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5F83320D" w:rsidR="00700EF5" w:rsidRPr="009F4745" w:rsidRDefault="00700EF5" w:rsidP="00700EF5">
      <w:pPr>
        <w:pStyle w:val="3GPPHeader"/>
        <w:spacing w:after="60"/>
        <w:rPr>
          <w:szCs w:val="24"/>
          <w:highlight w:val="yellow"/>
          <w:lang w:val="en-US"/>
        </w:rPr>
      </w:pPr>
      <w:r w:rsidRPr="009F4745">
        <w:rPr>
          <w:szCs w:val="24"/>
          <w:lang w:val="en-US"/>
        </w:rPr>
        <w:t>3GPP TSG-RAN WG2 #</w:t>
      </w:r>
      <w:r w:rsidR="006D1E26" w:rsidRPr="009F4745">
        <w:rPr>
          <w:szCs w:val="24"/>
          <w:lang w:val="en-US"/>
        </w:rPr>
        <w:t>10</w:t>
      </w:r>
      <w:r w:rsidR="00D323F0" w:rsidRPr="009F4745">
        <w:rPr>
          <w:szCs w:val="24"/>
          <w:lang w:val="en-US"/>
        </w:rPr>
        <w:t>1</w:t>
      </w:r>
      <w:r w:rsidR="00ED6479" w:rsidRPr="009F4745">
        <w:rPr>
          <w:szCs w:val="24"/>
          <w:lang w:val="en-US"/>
        </w:rPr>
        <w:t>bis</w:t>
      </w:r>
      <w:r w:rsidRPr="009F4745">
        <w:rPr>
          <w:szCs w:val="24"/>
          <w:lang w:val="en-US"/>
        </w:rPr>
        <w:tab/>
      </w:r>
      <w:r w:rsidR="009F4745" w:rsidRPr="009F4745">
        <w:rPr>
          <w:szCs w:val="24"/>
          <w:lang w:val="en-US"/>
        </w:rPr>
        <w:t>R2-1804978</w:t>
      </w:r>
    </w:p>
    <w:p w14:paraId="0F5DED7B" w14:textId="77777777" w:rsidR="00941D3A" w:rsidRPr="00941D3A" w:rsidRDefault="00941D3A" w:rsidP="00941D3A">
      <w:pPr>
        <w:pStyle w:val="3GPPHeader"/>
        <w:rPr>
          <w:lang w:val="en-US"/>
        </w:rPr>
      </w:pPr>
      <w:r w:rsidRPr="00941D3A">
        <w:rPr>
          <w:lang w:val="en-US"/>
        </w:rPr>
        <w:t>Sanya, P.R. of China, 16</w:t>
      </w:r>
      <w:r w:rsidRPr="00941D3A">
        <w:rPr>
          <w:vertAlign w:val="superscript"/>
          <w:lang w:val="en-US"/>
        </w:rPr>
        <w:t>th</w:t>
      </w:r>
      <w:r w:rsidRPr="00941D3A">
        <w:rPr>
          <w:lang w:val="en-US"/>
        </w:rPr>
        <w:t xml:space="preserve"> – 20</w:t>
      </w:r>
      <w:r w:rsidRPr="00941D3A">
        <w:rPr>
          <w:vertAlign w:val="superscript"/>
          <w:lang w:val="en-US"/>
        </w:rPr>
        <w:t>th</w:t>
      </w:r>
      <w:r w:rsidRPr="00941D3A">
        <w:rPr>
          <w:lang w:val="en-US"/>
        </w:rPr>
        <w:t xml:space="preserve"> April 2018</w:t>
      </w:r>
    </w:p>
    <w:p w14:paraId="0FFA3B1B" w14:textId="77777777" w:rsidR="00E90E49" w:rsidRPr="00C34797" w:rsidRDefault="00E90E49" w:rsidP="00357380">
      <w:pPr>
        <w:pStyle w:val="3GPPHeader"/>
        <w:rPr>
          <w:lang w:val="en-US"/>
        </w:rPr>
      </w:pPr>
    </w:p>
    <w:p w14:paraId="0DBA3ED9" w14:textId="3A06710F" w:rsidR="00E90E49" w:rsidRPr="00C34797" w:rsidRDefault="00E90E49" w:rsidP="00311702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Agenda Item:</w:t>
      </w:r>
      <w:r w:rsidRPr="00C34797">
        <w:rPr>
          <w:sz w:val="22"/>
          <w:lang w:val="en-US"/>
        </w:rPr>
        <w:tab/>
      </w:r>
      <w:r w:rsidR="0016692E" w:rsidRPr="00C34797">
        <w:rPr>
          <w:sz w:val="22"/>
          <w:lang w:val="en-US"/>
        </w:rPr>
        <w:t>9.</w:t>
      </w:r>
      <w:r w:rsidR="000F1C75">
        <w:rPr>
          <w:sz w:val="22"/>
          <w:lang w:val="en-US"/>
        </w:rPr>
        <w:t>1</w:t>
      </w:r>
      <w:r w:rsidR="0016692E" w:rsidRPr="00C34797">
        <w:rPr>
          <w:sz w:val="22"/>
          <w:lang w:val="en-US"/>
        </w:rPr>
        <w:t>3.1</w:t>
      </w:r>
      <w:r w:rsidR="000F1C75">
        <w:rPr>
          <w:sz w:val="22"/>
          <w:lang w:val="en-US"/>
        </w:rPr>
        <w:t>2</w:t>
      </w:r>
    </w:p>
    <w:p w14:paraId="3D09BB9C" w14:textId="77777777" w:rsidR="00E90E49" w:rsidRPr="00C34797" w:rsidRDefault="003D3C45" w:rsidP="00F64C2B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Source:</w:t>
      </w:r>
      <w:r w:rsidR="00E90E49" w:rsidRPr="00C34797">
        <w:rPr>
          <w:sz w:val="22"/>
          <w:lang w:val="en-US"/>
        </w:rPr>
        <w:tab/>
      </w:r>
      <w:r w:rsidR="00F64C2B" w:rsidRPr="00C34797">
        <w:rPr>
          <w:sz w:val="22"/>
          <w:lang w:val="en-US"/>
        </w:rPr>
        <w:t>Ericsson</w:t>
      </w:r>
    </w:p>
    <w:p w14:paraId="396F3307" w14:textId="5A877706" w:rsidR="00E90E49" w:rsidRPr="00C34797" w:rsidRDefault="003D3C45" w:rsidP="00311702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Title:</w:t>
      </w:r>
      <w:r w:rsidR="00E90E49" w:rsidRPr="00C34797">
        <w:rPr>
          <w:sz w:val="22"/>
          <w:lang w:val="en-US"/>
        </w:rPr>
        <w:tab/>
      </w:r>
      <w:r w:rsidR="007D1937" w:rsidRPr="00C227B9">
        <w:rPr>
          <w:sz w:val="22"/>
          <w:lang w:val="en-US"/>
        </w:rPr>
        <w:t>RLC UM for NB-IoT open issues</w:t>
      </w:r>
    </w:p>
    <w:p w14:paraId="7A0567D6" w14:textId="05EF8460" w:rsidR="00E90E49" w:rsidRPr="00C34797" w:rsidRDefault="00E90E49" w:rsidP="00D546FF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Document for:</w:t>
      </w:r>
      <w:r w:rsidRPr="00C34797">
        <w:rPr>
          <w:sz w:val="22"/>
          <w:lang w:val="en-US"/>
        </w:rPr>
        <w:tab/>
      </w:r>
      <w:r w:rsidRPr="00C227B9">
        <w:rPr>
          <w:sz w:val="22"/>
          <w:lang w:val="en-US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6BD822CC" w14:textId="4B64EB99" w:rsidR="00A2052C" w:rsidRPr="00C34797" w:rsidRDefault="00CC3037" w:rsidP="00A2052C">
      <w:pPr>
        <w:rPr>
          <w:lang w:val="en-US"/>
        </w:rPr>
      </w:pPr>
      <w:r w:rsidRPr="00C34797">
        <w:rPr>
          <w:lang w:val="en-US"/>
        </w:rPr>
        <w:t xml:space="preserve">In previous meetings </w:t>
      </w:r>
      <w:r w:rsidR="005E5202" w:rsidRPr="00C34797">
        <w:rPr>
          <w:lang w:val="en-US"/>
        </w:rPr>
        <w:t>there has been discussions on the need for introducing RLC UM to NB-IoT for other cases than for SC-PtM. Discussions have been resolved and RLC UM for DRBs is now added to the specification.</w:t>
      </w:r>
    </w:p>
    <w:p w14:paraId="2C79AE24" w14:textId="77777777" w:rsidR="005E5202" w:rsidRPr="005E5202" w:rsidRDefault="005E5202" w:rsidP="005E5202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>RAN2#101:</w:t>
      </w:r>
    </w:p>
    <w:p w14:paraId="531A707F" w14:textId="77777777" w:rsidR="005E5202" w:rsidRPr="000344FF" w:rsidRDefault="005E5202" w:rsidP="005E5202">
      <w:pPr>
        <w:numPr>
          <w:ilvl w:val="1"/>
          <w:numId w:val="16"/>
        </w:numPr>
        <w:spacing w:after="0" w:line="240" w:lineRule="auto"/>
        <w:rPr>
          <w:rFonts w:ascii="Calibri" w:eastAsia="Times New Roman" w:hAnsi="Calibri" w:cs="Calibri"/>
          <w:lang w:val="en-US" w:eastAsia="sv-SE"/>
        </w:rPr>
      </w:pPr>
      <w:r w:rsidRPr="000344FF">
        <w:rPr>
          <w:rFonts w:ascii="Calibri" w:eastAsia="Times New Roman" w:hAnsi="Calibri" w:cs="Calibri"/>
          <w:color w:val="E46C0A"/>
          <w:lang w:val="en-US" w:eastAsia="sv-SE"/>
        </w:rPr>
        <w:t xml:space="preserve">RLC UM for DRBs was captured in the running CR to 36.331 </w:t>
      </w:r>
      <w:r w:rsidRPr="000344FF">
        <w:rPr>
          <w:rFonts w:ascii="Calibri" w:eastAsia="Times New Roman" w:hAnsi="Calibri" w:cs="Calibri"/>
          <w:lang w:val="en-US" w:eastAsia="sv-SE"/>
        </w:rPr>
        <w:t>(</w:t>
      </w:r>
      <w:hyperlink r:id="rId14" w:history="1">
        <w:r w:rsidRPr="000344FF">
          <w:rPr>
            <w:rFonts w:ascii="Calibri" w:eastAsia="Times New Roman" w:hAnsi="Calibri" w:cs="Calibri"/>
            <w:color w:val="0000FF"/>
            <w:u w:val="single"/>
            <w:lang w:val="en-US" w:eastAsia="sv-SE"/>
          </w:rPr>
          <w:t>R2-1714258</w:t>
        </w:r>
      </w:hyperlink>
      <w:r w:rsidRPr="000344FF">
        <w:rPr>
          <w:rFonts w:ascii="Calibri" w:eastAsia="Times New Roman" w:hAnsi="Calibri" w:cs="Calibri"/>
          <w:lang w:val="en-US" w:eastAsia="sv-SE"/>
        </w:rPr>
        <w:t>)</w:t>
      </w:r>
    </w:p>
    <w:p w14:paraId="385A94AD" w14:textId="77777777" w:rsidR="005E5202" w:rsidRPr="000344FF" w:rsidRDefault="005E5202" w:rsidP="005E5202">
      <w:pPr>
        <w:numPr>
          <w:ilvl w:val="2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val="en-US" w:eastAsia="sv-SE"/>
        </w:rPr>
      </w:pPr>
      <w:r w:rsidRPr="000344FF">
        <w:rPr>
          <w:rFonts w:ascii="Calibri" w:eastAsia="Times New Roman" w:hAnsi="Calibri" w:cs="Calibri"/>
          <w:color w:val="E46C0A"/>
          <w:lang w:val="en-US" w:eastAsia="sv-SE"/>
        </w:rPr>
        <w:t xml:space="preserve">Based on a draftCR </w:t>
      </w:r>
      <w:r w:rsidRPr="000344FF">
        <w:rPr>
          <w:rFonts w:ascii="Calibri" w:eastAsia="Times New Roman" w:hAnsi="Calibri" w:cs="Calibri"/>
          <w:lang w:val="en-US" w:eastAsia="sv-SE"/>
        </w:rPr>
        <w:t>(</w:t>
      </w:r>
      <w:hyperlink r:id="rId15" w:history="1">
        <w:r w:rsidRPr="000344FF">
          <w:rPr>
            <w:rFonts w:ascii="Calibri" w:eastAsia="Times New Roman" w:hAnsi="Calibri" w:cs="Calibri"/>
            <w:color w:val="0000FF"/>
            <w:u w:val="single"/>
            <w:lang w:val="en-US" w:eastAsia="sv-SE"/>
          </w:rPr>
          <w:t>R2-1713956</w:t>
        </w:r>
      </w:hyperlink>
      <w:r w:rsidRPr="000344FF">
        <w:rPr>
          <w:rFonts w:ascii="Calibri" w:eastAsia="Times New Roman" w:hAnsi="Calibri" w:cs="Calibri"/>
          <w:lang w:val="en-US" w:eastAsia="sv-SE"/>
        </w:rPr>
        <w:t xml:space="preserve">) </w:t>
      </w:r>
      <w:r w:rsidRPr="000344FF">
        <w:rPr>
          <w:rFonts w:ascii="Calibri" w:eastAsia="Times New Roman" w:hAnsi="Calibri" w:cs="Calibri"/>
          <w:color w:val="E46C0A"/>
          <w:lang w:val="en-US" w:eastAsia="sv-SE"/>
        </w:rPr>
        <w:t>from Huawei</w:t>
      </w:r>
    </w:p>
    <w:p w14:paraId="060670D7" w14:textId="77777777" w:rsidR="005E5202" w:rsidRPr="005E5202" w:rsidRDefault="005E5202" w:rsidP="005E5202">
      <w:pPr>
        <w:numPr>
          <w:ilvl w:val="1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>Open issues:</w:t>
      </w:r>
    </w:p>
    <w:p w14:paraId="4023A03A" w14:textId="77777777" w:rsidR="005E5202" w:rsidRPr="000344FF" w:rsidRDefault="005E5202" w:rsidP="005E5202">
      <w:pPr>
        <w:numPr>
          <w:ilvl w:val="2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val="en-US" w:eastAsia="sv-SE"/>
        </w:rPr>
      </w:pPr>
      <w:r w:rsidRPr="000344FF">
        <w:rPr>
          <w:rFonts w:ascii="Calibri" w:eastAsia="Times New Roman" w:hAnsi="Calibri" w:cs="Calibri"/>
          <w:color w:val="E46C0A"/>
          <w:lang w:val="en-US" w:eastAsia="sv-SE"/>
        </w:rPr>
        <w:t>FFS if we use 5bit/10bit SN or just 10bit SN</w:t>
      </w:r>
    </w:p>
    <w:p w14:paraId="31C6ACC9" w14:textId="77777777" w:rsidR="005E5202" w:rsidRPr="005E5202" w:rsidRDefault="005E5202" w:rsidP="005E5202">
      <w:pPr>
        <w:numPr>
          <w:ilvl w:val="2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 xml:space="preserve">FFS if we support unidirectional </w:t>
      </w:r>
    </w:p>
    <w:p w14:paraId="79AF2286" w14:textId="523DC908" w:rsidR="005E5202" w:rsidRDefault="005E5202" w:rsidP="00A2052C"/>
    <w:p w14:paraId="275619B1" w14:textId="1562B11A" w:rsidR="005E5202" w:rsidRPr="009D6418" w:rsidRDefault="005E5202" w:rsidP="00A2052C">
      <w:pPr>
        <w:rPr>
          <w:lang w:val="en-US"/>
        </w:rPr>
      </w:pPr>
      <w:r w:rsidRPr="009D6418">
        <w:rPr>
          <w:lang w:val="en-US"/>
        </w:rPr>
        <w:t>There are still 2 open issues after the latest meeting</w:t>
      </w:r>
      <w:r w:rsidR="003225EB" w:rsidRPr="009D6418">
        <w:rPr>
          <w:lang w:val="en-US"/>
        </w:rPr>
        <w:t xml:space="preserve"> </w:t>
      </w:r>
      <w:r w:rsidR="00532CE8">
        <w:fldChar w:fldCharType="begin"/>
      </w:r>
      <w:r w:rsidR="00532CE8" w:rsidRPr="009D6418">
        <w:rPr>
          <w:lang w:val="en-US"/>
        </w:rPr>
        <w:instrText xml:space="preserve"> REF _Ref506377831 \r \h </w:instrText>
      </w:r>
      <w:r w:rsidR="00532CE8">
        <w:fldChar w:fldCharType="separate"/>
      </w:r>
      <w:r w:rsidR="00532CE8" w:rsidRPr="009D6418">
        <w:rPr>
          <w:lang w:val="en-US"/>
        </w:rPr>
        <w:t>[1]</w:t>
      </w:r>
      <w:r w:rsidR="00532CE8">
        <w:fldChar w:fldCharType="end"/>
      </w:r>
      <w:r w:rsidRPr="009D6418">
        <w:rPr>
          <w:lang w:val="en-US"/>
        </w:rPr>
        <w:t xml:space="preserve">, namely how many bits to use for SN and whether to include support of unidirectional RLC UM. In this paper we present a way forward on these FFSs and a text proposal for </w:t>
      </w:r>
      <w:r w:rsidR="00DB4488" w:rsidRPr="009D6418">
        <w:rPr>
          <w:lang w:val="en-US"/>
        </w:rPr>
        <w:t xml:space="preserve">TS </w:t>
      </w:r>
      <w:r w:rsidRPr="009D6418">
        <w:rPr>
          <w:lang w:val="en-US"/>
        </w:rPr>
        <w:t xml:space="preserve">36.300 </w:t>
      </w:r>
      <w:r w:rsidR="00DB4488">
        <w:fldChar w:fldCharType="begin"/>
      </w:r>
      <w:r w:rsidR="00DB4488" w:rsidRPr="009D6418">
        <w:rPr>
          <w:lang w:val="en-US"/>
        </w:rPr>
        <w:instrText xml:space="preserve"> REF _Ref506377857 \r \h </w:instrText>
      </w:r>
      <w:r w:rsidR="00DB4488">
        <w:fldChar w:fldCharType="separate"/>
      </w:r>
      <w:r w:rsidR="00DB4488" w:rsidRPr="009D6418">
        <w:rPr>
          <w:lang w:val="en-US"/>
        </w:rPr>
        <w:t>[2]</w:t>
      </w:r>
      <w:r w:rsidR="00DB4488">
        <w:fldChar w:fldCharType="end"/>
      </w:r>
      <w:r w:rsidR="00DB4488" w:rsidRPr="009D6418">
        <w:rPr>
          <w:lang w:val="en-US"/>
        </w:rPr>
        <w:t xml:space="preserve"> </w:t>
      </w:r>
      <w:r w:rsidRPr="009D6418">
        <w:rPr>
          <w:lang w:val="en-US"/>
        </w:rPr>
        <w:t>to be added to the running CR.</w:t>
      </w:r>
    </w:p>
    <w:p w14:paraId="1086C867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CE3D259" w14:textId="0FE52D23" w:rsidR="00CE0424" w:rsidRDefault="00621C71" w:rsidP="00CE0424">
      <w:pPr>
        <w:pStyle w:val="Heading2"/>
      </w:pPr>
      <w:r>
        <w:t>Number of bits</w:t>
      </w:r>
      <w:r w:rsidR="005A275E">
        <w:t xml:space="preserve"> for SN</w:t>
      </w:r>
    </w:p>
    <w:p w14:paraId="1932F844" w14:textId="3CEBAB06" w:rsidR="00621C71" w:rsidRPr="000344FF" w:rsidRDefault="00621C71" w:rsidP="00621C71">
      <w:pPr>
        <w:rPr>
          <w:lang w:val="en-US" w:eastAsia="zh-CN"/>
        </w:rPr>
      </w:pPr>
      <w:r w:rsidRPr="000344FF">
        <w:rPr>
          <w:lang w:val="en-US" w:eastAsia="zh-CN"/>
        </w:rPr>
        <w:t xml:space="preserve">The </w:t>
      </w:r>
      <w:r w:rsidR="005A275E" w:rsidRPr="000344FF">
        <w:rPr>
          <w:lang w:val="en-US" w:eastAsia="zh-CN"/>
        </w:rPr>
        <w:t xml:space="preserve">first </w:t>
      </w:r>
      <w:r w:rsidR="00E32F2B" w:rsidRPr="000344FF">
        <w:rPr>
          <w:lang w:val="en-US" w:eastAsia="zh-CN"/>
        </w:rPr>
        <w:t xml:space="preserve">open issue is whether the SN should be 5 and 10 bits or just 10 bits.  By selecting the first option with both 5 and 10 bits it is possible to configure RLC for different cases. It is good to have the possibility to configure with a minimum of overhead, i.e. 5 bits, which would save 1 byte per TTI. </w:t>
      </w:r>
      <w:r w:rsidR="00FC4A15" w:rsidRPr="000344FF">
        <w:rPr>
          <w:lang w:val="en-US" w:eastAsia="zh-CN"/>
        </w:rPr>
        <w:t>However, it is also good to have the possib</w:t>
      </w:r>
      <w:r w:rsidR="00D06D83" w:rsidRPr="000344FF">
        <w:rPr>
          <w:lang w:val="en-US" w:eastAsia="zh-CN"/>
        </w:rPr>
        <w:t xml:space="preserve">ility to transmit large packets. </w:t>
      </w:r>
      <w:r w:rsidR="00E32F2B" w:rsidRPr="000344FF">
        <w:rPr>
          <w:lang w:val="en-US" w:eastAsia="zh-CN"/>
        </w:rPr>
        <w:t>We there</w:t>
      </w:r>
      <w:r w:rsidR="005A275E" w:rsidRPr="000344FF">
        <w:rPr>
          <w:lang w:val="en-US" w:eastAsia="zh-CN"/>
        </w:rPr>
        <w:t>f</w:t>
      </w:r>
      <w:r w:rsidR="00E32F2B" w:rsidRPr="000344FF">
        <w:rPr>
          <w:lang w:val="en-US" w:eastAsia="zh-CN"/>
        </w:rPr>
        <w:t xml:space="preserve">ore propose to keep the settings from legacy LTE and keep the possibility to configure </w:t>
      </w:r>
      <w:r w:rsidR="005A275E" w:rsidRPr="000344FF">
        <w:rPr>
          <w:lang w:val="en-US" w:eastAsia="zh-CN"/>
        </w:rPr>
        <w:t xml:space="preserve">the </w:t>
      </w:r>
      <w:r w:rsidR="00E32F2B" w:rsidRPr="000344FF">
        <w:rPr>
          <w:lang w:val="en-US" w:eastAsia="zh-CN"/>
        </w:rPr>
        <w:t>RLC</w:t>
      </w:r>
      <w:r w:rsidR="005A275E" w:rsidRPr="000344FF">
        <w:rPr>
          <w:lang w:val="en-US" w:eastAsia="zh-CN"/>
        </w:rPr>
        <w:t xml:space="preserve"> SN with 5 or 10 bits length</w:t>
      </w:r>
      <w:r w:rsidR="00E32F2B" w:rsidRPr="000344FF">
        <w:rPr>
          <w:lang w:val="en-US" w:eastAsia="zh-CN"/>
        </w:rPr>
        <w:t>.</w:t>
      </w:r>
    </w:p>
    <w:p w14:paraId="0DF508B2" w14:textId="1D319D64" w:rsidR="00E32F2B" w:rsidRPr="009D6418" w:rsidRDefault="003C0434" w:rsidP="00E32F2B">
      <w:pPr>
        <w:pStyle w:val="Proposal"/>
        <w:rPr>
          <w:lang w:val="en-US"/>
        </w:rPr>
      </w:pPr>
      <w:bookmarkStart w:id="1" w:name="_Toc506378014"/>
      <w:bookmarkStart w:id="2" w:name="_Toc506378051"/>
      <w:bookmarkStart w:id="3" w:name="_Toc510698898"/>
      <w:r w:rsidRPr="009D6418">
        <w:rPr>
          <w:lang w:val="en-US"/>
        </w:rPr>
        <w:t>Allow the option of configuring RLC SN with 5 or 10 bits.</w:t>
      </w:r>
      <w:bookmarkEnd w:id="1"/>
      <w:bookmarkEnd w:id="2"/>
      <w:bookmarkEnd w:id="3"/>
    </w:p>
    <w:p w14:paraId="3930BAAD" w14:textId="409DDA70" w:rsidR="003C0434" w:rsidRDefault="005A275E" w:rsidP="003C0434">
      <w:pPr>
        <w:pStyle w:val="Heading2"/>
      </w:pPr>
      <w:r>
        <w:t xml:space="preserve">RLC </w:t>
      </w:r>
      <w:r w:rsidR="000072A3">
        <w:t xml:space="preserve">directional </w:t>
      </w:r>
      <w:r>
        <w:t>setup</w:t>
      </w:r>
    </w:p>
    <w:p w14:paraId="3BF22BEA" w14:textId="17312E09" w:rsidR="003C0434" w:rsidRPr="000344FF" w:rsidRDefault="003C0434" w:rsidP="003C0434">
      <w:pPr>
        <w:rPr>
          <w:lang w:val="en-US" w:eastAsia="zh-CN"/>
        </w:rPr>
      </w:pPr>
      <w:r w:rsidRPr="000344FF">
        <w:rPr>
          <w:lang w:val="en-US" w:eastAsia="zh-CN"/>
        </w:rPr>
        <w:t>In legacy LTE the most common RLC UM mode is probably bidirectional. This since one of the most common uses of RLC UM is VoLTE, which is a bi-directional service.  For NB-IOT there is no VoLTE service. There are instead several other possible services, most of the</w:t>
      </w:r>
      <w:r w:rsidR="005A275E" w:rsidRPr="000344FF">
        <w:rPr>
          <w:lang w:val="en-US" w:eastAsia="zh-CN"/>
        </w:rPr>
        <w:t>m</w:t>
      </w:r>
      <w:r w:rsidRPr="000344FF">
        <w:rPr>
          <w:lang w:val="en-US" w:eastAsia="zh-CN"/>
        </w:rPr>
        <w:t xml:space="preserve"> expected to be almost or entirely </w:t>
      </w:r>
      <w:r w:rsidRPr="000344FF">
        <w:rPr>
          <w:lang w:val="en-US" w:eastAsia="zh-CN"/>
        </w:rPr>
        <w:lastRenderedPageBreak/>
        <w:t>unidirectional. That is data is sent from a sensor to a server somewhere on the Internet. Therefore NB-IOT should be possible to configure with unidirectional R</w:t>
      </w:r>
      <w:r w:rsidR="005A275E" w:rsidRPr="000344FF">
        <w:rPr>
          <w:lang w:val="en-US" w:eastAsia="zh-CN"/>
        </w:rPr>
        <w:t>L</w:t>
      </w:r>
      <w:r w:rsidRPr="000344FF">
        <w:rPr>
          <w:lang w:val="en-US" w:eastAsia="zh-CN"/>
        </w:rPr>
        <w:t>C UM</w:t>
      </w:r>
      <w:r w:rsidR="005A275E" w:rsidRPr="000344FF">
        <w:rPr>
          <w:lang w:val="en-US" w:eastAsia="zh-CN"/>
        </w:rPr>
        <w:t xml:space="preserve"> (as well as bidirectional)</w:t>
      </w:r>
      <w:r w:rsidRPr="000344FF">
        <w:rPr>
          <w:lang w:val="en-US" w:eastAsia="zh-CN"/>
        </w:rPr>
        <w:t xml:space="preserve">. </w:t>
      </w:r>
    </w:p>
    <w:p w14:paraId="02354980" w14:textId="270C4FE9" w:rsidR="003C0434" w:rsidRPr="009D6418" w:rsidRDefault="003C0434" w:rsidP="003C0434">
      <w:pPr>
        <w:pStyle w:val="Proposal"/>
        <w:rPr>
          <w:lang w:val="en-US"/>
        </w:rPr>
      </w:pPr>
      <w:bookmarkStart w:id="4" w:name="_Toc506378015"/>
      <w:bookmarkStart w:id="5" w:name="_Toc506378052"/>
      <w:bookmarkStart w:id="6" w:name="_Toc510698899"/>
      <w:r w:rsidRPr="009D6418">
        <w:rPr>
          <w:lang w:val="en-US"/>
        </w:rPr>
        <w:t>Allow the</w:t>
      </w:r>
      <w:r w:rsidR="005A275E" w:rsidRPr="009D6418">
        <w:rPr>
          <w:lang w:val="en-US"/>
        </w:rPr>
        <w:t xml:space="preserve"> option of configure RLC UM to be unidirectional</w:t>
      </w:r>
      <w:r w:rsidR="00A85F78" w:rsidRPr="009D6418">
        <w:rPr>
          <w:lang w:val="en-US"/>
        </w:rPr>
        <w:t xml:space="preserve"> (or bidirectional)</w:t>
      </w:r>
      <w:r w:rsidRPr="009D6418">
        <w:rPr>
          <w:lang w:val="en-US"/>
        </w:rPr>
        <w:t>.</w:t>
      </w:r>
      <w:bookmarkEnd w:id="4"/>
      <w:bookmarkEnd w:id="5"/>
      <w:bookmarkEnd w:id="6"/>
    </w:p>
    <w:p w14:paraId="79F4A40A" w14:textId="7F504E9A" w:rsidR="001904C9" w:rsidRDefault="001904C9" w:rsidP="00CE0424">
      <w:pPr>
        <w:pStyle w:val="BodyText"/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D6D103D" w14:textId="77777777" w:rsidR="000344FF" w:rsidRPr="008424DF" w:rsidRDefault="008E065E" w:rsidP="008E065E">
      <w:pPr>
        <w:pStyle w:val="BodyText"/>
        <w:rPr>
          <w:noProof/>
          <w:lang w:val="en-US"/>
        </w:rPr>
      </w:pPr>
      <w:r w:rsidRPr="002267C6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2267C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2267C6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2267C6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2267C6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C14ABAE" w14:textId="77777777" w:rsidR="000344FF" w:rsidRPr="00ED6479" w:rsidRDefault="000344F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6745B">
        <w:t>Proposal 1</w:t>
      </w:r>
      <w:r w:rsidRPr="00ED647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6745B">
        <w:t>Allow the option of configuring RLC SN with 5 or 10 bits.</w:t>
      </w:r>
    </w:p>
    <w:p w14:paraId="400B22E7" w14:textId="77777777" w:rsidR="000344FF" w:rsidRPr="00ED6479" w:rsidRDefault="000344F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6745B">
        <w:t>Proposal 2</w:t>
      </w:r>
      <w:r w:rsidRPr="00ED647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bookmarkStart w:id="7" w:name="_GoBack"/>
      <w:r w:rsidRPr="00F6745B">
        <w:t>Allow the option of configure RLC UM to be unidirectional (or bidirectional).</w:t>
      </w:r>
      <w:bookmarkEnd w:id="7"/>
    </w:p>
    <w:p w14:paraId="0682B96E" w14:textId="77777777" w:rsidR="008E065E" w:rsidRPr="002267C6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B366EDE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4247E056" w14:textId="022A0B1B" w:rsidR="005F3025" w:rsidRPr="002267C6" w:rsidRDefault="00DD4AA5" w:rsidP="00466115">
      <w:pPr>
        <w:pStyle w:val="Reference"/>
        <w:rPr>
          <w:lang w:val="en-US"/>
        </w:rPr>
      </w:pPr>
      <w:bookmarkStart w:id="9" w:name="_Ref506377831"/>
      <w:bookmarkStart w:id="10" w:name="_Ref174151459"/>
      <w:bookmarkStart w:id="11" w:name="_Ref189809556"/>
      <w:r w:rsidRPr="002267C6">
        <w:rPr>
          <w:lang w:val="en-US"/>
        </w:rPr>
        <w:t>Report of 3GPP TSG RAN WG2 meeting #100 Reno, Nevada, USA</w:t>
      </w:r>
      <w:r w:rsidR="0085700B" w:rsidRPr="002267C6">
        <w:rPr>
          <w:lang w:val="en-US"/>
        </w:rPr>
        <w:t xml:space="preserve">, </w:t>
      </w:r>
      <w:r w:rsidRPr="002267C6">
        <w:rPr>
          <w:lang w:val="en-US"/>
        </w:rPr>
        <w:t>27 November - 1 December, 2017</w:t>
      </w:r>
      <w:bookmarkEnd w:id="9"/>
    </w:p>
    <w:p w14:paraId="5A762B17" w14:textId="031A0FE3" w:rsidR="005F3025" w:rsidRPr="008E00DB" w:rsidRDefault="008E00DB" w:rsidP="006D51A8">
      <w:pPr>
        <w:pStyle w:val="Reference"/>
      </w:pPr>
      <w:bookmarkStart w:id="12" w:name="_Ref506377857"/>
      <w:r w:rsidRPr="002267C6">
        <w:rPr>
          <w:lang w:val="en-US"/>
        </w:rPr>
        <w:t xml:space="preserve">(E-UTRAN) Overall description; Stage 2 (Release 15). </w:t>
      </w:r>
      <w:r w:rsidRPr="008E00DB">
        <w:t>3GPP TS 36.300 V15.0.0 (2017-12)</w:t>
      </w:r>
      <w:bookmarkEnd w:id="12"/>
      <w:r w:rsidRPr="008E00DB">
        <w:t xml:space="preserve"> </w:t>
      </w:r>
    </w:p>
    <w:bookmarkEnd w:id="10"/>
    <w:bookmarkEnd w:id="11"/>
    <w:p w14:paraId="0260081F" w14:textId="77777777" w:rsidR="003A7EF3" w:rsidRPr="00534D7F" w:rsidRDefault="003A7EF3" w:rsidP="00CE0424">
      <w:pPr>
        <w:pStyle w:val="BodyText"/>
      </w:pPr>
    </w:p>
    <w:sectPr w:rsidR="003A7EF3" w:rsidRPr="00534D7F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4B846" w14:textId="77777777" w:rsidR="00252E75" w:rsidRDefault="00252E75">
      <w:r>
        <w:separator/>
      </w:r>
    </w:p>
  </w:endnote>
  <w:endnote w:type="continuationSeparator" w:id="0">
    <w:p w14:paraId="02B8A978" w14:textId="77777777" w:rsidR="00252E75" w:rsidRDefault="0025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C0539F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474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474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2062C" w14:textId="77777777" w:rsidR="00252E75" w:rsidRDefault="00252E75">
      <w:r>
        <w:separator/>
      </w:r>
    </w:p>
  </w:footnote>
  <w:footnote w:type="continuationSeparator" w:id="0">
    <w:p w14:paraId="6B221738" w14:textId="77777777" w:rsidR="00252E75" w:rsidRDefault="00252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51345"/>
    <w:multiLevelType w:val="hybridMultilevel"/>
    <w:tmpl w:val="C6D6AAEA"/>
    <w:lvl w:ilvl="0" w:tplc="6B46CB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56AB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1AE57E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4CBEC6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3EF78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185C64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B3E643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CEC828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8B9F2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6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2A3"/>
    <w:rsid w:val="00007CDC"/>
    <w:rsid w:val="00011B28"/>
    <w:rsid w:val="000151AE"/>
    <w:rsid w:val="00015D15"/>
    <w:rsid w:val="0002564D"/>
    <w:rsid w:val="00025ECA"/>
    <w:rsid w:val="000325B8"/>
    <w:rsid w:val="000344FF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C75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92E"/>
    <w:rsid w:val="00173A8E"/>
    <w:rsid w:val="00177795"/>
    <w:rsid w:val="0018143F"/>
    <w:rsid w:val="001904C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C6"/>
    <w:rsid w:val="00230765"/>
    <w:rsid w:val="002319E4"/>
    <w:rsid w:val="00235632"/>
    <w:rsid w:val="00235872"/>
    <w:rsid w:val="00241559"/>
    <w:rsid w:val="002435B3"/>
    <w:rsid w:val="002458EB"/>
    <w:rsid w:val="002500C8"/>
    <w:rsid w:val="00252E75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06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5EB"/>
    <w:rsid w:val="00322C9F"/>
    <w:rsid w:val="00324D23"/>
    <w:rsid w:val="00331751"/>
    <w:rsid w:val="00334579"/>
    <w:rsid w:val="00335858"/>
    <w:rsid w:val="00336BDA"/>
    <w:rsid w:val="0034265F"/>
    <w:rsid w:val="00342BD7"/>
    <w:rsid w:val="00343A07"/>
    <w:rsid w:val="00346DB5"/>
    <w:rsid w:val="003477B1"/>
    <w:rsid w:val="0035491B"/>
    <w:rsid w:val="00357380"/>
    <w:rsid w:val="003602D9"/>
    <w:rsid w:val="003604CE"/>
    <w:rsid w:val="00364DF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434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49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E73"/>
    <w:rsid w:val="005153A7"/>
    <w:rsid w:val="005219CF"/>
    <w:rsid w:val="005274EC"/>
    <w:rsid w:val="00532CE8"/>
    <w:rsid w:val="00534B59"/>
    <w:rsid w:val="00534D7F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75E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202"/>
    <w:rsid w:val="005E5B81"/>
    <w:rsid w:val="005F2CB1"/>
    <w:rsid w:val="005F3025"/>
    <w:rsid w:val="005F618C"/>
    <w:rsid w:val="005F70BD"/>
    <w:rsid w:val="0060283C"/>
    <w:rsid w:val="00604F14"/>
    <w:rsid w:val="0061069A"/>
    <w:rsid w:val="00611B83"/>
    <w:rsid w:val="00613257"/>
    <w:rsid w:val="00620A71"/>
    <w:rsid w:val="00620D80"/>
    <w:rsid w:val="00621C71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F3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0C5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37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000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4DF"/>
    <w:rsid w:val="00842DB6"/>
    <w:rsid w:val="008444E8"/>
    <w:rsid w:val="00844E80"/>
    <w:rsid w:val="00846FE7"/>
    <w:rsid w:val="00854F97"/>
    <w:rsid w:val="00856911"/>
    <w:rsid w:val="0085700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0DB"/>
    <w:rsid w:val="008E065E"/>
    <w:rsid w:val="008E0927"/>
    <w:rsid w:val="008E1909"/>
    <w:rsid w:val="008E69A8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1D3A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6418"/>
    <w:rsid w:val="009D703C"/>
    <w:rsid w:val="009D718F"/>
    <w:rsid w:val="009E068F"/>
    <w:rsid w:val="009E14E0"/>
    <w:rsid w:val="009E35DB"/>
    <w:rsid w:val="009E47A3"/>
    <w:rsid w:val="009F08F3"/>
    <w:rsid w:val="009F344F"/>
    <w:rsid w:val="009F474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1E4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F78"/>
    <w:rsid w:val="00A92879"/>
    <w:rsid w:val="00A9442A"/>
    <w:rsid w:val="00A97875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FA4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7B9"/>
    <w:rsid w:val="00C24345"/>
    <w:rsid w:val="00C279B5"/>
    <w:rsid w:val="00C27C45"/>
    <w:rsid w:val="00C34797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037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D83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488"/>
    <w:rsid w:val="00DC2D36"/>
    <w:rsid w:val="00DC53EF"/>
    <w:rsid w:val="00DD4AA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F2B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647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652"/>
    <w:rsid w:val="00FB4C80"/>
    <w:rsid w:val="00FB6A6A"/>
    <w:rsid w:val="00FC4A15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2BC48"/>
  <w15:chartTrackingRefBased/>
  <w15:docId w15:val="{5C4B7C51-5DFD-4854-A0C5-E16B56E5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47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4745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2_RL2/TSGR2_100/Docs/r2-1713956.zip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100/Docs/r2-171425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5NUHHDQN7SK2-1476151046-19888</_dlc_DocId>
    <_dlc_DocIdUrl xmlns="f166a696-7b5b-4ccd-9f0c-ffde0cceec81">
      <Url>https://ericsson.sharepoint.com/sites/star/_layouts/15/DocIdRedir.aspx?ID=5NUHHDQN7SK2-1476151046-19888</Url>
      <Description>5NUHHDQN7SK2-1476151046-19888</Description>
    </_dlc_DocIdUrl>
    <_dlc_DocIdPersistId xmlns="f166a696-7b5b-4ccd-9f0c-ffde0cceec81">false</_dlc_DocIdPersistId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615E-1446-4823-A662-A2960F7EB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775F24D3-EFB2-4C86-89C8-644AE5F0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Martin VAN DER ZEE</cp:lastModifiedBy>
  <cp:revision>39</cp:revision>
  <cp:lastPrinted>2008-01-31T16:09:00Z</cp:lastPrinted>
  <dcterms:created xsi:type="dcterms:W3CDTF">2018-02-08T07:40:00Z</dcterms:created>
  <dcterms:modified xsi:type="dcterms:W3CDTF">2018-04-05T12:37:00Z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1;#|6a3890dd-b3c6-4ee1-9283-043167dd414d;#2;#|b7cb4b2e-7c24-4f9d-967d-e29f765ecb8a;#3;#|c60ff206-3dbb-4410-a86e-50fd188c386c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bf2cb9e6-6b6a-40c3-9ebb-b3e83eb34dbb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4;#|7f1f7aab-c784-40ec-8666-825d2ac7abef</vt:lpwstr>
  </property>
  <property fmtid="{D5CDD505-2E9C-101B-9397-08002B2CF9AE}" pid="8" name="EriCOLLOrganizationUnit">
    <vt:lpwstr>5;#|692a7af5-c1f7-4d68-b1ab-a7920dfecb78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Order">
    <vt:r8>1747300</vt:r8>
  </property>
  <property fmtid="{D5CDD505-2E9C-101B-9397-08002B2CF9AE}" pid="17" name="EriCOLLProjectsTaxHTField0">
    <vt:lpwstr/>
  </property>
  <property fmtid="{D5CDD505-2E9C-101B-9397-08002B2CF9AE}" pid="18" name="URL">
    <vt:lpwstr/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SharedWithUsers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EriCOLLCategoryTaxHTField0">
    <vt:lpwstr/>
  </property>
  <property fmtid="{D5CDD505-2E9C-101B-9397-08002B2CF9AE}" pid="25" name="EriCOLLOrganizationUnit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CustomerTaxHTField0">
    <vt:lpwstr/>
  </property>
  <property fmtid="{D5CDD505-2E9C-101B-9397-08002B2CF9AE}" pid="29" name="IconOverlay">
    <vt:lpwstr/>
  </property>
  <property fmtid="{D5CDD505-2E9C-101B-9397-08002B2CF9AE}" pid="30" name="Prepared.">
    <vt:lpwstr/>
  </property>
  <property fmtid="{D5CDD505-2E9C-101B-9397-08002B2CF9AE}" pid="31" name="AbstractOrSummary.">
    <vt:lpwstr/>
  </property>
  <property fmtid="{D5CDD505-2E9C-101B-9397-08002B2CF9AE}" pid="32" name="EriCOLLDate.">
    <vt:lpwstr/>
  </property>
  <property fmtid="{D5CDD505-2E9C-101B-9397-08002B2CF9AE}" pid="33" name="EriCOLLProcessTaxHTField0">
    <vt:lpwstr/>
  </property>
  <property fmtid="{D5CDD505-2E9C-101B-9397-08002B2CF9AE}" pid="34" name="EriCOLLProductsTaxHTField0">
    <vt:lpwstr/>
  </property>
  <property fmtid="{D5CDD505-2E9C-101B-9397-08002B2CF9AE}" pid="35" name="Comments">
    <vt:lpwstr/>
  </property>
</Properties>
</file>