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EEB81" w14:textId="5A0005A1" w:rsidR="0026149D" w:rsidRPr="00451CFB" w:rsidRDefault="00D31F66" w:rsidP="0026149D">
      <w:pPr>
        <w:pStyle w:val="3GPPHeader"/>
        <w:spacing w:after="60"/>
        <w:rPr>
          <w:sz w:val="32"/>
          <w:szCs w:val="32"/>
        </w:rPr>
      </w:pPr>
      <w:r>
        <w:t>3GPP TSG-RAN WG2</w:t>
      </w:r>
      <w:r w:rsidR="0026149D" w:rsidRPr="00D31F66">
        <w:t>#</w:t>
      </w:r>
      <w:r w:rsidR="0014254B">
        <w:t>101</w:t>
      </w:r>
      <w:r w:rsidR="005E08D1">
        <w:t>-Bis</w:t>
      </w:r>
      <w:r w:rsidR="0026149D" w:rsidRPr="00D31F66">
        <w:tab/>
      </w:r>
      <w:proofErr w:type="spellStart"/>
      <w:r w:rsidR="0026149D" w:rsidRPr="001168CA">
        <w:rPr>
          <w:sz w:val="32"/>
          <w:szCs w:val="32"/>
        </w:rPr>
        <w:t>Tdoc</w:t>
      </w:r>
      <w:proofErr w:type="spellEnd"/>
      <w:r w:rsidR="0026149D" w:rsidRPr="001168CA">
        <w:rPr>
          <w:sz w:val="32"/>
          <w:szCs w:val="32"/>
        </w:rPr>
        <w:t xml:space="preserve"> R2-</w:t>
      </w:r>
      <w:r w:rsidR="005E08D1" w:rsidRPr="001168CA">
        <w:rPr>
          <w:sz w:val="32"/>
          <w:szCs w:val="32"/>
        </w:rPr>
        <w:t>18</w:t>
      </w:r>
      <w:r w:rsidR="00CC5D66">
        <w:rPr>
          <w:sz w:val="32"/>
          <w:szCs w:val="32"/>
        </w:rPr>
        <w:t>04859</w:t>
      </w:r>
    </w:p>
    <w:p w14:paraId="01AD8E4E" w14:textId="48A7E624" w:rsidR="0026149D" w:rsidRPr="00D31F66" w:rsidRDefault="005E08D1" w:rsidP="0026149D">
      <w:pPr>
        <w:pStyle w:val="3GPPHeader"/>
        <w:spacing w:after="60"/>
        <w:rPr>
          <w:b w:val="0"/>
          <w:noProof/>
        </w:rPr>
      </w:pPr>
      <w:proofErr w:type="spellStart"/>
      <w:r>
        <w:t>Sanya</w:t>
      </w:r>
      <w:proofErr w:type="spellEnd"/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  <w:r w:rsidR="0026149D" w:rsidRPr="00D31F66">
        <w:tab/>
        <w:t>(</w:t>
      </w:r>
      <w:r w:rsidR="0026149D" w:rsidRPr="00451CFB">
        <w:rPr>
          <w:sz w:val="22"/>
        </w:rPr>
        <w:t>Re</w:t>
      </w:r>
      <w:r w:rsidR="00956E26">
        <w:rPr>
          <w:sz w:val="22"/>
        </w:rPr>
        <w:t xml:space="preserve">vision of </w:t>
      </w:r>
      <w:r w:rsidR="0026149D" w:rsidRPr="00451CFB">
        <w:rPr>
          <w:sz w:val="22"/>
        </w:rPr>
        <w:t>R2-</w:t>
      </w:r>
      <w:r w:rsidR="008073DA" w:rsidRPr="00451CFB">
        <w:rPr>
          <w:sz w:val="22"/>
        </w:rPr>
        <w:t>1</w:t>
      </w:r>
      <w:r w:rsidR="0014254B">
        <w:rPr>
          <w:sz w:val="22"/>
        </w:rPr>
        <w:t>80</w:t>
      </w:r>
      <w:r w:rsidR="004B247E">
        <w:rPr>
          <w:sz w:val="22"/>
        </w:rPr>
        <w:t>2359</w:t>
      </w:r>
      <w:r w:rsidR="0026149D" w:rsidRPr="00D31F66">
        <w:t>)</w:t>
      </w:r>
    </w:p>
    <w:p w14:paraId="0FFA3B1B" w14:textId="77777777" w:rsidR="00E90E49" w:rsidRPr="00D31F66" w:rsidRDefault="00E90E49" w:rsidP="00357380">
      <w:pPr>
        <w:pStyle w:val="3GPPHeader"/>
      </w:pPr>
    </w:p>
    <w:p w14:paraId="0DBA3ED9" w14:textId="3E3940FA" w:rsidR="00E90E49" w:rsidRPr="00D56CFB" w:rsidRDefault="00E90E49" w:rsidP="00311702">
      <w:pPr>
        <w:pStyle w:val="3GPPHeader"/>
      </w:pPr>
      <w:r w:rsidRPr="001168CA">
        <w:t>Agenda Item:</w:t>
      </w:r>
      <w:r w:rsidRPr="001168CA">
        <w:tab/>
      </w:r>
      <w:r w:rsidR="003E29A0" w:rsidRPr="001168CA">
        <w:t>10.</w:t>
      </w:r>
      <w:r w:rsidR="00956E26">
        <w:t>2.10</w:t>
      </w:r>
    </w:p>
    <w:p w14:paraId="3D09BB9C" w14:textId="77777777" w:rsidR="00E90E49" w:rsidRPr="00D31F66" w:rsidRDefault="003D3C45" w:rsidP="00F64C2B">
      <w:pPr>
        <w:pStyle w:val="3GPPHeader"/>
      </w:pPr>
      <w:r w:rsidRPr="00D31F66">
        <w:t>Source:</w:t>
      </w:r>
      <w:r w:rsidR="00E90E49" w:rsidRPr="00D31F66">
        <w:tab/>
      </w:r>
      <w:r w:rsidR="00F64C2B" w:rsidRPr="00D31F66">
        <w:t>Ericsson</w:t>
      </w:r>
    </w:p>
    <w:p w14:paraId="396F3307" w14:textId="0C398D54" w:rsidR="00E90E49" w:rsidRPr="00D31F66" w:rsidRDefault="003D3C45" w:rsidP="00311702">
      <w:pPr>
        <w:pStyle w:val="3GPPHeader"/>
      </w:pPr>
      <w:r w:rsidRPr="00D31F66">
        <w:t>Title:</w:t>
      </w:r>
      <w:r w:rsidR="00E90E49" w:rsidRPr="00D31F66">
        <w:tab/>
      </w:r>
      <w:r w:rsidR="007C0253" w:rsidRPr="00D31F66">
        <w:t>RAN Sharing</w:t>
      </w:r>
      <w:r w:rsidR="00BC013C" w:rsidRPr="00D31F66">
        <w:t xml:space="preserve"> and</w:t>
      </w:r>
      <w:r w:rsidR="00DE2735" w:rsidRPr="00D31F66">
        <w:t xml:space="preserve"> </w:t>
      </w:r>
      <w:r w:rsidR="00BC013C" w:rsidRPr="00D31F66">
        <w:t>identifier aspects</w:t>
      </w:r>
      <w:r w:rsidR="007C0253" w:rsidRPr="00D31F66">
        <w:t xml:space="preserve"> </w:t>
      </w:r>
      <w:r w:rsidR="00A80D3D" w:rsidRPr="00D31F66">
        <w:t>in NR</w:t>
      </w:r>
    </w:p>
    <w:p w14:paraId="7A0567D6" w14:textId="77777777" w:rsidR="00E90E49" w:rsidRPr="001A54DE" w:rsidRDefault="00E90E49" w:rsidP="00D546FF">
      <w:pPr>
        <w:pStyle w:val="3GPPHeader"/>
      </w:pPr>
      <w:r w:rsidRPr="00D31F66">
        <w:t>Document for:</w:t>
      </w:r>
      <w:r w:rsidRPr="00D31F66">
        <w:tab/>
        <w:t>Discussion, De</w:t>
      </w:r>
      <w:r w:rsidRPr="001A54DE">
        <w:t>cision</w:t>
      </w:r>
    </w:p>
    <w:p w14:paraId="3C6D63D8" w14:textId="77777777" w:rsidR="00E90E49" w:rsidRPr="00CE0424" w:rsidRDefault="00E90E49" w:rsidP="00E90E49"/>
    <w:p w14:paraId="04B9CC0B" w14:textId="22FAFF97" w:rsidR="00C24345" w:rsidRDefault="00E90E49" w:rsidP="00A2052C">
      <w:pPr>
        <w:pStyle w:val="Heading1"/>
      </w:pPr>
      <w:r w:rsidRPr="00CE0424">
        <w:t>Introduction</w:t>
      </w:r>
    </w:p>
    <w:p w14:paraId="4BA00D04" w14:textId="1E3E4C65" w:rsidR="00A80D3D" w:rsidRDefault="00A80D3D" w:rsidP="00A80D3D">
      <w:pPr>
        <w:rPr>
          <w:lang w:val="en-GB" w:eastAsia="zh-CN"/>
        </w:rPr>
      </w:pPr>
      <w:r>
        <w:rPr>
          <w:lang w:val="en-GB" w:eastAsia="zh-CN"/>
        </w:rPr>
        <w:t>RAN Sharing (</w:t>
      </w:r>
      <w:proofErr w:type="spellStart"/>
      <w:r>
        <w:rPr>
          <w:lang w:val="en-GB" w:eastAsia="zh-CN"/>
        </w:rPr>
        <w:t>e.g</w:t>
      </w:r>
      <w:proofErr w:type="spellEnd"/>
      <w:r>
        <w:rPr>
          <w:lang w:val="en-GB" w:eastAsia="zh-CN"/>
        </w:rPr>
        <w:t>, MOCN, Multi-Operator Core Network) has been supported for LTE since Release 8. With NR, shared deployments will also be relevant and thus, RAN sharing</w:t>
      </w:r>
      <w:r w:rsidR="004462BD">
        <w:rPr>
          <w:lang w:val="en-GB" w:eastAsia="zh-CN"/>
        </w:rPr>
        <w:t xml:space="preserve"> solutions are needed also for NR.</w:t>
      </w:r>
    </w:p>
    <w:p w14:paraId="40F3E2D5" w14:textId="357E9827" w:rsidR="00D432CC" w:rsidRDefault="00D432CC" w:rsidP="00A80D3D">
      <w:pPr>
        <w:rPr>
          <w:lang w:val="en-GB" w:eastAsia="zh-CN"/>
        </w:rPr>
      </w:pPr>
      <w:r>
        <w:rPr>
          <w:lang w:val="en-GB" w:eastAsia="zh-CN"/>
        </w:rPr>
        <w:t xml:space="preserve">This contribution address </w:t>
      </w:r>
      <w:r w:rsidR="00D4644C">
        <w:rPr>
          <w:lang w:val="en-GB" w:eastAsia="zh-CN"/>
        </w:rPr>
        <w:t xml:space="preserve">in particular </w:t>
      </w:r>
      <w:r>
        <w:rPr>
          <w:lang w:val="en-GB" w:eastAsia="zh-CN"/>
        </w:rPr>
        <w:t>RAN Sharing in NR</w:t>
      </w:r>
      <w:r w:rsidR="00D4644C">
        <w:rPr>
          <w:lang w:val="en-GB" w:eastAsia="zh-CN"/>
        </w:rPr>
        <w:t xml:space="preserve"> and </w:t>
      </w:r>
      <w:r w:rsidR="00201113">
        <w:rPr>
          <w:lang w:val="en-GB" w:eastAsia="zh-CN"/>
        </w:rPr>
        <w:t>I-RNTI/</w:t>
      </w:r>
      <w:r w:rsidR="00D4644C">
        <w:rPr>
          <w:lang w:val="en-GB" w:eastAsia="zh-CN"/>
        </w:rPr>
        <w:t>resume ID</w:t>
      </w:r>
      <w:r w:rsidR="001A54DE">
        <w:rPr>
          <w:lang w:val="en-GB" w:eastAsia="zh-CN"/>
        </w:rPr>
        <w:t>.</w:t>
      </w:r>
      <w:r w:rsidR="00956E26">
        <w:rPr>
          <w:lang w:val="en-GB" w:eastAsia="zh-CN"/>
        </w:rPr>
        <w:t xml:space="preserve"> In this revised version of the document, we </w:t>
      </w:r>
      <w:r w:rsidR="001C4BAE">
        <w:rPr>
          <w:lang w:val="en-GB" w:eastAsia="zh-CN"/>
        </w:rPr>
        <w:t>remove discussions of size</w:t>
      </w:r>
      <w:r w:rsidR="00903A67">
        <w:rPr>
          <w:lang w:val="en-GB" w:eastAsia="zh-CN"/>
        </w:rPr>
        <w:t>/structure</w:t>
      </w:r>
      <w:r w:rsidR="001C4BAE">
        <w:rPr>
          <w:lang w:val="en-GB" w:eastAsia="zh-CN"/>
        </w:rPr>
        <w:t xml:space="preserve"> of I-RNTI, as proposals are independent </w:t>
      </w:r>
      <w:r w:rsidR="00903A67">
        <w:rPr>
          <w:lang w:val="en-GB" w:eastAsia="zh-CN"/>
        </w:rPr>
        <w:t xml:space="preserve">of these aspects. </w:t>
      </w:r>
    </w:p>
    <w:p w14:paraId="1086C867" w14:textId="2B5B116C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FB81CBF" w14:textId="38AB1DD4" w:rsidR="00D35546" w:rsidRDefault="00D35546" w:rsidP="00D35546">
      <w:pPr>
        <w:pStyle w:val="Heading2"/>
      </w:pPr>
      <w:r>
        <w:t>Cell identity and Tracking Area Index</w:t>
      </w:r>
    </w:p>
    <w:p w14:paraId="0CFA1D5F" w14:textId="0F2CF1B2" w:rsidR="00D35546" w:rsidRDefault="00D35546" w:rsidP="00D35546">
      <w:pPr>
        <w:rPr>
          <w:lang w:val="en-GB" w:eastAsia="zh-CN"/>
        </w:rPr>
      </w:pPr>
      <w:r>
        <w:rPr>
          <w:lang w:val="en-GB" w:eastAsia="zh-CN"/>
        </w:rPr>
        <w:t xml:space="preserve">One challenge with, e.g., MOCN is to limit the amount of necessary coordination between different operators and/or different supported PLMNs in a cell. For LTE, this problem </w:t>
      </w:r>
      <w:r w:rsidR="004462BD">
        <w:rPr>
          <w:lang w:val="en-GB" w:eastAsia="zh-CN"/>
        </w:rPr>
        <w:t>was addressed in the last RAN Plenary (#76) and CRs were approved</w:t>
      </w:r>
      <w:r w:rsidR="00882D6C">
        <w:rPr>
          <w:lang w:val="en-GB" w:eastAsia="zh-CN"/>
        </w:rPr>
        <w:t xml:space="preserve"> </w:t>
      </w:r>
      <w:r w:rsidR="00882D6C">
        <w:rPr>
          <w:lang w:val="en-GB" w:eastAsia="zh-CN"/>
        </w:rPr>
        <w:fldChar w:fldCharType="begin"/>
      </w:r>
      <w:r w:rsidR="00882D6C">
        <w:rPr>
          <w:lang w:val="en-GB" w:eastAsia="zh-CN"/>
        </w:rPr>
        <w:instrText xml:space="preserve"> REF _Ref484948606 \r \h </w:instrText>
      </w:r>
      <w:r w:rsidR="00882D6C">
        <w:rPr>
          <w:lang w:val="en-GB" w:eastAsia="zh-CN"/>
        </w:rPr>
      </w:r>
      <w:r w:rsidR="00882D6C">
        <w:rPr>
          <w:lang w:val="en-GB" w:eastAsia="zh-CN"/>
        </w:rPr>
        <w:fldChar w:fldCharType="separate"/>
      </w:r>
      <w:r w:rsidR="00882D6C">
        <w:rPr>
          <w:lang w:val="en-GB" w:eastAsia="zh-CN"/>
        </w:rPr>
        <w:t>[1]</w:t>
      </w:r>
      <w:r w:rsidR="00882D6C">
        <w:rPr>
          <w:lang w:val="en-GB" w:eastAsia="zh-CN"/>
        </w:rPr>
        <w:fldChar w:fldCharType="end"/>
      </w:r>
      <w:r w:rsidR="004462BD">
        <w:rPr>
          <w:lang w:val="en-GB" w:eastAsia="zh-CN"/>
        </w:rPr>
        <w:t xml:space="preserve"> to allow </w:t>
      </w:r>
      <w:r>
        <w:rPr>
          <w:lang w:val="en-GB" w:eastAsia="zh-CN"/>
        </w:rPr>
        <w:t xml:space="preserve">the possibility to associate a cell identity and a tracking area code </w:t>
      </w:r>
      <w:r>
        <w:rPr>
          <w:i/>
          <w:lang w:val="en-GB" w:eastAsia="zh-CN"/>
        </w:rPr>
        <w:t xml:space="preserve">per PLMN </w:t>
      </w:r>
      <w:r>
        <w:rPr>
          <w:lang w:val="en-GB" w:eastAsia="zh-CN"/>
        </w:rPr>
        <w:t xml:space="preserve">instead of using the same cell identity and tracking area code for all supported PLMNs. </w:t>
      </w:r>
      <w:r w:rsidR="0014254B">
        <w:rPr>
          <w:lang w:val="en-GB" w:eastAsia="zh-CN"/>
        </w:rPr>
        <w:t>A similar solution is also assumed for NR in 3GPP TS 23.501</w:t>
      </w:r>
    </w:p>
    <w:p w14:paraId="4BC4509C" w14:textId="1F378015" w:rsidR="00D35546" w:rsidRDefault="00D35546" w:rsidP="00D35546">
      <w:pPr>
        <w:pStyle w:val="Heading2"/>
      </w:pPr>
      <w:r>
        <w:t>Resume ID</w:t>
      </w:r>
      <w:r w:rsidR="00201113">
        <w:t>/I-RNTI</w:t>
      </w:r>
    </w:p>
    <w:p w14:paraId="0D18989B" w14:textId="549FE822" w:rsidR="008578F7" w:rsidRDefault="00882D6C" w:rsidP="00882D6C">
      <w:pPr>
        <w:rPr>
          <w:lang w:val="en-GB" w:eastAsia="zh-CN"/>
        </w:rPr>
      </w:pPr>
      <w:r>
        <w:rPr>
          <w:lang w:val="en-GB" w:eastAsia="zh-CN"/>
        </w:rPr>
        <w:t xml:space="preserve">For a shared RAN or a Neutral Host Operator, another identifier to handle is the </w:t>
      </w:r>
      <w:r w:rsidR="00201113">
        <w:rPr>
          <w:lang w:val="en-GB" w:eastAsia="zh-CN"/>
        </w:rPr>
        <w:t xml:space="preserve">I-RNTI (in this paper also </w:t>
      </w:r>
      <w:proofErr w:type="spellStart"/>
      <w:r w:rsidR="00201113">
        <w:rPr>
          <w:lang w:val="en-GB" w:eastAsia="zh-CN"/>
        </w:rPr>
        <w:t>refered</w:t>
      </w:r>
      <w:proofErr w:type="spellEnd"/>
      <w:r w:rsidR="00201113">
        <w:rPr>
          <w:lang w:val="en-GB" w:eastAsia="zh-CN"/>
        </w:rPr>
        <w:t xml:space="preserve"> to as “</w:t>
      </w:r>
      <w:r>
        <w:rPr>
          <w:lang w:val="en-GB" w:eastAsia="zh-CN"/>
        </w:rPr>
        <w:t>resume ID</w:t>
      </w:r>
      <w:r w:rsidR="00201113">
        <w:rPr>
          <w:lang w:val="en-GB" w:eastAsia="zh-CN"/>
        </w:rPr>
        <w:t>”)</w:t>
      </w:r>
      <w:r>
        <w:rPr>
          <w:lang w:val="en-GB" w:eastAsia="zh-CN"/>
        </w:rPr>
        <w:t xml:space="preserve"> that is used </w:t>
      </w:r>
      <w:r w:rsidR="00D4644C">
        <w:rPr>
          <w:lang w:val="en-GB" w:eastAsia="zh-CN"/>
        </w:rPr>
        <w:t xml:space="preserve">both for </w:t>
      </w:r>
      <w:r>
        <w:rPr>
          <w:lang w:val="en-GB" w:eastAsia="zh-CN"/>
        </w:rPr>
        <w:t>RAN paging of the UE</w:t>
      </w:r>
      <w:r w:rsidR="00D4644C">
        <w:rPr>
          <w:lang w:val="en-GB" w:eastAsia="zh-CN"/>
        </w:rPr>
        <w:t xml:space="preserve">, </w:t>
      </w:r>
      <w:r w:rsidR="00201113">
        <w:rPr>
          <w:lang w:val="en-GB" w:eastAsia="zh-CN"/>
        </w:rPr>
        <w:t>RNA</w:t>
      </w:r>
      <w:r w:rsidR="00D4644C">
        <w:rPr>
          <w:lang w:val="en-GB" w:eastAsia="zh-CN"/>
        </w:rPr>
        <w:t xml:space="preserve"> updates and </w:t>
      </w:r>
      <w:r>
        <w:rPr>
          <w:lang w:val="en-GB" w:eastAsia="zh-CN"/>
        </w:rPr>
        <w:t>when a UE trigger a transition from RRC_INACTIVE to RRC_CONNECTED</w:t>
      </w:r>
      <w:r w:rsidR="00D4644C">
        <w:rPr>
          <w:lang w:val="en-GB" w:eastAsia="zh-CN"/>
        </w:rPr>
        <w:t>, for purposes of transmitting UL data</w:t>
      </w:r>
      <w:r>
        <w:rPr>
          <w:lang w:val="en-GB" w:eastAsia="zh-CN"/>
        </w:rPr>
        <w:t xml:space="preserve">. </w:t>
      </w:r>
    </w:p>
    <w:p w14:paraId="2B4612BB" w14:textId="1DBE265C" w:rsidR="00172E74" w:rsidRPr="00D31F66" w:rsidRDefault="00172E74" w:rsidP="00882D6C">
      <w:r w:rsidRPr="00D31F66">
        <w:t xml:space="preserve">When the </w:t>
      </w:r>
      <w:r w:rsidR="00A6287B">
        <w:t>I-RNTI/</w:t>
      </w:r>
      <w:r w:rsidRPr="00D31F66">
        <w:t>Resume ID is received</w:t>
      </w:r>
      <w:r w:rsidR="00DB44C4">
        <w:t xml:space="preserve"> in an NG-RAN node (ng-</w:t>
      </w:r>
      <w:proofErr w:type="spellStart"/>
      <w:r w:rsidR="00DB44C4">
        <w:t>eNB</w:t>
      </w:r>
      <w:proofErr w:type="spellEnd"/>
      <w:r w:rsidR="00DB44C4">
        <w:t xml:space="preserve">, </w:t>
      </w:r>
      <w:proofErr w:type="spellStart"/>
      <w:r w:rsidR="00DB44C4">
        <w:t>gNB</w:t>
      </w:r>
      <w:proofErr w:type="spellEnd"/>
      <w:r w:rsidR="00DB44C4">
        <w:t>)</w:t>
      </w:r>
      <w:r w:rsidRPr="00D31F66">
        <w:t xml:space="preserve">, e.g., in </w:t>
      </w:r>
      <w:proofErr w:type="spellStart"/>
      <w:r w:rsidRPr="00D31F66">
        <w:rPr>
          <w:i/>
        </w:rPr>
        <w:t>RRCResumeRequest</w:t>
      </w:r>
      <w:proofErr w:type="spellEnd"/>
      <w:r w:rsidRPr="00D31F66">
        <w:t xml:space="preserve"> and if the context is not stored in the receiving </w:t>
      </w:r>
      <w:proofErr w:type="spellStart"/>
      <w:r w:rsidRPr="00D31F66">
        <w:t>gNB</w:t>
      </w:r>
      <w:proofErr w:type="spellEnd"/>
      <w:r w:rsidR="00A6287B">
        <w:t>/ng-</w:t>
      </w:r>
      <w:proofErr w:type="spellStart"/>
      <w:r w:rsidR="00A6287B">
        <w:t>eNB</w:t>
      </w:r>
      <w:proofErr w:type="spellEnd"/>
      <w:r w:rsidRPr="00D31F66">
        <w:t>, the context needs to be fetched</w:t>
      </w:r>
      <w:r w:rsidR="007F4151" w:rsidRPr="00D31F66">
        <w:t xml:space="preserve"> from another node</w:t>
      </w:r>
      <w:r w:rsidRPr="00D31F66">
        <w:t>.</w:t>
      </w:r>
      <w:r w:rsidR="00035C81">
        <w:t xml:space="preserve"> If the node receiving the request is a shared RAN node, serving several PLMN’s, there is no obvious way to know what PLMN a UE is trying to resume with</w:t>
      </w:r>
      <w:r w:rsidR="006A3663">
        <w:t>, as the I-RNTI is not holding any specific PLMN information.</w:t>
      </w:r>
      <w:r w:rsidR="00035C81">
        <w:t xml:space="preserve"> </w:t>
      </w:r>
    </w:p>
    <w:p w14:paraId="22DA3313" w14:textId="03279A71" w:rsidR="00172E74" w:rsidRPr="00D31F66" w:rsidRDefault="00767A64" w:rsidP="00172E74">
      <w:pPr>
        <w:pStyle w:val="Observation"/>
      </w:pPr>
      <w:bookmarkStart w:id="1" w:name="_Toc509918212"/>
      <w:bookmarkStart w:id="2" w:name="_Toc510699453"/>
      <w:bookmarkStart w:id="3" w:name="_Toc485211666"/>
      <w:bookmarkStart w:id="4" w:name="_Toc485385094"/>
      <w:bookmarkStart w:id="5" w:name="_Toc485385181"/>
      <w:bookmarkStart w:id="6" w:name="_Toc485415184"/>
      <w:bookmarkStart w:id="7" w:name="_Toc485415209"/>
      <w:bookmarkStart w:id="8" w:name="_Toc490261005"/>
      <w:bookmarkStart w:id="9" w:name="_Toc493687189"/>
      <w:bookmarkStart w:id="10" w:name="_Toc497390960"/>
      <w:bookmarkStart w:id="11" w:name="_Toc498589617"/>
      <w:bookmarkStart w:id="12" w:name="_Toc503427068"/>
      <w:r>
        <w:t xml:space="preserve">Without a PLMN indication in/together with I-RNTI, </w:t>
      </w:r>
      <w:r w:rsidR="00035C81">
        <w:t>there is no way for a shared RAN node to be sure what PLMN a UE wants to resume with.</w:t>
      </w:r>
      <w:bookmarkEnd w:id="1"/>
      <w:bookmarkEnd w:id="2"/>
      <w:r w:rsidR="00035C81">
        <w:t xml:space="preserve">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2B97680" w14:textId="38E59083" w:rsidR="00172E74" w:rsidRPr="00D31F66" w:rsidRDefault="0094058B" w:rsidP="00882D6C">
      <w:r>
        <w:lastRenderedPageBreak/>
        <w:t>Coordinating I-RNTI’s across different PLMN’s seems a cumbersome task, as it is not necessarily the case that I-RNTI’s are allocated by shared nodes. Shared nodes can however be subject for resume</w:t>
      </w:r>
      <w:r w:rsidR="00F22554">
        <w:t xml:space="preserve"> and then there needs to be an explicit PLMN indication. Each PLMN need to control its own I-RNTI range.</w:t>
      </w:r>
      <w:r w:rsidR="00D526AF">
        <w:t xml:space="preserve"> An</w:t>
      </w:r>
      <w:r w:rsidR="00035C81">
        <w:t>y split of a single I-RNTI range among PLMN’s seems highly infeasible.</w:t>
      </w:r>
    </w:p>
    <w:p w14:paraId="308AC469" w14:textId="6FCFE74D" w:rsidR="00674589" w:rsidRPr="00D31F66" w:rsidRDefault="00674589" w:rsidP="00674589">
      <w:pPr>
        <w:pStyle w:val="Observation"/>
      </w:pPr>
      <w:bookmarkStart w:id="13" w:name="_Toc485211667"/>
      <w:bookmarkStart w:id="14" w:name="_Toc485385095"/>
      <w:bookmarkStart w:id="15" w:name="_Toc485385182"/>
      <w:bookmarkStart w:id="16" w:name="_Toc485415185"/>
      <w:bookmarkStart w:id="17" w:name="_Toc485415210"/>
      <w:bookmarkStart w:id="18" w:name="_Toc490261006"/>
      <w:bookmarkStart w:id="19" w:name="_Toc493687190"/>
      <w:bookmarkStart w:id="20" w:name="_Toc497390961"/>
      <w:bookmarkStart w:id="21" w:name="_Toc498589618"/>
      <w:bookmarkStart w:id="22" w:name="_Toc503427069"/>
      <w:bookmarkStart w:id="23" w:name="_Toc509918213"/>
      <w:bookmarkStart w:id="24" w:name="_Toc510699454"/>
      <w:r w:rsidRPr="00D31F66">
        <w:t>It</w:t>
      </w:r>
      <w:r w:rsidR="00D526AF">
        <w:t xml:space="preserve"> seems necessary that </w:t>
      </w:r>
      <w:r w:rsidR="001E66FD" w:rsidRPr="00D31F66">
        <w:t xml:space="preserve">coordination of </w:t>
      </w:r>
      <w:r w:rsidR="006A3020">
        <w:t>I-RNTI/</w:t>
      </w:r>
      <w:r w:rsidR="001E66FD" w:rsidRPr="00D31F66">
        <w:t>resume ID</w:t>
      </w:r>
      <w:r w:rsidRPr="00D31F66">
        <w:t>s between PLM</w:t>
      </w:r>
      <w:r w:rsidR="007F4151" w:rsidRPr="00D31F66">
        <w:t>N</w:t>
      </w:r>
      <w:r w:rsidRPr="00D31F66">
        <w:t xml:space="preserve">s </w:t>
      </w:r>
      <w:r w:rsidR="00D526AF">
        <w:t xml:space="preserve">is </w:t>
      </w:r>
      <w:r w:rsidR="007F4151" w:rsidRPr="00D31F66">
        <w:t>avoided.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5D77451" w14:textId="2012C076" w:rsidR="008578F7" w:rsidRPr="00D31F66" w:rsidRDefault="004222DE" w:rsidP="00882D6C">
      <w:r w:rsidRPr="00D31F66">
        <w:t xml:space="preserve">To further </w:t>
      </w:r>
      <w:r w:rsidR="007F4151" w:rsidRPr="00D31F66">
        <w:t>address</w:t>
      </w:r>
      <w:r w:rsidRPr="00D31F66">
        <w:t xml:space="preserve"> th</w:t>
      </w:r>
      <w:r w:rsidR="00035C81">
        <w:t>is</w:t>
      </w:r>
      <w:r w:rsidRPr="00D31F66">
        <w:t xml:space="preserve"> minimization of coordination between different PLMNs, we propose to make the </w:t>
      </w:r>
      <w:r w:rsidR="00D526AF">
        <w:t xml:space="preserve">I-RNTI valid only per </w:t>
      </w:r>
      <w:r w:rsidR="00956E26">
        <w:t>r</w:t>
      </w:r>
      <w:r w:rsidR="00D526AF">
        <w:t>egistered PLMN</w:t>
      </w:r>
      <w:r w:rsidR="00956E26">
        <w:t xml:space="preserve"> and this r</w:t>
      </w:r>
      <w:r w:rsidRPr="00D31F66">
        <w:t xml:space="preserve">egistered PLMN would then need to be included in UE-initiated signaling, e.g., </w:t>
      </w:r>
      <w:proofErr w:type="spellStart"/>
      <w:r w:rsidRPr="00D31F66">
        <w:rPr>
          <w:i/>
        </w:rPr>
        <w:t>RRCConnectionResumeRequest</w:t>
      </w:r>
      <w:proofErr w:type="spellEnd"/>
      <w:r w:rsidRPr="00D31F66">
        <w:rPr>
          <w:i/>
        </w:rPr>
        <w:t xml:space="preserve"> </w:t>
      </w:r>
      <w:r w:rsidRPr="00D31F66">
        <w:t>/ msg3</w:t>
      </w:r>
      <w:r w:rsidR="007F4151" w:rsidRPr="00D31F66">
        <w:t xml:space="preserve"> and stored with/in the UE context. </w:t>
      </w:r>
    </w:p>
    <w:p w14:paraId="682F6E7A" w14:textId="5BBE3948" w:rsidR="00B71CEC" w:rsidRPr="00D31F66" w:rsidRDefault="007F4151" w:rsidP="00882D6C">
      <w:r w:rsidRPr="00D31F66">
        <w:t xml:space="preserve">Including the PLMN identity would remove any need for coordination over PLMN borders, it would be more feasible to handle resume requests in </w:t>
      </w:r>
      <w:proofErr w:type="spellStart"/>
      <w:r w:rsidRPr="00D31F66">
        <w:t>gNBs</w:t>
      </w:r>
      <w:proofErr w:type="spellEnd"/>
      <w:r w:rsidRPr="00D31F66">
        <w:t xml:space="preserve"> serving several PLMNs </w:t>
      </w:r>
      <w:r w:rsidR="004222DE" w:rsidRPr="00D31F66">
        <w:t>and each PLMN would have the complete set of Resume IDs available to use.</w:t>
      </w:r>
    </w:p>
    <w:p w14:paraId="530CD173" w14:textId="20BF48BC" w:rsidR="00B71CEC" w:rsidRPr="00D31F66" w:rsidRDefault="00B71CEC" w:rsidP="00B71CEC">
      <w:pPr>
        <w:pStyle w:val="Proposal"/>
      </w:pPr>
      <w:bookmarkStart w:id="25" w:name="_Toc484950948"/>
      <w:bookmarkStart w:id="26" w:name="_Toc484950961"/>
      <w:bookmarkStart w:id="27" w:name="_Toc485211691"/>
      <w:bookmarkStart w:id="28" w:name="_Toc485385183"/>
      <w:bookmarkStart w:id="29" w:name="_Toc485385187"/>
      <w:bookmarkStart w:id="30" w:name="_Toc485415199"/>
      <w:bookmarkStart w:id="31" w:name="_Toc485415211"/>
      <w:bookmarkStart w:id="32" w:name="_Toc490261007"/>
      <w:bookmarkStart w:id="33" w:name="_Toc493687191"/>
      <w:bookmarkStart w:id="34" w:name="_Toc497390962"/>
      <w:bookmarkStart w:id="35" w:name="_Toc498589620"/>
      <w:bookmarkStart w:id="36" w:name="_Toc509918214"/>
      <w:bookmarkStart w:id="37" w:name="_Toc509918218"/>
      <w:bookmarkStart w:id="38" w:name="_Toc510699455"/>
      <w:r w:rsidRPr="00D31F66">
        <w:t xml:space="preserve">Include </w:t>
      </w:r>
      <w:r w:rsidR="0064633B" w:rsidRPr="00D31F66">
        <w:t xml:space="preserve">a Registered </w:t>
      </w:r>
      <w:r w:rsidRPr="00D31F66">
        <w:t xml:space="preserve">PLMN </w:t>
      </w:r>
      <w:r w:rsidR="0064633B" w:rsidRPr="00D31F66">
        <w:t xml:space="preserve">indication </w:t>
      </w:r>
      <w:r w:rsidRPr="00D31F66">
        <w:t xml:space="preserve">in </w:t>
      </w:r>
      <w:proofErr w:type="spellStart"/>
      <w:r w:rsidRPr="00D31F66">
        <w:rPr>
          <w:i/>
        </w:rPr>
        <w:t>RRCConnectionResumeRequest</w:t>
      </w:r>
      <w:proofErr w:type="spellEnd"/>
      <w:r w:rsidRPr="00D31F66">
        <w:rPr>
          <w:i/>
        </w:rPr>
        <w:t xml:space="preserve"> </w:t>
      </w:r>
      <w:r w:rsidRPr="00D31F66">
        <w:t>to support UE Context fetch in shared RAN scenarios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2D37B0D" w14:textId="1E788164" w:rsidR="007F4151" w:rsidRPr="00D31F66" w:rsidRDefault="007F4151">
      <w:pPr>
        <w:pStyle w:val="Proposal"/>
      </w:pPr>
      <w:bookmarkStart w:id="39" w:name="_Toc485211692"/>
      <w:bookmarkStart w:id="40" w:name="_Toc485385184"/>
      <w:bookmarkStart w:id="41" w:name="_Toc485385188"/>
      <w:bookmarkStart w:id="42" w:name="_Toc485415200"/>
      <w:bookmarkStart w:id="43" w:name="_Toc485415212"/>
      <w:bookmarkStart w:id="44" w:name="_Toc490261008"/>
      <w:bookmarkStart w:id="45" w:name="_Toc493687192"/>
      <w:bookmarkStart w:id="46" w:name="_Toc497390963"/>
      <w:bookmarkStart w:id="47" w:name="_Toc498589621"/>
      <w:bookmarkStart w:id="48" w:name="_Toc509918215"/>
      <w:bookmarkStart w:id="49" w:name="_Toc509918219"/>
      <w:bookmarkStart w:id="50" w:name="_Toc510699456"/>
      <w:r w:rsidRPr="00D31F66">
        <w:t>Include the Registered PLMN in the UE Context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0D69AEF" w14:textId="1FC4D9D9" w:rsidR="0064633B" w:rsidRPr="00D31F66" w:rsidRDefault="008578F7" w:rsidP="00882D6C">
      <w:r w:rsidRPr="00D31F66">
        <w:t>With a similar reasoning, the same must go for RAN Area Paging</w:t>
      </w:r>
      <w:r w:rsidR="00DE2735" w:rsidRPr="00D31F66">
        <w:t xml:space="preserve"> and the Registered PLMN must be included when performing (RAN Area) Paging</w:t>
      </w:r>
      <w:r w:rsidRPr="00D31F66">
        <w:t xml:space="preserve">. </w:t>
      </w:r>
    </w:p>
    <w:p w14:paraId="30BC3A0F" w14:textId="0D2A5B75" w:rsidR="00972D51" w:rsidRPr="00D31F66" w:rsidRDefault="0064633B" w:rsidP="0064633B">
      <w:pPr>
        <w:pStyle w:val="Proposal"/>
      </w:pPr>
      <w:bookmarkStart w:id="51" w:name="_Toc484950951"/>
      <w:bookmarkStart w:id="52" w:name="_Toc484950963"/>
      <w:bookmarkStart w:id="53" w:name="_Toc485211693"/>
      <w:bookmarkStart w:id="54" w:name="_Toc485385185"/>
      <w:bookmarkStart w:id="55" w:name="_Toc485385189"/>
      <w:bookmarkStart w:id="56" w:name="_Toc485415201"/>
      <w:bookmarkStart w:id="57" w:name="_Toc485415213"/>
      <w:bookmarkStart w:id="58" w:name="_Toc490261009"/>
      <w:bookmarkStart w:id="59" w:name="_Toc493687193"/>
      <w:bookmarkStart w:id="60" w:name="_Toc497390964"/>
      <w:bookmarkStart w:id="61" w:name="_Toc498589622"/>
      <w:bookmarkStart w:id="62" w:name="_Toc509918216"/>
      <w:bookmarkStart w:id="63" w:name="_Toc509918220"/>
      <w:bookmarkStart w:id="64" w:name="_Toc510699457"/>
      <w:r w:rsidRPr="00D31F66">
        <w:t>Include a Registered PLMN indication in RAN Area Paging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58809FB" w14:textId="3C496244" w:rsidR="00D35546" w:rsidRPr="00D31F66" w:rsidRDefault="008578F7" w:rsidP="00D35546">
      <w:pPr>
        <w:rPr>
          <w:lang w:eastAsia="zh-CN"/>
        </w:rPr>
      </w:pPr>
      <w:r w:rsidRPr="00D31F66">
        <w:rPr>
          <w:lang w:eastAsia="zh-CN"/>
        </w:rPr>
        <w:t xml:space="preserve">There are different ways to include a PLMN ID. Including the complete PLMN ID will be costly </w:t>
      </w:r>
      <w:r w:rsidR="00416834">
        <w:rPr>
          <w:lang w:eastAsia="zh-CN"/>
        </w:rPr>
        <w:t xml:space="preserve">and not desired in the bit-constrained msg3. A preferable solution is to </w:t>
      </w:r>
      <w:r w:rsidRPr="00D31F66">
        <w:rPr>
          <w:lang w:eastAsia="zh-CN"/>
        </w:rPr>
        <w:t xml:space="preserve">indicate the PLMN with an index, for example given from system information where an index for each supported PLMN may be </w:t>
      </w:r>
      <w:r w:rsidR="00416834">
        <w:rPr>
          <w:lang w:eastAsia="zh-CN"/>
        </w:rPr>
        <w:t xml:space="preserve">either explicitly or implicitly </w:t>
      </w:r>
      <w:r w:rsidRPr="00D31F66">
        <w:rPr>
          <w:lang w:eastAsia="zh-CN"/>
        </w:rPr>
        <w:t xml:space="preserve">set. </w:t>
      </w:r>
    </w:p>
    <w:p w14:paraId="6A1B18AA" w14:textId="664B9C13" w:rsidR="008578F7" w:rsidRPr="00D31F66" w:rsidRDefault="008578F7" w:rsidP="008578F7">
      <w:pPr>
        <w:pStyle w:val="Proposal"/>
      </w:pPr>
      <w:bookmarkStart w:id="65" w:name="_Toc485211694"/>
      <w:bookmarkStart w:id="66" w:name="_Toc485385186"/>
      <w:bookmarkStart w:id="67" w:name="_Toc485385190"/>
      <w:bookmarkStart w:id="68" w:name="_Toc485415202"/>
      <w:bookmarkStart w:id="69" w:name="_Toc485415214"/>
      <w:bookmarkStart w:id="70" w:name="_Toc490261010"/>
      <w:bookmarkStart w:id="71" w:name="_Toc493687194"/>
      <w:bookmarkStart w:id="72" w:name="_Toc497390965"/>
      <w:bookmarkStart w:id="73" w:name="_Toc498589623"/>
      <w:bookmarkStart w:id="74" w:name="_Toc509918217"/>
      <w:bookmarkStart w:id="75" w:name="_Toc509918221"/>
      <w:bookmarkStart w:id="76" w:name="_Toc510699458"/>
      <w:r w:rsidRPr="00D31F66">
        <w:rPr>
          <w:lang w:eastAsia="zh-CN"/>
        </w:rPr>
        <w:t xml:space="preserve">Represent Registered PLMN together with Resume ID with a PLMN Index retrieved from System information and valid in the </w:t>
      </w:r>
      <w:proofErr w:type="gramStart"/>
      <w:r w:rsidRPr="00D31F66">
        <w:rPr>
          <w:lang w:eastAsia="zh-CN"/>
        </w:rPr>
        <w:t>particular cell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proofErr w:type="gramEnd"/>
    </w:p>
    <w:p w14:paraId="3493D6BD" w14:textId="77777777" w:rsidR="008578F7" w:rsidRPr="00D31F66" w:rsidRDefault="008578F7" w:rsidP="00D35546">
      <w:pPr>
        <w:rPr>
          <w:lang w:eastAsia="zh-CN"/>
        </w:rPr>
      </w:pPr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78354AD" w14:textId="77777777" w:rsidR="00DE2735" w:rsidRPr="00D31F66" w:rsidRDefault="008E065E" w:rsidP="008E065E">
      <w:pPr>
        <w:pStyle w:val="BodyText"/>
      </w:pPr>
      <w:r w:rsidRPr="00D31F66">
        <w:t xml:space="preserve">In section </w:t>
      </w:r>
      <w:r w:rsidRPr="00CE0424">
        <w:rPr>
          <w:highlight w:val="cyan"/>
        </w:rPr>
        <w:fldChar w:fldCharType="begin"/>
      </w:r>
      <w:r w:rsidRPr="00D31F66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D31F66">
        <w:t>2</w:t>
      </w:r>
      <w:r w:rsidRPr="00CE0424">
        <w:rPr>
          <w:highlight w:val="cyan"/>
        </w:rPr>
        <w:fldChar w:fldCharType="end"/>
      </w:r>
      <w:r w:rsidRPr="00D31F66">
        <w:t xml:space="preserve"> we made the following observations:</w:t>
      </w:r>
    </w:p>
    <w:p w14:paraId="21A1EDBB" w14:textId="77777777" w:rsidR="00956E26" w:rsidRPr="00A9627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0075D6"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956E26">
        <w:t>Observation 1</w:t>
      </w:r>
      <w:r w:rsidR="00956E26" w:rsidRPr="00A9627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956E26">
        <w:t>Without a PLMN indication in/together with I-RNTI, there is no way for a shared RAN node to be sure what PLMN a UE wants to resume with.</w:t>
      </w:r>
    </w:p>
    <w:p w14:paraId="5C29E7FD" w14:textId="77777777" w:rsidR="00956E26" w:rsidRPr="00A9627F" w:rsidRDefault="00956E2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A9627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It seems necessary that coordination of I-RNTI/resume IDs between PLMNs is avoided.</w:t>
      </w:r>
    </w:p>
    <w:p w14:paraId="38918974" w14:textId="6FD557DC" w:rsidR="008E065E" w:rsidRPr="00D31F66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16483FE" w14:textId="77777777" w:rsidR="00DE2735" w:rsidRPr="00D31F66" w:rsidRDefault="008E065E" w:rsidP="008E065E">
      <w:pPr>
        <w:pStyle w:val="BodyText"/>
      </w:pPr>
      <w:r w:rsidRPr="00D31F66">
        <w:t xml:space="preserve">Based on the discussion in section </w:t>
      </w:r>
      <w:r w:rsidRPr="00CE0424">
        <w:rPr>
          <w:highlight w:val="cyan"/>
        </w:rPr>
        <w:fldChar w:fldCharType="begin"/>
      </w:r>
      <w:r w:rsidRPr="00D31F66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D31F66">
        <w:t>2</w:t>
      </w:r>
      <w:r w:rsidRPr="00CE0424">
        <w:rPr>
          <w:highlight w:val="cyan"/>
        </w:rPr>
        <w:fldChar w:fldCharType="end"/>
      </w:r>
      <w:r w:rsidRPr="00D31F66">
        <w:t xml:space="preserve"> we propose the following:</w:t>
      </w:r>
    </w:p>
    <w:p w14:paraId="34A389F0" w14:textId="77777777" w:rsidR="00956E26" w:rsidRPr="00A9627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0075D6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956E26">
        <w:t>Proposal 1</w:t>
      </w:r>
      <w:r w:rsidR="00956E26" w:rsidRPr="00A9627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956E26">
        <w:t xml:space="preserve">Include a Registered PLMN indication in </w:t>
      </w:r>
      <w:r w:rsidR="00956E26" w:rsidRPr="00C400B3">
        <w:rPr>
          <w:i/>
        </w:rPr>
        <w:t xml:space="preserve">RRCConnectionResumeRequest </w:t>
      </w:r>
      <w:r w:rsidR="00956E26">
        <w:t>to support UE Context fetch in shared RAN scenarios</w:t>
      </w:r>
    </w:p>
    <w:p w14:paraId="00EF84F2" w14:textId="77777777" w:rsidR="00956E26" w:rsidRPr="00A9627F" w:rsidRDefault="00956E2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A9627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Include the Registered PLMN in the UE Context</w:t>
      </w:r>
    </w:p>
    <w:p w14:paraId="7FCBF9B3" w14:textId="77777777" w:rsidR="00956E26" w:rsidRPr="00A9627F" w:rsidRDefault="00956E2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A9627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Include a Registered PLMN indication in RAN Area Paging</w:t>
      </w:r>
    </w:p>
    <w:p w14:paraId="4F37344D" w14:textId="77777777" w:rsidR="00956E26" w:rsidRPr="00A9627F" w:rsidRDefault="00956E2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A9627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Represent Registered PLMN together with Resume ID with a PLMN Index retrieved from System information and valid in the particular cell</w:t>
      </w:r>
    </w:p>
    <w:p w14:paraId="5C6E36BA" w14:textId="67F9B282" w:rsidR="00C01F33" w:rsidRPr="00D31F66" w:rsidRDefault="008E065E" w:rsidP="006E062C">
      <w:r>
        <w:rPr>
          <w:b/>
          <w:bCs/>
        </w:rPr>
        <w:fldChar w:fldCharType="end"/>
      </w:r>
    </w:p>
    <w:p w14:paraId="0B366EDE" w14:textId="77777777" w:rsidR="00F507D1" w:rsidRPr="00CE0424" w:rsidRDefault="00F507D1" w:rsidP="00CE0424">
      <w:pPr>
        <w:pStyle w:val="Heading1"/>
      </w:pPr>
      <w:bookmarkStart w:id="77" w:name="_In-sequence_SDU_delivery"/>
      <w:bookmarkEnd w:id="77"/>
      <w:r w:rsidRPr="00CE0424">
        <w:lastRenderedPageBreak/>
        <w:t>References</w:t>
      </w:r>
    </w:p>
    <w:p w14:paraId="4247E056" w14:textId="79299CE1" w:rsidR="005F3025" w:rsidRPr="00D31F66" w:rsidRDefault="004462BD" w:rsidP="00311702">
      <w:pPr>
        <w:pStyle w:val="Reference"/>
      </w:pPr>
      <w:bookmarkStart w:id="78" w:name="_Ref484948606"/>
      <w:bookmarkStart w:id="79" w:name="_Ref174151459"/>
      <w:bookmarkStart w:id="80" w:name="_Ref189809556"/>
      <w:r w:rsidRPr="00D31F66">
        <w:t xml:space="preserve">RP-171246, RAN2 CRs EUTRAN Sharing enhancement, RAN2, 3GPP RAN Plenary #76, West Palm </w:t>
      </w:r>
      <w:bookmarkStart w:id="81" w:name="_GoBack"/>
      <w:bookmarkEnd w:id="81"/>
      <w:r w:rsidRPr="00D31F66">
        <w:t>Beach, USA, 5</w:t>
      </w:r>
      <w:r w:rsidRPr="00D31F66">
        <w:rPr>
          <w:vertAlign w:val="superscript"/>
        </w:rPr>
        <w:t>th</w:t>
      </w:r>
      <w:r w:rsidRPr="00D31F66">
        <w:t>-8</w:t>
      </w:r>
      <w:r w:rsidRPr="00D31F66">
        <w:rPr>
          <w:vertAlign w:val="superscript"/>
        </w:rPr>
        <w:t>th</w:t>
      </w:r>
      <w:r w:rsidRPr="00D31F66">
        <w:t xml:space="preserve"> June, 2017</w:t>
      </w:r>
      <w:bookmarkEnd w:id="78"/>
    </w:p>
    <w:bookmarkEnd w:id="79"/>
    <w:bookmarkEnd w:id="80"/>
    <w:p w14:paraId="2653F69E" w14:textId="16B74177" w:rsidR="009D238F" w:rsidRPr="00D31F66" w:rsidRDefault="009D238F" w:rsidP="008E65AB">
      <w:pPr>
        <w:pStyle w:val="Reference"/>
        <w:numPr>
          <w:ilvl w:val="0"/>
          <w:numId w:val="0"/>
        </w:numPr>
        <w:ind w:left="567"/>
      </w:pPr>
    </w:p>
    <w:sectPr w:rsidR="009D238F" w:rsidRPr="00D31F66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0DE06" w14:textId="77777777" w:rsidR="00CA6F95" w:rsidRDefault="00CA6F95">
      <w:r>
        <w:separator/>
      </w:r>
    </w:p>
  </w:endnote>
  <w:endnote w:type="continuationSeparator" w:id="0">
    <w:p w14:paraId="76A7BB4E" w14:textId="77777777" w:rsidR="00CA6F95" w:rsidRDefault="00CA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0D4149E8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FCB21" w14:textId="77777777" w:rsidR="00CA6F95" w:rsidRDefault="00CA6F95">
      <w:r>
        <w:separator/>
      </w:r>
    </w:p>
  </w:footnote>
  <w:footnote w:type="continuationSeparator" w:id="0">
    <w:p w14:paraId="2849B3A1" w14:textId="77777777" w:rsidR="00CA6F95" w:rsidRDefault="00CA6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53137C"/>
    <w:multiLevelType w:val="hybridMultilevel"/>
    <w:tmpl w:val="B5B6892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B91830"/>
    <w:multiLevelType w:val="hybridMultilevel"/>
    <w:tmpl w:val="5EB24A6A"/>
    <w:lvl w:ilvl="0" w:tplc="4882F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6C0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E77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EAF9D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BE4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7C1F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50D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45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AD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6"/>
  </w:num>
  <w:num w:numId="17">
    <w:abstractNumId w:val="17"/>
  </w:num>
  <w:num w:numId="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4EB7"/>
    <w:rsid w:val="00006446"/>
    <w:rsid w:val="00006896"/>
    <w:rsid w:val="000075D6"/>
    <w:rsid w:val="00007CDC"/>
    <w:rsid w:val="00011B28"/>
    <w:rsid w:val="00015D15"/>
    <w:rsid w:val="0002564D"/>
    <w:rsid w:val="00025ECA"/>
    <w:rsid w:val="000325B8"/>
    <w:rsid w:val="00034C15"/>
    <w:rsid w:val="00035C81"/>
    <w:rsid w:val="00036BA1"/>
    <w:rsid w:val="000422E2"/>
    <w:rsid w:val="00042F22"/>
    <w:rsid w:val="000444EF"/>
    <w:rsid w:val="00045BF0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EF8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A54"/>
    <w:rsid w:val="00104C4D"/>
    <w:rsid w:val="001062FB"/>
    <w:rsid w:val="001063E6"/>
    <w:rsid w:val="00113CF4"/>
    <w:rsid w:val="001153EA"/>
    <w:rsid w:val="00115643"/>
    <w:rsid w:val="00116765"/>
    <w:rsid w:val="001168CA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54B"/>
    <w:rsid w:val="00151E23"/>
    <w:rsid w:val="001526E0"/>
    <w:rsid w:val="001551B5"/>
    <w:rsid w:val="001659C1"/>
    <w:rsid w:val="00172E74"/>
    <w:rsid w:val="00173A8E"/>
    <w:rsid w:val="00177795"/>
    <w:rsid w:val="0018143F"/>
    <w:rsid w:val="00181C12"/>
    <w:rsid w:val="00190AC1"/>
    <w:rsid w:val="0019341A"/>
    <w:rsid w:val="00197DF9"/>
    <w:rsid w:val="001A1987"/>
    <w:rsid w:val="001A2564"/>
    <w:rsid w:val="001A54DE"/>
    <w:rsid w:val="001A6173"/>
    <w:rsid w:val="001A6CBA"/>
    <w:rsid w:val="001B0D97"/>
    <w:rsid w:val="001B5A5D"/>
    <w:rsid w:val="001C1CE5"/>
    <w:rsid w:val="001C3D2A"/>
    <w:rsid w:val="001C47C9"/>
    <w:rsid w:val="001C4BAE"/>
    <w:rsid w:val="001D51BA"/>
    <w:rsid w:val="001D6342"/>
    <w:rsid w:val="001D6D53"/>
    <w:rsid w:val="001E3A1B"/>
    <w:rsid w:val="001E58E2"/>
    <w:rsid w:val="001E66FD"/>
    <w:rsid w:val="001E7068"/>
    <w:rsid w:val="001E7AED"/>
    <w:rsid w:val="001F3916"/>
    <w:rsid w:val="001F54C5"/>
    <w:rsid w:val="001F662C"/>
    <w:rsid w:val="001F7074"/>
    <w:rsid w:val="00200490"/>
    <w:rsid w:val="00201113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49D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4293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B59"/>
    <w:rsid w:val="002D7637"/>
    <w:rsid w:val="002E17F2"/>
    <w:rsid w:val="002E7CAE"/>
    <w:rsid w:val="002F2771"/>
    <w:rsid w:val="002F37A9"/>
    <w:rsid w:val="002F5E78"/>
    <w:rsid w:val="003013EC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29A0"/>
    <w:rsid w:val="003E55E4"/>
    <w:rsid w:val="003E74E3"/>
    <w:rsid w:val="003E7511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E11"/>
    <w:rsid w:val="00416834"/>
    <w:rsid w:val="00421105"/>
    <w:rsid w:val="004222DE"/>
    <w:rsid w:val="004242F4"/>
    <w:rsid w:val="00427248"/>
    <w:rsid w:val="00437447"/>
    <w:rsid w:val="00441A92"/>
    <w:rsid w:val="00444F56"/>
    <w:rsid w:val="004462BD"/>
    <w:rsid w:val="00446488"/>
    <w:rsid w:val="004517AA"/>
    <w:rsid w:val="00451CFB"/>
    <w:rsid w:val="00452CAC"/>
    <w:rsid w:val="00457565"/>
    <w:rsid w:val="00457B71"/>
    <w:rsid w:val="004669E2"/>
    <w:rsid w:val="00470C31"/>
    <w:rsid w:val="004734D0"/>
    <w:rsid w:val="00473AD6"/>
    <w:rsid w:val="0047556B"/>
    <w:rsid w:val="00477768"/>
    <w:rsid w:val="00487C22"/>
    <w:rsid w:val="00490859"/>
    <w:rsid w:val="00492BC5"/>
    <w:rsid w:val="004964F1"/>
    <w:rsid w:val="0049763C"/>
    <w:rsid w:val="004A16BC"/>
    <w:rsid w:val="004A2B94"/>
    <w:rsid w:val="004B247E"/>
    <w:rsid w:val="004B7C0C"/>
    <w:rsid w:val="004C2DB9"/>
    <w:rsid w:val="004C3898"/>
    <w:rsid w:val="004D36B1"/>
    <w:rsid w:val="004D74C9"/>
    <w:rsid w:val="004D7EBD"/>
    <w:rsid w:val="004E2680"/>
    <w:rsid w:val="004E28F9"/>
    <w:rsid w:val="004E462E"/>
    <w:rsid w:val="004E56DC"/>
    <w:rsid w:val="004E76F4"/>
    <w:rsid w:val="004F0B4E"/>
    <w:rsid w:val="004F0B6C"/>
    <w:rsid w:val="004F1741"/>
    <w:rsid w:val="004F2078"/>
    <w:rsid w:val="004F4DA3"/>
    <w:rsid w:val="00506557"/>
    <w:rsid w:val="0050677A"/>
    <w:rsid w:val="005106A1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8D1"/>
    <w:rsid w:val="005E385F"/>
    <w:rsid w:val="005E5B81"/>
    <w:rsid w:val="005F2CB1"/>
    <w:rsid w:val="005F3025"/>
    <w:rsid w:val="005F59E9"/>
    <w:rsid w:val="005F618C"/>
    <w:rsid w:val="005F70BD"/>
    <w:rsid w:val="0060283C"/>
    <w:rsid w:val="00604F14"/>
    <w:rsid w:val="00611932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3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589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3020"/>
    <w:rsid w:val="006A3663"/>
    <w:rsid w:val="006A46FB"/>
    <w:rsid w:val="006A5E28"/>
    <w:rsid w:val="006A697B"/>
    <w:rsid w:val="006A7AFF"/>
    <w:rsid w:val="006B1816"/>
    <w:rsid w:val="006B2099"/>
    <w:rsid w:val="006B50CF"/>
    <w:rsid w:val="006C03B8"/>
    <w:rsid w:val="006C280C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695"/>
    <w:rsid w:val="00765281"/>
    <w:rsid w:val="00766BAD"/>
    <w:rsid w:val="00767A64"/>
    <w:rsid w:val="007730BD"/>
    <w:rsid w:val="007755F2"/>
    <w:rsid w:val="00776971"/>
    <w:rsid w:val="0078177E"/>
    <w:rsid w:val="0078304C"/>
    <w:rsid w:val="00783673"/>
    <w:rsid w:val="00785490"/>
    <w:rsid w:val="007918D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253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455"/>
    <w:rsid w:val="007F4151"/>
    <w:rsid w:val="00803FAE"/>
    <w:rsid w:val="008054C8"/>
    <w:rsid w:val="0080605F"/>
    <w:rsid w:val="008073DA"/>
    <w:rsid w:val="00807786"/>
    <w:rsid w:val="00811FCB"/>
    <w:rsid w:val="008158D6"/>
    <w:rsid w:val="00817196"/>
    <w:rsid w:val="008235DB"/>
    <w:rsid w:val="00824AB4"/>
    <w:rsid w:val="0082508C"/>
    <w:rsid w:val="00825C42"/>
    <w:rsid w:val="00825D25"/>
    <w:rsid w:val="00827D6F"/>
    <w:rsid w:val="0083492C"/>
    <w:rsid w:val="008376AC"/>
    <w:rsid w:val="008444E8"/>
    <w:rsid w:val="00844E80"/>
    <w:rsid w:val="00846FE7"/>
    <w:rsid w:val="00853092"/>
    <w:rsid w:val="00854F97"/>
    <w:rsid w:val="00856911"/>
    <w:rsid w:val="008578F7"/>
    <w:rsid w:val="008677FD"/>
    <w:rsid w:val="00867851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D6C"/>
    <w:rsid w:val="00891967"/>
    <w:rsid w:val="00892DD1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464"/>
    <w:rsid w:val="008E65AB"/>
    <w:rsid w:val="008F1EAB"/>
    <w:rsid w:val="008F33DC"/>
    <w:rsid w:val="008F477F"/>
    <w:rsid w:val="00902350"/>
    <w:rsid w:val="0090336B"/>
    <w:rsid w:val="00903A67"/>
    <w:rsid w:val="009053AA"/>
    <w:rsid w:val="00906939"/>
    <w:rsid w:val="00907060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5312"/>
    <w:rsid w:val="009368F3"/>
    <w:rsid w:val="0094058B"/>
    <w:rsid w:val="00941636"/>
    <w:rsid w:val="00943742"/>
    <w:rsid w:val="00944440"/>
    <w:rsid w:val="00945C05"/>
    <w:rsid w:val="00946945"/>
    <w:rsid w:val="00947713"/>
    <w:rsid w:val="00950DE7"/>
    <w:rsid w:val="00953920"/>
    <w:rsid w:val="00953D47"/>
    <w:rsid w:val="0095681E"/>
    <w:rsid w:val="00956E26"/>
    <w:rsid w:val="009572D4"/>
    <w:rsid w:val="00961921"/>
    <w:rsid w:val="0096430A"/>
    <w:rsid w:val="0096554B"/>
    <w:rsid w:val="0096584A"/>
    <w:rsid w:val="00971F08"/>
    <w:rsid w:val="00972D51"/>
    <w:rsid w:val="0097603D"/>
    <w:rsid w:val="00976949"/>
    <w:rsid w:val="00980477"/>
    <w:rsid w:val="00985253"/>
    <w:rsid w:val="009853B3"/>
    <w:rsid w:val="00990630"/>
    <w:rsid w:val="009913C6"/>
    <w:rsid w:val="00991761"/>
    <w:rsid w:val="00994DCA"/>
    <w:rsid w:val="009960EC"/>
    <w:rsid w:val="009970DD"/>
    <w:rsid w:val="00997AD4"/>
    <w:rsid w:val="009A09B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238F"/>
    <w:rsid w:val="009D4FF0"/>
    <w:rsid w:val="009D703C"/>
    <w:rsid w:val="009D718F"/>
    <w:rsid w:val="009E068F"/>
    <w:rsid w:val="009E14E0"/>
    <w:rsid w:val="009E35DB"/>
    <w:rsid w:val="009E47A3"/>
    <w:rsid w:val="009F08F3"/>
    <w:rsid w:val="009F0DFE"/>
    <w:rsid w:val="009F344F"/>
    <w:rsid w:val="00A048A8"/>
    <w:rsid w:val="00A04F49"/>
    <w:rsid w:val="00A13C7B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7DF"/>
    <w:rsid w:val="00A41E2B"/>
    <w:rsid w:val="00A45B74"/>
    <w:rsid w:val="00A52E1D"/>
    <w:rsid w:val="00A61499"/>
    <w:rsid w:val="00A6287B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D3D"/>
    <w:rsid w:val="00A85F3B"/>
    <w:rsid w:val="00A921B2"/>
    <w:rsid w:val="00A92879"/>
    <w:rsid w:val="00A9442A"/>
    <w:rsid w:val="00A9627F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46E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4BA8"/>
    <w:rsid w:val="00B664C7"/>
    <w:rsid w:val="00B7165F"/>
    <w:rsid w:val="00B71CEC"/>
    <w:rsid w:val="00B739F6"/>
    <w:rsid w:val="00B81A6C"/>
    <w:rsid w:val="00B85DE5"/>
    <w:rsid w:val="00B869A5"/>
    <w:rsid w:val="00B90F73"/>
    <w:rsid w:val="00B93B59"/>
    <w:rsid w:val="00B9406A"/>
    <w:rsid w:val="00BA2280"/>
    <w:rsid w:val="00BA2A08"/>
    <w:rsid w:val="00BA56D2"/>
    <w:rsid w:val="00BA76E0"/>
    <w:rsid w:val="00BA77B4"/>
    <w:rsid w:val="00BB184F"/>
    <w:rsid w:val="00BB2A25"/>
    <w:rsid w:val="00BB3D78"/>
    <w:rsid w:val="00BB51E9"/>
    <w:rsid w:val="00BC013C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4C97"/>
    <w:rsid w:val="00C279B5"/>
    <w:rsid w:val="00C27C45"/>
    <w:rsid w:val="00C325D0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3F7D"/>
    <w:rsid w:val="00C85C76"/>
    <w:rsid w:val="00C9027A"/>
    <w:rsid w:val="00C9068E"/>
    <w:rsid w:val="00C93C4B"/>
    <w:rsid w:val="00C944AB"/>
    <w:rsid w:val="00C95B40"/>
    <w:rsid w:val="00C967F5"/>
    <w:rsid w:val="00CA1ED8"/>
    <w:rsid w:val="00CA6F95"/>
    <w:rsid w:val="00CB1F63"/>
    <w:rsid w:val="00CB2705"/>
    <w:rsid w:val="00CB7170"/>
    <w:rsid w:val="00CC040E"/>
    <w:rsid w:val="00CC111F"/>
    <w:rsid w:val="00CC2011"/>
    <w:rsid w:val="00CC2745"/>
    <w:rsid w:val="00CC3EA0"/>
    <w:rsid w:val="00CC5D66"/>
    <w:rsid w:val="00CC7B45"/>
    <w:rsid w:val="00CD1188"/>
    <w:rsid w:val="00CD2ED1"/>
    <w:rsid w:val="00CD337B"/>
    <w:rsid w:val="00CD506E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F66"/>
    <w:rsid w:val="00D35546"/>
    <w:rsid w:val="00D36E71"/>
    <w:rsid w:val="00D37D87"/>
    <w:rsid w:val="00D40B33"/>
    <w:rsid w:val="00D4318F"/>
    <w:rsid w:val="00D432CC"/>
    <w:rsid w:val="00D438BF"/>
    <w:rsid w:val="00D440F8"/>
    <w:rsid w:val="00D4644C"/>
    <w:rsid w:val="00D50F97"/>
    <w:rsid w:val="00D526AF"/>
    <w:rsid w:val="00D53E27"/>
    <w:rsid w:val="00D546FF"/>
    <w:rsid w:val="00D55AD5"/>
    <w:rsid w:val="00D561FD"/>
    <w:rsid w:val="00D56CFB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5ECB"/>
    <w:rsid w:val="00DB0A9F"/>
    <w:rsid w:val="00DB377D"/>
    <w:rsid w:val="00DB3F46"/>
    <w:rsid w:val="00DB44C4"/>
    <w:rsid w:val="00DC2D36"/>
    <w:rsid w:val="00DC53EF"/>
    <w:rsid w:val="00DE108A"/>
    <w:rsid w:val="00DE2735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EF7D7F"/>
    <w:rsid w:val="00F0528D"/>
    <w:rsid w:val="00F06C67"/>
    <w:rsid w:val="00F06DFD"/>
    <w:rsid w:val="00F071D1"/>
    <w:rsid w:val="00F07533"/>
    <w:rsid w:val="00F10629"/>
    <w:rsid w:val="00F15FA5"/>
    <w:rsid w:val="00F209B7"/>
    <w:rsid w:val="00F22554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49E"/>
    <w:rsid w:val="00F842A0"/>
    <w:rsid w:val="00F8456C"/>
    <w:rsid w:val="00F859D8"/>
    <w:rsid w:val="00F868F5"/>
    <w:rsid w:val="00F9056A"/>
    <w:rsid w:val="00F90F8D"/>
    <w:rsid w:val="00F92782"/>
    <w:rsid w:val="00F93AA9"/>
    <w:rsid w:val="00F94F4C"/>
    <w:rsid w:val="00F96985"/>
    <w:rsid w:val="00F97838"/>
    <w:rsid w:val="00FA2BB3"/>
    <w:rsid w:val="00FA6ECD"/>
    <w:rsid w:val="00FB4C80"/>
    <w:rsid w:val="00FB4CD8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18D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18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18D2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link w:val="HeaderChar"/>
    <w:uiPriority w:val="99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numbering" w:customStyle="1" w:styleId="Referencelist">
    <w:name w:val="Reference list"/>
    <w:basedOn w:val="NoList"/>
    <w:uiPriority w:val="99"/>
    <w:rsid w:val="00CC5D66"/>
    <w:pPr>
      <w:numPr>
        <w:numId w:val="16"/>
      </w:numPr>
    </w:pPr>
  </w:style>
  <w:style w:type="paragraph" w:customStyle="1" w:styleId="Doc-title">
    <w:name w:val="Doc-title"/>
    <w:basedOn w:val="Normal"/>
    <w:next w:val="Doc-text2"/>
    <w:link w:val="Doc-titleChar"/>
    <w:qFormat/>
    <w:rsid w:val="004462BD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4462BD"/>
    <w:rPr>
      <w:rFonts w:ascii="Arial" w:eastAsia="MS Mincho" w:hAnsi="Arial"/>
      <w:noProof/>
      <w:szCs w:val="24"/>
      <w:lang w:val="en-GB" w:eastAsia="en-GB"/>
    </w:rPr>
  </w:style>
  <w:style w:type="character" w:customStyle="1" w:styleId="HeaderChar">
    <w:name w:val="Header Char"/>
    <w:link w:val="Header"/>
    <w:uiPriority w:val="99"/>
    <w:rsid w:val="00882D6C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1E66FD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78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2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04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5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74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30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5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1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10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0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83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7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52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67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64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36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4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1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5NUHHDQN7SK2-1476151046-20162</_dlc_DocId>
    <_dlc_DocIdUrl xmlns="f166a696-7b5b-4ccd-9f0c-ffde0cceec81">
      <Url>https://ericsson.sharepoint.com/sites/star/_layouts/15/DocIdRedir.aspx?ID=5NUHHDQN7SK2-1476151046-20162</Url>
      <Description>5NUHHDQN7SK2-1476151046-20162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6AE33-831D-4F56-9E12-D396D61A8A9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22F05A-D730-475E-8FC1-51E8AE78356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FB6DA3-2C65-4238-91AA-D429CBF15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284A72-DA5D-4A99-8B43-C2ED798C486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E730E3B-CDF6-4104-9EFB-C6B07089F0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38E3BA-8ABD-42BE-A0A3-539F87BF2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2018-04-05T22:09:00Z</dcterms:created>
  <dcterms:modified xsi:type="dcterms:W3CDTF">2018-04-05T22:11:00Z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12dffd07-7b60-499d-963d-6679bb736aab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