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B79B6" w14:textId="29114FA8" w:rsidR="00383ECD" w:rsidRPr="00B266B0" w:rsidRDefault="00383ECD" w:rsidP="00383ECD">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4539BD">
        <w:rPr>
          <w:bCs/>
          <w:noProof w:val="0"/>
          <w:sz w:val="24"/>
          <w:szCs w:val="24"/>
        </w:rPr>
        <w:t>04755</w:t>
      </w:r>
    </w:p>
    <w:p w14:paraId="561917CD" w14:textId="77777777" w:rsidR="00383ECD" w:rsidRPr="00B266B0" w:rsidRDefault="00383ECD" w:rsidP="00383ECD">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Pr>
          <w:rFonts w:eastAsia="SimSun"/>
          <w:i/>
          <w:noProof w:val="0"/>
          <w:sz w:val="24"/>
          <w:szCs w:val="24"/>
          <w:lang w:eastAsia="zh-CN"/>
        </w:rPr>
        <w:t>R2-18</w:t>
      </w:r>
      <w:r w:rsidRPr="00364B41">
        <w:rPr>
          <w:rFonts w:eastAsia="SimSun"/>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3B531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51D9">
        <w:rPr>
          <w:rFonts w:cs="Arial"/>
          <w:b/>
          <w:bCs/>
          <w:sz w:val="24"/>
          <w:lang w:eastAsia="ja-JP"/>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882AF1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5796">
        <w:rPr>
          <w:rFonts w:ascii="Arial" w:hAnsi="Arial" w:cs="Arial"/>
          <w:b/>
          <w:bCs/>
          <w:sz w:val="24"/>
        </w:rPr>
        <w:t xml:space="preserve">Discussion on </w:t>
      </w:r>
      <w:r w:rsidR="008A5796" w:rsidRPr="008A5796">
        <w:rPr>
          <w:rFonts w:ascii="Arial" w:hAnsi="Arial" w:cs="Arial"/>
          <w:b/>
          <w:bCs/>
          <w:sz w:val="24"/>
        </w:rPr>
        <w:t>5G-S-TMSI code space</w:t>
      </w:r>
    </w:p>
    <w:p w14:paraId="3AC3A0B1" w14:textId="0914CF5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42C29" w:rsidRPr="009D51D9">
        <w:rPr>
          <w:rFonts w:ascii="Arial" w:hAnsi="Arial" w:cs="Arial"/>
          <w:b/>
          <w:bCs/>
          <w:sz w:val="24"/>
        </w:rPr>
        <w:t>LTE_5GCN_connect-Core</w:t>
      </w:r>
      <w:r w:rsidR="00942C29" w:rsidRPr="00112F1A">
        <w:rPr>
          <w:rFonts w:ascii="Arial" w:hAnsi="Arial" w:cs="Arial"/>
          <w:b/>
          <w:bCs/>
          <w:sz w:val="24"/>
        </w:rPr>
        <w:t xml:space="preserve"> </w:t>
      </w:r>
      <w:r w:rsidR="00942C29">
        <w:rPr>
          <w:rFonts w:ascii="Arial" w:hAnsi="Arial" w:cs="Arial"/>
          <w:b/>
          <w:bCs/>
          <w:sz w:val="24"/>
        </w:rPr>
        <w:t>-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CFC35CC" w14:textId="3D719DC8" w:rsidR="008A5796" w:rsidRPr="008A5796" w:rsidRDefault="00CD4C7B" w:rsidP="008A5796">
      <w:pPr>
        <w:pStyle w:val="Heading1"/>
      </w:pPr>
      <w:r w:rsidRPr="006E13D1">
        <w:t>1</w:t>
      </w:r>
      <w:r w:rsidRPr="006E13D1">
        <w:tab/>
      </w:r>
      <w:r w:rsidR="0056573F">
        <w:t>Introduction</w:t>
      </w:r>
    </w:p>
    <w:p w14:paraId="175C0449" w14:textId="7C539B62" w:rsidR="008A5796" w:rsidRDefault="008A5796" w:rsidP="0061429D">
      <w:pPr>
        <w:pStyle w:val="BodyText"/>
        <w:spacing w:before="120"/>
        <w:rPr>
          <w:rFonts w:eastAsia="SimSun"/>
          <w:lang w:eastAsia="zh-CN"/>
        </w:rPr>
      </w:pPr>
      <w:r>
        <w:rPr>
          <w:rFonts w:eastAsia="SimSun"/>
          <w:lang w:eastAsia="zh-CN"/>
        </w:rPr>
        <w:t>SA2 sent an LS (</w:t>
      </w:r>
      <w:r w:rsidRPr="008A5796">
        <w:rPr>
          <w:rFonts w:eastAsia="SimSun"/>
          <w:lang w:eastAsia="zh-CN"/>
        </w:rPr>
        <w:t>S2-182964</w:t>
      </w:r>
      <w:r>
        <w:rPr>
          <w:rFonts w:eastAsia="SimSun"/>
          <w:lang w:eastAsia="zh-CN"/>
        </w:rPr>
        <w:t>) on 5G-STMSI</w:t>
      </w:r>
      <w:r w:rsidR="00D05C3D">
        <w:rPr>
          <w:rFonts w:eastAsia="SimSun"/>
          <w:lang w:eastAsia="zh-CN"/>
        </w:rPr>
        <w:t xml:space="preserve"> code space requesting RAN2 to evaluate whether extending 5G-S-TMSI size from 40 to 48 bits is possible.</w:t>
      </w:r>
      <w:r w:rsidR="00EA1C3F">
        <w:rPr>
          <w:rFonts w:eastAsia="SimSun"/>
          <w:lang w:eastAsia="zh-CN"/>
        </w:rPr>
        <w:t xml:space="preserve"> This discussion paper provides an analysis and proposes a way forward.</w:t>
      </w:r>
    </w:p>
    <w:p w14:paraId="5C45B001" w14:textId="77777777" w:rsidR="009D51D9" w:rsidRDefault="00CD4C7B" w:rsidP="00CD4C7B">
      <w:pPr>
        <w:pStyle w:val="Heading1"/>
      </w:pPr>
      <w:r w:rsidRPr="006E13D1">
        <w:t>2</w:t>
      </w:r>
      <w:r w:rsidRPr="006E13D1">
        <w:tab/>
      </w:r>
      <w:r w:rsidR="009D51D9">
        <w:t>Discussion</w:t>
      </w:r>
    </w:p>
    <w:p w14:paraId="71ADE5BA" w14:textId="35FF0971" w:rsidR="00D05C3D" w:rsidRDefault="00D05C3D" w:rsidP="00CD4C7B">
      <w:r>
        <w:t>The 5G-S-TMSI is used both in NR and in LTE connected the 5GCN. Therefore, both cases shall be investigated.</w:t>
      </w:r>
    </w:p>
    <w:p w14:paraId="0472FED3" w14:textId="34288031" w:rsidR="00D05C3D" w:rsidRPr="00D05C3D" w:rsidRDefault="00D05C3D" w:rsidP="00CD4C7B">
      <w:pPr>
        <w:rPr>
          <w:b/>
        </w:rPr>
      </w:pPr>
      <w:r w:rsidRPr="00D05C3D">
        <w:rPr>
          <w:b/>
        </w:rPr>
        <w:t xml:space="preserve">Observation 1: Both NR and in LTE connected the 5GCN cases shall be </w:t>
      </w:r>
      <w:r>
        <w:rPr>
          <w:b/>
        </w:rPr>
        <w:t>considered</w:t>
      </w:r>
      <w:r w:rsidRPr="00D05C3D">
        <w:rPr>
          <w:b/>
        </w:rPr>
        <w:t>.</w:t>
      </w:r>
    </w:p>
    <w:p w14:paraId="0667052D" w14:textId="0CA1DA25" w:rsidR="00D05C3D" w:rsidRDefault="00D05C3D" w:rsidP="00CD4C7B">
      <w:r>
        <w:t xml:space="preserve">There are two major RAN2 procedures when </w:t>
      </w:r>
      <w:r w:rsidR="00EA1C3F">
        <w:t>5G-</w:t>
      </w:r>
      <w:r>
        <w:t>S-TMSI is used</w:t>
      </w:r>
      <w:r w:rsidR="003766B7">
        <w:t>:</w:t>
      </w:r>
    </w:p>
    <w:p w14:paraId="15FA8520" w14:textId="6B9D1EF6" w:rsidR="00D05C3D" w:rsidRDefault="00D05C3D" w:rsidP="00D05C3D">
      <w:pPr>
        <w:pStyle w:val="ListParagraph"/>
        <w:numPr>
          <w:ilvl w:val="0"/>
          <w:numId w:val="6"/>
        </w:numPr>
      </w:pPr>
      <w:r>
        <w:t>Paging</w:t>
      </w:r>
    </w:p>
    <w:p w14:paraId="05B9BC01" w14:textId="5FB9A4B9" w:rsidR="00D05C3D" w:rsidRDefault="003766B7" w:rsidP="00D05C3D">
      <w:pPr>
        <w:pStyle w:val="ListParagraph"/>
        <w:numPr>
          <w:ilvl w:val="0"/>
          <w:numId w:val="6"/>
        </w:numPr>
      </w:pPr>
      <w:r>
        <w:t>RRC c</w:t>
      </w:r>
      <w:r w:rsidR="00D05C3D">
        <w:t>onnection establishment</w:t>
      </w:r>
    </w:p>
    <w:p w14:paraId="5C4A7942" w14:textId="2D47DB68" w:rsidR="003766B7" w:rsidRDefault="003766B7" w:rsidP="003766B7">
      <w:pPr>
        <w:pStyle w:val="Heading2"/>
      </w:pPr>
      <w:r>
        <w:t>2.1 Paging related considerations</w:t>
      </w:r>
    </w:p>
    <w:p w14:paraId="0262EFBB" w14:textId="7F629BF5" w:rsidR="003766B7" w:rsidRDefault="003766B7" w:rsidP="00CD4C7B">
      <w:r>
        <w:t xml:space="preserve">During paging the </w:t>
      </w:r>
      <w:r w:rsidR="00EA1C3F">
        <w:t>5G-</w:t>
      </w:r>
      <w:r>
        <w:t xml:space="preserve">S-TMSI is used to identify the paged UE. </w:t>
      </w:r>
    </w:p>
    <w:p w14:paraId="6707B426" w14:textId="58D46FC4" w:rsidR="003C7A52" w:rsidRDefault="00D05C3D" w:rsidP="00CD4C7B">
      <w:r>
        <w:t>At RAN2#101 it was agreed that a new RRC information element will be used to provide 5</w:t>
      </w:r>
      <w:r w:rsidR="003766B7">
        <w:t>G</w:t>
      </w:r>
      <w:r>
        <w:t>-S-TMSI in paging message when LTE is connected to 5GC</w:t>
      </w:r>
      <w:r w:rsidR="003C7A52">
        <w:t>:</w:t>
      </w:r>
      <w:r>
        <w:t xml:space="preserve"> </w:t>
      </w:r>
    </w:p>
    <w:p w14:paraId="70A56C82" w14:textId="77777777" w:rsidR="00A33F1C" w:rsidRDefault="00A33F1C" w:rsidP="00A33F1C">
      <w:pPr>
        <w:pStyle w:val="Doc-text2"/>
        <w:pBdr>
          <w:top w:val="single" w:sz="4" w:space="1" w:color="auto"/>
          <w:left w:val="single" w:sz="4" w:space="4" w:color="auto"/>
          <w:bottom w:val="single" w:sz="4" w:space="1" w:color="auto"/>
          <w:right w:val="single" w:sz="4" w:space="4" w:color="auto"/>
        </w:pBdr>
      </w:pPr>
      <w:r>
        <w:t>Agreements</w:t>
      </w:r>
    </w:p>
    <w:p w14:paraId="15409C4F" w14:textId="0F500B3D" w:rsidR="00A33F1C" w:rsidRDefault="00A33F1C" w:rsidP="00A33F1C">
      <w:pPr>
        <w:pStyle w:val="Doc-text2"/>
        <w:pBdr>
          <w:top w:val="single" w:sz="4" w:space="1" w:color="auto"/>
          <w:left w:val="single" w:sz="4" w:space="4" w:color="auto"/>
          <w:bottom w:val="single" w:sz="4" w:space="1" w:color="auto"/>
          <w:right w:val="single" w:sz="4" w:space="4" w:color="auto"/>
        </w:pBdr>
      </w:pPr>
      <w:r>
        <w:t>1</w:t>
      </w:r>
      <w:r>
        <w:tab/>
        <w:t>5g-s-TMSI is added to IE PagingUE-Identity (legacy S-TMSI field is never used to page UEs connected to 5GC)</w:t>
      </w:r>
    </w:p>
    <w:p w14:paraId="632ECF1D" w14:textId="77777777" w:rsidR="00942C29" w:rsidRDefault="00942C29" w:rsidP="00CD4C7B"/>
    <w:p w14:paraId="73225CCB" w14:textId="7E6426BB" w:rsidR="00D05C3D" w:rsidRDefault="003766B7" w:rsidP="00CD4C7B">
      <w:r>
        <w:t xml:space="preserve">Therefore, </w:t>
      </w:r>
      <w:r w:rsidR="003C7A52">
        <w:t xml:space="preserve">it is possible to support </w:t>
      </w:r>
      <w:r w:rsidR="008634E9">
        <w:t xml:space="preserve">different format </w:t>
      </w:r>
      <w:r w:rsidR="003B65C7">
        <w:t>for</w:t>
      </w:r>
      <w:r w:rsidR="008634E9">
        <w:t xml:space="preserve"> </w:t>
      </w:r>
      <w:r w:rsidR="0014132F">
        <w:t>5G-</w:t>
      </w:r>
      <w:r w:rsidR="008634E9">
        <w:t xml:space="preserve">S-TMSI (i.e. </w:t>
      </w:r>
      <w:r w:rsidR="003C7A52">
        <w:t>an extended S-TMSI size</w:t>
      </w:r>
      <w:r w:rsidR="008634E9">
        <w:t>)</w:t>
      </w:r>
      <w:r w:rsidR="003C7A52">
        <w:t xml:space="preserve"> when LTE is connected to 5GC.</w:t>
      </w:r>
      <w:r w:rsidR="0014132F">
        <w:t xml:space="preserve"> Note also that there is no strict size limitation of paging messages and thus the support of an increased size UE ID is possible.</w:t>
      </w:r>
    </w:p>
    <w:p w14:paraId="242C0F1C" w14:textId="15CC7D0E" w:rsidR="00D05C3D" w:rsidRDefault="00D05C3D" w:rsidP="00CD4C7B">
      <w:r>
        <w:t xml:space="preserve">In case of </w:t>
      </w:r>
      <w:r w:rsidR="003C7A52">
        <w:t xml:space="preserve">NR </w:t>
      </w:r>
      <w:r>
        <w:t xml:space="preserve">a new RRC information element will be used </w:t>
      </w:r>
      <w:r w:rsidR="003C7A52">
        <w:t xml:space="preserve">anyway, thus a </w:t>
      </w:r>
      <w:r w:rsidR="003B65C7">
        <w:t xml:space="preserve">new format for </w:t>
      </w:r>
      <w:r w:rsidR="003C7A52">
        <w:t>5G-S-TMSI can be support</w:t>
      </w:r>
      <w:r w:rsidR="00A33F1C">
        <w:t xml:space="preserve">ed </w:t>
      </w:r>
      <w:r w:rsidR="003C7A52">
        <w:t>there either.</w:t>
      </w:r>
    </w:p>
    <w:p w14:paraId="1E171920" w14:textId="60E63CAE" w:rsidR="003766B7" w:rsidRDefault="003766B7" w:rsidP="003766B7">
      <w:pPr>
        <w:rPr>
          <w:b/>
        </w:rPr>
      </w:pPr>
      <w:r w:rsidRPr="00D05C3D">
        <w:rPr>
          <w:b/>
        </w:rPr>
        <w:t xml:space="preserve">Observation </w:t>
      </w:r>
      <w:r>
        <w:rPr>
          <w:b/>
        </w:rPr>
        <w:t>2</w:t>
      </w:r>
      <w:r w:rsidRPr="00D05C3D">
        <w:rPr>
          <w:b/>
        </w:rPr>
        <w:t xml:space="preserve">: </w:t>
      </w:r>
      <w:r>
        <w:rPr>
          <w:b/>
        </w:rPr>
        <w:t xml:space="preserve">A change </w:t>
      </w:r>
      <w:r w:rsidR="003B65C7">
        <w:rPr>
          <w:b/>
        </w:rPr>
        <w:t xml:space="preserve">in </w:t>
      </w:r>
      <w:r>
        <w:rPr>
          <w:b/>
        </w:rPr>
        <w:t xml:space="preserve">the 5G-S-TMSI size </w:t>
      </w:r>
      <w:r w:rsidR="003B65C7">
        <w:rPr>
          <w:b/>
        </w:rPr>
        <w:t xml:space="preserve">can be supported </w:t>
      </w:r>
      <w:r>
        <w:rPr>
          <w:b/>
        </w:rPr>
        <w:t>in case of paging.</w:t>
      </w:r>
    </w:p>
    <w:p w14:paraId="2B5213D7" w14:textId="7C351856" w:rsidR="003766B7" w:rsidRDefault="003766B7" w:rsidP="003766B7">
      <w:pPr>
        <w:pStyle w:val="Heading2"/>
      </w:pPr>
      <w:r>
        <w:t>2.2 RRC connection establishment considerations</w:t>
      </w:r>
    </w:p>
    <w:p w14:paraId="6CA7AA43" w14:textId="28290B6F" w:rsidR="003766B7" w:rsidRDefault="003766B7" w:rsidP="00FA0A70">
      <w:r>
        <w:t xml:space="preserve">During RRC connection establishment the S-TMSI is </w:t>
      </w:r>
      <w:r w:rsidR="002E0D8C">
        <w:t xml:space="preserve">sent in MSG3 and </w:t>
      </w:r>
      <w:r>
        <w:t>used for two p</w:t>
      </w:r>
      <w:r w:rsidR="002E0D8C">
        <w:t>urposes:</w:t>
      </w:r>
    </w:p>
    <w:p w14:paraId="73803CC7" w14:textId="77777777" w:rsidR="002C6CD7" w:rsidRDefault="002C6CD7" w:rsidP="002E0D8C">
      <w:pPr>
        <w:pStyle w:val="ListParagraph"/>
        <w:numPr>
          <w:ilvl w:val="0"/>
          <w:numId w:val="7"/>
        </w:numPr>
      </w:pPr>
      <w:r>
        <w:t xml:space="preserve">To route the NAS messages to the appropriate AMF later on </w:t>
      </w:r>
    </w:p>
    <w:p w14:paraId="7B4C9DE7" w14:textId="6AEF258B" w:rsidR="002E0D8C" w:rsidRDefault="002E0D8C" w:rsidP="002E0D8C">
      <w:pPr>
        <w:pStyle w:val="ListParagraph"/>
        <w:numPr>
          <w:ilvl w:val="0"/>
          <w:numId w:val="7"/>
        </w:numPr>
      </w:pPr>
      <w:r>
        <w:t>To differentiate UEs during the RACH contention resolution</w:t>
      </w:r>
    </w:p>
    <w:p w14:paraId="771D3B76" w14:textId="5A5AD9D9" w:rsidR="002E0D8C" w:rsidRDefault="00416288" w:rsidP="00FA0A70">
      <w:r>
        <w:t xml:space="preserve">If 5G-S-TMSI is included in the MSG3, the </w:t>
      </w:r>
      <w:r w:rsidR="002E0D8C">
        <w:t xml:space="preserve">problem of extending the size of 5G-S-TMSI is that it requires the extension of MSG3. In case of LTE connected to 5GCN </w:t>
      </w:r>
      <w:r>
        <w:t xml:space="preserve">extension of MSG3 </w:t>
      </w:r>
      <w:r w:rsidR="002E0D8C">
        <w:t xml:space="preserve">is not possible, while it is open if this is possible with NR. </w:t>
      </w:r>
    </w:p>
    <w:p w14:paraId="6747645E" w14:textId="78D41781" w:rsidR="002E0D8C" w:rsidRDefault="002C6CD7" w:rsidP="00FA0A70">
      <w:r>
        <w:lastRenderedPageBreak/>
        <w:t>The</w:t>
      </w:r>
      <w:r w:rsidR="002E0D8C">
        <w:t xml:space="preserve"> routing of NAS messages to the appropriate AMF will happen after MSG5 is received by the RAN thus </w:t>
      </w:r>
      <w:r w:rsidR="00416288">
        <w:t>it is sufficient if 5G-S-TMSI</w:t>
      </w:r>
      <w:r w:rsidR="002E0D8C">
        <w:t xml:space="preserve"> (AMF set ID and AMF pointer) </w:t>
      </w:r>
      <w:r w:rsidR="00416288">
        <w:t>is</w:t>
      </w:r>
      <w:r w:rsidR="002E0D8C">
        <w:t xml:space="preserve"> sent in MSG5. This aspect </w:t>
      </w:r>
      <w:r w:rsidR="00AB155E">
        <w:t>was</w:t>
      </w:r>
      <w:r w:rsidR="002E0D8C">
        <w:t xml:space="preserve"> already </w:t>
      </w:r>
      <w:r w:rsidR="00AB155E">
        <w:t xml:space="preserve">taken in into account </w:t>
      </w:r>
      <w:r w:rsidR="002E0D8C">
        <w:t>when it was agreed that 5G-S-TMSI and 4G-S</w:t>
      </w:r>
      <w:r>
        <w:t>-</w:t>
      </w:r>
      <w:r w:rsidR="002E0D8C">
        <w:t xml:space="preserve">TMSI </w:t>
      </w:r>
      <w:r>
        <w:t>are not differentiated in MSG3 in case of LTE and the selected CN type</w:t>
      </w:r>
      <w:r w:rsidR="00A33F1C">
        <w:t xml:space="preserve">, which is needed for NAS routing, </w:t>
      </w:r>
      <w:r>
        <w:t>is only sent in MSG5:</w:t>
      </w:r>
    </w:p>
    <w:p w14:paraId="65267D7B" w14:textId="77777777" w:rsidR="00A33F1C" w:rsidRDefault="00A33F1C" w:rsidP="00A33F1C">
      <w:pPr>
        <w:pStyle w:val="Doc-text2"/>
        <w:pBdr>
          <w:top w:val="single" w:sz="4" w:space="1" w:color="auto"/>
          <w:left w:val="single" w:sz="4" w:space="4" w:color="auto"/>
          <w:bottom w:val="single" w:sz="4" w:space="1" w:color="auto"/>
          <w:right w:val="single" w:sz="4" w:space="4" w:color="auto"/>
        </w:pBdr>
      </w:pPr>
      <w:r>
        <w:t>Agreements</w:t>
      </w:r>
    </w:p>
    <w:p w14:paraId="10A8C47C" w14:textId="77777777" w:rsidR="00A33F1C" w:rsidRDefault="00A33F1C" w:rsidP="00A33F1C">
      <w:pPr>
        <w:pStyle w:val="Doc-text2"/>
        <w:pBdr>
          <w:top w:val="single" w:sz="4" w:space="1" w:color="auto"/>
          <w:left w:val="single" w:sz="4" w:space="4" w:color="auto"/>
          <w:bottom w:val="single" w:sz="4" w:space="1" w:color="auto"/>
          <w:right w:val="single" w:sz="4" w:space="4" w:color="auto"/>
        </w:pBdr>
      </w:pPr>
      <w:r>
        <w:t>1</w:t>
      </w:r>
      <w:r>
        <w:tab/>
        <w:t xml:space="preserve">5GCN indicator is not added to </w:t>
      </w:r>
      <w:r w:rsidRPr="00696E4D">
        <w:t>MSG3</w:t>
      </w:r>
      <w:r>
        <w:t xml:space="preserve"> (remain included in MSG5)</w:t>
      </w:r>
    </w:p>
    <w:p w14:paraId="4F5672C4" w14:textId="358672A2" w:rsidR="002E0D8C" w:rsidRDefault="002E0D8C" w:rsidP="00FA0A70"/>
    <w:p w14:paraId="05A5D1F1" w14:textId="7B96B29C" w:rsidR="002C6CD7" w:rsidRDefault="002C6CD7" w:rsidP="002C6CD7">
      <w:r>
        <w:t xml:space="preserve">Differentiating UEs during the RACH contention resolution does not require </w:t>
      </w:r>
      <w:r w:rsidR="00416288">
        <w:t>inclusion of</w:t>
      </w:r>
      <w:r>
        <w:t xml:space="preserve"> </w:t>
      </w:r>
      <w:r w:rsidR="00416288">
        <w:t>5G-</w:t>
      </w:r>
      <w:r>
        <w:t xml:space="preserve">S-TMSI in MSG3. There are already cases in LTE when a random value is sent as </w:t>
      </w:r>
      <w:r w:rsidR="00A33F1C">
        <w:t xml:space="preserve">initial </w:t>
      </w:r>
      <w:r>
        <w:t>UE identi</w:t>
      </w:r>
      <w:r w:rsidR="00A33F1C">
        <w:t>ty</w:t>
      </w:r>
      <w:r w:rsidR="00416288">
        <w:t xml:space="preserve"> (i.e. cases when UE does not include S-TMSI in E-UTRA RRC)</w:t>
      </w:r>
      <w:r>
        <w:t xml:space="preserve">. The case when two UE selects the same random value can be resolved later phase of the RRC connection establishment process. If the probability of the clash </w:t>
      </w:r>
      <w:r w:rsidR="00A33F1C">
        <w:t>in</w:t>
      </w:r>
      <w:r>
        <w:t xml:space="preserve"> UE identity is very low, this will not cause any problem.</w:t>
      </w:r>
    </w:p>
    <w:p w14:paraId="328CE284" w14:textId="7AAB6228" w:rsidR="002E0D8C" w:rsidRPr="002E0D8C" w:rsidRDefault="002E0D8C" w:rsidP="00FA0A70">
      <w:pPr>
        <w:rPr>
          <w:b/>
        </w:rPr>
      </w:pPr>
      <w:r w:rsidRPr="002E0D8C">
        <w:rPr>
          <w:b/>
        </w:rPr>
        <w:t xml:space="preserve">Observation 3: There is no need to send </w:t>
      </w:r>
      <w:r w:rsidR="00416288">
        <w:rPr>
          <w:b/>
        </w:rPr>
        <w:t>5G-</w:t>
      </w:r>
      <w:r w:rsidRPr="002E0D8C">
        <w:rPr>
          <w:b/>
        </w:rPr>
        <w:t>S-TMSI in MSG3.</w:t>
      </w:r>
    </w:p>
    <w:p w14:paraId="6F328405" w14:textId="421AE496" w:rsidR="00AB155E" w:rsidRDefault="00AB155E" w:rsidP="00FA0A70">
      <w:r>
        <w:t xml:space="preserve">If a random value is sent instead of </w:t>
      </w:r>
      <w:r w:rsidR="00416288">
        <w:t>5G-</w:t>
      </w:r>
      <w:r>
        <w:t>S-TMSI as initial UE identi</w:t>
      </w:r>
      <w:r w:rsidR="00A33F1C">
        <w:t>ty</w:t>
      </w:r>
      <w:r>
        <w:t xml:space="preserve"> in MSG3, the size of the UE identi</w:t>
      </w:r>
      <w:r w:rsidR="00A33F1C">
        <w:t>ty</w:t>
      </w:r>
      <w:r>
        <w:t xml:space="preserve"> can be determined by RAN2 independent </w:t>
      </w:r>
      <w:r w:rsidR="00416288">
        <w:t xml:space="preserve">of </w:t>
      </w:r>
      <w:r>
        <w:t xml:space="preserve">the size of S-TMSI. E.g. using 32-bit random values can assure that the probability that two UEs select the same number is very low. Therefore, using random values </w:t>
      </w:r>
      <w:r w:rsidR="00410CF6">
        <w:t>as initial UE identi</w:t>
      </w:r>
      <w:r w:rsidR="00A33F1C">
        <w:t>ty</w:t>
      </w:r>
      <w:r w:rsidR="00410CF6">
        <w:t xml:space="preserve"> </w:t>
      </w:r>
      <w:r>
        <w:t xml:space="preserve">in all cases can solve the MSG3 size problem without increasing the </w:t>
      </w:r>
      <w:r w:rsidR="00416288">
        <w:t xml:space="preserve">message </w:t>
      </w:r>
      <w:r>
        <w:t>size of MSG3.</w:t>
      </w:r>
      <w:r w:rsidR="00416288">
        <w:t xml:space="preserve"> This would allow 8 bits to be reserved for future use, allowing system scalability.</w:t>
      </w:r>
    </w:p>
    <w:p w14:paraId="0DD80298" w14:textId="1BC19993" w:rsidR="00AB155E" w:rsidRDefault="00AB155E" w:rsidP="00AB155E">
      <w:pPr>
        <w:rPr>
          <w:b/>
        </w:rPr>
      </w:pPr>
      <w:r w:rsidRPr="002E0D8C">
        <w:rPr>
          <w:b/>
        </w:rPr>
        <w:t>O</w:t>
      </w:r>
      <w:r>
        <w:rPr>
          <w:b/>
        </w:rPr>
        <w:t>bservation 4</w:t>
      </w:r>
      <w:r w:rsidRPr="002E0D8C">
        <w:rPr>
          <w:b/>
        </w:rPr>
        <w:t xml:space="preserve">: </w:t>
      </w:r>
      <w:r>
        <w:rPr>
          <w:b/>
        </w:rPr>
        <w:t>Using random values as initial UE identities can solve the MSG3 size problems as it is not need</w:t>
      </w:r>
      <w:r w:rsidR="00487737">
        <w:rPr>
          <w:b/>
        </w:rPr>
        <w:t>ed</w:t>
      </w:r>
      <w:r>
        <w:rPr>
          <w:b/>
        </w:rPr>
        <w:t xml:space="preserve"> to use the same size as </w:t>
      </w:r>
      <w:r w:rsidR="00361548">
        <w:rPr>
          <w:b/>
        </w:rPr>
        <w:t>5G-</w:t>
      </w:r>
      <w:r>
        <w:rPr>
          <w:b/>
        </w:rPr>
        <w:t>S-TMSI.</w:t>
      </w:r>
    </w:p>
    <w:p w14:paraId="725D82FC" w14:textId="2047F050" w:rsidR="002C6CD7" w:rsidRDefault="002C6CD7" w:rsidP="00FA0A70">
      <w:pPr>
        <w:rPr>
          <w:b/>
        </w:rPr>
      </w:pPr>
      <w:r w:rsidRPr="002C6CD7">
        <w:rPr>
          <w:b/>
        </w:rPr>
        <w:t xml:space="preserve">Proposal 1: </w:t>
      </w:r>
      <w:r>
        <w:rPr>
          <w:b/>
        </w:rPr>
        <w:t xml:space="preserve">Adopt the </w:t>
      </w:r>
      <w:r w:rsidR="00AB155E">
        <w:rPr>
          <w:b/>
        </w:rPr>
        <w:t xml:space="preserve">solution that a random value is sent as initial </w:t>
      </w:r>
      <w:r w:rsidR="00410CF6">
        <w:rPr>
          <w:b/>
        </w:rPr>
        <w:t>UE</w:t>
      </w:r>
      <w:r w:rsidR="00AB155E">
        <w:rPr>
          <w:b/>
        </w:rPr>
        <w:t xml:space="preserve"> identity in all cases in MSG3 when the RAN is connected to 5GCN.</w:t>
      </w:r>
      <w:r>
        <w:rPr>
          <w:b/>
        </w:rPr>
        <w:t xml:space="preserve"> </w:t>
      </w:r>
      <w:r w:rsidR="00EF0028">
        <w:rPr>
          <w:b/>
        </w:rPr>
        <w:t xml:space="preserve">The part of </w:t>
      </w:r>
      <w:r w:rsidR="00361548">
        <w:rPr>
          <w:b/>
        </w:rPr>
        <w:t>5G-S-TMSI</w:t>
      </w:r>
      <w:r w:rsidR="00A33F1C">
        <w:rPr>
          <w:b/>
        </w:rPr>
        <w:t xml:space="preserve"> that is needed for routing </w:t>
      </w:r>
      <w:r w:rsidR="00361548">
        <w:rPr>
          <w:b/>
        </w:rPr>
        <w:t xml:space="preserve">NAS message </w:t>
      </w:r>
      <w:r w:rsidR="00A33F1C">
        <w:rPr>
          <w:b/>
        </w:rPr>
        <w:t>is sent in MSG5.</w:t>
      </w:r>
    </w:p>
    <w:p w14:paraId="58CAC285" w14:textId="6CBB26D6" w:rsidR="002C6CD7" w:rsidRPr="002C6CD7" w:rsidRDefault="002C6CD7" w:rsidP="00FA0A70">
      <w:pPr>
        <w:rPr>
          <w:b/>
        </w:rPr>
      </w:pPr>
      <w:r w:rsidRPr="002C6CD7">
        <w:rPr>
          <w:b/>
        </w:rPr>
        <w:t>Proposal 2: Send a reply LS to SA2 that it is possible to extend the encoding space for the 5G-S-TMSI from 40 bits to e.g. 48 bits.</w:t>
      </w:r>
      <w:r>
        <w:rPr>
          <w:b/>
        </w:rPr>
        <w:t xml:space="preserve"> The draft reply LS is provided in</w:t>
      </w:r>
      <w:r w:rsidR="00942C29">
        <w:rPr>
          <w:b/>
        </w:rPr>
        <w:t xml:space="preserve"> </w:t>
      </w:r>
      <w:r w:rsidR="00942C29" w:rsidRPr="00942C29">
        <w:rPr>
          <w:b/>
        </w:rPr>
        <w:t>R2-1804758</w:t>
      </w:r>
      <w:r>
        <w:rPr>
          <w:b/>
        </w:rPr>
        <w:t>.</w:t>
      </w:r>
    </w:p>
    <w:p w14:paraId="660814D0" w14:textId="77777777" w:rsidR="009D51D9" w:rsidRDefault="00CD4C7B" w:rsidP="00CD4C7B">
      <w:pPr>
        <w:pStyle w:val="Heading1"/>
      </w:pPr>
      <w:r w:rsidRPr="006E13D1">
        <w:t>3</w:t>
      </w:r>
      <w:r w:rsidRPr="006E13D1">
        <w:tab/>
      </w:r>
      <w:r w:rsidR="009D51D9">
        <w:t>Proposal</w:t>
      </w:r>
    </w:p>
    <w:p w14:paraId="5F48B740" w14:textId="0DA18BCA" w:rsidR="00942C29" w:rsidRDefault="00942C29" w:rsidP="00942C29">
      <w:pPr>
        <w:pStyle w:val="BodyText"/>
        <w:spacing w:before="120"/>
      </w:pPr>
      <w:r>
        <w:rPr>
          <w:rFonts w:eastAsia="SimSun"/>
          <w:lang w:eastAsia="zh-CN"/>
        </w:rPr>
        <w:t xml:space="preserve">This </w:t>
      </w:r>
      <w:r>
        <w:rPr>
          <w:rFonts w:eastAsia="SimSun"/>
          <w:lang w:eastAsia="zh-CN"/>
        </w:rPr>
        <w:t>paper provided</w:t>
      </w:r>
      <w:r>
        <w:rPr>
          <w:rFonts w:eastAsia="SimSun"/>
          <w:lang w:eastAsia="zh-CN"/>
        </w:rPr>
        <w:t xml:space="preserve"> an analysis </w:t>
      </w:r>
      <w:r>
        <w:rPr>
          <w:rFonts w:eastAsia="SimSun"/>
          <w:lang w:eastAsia="zh-CN"/>
        </w:rPr>
        <w:t>on 5G-S-TMSI size from RAN2 perspective and concludes the following:</w:t>
      </w:r>
    </w:p>
    <w:p w14:paraId="57BB645F" w14:textId="77777777" w:rsidR="00942C29" w:rsidRPr="00D05C3D" w:rsidRDefault="00942C29" w:rsidP="00942C29">
      <w:pPr>
        <w:rPr>
          <w:b/>
        </w:rPr>
      </w:pPr>
      <w:r w:rsidRPr="00D05C3D">
        <w:rPr>
          <w:b/>
        </w:rPr>
        <w:t xml:space="preserve">Observation 1: Both NR and in LTE connected the 5GCN cases shall be </w:t>
      </w:r>
      <w:r>
        <w:rPr>
          <w:b/>
        </w:rPr>
        <w:t>considered</w:t>
      </w:r>
      <w:r w:rsidRPr="00D05C3D">
        <w:rPr>
          <w:b/>
        </w:rPr>
        <w:t>.</w:t>
      </w:r>
    </w:p>
    <w:p w14:paraId="53300D94" w14:textId="77777777" w:rsidR="00942C29" w:rsidRDefault="00942C29" w:rsidP="00942C29">
      <w:pPr>
        <w:rPr>
          <w:b/>
        </w:rPr>
      </w:pPr>
      <w:r w:rsidRPr="00D05C3D">
        <w:rPr>
          <w:b/>
        </w:rPr>
        <w:t xml:space="preserve">Observation </w:t>
      </w:r>
      <w:r>
        <w:rPr>
          <w:b/>
        </w:rPr>
        <w:t>2</w:t>
      </w:r>
      <w:r w:rsidRPr="00D05C3D">
        <w:rPr>
          <w:b/>
        </w:rPr>
        <w:t xml:space="preserve">: </w:t>
      </w:r>
      <w:r>
        <w:rPr>
          <w:b/>
        </w:rPr>
        <w:t>A change in the 5G-S-TMSI size can be supported in case of paging.</w:t>
      </w:r>
    </w:p>
    <w:p w14:paraId="27C1E5E7" w14:textId="77777777" w:rsidR="00942C29" w:rsidRPr="002E0D8C" w:rsidRDefault="00942C29" w:rsidP="00942C29">
      <w:pPr>
        <w:rPr>
          <w:b/>
        </w:rPr>
      </w:pPr>
      <w:r w:rsidRPr="002E0D8C">
        <w:rPr>
          <w:b/>
        </w:rPr>
        <w:t xml:space="preserve">Observation 3: There is no need to send </w:t>
      </w:r>
      <w:r>
        <w:rPr>
          <w:b/>
        </w:rPr>
        <w:t>5G-</w:t>
      </w:r>
      <w:r w:rsidRPr="002E0D8C">
        <w:rPr>
          <w:b/>
        </w:rPr>
        <w:t>S-TMSI in MSG3.</w:t>
      </w:r>
    </w:p>
    <w:p w14:paraId="760DB14E" w14:textId="77777777" w:rsidR="00942C29" w:rsidRDefault="00942C29" w:rsidP="00942C29">
      <w:pPr>
        <w:rPr>
          <w:b/>
        </w:rPr>
      </w:pPr>
      <w:r w:rsidRPr="002E0D8C">
        <w:rPr>
          <w:b/>
        </w:rPr>
        <w:t>O</w:t>
      </w:r>
      <w:r>
        <w:rPr>
          <w:b/>
        </w:rPr>
        <w:t>bservation 4</w:t>
      </w:r>
      <w:r w:rsidRPr="002E0D8C">
        <w:rPr>
          <w:b/>
        </w:rPr>
        <w:t xml:space="preserve">: </w:t>
      </w:r>
      <w:r>
        <w:rPr>
          <w:b/>
        </w:rPr>
        <w:t>Using random values as initial UE identities can solve the MSG3 size problems as it is not needed to use the same size as 5G-S-TMSI.</w:t>
      </w:r>
    </w:p>
    <w:p w14:paraId="0657E62A" w14:textId="77777777" w:rsidR="00942C29" w:rsidRDefault="00942C29" w:rsidP="00942C29">
      <w:pPr>
        <w:rPr>
          <w:b/>
        </w:rPr>
      </w:pPr>
      <w:r w:rsidRPr="002C6CD7">
        <w:rPr>
          <w:b/>
        </w:rPr>
        <w:t xml:space="preserve">Proposal 1: </w:t>
      </w:r>
      <w:r>
        <w:rPr>
          <w:b/>
        </w:rPr>
        <w:t>Adopt the solution that a random value is sent as initial UE identity in all cases in MSG3 when the RAN is connected to 5GCN. The part of 5G-S-TMSI that is needed for routing NAS message is sent in MSG5.</w:t>
      </w:r>
    </w:p>
    <w:p w14:paraId="7525913A" w14:textId="26B242FD" w:rsidR="00942C29" w:rsidRPr="002C6CD7" w:rsidRDefault="00942C29" w:rsidP="00942C29">
      <w:pPr>
        <w:rPr>
          <w:b/>
        </w:rPr>
      </w:pPr>
      <w:r w:rsidRPr="002C6CD7">
        <w:rPr>
          <w:b/>
        </w:rPr>
        <w:t>Proposal 2: Send a reply LS to SA2 that it is possible to extend the encoding space for the 5G-S-TMSI from 40 bits to e.g. 48 bits.</w:t>
      </w:r>
      <w:r>
        <w:rPr>
          <w:b/>
        </w:rPr>
        <w:t xml:space="preserve"> The draft reply LS is provided in </w:t>
      </w:r>
      <w:r w:rsidRPr="00942C29">
        <w:rPr>
          <w:b/>
        </w:rPr>
        <w:t>R2-18</w:t>
      </w:r>
      <w:r w:rsidRPr="00942C29">
        <w:rPr>
          <w:b/>
        </w:rPr>
        <w:t>04758</w:t>
      </w:r>
      <w:r>
        <w:rPr>
          <w:b/>
        </w:rPr>
        <w:t>.</w:t>
      </w:r>
      <w:bookmarkStart w:id="0" w:name="_GoBack"/>
      <w:bookmarkEnd w:id="0"/>
    </w:p>
    <w:p w14:paraId="0617BD07" w14:textId="77777777" w:rsidR="00942C29" w:rsidRDefault="00942C29" w:rsidP="00CD4C7B"/>
    <w:sectPr w:rsidR="00942C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DDFD6" w14:textId="77777777" w:rsidR="00CE46D7" w:rsidRDefault="00CE46D7">
      <w:r>
        <w:separator/>
      </w:r>
    </w:p>
  </w:endnote>
  <w:endnote w:type="continuationSeparator" w:id="0">
    <w:p w14:paraId="38992BD7" w14:textId="77777777" w:rsidR="00CE46D7" w:rsidRDefault="00CE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8BFDF" w14:textId="77777777" w:rsidR="00CE46D7" w:rsidRDefault="00CE46D7">
      <w:r>
        <w:separator/>
      </w:r>
    </w:p>
  </w:footnote>
  <w:footnote w:type="continuationSeparator" w:id="0">
    <w:p w14:paraId="09BD1F98" w14:textId="77777777" w:rsidR="00CE46D7" w:rsidRDefault="00CE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A24C0"/>
    <w:multiLevelType w:val="hybridMultilevel"/>
    <w:tmpl w:val="29FAE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6F664E"/>
    <w:multiLevelType w:val="hybridMultilevel"/>
    <w:tmpl w:val="EC7872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0A4701"/>
    <w:multiLevelType w:val="hybridMultilevel"/>
    <w:tmpl w:val="786C62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58D3B13"/>
    <w:multiLevelType w:val="hybridMultilevel"/>
    <w:tmpl w:val="E402AE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F4990"/>
    <w:rsid w:val="00105ECF"/>
    <w:rsid w:val="001069C2"/>
    <w:rsid w:val="00112F1A"/>
    <w:rsid w:val="0014132F"/>
    <w:rsid w:val="00145075"/>
    <w:rsid w:val="001741A0"/>
    <w:rsid w:val="00175FA0"/>
    <w:rsid w:val="00194CD0"/>
    <w:rsid w:val="001B49C9"/>
    <w:rsid w:val="001C4F79"/>
    <w:rsid w:val="001E7CD7"/>
    <w:rsid w:val="001F168B"/>
    <w:rsid w:val="001F7831"/>
    <w:rsid w:val="00204045"/>
    <w:rsid w:val="0020712B"/>
    <w:rsid w:val="0021052D"/>
    <w:rsid w:val="0022606D"/>
    <w:rsid w:val="002747EC"/>
    <w:rsid w:val="002855BF"/>
    <w:rsid w:val="002C6CD7"/>
    <w:rsid w:val="002E0D8C"/>
    <w:rsid w:val="002F0D22"/>
    <w:rsid w:val="003172DC"/>
    <w:rsid w:val="00325AE3"/>
    <w:rsid w:val="00326069"/>
    <w:rsid w:val="0035462D"/>
    <w:rsid w:val="00361548"/>
    <w:rsid w:val="00364B41"/>
    <w:rsid w:val="003766B7"/>
    <w:rsid w:val="00383ECD"/>
    <w:rsid w:val="003A57DB"/>
    <w:rsid w:val="003B40AD"/>
    <w:rsid w:val="003B65C7"/>
    <w:rsid w:val="003C4E37"/>
    <w:rsid w:val="003C7A52"/>
    <w:rsid w:val="003E16BE"/>
    <w:rsid w:val="004006E8"/>
    <w:rsid w:val="00401855"/>
    <w:rsid w:val="00410CF6"/>
    <w:rsid w:val="00416288"/>
    <w:rsid w:val="004539BD"/>
    <w:rsid w:val="00477455"/>
    <w:rsid w:val="0048559B"/>
    <w:rsid w:val="00487737"/>
    <w:rsid w:val="004A1F7B"/>
    <w:rsid w:val="004C44D2"/>
    <w:rsid w:val="004D3578"/>
    <w:rsid w:val="004D380D"/>
    <w:rsid w:val="004D6F8B"/>
    <w:rsid w:val="004E213A"/>
    <w:rsid w:val="00503171"/>
    <w:rsid w:val="00506C28"/>
    <w:rsid w:val="00534DA0"/>
    <w:rsid w:val="00543E6C"/>
    <w:rsid w:val="00565087"/>
    <w:rsid w:val="0056573F"/>
    <w:rsid w:val="005D608D"/>
    <w:rsid w:val="005D650C"/>
    <w:rsid w:val="00611566"/>
    <w:rsid w:val="0061429D"/>
    <w:rsid w:val="00646D99"/>
    <w:rsid w:val="00656910"/>
    <w:rsid w:val="00660B98"/>
    <w:rsid w:val="0066334D"/>
    <w:rsid w:val="006C66D8"/>
    <w:rsid w:val="006D1E24"/>
    <w:rsid w:val="006E1417"/>
    <w:rsid w:val="006F6A2C"/>
    <w:rsid w:val="00710201"/>
    <w:rsid w:val="007255CF"/>
    <w:rsid w:val="007342B5"/>
    <w:rsid w:val="00734A5B"/>
    <w:rsid w:val="00744E76"/>
    <w:rsid w:val="00757D40"/>
    <w:rsid w:val="00781F0F"/>
    <w:rsid w:val="0078727C"/>
    <w:rsid w:val="0079049D"/>
    <w:rsid w:val="00793DC5"/>
    <w:rsid w:val="007B18D8"/>
    <w:rsid w:val="007B698C"/>
    <w:rsid w:val="007C095F"/>
    <w:rsid w:val="008028A4"/>
    <w:rsid w:val="00813245"/>
    <w:rsid w:val="008634E9"/>
    <w:rsid w:val="008768CA"/>
    <w:rsid w:val="00877EF9"/>
    <w:rsid w:val="00880559"/>
    <w:rsid w:val="008824CC"/>
    <w:rsid w:val="008A5796"/>
    <w:rsid w:val="008B5306"/>
    <w:rsid w:val="008E2690"/>
    <w:rsid w:val="0090271F"/>
    <w:rsid w:val="00902DB9"/>
    <w:rsid w:val="0090466A"/>
    <w:rsid w:val="009355B7"/>
    <w:rsid w:val="00936071"/>
    <w:rsid w:val="00940212"/>
    <w:rsid w:val="00942C29"/>
    <w:rsid w:val="00942EC2"/>
    <w:rsid w:val="00961B32"/>
    <w:rsid w:val="00970DB3"/>
    <w:rsid w:val="00974BB0"/>
    <w:rsid w:val="009801F6"/>
    <w:rsid w:val="009A0AF3"/>
    <w:rsid w:val="009B07CD"/>
    <w:rsid w:val="009C19E9"/>
    <w:rsid w:val="009D51D9"/>
    <w:rsid w:val="009D74A6"/>
    <w:rsid w:val="009F633E"/>
    <w:rsid w:val="00A10F02"/>
    <w:rsid w:val="00A204CA"/>
    <w:rsid w:val="00A33F1C"/>
    <w:rsid w:val="00A53724"/>
    <w:rsid w:val="00A80465"/>
    <w:rsid w:val="00A82346"/>
    <w:rsid w:val="00A9671C"/>
    <w:rsid w:val="00AA1553"/>
    <w:rsid w:val="00AB155E"/>
    <w:rsid w:val="00AB59A9"/>
    <w:rsid w:val="00B05962"/>
    <w:rsid w:val="00B15449"/>
    <w:rsid w:val="00B27303"/>
    <w:rsid w:val="00B409C8"/>
    <w:rsid w:val="00B47FD1"/>
    <w:rsid w:val="00B516BB"/>
    <w:rsid w:val="00BA0ED2"/>
    <w:rsid w:val="00BC3555"/>
    <w:rsid w:val="00BC4385"/>
    <w:rsid w:val="00C12B51"/>
    <w:rsid w:val="00C24650"/>
    <w:rsid w:val="00C33079"/>
    <w:rsid w:val="00C53366"/>
    <w:rsid w:val="00C83A13"/>
    <w:rsid w:val="00C9068C"/>
    <w:rsid w:val="00C92967"/>
    <w:rsid w:val="00CA3D0C"/>
    <w:rsid w:val="00CA654B"/>
    <w:rsid w:val="00CD4C7B"/>
    <w:rsid w:val="00CE46D7"/>
    <w:rsid w:val="00D05C3D"/>
    <w:rsid w:val="00D07B93"/>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A1C3F"/>
    <w:rsid w:val="00EC4A25"/>
    <w:rsid w:val="00EF0028"/>
    <w:rsid w:val="00F025A2"/>
    <w:rsid w:val="00F07388"/>
    <w:rsid w:val="00F2026E"/>
    <w:rsid w:val="00F2210A"/>
    <w:rsid w:val="00F37743"/>
    <w:rsid w:val="00F54A3D"/>
    <w:rsid w:val="00F54CB0"/>
    <w:rsid w:val="00F653B8"/>
    <w:rsid w:val="00F71B89"/>
    <w:rsid w:val="00F7353C"/>
    <w:rsid w:val="00F76F8F"/>
    <w:rsid w:val="00F95209"/>
    <w:rsid w:val="00FA0A70"/>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29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29D"/>
    <w:rPr>
      <w:rFonts w:eastAsia="MS Mincho"/>
      <w:szCs w:val="24"/>
      <w:lang w:val="en-US" w:eastAsia="en-US"/>
    </w:rPr>
  </w:style>
  <w:style w:type="paragraph" w:customStyle="1" w:styleId="Doc-text2">
    <w:name w:val="Doc-text2"/>
    <w:basedOn w:val="Normal"/>
    <w:link w:val="Doc-text2Char"/>
    <w:qFormat/>
    <w:rsid w:val="006142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29D"/>
    <w:rPr>
      <w:rFonts w:ascii="Arial" w:eastAsia="MS Mincho" w:hAnsi="Arial"/>
      <w:szCs w:val="24"/>
    </w:rPr>
  </w:style>
  <w:style w:type="paragraph" w:styleId="ListParagraph">
    <w:name w:val="List Paragraph"/>
    <w:basedOn w:val="Normal"/>
    <w:uiPriority w:val="34"/>
    <w:qFormat/>
    <w:rsid w:val="007B698C"/>
    <w:pPr>
      <w:ind w:left="720"/>
      <w:contextualSpacing/>
    </w:pPr>
  </w:style>
  <w:style w:type="character" w:styleId="CommentReference">
    <w:name w:val="annotation reference"/>
    <w:basedOn w:val="DefaultParagraphFont"/>
    <w:rsid w:val="00EA1C3F"/>
    <w:rPr>
      <w:sz w:val="16"/>
      <w:szCs w:val="16"/>
    </w:rPr>
  </w:style>
  <w:style w:type="paragraph" w:styleId="CommentText">
    <w:name w:val="annotation text"/>
    <w:basedOn w:val="Normal"/>
    <w:link w:val="CommentTextChar"/>
    <w:rsid w:val="00EA1C3F"/>
  </w:style>
  <w:style w:type="character" w:customStyle="1" w:styleId="CommentTextChar">
    <w:name w:val="Comment Text Char"/>
    <w:basedOn w:val="DefaultParagraphFont"/>
    <w:link w:val="CommentText"/>
    <w:rsid w:val="00EA1C3F"/>
    <w:rPr>
      <w:lang w:eastAsia="en-US"/>
    </w:rPr>
  </w:style>
  <w:style w:type="paragraph" w:styleId="CommentSubject">
    <w:name w:val="annotation subject"/>
    <w:basedOn w:val="CommentText"/>
    <w:next w:val="CommentText"/>
    <w:link w:val="CommentSubjectChar"/>
    <w:rsid w:val="00EA1C3F"/>
    <w:rPr>
      <w:b/>
      <w:bCs/>
    </w:rPr>
  </w:style>
  <w:style w:type="character" w:customStyle="1" w:styleId="CommentSubjectChar">
    <w:name w:val="Comment Subject Char"/>
    <w:basedOn w:val="CommentTextChar"/>
    <w:link w:val="CommentSubject"/>
    <w:rsid w:val="00EA1C3F"/>
    <w:rPr>
      <w:b/>
      <w:bCs/>
      <w:lang w:eastAsia="en-US"/>
    </w:rPr>
  </w:style>
  <w:style w:type="paragraph" w:styleId="Revision">
    <w:name w:val="Revision"/>
    <w:hidden/>
    <w:uiPriority w:val="99"/>
    <w:semiHidden/>
    <w:rsid w:val="008824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85213">
      <w:bodyDiv w:val="1"/>
      <w:marLeft w:val="0"/>
      <w:marRight w:val="0"/>
      <w:marTop w:val="0"/>
      <w:marBottom w:val="0"/>
      <w:divBdr>
        <w:top w:val="none" w:sz="0" w:space="0" w:color="auto"/>
        <w:left w:val="none" w:sz="0" w:space="0" w:color="auto"/>
        <w:bottom w:val="none" w:sz="0" w:space="0" w:color="auto"/>
        <w:right w:val="none" w:sz="0" w:space="0" w:color="auto"/>
      </w:divBdr>
    </w:div>
    <w:div w:id="5208188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6892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750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Chandramouli, Devaki (Nokia - US/Irving)</dc:creator>
  <cp:lastModifiedBy>Nokia_GWO3</cp:lastModifiedBy>
  <cp:revision>3</cp:revision>
  <dcterms:created xsi:type="dcterms:W3CDTF">2018-04-04T14:40:00Z</dcterms:created>
  <dcterms:modified xsi:type="dcterms:W3CDTF">2018-04-05T12:06:00Z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