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8A1" w:rsidRPr="006E38A1" w:rsidRDefault="006E38A1" w:rsidP="00EB6FFA">
      <w:pPr>
        <w:pStyle w:val="a5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 w:rsidRPr="006E38A1">
        <w:rPr>
          <w:rFonts w:cs="Arial"/>
          <w:sz w:val="22"/>
          <w:szCs w:val="22"/>
        </w:rPr>
        <w:t>3GPP TSG-RAN WG2</w:t>
      </w:r>
      <w:r w:rsidRPr="006E38A1">
        <w:rPr>
          <w:rFonts w:cs="Arial" w:hint="eastAsia"/>
          <w:sz w:val="22"/>
          <w:szCs w:val="22"/>
        </w:rPr>
        <w:t>#101bis</w:t>
      </w:r>
      <w:r w:rsidRPr="006E38A1">
        <w:rPr>
          <w:rFonts w:cs="Arial"/>
          <w:sz w:val="22"/>
          <w:szCs w:val="22"/>
        </w:rPr>
        <w:t xml:space="preserve"> </w:t>
      </w:r>
      <w:r w:rsidRPr="006E38A1">
        <w:rPr>
          <w:rFonts w:cs="Arial"/>
          <w:sz w:val="22"/>
          <w:szCs w:val="22"/>
        </w:rPr>
        <w:tab/>
      </w:r>
      <w:r w:rsidRPr="006E38A1">
        <w:rPr>
          <w:rFonts w:cs="Arial" w:hint="eastAsia"/>
          <w:sz w:val="22"/>
          <w:szCs w:val="22"/>
        </w:rPr>
        <w:t>R2-</w:t>
      </w:r>
      <w:r w:rsidRPr="006E38A1">
        <w:rPr>
          <w:rFonts w:cs="Arial"/>
          <w:sz w:val="22"/>
          <w:szCs w:val="22"/>
        </w:rPr>
        <w:t>180</w:t>
      </w:r>
      <w:r w:rsidR="00EB6FFA" w:rsidRPr="00EB6FFA">
        <w:rPr>
          <w:rFonts w:cs="Arial" w:hint="eastAsia"/>
          <w:sz w:val="22"/>
          <w:szCs w:val="22"/>
        </w:rPr>
        <w:t>4491</w:t>
      </w:r>
    </w:p>
    <w:p w:rsidR="006E38A1" w:rsidRPr="006E38A1" w:rsidRDefault="006E38A1" w:rsidP="00EB6FFA">
      <w:pPr>
        <w:pStyle w:val="a5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proofErr w:type="spellStart"/>
      <w:r w:rsidRPr="006E38A1">
        <w:rPr>
          <w:rFonts w:cs="Arial" w:hint="eastAsia"/>
          <w:sz w:val="22"/>
          <w:szCs w:val="22"/>
        </w:rPr>
        <w:t>Sanya</w:t>
      </w:r>
      <w:proofErr w:type="spellEnd"/>
      <w:r w:rsidRPr="006E38A1">
        <w:rPr>
          <w:rFonts w:cs="Arial"/>
          <w:sz w:val="22"/>
          <w:szCs w:val="22"/>
        </w:rPr>
        <w:t xml:space="preserve">, </w:t>
      </w:r>
      <w:r w:rsidRPr="006E38A1">
        <w:rPr>
          <w:rFonts w:cs="Arial" w:hint="eastAsia"/>
          <w:sz w:val="22"/>
          <w:szCs w:val="22"/>
        </w:rPr>
        <w:t>China</w:t>
      </w:r>
      <w:r w:rsidRPr="006E38A1">
        <w:rPr>
          <w:rFonts w:cs="Arial"/>
          <w:sz w:val="22"/>
          <w:szCs w:val="22"/>
        </w:rPr>
        <w:t xml:space="preserve">, </w:t>
      </w:r>
      <w:r w:rsidRPr="006E38A1">
        <w:rPr>
          <w:rFonts w:cs="Arial" w:hint="eastAsia"/>
          <w:sz w:val="22"/>
          <w:szCs w:val="22"/>
        </w:rPr>
        <w:t>16th</w:t>
      </w:r>
      <w:r w:rsidRPr="006E38A1">
        <w:rPr>
          <w:rFonts w:cs="Arial"/>
          <w:sz w:val="22"/>
          <w:szCs w:val="22"/>
        </w:rPr>
        <w:t xml:space="preserve"> </w:t>
      </w:r>
      <w:r w:rsidRPr="006E38A1">
        <w:rPr>
          <w:rFonts w:cs="Arial" w:hint="eastAsia"/>
          <w:sz w:val="22"/>
          <w:szCs w:val="22"/>
        </w:rPr>
        <w:t>April-20th</w:t>
      </w:r>
      <w:r w:rsidRPr="006E38A1">
        <w:rPr>
          <w:rFonts w:cs="Arial"/>
          <w:sz w:val="22"/>
          <w:szCs w:val="22"/>
        </w:rPr>
        <w:t xml:space="preserve"> </w:t>
      </w:r>
      <w:r w:rsidRPr="006E38A1">
        <w:rPr>
          <w:rFonts w:cs="Arial" w:hint="eastAsia"/>
          <w:sz w:val="22"/>
          <w:szCs w:val="22"/>
        </w:rPr>
        <w:t>April</w:t>
      </w:r>
      <w:r w:rsidRPr="006E38A1">
        <w:rPr>
          <w:rFonts w:cs="Arial"/>
          <w:sz w:val="22"/>
          <w:szCs w:val="22"/>
        </w:rPr>
        <w:t xml:space="preserve"> 2018</w:t>
      </w:r>
    </w:p>
    <w:p w:rsidR="00E21912" w:rsidRPr="006E38A1" w:rsidRDefault="00E21912" w:rsidP="00EB6FFA">
      <w:pPr>
        <w:pStyle w:val="a5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EB6FFA">
      <w:pPr>
        <w:pStyle w:val="a5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EB6FFA">
      <w:pPr>
        <w:pStyle w:val="a5"/>
        <w:tabs>
          <w:tab w:val="clear" w:pos="4536"/>
          <w:tab w:val="left" w:pos="1800"/>
        </w:tabs>
        <w:spacing w:afterLines="5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C92944" w:rsidRPr="00C92944">
        <w:rPr>
          <w:rFonts w:eastAsia="宋体" w:cs="Arial" w:hint="eastAsia"/>
          <w:sz w:val="22"/>
          <w:szCs w:val="22"/>
          <w:lang w:eastAsia="zh-CN"/>
        </w:rPr>
        <w:t xml:space="preserve">L2 </w:t>
      </w:r>
      <w:r w:rsidR="00B208BB">
        <w:rPr>
          <w:rFonts w:eastAsia="宋体" w:cs="Arial" w:hint="eastAsia"/>
          <w:sz w:val="22"/>
          <w:szCs w:val="22"/>
          <w:lang w:eastAsia="zh-CN"/>
        </w:rPr>
        <w:t>IAB Architecture</w:t>
      </w:r>
    </w:p>
    <w:p w:rsidR="00B87FBC" w:rsidRPr="003F1372" w:rsidRDefault="00B87FBC" w:rsidP="00EB6FFA">
      <w:pPr>
        <w:pStyle w:val="a5"/>
        <w:tabs>
          <w:tab w:val="left" w:pos="1800"/>
        </w:tabs>
        <w:spacing w:afterLines="5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0F43BF">
        <w:rPr>
          <w:rFonts w:eastAsia="宋体" w:cs="Arial" w:hint="eastAsia"/>
          <w:sz w:val="22"/>
          <w:szCs w:val="22"/>
          <w:lang w:eastAsia="zh-CN"/>
        </w:rPr>
        <w:t>.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</w:p>
    <w:p w:rsidR="00B87FBC" w:rsidRPr="00B81B31" w:rsidRDefault="00B87FBC" w:rsidP="00EB6FFA">
      <w:pPr>
        <w:pStyle w:val="a5"/>
        <w:tabs>
          <w:tab w:val="left" w:pos="1800"/>
        </w:tabs>
        <w:spacing w:afterLines="5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EB6FFA">
      <w:pPr>
        <w:pBdr>
          <w:bottom w:val="single" w:sz="4" w:space="1" w:color="auto"/>
        </w:pBdr>
        <w:tabs>
          <w:tab w:val="left" w:pos="2552"/>
        </w:tabs>
        <w:spacing w:afterLines="5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FA322A" w:rsidRPr="004A37C5" w:rsidRDefault="00575A32" w:rsidP="004A37C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last RAN3 meeting, IAB workshop proposed a way forward [1] about IAB architecture, which totally included 5 IAB architectures</w:t>
      </w:r>
      <w:r w:rsidR="00463522">
        <w:rPr>
          <w:rFonts w:eastAsia="宋体" w:hint="eastAsia"/>
          <w:lang w:eastAsia="zh-CN"/>
        </w:rPr>
        <w:t>, 2 for L2 relaying and 3 for L3 relaying</w:t>
      </w:r>
      <w:r>
        <w:rPr>
          <w:rFonts w:eastAsia="宋体" w:hint="eastAsia"/>
          <w:lang w:eastAsia="zh-CN"/>
        </w:rPr>
        <w:t>.</w:t>
      </w:r>
    </w:p>
    <w:p w:rsidR="0054719F" w:rsidRPr="004A37C5" w:rsidRDefault="0054719F" w:rsidP="004A37C5">
      <w:pPr>
        <w:pStyle w:val="a1"/>
        <w:rPr>
          <w:rFonts w:eastAsia="宋体"/>
          <w:lang w:eastAsia="zh-CN"/>
        </w:rPr>
      </w:pPr>
      <w:r w:rsidRPr="004A37C5">
        <w:rPr>
          <w:rFonts w:eastAsia="宋体" w:hint="eastAsia"/>
          <w:lang w:eastAsia="zh-CN"/>
        </w:rPr>
        <w:t>This contribution discuss</w:t>
      </w:r>
      <w:r w:rsidR="00E80E59" w:rsidRPr="004A37C5">
        <w:rPr>
          <w:rFonts w:eastAsia="宋体" w:hint="eastAsia"/>
          <w:lang w:eastAsia="zh-CN"/>
        </w:rPr>
        <w:t>es</w:t>
      </w:r>
      <w:r w:rsidRPr="004A37C5">
        <w:rPr>
          <w:rFonts w:eastAsia="宋体" w:hint="eastAsia"/>
          <w:lang w:eastAsia="zh-CN"/>
        </w:rPr>
        <w:t xml:space="preserve"> </w:t>
      </w:r>
      <w:r w:rsidR="008A6C58">
        <w:rPr>
          <w:rFonts w:eastAsia="宋体" w:hint="eastAsia"/>
          <w:lang w:eastAsia="zh-CN"/>
        </w:rPr>
        <w:t>the details of L2 IAB architecture and gives our preference</w:t>
      </w:r>
      <w:r w:rsidR="00E80E59" w:rsidRPr="004A37C5">
        <w:rPr>
          <w:rFonts w:eastAsia="宋体" w:hint="eastAsia"/>
          <w:lang w:eastAsia="zh-CN"/>
        </w:rPr>
        <w:t>.</w:t>
      </w:r>
    </w:p>
    <w:p w:rsidR="00281F33" w:rsidRDefault="00DF2224">
      <w:pPr>
        <w:pStyle w:val="1"/>
      </w:pPr>
      <w:r w:rsidRPr="00DF2224">
        <w:t>Discussion</w:t>
      </w:r>
    </w:p>
    <w:p w:rsidR="001715C3" w:rsidRDefault="00B16EB5" w:rsidP="0098272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IAB architecture way forward</w:t>
      </w:r>
      <w:r w:rsidR="00326149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>, L2 relaying architecture 1a and 1b had been given as followings:</w:t>
      </w:r>
    </w:p>
    <w:p w:rsidR="009F0AEA" w:rsidRDefault="009F0AEA" w:rsidP="009F0AEA">
      <w:pPr>
        <w:jc w:val="center"/>
        <w:rPr>
          <w:b/>
        </w:rPr>
      </w:pPr>
      <w:r>
        <w:object w:dxaOrig="14372" w:dyaOrig="3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5pt;height:105.65pt" o:ole="">
            <v:imagedata r:id="rId8" o:title=""/>
          </v:shape>
          <o:OLEObject Type="Embed" ProgID="Visio.Drawing.11" ShapeID="_x0000_i1025" DrawAspect="Content" ObjectID="_1584358572" r:id="rId9"/>
        </w:object>
      </w:r>
    </w:p>
    <w:p w:rsidR="009F0AEA" w:rsidRPr="00F15B5A" w:rsidRDefault="009F0AEA" w:rsidP="009F0AEA">
      <w:pPr>
        <w:jc w:val="center"/>
        <w:rPr>
          <w:b/>
        </w:rPr>
      </w:pPr>
      <w:r w:rsidRPr="00F15B5A">
        <w:rPr>
          <w:b/>
        </w:rPr>
        <w:t>Figure 1</w:t>
      </w:r>
      <w:r>
        <w:rPr>
          <w:b/>
        </w:rPr>
        <w:t>a</w:t>
      </w:r>
      <w:r w:rsidRPr="00F15B5A">
        <w:rPr>
          <w:b/>
        </w:rPr>
        <w:t xml:space="preserve">: </w:t>
      </w:r>
      <w:r>
        <w:rPr>
          <w:b/>
        </w:rPr>
        <w:t>Reference diagram for architecture 1a</w:t>
      </w:r>
    </w:p>
    <w:p w:rsidR="009F0AEA" w:rsidRDefault="009F0AEA" w:rsidP="00982725">
      <w:pPr>
        <w:pStyle w:val="a1"/>
        <w:rPr>
          <w:rFonts w:eastAsia="宋体"/>
          <w:lang w:eastAsia="zh-CN"/>
        </w:rPr>
      </w:pPr>
    </w:p>
    <w:p w:rsidR="009F0AEA" w:rsidRDefault="009F0AEA" w:rsidP="009F0AEA">
      <w:pPr>
        <w:jc w:val="center"/>
        <w:rPr>
          <w:b/>
        </w:rPr>
      </w:pPr>
      <w:r>
        <w:object w:dxaOrig="15801" w:dyaOrig="3306">
          <v:shape id="_x0000_i1026" type="#_x0000_t75" style="width:481.75pt;height:100.9pt" o:ole="">
            <v:imagedata r:id="rId10" o:title=""/>
          </v:shape>
          <o:OLEObject Type="Embed" ProgID="Visio.Drawing.11" ShapeID="_x0000_i1026" DrawAspect="Content" ObjectID="_1584358573" r:id="rId11"/>
        </w:object>
      </w:r>
    </w:p>
    <w:p w:rsidR="009F0AEA" w:rsidRPr="00F15B5A" w:rsidRDefault="009F0AEA" w:rsidP="009F0AEA">
      <w:pPr>
        <w:jc w:val="center"/>
        <w:rPr>
          <w:b/>
        </w:rPr>
      </w:pPr>
      <w:r w:rsidRPr="00F15B5A">
        <w:rPr>
          <w:b/>
        </w:rPr>
        <w:t xml:space="preserve">Figure </w:t>
      </w:r>
      <w:r>
        <w:rPr>
          <w:b/>
        </w:rPr>
        <w:t>1b</w:t>
      </w:r>
      <w:r w:rsidRPr="00F15B5A">
        <w:rPr>
          <w:b/>
        </w:rPr>
        <w:t xml:space="preserve">: </w:t>
      </w:r>
      <w:r>
        <w:rPr>
          <w:b/>
        </w:rPr>
        <w:t>Reference diagram for architecture 1b</w:t>
      </w:r>
    </w:p>
    <w:p w:rsidR="009F0AEA" w:rsidRDefault="005077BE" w:rsidP="0098272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From our point of views, the key difference between architecture 1a and 1b is how to maintain PDU session and bearer management of IAB node.</w:t>
      </w:r>
      <w:r w:rsidR="00DE1F43">
        <w:rPr>
          <w:rFonts w:eastAsia="宋体" w:hint="eastAsia"/>
          <w:lang w:eastAsia="zh-CN"/>
        </w:rPr>
        <w:t xml:space="preserve"> Besides th</w:t>
      </w:r>
      <w:r w:rsidR="00291B89">
        <w:rPr>
          <w:rFonts w:eastAsia="宋体" w:hint="eastAsia"/>
          <w:lang w:eastAsia="zh-CN"/>
        </w:rPr>
        <w:t>ese</w:t>
      </w:r>
      <w:r w:rsidR="00DE1F43">
        <w:rPr>
          <w:rFonts w:eastAsia="宋体" w:hint="eastAsia"/>
          <w:lang w:eastAsia="zh-CN"/>
        </w:rPr>
        <w:t>, there are also some aspects that need to be discussed firstly:</w:t>
      </w:r>
    </w:p>
    <w:p w:rsidR="00DE1F43" w:rsidRDefault="00DE1F43" w:rsidP="00DE1F43">
      <w:pPr>
        <w:pStyle w:val="a1"/>
        <w:numPr>
          <w:ilvl w:val="0"/>
          <w:numId w:val="22"/>
        </w:numPr>
        <w:rPr>
          <w:rFonts w:eastAsia="宋体"/>
          <w:b/>
          <w:lang w:eastAsia="zh-CN"/>
        </w:rPr>
      </w:pPr>
      <w:r w:rsidRPr="00DE1F43">
        <w:rPr>
          <w:rFonts w:eastAsia="宋体" w:hint="eastAsia"/>
          <w:b/>
          <w:lang w:eastAsia="zh-CN"/>
        </w:rPr>
        <w:t>Aspect1</w:t>
      </w:r>
      <w:r>
        <w:rPr>
          <w:rFonts w:eastAsia="宋体" w:hint="eastAsia"/>
          <w:b/>
          <w:lang w:eastAsia="zh-CN"/>
        </w:rPr>
        <w:t xml:space="preserve">: aggregated or non-aggregated bearer on IAB </w:t>
      </w:r>
      <w:proofErr w:type="spellStart"/>
      <w:r>
        <w:rPr>
          <w:rFonts w:eastAsia="宋体" w:hint="eastAsia"/>
          <w:b/>
          <w:lang w:eastAsia="zh-CN"/>
        </w:rPr>
        <w:t>Uu</w:t>
      </w:r>
      <w:proofErr w:type="spellEnd"/>
      <w:r>
        <w:rPr>
          <w:rFonts w:eastAsia="宋体" w:hint="eastAsia"/>
          <w:b/>
          <w:lang w:eastAsia="zh-CN"/>
        </w:rPr>
        <w:t xml:space="preserve"> interface</w:t>
      </w:r>
    </w:p>
    <w:p w:rsidR="002F74D5" w:rsidRPr="00DC345F" w:rsidRDefault="00DC345F" w:rsidP="002F74D5">
      <w:pPr>
        <w:pStyle w:val="a1"/>
        <w:rPr>
          <w:rFonts w:eastAsia="宋体"/>
          <w:lang w:eastAsia="zh-CN"/>
        </w:rPr>
      </w:pPr>
      <w:r w:rsidRPr="00DC345F">
        <w:rPr>
          <w:rFonts w:eastAsia="宋体" w:hint="eastAsia"/>
          <w:lang w:eastAsia="zh-CN"/>
        </w:rPr>
        <w:t xml:space="preserve">Aggregated bearer on IAB </w:t>
      </w:r>
      <w:proofErr w:type="spellStart"/>
      <w:r w:rsidRPr="00DC345F">
        <w:rPr>
          <w:rFonts w:eastAsia="宋体" w:hint="eastAsia"/>
          <w:lang w:eastAsia="zh-CN"/>
        </w:rPr>
        <w:t>Uu</w:t>
      </w:r>
      <w:proofErr w:type="spellEnd"/>
      <w:r w:rsidRPr="00DC345F">
        <w:rPr>
          <w:rFonts w:eastAsia="宋体" w:hint="eastAsia"/>
          <w:lang w:eastAsia="zh-CN"/>
        </w:rPr>
        <w:t xml:space="preserve"> interface</w:t>
      </w:r>
      <w:r w:rsidR="00763E0D">
        <w:rPr>
          <w:rFonts w:eastAsia="宋体" w:hint="eastAsia"/>
          <w:lang w:eastAsia="zh-CN"/>
        </w:rPr>
        <w:t xml:space="preserve"> ha</w:t>
      </w:r>
      <w:r w:rsidR="00CE3EF4">
        <w:rPr>
          <w:rFonts w:eastAsia="宋体" w:hint="eastAsia"/>
          <w:lang w:eastAsia="zh-CN"/>
        </w:rPr>
        <w:t>s</w:t>
      </w:r>
      <w:r w:rsidR="00763E0D">
        <w:rPr>
          <w:rFonts w:eastAsia="宋体" w:hint="eastAsia"/>
          <w:lang w:eastAsia="zh-CN"/>
        </w:rPr>
        <w:t xml:space="preserve"> the following </w:t>
      </w:r>
      <w:r w:rsidR="00B33740">
        <w:rPr>
          <w:rFonts w:eastAsia="宋体"/>
          <w:lang w:eastAsia="zh-CN"/>
        </w:rPr>
        <w:t>characteristics</w:t>
      </w:r>
      <w:r w:rsidR="00763E0D">
        <w:rPr>
          <w:rFonts w:eastAsia="宋体" w:hint="eastAsia"/>
          <w:lang w:eastAsia="zh-CN"/>
        </w:rPr>
        <w:t>:</w:t>
      </w:r>
    </w:p>
    <w:p w:rsidR="00DC345F" w:rsidRPr="00DC345F" w:rsidRDefault="00DC345F" w:rsidP="00DC345F">
      <w:pPr>
        <w:pStyle w:val="a1"/>
        <w:numPr>
          <w:ilvl w:val="0"/>
          <w:numId w:val="23"/>
        </w:numPr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>M</w:t>
      </w:r>
      <w:r>
        <w:rPr>
          <w:rFonts w:eastAsia="宋体" w:hint="eastAsia"/>
          <w:lang w:eastAsia="zh-CN"/>
        </w:rPr>
        <w:t>eaning:</w:t>
      </w:r>
      <w:r w:rsidR="00880B76">
        <w:rPr>
          <w:rFonts w:eastAsia="宋体" w:hint="eastAsia"/>
          <w:lang w:eastAsia="zh-CN"/>
        </w:rPr>
        <w:t xml:space="preserve"> all of UE bearers with same or similar </w:t>
      </w:r>
      <w:proofErr w:type="spellStart"/>
      <w:r w:rsidR="00880B76">
        <w:rPr>
          <w:rFonts w:eastAsia="宋体" w:hint="eastAsia"/>
          <w:lang w:eastAsia="zh-CN"/>
        </w:rPr>
        <w:t>QoS</w:t>
      </w:r>
      <w:proofErr w:type="spellEnd"/>
      <w:r w:rsidR="00880B76">
        <w:rPr>
          <w:rFonts w:eastAsia="宋体" w:hint="eastAsia"/>
          <w:lang w:eastAsia="zh-CN"/>
        </w:rPr>
        <w:t xml:space="preserve"> requirement via a IAB node </w:t>
      </w:r>
      <w:r w:rsidR="00880B76">
        <w:rPr>
          <w:rFonts w:eastAsia="宋体"/>
          <w:lang w:eastAsia="zh-CN"/>
        </w:rPr>
        <w:t>transmission</w:t>
      </w:r>
      <w:r w:rsidR="00880B76">
        <w:rPr>
          <w:rFonts w:eastAsia="宋体" w:hint="eastAsia"/>
          <w:lang w:eastAsia="zh-CN"/>
        </w:rPr>
        <w:t xml:space="preserve"> will be aggregated to the same IAB bearer</w:t>
      </w:r>
      <w:r w:rsidR="008B144F">
        <w:rPr>
          <w:rFonts w:eastAsia="宋体" w:hint="eastAsia"/>
          <w:lang w:eastAsia="zh-CN"/>
        </w:rPr>
        <w:t>;</w:t>
      </w:r>
    </w:p>
    <w:p w:rsidR="00DC345F" w:rsidRPr="00921EA4" w:rsidRDefault="00DC345F" w:rsidP="00DC345F">
      <w:pPr>
        <w:pStyle w:val="a1"/>
        <w:numPr>
          <w:ilvl w:val="0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Merits:</w:t>
      </w:r>
    </w:p>
    <w:p w:rsidR="00921EA4" w:rsidRPr="00921EA4" w:rsidRDefault="00921EA4" w:rsidP="00921EA4">
      <w:pPr>
        <w:pStyle w:val="a1"/>
        <w:numPr>
          <w:ilvl w:val="1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LCID space will reuse current</w:t>
      </w:r>
      <w:r w:rsidR="00150848">
        <w:rPr>
          <w:rFonts w:eastAsia="宋体" w:hint="eastAsia"/>
          <w:lang w:eastAsia="zh-CN"/>
        </w:rPr>
        <w:t xml:space="preserve"> one</w:t>
      </w:r>
      <w:r>
        <w:rPr>
          <w:rFonts w:eastAsia="宋体" w:hint="eastAsia"/>
          <w:lang w:eastAsia="zh-CN"/>
        </w:rPr>
        <w:t>;</w:t>
      </w:r>
    </w:p>
    <w:p w:rsidR="00921EA4" w:rsidRPr="006569A6" w:rsidRDefault="00921EA4" w:rsidP="00921EA4">
      <w:pPr>
        <w:pStyle w:val="a1"/>
        <w:numPr>
          <w:ilvl w:val="1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lastRenderedPageBreak/>
        <w:t>No extra impacts on MAC spec</w:t>
      </w:r>
      <w:r w:rsidR="006569A6">
        <w:rPr>
          <w:rFonts w:eastAsia="宋体" w:hint="eastAsia"/>
          <w:lang w:eastAsia="zh-CN"/>
        </w:rPr>
        <w:t xml:space="preserve"> and scheduling</w:t>
      </w:r>
      <w:r w:rsidR="00940BFC">
        <w:rPr>
          <w:rFonts w:eastAsia="宋体" w:hint="eastAsia"/>
          <w:lang w:eastAsia="zh-CN"/>
        </w:rPr>
        <w:t xml:space="preserve"> algorithm</w:t>
      </w:r>
      <w:r w:rsidR="006569A6">
        <w:rPr>
          <w:rFonts w:eastAsia="宋体" w:hint="eastAsia"/>
          <w:lang w:eastAsia="zh-CN"/>
        </w:rPr>
        <w:t xml:space="preserve"> implementation</w:t>
      </w:r>
      <w:r>
        <w:rPr>
          <w:rFonts w:eastAsia="宋体" w:hint="eastAsia"/>
          <w:lang w:eastAsia="zh-CN"/>
        </w:rPr>
        <w:t>;</w:t>
      </w:r>
    </w:p>
    <w:p w:rsidR="00DC345F" w:rsidRPr="008C574E" w:rsidRDefault="00DC345F" w:rsidP="00DC345F">
      <w:pPr>
        <w:pStyle w:val="a1"/>
        <w:numPr>
          <w:ilvl w:val="0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Demerits:</w:t>
      </w:r>
    </w:p>
    <w:p w:rsidR="008C574E" w:rsidRDefault="0074425D" w:rsidP="008C574E">
      <w:pPr>
        <w:pStyle w:val="a1"/>
        <w:numPr>
          <w:ilvl w:val="1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Many-to-1 m</w:t>
      </w:r>
      <w:r w:rsidR="0012417F">
        <w:rPr>
          <w:rFonts w:eastAsia="宋体" w:hint="eastAsia"/>
          <w:lang w:eastAsia="zh-CN"/>
        </w:rPr>
        <w:t xml:space="preserve">apping relationship </w:t>
      </w:r>
      <w:r>
        <w:rPr>
          <w:rFonts w:eastAsia="宋体" w:hint="eastAsia"/>
          <w:lang w:eastAsia="zh-CN"/>
        </w:rPr>
        <w:t xml:space="preserve">between UE bearers and IAB bearer </w:t>
      </w:r>
      <w:r w:rsidR="0012417F">
        <w:rPr>
          <w:rFonts w:eastAsia="宋体" w:hint="eastAsia"/>
          <w:lang w:eastAsia="zh-CN"/>
        </w:rPr>
        <w:t>will be maintained</w:t>
      </w:r>
      <w:r w:rsidR="008C574E">
        <w:rPr>
          <w:rFonts w:eastAsia="宋体" w:hint="eastAsia"/>
          <w:lang w:eastAsia="zh-CN"/>
        </w:rPr>
        <w:t>.</w:t>
      </w:r>
    </w:p>
    <w:p w:rsidR="002F74D5" w:rsidRPr="000A6C94" w:rsidRDefault="002F74D5" w:rsidP="002F74D5">
      <w:pPr>
        <w:pStyle w:val="a1"/>
        <w:rPr>
          <w:rFonts w:eastAsia="宋体"/>
          <w:b/>
          <w:lang w:eastAsia="zh-CN"/>
        </w:rPr>
      </w:pPr>
    </w:p>
    <w:p w:rsidR="00D957DD" w:rsidRPr="00DC345F" w:rsidRDefault="00D957DD" w:rsidP="00D957DD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Non-a</w:t>
      </w:r>
      <w:r w:rsidRPr="00DC345F">
        <w:rPr>
          <w:rFonts w:eastAsia="宋体" w:hint="eastAsia"/>
          <w:lang w:eastAsia="zh-CN"/>
        </w:rPr>
        <w:t xml:space="preserve">ggregated bearer on IAB </w:t>
      </w:r>
      <w:proofErr w:type="spellStart"/>
      <w:r w:rsidRPr="00DC345F">
        <w:rPr>
          <w:rFonts w:eastAsia="宋体" w:hint="eastAsia"/>
          <w:lang w:eastAsia="zh-CN"/>
        </w:rPr>
        <w:t>Uu</w:t>
      </w:r>
      <w:proofErr w:type="spellEnd"/>
      <w:r w:rsidRPr="00DC345F">
        <w:rPr>
          <w:rFonts w:eastAsia="宋体" w:hint="eastAsia"/>
          <w:lang w:eastAsia="zh-CN"/>
        </w:rPr>
        <w:t xml:space="preserve"> interface</w:t>
      </w:r>
      <w:r w:rsidR="00B33740">
        <w:rPr>
          <w:rFonts w:eastAsia="宋体" w:hint="eastAsia"/>
          <w:lang w:eastAsia="zh-CN"/>
        </w:rPr>
        <w:t xml:space="preserve"> has the following </w:t>
      </w:r>
      <w:r w:rsidR="00B33740">
        <w:rPr>
          <w:rFonts w:eastAsia="宋体"/>
          <w:lang w:eastAsia="zh-CN"/>
        </w:rPr>
        <w:t>characteristics</w:t>
      </w:r>
      <w:r w:rsidR="00B33740">
        <w:rPr>
          <w:rFonts w:eastAsia="宋体" w:hint="eastAsia"/>
          <w:lang w:eastAsia="zh-CN"/>
        </w:rPr>
        <w:t>:</w:t>
      </w:r>
    </w:p>
    <w:p w:rsidR="00D957DD" w:rsidRPr="00DC345F" w:rsidRDefault="00D957DD" w:rsidP="00D957DD">
      <w:pPr>
        <w:pStyle w:val="a1"/>
        <w:numPr>
          <w:ilvl w:val="0"/>
          <w:numId w:val="23"/>
        </w:numPr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>M</w:t>
      </w:r>
      <w:r>
        <w:rPr>
          <w:rFonts w:eastAsia="宋体" w:hint="eastAsia"/>
          <w:lang w:eastAsia="zh-CN"/>
        </w:rPr>
        <w:t xml:space="preserve">eaning: </w:t>
      </w:r>
      <w:r w:rsidR="00950834">
        <w:rPr>
          <w:rFonts w:eastAsia="宋体" w:hint="eastAsia"/>
          <w:lang w:eastAsia="zh-CN"/>
        </w:rPr>
        <w:t>each</w:t>
      </w:r>
      <w:r>
        <w:rPr>
          <w:rFonts w:eastAsia="宋体" w:hint="eastAsia"/>
          <w:lang w:eastAsia="zh-CN"/>
        </w:rPr>
        <w:t xml:space="preserve"> UE bearer via a IAB node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will be </w:t>
      </w:r>
      <w:r w:rsidR="00950834">
        <w:rPr>
          <w:rFonts w:eastAsia="宋体" w:hint="eastAsia"/>
          <w:lang w:eastAsia="zh-CN"/>
        </w:rPr>
        <w:t>mapp</w:t>
      </w:r>
      <w:r>
        <w:rPr>
          <w:rFonts w:eastAsia="宋体" w:hint="eastAsia"/>
          <w:lang w:eastAsia="zh-CN"/>
        </w:rPr>
        <w:t xml:space="preserve">ed to </w:t>
      </w:r>
      <w:r w:rsidR="00950834">
        <w:rPr>
          <w:rFonts w:eastAsia="宋体" w:hint="eastAsia"/>
          <w:lang w:eastAsia="zh-CN"/>
        </w:rPr>
        <w:t>one</w:t>
      </w:r>
      <w:r>
        <w:rPr>
          <w:rFonts w:eastAsia="宋体" w:hint="eastAsia"/>
          <w:lang w:eastAsia="zh-CN"/>
        </w:rPr>
        <w:t xml:space="preserve"> IAB bearer;</w:t>
      </w:r>
    </w:p>
    <w:p w:rsidR="00D957DD" w:rsidRPr="000A6C94" w:rsidRDefault="00D957DD" w:rsidP="00D957DD">
      <w:pPr>
        <w:pStyle w:val="a1"/>
        <w:numPr>
          <w:ilvl w:val="0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Merits:</w:t>
      </w:r>
    </w:p>
    <w:p w:rsidR="000A6C94" w:rsidRPr="00DC345F" w:rsidRDefault="000A6C94" w:rsidP="000A6C94">
      <w:pPr>
        <w:pStyle w:val="a1"/>
        <w:numPr>
          <w:ilvl w:val="1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1-to-1 mapping between UE bearer and IAB bearer;</w:t>
      </w:r>
    </w:p>
    <w:p w:rsidR="00D957DD" w:rsidRPr="004720D8" w:rsidRDefault="00D957DD" w:rsidP="00D957DD">
      <w:pPr>
        <w:pStyle w:val="a1"/>
        <w:numPr>
          <w:ilvl w:val="0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Demerits:</w:t>
      </w:r>
    </w:p>
    <w:p w:rsidR="004720D8" w:rsidRPr="004720D8" w:rsidRDefault="004720D8" w:rsidP="004720D8">
      <w:pPr>
        <w:pStyle w:val="a1"/>
        <w:numPr>
          <w:ilvl w:val="1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LCID space will be greatly increased;</w:t>
      </w:r>
    </w:p>
    <w:p w:rsidR="004720D8" w:rsidRPr="004720D8" w:rsidRDefault="00260297" w:rsidP="004720D8">
      <w:pPr>
        <w:pStyle w:val="a1"/>
        <w:numPr>
          <w:ilvl w:val="1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Increased</w:t>
      </w:r>
      <w:r w:rsidR="004720D8">
        <w:rPr>
          <w:rFonts w:eastAsia="宋体" w:hint="eastAsia"/>
          <w:lang w:eastAsia="zh-CN"/>
        </w:rPr>
        <w:t xml:space="preserve"> overhead and complexity;</w:t>
      </w:r>
    </w:p>
    <w:p w:rsidR="004720D8" w:rsidRPr="004720D8" w:rsidRDefault="004720D8" w:rsidP="004720D8">
      <w:pPr>
        <w:pStyle w:val="a1"/>
        <w:numPr>
          <w:ilvl w:val="1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Large specification impacts</w:t>
      </w:r>
      <w:r w:rsidR="009F652C">
        <w:rPr>
          <w:rFonts w:eastAsia="宋体" w:hint="eastAsia"/>
          <w:lang w:eastAsia="zh-CN"/>
        </w:rPr>
        <w:t xml:space="preserve"> on MAC</w:t>
      </w:r>
      <w:r>
        <w:rPr>
          <w:rFonts w:eastAsia="宋体" w:hint="eastAsia"/>
          <w:lang w:eastAsia="zh-CN"/>
        </w:rPr>
        <w:t>;</w:t>
      </w:r>
    </w:p>
    <w:p w:rsidR="004720D8" w:rsidRPr="004720D8" w:rsidRDefault="004720D8" w:rsidP="004720D8">
      <w:pPr>
        <w:pStyle w:val="a1"/>
        <w:numPr>
          <w:ilvl w:val="1"/>
          <w:numId w:val="23"/>
        </w:numPr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>Higher complexity of scheduling algorithm and lower efficiency of PDU construction and resource utilization</w:t>
      </w:r>
      <w:r w:rsidR="0060553B">
        <w:rPr>
          <w:rFonts w:eastAsia="宋体" w:hint="eastAsia"/>
          <w:lang w:eastAsia="zh-CN"/>
        </w:rPr>
        <w:t xml:space="preserve"> (separate transport block allocation may be harmful for packets multiplexing and result in multiple padding fields)</w:t>
      </w:r>
      <w:r>
        <w:rPr>
          <w:rFonts w:eastAsia="宋体" w:hint="eastAsia"/>
          <w:lang w:eastAsia="zh-CN"/>
        </w:rPr>
        <w:t>;</w:t>
      </w:r>
    </w:p>
    <w:p w:rsidR="00D957DD" w:rsidRPr="00DC42BC" w:rsidRDefault="00DC42BC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above analysis, we prefer to support aggregated bearer on IAB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interface.</w:t>
      </w:r>
    </w:p>
    <w:p w:rsidR="008E4027" w:rsidRPr="00162586" w:rsidRDefault="008E4027" w:rsidP="008E402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 w:rsidR="00940E84">
        <w:rPr>
          <w:rFonts w:eastAsia="宋体" w:hint="eastAsia"/>
          <w:b/>
          <w:lang w:eastAsia="zh-CN"/>
        </w:rPr>
        <w:t xml:space="preserve"> RAN2 should agree to only support</w:t>
      </w:r>
      <w:r w:rsidR="00A627EC">
        <w:rPr>
          <w:rFonts w:eastAsia="宋体" w:hint="eastAsia"/>
          <w:b/>
          <w:lang w:eastAsia="zh-CN"/>
        </w:rPr>
        <w:t xml:space="preserve"> aggregated bearer on IAB </w:t>
      </w:r>
      <w:proofErr w:type="spellStart"/>
      <w:r w:rsidR="00A627EC">
        <w:rPr>
          <w:rFonts w:eastAsia="宋体" w:hint="eastAsia"/>
          <w:b/>
          <w:lang w:eastAsia="zh-CN"/>
        </w:rPr>
        <w:t>Uu</w:t>
      </w:r>
      <w:proofErr w:type="spellEnd"/>
      <w:r w:rsidR="00A627EC">
        <w:rPr>
          <w:rFonts w:eastAsia="宋体" w:hint="eastAsia"/>
          <w:b/>
          <w:lang w:eastAsia="zh-CN"/>
        </w:rPr>
        <w:t xml:space="preserve"> interface</w:t>
      </w:r>
      <w:r>
        <w:rPr>
          <w:rFonts w:eastAsia="宋体" w:hint="eastAsia"/>
          <w:b/>
          <w:lang w:eastAsia="zh-CN"/>
        </w:rPr>
        <w:t>.</w:t>
      </w:r>
    </w:p>
    <w:p w:rsidR="008E4027" w:rsidRPr="008E4027" w:rsidRDefault="008E4027" w:rsidP="002F74D5">
      <w:pPr>
        <w:pStyle w:val="a1"/>
        <w:rPr>
          <w:rFonts w:eastAsia="宋体"/>
          <w:b/>
          <w:lang w:eastAsia="zh-CN"/>
        </w:rPr>
      </w:pPr>
    </w:p>
    <w:p w:rsidR="002F74D5" w:rsidRDefault="002F74D5" w:rsidP="002F74D5">
      <w:pPr>
        <w:pStyle w:val="a1"/>
        <w:numPr>
          <w:ilvl w:val="0"/>
          <w:numId w:val="22"/>
        </w:numPr>
        <w:rPr>
          <w:rFonts w:eastAsia="宋体"/>
          <w:b/>
          <w:lang w:eastAsia="zh-CN"/>
        </w:rPr>
      </w:pPr>
      <w:r w:rsidRPr="00DE1F43">
        <w:rPr>
          <w:rFonts w:eastAsia="宋体" w:hint="eastAsia"/>
          <w:b/>
          <w:lang w:eastAsia="zh-CN"/>
        </w:rPr>
        <w:t>Aspect</w:t>
      </w:r>
      <w:r>
        <w:rPr>
          <w:rFonts w:eastAsia="宋体" w:hint="eastAsia"/>
          <w:b/>
          <w:lang w:eastAsia="zh-CN"/>
        </w:rPr>
        <w:t>2: End-to-end or hop-by-hop ARQ</w:t>
      </w:r>
    </w:p>
    <w:p w:rsidR="009A0235" w:rsidRDefault="008610D4" w:rsidP="002F74D5">
      <w:pPr>
        <w:pStyle w:val="a1"/>
        <w:rPr>
          <w:rFonts w:eastAsia="宋体"/>
          <w:lang w:eastAsia="zh-CN"/>
        </w:rPr>
      </w:pPr>
      <w:r w:rsidRPr="008610D4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>the architecture discussion, some companies raise a potential direction to use an end-to-end ARQ in IAB architecture, which means that ARQ function just lies in the two endpoints of the path, i.e. between UE and donor or between access node and donor.</w:t>
      </w:r>
      <w:r w:rsidR="009A0235">
        <w:rPr>
          <w:rFonts w:eastAsia="宋体" w:hint="eastAsia"/>
          <w:lang w:eastAsia="zh-CN"/>
        </w:rPr>
        <w:t xml:space="preserve"> </w:t>
      </w:r>
    </w:p>
    <w:p w:rsidR="002F74D5" w:rsidRPr="008610D4" w:rsidRDefault="009A0235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our point of view, this end-to-end ARQ will increase </w:t>
      </w:r>
      <w:r w:rsidR="00277053">
        <w:rPr>
          <w:rFonts w:eastAsia="宋体" w:hint="eastAsia"/>
          <w:lang w:eastAsia="zh-CN"/>
        </w:rPr>
        <w:t>missing packet detection</w:t>
      </w:r>
      <w:r>
        <w:rPr>
          <w:rFonts w:eastAsia="宋体" w:hint="eastAsia"/>
          <w:lang w:eastAsia="zh-CN"/>
        </w:rPr>
        <w:t xml:space="preserve"> delay and reduce </w:t>
      </w:r>
      <w:r w:rsidR="007F51A2">
        <w:rPr>
          <w:rFonts w:eastAsia="宋体" w:hint="eastAsia"/>
          <w:lang w:eastAsia="zh-CN"/>
        </w:rPr>
        <w:t>retransmission</w:t>
      </w:r>
      <w:r>
        <w:rPr>
          <w:rFonts w:eastAsia="宋体" w:hint="eastAsia"/>
          <w:lang w:eastAsia="zh-CN"/>
        </w:rPr>
        <w:t xml:space="preserve"> efficiency. </w:t>
      </w:r>
      <w:r w:rsidR="00EA420F">
        <w:rPr>
          <w:rFonts w:eastAsia="宋体" w:hint="eastAsia"/>
          <w:lang w:eastAsia="zh-CN"/>
        </w:rPr>
        <w:t>In legacy ARQ using case, one peer ARQ entities will only cover one air interface</w:t>
      </w:r>
      <w:r w:rsidR="004E26DF">
        <w:rPr>
          <w:rFonts w:eastAsia="宋体" w:hint="eastAsia"/>
          <w:lang w:eastAsia="zh-CN"/>
        </w:rPr>
        <w:t xml:space="preserve">, which means that missing packet detection and retransmission </w:t>
      </w:r>
      <w:r w:rsidR="00D07356">
        <w:rPr>
          <w:rFonts w:eastAsia="宋体" w:hint="eastAsia"/>
          <w:lang w:eastAsia="zh-CN"/>
        </w:rPr>
        <w:t>will aim at to recover potential error</w:t>
      </w:r>
      <w:r w:rsidR="006E1BAB">
        <w:rPr>
          <w:rFonts w:eastAsia="宋体" w:hint="eastAsia"/>
          <w:lang w:eastAsia="zh-CN"/>
        </w:rPr>
        <w:t>s</w:t>
      </w:r>
      <w:r w:rsidR="00D07356">
        <w:rPr>
          <w:rFonts w:eastAsia="宋体" w:hint="eastAsia"/>
          <w:lang w:eastAsia="zh-CN"/>
        </w:rPr>
        <w:t xml:space="preserve"> in this one-hop link.</w:t>
      </w:r>
      <w:r w:rsidR="003C19DD">
        <w:rPr>
          <w:rFonts w:eastAsia="宋体" w:hint="eastAsia"/>
          <w:lang w:eastAsia="zh-CN"/>
        </w:rPr>
        <w:t xml:space="preserve"> Once the link becomes multiple-hop, not only missing packet detection but also retransmission will be changed. Firstly missing packet detection will be more difficult than one-hop link because </w:t>
      </w:r>
      <w:r w:rsidR="003C19DD">
        <w:rPr>
          <w:rFonts w:eastAsia="宋体"/>
          <w:lang w:eastAsia="zh-CN"/>
        </w:rPr>
        <w:t>all</w:t>
      </w:r>
      <w:r w:rsidR="003C19DD">
        <w:rPr>
          <w:rFonts w:eastAsia="宋体" w:hint="eastAsia"/>
          <w:lang w:eastAsia="zh-CN"/>
        </w:rPr>
        <w:t xml:space="preserve"> of links worst situation should be considered and detection timer and delay will be largely increased. </w:t>
      </w:r>
      <w:r w:rsidR="002A408A">
        <w:rPr>
          <w:rFonts w:eastAsia="宋体" w:hint="eastAsia"/>
          <w:lang w:eastAsia="zh-CN"/>
        </w:rPr>
        <w:t>Secondly</w:t>
      </w:r>
      <w:r w:rsidR="00065506">
        <w:rPr>
          <w:rFonts w:eastAsia="宋体" w:hint="eastAsia"/>
          <w:lang w:eastAsia="zh-CN"/>
        </w:rPr>
        <w:t xml:space="preserve">, once a missing packet is detected, this packet will be </w:t>
      </w:r>
      <w:r w:rsidR="00065506">
        <w:rPr>
          <w:rFonts w:eastAsia="宋体"/>
          <w:lang w:eastAsia="zh-CN"/>
        </w:rPr>
        <w:t>retransmitted</w:t>
      </w:r>
      <w:r w:rsidR="00065506">
        <w:rPr>
          <w:rFonts w:eastAsia="宋体" w:hint="eastAsia"/>
          <w:lang w:eastAsia="zh-CN"/>
        </w:rPr>
        <w:t xml:space="preserve"> in all of link</w:t>
      </w:r>
      <w:r w:rsidR="004D5E60">
        <w:rPr>
          <w:rFonts w:eastAsia="宋体" w:hint="eastAsia"/>
          <w:lang w:eastAsia="zh-CN"/>
        </w:rPr>
        <w:t>s</w:t>
      </w:r>
      <w:r w:rsidR="00065506">
        <w:rPr>
          <w:rFonts w:eastAsia="宋体" w:hint="eastAsia"/>
          <w:lang w:eastAsia="zh-CN"/>
        </w:rPr>
        <w:t>. But in fact this packet may be successfully transmitted in several links but just failure in one link or last link.</w:t>
      </w:r>
      <w:r w:rsidR="002A408A">
        <w:rPr>
          <w:rFonts w:eastAsia="宋体" w:hint="eastAsia"/>
          <w:lang w:eastAsia="zh-CN"/>
        </w:rPr>
        <w:t xml:space="preserve"> Retransmission will need more resource assumption and delay. Thirdly, in some extreme case, e.g. achieving ARQ maximum retransmission number, it </w:t>
      </w:r>
      <w:proofErr w:type="spellStart"/>
      <w:r w:rsidR="002A408A">
        <w:rPr>
          <w:rFonts w:eastAsia="宋体" w:hint="eastAsia"/>
          <w:lang w:eastAsia="zh-CN"/>
        </w:rPr>
        <w:t>can not</w:t>
      </w:r>
      <w:proofErr w:type="spellEnd"/>
      <w:r w:rsidR="002A408A">
        <w:rPr>
          <w:rFonts w:eastAsia="宋体" w:hint="eastAsia"/>
          <w:lang w:eastAsia="zh-CN"/>
        </w:rPr>
        <w:t xml:space="preserve"> be known which link is broken in this multiple hop chain.</w:t>
      </w:r>
    </w:p>
    <w:p w:rsidR="00F85198" w:rsidRDefault="00F85198" w:rsidP="002F74D5">
      <w:pPr>
        <w:pStyle w:val="a1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Observation1: End-to-end ARQ will </w:t>
      </w:r>
      <w:r w:rsidR="004E26DF">
        <w:rPr>
          <w:rFonts w:eastAsia="宋体" w:hint="eastAsia"/>
          <w:b/>
          <w:lang w:eastAsia="zh-CN"/>
        </w:rPr>
        <w:t xml:space="preserve">increase </w:t>
      </w:r>
      <w:r w:rsidR="007F51A2">
        <w:rPr>
          <w:rFonts w:eastAsia="宋体" w:hint="eastAsia"/>
          <w:b/>
          <w:lang w:eastAsia="zh-CN"/>
        </w:rPr>
        <w:t xml:space="preserve">missing packet detection </w:t>
      </w:r>
      <w:r w:rsidR="004E26DF">
        <w:rPr>
          <w:rFonts w:eastAsia="宋体" w:hint="eastAsia"/>
          <w:b/>
          <w:lang w:eastAsia="zh-CN"/>
        </w:rPr>
        <w:t xml:space="preserve">delay and reduce </w:t>
      </w:r>
      <w:r w:rsidR="007F51A2">
        <w:rPr>
          <w:rFonts w:eastAsia="宋体" w:hint="eastAsia"/>
          <w:b/>
          <w:lang w:eastAsia="zh-CN"/>
        </w:rPr>
        <w:t>retransmission</w:t>
      </w:r>
      <w:r w:rsidR="004E26DF">
        <w:rPr>
          <w:rFonts w:eastAsia="宋体" w:hint="eastAsia"/>
          <w:b/>
          <w:lang w:eastAsia="zh-CN"/>
        </w:rPr>
        <w:t xml:space="preserve"> efficiency</w:t>
      </w:r>
      <w:r>
        <w:rPr>
          <w:rFonts w:eastAsia="宋体" w:hint="eastAsia"/>
          <w:b/>
          <w:lang w:eastAsia="zh-CN"/>
        </w:rPr>
        <w:t>.</w:t>
      </w:r>
    </w:p>
    <w:p w:rsidR="00F85198" w:rsidRPr="00E61BB3" w:rsidRDefault="00E61BB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above analysis, </w:t>
      </w:r>
      <w:r w:rsidR="00B22C55">
        <w:rPr>
          <w:rFonts w:eastAsia="宋体" w:hint="eastAsia"/>
          <w:lang w:eastAsia="zh-CN"/>
        </w:rPr>
        <w:t>end-to-end ARQ will increase extra efforts but no benefits</w:t>
      </w:r>
      <w:r>
        <w:rPr>
          <w:rFonts w:eastAsia="宋体" w:hint="eastAsia"/>
          <w:lang w:eastAsia="zh-CN"/>
        </w:rPr>
        <w:t>.</w:t>
      </w:r>
    </w:p>
    <w:p w:rsidR="00F85198" w:rsidRDefault="00F85198" w:rsidP="002F74D5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RAN2 should agree to support hop-by-hop ARQ.</w:t>
      </w:r>
    </w:p>
    <w:p w:rsidR="002F74D5" w:rsidRDefault="002F74D5" w:rsidP="002F74D5">
      <w:pPr>
        <w:pStyle w:val="a1"/>
        <w:rPr>
          <w:rFonts w:eastAsia="宋体"/>
          <w:b/>
          <w:lang w:eastAsia="zh-CN"/>
        </w:rPr>
      </w:pPr>
    </w:p>
    <w:p w:rsidR="002F74D5" w:rsidRDefault="002F74D5" w:rsidP="002F74D5">
      <w:pPr>
        <w:pStyle w:val="a1"/>
        <w:numPr>
          <w:ilvl w:val="0"/>
          <w:numId w:val="22"/>
        </w:numPr>
        <w:rPr>
          <w:rFonts w:eastAsia="宋体"/>
          <w:b/>
          <w:lang w:eastAsia="zh-CN"/>
        </w:rPr>
      </w:pPr>
      <w:r w:rsidRPr="00DE1F43">
        <w:rPr>
          <w:rFonts w:eastAsia="宋体" w:hint="eastAsia"/>
          <w:b/>
          <w:lang w:eastAsia="zh-CN"/>
        </w:rPr>
        <w:t>Aspect</w:t>
      </w:r>
      <w:r>
        <w:rPr>
          <w:rFonts w:eastAsia="宋体" w:hint="eastAsia"/>
          <w:b/>
          <w:lang w:eastAsia="zh-CN"/>
        </w:rPr>
        <w:t>3: per-UE</w:t>
      </w:r>
      <w:r w:rsidR="00837A25">
        <w:rPr>
          <w:rFonts w:eastAsia="宋体" w:hint="eastAsia"/>
          <w:b/>
          <w:lang w:eastAsia="zh-CN"/>
        </w:rPr>
        <w:t>-bearer</w:t>
      </w:r>
      <w:r>
        <w:rPr>
          <w:rFonts w:eastAsia="宋体" w:hint="eastAsia"/>
          <w:b/>
          <w:lang w:eastAsia="zh-CN"/>
        </w:rPr>
        <w:t xml:space="preserve"> routing or per-access-node routing</w:t>
      </w:r>
    </w:p>
    <w:p w:rsidR="002F74D5" w:rsidRPr="00025024" w:rsidRDefault="00025024" w:rsidP="002F74D5">
      <w:pPr>
        <w:pStyle w:val="a1"/>
        <w:rPr>
          <w:rFonts w:eastAsia="宋体"/>
          <w:lang w:eastAsia="zh-CN"/>
        </w:rPr>
      </w:pPr>
      <w:r w:rsidRPr="00025024">
        <w:rPr>
          <w:rFonts w:eastAsia="宋体" w:hint="eastAsia"/>
          <w:lang w:eastAsia="zh-CN"/>
        </w:rPr>
        <w:t xml:space="preserve">Routing function </w:t>
      </w:r>
      <w:r>
        <w:rPr>
          <w:rFonts w:eastAsia="宋体" w:hint="eastAsia"/>
          <w:lang w:eastAsia="zh-CN"/>
        </w:rPr>
        <w:t>is used to decide accurate path of a packet.</w:t>
      </w:r>
      <w:r w:rsidR="0056521A">
        <w:rPr>
          <w:rFonts w:eastAsia="宋体" w:hint="eastAsia"/>
          <w:lang w:eastAsia="zh-CN"/>
        </w:rPr>
        <w:t xml:space="preserve"> In uplink, routing function needs to delivery packets to the right CU-UP node and in downlink, to the right access node or UE</w:t>
      </w:r>
      <w:r w:rsidR="00991BC4">
        <w:rPr>
          <w:rFonts w:eastAsia="宋体" w:hint="eastAsia"/>
          <w:lang w:eastAsia="zh-CN"/>
        </w:rPr>
        <w:t xml:space="preserve"> bearer</w:t>
      </w:r>
      <w:r w:rsidR="0056521A">
        <w:rPr>
          <w:rFonts w:eastAsia="宋体" w:hint="eastAsia"/>
          <w:lang w:eastAsia="zh-CN"/>
        </w:rPr>
        <w:t>.</w:t>
      </w:r>
      <w:r w:rsidR="00763C55">
        <w:rPr>
          <w:rFonts w:eastAsia="宋体" w:hint="eastAsia"/>
          <w:lang w:eastAsia="zh-CN"/>
        </w:rPr>
        <w:t xml:space="preserve"> From our point of view, it is a baseline routing solution to use destination (access node for DL and CU-UP node for UL) address or identification as routing information, which means that there is no need to distinguish different UEs</w:t>
      </w:r>
      <w:r w:rsidR="00763C55">
        <w:rPr>
          <w:rFonts w:eastAsia="宋体"/>
          <w:lang w:eastAsia="zh-CN"/>
        </w:rPr>
        <w:t>’</w:t>
      </w:r>
      <w:r w:rsidR="00763C55">
        <w:rPr>
          <w:rFonts w:eastAsia="宋体" w:hint="eastAsia"/>
          <w:lang w:eastAsia="zh-CN"/>
        </w:rPr>
        <w:t xml:space="preserve"> similar bearers in routing decision. </w:t>
      </w:r>
      <w:r w:rsidR="00B86272">
        <w:rPr>
          <w:rFonts w:eastAsia="宋体" w:hint="eastAsia"/>
          <w:lang w:eastAsia="zh-CN"/>
        </w:rPr>
        <w:t xml:space="preserve">Per-access-node routing solution will simplify the design of adaptation layer and routing algorithm. Per-UE bearer routing solution will be more flexible and complex on protocol design and routing algorithm. </w:t>
      </w:r>
      <w:r w:rsidR="00763C55">
        <w:rPr>
          <w:rFonts w:eastAsia="宋体" w:hint="eastAsia"/>
          <w:lang w:eastAsia="zh-CN"/>
        </w:rPr>
        <w:t xml:space="preserve"> </w:t>
      </w:r>
    </w:p>
    <w:p w:rsidR="00363FC0" w:rsidRDefault="00363FC0" w:rsidP="00363FC0">
      <w:pPr>
        <w:pStyle w:val="a1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Observation2: pe</w:t>
      </w:r>
      <w:r w:rsidR="00B86272">
        <w:rPr>
          <w:rFonts w:eastAsia="宋体" w:hint="eastAsia"/>
          <w:b/>
          <w:lang w:eastAsia="zh-CN"/>
        </w:rPr>
        <w:t xml:space="preserve">r-access-node routing will </w:t>
      </w:r>
      <w:r w:rsidR="00B86272">
        <w:rPr>
          <w:rFonts w:eastAsia="宋体"/>
          <w:b/>
          <w:lang w:eastAsia="zh-CN"/>
        </w:rPr>
        <w:t>simplify</w:t>
      </w:r>
      <w:r w:rsidR="00B86272">
        <w:rPr>
          <w:rFonts w:eastAsia="宋体" w:hint="eastAsia"/>
          <w:b/>
          <w:lang w:eastAsia="zh-CN"/>
        </w:rPr>
        <w:t xml:space="preserve"> the</w:t>
      </w:r>
      <w:r>
        <w:rPr>
          <w:rFonts w:eastAsia="宋体" w:hint="eastAsia"/>
          <w:b/>
          <w:lang w:eastAsia="zh-CN"/>
        </w:rPr>
        <w:t xml:space="preserve"> </w:t>
      </w:r>
      <w:r w:rsidR="00B86272">
        <w:rPr>
          <w:rFonts w:eastAsia="宋体" w:hint="eastAsia"/>
          <w:b/>
          <w:lang w:eastAsia="zh-CN"/>
        </w:rPr>
        <w:t>design of adaptation layer and routing algorithm</w:t>
      </w:r>
      <w:r>
        <w:rPr>
          <w:rFonts w:eastAsia="宋体" w:hint="eastAsia"/>
          <w:b/>
          <w:lang w:eastAsia="zh-CN"/>
        </w:rPr>
        <w:t>.</w:t>
      </w:r>
    </w:p>
    <w:p w:rsidR="002F74D5" w:rsidRPr="00C2082C" w:rsidRDefault="00C2082C" w:rsidP="002F74D5">
      <w:pPr>
        <w:pStyle w:val="a1"/>
        <w:rPr>
          <w:rFonts w:eastAsia="宋体"/>
          <w:lang w:eastAsia="zh-CN"/>
        </w:rPr>
      </w:pPr>
      <w:r w:rsidRPr="00C2082C">
        <w:rPr>
          <w:rFonts w:eastAsia="宋体" w:hint="eastAsia"/>
          <w:lang w:eastAsia="zh-CN"/>
        </w:rPr>
        <w:lastRenderedPageBreak/>
        <w:t xml:space="preserve">Furthermore, </w:t>
      </w:r>
      <w:r w:rsidR="00EE7A6E">
        <w:rPr>
          <w:rFonts w:eastAsia="宋体" w:hint="eastAsia"/>
          <w:lang w:eastAsia="zh-CN"/>
        </w:rPr>
        <w:t>when packets arriv</w:t>
      </w:r>
      <w:r w:rsidR="00766F3F">
        <w:rPr>
          <w:rFonts w:eastAsia="宋体" w:hint="eastAsia"/>
          <w:lang w:eastAsia="zh-CN"/>
        </w:rPr>
        <w:t>e</w:t>
      </w:r>
      <w:r w:rsidR="00EE7A6E">
        <w:rPr>
          <w:rFonts w:eastAsia="宋体" w:hint="eastAsia"/>
          <w:lang w:eastAsia="zh-CN"/>
        </w:rPr>
        <w:t xml:space="preserve"> </w:t>
      </w:r>
      <w:r w:rsidR="00766F3F">
        <w:rPr>
          <w:rFonts w:eastAsia="宋体" w:hint="eastAsia"/>
          <w:lang w:eastAsia="zh-CN"/>
        </w:rPr>
        <w:t xml:space="preserve">at </w:t>
      </w:r>
      <w:r w:rsidR="00EE7A6E">
        <w:rPr>
          <w:rFonts w:eastAsia="宋体" w:hint="eastAsia"/>
          <w:lang w:eastAsia="zh-CN"/>
        </w:rPr>
        <w:t xml:space="preserve">the destination node, on how to route </w:t>
      </w:r>
      <w:r w:rsidR="00766F3F">
        <w:rPr>
          <w:rFonts w:eastAsia="宋体" w:hint="eastAsia"/>
          <w:lang w:eastAsia="zh-CN"/>
        </w:rPr>
        <w:t xml:space="preserve">it </w:t>
      </w:r>
      <w:r w:rsidR="00EE7A6E">
        <w:rPr>
          <w:rFonts w:eastAsia="宋体" w:hint="eastAsia"/>
          <w:lang w:eastAsia="zh-CN"/>
        </w:rPr>
        <w:t>to the right UE</w:t>
      </w:r>
      <w:r w:rsidR="00EE7A6E">
        <w:rPr>
          <w:rFonts w:eastAsia="宋体"/>
          <w:lang w:eastAsia="zh-CN"/>
        </w:rPr>
        <w:t>’</w:t>
      </w:r>
      <w:r w:rsidR="00EE7A6E">
        <w:rPr>
          <w:rFonts w:eastAsia="宋体" w:hint="eastAsia"/>
          <w:lang w:eastAsia="zh-CN"/>
        </w:rPr>
        <w:t>s bearer, we prefer to reuse current GTP-U solution, which maintain</w:t>
      </w:r>
      <w:r w:rsidR="000E6C8A">
        <w:rPr>
          <w:rFonts w:eastAsia="宋体" w:hint="eastAsia"/>
          <w:lang w:eastAsia="zh-CN"/>
        </w:rPr>
        <w:t>s</w:t>
      </w:r>
      <w:r w:rsidR="00EE7A6E">
        <w:rPr>
          <w:rFonts w:eastAsia="宋体" w:hint="eastAsia"/>
          <w:lang w:eastAsia="zh-CN"/>
        </w:rPr>
        <w:t xml:space="preserve"> 1-to-1 mapping between a UE bearer and a GTP tunnel.</w:t>
      </w:r>
    </w:p>
    <w:p w:rsidR="00EB002A" w:rsidRPr="00162586" w:rsidRDefault="00162586" w:rsidP="00162586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1277BB">
        <w:rPr>
          <w:rFonts w:eastAsia="宋体" w:hint="eastAsia"/>
          <w:b/>
          <w:lang w:eastAsia="zh-CN"/>
        </w:rPr>
        <w:t>3</w:t>
      </w:r>
      <w:r w:rsidR="00EB002A" w:rsidRPr="00162586">
        <w:rPr>
          <w:rFonts w:eastAsia="宋体"/>
          <w:b/>
          <w:lang w:eastAsia="zh-CN"/>
        </w:rPr>
        <w:t>:</w:t>
      </w:r>
      <w:r w:rsidR="004216A9">
        <w:rPr>
          <w:rFonts w:eastAsia="宋体" w:hint="eastAsia"/>
          <w:b/>
          <w:lang w:eastAsia="zh-CN"/>
        </w:rPr>
        <w:t xml:space="preserve"> per-access-node routing is the baseline</w:t>
      </w:r>
      <w:r>
        <w:rPr>
          <w:rFonts w:eastAsia="宋体" w:hint="eastAsia"/>
          <w:b/>
          <w:lang w:eastAsia="zh-CN"/>
        </w:rPr>
        <w:t>.</w:t>
      </w:r>
    </w:p>
    <w:p w:rsidR="00982725" w:rsidRDefault="002451CC" w:rsidP="006875B2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combination with the above 3 aspects analysis, regarding architecture 1a and 1b, we think that architecture 1b has maximum reusing of existing mechanisms and is simpler in protocol design and</w:t>
      </w:r>
      <w:r w:rsidR="009C56E6">
        <w:rPr>
          <w:rFonts w:eastAsia="宋体" w:hint="eastAsia"/>
          <w:lang w:eastAsia="zh-CN"/>
        </w:rPr>
        <w:t xml:space="preserve"> algorithm implementation than architecture 1a. And the benefit of architecture 1a is not clear now except for the complexity. Hence we prefer architecture 1b.</w:t>
      </w:r>
    </w:p>
    <w:p w:rsidR="00EA7AE8" w:rsidRDefault="00EA7AE8" w:rsidP="006875B2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Furthermore, we need a new protocol to perform routing function and carry routing information, i.e. adaptation layer. About the location of this adaptation layer, there are three options: </w:t>
      </w:r>
    </w:p>
    <w:p w:rsidR="00EA7AE8" w:rsidRDefault="009903A8" w:rsidP="00EA7AE8">
      <w:pPr>
        <w:pStyle w:val="a1"/>
        <w:numPr>
          <w:ilvl w:val="0"/>
          <w:numId w:val="2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Option1: </w:t>
      </w:r>
      <w:r w:rsidR="00EA7AE8">
        <w:rPr>
          <w:rFonts w:eastAsia="宋体" w:hint="eastAsia"/>
          <w:lang w:eastAsia="zh-CN"/>
        </w:rPr>
        <w:t>Above RLC layer;</w:t>
      </w:r>
    </w:p>
    <w:p w:rsidR="00EA7AE8" w:rsidRDefault="009903A8" w:rsidP="00EA7AE8">
      <w:pPr>
        <w:pStyle w:val="a1"/>
        <w:numPr>
          <w:ilvl w:val="0"/>
          <w:numId w:val="2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Option2: </w:t>
      </w:r>
      <w:r w:rsidR="00EA7AE8">
        <w:rPr>
          <w:rFonts w:eastAsia="宋体" w:hint="eastAsia"/>
          <w:lang w:eastAsia="zh-CN"/>
        </w:rPr>
        <w:t>In the middle of RLC</w:t>
      </w:r>
      <w:r w:rsidR="00020069">
        <w:rPr>
          <w:rFonts w:eastAsia="宋体" w:hint="eastAsia"/>
          <w:lang w:eastAsia="zh-CN"/>
        </w:rPr>
        <w:t>, related to end-to-end ARQ</w:t>
      </w:r>
      <w:r w:rsidR="00EA7AE8">
        <w:rPr>
          <w:rFonts w:eastAsia="宋体" w:hint="eastAsia"/>
          <w:lang w:eastAsia="zh-CN"/>
        </w:rPr>
        <w:t>;</w:t>
      </w:r>
    </w:p>
    <w:p w:rsidR="00AD1A97" w:rsidRDefault="009903A8" w:rsidP="00EA7AE8">
      <w:pPr>
        <w:pStyle w:val="a1"/>
        <w:numPr>
          <w:ilvl w:val="0"/>
          <w:numId w:val="2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Option3: </w:t>
      </w:r>
      <w:r w:rsidR="00EA7AE8">
        <w:rPr>
          <w:rFonts w:eastAsia="宋体" w:hint="eastAsia"/>
          <w:lang w:eastAsia="zh-CN"/>
        </w:rPr>
        <w:t>Below RLC layer.</w:t>
      </w:r>
    </w:p>
    <w:p w:rsidR="00E06ADF" w:rsidRDefault="009903A8" w:rsidP="006875B2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Among them, option2 can be first excluded because end-to-end ARQ has no obvious benefits but just large </w:t>
      </w:r>
      <w:r>
        <w:rPr>
          <w:rFonts w:eastAsia="宋体"/>
          <w:lang w:eastAsia="zh-CN"/>
        </w:rPr>
        <w:t>specification</w:t>
      </w:r>
      <w:r>
        <w:rPr>
          <w:rFonts w:eastAsia="宋体" w:hint="eastAsia"/>
          <w:lang w:eastAsia="zh-CN"/>
        </w:rPr>
        <w:t xml:space="preserve"> efforts </w:t>
      </w:r>
      <w:r w:rsidR="003A1DDC"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>joint design with combination of part of RLC function and routing function.</w:t>
      </w:r>
    </w:p>
    <w:p w:rsidR="009903A8" w:rsidRDefault="009903A8" w:rsidP="006875B2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Compared between option1 and option3, option3 is applicable for multiplexing different UEs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bearers in MAC layer and option1 can leave all of new function</w:t>
      </w:r>
      <w:r w:rsidR="008A734A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including multiplexing </w:t>
      </w:r>
      <w:r w:rsidR="00EB63CA">
        <w:rPr>
          <w:rFonts w:eastAsia="宋体" w:hint="eastAsia"/>
          <w:lang w:eastAsia="zh-CN"/>
        </w:rPr>
        <w:t>different UEs</w:t>
      </w:r>
      <w:r w:rsidR="00EB63CA">
        <w:rPr>
          <w:rFonts w:eastAsia="宋体"/>
          <w:lang w:eastAsia="zh-CN"/>
        </w:rPr>
        <w:t>’</w:t>
      </w:r>
      <w:r w:rsidR="00EB63CA">
        <w:rPr>
          <w:rFonts w:eastAsia="宋体" w:hint="eastAsia"/>
          <w:lang w:eastAsia="zh-CN"/>
        </w:rPr>
        <w:t xml:space="preserve"> bearers </w:t>
      </w:r>
      <w:r>
        <w:rPr>
          <w:rFonts w:eastAsia="宋体" w:hint="eastAsia"/>
          <w:lang w:eastAsia="zh-CN"/>
        </w:rPr>
        <w:t>to the new adaption layer and have no impacts on current RLC and MAC</w:t>
      </w:r>
      <w:r w:rsidR="008475BF">
        <w:rPr>
          <w:rFonts w:eastAsia="宋体" w:hint="eastAsia"/>
          <w:lang w:eastAsia="zh-CN"/>
        </w:rPr>
        <w:t xml:space="preserve"> layer</w:t>
      </w:r>
      <w:r w:rsidR="00DA3AB4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. </w:t>
      </w:r>
    </w:p>
    <w:p w:rsidR="000C0D29" w:rsidRDefault="000C0D29" w:rsidP="006875B2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Hence </w:t>
      </w:r>
      <w:r w:rsidR="002533D1">
        <w:rPr>
          <w:rFonts w:eastAsia="宋体" w:hint="eastAsia"/>
          <w:lang w:eastAsia="zh-CN"/>
        </w:rPr>
        <w:t>we prefer:</w:t>
      </w:r>
    </w:p>
    <w:p w:rsidR="00E06ADF" w:rsidRPr="00162586" w:rsidRDefault="00E06ADF" w:rsidP="00E06ADF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280AF2">
        <w:rPr>
          <w:rFonts w:eastAsia="宋体" w:hint="eastAsia"/>
          <w:b/>
          <w:lang w:eastAsia="zh-CN"/>
        </w:rPr>
        <w:t>architecture 1b with adaptation layer above RLC can be baseline architecture</w:t>
      </w:r>
      <w:r>
        <w:rPr>
          <w:rFonts w:eastAsia="宋体" w:hint="eastAsia"/>
          <w:b/>
          <w:lang w:eastAsia="zh-CN"/>
        </w:rPr>
        <w:t>.</w:t>
      </w:r>
    </w:p>
    <w:p w:rsidR="00E06ADF" w:rsidRPr="00E06ADF" w:rsidRDefault="00E06ADF" w:rsidP="006875B2">
      <w:pPr>
        <w:pStyle w:val="a1"/>
        <w:rPr>
          <w:rFonts w:eastAsia="宋体"/>
          <w:lang w:eastAsia="zh-CN"/>
        </w:rPr>
      </w:pPr>
    </w:p>
    <w:p w:rsidR="00DF2224" w:rsidRPr="00DF2224" w:rsidRDefault="00DF2224" w:rsidP="00C03722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a1"/>
        <w:spacing w:afterLines="50" w:line="300" w:lineRule="atLeast"/>
        <w:rPr>
          <w:rFonts w:eastAsia="宋体" w:hint="eastAsia"/>
          <w:lang w:val="en-GB" w:eastAsia="zh-CN"/>
        </w:rPr>
      </w:pPr>
      <w:r>
        <w:rPr>
          <w:rFonts w:eastAsia="宋体" w:hint="eastAsia"/>
          <w:lang w:val="en-GB" w:eastAsia="zh-CN"/>
        </w:rPr>
        <w:t>In this contribution,</w:t>
      </w:r>
      <w:r w:rsidR="00C95107">
        <w:rPr>
          <w:rFonts w:eastAsia="宋体" w:hint="eastAsia"/>
          <w:lang w:val="en-GB" w:eastAsia="zh-CN"/>
        </w:rPr>
        <w:t xml:space="preserve"> we discuss </w:t>
      </w:r>
      <w:r w:rsidR="00575A32">
        <w:rPr>
          <w:rFonts w:eastAsia="宋体" w:hint="eastAsia"/>
          <w:lang w:val="en-GB" w:eastAsia="zh-CN"/>
        </w:rPr>
        <w:t xml:space="preserve">IAB </w:t>
      </w:r>
      <w:r w:rsidR="00823A75">
        <w:rPr>
          <w:rFonts w:eastAsia="宋体" w:hint="eastAsia"/>
          <w:lang w:val="en-GB" w:eastAsia="zh-CN"/>
        </w:rPr>
        <w:t>architecture</w:t>
      </w:r>
      <w:r w:rsidR="00C95107">
        <w:rPr>
          <w:rFonts w:eastAsia="宋体" w:hint="eastAsia"/>
          <w:lang w:val="en-GB" w:eastAsia="zh-CN"/>
        </w:rPr>
        <w:t xml:space="preserve"> and </w:t>
      </w:r>
      <w:r w:rsidR="009C323E">
        <w:rPr>
          <w:rFonts w:eastAsia="宋体" w:hint="eastAsia"/>
          <w:lang w:val="en-GB" w:eastAsia="zh-CN"/>
        </w:rPr>
        <w:t>have the following observations and proposals</w:t>
      </w:r>
      <w:r w:rsidR="00C95107">
        <w:rPr>
          <w:rFonts w:eastAsia="宋体" w:hint="eastAsia"/>
          <w:lang w:val="en-GB" w:eastAsia="zh-CN"/>
        </w:rPr>
        <w:t>:</w:t>
      </w:r>
      <w:bookmarkStart w:id="5" w:name="_GoBack"/>
      <w:bookmarkEnd w:id="5"/>
    </w:p>
    <w:p w:rsidR="00C7207A" w:rsidRDefault="00C7207A" w:rsidP="00C7207A">
      <w:pPr>
        <w:pStyle w:val="a1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Observation1: End-to-end ARQ will increase missing packet detection delay and reduce retransmission efficiency.</w:t>
      </w:r>
    </w:p>
    <w:p w:rsidR="00C7207A" w:rsidRDefault="00C7207A" w:rsidP="00C7207A">
      <w:pPr>
        <w:pStyle w:val="a1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Observation2: per-access-node routing will </w:t>
      </w:r>
      <w:r>
        <w:rPr>
          <w:rFonts w:eastAsia="宋体"/>
          <w:b/>
          <w:lang w:eastAsia="zh-CN"/>
        </w:rPr>
        <w:t>simplify</w:t>
      </w:r>
      <w:r>
        <w:rPr>
          <w:rFonts w:eastAsia="宋体" w:hint="eastAsia"/>
          <w:b/>
          <w:lang w:eastAsia="zh-CN"/>
        </w:rPr>
        <w:t xml:space="preserve"> the design of adaptation layer and routing algorithm.</w:t>
      </w:r>
    </w:p>
    <w:p w:rsidR="00C7207A" w:rsidRDefault="00C7207A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And we propose:</w:t>
      </w:r>
    </w:p>
    <w:bookmarkEnd w:id="3"/>
    <w:bookmarkEnd w:id="4"/>
    <w:p w:rsidR="00C7207A" w:rsidRPr="00162586" w:rsidRDefault="00C7207A" w:rsidP="00C7207A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RAN2 should agree to only support aggregated bearer on IAB </w:t>
      </w:r>
      <w:proofErr w:type="spellStart"/>
      <w:r>
        <w:rPr>
          <w:rFonts w:eastAsia="宋体" w:hint="eastAsia"/>
          <w:b/>
          <w:lang w:eastAsia="zh-CN"/>
        </w:rPr>
        <w:t>Uu</w:t>
      </w:r>
      <w:proofErr w:type="spellEnd"/>
      <w:r>
        <w:rPr>
          <w:rFonts w:eastAsia="宋体" w:hint="eastAsia"/>
          <w:b/>
          <w:lang w:eastAsia="zh-CN"/>
        </w:rPr>
        <w:t xml:space="preserve"> interface.</w:t>
      </w:r>
    </w:p>
    <w:p w:rsidR="00C7207A" w:rsidRDefault="00C7207A" w:rsidP="00C7207A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RAN2 should agree to support hop-by-hop ARQ.</w:t>
      </w:r>
    </w:p>
    <w:p w:rsidR="00C7207A" w:rsidRPr="00162586" w:rsidRDefault="00C7207A" w:rsidP="00C7207A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per-access-node routing is the baseline.</w:t>
      </w:r>
    </w:p>
    <w:p w:rsidR="00C7207A" w:rsidRPr="00162586" w:rsidRDefault="00C7207A" w:rsidP="00C7207A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architecture 1b with adaptation layer above RLC can be baseline architecture.</w:t>
      </w:r>
    </w:p>
    <w:p w:rsidR="00C236C9" w:rsidRPr="00C7207A" w:rsidRDefault="00C236C9" w:rsidP="00B61801">
      <w:pPr>
        <w:pStyle w:val="a1"/>
        <w:spacing w:afterLines="50" w:line="300" w:lineRule="atLeast"/>
        <w:rPr>
          <w:rFonts w:eastAsia="宋体"/>
          <w:lang w:eastAsia="zh-CN"/>
        </w:rPr>
      </w:pPr>
    </w:p>
    <w:p w:rsidR="00575A32" w:rsidRPr="00DF2224" w:rsidRDefault="00575A32" w:rsidP="00575A32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  <w:r w:rsidRPr="00DF2224">
        <w:rPr>
          <w:lang w:val="en-GB"/>
        </w:rPr>
        <w:t xml:space="preserve"> </w:t>
      </w:r>
    </w:p>
    <w:p w:rsidR="00575A32" w:rsidRPr="00962B6A" w:rsidRDefault="00D67C90" w:rsidP="00962B6A">
      <w:pPr>
        <w:pStyle w:val="a1"/>
        <w:numPr>
          <w:ilvl w:val="0"/>
          <w:numId w:val="21"/>
        </w:numPr>
        <w:spacing w:afterLines="50" w:line="300" w:lineRule="atLeast"/>
        <w:rPr>
          <w:rFonts w:eastAsiaTheme="minorEastAsia"/>
          <w:lang w:val="en-GB" w:eastAsia="zh-CN"/>
        </w:rPr>
      </w:pPr>
      <w:r>
        <w:rPr>
          <w:rFonts w:eastAsia="宋体" w:hint="eastAsia"/>
          <w:lang w:val="en-GB" w:eastAsia="zh-CN"/>
        </w:rPr>
        <w:t>R3-1801502</w:t>
      </w:r>
      <w:r w:rsidR="00962B6A">
        <w:rPr>
          <w:rFonts w:eastAsia="宋体" w:hint="eastAsia"/>
          <w:lang w:val="en-GB" w:eastAsia="zh-CN"/>
        </w:rPr>
        <w:t xml:space="preserve"> </w:t>
      </w:r>
      <w:r w:rsidR="00962B6A" w:rsidRPr="00962B6A">
        <w:rPr>
          <w:rFonts w:eastAsia="宋体"/>
          <w:lang w:val="en-GB" w:eastAsia="zh-CN"/>
        </w:rPr>
        <w:t>Way Forward – IAB Architecture for L2/3 relaying</w:t>
      </w:r>
      <w:r w:rsidR="00962B6A" w:rsidRPr="00962B6A">
        <w:rPr>
          <w:rFonts w:eastAsia="宋体" w:hint="eastAsia"/>
          <w:lang w:val="en-GB" w:eastAsia="zh-CN"/>
        </w:rPr>
        <w:t xml:space="preserve">, RAN3#99, </w:t>
      </w:r>
      <w:r w:rsidR="00962B6A" w:rsidRPr="00962B6A">
        <w:rPr>
          <w:rFonts w:eastAsia="宋体"/>
          <w:lang w:val="en-GB" w:eastAsia="zh-CN"/>
        </w:rPr>
        <w:t xml:space="preserve">Qualcomm Inc, KDDI, AT&amp;T, Nokia, Nokia Shanghai Bell, </w:t>
      </w:r>
      <w:proofErr w:type="spellStart"/>
      <w:r w:rsidR="00962B6A" w:rsidRPr="00962B6A">
        <w:rPr>
          <w:rFonts w:eastAsia="宋体"/>
          <w:lang w:val="en-GB" w:eastAsia="zh-CN"/>
        </w:rPr>
        <w:t>Huawei</w:t>
      </w:r>
      <w:proofErr w:type="spellEnd"/>
      <w:r w:rsidR="00962B6A" w:rsidRPr="00962B6A">
        <w:rPr>
          <w:rFonts w:eastAsia="宋体"/>
          <w:lang w:val="en-GB" w:eastAsia="zh-CN"/>
        </w:rPr>
        <w:t>, Ericsson, Intel, LG Electronics, CMCC, Samsung</w:t>
      </w:r>
      <w:r w:rsidR="00962B6A">
        <w:rPr>
          <w:rFonts w:eastAsia="宋体" w:hint="eastAsia"/>
          <w:lang w:val="en-GB" w:eastAsia="zh-CN"/>
        </w:rPr>
        <w:t>;</w:t>
      </w:r>
    </w:p>
    <w:sectPr w:rsidR="00575A32" w:rsidRPr="00962B6A" w:rsidSect="000A1559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22A" w:rsidRDefault="00D3322A">
      <w:r>
        <w:separator/>
      </w:r>
    </w:p>
  </w:endnote>
  <w:endnote w:type="continuationSeparator" w:id="0">
    <w:p w:rsidR="00D3322A" w:rsidRDefault="00D33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909" w:rsidRDefault="00910F5F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42909" w:rsidRDefault="0084290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909" w:rsidRDefault="00910F5F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7207A">
      <w:rPr>
        <w:rStyle w:val="af"/>
        <w:noProof/>
      </w:rPr>
      <w:t>3</w:t>
    </w:r>
    <w:r>
      <w:rPr>
        <w:rStyle w:val="af"/>
      </w:rPr>
      <w:fldChar w:fldCharType="end"/>
    </w:r>
  </w:p>
  <w:p w:rsidR="00842909" w:rsidRPr="00EE5651" w:rsidRDefault="00653C01" w:rsidP="003F3150">
    <w:pPr>
      <w:pStyle w:val="ad"/>
      <w:rPr>
        <w:rFonts w:eastAsia="宋体"/>
        <w:sz w:val="20"/>
        <w:szCs w:val="20"/>
        <w:lang w:eastAsia="zh-CN"/>
      </w:rPr>
    </w:pPr>
    <w:r w:rsidRPr="00653C01">
      <w:rPr>
        <w:rFonts w:eastAsia="宋体"/>
        <w:sz w:val="20"/>
        <w:szCs w:val="20"/>
        <w:lang w:eastAsia="zh-CN"/>
      </w:rPr>
      <w:t>R2-180</w:t>
    </w:r>
    <w:r w:rsidR="00877057">
      <w:rPr>
        <w:rFonts w:eastAsia="宋体" w:hint="eastAsia"/>
        <w:sz w:val="20"/>
        <w:szCs w:val="20"/>
        <w:lang w:eastAsia="zh-CN"/>
      </w:rPr>
      <w:t>4491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22A" w:rsidRDefault="00D3322A">
      <w:r>
        <w:separator/>
      </w:r>
    </w:p>
  </w:footnote>
  <w:footnote w:type="continuationSeparator" w:id="0">
    <w:p w:rsidR="00D3322A" w:rsidRDefault="00D332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909" w:rsidRDefault="00842909" w:rsidP="00633361">
    <w:pPr>
      <w:pStyle w:val="a5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E30805"/>
    <w:multiLevelType w:val="hybridMultilevel"/>
    <w:tmpl w:val="CAEC5038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0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5C450154"/>
    <w:multiLevelType w:val="hybridMultilevel"/>
    <w:tmpl w:val="17D24538"/>
    <w:lvl w:ilvl="0" w:tplc="EB78EE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876D27"/>
    <w:multiLevelType w:val="hybridMultilevel"/>
    <w:tmpl w:val="7216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1"/>
  </w:num>
  <w:num w:numId="2">
    <w:abstractNumId w:val="19"/>
  </w:num>
  <w:num w:numId="3">
    <w:abstractNumId w:val="9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0"/>
  </w:num>
  <w:num w:numId="11">
    <w:abstractNumId w:val="11"/>
  </w:num>
  <w:num w:numId="12">
    <w:abstractNumId w:val="16"/>
  </w:num>
  <w:num w:numId="13">
    <w:abstractNumId w:val="18"/>
  </w:num>
  <w:num w:numId="14">
    <w:abstractNumId w:val="6"/>
  </w:num>
  <w:num w:numId="15">
    <w:abstractNumId w:val="13"/>
  </w:num>
  <w:num w:numId="16">
    <w:abstractNumId w:val="8"/>
  </w:num>
  <w:num w:numId="17">
    <w:abstractNumId w:val="5"/>
  </w:num>
  <w:num w:numId="18">
    <w:abstractNumId w:val="4"/>
  </w:num>
  <w:num w:numId="19">
    <w:abstractNumId w:val="10"/>
  </w:num>
  <w:num w:numId="20">
    <w:abstractNumId w:val="14"/>
  </w:num>
  <w:num w:numId="21">
    <w:abstractNumId w:val="7"/>
  </w:num>
  <w:num w:numId="22">
    <w:abstractNumId w:val="20"/>
  </w:num>
  <w:num w:numId="2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1266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069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024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506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B3C"/>
    <w:rsid w:val="000A0F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B98"/>
    <w:rsid w:val="000A5CD9"/>
    <w:rsid w:val="000A6022"/>
    <w:rsid w:val="000A649A"/>
    <w:rsid w:val="000A6C94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D29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362"/>
    <w:rsid w:val="000E049C"/>
    <w:rsid w:val="000E09E6"/>
    <w:rsid w:val="000E0B68"/>
    <w:rsid w:val="000E1092"/>
    <w:rsid w:val="000E22AA"/>
    <w:rsid w:val="000E25E3"/>
    <w:rsid w:val="000E3B30"/>
    <w:rsid w:val="000E3FBB"/>
    <w:rsid w:val="000E5055"/>
    <w:rsid w:val="000E524D"/>
    <w:rsid w:val="000E5AF7"/>
    <w:rsid w:val="000E6127"/>
    <w:rsid w:val="000E6C8A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17F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0848"/>
    <w:rsid w:val="00151611"/>
    <w:rsid w:val="00152822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70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4185"/>
    <w:rsid w:val="00174FC1"/>
    <w:rsid w:val="00175816"/>
    <w:rsid w:val="00176393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3CAB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68B"/>
    <w:rsid w:val="001D680F"/>
    <w:rsid w:val="001D6988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6703"/>
    <w:rsid w:val="002278D1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E59"/>
    <w:rsid w:val="002451CC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3D1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297"/>
    <w:rsid w:val="00260E75"/>
    <w:rsid w:val="00260FDE"/>
    <w:rsid w:val="00260FED"/>
    <w:rsid w:val="002611C8"/>
    <w:rsid w:val="002614C1"/>
    <w:rsid w:val="0026471A"/>
    <w:rsid w:val="002648B0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053"/>
    <w:rsid w:val="00277435"/>
    <w:rsid w:val="00277445"/>
    <w:rsid w:val="00277BBB"/>
    <w:rsid w:val="002800F3"/>
    <w:rsid w:val="00280AF2"/>
    <w:rsid w:val="00280C0F"/>
    <w:rsid w:val="00281F33"/>
    <w:rsid w:val="002829FD"/>
    <w:rsid w:val="002837AD"/>
    <w:rsid w:val="0028397D"/>
    <w:rsid w:val="00283E5E"/>
    <w:rsid w:val="00284767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B89"/>
    <w:rsid w:val="00291E61"/>
    <w:rsid w:val="00292D01"/>
    <w:rsid w:val="00293785"/>
    <w:rsid w:val="002939BF"/>
    <w:rsid w:val="00293F9B"/>
    <w:rsid w:val="00294369"/>
    <w:rsid w:val="0029588C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3676"/>
    <w:rsid w:val="002A408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76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4D5"/>
    <w:rsid w:val="002F7D10"/>
    <w:rsid w:val="002F7D53"/>
    <w:rsid w:val="00300156"/>
    <w:rsid w:val="00300DC9"/>
    <w:rsid w:val="00302017"/>
    <w:rsid w:val="003021AA"/>
    <w:rsid w:val="0030349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039"/>
    <w:rsid w:val="0032064B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149"/>
    <w:rsid w:val="003268D1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3FC0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1DDC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9DD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74FF"/>
    <w:rsid w:val="00420413"/>
    <w:rsid w:val="0042048B"/>
    <w:rsid w:val="004207F1"/>
    <w:rsid w:val="00420B40"/>
    <w:rsid w:val="004216A9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D8A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53C1"/>
    <w:rsid w:val="00445812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522"/>
    <w:rsid w:val="00463CAF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0D8"/>
    <w:rsid w:val="0047213B"/>
    <w:rsid w:val="00472B2D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3373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5E60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D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1DDB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7BE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945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21A"/>
    <w:rsid w:val="00565493"/>
    <w:rsid w:val="0056695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A32"/>
    <w:rsid w:val="00575DC4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F8C"/>
    <w:rsid w:val="00587BF9"/>
    <w:rsid w:val="00587E8A"/>
    <w:rsid w:val="00587EE4"/>
    <w:rsid w:val="00590239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E05"/>
    <w:rsid w:val="005B3FA4"/>
    <w:rsid w:val="005B44AC"/>
    <w:rsid w:val="005B52C0"/>
    <w:rsid w:val="005B54CD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D77"/>
    <w:rsid w:val="005D51E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CAA"/>
    <w:rsid w:val="00602E58"/>
    <w:rsid w:val="00603B5E"/>
    <w:rsid w:val="00603D6F"/>
    <w:rsid w:val="00604519"/>
    <w:rsid w:val="0060498E"/>
    <w:rsid w:val="00604BBC"/>
    <w:rsid w:val="00604F2D"/>
    <w:rsid w:val="0060553B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A22"/>
    <w:rsid w:val="00653BB0"/>
    <w:rsid w:val="00653C01"/>
    <w:rsid w:val="00656592"/>
    <w:rsid w:val="006569A6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D7331"/>
    <w:rsid w:val="006D737C"/>
    <w:rsid w:val="006E1460"/>
    <w:rsid w:val="006E1464"/>
    <w:rsid w:val="006E194E"/>
    <w:rsid w:val="006E1BAB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4A89"/>
    <w:rsid w:val="00715245"/>
    <w:rsid w:val="007153B7"/>
    <w:rsid w:val="00715C81"/>
    <w:rsid w:val="0071670C"/>
    <w:rsid w:val="007167E2"/>
    <w:rsid w:val="0071682B"/>
    <w:rsid w:val="007174D0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995"/>
    <w:rsid w:val="00724FD0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25D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5EC0"/>
    <w:rsid w:val="00756513"/>
    <w:rsid w:val="0075696B"/>
    <w:rsid w:val="00756A0B"/>
    <w:rsid w:val="00756C2B"/>
    <w:rsid w:val="007572A0"/>
    <w:rsid w:val="00757601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C55"/>
    <w:rsid w:val="00763E0D"/>
    <w:rsid w:val="00763FC4"/>
    <w:rsid w:val="00764317"/>
    <w:rsid w:val="007648C5"/>
    <w:rsid w:val="00764D0A"/>
    <w:rsid w:val="00764E8F"/>
    <w:rsid w:val="00765D8E"/>
    <w:rsid w:val="00766108"/>
    <w:rsid w:val="00766B67"/>
    <w:rsid w:val="00766F3F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8AC"/>
    <w:rsid w:val="007A6D07"/>
    <w:rsid w:val="007A7181"/>
    <w:rsid w:val="007A7879"/>
    <w:rsid w:val="007A7FF9"/>
    <w:rsid w:val="007B024A"/>
    <w:rsid w:val="007B0306"/>
    <w:rsid w:val="007B0B53"/>
    <w:rsid w:val="007B0CB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5106"/>
    <w:rsid w:val="007C5176"/>
    <w:rsid w:val="007C5567"/>
    <w:rsid w:val="007C55BE"/>
    <w:rsid w:val="007C5BFE"/>
    <w:rsid w:val="007C6A30"/>
    <w:rsid w:val="007C758F"/>
    <w:rsid w:val="007C7A67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1A2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3A7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8AD"/>
    <w:rsid w:val="00835B80"/>
    <w:rsid w:val="00835FA1"/>
    <w:rsid w:val="00836E8C"/>
    <w:rsid w:val="008371AB"/>
    <w:rsid w:val="008373CD"/>
    <w:rsid w:val="00837969"/>
    <w:rsid w:val="00837A25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5BF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DD5"/>
    <w:rsid w:val="008601F1"/>
    <w:rsid w:val="008604B3"/>
    <w:rsid w:val="00860D75"/>
    <w:rsid w:val="008610D4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B08"/>
    <w:rsid w:val="00873D3A"/>
    <w:rsid w:val="008740EC"/>
    <w:rsid w:val="0087446E"/>
    <w:rsid w:val="008766C7"/>
    <w:rsid w:val="008767AA"/>
    <w:rsid w:val="00876C36"/>
    <w:rsid w:val="00877057"/>
    <w:rsid w:val="00880432"/>
    <w:rsid w:val="00880A6F"/>
    <w:rsid w:val="00880B76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113E"/>
    <w:rsid w:val="00891487"/>
    <w:rsid w:val="008916AE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6C58"/>
    <w:rsid w:val="008A734A"/>
    <w:rsid w:val="008A764A"/>
    <w:rsid w:val="008B025D"/>
    <w:rsid w:val="008B144F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2AD2"/>
    <w:rsid w:val="008C3090"/>
    <w:rsid w:val="008C3841"/>
    <w:rsid w:val="008C38D7"/>
    <w:rsid w:val="008C437D"/>
    <w:rsid w:val="008C47AC"/>
    <w:rsid w:val="008C574E"/>
    <w:rsid w:val="008C61E1"/>
    <w:rsid w:val="008C682F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027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5F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A4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9D1"/>
    <w:rsid w:val="00940BFC"/>
    <w:rsid w:val="00940E84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834"/>
    <w:rsid w:val="00950CCB"/>
    <w:rsid w:val="00950EE1"/>
    <w:rsid w:val="00951386"/>
    <w:rsid w:val="009513F7"/>
    <w:rsid w:val="009518D4"/>
    <w:rsid w:val="009525D6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2B6A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3A8"/>
    <w:rsid w:val="00990D31"/>
    <w:rsid w:val="00990EA3"/>
    <w:rsid w:val="00991BC4"/>
    <w:rsid w:val="00991F68"/>
    <w:rsid w:val="009920AD"/>
    <w:rsid w:val="00992F36"/>
    <w:rsid w:val="0099310E"/>
    <w:rsid w:val="00993371"/>
    <w:rsid w:val="009938EA"/>
    <w:rsid w:val="00994280"/>
    <w:rsid w:val="009946F0"/>
    <w:rsid w:val="00994754"/>
    <w:rsid w:val="00995178"/>
    <w:rsid w:val="00997B1C"/>
    <w:rsid w:val="009A0235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0C0"/>
    <w:rsid w:val="009C323E"/>
    <w:rsid w:val="009C3537"/>
    <w:rsid w:val="009C38D2"/>
    <w:rsid w:val="009C39A0"/>
    <w:rsid w:val="009C3B7C"/>
    <w:rsid w:val="009C4A1F"/>
    <w:rsid w:val="009C4D67"/>
    <w:rsid w:val="009C53A3"/>
    <w:rsid w:val="009C56E6"/>
    <w:rsid w:val="009C5B07"/>
    <w:rsid w:val="009D07CB"/>
    <w:rsid w:val="009D1174"/>
    <w:rsid w:val="009D175D"/>
    <w:rsid w:val="009D1A47"/>
    <w:rsid w:val="009D21D5"/>
    <w:rsid w:val="009D237E"/>
    <w:rsid w:val="009D23C9"/>
    <w:rsid w:val="009D2576"/>
    <w:rsid w:val="009D28F7"/>
    <w:rsid w:val="009D300F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179"/>
    <w:rsid w:val="009E7204"/>
    <w:rsid w:val="009E733C"/>
    <w:rsid w:val="009E75C1"/>
    <w:rsid w:val="009E7BB0"/>
    <w:rsid w:val="009F05A2"/>
    <w:rsid w:val="009F0AEA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41F9"/>
    <w:rsid w:val="009F46D0"/>
    <w:rsid w:val="009F46D6"/>
    <w:rsid w:val="009F5053"/>
    <w:rsid w:val="009F5A92"/>
    <w:rsid w:val="009F6093"/>
    <w:rsid w:val="009F652C"/>
    <w:rsid w:val="009F6D70"/>
    <w:rsid w:val="009F6FE3"/>
    <w:rsid w:val="009F7410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313"/>
    <w:rsid w:val="00A25ACD"/>
    <w:rsid w:val="00A25C8B"/>
    <w:rsid w:val="00A25E09"/>
    <w:rsid w:val="00A25ED8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7EC"/>
    <w:rsid w:val="00A63186"/>
    <w:rsid w:val="00A63202"/>
    <w:rsid w:val="00A63279"/>
    <w:rsid w:val="00A6662E"/>
    <w:rsid w:val="00A676BF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231"/>
    <w:rsid w:val="00A90350"/>
    <w:rsid w:val="00A908F6"/>
    <w:rsid w:val="00A9102D"/>
    <w:rsid w:val="00A91BF3"/>
    <w:rsid w:val="00A91C1F"/>
    <w:rsid w:val="00A9324C"/>
    <w:rsid w:val="00A93F2D"/>
    <w:rsid w:val="00A95705"/>
    <w:rsid w:val="00A957F6"/>
    <w:rsid w:val="00A96C96"/>
    <w:rsid w:val="00A97091"/>
    <w:rsid w:val="00A970D9"/>
    <w:rsid w:val="00A979CC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A97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C5"/>
    <w:rsid w:val="00B07AA3"/>
    <w:rsid w:val="00B07BB7"/>
    <w:rsid w:val="00B07D3E"/>
    <w:rsid w:val="00B105A6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899"/>
    <w:rsid w:val="00B15C03"/>
    <w:rsid w:val="00B16EB5"/>
    <w:rsid w:val="00B204CC"/>
    <w:rsid w:val="00B2074B"/>
    <w:rsid w:val="00B208BB"/>
    <w:rsid w:val="00B21FF7"/>
    <w:rsid w:val="00B2227B"/>
    <w:rsid w:val="00B2295E"/>
    <w:rsid w:val="00B22997"/>
    <w:rsid w:val="00B22C55"/>
    <w:rsid w:val="00B238F8"/>
    <w:rsid w:val="00B23A64"/>
    <w:rsid w:val="00B24DA4"/>
    <w:rsid w:val="00B24DF9"/>
    <w:rsid w:val="00B2510D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0D50"/>
    <w:rsid w:val="00B31039"/>
    <w:rsid w:val="00B31BCE"/>
    <w:rsid w:val="00B335F5"/>
    <w:rsid w:val="00B33740"/>
    <w:rsid w:val="00B33C8A"/>
    <w:rsid w:val="00B34946"/>
    <w:rsid w:val="00B34CF1"/>
    <w:rsid w:val="00B3518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5C3F"/>
    <w:rsid w:val="00B46375"/>
    <w:rsid w:val="00B46FA1"/>
    <w:rsid w:val="00B50705"/>
    <w:rsid w:val="00B50948"/>
    <w:rsid w:val="00B50B64"/>
    <w:rsid w:val="00B50E80"/>
    <w:rsid w:val="00B513D8"/>
    <w:rsid w:val="00B51C90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637"/>
    <w:rsid w:val="00B83B45"/>
    <w:rsid w:val="00B8450C"/>
    <w:rsid w:val="00B84957"/>
    <w:rsid w:val="00B84F58"/>
    <w:rsid w:val="00B85EC7"/>
    <w:rsid w:val="00B86145"/>
    <w:rsid w:val="00B86272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3525"/>
    <w:rsid w:val="00BA4724"/>
    <w:rsid w:val="00BA50F1"/>
    <w:rsid w:val="00BA516F"/>
    <w:rsid w:val="00BA6316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672"/>
    <w:rsid w:val="00C06255"/>
    <w:rsid w:val="00C0637A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082C"/>
    <w:rsid w:val="00C20D4D"/>
    <w:rsid w:val="00C21453"/>
    <w:rsid w:val="00C2255B"/>
    <w:rsid w:val="00C2291A"/>
    <w:rsid w:val="00C22D37"/>
    <w:rsid w:val="00C23101"/>
    <w:rsid w:val="00C23674"/>
    <w:rsid w:val="00C236C9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544"/>
    <w:rsid w:val="00C4159E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A8"/>
    <w:rsid w:val="00C55B93"/>
    <w:rsid w:val="00C55C22"/>
    <w:rsid w:val="00C55D86"/>
    <w:rsid w:val="00C55FB5"/>
    <w:rsid w:val="00C56004"/>
    <w:rsid w:val="00C562E6"/>
    <w:rsid w:val="00C5632B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07A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944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3EF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B91"/>
    <w:rsid w:val="00D01E38"/>
    <w:rsid w:val="00D020B1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356"/>
    <w:rsid w:val="00D0794C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157E"/>
    <w:rsid w:val="00D320E4"/>
    <w:rsid w:val="00D322D2"/>
    <w:rsid w:val="00D32842"/>
    <w:rsid w:val="00D32A1B"/>
    <w:rsid w:val="00D32ED9"/>
    <w:rsid w:val="00D3322A"/>
    <w:rsid w:val="00D34990"/>
    <w:rsid w:val="00D34C75"/>
    <w:rsid w:val="00D34DAC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47B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90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15C6"/>
    <w:rsid w:val="00D91CFE"/>
    <w:rsid w:val="00D92CAF"/>
    <w:rsid w:val="00D93F61"/>
    <w:rsid w:val="00D94DCC"/>
    <w:rsid w:val="00D95180"/>
    <w:rsid w:val="00D957DD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AB4"/>
    <w:rsid w:val="00DA3D33"/>
    <w:rsid w:val="00DA3DB6"/>
    <w:rsid w:val="00DA3DBF"/>
    <w:rsid w:val="00DA448C"/>
    <w:rsid w:val="00DA4BC9"/>
    <w:rsid w:val="00DA586A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5F"/>
    <w:rsid w:val="00DC34EE"/>
    <w:rsid w:val="00DC42BC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E0603"/>
    <w:rsid w:val="00DE0A2E"/>
    <w:rsid w:val="00DE13DF"/>
    <w:rsid w:val="00DE1F43"/>
    <w:rsid w:val="00DE275F"/>
    <w:rsid w:val="00DE2EAD"/>
    <w:rsid w:val="00DE30AC"/>
    <w:rsid w:val="00DE3388"/>
    <w:rsid w:val="00DE38C4"/>
    <w:rsid w:val="00DE3A45"/>
    <w:rsid w:val="00DE3F4C"/>
    <w:rsid w:val="00DE4309"/>
    <w:rsid w:val="00DE4AE8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ADF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90B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2ABC"/>
    <w:rsid w:val="00E531F6"/>
    <w:rsid w:val="00E532B4"/>
    <w:rsid w:val="00E53AF2"/>
    <w:rsid w:val="00E53CCA"/>
    <w:rsid w:val="00E53E8F"/>
    <w:rsid w:val="00E544FC"/>
    <w:rsid w:val="00E54CEB"/>
    <w:rsid w:val="00E55659"/>
    <w:rsid w:val="00E55AF2"/>
    <w:rsid w:val="00E55FF3"/>
    <w:rsid w:val="00E56DEC"/>
    <w:rsid w:val="00E57BD9"/>
    <w:rsid w:val="00E60339"/>
    <w:rsid w:val="00E606BB"/>
    <w:rsid w:val="00E60A99"/>
    <w:rsid w:val="00E616F0"/>
    <w:rsid w:val="00E61927"/>
    <w:rsid w:val="00E61BB3"/>
    <w:rsid w:val="00E61CF0"/>
    <w:rsid w:val="00E620F9"/>
    <w:rsid w:val="00E621C5"/>
    <w:rsid w:val="00E62296"/>
    <w:rsid w:val="00E62732"/>
    <w:rsid w:val="00E629CA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8C2"/>
    <w:rsid w:val="00EA3AE7"/>
    <w:rsid w:val="00EA420F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E8"/>
    <w:rsid w:val="00EA7AF6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63CA"/>
    <w:rsid w:val="00EB6FFA"/>
    <w:rsid w:val="00EB756A"/>
    <w:rsid w:val="00EB785A"/>
    <w:rsid w:val="00EB7995"/>
    <w:rsid w:val="00EB7D12"/>
    <w:rsid w:val="00EC0597"/>
    <w:rsid w:val="00EC085D"/>
    <w:rsid w:val="00EC0CEB"/>
    <w:rsid w:val="00EC1358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E0179"/>
    <w:rsid w:val="00EE032D"/>
    <w:rsid w:val="00EE0995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E7A6E"/>
    <w:rsid w:val="00EF0562"/>
    <w:rsid w:val="00EF0B54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E90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198"/>
    <w:rsid w:val="00F8562B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64D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4C8B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50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9EFE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0C451-CDA4-456F-B9DF-2D5936A68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294</cp:revision>
  <cp:lastPrinted>2007-08-28T22:45:00Z</cp:lastPrinted>
  <dcterms:created xsi:type="dcterms:W3CDTF">2018-02-11T16:55:00Z</dcterms:created>
  <dcterms:modified xsi:type="dcterms:W3CDTF">2018-04-04T06:50:00Z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