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85964" w14:textId="3BCD469F" w:rsidR="0035456E" w:rsidRPr="00ED4962" w:rsidRDefault="0035456E" w:rsidP="00313926">
      <w:pPr>
        <w:pStyle w:val="a3"/>
        <w:tabs>
          <w:tab w:val="right" w:pos="9639"/>
        </w:tabs>
        <w:rPr>
          <w:rFonts w:eastAsia="新細明體" w:hint="eastAsia"/>
          <w:bCs/>
          <w:i/>
          <w:noProof w:val="0"/>
          <w:sz w:val="24"/>
          <w:szCs w:val="24"/>
          <w:lang w:eastAsia="zh-TW"/>
        </w:rPr>
      </w:pPr>
      <w:r w:rsidRPr="00B266B0">
        <w:rPr>
          <w:bCs/>
          <w:noProof w:val="0"/>
          <w:sz w:val="24"/>
          <w:szCs w:val="24"/>
        </w:rPr>
        <w:t xml:space="preserve">3GPP TSG-RAN </w:t>
      </w:r>
      <w:r>
        <w:rPr>
          <w:noProof w:val="0"/>
          <w:sz w:val="24"/>
          <w:szCs w:val="24"/>
        </w:rPr>
        <w:t>WG2 #10</w:t>
      </w:r>
      <w:r w:rsidR="00313926">
        <w:rPr>
          <w:noProof w:val="0"/>
          <w:sz w:val="24"/>
          <w:szCs w:val="24"/>
        </w:rPr>
        <w:t>1</w:t>
      </w:r>
      <w:r w:rsidR="00610D92">
        <w:rPr>
          <w:noProof w:val="0"/>
          <w:sz w:val="24"/>
          <w:szCs w:val="24"/>
        </w:rPr>
        <w:t>-Bis</w:t>
      </w:r>
      <w:r w:rsidRPr="00B266B0">
        <w:rPr>
          <w:bCs/>
          <w:noProof w:val="0"/>
          <w:sz w:val="24"/>
          <w:szCs w:val="24"/>
        </w:rPr>
        <w:tab/>
      </w:r>
      <w:bookmarkStart w:id="0" w:name="_GoBack"/>
      <w:r w:rsidR="00693D54" w:rsidRPr="00693D54">
        <w:rPr>
          <w:bCs/>
          <w:noProof w:val="0"/>
          <w:sz w:val="24"/>
          <w:szCs w:val="24"/>
        </w:rPr>
        <w:t>R2-1</w:t>
      </w:r>
      <w:r w:rsidR="005759D4">
        <w:rPr>
          <w:bCs/>
          <w:noProof w:val="0"/>
          <w:sz w:val="24"/>
          <w:szCs w:val="24"/>
        </w:rPr>
        <w:t>8</w:t>
      </w:r>
      <w:r w:rsidR="00ED4962">
        <w:rPr>
          <w:rFonts w:eastAsia="新細明體" w:hint="eastAsia"/>
          <w:bCs/>
          <w:noProof w:val="0"/>
          <w:sz w:val="24"/>
          <w:szCs w:val="24"/>
          <w:lang w:eastAsia="zh-TW"/>
        </w:rPr>
        <w:t>04368</w:t>
      </w:r>
      <w:bookmarkEnd w:id="0"/>
    </w:p>
    <w:p w14:paraId="39BE00F6" w14:textId="0313007C" w:rsidR="00CD4C7B" w:rsidRDefault="00610D92" w:rsidP="00610D92">
      <w:pPr>
        <w:pStyle w:val="a3"/>
        <w:rPr>
          <w:noProof w:val="0"/>
          <w:sz w:val="24"/>
          <w:szCs w:val="24"/>
          <w:lang w:eastAsia="zh-CN"/>
        </w:rPr>
      </w:pPr>
      <w:proofErr w:type="spellStart"/>
      <w:r>
        <w:rPr>
          <w:noProof w:val="0"/>
          <w:sz w:val="24"/>
          <w:szCs w:val="24"/>
          <w:lang w:eastAsia="zh-CN"/>
        </w:rPr>
        <w:t>Sanya</w:t>
      </w:r>
      <w:proofErr w:type="spellEnd"/>
      <w:r>
        <w:rPr>
          <w:noProof w:val="0"/>
          <w:sz w:val="24"/>
          <w:szCs w:val="24"/>
          <w:lang w:eastAsia="zh-CN"/>
        </w:rPr>
        <w:t>, China, 1</w:t>
      </w:r>
      <w:r w:rsidR="00313926">
        <w:rPr>
          <w:noProof w:val="0"/>
          <w:sz w:val="24"/>
          <w:szCs w:val="24"/>
          <w:lang w:eastAsia="zh-CN"/>
        </w:rPr>
        <w:t>6</w:t>
      </w:r>
      <w:r w:rsidR="00EE0B68">
        <w:rPr>
          <w:noProof w:val="0"/>
          <w:sz w:val="24"/>
          <w:szCs w:val="24"/>
          <w:lang w:eastAsia="zh-CN"/>
        </w:rPr>
        <w:t xml:space="preserve"> </w:t>
      </w:r>
      <w:r>
        <w:rPr>
          <w:noProof w:val="0"/>
          <w:sz w:val="24"/>
          <w:szCs w:val="24"/>
          <w:lang w:eastAsia="zh-CN"/>
        </w:rPr>
        <w:t>–</w:t>
      </w:r>
      <w:r w:rsidR="0035456E">
        <w:rPr>
          <w:noProof w:val="0"/>
          <w:sz w:val="24"/>
          <w:szCs w:val="24"/>
          <w:lang w:eastAsia="zh-CN"/>
        </w:rPr>
        <w:t xml:space="preserve"> </w:t>
      </w:r>
      <w:r w:rsidR="00313926">
        <w:rPr>
          <w:noProof w:val="0"/>
          <w:sz w:val="24"/>
          <w:szCs w:val="24"/>
          <w:lang w:eastAsia="zh-CN"/>
        </w:rPr>
        <w:t>2</w:t>
      </w:r>
      <w:r>
        <w:rPr>
          <w:noProof w:val="0"/>
          <w:sz w:val="24"/>
          <w:szCs w:val="24"/>
          <w:lang w:eastAsia="zh-CN"/>
        </w:rPr>
        <w:t>0 April</w:t>
      </w:r>
      <w:r w:rsidR="00EE0B68">
        <w:rPr>
          <w:noProof w:val="0"/>
          <w:sz w:val="24"/>
          <w:szCs w:val="24"/>
          <w:lang w:eastAsia="zh-CN"/>
        </w:rPr>
        <w:t xml:space="preserve"> </w:t>
      </w:r>
      <w:r w:rsidR="0035456E" w:rsidRPr="00C24650">
        <w:rPr>
          <w:noProof w:val="0"/>
          <w:sz w:val="24"/>
          <w:szCs w:val="24"/>
          <w:lang w:eastAsia="zh-CN"/>
        </w:rPr>
        <w:t>201</w:t>
      </w:r>
      <w:r w:rsidR="00313926">
        <w:rPr>
          <w:noProof w:val="0"/>
          <w:sz w:val="24"/>
          <w:szCs w:val="24"/>
          <w:lang w:eastAsia="zh-CN"/>
        </w:rPr>
        <w:t>8</w:t>
      </w:r>
    </w:p>
    <w:p w14:paraId="41189004" w14:textId="77777777" w:rsidR="00610D92" w:rsidRDefault="00610D92" w:rsidP="00963B6B">
      <w:pPr>
        <w:pStyle w:val="a3"/>
        <w:rPr>
          <w:noProof w:val="0"/>
          <w:sz w:val="24"/>
          <w:szCs w:val="24"/>
          <w:lang w:eastAsia="zh-CN"/>
        </w:rPr>
      </w:pPr>
    </w:p>
    <w:p w14:paraId="758E2B30" w14:textId="388571AD" w:rsidR="00CD4C7B" w:rsidRPr="00B266B0" w:rsidRDefault="00CD4C7B" w:rsidP="00CD4C7B">
      <w:pPr>
        <w:pStyle w:val="CRCoverPage"/>
        <w:tabs>
          <w:tab w:val="left" w:pos="1985"/>
        </w:tabs>
        <w:rPr>
          <w:rFonts w:cs="Arial"/>
          <w:b/>
          <w:bCs/>
          <w:sz w:val="24"/>
          <w:lang w:eastAsia="zh-TW"/>
        </w:rPr>
      </w:pPr>
      <w:r w:rsidRPr="00B266B0">
        <w:rPr>
          <w:rFonts w:cs="Arial"/>
          <w:b/>
          <w:bCs/>
          <w:sz w:val="24"/>
        </w:rPr>
        <w:t>Agenda item:</w:t>
      </w:r>
      <w:r>
        <w:rPr>
          <w:rFonts w:cs="Arial"/>
          <w:b/>
          <w:bCs/>
          <w:sz w:val="24"/>
        </w:rPr>
        <w:tab/>
      </w:r>
      <w:r w:rsidR="00C027B6">
        <w:rPr>
          <w:rFonts w:cs="Arial"/>
          <w:b/>
          <w:bCs/>
          <w:sz w:val="24"/>
          <w:lang w:eastAsia="ja-JP"/>
        </w:rPr>
        <w:t>9.10.</w:t>
      </w:r>
      <w:r w:rsidR="00F74E95">
        <w:rPr>
          <w:rFonts w:cs="Arial"/>
          <w:b/>
          <w:bCs/>
          <w:sz w:val="24"/>
          <w:lang w:eastAsia="ja-JP"/>
        </w:rPr>
        <w:t>2</w:t>
      </w:r>
      <w:r w:rsidR="00E23B5F" w:rsidRPr="00382A1A">
        <w:rPr>
          <w:rFonts w:cs="Arial"/>
          <w:b/>
          <w:bCs/>
          <w:sz w:val="24"/>
          <w:lang w:eastAsia="ja-JP"/>
        </w:rPr>
        <w:t>.1</w:t>
      </w:r>
    </w:p>
    <w:p w14:paraId="6A1BC0C1" w14:textId="3DA6FEA3" w:rsidR="00CD4C7B" w:rsidRPr="00B266B0" w:rsidRDefault="00CD4C7B" w:rsidP="0031392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13926">
        <w:rPr>
          <w:rFonts w:ascii="Arial" w:hAnsi="Arial" w:cs="Arial"/>
          <w:b/>
          <w:bCs/>
          <w:sz w:val="24"/>
        </w:rPr>
        <w:t>ITRI</w:t>
      </w:r>
    </w:p>
    <w:p w14:paraId="45BE90BE" w14:textId="2AA159D7" w:rsidR="00CD4C7B" w:rsidRDefault="00CD4C7B" w:rsidP="009A035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661C">
        <w:rPr>
          <w:rFonts w:ascii="Arial" w:hAnsi="Arial" w:cs="Arial"/>
          <w:b/>
          <w:bCs/>
          <w:sz w:val="24"/>
          <w:lang w:val="en-US"/>
        </w:rPr>
        <w:t xml:space="preserve">Discussion on </w:t>
      </w:r>
      <w:r w:rsidR="009A0355">
        <w:rPr>
          <w:rFonts w:ascii="Arial" w:hAnsi="Arial" w:cs="Arial"/>
          <w:b/>
          <w:bCs/>
          <w:sz w:val="24"/>
          <w:lang w:val="en-US"/>
        </w:rPr>
        <w:t>carrier selection based on CBR</w:t>
      </w:r>
    </w:p>
    <w:p w14:paraId="3AC3A0B1" w14:textId="762C230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7B6" w:rsidRPr="00C027B6">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1"/>
      </w:pPr>
      <w:r w:rsidRPr="006E13D1">
        <w:t>1</w:t>
      </w:r>
      <w:r w:rsidRPr="006E13D1">
        <w:tab/>
      </w:r>
      <w:r w:rsidR="0056573F">
        <w:t>Introduction</w:t>
      </w:r>
    </w:p>
    <w:p w14:paraId="6E993662" w14:textId="015853BF" w:rsidR="002508AE" w:rsidRDefault="00F96842" w:rsidP="002508AE">
      <w:pPr>
        <w:rPr>
          <w:i/>
          <w:lang w:eastAsia="zh-CN"/>
        </w:rPr>
      </w:pPr>
      <w:r>
        <w:t xml:space="preserve">In </w:t>
      </w:r>
      <w:r w:rsidR="00B55D4F">
        <w:t xml:space="preserve">RAN </w:t>
      </w:r>
      <w:r w:rsidR="002508AE">
        <w:t>2 #101</w:t>
      </w:r>
      <w:r w:rsidR="00B55D4F">
        <w:t xml:space="preserve"> meeting</w:t>
      </w:r>
      <w:r w:rsidR="002508AE">
        <w:t xml:space="preserve"> [1]</w:t>
      </w:r>
      <w:r w:rsidR="006562AF">
        <w:t>,</w:t>
      </w:r>
      <w:r w:rsidR="002508AE">
        <w:t xml:space="preserve"> the </w:t>
      </w:r>
      <w:proofErr w:type="spellStart"/>
      <w:r w:rsidR="002508AE">
        <w:t>tx</w:t>
      </w:r>
      <w:proofErr w:type="spellEnd"/>
      <w:r w:rsidR="002508AE">
        <w:t>-carrier selection has the following agreements:</w:t>
      </w:r>
    </w:p>
    <w:p w14:paraId="390D2DFC" w14:textId="77777777" w:rsidR="00610D92" w:rsidRDefault="00610D92" w:rsidP="00610D92">
      <w:pPr>
        <w:pStyle w:val="Doc-text2"/>
        <w:pBdr>
          <w:top w:val="single" w:sz="4" w:space="1" w:color="auto"/>
          <w:left w:val="single" w:sz="4" w:space="4" w:color="auto"/>
          <w:bottom w:val="single" w:sz="4" w:space="1" w:color="auto"/>
          <w:right w:val="single" w:sz="4" w:space="4" w:color="auto"/>
        </w:pBdr>
        <w:ind w:left="420" w:firstLine="0"/>
      </w:pPr>
      <w:r>
        <w:t xml:space="preserve">1: When UE performs </w:t>
      </w:r>
      <w:proofErr w:type="spellStart"/>
      <w:r>
        <w:t>Tx</w:t>
      </w:r>
      <w:proofErr w:type="spellEnd"/>
      <w:r>
        <w:t xml:space="preserve"> carrier selection using CBR and PPPP, </w:t>
      </w:r>
      <w:proofErr w:type="spellStart"/>
      <w:r>
        <w:t>Tx</w:t>
      </w:r>
      <w:proofErr w:type="spellEnd"/>
      <w:r>
        <w:t xml:space="preserve"> carrier selection based on a configuration of Rel-14 CBR-PPPP-</w:t>
      </w:r>
      <w:proofErr w:type="spellStart"/>
      <w:r>
        <w:t>TxConfigList</w:t>
      </w:r>
      <w:proofErr w:type="spellEnd"/>
      <w:r>
        <w:t xml:space="preserve"> is used as a baseline.</w:t>
      </w:r>
    </w:p>
    <w:p w14:paraId="3491810E" w14:textId="77777777" w:rsidR="002508AE" w:rsidRDefault="002508AE" w:rsidP="00610D92">
      <w:pPr>
        <w:pStyle w:val="Doc-text2"/>
        <w:pBdr>
          <w:top w:val="single" w:sz="4" w:space="1" w:color="auto"/>
          <w:left w:val="single" w:sz="4" w:space="4" w:color="auto"/>
          <w:bottom w:val="single" w:sz="4" w:space="1" w:color="auto"/>
          <w:right w:val="single" w:sz="4" w:space="4" w:color="auto"/>
        </w:pBdr>
        <w:ind w:left="420" w:firstLine="0"/>
      </w:pPr>
    </w:p>
    <w:p w14:paraId="49A9FF3A" w14:textId="77777777" w:rsidR="00610D92" w:rsidRDefault="00610D92" w:rsidP="00610D92">
      <w:pPr>
        <w:pStyle w:val="Doc-text2"/>
        <w:pBdr>
          <w:top w:val="single" w:sz="4" w:space="1" w:color="auto"/>
          <w:left w:val="single" w:sz="4" w:space="4" w:color="auto"/>
          <w:bottom w:val="single" w:sz="4" w:space="1" w:color="auto"/>
          <w:right w:val="single" w:sz="4" w:space="4" w:color="auto"/>
        </w:pBdr>
        <w:ind w:left="420" w:firstLine="0"/>
      </w:pPr>
      <w:r>
        <w:t xml:space="preserve">2: </w:t>
      </w:r>
      <w:proofErr w:type="spellStart"/>
      <w:r>
        <w:t>Tx</w:t>
      </w:r>
      <w:proofErr w:type="spellEnd"/>
      <w:r>
        <w:t xml:space="preserve"> carrier selection based on (pre)configuration is performed in MAC layer. FFS on the need </w:t>
      </w:r>
      <w:r w:rsidRPr="00A70B96">
        <w:rPr>
          <w:noProof/>
        </w:rPr>
        <w:t>of</w:t>
      </w:r>
      <w:r>
        <w:t xml:space="preserve"> LCP change.</w:t>
      </w:r>
    </w:p>
    <w:p w14:paraId="4D10D88B" w14:textId="77777777" w:rsidR="002508AE" w:rsidRDefault="002508AE" w:rsidP="00610D92">
      <w:pPr>
        <w:pStyle w:val="Doc-text2"/>
        <w:pBdr>
          <w:top w:val="single" w:sz="4" w:space="1" w:color="auto"/>
          <w:left w:val="single" w:sz="4" w:space="4" w:color="auto"/>
          <w:bottom w:val="single" w:sz="4" w:space="1" w:color="auto"/>
          <w:right w:val="single" w:sz="4" w:space="4" w:color="auto"/>
        </w:pBdr>
        <w:ind w:left="420" w:firstLine="0"/>
      </w:pPr>
    </w:p>
    <w:p w14:paraId="19B13661" w14:textId="77777777" w:rsidR="00610D92" w:rsidRDefault="00610D92" w:rsidP="00610D92">
      <w:pPr>
        <w:pStyle w:val="Doc-text2"/>
        <w:pBdr>
          <w:top w:val="single" w:sz="4" w:space="1" w:color="auto"/>
          <w:left w:val="single" w:sz="4" w:space="4" w:color="auto"/>
          <w:bottom w:val="single" w:sz="4" w:space="1" w:color="auto"/>
          <w:right w:val="single" w:sz="4" w:space="4" w:color="auto"/>
        </w:pBdr>
        <w:ind w:left="420" w:firstLine="0"/>
      </w:pPr>
      <w:r>
        <w:t xml:space="preserve">3: For </w:t>
      </w:r>
      <w:proofErr w:type="spellStart"/>
      <w:r>
        <w:t>Tx</w:t>
      </w:r>
      <w:proofErr w:type="spellEnd"/>
      <w:r>
        <w:t xml:space="preserve"> carrier selection, i</w:t>
      </w:r>
      <w:r w:rsidRPr="00DE6F75">
        <w:t xml:space="preserve">ntroduce new Rel-15 parameters </w:t>
      </w:r>
      <w:r>
        <w:t>on top of</w:t>
      </w:r>
      <w:r w:rsidRPr="00DE6F75">
        <w:t xml:space="preserve"> the Rel-14 CBR-PPPP-</w:t>
      </w:r>
      <w:proofErr w:type="spellStart"/>
      <w:r w:rsidRPr="00DE6F75">
        <w:t>TxConfigList</w:t>
      </w:r>
      <w:proofErr w:type="spellEnd"/>
      <w:r>
        <w:t>.</w:t>
      </w:r>
    </w:p>
    <w:p w14:paraId="1A502567" w14:textId="77777777" w:rsidR="002508AE" w:rsidRDefault="002508AE" w:rsidP="00610D92">
      <w:pPr>
        <w:pStyle w:val="Doc-text2"/>
        <w:pBdr>
          <w:top w:val="single" w:sz="4" w:space="1" w:color="auto"/>
          <w:left w:val="single" w:sz="4" w:space="4" w:color="auto"/>
          <w:bottom w:val="single" w:sz="4" w:space="1" w:color="auto"/>
          <w:right w:val="single" w:sz="4" w:space="4" w:color="auto"/>
        </w:pBdr>
        <w:ind w:left="420" w:firstLine="0"/>
      </w:pPr>
    </w:p>
    <w:p w14:paraId="3E7FE6B4" w14:textId="77777777" w:rsidR="00610D92" w:rsidRDefault="00610D92" w:rsidP="00610D92">
      <w:pPr>
        <w:pStyle w:val="Doc-text2"/>
        <w:pBdr>
          <w:top w:val="single" w:sz="4" w:space="1" w:color="auto"/>
          <w:left w:val="single" w:sz="4" w:space="4" w:color="auto"/>
          <w:bottom w:val="single" w:sz="4" w:space="1" w:color="auto"/>
          <w:right w:val="single" w:sz="4" w:space="4" w:color="auto"/>
        </w:pBdr>
        <w:ind w:left="420" w:firstLine="0"/>
      </w:pPr>
      <w:r>
        <w:t xml:space="preserve">4: </w:t>
      </w:r>
      <w:r>
        <w:rPr>
          <w:lang w:val="en-US" w:eastAsia="ko-KR"/>
        </w:rPr>
        <w:t>FFS on how to select the final carrier(s) among the multiple candidate carriers in which the UE is capable to transmit. We will decide option out of two (i.e. based on CBR or leaving it to UE implementation) next meeting.</w:t>
      </w:r>
    </w:p>
    <w:p w14:paraId="66D142E4" w14:textId="77777777" w:rsidR="00BD6CDF" w:rsidRDefault="00BD6CDF" w:rsidP="009E57F0">
      <w:pPr>
        <w:rPr>
          <w:rFonts w:cs="Arial"/>
          <w:noProof/>
        </w:rPr>
      </w:pPr>
    </w:p>
    <w:p w14:paraId="702F45DF" w14:textId="35707CBB" w:rsidR="00BD6CDF" w:rsidRPr="00633DC4" w:rsidRDefault="002C52A7" w:rsidP="00DB0262">
      <w:pPr>
        <w:tabs>
          <w:tab w:val="num" w:pos="1440"/>
        </w:tabs>
        <w:rPr>
          <w:rFonts w:cs="Arial"/>
          <w:noProof/>
          <w:lang w:val="en-US"/>
        </w:rPr>
      </w:pPr>
      <w:r>
        <w:t xml:space="preserve">Taking the aforementioned agreements into account, </w:t>
      </w:r>
      <w:r w:rsidR="00A843BE">
        <w:rPr>
          <w:rFonts w:eastAsia="新細明體" w:hint="eastAsia"/>
          <w:lang w:eastAsia="zh-TW"/>
        </w:rPr>
        <w:t xml:space="preserve">we will present our views on how to select the </w:t>
      </w:r>
      <w:r w:rsidR="00A843BE">
        <w:rPr>
          <w:rFonts w:eastAsia="新細明體"/>
          <w:lang w:eastAsia="zh-TW"/>
        </w:rPr>
        <w:t>final</w:t>
      </w:r>
      <w:r w:rsidR="00A843BE">
        <w:rPr>
          <w:rFonts w:eastAsia="新細明體" w:hint="eastAsia"/>
          <w:lang w:eastAsia="zh-TW"/>
        </w:rPr>
        <w:t xml:space="preserve"> carrier(s) among the multiple candidate carriers in which the UE is capable to transmit. Besides, </w:t>
      </w:r>
      <w:r>
        <w:t xml:space="preserve">it is possible for carrier reselection to be triggered if the resource selection is triggered. </w:t>
      </w:r>
      <w:r w:rsidR="00633DC4">
        <w:t xml:space="preserve">In particular, the carrier reselection supposed to </w:t>
      </w:r>
      <w:r w:rsidR="00633DC4" w:rsidRPr="00E30EBB">
        <w:rPr>
          <w:noProof/>
        </w:rPr>
        <w:t>be allow</w:t>
      </w:r>
      <w:r w:rsidR="00E30EBB">
        <w:rPr>
          <w:noProof/>
        </w:rPr>
        <w:t>ed</w:t>
      </w:r>
      <w:r w:rsidR="00633DC4">
        <w:t xml:space="preserve"> without allowing the frequent switching of UE among different channels. Therefore, we study the aspects of allow carrier reselection taking into account CBR measurements. Also, we study if it is needed to trigger recourse reselection</w:t>
      </w:r>
      <w:r w:rsidR="00DB0262">
        <w:t xml:space="preserve"> if certain conditions rather the one defined in resource reselection triggering. </w:t>
      </w:r>
      <w:r w:rsidR="00633DC4">
        <w:t xml:space="preserve"> </w:t>
      </w:r>
      <w:r w:rsidR="00DB0262">
        <w:t xml:space="preserve">Finally, we study </w:t>
      </w:r>
      <w:r w:rsidR="003B0AA2" w:rsidRPr="00DB0262">
        <w:t>w</w:t>
      </w:r>
      <w:r w:rsidR="00DB0262">
        <w:t>hether the trigger CBR-offset threshold level change can be trigger by UE or not.</w:t>
      </w:r>
    </w:p>
    <w:p w14:paraId="50C0DD47" w14:textId="696FD2A0" w:rsidR="00291B90" w:rsidRPr="006E13D1" w:rsidRDefault="00291B90" w:rsidP="00291B90">
      <w:pPr>
        <w:pStyle w:val="1"/>
      </w:pPr>
      <w:r w:rsidRPr="006E13D1">
        <w:t>2</w:t>
      </w:r>
      <w:r w:rsidRPr="006E13D1">
        <w:tab/>
      </w:r>
      <w:r>
        <w:t xml:space="preserve">Carrier </w:t>
      </w:r>
      <w:r w:rsidR="00A843BE">
        <w:rPr>
          <w:rFonts w:eastAsia="新細明體" w:hint="eastAsia"/>
          <w:lang w:eastAsia="zh-TW"/>
        </w:rPr>
        <w:t>S</w:t>
      </w:r>
      <w:r>
        <w:t xml:space="preserve">election criteria </w:t>
      </w:r>
    </w:p>
    <w:p w14:paraId="758E1BF9" w14:textId="1C54D3EF" w:rsidR="00291B90" w:rsidRDefault="000765EE" w:rsidP="00382A1A">
      <w:pPr>
        <w:jc w:val="both"/>
        <w:rPr>
          <w:rFonts w:eastAsia="新細明體"/>
          <w:lang w:eastAsia="zh-TW"/>
        </w:rPr>
      </w:pPr>
      <w:r>
        <w:t xml:space="preserve">In </w:t>
      </w:r>
      <w:r w:rsidR="0064512D">
        <w:rPr>
          <w:rFonts w:eastAsia="新細明體" w:hint="eastAsia"/>
          <w:lang w:eastAsia="zh-TW"/>
        </w:rPr>
        <w:t xml:space="preserve">RAN2#101 meeting, we have two options, i.e. based on CBR or leaving it to UE implementation, to select the final carrier(s) among the multiple candidate </w:t>
      </w:r>
      <w:r w:rsidR="0064512D">
        <w:rPr>
          <w:rFonts w:eastAsia="新細明體"/>
          <w:lang w:eastAsia="zh-TW"/>
        </w:rPr>
        <w:t>carriers</w:t>
      </w:r>
      <w:r w:rsidR="0064512D">
        <w:rPr>
          <w:rFonts w:eastAsia="新細明體" w:hint="eastAsia"/>
          <w:lang w:eastAsia="zh-TW"/>
        </w:rPr>
        <w:t xml:space="preserve"> in which the UE is capable to transmit. And, we will decide option out of two in this RAN2#101bis meeting.</w:t>
      </w:r>
      <w:r w:rsidR="00F9102C">
        <w:rPr>
          <w:rFonts w:eastAsia="新細明體" w:hint="eastAsia"/>
          <w:lang w:eastAsia="zh-TW"/>
        </w:rPr>
        <w:t xml:space="preserve"> From our points of view, the final carrier(s) selection should be based on CBR and </w:t>
      </w:r>
      <w:r w:rsidR="00F9102C" w:rsidRPr="00A70B96">
        <w:rPr>
          <w:rFonts w:eastAsia="新細明體" w:hint="eastAsia"/>
          <w:noProof/>
          <w:lang w:eastAsia="zh-TW"/>
        </w:rPr>
        <w:t>priority</w:t>
      </w:r>
      <w:r w:rsidR="00F9102C">
        <w:rPr>
          <w:rFonts w:eastAsia="新細明體" w:hint="eastAsia"/>
          <w:lang w:eastAsia="zh-TW"/>
        </w:rPr>
        <w:t xml:space="preserve"> order of the </w:t>
      </w:r>
      <w:r w:rsidR="00F9102C">
        <w:rPr>
          <w:rFonts w:eastAsia="新細明體"/>
          <w:lang w:eastAsia="zh-TW"/>
        </w:rPr>
        <w:t>candidate</w:t>
      </w:r>
      <w:r w:rsidR="00F9102C">
        <w:rPr>
          <w:rFonts w:eastAsia="新細明體" w:hint="eastAsia"/>
          <w:lang w:eastAsia="zh-TW"/>
        </w:rPr>
        <w:t xml:space="preserve"> carriers, in order to further mitigate the collision probability </w:t>
      </w:r>
      <w:r w:rsidR="00AA6799">
        <w:rPr>
          <w:rFonts w:eastAsia="新細明體" w:hint="eastAsia"/>
          <w:lang w:eastAsia="zh-TW"/>
        </w:rPr>
        <w:t>for</w:t>
      </w:r>
      <w:r w:rsidR="00F9102C">
        <w:rPr>
          <w:rFonts w:eastAsia="新細明體" w:hint="eastAsia"/>
          <w:lang w:eastAsia="zh-TW"/>
        </w:rPr>
        <w:t xml:space="preserve"> </w:t>
      </w:r>
      <w:r w:rsidR="00F9102C">
        <w:rPr>
          <w:rFonts w:eastAsia="新細明體"/>
          <w:lang w:eastAsia="zh-TW"/>
        </w:rPr>
        <w:t>final</w:t>
      </w:r>
      <w:r w:rsidR="00F9102C">
        <w:rPr>
          <w:rFonts w:eastAsia="新細明體" w:hint="eastAsia"/>
          <w:lang w:eastAsia="zh-TW"/>
        </w:rPr>
        <w:t xml:space="preserve"> carrier(s) selection. In other words, the candidate carrier</w:t>
      </w:r>
      <w:r w:rsidR="00AA6799">
        <w:rPr>
          <w:rFonts w:eastAsia="新細明體" w:hint="eastAsia"/>
          <w:lang w:eastAsia="zh-TW"/>
        </w:rPr>
        <w:t>(</w:t>
      </w:r>
      <w:r w:rsidR="00F9102C">
        <w:rPr>
          <w:rFonts w:eastAsia="新細明體" w:hint="eastAsia"/>
          <w:lang w:eastAsia="zh-TW"/>
        </w:rPr>
        <w:t>s</w:t>
      </w:r>
      <w:r w:rsidR="00AA6799">
        <w:rPr>
          <w:rFonts w:eastAsia="新細明體" w:hint="eastAsia"/>
          <w:lang w:eastAsia="zh-TW"/>
        </w:rPr>
        <w:t>)</w:t>
      </w:r>
      <w:r w:rsidR="00F9102C">
        <w:rPr>
          <w:rFonts w:eastAsia="新細明體" w:hint="eastAsia"/>
          <w:lang w:eastAsia="zh-TW"/>
        </w:rPr>
        <w:t xml:space="preserve"> with higher </w:t>
      </w:r>
      <w:r w:rsidR="00F9102C">
        <w:rPr>
          <w:rFonts w:eastAsia="新細明體"/>
          <w:lang w:eastAsia="zh-TW"/>
        </w:rPr>
        <w:t>priority</w:t>
      </w:r>
      <w:r w:rsidR="00F9102C">
        <w:rPr>
          <w:rFonts w:eastAsia="新細明體" w:hint="eastAsia"/>
          <w:lang w:eastAsia="zh-TW"/>
        </w:rPr>
        <w:t xml:space="preserve"> order should be selected at first, according to the </w:t>
      </w:r>
      <w:proofErr w:type="gramStart"/>
      <w:r w:rsidR="00F9102C">
        <w:rPr>
          <w:rFonts w:eastAsia="新細明體" w:hint="eastAsia"/>
          <w:lang w:eastAsia="zh-TW"/>
        </w:rPr>
        <w:t>number</w:t>
      </w:r>
      <w:proofErr w:type="gramEnd"/>
      <w:r w:rsidR="00F9102C">
        <w:rPr>
          <w:rFonts w:eastAsia="新細明體" w:hint="eastAsia"/>
          <w:lang w:eastAsia="zh-TW"/>
        </w:rPr>
        <w:t xml:space="preserve"> of carriers that UE is capable to transmit. </w:t>
      </w:r>
      <w:r w:rsidR="00AA6799">
        <w:rPr>
          <w:rFonts w:eastAsia="新細明體" w:hint="eastAsia"/>
          <w:lang w:eastAsia="zh-TW"/>
        </w:rPr>
        <w:t>And finally, the remaining candidate carriers with lower CBR value should be selected if the remaining candidate carriers with the same priority order.</w:t>
      </w:r>
      <w:r w:rsidR="00F9102C">
        <w:rPr>
          <w:rFonts w:eastAsia="新細明體" w:hint="eastAsia"/>
          <w:lang w:eastAsia="zh-TW"/>
        </w:rPr>
        <w:t xml:space="preserve"> </w:t>
      </w:r>
      <w:r w:rsidR="0064512D">
        <w:rPr>
          <w:rFonts w:eastAsia="新細明體" w:hint="eastAsia"/>
          <w:lang w:eastAsia="zh-TW"/>
        </w:rPr>
        <w:t xml:space="preserve"> </w:t>
      </w:r>
      <w:r w:rsidR="00AA6799">
        <w:rPr>
          <w:rFonts w:eastAsia="新細明體"/>
          <w:lang w:eastAsia="zh-TW"/>
        </w:rPr>
        <w:t>N</w:t>
      </w:r>
      <w:r w:rsidR="00AA6799">
        <w:rPr>
          <w:rFonts w:eastAsia="新細明體" w:hint="eastAsia"/>
          <w:lang w:eastAsia="zh-TW"/>
        </w:rPr>
        <w:t>ew Rel-15 parameters on top of the Rel-14 CBR-PPPP-</w:t>
      </w:r>
      <w:proofErr w:type="spellStart"/>
      <w:r w:rsidR="00AA6799">
        <w:rPr>
          <w:rFonts w:eastAsia="新細明體" w:hint="eastAsia"/>
          <w:lang w:eastAsia="zh-TW"/>
        </w:rPr>
        <w:t>TxConfigList</w:t>
      </w:r>
      <w:proofErr w:type="spellEnd"/>
      <w:r w:rsidR="00AA6799">
        <w:rPr>
          <w:rFonts w:eastAsia="新細明體" w:hint="eastAsia"/>
          <w:lang w:eastAsia="zh-TW"/>
        </w:rPr>
        <w:t xml:space="preserve"> can be introduced to define the priority order of candidate carriers. The details are FFS.</w:t>
      </w:r>
    </w:p>
    <w:p w14:paraId="7D5333EA" w14:textId="45DD2E65" w:rsidR="00AA6799" w:rsidRPr="00382A1A" w:rsidRDefault="00AA6799" w:rsidP="00580246">
      <w:pPr>
        <w:jc w:val="both"/>
        <w:rPr>
          <w:rFonts w:eastAsia="新細明體"/>
          <w:lang w:eastAsia="zh-TW"/>
        </w:rPr>
      </w:pPr>
      <w:r w:rsidRPr="008B3426">
        <w:rPr>
          <w:b/>
        </w:rPr>
        <w:t xml:space="preserve">Proposal </w:t>
      </w:r>
      <w:r>
        <w:rPr>
          <w:rFonts w:eastAsia="新細明體" w:hint="eastAsia"/>
          <w:b/>
          <w:lang w:eastAsia="zh-TW"/>
        </w:rPr>
        <w:t>1</w:t>
      </w:r>
      <w:r w:rsidRPr="008B3426">
        <w:rPr>
          <w:b/>
        </w:rPr>
        <w:t>:</w:t>
      </w:r>
      <w:r>
        <w:rPr>
          <w:rFonts w:eastAsia="新細明體" w:hint="eastAsia"/>
          <w:b/>
          <w:lang w:eastAsia="zh-TW"/>
        </w:rPr>
        <w:t xml:space="preserve"> T</w:t>
      </w:r>
      <w:r w:rsidRPr="00382A1A">
        <w:rPr>
          <w:b/>
        </w:rPr>
        <w:t xml:space="preserve">he final carrier(s) selection should be based on CBR and </w:t>
      </w:r>
      <w:r w:rsidRPr="00A70B96">
        <w:rPr>
          <w:b/>
          <w:noProof/>
        </w:rPr>
        <w:t>priority</w:t>
      </w:r>
      <w:r w:rsidRPr="00382A1A">
        <w:rPr>
          <w:b/>
        </w:rPr>
        <w:t xml:space="preserve"> order of the candidate carriers, where </w:t>
      </w:r>
      <w:r>
        <w:rPr>
          <w:rFonts w:eastAsia="新細明體" w:hint="eastAsia"/>
          <w:b/>
          <w:lang w:eastAsia="zh-TW"/>
        </w:rPr>
        <w:t>n</w:t>
      </w:r>
      <w:r w:rsidRPr="00382A1A">
        <w:rPr>
          <w:b/>
        </w:rPr>
        <w:t>ew Rel-15 parameters on top of the Rel-14 CBR-PPPP-</w:t>
      </w:r>
      <w:proofErr w:type="spellStart"/>
      <w:r w:rsidRPr="00382A1A">
        <w:rPr>
          <w:b/>
        </w:rPr>
        <w:t>TxConfigList</w:t>
      </w:r>
      <w:proofErr w:type="spellEnd"/>
      <w:r w:rsidRPr="00382A1A">
        <w:rPr>
          <w:b/>
        </w:rPr>
        <w:t xml:space="preserve"> can be introduced to define the priority order of candidate carriers. </w:t>
      </w:r>
    </w:p>
    <w:p w14:paraId="127ACA6D" w14:textId="573279CB" w:rsidR="00CD4C7B" w:rsidRPr="006E13D1" w:rsidRDefault="00291B90" w:rsidP="004E2AF4">
      <w:pPr>
        <w:pStyle w:val="1"/>
      </w:pPr>
      <w:r>
        <w:rPr>
          <w:rFonts w:eastAsia="新細明體" w:hint="eastAsia"/>
          <w:lang w:eastAsia="zh-TW"/>
        </w:rPr>
        <w:t>3</w:t>
      </w:r>
      <w:r w:rsidR="00CD4C7B" w:rsidRPr="006E13D1">
        <w:tab/>
      </w:r>
      <w:r w:rsidR="004E2AF4">
        <w:t xml:space="preserve">Carrier reselection criteria </w:t>
      </w:r>
    </w:p>
    <w:p w14:paraId="389D0DD3" w14:textId="7190A51F" w:rsidR="005D75AA" w:rsidRDefault="00FD2F72" w:rsidP="005D75AA">
      <w:pPr>
        <w:spacing w:before="180"/>
      </w:pPr>
      <w:r>
        <w:t xml:space="preserve">In </w:t>
      </w:r>
      <w:r w:rsidR="00430F01">
        <w:t xml:space="preserve">Carrier aggregation of </w:t>
      </w:r>
      <w:r>
        <w:t xml:space="preserve">V2X, </w:t>
      </w:r>
      <w:r w:rsidR="0094537F">
        <w:t>p</w:t>
      </w:r>
      <w:r w:rsidR="0094537F" w:rsidRPr="0051306F">
        <w:t xml:space="preserve">acket duplication </w:t>
      </w:r>
      <w:r w:rsidR="0094537F">
        <w:t xml:space="preserve">is an important </w:t>
      </w:r>
      <w:r w:rsidR="00430F01">
        <w:rPr>
          <w:noProof/>
        </w:rPr>
        <w:t xml:space="preserve">feature </w:t>
      </w:r>
      <w:r w:rsidR="0094537F">
        <w:t>to improve applications reliability</w:t>
      </w:r>
      <w:r w:rsidR="0094537F" w:rsidRPr="0051306F">
        <w:t>.</w:t>
      </w:r>
      <w:r w:rsidR="00430F01">
        <w:rPr>
          <w:noProof/>
        </w:rPr>
        <w:t xml:space="preserve"> In certain </w:t>
      </w:r>
      <w:r w:rsidR="00430F01" w:rsidRPr="00E30EBB">
        <w:rPr>
          <w:noProof/>
        </w:rPr>
        <w:t>sit</w:t>
      </w:r>
      <w:r w:rsidR="00E30EBB">
        <w:rPr>
          <w:noProof/>
        </w:rPr>
        <w:t>uations</w:t>
      </w:r>
      <w:r w:rsidR="0094537F" w:rsidRPr="00693D54">
        <w:rPr>
          <w:noProof/>
        </w:rPr>
        <w:t>,</w:t>
      </w:r>
      <w:r w:rsidR="0094537F">
        <w:t xml:space="preserve"> s</w:t>
      </w:r>
      <w:r w:rsidR="0094537F">
        <w:rPr>
          <w:kern w:val="2"/>
          <w:szCs w:val="22"/>
          <w:lang w:eastAsia="zh-CN"/>
        </w:rPr>
        <w:t xml:space="preserve">everal copies of </w:t>
      </w:r>
      <w:r w:rsidR="0094537F">
        <w:rPr>
          <w:rFonts w:hint="eastAsia"/>
          <w:kern w:val="2"/>
          <w:szCs w:val="22"/>
          <w:lang w:eastAsia="zh-CN"/>
        </w:rPr>
        <w:t>the</w:t>
      </w:r>
      <w:r w:rsidR="0094537F">
        <w:rPr>
          <w:kern w:val="2"/>
          <w:szCs w:val="22"/>
          <w:lang w:eastAsia="zh-CN"/>
        </w:rPr>
        <w:t xml:space="preserve"> same packet duplication </w:t>
      </w:r>
      <w:r w:rsidR="0094537F">
        <w:rPr>
          <w:rFonts w:hint="eastAsia"/>
          <w:kern w:val="2"/>
          <w:szCs w:val="22"/>
          <w:lang w:eastAsia="zh-CN"/>
        </w:rPr>
        <w:t>need to be</w:t>
      </w:r>
      <w:r w:rsidR="0094537F">
        <w:rPr>
          <w:kern w:val="2"/>
          <w:szCs w:val="22"/>
          <w:lang w:eastAsia="zh-CN"/>
        </w:rPr>
        <w:t xml:space="preserve"> transmitted on different </w:t>
      </w:r>
      <w:r w:rsidR="0094537F" w:rsidRPr="00693D54">
        <w:rPr>
          <w:noProof/>
          <w:kern w:val="2"/>
          <w:szCs w:val="22"/>
          <w:lang w:eastAsia="zh-CN"/>
        </w:rPr>
        <w:t>carriers</w:t>
      </w:r>
      <w:r w:rsidR="0094537F">
        <w:rPr>
          <w:rFonts w:hint="eastAsia"/>
          <w:kern w:val="2"/>
          <w:szCs w:val="22"/>
          <w:lang w:eastAsia="zh-CN"/>
        </w:rPr>
        <w:t xml:space="preserve"> so that</w:t>
      </w:r>
      <w:r w:rsidR="0094537F">
        <w:rPr>
          <w:kern w:val="2"/>
          <w:szCs w:val="22"/>
          <w:lang w:eastAsia="zh-CN"/>
        </w:rPr>
        <w:t xml:space="preserve"> </w:t>
      </w:r>
      <w:r w:rsidR="0094537F">
        <w:rPr>
          <w:rFonts w:hint="eastAsia"/>
          <w:kern w:val="2"/>
          <w:szCs w:val="22"/>
          <w:lang w:eastAsia="zh-CN"/>
        </w:rPr>
        <w:t xml:space="preserve">different </w:t>
      </w:r>
      <w:r w:rsidR="0094537F">
        <w:rPr>
          <w:rFonts w:hint="eastAsia"/>
          <w:kern w:val="2"/>
          <w:szCs w:val="22"/>
          <w:lang w:eastAsia="zh-CN"/>
        </w:rPr>
        <w:lastRenderedPageBreak/>
        <w:t>copies received from multiple carriers could be combined</w:t>
      </w:r>
      <w:r w:rsidR="0094537F">
        <w:rPr>
          <w:kern w:val="2"/>
          <w:szCs w:val="22"/>
          <w:lang w:eastAsia="zh-CN"/>
        </w:rPr>
        <w:t xml:space="preserve"> </w:t>
      </w:r>
      <w:r w:rsidR="00E30EBB">
        <w:rPr>
          <w:noProof/>
          <w:kern w:val="2"/>
          <w:szCs w:val="22"/>
          <w:lang w:eastAsia="zh-CN"/>
        </w:rPr>
        <w:t>with</w:t>
      </w:r>
      <w:r w:rsidR="0094537F">
        <w:rPr>
          <w:rFonts w:hint="eastAsia"/>
          <w:kern w:val="2"/>
          <w:szCs w:val="22"/>
          <w:lang w:eastAsia="zh-CN"/>
        </w:rPr>
        <w:t xml:space="preserve"> the </w:t>
      </w:r>
      <w:r w:rsidR="0094537F">
        <w:rPr>
          <w:kern w:val="2"/>
          <w:szCs w:val="22"/>
          <w:lang w:eastAsia="zh-CN"/>
        </w:rPr>
        <w:t>Rx UEs</w:t>
      </w:r>
      <w:r w:rsidR="00430F01">
        <w:rPr>
          <w:kern w:val="2"/>
          <w:szCs w:val="22"/>
          <w:lang w:eastAsia="zh-CN"/>
        </w:rPr>
        <w:t xml:space="preserve"> [2]</w:t>
      </w:r>
      <w:r w:rsidR="0094537F">
        <w:rPr>
          <w:rFonts w:hint="eastAsia"/>
          <w:kern w:val="2"/>
          <w:szCs w:val="22"/>
          <w:lang w:eastAsia="zh-CN"/>
        </w:rPr>
        <w:t xml:space="preserve">. </w:t>
      </w:r>
      <w:r w:rsidR="00430F01">
        <w:rPr>
          <w:kern w:val="2"/>
          <w:szCs w:val="22"/>
          <w:lang w:eastAsia="zh-CN"/>
        </w:rPr>
        <w:t>Needless to say</w:t>
      </w:r>
      <w:r w:rsidR="00334E35">
        <w:rPr>
          <w:kern w:val="2"/>
          <w:szCs w:val="22"/>
          <w:lang w:eastAsia="zh-CN"/>
        </w:rPr>
        <w:t>, this combination can post the gain</w:t>
      </w:r>
      <w:r w:rsidR="0094537F">
        <w:rPr>
          <w:rFonts w:hint="eastAsia"/>
          <w:kern w:val="2"/>
          <w:szCs w:val="22"/>
          <w:lang w:eastAsia="zh-CN"/>
        </w:rPr>
        <w:t xml:space="preserve"> </w:t>
      </w:r>
      <w:r w:rsidR="00334E35">
        <w:rPr>
          <w:kern w:val="2"/>
          <w:szCs w:val="22"/>
          <w:lang w:eastAsia="zh-CN"/>
        </w:rPr>
        <w:t xml:space="preserve">from </w:t>
      </w:r>
      <w:r w:rsidR="0094537F">
        <w:rPr>
          <w:kern w:val="2"/>
          <w:szCs w:val="22"/>
          <w:lang w:eastAsia="zh-CN"/>
        </w:rPr>
        <w:t>duplication</w:t>
      </w:r>
      <w:r w:rsidR="0094537F">
        <w:rPr>
          <w:rFonts w:hint="eastAsia"/>
          <w:kern w:val="2"/>
          <w:szCs w:val="22"/>
          <w:lang w:eastAsia="zh-CN"/>
        </w:rPr>
        <w:t>.</w:t>
      </w:r>
      <w:r w:rsidR="0094537F">
        <w:rPr>
          <w:kern w:val="2"/>
          <w:szCs w:val="22"/>
          <w:lang w:eastAsia="zh-CN"/>
        </w:rPr>
        <w:t xml:space="preserve"> Besides, if packet duplication is supported, </w:t>
      </w:r>
      <w:r w:rsidR="0094537F">
        <w:t xml:space="preserve">the redundant transmissions of such packets will definitely increase the chances to get the packets correctly. </w:t>
      </w:r>
      <w:r w:rsidR="00BA461C">
        <w:t xml:space="preserve">However, the question </w:t>
      </w:r>
      <w:proofErr w:type="gramStart"/>
      <w:r w:rsidR="00BA461C">
        <w:t>raised</w:t>
      </w:r>
      <w:proofErr w:type="gramEnd"/>
      <w:r w:rsidR="00BA461C">
        <w:t xml:space="preserve"> here, what is the </w:t>
      </w:r>
      <w:r w:rsidR="00BA461C" w:rsidRPr="00BA461C">
        <w:t>resource reselection triggers shall be also considered as triggers for carrier reselection</w:t>
      </w:r>
      <w:r w:rsidR="00BA461C">
        <w:t>.</w:t>
      </w:r>
      <w:r w:rsidR="005D75AA">
        <w:t xml:space="preserve"> </w:t>
      </w:r>
    </w:p>
    <w:p w14:paraId="174214DA" w14:textId="0643774A" w:rsidR="009B31E3" w:rsidRDefault="005D75AA" w:rsidP="00C7156D">
      <w:pPr>
        <w:spacing w:before="180"/>
      </w:pPr>
      <w:r>
        <w:t>The first case, if the measured CBR value of pools on all allowed carriers is higher than g/</w:t>
      </w:r>
      <w:proofErr w:type="spellStart"/>
      <w:r>
        <w:t>eNB</w:t>
      </w:r>
      <w:proofErr w:type="spellEnd"/>
      <w:r>
        <w:t xml:space="preserve"> configured CBR threshold, then the activation will not </w:t>
      </w:r>
      <w:r w:rsidRPr="00693D54">
        <w:rPr>
          <w:noProof/>
        </w:rPr>
        <w:t>happen</w:t>
      </w:r>
      <w:r>
        <w:t xml:space="preserve">. In such case, it is necessary to allow carrier reselection and allow UE to activate the duplication and this will grantee a better </w:t>
      </w:r>
      <w:r w:rsidRPr="00693D54">
        <w:rPr>
          <w:noProof/>
        </w:rPr>
        <w:t>serv</w:t>
      </w:r>
      <w:r>
        <w:rPr>
          <w:noProof/>
        </w:rPr>
        <w:t>ic</w:t>
      </w:r>
      <w:r w:rsidRPr="00693D54">
        <w:rPr>
          <w:noProof/>
        </w:rPr>
        <w:t>e</w:t>
      </w:r>
      <w:r>
        <w:t xml:space="preserve"> for this UE. In other words, </w:t>
      </w:r>
      <w:r>
        <w:rPr>
          <w:lang w:val="en-US"/>
        </w:rPr>
        <w:t xml:space="preserve">if SL_RESOURCE_RESELECTION_COUNTER is zero we need to trigger additional CA to </w:t>
      </w:r>
      <w:r>
        <w:rPr>
          <w:lang w:val="en-US" w:eastAsia="zh-TW"/>
        </w:rPr>
        <w:t>fulfill</w:t>
      </w:r>
      <w:r>
        <w:rPr>
          <w:lang w:val="en-US"/>
        </w:rPr>
        <w:t xml:space="preserve"> the UE latency requirements.  Also, </w:t>
      </w:r>
      <w:r w:rsidRPr="005D75AA">
        <w:t xml:space="preserve">if there is no configured </w:t>
      </w:r>
      <w:r w:rsidRPr="00A70B96">
        <w:rPr>
          <w:noProof/>
        </w:rPr>
        <w:t>sidelink</w:t>
      </w:r>
      <w:r w:rsidRPr="005D75AA">
        <w:t xml:space="preserve"> grant</w:t>
      </w:r>
      <w:r>
        <w:t xml:space="preserve"> or </w:t>
      </w:r>
      <w:r w:rsidRPr="005D75AA">
        <w:t xml:space="preserve">if the configured </w:t>
      </w:r>
      <w:r w:rsidRPr="00A70B96">
        <w:rPr>
          <w:noProof/>
        </w:rPr>
        <w:t>sidelink</w:t>
      </w:r>
      <w:r w:rsidRPr="005D75AA">
        <w:t xml:space="preserve"> grant cannot accommodate </w:t>
      </w:r>
      <w:r w:rsidRPr="00E30EBB">
        <w:rPr>
          <w:noProof/>
        </w:rPr>
        <w:t>a</w:t>
      </w:r>
      <w:r w:rsidR="00E30EBB">
        <w:rPr>
          <w:noProof/>
        </w:rPr>
        <w:t>n</w:t>
      </w:r>
      <w:r w:rsidRPr="00E30EBB">
        <w:rPr>
          <w:noProof/>
        </w:rPr>
        <w:t xml:space="preserve"> RLC</w:t>
      </w:r>
      <w:r w:rsidRPr="005D75AA">
        <w:t xml:space="preserve"> SDU by using the maximum allowed MCS configured by upper layers in max</w:t>
      </w:r>
      <w:r>
        <w:t xml:space="preserve"> </w:t>
      </w:r>
      <w:r w:rsidRPr="005D75AA">
        <w:t>MCS-</w:t>
      </w:r>
      <w:r w:rsidRPr="00A70B96">
        <w:rPr>
          <w:noProof/>
        </w:rPr>
        <w:t>PSSCH</w:t>
      </w:r>
      <w:r w:rsidRPr="005D75AA">
        <w:t xml:space="preserve"> and the MAC entity selects not to segment the RLC SDU</w:t>
      </w:r>
      <w:r>
        <w:t xml:space="preserve">, then the carrier reselection should be activated.  </w:t>
      </w:r>
    </w:p>
    <w:p w14:paraId="5122BFB2" w14:textId="46773E1B" w:rsidR="005D75AA" w:rsidRDefault="005D75AA" w:rsidP="009B31E3">
      <w:r w:rsidRPr="008B3426">
        <w:rPr>
          <w:b/>
        </w:rPr>
        <w:t xml:space="preserve">Proposal </w:t>
      </w:r>
      <w:r w:rsidR="005F62BE">
        <w:rPr>
          <w:rFonts w:eastAsia="新細明體" w:hint="eastAsia"/>
          <w:b/>
          <w:lang w:eastAsia="zh-TW"/>
        </w:rPr>
        <w:t>2</w:t>
      </w:r>
      <w:r w:rsidRPr="008B3426">
        <w:rPr>
          <w:b/>
        </w:rPr>
        <w:t xml:space="preserve">: </w:t>
      </w:r>
      <w:r w:rsidR="009B31E3">
        <w:rPr>
          <w:b/>
        </w:rPr>
        <w:t xml:space="preserve"> The proper carrier </w:t>
      </w:r>
      <w:r w:rsidR="00366A9A">
        <w:rPr>
          <w:b/>
        </w:rPr>
        <w:t>reselection</w:t>
      </w:r>
      <w:r w:rsidR="009B31E3">
        <w:rPr>
          <w:b/>
        </w:rPr>
        <w:t xml:space="preserve"> trigger</w:t>
      </w:r>
      <w:r w:rsidR="00E30EBB">
        <w:rPr>
          <w:b/>
        </w:rPr>
        <w:t>s</w:t>
      </w:r>
      <w:r w:rsidR="009B31E3">
        <w:rPr>
          <w:b/>
        </w:rPr>
        <w:t xml:space="preserve"> </w:t>
      </w:r>
      <w:r w:rsidR="009B31E3" w:rsidRPr="00E30EBB">
        <w:rPr>
          <w:b/>
          <w:noProof/>
        </w:rPr>
        <w:t>are</w:t>
      </w:r>
      <w:r w:rsidR="009B31E3">
        <w:rPr>
          <w:b/>
        </w:rPr>
        <w:t>:</w:t>
      </w:r>
      <w:r w:rsidR="009B31E3">
        <w:t xml:space="preserve"> </w:t>
      </w:r>
    </w:p>
    <w:p w14:paraId="751F80FA" w14:textId="77777777" w:rsidR="009B31E3" w:rsidRDefault="005D75AA" w:rsidP="009B31E3">
      <w:pPr>
        <w:pStyle w:val="B1"/>
        <w:numPr>
          <w:ilvl w:val="0"/>
          <w:numId w:val="14"/>
        </w:numPr>
        <w:rPr>
          <w:b/>
        </w:rPr>
      </w:pPr>
      <w:r w:rsidRPr="009B31E3">
        <w:rPr>
          <w:b/>
        </w:rPr>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B31E3">
        <w:rPr>
          <w:b/>
        </w:rPr>
        <w:t>probResourceKeep</w:t>
      </w:r>
      <w:proofErr w:type="spellEnd"/>
      <w:r w:rsidR="009B31E3" w:rsidRPr="009B31E3">
        <w:rPr>
          <w:b/>
        </w:rPr>
        <w:t xml:space="preserve"> </w:t>
      </w:r>
    </w:p>
    <w:p w14:paraId="693520BD" w14:textId="77777777" w:rsidR="009B31E3" w:rsidRDefault="005D75AA" w:rsidP="009B31E3">
      <w:pPr>
        <w:pStyle w:val="B1"/>
        <w:numPr>
          <w:ilvl w:val="0"/>
          <w:numId w:val="14"/>
        </w:numPr>
        <w:rPr>
          <w:b/>
        </w:rPr>
      </w:pPr>
      <w:r w:rsidRPr="009B31E3">
        <w:rPr>
          <w:b/>
        </w:rPr>
        <w:tab/>
        <w:t xml:space="preserve">if there is no configured </w:t>
      </w:r>
      <w:r w:rsidRPr="00A70B96">
        <w:rPr>
          <w:b/>
          <w:noProof/>
        </w:rPr>
        <w:t>sidelink</w:t>
      </w:r>
      <w:r w:rsidRPr="009B31E3">
        <w:rPr>
          <w:b/>
        </w:rPr>
        <w:t xml:space="preserve"> grant</w:t>
      </w:r>
    </w:p>
    <w:p w14:paraId="4B62F66A" w14:textId="0F5D5279" w:rsidR="005D75AA" w:rsidRPr="009B31E3" w:rsidRDefault="005D75AA" w:rsidP="009B31E3">
      <w:pPr>
        <w:pStyle w:val="B1"/>
        <w:numPr>
          <w:ilvl w:val="0"/>
          <w:numId w:val="14"/>
        </w:numPr>
        <w:rPr>
          <w:b/>
        </w:rPr>
      </w:pPr>
      <w:r w:rsidRPr="009B31E3">
        <w:rPr>
          <w:b/>
        </w:rPr>
        <w:t xml:space="preserve">if the configured </w:t>
      </w:r>
      <w:r w:rsidRPr="00A70B96">
        <w:rPr>
          <w:b/>
          <w:noProof/>
        </w:rPr>
        <w:t>sidelink</w:t>
      </w:r>
      <w:r w:rsidRPr="009B31E3">
        <w:rPr>
          <w:b/>
        </w:rPr>
        <w:t xml:space="preserve"> grant cannot accommodate </w:t>
      </w:r>
      <w:r w:rsidRPr="00A70B96">
        <w:rPr>
          <w:b/>
          <w:noProof/>
        </w:rPr>
        <w:t>a RLC</w:t>
      </w:r>
      <w:r w:rsidRPr="009B31E3">
        <w:rPr>
          <w:b/>
        </w:rPr>
        <w:t xml:space="preserve"> SDU by using the maximum allowed MCS configured by upper layers in </w:t>
      </w:r>
      <w:proofErr w:type="spellStart"/>
      <w:r w:rsidRPr="009B31E3">
        <w:rPr>
          <w:b/>
        </w:rPr>
        <w:t>maxMCS</w:t>
      </w:r>
      <w:proofErr w:type="spellEnd"/>
      <w:r w:rsidRPr="009B31E3">
        <w:rPr>
          <w:b/>
        </w:rPr>
        <w:t>-</w:t>
      </w:r>
      <w:r w:rsidRPr="00A70B96">
        <w:rPr>
          <w:b/>
          <w:noProof/>
        </w:rPr>
        <w:t>PSSCH</w:t>
      </w:r>
      <w:r w:rsidRPr="009B31E3">
        <w:rPr>
          <w:b/>
        </w:rPr>
        <w:t xml:space="preserve"> and the MAC entity selects not to segment the RLC SDU</w:t>
      </w:r>
    </w:p>
    <w:p w14:paraId="30C82476" w14:textId="4AABDA13" w:rsidR="009B31E3" w:rsidRPr="003C166D" w:rsidRDefault="009B31E3" w:rsidP="00647F76">
      <w:pPr>
        <w:spacing w:before="180"/>
      </w:pPr>
      <w:r>
        <w:t xml:space="preserve">Meanwhile allowing different reselection criteria, it is necessary to not allow frequent channel switching which may degreed the UE performance.  </w:t>
      </w:r>
      <w:r>
        <w:rPr>
          <w:lang w:val="en-US"/>
        </w:rPr>
        <w:t xml:space="preserve">If </w:t>
      </w:r>
      <w:r>
        <w:t xml:space="preserve">the </w:t>
      </w:r>
      <w:r w:rsidRPr="00E30EBB">
        <w:rPr>
          <w:noProof/>
          <w:lang w:val="en-US" w:eastAsia="zh-TW"/>
        </w:rPr>
        <w:t>current</w:t>
      </w:r>
      <w:r w:rsidR="00E30EBB">
        <w:rPr>
          <w:noProof/>
          <w:lang w:val="en-US" w:eastAsia="zh-TW"/>
        </w:rPr>
        <w:t>ly</w:t>
      </w:r>
      <w:r>
        <w:t xml:space="preserve"> selected CBR value of pools on all allowed carriers </w:t>
      </w:r>
      <w:r w:rsidRPr="003C166D">
        <w:t>can</w:t>
      </w:r>
      <w:r>
        <w:t xml:space="preserve"> </w:t>
      </w:r>
      <w:r>
        <w:rPr>
          <w:lang w:val="en-US" w:eastAsia="zh-TW"/>
        </w:rPr>
        <w:t>satisfy</w:t>
      </w:r>
      <w:r>
        <w:t xml:space="preserve"> latency of UE, </w:t>
      </w:r>
      <w:r w:rsidRPr="00A70B96">
        <w:rPr>
          <w:noProof/>
        </w:rPr>
        <w:t>then</w:t>
      </w:r>
      <w:r w:rsidRPr="003C166D">
        <w:t xml:space="preserve"> UE can avoid </w:t>
      </w:r>
      <w:r w:rsidRPr="003C166D">
        <w:rPr>
          <w:rFonts w:hint="eastAsia"/>
        </w:rPr>
        <w:t xml:space="preserve">carrier </w:t>
      </w:r>
      <w:r w:rsidRPr="003C166D">
        <w:t>reselection</w:t>
      </w:r>
      <w:r w:rsidRPr="003C166D">
        <w:rPr>
          <w:rFonts w:hint="eastAsia"/>
        </w:rPr>
        <w:t>.</w:t>
      </w:r>
      <w:r>
        <w:rPr>
          <w:color w:val="7030A0"/>
        </w:rPr>
        <w:t xml:space="preserve"> </w:t>
      </w:r>
      <w:r>
        <w:t> </w:t>
      </w:r>
      <w:r w:rsidR="00647F76">
        <w:t>Besides, a</w:t>
      </w:r>
      <w:r>
        <w:t xml:space="preserve">llow UE to trigger CBR-offset threshold level change, the level change will be decided by upper layers. </w:t>
      </w:r>
      <w:r w:rsidR="00647F76">
        <w:t xml:space="preserve">In summary, </w:t>
      </w:r>
      <w:r w:rsidRPr="003C166D">
        <w:t>Use CBR-offset threshold; only if the CBR level of the current carrier at the resource reselection becomes worse than the CBR level at the last resource reselection time by a lev</w:t>
      </w:r>
      <w:r w:rsidR="003C166D">
        <w:t>el greater than the threshold [3</w:t>
      </w:r>
      <w:r w:rsidRPr="003C166D">
        <w:t>]</w:t>
      </w:r>
      <w:r w:rsidR="00647F76">
        <w:t>.</w:t>
      </w:r>
    </w:p>
    <w:p w14:paraId="2DB8D418" w14:textId="1289BB83" w:rsidR="00832643" w:rsidRPr="00382A1A" w:rsidRDefault="00647F76" w:rsidP="00832643">
      <w:pPr>
        <w:rPr>
          <w:rFonts w:eastAsia="新細明體"/>
          <w:iCs/>
          <w:lang w:eastAsia="zh-TW"/>
        </w:rPr>
      </w:pPr>
      <w:r w:rsidRPr="008B3426">
        <w:rPr>
          <w:b/>
        </w:rPr>
        <w:t xml:space="preserve">Proposal </w:t>
      </w:r>
      <w:r w:rsidR="005F62BE">
        <w:rPr>
          <w:rFonts w:eastAsia="新細明體" w:hint="eastAsia"/>
          <w:b/>
          <w:lang w:eastAsia="zh-TW"/>
        </w:rPr>
        <w:t>3</w:t>
      </w:r>
      <w:r w:rsidRPr="008B3426">
        <w:rPr>
          <w:b/>
        </w:rPr>
        <w:t xml:space="preserve">: </w:t>
      </w:r>
      <w:r>
        <w:rPr>
          <w:b/>
        </w:rPr>
        <w:t xml:space="preserve"> Use CBR-offset threshold; only if the CBR level of the current carrier at the resource reselection becomes worse than the CBR level at the last resource reselection time by a level greater than the threshold, the level change will be decided by </w:t>
      </w:r>
      <w:r w:rsidR="00E30EBB">
        <w:rPr>
          <w:b/>
        </w:rPr>
        <w:t xml:space="preserve">the </w:t>
      </w:r>
      <w:r w:rsidRPr="00E30EBB">
        <w:rPr>
          <w:b/>
          <w:noProof/>
        </w:rPr>
        <w:t>upper</w:t>
      </w:r>
      <w:r>
        <w:rPr>
          <w:b/>
        </w:rPr>
        <w:t xml:space="preserve"> layer.</w:t>
      </w:r>
      <w:r>
        <w:t xml:space="preserve"> </w:t>
      </w:r>
    </w:p>
    <w:p w14:paraId="234847FA" w14:textId="48EB4A0F" w:rsidR="003157C9" w:rsidRDefault="00291B90" w:rsidP="003157C9">
      <w:pPr>
        <w:pStyle w:val="1"/>
      </w:pPr>
      <w:r>
        <w:rPr>
          <w:rFonts w:eastAsia="新細明體" w:hint="eastAsia"/>
          <w:lang w:eastAsia="zh-TW"/>
        </w:rPr>
        <w:t>4</w:t>
      </w:r>
      <w:r w:rsidR="00832643" w:rsidRPr="006E13D1">
        <w:tab/>
      </w:r>
      <w:bookmarkStart w:id="1" w:name="_Ref501015325"/>
      <w:r w:rsidR="003157C9">
        <w:t>Additional carrier reselection trigger</w:t>
      </w:r>
      <w:bookmarkEnd w:id="1"/>
      <w:r w:rsidR="003157C9">
        <w:t xml:space="preserve"> criteria </w:t>
      </w:r>
    </w:p>
    <w:p w14:paraId="3B65068B" w14:textId="5149B1A2" w:rsidR="00832643" w:rsidRDefault="00D260ED" w:rsidP="00580246">
      <w:pPr>
        <w:rPr>
          <w:b/>
        </w:rPr>
      </w:pPr>
      <w:r>
        <w:t xml:space="preserve">Besides, the radio resource reselection provided in </w:t>
      </w:r>
      <w:r w:rsidR="00E30EBB">
        <w:t xml:space="preserve">the </w:t>
      </w:r>
      <w:r w:rsidRPr="00E30EBB">
        <w:rPr>
          <w:noProof/>
        </w:rPr>
        <w:t>last</w:t>
      </w:r>
      <w:r>
        <w:t xml:space="preserve"> chapter, it is necessary </w:t>
      </w:r>
      <w:r w:rsidR="00E30EBB">
        <w:rPr>
          <w:noProof/>
        </w:rPr>
        <w:t>for</w:t>
      </w:r>
      <w:r>
        <w:t xml:space="preserve"> certain situations with additional factor rather than service to frequency mapping configuration</w:t>
      </w:r>
      <w:r w:rsidR="009C7C97">
        <w:t>, Rel</w:t>
      </w:r>
      <w:r>
        <w:t xml:space="preserve">-15 configuration table based on </w:t>
      </w:r>
      <w:r w:rsidR="009C7C97">
        <w:t xml:space="preserve">the </w:t>
      </w:r>
      <w:r w:rsidRPr="009C7C97">
        <w:rPr>
          <w:noProof/>
        </w:rPr>
        <w:t>Rel-14</w:t>
      </w:r>
      <w:r>
        <w:t xml:space="preserve"> CBR-PPPP-</w:t>
      </w:r>
      <w:proofErr w:type="spellStart"/>
      <w:r>
        <w:t>TXConfigList</w:t>
      </w:r>
      <w:proofErr w:type="spellEnd"/>
      <w:r>
        <w:t xml:space="preserve"> table, PPPP</w:t>
      </w:r>
      <w:proofErr w:type="gramStart"/>
      <w:r>
        <w:t>,CBR</w:t>
      </w:r>
      <w:proofErr w:type="gramEnd"/>
      <w:r>
        <w:t xml:space="preserve"> of each </w:t>
      </w:r>
      <w:r w:rsidRPr="00A70B96">
        <w:rPr>
          <w:noProof/>
        </w:rPr>
        <w:t>sidelink</w:t>
      </w:r>
      <w:r>
        <w:t xml:space="preserve"> carrier,  CR usage of each </w:t>
      </w:r>
      <w:r w:rsidRPr="00A70B96">
        <w:rPr>
          <w:noProof/>
        </w:rPr>
        <w:t>sidelink</w:t>
      </w:r>
      <w:r>
        <w:t xml:space="preserve"> carrier and UE capability. One of the </w:t>
      </w:r>
      <w:r w:rsidRPr="009C7C97">
        <w:rPr>
          <w:noProof/>
        </w:rPr>
        <w:t>factor</w:t>
      </w:r>
      <w:r w:rsidR="009C7C97">
        <w:rPr>
          <w:noProof/>
        </w:rPr>
        <w:t>s</w:t>
      </w:r>
      <w:r>
        <w:t xml:space="preserve"> did not </w:t>
      </w:r>
      <w:r w:rsidRPr="009C7C97">
        <w:rPr>
          <w:noProof/>
        </w:rPr>
        <w:t>consider</w:t>
      </w:r>
      <w:r>
        <w:t xml:space="preserve"> and it </w:t>
      </w:r>
      <w:r w:rsidRPr="009C7C97">
        <w:rPr>
          <w:noProof/>
        </w:rPr>
        <w:t>need</w:t>
      </w:r>
      <w:r w:rsidR="009C7C97">
        <w:rPr>
          <w:noProof/>
        </w:rPr>
        <w:t>s</w:t>
      </w:r>
      <w:r>
        <w:t xml:space="preserve"> to be considered, </w:t>
      </w:r>
      <w:r w:rsidR="009C7C97">
        <w:t>to</w:t>
      </w:r>
      <w:r>
        <w:t xml:space="preserve"> trigger </w:t>
      </w:r>
      <w:r w:rsidR="00AE5DA2" w:rsidRPr="00D260ED">
        <w:t xml:space="preserve">carrier reselection when CR usage in SL carriers are changed due to service </w:t>
      </w:r>
      <w:r w:rsidR="00AE5DA2" w:rsidRPr="00E30EBB">
        <w:rPr>
          <w:noProof/>
        </w:rPr>
        <w:t>is start</w:t>
      </w:r>
      <w:r w:rsidR="009C7C97">
        <w:rPr>
          <w:noProof/>
        </w:rPr>
        <w:t>ed</w:t>
      </w:r>
      <w:r w:rsidR="00AE5DA2" w:rsidRPr="00D260ED">
        <w:t>/</w:t>
      </w:r>
      <w:r w:rsidR="009C7C97" w:rsidRPr="009C7C97">
        <w:rPr>
          <w:noProof/>
        </w:rPr>
        <w:t>stopped</w:t>
      </w:r>
      <w:r w:rsidR="009C7C97">
        <w:t xml:space="preserve">, </w:t>
      </w:r>
      <w:r w:rsidR="00E51819">
        <w:t xml:space="preserve">i.e. </w:t>
      </w:r>
      <w:r w:rsidR="00AE5DA2">
        <w:rPr>
          <w:rFonts w:hint="eastAsia"/>
        </w:rPr>
        <w:t>I</w:t>
      </w:r>
      <w:r w:rsidR="00AE5DA2">
        <w:t>f the service is stop/start, we need to use CR to reselect SL</w:t>
      </w:r>
      <w:r w:rsidR="00AE5DA2">
        <w:rPr>
          <w:rFonts w:hint="eastAsia"/>
        </w:rPr>
        <w:t xml:space="preserve"> </w:t>
      </w:r>
      <w:r w:rsidR="00AE5DA2" w:rsidRPr="00E51819">
        <w:rPr>
          <w:rFonts w:hint="eastAsia"/>
        </w:rPr>
        <w:t>carrier</w:t>
      </w:r>
      <w:r w:rsidR="00E51819">
        <w:t>.</w:t>
      </w:r>
    </w:p>
    <w:p w14:paraId="0B1FE556" w14:textId="05850781" w:rsidR="00EF11D7" w:rsidRDefault="00E51819" w:rsidP="00E51819">
      <w:pPr>
        <w:rPr>
          <w:b/>
        </w:rPr>
      </w:pPr>
      <w:r w:rsidRPr="008B3426">
        <w:rPr>
          <w:b/>
        </w:rPr>
        <w:t xml:space="preserve">Proposal </w:t>
      </w:r>
      <w:r w:rsidR="005F62BE">
        <w:rPr>
          <w:rFonts w:eastAsia="新細明體" w:hint="eastAsia"/>
          <w:b/>
          <w:lang w:eastAsia="zh-TW"/>
        </w:rPr>
        <w:t>4</w:t>
      </w:r>
      <w:r w:rsidRPr="008B3426">
        <w:rPr>
          <w:b/>
        </w:rPr>
        <w:t xml:space="preserve">: </w:t>
      </w:r>
      <w:r>
        <w:rPr>
          <w:b/>
        </w:rPr>
        <w:t xml:space="preserve"> Trigger carrier reselection when CR usage in SL carriers are changed due to service is start/stop</w:t>
      </w:r>
    </w:p>
    <w:p w14:paraId="539F5B23" w14:textId="4BB1A5B2" w:rsidR="00615A03" w:rsidRDefault="00196C86" w:rsidP="00EE472F">
      <w:r>
        <w:t xml:space="preserve">To avoid </w:t>
      </w:r>
      <w:r w:rsidR="00615A03">
        <w:t>congestion</w:t>
      </w:r>
      <w:r>
        <w:t>, the defined mechanism in REl-14, e</w:t>
      </w:r>
      <w:r w:rsidR="00EF11D7">
        <w:t xml:space="preserve">ach packet transmission </w:t>
      </w:r>
      <w:r w:rsidR="00E51819">
        <w:t xml:space="preserve">will </w:t>
      </w:r>
      <w:r w:rsidR="00EF11D7">
        <w:t>go through the CBR-PPPP-</w:t>
      </w:r>
      <w:proofErr w:type="spellStart"/>
      <w:r w:rsidR="00EF11D7">
        <w:t>TxConfigList</w:t>
      </w:r>
      <w:proofErr w:type="spellEnd"/>
      <w:r w:rsidR="00EF11D7">
        <w:t xml:space="preserve"> table to determine what is the proper TX-</w:t>
      </w:r>
      <w:proofErr w:type="spellStart"/>
      <w:r w:rsidR="00EF11D7">
        <w:t>Config</w:t>
      </w:r>
      <w:proofErr w:type="spellEnd"/>
      <w:r w:rsidR="00EF11D7">
        <w:t xml:space="preserve"> can be used for this transmission.</w:t>
      </w:r>
      <w:r w:rsidR="00855AE3">
        <w:t xml:space="preserve"> Consequently, </w:t>
      </w:r>
      <w:r w:rsidR="00EF11D7">
        <w:t xml:space="preserve">CBR measurement for each </w:t>
      </w:r>
      <w:r w:rsidR="00EF11D7" w:rsidRPr="00A70B96">
        <w:rPr>
          <w:noProof/>
        </w:rPr>
        <w:t>sidelink</w:t>
      </w:r>
      <w:r w:rsidR="00EF11D7">
        <w:t xml:space="preserve"> carrier may change dynamicall</w:t>
      </w:r>
      <w:r w:rsidR="00615A03">
        <w:t>y aft</w:t>
      </w:r>
      <w:r w:rsidR="00DA1FE0">
        <w:t xml:space="preserve">er a TX carrier is chosen. To enhance the performance, the CR usage of UE in a carrier </w:t>
      </w:r>
      <w:r w:rsidR="00D508BB">
        <w:t xml:space="preserve">may be affected if UE </w:t>
      </w:r>
      <w:r w:rsidR="00D508BB" w:rsidRPr="009C7C97">
        <w:rPr>
          <w:noProof/>
        </w:rPr>
        <w:t>start</w:t>
      </w:r>
      <w:r w:rsidR="009C7C97">
        <w:rPr>
          <w:noProof/>
        </w:rPr>
        <w:t>s</w:t>
      </w:r>
      <w:r w:rsidR="00D508BB">
        <w:t xml:space="preserve"> new service in the same carrier. It is recommended to </w:t>
      </w:r>
      <w:proofErr w:type="spellStart"/>
      <w:r w:rsidR="00D508BB">
        <w:t>Tx-config</w:t>
      </w:r>
      <w:proofErr w:type="spellEnd"/>
      <w:r w:rsidR="00D508BB">
        <w:t xml:space="preserve"> to be used in carrier reselection process. </w:t>
      </w:r>
      <w:r w:rsidR="00EE472F">
        <w:rPr>
          <w:rFonts w:cs="Arial"/>
          <w:color w:val="000000"/>
        </w:rPr>
        <w:t xml:space="preserve">It would be beneficial to the UE to perform carrier reselection to deal with the </w:t>
      </w:r>
      <w:proofErr w:type="spellStart"/>
      <w:proofErr w:type="gramStart"/>
      <w:r w:rsidR="00EE472F">
        <w:rPr>
          <w:rFonts w:cs="Arial"/>
          <w:color w:val="000000"/>
        </w:rPr>
        <w:t>Tx</w:t>
      </w:r>
      <w:proofErr w:type="spellEnd"/>
      <w:proofErr w:type="gramEnd"/>
      <w:r w:rsidR="00EE472F">
        <w:rPr>
          <w:rFonts w:cs="Arial"/>
          <w:color w:val="000000"/>
        </w:rPr>
        <w:t xml:space="preserve"> capability concerns and to grant flexibility to the UE in choosing the most suitable carrier.</w:t>
      </w:r>
    </w:p>
    <w:p w14:paraId="7CE470CE" w14:textId="656C067E" w:rsidR="00C7156D" w:rsidRDefault="00EE472F" w:rsidP="00C42605">
      <w:pPr>
        <w:rPr>
          <w:b/>
        </w:rPr>
      </w:pPr>
      <w:r w:rsidRPr="008B3426">
        <w:rPr>
          <w:b/>
        </w:rPr>
        <w:t xml:space="preserve">Proposal </w:t>
      </w:r>
      <w:r w:rsidR="005F62BE">
        <w:rPr>
          <w:rFonts w:eastAsia="新細明體" w:hint="eastAsia"/>
          <w:b/>
          <w:lang w:eastAsia="zh-TW"/>
        </w:rPr>
        <w:t>5</w:t>
      </w:r>
      <w:r w:rsidRPr="008B3426">
        <w:rPr>
          <w:b/>
        </w:rPr>
        <w:t xml:space="preserve">: </w:t>
      </w:r>
      <w:r>
        <w:rPr>
          <w:b/>
        </w:rPr>
        <w:t xml:space="preserve"> </w:t>
      </w:r>
      <w:proofErr w:type="spellStart"/>
      <w:r w:rsidRPr="00EE472F">
        <w:rPr>
          <w:b/>
        </w:rPr>
        <w:t>Tx-Config</w:t>
      </w:r>
      <w:proofErr w:type="spellEnd"/>
      <w:r w:rsidRPr="00EE472F">
        <w:rPr>
          <w:b/>
        </w:rPr>
        <w:t xml:space="preserve"> should be used in </w:t>
      </w:r>
      <w:r w:rsidRPr="00EE472F">
        <w:rPr>
          <w:rFonts w:hint="eastAsia"/>
          <w:b/>
        </w:rPr>
        <w:t xml:space="preserve">carrier </w:t>
      </w:r>
      <w:r w:rsidRPr="00EE472F">
        <w:rPr>
          <w:b/>
        </w:rPr>
        <w:t xml:space="preserve">reselection triggering </w:t>
      </w:r>
      <w:r w:rsidR="009C7C97">
        <w:rPr>
          <w:b/>
        </w:rPr>
        <w:t xml:space="preserve">the </w:t>
      </w:r>
      <w:r w:rsidRPr="009C7C97">
        <w:rPr>
          <w:b/>
          <w:noProof/>
        </w:rPr>
        <w:t>process</w:t>
      </w:r>
      <w:r>
        <w:rPr>
          <w:b/>
        </w:rPr>
        <w:t xml:space="preserve"> by UE </w:t>
      </w:r>
    </w:p>
    <w:p w14:paraId="41CE8F0B" w14:textId="77777777" w:rsidR="00382A1A" w:rsidRDefault="00382A1A" w:rsidP="00C42605">
      <w:pPr>
        <w:rPr>
          <w:b/>
        </w:rPr>
      </w:pPr>
    </w:p>
    <w:p w14:paraId="2C5267BF" w14:textId="77777777" w:rsidR="00382A1A" w:rsidRPr="00382A1A" w:rsidRDefault="00382A1A" w:rsidP="00C42605">
      <w:pPr>
        <w:rPr>
          <w:rFonts w:eastAsia="新細明體"/>
          <w:b/>
          <w:lang w:eastAsia="zh-TW"/>
        </w:rPr>
      </w:pPr>
    </w:p>
    <w:p w14:paraId="5FF0E443" w14:textId="7C41F66C" w:rsidR="00CD4C7B" w:rsidRPr="006E13D1" w:rsidRDefault="00291B90" w:rsidP="00DB4500">
      <w:pPr>
        <w:pStyle w:val="1"/>
      </w:pPr>
      <w:r>
        <w:rPr>
          <w:rFonts w:eastAsia="新細明體" w:hint="eastAsia"/>
          <w:lang w:eastAsia="zh-TW"/>
        </w:rPr>
        <w:lastRenderedPageBreak/>
        <w:t>5</w:t>
      </w:r>
      <w:r w:rsidR="00CD4C7B" w:rsidRPr="006E13D1">
        <w:tab/>
      </w:r>
      <w:r w:rsidR="00FD54AB">
        <w:t>Conclusion</w:t>
      </w:r>
    </w:p>
    <w:p w14:paraId="190C81D1" w14:textId="75F5D1FC" w:rsidR="00CD4C7B" w:rsidRDefault="00F75236" w:rsidP="00FD54AB">
      <w:r>
        <w:t>I</w:t>
      </w:r>
      <w:r>
        <w:rPr>
          <w:rFonts w:hint="eastAsia"/>
        </w:rPr>
        <w:t xml:space="preserve">n </w:t>
      </w:r>
      <w:r>
        <w:t xml:space="preserve">this contribution, we discussed the </w:t>
      </w:r>
      <w:r w:rsidR="008D4EE4">
        <w:t>activation of duplication for</w:t>
      </w:r>
      <w:r w:rsidR="00DA3FC7">
        <w:t xml:space="preserve"> V2X CA transmission</w:t>
      </w:r>
      <w:r>
        <w:t xml:space="preserve">, and proposed </w:t>
      </w:r>
      <w:r w:rsidR="00741810">
        <w:t xml:space="preserve">the </w:t>
      </w:r>
      <w:r>
        <w:t>following</w:t>
      </w:r>
      <w:r w:rsidR="00741810">
        <w:t>:</w:t>
      </w:r>
    </w:p>
    <w:p w14:paraId="2CA7DC9B" w14:textId="13306C45" w:rsidR="00A602D3" w:rsidRPr="004613ED" w:rsidRDefault="00A602D3" w:rsidP="00580246">
      <w:pPr>
        <w:jc w:val="both"/>
        <w:rPr>
          <w:rFonts w:eastAsia="新細明體"/>
          <w:lang w:eastAsia="zh-TW"/>
        </w:rPr>
      </w:pPr>
      <w:r w:rsidRPr="008B3426">
        <w:rPr>
          <w:b/>
        </w:rPr>
        <w:t xml:space="preserve">Proposal </w:t>
      </w:r>
      <w:r>
        <w:rPr>
          <w:rFonts w:eastAsia="新細明體" w:hint="eastAsia"/>
          <w:b/>
          <w:lang w:eastAsia="zh-TW"/>
        </w:rPr>
        <w:t>1</w:t>
      </w:r>
      <w:r w:rsidRPr="008B3426">
        <w:rPr>
          <w:b/>
        </w:rPr>
        <w:t>:</w:t>
      </w:r>
      <w:r>
        <w:rPr>
          <w:rFonts w:eastAsia="新細明體" w:hint="eastAsia"/>
          <w:b/>
          <w:lang w:eastAsia="zh-TW"/>
        </w:rPr>
        <w:t xml:space="preserve"> T</w:t>
      </w:r>
      <w:r w:rsidRPr="004613ED">
        <w:rPr>
          <w:rFonts w:hint="eastAsia"/>
          <w:b/>
        </w:rPr>
        <w:t xml:space="preserve">he final carrier(s) selection should be based on CBR and </w:t>
      </w:r>
      <w:r w:rsidRPr="00A70B96">
        <w:rPr>
          <w:rFonts w:hint="eastAsia"/>
          <w:b/>
          <w:noProof/>
        </w:rPr>
        <w:t>priority</w:t>
      </w:r>
      <w:r w:rsidRPr="004613ED">
        <w:rPr>
          <w:rFonts w:hint="eastAsia"/>
          <w:b/>
        </w:rPr>
        <w:t xml:space="preserve"> order of the </w:t>
      </w:r>
      <w:r w:rsidRPr="004613ED">
        <w:rPr>
          <w:b/>
        </w:rPr>
        <w:t>candidate</w:t>
      </w:r>
      <w:r w:rsidRPr="004613ED">
        <w:rPr>
          <w:rFonts w:hint="eastAsia"/>
          <w:b/>
        </w:rPr>
        <w:t xml:space="preserve"> carriers, where </w:t>
      </w:r>
      <w:r>
        <w:rPr>
          <w:rFonts w:eastAsia="新細明體" w:hint="eastAsia"/>
          <w:b/>
          <w:lang w:eastAsia="zh-TW"/>
        </w:rPr>
        <w:t>n</w:t>
      </w:r>
      <w:r w:rsidRPr="004613ED">
        <w:rPr>
          <w:rFonts w:hint="eastAsia"/>
          <w:b/>
        </w:rPr>
        <w:t>ew Rel-15 parameters on top of the Rel-14 CBR-PPPP-</w:t>
      </w:r>
      <w:proofErr w:type="spellStart"/>
      <w:r w:rsidRPr="004613ED">
        <w:rPr>
          <w:rFonts w:hint="eastAsia"/>
          <w:b/>
        </w:rPr>
        <w:t>TxConfigList</w:t>
      </w:r>
      <w:proofErr w:type="spellEnd"/>
      <w:r w:rsidRPr="004613ED">
        <w:rPr>
          <w:rFonts w:hint="eastAsia"/>
          <w:b/>
        </w:rPr>
        <w:t xml:space="preserve"> can be introduced to define the priority order of candidate carriers</w:t>
      </w:r>
      <w:proofErr w:type="gramStart"/>
      <w:r w:rsidRPr="004613ED">
        <w:rPr>
          <w:rFonts w:hint="eastAsia"/>
          <w:b/>
        </w:rPr>
        <w:t>..</w:t>
      </w:r>
      <w:proofErr w:type="gramEnd"/>
    </w:p>
    <w:p w14:paraId="02E83CC8" w14:textId="09978799" w:rsidR="00C7156D" w:rsidRDefault="00C7156D" w:rsidP="00C7156D">
      <w:r w:rsidRPr="008B3426">
        <w:rPr>
          <w:b/>
        </w:rPr>
        <w:t xml:space="preserve">Proposal </w:t>
      </w:r>
      <w:r w:rsidR="005F62BE">
        <w:rPr>
          <w:rFonts w:eastAsia="新細明體" w:hint="eastAsia"/>
          <w:b/>
          <w:lang w:eastAsia="zh-TW"/>
        </w:rPr>
        <w:t>2</w:t>
      </w:r>
      <w:r w:rsidRPr="008B3426">
        <w:rPr>
          <w:b/>
        </w:rPr>
        <w:t xml:space="preserve">: </w:t>
      </w:r>
      <w:r>
        <w:rPr>
          <w:b/>
        </w:rPr>
        <w:t xml:space="preserve"> The proper carrier </w:t>
      </w:r>
      <w:r w:rsidR="009C7C97">
        <w:rPr>
          <w:b/>
        </w:rPr>
        <w:t>reselection</w:t>
      </w:r>
      <w:r>
        <w:rPr>
          <w:b/>
        </w:rPr>
        <w:t xml:space="preserve"> trigger</w:t>
      </w:r>
      <w:r w:rsidR="009C7C97">
        <w:rPr>
          <w:b/>
        </w:rPr>
        <w:t>s</w:t>
      </w:r>
      <w:r>
        <w:rPr>
          <w:b/>
        </w:rPr>
        <w:t xml:space="preserve"> </w:t>
      </w:r>
      <w:r w:rsidRPr="009C7C97">
        <w:rPr>
          <w:b/>
          <w:noProof/>
        </w:rPr>
        <w:t>are</w:t>
      </w:r>
      <w:r>
        <w:rPr>
          <w:b/>
        </w:rPr>
        <w:t>:</w:t>
      </w:r>
      <w:r>
        <w:t xml:space="preserve"> </w:t>
      </w:r>
    </w:p>
    <w:p w14:paraId="227078F5" w14:textId="77777777" w:rsidR="00C7156D" w:rsidRDefault="00C7156D" w:rsidP="00C7156D">
      <w:pPr>
        <w:pStyle w:val="B1"/>
        <w:numPr>
          <w:ilvl w:val="0"/>
          <w:numId w:val="18"/>
        </w:numPr>
        <w:rPr>
          <w:b/>
        </w:rPr>
      </w:pPr>
      <w:r w:rsidRPr="009B31E3">
        <w:rPr>
          <w:b/>
        </w:rPr>
        <w:t xml:space="preserve">if SL_RESOURCE_RESELECTION_COUNTER = 0 and when SL_RESOURCE_RESELECTION_COUNTER was equal to 1 the MAC entity randomly selected, with equal probability, a value in the interval [0, 1] which is above the probability configured by upper layers in </w:t>
      </w:r>
      <w:proofErr w:type="spellStart"/>
      <w:r w:rsidRPr="009B31E3">
        <w:rPr>
          <w:b/>
        </w:rPr>
        <w:t>probResourceKeep</w:t>
      </w:r>
      <w:proofErr w:type="spellEnd"/>
      <w:r w:rsidRPr="009B31E3">
        <w:rPr>
          <w:b/>
        </w:rPr>
        <w:t xml:space="preserve"> </w:t>
      </w:r>
    </w:p>
    <w:p w14:paraId="4FDD209A" w14:textId="77777777" w:rsidR="00C7156D" w:rsidRDefault="00C7156D" w:rsidP="00C7156D">
      <w:pPr>
        <w:pStyle w:val="B1"/>
        <w:numPr>
          <w:ilvl w:val="0"/>
          <w:numId w:val="18"/>
        </w:numPr>
        <w:rPr>
          <w:b/>
        </w:rPr>
      </w:pPr>
      <w:r w:rsidRPr="009B31E3">
        <w:rPr>
          <w:b/>
        </w:rPr>
        <w:tab/>
        <w:t xml:space="preserve">if there is no configured </w:t>
      </w:r>
      <w:r w:rsidRPr="00A70B96">
        <w:rPr>
          <w:b/>
          <w:noProof/>
        </w:rPr>
        <w:t>sidelink</w:t>
      </w:r>
      <w:r w:rsidRPr="009B31E3">
        <w:rPr>
          <w:b/>
        </w:rPr>
        <w:t xml:space="preserve"> grant</w:t>
      </w:r>
    </w:p>
    <w:p w14:paraId="71389D5E" w14:textId="77777777" w:rsidR="00C7156D" w:rsidRDefault="00C7156D" w:rsidP="00C7156D">
      <w:pPr>
        <w:pStyle w:val="B1"/>
        <w:numPr>
          <w:ilvl w:val="0"/>
          <w:numId w:val="18"/>
        </w:numPr>
        <w:rPr>
          <w:b/>
        </w:rPr>
      </w:pPr>
      <w:r w:rsidRPr="009B31E3">
        <w:rPr>
          <w:b/>
        </w:rPr>
        <w:t xml:space="preserve">if the configured </w:t>
      </w:r>
      <w:r w:rsidRPr="00A70B96">
        <w:rPr>
          <w:b/>
          <w:noProof/>
        </w:rPr>
        <w:t>sidelink</w:t>
      </w:r>
      <w:r w:rsidRPr="009B31E3">
        <w:rPr>
          <w:b/>
        </w:rPr>
        <w:t xml:space="preserve"> grant cannot accommodate </w:t>
      </w:r>
      <w:r w:rsidRPr="00A70B96">
        <w:rPr>
          <w:b/>
          <w:noProof/>
        </w:rPr>
        <w:t>a RLC</w:t>
      </w:r>
      <w:r w:rsidRPr="009B31E3">
        <w:rPr>
          <w:b/>
        </w:rPr>
        <w:t xml:space="preserve"> SDU by using the maximum allowed MCS configured by upper layers in </w:t>
      </w:r>
      <w:proofErr w:type="spellStart"/>
      <w:r w:rsidRPr="009B31E3">
        <w:rPr>
          <w:b/>
        </w:rPr>
        <w:t>maxMCS</w:t>
      </w:r>
      <w:proofErr w:type="spellEnd"/>
      <w:r w:rsidRPr="009B31E3">
        <w:rPr>
          <w:b/>
        </w:rPr>
        <w:t>-</w:t>
      </w:r>
      <w:r w:rsidRPr="00A70B96">
        <w:rPr>
          <w:b/>
          <w:noProof/>
        </w:rPr>
        <w:t>PSSCH</w:t>
      </w:r>
      <w:r w:rsidRPr="009B31E3">
        <w:rPr>
          <w:b/>
        </w:rPr>
        <w:t xml:space="preserve"> and the MAC entity selects not to segment the RLC SDU</w:t>
      </w:r>
    </w:p>
    <w:p w14:paraId="38704582" w14:textId="15399D86" w:rsidR="00C7156D" w:rsidRDefault="00C7156D" w:rsidP="009C7C97">
      <w:pPr>
        <w:rPr>
          <w:b/>
        </w:rPr>
      </w:pPr>
      <w:r w:rsidRPr="00C7156D">
        <w:rPr>
          <w:b/>
        </w:rPr>
        <w:t xml:space="preserve">Proposal </w:t>
      </w:r>
      <w:r w:rsidR="005F62BE">
        <w:rPr>
          <w:rFonts w:eastAsia="新細明體" w:hint="eastAsia"/>
          <w:b/>
          <w:lang w:eastAsia="zh-TW"/>
        </w:rPr>
        <w:t>3</w:t>
      </w:r>
      <w:r w:rsidRPr="00C7156D">
        <w:rPr>
          <w:b/>
        </w:rPr>
        <w:t xml:space="preserve">:  Use CBR-offset threshold; only if the CBR level of the current carrier at the resource reselection becomes worse than the CBR level at the last resource reselection time by a level greater than the threshold, the level change will be decided by </w:t>
      </w:r>
      <w:r w:rsidR="00E30EBB">
        <w:rPr>
          <w:b/>
        </w:rPr>
        <w:t xml:space="preserve">the </w:t>
      </w:r>
      <w:r w:rsidRPr="00E30EBB">
        <w:rPr>
          <w:b/>
          <w:noProof/>
        </w:rPr>
        <w:t>upper</w:t>
      </w:r>
      <w:r w:rsidRPr="00C7156D">
        <w:rPr>
          <w:b/>
        </w:rPr>
        <w:t xml:space="preserve"> layer. </w:t>
      </w:r>
    </w:p>
    <w:p w14:paraId="6F5B592A" w14:textId="5E5CE635" w:rsidR="00C7156D" w:rsidRDefault="00C7156D" w:rsidP="00C7156D">
      <w:pPr>
        <w:rPr>
          <w:b/>
        </w:rPr>
      </w:pPr>
      <w:r w:rsidRPr="008B3426">
        <w:rPr>
          <w:b/>
        </w:rPr>
        <w:t xml:space="preserve">Proposal </w:t>
      </w:r>
      <w:r w:rsidR="005F62BE">
        <w:rPr>
          <w:rFonts w:eastAsia="新細明體" w:hint="eastAsia"/>
          <w:b/>
          <w:lang w:eastAsia="zh-TW"/>
        </w:rPr>
        <w:t>4</w:t>
      </w:r>
      <w:r w:rsidRPr="008B3426">
        <w:rPr>
          <w:b/>
        </w:rPr>
        <w:t xml:space="preserve">: </w:t>
      </w:r>
      <w:r>
        <w:rPr>
          <w:b/>
        </w:rPr>
        <w:t xml:space="preserve"> Trigger carrier reselection when CR usage in SL carriers are changed due to service is start/stop</w:t>
      </w:r>
    </w:p>
    <w:p w14:paraId="46275E59" w14:textId="5341888E" w:rsidR="00C7156D" w:rsidRPr="00382A1A" w:rsidRDefault="00C7156D" w:rsidP="00C7156D">
      <w:pPr>
        <w:rPr>
          <w:rFonts w:eastAsia="新細明體"/>
          <w:b/>
          <w:lang w:eastAsia="zh-TW"/>
        </w:rPr>
      </w:pPr>
      <w:r w:rsidRPr="008B3426">
        <w:rPr>
          <w:b/>
        </w:rPr>
        <w:t xml:space="preserve">Proposal </w:t>
      </w:r>
      <w:r w:rsidR="005F62BE">
        <w:rPr>
          <w:rFonts w:eastAsia="新細明體" w:hint="eastAsia"/>
          <w:b/>
          <w:lang w:eastAsia="zh-TW"/>
        </w:rPr>
        <w:t>5</w:t>
      </w:r>
      <w:r w:rsidRPr="008B3426">
        <w:rPr>
          <w:b/>
        </w:rPr>
        <w:t xml:space="preserve">: </w:t>
      </w:r>
      <w:r>
        <w:rPr>
          <w:b/>
        </w:rPr>
        <w:t xml:space="preserve"> </w:t>
      </w:r>
      <w:proofErr w:type="spellStart"/>
      <w:r w:rsidRPr="00EE472F">
        <w:rPr>
          <w:b/>
        </w:rPr>
        <w:t>Tx-Config</w:t>
      </w:r>
      <w:proofErr w:type="spellEnd"/>
      <w:r w:rsidRPr="00EE472F">
        <w:rPr>
          <w:b/>
        </w:rPr>
        <w:t xml:space="preserve"> should be used in </w:t>
      </w:r>
      <w:r w:rsidRPr="00EE472F">
        <w:rPr>
          <w:rFonts w:hint="eastAsia"/>
          <w:b/>
        </w:rPr>
        <w:t xml:space="preserve">carrier </w:t>
      </w:r>
      <w:r w:rsidRPr="00EE472F">
        <w:rPr>
          <w:b/>
        </w:rPr>
        <w:t xml:space="preserve">reselection triggering </w:t>
      </w:r>
      <w:r w:rsidR="00E30EBB">
        <w:rPr>
          <w:b/>
        </w:rPr>
        <w:t xml:space="preserve">the </w:t>
      </w:r>
      <w:r w:rsidRPr="00E30EBB">
        <w:rPr>
          <w:b/>
          <w:noProof/>
        </w:rPr>
        <w:t>process</w:t>
      </w:r>
      <w:r>
        <w:rPr>
          <w:b/>
        </w:rPr>
        <w:t xml:space="preserve"> by UE </w:t>
      </w:r>
    </w:p>
    <w:p w14:paraId="4401534E" w14:textId="14209A5D" w:rsidR="009D1361" w:rsidRDefault="00291B90" w:rsidP="009D1361">
      <w:pPr>
        <w:pStyle w:val="1"/>
      </w:pPr>
      <w:r>
        <w:rPr>
          <w:rFonts w:eastAsia="新細明體" w:hint="eastAsia"/>
          <w:lang w:eastAsia="zh-TW"/>
        </w:rPr>
        <w:t>6</w:t>
      </w:r>
      <w:r w:rsidR="009D1361">
        <w:tab/>
        <w:t>References</w:t>
      </w:r>
    </w:p>
    <w:p w14:paraId="6D223547" w14:textId="5CB39199" w:rsidR="002C52A7" w:rsidRDefault="002C52A7" w:rsidP="002C52A7">
      <w:pPr>
        <w:pStyle w:val="Reference"/>
        <w:numPr>
          <w:ilvl w:val="0"/>
          <w:numId w:val="10"/>
        </w:numPr>
        <w:tabs>
          <w:tab w:val="left" w:pos="567"/>
        </w:tabs>
        <w:rPr>
          <w:rFonts w:ascii="Times New Roman" w:eastAsia="SimSun" w:hAnsi="Times New Roman" w:cs="Arial"/>
          <w:lang w:eastAsia="en-US"/>
        </w:rPr>
      </w:pPr>
      <w:r w:rsidRPr="002C52A7">
        <w:rPr>
          <w:rFonts w:ascii="Times New Roman" w:eastAsia="SimSun" w:hAnsi="Times New Roman" w:cs="Arial"/>
          <w:lang w:eastAsia="en-US"/>
        </w:rPr>
        <w:t>RAN2#101, Chairman’s Note</w:t>
      </w:r>
    </w:p>
    <w:p w14:paraId="3744056D" w14:textId="7EB1871A" w:rsidR="00313926" w:rsidRDefault="006562AF" w:rsidP="00BB68BE">
      <w:pPr>
        <w:pStyle w:val="Reference"/>
        <w:numPr>
          <w:ilvl w:val="0"/>
          <w:numId w:val="10"/>
        </w:numPr>
        <w:tabs>
          <w:tab w:val="left" w:pos="567"/>
        </w:tabs>
        <w:rPr>
          <w:rFonts w:ascii="Times New Roman" w:eastAsia="SimSun" w:hAnsi="Times New Roman" w:cs="Arial"/>
          <w:lang w:eastAsia="en-US"/>
        </w:rPr>
      </w:pPr>
      <w:r w:rsidRPr="009B31E3">
        <w:rPr>
          <w:rFonts w:ascii="Times New Roman" w:eastAsia="SimSun" w:hAnsi="Times New Roman" w:cs="Arial" w:hint="eastAsia"/>
          <w:lang w:eastAsia="en-US"/>
        </w:rPr>
        <w:t>R</w:t>
      </w:r>
      <w:r w:rsidRPr="009B31E3">
        <w:rPr>
          <w:rFonts w:ascii="Times New Roman" w:eastAsia="SimSun" w:hAnsi="Times New Roman" w:cs="Arial"/>
          <w:lang w:eastAsia="en-US"/>
        </w:rPr>
        <w:t>2</w:t>
      </w:r>
      <w:r w:rsidRPr="009B31E3">
        <w:rPr>
          <w:rFonts w:ascii="Times New Roman" w:eastAsia="SimSun" w:hAnsi="Times New Roman" w:cs="Arial" w:hint="eastAsia"/>
          <w:lang w:eastAsia="en-US"/>
        </w:rPr>
        <w:t>-</w:t>
      </w:r>
      <w:r w:rsidRPr="009B31E3">
        <w:rPr>
          <w:rFonts w:ascii="Times New Roman" w:eastAsia="SimSun" w:hAnsi="Times New Roman" w:cs="Arial"/>
          <w:lang w:eastAsia="en-US"/>
        </w:rPr>
        <w:t>1712942,</w:t>
      </w:r>
      <w:r w:rsidR="00693D54" w:rsidRPr="009B31E3">
        <w:rPr>
          <w:rFonts w:ascii="Times New Roman" w:eastAsia="SimSun" w:hAnsi="Times New Roman" w:cs="Arial"/>
          <w:lang w:eastAsia="en-US"/>
        </w:rPr>
        <w:t xml:space="preserve"> </w:t>
      </w:r>
      <w:r w:rsidRPr="009B31E3">
        <w:rPr>
          <w:rFonts w:ascii="Times New Roman" w:eastAsia="SimSun" w:hAnsi="Times New Roman" w:cs="Arial"/>
          <w:lang w:eastAsia="en-US"/>
        </w:rPr>
        <w:t>Discussion on activation of Duplication, RAN2#100bis meeting, Reno, USA</w:t>
      </w:r>
    </w:p>
    <w:p w14:paraId="3340D797" w14:textId="5639899B" w:rsidR="003C166D" w:rsidRPr="003C166D" w:rsidRDefault="003C166D" w:rsidP="003C166D">
      <w:pPr>
        <w:pStyle w:val="Reference"/>
        <w:numPr>
          <w:ilvl w:val="0"/>
          <w:numId w:val="10"/>
        </w:numPr>
        <w:tabs>
          <w:tab w:val="left" w:pos="567"/>
        </w:tabs>
        <w:rPr>
          <w:rFonts w:ascii="Times New Roman" w:eastAsia="SimSun" w:hAnsi="Times New Roman" w:cs="Arial"/>
          <w:lang w:eastAsia="en-US"/>
        </w:rPr>
      </w:pPr>
      <w:r w:rsidRPr="003C166D">
        <w:rPr>
          <w:rFonts w:ascii="Times New Roman" w:eastAsia="SimSun" w:hAnsi="Times New Roman" w:cs="Arial"/>
          <w:lang w:eastAsia="en-US"/>
        </w:rPr>
        <w:t>R2-1802920</w:t>
      </w:r>
      <w:r w:rsidR="00580246">
        <w:rPr>
          <w:rFonts w:ascii="Times New Roman" w:eastAsia="SimSun" w:hAnsi="Times New Roman" w:cs="Arial"/>
          <w:lang w:eastAsia="en-US"/>
        </w:rPr>
        <w:t>,</w:t>
      </w:r>
      <w:r w:rsidRPr="003C166D">
        <w:rPr>
          <w:rFonts w:ascii="Times New Roman" w:eastAsia="SimSun" w:hAnsi="Times New Roman" w:cs="Arial"/>
          <w:lang w:eastAsia="en-US"/>
        </w:rPr>
        <w:tab/>
        <w:t>Consideration of carrier reselection</w:t>
      </w:r>
      <w:r w:rsidRPr="003C166D">
        <w:rPr>
          <w:rFonts w:ascii="Times New Roman" w:eastAsia="SimSun" w:hAnsi="Times New Roman" w:cs="Arial"/>
          <w:lang w:eastAsia="en-US"/>
        </w:rPr>
        <w:tab/>
        <w:t>LG Electronics Inc.</w:t>
      </w:r>
    </w:p>
    <w:p w14:paraId="0704B6E7" w14:textId="77777777" w:rsidR="009B31E3" w:rsidRPr="009B31E3" w:rsidRDefault="009B31E3" w:rsidP="00C7156D">
      <w:pPr>
        <w:pStyle w:val="Reference"/>
        <w:numPr>
          <w:ilvl w:val="0"/>
          <w:numId w:val="0"/>
        </w:numPr>
        <w:tabs>
          <w:tab w:val="clear" w:pos="567"/>
        </w:tabs>
        <w:ind w:left="567"/>
        <w:rPr>
          <w:rFonts w:ascii="Times New Roman" w:eastAsia="SimSun" w:hAnsi="Times New Roman" w:cs="Arial"/>
          <w:lang w:eastAsia="en-US"/>
        </w:rPr>
      </w:pPr>
    </w:p>
    <w:p w14:paraId="4CFBC1D6" w14:textId="77777777" w:rsidR="002C52A7" w:rsidRDefault="002C52A7" w:rsidP="006562AF">
      <w:pPr>
        <w:jc w:val="both"/>
        <w:rPr>
          <w:rFonts w:cs="Arial"/>
        </w:rPr>
      </w:pPr>
    </w:p>
    <w:p w14:paraId="683AEA86" w14:textId="77777777" w:rsidR="00313926" w:rsidRDefault="00313926" w:rsidP="009D1361">
      <w:pPr>
        <w:jc w:val="both"/>
      </w:pPr>
    </w:p>
    <w:p w14:paraId="13F89F3B" w14:textId="384C5D86" w:rsidR="009D1361" w:rsidRPr="009D1361" w:rsidRDefault="009D1361" w:rsidP="00287A66">
      <w:pPr>
        <w:jc w:val="both"/>
        <w:rPr>
          <w:b/>
        </w:rPr>
      </w:pPr>
    </w:p>
    <w:sectPr w:rsidR="009D1361" w:rsidRPr="009D1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BAE90B" w14:textId="77777777" w:rsidR="008C5075" w:rsidRDefault="008C5075">
      <w:r>
        <w:separator/>
      </w:r>
    </w:p>
  </w:endnote>
  <w:endnote w:type="continuationSeparator" w:id="0">
    <w:p w14:paraId="097B7E25" w14:textId="77777777" w:rsidR="008C5075" w:rsidRDefault="008C5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44BF6F" w14:textId="77777777" w:rsidR="008C5075" w:rsidRDefault="008C5075">
      <w:r>
        <w:separator/>
      </w:r>
    </w:p>
  </w:footnote>
  <w:footnote w:type="continuationSeparator" w:id="0">
    <w:p w14:paraId="09451EE6" w14:textId="77777777" w:rsidR="008C5075" w:rsidRDefault="008C5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726A9A"/>
    <w:multiLevelType w:val="hybridMultilevel"/>
    <w:tmpl w:val="DACE9F08"/>
    <w:lvl w:ilvl="0" w:tplc="7D30074C">
      <w:start w:val="1"/>
      <w:numFmt w:val="bullet"/>
      <w:lvlText w:val="-"/>
      <w:lvlJc w:val="left"/>
      <w:pPr>
        <w:tabs>
          <w:tab w:val="num" w:pos="720"/>
        </w:tabs>
        <w:ind w:left="720" w:hanging="360"/>
      </w:pPr>
      <w:rPr>
        <w:rFonts w:ascii="Times New Roman" w:hAnsi="Times New Roman" w:hint="default"/>
      </w:rPr>
    </w:lvl>
    <w:lvl w:ilvl="1" w:tplc="3CC6F68C">
      <w:start w:val="1"/>
      <w:numFmt w:val="bullet"/>
      <w:lvlText w:val="-"/>
      <w:lvlJc w:val="left"/>
      <w:pPr>
        <w:tabs>
          <w:tab w:val="num" w:pos="1440"/>
        </w:tabs>
        <w:ind w:left="1440" w:hanging="360"/>
      </w:pPr>
      <w:rPr>
        <w:rFonts w:ascii="Times New Roman" w:hAnsi="Times New Roman" w:hint="default"/>
      </w:rPr>
    </w:lvl>
    <w:lvl w:ilvl="2" w:tplc="FB940E10" w:tentative="1">
      <w:start w:val="1"/>
      <w:numFmt w:val="bullet"/>
      <w:lvlText w:val="-"/>
      <w:lvlJc w:val="left"/>
      <w:pPr>
        <w:tabs>
          <w:tab w:val="num" w:pos="2160"/>
        </w:tabs>
        <w:ind w:left="2160" w:hanging="360"/>
      </w:pPr>
      <w:rPr>
        <w:rFonts w:ascii="Times New Roman" w:hAnsi="Times New Roman" w:hint="default"/>
      </w:rPr>
    </w:lvl>
    <w:lvl w:ilvl="3" w:tplc="DE527DA6" w:tentative="1">
      <w:start w:val="1"/>
      <w:numFmt w:val="bullet"/>
      <w:lvlText w:val="-"/>
      <w:lvlJc w:val="left"/>
      <w:pPr>
        <w:tabs>
          <w:tab w:val="num" w:pos="2880"/>
        </w:tabs>
        <w:ind w:left="2880" w:hanging="360"/>
      </w:pPr>
      <w:rPr>
        <w:rFonts w:ascii="Times New Roman" w:hAnsi="Times New Roman" w:hint="default"/>
      </w:rPr>
    </w:lvl>
    <w:lvl w:ilvl="4" w:tplc="E5881BC0" w:tentative="1">
      <w:start w:val="1"/>
      <w:numFmt w:val="bullet"/>
      <w:lvlText w:val="-"/>
      <w:lvlJc w:val="left"/>
      <w:pPr>
        <w:tabs>
          <w:tab w:val="num" w:pos="3600"/>
        </w:tabs>
        <w:ind w:left="3600" w:hanging="360"/>
      </w:pPr>
      <w:rPr>
        <w:rFonts w:ascii="Times New Roman" w:hAnsi="Times New Roman" w:hint="default"/>
      </w:rPr>
    </w:lvl>
    <w:lvl w:ilvl="5" w:tplc="F376B97C" w:tentative="1">
      <w:start w:val="1"/>
      <w:numFmt w:val="bullet"/>
      <w:lvlText w:val="-"/>
      <w:lvlJc w:val="left"/>
      <w:pPr>
        <w:tabs>
          <w:tab w:val="num" w:pos="4320"/>
        </w:tabs>
        <w:ind w:left="4320" w:hanging="360"/>
      </w:pPr>
      <w:rPr>
        <w:rFonts w:ascii="Times New Roman" w:hAnsi="Times New Roman" w:hint="default"/>
      </w:rPr>
    </w:lvl>
    <w:lvl w:ilvl="6" w:tplc="5CA480C0" w:tentative="1">
      <w:start w:val="1"/>
      <w:numFmt w:val="bullet"/>
      <w:lvlText w:val="-"/>
      <w:lvlJc w:val="left"/>
      <w:pPr>
        <w:tabs>
          <w:tab w:val="num" w:pos="5040"/>
        </w:tabs>
        <w:ind w:left="5040" w:hanging="360"/>
      </w:pPr>
      <w:rPr>
        <w:rFonts w:ascii="Times New Roman" w:hAnsi="Times New Roman" w:hint="default"/>
      </w:rPr>
    </w:lvl>
    <w:lvl w:ilvl="7" w:tplc="BE3E059C" w:tentative="1">
      <w:start w:val="1"/>
      <w:numFmt w:val="bullet"/>
      <w:lvlText w:val="-"/>
      <w:lvlJc w:val="left"/>
      <w:pPr>
        <w:tabs>
          <w:tab w:val="num" w:pos="5760"/>
        </w:tabs>
        <w:ind w:left="5760" w:hanging="360"/>
      </w:pPr>
      <w:rPr>
        <w:rFonts w:ascii="Times New Roman" w:hAnsi="Times New Roman" w:hint="default"/>
      </w:rPr>
    </w:lvl>
    <w:lvl w:ilvl="8" w:tplc="B456C54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F4B6CAE"/>
    <w:multiLevelType w:val="hybridMultilevel"/>
    <w:tmpl w:val="FC82AE02"/>
    <w:lvl w:ilvl="0" w:tplc="5A76F560">
      <w:start w:val="8"/>
      <w:numFmt w:val="bullet"/>
      <w:lvlText w:val="-"/>
      <w:lvlJc w:val="left"/>
      <w:pPr>
        <w:ind w:left="360" w:hanging="360"/>
      </w:pPr>
      <w:rPr>
        <w:rFonts w:ascii="Calibri" w:eastAsia="SimSun"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4">
    <w:nsid w:val="23890624"/>
    <w:multiLevelType w:val="hybridMultilevel"/>
    <w:tmpl w:val="8104F11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68E5156"/>
    <w:multiLevelType w:val="multilevel"/>
    <w:tmpl w:val="268E5156"/>
    <w:lvl w:ilvl="0">
      <w:start w:val="1"/>
      <w:numFmt w:val="lowerLetter"/>
      <w:lvlText w:val="%1)"/>
      <w:lvlJc w:val="left"/>
      <w:pPr>
        <w:ind w:left="420" w:hanging="420"/>
      </w:pPr>
    </w:lvl>
    <w:lvl w:ilvl="1">
      <w:start w:val="1"/>
      <w:numFmt w:val="lowerLetter"/>
      <w:lvlText w:val="%2)"/>
      <w:lvlJc w:val="left"/>
      <w:pPr>
        <w:ind w:left="840" w:hanging="420"/>
      </w:pPr>
      <w:rPr>
        <w:lang w:val="en-U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1BE0567"/>
    <w:multiLevelType w:val="hybridMultilevel"/>
    <w:tmpl w:val="8104F11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0A10F3B"/>
    <w:multiLevelType w:val="hybridMultilevel"/>
    <w:tmpl w:val="D51E6D9E"/>
    <w:lvl w:ilvl="0" w:tplc="B21C8E80">
      <w:start w:val="1"/>
      <w:numFmt w:val="bullet"/>
      <w:pStyle w:val="Reference"/>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9">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33B32C3"/>
    <w:multiLevelType w:val="multilevel"/>
    <w:tmpl w:val="40C8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72825AA"/>
    <w:multiLevelType w:val="multilevel"/>
    <w:tmpl w:val="672825AA"/>
    <w:lvl w:ilvl="0">
      <w:start w:val="1"/>
      <w:numFmt w:val="bullet"/>
      <w:lvlText w:val=""/>
      <w:lvlJc w:val="left"/>
      <w:pPr>
        <w:ind w:left="816" w:hanging="360"/>
      </w:pPr>
      <w:rPr>
        <w:rFonts w:ascii="Symbol" w:hAnsi="Symbol" w:hint="default"/>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1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331623"/>
    <w:multiLevelType w:val="multilevel"/>
    <w:tmpl w:val="69331623"/>
    <w:lvl w:ilvl="0">
      <w:start w:val="129"/>
      <w:numFmt w:val="bullet"/>
      <w:lvlText w:val="-"/>
      <w:lvlJc w:val="left"/>
      <w:pPr>
        <w:ind w:left="1004" w:hanging="360"/>
      </w:pPr>
      <w:rPr>
        <w:rFonts w:ascii="Calibri" w:eastAsia="Calibri" w:hAnsi="Calibri"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2BA1249"/>
    <w:multiLevelType w:val="hybridMultilevel"/>
    <w:tmpl w:val="5AC8097C"/>
    <w:lvl w:ilvl="0" w:tplc="3C6EAE3E">
      <w:start w:val="1"/>
      <w:numFmt w:val="bullet"/>
      <w:lvlText w:val="-"/>
      <w:lvlJc w:val="left"/>
      <w:pPr>
        <w:tabs>
          <w:tab w:val="num" w:pos="720"/>
        </w:tabs>
        <w:ind w:left="720" w:hanging="360"/>
      </w:pPr>
      <w:rPr>
        <w:rFonts w:ascii="Times New Roman" w:hAnsi="Times New Roman" w:hint="default"/>
      </w:rPr>
    </w:lvl>
    <w:lvl w:ilvl="1" w:tplc="1D3CE0AE">
      <w:start w:val="1"/>
      <w:numFmt w:val="bullet"/>
      <w:lvlText w:val="-"/>
      <w:lvlJc w:val="left"/>
      <w:pPr>
        <w:tabs>
          <w:tab w:val="num" w:pos="1440"/>
        </w:tabs>
        <w:ind w:left="1440" w:hanging="360"/>
      </w:pPr>
      <w:rPr>
        <w:rFonts w:ascii="Times New Roman" w:hAnsi="Times New Roman" w:hint="default"/>
      </w:rPr>
    </w:lvl>
    <w:lvl w:ilvl="2" w:tplc="FC922DB6" w:tentative="1">
      <w:start w:val="1"/>
      <w:numFmt w:val="bullet"/>
      <w:lvlText w:val="-"/>
      <w:lvlJc w:val="left"/>
      <w:pPr>
        <w:tabs>
          <w:tab w:val="num" w:pos="2160"/>
        </w:tabs>
        <w:ind w:left="2160" w:hanging="360"/>
      </w:pPr>
      <w:rPr>
        <w:rFonts w:ascii="Times New Roman" w:hAnsi="Times New Roman" w:hint="default"/>
      </w:rPr>
    </w:lvl>
    <w:lvl w:ilvl="3" w:tplc="13A64892" w:tentative="1">
      <w:start w:val="1"/>
      <w:numFmt w:val="bullet"/>
      <w:lvlText w:val="-"/>
      <w:lvlJc w:val="left"/>
      <w:pPr>
        <w:tabs>
          <w:tab w:val="num" w:pos="2880"/>
        </w:tabs>
        <w:ind w:left="2880" w:hanging="360"/>
      </w:pPr>
      <w:rPr>
        <w:rFonts w:ascii="Times New Roman" w:hAnsi="Times New Roman" w:hint="default"/>
      </w:rPr>
    </w:lvl>
    <w:lvl w:ilvl="4" w:tplc="782A8512" w:tentative="1">
      <w:start w:val="1"/>
      <w:numFmt w:val="bullet"/>
      <w:lvlText w:val="-"/>
      <w:lvlJc w:val="left"/>
      <w:pPr>
        <w:tabs>
          <w:tab w:val="num" w:pos="3600"/>
        </w:tabs>
        <w:ind w:left="3600" w:hanging="360"/>
      </w:pPr>
      <w:rPr>
        <w:rFonts w:ascii="Times New Roman" w:hAnsi="Times New Roman" w:hint="default"/>
      </w:rPr>
    </w:lvl>
    <w:lvl w:ilvl="5" w:tplc="91DC245A" w:tentative="1">
      <w:start w:val="1"/>
      <w:numFmt w:val="bullet"/>
      <w:lvlText w:val="-"/>
      <w:lvlJc w:val="left"/>
      <w:pPr>
        <w:tabs>
          <w:tab w:val="num" w:pos="4320"/>
        </w:tabs>
        <w:ind w:left="4320" w:hanging="360"/>
      </w:pPr>
      <w:rPr>
        <w:rFonts w:ascii="Times New Roman" w:hAnsi="Times New Roman" w:hint="default"/>
      </w:rPr>
    </w:lvl>
    <w:lvl w:ilvl="6" w:tplc="023044D0" w:tentative="1">
      <w:start w:val="1"/>
      <w:numFmt w:val="bullet"/>
      <w:lvlText w:val="-"/>
      <w:lvlJc w:val="left"/>
      <w:pPr>
        <w:tabs>
          <w:tab w:val="num" w:pos="5040"/>
        </w:tabs>
        <w:ind w:left="5040" w:hanging="360"/>
      </w:pPr>
      <w:rPr>
        <w:rFonts w:ascii="Times New Roman" w:hAnsi="Times New Roman" w:hint="default"/>
      </w:rPr>
    </w:lvl>
    <w:lvl w:ilvl="7" w:tplc="2CE810F0" w:tentative="1">
      <w:start w:val="1"/>
      <w:numFmt w:val="bullet"/>
      <w:lvlText w:val="-"/>
      <w:lvlJc w:val="left"/>
      <w:pPr>
        <w:tabs>
          <w:tab w:val="num" w:pos="5760"/>
        </w:tabs>
        <w:ind w:left="5760" w:hanging="360"/>
      </w:pPr>
      <w:rPr>
        <w:rFonts w:ascii="Times New Roman" w:hAnsi="Times New Roman" w:hint="default"/>
      </w:rPr>
    </w:lvl>
    <w:lvl w:ilvl="8" w:tplc="21AE5F24"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4"/>
  </w:num>
  <w:num w:numId="7">
    <w:abstractNumId w:val="8"/>
  </w:num>
  <w:num w:numId="8">
    <w:abstractNumId w:val="3"/>
  </w:num>
  <w:num w:numId="9">
    <w:abstractNumId w:val="10"/>
  </w:num>
  <w:num w:numId="10">
    <w:abstractNumId w:val="9"/>
  </w:num>
  <w:num w:numId="11">
    <w:abstractNumId w:val="2"/>
  </w:num>
  <w:num w:numId="12">
    <w:abstractNumId w:val="15"/>
  </w:num>
  <w:num w:numId="13">
    <w:abstractNumId w:val="13"/>
  </w:num>
  <w:num w:numId="14">
    <w:abstractNumId w:val="4"/>
  </w:num>
  <w:num w:numId="15">
    <w:abstractNumId w:val="5"/>
  </w:num>
  <w:num w:numId="16">
    <w:abstractNumId w:val="8"/>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er Talat">
    <w15:presenceInfo w15:providerId="None" w15:userId="Samer Tal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IzNja2NDAwNzIxMDJQ0lEKTi0uzszPAykwqwUAK7hUgiwAAAA="/>
  </w:docVars>
  <w:rsids>
    <w:rsidRoot w:val="000B7BCF"/>
    <w:rsid w:val="00013B38"/>
    <w:rsid w:val="00024476"/>
    <w:rsid w:val="00033397"/>
    <w:rsid w:val="00040095"/>
    <w:rsid w:val="000765EE"/>
    <w:rsid w:val="00080512"/>
    <w:rsid w:val="00090468"/>
    <w:rsid w:val="000B6833"/>
    <w:rsid w:val="000B7BCF"/>
    <w:rsid w:val="000C522B"/>
    <w:rsid w:val="000D58AB"/>
    <w:rsid w:val="000D74B6"/>
    <w:rsid w:val="00112F1A"/>
    <w:rsid w:val="00121D8A"/>
    <w:rsid w:val="00123453"/>
    <w:rsid w:val="00136F34"/>
    <w:rsid w:val="00145075"/>
    <w:rsid w:val="001741A0"/>
    <w:rsid w:val="00186554"/>
    <w:rsid w:val="00187C26"/>
    <w:rsid w:val="00194CD0"/>
    <w:rsid w:val="00196C86"/>
    <w:rsid w:val="001A5284"/>
    <w:rsid w:val="001B49C9"/>
    <w:rsid w:val="001C1F89"/>
    <w:rsid w:val="001D3A55"/>
    <w:rsid w:val="001F168B"/>
    <w:rsid w:val="001F7831"/>
    <w:rsid w:val="00204045"/>
    <w:rsid w:val="00205F38"/>
    <w:rsid w:val="00206E8B"/>
    <w:rsid w:val="00222F51"/>
    <w:rsid w:val="0022606D"/>
    <w:rsid w:val="002508AE"/>
    <w:rsid w:val="00273FA9"/>
    <w:rsid w:val="002747EC"/>
    <w:rsid w:val="00275C1D"/>
    <w:rsid w:val="002855BF"/>
    <w:rsid w:val="00287A66"/>
    <w:rsid w:val="00290EC4"/>
    <w:rsid w:val="00291B90"/>
    <w:rsid w:val="002A2CE6"/>
    <w:rsid w:val="002C0CF1"/>
    <w:rsid w:val="002C52A7"/>
    <w:rsid w:val="002D0402"/>
    <w:rsid w:val="002E2207"/>
    <w:rsid w:val="002F0D22"/>
    <w:rsid w:val="003135F1"/>
    <w:rsid w:val="00313926"/>
    <w:rsid w:val="00314246"/>
    <w:rsid w:val="003157C9"/>
    <w:rsid w:val="003172DC"/>
    <w:rsid w:val="00324997"/>
    <w:rsid w:val="00326069"/>
    <w:rsid w:val="00333A8E"/>
    <w:rsid w:val="00334E35"/>
    <w:rsid w:val="00337CF0"/>
    <w:rsid w:val="0035456E"/>
    <w:rsid w:val="0035462D"/>
    <w:rsid w:val="00354F53"/>
    <w:rsid w:val="00360E54"/>
    <w:rsid w:val="00366A9A"/>
    <w:rsid w:val="003711DF"/>
    <w:rsid w:val="0038240A"/>
    <w:rsid w:val="00382A1A"/>
    <w:rsid w:val="00387EEF"/>
    <w:rsid w:val="00394DDB"/>
    <w:rsid w:val="003B0AA2"/>
    <w:rsid w:val="003B40AD"/>
    <w:rsid w:val="003C166D"/>
    <w:rsid w:val="003C4E37"/>
    <w:rsid w:val="003E16BE"/>
    <w:rsid w:val="003E7999"/>
    <w:rsid w:val="004006E8"/>
    <w:rsid w:val="00401855"/>
    <w:rsid w:val="00421D6D"/>
    <w:rsid w:val="00430F01"/>
    <w:rsid w:val="00446437"/>
    <w:rsid w:val="00451279"/>
    <w:rsid w:val="00454DFE"/>
    <w:rsid w:val="00457868"/>
    <w:rsid w:val="0046220E"/>
    <w:rsid w:val="00473154"/>
    <w:rsid w:val="0047621A"/>
    <w:rsid w:val="00477455"/>
    <w:rsid w:val="004912A5"/>
    <w:rsid w:val="004A1BFC"/>
    <w:rsid w:val="004B2938"/>
    <w:rsid w:val="004D3578"/>
    <w:rsid w:val="004D380D"/>
    <w:rsid w:val="004E213A"/>
    <w:rsid w:val="004E2AF4"/>
    <w:rsid w:val="004E6A87"/>
    <w:rsid w:val="00503171"/>
    <w:rsid w:val="00506C28"/>
    <w:rsid w:val="00512F8A"/>
    <w:rsid w:val="005162FE"/>
    <w:rsid w:val="005202BA"/>
    <w:rsid w:val="00534DA0"/>
    <w:rsid w:val="00543E6C"/>
    <w:rsid w:val="00550B23"/>
    <w:rsid w:val="00560AED"/>
    <w:rsid w:val="00565087"/>
    <w:rsid w:val="0056573F"/>
    <w:rsid w:val="00573DDC"/>
    <w:rsid w:val="005759D4"/>
    <w:rsid w:val="00580246"/>
    <w:rsid w:val="00592E9F"/>
    <w:rsid w:val="005A5036"/>
    <w:rsid w:val="005D45B1"/>
    <w:rsid w:val="005D5C26"/>
    <w:rsid w:val="005D75AA"/>
    <w:rsid w:val="005E0596"/>
    <w:rsid w:val="005F62BE"/>
    <w:rsid w:val="00610D92"/>
    <w:rsid w:val="00611566"/>
    <w:rsid w:val="00615A03"/>
    <w:rsid w:val="00633DC4"/>
    <w:rsid w:val="0064512D"/>
    <w:rsid w:val="00646D99"/>
    <w:rsid w:val="00647F76"/>
    <w:rsid w:val="00650FF5"/>
    <w:rsid w:val="006562AF"/>
    <w:rsid w:val="00656910"/>
    <w:rsid w:val="00674B12"/>
    <w:rsid w:val="00693D54"/>
    <w:rsid w:val="006A6710"/>
    <w:rsid w:val="006C66D8"/>
    <w:rsid w:val="006D1E24"/>
    <w:rsid w:val="006E0948"/>
    <w:rsid w:val="006E1417"/>
    <w:rsid w:val="006F6A2C"/>
    <w:rsid w:val="00710201"/>
    <w:rsid w:val="007323A4"/>
    <w:rsid w:val="007342B5"/>
    <w:rsid w:val="00734A5B"/>
    <w:rsid w:val="00740627"/>
    <w:rsid w:val="00741810"/>
    <w:rsid w:val="00744E76"/>
    <w:rsid w:val="0074516E"/>
    <w:rsid w:val="00757D40"/>
    <w:rsid w:val="00781F0F"/>
    <w:rsid w:val="007865CD"/>
    <w:rsid w:val="0078727C"/>
    <w:rsid w:val="0079049D"/>
    <w:rsid w:val="007A3F3D"/>
    <w:rsid w:val="007B18D8"/>
    <w:rsid w:val="007C095F"/>
    <w:rsid w:val="007C4F97"/>
    <w:rsid w:val="007E0CF7"/>
    <w:rsid w:val="007F3B8B"/>
    <w:rsid w:val="008028A4"/>
    <w:rsid w:val="00813245"/>
    <w:rsid w:val="00832643"/>
    <w:rsid w:val="00840B83"/>
    <w:rsid w:val="00855AE3"/>
    <w:rsid w:val="008768CA"/>
    <w:rsid w:val="00877EF9"/>
    <w:rsid w:val="00880559"/>
    <w:rsid w:val="00896B3C"/>
    <w:rsid w:val="008B22D9"/>
    <w:rsid w:val="008B3426"/>
    <w:rsid w:val="008B3EDD"/>
    <w:rsid w:val="008B5306"/>
    <w:rsid w:val="008C5075"/>
    <w:rsid w:val="008D4EE4"/>
    <w:rsid w:val="008D55CA"/>
    <w:rsid w:val="008F4DD8"/>
    <w:rsid w:val="008F51E0"/>
    <w:rsid w:val="0090271F"/>
    <w:rsid w:val="00902DB9"/>
    <w:rsid w:val="0090466A"/>
    <w:rsid w:val="00922457"/>
    <w:rsid w:val="00926253"/>
    <w:rsid w:val="00936071"/>
    <w:rsid w:val="00940212"/>
    <w:rsid w:val="00942EC2"/>
    <w:rsid w:val="0094537F"/>
    <w:rsid w:val="0096025F"/>
    <w:rsid w:val="00961B32"/>
    <w:rsid w:val="00962DE6"/>
    <w:rsid w:val="00963B6B"/>
    <w:rsid w:val="00970DB3"/>
    <w:rsid w:val="00974BB0"/>
    <w:rsid w:val="009750B3"/>
    <w:rsid w:val="00983928"/>
    <w:rsid w:val="0099050F"/>
    <w:rsid w:val="009A0355"/>
    <w:rsid w:val="009A0AF3"/>
    <w:rsid w:val="009A5248"/>
    <w:rsid w:val="009B07CD"/>
    <w:rsid w:val="009B31E3"/>
    <w:rsid w:val="009B43B6"/>
    <w:rsid w:val="009C19E9"/>
    <w:rsid w:val="009C7C97"/>
    <w:rsid w:val="009D1361"/>
    <w:rsid w:val="009D74A6"/>
    <w:rsid w:val="009E57F0"/>
    <w:rsid w:val="00A10F02"/>
    <w:rsid w:val="00A204CA"/>
    <w:rsid w:val="00A26736"/>
    <w:rsid w:val="00A31D63"/>
    <w:rsid w:val="00A53724"/>
    <w:rsid w:val="00A602D3"/>
    <w:rsid w:val="00A70B96"/>
    <w:rsid w:val="00A82346"/>
    <w:rsid w:val="00A843BE"/>
    <w:rsid w:val="00A854A1"/>
    <w:rsid w:val="00A9671C"/>
    <w:rsid w:val="00AA1553"/>
    <w:rsid w:val="00AA6799"/>
    <w:rsid w:val="00AB0837"/>
    <w:rsid w:val="00AB75A5"/>
    <w:rsid w:val="00AE08DF"/>
    <w:rsid w:val="00AE5DA2"/>
    <w:rsid w:val="00B13E25"/>
    <w:rsid w:val="00B15449"/>
    <w:rsid w:val="00B223E3"/>
    <w:rsid w:val="00B4312A"/>
    <w:rsid w:val="00B47FD1"/>
    <w:rsid w:val="00B516BB"/>
    <w:rsid w:val="00B5275D"/>
    <w:rsid w:val="00B55D4F"/>
    <w:rsid w:val="00B85E88"/>
    <w:rsid w:val="00B95F0F"/>
    <w:rsid w:val="00BA461C"/>
    <w:rsid w:val="00BD38D6"/>
    <w:rsid w:val="00BD5E29"/>
    <w:rsid w:val="00BD6053"/>
    <w:rsid w:val="00BD6CDF"/>
    <w:rsid w:val="00BF4741"/>
    <w:rsid w:val="00BF68AA"/>
    <w:rsid w:val="00C027B6"/>
    <w:rsid w:val="00C108B1"/>
    <w:rsid w:val="00C12B51"/>
    <w:rsid w:val="00C24650"/>
    <w:rsid w:val="00C33079"/>
    <w:rsid w:val="00C42605"/>
    <w:rsid w:val="00C7156D"/>
    <w:rsid w:val="00C720DF"/>
    <w:rsid w:val="00C80B6C"/>
    <w:rsid w:val="00C83A13"/>
    <w:rsid w:val="00C85D30"/>
    <w:rsid w:val="00C9068C"/>
    <w:rsid w:val="00C92967"/>
    <w:rsid w:val="00CA3D0C"/>
    <w:rsid w:val="00CA654B"/>
    <w:rsid w:val="00CD2D1C"/>
    <w:rsid w:val="00CD4C7B"/>
    <w:rsid w:val="00CF05F5"/>
    <w:rsid w:val="00D169C6"/>
    <w:rsid w:val="00D215AC"/>
    <w:rsid w:val="00D260ED"/>
    <w:rsid w:val="00D3456F"/>
    <w:rsid w:val="00D508BB"/>
    <w:rsid w:val="00D738D6"/>
    <w:rsid w:val="00D80795"/>
    <w:rsid w:val="00D854BE"/>
    <w:rsid w:val="00D8618D"/>
    <w:rsid w:val="00D87E00"/>
    <w:rsid w:val="00D9134D"/>
    <w:rsid w:val="00D96CD4"/>
    <w:rsid w:val="00D96D11"/>
    <w:rsid w:val="00DA1FE0"/>
    <w:rsid w:val="00DA3FC7"/>
    <w:rsid w:val="00DA7A03"/>
    <w:rsid w:val="00DB0262"/>
    <w:rsid w:val="00DB1818"/>
    <w:rsid w:val="00DB4500"/>
    <w:rsid w:val="00DB57EF"/>
    <w:rsid w:val="00DB661C"/>
    <w:rsid w:val="00DC309B"/>
    <w:rsid w:val="00DC4DA2"/>
    <w:rsid w:val="00E05E84"/>
    <w:rsid w:val="00E21B5C"/>
    <w:rsid w:val="00E23B5F"/>
    <w:rsid w:val="00E30EBB"/>
    <w:rsid w:val="00E51819"/>
    <w:rsid w:val="00E62835"/>
    <w:rsid w:val="00E67F7A"/>
    <w:rsid w:val="00E77645"/>
    <w:rsid w:val="00E83697"/>
    <w:rsid w:val="00E956AC"/>
    <w:rsid w:val="00EB01DC"/>
    <w:rsid w:val="00EC4A25"/>
    <w:rsid w:val="00ED4962"/>
    <w:rsid w:val="00EE0B68"/>
    <w:rsid w:val="00EE2A45"/>
    <w:rsid w:val="00EE472F"/>
    <w:rsid w:val="00EF11D7"/>
    <w:rsid w:val="00F00EB7"/>
    <w:rsid w:val="00F025A2"/>
    <w:rsid w:val="00F07388"/>
    <w:rsid w:val="00F2026E"/>
    <w:rsid w:val="00F2210A"/>
    <w:rsid w:val="00F27EB5"/>
    <w:rsid w:val="00F30CBD"/>
    <w:rsid w:val="00F37743"/>
    <w:rsid w:val="00F40B62"/>
    <w:rsid w:val="00F457BF"/>
    <w:rsid w:val="00F54A3D"/>
    <w:rsid w:val="00F54B8A"/>
    <w:rsid w:val="00F54CB0"/>
    <w:rsid w:val="00F6471A"/>
    <w:rsid w:val="00F653B8"/>
    <w:rsid w:val="00F71B89"/>
    <w:rsid w:val="00F7353C"/>
    <w:rsid w:val="00F74E95"/>
    <w:rsid w:val="00F75236"/>
    <w:rsid w:val="00F76F8F"/>
    <w:rsid w:val="00F9102C"/>
    <w:rsid w:val="00F93C2D"/>
    <w:rsid w:val="00F96842"/>
    <w:rsid w:val="00FA1266"/>
    <w:rsid w:val="00FB36FA"/>
    <w:rsid w:val="00FB771A"/>
    <w:rsid w:val="00FC1192"/>
    <w:rsid w:val="00FC3223"/>
    <w:rsid w:val="00FC54CB"/>
    <w:rsid w:val="00FD2F72"/>
    <w:rsid w:val="00FD3CFC"/>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件引導模式 字元"/>
    <w:basedOn w:val="a0"/>
    <w:link w:val="a7"/>
    <w:rsid w:val="009D74A6"/>
    <w:rPr>
      <w:sz w:val="24"/>
      <w:szCs w:val="24"/>
      <w:lang w:eastAsia="en-US"/>
    </w:rPr>
  </w:style>
  <w:style w:type="paragraph" w:styleId="a9">
    <w:name w:val="List Paragraph"/>
    <w:basedOn w:val="a"/>
    <w:uiPriority w:val="34"/>
    <w:qFormat/>
    <w:rsid w:val="00FF4B18"/>
    <w:pPr>
      <w:ind w:firstLineChars="200" w:firstLine="420"/>
    </w:pPr>
  </w:style>
  <w:style w:type="paragraph" w:styleId="aa">
    <w:name w:val="Balloon Text"/>
    <w:basedOn w:val="a"/>
    <w:link w:val="ab"/>
    <w:rsid w:val="00741810"/>
    <w:pPr>
      <w:spacing w:after="0"/>
    </w:pPr>
    <w:rPr>
      <w:rFonts w:ascii="Segoe UI" w:hAnsi="Segoe UI" w:cs="Segoe UI"/>
      <w:sz w:val="18"/>
      <w:szCs w:val="18"/>
    </w:rPr>
  </w:style>
  <w:style w:type="character" w:customStyle="1" w:styleId="ab">
    <w:name w:val="註解方塊文字 字元"/>
    <w:basedOn w:val="a0"/>
    <w:link w:val="aa"/>
    <w:rsid w:val="00741810"/>
    <w:rPr>
      <w:rFonts w:ascii="Segoe UI" w:hAnsi="Segoe UI" w:cs="Segoe UI"/>
      <w:sz w:val="18"/>
      <w:szCs w:val="18"/>
      <w:lang w:eastAsia="en-US"/>
    </w:rPr>
  </w:style>
  <w:style w:type="character" w:styleId="ac">
    <w:name w:val="annotation reference"/>
    <w:basedOn w:val="a0"/>
    <w:rsid w:val="00741810"/>
    <w:rPr>
      <w:sz w:val="16"/>
      <w:szCs w:val="16"/>
    </w:rPr>
  </w:style>
  <w:style w:type="paragraph" w:styleId="ad">
    <w:name w:val="annotation text"/>
    <w:basedOn w:val="a"/>
    <w:link w:val="ae"/>
    <w:rsid w:val="00741810"/>
  </w:style>
  <w:style w:type="character" w:customStyle="1" w:styleId="ae">
    <w:name w:val="註解文字 字元"/>
    <w:basedOn w:val="a0"/>
    <w:link w:val="ad"/>
    <w:rsid w:val="00741810"/>
    <w:rPr>
      <w:lang w:eastAsia="en-US"/>
    </w:rPr>
  </w:style>
  <w:style w:type="paragraph" w:styleId="af">
    <w:name w:val="annotation subject"/>
    <w:basedOn w:val="ad"/>
    <w:next w:val="ad"/>
    <w:link w:val="af0"/>
    <w:rsid w:val="00741810"/>
    <w:rPr>
      <w:b/>
      <w:bCs/>
    </w:rPr>
  </w:style>
  <w:style w:type="character" w:customStyle="1" w:styleId="af0">
    <w:name w:val="註解主旨 字元"/>
    <w:basedOn w:val="ae"/>
    <w:link w:val="af"/>
    <w:rsid w:val="00741810"/>
    <w:rPr>
      <w:b/>
      <w:bCs/>
      <w:lang w:eastAsia="en-US"/>
    </w:rPr>
  </w:style>
  <w:style w:type="paragraph" w:customStyle="1" w:styleId="Doc-text2">
    <w:name w:val="Doc-text2"/>
    <w:basedOn w:val="a"/>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 w:type="character" w:customStyle="1" w:styleId="text">
    <w:name w:val="text"/>
    <w:basedOn w:val="a0"/>
    <w:rsid w:val="0094537F"/>
  </w:style>
  <w:style w:type="character" w:customStyle="1" w:styleId="star">
    <w:name w:val="star"/>
    <w:basedOn w:val="a0"/>
    <w:rsid w:val="0094537F"/>
  </w:style>
  <w:style w:type="paragraph" w:customStyle="1" w:styleId="boldBoxedCentred">
    <w:name w:val="boldBoxedCentred"/>
    <w:basedOn w:val="a"/>
    <w:rsid w:val="00610D9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rFonts w:eastAsia="Times New Roman"/>
      <w:b/>
      <w:noProof/>
      <w:sz w:val="28"/>
      <w:lang w:val="en-US"/>
    </w:rPr>
  </w:style>
  <w:style w:type="paragraph" w:customStyle="1" w:styleId="Reference">
    <w:name w:val="Reference"/>
    <w:basedOn w:val="a"/>
    <w:rsid w:val="002C52A7"/>
    <w:pPr>
      <w:numPr>
        <w:numId w:val="7"/>
      </w:numPr>
      <w:tabs>
        <w:tab w:val="left" w:pos="567"/>
      </w:tabs>
      <w:overflowPunct w:val="0"/>
      <w:autoSpaceDE w:val="0"/>
      <w:autoSpaceDN w:val="0"/>
      <w:adjustRightInd w:val="0"/>
      <w:spacing w:after="120"/>
      <w:jc w:val="both"/>
      <w:textAlignment w:val="baseline"/>
    </w:pPr>
    <w:rPr>
      <w:rFonts w:ascii="Arial" w:eastAsia="Malgun Gothic" w:hAnsi="Arial"/>
      <w:lang w:eastAsia="zh-CN"/>
    </w:rPr>
  </w:style>
  <w:style w:type="character" w:customStyle="1" w:styleId="B1Char">
    <w:name w:val="B1 Char"/>
    <w:link w:val="B1"/>
    <w:rsid w:val="005D75A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頁首 字元"/>
    <w:aliases w:val="header odd 字元"/>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文件引導模式 字元"/>
    <w:basedOn w:val="a0"/>
    <w:link w:val="a7"/>
    <w:rsid w:val="009D74A6"/>
    <w:rPr>
      <w:sz w:val="24"/>
      <w:szCs w:val="24"/>
      <w:lang w:eastAsia="en-US"/>
    </w:rPr>
  </w:style>
  <w:style w:type="paragraph" w:styleId="a9">
    <w:name w:val="List Paragraph"/>
    <w:basedOn w:val="a"/>
    <w:uiPriority w:val="34"/>
    <w:qFormat/>
    <w:rsid w:val="00FF4B18"/>
    <w:pPr>
      <w:ind w:firstLineChars="200" w:firstLine="420"/>
    </w:pPr>
  </w:style>
  <w:style w:type="paragraph" w:styleId="aa">
    <w:name w:val="Balloon Text"/>
    <w:basedOn w:val="a"/>
    <w:link w:val="ab"/>
    <w:rsid w:val="00741810"/>
    <w:pPr>
      <w:spacing w:after="0"/>
    </w:pPr>
    <w:rPr>
      <w:rFonts w:ascii="Segoe UI" w:hAnsi="Segoe UI" w:cs="Segoe UI"/>
      <w:sz w:val="18"/>
      <w:szCs w:val="18"/>
    </w:rPr>
  </w:style>
  <w:style w:type="character" w:customStyle="1" w:styleId="ab">
    <w:name w:val="註解方塊文字 字元"/>
    <w:basedOn w:val="a0"/>
    <w:link w:val="aa"/>
    <w:rsid w:val="00741810"/>
    <w:rPr>
      <w:rFonts w:ascii="Segoe UI" w:hAnsi="Segoe UI" w:cs="Segoe UI"/>
      <w:sz w:val="18"/>
      <w:szCs w:val="18"/>
      <w:lang w:eastAsia="en-US"/>
    </w:rPr>
  </w:style>
  <w:style w:type="character" w:styleId="ac">
    <w:name w:val="annotation reference"/>
    <w:basedOn w:val="a0"/>
    <w:rsid w:val="00741810"/>
    <w:rPr>
      <w:sz w:val="16"/>
      <w:szCs w:val="16"/>
    </w:rPr>
  </w:style>
  <w:style w:type="paragraph" w:styleId="ad">
    <w:name w:val="annotation text"/>
    <w:basedOn w:val="a"/>
    <w:link w:val="ae"/>
    <w:rsid w:val="00741810"/>
  </w:style>
  <w:style w:type="character" w:customStyle="1" w:styleId="ae">
    <w:name w:val="註解文字 字元"/>
    <w:basedOn w:val="a0"/>
    <w:link w:val="ad"/>
    <w:rsid w:val="00741810"/>
    <w:rPr>
      <w:lang w:eastAsia="en-US"/>
    </w:rPr>
  </w:style>
  <w:style w:type="paragraph" w:styleId="af">
    <w:name w:val="annotation subject"/>
    <w:basedOn w:val="ad"/>
    <w:next w:val="ad"/>
    <w:link w:val="af0"/>
    <w:rsid w:val="00741810"/>
    <w:rPr>
      <w:b/>
      <w:bCs/>
    </w:rPr>
  </w:style>
  <w:style w:type="character" w:customStyle="1" w:styleId="af0">
    <w:name w:val="註解主旨 字元"/>
    <w:basedOn w:val="ae"/>
    <w:link w:val="af"/>
    <w:rsid w:val="00741810"/>
    <w:rPr>
      <w:b/>
      <w:bCs/>
      <w:lang w:eastAsia="en-US"/>
    </w:rPr>
  </w:style>
  <w:style w:type="paragraph" w:customStyle="1" w:styleId="Doc-text2">
    <w:name w:val="Doc-text2"/>
    <w:basedOn w:val="a"/>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 w:type="character" w:customStyle="1" w:styleId="text">
    <w:name w:val="text"/>
    <w:basedOn w:val="a0"/>
    <w:rsid w:val="0094537F"/>
  </w:style>
  <w:style w:type="character" w:customStyle="1" w:styleId="star">
    <w:name w:val="star"/>
    <w:basedOn w:val="a0"/>
    <w:rsid w:val="0094537F"/>
  </w:style>
  <w:style w:type="paragraph" w:customStyle="1" w:styleId="boldBoxedCentred">
    <w:name w:val="boldBoxedCentred"/>
    <w:basedOn w:val="a"/>
    <w:rsid w:val="00610D92"/>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rFonts w:eastAsia="Times New Roman"/>
      <w:b/>
      <w:noProof/>
      <w:sz w:val="28"/>
      <w:lang w:val="en-US"/>
    </w:rPr>
  </w:style>
  <w:style w:type="paragraph" w:customStyle="1" w:styleId="Reference">
    <w:name w:val="Reference"/>
    <w:basedOn w:val="a"/>
    <w:rsid w:val="002C52A7"/>
    <w:pPr>
      <w:numPr>
        <w:numId w:val="7"/>
      </w:numPr>
      <w:tabs>
        <w:tab w:val="left" w:pos="567"/>
      </w:tabs>
      <w:overflowPunct w:val="0"/>
      <w:autoSpaceDE w:val="0"/>
      <w:autoSpaceDN w:val="0"/>
      <w:adjustRightInd w:val="0"/>
      <w:spacing w:after="120"/>
      <w:jc w:val="both"/>
      <w:textAlignment w:val="baseline"/>
    </w:pPr>
    <w:rPr>
      <w:rFonts w:ascii="Arial" w:eastAsia="Malgun Gothic" w:hAnsi="Arial"/>
      <w:lang w:eastAsia="zh-CN"/>
    </w:rPr>
  </w:style>
  <w:style w:type="character" w:customStyle="1" w:styleId="B1Char">
    <w:name w:val="B1 Char"/>
    <w:link w:val="B1"/>
    <w:rsid w:val="005D75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 w:id="834222763">
      <w:bodyDiv w:val="1"/>
      <w:marLeft w:val="0"/>
      <w:marRight w:val="0"/>
      <w:marTop w:val="0"/>
      <w:marBottom w:val="0"/>
      <w:divBdr>
        <w:top w:val="none" w:sz="0" w:space="0" w:color="auto"/>
        <w:left w:val="none" w:sz="0" w:space="0" w:color="auto"/>
        <w:bottom w:val="none" w:sz="0" w:space="0" w:color="auto"/>
        <w:right w:val="none" w:sz="0" w:space="0" w:color="auto"/>
      </w:divBdr>
    </w:div>
    <w:div w:id="1007827973">
      <w:bodyDiv w:val="1"/>
      <w:marLeft w:val="0"/>
      <w:marRight w:val="0"/>
      <w:marTop w:val="0"/>
      <w:marBottom w:val="0"/>
      <w:divBdr>
        <w:top w:val="none" w:sz="0" w:space="0" w:color="auto"/>
        <w:left w:val="none" w:sz="0" w:space="0" w:color="auto"/>
        <w:bottom w:val="none" w:sz="0" w:space="0" w:color="auto"/>
        <w:right w:val="none" w:sz="0" w:space="0" w:color="auto"/>
      </w:divBdr>
      <w:divsChild>
        <w:div w:id="499006253">
          <w:marLeft w:val="1166"/>
          <w:marRight w:val="0"/>
          <w:marTop w:val="86"/>
          <w:marBottom w:val="0"/>
          <w:divBdr>
            <w:top w:val="none" w:sz="0" w:space="0" w:color="auto"/>
            <w:left w:val="none" w:sz="0" w:space="0" w:color="auto"/>
            <w:bottom w:val="none" w:sz="0" w:space="0" w:color="auto"/>
            <w:right w:val="none" w:sz="0" w:space="0" w:color="auto"/>
          </w:divBdr>
        </w:div>
      </w:divsChild>
    </w:div>
    <w:div w:id="1667661179">
      <w:bodyDiv w:val="1"/>
      <w:marLeft w:val="0"/>
      <w:marRight w:val="0"/>
      <w:marTop w:val="0"/>
      <w:marBottom w:val="0"/>
      <w:divBdr>
        <w:top w:val="none" w:sz="0" w:space="0" w:color="auto"/>
        <w:left w:val="none" w:sz="0" w:space="0" w:color="auto"/>
        <w:bottom w:val="none" w:sz="0" w:space="0" w:color="auto"/>
        <w:right w:val="none" w:sz="0" w:space="0" w:color="auto"/>
      </w:divBdr>
      <w:divsChild>
        <w:div w:id="1524704601">
          <w:marLeft w:val="1166"/>
          <w:marRight w:val="0"/>
          <w:marTop w:val="86"/>
          <w:marBottom w:val="0"/>
          <w:divBdr>
            <w:top w:val="none" w:sz="0" w:space="0" w:color="auto"/>
            <w:left w:val="none" w:sz="0" w:space="0" w:color="auto"/>
            <w:bottom w:val="none" w:sz="0" w:space="0" w:color="auto"/>
            <w:right w:val="none" w:sz="0" w:space="0" w:color="auto"/>
          </w:divBdr>
        </w:div>
      </w:divsChild>
    </w:div>
    <w:div w:id="1888029672">
      <w:bodyDiv w:val="1"/>
      <w:marLeft w:val="0"/>
      <w:marRight w:val="0"/>
      <w:marTop w:val="0"/>
      <w:marBottom w:val="0"/>
      <w:divBdr>
        <w:top w:val="none" w:sz="0" w:space="0" w:color="auto"/>
        <w:left w:val="none" w:sz="0" w:space="0" w:color="auto"/>
        <w:bottom w:val="none" w:sz="0" w:space="0" w:color="auto"/>
        <w:right w:val="none" w:sz="0" w:space="0" w:color="auto"/>
      </w:divBdr>
      <w:divsChild>
        <w:div w:id="54598703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FBCD4-5FD2-4131-9F89-5CECE1561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1347</Words>
  <Characters>7680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9009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Stanczak, Jedrzej (Nokia - PL/Wroclaw)</dc:creator>
  <cp:lastModifiedBy>蔡華龍</cp:lastModifiedBy>
  <cp:revision>2</cp:revision>
  <dcterms:created xsi:type="dcterms:W3CDTF">2018-04-03T10:22:00Z</dcterms:created>
  <dcterms:modified xsi:type="dcterms:W3CDTF">2018-04-03T10:22:00Z</dcterms:modified>
</cp:coreProperties>
</file>