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FE8F2EC"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FA58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E71E28">
        <w:rPr>
          <w:color w:val="auto"/>
          <w:sz w:val="24"/>
        </w:rPr>
        <w:t>#100</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E71E28">
        <w:rPr>
          <w:i/>
          <w:color w:val="auto"/>
          <w:sz w:val="24"/>
          <w:lang w:eastAsia="zh-CN"/>
        </w:rPr>
        <w:t>1</w:t>
      </w:r>
      <w:r w:rsidR="00F66473">
        <w:rPr>
          <w:i/>
          <w:color w:val="auto"/>
          <w:sz w:val="24"/>
          <w:lang w:eastAsia="zh-CN"/>
        </w:rPr>
        <w:t>2668</w:t>
      </w:r>
    </w:p>
    <w:p w14:paraId="2AE6D983" w14:textId="3C3E4FD9" w:rsidR="007E1DEE" w:rsidRPr="00C036E6" w:rsidRDefault="00E71E28" w:rsidP="007E1DEE">
      <w:pPr>
        <w:pStyle w:val="Header"/>
        <w:tabs>
          <w:tab w:val="left" w:pos="6521"/>
        </w:tabs>
        <w:jc w:val="both"/>
        <w:rPr>
          <w:color w:val="auto"/>
          <w:sz w:val="24"/>
          <w:lang w:eastAsia="zh-CN"/>
        </w:rPr>
      </w:pPr>
      <w:r>
        <w:rPr>
          <w:color w:val="auto"/>
          <w:sz w:val="24"/>
          <w:lang w:eastAsia="zh-CN"/>
        </w:rPr>
        <w:t>Reno</w:t>
      </w:r>
      <w:r w:rsidR="007E1DEE" w:rsidRPr="00943E97">
        <w:rPr>
          <w:color w:val="auto"/>
          <w:sz w:val="24"/>
        </w:rPr>
        <w:t xml:space="preserve">, </w:t>
      </w:r>
      <w:r>
        <w:rPr>
          <w:color w:val="auto"/>
          <w:sz w:val="24"/>
        </w:rPr>
        <w:t>Nevada</w:t>
      </w:r>
      <w:r w:rsidR="007E1DEE" w:rsidRPr="00943E97">
        <w:rPr>
          <w:color w:val="auto"/>
          <w:sz w:val="24"/>
        </w:rPr>
        <w:t>,</w:t>
      </w:r>
      <w:r>
        <w:rPr>
          <w:color w:val="auto"/>
          <w:sz w:val="24"/>
        </w:rPr>
        <w:t xml:space="preserve"> USA,</w:t>
      </w:r>
      <w:r w:rsidR="007E1DEE" w:rsidRPr="00943E97">
        <w:rPr>
          <w:color w:val="auto"/>
          <w:sz w:val="24"/>
        </w:rPr>
        <w:t xml:space="preserve"> </w:t>
      </w:r>
      <w:r>
        <w:rPr>
          <w:color w:val="auto"/>
          <w:sz w:val="24"/>
        </w:rPr>
        <w:t>26 November – 2 December</w:t>
      </w:r>
      <w:r>
        <w:rPr>
          <w:rFonts w:hint="eastAsia"/>
          <w:color w:val="auto"/>
          <w:sz w:val="24"/>
        </w:rPr>
        <w:t>, 201</w:t>
      </w:r>
      <w:r>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4900940"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F56278">
        <w:rPr>
          <w:rFonts w:ascii="Arial" w:eastAsia="SimSun" w:hAnsi="Arial"/>
          <w:b/>
          <w:sz w:val="24"/>
          <w:lang w:val="en-US" w:eastAsia="zh-CN"/>
        </w:rPr>
        <w:t>10.4.1.3.4</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DF8329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A43986">
        <w:rPr>
          <w:rFonts w:ascii="Arial" w:hAnsi="Arial"/>
          <w:b/>
          <w:sz w:val="24"/>
          <w:lang w:val="en-US"/>
        </w:rPr>
        <w:t>P</w:t>
      </w:r>
      <w:r w:rsidR="00152F46">
        <w:rPr>
          <w:rFonts w:ascii="Arial" w:hAnsi="Arial"/>
          <w:b/>
          <w:sz w:val="24"/>
          <w:lang w:val="en-US"/>
        </w:rPr>
        <w:t>rocessing delay</w:t>
      </w:r>
      <w:r w:rsidR="00A43986">
        <w:rPr>
          <w:rFonts w:ascii="Arial" w:hAnsi="Arial"/>
          <w:b/>
          <w:sz w:val="24"/>
          <w:lang w:val="en-US"/>
        </w:rPr>
        <w:t xml:space="preserve"> requirement</w:t>
      </w:r>
      <w:r w:rsidR="00152F46">
        <w:rPr>
          <w:rFonts w:ascii="Arial" w:hAnsi="Arial"/>
          <w:b/>
          <w:sz w:val="24"/>
          <w:lang w:val="en-US"/>
        </w:rPr>
        <w:t xml:space="preserve"> for EN-DC</w:t>
      </w:r>
      <w:r w:rsidR="00A43986">
        <w:rPr>
          <w:rFonts w:ascii="Arial" w:hAnsi="Arial"/>
          <w:b/>
          <w:sz w:val="24"/>
          <w:lang w:val="en-US"/>
        </w:rPr>
        <w:t xml:space="preserve"> UE</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98A80C" w14:textId="63CB31D8" w:rsidR="00D632E0" w:rsidRPr="00D632E0" w:rsidRDefault="00E71E28" w:rsidP="00722E55">
      <w:pPr>
        <w:rPr>
          <w:rFonts w:ascii="Arial" w:eastAsia="MS Mincho" w:hAnsi="Arial" w:cs="Times New Roman"/>
          <w:sz w:val="20"/>
          <w:szCs w:val="24"/>
          <w:lang w:eastAsia="en-GB"/>
        </w:rPr>
      </w:pPr>
      <w:r>
        <w:t xml:space="preserve">In the last </w:t>
      </w:r>
      <w:r w:rsidR="00722E55">
        <w:t xml:space="preserve">RAN2 meeting, the processing delay requirement for the UE RRC procedure was briefly discussed and it was decided to discuss the processing delay requirement for messages via SRB1 with embedded NR message and messages via SRB3. </w:t>
      </w:r>
    </w:p>
    <w:p w14:paraId="48582D00" w14:textId="7B192638" w:rsidR="00E71E28" w:rsidRDefault="00A67E09">
      <w:r>
        <w:t xml:space="preserve">In this contribution, </w:t>
      </w:r>
      <w:r w:rsidR="00722E55">
        <w:t>the factors that affect the processing delay requirement for messages via SRB 1 with embedded NR message are listed and discussed</w:t>
      </w:r>
    </w:p>
    <w:p w14:paraId="2AE6D98D" w14:textId="77777777" w:rsidR="003E1A61" w:rsidRDefault="003E1A61" w:rsidP="00F13226">
      <w:pPr>
        <w:pStyle w:val="Heading1"/>
      </w:pPr>
      <w:r>
        <w:t>Discussion</w:t>
      </w:r>
    </w:p>
    <w:p w14:paraId="39688232" w14:textId="61385029" w:rsidR="00722E55" w:rsidRDefault="00722E55" w:rsidP="00D418D2">
      <w:pPr>
        <w:pStyle w:val="Heading2"/>
      </w:pPr>
      <w:r>
        <w:t>Processing delay requirement</w:t>
      </w:r>
      <w:r w:rsidR="00A43986">
        <w:t xml:space="preserve"> in LTE</w:t>
      </w:r>
    </w:p>
    <w:p w14:paraId="71C27013" w14:textId="77777777" w:rsidR="00722E55" w:rsidRDefault="00722E55" w:rsidP="00722E55">
      <w:pPr>
        <w:rPr>
          <w:sz w:val="20"/>
          <w:szCs w:val="20"/>
        </w:rPr>
      </w:pPr>
      <w:r>
        <w:t xml:space="preserve">In LTE, RRC includes processing delay requirements so the </w:t>
      </w:r>
      <w:proofErr w:type="spellStart"/>
      <w:r>
        <w:t>eNB</w:t>
      </w:r>
      <w:proofErr w:type="spellEnd"/>
      <w:r>
        <w:t xml:space="preserve"> knows when it can schedule an UL grant for responses to RRC messages processed by the UE.  </w:t>
      </w:r>
    </w:p>
    <w:p w14:paraId="4B5277A5" w14:textId="23884B01" w:rsidR="00722E55" w:rsidRDefault="00722E55" w:rsidP="00722E55">
      <w:r>
        <w:t xml:space="preserve">If the </w:t>
      </w:r>
      <w:proofErr w:type="spellStart"/>
      <w:r>
        <w:t>eNB</w:t>
      </w:r>
      <w:proofErr w:type="spellEnd"/>
      <w:r>
        <w:t xml:space="preserve"> does not know when to schedule the UL grant there could be wasted network resources if scheduled before a reply is ready and/or high</w:t>
      </w:r>
      <w:r w:rsidR="00F85868">
        <w:t>er</w:t>
      </w:r>
      <w:r>
        <w:t xml:space="preserve"> UE power consumption/unnecessary UL interference when UE responds to those UL grants unnecessarily (e.g. containing only BSR with empty buffer), or the </w:t>
      </w:r>
      <w:proofErr w:type="spellStart"/>
      <w:r>
        <w:t>eNB</w:t>
      </w:r>
      <w:proofErr w:type="spellEnd"/>
      <w:r>
        <w:t xml:space="preserve"> can wait longer</w:t>
      </w:r>
      <w:r w:rsidR="0046455F">
        <w:t xml:space="preserve"> (e.g. wait for SR from UE)</w:t>
      </w:r>
      <w:r>
        <w:t xml:space="preserve"> before scheduling the UL grant adding latency.</w:t>
      </w:r>
    </w:p>
    <w:p w14:paraId="1A214A67" w14:textId="2E6B4805" w:rsidR="00A43986" w:rsidRDefault="00A43986" w:rsidP="00A43986">
      <w:r>
        <w:t xml:space="preserve">Currently, the UE processing delay is represented by N where N = the number of 1ms </w:t>
      </w:r>
      <w:proofErr w:type="spellStart"/>
      <w:r>
        <w:t>subframes</w:t>
      </w:r>
      <w:proofErr w:type="spellEnd"/>
      <w:r>
        <w:t xml:space="preserve">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r w:rsidR="00A94E61">
        <w:t xml:space="preserve"> The RRC processing delay is</w:t>
      </w:r>
      <w:r>
        <w:t xml:space="preserve"> as shown below:</w:t>
      </w:r>
    </w:p>
    <w:p w14:paraId="63846935" w14:textId="5235DB72" w:rsidR="00722E55" w:rsidRDefault="00A94E61" w:rsidP="00722E55">
      <w:r w:rsidRPr="004E1F03">
        <w:object w:dxaOrig="9066" w:dyaOrig="2909" w14:anchorId="64B6C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3.5pt" o:ole="">
            <v:imagedata r:id="rId9" o:title=""/>
          </v:shape>
          <o:OLEObject Type="Embed" ProgID="Visio.Drawing.11" ShapeID="_x0000_i1025" DrawAspect="Content" ObjectID="_1572385036" r:id="rId10"/>
        </w:object>
      </w:r>
    </w:p>
    <w:p w14:paraId="21BA740E" w14:textId="5D1463C9" w:rsidR="00A94E61" w:rsidRDefault="00A94E61" w:rsidP="00A94E61">
      <w:r>
        <w:t>Based on the above definition of RRC processing delay on the LTE side, the following delay is included in the UE processing delay:</w:t>
      </w:r>
    </w:p>
    <w:p w14:paraId="14F0D89B" w14:textId="1B402952" w:rsidR="00A94E61" w:rsidRDefault="00A94E61" w:rsidP="00A94E61">
      <w:pPr>
        <w:pStyle w:val="ListParagraph"/>
        <w:numPr>
          <w:ilvl w:val="0"/>
          <w:numId w:val="20"/>
        </w:numPr>
        <w:spacing w:after="0" w:line="240" w:lineRule="auto"/>
        <w:contextualSpacing w:val="0"/>
      </w:pPr>
      <w:r>
        <w:t>L1 processing of the DL transmission</w:t>
      </w:r>
    </w:p>
    <w:p w14:paraId="76B26D6D" w14:textId="3A864A5A" w:rsidR="00A94E61" w:rsidRDefault="00A94E61" w:rsidP="00A94E61">
      <w:pPr>
        <w:pStyle w:val="ListParagraph"/>
        <w:numPr>
          <w:ilvl w:val="0"/>
          <w:numId w:val="20"/>
        </w:numPr>
        <w:spacing w:after="0" w:line="240" w:lineRule="auto"/>
        <w:contextualSpacing w:val="0"/>
      </w:pPr>
      <w:r>
        <w:lastRenderedPageBreak/>
        <w:t>L2 processing of the MAC PDU, RLC PDU and PDCP PDU</w:t>
      </w:r>
    </w:p>
    <w:p w14:paraId="56D6F8CC" w14:textId="03280730" w:rsidR="00551EDC" w:rsidRDefault="00A94E61" w:rsidP="00A94E61">
      <w:pPr>
        <w:pStyle w:val="ListParagraph"/>
        <w:numPr>
          <w:ilvl w:val="0"/>
          <w:numId w:val="20"/>
        </w:numPr>
        <w:spacing w:after="0" w:line="240" w:lineRule="auto"/>
        <w:contextualSpacing w:val="0"/>
      </w:pPr>
      <w:r>
        <w:t>RRC decoding of the DL RRC message</w:t>
      </w:r>
      <w:r w:rsidR="0046455F">
        <w:t xml:space="preserve"> (i.e. decoding the </w:t>
      </w:r>
      <w:proofErr w:type="spellStart"/>
      <w:r w:rsidR="0046455F">
        <w:t>RRCConnectionReconfiguration</w:t>
      </w:r>
      <w:proofErr w:type="spellEnd"/>
      <w:r w:rsidR="0046455F">
        <w:t xml:space="preserve"> message)</w:t>
      </w:r>
      <w:r w:rsidR="00F85868">
        <w:t xml:space="preserve"> </w:t>
      </w:r>
    </w:p>
    <w:p w14:paraId="21FEEAFA" w14:textId="31A8716A" w:rsidR="0046455F" w:rsidRDefault="0046455F" w:rsidP="00A94E61">
      <w:pPr>
        <w:pStyle w:val="ListParagraph"/>
        <w:numPr>
          <w:ilvl w:val="0"/>
          <w:numId w:val="20"/>
        </w:numPr>
        <w:spacing w:after="0" w:line="240" w:lineRule="auto"/>
        <w:contextualSpacing w:val="0"/>
      </w:pPr>
      <w:r>
        <w:t>P</w:t>
      </w:r>
      <w:r w:rsidR="00F85868">
        <w:t>erforming necessary UE actions such as L1/2 reconfiguration</w:t>
      </w:r>
      <w:r>
        <w:t xml:space="preserve"> provided in the DL RRC message</w:t>
      </w:r>
      <w:r w:rsidR="00F85868">
        <w:t>,</w:t>
      </w:r>
      <w:r w:rsidR="00A94E61">
        <w:t xml:space="preserve"> and </w:t>
      </w:r>
    </w:p>
    <w:p w14:paraId="6B0D3368" w14:textId="392B7263" w:rsidR="0046455F" w:rsidRDefault="0046455F" w:rsidP="00A94E61">
      <w:pPr>
        <w:pStyle w:val="ListParagraph"/>
        <w:numPr>
          <w:ilvl w:val="0"/>
          <w:numId w:val="20"/>
        </w:numPr>
        <w:spacing w:after="0" w:line="240" w:lineRule="auto"/>
        <w:contextualSpacing w:val="0"/>
      </w:pPr>
      <w:r>
        <w:t xml:space="preserve">RRC </w:t>
      </w:r>
      <w:r w:rsidR="00A94E61">
        <w:t xml:space="preserve">encoding of the UL RRC response message (i.e. encoding the </w:t>
      </w:r>
      <w:proofErr w:type="spellStart"/>
      <w:r w:rsidR="00A94E61">
        <w:t>RRCConnectionReconfigurationComplete</w:t>
      </w:r>
      <w:proofErr w:type="spellEnd"/>
      <w:r w:rsidR="00A94E61">
        <w:t xml:space="preserve"> message)</w:t>
      </w:r>
    </w:p>
    <w:p w14:paraId="0C334452" w14:textId="77777777" w:rsidR="00263181" w:rsidRDefault="00263181" w:rsidP="00722E55"/>
    <w:p w14:paraId="79248F11" w14:textId="22E1B3B7" w:rsidR="009C2E32" w:rsidRDefault="009C2E32" w:rsidP="00722E55">
      <w:r>
        <w:t>In the following section, we discuss how each of the above may have changed</w:t>
      </w:r>
      <w:r w:rsidR="00F85868">
        <w:t xml:space="preserve"> relative to LTE.</w:t>
      </w:r>
    </w:p>
    <w:p w14:paraId="49B12E4E" w14:textId="2613B319" w:rsidR="00D418D2" w:rsidRDefault="00722E55" w:rsidP="00D418D2">
      <w:pPr>
        <w:pStyle w:val="Heading2"/>
      </w:pPr>
      <w:r>
        <w:t>Factors that affect the processing delay requirement for RRC message</w:t>
      </w:r>
    </w:p>
    <w:p w14:paraId="43BE33B6" w14:textId="6B08A375" w:rsidR="009C2E32" w:rsidRDefault="009C2E32" w:rsidP="009C2E32">
      <w:r>
        <w:t>For (i) and (ii) above, t</w:t>
      </w:r>
      <w:r w:rsidR="002268AE">
        <w:t>he baseline is that the delay will be</w:t>
      </w:r>
      <w:r>
        <w:t xml:space="preserve"> the same as in LTE (except that the PDCP may be NR PDCP for SRB1 and SRB2). </w:t>
      </w:r>
    </w:p>
    <w:p w14:paraId="72D29F3C" w14:textId="77777777" w:rsidR="009C2E32" w:rsidRDefault="009C2E32" w:rsidP="009C2E32">
      <w:r>
        <w:t>For (iii), there is no change in delay on decoding the LTE RRC message.  However, the following may increase the processing at the RRC level:</w:t>
      </w:r>
    </w:p>
    <w:p w14:paraId="1533C400" w14:textId="5CCA8A6A" w:rsidR="009C2E32" w:rsidRDefault="00B5112A" w:rsidP="009C2E32">
      <w:pPr>
        <w:pStyle w:val="ListParagraph"/>
        <w:numPr>
          <w:ilvl w:val="0"/>
          <w:numId w:val="21"/>
        </w:numPr>
        <w:spacing w:after="0" w:line="240" w:lineRule="auto"/>
        <w:contextualSpacing w:val="0"/>
      </w:pPr>
      <w:r>
        <w:t>A p</w:t>
      </w:r>
      <w:r w:rsidR="009C2E32">
        <w:t xml:space="preserve">arallel message may be received on the SN side, as UE can receive parallel message from SCG SRB3 as well as from the SRB 1 (via MCG).  </w:t>
      </w:r>
    </w:p>
    <w:p w14:paraId="342AF2C1" w14:textId="2BA8ACE5" w:rsidR="009C2E32" w:rsidRDefault="009C2E32" w:rsidP="009C2E32">
      <w:pPr>
        <w:pStyle w:val="ListParagraph"/>
        <w:numPr>
          <w:ilvl w:val="0"/>
          <w:numId w:val="21"/>
        </w:numPr>
        <w:spacing w:after="0" w:line="240" w:lineRule="auto"/>
        <w:contextualSpacing w:val="0"/>
      </w:pPr>
      <w:r>
        <w:t>For</w:t>
      </w:r>
      <w:r w:rsidR="00B5112A">
        <w:t xml:space="preserve"> an</w:t>
      </w:r>
      <w:r>
        <w:t xml:space="preserve"> LTE message embedded with </w:t>
      </w:r>
      <w:r w:rsidR="00B5112A">
        <w:t xml:space="preserve">an </w:t>
      </w:r>
      <w:r>
        <w:t xml:space="preserve">NR message, the UE needs to decode the LTE message before it can process the NR </w:t>
      </w:r>
      <w:proofErr w:type="spellStart"/>
      <w:r>
        <w:t>RRCReconfiguration</w:t>
      </w:r>
      <w:proofErr w:type="spellEnd"/>
      <w:r>
        <w:t xml:space="preserve"> message and LTE response message needs to wait for the NR </w:t>
      </w:r>
      <w:proofErr w:type="spellStart"/>
      <w:r>
        <w:t>RRCReconfigurationComplete</w:t>
      </w:r>
      <w:proofErr w:type="spellEnd"/>
      <w:r>
        <w:t xml:space="preserve"> message before it can be sent. Factors that may increase the UE processing time</w:t>
      </w:r>
    </w:p>
    <w:p w14:paraId="693FEA24" w14:textId="00FDA157" w:rsidR="00504B70" w:rsidRDefault="00504B70" w:rsidP="00504B70">
      <w:pPr>
        <w:pStyle w:val="ListParagraph"/>
        <w:numPr>
          <w:ilvl w:val="1"/>
          <w:numId w:val="21"/>
        </w:numPr>
        <w:autoSpaceDN w:val="0"/>
        <w:spacing w:after="0" w:line="240" w:lineRule="auto"/>
        <w:rPr>
          <w:rFonts w:ascii="Calibri" w:hAnsi="Calibri"/>
        </w:rPr>
      </w:pPr>
      <w:r>
        <w:t>Require</w:t>
      </w:r>
      <w:r w:rsidR="00B5112A">
        <w:t>d</w:t>
      </w:r>
      <w:r>
        <w:t xml:space="preserve"> double decoding</w:t>
      </w:r>
      <w:r w:rsidR="00F61E28">
        <w:t xml:space="preserve"> and encoding</w:t>
      </w:r>
      <w:r>
        <w:t xml:space="preserve"> on the UE RRC level (decode LTE Message and then NR Message</w:t>
      </w:r>
      <w:r w:rsidR="00435897">
        <w:t>; encode LTE response message and also the NR Message</w:t>
      </w:r>
      <w:r>
        <w:t xml:space="preserve">). NR message can contain the SCG configuration, </w:t>
      </w:r>
      <w:proofErr w:type="spellStart"/>
      <w:r>
        <w:t>radioBearerConfiguration</w:t>
      </w:r>
      <w:proofErr w:type="spellEnd"/>
      <w:r>
        <w:t xml:space="preserve"> and SN measurement configuration.</w:t>
      </w:r>
    </w:p>
    <w:p w14:paraId="54064BC8" w14:textId="77777777" w:rsidR="00504B70" w:rsidRDefault="00504B70" w:rsidP="00504B70">
      <w:pPr>
        <w:pStyle w:val="ListParagraph"/>
        <w:numPr>
          <w:ilvl w:val="1"/>
          <w:numId w:val="21"/>
        </w:numPr>
        <w:autoSpaceDN w:val="0"/>
        <w:spacing w:after="0" w:line="240" w:lineRule="auto"/>
        <w:rPr>
          <w:rFonts w:ascii="Arial" w:hAnsi="Arial"/>
          <w:lang w:eastAsia="zh-CN"/>
        </w:rPr>
      </w:pPr>
      <w:r>
        <w:t xml:space="preserve">Configuration coordination between SCG addition/change or SCG </w:t>
      </w:r>
      <w:proofErr w:type="spellStart"/>
      <w:r>
        <w:t>Scell</w:t>
      </w:r>
      <w:proofErr w:type="spellEnd"/>
      <w:r>
        <w:t xml:space="preserve"> addition/release and MCG </w:t>
      </w:r>
      <w:proofErr w:type="spellStart"/>
      <w:r>
        <w:t>Scell</w:t>
      </w:r>
      <w:proofErr w:type="spellEnd"/>
      <w:r>
        <w:t xml:space="preserve"> addition/release: </w:t>
      </w:r>
    </w:p>
    <w:p w14:paraId="1096164B" w14:textId="2233FB09" w:rsidR="00504B70" w:rsidRDefault="00504B70" w:rsidP="00435897">
      <w:pPr>
        <w:pStyle w:val="ListParagraph"/>
        <w:numPr>
          <w:ilvl w:val="2"/>
          <w:numId w:val="21"/>
        </w:numPr>
        <w:autoSpaceDN w:val="0"/>
        <w:spacing w:after="0" w:line="240" w:lineRule="auto"/>
      </w:pPr>
      <w:r>
        <w:t>The configuration by the LTE MCG and NR SCG side may not be</w:t>
      </w:r>
      <w:r w:rsidR="00435897">
        <w:t xml:space="preserve"> coordinated within the UE which</w:t>
      </w:r>
      <w:r>
        <w:t xml:space="preserve"> may result in separate </w:t>
      </w:r>
      <w:proofErr w:type="spellStart"/>
      <w:r>
        <w:t>Pcell</w:t>
      </w:r>
      <w:proofErr w:type="spellEnd"/>
      <w:r>
        <w:t xml:space="preserve"> interruption time due to RF retuning. In LTE CA and DC, SCG addition/release or MCG/SCG </w:t>
      </w:r>
      <w:proofErr w:type="spellStart"/>
      <w:r>
        <w:t>Scell</w:t>
      </w:r>
      <w:proofErr w:type="spellEnd"/>
      <w:r>
        <w:t xml:space="preserve"> addition/release (particularly for intra-band contiguous) will result in RF retuning in which </w:t>
      </w:r>
      <w:proofErr w:type="spellStart"/>
      <w:r>
        <w:t>Pcell</w:t>
      </w:r>
      <w:proofErr w:type="spellEnd"/>
      <w:r>
        <w:t xml:space="preserve"> interruption occurs. RAN 4 has asked RAN 2 to include a 5ms in the UE processing for such RF retuning.</w:t>
      </w:r>
    </w:p>
    <w:p w14:paraId="3F324543" w14:textId="612CF785" w:rsidR="00435897" w:rsidRPr="007703B3" w:rsidRDefault="00435897" w:rsidP="00435897">
      <w:pPr>
        <w:pStyle w:val="ListParagraph"/>
        <w:numPr>
          <w:ilvl w:val="2"/>
          <w:numId w:val="21"/>
        </w:numPr>
        <w:autoSpaceDN w:val="0"/>
        <w:spacing w:after="0" w:line="240" w:lineRule="auto"/>
      </w:pPr>
      <w:r w:rsidRPr="007703B3">
        <w:t>The SCG configuration in NR message and the MCG configuration in LTE message needs to be applied in sequential steps (i.e. the concept of release before add) in order to avoid UE cap</w:t>
      </w:r>
      <w:r w:rsidR="007703B3" w:rsidRPr="007703B3">
        <w:t>abilities being exceeded in the processing</w:t>
      </w:r>
      <w:r w:rsidRPr="007703B3">
        <w:t>.</w:t>
      </w:r>
    </w:p>
    <w:p w14:paraId="68E1FE88" w14:textId="77777777" w:rsidR="00504B70" w:rsidRDefault="00504B70" w:rsidP="00504B70">
      <w:pPr>
        <w:pStyle w:val="ListParagraph"/>
        <w:numPr>
          <w:ilvl w:val="1"/>
          <w:numId w:val="21"/>
        </w:numPr>
        <w:autoSpaceDN w:val="0"/>
        <w:spacing w:after="0" w:line="240" w:lineRule="auto"/>
      </w:pPr>
      <w:r>
        <w:t xml:space="preserve">Capability coordination during SCG addition/change, SCG/MCG </w:t>
      </w:r>
      <w:proofErr w:type="spellStart"/>
      <w:r>
        <w:t>Scell</w:t>
      </w:r>
      <w:proofErr w:type="spellEnd"/>
      <w:r>
        <w:t xml:space="preserve"> addition/release &amp; measurement configuration </w:t>
      </w:r>
    </w:p>
    <w:p w14:paraId="40EE8597" w14:textId="1520A28E" w:rsidR="00504B70" w:rsidRDefault="00504B70" w:rsidP="00504B70">
      <w:pPr>
        <w:pStyle w:val="ListParagraph"/>
        <w:numPr>
          <w:ilvl w:val="2"/>
          <w:numId w:val="21"/>
        </w:numPr>
        <w:autoSpaceDN w:val="0"/>
        <w:spacing w:after="0" w:line="240" w:lineRule="auto"/>
      </w:pPr>
      <w:r>
        <w:t xml:space="preserve">The UE needs to </w:t>
      </w:r>
      <w:r w:rsidR="00EF3BAD">
        <w:t xml:space="preserve">evaluate </w:t>
      </w:r>
      <w:r>
        <w:t>the LTE and NR message to find out whether the configuration is valid</w:t>
      </w:r>
    </w:p>
    <w:p w14:paraId="1987D80F" w14:textId="2008D105" w:rsidR="00504B70" w:rsidRDefault="00504B70" w:rsidP="00504B70">
      <w:pPr>
        <w:pStyle w:val="ListParagraph"/>
        <w:numPr>
          <w:ilvl w:val="3"/>
          <w:numId w:val="21"/>
        </w:numPr>
        <w:overflowPunct w:val="0"/>
        <w:autoSpaceDE w:val="0"/>
        <w:autoSpaceDN w:val="0"/>
        <w:adjustRightInd w:val="0"/>
        <w:spacing w:after="0" w:line="240" w:lineRule="auto"/>
        <w:jc w:val="both"/>
        <w:rPr>
          <w:rFonts w:ascii="CG Times (WN)" w:hAnsi="CG Times (WN)"/>
          <w:kern w:val="2"/>
          <w:lang w:val="en-US"/>
        </w:rPr>
      </w:pPr>
      <w:r>
        <w:t>Need to coordinate within the UE RRC on checking o</w:t>
      </w:r>
      <w:r w:rsidR="00B5112A">
        <w:t>f</w:t>
      </w:r>
      <w:r>
        <w:t xml:space="preserve"> the band and baseband combination (and measurement configuration) over the LTE and NR</w:t>
      </w:r>
    </w:p>
    <w:p w14:paraId="69934309" w14:textId="77777777" w:rsidR="00EC3C3D" w:rsidRDefault="00EC3C3D" w:rsidP="00EC3C3D">
      <w:pPr>
        <w:spacing w:after="0"/>
        <w:rPr>
          <w:lang w:val="en-US" w:eastAsia="ko-KR"/>
        </w:rPr>
      </w:pPr>
    </w:p>
    <w:p w14:paraId="5AAF66A3" w14:textId="3B3489B2" w:rsidR="00EC3C3D" w:rsidRPr="00EC3C3D" w:rsidRDefault="00EC3C3D" w:rsidP="00EC3C3D">
      <w:pPr>
        <w:spacing w:after="0"/>
        <w:rPr>
          <w:rFonts w:ascii="CG Times (WN)" w:hAnsi="CG Times (WN)"/>
          <w:kern w:val="2"/>
          <w:lang w:val="en-US"/>
        </w:rPr>
      </w:pPr>
      <w:r w:rsidRPr="00EC3C3D">
        <w:rPr>
          <w:lang w:val="en-US" w:eastAsia="ko-KR"/>
        </w:rPr>
        <w:t>Further, many advanced features (e.g. multi-beams, BWP etc.) were introduced which may cause further complexity in UE configuration.</w:t>
      </w:r>
      <w:r>
        <w:rPr>
          <w:lang w:val="en-US" w:eastAsia="ko-KR"/>
        </w:rPr>
        <w:t xml:space="preserve"> </w:t>
      </w:r>
    </w:p>
    <w:p w14:paraId="22383926" w14:textId="77777777" w:rsidR="00EC3C3D" w:rsidRDefault="00EC3C3D" w:rsidP="00D418D2">
      <w:pPr>
        <w:rPr>
          <w:b/>
        </w:rPr>
      </w:pPr>
    </w:p>
    <w:p w14:paraId="601108E7" w14:textId="5354BEFA" w:rsidR="00504B70" w:rsidRPr="00504B70" w:rsidRDefault="00504B70" w:rsidP="00D418D2">
      <w:r w:rsidRPr="00504B70">
        <w:t>For 1)</w:t>
      </w:r>
      <w:r>
        <w:t xml:space="preserve">, as it is agreed that the UE processes the joint message one at a time, it can be assumed that the </w:t>
      </w:r>
      <w:r w:rsidR="00481340">
        <w:t>RRC p</w:t>
      </w:r>
      <w:r w:rsidR="007703B3">
        <w:t>rocessing time should consider that the UE is processing 1 NR message at a time, regardless of whether the NR Message is received as part of LTE message or received via SCG SRB3</w:t>
      </w:r>
      <w:r w:rsidR="00481340">
        <w:t>. Hence it</w:t>
      </w:r>
      <w:r w:rsidR="009F1B43">
        <w:t xml:space="preserve"> is proposed that:</w:t>
      </w:r>
    </w:p>
    <w:p w14:paraId="1EF8CBDA" w14:textId="65993238" w:rsidR="00D418D2" w:rsidRDefault="00D418D2" w:rsidP="00D418D2">
      <w:r w:rsidRPr="003A28F3">
        <w:rPr>
          <w:b/>
        </w:rPr>
        <w:t>Proposal#1:</w:t>
      </w:r>
      <w:r w:rsidRPr="003A28F3">
        <w:t xml:space="preserve"> </w:t>
      </w:r>
      <w:r w:rsidR="009F1B43">
        <w:t>RRC processing delay requirement only considers the case where</w:t>
      </w:r>
      <w:r w:rsidR="007703B3" w:rsidRPr="007703B3">
        <w:t xml:space="preserve"> </w:t>
      </w:r>
      <w:r w:rsidR="007703B3">
        <w:t>the UE is processing 1 NR message at a time, regardless of whether the NR Message is received as part of LTE message or received via SCG SRB3.</w:t>
      </w:r>
    </w:p>
    <w:p w14:paraId="31D68689" w14:textId="65CEBCE7" w:rsidR="009F1B43" w:rsidRDefault="007703B3" w:rsidP="00D418D2">
      <w:r>
        <w:t>For 2), they</w:t>
      </w:r>
      <w:r w:rsidR="009F1B43">
        <w:t xml:space="preserve"> ar</w:t>
      </w:r>
      <w:r>
        <w:t>e all factors that will affect</w:t>
      </w:r>
      <w:r w:rsidR="009F1B43">
        <w:t xml:space="preserve"> the RRC processing time</w:t>
      </w:r>
      <w:r>
        <w:t>, which RAN2 has to consider when determining the RRC processing time</w:t>
      </w:r>
      <w:r w:rsidR="009F1B43">
        <w:t>.</w:t>
      </w:r>
    </w:p>
    <w:p w14:paraId="75C1AD9E" w14:textId="3045325E" w:rsidR="009F1B43" w:rsidRDefault="009F1B43" w:rsidP="00D418D2">
      <w:r w:rsidRPr="009F1B43">
        <w:rPr>
          <w:b/>
        </w:rPr>
        <w:t>Proposal#2:</w:t>
      </w:r>
      <w:r>
        <w:t xml:space="preserve"> RRC processing delay requirement should consider the following factors:</w:t>
      </w:r>
    </w:p>
    <w:p w14:paraId="45838F05" w14:textId="77777777" w:rsidR="007703B3" w:rsidRDefault="007703B3" w:rsidP="007703B3">
      <w:pPr>
        <w:pStyle w:val="ListParagraph"/>
        <w:numPr>
          <w:ilvl w:val="1"/>
          <w:numId w:val="21"/>
        </w:numPr>
        <w:autoSpaceDN w:val="0"/>
        <w:spacing w:after="0" w:line="240" w:lineRule="auto"/>
        <w:rPr>
          <w:rFonts w:ascii="Calibri" w:hAnsi="Calibri"/>
        </w:rPr>
      </w:pPr>
      <w:r>
        <w:t xml:space="preserve">Require double decoding and encoding on the UE RRC level (decode LTE Message and then NR Message; encode LTE response message and also the NR Message). NR message can contain the SCG configuration, </w:t>
      </w:r>
      <w:proofErr w:type="spellStart"/>
      <w:r>
        <w:t>radioBearerConfiguration</w:t>
      </w:r>
      <w:proofErr w:type="spellEnd"/>
      <w:r>
        <w:t xml:space="preserve"> and SN measurement configuration.</w:t>
      </w:r>
    </w:p>
    <w:p w14:paraId="631290ED" w14:textId="77777777" w:rsidR="007703B3" w:rsidRDefault="007703B3" w:rsidP="007703B3">
      <w:pPr>
        <w:pStyle w:val="ListParagraph"/>
        <w:numPr>
          <w:ilvl w:val="1"/>
          <w:numId w:val="21"/>
        </w:numPr>
        <w:autoSpaceDN w:val="0"/>
        <w:spacing w:after="0" w:line="240" w:lineRule="auto"/>
        <w:rPr>
          <w:rFonts w:ascii="Arial" w:hAnsi="Arial"/>
          <w:lang w:eastAsia="zh-CN"/>
        </w:rPr>
      </w:pPr>
      <w:r>
        <w:t xml:space="preserve">Configuration coordination between SCG addition/change or SCG </w:t>
      </w:r>
      <w:proofErr w:type="spellStart"/>
      <w:r>
        <w:t>Scell</w:t>
      </w:r>
      <w:proofErr w:type="spellEnd"/>
      <w:r>
        <w:t xml:space="preserve"> addition/release and MCG </w:t>
      </w:r>
      <w:proofErr w:type="spellStart"/>
      <w:r>
        <w:t>Scell</w:t>
      </w:r>
      <w:proofErr w:type="spellEnd"/>
      <w:r>
        <w:t xml:space="preserve"> addition/release: </w:t>
      </w:r>
    </w:p>
    <w:p w14:paraId="5A4EB355" w14:textId="77777777" w:rsidR="007703B3" w:rsidRDefault="007703B3" w:rsidP="007703B3">
      <w:pPr>
        <w:pStyle w:val="ListParagraph"/>
        <w:numPr>
          <w:ilvl w:val="2"/>
          <w:numId w:val="21"/>
        </w:numPr>
        <w:autoSpaceDN w:val="0"/>
        <w:spacing w:after="0" w:line="240" w:lineRule="auto"/>
      </w:pPr>
      <w:r>
        <w:t xml:space="preserve">The configuration by the LTE MCG and NR SCG side may not be coordinated within the UE which may result in separate </w:t>
      </w:r>
      <w:proofErr w:type="spellStart"/>
      <w:r>
        <w:t>Pcell</w:t>
      </w:r>
      <w:proofErr w:type="spellEnd"/>
      <w:r>
        <w:t xml:space="preserve"> interruption time due to RF retuning. In LTE CA and DC, SCG addition/release or MCG/SCG </w:t>
      </w:r>
      <w:proofErr w:type="spellStart"/>
      <w:r>
        <w:t>Scell</w:t>
      </w:r>
      <w:proofErr w:type="spellEnd"/>
      <w:r>
        <w:t xml:space="preserve"> addition/release (particularly for intra-band contiguous) will result in RF retuning in which </w:t>
      </w:r>
      <w:proofErr w:type="spellStart"/>
      <w:r>
        <w:t>Pcell</w:t>
      </w:r>
      <w:proofErr w:type="spellEnd"/>
      <w:r>
        <w:t xml:space="preserve"> interruption occurs. RAN 4 has asked RAN 2 to include a 5ms in the UE processing for such RF retuning.</w:t>
      </w:r>
    </w:p>
    <w:p w14:paraId="1842988D" w14:textId="77777777" w:rsidR="007703B3" w:rsidRPr="007703B3" w:rsidRDefault="007703B3" w:rsidP="007703B3">
      <w:pPr>
        <w:pStyle w:val="ListParagraph"/>
        <w:numPr>
          <w:ilvl w:val="2"/>
          <w:numId w:val="21"/>
        </w:numPr>
        <w:autoSpaceDN w:val="0"/>
        <w:spacing w:after="0" w:line="240" w:lineRule="auto"/>
      </w:pPr>
      <w:r w:rsidRPr="007703B3">
        <w:t>The SCG configuration in NR message and the MCG configuration in LTE message needs to be applied in a sequential steps (i.e. the concept of release before add) in order to avoid UE capabilities being exceeded in the processing.</w:t>
      </w:r>
    </w:p>
    <w:p w14:paraId="4DE31670" w14:textId="77777777" w:rsidR="007703B3" w:rsidRDefault="007703B3" w:rsidP="007703B3">
      <w:pPr>
        <w:pStyle w:val="ListParagraph"/>
        <w:numPr>
          <w:ilvl w:val="1"/>
          <w:numId w:val="21"/>
        </w:numPr>
        <w:autoSpaceDN w:val="0"/>
        <w:spacing w:after="0" w:line="240" w:lineRule="auto"/>
      </w:pPr>
      <w:r>
        <w:t xml:space="preserve">Capability coordination during SCG addition/change, SCG/MCG </w:t>
      </w:r>
      <w:proofErr w:type="spellStart"/>
      <w:r>
        <w:t>Scell</w:t>
      </w:r>
      <w:proofErr w:type="spellEnd"/>
      <w:r>
        <w:t xml:space="preserve"> addition/release &amp; measurement configuration </w:t>
      </w:r>
    </w:p>
    <w:p w14:paraId="1BE0AFE4" w14:textId="77777777" w:rsidR="007703B3" w:rsidRDefault="007703B3" w:rsidP="007703B3">
      <w:pPr>
        <w:pStyle w:val="ListParagraph"/>
        <w:numPr>
          <w:ilvl w:val="2"/>
          <w:numId w:val="21"/>
        </w:numPr>
        <w:autoSpaceDN w:val="0"/>
        <w:spacing w:after="0" w:line="240" w:lineRule="auto"/>
      </w:pPr>
      <w:r>
        <w:t>The UE needs to execute the LTE and NR message to find out whether the configuration is valid</w:t>
      </w:r>
    </w:p>
    <w:p w14:paraId="15C87235" w14:textId="77777777" w:rsidR="007703B3" w:rsidRDefault="007703B3" w:rsidP="007703B3">
      <w:pPr>
        <w:pStyle w:val="ListParagraph"/>
        <w:numPr>
          <w:ilvl w:val="3"/>
          <w:numId w:val="21"/>
        </w:numPr>
        <w:overflowPunct w:val="0"/>
        <w:autoSpaceDE w:val="0"/>
        <w:autoSpaceDN w:val="0"/>
        <w:adjustRightInd w:val="0"/>
        <w:spacing w:after="0" w:line="240" w:lineRule="auto"/>
        <w:jc w:val="both"/>
        <w:rPr>
          <w:rFonts w:ascii="CG Times (WN)" w:hAnsi="CG Times (WN)"/>
          <w:kern w:val="2"/>
          <w:lang w:val="en-US"/>
        </w:rPr>
      </w:pPr>
      <w:r>
        <w:t>Need to coordinate within the UE RRC on checking on the band and baseband combination (and measurement configuration) over the LTE and NR</w:t>
      </w:r>
    </w:p>
    <w:p w14:paraId="517F9426" w14:textId="52285A64" w:rsidR="00EC3C3D" w:rsidRDefault="00EC3C3D" w:rsidP="00EC3C3D">
      <w:pPr>
        <w:pStyle w:val="ListParagraph"/>
        <w:numPr>
          <w:ilvl w:val="1"/>
          <w:numId w:val="21"/>
        </w:numPr>
        <w:overflowPunct w:val="0"/>
        <w:autoSpaceDE w:val="0"/>
        <w:autoSpaceDN w:val="0"/>
        <w:adjustRightInd w:val="0"/>
        <w:spacing w:after="0" w:line="240" w:lineRule="auto"/>
        <w:jc w:val="both"/>
        <w:rPr>
          <w:rFonts w:ascii="CG Times (WN)" w:hAnsi="CG Times (WN)"/>
          <w:kern w:val="2"/>
          <w:lang w:val="en-US"/>
        </w:rPr>
      </w:pPr>
      <w:r>
        <w:t>Increase in complexity of UE configuration due to introduction of many advanced features in NR (e.g. multi-beams, BWP, SUL etc.)</w:t>
      </w:r>
    </w:p>
    <w:p w14:paraId="7DBB2A7B" w14:textId="77777777" w:rsidR="004329CF" w:rsidRDefault="004329CF" w:rsidP="00A67E09"/>
    <w:p w14:paraId="247EA11B" w14:textId="0D475F79" w:rsidR="00DD124F" w:rsidRPr="003A28F3" w:rsidRDefault="00893480" w:rsidP="00D418D2">
      <w:pPr>
        <w:pStyle w:val="Heading2"/>
      </w:pPr>
      <w:r>
        <w:t>Effect of Control Plane latency</w:t>
      </w:r>
    </w:p>
    <w:p w14:paraId="1C3B1C7B" w14:textId="77777777" w:rsidR="00774F53" w:rsidRDefault="00774F53" w:rsidP="00DD124F">
      <w:r w:rsidRPr="00774F53">
        <w:t xml:space="preserve">RAN had a conclusion from early in the study that it was not necessary to meet the CP </w:t>
      </w:r>
      <w:r>
        <w:t xml:space="preserve">latency requirements for EN-DC. This is specified in </w:t>
      </w:r>
      <w:r w:rsidRPr="00774F53">
        <w:t>Section A.1 of TS38.804</w:t>
      </w:r>
      <w:r>
        <w:t>:</w:t>
      </w:r>
    </w:p>
    <w:p w14:paraId="02C8D023" w14:textId="77777777" w:rsidR="00774F53" w:rsidRDefault="00774F53" w:rsidP="00774F53">
      <w:pPr>
        <w:ind w:left="720"/>
      </w:pPr>
      <w:r w:rsidRPr="00774F53">
        <w:t xml:space="preserve"> ‘RAN2 understand</w:t>
      </w:r>
      <w:r w:rsidRPr="00774F53">
        <w:rPr>
          <w:lang w:eastAsia="ja-JP"/>
        </w:rPr>
        <w:t>s</w:t>
      </w:r>
      <w:r w:rsidRPr="00774F53">
        <w:t xml:space="preserve"> that the C plane latency requirement from the RAN requirements TR does not have to be met for the LTE-NR interworking case.</w:t>
      </w:r>
      <w:r>
        <w:t>’</w:t>
      </w:r>
      <w:r w:rsidRPr="00774F53">
        <w:t xml:space="preserve"> </w:t>
      </w:r>
    </w:p>
    <w:p w14:paraId="0BBB2C09" w14:textId="7ADCBCA2" w:rsidR="00774F53" w:rsidRDefault="00774F53" w:rsidP="00DD124F">
      <w:r w:rsidRPr="00774F53">
        <w:t>Also from RAN LS R2-166020</w:t>
      </w:r>
      <w:r>
        <w:t xml:space="preserve"> to RAN 2, it is quoted that</w:t>
      </w:r>
      <w:r w:rsidRPr="00774F53">
        <w:t xml:space="preserve"> “In the context of the NR Study Item, the control plane latency requirement applies for the case when NR is the an</w:t>
      </w:r>
      <w:r>
        <w:t>chor.”</w:t>
      </w:r>
      <w:r w:rsidRPr="00774F53">
        <w:t xml:space="preserve"> That would be applicable for SA only. </w:t>
      </w:r>
    </w:p>
    <w:p w14:paraId="7AB516D5" w14:textId="4BC53E32" w:rsidR="004F12BD" w:rsidRPr="00263181" w:rsidRDefault="004F12BD" w:rsidP="00DD124F">
      <w:r w:rsidRPr="00263181">
        <w:rPr>
          <w:b/>
        </w:rPr>
        <w:t>Observation#0:</w:t>
      </w:r>
      <w:r w:rsidRPr="00263181">
        <w:t xml:space="preserve"> RAN had a conclusion that control plane latency should apply for NR SA only.</w:t>
      </w:r>
    </w:p>
    <w:p w14:paraId="36697278" w14:textId="6655CA8D" w:rsidR="00774F53" w:rsidRPr="00263181" w:rsidRDefault="00774F53" w:rsidP="00DD124F">
      <w:r w:rsidRPr="00263181">
        <w:rPr>
          <w:lang w:val="en-US"/>
        </w:rPr>
        <w:t xml:space="preserve">Even if </w:t>
      </w:r>
      <w:r w:rsidR="00893480" w:rsidRPr="00263181">
        <w:rPr>
          <w:lang w:val="en-US"/>
        </w:rPr>
        <w:t>EN-DC configuration</w:t>
      </w:r>
      <w:r w:rsidRPr="00263181">
        <w:rPr>
          <w:lang w:val="en-US"/>
        </w:rPr>
        <w:t xml:space="preserve"> is to be considered</w:t>
      </w:r>
      <w:r w:rsidR="00893480" w:rsidRPr="00263181">
        <w:rPr>
          <w:lang w:val="en-US"/>
        </w:rPr>
        <w:t xml:space="preserve"> for control plane latency requirement</w:t>
      </w:r>
      <w:r w:rsidRPr="00263181">
        <w:rPr>
          <w:lang w:val="en-US"/>
        </w:rPr>
        <w:t xml:space="preserve">, </w:t>
      </w:r>
      <w:r w:rsidRPr="00263181">
        <w:t>it should consider time critical procedures from end to end delay perspective also considering UE, network node processing and interface delays</w:t>
      </w:r>
      <w:r w:rsidR="00893480" w:rsidRPr="00263181">
        <w:t>.</w:t>
      </w:r>
    </w:p>
    <w:p w14:paraId="6CD8098C" w14:textId="2A1B5FB8" w:rsidR="006E0EF8" w:rsidRDefault="00893480" w:rsidP="00893480">
      <w:pPr>
        <w:rPr>
          <w:lang w:val="en-US" w:eastAsia="zh-CN"/>
        </w:rPr>
      </w:pPr>
      <w:r w:rsidRPr="00263181">
        <w:t xml:space="preserve">As in 38.913, </w:t>
      </w:r>
      <w:r w:rsidRPr="00263181">
        <w:rPr>
          <w:rFonts w:eastAsia="MS Mincho"/>
          <w:lang w:val="en-US"/>
        </w:rPr>
        <w:t>control plane latency</w:t>
      </w:r>
      <w:r w:rsidRPr="00263181">
        <w:rPr>
          <w:lang w:val="en-US" w:eastAsia="zh-CN"/>
        </w:rPr>
        <w:t xml:space="preserve"> </w:t>
      </w:r>
      <w:r w:rsidRPr="00263181">
        <w:rPr>
          <w:rFonts w:hint="eastAsia"/>
          <w:lang w:val="en-US" w:eastAsia="zh-CN"/>
        </w:rPr>
        <w:t>refers to t</w:t>
      </w:r>
      <w:r w:rsidRPr="00263181">
        <w:rPr>
          <w:lang w:val="en-US" w:eastAsia="zh-CN"/>
        </w:rPr>
        <w:t>he time to move from a battery efficient state (e.g., IDLE) to start of continuous data transfer</w:t>
      </w:r>
      <w:r w:rsidRPr="00263181">
        <w:rPr>
          <w:rFonts w:hint="eastAsia"/>
          <w:lang w:val="en-US" w:eastAsia="zh-CN"/>
        </w:rPr>
        <w:t xml:space="preserve"> (e.g., ACTIVE).</w:t>
      </w:r>
      <w:r w:rsidRPr="00263181">
        <w:rPr>
          <w:lang w:val="en-US" w:eastAsia="zh-CN"/>
        </w:rPr>
        <w:t xml:space="preserve">  For the control plane latency from idle to RRC Connected mode with EN-DC</w:t>
      </w:r>
      <w:r w:rsidR="006E0EF8" w:rsidRPr="00263181">
        <w:rPr>
          <w:lang w:val="en-US" w:eastAsia="zh-CN"/>
        </w:rPr>
        <w:t xml:space="preserve"> configuration</w:t>
      </w:r>
      <w:r w:rsidRPr="00263181">
        <w:rPr>
          <w:lang w:val="en-US" w:eastAsia="zh-CN"/>
        </w:rPr>
        <w:t xml:space="preserve">, it can be seen from the following </w:t>
      </w:r>
      <w:r w:rsidR="000F6600" w:rsidRPr="00263181">
        <w:rPr>
          <w:lang w:val="en-US" w:eastAsia="zh-CN"/>
        </w:rPr>
        <w:t>message sequence</w:t>
      </w:r>
      <w:r w:rsidR="006E0EF8" w:rsidRPr="00263181">
        <w:rPr>
          <w:lang w:val="en-US" w:eastAsia="zh-CN"/>
        </w:rPr>
        <w:t xml:space="preserve"> chart</w:t>
      </w:r>
      <w:r w:rsidR="00EF3BAD" w:rsidRPr="00263181">
        <w:rPr>
          <w:lang w:val="en-US" w:eastAsia="zh-CN"/>
        </w:rPr>
        <w:t xml:space="preserve"> for the blind SN addition case</w:t>
      </w:r>
      <w:r w:rsidRPr="00263181">
        <w:rPr>
          <w:lang w:val="en-US" w:eastAsia="zh-CN"/>
        </w:rPr>
        <w:t xml:space="preserve"> that</w:t>
      </w:r>
      <w:r w:rsidR="006E0EF8" w:rsidRPr="00263181">
        <w:rPr>
          <w:lang w:val="en-US" w:eastAsia="zh-CN"/>
        </w:rPr>
        <w:t xml:space="preserve"> there </w:t>
      </w:r>
      <w:r w:rsidR="000F6600" w:rsidRPr="00263181">
        <w:rPr>
          <w:lang w:val="en-US" w:eastAsia="zh-CN"/>
        </w:rPr>
        <w:t>is</w:t>
      </w:r>
      <w:r w:rsidR="006E0EF8" w:rsidRPr="00263181">
        <w:rPr>
          <w:lang w:val="en-US" w:eastAsia="zh-CN"/>
        </w:rPr>
        <w:t xml:space="preserve"> not only an increase in the number of messag</w:t>
      </w:r>
      <w:r w:rsidR="000F6600" w:rsidRPr="00263181">
        <w:rPr>
          <w:lang w:val="en-US" w:eastAsia="zh-CN"/>
        </w:rPr>
        <w:t>es</w:t>
      </w:r>
      <w:r w:rsidR="006E0EF8" w:rsidRPr="00263181">
        <w:rPr>
          <w:lang w:val="en-US" w:eastAsia="zh-CN"/>
        </w:rPr>
        <w:t xml:space="preserve"> over the </w:t>
      </w:r>
      <w:proofErr w:type="spellStart"/>
      <w:r w:rsidR="006E0EF8" w:rsidRPr="00263181">
        <w:rPr>
          <w:lang w:val="en-US" w:eastAsia="zh-CN"/>
        </w:rPr>
        <w:t>U</w:t>
      </w:r>
      <w:r w:rsidR="000F6600" w:rsidRPr="00263181">
        <w:rPr>
          <w:lang w:val="en-US" w:eastAsia="zh-CN"/>
        </w:rPr>
        <w:t>u</w:t>
      </w:r>
      <w:proofErr w:type="spellEnd"/>
      <w:r w:rsidR="006E0EF8" w:rsidRPr="00263181">
        <w:rPr>
          <w:lang w:val="en-US" w:eastAsia="zh-CN"/>
        </w:rPr>
        <w:t xml:space="preserve"> but also additional messaging between the MN and SN (as highlighted in red box</w:t>
      </w:r>
      <w:r w:rsidR="000F6600" w:rsidRPr="00263181">
        <w:rPr>
          <w:lang w:val="en-US" w:eastAsia="zh-CN"/>
        </w:rPr>
        <w:t>es</w:t>
      </w:r>
      <w:r w:rsidR="006E0EF8" w:rsidRPr="00263181">
        <w:rPr>
          <w:lang w:val="en-US" w:eastAsia="zh-CN"/>
        </w:rPr>
        <w:t>). This will definitely add to the increase in the end-to-end delay for control plane latency.</w:t>
      </w:r>
      <w:r w:rsidR="00EF3BAD" w:rsidRPr="00263181">
        <w:rPr>
          <w:lang w:val="en-US" w:eastAsia="zh-CN"/>
        </w:rPr>
        <w:t xml:space="preserve"> If SN addition is based on measurement configuration and reporting, further</w:t>
      </w:r>
      <w:r w:rsidR="00A0356B" w:rsidRPr="00263181">
        <w:rPr>
          <w:lang w:val="en-US" w:eastAsia="zh-CN"/>
        </w:rPr>
        <w:t xml:space="preserve"> messaging over the </w:t>
      </w:r>
      <w:proofErr w:type="spellStart"/>
      <w:r w:rsidR="00A0356B" w:rsidRPr="00263181">
        <w:rPr>
          <w:lang w:val="en-US" w:eastAsia="zh-CN"/>
        </w:rPr>
        <w:t>Uu</w:t>
      </w:r>
      <w:proofErr w:type="spellEnd"/>
      <w:r w:rsidR="00A0356B" w:rsidRPr="00263181">
        <w:rPr>
          <w:lang w:val="en-US" w:eastAsia="zh-CN"/>
        </w:rPr>
        <w:t xml:space="preserve"> and thus</w:t>
      </w:r>
      <w:r w:rsidR="00EF3BAD" w:rsidRPr="00263181">
        <w:rPr>
          <w:lang w:val="en-US" w:eastAsia="zh-CN"/>
        </w:rPr>
        <w:t xml:space="preserve"> delay is foreseen.</w:t>
      </w:r>
    </w:p>
    <w:p w14:paraId="4764181A" w14:textId="035DB5CD" w:rsidR="006E0EF8" w:rsidRDefault="00A0356B" w:rsidP="006E0EF8">
      <w:pPr>
        <w:jc w:val="center"/>
        <w:rPr>
          <w:lang w:val="en-US" w:eastAsia="zh-CN"/>
        </w:rPr>
      </w:pPr>
      <w:r>
        <w:object w:dxaOrig="10171" w:dyaOrig="13606" w14:anchorId="53849110">
          <v:shape id="_x0000_i1026" type="#_x0000_t75" style="width:384pt;height:514.5pt" o:ole="">
            <v:imagedata r:id="rId11" o:title=""/>
          </v:shape>
          <o:OLEObject Type="Embed" ProgID="Visio.Drawing.15" ShapeID="_x0000_i1026" DrawAspect="Content" ObjectID="_1572385037" r:id="rId12"/>
        </w:object>
      </w:r>
    </w:p>
    <w:p w14:paraId="150C457C" w14:textId="4BAE0532" w:rsidR="006E0EF8" w:rsidRDefault="006E0EF8" w:rsidP="00893480">
      <w:pPr>
        <w:rPr>
          <w:lang w:val="en-US" w:eastAsia="zh-CN"/>
        </w:rPr>
      </w:pPr>
      <w:r w:rsidRPr="006E0EF8">
        <w:rPr>
          <w:b/>
          <w:lang w:val="en-US" w:eastAsia="zh-CN"/>
        </w:rPr>
        <w:t>Observation#1:</w:t>
      </w:r>
      <w:r>
        <w:rPr>
          <w:lang w:val="en-US" w:eastAsia="zh-CN"/>
        </w:rPr>
        <w:t xml:space="preserve"> For idle mode to RRC Connected mode transition with EN-DC configuration, there is an increase in the number of messag</w:t>
      </w:r>
      <w:r w:rsidR="000F6600">
        <w:rPr>
          <w:lang w:val="en-US" w:eastAsia="zh-CN"/>
        </w:rPr>
        <w:t>es</w:t>
      </w:r>
      <w:r>
        <w:rPr>
          <w:lang w:val="en-US" w:eastAsia="zh-CN"/>
        </w:rPr>
        <w:t xml:space="preserve"> over the </w:t>
      </w:r>
      <w:proofErr w:type="spellStart"/>
      <w:r>
        <w:rPr>
          <w:lang w:val="en-US" w:eastAsia="zh-CN"/>
        </w:rPr>
        <w:t>U</w:t>
      </w:r>
      <w:r w:rsidR="000F6600">
        <w:rPr>
          <w:lang w:val="en-US" w:eastAsia="zh-CN"/>
        </w:rPr>
        <w:t>u</w:t>
      </w:r>
      <w:proofErr w:type="spellEnd"/>
      <w:r>
        <w:rPr>
          <w:lang w:val="en-US" w:eastAsia="zh-CN"/>
        </w:rPr>
        <w:t xml:space="preserve"> and also additional messaging between the MN and SN resulting in the increase in the end-to-end delay for control plane latency.</w:t>
      </w:r>
    </w:p>
    <w:p w14:paraId="28082FF2" w14:textId="193261C0" w:rsidR="006E0EF8" w:rsidRDefault="006E0EF8" w:rsidP="00893480">
      <w:pPr>
        <w:rPr>
          <w:lang w:val="en-US" w:eastAsia="zh-CN"/>
        </w:rPr>
      </w:pPr>
      <w:r>
        <w:rPr>
          <w:lang w:val="en-US" w:eastAsia="zh-CN"/>
        </w:rPr>
        <w:t xml:space="preserve">For </w:t>
      </w:r>
      <w:r w:rsidR="00082C0F">
        <w:rPr>
          <w:lang w:val="en-US" w:eastAsia="zh-CN"/>
        </w:rPr>
        <w:t>idle mode (with suspended state) to RRC Connected mode transition with EN-DC</w:t>
      </w:r>
      <w:r w:rsidR="00082C0F" w:rsidRPr="000D3B3E">
        <w:rPr>
          <w:lang w:val="en-US" w:eastAsia="zh-CN"/>
        </w:rPr>
        <w:t xml:space="preserve">, </w:t>
      </w:r>
      <w:r w:rsidR="00082C0F" w:rsidRPr="000D3B3E">
        <w:rPr>
          <w:lang w:val="en-US"/>
        </w:rPr>
        <w:t>current RAN2 agreement is not to support EN-DC as part of the Suspend</w:t>
      </w:r>
      <w:r w:rsidR="000F6600">
        <w:rPr>
          <w:lang w:val="en-US"/>
        </w:rPr>
        <w:t>ed UE context</w:t>
      </w:r>
      <w:r w:rsidR="00082C0F" w:rsidRPr="000D3B3E">
        <w:rPr>
          <w:lang w:val="en-US"/>
        </w:rPr>
        <w:t>.</w:t>
      </w:r>
      <w:r w:rsidR="000D3B3E">
        <w:rPr>
          <w:lang w:val="en-US"/>
        </w:rPr>
        <w:t xml:space="preserve"> This would mean that all the MCG configuration and SCG configuration is released during suspend. During resume, the network has to setup not only just the MCG configuration but also the SCG configuration together with any SCG anchored bearer via the SN addition procedure.</w:t>
      </w:r>
      <w:r w:rsidR="006C5170">
        <w:rPr>
          <w:lang w:val="en-US"/>
        </w:rPr>
        <w:t xml:space="preserve"> As shown in the </w:t>
      </w:r>
      <w:r w:rsidR="00756FC8">
        <w:rPr>
          <w:lang w:val="en-US"/>
        </w:rPr>
        <w:t xml:space="preserve">sequence </w:t>
      </w:r>
      <w:r w:rsidR="006C5170">
        <w:rPr>
          <w:lang w:val="en-US"/>
        </w:rPr>
        <w:t xml:space="preserve">chart below, there </w:t>
      </w:r>
      <w:r w:rsidR="00756FC8">
        <w:rPr>
          <w:lang w:val="en-US"/>
        </w:rPr>
        <w:t>is</w:t>
      </w:r>
      <w:r w:rsidR="006C5170">
        <w:rPr>
          <w:lang w:val="en-US"/>
        </w:rPr>
        <w:t xml:space="preserve"> additional messaging between the MN and SN/MN and also between MME and MN, if UE mobility is consid</w:t>
      </w:r>
      <w:r w:rsidR="006C5170" w:rsidRPr="00263181">
        <w:rPr>
          <w:lang w:val="en-US"/>
        </w:rPr>
        <w:t>ered</w:t>
      </w:r>
      <w:r w:rsidR="00A0356B" w:rsidRPr="00263181">
        <w:rPr>
          <w:lang w:val="en-US"/>
        </w:rPr>
        <w:t xml:space="preserve"> as well as further measurement configuration and reporting for the SCG addition</w:t>
      </w:r>
      <w:r w:rsidR="006C5170" w:rsidRPr="00263181">
        <w:rPr>
          <w:lang w:val="en-US"/>
        </w:rPr>
        <w:t>.</w:t>
      </w:r>
    </w:p>
    <w:p w14:paraId="2B2E4C47" w14:textId="3BFD35BB" w:rsidR="00893480" w:rsidRDefault="00937DB3" w:rsidP="00937DB3">
      <w:pPr>
        <w:jc w:val="center"/>
      </w:pPr>
      <w:r>
        <w:object w:dxaOrig="9976" w:dyaOrig="11086" w14:anchorId="1BEA2289">
          <v:shape id="_x0000_i1027" type="#_x0000_t75" style="width:369.75pt;height:411pt" o:ole="">
            <v:imagedata r:id="rId13" o:title=""/>
          </v:shape>
          <o:OLEObject Type="Embed" ProgID="Visio.Drawing.15" ShapeID="_x0000_i1027" DrawAspect="Content" ObjectID="_1572385038" r:id="rId14"/>
        </w:object>
      </w:r>
    </w:p>
    <w:p w14:paraId="582722C5" w14:textId="53B8F0C3" w:rsidR="006C5170" w:rsidRDefault="006C5170" w:rsidP="00DD124F">
      <w:pPr>
        <w:rPr>
          <w:b/>
        </w:rPr>
      </w:pPr>
      <w:r>
        <w:rPr>
          <w:b/>
        </w:rPr>
        <w:t>Observation#2:</w:t>
      </w:r>
      <w:r w:rsidRPr="006C5170">
        <w:rPr>
          <w:lang w:val="en-US" w:eastAsia="zh-CN"/>
        </w:rPr>
        <w:t xml:space="preserve"> </w:t>
      </w:r>
      <w:r>
        <w:rPr>
          <w:lang w:val="en-US" w:eastAsia="zh-CN"/>
        </w:rPr>
        <w:t>For idle mode (with suspended state) to RRC Connected mode transition with EN-DC</w:t>
      </w:r>
      <w:r w:rsidRPr="000D3B3E">
        <w:rPr>
          <w:lang w:val="en-US" w:eastAsia="zh-CN"/>
        </w:rPr>
        <w:t>,</w:t>
      </w:r>
      <w:r w:rsidRPr="006C5170">
        <w:rPr>
          <w:lang w:val="en-US"/>
        </w:rPr>
        <w:t xml:space="preserve"> </w:t>
      </w:r>
      <w:r w:rsidRPr="000D3B3E">
        <w:rPr>
          <w:lang w:val="en-US"/>
        </w:rPr>
        <w:t>current RAN2 agreement is not to support EN-DC as part of the Suspend</w:t>
      </w:r>
      <w:r>
        <w:rPr>
          <w:lang w:val="en-US"/>
        </w:rPr>
        <w:t xml:space="preserve">. This would mean that it would require SN addition procedure as well as if UE mobility is considered, UE context fetching </w:t>
      </w:r>
      <w:r w:rsidRPr="00263181">
        <w:rPr>
          <w:lang w:val="en-US"/>
        </w:rPr>
        <w:t>between source and target MN</w:t>
      </w:r>
      <w:r w:rsidR="00A0356B" w:rsidRPr="00263181">
        <w:rPr>
          <w:lang w:val="en-US"/>
        </w:rPr>
        <w:t xml:space="preserve"> as well as further measurement configuration and reporting for the SCG addition</w:t>
      </w:r>
      <w:r w:rsidRPr="00263181">
        <w:rPr>
          <w:lang w:val="en-US"/>
        </w:rPr>
        <w:t>.</w:t>
      </w:r>
    </w:p>
    <w:p w14:paraId="762A9197" w14:textId="7E6008BB" w:rsidR="002E3AC0" w:rsidRPr="00774F53" w:rsidRDefault="00774F53" w:rsidP="00DD124F">
      <w:r>
        <w:rPr>
          <w:b/>
        </w:rPr>
        <w:t>Proposal#</w:t>
      </w:r>
      <w:r w:rsidR="00DC71F3">
        <w:rPr>
          <w:b/>
        </w:rPr>
        <w:t>3</w:t>
      </w:r>
      <w:bookmarkStart w:id="2" w:name="_GoBack"/>
      <w:bookmarkEnd w:id="2"/>
      <w:r w:rsidR="002E3AC0" w:rsidRPr="00774F53">
        <w:rPr>
          <w:b/>
        </w:rPr>
        <w:t>:</w:t>
      </w:r>
      <w:r w:rsidR="002E3AC0" w:rsidRPr="00774F53">
        <w:t xml:space="preserve"> </w:t>
      </w:r>
      <w:r w:rsidR="00951AE3" w:rsidRPr="00263181">
        <w:t xml:space="preserve">If, in future, EN-DC configuration were ever to be considered for CP latency, </w:t>
      </w:r>
      <w:r w:rsidR="00EC3C3D" w:rsidRPr="00263181">
        <w:t xml:space="preserve">CP </w:t>
      </w:r>
      <w:r w:rsidR="00EC3C3D">
        <w:t xml:space="preserve">latency </w:t>
      </w:r>
      <w:r w:rsidR="00D863C9">
        <w:t xml:space="preserve">analysis </w:t>
      </w:r>
      <w:r w:rsidR="00EC3C3D">
        <w:t xml:space="preserve">should be considered from end-to-end delay perspective taking into consideration </w:t>
      </w:r>
      <w:r w:rsidR="00D863C9">
        <w:t xml:space="preserve">the initial state of the </w:t>
      </w:r>
      <w:r w:rsidR="00EC3C3D">
        <w:t>UE</w:t>
      </w:r>
      <w:r w:rsidR="00EC5F69">
        <w:t>,</w:t>
      </w:r>
      <w:r w:rsidR="00D863C9">
        <w:t xml:space="preserve"> and UE</w:t>
      </w:r>
      <w:r w:rsidR="00756FC8">
        <w:t xml:space="preserve"> and </w:t>
      </w:r>
      <w:r w:rsidR="00EC3C3D">
        <w:t>network node processing and interface delays.</w:t>
      </w:r>
      <w:r w:rsidR="002E3AC0" w:rsidRPr="00774F53">
        <w:t xml:space="preserve"> </w:t>
      </w:r>
    </w:p>
    <w:p w14:paraId="2AE6D99F" w14:textId="77777777" w:rsidR="00FB082B" w:rsidRPr="003A28F3" w:rsidRDefault="00FB082B" w:rsidP="00FB082B">
      <w:pPr>
        <w:pStyle w:val="Heading1"/>
        <w:rPr>
          <w:color w:val="auto"/>
        </w:rPr>
      </w:pPr>
      <w:r w:rsidRPr="003A28F3">
        <w:rPr>
          <w:color w:val="auto"/>
        </w:rPr>
        <w:t>Conclusion and proposals</w:t>
      </w:r>
    </w:p>
    <w:p w14:paraId="2AE6D9A0" w14:textId="45F0B92B" w:rsidR="00FB082B" w:rsidRPr="003A28F3" w:rsidRDefault="00E30DAC" w:rsidP="00FB082B">
      <w:r w:rsidRPr="003A28F3">
        <w:t>It is requested that RAN 2 discuss and agree on the following proposal</w:t>
      </w:r>
      <w:r w:rsidR="00774F53">
        <w:t>s</w:t>
      </w:r>
      <w:r w:rsidR="00951AE3">
        <w:t xml:space="preserve"> and observations</w:t>
      </w:r>
      <w:r w:rsidRPr="003A28F3">
        <w:t>:</w:t>
      </w:r>
    </w:p>
    <w:p w14:paraId="141E4F57" w14:textId="77777777" w:rsidR="00951AE3" w:rsidRDefault="00951AE3" w:rsidP="00951AE3">
      <w:r w:rsidRPr="003A28F3">
        <w:rPr>
          <w:b/>
        </w:rPr>
        <w:t>Proposal#1:</w:t>
      </w:r>
      <w:r w:rsidRPr="003A28F3">
        <w:t xml:space="preserve"> </w:t>
      </w:r>
      <w:r>
        <w:t>RRC processing delay requirement only considers the case where</w:t>
      </w:r>
      <w:r w:rsidRPr="007703B3">
        <w:t xml:space="preserve"> </w:t>
      </w:r>
      <w:r>
        <w:t>the UE is processing 1 NR message at a time, regardless of whether the NR Message is received as part of LTE message or received via SCG SRB3.</w:t>
      </w:r>
    </w:p>
    <w:p w14:paraId="660EDF56" w14:textId="77777777" w:rsidR="00951AE3" w:rsidRDefault="00951AE3" w:rsidP="00951AE3">
      <w:r w:rsidRPr="009F1B43">
        <w:rPr>
          <w:b/>
        </w:rPr>
        <w:t>Proposal#2:</w:t>
      </w:r>
      <w:r>
        <w:t xml:space="preserve"> RRC processing delay requirement should consider the following factors:</w:t>
      </w:r>
    </w:p>
    <w:p w14:paraId="639ADE93" w14:textId="77777777" w:rsidR="00951AE3" w:rsidRDefault="00951AE3" w:rsidP="00951AE3">
      <w:pPr>
        <w:pStyle w:val="ListParagraph"/>
        <w:numPr>
          <w:ilvl w:val="1"/>
          <w:numId w:val="21"/>
        </w:numPr>
        <w:autoSpaceDN w:val="0"/>
        <w:spacing w:after="0" w:line="240" w:lineRule="auto"/>
        <w:rPr>
          <w:rFonts w:ascii="Calibri" w:hAnsi="Calibri"/>
        </w:rPr>
      </w:pPr>
      <w:r>
        <w:t xml:space="preserve">Require double decoding and encoding on the UE RRC level (decode LTE Message and then NR Message; encode LTE response message and also the NR Message). NR message can contain the SCG configuration, </w:t>
      </w:r>
      <w:proofErr w:type="spellStart"/>
      <w:r>
        <w:t>radioBearerConfiguration</w:t>
      </w:r>
      <w:proofErr w:type="spellEnd"/>
      <w:r>
        <w:t xml:space="preserve"> and SN measurement configuration.</w:t>
      </w:r>
    </w:p>
    <w:p w14:paraId="4759A2AA" w14:textId="77777777" w:rsidR="00951AE3" w:rsidRDefault="00951AE3" w:rsidP="00951AE3">
      <w:pPr>
        <w:pStyle w:val="ListParagraph"/>
        <w:numPr>
          <w:ilvl w:val="1"/>
          <w:numId w:val="21"/>
        </w:numPr>
        <w:autoSpaceDN w:val="0"/>
        <w:spacing w:after="0" w:line="240" w:lineRule="auto"/>
        <w:rPr>
          <w:rFonts w:ascii="Arial" w:hAnsi="Arial"/>
          <w:lang w:eastAsia="zh-CN"/>
        </w:rPr>
      </w:pPr>
      <w:r>
        <w:t xml:space="preserve">Configuration coordination between SCG addition/change or SCG </w:t>
      </w:r>
      <w:proofErr w:type="spellStart"/>
      <w:r>
        <w:t>Scell</w:t>
      </w:r>
      <w:proofErr w:type="spellEnd"/>
      <w:r>
        <w:t xml:space="preserve"> addition/release and MCG </w:t>
      </w:r>
      <w:proofErr w:type="spellStart"/>
      <w:r>
        <w:t>Scell</w:t>
      </w:r>
      <w:proofErr w:type="spellEnd"/>
      <w:r>
        <w:t xml:space="preserve"> addition/release: </w:t>
      </w:r>
    </w:p>
    <w:p w14:paraId="54C237DC" w14:textId="77777777" w:rsidR="00951AE3" w:rsidRDefault="00951AE3" w:rsidP="00951AE3">
      <w:pPr>
        <w:pStyle w:val="ListParagraph"/>
        <w:numPr>
          <w:ilvl w:val="2"/>
          <w:numId w:val="21"/>
        </w:numPr>
        <w:autoSpaceDN w:val="0"/>
        <w:spacing w:after="0" w:line="240" w:lineRule="auto"/>
      </w:pPr>
      <w:r>
        <w:t xml:space="preserve">The configuration by the LTE MCG and NR SCG side may not be coordinated within the UE which may result in separate </w:t>
      </w:r>
      <w:proofErr w:type="spellStart"/>
      <w:r>
        <w:t>Pcell</w:t>
      </w:r>
      <w:proofErr w:type="spellEnd"/>
      <w:r>
        <w:t xml:space="preserve"> interruption time due to RF retuning. In LTE CA and DC, SCG addition/release or MCG/SCG </w:t>
      </w:r>
      <w:proofErr w:type="spellStart"/>
      <w:r>
        <w:t>Scell</w:t>
      </w:r>
      <w:proofErr w:type="spellEnd"/>
      <w:r>
        <w:t xml:space="preserve"> addition/release (particularly for intra-band contiguous) will result in RF retuning in which </w:t>
      </w:r>
      <w:proofErr w:type="spellStart"/>
      <w:r>
        <w:t>Pcell</w:t>
      </w:r>
      <w:proofErr w:type="spellEnd"/>
      <w:r>
        <w:t xml:space="preserve"> interruption occurs. RAN 4 has asked RAN 2 to include a 5ms in the UE processing for such RF retuning.</w:t>
      </w:r>
    </w:p>
    <w:p w14:paraId="39E5E689" w14:textId="77777777" w:rsidR="00951AE3" w:rsidRPr="007703B3" w:rsidRDefault="00951AE3" w:rsidP="00951AE3">
      <w:pPr>
        <w:pStyle w:val="ListParagraph"/>
        <w:numPr>
          <w:ilvl w:val="2"/>
          <w:numId w:val="21"/>
        </w:numPr>
        <w:autoSpaceDN w:val="0"/>
        <w:spacing w:after="0" w:line="240" w:lineRule="auto"/>
      </w:pPr>
      <w:r w:rsidRPr="007703B3">
        <w:t>The SCG configuration in NR message and the MCG configuration in LTE message needs to be applied in a sequential steps (i.e. the concept of release before add) in order to avoid UE capabilities being exceeded in the processing.</w:t>
      </w:r>
    </w:p>
    <w:p w14:paraId="43C9FA06" w14:textId="77777777" w:rsidR="00951AE3" w:rsidRDefault="00951AE3" w:rsidP="00951AE3">
      <w:pPr>
        <w:pStyle w:val="ListParagraph"/>
        <w:numPr>
          <w:ilvl w:val="1"/>
          <w:numId w:val="21"/>
        </w:numPr>
        <w:autoSpaceDN w:val="0"/>
        <w:spacing w:after="0" w:line="240" w:lineRule="auto"/>
      </w:pPr>
      <w:r>
        <w:t xml:space="preserve">Capability coordination during SCG addition/change, SCG/MCG </w:t>
      </w:r>
      <w:proofErr w:type="spellStart"/>
      <w:r>
        <w:t>Scell</w:t>
      </w:r>
      <w:proofErr w:type="spellEnd"/>
      <w:r>
        <w:t xml:space="preserve"> addition/release &amp; measurement configuration </w:t>
      </w:r>
    </w:p>
    <w:p w14:paraId="3689935E" w14:textId="77777777" w:rsidR="00951AE3" w:rsidRDefault="00951AE3" w:rsidP="00951AE3">
      <w:pPr>
        <w:pStyle w:val="ListParagraph"/>
        <w:numPr>
          <w:ilvl w:val="2"/>
          <w:numId w:val="21"/>
        </w:numPr>
        <w:autoSpaceDN w:val="0"/>
        <w:spacing w:after="0" w:line="240" w:lineRule="auto"/>
      </w:pPr>
      <w:r>
        <w:t>The UE needs to execute the LTE and NR message to find out whether the configuration is valid</w:t>
      </w:r>
    </w:p>
    <w:p w14:paraId="56E75929" w14:textId="77777777" w:rsidR="00951AE3" w:rsidRDefault="00951AE3" w:rsidP="00951AE3">
      <w:pPr>
        <w:pStyle w:val="ListParagraph"/>
        <w:numPr>
          <w:ilvl w:val="3"/>
          <w:numId w:val="21"/>
        </w:numPr>
        <w:overflowPunct w:val="0"/>
        <w:autoSpaceDE w:val="0"/>
        <w:autoSpaceDN w:val="0"/>
        <w:adjustRightInd w:val="0"/>
        <w:spacing w:after="0" w:line="240" w:lineRule="auto"/>
        <w:jc w:val="both"/>
        <w:rPr>
          <w:rFonts w:ascii="CG Times (WN)" w:hAnsi="CG Times (WN)"/>
          <w:kern w:val="2"/>
          <w:lang w:val="en-US"/>
        </w:rPr>
      </w:pPr>
      <w:r>
        <w:t>Need to coordinate within the UE RRC on checking on the band and baseband combination (and measurement configuration) over the LTE and NR</w:t>
      </w:r>
    </w:p>
    <w:p w14:paraId="045455D6" w14:textId="77777777" w:rsidR="00951AE3" w:rsidRDefault="00951AE3" w:rsidP="00951AE3">
      <w:pPr>
        <w:pStyle w:val="ListParagraph"/>
        <w:numPr>
          <w:ilvl w:val="1"/>
          <w:numId w:val="21"/>
        </w:numPr>
        <w:overflowPunct w:val="0"/>
        <w:autoSpaceDE w:val="0"/>
        <w:autoSpaceDN w:val="0"/>
        <w:adjustRightInd w:val="0"/>
        <w:spacing w:after="0" w:line="240" w:lineRule="auto"/>
        <w:jc w:val="both"/>
        <w:rPr>
          <w:rFonts w:ascii="CG Times (WN)" w:hAnsi="CG Times (WN)"/>
          <w:kern w:val="2"/>
          <w:lang w:val="en-US"/>
        </w:rPr>
      </w:pPr>
      <w:r>
        <w:t>Increase in complexity of UE configuration due to introduction of many advanced features in NR (e.g. multi-beams, BWP, SUL etc.)</w:t>
      </w:r>
    </w:p>
    <w:p w14:paraId="1653438F" w14:textId="77777777" w:rsidR="00EC3C3D" w:rsidRPr="00EC3C3D" w:rsidRDefault="00EC3C3D" w:rsidP="00EC3C3D">
      <w:pPr>
        <w:pStyle w:val="ListParagraph"/>
        <w:overflowPunct w:val="0"/>
        <w:autoSpaceDE w:val="0"/>
        <w:autoSpaceDN w:val="0"/>
        <w:adjustRightInd w:val="0"/>
        <w:spacing w:after="0" w:line="240" w:lineRule="auto"/>
        <w:ind w:left="1440"/>
        <w:jc w:val="both"/>
        <w:rPr>
          <w:rFonts w:ascii="CG Times (WN)" w:hAnsi="CG Times (WN)"/>
          <w:kern w:val="2"/>
          <w:lang w:val="en-US"/>
        </w:rPr>
      </w:pPr>
    </w:p>
    <w:p w14:paraId="1537EAB7" w14:textId="77777777" w:rsidR="00951AE3" w:rsidRDefault="00951AE3" w:rsidP="00951AE3">
      <w:r w:rsidRPr="004F12BD">
        <w:rPr>
          <w:b/>
        </w:rPr>
        <w:t>Observation#0:</w:t>
      </w:r>
      <w:r>
        <w:t xml:space="preserve"> RAN had a conclusion that control plane latency should apply for NR SA only.</w:t>
      </w:r>
    </w:p>
    <w:p w14:paraId="4E4B08A8" w14:textId="77777777" w:rsidR="00951AE3" w:rsidRDefault="00951AE3" w:rsidP="00951AE3">
      <w:pPr>
        <w:rPr>
          <w:lang w:val="en-US" w:eastAsia="zh-CN"/>
        </w:rPr>
      </w:pPr>
      <w:r w:rsidRPr="006E0EF8">
        <w:rPr>
          <w:b/>
          <w:lang w:val="en-US" w:eastAsia="zh-CN"/>
        </w:rPr>
        <w:t>Observation#1:</w:t>
      </w:r>
      <w:r>
        <w:rPr>
          <w:lang w:val="en-US" w:eastAsia="zh-CN"/>
        </w:rPr>
        <w:t xml:space="preserve"> For idle mode to RRC Connected mode transition with EN-DC configuration, there is an increase in the number of messages over the </w:t>
      </w:r>
      <w:proofErr w:type="spellStart"/>
      <w:r>
        <w:rPr>
          <w:lang w:val="en-US" w:eastAsia="zh-CN"/>
        </w:rPr>
        <w:t>Uu</w:t>
      </w:r>
      <w:proofErr w:type="spellEnd"/>
      <w:r>
        <w:rPr>
          <w:lang w:val="en-US" w:eastAsia="zh-CN"/>
        </w:rPr>
        <w:t xml:space="preserve"> and also additional messaging between the MN and SN resulting in the increase in the end-to-end delay for control plane latency.</w:t>
      </w:r>
    </w:p>
    <w:p w14:paraId="62CFFCC1" w14:textId="77777777" w:rsidR="00951AE3" w:rsidRDefault="00951AE3" w:rsidP="00951AE3">
      <w:pPr>
        <w:rPr>
          <w:b/>
        </w:rPr>
      </w:pPr>
      <w:r>
        <w:rPr>
          <w:b/>
        </w:rPr>
        <w:t>Observation#2:</w:t>
      </w:r>
      <w:r w:rsidRPr="006C5170">
        <w:rPr>
          <w:lang w:val="en-US" w:eastAsia="zh-CN"/>
        </w:rPr>
        <w:t xml:space="preserve"> </w:t>
      </w:r>
      <w:r>
        <w:rPr>
          <w:lang w:val="en-US" w:eastAsia="zh-CN"/>
        </w:rPr>
        <w:t>For idle mode (with suspended state) to RRC Connected mode transition with EN-DC</w:t>
      </w:r>
      <w:r w:rsidRPr="000D3B3E">
        <w:rPr>
          <w:lang w:val="en-US" w:eastAsia="zh-CN"/>
        </w:rPr>
        <w:t>,</w:t>
      </w:r>
      <w:r w:rsidRPr="006C5170">
        <w:rPr>
          <w:lang w:val="en-US"/>
        </w:rPr>
        <w:t xml:space="preserve"> </w:t>
      </w:r>
      <w:r w:rsidRPr="000D3B3E">
        <w:rPr>
          <w:lang w:val="en-US"/>
        </w:rPr>
        <w:t>current RAN2 agreement is not to support EN-DC as part of the Suspend</w:t>
      </w:r>
      <w:r>
        <w:rPr>
          <w:lang w:val="en-US"/>
        </w:rPr>
        <w:t xml:space="preserve">. This would mean that it would require SN addition procedure as well as if UE mobility is considered, UE context fetching </w:t>
      </w:r>
      <w:r w:rsidRPr="00263181">
        <w:rPr>
          <w:lang w:val="en-US"/>
        </w:rPr>
        <w:t>between source and target MN as well as further measurement configuration and reporting for the SCG addition.</w:t>
      </w:r>
    </w:p>
    <w:p w14:paraId="57B2F81C" w14:textId="77777777" w:rsidR="00951AE3" w:rsidRPr="00263181" w:rsidRDefault="00951AE3" w:rsidP="00951AE3">
      <w:r w:rsidRPr="00263181">
        <w:rPr>
          <w:b/>
        </w:rPr>
        <w:t>Proposal#3:</w:t>
      </w:r>
      <w:r w:rsidRPr="00263181">
        <w:t xml:space="preserve"> If, in future, EN-DC configuration were ever to be considered for CP latency, CP latency analysis should be considered from end-to-end delay perspective taking into consideration the initial state of the UE, and UE and network node processing and interface delays. </w:t>
      </w:r>
    </w:p>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F8C04B7"/>
    <w:multiLevelType w:val="hybridMultilevel"/>
    <w:tmpl w:val="8B8ACFBA"/>
    <w:lvl w:ilvl="0" w:tplc="CFF0A718">
      <w:start w:val="1"/>
      <w:numFmt w:val="lowerRoman"/>
      <w:lvlText w:val="(%1)"/>
      <w:lvlJc w:val="left"/>
      <w:pPr>
        <w:ind w:left="720" w:hanging="360"/>
      </w:pPr>
      <w:rPr>
        <w:rFonts w:asciiTheme="minorHAnsi" w:eastAsiaTheme="minorHAnsi"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4B020E9"/>
    <w:multiLevelType w:val="hybridMultilevel"/>
    <w:tmpl w:val="16F0540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15"/>
  </w:num>
  <w:num w:numId="3">
    <w:abstractNumId w:val="13"/>
  </w:num>
  <w:num w:numId="4">
    <w:abstractNumId w:val="18"/>
  </w:num>
  <w:num w:numId="5">
    <w:abstractNumId w:val="10"/>
  </w:num>
  <w:num w:numId="6">
    <w:abstractNumId w:val="18"/>
  </w:num>
  <w:num w:numId="7">
    <w:abstractNumId w:val="19"/>
  </w:num>
  <w:num w:numId="8">
    <w:abstractNumId w:val="11"/>
  </w:num>
  <w:num w:numId="9">
    <w:abstractNumId w:val="8"/>
  </w:num>
  <w:num w:numId="10">
    <w:abstractNumId w:val="3"/>
  </w:num>
  <w:num w:numId="11">
    <w:abstractNumId w:val="14"/>
  </w:num>
  <w:num w:numId="12">
    <w:abstractNumId w:val="0"/>
  </w:num>
  <w:num w:numId="13">
    <w:abstractNumId w:val="9"/>
  </w:num>
  <w:num w:numId="14">
    <w:abstractNumId w:val="5"/>
  </w:num>
  <w:num w:numId="15">
    <w:abstractNumId w:val="6"/>
  </w:num>
  <w:num w:numId="16">
    <w:abstractNumId w:val="16"/>
  </w:num>
  <w:num w:numId="17">
    <w:abstractNumId w:val="12"/>
  </w:num>
  <w:num w:numId="18">
    <w:abstractNumId w:val="7"/>
  </w:num>
  <w:num w:numId="19">
    <w:abstractNumId w:val="17"/>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245"/>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2C0F"/>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B6F71"/>
    <w:rsid w:val="000B7A4F"/>
    <w:rsid w:val="000C0749"/>
    <w:rsid w:val="000C088C"/>
    <w:rsid w:val="000C11A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3B3E"/>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660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2F46"/>
    <w:rsid w:val="001536F2"/>
    <w:rsid w:val="001539C6"/>
    <w:rsid w:val="00153AE1"/>
    <w:rsid w:val="00154A26"/>
    <w:rsid w:val="00155892"/>
    <w:rsid w:val="00156F72"/>
    <w:rsid w:val="001626E4"/>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8AE"/>
    <w:rsid w:val="00226BAF"/>
    <w:rsid w:val="002270E6"/>
    <w:rsid w:val="00230AE7"/>
    <w:rsid w:val="0023108D"/>
    <w:rsid w:val="00231BD0"/>
    <w:rsid w:val="00234DCA"/>
    <w:rsid w:val="0023547A"/>
    <w:rsid w:val="00235E14"/>
    <w:rsid w:val="002368E4"/>
    <w:rsid w:val="002371D6"/>
    <w:rsid w:val="0023779F"/>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181"/>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897"/>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455F"/>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134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2BD"/>
    <w:rsid w:val="004F1677"/>
    <w:rsid w:val="004F3891"/>
    <w:rsid w:val="004F3A6C"/>
    <w:rsid w:val="004F4DAD"/>
    <w:rsid w:val="004F5E43"/>
    <w:rsid w:val="004F5F75"/>
    <w:rsid w:val="004F603D"/>
    <w:rsid w:val="004F629F"/>
    <w:rsid w:val="004F76B0"/>
    <w:rsid w:val="00500883"/>
    <w:rsid w:val="00500929"/>
    <w:rsid w:val="00502A65"/>
    <w:rsid w:val="00503278"/>
    <w:rsid w:val="00504B70"/>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1EDC"/>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5F7DFD"/>
    <w:rsid w:val="006008DF"/>
    <w:rsid w:val="00600E33"/>
    <w:rsid w:val="006011DC"/>
    <w:rsid w:val="00603145"/>
    <w:rsid w:val="00603703"/>
    <w:rsid w:val="00604B2D"/>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4D3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170"/>
    <w:rsid w:val="006C5201"/>
    <w:rsid w:val="006C5832"/>
    <w:rsid w:val="006C584F"/>
    <w:rsid w:val="006C64B5"/>
    <w:rsid w:val="006D067B"/>
    <w:rsid w:val="006D0703"/>
    <w:rsid w:val="006D0CB4"/>
    <w:rsid w:val="006D20E8"/>
    <w:rsid w:val="006D36D3"/>
    <w:rsid w:val="006D4D1B"/>
    <w:rsid w:val="006D7283"/>
    <w:rsid w:val="006E0187"/>
    <w:rsid w:val="006E0577"/>
    <w:rsid w:val="006E0843"/>
    <w:rsid w:val="006E0D2E"/>
    <w:rsid w:val="006E0EF8"/>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2E55"/>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6FC8"/>
    <w:rsid w:val="0075722E"/>
    <w:rsid w:val="007607D1"/>
    <w:rsid w:val="007628BB"/>
    <w:rsid w:val="007633F3"/>
    <w:rsid w:val="00764628"/>
    <w:rsid w:val="0076477C"/>
    <w:rsid w:val="00764899"/>
    <w:rsid w:val="00764965"/>
    <w:rsid w:val="00764F1B"/>
    <w:rsid w:val="00764F3E"/>
    <w:rsid w:val="007671CA"/>
    <w:rsid w:val="00770385"/>
    <w:rsid w:val="007703B3"/>
    <w:rsid w:val="007713D9"/>
    <w:rsid w:val="007716F1"/>
    <w:rsid w:val="00771F63"/>
    <w:rsid w:val="00774F53"/>
    <w:rsid w:val="00776F5F"/>
    <w:rsid w:val="00777CC7"/>
    <w:rsid w:val="00780E29"/>
    <w:rsid w:val="007820F7"/>
    <w:rsid w:val="00782905"/>
    <w:rsid w:val="00783CAF"/>
    <w:rsid w:val="007844A1"/>
    <w:rsid w:val="007846F3"/>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3FD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5CC"/>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3480"/>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50E8"/>
    <w:rsid w:val="00935C54"/>
    <w:rsid w:val="00936B22"/>
    <w:rsid w:val="00937DB3"/>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1AE3"/>
    <w:rsid w:val="00952965"/>
    <w:rsid w:val="00953544"/>
    <w:rsid w:val="009548CF"/>
    <w:rsid w:val="00955091"/>
    <w:rsid w:val="00955EC7"/>
    <w:rsid w:val="00955FFC"/>
    <w:rsid w:val="009566D6"/>
    <w:rsid w:val="009604C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2E32"/>
    <w:rsid w:val="009C30C1"/>
    <w:rsid w:val="009C376B"/>
    <w:rsid w:val="009C583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B43"/>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56B"/>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5F0D"/>
    <w:rsid w:val="00A1614F"/>
    <w:rsid w:val="00A1635E"/>
    <w:rsid w:val="00A20732"/>
    <w:rsid w:val="00A221C1"/>
    <w:rsid w:val="00A22508"/>
    <w:rsid w:val="00A22771"/>
    <w:rsid w:val="00A23309"/>
    <w:rsid w:val="00A2362C"/>
    <w:rsid w:val="00A271B4"/>
    <w:rsid w:val="00A27F39"/>
    <w:rsid w:val="00A305F5"/>
    <w:rsid w:val="00A30759"/>
    <w:rsid w:val="00A315E1"/>
    <w:rsid w:val="00A3206E"/>
    <w:rsid w:val="00A32CCC"/>
    <w:rsid w:val="00A32E26"/>
    <w:rsid w:val="00A33418"/>
    <w:rsid w:val="00A34093"/>
    <w:rsid w:val="00A366CD"/>
    <w:rsid w:val="00A370F3"/>
    <w:rsid w:val="00A37D7B"/>
    <w:rsid w:val="00A37F05"/>
    <w:rsid w:val="00A406B5"/>
    <w:rsid w:val="00A41647"/>
    <w:rsid w:val="00A421BF"/>
    <w:rsid w:val="00A42A5B"/>
    <w:rsid w:val="00A43986"/>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4E61"/>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112A"/>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53AD"/>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3BE"/>
    <w:rsid w:val="00C3183F"/>
    <w:rsid w:val="00C31CCD"/>
    <w:rsid w:val="00C335DF"/>
    <w:rsid w:val="00C337FE"/>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6A0E"/>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287"/>
    <w:rsid w:val="00D76C12"/>
    <w:rsid w:val="00D76D8E"/>
    <w:rsid w:val="00D772F1"/>
    <w:rsid w:val="00D80D4C"/>
    <w:rsid w:val="00D81A6A"/>
    <w:rsid w:val="00D82F31"/>
    <w:rsid w:val="00D84180"/>
    <w:rsid w:val="00D84715"/>
    <w:rsid w:val="00D853D1"/>
    <w:rsid w:val="00D85D73"/>
    <w:rsid w:val="00D860D0"/>
    <w:rsid w:val="00D863C9"/>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1F3"/>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3C3D"/>
    <w:rsid w:val="00EC442C"/>
    <w:rsid w:val="00EC475F"/>
    <w:rsid w:val="00EC5F69"/>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3BAD"/>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3FD4"/>
    <w:rsid w:val="00F15AE1"/>
    <w:rsid w:val="00F1775E"/>
    <w:rsid w:val="00F20F38"/>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3A3E"/>
    <w:rsid w:val="00F4411C"/>
    <w:rsid w:val="00F45F7E"/>
    <w:rsid w:val="00F47BD6"/>
    <w:rsid w:val="00F50B74"/>
    <w:rsid w:val="00F51CCC"/>
    <w:rsid w:val="00F533E7"/>
    <w:rsid w:val="00F53DE4"/>
    <w:rsid w:val="00F53FB2"/>
    <w:rsid w:val="00F540F9"/>
    <w:rsid w:val="00F558A2"/>
    <w:rsid w:val="00F56278"/>
    <w:rsid w:val="00F562FC"/>
    <w:rsid w:val="00F5631C"/>
    <w:rsid w:val="00F57A3E"/>
    <w:rsid w:val="00F60B5D"/>
    <w:rsid w:val="00F60ED5"/>
    <w:rsid w:val="00F61396"/>
    <w:rsid w:val="00F61E28"/>
    <w:rsid w:val="00F62E7D"/>
    <w:rsid w:val="00F63532"/>
    <w:rsid w:val="00F63BB5"/>
    <w:rsid w:val="00F64350"/>
    <w:rsid w:val="00F65914"/>
    <w:rsid w:val="00F66473"/>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868"/>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6199">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57408015">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7622690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27101608">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09113536">
      <w:bodyDiv w:val="1"/>
      <w:marLeft w:val="0"/>
      <w:marRight w:val="0"/>
      <w:marTop w:val="0"/>
      <w:marBottom w:val="0"/>
      <w:divBdr>
        <w:top w:val="none" w:sz="0" w:space="0" w:color="auto"/>
        <w:left w:val="none" w:sz="0" w:space="0" w:color="auto"/>
        <w:bottom w:val="none" w:sz="0" w:space="0" w:color="auto"/>
        <w:right w:val="none" w:sz="0" w:space="0" w:color="auto"/>
      </w:divBdr>
    </w:div>
    <w:div w:id="1670519502">
      <w:bodyDiv w:val="1"/>
      <w:marLeft w:val="0"/>
      <w:marRight w:val="0"/>
      <w:marTop w:val="0"/>
      <w:marBottom w:val="0"/>
      <w:divBdr>
        <w:top w:val="none" w:sz="0" w:space="0" w:color="auto"/>
        <w:left w:val="none" w:sz="0" w:space="0" w:color="auto"/>
        <w:bottom w:val="none" w:sz="0" w:space="0" w:color="auto"/>
        <w:right w:val="none" w:sz="0" w:space="0" w:color="auto"/>
      </w:divBdr>
    </w:div>
    <w:div w:id="1755468704">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121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2151</Words>
  <Characters>10950</Characters>
  <Application>Microsoft Office Word</Application>
  <DocSecurity>0</DocSecurity>
  <Lines>198</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 -SKP</cp:lastModifiedBy>
  <cp:revision>4</cp:revision>
  <dcterms:created xsi:type="dcterms:W3CDTF">2017-11-17T00:01:00Z</dcterms:created>
  <dcterms:modified xsi:type="dcterms:W3CDTF">2017-11-17T00:49:00Z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2017-11-17 00:49:52Z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