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531E1" w14:textId="1BCAAC3E" w:rsidR="0040502E" w:rsidRPr="00EE76A9" w:rsidRDefault="0040502E"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7B2D18">
        <w:rPr>
          <w:noProof w:val="0"/>
          <w:sz w:val="24"/>
          <w:lang w:val="en-GB"/>
        </w:rPr>
        <w:t xml:space="preserve"> </w:t>
      </w:r>
      <w:r w:rsidR="00507205">
        <w:rPr>
          <w:noProof w:val="0"/>
          <w:sz w:val="24"/>
          <w:lang w:val="en-GB"/>
        </w:rPr>
        <w:t>NR AH #18-01</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507205">
        <w:rPr>
          <w:bCs/>
          <w:noProof w:val="0"/>
          <w:sz w:val="24"/>
          <w:lang w:val="en-GB" w:eastAsia="ja-JP"/>
        </w:rPr>
        <w:t>18</w:t>
      </w:r>
      <w:r w:rsidR="007C7A26">
        <w:rPr>
          <w:bCs/>
          <w:noProof w:val="0"/>
          <w:sz w:val="24"/>
          <w:lang w:val="en-GB" w:eastAsia="ja-JP"/>
        </w:rPr>
        <w:t>00802</w:t>
      </w:r>
    </w:p>
    <w:p w14:paraId="6BC74AA5" w14:textId="77777777" w:rsidR="000D620A" w:rsidRPr="00461210" w:rsidRDefault="00E5029D" w:rsidP="0040502E">
      <w:pPr>
        <w:pStyle w:val="Header"/>
        <w:tabs>
          <w:tab w:val="right" w:pos="9639"/>
        </w:tabs>
        <w:rPr>
          <w:bCs/>
          <w:noProof w:val="0"/>
          <w:sz w:val="24"/>
          <w:lang w:val="en-GB"/>
        </w:rPr>
      </w:pPr>
      <w:r>
        <w:rPr>
          <w:noProof w:val="0"/>
          <w:sz w:val="24"/>
          <w:lang w:val="en-GB"/>
        </w:rPr>
        <w:t>Vancouver</w:t>
      </w:r>
      <w:r w:rsidR="00E3206E">
        <w:rPr>
          <w:noProof w:val="0"/>
          <w:sz w:val="24"/>
          <w:lang w:val="en-GB"/>
        </w:rPr>
        <w:t xml:space="preserve">, </w:t>
      </w:r>
      <w:r>
        <w:rPr>
          <w:noProof w:val="0"/>
          <w:sz w:val="24"/>
          <w:lang w:val="en-GB"/>
        </w:rPr>
        <w:t>Canada</w:t>
      </w:r>
      <w:r w:rsidR="007B2D18">
        <w:rPr>
          <w:noProof w:val="0"/>
          <w:sz w:val="24"/>
          <w:lang w:val="en-GB"/>
        </w:rPr>
        <w:t xml:space="preserve"> </w:t>
      </w:r>
      <w:r>
        <w:rPr>
          <w:noProof w:val="0"/>
          <w:sz w:val="24"/>
          <w:lang w:val="en-GB"/>
        </w:rPr>
        <w:t>January 22</w:t>
      </w:r>
      <w:r w:rsidRPr="00E5029D">
        <w:rPr>
          <w:noProof w:val="0"/>
          <w:sz w:val="24"/>
          <w:vertAlign w:val="superscript"/>
          <w:lang w:val="en-GB"/>
        </w:rPr>
        <w:t>nd</w:t>
      </w:r>
      <w:r>
        <w:rPr>
          <w:noProof w:val="0"/>
          <w:sz w:val="24"/>
          <w:lang w:val="en-GB"/>
        </w:rPr>
        <w:t xml:space="preserve"> – 26</w:t>
      </w:r>
      <w:r w:rsidRPr="00E5029D">
        <w:rPr>
          <w:noProof w:val="0"/>
          <w:sz w:val="24"/>
          <w:vertAlign w:val="superscript"/>
          <w:lang w:val="en-GB"/>
        </w:rPr>
        <w:t>th</w:t>
      </w:r>
      <w:r>
        <w:rPr>
          <w:noProof w:val="0"/>
          <w:sz w:val="24"/>
          <w:lang w:val="en-GB"/>
        </w:rPr>
        <w:t xml:space="preserve"> 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6293ACF7" w:rsidR="000D620A" w:rsidRPr="002E76E9" w:rsidRDefault="000D620A" w:rsidP="000D620A">
      <w:pPr>
        <w:pStyle w:val="CRCoverPage"/>
        <w:rPr>
          <w:rFonts w:cs="Arial"/>
          <w:b/>
          <w:bCs/>
          <w:sz w:val="24"/>
          <w:lang w:val="en-US" w:eastAsia="ja-JP"/>
        </w:rPr>
      </w:pPr>
      <w:r w:rsidRPr="002E76E9">
        <w:rPr>
          <w:rFonts w:cs="Arial"/>
          <w:b/>
          <w:bCs/>
          <w:sz w:val="24"/>
          <w:lang w:val="en-US"/>
        </w:rPr>
        <w:t>Agenda item:</w:t>
      </w:r>
      <w:r w:rsidRPr="002E76E9">
        <w:rPr>
          <w:rFonts w:cs="Arial"/>
          <w:b/>
          <w:bCs/>
          <w:sz w:val="24"/>
          <w:lang w:val="en-US"/>
        </w:rPr>
        <w:tab/>
      </w:r>
      <w:r w:rsidRPr="002E76E9">
        <w:rPr>
          <w:rFonts w:cs="Arial"/>
          <w:b/>
          <w:bCs/>
          <w:sz w:val="24"/>
          <w:lang w:val="en-US"/>
        </w:rPr>
        <w:tab/>
      </w:r>
      <w:r w:rsidR="0046501E" w:rsidRPr="002E76E9">
        <w:rPr>
          <w:rFonts w:cs="Arial"/>
          <w:b/>
          <w:bCs/>
          <w:sz w:val="24"/>
          <w:lang w:val="en-US"/>
        </w:rPr>
        <w:t>7.1.1</w:t>
      </w:r>
    </w:p>
    <w:p w14:paraId="29A65E8E" w14:textId="226088B2" w:rsidR="000D620A" w:rsidRPr="002E76E9" w:rsidRDefault="000D620A" w:rsidP="000D620A">
      <w:pPr>
        <w:tabs>
          <w:tab w:val="left" w:pos="1985"/>
        </w:tabs>
        <w:ind w:left="1985" w:hanging="1985"/>
        <w:rPr>
          <w:rFonts w:ascii="Arial" w:hAnsi="Arial" w:cs="Arial"/>
          <w:b/>
          <w:bCs/>
          <w:sz w:val="24"/>
          <w:lang w:val="en-US"/>
        </w:rPr>
      </w:pPr>
      <w:r w:rsidRPr="002E76E9">
        <w:rPr>
          <w:rFonts w:ascii="Arial" w:hAnsi="Arial" w:cs="Arial"/>
          <w:b/>
          <w:bCs/>
          <w:sz w:val="24"/>
          <w:lang w:val="en-US"/>
        </w:rPr>
        <w:t>Source:</w:t>
      </w:r>
      <w:r w:rsidRPr="002E76E9">
        <w:rPr>
          <w:rFonts w:ascii="Arial" w:hAnsi="Arial" w:cs="Arial"/>
          <w:b/>
          <w:bCs/>
          <w:sz w:val="24"/>
          <w:lang w:val="en-US"/>
        </w:rPr>
        <w:tab/>
      </w:r>
      <w:bookmarkStart w:id="3" w:name="OLE_LINK1"/>
      <w:bookmarkStart w:id="4" w:name="OLE_LINK2"/>
      <w:r w:rsidRPr="002E76E9">
        <w:rPr>
          <w:rFonts w:ascii="Arial" w:hAnsi="Arial" w:cs="Arial"/>
          <w:b/>
          <w:bCs/>
          <w:sz w:val="24"/>
          <w:lang w:val="en-US"/>
        </w:rPr>
        <w:t>Nokia</w:t>
      </w:r>
      <w:bookmarkEnd w:id="3"/>
      <w:bookmarkEnd w:id="4"/>
      <w:r w:rsidR="0046501E" w:rsidRPr="0046501E">
        <w:t xml:space="preserve"> </w:t>
      </w:r>
      <w:r w:rsidR="0046501E" w:rsidRPr="002E76E9">
        <w:rPr>
          <w:rFonts w:ascii="Arial" w:hAnsi="Arial" w:cs="Arial"/>
          <w:b/>
          <w:bCs/>
          <w:sz w:val="24"/>
          <w:lang w:val="en-US"/>
        </w:rPr>
        <w:t>, Nokia Shanghai Bell</w:t>
      </w:r>
    </w:p>
    <w:p w14:paraId="6E86495F" w14:textId="562E71B3"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611479">
        <w:rPr>
          <w:rFonts w:ascii="Arial" w:hAnsi="Arial" w:cs="Arial"/>
          <w:b/>
          <w:bCs/>
          <w:sz w:val="24"/>
        </w:rPr>
        <w:t>OFDM signal generation</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F98EC7B" w14:textId="5180D16A" w:rsidR="00B56354" w:rsidRPr="002E76E9" w:rsidRDefault="008365F7" w:rsidP="002E76E9">
      <w:pPr>
        <w:spacing w:after="120"/>
        <w:jc w:val="both"/>
        <w:rPr>
          <w:rFonts w:ascii="Times New Roman" w:hAnsi="Times New Roman" w:cs="Times New Roman"/>
          <w:sz w:val="20"/>
        </w:rPr>
      </w:pPr>
      <w:r>
        <w:rPr>
          <w:rFonts w:ascii="Times New Roman" w:hAnsi="Times New Roman"/>
          <w:bCs/>
          <w:sz w:val="20"/>
          <w:szCs w:val="20"/>
        </w:rPr>
        <w:t xml:space="preserve">In RAN1#91 meeting the issue resulting from the ambiguity between the used centre frequency to generate the OFDM signal and the centre frequency used </w:t>
      </w:r>
      <w:r w:rsidR="00CE7891">
        <w:rPr>
          <w:rFonts w:ascii="Times New Roman" w:hAnsi="Times New Roman"/>
          <w:bCs/>
          <w:sz w:val="20"/>
          <w:szCs w:val="20"/>
        </w:rPr>
        <w:t>by</w:t>
      </w:r>
      <w:r>
        <w:rPr>
          <w:rFonts w:ascii="Times New Roman" w:hAnsi="Times New Roman"/>
          <w:bCs/>
          <w:sz w:val="20"/>
          <w:szCs w:val="20"/>
        </w:rPr>
        <w:t xml:space="preserve"> the receiver</w:t>
      </w:r>
      <w:r w:rsidR="00572F92">
        <w:rPr>
          <w:rFonts w:ascii="Times New Roman" w:hAnsi="Times New Roman"/>
          <w:bCs/>
          <w:sz w:val="20"/>
          <w:szCs w:val="20"/>
        </w:rPr>
        <w:t xml:space="preserve"> was discussed</w:t>
      </w:r>
      <w:r>
        <w:rPr>
          <w:rFonts w:ascii="Times New Roman" w:hAnsi="Times New Roman"/>
          <w:bCs/>
          <w:sz w:val="20"/>
          <w:szCs w:val="20"/>
        </w:rPr>
        <w:t xml:space="preserve">. As described in </w:t>
      </w:r>
      <w:r>
        <w:rPr>
          <w:rFonts w:ascii="Times New Roman" w:hAnsi="Times New Roman"/>
          <w:bCs/>
          <w:sz w:val="20"/>
          <w:szCs w:val="20"/>
        </w:rPr>
        <w:fldChar w:fldCharType="begin"/>
      </w:r>
      <w:r>
        <w:rPr>
          <w:rFonts w:ascii="Times New Roman" w:hAnsi="Times New Roman"/>
          <w:bCs/>
          <w:sz w:val="20"/>
          <w:szCs w:val="20"/>
        </w:rPr>
        <w:instrText xml:space="preserve"> REF _Ref503429548 \r \h </w:instrText>
      </w:r>
      <w:r>
        <w:rPr>
          <w:rFonts w:ascii="Times New Roman" w:hAnsi="Times New Roman"/>
          <w:bCs/>
          <w:sz w:val="20"/>
          <w:szCs w:val="20"/>
        </w:rPr>
      </w:r>
      <w:r>
        <w:rPr>
          <w:rFonts w:ascii="Times New Roman" w:hAnsi="Times New Roman"/>
          <w:bCs/>
          <w:sz w:val="20"/>
          <w:szCs w:val="20"/>
        </w:rPr>
        <w:fldChar w:fldCharType="separate"/>
      </w:r>
      <w:r w:rsidR="005B6525">
        <w:rPr>
          <w:rFonts w:ascii="Times New Roman" w:hAnsi="Times New Roman"/>
          <w:bCs/>
          <w:sz w:val="20"/>
          <w:szCs w:val="20"/>
        </w:rPr>
        <w:t>[1]</w:t>
      </w:r>
      <w:r>
        <w:rPr>
          <w:rFonts w:ascii="Times New Roman" w:hAnsi="Times New Roman"/>
          <w:bCs/>
          <w:sz w:val="20"/>
          <w:szCs w:val="20"/>
        </w:rPr>
        <w:fldChar w:fldCharType="end"/>
      </w:r>
      <w:r>
        <w:rPr>
          <w:rFonts w:ascii="Times New Roman" w:hAnsi="Times New Roman"/>
          <w:bCs/>
          <w:sz w:val="20"/>
          <w:szCs w:val="20"/>
        </w:rPr>
        <w:fldChar w:fldCharType="begin"/>
      </w:r>
      <w:r>
        <w:rPr>
          <w:rFonts w:ascii="Times New Roman" w:hAnsi="Times New Roman"/>
          <w:bCs/>
          <w:sz w:val="20"/>
          <w:szCs w:val="20"/>
        </w:rPr>
        <w:instrText xml:space="preserve"> REF _Ref503429550 \r \h </w:instrText>
      </w:r>
      <w:r>
        <w:rPr>
          <w:rFonts w:ascii="Times New Roman" w:hAnsi="Times New Roman"/>
          <w:bCs/>
          <w:sz w:val="20"/>
          <w:szCs w:val="20"/>
        </w:rPr>
      </w:r>
      <w:r>
        <w:rPr>
          <w:rFonts w:ascii="Times New Roman" w:hAnsi="Times New Roman"/>
          <w:bCs/>
          <w:sz w:val="20"/>
          <w:szCs w:val="20"/>
        </w:rPr>
        <w:fldChar w:fldCharType="separate"/>
      </w:r>
      <w:r w:rsidR="005B6525">
        <w:rPr>
          <w:rFonts w:ascii="Times New Roman" w:hAnsi="Times New Roman"/>
          <w:bCs/>
          <w:sz w:val="20"/>
          <w:szCs w:val="20"/>
        </w:rPr>
        <w:t>[2]</w:t>
      </w:r>
      <w:r>
        <w:rPr>
          <w:rFonts w:ascii="Times New Roman" w:hAnsi="Times New Roman"/>
          <w:bCs/>
          <w:sz w:val="20"/>
          <w:szCs w:val="20"/>
        </w:rPr>
        <w:fldChar w:fldCharType="end"/>
      </w:r>
      <w:r>
        <w:rPr>
          <w:rFonts w:ascii="Times New Roman" w:hAnsi="Times New Roman"/>
          <w:bCs/>
          <w:sz w:val="20"/>
          <w:szCs w:val="20"/>
        </w:rPr>
        <w:fldChar w:fldCharType="begin"/>
      </w:r>
      <w:r>
        <w:rPr>
          <w:rFonts w:ascii="Times New Roman" w:hAnsi="Times New Roman"/>
          <w:bCs/>
          <w:sz w:val="20"/>
          <w:szCs w:val="20"/>
        </w:rPr>
        <w:instrText xml:space="preserve"> REF _Ref503429551 \r \h </w:instrText>
      </w:r>
      <w:r>
        <w:rPr>
          <w:rFonts w:ascii="Times New Roman" w:hAnsi="Times New Roman"/>
          <w:bCs/>
          <w:sz w:val="20"/>
          <w:szCs w:val="20"/>
        </w:rPr>
      </w:r>
      <w:r>
        <w:rPr>
          <w:rFonts w:ascii="Times New Roman" w:hAnsi="Times New Roman"/>
          <w:bCs/>
          <w:sz w:val="20"/>
          <w:szCs w:val="20"/>
        </w:rPr>
        <w:fldChar w:fldCharType="separate"/>
      </w:r>
      <w:r w:rsidR="005B6525">
        <w:rPr>
          <w:rFonts w:ascii="Times New Roman" w:hAnsi="Times New Roman"/>
          <w:bCs/>
          <w:sz w:val="20"/>
          <w:szCs w:val="20"/>
        </w:rPr>
        <w:t>[3]</w:t>
      </w:r>
      <w:r>
        <w:rPr>
          <w:rFonts w:ascii="Times New Roman" w:hAnsi="Times New Roman"/>
          <w:bCs/>
          <w:sz w:val="20"/>
          <w:szCs w:val="20"/>
        </w:rPr>
        <w:fldChar w:fldCharType="end"/>
      </w:r>
      <w:r>
        <w:rPr>
          <w:rFonts w:ascii="Times New Roman" w:hAnsi="Times New Roman"/>
          <w:bCs/>
          <w:sz w:val="20"/>
          <w:szCs w:val="20"/>
        </w:rPr>
        <w:t>, this would result a phase ramp in the received signal</w:t>
      </w:r>
      <w:r w:rsidR="00CE7891">
        <w:rPr>
          <w:rFonts w:ascii="Times New Roman" w:hAnsi="Times New Roman"/>
          <w:bCs/>
          <w:sz w:val="20"/>
          <w:szCs w:val="20"/>
        </w:rPr>
        <w:t>,</w:t>
      </w:r>
      <w:r>
        <w:rPr>
          <w:rFonts w:ascii="Times New Roman" w:hAnsi="Times New Roman"/>
          <w:bCs/>
          <w:sz w:val="20"/>
          <w:szCs w:val="20"/>
        </w:rPr>
        <w:t xml:space="preserve"> </w:t>
      </w:r>
      <w:r w:rsidR="00572F92">
        <w:rPr>
          <w:rFonts w:ascii="Times New Roman" w:hAnsi="Times New Roman"/>
          <w:bCs/>
          <w:sz w:val="20"/>
          <w:szCs w:val="20"/>
        </w:rPr>
        <w:t>which is also described in the next section of this contribution.</w:t>
      </w:r>
      <w:r w:rsidR="00C32D41">
        <w:rPr>
          <w:rFonts w:ascii="Times New Roman" w:hAnsi="Times New Roman"/>
          <w:bCs/>
          <w:sz w:val="20"/>
          <w:szCs w:val="20"/>
        </w:rPr>
        <w:t xml:space="preserve"> </w:t>
      </w:r>
      <w:r w:rsidR="00572F92">
        <w:rPr>
          <w:rFonts w:ascii="Times New Roman" w:hAnsi="Times New Roman"/>
          <w:bCs/>
          <w:sz w:val="20"/>
          <w:szCs w:val="20"/>
        </w:rPr>
        <w:t xml:space="preserve">The </w:t>
      </w:r>
      <w:r w:rsidR="002369BC">
        <w:rPr>
          <w:rFonts w:ascii="Times New Roman" w:hAnsi="Times New Roman"/>
          <w:bCs/>
          <w:sz w:val="20"/>
          <w:szCs w:val="20"/>
        </w:rPr>
        <w:t>following</w:t>
      </w:r>
      <w:r w:rsidR="00572F92">
        <w:rPr>
          <w:rFonts w:ascii="Times New Roman" w:hAnsi="Times New Roman"/>
          <w:bCs/>
          <w:sz w:val="20"/>
          <w:szCs w:val="20"/>
        </w:rPr>
        <w:t xml:space="preserve"> section deals with consideration</w:t>
      </w:r>
      <w:r w:rsidR="002369BC">
        <w:rPr>
          <w:rFonts w:ascii="Times New Roman" w:hAnsi="Times New Roman"/>
          <w:bCs/>
          <w:sz w:val="20"/>
          <w:szCs w:val="20"/>
        </w:rPr>
        <w:t>s</w:t>
      </w:r>
      <w:r w:rsidR="00572F92">
        <w:rPr>
          <w:rFonts w:ascii="Times New Roman" w:hAnsi="Times New Roman"/>
          <w:bCs/>
          <w:sz w:val="20"/>
          <w:szCs w:val="20"/>
        </w:rPr>
        <w:t xml:space="preserve"> on </w:t>
      </w:r>
      <w:r w:rsidR="002369BC">
        <w:rPr>
          <w:rFonts w:ascii="Times New Roman" w:hAnsi="Times New Roman"/>
          <w:bCs/>
          <w:sz w:val="20"/>
          <w:szCs w:val="20"/>
        </w:rPr>
        <w:t xml:space="preserve">the constraints that must be </w:t>
      </w:r>
      <w:r w:rsidR="00CE7891">
        <w:rPr>
          <w:rFonts w:ascii="Times New Roman" w:hAnsi="Times New Roman"/>
          <w:bCs/>
          <w:sz w:val="20"/>
          <w:szCs w:val="20"/>
        </w:rPr>
        <w:t>satisfied</w:t>
      </w:r>
      <w:r w:rsidR="002369BC">
        <w:rPr>
          <w:rFonts w:ascii="Times New Roman" w:hAnsi="Times New Roman"/>
          <w:bCs/>
          <w:sz w:val="20"/>
          <w:szCs w:val="20"/>
        </w:rPr>
        <w:t xml:space="preserve"> to solve the problem. Then, an update of the specification 38.211 is proposed to address the issue. </w:t>
      </w:r>
      <w:r w:rsidR="00CE7891">
        <w:rPr>
          <w:rFonts w:ascii="Times New Roman" w:hAnsi="Times New Roman"/>
          <w:bCs/>
          <w:sz w:val="20"/>
          <w:szCs w:val="20"/>
        </w:rPr>
        <w:t>Finally</w:t>
      </w:r>
      <w:r w:rsidR="002369BC">
        <w:rPr>
          <w:rFonts w:ascii="Times New Roman" w:hAnsi="Times New Roman"/>
          <w:bCs/>
          <w:sz w:val="20"/>
          <w:szCs w:val="20"/>
        </w:rPr>
        <w:t>, a section dealing with implementation considerations is provided</w:t>
      </w:r>
      <w:r w:rsidR="005B6525">
        <w:rPr>
          <w:rFonts w:ascii="Times New Roman" w:hAnsi="Times New Roman"/>
          <w:bCs/>
          <w:sz w:val="20"/>
          <w:szCs w:val="20"/>
        </w:rPr>
        <w:t xml:space="preserve">.  </w:t>
      </w:r>
    </w:p>
    <w:p w14:paraId="08B515E9" w14:textId="55A8A7E1" w:rsidR="00EB13A9" w:rsidRDefault="00410128" w:rsidP="00410128">
      <w:pPr>
        <w:pStyle w:val="Heading1"/>
      </w:pPr>
      <w:r>
        <w:t>2</w:t>
      </w:r>
      <w:r>
        <w:tab/>
      </w:r>
      <w:r w:rsidR="003C48E0">
        <w:t>Description of the issue</w:t>
      </w:r>
    </w:p>
    <w:p w14:paraId="15FE6729" w14:textId="4FC815B5" w:rsidR="005145E9" w:rsidRDefault="008365F7" w:rsidP="00300B02">
      <w:pPr>
        <w:rPr>
          <w:rFonts w:ascii="Times New Roman" w:hAnsi="Times New Roman" w:cs="Times New Roman"/>
          <w:sz w:val="20"/>
        </w:rPr>
      </w:pPr>
      <w:r>
        <w:rPr>
          <w:rFonts w:ascii="Times New Roman" w:hAnsi="Times New Roman" w:cs="Times New Roman"/>
          <w:sz w:val="20"/>
        </w:rPr>
        <w:t xml:space="preserve">In this section we briefly recap the issue presented in </w:t>
      </w:r>
      <w:r>
        <w:rPr>
          <w:rFonts w:ascii="Times New Roman" w:hAnsi="Times New Roman" w:cs="Times New Roman"/>
          <w:sz w:val="20"/>
        </w:rPr>
        <w:fldChar w:fldCharType="begin"/>
      </w:r>
      <w:r>
        <w:rPr>
          <w:rFonts w:ascii="Times New Roman" w:hAnsi="Times New Roman" w:cs="Times New Roman"/>
          <w:sz w:val="20"/>
        </w:rPr>
        <w:instrText xml:space="preserve"> REF _Ref503429550 \r \h </w:instrText>
      </w:r>
      <w:r>
        <w:rPr>
          <w:rFonts w:ascii="Times New Roman" w:hAnsi="Times New Roman" w:cs="Times New Roman"/>
          <w:sz w:val="20"/>
        </w:rPr>
      </w:r>
      <w:r>
        <w:rPr>
          <w:rFonts w:ascii="Times New Roman" w:hAnsi="Times New Roman" w:cs="Times New Roman"/>
          <w:sz w:val="20"/>
        </w:rPr>
        <w:fldChar w:fldCharType="separate"/>
      </w:r>
      <w:r w:rsidR="005B6525">
        <w:rPr>
          <w:rFonts w:ascii="Times New Roman" w:hAnsi="Times New Roman" w:cs="Times New Roman"/>
          <w:sz w:val="20"/>
        </w:rPr>
        <w:t>[2]</w:t>
      </w:r>
      <w:r>
        <w:rPr>
          <w:rFonts w:ascii="Times New Roman" w:hAnsi="Times New Roman" w:cs="Times New Roman"/>
          <w:sz w:val="20"/>
        </w:rPr>
        <w:fldChar w:fldCharType="end"/>
      </w:r>
      <w:r>
        <w:rPr>
          <w:rFonts w:ascii="Times New Roman" w:hAnsi="Times New Roman" w:cs="Times New Roman"/>
          <w:sz w:val="20"/>
        </w:rPr>
        <w:t xml:space="preserve">. </w:t>
      </w:r>
      <w:r w:rsidR="00CE7891">
        <w:rPr>
          <w:rFonts w:ascii="Times New Roman" w:hAnsi="Times New Roman" w:cs="Times New Roman"/>
          <w:sz w:val="20"/>
        </w:rPr>
        <w:t>A</w:t>
      </w:r>
      <w:r>
        <w:rPr>
          <w:rFonts w:ascii="Times New Roman" w:hAnsi="Times New Roman" w:cs="Times New Roman"/>
          <w:sz w:val="20"/>
        </w:rPr>
        <w:t xml:space="preserve">s </w:t>
      </w:r>
      <w:r w:rsidR="00CE7891">
        <w:rPr>
          <w:rFonts w:ascii="Times New Roman" w:hAnsi="Times New Roman" w:cs="Times New Roman"/>
          <w:sz w:val="20"/>
        </w:rPr>
        <w:t>mentioned</w:t>
      </w:r>
      <w:r>
        <w:rPr>
          <w:rFonts w:ascii="Times New Roman" w:hAnsi="Times New Roman" w:cs="Times New Roman"/>
          <w:sz w:val="20"/>
        </w:rPr>
        <w:t xml:space="preserve"> in the introduction, the issue originates from the fact that t</w:t>
      </w:r>
      <w:r w:rsidR="00611479">
        <w:rPr>
          <w:rFonts w:ascii="Times New Roman" w:hAnsi="Times New Roman" w:cs="Times New Roman"/>
          <w:sz w:val="20"/>
        </w:rPr>
        <w:t>he cent</w:t>
      </w:r>
      <w:r>
        <w:rPr>
          <w:rFonts w:ascii="Times New Roman" w:hAnsi="Times New Roman" w:cs="Times New Roman"/>
          <w:sz w:val="20"/>
        </w:rPr>
        <w:t>r</w:t>
      </w:r>
      <w:r w:rsidR="00611479">
        <w:rPr>
          <w:rFonts w:ascii="Times New Roman" w:hAnsi="Times New Roman" w:cs="Times New Roman"/>
          <w:sz w:val="20"/>
        </w:rPr>
        <w:t>e frequenc</w:t>
      </w:r>
      <w:r w:rsidR="00CE7891">
        <w:rPr>
          <w:rFonts w:ascii="Times New Roman" w:hAnsi="Times New Roman" w:cs="Times New Roman"/>
          <w:sz w:val="20"/>
        </w:rPr>
        <w:t xml:space="preserve">ies </w:t>
      </w:r>
      <w:r w:rsidR="00611479">
        <w:rPr>
          <w:rFonts w:ascii="Times New Roman" w:hAnsi="Times New Roman" w:cs="Times New Roman"/>
          <w:sz w:val="20"/>
        </w:rPr>
        <w:t xml:space="preserve">of </w:t>
      </w:r>
      <w:r w:rsidR="00CE7891">
        <w:rPr>
          <w:rFonts w:ascii="Times New Roman" w:hAnsi="Times New Roman" w:cs="Times New Roman"/>
          <w:sz w:val="20"/>
        </w:rPr>
        <w:t xml:space="preserve">the </w:t>
      </w:r>
      <w:r w:rsidR="00611479">
        <w:rPr>
          <w:rFonts w:ascii="Times New Roman" w:hAnsi="Times New Roman" w:cs="Times New Roman"/>
          <w:sz w:val="20"/>
        </w:rPr>
        <w:t xml:space="preserve">gNB and </w:t>
      </w:r>
      <w:r w:rsidR="00CE7891">
        <w:rPr>
          <w:rFonts w:ascii="Times New Roman" w:hAnsi="Times New Roman" w:cs="Times New Roman"/>
          <w:sz w:val="20"/>
        </w:rPr>
        <w:t xml:space="preserve">the </w:t>
      </w:r>
      <w:r w:rsidR="00611479">
        <w:rPr>
          <w:rFonts w:ascii="Times New Roman" w:hAnsi="Times New Roman" w:cs="Times New Roman"/>
          <w:sz w:val="20"/>
        </w:rPr>
        <w:t xml:space="preserve">UE device </w:t>
      </w:r>
      <w:r>
        <w:rPr>
          <w:rFonts w:ascii="Times New Roman" w:hAnsi="Times New Roman" w:cs="Times New Roman"/>
          <w:sz w:val="20"/>
        </w:rPr>
        <w:t xml:space="preserve">are not necessarily </w:t>
      </w:r>
      <w:r w:rsidR="000057D2">
        <w:rPr>
          <w:rFonts w:ascii="Times New Roman" w:hAnsi="Times New Roman" w:cs="Times New Roman"/>
          <w:sz w:val="20"/>
        </w:rPr>
        <w:t xml:space="preserve">aligned as in LTE which is illustrated </w:t>
      </w:r>
      <w:r w:rsidR="00CE7891">
        <w:rPr>
          <w:rFonts w:ascii="Times New Roman" w:hAnsi="Times New Roman" w:cs="Times New Roman"/>
          <w:sz w:val="20"/>
        </w:rPr>
        <w:t>in</w:t>
      </w:r>
      <w:r w:rsidR="000057D2">
        <w:rPr>
          <w:rFonts w:ascii="Times New Roman" w:hAnsi="Times New Roman" w:cs="Times New Roman"/>
          <w:sz w:val="20"/>
        </w:rPr>
        <w:t xml:space="preserve"> figure 1 below.</w:t>
      </w:r>
    </w:p>
    <w:p w14:paraId="79690315" w14:textId="6D5778A4" w:rsidR="00721B58" w:rsidRDefault="00B2217A" w:rsidP="00D268E4">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027F101" wp14:editId="3089BADF">
            <wp:extent cx="3949700" cy="24425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_grid.JPG"/>
                    <pic:cNvPicPr/>
                  </pic:nvPicPr>
                  <pic:blipFill>
                    <a:blip r:embed="rId8">
                      <a:extLst>
                        <a:ext uri="{28A0092B-C50C-407E-A947-70E740481C1C}">
                          <a14:useLocalDpi xmlns:a14="http://schemas.microsoft.com/office/drawing/2010/main" val="0"/>
                        </a:ext>
                      </a:extLst>
                    </a:blip>
                    <a:stretch>
                      <a:fillRect/>
                    </a:stretch>
                  </pic:blipFill>
                  <pic:spPr>
                    <a:xfrm>
                      <a:off x="0" y="0"/>
                      <a:ext cx="3958483" cy="2448026"/>
                    </a:xfrm>
                    <a:prstGeom prst="rect">
                      <a:avLst/>
                    </a:prstGeom>
                  </pic:spPr>
                </pic:pic>
              </a:graphicData>
            </a:graphic>
          </wp:inline>
        </w:drawing>
      </w:r>
    </w:p>
    <w:p w14:paraId="4FBC0F28" w14:textId="4A5D13FF" w:rsidR="00D268E4" w:rsidRDefault="00D268E4" w:rsidP="00D268E4">
      <w:pPr>
        <w:jc w:val="center"/>
        <w:rPr>
          <w:rFonts w:ascii="Times New Roman" w:hAnsi="Times New Roman" w:cs="Times New Roman"/>
          <w:sz w:val="20"/>
          <w:szCs w:val="20"/>
        </w:rPr>
      </w:pPr>
      <w:r>
        <w:rPr>
          <w:rFonts w:ascii="Times New Roman" w:hAnsi="Times New Roman" w:cs="Times New Roman"/>
          <w:sz w:val="20"/>
          <w:szCs w:val="20"/>
        </w:rPr>
        <w:t>Figure 1</w:t>
      </w:r>
    </w:p>
    <w:p w14:paraId="4EBEB817" w14:textId="49F5AE60" w:rsidR="000057D2" w:rsidRDefault="000057D2" w:rsidP="00300B02">
      <w:pPr>
        <w:rPr>
          <w:rFonts w:ascii="Times New Roman" w:hAnsi="Times New Roman" w:cs="Times New Roman"/>
          <w:sz w:val="20"/>
          <w:szCs w:val="20"/>
        </w:rPr>
      </w:pPr>
      <w:r>
        <w:rPr>
          <w:rFonts w:ascii="Times New Roman" w:hAnsi="Times New Roman" w:cs="Times New Roman"/>
          <w:sz w:val="20"/>
          <w:szCs w:val="20"/>
        </w:rPr>
        <w:t xml:space="preserve">With </w:t>
      </w:r>
      <w:r w:rsidR="00DE1388" w:rsidRPr="00DE1388">
        <w:rPr>
          <w:rFonts w:ascii="Times New Roman" w:hAnsi="Times New Roman" w:cs="Times New Roman"/>
          <w:position w:val="-12"/>
          <w:sz w:val="20"/>
          <w:szCs w:val="20"/>
        </w:rPr>
        <w:object w:dxaOrig="300" w:dyaOrig="360" w14:anchorId="33F64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9pt" o:ole="">
            <v:imagedata r:id="rId9" o:title=""/>
          </v:shape>
          <o:OLEObject Type="Embed" ProgID="Equation.3" ShapeID="_x0000_i1025" DrawAspect="Content" ObjectID="_1577293468" r:id="rId10"/>
        </w:object>
      </w:r>
      <w:r>
        <w:rPr>
          <w:rFonts w:ascii="Times New Roman" w:hAnsi="Times New Roman" w:cs="Times New Roman"/>
          <w:sz w:val="20"/>
          <w:szCs w:val="20"/>
        </w:rPr>
        <w:t>denoting the center tone used for baseband signal generation, the baseband signal can be expressed as</w:t>
      </w:r>
    </w:p>
    <w:p w14:paraId="19114BE3" w14:textId="4914B606" w:rsidR="000057D2" w:rsidRDefault="008E7D1E" w:rsidP="00300B02">
      <w:pPr>
        <w:rPr>
          <w:rFonts w:ascii="Times New Roman" w:hAnsi="Times New Roman" w:cs="Times New Roman"/>
          <w:sz w:val="20"/>
          <w:szCs w:val="20"/>
        </w:rPr>
      </w:pPr>
      <w:r w:rsidRPr="00C30751">
        <w:rPr>
          <w:rFonts w:ascii="Times New Roman" w:hAnsi="Times New Roman" w:cs="Times New Roman"/>
          <w:position w:val="-28"/>
          <w:sz w:val="20"/>
          <w:szCs w:val="20"/>
        </w:rPr>
        <w:object w:dxaOrig="3620" w:dyaOrig="760" w14:anchorId="79DD8EF1">
          <v:shape id="_x0000_i1026" type="#_x0000_t75" style="width:181.45pt;height:40.9pt" o:ole="">
            <v:imagedata r:id="rId11" o:title=""/>
          </v:shape>
          <o:OLEObject Type="Embed" ProgID="Equation.3" ShapeID="_x0000_i1026" DrawAspect="Content" ObjectID="_1577293469" r:id="rId12"/>
        </w:object>
      </w:r>
    </w:p>
    <w:p w14:paraId="638763DD" w14:textId="1C9EC9A3" w:rsidR="00710457" w:rsidRDefault="00710457" w:rsidP="00300B02">
      <w:pPr>
        <w:rPr>
          <w:rFonts w:ascii="Times New Roman" w:hAnsi="Times New Roman" w:cs="Times New Roman"/>
          <w:sz w:val="20"/>
          <w:szCs w:val="20"/>
        </w:rPr>
      </w:pPr>
      <w:r>
        <w:rPr>
          <w:rFonts w:ascii="Times New Roman" w:hAnsi="Times New Roman" w:cs="Times New Roman"/>
          <w:sz w:val="20"/>
          <w:szCs w:val="20"/>
        </w:rPr>
        <w:t>Note that the formula is slightly simplified compared to 38.211</w:t>
      </w:r>
      <w:r w:rsidR="00CE7891">
        <w:rPr>
          <w:rFonts w:ascii="Times New Roman" w:hAnsi="Times New Roman" w:cs="Times New Roman"/>
          <w:sz w:val="20"/>
          <w:szCs w:val="20"/>
        </w:rPr>
        <w:t>,</w:t>
      </w:r>
      <w:r>
        <w:rPr>
          <w:rFonts w:ascii="Times New Roman" w:hAnsi="Times New Roman" w:cs="Times New Roman"/>
          <w:sz w:val="20"/>
          <w:szCs w:val="20"/>
        </w:rPr>
        <w:t xml:space="preserve"> without loss of generality or pertinence. </w:t>
      </w:r>
    </w:p>
    <w:p w14:paraId="129C5576" w14:textId="712F68BF" w:rsidR="008E7D1E" w:rsidRDefault="008E7D1E" w:rsidP="00300B02">
      <w:pPr>
        <w:rPr>
          <w:rFonts w:ascii="Times New Roman" w:hAnsi="Times New Roman" w:cs="Times New Roman"/>
          <w:sz w:val="20"/>
          <w:szCs w:val="20"/>
        </w:rPr>
      </w:pPr>
      <w:r>
        <w:rPr>
          <w:rFonts w:ascii="Times New Roman" w:hAnsi="Times New Roman" w:cs="Times New Roman"/>
          <w:sz w:val="20"/>
          <w:szCs w:val="20"/>
        </w:rPr>
        <w:t xml:space="preserve">Similarly, with </w:t>
      </w:r>
      <w:r w:rsidRPr="00DE1388">
        <w:rPr>
          <w:rFonts w:ascii="Times New Roman" w:hAnsi="Times New Roman" w:cs="Times New Roman"/>
          <w:position w:val="-12"/>
          <w:sz w:val="20"/>
          <w:szCs w:val="20"/>
        </w:rPr>
        <w:object w:dxaOrig="300" w:dyaOrig="360" w14:anchorId="46D0B6AB">
          <v:shape id="_x0000_i1027" type="#_x0000_t75" style="width:15pt;height:19pt" o:ole="">
            <v:imagedata r:id="rId13" o:title=""/>
          </v:shape>
          <o:OLEObject Type="Embed" ProgID="Equation.3" ShapeID="_x0000_i1027" DrawAspect="Content" ObjectID="_1577293470" r:id="rId14"/>
        </w:object>
      </w:r>
      <w:r>
        <w:rPr>
          <w:rFonts w:ascii="Times New Roman" w:hAnsi="Times New Roman" w:cs="Times New Roman"/>
          <w:sz w:val="20"/>
          <w:szCs w:val="20"/>
        </w:rPr>
        <w:t xml:space="preserve"> denoting the center tone used at the receiver, the signal received is expected </w:t>
      </w:r>
      <w:r w:rsidR="00CE7891">
        <w:rPr>
          <w:rFonts w:ascii="Times New Roman" w:hAnsi="Times New Roman" w:cs="Times New Roman"/>
          <w:sz w:val="20"/>
          <w:szCs w:val="20"/>
        </w:rPr>
        <w:t>to be of</w:t>
      </w:r>
      <w:r>
        <w:rPr>
          <w:rFonts w:ascii="Times New Roman" w:hAnsi="Times New Roman" w:cs="Times New Roman"/>
          <w:sz w:val="20"/>
          <w:szCs w:val="20"/>
        </w:rPr>
        <w:t xml:space="preserve"> the form:</w:t>
      </w:r>
    </w:p>
    <w:p w14:paraId="3E41CDD1" w14:textId="2E503D13" w:rsidR="008E7D1E" w:rsidRDefault="008E7D1E" w:rsidP="00300B02">
      <w:pPr>
        <w:rPr>
          <w:rFonts w:ascii="Times New Roman" w:hAnsi="Times New Roman" w:cs="Times New Roman"/>
          <w:sz w:val="20"/>
          <w:szCs w:val="20"/>
        </w:rPr>
      </w:pPr>
      <w:r w:rsidRPr="00C30751">
        <w:rPr>
          <w:rFonts w:ascii="Times New Roman" w:hAnsi="Times New Roman" w:cs="Times New Roman"/>
          <w:position w:val="-28"/>
          <w:sz w:val="20"/>
          <w:szCs w:val="20"/>
        </w:rPr>
        <w:object w:dxaOrig="3660" w:dyaOrig="760" w14:anchorId="7D819A1F">
          <v:shape id="_x0000_i1028" type="#_x0000_t75" style="width:183.75pt;height:40.9pt" o:ole="">
            <v:imagedata r:id="rId15" o:title=""/>
          </v:shape>
          <o:OLEObject Type="Embed" ProgID="Equation.3" ShapeID="_x0000_i1028" DrawAspect="Content" ObjectID="_1577293471" r:id="rId16"/>
        </w:object>
      </w:r>
    </w:p>
    <w:p w14:paraId="6B86118B" w14:textId="01039037" w:rsidR="00E01270" w:rsidRDefault="00304042" w:rsidP="00300B02">
      <w:pPr>
        <w:rPr>
          <w:rFonts w:ascii="Times New Roman" w:hAnsi="Times New Roman" w:cs="Times New Roman"/>
          <w:sz w:val="20"/>
          <w:szCs w:val="20"/>
        </w:rPr>
      </w:pPr>
      <w:r>
        <w:rPr>
          <w:rFonts w:ascii="Times New Roman" w:hAnsi="Times New Roman" w:cs="Times New Roman"/>
          <w:sz w:val="20"/>
          <w:szCs w:val="20"/>
        </w:rPr>
        <w:lastRenderedPageBreak/>
        <w:t xml:space="preserve">At the transmitter, the </w:t>
      </w:r>
      <w:r w:rsidR="003F3909">
        <w:rPr>
          <w:rFonts w:ascii="Times New Roman" w:hAnsi="Times New Roman" w:cs="Times New Roman"/>
          <w:sz w:val="20"/>
          <w:szCs w:val="20"/>
        </w:rPr>
        <w:t xml:space="preserve">baseband signal is shifted to </w:t>
      </w:r>
      <w:r w:rsidR="00B96C5B">
        <w:rPr>
          <w:rFonts w:ascii="Times New Roman" w:hAnsi="Times New Roman" w:cs="Times New Roman"/>
          <w:sz w:val="20"/>
          <w:szCs w:val="20"/>
        </w:rPr>
        <w:t xml:space="preserve">high frequency </w:t>
      </w:r>
      <w:r w:rsidR="00B96C5B" w:rsidRPr="00B96C5B">
        <w:rPr>
          <w:rFonts w:ascii="Times New Roman" w:hAnsi="Times New Roman" w:cs="Times New Roman"/>
          <w:position w:val="-12"/>
          <w:sz w:val="20"/>
          <w:szCs w:val="20"/>
        </w:rPr>
        <w:object w:dxaOrig="279" w:dyaOrig="360" w14:anchorId="34DD4E8A">
          <v:shape id="_x0000_i1029" type="#_x0000_t75" style="width:14.4pt;height:19pt" o:ole="">
            <v:imagedata r:id="rId17" o:title=""/>
          </v:shape>
          <o:OLEObject Type="Embed" ProgID="Equation.3" ShapeID="_x0000_i1029" DrawAspect="Content" ObjectID="_1577293472" r:id="rId18"/>
        </w:object>
      </w:r>
      <w:r w:rsidR="00B96C5B">
        <w:rPr>
          <w:rFonts w:ascii="Times New Roman" w:hAnsi="Times New Roman" w:cs="Times New Roman"/>
          <w:sz w:val="20"/>
          <w:szCs w:val="20"/>
        </w:rPr>
        <w:t xml:space="preserve"> i.e. multiplied by the exponential </w:t>
      </w:r>
      <w:r w:rsidR="00B96C5B" w:rsidRPr="00B96C5B">
        <w:rPr>
          <w:rFonts w:ascii="Times New Roman" w:eastAsiaTheme="minorEastAsia" w:hAnsi="Times New Roman" w:cs="Times New Roman"/>
          <w:position w:val="-6"/>
          <w:sz w:val="20"/>
          <w:szCs w:val="20"/>
        </w:rPr>
        <w:object w:dxaOrig="940" w:dyaOrig="320" w14:anchorId="21171BF0">
          <v:shape id="_x0000_i1030" type="#_x0000_t75" style="width:46.65pt;height:14.4pt" o:ole="">
            <v:imagedata r:id="rId19" o:title=""/>
          </v:shape>
          <o:OLEObject Type="Embed" ProgID="Equation.3" ShapeID="_x0000_i1030" DrawAspect="Content" ObjectID="_1577293473" r:id="rId20"/>
        </w:object>
      </w:r>
      <w:r w:rsidR="00B96C5B" w:rsidRPr="00B96C5B">
        <w:rPr>
          <w:rFonts w:ascii="Times New Roman" w:eastAsiaTheme="minorEastAsia" w:hAnsi="Times New Roman" w:cs="Times New Roman"/>
          <w:sz w:val="20"/>
          <w:szCs w:val="20"/>
        </w:rPr>
        <w:t>. On the receiver side, the signal is down</w:t>
      </w:r>
      <w:r w:rsidR="00B96C5B">
        <w:rPr>
          <w:rFonts w:ascii="Times New Roman" w:eastAsiaTheme="minorEastAsia" w:hAnsi="Times New Roman" w:cs="Times New Roman"/>
          <w:sz w:val="20"/>
          <w:szCs w:val="20"/>
        </w:rPr>
        <w:t>-</w:t>
      </w:r>
      <w:r w:rsidR="00B96C5B" w:rsidRPr="00B96C5B">
        <w:rPr>
          <w:rFonts w:ascii="Times New Roman" w:eastAsiaTheme="minorEastAsia" w:hAnsi="Times New Roman" w:cs="Times New Roman"/>
          <w:sz w:val="20"/>
          <w:szCs w:val="20"/>
        </w:rPr>
        <w:t xml:space="preserve">converted </w:t>
      </w:r>
      <w:r w:rsidR="00DE1388">
        <w:rPr>
          <w:rFonts w:ascii="Times New Roman" w:eastAsiaTheme="minorEastAsia" w:hAnsi="Times New Roman" w:cs="Times New Roman"/>
          <w:sz w:val="20"/>
          <w:szCs w:val="20"/>
        </w:rPr>
        <w:t xml:space="preserve">from high frequency </w:t>
      </w:r>
      <w:r w:rsidR="00393E0A" w:rsidRPr="00DE1388">
        <w:rPr>
          <w:rFonts w:ascii="Times New Roman" w:hAnsi="Times New Roman" w:cs="Times New Roman"/>
          <w:position w:val="-10"/>
          <w:sz w:val="20"/>
          <w:szCs w:val="20"/>
        </w:rPr>
        <w:object w:dxaOrig="240" w:dyaOrig="340" w14:anchorId="055DBEE0">
          <v:shape id="_x0000_i1031" type="#_x0000_t75" style="width:12.1pt;height:17.85pt" o:ole="">
            <v:imagedata r:id="rId21" o:title=""/>
          </v:shape>
          <o:OLEObject Type="Embed" ProgID="Equation.3" ShapeID="_x0000_i1031" DrawAspect="Content" ObjectID="_1577293474" r:id="rId22"/>
        </w:object>
      </w:r>
      <w:r w:rsidR="00DE1388">
        <w:rPr>
          <w:rFonts w:ascii="Times New Roman" w:hAnsi="Times New Roman" w:cs="Times New Roman"/>
          <w:sz w:val="20"/>
          <w:szCs w:val="20"/>
        </w:rPr>
        <w:t xml:space="preserve"> </w:t>
      </w:r>
      <w:r w:rsidR="00B96C5B" w:rsidRPr="00B96C5B">
        <w:rPr>
          <w:rFonts w:ascii="Times New Roman" w:eastAsiaTheme="minorEastAsia" w:hAnsi="Times New Roman" w:cs="Times New Roman"/>
          <w:sz w:val="20"/>
          <w:szCs w:val="20"/>
        </w:rPr>
        <w:t xml:space="preserve">to baseband i.e. multiplied </w:t>
      </w:r>
      <w:r w:rsidR="00B96C5B">
        <w:rPr>
          <w:rFonts w:ascii="Times New Roman" w:eastAsiaTheme="minorEastAsia" w:hAnsi="Times New Roman" w:cs="Times New Roman"/>
          <w:sz w:val="20"/>
          <w:szCs w:val="20"/>
        </w:rPr>
        <w:t xml:space="preserve">by the exponential </w:t>
      </w:r>
      <w:r w:rsidR="00B96C5B" w:rsidRPr="00E01270">
        <w:rPr>
          <w:rFonts w:ascii="Times New Roman" w:eastAsiaTheme="minorEastAsia" w:hAnsi="Times New Roman" w:cs="Times New Roman"/>
          <w:position w:val="-6"/>
          <w:sz w:val="20"/>
          <w:szCs w:val="20"/>
        </w:rPr>
        <w:object w:dxaOrig="999" w:dyaOrig="320" w14:anchorId="64805212">
          <v:shape id="_x0000_i1032" type="#_x0000_t75" style="width:50.1pt;height:14.4pt" o:ole="">
            <v:imagedata r:id="rId23" o:title=""/>
          </v:shape>
          <o:OLEObject Type="Embed" ProgID="Equation.3" ShapeID="_x0000_i1032" DrawAspect="Content" ObjectID="_1577293475" r:id="rId24"/>
        </w:object>
      </w:r>
      <w:r w:rsidR="002369BC">
        <w:rPr>
          <w:rFonts w:ascii="Times New Roman" w:eastAsiaTheme="minorEastAsia" w:hAnsi="Times New Roman" w:cs="Times New Roman"/>
          <w:sz w:val="20"/>
          <w:szCs w:val="20"/>
        </w:rPr>
        <w:t xml:space="preserve"> (</w:t>
      </w:r>
      <w:r w:rsidR="002369BC">
        <w:rPr>
          <w:rFonts w:ascii="Times New Roman" w:hAnsi="Times New Roman" w:cs="Times New Roman"/>
          <w:sz w:val="20"/>
          <w:szCs w:val="20"/>
        </w:rPr>
        <w:t xml:space="preserve">with </w:t>
      </w:r>
      <w:r w:rsidR="002369BC" w:rsidRPr="00E01270">
        <w:rPr>
          <w:rFonts w:eastAsiaTheme="minorEastAsia"/>
          <w:position w:val="-12"/>
        </w:rPr>
        <w:object w:dxaOrig="220" w:dyaOrig="360" w14:anchorId="386460E2">
          <v:shape id="_x0000_i1033" type="#_x0000_t75" style="width:10.95pt;height:16.15pt" o:ole="">
            <v:imagedata r:id="rId25" o:title=""/>
          </v:shape>
          <o:OLEObject Type="Embed" ProgID="Equation.3" ShapeID="_x0000_i1033" DrawAspect="Content" ObjectID="_1577293476" r:id="rId26"/>
        </w:object>
      </w:r>
      <w:r w:rsidR="002369BC" w:rsidRPr="00522CD7">
        <w:rPr>
          <w:rFonts w:ascii="Times New Roman" w:hAnsi="Times New Roman" w:cs="Times New Roman"/>
          <w:sz w:val="20"/>
          <w:szCs w:val="20"/>
        </w:rPr>
        <w:t xml:space="preserve">and </w:t>
      </w:r>
      <w:r w:rsidR="002369BC" w:rsidRPr="0007640E">
        <w:rPr>
          <w:rFonts w:eastAsiaTheme="minorEastAsia"/>
          <w:position w:val="-10"/>
        </w:rPr>
        <w:object w:dxaOrig="180" w:dyaOrig="340" w14:anchorId="7DE59EC1">
          <v:shape id="_x0000_i1034" type="#_x0000_t75" style="width:8.65pt;height:15pt" o:ole="">
            <v:imagedata r:id="rId27" o:title=""/>
          </v:shape>
          <o:OLEObject Type="Embed" ProgID="Equation.3" ShapeID="_x0000_i1034" DrawAspect="Content" ObjectID="_1577293477" r:id="rId28"/>
        </w:object>
      </w:r>
      <w:r w:rsidR="002369BC" w:rsidRPr="00522CD7">
        <w:rPr>
          <w:rFonts w:ascii="Times New Roman" w:hAnsi="Times New Roman" w:cs="Times New Roman"/>
          <w:sz w:val="20"/>
          <w:szCs w:val="20"/>
        </w:rPr>
        <w:t xml:space="preserve"> </w:t>
      </w:r>
      <w:r w:rsidR="002369BC">
        <w:rPr>
          <w:rFonts w:ascii="Times New Roman" w:hAnsi="Times New Roman" w:cs="Times New Roman"/>
          <w:sz w:val="20"/>
          <w:szCs w:val="20"/>
        </w:rPr>
        <w:t>being</w:t>
      </w:r>
      <w:r w:rsidR="002369BC" w:rsidRPr="00522CD7">
        <w:rPr>
          <w:rFonts w:ascii="Times New Roman" w:hAnsi="Times New Roman" w:cs="Times New Roman"/>
          <w:sz w:val="20"/>
          <w:szCs w:val="20"/>
        </w:rPr>
        <w:t xml:space="preserve"> linked to the initial phase of the RF upconverter/downconverter located in the gNB/UE)</w:t>
      </w:r>
      <w:r w:rsidR="002369BC">
        <w:rPr>
          <w:rFonts w:ascii="Times New Roman" w:hAnsi="Times New Roman" w:cs="Times New Roman"/>
          <w:sz w:val="20"/>
          <w:szCs w:val="20"/>
        </w:rPr>
        <w:t>.</w:t>
      </w:r>
      <w:r w:rsidR="00E01270">
        <w:rPr>
          <w:rFonts w:ascii="Times New Roman" w:eastAsiaTheme="minorEastAsia" w:hAnsi="Times New Roman" w:cs="Times New Roman"/>
          <w:sz w:val="20"/>
          <w:szCs w:val="20"/>
        </w:rPr>
        <w:t xml:space="preserve"> As</w:t>
      </w:r>
      <w:r w:rsidR="00E01270" w:rsidRPr="00E01270">
        <w:rPr>
          <w:rFonts w:ascii="Times New Roman" w:eastAsiaTheme="minorEastAsia" w:hAnsi="Times New Roman" w:cs="Times New Roman"/>
          <w:sz w:val="20"/>
          <w:szCs w:val="20"/>
        </w:rPr>
        <w:t xml:space="preserve"> a whole the signal is</w:t>
      </w:r>
      <w:r w:rsidR="005C7556">
        <w:rPr>
          <w:rFonts w:ascii="Times New Roman" w:eastAsiaTheme="minorEastAsia" w:hAnsi="Times New Roman" w:cs="Times New Roman"/>
          <w:sz w:val="20"/>
          <w:szCs w:val="20"/>
        </w:rPr>
        <w:t xml:space="preserve">, thus, </w:t>
      </w:r>
      <w:r w:rsidR="00E01270" w:rsidRPr="00E01270">
        <w:rPr>
          <w:rFonts w:ascii="Times New Roman" w:eastAsiaTheme="minorEastAsia" w:hAnsi="Times New Roman" w:cs="Times New Roman"/>
          <w:sz w:val="20"/>
          <w:szCs w:val="20"/>
        </w:rPr>
        <w:t>multi</w:t>
      </w:r>
      <w:r w:rsidR="00E01270">
        <w:rPr>
          <w:rFonts w:ascii="Times New Roman" w:eastAsiaTheme="minorEastAsia" w:hAnsi="Times New Roman" w:cs="Times New Roman"/>
          <w:sz w:val="20"/>
          <w:szCs w:val="20"/>
        </w:rPr>
        <w:t xml:space="preserve">plied by the exponential </w:t>
      </w:r>
      <w:r w:rsidR="00E01270" w:rsidRPr="00526FCC">
        <w:rPr>
          <w:rFonts w:eastAsiaTheme="minorEastAsia"/>
          <w:position w:val="-6"/>
        </w:rPr>
        <w:object w:dxaOrig="1420" w:dyaOrig="360" w14:anchorId="0DC53369">
          <v:shape id="_x0000_i1035" type="#_x0000_t75" style="width:70.85pt;height:16.15pt" o:ole="">
            <v:imagedata r:id="rId29" o:title=""/>
          </v:shape>
          <o:OLEObject Type="Embed" ProgID="Equation.3" ShapeID="_x0000_i1035" DrawAspect="Content" ObjectID="_1577293478" r:id="rId30"/>
        </w:object>
      </w:r>
      <w:r w:rsidR="00E01270">
        <w:rPr>
          <w:rFonts w:eastAsiaTheme="minorEastAsia"/>
        </w:rPr>
        <w:t xml:space="preserve"> w</w:t>
      </w:r>
      <w:r w:rsidR="003F3909" w:rsidRPr="00E01270">
        <w:rPr>
          <w:rFonts w:ascii="Times New Roman" w:hAnsi="Times New Roman" w:cs="Times New Roman"/>
          <w:sz w:val="20"/>
          <w:szCs w:val="20"/>
        </w:rPr>
        <w:t>here</w:t>
      </w:r>
      <w:r w:rsidR="00E01270">
        <w:rPr>
          <w:rFonts w:ascii="Times New Roman" w:hAnsi="Times New Roman" w:cs="Times New Roman"/>
          <w:sz w:val="20"/>
          <w:szCs w:val="20"/>
        </w:rPr>
        <w:t>:</w:t>
      </w:r>
    </w:p>
    <w:p w14:paraId="5400E4BA" w14:textId="00C02E0E" w:rsidR="00E01270" w:rsidRPr="00522CD7" w:rsidRDefault="00E01270" w:rsidP="00522CD7">
      <w:pPr>
        <w:pStyle w:val="ListParagraph"/>
        <w:numPr>
          <w:ilvl w:val="0"/>
          <w:numId w:val="40"/>
        </w:numPr>
        <w:rPr>
          <w:rFonts w:ascii="Times New Roman" w:hAnsi="Times New Roman" w:cs="Times New Roman"/>
          <w:sz w:val="20"/>
          <w:szCs w:val="20"/>
        </w:rPr>
      </w:pPr>
      <w:r w:rsidRPr="00526FCC">
        <w:rPr>
          <w:rFonts w:eastAsiaTheme="minorEastAsia"/>
          <w:position w:val="-6"/>
        </w:rPr>
        <w:object w:dxaOrig="1520" w:dyaOrig="320" w14:anchorId="6DEC92D0">
          <v:shape id="_x0000_i1036" type="#_x0000_t75" style="width:76.6pt;height:14.4pt" o:ole="">
            <v:imagedata r:id="rId31" o:title=""/>
          </v:shape>
          <o:OLEObject Type="Embed" ProgID="Equation.3" ShapeID="_x0000_i1036" DrawAspect="Content" ObjectID="_1577293479" r:id="rId32"/>
        </w:object>
      </w:r>
      <w:r w:rsidR="003F3909" w:rsidRPr="00522CD7">
        <w:rPr>
          <w:rFonts w:ascii="Times New Roman" w:hAnsi="Times New Roman" w:cs="Times New Roman"/>
          <w:sz w:val="20"/>
          <w:szCs w:val="20"/>
        </w:rPr>
        <w:t xml:space="preserve"> </w:t>
      </w:r>
      <w:r w:rsidRPr="00522CD7">
        <w:rPr>
          <w:rFonts w:ascii="Times New Roman" w:hAnsi="Times New Roman" w:cs="Times New Roman"/>
          <w:sz w:val="20"/>
          <w:szCs w:val="20"/>
        </w:rPr>
        <w:t>is a constant term until the gNB and UE RF remain active</w:t>
      </w:r>
      <w:r w:rsidR="00314F02">
        <w:rPr>
          <w:rFonts w:ascii="Times New Roman" w:hAnsi="Times New Roman" w:cs="Times New Roman"/>
          <w:sz w:val="20"/>
          <w:szCs w:val="20"/>
        </w:rPr>
        <w:t>,</w:t>
      </w:r>
    </w:p>
    <w:p w14:paraId="3003BCCC" w14:textId="1AA78686" w:rsidR="00E01270" w:rsidRPr="00522CD7" w:rsidRDefault="00CD317C" w:rsidP="00522CD7">
      <w:pPr>
        <w:pStyle w:val="ListParagraph"/>
        <w:numPr>
          <w:ilvl w:val="0"/>
          <w:numId w:val="40"/>
        </w:numPr>
        <w:rPr>
          <w:rFonts w:ascii="Times New Roman" w:eastAsiaTheme="minorEastAsia" w:hAnsi="Times New Roman" w:cs="Times New Roman"/>
          <w:sz w:val="20"/>
          <w:szCs w:val="20"/>
        </w:rPr>
      </w:pPr>
      <w:r w:rsidRPr="00515CC1">
        <w:rPr>
          <w:position w:val="-12"/>
        </w:rPr>
        <w:object w:dxaOrig="1500" w:dyaOrig="360" w14:anchorId="1A6EB926">
          <v:shape id="_x0000_i1039" type="#_x0000_t75" style="width:74.9pt;height:16.15pt" o:ole="">
            <v:imagedata r:id="rId33" o:title=""/>
          </v:shape>
          <o:OLEObject Type="Embed" ProgID="Equation.3" ShapeID="_x0000_i1039" DrawAspect="Content" ObjectID="_1577293480" r:id="rId34"/>
        </w:object>
      </w:r>
      <w:r w:rsidR="00E01270" w:rsidRPr="00522CD7">
        <w:rPr>
          <w:rFonts w:ascii="Times New Roman" w:eastAsiaTheme="minorEastAsia" w:hAnsi="Times New Roman" w:cs="Times New Roman"/>
          <w:sz w:val="20"/>
          <w:szCs w:val="20"/>
        </w:rPr>
        <w:t xml:space="preserve"> </w:t>
      </w:r>
      <w:r w:rsidR="002D4FA6">
        <w:rPr>
          <w:rFonts w:ascii="Times New Roman" w:eastAsiaTheme="minorEastAsia" w:hAnsi="Times New Roman" w:cs="Times New Roman"/>
          <w:sz w:val="20"/>
          <w:szCs w:val="20"/>
        </w:rPr>
        <w:t>with p denoting</w:t>
      </w:r>
      <w:r w:rsidR="00E01270" w:rsidRPr="00522CD7">
        <w:rPr>
          <w:rFonts w:ascii="Times New Roman" w:eastAsiaTheme="minorEastAsia" w:hAnsi="Times New Roman" w:cs="Times New Roman"/>
          <w:sz w:val="20"/>
          <w:szCs w:val="20"/>
        </w:rPr>
        <w:t xml:space="preserve"> the Dc offset between the transmitter and the receiver expressed in number of tones,</w:t>
      </w:r>
    </w:p>
    <w:p w14:paraId="759803E0" w14:textId="05B57050" w:rsidR="00E01270" w:rsidRPr="00522CD7" w:rsidRDefault="00E01270" w:rsidP="00522CD7">
      <w:pPr>
        <w:pStyle w:val="ListParagraph"/>
        <w:numPr>
          <w:ilvl w:val="0"/>
          <w:numId w:val="40"/>
        </w:numPr>
        <w:rPr>
          <w:rFonts w:ascii="Times New Roman" w:hAnsi="Times New Roman" w:cs="Times New Roman"/>
          <w:sz w:val="20"/>
          <w:szCs w:val="20"/>
        </w:rPr>
      </w:pPr>
      <w:r w:rsidRPr="00E01270">
        <w:rPr>
          <w:position w:val="-12"/>
        </w:rPr>
        <w:object w:dxaOrig="420" w:dyaOrig="380" w14:anchorId="63D99F22">
          <v:shape id="_x0000_i1040" type="#_x0000_t75" style="width:21.3pt;height:17.3pt" o:ole="">
            <v:imagedata r:id="rId35" o:title=""/>
          </v:shape>
          <o:OLEObject Type="Embed" ProgID="Equation.3" ShapeID="_x0000_i1040" DrawAspect="Content" ObjectID="_1577293481" r:id="rId36"/>
        </w:object>
      </w:r>
      <w:r w:rsidRPr="00522CD7">
        <w:rPr>
          <w:rFonts w:ascii="Times New Roman" w:eastAsiaTheme="minorEastAsia" w:hAnsi="Times New Roman" w:cs="Times New Roman"/>
          <w:sz w:val="20"/>
          <w:szCs w:val="20"/>
        </w:rPr>
        <w:t>denotes the time when the OFDM symbol start</w:t>
      </w:r>
      <w:r w:rsidR="00304042">
        <w:rPr>
          <w:rFonts w:ascii="Times New Roman" w:eastAsiaTheme="minorEastAsia" w:hAnsi="Times New Roman" w:cs="Times New Roman"/>
          <w:sz w:val="20"/>
          <w:szCs w:val="20"/>
        </w:rPr>
        <w:t>s</w:t>
      </w:r>
      <w:r w:rsidRPr="00522CD7">
        <w:rPr>
          <w:rFonts w:ascii="Times New Roman" w:eastAsiaTheme="minorEastAsia" w:hAnsi="Times New Roman" w:cs="Times New Roman"/>
          <w:sz w:val="20"/>
          <w:szCs w:val="20"/>
        </w:rPr>
        <w:t xml:space="preserve"> relative to the beginning of the slot</w:t>
      </w:r>
      <w:r w:rsidR="00314F02">
        <w:rPr>
          <w:rFonts w:ascii="Times New Roman" w:eastAsiaTheme="minorEastAsia" w:hAnsi="Times New Roman" w:cs="Times New Roman"/>
          <w:sz w:val="20"/>
          <w:szCs w:val="20"/>
        </w:rPr>
        <w:t>.</w:t>
      </w:r>
    </w:p>
    <w:p w14:paraId="11085741" w14:textId="6574D8EE" w:rsidR="00712C80" w:rsidRDefault="00F50BE9" w:rsidP="00300B02">
      <w:pPr>
        <w:rPr>
          <w:rFonts w:ascii="Times New Roman" w:hAnsi="Times New Roman" w:cs="Times New Roman"/>
          <w:sz w:val="20"/>
          <w:szCs w:val="20"/>
        </w:rPr>
      </w:pPr>
      <w:r>
        <w:rPr>
          <w:rFonts w:ascii="Times New Roman" w:hAnsi="Times New Roman" w:cs="Times New Roman"/>
          <w:sz w:val="20"/>
          <w:szCs w:val="20"/>
        </w:rPr>
        <w:t xml:space="preserve">For the sake of clarity, the effects caused by fading or any other distortion due to the transmitter/receiver imperfections are neglected in this study. The signal received </w:t>
      </w:r>
      <w:r w:rsidR="00B813F8">
        <w:rPr>
          <w:rFonts w:ascii="Times New Roman" w:hAnsi="Times New Roman" w:cs="Times New Roman"/>
          <w:sz w:val="20"/>
          <w:szCs w:val="20"/>
        </w:rPr>
        <w:t xml:space="preserve">is, hence, </w:t>
      </w:r>
      <w:r>
        <w:rPr>
          <w:rFonts w:ascii="Times New Roman" w:hAnsi="Times New Roman" w:cs="Times New Roman"/>
          <w:sz w:val="20"/>
          <w:szCs w:val="20"/>
        </w:rPr>
        <w:t>expresse</w:t>
      </w:r>
      <w:r w:rsidR="00B813F8">
        <w:rPr>
          <w:rFonts w:ascii="Times New Roman" w:hAnsi="Times New Roman" w:cs="Times New Roman"/>
          <w:sz w:val="20"/>
          <w:szCs w:val="20"/>
        </w:rPr>
        <w:t>d</w:t>
      </w:r>
      <w:r>
        <w:rPr>
          <w:rFonts w:ascii="Times New Roman" w:hAnsi="Times New Roman" w:cs="Times New Roman"/>
          <w:sz w:val="20"/>
          <w:szCs w:val="20"/>
        </w:rPr>
        <w:t xml:space="preserve"> as</w:t>
      </w:r>
    </w:p>
    <w:p w14:paraId="2A4F0A41" w14:textId="6030CE9B" w:rsidR="006E6671" w:rsidRDefault="008E7D1E" w:rsidP="00300B02">
      <w:pPr>
        <w:rPr>
          <w:rFonts w:ascii="Times New Roman" w:hAnsi="Times New Roman" w:cs="Times New Roman"/>
          <w:sz w:val="20"/>
          <w:szCs w:val="20"/>
        </w:rPr>
      </w:pPr>
      <w:r w:rsidRPr="00393E0A">
        <w:rPr>
          <w:rFonts w:ascii="Times New Roman" w:hAnsi="Times New Roman" w:cs="Times New Roman"/>
          <w:position w:val="-38"/>
          <w:sz w:val="20"/>
          <w:szCs w:val="20"/>
        </w:rPr>
        <w:object w:dxaOrig="5300" w:dyaOrig="880" w14:anchorId="70DEEC8F">
          <v:shape id="_x0000_i1041" type="#_x0000_t75" style="width:265.55pt;height:46.65pt" o:ole="">
            <v:imagedata r:id="rId37" o:title=""/>
          </v:shape>
          <o:OLEObject Type="Embed" ProgID="Equation.3" ShapeID="_x0000_i1041" DrawAspect="Content" ObjectID="_1577293482" r:id="rId38"/>
        </w:object>
      </w:r>
      <w:r w:rsidR="00393E0A">
        <w:rPr>
          <w:rFonts w:ascii="Times New Roman" w:hAnsi="Times New Roman" w:cs="Times New Roman"/>
          <w:sz w:val="20"/>
          <w:szCs w:val="20"/>
        </w:rPr>
        <w:t xml:space="preserve"> </w:t>
      </w:r>
    </w:p>
    <w:p w14:paraId="4A2E64D4" w14:textId="4B730B57" w:rsidR="00393E0A" w:rsidRDefault="00393E0A" w:rsidP="00300B02">
      <w:pPr>
        <w:rPr>
          <w:rFonts w:ascii="Times New Roman" w:hAnsi="Times New Roman" w:cs="Times New Roman"/>
          <w:sz w:val="20"/>
          <w:szCs w:val="20"/>
        </w:rPr>
      </w:pPr>
      <w:r>
        <w:rPr>
          <w:rFonts w:ascii="Times New Roman" w:hAnsi="Times New Roman" w:cs="Times New Roman"/>
          <w:sz w:val="20"/>
          <w:szCs w:val="20"/>
        </w:rPr>
        <w:t xml:space="preserve">The signal </w:t>
      </w:r>
      <w:r w:rsidR="00B813F8">
        <w:rPr>
          <w:rFonts w:ascii="Times New Roman" w:hAnsi="Times New Roman" w:cs="Times New Roman"/>
          <w:sz w:val="20"/>
          <w:szCs w:val="20"/>
        </w:rPr>
        <w:t>can be further rewritten</w:t>
      </w:r>
      <w:r>
        <w:rPr>
          <w:rFonts w:ascii="Times New Roman" w:hAnsi="Times New Roman" w:cs="Times New Roman"/>
          <w:sz w:val="20"/>
          <w:szCs w:val="20"/>
        </w:rPr>
        <w:t>:</w:t>
      </w:r>
    </w:p>
    <w:p w14:paraId="61568828" w14:textId="57A58613" w:rsidR="00393E0A" w:rsidRDefault="008E7D1E" w:rsidP="00300B02">
      <w:pPr>
        <w:rPr>
          <w:rFonts w:ascii="Times New Roman" w:hAnsi="Times New Roman" w:cs="Times New Roman"/>
          <w:sz w:val="20"/>
          <w:szCs w:val="20"/>
        </w:rPr>
      </w:pPr>
      <w:r w:rsidRPr="00393E0A">
        <w:rPr>
          <w:rFonts w:ascii="Times New Roman" w:hAnsi="Times New Roman" w:cs="Times New Roman"/>
          <w:position w:val="-38"/>
          <w:sz w:val="20"/>
          <w:szCs w:val="20"/>
        </w:rPr>
        <w:object w:dxaOrig="5480" w:dyaOrig="880" w14:anchorId="6B98D2C0">
          <v:shape id="_x0000_i1046" type="#_x0000_t75" style="width:274.9pt;height:46.75pt" o:ole="">
            <v:imagedata r:id="rId39" o:title=""/>
          </v:shape>
          <o:OLEObject Type="Embed" ProgID="Equation.3" ShapeID="_x0000_i1046" DrawAspect="Content" ObjectID="_1577293483" r:id="rId40"/>
        </w:object>
      </w:r>
    </w:p>
    <w:p w14:paraId="3F40D29B" w14:textId="2F7C69BD" w:rsidR="006E6671" w:rsidRDefault="008E7D1E" w:rsidP="00300B02">
      <w:pPr>
        <w:rPr>
          <w:rFonts w:ascii="Times New Roman" w:hAnsi="Times New Roman" w:cs="Times New Roman"/>
          <w:sz w:val="20"/>
          <w:szCs w:val="20"/>
        </w:rPr>
      </w:pPr>
      <w:r w:rsidRPr="00393E0A">
        <w:rPr>
          <w:rFonts w:ascii="Times New Roman" w:hAnsi="Times New Roman" w:cs="Times New Roman"/>
          <w:position w:val="-38"/>
          <w:sz w:val="20"/>
          <w:szCs w:val="20"/>
        </w:rPr>
        <w:object w:dxaOrig="5280" w:dyaOrig="880" w14:anchorId="04155CB3">
          <v:shape id="_x0000_i1047" type="#_x0000_t75" style="width:265.1pt;height:46.75pt" o:ole="">
            <v:imagedata r:id="rId41" o:title=""/>
          </v:shape>
          <o:OLEObject Type="Embed" ProgID="Equation.3" ShapeID="_x0000_i1047" DrawAspect="Content" ObjectID="_1577293484" r:id="rId42"/>
        </w:object>
      </w:r>
      <w:r w:rsidR="006E6671">
        <w:rPr>
          <w:rFonts w:ascii="Times New Roman" w:hAnsi="Times New Roman" w:cs="Times New Roman"/>
          <w:sz w:val="20"/>
          <w:szCs w:val="20"/>
        </w:rPr>
        <w:t xml:space="preserve"> </w:t>
      </w:r>
    </w:p>
    <w:p w14:paraId="46E832D8" w14:textId="55A893F4" w:rsidR="008E7D1E" w:rsidRDefault="006E6671" w:rsidP="00300B02">
      <w:pPr>
        <w:rPr>
          <w:rFonts w:ascii="Times New Roman" w:hAnsi="Times New Roman" w:cs="Times New Roman"/>
          <w:sz w:val="20"/>
          <w:szCs w:val="20"/>
        </w:rPr>
      </w:pPr>
      <w:r>
        <w:rPr>
          <w:rFonts w:ascii="Times New Roman" w:hAnsi="Times New Roman" w:cs="Times New Roman"/>
          <w:sz w:val="20"/>
          <w:szCs w:val="20"/>
        </w:rPr>
        <w:t xml:space="preserve">The DC of the transmitter and the receiver are offset by the same delta as the frequency </w:t>
      </w:r>
      <w:r w:rsidRPr="00393E0A">
        <w:rPr>
          <w:rFonts w:ascii="Times New Roman" w:hAnsi="Times New Roman" w:cs="Times New Roman"/>
          <w:position w:val="-12"/>
          <w:sz w:val="20"/>
          <w:szCs w:val="20"/>
        </w:rPr>
        <w:object w:dxaOrig="279" w:dyaOrig="360" w14:anchorId="12B4497F">
          <v:shape id="_x0000_i1049" type="#_x0000_t75" style="width:14.05pt;height:19.15pt" o:ole="">
            <v:imagedata r:id="rId43" o:title=""/>
          </v:shape>
          <o:OLEObject Type="Embed" ProgID="Equation.3" ShapeID="_x0000_i1049" DrawAspect="Content" ObjectID="_1577293485" r:id="rId44"/>
        </w:object>
      </w:r>
      <w:r>
        <w:rPr>
          <w:rFonts w:ascii="Times New Roman" w:hAnsi="Times New Roman" w:cs="Times New Roman"/>
          <w:sz w:val="20"/>
          <w:szCs w:val="20"/>
        </w:rPr>
        <w:t xml:space="preserve">and </w:t>
      </w:r>
      <w:r w:rsidRPr="00DE1388">
        <w:rPr>
          <w:rFonts w:ascii="Times New Roman" w:hAnsi="Times New Roman" w:cs="Times New Roman"/>
          <w:position w:val="-10"/>
          <w:sz w:val="20"/>
          <w:szCs w:val="20"/>
        </w:rPr>
        <w:object w:dxaOrig="240" w:dyaOrig="340" w14:anchorId="29744FE6">
          <v:shape id="_x0000_i1050" type="#_x0000_t75" style="width:12.15pt;height:18.25pt" o:ole="">
            <v:imagedata r:id="rId21" o:title=""/>
          </v:shape>
          <o:OLEObject Type="Embed" ProgID="Equation.3" ShapeID="_x0000_i1050" DrawAspect="Content" ObjectID="_1577293486" r:id="rId45"/>
        </w:object>
      </w:r>
      <w:r>
        <w:rPr>
          <w:rFonts w:ascii="Times New Roman" w:hAnsi="Times New Roman" w:cs="Times New Roman"/>
          <w:sz w:val="20"/>
          <w:szCs w:val="20"/>
        </w:rPr>
        <w:t xml:space="preserve"> i.e. </w:t>
      </w:r>
      <w:r w:rsidRPr="00DE1388">
        <w:rPr>
          <w:rFonts w:ascii="Times New Roman" w:hAnsi="Times New Roman" w:cs="Times New Roman"/>
          <w:position w:val="-12"/>
          <w:sz w:val="20"/>
          <w:szCs w:val="20"/>
        </w:rPr>
        <w:object w:dxaOrig="1040" w:dyaOrig="360" w14:anchorId="6E29FE52">
          <v:shape id="_x0000_i1051" type="#_x0000_t75" style="width:51.9pt;height:19.15pt" o:ole="">
            <v:imagedata r:id="rId46" o:title=""/>
          </v:shape>
          <o:OLEObject Type="Embed" ProgID="Equation.3" ShapeID="_x0000_i1051" DrawAspect="Content" ObjectID="_1577293487" r:id="rId47"/>
        </w:object>
      </w:r>
      <w:r>
        <w:rPr>
          <w:rFonts w:ascii="Times New Roman" w:hAnsi="Times New Roman" w:cs="Times New Roman"/>
          <w:sz w:val="20"/>
          <w:szCs w:val="20"/>
        </w:rPr>
        <w:t>.</w:t>
      </w:r>
    </w:p>
    <w:p w14:paraId="3BC90F47" w14:textId="4C8A7852" w:rsidR="00454D44" w:rsidRDefault="00EC65DF" w:rsidP="00300B02">
      <w:pPr>
        <w:rPr>
          <w:rFonts w:ascii="Times New Roman" w:hAnsi="Times New Roman" w:cs="Times New Roman"/>
          <w:sz w:val="20"/>
          <w:szCs w:val="20"/>
        </w:rPr>
      </w:pPr>
      <w:r>
        <w:rPr>
          <w:rFonts w:ascii="Times New Roman" w:hAnsi="Times New Roman" w:cs="Times New Roman"/>
          <w:sz w:val="20"/>
          <w:szCs w:val="20"/>
        </w:rPr>
        <w:t xml:space="preserve">Neglecting the term </w:t>
      </w:r>
      <w:r w:rsidRPr="002E76E9">
        <w:rPr>
          <w:rFonts w:ascii="Times New Roman" w:hAnsi="Times New Roman" w:cs="Times New Roman"/>
          <w:i/>
          <w:sz w:val="20"/>
          <w:szCs w:val="20"/>
        </w:rPr>
        <w:t>A</w:t>
      </w:r>
      <w:r>
        <w:rPr>
          <w:rFonts w:ascii="Times New Roman" w:hAnsi="Times New Roman" w:cs="Times New Roman"/>
          <w:sz w:val="20"/>
          <w:szCs w:val="20"/>
        </w:rPr>
        <w:t xml:space="preserve"> which remains constant across symbols:</w:t>
      </w:r>
    </w:p>
    <w:p w14:paraId="16936411" w14:textId="02B9E7CB" w:rsidR="00454D44" w:rsidRDefault="004058E2" w:rsidP="00300B02">
      <w:pPr>
        <w:rPr>
          <w:rFonts w:ascii="Times New Roman" w:hAnsi="Times New Roman" w:cs="Times New Roman"/>
          <w:sz w:val="20"/>
          <w:szCs w:val="20"/>
        </w:rPr>
      </w:pPr>
      <w:r w:rsidRPr="008E7D1E">
        <w:rPr>
          <w:rFonts w:ascii="Times New Roman" w:hAnsi="Times New Roman" w:cs="Times New Roman"/>
          <w:position w:val="-12"/>
          <w:sz w:val="20"/>
          <w:szCs w:val="20"/>
        </w:rPr>
        <w:object w:dxaOrig="2600" w:dyaOrig="420" w14:anchorId="16E65013">
          <v:shape id="_x0000_i1052" type="#_x0000_t75" style="width:130.45pt;height:22.45pt" o:ole="">
            <v:imagedata r:id="rId48" o:title=""/>
          </v:shape>
          <o:OLEObject Type="Embed" ProgID="Equation.3" ShapeID="_x0000_i1052" DrawAspect="Content" ObjectID="_1577293488" r:id="rId49"/>
        </w:object>
      </w:r>
    </w:p>
    <w:p w14:paraId="2756A8BD" w14:textId="7B81FE5A" w:rsidR="00EC65DF" w:rsidRDefault="006E6671" w:rsidP="00300B02">
      <w:pPr>
        <w:rPr>
          <w:rFonts w:ascii="Times New Roman" w:hAnsi="Times New Roman" w:cs="Times New Roman"/>
          <w:sz w:val="20"/>
          <w:szCs w:val="20"/>
        </w:rPr>
      </w:pPr>
      <w:r w:rsidRPr="002E76E9">
        <w:rPr>
          <w:rFonts w:ascii="Times New Roman" w:hAnsi="Times New Roman" w:cs="Times New Roman"/>
          <w:b/>
          <w:sz w:val="20"/>
          <w:szCs w:val="20"/>
        </w:rPr>
        <w:t>Observation:</w:t>
      </w:r>
      <w:r>
        <w:rPr>
          <w:rFonts w:ascii="Times New Roman" w:hAnsi="Times New Roman" w:cs="Times New Roman"/>
          <w:sz w:val="20"/>
          <w:szCs w:val="20"/>
        </w:rPr>
        <w:t xml:space="preserve"> </w:t>
      </w:r>
      <w:r w:rsidR="00B813F8">
        <w:rPr>
          <w:rFonts w:ascii="Times New Roman" w:hAnsi="Times New Roman" w:cs="Times New Roman"/>
          <w:sz w:val="20"/>
          <w:szCs w:val="20"/>
        </w:rPr>
        <w:t>T</w:t>
      </w:r>
      <w:r w:rsidR="00EC65DF">
        <w:rPr>
          <w:rFonts w:ascii="Times New Roman" w:hAnsi="Times New Roman" w:cs="Times New Roman"/>
          <w:sz w:val="20"/>
          <w:szCs w:val="20"/>
        </w:rPr>
        <w:t xml:space="preserve">he OFDM signal is </w:t>
      </w:r>
      <w:r w:rsidR="00B813F8">
        <w:rPr>
          <w:rFonts w:ascii="Times New Roman" w:hAnsi="Times New Roman" w:cs="Times New Roman"/>
          <w:sz w:val="20"/>
          <w:szCs w:val="20"/>
        </w:rPr>
        <w:t xml:space="preserve">scaled </w:t>
      </w:r>
      <w:r w:rsidR="00EC65DF">
        <w:rPr>
          <w:rFonts w:ascii="Times New Roman" w:hAnsi="Times New Roman" w:cs="Times New Roman"/>
          <w:sz w:val="20"/>
          <w:szCs w:val="20"/>
        </w:rPr>
        <w:t xml:space="preserve">by </w:t>
      </w:r>
      <w:r w:rsidR="00B813F8">
        <w:rPr>
          <w:rFonts w:ascii="Times New Roman" w:hAnsi="Times New Roman" w:cs="Times New Roman"/>
          <w:sz w:val="20"/>
          <w:szCs w:val="20"/>
        </w:rPr>
        <w:t>the</w:t>
      </w:r>
      <w:r w:rsidR="00EC65DF">
        <w:rPr>
          <w:rFonts w:ascii="Times New Roman" w:hAnsi="Times New Roman" w:cs="Times New Roman"/>
          <w:sz w:val="20"/>
          <w:szCs w:val="20"/>
        </w:rPr>
        <w:t xml:space="preserve"> term </w:t>
      </w:r>
      <w:r w:rsidR="00EC65DF" w:rsidRPr="00EC65DF">
        <w:rPr>
          <w:rFonts w:ascii="Times New Roman" w:hAnsi="Times New Roman" w:cs="Times New Roman"/>
          <w:position w:val="-12"/>
          <w:sz w:val="20"/>
          <w:szCs w:val="20"/>
        </w:rPr>
        <w:object w:dxaOrig="1800" w:dyaOrig="420" w14:anchorId="64883157">
          <v:shape id="_x0000_i1053" type="#_x0000_t75" style="width:90.7pt;height:22.45pt" o:ole="">
            <v:imagedata r:id="rId50" o:title=""/>
          </v:shape>
          <o:OLEObject Type="Embed" ProgID="Equation.3" ShapeID="_x0000_i1053" DrawAspect="Content" ObjectID="_1577293489" r:id="rId51"/>
        </w:object>
      </w:r>
      <w:r w:rsidR="00EC65DF">
        <w:rPr>
          <w:rFonts w:ascii="Times New Roman" w:hAnsi="Times New Roman" w:cs="Times New Roman"/>
          <w:sz w:val="20"/>
          <w:szCs w:val="20"/>
        </w:rPr>
        <w:t xml:space="preserve"> that is dependent on the OFDM symbol and that must be compensated to get a consistent fading channel </w:t>
      </w:r>
      <w:r w:rsidR="00B813F8">
        <w:rPr>
          <w:rFonts w:ascii="Times New Roman" w:hAnsi="Times New Roman" w:cs="Times New Roman"/>
          <w:sz w:val="20"/>
          <w:szCs w:val="20"/>
        </w:rPr>
        <w:t xml:space="preserve">observed </w:t>
      </w:r>
      <w:r w:rsidR="00EC65DF">
        <w:rPr>
          <w:rFonts w:ascii="Times New Roman" w:hAnsi="Times New Roman" w:cs="Times New Roman"/>
          <w:sz w:val="20"/>
          <w:szCs w:val="20"/>
        </w:rPr>
        <w:t>by the receiver across the slot.</w:t>
      </w:r>
    </w:p>
    <w:p w14:paraId="6C7C71DB" w14:textId="77777777" w:rsidR="00393E0A" w:rsidRDefault="00393E0A" w:rsidP="00300B02">
      <w:pPr>
        <w:rPr>
          <w:rFonts w:ascii="Times New Roman" w:hAnsi="Times New Roman" w:cs="Times New Roman"/>
          <w:sz w:val="20"/>
          <w:szCs w:val="20"/>
        </w:rPr>
      </w:pPr>
    </w:p>
    <w:p w14:paraId="205390D2" w14:textId="77777777" w:rsidR="00F50BE9" w:rsidRPr="00E01270" w:rsidRDefault="00F50BE9" w:rsidP="00300B02">
      <w:pPr>
        <w:rPr>
          <w:rFonts w:ascii="Times New Roman" w:hAnsi="Times New Roman" w:cs="Times New Roman"/>
          <w:sz w:val="20"/>
          <w:szCs w:val="20"/>
        </w:rPr>
      </w:pPr>
    </w:p>
    <w:p w14:paraId="5BC85115" w14:textId="522ABB01" w:rsidR="008A4FA9" w:rsidRDefault="00507205" w:rsidP="00507205">
      <w:pPr>
        <w:pStyle w:val="Heading1"/>
      </w:pPr>
      <w:r>
        <w:t>3</w:t>
      </w:r>
      <w:r>
        <w:tab/>
      </w:r>
      <w:r w:rsidR="003C48E0">
        <w:t>Constraints for the resolution of the issue</w:t>
      </w:r>
    </w:p>
    <w:p w14:paraId="4C54E948" w14:textId="4507CDD6" w:rsidR="003C48E0" w:rsidRPr="003C48E0" w:rsidRDefault="003C48E0" w:rsidP="003C48E0">
      <w:pPr>
        <w:pStyle w:val="Heading2"/>
      </w:pPr>
      <w:r>
        <w:t>3.1</w:t>
      </w:r>
      <w:r>
        <w:tab/>
      </w:r>
      <w:r w:rsidR="00C32D41">
        <w:t>O</w:t>
      </w:r>
      <w:r>
        <w:t>rthogonality in multi-users scenarios</w:t>
      </w:r>
    </w:p>
    <w:p w14:paraId="4401AA96" w14:textId="0F95A55F" w:rsidR="003C48E0" w:rsidRPr="003C48E0" w:rsidRDefault="00C32D41" w:rsidP="003C48E0">
      <w:pPr>
        <w:rPr>
          <w:rFonts w:ascii="Times New Roman" w:hAnsi="Times New Roman" w:cs="Times New Roman"/>
          <w:sz w:val="20"/>
        </w:rPr>
      </w:pPr>
      <w:r>
        <w:rPr>
          <w:rFonts w:ascii="Times New Roman" w:hAnsi="Times New Roman" w:cs="Times New Roman"/>
          <w:sz w:val="20"/>
        </w:rPr>
        <w:t>For example</w:t>
      </w:r>
      <w:r w:rsidR="0046501E">
        <w:rPr>
          <w:rFonts w:ascii="Times New Roman" w:hAnsi="Times New Roman" w:cs="Times New Roman"/>
          <w:sz w:val="20"/>
        </w:rPr>
        <w:t>,</w:t>
      </w:r>
      <w:r>
        <w:rPr>
          <w:rFonts w:ascii="Times New Roman" w:hAnsi="Times New Roman" w:cs="Times New Roman"/>
          <w:sz w:val="20"/>
        </w:rPr>
        <w:t xml:space="preserve"> t</w:t>
      </w:r>
      <w:r w:rsidR="00C6059B">
        <w:rPr>
          <w:rFonts w:ascii="Times New Roman" w:hAnsi="Times New Roman" w:cs="Times New Roman"/>
          <w:sz w:val="20"/>
        </w:rPr>
        <w:t>wo</w:t>
      </w:r>
      <w:r w:rsidR="003C48E0" w:rsidRPr="003C48E0">
        <w:rPr>
          <w:rFonts w:ascii="Times New Roman" w:hAnsi="Times New Roman" w:cs="Times New Roman"/>
          <w:sz w:val="20"/>
        </w:rPr>
        <w:t xml:space="preserve"> UEs having overlapping BWP and not </w:t>
      </w:r>
      <w:r>
        <w:rPr>
          <w:rFonts w:ascii="Times New Roman" w:hAnsi="Times New Roman" w:cs="Times New Roman"/>
          <w:sz w:val="20"/>
        </w:rPr>
        <w:t>having</w:t>
      </w:r>
      <w:r w:rsidRPr="003C48E0">
        <w:rPr>
          <w:rFonts w:ascii="Times New Roman" w:hAnsi="Times New Roman" w:cs="Times New Roman"/>
          <w:sz w:val="20"/>
        </w:rPr>
        <w:t xml:space="preserve"> </w:t>
      </w:r>
      <w:r w:rsidR="003C48E0" w:rsidRPr="003C48E0">
        <w:rPr>
          <w:rFonts w:ascii="Times New Roman" w:hAnsi="Times New Roman" w:cs="Times New Roman"/>
          <w:sz w:val="20"/>
        </w:rPr>
        <w:t>the same center frequency</w:t>
      </w:r>
      <w:r>
        <w:rPr>
          <w:rFonts w:ascii="Times New Roman" w:hAnsi="Times New Roman" w:cs="Times New Roman"/>
          <w:sz w:val="20"/>
        </w:rPr>
        <w:t xml:space="preserve"> (e.g. due to implementation choice or different BWP size)</w:t>
      </w:r>
      <w:r w:rsidR="003C48E0" w:rsidRPr="003C48E0">
        <w:rPr>
          <w:rFonts w:ascii="Times New Roman" w:hAnsi="Times New Roman" w:cs="Times New Roman"/>
          <w:sz w:val="20"/>
        </w:rPr>
        <w:t xml:space="preserve"> can be multipl</w:t>
      </w:r>
      <w:r w:rsidR="004E48AC">
        <w:rPr>
          <w:rFonts w:ascii="Times New Roman" w:hAnsi="Times New Roman" w:cs="Times New Roman"/>
          <w:sz w:val="20"/>
        </w:rPr>
        <w:t xml:space="preserve">exed in UL MU-MIMO on the same </w:t>
      </w:r>
      <w:r w:rsidR="003C48E0" w:rsidRPr="003C48E0">
        <w:rPr>
          <w:rFonts w:ascii="Times New Roman" w:hAnsi="Times New Roman" w:cs="Times New Roman"/>
          <w:sz w:val="20"/>
        </w:rPr>
        <w:t>RB resources. To increase th</w:t>
      </w:r>
      <w:r w:rsidR="004E48AC">
        <w:rPr>
          <w:rFonts w:ascii="Times New Roman" w:hAnsi="Times New Roman" w:cs="Times New Roman"/>
          <w:sz w:val="20"/>
        </w:rPr>
        <w:t>e number of DMRS ports, 2 front-</w:t>
      </w:r>
      <w:r w:rsidR="003C48E0" w:rsidRPr="003C48E0">
        <w:rPr>
          <w:rFonts w:ascii="Times New Roman" w:hAnsi="Times New Roman" w:cs="Times New Roman"/>
          <w:sz w:val="20"/>
        </w:rPr>
        <w:t>loaded DMRS symbols can be used. In that case, DMRS orthogona</w:t>
      </w:r>
      <w:r w:rsidR="004E48AC">
        <w:rPr>
          <w:rFonts w:ascii="Times New Roman" w:hAnsi="Times New Roman" w:cs="Times New Roman"/>
          <w:sz w:val="20"/>
        </w:rPr>
        <w:t>lity is insured by time domain O</w:t>
      </w:r>
      <w:r w:rsidR="003C48E0" w:rsidRPr="003C48E0">
        <w:rPr>
          <w:rFonts w:ascii="Times New Roman" w:hAnsi="Times New Roman" w:cs="Times New Roman"/>
          <w:sz w:val="20"/>
        </w:rPr>
        <w:t xml:space="preserve">rthogonal </w:t>
      </w:r>
      <w:r w:rsidR="004E48AC">
        <w:rPr>
          <w:rFonts w:ascii="Times New Roman" w:hAnsi="Times New Roman" w:cs="Times New Roman"/>
          <w:sz w:val="20"/>
        </w:rPr>
        <w:t>Cover C</w:t>
      </w:r>
      <w:r w:rsidR="003C48E0" w:rsidRPr="003C48E0">
        <w:rPr>
          <w:rFonts w:ascii="Times New Roman" w:hAnsi="Times New Roman" w:cs="Times New Roman"/>
          <w:sz w:val="20"/>
        </w:rPr>
        <w:t xml:space="preserve">odes </w:t>
      </w:r>
      <w:r w:rsidR="004E48AC">
        <w:rPr>
          <w:rFonts w:ascii="Times New Roman" w:hAnsi="Times New Roman" w:cs="Times New Roman"/>
          <w:sz w:val="20"/>
        </w:rPr>
        <w:t xml:space="preserve">(OCC) </w:t>
      </w:r>
      <w:r w:rsidR="003C48E0" w:rsidRPr="003C48E0">
        <w:rPr>
          <w:rFonts w:ascii="Times New Roman" w:hAnsi="Times New Roman" w:cs="Times New Roman"/>
          <w:sz w:val="20"/>
        </w:rPr>
        <w:t xml:space="preserve">across symbols. A prerequisite to maintain the orthogonality is to have </w:t>
      </w:r>
      <w:r w:rsidR="008520B4">
        <w:rPr>
          <w:rFonts w:ascii="Times New Roman" w:hAnsi="Times New Roman" w:cs="Times New Roman"/>
          <w:sz w:val="20"/>
        </w:rPr>
        <w:t xml:space="preserve">approximately the same phase across the two symbols. This typically means </w:t>
      </w:r>
      <w:r w:rsidR="008520B4" w:rsidRPr="003C48E0">
        <w:rPr>
          <w:rFonts w:ascii="Times New Roman" w:hAnsi="Times New Roman" w:cs="Times New Roman"/>
          <w:sz w:val="20"/>
        </w:rPr>
        <w:t xml:space="preserve">consistent fading channel </w:t>
      </w:r>
      <w:r w:rsidR="008520B4">
        <w:rPr>
          <w:rFonts w:ascii="Times New Roman" w:hAnsi="Times New Roman" w:cs="Times New Roman"/>
          <w:sz w:val="20"/>
        </w:rPr>
        <w:t>e.g. low velocity</w:t>
      </w:r>
      <w:r w:rsidR="003C48E0" w:rsidRPr="003C48E0">
        <w:rPr>
          <w:rFonts w:ascii="Times New Roman" w:hAnsi="Times New Roman" w:cs="Times New Roman"/>
          <w:sz w:val="20"/>
        </w:rPr>
        <w:t xml:space="preserve">. </w:t>
      </w:r>
      <w:r w:rsidR="008520B4">
        <w:rPr>
          <w:rFonts w:ascii="Times New Roman" w:hAnsi="Times New Roman" w:cs="Times New Roman"/>
          <w:sz w:val="20"/>
        </w:rPr>
        <w:t>But p</w:t>
      </w:r>
      <w:r w:rsidR="003C48E0" w:rsidRPr="003C48E0">
        <w:rPr>
          <w:rFonts w:ascii="Times New Roman" w:hAnsi="Times New Roman" w:cs="Times New Roman"/>
          <w:sz w:val="20"/>
        </w:rPr>
        <w:t>hase rotation</w:t>
      </w:r>
      <w:r>
        <w:rPr>
          <w:rFonts w:ascii="Times New Roman" w:hAnsi="Times New Roman" w:cs="Times New Roman"/>
          <w:sz w:val="20"/>
        </w:rPr>
        <w:t>/ramp</w:t>
      </w:r>
      <w:r w:rsidR="003C48E0" w:rsidRPr="003C48E0">
        <w:rPr>
          <w:rFonts w:ascii="Times New Roman" w:hAnsi="Times New Roman" w:cs="Times New Roman"/>
          <w:sz w:val="20"/>
        </w:rPr>
        <w:t xml:space="preserve"> due to center frequency must have been compensated by both UEs according to a common reference</w:t>
      </w:r>
      <w:r>
        <w:rPr>
          <w:rFonts w:ascii="Times New Roman" w:hAnsi="Times New Roman" w:cs="Times New Roman"/>
          <w:sz w:val="20"/>
        </w:rPr>
        <w:t xml:space="preserve"> to maintain the </w:t>
      </w:r>
      <w:r w:rsidR="005B6525">
        <w:rPr>
          <w:rFonts w:ascii="Times New Roman" w:hAnsi="Times New Roman" w:cs="Times New Roman"/>
          <w:sz w:val="20"/>
        </w:rPr>
        <w:t>orthogonality</w:t>
      </w:r>
      <w:r w:rsidR="003C48E0" w:rsidRPr="003C48E0">
        <w:rPr>
          <w:rFonts w:ascii="Times New Roman" w:hAnsi="Times New Roman" w:cs="Times New Roman"/>
          <w:sz w:val="20"/>
        </w:rPr>
        <w:t>. This cannot be the Dc of each UE even if the network was informed of each UEs Dc position.</w:t>
      </w:r>
      <w:r>
        <w:rPr>
          <w:rFonts w:ascii="Times New Roman" w:hAnsi="Times New Roman" w:cs="Times New Roman"/>
          <w:sz w:val="20"/>
        </w:rPr>
        <w:t xml:space="preserve"> Note that also in DL, in similar manner in case of DL MU-MIMO operation of UEs, the DL signal would need to be compensated in common manner (instead of UE specific manner) to maintain the orthogonality.</w:t>
      </w:r>
    </w:p>
    <w:p w14:paraId="2EDB6D85" w14:textId="1D99E1AA" w:rsidR="008A4FA9" w:rsidRPr="003C48E0" w:rsidRDefault="003C48E0" w:rsidP="003C48E0">
      <w:pPr>
        <w:rPr>
          <w:rFonts w:ascii="Times New Roman" w:hAnsi="Times New Roman" w:cs="Times New Roman"/>
          <w:sz w:val="20"/>
        </w:rPr>
      </w:pPr>
      <w:r w:rsidRPr="003C48E0">
        <w:rPr>
          <w:rFonts w:ascii="Times New Roman" w:hAnsi="Times New Roman" w:cs="Times New Roman"/>
          <w:sz w:val="20"/>
        </w:rPr>
        <w:lastRenderedPageBreak/>
        <w:t>The same concerns ar</w:t>
      </w:r>
      <w:r w:rsidR="009B5D38">
        <w:rPr>
          <w:rFonts w:ascii="Times New Roman" w:hAnsi="Times New Roman" w:cs="Times New Roman"/>
          <w:sz w:val="20"/>
        </w:rPr>
        <w:t>e valid for PUCCH formats 1 and 4</w:t>
      </w:r>
      <w:r w:rsidR="004E48AC">
        <w:rPr>
          <w:rFonts w:ascii="Times New Roman" w:hAnsi="Times New Roman" w:cs="Times New Roman"/>
          <w:sz w:val="20"/>
        </w:rPr>
        <w:t xml:space="preserve"> where time domain OCC are used as well.</w:t>
      </w:r>
    </w:p>
    <w:p w14:paraId="4A6063C8" w14:textId="7AF5E195" w:rsidR="00A94AFB" w:rsidRDefault="00C02C5B" w:rsidP="0024359B">
      <w:pPr>
        <w:rPr>
          <w:rFonts w:ascii="Times New Roman" w:hAnsi="Times New Roman"/>
          <w:sz w:val="20"/>
          <w:lang w:eastAsia="ja-JP"/>
        </w:rPr>
      </w:pPr>
      <w:r w:rsidRPr="0024359B">
        <w:rPr>
          <w:rFonts w:ascii="Times New Roman" w:hAnsi="Times New Roman"/>
          <w:b/>
          <w:sz w:val="20"/>
          <w:lang w:eastAsia="ja-JP"/>
        </w:rPr>
        <w:t>Observation:</w:t>
      </w:r>
      <w:r>
        <w:rPr>
          <w:rFonts w:ascii="Times New Roman" w:hAnsi="Times New Roman"/>
          <w:sz w:val="20"/>
          <w:lang w:eastAsia="ja-JP"/>
        </w:rPr>
        <w:t xml:space="preserve"> </w:t>
      </w:r>
      <w:r w:rsidR="00C13A26">
        <w:rPr>
          <w:rFonts w:ascii="Times New Roman" w:hAnsi="Times New Roman" w:cs="Times New Roman"/>
          <w:sz w:val="20"/>
        </w:rPr>
        <w:t>P</w:t>
      </w:r>
      <w:r w:rsidR="003C48E0" w:rsidRPr="003C48E0">
        <w:rPr>
          <w:rFonts w:ascii="Times New Roman" w:hAnsi="Times New Roman" w:cs="Times New Roman"/>
          <w:sz w:val="20"/>
        </w:rPr>
        <w:t xml:space="preserve">hase compensation of OFDM symbols </w:t>
      </w:r>
      <w:r w:rsidR="003C48E0">
        <w:rPr>
          <w:rFonts w:ascii="Times New Roman" w:hAnsi="Times New Roman" w:cs="Times New Roman"/>
          <w:sz w:val="20"/>
        </w:rPr>
        <w:t>should be</w:t>
      </w:r>
      <w:r w:rsidR="003C48E0" w:rsidRPr="003C48E0">
        <w:rPr>
          <w:rFonts w:ascii="Times New Roman" w:hAnsi="Times New Roman" w:cs="Times New Roman"/>
          <w:sz w:val="20"/>
        </w:rPr>
        <w:t xml:space="preserve"> carried out, at least partially, by UE device for UL </w:t>
      </w:r>
      <w:r w:rsidR="00C13A26">
        <w:rPr>
          <w:rFonts w:ascii="Times New Roman" w:hAnsi="Times New Roman" w:cs="Times New Roman"/>
          <w:sz w:val="20"/>
        </w:rPr>
        <w:t xml:space="preserve">signals and </w:t>
      </w:r>
      <w:r w:rsidR="003C48E0" w:rsidRPr="003C48E0">
        <w:rPr>
          <w:rFonts w:ascii="Times New Roman" w:hAnsi="Times New Roman" w:cs="Times New Roman"/>
          <w:sz w:val="20"/>
        </w:rPr>
        <w:t>channels</w:t>
      </w:r>
      <w:r w:rsidR="006F27D4">
        <w:rPr>
          <w:rFonts w:ascii="Times New Roman" w:hAnsi="Times New Roman" w:cs="Times New Roman"/>
          <w:sz w:val="20"/>
        </w:rPr>
        <w:t>.</w:t>
      </w:r>
      <w:r>
        <w:rPr>
          <w:rFonts w:ascii="Times New Roman" w:hAnsi="Times New Roman"/>
          <w:sz w:val="20"/>
          <w:lang w:eastAsia="ja-JP"/>
        </w:rPr>
        <w:t xml:space="preserve"> </w:t>
      </w:r>
    </w:p>
    <w:p w14:paraId="28239CCE" w14:textId="70358F5A" w:rsidR="00F14F0B" w:rsidRPr="003C48E0" w:rsidRDefault="00F14F0B" w:rsidP="00F14F0B">
      <w:pPr>
        <w:pStyle w:val="Heading2"/>
      </w:pPr>
      <w:r>
        <w:t>3.2</w:t>
      </w:r>
      <w:r>
        <w:tab/>
        <w:t>Phase continuity across slots</w:t>
      </w:r>
    </w:p>
    <w:p w14:paraId="0CE1B644" w14:textId="45DC1A8C" w:rsidR="00770B84" w:rsidRPr="00770B84" w:rsidRDefault="00770B84" w:rsidP="00770B84">
      <w:pPr>
        <w:rPr>
          <w:rFonts w:ascii="Times New Roman" w:hAnsi="Times New Roman"/>
          <w:sz w:val="20"/>
          <w:lang w:eastAsia="ja-JP"/>
        </w:rPr>
      </w:pPr>
      <w:r w:rsidRPr="00770B84">
        <w:rPr>
          <w:rFonts w:ascii="Times New Roman" w:hAnsi="Times New Roman"/>
          <w:sz w:val="20"/>
          <w:lang w:eastAsia="ja-JP"/>
        </w:rPr>
        <w:t>CSI-RS for tracking (formerly defined as TRS) may be transmitted on 2 OFDM symbol pairs in two consecutive slots and the time domain location is selected amon</w:t>
      </w:r>
      <w:r w:rsidR="00F14F0B">
        <w:rPr>
          <w:rFonts w:ascii="Times New Roman" w:hAnsi="Times New Roman"/>
          <w:sz w:val="20"/>
          <w:lang w:eastAsia="ja-JP"/>
        </w:rPr>
        <w:t>g the sets {4,8}, {5,9}, or {6,</w:t>
      </w:r>
      <w:r w:rsidRPr="00770B84">
        <w:rPr>
          <w:rFonts w:ascii="Times New Roman" w:hAnsi="Times New Roman"/>
          <w:sz w:val="20"/>
          <w:lang w:eastAsia="ja-JP"/>
        </w:rPr>
        <w:t>10}.</w:t>
      </w:r>
    </w:p>
    <w:p w14:paraId="4A1A0C72" w14:textId="584A56FB" w:rsidR="00770B84" w:rsidRPr="00770B84" w:rsidRDefault="00770B84" w:rsidP="00770B84">
      <w:pPr>
        <w:rPr>
          <w:rFonts w:ascii="Times New Roman" w:hAnsi="Times New Roman"/>
          <w:sz w:val="20"/>
          <w:lang w:eastAsia="ja-JP"/>
        </w:rPr>
      </w:pPr>
      <w:r w:rsidRPr="00770B84">
        <w:rPr>
          <w:rFonts w:ascii="Times New Roman" w:hAnsi="Times New Roman"/>
          <w:sz w:val="20"/>
          <w:lang w:eastAsia="ja-JP"/>
        </w:rPr>
        <w:t>Frequency offset estimations can be obtained by measuring the angle of the cross-correlation of the CSI-RS channel across 2 symbols. Different time spacing can be chosen as depicted by figure 1</w:t>
      </w:r>
      <w:r w:rsidR="00B813F8">
        <w:rPr>
          <w:rFonts w:ascii="Times New Roman" w:hAnsi="Times New Roman"/>
          <w:sz w:val="20"/>
          <w:lang w:eastAsia="ja-JP"/>
        </w:rPr>
        <w:t>;</w:t>
      </w:r>
      <w:r w:rsidRPr="00770B84">
        <w:rPr>
          <w:rFonts w:ascii="Times New Roman" w:hAnsi="Times New Roman"/>
          <w:sz w:val="20"/>
          <w:lang w:eastAsia="ja-JP"/>
        </w:rPr>
        <w:t xml:space="preserve"> each </w:t>
      </w:r>
      <w:r w:rsidR="00B813F8">
        <w:rPr>
          <w:rFonts w:ascii="Times New Roman" w:hAnsi="Times New Roman"/>
          <w:sz w:val="20"/>
          <w:lang w:eastAsia="ja-JP"/>
        </w:rPr>
        <w:t>fulfilling</w:t>
      </w:r>
      <w:r w:rsidR="00B813F8" w:rsidRPr="00770B84">
        <w:rPr>
          <w:rFonts w:ascii="Times New Roman" w:hAnsi="Times New Roman"/>
          <w:sz w:val="20"/>
          <w:lang w:eastAsia="ja-JP"/>
        </w:rPr>
        <w:t xml:space="preserve"> </w:t>
      </w:r>
      <w:r w:rsidR="005975C6">
        <w:rPr>
          <w:rFonts w:ascii="Times New Roman" w:hAnsi="Times New Roman"/>
          <w:sz w:val="20"/>
          <w:lang w:eastAsia="ja-JP"/>
        </w:rPr>
        <w:t xml:space="preserve">a </w:t>
      </w:r>
      <w:r w:rsidRPr="00770B84">
        <w:rPr>
          <w:rFonts w:ascii="Times New Roman" w:hAnsi="Times New Roman"/>
          <w:sz w:val="20"/>
          <w:lang w:eastAsia="ja-JP"/>
        </w:rPr>
        <w:t>different purpose:</w:t>
      </w:r>
    </w:p>
    <w:p w14:paraId="645C3EAA" w14:textId="36F7C2E3" w:rsidR="00770B84" w:rsidRPr="00770B84" w:rsidRDefault="00770B84" w:rsidP="00770B84">
      <w:pPr>
        <w:rPr>
          <w:rFonts w:ascii="Times New Roman" w:hAnsi="Times New Roman"/>
          <w:sz w:val="20"/>
          <w:lang w:eastAsia="ja-JP"/>
        </w:rPr>
      </w:pPr>
      <w:r w:rsidRPr="00770B84">
        <w:rPr>
          <w:rFonts w:ascii="Times New Roman" w:hAnsi="Times New Roman"/>
          <w:sz w:val="20"/>
          <w:lang w:eastAsia="ja-JP"/>
        </w:rPr>
        <w:t xml:space="preserve">- intra-slot correlation: </w:t>
      </w:r>
      <w:r w:rsidR="00B813F8">
        <w:rPr>
          <w:rFonts w:ascii="Times New Roman" w:hAnsi="Times New Roman"/>
          <w:sz w:val="20"/>
          <w:lang w:eastAsia="ja-JP"/>
        </w:rPr>
        <w:t>H</w:t>
      </w:r>
      <w:r w:rsidRPr="00770B84">
        <w:rPr>
          <w:rFonts w:ascii="Times New Roman" w:hAnsi="Times New Roman"/>
          <w:sz w:val="20"/>
          <w:lang w:eastAsia="ja-JP"/>
        </w:rPr>
        <w:t>igher frequency offset range but giving a rough estimation of the frequency offset,</w:t>
      </w:r>
    </w:p>
    <w:p w14:paraId="41DCE403" w14:textId="59FC40ED" w:rsidR="00770B84" w:rsidRPr="00770B84" w:rsidRDefault="00770B84" w:rsidP="00770B84">
      <w:pPr>
        <w:rPr>
          <w:rFonts w:ascii="Times New Roman" w:hAnsi="Times New Roman"/>
          <w:sz w:val="20"/>
          <w:lang w:eastAsia="ja-JP"/>
        </w:rPr>
      </w:pPr>
      <w:r w:rsidRPr="00770B84">
        <w:rPr>
          <w:rFonts w:ascii="Times New Roman" w:hAnsi="Times New Roman"/>
          <w:sz w:val="20"/>
          <w:lang w:eastAsia="ja-JP"/>
        </w:rPr>
        <w:t>-</w:t>
      </w:r>
      <w:r w:rsidR="005540F9">
        <w:rPr>
          <w:rFonts w:ascii="Times New Roman" w:hAnsi="Times New Roman"/>
          <w:sz w:val="20"/>
          <w:lang w:eastAsia="ja-JP"/>
        </w:rPr>
        <w:t xml:space="preserve"> </w:t>
      </w:r>
      <w:r w:rsidRPr="00770B84">
        <w:rPr>
          <w:rFonts w:ascii="Times New Roman" w:hAnsi="Times New Roman"/>
          <w:sz w:val="20"/>
          <w:lang w:eastAsia="ja-JP"/>
        </w:rPr>
        <w:t xml:space="preserve">inter-slot correlation: </w:t>
      </w:r>
      <w:r w:rsidR="00B813F8">
        <w:rPr>
          <w:rFonts w:ascii="Times New Roman" w:hAnsi="Times New Roman"/>
          <w:sz w:val="20"/>
          <w:lang w:eastAsia="ja-JP"/>
        </w:rPr>
        <w:t>H</w:t>
      </w:r>
      <w:r w:rsidRPr="00770B84">
        <w:rPr>
          <w:rFonts w:ascii="Times New Roman" w:hAnsi="Times New Roman"/>
          <w:sz w:val="20"/>
          <w:lang w:eastAsia="ja-JP"/>
        </w:rPr>
        <w:t>igher frequency offset resolution but ambiguity in the frequency offset range.</w:t>
      </w:r>
    </w:p>
    <w:p w14:paraId="6EE0BF4D" w14:textId="57F7AD66" w:rsidR="00206098" w:rsidRDefault="00770B84" w:rsidP="00770B84">
      <w:pPr>
        <w:rPr>
          <w:rFonts w:ascii="Times New Roman" w:hAnsi="Times New Roman"/>
          <w:sz w:val="20"/>
          <w:lang w:eastAsia="ja-JP"/>
        </w:rPr>
      </w:pPr>
      <w:r w:rsidRPr="00770B84">
        <w:rPr>
          <w:rFonts w:ascii="Times New Roman" w:hAnsi="Times New Roman"/>
          <w:sz w:val="20"/>
          <w:lang w:eastAsia="ja-JP"/>
        </w:rPr>
        <w:t>In the end, a combination of the metrics above can be used to meet both high range and good resolution for frequency offset estimation.</w:t>
      </w:r>
    </w:p>
    <w:p w14:paraId="53C3F60C" w14:textId="47A2B5A6" w:rsidR="00770B84" w:rsidRDefault="00770B84" w:rsidP="00770B84">
      <w:pPr>
        <w:jc w:val="center"/>
        <w:rPr>
          <w:rFonts w:ascii="Times New Roman" w:hAnsi="Times New Roman"/>
          <w:sz w:val="20"/>
          <w:lang w:eastAsia="ja-JP"/>
        </w:rPr>
      </w:pPr>
      <w:r>
        <w:rPr>
          <w:noProof/>
        </w:rPr>
        <w:drawing>
          <wp:inline distT="0" distB="0" distL="0" distR="0" wp14:anchorId="1B142135" wp14:editId="6E4A9F41">
            <wp:extent cx="3238500" cy="1274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s.JPG"/>
                    <pic:cNvPicPr/>
                  </pic:nvPicPr>
                  <pic:blipFill>
                    <a:blip r:embed="rId52">
                      <a:extLst>
                        <a:ext uri="{28A0092B-C50C-407E-A947-70E740481C1C}">
                          <a14:useLocalDpi xmlns:a14="http://schemas.microsoft.com/office/drawing/2010/main" val="0"/>
                        </a:ext>
                      </a:extLst>
                    </a:blip>
                    <a:stretch>
                      <a:fillRect/>
                    </a:stretch>
                  </pic:blipFill>
                  <pic:spPr>
                    <a:xfrm>
                      <a:off x="0" y="0"/>
                      <a:ext cx="3271989" cy="1287821"/>
                    </a:xfrm>
                    <a:prstGeom prst="rect">
                      <a:avLst/>
                    </a:prstGeom>
                  </pic:spPr>
                </pic:pic>
              </a:graphicData>
            </a:graphic>
          </wp:inline>
        </w:drawing>
      </w:r>
    </w:p>
    <w:p w14:paraId="481F8915" w14:textId="20520E37" w:rsidR="00770B84" w:rsidRDefault="00770B84" w:rsidP="00770B84">
      <w:pPr>
        <w:jc w:val="center"/>
        <w:rPr>
          <w:rFonts w:ascii="Times New Roman" w:hAnsi="Times New Roman"/>
          <w:sz w:val="20"/>
          <w:lang w:eastAsia="ja-JP"/>
        </w:rPr>
      </w:pPr>
      <w:r>
        <w:rPr>
          <w:rFonts w:ascii="Times New Roman" w:hAnsi="Times New Roman"/>
          <w:sz w:val="20"/>
          <w:lang w:eastAsia="ja-JP"/>
        </w:rPr>
        <w:t>Figure 1: cross-correlation of CSI-RS across OFDM symbols</w:t>
      </w:r>
    </w:p>
    <w:p w14:paraId="186001AA" w14:textId="4C886A3B" w:rsidR="00AB5470" w:rsidRPr="00AB5470" w:rsidRDefault="00AB5470" w:rsidP="00AB5470">
      <w:pPr>
        <w:rPr>
          <w:rFonts w:ascii="Times New Roman" w:hAnsi="Times New Roman"/>
          <w:sz w:val="20"/>
          <w:lang w:eastAsia="ja-JP"/>
        </w:rPr>
      </w:pPr>
      <w:r w:rsidRPr="00AB5470">
        <w:rPr>
          <w:rFonts w:ascii="Times New Roman" w:hAnsi="Times New Roman"/>
          <w:sz w:val="20"/>
          <w:lang w:eastAsia="ja-JP"/>
        </w:rPr>
        <w:t xml:space="preserve">Phase continuity across slots is mandatory to get a valid </w:t>
      </w:r>
      <w:r>
        <w:rPr>
          <w:rFonts w:ascii="Times New Roman" w:hAnsi="Times New Roman"/>
          <w:sz w:val="20"/>
          <w:lang w:eastAsia="ja-JP"/>
        </w:rPr>
        <w:t>frequency offset</w:t>
      </w:r>
      <w:r w:rsidRPr="00AB5470">
        <w:rPr>
          <w:rFonts w:ascii="Times New Roman" w:hAnsi="Times New Roman"/>
          <w:sz w:val="20"/>
          <w:lang w:eastAsia="ja-JP"/>
        </w:rPr>
        <w:t xml:space="preserve"> estimate </w:t>
      </w:r>
      <w:r w:rsidR="00B813F8">
        <w:rPr>
          <w:rFonts w:ascii="Times New Roman" w:hAnsi="Times New Roman"/>
          <w:sz w:val="20"/>
          <w:lang w:eastAsia="ja-JP"/>
        </w:rPr>
        <w:t>from</w:t>
      </w:r>
      <w:r w:rsidRPr="00AB5470">
        <w:rPr>
          <w:rFonts w:ascii="Times New Roman" w:hAnsi="Times New Roman"/>
          <w:sz w:val="20"/>
          <w:lang w:eastAsia="ja-JP"/>
        </w:rPr>
        <w:t xml:space="preserve"> the second correlation. It is up to the UE implementation to take advantage of this second me</w:t>
      </w:r>
      <w:r>
        <w:rPr>
          <w:rFonts w:ascii="Times New Roman" w:hAnsi="Times New Roman"/>
          <w:sz w:val="20"/>
          <w:lang w:eastAsia="ja-JP"/>
        </w:rPr>
        <w:t xml:space="preserve">tric to refine its estimation. </w:t>
      </w:r>
      <w:r w:rsidRPr="00AB5470">
        <w:rPr>
          <w:rFonts w:ascii="Times New Roman" w:hAnsi="Times New Roman"/>
          <w:sz w:val="20"/>
          <w:lang w:eastAsia="ja-JP"/>
        </w:rPr>
        <w:t xml:space="preserve">In any case, </w:t>
      </w:r>
      <w:r w:rsidR="00F14F0B">
        <w:rPr>
          <w:rFonts w:ascii="Times New Roman" w:hAnsi="Times New Roman"/>
          <w:sz w:val="20"/>
          <w:lang w:eastAsia="ja-JP"/>
        </w:rPr>
        <w:t xml:space="preserve">it appears that </w:t>
      </w:r>
      <w:r w:rsidRPr="00AB5470">
        <w:rPr>
          <w:rFonts w:ascii="Times New Roman" w:hAnsi="Times New Roman"/>
          <w:sz w:val="20"/>
          <w:lang w:eastAsia="ja-JP"/>
        </w:rPr>
        <w:t>the 3GPP specification must be built such that phase continuity of the DL signal across slots can be assumed by UE devices having no proprietary limitation in that respect.</w:t>
      </w:r>
    </w:p>
    <w:p w14:paraId="06F81998" w14:textId="0B994D41" w:rsidR="00AB5470" w:rsidRDefault="00B813F8" w:rsidP="00AB5470">
      <w:pPr>
        <w:rPr>
          <w:rFonts w:ascii="Times New Roman" w:hAnsi="Times New Roman"/>
          <w:sz w:val="20"/>
          <w:lang w:eastAsia="ja-JP"/>
        </w:rPr>
      </w:pPr>
      <w:r>
        <w:rPr>
          <w:rFonts w:ascii="Times New Roman" w:hAnsi="Times New Roman"/>
          <w:sz w:val="20"/>
          <w:lang w:eastAsia="ja-JP"/>
        </w:rPr>
        <w:t>Eventually</w:t>
      </w:r>
      <w:r w:rsidR="00AB5470" w:rsidRPr="00AB5470">
        <w:rPr>
          <w:rFonts w:ascii="Times New Roman" w:hAnsi="Times New Roman"/>
          <w:sz w:val="20"/>
          <w:lang w:eastAsia="ja-JP"/>
        </w:rPr>
        <w:t>, the phase rotation coefficients are periodical with a minimum periodicity of 1 subframe irrespective of the numerology used. Indeed, numerology</w:t>
      </w:r>
      <w:r w:rsidR="00AB5470">
        <w:rPr>
          <w:rFonts w:ascii="Times New Roman" w:hAnsi="Times New Roman"/>
          <w:sz w:val="20"/>
          <w:lang w:eastAsia="ja-JP"/>
        </w:rPr>
        <w:t xml:space="preserve"> </w:t>
      </w:r>
      <w:r w:rsidR="00AB5470" w:rsidRPr="005F67BA">
        <w:rPr>
          <w:rFonts w:eastAsiaTheme="minorEastAsia"/>
          <w:position w:val="-14"/>
        </w:rPr>
        <w:object w:dxaOrig="1359" w:dyaOrig="380" w14:anchorId="49F59709">
          <v:shape id="_x0000_i1054" type="#_x0000_t75" style="width:67.8pt;height:17.75pt" o:ole="">
            <v:imagedata r:id="rId53" o:title=""/>
          </v:shape>
          <o:OLEObject Type="Embed" ProgID="Equation.3" ShapeID="_x0000_i1054" DrawAspect="Content" ObjectID="_1577293490" r:id="rId54"/>
        </w:object>
      </w:r>
      <w:r w:rsidR="00AB5470" w:rsidRPr="00AB5470">
        <w:rPr>
          <w:rFonts w:ascii="Times New Roman" w:hAnsi="Times New Roman"/>
          <w:sz w:val="20"/>
          <w:lang w:eastAsia="ja-JP"/>
        </w:rPr>
        <w:t>inherits a property of LTE design where the total duration of the 14 C</w:t>
      </w:r>
      <w:r w:rsidR="00AB5470">
        <w:rPr>
          <w:rFonts w:ascii="Times New Roman" w:hAnsi="Times New Roman"/>
          <w:sz w:val="20"/>
          <w:lang w:eastAsia="ja-JP"/>
        </w:rPr>
        <w:t>P</w:t>
      </w:r>
      <w:r w:rsidR="00AB5470" w:rsidRPr="00AB5470">
        <w:rPr>
          <w:rFonts w:ascii="Times New Roman" w:hAnsi="Times New Roman"/>
          <w:sz w:val="20"/>
          <w:lang w:eastAsia="ja-JP"/>
        </w:rPr>
        <w:t xml:space="preserve"> of one subframe equals one OFDM symbol such that the duration of a subframe equals 14+1=15 OFDM symbols. Thus</w:t>
      </w:r>
      <w:r w:rsidR="00AB5470">
        <w:rPr>
          <w:rFonts w:ascii="Times New Roman" w:hAnsi="Times New Roman"/>
          <w:sz w:val="20"/>
          <w:lang w:eastAsia="ja-JP"/>
        </w:rPr>
        <w:t>,</w:t>
      </w:r>
      <w:r w:rsidR="00AB5470" w:rsidRPr="00AB5470">
        <w:rPr>
          <w:rFonts w:ascii="Times New Roman" w:hAnsi="Times New Roman"/>
          <w:sz w:val="20"/>
          <w:lang w:eastAsia="ja-JP"/>
        </w:rPr>
        <w:t xml:space="preserve"> the phase rotation coefficient computed with a time offset of 1 ms </w:t>
      </w:r>
      <w:r>
        <w:rPr>
          <w:rFonts w:ascii="Times New Roman" w:hAnsi="Times New Roman"/>
          <w:sz w:val="20"/>
          <w:lang w:eastAsia="ja-JP"/>
        </w:rPr>
        <w:t>is written as</w:t>
      </w:r>
      <w:r w:rsidR="00AB5470" w:rsidRPr="00AB5470">
        <w:rPr>
          <w:rFonts w:ascii="Times New Roman" w:hAnsi="Times New Roman"/>
          <w:sz w:val="20"/>
          <w:lang w:eastAsia="ja-JP"/>
        </w:rPr>
        <w:t>:</w:t>
      </w:r>
    </w:p>
    <w:p w14:paraId="75297E4C" w14:textId="3C7EC8CA" w:rsidR="00AB5470" w:rsidRDefault="00AB5470" w:rsidP="00AB5470">
      <w:pPr>
        <w:rPr>
          <w:rFonts w:eastAsiaTheme="minorEastAsia"/>
        </w:rPr>
      </w:pPr>
      <w:r w:rsidRPr="00AA3AEC">
        <w:rPr>
          <w:rFonts w:eastAsiaTheme="minorEastAsia"/>
          <w:position w:val="-12"/>
        </w:rPr>
        <w:object w:dxaOrig="3400" w:dyaOrig="460" w14:anchorId="53DF32F4">
          <v:shape id="_x0000_i1055" type="#_x0000_t75" style="width:214.6pt;height:26.65pt" o:ole="">
            <v:imagedata r:id="rId55" o:title=""/>
          </v:shape>
          <o:OLEObject Type="Embed" ProgID="Equation.3" ShapeID="_x0000_i1055" DrawAspect="Content" ObjectID="_1577293491" r:id="rId56"/>
        </w:object>
      </w:r>
    </w:p>
    <w:p w14:paraId="66E9D349" w14:textId="0ADB9EB5" w:rsidR="00AB5470" w:rsidRDefault="00AB5470" w:rsidP="00AB5470">
      <w:pPr>
        <w:rPr>
          <w:rFonts w:eastAsiaTheme="minorEastAsia"/>
        </w:rPr>
      </w:pPr>
      <w:r w:rsidRPr="002E76E9">
        <w:rPr>
          <w:rFonts w:ascii="Times New Roman" w:eastAsiaTheme="minorEastAsia" w:hAnsi="Times New Roman" w:cs="Times New Roman"/>
          <w:sz w:val="20"/>
          <w:szCs w:val="20"/>
        </w:rPr>
        <w:t xml:space="preserve">Using </w:t>
      </w:r>
      <w:r w:rsidRPr="005F67BA">
        <w:rPr>
          <w:rFonts w:eastAsiaTheme="minorEastAsia"/>
          <w:position w:val="-20"/>
        </w:rPr>
        <w:object w:dxaOrig="1080" w:dyaOrig="460" w14:anchorId="057EDF90">
          <v:shape id="_x0000_i1056" type="#_x0000_t75" style="width:67.3pt;height:26.2pt" o:ole="">
            <v:imagedata r:id="rId57" o:title=""/>
          </v:shape>
          <o:OLEObject Type="Embed" ProgID="Equation.3" ShapeID="_x0000_i1056" DrawAspect="Content" ObjectID="_1577293492" r:id="rId58"/>
        </w:object>
      </w:r>
      <w:r>
        <w:rPr>
          <w:rFonts w:eastAsiaTheme="minorEastAsia"/>
        </w:rPr>
        <w:t xml:space="preserve"> </w:t>
      </w:r>
      <w:r w:rsidRPr="002E76E9">
        <w:rPr>
          <w:rFonts w:ascii="Times New Roman" w:eastAsiaTheme="minorEastAsia" w:hAnsi="Times New Roman" w:cs="Times New Roman"/>
          <w:sz w:val="20"/>
        </w:rPr>
        <w:t>and</w:t>
      </w:r>
      <w:r w:rsidRPr="002E76E9">
        <w:rPr>
          <w:rFonts w:eastAsiaTheme="minorEastAsia"/>
          <w:sz w:val="20"/>
        </w:rPr>
        <w:t xml:space="preserve"> </w:t>
      </w:r>
      <w:r w:rsidRPr="005F67BA">
        <w:rPr>
          <w:rFonts w:eastAsiaTheme="minorEastAsia"/>
          <w:position w:val="-14"/>
        </w:rPr>
        <w:object w:dxaOrig="1260" w:dyaOrig="400" w14:anchorId="3B9A9699">
          <v:shape id="_x0000_i1057" type="#_x0000_t75" style="width:63.1pt;height:18.25pt" o:ole="">
            <v:imagedata r:id="rId59" o:title=""/>
          </v:shape>
          <o:OLEObject Type="Embed" ProgID="Equation.3" ShapeID="_x0000_i1057" DrawAspect="Content" ObjectID="_1577293493" r:id="rId60"/>
        </w:object>
      </w:r>
      <w:r>
        <w:rPr>
          <w:rFonts w:eastAsiaTheme="minorEastAsia"/>
        </w:rPr>
        <w:t>,</w:t>
      </w:r>
      <w:r w:rsidRPr="002E76E9">
        <w:rPr>
          <w:rFonts w:ascii="Times New Roman" w:eastAsiaTheme="minorEastAsia" w:hAnsi="Times New Roman" w:cs="Times New Roman"/>
        </w:rPr>
        <w:t xml:space="preserve"> </w:t>
      </w:r>
      <w:r w:rsidRPr="002E76E9">
        <w:rPr>
          <w:rFonts w:ascii="Times New Roman" w:eastAsiaTheme="minorEastAsia" w:hAnsi="Times New Roman" w:cs="Times New Roman"/>
          <w:sz w:val="20"/>
        </w:rPr>
        <w:t>we get:</w:t>
      </w:r>
    </w:p>
    <w:p w14:paraId="2664369C" w14:textId="3F2A9106" w:rsidR="000E313C" w:rsidRDefault="000E313C" w:rsidP="00AB5470">
      <w:pPr>
        <w:rPr>
          <w:rFonts w:ascii="Times New Roman" w:hAnsi="Times New Roman"/>
          <w:sz w:val="20"/>
          <w:lang w:eastAsia="ja-JP"/>
        </w:rPr>
      </w:pPr>
      <w:r w:rsidRPr="00AA3AEC">
        <w:rPr>
          <w:rFonts w:eastAsiaTheme="minorEastAsia"/>
          <w:position w:val="-12"/>
        </w:rPr>
        <w:object w:dxaOrig="4220" w:dyaOrig="660" w14:anchorId="6D8FC2A1">
          <v:shape id="_x0000_i1058" type="#_x0000_t75" style="width:212.25pt;height:29.9pt" o:ole="">
            <v:imagedata r:id="rId61" o:title=""/>
          </v:shape>
          <o:OLEObject Type="Embed" ProgID="Equation.3" ShapeID="_x0000_i1058" DrawAspect="Content" ObjectID="_1577293494" r:id="rId62"/>
        </w:object>
      </w:r>
    </w:p>
    <w:p w14:paraId="5A232D08" w14:textId="13357269" w:rsidR="00AB5470" w:rsidRPr="00AB5470" w:rsidRDefault="000E313C" w:rsidP="00AB5470">
      <w:pPr>
        <w:rPr>
          <w:rFonts w:ascii="Times New Roman" w:hAnsi="Times New Roman"/>
          <w:sz w:val="20"/>
          <w:lang w:eastAsia="ja-JP"/>
        </w:rPr>
      </w:pPr>
      <w:r w:rsidRPr="0024359B">
        <w:rPr>
          <w:rFonts w:ascii="Times New Roman" w:hAnsi="Times New Roman"/>
          <w:b/>
          <w:sz w:val="20"/>
          <w:lang w:eastAsia="ja-JP"/>
        </w:rPr>
        <w:t>Observation</w:t>
      </w:r>
      <w:r>
        <w:rPr>
          <w:rFonts w:ascii="Times New Roman" w:hAnsi="Times New Roman"/>
          <w:b/>
          <w:sz w:val="20"/>
          <w:lang w:eastAsia="ja-JP"/>
        </w:rPr>
        <w:t>s</w:t>
      </w:r>
      <w:r w:rsidRPr="0024359B">
        <w:rPr>
          <w:rFonts w:ascii="Times New Roman" w:hAnsi="Times New Roman"/>
          <w:b/>
          <w:sz w:val="20"/>
          <w:lang w:eastAsia="ja-JP"/>
        </w:rPr>
        <w:t>:</w:t>
      </w:r>
      <w:r>
        <w:rPr>
          <w:rFonts w:ascii="Times New Roman" w:hAnsi="Times New Roman"/>
          <w:sz w:val="20"/>
          <w:lang w:eastAsia="ja-JP"/>
        </w:rPr>
        <w:t xml:space="preserve"> </w:t>
      </w:r>
      <w:r w:rsidR="00C13A26">
        <w:rPr>
          <w:rFonts w:ascii="Times New Roman" w:hAnsi="Times New Roman"/>
          <w:sz w:val="20"/>
          <w:lang w:eastAsia="ja-JP"/>
        </w:rPr>
        <w:t>P</w:t>
      </w:r>
      <w:r w:rsidR="00AB5470" w:rsidRPr="00AB5470">
        <w:rPr>
          <w:rFonts w:ascii="Times New Roman" w:hAnsi="Times New Roman"/>
          <w:sz w:val="20"/>
          <w:lang w:eastAsia="ja-JP"/>
        </w:rPr>
        <w:t>hase compensation must be done in such a way that the phase remains continuous across slots.</w:t>
      </w:r>
      <w:r>
        <w:rPr>
          <w:rFonts w:ascii="Times New Roman" w:hAnsi="Times New Roman"/>
          <w:sz w:val="20"/>
          <w:lang w:eastAsia="ja-JP"/>
        </w:rPr>
        <w:t xml:space="preserve"> It is however </w:t>
      </w:r>
      <w:r w:rsidR="006E62A2">
        <w:rPr>
          <w:rFonts w:ascii="Times New Roman" w:hAnsi="Times New Roman"/>
          <w:sz w:val="20"/>
          <w:lang w:eastAsia="ja-JP"/>
        </w:rPr>
        <w:t>sufficient</w:t>
      </w:r>
      <w:r>
        <w:rPr>
          <w:rFonts w:ascii="Times New Roman" w:hAnsi="Times New Roman"/>
          <w:sz w:val="20"/>
          <w:lang w:eastAsia="ja-JP"/>
        </w:rPr>
        <w:t xml:space="preserve"> to compute the phase coefficients over 1 subframe to insure phase continuity across subframes.</w:t>
      </w:r>
    </w:p>
    <w:p w14:paraId="17219DDE" w14:textId="7D4E50A4" w:rsidR="00511FAA" w:rsidRDefault="00511FAA" w:rsidP="00511FAA">
      <w:pPr>
        <w:pStyle w:val="Heading2"/>
      </w:pPr>
      <w:r>
        <w:t>3.3</w:t>
      </w:r>
      <w:r>
        <w:tab/>
        <w:t>PRACH signal multiplexing</w:t>
      </w:r>
    </w:p>
    <w:p w14:paraId="157F13FF" w14:textId="38DFE594" w:rsidR="006E62A2" w:rsidRDefault="00511FAA" w:rsidP="00770B84">
      <w:pPr>
        <w:rPr>
          <w:rFonts w:ascii="Times New Roman" w:hAnsi="Times New Roman" w:cs="Times New Roman"/>
          <w:sz w:val="20"/>
        </w:rPr>
      </w:pPr>
      <w:r>
        <w:rPr>
          <w:rFonts w:ascii="Times New Roman" w:hAnsi="Times New Roman" w:cs="Times New Roman"/>
          <w:sz w:val="20"/>
        </w:rPr>
        <w:t xml:space="preserve">PRACH </w:t>
      </w:r>
      <w:r w:rsidR="00106E3E">
        <w:rPr>
          <w:rFonts w:ascii="Times New Roman" w:hAnsi="Times New Roman" w:cs="Times New Roman"/>
          <w:sz w:val="20"/>
        </w:rPr>
        <w:t xml:space="preserve">was </w:t>
      </w:r>
      <w:r>
        <w:rPr>
          <w:rFonts w:ascii="Times New Roman" w:hAnsi="Times New Roman" w:cs="Times New Roman"/>
          <w:sz w:val="20"/>
        </w:rPr>
        <w:t>design</w:t>
      </w:r>
      <w:r w:rsidR="00106E3E">
        <w:rPr>
          <w:rFonts w:ascii="Times New Roman" w:hAnsi="Times New Roman" w:cs="Times New Roman"/>
          <w:sz w:val="20"/>
        </w:rPr>
        <w:t xml:space="preserve">ed such that </w:t>
      </w:r>
      <w:r w:rsidR="00BE114C">
        <w:rPr>
          <w:rFonts w:ascii="Times New Roman" w:hAnsi="Times New Roman" w:cs="Times New Roman"/>
          <w:sz w:val="20"/>
        </w:rPr>
        <w:t>orthogonality of</w:t>
      </w:r>
      <w:r w:rsidR="006E62A2">
        <w:rPr>
          <w:rFonts w:ascii="Times New Roman" w:hAnsi="Times New Roman" w:cs="Times New Roman"/>
          <w:sz w:val="20"/>
        </w:rPr>
        <w:t xml:space="preserve"> PRACH and PUSCH/PUCCH </w:t>
      </w:r>
      <w:r w:rsidR="002A7E97">
        <w:rPr>
          <w:rFonts w:ascii="Times New Roman" w:hAnsi="Times New Roman" w:cs="Times New Roman"/>
          <w:sz w:val="20"/>
        </w:rPr>
        <w:t xml:space="preserve">OFDM </w:t>
      </w:r>
      <w:r w:rsidR="006E62A2">
        <w:rPr>
          <w:rFonts w:ascii="Times New Roman" w:hAnsi="Times New Roman" w:cs="Times New Roman"/>
          <w:sz w:val="20"/>
        </w:rPr>
        <w:t xml:space="preserve">signals </w:t>
      </w:r>
      <w:r w:rsidR="002A7E97">
        <w:rPr>
          <w:rFonts w:ascii="Times New Roman" w:hAnsi="Times New Roman" w:cs="Times New Roman"/>
          <w:sz w:val="20"/>
        </w:rPr>
        <w:t>can be</w:t>
      </w:r>
      <w:r w:rsidR="00BE114C">
        <w:rPr>
          <w:rFonts w:ascii="Times New Roman" w:hAnsi="Times New Roman" w:cs="Times New Roman"/>
          <w:sz w:val="20"/>
        </w:rPr>
        <w:t xml:space="preserve"> kept irrespective of the CP duration of PRACH. When </w:t>
      </w:r>
      <w:r w:rsidR="002A7E97">
        <w:rPr>
          <w:rFonts w:ascii="Times New Roman" w:hAnsi="Times New Roman" w:cs="Times New Roman"/>
          <w:sz w:val="20"/>
        </w:rPr>
        <w:t xml:space="preserve">the same subcarrier spacing is used but the </w:t>
      </w:r>
      <w:r w:rsidR="00BE114C">
        <w:rPr>
          <w:rFonts w:ascii="Times New Roman" w:hAnsi="Times New Roman" w:cs="Times New Roman"/>
          <w:sz w:val="20"/>
        </w:rPr>
        <w:t>CP of PRACH is longer than the CP of PUSCH/PUCCH,</w:t>
      </w:r>
      <w:r w:rsidR="002A7E97">
        <w:rPr>
          <w:rFonts w:ascii="Times New Roman" w:hAnsi="Times New Roman" w:cs="Times New Roman"/>
          <w:sz w:val="20"/>
        </w:rPr>
        <w:t xml:space="preserve"> PRACH symbol is repeated multiple times </w:t>
      </w:r>
      <w:r>
        <w:rPr>
          <w:rFonts w:ascii="Times New Roman" w:hAnsi="Times New Roman" w:cs="Times New Roman"/>
          <w:sz w:val="20"/>
        </w:rPr>
        <w:t xml:space="preserve">such that </w:t>
      </w:r>
      <w:r w:rsidR="002A7E97">
        <w:rPr>
          <w:rFonts w:ascii="Times New Roman" w:hAnsi="Times New Roman" w:cs="Times New Roman"/>
          <w:sz w:val="20"/>
        </w:rPr>
        <w:t xml:space="preserve">each preceding PRACH symbol acts as a CP for the next symbol. At the receiver, the signal acquired in the boundaries of the PUSCH OFDM symbol contains </w:t>
      </w:r>
      <w:r w:rsidR="002A7E97">
        <w:rPr>
          <w:rFonts w:ascii="Times New Roman" w:hAnsi="Times New Roman" w:cs="Times New Roman"/>
          <w:sz w:val="20"/>
        </w:rPr>
        <w:lastRenderedPageBreak/>
        <w:t>orthogonal PUSCH and PRACH signals that can simply be separated by RE de-mapping. This case is illustrated by Figure 2.</w:t>
      </w:r>
      <w:r w:rsidR="00C32D41" w:rsidRPr="00C32D41">
        <w:rPr>
          <w:rFonts w:ascii="Times New Roman" w:hAnsi="Times New Roman" w:cs="Times New Roman"/>
          <w:sz w:val="20"/>
        </w:rPr>
        <w:t xml:space="preserve"> </w:t>
      </w:r>
      <w:r w:rsidR="00C32D41">
        <w:rPr>
          <w:rFonts w:ascii="Times New Roman" w:hAnsi="Times New Roman" w:cs="Times New Roman"/>
          <w:sz w:val="20"/>
        </w:rPr>
        <w:t>For this principle to hold, the phase of PRACH OFDM symbols should not be compensated</w:t>
      </w:r>
    </w:p>
    <w:p w14:paraId="5CAC6A30" w14:textId="619545C9" w:rsidR="006E62A2" w:rsidRDefault="00BE114C" w:rsidP="006E62A2">
      <w:pPr>
        <w:jc w:val="center"/>
        <w:rPr>
          <w:rFonts w:ascii="Times New Roman" w:hAnsi="Times New Roman"/>
          <w:sz w:val="20"/>
          <w:lang w:eastAsia="ja-JP"/>
        </w:rPr>
      </w:pPr>
      <w:r>
        <w:rPr>
          <w:rFonts w:ascii="Times New Roman" w:hAnsi="Times New Roman"/>
          <w:noProof/>
          <w:sz w:val="20"/>
          <w:lang w:eastAsia="ja-JP"/>
        </w:rPr>
        <w:drawing>
          <wp:inline distT="0" distB="0" distL="0" distR="0" wp14:anchorId="36A317CC" wp14:editId="7BA0B432">
            <wp:extent cx="4448914" cy="1893754"/>
            <wp:effectExtent l="0" t="0" r="889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rach.jpg"/>
                    <pic:cNvPicPr/>
                  </pic:nvPicPr>
                  <pic:blipFill>
                    <a:blip r:embed="rId63">
                      <a:extLst>
                        <a:ext uri="{28A0092B-C50C-407E-A947-70E740481C1C}">
                          <a14:useLocalDpi xmlns:a14="http://schemas.microsoft.com/office/drawing/2010/main" val="0"/>
                        </a:ext>
                      </a:extLst>
                    </a:blip>
                    <a:stretch>
                      <a:fillRect/>
                    </a:stretch>
                  </pic:blipFill>
                  <pic:spPr>
                    <a:xfrm>
                      <a:off x="0" y="0"/>
                      <a:ext cx="4473217" cy="1904099"/>
                    </a:xfrm>
                    <a:prstGeom prst="rect">
                      <a:avLst/>
                    </a:prstGeom>
                  </pic:spPr>
                </pic:pic>
              </a:graphicData>
            </a:graphic>
          </wp:inline>
        </w:drawing>
      </w:r>
    </w:p>
    <w:p w14:paraId="5D729CA3" w14:textId="2085F190" w:rsidR="006E62A2" w:rsidRDefault="006E62A2" w:rsidP="006E62A2">
      <w:pPr>
        <w:jc w:val="center"/>
        <w:rPr>
          <w:rFonts w:ascii="Times New Roman" w:hAnsi="Times New Roman"/>
          <w:sz w:val="20"/>
          <w:lang w:eastAsia="ja-JP"/>
        </w:rPr>
      </w:pPr>
      <w:r>
        <w:rPr>
          <w:rFonts w:ascii="Times New Roman" w:hAnsi="Times New Roman"/>
          <w:sz w:val="20"/>
          <w:lang w:eastAsia="ja-JP"/>
        </w:rPr>
        <w:t xml:space="preserve">Figure 2: </w:t>
      </w:r>
      <w:r w:rsidR="00BE114C">
        <w:rPr>
          <w:rFonts w:ascii="Times New Roman" w:hAnsi="Times New Roman"/>
          <w:sz w:val="20"/>
          <w:lang w:eastAsia="ja-JP"/>
        </w:rPr>
        <w:t>PUSCH and PRACH frequency domain multiplexing</w:t>
      </w:r>
    </w:p>
    <w:p w14:paraId="7732F346" w14:textId="77777777" w:rsidR="006B0139" w:rsidRDefault="006B0139" w:rsidP="00770B84">
      <w:pPr>
        <w:rPr>
          <w:rFonts w:ascii="Times New Roman" w:hAnsi="Times New Roman" w:cs="Times New Roman"/>
          <w:sz w:val="20"/>
        </w:rPr>
      </w:pPr>
    </w:p>
    <w:p w14:paraId="36B3FF1D" w14:textId="4F6C8873" w:rsidR="006E62A2" w:rsidRDefault="00D02E70" w:rsidP="00770B84">
      <w:pPr>
        <w:rPr>
          <w:rFonts w:ascii="Times New Roman" w:hAnsi="Times New Roman" w:cs="Times New Roman"/>
          <w:sz w:val="20"/>
        </w:rPr>
      </w:pPr>
      <w:r w:rsidRPr="0024359B">
        <w:rPr>
          <w:rFonts w:ascii="Times New Roman" w:hAnsi="Times New Roman"/>
          <w:b/>
          <w:sz w:val="20"/>
          <w:lang w:eastAsia="ja-JP"/>
        </w:rPr>
        <w:t>Observation:</w:t>
      </w:r>
      <w:r>
        <w:rPr>
          <w:rFonts w:ascii="Times New Roman" w:hAnsi="Times New Roman"/>
          <w:sz w:val="20"/>
          <w:lang w:eastAsia="ja-JP"/>
        </w:rPr>
        <w:t xml:space="preserve"> </w:t>
      </w:r>
      <w:r w:rsidR="00AA3A39">
        <w:rPr>
          <w:rFonts w:ascii="Times New Roman" w:hAnsi="Times New Roman"/>
          <w:sz w:val="20"/>
          <w:lang w:eastAsia="ja-JP"/>
        </w:rPr>
        <w:t>P</w:t>
      </w:r>
      <w:r w:rsidRPr="00AB5470">
        <w:rPr>
          <w:rFonts w:ascii="Times New Roman" w:hAnsi="Times New Roman"/>
          <w:sz w:val="20"/>
          <w:lang w:eastAsia="ja-JP"/>
        </w:rPr>
        <w:t>hase compensation</w:t>
      </w:r>
      <w:r>
        <w:rPr>
          <w:rFonts w:ascii="Times New Roman" w:hAnsi="Times New Roman"/>
          <w:sz w:val="20"/>
          <w:lang w:eastAsia="ja-JP"/>
        </w:rPr>
        <w:t xml:space="preserve"> should </w:t>
      </w:r>
      <w:r w:rsidR="00C32D41">
        <w:rPr>
          <w:rFonts w:ascii="Times New Roman" w:hAnsi="Times New Roman"/>
          <w:sz w:val="20"/>
          <w:lang w:eastAsia="ja-JP"/>
        </w:rPr>
        <w:t>not be applied to PRACH</w:t>
      </w:r>
      <w:r w:rsidR="006E62A2">
        <w:rPr>
          <w:rFonts w:ascii="Times New Roman" w:hAnsi="Times New Roman" w:cs="Times New Roman"/>
          <w:sz w:val="20"/>
        </w:rPr>
        <w:t>.</w:t>
      </w:r>
    </w:p>
    <w:p w14:paraId="11930997" w14:textId="3CBD27BE" w:rsidR="005B6525" w:rsidRDefault="005B6525" w:rsidP="006F160E">
      <w:pPr>
        <w:pStyle w:val="Heading2"/>
      </w:pPr>
      <w:r>
        <w:t>3.4</w:t>
      </w:r>
      <w:r>
        <w:tab/>
        <w:t xml:space="preserve">Other DL </w:t>
      </w:r>
      <w:r w:rsidR="0046501E">
        <w:t xml:space="preserve">channels and </w:t>
      </w:r>
      <w:r>
        <w:t>signals</w:t>
      </w:r>
    </w:p>
    <w:p w14:paraId="007A8CAB" w14:textId="77777777" w:rsidR="00A860AC" w:rsidRDefault="00A860AC" w:rsidP="00A860AC">
      <w:pPr>
        <w:rPr>
          <w:rFonts w:ascii="Times New Roman" w:hAnsi="Times New Roman"/>
          <w:sz w:val="20"/>
          <w:lang w:eastAsia="ja-JP"/>
        </w:rPr>
      </w:pPr>
      <w:r w:rsidRPr="006F160E">
        <w:rPr>
          <w:rFonts w:ascii="Times New Roman" w:hAnsi="Times New Roman"/>
          <w:sz w:val="20"/>
          <w:lang w:eastAsia="ja-JP"/>
        </w:rPr>
        <w:t>It has been show</w:t>
      </w:r>
      <w:r>
        <w:rPr>
          <w:rFonts w:ascii="Times New Roman" w:hAnsi="Times New Roman"/>
          <w:sz w:val="20"/>
          <w:lang w:eastAsia="ja-JP"/>
        </w:rPr>
        <w:t xml:space="preserve">n in the previous sections that the phase compensation of UL physical signals should at least be performed by UE devices in order to insure orthogonality for multi user transmission on the same Resource Elements. </w:t>
      </w:r>
    </w:p>
    <w:p w14:paraId="78731B37" w14:textId="14F59AD2" w:rsidR="00A860AC" w:rsidRPr="006F160E" w:rsidRDefault="00A860AC" w:rsidP="00A860AC">
      <w:pPr>
        <w:rPr>
          <w:rFonts w:ascii="Times New Roman" w:hAnsi="Times New Roman"/>
          <w:sz w:val="20"/>
          <w:lang w:eastAsia="ja-JP"/>
        </w:rPr>
      </w:pPr>
      <w:r>
        <w:rPr>
          <w:rFonts w:ascii="Times New Roman" w:hAnsi="Times New Roman"/>
          <w:sz w:val="20"/>
          <w:lang w:eastAsia="ja-JP"/>
        </w:rPr>
        <w:t>Avoiding the compensation on the network side would require the UE to know where the actual center frequency of the network is located. In SA mode, the UE could still decode the SS block without actual knowledge of the center frequency (each PBCH symbol contains its own DMRS) although this removes the possibility for PBCH decoding optimization. To ensure good RMSI PDSCH detection performance, however, the phase compensation of each OFDM symbol is required. The gNB would thus need to inform the UE of the actual center frequency in the PBCH. Because the PBCH payload is limited (32 bits) and not many spare bits are available, this possibility does</w:t>
      </w:r>
      <w:r w:rsidR="00173ACE">
        <w:rPr>
          <w:rFonts w:ascii="Times New Roman" w:hAnsi="Times New Roman"/>
          <w:sz w:val="20"/>
          <w:lang w:eastAsia="ja-JP"/>
        </w:rPr>
        <w:t xml:space="preserve"> not</w:t>
      </w:r>
      <w:r>
        <w:rPr>
          <w:rFonts w:ascii="Times New Roman" w:hAnsi="Times New Roman"/>
          <w:sz w:val="20"/>
          <w:lang w:eastAsia="ja-JP"/>
        </w:rPr>
        <w:t xml:space="preserve"> appear to be realistic. To provide the flexibility for the location of the center frequency on the gNB side, it turns out that the network has to pre-compensate the phase of the OFDM symbols carrying the RMSI according to a common reference known by both the gNB and the UE. As PBCH can provide a first estimate of frequency offset to be compensated for RMSI correct demodulation and this estimate is typically obtained from cross-correlating the PBCH DMRS estimates across symbols, phase compensation of SS block is needed as well. It is thus seen necessary that the gNB at least pre-compensates OFDM signals carrying SS blocks and RMSI.</w:t>
      </w:r>
    </w:p>
    <w:p w14:paraId="14E75F87" w14:textId="05D25EC3" w:rsidR="00A860AC" w:rsidRDefault="00A860AC" w:rsidP="002E76E9">
      <w:pPr>
        <w:rPr>
          <w:rFonts w:ascii="Times New Roman" w:hAnsi="Times New Roman"/>
          <w:sz w:val="20"/>
          <w:lang w:eastAsia="ja-JP"/>
        </w:rPr>
      </w:pPr>
      <w:r w:rsidRPr="00427F62">
        <w:rPr>
          <w:rFonts w:ascii="Times New Roman" w:hAnsi="Times New Roman"/>
          <w:b/>
          <w:sz w:val="20"/>
          <w:lang w:eastAsia="ja-JP"/>
        </w:rPr>
        <w:t>Observation:</w:t>
      </w:r>
      <w:r>
        <w:rPr>
          <w:rFonts w:ascii="Times New Roman" w:hAnsi="Times New Roman"/>
          <w:sz w:val="20"/>
          <w:lang w:eastAsia="ja-JP"/>
        </w:rPr>
        <w:t xml:space="preserve"> To ensure good detection performance it seems necessary that gNB at least pre-compensates the OFDM signals carrying SS block and RMSI.</w:t>
      </w:r>
      <w:r w:rsidDel="00A860AC">
        <w:rPr>
          <w:rFonts w:ascii="Times New Roman" w:hAnsi="Times New Roman"/>
          <w:b/>
          <w:sz w:val="20"/>
          <w:lang w:eastAsia="ja-JP"/>
        </w:rPr>
        <w:t xml:space="preserve"> </w:t>
      </w:r>
    </w:p>
    <w:p w14:paraId="5A835FA6" w14:textId="728A0FD7" w:rsidR="005B6525" w:rsidRDefault="005B6525" w:rsidP="002E76E9">
      <w:pPr>
        <w:rPr>
          <w:rFonts w:ascii="Times New Roman" w:hAnsi="Times New Roman"/>
          <w:sz w:val="20"/>
          <w:lang w:eastAsia="ja-JP"/>
        </w:rPr>
      </w:pPr>
      <w:r>
        <w:rPr>
          <w:rFonts w:ascii="Times New Roman" w:hAnsi="Times New Roman"/>
          <w:sz w:val="20"/>
          <w:lang w:eastAsia="ja-JP"/>
        </w:rPr>
        <w:t xml:space="preserve">Like raised in Section 3.1 to maintain the orthogonality for DL MU-MIMO operation with multiple used (e.g. with different BWP sizes) there is a need to have a common reference in the signal generation to maintain the orthogonality (in DMRS). In </w:t>
      </w:r>
      <w:r w:rsidR="00435246">
        <w:rPr>
          <w:rFonts w:ascii="Times New Roman" w:hAnsi="Times New Roman"/>
          <w:sz w:val="20"/>
          <w:lang w:eastAsia="ja-JP"/>
        </w:rPr>
        <w:t>addition,</w:t>
      </w:r>
      <w:r>
        <w:rPr>
          <w:rFonts w:ascii="Times New Roman" w:hAnsi="Times New Roman"/>
          <w:sz w:val="20"/>
          <w:lang w:eastAsia="ja-JP"/>
        </w:rPr>
        <w:t xml:space="preserve"> there are also other DL reference signals where it would merit to have common reference f</w:t>
      </w:r>
      <w:r w:rsidR="00435246">
        <w:rPr>
          <w:rFonts w:ascii="Times New Roman" w:hAnsi="Times New Roman"/>
          <w:sz w:val="20"/>
          <w:lang w:eastAsia="ja-JP"/>
        </w:rPr>
        <w:t>rom</w:t>
      </w:r>
      <w:r>
        <w:rPr>
          <w:rFonts w:ascii="Times New Roman" w:hAnsi="Times New Roman"/>
          <w:sz w:val="20"/>
          <w:lang w:eastAsia="ja-JP"/>
        </w:rPr>
        <w:t xml:space="preserve"> </w:t>
      </w:r>
      <w:r w:rsidR="00435246">
        <w:rPr>
          <w:rFonts w:ascii="Times New Roman" w:hAnsi="Times New Roman"/>
          <w:sz w:val="20"/>
          <w:lang w:eastAsia="ja-JP"/>
        </w:rPr>
        <w:t xml:space="preserve">the perspective of </w:t>
      </w:r>
      <w:r>
        <w:rPr>
          <w:rFonts w:ascii="Times New Roman" w:hAnsi="Times New Roman"/>
          <w:sz w:val="20"/>
          <w:lang w:eastAsia="ja-JP"/>
        </w:rPr>
        <w:t>all UEs when the signal is generated.</w:t>
      </w:r>
      <w:r w:rsidR="00435246">
        <w:rPr>
          <w:rFonts w:ascii="Times New Roman" w:hAnsi="Times New Roman"/>
          <w:sz w:val="20"/>
          <w:lang w:eastAsia="ja-JP"/>
        </w:rPr>
        <w:t xml:space="preserve"> For example, while CSI-RS resources are configured in UE-specific manner, the actual physical resources could be shared by multiple UEs for example to limit the resource overhead e.g. for beam management purposes. Also when considering CSI-RS for mobility purposes, it would be expected that while these resources are informed for the UE individually, they could (when active) be used by multiple different UEs (e.g. for both, intra and inter-frequency purposes). In a similar manner, PDCCH DMRS, there could be configuration where the DMRS are present on all resource-element groups (i.e. WB-RS). In a scenario when multiple users are multiplexed to same CORESET, it would of course be natural to have common reference for the phase compensation, to deem WB-RS usable.</w:t>
      </w:r>
    </w:p>
    <w:p w14:paraId="18AE484E" w14:textId="5F106225" w:rsidR="00435246" w:rsidRDefault="00435246" w:rsidP="002E76E9">
      <w:pPr>
        <w:rPr>
          <w:rFonts w:ascii="Times New Roman" w:hAnsi="Times New Roman"/>
          <w:sz w:val="20"/>
          <w:lang w:eastAsia="ja-JP"/>
        </w:rPr>
      </w:pPr>
      <w:r w:rsidRPr="002E76E9">
        <w:rPr>
          <w:rFonts w:ascii="Times New Roman" w:hAnsi="Times New Roman"/>
          <w:b/>
          <w:sz w:val="20"/>
          <w:lang w:val="en-US" w:eastAsia="ja-JP"/>
        </w:rPr>
        <w:t>Observation:</w:t>
      </w:r>
      <w:r>
        <w:rPr>
          <w:rFonts w:ascii="Times New Roman" w:hAnsi="Times New Roman"/>
          <w:sz w:val="20"/>
          <w:lang w:eastAsia="ja-JP"/>
        </w:rPr>
        <w:t xml:space="preserve"> From DL RS perspective, having a common reference for the phase compensation would seem mandatory</w:t>
      </w:r>
      <w:r w:rsidR="00A860AC">
        <w:rPr>
          <w:rFonts w:ascii="Times New Roman" w:hAnsi="Times New Roman"/>
          <w:sz w:val="20"/>
          <w:lang w:eastAsia="ja-JP"/>
        </w:rPr>
        <w:t>.</w:t>
      </w:r>
    </w:p>
    <w:p w14:paraId="12921D41" w14:textId="358EA35E" w:rsidR="00A860AC" w:rsidRDefault="00A860AC" w:rsidP="002E76E9">
      <w:pPr>
        <w:rPr>
          <w:rFonts w:ascii="Times New Roman" w:hAnsi="Times New Roman"/>
          <w:sz w:val="20"/>
          <w:lang w:eastAsia="ja-JP"/>
        </w:rPr>
      </w:pPr>
      <w:r>
        <w:rPr>
          <w:rFonts w:ascii="Times New Roman" w:hAnsi="Times New Roman"/>
          <w:sz w:val="20"/>
          <w:lang w:eastAsia="ja-JP"/>
        </w:rPr>
        <w:t>Thus based on the discussion presented</w:t>
      </w:r>
      <w:r w:rsidR="00C3262F">
        <w:rPr>
          <w:rFonts w:ascii="Times New Roman" w:hAnsi="Times New Roman"/>
          <w:sz w:val="20"/>
          <w:lang w:eastAsia="ja-JP"/>
        </w:rPr>
        <w:t>,</w:t>
      </w:r>
      <w:r>
        <w:rPr>
          <w:rFonts w:ascii="Times New Roman" w:hAnsi="Times New Roman"/>
          <w:sz w:val="20"/>
          <w:lang w:eastAsia="ja-JP"/>
        </w:rPr>
        <w:t xml:space="preserve"> there is need to apply phase compensation to certain UL and DL channels and signals to ensure orthogonality and performance. While it would be possible to split the procedure so that different </w:t>
      </w:r>
      <w:r>
        <w:rPr>
          <w:rFonts w:ascii="Times New Roman" w:hAnsi="Times New Roman"/>
          <w:sz w:val="20"/>
          <w:lang w:eastAsia="ja-JP"/>
        </w:rPr>
        <w:lastRenderedPageBreak/>
        <w:t>references are used for the phase compensation of different signals/channels</w:t>
      </w:r>
      <w:r w:rsidR="00C3262F">
        <w:rPr>
          <w:rFonts w:ascii="Times New Roman" w:hAnsi="Times New Roman"/>
          <w:sz w:val="20"/>
          <w:lang w:eastAsia="ja-JP"/>
        </w:rPr>
        <w:t>,</w:t>
      </w:r>
      <w:r>
        <w:rPr>
          <w:rFonts w:ascii="Times New Roman" w:hAnsi="Times New Roman"/>
          <w:sz w:val="20"/>
          <w:lang w:eastAsia="ja-JP"/>
        </w:rPr>
        <w:t xml:space="preserve"> it would seem most straight forward and </w:t>
      </w:r>
      <w:r w:rsidR="00C3262F">
        <w:rPr>
          <w:rFonts w:ascii="Times New Roman" w:hAnsi="Times New Roman"/>
          <w:sz w:val="20"/>
          <w:lang w:eastAsia="ja-JP"/>
        </w:rPr>
        <w:t xml:space="preserve">most </w:t>
      </w:r>
      <w:r>
        <w:rPr>
          <w:rFonts w:ascii="Times New Roman" w:hAnsi="Times New Roman"/>
          <w:sz w:val="20"/>
          <w:lang w:eastAsia="ja-JP"/>
        </w:rPr>
        <w:t xml:space="preserve">simple to consider </w:t>
      </w:r>
      <w:r w:rsidR="00C3262F">
        <w:rPr>
          <w:rFonts w:ascii="Times New Roman" w:hAnsi="Times New Roman"/>
          <w:sz w:val="20"/>
          <w:lang w:eastAsia="ja-JP"/>
        </w:rPr>
        <w:t xml:space="preserve">a </w:t>
      </w:r>
      <w:r>
        <w:rPr>
          <w:rFonts w:ascii="Times New Roman" w:hAnsi="Times New Roman"/>
          <w:sz w:val="20"/>
          <w:lang w:eastAsia="ja-JP"/>
        </w:rPr>
        <w:t>common reference for all the signals for which the phase compensation is applied.</w:t>
      </w:r>
    </w:p>
    <w:p w14:paraId="00699274" w14:textId="691E685C" w:rsidR="00A860AC" w:rsidRPr="005B6525" w:rsidRDefault="00A860AC" w:rsidP="002E76E9">
      <w:r>
        <w:rPr>
          <w:rFonts w:ascii="Times New Roman" w:hAnsi="Times New Roman"/>
          <w:b/>
          <w:sz w:val="20"/>
          <w:lang w:eastAsia="ja-JP"/>
        </w:rPr>
        <w:t>Proposal</w:t>
      </w:r>
      <w:r w:rsidRPr="0024359B">
        <w:rPr>
          <w:rFonts w:ascii="Times New Roman" w:hAnsi="Times New Roman"/>
          <w:b/>
          <w:sz w:val="20"/>
          <w:lang w:eastAsia="ja-JP"/>
        </w:rPr>
        <w:t>:</w:t>
      </w:r>
      <w:r w:rsidR="00AA3A39">
        <w:rPr>
          <w:rFonts w:ascii="Times New Roman" w:hAnsi="Times New Roman"/>
          <w:sz w:val="20"/>
          <w:lang w:eastAsia="ja-JP"/>
        </w:rPr>
        <w:t xml:space="preserve"> I</w:t>
      </w:r>
      <w:r>
        <w:rPr>
          <w:rFonts w:ascii="Times New Roman" w:hAnsi="Times New Roman"/>
          <w:sz w:val="20"/>
          <w:lang w:eastAsia="ja-JP"/>
        </w:rPr>
        <w:t xml:space="preserve">t is proposed that </w:t>
      </w:r>
      <w:r>
        <w:rPr>
          <w:rFonts w:ascii="Times New Roman" w:hAnsi="Times New Roman" w:cs="Times New Roman"/>
          <w:sz w:val="20"/>
        </w:rPr>
        <w:t xml:space="preserve">a generic method of phase compensation is applied to both the DL and UL signals and channels (apart </w:t>
      </w:r>
      <w:r w:rsidR="00F64B71">
        <w:rPr>
          <w:rFonts w:ascii="Times New Roman" w:hAnsi="Times New Roman" w:cs="Times New Roman"/>
          <w:sz w:val="20"/>
        </w:rPr>
        <w:t>P</w:t>
      </w:r>
      <w:r>
        <w:rPr>
          <w:rFonts w:ascii="Times New Roman" w:hAnsi="Times New Roman" w:cs="Times New Roman"/>
          <w:sz w:val="20"/>
        </w:rPr>
        <w:t>RACH)</w:t>
      </w:r>
      <w:r>
        <w:rPr>
          <w:rFonts w:ascii="Times New Roman" w:hAnsi="Times New Roman"/>
          <w:sz w:val="20"/>
          <w:lang w:eastAsia="ja-JP"/>
        </w:rPr>
        <w:t xml:space="preserve">, both compensating the phase relative to a reference center frequency. This reference frequency does not need to be </w:t>
      </w:r>
      <w:r w:rsidR="0046501E">
        <w:rPr>
          <w:rFonts w:ascii="Times New Roman" w:hAnsi="Times New Roman"/>
          <w:sz w:val="20"/>
          <w:lang w:eastAsia="ja-JP"/>
        </w:rPr>
        <w:t>signalled</w:t>
      </w:r>
      <w:r>
        <w:rPr>
          <w:rFonts w:ascii="Times New Roman" w:hAnsi="Times New Roman"/>
          <w:sz w:val="20"/>
          <w:lang w:eastAsia="ja-JP"/>
        </w:rPr>
        <w:t xml:space="preserve"> and can be explicitly defined in the 3GPP specifications.</w:t>
      </w:r>
    </w:p>
    <w:p w14:paraId="51A90836" w14:textId="4E96808A" w:rsidR="006F160E" w:rsidRDefault="006F160E" w:rsidP="006F160E">
      <w:pPr>
        <w:pStyle w:val="Heading2"/>
        <w:rPr>
          <w:rFonts w:ascii="Times New Roman" w:hAnsi="Times New Roman"/>
          <w:sz w:val="20"/>
        </w:rPr>
      </w:pPr>
      <w:r>
        <w:t>3.</w:t>
      </w:r>
      <w:r w:rsidR="005B6525">
        <w:t>5</w:t>
      </w:r>
      <w:r>
        <w:tab/>
        <w:t>Reference centre frequency</w:t>
      </w:r>
    </w:p>
    <w:p w14:paraId="3691A3A0" w14:textId="3FA5195A" w:rsidR="00FC5ACC" w:rsidRDefault="00FC5ACC" w:rsidP="00B91C3A">
      <w:pPr>
        <w:rPr>
          <w:rFonts w:ascii="Times New Roman" w:hAnsi="Times New Roman"/>
          <w:sz w:val="20"/>
          <w:lang w:eastAsia="ja-JP"/>
        </w:rPr>
      </w:pPr>
      <w:r>
        <w:rPr>
          <w:rFonts w:ascii="Times New Roman" w:hAnsi="Times New Roman"/>
          <w:sz w:val="20"/>
          <w:lang w:eastAsia="ja-JP"/>
        </w:rPr>
        <w:t xml:space="preserve">The choice of the reference center frequency </w:t>
      </w:r>
      <w:r w:rsidR="00A860AC">
        <w:rPr>
          <w:rFonts w:ascii="Times New Roman" w:hAnsi="Times New Roman"/>
          <w:sz w:val="20"/>
          <w:lang w:eastAsia="ja-JP"/>
        </w:rPr>
        <w:t xml:space="preserve">can be seen as </w:t>
      </w:r>
      <w:r>
        <w:rPr>
          <w:rFonts w:ascii="Times New Roman" w:hAnsi="Times New Roman"/>
          <w:sz w:val="20"/>
          <w:lang w:eastAsia="ja-JP"/>
        </w:rPr>
        <w:t xml:space="preserve">purely arbitrary. A natural solution </w:t>
      </w:r>
      <w:r w:rsidR="00472888">
        <w:rPr>
          <w:rFonts w:ascii="Times New Roman" w:hAnsi="Times New Roman"/>
          <w:sz w:val="20"/>
          <w:lang w:eastAsia="ja-JP"/>
        </w:rPr>
        <w:t>could be</w:t>
      </w:r>
      <w:r>
        <w:rPr>
          <w:rFonts w:ascii="Times New Roman" w:hAnsi="Times New Roman"/>
          <w:sz w:val="20"/>
          <w:lang w:eastAsia="ja-JP"/>
        </w:rPr>
        <w:t xml:space="preserve"> to choose</w:t>
      </w:r>
      <w:r w:rsidR="00472888">
        <w:rPr>
          <w:rFonts w:ascii="Times New Roman" w:hAnsi="Times New Roman"/>
          <w:sz w:val="20"/>
          <w:lang w:eastAsia="ja-JP"/>
        </w:rPr>
        <w:t xml:space="preserve"> the null frequency. As the frequency carrier </w:t>
      </w:r>
      <w:r w:rsidR="00472888" w:rsidRPr="00472888">
        <w:rPr>
          <w:rFonts w:ascii="Times New Roman" w:hAnsi="Times New Roman" w:cs="Times New Roman"/>
          <w:position w:val="-12"/>
          <w:sz w:val="20"/>
          <w:szCs w:val="20"/>
        </w:rPr>
        <w:object w:dxaOrig="279" w:dyaOrig="360" w14:anchorId="3DA77770">
          <v:shape id="_x0000_i1059" type="#_x0000_t75" style="width:14.05pt;height:18.25pt" o:ole="">
            <v:imagedata r:id="rId64" o:title=""/>
          </v:shape>
          <o:OLEObject Type="Embed" ProgID="Equation.3" ShapeID="_x0000_i1059" DrawAspect="Content" ObjectID="_1577293495" r:id="rId65"/>
        </w:object>
      </w:r>
      <w:r w:rsidR="00472888">
        <w:rPr>
          <w:rFonts w:ascii="Times New Roman" w:hAnsi="Times New Roman" w:cs="Times New Roman"/>
          <w:sz w:val="20"/>
          <w:szCs w:val="20"/>
        </w:rPr>
        <w:t xml:space="preserve"> </w:t>
      </w:r>
      <w:r w:rsidR="00472888">
        <w:rPr>
          <w:rFonts w:ascii="Times New Roman" w:hAnsi="Times New Roman"/>
          <w:sz w:val="20"/>
          <w:lang w:eastAsia="ja-JP"/>
        </w:rPr>
        <w:t>determined by the ARFCN is not necessarily a multiple of the subcarrier spacing, it is rather proposed that the reference center frequency is chosen as:</w:t>
      </w:r>
      <w:r w:rsidR="00472888" w:rsidRPr="00472888">
        <w:rPr>
          <w:rFonts w:ascii="Times New Roman" w:hAnsi="Times New Roman" w:cs="Times New Roman"/>
          <w:position w:val="-14"/>
          <w:sz w:val="20"/>
          <w:szCs w:val="20"/>
        </w:rPr>
        <w:object w:dxaOrig="2020" w:dyaOrig="400" w14:anchorId="0F507AD0">
          <v:shape id="_x0000_i1060" type="#_x0000_t75" style="width:101pt;height:20.1pt" o:ole="">
            <v:imagedata r:id="rId66" o:title=""/>
          </v:shape>
          <o:OLEObject Type="Embed" ProgID="Equation.3" ShapeID="_x0000_i1060" DrawAspect="Content" ObjectID="_1577293496" r:id="rId67"/>
        </w:object>
      </w:r>
      <w:r w:rsidR="00472888">
        <w:rPr>
          <w:rFonts w:ascii="Times New Roman" w:hAnsi="Times New Roman" w:cs="Times New Roman"/>
          <w:sz w:val="20"/>
          <w:szCs w:val="20"/>
        </w:rPr>
        <w:t>.</w:t>
      </w:r>
    </w:p>
    <w:p w14:paraId="633A80E6" w14:textId="6A2B5CF0" w:rsidR="00B91C3A" w:rsidRDefault="0046501E" w:rsidP="00B91C3A">
      <w:pPr>
        <w:rPr>
          <w:rFonts w:ascii="Times New Roman" w:hAnsi="Times New Roman"/>
          <w:sz w:val="20"/>
          <w:lang w:eastAsia="ja-JP"/>
        </w:rPr>
      </w:pPr>
      <w:r>
        <w:rPr>
          <w:rFonts w:ascii="Times New Roman" w:hAnsi="Times New Roman"/>
          <w:b/>
          <w:sz w:val="20"/>
          <w:lang w:eastAsia="ja-JP"/>
        </w:rPr>
        <w:t>Observation</w:t>
      </w:r>
      <w:r w:rsidR="00B91C3A" w:rsidRPr="0024359B">
        <w:rPr>
          <w:rFonts w:ascii="Times New Roman" w:hAnsi="Times New Roman"/>
          <w:b/>
          <w:sz w:val="20"/>
          <w:lang w:eastAsia="ja-JP"/>
        </w:rPr>
        <w:t>:</w:t>
      </w:r>
      <w:r w:rsidR="00B91C3A">
        <w:rPr>
          <w:rFonts w:ascii="Times New Roman" w:hAnsi="Times New Roman"/>
          <w:sz w:val="20"/>
          <w:lang w:eastAsia="ja-JP"/>
        </w:rPr>
        <w:t xml:space="preserve"> </w:t>
      </w:r>
      <w:r>
        <w:rPr>
          <w:rFonts w:ascii="Times New Roman" w:hAnsi="Times New Roman"/>
          <w:sz w:val="20"/>
          <w:lang w:eastAsia="ja-JP"/>
        </w:rPr>
        <w:t xml:space="preserve">Common </w:t>
      </w:r>
      <w:r w:rsidR="00A860AC">
        <w:rPr>
          <w:rFonts w:ascii="Times New Roman" w:hAnsi="Times New Roman"/>
          <w:sz w:val="20"/>
          <w:lang w:eastAsia="ja-JP"/>
        </w:rPr>
        <w:t xml:space="preserve">reference frequency for the phase compensation </w:t>
      </w:r>
      <w:r>
        <w:rPr>
          <w:rFonts w:ascii="Times New Roman" w:hAnsi="Times New Roman"/>
          <w:sz w:val="20"/>
          <w:lang w:eastAsia="ja-JP"/>
        </w:rPr>
        <w:t>could be</w:t>
      </w:r>
      <w:r w:rsidR="00B91C3A">
        <w:rPr>
          <w:rFonts w:ascii="Times New Roman" w:hAnsi="Times New Roman"/>
          <w:sz w:val="20"/>
          <w:lang w:eastAsia="ja-JP"/>
        </w:rPr>
        <w:t xml:space="preserve"> the positive or null frequency that is closest to 0 Hertz and that is spaced by an integer multiple of subcarriers relative to the tones used fo</w:t>
      </w:r>
      <w:r w:rsidR="00686592">
        <w:rPr>
          <w:rFonts w:ascii="Times New Roman" w:hAnsi="Times New Roman"/>
          <w:sz w:val="20"/>
          <w:lang w:eastAsia="ja-JP"/>
        </w:rPr>
        <w:t>r actual transmission/reception.</w:t>
      </w:r>
    </w:p>
    <w:p w14:paraId="6A187841" w14:textId="66BBDD91" w:rsidR="00472888" w:rsidRDefault="00472888" w:rsidP="00B91C3A">
      <w:pPr>
        <w:rPr>
          <w:rFonts w:ascii="Times New Roman" w:hAnsi="Times New Roman"/>
          <w:sz w:val="20"/>
          <w:lang w:eastAsia="ja-JP"/>
        </w:rPr>
      </w:pPr>
      <w:r>
        <w:rPr>
          <w:rFonts w:ascii="Times New Roman" w:hAnsi="Times New Roman"/>
          <w:sz w:val="20"/>
          <w:lang w:eastAsia="ja-JP"/>
        </w:rPr>
        <w:t xml:space="preserve">Again, </w:t>
      </w:r>
      <w:r w:rsidR="00316181">
        <w:rPr>
          <w:rFonts w:ascii="Times New Roman" w:hAnsi="Times New Roman"/>
          <w:sz w:val="20"/>
          <w:lang w:eastAsia="ja-JP"/>
        </w:rPr>
        <w:t>there is no best choice for the reference center frequency and</w:t>
      </w:r>
      <w:r w:rsidR="0046501E">
        <w:rPr>
          <w:rFonts w:ascii="Times New Roman" w:hAnsi="Times New Roman"/>
          <w:sz w:val="20"/>
          <w:lang w:eastAsia="ja-JP"/>
        </w:rPr>
        <w:t xml:space="preserve"> </w:t>
      </w:r>
      <w:r w:rsidR="00316181">
        <w:rPr>
          <w:rFonts w:ascii="Times New Roman" w:hAnsi="Times New Roman"/>
          <w:sz w:val="20"/>
          <w:lang w:eastAsia="ja-JP"/>
        </w:rPr>
        <w:t>other solution</w:t>
      </w:r>
      <w:r w:rsidR="0046501E">
        <w:rPr>
          <w:rFonts w:ascii="Times New Roman" w:hAnsi="Times New Roman"/>
          <w:sz w:val="20"/>
          <w:lang w:eastAsia="ja-JP"/>
        </w:rPr>
        <w:t>s</w:t>
      </w:r>
      <w:r w:rsidR="00316181">
        <w:rPr>
          <w:rFonts w:ascii="Times New Roman" w:hAnsi="Times New Roman"/>
          <w:sz w:val="20"/>
          <w:lang w:eastAsia="ja-JP"/>
        </w:rPr>
        <w:t xml:space="preserve"> </w:t>
      </w:r>
      <w:r w:rsidR="0046501E">
        <w:rPr>
          <w:rFonts w:ascii="Times New Roman" w:hAnsi="Times New Roman"/>
          <w:sz w:val="20"/>
          <w:lang w:eastAsia="ja-JP"/>
        </w:rPr>
        <w:t>could also be considered</w:t>
      </w:r>
      <w:r w:rsidR="00316181">
        <w:rPr>
          <w:rFonts w:ascii="Times New Roman" w:hAnsi="Times New Roman"/>
          <w:sz w:val="20"/>
          <w:lang w:eastAsia="ja-JP"/>
        </w:rPr>
        <w:t>.</w:t>
      </w:r>
      <w:r w:rsidR="00A860AC">
        <w:rPr>
          <w:rFonts w:ascii="Times New Roman" w:hAnsi="Times New Roman"/>
          <w:sz w:val="20"/>
          <w:lang w:eastAsia="ja-JP"/>
        </w:rPr>
        <w:t xml:space="preserve"> </w:t>
      </w:r>
      <w:r w:rsidR="0046501E">
        <w:rPr>
          <w:rFonts w:ascii="Times New Roman" w:hAnsi="Times New Roman"/>
          <w:sz w:val="20"/>
          <w:lang w:eastAsia="ja-JP"/>
        </w:rPr>
        <w:t xml:space="preserve">For example the reference could be defined in a frequency band specific manner. E.g. in RAN4 specification, in conjunction with the sub-carrier spacing assumptions (for SS/PBCH block) the reference frequency could be defined. Also it could be defined in terms of wider frequency range e.g. using similar frequency range granularity as for maximum number of SS/PBCH blocks, </w:t>
      </w:r>
      <w:r w:rsidR="0046501E" w:rsidRPr="002E76E9">
        <w:rPr>
          <w:rFonts w:ascii="Times New Roman" w:hAnsi="Times New Roman"/>
          <w:i/>
          <w:sz w:val="20"/>
          <w:lang w:eastAsia="ja-JP"/>
        </w:rPr>
        <w:t>L</w:t>
      </w:r>
      <w:r w:rsidR="0046501E">
        <w:rPr>
          <w:rFonts w:ascii="Times New Roman" w:hAnsi="Times New Roman"/>
          <w:sz w:val="20"/>
          <w:vertAlign w:val="subscript"/>
          <w:lang w:eastAsia="ja-JP"/>
        </w:rPr>
        <w:t>max</w:t>
      </w:r>
      <w:r w:rsidR="0046501E">
        <w:rPr>
          <w:rFonts w:ascii="Times New Roman" w:hAnsi="Times New Roman"/>
          <w:sz w:val="20"/>
          <w:lang w:eastAsia="ja-JP"/>
        </w:rPr>
        <w:t>.</w:t>
      </w:r>
    </w:p>
    <w:p w14:paraId="5B02E82D" w14:textId="0EFCA204" w:rsidR="0046501E" w:rsidRDefault="0046501E" w:rsidP="0046501E">
      <w:pPr>
        <w:rPr>
          <w:rFonts w:ascii="Times New Roman" w:hAnsi="Times New Roman"/>
          <w:sz w:val="20"/>
          <w:lang w:eastAsia="ja-JP"/>
        </w:rPr>
      </w:pPr>
      <w:r>
        <w:rPr>
          <w:rFonts w:ascii="Times New Roman" w:hAnsi="Times New Roman"/>
          <w:b/>
          <w:sz w:val="20"/>
          <w:lang w:eastAsia="ja-JP"/>
        </w:rPr>
        <w:t>Observation</w:t>
      </w:r>
      <w:r w:rsidRPr="0024359B">
        <w:rPr>
          <w:rFonts w:ascii="Times New Roman" w:hAnsi="Times New Roman"/>
          <w:b/>
          <w:sz w:val="20"/>
          <w:lang w:eastAsia="ja-JP"/>
        </w:rPr>
        <w:t>:</w:t>
      </w:r>
      <w:r>
        <w:rPr>
          <w:rFonts w:ascii="Times New Roman" w:hAnsi="Times New Roman"/>
          <w:sz w:val="20"/>
          <w:lang w:eastAsia="ja-JP"/>
        </w:rPr>
        <w:t xml:space="preserve"> Reference frequency could also be determined in frequency band or frequency range specific manner.</w:t>
      </w:r>
    </w:p>
    <w:p w14:paraId="5F83B6A6" w14:textId="77777777" w:rsidR="0046501E" w:rsidRPr="0046501E" w:rsidRDefault="0046501E" w:rsidP="00B91C3A">
      <w:pPr>
        <w:rPr>
          <w:rFonts w:ascii="Times New Roman" w:hAnsi="Times New Roman"/>
          <w:sz w:val="20"/>
          <w:lang w:eastAsia="ja-JP"/>
        </w:rPr>
      </w:pPr>
    </w:p>
    <w:p w14:paraId="7C849B66" w14:textId="7F9E3AE1" w:rsidR="00316181" w:rsidRDefault="00316181" w:rsidP="00316181">
      <w:pPr>
        <w:rPr>
          <w:rFonts w:ascii="Times New Roman" w:hAnsi="Times New Roman"/>
          <w:sz w:val="20"/>
          <w:lang w:eastAsia="ja-JP"/>
        </w:rPr>
      </w:pPr>
    </w:p>
    <w:p w14:paraId="5632F8EE" w14:textId="77777777" w:rsidR="00316181" w:rsidRDefault="00316181" w:rsidP="00B91C3A">
      <w:pPr>
        <w:rPr>
          <w:rFonts w:ascii="Times New Roman" w:hAnsi="Times New Roman"/>
          <w:sz w:val="20"/>
          <w:lang w:eastAsia="ja-JP"/>
        </w:rPr>
      </w:pPr>
    </w:p>
    <w:p w14:paraId="2F5D31F5" w14:textId="6BCC8B89" w:rsidR="00FC5ACC" w:rsidRDefault="00FC5ACC">
      <w:pPr>
        <w:spacing w:after="0" w:line="240" w:lineRule="auto"/>
        <w:rPr>
          <w:rFonts w:ascii="Times New Roman" w:hAnsi="Times New Roman" w:cs="Times New Roman"/>
          <w:sz w:val="20"/>
        </w:rPr>
      </w:pPr>
      <w:r>
        <w:rPr>
          <w:rFonts w:ascii="Times New Roman" w:hAnsi="Times New Roman" w:cs="Times New Roman"/>
          <w:sz w:val="20"/>
        </w:rPr>
        <w:br w:type="page"/>
      </w:r>
    </w:p>
    <w:p w14:paraId="2111FA03" w14:textId="77777777" w:rsidR="00B91C3A" w:rsidRPr="006E62A2" w:rsidRDefault="00B91C3A" w:rsidP="00770B84">
      <w:pPr>
        <w:rPr>
          <w:rFonts w:ascii="Times New Roman" w:hAnsi="Times New Roman" w:cs="Times New Roman"/>
          <w:sz w:val="20"/>
        </w:rPr>
      </w:pPr>
    </w:p>
    <w:p w14:paraId="7DC7B8C7" w14:textId="7445B7F4" w:rsidR="00204220" w:rsidRDefault="00F14F0B" w:rsidP="00204220">
      <w:pPr>
        <w:pStyle w:val="Heading1"/>
      </w:pPr>
      <w:r>
        <w:t>4</w:t>
      </w:r>
      <w:r w:rsidR="00204220">
        <w:tab/>
      </w:r>
      <w:r>
        <w:t xml:space="preserve">Proposed </w:t>
      </w:r>
      <w:r w:rsidR="00A860AC">
        <w:t>update</w:t>
      </w:r>
    </w:p>
    <w:p w14:paraId="40C5EA13" w14:textId="7DEF1485" w:rsidR="00C30751" w:rsidRPr="004D5922" w:rsidRDefault="004D5922" w:rsidP="00C30751">
      <w:pPr>
        <w:rPr>
          <w:rFonts w:ascii="Times New Roman" w:hAnsi="Times New Roman" w:cs="Times New Roman"/>
          <w:sz w:val="20"/>
          <w:szCs w:val="20"/>
        </w:rPr>
      </w:pPr>
      <w:r w:rsidRPr="004D5922">
        <w:rPr>
          <w:rFonts w:ascii="Times New Roman" w:hAnsi="Times New Roman" w:cs="Times New Roman"/>
          <w:sz w:val="20"/>
          <w:szCs w:val="20"/>
        </w:rPr>
        <w:t xml:space="preserve">It is proposed that the text </w:t>
      </w:r>
      <w:r w:rsidR="00315E48">
        <w:rPr>
          <w:rFonts w:ascii="Times New Roman" w:hAnsi="Times New Roman" w:cs="Times New Roman"/>
          <w:sz w:val="20"/>
          <w:szCs w:val="20"/>
        </w:rPr>
        <w:t xml:space="preserve">in </w:t>
      </w:r>
      <w:r w:rsidR="00BC22F1" w:rsidRPr="004D5922">
        <w:rPr>
          <w:rFonts w:ascii="Times New Roman" w:hAnsi="Times New Roman" w:cs="Times New Roman"/>
          <w:sz w:val="20"/>
          <w:szCs w:val="20"/>
        </w:rPr>
        <w:t>section 5.3 of 38.211 specification is modified as follows:</w:t>
      </w:r>
    </w:p>
    <w:p w14:paraId="62E15526" w14:textId="79C229DA" w:rsidR="00C30751" w:rsidRDefault="00C30751" w:rsidP="00C30751">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C30751">
        <w:rPr>
          <w:rFonts w:ascii="Times New Roman" w:hAnsi="Times New Roman" w:cs="Times New Roman"/>
          <w:sz w:val="20"/>
          <w:szCs w:val="20"/>
        </w:rPr>
        <w:t xml:space="preserve">The time-continuous signal </w:t>
      </w:r>
      <w:r w:rsidRPr="00C30751">
        <w:rPr>
          <w:rFonts w:ascii="Times New Roman" w:hAnsi="Times New Roman" w:cs="Times New Roman"/>
          <w:position w:val="-12"/>
          <w:sz w:val="20"/>
          <w:szCs w:val="20"/>
        </w:rPr>
        <w:object w:dxaOrig="720" w:dyaOrig="360" w14:anchorId="5C948322">
          <v:shape id="_x0000_i1061" type="#_x0000_t75" style="width:39.25pt;height:20.1pt" o:ole="">
            <v:imagedata r:id="rId68" o:title=""/>
          </v:shape>
          <o:OLEObject Type="Embed" ProgID="Equation.3" ShapeID="_x0000_i1061" DrawAspect="Content" ObjectID="_1577293497" r:id="rId69"/>
        </w:object>
      </w:r>
      <w:r w:rsidRPr="00C30751">
        <w:rPr>
          <w:rFonts w:ascii="Times New Roman" w:hAnsi="Times New Roman" w:cs="Times New Roman"/>
          <w:sz w:val="20"/>
          <w:szCs w:val="20"/>
        </w:rPr>
        <w:t xml:space="preserve"> on antenna port </w:t>
      </w:r>
      <w:r w:rsidRPr="00C30751">
        <w:rPr>
          <w:rFonts w:ascii="Times New Roman" w:hAnsi="Times New Roman" w:cs="Times New Roman"/>
          <w:position w:val="-10"/>
          <w:sz w:val="20"/>
          <w:szCs w:val="20"/>
        </w:rPr>
        <w:object w:dxaOrig="200" w:dyaOrig="240" w14:anchorId="4877A477">
          <v:shape id="_x0000_i1062" type="#_x0000_t75" style="width:10.3pt;height:12.15pt" o:ole="">
            <v:imagedata r:id="rId70" o:title=""/>
          </v:shape>
          <o:OLEObject Type="Embed" ProgID="Equation.3" ShapeID="_x0000_i1062" DrawAspect="Content" ObjectID="_1577293498" r:id="rId71"/>
        </w:object>
      </w:r>
      <w:r w:rsidRPr="00C30751">
        <w:rPr>
          <w:rFonts w:ascii="Times New Roman" w:hAnsi="Times New Roman" w:cs="Times New Roman"/>
          <w:sz w:val="20"/>
          <w:szCs w:val="20"/>
        </w:rPr>
        <w:t xml:space="preserve"> and subcarrier spacing configuration </w:t>
      </w:r>
      <w:r w:rsidRPr="00C30751">
        <w:rPr>
          <w:rFonts w:ascii="Times New Roman" w:hAnsi="Times New Roman" w:cs="Times New Roman"/>
          <w:position w:val="-10"/>
          <w:sz w:val="20"/>
          <w:szCs w:val="20"/>
        </w:rPr>
        <w:object w:dxaOrig="220" w:dyaOrig="240" w14:anchorId="30ED3F66">
          <v:shape id="_x0000_i1063" type="#_x0000_t75" style="width:11.7pt;height:12.15pt" o:ole="">
            <v:imagedata r:id="rId72" o:title=""/>
          </v:shape>
          <o:OLEObject Type="Embed" ProgID="Equation.3" ShapeID="_x0000_i1063" DrawAspect="Content" ObjectID="_1577293499" r:id="rId73"/>
        </w:object>
      </w:r>
      <w:r w:rsidRPr="00C30751">
        <w:rPr>
          <w:rFonts w:ascii="Times New Roman" w:hAnsi="Times New Roman" w:cs="Times New Roman"/>
          <w:sz w:val="20"/>
          <w:szCs w:val="20"/>
        </w:rPr>
        <w:t xml:space="preserve"> for OFDM symbol </w:t>
      </w:r>
      <w:r w:rsidRPr="00C30751">
        <w:rPr>
          <w:rFonts w:ascii="Times New Roman" w:hAnsi="Times New Roman" w:cs="Times New Roman"/>
          <w:position w:val="-6"/>
          <w:sz w:val="20"/>
          <w:szCs w:val="20"/>
        </w:rPr>
        <w:object w:dxaOrig="139" w:dyaOrig="260" w14:anchorId="18A6018D">
          <v:shape id="_x0000_i1064" type="#_x0000_t75" style="width:7pt;height:12.6pt" o:ole="">
            <v:imagedata r:id="rId74" o:title=""/>
          </v:shape>
          <o:OLEObject Type="Embed" ProgID="Equation.3" ShapeID="_x0000_i1064" DrawAspect="Content" ObjectID="_1577293500" r:id="rId75"/>
        </w:object>
      </w:r>
      <w:r w:rsidRPr="00C30751">
        <w:rPr>
          <w:rFonts w:ascii="Times New Roman" w:hAnsi="Times New Roman" w:cs="Times New Roman"/>
          <w:sz w:val="20"/>
          <w:szCs w:val="20"/>
        </w:rPr>
        <w:t xml:space="preserve"> in a subframe for any physical channel or signal except PRACH is defined by</w:t>
      </w:r>
    </w:p>
    <w:p w14:paraId="28CC9485" w14:textId="005621AD" w:rsidR="00A860AC" w:rsidRPr="002E76E9" w:rsidRDefault="00A860AC" w:rsidP="002E76E9">
      <w:pPr>
        <w:pBdr>
          <w:top w:val="single" w:sz="4" w:space="1" w:color="auto"/>
          <w:left w:val="single" w:sz="4" w:space="4" w:color="auto"/>
          <w:bottom w:val="single" w:sz="4" w:space="1" w:color="auto"/>
          <w:right w:val="single" w:sz="4" w:space="4" w:color="auto"/>
        </w:pBdr>
        <w:jc w:val="center"/>
        <w:rPr>
          <w:rFonts w:ascii="Times New Roman" w:hAnsi="Times New Roman" w:cs="Times New Roman"/>
          <w:color w:val="FF0000"/>
          <w:sz w:val="20"/>
          <w:szCs w:val="20"/>
        </w:rPr>
      </w:pPr>
      <w:r w:rsidRPr="00572F92">
        <w:rPr>
          <w:strike/>
          <w:color w:val="FF0000"/>
          <w:position w:val="-30"/>
        </w:rPr>
        <w:object w:dxaOrig="4780" w:dyaOrig="760" w14:anchorId="50FFCC86">
          <v:shape id="_x0000_i1065" type="#_x0000_t75" style="width:239.85pt;height:40.7pt" o:ole="">
            <v:imagedata r:id="rId76" o:title=""/>
          </v:shape>
          <o:OLEObject Type="Embed" ProgID="Equation.3" ShapeID="_x0000_i1065" DrawAspect="Content" ObjectID="_1577293501" r:id="rId77"/>
        </w:object>
      </w:r>
    </w:p>
    <w:p w14:paraId="798C7602" w14:textId="4AF464B7" w:rsidR="00C30751" w:rsidRPr="00C30751" w:rsidRDefault="00C30751" w:rsidP="00C30751">
      <w:pPr>
        <w:pStyle w:val="EQ"/>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C30751">
        <w:rPr>
          <w:rFonts w:ascii="Times New Roman" w:hAnsi="Times New Roman" w:cs="Times New Roman"/>
          <w:sz w:val="20"/>
          <w:szCs w:val="20"/>
        </w:rPr>
        <w:tab/>
      </w:r>
      <w:r w:rsidR="00A860AC" w:rsidRPr="00572F92">
        <w:rPr>
          <w:rFonts w:ascii="Times New Roman" w:hAnsi="Times New Roman" w:cs="Times New Roman"/>
          <w:color w:val="0070C0"/>
          <w:position w:val="-28"/>
          <w:sz w:val="20"/>
          <w:szCs w:val="20"/>
          <w:u w:val="single"/>
        </w:rPr>
        <w:object w:dxaOrig="5300" w:dyaOrig="760" w14:anchorId="33963B5D">
          <v:shape id="_x0000_i1066" type="#_x0000_t75" style="width:266.05pt;height:40.7pt" o:ole="">
            <v:imagedata r:id="rId78" o:title=""/>
          </v:shape>
          <o:OLEObject Type="Embed" ProgID="Equation.3" ShapeID="_x0000_i1066" DrawAspect="Content" ObjectID="_1577293502" r:id="rId79"/>
        </w:object>
      </w:r>
    </w:p>
    <w:p w14:paraId="1C981773" w14:textId="44C159E1" w:rsidR="00C30751" w:rsidRPr="00C30751" w:rsidRDefault="00C30751" w:rsidP="00C30751">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C30751">
        <w:rPr>
          <w:rFonts w:ascii="Times New Roman" w:hAnsi="Times New Roman" w:cs="Times New Roman"/>
          <w:sz w:val="20"/>
          <w:szCs w:val="20"/>
        </w:rPr>
        <w:t xml:space="preserve">where </w:t>
      </w:r>
      <w:r w:rsidRPr="00C30751">
        <w:rPr>
          <w:rFonts w:ascii="Times New Roman" w:hAnsi="Times New Roman" w:cs="Times New Roman"/>
          <w:position w:val="-14"/>
          <w:sz w:val="20"/>
          <w:szCs w:val="20"/>
        </w:rPr>
        <w:object w:dxaOrig="1820" w:dyaOrig="380" w14:anchorId="25704105">
          <v:shape id="_x0000_i1067" type="#_x0000_t75" style="width:91.15pt;height:19.15pt" o:ole="">
            <v:imagedata r:id="rId80" o:title=""/>
          </v:shape>
          <o:OLEObject Type="Embed" ProgID="Equation.3" ShapeID="_x0000_i1067" DrawAspect="Content" ObjectID="_1577293503" r:id="rId81"/>
        </w:object>
      </w:r>
      <w:r w:rsidRPr="00C30751">
        <w:rPr>
          <w:rFonts w:ascii="Times New Roman" w:hAnsi="Times New Roman" w:cs="Times New Roman"/>
          <w:sz w:val="20"/>
          <w:szCs w:val="20"/>
        </w:rPr>
        <w:t xml:space="preserve">, </w:t>
      </w:r>
      <w:r w:rsidR="005B372B" w:rsidRPr="00C30751">
        <w:rPr>
          <w:rFonts w:ascii="Times New Roman" w:hAnsi="Times New Roman" w:cs="Times New Roman"/>
          <w:position w:val="-10"/>
          <w:sz w:val="20"/>
          <w:szCs w:val="20"/>
        </w:rPr>
        <w:object w:dxaOrig="340" w:dyaOrig="320" w14:anchorId="5E7B1550">
          <v:shape id="_x0000_i1068" type="#_x0000_t75" style="width:16.85pt;height:15.9pt" o:ole="">
            <v:imagedata r:id="rId82" o:title=""/>
          </v:shape>
          <o:OLEObject Type="Embed" ProgID="Equation.3" ShapeID="_x0000_i1068" DrawAspect="Content" ObjectID="_1577293504" r:id="rId83"/>
        </w:object>
      </w:r>
      <w:r w:rsidRPr="00C30751">
        <w:rPr>
          <w:rFonts w:ascii="Times New Roman" w:hAnsi="Times New Roman" w:cs="Times New Roman"/>
          <w:sz w:val="20"/>
          <w:szCs w:val="20"/>
        </w:rPr>
        <w:t xml:space="preserve"> is given by clause 4.2, and </w:t>
      </w:r>
      <w:r w:rsidRPr="00C30751">
        <w:rPr>
          <w:rFonts w:ascii="Times New Roman" w:hAnsi="Times New Roman" w:cs="Times New Roman"/>
          <w:position w:val="-10"/>
          <w:sz w:val="20"/>
          <w:szCs w:val="20"/>
        </w:rPr>
        <w:object w:dxaOrig="220" w:dyaOrig="240" w14:anchorId="32ED7641">
          <v:shape id="_x0000_i1069" type="#_x0000_t75" style="width:11.2pt;height:12.15pt" o:ole="">
            <v:imagedata r:id="rId84" o:title=""/>
          </v:shape>
          <o:OLEObject Type="Embed" ProgID="Equation.3" ShapeID="_x0000_i1069" DrawAspect="Content" ObjectID="_1577293505" r:id="rId85"/>
        </w:object>
      </w:r>
      <w:r w:rsidRPr="00C30751">
        <w:rPr>
          <w:rFonts w:ascii="Times New Roman" w:hAnsi="Times New Roman" w:cs="Times New Roman"/>
          <w:sz w:val="20"/>
          <w:szCs w:val="20"/>
        </w:rPr>
        <w:t xml:space="preserve"> is the subcarrier spacing configuration.</w:t>
      </w:r>
    </w:p>
    <w:p w14:paraId="11C85FD6" w14:textId="77777777" w:rsidR="00C30751" w:rsidRPr="00C30751" w:rsidRDefault="00C30751" w:rsidP="00C30751">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C30751">
        <w:rPr>
          <w:rFonts w:ascii="Times New Roman" w:hAnsi="Times New Roman" w:cs="Times New Roman"/>
          <w:sz w:val="20"/>
          <w:szCs w:val="20"/>
        </w:rPr>
        <w:t xml:space="preserve">The value of </w:t>
      </w:r>
      <w:r w:rsidRPr="00C30751">
        <w:rPr>
          <w:rFonts w:ascii="Times New Roman" w:hAnsi="Times New Roman" w:cs="Times New Roman"/>
          <w:position w:val="-10"/>
          <w:sz w:val="20"/>
          <w:szCs w:val="20"/>
        </w:rPr>
        <w:object w:dxaOrig="300" w:dyaOrig="340" w14:anchorId="5ADE6D6F">
          <v:shape id="_x0000_i1070" type="#_x0000_t75" style="width:14.95pt;height:16.85pt" o:ole="">
            <v:imagedata r:id="rId86" o:title=""/>
          </v:shape>
          <o:OLEObject Type="Embed" ProgID="Equation.3" ShapeID="_x0000_i1070" DrawAspect="Content" ObjectID="_1577293506" r:id="rId87"/>
        </w:object>
      </w:r>
      <w:r w:rsidRPr="00C30751">
        <w:rPr>
          <w:rFonts w:ascii="Times New Roman" w:hAnsi="Times New Roman" w:cs="Times New Roman"/>
          <w:sz w:val="20"/>
          <w:szCs w:val="20"/>
        </w:rPr>
        <w:t xml:space="preserve"> is obtained from the higher-layer parameter </w:t>
      </w:r>
      <w:r w:rsidRPr="00C30751">
        <w:rPr>
          <w:rFonts w:ascii="Times New Roman" w:hAnsi="Times New Roman" w:cs="Times New Roman"/>
          <w:i/>
          <w:sz w:val="20"/>
          <w:szCs w:val="20"/>
        </w:rPr>
        <w:t>k0</w:t>
      </w:r>
      <w:r w:rsidRPr="00C30751">
        <w:rPr>
          <w:rFonts w:ascii="Times New Roman" w:hAnsi="Times New Roman" w:cs="Times New Roman"/>
          <w:sz w:val="20"/>
          <w:szCs w:val="20"/>
        </w:rPr>
        <w:t xml:space="preserve"> and is such that the lowest numbered subcarrier in a common resource block for subcarrier spacing configuration </w:t>
      </w:r>
      <w:r w:rsidRPr="00C30751">
        <w:rPr>
          <w:rFonts w:ascii="Times New Roman" w:hAnsi="Times New Roman" w:cs="Times New Roman"/>
          <w:position w:val="-10"/>
          <w:sz w:val="20"/>
          <w:szCs w:val="20"/>
        </w:rPr>
        <w:object w:dxaOrig="220" w:dyaOrig="240" w14:anchorId="221922A7">
          <v:shape id="_x0000_i1071" type="#_x0000_t75" style="width:11.7pt;height:12.15pt" o:ole="">
            <v:imagedata r:id="rId88" o:title=""/>
          </v:shape>
          <o:OLEObject Type="Embed" ProgID="Equation.3" ShapeID="_x0000_i1071" DrawAspect="Content" ObjectID="_1577293507" r:id="rId89"/>
        </w:object>
      </w:r>
      <w:r w:rsidRPr="00C30751">
        <w:rPr>
          <w:rFonts w:ascii="Times New Roman" w:hAnsi="Times New Roman" w:cs="Times New Roman"/>
          <w:sz w:val="20"/>
          <w:szCs w:val="20"/>
        </w:rPr>
        <w:t xml:space="preserve"> coincides with the lowest numbered subcarrier in a common resource block for any subcarrier spacing configuration less than </w:t>
      </w:r>
      <w:r w:rsidRPr="00C30751">
        <w:rPr>
          <w:rFonts w:ascii="Times New Roman" w:hAnsi="Times New Roman" w:cs="Times New Roman"/>
          <w:position w:val="-10"/>
          <w:sz w:val="20"/>
          <w:szCs w:val="20"/>
        </w:rPr>
        <w:object w:dxaOrig="220" w:dyaOrig="240" w14:anchorId="395326A7">
          <v:shape id="_x0000_i1072" type="#_x0000_t75" style="width:11.7pt;height:12.15pt" o:ole="">
            <v:imagedata r:id="rId72" o:title=""/>
          </v:shape>
          <o:OLEObject Type="Embed" ProgID="Equation.3" ShapeID="_x0000_i1072" DrawAspect="Content" ObjectID="_1577293508" r:id="rId90"/>
        </w:object>
      </w:r>
      <w:r w:rsidRPr="00C30751">
        <w:rPr>
          <w:rFonts w:ascii="Times New Roman" w:hAnsi="Times New Roman" w:cs="Times New Roman"/>
          <w:sz w:val="20"/>
          <w:szCs w:val="20"/>
        </w:rPr>
        <w:t>.</w:t>
      </w:r>
    </w:p>
    <w:p w14:paraId="4F114C0A" w14:textId="77777777" w:rsidR="00C30751" w:rsidRPr="00C30751" w:rsidRDefault="00C30751" w:rsidP="00C30751">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C30751">
        <w:rPr>
          <w:rFonts w:ascii="Times New Roman" w:hAnsi="Times New Roman" w:cs="Times New Roman"/>
          <w:sz w:val="20"/>
          <w:szCs w:val="20"/>
        </w:rPr>
        <w:t xml:space="preserve">The starting position of OFDM symbol </w:t>
      </w:r>
      <w:r w:rsidRPr="00C30751">
        <w:rPr>
          <w:rFonts w:ascii="Times New Roman" w:hAnsi="Times New Roman" w:cs="Times New Roman"/>
          <w:position w:val="-6"/>
          <w:sz w:val="20"/>
          <w:szCs w:val="20"/>
        </w:rPr>
        <w:object w:dxaOrig="139" w:dyaOrig="260" w14:anchorId="45FEA12B">
          <v:shape id="_x0000_i1073" type="#_x0000_t75" style="width:7pt;height:12.6pt" o:ole="">
            <v:imagedata r:id="rId74" o:title=""/>
          </v:shape>
          <o:OLEObject Type="Embed" ProgID="Equation.3" ShapeID="_x0000_i1073" DrawAspect="Content" ObjectID="_1577293509" r:id="rId91"/>
        </w:object>
      </w:r>
      <w:r w:rsidRPr="00C30751">
        <w:rPr>
          <w:rFonts w:ascii="Times New Roman" w:hAnsi="Times New Roman" w:cs="Times New Roman"/>
          <w:sz w:val="20"/>
          <w:szCs w:val="20"/>
        </w:rPr>
        <w:t xml:space="preserve"> for subcarrier spacing configuration </w:t>
      </w:r>
      <w:r w:rsidRPr="00C30751">
        <w:rPr>
          <w:rFonts w:ascii="Times New Roman" w:hAnsi="Times New Roman" w:cs="Times New Roman"/>
          <w:position w:val="-10"/>
          <w:sz w:val="20"/>
          <w:szCs w:val="20"/>
        </w:rPr>
        <w:object w:dxaOrig="220" w:dyaOrig="240" w14:anchorId="5479D9EB">
          <v:shape id="_x0000_i1074" type="#_x0000_t75" style="width:11.7pt;height:12.15pt" o:ole="">
            <v:imagedata r:id="rId72" o:title=""/>
          </v:shape>
          <o:OLEObject Type="Embed" ProgID="Equation.3" ShapeID="_x0000_i1074" DrawAspect="Content" ObjectID="_1577293510" r:id="rId92"/>
        </w:object>
      </w:r>
      <w:r w:rsidRPr="00C30751">
        <w:rPr>
          <w:rFonts w:ascii="Times New Roman" w:hAnsi="Times New Roman" w:cs="Times New Roman"/>
          <w:sz w:val="20"/>
          <w:szCs w:val="20"/>
        </w:rPr>
        <w:t>in a subframe is given by</w:t>
      </w:r>
    </w:p>
    <w:p w14:paraId="659EF76B" w14:textId="77777777" w:rsidR="00C30751" w:rsidRPr="00C30751" w:rsidRDefault="00C30751" w:rsidP="00C30751">
      <w:pPr>
        <w:pStyle w:val="EQ"/>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C30751">
        <w:rPr>
          <w:rFonts w:ascii="Times New Roman" w:hAnsi="Times New Roman" w:cs="Times New Roman"/>
          <w:sz w:val="20"/>
          <w:szCs w:val="20"/>
        </w:rPr>
        <w:tab/>
      </w:r>
      <w:r w:rsidRPr="00C30751">
        <w:rPr>
          <w:rFonts w:ascii="Times New Roman" w:hAnsi="Times New Roman" w:cs="Times New Roman"/>
          <w:position w:val="-28"/>
          <w:sz w:val="20"/>
          <w:szCs w:val="20"/>
        </w:rPr>
        <w:object w:dxaOrig="3920" w:dyaOrig="660" w14:anchorId="61A9EA68">
          <v:shape id="_x0000_i1075" type="#_x0000_t75" style="width:194.05pt;height:31.8pt" o:ole="">
            <v:imagedata r:id="rId93" o:title=""/>
          </v:shape>
          <o:OLEObject Type="Embed" ProgID="Equation.3" ShapeID="_x0000_i1075" DrawAspect="Content" ObjectID="_1577293511" r:id="rId94"/>
        </w:object>
      </w:r>
    </w:p>
    <w:p w14:paraId="1E86B145" w14:textId="77777777" w:rsidR="00C30751" w:rsidRPr="00C30751" w:rsidRDefault="00C30751" w:rsidP="00C30751">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C30751">
        <w:rPr>
          <w:rFonts w:ascii="Times New Roman" w:hAnsi="Times New Roman" w:cs="Times New Roman"/>
          <w:sz w:val="20"/>
          <w:szCs w:val="20"/>
        </w:rPr>
        <w:t>where</w:t>
      </w:r>
    </w:p>
    <w:p w14:paraId="58FE3494" w14:textId="325B7DBA" w:rsidR="00CA6118" w:rsidRDefault="00C30751" w:rsidP="00C30751">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C30751">
        <w:rPr>
          <w:rFonts w:ascii="Times New Roman" w:hAnsi="Times New Roman" w:cs="Times New Roman"/>
          <w:position w:val="-64"/>
          <w:sz w:val="20"/>
          <w:szCs w:val="20"/>
        </w:rPr>
        <w:object w:dxaOrig="5480" w:dyaOrig="1380" w14:anchorId="4E92700C">
          <v:shape id="_x0000_i1076" type="#_x0000_t75" style="width:273.5pt;height:68.75pt" o:ole="">
            <v:imagedata r:id="rId95" o:title=""/>
          </v:shape>
          <o:OLEObject Type="Embed" ProgID="Equation.3" ShapeID="_x0000_i1076" DrawAspect="Content" ObjectID="_1577293512" r:id="rId96"/>
        </w:object>
      </w:r>
      <w:r w:rsidRPr="00C30751">
        <w:rPr>
          <w:rFonts w:ascii="Times New Roman" w:hAnsi="Times New Roman" w:cs="Times New Roman"/>
          <w:sz w:val="20"/>
          <w:szCs w:val="20"/>
        </w:rPr>
        <w:t>,</w:t>
      </w:r>
    </w:p>
    <w:p w14:paraId="7AF31E5C" w14:textId="5B6A3ED6" w:rsidR="005B372B" w:rsidRPr="002E76E9" w:rsidRDefault="005B372B" w:rsidP="00C30751">
      <w:pPr>
        <w:pBdr>
          <w:top w:val="single" w:sz="4" w:space="1" w:color="auto"/>
          <w:left w:val="single" w:sz="4" w:space="4" w:color="auto"/>
          <w:bottom w:val="single" w:sz="4" w:space="1" w:color="auto"/>
          <w:right w:val="single" w:sz="4" w:space="4" w:color="auto"/>
        </w:pBdr>
        <w:rPr>
          <w:rFonts w:ascii="Times New Roman" w:hAnsi="Times New Roman" w:cs="Times New Roman"/>
          <w:color w:val="0070C0"/>
          <w:sz w:val="20"/>
          <w:szCs w:val="20"/>
          <w:u w:val="single"/>
        </w:rPr>
      </w:pPr>
      <w:r w:rsidRPr="002E76E9">
        <w:rPr>
          <w:rFonts w:ascii="Times New Roman" w:hAnsi="Times New Roman" w:cs="Times New Roman"/>
          <w:color w:val="0070C0"/>
          <w:sz w:val="20"/>
          <w:szCs w:val="20"/>
          <w:u w:val="single"/>
        </w:rPr>
        <w:t xml:space="preserve">The </w:t>
      </w:r>
      <w:r w:rsidR="00965C1B" w:rsidRPr="002E76E9">
        <w:rPr>
          <w:rFonts w:ascii="Times New Roman" w:hAnsi="Times New Roman" w:cs="Times New Roman"/>
          <w:color w:val="0070C0"/>
          <w:sz w:val="20"/>
          <w:szCs w:val="20"/>
          <w:u w:val="single"/>
        </w:rPr>
        <w:t>phase compensation coefficient</w:t>
      </w:r>
      <w:r w:rsidR="0037044B" w:rsidRPr="002E76E9">
        <w:rPr>
          <w:rFonts w:ascii="Times New Roman" w:hAnsi="Times New Roman" w:cs="Times New Roman"/>
          <w:color w:val="0070C0"/>
          <w:sz w:val="20"/>
          <w:szCs w:val="20"/>
          <w:u w:val="single"/>
        </w:rPr>
        <w:t xml:space="preserve"> </w:t>
      </w:r>
      <w:r w:rsidR="00965C1B" w:rsidRPr="00572F92">
        <w:rPr>
          <w:rFonts w:ascii="Times New Roman" w:hAnsi="Times New Roman" w:cs="Times New Roman"/>
          <w:color w:val="0070C0"/>
          <w:position w:val="-12"/>
          <w:sz w:val="20"/>
          <w:szCs w:val="20"/>
          <w:u w:val="single"/>
        </w:rPr>
        <w:object w:dxaOrig="300" w:dyaOrig="380" w14:anchorId="759C7669">
          <v:shape id="_x0000_i1077" type="#_x0000_t75" style="width:14.95pt;height:19.15pt" o:ole="">
            <v:imagedata r:id="rId97" o:title=""/>
          </v:shape>
          <o:OLEObject Type="Embed" ProgID="Equation.3" ShapeID="_x0000_i1077" DrawAspect="Content" ObjectID="_1577293513" r:id="rId98"/>
        </w:object>
      </w:r>
      <w:r w:rsidRPr="002E76E9">
        <w:rPr>
          <w:rFonts w:ascii="Times New Roman" w:hAnsi="Times New Roman" w:cs="Times New Roman"/>
          <w:color w:val="0070C0"/>
          <w:sz w:val="20"/>
          <w:szCs w:val="20"/>
          <w:u w:val="single"/>
        </w:rPr>
        <w:t>is dependent on</w:t>
      </w:r>
      <w:r w:rsidR="00965C1B" w:rsidRPr="002E76E9">
        <w:rPr>
          <w:rFonts w:ascii="Times New Roman" w:hAnsi="Times New Roman" w:cs="Times New Roman"/>
          <w:color w:val="0070C0"/>
          <w:sz w:val="20"/>
          <w:szCs w:val="20"/>
          <w:u w:val="single"/>
        </w:rPr>
        <w:t xml:space="preserve"> the</w:t>
      </w:r>
      <w:r w:rsidRPr="002E76E9">
        <w:rPr>
          <w:rFonts w:ascii="Times New Roman" w:hAnsi="Times New Roman" w:cs="Times New Roman"/>
          <w:color w:val="0070C0"/>
          <w:sz w:val="20"/>
          <w:szCs w:val="20"/>
          <w:u w:val="single"/>
        </w:rPr>
        <w:t xml:space="preserve"> </w:t>
      </w:r>
      <w:r w:rsidR="00965C1B" w:rsidRPr="002E76E9">
        <w:rPr>
          <w:rFonts w:ascii="Times New Roman" w:hAnsi="Times New Roman" w:cs="Times New Roman"/>
          <w:color w:val="0070C0"/>
          <w:sz w:val="20"/>
          <w:szCs w:val="20"/>
          <w:u w:val="single"/>
        </w:rPr>
        <w:t xml:space="preserve">OFDM symbol </w:t>
      </w:r>
      <w:r w:rsidR="00965C1B" w:rsidRPr="00572F92">
        <w:rPr>
          <w:rFonts w:ascii="Times New Roman" w:hAnsi="Times New Roman" w:cs="Times New Roman"/>
          <w:color w:val="0070C0"/>
          <w:position w:val="-6"/>
          <w:sz w:val="20"/>
          <w:szCs w:val="20"/>
          <w:u w:val="single"/>
        </w:rPr>
        <w:object w:dxaOrig="139" w:dyaOrig="260" w14:anchorId="0D590A32">
          <v:shape id="_x0000_i1078" type="#_x0000_t75" style="width:7pt;height:12.6pt" o:ole="">
            <v:imagedata r:id="rId74" o:title=""/>
          </v:shape>
          <o:OLEObject Type="Embed" ProgID="Equation.3" ShapeID="_x0000_i1078" DrawAspect="Content" ObjectID="_1577293514" r:id="rId99"/>
        </w:object>
      </w:r>
      <w:r w:rsidR="00965C1B" w:rsidRPr="002E76E9">
        <w:rPr>
          <w:rFonts w:ascii="Times New Roman" w:hAnsi="Times New Roman" w:cs="Times New Roman"/>
          <w:color w:val="0070C0"/>
          <w:sz w:val="20"/>
          <w:szCs w:val="20"/>
          <w:u w:val="single"/>
        </w:rPr>
        <w:t xml:space="preserve"> for subcarrier spacing configuration </w:t>
      </w:r>
      <w:r w:rsidR="00965C1B" w:rsidRPr="00572F92">
        <w:rPr>
          <w:rFonts w:ascii="Times New Roman" w:hAnsi="Times New Roman" w:cs="Times New Roman"/>
          <w:color w:val="0070C0"/>
          <w:position w:val="-10"/>
          <w:sz w:val="20"/>
          <w:szCs w:val="20"/>
          <w:u w:val="single"/>
        </w:rPr>
        <w:object w:dxaOrig="220" w:dyaOrig="240" w14:anchorId="6E8B4281">
          <v:shape id="_x0000_i1079" type="#_x0000_t75" style="width:11.7pt;height:12.15pt" o:ole="">
            <v:imagedata r:id="rId72" o:title=""/>
          </v:shape>
          <o:OLEObject Type="Embed" ProgID="Equation.3" ShapeID="_x0000_i1079" DrawAspect="Content" ObjectID="_1577293515" r:id="rId100"/>
        </w:object>
      </w:r>
      <w:r w:rsidR="00965C1B" w:rsidRPr="002E76E9">
        <w:rPr>
          <w:rFonts w:ascii="Times New Roman" w:hAnsi="Times New Roman" w:cs="Times New Roman"/>
          <w:color w:val="0070C0"/>
          <w:sz w:val="20"/>
          <w:szCs w:val="20"/>
          <w:u w:val="single"/>
        </w:rPr>
        <w:t>and given by</w:t>
      </w:r>
    </w:p>
    <w:p w14:paraId="38898EFC" w14:textId="69A2AAFF" w:rsidR="00965C1B" w:rsidRPr="002E76E9" w:rsidRDefault="00FD2614" w:rsidP="00C30751">
      <w:pPr>
        <w:pBdr>
          <w:top w:val="single" w:sz="4" w:space="1" w:color="auto"/>
          <w:left w:val="single" w:sz="4" w:space="4" w:color="auto"/>
          <w:bottom w:val="single" w:sz="4" w:space="1" w:color="auto"/>
          <w:right w:val="single" w:sz="4" w:space="4" w:color="auto"/>
        </w:pBdr>
        <w:rPr>
          <w:rFonts w:ascii="Times New Roman" w:hAnsi="Times New Roman" w:cs="Times New Roman"/>
          <w:color w:val="0070C0"/>
          <w:sz w:val="20"/>
          <w:szCs w:val="20"/>
          <w:u w:val="single"/>
        </w:rPr>
      </w:pPr>
      <w:r w:rsidRPr="00572F92">
        <w:rPr>
          <w:rFonts w:ascii="Times New Roman" w:hAnsi="Times New Roman" w:cs="Times New Roman"/>
          <w:color w:val="0070C0"/>
          <w:position w:val="-12"/>
          <w:sz w:val="20"/>
          <w:szCs w:val="20"/>
          <w:u w:val="single"/>
        </w:rPr>
        <w:object w:dxaOrig="2380" w:dyaOrig="440" w14:anchorId="0F1AA5E7">
          <v:shape id="_x0000_i1080" type="#_x0000_t75" style="width:118.75pt;height:21.95pt" o:ole="">
            <v:imagedata r:id="rId101" o:title=""/>
          </v:shape>
          <o:OLEObject Type="Embed" ProgID="Equation.3" ShapeID="_x0000_i1080" DrawAspect="Content" ObjectID="_1577293516" r:id="rId102"/>
        </w:object>
      </w:r>
    </w:p>
    <w:p w14:paraId="352F92A0" w14:textId="581563F8" w:rsidR="0006496D" w:rsidRPr="002E76E9" w:rsidRDefault="0006496D" w:rsidP="00C30751">
      <w:pPr>
        <w:pBdr>
          <w:top w:val="single" w:sz="4" w:space="1" w:color="auto"/>
          <w:left w:val="single" w:sz="4" w:space="4" w:color="auto"/>
          <w:bottom w:val="single" w:sz="4" w:space="1" w:color="auto"/>
          <w:right w:val="single" w:sz="4" w:space="4" w:color="auto"/>
        </w:pBdr>
        <w:rPr>
          <w:rFonts w:ascii="Times New Roman" w:hAnsi="Times New Roman" w:cs="Times New Roman"/>
          <w:color w:val="0070C0"/>
          <w:sz w:val="20"/>
          <w:szCs w:val="20"/>
          <w:u w:val="single"/>
        </w:rPr>
      </w:pPr>
      <w:r w:rsidRPr="002E76E9">
        <w:rPr>
          <w:rFonts w:ascii="Times New Roman" w:hAnsi="Times New Roman" w:cs="Times New Roman"/>
          <w:color w:val="0070C0"/>
          <w:sz w:val="20"/>
          <w:szCs w:val="20"/>
          <w:u w:val="single"/>
        </w:rPr>
        <w:t>Where the constant</w:t>
      </w:r>
      <w:r w:rsidR="00FD2614" w:rsidRPr="00572F92">
        <w:rPr>
          <w:rFonts w:ascii="Times New Roman" w:hAnsi="Times New Roman" w:cs="Times New Roman"/>
          <w:color w:val="0070C0"/>
          <w:position w:val="-14"/>
          <w:sz w:val="20"/>
          <w:szCs w:val="20"/>
          <w:u w:val="single"/>
        </w:rPr>
        <w:object w:dxaOrig="2900" w:dyaOrig="400" w14:anchorId="6C2770F5">
          <v:shape id="_x0000_i1081" type="#_x0000_t75" style="width:144.95pt;height:20.1pt" o:ole="">
            <v:imagedata r:id="rId103" o:title=""/>
          </v:shape>
          <o:OLEObject Type="Embed" ProgID="Equation.3" ShapeID="_x0000_i1081" DrawAspect="Content" ObjectID="_1577293517" r:id="rId104"/>
        </w:object>
      </w:r>
      <w:r w:rsidRPr="002E76E9">
        <w:rPr>
          <w:rFonts w:ascii="Times New Roman" w:hAnsi="Times New Roman" w:cs="Times New Roman"/>
          <w:color w:val="0070C0"/>
          <w:sz w:val="20"/>
          <w:szCs w:val="20"/>
          <w:u w:val="single"/>
        </w:rPr>
        <w:t xml:space="preserve"> accounts for the number of subcarrier</w:t>
      </w:r>
      <w:r w:rsidR="00CD1219" w:rsidRPr="002E76E9">
        <w:rPr>
          <w:rFonts w:ascii="Times New Roman" w:hAnsi="Times New Roman" w:cs="Times New Roman"/>
          <w:color w:val="0070C0"/>
          <w:sz w:val="20"/>
          <w:szCs w:val="20"/>
          <w:u w:val="single"/>
        </w:rPr>
        <w:t xml:space="preserve">s between the reference frequency </w:t>
      </w:r>
      <w:r w:rsidR="00C20E43" w:rsidRPr="00572F92">
        <w:rPr>
          <w:rFonts w:ascii="Times New Roman" w:hAnsi="Times New Roman" w:cs="Times New Roman"/>
          <w:color w:val="0070C0"/>
          <w:position w:val="-14"/>
          <w:sz w:val="20"/>
          <w:szCs w:val="20"/>
          <w:u w:val="single"/>
        </w:rPr>
        <w:object w:dxaOrig="380" w:dyaOrig="400" w14:anchorId="738A1188">
          <v:shape id="_x0000_i1082" type="#_x0000_t75" style="width:19.15pt;height:20.1pt" o:ole="">
            <v:imagedata r:id="rId105" o:title=""/>
          </v:shape>
          <o:OLEObject Type="Embed" ProgID="Equation.3" ShapeID="_x0000_i1082" DrawAspect="Content" ObjectID="_1577293518" r:id="rId106"/>
        </w:object>
      </w:r>
      <w:r w:rsidR="00FD2614" w:rsidRPr="002E76E9">
        <w:rPr>
          <w:rFonts w:ascii="Times New Roman" w:hAnsi="Times New Roman" w:cs="Times New Roman"/>
          <w:color w:val="0070C0"/>
          <w:sz w:val="20"/>
          <w:szCs w:val="20"/>
          <w:u w:val="single"/>
        </w:rPr>
        <w:t xml:space="preserve"> </w:t>
      </w:r>
      <w:r w:rsidR="00CD1219" w:rsidRPr="002E76E9">
        <w:rPr>
          <w:rFonts w:ascii="Times New Roman" w:hAnsi="Times New Roman" w:cs="Times New Roman"/>
          <w:color w:val="0070C0"/>
          <w:sz w:val="20"/>
          <w:szCs w:val="20"/>
          <w:u w:val="single"/>
        </w:rPr>
        <w:t>and the</w:t>
      </w:r>
      <w:r w:rsidRPr="002E76E9">
        <w:rPr>
          <w:rFonts w:ascii="Times New Roman" w:hAnsi="Times New Roman" w:cs="Times New Roman"/>
          <w:color w:val="0070C0"/>
          <w:sz w:val="20"/>
          <w:szCs w:val="20"/>
          <w:u w:val="single"/>
        </w:rPr>
        <w:t xml:space="preserve"> </w:t>
      </w:r>
      <w:r w:rsidR="00F54BE2" w:rsidRPr="002E76E9">
        <w:rPr>
          <w:rFonts w:ascii="Times New Roman" w:hAnsi="Times New Roman" w:cs="Times New Roman"/>
          <w:color w:val="0070C0"/>
          <w:sz w:val="20"/>
          <w:szCs w:val="20"/>
          <w:u w:val="single"/>
        </w:rPr>
        <w:t>center frequency of the baseband signal</w:t>
      </w:r>
      <w:r w:rsidR="00407C45" w:rsidRPr="002E76E9">
        <w:rPr>
          <w:rFonts w:ascii="Times New Roman" w:hAnsi="Times New Roman" w:cs="Times New Roman"/>
          <w:color w:val="0070C0"/>
          <w:sz w:val="20"/>
          <w:szCs w:val="20"/>
          <w:u w:val="single"/>
        </w:rPr>
        <w:t>.</w:t>
      </w:r>
    </w:p>
    <w:p w14:paraId="074F85AC" w14:textId="01B69DE1" w:rsidR="00C13A26" w:rsidRDefault="00C13A26" w:rsidP="00C3605F">
      <w:pPr>
        <w:rPr>
          <w:rFonts w:ascii="Times New Roman" w:hAnsi="Times New Roman" w:cs="Times New Roman"/>
          <w:sz w:val="20"/>
          <w:szCs w:val="20"/>
        </w:rPr>
      </w:pPr>
      <w:r>
        <w:rPr>
          <w:rFonts w:ascii="Times New Roman" w:hAnsi="Times New Roman" w:cs="Times New Roman"/>
          <w:sz w:val="20"/>
          <w:szCs w:val="20"/>
        </w:rPr>
        <w:t xml:space="preserve">The definition </w:t>
      </w:r>
      <w:r w:rsidRPr="00C13A26">
        <w:rPr>
          <w:rFonts w:ascii="Times New Roman" w:hAnsi="Times New Roman" w:cs="Times New Roman"/>
          <w:sz w:val="20"/>
          <w:szCs w:val="20"/>
        </w:rPr>
        <w:t xml:space="preserve">of </w:t>
      </w:r>
      <w:r w:rsidRPr="00572F92">
        <w:rPr>
          <w:rFonts w:ascii="Times New Roman" w:hAnsi="Times New Roman" w:cs="Times New Roman"/>
          <w:position w:val="-14"/>
          <w:sz w:val="20"/>
          <w:szCs w:val="20"/>
        </w:rPr>
        <w:object w:dxaOrig="380" w:dyaOrig="400" w14:anchorId="372FBE3F">
          <v:shape id="_x0000_i1083" type="#_x0000_t75" style="width:19.15pt;height:20.1pt" o:ole="">
            <v:imagedata r:id="rId105" o:title=""/>
          </v:shape>
          <o:OLEObject Type="Embed" ProgID="Equation.3" ShapeID="_x0000_i1083" DrawAspect="Content" ObjectID="_1577293519" r:id="rId107"/>
        </w:object>
      </w:r>
      <w:r w:rsidRPr="002E76E9">
        <w:rPr>
          <w:rFonts w:ascii="Times New Roman" w:hAnsi="Times New Roman" w:cs="Times New Roman"/>
          <w:sz w:val="20"/>
          <w:szCs w:val="20"/>
        </w:rPr>
        <w:t xml:space="preserve"> </w:t>
      </w:r>
      <w:r>
        <w:rPr>
          <w:rFonts w:ascii="Times New Roman" w:hAnsi="Times New Roman" w:cs="Times New Roman"/>
          <w:sz w:val="20"/>
          <w:szCs w:val="20"/>
        </w:rPr>
        <w:t>needs to be added (i.e. the exact reference frequency).</w:t>
      </w:r>
    </w:p>
    <w:p w14:paraId="02E3C30C" w14:textId="2485A249" w:rsidR="009278D1" w:rsidRDefault="004D5922" w:rsidP="002E76E9">
      <w:pPr>
        <w:spacing w:after="200" w:line="276" w:lineRule="auto"/>
        <w:rPr>
          <w:rFonts w:ascii="Times New Roman" w:hAnsi="Times New Roman" w:cs="Times New Roman"/>
          <w:sz w:val="20"/>
          <w:szCs w:val="20"/>
        </w:rPr>
      </w:pPr>
      <w:r>
        <w:rPr>
          <w:rFonts w:ascii="Times New Roman" w:hAnsi="Times New Roman" w:cs="Times New Roman"/>
          <w:sz w:val="20"/>
          <w:szCs w:val="20"/>
        </w:rPr>
        <w:t xml:space="preserve">Note: </w:t>
      </w:r>
      <w:r w:rsidR="00315E48">
        <w:rPr>
          <w:rFonts w:ascii="Times New Roman" w:hAnsi="Times New Roman" w:cs="Times New Roman"/>
          <w:sz w:val="20"/>
          <w:szCs w:val="20"/>
        </w:rPr>
        <w:t>i</w:t>
      </w:r>
      <w:r>
        <w:rPr>
          <w:rFonts w:ascii="Times New Roman" w:hAnsi="Times New Roman" w:cs="Times New Roman"/>
          <w:sz w:val="20"/>
          <w:szCs w:val="20"/>
        </w:rPr>
        <w:t>n this section</w:t>
      </w:r>
      <w:r w:rsidR="00315E48">
        <w:rPr>
          <w:rFonts w:ascii="Times New Roman" w:hAnsi="Times New Roman" w:cs="Times New Roman"/>
          <w:sz w:val="20"/>
          <w:szCs w:val="20"/>
        </w:rPr>
        <w:t>,</w:t>
      </w:r>
      <w:r>
        <w:rPr>
          <w:rFonts w:ascii="Times New Roman" w:hAnsi="Times New Roman" w:cs="Times New Roman"/>
          <w:sz w:val="20"/>
          <w:szCs w:val="20"/>
        </w:rPr>
        <w:t xml:space="preserve"> the text related to PRACH baseband signal generation is kept in its original version.</w:t>
      </w:r>
    </w:p>
    <w:p w14:paraId="3BCB84DA" w14:textId="19B9642F" w:rsidR="006820F2" w:rsidRDefault="006820F2" w:rsidP="006820F2">
      <w:pPr>
        <w:pStyle w:val="Heading1"/>
      </w:pPr>
      <w:r>
        <w:lastRenderedPageBreak/>
        <w:t>5</w:t>
      </w:r>
      <w:r>
        <w:tab/>
        <w:t>Implementation considerations</w:t>
      </w:r>
    </w:p>
    <w:p w14:paraId="10845524" w14:textId="63A0725E" w:rsidR="00C13A26" w:rsidRDefault="00C13A26" w:rsidP="00C3605F">
      <w:pPr>
        <w:rPr>
          <w:rFonts w:ascii="Times New Roman" w:hAnsi="Times New Roman" w:cs="Times New Roman"/>
          <w:sz w:val="20"/>
        </w:rPr>
      </w:pPr>
      <w:r>
        <w:rPr>
          <w:rFonts w:ascii="Times New Roman" w:hAnsi="Times New Roman" w:cs="Times New Roman"/>
          <w:sz w:val="20"/>
        </w:rPr>
        <w:t>In this section we look at the aspects related to the implementation of the afore discussed phase compensation</w:t>
      </w:r>
      <w:r w:rsidR="00C3262F">
        <w:rPr>
          <w:rFonts w:ascii="Times New Roman" w:hAnsi="Times New Roman" w:cs="Times New Roman"/>
          <w:sz w:val="20"/>
        </w:rPr>
        <w:t>,</w:t>
      </w:r>
      <w:r>
        <w:rPr>
          <w:rFonts w:ascii="Times New Roman" w:hAnsi="Times New Roman" w:cs="Times New Roman"/>
          <w:sz w:val="20"/>
        </w:rPr>
        <w:t xml:space="preserve"> mainly looking </w:t>
      </w:r>
      <w:r w:rsidR="00C3262F">
        <w:rPr>
          <w:rFonts w:ascii="Times New Roman" w:hAnsi="Times New Roman" w:cs="Times New Roman"/>
          <w:sz w:val="20"/>
        </w:rPr>
        <w:t xml:space="preserve">at </w:t>
      </w:r>
      <w:r>
        <w:rPr>
          <w:rFonts w:ascii="Times New Roman" w:hAnsi="Times New Roman" w:cs="Times New Roman"/>
          <w:sz w:val="20"/>
        </w:rPr>
        <w:t xml:space="preserve">the size of the look-up table required to have continuous phase compensation. </w:t>
      </w:r>
    </w:p>
    <w:p w14:paraId="41D08B9A" w14:textId="2AF6F4FD" w:rsidR="00204220" w:rsidRDefault="003A5A51" w:rsidP="00C3605F">
      <w:pPr>
        <w:rPr>
          <w:rFonts w:ascii="Times New Roman" w:hAnsi="Times New Roman" w:cs="Times New Roman"/>
          <w:sz w:val="20"/>
        </w:rPr>
      </w:pPr>
      <w:r>
        <w:rPr>
          <w:rFonts w:ascii="Times New Roman" w:hAnsi="Times New Roman" w:cs="Times New Roman"/>
          <w:sz w:val="20"/>
        </w:rPr>
        <w:t xml:space="preserve">The phase compensation coefficients </w:t>
      </w:r>
      <w:r w:rsidR="00C3262F">
        <w:rPr>
          <w:rFonts w:ascii="Times New Roman" w:hAnsi="Times New Roman" w:cs="Times New Roman"/>
          <w:sz w:val="20"/>
        </w:rPr>
        <w:t>can be written as</w:t>
      </w:r>
    </w:p>
    <w:p w14:paraId="2D05209F" w14:textId="622F0FCF" w:rsidR="003A5A51" w:rsidRDefault="00392C78" w:rsidP="00C3605F">
      <w:pPr>
        <w:rPr>
          <w:rFonts w:ascii="Times New Roman" w:hAnsi="Times New Roman" w:cs="Times New Roman"/>
          <w:sz w:val="20"/>
          <w:szCs w:val="20"/>
        </w:rPr>
      </w:pPr>
      <w:r w:rsidRPr="00965C1B">
        <w:rPr>
          <w:rFonts w:ascii="Times New Roman" w:hAnsi="Times New Roman" w:cs="Times New Roman"/>
          <w:position w:val="-12"/>
          <w:sz w:val="20"/>
          <w:szCs w:val="20"/>
        </w:rPr>
        <w:object w:dxaOrig="2400" w:dyaOrig="440" w14:anchorId="38C12CEF">
          <v:shape id="_x0000_i1084" type="#_x0000_t75" style="width:120.15pt;height:21.95pt" o:ole="">
            <v:imagedata r:id="rId108" o:title=""/>
          </v:shape>
          <o:OLEObject Type="Embed" ProgID="Equation.3" ShapeID="_x0000_i1084" DrawAspect="Content" ObjectID="_1577293520" r:id="rId109"/>
        </w:object>
      </w:r>
      <w:r w:rsidR="003A5A51">
        <w:rPr>
          <w:rFonts w:ascii="Times New Roman" w:hAnsi="Times New Roman" w:cs="Times New Roman"/>
          <w:sz w:val="20"/>
          <w:szCs w:val="20"/>
        </w:rPr>
        <w:t xml:space="preserve"> with</w:t>
      </w:r>
    </w:p>
    <w:p w14:paraId="47F7AEE7" w14:textId="1509EAD1" w:rsidR="003A5A51" w:rsidRDefault="003A5A51" w:rsidP="00C3605F">
      <w:r w:rsidRPr="00C12953">
        <w:rPr>
          <w:position w:val="-10"/>
        </w:rPr>
        <w:object w:dxaOrig="1540" w:dyaOrig="300" w14:anchorId="03FDB614">
          <v:shape id="_x0000_i1085" type="#_x0000_t75" style="width:78.1pt;height:15.45pt" o:ole="">
            <v:imagedata r:id="rId110" o:title=""/>
          </v:shape>
          <o:OLEObject Type="Embed" ProgID="Equation.3" ShapeID="_x0000_i1085" DrawAspect="Content" ObjectID="_1577293521" r:id="rId111"/>
        </w:object>
      </w:r>
      <w:r w:rsidR="000A58AF">
        <w:tab/>
      </w:r>
      <w:r w:rsidR="000A58AF">
        <w:tab/>
      </w:r>
      <w:r w:rsidR="000A58AF">
        <w:tab/>
      </w:r>
      <w:r w:rsidR="000A58AF">
        <w:tab/>
      </w:r>
      <w:r w:rsidR="000A58AF">
        <w:tab/>
      </w:r>
      <w:r w:rsidR="000A58AF" w:rsidRPr="000A58AF">
        <w:rPr>
          <w:rFonts w:ascii="Times New Roman" w:hAnsi="Times New Roman" w:cs="Times New Roman"/>
          <w:sz w:val="20"/>
          <w:szCs w:val="20"/>
        </w:rPr>
        <w:t>(1)</w:t>
      </w:r>
    </w:p>
    <w:p w14:paraId="1513C807" w14:textId="4C08D95C" w:rsidR="00392C78" w:rsidRDefault="00392C78" w:rsidP="00392C78">
      <w:r w:rsidRPr="003A5A51">
        <w:rPr>
          <w:position w:val="-12"/>
        </w:rPr>
        <w:object w:dxaOrig="1520" w:dyaOrig="380" w14:anchorId="744EFB83">
          <v:shape id="_x0000_i1086" type="#_x0000_t75" style="width:77.15pt;height:20.1pt" o:ole="">
            <v:imagedata r:id="rId112" o:title=""/>
          </v:shape>
          <o:OLEObject Type="Embed" ProgID="Equation.3" ShapeID="_x0000_i1086" DrawAspect="Content" ObjectID="_1577293522" r:id="rId113"/>
        </w:object>
      </w:r>
      <w:r w:rsidR="000A58AF">
        <w:tab/>
      </w:r>
      <w:r w:rsidR="000A58AF">
        <w:tab/>
      </w:r>
      <w:r w:rsidR="000A58AF">
        <w:tab/>
      </w:r>
      <w:r w:rsidR="000A58AF" w:rsidRPr="000A58AF">
        <w:rPr>
          <w:rFonts w:ascii="Times New Roman" w:hAnsi="Times New Roman" w:cs="Times New Roman"/>
          <w:sz w:val="20"/>
          <w:szCs w:val="20"/>
        </w:rPr>
        <w:t>(2)</w:t>
      </w:r>
    </w:p>
    <w:p w14:paraId="1DA98D22" w14:textId="4A5097D5" w:rsidR="003A5A51" w:rsidRDefault="003A5A51" w:rsidP="00C3605F">
      <w:r w:rsidRPr="00480E82">
        <w:rPr>
          <w:position w:val="-28"/>
        </w:rPr>
        <w:object w:dxaOrig="3920" w:dyaOrig="660" w14:anchorId="0C9812C4">
          <v:shape id="_x0000_i1087" type="#_x0000_t75" style="width:194.05pt;height:32.25pt" o:ole="">
            <v:imagedata r:id="rId93" o:title=""/>
          </v:shape>
          <o:OLEObject Type="Embed" ProgID="Equation.3" ShapeID="_x0000_i1087" DrawAspect="Content" ObjectID="_1577293523" r:id="rId114"/>
        </w:object>
      </w:r>
    </w:p>
    <w:p w14:paraId="10DD97FB" w14:textId="73E9073D" w:rsidR="003A5A51" w:rsidRPr="00392C78" w:rsidRDefault="003A5A51" w:rsidP="00C3605F">
      <w:pPr>
        <w:rPr>
          <w:rFonts w:ascii="Times New Roman" w:hAnsi="Times New Roman" w:cs="Times New Roman"/>
          <w:sz w:val="20"/>
          <w:szCs w:val="20"/>
        </w:rPr>
      </w:pPr>
      <w:r w:rsidRPr="00392C78">
        <w:rPr>
          <w:rFonts w:ascii="Times New Roman" w:hAnsi="Times New Roman" w:cs="Times New Roman"/>
          <w:sz w:val="20"/>
          <w:szCs w:val="20"/>
        </w:rPr>
        <w:t>and</w:t>
      </w:r>
    </w:p>
    <w:p w14:paraId="3E5768E2" w14:textId="37D727CF" w:rsidR="003A5A51" w:rsidRDefault="00392C78" w:rsidP="00C3605F">
      <w:r w:rsidRPr="00392C78">
        <w:rPr>
          <w:position w:val="-72"/>
        </w:rPr>
        <w:object w:dxaOrig="6380" w:dyaOrig="1560" w14:anchorId="196AB89F">
          <v:shape id="_x0000_i1088" type="#_x0000_t75" style="width:318.85pt;height:78.1pt" o:ole="">
            <v:imagedata r:id="rId115" o:title=""/>
          </v:shape>
          <o:OLEObject Type="Embed" ProgID="Equation.3" ShapeID="_x0000_i1088" DrawAspect="Content" ObjectID="_1577293524" r:id="rId116"/>
        </w:object>
      </w:r>
    </w:p>
    <w:p w14:paraId="69483B03" w14:textId="77777777" w:rsidR="000A58AF" w:rsidRDefault="00392C78" w:rsidP="00C3605F">
      <w:pPr>
        <w:rPr>
          <w:rFonts w:ascii="Times New Roman" w:hAnsi="Times New Roman" w:cs="Times New Roman"/>
          <w:sz w:val="20"/>
          <w:szCs w:val="20"/>
        </w:rPr>
      </w:pPr>
      <w:r w:rsidRPr="00392C78">
        <w:rPr>
          <w:rFonts w:ascii="Times New Roman" w:hAnsi="Times New Roman" w:cs="Times New Roman"/>
          <w:sz w:val="20"/>
          <w:szCs w:val="20"/>
        </w:rPr>
        <w:t>It can be easily shown that</w:t>
      </w:r>
      <w:r>
        <w:rPr>
          <w:rFonts w:ascii="Times New Roman" w:hAnsi="Times New Roman" w:cs="Times New Roman"/>
          <w:sz w:val="20"/>
          <w:szCs w:val="20"/>
        </w:rPr>
        <w:t xml:space="preserve"> </w:t>
      </w:r>
    </w:p>
    <w:p w14:paraId="6BDCFC42" w14:textId="1DBF1BD4" w:rsidR="000A58AF" w:rsidRDefault="003F3909" w:rsidP="00C3605F">
      <w:pPr>
        <w:rPr>
          <w:rFonts w:ascii="Times New Roman" w:hAnsi="Times New Roman" w:cs="Times New Roman"/>
          <w:sz w:val="20"/>
          <w:szCs w:val="20"/>
        </w:rPr>
      </w:pPr>
      <w:r w:rsidRPr="00965C1B">
        <w:rPr>
          <w:rFonts w:ascii="Times New Roman" w:hAnsi="Times New Roman" w:cs="Times New Roman"/>
          <w:position w:val="-12"/>
          <w:sz w:val="20"/>
          <w:szCs w:val="20"/>
        </w:rPr>
        <w:object w:dxaOrig="2120" w:dyaOrig="380" w14:anchorId="3313A995">
          <v:shape id="_x0000_i1089" type="#_x0000_t75" style="width:128.1pt;height:22.9pt" o:ole="">
            <v:imagedata r:id="rId117" o:title=""/>
          </v:shape>
          <o:OLEObject Type="Embed" ProgID="Equation.3" ShapeID="_x0000_i1089" DrawAspect="Content" ObjectID="_1577293525" r:id="rId118"/>
        </w:object>
      </w:r>
      <w:r w:rsidR="00392C78">
        <w:rPr>
          <w:rFonts w:ascii="Times New Roman" w:hAnsi="Times New Roman" w:cs="Times New Roman"/>
          <w:sz w:val="20"/>
          <w:szCs w:val="20"/>
        </w:rPr>
        <w:t xml:space="preserve"> </w:t>
      </w:r>
      <w:r w:rsidR="000A58AF">
        <w:rPr>
          <w:rFonts w:ascii="Times New Roman" w:hAnsi="Times New Roman" w:cs="Times New Roman"/>
          <w:sz w:val="20"/>
          <w:szCs w:val="20"/>
        </w:rPr>
        <w:tab/>
      </w:r>
      <w:r w:rsidR="000A58AF">
        <w:rPr>
          <w:rFonts w:ascii="Times New Roman" w:hAnsi="Times New Roman" w:cs="Times New Roman"/>
          <w:sz w:val="20"/>
          <w:szCs w:val="20"/>
        </w:rPr>
        <w:tab/>
      </w:r>
      <w:r w:rsidR="000A58AF">
        <w:rPr>
          <w:rFonts w:ascii="Times New Roman" w:hAnsi="Times New Roman" w:cs="Times New Roman"/>
          <w:sz w:val="20"/>
          <w:szCs w:val="20"/>
        </w:rPr>
        <w:tab/>
        <w:t>(3)</w:t>
      </w:r>
    </w:p>
    <w:p w14:paraId="40154DCC" w14:textId="32B6A5CA" w:rsidR="00392C78" w:rsidRPr="00392C78" w:rsidRDefault="00392C78" w:rsidP="00C3605F">
      <w:pPr>
        <w:rPr>
          <w:rFonts w:ascii="Times New Roman" w:hAnsi="Times New Roman" w:cs="Times New Roman"/>
          <w:sz w:val="20"/>
          <w:szCs w:val="20"/>
        </w:rPr>
      </w:pPr>
      <w:r>
        <w:rPr>
          <w:rFonts w:ascii="Times New Roman" w:hAnsi="Times New Roman" w:cs="Times New Roman"/>
          <w:sz w:val="20"/>
          <w:szCs w:val="20"/>
        </w:rPr>
        <w:t xml:space="preserve">where </w:t>
      </w:r>
      <w:r w:rsidRPr="00965C1B">
        <w:rPr>
          <w:rFonts w:ascii="Times New Roman" w:hAnsi="Times New Roman" w:cs="Times New Roman"/>
          <w:position w:val="-12"/>
          <w:sz w:val="20"/>
          <w:szCs w:val="20"/>
        </w:rPr>
        <w:object w:dxaOrig="240" w:dyaOrig="360" w14:anchorId="488335A9">
          <v:shape id="_x0000_i1090" type="#_x0000_t75" style="width:12.15pt;height:18.25pt" o:ole="">
            <v:imagedata r:id="rId119" o:title=""/>
          </v:shape>
          <o:OLEObject Type="Embed" ProgID="Equation.3" ShapeID="_x0000_i1090" DrawAspect="Content" ObjectID="_1577293526" r:id="rId120"/>
        </w:object>
      </w:r>
      <w:r>
        <w:rPr>
          <w:rFonts w:ascii="Times New Roman" w:hAnsi="Times New Roman" w:cs="Times New Roman"/>
          <w:sz w:val="20"/>
          <w:szCs w:val="20"/>
        </w:rPr>
        <w:t>is an integer number specific to the OFDM symbol</w:t>
      </w:r>
      <w:r w:rsidR="000A58AF">
        <w:rPr>
          <w:rFonts w:ascii="Times New Roman" w:hAnsi="Times New Roman" w:cs="Times New Roman"/>
          <w:sz w:val="20"/>
          <w:szCs w:val="20"/>
        </w:rPr>
        <w:t xml:space="preserve"> </w:t>
      </w:r>
      <w:r w:rsidR="000A58AF" w:rsidRPr="00392C78">
        <w:rPr>
          <w:rFonts w:ascii="Times New Roman" w:hAnsi="Times New Roman" w:cs="Times New Roman"/>
          <w:position w:val="-6"/>
          <w:sz w:val="20"/>
          <w:szCs w:val="20"/>
        </w:rPr>
        <w:object w:dxaOrig="139" w:dyaOrig="279" w14:anchorId="306C3CD9">
          <v:shape id="_x0000_i1091" type="#_x0000_t75" style="width:7pt;height:14.05pt" o:ole="">
            <v:imagedata r:id="rId121" o:title=""/>
          </v:shape>
          <o:OLEObject Type="Embed" ProgID="Equation.3" ShapeID="_x0000_i1091" DrawAspect="Content" ObjectID="_1577293527" r:id="rId122"/>
        </w:object>
      </w:r>
      <w:r>
        <w:rPr>
          <w:rFonts w:ascii="Times New Roman" w:hAnsi="Times New Roman" w:cs="Times New Roman"/>
          <w:sz w:val="20"/>
          <w:szCs w:val="20"/>
        </w:rPr>
        <w:t xml:space="preserve"> and to the numerology</w:t>
      </w:r>
      <w:r w:rsidR="000A58AF">
        <w:rPr>
          <w:rFonts w:ascii="Times New Roman" w:hAnsi="Times New Roman" w:cs="Times New Roman"/>
          <w:sz w:val="20"/>
          <w:szCs w:val="20"/>
        </w:rPr>
        <w:t xml:space="preserve"> </w:t>
      </w:r>
      <w:r w:rsidR="000A58AF" w:rsidRPr="00392C78">
        <w:rPr>
          <w:rFonts w:ascii="Times New Roman" w:hAnsi="Times New Roman" w:cs="Times New Roman"/>
          <w:position w:val="-10"/>
          <w:sz w:val="20"/>
          <w:szCs w:val="20"/>
        </w:rPr>
        <w:object w:dxaOrig="240" w:dyaOrig="260" w14:anchorId="652DD910">
          <v:shape id="_x0000_i1092" type="#_x0000_t75" style="width:12.15pt;height:12.6pt" o:ole="">
            <v:imagedata r:id="rId123" o:title=""/>
          </v:shape>
          <o:OLEObject Type="Embed" ProgID="Equation.3" ShapeID="_x0000_i1092" DrawAspect="Content" ObjectID="_1577293528" r:id="rId124"/>
        </w:object>
      </w:r>
      <w:r w:rsidR="000A58AF">
        <w:rPr>
          <w:rFonts w:ascii="Times New Roman" w:hAnsi="Times New Roman" w:cs="Times New Roman"/>
          <w:sz w:val="20"/>
          <w:szCs w:val="20"/>
        </w:rPr>
        <w:t>. Using equations (1), (2) and (3), the coefficient</w:t>
      </w:r>
      <w:r w:rsidR="00934DFF">
        <w:rPr>
          <w:rFonts w:ascii="Times New Roman" w:hAnsi="Times New Roman" w:cs="Times New Roman"/>
          <w:sz w:val="20"/>
          <w:szCs w:val="20"/>
        </w:rPr>
        <w:t>s</w:t>
      </w:r>
      <w:r w:rsidR="000A58AF">
        <w:rPr>
          <w:rFonts w:ascii="Times New Roman" w:hAnsi="Times New Roman" w:cs="Times New Roman"/>
          <w:sz w:val="20"/>
          <w:szCs w:val="20"/>
        </w:rPr>
        <w:t xml:space="preserve"> can be written under the form:</w:t>
      </w:r>
    </w:p>
    <w:p w14:paraId="5A5A3980" w14:textId="2DBC4B26" w:rsidR="004A5F33" w:rsidRDefault="001B4EB0" w:rsidP="00C3605F">
      <w:pPr>
        <w:rPr>
          <w:rFonts w:ascii="Times New Roman" w:hAnsi="Times New Roman" w:cs="Times New Roman"/>
          <w:sz w:val="20"/>
          <w:szCs w:val="20"/>
        </w:rPr>
      </w:pPr>
      <w:r w:rsidRPr="00965C1B">
        <w:rPr>
          <w:rFonts w:ascii="Times New Roman" w:hAnsi="Times New Roman" w:cs="Times New Roman"/>
          <w:position w:val="-12"/>
          <w:sz w:val="20"/>
          <w:szCs w:val="20"/>
        </w:rPr>
        <w:object w:dxaOrig="2320" w:dyaOrig="580" w14:anchorId="67D80D71">
          <v:shape id="_x0000_i1093" type="#_x0000_t75" style="width:162.25pt;height:40.7pt" o:ole="">
            <v:imagedata r:id="rId125" o:title=""/>
          </v:shape>
          <o:OLEObject Type="Embed" ProgID="Equation.3" ShapeID="_x0000_i1093" DrawAspect="Content" ObjectID="_1577293529" r:id="rId126"/>
        </w:object>
      </w:r>
    </w:p>
    <w:p w14:paraId="4FCD7C17" w14:textId="5F215324" w:rsidR="00996ED3" w:rsidRDefault="00996ED3" w:rsidP="00C3605F">
      <w:pPr>
        <w:rPr>
          <w:rFonts w:ascii="Times New Roman" w:hAnsi="Times New Roman" w:cs="Times New Roman"/>
          <w:sz w:val="20"/>
          <w:szCs w:val="20"/>
        </w:rPr>
      </w:pPr>
      <w:r>
        <w:rPr>
          <w:rFonts w:ascii="Times New Roman" w:hAnsi="Times New Roman" w:cs="Times New Roman"/>
          <w:sz w:val="20"/>
          <w:szCs w:val="20"/>
        </w:rPr>
        <w:t xml:space="preserve">With </w:t>
      </w:r>
      <w:r w:rsidR="00934DFF" w:rsidRPr="00996ED3">
        <w:rPr>
          <w:rFonts w:ascii="Times New Roman" w:hAnsi="Times New Roman" w:cs="Times New Roman"/>
          <w:position w:val="-6"/>
          <w:sz w:val="20"/>
          <w:szCs w:val="20"/>
        </w:rPr>
        <w:object w:dxaOrig="700" w:dyaOrig="279" w14:anchorId="256C913D">
          <v:shape id="_x0000_i1094" type="#_x0000_t75" style="width:35.05pt;height:14.05pt" o:ole="">
            <v:imagedata r:id="rId127" o:title=""/>
          </v:shape>
          <o:OLEObject Type="Embed" ProgID="Equation.3" ShapeID="_x0000_i1094" DrawAspect="Content" ObjectID="_1577293530" r:id="rId128"/>
        </w:object>
      </w:r>
      <w:r w:rsidR="00934DFF">
        <w:rPr>
          <w:rFonts w:ascii="Times New Roman" w:hAnsi="Times New Roman" w:cs="Times New Roman"/>
          <w:sz w:val="20"/>
          <w:szCs w:val="20"/>
        </w:rPr>
        <w:t xml:space="preserve"> and </w:t>
      </w:r>
      <w:r w:rsidR="00934DFF" w:rsidRPr="00934DFF">
        <w:rPr>
          <w:rFonts w:ascii="Times New Roman" w:hAnsi="Times New Roman" w:cs="Times New Roman"/>
          <w:position w:val="-14"/>
          <w:sz w:val="20"/>
          <w:szCs w:val="20"/>
        </w:rPr>
        <w:object w:dxaOrig="1100" w:dyaOrig="380" w14:anchorId="5EACF6C2">
          <v:shape id="_x0000_i1095" type="#_x0000_t75" style="width:55.15pt;height:19.15pt" o:ole="">
            <v:imagedata r:id="rId129" o:title=""/>
          </v:shape>
          <o:OLEObject Type="Embed" ProgID="Equation.3" ShapeID="_x0000_i1095" DrawAspect="Content" ObjectID="_1577293531" r:id="rId130"/>
        </w:object>
      </w:r>
      <w:r w:rsidR="00934DFF">
        <w:rPr>
          <w:rFonts w:ascii="Times New Roman" w:hAnsi="Times New Roman" w:cs="Times New Roman"/>
          <w:sz w:val="20"/>
          <w:szCs w:val="20"/>
        </w:rPr>
        <w:t xml:space="preserve">, the coefficients eventually </w:t>
      </w:r>
      <w:r w:rsidR="00C3262F">
        <w:rPr>
          <w:rFonts w:ascii="Times New Roman" w:hAnsi="Times New Roman" w:cs="Times New Roman"/>
          <w:sz w:val="20"/>
          <w:szCs w:val="20"/>
        </w:rPr>
        <w:t>become</w:t>
      </w:r>
    </w:p>
    <w:p w14:paraId="264DCD8D" w14:textId="1235B391" w:rsidR="00934DFF" w:rsidRDefault="001B4EB0" w:rsidP="00C3605F">
      <w:pPr>
        <w:rPr>
          <w:rFonts w:ascii="Times New Roman" w:hAnsi="Times New Roman" w:cs="Times New Roman"/>
          <w:sz w:val="20"/>
          <w:szCs w:val="20"/>
        </w:rPr>
      </w:pPr>
      <w:r w:rsidRPr="00965C1B">
        <w:rPr>
          <w:rFonts w:ascii="Times New Roman" w:hAnsi="Times New Roman" w:cs="Times New Roman"/>
          <w:position w:val="-12"/>
          <w:sz w:val="20"/>
          <w:szCs w:val="20"/>
        </w:rPr>
        <w:object w:dxaOrig="1300" w:dyaOrig="520" w14:anchorId="785D6485">
          <v:shape id="_x0000_i1096" type="#_x0000_t75" style="width:79.95pt;height:31.8pt" o:ole="">
            <v:imagedata r:id="rId131" o:title=""/>
          </v:shape>
          <o:OLEObject Type="Embed" ProgID="Equation.3" ShapeID="_x0000_i1096" DrawAspect="Content" ObjectID="_1577293532" r:id="rId132"/>
        </w:object>
      </w:r>
      <w:r w:rsidR="00934DFF">
        <w:rPr>
          <w:rFonts w:ascii="Times New Roman" w:hAnsi="Times New Roman" w:cs="Times New Roman"/>
          <w:sz w:val="20"/>
          <w:szCs w:val="20"/>
        </w:rPr>
        <w:t xml:space="preserve">where </w:t>
      </w:r>
      <w:r w:rsidR="00BE4A56" w:rsidRPr="00BE4A56">
        <w:rPr>
          <w:rFonts w:ascii="Times New Roman" w:hAnsi="Times New Roman" w:cs="Times New Roman"/>
          <w:position w:val="-14"/>
          <w:sz w:val="20"/>
          <w:szCs w:val="20"/>
        </w:rPr>
        <w:object w:dxaOrig="2460" w:dyaOrig="400" w14:anchorId="1B937E68">
          <v:shape id="_x0000_i1097" type="#_x0000_t75" style="width:122.95pt;height:20.1pt" o:ole="">
            <v:imagedata r:id="rId133" o:title=""/>
          </v:shape>
          <o:OLEObject Type="Embed" ProgID="Equation.3" ShapeID="_x0000_i1097" DrawAspect="Content" ObjectID="_1577293533" r:id="rId134"/>
        </w:object>
      </w:r>
      <w:r w:rsidR="00BE4A56">
        <w:rPr>
          <w:rFonts w:ascii="Times New Roman" w:hAnsi="Times New Roman" w:cs="Times New Roman"/>
          <w:sz w:val="20"/>
          <w:szCs w:val="20"/>
        </w:rPr>
        <w:t xml:space="preserve"> </w:t>
      </w:r>
      <w:r w:rsidR="00934DFF">
        <w:rPr>
          <w:rFonts w:ascii="Times New Roman" w:hAnsi="Times New Roman" w:cs="Times New Roman"/>
          <w:sz w:val="20"/>
          <w:szCs w:val="20"/>
        </w:rPr>
        <w:t>is an integer in the range [0;4095]</w:t>
      </w:r>
    </w:p>
    <w:p w14:paraId="44255717" w14:textId="02FA0856" w:rsidR="00AE288B" w:rsidRDefault="00AE288B" w:rsidP="00C3605F">
      <w:pPr>
        <w:rPr>
          <w:rFonts w:ascii="Times New Roman" w:hAnsi="Times New Roman" w:cs="Times New Roman"/>
          <w:sz w:val="20"/>
          <w:szCs w:val="20"/>
        </w:rPr>
      </w:pPr>
      <w:r>
        <w:rPr>
          <w:rFonts w:ascii="Times New Roman" w:hAnsi="Times New Roman" w:cs="Times New Roman"/>
          <w:sz w:val="20"/>
          <w:szCs w:val="20"/>
        </w:rPr>
        <w:t>A straightforward</w:t>
      </w:r>
      <w:r w:rsidR="009A2A0C">
        <w:rPr>
          <w:rFonts w:ascii="Times New Roman" w:hAnsi="Times New Roman" w:cs="Times New Roman"/>
          <w:sz w:val="20"/>
          <w:szCs w:val="20"/>
        </w:rPr>
        <w:t xml:space="preserve"> implementation </w:t>
      </w:r>
      <w:r>
        <w:rPr>
          <w:rFonts w:ascii="Times New Roman" w:hAnsi="Times New Roman" w:cs="Times New Roman"/>
          <w:sz w:val="20"/>
          <w:szCs w:val="20"/>
        </w:rPr>
        <w:t>of the compensation coefficients is twofold:</w:t>
      </w:r>
    </w:p>
    <w:p w14:paraId="369364FA" w14:textId="665AF991" w:rsidR="00BE4A56" w:rsidRDefault="00AE288B" w:rsidP="00C3605F">
      <w:pPr>
        <w:rPr>
          <w:rFonts w:ascii="Times New Roman" w:hAnsi="Times New Roman" w:cs="Times New Roman"/>
          <w:sz w:val="20"/>
          <w:szCs w:val="20"/>
        </w:rPr>
      </w:pPr>
      <w:r>
        <w:rPr>
          <w:rFonts w:ascii="Times New Roman" w:hAnsi="Times New Roman" w:cs="Times New Roman"/>
          <w:sz w:val="20"/>
          <w:szCs w:val="20"/>
        </w:rPr>
        <w:t xml:space="preserve">- </w:t>
      </w:r>
      <w:r w:rsidR="009A2A0C">
        <w:rPr>
          <w:rFonts w:ascii="Times New Roman" w:hAnsi="Times New Roman" w:cs="Times New Roman"/>
          <w:sz w:val="20"/>
          <w:szCs w:val="20"/>
        </w:rPr>
        <w:t xml:space="preserve">storing a complex look up table of coefficients </w:t>
      </w:r>
      <w:r w:rsidRPr="009A2A0C">
        <w:rPr>
          <w:rFonts w:ascii="Times New Roman" w:hAnsi="Times New Roman" w:cs="Times New Roman"/>
          <w:position w:val="-12"/>
          <w:sz w:val="20"/>
          <w:szCs w:val="20"/>
        </w:rPr>
        <w:object w:dxaOrig="1560" w:dyaOrig="420" w14:anchorId="547482A5">
          <v:shape id="_x0000_i1098" type="#_x0000_t75" style="width:78.1pt;height:21.05pt" o:ole="">
            <v:imagedata r:id="rId135" o:title=""/>
          </v:shape>
          <o:OLEObject Type="Embed" ProgID="Equation.3" ShapeID="_x0000_i1098" DrawAspect="Content" ObjectID="_1577293534" r:id="rId136"/>
        </w:object>
      </w:r>
      <w:r>
        <w:rPr>
          <w:rFonts w:ascii="Times New Roman" w:hAnsi="Times New Roman" w:cs="Times New Roman"/>
          <w:sz w:val="20"/>
          <w:szCs w:val="20"/>
        </w:rPr>
        <w:t>that is independent of the numerology (note that due to typical trigonometric symmetries, the number of coefficients can be reduced</w:t>
      </w:r>
      <w:r w:rsidR="008B7B74">
        <w:rPr>
          <w:rFonts w:ascii="Times New Roman" w:hAnsi="Times New Roman" w:cs="Times New Roman"/>
          <w:sz w:val="20"/>
          <w:szCs w:val="20"/>
        </w:rPr>
        <w:t xml:space="preserve"> by at least a factor </w:t>
      </w:r>
      <w:r w:rsidR="00C3262F">
        <w:rPr>
          <w:rFonts w:ascii="Times New Roman" w:hAnsi="Times New Roman" w:cs="Times New Roman"/>
          <w:sz w:val="20"/>
          <w:szCs w:val="20"/>
        </w:rPr>
        <w:t xml:space="preserve">of </w:t>
      </w:r>
      <w:r w:rsidR="008B7B74">
        <w:rPr>
          <w:rFonts w:ascii="Times New Roman" w:hAnsi="Times New Roman" w:cs="Times New Roman"/>
          <w:sz w:val="20"/>
          <w:szCs w:val="20"/>
        </w:rPr>
        <w:t>4</w:t>
      </w:r>
      <w:r>
        <w:rPr>
          <w:rFonts w:ascii="Times New Roman" w:hAnsi="Times New Roman" w:cs="Times New Roman"/>
          <w:sz w:val="20"/>
          <w:szCs w:val="20"/>
        </w:rPr>
        <w:t>),</w:t>
      </w:r>
    </w:p>
    <w:p w14:paraId="30FC0BCD" w14:textId="12513B54" w:rsidR="00AE288B" w:rsidRDefault="00AE288B" w:rsidP="00C3605F">
      <w:pPr>
        <w:rPr>
          <w:rFonts w:ascii="Times New Roman" w:hAnsi="Times New Roman" w:cs="Times New Roman"/>
          <w:sz w:val="20"/>
          <w:szCs w:val="20"/>
        </w:rPr>
      </w:pPr>
      <w:r>
        <w:rPr>
          <w:rFonts w:ascii="Times New Roman" w:hAnsi="Times New Roman" w:cs="Times New Roman"/>
          <w:sz w:val="20"/>
          <w:szCs w:val="20"/>
        </w:rPr>
        <w:t>- computing an integer look up table</w:t>
      </w:r>
      <w:r w:rsidR="008B7B74">
        <w:rPr>
          <w:rFonts w:ascii="Times New Roman" w:hAnsi="Times New Roman" w:cs="Times New Roman"/>
          <w:sz w:val="20"/>
          <w:szCs w:val="20"/>
        </w:rPr>
        <w:t xml:space="preserve"> </w:t>
      </w:r>
      <w:r w:rsidR="008B7B74" w:rsidRPr="008B7B74">
        <w:rPr>
          <w:rFonts w:ascii="Times New Roman" w:hAnsi="Times New Roman" w:cs="Times New Roman"/>
          <w:position w:val="-12"/>
          <w:sz w:val="20"/>
          <w:szCs w:val="20"/>
        </w:rPr>
        <w:object w:dxaOrig="1280" w:dyaOrig="380" w14:anchorId="7A958D00">
          <v:shape id="_x0000_i1099" type="#_x0000_t75" style="width:64.05pt;height:19.15pt" o:ole="">
            <v:imagedata r:id="rId137" o:title=""/>
          </v:shape>
          <o:OLEObject Type="Embed" ProgID="Equation.3" ShapeID="_x0000_i1099" DrawAspect="Content" ObjectID="_1577293535" r:id="rId138"/>
        </w:object>
      </w:r>
      <w:r>
        <w:rPr>
          <w:rFonts w:ascii="Times New Roman" w:hAnsi="Times New Roman" w:cs="Times New Roman"/>
          <w:sz w:val="20"/>
          <w:szCs w:val="20"/>
        </w:rPr>
        <w:t xml:space="preserve"> of indexes </w:t>
      </w:r>
      <w:r w:rsidR="008B7B74">
        <w:rPr>
          <w:rFonts w:ascii="Times New Roman" w:hAnsi="Times New Roman" w:cs="Times New Roman"/>
          <w:sz w:val="20"/>
          <w:szCs w:val="20"/>
        </w:rPr>
        <w:t xml:space="preserve">in the complex look up table. This table is dependent on the numerology and on the actual center frequency chosen by the transmitter/receiver. </w:t>
      </w:r>
    </w:p>
    <w:p w14:paraId="515DC5E1" w14:textId="420C2452" w:rsidR="00A50968" w:rsidRDefault="008B7B74" w:rsidP="00C3605F">
      <w:pPr>
        <w:rPr>
          <w:rFonts w:ascii="Times New Roman" w:hAnsi="Times New Roman" w:cs="Times New Roman"/>
          <w:sz w:val="20"/>
          <w:szCs w:val="20"/>
        </w:rPr>
      </w:pPr>
      <w:r>
        <w:rPr>
          <w:rFonts w:ascii="Times New Roman" w:hAnsi="Times New Roman" w:cs="Times New Roman"/>
          <w:sz w:val="20"/>
          <w:szCs w:val="20"/>
        </w:rPr>
        <w:t xml:space="preserve">The Look </w:t>
      </w:r>
      <w:r w:rsidR="00763A7A">
        <w:rPr>
          <w:rFonts w:ascii="Times New Roman" w:hAnsi="Times New Roman" w:cs="Times New Roman"/>
          <w:sz w:val="20"/>
          <w:szCs w:val="20"/>
        </w:rPr>
        <w:t xml:space="preserve">Up Tables are summarized in </w:t>
      </w:r>
      <w:r>
        <w:rPr>
          <w:rFonts w:ascii="Times New Roman" w:hAnsi="Times New Roman" w:cs="Times New Roman"/>
          <w:sz w:val="20"/>
          <w:szCs w:val="20"/>
        </w:rPr>
        <w:t>table</w:t>
      </w:r>
      <w:r w:rsidR="00763A7A">
        <w:rPr>
          <w:rFonts w:ascii="Times New Roman" w:hAnsi="Times New Roman" w:cs="Times New Roman"/>
          <w:sz w:val="20"/>
          <w:szCs w:val="20"/>
        </w:rPr>
        <w:t xml:space="preserve"> 1.</w:t>
      </w:r>
    </w:p>
    <w:p w14:paraId="66DA3813" w14:textId="1C7F85FD" w:rsidR="00A50968" w:rsidRDefault="00A50968">
      <w:pPr>
        <w:spacing w:after="0" w:line="240" w:lineRule="auto"/>
        <w:rPr>
          <w:rFonts w:ascii="Times New Roman" w:hAnsi="Times New Roman" w:cs="Times New Roman"/>
          <w:sz w:val="20"/>
          <w:szCs w:val="20"/>
        </w:rPr>
      </w:pPr>
    </w:p>
    <w:p w14:paraId="5890B211" w14:textId="634402B1" w:rsidR="008B7B74" w:rsidRDefault="00C13A26" w:rsidP="00C3605F">
      <w:pPr>
        <w:rPr>
          <w:rFonts w:ascii="Times New Roman" w:hAnsi="Times New Roman" w:cs="Times New Roman"/>
          <w:sz w:val="20"/>
          <w:szCs w:val="20"/>
        </w:rPr>
      </w:pPr>
      <w:r>
        <w:rPr>
          <w:rFonts w:ascii="Times New Roman" w:hAnsi="Times New Roman" w:cs="Times New Roman"/>
          <w:sz w:val="20"/>
          <w:szCs w:val="20"/>
        </w:rPr>
        <w:t>Table 1 compensation coefficients tables</w:t>
      </w:r>
    </w:p>
    <w:tbl>
      <w:tblPr>
        <w:tblStyle w:val="TableGrid"/>
        <w:tblW w:w="0" w:type="auto"/>
        <w:tblLook w:val="04A0" w:firstRow="1" w:lastRow="0" w:firstColumn="1" w:lastColumn="0" w:noHBand="0" w:noVBand="1"/>
      </w:tblPr>
      <w:tblGrid>
        <w:gridCol w:w="1998"/>
        <w:gridCol w:w="1692"/>
        <w:gridCol w:w="1963"/>
        <w:gridCol w:w="1916"/>
        <w:gridCol w:w="2060"/>
      </w:tblGrid>
      <w:tr w:rsidR="007A4159" w14:paraId="797DF7C0" w14:textId="77777777" w:rsidTr="007A4159">
        <w:tc>
          <w:tcPr>
            <w:tcW w:w="1998" w:type="dxa"/>
          </w:tcPr>
          <w:p w14:paraId="5BAB9193" w14:textId="1F1BB82E" w:rsidR="007A4159" w:rsidRPr="00A50968" w:rsidRDefault="007A4159" w:rsidP="00C3605F">
            <w:pPr>
              <w:rPr>
                <w:rFonts w:ascii="Times New Roman" w:hAnsi="Times New Roman" w:cs="Times New Roman"/>
                <w:b/>
                <w:sz w:val="20"/>
                <w:szCs w:val="20"/>
              </w:rPr>
            </w:pPr>
            <w:r w:rsidRPr="00A50968">
              <w:rPr>
                <w:rFonts w:ascii="Times New Roman" w:hAnsi="Times New Roman" w:cs="Times New Roman"/>
                <w:b/>
                <w:sz w:val="20"/>
                <w:szCs w:val="20"/>
              </w:rPr>
              <w:t>table</w:t>
            </w:r>
          </w:p>
        </w:tc>
        <w:tc>
          <w:tcPr>
            <w:tcW w:w="1692" w:type="dxa"/>
          </w:tcPr>
          <w:p w14:paraId="2F4CAB73" w14:textId="75F54B42" w:rsidR="007A4159" w:rsidRPr="00A50968" w:rsidRDefault="007A4159" w:rsidP="00C3605F">
            <w:pPr>
              <w:rPr>
                <w:rFonts w:ascii="Times New Roman" w:hAnsi="Times New Roman" w:cs="Times New Roman"/>
                <w:b/>
                <w:sz w:val="20"/>
                <w:szCs w:val="20"/>
              </w:rPr>
            </w:pPr>
            <w:r w:rsidRPr="00A50968">
              <w:rPr>
                <w:rFonts w:ascii="Times New Roman" w:hAnsi="Times New Roman" w:cs="Times New Roman"/>
                <w:b/>
                <w:sz w:val="20"/>
                <w:szCs w:val="20"/>
              </w:rPr>
              <w:t>Usage</w:t>
            </w:r>
          </w:p>
        </w:tc>
        <w:tc>
          <w:tcPr>
            <w:tcW w:w="1963" w:type="dxa"/>
          </w:tcPr>
          <w:p w14:paraId="5FFC900A" w14:textId="108A9396" w:rsidR="007A4159" w:rsidRPr="00A50968" w:rsidRDefault="007A4159" w:rsidP="00C3605F">
            <w:pPr>
              <w:rPr>
                <w:rFonts w:ascii="Times New Roman" w:hAnsi="Times New Roman" w:cs="Times New Roman"/>
                <w:b/>
                <w:sz w:val="20"/>
                <w:szCs w:val="20"/>
              </w:rPr>
            </w:pPr>
            <w:r w:rsidRPr="00A50968">
              <w:rPr>
                <w:rFonts w:ascii="Times New Roman" w:hAnsi="Times New Roman" w:cs="Times New Roman"/>
                <w:b/>
                <w:sz w:val="20"/>
                <w:szCs w:val="20"/>
              </w:rPr>
              <w:t>dimension</w:t>
            </w:r>
          </w:p>
        </w:tc>
        <w:tc>
          <w:tcPr>
            <w:tcW w:w="1916" w:type="dxa"/>
          </w:tcPr>
          <w:p w14:paraId="772EAF17" w14:textId="0FCE7D3B" w:rsidR="007A4159" w:rsidRPr="00A50968" w:rsidRDefault="007A4159" w:rsidP="00C3605F">
            <w:pPr>
              <w:rPr>
                <w:rFonts w:ascii="Times New Roman" w:hAnsi="Times New Roman" w:cs="Times New Roman"/>
                <w:b/>
                <w:sz w:val="20"/>
                <w:szCs w:val="20"/>
              </w:rPr>
            </w:pPr>
            <w:r w:rsidRPr="00A50968">
              <w:rPr>
                <w:rFonts w:ascii="Times New Roman" w:hAnsi="Times New Roman" w:cs="Times New Roman"/>
                <w:b/>
                <w:sz w:val="20"/>
                <w:szCs w:val="20"/>
              </w:rPr>
              <w:t>type</w:t>
            </w:r>
          </w:p>
        </w:tc>
        <w:tc>
          <w:tcPr>
            <w:tcW w:w="2060" w:type="dxa"/>
          </w:tcPr>
          <w:p w14:paraId="54FFEEEE" w14:textId="261941D5" w:rsidR="007A4159" w:rsidRPr="00A50968" w:rsidRDefault="007A4159" w:rsidP="00C3605F">
            <w:pPr>
              <w:rPr>
                <w:rFonts w:ascii="Times New Roman" w:hAnsi="Times New Roman" w:cs="Times New Roman"/>
                <w:b/>
                <w:sz w:val="20"/>
                <w:szCs w:val="20"/>
              </w:rPr>
            </w:pPr>
            <w:r w:rsidRPr="00A50968">
              <w:rPr>
                <w:rFonts w:ascii="Times New Roman" w:hAnsi="Times New Roman" w:cs="Times New Roman"/>
                <w:b/>
                <w:sz w:val="20"/>
                <w:szCs w:val="20"/>
              </w:rPr>
              <w:t>comment</w:t>
            </w:r>
          </w:p>
        </w:tc>
      </w:tr>
      <w:tr w:rsidR="007A4159" w14:paraId="58D4C15C" w14:textId="77777777" w:rsidTr="007A4159">
        <w:tc>
          <w:tcPr>
            <w:tcW w:w="1998" w:type="dxa"/>
          </w:tcPr>
          <w:p w14:paraId="7096720A" w14:textId="0F4B11D7" w:rsidR="007A4159" w:rsidRDefault="007A4159" w:rsidP="00C3605F">
            <w:pPr>
              <w:rPr>
                <w:rFonts w:ascii="Times New Roman" w:hAnsi="Times New Roman" w:cs="Times New Roman"/>
                <w:sz w:val="20"/>
                <w:szCs w:val="20"/>
              </w:rPr>
            </w:pPr>
            <w:r w:rsidRPr="007A4159">
              <w:rPr>
                <w:rFonts w:ascii="Times New Roman" w:hAnsi="Times New Roman" w:cs="Times New Roman"/>
                <w:position w:val="-10"/>
                <w:sz w:val="20"/>
                <w:szCs w:val="20"/>
              </w:rPr>
              <w:object w:dxaOrig="940" w:dyaOrig="420" w14:anchorId="19DA5E3C">
                <v:shape id="_x0000_i1100" type="#_x0000_t75" style="width:46.75pt;height:21.05pt" o:ole="">
                  <v:imagedata r:id="rId139" o:title=""/>
                </v:shape>
                <o:OLEObject Type="Embed" ProgID="Equation.3" ShapeID="_x0000_i1100" DrawAspect="Content" ObjectID="_1577293536" r:id="rId140"/>
              </w:object>
            </w:r>
          </w:p>
        </w:tc>
        <w:tc>
          <w:tcPr>
            <w:tcW w:w="1692" w:type="dxa"/>
          </w:tcPr>
          <w:p w14:paraId="3DEF2B17" w14:textId="2C901704" w:rsidR="007A4159" w:rsidRDefault="007A4159" w:rsidP="00C3605F">
            <w:pPr>
              <w:rPr>
                <w:rFonts w:ascii="Times New Roman" w:hAnsi="Times New Roman" w:cs="Times New Roman"/>
                <w:sz w:val="20"/>
                <w:szCs w:val="20"/>
              </w:rPr>
            </w:pPr>
            <w:r>
              <w:rPr>
                <w:rFonts w:ascii="Times New Roman" w:hAnsi="Times New Roman" w:cs="Times New Roman"/>
                <w:sz w:val="20"/>
                <w:szCs w:val="20"/>
              </w:rPr>
              <w:t>Generic compensation coefficients table</w:t>
            </w:r>
          </w:p>
        </w:tc>
        <w:tc>
          <w:tcPr>
            <w:tcW w:w="1963" w:type="dxa"/>
          </w:tcPr>
          <w:p w14:paraId="56A1DC0C" w14:textId="2B5A2FF9" w:rsidR="007A4159" w:rsidRDefault="007A4159" w:rsidP="00C3605F">
            <w:pPr>
              <w:rPr>
                <w:rFonts w:ascii="Times New Roman" w:hAnsi="Times New Roman" w:cs="Times New Roman"/>
                <w:sz w:val="20"/>
                <w:szCs w:val="20"/>
              </w:rPr>
            </w:pPr>
            <w:r>
              <w:rPr>
                <w:rFonts w:ascii="Times New Roman" w:hAnsi="Times New Roman" w:cs="Times New Roman"/>
                <w:sz w:val="20"/>
                <w:szCs w:val="20"/>
              </w:rPr>
              <w:t>4096 (can be reduced to 1024)</w:t>
            </w:r>
          </w:p>
        </w:tc>
        <w:tc>
          <w:tcPr>
            <w:tcW w:w="1916" w:type="dxa"/>
          </w:tcPr>
          <w:p w14:paraId="1A83A04A" w14:textId="51B7E6B8" w:rsidR="007A4159" w:rsidRDefault="007A4159" w:rsidP="00C3605F">
            <w:pPr>
              <w:rPr>
                <w:rFonts w:ascii="Times New Roman" w:hAnsi="Times New Roman" w:cs="Times New Roman"/>
                <w:sz w:val="20"/>
                <w:szCs w:val="20"/>
              </w:rPr>
            </w:pPr>
            <w:r>
              <w:rPr>
                <w:rFonts w:ascii="Times New Roman" w:hAnsi="Times New Roman" w:cs="Times New Roman"/>
                <w:sz w:val="20"/>
                <w:szCs w:val="20"/>
              </w:rPr>
              <w:t>complex</w:t>
            </w:r>
          </w:p>
        </w:tc>
        <w:tc>
          <w:tcPr>
            <w:tcW w:w="2060" w:type="dxa"/>
          </w:tcPr>
          <w:p w14:paraId="46A8E7E3" w14:textId="65F0650C" w:rsidR="007A4159" w:rsidRDefault="007A4159" w:rsidP="00C3605F">
            <w:pPr>
              <w:rPr>
                <w:rFonts w:ascii="Times New Roman" w:hAnsi="Times New Roman" w:cs="Times New Roman"/>
                <w:sz w:val="20"/>
                <w:szCs w:val="20"/>
              </w:rPr>
            </w:pPr>
            <w:r>
              <w:rPr>
                <w:rFonts w:ascii="Times New Roman" w:hAnsi="Times New Roman" w:cs="Times New Roman"/>
                <w:sz w:val="20"/>
                <w:szCs w:val="20"/>
              </w:rPr>
              <w:t>Static table independent of numerology</w:t>
            </w:r>
          </w:p>
        </w:tc>
      </w:tr>
      <w:tr w:rsidR="007A4159" w14:paraId="73225005" w14:textId="77777777" w:rsidTr="007A4159">
        <w:tc>
          <w:tcPr>
            <w:tcW w:w="1998" w:type="dxa"/>
          </w:tcPr>
          <w:p w14:paraId="750AD4B7" w14:textId="3F060DC0" w:rsidR="007A4159" w:rsidRDefault="007A4159" w:rsidP="00C3605F">
            <w:pPr>
              <w:rPr>
                <w:rFonts w:ascii="Times New Roman" w:hAnsi="Times New Roman" w:cs="Times New Roman"/>
                <w:sz w:val="20"/>
                <w:szCs w:val="20"/>
              </w:rPr>
            </w:pPr>
            <w:r w:rsidRPr="008B7B74">
              <w:rPr>
                <w:rFonts w:ascii="Times New Roman" w:hAnsi="Times New Roman" w:cs="Times New Roman"/>
                <w:position w:val="-12"/>
                <w:sz w:val="20"/>
                <w:szCs w:val="20"/>
              </w:rPr>
              <w:object w:dxaOrig="499" w:dyaOrig="380" w14:anchorId="2E1B2078">
                <v:shape id="_x0000_i1101" type="#_x0000_t75" style="width:24.8pt;height:19.15pt" o:ole="">
                  <v:imagedata r:id="rId141" o:title=""/>
                </v:shape>
                <o:OLEObject Type="Embed" ProgID="Equation.3" ShapeID="_x0000_i1101" DrawAspect="Content" ObjectID="_1577293537" r:id="rId142"/>
              </w:object>
            </w:r>
          </w:p>
        </w:tc>
        <w:tc>
          <w:tcPr>
            <w:tcW w:w="1692" w:type="dxa"/>
          </w:tcPr>
          <w:p w14:paraId="21CA461E" w14:textId="10D1AF80" w:rsidR="007A4159" w:rsidRPr="00965C1B" w:rsidRDefault="007A4159" w:rsidP="00C3605F">
            <w:pPr>
              <w:rPr>
                <w:rFonts w:ascii="Times New Roman" w:hAnsi="Times New Roman" w:cs="Times New Roman"/>
                <w:sz w:val="20"/>
                <w:szCs w:val="20"/>
              </w:rPr>
            </w:pPr>
            <w:r>
              <w:rPr>
                <w:rFonts w:ascii="Times New Roman" w:hAnsi="Times New Roman" w:cs="Times New Roman"/>
                <w:sz w:val="20"/>
                <w:szCs w:val="20"/>
              </w:rPr>
              <w:t>Index of compensation coefficient</w:t>
            </w:r>
            <w:r w:rsidR="001B4EB0">
              <w:rPr>
                <w:rFonts w:ascii="Times New Roman" w:hAnsi="Times New Roman" w:cs="Times New Roman"/>
                <w:sz w:val="20"/>
                <w:szCs w:val="20"/>
              </w:rPr>
              <w:t>s</w:t>
            </w:r>
            <w:r>
              <w:rPr>
                <w:rFonts w:ascii="Times New Roman" w:hAnsi="Times New Roman" w:cs="Times New Roman"/>
                <w:sz w:val="20"/>
                <w:szCs w:val="20"/>
              </w:rPr>
              <w:t xml:space="preserve"> in previous table according to OFDM symbol number within subframe</w:t>
            </w:r>
          </w:p>
        </w:tc>
        <w:tc>
          <w:tcPr>
            <w:tcW w:w="1963" w:type="dxa"/>
          </w:tcPr>
          <w:p w14:paraId="3B8F58B5" w14:textId="55BE3CB7" w:rsidR="007A4159" w:rsidRDefault="00DA5717" w:rsidP="00C3605F">
            <w:pPr>
              <w:rPr>
                <w:rFonts w:ascii="Times New Roman" w:hAnsi="Times New Roman" w:cs="Times New Roman"/>
                <w:sz w:val="20"/>
                <w:szCs w:val="20"/>
              </w:rPr>
            </w:pPr>
            <w:r w:rsidRPr="00DA5717">
              <w:rPr>
                <w:rFonts w:ascii="Times New Roman" w:hAnsi="Times New Roman" w:cs="Times New Roman"/>
                <w:position w:val="-4"/>
                <w:sz w:val="20"/>
                <w:szCs w:val="20"/>
              </w:rPr>
              <w:object w:dxaOrig="480" w:dyaOrig="279" w14:anchorId="338EEB8D">
                <v:shape id="_x0000_i1102" type="#_x0000_t75" style="width:43.95pt;height:24.8pt" o:ole="">
                  <v:imagedata r:id="rId143" o:title=""/>
                </v:shape>
                <o:OLEObject Type="Embed" ProgID="Equation.3" ShapeID="_x0000_i1102" DrawAspect="Content" ObjectID="_1577293538" r:id="rId144"/>
              </w:object>
            </w:r>
          </w:p>
        </w:tc>
        <w:tc>
          <w:tcPr>
            <w:tcW w:w="1916" w:type="dxa"/>
          </w:tcPr>
          <w:p w14:paraId="054AE4B6" w14:textId="5054DA89" w:rsidR="007A4159" w:rsidRDefault="007A4159" w:rsidP="00C3605F">
            <w:pPr>
              <w:rPr>
                <w:rFonts w:ascii="Times New Roman" w:hAnsi="Times New Roman" w:cs="Times New Roman"/>
                <w:sz w:val="20"/>
                <w:szCs w:val="20"/>
              </w:rPr>
            </w:pPr>
            <w:r>
              <w:rPr>
                <w:rFonts w:ascii="Times New Roman" w:hAnsi="Times New Roman" w:cs="Times New Roman"/>
                <w:sz w:val="20"/>
                <w:szCs w:val="20"/>
              </w:rPr>
              <w:t>integer</w:t>
            </w:r>
          </w:p>
        </w:tc>
        <w:tc>
          <w:tcPr>
            <w:tcW w:w="2060" w:type="dxa"/>
          </w:tcPr>
          <w:p w14:paraId="7476CC52" w14:textId="06B88F91" w:rsidR="007A4159" w:rsidRDefault="007A4159" w:rsidP="00C3605F">
            <w:pPr>
              <w:rPr>
                <w:rFonts w:ascii="Times New Roman" w:hAnsi="Times New Roman" w:cs="Times New Roman"/>
                <w:sz w:val="20"/>
                <w:szCs w:val="20"/>
              </w:rPr>
            </w:pPr>
            <w:r>
              <w:rPr>
                <w:rFonts w:ascii="Times New Roman" w:hAnsi="Times New Roman" w:cs="Times New Roman"/>
                <w:sz w:val="20"/>
                <w:szCs w:val="20"/>
              </w:rPr>
              <w:t>Dynamically computed</w:t>
            </w:r>
            <w:r w:rsidR="00405A2C">
              <w:rPr>
                <w:rFonts w:ascii="Times New Roman" w:hAnsi="Times New Roman" w:cs="Times New Roman"/>
                <w:sz w:val="20"/>
                <w:szCs w:val="20"/>
              </w:rPr>
              <w:t>,</w:t>
            </w:r>
            <w:r>
              <w:rPr>
                <w:rFonts w:ascii="Times New Roman" w:hAnsi="Times New Roman" w:cs="Times New Roman"/>
                <w:sz w:val="20"/>
                <w:szCs w:val="20"/>
              </w:rPr>
              <w:t xml:space="preserve"> e.g.</w:t>
            </w:r>
            <w:r w:rsidR="00405A2C">
              <w:rPr>
                <w:rFonts w:ascii="Times New Roman" w:hAnsi="Times New Roman" w:cs="Times New Roman"/>
                <w:sz w:val="20"/>
                <w:szCs w:val="20"/>
              </w:rPr>
              <w:t>,</w:t>
            </w:r>
            <w:r>
              <w:rPr>
                <w:rFonts w:ascii="Times New Roman" w:hAnsi="Times New Roman" w:cs="Times New Roman"/>
                <w:sz w:val="20"/>
                <w:szCs w:val="20"/>
              </w:rPr>
              <w:t xml:space="preserve"> at BWP configuration.</w:t>
            </w:r>
          </w:p>
          <w:p w14:paraId="2534BC23" w14:textId="5A956BF1" w:rsidR="007A4159" w:rsidRDefault="007A4159" w:rsidP="00C3605F">
            <w:pPr>
              <w:rPr>
                <w:rFonts w:ascii="Times New Roman" w:hAnsi="Times New Roman" w:cs="Times New Roman"/>
                <w:sz w:val="20"/>
                <w:szCs w:val="20"/>
              </w:rPr>
            </w:pPr>
            <w:r>
              <w:rPr>
                <w:rFonts w:ascii="Times New Roman" w:hAnsi="Times New Roman" w:cs="Times New Roman"/>
                <w:sz w:val="20"/>
                <w:szCs w:val="20"/>
              </w:rPr>
              <w:t>Dependent on numerology and actual center frequency.</w:t>
            </w:r>
          </w:p>
        </w:tc>
      </w:tr>
    </w:tbl>
    <w:p w14:paraId="710B4C01" w14:textId="77777777" w:rsidR="0046501E" w:rsidRDefault="0046501E" w:rsidP="002179C9">
      <w:pPr>
        <w:rPr>
          <w:rFonts w:ascii="Times New Roman" w:hAnsi="Times New Roman" w:cs="Times New Roman"/>
          <w:sz w:val="20"/>
          <w:szCs w:val="20"/>
        </w:rPr>
      </w:pPr>
    </w:p>
    <w:p w14:paraId="5F9F2C0C" w14:textId="3096E5E9" w:rsidR="002179C9" w:rsidRDefault="002179C9" w:rsidP="002179C9">
      <w:pPr>
        <w:rPr>
          <w:rFonts w:ascii="Times New Roman" w:hAnsi="Times New Roman" w:cs="Times New Roman"/>
          <w:sz w:val="20"/>
        </w:rPr>
      </w:pPr>
      <w:r w:rsidRPr="0024359B">
        <w:rPr>
          <w:rFonts w:ascii="Times New Roman" w:hAnsi="Times New Roman"/>
          <w:b/>
          <w:sz w:val="20"/>
          <w:lang w:eastAsia="ja-JP"/>
        </w:rPr>
        <w:t>Observation</w:t>
      </w:r>
      <w:r>
        <w:rPr>
          <w:rFonts w:ascii="Times New Roman" w:hAnsi="Times New Roman"/>
          <w:b/>
          <w:sz w:val="20"/>
          <w:lang w:eastAsia="ja-JP"/>
        </w:rPr>
        <w:t>s</w:t>
      </w:r>
      <w:r w:rsidRPr="0024359B">
        <w:rPr>
          <w:rFonts w:ascii="Times New Roman" w:hAnsi="Times New Roman"/>
          <w:b/>
          <w:sz w:val="20"/>
          <w:lang w:eastAsia="ja-JP"/>
        </w:rPr>
        <w:t>:</w:t>
      </w:r>
      <w:r>
        <w:rPr>
          <w:rFonts w:ascii="Times New Roman" w:hAnsi="Times New Roman"/>
          <w:sz w:val="20"/>
          <w:lang w:eastAsia="ja-JP"/>
        </w:rPr>
        <w:t xml:space="preserve"> </w:t>
      </w:r>
      <w:r w:rsidR="00C13A26">
        <w:rPr>
          <w:rFonts w:ascii="Times New Roman" w:hAnsi="Times New Roman"/>
          <w:sz w:val="20"/>
          <w:lang w:eastAsia="ja-JP"/>
        </w:rPr>
        <w:t>A</w:t>
      </w:r>
      <w:r>
        <w:rPr>
          <w:rFonts w:ascii="Times New Roman" w:hAnsi="Times New Roman"/>
          <w:sz w:val="20"/>
          <w:lang w:eastAsia="ja-JP"/>
        </w:rPr>
        <w:t xml:space="preserve"> straightforward implementation of p</w:t>
      </w:r>
      <w:r w:rsidRPr="00AB5470">
        <w:rPr>
          <w:rFonts w:ascii="Times New Roman" w:hAnsi="Times New Roman"/>
          <w:sz w:val="20"/>
          <w:lang w:eastAsia="ja-JP"/>
        </w:rPr>
        <w:t>hase compensation</w:t>
      </w:r>
      <w:r>
        <w:rPr>
          <w:rFonts w:ascii="Times New Roman" w:hAnsi="Times New Roman"/>
          <w:sz w:val="20"/>
          <w:lang w:eastAsia="ja-JP"/>
        </w:rPr>
        <w:t xml:space="preserve"> coefficients consists </w:t>
      </w:r>
      <w:r w:rsidR="00405A2C">
        <w:rPr>
          <w:rFonts w:ascii="Times New Roman" w:hAnsi="Times New Roman"/>
          <w:sz w:val="20"/>
          <w:lang w:eastAsia="ja-JP"/>
        </w:rPr>
        <w:t xml:space="preserve">of </w:t>
      </w:r>
      <w:r>
        <w:rPr>
          <w:rFonts w:ascii="Times New Roman" w:hAnsi="Times New Roman"/>
          <w:sz w:val="20"/>
          <w:lang w:eastAsia="ja-JP"/>
        </w:rPr>
        <w:t>storing a generic table of 4096 complex coefficients (that can be reduced to 1024 entries) that applies to all numerolog</w:t>
      </w:r>
      <w:r w:rsidR="00C13A26">
        <w:rPr>
          <w:rFonts w:ascii="Times New Roman" w:hAnsi="Times New Roman"/>
          <w:sz w:val="20"/>
          <w:lang w:eastAsia="ja-JP"/>
        </w:rPr>
        <w:t>ies</w:t>
      </w:r>
      <w:r>
        <w:rPr>
          <w:rFonts w:ascii="Times New Roman" w:hAnsi="Times New Roman"/>
          <w:sz w:val="20"/>
          <w:lang w:eastAsia="ja-JP"/>
        </w:rPr>
        <w:t xml:space="preserve"> and is </w:t>
      </w:r>
      <w:r w:rsidR="00C13A26">
        <w:rPr>
          <w:rFonts w:ascii="Times New Roman" w:hAnsi="Times New Roman"/>
          <w:sz w:val="20"/>
          <w:lang w:eastAsia="ja-JP"/>
        </w:rPr>
        <w:t>i</w:t>
      </w:r>
      <w:r>
        <w:rPr>
          <w:rFonts w:ascii="Times New Roman" w:hAnsi="Times New Roman"/>
          <w:sz w:val="20"/>
          <w:lang w:eastAsia="ja-JP"/>
        </w:rPr>
        <w:t xml:space="preserve">ndependent of the center frequency of the transmitter/receiver and a dynamic table of </w:t>
      </w:r>
      <w:r w:rsidR="00543211" w:rsidRPr="00543211">
        <w:rPr>
          <w:rFonts w:ascii="Times New Roman" w:hAnsi="Times New Roman" w:cs="Times New Roman"/>
          <w:position w:val="-4"/>
          <w:sz w:val="20"/>
          <w:szCs w:val="20"/>
        </w:rPr>
        <w:object w:dxaOrig="480" w:dyaOrig="279" w14:anchorId="2C6CA914">
          <v:shape id="_x0000_i1103" type="#_x0000_t75" style="width:32.25pt;height:19pt" o:ole="">
            <v:imagedata r:id="rId145" o:title=""/>
          </v:shape>
          <o:OLEObject Type="Embed" ProgID="Equation.3" ShapeID="_x0000_i1103" DrawAspect="Content" ObjectID="_1577293539" r:id="rId146"/>
        </w:object>
      </w:r>
      <w:r>
        <w:rPr>
          <w:rFonts w:ascii="Times New Roman" w:hAnsi="Times New Roman" w:cs="Times New Roman"/>
          <w:sz w:val="20"/>
          <w:szCs w:val="20"/>
        </w:rPr>
        <w:t>integer values. For each OFDM symbol within a subframe, the second table provides the index of the complex coefficient within the generic table.</w:t>
      </w:r>
    </w:p>
    <w:p w14:paraId="146E439C" w14:textId="5098F696" w:rsidR="00A46456" w:rsidRDefault="006820F2" w:rsidP="005503B8">
      <w:pPr>
        <w:pStyle w:val="Heading1"/>
      </w:pPr>
      <w:r>
        <w:t>6</w:t>
      </w:r>
      <w:r w:rsidR="005503B8">
        <w:tab/>
        <w:t>Conclusions</w:t>
      </w:r>
    </w:p>
    <w:p w14:paraId="6524873E" w14:textId="27FEE693" w:rsidR="00BC6E18" w:rsidRDefault="00BC6E18" w:rsidP="00BC6E18">
      <w:pPr>
        <w:rPr>
          <w:rFonts w:ascii="Times New Roman" w:hAnsi="Times New Roman" w:cs="Times New Roman"/>
          <w:sz w:val="20"/>
        </w:rPr>
      </w:pPr>
      <w:r w:rsidRPr="00264F26">
        <w:rPr>
          <w:rFonts w:ascii="Times New Roman" w:hAnsi="Times New Roman" w:cs="Times New Roman"/>
          <w:sz w:val="20"/>
        </w:rPr>
        <w:t>In this contribution</w:t>
      </w:r>
      <w:r w:rsidR="003A5A51">
        <w:rPr>
          <w:rFonts w:ascii="Times New Roman" w:hAnsi="Times New Roman" w:cs="Times New Roman"/>
          <w:sz w:val="20"/>
        </w:rPr>
        <w:t>,</w:t>
      </w:r>
      <w:r w:rsidRPr="00264F26">
        <w:rPr>
          <w:rFonts w:ascii="Times New Roman" w:hAnsi="Times New Roman" w:cs="Times New Roman"/>
          <w:sz w:val="20"/>
        </w:rPr>
        <w:t xml:space="preserve"> we discussed about </w:t>
      </w:r>
      <w:r w:rsidR="00507205">
        <w:rPr>
          <w:rFonts w:ascii="Times New Roman" w:hAnsi="Times New Roman" w:cs="Times New Roman"/>
          <w:sz w:val="20"/>
        </w:rPr>
        <w:t>some aspects</w:t>
      </w:r>
      <w:r w:rsidRPr="00264F26">
        <w:rPr>
          <w:rFonts w:ascii="Times New Roman" w:hAnsi="Times New Roman" w:cs="Times New Roman"/>
          <w:sz w:val="20"/>
        </w:rPr>
        <w:t xml:space="preserve"> </w:t>
      </w:r>
      <w:r w:rsidR="00146870">
        <w:rPr>
          <w:rFonts w:ascii="Times New Roman" w:hAnsi="Times New Roman" w:cs="Times New Roman"/>
          <w:sz w:val="20"/>
        </w:rPr>
        <w:t>of</w:t>
      </w:r>
      <w:r w:rsidRPr="00264F26">
        <w:rPr>
          <w:rFonts w:ascii="Times New Roman" w:hAnsi="Times New Roman" w:cs="Times New Roman"/>
          <w:sz w:val="20"/>
        </w:rPr>
        <w:t xml:space="preserve"> </w:t>
      </w:r>
      <w:r w:rsidR="0000408D">
        <w:rPr>
          <w:rFonts w:ascii="Times New Roman" w:hAnsi="Times New Roman" w:cs="Times New Roman"/>
          <w:sz w:val="20"/>
        </w:rPr>
        <w:t>OFDM signal generation</w:t>
      </w:r>
      <w:r w:rsidRPr="00264F26">
        <w:rPr>
          <w:rFonts w:ascii="Times New Roman" w:hAnsi="Times New Roman" w:cs="Times New Roman"/>
          <w:sz w:val="20"/>
        </w:rPr>
        <w:t xml:space="preserve"> and made the following observations and propos</w:t>
      </w:r>
      <w:r w:rsidR="00546553">
        <w:rPr>
          <w:rFonts w:ascii="Times New Roman" w:hAnsi="Times New Roman" w:cs="Times New Roman"/>
          <w:sz w:val="20"/>
        </w:rPr>
        <w:t>als</w:t>
      </w:r>
      <w:r w:rsidR="00AA3A39">
        <w:rPr>
          <w:rFonts w:ascii="Times New Roman" w:hAnsi="Times New Roman" w:cs="Times New Roman"/>
          <w:sz w:val="20"/>
        </w:rPr>
        <w:t>:</w:t>
      </w:r>
    </w:p>
    <w:p w14:paraId="7BFACBC6" w14:textId="507CFB14" w:rsidR="006E6671" w:rsidRDefault="006E6671" w:rsidP="006E6671">
      <w:pPr>
        <w:rPr>
          <w:rFonts w:ascii="Times New Roman" w:hAnsi="Times New Roman" w:cs="Times New Roman"/>
          <w:sz w:val="20"/>
          <w:szCs w:val="20"/>
        </w:rPr>
      </w:pPr>
      <w:r w:rsidRPr="00DD39A7">
        <w:rPr>
          <w:rFonts w:ascii="Times New Roman" w:hAnsi="Times New Roman" w:cs="Times New Roman"/>
          <w:b/>
          <w:sz w:val="20"/>
          <w:szCs w:val="20"/>
        </w:rPr>
        <w:t>Observation:</w:t>
      </w:r>
      <w:r w:rsidR="00405A2C">
        <w:rPr>
          <w:rFonts w:ascii="Times New Roman" w:hAnsi="Times New Roman" w:cs="Times New Roman"/>
          <w:sz w:val="20"/>
          <w:szCs w:val="20"/>
        </w:rPr>
        <w:t xml:space="preserve"> T</w:t>
      </w:r>
      <w:r>
        <w:rPr>
          <w:rFonts w:ascii="Times New Roman" w:hAnsi="Times New Roman" w:cs="Times New Roman"/>
          <w:sz w:val="20"/>
          <w:szCs w:val="20"/>
        </w:rPr>
        <w:t xml:space="preserve">he OFDM signal is </w:t>
      </w:r>
      <w:r w:rsidR="00405A2C">
        <w:rPr>
          <w:rFonts w:ascii="Times New Roman" w:hAnsi="Times New Roman" w:cs="Times New Roman"/>
          <w:sz w:val="20"/>
          <w:szCs w:val="20"/>
        </w:rPr>
        <w:t>scaled by the</w:t>
      </w:r>
      <w:r>
        <w:rPr>
          <w:rFonts w:ascii="Times New Roman" w:hAnsi="Times New Roman" w:cs="Times New Roman"/>
          <w:sz w:val="20"/>
          <w:szCs w:val="20"/>
        </w:rPr>
        <w:t xml:space="preserve"> term </w:t>
      </w:r>
      <w:r w:rsidRPr="00EC65DF">
        <w:rPr>
          <w:rFonts w:ascii="Times New Roman" w:hAnsi="Times New Roman" w:cs="Times New Roman"/>
          <w:position w:val="-12"/>
          <w:sz w:val="20"/>
          <w:szCs w:val="20"/>
        </w:rPr>
        <w:object w:dxaOrig="1800" w:dyaOrig="420" w14:anchorId="2A04248C">
          <v:shape id="_x0000_i1104" type="#_x0000_t75" style="width:90.45pt;height:22.45pt" o:ole="">
            <v:imagedata r:id="rId50" o:title=""/>
          </v:shape>
          <o:OLEObject Type="Embed" ProgID="Equation.3" ShapeID="_x0000_i1104" DrawAspect="Content" ObjectID="_1577293540" r:id="rId147"/>
        </w:object>
      </w:r>
      <w:r>
        <w:rPr>
          <w:rFonts w:ascii="Times New Roman" w:hAnsi="Times New Roman" w:cs="Times New Roman"/>
          <w:sz w:val="20"/>
          <w:szCs w:val="20"/>
        </w:rPr>
        <w:t xml:space="preserve"> that is dependent on the OFDM symbol and that must be compensated to get a consistent fading channel </w:t>
      </w:r>
      <w:r w:rsidR="00405A2C">
        <w:rPr>
          <w:rFonts w:ascii="Times New Roman" w:hAnsi="Times New Roman" w:cs="Times New Roman"/>
          <w:sz w:val="20"/>
          <w:szCs w:val="20"/>
        </w:rPr>
        <w:t>observed</w:t>
      </w:r>
      <w:r>
        <w:rPr>
          <w:rFonts w:ascii="Times New Roman" w:hAnsi="Times New Roman" w:cs="Times New Roman"/>
          <w:sz w:val="20"/>
          <w:szCs w:val="20"/>
        </w:rPr>
        <w:t xml:space="preserve"> by the receiver across the slot.</w:t>
      </w:r>
    </w:p>
    <w:p w14:paraId="26076942" w14:textId="0C031A34" w:rsidR="00146870" w:rsidRDefault="00146870" w:rsidP="00146870">
      <w:pPr>
        <w:rPr>
          <w:rFonts w:ascii="Times New Roman" w:hAnsi="Times New Roman"/>
          <w:sz w:val="20"/>
          <w:lang w:eastAsia="ja-JP"/>
        </w:rPr>
      </w:pPr>
      <w:r w:rsidRPr="0024359B">
        <w:rPr>
          <w:rFonts w:ascii="Times New Roman" w:hAnsi="Times New Roman"/>
          <w:b/>
          <w:sz w:val="20"/>
          <w:lang w:eastAsia="ja-JP"/>
        </w:rPr>
        <w:t>Observation:</w:t>
      </w:r>
      <w:r>
        <w:rPr>
          <w:rFonts w:ascii="Times New Roman" w:hAnsi="Times New Roman"/>
          <w:sz w:val="20"/>
          <w:lang w:eastAsia="ja-JP"/>
        </w:rPr>
        <w:t xml:space="preserve"> </w:t>
      </w:r>
      <w:r w:rsidR="00C13A26">
        <w:rPr>
          <w:rFonts w:ascii="Times New Roman" w:hAnsi="Times New Roman" w:cs="Times New Roman"/>
          <w:sz w:val="20"/>
        </w:rPr>
        <w:t>P</w:t>
      </w:r>
      <w:r w:rsidR="00C13A26" w:rsidRPr="003C48E0">
        <w:rPr>
          <w:rFonts w:ascii="Times New Roman" w:hAnsi="Times New Roman" w:cs="Times New Roman"/>
          <w:sz w:val="20"/>
        </w:rPr>
        <w:t xml:space="preserve">hase compensation of OFDM symbols </w:t>
      </w:r>
      <w:r w:rsidR="00C13A26">
        <w:rPr>
          <w:rFonts w:ascii="Times New Roman" w:hAnsi="Times New Roman" w:cs="Times New Roman"/>
          <w:sz w:val="20"/>
        </w:rPr>
        <w:t>should be</w:t>
      </w:r>
      <w:r w:rsidR="00C13A26" w:rsidRPr="003C48E0">
        <w:rPr>
          <w:rFonts w:ascii="Times New Roman" w:hAnsi="Times New Roman" w:cs="Times New Roman"/>
          <w:sz w:val="20"/>
        </w:rPr>
        <w:t xml:space="preserve"> carried out, at least partially, by UE device for UL </w:t>
      </w:r>
      <w:r w:rsidR="00C13A26">
        <w:rPr>
          <w:rFonts w:ascii="Times New Roman" w:hAnsi="Times New Roman" w:cs="Times New Roman"/>
          <w:sz w:val="20"/>
        </w:rPr>
        <w:t xml:space="preserve">signals and </w:t>
      </w:r>
      <w:r w:rsidR="00C13A26" w:rsidRPr="003C48E0">
        <w:rPr>
          <w:rFonts w:ascii="Times New Roman" w:hAnsi="Times New Roman" w:cs="Times New Roman"/>
          <w:sz w:val="20"/>
        </w:rPr>
        <w:t>channels</w:t>
      </w:r>
      <w:r w:rsidR="00C13A26">
        <w:rPr>
          <w:rFonts w:ascii="Times New Roman" w:hAnsi="Times New Roman" w:cs="Times New Roman"/>
          <w:sz w:val="20"/>
        </w:rPr>
        <w:t>.</w:t>
      </w:r>
      <w:r w:rsidR="00C13A26">
        <w:rPr>
          <w:rFonts w:ascii="Times New Roman" w:hAnsi="Times New Roman"/>
          <w:sz w:val="20"/>
          <w:lang w:eastAsia="ja-JP"/>
        </w:rPr>
        <w:t xml:space="preserve"> </w:t>
      </w:r>
    </w:p>
    <w:p w14:paraId="4DFEAADC" w14:textId="6E110305" w:rsidR="00146870" w:rsidRPr="00AB5470" w:rsidRDefault="00146870" w:rsidP="00146870">
      <w:pPr>
        <w:rPr>
          <w:rFonts w:ascii="Times New Roman" w:hAnsi="Times New Roman"/>
          <w:sz w:val="20"/>
          <w:lang w:eastAsia="ja-JP"/>
        </w:rPr>
      </w:pPr>
      <w:r w:rsidRPr="0024359B">
        <w:rPr>
          <w:rFonts w:ascii="Times New Roman" w:hAnsi="Times New Roman"/>
          <w:b/>
          <w:sz w:val="20"/>
          <w:lang w:eastAsia="ja-JP"/>
        </w:rPr>
        <w:t>Observation:</w:t>
      </w:r>
      <w:r>
        <w:rPr>
          <w:rFonts w:ascii="Times New Roman" w:hAnsi="Times New Roman"/>
          <w:sz w:val="20"/>
          <w:lang w:eastAsia="ja-JP"/>
        </w:rPr>
        <w:t xml:space="preserve"> </w:t>
      </w:r>
      <w:r w:rsidR="00AA3A39">
        <w:rPr>
          <w:rFonts w:ascii="Times New Roman" w:hAnsi="Times New Roman"/>
          <w:sz w:val="20"/>
          <w:lang w:eastAsia="ja-JP"/>
        </w:rPr>
        <w:t>P</w:t>
      </w:r>
      <w:r w:rsidRPr="00AB5470">
        <w:rPr>
          <w:rFonts w:ascii="Times New Roman" w:hAnsi="Times New Roman"/>
          <w:sz w:val="20"/>
          <w:lang w:eastAsia="ja-JP"/>
        </w:rPr>
        <w:t>hase compensation must be done in such a way that the phase remains continuous across slots.</w:t>
      </w:r>
      <w:r>
        <w:rPr>
          <w:rFonts w:ascii="Times New Roman" w:hAnsi="Times New Roman"/>
          <w:sz w:val="20"/>
          <w:lang w:eastAsia="ja-JP"/>
        </w:rPr>
        <w:t xml:space="preserve"> It is however sufficient to compute the phase coefficients over 1 subframe to insure phase continuity across subframes.</w:t>
      </w:r>
    </w:p>
    <w:p w14:paraId="3E7BAAB1" w14:textId="38564236" w:rsidR="00146870" w:rsidRDefault="00146870" w:rsidP="00146870">
      <w:pPr>
        <w:rPr>
          <w:rFonts w:ascii="Times New Roman" w:hAnsi="Times New Roman" w:cs="Times New Roman"/>
          <w:sz w:val="20"/>
        </w:rPr>
      </w:pPr>
      <w:r w:rsidRPr="0024359B">
        <w:rPr>
          <w:rFonts w:ascii="Times New Roman" w:hAnsi="Times New Roman"/>
          <w:b/>
          <w:sz w:val="20"/>
          <w:lang w:eastAsia="ja-JP"/>
        </w:rPr>
        <w:t>Observation:</w:t>
      </w:r>
      <w:r>
        <w:rPr>
          <w:rFonts w:ascii="Times New Roman" w:hAnsi="Times New Roman"/>
          <w:sz w:val="20"/>
          <w:lang w:eastAsia="ja-JP"/>
        </w:rPr>
        <w:t xml:space="preserve"> </w:t>
      </w:r>
      <w:r w:rsidR="00AA3A39">
        <w:rPr>
          <w:rFonts w:ascii="Times New Roman" w:hAnsi="Times New Roman"/>
          <w:sz w:val="20"/>
          <w:lang w:eastAsia="ja-JP"/>
        </w:rPr>
        <w:t>P</w:t>
      </w:r>
      <w:r w:rsidR="00AA3A39" w:rsidRPr="00AB5470">
        <w:rPr>
          <w:rFonts w:ascii="Times New Roman" w:hAnsi="Times New Roman"/>
          <w:sz w:val="20"/>
          <w:lang w:eastAsia="ja-JP"/>
        </w:rPr>
        <w:t>hase compensation</w:t>
      </w:r>
      <w:r w:rsidR="00AA3A39">
        <w:rPr>
          <w:rFonts w:ascii="Times New Roman" w:hAnsi="Times New Roman"/>
          <w:sz w:val="20"/>
          <w:lang w:eastAsia="ja-JP"/>
        </w:rPr>
        <w:t xml:space="preserve"> should not be applied to PRACH</w:t>
      </w:r>
      <w:r w:rsidR="00AA3A39">
        <w:rPr>
          <w:rFonts w:ascii="Times New Roman" w:hAnsi="Times New Roman" w:cs="Times New Roman"/>
          <w:sz w:val="20"/>
        </w:rPr>
        <w:t>.</w:t>
      </w:r>
    </w:p>
    <w:p w14:paraId="4E1B8A23" w14:textId="622B89EF" w:rsidR="00AA3A39" w:rsidRDefault="00AA3A39" w:rsidP="002179C9">
      <w:pPr>
        <w:rPr>
          <w:rFonts w:ascii="Times New Roman" w:hAnsi="Times New Roman"/>
          <w:sz w:val="20"/>
          <w:lang w:eastAsia="ja-JP"/>
        </w:rPr>
      </w:pPr>
      <w:r w:rsidRPr="00427F62">
        <w:rPr>
          <w:rFonts w:ascii="Times New Roman" w:hAnsi="Times New Roman"/>
          <w:b/>
          <w:sz w:val="20"/>
          <w:lang w:eastAsia="ja-JP"/>
        </w:rPr>
        <w:t>Observation:</w:t>
      </w:r>
      <w:r>
        <w:rPr>
          <w:rFonts w:ascii="Times New Roman" w:hAnsi="Times New Roman"/>
          <w:sz w:val="20"/>
          <w:lang w:eastAsia="ja-JP"/>
        </w:rPr>
        <w:t xml:space="preserve"> To ensure good detection performance it seems necessary that gNB at least pre-compensates the OFDM signals carrying SS block and RMSI.</w:t>
      </w:r>
    </w:p>
    <w:p w14:paraId="313CFBA6" w14:textId="77777777" w:rsidR="00AA3A39" w:rsidRDefault="00AA3A39" w:rsidP="00AA3A39">
      <w:pPr>
        <w:rPr>
          <w:rFonts w:ascii="Times New Roman" w:hAnsi="Times New Roman"/>
          <w:sz w:val="20"/>
          <w:lang w:eastAsia="ja-JP"/>
        </w:rPr>
      </w:pPr>
      <w:r w:rsidRPr="00427F62">
        <w:rPr>
          <w:rFonts w:ascii="Times New Roman" w:hAnsi="Times New Roman"/>
          <w:b/>
          <w:sz w:val="20"/>
          <w:lang w:eastAsia="ja-JP"/>
        </w:rPr>
        <w:t>Observation:</w:t>
      </w:r>
      <w:r>
        <w:rPr>
          <w:rFonts w:ascii="Times New Roman" w:hAnsi="Times New Roman"/>
          <w:sz w:val="20"/>
          <w:lang w:eastAsia="ja-JP"/>
        </w:rPr>
        <w:t xml:space="preserve"> From DL RS perspective, having a common reference for the phase compensation would seem mandatory.</w:t>
      </w:r>
    </w:p>
    <w:p w14:paraId="17AE4B7A" w14:textId="6036E802" w:rsidR="00AA3A39" w:rsidRPr="005B6525" w:rsidRDefault="00AA3A39" w:rsidP="00AA3A39">
      <w:r>
        <w:rPr>
          <w:rFonts w:ascii="Times New Roman" w:hAnsi="Times New Roman"/>
          <w:b/>
          <w:sz w:val="20"/>
          <w:lang w:eastAsia="ja-JP"/>
        </w:rPr>
        <w:t>Proposal</w:t>
      </w:r>
      <w:r w:rsidRPr="0024359B">
        <w:rPr>
          <w:rFonts w:ascii="Times New Roman" w:hAnsi="Times New Roman"/>
          <w:b/>
          <w:sz w:val="20"/>
          <w:lang w:eastAsia="ja-JP"/>
        </w:rPr>
        <w:t>:</w:t>
      </w:r>
      <w:r>
        <w:rPr>
          <w:rFonts w:ascii="Times New Roman" w:hAnsi="Times New Roman"/>
          <w:sz w:val="20"/>
          <w:lang w:eastAsia="ja-JP"/>
        </w:rPr>
        <w:t xml:space="preserve"> It is proposed that </w:t>
      </w:r>
      <w:r>
        <w:rPr>
          <w:rFonts w:ascii="Times New Roman" w:hAnsi="Times New Roman" w:cs="Times New Roman"/>
          <w:sz w:val="20"/>
        </w:rPr>
        <w:t>a generic method of phase compensation is applied to both the DL and UL signals and channels (apart RACH)</w:t>
      </w:r>
      <w:r>
        <w:rPr>
          <w:rFonts w:ascii="Times New Roman" w:hAnsi="Times New Roman"/>
          <w:sz w:val="20"/>
          <w:lang w:eastAsia="ja-JP"/>
        </w:rPr>
        <w:t>, both compensating the phase relative to a reference center frequency. This reference frequency does not need to be signaled and can be explicitly defined in the 3GPP specifications.</w:t>
      </w:r>
    </w:p>
    <w:p w14:paraId="291EA3DF" w14:textId="0F4ABE3D" w:rsidR="00AA3A39" w:rsidRDefault="0046501E" w:rsidP="00AA3A39">
      <w:pPr>
        <w:rPr>
          <w:rFonts w:ascii="Times New Roman" w:hAnsi="Times New Roman"/>
          <w:sz w:val="20"/>
          <w:lang w:eastAsia="ja-JP"/>
        </w:rPr>
      </w:pPr>
      <w:r>
        <w:rPr>
          <w:rFonts w:ascii="Times New Roman" w:hAnsi="Times New Roman"/>
          <w:b/>
          <w:sz w:val="20"/>
          <w:lang w:eastAsia="ja-JP"/>
        </w:rPr>
        <w:t>Observation</w:t>
      </w:r>
      <w:r w:rsidRPr="0024359B">
        <w:rPr>
          <w:rFonts w:ascii="Times New Roman" w:hAnsi="Times New Roman"/>
          <w:b/>
          <w:sz w:val="20"/>
          <w:lang w:eastAsia="ja-JP"/>
        </w:rPr>
        <w:t>:</w:t>
      </w:r>
      <w:r>
        <w:rPr>
          <w:rFonts w:ascii="Times New Roman" w:hAnsi="Times New Roman"/>
          <w:sz w:val="20"/>
          <w:lang w:eastAsia="ja-JP"/>
        </w:rPr>
        <w:t xml:space="preserve"> Common reference frequency for the phase compensation could be the positive or null frequency that is closest to 0 Hertz and that is spaced by an integer multiple of subcarriers relative to the tones used for actual transmission/reception.</w:t>
      </w:r>
    </w:p>
    <w:p w14:paraId="228EC0E8" w14:textId="77777777" w:rsidR="0046501E" w:rsidRDefault="0046501E" w:rsidP="0046501E">
      <w:pPr>
        <w:rPr>
          <w:rFonts w:ascii="Times New Roman" w:hAnsi="Times New Roman"/>
          <w:sz w:val="20"/>
          <w:lang w:eastAsia="ja-JP"/>
        </w:rPr>
      </w:pPr>
      <w:r>
        <w:rPr>
          <w:rFonts w:ascii="Times New Roman" w:hAnsi="Times New Roman"/>
          <w:b/>
          <w:sz w:val="20"/>
          <w:lang w:eastAsia="ja-JP"/>
        </w:rPr>
        <w:t>Observation</w:t>
      </w:r>
      <w:r w:rsidRPr="0024359B">
        <w:rPr>
          <w:rFonts w:ascii="Times New Roman" w:hAnsi="Times New Roman"/>
          <w:b/>
          <w:sz w:val="20"/>
          <w:lang w:eastAsia="ja-JP"/>
        </w:rPr>
        <w:t>:</w:t>
      </w:r>
      <w:r>
        <w:rPr>
          <w:rFonts w:ascii="Times New Roman" w:hAnsi="Times New Roman"/>
          <w:sz w:val="20"/>
          <w:lang w:eastAsia="ja-JP"/>
        </w:rPr>
        <w:t xml:space="preserve"> Reference frequency could also be determined in frequency band or frequency range specific manner.</w:t>
      </w:r>
    </w:p>
    <w:p w14:paraId="2B8E703C" w14:textId="0858931A" w:rsidR="00AA3A39" w:rsidRDefault="00AA3A39" w:rsidP="00C01BED">
      <w:pPr>
        <w:rPr>
          <w:rFonts w:ascii="Times New Roman" w:hAnsi="Times New Roman"/>
          <w:sz w:val="20"/>
          <w:lang w:eastAsia="ja-JP"/>
        </w:rPr>
      </w:pPr>
      <w:r>
        <w:rPr>
          <w:rFonts w:ascii="Times New Roman" w:hAnsi="Times New Roman"/>
          <w:sz w:val="20"/>
          <w:lang w:eastAsia="ja-JP"/>
        </w:rPr>
        <w:t xml:space="preserve">In section 4 we presented a proposal for the update to section 5.3 of 38.211 </w:t>
      </w:r>
      <w:r w:rsidR="00405A2C">
        <w:rPr>
          <w:rFonts w:ascii="Times New Roman" w:hAnsi="Times New Roman"/>
          <w:sz w:val="20"/>
          <w:lang w:eastAsia="ja-JP"/>
        </w:rPr>
        <w:t>to</w:t>
      </w:r>
      <w:r>
        <w:rPr>
          <w:rFonts w:ascii="Times New Roman" w:hAnsi="Times New Roman"/>
          <w:sz w:val="20"/>
          <w:lang w:eastAsia="ja-JP"/>
        </w:rPr>
        <w:t xml:space="preserve"> introduc</w:t>
      </w:r>
      <w:r w:rsidR="00405A2C">
        <w:rPr>
          <w:rFonts w:ascii="Times New Roman" w:hAnsi="Times New Roman"/>
          <w:sz w:val="20"/>
          <w:lang w:eastAsia="ja-JP"/>
        </w:rPr>
        <w:t>e</w:t>
      </w:r>
      <w:r>
        <w:rPr>
          <w:rFonts w:ascii="Times New Roman" w:hAnsi="Times New Roman"/>
          <w:sz w:val="20"/>
          <w:lang w:eastAsia="ja-JP"/>
        </w:rPr>
        <w:t xml:space="preserve"> the phase compensation for both UL and DL signals (excluding RACH).</w:t>
      </w:r>
    </w:p>
    <w:p w14:paraId="3DE13D4F" w14:textId="490FF2CF" w:rsidR="00AA3A39" w:rsidRPr="002E76E9" w:rsidRDefault="00AA3A39" w:rsidP="001D3933">
      <w:pPr>
        <w:rPr>
          <w:rFonts w:ascii="Times New Roman" w:hAnsi="Times New Roman"/>
          <w:sz w:val="20"/>
          <w:lang w:eastAsia="ja-JP"/>
        </w:rPr>
      </w:pPr>
      <w:r w:rsidRPr="002E76E9">
        <w:rPr>
          <w:rFonts w:ascii="Times New Roman" w:hAnsi="Times New Roman"/>
          <w:sz w:val="20"/>
          <w:lang w:eastAsia="ja-JP"/>
        </w:rPr>
        <w:t>Fur</w:t>
      </w:r>
      <w:r w:rsidR="00C20C53">
        <w:rPr>
          <w:rFonts w:ascii="Times New Roman" w:hAnsi="Times New Roman"/>
          <w:sz w:val="20"/>
          <w:lang w:eastAsia="ja-JP"/>
        </w:rPr>
        <w:t>th</w:t>
      </w:r>
      <w:r w:rsidRPr="002E76E9">
        <w:rPr>
          <w:rFonts w:ascii="Times New Roman" w:hAnsi="Times New Roman"/>
          <w:sz w:val="20"/>
          <w:lang w:eastAsia="ja-JP"/>
        </w:rPr>
        <w:t>ermore in section 5 we carry out some evaluation of the complexity associated with the phase compensation</w:t>
      </w:r>
      <w:r>
        <w:rPr>
          <w:rFonts w:ascii="Times New Roman" w:hAnsi="Times New Roman"/>
          <w:sz w:val="20"/>
          <w:lang w:eastAsia="ja-JP"/>
        </w:rPr>
        <w:t>.</w:t>
      </w:r>
    </w:p>
    <w:p w14:paraId="4B7365E9" w14:textId="0369F5C3" w:rsidR="001D3933" w:rsidRDefault="001D3933" w:rsidP="001D3933">
      <w:pPr>
        <w:rPr>
          <w:rFonts w:ascii="Times New Roman" w:hAnsi="Times New Roman" w:cs="Times New Roman"/>
          <w:sz w:val="20"/>
        </w:rPr>
      </w:pPr>
      <w:r w:rsidRPr="0024359B">
        <w:rPr>
          <w:rFonts w:ascii="Times New Roman" w:hAnsi="Times New Roman"/>
          <w:b/>
          <w:sz w:val="20"/>
          <w:lang w:eastAsia="ja-JP"/>
        </w:rPr>
        <w:t>Observation</w:t>
      </w:r>
      <w:r>
        <w:rPr>
          <w:rFonts w:ascii="Times New Roman" w:hAnsi="Times New Roman"/>
          <w:b/>
          <w:sz w:val="20"/>
          <w:lang w:eastAsia="ja-JP"/>
        </w:rPr>
        <w:t>s</w:t>
      </w:r>
      <w:r w:rsidRPr="0024359B">
        <w:rPr>
          <w:rFonts w:ascii="Times New Roman" w:hAnsi="Times New Roman"/>
          <w:b/>
          <w:sz w:val="20"/>
          <w:lang w:eastAsia="ja-JP"/>
        </w:rPr>
        <w:t>:</w:t>
      </w:r>
      <w:r>
        <w:rPr>
          <w:rFonts w:ascii="Times New Roman" w:hAnsi="Times New Roman"/>
          <w:sz w:val="20"/>
          <w:lang w:eastAsia="ja-JP"/>
        </w:rPr>
        <w:t xml:space="preserve"> </w:t>
      </w:r>
      <w:r w:rsidR="00AA3A39">
        <w:rPr>
          <w:rFonts w:ascii="Times New Roman" w:hAnsi="Times New Roman"/>
          <w:sz w:val="20"/>
          <w:lang w:eastAsia="ja-JP"/>
        </w:rPr>
        <w:t>A straightforward implementation of p</w:t>
      </w:r>
      <w:r w:rsidR="00AA3A39" w:rsidRPr="00AB5470">
        <w:rPr>
          <w:rFonts w:ascii="Times New Roman" w:hAnsi="Times New Roman"/>
          <w:sz w:val="20"/>
          <w:lang w:eastAsia="ja-JP"/>
        </w:rPr>
        <w:t>hase compensation</w:t>
      </w:r>
      <w:r w:rsidR="00AA3A39">
        <w:rPr>
          <w:rFonts w:ascii="Times New Roman" w:hAnsi="Times New Roman"/>
          <w:sz w:val="20"/>
          <w:lang w:eastAsia="ja-JP"/>
        </w:rPr>
        <w:t xml:space="preserve"> coefficients consists in storing a generic table of 4096 complex coefficients (that can be reduced to 1024 entries) that applies to all numerologies and is independent of </w:t>
      </w:r>
      <w:r w:rsidR="00AA3A39">
        <w:rPr>
          <w:rFonts w:ascii="Times New Roman" w:hAnsi="Times New Roman"/>
          <w:sz w:val="20"/>
          <w:lang w:eastAsia="ja-JP"/>
        </w:rPr>
        <w:lastRenderedPageBreak/>
        <w:t xml:space="preserve">the center frequency of the transmitter/receiver and a dynamic table of </w:t>
      </w:r>
      <w:r w:rsidR="0080719E" w:rsidRPr="0046501E">
        <w:rPr>
          <w:rFonts w:ascii="Times New Roman" w:hAnsi="Times New Roman" w:cs="Times New Roman"/>
          <w:position w:val="-4"/>
          <w:sz w:val="20"/>
          <w:szCs w:val="20"/>
        </w:rPr>
        <w:object w:dxaOrig="480" w:dyaOrig="279" w14:anchorId="3834420D">
          <v:shape id="_x0000_i1105" type="#_x0000_t75" style="width:32.25pt;height:19pt" o:ole="">
            <v:imagedata r:id="rId148" o:title=""/>
          </v:shape>
          <o:OLEObject Type="Embed" ProgID="Equation.3" ShapeID="_x0000_i1105" DrawAspect="Content" ObjectID="_1577293541" r:id="rId149"/>
        </w:object>
      </w:r>
      <w:r w:rsidR="00AA3A39">
        <w:rPr>
          <w:rFonts w:ascii="Times New Roman" w:hAnsi="Times New Roman" w:cs="Times New Roman"/>
          <w:sz w:val="20"/>
          <w:szCs w:val="20"/>
        </w:rPr>
        <w:t>integer values. For each OFDM symbol within a subframe, the second table provides the index of the complex coefficient within the generic table.</w:t>
      </w:r>
    </w:p>
    <w:p w14:paraId="46631119" w14:textId="77777777" w:rsidR="00C02C5B" w:rsidRPr="00CB34B0" w:rsidRDefault="00C02C5B">
      <w:pPr>
        <w:rPr>
          <w:rFonts w:ascii="Times New Roman" w:hAnsi="Times New Roman" w:cs="Times New Roman"/>
          <w:sz w:val="20"/>
        </w:rPr>
      </w:pPr>
    </w:p>
    <w:p w14:paraId="6193D8E0" w14:textId="77777777" w:rsidR="0034111C" w:rsidRPr="00A51522" w:rsidRDefault="0034111C">
      <w:pPr>
        <w:pStyle w:val="Heading1"/>
      </w:pPr>
      <w:bookmarkStart w:id="5" w:name="_Hlk498596596"/>
      <w:r w:rsidRPr="00A51522">
        <w:t>References</w:t>
      </w:r>
      <w:bookmarkEnd w:id="5"/>
      <w:r w:rsidR="00A2459D" w:rsidRPr="00A51522">
        <w:t xml:space="preserve"> </w:t>
      </w:r>
    </w:p>
    <w:p w14:paraId="71C69D93" w14:textId="4ED4FC11" w:rsidR="008365F7" w:rsidRDefault="008365F7" w:rsidP="008365F7">
      <w:pPr>
        <w:numPr>
          <w:ilvl w:val="0"/>
          <w:numId w:val="1"/>
        </w:numPr>
        <w:spacing w:after="80"/>
        <w:rPr>
          <w:rFonts w:ascii="Times New Roman" w:hAnsi="Times New Roman" w:cs="Times New Roman"/>
          <w:sz w:val="20"/>
        </w:rPr>
      </w:pPr>
      <w:bookmarkStart w:id="6" w:name="_Ref503429548"/>
      <w:r>
        <w:rPr>
          <w:rFonts w:ascii="Times New Roman" w:hAnsi="Times New Roman" w:cs="Times New Roman"/>
          <w:sz w:val="20"/>
        </w:rPr>
        <w:t xml:space="preserve">R1-1720272, </w:t>
      </w:r>
      <w:r w:rsidRPr="008365F7">
        <w:rPr>
          <w:rFonts w:ascii="Times New Roman" w:hAnsi="Times New Roman" w:cs="Times New Roman"/>
          <w:sz w:val="20"/>
        </w:rPr>
        <w:t>Rem</w:t>
      </w:r>
      <w:r>
        <w:rPr>
          <w:rFonts w:ascii="Times New Roman" w:hAnsi="Times New Roman" w:cs="Times New Roman"/>
          <w:sz w:val="20"/>
        </w:rPr>
        <w:t>aining details on sync signals,</w:t>
      </w:r>
      <w:r w:rsidRPr="008365F7">
        <w:rPr>
          <w:rFonts w:ascii="Times New Roman" w:hAnsi="Times New Roman" w:cs="Times New Roman"/>
          <w:sz w:val="20"/>
        </w:rPr>
        <w:t xml:space="preserve"> Samsung</w:t>
      </w:r>
      <w:bookmarkEnd w:id="6"/>
    </w:p>
    <w:p w14:paraId="5BD70977" w14:textId="1E799C40" w:rsidR="008365F7" w:rsidRDefault="008365F7" w:rsidP="008365F7">
      <w:pPr>
        <w:numPr>
          <w:ilvl w:val="0"/>
          <w:numId w:val="1"/>
        </w:numPr>
        <w:spacing w:after="80"/>
        <w:rPr>
          <w:rFonts w:ascii="Times New Roman" w:hAnsi="Times New Roman" w:cs="Times New Roman"/>
          <w:sz w:val="20"/>
        </w:rPr>
      </w:pPr>
      <w:bookmarkStart w:id="7" w:name="_Ref503429550"/>
      <w:r>
        <w:rPr>
          <w:rFonts w:ascii="Times New Roman" w:hAnsi="Times New Roman" w:cs="Times New Roman"/>
          <w:sz w:val="20"/>
        </w:rPr>
        <w:t xml:space="preserve">R1-1721601, </w:t>
      </w:r>
      <w:r w:rsidRPr="008365F7">
        <w:rPr>
          <w:rFonts w:ascii="Times New Roman" w:hAnsi="Times New Roman" w:cs="Times New Roman"/>
          <w:sz w:val="20"/>
        </w:rPr>
        <w:t>Correcting NR OFDM Symbol Generation</w:t>
      </w:r>
      <w:r>
        <w:rPr>
          <w:rFonts w:ascii="Times New Roman" w:hAnsi="Times New Roman" w:cs="Times New Roman"/>
          <w:sz w:val="20"/>
        </w:rPr>
        <w:t>, Intel</w:t>
      </w:r>
      <w:bookmarkEnd w:id="7"/>
    </w:p>
    <w:p w14:paraId="3A6BF9CC" w14:textId="4F531F48" w:rsidR="008365F7" w:rsidRDefault="008365F7" w:rsidP="008365F7">
      <w:pPr>
        <w:numPr>
          <w:ilvl w:val="0"/>
          <w:numId w:val="1"/>
        </w:numPr>
        <w:spacing w:after="80"/>
        <w:rPr>
          <w:rFonts w:ascii="Times New Roman" w:hAnsi="Times New Roman" w:cs="Times New Roman"/>
          <w:sz w:val="20"/>
        </w:rPr>
      </w:pPr>
      <w:bookmarkStart w:id="8" w:name="_Ref503429551"/>
      <w:r>
        <w:rPr>
          <w:rFonts w:ascii="Times New Roman" w:hAnsi="Times New Roman" w:cs="Times New Roman"/>
          <w:sz w:val="20"/>
        </w:rPr>
        <w:t xml:space="preserve">R4-1710571, </w:t>
      </w:r>
      <w:r w:rsidRPr="008365F7">
        <w:rPr>
          <w:rFonts w:ascii="Times New Roman" w:hAnsi="Times New Roman" w:cs="Times New Roman"/>
          <w:sz w:val="20"/>
        </w:rPr>
        <w:t>Discussion on SS block tr</w:t>
      </w:r>
      <w:r>
        <w:rPr>
          <w:rFonts w:ascii="Times New Roman" w:hAnsi="Times New Roman" w:cs="Times New Roman"/>
          <w:sz w:val="20"/>
        </w:rPr>
        <w:t>ansmission frequency locations,</w:t>
      </w:r>
      <w:r w:rsidRPr="008365F7">
        <w:rPr>
          <w:rFonts w:ascii="Times New Roman" w:hAnsi="Times New Roman" w:cs="Times New Roman"/>
          <w:sz w:val="20"/>
        </w:rPr>
        <w:t xml:space="preserve"> Huawei</w:t>
      </w:r>
      <w:bookmarkEnd w:id="8"/>
    </w:p>
    <w:p w14:paraId="4CBB05FC" w14:textId="1EE26BE6" w:rsidR="008365F7" w:rsidRDefault="008365F7" w:rsidP="008365F7">
      <w:pPr>
        <w:numPr>
          <w:ilvl w:val="0"/>
          <w:numId w:val="1"/>
        </w:numPr>
        <w:spacing w:after="80"/>
        <w:rPr>
          <w:rFonts w:ascii="Times New Roman" w:hAnsi="Times New Roman" w:cs="Times New Roman"/>
          <w:sz w:val="20"/>
        </w:rPr>
      </w:pPr>
      <w:r w:rsidRPr="00E174D4">
        <w:rPr>
          <w:rFonts w:ascii="Times New Roman" w:hAnsi="Times New Roman" w:cs="Times New Roman"/>
          <w:sz w:val="20"/>
        </w:rPr>
        <w:t>R</w:t>
      </w:r>
      <w:r>
        <w:rPr>
          <w:rFonts w:ascii="Times New Roman" w:hAnsi="Times New Roman" w:cs="Times New Roman"/>
          <w:sz w:val="20"/>
        </w:rPr>
        <w:t>1-</w:t>
      </w:r>
      <w:r w:rsidR="00AA3A39">
        <w:rPr>
          <w:rFonts w:ascii="Times New Roman" w:hAnsi="Times New Roman" w:cs="Times New Roman"/>
          <w:sz w:val="20"/>
        </w:rPr>
        <w:t>R</w:t>
      </w:r>
      <w:r w:rsidRPr="00E174D4">
        <w:rPr>
          <w:rFonts w:ascii="Times New Roman" w:hAnsi="Times New Roman" w:cs="Times New Roman"/>
          <w:sz w:val="20"/>
        </w:rPr>
        <w:t>AN1#</w:t>
      </w:r>
      <w:r w:rsidR="00AA3A39">
        <w:rPr>
          <w:rFonts w:ascii="Times New Roman" w:hAnsi="Times New Roman" w:cs="Times New Roman"/>
          <w:sz w:val="20"/>
        </w:rPr>
        <w:t>91</w:t>
      </w:r>
      <w:r w:rsidRPr="00E174D4">
        <w:rPr>
          <w:rFonts w:ascii="Times New Roman" w:hAnsi="Times New Roman" w:cs="Times New Roman"/>
          <w:sz w:val="20"/>
        </w:rPr>
        <w:t xml:space="preserve"> Chairman Notes</w:t>
      </w:r>
    </w:p>
    <w:p w14:paraId="7FF3FFAF" w14:textId="60D8DC29" w:rsidR="00AF7495" w:rsidRDefault="00AF7495" w:rsidP="009278D1">
      <w:pPr>
        <w:spacing w:after="80"/>
        <w:ind w:left="357"/>
        <w:rPr>
          <w:rFonts w:ascii="Times New Roman" w:hAnsi="Times New Roman" w:cs="Times New Roman"/>
          <w:sz w:val="20"/>
        </w:rPr>
      </w:pPr>
    </w:p>
    <w:p w14:paraId="249FBCA9" w14:textId="77777777" w:rsidR="00A500CE" w:rsidRDefault="00A500CE" w:rsidP="00A500CE">
      <w:pPr>
        <w:rPr>
          <w:rFonts w:ascii="Times New Roman" w:hAnsi="Times New Roman" w:cs="Times New Roman"/>
          <w:sz w:val="20"/>
        </w:rPr>
      </w:pPr>
      <w:bookmarkStart w:id="9" w:name="_GoBack"/>
      <w:bookmarkEnd w:id="9"/>
    </w:p>
    <w:sectPr w:rsidR="00A500C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69C9F" w14:textId="77777777" w:rsidR="00AD4FB2" w:rsidRDefault="00AD4FB2">
      <w:r>
        <w:separator/>
      </w:r>
    </w:p>
  </w:endnote>
  <w:endnote w:type="continuationSeparator" w:id="0">
    <w:p w14:paraId="0B6378C1" w14:textId="77777777" w:rsidR="00AD4FB2" w:rsidRDefault="00AD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29837" w14:textId="77777777" w:rsidR="00AD4FB2" w:rsidRDefault="00AD4FB2">
      <w:r>
        <w:separator/>
      </w:r>
    </w:p>
  </w:footnote>
  <w:footnote w:type="continuationSeparator" w:id="0">
    <w:p w14:paraId="6B947A51" w14:textId="77777777" w:rsidR="00AD4FB2" w:rsidRDefault="00AD4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AD1DA2"/>
    <w:multiLevelType w:val="hybridMultilevel"/>
    <w:tmpl w:val="A69C18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0"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0"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2"/>
  </w:num>
  <w:num w:numId="3">
    <w:abstractNumId w:val="14"/>
  </w:num>
  <w:num w:numId="4">
    <w:abstractNumId w:val="25"/>
  </w:num>
  <w:num w:numId="5">
    <w:abstractNumId w:val="2"/>
  </w:num>
  <w:num w:numId="6">
    <w:abstractNumId w:val="13"/>
  </w:num>
  <w:num w:numId="7">
    <w:abstractNumId w:val="35"/>
  </w:num>
  <w:num w:numId="8">
    <w:abstractNumId w:val="24"/>
  </w:num>
  <w:num w:numId="9">
    <w:abstractNumId w:val="17"/>
  </w:num>
  <w:num w:numId="10">
    <w:abstractNumId w:val="8"/>
  </w:num>
  <w:num w:numId="11">
    <w:abstractNumId w:val="36"/>
  </w:num>
  <w:num w:numId="12">
    <w:abstractNumId w:val="10"/>
  </w:num>
  <w:num w:numId="13">
    <w:abstractNumId w:val="37"/>
  </w:num>
  <w:num w:numId="14">
    <w:abstractNumId w:val="15"/>
  </w:num>
  <w:num w:numId="15">
    <w:abstractNumId w:val="5"/>
  </w:num>
  <w:num w:numId="16">
    <w:abstractNumId w:val="8"/>
  </w:num>
  <w:num w:numId="17">
    <w:abstractNumId w:val="29"/>
  </w:num>
  <w:num w:numId="18">
    <w:abstractNumId w:val="12"/>
  </w:num>
  <w:num w:numId="19">
    <w:abstractNumId w:val="19"/>
  </w:num>
  <w:num w:numId="20">
    <w:abstractNumId w:val="32"/>
  </w:num>
  <w:num w:numId="21">
    <w:abstractNumId w:val="0"/>
  </w:num>
  <w:num w:numId="22">
    <w:abstractNumId w:val="1"/>
  </w:num>
  <w:num w:numId="23">
    <w:abstractNumId w:val="34"/>
  </w:num>
  <w:num w:numId="24">
    <w:abstractNumId w:val="21"/>
  </w:num>
  <w:num w:numId="25">
    <w:abstractNumId w:val="30"/>
  </w:num>
  <w:num w:numId="26">
    <w:abstractNumId w:val="31"/>
  </w:num>
  <w:num w:numId="27">
    <w:abstractNumId w:val="28"/>
  </w:num>
  <w:num w:numId="28">
    <w:abstractNumId w:val="6"/>
  </w:num>
  <w:num w:numId="29">
    <w:abstractNumId w:val="26"/>
  </w:num>
  <w:num w:numId="30">
    <w:abstractNumId w:val="16"/>
  </w:num>
  <w:num w:numId="31">
    <w:abstractNumId w:val="9"/>
  </w:num>
  <w:num w:numId="32">
    <w:abstractNumId w:val="3"/>
  </w:num>
  <w:num w:numId="33">
    <w:abstractNumId w:val="33"/>
  </w:num>
  <w:num w:numId="34">
    <w:abstractNumId w:val="11"/>
  </w:num>
  <w:num w:numId="35">
    <w:abstractNumId w:val="20"/>
  </w:num>
  <w:num w:numId="36">
    <w:abstractNumId w:val="23"/>
  </w:num>
  <w:num w:numId="37">
    <w:abstractNumId w:val="7"/>
  </w:num>
  <w:num w:numId="38">
    <w:abstractNumId w:val="23"/>
  </w:num>
  <w:num w:numId="39">
    <w:abstractNumId w:val="27"/>
  </w:num>
  <w:num w:numId="4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828"/>
    <w:rsid w:val="0000159F"/>
    <w:rsid w:val="0000408D"/>
    <w:rsid w:val="00004AC8"/>
    <w:rsid w:val="000057D2"/>
    <w:rsid w:val="00005A36"/>
    <w:rsid w:val="00005E72"/>
    <w:rsid w:val="00006055"/>
    <w:rsid w:val="00006AD4"/>
    <w:rsid w:val="00006E4B"/>
    <w:rsid w:val="000074C4"/>
    <w:rsid w:val="000079A6"/>
    <w:rsid w:val="00007D4C"/>
    <w:rsid w:val="000113C1"/>
    <w:rsid w:val="00011BAC"/>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54"/>
    <w:rsid w:val="00026EBB"/>
    <w:rsid w:val="00027755"/>
    <w:rsid w:val="000277A5"/>
    <w:rsid w:val="00030048"/>
    <w:rsid w:val="0003072D"/>
    <w:rsid w:val="000314CD"/>
    <w:rsid w:val="0003220D"/>
    <w:rsid w:val="00032918"/>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96D"/>
    <w:rsid w:val="00064AD3"/>
    <w:rsid w:val="00064DE8"/>
    <w:rsid w:val="00065088"/>
    <w:rsid w:val="000652D3"/>
    <w:rsid w:val="000654A0"/>
    <w:rsid w:val="00066932"/>
    <w:rsid w:val="000707CA"/>
    <w:rsid w:val="000715FD"/>
    <w:rsid w:val="0007208A"/>
    <w:rsid w:val="000726D0"/>
    <w:rsid w:val="00072BBA"/>
    <w:rsid w:val="00072FF5"/>
    <w:rsid w:val="00073C61"/>
    <w:rsid w:val="00075E30"/>
    <w:rsid w:val="00075FDA"/>
    <w:rsid w:val="00076386"/>
    <w:rsid w:val="0007640E"/>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58AF"/>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13C"/>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06E3E"/>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36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46870"/>
    <w:rsid w:val="00150175"/>
    <w:rsid w:val="001502C8"/>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2BC"/>
    <w:rsid w:val="001718AE"/>
    <w:rsid w:val="00171BFB"/>
    <w:rsid w:val="00172CD3"/>
    <w:rsid w:val="00173ACE"/>
    <w:rsid w:val="00174FFD"/>
    <w:rsid w:val="001759CA"/>
    <w:rsid w:val="00175AF0"/>
    <w:rsid w:val="0017726A"/>
    <w:rsid w:val="00177DD3"/>
    <w:rsid w:val="00180278"/>
    <w:rsid w:val="0018058A"/>
    <w:rsid w:val="001818A7"/>
    <w:rsid w:val="00182313"/>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0AF"/>
    <w:rsid w:val="001A7E7F"/>
    <w:rsid w:val="001B01FA"/>
    <w:rsid w:val="001B0832"/>
    <w:rsid w:val="001B0D7E"/>
    <w:rsid w:val="001B18A7"/>
    <w:rsid w:val="001B2762"/>
    <w:rsid w:val="001B36FC"/>
    <w:rsid w:val="001B41ED"/>
    <w:rsid w:val="001B44F2"/>
    <w:rsid w:val="001B4607"/>
    <w:rsid w:val="001B4EB0"/>
    <w:rsid w:val="001B518C"/>
    <w:rsid w:val="001B5D9E"/>
    <w:rsid w:val="001B7E0C"/>
    <w:rsid w:val="001C0674"/>
    <w:rsid w:val="001C1B19"/>
    <w:rsid w:val="001C226F"/>
    <w:rsid w:val="001C235C"/>
    <w:rsid w:val="001C33BA"/>
    <w:rsid w:val="001C3949"/>
    <w:rsid w:val="001C66AC"/>
    <w:rsid w:val="001C6754"/>
    <w:rsid w:val="001C77F0"/>
    <w:rsid w:val="001D3933"/>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9C9"/>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69BC"/>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A7E97"/>
    <w:rsid w:val="002B08C7"/>
    <w:rsid w:val="002B132E"/>
    <w:rsid w:val="002B2813"/>
    <w:rsid w:val="002B2D29"/>
    <w:rsid w:val="002B4DDB"/>
    <w:rsid w:val="002B50B0"/>
    <w:rsid w:val="002C0C4B"/>
    <w:rsid w:val="002C1EEA"/>
    <w:rsid w:val="002C44EC"/>
    <w:rsid w:val="002C51DC"/>
    <w:rsid w:val="002C6034"/>
    <w:rsid w:val="002C635B"/>
    <w:rsid w:val="002C70F3"/>
    <w:rsid w:val="002C749D"/>
    <w:rsid w:val="002C7CFF"/>
    <w:rsid w:val="002D0BC6"/>
    <w:rsid w:val="002D17C5"/>
    <w:rsid w:val="002D217B"/>
    <w:rsid w:val="002D365F"/>
    <w:rsid w:val="002D410C"/>
    <w:rsid w:val="002D4FA6"/>
    <w:rsid w:val="002D7247"/>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6E9"/>
    <w:rsid w:val="002E7E18"/>
    <w:rsid w:val="002F1038"/>
    <w:rsid w:val="002F22FF"/>
    <w:rsid w:val="002F2D8F"/>
    <w:rsid w:val="002F3C7D"/>
    <w:rsid w:val="002F6509"/>
    <w:rsid w:val="002F695B"/>
    <w:rsid w:val="002F72DA"/>
    <w:rsid w:val="002F76B1"/>
    <w:rsid w:val="002F7D66"/>
    <w:rsid w:val="002F7DBE"/>
    <w:rsid w:val="0030090B"/>
    <w:rsid w:val="00300B02"/>
    <w:rsid w:val="00301EB4"/>
    <w:rsid w:val="00302AE8"/>
    <w:rsid w:val="00302BB1"/>
    <w:rsid w:val="0030335D"/>
    <w:rsid w:val="00304042"/>
    <w:rsid w:val="00304210"/>
    <w:rsid w:val="003048D7"/>
    <w:rsid w:val="00304A1B"/>
    <w:rsid w:val="00304AD2"/>
    <w:rsid w:val="00305822"/>
    <w:rsid w:val="003062E6"/>
    <w:rsid w:val="003068B6"/>
    <w:rsid w:val="0030696F"/>
    <w:rsid w:val="003071F6"/>
    <w:rsid w:val="003072FB"/>
    <w:rsid w:val="00311C08"/>
    <w:rsid w:val="00312015"/>
    <w:rsid w:val="003120C9"/>
    <w:rsid w:val="00312ECE"/>
    <w:rsid w:val="0031393C"/>
    <w:rsid w:val="00313CB0"/>
    <w:rsid w:val="00313F96"/>
    <w:rsid w:val="00314F02"/>
    <w:rsid w:val="003150CE"/>
    <w:rsid w:val="00315AAB"/>
    <w:rsid w:val="00315E48"/>
    <w:rsid w:val="00316181"/>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44B"/>
    <w:rsid w:val="00370B63"/>
    <w:rsid w:val="00370FCC"/>
    <w:rsid w:val="003711AF"/>
    <w:rsid w:val="00371860"/>
    <w:rsid w:val="00374848"/>
    <w:rsid w:val="00375D09"/>
    <w:rsid w:val="0037739D"/>
    <w:rsid w:val="0037751C"/>
    <w:rsid w:val="00380F3F"/>
    <w:rsid w:val="00381118"/>
    <w:rsid w:val="00382232"/>
    <w:rsid w:val="00382F1A"/>
    <w:rsid w:val="00383282"/>
    <w:rsid w:val="00383658"/>
    <w:rsid w:val="00383941"/>
    <w:rsid w:val="0038412E"/>
    <w:rsid w:val="00384E86"/>
    <w:rsid w:val="003852D5"/>
    <w:rsid w:val="0038577E"/>
    <w:rsid w:val="00386053"/>
    <w:rsid w:val="003874ED"/>
    <w:rsid w:val="0038771D"/>
    <w:rsid w:val="00390063"/>
    <w:rsid w:val="00392C78"/>
    <w:rsid w:val="00393E0A"/>
    <w:rsid w:val="00393E44"/>
    <w:rsid w:val="003962A2"/>
    <w:rsid w:val="00396B64"/>
    <w:rsid w:val="003973C8"/>
    <w:rsid w:val="003978EC"/>
    <w:rsid w:val="00397AB6"/>
    <w:rsid w:val="00397ACA"/>
    <w:rsid w:val="003A006F"/>
    <w:rsid w:val="003A04EE"/>
    <w:rsid w:val="003A0A46"/>
    <w:rsid w:val="003A10C3"/>
    <w:rsid w:val="003A24A6"/>
    <w:rsid w:val="003A597F"/>
    <w:rsid w:val="003A5A51"/>
    <w:rsid w:val="003A71A8"/>
    <w:rsid w:val="003B00CA"/>
    <w:rsid w:val="003B030B"/>
    <w:rsid w:val="003B0432"/>
    <w:rsid w:val="003B0821"/>
    <w:rsid w:val="003B0BE9"/>
    <w:rsid w:val="003B0ED5"/>
    <w:rsid w:val="003B2E9B"/>
    <w:rsid w:val="003B2F8D"/>
    <w:rsid w:val="003B4FAA"/>
    <w:rsid w:val="003B53E5"/>
    <w:rsid w:val="003B547A"/>
    <w:rsid w:val="003B75B9"/>
    <w:rsid w:val="003C0DA2"/>
    <w:rsid w:val="003C1A18"/>
    <w:rsid w:val="003C3F3D"/>
    <w:rsid w:val="003C4502"/>
    <w:rsid w:val="003C48E0"/>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764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3909"/>
    <w:rsid w:val="003F46E2"/>
    <w:rsid w:val="003F4DF9"/>
    <w:rsid w:val="003F5547"/>
    <w:rsid w:val="003F5C40"/>
    <w:rsid w:val="003F6E12"/>
    <w:rsid w:val="003F75ED"/>
    <w:rsid w:val="004002B7"/>
    <w:rsid w:val="00400F31"/>
    <w:rsid w:val="00401581"/>
    <w:rsid w:val="0040502E"/>
    <w:rsid w:val="00405772"/>
    <w:rsid w:val="004058E2"/>
    <w:rsid w:val="00405A2C"/>
    <w:rsid w:val="00406B4D"/>
    <w:rsid w:val="004076D6"/>
    <w:rsid w:val="00407C45"/>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406"/>
    <w:rsid w:val="00435246"/>
    <w:rsid w:val="0044041B"/>
    <w:rsid w:val="00440FED"/>
    <w:rsid w:val="00441B92"/>
    <w:rsid w:val="0044233D"/>
    <w:rsid w:val="00443E7C"/>
    <w:rsid w:val="00443F3C"/>
    <w:rsid w:val="0044474B"/>
    <w:rsid w:val="00445FF7"/>
    <w:rsid w:val="00447DAF"/>
    <w:rsid w:val="00453341"/>
    <w:rsid w:val="004545C6"/>
    <w:rsid w:val="00454D44"/>
    <w:rsid w:val="00454DCA"/>
    <w:rsid w:val="00455B37"/>
    <w:rsid w:val="00456544"/>
    <w:rsid w:val="00456649"/>
    <w:rsid w:val="004567B7"/>
    <w:rsid w:val="00456856"/>
    <w:rsid w:val="00457475"/>
    <w:rsid w:val="00461210"/>
    <w:rsid w:val="00461CF7"/>
    <w:rsid w:val="00462490"/>
    <w:rsid w:val="00462AC1"/>
    <w:rsid w:val="004631F4"/>
    <w:rsid w:val="0046501E"/>
    <w:rsid w:val="00465299"/>
    <w:rsid w:val="0046682A"/>
    <w:rsid w:val="00466A0F"/>
    <w:rsid w:val="004677F4"/>
    <w:rsid w:val="0046795B"/>
    <w:rsid w:val="004708C0"/>
    <w:rsid w:val="00470989"/>
    <w:rsid w:val="00471296"/>
    <w:rsid w:val="00471863"/>
    <w:rsid w:val="00472888"/>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87B59"/>
    <w:rsid w:val="0049070D"/>
    <w:rsid w:val="00491BE4"/>
    <w:rsid w:val="00491C50"/>
    <w:rsid w:val="00491DB2"/>
    <w:rsid w:val="00492877"/>
    <w:rsid w:val="00493B66"/>
    <w:rsid w:val="00495E53"/>
    <w:rsid w:val="00496DC2"/>
    <w:rsid w:val="00496E75"/>
    <w:rsid w:val="004972CF"/>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5F33"/>
    <w:rsid w:val="004A67F0"/>
    <w:rsid w:val="004A71C3"/>
    <w:rsid w:val="004A7769"/>
    <w:rsid w:val="004B23AD"/>
    <w:rsid w:val="004B2965"/>
    <w:rsid w:val="004B308D"/>
    <w:rsid w:val="004B4224"/>
    <w:rsid w:val="004B45E0"/>
    <w:rsid w:val="004B4647"/>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5922"/>
    <w:rsid w:val="004D7DA8"/>
    <w:rsid w:val="004E2892"/>
    <w:rsid w:val="004E362B"/>
    <w:rsid w:val="004E3681"/>
    <w:rsid w:val="004E3D74"/>
    <w:rsid w:val="004E48AC"/>
    <w:rsid w:val="004E4B86"/>
    <w:rsid w:val="004E4F56"/>
    <w:rsid w:val="004E784B"/>
    <w:rsid w:val="004E7D41"/>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1FAA"/>
    <w:rsid w:val="00512829"/>
    <w:rsid w:val="00513839"/>
    <w:rsid w:val="00514028"/>
    <w:rsid w:val="0051423C"/>
    <w:rsid w:val="005145E9"/>
    <w:rsid w:val="00514C91"/>
    <w:rsid w:val="005153CE"/>
    <w:rsid w:val="00515CC1"/>
    <w:rsid w:val="00516241"/>
    <w:rsid w:val="00516FD9"/>
    <w:rsid w:val="00517163"/>
    <w:rsid w:val="0051791D"/>
    <w:rsid w:val="005202DC"/>
    <w:rsid w:val="00522CD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211"/>
    <w:rsid w:val="00543707"/>
    <w:rsid w:val="00543EBB"/>
    <w:rsid w:val="00544213"/>
    <w:rsid w:val="005453F3"/>
    <w:rsid w:val="00545549"/>
    <w:rsid w:val="00545603"/>
    <w:rsid w:val="00546553"/>
    <w:rsid w:val="005469F5"/>
    <w:rsid w:val="005503B8"/>
    <w:rsid w:val="005518ED"/>
    <w:rsid w:val="00552093"/>
    <w:rsid w:val="005540F9"/>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C26"/>
    <w:rsid w:val="00572F92"/>
    <w:rsid w:val="0057355D"/>
    <w:rsid w:val="005741DA"/>
    <w:rsid w:val="00574445"/>
    <w:rsid w:val="00575A14"/>
    <w:rsid w:val="00575FCF"/>
    <w:rsid w:val="0057680D"/>
    <w:rsid w:val="00577E2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5C6"/>
    <w:rsid w:val="00597ED8"/>
    <w:rsid w:val="005A34D5"/>
    <w:rsid w:val="005A4904"/>
    <w:rsid w:val="005A515A"/>
    <w:rsid w:val="005A704D"/>
    <w:rsid w:val="005A74EB"/>
    <w:rsid w:val="005B1D54"/>
    <w:rsid w:val="005B372B"/>
    <w:rsid w:val="005B3C6D"/>
    <w:rsid w:val="005B4045"/>
    <w:rsid w:val="005B609E"/>
    <w:rsid w:val="005B6525"/>
    <w:rsid w:val="005B6C7D"/>
    <w:rsid w:val="005B6DF6"/>
    <w:rsid w:val="005B7423"/>
    <w:rsid w:val="005B7B7D"/>
    <w:rsid w:val="005C1948"/>
    <w:rsid w:val="005C263C"/>
    <w:rsid w:val="005C2679"/>
    <w:rsid w:val="005C27CB"/>
    <w:rsid w:val="005C2918"/>
    <w:rsid w:val="005C4248"/>
    <w:rsid w:val="005C5D67"/>
    <w:rsid w:val="005C7556"/>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D0C"/>
    <w:rsid w:val="005F5E6F"/>
    <w:rsid w:val="005F6BD4"/>
    <w:rsid w:val="005F7985"/>
    <w:rsid w:val="00600458"/>
    <w:rsid w:val="00600CEB"/>
    <w:rsid w:val="00602AA1"/>
    <w:rsid w:val="0060326B"/>
    <w:rsid w:val="00604367"/>
    <w:rsid w:val="006044BE"/>
    <w:rsid w:val="0060475F"/>
    <w:rsid w:val="0060479D"/>
    <w:rsid w:val="006048E3"/>
    <w:rsid w:val="0060625D"/>
    <w:rsid w:val="00606A26"/>
    <w:rsid w:val="00607D81"/>
    <w:rsid w:val="00610747"/>
    <w:rsid w:val="00611479"/>
    <w:rsid w:val="0061176E"/>
    <w:rsid w:val="00612099"/>
    <w:rsid w:val="00613878"/>
    <w:rsid w:val="00614948"/>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06B6"/>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0F2"/>
    <w:rsid w:val="00682B53"/>
    <w:rsid w:val="00682F27"/>
    <w:rsid w:val="006830CD"/>
    <w:rsid w:val="00686592"/>
    <w:rsid w:val="006867B6"/>
    <w:rsid w:val="00690E2E"/>
    <w:rsid w:val="00691DA7"/>
    <w:rsid w:val="00692814"/>
    <w:rsid w:val="006932E7"/>
    <w:rsid w:val="00693347"/>
    <w:rsid w:val="0069334C"/>
    <w:rsid w:val="00696D63"/>
    <w:rsid w:val="006A032F"/>
    <w:rsid w:val="006A0C04"/>
    <w:rsid w:val="006A41AE"/>
    <w:rsid w:val="006A42AF"/>
    <w:rsid w:val="006A4856"/>
    <w:rsid w:val="006A564B"/>
    <w:rsid w:val="006A6D05"/>
    <w:rsid w:val="006B0139"/>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153"/>
    <w:rsid w:val="006E356F"/>
    <w:rsid w:val="006E4D0C"/>
    <w:rsid w:val="006E4D1B"/>
    <w:rsid w:val="006E5B78"/>
    <w:rsid w:val="006E62A2"/>
    <w:rsid w:val="006E6671"/>
    <w:rsid w:val="006E669F"/>
    <w:rsid w:val="006E6BA3"/>
    <w:rsid w:val="006E7DB9"/>
    <w:rsid w:val="006F1116"/>
    <w:rsid w:val="006F160E"/>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131"/>
    <w:rsid w:val="007033F5"/>
    <w:rsid w:val="00703495"/>
    <w:rsid w:val="00703989"/>
    <w:rsid w:val="007042E9"/>
    <w:rsid w:val="00704ECA"/>
    <w:rsid w:val="007077B0"/>
    <w:rsid w:val="00707D38"/>
    <w:rsid w:val="00710457"/>
    <w:rsid w:val="00710A42"/>
    <w:rsid w:val="0071118B"/>
    <w:rsid w:val="00711E13"/>
    <w:rsid w:val="00712C80"/>
    <w:rsid w:val="00712EDA"/>
    <w:rsid w:val="007136D0"/>
    <w:rsid w:val="007155A9"/>
    <w:rsid w:val="007158E1"/>
    <w:rsid w:val="0071705B"/>
    <w:rsid w:val="00720505"/>
    <w:rsid w:val="00721B58"/>
    <w:rsid w:val="00722C56"/>
    <w:rsid w:val="00722CE3"/>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412"/>
    <w:rsid w:val="007478A6"/>
    <w:rsid w:val="00751272"/>
    <w:rsid w:val="007519A6"/>
    <w:rsid w:val="007528D8"/>
    <w:rsid w:val="00753BB5"/>
    <w:rsid w:val="00753BC9"/>
    <w:rsid w:val="007555D1"/>
    <w:rsid w:val="0075654F"/>
    <w:rsid w:val="00756832"/>
    <w:rsid w:val="0076218F"/>
    <w:rsid w:val="007626D0"/>
    <w:rsid w:val="00763A7A"/>
    <w:rsid w:val="007650EF"/>
    <w:rsid w:val="007651CA"/>
    <w:rsid w:val="00766936"/>
    <w:rsid w:val="00767519"/>
    <w:rsid w:val="007704E1"/>
    <w:rsid w:val="00770555"/>
    <w:rsid w:val="007707A4"/>
    <w:rsid w:val="00770B84"/>
    <w:rsid w:val="00772569"/>
    <w:rsid w:val="00772E8C"/>
    <w:rsid w:val="007736D3"/>
    <w:rsid w:val="007739E5"/>
    <w:rsid w:val="0077500F"/>
    <w:rsid w:val="0077548E"/>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159"/>
    <w:rsid w:val="007A43ED"/>
    <w:rsid w:val="007A4BDD"/>
    <w:rsid w:val="007A72EE"/>
    <w:rsid w:val="007B0397"/>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C7A26"/>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19E"/>
    <w:rsid w:val="0080742D"/>
    <w:rsid w:val="0081151E"/>
    <w:rsid w:val="008121FA"/>
    <w:rsid w:val="00812498"/>
    <w:rsid w:val="008127E6"/>
    <w:rsid w:val="0081336E"/>
    <w:rsid w:val="00813928"/>
    <w:rsid w:val="00813BCF"/>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5F7"/>
    <w:rsid w:val="00836944"/>
    <w:rsid w:val="00836B7A"/>
    <w:rsid w:val="00837DED"/>
    <w:rsid w:val="008409AA"/>
    <w:rsid w:val="00840FB8"/>
    <w:rsid w:val="008429FC"/>
    <w:rsid w:val="00843A7A"/>
    <w:rsid w:val="008447F5"/>
    <w:rsid w:val="00846292"/>
    <w:rsid w:val="00846684"/>
    <w:rsid w:val="00847821"/>
    <w:rsid w:val="008478D2"/>
    <w:rsid w:val="008506E1"/>
    <w:rsid w:val="008515EE"/>
    <w:rsid w:val="00851954"/>
    <w:rsid w:val="00851F4D"/>
    <w:rsid w:val="008520B4"/>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19F7"/>
    <w:rsid w:val="008743F3"/>
    <w:rsid w:val="0087444A"/>
    <w:rsid w:val="00875139"/>
    <w:rsid w:val="00875410"/>
    <w:rsid w:val="0087612D"/>
    <w:rsid w:val="008773A7"/>
    <w:rsid w:val="008805C9"/>
    <w:rsid w:val="00880950"/>
    <w:rsid w:val="00880EDF"/>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B74"/>
    <w:rsid w:val="008B7E2D"/>
    <w:rsid w:val="008C0CF1"/>
    <w:rsid w:val="008C2CFD"/>
    <w:rsid w:val="008C56AE"/>
    <w:rsid w:val="008C603A"/>
    <w:rsid w:val="008C71C8"/>
    <w:rsid w:val="008D167D"/>
    <w:rsid w:val="008D231D"/>
    <w:rsid w:val="008D2EF2"/>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E79D7"/>
    <w:rsid w:val="008E7D1E"/>
    <w:rsid w:val="008F00DB"/>
    <w:rsid w:val="008F1264"/>
    <w:rsid w:val="008F41CE"/>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2A5F"/>
    <w:rsid w:val="0091483E"/>
    <w:rsid w:val="00915B6F"/>
    <w:rsid w:val="00915B81"/>
    <w:rsid w:val="00915D6B"/>
    <w:rsid w:val="00915FED"/>
    <w:rsid w:val="009160DF"/>
    <w:rsid w:val="00916298"/>
    <w:rsid w:val="009162C7"/>
    <w:rsid w:val="00916EC2"/>
    <w:rsid w:val="009179BB"/>
    <w:rsid w:val="00917C12"/>
    <w:rsid w:val="009213BD"/>
    <w:rsid w:val="00921BDD"/>
    <w:rsid w:val="009228FD"/>
    <w:rsid w:val="00922ED5"/>
    <w:rsid w:val="00924627"/>
    <w:rsid w:val="009250A8"/>
    <w:rsid w:val="0092511B"/>
    <w:rsid w:val="00925419"/>
    <w:rsid w:val="00925BE6"/>
    <w:rsid w:val="00926F61"/>
    <w:rsid w:val="009278D1"/>
    <w:rsid w:val="0093123D"/>
    <w:rsid w:val="0093150B"/>
    <w:rsid w:val="00933040"/>
    <w:rsid w:val="009330E9"/>
    <w:rsid w:val="009341BB"/>
    <w:rsid w:val="00934DFF"/>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5703"/>
    <w:rsid w:val="00946AFB"/>
    <w:rsid w:val="00946C4D"/>
    <w:rsid w:val="0095285B"/>
    <w:rsid w:val="00953FE9"/>
    <w:rsid w:val="0095481C"/>
    <w:rsid w:val="009567E6"/>
    <w:rsid w:val="00956D5C"/>
    <w:rsid w:val="00957076"/>
    <w:rsid w:val="00957132"/>
    <w:rsid w:val="009576FD"/>
    <w:rsid w:val="009578EB"/>
    <w:rsid w:val="009578FF"/>
    <w:rsid w:val="00960446"/>
    <w:rsid w:val="009610ED"/>
    <w:rsid w:val="009612EB"/>
    <w:rsid w:val="009633BB"/>
    <w:rsid w:val="0096485F"/>
    <w:rsid w:val="00965C1B"/>
    <w:rsid w:val="00967354"/>
    <w:rsid w:val="00970A04"/>
    <w:rsid w:val="00971592"/>
    <w:rsid w:val="00971DDF"/>
    <w:rsid w:val="009731D6"/>
    <w:rsid w:val="00974746"/>
    <w:rsid w:val="00975119"/>
    <w:rsid w:val="00975B1A"/>
    <w:rsid w:val="00976F04"/>
    <w:rsid w:val="009777F4"/>
    <w:rsid w:val="00977A6C"/>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6ED3"/>
    <w:rsid w:val="00997CF4"/>
    <w:rsid w:val="00997F9F"/>
    <w:rsid w:val="009A04D0"/>
    <w:rsid w:val="009A1169"/>
    <w:rsid w:val="009A11B4"/>
    <w:rsid w:val="009A2A0C"/>
    <w:rsid w:val="009A3789"/>
    <w:rsid w:val="009A6919"/>
    <w:rsid w:val="009A6AC7"/>
    <w:rsid w:val="009A6C31"/>
    <w:rsid w:val="009A6C64"/>
    <w:rsid w:val="009B0408"/>
    <w:rsid w:val="009B0419"/>
    <w:rsid w:val="009B0843"/>
    <w:rsid w:val="009B0A4A"/>
    <w:rsid w:val="009B0B79"/>
    <w:rsid w:val="009B0FD9"/>
    <w:rsid w:val="009B1E47"/>
    <w:rsid w:val="009B2CED"/>
    <w:rsid w:val="009B5D38"/>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48CB"/>
    <w:rsid w:val="009F7867"/>
    <w:rsid w:val="009F7D66"/>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50C0"/>
    <w:rsid w:val="00A45468"/>
    <w:rsid w:val="00A46456"/>
    <w:rsid w:val="00A4791B"/>
    <w:rsid w:val="00A500CE"/>
    <w:rsid w:val="00A50968"/>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0AC"/>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3A39"/>
    <w:rsid w:val="00AA51AD"/>
    <w:rsid w:val="00AA591E"/>
    <w:rsid w:val="00AA65C9"/>
    <w:rsid w:val="00AA6A12"/>
    <w:rsid w:val="00AA6C48"/>
    <w:rsid w:val="00AB0A32"/>
    <w:rsid w:val="00AB0E56"/>
    <w:rsid w:val="00AB19D4"/>
    <w:rsid w:val="00AB3615"/>
    <w:rsid w:val="00AB3A15"/>
    <w:rsid w:val="00AB4ECC"/>
    <w:rsid w:val="00AB5470"/>
    <w:rsid w:val="00AB6601"/>
    <w:rsid w:val="00AB674E"/>
    <w:rsid w:val="00AC02C1"/>
    <w:rsid w:val="00AC0AB6"/>
    <w:rsid w:val="00AC10AD"/>
    <w:rsid w:val="00AC1E55"/>
    <w:rsid w:val="00AC429F"/>
    <w:rsid w:val="00AC4B28"/>
    <w:rsid w:val="00AC5373"/>
    <w:rsid w:val="00AC60B4"/>
    <w:rsid w:val="00AD00C5"/>
    <w:rsid w:val="00AD040A"/>
    <w:rsid w:val="00AD13A9"/>
    <w:rsid w:val="00AD165F"/>
    <w:rsid w:val="00AD2794"/>
    <w:rsid w:val="00AD2DC5"/>
    <w:rsid w:val="00AD3455"/>
    <w:rsid w:val="00AD3CAD"/>
    <w:rsid w:val="00AD4FB2"/>
    <w:rsid w:val="00AD69FF"/>
    <w:rsid w:val="00AD702B"/>
    <w:rsid w:val="00AD72E6"/>
    <w:rsid w:val="00AD78F1"/>
    <w:rsid w:val="00AD7C95"/>
    <w:rsid w:val="00AE288B"/>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17A"/>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F68"/>
    <w:rsid w:val="00B35DA4"/>
    <w:rsid w:val="00B37E59"/>
    <w:rsid w:val="00B40A42"/>
    <w:rsid w:val="00B40A96"/>
    <w:rsid w:val="00B422A7"/>
    <w:rsid w:val="00B425A0"/>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3F8"/>
    <w:rsid w:val="00B81A1D"/>
    <w:rsid w:val="00B82613"/>
    <w:rsid w:val="00B828B5"/>
    <w:rsid w:val="00B84E9C"/>
    <w:rsid w:val="00B85522"/>
    <w:rsid w:val="00B856D3"/>
    <w:rsid w:val="00B90E2A"/>
    <w:rsid w:val="00B90F2A"/>
    <w:rsid w:val="00B90F3D"/>
    <w:rsid w:val="00B9198D"/>
    <w:rsid w:val="00B91C3A"/>
    <w:rsid w:val="00B9264C"/>
    <w:rsid w:val="00B93008"/>
    <w:rsid w:val="00B9406D"/>
    <w:rsid w:val="00B94814"/>
    <w:rsid w:val="00B94BA7"/>
    <w:rsid w:val="00B94E0E"/>
    <w:rsid w:val="00B952F5"/>
    <w:rsid w:val="00B96C5B"/>
    <w:rsid w:val="00B97C04"/>
    <w:rsid w:val="00B97CA3"/>
    <w:rsid w:val="00BA093B"/>
    <w:rsid w:val="00BA31E0"/>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2F1"/>
    <w:rsid w:val="00BC2883"/>
    <w:rsid w:val="00BC328C"/>
    <w:rsid w:val="00BC32E7"/>
    <w:rsid w:val="00BC426F"/>
    <w:rsid w:val="00BC58B9"/>
    <w:rsid w:val="00BC6E18"/>
    <w:rsid w:val="00BC75D4"/>
    <w:rsid w:val="00BD1812"/>
    <w:rsid w:val="00BD1A2D"/>
    <w:rsid w:val="00BD3BAB"/>
    <w:rsid w:val="00BD3E68"/>
    <w:rsid w:val="00BD5215"/>
    <w:rsid w:val="00BD598A"/>
    <w:rsid w:val="00BD7497"/>
    <w:rsid w:val="00BD75B4"/>
    <w:rsid w:val="00BD7D14"/>
    <w:rsid w:val="00BE02B4"/>
    <w:rsid w:val="00BE114C"/>
    <w:rsid w:val="00BE241E"/>
    <w:rsid w:val="00BE3C2B"/>
    <w:rsid w:val="00BE4A56"/>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1BED"/>
    <w:rsid w:val="00C02C5B"/>
    <w:rsid w:val="00C03309"/>
    <w:rsid w:val="00C06246"/>
    <w:rsid w:val="00C072FE"/>
    <w:rsid w:val="00C1102F"/>
    <w:rsid w:val="00C12E39"/>
    <w:rsid w:val="00C13A26"/>
    <w:rsid w:val="00C14164"/>
    <w:rsid w:val="00C15D8E"/>
    <w:rsid w:val="00C162A2"/>
    <w:rsid w:val="00C17012"/>
    <w:rsid w:val="00C178FB"/>
    <w:rsid w:val="00C20C53"/>
    <w:rsid w:val="00C20CB9"/>
    <w:rsid w:val="00C20E43"/>
    <w:rsid w:val="00C243D0"/>
    <w:rsid w:val="00C257B7"/>
    <w:rsid w:val="00C272E8"/>
    <w:rsid w:val="00C30751"/>
    <w:rsid w:val="00C3262F"/>
    <w:rsid w:val="00C32D41"/>
    <w:rsid w:val="00C33359"/>
    <w:rsid w:val="00C3357A"/>
    <w:rsid w:val="00C348D6"/>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6059B"/>
    <w:rsid w:val="00C611EC"/>
    <w:rsid w:val="00C61D4B"/>
    <w:rsid w:val="00C62B0A"/>
    <w:rsid w:val="00C63936"/>
    <w:rsid w:val="00C63F08"/>
    <w:rsid w:val="00C64415"/>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6118"/>
    <w:rsid w:val="00CA6B60"/>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9"/>
    <w:rsid w:val="00CD121E"/>
    <w:rsid w:val="00CD24A1"/>
    <w:rsid w:val="00CD28F0"/>
    <w:rsid w:val="00CD317C"/>
    <w:rsid w:val="00CD3567"/>
    <w:rsid w:val="00CD3ED8"/>
    <w:rsid w:val="00CD498D"/>
    <w:rsid w:val="00CD708B"/>
    <w:rsid w:val="00CD761D"/>
    <w:rsid w:val="00CD76B5"/>
    <w:rsid w:val="00CE2346"/>
    <w:rsid w:val="00CE3942"/>
    <w:rsid w:val="00CE6144"/>
    <w:rsid w:val="00CE6E45"/>
    <w:rsid w:val="00CE6F0F"/>
    <w:rsid w:val="00CE7891"/>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2E70"/>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68E4"/>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84B"/>
    <w:rsid w:val="00D4000B"/>
    <w:rsid w:val="00D40513"/>
    <w:rsid w:val="00D42240"/>
    <w:rsid w:val="00D427C3"/>
    <w:rsid w:val="00D42EB8"/>
    <w:rsid w:val="00D44932"/>
    <w:rsid w:val="00D44F8D"/>
    <w:rsid w:val="00D46111"/>
    <w:rsid w:val="00D46CD3"/>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1F10"/>
    <w:rsid w:val="00D832AC"/>
    <w:rsid w:val="00D84A57"/>
    <w:rsid w:val="00D874DF"/>
    <w:rsid w:val="00D87A12"/>
    <w:rsid w:val="00D903D1"/>
    <w:rsid w:val="00D90B84"/>
    <w:rsid w:val="00D90BCE"/>
    <w:rsid w:val="00D90D52"/>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717"/>
    <w:rsid w:val="00DA5AEA"/>
    <w:rsid w:val="00DA6452"/>
    <w:rsid w:val="00DA6ADA"/>
    <w:rsid w:val="00DA6FE9"/>
    <w:rsid w:val="00DA7925"/>
    <w:rsid w:val="00DB0AB8"/>
    <w:rsid w:val="00DB0D2A"/>
    <w:rsid w:val="00DB11CD"/>
    <w:rsid w:val="00DB1AAC"/>
    <w:rsid w:val="00DB1DAB"/>
    <w:rsid w:val="00DB2AE4"/>
    <w:rsid w:val="00DB39D4"/>
    <w:rsid w:val="00DB3A47"/>
    <w:rsid w:val="00DB3BC3"/>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2E5"/>
    <w:rsid w:val="00DE1388"/>
    <w:rsid w:val="00DE1904"/>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270"/>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BF5"/>
    <w:rsid w:val="00E94EAD"/>
    <w:rsid w:val="00E96A29"/>
    <w:rsid w:val="00E96B28"/>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5DF"/>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41F2"/>
    <w:rsid w:val="00F05759"/>
    <w:rsid w:val="00F05937"/>
    <w:rsid w:val="00F05C9C"/>
    <w:rsid w:val="00F06C2D"/>
    <w:rsid w:val="00F10CB9"/>
    <w:rsid w:val="00F10D40"/>
    <w:rsid w:val="00F110D5"/>
    <w:rsid w:val="00F12351"/>
    <w:rsid w:val="00F14F0B"/>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2ABF"/>
    <w:rsid w:val="00F33524"/>
    <w:rsid w:val="00F33DC8"/>
    <w:rsid w:val="00F3417A"/>
    <w:rsid w:val="00F34444"/>
    <w:rsid w:val="00F36BDA"/>
    <w:rsid w:val="00F4065A"/>
    <w:rsid w:val="00F4275C"/>
    <w:rsid w:val="00F42FD9"/>
    <w:rsid w:val="00F43855"/>
    <w:rsid w:val="00F44567"/>
    <w:rsid w:val="00F4512D"/>
    <w:rsid w:val="00F45693"/>
    <w:rsid w:val="00F502EB"/>
    <w:rsid w:val="00F50BE9"/>
    <w:rsid w:val="00F52339"/>
    <w:rsid w:val="00F5277A"/>
    <w:rsid w:val="00F532E8"/>
    <w:rsid w:val="00F537FF"/>
    <w:rsid w:val="00F54BE2"/>
    <w:rsid w:val="00F54EA8"/>
    <w:rsid w:val="00F560FE"/>
    <w:rsid w:val="00F567DD"/>
    <w:rsid w:val="00F571E0"/>
    <w:rsid w:val="00F6092F"/>
    <w:rsid w:val="00F6111C"/>
    <w:rsid w:val="00F614C0"/>
    <w:rsid w:val="00F61647"/>
    <w:rsid w:val="00F64B71"/>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9688C"/>
    <w:rsid w:val="00FA16A0"/>
    <w:rsid w:val="00FA35D3"/>
    <w:rsid w:val="00FA413A"/>
    <w:rsid w:val="00FA4144"/>
    <w:rsid w:val="00FA4DDF"/>
    <w:rsid w:val="00FA53F4"/>
    <w:rsid w:val="00FA6E7F"/>
    <w:rsid w:val="00FA7114"/>
    <w:rsid w:val="00FA729B"/>
    <w:rsid w:val="00FB065D"/>
    <w:rsid w:val="00FB2379"/>
    <w:rsid w:val="00FB338D"/>
    <w:rsid w:val="00FB4B8A"/>
    <w:rsid w:val="00FB5152"/>
    <w:rsid w:val="00FB6448"/>
    <w:rsid w:val="00FB680E"/>
    <w:rsid w:val="00FC0065"/>
    <w:rsid w:val="00FC1B88"/>
    <w:rsid w:val="00FC1EBE"/>
    <w:rsid w:val="00FC3AEE"/>
    <w:rsid w:val="00FC4CD1"/>
    <w:rsid w:val="00FC5ACC"/>
    <w:rsid w:val="00FC6238"/>
    <w:rsid w:val="00FD10F5"/>
    <w:rsid w:val="00FD1A11"/>
    <w:rsid w:val="00FD1C4A"/>
    <w:rsid w:val="00FD2614"/>
    <w:rsid w:val="00FD33FC"/>
    <w:rsid w:val="00FD3730"/>
    <w:rsid w:val="00FD3ADE"/>
    <w:rsid w:val="00FD3B08"/>
    <w:rsid w:val="00FD4806"/>
    <w:rsid w:val="00FD4A5C"/>
    <w:rsid w:val="00FD534E"/>
    <w:rsid w:val="00FD56C7"/>
    <w:rsid w:val="00FD5841"/>
    <w:rsid w:val="00FD5CBB"/>
    <w:rsid w:val="00FD62B3"/>
    <w:rsid w:val="00FD6B74"/>
    <w:rsid w:val="00FE002E"/>
    <w:rsid w:val="00FE2398"/>
    <w:rsid w:val="00FE38F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7A2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C7A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A26"/>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3.wmf"/><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9.jpg"/><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0.bin"/><Relationship Id="rId112" Type="http://schemas.openxmlformats.org/officeDocument/2006/relationships/image" Target="media/image51.wmf"/><Relationship Id="rId133" Type="http://schemas.openxmlformats.org/officeDocument/2006/relationships/image" Target="media/image61.wmf"/><Relationship Id="rId138" Type="http://schemas.openxmlformats.org/officeDocument/2006/relationships/oleObject" Target="embeddings/oleObject68.bin"/><Relationship Id="rId16" Type="http://schemas.openxmlformats.org/officeDocument/2006/relationships/oleObject" Target="embeddings/oleObject4.bin"/><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oleObject" Target="embeddings/oleObject49.bin"/><Relationship Id="rId123" Type="http://schemas.openxmlformats.org/officeDocument/2006/relationships/image" Target="media/image56.wmf"/><Relationship Id="rId128" Type="http://schemas.openxmlformats.org/officeDocument/2006/relationships/oleObject" Target="embeddings/oleObject63.bin"/><Relationship Id="rId144" Type="http://schemas.openxmlformats.org/officeDocument/2006/relationships/oleObject" Target="embeddings/oleObject71.bin"/><Relationship Id="rId149" Type="http://schemas.openxmlformats.org/officeDocument/2006/relationships/oleObject" Target="embeddings/oleObject74.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4.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image" Target="media/image64.wmf"/><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20.wmf"/><Relationship Id="rId59" Type="http://schemas.openxmlformats.org/officeDocument/2006/relationships/image" Target="media/image27.wmf"/><Relationship Id="rId67" Type="http://schemas.openxmlformats.org/officeDocument/2006/relationships/oleObject" Target="embeddings/oleObject29.bin"/><Relationship Id="rId103" Type="http://schemas.openxmlformats.org/officeDocument/2006/relationships/image" Target="media/image47.wmf"/><Relationship Id="rId108" Type="http://schemas.openxmlformats.org/officeDocument/2006/relationships/image" Target="media/image49.wmf"/><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9.wmf"/><Relationship Id="rId137" Type="http://schemas.openxmlformats.org/officeDocument/2006/relationships/image" Target="media/image63.w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2.wmf"/><Relationship Id="rId91" Type="http://schemas.openxmlformats.org/officeDocument/2006/relationships/oleObject" Target="embeddings/oleObject42.bin"/><Relationship Id="rId96" Type="http://schemas.openxmlformats.org/officeDocument/2006/relationships/oleObject" Target="embeddings/oleObject45.bin"/><Relationship Id="rId111" Type="http://schemas.openxmlformats.org/officeDocument/2006/relationships/oleObject" Target="embeddings/oleObject54.bin"/><Relationship Id="rId132" Type="http://schemas.openxmlformats.org/officeDocument/2006/relationships/oleObject" Target="embeddings/oleObject65.bin"/><Relationship Id="rId140" Type="http://schemas.openxmlformats.org/officeDocument/2006/relationships/oleObject" Target="embeddings/oleObject69.bin"/><Relationship Id="rId145" Type="http://schemas.openxmlformats.org/officeDocument/2006/relationships/image" Target="media/image6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6.wmf"/><Relationship Id="rId106" Type="http://schemas.openxmlformats.org/officeDocument/2006/relationships/oleObject" Target="embeddings/oleObject51.bin"/><Relationship Id="rId114" Type="http://schemas.openxmlformats.org/officeDocument/2006/relationships/oleObject" Target="embeddings/oleObject56.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3.JPG"/><Relationship Id="rId60" Type="http://schemas.openxmlformats.org/officeDocument/2006/relationships/oleObject" Target="embeddings/oleObject26.bin"/><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oleObject" Target="embeddings/oleObject36.bin"/><Relationship Id="rId86" Type="http://schemas.openxmlformats.org/officeDocument/2006/relationships/image" Target="media/image41.wmf"/><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image" Target="media/image46.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2.wmf"/><Relationship Id="rId143" Type="http://schemas.openxmlformats.org/officeDocument/2006/relationships/image" Target="media/image66.wmf"/><Relationship Id="rId148" Type="http://schemas.openxmlformats.org/officeDocument/2006/relationships/image" Target="media/image68.wmf"/><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53.bin"/><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72.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7.bin"/><Relationship Id="rId61" Type="http://schemas.openxmlformats.org/officeDocument/2006/relationships/image" Target="media/image28.wmf"/><Relationship Id="rId82" Type="http://schemas.openxmlformats.org/officeDocument/2006/relationships/image" Target="media/image39.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oleObject" Target="embeddings/oleObject48.bin"/><Relationship Id="rId105" Type="http://schemas.openxmlformats.org/officeDocument/2006/relationships/image" Target="media/image48.wmf"/><Relationship Id="rId126" Type="http://schemas.openxmlformats.org/officeDocument/2006/relationships/oleObject" Target="embeddings/oleObject62.bin"/><Relationship Id="rId147" Type="http://schemas.openxmlformats.org/officeDocument/2006/relationships/oleObject" Target="embeddings/oleObject73.bin"/><Relationship Id="rId8" Type="http://schemas.openxmlformats.org/officeDocument/2006/relationships/image" Target="media/image1.JPG"/><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70.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9FB2-60F1-4ED1-9A4A-EDCCE3D74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2132</Words>
  <Characters>17270</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2018-01-12T17:56:00Z</dcterms:created>
  <dcterms:modified xsi:type="dcterms:W3CDTF">2018-01-12T17:57:00Z</dcterms:modified>
</cp:coreProperties>
</file>