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0E77F" w14:textId="77777777" w:rsidR="005219D4" w:rsidRPr="005219D4" w:rsidRDefault="005219D4" w:rsidP="005219D4">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GoBack"/>
      <w:bookmarkEnd w:id="0"/>
      <w:r w:rsidRPr="005219D4">
        <w:rPr>
          <w:rFonts w:ascii="Times New Roman" w:hAnsi="Times New Roman"/>
          <w:b/>
          <w:bCs/>
          <w:kern w:val="0"/>
          <w:sz w:val="28"/>
          <w:szCs w:val="28"/>
          <w:lang w:val="en-GB"/>
        </w:rPr>
        <w:t>3GPP TSG RAN WG1 Meeting AH 1801</w:t>
      </w:r>
      <w:r w:rsidRPr="005219D4">
        <w:rPr>
          <w:rFonts w:ascii="Times New Roman" w:hAnsi="Times New Roman"/>
          <w:b/>
          <w:bCs/>
          <w:kern w:val="0"/>
          <w:sz w:val="28"/>
          <w:szCs w:val="28"/>
          <w:lang w:val="en-GB"/>
        </w:rPr>
        <w:tab/>
      </w:r>
      <w:r w:rsidRPr="005219D4">
        <w:rPr>
          <w:rFonts w:ascii="Times New Roman" w:hAnsi="Times New Roman"/>
          <w:b/>
          <w:bCs/>
          <w:kern w:val="0"/>
          <w:sz w:val="28"/>
          <w:szCs w:val="28"/>
          <w:lang w:val="en-GB"/>
        </w:rPr>
        <w:tab/>
      </w:r>
      <w:r>
        <w:rPr>
          <w:rFonts w:ascii="Times New Roman" w:hAnsi="Times New Roman"/>
          <w:b/>
          <w:bCs/>
          <w:kern w:val="0"/>
          <w:sz w:val="28"/>
          <w:szCs w:val="28"/>
          <w:lang w:val="en-GB"/>
        </w:rPr>
        <w:tab/>
      </w:r>
      <w:r w:rsidRPr="005219D4">
        <w:rPr>
          <w:rFonts w:ascii="Times New Roman" w:hAnsi="Times New Roman"/>
          <w:b/>
          <w:bCs/>
          <w:kern w:val="0"/>
          <w:sz w:val="28"/>
          <w:szCs w:val="28"/>
          <w:lang w:val="en-GB"/>
        </w:rPr>
        <w:t>R1-180078</w:t>
      </w:r>
      <w:r w:rsidR="00966084">
        <w:rPr>
          <w:rFonts w:ascii="Times New Roman" w:hAnsi="Times New Roman"/>
          <w:b/>
          <w:bCs/>
          <w:kern w:val="0"/>
          <w:sz w:val="28"/>
          <w:szCs w:val="28"/>
          <w:lang w:val="en-GB"/>
        </w:rPr>
        <w:t>8</w:t>
      </w:r>
    </w:p>
    <w:p w14:paraId="22BDAD5C" w14:textId="77777777" w:rsidR="005219D4" w:rsidRPr="005219D4" w:rsidRDefault="005219D4" w:rsidP="005219D4">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5219D4">
        <w:rPr>
          <w:rFonts w:ascii="Times New Roman" w:hAnsi="Times New Roman"/>
          <w:b/>
          <w:bCs/>
          <w:kern w:val="0"/>
          <w:sz w:val="28"/>
          <w:szCs w:val="28"/>
          <w:lang w:val="en-GB"/>
        </w:rPr>
        <w:t>Vancouver, Canada, January 22</w:t>
      </w:r>
      <w:r w:rsidRPr="005219D4">
        <w:rPr>
          <w:rFonts w:ascii="Times New Roman" w:hAnsi="Times New Roman"/>
          <w:b/>
          <w:bCs/>
          <w:kern w:val="0"/>
          <w:sz w:val="28"/>
          <w:szCs w:val="28"/>
          <w:vertAlign w:val="superscript"/>
          <w:lang w:val="en-GB"/>
        </w:rPr>
        <w:t>nd</w:t>
      </w:r>
      <w:r w:rsidRPr="005219D4">
        <w:rPr>
          <w:rFonts w:ascii="Times New Roman" w:hAnsi="Times New Roman"/>
          <w:b/>
          <w:bCs/>
          <w:kern w:val="0"/>
          <w:sz w:val="28"/>
          <w:szCs w:val="28"/>
          <w:lang w:val="en-GB"/>
        </w:rPr>
        <w:t xml:space="preserve"> – 26</w:t>
      </w:r>
      <w:r w:rsidRPr="005219D4">
        <w:rPr>
          <w:rFonts w:ascii="Times New Roman" w:hAnsi="Times New Roman"/>
          <w:b/>
          <w:bCs/>
          <w:kern w:val="0"/>
          <w:sz w:val="28"/>
          <w:szCs w:val="28"/>
          <w:vertAlign w:val="superscript"/>
          <w:lang w:val="en-GB"/>
        </w:rPr>
        <w:t>th</w:t>
      </w:r>
      <w:r w:rsidRPr="005219D4">
        <w:rPr>
          <w:rFonts w:ascii="Times New Roman" w:hAnsi="Times New Roman"/>
          <w:b/>
          <w:bCs/>
          <w:kern w:val="0"/>
          <w:sz w:val="28"/>
          <w:szCs w:val="28"/>
          <w:lang w:val="en-GB"/>
        </w:rPr>
        <w:t>, 2018</w:t>
      </w:r>
    </w:p>
    <w:p w14:paraId="61B05B11" w14:textId="77777777" w:rsidR="00307CEB" w:rsidRPr="005219D4"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45A2814E"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064756EB" w14:textId="77777777"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966084" w:rsidRPr="00966084">
        <w:rPr>
          <w:rFonts w:ascii="Times New Roman" w:eastAsia="MS Mincho" w:hAnsi="Times New Roman"/>
          <w:b/>
          <w:kern w:val="0"/>
          <w:sz w:val="24"/>
          <w:szCs w:val="20"/>
          <w:lang w:eastAsia="en-US"/>
        </w:rPr>
        <w:t>Remaining issues on DL/UL resource allocation</w:t>
      </w:r>
    </w:p>
    <w:p w14:paraId="79DE3714" w14:textId="7777777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7.3.</w:t>
      </w:r>
      <w:r w:rsidR="00966084">
        <w:rPr>
          <w:rFonts w:ascii="Times New Roman" w:hAnsi="Times New Roman"/>
          <w:b/>
          <w:kern w:val="0"/>
          <w:sz w:val="24"/>
          <w:szCs w:val="20"/>
        </w:rPr>
        <w:t>3</w:t>
      </w:r>
      <w:r w:rsidR="00C46A66" w:rsidRPr="00565985">
        <w:rPr>
          <w:rFonts w:ascii="Times New Roman" w:hAnsi="Times New Roman"/>
          <w:b/>
          <w:kern w:val="0"/>
          <w:sz w:val="24"/>
          <w:szCs w:val="20"/>
        </w:rPr>
        <w:t>.</w:t>
      </w:r>
      <w:r w:rsidR="00966084">
        <w:rPr>
          <w:rFonts w:ascii="Times New Roman" w:hAnsi="Times New Roman"/>
          <w:b/>
          <w:kern w:val="0"/>
          <w:sz w:val="24"/>
          <w:szCs w:val="20"/>
        </w:rPr>
        <w:t>1</w:t>
      </w:r>
    </w:p>
    <w:p w14:paraId="5CF405EE"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8946B7B"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10EC165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4C22CEF7" w14:textId="77777777" w:rsidR="00C95992" w:rsidRPr="007A418F" w:rsidRDefault="000672C8" w:rsidP="007A418F">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During WI phase</w:t>
      </w:r>
      <w:r w:rsidR="00D33811">
        <w:rPr>
          <w:rFonts w:ascii="Times New Roman" w:hAnsi="Times New Roman"/>
          <w:kern w:val="0"/>
          <w:sz w:val="22"/>
        </w:rPr>
        <w:t>, the following agreements</w:t>
      </w:r>
      <w:r w:rsidR="00AC77F3">
        <w:rPr>
          <w:rFonts w:ascii="Times New Roman" w:hAnsi="Times New Roman"/>
          <w:kern w:val="0"/>
          <w:sz w:val="22"/>
        </w:rPr>
        <w:t xml:space="preserve"> for time-domain resource </w:t>
      </w:r>
      <w:r w:rsidR="000865BC">
        <w:rPr>
          <w:rFonts w:ascii="Times New Roman" w:hAnsi="Times New Roman"/>
          <w:kern w:val="0"/>
          <w:sz w:val="22"/>
        </w:rPr>
        <w:t>allocation</w:t>
      </w:r>
      <w:r w:rsidR="00D33811">
        <w:rPr>
          <w:rFonts w:ascii="Times New Roman" w:hAnsi="Times New Roman"/>
          <w:kern w:val="0"/>
          <w:sz w:val="22"/>
        </w:rPr>
        <w:t xml:space="preserve"> are made </w:t>
      </w:r>
      <w:r w:rsidR="00D33811" w:rsidRPr="00565985">
        <w:rPr>
          <w:rFonts w:ascii="Times New Roman" w:hAnsi="Times New Roman"/>
          <w:kern w:val="0"/>
          <w:sz w:val="22"/>
        </w:rPr>
        <w:t>[</w:t>
      </w:r>
      <w:r w:rsidR="00565985" w:rsidRPr="00565985">
        <w:rPr>
          <w:rFonts w:ascii="Times New Roman" w:hAnsi="Times New Roman"/>
          <w:kern w:val="0"/>
          <w:sz w:val="22"/>
        </w:rPr>
        <w:t>1</w:t>
      </w:r>
      <w:r w:rsidR="00D33811" w:rsidRPr="00565985">
        <w:rPr>
          <w:rFonts w:ascii="Times New Roman" w:hAnsi="Times New Roman"/>
          <w:kern w:val="0"/>
          <w:sz w:val="22"/>
        </w:rPr>
        <w:t>]</w:t>
      </w:r>
      <w:r w:rsidR="000F6674" w:rsidRPr="00565985">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C95992" w:rsidRPr="00516037" w14:paraId="391E5D2A" w14:textId="77777777" w:rsidTr="00482E9D">
        <w:trPr>
          <w:trHeight w:val="629"/>
        </w:trPr>
        <w:tc>
          <w:tcPr>
            <w:tcW w:w="9736" w:type="dxa"/>
          </w:tcPr>
          <w:p w14:paraId="6E6ACA1F" w14:textId="77777777" w:rsidR="0061695D" w:rsidRPr="00CC6CD6" w:rsidRDefault="0061695D" w:rsidP="0061695D">
            <w:pPr>
              <w:widowControl/>
              <w:tabs>
                <w:tab w:val="num" w:pos="2160"/>
              </w:tabs>
              <w:wordWrap/>
              <w:autoSpaceDE/>
              <w:autoSpaceDN/>
              <w:jc w:val="left"/>
              <w:rPr>
                <w:rFonts w:ascii="Times New Roman" w:eastAsia="바탕" w:hAnsi="Times New Roman"/>
                <w:b/>
                <w:i/>
                <w:kern w:val="0"/>
                <w:szCs w:val="24"/>
                <w:u w:val="single"/>
                <w:lang w:val="en-GB" w:eastAsia="en-US"/>
              </w:rPr>
            </w:pPr>
            <w:r w:rsidRPr="00CC6CD6">
              <w:rPr>
                <w:rFonts w:ascii="Times New Roman" w:eastAsia="바탕" w:hAnsi="Times New Roman"/>
                <w:b/>
                <w:i/>
                <w:kern w:val="0"/>
                <w:szCs w:val="24"/>
                <w:u w:val="single"/>
                <w:lang w:val="en-GB" w:eastAsia="en-US"/>
              </w:rPr>
              <w:t>Agreements: (RAN1#91)</w:t>
            </w:r>
          </w:p>
          <w:p w14:paraId="11D8F2C9" w14:textId="77777777" w:rsidR="0061695D" w:rsidRPr="00CC6CD6" w:rsidRDefault="0061695D" w:rsidP="00BE11DA">
            <w:pPr>
              <w:widowControl/>
              <w:numPr>
                <w:ilvl w:val="0"/>
                <w:numId w:val="6"/>
              </w:numPr>
              <w:tabs>
                <w:tab w:val="num" w:pos="2160"/>
              </w:tabs>
              <w:wordWrap/>
              <w:autoSpaceDE/>
              <w:autoSpaceDN/>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One table for UL, one table for DL configured by RRC in Rel-15</w:t>
            </w:r>
          </w:p>
          <w:p w14:paraId="4AE6D5AC" w14:textId="77777777" w:rsidR="0061695D" w:rsidRPr="00CC6CD6" w:rsidRDefault="0061695D" w:rsidP="00BE11DA">
            <w:pPr>
              <w:widowControl/>
              <w:numPr>
                <w:ilvl w:val="1"/>
                <w:numId w:val="6"/>
              </w:numPr>
              <w:tabs>
                <w:tab w:val="num" w:pos="2160"/>
              </w:tabs>
              <w:wordWrap/>
              <w:autoSpaceDE/>
              <w:autoSpaceDN/>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Each table is up to 16 rows</w:t>
            </w:r>
          </w:p>
          <w:p w14:paraId="149FFA5C" w14:textId="77777777" w:rsidR="0061695D" w:rsidRPr="00CC6CD6" w:rsidRDefault="0061695D" w:rsidP="00BE11DA">
            <w:pPr>
              <w:widowControl/>
              <w:numPr>
                <w:ilvl w:val="0"/>
                <w:numId w:val="6"/>
              </w:numPr>
              <w:tabs>
                <w:tab w:val="num" w:pos="2160"/>
              </w:tabs>
              <w:wordWrap/>
              <w:autoSpaceDE/>
              <w:autoSpaceDN/>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 xml:space="preserve">In the table, each row is configured by RRC with </w:t>
            </w:r>
          </w:p>
          <w:p w14:paraId="58544ADA" w14:textId="77777777" w:rsidR="0061695D" w:rsidRPr="00CC6CD6" w:rsidRDefault="0061695D" w:rsidP="00BE11DA">
            <w:pPr>
              <w:widowControl/>
              <w:numPr>
                <w:ilvl w:val="1"/>
                <w:numId w:val="6"/>
              </w:numPr>
              <w:tabs>
                <w:tab w:val="num" w:pos="2160"/>
              </w:tabs>
              <w:wordWrap/>
              <w:autoSpaceDE/>
              <w:autoSpaceDN/>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K0 using 2 bits (for DL table), K2 using 3 bits (for UL table)</w:t>
            </w:r>
          </w:p>
          <w:p w14:paraId="34C86636" w14:textId="77777777" w:rsidR="0061695D" w:rsidRPr="00CC6CD6" w:rsidRDefault="0061695D" w:rsidP="00BE11DA">
            <w:pPr>
              <w:widowControl/>
              <w:numPr>
                <w:ilvl w:val="1"/>
                <w:numId w:val="6"/>
              </w:numPr>
              <w:tabs>
                <w:tab w:val="num" w:pos="2160"/>
              </w:tabs>
              <w:wordWrap/>
              <w:autoSpaceDE/>
              <w:autoSpaceDN/>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an index (6-bit) into a table/equation in RAN1 specs capturing valid combinations of start symbol and length (jointly encoded)</w:t>
            </w:r>
          </w:p>
          <w:p w14:paraId="0705F75E" w14:textId="77777777" w:rsidR="0061695D" w:rsidRPr="00CC6CD6" w:rsidRDefault="0061695D" w:rsidP="00BE11DA">
            <w:pPr>
              <w:widowControl/>
              <w:numPr>
                <w:ilvl w:val="1"/>
                <w:numId w:val="6"/>
              </w:numPr>
              <w:tabs>
                <w:tab w:val="num" w:pos="2160"/>
              </w:tabs>
              <w:wordWrap/>
              <w:autoSpaceDE/>
              <w:autoSpaceDN/>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PDSCH mapping type A or B</w:t>
            </w:r>
          </w:p>
          <w:p w14:paraId="0AEF8B26" w14:textId="77777777" w:rsidR="0061695D" w:rsidRPr="00CC6CD6" w:rsidRDefault="0061695D" w:rsidP="00BE11DA">
            <w:pPr>
              <w:widowControl/>
              <w:numPr>
                <w:ilvl w:val="0"/>
                <w:numId w:val="6"/>
              </w:numPr>
              <w:tabs>
                <w:tab w:val="num" w:pos="2160"/>
              </w:tabs>
              <w:wordWrap/>
              <w:autoSpaceDE/>
              <w:autoSpaceDN/>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The reference point for starting OFDM symbol:</w:t>
            </w:r>
          </w:p>
          <w:p w14:paraId="22B9D48C" w14:textId="77777777" w:rsidR="0061695D" w:rsidRPr="00CC6CD6" w:rsidRDefault="0061695D" w:rsidP="00BE11DA">
            <w:pPr>
              <w:widowControl/>
              <w:numPr>
                <w:ilvl w:val="1"/>
                <w:numId w:val="6"/>
              </w:numPr>
              <w:tabs>
                <w:tab w:val="num" w:pos="2160"/>
              </w:tabs>
              <w:wordWrap/>
              <w:autoSpaceDE/>
              <w:autoSpaceDN/>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No RRC impact (e.g., slot boundary, start of CORESET where the PDCCH was found, or part of the table/equation in RAN1 specs. FFS details)</w:t>
            </w:r>
          </w:p>
          <w:p w14:paraId="4E1BCAFC" w14:textId="77777777" w:rsidR="0061695D" w:rsidRPr="00CC6CD6" w:rsidRDefault="0061695D" w:rsidP="00BE11DA">
            <w:pPr>
              <w:widowControl/>
              <w:numPr>
                <w:ilvl w:val="0"/>
                <w:numId w:val="6"/>
              </w:numPr>
              <w:tabs>
                <w:tab w:val="num" w:pos="2160"/>
              </w:tabs>
              <w:wordWrap/>
              <w:autoSpaceDE/>
              <w:autoSpaceDN/>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 xml:space="preserve">Aggregation factor (1, 2, 4, 8 for DL or UL) is semi-statically configured separately (i.e. not part of table) </w:t>
            </w:r>
          </w:p>
          <w:p w14:paraId="1B47145E" w14:textId="77777777" w:rsidR="0061695D" w:rsidRPr="00CC6CD6" w:rsidRDefault="0061695D" w:rsidP="00BE11DA">
            <w:pPr>
              <w:widowControl/>
              <w:numPr>
                <w:ilvl w:val="1"/>
                <w:numId w:val="6"/>
              </w:numPr>
              <w:tabs>
                <w:tab w:val="num" w:pos="2160"/>
              </w:tabs>
              <w:wordWrap/>
              <w:autoSpaceDE/>
              <w:autoSpaceDN/>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No additional RRC impact how to use the aggregation factor along with the tables</w:t>
            </w:r>
          </w:p>
          <w:p w14:paraId="10E5266E" w14:textId="77777777" w:rsidR="0061695D" w:rsidRPr="00CC6CD6" w:rsidRDefault="0061695D" w:rsidP="0061695D">
            <w:pPr>
              <w:widowControl/>
              <w:tabs>
                <w:tab w:val="num" w:pos="2160"/>
              </w:tabs>
              <w:wordWrap/>
              <w:autoSpaceDE/>
              <w:autoSpaceDN/>
              <w:jc w:val="left"/>
              <w:rPr>
                <w:rFonts w:ascii="Times New Roman" w:eastAsia="바탕" w:hAnsi="Times New Roman"/>
                <w:i/>
                <w:kern w:val="0"/>
                <w:szCs w:val="24"/>
                <w:lang w:val="en-GB" w:eastAsia="en-US"/>
              </w:rPr>
            </w:pPr>
          </w:p>
          <w:p w14:paraId="41FFF9FD" w14:textId="77777777" w:rsidR="0061695D" w:rsidRPr="00CC6CD6" w:rsidRDefault="0061695D" w:rsidP="0061695D">
            <w:pPr>
              <w:widowControl/>
              <w:tabs>
                <w:tab w:val="num" w:pos="2160"/>
              </w:tabs>
              <w:wordWrap/>
              <w:autoSpaceDE/>
              <w:autoSpaceDN/>
              <w:jc w:val="left"/>
              <w:rPr>
                <w:rFonts w:ascii="Times New Roman" w:eastAsia="바탕" w:hAnsi="Times New Roman"/>
                <w:b/>
                <w:i/>
                <w:kern w:val="0"/>
                <w:szCs w:val="24"/>
                <w:u w:val="single"/>
                <w:lang w:val="en-GB" w:eastAsia="en-US"/>
              </w:rPr>
            </w:pPr>
            <w:r w:rsidRPr="00CC6CD6">
              <w:rPr>
                <w:rFonts w:ascii="Times New Roman" w:eastAsia="바탕" w:hAnsi="Times New Roman"/>
                <w:b/>
                <w:i/>
                <w:kern w:val="0"/>
                <w:szCs w:val="24"/>
                <w:u w:val="single"/>
                <w:lang w:val="en-GB" w:eastAsia="en-US"/>
              </w:rPr>
              <w:t>Working assumption: (RAN1#91)</w:t>
            </w:r>
          </w:p>
          <w:p w14:paraId="14264950" w14:textId="77777777" w:rsidR="0061695D" w:rsidRPr="00CC6CD6" w:rsidRDefault="0061695D" w:rsidP="00BE11DA">
            <w:pPr>
              <w:widowControl/>
              <w:numPr>
                <w:ilvl w:val="0"/>
                <w:numId w:val="5"/>
              </w:numPr>
              <w:tabs>
                <w:tab w:val="num" w:pos="2160"/>
              </w:tabs>
              <w:wordWrap/>
              <w:autoSpaceDE/>
              <w:autoSpaceDN/>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Encode OFDM symbol start and length into the resource index RIV according to</w:t>
            </w:r>
          </w:p>
          <w:p w14:paraId="1BD732D8" w14:textId="77777777" w:rsidR="0061695D" w:rsidRPr="00CC6CD6" w:rsidRDefault="0061695D" w:rsidP="0061695D">
            <w:pPr>
              <w:widowControl/>
              <w:tabs>
                <w:tab w:val="num" w:pos="2160"/>
              </w:tabs>
              <w:wordWrap/>
              <w:autoSpaceDE/>
              <w:autoSpaceDN/>
              <w:ind w:leftChars="440" w:left="880"/>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L = length</w:t>
            </w:r>
          </w:p>
          <w:p w14:paraId="29C64576" w14:textId="77777777" w:rsidR="0061695D" w:rsidRPr="00CC6CD6" w:rsidRDefault="0061695D" w:rsidP="0061695D">
            <w:pPr>
              <w:widowControl/>
              <w:tabs>
                <w:tab w:val="num" w:pos="2160"/>
              </w:tabs>
              <w:wordWrap/>
              <w:autoSpaceDE/>
              <w:autoSpaceDN/>
              <w:ind w:leftChars="440" w:left="880"/>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S=start</w:t>
            </w:r>
          </w:p>
          <w:p w14:paraId="3663942A" w14:textId="77777777" w:rsidR="0061695D" w:rsidRPr="00CC6CD6" w:rsidRDefault="0061695D" w:rsidP="0061695D">
            <w:pPr>
              <w:widowControl/>
              <w:tabs>
                <w:tab w:val="num" w:pos="2160"/>
              </w:tabs>
              <w:wordWrap/>
              <w:autoSpaceDE/>
              <w:autoSpaceDN/>
              <w:ind w:leftChars="440" w:left="880"/>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if (L-1)&lt;7 then</w:t>
            </w:r>
          </w:p>
          <w:p w14:paraId="2537CFFF" w14:textId="77777777" w:rsidR="0061695D" w:rsidRPr="00CC6CD6" w:rsidRDefault="0061695D" w:rsidP="0061695D">
            <w:pPr>
              <w:widowControl/>
              <w:tabs>
                <w:tab w:val="num" w:pos="2160"/>
              </w:tabs>
              <w:wordWrap/>
              <w:autoSpaceDE/>
              <w:autoSpaceDN/>
              <w:ind w:leftChars="582" w:left="1164"/>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RIV=14(L-1)+S</w:t>
            </w:r>
          </w:p>
          <w:p w14:paraId="69334113" w14:textId="77777777" w:rsidR="0061695D" w:rsidRPr="00CC6CD6" w:rsidRDefault="0061695D" w:rsidP="0061695D">
            <w:pPr>
              <w:widowControl/>
              <w:tabs>
                <w:tab w:val="num" w:pos="2160"/>
              </w:tabs>
              <w:wordWrap/>
              <w:autoSpaceDE/>
              <w:autoSpaceDN/>
              <w:ind w:leftChars="440" w:left="880"/>
              <w:jc w:val="left"/>
              <w:rPr>
                <w:rFonts w:ascii="Times New Roman" w:eastAsia="바탕" w:hAnsi="Times New Roman"/>
                <w:i/>
                <w:kern w:val="0"/>
                <w:szCs w:val="24"/>
                <w:lang w:val="en-GB" w:eastAsia="en-US"/>
              </w:rPr>
            </w:pPr>
            <w:r w:rsidRPr="00CC6CD6">
              <w:rPr>
                <w:rFonts w:ascii="Times New Roman" w:eastAsia="바탕" w:hAnsi="Times New Roman"/>
                <w:i/>
                <w:kern w:val="0"/>
                <w:szCs w:val="24"/>
                <w:lang w:val="en-GB" w:eastAsia="en-US"/>
              </w:rPr>
              <w:t>else</w:t>
            </w:r>
          </w:p>
          <w:p w14:paraId="6E547521" w14:textId="77777777" w:rsidR="005D55D3" w:rsidRPr="00D33811" w:rsidRDefault="0061695D" w:rsidP="000B4F97">
            <w:pPr>
              <w:widowControl/>
              <w:wordWrap/>
              <w:autoSpaceDE/>
              <w:autoSpaceDN/>
              <w:ind w:leftChars="582" w:left="1164"/>
              <w:jc w:val="left"/>
              <w:rPr>
                <w:rFonts w:ascii="Times New Roman" w:eastAsia="바탕" w:hAnsi="Times New Roman"/>
                <w:kern w:val="0"/>
                <w:szCs w:val="24"/>
                <w:lang w:val="en-GB" w:eastAsia="en-US"/>
              </w:rPr>
            </w:pPr>
            <w:r w:rsidRPr="00CC6CD6">
              <w:rPr>
                <w:rFonts w:ascii="Times New Roman" w:eastAsia="바탕" w:hAnsi="Times New Roman"/>
                <w:i/>
                <w:kern w:val="0"/>
                <w:szCs w:val="24"/>
                <w:lang w:val="en-GB" w:eastAsia="en-US"/>
              </w:rPr>
              <w:t>RIV=14(14-L+1)+(14-1-S)</w:t>
            </w:r>
          </w:p>
        </w:tc>
      </w:tr>
    </w:tbl>
    <w:p w14:paraId="5CE8D691" w14:textId="77777777" w:rsidR="00344782" w:rsidRDefault="00F70B42" w:rsidP="00C843A8">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I</w:t>
      </w:r>
      <w:r w:rsidR="00AE26D7" w:rsidRPr="007A418F">
        <w:rPr>
          <w:rFonts w:ascii="Times New Roman" w:hAnsi="Times New Roman" w:hint="eastAsia"/>
          <w:kern w:val="0"/>
          <w:sz w:val="22"/>
        </w:rPr>
        <w:t>n this contribu</w:t>
      </w:r>
      <w:r w:rsidR="00AE26D7" w:rsidRPr="007A418F">
        <w:rPr>
          <w:rFonts w:ascii="Times New Roman" w:hAnsi="Times New Roman"/>
          <w:kern w:val="0"/>
          <w:sz w:val="22"/>
        </w:rPr>
        <w:t xml:space="preserve">tion, </w:t>
      </w:r>
      <w:r w:rsidRPr="007A418F">
        <w:rPr>
          <w:rFonts w:ascii="Times New Roman" w:hAnsi="Times New Roman"/>
          <w:kern w:val="0"/>
          <w:sz w:val="22"/>
        </w:rPr>
        <w:t xml:space="preserve">we </w:t>
      </w:r>
      <w:r w:rsidR="00D64CB1" w:rsidRPr="007A418F">
        <w:rPr>
          <w:rFonts w:ascii="Times New Roman" w:hAnsi="Times New Roman" w:hint="eastAsia"/>
          <w:kern w:val="0"/>
          <w:sz w:val="22"/>
        </w:rPr>
        <w:t>discuss</w:t>
      </w:r>
      <w:r w:rsidR="001D27D1" w:rsidRPr="007A418F">
        <w:rPr>
          <w:rFonts w:ascii="Times New Roman" w:hAnsi="Times New Roman"/>
          <w:kern w:val="0"/>
          <w:sz w:val="22"/>
        </w:rPr>
        <w:t xml:space="preserve"> </w:t>
      </w:r>
      <w:r w:rsidR="00B67209">
        <w:rPr>
          <w:rFonts w:ascii="Times New Roman" w:hAnsi="Times New Roman"/>
          <w:kern w:val="0"/>
          <w:sz w:val="22"/>
        </w:rPr>
        <w:t xml:space="preserve">the remaining issues on </w:t>
      </w:r>
      <w:r w:rsidR="0061695D">
        <w:rPr>
          <w:rFonts w:ascii="Times New Roman" w:hAnsi="Times New Roman"/>
          <w:kern w:val="0"/>
          <w:sz w:val="22"/>
        </w:rPr>
        <w:t>time-domain resource allocation</w:t>
      </w:r>
    </w:p>
    <w:p w14:paraId="6B7C6F5C" w14:textId="77777777" w:rsidR="005F0B27" w:rsidRDefault="005F0B27">
      <w:pPr>
        <w:widowControl/>
        <w:wordWrap/>
        <w:autoSpaceDE/>
        <w:autoSpaceDN/>
        <w:spacing w:after="120" w:line="276" w:lineRule="auto"/>
        <w:ind w:firstLineChars="50" w:firstLine="110"/>
        <w:rPr>
          <w:rFonts w:ascii="Times New Roman" w:hAnsi="Times New Roman"/>
          <w:kern w:val="0"/>
          <w:sz w:val="22"/>
        </w:rPr>
      </w:pPr>
    </w:p>
    <w:p w14:paraId="1FC911D6" w14:textId="77777777" w:rsidR="00A95EE1" w:rsidRPr="00A135F0" w:rsidRDefault="0061695D" w:rsidP="00A95EE1">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Reference point for starting OFDM symbol:</w:t>
      </w:r>
    </w:p>
    <w:p w14:paraId="7FBE0A7E" w14:textId="77777777" w:rsidR="0061695D" w:rsidRDefault="0061695D" w:rsidP="0061695D">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To indicate time-domain resource allocation, RRC signals configure one table for DL and one table for UL. Each table has up to 16 rows. Each entry in the table for DL contains K0 value, PDSCH starting symbol index, PDSCH duration and PDSCH mapping type</w:t>
      </w:r>
      <w:r w:rsidR="00F13350">
        <w:rPr>
          <w:rFonts w:ascii="Times New Roman" w:hAnsi="Times New Roman"/>
          <w:kern w:val="0"/>
          <w:sz w:val="22"/>
        </w:rPr>
        <w:t xml:space="preserve"> and each entry in the table for UL contain K2 value, PUSCH starting symbol index. PUSCH duration and PUSCH mapping type.</w:t>
      </w:r>
      <w:r>
        <w:rPr>
          <w:rFonts w:ascii="Times New Roman" w:hAnsi="Times New Roman"/>
          <w:kern w:val="0"/>
          <w:sz w:val="22"/>
        </w:rPr>
        <w:t xml:space="preserve"> </w:t>
      </w:r>
      <w:r w:rsidR="000B4F97">
        <w:rPr>
          <w:rFonts w:ascii="Times New Roman" w:hAnsi="Times New Roman"/>
          <w:kern w:val="0"/>
          <w:sz w:val="22"/>
        </w:rPr>
        <w:t xml:space="preserve">The </w:t>
      </w:r>
      <w:r>
        <w:rPr>
          <w:rFonts w:ascii="Times New Roman" w:hAnsi="Times New Roman"/>
          <w:kern w:val="0"/>
          <w:sz w:val="22"/>
        </w:rPr>
        <w:t>reference point for starting index</w:t>
      </w:r>
      <w:r w:rsidR="000B4F97">
        <w:rPr>
          <w:rFonts w:ascii="Times New Roman" w:hAnsi="Times New Roman"/>
          <w:kern w:val="0"/>
          <w:sz w:val="22"/>
        </w:rPr>
        <w:t xml:space="preserve"> is not concluded</w:t>
      </w:r>
      <w:r>
        <w:rPr>
          <w:rFonts w:ascii="Times New Roman" w:hAnsi="Times New Roman"/>
          <w:kern w:val="0"/>
          <w:sz w:val="22"/>
        </w:rPr>
        <w:t xml:space="preserve">. If one entry indicates S as the PDSCH starting symbol index and R as the reference point for PDSCH, the actual PDSCH starting symbols index is S+R </w:t>
      </w:r>
    </w:p>
    <w:p w14:paraId="38A5761D" w14:textId="77777777" w:rsidR="00565985" w:rsidRDefault="0061695D" w:rsidP="0061695D">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The followings </w:t>
      </w:r>
      <w:r w:rsidR="00966084">
        <w:rPr>
          <w:rFonts w:ascii="Times New Roman" w:hAnsi="Times New Roman"/>
          <w:kern w:val="0"/>
          <w:sz w:val="22"/>
        </w:rPr>
        <w:t>w</w:t>
      </w:r>
      <w:r w:rsidR="001B4499">
        <w:rPr>
          <w:rFonts w:ascii="Times New Roman" w:hAnsi="Times New Roman"/>
          <w:kern w:val="0"/>
          <w:sz w:val="22"/>
        </w:rPr>
        <w:t>ere</w:t>
      </w:r>
      <w:r w:rsidR="00966084">
        <w:rPr>
          <w:rFonts w:ascii="Times New Roman" w:hAnsi="Times New Roman"/>
          <w:kern w:val="0"/>
          <w:sz w:val="22"/>
        </w:rPr>
        <w:t xml:space="preserve"> discussed in the last meeting</w:t>
      </w:r>
      <w:r>
        <w:rPr>
          <w:rFonts w:ascii="Times New Roman" w:hAnsi="Times New Roman"/>
          <w:kern w:val="0"/>
          <w:sz w:val="22"/>
        </w:rPr>
        <w:t xml:space="preserve"> as a reference point for PDSCH starting index:</w:t>
      </w:r>
    </w:p>
    <w:p w14:paraId="3EB11791" w14:textId="77777777" w:rsidR="0061695D" w:rsidRPr="007C06A1" w:rsidRDefault="007C06A1" w:rsidP="00BE11DA">
      <w:pPr>
        <w:pStyle w:val="a9"/>
        <w:widowControl/>
        <w:numPr>
          <w:ilvl w:val="0"/>
          <w:numId w:val="7"/>
        </w:numPr>
        <w:wordWrap/>
        <w:autoSpaceDE/>
        <w:autoSpaceDN/>
        <w:spacing w:after="120" w:line="276" w:lineRule="auto"/>
        <w:ind w:leftChars="0"/>
        <w:rPr>
          <w:rFonts w:ascii="Times New Roman" w:hAnsi="Times New Roman"/>
          <w:kern w:val="0"/>
          <w:sz w:val="22"/>
        </w:rPr>
      </w:pPr>
      <w:r w:rsidRPr="007C06A1">
        <w:rPr>
          <w:rFonts w:ascii="Times New Roman" w:hAnsi="Times New Roman"/>
          <w:kern w:val="0"/>
          <w:sz w:val="22"/>
        </w:rPr>
        <w:t>Alt 1. Starting symbol in a slot</w:t>
      </w:r>
    </w:p>
    <w:p w14:paraId="2AE1F822" w14:textId="77777777" w:rsidR="007C06A1" w:rsidRPr="00966084" w:rsidRDefault="00380296" w:rsidP="00BE11DA">
      <w:pPr>
        <w:pStyle w:val="a9"/>
        <w:widowControl/>
        <w:numPr>
          <w:ilvl w:val="0"/>
          <w:numId w:val="7"/>
        </w:numPr>
        <w:wordWrap/>
        <w:autoSpaceDE/>
        <w:autoSpaceDN/>
        <w:spacing w:after="120" w:line="276" w:lineRule="auto"/>
        <w:ind w:leftChars="0"/>
        <w:rPr>
          <w:rFonts w:ascii="Times New Roman" w:hAnsi="Times New Roman"/>
          <w:kern w:val="0"/>
          <w:sz w:val="22"/>
        </w:rPr>
      </w:pPr>
      <w:r>
        <w:rPr>
          <w:rFonts w:ascii="Times New Roman" w:hAnsi="Times New Roman"/>
          <w:kern w:val="0"/>
          <w:sz w:val="22"/>
          <w:lang w:val="en-GB"/>
        </w:rPr>
        <w:t xml:space="preserve">Alt 2. </w:t>
      </w:r>
      <w:r w:rsidR="007C06A1" w:rsidRPr="00380296">
        <w:rPr>
          <w:rFonts w:ascii="Times New Roman" w:hAnsi="Times New Roman"/>
          <w:kern w:val="0"/>
          <w:sz w:val="22"/>
          <w:lang w:val="en-GB"/>
        </w:rPr>
        <w:t>Starting symbol of CORESET where the PDCCH was found</w:t>
      </w:r>
    </w:p>
    <w:p w14:paraId="39F8FDC1" w14:textId="77777777" w:rsidR="00966084" w:rsidRPr="00380296" w:rsidRDefault="00966084" w:rsidP="00BE11DA">
      <w:pPr>
        <w:pStyle w:val="a9"/>
        <w:widowControl/>
        <w:numPr>
          <w:ilvl w:val="0"/>
          <w:numId w:val="7"/>
        </w:numPr>
        <w:wordWrap/>
        <w:autoSpaceDE/>
        <w:autoSpaceDN/>
        <w:spacing w:after="120" w:line="276" w:lineRule="auto"/>
        <w:ind w:leftChars="0"/>
        <w:rPr>
          <w:rFonts w:ascii="Times New Roman" w:hAnsi="Times New Roman"/>
          <w:kern w:val="0"/>
          <w:sz w:val="22"/>
        </w:rPr>
      </w:pPr>
      <w:r>
        <w:rPr>
          <w:rFonts w:ascii="Times New Roman" w:hAnsi="Times New Roman" w:hint="eastAsia"/>
          <w:kern w:val="0"/>
          <w:sz w:val="22"/>
        </w:rPr>
        <w:t>A</w:t>
      </w:r>
      <w:r>
        <w:rPr>
          <w:rFonts w:ascii="Times New Roman" w:hAnsi="Times New Roman"/>
          <w:kern w:val="0"/>
          <w:sz w:val="22"/>
        </w:rPr>
        <w:t xml:space="preserve">lt 3. </w:t>
      </w:r>
      <w:r w:rsidR="001B4499">
        <w:rPr>
          <w:rFonts w:ascii="Times New Roman" w:hAnsi="Times New Roman"/>
          <w:kern w:val="0"/>
          <w:sz w:val="22"/>
          <w:lang w:val="en-GB"/>
        </w:rPr>
        <w:t>P</w:t>
      </w:r>
      <w:r w:rsidR="001B4499" w:rsidRPr="001B4499">
        <w:rPr>
          <w:rFonts w:ascii="Times New Roman" w:hAnsi="Times New Roman"/>
          <w:kern w:val="0"/>
          <w:sz w:val="22"/>
          <w:lang w:val="en-GB"/>
        </w:rPr>
        <w:t>art of the table/equation in RAN1 specs</w:t>
      </w:r>
    </w:p>
    <w:p w14:paraId="44CA107F" w14:textId="77777777" w:rsidR="007C7106" w:rsidRDefault="007C7106" w:rsidP="00CC6CD6">
      <w:pPr>
        <w:widowControl/>
        <w:wordWrap/>
        <w:autoSpaceDE/>
        <w:autoSpaceDN/>
        <w:spacing w:after="120" w:line="276" w:lineRule="auto"/>
        <w:ind w:left="110" w:firstLineChars="100" w:firstLine="220"/>
        <w:rPr>
          <w:rFonts w:ascii="Times New Roman" w:hAnsi="Times New Roman"/>
          <w:kern w:val="0"/>
          <w:sz w:val="22"/>
        </w:rPr>
      </w:pPr>
      <w:r>
        <w:rPr>
          <w:rFonts w:ascii="Times New Roman" w:hAnsi="Times New Roman" w:hint="eastAsia"/>
          <w:kern w:val="0"/>
          <w:sz w:val="22"/>
        </w:rPr>
        <w:lastRenderedPageBreak/>
        <w:t>A</w:t>
      </w:r>
      <w:r>
        <w:rPr>
          <w:rFonts w:ascii="Times New Roman" w:hAnsi="Times New Roman"/>
          <w:kern w:val="0"/>
          <w:sz w:val="22"/>
        </w:rPr>
        <w:t xml:space="preserve">lt 1 </w:t>
      </w:r>
      <w:r w:rsidR="001B4499">
        <w:rPr>
          <w:rFonts w:ascii="Times New Roman" w:hAnsi="Times New Roman"/>
          <w:kern w:val="0"/>
          <w:sz w:val="22"/>
        </w:rPr>
        <w:t>would be</w:t>
      </w:r>
      <w:r>
        <w:rPr>
          <w:rFonts w:ascii="Times New Roman" w:hAnsi="Times New Roman"/>
          <w:kern w:val="0"/>
          <w:sz w:val="22"/>
        </w:rPr>
        <w:t xml:space="preserve"> simple</w:t>
      </w:r>
      <w:r w:rsidR="001B4499">
        <w:rPr>
          <w:rFonts w:ascii="Times New Roman" w:hAnsi="Times New Roman"/>
          <w:kern w:val="0"/>
          <w:sz w:val="22"/>
        </w:rPr>
        <w:t>st</w:t>
      </w:r>
      <w:r>
        <w:rPr>
          <w:rFonts w:ascii="Times New Roman" w:hAnsi="Times New Roman"/>
          <w:kern w:val="0"/>
          <w:sz w:val="22"/>
        </w:rPr>
        <w:t xml:space="preserve"> </w:t>
      </w:r>
      <w:r>
        <w:rPr>
          <w:rFonts w:ascii="Times New Roman" w:hAnsi="Times New Roman" w:hint="eastAsia"/>
          <w:kern w:val="0"/>
          <w:sz w:val="22"/>
        </w:rPr>
        <w:t>a</w:t>
      </w:r>
      <w:r>
        <w:rPr>
          <w:rFonts w:ascii="Times New Roman" w:hAnsi="Times New Roman"/>
          <w:kern w:val="0"/>
          <w:sz w:val="22"/>
        </w:rPr>
        <w:t>nd work well in case of slot-based transmission</w:t>
      </w:r>
      <w:r w:rsidR="001B4499">
        <w:rPr>
          <w:rFonts w:ascii="Times New Roman" w:hAnsi="Times New Roman"/>
          <w:kern w:val="0"/>
          <w:sz w:val="22"/>
        </w:rPr>
        <w:t xml:space="preserve"> and cross-slot scheduling</w:t>
      </w:r>
      <w:r>
        <w:rPr>
          <w:rFonts w:ascii="Times New Roman" w:hAnsi="Times New Roman"/>
          <w:kern w:val="0"/>
          <w:sz w:val="22"/>
        </w:rPr>
        <w:t xml:space="preserve">. However, it is hard to apply to mini-slot-based transmission because CORESET where the PDCCH was found </w:t>
      </w:r>
      <w:r w:rsidR="001B4499">
        <w:rPr>
          <w:rFonts w:ascii="Times New Roman" w:hAnsi="Times New Roman"/>
          <w:kern w:val="0"/>
          <w:sz w:val="22"/>
        </w:rPr>
        <w:t>can be</w:t>
      </w:r>
      <w:r>
        <w:rPr>
          <w:rFonts w:ascii="Times New Roman" w:hAnsi="Times New Roman"/>
          <w:kern w:val="0"/>
          <w:sz w:val="22"/>
        </w:rPr>
        <w:t xml:space="preserve"> </w:t>
      </w:r>
      <w:r w:rsidR="001B4499">
        <w:rPr>
          <w:rFonts w:ascii="Times New Roman" w:hAnsi="Times New Roman"/>
          <w:kern w:val="0"/>
          <w:sz w:val="22"/>
        </w:rPr>
        <w:t>at</w:t>
      </w:r>
      <w:r>
        <w:rPr>
          <w:rFonts w:ascii="Times New Roman" w:hAnsi="Times New Roman"/>
          <w:kern w:val="0"/>
          <w:sz w:val="22"/>
        </w:rPr>
        <w:t xml:space="preserve"> the middle of a slot. For example, when DCI is detected in CORESET configured in the 8</w:t>
      </w:r>
      <w:r w:rsidRPr="007C7106">
        <w:rPr>
          <w:rFonts w:ascii="Times New Roman" w:hAnsi="Times New Roman"/>
          <w:kern w:val="0"/>
          <w:sz w:val="22"/>
          <w:vertAlign w:val="superscript"/>
        </w:rPr>
        <w:t>th</w:t>
      </w:r>
      <w:r>
        <w:rPr>
          <w:rFonts w:ascii="Times New Roman" w:hAnsi="Times New Roman"/>
          <w:kern w:val="0"/>
          <w:sz w:val="22"/>
        </w:rPr>
        <w:t xml:space="preserve"> symbol in a slot and the DCI schedules PDSCH at OFDM symbol 1, 2, 3, and 4 in the slot, the UE should buffer all received </w:t>
      </w:r>
      <w:r w:rsidR="001B4499">
        <w:rPr>
          <w:rFonts w:ascii="Times New Roman" w:hAnsi="Times New Roman"/>
          <w:kern w:val="0"/>
          <w:sz w:val="22"/>
        </w:rPr>
        <w:t>signals</w:t>
      </w:r>
      <w:r>
        <w:rPr>
          <w:rFonts w:ascii="Times New Roman" w:hAnsi="Times New Roman"/>
          <w:kern w:val="0"/>
          <w:sz w:val="22"/>
        </w:rPr>
        <w:t xml:space="preserve"> over all PRBs in the active DL BWP. So, Alt 1 results in very high UE complexity due to buffering in some cases.</w:t>
      </w:r>
      <w:r w:rsidR="00C55114">
        <w:rPr>
          <w:rFonts w:ascii="Times New Roman" w:hAnsi="Times New Roman"/>
          <w:kern w:val="0"/>
          <w:sz w:val="22"/>
        </w:rPr>
        <w:t xml:space="preserve"> To reduce the buffering issue, the UE shall not expect to receive some indexes in the table for DL. In that case, some of indexes become unusable so that it greatly limits time-domain scheduling flexibility. </w:t>
      </w:r>
    </w:p>
    <w:p w14:paraId="16E7B4E7" w14:textId="329AD3F1" w:rsidR="000865BC" w:rsidRPr="00D35D34" w:rsidRDefault="007C7106" w:rsidP="00CC6CD6">
      <w:pPr>
        <w:widowControl/>
        <w:wordWrap/>
        <w:autoSpaceDE/>
        <w:autoSpaceDN/>
        <w:spacing w:after="120" w:line="276" w:lineRule="auto"/>
        <w:ind w:left="110" w:firstLineChars="100" w:firstLine="220"/>
        <w:rPr>
          <w:rFonts w:ascii="Times New Roman" w:hAnsi="Times New Roman"/>
          <w:kern w:val="0"/>
          <w:sz w:val="22"/>
        </w:rPr>
      </w:pPr>
      <w:r>
        <w:rPr>
          <w:rFonts w:ascii="Times New Roman" w:hAnsi="Times New Roman"/>
          <w:kern w:val="0"/>
          <w:sz w:val="22"/>
        </w:rPr>
        <w:t>Alt 2 doe</w:t>
      </w:r>
      <w:r w:rsidR="004E0043">
        <w:rPr>
          <w:rFonts w:ascii="Times New Roman" w:hAnsi="Times New Roman"/>
          <w:kern w:val="0"/>
          <w:sz w:val="22"/>
        </w:rPr>
        <w:t xml:space="preserve">s not require </w:t>
      </w:r>
      <w:r w:rsidR="000B4F97">
        <w:rPr>
          <w:rFonts w:ascii="Times New Roman" w:hAnsi="Times New Roman"/>
          <w:kern w:val="0"/>
          <w:sz w:val="22"/>
        </w:rPr>
        <w:t>such a</w:t>
      </w:r>
      <w:r w:rsidR="004E0043">
        <w:rPr>
          <w:rFonts w:ascii="Times New Roman" w:hAnsi="Times New Roman"/>
          <w:kern w:val="0"/>
          <w:sz w:val="22"/>
        </w:rPr>
        <w:t xml:space="preserve"> buffering at UE side</w:t>
      </w:r>
      <w:r w:rsidR="000B4F97">
        <w:rPr>
          <w:rFonts w:ascii="Times New Roman" w:hAnsi="Times New Roman"/>
          <w:kern w:val="0"/>
          <w:sz w:val="22"/>
        </w:rPr>
        <w:t>. However, it is not suitable to cross-slot scheduling case, i.e., K0&gt;0. In case of cross scheduling,</w:t>
      </w:r>
      <w:r w:rsidR="001B4499">
        <w:rPr>
          <w:rFonts w:ascii="Times New Roman" w:hAnsi="Times New Roman"/>
          <w:kern w:val="0"/>
          <w:sz w:val="22"/>
        </w:rPr>
        <w:t xml:space="preserve"> it is obvious </w:t>
      </w:r>
      <w:r w:rsidR="000865BC">
        <w:rPr>
          <w:rFonts w:ascii="Times New Roman" w:hAnsi="Times New Roman"/>
          <w:kern w:val="0"/>
          <w:sz w:val="22"/>
        </w:rPr>
        <w:t>that</w:t>
      </w:r>
      <w:r w:rsidR="000B4F97">
        <w:rPr>
          <w:rFonts w:ascii="Times New Roman" w:hAnsi="Times New Roman"/>
          <w:kern w:val="0"/>
          <w:sz w:val="22"/>
        </w:rPr>
        <w:t xml:space="preserve"> the reference starting </w:t>
      </w:r>
      <w:r w:rsidR="001B4499">
        <w:rPr>
          <w:rFonts w:ascii="Times New Roman" w:hAnsi="Times New Roman"/>
          <w:kern w:val="0"/>
          <w:sz w:val="22"/>
        </w:rPr>
        <w:t>point</w:t>
      </w:r>
      <w:r w:rsidR="000B4F97">
        <w:rPr>
          <w:rFonts w:ascii="Times New Roman" w:hAnsi="Times New Roman"/>
          <w:kern w:val="0"/>
          <w:sz w:val="22"/>
        </w:rPr>
        <w:t xml:space="preserve"> of PDSCH should be the starting symbol of the slot. </w:t>
      </w:r>
    </w:p>
    <w:p w14:paraId="5213B073" w14:textId="77777777" w:rsidR="009D121E" w:rsidRPr="007C7106" w:rsidRDefault="001B4499" w:rsidP="00CC6CD6">
      <w:pPr>
        <w:widowControl/>
        <w:wordWrap/>
        <w:autoSpaceDE/>
        <w:autoSpaceDN/>
        <w:spacing w:after="120" w:line="276" w:lineRule="auto"/>
        <w:ind w:left="110" w:firstLineChars="100" w:firstLine="220"/>
        <w:rPr>
          <w:rFonts w:ascii="Times New Roman" w:hAnsi="Times New Roman"/>
          <w:kern w:val="0"/>
          <w:sz w:val="22"/>
        </w:rPr>
      </w:pPr>
      <w:r>
        <w:rPr>
          <w:rFonts w:ascii="Times New Roman" w:hAnsi="Times New Roman"/>
          <w:kern w:val="0"/>
          <w:sz w:val="22"/>
        </w:rPr>
        <w:t xml:space="preserve">Alt 3 utilizes the other information to determine the reference </w:t>
      </w:r>
      <w:r w:rsidR="000865BC">
        <w:rPr>
          <w:rFonts w:ascii="Times New Roman" w:hAnsi="Times New Roman"/>
          <w:kern w:val="0"/>
          <w:sz w:val="22"/>
        </w:rPr>
        <w:t>starting</w:t>
      </w:r>
      <w:r>
        <w:rPr>
          <w:rFonts w:ascii="Times New Roman" w:hAnsi="Times New Roman"/>
          <w:kern w:val="0"/>
          <w:sz w:val="22"/>
        </w:rPr>
        <w:t xml:space="preserve"> point of PDSCH.</w:t>
      </w:r>
      <w:r w:rsidR="000865BC">
        <w:rPr>
          <w:rFonts w:ascii="Times New Roman" w:hAnsi="Times New Roman"/>
          <w:kern w:val="0"/>
          <w:sz w:val="22"/>
        </w:rPr>
        <w:t xml:space="preserve"> One of f</w:t>
      </w:r>
      <w:r w:rsidR="006E1C43">
        <w:rPr>
          <w:rFonts w:ascii="Times New Roman" w:hAnsi="Times New Roman"/>
          <w:kern w:val="0"/>
          <w:sz w:val="22"/>
        </w:rPr>
        <w:t>urther consideration</w:t>
      </w:r>
      <w:r w:rsidR="000865BC">
        <w:rPr>
          <w:rFonts w:ascii="Times New Roman" w:hAnsi="Times New Roman"/>
          <w:kern w:val="0"/>
          <w:sz w:val="22"/>
        </w:rPr>
        <w:t xml:space="preserve"> points</w:t>
      </w:r>
      <w:r w:rsidR="006E1C43">
        <w:rPr>
          <w:rFonts w:ascii="Times New Roman" w:hAnsi="Times New Roman"/>
          <w:kern w:val="0"/>
          <w:sz w:val="22"/>
        </w:rPr>
        <w:t xml:space="preserve"> is whether to use </w:t>
      </w:r>
      <w:r w:rsidR="009D121E">
        <w:rPr>
          <w:rFonts w:ascii="Times New Roman" w:hAnsi="Times New Roman"/>
          <w:kern w:val="0"/>
          <w:sz w:val="22"/>
        </w:rPr>
        <w:t>the slot boundary as the reference point of PDSCH starting index in case of self-slot scheduling. In some scenarios,</w:t>
      </w:r>
      <w:r w:rsidR="000865BC">
        <w:rPr>
          <w:rFonts w:ascii="Times New Roman" w:hAnsi="Times New Roman"/>
          <w:kern w:val="0"/>
          <w:sz w:val="22"/>
        </w:rPr>
        <w:t xml:space="preserve"> we cannot guarantee that CORESET should be located to the earliest part of PDSCH. It quite limit scheduling flexibility. So, to achieve more scheduling flexibility</w:t>
      </w:r>
      <w:r w:rsidR="009D121E">
        <w:rPr>
          <w:rFonts w:ascii="Times New Roman" w:hAnsi="Times New Roman"/>
          <w:kern w:val="0"/>
          <w:sz w:val="22"/>
        </w:rPr>
        <w:t>, the following can be additionally considered in case of self-slot scheduling</w:t>
      </w:r>
    </w:p>
    <w:p w14:paraId="5864FDE6" w14:textId="77777777" w:rsidR="0061695D" w:rsidRPr="004C0947" w:rsidRDefault="004C0947" w:rsidP="00BE11DA">
      <w:pPr>
        <w:pStyle w:val="a9"/>
        <w:widowControl/>
        <w:numPr>
          <w:ilvl w:val="0"/>
          <w:numId w:val="7"/>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 xml:space="preserve">Alt </w:t>
      </w:r>
      <w:r w:rsidR="000865BC">
        <w:rPr>
          <w:rFonts w:ascii="Times New Roman" w:hAnsi="Times New Roman"/>
          <w:kern w:val="0"/>
          <w:sz w:val="22"/>
        </w:rPr>
        <w:t>3-1</w:t>
      </w:r>
      <w:r>
        <w:rPr>
          <w:rFonts w:ascii="Times New Roman" w:hAnsi="Times New Roman"/>
          <w:kern w:val="0"/>
          <w:sz w:val="22"/>
        </w:rPr>
        <w:t xml:space="preserve">. </w:t>
      </w:r>
      <w:r w:rsidR="007C06A1" w:rsidRPr="004C0947">
        <w:rPr>
          <w:rFonts w:ascii="Times New Roman" w:hAnsi="Times New Roman"/>
          <w:kern w:val="0"/>
          <w:sz w:val="22"/>
        </w:rPr>
        <w:t xml:space="preserve">Starting symbol in a slot if CORESET where PDCCH was found is before DMRS symbol indicated by PBCH, otherwise starting symbol of CORESET where the PDCCH was found </w:t>
      </w:r>
    </w:p>
    <w:p w14:paraId="356D3D64" w14:textId="77777777" w:rsidR="000865BC" w:rsidRDefault="009D121E" w:rsidP="00CC6CD6">
      <w:pPr>
        <w:widowControl/>
        <w:wordWrap/>
        <w:autoSpaceDE/>
        <w:autoSpaceDN/>
        <w:spacing w:after="120" w:line="276" w:lineRule="auto"/>
        <w:ind w:left="110" w:firstLineChars="100" w:firstLine="220"/>
        <w:rPr>
          <w:rFonts w:ascii="Times New Roman" w:hAnsi="Times New Roman"/>
          <w:kern w:val="0"/>
          <w:sz w:val="22"/>
        </w:rPr>
      </w:pPr>
      <w:r>
        <w:rPr>
          <w:rFonts w:ascii="Times New Roman" w:hAnsi="Times New Roman"/>
          <w:kern w:val="0"/>
          <w:sz w:val="22"/>
        </w:rPr>
        <w:t xml:space="preserve">Alt </w:t>
      </w:r>
      <w:r w:rsidR="000865BC">
        <w:rPr>
          <w:rFonts w:ascii="Times New Roman" w:hAnsi="Times New Roman"/>
          <w:kern w:val="0"/>
          <w:sz w:val="22"/>
        </w:rPr>
        <w:t>3-</w:t>
      </w:r>
      <w:r w:rsidR="00D35D34">
        <w:rPr>
          <w:rFonts w:ascii="Times New Roman" w:hAnsi="Times New Roman"/>
          <w:kern w:val="0"/>
          <w:sz w:val="22"/>
        </w:rPr>
        <w:t>1</w:t>
      </w:r>
      <w:r>
        <w:rPr>
          <w:rFonts w:ascii="Times New Roman" w:hAnsi="Times New Roman"/>
          <w:kern w:val="0"/>
          <w:sz w:val="22"/>
        </w:rPr>
        <w:t xml:space="preserve"> is </w:t>
      </w:r>
      <w:r w:rsidR="00D35D34">
        <w:rPr>
          <w:rFonts w:ascii="Times New Roman" w:hAnsi="Times New Roman"/>
          <w:kern w:val="0"/>
          <w:sz w:val="22"/>
        </w:rPr>
        <w:t xml:space="preserve">to change the reference point of PDSCH starting index according to CORESET configuration. It is </w:t>
      </w:r>
      <w:r>
        <w:rPr>
          <w:rFonts w:ascii="Times New Roman" w:hAnsi="Times New Roman"/>
          <w:kern w:val="0"/>
          <w:sz w:val="22"/>
        </w:rPr>
        <w:t>to a</w:t>
      </w:r>
      <w:r w:rsidR="00E83098">
        <w:rPr>
          <w:rFonts w:ascii="Times New Roman" w:hAnsi="Times New Roman"/>
          <w:kern w:val="0"/>
          <w:sz w:val="22"/>
        </w:rPr>
        <w:t xml:space="preserve">llow </w:t>
      </w:r>
      <w:r w:rsidR="00D35D34">
        <w:rPr>
          <w:rFonts w:ascii="Times New Roman" w:hAnsi="Times New Roman"/>
          <w:kern w:val="0"/>
          <w:sz w:val="22"/>
        </w:rPr>
        <w:t xml:space="preserve">that </w:t>
      </w:r>
      <w:r w:rsidR="00E83098">
        <w:rPr>
          <w:rFonts w:ascii="Times New Roman" w:hAnsi="Times New Roman"/>
          <w:kern w:val="0"/>
          <w:sz w:val="22"/>
        </w:rPr>
        <w:t>the UE buffers</w:t>
      </w:r>
      <w:r w:rsidR="00D35D34">
        <w:rPr>
          <w:rFonts w:ascii="Times New Roman" w:hAnsi="Times New Roman"/>
          <w:kern w:val="0"/>
          <w:sz w:val="22"/>
        </w:rPr>
        <w:t xml:space="preserve"> only</w:t>
      </w:r>
      <w:r w:rsidR="00E83098">
        <w:rPr>
          <w:rFonts w:ascii="Times New Roman" w:hAnsi="Times New Roman"/>
          <w:kern w:val="0"/>
          <w:sz w:val="22"/>
        </w:rPr>
        <w:t xml:space="preserve"> symbols before the DMRS symbol configured by PBCH</w:t>
      </w:r>
      <w:r w:rsidR="00D35D34">
        <w:rPr>
          <w:rFonts w:ascii="Times New Roman" w:hAnsi="Times New Roman"/>
          <w:kern w:val="0"/>
          <w:sz w:val="22"/>
        </w:rPr>
        <w:t xml:space="preserve"> and uses all entries in the table for DL. </w:t>
      </w:r>
    </w:p>
    <w:p w14:paraId="3AD90131" w14:textId="77777777" w:rsidR="00D35D34" w:rsidRDefault="00D35D34" w:rsidP="00CC6CD6">
      <w:pPr>
        <w:widowControl/>
        <w:numPr>
          <w:ilvl w:val="1"/>
          <w:numId w:val="7"/>
        </w:numPr>
        <w:wordWrap/>
        <w:autoSpaceDE/>
        <w:autoSpaceDN/>
        <w:spacing w:after="180"/>
        <w:ind w:left="426"/>
        <w:jc w:val="left"/>
        <w:rPr>
          <w:rFonts w:ascii="Times New Roman" w:hAnsi="Times New Roman"/>
          <w:i/>
          <w:kern w:val="0"/>
          <w:sz w:val="22"/>
        </w:rPr>
      </w:pPr>
      <w:r w:rsidRPr="00D35D34">
        <w:rPr>
          <w:rFonts w:ascii="Times New Roman" w:hAnsi="Times New Roman" w:hint="eastAsia"/>
          <w:i/>
          <w:kern w:val="0"/>
          <w:sz w:val="22"/>
        </w:rPr>
        <w:t>P</w:t>
      </w:r>
      <w:r w:rsidRPr="00D35D34">
        <w:rPr>
          <w:rFonts w:ascii="Times New Roman" w:hAnsi="Times New Roman"/>
          <w:i/>
          <w:kern w:val="0"/>
          <w:sz w:val="22"/>
        </w:rPr>
        <w:t xml:space="preserve">roposal 1: </w:t>
      </w:r>
      <w:r>
        <w:rPr>
          <w:rFonts w:ascii="Times New Roman" w:hAnsi="Times New Roman"/>
          <w:i/>
          <w:kern w:val="0"/>
          <w:sz w:val="22"/>
        </w:rPr>
        <w:t xml:space="preserve">NR supports the following reference point of PDSCH starting index: </w:t>
      </w:r>
    </w:p>
    <w:p w14:paraId="320F82CD" w14:textId="77777777" w:rsidR="00D35D34" w:rsidRDefault="00D35D34" w:rsidP="00CC6CD6">
      <w:pPr>
        <w:widowControl/>
        <w:numPr>
          <w:ilvl w:val="2"/>
          <w:numId w:val="7"/>
        </w:numPr>
        <w:wordWrap/>
        <w:autoSpaceDE/>
        <w:autoSpaceDN/>
        <w:spacing w:after="180"/>
        <w:ind w:left="851"/>
        <w:jc w:val="left"/>
        <w:rPr>
          <w:rFonts w:ascii="Times New Roman" w:hAnsi="Times New Roman"/>
          <w:i/>
          <w:kern w:val="0"/>
          <w:sz w:val="22"/>
        </w:rPr>
      </w:pPr>
      <w:r w:rsidRPr="00D35D34">
        <w:rPr>
          <w:rFonts w:ascii="Times New Roman" w:hAnsi="Times New Roman" w:hint="eastAsia"/>
          <w:i/>
          <w:kern w:val="0"/>
          <w:sz w:val="22"/>
        </w:rPr>
        <w:t>I</w:t>
      </w:r>
      <w:r w:rsidRPr="00D35D34">
        <w:rPr>
          <w:rFonts w:ascii="Times New Roman" w:hAnsi="Times New Roman"/>
          <w:i/>
          <w:kern w:val="0"/>
          <w:sz w:val="22"/>
        </w:rPr>
        <w:t xml:space="preserve">n case of cross-slot scheduling, the reference point of PDSCH starting index is the starting symbols of the slot </w:t>
      </w:r>
    </w:p>
    <w:p w14:paraId="1819CFB0" w14:textId="77777777" w:rsidR="00D35D34" w:rsidRPr="00D35D34" w:rsidRDefault="00D35D34" w:rsidP="00CC6CD6">
      <w:pPr>
        <w:widowControl/>
        <w:numPr>
          <w:ilvl w:val="2"/>
          <w:numId w:val="7"/>
        </w:numPr>
        <w:wordWrap/>
        <w:autoSpaceDE/>
        <w:autoSpaceDN/>
        <w:spacing w:after="180"/>
        <w:ind w:left="851"/>
        <w:jc w:val="left"/>
        <w:rPr>
          <w:rFonts w:ascii="Times New Roman" w:hAnsi="Times New Roman"/>
          <w:kern w:val="0"/>
          <w:sz w:val="22"/>
        </w:rPr>
      </w:pPr>
      <w:r w:rsidRPr="00D35D34">
        <w:rPr>
          <w:rFonts w:ascii="Times New Roman" w:hAnsi="Times New Roman" w:hint="eastAsia"/>
          <w:i/>
          <w:kern w:val="0"/>
          <w:sz w:val="22"/>
        </w:rPr>
        <w:t>I</w:t>
      </w:r>
      <w:r w:rsidRPr="00D35D34">
        <w:rPr>
          <w:rFonts w:ascii="Times New Roman" w:hAnsi="Times New Roman"/>
          <w:i/>
          <w:kern w:val="0"/>
          <w:sz w:val="22"/>
        </w:rPr>
        <w:t>n case of self-slot scheduling, the reference point of PDSCH starting index is determined from the CORESET configuration</w:t>
      </w:r>
    </w:p>
    <w:p w14:paraId="314144EA" w14:textId="77777777" w:rsidR="000865BC" w:rsidRDefault="000865BC" w:rsidP="00C23122">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A</w:t>
      </w:r>
      <w:r>
        <w:rPr>
          <w:rFonts w:ascii="Times New Roman" w:hAnsi="Times New Roman"/>
          <w:kern w:val="0"/>
          <w:sz w:val="22"/>
        </w:rPr>
        <w:t xml:space="preserve">lso, we need to define the reference point of PUSCH starting index. In general, since PUSCH scheduling is cross-slot scheduling, the starting symbol in a slot </w:t>
      </w:r>
      <w:r w:rsidR="00C23122">
        <w:rPr>
          <w:rFonts w:ascii="Times New Roman" w:hAnsi="Times New Roman"/>
          <w:kern w:val="0"/>
          <w:sz w:val="22"/>
        </w:rPr>
        <w:t xml:space="preserve">would be selected as </w:t>
      </w:r>
      <w:r w:rsidR="00C23122" w:rsidRPr="00C23122">
        <w:rPr>
          <w:rFonts w:ascii="Times New Roman" w:hAnsi="Times New Roman"/>
          <w:kern w:val="0"/>
          <w:sz w:val="22"/>
        </w:rPr>
        <w:t>the reference point of PUSCH starting index</w:t>
      </w:r>
      <w:r w:rsidR="00C23122">
        <w:rPr>
          <w:rFonts w:ascii="Times New Roman" w:hAnsi="Times New Roman"/>
          <w:kern w:val="0"/>
          <w:sz w:val="22"/>
        </w:rPr>
        <w:t xml:space="preserve">. In TDD, </w:t>
      </w:r>
      <w:r w:rsidR="00C55114">
        <w:rPr>
          <w:rFonts w:ascii="Times New Roman" w:hAnsi="Times New Roman"/>
          <w:kern w:val="0"/>
          <w:sz w:val="22"/>
        </w:rPr>
        <w:t xml:space="preserve">the symbol types, DL symbol, UL symbol, Unknown symbol are configured by Cell-specific RRC signaling and UE-specific RRC signaling (if present). So, </w:t>
      </w:r>
      <w:r w:rsidR="00C23122">
        <w:rPr>
          <w:rFonts w:ascii="Times New Roman" w:hAnsi="Times New Roman"/>
          <w:kern w:val="0"/>
          <w:sz w:val="22"/>
        </w:rPr>
        <w:t xml:space="preserve">the starting symbol in the slot where PUSCH is scheduled may be </w:t>
      </w:r>
      <w:r w:rsidR="00C55114">
        <w:rPr>
          <w:rFonts w:ascii="Times New Roman" w:hAnsi="Times New Roman"/>
          <w:kern w:val="0"/>
          <w:sz w:val="22"/>
        </w:rPr>
        <w:t xml:space="preserve">semi-statically configured </w:t>
      </w:r>
      <w:r w:rsidR="00C23122">
        <w:rPr>
          <w:rFonts w:ascii="Times New Roman" w:hAnsi="Times New Roman"/>
          <w:kern w:val="0"/>
          <w:sz w:val="22"/>
        </w:rPr>
        <w:t xml:space="preserve">DL symbol. Thus, the reference point of PUSCH should be the earliest symbol among </w:t>
      </w:r>
      <w:r w:rsidR="00C55114">
        <w:rPr>
          <w:rFonts w:ascii="Times New Roman" w:hAnsi="Times New Roman"/>
          <w:kern w:val="0"/>
          <w:sz w:val="22"/>
        </w:rPr>
        <w:t xml:space="preserve">semi-statically configured </w:t>
      </w:r>
      <w:r w:rsidR="00C23122">
        <w:rPr>
          <w:rFonts w:ascii="Times New Roman" w:hAnsi="Times New Roman"/>
          <w:kern w:val="0"/>
          <w:sz w:val="22"/>
        </w:rPr>
        <w:t xml:space="preserve">UL symbols or Unknown symbols in the slot. </w:t>
      </w:r>
    </w:p>
    <w:p w14:paraId="2FFDA4C4" w14:textId="77777777" w:rsidR="00C23122" w:rsidRPr="00C23122" w:rsidRDefault="00C23122" w:rsidP="00CC6CD6">
      <w:pPr>
        <w:widowControl/>
        <w:numPr>
          <w:ilvl w:val="1"/>
          <w:numId w:val="7"/>
        </w:numPr>
        <w:wordWrap/>
        <w:autoSpaceDE/>
        <w:autoSpaceDN/>
        <w:spacing w:after="180"/>
        <w:ind w:left="426"/>
        <w:jc w:val="left"/>
        <w:rPr>
          <w:rFonts w:ascii="Times New Roman" w:hAnsi="Times New Roman"/>
          <w:i/>
          <w:kern w:val="0"/>
          <w:sz w:val="22"/>
        </w:rPr>
      </w:pPr>
      <w:r w:rsidRPr="00C23122">
        <w:rPr>
          <w:rFonts w:ascii="Times New Roman" w:hAnsi="Times New Roman" w:hint="eastAsia"/>
          <w:i/>
          <w:kern w:val="0"/>
          <w:sz w:val="22"/>
        </w:rPr>
        <w:t>P</w:t>
      </w:r>
      <w:r w:rsidRPr="00C23122">
        <w:rPr>
          <w:rFonts w:ascii="Times New Roman" w:hAnsi="Times New Roman"/>
          <w:i/>
          <w:kern w:val="0"/>
          <w:sz w:val="22"/>
        </w:rPr>
        <w:t xml:space="preserve">roposal </w:t>
      </w:r>
      <w:r>
        <w:rPr>
          <w:rFonts w:ascii="Times New Roman" w:hAnsi="Times New Roman"/>
          <w:i/>
          <w:kern w:val="0"/>
          <w:sz w:val="22"/>
        </w:rPr>
        <w:t>2</w:t>
      </w:r>
      <w:r w:rsidRPr="00C23122">
        <w:rPr>
          <w:rFonts w:ascii="Times New Roman" w:hAnsi="Times New Roman"/>
          <w:i/>
          <w:kern w:val="0"/>
          <w:sz w:val="22"/>
        </w:rPr>
        <w:t xml:space="preserve">: </w:t>
      </w:r>
      <w:r>
        <w:rPr>
          <w:rFonts w:ascii="Times New Roman" w:hAnsi="Times New Roman"/>
          <w:i/>
          <w:kern w:val="0"/>
          <w:sz w:val="22"/>
        </w:rPr>
        <w:t>T</w:t>
      </w:r>
      <w:r w:rsidRPr="00C23122">
        <w:rPr>
          <w:rFonts w:ascii="Times New Roman" w:hAnsi="Times New Roman"/>
          <w:i/>
          <w:kern w:val="0"/>
          <w:sz w:val="22"/>
        </w:rPr>
        <w:t>he reference point of P</w:t>
      </w:r>
      <w:r>
        <w:rPr>
          <w:rFonts w:ascii="Times New Roman" w:hAnsi="Times New Roman"/>
          <w:i/>
          <w:kern w:val="0"/>
          <w:sz w:val="22"/>
        </w:rPr>
        <w:t>U</w:t>
      </w:r>
      <w:r w:rsidRPr="00C23122">
        <w:rPr>
          <w:rFonts w:ascii="Times New Roman" w:hAnsi="Times New Roman"/>
          <w:i/>
          <w:kern w:val="0"/>
          <w:sz w:val="22"/>
        </w:rPr>
        <w:t xml:space="preserve">SCH starting index is the </w:t>
      </w:r>
      <w:r>
        <w:rPr>
          <w:rFonts w:ascii="Times New Roman" w:hAnsi="Times New Roman"/>
          <w:i/>
          <w:kern w:val="0"/>
          <w:sz w:val="22"/>
        </w:rPr>
        <w:t xml:space="preserve">earliest symbol among </w:t>
      </w:r>
      <w:r w:rsidR="00C55114" w:rsidRPr="00C55114">
        <w:rPr>
          <w:rFonts w:ascii="Times New Roman" w:hAnsi="Times New Roman"/>
          <w:i/>
          <w:kern w:val="0"/>
          <w:sz w:val="22"/>
        </w:rPr>
        <w:t xml:space="preserve">emi-statically configured </w:t>
      </w:r>
      <w:r>
        <w:rPr>
          <w:rFonts w:ascii="Times New Roman" w:hAnsi="Times New Roman"/>
          <w:i/>
          <w:kern w:val="0"/>
          <w:sz w:val="22"/>
        </w:rPr>
        <w:t>UL symbols or Unknown symbols in the slot where the PUSCH is scheduled.</w:t>
      </w:r>
    </w:p>
    <w:p w14:paraId="0ADE279E" w14:textId="77777777" w:rsidR="00C23122" w:rsidRPr="00741887" w:rsidRDefault="00C23122" w:rsidP="000865BC">
      <w:pPr>
        <w:widowControl/>
        <w:wordWrap/>
        <w:autoSpaceDE/>
        <w:autoSpaceDN/>
        <w:spacing w:after="180"/>
        <w:jc w:val="left"/>
        <w:rPr>
          <w:rFonts w:ascii="Times New Roman" w:hAnsi="Times New Roman"/>
          <w:kern w:val="0"/>
          <w:sz w:val="22"/>
        </w:rPr>
      </w:pPr>
    </w:p>
    <w:p w14:paraId="07A29DDC"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48EC303" w14:textId="77777777" w:rsidR="00B24F11" w:rsidRPr="00751C18" w:rsidRDefault="00C17FE3" w:rsidP="00D64CB1">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In this contribution, we discussed</w:t>
      </w:r>
      <w:r w:rsidR="00A073DB" w:rsidRPr="00751C18">
        <w:rPr>
          <w:rFonts w:ascii="Times New Roman" w:hAnsi="Times New Roman"/>
          <w:kern w:val="0"/>
          <w:sz w:val="22"/>
        </w:rPr>
        <w:t xml:space="preserve"> </w:t>
      </w:r>
      <w:r w:rsidR="00565985">
        <w:rPr>
          <w:rFonts w:ascii="Times New Roman" w:hAnsi="Times New Roman"/>
          <w:kern w:val="0"/>
          <w:sz w:val="22"/>
        </w:rPr>
        <w:t xml:space="preserve">the remaining issue on </w:t>
      </w:r>
      <w:r w:rsidR="00E83098">
        <w:rPr>
          <w:rFonts w:ascii="Times New Roman" w:hAnsi="Times New Roman"/>
          <w:kern w:val="0"/>
          <w:sz w:val="22"/>
        </w:rPr>
        <w:t>time-domain resource allocation</w:t>
      </w:r>
      <w:r w:rsidR="005B3C6C" w:rsidRPr="00751C18">
        <w:rPr>
          <w:rFonts w:ascii="Times New Roman" w:hAnsi="Times New Roman"/>
          <w:kern w:val="0"/>
          <w:sz w:val="22"/>
        </w:rPr>
        <w:t xml:space="preserve">. </w:t>
      </w:r>
      <w:r w:rsidRPr="00751C18">
        <w:rPr>
          <w:rFonts w:ascii="Times New Roman" w:hAnsi="Times New Roman"/>
          <w:kern w:val="0"/>
          <w:sz w:val="22"/>
        </w:rPr>
        <w:t>Our views are summarized as follow</w:t>
      </w:r>
      <w:r w:rsidR="00173751" w:rsidRPr="00751C18">
        <w:rPr>
          <w:rFonts w:ascii="Times New Roman" w:hAnsi="Times New Roman" w:hint="eastAsia"/>
          <w:kern w:val="0"/>
          <w:sz w:val="22"/>
        </w:rPr>
        <w:t>s:</w:t>
      </w:r>
    </w:p>
    <w:p w14:paraId="73DC0581" w14:textId="77777777" w:rsidR="00D35D34" w:rsidRDefault="00D35D34" w:rsidP="00CC6CD6">
      <w:pPr>
        <w:widowControl/>
        <w:numPr>
          <w:ilvl w:val="1"/>
          <w:numId w:val="7"/>
        </w:numPr>
        <w:wordWrap/>
        <w:autoSpaceDE/>
        <w:autoSpaceDN/>
        <w:spacing w:after="180"/>
        <w:ind w:left="426"/>
        <w:jc w:val="left"/>
        <w:rPr>
          <w:rFonts w:ascii="Times New Roman" w:hAnsi="Times New Roman"/>
          <w:i/>
          <w:kern w:val="0"/>
          <w:sz w:val="22"/>
        </w:rPr>
      </w:pPr>
      <w:r w:rsidRPr="00D35D34">
        <w:rPr>
          <w:rFonts w:ascii="Times New Roman" w:hAnsi="Times New Roman" w:hint="eastAsia"/>
          <w:i/>
          <w:kern w:val="0"/>
          <w:sz w:val="22"/>
        </w:rPr>
        <w:t>P</w:t>
      </w:r>
      <w:r w:rsidRPr="00D35D34">
        <w:rPr>
          <w:rFonts w:ascii="Times New Roman" w:hAnsi="Times New Roman"/>
          <w:i/>
          <w:kern w:val="0"/>
          <w:sz w:val="22"/>
        </w:rPr>
        <w:t xml:space="preserve">roposal 1: </w:t>
      </w:r>
      <w:r>
        <w:rPr>
          <w:rFonts w:ascii="Times New Roman" w:hAnsi="Times New Roman"/>
          <w:i/>
          <w:kern w:val="0"/>
          <w:sz w:val="22"/>
        </w:rPr>
        <w:t xml:space="preserve">NR supports the following reference point of PDSCH starting index: </w:t>
      </w:r>
    </w:p>
    <w:p w14:paraId="5ACC27A3" w14:textId="77777777" w:rsidR="00D35D34" w:rsidRDefault="00D35D34" w:rsidP="00CC6CD6">
      <w:pPr>
        <w:widowControl/>
        <w:numPr>
          <w:ilvl w:val="2"/>
          <w:numId w:val="7"/>
        </w:numPr>
        <w:wordWrap/>
        <w:autoSpaceDE/>
        <w:autoSpaceDN/>
        <w:spacing w:after="180"/>
        <w:ind w:left="851"/>
        <w:jc w:val="left"/>
        <w:rPr>
          <w:rFonts w:ascii="Times New Roman" w:hAnsi="Times New Roman"/>
          <w:i/>
          <w:kern w:val="0"/>
          <w:sz w:val="22"/>
        </w:rPr>
      </w:pPr>
      <w:r w:rsidRPr="00D35D34">
        <w:rPr>
          <w:rFonts w:ascii="Times New Roman" w:hAnsi="Times New Roman" w:hint="eastAsia"/>
          <w:i/>
          <w:kern w:val="0"/>
          <w:sz w:val="22"/>
        </w:rPr>
        <w:t>I</w:t>
      </w:r>
      <w:r w:rsidRPr="00D35D34">
        <w:rPr>
          <w:rFonts w:ascii="Times New Roman" w:hAnsi="Times New Roman"/>
          <w:i/>
          <w:kern w:val="0"/>
          <w:sz w:val="22"/>
        </w:rPr>
        <w:t xml:space="preserve">n case of cross-slot scheduling, the reference point of PDSCH starting index is the starting symbols of the slot </w:t>
      </w:r>
    </w:p>
    <w:p w14:paraId="65198921" w14:textId="77777777" w:rsidR="00D35D34" w:rsidRPr="00CC6CD6" w:rsidRDefault="00D35D34" w:rsidP="00CC6CD6">
      <w:pPr>
        <w:widowControl/>
        <w:numPr>
          <w:ilvl w:val="2"/>
          <w:numId w:val="7"/>
        </w:numPr>
        <w:wordWrap/>
        <w:autoSpaceDE/>
        <w:autoSpaceDN/>
        <w:spacing w:after="180"/>
        <w:ind w:left="851"/>
        <w:jc w:val="left"/>
        <w:rPr>
          <w:rFonts w:ascii="Times New Roman" w:hAnsi="Times New Roman"/>
          <w:i/>
          <w:kern w:val="0"/>
          <w:sz w:val="22"/>
        </w:rPr>
      </w:pPr>
      <w:r w:rsidRPr="00D35D34">
        <w:rPr>
          <w:rFonts w:ascii="Times New Roman" w:hAnsi="Times New Roman" w:hint="eastAsia"/>
          <w:i/>
          <w:kern w:val="0"/>
          <w:sz w:val="22"/>
        </w:rPr>
        <w:lastRenderedPageBreak/>
        <w:t>I</w:t>
      </w:r>
      <w:r w:rsidRPr="00D35D34">
        <w:rPr>
          <w:rFonts w:ascii="Times New Roman" w:hAnsi="Times New Roman"/>
          <w:i/>
          <w:kern w:val="0"/>
          <w:sz w:val="22"/>
        </w:rPr>
        <w:t>n case of self-slot scheduling, the reference point of PDSCH starting index is determined from the CORESET configuration</w:t>
      </w:r>
    </w:p>
    <w:p w14:paraId="1FAEACED" w14:textId="77777777" w:rsidR="00565985" w:rsidRPr="00C23122" w:rsidRDefault="00C23122" w:rsidP="00CC6CD6">
      <w:pPr>
        <w:widowControl/>
        <w:numPr>
          <w:ilvl w:val="1"/>
          <w:numId w:val="7"/>
        </w:numPr>
        <w:wordWrap/>
        <w:autoSpaceDE/>
        <w:autoSpaceDN/>
        <w:spacing w:after="180"/>
        <w:ind w:left="426"/>
        <w:jc w:val="left"/>
        <w:rPr>
          <w:rFonts w:ascii="Times New Roman" w:hAnsi="Times New Roman"/>
          <w:i/>
          <w:kern w:val="0"/>
          <w:sz w:val="22"/>
        </w:rPr>
      </w:pPr>
      <w:r w:rsidRPr="00C23122">
        <w:rPr>
          <w:rFonts w:ascii="Times New Roman" w:hAnsi="Times New Roman" w:hint="eastAsia"/>
          <w:i/>
          <w:kern w:val="0"/>
          <w:sz w:val="22"/>
        </w:rPr>
        <w:t>P</w:t>
      </w:r>
      <w:r w:rsidRPr="00C23122">
        <w:rPr>
          <w:rFonts w:ascii="Times New Roman" w:hAnsi="Times New Roman"/>
          <w:i/>
          <w:kern w:val="0"/>
          <w:sz w:val="22"/>
        </w:rPr>
        <w:t>roposal 2: The reference point of PUSCH starting index is the earliest symbol among UL symbols or Unknown symbols in the slot where the PUSCH is scheduled.</w:t>
      </w:r>
    </w:p>
    <w:p w14:paraId="0B2CD632" w14:textId="77777777" w:rsidR="00C23122" w:rsidRPr="00E83098" w:rsidRDefault="00C23122" w:rsidP="003B7AEB">
      <w:pPr>
        <w:widowControl/>
        <w:wordWrap/>
        <w:autoSpaceDE/>
        <w:autoSpaceDN/>
        <w:spacing w:after="120" w:line="276" w:lineRule="auto"/>
        <w:jc w:val="left"/>
        <w:rPr>
          <w:rFonts w:ascii="Times New Roman" w:hAnsi="Times New Roman"/>
          <w:i/>
          <w:kern w:val="0"/>
          <w:sz w:val="22"/>
        </w:rPr>
      </w:pPr>
    </w:p>
    <w:p w14:paraId="5221E453"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9412BC6" w14:textId="725FFC4A" w:rsidR="005F0B27" w:rsidRDefault="0097526C" w:rsidP="00F3290B">
      <w:pPr>
        <w:widowControl/>
        <w:wordWrap/>
        <w:autoSpaceDE/>
        <w:autoSpaceDN/>
        <w:spacing w:after="120"/>
        <w:rPr>
          <w:rFonts w:ascii="Times New Roman" w:hAnsi="Times New Roman"/>
          <w:kern w:val="0"/>
          <w:sz w:val="22"/>
        </w:rPr>
      </w:pPr>
      <w:r w:rsidRPr="0097526C">
        <w:rPr>
          <w:rFonts w:ascii="Times New Roman" w:hAnsi="Times New Roman"/>
          <w:kern w:val="0"/>
          <w:sz w:val="22"/>
        </w:rPr>
        <w:t>[</w:t>
      </w:r>
      <w:r w:rsidR="00565985">
        <w:rPr>
          <w:rFonts w:ascii="Times New Roman" w:hAnsi="Times New Roman"/>
          <w:kern w:val="0"/>
          <w:sz w:val="22"/>
        </w:rPr>
        <w:t>1</w:t>
      </w:r>
      <w:r w:rsidRPr="0097526C">
        <w:rPr>
          <w:rFonts w:ascii="Times New Roman" w:hAnsi="Times New Roman"/>
          <w:kern w:val="0"/>
          <w:sz w:val="22"/>
        </w:rPr>
        <w:t xml:space="preserve">] </w:t>
      </w:r>
      <w:r w:rsidR="00CC6CD6">
        <w:rPr>
          <w:rFonts w:ascii="Times New Roman" w:hAnsi="Times New Roman" w:hint="eastAsia"/>
          <w:kern w:val="0"/>
          <w:sz w:val="22"/>
        </w:rPr>
        <w:t xml:space="preserve">Draft </w:t>
      </w:r>
      <w:r w:rsidRPr="0097526C">
        <w:rPr>
          <w:rFonts w:ascii="Times New Roman" w:hAnsi="Times New Roman"/>
          <w:kern w:val="0"/>
          <w:sz w:val="22"/>
        </w:rPr>
        <w:t xml:space="preserve">Report of 3GPP TSG RAN WG1 </w:t>
      </w:r>
      <w:r>
        <w:rPr>
          <w:rFonts w:ascii="Times New Roman" w:hAnsi="Times New Roman"/>
          <w:kern w:val="0"/>
          <w:sz w:val="22"/>
        </w:rPr>
        <w:t>#9</w:t>
      </w:r>
      <w:r w:rsidR="00E30182">
        <w:rPr>
          <w:rFonts w:ascii="Times New Roman" w:hAnsi="Times New Roman"/>
          <w:kern w:val="0"/>
          <w:sz w:val="22"/>
        </w:rPr>
        <w:t>1</w:t>
      </w:r>
      <w:r w:rsidR="00CC6CD6">
        <w:rPr>
          <w:rFonts w:ascii="Times New Roman" w:hAnsi="Times New Roman"/>
          <w:kern w:val="0"/>
          <w:sz w:val="22"/>
        </w:rPr>
        <w:t xml:space="preserve"> v0.1.0</w:t>
      </w:r>
    </w:p>
    <w:p w14:paraId="54395326" w14:textId="77777777" w:rsidR="000672C8" w:rsidRPr="000672C8" w:rsidRDefault="000672C8" w:rsidP="00F3290B">
      <w:pPr>
        <w:widowControl/>
        <w:wordWrap/>
        <w:autoSpaceDE/>
        <w:autoSpaceDN/>
        <w:spacing w:after="120"/>
        <w:rPr>
          <w:rFonts w:ascii="Times New Roman" w:hAnsi="Times New Roman"/>
          <w:kern w:val="0"/>
          <w:sz w:val="22"/>
        </w:rPr>
      </w:pPr>
    </w:p>
    <w:sectPr w:rsidR="000672C8" w:rsidRPr="000672C8" w:rsidSect="00231C08">
      <w:footerReference w:type="default" r:id="rId8"/>
      <w:pgSz w:w="11906" w:h="16838"/>
      <w:pgMar w:top="1440" w:right="1080" w:bottom="1440" w:left="108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67D1CD" w16cid:durableId="1E04877A"/>
  <w16cid:commentId w16cid:paraId="12E8B171" w16cid:durableId="1E048B52"/>
  <w16cid:commentId w16cid:paraId="0F114B8B" w16cid:durableId="1E04877C"/>
  <w16cid:commentId w16cid:paraId="258BCFD1" w16cid:durableId="1E048B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6F82B" w14:textId="77777777" w:rsidR="00335BDE" w:rsidRDefault="00335BDE" w:rsidP="00E9744E">
      <w:r>
        <w:separator/>
      </w:r>
    </w:p>
  </w:endnote>
  <w:endnote w:type="continuationSeparator" w:id="0">
    <w:p w14:paraId="48805574" w14:textId="77777777" w:rsidR="00335BDE" w:rsidRDefault="00335BDE"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BE550"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9EA57" w14:textId="77777777" w:rsidR="00335BDE" w:rsidRDefault="00335BDE" w:rsidP="00E9744E">
      <w:r>
        <w:separator/>
      </w:r>
    </w:p>
  </w:footnote>
  <w:footnote w:type="continuationSeparator" w:id="0">
    <w:p w14:paraId="2149E00D" w14:textId="77777777" w:rsidR="00335BDE" w:rsidRDefault="00335BDE"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3"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6E1024DF"/>
    <w:multiLevelType w:val="hybridMultilevel"/>
    <w:tmpl w:val="0CE4FDDE"/>
    <w:lvl w:ilvl="0" w:tplc="A66CEB8E">
      <w:start w:val="1"/>
      <w:numFmt w:val="bullet"/>
      <w:lvlText w:val="-"/>
      <w:lvlJc w:val="left"/>
      <w:pPr>
        <w:ind w:left="470" w:hanging="360"/>
      </w:pPr>
      <w:rPr>
        <w:rFonts w:ascii="Times New Roman" w:eastAsia="맑은 고딕" w:hAnsi="Times New Roman" w:cs="Times New Roman" w:hint="default"/>
      </w:rPr>
    </w:lvl>
    <w:lvl w:ilvl="1" w:tplc="04090009">
      <w:start w:val="1"/>
      <w:numFmt w:val="bullet"/>
      <w:lvlText w:val=""/>
      <w:lvlJc w:val="left"/>
      <w:pPr>
        <w:ind w:left="910" w:hanging="400"/>
      </w:pPr>
      <w:rPr>
        <w:rFonts w:ascii="Wingdings" w:hAnsi="Wingdings" w:hint="default"/>
      </w:rPr>
    </w:lvl>
    <w:lvl w:ilvl="2" w:tplc="04090003">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lvlOverride w:ilvl="1"/>
    <w:lvlOverride w:ilvl="2">
      <w:startOverride w:val="1"/>
    </w:lvlOverride>
    <w:lvlOverride w:ilvl="3"/>
    <w:lvlOverride w:ilvl="4"/>
    <w:lvlOverride w:ilvl="5"/>
    <w:lvlOverride w:ilvl="6"/>
    <w:lvlOverride w:ilvl="7"/>
    <w:lvlOverride w:ilvl="8"/>
  </w:num>
  <w:num w:numId="3">
    <w:abstractNumId w:val="1"/>
  </w:num>
  <w:num w:numId="4">
    <w:abstractNumId w:val="5"/>
  </w:num>
  <w:num w:numId="5">
    <w:abstractNumId w:val="0"/>
  </w:num>
  <w:num w:numId="6">
    <w:abstractNumId w:val="6"/>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280"/>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5D6B"/>
    <w:rsid w:val="000860CC"/>
    <w:rsid w:val="00086332"/>
    <w:rsid w:val="000864C8"/>
    <w:rsid w:val="0008652B"/>
    <w:rsid w:val="000865BC"/>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4AB"/>
    <w:rsid w:val="000A7CE6"/>
    <w:rsid w:val="000B014B"/>
    <w:rsid w:val="000B038F"/>
    <w:rsid w:val="000B03CF"/>
    <w:rsid w:val="000B06A7"/>
    <w:rsid w:val="000B0A90"/>
    <w:rsid w:val="000B0AEF"/>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4F97"/>
    <w:rsid w:val="000B5E40"/>
    <w:rsid w:val="000B5E88"/>
    <w:rsid w:val="000B60D3"/>
    <w:rsid w:val="000B6189"/>
    <w:rsid w:val="000B624B"/>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4499"/>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A3E"/>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6BDC"/>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3C8"/>
    <w:rsid w:val="00317433"/>
    <w:rsid w:val="0031768E"/>
    <w:rsid w:val="00317755"/>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54C"/>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BDE"/>
    <w:rsid w:val="00335DC4"/>
    <w:rsid w:val="003360CC"/>
    <w:rsid w:val="00336178"/>
    <w:rsid w:val="0033673E"/>
    <w:rsid w:val="003367AF"/>
    <w:rsid w:val="00336990"/>
    <w:rsid w:val="003370DE"/>
    <w:rsid w:val="003370ED"/>
    <w:rsid w:val="0033792B"/>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296"/>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947"/>
    <w:rsid w:val="004C0F0C"/>
    <w:rsid w:val="004C123A"/>
    <w:rsid w:val="004C140C"/>
    <w:rsid w:val="004C1653"/>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D86"/>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043"/>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A38"/>
    <w:rsid w:val="00585FF0"/>
    <w:rsid w:val="00586295"/>
    <w:rsid w:val="005865C1"/>
    <w:rsid w:val="0058677B"/>
    <w:rsid w:val="00586E27"/>
    <w:rsid w:val="00586E7A"/>
    <w:rsid w:val="00587015"/>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5D"/>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B66"/>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C43"/>
    <w:rsid w:val="006E1DD4"/>
    <w:rsid w:val="006E2286"/>
    <w:rsid w:val="006E2534"/>
    <w:rsid w:val="006E2588"/>
    <w:rsid w:val="006E269A"/>
    <w:rsid w:val="006E28C1"/>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6A1"/>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106"/>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C96"/>
    <w:rsid w:val="00832DFB"/>
    <w:rsid w:val="00832DFE"/>
    <w:rsid w:val="00833128"/>
    <w:rsid w:val="0083325D"/>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2AC"/>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084"/>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3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21E"/>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47FB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D49"/>
    <w:rsid w:val="00A60E31"/>
    <w:rsid w:val="00A60E6F"/>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7F3"/>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A73"/>
    <w:rsid w:val="00B16ACE"/>
    <w:rsid w:val="00B17295"/>
    <w:rsid w:val="00B175E9"/>
    <w:rsid w:val="00B175F3"/>
    <w:rsid w:val="00B1760B"/>
    <w:rsid w:val="00B17640"/>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40F"/>
    <w:rsid w:val="00B84787"/>
    <w:rsid w:val="00B847F1"/>
    <w:rsid w:val="00B84937"/>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1DA"/>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122"/>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114"/>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6CD6"/>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D34"/>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457B"/>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182"/>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3146"/>
    <w:rsid w:val="00E74224"/>
    <w:rsid w:val="00E74328"/>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098"/>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7CD"/>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350"/>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755"/>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8910ACA"/>
  <w15:docId w15:val="{5B53CBF9-1556-49AE-B490-A84A3DABE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DC8C1-5826-42CC-9560-54E1870A4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885</Words>
  <Characters>5051</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Kyungjun Choi</dc:creator>
  <cp:lastModifiedBy>Minseok Noh</cp:lastModifiedBy>
  <cp:revision>2</cp:revision>
  <cp:lastPrinted>2016-05-13T07:49:00Z</cp:lastPrinted>
  <dcterms:created xsi:type="dcterms:W3CDTF">2018-01-13T06:45:00Z</dcterms:created>
  <dcterms:modified xsi:type="dcterms:W3CDTF">2018-01-13T06:45:00Z</dcterms:modified>
</cp:coreProperties>
</file>