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19FAD" w14:textId="1C8F1B93" w:rsidR="009C65C5" w:rsidRPr="005306F5" w:rsidRDefault="007810FB" w:rsidP="009C65C5">
      <w:pPr>
        <w:tabs>
          <w:tab w:val="center" w:pos="4536"/>
          <w:tab w:val="right" w:pos="8280"/>
          <w:tab w:val="right" w:pos="9639"/>
        </w:tabs>
        <w:ind w:right="2"/>
        <w:rPr>
          <w:rFonts w:ascii="Arial" w:eastAsia="SimSun" w:hAnsi="Arial" w:cs="Times New Roman"/>
          <w:b/>
          <w:bCs/>
          <w:sz w:val="24"/>
          <w:szCs w:val="20"/>
          <w:lang w:val="en-GB"/>
        </w:rPr>
      </w:pPr>
      <w:r>
        <w:rPr>
          <w:rFonts w:ascii="Arial" w:eastAsia="SimSun" w:hAnsi="Arial" w:cs="Times New Roman"/>
          <w:b/>
          <w:bCs/>
          <w:sz w:val="24"/>
          <w:szCs w:val="20"/>
          <w:lang w:val="en-GB"/>
        </w:rPr>
        <w:t xml:space="preserve">3GPP TSG RAN WG1 Meeting </w:t>
      </w:r>
      <w:r w:rsidR="00050AF5">
        <w:rPr>
          <w:rFonts w:ascii="Arial" w:eastAsia="SimSun" w:hAnsi="Arial" w:cs="Times New Roman"/>
          <w:b/>
          <w:bCs/>
          <w:sz w:val="24"/>
          <w:szCs w:val="20"/>
          <w:lang w:val="en-GB"/>
        </w:rPr>
        <w:t>AH 1801</w:t>
      </w:r>
      <w:r w:rsidR="00050AF5" w:rsidRPr="005306F5">
        <w:rPr>
          <w:rFonts w:ascii="Arial" w:eastAsia="SimSun" w:hAnsi="Arial" w:cs="Times New Roman"/>
          <w:b/>
          <w:bCs/>
          <w:sz w:val="24"/>
          <w:szCs w:val="20"/>
          <w:lang w:val="en-GB"/>
        </w:rPr>
        <w:t xml:space="preserve"> </w:t>
      </w:r>
      <w:r w:rsidR="009C65C5" w:rsidRPr="005306F5">
        <w:rPr>
          <w:rFonts w:ascii="Arial" w:eastAsia="SimSun" w:hAnsi="Arial" w:cs="Times New Roman"/>
          <w:b/>
          <w:bCs/>
          <w:sz w:val="24"/>
          <w:szCs w:val="20"/>
          <w:lang w:val="en-GB"/>
        </w:rPr>
        <w:tab/>
      </w:r>
      <w:r w:rsidR="009C65C5" w:rsidRPr="005306F5">
        <w:rPr>
          <w:rFonts w:ascii="Arial" w:eastAsia="SimSun" w:hAnsi="Arial" w:cs="Times New Roman"/>
          <w:b/>
          <w:bCs/>
          <w:sz w:val="24"/>
          <w:szCs w:val="20"/>
          <w:lang w:val="en-GB"/>
        </w:rPr>
        <w:tab/>
      </w:r>
      <w:r w:rsidR="009C65C5">
        <w:rPr>
          <w:rFonts w:ascii="Arial" w:eastAsia="SimSun" w:hAnsi="Arial" w:cs="Times New Roman"/>
          <w:b/>
          <w:bCs/>
          <w:sz w:val="24"/>
          <w:szCs w:val="20"/>
          <w:lang w:val="en-GB"/>
        </w:rPr>
        <w:t xml:space="preserve">                              R1</w:t>
      </w:r>
      <w:r>
        <w:rPr>
          <w:rFonts w:ascii="Arial" w:eastAsia="SimSun" w:hAnsi="Arial" w:cs="Times New Roman"/>
          <w:b/>
          <w:bCs/>
          <w:sz w:val="24"/>
          <w:szCs w:val="20"/>
          <w:lang w:val="en-GB"/>
        </w:rPr>
        <w:t>- 1</w:t>
      </w:r>
      <w:r w:rsidR="00D0346C">
        <w:rPr>
          <w:rFonts w:ascii="Arial" w:eastAsia="SimSun" w:hAnsi="Arial" w:cs="Times New Roman"/>
          <w:b/>
          <w:bCs/>
          <w:sz w:val="24"/>
          <w:szCs w:val="20"/>
          <w:lang w:val="en-GB"/>
        </w:rPr>
        <w:t>8</w:t>
      </w:r>
      <w:r w:rsidR="00457D7A">
        <w:rPr>
          <w:rFonts w:ascii="Arial" w:eastAsia="SimSun" w:hAnsi="Arial" w:cs="Times New Roman"/>
          <w:b/>
          <w:bCs/>
          <w:sz w:val="24"/>
          <w:szCs w:val="20"/>
          <w:lang w:val="en-GB"/>
        </w:rPr>
        <w:t>00768</w:t>
      </w:r>
    </w:p>
    <w:p w14:paraId="205B55C2" w14:textId="012FDB50" w:rsidR="00BB2924" w:rsidRPr="000B4052" w:rsidRDefault="00050AF5" w:rsidP="009C65C5">
      <w:pPr>
        <w:pStyle w:val="Header"/>
        <w:rPr>
          <w:bCs/>
          <w:noProof w:val="0"/>
          <w:kern w:val="2"/>
          <w:sz w:val="24"/>
          <w:lang w:val="en-GB" w:eastAsia="zh-CN"/>
        </w:rPr>
      </w:pPr>
      <w:r w:rsidRPr="00050AF5">
        <w:rPr>
          <w:rFonts w:eastAsia="MS Mincho" w:cs="Arial"/>
          <w:bCs/>
          <w:noProof w:val="0"/>
          <w:sz w:val="28"/>
          <w:szCs w:val="24"/>
          <w:lang w:val="en-GB" w:eastAsia="ja-JP"/>
        </w:rPr>
        <w:t>Vancouver, Canada, January 22</w:t>
      </w:r>
      <w:r w:rsidRPr="00050AF5">
        <w:rPr>
          <w:rFonts w:eastAsia="MS Mincho" w:cs="Arial"/>
          <w:bCs/>
          <w:noProof w:val="0"/>
          <w:sz w:val="28"/>
          <w:szCs w:val="24"/>
          <w:vertAlign w:val="superscript"/>
          <w:lang w:val="en-GB" w:eastAsia="ja-JP"/>
        </w:rPr>
        <w:t>nd</w:t>
      </w:r>
      <w:r w:rsidRPr="00050AF5">
        <w:rPr>
          <w:rFonts w:eastAsia="MS Mincho" w:cs="Arial"/>
          <w:bCs/>
          <w:noProof w:val="0"/>
          <w:sz w:val="28"/>
          <w:szCs w:val="24"/>
          <w:lang w:val="en-GB" w:eastAsia="ja-JP"/>
        </w:rPr>
        <w:t xml:space="preserve"> – 26</w:t>
      </w:r>
      <w:r w:rsidRPr="00050AF5">
        <w:rPr>
          <w:rFonts w:eastAsia="MS Mincho" w:cs="Arial"/>
          <w:bCs/>
          <w:noProof w:val="0"/>
          <w:sz w:val="28"/>
          <w:szCs w:val="24"/>
          <w:vertAlign w:val="superscript"/>
          <w:lang w:val="en-GB" w:eastAsia="ja-JP"/>
        </w:rPr>
        <w:t>th</w:t>
      </w:r>
      <w:r w:rsidRPr="00050AF5">
        <w:rPr>
          <w:rFonts w:eastAsia="MS Mincho" w:cs="Arial"/>
          <w:bCs/>
          <w:noProof w:val="0"/>
          <w:sz w:val="28"/>
          <w:szCs w:val="24"/>
          <w:lang w:val="en-GB" w:eastAsia="ja-JP"/>
        </w:rPr>
        <w:t>, 2018</w:t>
      </w:r>
    </w:p>
    <w:p w14:paraId="62CB828F" w14:textId="77777777" w:rsidR="00E03487" w:rsidRPr="00BB2924" w:rsidRDefault="00E03487" w:rsidP="00E03487">
      <w:pPr>
        <w:pStyle w:val="Header"/>
        <w:rPr>
          <w:bCs/>
          <w:noProof w:val="0"/>
          <w:sz w:val="24"/>
          <w:lang w:val="en-GB" w:eastAsia="ja-JP"/>
        </w:rPr>
      </w:pPr>
    </w:p>
    <w:p w14:paraId="345C9AF7" w14:textId="4C6B1381"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A40CD5">
        <w:rPr>
          <w:rFonts w:cs="Arial"/>
          <w:b/>
          <w:bCs/>
          <w:sz w:val="24"/>
        </w:rPr>
        <w:t>7</w:t>
      </w:r>
      <w:r w:rsidR="00BB2924">
        <w:rPr>
          <w:rFonts w:cs="Arial"/>
          <w:b/>
          <w:bCs/>
          <w:sz w:val="24"/>
        </w:rPr>
        <w:t>.</w:t>
      </w:r>
      <w:r w:rsidR="00AE0F2D">
        <w:rPr>
          <w:rFonts w:cs="Arial"/>
          <w:b/>
          <w:bCs/>
          <w:sz w:val="24"/>
        </w:rPr>
        <w:t>6</w:t>
      </w:r>
      <w:r w:rsidR="00BB2924">
        <w:rPr>
          <w:rFonts w:cs="Arial"/>
          <w:b/>
          <w:bCs/>
          <w:sz w:val="24"/>
        </w:rPr>
        <w:t>.1</w:t>
      </w:r>
    </w:p>
    <w:p w14:paraId="5FB1C899" w14:textId="720E349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w:t>
      </w:r>
      <w:r w:rsidR="000D7AFF">
        <w:rPr>
          <w:rFonts w:ascii="Arial" w:hAnsi="Arial" w:cs="Arial"/>
          <w:b/>
          <w:bCs/>
          <w:sz w:val="24"/>
        </w:rPr>
        <w:t>Nokia</w:t>
      </w:r>
      <w:r w:rsidRPr="003F3B54">
        <w:rPr>
          <w:rFonts w:ascii="Arial" w:hAnsi="Arial" w:cs="Arial"/>
          <w:b/>
          <w:bCs/>
          <w:sz w:val="24"/>
        </w:rPr>
        <w:t xml:space="preserve"> Shanghai Bell </w:t>
      </w:r>
    </w:p>
    <w:p w14:paraId="426991BD" w14:textId="447C4FA5"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5C6507">
        <w:rPr>
          <w:rFonts w:ascii="Arial" w:hAnsi="Arial" w:cs="Arial"/>
          <w:b/>
          <w:bCs/>
          <w:sz w:val="24"/>
        </w:rPr>
        <w:t>Further clarification</w:t>
      </w:r>
      <w:r w:rsidR="00910831">
        <w:rPr>
          <w:rFonts w:ascii="Arial" w:hAnsi="Arial" w:cs="Arial"/>
          <w:b/>
          <w:bCs/>
          <w:sz w:val="24"/>
        </w:rPr>
        <w:t xml:space="preserve"> on NR power control framework</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3B8EB670" w14:textId="7DE73A7E" w:rsidR="00E03487" w:rsidRDefault="00EC0E81" w:rsidP="00EC0E81">
      <w:pPr>
        <w:spacing w:afterLines="50" w:after="120"/>
        <w:rPr>
          <w:rFonts w:eastAsia="MS Mincho"/>
          <w:lang w:eastAsia="ja-JP"/>
        </w:rPr>
      </w:pPr>
      <w:r>
        <w:rPr>
          <w:rFonts w:eastAsia="MS Mincho" w:hint="eastAsia"/>
          <w:lang w:eastAsia="ja-JP"/>
        </w:rPr>
        <w:t xml:space="preserve">After series of RAN1 meetings, we succeed to endorse NR specification by capturing the agreements made in online or email discussion. </w:t>
      </w:r>
    </w:p>
    <w:p w14:paraId="7CACACDA" w14:textId="29790187" w:rsidR="00EC0E81" w:rsidRPr="00B87BD9" w:rsidRDefault="00076CFD" w:rsidP="00EC0E81">
      <w:pPr>
        <w:spacing w:afterLines="50" w:after="120"/>
        <w:rPr>
          <w:rFonts w:eastAsia="MS Mincho" w:hint="eastAsia"/>
          <w:lang w:eastAsia="ja-JP"/>
        </w:rPr>
      </w:pPr>
      <w:r>
        <w:rPr>
          <w:rFonts w:eastAsia="MS Mincho"/>
          <w:lang w:eastAsia="ja-JP"/>
        </w:rPr>
        <w:t>In this contribution, we brought several proposals to properly capture some missed agreements in the specification. Several clarification suggestion</w:t>
      </w:r>
      <w:r w:rsidR="004913F7">
        <w:rPr>
          <w:rFonts w:eastAsia="MS Mincho"/>
          <w:lang w:eastAsia="ja-JP"/>
        </w:rPr>
        <w:t>s</w:t>
      </w:r>
      <w:r>
        <w:rPr>
          <w:rFonts w:eastAsia="MS Mincho"/>
          <w:lang w:eastAsia="ja-JP"/>
        </w:rPr>
        <w:t xml:space="preserve"> to help better understanding on NR power control process are also included. </w:t>
      </w:r>
    </w:p>
    <w:p w14:paraId="3A4E0256" w14:textId="3002930C" w:rsidR="006F4C78" w:rsidRPr="003F3B54" w:rsidRDefault="00BF2858" w:rsidP="006270DD">
      <w:pPr>
        <w:pStyle w:val="Heading1"/>
        <w:numPr>
          <w:ilvl w:val="0"/>
          <w:numId w:val="4"/>
        </w:numPr>
      </w:pPr>
      <w:bookmarkStart w:id="2" w:name="OLE_LINK13"/>
      <w:bookmarkStart w:id="3" w:name="OLE_LINK14"/>
      <w:r>
        <w:t xml:space="preserve">Discussion on </w:t>
      </w:r>
      <w:r w:rsidR="00116AA1">
        <w:t>remaining details on PC framework</w:t>
      </w:r>
    </w:p>
    <w:p w14:paraId="162D0579" w14:textId="77777777" w:rsidR="004913F7" w:rsidRDefault="004913F7" w:rsidP="009C61F3">
      <w:pPr>
        <w:tabs>
          <w:tab w:val="num" w:pos="720"/>
          <w:tab w:val="left" w:pos="1440"/>
        </w:tabs>
        <w:spacing w:afterLines="50" w:after="120"/>
        <w:rPr>
          <w:rFonts w:ascii="Times New Roman" w:hAnsi="Times New Roman" w:cs="Times New Roman"/>
          <w:sz w:val="20"/>
          <w:szCs w:val="20"/>
        </w:rPr>
      </w:pPr>
    </w:p>
    <w:p w14:paraId="30A9A1C6" w14:textId="5A67E976" w:rsidR="00EC3BE6" w:rsidRDefault="004913F7" w:rsidP="00A7619E">
      <w:pPr>
        <w:shd w:val="clear" w:color="auto" w:fill="FFFFFF"/>
        <w:spacing w:afterLines="50" w:after="120"/>
        <w:rPr>
          <w:rFonts w:ascii="Times New Roman" w:eastAsia="Malgun Gothic" w:hAnsi="Times New Roman"/>
          <w:sz w:val="20"/>
        </w:rPr>
      </w:pPr>
      <w:r w:rsidRPr="004B6C4F">
        <w:rPr>
          <w:rFonts w:ascii="Times New Roman" w:eastAsia="Malgun Gothic" w:hAnsi="Times New Roman" w:hint="eastAsia"/>
          <w:sz w:val="20"/>
        </w:rPr>
        <w:t>In RAN1</w:t>
      </w:r>
      <w:r>
        <w:rPr>
          <w:rFonts w:ascii="Times New Roman" w:eastAsia="Malgun Gothic" w:hAnsi="Times New Roman"/>
          <w:sz w:val="20"/>
        </w:rPr>
        <w:t xml:space="preserve"> 90bis, the framework of PUSCH power control was agreed, and several remained FFS parts were clarified in RAN1 91. While the most part of the agreements are well captured in current documents</w:t>
      </w:r>
      <w:r w:rsidR="003563BA">
        <w:rPr>
          <w:rFonts w:ascii="Times New Roman" w:eastAsia="Malgun Gothic" w:hAnsi="Times New Roman"/>
          <w:sz w:val="20"/>
        </w:rPr>
        <w:t xml:space="preserve"> [1]</w:t>
      </w:r>
      <w:r>
        <w:rPr>
          <w:rFonts w:ascii="Times New Roman" w:eastAsia="Malgun Gothic" w:hAnsi="Times New Roman"/>
          <w:sz w:val="20"/>
        </w:rPr>
        <w:t>, there are some missing point about the selection of index j’s value.</w:t>
      </w:r>
    </w:p>
    <w:p w14:paraId="2F8D728B" w14:textId="46BCDCD9" w:rsidR="004913F7" w:rsidRDefault="004913F7" w:rsidP="00A7619E">
      <w:pPr>
        <w:shd w:val="clear" w:color="auto" w:fill="FFFFFF"/>
        <w:spacing w:afterLines="50" w:after="120"/>
        <w:rPr>
          <w:rFonts w:ascii="Times New Roman" w:eastAsia="Malgun Gothic" w:hAnsi="Times New Roman" w:hint="eastAsia"/>
          <w:sz w:val="20"/>
        </w:rPr>
      </w:pPr>
      <w:r>
        <w:rPr>
          <w:rFonts w:ascii="Times New Roman" w:eastAsia="Malgun Gothic" w:hAnsi="Times New Roman" w:hint="eastAsia"/>
          <w:sz w:val="20"/>
        </w:rPr>
        <w:t>Agreements (part of)</w:t>
      </w:r>
    </w:p>
    <w:p w14:paraId="2C4B2E9D" w14:textId="74EDA036" w:rsidR="004B6C4F" w:rsidRPr="00D0346C" w:rsidRDefault="004B6C4F" w:rsidP="004B6C4F">
      <w:pPr>
        <w:shd w:val="clear" w:color="auto" w:fill="FFFFFF"/>
        <w:spacing w:afterLines="50" w:after="120"/>
        <w:rPr>
          <w:rFonts w:ascii="Times New Roman" w:eastAsia="Malgun Gothic" w:hAnsi="Times New Roman" w:hint="eastAsia"/>
        </w:rPr>
      </w:pPr>
      <w:r w:rsidRPr="005860AA">
        <w:rPr>
          <w:position w:val="-34"/>
        </w:rPr>
        <w:object w:dxaOrig="7900" w:dyaOrig="800" w14:anchorId="5B480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95.3pt;height:40.1pt" o:ole="" o:allowoverlap="f">
            <v:imagedata r:id="rId13" o:title=""/>
          </v:shape>
          <o:OLEObject Type="Embed" ProgID="Equation.DSMT4" ShapeID="_x0000_i1056" DrawAspect="Content" ObjectID="_1577307356" r:id="rId14"/>
        </w:object>
      </w:r>
    </w:p>
    <w:p w14:paraId="1FF9F85F" w14:textId="623BD444" w:rsidR="00000000" w:rsidRPr="00D0346C" w:rsidRDefault="00905AF3" w:rsidP="004913F7">
      <w:pPr>
        <w:numPr>
          <w:ilvl w:val="0"/>
          <w:numId w:val="19"/>
        </w:numPr>
        <w:shd w:val="clear" w:color="auto" w:fill="FFFFFF"/>
        <w:spacing w:afterLines="50" w:after="120"/>
        <w:rPr>
          <w:rFonts w:ascii="Times New Roman" w:eastAsia="Malgun Gothic" w:hAnsi="Times New Roman"/>
        </w:rPr>
      </w:pPr>
      <w:r w:rsidRPr="00D0346C">
        <w:rPr>
          <w:rFonts w:ascii="Times New Roman" w:eastAsia="Malgun Gothic" w:hAnsi="Times New Roman"/>
          <w:lang w:val="en-GB"/>
        </w:rPr>
        <w:t>j can be configured for the following aspects</w:t>
      </w:r>
    </w:p>
    <w:p w14:paraId="53BA05F7" w14:textId="77777777" w:rsidR="00000000" w:rsidRPr="00D0346C" w:rsidRDefault="00905AF3" w:rsidP="004913F7">
      <w:pPr>
        <w:numPr>
          <w:ilvl w:val="1"/>
          <w:numId w:val="19"/>
        </w:numPr>
        <w:shd w:val="clear" w:color="auto" w:fill="FFFFFF"/>
        <w:spacing w:afterLines="50" w:after="120"/>
        <w:rPr>
          <w:rFonts w:ascii="Times New Roman" w:eastAsia="Malgun Gothic" w:hAnsi="Times New Roman"/>
        </w:rPr>
      </w:pPr>
      <w:r w:rsidRPr="00D0346C">
        <w:rPr>
          <w:rFonts w:ascii="Times New Roman" w:eastAsia="Malgun Gothic" w:hAnsi="Times New Roman"/>
          <w:lang w:val="en-GB"/>
        </w:rPr>
        <w:t>grant-based PUSCH, grant-free PUSCH and PUSCH for msg 3</w:t>
      </w:r>
    </w:p>
    <w:p w14:paraId="2283AA13" w14:textId="77777777" w:rsidR="00000000" w:rsidRPr="00D0346C" w:rsidRDefault="00905AF3" w:rsidP="004913F7">
      <w:pPr>
        <w:numPr>
          <w:ilvl w:val="1"/>
          <w:numId w:val="19"/>
        </w:numPr>
        <w:shd w:val="clear" w:color="auto" w:fill="FFFFFF"/>
        <w:spacing w:afterLines="50" w:after="120"/>
        <w:rPr>
          <w:rFonts w:ascii="Times New Roman" w:eastAsia="Malgun Gothic" w:hAnsi="Times New Roman"/>
        </w:rPr>
      </w:pPr>
      <w:r w:rsidRPr="00D0346C">
        <w:rPr>
          <w:rFonts w:ascii="Times New Roman" w:eastAsia="Malgun Gothic" w:hAnsi="Times New Roman"/>
          <w:lang w:val="en-GB"/>
        </w:rPr>
        <w:t>PUSCH beam indication (if present) for grant-based PUSCH</w:t>
      </w:r>
    </w:p>
    <w:p w14:paraId="30207079" w14:textId="77777777" w:rsidR="00000000" w:rsidRPr="00D0346C" w:rsidRDefault="00905AF3" w:rsidP="004913F7">
      <w:pPr>
        <w:numPr>
          <w:ilvl w:val="1"/>
          <w:numId w:val="19"/>
        </w:numPr>
        <w:shd w:val="clear" w:color="auto" w:fill="FFFFFF"/>
        <w:spacing w:afterLines="50" w:after="120"/>
        <w:rPr>
          <w:rFonts w:ascii="Times New Roman" w:eastAsia="Malgun Gothic" w:hAnsi="Times New Roman"/>
        </w:rPr>
      </w:pPr>
      <w:r w:rsidRPr="00D0346C">
        <w:rPr>
          <w:rFonts w:ascii="Times New Roman" w:eastAsia="Malgun Gothic" w:hAnsi="Times New Roman"/>
          <w:lang w:val="en-GB"/>
        </w:rPr>
        <w:t>FFS: logical channel of PUSCH</w:t>
      </w:r>
    </w:p>
    <w:p w14:paraId="67879611" w14:textId="77777777" w:rsidR="00000000" w:rsidRPr="00D0346C" w:rsidRDefault="00905AF3" w:rsidP="004913F7">
      <w:pPr>
        <w:numPr>
          <w:ilvl w:val="1"/>
          <w:numId w:val="19"/>
        </w:numPr>
        <w:shd w:val="clear" w:color="auto" w:fill="FFFFFF"/>
        <w:spacing w:afterLines="50" w:after="120"/>
        <w:rPr>
          <w:rFonts w:ascii="Times New Roman" w:eastAsia="Malgun Gothic" w:hAnsi="Times New Roman"/>
        </w:rPr>
      </w:pPr>
      <w:r w:rsidRPr="00D0346C">
        <w:rPr>
          <w:rFonts w:ascii="Times New Roman" w:eastAsia="Malgun Gothic" w:hAnsi="Times New Roman"/>
          <w:lang w:val="en-GB"/>
        </w:rPr>
        <w:t>slot sets (if supported)</w:t>
      </w:r>
    </w:p>
    <w:p w14:paraId="5794E849" w14:textId="77777777" w:rsidR="00000000" w:rsidRPr="00D0346C" w:rsidRDefault="00905AF3" w:rsidP="004913F7">
      <w:pPr>
        <w:numPr>
          <w:ilvl w:val="1"/>
          <w:numId w:val="19"/>
        </w:numPr>
        <w:shd w:val="clear" w:color="auto" w:fill="FFFFFF"/>
        <w:spacing w:afterLines="50" w:after="120"/>
        <w:rPr>
          <w:rFonts w:ascii="Times New Roman" w:eastAsia="Malgun Gothic" w:hAnsi="Times New Roman"/>
        </w:rPr>
      </w:pPr>
      <w:r w:rsidRPr="00D0346C">
        <w:rPr>
          <w:rFonts w:ascii="Times New Roman" w:eastAsia="Malgun Gothic" w:hAnsi="Times New Roman"/>
          <w:lang w:val="en-GB"/>
        </w:rPr>
        <w:t>Working assumption: for two uplinks of SUL band combination</w:t>
      </w:r>
    </w:p>
    <w:p w14:paraId="47E3C718" w14:textId="313BC6E9" w:rsidR="004913F7" w:rsidRDefault="004913F7" w:rsidP="00A7619E">
      <w:pPr>
        <w:shd w:val="clear" w:color="auto" w:fill="FFFFFF"/>
        <w:spacing w:afterLines="50" w:after="120"/>
        <w:rPr>
          <w:rFonts w:ascii="Times New Roman" w:eastAsia="Malgun Gothic" w:hAnsi="Times New Roman"/>
          <w:sz w:val="20"/>
        </w:rPr>
      </w:pPr>
    </w:p>
    <w:p w14:paraId="7416B76D" w14:textId="1693BDB9" w:rsidR="003563BA" w:rsidRPr="00D0346C" w:rsidRDefault="003563BA" w:rsidP="00A7619E">
      <w:pPr>
        <w:shd w:val="clear" w:color="auto" w:fill="FFFFFF"/>
        <w:spacing w:afterLines="50" w:after="120"/>
        <w:rPr>
          <w:rFonts w:ascii="Times New Roman" w:eastAsia="Malgun Gothic" w:hAnsi="Times New Roman"/>
        </w:rPr>
      </w:pPr>
      <w:r w:rsidRPr="00D0346C">
        <w:rPr>
          <w:rFonts w:ascii="Times New Roman" w:eastAsia="Malgun Gothic" w:hAnsi="Times New Roman"/>
        </w:rPr>
        <w:t>The agreements imply that multiple of j value and corresponding parameter values for P_0 and alpha can be configured via high layer signaling, and some of the j value can be used for a specific usage, e.g., msg 3. In [1], it is well captured that j=0 or j=1 can be used for such a specific usage.</w:t>
      </w:r>
    </w:p>
    <w:p w14:paraId="6A7EA240" w14:textId="77777777" w:rsidR="006853BF" w:rsidRPr="00FB67EA" w:rsidRDefault="003563BA" w:rsidP="00A7619E">
      <w:pPr>
        <w:shd w:val="clear" w:color="auto" w:fill="FFFFFF"/>
        <w:spacing w:afterLines="50" w:after="120"/>
      </w:pPr>
      <w:r w:rsidRPr="00D0346C">
        <w:rPr>
          <w:rFonts w:ascii="Times New Roman" w:eastAsia="Malgun Gothic" w:hAnsi="Times New Roman"/>
        </w:rPr>
        <w:t xml:space="preserve"> For the other values of j, j&gt;1, it is </w:t>
      </w:r>
      <w:r w:rsidR="00F47086" w:rsidRPr="00D0346C">
        <w:rPr>
          <w:rFonts w:ascii="Times New Roman" w:eastAsia="Malgun Gothic" w:hAnsi="Times New Roman"/>
        </w:rPr>
        <w:t xml:space="preserve">obvious that UE needs to down-select one of j value from </w:t>
      </w:r>
      <w:r w:rsidR="00F47086" w:rsidRPr="005860AA">
        <w:rPr>
          <w:position w:val="-10"/>
        </w:rPr>
        <w:object w:dxaOrig="1780" w:dyaOrig="300" w14:anchorId="1DCE6CE0">
          <v:shape id="_x0000_i1049" type="#_x0000_t75" style="width:89pt;height:14.95pt" o:ole="">
            <v:imagedata r:id="rId15" o:title=""/>
          </v:shape>
          <o:OLEObject Type="Embed" ProgID="Equation.3" ShapeID="_x0000_i1049" DrawAspect="Content" ObjectID="_1577307357" r:id="rId16"/>
        </w:object>
      </w:r>
      <w:r w:rsidR="00F47086" w:rsidRPr="005860AA">
        <w:t xml:space="preserve">, and the rule of down-selection </w:t>
      </w:r>
      <w:r w:rsidR="00F47086" w:rsidRPr="00F56F11">
        <w:t xml:space="preserve">should be clarified in specification documents. Considering the scope of each </w:t>
      </w:r>
      <w:r w:rsidR="006853BF" w:rsidRPr="00BD1AC1">
        <w:t>TS</w:t>
      </w:r>
      <w:r w:rsidR="00F47086" w:rsidRPr="00BD1AC1">
        <w:t xml:space="preserve">38 series document, some of the rules should be captured </w:t>
      </w:r>
      <w:r w:rsidR="00F47086" w:rsidRPr="00FB67EA">
        <w:t xml:space="preserve">in 38.213, and we suggest that j value selection based on PUSCH beam indication </w:t>
      </w:r>
      <w:r w:rsidR="006853BF" w:rsidRPr="00FB67EA">
        <w:t>to be captured there.</w:t>
      </w:r>
    </w:p>
    <w:p w14:paraId="44D2CBAD" w14:textId="77777777" w:rsidR="006853BF" w:rsidRPr="00FB67EA" w:rsidRDefault="006853BF" w:rsidP="00A7619E">
      <w:pPr>
        <w:shd w:val="clear" w:color="auto" w:fill="FFFFFF"/>
        <w:spacing w:afterLines="50" w:after="120"/>
      </w:pPr>
    </w:p>
    <w:p w14:paraId="20276D92" w14:textId="77777777" w:rsidR="006853BF" w:rsidRPr="00D0346C" w:rsidRDefault="006853BF" w:rsidP="00A7619E">
      <w:pPr>
        <w:shd w:val="clear" w:color="auto" w:fill="FFFFFF"/>
        <w:spacing w:afterLines="50" w:after="120"/>
        <w:rPr>
          <w:b/>
        </w:rPr>
      </w:pPr>
      <w:r w:rsidRPr="00D0346C">
        <w:rPr>
          <w:b/>
        </w:rPr>
        <w:t xml:space="preserve">Proposal 1: In TS 38.213, the following agreements should be captured </w:t>
      </w:r>
    </w:p>
    <w:p w14:paraId="7A0D4FCB" w14:textId="77777777" w:rsidR="006853BF" w:rsidRPr="00AC1B98" w:rsidRDefault="006853BF" w:rsidP="006853BF">
      <w:pPr>
        <w:numPr>
          <w:ilvl w:val="0"/>
          <w:numId w:val="20"/>
        </w:numPr>
        <w:shd w:val="clear" w:color="auto" w:fill="FFFFFF"/>
        <w:spacing w:afterLines="50" w:after="120"/>
        <w:rPr>
          <w:rFonts w:ascii="Times New Roman" w:eastAsia="Malgun Gothic" w:hAnsi="Times New Roman"/>
          <w:b/>
        </w:rPr>
      </w:pPr>
      <w:r w:rsidRPr="00AC1B98">
        <w:rPr>
          <w:rFonts w:ascii="Times New Roman" w:eastAsia="Malgun Gothic" w:hAnsi="Times New Roman"/>
          <w:b/>
          <w:lang w:val="en-GB"/>
        </w:rPr>
        <w:lastRenderedPageBreak/>
        <w:t>j can be configured for the following aspects</w:t>
      </w:r>
    </w:p>
    <w:p w14:paraId="5D4AAA04" w14:textId="048DE2CE" w:rsidR="003563BA" w:rsidRPr="00AC1B98" w:rsidRDefault="006853BF" w:rsidP="004B6C4F">
      <w:pPr>
        <w:pStyle w:val="ListParagraph"/>
        <w:numPr>
          <w:ilvl w:val="1"/>
          <w:numId w:val="20"/>
        </w:numPr>
        <w:shd w:val="clear" w:color="auto" w:fill="FFFFFF"/>
        <w:spacing w:afterLines="50" w:after="120"/>
        <w:rPr>
          <w:rFonts w:ascii="Times New Roman" w:eastAsia="Malgun Gothic" w:hAnsi="Times New Roman" w:hint="eastAsia"/>
          <w:b/>
        </w:rPr>
      </w:pPr>
      <w:r w:rsidRPr="00AC1B98">
        <w:rPr>
          <w:rFonts w:ascii="Times New Roman" w:eastAsia="Malgun Gothic" w:hAnsi="Times New Roman"/>
          <w:b/>
          <w:lang w:val="en-GB"/>
        </w:rPr>
        <w:t>PUSCH beam indication (if present) for grant-based PUSCH</w:t>
      </w:r>
    </w:p>
    <w:p w14:paraId="501518A4" w14:textId="61CB16E4" w:rsidR="004913F7" w:rsidRPr="00D0346C" w:rsidRDefault="004913F7" w:rsidP="00A7619E">
      <w:pPr>
        <w:shd w:val="clear" w:color="auto" w:fill="FFFFFF"/>
        <w:spacing w:afterLines="50" w:after="120"/>
        <w:rPr>
          <w:rFonts w:ascii="Times New Roman" w:hAnsi="Times New Roman"/>
          <w:b/>
        </w:rPr>
      </w:pPr>
    </w:p>
    <w:p w14:paraId="473A05F7" w14:textId="57782A4C" w:rsidR="006853BF" w:rsidRPr="00D0346C" w:rsidRDefault="006853BF" w:rsidP="00A7619E">
      <w:pPr>
        <w:shd w:val="clear" w:color="auto" w:fill="FFFFFF"/>
        <w:spacing w:afterLines="50" w:after="120"/>
        <w:rPr>
          <w:rFonts w:ascii="Times New Roman" w:eastAsia="Malgun Gothic" w:hAnsi="Times New Roman"/>
        </w:rPr>
      </w:pPr>
      <w:bookmarkStart w:id="4" w:name="_GoBack"/>
      <w:r w:rsidRPr="00D0346C">
        <w:rPr>
          <w:rFonts w:ascii="Times New Roman" w:eastAsia="Malgun Gothic" w:hAnsi="Times New Roman"/>
        </w:rPr>
        <w:t>For better clarification, we suggest following text proposal</w:t>
      </w:r>
    </w:p>
    <w:bookmarkEnd w:id="4"/>
    <w:p w14:paraId="37FB78EE" w14:textId="3A824F35" w:rsidR="006853BF" w:rsidRPr="00D0346C" w:rsidRDefault="006853BF" w:rsidP="00A7619E">
      <w:pPr>
        <w:shd w:val="clear" w:color="auto" w:fill="FFFFFF"/>
        <w:spacing w:afterLines="50" w:after="120"/>
        <w:rPr>
          <w:rFonts w:ascii="Times New Roman" w:eastAsia="Malgun Gothic" w:hAnsi="Times New Roman"/>
        </w:rPr>
      </w:pPr>
    </w:p>
    <w:p w14:paraId="34256F7C" w14:textId="694ECCDC" w:rsidR="006853BF" w:rsidRPr="00D0346C" w:rsidRDefault="006853BF" w:rsidP="00A7619E">
      <w:pPr>
        <w:shd w:val="clear" w:color="auto" w:fill="FFFFFF"/>
        <w:spacing w:afterLines="50" w:after="120"/>
        <w:rPr>
          <w:rFonts w:ascii="Times New Roman" w:eastAsia="Malgun Gothic" w:hAnsi="Times New Roman" w:hint="eastAsia"/>
          <w:b/>
        </w:rPr>
      </w:pPr>
      <w:r w:rsidRPr="00D0346C">
        <w:rPr>
          <w:rFonts w:ascii="Times New Roman" w:eastAsia="Malgun Gothic" w:hAnsi="Times New Roman" w:hint="eastAsia"/>
          <w:b/>
        </w:rPr>
        <w:t xml:space="preserve">Text proposal 1: </w:t>
      </w:r>
      <w:r w:rsidRPr="00D0346C">
        <w:rPr>
          <w:rFonts w:ascii="Times New Roman" w:eastAsia="Malgun Gothic" w:hAnsi="Times New Roman"/>
          <w:b/>
        </w:rPr>
        <w:t>Add following description in TS 38.214 session 7.1.1. for the clarification of j value selection.</w:t>
      </w:r>
    </w:p>
    <w:p w14:paraId="48245C49" w14:textId="77777777" w:rsidR="006853BF" w:rsidRPr="00D0346C" w:rsidRDefault="006853BF" w:rsidP="006853BF">
      <w:pPr>
        <w:pStyle w:val="B1"/>
        <w:numPr>
          <w:ilvl w:val="1"/>
          <w:numId w:val="21"/>
        </w:numPr>
        <w:overflowPunct w:val="0"/>
        <w:autoSpaceDE w:val="0"/>
        <w:autoSpaceDN w:val="0"/>
        <w:adjustRightInd w:val="0"/>
        <w:spacing w:after="180" w:line="240" w:lineRule="auto"/>
        <w:textAlignment w:val="baseline"/>
        <w:rPr>
          <w:rFonts w:eastAsia="SimSun"/>
          <w:color w:val="FF0000"/>
          <w:lang w:eastAsia="zh-CN"/>
        </w:rPr>
      </w:pPr>
      <w:r w:rsidRPr="00D0346C">
        <w:rPr>
          <w:iCs/>
          <w:color w:val="FF0000"/>
        </w:rPr>
        <w:t xml:space="preserve">For </w:t>
      </w:r>
      <w:r w:rsidRPr="00D0346C">
        <w:rPr>
          <w:rFonts w:eastAsia="SimSun"/>
          <w:color w:val="FF0000"/>
          <w:lang w:eastAsia="zh-CN"/>
        </w:rPr>
        <w:t xml:space="preserve"> </w:t>
      </w:r>
      <w:r w:rsidRPr="00D0346C">
        <w:rPr>
          <w:color w:val="FF0000"/>
          <w:position w:val="-10"/>
        </w:rPr>
        <w:object w:dxaOrig="1780" w:dyaOrig="300" w14:anchorId="489CF308">
          <v:shape id="_x0000_i1050" type="#_x0000_t75" style="width:89pt;height:14.95pt" o:ole="">
            <v:imagedata r:id="rId15" o:title=""/>
          </v:shape>
          <o:OLEObject Type="Embed" ProgID="Equation.3" ShapeID="_x0000_i1050" DrawAspect="Content" ObjectID="_1577307358" r:id="rId17"/>
        </w:object>
      </w:r>
      <w:r w:rsidRPr="00D0346C">
        <w:rPr>
          <w:color w:val="FF0000"/>
        </w:rPr>
        <w:t xml:space="preserve">, if PUSCH transmission is granted, value of j is selected by PUSCH beam indicator, if exists in UL granting DCI. The relation of PUSCH beam index and value j is high layer signaled by </w:t>
      </w:r>
      <w:r w:rsidRPr="00D0346C">
        <w:rPr>
          <w:i/>
          <w:color w:val="FF0000"/>
        </w:rPr>
        <w:t>p0-pusch-alpha-set</w:t>
      </w:r>
      <w:r w:rsidRPr="00D0346C">
        <w:rPr>
          <w:color w:val="FF0000"/>
        </w:rPr>
        <w:t>.</w:t>
      </w:r>
    </w:p>
    <w:p w14:paraId="65375324" w14:textId="270005A0" w:rsidR="004B6C4F" w:rsidRPr="00D0346C" w:rsidRDefault="004B6C4F" w:rsidP="00A7619E">
      <w:pPr>
        <w:shd w:val="clear" w:color="auto" w:fill="FFFFFF"/>
        <w:spacing w:afterLines="50" w:after="120"/>
        <w:rPr>
          <w:rFonts w:ascii="Times New Roman" w:eastAsia="Malgun Gothic" w:hAnsi="Times New Roman"/>
        </w:rPr>
      </w:pPr>
    </w:p>
    <w:p w14:paraId="46E48D49" w14:textId="4F9B017A" w:rsidR="004B6C4F" w:rsidRPr="00D0346C" w:rsidRDefault="004B6C4F" w:rsidP="00A7619E">
      <w:pPr>
        <w:shd w:val="clear" w:color="auto" w:fill="FFFFFF"/>
        <w:spacing w:afterLines="50" w:after="120"/>
        <w:rPr>
          <w:rFonts w:ascii="Times New Roman" w:eastAsia="Malgun Gothic" w:hAnsi="Times New Roman"/>
        </w:rPr>
      </w:pPr>
      <w:r w:rsidRPr="00D0346C">
        <w:rPr>
          <w:rFonts w:ascii="Times New Roman" w:eastAsia="Malgun Gothic" w:hAnsi="Times New Roman" w:hint="eastAsia"/>
        </w:rPr>
        <w:t xml:space="preserve">As a </w:t>
      </w:r>
      <w:r w:rsidRPr="00D0346C">
        <w:rPr>
          <w:rFonts w:ascii="Times New Roman" w:eastAsia="Malgun Gothic" w:hAnsi="Times New Roman"/>
        </w:rPr>
        <w:t>similar</w:t>
      </w:r>
      <w:r w:rsidRPr="00D0346C">
        <w:rPr>
          <w:rFonts w:ascii="Times New Roman" w:eastAsia="Malgun Gothic" w:hAnsi="Times New Roman" w:hint="eastAsia"/>
        </w:rPr>
        <w:t xml:space="preserve"> </w:t>
      </w:r>
      <w:r w:rsidRPr="00D0346C">
        <w:rPr>
          <w:rFonts w:ascii="Times New Roman" w:eastAsia="Malgun Gothic" w:hAnsi="Times New Roman"/>
        </w:rPr>
        <w:t>issue, the selection of pathloss measurement RS resource should also be properly captured in TS 38.213..</w:t>
      </w:r>
    </w:p>
    <w:p w14:paraId="4454F444" w14:textId="77777777" w:rsidR="004B6C4F" w:rsidRPr="00D0346C" w:rsidRDefault="004B6C4F" w:rsidP="00A7619E">
      <w:pPr>
        <w:shd w:val="clear" w:color="auto" w:fill="FFFFFF"/>
        <w:spacing w:afterLines="50" w:after="120"/>
        <w:rPr>
          <w:rFonts w:ascii="Times New Roman" w:eastAsia="Malgun Gothic" w:hAnsi="Times New Roman"/>
        </w:rPr>
      </w:pPr>
    </w:p>
    <w:p w14:paraId="466F97B7" w14:textId="1FE9539C" w:rsidR="004B6C4F" w:rsidRPr="00D0346C" w:rsidRDefault="004B6C4F" w:rsidP="00A7619E">
      <w:pPr>
        <w:shd w:val="clear" w:color="auto" w:fill="FFFFFF"/>
        <w:spacing w:afterLines="50" w:after="120"/>
        <w:rPr>
          <w:rFonts w:ascii="Times New Roman" w:eastAsia="Malgun Gothic" w:hAnsi="Times New Roman" w:hint="eastAsia"/>
          <w:b/>
        </w:rPr>
      </w:pPr>
      <w:r w:rsidRPr="00D0346C">
        <w:rPr>
          <w:rFonts w:ascii="Times New Roman" w:eastAsia="Malgun Gothic" w:hAnsi="Times New Roman" w:hint="eastAsia"/>
          <w:b/>
        </w:rPr>
        <w:t>Proposal 2: Following a</w:t>
      </w:r>
      <w:r w:rsidRPr="00D0346C">
        <w:rPr>
          <w:rFonts w:ascii="Times New Roman" w:eastAsia="Malgun Gothic" w:hAnsi="Times New Roman"/>
          <w:b/>
        </w:rPr>
        <w:t>g</w:t>
      </w:r>
      <w:r w:rsidRPr="00D0346C">
        <w:rPr>
          <w:rFonts w:ascii="Times New Roman" w:eastAsia="Malgun Gothic" w:hAnsi="Times New Roman" w:hint="eastAsia"/>
          <w:b/>
        </w:rPr>
        <w:t xml:space="preserve">reements should be </w:t>
      </w:r>
      <w:r w:rsidRPr="00D0346C">
        <w:rPr>
          <w:rFonts w:ascii="Times New Roman" w:eastAsia="Malgun Gothic" w:hAnsi="Times New Roman"/>
          <w:b/>
        </w:rPr>
        <w:t xml:space="preserve">captured in TS 38.213 without missing. </w:t>
      </w:r>
    </w:p>
    <w:p w14:paraId="090C672D" w14:textId="0A2B9E96" w:rsidR="004B6C4F" w:rsidRPr="00D0346C" w:rsidRDefault="004B6C4F" w:rsidP="00A7619E">
      <w:pPr>
        <w:shd w:val="clear" w:color="auto" w:fill="FFFFFF"/>
        <w:spacing w:afterLines="50" w:after="120"/>
        <w:rPr>
          <w:rFonts w:ascii="Times New Roman" w:eastAsia="Malgun Gothic" w:hAnsi="Times New Roman" w:hint="eastAsia"/>
        </w:rPr>
      </w:pPr>
      <w:r w:rsidRPr="00D0346C">
        <w:rPr>
          <w:rFonts w:ascii="Times New Roman" w:eastAsia="Malgun Gothic" w:hAnsi="Times New Roman" w:hint="eastAsia"/>
        </w:rPr>
        <w:t>Agreements: (part of)</w:t>
      </w:r>
    </w:p>
    <w:p w14:paraId="17BBC259" w14:textId="61ED289C" w:rsidR="004B6C4F" w:rsidRPr="00D0346C" w:rsidRDefault="004B6C4F" w:rsidP="00A7619E">
      <w:pPr>
        <w:shd w:val="clear" w:color="auto" w:fill="FFFFFF"/>
        <w:spacing w:afterLines="50" w:after="120"/>
        <w:rPr>
          <w:rFonts w:ascii="Times New Roman" w:eastAsia="Malgun Gothic" w:hAnsi="Times New Roman"/>
        </w:rPr>
      </w:pPr>
      <w:r w:rsidRPr="005860AA">
        <w:rPr>
          <w:position w:val="-34"/>
        </w:rPr>
        <w:object w:dxaOrig="7900" w:dyaOrig="800" w14:anchorId="19801688">
          <v:shape id="_x0000_i1052" type="#_x0000_t75" style="width:395.3pt;height:40.1pt" o:ole="" o:allowoverlap="f">
            <v:imagedata r:id="rId13" o:title=""/>
          </v:shape>
          <o:OLEObject Type="Embed" ProgID="Equation.DSMT4" ShapeID="_x0000_i1052" DrawAspect="Content" ObjectID="_1577307359" r:id="rId18"/>
        </w:object>
      </w:r>
    </w:p>
    <w:p w14:paraId="466E1656" w14:textId="77777777" w:rsidR="004B6C4F" w:rsidRPr="005860AA" w:rsidRDefault="004B6C4F" w:rsidP="004B6C4F">
      <w:pPr>
        <w:numPr>
          <w:ilvl w:val="0"/>
          <w:numId w:val="9"/>
        </w:numPr>
        <w:spacing w:after="0" w:line="240" w:lineRule="auto"/>
        <w:rPr>
          <w:rFonts w:eastAsia="SimSun"/>
        </w:rPr>
      </w:pPr>
      <w:r w:rsidRPr="005860AA">
        <w:rPr>
          <w:rFonts w:eastAsia="SimSun" w:hint="eastAsia"/>
        </w:rPr>
        <w:t>For the pathloss measurement RS indication.</w:t>
      </w:r>
    </w:p>
    <w:p w14:paraId="085BBB62" w14:textId="77777777" w:rsidR="004B6C4F" w:rsidRPr="00F56F11" w:rsidRDefault="004B6C4F" w:rsidP="004B6C4F">
      <w:pPr>
        <w:numPr>
          <w:ilvl w:val="1"/>
          <w:numId w:val="9"/>
        </w:numPr>
        <w:spacing w:after="0" w:line="240" w:lineRule="auto"/>
        <w:rPr>
          <w:rFonts w:eastAsia="SimSun"/>
        </w:rPr>
      </w:pPr>
      <w:r w:rsidRPr="00F56F11">
        <w:rPr>
          <w:rFonts w:eastAsia="SimSun" w:hint="eastAsia"/>
        </w:rPr>
        <w:t xml:space="preserve">k is indicated by beam indication </w:t>
      </w:r>
      <w:r w:rsidRPr="00F56F11">
        <w:rPr>
          <w:rFonts w:eastAsia="SimSun"/>
        </w:rPr>
        <w:t xml:space="preserve">for </w:t>
      </w:r>
      <w:r w:rsidRPr="00F56F11">
        <w:rPr>
          <w:rFonts w:eastAsia="SimSun" w:hint="eastAsia"/>
        </w:rPr>
        <w:t>PUSCH</w:t>
      </w:r>
      <w:r w:rsidRPr="00F56F11">
        <w:rPr>
          <w:rFonts w:eastAsia="SimSun"/>
        </w:rPr>
        <w:t xml:space="preserve"> (if present)</w:t>
      </w:r>
      <w:r w:rsidRPr="00F56F11">
        <w:rPr>
          <w:rFonts w:eastAsia="SimSun" w:hint="eastAsia"/>
        </w:rPr>
        <w:t xml:space="preserve"> </w:t>
      </w:r>
    </w:p>
    <w:p w14:paraId="423065C9" w14:textId="65A08BD2" w:rsidR="004B6C4F" w:rsidRPr="00D0346C" w:rsidRDefault="004B6C4F" w:rsidP="004B6C4F">
      <w:pPr>
        <w:numPr>
          <w:ilvl w:val="2"/>
          <w:numId w:val="9"/>
        </w:numPr>
        <w:spacing w:after="0" w:line="240" w:lineRule="auto"/>
        <w:rPr>
          <w:rFonts w:eastAsia="SimSun"/>
        </w:rPr>
      </w:pPr>
      <w:r w:rsidRPr="00BD1AC1">
        <w:rPr>
          <w:rFonts w:eastAsia="SimSun" w:hint="eastAsia"/>
        </w:rPr>
        <w:t xml:space="preserve">A linkage between </w:t>
      </w:r>
      <w:r w:rsidRPr="00BD1AC1">
        <w:rPr>
          <w:rFonts w:eastAsia="SimSun"/>
        </w:rPr>
        <w:t>PUSCH</w:t>
      </w:r>
      <w:r w:rsidRPr="00BD1AC1">
        <w:rPr>
          <w:rFonts w:eastAsia="SimSun" w:hint="eastAsia"/>
        </w:rPr>
        <w:t xml:space="preserve"> beam indication and</w:t>
      </w:r>
      <w:r w:rsidRPr="00BD1AC1">
        <w:rPr>
          <w:rFonts w:eastAsia="SimSun"/>
        </w:rPr>
        <w:t xml:space="preserve"> </w:t>
      </w:r>
      <w:r w:rsidRPr="00FB67EA">
        <w:rPr>
          <w:rFonts w:eastAsia="SimSun"/>
          <w:i/>
        </w:rPr>
        <w:t>k</w:t>
      </w:r>
      <w:r w:rsidRPr="00FB67EA">
        <w:rPr>
          <w:rFonts w:eastAsia="SimSun"/>
        </w:rPr>
        <w:t xml:space="preserve"> which is index of</w:t>
      </w:r>
      <w:r w:rsidRPr="00FB67EA">
        <w:rPr>
          <w:rFonts w:eastAsia="SimSun" w:hint="eastAsia"/>
        </w:rPr>
        <w:t xml:space="preserve"> downlink RS resource for PL measurement is pre</w:t>
      </w:r>
      <w:r w:rsidRPr="00D0346C">
        <w:rPr>
          <w:rFonts w:eastAsia="SimSun" w:hint="eastAsia"/>
        </w:rPr>
        <w:t>-configured via high layer signal</w:t>
      </w:r>
    </w:p>
    <w:p w14:paraId="536AE207" w14:textId="41E0F01D" w:rsidR="004B6C4F" w:rsidRPr="00D0346C" w:rsidRDefault="004B6C4F" w:rsidP="00D0346C">
      <w:pPr>
        <w:numPr>
          <w:ilvl w:val="1"/>
          <w:numId w:val="9"/>
        </w:numPr>
        <w:shd w:val="clear" w:color="auto" w:fill="FFFFFF"/>
        <w:spacing w:afterLines="50" w:after="120" w:line="240" w:lineRule="auto"/>
        <w:rPr>
          <w:rFonts w:ascii="Times New Roman" w:eastAsia="Malgun Gothic" w:hAnsi="Times New Roman" w:hint="eastAsia"/>
        </w:rPr>
      </w:pPr>
      <w:r w:rsidRPr="00D0346C">
        <w:rPr>
          <w:rFonts w:eastAsia="SimSun" w:hint="eastAsia"/>
        </w:rPr>
        <w:t xml:space="preserve">Only one value k is RRC configured in UE specific way if </w:t>
      </w:r>
      <w:r w:rsidRPr="00D0346C">
        <w:rPr>
          <w:rFonts w:eastAsia="SimSun"/>
        </w:rPr>
        <w:t>PUSCH</w:t>
      </w:r>
      <w:r w:rsidRPr="00D0346C">
        <w:rPr>
          <w:rFonts w:eastAsia="SimSun" w:hint="eastAsia"/>
        </w:rPr>
        <w:t xml:space="preserve"> beam indication</w:t>
      </w:r>
      <w:r w:rsidRPr="00D0346C">
        <w:rPr>
          <w:rFonts w:eastAsia="SimSun"/>
        </w:rPr>
        <w:t xml:space="preserve"> is</w:t>
      </w:r>
      <w:r w:rsidRPr="00D0346C">
        <w:rPr>
          <w:rFonts w:eastAsia="SimSun" w:hint="eastAsia"/>
        </w:rPr>
        <w:t xml:space="preserve"> not present</w:t>
      </w:r>
    </w:p>
    <w:p w14:paraId="64CFADA0" w14:textId="59D03012" w:rsidR="004B6C4F" w:rsidRPr="00D0346C" w:rsidRDefault="004B6C4F" w:rsidP="00A7619E">
      <w:pPr>
        <w:shd w:val="clear" w:color="auto" w:fill="FFFFFF"/>
        <w:spacing w:afterLines="50" w:after="120"/>
        <w:rPr>
          <w:rFonts w:ascii="Times New Roman" w:eastAsia="Malgun Gothic" w:hAnsi="Times New Roman" w:hint="eastAsia"/>
        </w:rPr>
      </w:pPr>
      <w:r w:rsidRPr="00D0346C">
        <w:rPr>
          <w:rFonts w:ascii="Times New Roman" w:eastAsia="Malgun Gothic" w:hAnsi="Times New Roman" w:hint="eastAsia"/>
        </w:rPr>
        <w:t>Here is related text proposal.</w:t>
      </w:r>
    </w:p>
    <w:p w14:paraId="22D115B5" w14:textId="4A3A7B33" w:rsidR="004B6C4F" w:rsidRPr="00F56F11" w:rsidRDefault="004B6C4F" w:rsidP="00A7619E">
      <w:pPr>
        <w:shd w:val="clear" w:color="auto" w:fill="FFFFFF"/>
        <w:spacing w:afterLines="50" w:after="120"/>
        <w:rPr>
          <w:rFonts w:ascii="Times New Roman" w:eastAsia="Malgun Gothic" w:hAnsi="Times New Roman"/>
        </w:rPr>
      </w:pPr>
    </w:p>
    <w:p w14:paraId="40952114" w14:textId="0A094AC5" w:rsidR="004B6C4F" w:rsidRPr="00F56F11" w:rsidRDefault="004B6C4F" w:rsidP="00A7619E">
      <w:pPr>
        <w:shd w:val="clear" w:color="auto" w:fill="FFFFFF"/>
        <w:spacing w:afterLines="50" w:after="120"/>
        <w:rPr>
          <w:rFonts w:ascii="Times New Roman" w:eastAsia="Malgun Gothic" w:hAnsi="Times New Roman"/>
          <w:b/>
        </w:rPr>
      </w:pPr>
      <w:r w:rsidRPr="00F56F11">
        <w:rPr>
          <w:rFonts w:ascii="Times New Roman" w:eastAsia="Malgun Gothic" w:hAnsi="Times New Roman"/>
          <w:b/>
        </w:rPr>
        <w:t>Text proposal 2: Following modification should be applied to 7.1.1 of TS 38.213</w:t>
      </w:r>
    </w:p>
    <w:p w14:paraId="10318BE2" w14:textId="6BDE0830" w:rsidR="004B6C4F" w:rsidRPr="00F56F11" w:rsidRDefault="004B6C4F" w:rsidP="00A7619E">
      <w:pPr>
        <w:shd w:val="clear" w:color="auto" w:fill="FFFFFF"/>
        <w:spacing w:afterLines="50" w:after="120"/>
        <w:rPr>
          <w:rFonts w:ascii="Times New Roman" w:eastAsia="Malgun Gothic" w:hAnsi="Times New Roman"/>
        </w:rPr>
      </w:pPr>
      <w:bookmarkStart w:id="5" w:name="_Hlk503460610"/>
      <w:r w:rsidRPr="005860AA">
        <w:rPr>
          <w:iCs/>
          <w:color w:val="FF0000"/>
        </w:rPr>
        <w:t xml:space="preserve">If PUSCH transmission is granted, </w:t>
      </w:r>
      <w:r w:rsidR="005860AA" w:rsidRPr="005860AA">
        <w:rPr>
          <w:iCs/>
          <w:strike/>
          <w:color w:val="FF0000"/>
        </w:rPr>
        <w:t>T</w:t>
      </w:r>
      <w:r w:rsidRPr="005860AA">
        <w:rPr>
          <w:rFonts w:eastAsia="MS Mincho"/>
          <w:color w:val="FF0000"/>
        </w:rPr>
        <w:t>t</w:t>
      </w:r>
      <w:r w:rsidRPr="005860AA">
        <w:rPr>
          <w:rFonts w:eastAsia="MS Mincho"/>
        </w:rPr>
        <w:t xml:space="preserve">he UE identifies a RS resource in the set of RS resources to correspond to a SS/PBCH block or to a CSI-RS configuration </w:t>
      </w:r>
      <w:r w:rsidRPr="00F56F11">
        <w:rPr>
          <w:rFonts w:eastAsia="MS Mincho"/>
          <w:color w:val="FF0000"/>
        </w:rPr>
        <w:t xml:space="preserve">according to PUSCH beam indicator, if beam indicator exists. Mapping of PUSCH beam indicator to one resource within </w:t>
      </w:r>
      <w:r w:rsidRPr="00F56F11">
        <w:rPr>
          <w:rFonts w:eastAsia="MS Mincho"/>
          <w:i/>
          <w:color w:val="FF0000"/>
        </w:rPr>
        <w:t>pusch-pathloss-Reference-rs</w:t>
      </w:r>
      <w:r w:rsidRPr="00F56F11">
        <w:rPr>
          <w:rFonts w:eastAsia="MS Mincho"/>
          <w:color w:val="FF0000"/>
        </w:rPr>
        <w:t xml:space="preserve"> is</w:t>
      </w:r>
      <w:r w:rsidR="005860AA" w:rsidRPr="00F56F11">
        <w:rPr>
          <w:rFonts w:eastAsia="MS Mincho"/>
        </w:rPr>
        <w:t xml:space="preserve"> </w:t>
      </w:r>
      <w:r w:rsidR="005860AA" w:rsidRPr="00F56F11">
        <w:rPr>
          <w:rFonts w:eastAsia="MS Mincho"/>
          <w:strike/>
        </w:rPr>
        <w:t>as</w:t>
      </w:r>
      <w:r w:rsidRPr="00F56F11">
        <w:rPr>
          <w:rFonts w:eastAsia="MS Mincho"/>
        </w:rPr>
        <w:t xml:space="preserve"> provided by higher layer parameter </w:t>
      </w:r>
      <w:r w:rsidRPr="00F56F11">
        <w:rPr>
          <w:rFonts w:eastAsia="MS Mincho"/>
          <w:i/>
        </w:rPr>
        <w:t>pusch-pathlossreference-index</w:t>
      </w:r>
      <w:r w:rsidRPr="00F56F11">
        <w:rPr>
          <w:rFonts w:eastAsia="MS Mincho"/>
        </w:rPr>
        <w:t xml:space="preserve">. </w:t>
      </w:r>
      <w:bookmarkEnd w:id="5"/>
    </w:p>
    <w:p w14:paraId="3D595F2C" w14:textId="77777777" w:rsidR="004B6C4F" w:rsidRDefault="004B6C4F" w:rsidP="00A7619E">
      <w:pPr>
        <w:shd w:val="clear" w:color="auto" w:fill="FFFFFF"/>
        <w:spacing w:afterLines="50" w:after="120"/>
        <w:rPr>
          <w:rFonts w:ascii="Times New Roman" w:eastAsia="Malgun Gothic" w:hAnsi="Times New Roman" w:hint="eastAsia"/>
          <w:sz w:val="20"/>
        </w:rPr>
      </w:pPr>
    </w:p>
    <w:p w14:paraId="75605BE4" w14:textId="3AC1F8B8" w:rsidR="006853BF" w:rsidRDefault="005860AA" w:rsidP="00A7619E">
      <w:pPr>
        <w:shd w:val="clear" w:color="auto" w:fill="FFFFFF"/>
        <w:spacing w:afterLines="50" w:after="120"/>
        <w:rPr>
          <w:rFonts w:ascii="Times New Roman" w:eastAsia="Malgun Gothic" w:hAnsi="Times New Roman"/>
          <w:sz w:val="20"/>
        </w:rPr>
      </w:pPr>
      <w:r>
        <w:rPr>
          <w:rFonts w:ascii="Times New Roman" w:eastAsia="Malgun Gothic" w:hAnsi="Times New Roman"/>
          <w:sz w:val="20"/>
        </w:rPr>
        <w:t xml:space="preserve">And also, for the selection of l value, the index of PUSCH </w:t>
      </w:r>
      <w:r w:rsidR="006853BF">
        <w:rPr>
          <w:rFonts w:ascii="Times New Roman" w:eastAsia="Malgun Gothic" w:hAnsi="Times New Roman"/>
          <w:sz w:val="20"/>
        </w:rPr>
        <w:t>closed loop process index</w:t>
      </w:r>
      <w:r>
        <w:rPr>
          <w:rFonts w:ascii="Times New Roman" w:eastAsia="Malgun Gothic" w:hAnsi="Times New Roman"/>
          <w:sz w:val="20"/>
        </w:rPr>
        <w:t xml:space="preserve">, the agreements </w:t>
      </w:r>
      <w:r w:rsidR="006853BF">
        <w:rPr>
          <w:rFonts w:ascii="Times New Roman" w:eastAsia="Malgun Gothic" w:hAnsi="Times New Roman"/>
          <w:sz w:val="20"/>
        </w:rPr>
        <w:t>should also be properly captured in TS 38.213 without any missing.</w:t>
      </w:r>
    </w:p>
    <w:p w14:paraId="7A1529D6" w14:textId="5B283319" w:rsidR="006853BF" w:rsidRDefault="006853BF" w:rsidP="00A7619E">
      <w:pPr>
        <w:shd w:val="clear" w:color="auto" w:fill="FFFFFF"/>
        <w:spacing w:afterLines="50" w:after="120"/>
        <w:rPr>
          <w:rFonts w:ascii="Times New Roman" w:eastAsia="Malgun Gothic" w:hAnsi="Times New Roman"/>
          <w:sz w:val="20"/>
        </w:rPr>
      </w:pPr>
      <w:r>
        <w:rPr>
          <w:rFonts w:ascii="Times New Roman" w:eastAsia="Malgun Gothic" w:hAnsi="Times New Roman"/>
          <w:sz w:val="20"/>
        </w:rPr>
        <w:t>Agreements (part of )</w:t>
      </w:r>
    </w:p>
    <w:p w14:paraId="303D2D1C" w14:textId="13E0A5EE" w:rsidR="004B6C4F" w:rsidRDefault="004B6C4F" w:rsidP="00A7619E">
      <w:pPr>
        <w:shd w:val="clear" w:color="auto" w:fill="FFFFFF"/>
        <w:spacing w:afterLines="50" w:after="120"/>
        <w:rPr>
          <w:rFonts w:ascii="Times New Roman" w:eastAsia="Malgun Gothic" w:hAnsi="Times New Roman"/>
          <w:sz w:val="20"/>
        </w:rPr>
      </w:pPr>
      <w:r w:rsidRPr="00991BEA">
        <w:rPr>
          <w:position w:val="-34"/>
        </w:rPr>
        <w:object w:dxaOrig="7900" w:dyaOrig="800" w14:anchorId="35F85BA5">
          <v:shape id="_x0000_i1057" type="#_x0000_t75" style="width:395.3pt;height:40.1pt" o:ole="" o:allowoverlap="f">
            <v:imagedata r:id="rId13" o:title=""/>
          </v:shape>
          <o:OLEObject Type="Embed" ProgID="Equation.DSMT4" ShapeID="_x0000_i1057" DrawAspect="Content" ObjectID="_1577307360" r:id="rId19"/>
        </w:object>
      </w:r>
    </w:p>
    <w:p w14:paraId="60FDD66D" w14:textId="77777777" w:rsidR="006853BF" w:rsidRPr="001E618B" w:rsidRDefault="006853BF" w:rsidP="006853BF">
      <w:pPr>
        <w:numPr>
          <w:ilvl w:val="0"/>
          <w:numId w:val="9"/>
        </w:numPr>
        <w:spacing w:after="0" w:line="240" w:lineRule="auto"/>
        <w:rPr>
          <w:rFonts w:eastAsia="SimSun"/>
          <w:strike/>
        </w:rPr>
      </w:pPr>
      <w:r w:rsidRPr="001E618B">
        <w:rPr>
          <w:rFonts w:eastAsia="SimSun" w:hint="eastAsia"/>
        </w:rPr>
        <w:t xml:space="preserve">If N=2 (number of closed loop process) is configured for UE, </w:t>
      </w:r>
      <w:r w:rsidRPr="001E618B">
        <w:rPr>
          <w:rFonts w:eastAsia="SimSun" w:hint="eastAsia"/>
          <w:i/>
        </w:rPr>
        <w:t>l</w:t>
      </w:r>
      <w:r w:rsidRPr="001E618B">
        <w:rPr>
          <w:rFonts w:eastAsia="SimSun" w:hint="eastAsia"/>
        </w:rPr>
        <w:t xml:space="preserve"> can be configured for </w:t>
      </w:r>
      <w:r>
        <w:rPr>
          <w:rFonts w:eastAsia="SimSun"/>
        </w:rPr>
        <w:t>the</w:t>
      </w:r>
      <w:r w:rsidRPr="001E618B">
        <w:rPr>
          <w:rFonts w:eastAsia="SimSun" w:hint="eastAsia"/>
        </w:rPr>
        <w:t xml:space="preserve"> following aspects</w:t>
      </w:r>
      <w:r w:rsidRPr="001E618B">
        <w:rPr>
          <w:rFonts w:eastAsia="SimSun" w:hint="eastAsia"/>
          <w:strike/>
        </w:rPr>
        <w:t xml:space="preserve"> </w:t>
      </w:r>
    </w:p>
    <w:p w14:paraId="051800D9" w14:textId="77777777" w:rsidR="006853BF" w:rsidRPr="001E618B" w:rsidRDefault="006853BF" w:rsidP="006853BF">
      <w:pPr>
        <w:numPr>
          <w:ilvl w:val="1"/>
          <w:numId w:val="9"/>
        </w:numPr>
        <w:spacing w:after="0" w:line="240" w:lineRule="auto"/>
        <w:rPr>
          <w:rFonts w:eastAsia="SimSun"/>
        </w:rPr>
      </w:pPr>
      <w:r w:rsidRPr="001E618B">
        <w:rPr>
          <w:rFonts w:eastAsia="SimSun" w:hint="eastAsia"/>
        </w:rPr>
        <w:t xml:space="preserve">PUSCH beam indication (if present) </w:t>
      </w:r>
      <w:r>
        <w:rPr>
          <w:rFonts w:eastAsia="SimSun"/>
        </w:rPr>
        <w:t>for grant-based PUSCH</w:t>
      </w:r>
    </w:p>
    <w:p w14:paraId="67B6CB7E" w14:textId="77777777" w:rsidR="006853BF" w:rsidRPr="001E618B" w:rsidRDefault="006853BF" w:rsidP="006853BF">
      <w:pPr>
        <w:numPr>
          <w:ilvl w:val="1"/>
          <w:numId w:val="9"/>
        </w:numPr>
        <w:spacing w:after="0" w:line="240" w:lineRule="auto"/>
        <w:rPr>
          <w:rFonts w:eastAsia="SimSun"/>
        </w:rPr>
      </w:pPr>
      <w:r w:rsidRPr="001E618B">
        <w:rPr>
          <w:rFonts w:eastAsia="SimSun" w:hint="eastAsia"/>
        </w:rPr>
        <w:lastRenderedPageBreak/>
        <w:t xml:space="preserve">grant-free PUSCH and grant based PUSCH </w:t>
      </w:r>
    </w:p>
    <w:p w14:paraId="32DB98DE" w14:textId="2D84512B" w:rsidR="005860AA" w:rsidRDefault="005860AA" w:rsidP="00A7619E">
      <w:pPr>
        <w:shd w:val="clear" w:color="auto" w:fill="FFFFFF"/>
        <w:spacing w:afterLines="50" w:after="120"/>
        <w:rPr>
          <w:rFonts w:ascii="Times New Roman" w:eastAsia="Malgun Gothic" w:hAnsi="Times New Roman"/>
          <w:sz w:val="20"/>
        </w:rPr>
      </w:pPr>
    </w:p>
    <w:p w14:paraId="3DB1A4B5" w14:textId="583155A5" w:rsidR="004B6C4F" w:rsidRPr="00F56F11" w:rsidRDefault="004B6C4F" w:rsidP="00A7619E">
      <w:pPr>
        <w:shd w:val="clear" w:color="auto" w:fill="FFFFFF"/>
        <w:spacing w:afterLines="50" w:after="120"/>
        <w:rPr>
          <w:rFonts w:ascii="Times New Roman" w:eastAsia="Malgun Gothic" w:hAnsi="Times New Roman"/>
          <w:b/>
          <w:sz w:val="20"/>
        </w:rPr>
      </w:pPr>
      <w:r w:rsidRPr="00F56F11">
        <w:rPr>
          <w:rFonts w:ascii="Times New Roman" w:eastAsia="Malgun Gothic" w:hAnsi="Times New Roman"/>
          <w:b/>
          <w:sz w:val="20"/>
        </w:rPr>
        <w:t xml:space="preserve">Proposal </w:t>
      </w:r>
      <w:r w:rsidR="005860AA" w:rsidRPr="00F56F11">
        <w:rPr>
          <w:rFonts w:ascii="Times New Roman" w:eastAsia="Malgun Gothic" w:hAnsi="Times New Roman"/>
          <w:b/>
          <w:sz w:val="20"/>
        </w:rPr>
        <w:t>3</w:t>
      </w:r>
      <w:r w:rsidRPr="00F56F11">
        <w:rPr>
          <w:rFonts w:ascii="Times New Roman" w:eastAsia="Malgun Gothic" w:hAnsi="Times New Roman"/>
          <w:b/>
          <w:sz w:val="20"/>
        </w:rPr>
        <w:t>: The following agreements for the selection of PUSCH closed-loop power control process index should be captured in TS 38.213</w:t>
      </w:r>
    </w:p>
    <w:p w14:paraId="1AF882B1" w14:textId="77777777" w:rsidR="004B6C4F" w:rsidRPr="001E618B" w:rsidRDefault="004B6C4F" w:rsidP="004B6C4F">
      <w:pPr>
        <w:numPr>
          <w:ilvl w:val="0"/>
          <w:numId w:val="9"/>
        </w:numPr>
        <w:spacing w:after="0" w:line="240" w:lineRule="auto"/>
        <w:rPr>
          <w:rFonts w:eastAsia="SimSun"/>
          <w:strike/>
        </w:rPr>
      </w:pPr>
      <w:r w:rsidRPr="001E618B">
        <w:rPr>
          <w:rFonts w:eastAsia="SimSun" w:hint="eastAsia"/>
        </w:rPr>
        <w:t xml:space="preserve">If N=2 (number of closed loop process) is configured for UE, </w:t>
      </w:r>
      <w:r w:rsidRPr="001E618B">
        <w:rPr>
          <w:rFonts w:eastAsia="SimSun" w:hint="eastAsia"/>
          <w:i/>
        </w:rPr>
        <w:t>l</w:t>
      </w:r>
      <w:r w:rsidRPr="001E618B">
        <w:rPr>
          <w:rFonts w:eastAsia="SimSun" w:hint="eastAsia"/>
        </w:rPr>
        <w:t xml:space="preserve"> can be configured for </w:t>
      </w:r>
      <w:r>
        <w:rPr>
          <w:rFonts w:eastAsia="SimSun"/>
        </w:rPr>
        <w:t>the</w:t>
      </w:r>
      <w:r w:rsidRPr="001E618B">
        <w:rPr>
          <w:rFonts w:eastAsia="SimSun" w:hint="eastAsia"/>
        </w:rPr>
        <w:t xml:space="preserve"> following aspects</w:t>
      </w:r>
      <w:r w:rsidRPr="001E618B">
        <w:rPr>
          <w:rFonts w:eastAsia="SimSun" w:hint="eastAsia"/>
          <w:strike/>
        </w:rPr>
        <w:t xml:space="preserve"> </w:t>
      </w:r>
    </w:p>
    <w:p w14:paraId="4ABA8E9A" w14:textId="77777777" w:rsidR="004B6C4F" w:rsidRPr="001E618B" w:rsidRDefault="004B6C4F" w:rsidP="004B6C4F">
      <w:pPr>
        <w:numPr>
          <w:ilvl w:val="1"/>
          <w:numId w:val="9"/>
        </w:numPr>
        <w:spacing w:after="0" w:line="240" w:lineRule="auto"/>
        <w:rPr>
          <w:rFonts w:eastAsia="SimSun"/>
        </w:rPr>
      </w:pPr>
      <w:r w:rsidRPr="001E618B">
        <w:rPr>
          <w:rFonts w:eastAsia="SimSun" w:hint="eastAsia"/>
        </w:rPr>
        <w:t xml:space="preserve">PUSCH beam indication (if present) </w:t>
      </w:r>
      <w:r>
        <w:rPr>
          <w:rFonts w:eastAsia="SimSun"/>
        </w:rPr>
        <w:t>for grant-based PUSCH</w:t>
      </w:r>
    </w:p>
    <w:p w14:paraId="25405BCC" w14:textId="77777777" w:rsidR="00F56F11" w:rsidRDefault="00F56F11" w:rsidP="00A7619E">
      <w:pPr>
        <w:shd w:val="clear" w:color="auto" w:fill="FFFFFF"/>
        <w:spacing w:afterLines="50" w:after="120"/>
        <w:rPr>
          <w:rFonts w:ascii="Times New Roman" w:eastAsia="Malgun Gothic" w:hAnsi="Times New Roman" w:hint="eastAsia"/>
          <w:sz w:val="20"/>
        </w:rPr>
      </w:pPr>
    </w:p>
    <w:p w14:paraId="673F7C22" w14:textId="6864D565" w:rsidR="00F56F11" w:rsidRPr="00F56F11" w:rsidRDefault="004B6C4F" w:rsidP="00F56F11">
      <w:pPr>
        <w:shd w:val="clear" w:color="auto" w:fill="FFFFFF"/>
        <w:spacing w:afterLines="50" w:after="120"/>
        <w:rPr>
          <w:rFonts w:ascii="Times New Roman" w:eastAsia="Malgun Gothic" w:hAnsi="Times New Roman" w:hint="eastAsia"/>
          <w:b/>
          <w:sz w:val="20"/>
        </w:rPr>
      </w:pPr>
      <w:r w:rsidRPr="00F56F11">
        <w:rPr>
          <w:rFonts w:ascii="Times New Roman" w:eastAsia="Malgun Gothic" w:hAnsi="Times New Roman"/>
          <w:b/>
          <w:sz w:val="20"/>
        </w:rPr>
        <w:t xml:space="preserve">Text proposal </w:t>
      </w:r>
      <w:r w:rsidR="005860AA" w:rsidRPr="00F56F11">
        <w:rPr>
          <w:rFonts w:ascii="Times New Roman" w:eastAsia="Malgun Gothic" w:hAnsi="Times New Roman"/>
          <w:b/>
          <w:sz w:val="20"/>
        </w:rPr>
        <w:t>3</w:t>
      </w:r>
      <w:r w:rsidRPr="00F56F11">
        <w:rPr>
          <w:rFonts w:ascii="Times New Roman" w:eastAsia="Malgun Gothic" w:hAnsi="Times New Roman"/>
          <w:b/>
          <w:sz w:val="20"/>
        </w:rPr>
        <w:t xml:space="preserve">: </w:t>
      </w:r>
      <w:r w:rsidR="005860AA" w:rsidRPr="00F56F11">
        <w:rPr>
          <w:rFonts w:ascii="Times New Roman" w:eastAsia="Malgun Gothic" w:hAnsi="Times New Roman"/>
          <w:b/>
          <w:sz w:val="20"/>
        </w:rPr>
        <w:t xml:space="preserve">Following sub-bullet should be added </w:t>
      </w:r>
      <w:r w:rsidR="00F56F11" w:rsidRPr="00F56F11">
        <w:rPr>
          <w:rFonts w:ascii="Times New Roman" w:eastAsia="Malgun Gothic" w:hAnsi="Times New Roman"/>
          <w:b/>
          <w:sz w:val="20"/>
        </w:rPr>
        <w:t>in 7.1.1 of TS 38.213</w:t>
      </w:r>
      <w:r w:rsidRPr="00F56F11">
        <w:rPr>
          <w:rFonts w:ascii="Times New Roman" w:eastAsia="Malgun Gothic" w:hAnsi="Times New Roman"/>
          <w:b/>
          <w:sz w:val="20"/>
        </w:rPr>
        <w:t xml:space="preserve"> </w:t>
      </w:r>
    </w:p>
    <w:p w14:paraId="098A1FC3" w14:textId="7179280C" w:rsidR="00F56F11" w:rsidRPr="00D0346C" w:rsidRDefault="00F56F11" w:rsidP="00F56F11">
      <w:pPr>
        <w:pStyle w:val="B2"/>
        <w:numPr>
          <w:ilvl w:val="1"/>
          <w:numId w:val="21"/>
        </w:numPr>
        <w:spacing w:after="180" w:line="240" w:lineRule="auto"/>
        <w:rPr>
          <w:color w:val="FF0000"/>
        </w:rPr>
      </w:pPr>
      <w:bookmarkStart w:id="6" w:name="_Hlk503492469"/>
      <w:r w:rsidRPr="00D0346C">
        <w:rPr>
          <w:color w:val="FF0000"/>
        </w:rPr>
        <w:t xml:space="preserve">For both types of </w:t>
      </w:r>
      <w:r w:rsidRPr="00D0346C">
        <w:rPr>
          <w:color w:val="FF0000"/>
          <w:position w:val="-12"/>
        </w:rPr>
        <w:object w:dxaOrig="620" w:dyaOrig="320" w14:anchorId="769257CE">
          <v:shape id="_x0000_i1074" type="#_x0000_t75" style="width:30.55pt;height:16.3pt" o:ole="">
            <v:imagedata r:id="rId20" o:title=""/>
          </v:shape>
          <o:OLEObject Type="Embed" ProgID="Equation.3" ShapeID="_x0000_i1074" DrawAspect="Content" ObjectID="_1577307361" r:id="rId21"/>
        </w:object>
      </w:r>
      <w:r w:rsidRPr="00D0346C">
        <w:rPr>
          <w:color w:val="FF0000"/>
        </w:rPr>
        <w:t xml:space="preserve"> (accumulation or current absolute), via high layer configuration, UE understand l=1 or l=2 for a specific value of PUSCH beam index. </w:t>
      </w:r>
      <w:r w:rsidR="00C918DA">
        <w:rPr>
          <w:color w:val="FF0000"/>
        </w:rPr>
        <w:t xml:space="preserve">Or UE understand l value according to the </w:t>
      </w:r>
      <w:r w:rsidR="00077234">
        <w:rPr>
          <w:color w:val="FF0000"/>
        </w:rPr>
        <w:t>existe</w:t>
      </w:r>
      <w:r w:rsidRPr="00D0346C">
        <w:rPr>
          <w:color w:val="FF0000"/>
        </w:rPr>
        <w:t>nce of UL grant</w:t>
      </w:r>
      <w:r w:rsidR="00C918DA">
        <w:rPr>
          <w:color w:val="FF0000"/>
        </w:rPr>
        <w:t xml:space="preserve"> </w:t>
      </w:r>
      <w:r w:rsidRPr="00D0346C">
        <w:rPr>
          <w:color w:val="FF0000"/>
        </w:rPr>
        <w:t>as configured by high layer signaling.</w:t>
      </w:r>
      <w:bookmarkEnd w:id="6"/>
    </w:p>
    <w:p w14:paraId="5F081753" w14:textId="46C0435D" w:rsidR="006853BF" w:rsidRPr="00C918DA" w:rsidRDefault="006853BF" w:rsidP="00A7619E">
      <w:pPr>
        <w:shd w:val="clear" w:color="auto" w:fill="FFFFFF"/>
        <w:spacing w:afterLines="50" w:after="120"/>
        <w:rPr>
          <w:rFonts w:ascii="Times New Roman" w:eastAsia="Malgun Gothic" w:hAnsi="Times New Roman"/>
          <w:sz w:val="20"/>
        </w:rPr>
      </w:pPr>
    </w:p>
    <w:p w14:paraId="1B3CECB1" w14:textId="07066A0D" w:rsidR="004B6C4F" w:rsidRDefault="00BD1AC1" w:rsidP="00A7619E">
      <w:pPr>
        <w:shd w:val="clear" w:color="auto" w:fill="FFFFFF"/>
        <w:spacing w:afterLines="50" w:after="120"/>
        <w:rPr>
          <w:rFonts w:ascii="Times New Roman" w:eastAsia="Malgun Gothic" w:hAnsi="Times New Roman"/>
          <w:b/>
          <w:sz w:val="20"/>
        </w:rPr>
      </w:pPr>
      <w:r w:rsidRPr="00D0346C">
        <w:rPr>
          <w:rFonts w:ascii="Times New Roman" w:eastAsia="Malgun Gothic" w:hAnsi="Times New Roman" w:hint="eastAsia"/>
          <w:sz w:val="20"/>
        </w:rPr>
        <w:t xml:space="preserve">We also </w:t>
      </w:r>
      <w:r>
        <w:rPr>
          <w:rFonts w:ascii="Times New Roman" w:eastAsia="Malgun Gothic" w:hAnsi="Times New Roman"/>
          <w:sz w:val="20"/>
        </w:rPr>
        <w:t xml:space="preserve">suggest to revise the following description about the bandwidth scaling factor </w:t>
      </w:r>
      <w:r w:rsidRPr="00B916EC">
        <w:rPr>
          <w:position w:val="-12"/>
        </w:rPr>
        <w:object w:dxaOrig="900" w:dyaOrig="360" w14:anchorId="561BECEB">
          <v:shape id="_x0000_i1102" type="#_x0000_t75" style="width:44.85pt;height:18.35pt" o:ole="">
            <v:imagedata r:id="rId22" o:title=""/>
          </v:shape>
          <o:OLEObject Type="Embed" ProgID="Equation.3" ShapeID="_x0000_i1102" DrawAspect="Content" ObjectID="_1577307362" r:id="rId23"/>
        </w:object>
      </w:r>
    </w:p>
    <w:p w14:paraId="28D9558D" w14:textId="77777777" w:rsidR="00BD1AC1" w:rsidRPr="00B916EC" w:rsidRDefault="00BD1AC1" w:rsidP="00BD1AC1">
      <w:pPr>
        <w:pStyle w:val="B1"/>
        <w:numPr>
          <w:ilvl w:val="0"/>
          <w:numId w:val="21"/>
        </w:numPr>
        <w:spacing w:after="180" w:line="240" w:lineRule="auto"/>
      </w:pPr>
      <w:r w:rsidRPr="00B916EC">
        <w:rPr>
          <w:position w:val="-12"/>
        </w:rPr>
        <w:object w:dxaOrig="900" w:dyaOrig="360" w14:anchorId="1D395D0E">
          <v:shape id="_x0000_i1092" type="#_x0000_t75" style="width:44.85pt;height:18.35pt" o:ole="">
            <v:imagedata r:id="rId22" o:title=""/>
          </v:shape>
          <o:OLEObject Type="Embed" ProgID="Equation.3" ShapeID="_x0000_i1092" DrawAspect="Content" ObjectID="_1577307363" r:id="rId24"/>
        </w:object>
      </w:r>
      <w:r w:rsidRPr="00B916EC">
        <w:t xml:space="preserve">is the bandwidth of the PUSCH resource assignment expressed in number of resource blocks for PUSCH transmission period </w:t>
      </w:r>
      <w:r w:rsidRPr="00B916EC">
        <w:rPr>
          <w:position w:val="-6"/>
        </w:rPr>
        <w:object w:dxaOrig="139" w:dyaOrig="240" w14:anchorId="3CB3B509">
          <v:shape id="_x0000_i1093" type="#_x0000_t75" style="width:7.45pt;height:12.25pt" o:ole="">
            <v:imagedata r:id="rId25" o:title=""/>
          </v:shape>
          <o:OLEObject Type="Embed" ProgID="Equation.3" ShapeID="_x0000_i1093" DrawAspect="Content" ObjectID="_1577307364" r:id="rId26"/>
        </w:object>
      </w:r>
      <w:r w:rsidRPr="00B916EC">
        <w:rPr>
          <w:i/>
        </w:rPr>
        <w:t xml:space="preserve"> </w:t>
      </w:r>
      <w:r w:rsidRPr="00B916EC">
        <w:t xml:space="preserve">on carrier </w:t>
      </w:r>
      <w:r w:rsidRPr="00B916EC">
        <w:rPr>
          <w:iCs/>
          <w:position w:val="-10"/>
        </w:rPr>
        <w:object w:dxaOrig="220" w:dyaOrig="300" w14:anchorId="5534DE74">
          <v:shape id="_x0000_i1094" type="#_x0000_t75" style="width:10.85pt;height:14.95pt" o:ole="">
            <v:imagedata r:id="rId27" o:title=""/>
          </v:shape>
          <o:OLEObject Type="Embed" ProgID="Equation.3" ShapeID="_x0000_i1094" DrawAspect="Content" ObjectID="_1577307365" r:id="rId28"/>
        </w:object>
      </w:r>
      <w:r w:rsidRPr="00B916EC">
        <w:rPr>
          <w:iCs/>
        </w:rPr>
        <w:t xml:space="preserve"> of</w:t>
      </w:r>
      <w:r w:rsidRPr="00B916EC">
        <w:t xml:space="preserve"> serving cell</w:t>
      </w:r>
      <w:r w:rsidRPr="00B916EC">
        <w:rPr>
          <w:i/>
        </w:rPr>
        <w:t xml:space="preserve"> </w:t>
      </w:r>
      <w:r w:rsidRPr="00B916EC">
        <w:rPr>
          <w:position w:val="-6"/>
        </w:rPr>
        <w:object w:dxaOrig="160" w:dyaOrig="200" w14:anchorId="6846ED37">
          <v:shape id="_x0000_i1095" type="#_x0000_t75" style="width:8.15pt;height:10.2pt" o:ole="">
            <v:imagedata r:id="rId29" o:title=""/>
          </v:shape>
          <o:OLEObject Type="Embed" ProgID="Equation.3" ShapeID="_x0000_i1095" DrawAspect="Content" ObjectID="_1577307366" r:id="rId30"/>
        </w:object>
      </w:r>
      <w:r w:rsidRPr="00B916EC">
        <w:t xml:space="preserve"> and </w:t>
      </w:r>
      <w:r w:rsidRPr="00B916EC">
        <w:rPr>
          <w:position w:val="-10"/>
        </w:rPr>
        <w:object w:dxaOrig="220" w:dyaOrig="240" w14:anchorId="04075876">
          <v:shape id="_x0000_i1096" type="#_x0000_t75" style="width:11.55pt;height:12.25pt" o:ole="">
            <v:imagedata r:id="rId31" o:title=""/>
          </v:shape>
          <o:OLEObject Type="Embed" ProgID="Equation.3" ShapeID="_x0000_i1096" DrawAspect="Content" ObjectID="_1577307367" r:id="rId32"/>
        </w:object>
      </w:r>
      <w:r w:rsidRPr="00B916EC">
        <w:t xml:space="preserve"> is defined in [4, TS 38.211]. </w:t>
      </w:r>
    </w:p>
    <w:p w14:paraId="72E9FDDB" w14:textId="15BC9DD7" w:rsidR="00BD1AC1" w:rsidRPr="00D0346C" w:rsidRDefault="00BD1AC1" w:rsidP="00A7619E">
      <w:pPr>
        <w:shd w:val="clear" w:color="auto" w:fill="FFFFFF"/>
        <w:spacing w:afterLines="50" w:after="120"/>
        <w:rPr>
          <w:rFonts w:ascii="Times New Roman" w:eastAsia="Malgun Gothic" w:hAnsi="Times New Roman"/>
          <w:sz w:val="20"/>
        </w:rPr>
      </w:pPr>
    </w:p>
    <w:p w14:paraId="2410A653" w14:textId="05D7FD7A" w:rsidR="00BD1AC1" w:rsidRDefault="00BD1AC1" w:rsidP="00A7619E">
      <w:pPr>
        <w:shd w:val="clear" w:color="auto" w:fill="FFFFFF"/>
        <w:spacing w:afterLines="50" w:after="120"/>
        <w:rPr>
          <w:rFonts w:ascii="Times New Roman" w:eastAsia="Malgun Gothic" w:hAnsi="Times New Roman"/>
          <w:sz w:val="20"/>
        </w:rPr>
      </w:pPr>
      <w:r>
        <w:rPr>
          <w:rFonts w:ascii="Times New Roman" w:eastAsia="Malgun Gothic" w:hAnsi="Times New Roman"/>
          <w:sz w:val="20"/>
        </w:rPr>
        <w:t xml:space="preserve">Since NR supports flexible configuration of PUSCH numerology, it should be clarified how to count the bandwidth of PUSCH transmission, e.g., as number of PRB blocks or as the actual bandwidth. After a series of discussion, in RAN1 91, there was a consensus as </w:t>
      </w:r>
    </w:p>
    <w:p w14:paraId="4A23E518" w14:textId="77777777" w:rsidR="00BD1AC1" w:rsidRPr="004B177A" w:rsidRDefault="00BD1AC1" w:rsidP="00BD1AC1">
      <w:pPr>
        <w:pStyle w:val="text"/>
        <w:rPr>
          <w:b/>
        </w:rPr>
      </w:pPr>
      <w:r w:rsidRPr="004B177A">
        <w:rPr>
          <w:b/>
          <w:highlight w:val="darkYellow"/>
        </w:rPr>
        <w:t>Working Assumption:</w:t>
      </w:r>
    </w:p>
    <w:p w14:paraId="5E18B743" w14:textId="77777777" w:rsidR="00BD1AC1" w:rsidRPr="004B177A" w:rsidRDefault="00BD1AC1" w:rsidP="00BD1AC1">
      <w:pPr>
        <w:pStyle w:val="text"/>
      </w:pPr>
      <w:r>
        <w:t>For</w:t>
      </w:r>
      <w:r w:rsidRPr="004B177A">
        <w:t xml:space="preserve"> </w:t>
      </w:r>
      <w:r w:rsidRPr="004B177A">
        <w:rPr>
          <w:i/>
          <w:iCs/>
          <w:lang w:eastAsia="ko-KR"/>
        </w:rPr>
        <w:t>M</w:t>
      </w:r>
      <w:r w:rsidRPr="004B177A">
        <w:rPr>
          <w:vertAlign w:val="subscript"/>
          <w:lang w:eastAsia="ko-KR"/>
        </w:rPr>
        <w:t>PUSCH,</w:t>
      </w:r>
      <w:r w:rsidRPr="004B177A">
        <w:rPr>
          <w:i/>
          <w:iCs/>
          <w:vertAlign w:val="subscript"/>
          <w:lang w:eastAsia="ko-KR"/>
        </w:rPr>
        <w:t>c</w:t>
      </w:r>
      <w:r w:rsidRPr="004B177A">
        <w:t xml:space="preserve">, </w:t>
      </w:r>
      <w:r w:rsidRPr="004B177A">
        <w:rPr>
          <w:i/>
          <w:iCs/>
          <w:lang w:eastAsia="ko-KR"/>
        </w:rPr>
        <w:t>M</w:t>
      </w:r>
      <w:r w:rsidRPr="004B177A">
        <w:rPr>
          <w:vertAlign w:val="subscript"/>
          <w:lang w:eastAsia="ko-KR"/>
        </w:rPr>
        <w:t>SRS,</w:t>
      </w:r>
      <w:r w:rsidRPr="004B177A">
        <w:rPr>
          <w:i/>
          <w:iCs/>
          <w:vertAlign w:val="subscript"/>
          <w:lang w:eastAsia="ko-KR"/>
        </w:rPr>
        <w:t>c</w:t>
      </w:r>
      <w:r w:rsidRPr="004B177A">
        <w:t xml:space="preserve"> in power control formula:</w:t>
      </w:r>
    </w:p>
    <w:p w14:paraId="753B749B" w14:textId="77777777" w:rsidR="00BD1AC1" w:rsidRPr="004B177A" w:rsidRDefault="00BD1AC1" w:rsidP="00BD1AC1">
      <w:pPr>
        <w:pStyle w:val="bullet1"/>
      </w:pPr>
      <w:r w:rsidRPr="004B177A">
        <w:t xml:space="preserve">Expressed in the number of PRBs based on 15 kHz regardless of number of PRBs allocated for </w:t>
      </w:r>
      <w:r w:rsidRPr="004B177A">
        <w:rPr>
          <w:rFonts w:hint="eastAsia"/>
        </w:rPr>
        <w:t>PUSCH</w:t>
      </w:r>
      <w:r w:rsidRPr="004B177A">
        <w:t xml:space="preserve"> transmission</w:t>
      </w:r>
    </w:p>
    <w:p w14:paraId="04F55466" w14:textId="77777777" w:rsidR="00BD1AC1" w:rsidRPr="004B177A" w:rsidRDefault="00BD1AC1" w:rsidP="00BD1AC1">
      <w:pPr>
        <w:pStyle w:val="bullet2"/>
      </w:pPr>
      <w:r w:rsidRPr="004B177A">
        <w:t>For example, for 15 kHz SCS, M</w:t>
      </w:r>
      <w:r w:rsidRPr="004B177A">
        <w:rPr>
          <w:rFonts w:hint="eastAsia"/>
          <w:vertAlign w:val="subscript"/>
        </w:rPr>
        <w:t>PUSCH</w:t>
      </w:r>
      <w:r w:rsidRPr="004B177A">
        <w:t>,c = M  and for 120 kHz SCS, M</w:t>
      </w:r>
      <w:r w:rsidRPr="004B177A">
        <w:rPr>
          <w:rFonts w:hint="eastAsia"/>
          <w:vertAlign w:val="subscript"/>
        </w:rPr>
        <w:t>PUSCH</w:t>
      </w:r>
      <w:r w:rsidRPr="004B177A">
        <w:t>,c = 8M </w:t>
      </w:r>
    </w:p>
    <w:p w14:paraId="6BCA777F" w14:textId="77777777" w:rsidR="00BD1AC1" w:rsidRPr="00D0346C" w:rsidRDefault="00BD1AC1" w:rsidP="00A7619E">
      <w:pPr>
        <w:shd w:val="clear" w:color="auto" w:fill="FFFFFF"/>
        <w:spacing w:afterLines="50" w:after="120"/>
        <w:rPr>
          <w:rFonts w:ascii="Times New Roman" w:eastAsia="Malgun Gothic" w:hAnsi="Times New Roman"/>
          <w:sz w:val="20"/>
          <w:lang w:val="en-GB"/>
        </w:rPr>
      </w:pPr>
    </w:p>
    <w:p w14:paraId="00000E83" w14:textId="0944EDED" w:rsidR="00BD1AC1" w:rsidRPr="00D0346C" w:rsidRDefault="00BD1AC1" w:rsidP="00A7619E">
      <w:pPr>
        <w:shd w:val="clear" w:color="auto" w:fill="FFFFFF"/>
        <w:spacing w:afterLines="50" w:after="120"/>
        <w:rPr>
          <w:rFonts w:ascii="Times New Roman" w:eastAsia="Malgun Gothic" w:hAnsi="Times New Roman" w:hint="eastAsia"/>
          <w:sz w:val="20"/>
        </w:rPr>
      </w:pPr>
      <w:r>
        <w:rPr>
          <w:rFonts w:ascii="Times New Roman" w:eastAsia="Malgun Gothic" w:hAnsi="Times New Roman"/>
          <w:sz w:val="20"/>
        </w:rPr>
        <w:t xml:space="preserve">Thus, it should be clarified in [1] that the value of </w:t>
      </w:r>
      <w:r w:rsidRPr="004B177A">
        <w:rPr>
          <w:rFonts w:ascii="Times New Roman" w:hAnsi="Times New Roman"/>
          <w:i/>
          <w:iCs/>
        </w:rPr>
        <w:t>M</w:t>
      </w:r>
      <w:r w:rsidRPr="004B177A">
        <w:rPr>
          <w:rFonts w:ascii="Times New Roman" w:hAnsi="Times New Roman"/>
          <w:vertAlign w:val="subscript"/>
        </w:rPr>
        <w:t>PUSCH,</w:t>
      </w:r>
      <w:r w:rsidRPr="004B177A">
        <w:rPr>
          <w:rFonts w:ascii="Times New Roman" w:hAnsi="Times New Roman"/>
          <w:i/>
          <w:iCs/>
          <w:vertAlign w:val="subscript"/>
        </w:rPr>
        <w:t>c</w:t>
      </w:r>
      <w:r>
        <w:rPr>
          <w:rFonts w:ascii="Times New Roman" w:eastAsia="Malgun Gothic" w:hAnsi="Times New Roman"/>
          <w:sz w:val="20"/>
        </w:rPr>
        <w:t xml:space="preserve"> can be different from the number of PUSCH transmission PRBs, i</w:t>
      </w:r>
      <w:r w:rsidR="005F616C">
        <w:rPr>
          <w:rFonts w:ascii="Times New Roman" w:eastAsia="Malgun Gothic" w:hAnsi="Times New Roman"/>
          <w:sz w:val="20"/>
        </w:rPr>
        <w:t>f the numerology of PUSCH is not 15 kHz.</w:t>
      </w:r>
      <w:r w:rsidR="00FB67EA">
        <w:rPr>
          <w:rFonts w:ascii="Times New Roman" w:eastAsia="Malgun Gothic" w:hAnsi="Times New Roman"/>
          <w:sz w:val="20"/>
        </w:rPr>
        <w:t xml:space="preserve"> And also, the value of </w:t>
      </w:r>
      <w:r w:rsidR="00FB67EA" w:rsidRPr="00B916EC">
        <w:rPr>
          <w:position w:val="-12"/>
        </w:rPr>
        <w:object w:dxaOrig="880" w:dyaOrig="320" w14:anchorId="55D880D0">
          <v:shape id="_x0000_i1168" type="#_x0000_t75" style="width:44.15pt;height:15.6pt" o:ole="">
            <v:imagedata r:id="rId33" o:title=""/>
          </v:shape>
          <o:OLEObject Type="Embed" ProgID="Equation.3" ShapeID="_x0000_i1168" DrawAspect="Content" ObjectID="_1577307368" r:id="rId34"/>
        </w:object>
      </w:r>
      <w:r w:rsidR="00FB67EA">
        <w:t xml:space="preserve"> can be different from the number of PRBs configured/scheduled for SRS transmission.</w:t>
      </w:r>
      <w:r>
        <w:rPr>
          <w:rFonts w:ascii="Times New Roman" w:eastAsia="Malgun Gothic" w:hAnsi="Times New Roman"/>
          <w:sz w:val="20"/>
        </w:rPr>
        <w:t xml:space="preserve"> </w:t>
      </w:r>
      <w:r w:rsidRPr="00D0346C">
        <w:rPr>
          <w:rFonts w:ascii="Times New Roman" w:eastAsia="Malgun Gothic" w:hAnsi="Times New Roman" w:hint="eastAsia"/>
          <w:sz w:val="20"/>
        </w:rPr>
        <w:t xml:space="preserve"> </w:t>
      </w:r>
    </w:p>
    <w:p w14:paraId="3CFA1911" w14:textId="59F8D88F" w:rsidR="004B6C4F" w:rsidRDefault="004B6C4F" w:rsidP="00A7619E">
      <w:pPr>
        <w:shd w:val="clear" w:color="auto" w:fill="FFFFFF"/>
        <w:spacing w:afterLines="50" w:after="120"/>
        <w:rPr>
          <w:rFonts w:ascii="Times New Roman" w:eastAsia="Malgun Gothic" w:hAnsi="Times New Roman"/>
          <w:b/>
          <w:sz w:val="20"/>
        </w:rPr>
      </w:pPr>
    </w:p>
    <w:p w14:paraId="3A98D345" w14:textId="0C721910" w:rsidR="005F616C" w:rsidRDefault="005F616C" w:rsidP="00A7619E">
      <w:pPr>
        <w:shd w:val="clear" w:color="auto" w:fill="FFFFFF"/>
        <w:spacing w:afterLines="50" w:after="120"/>
        <w:rPr>
          <w:rFonts w:ascii="Times New Roman" w:eastAsia="Malgun Gothic" w:hAnsi="Times New Roman"/>
          <w:b/>
          <w:sz w:val="20"/>
        </w:rPr>
      </w:pPr>
      <w:r>
        <w:rPr>
          <w:rFonts w:ascii="Times New Roman" w:eastAsia="Malgun Gothic" w:hAnsi="Times New Roman" w:hint="eastAsia"/>
          <w:b/>
          <w:sz w:val="20"/>
        </w:rPr>
        <w:t xml:space="preserve">Proposal 4: </w:t>
      </w:r>
      <w:r>
        <w:rPr>
          <w:rFonts w:ascii="Times New Roman" w:eastAsia="Malgun Gothic" w:hAnsi="Times New Roman"/>
          <w:b/>
          <w:sz w:val="20"/>
        </w:rPr>
        <w:t>It should be captured in TS 38.214 that PUSCH</w:t>
      </w:r>
      <w:r w:rsidR="00FB67EA">
        <w:rPr>
          <w:rFonts w:ascii="Times New Roman" w:eastAsia="Malgun Gothic" w:hAnsi="Times New Roman"/>
          <w:b/>
          <w:sz w:val="20"/>
        </w:rPr>
        <w:t xml:space="preserve"> or SRS</w:t>
      </w:r>
      <w:r>
        <w:rPr>
          <w:rFonts w:ascii="Times New Roman" w:eastAsia="Malgun Gothic" w:hAnsi="Times New Roman"/>
          <w:b/>
          <w:sz w:val="20"/>
        </w:rPr>
        <w:t xml:space="preserve"> transmission power scaling factor according to bandwidth of PUSCH</w:t>
      </w:r>
      <w:r w:rsidR="00FB67EA">
        <w:rPr>
          <w:rFonts w:ascii="Times New Roman" w:eastAsia="Malgun Gothic" w:hAnsi="Times New Roman"/>
          <w:b/>
          <w:sz w:val="20"/>
        </w:rPr>
        <w:t xml:space="preserve"> or SRS</w:t>
      </w:r>
      <w:r>
        <w:rPr>
          <w:rFonts w:ascii="Times New Roman" w:eastAsia="Malgun Gothic" w:hAnsi="Times New Roman"/>
          <w:b/>
          <w:sz w:val="20"/>
        </w:rPr>
        <w:t xml:space="preserve"> transmission can be different from the number of PRBs configured for PUSCH transmission.</w:t>
      </w:r>
    </w:p>
    <w:p w14:paraId="1253FA76" w14:textId="537384FA" w:rsidR="005F616C" w:rsidRDefault="005F616C" w:rsidP="00A7619E">
      <w:pPr>
        <w:shd w:val="clear" w:color="auto" w:fill="FFFFFF"/>
        <w:spacing w:afterLines="50" w:after="120"/>
        <w:rPr>
          <w:rFonts w:ascii="Times New Roman" w:eastAsia="Malgun Gothic" w:hAnsi="Times New Roman"/>
          <w:sz w:val="20"/>
        </w:rPr>
      </w:pPr>
    </w:p>
    <w:p w14:paraId="11C1578B" w14:textId="0FCE6137" w:rsidR="005F616C" w:rsidRPr="005F616C" w:rsidRDefault="005F616C" w:rsidP="00A7619E">
      <w:pPr>
        <w:shd w:val="clear" w:color="auto" w:fill="FFFFFF"/>
        <w:spacing w:afterLines="50" w:after="120"/>
        <w:rPr>
          <w:rFonts w:ascii="Times New Roman" w:eastAsia="Malgun Gothic" w:hAnsi="Times New Roman"/>
          <w:b/>
          <w:sz w:val="20"/>
        </w:rPr>
      </w:pPr>
      <w:r w:rsidRPr="00D0346C">
        <w:rPr>
          <w:rFonts w:ascii="Times New Roman" w:eastAsia="Malgun Gothic" w:hAnsi="Times New Roman"/>
          <w:b/>
          <w:sz w:val="20"/>
        </w:rPr>
        <w:t xml:space="preserve">Text proposal 4: </w:t>
      </w:r>
      <w:r>
        <w:rPr>
          <w:rFonts w:ascii="Times New Roman" w:eastAsia="Malgun Gothic" w:hAnsi="Times New Roman"/>
          <w:b/>
          <w:sz w:val="20"/>
        </w:rPr>
        <w:t>Accept following edits</w:t>
      </w:r>
    </w:p>
    <w:p w14:paraId="08F14A4A" w14:textId="3750EE1A" w:rsidR="005F616C" w:rsidRPr="00B916EC" w:rsidRDefault="005F616C" w:rsidP="005F616C">
      <w:pPr>
        <w:pStyle w:val="B1"/>
        <w:numPr>
          <w:ilvl w:val="0"/>
          <w:numId w:val="21"/>
        </w:numPr>
        <w:spacing w:after="180" w:line="240" w:lineRule="auto"/>
      </w:pPr>
      <w:r w:rsidRPr="00B916EC">
        <w:rPr>
          <w:position w:val="-12"/>
        </w:rPr>
        <w:object w:dxaOrig="900" w:dyaOrig="360" w14:anchorId="77784F90">
          <v:shape id="_x0000_i1103" type="#_x0000_t75" style="width:44.85pt;height:18.35pt" o:ole="">
            <v:imagedata r:id="rId22" o:title=""/>
          </v:shape>
          <o:OLEObject Type="Embed" ProgID="Equation.3" ShapeID="_x0000_i1103" DrawAspect="Content" ObjectID="_1577307369" r:id="rId35"/>
        </w:object>
      </w:r>
      <w:r w:rsidRPr="00B916EC">
        <w:t xml:space="preserve">is the bandwidth of the PUSCH resource assignment expressed in number </w:t>
      </w:r>
      <w:r w:rsidRPr="00D0346C">
        <w:t xml:space="preserve">of </w:t>
      </w:r>
      <w:r w:rsidRPr="00FB67EA">
        <w:rPr>
          <w:color w:val="FF0000"/>
        </w:rPr>
        <w:t xml:space="preserve">PRBs based on numerology 15kHz subcarrier spacing regardless of number of PRBs allocated </w:t>
      </w:r>
      <w:r w:rsidR="00FB67EA" w:rsidRPr="00FB67EA">
        <w:rPr>
          <w:color w:val="FF0000"/>
        </w:rPr>
        <w:t>for PUSCH transmission.</w:t>
      </w:r>
      <w:r w:rsidR="00FB67EA">
        <w:rPr>
          <w:color w:val="FF0000"/>
        </w:rPr>
        <w:t xml:space="preserve"> </w:t>
      </w:r>
      <w:r w:rsidR="00FB67EA" w:rsidRPr="00FB67EA">
        <w:rPr>
          <w:color w:val="FF0000"/>
        </w:rPr>
        <w:t xml:space="preserve">The bandwidth is counted at </w:t>
      </w:r>
      <w:r w:rsidRPr="00FB67EA">
        <w:rPr>
          <w:strike/>
          <w:color w:val="FF0000"/>
        </w:rPr>
        <w:t>resource blocks for</w:t>
      </w:r>
      <w:r w:rsidRPr="00FB67EA">
        <w:rPr>
          <w:color w:val="FF0000"/>
        </w:rPr>
        <w:t xml:space="preserve"> </w:t>
      </w:r>
      <w:r w:rsidRPr="00B916EC">
        <w:t xml:space="preserve">PUSCH transmission period </w:t>
      </w:r>
      <w:r w:rsidRPr="00B916EC">
        <w:rPr>
          <w:position w:val="-6"/>
        </w:rPr>
        <w:object w:dxaOrig="139" w:dyaOrig="240" w14:anchorId="5D914604">
          <v:shape id="_x0000_i1104" type="#_x0000_t75" style="width:7.45pt;height:12.25pt" o:ole="">
            <v:imagedata r:id="rId25" o:title=""/>
          </v:shape>
          <o:OLEObject Type="Embed" ProgID="Equation.3" ShapeID="_x0000_i1104" DrawAspect="Content" ObjectID="_1577307370" r:id="rId36"/>
        </w:object>
      </w:r>
      <w:r w:rsidRPr="00B916EC">
        <w:rPr>
          <w:i/>
        </w:rPr>
        <w:t xml:space="preserve"> </w:t>
      </w:r>
      <w:r w:rsidRPr="00B916EC">
        <w:t xml:space="preserve">on carrier </w:t>
      </w:r>
      <w:r w:rsidRPr="00B916EC">
        <w:rPr>
          <w:iCs/>
          <w:position w:val="-10"/>
        </w:rPr>
        <w:object w:dxaOrig="220" w:dyaOrig="300" w14:anchorId="2937E74A">
          <v:shape id="_x0000_i1105" type="#_x0000_t75" style="width:10.85pt;height:14.95pt" o:ole="">
            <v:imagedata r:id="rId27" o:title=""/>
          </v:shape>
          <o:OLEObject Type="Embed" ProgID="Equation.3" ShapeID="_x0000_i1105" DrawAspect="Content" ObjectID="_1577307371" r:id="rId37"/>
        </w:object>
      </w:r>
      <w:r w:rsidRPr="00B916EC">
        <w:rPr>
          <w:iCs/>
        </w:rPr>
        <w:t xml:space="preserve"> of</w:t>
      </w:r>
      <w:r w:rsidRPr="00B916EC">
        <w:t xml:space="preserve"> serving cell</w:t>
      </w:r>
      <w:r w:rsidRPr="00B916EC">
        <w:rPr>
          <w:i/>
        </w:rPr>
        <w:t xml:space="preserve"> </w:t>
      </w:r>
      <w:r w:rsidRPr="00B916EC">
        <w:rPr>
          <w:position w:val="-6"/>
        </w:rPr>
        <w:object w:dxaOrig="160" w:dyaOrig="200" w14:anchorId="60B0C192">
          <v:shape id="_x0000_i1106" type="#_x0000_t75" style="width:8.15pt;height:10.2pt" o:ole="">
            <v:imagedata r:id="rId29" o:title=""/>
          </v:shape>
          <o:OLEObject Type="Embed" ProgID="Equation.3" ShapeID="_x0000_i1106" DrawAspect="Content" ObjectID="_1577307372" r:id="rId38"/>
        </w:object>
      </w:r>
      <w:r w:rsidRPr="00FB67EA">
        <w:rPr>
          <w:strike/>
          <w:color w:val="FF0000"/>
        </w:rPr>
        <w:t xml:space="preserve"> and </w:t>
      </w:r>
      <w:r w:rsidRPr="00FB67EA">
        <w:rPr>
          <w:strike/>
          <w:color w:val="FF0000"/>
          <w:position w:val="-10"/>
        </w:rPr>
        <w:object w:dxaOrig="220" w:dyaOrig="240" w14:anchorId="77FEE703">
          <v:shape id="_x0000_i1107" type="#_x0000_t75" style="width:11.55pt;height:12.25pt" o:ole="">
            <v:imagedata r:id="rId31" o:title=""/>
          </v:shape>
          <o:OLEObject Type="Embed" ProgID="Equation.3" ShapeID="_x0000_i1107" DrawAspect="Content" ObjectID="_1577307373" r:id="rId39"/>
        </w:object>
      </w:r>
      <w:r w:rsidRPr="00FB67EA">
        <w:rPr>
          <w:strike/>
          <w:color w:val="FF0000"/>
        </w:rPr>
        <w:t xml:space="preserve"> is defined in [4, TS 38.211].</w:t>
      </w:r>
      <w:r w:rsidRPr="00B916EC">
        <w:t xml:space="preserve"> </w:t>
      </w:r>
    </w:p>
    <w:p w14:paraId="3032F7DD" w14:textId="228F084A" w:rsidR="004913F7" w:rsidRDefault="004913F7" w:rsidP="00A7619E">
      <w:pPr>
        <w:shd w:val="clear" w:color="auto" w:fill="FFFFFF"/>
        <w:spacing w:afterLines="50" w:after="120"/>
        <w:rPr>
          <w:rFonts w:ascii="Times New Roman" w:eastAsia="Malgun Gothic" w:hAnsi="Times New Roman" w:cs="Times New Roman"/>
          <w:sz w:val="20"/>
          <w:szCs w:val="20"/>
          <w:lang w:val="en-GB"/>
        </w:rPr>
      </w:pPr>
    </w:p>
    <w:p w14:paraId="70179C6C" w14:textId="071B563E" w:rsidR="00FB67EA" w:rsidRPr="005F616C" w:rsidRDefault="00FB67EA" w:rsidP="00FB67EA">
      <w:pPr>
        <w:shd w:val="clear" w:color="auto" w:fill="FFFFFF"/>
        <w:spacing w:afterLines="50" w:after="120"/>
        <w:rPr>
          <w:rFonts w:ascii="Times New Roman" w:eastAsia="Malgun Gothic" w:hAnsi="Times New Roman"/>
          <w:b/>
          <w:sz w:val="20"/>
        </w:rPr>
      </w:pPr>
      <w:r w:rsidRPr="001025A9">
        <w:rPr>
          <w:rFonts w:ascii="Times New Roman" w:eastAsia="Malgun Gothic" w:hAnsi="Times New Roman"/>
          <w:b/>
          <w:sz w:val="20"/>
        </w:rPr>
        <w:lastRenderedPageBreak/>
        <w:t xml:space="preserve">Text proposal </w:t>
      </w:r>
      <w:r>
        <w:rPr>
          <w:rFonts w:ascii="Times New Roman" w:eastAsia="Malgun Gothic" w:hAnsi="Times New Roman"/>
          <w:b/>
          <w:sz w:val="20"/>
        </w:rPr>
        <w:t>5</w:t>
      </w:r>
      <w:r w:rsidRPr="001025A9">
        <w:rPr>
          <w:rFonts w:ascii="Times New Roman" w:eastAsia="Malgun Gothic" w:hAnsi="Times New Roman"/>
          <w:b/>
          <w:sz w:val="20"/>
        </w:rPr>
        <w:t xml:space="preserve">: </w:t>
      </w:r>
      <w:r>
        <w:rPr>
          <w:rFonts w:ascii="Times New Roman" w:eastAsia="Malgun Gothic" w:hAnsi="Times New Roman"/>
          <w:b/>
          <w:sz w:val="20"/>
        </w:rPr>
        <w:t>Apply</w:t>
      </w:r>
      <w:r>
        <w:rPr>
          <w:rFonts w:ascii="Times New Roman" w:eastAsia="Malgun Gothic" w:hAnsi="Times New Roman"/>
          <w:b/>
          <w:sz w:val="20"/>
        </w:rPr>
        <w:t xml:space="preserve"> following </w:t>
      </w:r>
      <w:r>
        <w:rPr>
          <w:rFonts w:ascii="Times New Roman" w:eastAsia="Malgun Gothic" w:hAnsi="Times New Roman"/>
          <w:b/>
          <w:sz w:val="20"/>
        </w:rPr>
        <w:t>modification</w:t>
      </w:r>
    </w:p>
    <w:p w14:paraId="54D8CA80" w14:textId="06BC6C0E" w:rsidR="00FB67EA" w:rsidRPr="00B916EC" w:rsidRDefault="00FB67EA" w:rsidP="00FB67EA">
      <w:pPr>
        <w:pStyle w:val="B1"/>
        <w:numPr>
          <w:ilvl w:val="0"/>
          <w:numId w:val="21"/>
        </w:numPr>
        <w:spacing w:after="180" w:line="240" w:lineRule="auto"/>
      </w:pPr>
      <w:r w:rsidRPr="00B916EC">
        <w:rPr>
          <w:position w:val="-12"/>
        </w:rPr>
        <w:object w:dxaOrig="880" w:dyaOrig="320" w14:anchorId="29FFF729">
          <v:shape id="_x0000_i1180" type="#_x0000_t75" style="width:44.15pt;height:15.6pt" o:ole="">
            <v:imagedata r:id="rId33" o:title=""/>
          </v:shape>
          <o:OLEObject Type="Embed" ProgID="Equation.3" ShapeID="_x0000_i1180" DrawAspect="Content" ObjectID="_1577307374" r:id="rId40"/>
        </w:object>
      </w:r>
      <w:r w:rsidRPr="00B916EC">
        <w:t xml:space="preserve">is the </w:t>
      </w:r>
      <w:r>
        <w:t xml:space="preserve">SRS </w:t>
      </w:r>
      <w:r w:rsidRPr="00B916EC">
        <w:t xml:space="preserve">bandwidth expressed in </w:t>
      </w:r>
      <w:r w:rsidRPr="00FB67EA">
        <w:t xml:space="preserve">number </w:t>
      </w:r>
      <w:r w:rsidRPr="00D0346C">
        <w:t>of</w:t>
      </w:r>
      <w:r w:rsidRPr="00FB67EA">
        <w:rPr>
          <w:color w:val="FF0000"/>
        </w:rPr>
        <w:t xml:space="preserve"> PRBs based on numerology 15kHz subcarrier spacing regardless of number of PRBs allocated for </w:t>
      </w:r>
      <w:r w:rsidR="00D0346C">
        <w:rPr>
          <w:color w:val="FF0000"/>
        </w:rPr>
        <w:t>SRS</w:t>
      </w:r>
      <w:r w:rsidR="00D0346C" w:rsidRPr="00FB67EA">
        <w:rPr>
          <w:color w:val="FF0000"/>
        </w:rPr>
        <w:t xml:space="preserve"> </w:t>
      </w:r>
      <w:r w:rsidRPr="00FB67EA">
        <w:rPr>
          <w:color w:val="FF0000"/>
        </w:rPr>
        <w:t>transmission.</w:t>
      </w:r>
      <w:r>
        <w:rPr>
          <w:color w:val="FF0000"/>
        </w:rPr>
        <w:t xml:space="preserve"> </w:t>
      </w:r>
      <w:r w:rsidRPr="00FB67EA">
        <w:rPr>
          <w:color w:val="FF0000"/>
        </w:rPr>
        <w:t xml:space="preserve">The bandwidth is counted at </w:t>
      </w:r>
      <w:r w:rsidRPr="00FB67EA">
        <w:rPr>
          <w:strike/>
          <w:color w:val="FF0000"/>
        </w:rPr>
        <w:t>resource blocks for</w:t>
      </w:r>
      <w:r w:rsidRPr="00FB67EA">
        <w:rPr>
          <w:color w:val="FF0000"/>
        </w:rPr>
        <w:t xml:space="preserve"> </w:t>
      </w:r>
      <w:r>
        <w:t>SRS</w:t>
      </w:r>
      <w:r w:rsidRPr="00B916EC">
        <w:t xml:space="preserve"> </w:t>
      </w:r>
      <w:r w:rsidRPr="00B916EC">
        <w:t xml:space="preserve">transmission period </w:t>
      </w:r>
      <w:r w:rsidRPr="00B916EC">
        <w:rPr>
          <w:position w:val="-6"/>
        </w:rPr>
        <w:object w:dxaOrig="139" w:dyaOrig="240" w14:anchorId="5292F699">
          <v:shape id="_x0000_i1170" type="#_x0000_t75" style="width:7.45pt;height:12.25pt" o:ole="">
            <v:imagedata r:id="rId25" o:title=""/>
          </v:shape>
          <o:OLEObject Type="Embed" ProgID="Equation.3" ShapeID="_x0000_i1170" DrawAspect="Content" ObjectID="_1577307375" r:id="rId41"/>
        </w:object>
      </w:r>
      <w:r w:rsidRPr="00B916EC">
        <w:rPr>
          <w:i/>
        </w:rPr>
        <w:t xml:space="preserve"> </w:t>
      </w:r>
      <w:r w:rsidRPr="00B916EC">
        <w:t xml:space="preserve">on carrier </w:t>
      </w:r>
      <w:r w:rsidRPr="00B916EC">
        <w:rPr>
          <w:iCs/>
          <w:position w:val="-10"/>
        </w:rPr>
        <w:object w:dxaOrig="220" w:dyaOrig="300" w14:anchorId="6B0B335B">
          <v:shape id="_x0000_i1171" type="#_x0000_t75" style="width:10.85pt;height:14.95pt" o:ole="">
            <v:imagedata r:id="rId27" o:title=""/>
          </v:shape>
          <o:OLEObject Type="Embed" ProgID="Equation.3" ShapeID="_x0000_i1171" DrawAspect="Content" ObjectID="_1577307376" r:id="rId42"/>
        </w:object>
      </w:r>
      <w:r w:rsidRPr="00B916EC">
        <w:rPr>
          <w:iCs/>
        </w:rPr>
        <w:t xml:space="preserve"> of</w:t>
      </w:r>
      <w:r w:rsidRPr="00B916EC">
        <w:t xml:space="preserve"> serving cell</w:t>
      </w:r>
      <w:r w:rsidRPr="00B916EC">
        <w:rPr>
          <w:i/>
        </w:rPr>
        <w:t xml:space="preserve"> </w:t>
      </w:r>
      <w:r w:rsidRPr="00B916EC">
        <w:rPr>
          <w:position w:val="-6"/>
        </w:rPr>
        <w:object w:dxaOrig="160" w:dyaOrig="200" w14:anchorId="27BE19DA">
          <v:shape id="_x0000_i1172" type="#_x0000_t75" style="width:8.15pt;height:10.2pt" o:ole="">
            <v:imagedata r:id="rId29" o:title=""/>
          </v:shape>
          <o:OLEObject Type="Embed" ProgID="Equation.3" ShapeID="_x0000_i1172" DrawAspect="Content" ObjectID="_1577307377" r:id="rId43"/>
        </w:object>
      </w:r>
      <w:r w:rsidRPr="00FB67EA">
        <w:rPr>
          <w:strike/>
          <w:color w:val="FF0000"/>
        </w:rPr>
        <w:t xml:space="preserve"> and </w:t>
      </w:r>
      <w:r w:rsidRPr="00FB67EA">
        <w:rPr>
          <w:strike/>
          <w:color w:val="FF0000"/>
          <w:position w:val="-10"/>
        </w:rPr>
        <w:object w:dxaOrig="220" w:dyaOrig="240" w14:anchorId="42F29A56">
          <v:shape id="_x0000_i1173" type="#_x0000_t75" style="width:11.55pt;height:12.25pt" o:ole="">
            <v:imagedata r:id="rId31" o:title=""/>
          </v:shape>
          <o:OLEObject Type="Embed" ProgID="Equation.3" ShapeID="_x0000_i1173" DrawAspect="Content" ObjectID="_1577307378" r:id="rId44"/>
        </w:object>
      </w:r>
      <w:r w:rsidRPr="00FB67EA">
        <w:rPr>
          <w:strike/>
          <w:color w:val="FF0000"/>
        </w:rPr>
        <w:t xml:space="preserve"> is defined in [4, TS 38.211].</w:t>
      </w:r>
      <w:r w:rsidRPr="00B916EC">
        <w:t xml:space="preserve"> </w:t>
      </w:r>
    </w:p>
    <w:p w14:paraId="2E221742" w14:textId="1C1F1CF6" w:rsidR="00FB67EA" w:rsidRPr="00D0346C" w:rsidRDefault="00FB67EA" w:rsidP="00A7619E">
      <w:pPr>
        <w:shd w:val="clear" w:color="auto" w:fill="FFFFFF"/>
        <w:spacing w:afterLines="50" w:after="120"/>
        <w:rPr>
          <w:rFonts w:ascii="Times New Roman" w:eastAsia="Malgun Gothic" w:hAnsi="Times New Roman" w:cs="Times New Roman" w:hint="eastAsia"/>
          <w:sz w:val="20"/>
          <w:szCs w:val="20"/>
          <w:lang w:val="en-GB"/>
        </w:rPr>
      </w:pPr>
    </w:p>
    <w:bookmarkEnd w:id="2"/>
    <w:bookmarkEnd w:id="3"/>
    <w:p w14:paraId="63B6E2F8" w14:textId="1BBBC5CF" w:rsidR="00385B94" w:rsidRDefault="00FB67EA" w:rsidP="00385B94">
      <w:pPr>
        <w:pStyle w:val="Heading1"/>
      </w:pPr>
      <w:r>
        <w:rPr>
          <w:lang w:eastAsia="zh-CN"/>
        </w:rPr>
        <w:t>3</w:t>
      </w:r>
      <w:r>
        <w:t xml:space="preserve"> </w:t>
      </w:r>
      <w:r w:rsidR="005B6509" w:rsidRPr="003F3B54">
        <w:t>Conclusion</w:t>
      </w:r>
    </w:p>
    <w:p w14:paraId="07711741" w14:textId="4EA2E1F2" w:rsidR="00D0346C" w:rsidRDefault="00D0346C" w:rsidP="00D0346C">
      <w:pPr>
        <w:rPr>
          <w:lang w:val="en-GB" w:eastAsia="en-US"/>
        </w:rPr>
      </w:pPr>
      <w:r>
        <w:rPr>
          <w:rFonts w:hint="eastAsia"/>
          <w:lang w:val="en-GB" w:eastAsia="en-US"/>
        </w:rPr>
        <w:t xml:space="preserve">To </w:t>
      </w:r>
      <w:r>
        <w:rPr>
          <w:lang w:val="en-GB" w:eastAsia="en-US"/>
        </w:rPr>
        <w:t>completely</w:t>
      </w:r>
      <w:r>
        <w:rPr>
          <w:rFonts w:hint="eastAsia"/>
          <w:lang w:val="en-GB" w:eastAsia="en-US"/>
        </w:rPr>
        <w:t xml:space="preserve"> </w:t>
      </w:r>
      <w:r>
        <w:rPr>
          <w:lang w:val="en-GB" w:eastAsia="en-US"/>
        </w:rPr>
        <w:t>capture the agreements, we suggest following proposals and text proposals.</w:t>
      </w:r>
    </w:p>
    <w:p w14:paraId="78F58C15" w14:textId="77777777" w:rsidR="00D0346C" w:rsidRPr="001025A9" w:rsidRDefault="00D0346C" w:rsidP="00D0346C">
      <w:pPr>
        <w:shd w:val="clear" w:color="auto" w:fill="FFFFFF"/>
        <w:spacing w:afterLines="50" w:after="120"/>
        <w:rPr>
          <w:b/>
        </w:rPr>
      </w:pPr>
      <w:r w:rsidRPr="001025A9">
        <w:rPr>
          <w:b/>
        </w:rPr>
        <w:t xml:space="preserve">Proposal 1: In TS 38.213, the following agreements should be captured </w:t>
      </w:r>
    </w:p>
    <w:p w14:paraId="7F0BF0F8" w14:textId="77777777" w:rsidR="00D0346C" w:rsidRPr="001025A9" w:rsidRDefault="00D0346C" w:rsidP="00D0346C">
      <w:pPr>
        <w:numPr>
          <w:ilvl w:val="0"/>
          <w:numId w:val="20"/>
        </w:numPr>
        <w:shd w:val="clear" w:color="auto" w:fill="FFFFFF"/>
        <w:spacing w:afterLines="50" w:after="120"/>
        <w:rPr>
          <w:rFonts w:ascii="Times New Roman" w:eastAsia="Malgun Gothic" w:hAnsi="Times New Roman"/>
        </w:rPr>
      </w:pPr>
      <w:r w:rsidRPr="001025A9">
        <w:rPr>
          <w:rFonts w:ascii="Times New Roman" w:eastAsia="Malgun Gothic" w:hAnsi="Times New Roman"/>
          <w:lang w:val="en-GB"/>
        </w:rPr>
        <w:t>j can be configured for the following aspects</w:t>
      </w:r>
    </w:p>
    <w:p w14:paraId="0828574D" w14:textId="77777777" w:rsidR="00D0346C" w:rsidRPr="001025A9" w:rsidRDefault="00D0346C" w:rsidP="00D0346C">
      <w:pPr>
        <w:pStyle w:val="ListParagraph"/>
        <w:numPr>
          <w:ilvl w:val="1"/>
          <w:numId w:val="20"/>
        </w:numPr>
        <w:shd w:val="clear" w:color="auto" w:fill="FFFFFF"/>
        <w:spacing w:afterLines="50" w:after="120"/>
        <w:rPr>
          <w:rFonts w:ascii="Times New Roman" w:eastAsia="Malgun Gothic" w:hAnsi="Times New Roman" w:hint="eastAsia"/>
        </w:rPr>
      </w:pPr>
      <w:r w:rsidRPr="001025A9">
        <w:rPr>
          <w:rFonts w:ascii="Times New Roman" w:eastAsia="Malgun Gothic" w:hAnsi="Times New Roman"/>
          <w:lang w:val="en-GB"/>
        </w:rPr>
        <w:t>PUSCH beam indication (if present) for grant-based PUSCH</w:t>
      </w:r>
    </w:p>
    <w:p w14:paraId="08790D37" w14:textId="42E12228" w:rsidR="00D0346C" w:rsidRDefault="00D0346C" w:rsidP="00D0346C">
      <w:pPr>
        <w:rPr>
          <w:lang w:val="en-GB" w:eastAsia="en-US"/>
        </w:rPr>
      </w:pPr>
    </w:p>
    <w:p w14:paraId="4C947901" w14:textId="77777777" w:rsidR="00D0346C" w:rsidRPr="001025A9" w:rsidRDefault="00D0346C" w:rsidP="00D0346C">
      <w:pPr>
        <w:shd w:val="clear" w:color="auto" w:fill="FFFFFF"/>
        <w:spacing w:afterLines="50" w:after="120"/>
        <w:rPr>
          <w:rFonts w:ascii="Times New Roman" w:eastAsia="Malgun Gothic" w:hAnsi="Times New Roman" w:hint="eastAsia"/>
          <w:b/>
        </w:rPr>
      </w:pPr>
      <w:r w:rsidRPr="001025A9">
        <w:rPr>
          <w:rFonts w:ascii="Times New Roman" w:eastAsia="Malgun Gothic" w:hAnsi="Times New Roman" w:hint="eastAsia"/>
          <w:b/>
        </w:rPr>
        <w:t>Proposal 2: Following a</w:t>
      </w:r>
      <w:r w:rsidRPr="001025A9">
        <w:rPr>
          <w:rFonts w:ascii="Times New Roman" w:eastAsia="Malgun Gothic" w:hAnsi="Times New Roman"/>
          <w:b/>
        </w:rPr>
        <w:t>g</w:t>
      </w:r>
      <w:r w:rsidRPr="001025A9">
        <w:rPr>
          <w:rFonts w:ascii="Times New Roman" w:eastAsia="Malgun Gothic" w:hAnsi="Times New Roman" w:hint="eastAsia"/>
          <w:b/>
        </w:rPr>
        <w:t xml:space="preserve">reements should be </w:t>
      </w:r>
      <w:r w:rsidRPr="001025A9">
        <w:rPr>
          <w:rFonts w:ascii="Times New Roman" w:eastAsia="Malgun Gothic" w:hAnsi="Times New Roman"/>
          <w:b/>
        </w:rPr>
        <w:t xml:space="preserve">captured in TS 38.213 without missing. </w:t>
      </w:r>
    </w:p>
    <w:p w14:paraId="76F30B14" w14:textId="77777777" w:rsidR="00D0346C" w:rsidRPr="001025A9" w:rsidRDefault="00D0346C" w:rsidP="00D0346C">
      <w:pPr>
        <w:shd w:val="clear" w:color="auto" w:fill="FFFFFF"/>
        <w:spacing w:afterLines="50" w:after="120"/>
        <w:rPr>
          <w:rFonts w:ascii="Times New Roman" w:eastAsia="Malgun Gothic" w:hAnsi="Times New Roman" w:hint="eastAsia"/>
        </w:rPr>
      </w:pPr>
      <w:r w:rsidRPr="001025A9">
        <w:rPr>
          <w:rFonts w:ascii="Times New Roman" w:eastAsia="Malgun Gothic" w:hAnsi="Times New Roman" w:hint="eastAsia"/>
        </w:rPr>
        <w:t>Agreements: (part of)</w:t>
      </w:r>
    </w:p>
    <w:p w14:paraId="64FCF7CC" w14:textId="77777777" w:rsidR="00D0346C" w:rsidRPr="001025A9" w:rsidRDefault="00D0346C" w:rsidP="00D0346C">
      <w:pPr>
        <w:shd w:val="clear" w:color="auto" w:fill="FFFFFF"/>
        <w:spacing w:afterLines="50" w:after="120"/>
        <w:rPr>
          <w:rFonts w:ascii="Times New Roman" w:eastAsia="Malgun Gothic" w:hAnsi="Times New Roman"/>
        </w:rPr>
      </w:pPr>
      <w:r w:rsidRPr="005860AA">
        <w:rPr>
          <w:position w:val="-34"/>
        </w:rPr>
        <w:object w:dxaOrig="7900" w:dyaOrig="800" w14:anchorId="11CEFB89">
          <v:shape id="_x0000_i1194" type="#_x0000_t75" style="width:395.3pt;height:40.1pt" o:ole="" o:allowoverlap="f">
            <v:imagedata r:id="rId13" o:title=""/>
          </v:shape>
          <o:OLEObject Type="Embed" ProgID="Equation.DSMT4" ShapeID="_x0000_i1194" DrawAspect="Content" ObjectID="_1577307379" r:id="rId45"/>
        </w:object>
      </w:r>
    </w:p>
    <w:p w14:paraId="57BB3EED" w14:textId="77777777" w:rsidR="00D0346C" w:rsidRPr="005860AA" w:rsidRDefault="00D0346C" w:rsidP="00D0346C">
      <w:pPr>
        <w:numPr>
          <w:ilvl w:val="0"/>
          <w:numId w:val="9"/>
        </w:numPr>
        <w:spacing w:after="0" w:line="240" w:lineRule="auto"/>
        <w:rPr>
          <w:rFonts w:eastAsia="SimSun"/>
        </w:rPr>
      </w:pPr>
      <w:r w:rsidRPr="005860AA">
        <w:rPr>
          <w:rFonts w:eastAsia="SimSun" w:hint="eastAsia"/>
        </w:rPr>
        <w:t>For the pathloss measurement RS indication.</w:t>
      </w:r>
    </w:p>
    <w:p w14:paraId="4569E091" w14:textId="77777777" w:rsidR="00D0346C" w:rsidRPr="00F56F11" w:rsidRDefault="00D0346C" w:rsidP="00D0346C">
      <w:pPr>
        <w:numPr>
          <w:ilvl w:val="1"/>
          <w:numId w:val="9"/>
        </w:numPr>
        <w:spacing w:after="0" w:line="240" w:lineRule="auto"/>
        <w:rPr>
          <w:rFonts w:eastAsia="SimSun"/>
        </w:rPr>
      </w:pPr>
      <w:r w:rsidRPr="00F56F11">
        <w:rPr>
          <w:rFonts w:eastAsia="SimSun" w:hint="eastAsia"/>
        </w:rPr>
        <w:t xml:space="preserve">k is indicated by beam indication </w:t>
      </w:r>
      <w:r w:rsidRPr="00F56F11">
        <w:rPr>
          <w:rFonts w:eastAsia="SimSun"/>
        </w:rPr>
        <w:t xml:space="preserve">for </w:t>
      </w:r>
      <w:r w:rsidRPr="00F56F11">
        <w:rPr>
          <w:rFonts w:eastAsia="SimSun" w:hint="eastAsia"/>
        </w:rPr>
        <w:t>PUSCH</w:t>
      </w:r>
      <w:r w:rsidRPr="00F56F11">
        <w:rPr>
          <w:rFonts w:eastAsia="SimSun"/>
        </w:rPr>
        <w:t xml:space="preserve"> (if present)</w:t>
      </w:r>
      <w:r w:rsidRPr="00F56F11">
        <w:rPr>
          <w:rFonts w:eastAsia="SimSun" w:hint="eastAsia"/>
        </w:rPr>
        <w:t xml:space="preserve"> </w:t>
      </w:r>
    </w:p>
    <w:p w14:paraId="09D8E5AF" w14:textId="77777777" w:rsidR="00D0346C" w:rsidRPr="001025A9" w:rsidRDefault="00D0346C" w:rsidP="00D0346C">
      <w:pPr>
        <w:numPr>
          <w:ilvl w:val="2"/>
          <w:numId w:val="9"/>
        </w:numPr>
        <w:spacing w:after="0" w:line="240" w:lineRule="auto"/>
        <w:rPr>
          <w:rFonts w:eastAsia="SimSun"/>
        </w:rPr>
      </w:pPr>
      <w:r w:rsidRPr="00BD1AC1">
        <w:rPr>
          <w:rFonts w:eastAsia="SimSun" w:hint="eastAsia"/>
        </w:rPr>
        <w:t xml:space="preserve">A linkage between </w:t>
      </w:r>
      <w:r w:rsidRPr="00BD1AC1">
        <w:rPr>
          <w:rFonts w:eastAsia="SimSun"/>
        </w:rPr>
        <w:t>PUSCH</w:t>
      </w:r>
      <w:r w:rsidRPr="00BD1AC1">
        <w:rPr>
          <w:rFonts w:eastAsia="SimSun" w:hint="eastAsia"/>
        </w:rPr>
        <w:t xml:space="preserve"> beam indication and</w:t>
      </w:r>
      <w:r w:rsidRPr="00BD1AC1">
        <w:rPr>
          <w:rFonts w:eastAsia="SimSun"/>
        </w:rPr>
        <w:t xml:space="preserve"> </w:t>
      </w:r>
      <w:r w:rsidRPr="00FB67EA">
        <w:rPr>
          <w:rFonts w:eastAsia="SimSun"/>
          <w:i/>
        </w:rPr>
        <w:t>k</w:t>
      </w:r>
      <w:r w:rsidRPr="00FB67EA">
        <w:rPr>
          <w:rFonts w:eastAsia="SimSun"/>
        </w:rPr>
        <w:t xml:space="preserve"> which is index of</w:t>
      </w:r>
      <w:r w:rsidRPr="00FB67EA">
        <w:rPr>
          <w:rFonts w:eastAsia="SimSun" w:hint="eastAsia"/>
        </w:rPr>
        <w:t xml:space="preserve"> downlink RS resource for PL measurement is pre</w:t>
      </w:r>
      <w:r w:rsidRPr="001025A9">
        <w:rPr>
          <w:rFonts w:eastAsia="SimSun" w:hint="eastAsia"/>
        </w:rPr>
        <w:t>-configured via high layer signal</w:t>
      </w:r>
    </w:p>
    <w:p w14:paraId="60F0173B" w14:textId="77777777" w:rsidR="00D0346C" w:rsidRPr="001025A9" w:rsidRDefault="00D0346C" w:rsidP="00D0346C">
      <w:pPr>
        <w:numPr>
          <w:ilvl w:val="1"/>
          <w:numId w:val="9"/>
        </w:numPr>
        <w:shd w:val="clear" w:color="auto" w:fill="FFFFFF"/>
        <w:spacing w:afterLines="50" w:after="120" w:line="240" w:lineRule="auto"/>
        <w:rPr>
          <w:rFonts w:ascii="Times New Roman" w:eastAsia="Malgun Gothic" w:hAnsi="Times New Roman" w:hint="eastAsia"/>
        </w:rPr>
      </w:pPr>
      <w:r w:rsidRPr="001025A9">
        <w:rPr>
          <w:rFonts w:eastAsia="SimSun" w:hint="eastAsia"/>
        </w:rPr>
        <w:t xml:space="preserve">Only one value k is RRC configured in UE specific way if </w:t>
      </w:r>
      <w:r w:rsidRPr="001025A9">
        <w:rPr>
          <w:rFonts w:eastAsia="SimSun"/>
        </w:rPr>
        <w:t>PUSCH</w:t>
      </w:r>
      <w:r w:rsidRPr="001025A9">
        <w:rPr>
          <w:rFonts w:eastAsia="SimSun" w:hint="eastAsia"/>
        </w:rPr>
        <w:t xml:space="preserve"> beam indication</w:t>
      </w:r>
      <w:r w:rsidRPr="001025A9">
        <w:rPr>
          <w:rFonts w:eastAsia="SimSun"/>
        </w:rPr>
        <w:t xml:space="preserve"> is</w:t>
      </w:r>
      <w:r w:rsidRPr="001025A9">
        <w:rPr>
          <w:rFonts w:eastAsia="SimSun" w:hint="eastAsia"/>
        </w:rPr>
        <w:t xml:space="preserve"> not present</w:t>
      </w:r>
    </w:p>
    <w:p w14:paraId="32371A08" w14:textId="394161B6" w:rsidR="00D0346C" w:rsidRDefault="00D0346C" w:rsidP="00D0346C">
      <w:pPr>
        <w:shd w:val="clear" w:color="auto" w:fill="FFFFFF"/>
        <w:spacing w:afterLines="50" w:after="120"/>
        <w:rPr>
          <w:rFonts w:ascii="Times New Roman" w:eastAsia="Malgun Gothic" w:hAnsi="Times New Roman"/>
        </w:rPr>
      </w:pPr>
    </w:p>
    <w:p w14:paraId="0F4FE9DD" w14:textId="77777777" w:rsidR="00D0346C" w:rsidRPr="00F56F11" w:rsidRDefault="00D0346C" w:rsidP="00D0346C">
      <w:pPr>
        <w:shd w:val="clear" w:color="auto" w:fill="FFFFFF"/>
        <w:spacing w:afterLines="50" w:after="120"/>
        <w:rPr>
          <w:rFonts w:ascii="Times New Roman" w:eastAsia="Malgun Gothic" w:hAnsi="Times New Roman"/>
          <w:b/>
          <w:sz w:val="20"/>
        </w:rPr>
      </w:pPr>
      <w:r w:rsidRPr="00F56F11">
        <w:rPr>
          <w:rFonts w:ascii="Times New Roman" w:eastAsia="Malgun Gothic" w:hAnsi="Times New Roman"/>
          <w:b/>
          <w:sz w:val="20"/>
        </w:rPr>
        <w:t>Proposal 3: The following agreements for the selection of PUSCH closed-loop power control process index should be captured in TS 38.213</w:t>
      </w:r>
    </w:p>
    <w:p w14:paraId="07CB7CAF" w14:textId="77777777" w:rsidR="00D0346C" w:rsidRPr="001E618B" w:rsidRDefault="00D0346C" w:rsidP="00D0346C">
      <w:pPr>
        <w:numPr>
          <w:ilvl w:val="0"/>
          <w:numId w:val="9"/>
        </w:numPr>
        <w:spacing w:after="0" w:line="240" w:lineRule="auto"/>
        <w:rPr>
          <w:rFonts w:eastAsia="SimSun"/>
          <w:strike/>
        </w:rPr>
      </w:pPr>
      <w:r w:rsidRPr="001E618B">
        <w:rPr>
          <w:rFonts w:eastAsia="SimSun" w:hint="eastAsia"/>
        </w:rPr>
        <w:t xml:space="preserve">If N=2 (number of closed loop process) is configured for UE, </w:t>
      </w:r>
      <w:r w:rsidRPr="001E618B">
        <w:rPr>
          <w:rFonts w:eastAsia="SimSun" w:hint="eastAsia"/>
          <w:i/>
        </w:rPr>
        <w:t>l</w:t>
      </w:r>
      <w:r w:rsidRPr="001E618B">
        <w:rPr>
          <w:rFonts w:eastAsia="SimSun" w:hint="eastAsia"/>
        </w:rPr>
        <w:t xml:space="preserve"> can be configured for </w:t>
      </w:r>
      <w:r>
        <w:rPr>
          <w:rFonts w:eastAsia="SimSun"/>
        </w:rPr>
        <w:t>the</w:t>
      </w:r>
      <w:r w:rsidRPr="001E618B">
        <w:rPr>
          <w:rFonts w:eastAsia="SimSun" w:hint="eastAsia"/>
        </w:rPr>
        <w:t xml:space="preserve"> following aspects</w:t>
      </w:r>
      <w:r w:rsidRPr="001E618B">
        <w:rPr>
          <w:rFonts w:eastAsia="SimSun" w:hint="eastAsia"/>
          <w:strike/>
        </w:rPr>
        <w:t xml:space="preserve"> </w:t>
      </w:r>
    </w:p>
    <w:p w14:paraId="247AFE4C" w14:textId="77777777" w:rsidR="00D0346C" w:rsidRPr="001E618B" w:rsidRDefault="00D0346C" w:rsidP="00D0346C">
      <w:pPr>
        <w:numPr>
          <w:ilvl w:val="1"/>
          <w:numId w:val="9"/>
        </w:numPr>
        <w:spacing w:after="0" w:line="240" w:lineRule="auto"/>
        <w:rPr>
          <w:rFonts w:eastAsia="SimSun"/>
        </w:rPr>
      </w:pPr>
      <w:r w:rsidRPr="001E618B">
        <w:rPr>
          <w:rFonts w:eastAsia="SimSun" w:hint="eastAsia"/>
        </w:rPr>
        <w:t xml:space="preserve">PUSCH beam indication (if present) </w:t>
      </w:r>
      <w:r>
        <w:rPr>
          <w:rFonts w:eastAsia="SimSun"/>
        </w:rPr>
        <w:t>for grant-based PUSCH</w:t>
      </w:r>
    </w:p>
    <w:p w14:paraId="290A3FEC" w14:textId="6923C756" w:rsidR="00D0346C" w:rsidRDefault="00D0346C" w:rsidP="00D0346C">
      <w:pPr>
        <w:shd w:val="clear" w:color="auto" w:fill="FFFFFF"/>
        <w:spacing w:afterLines="50" w:after="120"/>
        <w:rPr>
          <w:rFonts w:ascii="Times New Roman" w:eastAsia="Malgun Gothic" w:hAnsi="Times New Roman" w:hint="eastAsia"/>
          <w:b/>
          <w:sz w:val="20"/>
        </w:rPr>
      </w:pPr>
    </w:p>
    <w:p w14:paraId="0942F7A9" w14:textId="77777777" w:rsidR="00D0346C" w:rsidRDefault="00D0346C" w:rsidP="00D0346C">
      <w:pPr>
        <w:shd w:val="clear" w:color="auto" w:fill="FFFFFF"/>
        <w:spacing w:afterLines="50" w:after="120"/>
        <w:rPr>
          <w:rFonts w:ascii="Times New Roman" w:eastAsia="Malgun Gothic" w:hAnsi="Times New Roman"/>
          <w:b/>
          <w:sz w:val="20"/>
        </w:rPr>
      </w:pPr>
      <w:r>
        <w:rPr>
          <w:rFonts w:ascii="Times New Roman" w:eastAsia="Malgun Gothic" w:hAnsi="Times New Roman" w:hint="eastAsia"/>
          <w:b/>
          <w:sz w:val="20"/>
        </w:rPr>
        <w:t xml:space="preserve">Proposal 4: </w:t>
      </w:r>
      <w:r>
        <w:rPr>
          <w:rFonts w:ascii="Times New Roman" w:eastAsia="Malgun Gothic" w:hAnsi="Times New Roman"/>
          <w:b/>
          <w:sz w:val="20"/>
        </w:rPr>
        <w:t>It should be captured in TS 38.214 that PUSCH or SRS transmission power scaling factor according to bandwidth of PUSCH or SRS transmission can be different from the number of PRBs configured for PUSCH transmission.</w:t>
      </w:r>
    </w:p>
    <w:p w14:paraId="2F349549" w14:textId="77777777" w:rsidR="00D0346C" w:rsidRPr="00D0346C" w:rsidRDefault="00D0346C" w:rsidP="00D0346C">
      <w:pPr>
        <w:shd w:val="clear" w:color="auto" w:fill="FFFFFF"/>
        <w:spacing w:afterLines="50" w:after="120"/>
        <w:rPr>
          <w:rFonts w:ascii="Times New Roman" w:eastAsia="Malgun Gothic" w:hAnsi="Times New Roman" w:hint="eastAsia"/>
        </w:rPr>
      </w:pPr>
    </w:p>
    <w:p w14:paraId="7EEB28E5" w14:textId="77777777" w:rsidR="00D0346C" w:rsidRPr="001025A9" w:rsidRDefault="00D0346C" w:rsidP="00D0346C">
      <w:pPr>
        <w:shd w:val="clear" w:color="auto" w:fill="FFFFFF"/>
        <w:spacing w:afterLines="50" w:after="120"/>
        <w:rPr>
          <w:rFonts w:ascii="Times New Roman" w:eastAsia="Malgun Gothic" w:hAnsi="Times New Roman" w:hint="eastAsia"/>
          <w:b/>
        </w:rPr>
      </w:pPr>
      <w:r w:rsidRPr="001025A9">
        <w:rPr>
          <w:rFonts w:ascii="Times New Roman" w:eastAsia="Malgun Gothic" w:hAnsi="Times New Roman" w:hint="eastAsia"/>
          <w:b/>
        </w:rPr>
        <w:t xml:space="preserve">Text proposal 1: </w:t>
      </w:r>
      <w:r w:rsidRPr="001025A9">
        <w:rPr>
          <w:rFonts w:ascii="Times New Roman" w:eastAsia="Malgun Gothic" w:hAnsi="Times New Roman"/>
          <w:b/>
        </w:rPr>
        <w:t>Add following description in TS 38.214 session 7.1.1. for the clarification of j value selection.</w:t>
      </w:r>
    </w:p>
    <w:p w14:paraId="1E8CE77C" w14:textId="77777777" w:rsidR="00D0346C" w:rsidRPr="001025A9" w:rsidRDefault="00D0346C" w:rsidP="00D0346C">
      <w:pPr>
        <w:pStyle w:val="B1"/>
        <w:numPr>
          <w:ilvl w:val="1"/>
          <w:numId w:val="21"/>
        </w:numPr>
        <w:overflowPunct w:val="0"/>
        <w:autoSpaceDE w:val="0"/>
        <w:autoSpaceDN w:val="0"/>
        <w:adjustRightInd w:val="0"/>
        <w:spacing w:after="180" w:line="240" w:lineRule="auto"/>
        <w:textAlignment w:val="baseline"/>
        <w:rPr>
          <w:rFonts w:eastAsia="SimSun"/>
          <w:color w:val="FF0000"/>
          <w:lang w:eastAsia="zh-CN"/>
        </w:rPr>
      </w:pPr>
      <w:r w:rsidRPr="001025A9">
        <w:rPr>
          <w:iCs/>
          <w:color w:val="FF0000"/>
        </w:rPr>
        <w:t xml:space="preserve">For </w:t>
      </w:r>
      <w:r w:rsidRPr="001025A9">
        <w:rPr>
          <w:rFonts w:eastAsia="SimSun"/>
          <w:color w:val="FF0000"/>
          <w:lang w:eastAsia="zh-CN"/>
        </w:rPr>
        <w:t xml:space="preserve"> </w:t>
      </w:r>
      <w:r w:rsidRPr="001025A9">
        <w:rPr>
          <w:color w:val="FF0000"/>
          <w:position w:val="-10"/>
        </w:rPr>
        <w:object w:dxaOrig="1780" w:dyaOrig="300" w14:anchorId="7FAF30AC">
          <v:shape id="_x0000_i1197" type="#_x0000_t75" style="width:89pt;height:14.95pt" o:ole="">
            <v:imagedata r:id="rId15" o:title=""/>
          </v:shape>
          <o:OLEObject Type="Embed" ProgID="Equation.3" ShapeID="_x0000_i1197" DrawAspect="Content" ObjectID="_1577307380" r:id="rId46"/>
        </w:object>
      </w:r>
      <w:r w:rsidRPr="001025A9">
        <w:rPr>
          <w:color w:val="FF0000"/>
        </w:rPr>
        <w:t xml:space="preserve">, if PUSCH transmission is granted, value of j is selected by PUSCH beam indicator, if exists in UL granting DCI. The relation of PUSCH beam index and value j is high layer signaled by </w:t>
      </w:r>
      <w:r w:rsidRPr="001025A9">
        <w:rPr>
          <w:i/>
          <w:color w:val="FF0000"/>
        </w:rPr>
        <w:t>p0-pusch-alpha-set</w:t>
      </w:r>
      <w:r w:rsidRPr="001025A9">
        <w:rPr>
          <w:color w:val="FF0000"/>
        </w:rPr>
        <w:t>.</w:t>
      </w:r>
    </w:p>
    <w:p w14:paraId="5B2042CA" w14:textId="77777777" w:rsidR="00D0346C" w:rsidRPr="00D0346C" w:rsidRDefault="00D0346C" w:rsidP="00D0346C">
      <w:pPr>
        <w:shd w:val="clear" w:color="auto" w:fill="FFFFFF"/>
        <w:spacing w:afterLines="50" w:after="120"/>
        <w:rPr>
          <w:rFonts w:ascii="Times New Roman" w:eastAsia="Malgun Gothic" w:hAnsi="Times New Roman" w:hint="eastAsia"/>
        </w:rPr>
      </w:pPr>
    </w:p>
    <w:p w14:paraId="06EE778E" w14:textId="77777777" w:rsidR="00D0346C" w:rsidRPr="00F56F11" w:rsidRDefault="00D0346C" w:rsidP="00D0346C">
      <w:pPr>
        <w:shd w:val="clear" w:color="auto" w:fill="FFFFFF"/>
        <w:spacing w:afterLines="50" w:after="120"/>
        <w:rPr>
          <w:rFonts w:ascii="Times New Roman" w:eastAsia="Malgun Gothic" w:hAnsi="Times New Roman"/>
          <w:b/>
        </w:rPr>
      </w:pPr>
      <w:r w:rsidRPr="00F56F11">
        <w:rPr>
          <w:rFonts w:ascii="Times New Roman" w:eastAsia="Malgun Gothic" w:hAnsi="Times New Roman"/>
          <w:b/>
        </w:rPr>
        <w:t>Text proposal 2: Following modification should be applied to 7.1.1 of TS 38.213</w:t>
      </w:r>
    </w:p>
    <w:p w14:paraId="056D437A" w14:textId="77777777" w:rsidR="00D0346C" w:rsidRPr="00F56F11" w:rsidRDefault="00D0346C" w:rsidP="00D0346C">
      <w:pPr>
        <w:shd w:val="clear" w:color="auto" w:fill="FFFFFF"/>
        <w:spacing w:afterLines="50" w:after="120"/>
        <w:rPr>
          <w:rFonts w:ascii="Times New Roman" w:eastAsia="Malgun Gothic" w:hAnsi="Times New Roman"/>
        </w:rPr>
      </w:pPr>
      <w:r w:rsidRPr="005860AA">
        <w:rPr>
          <w:iCs/>
          <w:color w:val="FF0000"/>
        </w:rPr>
        <w:lastRenderedPageBreak/>
        <w:t xml:space="preserve">If PUSCH transmission is granted, </w:t>
      </w:r>
      <w:r w:rsidRPr="005860AA">
        <w:rPr>
          <w:iCs/>
          <w:strike/>
          <w:color w:val="FF0000"/>
        </w:rPr>
        <w:t>T</w:t>
      </w:r>
      <w:r w:rsidRPr="005860AA">
        <w:rPr>
          <w:rFonts w:eastAsia="MS Mincho"/>
          <w:color w:val="FF0000"/>
        </w:rPr>
        <w:t>t</w:t>
      </w:r>
      <w:r w:rsidRPr="005860AA">
        <w:rPr>
          <w:rFonts w:eastAsia="MS Mincho"/>
        </w:rPr>
        <w:t xml:space="preserve">he UE identifies a RS resource in the set of RS resources to correspond to a SS/PBCH block or to a CSI-RS configuration </w:t>
      </w:r>
      <w:r w:rsidRPr="00F56F11">
        <w:rPr>
          <w:rFonts w:eastAsia="MS Mincho"/>
          <w:color w:val="FF0000"/>
        </w:rPr>
        <w:t xml:space="preserve">according to PUSCH beam indicator, if beam indicator exists. Mapping of PUSCH beam indicator to one resource within </w:t>
      </w:r>
      <w:r w:rsidRPr="00F56F11">
        <w:rPr>
          <w:rFonts w:eastAsia="MS Mincho"/>
          <w:i/>
          <w:color w:val="FF0000"/>
        </w:rPr>
        <w:t>pusch-pathloss-Reference-rs</w:t>
      </w:r>
      <w:r w:rsidRPr="00F56F11">
        <w:rPr>
          <w:rFonts w:eastAsia="MS Mincho"/>
          <w:color w:val="FF0000"/>
        </w:rPr>
        <w:t xml:space="preserve"> is</w:t>
      </w:r>
      <w:r w:rsidRPr="00F56F11">
        <w:rPr>
          <w:rFonts w:eastAsia="MS Mincho"/>
        </w:rPr>
        <w:t xml:space="preserve"> </w:t>
      </w:r>
      <w:r w:rsidRPr="00F56F11">
        <w:rPr>
          <w:rFonts w:eastAsia="MS Mincho"/>
          <w:strike/>
        </w:rPr>
        <w:t>as</w:t>
      </w:r>
      <w:r w:rsidRPr="00F56F11">
        <w:rPr>
          <w:rFonts w:eastAsia="MS Mincho"/>
        </w:rPr>
        <w:t xml:space="preserve"> provided by higher layer parameter </w:t>
      </w:r>
      <w:r w:rsidRPr="00F56F11">
        <w:rPr>
          <w:rFonts w:eastAsia="MS Mincho"/>
          <w:i/>
        </w:rPr>
        <w:t>pusch-pathlossreference-index</w:t>
      </w:r>
      <w:r w:rsidRPr="00F56F11">
        <w:rPr>
          <w:rFonts w:eastAsia="MS Mincho"/>
        </w:rPr>
        <w:t xml:space="preserve">. </w:t>
      </w:r>
    </w:p>
    <w:p w14:paraId="5AA257B5" w14:textId="77777777" w:rsidR="00D0346C" w:rsidRDefault="00D0346C" w:rsidP="00D0346C">
      <w:pPr>
        <w:shd w:val="clear" w:color="auto" w:fill="FFFFFF"/>
        <w:spacing w:afterLines="50" w:after="120"/>
        <w:rPr>
          <w:rFonts w:ascii="Times New Roman" w:eastAsia="Malgun Gothic" w:hAnsi="Times New Roman" w:hint="eastAsia"/>
          <w:sz w:val="20"/>
        </w:rPr>
      </w:pPr>
    </w:p>
    <w:p w14:paraId="210BB2CB" w14:textId="77777777" w:rsidR="00D0346C" w:rsidRPr="00F56F11" w:rsidRDefault="00D0346C" w:rsidP="00D0346C">
      <w:pPr>
        <w:shd w:val="clear" w:color="auto" w:fill="FFFFFF"/>
        <w:spacing w:afterLines="50" w:after="120"/>
        <w:rPr>
          <w:rFonts w:ascii="Times New Roman" w:eastAsia="Malgun Gothic" w:hAnsi="Times New Roman" w:hint="eastAsia"/>
          <w:b/>
          <w:sz w:val="20"/>
        </w:rPr>
      </w:pPr>
      <w:r w:rsidRPr="00F56F11">
        <w:rPr>
          <w:rFonts w:ascii="Times New Roman" w:eastAsia="Malgun Gothic" w:hAnsi="Times New Roman"/>
          <w:b/>
          <w:sz w:val="20"/>
        </w:rPr>
        <w:t xml:space="preserve">Text proposal 3: Following sub-bullet should be added in 7.1.1 of TS 38.213 </w:t>
      </w:r>
    </w:p>
    <w:p w14:paraId="58D6C8C5" w14:textId="77777777" w:rsidR="00D0346C" w:rsidRPr="001025A9" w:rsidRDefault="00D0346C" w:rsidP="00D0346C">
      <w:pPr>
        <w:pStyle w:val="B2"/>
        <w:numPr>
          <w:ilvl w:val="1"/>
          <w:numId w:val="21"/>
        </w:numPr>
        <w:spacing w:after="180" w:line="240" w:lineRule="auto"/>
        <w:rPr>
          <w:color w:val="FF0000"/>
        </w:rPr>
      </w:pPr>
      <w:r w:rsidRPr="001025A9">
        <w:rPr>
          <w:color w:val="FF0000"/>
        </w:rPr>
        <w:t xml:space="preserve">For both types of </w:t>
      </w:r>
      <w:r w:rsidRPr="001025A9">
        <w:rPr>
          <w:color w:val="FF0000"/>
          <w:position w:val="-12"/>
        </w:rPr>
        <w:object w:dxaOrig="620" w:dyaOrig="320" w14:anchorId="2DF92AA0">
          <v:shape id="_x0000_i1193" type="#_x0000_t75" style="width:30.55pt;height:16.3pt" o:ole="">
            <v:imagedata r:id="rId20" o:title=""/>
          </v:shape>
          <o:OLEObject Type="Embed" ProgID="Equation.3" ShapeID="_x0000_i1193" DrawAspect="Content" ObjectID="_1577307381" r:id="rId47"/>
        </w:object>
      </w:r>
      <w:r w:rsidRPr="001025A9">
        <w:rPr>
          <w:color w:val="FF0000"/>
        </w:rPr>
        <w:t xml:space="preserve"> (accumulation or current absolute), via high layer configuration, UE understand l=1 or l=2 for a specific value of PUSCH beam index. And also, according to the existance of UL grant, UE can understand the value of l as configured by high layer signaling.</w:t>
      </w:r>
    </w:p>
    <w:p w14:paraId="75286CDE" w14:textId="229AD5D6" w:rsidR="00D0346C" w:rsidRDefault="00D0346C" w:rsidP="00D0346C">
      <w:pPr>
        <w:shd w:val="clear" w:color="auto" w:fill="FFFFFF"/>
        <w:spacing w:afterLines="50" w:after="120"/>
        <w:rPr>
          <w:rFonts w:ascii="Times New Roman" w:eastAsia="Malgun Gothic" w:hAnsi="Times New Roman" w:hint="eastAsia"/>
          <w:sz w:val="20"/>
        </w:rPr>
      </w:pPr>
    </w:p>
    <w:p w14:paraId="2AE56C2C" w14:textId="77777777" w:rsidR="00D0346C" w:rsidRPr="005F616C" w:rsidRDefault="00D0346C" w:rsidP="00D0346C">
      <w:pPr>
        <w:shd w:val="clear" w:color="auto" w:fill="FFFFFF"/>
        <w:spacing w:afterLines="50" w:after="120"/>
        <w:rPr>
          <w:rFonts w:ascii="Times New Roman" w:eastAsia="Malgun Gothic" w:hAnsi="Times New Roman"/>
          <w:b/>
          <w:sz w:val="20"/>
        </w:rPr>
      </w:pPr>
      <w:r w:rsidRPr="001025A9">
        <w:rPr>
          <w:rFonts w:ascii="Times New Roman" w:eastAsia="Malgun Gothic" w:hAnsi="Times New Roman"/>
          <w:b/>
          <w:sz w:val="20"/>
        </w:rPr>
        <w:t xml:space="preserve">Text proposal 4: </w:t>
      </w:r>
      <w:r>
        <w:rPr>
          <w:rFonts w:ascii="Times New Roman" w:eastAsia="Malgun Gothic" w:hAnsi="Times New Roman"/>
          <w:b/>
          <w:sz w:val="20"/>
        </w:rPr>
        <w:t>Accept following edits</w:t>
      </w:r>
    </w:p>
    <w:p w14:paraId="3E73A0A3" w14:textId="77777777" w:rsidR="00D0346C" w:rsidRPr="00B916EC" w:rsidRDefault="00D0346C" w:rsidP="00D0346C">
      <w:pPr>
        <w:pStyle w:val="B1"/>
        <w:numPr>
          <w:ilvl w:val="0"/>
          <w:numId w:val="21"/>
        </w:numPr>
        <w:spacing w:after="180" w:line="240" w:lineRule="auto"/>
      </w:pPr>
      <w:r w:rsidRPr="00B916EC">
        <w:rPr>
          <w:position w:val="-12"/>
        </w:rPr>
        <w:object w:dxaOrig="900" w:dyaOrig="360" w14:anchorId="608E2A9E">
          <v:shape id="_x0000_i1183" type="#_x0000_t75" style="width:44.85pt;height:18.35pt" o:ole="">
            <v:imagedata r:id="rId22" o:title=""/>
          </v:shape>
          <o:OLEObject Type="Embed" ProgID="Equation.3" ShapeID="_x0000_i1183" DrawAspect="Content" ObjectID="_1577307382" r:id="rId48"/>
        </w:object>
      </w:r>
      <w:r w:rsidRPr="00B916EC">
        <w:t xml:space="preserve">is the bandwidth of the PUSCH resource assignment expressed in number </w:t>
      </w:r>
      <w:r w:rsidRPr="001025A9">
        <w:t xml:space="preserve">of </w:t>
      </w:r>
      <w:r w:rsidRPr="00FB67EA">
        <w:rPr>
          <w:color w:val="FF0000"/>
        </w:rPr>
        <w:t>PRBs based on numerology 15kHz subcarrier spacing regardless of number of PRBs allocated for PUSCH transmission.</w:t>
      </w:r>
      <w:r>
        <w:rPr>
          <w:color w:val="FF0000"/>
        </w:rPr>
        <w:t xml:space="preserve"> </w:t>
      </w:r>
      <w:r w:rsidRPr="00FB67EA">
        <w:rPr>
          <w:color w:val="FF0000"/>
        </w:rPr>
        <w:t xml:space="preserve">The bandwidth is counted at </w:t>
      </w:r>
      <w:r w:rsidRPr="00FB67EA">
        <w:rPr>
          <w:strike/>
          <w:color w:val="FF0000"/>
        </w:rPr>
        <w:t>resource blocks for</w:t>
      </w:r>
      <w:r w:rsidRPr="00FB67EA">
        <w:rPr>
          <w:color w:val="FF0000"/>
        </w:rPr>
        <w:t xml:space="preserve"> </w:t>
      </w:r>
      <w:r w:rsidRPr="00B916EC">
        <w:t xml:space="preserve">PUSCH transmission period </w:t>
      </w:r>
      <w:r w:rsidRPr="00B916EC">
        <w:rPr>
          <w:position w:val="-6"/>
        </w:rPr>
        <w:object w:dxaOrig="139" w:dyaOrig="240" w14:anchorId="4905C92A">
          <v:shape id="_x0000_i1184" type="#_x0000_t75" style="width:7.45pt;height:12.25pt" o:ole="">
            <v:imagedata r:id="rId25" o:title=""/>
          </v:shape>
          <o:OLEObject Type="Embed" ProgID="Equation.3" ShapeID="_x0000_i1184" DrawAspect="Content" ObjectID="_1577307383" r:id="rId49"/>
        </w:object>
      </w:r>
      <w:r w:rsidRPr="00B916EC">
        <w:rPr>
          <w:i/>
        </w:rPr>
        <w:t xml:space="preserve"> </w:t>
      </w:r>
      <w:r w:rsidRPr="00B916EC">
        <w:t xml:space="preserve">on carrier </w:t>
      </w:r>
      <w:r w:rsidRPr="00B916EC">
        <w:rPr>
          <w:iCs/>
          <w:position w:val="-10"/>
        </w:rPr>
        <w:object w:dxaOrig="220" w:dyaOrig="300" w14:anchorId="7E03266C">
          <v:shape id="_x0000_i1185" type="#_x0000_t75" style="width:10.85pt;height:14.95pt" o:ole="">
            <v:imagedata r:id="rId27" o:title=""/>
          </v:shape>
          <o:OLEObject Type="Embed" ProgID="Equation.3" ShapeID="_x0000_i1185" DrawAspect="Content" ObjectID="_1577307384" r:id="rId50"/>
        </w:object>
      </w:r>
      <w:r w:rsidRPr="00B916EC">
        <w:rPr>
          <w:iCs/>
        </w:rPr>
        <w:t xml:space="preserve"> of</w:t>
      </w:r>
      <w:r w:rsidRPr="00B916EC">
        <w:t xml:space="preserve"> serving cell</w:t>
      </w:r>
      <w:r w:rsidRPr="00B916EC">
        <w:rPr>
          <w:i/>
        </w:rPr>
        <w:t xml:space="preserve"> </w:t>
      </w:r>
      <w:r w:rsidRPr="00B916EC">
        <w:rPr>
          <w:position w:val="-6"/>
        </w:rPr>
        <w:object w:dxaOrig="160" w:dyaOrig="200" w14:anchorId="59E5F917">
          <v:shape id="_x0000_i1186" type="#_x0000_t75" style="width:8.15pt;height:10.2pt" o:ole="">
            <v:imagedata r:id="rId29" o:title=""/>
          </v:shape>
          <o:OLEObject Type="Embed" ProgID="Equation.3" ShapeID="_x0000_i1186" DrawAspect="Content" ObjectID="_1577307385" r:id="rId51"/>
        </w:object>
      </w:r>
      <w:r w:rsidRPr="00FB67EA">
        <w:rPr>
          <w:strike/>
          <w:color w:val="FF0000"/>
        </w:rPr>
        <w:t xml:space="preserve"> and </w:t>
      </w:r>
      <w:r w:rsidRPr="00FB67EA">
        <w:rPr>
          <w:strike/>
          <w:color w:val="FF0000"/>
          <w:position w:val="-10"/>
        </w:rPr>
        <w:object w:dxaOrig="220" w:dyaOrig="240" w14:anchorId="6691CAEF">
          <v:shape id="_x0000_i1187" type="#_x0000_t75" style="width:11.55pt;height:12.25pt" o:ole="">
            <v:imagedata r:id="rId31" o:title=""/>
          </v:shape>
          <o:OLEObject Type="Embed" ProgID="Equation.3" ShapeID="_x0000_i1187" DrawAspect="Content" ObjectID="_1577307386" r:id="rId52"/>
        </w:object>
      </w:r>
      <w:r w:rsidRPr="00FB67EA">
        <w:rPr>
          <w:strike/>
          <w:color w:val="FF0000"/>
        </w:rPr>
        <w:t xml:space="preserve"> is defined in [4, TS 38.211].</w:t>
      </w:r>
      <w:r w:rsidRPr="00B916EC">
        <w:t xml:space="preserve"> </w:t>
      </w:r>
    </w:p>
    <w:p w14:paraId="74E66015" w14:textId="77777777" w:rsidR="00D0346C" w:rsidRDefault="00D0346C" w:rsidP="00D0346C">
      <w:pPr>
        <w:shd w:val="clear" w:color="auto" w:fill="FFFFFF"/>
        <w:spacing w:afterLines="50" w:after="120"/>
        <w:rPr>
          <w:rFonts w:ascii="Times New Roman" w:eastAsia="Malgun Gothic" w:hAnsi="Times New Roman" w:cs="Times New Roman"/>
          <w:sz w:val="20"/>
          <w:szCs w:val="20"/>
          <w:lang w:val="en-GB"/>
        </w:rPr>
      </w:pPr>
    </w:p>
    <w:p w14:paraId="450101C9" w14:textId="77777777" w:rsidR="00D0346C" w:rsidRPr="005F616C" w:rsidRDefault="00D0346C" w:rsidP="00D0346C">
      <w:pPr>
        <w:shd w:val="clear" w:color="auto" w:fill="FFFFFF"/>
        <w:spacing w:afterLines="50" w:after="120"/>
        <w:rPr>
          <w:rFonts w:ascii="Times New Roman" w:eastAsia="Malgun Gothic" w:hAnsi="Times New Roman"/>
          <w:b/>
          <w:sz w:val="20"/>
        </w:rPr>
      </w:pPr>
      <w:r w:rsidRPr="001025A9">
        <w:rPr>
          <w:rFonts w:ascii="Times New Roman" w:eastAsia="Malgun Gothic" w:hAnsi="Times New Roman"/>
          <w:b/>
          <w:sz w:val="20"/>
        </w:rPr>
        <w:t xml:space="preserve">Text proposal </w:t>
      </w:r>
      <w:r>
        <w:rPr>
          <w:rFonts w:ascii="Times New Roman" w:eastAsia="Malgun Gothic" w:hAnsi="Times New Roman"/>
          <w:b/>
          <w:sz w:val="20"/>
        </w:rPr>
        <w:t>5</w:t>
      </w:r>
      <w:r w:rsidRPr="001025A9">
        <w:rPr>
          <w:rFonts w:ascii="Times New Roman" w:eastAsia="Malgun Gothic" w:hAnsi="Times New Roman"/>
          <w:b/>
          <w:sz w:val="20"/>
        </w:rPr>
        <w:t xml:space="preserve">: </w:t>
      </w:r>
      <w:r>
        <w:rPr>
          <w:rFonts w:ascii="Times New Roman" w:eastAsia="Malgun Gothic" w:hAnsi="Times New Roman"/>
          <w:b/>
          <w:sz w:val="20"/>
        </w:rPr>
        <w:t>Apply following modification</w:t>
      </w:r>
    </w:p>
    <w:p w14:paraId="52AE551C" w14:textId="77777777" w:rsidR="00D0346C" w:rsidRPr="00B916EC" w:rsidRDefault="00D0346C" w:rsidP="00D0346C">
      <w:pPr>
        <w:pStyle w:val="B1"/>
        <w:numPr>
          <w:ilvl w:val="0"/>
          <w:numId w:val="21"/>
        </w:numPr>
        <w:spacing w:after="180" w:line="240" w:lineRule="auto"/>
      </w:pPr>
      <w:r w:rsidRPr="00B916EC">
        <w:rPr>
          <w:position w:val="-12"/>
        </w:rPr>
        <w:object w:dxaOrig="880" w:dyaOrig="320" w14:anchorId="02231C07">
          <v:shape id="_x0000_i1192" type="#_x0000_t75" style="width:44.15pt;height:15.6pt" o:ole="">
            <v:imagedata r:id="rId33" o:title=""/>
          </v:shape>
          <o:OLEObject Type="Embed" ProgID="Equation.3" ShapeID="_x0000_i1192" DrawAspect="Content" ObjectID="_1577307387" r:id="rId53"/>
        </w:object>
      </w:r>
      <w:r w:rsidRPr="00B916EC">
        <w:t xml:space="preserve">is the </w:t>
      </w:r>
      <w:r>
        <w:t xml:space="preserve">SRS </w:t>
      </w:r>
      <w:r w:rsidRPr="00B916EC">
        <w:t xml:space="preserve">bandwidth expressed in </w:t>
      </w:r>
      <w:r w:rsidRPr="00FB67EA">
        <w:t xml:space="preserve">number </w:t>
      </w:r>
      <w:r w:rsidRPr="001025A9">
        <w:t>of</w:t>
      </w:r>
      <w:r w:rsidRPr="00FB67EA">
        <w:rPr>
          <w:color w:val="FF0000"/>
        </w:rPr>
        <w:t xml:space="preserve"> PRBs based on numerology 15kHz subcarrier spacing regardless of number of PRBs allocated for </w:t>
      </w:r>
      <w:r>
        <w:rPr>
          <w:color w:val="FF0000"/>
        </w:rPr>
        <w:t>SRS</w:t>
      </w:r>
      <w:r w:rsidRPr="00FB67EA">
        <w:rPr>
          <w:color w:val="FF0000"/>
        </w:rPr>
        <w:t xml:space="preserve"> </w:t>
      </w:r>
      <w:r w:rsidRPr="00FB67EA">
        <w:rPr>
          <w:color w:val="FF0000"/>
        </w:rPr>
        <w:t>transmission.</w:t>
      </w:r>
      <w:r>
        <w:rPr>
          <w:color w:val="FF0000"/>
        </w:rPr>
        <w:t xml:space="preserve"> </w:t>
      </w:r>
      <w:r w:rsidRPr="00FB67EA">
        <w:rPr>
          <w:color w:val="FF0000"/>
        </w:rPr>
        <w:t xml:space="preserve">The bandwidth is counted at </w:t>
      </w:r>
      <w:r w:rsidRPr="00FB67EA">
        <w:rPr>
          <w:strike/>
          <w:color w:val="FF0000"/>
        </w:rPr>
        <w:t>resource blocks for</w:t>
      </w:r>
      <w:r w:rsidRPr="00FB67EA">
        <w:rPr>
          <w:color w:val="FF0000"/>
        </w:rPr>
        <w:t xml:space="preserve"> </w:t>
      </w:r>
      <w:r>
        <w:t>SRS</w:t>
      </w:r>
      <w:r w:rsidRPr="00B916EC">
        <w:t xml:space="preserve"> </w:t>
      </w:r>
      <w:r w:rsidRPr="00B916EC">
        <w:t xml:space="preserve">transmission period </w:t>
      </w:r>
      <w:r w:rsidRPr="00B916EC">
        <w:rPr>
          <w:position w:val="-6"/>
        </w:rPr>
        <w:object w:dxaOrig="139" w:dyaOrig="240" w14:anchorId="17F6ECEC">
          <v:shape id="_x0000_i1188" type="#_x0000_t75" style="width:7.45pt;height:12.25pt" o:ole="">
            <v:imagedata r:id="rId25" o:title=""/>
          </v:shape>
          <o:OLEObject Type="Embed" ProgID="Equation.3" ShapeID="_x0000_i1188" DrawAspect="Content" ObjectID="_1577307388" r:id="rId54"/>
        </w:object>
      </w:r>
      <w:r w:rsidRPr="00B916EC">
        <w:rPr>
          <w:i/>
        </w:rPr>
        <w:t xml:space="preserve"> </w:t>
      </w:r>
      <w:r w:rsidRPr="00B916EC">
        <w:t xml:space="preserve">on carrier </w:t>
      </w:r>
      <w:r w:rsidRPr="00B916EC">
        <w:rPr>
          <w:iCs/>
          <w:position w:val="-10"/>
        </w:rPr>
        <w:object w:dxaOrig="220" w:dyaOrig="300" w14:anchorId="76EBCBF0">
          <v:shape id="_x0000_i1189" type="#_x0000_t75" style="width:10.85pt;height:14.95pt" o:ole="">
            <v:imagedata r:id="rId27" o:title=""/>
          </v:shape>
          <o:OLEObject Type="Embed" ProgID="Equation.3" ShapeID="_x0000_i1189" DrawAspect="Content" ObjectID="_1577307389" r:id="rId55"/>
        </w:object>
      </w:r>
      <w:r w:rsidRPr="00B916EC">
        <w:rPr>
          <w:iCs/>
        </w:rPr>
        <w:t xml:space="preserve"> of</w:t>
      </w:r>
      <w:r w:rsidRPr="00B916EC">
        <w:t xml:space="preserve"> serving cell</w:t>
      </w:r>
      <w:r w:rsidRPr="00B916EC">
        <w:rPr>
          <w:i/>
        </w:rPr>
        <w:t xml:space="preserve"> </w:t>
      </w:r>
      <w:r w:rsidRPr="00B916EC">
        <w:rPr>
          <w:position w:val="-6"/>
        </w:rPr>
        <w:object w:dxaOrig="160" w:dyaOrig="200" w14:anchorId="4EFB9B7D">
          <v:shape id="_x0000_i1190" type="#_x0000_t75" style="width:8.15pt;height:10.2pt" o:ole="">
            <v:imagedata r:id="rId29" o:title=""/>
          </v:shape>
          <o:OLEObject Type="Embed" ProgID="Equation.3" ShapeID="_x0000_i1190" DrawAspect="Content" ObjectID="_1577307390" r:id="rId56"/>
        </w:object>
      </w:r>
      <w:r w:rsidRPr="00FB67EA">
        <w:rPr>
          <w:strike/>
          <w:color w:val="FF0000"/>
        </w:rPr>
        <w:t xml:space="preserve"> and </w:t>
      </w:r>
      <w:r w:rsidRPr="00FB67EA">
        <w:rPr>
          <w:strike/>
          <w:color w:val="FF0000"/>
          <w:position w:val="-10"/>
        </w:rPr>
        <w:object w:dxaOrig="220" w:dyaOrig="240" w14:anchorId="2588FA6E">
          <v:shape id="_x0000_i1191" type="#_x0000_t75" style="width:11.55pt;height:12.25pt" o:ole="">
            <v:imagedata r:id="rId31" o:title=""/>
          </v:shape>
          <o:OLEObject Type="Embed" ProgID="Equation.3" ShapeID="_x0000_i1191" DrawAspect="Content" ObjectID="_1577307391" r:id="rId57"/>
        </w:object>
      </w:r>
      <w:r w:rsidRPr="00FB67EA">
        <w:rPr>
          <w:strike/>
          <w:color w:val="FF0000"/>
        </w:rPr>
        <w:t xml:space="preserve"> is defined in [4, TS 38.211].</w:t>
      </w:r>
      <w:r w:rsidRPr="00B916EC">
        <w:t xml:space="preserve"> </w:t>
      </w:r>
    </w:p>
    <w:p w14:paraId="32048F78" w14:textId="1CA3303F" w:rsidR="00D0346C" w:rsidRPr="00D0346C" w:rsidRDefault="00D0346C" w:rsidP="00D0346C">
      <w:pPr>
        <w:rPr>
          <w:lang w:val="en-GB" w:eastAsia="en-US"/>
        </w:rPr>
      </w:pPr>
    </w:p>
    <w:p w14:paraId="6501B400" w14:textId="77777777" w:rsidR="009058A0" w:rsidRPr="003F3B54" w:rsidRDefault="009058A0" w:rsidP="009058A0">
      <w:pPr>
        <w:pStyle w:val="Heading1"/>
        <w:rPr>
          <w:lang w:eastAsia="zh-CN"/>
        </w:rPr>
      </w:pPr>
      <w:r w:rsidRPr="003F3B54">
        <w:rPr>
          <w:lang w:eastAsia="zh-CN"/>
        </w:rPr>
        <w:t>References</w:t>
      </w:r>
    </w:p>
    <w:p w14:paraId="1EDF8641" w14:textId="4157DF33" w:rsidR="000B4052" w:rsidRDefault="00BB0811" w:rsidP="00D0346C">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 </w:t>
      </w:r>
      <w:r w:rsidR="00D559F8">
        <w:rPr>
          <w:rFonts w:ascii="Times New Roman" w:hAnsi="Times New Roman" w:cs="Times New Roman"/>
          <w:sz w:val="20"/>
          <w:szCs w:val="20"/>
        </w:rPr>
        <w:t xml:space="preserve">3GPP </w:t>
      </w:r>
      <w:r w:rsidR="00D0346C">
        <w:rPr>
          <w:rFonts w:ascii="Times New Roman" w:hAnsi="Times New Roman" w:cs="Times New Roman"/>
          <w:sz w:val="20"/>
          <w:szCs w:val="20"/>
        </w:rPr>
        <w:t>TS 38.213 v15.0.0</w:t>
      </w:r>
    </w:p>
    <w:p w14:paraId="633C4BB1" w14:textId="77777777" w:rsidR="00B46018" w:rsidRPr="00B46018" w:rsidRDefault="00B46018" w:rsidP="00423D22">
      <w:pPr>
        <w:spacing w:after="120"/>
        <w:rPr>
          <w:rFonts w:ascii="Times New Roman" w:hAnsi="Times New Roman" w:cs="Times New Roman"/>
          <w:sz w:val="20"/>
          <w:szCs w:val="20"/>
        </w:rPr>
      </w:pPr>
    </w:p>
    <w:sectPr w:rsidR="00B46018" w:rsidRPr="00B460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04AB3" w14:textId="77777777" w:rsidR="00905AF3" w:rsidRDefault="00905AF3">
      <w:r>
        <w:separator/>
      </w:r>
    </w:p>
  </w:endnote>
  <w:endnote w:type="continuationSeparator" w:id="0">
    <w:p w14:paraId="623A777F" w14:textId="77777777" w:rsidR="00905AF3" w:rsidRDefault="0090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679DE" w14:textId="77777777" w:rsidR="00905AF3" w:rsidRDefault="00905AF3">
      <w:r>
        <w:separator/>
      </w:r>
    </w:p>
  </w:footnote>
  <w:footnote w:type="continuationSeparator" w:id="0">
    <w:p w14:paraId="156BDAAE" w14:textId="77777777" w:rsidR="00905AF3" w:rsidRDefault="0090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176B"/>
    <w:multiLevelType w:val="hybridMultilevel"/>
    <w:tmpl w:val="A334765E"/>
    <w:lvl w:ilvl="0" w:tplc="7D522EB4">
      <w:start w:val="1"/>
      <w:numFmt w:val="bullet"/>
      <w:lvlText w:val="•"/>
      <w:lvlJc w:val="left"/>
      <w:pPr>
        <w:ind w:left="800" w:hanging="420"/>
      </w:pPr>
      <w:rPr>
        <w:rFonts w:ascii="Arial" w:hAnsi="Arial"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1"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84B3525"/>
    <w:multiLevelType w:val="hybridMultilevel"/>
    <w:tmpl w:val="0B9A90CE"/>
    <w:lvl w:ilvl="0" w:tplc="04090005">
      <w:start w:val="1"/>
      <w:numFmt w:val="bullet"/>
      <w:lvlText w:val=""/>
      <w:lvlJc w:val="left"/>
      <w:pPr>
        <w:ind w:left="1247" w:hanging="420"/>
      </w:pPr>
      <w:rPr>
        <w:rFonts w:ascii="Wingdings" w:hAnsi="Wingdings" w:hint="default"/>
      </w:rPr>
    </w:lvl>
    <w:lvl w:ilvl="1" w:tplc="04090003" w:tentative="1">
      <w:start w:val="1"/>
      <w:numFmt w:val="bullet"/>
      <w:lvlText w:val=""/>
      <w:lvlJc w:val="left"/>
      <w:pPr>
        <w:ind w:left="1667" w:hanging="420"/>
      </w:pPr>
      <w:rPr>
        <w:rFonts w:ascii="Wingdings" w:hAnsi="Wingdings" w:hint="default"/>
      </w:rPr>
    </w:lvl>
    <w:lvl w:ilvl="2" w:tplc="04090005" w:tentative="1">
      <w:start w:val="1"/>
      <w:numFmt w:val="bullet"/>
      <w:lvlText w:val=""/>
      <w:lvlJc w:val="left"/>
      <w:pPr>
        <w:ind w:left="2087" w:hanging="420"/>
      </w:pPr>
      <w:rPr>
        <w:rFonts w:ascii="Wingdings" w:hAnsi="Wingdings" w:hint="default"/>
      </w:rPr>
    </w:lvl>
    <w:lvl w:ilvl="3" w:tplc="04090001" w:tentative="1">
      <w:start w:val="1"/>
      <w:numFmt w:val="bullet"/>
      <w:lvlText w:val=""/>
      <w:lvlJc w:val="left"/>
      <w:pPr>
        <w:ind w:left="2507" w:hanging="420"/>
      </w:pPr>
      <w:rPr>
        <w:rFonts w:ascii="Wingdings" w:hAnsi="Wingdings" w:hint="default"/>
      </w:rPr>
    </w:lvl>
    <w:lvl w:ilvl="4" w:tplc="04090003" w:tentative="1">
      <w:start w:val="1"/>
      <w:numFmt w:val="bullet"/>
      <w:lvlText w:val=""/>
      <w:lvlJc w:val="left"/>
      <w:pPr>
        <w:ind w:left="2927" w:hanging="420"/>
      </w:pPr>
      <w:rPr>
        <w:rFonts w:ascii="Wingdings" w:hAnsi="Wingdings" w:hint="default"/>
      </w:rPr>
    </w:lvl>
    <w:lvl w:ilvl="5" w:tplc="04090005" w:tentative="1">
      <w:start w:val="1"/>
      <w:numFmt w:val="bullet"/>
      <w:lvlText w:val=""/>
      <w:lvlJc w:val="left"/>
      <w:pPr>
        <w:ind w:left="3347" w:hanging="420"/>
      </w:pPr>
      <w:rPr>
        <w:rFonts w:ascii="Wingdings" w:hAnsi="Wingdings" w:hint="default"/>
      </w:rPr>
    </w:lvl>
    <w:lvl w:ilvl="6" w:tplc="04090001" w:tentative="1">
      <w:start w:val="1"/>
      <w:numFmt w:val="bullet"/>
      <w:lvlText w:val=""/>
      <w:lvlJc w:val="left"/>
      <w:pPr>
        <w:ind w:left="3767" w:hanging="420"/>
      </w:pPr>
      <w:rPr>
        <w:rFonts w:ascii="Wingdings" w:hAnsi="Wingdings" w:hint="default"/>
      </w:rPr>
    </w:lvl>
    <w:lvl w:ilvl="7" w:tplc="04090003" w:tentative="1">
      <w:start w:val="1"/>
      <w:numFmt w:val="bullet"/>
      <w:lvlText w:val=""/>
      <w:lvlJc w:val="left"/>
      <w:pPr>
        <w:ind w:left="4187" w:hanging="420"/>
      </w:pPr>
      <w:rPr>
        <w:rFonts w:ascii="Wingdings" w:hAnsi="Wingdings" w:hint="default"/>
      </w:rPr>
    </w:lvl>
    <w:lvl w:ilvl="8" w:tplc="04090005" w:tentative="1">
      <w:start w:val="1"/>
      <w:numFmt w:val="bullet"/>
      <w:lvlText w:val=""/>
      <w:lvlJc w:val="left"/>
      <w:pPr>
        <w:ind w:left="4607" w:hanging="420"/>
      </w:pPr>
      <w:rPr>
        <w:rFonts w:ascii="Wingdings" w:hAnsi="Wingdings" w:hint="default"/>
      </w:rPr>
    </w:lvl>
  </w:abstractNum>
  <w:abstractNum w:abstractNumId="7"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924149"/>
    <w:multiLevelType w:val="hybridMultilevel"/>
    <w:tmpl w:val="66B0E3D8"/>
    <w:lvl w:ilvl="0" w:tplc="7CEABB62">
      <w:start w:val="2"/>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248B6"/>
    <w:multiLevelType w:val="hybridMultilevel"/>
    <w:tmpl w:val="3ECC76F2"/>
    <w:lvl w:ilvl="0" w:tplc="04090001">
      <w:start w:val="1"/>
      <w:numFmt w:val="bullet"/>
      <w:lvlText w:val=""/>
      <w:lvlJc w:val="left"/>
      <w:pPr>
        <w:ind w:left="895" w:hanging="400"/>
      </w:pPr>
      <w:rPr>
        <w:rFonts w:ascii="Wingdings" w:hAnsi="Wingdings" w:hint="default"/>
      </w:rPr>
    </w:lvl>
    <w:lvl w:ilvl="1" w:tplc="04090003">
      <w:start w:val="1"/>
      <w:numFmt w:val="bullet"/>
      <w:lvlText w:val=""/>
      <w:lvlJc w:val="left"/>
      <w:pPr>
        <w:ind w:left="1295" w:hanging="400"/>
      </w:pPr>
      <w:rPr>
        <w:rFonts w:ascii="Wingdings" w:hAnsi="Wingdings" w:hint="default"/>
      </w:rPr>
    </w:lvl>
    <w:lvl w:ilvl="2" w:tplc="04090005" w:tentative="1">
      <w:start w:val="1"/>
      <w:numFmt w:val="bullet"/>
      <w:lvlText w:val=""/>
      <w:lvlJc w:val="left"/>
      <w:pPr>
        <w:ind w:left="1695" w:hanging="400"/>
      </w:pPr>
      <w:rPr>
        <w:rFonts w:ascii="Wingdings" w:hAnsi="Wingdings" w:hint="default"/>
      </w:rPr>
    </w:lvl>
    <w:lvl w:ilvl="3" w:tplc="04090001" w:tentative="1">
      <w:start w:val="1"/>
      <w:numFmt w:val="bullet"/>
      <w:lvlText w:val=""/>
      <w:lvlJc w:val="left"/>
      <w:pPr>
        <w:ind w:left="2095" w:hanging="400"/>
      </w:pPr>
      <w:rPr>
        <w:rFonts w:ascii="Wingdings" w:hAnsi="Wingdings" w:hint="default"/>
      </w:rPr>
    </w:lvl>
    <w:lvl w:ilvl="4" w:tplc="04090003" w:tentative="1">
      <w:start w:val="1"/>
      <w:numFmt w:val="bullet"/>
      <w:lvlText w:val=""/>
      <w:lvlJc w:val="left"/>
      <w:pPr>
        <w:ind w:left="2495" w:hanging="400"/>
      </w:pPr>
      <w:rPr>
        <w:rFonts w:ascii="Wingdings" w:hAnsi="Wingdings" w:hint="default"/>
      </w:rPr>
    </w:lvl>
    <w:lvl w:ilvl="5" w:tplc="04090005" w:tentative="1">
      <w:start w:val="1"/>
      <w:numFmt w:val="bullet"/>
      <w:lvlText w:val=""/>
      <w:lvlJc w:val="left"/>
      <w:pPr>
        <w:ind w:left="2895" w:hanging="400"/>
      </w:pPr>
      <w:rPr>
        <w:rFonts w:ascii="Wingdings" w:hAnsi="Wingdings" w:hint="default"/>
      </w:rPr>
    </w:lvl>
    <w:lvl w:ilvl="6" w:tplc="04090001" w:tentative="1">
      <w:start w:val="1"/>
      <w:numFmt w:val="bullet"/>
      <w:lvlText w:val=""/>
      <w:lvlJc w:val="left"/>
      <w:pPr>
        <w:ind w:left="3295" w:hanging="400"/>
      </w:pPr>
      <w:rPr>
        <w:rFonts w:ascii="Wingdings" w:hAnsi="Wingdings" w:hint="default"/>
      </w:rPr>
    </w:lvl>
    <w:lvl w:ilvl="7" w:tplc="04090003" w:tentative="1">
      <w:start w:val="1"/>
      <w:numFmt w:val="bullet"/>
      <w:lvlText w:val=""/>
      <w:lvlJc w:val="left"/>
      <w:pPr>
        <w:ind w:left="3695" w:hanging="400"/>
      </w:pPr>
      <w:rPr>
        <w:rFonts w:ascii="Wingdings" w:hAnsi="Wingdings" w:hint="default"/>
      </w:rPr>
    </w:lvl>
    <w:lvl w:ilvl="8" w:tplc="04090005" w:tentative="1">
      <w:start w:val="1"/>
      <w:numFmt w:val="bullet"/>
      <w:lvlText w:val=""/>
      <w:lvlJc w:val="left"/>
      <w:pPr>
        <w:ind w:left="4095" w:hanging="400"/>
      </w:pPr>
      <w:rPr>
        <w:rFonts w:ascii="Wingdings" w:hAnsi="Wingdings" w:hint="default"/>
      </w:rPr>
    </w:lvl>
  </w:abstractNum>
  <w:abstractNum w:abstractNumId="11"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4" w15:restartNumberingAfterBreak="0">
    <w:nsid w:val="4EE86566"/>
    <w:multiLevelType w:val="hybridMultilevel"/>
    <w:tmpl w:val="959AB3E4"/>
    <w:lvl w:ilvl="0" w:tplc="E9C4A4B0">
      <w:start w:val="1"/>
      <w:numFmt w:val="bullet"/>
      <w:lvlText w:val="•"/>
      <w:lvlJc w:val="left"/>
      <w:pPr>
        <w:tabs>
          <w:tab w:val="num" w:pos="644"/>
        </w:tabs>
        <w:ind w:left="644" w:hanging="360"/>
      </w:pPr>
      <w:rPr>
        <w:rFonts w:ascii="Arial" w:hAnsi="Arial" w:hint="default"/>
      </w:rPr>
    </w:lvl>
    <w:lvl w:ilvl="1" w:tplc="6F5A433E">
      <w:numFmt w:val="bullet"/>
      <w:lvlText w:val="–"/>
      <w:lvlJc w:val="left"/>
      <w:pPr>
        <w:tabs>
          <w:tab w:val="num" w:pos="1364"/>
        </w:tabs>
        <w:ind w:left="1364" w:hanging="360"/>
      </w:pPr>
      <w:rPr>
        <w:rFonts w:ascii="Arial" w:hAnsi="Arial" w:hint="default"/>
      </w:rPr>
    </w:lvl>
    <w:lvl w:ilvl="2" w:tplc="0D56FE8E">
      <w:numFmt w:val="bullet"/>
      <w:lvlText w:val="•"/>
      <w:lvlJc w:val="left"/>
      <w:pPr>
        <w:tabs>
          <w:tab w:val="num" w:pos="2084"/>
        </w:tabs>
        <w:ind w:left="2084" w:hanging="360"/>
      </w:pPr>
      <w:rPr>
        <w:rFonts w:ascii="Arial" w:hAnsi="Arial" w:hint="default"/>
      </w:rPr>
    </w:lvl>
    <w:lvl w:ilvl="3" w:tplc="424CF23C" w:tentative="1">
      <w:start w:val="1"/>
      <w:numFmt w:val="bullet"/>
      <w:lvlText w:val="•"/>
      <w:lvlJc w:val="left"/>
      <w:pPr>
        <w:tabs>
          <w:tab w:val="num" w:pos="2804"/>
        </w:tabs>
        <w:ind w:left="2804" w:hanging="360"/>
      </w:pPr>
      <w:rPr>
        <w:rFonts w:ascii="Arial" w:hAnsi="Arial" w:hint="default"/>
      </w:rPr>
    </w:lvl>
    <w:lvl w:ilvl="4" w:tplc="6B200B8E" w:tentative="1">
      <w:start w:val="1"/>
      <w:numFmt w:val="bullet"/>
      <w:lvlText w:val="•"/>
      <w:lvlJc w:val="left"/>
      <w:pPr>
        <w:tabs>
          <w:tab w:val="num" w:pos="3524"/>
        </w:tabs>
        <w:ind w:left="3524" w:hanging="360"/>
      </w:pPr>
      <w:rPr>
        <w:rFonts w:ascii="Arial" w:hAnsi="Arial" w:hint="default"/>
      </w:rPr>
    </w:lvl>
    <w:lvl w:ilvl="5" w:tplc="9490E81E" w:tentative="1">
      <w:start w:val="1"/>
      <w:numFmt w:val="bullet"/>
      <w:lvlText w:val="•"/>
      <w:lvlJc w:val="left"/>
      <w:pPr>
        <w:tabs>
          <w:tab w:val="num" w:pos="4244"/>
        </w:tabs>
        <w:ind w:left="4244" w:hanging="360"/>
      </w:pPr>
      <w:rPr>
        <w:rFonts w:ascii="Arial" w:hAnsi="Arial" w:hint="default"/>
      </w:rPr>
    </w:lvl>
    <w:lvl w:ilvl="6" w:tplc="76120106" w:tentative="1">
      <w:start w:val="1"/>
      <w:numFmt w:val="bullet"/>
      <w:lvlText w:val="•"/>
      <w:lvlJc w:val="left"/>
      <w:pPr>
        <w:tabs>
          <w:tab w:val="num" w:pos="4964"/>
        </w:tabs>
        <w:ind w:left="4964" w:hanging="360"/>
      </w:pPr>
      <w:rPr>
        <w:rFonts w:ascii="Arial" w:hAnsi="Arial" w:hint="default"/>
      </w:rPr>
    </w:lvl>
    <w:lvl w:ilvl="7" w:tplc="C03E991C" w:tentative="1">
      <w:start w:val="1"/>
      <w:numFmt w:val="bullet"/>
      <w:lvlText w:val="•"/>
      <w:lvlJc w:val="left"/>
      <w:pPr>
        <w:tabs>
          <w:tab w:val="num" w:pos="5684"/>
        </w:tabs>
        <w:ind w:left="5684" w:hanging="360"/>
      </w:pPr>
      <w:rPr>
        <w:rFonts w:ascii="Arial" w:hAnsi="Arial" w:hint="default"/>
      </w:rPr>
    </w:lvl>
    <w:lvl w:ilvl="8" w:tplc="72CA16AA"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A7116F"/>
    <w:multiLevelType w:val="hybridMultilevel"/>
    <w:tmpl w:val="F3BCFACA"/>
    <w:lvl w:ilvl="0" w:tplc="A2982648">
      <w:start w:val="1"/>
      <w:numFmt w:val="bullet"/>
      <w:lvlText w:val="•"/>
      <w:lvlJc w:val="left"/>
      <w:pPr>
        <w:tabs>
          <w:tab w:val="num" w:pos="720"/>
        </w:tabs>
        <w:ind w:left="720" w:hanging="360"/>
      </w:pPr>
      <w:rPr>
        <w:rFonts w:ascii="Arial" w:hAnsi="Arial" w:hint="default"/>
      </w:rPr>
    </w:lvl>
    <w:lvl w:ilvl="1" w:tplc="222C6890">
      <w:numFmt w:val="bullet"/>
      <w:lvlText w:val="–"/>
      <w:lvlJc w:val="left"/>
      <w:pPr>
        <w:tabs>
          <w:tab w:val="num" w:pos="1440"/>
        </w:tabs>
        <w:ind w:left="1440" w:hanging="360"/>
      </w:pPr>
      <w:rPr>
        <w:rFonts w:ascii="Arial" w:hAnsi="Arial" w:hint="default"/>
      </w:rPr>
    </w:lvl>
    <w:lvl w:ilvl="2" w:tplc="C21A0100" w:tentative="1">
      <w:start w:val="1"/>
      <w:numFmt w:val="bullet"/>
      <w:lvlText w:val="•"/>
      <w:lvlJc w:val="left"/>
      <w:pPr>
        <w:tabs>
          <w:tab w:val="num" w:pos="2160"/>
        </w:tabs>
        <w:ind w:left="2160" w:hanging="360"/>
      </w:pPr>
      <w:rPr>
        <w:rFonts w:ascii="Arial" w:hAnsi="Arial" w:hint="default"/>
      </w:rPr>
    </w:lvl>
    <w:lvl w:ilvl="3" w:tplc="D3F025F8" w:tentative="1">
      <w:start w:val="1"/>
      <w:numFmt w:val="bullet"/>
      <w:lvlText w:val="•"/>
      <w:lvlJc w:val="left"/>
      <w:pPr>
        <w:tabs>
          <w:tab w:val="num" w:pos="2880"/>
        </w:tabs>
        <w:ind w:left="2880" w:hanging="360"/>
      </w:pPr>
      <w:rPr>
        <w:rFonts w:ascii="Arial" w:hAnsi="Arial" w:hint="default"/>
      </w:rPr>
    </w:lvl>
    <w:lvl w:ilvl="4" w:tplc="0066974C" w:tentative="1">
      <w:start w:val="1"/>
      <w:numFmt w:val="bullet"/>
      <w:lvlText w:val="•"/>
      <w:lvlJc w:val="left"/>
      <w:pPr>
        <w:tabs>
          <w:tab w:val="num" w:pos="3600"/>
        </w:tabs>
        <w:ind w:left="3600" w:hanging="360"/>
      </w:pPr>
      <w:rPr>
        <w:rFonts w:ascii="Arial" w:hAnsi="Arial" w:hint="default"/>
      </w:rPr>
    </w:lvl>
    <w:lvl w:ilvl="5" w:tplc="C98EF60A" w:tentative="1">
      <w:start w:val="1"/>
      <w:numFmt w:val="bullet"/>
      <w:lvlText w:val="•"/>
      <w:lvlJc w:val="left"/>
      <w:pPr>
        <w:tabs>
          <w:tab w:val="num" w:pos="4320"/>
        </w:tabs>
        <w:ind w:left="4320" w:hanging="360"/>
      </w:pPr>
      <w:rPr>
        <w:rFonts w:ascii="Arial" w:hAnsi="Arial" w:hint="default"/>
      </w:rPr>
    </w:lvl>
    <w:lvl w:ilvl="6" w:tplc="619AA6E8" w:tentative="1">
      <w:start w:val="1"/>
      <w:numFmt w:val="bullet"/>
      <w:lvlText w:val="•"/>
      <w:lvlJc w:val="left"/>
      <w:pPr>
        <w:tabs>
          <w:tab w:val="num" w:pos="5040"/>
        </w:tabs>
        <w:ind w:left="5040" w:hanging="360"/>
      </w:pPr>
      <w:rPr>
        <w:rFonts w:ascii="Arial" w:hAnsi="Arial" w:hint="default"/>
      </w:rPr>
    </w:lvl>
    <w:lvl w:ilvl="7" w:tplc="8D823320" w:tentative="1">
      <w:start w:val="1"/>
      <w:numFmt w:val="bullet"/>
      <w:lvlText w:val="•"/>
      <w:lvlJc w:val="left"/>
      <w:pPr>
        <w:tabs>
          <w:tab w:val="num" w:pos="5760"/>
        </w:tabs>
        <w:ind w:left="5760" w:hanging="360"/>
      </w:pPr>
      <w:rPr>
        <w:rFonts w:ascii="Arial" w:hAnsi="Arial" w:hint="default"/>
      </w:rPr>
    </w:lvl>
    <w:lvl w:ilvl="8" w:tplc="AE988E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961DB7"/>
    <w:multiLevelType w:val="hybridMultilevel"/>
    <w:tmpl w:val="51E8BADA"/>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D9D6919E">
      <w:numFmt w:val="bullet"/>
      <w:lvlText w:val="–"/>
      <w:lvlJc w:val="left"/>
      <w:pPr>
        <w:ind w:left="2925" w:hanging="405"/>
      </w:pPr>
      <w:rPr>
        <w:rFonts w:ascii="SimSun" w:eastAsia="SimSun" w:hAnsi="SimSun" w:cs="Times New Roman" w:hint="eastAsia"/>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EF3520"/>
    <w:multiLevelType w:val="hybridMultilevel"/>
    <w:tmpl w:val="71B6C762"/>
    <w:lvl w:ilvl="0" w:tplc="D9D6919E">
      <w:numFmt w:val="bullet"/>
      <w:lvlText w:val="–"/>
      <w:lvlJc w:val="left"/>
      <w:pPr>
        <w:ind w:left="399" w:hanging="420"/>
      </w:pPr>
      <w:rPr>
        <w:rFonts w:ascii="SimSun" w:eastAsia="SimSun" w:hAnsi="SimSun" w:cs="Times New Roman" w:hint="eastAsia"/>
      </w:rPr>
    </w:lvl>
    <w:lvl w:ilvl="1" w:tplc="7D522EB4">
      <w:start w:val="1"/>
      <w:numFmt w:val="bullet"/>
      <w:lvlText w:val="•"/>
      <w:lvlJc w:val="left"/>
      <w:pPr>
        <w:ind w:left="819" w:hanging="420"/>
      </w:pPr>
      <w:rPr>
        <w:rFonts w:ascii="Arial" w:hAnsi="Arial" w:hint="default"/>
      </w:rPr>
    </w:lvl>
    <w:lvl w:ilvl="2" w:tplc="04090005">
      <w:start w:val="1"/>
      <w:numFmt w:val="bullet"/>
      <w:lvlText w:val=""/>
      <w:lvlJc w:val="left"/>
      <w:pPr>
        <w:ind w:left="1239" w:hanging="420"/>
      </w:pPr>
      <w:rPr>
        <w:rFonts w:ascii="Wingdings" w:hAnsi="Wingdings" w:hint="default"/>
      </w:rPr>
    </w:lvl>
    <w:lvl w:ilvl="3" w:tplc="7D522EB4">
      <w:start w:val="1"/>
      <w:numFmt w:val="bullet"/>
      <w:lvlText w:val="•"/>
      <w:lvlJc w:val="left"/>
      <w:pPr>
        <w:ind w:left="1659" w:hanging="420"/>
      </w:pPr>
      <w:rPr>
        <w:rFonts w:ascii="Arial" w:hAnsi="Arial" w:hint="default"/>
      </w:rPr>
    </w:lvl>
    <w:lvl w:ilvl="4" w:tplc="04090003" w:tentative="1">
      <w:start w:val="1"/>
      <w:numFmt w:val="bullet"/>
      <w:lvlText w:val=""/>
      <w:lvlJc w:val="left"/>
      <w:pPr>
        <w:ind w:left="2079" w:hanging="420"/>
      </w:pPr>
      <w:rPr>
        <w:rFonts w:ascii="Wingdings" w:hAnsi="Wingdings" w:hint="default"/>
      </w:rPr>
    </w:lvl>
    <w:lvl w:ilvl="5" w:tplc="04090005" w:tentative="1">
      <w:start w:val="1"/>
      <w:numFmt w:val="bullet"/>
      <w:lvlText w:val=""/>
      <w:lvlJc w:val="left"/>
      <w:pPr>
        <w:ind w:left="2499" w:hanging="420"/>
      </w:pPr>
      <w:rPr>
        <w:rFonts w:ascii="Wingdings" w:hAnsi="Wingdings" w:hint="default"/>
      </w:rPr>
    </w:lvl>
    <w:lvl w:ilvl="6" w:tplc="04090001" w:tentative="1">
      <w:start w:val="1"/>
      <w:numFmt w:val="bullet"/>
      <w:lvlText w:val=""/>
      <w:lvlJc w:val="left"/>
      <w:pPr>
        <w:ind w:left="2919" w:hanging="420"/>
      </w:pPr>
      <w:rPr>
        <w:rFonts w:ascii="Wingdings" w:hAnsi="Wingdings" w:hint="default"/>
      </w:rPr>
    </w:lvl>
    <w:lvl w:ilvl="7" w:tplc="04090003" w:tentative="1">
      <w:start w:val="1"/>
      <w:numFmt w:val="bullet"/>
      <w:lvlText w:val=""/>
      <w:lvlJc w:val="left"/>
      <w:pPr>
        <w:ind w:left="3339" w:hanging="420"/>
      </w:pPr>
      <w:rPr>
        <w:rFonts w:ascii="Wingdings" w:hAnsi="Wingdings" w:hint="default"/>
      </w:rPr>
    </w:lvl>
    <w:lvl w:ilvl="8" w:tplc="04090005" w:tentative="1">
      <w:start w:val="1"/>
      <w:numFmt w:val="bullet"/>
      <w:lvlText w:val=""/>
      <w:lvlJc w:val="left"/>
      <w:pPr>
        <w:ind w:left="3759" w:hanging="420"/>
      </w:pPr>
      <w:rPr>
        <w:rFonts w:ascii="Wingdings" w:hAnsi="Wingdings" w:hint="default"/>
      </w:rPr>
    </w:lvl>
  </w:abstractNum>
  <w:num w:numId="1">
    <w:abstractNumId w:val="2"/>
  </w:num>
  <w:num w:numId="2">
    <w:abstractNumId w:val="9"/>
  </w:num>
  <w:num w:numId="3">
    <w:abstractNumId w:val="13"/>
    <w:lvlOverride w:ilvl="0">
      <w:startOverride w:val="1"/>
    </w:lvlOverride>
  </w:num>
  <w:num w:numId="4">
    <w:abstractNumId w:val="8"/>
  </w:num>
  <w:num w:numId="5">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12"/>
  </w:num>
  <w:num w:numId="9">
    <w:abstractNumId w:val="19"/>
  </w:num>
  <w:num w:numId="10">
    <w:abstractNumId w:val="16"/>
  </w:num>
  <w:num w:numId="11">
    <w:abstractNumId w:val="4"/>
  </w:num>
  <w:num w:numId="12">
    <w:abstractNumId w:val="20"/>
  </w:num>
  <w:num w:numId="13">
    <w:abstractNumId w:val="0"/>
  </w:num>
  <w:num w:numId="14">
    <w:abstractNumId w:val="6"/>
  </w:num>
  <w:num w:numId="15">
    <w:abstractNumId w:val="3"/>
  </w:num>
  <w:num w:numId="16">
    <w:abstractNumId w:val="14"/>
  </w:num>
  <w:num w:numId="17">
    <w:abstractNumId w:val="11"/>
  </w:num>
  <w:num w:numId="18">
    <w:abstractNumId w:val="15"/>
  </w:num>
  <w:num w:numId="19">
    <w:abstractNumId w:val="18"/>
  </w:num>
  <w:num w:numId="20">
    <w:abstractNumId w:val="10"/>
  </w:num>
  <w:num w:numId="21">
    <w:abstractNumId w:val="5"/>
  </w:num>
  <w:num w:numId="2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3A4F"/>
    <w:rsid w:val="000143E0"/>
    <w:rsid w:val="000144F8"/>
    <w:rsid w:val="00014945"/>
    <w:rsid w:val="00014A49"/>
    <w:rsid w:val="00014AD3"/>
    <w:rsid w:val="0001541B"/>
    <w:rsid w:val="0001622B"/>
    <w:rsid w:val="0001644E"/>
    <w:rsid w:val="000172CA"/>
    <w:rsid w:val="00017EDA"/>
    <w:rsid w:val="0002118F"/>
    <w:rsid w:val="00021990"/>
    <w:rsid w:val="00021C57"/>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2E3"/>
    <w:rsid w:val="00032523"/>
    <w:rsid w:val="000327DE"/>
    <w:rsid w:val="000332E5"/>
    <w:rsid w:val="0003396B"/>
    <w:rsid w:val="0003525C"/>
    <w:rsid w:val="000353F4"/>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27"/>
    <w:rsid w:val="000502B8"/>
    <w:rsid w:val="00050AF5"/>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60AFE"/>
    <w:rsid w:val="000618C0"/>
    <w:rsid w:val="000619B9"/>
    <w:rsid w:val="00061CF5"/>
    <w:rsid w:val="00062211"/>
    <w:rsid w:val="000622F5"/>
    <w:rsid w:val="00062648"/>
    <w:rsid w:val="0006272B"/>
    <w:rsid w:val="00062934"/>
    <w:rsid w:val="00062A60"/>
    <w:rsid w:val="00062F9C"/>
    <w:rsid w:val="00063022"/>
    <w:rsid w:val="0006316C"/>
    <w:rsid w:val="0006329B"/>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AE4"/>
    <w:rsid w:val="0007526D"/>
    <w:rsid w:val="0007549F"/>
    <w:rsid w:val="000755B4"/>
    <w:rsid w:val="00075E55"/>
    <w:rsid w:val="0007612E"/>
    <w:rsid w:val="0007682D"/>
    <w:rsid w:val="00076CFD"/>
    <w:rsid w:val="00076DB1"/>
    <w:rsid w:val="00077234"/>
    <w:rsid w:val="00077376"/>
    <w:rsid w:val="00080805"/>
    <w:rsid w:val="000810DE"/>
    <w:rsid w:val="00081E47"/>
    <w:rsid w:val="0008247E"/>
    <w:rsid w:val="00082CDA"/>
    <w:rsid w:val="0008357E"/>
    <w:rsid w:val="00083DB6"/>
    <w:rsid w:val="000846E5"/>
    <w:rsid w:val="00085115"/>
    <w:rsid w:val="00085169"/>
    <w:rsid w:val="0008591B"/>
    <w:rsid w:val="000868C7"/>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B2A"/>
    <w:rsid w:val="00093F86"/>
    <w:rsid w:val="0009401C"/>
    <w:rsid w:val="000945F8"/>
    <w:rsid w:val="00094A5A"/>
    <w:rsid w:val="00094F78"/>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4FD6"/>
    <w:rsid w:val="000A53C2"/>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052"/>
    <w:rsid w:val="000B47DA"/>
    <w:rsid w:val="000B5875"/>
    <w:rsid w:val="000B64B0"/>
    <w:rsid w:val="000B6692"/>
    <w:rsid w:val="000B6A1C"/>
    <w:rsid w:val="000B766E"/>
    <w:rsid w:val="000B7A8B"/>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5F20"/>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9A6"/>
    <w:rsid w:val="000D53B2"/>
    <w:rsid w:val="000D5A50"/>
    <w:rsid w:val="000D5B4F"/>
    <w:rsid w:val="000D5EBF"/>
    <w:rsid w:val="000D619B"/>
    <w:rsid w:val="000D6D22"/>
    <w:rsid w:val="000D775F"/>
    <w:rsid w:val="000D7AFF"/>
    <w:rsid w:val="000D7CE1"/>
    <w:rsid w:val="000D7EC2"/>
    <w:rsid w:val="000E0D66"/>
    <w:rsid w:val="000E0ECC"/>
    <w:rsid w:val="000E10AF"/>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08B"/>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6D33"/>
    <w:rsid w:val="000F7613"/>
    <w:rsid w:val="00100395"/>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D47"/>
    <w:rsid w:val="00106FF6"/>
    <w:rsid w:val="0010734E"/>
    <w:rsid w:val="00107665"/>
    <w:rsid w:val="00107971"/>
    <w:rsid w:val="0011028E"/>
    <w:rsid w:val="0011035C"/>
    <w:rsid w:val="00110C17"/>
    <w:rsid w:val="00111621"/>
    <w:rsid w:val="001116AE"/>
    <w:rsid w:val="0011180F"/>
    <w:rsid w:val="00111956"/>
    <w:rsid w:val="00111C72"/>
    <w:rsid w:val="0011276A"/>
    <w:rsid w:val="0011303F"/>
    <w:rsid w:val="0011310D"/>
    <w:rsid w:val="001131E2"/>
    <w:rsid w:val="001132FF"/>
    <w:rsid w:val="00113E18"/>
    <w:rsid w:val="00113F82"/>
    <w:rsid w:val="0011577E"/>
    <w:rsid w:val="00115EB2"/>
    <w:rsid w:val="00116AA1"/>
    <w:rsid w:val="001175AD"/>
    <w:rsid w:val="00117BD1"/>
    <w:rsid w:val="00120E81"/>
    <w:rsid w:val="001213C9"/>
    <w:rsid w:val="00121632"/>
    <w:rsid w:val="00121FDC"/>
    <w:rsid w:val="00122B4F"/>
    <w:rsid w:val="001231CA"/>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602C"/>
    <w:rsid w:val="001365B7"/>
    <w:rsid w:val="00137143"/>
    <w:rsid w:val="00137B0E"/>
    <w:rsid w:val="00137D78"/>
    <w:rsid w:val="00140456"/>
    <w:rsid w:val="00140807"/>
    <w:rsid w:val="00141602"/>
    <w:rsid w:val="00142A67"/>
    <w:rsid w:val="0014328D"/>
    <w:rsid w:val="001432F2"/>
    <w:rsid w:val="00143809"/>
    <w:rsid w:val="00144D43"/>
    <w:rsid w:val="00144D9D"/>
    <w:rsid w:val="001450BA"/>
    <w:rsid w:val="00145A81"/>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86B"/>
    <w:rsid w:val="00157B40"/>
    <w:rsid w:val="001601AE"/>
    <w:rsid w:val="00160E12"/>
    <w:rsid w:val="001612C1"/>
    <w:rsid w:val="0016158D"/>
    <w:rsid w:val="001616EE"/>
    <w:rsid w:val="00161D23"/>
    <w:rsid w:val="00161EDA"/>
    <w:rsid w:val="00162D8C"/>
    <w:rsid w:val="00162FD0"/>
    <w:rsid w:val="00163261"/>
    <w:rsid w:val="0016398E"/>
    <w:rsid w:val="00163BD0"/>
    <w:rsid w:val="00163E83"/>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0DD"/>
    <w:rsid w:val="001779E5"/>
    <w:rsid w:val="001779F1"/>
    <w:rsid w:val="001802CA"/>
    <w:rsid w:val="0018129E"/>
    <w:rsid w:val="0018140B"/>
    <w:rsid w:val="001816EF"/>
    <w:rsid w:val="00181F7A"/>
    <w:rsid w:val="00182253"/>
    <w:rsid w:val="001825C2"/>
    <w:rsid w:val="00182C1B"/>
    <w:rsid w:val="0018313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AF4"/>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1BBF"/>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A7F1C"/>
    <w:rsid w:val="001B0074"/>
    <w:rsid w:val="001B070D"/>
    <w:rsid w:val="001B1A64"/>
    <w:rsid w:val="001B1BBF"/>
    <w:rsid w:val="001B383B"/>
    <w:rsid w:val="001B3C14"/>
    <w:rsid w:val="001B40B7"/>
    <w:rsid w:val="001B411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12"/>
    <w:rsid w:val="001C5DE3"/>
    <w:rsid w:val="001C6A7D"/>
    <w:rsid w:val="001C71B2"/>
    <w:rsid w:val="001C76C1"/>
    <w:rsid w:val="001C779F"/>
    <w:rsid w:val="001C77D5"/>
    <w:rsid w:val="001C78F9"/>
    <w:rsid w:val="001D020A"/>
    <w:rsid w:val="001D066C"/>
    <w:rsid w:val="001D0C36"/>
    <w:rsid w:val="001D0CD2"/>
    <w:rsid w:val="001D1312"/>
    <w:rsid w:val="001D17D6"/>
    <w:rsid w:val="001D1C0B"/>
    <w:rsid w:val="001D1D0C"/>
    <w:rsid w:val="001D1F9C"/>
    <w:rsid w:val="001D2338"/>
    <w:rsid w:val="001D2F62"/>
    <w:rsid w:val="001D363B"/>
    <w:rsid w:val="001D3B95"/>
    <w:rsid w:val="001D4096"/>
    <w:rsid w:val="001D41AD"/>
    <w:rsid w:val="001D42F1"/>
    <w:rsid w:val="001D58D8"/>
    <w:rsid w:val="001D5E0C"/>
    <w:rsid w:val="001D6678"/>
    <w:rsid w:val="001D6A76"/>
    <w:rsid w:val="001D7B7D"/>
    <w:rsid w:val="001E065E"/>
    <w:rsid w:val="001E192E"/>
    <w:rsid w:val="001E193D"/>
    <w:rsid w:val="001E2326"/>
    <w:rsid w:val="001E2449"/>
    <w:rsid w:val="001E3C32"/>
    <w:rsid w:val="001E4473"/>
    <w:rsid w:val="001E4AD8"/>
    <w:rsid w:val="001E4ADF"/>
    <w:rsid w:val="001E4F20"/>
    <w:rsid w:val="001E530D"/>
    <w:rsid w:val="001E59C3"/>
    <w:rsid w:val="001E5AA3"/>
    <w:rsid w:val="001E5ED3"/>
    <w:rsid w:val="001E5F13"/>
    <w:rsid w:val="001E6674"/>
    <w:rsid w:val="001E67F7"/>
    <w:rsid w:val="001E6EDC"/>
    <w:rsid w:val="001E71DF"/>
    <w:rsid w:val="001E7260"/>
    <w:rsid w:val="001E7B1B"/>
    <w:rsid w:val="001F02B8"/>
    <w:rsid w:val="001F0397"/>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C64"/>
    <w:rsid w:val="001F73F9"/>
    <w:rsid w:val="00200870"/>
    <w:rsid w:val="00200B11"/>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4B8"/>
    <w:rsid w:val="002149AF"/>
    <w:rsid w:val="00214F4D"/>
    <w:rsid w:val="002153FC"/>
    <w:rsid w:val="002157A5"/>
    <w:rsid w:val="002158C8"/>
    <w:rsid w:val="00215984"/>
    <w:rsid w:val="00215C63"/>
    <w:rsid w:val="00216244"/>
    <w:rsid w:val="002166EA"/>
    <w:rsid w:val="00216A33"/>
    <w:rsid w:val="002170A0"/>
    <w:rsid w:val="00217597"/>
    <w:rsid w:val="00217772"/>
    <w:rsid w:val="00217BF4"/>
    <w:rsid w:val="00217E36"/>
    <w:rsid w:val="00217F30"/>
    <w:rsid w:val="00220D22"/>
    <w:rsid w:val="00221167"/>
    <w:rsid w:val="00221506"/>
    <w:rsid w:val="00221535"/>
    <w:rsid w:val="00221B30"/>
    <w:rsid w:val="00221C3A"/>
    <w:rsid w:val="00222903"/>
    <w:rsid w:val="00222A7A"/>
    <w:rsid w:val="00222BD4"/>
    <w:rsid w:val="002231B1"/>
    <w:rsid w:val="00223C05"/>
    <w:rsid w:val="00223E0D"/>
    <w:rsid w:val="0022436C"/>
    <w:rsid w:val="002247E3"/>
    <w:rsid w:val="00224A2C"/>
    <w:rsid w:val="00224E2B"/>
    <w:rsid w:val="00225164"/>
    <w:rsid w:val="0022528F"/>
    <w:rsid w:val="00226BF0"/>
    <w:rsid w:val="0022758C"/>
    <w:rsid w:val="00227F10"/>
    <w:rsid w:val="00230232"/>
    <w:rsid w:val="002302FA"/>
    <w:rsid w:val="0023031F"/>
    <w:rsid w:val="00230375"/>
    <w:rsid w:val="00230459"/>
    <w:rsid w:val="00230CC2"/>
    <w:rsid w:val="00230FEC"/>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7BB"/>
    <w:rsid w:val="00236848"/>
    <w:rsid w:val="00236A8B"/>
    <w:rsid w:val="00236C20"/>
    <w:rsid w:val="002373BD"/>
    <w:rsid w:val="00240365"/>
    <w:rsid w:val="00240A51"/>
    <w:rsid w:val="00240A6A"/>
    <w:rsid w:val="00240D03"/>
    <w:rsid w:val="00241D47"/>
    <w:rsid w:val="00242553"/>
    <w:rsid w:val="002427D6"/>
    <w:rsid w:val="0024300A"/>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4D59"/>
    <w:rsid w:val="00255534"/>
    <w:rsid w:val="00256C14"/>
    <w:rsid w:val="0025735C"/>
    <w:rsid w:val="0025742D"/>
    <w:rsid w:val="00257B52"/>
    <w:rsid w:val="002600E1"/>
    <w:rsid w:val="00260743"/>
    <w:rsid w:val="00260C1E"/>
    <w:rsid w:val="00260C63"/>
    <w:rsid w:val="002612FE"/>
    <w:rsid w:val="00261AED"/>
    <w:rsid w:val="0026222F"/>
    <w:rsid w:val="00262AB8"/>
    <w:rsid w:val="002634B5"/>
    <w:rsid w:val="002635BC"/>
    <w:rsid w:val="0026438B"/>
    <w:rsid w:val="00265D0D"/>
    <w:rsid w:val="00266A6B"/>
    <w:rsid w:val="00266F6D"/>
    <w:rsid w:val="002678A0"/>
    <w:rsid w:val="00267B6B"/>
    <w:rsid w:val="00267EE1"/>
    <w:rsid w:val="00270304"/>
    <w:rsid w:val="00270901"/>
    <w:rsid w:val="00270A9A"/>
    <w:rsid w:val="00270CD2"/>
    <w:rsid w:val="0027114C"/>
    <w:rsid w:val="00271F2D"/>
    <w:rsid w:val="002721E8"/>
    <w:rsid w:val="0027223E"/>
    <w:rsid w:val="00272248"/>
    <w:rsid w:val="00272452"/>
    <w:rsid w:val="00272458"/>
    <w:rsid w:val="0027279F"/>
    <w:rsid w:val="00272B51"/>
    <w:rsid w:val="00273425"/>
    <w:rsid w:val="00273710"/>
    <w:rsid w:val="0027377F"/>
    <w:rsid w:val="00273C3A"/>
    <w:rsid w:val="002750E6"/>
    <w:rsid w:val="00275497"/>
    <w:rsid w:val="0027553C"/>
    <w:rsid w:val="0027561F"/>
    <w:rsid w:val="00275636"/>
    <w:rsid w:val="00275AD3"/>
    <w:rsid w:val="002760EE"/>
    <w:rsid w:val="00276108"/>
    <w:rsid w:val="0027617D"/>
    <w:rsid w:val="002763A9"/>
    <w:rsid w:val="002769D0"/>
    <w:rsid w:val="00276FDD"/>
    <w:rsid w:val="002776DB"/>
    <w:rsid w:val="00277E7D"/>
    <w:rsid w:val="00280251"/>
    <w:rsid w:val="002804E4"/>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2881"/>
    <w:rsid w:val="00292C95"/>
    <w:rsid w:val="002932A6"/>
    <w:rsid w:val="002937B8"/>
    <w:rsid w:val="0029386D"/>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1B57"/>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D11"/>
    <w:rsid w:val="002B50EA"/>
    <w:rsid w:val="002B5181"/>
    <w:rsid w:val="002B53D9"/>
    <w:rsid w:val="002B60E3"/>
    <w:rsid w:val="002B6C25"/>
    <w:rsid w:val="002B7215"/>
    <w:rsid w:val="002B74ED"/>
    <w:rsid w:val="002B7773"/>
    <w:rsid w:val="002B7A8B"/>
    <w:rsid w:val="002C006E"/>
    <w:rsid w:val="002C06B7"/>
    <w:rsid w:val="002C139E"/>
    <w:rsid w:val="002C180A"/>
    <w:rsid w:val="002C39FE"/>
    <w:rsid w:val="002C3A95"/>
    <w:rsid w:val="002C4EA6"/>
    <w:rsid w:val="002C5280"/>
    <w:rsid w:val="002C55A6"/>
    <w:rsid w:val="002C5D11"/>
    <w:rsid w:val="002C6255"/>
    <w:rsid w:val="002C6E3E"/>
    <w:rsid w:val="002D0A79"/>
    <w:rsid w:val="002D1214"/>
    <w:rsid w:val="002D131D"/>
    <w:rsid w:val="002D255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E7D"/>
    <w:rsid w:val="002E62F0"/>
    <w:rsid w:val="002E6554"/>
    <w:rsid w:val="002E66A3"/>
    <w:rsid w:val="002E69B4"/>
    <w:rsid w:val="002E6CC6"/>
    <w:rsid w:val="002E6CE6"/>
    <w:rsid w:val="002E6DEE"/>
    <w:rsid w:val="002E725C"/>
    <w:rsid w:val="002E7FEB"/>
    <w:rsid w:val="002F0D28"/>
    <w:rsid w:val="002F11B9"/>
    <w:rsid w:val="002F1374"/>
    <w:rsid w:val="002F143E"/>
    <w:rsid w:val="002F144D"/>
    <w:rsid w:val="002F1827"/>
    <w:rsid w:val="002F18A9"/>
    <w:rsid w:val="002F18CE"/>
    <w:rsid w:val="002F1E06"/>
    <w:rsid w:val="002F25A7"/>
    <w:rsid w:val="002F2EA1"/>
    <w:rsid w:val="002F3CD5"/>
    <w:rsid w:val="002F537A"/>
    <w:rsid w:val="002F5C07"/>
    <w:rsid w:val="002F72DA"/>
    <w:rsid w:val="002F745D"/>
    <w:rsid w:val="002F7468"/>
    <w:rsid w:val="0030017F"/>
    <w:rsid w:val="00300E13"/>
    <w:rsid w:val="00301174"/>
    <w:rsid w:val="0030153F"/>
    <w:rsid w:val="00301EE5"/>
    <w:rsid w:val="0030235D"/>
    <w:rsid w:val="00302857"/>
    <w:rsid w:val="00302A21"/>
    <w:rsid w:val="00303379"/>
    <w:rsid w:val="003035D8"/>
    <w:rsid w:val="00303B0C"/>
    <w:rsid w:val="003048D7"/>
    <w:rsid w:val="0030497F"/>
    <w:rsid w:val="00304E42"/>
    <w:rsid w:val="00305147"/>
    <w:rsid w:val="0030514F"/>
    <w:rsid w:val="0030580E"/>
    <w:rsid w:val="00305E41"/>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15F"/>
    <w:rsid w:val="003163BD"/>
    <w:rsid w:val="003168D9"/>
    <w:rsid w:val="0031771F"/>
    <w:rsid w:val="003179C3"/>
    <w:rsid w:val="00320DCD"/>
    <w:rsid w:val="003213B9"/>
    <w:rsid w:val="003216B6"/>
    <w:rsid w:val="00321960"/>
    <w:rsid w:val="00321D72"/>
    <w:rsid w:val="00321F8B"/>
    <w:rsid w:val="00321FAD"/>
    <w:rsid w:val="0032273D"/>
    <w:rsid w:val="003229BC"/>
    <w:rsid w:val="00323306"/>
    <w:rsid w:val="00323A71"/>
    <w:rsid w:val="00324628"/>
    <w:rsid w:val="00324C9B"/>
    <w:rsid w:val="00324E60"/>
    <w:rsid w:val="003255AA"/>
    <w:rsid w:val="00325789"/>
    <w:rsid w:val="00325C2B"/>
    <w:rsid w:val="00326237"/>
    <w:rsid w:val="0032680A"/>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24B"/>
    <w:rsid w:val="003456DA"/>
    <w:rsid w:val="00346B8E"/>
    <w:rsid w:val="00346DFD"/>
    <w:rsid w:val="00347245"/>
    <w:rsid w:val="003472CC"/>
    <w:rsid w:val="003474B8"/>
    <w:rsid w:val="00347B6F"/>
    <w:rsid w:val="00347F95"/>
    <w:rsid w:val="003501AE"/>
    <w:rsid w:val="00351065"/>
    <w:rsid w:val="00351B52"/>
    <w:rsid w:val="00351E40"/>
    <w:rsid w:val="0035272D"/>
    <w:rsid w:val="00352D21"/>
    <w:rsid w:val="003532D4"/>
    <w:rsid w:val="003536FE"/>
    <w:rsid w:val="003538CF"/>
    <w:rsid w:val="00353A08"/>
    <w:rsid w:val="0035592D"/>
    <w:rsid w:val="00355A72"/>
    <w:rsid w:val="003562EB"/>
    <w:rsid w:val="003563BA"/>
    <w:rsid w:val="0035756B"/>
    <w:rsid w:val="00357B29"/>
    <w:rsid w:val="00357B9C"/>
    <w:rsid w:val="00360C92"/>
    <w:rsid w:val="00360E66"/>
    <w:rsid w:val="00361295"/>
    <w:rsid w:val="00361310"/>
    <w:rsid w:val="0036140A"/>
    <w:rsid w:val="00361B0D"/>
    <w:rsid w:val="003620EF"/>
    <w:rsid w:val="00362676"/>
    <w:rsid w:val="00362E1B"/>
    <w:rsid w:val="00363D73"/>
    <w:rsid w:val="003642A6"/>
    <w:rsid w:val="0036490E"/>
    <w:rsid w:val="00364BBC"/>
    <w:rsid w:val="00364BDE"/>
    <w:rsid w:val="00364D63"/>
    <w:rsid w:val="003652B6"/>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5959"/>
    <w:rsid w:val="00376050"/>
    <w:rsid w:val="003763DA"/>
    <w:rsid w:val="003763EE"/>
    <w:rsid w:val="00376AB4"/>
    <w:rsid w:val="00377017"/>
    <w:rsid w:val="0037751C"/>
    <w:rsid w:val="00377751"/>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33A"/>
    <w:rsid w:val="00387666"/>
    <w:rsid w:val="00387683"/>
    <w:rsid w:val="0038795B"/>
    <w:rsid w:val="003900F3"/>
    <w:rsid w:val="00390610"/>
    <w:rsid w:val="0039061E"/>
    <w:rsid w:val="00390809"/>
    <w:rsid w:val="00390E7E"/>
    <w:rsid w:val="00390FA1"/>
    <w:rsid w:val="0039158C"/>
    <w:rsid w:val="003915B6"/>
    <w:rsid w:val="00391867"/>
    <w:rsid w:val="00391BA6"/>
    <w:rsid w:val="00391C76"/>
    <w:rsid w:val="003925AE"/>
    <w:rsid w:val="003926C2"/>
    <w:rsid w:val="00392910"/>
    <w:rsid w:val="003929C3"/>
    <w:rsid w:val="00392CB1"/>
    <w:rsid w:val="00392F48"/>
    <w:rsid w:val="003935EC"/>
    <w:rsid w:val="003937E5"/>
    <w:rsid w:val="00393849"/>
    <w:rsid w:val="003938BD"/>
    <w:rsid w:val="00393A1E"/>
    <w:rsid w:val="003943B9"/>
    <w:rsid w:val="0039489E"/>
    <w:rsid w:val="0039496A"/>
    <w:rsid w:val="00394BB7"/>
    <w:rsid w:val="0039504F"/>
    <w:rsid w:val="00395771"/>
    <w:rsid w:val="00395FD5"/>
    <w:rsid w:val="00396475"/>
    <w:rsid w:val="00396A02"/>
    <w:rsid w:val="003976F9"/>
    <w:rsid w:val="003A00F4"/>
    <w:rsid w:val="003A0C6D"/>
    <w:rsid w:val="003A183B"/>
    <w:rsid w:val="003A2D9B"/>
    <w:rsid w:val="003A2DC6"/>
    <w:rsid w:val="003A2FD3"/>
    <w:rsid w:val="003A4272"/>
    <w:rsid w:val="003A43B2"/>
    <w:rsid w:val="003A53AC"/>
    <w:rsid w:val="003A53D0"/>
    <w:rsid w:val="003A597F"/>
    <w:rsid w:val="003A5F81"/>
    <w:rsid w:val="003A6088"/>
    <w:rsid w:val="003A6DA3"/>
    <w:rsid w:val="003A7966"/>
    <w:rsid w:val="003A79F8"/>
    <w:rsid w:val="003B0090"/>
    <w:rsid w:val="003B030B"/>
    <w:rsid w:val="003B03EA"/>
    <w:rsid w:val="003B053C"/>
    <w:rsid w:val="003B1105"/>
    <w:rsid w:val="003B1161"/>
    <w:rsid w:val="003B126F"/>
    <w:rsid w:val="003B12CB"/>
    <w:rsid w:val="003B19F9"/>
    <w:rsid w:val="003B22B4"/>
    <w:rsid w:val="003B295B"/>
    <w:rsid w:val="003B2964"/>
    <w:rsid w:val="003B425C"/>
    <w:rsid w:val="003B4D48"/>
    <w:rsid w:val="003B5329"/>
    <w:rsid w:val="003B5D2A"/>
    <w:rsid w:val="003B6482"/>
    <w:rsid w:val="003B6BEF"/>
    <w:rsid w:val="003B6F7B"/>
    <w:rsid w:val="003B73BB"/>
    <w:rsid w:val="003B7983"/>
    <w:rsid w:val="003B79A1"/>
    <w:rsid w:val="003B79B6"/>
    <w:rsid w:val="003B7C8B"/>
    <w:rsid w:val="003B7DF7"/>
    <w:rsid w:val="003C05A5"/>
    <w:rsid w:val="003C1087"/>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0C3"/>
    <w:rsid w:val="003D14F3"/>
    <w:rsid w:val="003D198A"/>
    <w:rsid w:val="003D1B2E"/>
    <w:rsid w:val="003D1D26"/>
    <w:rsid w:val="003D1F23"/>
    <w:rsid w:val="003D207A"/>
    <w:rsid w:val="003D27F4"/>
    <w:rsid w:val="003D28B1"/>
    <w:rsid w:val="003D3052"/>
    <w:rsid w:val="003D38C8"/>
    <w:rsid w:val="003D402B"/>
    <w:rsid w:val="003D53AB"/>
    <w:rsid w:val="003D576F"/>
    <w:rsid w:val="003D5C5A"/>
    <w:rsid w:val="003D65A6"/>
    <w:rsid w:val="003D6733"/>
    <w:rsid w:val="003D7147"/>
    <w:rsid w:val="003D767C"/>
    <w:rsid w:val="003D786C"/>
    <w:rsid w:val="003E0594"/>
    <w:rsid w:val="003E075F"/>
    <w:rsid w:val="003E0AD7"/>
    <w:rsid w:val="003E10D4"/>
    <w:rsid w:val="003E1325"/>
    <w:rsid w:val="003E261D"/>
    <w:rsid w:val="003E275E"/>
    <w:rsid w:val="003E3F38"/>
    <w:rsid w:val="003E52DA"/>
    <w:rsid w:val="003E5B29"/>
    <w:rsid w:val="003E5E46"/>
    <w:rsid w:val="003E61C3"/>
    <w:rsid w:val="003E6D55"/>
    <w:rsid w:val="003E6F97"/>
    <w:rsid w:val="003F0133"/>
    <w:rsid w:val="003F04D3"/>
    <w:rsid w:val="003F0788"/>
    <w:rsid w:val="003F0E64"/>
    <w:rsid w:val="003F1329"/>
    <w:rsid w:val="003F1A7F"/>
    <w:rsid w:val="003F3084"/>
    <w:rsid w:val="003F3B26"/>
    <w:rsid w:val="003F3B54"/>
    <w:rsid w:val="003F5D59"/>
    <w:rsid w:val="003F636D"/>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5A85"/>
    <w:rsid w:val="00405DBF"/>
    <w:rsid w:val="00406595"/>
    <w:rsid w:val="0040697D"/>
    <w:rsid w:val="00406ED2"/>
    <w:rsid w:val="00407434"/>
    <w:rsid w:val="00410094"/>
    <w:rsid w:val="004100B3"/>
    <w:rsid w:val="00411A0A"/>
    <w:rsid w:val="00412590"/>
    <w:rsid w:val="00412791"/>
    <w:rsid w:val="004128A5"/>
    <w:rsid w:val="00412C11"/>
    <w:rsid w:val="00412D14"/>
    <w:rsid w:val="00412F13"/>
    <w:rsid w:val="00413113"/>
    <w:rsid w:val="004132D7"/>
    <w:rsid w:val="00413F78"/>
    <w:rsid w:val="00414292"/>
    <w:rsid w:val="00414939"/>
    <w:rsid w:val="00414C12"/>
    <w:rsid w:val="004152AA"/>
    <w:rsid w:val="0041539E"/>
    <w:rsid w:val="00415759"/>
    <w:rsid w:val="004158D7"/>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FA7"/>
    <w:rsid w:val="00425325"/>
    <w:rsid w:val="004255B8"/>
    <w:rsid w:val="004257BB"/>
    <w:rsid w:val="0042599B"/>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AC0"/>
    <w:rsid w:val="00434BD2"/>
    <w:rsid w:val="00434CE4"/>
    <w:rsid w:val="00435652"/>
    <w:rsid w:val="00436E43"/>
    <w:rsid w:val="00436F01"/>
    <w:rsid w:val="00437258"/>
    <w:rsid w:val="0043751F"/>
    <w:rsid w:val="00437A61"/>
    <w:rsid w:val="00440560"/>
    <w:rsid w:val="00440860"/>
    <w:rsid w:val="0044118C"/>
    <w:rsid w:val="00441877"/>
    <w:rsid w:val="004425F4"/>
    <w:rsid w:val="004426C0"/>
    <w:rsid w:val="0044287D"/>
    <w:rsid w:val="00443548"/>
    <w:rsid w:val="00443D32"/>
    <w:rsid w:val="00443FF9"/>
    <w:rsid w:val="0044416F"/>
    <w:rsid w:val="00444B1D"/>
    <w:rsid w:val="0044514A"/>
    <w:rsid w:val="00445FF7"/>
    <w:rsid w:val="0044712D"/>
    <w:rsid w:val="00447263"/>
    <w:rsid w:val="004478B9"/>
    <w:rsid w:val="004503F1"/>
    <w:rsid w:val="00450C71"/>
    <w:rsid w:val="0045159A"/>
    <w:rsid w:val="00451D37"/>
    <w:rsid w:val="00451F87"/>
    <w:rsid w:val="004521DE"/>
    <w:rsid w:val="00453341"/>
    <w:rsid w:val="00454106"/>
    <w:rsid w:val="00456101"/>
    <w:rsid w:val="004567B7"/>
    <w:rsid w:val="00456D13"/>
    <w:rsid w:val="00457671"/>
    <w:rsid w:val="00457A67"/>
    <w:rsid w:val="00457D7A"/>
    <w:rsid w:val="0046048D"/>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0D0A"/>
    <w:rsid w:val="00470DF7"/>
    <w:rsid w:val="004721BC"/>
    <w:rsid w:val="0047321F"/>
    <w:rsid w:val="00473A8C"/>
    <w:rsid w:val="00473D37"/>
    <w:rsid w:val="0047458B"/>
    <w:rsid w:val="00475103"/>
    <w:rsid w:val="00475614"/>
    <w:rsid w:val="00475C63"/>
    <w:rsid w:val="004762AB"/>
    <w:rsid w:val="00477289"/>
    <w:rsid w:val="00477593"/>
    <w:rsid w:val="004778B5"/>
    <w:rsid w:val="004778D2"/>
    <w:rsid w:val="00477ADB"/>
    <w:rsid w:val="00477B04"/>
    <w:rsid w:val="00477DFD"/>
    <w:rsid w:val="00477EA7"/>
    <w:rsid w:val="00481046"/>
    <w:rsid w:val="004810A7"/>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74"/>
    <w:rsid w:val="00485FDC"/>
    <w:rsid w:val="004861E4"/>
    <w:rsid w:val="004865FB"/>
    <w:rsid w:val="00486848"/>
    <w:rsid w:val="00486D96"/>
    <w:rsid w:val="004872D3"/>
    <w:rsid w:val="0048769F"/>
    <w:rsid w:val="00487C8F"/>
    <w:rsid w:val="00487CA0"/>
    <w:rsid w:val="00487EF1"/>
    <w:rsid w:val="00490161"/>
    <w:rsid w:val="00490314"/>
    <w:rsid w:val="00490831"/>
    <w:rsid w:val="00490AA2"/>
    <w:rsid w:val="004913F7"/>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0E4"/>
    <w:rsid w:val="004A1717"/>
    <w:rsid w:val="004A1DA1"/>
    <w:rsid w:val="004A1EC2"/>
    <w:rsid w:val="004A25B6"/>
    <w:rsid w:val="004A2685"/>
    <w:rsid w:val="004A26EF"/>
    <w:rsid w:val="004A284B"/>
    <w:rsid w:val="004A32EB"/>
    <w:rsid w:val="004A35EB"/>
    <w:rsid w:val="004A4185"/>
    <w:rsid w:val="004A470B"/>
    <w:rsid w:val="004A4BC3"/>
    <w:rsid w:val="004A4BD2"/>
    <w:rsid w:val="004A4D1B"/>
    <w:rsid w:val="004A4DCB"/>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81E"/>
    <w:rsid w:val="004B4110"/>
    <w:rsid w:val="004B47C7"/>
    <w:rsid w:val="004B48EF"/>
    <w:rsid w:val="004B48F2"/>
    <w:rsid w:val="004B4D26"/>
    <w:rsid w:val="004B5191"/>
    <w:rsid w:val="004B51EE"/>
    <w:rsid w:val="004B529D"/>
    <w:rsid w:val="004B6209"/>
    <w:rsid w:val="004B695B"/>
    <w:rsid w:val="004B6C4F"/>
    <w:rsid w:val="004B7061"/>
    <w:rsid w:val="004B725C"/>
    <w:rsid w:val="004B74FF"/>
    <w:rsid w:val="004B7DFD"/>
    <w:rsid w:val="004C0447"/>
    <w:rsid w:val="004C0BCA"/>
    <w:rsid w:val="004C1394"/>
    <w:rsid w:val="004C20B0"/>
    <w:rsid w:val="004C2913"/>
    <w:rsid w:val="004C2C45"/>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85C"/>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39A8"/>
    <w:rsid w:val="004E49C1"/>
    <w:rsid w:val="004E52D3"/>
    <w:rsid w:val="004E5902"/>
    <w:rsid w:val="004E65D5"/>
    <w:rsid w:val="004E6B06"/>
    <w:rsid w:val="004E6C80"/>
    <w:rsid w:val="004E7014"/>
    <w:rsid w:val="004E7B5A"/>
    <w:rsid w:val="004E7ECD"/>
    <w:rsid w:val="004F015E"/>
    <w:rsid w:val="004F08C5"/>
    <w:rsid w:val="004F09DC"/>
    <w:rsid w:val="004F0DB4"/>
    <w:rsid w:val="004F0F52"/>
    <w:rsid w:val="004F107A"/>
    <w:rsid w:val="004F1F16"/>
    <w:rsid w:val="004F2840"/>
    <w:rsid w:val="004F2C55"/>
    <w:rsid w:val="004F2D66"/>
    <w:rsid w:val="004F33E4"/>
    <w:rsid w:val="004F35A9"/>
    <w:rsid w:val="004F3792"/>
    <w:rsid w:val="004F3794"/>
    <w:rsid w:val="004F3B51"/>
    <w:rsid w:val="004F3D5D"/>
    <w:rsid w:val="004F3D70"/>
    <w:rsid w:val="004F434C"/>
    <w:rsid w:val="004F43EA"/>
    <w:rsid w:val="004F5835"/>
    <w:rsid w:val="004F6291"/>
    <w:rsid w:val="004F6C8D"/>
    <w:rsid w:val="004F6D60"/>
    <w:rsid w:val="004F6D6D"/>
    <w:rsid w:val="004F75CE"/>
    <w:rsid w:val="004F77DD"/>
    <w:rsid w:val="004F7B4B"/>
    <w:rsid w:val="0050013D"/>
    <w:rsid w:val="00500684"/>
    <w:rsid w:val="0050071D"/>
    <w:rsid w:val="00501857"/>
    <w:rsid w:val="00501A42"/>
    <w:rsid w:val="00501CBA"/>
    <w:rsid w:val="005021E2"/>
    <w:rsid w:val="00502A20"/>
    <w:rsid w:val="00502A5B"/>
    <w:rsid w:val="005039D8"/>
    <w:rsid w:val="00504083"/>
    <w:rsid w:val="00504226"/>
    <w:rsid w:val="00504F69"/>
    <w:rsid w:val="00505363"/>
    <w:rsid w:val="00505631"/>
    <w:rsid w:val="005063B0"/>
    <w:rsid w:val="00506692"/>
    <w:rsid w:val="00506CBD"/>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CB2"/>
    <w:rsid w:val="00522FAD"/>
    <w:rsid w:val="00523258"/>
    <w:rsid w:val="00523574"/>
    <w:rsid w:val="00523764"/>
    <w:rsid w:val="00524572"/>
    <w:rsid w:val="00524E8B"/>
    <w:rsid w:val="005256FD"/>
    <w:rsid w:val="0052595A"/>
    <w:rsid w:val="00525B52"/>
    <w:rsid w:val="00525D5F"/>
    <w:rsid w:val="0052619F"/>
    <w:rsid w:val="00526FB5"/>
    <w:rsid w:val="00527092"/>
    <w:rsid w:val="005276BC"/>
    <w:rsid w:val="00527E6D"/>
    <w:rsid w:val="00530AED"/>
    <w:rsid w:val="0053149F"/>
    <w:rsid w:val="005325AA"/>
    <w:rsid w:val="00532838"/>
    <w:rsid w:val="00532ADE"/>
    <w:rsid w:val="0053421D"/>
    <w:rsid w:val="0053427A"/>
    <w:rsid w:val="005342F0"/>
    <w:rsid w:val="005346A5"/>
    <w:rsid w:val="00534FCE"/>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CB5"/>
    <w:rsid w:val="00542FE3"/>
    <w:rsid w:val="00543A74"/>
    <w:rsid w:val="00543B40"/>
    <w:rsid w:val="00543FA4"/>
    <w:rsid w:val="0054410F"/>
    <w:rsid w:val="00544406"/>
    <w:rsid w:val="005446FB"/>
    <w:rsid w:val="005447E1"/>
    <w:rsid w:val="005448DA"/>
    <w:rsid w:val="00545371"/>
    <w:rsid w:val="00545402"/>
    <w:rsid w:val="005456A7"/>
    <w:rsid w:val="00545A83"/>
    <w:rsid w:val="00546419"/>
    <w:rsid w:val="0054648D"/>
    <w:rsid w:val="005469C3"/>
    <w:rsid w:val="00546FCF"/>
    <w:rsid w:val="0054717A"/>
    <w:rsid w:val="005475D7"/>
    <w:rsid w:val="0054774B"/>
    <w:rsid w:val="00547900"/>
    <w:rsid w:val="00547A84"/>
    <w:rsid w:val="005504B5"/>
    <w:rsid w:val="0055068B"/>
    <w:rsid w:val="0055120C"/>
    <w:rsid w:val="00551303"/>
    <w:rsid w:val="0055140D"/>
    <w:rsid w:val="005514F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305"/>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F4E"/>
    <w:rsid w:val="005801B8"/>
    <w:rsid w:val="005802EE"/>
    <w:rsid w:val="005805BF"/>
    <w:rsid w:val="0058070C"/>
    <w:rsid w:val="005807DF"/>
    <w:rsid w:val="00580CAE"/>
    <w:rsid w:val="00580CF6"/>
    <w:rsid w:val="00580D6E"/>
    <w:rsid w:val="00580E26"/>
    <w:rsid w:val="005815FD"/>
    <w:rsid w:val="005818F0"/>
    <w:rsid w:val="005825BA"/>
    <w:rsid w:val="00583995"/>
    <w:rsid w:val="005843CA"/>
    <w:rsid w:val="0058488D"/>
    <w:rsid w:val="0058496C"/>
    <w:rsid w:val="00584C6F"/>
    <w:rsid w:val="00585894"/>
    <w:rsid w:val="00585BDC"/>
    <w:rsid w:val="00585C54"/>
    <w:rsid w:val="005860AA"/>
    <w:rsid w:val="005866AE"/>
    <w:rsid w:val="00587209"/>
    <w:rsid w:val="00587583"/>
    <w:rsid w:val="00590508"/>
    <w:rsid w:val="005910FF"/>
    <w:rsid w:val="00591182"/>
    <w:rsid w:val="00591EF0"/>
    <w:rsid w:val="005929A4"/>
    <w:rsid w:val="00592A63"/>
    <w:rsid w:val="00592E78"/>
    <w:rsid w:val="00592EB2"/>
    <w:rsid w:val="00593539"/>
    <w:rsid w:val="005935CF"/>
    <w:rsid w:val="005948F0"/>
    <w:rsid w:val="005951B6"/>
    <w:rsid w:val="005954CC"/>
    <w:rsid w:val="00595D1E"/>
    <w:rsid w:val="0059645C"/>
    <w:rsid w:val="005966B3"/>
    <w:rsid w:val="005975F5"/>
    <w:rsid w:val="00597EBB"/>
    <w:rsid w:val="005A0173"/>
    <w:rsid w:val="005A1C50"/>
    <w:rsid w:val="005A2A83"/>
    <w:rsid w:val="005A36A5"/>
    <w:rsid w:val="005A3EFA"/>
    <w:rsid w:val="005A49C4"/>
    <w:rsid w:val="005A510C"/>
    <w:rsid w:val="005A5518"/>
    <w:rsid w:val="005A58FF"/>
    <w:rsid w:val="005A5DE1"/>
    <w:rsid w:val="005A5FE6"/>
    <w:rsid w:val="005A6069"/>
    <w:rsid w:val="005A6290"/>
    <w:rsid w:val="005A70F8"/>
    <w:rsid w:val="005A7B99"/>
    <w:rsid w:val="005B1321"/>
    <w:rsid w:val="005B155A"/>
    <w:rsid w:val="005B1B58"/>
    <w:rsid w:val="005B247D"/>
    <w:rsid w:val="005B324E"/>
    <w:rsid w:val="005B361D"/>
    <w:rsid w:val="005B3643"/>
    <w:rsid w:val="005B392A"/>
    <w:rsid w:val="005B3A95"/>
    <w:rsid w:val="005B3D91"/>
    <w:rsid w:val="005B4048"/>
    <w:rsid w:val="005B4058"/>
    <w:rsid w:val="005B406F"/>
    <w:rsid w:val="005B44DB"/>
    <w:rsid w:val="005B4F58"/>
    <w:rsid w:val="005B5498"/>
    <w:rsid w:val="005B64C0"/>
    <w:rsid w:val="005B6509"/>
    <w:rsid w:val="005B663A"/>
    <w:rsid w:val="005B6C71"/>
    <w:rsid w:val="005B6DD3"/>
    <w:rsid w:val="005B6E87"/>
    <w:rsid w:val="005B71AB"/>
    <w:rsid w:val="005B79A4"/>
    <w:rsid w:val="005B7CB7"/>
    <w:rsid w:val="005C005D"/>
    <w:rsid w:val="005C04AE"/>
    <w:rsid w:val="005C11C0"/>
    <w:rsid w:val="005C2162"/>
    <w:rsid w:val="005C2684"/>
    <w:rsid w:val="005C2EAB"/>
    <w:rsid w:val="005C2FE5"/>
    <w:rsid w:val="005C492F"/>
    <w:rsid w:val="005C50BD"/>
    <w:rsid w:val="005C55F6"/>
    <w:rsid w:val="005C5A5E"/>
    <w:rsid w:val="005C6507"/>
    <w:rsid w:val="005C6C5F"/>
    <w:rsid w:val="005C76DF"/>
    <w:rsid w:val="005C7C25"/>
    <w:rsid w:val="005D08ED"/>
    <w:rsid w:val="005D1043"/>
    <w:rsid w:val="005D1312"/>
    <w:rsid w:val="005D23E8"/>
    <w:rsid w:val="005D2497"/>
    <w:rsid w:val="005D26C8"/>
    <w:rsid w:val="005D28FF"/>
    <w:rsid w:val="005D2E62"/>
    <w:rsid w:val="005D3076"/>
    <w:rsid w:val="005D3559"/>
    <w:rsid w:val="005D3565"/>
    <w:rsid w:val="005D3842"/>
    <w:rsid w:val="005D49DA"/>
    <w:rsid w:val="005D5489"/>
    <w:rsid w:val="005D5E45"/>
    <w:rsid w:val="005D5EF0"/>
    <w:rsid w:val="005D67F8"/>
    <w:rsid w:val="005D6AFC"/>
    <w:rsid w:val="005D712D"/>
    <w:rsid w:val="005D718D"/>
    <w:rsid w:val="005D79C5"/>
    <w:rsid w:val="005D7DE6"/>
    <w:rsid w:val="005E165C"/>
    <w:rsid w:val="005E1AF9"/>
    <w:rsid w:val="005E23E0"/>
    <w:rsid w:val="005E2732"/>
    <w:rsid w:val="005E3F9F"/>
    <w:rsid w:val="005E41A3"/>
    <w:rsid w:val="005E4594"/>
    <w:rsid w:val="005E4F2B"/>
    <w:rsid w:val="005E61D2"/>
    <w:rsid w:val="005F085D"/>
    <w:rsid w:val="005F0A0B"/>
    <w:rsid w:val="005F0D07"/>
    <w:rsid w:val="005F0E4E"/>
    <w:rsid w:val="005F30A0"/>
    <w:rsid w:val="005F366E"/>
    <w:rsid w:val="005F3814"/>
    <w:rsid w:val="005F3EA5"/>
    <w:rsid w:val="005F4079"/>
    <w:rsid w:val="005F4780"/>
    <w:rsid w:val="005F47A6"/>
    <w:rsid w:val="005F4C8B"/>
    <w:rsid w:val="005F5112"/>
    <w:rsid w:val="005F5B47"/>
    <w:rsid w:val="005F5F4A"/>
    <w:rsid w:val="005F60D1"/>
    <w:rsid w:val="005F612B"/>
    <w:rsid w:val="005F616C"/>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E9F"/>
    <w:rsid w:val="00604258"/>
    <w:rsid w:val="006046E6"/>
    <w:rsid w:val="0060483B"/>
    <w:rsid w:val="006055A9"/>
    <w:rsid w:val="00605AA9"/>
    <w:rsid w:val="00605C62"/>
    <w:rsid w:val="00605E70"/>
    <w:rsid w:val="0060639E"/>
    <w:rsid w:val="00606B00"/>
    <w:rsid w:val="00606E75"/>
    <w:rsid w:val="00607973"/>
    <w:rsid w:val="006106A7"/>
    <w:rsid w:val="00610B7D"/>
    <w:rsid w:val="00610E1D"/>
    <w:rsid w:val="0061119C"/>
    <w:rsid w:val="00612C6F"/>
    <w:rsid w:val="00612DF0"/>
    <w:rsid w:val="006135EF"/>
    <w:rsid w:val="006139EF"/>
    <w:rsid w:val="00614CD1"/>
    <w:rsid w:val="00614FCF"/>
    <w:rsid w:val="00616634"/>
    <w:rsid w:val="00616FAD"/>
    <w:rsid w:val="006170B7"/>
    <w:rsid w:val="00617D97"/>
    <w:rsid w:val="006210C3"/>
    <w:rsid w:val="0062202B"/>
    <w:rsid w:val="006224A4"/>
    <w:rsid w:val="00622597"/>
    <w:rsid w:val="006226C5"/>
    <w:rsid w:val="00622BEC"/>
    <w:rsid w:val="006233EE"/>
    <w:rsid w:val="0062428B"/>
    <w:rsid w:val="0062487E"/>
    <w:rsid w:val="00624A16"/>
    <w:rsid w:val="00624C22"/>
    <w:rsid w:val="00624EFD"/>
    <w:rsid w:val="00625597"/>
    <w:rsid w:val="006258FF"/>
    <w:rsid w:val="006270DD"/>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421"/>
    <w:rsid w:val="00642E35"/>
    <w:rsid w:val="00642F1C"/>
    <w:rsid w:val="00643A56"/>
    <w:rsid w:val="00643E7F"/>
    <w:rsid w:val="00644928"/>
    <w:rsid w:val="0064536F"/>
    <w:rsid w:val="00645A59"/>
    <w:rsid w:val="00646676"/>
    <w:rsid w:val="006466FB"/>
    <w:rsid w:val="006467E6"/>
    <w:rsid w:val="006472E1"/>
    <w:rsid w:val="006476E0"/>
    <w:rsid w:val="006503A0"/>
    <w:rsid w:val="00650E37"/>
    <w:rsid w:val="00650E85"/>
    <w:rsid w:val="006511E1"/>
    <w:rsid w:val="00651A5B"/>
    <w:rsid w:val="00652751"/>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372F"/>
    <w:rsid w:val="006846E2"/>
    <w:rsid w:val="00684CA7"/>
    <w:rsid w:val="006853BF"/>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3DB"/>
    <w:rsid w:val="006B05A2"/>
    <w:rsid w:val="006B08FE"/>
    <w:rsid w:val="006B0FDB"/>
    <w:rsid w:val="006B2238"/>
    <w:rsid w:val="006B28E9"/>
    <w:rsid w:val="006B2BF2"/>
    <w:rsid w:val="006B2CD5"/>
    <w:rsid w:val="006B2F0C"/>
    <w:rsid w:val="006B3153"/>
    <w:rsid w:val="006B343B"/>
    <w:rsid w:val="006B3459"/>
    <w:rsid w:val="006B357B"/>
    <w:rsid w:val="006B35D1"/>
    <w:rsid w:val="006B39A2"/>
    <w:rsid w:val="006B4165"/>
    <w:rsid w:val="006B44BE"/>
    <w:rsid w:val="006B4BAD"/>
    <w:rsid w:val="006B5095"/>
    <w:rsid w:val="006B6977"/>
    <w:rsid w:val="006B6F39"/>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B1C"/>
    <w:rsid w:val="006D1EC3"/>
    <w:rsid w:val="006D2CF9"/>
    <w:rsid w:val="006D2DFD"/>
    <w:rsid w:val="006D31BC"/>
    <w:rsid w:val="006D3FD3"/>
    <w:rsid w:val="006D4697"/>
    <w:rsid w:val="006D583D"/>
    <w:rsid w:val="006D58D9"/>
    <w:rsid w:val="006D62E3"/>
    <w:rsid w:val="006D63B9"/>
    <w:rsid w:val="006D63EF"/>
    <w:rsid w:val="006E059F"/>
    <w:rsid w:val="006E0BDC"/>
    <w:rsid w:val="006E13D1"/>
    <w:rsid w:val="006E22A7"/>
    <w:rsid w:val="006E26CF"/>
    <w:rsid w:val="006E2981"/>
    <w:rsid w:val="006E30F3"/>
    <w:rsid w:val="006E3CC8"/>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7B66"/>
    <w:rsid w:val="00700297"/>
    <w:rsid w:val="007004E7"/>
    <w:rsid w:val="0070118B"/>
    <w:rsid w:val="007012DE"/>
    <w:rsid w:val="007013CA"/>
    <w:rsid w:val="007013E1"/>
    <w:rsid w:val="0070174B"/>
    <w:rsid w:val="00702042"/>
    <w:rsid w:val="007020A0"/>
    <w:rsid w:val="00702CF1"/>
    <w:rsid w:val="0070301D"/>
    <w:rsid w:val="0070320C"/>
    <w:rsid w:val="00703547"/>
    <w:rsid w:val="00703A4A"/>
    <w:rsid w:val="00703B4A"/>
    <w:rsid w:val="00703C0A"/>
    <w:rsid w:val="00703C6D"/>
    <w:rsid w:val="00703C7D"/>
    <w:rsid w:val="00704014"/>
    <w:rsid w:val="007043EC"/>
    <w:rsid w:val="007051C7"/>
    <w:rsid w:val="00705D03"/>
    <w:rsid w:val="00705FB5"/>
    <w:rsid w:val="00705FFB"/>
    <w:rsid w:val="00706014"/>
    <w:rsid w:val="00707A3A"/>
    <w:rsid w:val="007100F9"/>
    <w:rsid w:val="00710282"/>
    <w:rsid w:val="007106D4"/>
    <w:rsid w:val="00710BCC"/>
    <w:rsid w:val="00711275"/>
    <w:rsid w:val="00711888"/>
    <w:rsid w:val="00711E13"/>
    <w:rsid w:val="00712279"/>
    <w:rsid w:val="007128F8"/>
    <w:rsid w:val="00712A7A"/>
    <w:rsid w:val="00712D81"/>
    <w:rsid w:val="00712ECF"/>
    <w:rsid w:val="00712EDA"/>
    <w:rsid w:val="007143F8"/>
    <w:rsid w:val="007153F2"/>
    <w:rsid w:val="00715FD6"/>
    <w:rsid w:val="007162D8"/>
    <w:rsid w:val="0071705B"/>
    <w:rsid w:val="007173F4"/>
    <w:rsid w:val="007178D3"/>
    <w:rsid w:val="00720213"/>
    <w:rsid w:val="007202E7"/>
    <w:rsid w:val="0072169E"/>
    <w:rsid w:val="0072256E"/>
    <w:rsid w:val="00722DD1"/>
    <w:rsid w:val="0072313E"/>
    <w:rsid w:val="00723BD3"/>
    <w:rsid w:val="00723C15"/>
    <w:rsid w:val="007249BF"/>
    <w:rsid w:val="007249DE"/>
    <w:rsid w:val="00724B19"/>
    <w:rsid w:val="00725551"/>
    <w:rsid w:val="00725709"/>
    <w:rsid w:val="00725A3E"/>
    <w:rsid w:val="0072676B"/>
    <w:rsid w:val="00726962"/>
    <w:rsid w:val="00727317"/>
    <w:rsid w:val="00727F52"/>
    <w:rsid w:val="00727FDB"/>
    <w:rsid w:val="007309E7"/>
    <w:rsid w:val="00730C41"/>
    <w:rsid w:val="00731064"/>
    <w:rsid w:val="00731284"/>
    <w:rsid w:val="007317A6"/>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2ED9"/>
    <w:rsid w:val="00743028"/>
    <w:rsid w:val="007433FE"/>
    <w:rsid w:val="00744636"/>
    <w:rsid w:val="007455FD"/>
    <w:rsid w:val="00746086"/>
    <w:rsid w:val="007460F5"/>
    <w:rsid w:val="0074614F"/>
    <w:rsid w:val="00746659"/>
    <w:rsid w:val="0074691A"/>
    <w:rsid w:val="00750627"/>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46BF"/>
    <w:rsid w:val="0076470D"/>
    <w:rsid w:val="00765261"/>
    <w:rsid w:val="007658C3"/>
    <w:rsid w:val="007664D2"/>
    <w:rsid w:val="0076662D"/>
    <w:rsid w:val="007677ED"/>
    <w:rsid w:val="0076783D"/>
    <w:rsid w:val="00767AB7"/>
    <w:rsid w:val="00770895"/>
    <w:rsid w:val="00771760"/>
    <w:rsid w:val="00771B27"/>
    <w:rsid w:val="00771FFA"/>
    <w:rsid w:val="007722D2"/>
    <w:rsid w:val="0077237F"/>
    <w:rsid w:val="007725DA"/>
    <w:rsid w:val="007725F9"/>
    <w:rsid w:val="00773858"/>
    <w:rsid w:val="007739FC"/>
    <w:rsid w:val="00773E62"/>
    <w:rsid w:val="007746CD"/>
    <w:rsid w:val="00774815"/>
    <w:rsid w:val="00774B93"/>
    <w:rsid w:val="0077548E"/>
    <w:rsid w:val="007757FC"/>
    <w:rsid w:val="0077597C"/>
    <w:rsid w:val="00775AED"/>
    <w:rsid w:val="00775CF4"/>
    <w:rsid w:val="00776626"/>
    <w:rsid w:val="00776F0C"/>
    <w:rsid w:val="007774E2"/>
    <w:rsid w:val="00777911"/>
    <w:rsid w:val="00777B09"/>
    <w:rsid w:val="007805A8"/>
    <w:rsid w:val="00780935"/>
    <w:rsid w:val="00780D9D"/>
    <w:rsid w:val="00781026"/>
    <w:rsid w:val="007810FB"/>
    <w:rsid w:val="00781B44"/>
    <w:rsid w:val="00781CAE"/>
    <w:rsid w:val="00781E6B"/>
    <w:rsid w:val="00782217"/>
    <w:rsid w:val="00782984"/>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164"/>
    <w:rsid w:val="00791289"/>
    <w:rsid w:val="0079129A"/>
    <w:rsid w:val="00791731"/>
    <w:rsid w:val="007917B8"/>
    <w:rsid w:val="007919F6"/>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8F5"/>
    <w:rsid w:val="007A0CAE"/>
    <w:rsid w:val="007A120A"/>
    <w:rsid w:val="007A13B1"/>
    <w:rsid w:val="007A14D9"/>
    <w:rsid w:val="007A14FB"/>
    <w:rsid w:val="007A1FAB"/>
    <w:rsid w:val="007A27EA"/>
    <w:rsid w:val="007A2812"/>
    <w:rsid w:val="007A2963"/>
    <w:rsid w:val="007A2E87"/>
    <w:rsid w:val="007A3290"/>
    <w:rsid w:val="007A4162"/>
    <w:rsid w:val="007A425B"/>
    <w:rsid w:val="007A457B"/>
    <w:rsid w:val="007A47B7"/>
    <w:rsid w:val="007A48CE"/>
    <w:rsid w:val="007A4B7A"/>
    <w:rsid w:val="007A563B"/>
    <w:rsid w:val="007A564C"/>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6DD3"/>
    <w:rsid w:val="007B70D6"/>
    <w:rsid w:val="007B7496"/>
    <w:rsid w:val="007B7C3D"/>
    <w:rsid w:val="007B7EDA"/>
    <w:rsid w:val="007B7FDB"/>
    <w:rsid w:val="007C0623"/>
    <w:rsid w:val="007C11E4"/>
    <w:rsid w:val="007C184F"/>
    <w:rsid w:val="007C1FE3"/>
    <w:rsid w:val="007C21B1"/>
    <w:rsid w:val="007C2739"/>
    <w:rsid w:val="007C2751"/>
    <w:rsid w:val="007C289D"/>
    <w:rsid w:val="007C2ED0"/>
    <w:rsid w:val="007C3FCB"/>
    <w:rsid w:val="007C430A"/>
    <w:rsid w:val="007C4632"/>
    <w:rsid w:val="007C4D76"/>
    <w:rsid w:val="007C5270"/>
    <w:rsid w:val="007C5584"/>
    <w:rsid w:val="007C6341"/>
    <w:rsid w:val="007C7965"/>
    <w:rsid w:val="007C7DF2"/>
    <w:rsid w:val="007D0218"/>
    <w:rsid w:val="007D06CB"/>
    <w:rsid w:val="007D07CA"/>
    <w:rsid w:val="007D0C44"/>
    <w:rsid w:val="007D2099"/>
    <w:rsid w:val="007D2D56"/>
    <w:rsid w:val="007D2DD0"/>
    <w:rsid w:val="007D30C3"/>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0AE0"/>
    <w:rsid w:val="007E115D"/>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282"/>
    <w:rsid w:val="007F2364"/>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2822"/>
    <w:rsid w:val="00802D1C"/>
    <w:rsid w:val="00803A30"/>
    <w:rsid w:val="008049FB"/>
    <w:rsid w:val="00804DEF"/>
    <w:rsid w:val="00804E1E"/>
    <w:rsid w:val="00804F2D"/>
    <w:rsid w:val="0080527E"/>
    <w:rsid w:val="00805924"/>
    <w:rsid w:val="00805994"/>
    <w:rsid w:val="008066EC"/>
    <w:rsid w:val="00806AA2"/>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5606"/>
    <w:rsid w:val="00826DD9"/>
    <w:rsid w:val="008274BC"/>
    <w:rsid w:val="00827842"/>
    <w:rsid w:val="008278B6"/>
    <w:rsid w:val="0083011C"/>
    <w:rsid w:val="00830E79"/>
    <w:rsid w:val="0083170B"/>
    <w:rsid w:val="00831E10"/>
    <w:rsid w:val="00832017"/>
    <w:rsid w:val="00832328"/>
    <w:rsid w:val="008325BC"/>
    <w:rsid w:val="00832821"/>
    <w:rsid w:val="00832BA6"/>
    <w:rsid w:val="00833440"/>
    <w:rsid w:val="00833884"/>
    <w:rsid w:val="00833E5D"/>
    <w:rsid w:val="008344AB"/>
    <w:rsid w:val="008348B5"/>
    <w:rsid w:val="00834974"/>
    <w:rsid w:val="00834B77"/>
    <w:rsid w:val="00835028"/>
    <w:rsid w:val="00835138"/>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D20"/>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2C6E"/>
    <w:rsid w:val="00853442"/>
    <w:rsid w:val="00853D2D"/>
    <w:rsid w:val="00853FE7"/>
    <w:rsid w:val="0085450D"/>
    <w:rsid w:val="0085452C"/>
    <w:rsid w:val="0085462A"/>
    <w:rsid w:val="008546EF"/>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241"/>
    <w:rsid w:val="008653DB"/>
    <w:rsid w:val="00865813"/>
    <w:rsid w:val="00865B7B"/>
    <w:rsid w:val="0086651B"/>
    <w:rsid w:val="008668ED"/>
    <w:rsid w:val="008669CE"/>
    <w:rsid w:val="00866A3E"/>
    <w:rsid w:val="00866F53"/>
    <w:rsid w:val="0086724A"/>
    <w:rsid w:val="0086731A"/>
    <w:rsid w:val="00867B17"/>
    <w:rsid w:val="00867BDE"/>
    <w:rsid w:val="00870172"/>
    <w:rsid w:val="008702AB"/>
    <w:rsid w:val="00870460"/>
    <w:rsid w:val="008704D2"/>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0F8F"/>
    <w:rsid w:val="008914ED"/>
    <w:rsid w:val="0089239C"/>
    <w:rsid w:val="00892565"/>
    <w:rsid w:val="008926FE"/>
    <w:rsid w:val="0089365F"/>
    <w:rsid w:val="00894227"/>
    <w:rsid w:val="00894FF0"/>
    <w:rsid w:val="0089558A"/>
    <w:rsid w:val="00896937"/>
    <w:rsid w:val="00896CB5"/>
    <w:rsid w:val="008976FE"/>
    <w:rsid w:val="00897BE3"/>
    <w:rsid w:val="00897C5A"/>
    <w:rsid w:val="008A1D0A"/>
    <w:rsid w:val="008A1DD7"/>
    <w:rsid w:val="008A25A4"/>
    <w:rsid w:val="008A32E9"/>
    <w:rsid w:val="008A338F"/>
    <w:rsid w:val="008A36E4"/>
    <w:rsid w:val="008A40E8"/>
    <w:rsid w:val="008A4146"/>
    <w:rsid w:val="008A416F"/>
    <w:rsid w:val="008A4187"/>
    <w:rsid w:val="008A4614"/>
    <w:rsid w:val="008A5008"/>
    <w:rsid w:val="008A5258"/>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658"/>
    <w:rsid w:val="008C272D"/>
    <w:rsid w:val="008C2964"/>
    <w:rsid w:val="008C2C58"/>
    <w:rsid w:val="008C375E"/>
    <w:rsid w:val="008C3AC4"/>
    <w:rsid w:val="008C4C4D"/>
    <w:rsid w:val="008C5C4D"/>
    <w:rsid w:val="008C62C8"/>
    <w:rsid w:val="008C6D5D"/>
    <w:rsid w:val="008C6EF2"/>
    <w:rsid w:val="008C732C"/>
    <w:rsid w:val="008D0543"/>
    <w:rsid w:val="008D0F58"/>
    <w:rsid w:val="008D1297"/>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580"/>
    <w:rsid w:val="008F0A7D"/>
    <w:rsid w:val="008F0AE1"/>
    <w:rsid w:val="008F0CB7"/>
    <w:rsid w:val="008F0EB6"/>
    <w:rsid w:val="008F0F1B"/>
    <w:rsid w:val="008F13FC"/>
    <w:rsid w:val="008F15C3"/>
    <w:rsid w:val="008F288E"/>
    <w:rsid w:val="008F2E9B"/>
    <w:rsid w:val="008F315D"/>
    <w:rsid w:val="008F315F"/>
    <w:rsid w:val="008F3415"/>
    <w:rsid w:val="008F3545"/>
    <w:rsid w:val="008F3700"/>
    <w:rsid w:val="008F42A5"/>
    <w:rsid w:val="008F4992"/>
    <w:rsid w:val="008F4A94"/>
    <w:rsid w:val="008F5959"/>
    <w:rsid w:val="008F6514"/>
    <w:rsid w:val="008F7291"/>
    <w:rsid w:val="008F72ED"/>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AF3"/>
    <w:rsid w:val="00905D35"/>
    <w:rsid w:val="00905E88"/>
    <w:rsid w:val="00905F83"/>
    <w:rsid w:val="009066FD"/>
    <w:rsid w:val="00906721"/>
    <w:rsid w:val="009068FB"/>
    <w:rsid w:val="00906DA6"/>
    <w:rsid w:val="0090791B"/>
    <w:rsid w:val="00907E66"/>
    <w:rsid w:val="009104EF"/>
    <w:rsid w:val="009105A0"/>
    <w:rsid w:val="0091070D"/>
    <w:rsid w:val="00910831"/>
    <w:rsid w:val="009109D3"/>
    <w:rsid w:val="00910B28"/>
    <w:rsid w:val="0091152F"/>
    <w:rsid w:val="00911571"/>
    <w:rsid w:val="0091159E"/>
    <w:rsid w:val="00911687"/>
    <w:rsid w:val="0091192E"/>
    <w:rsid w:val="0091221F"/>
    <w:rsid w:val="009129DC"/>
    <w:rsid w:val="00912B79"/>
    <w:rsid w:val="009137C1"/>
    <w:rsid w:val="009139E7"/>
    <w:rsid w:val="0091466E"/>
    <w:rsid w:val="00915241"/>
    <w:rsid w:val="00915311"/>
    <w:rsid w:val="00915531"/>
    <w:rsid w:val="00915849"/>
    <w:rsid w:val="009159A4"/>
    <w:rsid w:val="00915A53"/>
    <w:rsid w:val="00915B81"/>
    <w:rsid w:val="00916AD4"/>
    <w:rsid w:val="00916BBC"/>
    <w:rsid w:val="0092067F"/>
    <w:rsid w:val="009206D7"/>
    <w:rsid w:val="0092101F"/>
    <w:rsid w:val="009216CA"/>
    <w:rsid w:val="00921F0F"/>
    <w:rsid w:val="0092219F"/>
    <w:rsid w:val="009227EA"/>
    <w:rsid w:val="00922B26"/>
    <w:rsid w:val="00922CFC"/>
    <w:rsid w:val="009239C1"/>
    <w:rsid w:val="00924821"/>
    <w:rsid w:val="00924B5F"/>
    <w:rsid w:val="00925776"/>
    <w:rsid w:val="00925CBA"/>
    <w:rsid w:val="00926359"/>
    <w:rsid w:val="009263DF"/>
    <w:rsid w:val="00927C14"/>
    <w:rsid w:val="00927E04"/>
    <w:rsid w:val="00930379"/>
    <w:rsid w:val="00930C42"/>
    <w:rsid w:val="009318F9"/>
    <w:rsid w:val="00931ACC"/>
    <w:rsid w:val="0093279A"/>
    <w:rsid w:val="0093373F"/>
    <w:rsid w:val="009343FD"/>
    <w:rsid w:val="0093660A"/>
    <w:rsid w:val="00936767"/>
    <w:rsid w:val="009367F0"/>
    <w:rsid w:val="00936E22"/>
    <w:rsid w:val="00937883"/>
    <w:rsid w:val="00937AC7"/>
    <w:rsid w:val="00937EAA"/>
    <w:rsid w:val="00940E85"/>
    <w:rsid w:val="009412AC"/>
    <w:rsid w:val="009413A4"/>
    <w:rsid w:val="00941BEF"/>
    <w:rsid w:val="0094214D"/>
    <w:rsid w:val="009424A0"/>
    <w:rsid w:val="0094255D"/>
    <w:rsid w:val="00942B97"/>
    <w:rsid w:val="00943136"/>
    <w:rsid w:val="009437A1"/>
    <w:rsid w:val="009438F4"/>
    <w:rsid w:val="00943C5F"/>
    <w:rsid w:val="00943C91"/>
    <w:rsid w:val="00944029"/>
    <w:rsid w:val="00944079"/>
    <w:rsid w:val="00945A3C"/>
    <w:rsid w:val="00945B27"/>
    <w:rsid w:val="00945D9E"/>
    <w:rsid w:val="009468FA"/>
    <w:rsid w:val="00946DE8"/>
    <w:rsid w:val="00947AC8"/>
    <w:rsid w:val="00950797"/>
    <w:rsid w:val="00951861"/>
    <w:rsid w:val="009519EE"/>
    <w:rsid w:val="00951DC3"/>
    <w:rsid w:val="00951DEE"/>
    <w:rsid w:val="00952692"/>
    <w:rsid w:val="00952D5F"/>
    <w:rsid w:val="00952F25"/>
    <w:rsid w:val="00953C91"/>
    <w:rsid w:val="00953CF5"/>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779AE"/>
    <w:rsid w:val="00980501"/>
    <w:rsid w:val="0098092C"/>
    <w:rsid w:val="00981093"/>
    <w:rsid w:val="0098268E"/>
    <w:rsid w:val="0098283A"/>
    <w:rsid w:val="00982BB6"/>
    <w:rsid w:val="00983AD5"/>
    <w:rsid w:val="00983AFA"/>
    <w:rsid w:val="009841A0"/>
    <w:rsid w:val="00984BA2"/>
    <w:rsid w:val="00984E48"/>
    <w:rsid w:val="00985CEC"/>
    <w:rsid w:val="00985EF7"/>
    <w:rsid w:val="009864B1"/>
    <w:rsid w:val="00986573"/>
    <w:rsid w:val="00986E3D"/>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52B9"/>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970"/>
    <w:rsid w:val="009B5F01"/>
    <w:rsid w:val="009B6538"/>
    <w:rsid w:val="009B79FD"/>
    <w:rsid w:val="009B7ABB"/>
    <w:rsid w:val="009C0D4B"/>
    <w:rsid w:val="009C0DE1"/>
    <w:rsid w:val="009C2505"/>
    <w:rsid w:val="009C2C91"/>
    <w:rsid w:val="009C2DD2"/>
    <w:rsid w:val="009C3517"/>
    <w:rsid w:val="009C351D"/>
    <w:rsid w:val="009C3DB4"/>
    <w:rsid w:val="009C3FCB"/>
    <w:rsid w:val="009C4B78"/>
    <w:rsid w:val="009C4CF1"/>
    <w:rsid w:val="009C51D5"/>
    <w:rsid w:val="009C5220"/>
    <w:rsid w:val="009C5EA4"/>
    <w:rsid w:val="009C60ED"/>
    <w:rsid w:val="009C61F3"/>
    <w:rsid w:val="009C6335"/>
    <w:rsid w:val="009C65C5"/>
    <w:rsid w:val="009C6B46"/>
    <w:rsid w:val="009C73D2"/>
    <w:rsid w:val="009C769A"/>
    <w:rsid w:val="009C7E68"/>
    <w:rsid w:val="009D0220"/>
    <w:rsid w:val="009D14D0"/>
    <w:rsid w:val="009D1E48"/>
    <w:rsid w:val="009D1FCB"/>
    <w:rsid w:val="009D240A"/>
    <w:rsid w:val="009D2472"/>
    <w:rsid w:val="009D33F2"/>
    <w:rsid w:val="009D374A"/>
    <w:rsid w:val="009D3B5D"/>
    <w:rsid w:val="009D3DF2"/>
    <w:rsid w:val="009D444F"/>
    <w:rsid w:val="009D451F"/>
    <w:rsid w:val="009D470E"/>
    <w:rsid w:val="009D4A84"/>
    <w:rsid w:val="009D4D3C"/>
    <w:rsid w:val="009D5589"/>
    <w:rsid w:val="009D5A3C"/>
    <w:rsid w:val="009D698E"/>
    <w:rsid w:val="009E0128"/>
    <w:rsid w:val="009E1C0E"/>
    <w:rsid w:val="009E1EB6"/>
    <w:rsid w:val="009E1F73"/>
    <w:rsid w:val="009E229D"/>
    <w:rsid w:val="009E2321"/>
    <w:rsid w:val="009E23C5"/>
    <w:rsid w:val="009E2C4E"/>
    <w:rsid w:val="009E2DAA"/>
    <w:rsid w:val="009E33DD"/>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3CF9"/>
    <w:rsid w:val="009F409E"/>
    <w:rsid w:val="009F42DF"/>
    <w:rsid w:val="009F5041"/>
    <w:rsid w:val="009F50A2"/>
    <w:rsid w:val="009F5190"/>
    <w:rsid w:val="009F554D"/>
    <w:rsid w:val="009F55C9"/>
    <w:rsid w:val="009F561B"/>
    <w:rsid w:val="009F58B4"/>
    <w:rsid w:val="009F58FE"/>
    <w:rsid w:val="009F59DC"/>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6E01"/>
    <w:rsid w:val="00A07187"/>
    <w:rsid w:val="00A071E5"/>
    <w:rsid w:val="00A10031"/>
    <w:rsid w:val="00A1068C"/>
    <w:rsid w:val="00A107EE"/>
    <w:rsid w:val="00A112B7"/>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0CC2"/>
    <w:rsid w:val="00A2103E"/>
    <w:rsid w:val="00A21556"/>
    <w:rsid w:val="00A217B0"/>
    <w:rsid w:val="00A21DA8"/>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27CA2"/>
    <w:rsid w:val="00A30AF4"/>
    <w:rsid w:val="00A31235"/>
    <w:rsid w:val="00A31769"/>
    <w:rsid w:val="00A31AF6"/>
    <w:rsid w:val="00A31C5B"/>
    <w:rsid w:val="00A31E7D"/>
    <w:rsid w:val="00A32980"/>
    <w:rsid w:val="00A32D13"/>
    <w:rsid w:val="00A32E39"/>
    <w:rsid w:val="00A32ED5"/>
    <w:rsid w:val="00A332CD"/>
    <w:rsid w:val="00A33A7D"/>
    <w:rsid w:val="00A33FAB"/>
    <w:rsid w:val="00A3493B"/>
    <w:rsid w:val="00A349E6"/>
    <w:rsid w:val="00A34AB0"/>
    <w:rsid w:val="00A359A9"/>
    <w:rsid w:val="00A35E34"/>
    <w:rsid w:val="00A36541"/>
    <w:rsid w:val="00A37165"/>
    <w:rsid w:val="00A37709"/>
    <w:rsid w:val="00A37E6D"/>
    <w:rsid w:val="00A40227"/>
    <w:rsid w:val="00A40CD5"/>
    <w:rsid w:val="00A40E01"/>
    <w:rsid w:val="00A4171B"/>
    <w:rsid w:val="00A426AB"/>
    <w:rsid w:val="00A42C22"/>
    <w:rsid w:val="00A4307B"/>
    <w:rsid w:val="00A439F1"/>
    <w:rsid w:val="00A43AD3"/>
    <w:rsid w:val="00A43EB9"/>
    <w:rsid w:val="00A43F57"/>
    <w:rsid w:val="00A44864"/>
    <w:rsid w:val="00A452A4"/>
    <w:rsid w:val="00A454EB"/>
    <w:rsid w:val="00A45ABB"/>
    <w:rsid w:val="00A46203"/>
    <w:rsid w:val="00A4639E"/>
    <w:rsid w:val="00A466FC"/>
    <w:rsid w:val="00A46A0D"/>
    <w:rsid w:val="00A46C62"/>
    <w:rsid w:val="00A46EB5"/>
    <w:rsid w:val="00A471BB"/>
    <w:rsid w:val="00A47E8D"/>
    <w:rsid w:val="00A50664"/>
    <w:rsid w:val="00A507B3"/>
    <w:rsid w:val="00A50806"/>
    <w:rsid w:val="00A50888"/>
    <w:rsid w:val="00A50AC2"/>
    <w:rsid w:val="00A50C22"/>
    <w:rsid w:val="00A51E31"/>
    <w:rsid w:val="00A528CF"/>
    <w:rsid w:val="00A529FA"/>
    <w:rsid w:val="00A531E0"/>
    <w:rsid w:val="00A5359F"/>
    <w:rsid w:val="00A53947"/>
    <w:rsid w:val="00A53951"/>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25F"/>
    <w:rsid w:val="00A67BFA"/>
    <w:rsid w:val="00A67D68"/>
    <w:rsid w:val="00A70DDB"/>
    <w:rsid w:val="00A71373"/>
    <w:rsid w:val="00A71AFD"/>
    <w:rsid w:val="00A72295"/>
    <w:rsid w:val="00A72D1C"/>
    <w:rsid w:val="00A72E57"/>
    <w:rsid w:val="00A73042"/>
    <w:rsid w:val="00A73383"/>
    <w:rsid w:val="00A7361D"/>
    <w:rsid w:val="00A7382C"/>
    <w:rsid w:val="00A738A6"/>
    <w:rsid w:val="00A738BC"/>
    <w:rsid w:val="00A73F61"/>
    <w:rsid w:val="00A74284"/>
    <w:rsid w:val="00A74AD8"/>
    <w:rsid w:val="00A74BDC"/>
    <w:rsid w:val="00A74C53"/>
    <w:rsid w:val="00A74EBA"/>
    <w:rsid w:val="00A74F8A"/>
    <w:rsid w:val="00A7619E"/>
    <w:rsid w:val="00A768B5"/>
    <w:rsid w:val="00A7690F"/>
    <w:rsid w:val="00A769DE"/>
    <w:rsid w:val="00A76A0B"/>
    <w:rsid w:val="00A76FD3"/>
    <w:rsid w:val="00A774B2"/>
    <w:rsid w:val="00A778D8"/>
    <w:rsid w:val="00A77B1B"/>
    <w:rsid w:val="00A8025E"/>
    <w:rsid w:val="00A80F1A"/>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265"/>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73C"/>
    <w:rsid w:val="00A97B18"/>
    <w:rsid w:val="00AA0AFC"/>
    <w:rsid w:val="00AA0BD0"/>
    <w:rsid w:val="00AA0C1D"/>
    <w:rsid w:val="00AA0C79"/>
    <w:rsid w:val="00AA1324"/>
    <w:rsid w:val="00AA1440"/>
    <w:rsid w:val="00AA18CB"/>
    <w:rsid w:val="00AA1ACE"/>
    <w:rsid w:val="00AA33A6"/>
    <w:rsid w:val="00AA3683"/>
    <w:rsid w:val="00AA447E"/>
    <w:rsid w:val="00AA48EE"/>
    <w:rsid w:val="00AA4F56"/>
    <w:rsid w:val="00AA5470"/>
    <w:rsid w:val="00AA57A4"/>
    <w:rsid w:val="00AA5E1B"/>
    <w:rsid w:val="00AA66C7"/>
    <w:rsid w:val="00AA67C3"/>
    <w:rsid w:val="00AA7602"/>
    <w:rsid w:val="00AA7819"/>
    <w:rsid w:val="00AA7FA4"/>
    <w:rsid w:val="00AB0E52"/>
    <w:rsid w:val="00AB179E"/>
    <w:rsid w:val="00AB1A65"/>
    <w:rsid w:val="00AB2574"/>
    <w:rsid w:val="00AB2697"/>
    <w:rsid w:val="00AB2CEF"/>
    <w:rsid w:val="00AB3402"/>
    <w:rsid w:val="00AB4757"/>
    <w:rsid w:val="00AB4D15"/>
    <w:rsid w:val="00AB5E9A"/>
    <w:rsid w:val="00AB6FE9"/>
    <w:rsid w:val="00AB7DB8"/>
    <w:rsid w:val="00AB7F17"/>
    <w:rsid w:val="00AC0215"/>
    <w:rsid w:val="00AC02C1"/>
    <w:rsid w:val="00AC0865"/>
    <w:rsid w:val="00AC0AB6"/>
    <w:rsid w:val="00AC0BFD"/>
    <w:rsid w:val="00AC0EA9"/>
    <w:rsid w:val="00AC147D"/>
    <w:rsid w:val="00AC17FE"/>
    <w:rsid w:val="00AC18C3"/>
    <w:rsid w:val="00AC1B98"/>
    <w:rsid w:val="00AC3555"/>
    <w:rsid w:val="00AC3658"/>
    <w:rsid w:val="00AC3A25"/>
    <w:rsid w:val="00AC3E39"/>
    <w:rsid w:val="00AC3E6F"/>
    <w:rsid w:val="00AC410B"/>
    <w:rsid w:val="00AC4685"/>
    <w:rsid w:val="00AC4F59"/>
    <w:rsid w:val="00AC5561"/>
    <w:rsid w:val="00AC5CAB"/>
    <w:rsid w:val="00AC63A6"/>
    <w:rsid w:val="00AC6650"/>
    <w:rsid w:val="00AC67AA"/>
    <w:rsid w:val="00AC68B5"/>
    <w:rsid w:val="00AC6C3E"/>
    <w:rsid w:val="00AC6F30"/>
    <w:rsid w:val="00AC7236"/>
    <w:rsid w:val="00AC7B39"/>
    <w:rsid w:val="00AC7DED"/>
    <w:rsid w:val="00AD1FE1"/>
    <w:rsid w:val="00AD25DA"/>
    <w:rsid w:val="00AD27A7"/>
    <w:rsid w:val="00AD32C0"/>
    <w:rsid w:val="00AD3848"/>
    <w:rsid w:val="00AD3990"/>
    <w:rsid w:val="00AD3CAD"/>
    <w:rsid w:val="00AD413D"/>
    <w:rsid w:val="00AD5069"/>
    <w:rsid w:val="00AD50CC"/>
    <w:rsid w:val="00AD54AB"/>
    <w:rsid w:val="00AD54B8"/>
    <w:rsid w:val="00AD55D6"/>
    <w:rsid w:val="00AD6A65"/>
    <w:rsid w:val="00AD7971"/>
    <w:rsid w:val="00AD7ADD"/>
    <w:rsid w:val="00AE009E"/>
    <w:rsid w:val="00AE06ED"/>
    <w:rsid w:val="00AE0F2D"/>
    <w:rsid w:val="00AE1792"/>
    <w:rsid w:val="00AE2112"/>
    <w:rsid w:val="00AE2172"/>
    <w:rsid w:val="00AE2502"/>
    <w:rsid w:val="00AE2CCF"/>
    <w:rsid w:val="00AE2F67"/>
    <w:rsid w:val="00AE2F7E"/>
    <w:rsid w:val="00AE3775"/>
    <w:rsid w:val="00AE3FBF"/>
    <w:rsid w:val="00AE42C8"/>
    <w:rsid w:val="00AE43D7"/>
    <w:rsid w:val="00AE4914"/>
    <w:rsid w:val="00AE4DC1"/>
    <w:rsid w:val="00AE516B"/>
    <w:rsid w:val="00AE560E"/>
    <w:rsid w:val="00AE5B54"/>
    <w:rsid w:val="00AE5E52"/>
    <w:rsid w:val="00AE5F5C"/>
    <w:rsid w:val="00AE6B28"/>
    <w:rsid w:val="00AE732B"/>
    <w:rsid w:val="00AE776C"/>
    <w:rsid w:val="00AE7A30"/>
    <w:rsid w:val="00AF00BE"/>
    <w:rsid w:val="00AF068E"/>
    <w:rsid w:val="00AF1823"/>
    <w:rsid w:val="00AF1890"/>
    <w:rsid w:val="00AF2095"/>
    <w:rsid w:val="00AF2244"/>
    <w:rsid w:val="00AF26F1"/>
    <w:rsid w:val="00AF3073"/>
    <w:rsid w:val="00AF3233"/>
    <w:rsid w:val="00AF47E0"/>
    <w:rsid w:val="00AF4B25"/>
    <w:rsid w:val="00AF4FEE"/>
    <w:rsid w:val="00AF614F"/>
    <w:rsid w:val="00AF6242"/>
    <w:rsid w:val="00AF6415"/>
    <w:rsid w:val="00AF65E6"/>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07F67"/>
    <w:rsid w:val="00B109C2"/>
    <w:rsid w:val="00B1133F"/>
    <w:rsid w:val="00B1240F"/>
    <w:rsid w:val="00B1244A"/>
    <w:rsid w:val="00B12790"/>
    <w:rsid w:val="00B13051"/>
    <w:rsid w:val="00B130E0"/>
    <w:rsid w:val="00B1344F"/>
    <w:rsid w:val="00B135A5"/>
    <w:rsid w:val="00B13721"/>
    <w:rsid w:val="00B1372F"/>
    <w:rsid w:val="00B13900"/>
    <w:rsid w:val="00B13989"/>
    <w:rsid w:val="00B14131"/>
    <w:rsid w:val="00B148C6"/>
    <w:rsid w:val="00B14DF2"/>
    <w:rsid w:val="00B1513F"/>
    <w:rsid w:val="00B15573"/>
    <w:rsid w:val="00B15AE6"/>
    <w:rsid w:val="00B160BC"/>
    <w:rsid w:val="00B16D14"/>
    <w:rsid w:val="00B16E07"/>
    <w:rsid w:val="00B20536"/>
    <w:rsid w:val="00B20A13"/>
    <w:rsid w:val="00B20E92"/>
    <w:rsid w:val="00B2136C"/>
    <w:rsid w:val="00B215E5"/>
    <w:rsid w:val="00B235D7"/>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016"/>
    <w:rsid w:val="00B3161E"/>
    <w:rsid w:val="00B31682"/>
    <w:rsid w:val="00B317C5"/>
    <w:rsid w:val="00B33158"/>
    <w:rsid w:val="00B332DB"/>
    <w:rsid w:val="00B338C5"/>
    <w:rsid w:val="00B34359"/>
    <w:rsid w:val="00B346BF"/>
    <w:rsid w:val="00B3470B"/>
    <w:rsid w:val="00B3505E"/>
    <w:rsid w:val="00B35D60"/>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F55"/>
    <w:rsid w:val="00B60272"/>
    <w:rsid w:val="00B60766"/>
    <w:rsid w:val="00B61405"/>
    <w:rsid w:val="00B617B4"/>
    <w:rsid w:val="00B63337"/>
    <w:rsid w:val="00B63CE0"/>
    <w:rsid w:val="00B645CE"/>
    <w:rsid w:val="00B6508F"/>
    <w:rsid w:val="00B65209"/>
    <w:rsid w:val="00B65FAB"/>
    <w:rsid w:val="00B66325"/>
    <w:rsid w:val="00B667F4"/>
    <w:rsid w:val="00B66996"/>
    <w:rsid w:val="00B669BE"/>
    <w:rsid w:val="00B66D8E"/>
    <w:rsid w:val="00B66DAD"/>
    <w:rsid w:val="00B6723C"/>
    <w:rsid w:val="00B6767E"/>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EFE"/>
    <w:rsid w:val="00B76F58"/>
    <w:rsid w:val="00B77258"/>
    <w:rsid w:val="00B7734D"/>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3700"/>
    <w:rsid w:val="00B93EA7"/>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1CC8"/>
    <w:rsid w:val="00BA24FB"/>
    <w:rsid w:val="00BA299A"/>
    <w:rsid w:val="00BA3B40"/>
    <w:rsid w:val="00BA4831"/>
    <w:rsid w:val="00BA4B13"/>
    <w:rsid w:val="00BA4DC5"/>
    <w:rsid w:val="00BA4F15"/>
    <w:rsid w:val="00BA53A7"/>
    <w:rsid w:val="00BA589D"/>
    <w:rsid w:val="00BA6D68"/>
    <w:rsid w:val="00BA7C92"/>
    <w:rsid w:val="00BA7D5C"/>
    <w:rsid w:val="00BB0811"/>
    <w:rsid w:val="00BB0CF2"/>
    <w:rsid w:val="00BB0D59"/>
    <w:rsid w:val="00BB0F6B"/>
    <w:rsid w:val="00BB10A4"/>
    <w:rsid w:val="00BB1B40"/>
    <w:rsid w:val="00BB1FA5"/>
    <w:rsid w:val="00BB2924"/>
    <w:rsid w:val="00BB2D58"/>
    <w:rsid w:val="00BB33C3"/>
    <w:rsid w:val="00BB34BB"/>
    <w:rsid w:val="00BB362E"/>
    <w:rsid w:val="00BB38E7"/>
    <w:rsid w:val="00BB3E2B"/>
    <w:rsid w:val="00BB425F"/>
    <w:rsid w:val="00BB4C88"/>
    <w:rsid w:val="00BB4CB7"/>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2050"/>
    <w:rsid w:val="00BC268B"/>
    <w:rsid w:val="00BC2E00"/>
    <w:rsid w:val="00BC3506"/>
    <w:rsid w:val="00BC358C"/>
    <w:rsid w:val="00BC3858"/>
    <w:rsid w:val="00BC3F8C"/>
    <w:rsid w:val="00BC45A6"/>
    <w:rsid w:val="00BC54D2"/>
    <w:rsid w:val="00BC5599"/>
    <w:rsid w:val="00BC6A39"/>
    <w:rsid w:val="00BC6FEE"/>
    <w:rsid w:val="00BC76E8"/>
    <w:rsid w:val="00BC7AB7"/>
    <w:rsid w:val="00BD02DE"/>
    <w:rsid w:val="00BD069C"/>
    <w:rsid w:val="00BD0858"/>
    <w:rsid w:val="00BD088E"/>
    <w:rsid w:val="00BD09BE"/>
    <w:rsid w:val="00BD1281"/>
    <w:rsid w:val="00BD1A6E"/>
    <w:rsid w:val="00BD1AC1"/>
    <w:rsid w:val="00BD1EF4"/>
    <w:rsid w:val="00BD333C"/>
    <w:rsid w:val="00BD337C"/>
    <w:rsid w:val="00BD3451"/>
    <w:rsid w:val="00BD3AE1"/>
    <w:rsid w:val="00BD3EC0"/>
    <w:rsid w:val="00BD423F"/>
    <w:rsid w:val="00BD4A29"/>
    <w:rsid w:val="00BD4C57"/>
    <w:rsid w:val="00BD4FAC"/>
    <w:rsid w:val="00BD5087"/>
    <w:rsid w:val="00BD51DE"/>
    <w:rsid w:val="00BD6A1D"/>
    <w:rsid w:val="00BD6A38"/>
    <w:rsid w:val="00BD797F"/>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70D"/>
    <w:rsid w:val="00BF0C64"/>
    <w:rsid w:val="00BF10BC"/>
    <w:rsid w:val="00BF2339"/>
    <w:rsid w:val="00BF26F6"/>
    <w:rsid w:val="00BF2858"/>
    <w:rsid w:val="00BF2888"/>
    <w:rsid w:val="00BF328C"/>
    <w:rsid w:val="00BF3BA0"/>
    <w:rsid w:val="00BF3FA3"/>
    <w:rsid w:val="00BF3FFF"/>
    <w:rsid w:val="00BF69B8"/>
    <w:rsid w:val="00BF6C7C"/>
    <w:rsid w:val="00BF6FA9"/>
    <w:rsid w:val="00BF706E"/>
    <w:rsid w:val="00BF746D"/>
    <w:rsid w:val="00BF7791"/>
    <w:rsid w:val="00BF79D5"/>
    <w:rsid w:val="00C000BB"/>
    <w:rsid w:val="00C00638"/>
    <w:rsid w:val="00C00695"/>
    <w:rsid w:val="00C007A3"/>
    <w:rsid w:val="00C009AE"/>
    <w:rsid w:val="00C00B51"/>
    <w:rsid w:val="00C00E99"/>
    <w:rsid w:val="00C012F0"/>
    <w:rsid w:val="00C0196A"/>
    <w:rsid w:val="00C024FC"/>
    <w:rsid w:val="00C041E4"/>
    <w:rsid w:val="00C04D33"/>
    <w:rsid w:val="00C04E44"/>
    <w:rsid w:val="00C054FB"/>
    <w:rsid w:val="00C05A60"/>
    <w:rsid w:val="00C0702E"/>
    <w:rsid w:val="00C071A7"/>
    <w:rsid w:val="00C07667"/>
    <w:rsid w:val="00C07A06"/>
    <w:rsid w:val="00C07C6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176F2"/>
    <w:rsid w:val="00C20531"/>
    <w:rsid w:val="00C2055B"/>
    <w:rsid w:val="00C21212"/>
    <w:rsid w:val="00C21B63"/>
    <w:rsid w:val="00C223EF"/>
    <w:rsid w:val="00C2253B"/>
    <w:rsid w:val="00C2255D"/>
    <w:rsid w:val="00C22B9D"/>
    <w:rsid w:val="00C23399"/>
    <w:rsid w:val="00C24B6A"/>
    <w:rsid w:val="00C25640"/>
    <w:rsid w:val="00C25681"/>
    <w:rsid w:val="00C26CD4"/>
    <w:rsid w:val="00C275B1"/>
    <w:rsid w:val="00C27A46"/>
    <w:rsid w:val="00C27B8E"/>
    <w:rsid w:val="00C307CF"/>
    <w:rsid w:val="00C310F4"/>
    <w:rsid w:val="00C314E2"/>
    <w:rsid w:val="00C31852"/>
    <w:rsid w:val="00C3187D"/>
    <w:rsid w:val="00C328B1"/>
    <w:rsid w:val="00C32C8F"/>
    <w:rsid w:val="00C32CA6"/>
    <w:rsid w:val="00C3403E"/>
    <w:rsid w:val="00C34991"/>
    <w:rsid w:val="00C34B16"/>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A16"/>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3962"/>
    <w:rsid w:val="00C549C2"/>
    <w:rsid w:val="00C5531A"/>
    <w:rsid w:val="00C55384"/>
    <w:rsid w:val="00C56CD4"/>
    <w:rsid w:val="00C576B6"/>
    <w:rsid w:val="00C57751"/>
    <w:rsid w:val="00C611EE"/>
    <w:rsid w:val="00C614B8"/>
    <w:rsid w:val="00C6225A"/>
    <w:rsid w:val="00C634F5"/>
    <w:rsid w:val="00C63719"/>
    <w:rsid w:val="00C63B22"/>
    <w:rsid w:val="00C6483D"/>
    <w:rsid w:val="00C649D5"/>
    <w:rsid w:val="00C657AE"/>
    <w:rsid w:val="00C65AFB"/>
    <w:rsid w:val="00C65BD3"/>
    <w:rsid w:val="00C66225"/>
    <w:rsid w:val="00C66542"/>
    <w:rsid w:val="00C668DB"/>
    <w:rsid w:val="00C6716C"/>
    <w:rsid w:val="00C67174"/>
    <w:rsid w:val="00C7068B"/>
    <w:rsid w:val="00C70759"/>
    <w:rsid w:val="00C715A0"/>
    <w:rsid w:val="00C716DC"/>
    <w:rsid w:val="00C71DD4"/>
    <w:rsid w:val="00C71EAC"/>
    <w:rsid w:val="00C724B3"/>
    <w:rsid w:val="00C73517"/>
    <w:rsid w:val="00C74A03"/>
    <w:rsid w:val="00C74C94"/>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2BD"/>
    <w:rsid w:val="00C861AC"/>
    <w:rsid w:val="00C86255"/>
    <w:rsid w:val="00C8712C"/>
    <w:rsid w:val="00C878BA"/>
    <w:rsid w:val="00C87AC4"/>
    <w:rsid w:val="00C87AFF"/>
    <w:rsid w:val="00C90859"/>
    <w:rsid w:val="00C90EE5"/>
    <w:rsid w:val="00C918DA"/>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3EE4"/>
    <w:rsid w:val="00CA41B8"/>
    <w:rsid w:val="00CA44DC"/>
    <w:rsid w:val="00CA483A"/>
    <w:rsid w:val="00CA4C7F"/>
    <w:rsid w:val="00CA5568"/>
    <w:rsid w:val="00CA5583"/>
    <w:rsid w:val="00CA66A8"/>
    <w:rsid w:val="00CA6F70"/>
    <w:rsid w:val="00CA79B4"/>
    <w:rsid w:val="00CA7E2D"/>
    <w:rsid w:val="00CB007C"/>
    <w:rsid w:val="00CB02D2"/>
    <w:rsid w:val="00CB02FC"/>
    <w:rsid w:val="00CB04B7"/>
    <w:rsid w:val="00CB08E5"/>
    <w:rsid w:val="00CB09DA"/>
    <w:rsid w:val="00CB0E54"/>
    <w:rsid w:val="00CB0FDB"/>
    <w:rsid w:val="00CB1068"/>
    <w:rsid w:val="00CB12DE"/>
    <w:rsid w:val="00CB1319"/>
    <w:rsid w:val="00CB1797"/>
    <w:rsid w:val="00CB1A6D"/>
    <w:rsid w:val="00CB1B77"/>
    <w:rsid w:val="00CB1CB8"/>
    <w:rsid w:val="00CB1E74"/>
    <w:rsid w:val="00CB2326"/>
    <w:rsid w:val="00CB424A"/>
    <w:rsid w:val="00CB478D"/>
    <w:rsid w:val="00CB4A8A"/>
    <w:rsid w:val="00CB5799"/>
    <w:rsid w:val="00CB5A1F"/>
    <w:rsid w:val="00CB5EDC"/>
    <w:rsid w:val="00CB605E"/>
    <w:rsid w:val="00CB690B"/>
    <w:rsid w:val="00CB6EDF"/>
    <w:rsid w:val="00CB6F5D"/>
    <w:rsid w:val="00CB70F6"/>
    <w:rsid w:val="00CB74BD"/>
    <w:rsid w:val="00CB796A"/>
    <w:rsid w:val="00CC06DF"/>
    <w:rsid w:val="00CC0E6B"/>
    <w:rsid w:val="00CC12E4"/>
    <w:rsid w:val="00CC16B8"/>
    <w:rsid w:val="00CC23E5"/>
    <w:rsid w:val="00CC279F"/>
    <w:rsid w:val="00CC2B37"/>
    <w:rsid w:val="00CC2CC0"/>
    <w:rsid w:val="00CC30A4"/>
    <w:rsid w:val="00CC32BE"/>
    <w:rsid w:val="00CC3315"/>
    <w:rsid w:val="00CC3763"/>
    <w:rsid w:val="00CC3D74"/>
    <w:rsid w:val="00CC3E3B"/>
    <w:rsid w:val="00CC3F68"/>
    <w:rsid w:val="00CC4912"/>
    <w:rsid w:val="00CC4B64"/>
    <w:rsid w:val="00CC4D38"/>
    <w:rsid w:val="00CC4DD0"/>
    <w:rsid w:val="00CC51E4"/>
    <w:rsid w:val="00CC6167"/>
    <w:rsid w:val="00CC6A5D"/>
    <w:rsid w:val="00CC6E7A"/>
    <w:rsid w:val="00CD003E"/>
    <w:rsid w:val="00CD005E"/>
    <w:rsid w:val="00CD145F"/>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38A"/>
    <w:rsid w:val="00CE358B"/>
    <w:rsid w:val="00CE3BD8"/>
    <w:rsid w:val="00CE3BEA"/>
    <w:rsid w:val="00CE3EAB"/>
    <w:rsid w:val="00CE4235"/>
    <w:rsid w:val="00CE4482"/>
    <w:rsid w:val="00CE4B25"/>
    <w:rsid w:val="00CE50A2"/>
    <w:rsid w:val="00CE50FD"/>
    <w:rsid w:val="00CE5975"/>
    <w:rsid w:val="00CE5DCA"/>
    <w:rsid w:val="00CE5E28"/>
    <w:rsid w:val="00CE64C9"/>
    <w:rsid w:val="00CE7469"/>
    <w:rsid w:val="00CE752A"/>
    <w:rsid w:val="00CE78E1"/>
    <w:rsid w:val="00CE79D2"/>
    <w:rsid w:val="00CE7B6C"/>
    <w:rsid w:val="00CF0591"/>
    <w:rsid w:val="00CF1099"/>
    <w:rsid w:val="00CF1211"/>
    <w:rsid w:val="00CF15D6"/>
    <w:rsid w:val="00CF1FC3"/>
    <w:rsid w:val="00CF2323"/>
    <w:rsid w:val="00CF430B"/>
    <w:rsid w:val="00CF474F"/>
    <w:rsid w:val="00CF4BA8"/>
    <w:rsid w:val="00CF5440"/>
    <w:rsid w:val="00CF5D28"/>
    <w:rsid w:val="00CF5D72"/>
    <w:rsid w:val="00CF613D"/>
    <w:rsid w:val="00CF66D5"/>
    <w:rsid w:val="00CF6AEE"/>
    <w:rsid w:val="00CF6C02"/>
    <w:rsid w:val="00CF6EBA"/>
    <w:rsid w:val="00CF75E7"/>
    <w:rsid w:val="00D008F8"/>
    <w:rsid w:val="00D00AE1"/>
    <w:rsid w:val="00D013E9"/>
    <w:rsid w:val="00D01722"/>
    <w:rsid w:val="00D01830"/>
    <w:rsid w:val="00D019DB"/>
    <w:rsid w:val="00D01CFF"/>
    <w:rsid w:val="00D028CA"/>
    <w:rsid w:val="00D02C40"/>
    <w:rsid w:val="00D02C49"/>
    <w:rsid w:val="00D02E6D"/>
    <w:rsid w:val="00D0346C"/>
    <w:rsid w:val="00D03718"/>
    <w:rsid w:val="00D03A33"/>
    <w:rsid w:val="00D03A8A"/>
    <w:rsid w:val="00D050B0"/>
    <w:rsid w:val="00D059D8"/>
    <w:rsid w:val="00D05DF8"/>
    <w:rsid w:val="00D05E4F"/>
    <w:rsid w:val="00D064E8"/>
    <w:rsid w:val="00D06708"/>
    <w:rsid w:val="00D06923"/>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621"/>
    <w:rsid w:val="00D15A9C"/>
    <w:rsid w:val="00D15C2E"/>
    <w:rsid w:val="00D1703C"/>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984"/>
    <w:rsid w:val="00D25A33"/>
    <w:rsid w:val="00D25EA1"/>
    <w:rsid w:val="00D25F4C"/>
    <w:rsid w:val="00D26036"/>
    <w:rsid w:val="00D264C7"/>
    <w:rsid w:val="00D26C34"/>
    <w:rsid w:val="00D26CDA"/>
    <w:rsid w:val="00D26F36"/>
    <w:rsid w:val="00D2701E"/>
    <w:rsid w:val="00D27583"/>
    <w:rsid w:val="00D2766B"/>
    <w:rsid w:val="00D30216"/>
    <w:rsid w:val="00D3084E"/>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541"/>
    <w:rsid w:val="00D44806"/>
    <w:rsid w:val="00D4485B"/>
    <w:rsid w:val="00D45567"/>
    <w:rsid w:val="00D458B4"/>
    <w:rsid w:val="00D46997"/>
    <w:rsid w:val="00D46C97"/>
    <w:rsid w:val="00D4746F"/>
    <w:rsid w:val="00D4758C"/>
    <w:rsid w:val="00D4778C"/>
    <w:rsid w:val="00D478EF"/>
    <w:rsid w:val="00D47A8D"/>
    <w:rsid w:val="00D47C16"/>
    <w:rsid w:val="00D47C70"/>
    <w:rsid w:val="00D5013C"/>
    <w:rsid w:val="00D50245"/>
    <w:rsid w:val="00D50248"/>
    <w:rsid w:val="00D50305"/>
    <w:rsid w:val="00D50C12"/>
    <w:rsid w:val="00D5116B"/>
    <w:rsid w:val="00D51749"/>
    <w:rsid w:val="00D5181B"/>
    <w:rsid w:val="00D5183D"/>
    <w:rsid w:val="00D51BC1"/>
    <w:rsid w:val="00D53232"/>
    <w:rsid w:val="00D532B1"/>
    <w:rsid w:val="00D539E6"/>
    <w:rsid w:val="00D54E01"/>
    <w:rsid w:val="00D55222"/>
    <w:rsid w:val="00D5577E"/>
    <w:rsid w:val="00D559F8"/>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6B59"/>
    <w:rsid w:val="00D6723D"/>
    <w:rsid w:val="00D67256"/>
    <w:rsid w:val="00D67B9F"/>
    <w:rsid w:val="00D70107"/>
    <w:rsid w:val="00D701D6"/>
    <w:rsid w:val="00D70B9C"/>
    <w:rsid w:val="00D713B1"/>
    <w:rsid w:val="00D7181F"/>
    <w:rsid w:val="00D719F1"/>
    <w:rsid w:val="00D72111"/>
    <w:rsid w:val="00D72AAA"/>
    <w:rsid w:val="00D72D63"/>
    <w:rsid w:val="00D7334A"/>
    <w:rsid w:val="00D74499"/>
    <w:rsid w:val="00D745B1"/>
    <w:rsid w:val="00D7465D"/>
    <w:rsid w:val="00D74C1B"/>
    <w:rsid w:val="00D75B47"/>
    <w:rsid w:val="00D75F5F"/>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4BF0"/>
    <w:rsid w:val="00D85720"/>
    <w:rsid w:val="00D85866"/>
    <w:rsid w:val="00D86772"/>
    <w:rsid w:val="00D86ED8"/>
    <w:rsid w:val="00D86F68"/>
    <w:rsid w:val="00D8709C"/>
    <w:rsid w:val="00D874DF"/>
    <w:rsid w:val="00D8768E"/>
    <w:rsid w:val="00D90057"/>
    <w:rsid w:val="00D90FE5"/>
    <w:rsid w:val="00D912E5"/>
    <w:rsid w:val="00D91BED"/>
    <w:rsid w:val="00D91EAE"/>
    <w:rsid w:val="00D925F6"/>
    <w:rsid w:val="00D92919"/>
    <w:rsid w:val="00D92DA6"/>
    <w:rsid w:val="00D9344A"/>
    <w:rsid w:val="00D935E4"/>
    <w:rsid w:val="00D93DA0"/>
    <w:rsid w:val="00D93F97"/>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1E3C"/>
    <w:rsid w:val="00DA2642"/>
    <w:rsid w:val="00DA2896"/>
    <w:rsid w:val="00DA3695"/>
    <w:rsid w:val="00DA44A1"/>
    <w:rsid w:val="00DA44F0"/>
    <w:rsid w:val="00DA4D0A"/>
    <w:rsid w:val="00DA52E3"/>
    <w:rsid w:val="00DA5323"/>
    <w:rsid w:val="00DA5DD9"/>
    <w:rsid w:val="00DA6405"/>
    <w:rsid w:val="00DA6FA3"/>
    <w:rsid w:val="00DA75E5"/>
    <w:rsid w:val="00DA780E"/>
    <w:rsid w:val="00DB0137"/>
    <w:rsid w:val="00DB0363"/>
    <w:rsid w:val="00DB08C6"/>
    <w:rsid w:val="00DB1971"/>
    <w:rsid w:val="00DB1C47"/>
    <w:rsid w:val="00DB1D8E"/>
    <w:rsid w:val="00DB3136"/>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B7E58"/>
    <w:rsid w:val="00DC049A"/>
    <w:rsid w:val="00DC0A03"/>
    <w:rsid w:val="00DC0CBA"/>
    <w:rsid w:val="00DC0F03"/>
    <w:rsid w:val="00DC1A69"/>
    <w:rsid w:val="00DC20CE"/>
    <w:rsid w:val="00DC20E3"/>
    <w:rsid w:val="00DC222C"/>
    <w:rsid w:val="00DC248C"/>
    <w:rsid w:val="00DC29B1"/>
    <w:rsid w:val="00DC2F8C"/>
    <w:rsid w:val="00DC3682"/>
    <w:rsid w:val="00DC38E0"/>
    <w:rsid w:val="00DC3916"/>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8C6"/>
    <w:rsid w:val="00E00AC0"/>
    <w:rsid w:val="00E03203"/>
    <w:rsid w:val="00E03487"/>
    <w:rsid w:val="00E0381D"/>
    <w:rsid w:val="00E03EBD"/>
    <w:rsid w:val="00E04778"/>
    <w:rsid w:val="00E04F40"/>
    <w:rsid w:val="00E04F71"/>
    <w:rsid w:val="00E053E3"/>
    <w:rsid w:val="00E05622"/>
    <w:rsid w:val="00E0576C"/>
    <w:rsid w:val="00E05CAD"/>
    <w:rsid w:val="00E06EEF"/>
    <w:rsid w:val="00E074BE"/>
    <w:rsid w:val="00E07A23"/>
    <w:rsid w:val="00E100B8"/>
    <w:rsid w:val="00E103AC"/>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9C1"/>
    <w:rsid w:val="00E17BC3"/>
    <w:rsid w:val="00E212E9"/>
    <w:rsid w:val="00E214A0"/>
    <w:rsid w:val="00E21526"/>
    <w:rsid w:val="00E21B33"/>
    <w:rsid w:val="00E21F82"/>
    <w:rsid w:val="00E2411E"/>
    <w:rsid w:val="00E24656"/>
    <w:rsid w:val="00E251EC"/>
    <w:rsid w:val="00E257A7"/>
    <w:rsid w:val="00E26087"/>
    <w:rsid w:val="00E26244"/>
    <w:rsid w:val="00E26DB9"/>
    <w:rsid w:val="00E27222"/>
    <w:rsid w:val="00E277F5"/>
    <w:rsid w:val="00E27917"/>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5FA2"/>
    <w:rsid w:val="00E57BAF"/>
    <w:rsid w:val="00E6051A"/>
    <w:rsid w:val="00E607FE"/>
    <w:rsid w:val="00E613DE"/>
    <w:rsid w:val="00E62033"/>
    <w:rsid w:val="00E62369"/>
    <w:rsid w:val="00E626CB"/>
    <w:rsid w:val="00E630D7"/>
    <w:rsid w:val="00E63979"/>
    <w:rsid w:val="00E640CC"/>
    <w:rsid w:val="00E64CDB"/>
    <w:rsid w:val="00E65B52"/>
    <w:rsid w:val="00E66098"/>
    <w:rsid w:val="00E6686F"/>
    <w:rsid w:val="00E674C4"/>
    <w:rsid w:val="00E675D3"/>
    <w:rsid w:val="00E67C1A"/>
    <w:rsid w:val="00E70EBC"/>
    <w:rsid w:val="00E71BB1"/>
    <w:rsid w:val="00E71E56"/>
    <w:rsid w:val="00E723A7"/>
    <w:rsid w:val="00E7338E"/>
    <w:rsid w:val="00E73732"/>
    <w:rsid w:val="00E73EAD"/>
    <w:rsid w:val="00E73FF9"/>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146"/>
    <w:rsid w:val="00E805E0"/>
    <w:rsid w:val="00E814CD"/>
    <w:rsid w:val="00E81DC6"/>
    <w:rsid w:val="00E82BC4"/>
    <w:rsid w:val="00E83136"/>
    <w:rsid w:val="00E83214"/>
    <w:rsid w:val="00E83586"/>
    <w:rsid w:val="00E835A2"/>
    <w:rsid w:val="00E839F4"/>
    <w:rsid w:val="00E83F4B"/>
    <w:rsid w:val="00E840F8"/>
    <w:rsid w:val="00E84689"/>
    <w:rsid w:val="00E851A7"/>
    <w:rsid w:val="00E85307"/>
    <w:rsid w:val="00E858F1"/>
    <w:rsid w:val="00E85A07"/>
    <w:rsid w:val="00E85CCC"/>
    <w:rsid w:val="00E85F04"/>
    <w:rsid w:val="00E8684F"/>
    <w:rsid w:val="00E8688E"/>
    <w:rsid w:val="00E87A05"/>
    <w:rsid w:val="00E905F6"/>
    <w:rsid w:val="00E9069B"/>
    <w:rsid w:val="00E919D6"/>
    <w:rsid w:val="00E91B8A"/>
    <w:rsid w:val="00E91C1D"/>
    <w:rsid w:val="00E91E68"/>
    <w:rsid w:val="00E91F71"/>
    <w:rsid w:val="00E91FD8"/>
    <w:rsid w:val="00E925A5"/>
    <w:rsid w:val="00E92C32"/>
    <w:rsid w:val="00E93A02"/>
    <w:rsid w:val="00E93C02"/>
    <w:rsid w:val="00E940F0"/>
    <w:rsid w:val="00E943FF"/>
    <w:rsid w:val="00E946A6"/>
    <w:rsid w:val="00E94C64"/>
    <w:rsid w:val="00E94E43"/>
    <w:rsid w:val="00E95056"/>
    <w:rsid w:val="00E954EC"/>
    <w:rsid w:val="00E955D4"/>
    <w:rsid w:val="00E9575B"/>
    <w:rsid w:val="00E95E3B"/>
    <w:rsid w:val="00E966C4"/>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4B44"/>
    <w:rsid w:val="00EA53C6"/>
    <w:rsid w:val="00EA55BA"/>
    <w:rsid w:val="00EA57AB"/>
    <w:rsid w:val="00EA601F"/>
    <w:rsid w:val="00EA6746"/>
    <w:rsid w:val="00EA709C"/>
    <w:rsid w:val="00EA70ED"/>
    <w:rsid w:val="00EA719A"/>
    <w:rsid w:val="00EA742F"/>
    <w:rsid w:val="00EB002D"/>
    <w:rsid w:val="00EB005C"/>
    <w:rsid w:val="00EB0873"/>
    <w:rsid w:val="00EB106B"/>
    <w:rsid w:val="00EB1743"/>
    <w:rsid w:val="00EB19F9"/>
    <w:rsid w:val="00EB1FFE"/>
    <w:rsid w:val="00EB241D"/>
    <w:rsid w:val="00EB2D87"/>
    <w:rsid w:val="00EB2E14"/>
    <w:rsid w:val="00EB3773"/>
    <w:rsid w:val="00EB3D4B"/>
    <w:rsid w:val="00EB3F39"/>
    <w:rsid w:val="00EB5159"/>
    <w:rsid w:val="00EB584A"/>
    <w:rsid w:val="00EB59D8"/>
    <w:rsid w:val="00EB5AE2"/>
    <w:rsid w:val="00EB6399"/>
    <w:rsid w:val="00EB639B"/>
    <w:rsid w:val="00EB71E7"/>
    <w:rsid w:val="00EB728A"/>
    <w:rsid w:val="00EB763C"/>
    <w:rsid w:val="00EC0E81"/>
    <w:rsid w:val="00EC1BA5"/>
    <w:rsid w:val="00EC1E9A"/>
    <w:rsid w:val="00EC2192"/>
    <w:rsid w:val="00EC3A4F"/>
    <w:rsid w:val="00EC3B66"/>
    <w:rsid w:val="00EC3BE6"/>
    <w:rsid w:val="00EC43ED"/>
    <w:rsid w:val="00EC4883"/>
    <w:rsid w:val="00EC5328"/>
    <w:rsid w:val="00EC55BB"/>
    <w:rsid w:val="00EC5AB8"/>
    <w:rsid w:val="00EC5E19"/>
    <w:rsid w:val="00EC67C5"/>
    <w:rsid w:val="00EC71DA"/>
    <w:rsid w:val="00EC75AE"/>
    <w:rsid w:val="00EC7DB7"/>
    <w:rsid w:val="00EC7DDF"/>
    <w:rsid w:val="00ED058D"/>
    <w:rsid w:val="00ED0B38"/>
    <w:rsid w:val="00ED0B67"/>
    <w:rsid w:val="00ED104D"/>
    <w:rsid w:val="00ED1231"/>
    <w:rsid w:val="00ED1588"/>
    <w:rsid w:val="00ED1E20"/>
    <w:rsid w:val="00ED2504"/>
    <w:rsid w:val="00ED2DE3"/>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35B5"/>
    <w:rsid w:val="00EE3904"/>
    <w:rsid w:val="00EE4004"/>
    <w:rsid w:val="00EE413F"/>
    <w:rsid w:val="00EE4732"/>
    <w:rsid w:val="00EE5334"/>
    <w:rsid w:val="00EE547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8FE"/>
    <w:rsid w:val="00EF34AB"/>
    <w:rsid w:val="00EF36C6"/>
    <w:rsid w:val="00EF4108"/>
    <w:rsid w:val="00EF43A6"/>
    <w:rsid w:val="00EF4414"/>
    <w:rsid w:val="00EF44AC"/>
    <w:rsid w:val="00EF466C"/>
    <w:rsid w:val="00EF4694"/>
    <w:rsid w:val="00EF51F9"/>
    <w:rsid w:val="00EF5470"/>
    <w:rsid w:val="00EF5E46"/>
    <w:rsid w:val="00EF5FE4"/>
    <w:rsid w:val="00EF643E"/>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3779"/>
    <w:rsid w:val="00F14296"/>
    <w:rsid w:val="00F14524"/>
    <w:rsid w:val="00F14A1A"/>
    <w:rsid w:val="00F15774"/>
    <w:rsid w:val="00F162CB"/>
    <w:rsid w:val="00F16751"/>
    <w:rsid w:val="00F17208"/>
    <w:rsid w:val="00F174DB"/>
    <w:rsid w:val="00F17E89"/>
    <w:rsid w:val="00F2020B"/>
    <w:rsid w:val="00F20FFF"/>
    <w:rsid w:val="00F21126"/>
    <w:rsid w:val="00F21801"/>
    <w:rsid w:val="00F22353"/>
    <w:rsid w:val="00F225CE"/>
    <w:rsid w:val="00F22F20"/>
    <w:rsid w:val="00F22FF7"/>
    <w:rsid w:val="00F23402"/>
    <w:rsid w:val="00F23E98"/>
    <w:rsid w:val="00F24293"/>
    <w:rsid w:val="00F24732"/>
    <w:rsid w:val="00F24E08"/>
    <w:rsid w:val="00F24EF3"/>
    <w:rsid w:val="00F25884"/>
    <w:rsid w:val="00F25A5B"/>
    <w:rsid w:val="00F261F6"/>
    <w:rsid w:val="00F274EE"/>
    <w:rsid w:val="00F27AF8"/>
    <w:rsid w:val="00F27B45"/>
    <w:rsid w:val="00F27DFB"/>
    <w:rsid w:val="00F306D6"/>
    <w:rsid w:val="00F3182D"/>
    <w:rsid w:val="00F318F3"/>
    <w:rsid w:val="00F320B0"/>
    <w:rsid w:val="00F3226E"/>
    <w:rsid w:val="00F32353"/>
    <w:rsid w:val="00F326B2"/>
    <w:rsid w:val="00F332FA"/>
    <w:rsid w:val="00F344C5"/>
    <w:rsid w:val="00F357EE"/>
    <w:rsid w:val="00F360E9"/>
    <w:rsid w:val="00F36164"/>
    <w:rsid w:val="00F3618B"/>
    <w:rsid w:val="00F40380"/>
    <w:rsid w:val="00F40B28"/>
    <w:rsid w:val="00F4134E"/>
    <w:rsid w:val="00F41A73"/>
    <w:rsid w:val="00F41DEF"/>
    <w:rsid w:val="00F429B6"/>
    <w:rsid w:val="00F42DFF"/>
    <w:rsid w:val="00F436DB"/>
    <w:rsid w:val="00F43B66"/>
    <w:rsid w:val="00F44F4F"/>
    <w:rsid w:val="00F45040"/>
    <w:rsid w:val="00F45117"/>
    <w:rsid w:val="00F45732"/>
    <w:rsid w:val="00F45B7D"/>
    <w:rsid w:val="00F464BE"/>
    <w:rsid w:val="00F47086"/>
    <w:rsid w:val="00F47234"/>
    <w:rsid w:val="00F4753B"/>
    <w:rsid w:val="00F4767F"/>
    <w:rsid w:val="00F478BC"/>
    <w:rsid w:val="00F47F85"/>
    <w:rsid w:val="00F505D7"/>
    <w:rsid w:val="00F50891"/>
    <w:rsid w:val="00F514B0"/>
    <w:rsid w:val="00F518C8"/>
    <w:rsid w:val="00F520BC"/>
    <w:rsid w:val="00F52C93"/>
    <w:rsid w:val="00F52EBC"/>
    <w:rsid w:val="00F532E8"/>
    <w:rsid w:val="00F5351E"/>
    <w:rsid w:val="00F541DD"/>
    <w:rsid w:val="00F5433D"/>
    <w:rsid w:val="00F54E01"/>
    <w:rsid w:val="00F54E15"/>
    <w:rsid w:val="00F55290"/>
    <w:rsid w:val="00F55466"/>
    <w:rsid w:val="00F55682"/>
    <w:rsid w:val="00F55C13"/>
    <w:rsid w:val="00F55CF6"/>
    <w:rsid w:val="00F55D1F"/>
    <w:rsid w:val="00F56F11"/>
    <w:rsid w:val="00F56FE0"/>
    <w:rsid w:val="00F570E9"/>
    <w:rsid w:val="00F579E6"/>
    <w:rsid w:val="00F57D1E"/>
    <w:rsid w:val="00F60A52"/>
    <w:rsid w:val="00F611A1"/>
    <w:rsid w:val="00F6125D"/>
    <w:rsid w:val="00F6171B"/>
    <w:rsid w:val="00F6202E"/>
    <w:rsid w:val="00F625CD"/>
    <w:rsid w:val="00F6264A"/>
    <w:rsid w:val="00F62C49"/>
    <w:rsid w:val="00F62FA4"/>
    <w:rsid w:val="00F63549"/>
    <w:rsid w:val="00F63AB2"/>
    <w:rsid w:val="00F63CEA"/>
    <w:rsid w:val="00F647DE"/>
    <w:rsid w:val="00F66123"/>
    <w:rsid w:val="00F665FA"/>
    <w:rsid w:val="00F66A34"/>
    <w:rsid w:val="00F67981"/>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AA3"/>
    <w:rsid w:val="00F81EE4"/>
    <w:rsid w:val="00F81EEE"/>
    <w:rsid w:val="00F8305A"/>
    <w:rsid w:val="00F83DE9"/>
    <w:rsid w:val="00F840AA"/>
    <w:rsid w:val="00F8449B"/>
    <w:rsid w:val="00F84A73"/>
    <w:rsid w:val="00F85039"/>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1D90"/>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BEB"/>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2F6F"/>
    <w:rsid w:val="00FB30EB"/>
    <w:rsid w:val="00FB31C8"/>
    <w:rsid w:val="00FB334E"/>
    <w:rsid w:val="00FB369C"/>
    <w:rsid w:val="00FB4F3C"/>
    <w:rsid w:val="00FB5081"/>
    <w:rsid w:val="00FB5159"/>
    <w:rsid w:val="00FB6001"/>
    <w:rsid w:val="00FB6659"/>
    <w:rsid w:val="00FB67EA"/>
    <w:rsid w:val="00FC0687"/>
    <w:rsid w:val="00FC0AA9"/>
    <w:rsid w:val="00FC0E66"/>
    <w:rsid w:val="00FC1C03"/>
    <w:rsid w:val="00FC1EEE"/>
    <w:rsid w:val="00FC2C3C"/>
    <w:rsid w:val="00FC2F6F"/>
    <w:rsid w:val="00FC388D"/>
    <w:rsid w:val="00FC396F"/>
    <w:rsid w:val="00FC3AEE"/>
    <w:rsid w:val="00FC3FFB"/>
    <w:rsid w:val="00FC4453"/>
    <w:rsid w:val="00FC44B4"/>
    <w:rsid w:val="00FC4B60"/>
    <w:rsid w:val="00FC5DD9"/>
    <w:rsid w:val="00FC71CA"/>
    <w:rsid w:val="00FC75BE"/>
    <w:rsid w:val="00FC7DDC"/>
    <w:rsid w:val="00FD0411"/>
    <w:rsid w:val="00FD06C1"/>
    <w:rsid w:val="00FD0A05"/>
    <w:rsid w:val="00FD0FFD"/>
    <w:rsid w:val="00FD16C9"/>
    <w:rsid w:val="00FD175D"/>
    <w:rsid w:val="00FD27CB"/>
    <w:rsid w:val="00FD300E"/>
    <w:rsid w:val="00FD3548"/>
    <w:rsid w:val="00FD3CFA"/>
    <w:rsid w:val="00FD3FE1"/>
    <w:rsid w:val="00FD4D36"/>
    <w:rsid w:val="00FD5C0F"/>
    <w:rsid w:val="00FD69BA"/>
    <w:rsid w:val="00FD69BF"/>
    <w:rsid w:val="00FD6C26"/>
    <w:rsid w:val="00FD7243"/>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64"/>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20AFDD96-9EFB-465B-ACFB-6C7D452BC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0AF5"/>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050A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0AF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uiPriority w:val="99"/>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 w:type="paragraph" w:styleId="NormalWeb">
    <w:name w:val="Normal (Web)"/>
    <w:basedOn w:val="Normal"/>
    <w:uiPriority w:val="99"/>
    <w:unhideWhenUsed/>
    <w:rsid w:val="0029386D"/>
    <w:pPr>
      <w:spacing w:before="100" w:beforeAutospacing="1" w:after="100" w:afterAutospacing="1"/>
    </w:pPr>
    <w:rPr>
      <w:rFonts w:ascii="SimSun" w:eastAsia="SimSun" w:hAnsi="SimSun" w:cs="SimSun"/>
      <w:sz w:val="24"/>
      <w:szCs w:val="24"/>
    </w:rPr>
  </w:style>
  <w:style w:type="paragraph" w:customStyle="1" w:styleId="RAN1text">
    <w:name w:val="RAN1 text"/>
    <w:basedOn w:val="BodyText"/>
    <w:link w:val="RAN1textChar"/>
    <w:qFormat/>
    <w:rsid w:val="009367F0"/>
    <w:pPr>
      <w:spacing w:after="0"/>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9367F0"/>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367F0"/>
    <w:pPr>
      <w:numPr>
        <w:numId w:val="15"/>
      </w:numPr>
    </w:pPr>
    <w:rPr>
      <w:rFonts w:ascii="Times" w:eastAsia="Batang" w:hAnsi="Times" w:cs="Times New Roman"/>
      <w:sz w:val="20"/>
      <w:szCs w:val="24"/>
      <w:lang w:val="en-GB" w:eastAsia="x-none"/>
    </w:rPr>
  </w:style>
  <w:style w:type="character" w:customStyle="1" w:styleId="RAN1bullet1Char">
    <w:name w:val="RAN1 bullet1 Char"/>
    <w:link w:val="RAN1bullet1"/>
    <w:rsid w:val="009367F0"/>
    <w:rPr>
      <w:rFonts w:ascii="Times" w:eastAsia="Batang" w:hAnsi="Times"/>
      <w:szCs w:val="24"/>
      <w:lang w:eastAsia="x-none"/>
    </w:rPr>
  </w:style>
  <w:style w:type="character" w:customStyle="1" w:styleId="ListParagraphChar">
    <w:name w:val="List Paragraph Char"/>
    <w:aliases w:val="- Bullets Char,목록 단락 Char"/>
    <w:link w:val="ListParagraph"/>
    <w:uiPriority w:val="34"/>
    <w:qFormat/>
    <w:rsid w:val="007E0AE0"/>
    <w:rPr>
      <w:rFonts w:asciiTheme="minorHAnsi" w:eastAsiaTheme="minorEastAsia" w:hAnsiTheme="minorHAnsi" w:cstheme="minorBidi"/>
      <w:kern w:val="2"/>
      <w:sz w:val="21"/>
      <w:szCs w:val="22"/>
      <w:lang w:val="en-US" w:eastAsia="zh-CN"/>
    </w:rPr>
  </w:style>
  <w:style w:type="character" w:customStyle="1" w:styleId="B1Zchn">
    <w:name w:val="B1 Zchn"/>
    <w:rsid w:val="006853BF"/>
    <w:rPr>
      <w:rFonts w:ascii="Times New Roman" w:hAnsi="Times New Roman" w:cs="Times New Roman"/>
      <w:sz w:val="20"/>
      <w:szCs w:val="20"/>
      <w:lang w:val="x-none" w:eastAsia="en-US"/>
    </w:rPr>
  </w:style>
  <w:style w:type="paragraph" w:customStyle="1" w:styleId="text">
    <w:name w:val="text"/>
    <w:basedOn w:val="Normal"/>
    <w:link w:val="textChar"/>
    <w:qFormat/>
    <w:rsid w:val="00BD1AC1"/>
    <w:pPr>
      <w:widowControl w:val="0"/>
      <w:overflowPunct w:val="0"/>
      <w:autoSpaceDE w:val="0"/>
      <w:autoSpaceDN w:val="0"/>
      <w:adjustRightInd w:val="0"/>
      <w:spacing w:after="240" w:line="240" w:lineRule="auto"/>
      <w:jc w:val="both"/>
      <w:textAlignment w:val="baseline"/>
    </w:pPr>
    <w:rPr>
      <w:rFonts w:ascii="Times New Roman" w:hAnsi="Times New Roman" w:cs="Times New Roman"/>
      <w:sz w:val="24"/>
      <w:szCs w:val="20"/>
      <w:lang w:val="en-AU" w:eastAsia="en-GB"/>
    </w:rPr>
  </w:style>
  <w:style w:type="character" w:customStyle="1" w:styleId="textChar">
    <w:name w:val="text Char"/>
    <w:link w:val="text"/>
    <w:rsid w:val="00BD1AC1"/>
    <w:rPr>
      <w:rFonts w:ascii="Times New Roman" w:eastAsiaTheme="minorEastAsia" w:hAnsi="Times New Roman"/>
      <w:sz w:val="24"/>
      <w:lang w:val="en-AU"/>
    </w:rPr>
  </w:style>
  <w:style w:type="paragraph" w:customStyle="1" w:styleId="bullet1">
    <w:name w:val="bullet1"/>
    <w:basedOn w:val="text"/>
    <w:link w:val="bullet1Char"/>
    <w:qFormat/>
    <w:rsid w:val="00BD1AC1"/>
    <w:pPr>
      <w:widowControl/>
      <w:numPr>
        <w:numId w:val="2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D1AC1"/>
    <w:pPr>
      <w:widowControl/>
      <w:numPr>
        <w:ilvl w:val="1"/>
        <w:numId w:val="2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BD1AC1"/>
    <w:rPr>
      <w:rFonts w:ascii="Calibri" w:hAnsi="Calibri"/>
      <w:kern w:val="2"/>
      <w:sz w:val="24"/>
      <w:szCs w:val="24"/>
      <w:lang w:eastAsia="zh-CN"/>
    </w:rPr>
  </w:style>
  <w:style w:type="paragraph" w:customStyle="1" w:styleId="bullet3">
    <w:name w:val="bullet3"/>
    <w:basedOn w:val="text"/>
    <w:qFormat/>
    <w:rsid w:val="00BD1AC1"/>
    <w:pPr>
      <w:widowControl/>
      <w:numPr>
        <w:ilvl w:val="2"/>
        <w:numId w:val="22"/>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BD1AC1"/>
    <w:rPr>
      <w:rFonts w:ascii="Times" w:hAnsi="Times"/>
      <w:kern w:val="2"/>
      <w:sz w:val="24"/>
      <w:szCs w:val="24"/>
      <w:lang w:eastAsia="zh-CN"/>
    </w:rPr>
  </w:style>
  <w:style w:type="paragraph" w:customStyle="1" w:styleId="bullet4">
    <w:name w:val="bullet4"/>
    <w:basedOn w:val="text"/>
    <w:qFormat/>
    <w:rsid w:val="00BD1AC1"/>
    <w:pPr>
      <w:widowControl/>
      <w:numPr>
        <w:ilvl w:val="3"/>
        <w:numId w:val="22"/>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067928">
      <w:bodyDiv w:val="1"/>
      <w:marLeft w:val="0"/>
      <w:marRight w:val="0"/>
      <w:marTop w:val="0"/>
      <w:marBottom w:val="0"/>
      <w:divBdr>
        <w:top w:val="none" w:sz="0" w:space="0" w:color="auto"/>
        <w:left w:val="none" w:sz="0" w:space="0" w:color="auto"/>
        <w:bottom w:val="none" w:sz="0" w:space="0" w:color="auto"/>
        <w:right w:val="none" w:sz="0" w:space="0" w:color="auto"/>
      </w:divBdr>
      <w:divsChild>
        <w:div w:id="85620055">
          <w:marLeft w:val="720"/>
          <w:marRight w:val="0"/>
          <w:marTop w:val="77"/>
          <w:marBottom w:val="160"/>
          <w:divBdr>
            <w:top w:val="none" w:sz="0" w:space="0" w:color="auto"/>
            <w:left w:val="none" w:sz="0" w:space="0" w:color="auto"/>
            <w:bottom w:val="none" w:sz="0" w:space="0" w:color="auto"/>
            <w:right w:val="none" w:sz="0" w:space="0" w:color="auto"/>
          </w:divBdr>
        </w:div>
        <w:div w:id="675764569">
          <w:marLeft w:val="1555"/>
          <w:marRight w:val="0"/>
          <w:marTop w:val="77"/>
          <w:marBottom w:val="160"/>
          <w:divBdr>
            <w:top w:val="none" w:sz="0" w:space="0" w:color="auto"/>
            <w:left w:val="none" w:sz="0" w:space="0" w:color="auto"/>
            <w:bottom w:val="none" w:sz="0" w:space="0" w:color="auto"/>
            <w:right w:val="none" w:sz="0" w:space="0" w:color="auto"/>
          </w:divBdr>
        </w:div>
        <w:div w:id="388312020">
          <w:marLeft w:val="1555"/>
          <w:marRight w:val="0"/>
          <w:marTop w:val="77"/>
          <w:marBottom w:val="160"/>
          <w:divBdr>
            <w:top w:val="none" w:sz="0" w:space="0" w:color="auto"/>
            <w:left w:val="none" w:sz="0" w:space="0" w:color="auto"/>
            <w:bottom w:val="none" w:sz="0" w:space="0" w:color="auto"/>
            <w:right w:val="none" w:sz="0" w:space="0" w:color="auto"/>
          </w:divBdr>
        </w:div>
        <w:div w:id="478965926">
          <w:marLeft w:val="1555"/>
          <w:marRight w:val="0"/>
          <w:marTop w:val="77"/>
          <w:marBottom w:val="160"/>
          <w:divBdr>
            <w:top w:val="none" w:sz="0" w:space="0" w:color="auto"/>
            <w:left w:val="none" w:sz="0" w:space="0" w:color="auto"/>
            <w:bottom w:val="none" w:sz="0" w:space="0" w:color="auto"/>
            <w:right w:val="none" w:sz="0" w:space="0" w:color="auto"/>
          </w:divBdr>
        </w:div>
        <w:div w:id="1951356377">
          <w:marLeft w:val="1555"/>
          <w:marRight w:val="0"/>
          <w:marTop w:val="77"/>
          <w:marBottom w:val="160"/>
          <w:divBdr>
            <w:top w:val="none" w:sz="0" w:space="0" w:color="auto"/>
            <w:left w:val="none" w:sz="0" w:space="0" w:color="auto"/>
            <w:bottom w:val="none" w:sz="0" w:space="0" w:color="auto"/>
            <w:right w:val="none" w:sz="0" w:space="0" w:color="auto"/>
          </w:divBdr>
        </w:div>
        <w:div w:id="1097748482">
          <w:marLeft w:val="1555"/>
          <w:marRight w:val="0"/>
          <w:marTop w:val="77"/>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990588">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oleObject" Target="embeddings/oleObject20.bin"/><Relationship Id="rId54" Type="http://schemas.openxmlformats.org/officeDocument/2006/relationships/oleObject" Target="embeddings/oleObject3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oleObject" Target="embeddings/oleObject36.bin"/><Relationship Id="rId10" Type="http://schemas.openxmlformats.org/officeDocument/2006/relationships/webSettings" Target="webSettings.xml"/><Relationship Id="rId19" Type="http://schemas.openxmlformats.org/officeDocument/2006/relationships/oleObject" Target="embeddings/oleObject5.bin"/><Relationship Id="rId31" Type="http://schemas.openxmlformats.org/officeDocument/2006/relationships/image" Target="media/image8.wmf"/><Relationship Id="rId44" Type="http://schemas.openxmlformats.org/officeDocument/2006/relationships/oleObject" Target="embeddings/oleObject23.bin"/><Relationship Id="rId52" Type="http://schemas.openxmlformats.org/officeDocument/2006/relationships/oleObject" Target="embeddings/oleObject3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8" Type="http://schemas.openxmlformats.org/officeDocument/2006/relationships/styles" Target="styles.xml"/><Relationship Id="rId51" Type="http://schemas.openxmlformats.org/officeDocument/2006/relationships/oleObject" Target="embeddings/oleObject30.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SP-5AIRPNAIUNRU-1830940522-910</_dlc_DocId>
    <_dlc_DocIdUrl xmlns="71c5aaf6-e6ce-465b-b873-5148d2a4c105">
      <Url>https://nokia.sharepoint.com/sites/c5g/5gradio/_layouts/15/DocIdRedir.aspx?ID=SP-5AIRPNAIUNRU-1830940522-910</Url>
      <Description>SP-5AIRPNAIUNRU-1830940522-910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54F2172-687D-4820-B897-D81CA68D3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CE9F7B-8990-4629-9F3C-31A36F7D8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10505</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Park, Dan (Nokia - KR/Seoul)</cp:lastModifiedBy>
  <cp:revision>2</cp:revision>
  <cp:lastPrinted>2017-05-03T15:07:00Z</cp:lastPrinted>
  <dcterms:created xsi:type="dcterms:W3CDTF">2018-01-12T14:42:00Z</dcterms:created>
  <dcterms:modified xsi:type="dcterms:W3CDTF">2018-01-12T14:42:00Z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f2908f89-9d3f-4925-9e59-a43828a38921</vt:lpwstr>
  </property>
</Properties>
</file>