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ABC" w:rsidRPr="00E32B56" w:rsidRDefault="003566C3" w:rsidP="00923ABC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  <w:r w:rsidRPr="00E32B56">
        <w:rPr>
          <w:rFonts w:ascii="Arial" w:hAnsi="Arial" w:cs="Arial"/>
          <w:b/>
          <w:bCs/>
          <w:sz w:val="24"/>
          <w:lang w:val="en-US"/>
        </w:rPr>
        <w:t>3GPP TSG RAN WG1 Meeting AH1-18</w:t>
      </w:r>
      <w:r w:rsidR="00923ABC" w:rsidRPr="00E32B56"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="00923ABC" w:rsidRPr="00E32B56">
        <w:rPr>
          <w:rFonts w:ascii="Arial" w:hAnsi="Arial" w:cs="Arial"/>
          <w:b/>
          <w:bCs/>
          <w:sz w:val="24"/>
          <w:lang w:val="en-US"/>
        </w:rPr>
        <w:t xml:space="preserve">           </w:t>
      </w:r>
      <w:r w:rsidR="00923ABC" w:rsidRPr="00E32B56">
        <w:rPr>
          <w:rFonts w:ascii="Arial" w:hAnsi="Arial" w:cs="Arial"/>
          <w:b/>
          <w:bCs/>
          <w:sz w:val="24"/>
          <w:lang w:val="en-US"/>
        </w:rPr>
        <w:tab/>
      </w:r>
      <w:r w:rsidR="00773B93" w:rsidRPr="00E32B56">
        <w:rPr>
          <w:rFonts w:ascii="Arial" w:hAnsi="Arial" w:cs="Arial"/>
          <w:b/>
          <w:bCs/>
          <w:sz w:val="24"/>
          <w:lang w:val="en-US"/>
        </w:rPr>
        <w:t xml:space="preserve">                    </w:t>
      </w:r>
      <w:r w:rsidR="005F02BA" w:rsidRPr="005F02BA">
        <w:rPr>
          <w:rFonts w:ascii="Arial" w:hAnsi="Arial" w:cs="Arial"/>
          <w:b/>
          <w:bCs/>
          <w:sz w:val="24"/>
          <w:lang w:val="en-US"/>
        </w:rPr>
        <w:t>R1-1800751</w:t>
      </w:r>
    </w:p>
    <w:p w:rsidR="001F11A9" w:rsidRPr="00420ACD" w:rsidRDefault="003566C3" w:rsidP="00923ABC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rFonts w:eastAsia="MS Mincho" w:cs="Arial"/>
          <w:bCs/>
          <w:sz w:val="24"/>
          <w:lang w:eastAsia="ja-JP"/>
        </w:rPr>
        <w:t>Vancouver</w:t>
      </w:r>
      <w:r w:rsidR="00923ABC" w:rsidRPr="0076266E">
        <w:rPr>
          <w:rFonts w:eastAsia="MS Mincho" w:cs="Arial"/>
          <w:bCs/>
          <w:sz w:val="24"/>
          <w:lang w:eastAsia="ja-JP"/>
        </w:rPr>
        <w:t xml:space="preserve">, </w:t>
      </w:r>
      <w:r>
        <w:rPr>
          <w:rFonts w:eastAsia="MS Mincho" w:cs="Arial"/>
          <w:bCs/>
          <w:sz w:val="24"/>
          <w:lang w:eastAsia="ja-JP"/>
        </w:rPr>
        <w:t>Can</w:t>
      </w:r>
      <w:r w:rsidR="00B0486D">
        <w:rPr>
          <w:rFonts w:eastAsia="MS Mincho" w:cs="Arial"/>
          <w:bCs/>
          <w:sz w:val="24"/>
          <w:lang w:eastAsia="ja-JP"/>
        </w:rPr>
        <w:t>ada</w:t>
      </w:r>
      <w:r w:rsidR="00923ABC" w:rsidRPr="0076266E">
        <w:rPr>
          <w:rFonts w:eastAsia="MS Mincho" w:cs="Arial"/>
          <w:bCs/>
          <w:sz w:val="24"/>
          <w:lang w:eastAsia="ja-JP"/>
        </w:rPr>
        <w:t xml:space="preserve">, </w:t>
      </w:r>
      <w:r w:rsidR="00F1166B">
        <w:rPr>
          <w:rFonts w:eastAsia="MS Mincho" w:cs="Arial"/>
          <w:bCs/>
          <w:sz w:val="24"/>
          <w:lang w:eastAsia="ja-JP"/>
        </w:rPr>
        <w:t>2</w:t>
      </w:r>
      <w:r w:rsidR="003676D8">
        <w:rPr>
          <w:rFonts w:eastAsia="MS Mincho" w:cs="Arial"/>
          <w:bCs/>
          <w:sz w:val="24"/>
          <w:lang w:eastAsia="ja-JP"/>
        </w:rPr>
        <w:t>2</w:t>
      </w:r>
      <w:r w:rsidR="003676D8" w:rsidRPr="003676D8">
        <w:rPr>
          <w:rFonts w:eastAsia="MS Mincho" w:cs="Arial"/>
          <w:bCs/>
          <w:sz w:val="24"/>
          <w:vertAlign w:val="superscript"/>
          <w:lang w:eastAsia="ja-JP"/>
        </w:rPr>
        <w:t>nd</w:t>
      </w:r>
      <w:r w:rsidR="00F1166B">
        <w:rPr>
          <w:rFonts w:eastAsia="MS Mincho" w:cs="Arial"/>
          <w:bCs/>
          <w:sz w:val="24"/>
          <w:lang w:eastAsia="ja-JP"/>
        </w:rPr>
        <w:t xml:space="preserve"> </w:t>
      </w:r>
      <w:r w:rsidR="003676D8">
        <w:rPr>
          <w:rFonts w:eastAsia="MS Mincho" w:cs="Arial"/>
          <w:bCs/>
          <w:sz w:val="24"/>
          <w:lang w:eastAsia="ja-JP"/>
        </w:rPr>
        <w:t>– 26</w:t>
      </w:r>
      <w:r w:rsidR="003676D8" w:rsidRPr="003676D8">
        <w:rPr>
          <w:rFonts w:eastAsia="MS Mincho" w:cs="Arial"/>
          <w:bCs/>
          <w:sz w:val="24"/>
          <w:vertAlign w:val="superscript"/>
          <w:lang w:eastAsia="ja-JP"/>
        </w:rPr>
        <w:t>th</w:t>
      </w:r>
      <w:r w:rsidR="003676D8">
        <w:rPr>
          <w:rFonts w:eastAsia="MS Mincho" w:cs="Arial"/>
          <w:bCs/>
          <w:sz w:val="24"/>
          <w:lang w:eastAsia="ja-JP"/>
        </w:rPr>
        <w:t xml:space="preserve"> January</w:t>
      </w:r>
      <w:r w:rsidR="00D63A79">
        <w:rPr>
          <w:rFonts w:eastAsia="MS Mincho" w:cs="Arial"/>
          <w:bCs/>
          <w:sz w:val="24"/>
          <w:lang w:eastAsia="ja-JP"/>
        </w:rPr>
        <w:t xml:space="preserve"> 2018</w:t>
      </w:r>
      <w:bookmarkStart w:id="0" w:name="_GoBack"/>
      <w:bookmarkEnd w:id="0"/>
    </w:p>
    <w:p w:rsidR="003C5525" w:rsidRPr="00F1166B" w:rsidRDefault="003C5525" w:rsidP="003C5525">
      <w:pPr>
        <w:pStyle w:val="Header"/>
        <w:rPr>
          <w:bCs/>
          <w:noProof w:val="0"/>
          <w:sz w:val="24"/>
          <w:lang w:eastAsia="ja-JP"/>
        </w:rPr>
      </w:pPr>
    </w:p>
    <w:p w:rsidR="003C5525" w:rsidRPr="007B7496" w:rsidRDefault="003C5525" w:rsidP="003C5525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AD4CC0" w:rsidRPr="00AD4CC0">
        <w:rPr>
          <w:rFonts w:cs="Arial"/>
          <w:b/>
          <w:bCs/>
          <w:sz w:val="24"/>
        </w:rPr>
        <w:t>7.2.2.3</w:t>
      </w:r>
    </w:p>
    <w:p w:rsidR="003C5525" w:rsidRPr="00E32B56" w:rsidRDefault="003C5525" w:rsidP="003C552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32B56">
        <w:rPr>
          <w:rFonts w:ascii="Arial" w:hAnsi="Arial" w:cs="Arial"/>
          <w:b/>
          <w:bCs/>
          <w:sz w:val="24"/>
          <w:lang w:val="en-US"/>
        </w:rPr>
        <w:t>Source:</w:t>
      </w:r>
      <w:r w:rsidRPr="00E32B56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"/>
      <w:bookmarkStart w:id="2" w:name="OLE_LINK2"/>
      <w:r w:rsidRPr="00E32B56">
        <w:rPr>
          <w:rFonts w:ascii="Arial" w:hAnsi="Arial" w:cs="Arial"/>
          <w:b/>
          <w:bCs/>
          <w:sz w:val="24"/>
          <w:lang w:val="en-US"/>
        </w:rPr>
        <w:t>Nokia</w:t>
      </w:r>
      <w:bookmarkEnd w:id="1"/>
      <w:bookmarkEnd w:id="2"/>
      <w:r w:rsidRPr="00E32B56">
        <w:rPr>
          <w:rFonts w:ascii="Arial" w:hAnsi="Arial" w:cs="Arial"/>
          <w:b/>
          <w:bCs/>
          <w:sz w:val="24"/>
          <w:lang w:val="en-US"/>
        </w:rPr>
        <w:t xml:space="preserve">, Nokia Shanghai Bell </w:t>
      </w:r>
    </w:p>
    <w:p w:rsidR="003C5525" w:rsidRPr="00E32B56" w:rsidRDefault="003C5525" w:rsidP="003C5525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32B56">
        <w:rPr>
          <w:rFonts w:ascii="Arial" w:hAnsi="Arial" w:cs="Arial"/>
          <w:b/>
          <w:bCs/>
          <w:sz w:val="24"/>
          <w:lang w:val="en-US"/>
        </w:rPr>
        <w:t>Title:</w:t>
      </w:r>
      <w:r w:rsidRPr="00E32B56">
        <w:rPr>
          <w:rFonts w:ascii="Arial" w:hAnsi="Arial" w:cs="Arial"/>
          <w:b/>
          <w:bCs/>
          <w:sz w:val="24"/>
          <w:lang w:val="en-US"/>
        </w:rPr>
        <w:tab/>
      </w:r>
      <w:r w:rsidR="001F11A9" w:rsidRPr="00E32B56">
        <w:rPr>
          <w:rFonts w:ascii="Arial" w:hAnsi="Arial" w:cs="Arial"/>
          <w:b/>
          <w:bCs/>
          <w:sz w:val="24"/>
          <w:lang w:val="en-US"/>
        </w:rPr>
        <w:t xml:space="preserve">Remaining details on </w:t>
      </w:r>
      <w:r w:rsidR="004B497E" w:rsidRPr="00E32B56">
        <w:rPr>
          <w:rFonts w:ascii="Arial" w:hAnsi="Arial" w:cs="Arial"/>
          <w:b/>
          <w:bCs/>
          <w:sz w:val="24"/>
          <w:lang w:val="en-US"/>
        </w:rPr>
        <w:t xml:space="preserve">beam </w:t>
      </w:r>
      <w:r w:rsidR="00AD4CC0">
        <w:rPr>
          <w:rFonts w:ascii="Arial" w:hAnsi="Arial" w:cs="Arial"/>
          <w:b/>
          <w:bCs/>
          <w:sz w:val="24"/>
          <w:lang w:val="en-US"/>
        </w:rPr>
        <w:t xml:space="preserve">indication, </w:t>
      </w:r>
      <w:r w:rsidR="004B497E" w:rsidRPr="00E32B56">
        <w:rPr>
          <w:rFonts w:ascii="Arial" w:hAnsi="Arial" w:cs="Arial"/>
          <w:b/>
          <w:bCs/>
          <w:sz w:val="24"/>
          <w:lang w:val="en-US"/>
        </w:rPr>
        <w:t>measurement and reporting</w:t>
      </w:r>
    </w:p>
    <w:p w:rsidR="0034111C" w:rsidRPr="00E32B56" w:rsidRDefault="003C5525" w:rsidP="003C5525">
      <w:pPr>
        <w:rPr>
          <w:rFonts w:ascii="Arial" w:hAnsi="Arial" w:cs="Arial"/>
          <w:b/>
          <w:bCs/>
          <w:sz w:val="24"/>
          <w:lang w:val="en-US"/>
        </w:rPr>
      </w:pPr>
      <w:r w:rsidRPr="00E32B56">
        <w:rPr>
          <w:rFonts w:ascii="Arial" w:hAnsi="Arial" w:cs="Arial"/>
          <w:b/>
          <w:bCs/>
          <w:sz w:val="24"/>
          <w:lang w:val="en-US"/>
        </w:rPr>
        <w:t>Document for:</w:t>
      </w:r>
      <w:r w:rsidRPr="00E32B56">
        <w:rPr>
          <w:rFonts w:ascii="Arial" w:hAnsi="Arial" w:cs="Arial"/>
          <w:b/>
          <w:bCs/>
          <w:sz w:val="24"/>
          <w:lang w:val="en-US"/>
        </w:rPr>
        <w:tab/>
      </w:r>
      <w:r w:rsidRPr="00E32B56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:rsidR="006F68C1" w:rsidRPr="00E32B56" w:rsidRDefault="006F68C1" w:rsidP="00621E50">
      <w:pPr>
        <w:spacing w:after="120"/>
        <w:jc w:val="both"/>
        <w:rPr>
          <w:rFonts w:ascii="Times New Roman" w:hAnsi="Times New Roman" w:cs="Times New Roman"/>
          <w:bCs/>
          <w:sz w:val="20"/>
          <w:lang w:val="en-US"/>
        </w:rPr>
      </w:pPr>
      <w:r w:rsidRPr="00E32B56">
        <w:rPr>
          <w:rFonts w:ascii="Times New Roman" w:hAnsi="Times New Roman" w:cs="Times New Roman"/>
          <w:bCs/>
          <w:sz w:val="20"/>
          <w:lang w:val="en-US"/>
        </w:rPr>
        <w:t xml:space="preserve">During the NR Study Item, RAN1 has established requirements and scenarios for NR </w:t>
      </w:r>
      <w:r w:rsidR="00CA37A7" w:rsidRPr="00322C93">
        <w:rPr>
          <w:rFonts w:ascii="Times New Roman" w:hAnsi="Times New Roman" w:cs="Times New Roman"/>
          <w:bCs/>
          <w:sz w:val="20"/>
        </w:rPr>
        <w:fldChar w:fldCharType="begin"/>
      </w:r>
      <w:r w:rsidR="00CA37A7" w:rsidRPr="00E32B56">
        <w:rPr>
          <w:rFonts w:ascii="Times New Roman" w:hAnsi="Times New Roman" w:cs="Times New Roman"/>
          <w:bCs/>
          <w:sz w:val="20"/>
          <w:lang w:val="en-US"/>
        </w:rPr>
        <w:instrText xml:space="preserve"> REF _Ref471391198 \r \h </w:instrText>
      </w:r>
      <w:r w:rsidR="00322C93" w:rsidRPr="00E32B56">
        <w:rPr>
          <w:rFonts w:ascii="Times New Roman" w:hAnsi="Times New Roman" w:cs="Times New Roman"/>
          <w:bCs/>
          <w:sz w:val="20"/>
          <w:lang w:val="en-US"/>
        </w:rPr>
        <w:instrText xml:space="preserve"> \* MERGEFORMAT </w:instrText>
      </w:r>
      <w:r w:rsidR="00CA37A7" w:rsidRPr="00322C93">
        <w:rPr>
          <w:rFonts w:ascii="Times New Roman" w:hAnsi="Times New Roman" w:cs="Times New Roman"/>
          <w:bCs/>
          <w:sz w:val="20"/>
        </w:rPr>
      </w:r>
      <w:r w:rsidR="00CA37A7" w:rsidRPr="00322C93">
        <w:rPr>
          <w:rFonts w:ascii="Times New Roman" w:hAnsi="Times New Roman" w:cs="Times New Roman"/>
          <w:bCs/>
          <w:sz w:val="20"/>
        </w:rPr>
        <w:fldChar w:fldCharType="separate"/>
      </w:r>
      <w:r w:rsidR="0035152B" w:rsidRPr="00E32B56">
        <w:rPr>
          <w:rFonts w:ascii="Times New Roman" w:hAnsi="Times New Roman" w:cs="Times New Roman"/>
          <w:bCs/>
          <w:sz w:val="20"/>
          <w:lang w:val="en-US"/>
        </w:rPr>
        <w:t>[1]</w:t>
      </w:r>
      <w:r w:rsidR="00CA37A7" w:rsidRPr="00322C93">
        <w:rPr>
          <w:rFonts w:ascii="Times New Roman" w:hAnsi="Times New Roman" w:cs="Times New Roman"/>
          <w:bCs/>
          <w:sz w:val="20"/>
        </w:rPr>
        <w:fldChar w:fldCharType="end"/>
      </w:r>
      <w:r w:rsidRPr="00E32B56">
        <w:rPr>
          <w:rFonts w:ascii="Times New Roman" w:hAnsi="Times New Roman" w:cs="Times New Roman"/>
          <w:bCs/>
          <w:sz w:val="20"/>
          <w:lang w:val="en-US"/>
        </w:rPr>
        <w:t xml:space="preserve"> and has identified technology components </w:t>
      </w:r>
      <w:r w:rsidR="005C78C8" w:rsidRPr="00E32B56">
        <w:rPr>
          <w:rFonts w:ascii="Times New Roman" w:hAnsi="Times New Roman" w:cs="Times New Roman"/>
          <w:bCs/>
          <w:sz w:val="20"/>
          <w:lang w:val="en-US"/>
        </w:rPr>
        <w:t>that are needed</w:t>
      </w:r>
      <w:r w:rsidRPr="00E32B56">
        <w:rPr>
          <w:rFonts w:ascii="Times New Roman" w:hAnsi="Times New Roman" w:cs="Times New Roman"/>
          <w:bCs/>
          <w:sz w:val="20"/>
          <w:lang w:val="en-US"/>
        </w:rPr>
        <w:t xml:space="preserve"> </w:t>
      </w:r>
      <w:r w:rsidR="005C78C8" w:rsidRPr="00E32B56">
        <w:rPr>
          <w:rFonts w:ascii="Times New Roman" w:hAnsi="Times New Roman" w:cs="Times New Roman"/>
          <w:bCs/>
          <w:sz w:val="20"/>
          <w:lang w:val="en-US"/>
        </w:rPr>
        <w:t xml:space="preserve">to </w:t>
      </w:r>
      <w:r w:rsidRPr="00E32B56">
        <w:rPr>
          <w:rFonts w:ascii="Times New Roman" w:hAnsi="Times New Roman" w:cs="Times New Roman"/>
          <w:bCs/>
          <w:sz w:val="20"/>
          <w:lang w:val="en-US"/>
        </w:rPr>
        <w:t xml:space="preserve">standardize the NR system </w:t>
      </w:r>
      <w:r w:rsidR="00CA37A7" w:rsidRPr="00322C93">
        <w:rPr>
          <w:rFonts w:ascii="Times New Roman" w:hAnsi="Times New Roman" w:cs="Times New Roman"/>
          <w:bCs/>
          <w:sz w:val="20"/>
        </w:rPr>
        <w:fldChar w:fldCharType="begin"/>
      </w:r>
      <w:r w:rsidR="00CA37A7" w:rsidRPr="00E32B56">
        <w:rPr>
          <w:rFonts w:ascii="Times New Roman" w:hAnsi="Times New Roman" w:cs="Times New Roman"/>
          <w:bCs/>
          <w:sz w:val="20"/>
          <w:lang w:val="en-US"/>
        </w:rPr>
        <w:instrText xml:space="preserve"> REF _Ref477966869 \r \h </w:instrText>
      </w:r>
      <w:r w:rsidR="00322C93" w:rsidRPr="00E32B56">
        <w:rPr>
          <w:rFonts w:ascii="Times New Roman" w:hAnsi="Times New Roman" w:cs="Times New Roman"/>
          <w:bCs/>
          <w:sz w:val="20"/>
          <w:lang w:val="en-US"/>
        </w:rPr>
        <w:instrText xml:space="preserve"> \* MERGEFORMAT </w:instrText>
      </w:r>
      <w:r w:rsidR="00CA37A7" w:rsidRPr="00322C93">
        <w:rPr>
          <w:rFonts w:ascii="Times New Roman" w:hAnsi="Times New Roman" w:cs="Times New Roman"/>
          <w:bCs/>
          <w:sz w:val="20"/>
        </w:rPr>
      </w:r>
      <w:r w:rsidR="00CA37A7" w:rsidRPr="00322C93">
        <w:rPr>
          <w:rFonts w:ascii="Times New Roman" w:hAnsi="Times New Roman" w:cs="Times New Roman"/>
          <w:bCs/>
          <w:sz w:val="20"/>
        </w:rPr>
        <w:fldChar w:fldCharType="separate"/>
      </w:r>
      <w:r w:rsidR="0035152B" w:rsidRPr="00E32B56">
        <w:rPr>
          <w:rFonts w:ascii="Times New Roman" w:hAnsi="Times New Roman" w:cs="Times New Roman"/>
          <w:bCs/>
          <w:sz w:val="20"/>
          <w:lang w:val="en-US"/>
        </w:rPr>
        <w:t>[2]</w:t>
      </w:r>
      <w:r w:rsidR="00CA37A7" w:rsidRPr="00322C93">
        <w:rPr>
          <w:rFonts w:ascii="Times New Roman" w:hAnsi="Times New Roman" w:cs="Times New Roman"/>
          <w:bCs/>
          <w:sz w:val="20"/>
        </w:rPr>
        <w:fldChar w:fldCharType="end"/>
      </w:r>
      <w:r w:rsidRPr="00E32B56">
        <w:rPr>
          <w:rFonts w:ascii="Times New Roman" w:hAnsi="Times New Roman" w:cs="Times New Roman"/>
          <w:bCs/>
          <w:sz w:val="20"/>
          <w:lang w:val="en-US"/>
        </w:rPr>
        <w:t xml:space="preserve">. The objective of the work item phase is to </w:t>
      </w:r>
      <w:r w:rsidR="005C78C8" w:rsidRPr="00E32B56">
        <w:rPr>
          <w:rFonts w:ascii="Times New Roman" w:hAnsi="Times New Roman" w:cs="Times New Roman"/>
          <w:bCs/>
          <w:sz w:val="20"/>
          <w:lang w:val="en-US"/>
        </w:rPr>
        <w:t>specify the</w:t>
      </w:r>
      <w:r w:rsidRPr="00E32B56">
        <w:rPr>
          <w:rFonts w:ascii="Times New Roman" w:hAnsi="Times New Roman" w:cs="Times New Roman"/>
          <w:bCs/>
          <w:sz w:val="20"/>
          <w:lang w:val="en-US"/>
        </w:rPr>
        <w:t xml:space="preserve"> NR functionalities for enhance</w:t>
      </w:r>
      <w:r w:rsidR="005C78C8" w:rsidRPr="00E32B56">
        <w:rPr>
          <w:rFonts w:ascii="Times New Roman" w:hAnsi="Times New Roman" w:cs="Times New Roman"/>
          <w:bCs/>
          <w:sz w:val="20"/>
          <w:lang w:val="en-US"/>
        </w:rPr>
        <w:t>d</w:t>
      </w:r>
      <w:r w:rsidRPr="00E32B56">
        <w:rPr>
          <w:rFonts w:ascii="Times New Roman" w:hAnsi="Times New Roman" w:cs="Times New Roman"/>
          <w:bCs/>
          <w:sz w:val="20"/>
          <w:lang w:val="en-US"/>
        </w:rPr>
        <w:t xml:space="preserve"> mobile broadband (eMBB) and </w:t>
      </w:r>
      <w:r w:rsidR="005C78C8" w:rsidRPr="00E32B56">
        <w:rPr>
          <w:rFonts w:ascii="Times New Roman" w:hAnsi="Times New Roman" w:cs="Times New Roman"/>
          <w:bCs/>
          <w:sz w:val="20"/>
          <w:lang w:val="en-US"/>
        </w:rPr>
        <w:t xml:space="preserve">ultra-reliable low latency communications (URLLC) considering frequency ranges up to 52.6 GHz and </w:t>
      </w:r>
      <w:r w:rsidR="00CA37A7" w:rsidRPr="00E32B56">
        <w:rPr>
          <w:rFonts w:ascii="Times New Roman" w:hAnsi="Times New Roman" w:cs="Times New Roman"/>
          <w:bCs/>
          <w:sz w:val="20"/>
          <w:lang w:val="en-US"/>
        </w:rPr>
        <w:t>considering</w:t>
      </w:r>
      <w:r w:rsidR="005C78C8" w:rsidRPr="00E32B56">
        <w:rPr>
          <w:rFonts w:ascii="Times New Roman" w:hAnsi="Times New Roman" w:cs="Times New Roman"/>
          <w:bCs/>
          <w:sz w:val="20"/>
          <w:lang w:val="en-US"/>
        </w:rPr>
        <w:t xml:space="preserve"> forward compatibility and introduction of new technology components for new use case</w:t>
      </w:r>
      <w:r w:rsidR="00CA37A7" w:rsidRPr="00E32B56">
        <w:rPr>
          <w:rFonts w:ascii="Times New Roman" w:hAnsi="Times New Roman" w:cs="Times New Roman"/>
          <w:bCs/>
          <w:sz w:val="20"/>
          <w:lang w:val="en-US"/>
        </w:rPr>
        <w:t>s</w:t>
      </w:r>
      <w:r w:rsidR="005C78C8" w:rsidRPr="00E32B56">
        <w:rPr>
          <w:rFonts w:ascii="Times New Roman" w:hAnsi="Times New Roman" w:cs="Times New Roman"/>
          <w:bCs/>
          <w:sz w:val="20"/>
          <w:lang w:val="en-US"/>
        </w:rPr>
        <w:t>.</w:t>
      </w:r>
    </w:p>
    <w:p w:rsidR="00FA52D6" w:rsidRPr="00E32B56" w:rsidRDefault="0080583F" w:rsidP="00FA52D6">
      <w:pPr>
        <w:spacing w:after="120"/>
        <w:jc w:val="both"/>
        <w:rPr>
          <w:rFonts w:ascii="Times New Roman" w:hAnsi="Times New Roman" w:cs="Times New Roman"/>
          <w:bCs/>
          <w:sz w:val="20"/>
          <w:lang w:val="en-US"/>
        </w:rPr>
      </w:pPr>
      <w:r w:rsidRPr="00E32B56">
        <w:rPr>
          <w:rFonts w:ascii="Times New Roman" w:hAnsi="Times New Roman" w:cs="Times New Roman"/>
          <w:bCs/>
          <w:sz w:val="20"/>
          <w:lang w:val="en-US"/>
        </w:rPr>
        <w:t>In this contribution, we discuss</w:t>
      </w:r>
      <w:r w:rsidR="00D961D0" w:rsidRPr="00E32B56">
        <w:rPr>
          <w:rFonts w:ascii="Times New Roman" w:hAnsi="Times New Roman" w:cs="Times New Roman"/>
          <w:bCs/>
          <w:sz w:val="20"/>
          <w:lang w:val="en-US"/>
        </w:rPr>
        <w:t xml:space="preserve"> about the remaining details on</w:t>
      </w:r>
      <w:r w:rsidRPr="00E32B56">
        <w:rPr>
          <w:rFonts w:ascii="Times New Roman" w:hAnsi="Times New Roman" w:cs="Times New Roman"/>
          <w:bCs/>
          <w:sz w:val="20"/>
          <w:lang w:val="en-US"/>
        </w:rPr>
        <w:t xml:space="preserve"> </w:t>
      </w:r>
      <w:r w:rsidR="008A6481" w:rsidRPr="00E32B56">
        <w:rPr>
          <w:rFonts w:ascii="Times New Roman" w:hAnsi="Times New Roman" w:cs="Times New Roman"/>
          <w:bCs/>
          <w:sz w:val="20"/>
          <w:lang w:val="en-US"/>
        </w:rPr>
        <w:t xml:space="preserve">beam </w:t>
      </w:r>
      <w:r w:rsidR="00AD4CC0">
        <w:rPr>
          <w:rFonts w:ascii="Times New Roman" w:hAnsi="Times New Roman" w:cs="Times New Roman"/>
          <w:bCs/>
          <w:sz w:val="20"/>
          <w:lang w:val="en-US"/>
        </w:rPr>
        <w:t xml:space="preserve">indication, </w:t>
      </w:r>
      <w:r w:rsidR="008A6481" w:rsidRPr="00E32B56">
        <w:rPr>
          <w:rFonts w:ascii="Times New Roman" w:hAnsi="Times New Roman" w:cs="Times New Roman"/>
          <w:bCs/>
          <w:sz w:val="20"/>
          <w:lang w:val="en-US"/>
        </w:rPr>
        <w:t>measurement and reporting</w:t>
      </w:r>
      <w:r w:rsidR="00CB7B0C" w:rsidRPr="00E32B56">
        <w:rPr>
          <w:rFonts w:ascii="Times New Roman" w:hAnsi="Times New Roman" w:cs="Times New Roman"/>
          <w:bCs/>
          <w:sz w:val="20"/>
          <w:lang w:val="en-US"/>
        </w:rPr>
        <w:t>.</w:t>
      </w:r>
    </w:p>
    <w:p w:rsidR="0045525A" w:rsidRDefault="0045525A" w:rsidP="0045525A">
      <w:pPr>
        <w:pStyle w:val="Heading1"/>
        <w:jc w:val="both"/>
        <w:rPr>
          <w:color w:val="000000"/>
        </w:rPr>
      </w:pPr>
      <w:r>
        <w:rPr>
          <w:color w:val="000000"/>
        </w:rPr>
        <w:t>2</w:t>
      </w:r>
      <w:r>
        <w:rPr>
          <w:color w:val="000000"/>
        </w:rPr>
        <w:tab/>
      </w:r>
      <w:r w:rsidR="0003559F">
        <w:rPr>
          <w:color w:val="000000"/>
        </w:rPr>
        <w:t>Remaining open issues</w:t>
      </w:r>
    </w:p>
    <w:p w:rsidR="00EB6018" w:rsidRDefault="00966332" w:rsidP="00EB6018">
      <w:pPr>
        <w:pStyle w:val="Heading2"/>
      </w:pPr>
      <w:r>
        <w:t>2.1</w:t>
      </w:r>
      <w:r>
        <w:tab/>
      </w:r>
      <w:r w:rsidR="008A6481">
        <w:t xml:space="preserve">On mechanisms to indicate a </w:t>
      </w:r>
      <w:r w:rsidR="00F93498">
        <w:t xml:space="preserve">spatial </w:t>
      </w:r>
      <w:r w:rsidR="008A6481">
        <w:t>QCL for a resource</w:t>
      </w:r>
    </w:p>
    <w:p w:rsidR="008A6481" w:rsidRPr="008A6481" w:rsidRDefault="00F93498" w:rsidP="00F93498">
      <w:pPr>
        <w:pStyle w:val="Heading3"/>
      </w:pPr>
      <w:r>
        <w:t>2.1.1</w:t>
      </w:r>
      <w:r>
        <w:tab/>
        <w:t>Periodic CSI-RS</w:t>
      </w:r>
    </w:p>
    <w:p w:rsidR="000B5EF4" w:rsidRDefault="00F93498" w:rsidP="00175F2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RAN1#91 it was left for further study whether the spatial QCL can be configured through a refe</w:t>
      </w:r>
      <w:r w:rsidR="000B5EF4">
        <w:rPr>
          <w:rFonts w:ascii="Times New Roman" w:hAnsi="Times New Roman" w:cs="Times New Roman"/>
          <w:sz w:val="20"/>
          <w:szCs w:val="20"/>
        </w:rPr>
        <w:t>rence to a configured TCI state: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5EF4" w:rsidRPr="005F02BA" w:rsidTr="000B5EF4">
        <w:tc>
          <w:tcPr>
            <w:tcW w:w="9629" w:type="dxa"/>
          </w:tcPr>
          <w:p w:rsidR="000B5EF4" w:rsidRPr="00E32B56" w:rsidRDefault="000B5EF4" w:rsidP="000B5EF4">
            <w:pPr>
              <w:widowControl w:val="0"/>
              <w:spacing w:after="240" w:line="240" w:lineRule="auto"/>
              <w:jc w:val="both"/>
              <w:rPr>
                <w:rFonts w:ascii="Calibri" w:eastAsia="SimSun" w:hAnsi="Calibri" w:cs="Times New Roman"/>
                <w:b/>
                <w:kern w:val="2"/>
                <w:sz w:val="24"/>
                <w:szCs w:val="20"/>
                <w:highlight w:val="green"/>
                <w:lang w:val="en-US" w:eastAsia="ja-JP"/>
              </w:rPr>
            </w:pPr>
            <w:r w:rsidRPr="00E32B56">
              <w:rPr>
                <w:rFonts w:ascii="Calibri" w:eastAsia="SimSun" w:hAnsi="Calibri" w:cs="Times New Roman"/>
                <w:b/>
                <w:kern w:val="2"/>
                <w:sz w:val="24"/>
                <w:szCs w:val="20"/>
                <w:highlight w:val="green"/>
                <w:lang w:val="en-US" w:eastAsia="ja-JP"/>
              </w:rPr>
              <w:t>Agreement:</w:t>
            </w:r>
          </w:p>
          <w:p w:rsidR="000B5EF4" w:rsidRPr="00E32B56" w:rsidRDefault="000B5EF4" w:rsidP="000B5EF4">
            <w:pPr>
              <w:widowControl w:val="0"/>
              <w:spacing w:after="240" w:line="240" w:lineRule="auto"/>
              <w:jc w:val="both"/>
              <w:rPr>
                <w:rFonts w:ascii="Calibri" w:eastAsia="SimSun" w:hAnsi="Calibri" w:cs="Times New Roman"/>
                <w:kern w:val="2"/>
                <w:sz w:val="24"/>
                <w:szCs w:val="20"/>
                <w:lang w:val="en-US" w:eastAsia="zh-CN"/>
              </w:rPr>
            </w:pPr>
            <w:r w:rsidRPr="00E32B56">
              <w:rPr>
                <w:rFonts w:ascii="Calibri" w:eastAsia="SimSun" w:hAnsi="Calibri" w:cs="Times New Roman"/>
                <w:kern w:val="2"/>
                <w:sz w:val="24"/>
                <w:szCs w:val="20"/>
                <w:lang w:val="en-US" w:eastAsia="zh-CN"/>
              </w:rPr>
              <w:t>Mechanism to indication of source QCL for a resource:</w:t>
            </w:r>
          </w:p>
          <w:p w:rsidR="000B5EF4" w:rsidRPr="000B5EF4" w:rsidRDefault="000B5EF4" w:rsidP="000B5EF4">
            <w:pPr>
              <w:spacing w:after="0" w:line="240" w:lineRule="auto"/>
              <w:ind w:left="720" w:hanging="360"/>
              <w:rPr>
                <w:rFonts w:ascii="Calibri" w:eastAsia="SimSun" w:hAnsi="Calibri" w:cs="Times New Roman"/>
                <w:kern w:val="2"/>
                <w:sz w:val="24"/>
                <w:szCs w:val="24"/>
                <w:lang w:eastAsia="zh-CN"/>
              </w:rPr>
            </w:pPr>
            <w:r w:rsidRPr="000B5EF4">
              <w:rPr>
                <w:rFonts w:ascii="Calibri" w:eastAsia="SimSun" w:hAnsi="Calibri" w:cs="Times New Roman"/>
                <w:kern w:val="2"/>
                <w:sz w:val="24"/>
                <w:szCs w:val="24"/>
                <w:lang w:eastAsia="zh-CN"/>
              </w:rPr>
              <w:t>P-CSI-RS – through RRC configuration</w:t>
            </w:r>
          </w:p>
          <w:p w:rsidR="000B5EF4" w:rsidRPr="000B5EF4" w:rsidRDefault="000B5EF4" w:rsidP="000B5EF4">
            <w:pPr>
              <w:numPr>
                <w:ilvl w:val="1"/>
                <w:numId w:val="0"/>
              </w:numPr>
              <w:spacing w:after="0" w:line="240" w:lineRule="auto"/>
              <w:ind w:left="1440" w:hanging="360"/>
              <w:rPr>
                <w:rFonts w:ascii="Times" w:eastAsia="SimSun" w:hAnsi="Times" w:cs="Times New Roman"/>
                <w:kern w:val="2"/>
                <w:sz w:val="24"/>
                <w:szCs w:val="24"/>
                <w:lang w:eastAsia="zh-CN"/>
              </w:rPr>
            </w:pPr>
            <w:r w:rsidRPr="000B5EF4">
              <w:rPr>
                <w:rFonts w:ascii="Times" w:eastAsia="SimSun" w:hAnsi="Times" w:cs="Times New Roman"/>
                <w:kern w:val="2"/>
                <w:sz w:val="24"/>
                <w:szCs w:val="24"/>
                <w:lang w:eastAsia="zh-CN"/>
              </w:rPr>
              <w:t>FFS: If the spatial QCL can be configured through a reference to a configured TCI state</w:t>
            </w:r>
          </w:p>
        </w:tc>
      </w:tr>
    </w:tbl>
    <w:p w:rsidR="000B5EF4" w:rsidRDefault="000B5EF4" w:rsidP="00175F21">
      <w:pPr>
        <w:rPr>
          <w:rFonts w:ascii="Times New Roman" w:hAnsi="Times New Roman" w:cs="Times New Roman"/>
          <w:sz w:val="20"/>
          <w:szCs w:val="20"/>
        </w:rPr>
      </w:pPr>
    </w:p>
    <w:p w:rsidR="005A7A6B" w:rsidRDefault="00F93498" w:rsidP="00175F2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Further, RAN1#90bis agreed that for periodic CSI-RS </w:t>
      </w:r>
      <w:r w:rsidR="008B3C9E">
        <w:rPr>
          <w:rFonts w:ascii="Times New Roman" w:hAnsi="Times New Roman" w:cs="Times New Roman"/>
          <w:sz w:val="20"/>
          <w:szCs w:val="20"/>
        </w:rPr>
        <w:t>both</w:t>
      </w:r>
      <w:r>
        <w:rPr>
          <w:rFonts w:ascii="Times New Roman" w:hAnsi="Times New Roman" w:cs="Times New Roman"/>
          <w:sz w:val="20"/>
          <w:szCs w:val="20"/>
        </w:rPr>
        <w:t xml:space="preserve"> SS</w:t>
      </w:r>
      <w:r w:rsidR="008B3C9E">
        <w:rPr>
          <w:rFonts w:ascii="Times New Roman" w:hAnsi="Times New Roman" w:cs="Times New Roman"/>
          <w:sz w:val="20"/>
          <w:szCs w:val="20"/>
        </w:rPr>
        <w:t>/PBCH block (SSB) and another periodic CSI-RS (P-CSI-RS)</w:t>
      </w:r>
      <w:r>
        <w:rPr>
          <w:rFonts w:ascii="Times New Roman" w:hAnsi="Times New Roman" w:cs="Times New Roman"/>
          <w:sz w:val="20"/>
          <w:szCs w:val="20"/>
        </w:rPr>
        <w:t xml:space="preserve"> can act as a source RS in spatial RX sense: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3498" w:rsidRPr="00E32B56" w:rsidTr="00F93498">
        <w:tc>
          <w:tcPr>
            <w:tcW w:w="9629" w:type="dxa"/>
          </w:tcPr>
          <w:p w:rsidR="008B3C9E" w:rsidRPr="008B3C9E" w:rsidRDefault="008B3C9E" w:rsidP="008B3C9E">
            <w:pPr>
              <w:snapToGrid w:val="0"/>
              <w:spacing w:afterLines="50" w:after="120" w:line="240" w:lineRule="auto"/>
              <w:ind w:left="720" w:hanging="720"/>
              <w:jc w:val="both"/>
              <w:rPr>
                <w:rFonts w:ascii="Times" w:eastAsia="SimSun" w:hAnsi="Times" w:cs="Times New Roman"/>
                <w:b/>
                <w:sz w:val="20"/>
                <w:szCs w:val="24"/>
                <w:highlight w:val="green"/>
                <w:lang w:eastAsia="zh-CN"/>
              </w:rPr>
            </w:pPr>
            <w:r w:rsidRPr="008B3C9E">
              <w:rPr>
                <w:rFonts w:ascii="Times" w:eastAsia="SimSun" w:hAnsi="Times" w:cs="Times New Roman"/>
                <w:b/>
                <w:sz w:val="20"/>
                <w:szCs w:val="24"/>
                <w:highlight w:val="green"/>
                <w:lang w:eastAsia="zh-CN"/>
              </w:rPr>
              <w:t xml:space="preserve">Agreement: </w:t>
            </w:r>
          </w:p>
          <w:p w:rsidR="008B3C9E" w:rsidRPr="00E32B56" w:rsidRDefault="008B3C9E" w:rsidP="008B3C9E">
            <w:pPr>
              <w:snapToGrid w:val="0"/>
              <w:spacing w:afterLines="50" w:after="120" w:line="240" w:lineRule="auto"/>
              <w:ind w:left="720" w:hanging="720"/>
              <w:jc w:val="both"/>
              <w:rPr>
                <w:rFonts w:ascii="Times" w:eastAsia="Batang" w:hAnsi="Times" w:cs="Times New Roman"/>
                <w:sz w:val="20"/>
                <w:szCs w:val="24"/>
                <w:lang w:val="en-US" w:eastAsia="ko-KR"/>
              </w:rPr>
            </w:pPr>
            <w:r w:rsidRPr="00E32B56">
              <w:rPr>
                <w:rFonts w:ascii="Times" w:eastAsia="Batang" w:hAnsi="Times" w:cs="Times New Roman"/>
                <w:sz w:val="20"/>
                <w:szCs w:val="24"/>
                <w:lang w:val="en-US" w:eastAsia="ko-KR"/>
              </w:rPr>
              <w:t>The following P/SP/AP CSI-RS signaling options are supported: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16"/>
              <w:gridCol w:w="1385"/>
              <w:gridCol w:w="1461"/>
              <w:gridCol w:w="2316"/>
              <w:gridCol w:w="3125"/>
            </w:tblGrid>
            <w:tr w:rsidR="008B3C9E" w:rsidRPr="00E32B56" w:rsidTr="00887CA4">
              <w:tc>
                <w:tcPr>
                  <w:tcW w:w="1116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b/>
                      <w:kern w:val="2"/>
                      <w:sz w:val="20"/>
                      <w:szCs w:val="24"/>
                      <w:lang w:eastAsia="zh-CN"/>
                    </w:rPr>
                    <w:t>QCL parameter</w:t>
                  </w:r>
                </w:p>
              </w:tc>
              <w:tc>
                <w:tcPr>
                  <w:tcW w:w="1422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b/>
                      <w:kern w:val="2"/>
                      <w:sz w:val="20"/>
                      <w:szCs w:val="24"/>
                      <w:lang w:eastAsia="zh-CN"/>
                    </w:rPr>
                    <w:t>Reference RS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b/>
                      <w:kern w:val="2"/>
                      <w:sz w:val="20"/>
                      <w:szCs w:val="24"/>
                      <w:lang w:eastAsia="zh-CN"/>
                    </w:rPr>
                    <w:t>Target RS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b/>
                      <w:kern w:val="2"/>
                      <w:sz w:val="20"/>
                      <w:szCs w:val="24"/>
                      <w:lang w:eastAsia="zh-CN"/>
                    </w:rPr>
                    <w:t>Signalling mode</w:t>
                  </w:r>
                </w:p>
              </w:tc>
              <w:tc>
                <w:tcPr>
                  <w:tcW w:w="3359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b/>
                      <w:kern w:val="2"/>
                      <w:sz w:val="20"/>
                      <w:szCs w:val="24"/>
                      <w:lang w:eastAsia="zh-CN"/>
                    </w:rPr>
                    <w:t>Reference RS and Target RS should belong to the same CC/BWP or not</w:t>
                  </w:r>
                </w:p>
              </w:tc>
            </w:tr>
            <w:tr w:rsidR="008B3C9E" w:rsidRPr="00E32B56" w:rsidTr="00887CA4">
              <w:tc>
                <w:tcPr>
                  <w:tcW w:w="1116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Spatial</w:t>
                  </w:r>
                </w:p>
              </w:tc>
              <w:tc>
                <w:tcPr>
                  <w:tcW w:w="1422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SSB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P CSI-RS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RRC</w:t>
                  </w:r>
                </w:p>
                <w:p w:rsidR="008B3C9E" w:rsidRPr="008B3C9E" w:rsidRDefault="008B3C9E" w:rsidP="008B3C9E">
                  <w:pPr>
                    <w:spacing w:after="0" w:line="240" w:lineRule="auto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</w:p>
              </w:tc>
              <w:tc>
                <w:tcPr>
                  <w:tcW w:w="3359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Can be on different CCs/BWPs</w:t>
                  </w:r>
                </w:p>
              </w:tc>
            </w:tr>
            <w:tr w:rsidR="008B3C9E" w:rsidRPr="00E32B56" w:rsidTr="00887CA4">
              <w:tc>
                <w:tcPr>
                  <w:tcW w:w="1116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Spatial</w:t>
                  </w:r>
                </w:p>
              </w:tc>
              <w:tc>
                <w:tcPr>
                  <w:tcW w:w="1422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SSB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SP CSI-RS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 xml:space="preserve">SP CSI-RS activation signal </w:t>
                  </w:r>
                </w:p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</w:p>
              </w:tc>
              <w:tc>
                <w:tcPr>
                  <w:tcW w:w="3359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Can be on different CCs/BWPs</w:t>
                  </w:r>
                </w:p>
              </w:tc>
            </w:tr>
            <w:tr w:rsidR="008B3C9E" w:rsidRPr="00E32B56" w:rsidTr="00887CA4">
              <w:tc>
                <w:tcPr>
                  <w:tcW w:w="1116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Spatial</w:t>
                  </w:r>
                </w:p>
              </w:tc>
              <w:tc>
                <w:tcPr>
                  <w:tcW w:w="1422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P CSI-RS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Another P CSI-RS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RRC</w:t>
                  </w:r>
                </w:p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</w:p>
              </w:tc>
              <w:tc>
                <w:tcPr>
                  <w:tcW w:w="3359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Can be on different CCs/BWPs</w:t>
                  </w:r>
                </w:p>
              </w:tc>
            </w:tr>
            <w:tr w:rsidR="008B3C9E" w:rsidRPr="00E32B56" w:rsidTr="00887CA4">
              <w:tc>
                <w:tcPr>
                  <w:tcW w:w="1116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lastRenderedPageBreak/>
                    <w:t>Spatial</w:t>
                  </w:r>
                </w:p>
              </w:tc>
              <w:tc>
                <w:tcPr>
                  <w:tcW w:w="1422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SSB or P/SP CSI-RS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AP CSI-RS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RRC or RRC+MAC CE for configuration,</w:t>
                  </w: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br/>
                    <w:t xml:space="preserve">indication with DCI </w:t>
                  </w:r>
                </w:p>
              </w:tc>
              <w:tc>
                <w:tcPr>
                  <w:tcW w:w="3359" w:type="dxa"/>
                  <w:shd w:val="clear" w:color="auto" w:fill="auto"/>
                </w:tcPr>
                <w:p w:rsidR="008B3C9E" w:rsidRPr="008B3C9E" w:rsidRDefault="008B3C9E" w:rsidP="008B3C9E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</w:pPr>
                  <w:r w:rsidRPr="008B3C9E">
                    <w:rPr>
                      <w:rFonts w:ascii="Times" w:eastAsia="Batang" w:hAnsi="Times" w:cs="Times New Roman"/>
                      <w:kern w:val="2"/>
                      <w:sz w:val="20"/>
                      <w:szCs w:val="24"/>
                      <w:lang w:eastAsia="zh-CN"/>
                    </w:rPr>
                    <w:t>Can be on different CCs/BWPs</w:t>
                  </w:r>
                </w:p>
              </w:tc>
            </w:tr>
          </w:tbl>
          <w:p w:rsidR="00F93498" w:rsidRDefault="00F93498" w:rsidP="00175F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3438F" w:rsidRDefault="0013438F" w:rsidP="00175F21">
      <w:pPr>
        <w:rPr>
          <w:rFonts w:ascii="Times New Roman" w:hAnsi="Times New Roman" w:cs="Times New Roman"/>
          <w:sz w:val="20"/>
          <w:szCs w:val="20"/>
        </w:rPr>
      </w:pPr>
    </w:p>
    <w:p w:rsidR="00717DF8" w:rsidRDefault="00717DF8" w:rsidP="00175F2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QCL configuration for CORESET for PDCCH reception is configured through a reference to one or multiple configured TCI state(s)</w:t>
      </w:r>
      <w:r w:rsidR="00E0532E">
        <w:rPr>
          <w:rFonts w:ascii="Times New Roman" w:hAnsi="Times New Roman" w:cs="Times New Roman"/>
          <w:sz w:val="20"/>
          <w:szCs w:val="20"/>
        </w:rPr>
        <w:t xml:space="preserve"> of which one if “active” at a time</w:t>
      </w:r>
      <w:r>
        <w:rPr>
          <w:rFonts w:ascii="Times New Roman" w:hAnsi="Times New Roman" w:cs="Times New Roman"/>
          <w:sz w:val="20"/>
          <w:szCs w:val="20"/>
        </w:rPr>
        <w:t>. Source RS in spatial QCL sense for DMRS of PDCCH will likely be SSB or periodic CSI-RS. That is because e.g. for beam failure detection</w:t>
      </w:r>
      <w:r w:rsidR="00E0532E">
        <w:rPr>
          <w:rFonts w:ascii="Times New Roman" w:hAnsi="Times New Roman" w:cs="Times New Roman"/>
          <w:sz w:val="20"/>
          <w:szCs w:val="20"/>
        </w:rPr>
        <w:t xml:space="preserve"> it has been agreed that periodic RS is used and that RS should be QCLed with PDCCH DMRS. Thus, as one of the first steps in RRC_Connected state the gNB configures a TCI state table for the UE, likely first having only one state based on SSB as a result of a random access procedure. Then, when configuring UE with a periodic CSI-RS resource </w:t>
      </w:r>
      <w:r w:rsidR="001B7A15">
        <w:rPr>
          <w:rFonts w:ascii="Times New Roman" w:hAnsi="Times New Roman" w:cs="Times New Roman"/>
          <w:sz w:val="20"/>
          <w:szCs w:val="20"/>
        </w:rPr>
        <w:t>(spatial) QCL for the resource can be configured through a reference to a</w:t>
      </w:r>
      <w:r w:rsidR="000773B1">
        <w:rPr>
          <w:rFonts w:ascii="Times New Roman" w:hAnsi="Times New Roman" w:cs="Times New Roman"/>
          <w:sz w:val="20"/>
          <w:szCs w:val="20"/>
        </w:rPr>
        <w:t>n RRC</w:t>
      </w:r>
      <w:r w:rsidR="001B7A15">
        <w:rPr>
          <w:rFonts w:ascii="Times New Roman" w:hAnsi="Times New Roman" w:cs="Times New Roman"/>
          <w:sz w:val="20"/>
          <w:szCs w:val="20"/>
        </w:rPr>
        <w:t xml:space="preserve"> configured TCI state. </w:t>
      </w:r>
    </w:p>
    <w:p w:rsidR="000773B1" w:rsidRDefault="000773B1" w:rsidP="00175F21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Proposal: The (spatial) QCL for a periodic CSI-RS resource can be configured through a reference to an RRC configured TCI state. </w:t>
      </w:r>
    </w:p>
    <w:p w:rsidR="004549F3" w:rsidRDefault="004549F3" w:rsidP="004549F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Text proposal to 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49F3" w:rsidTr="00901174">
        <w:tc>
          <w:tcPr>
            <w:tcW w:w="9629" w:type="dxa"/>
          </w:tcPr>
          <w:p w:rsidR="004549F3" w:rsidRPr="0048482F" w:rsidRDefault="004549F3" w:rsidP="004549F3">
            <w:pPr>
              <w:pStyle w:val="Heading4"/>
              <w:rPr>
                <w:color w:val="000000"/>
              </w:rPr>
            </w:pPr>
            <w:bookmarkStart w:id="3" w:name="_Toc501048197"/>
            <w:r w:rsidRPr="0048482F">
              <w:rPr>
                <w:color w:val="000000"/>
              </w:rPr>
              <w:t>5.2.2.3</w:t>
            </w:r>
            <w:r w:rsidRPr="0048482F">
              <w:rPr>
                <w:color w:val="000000"/>
              </w:rPr>
              <w:tab/>
              <w:t>Reference signal (CSI-RS)</w:t>
            </w:r>
            <w:bookmarkEnd w:id="3"/>
            <w:r w:rsidRPr="0048482F">
              <w:rPr>
                <w:color w:val="000000"/>
              </w:rPr>
              <w:t xml:space="preserve"> </w:t>
            </w:r>
          </w:p>
          <w:p w:rsidR="004549F3" w:rsidRPr="0048482F" w:rsidRDefault="004549F3" w:rsidP="004549F3">
            <w:pPr>
              <w:pStyle w:val="Heading5"/>
              <w:rPr>
                <w:color w:val="000000"/>
              </w:rPr>
            </w:pPr>
            <w:bookmarkStart w:id="4" w:name="_Toc501048198"/>
            <w:r w:rsidRPr="0048482F">
              <w:rPr>
                <w:color w:val="000000"/>
              </w:rPr>
              <w:t>5.2.2.3.1</w:t>
            </w:r>
            <w:r w:rsidRPr="0048482F">
              <w:rPr>
                <w:color w:val="000000"/>
              </w:rPr>
              <w:tab/>
              <w:t>Non-zero power CSI-RS</w:t>
            </w:r>
            <w:bookmarkEnd w:id="4"/>
          </w:p>
          <w:p w:rsidR="004549F3" w:rsidRDefault="004549F3" w:rsidP="009011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9F3">
              <w:rPr>
                <w:rFonts w:ascii="Times New Roman" w:hAnsi="Times New Roman" w:cs="Times New Roman"/>
                <w:b/>
                <w:sz w:val="20"/>
                <w:szCs w:val="20"/>
              </w:rPr>
              <w:t>&lt; Unchanged parts are omitted &gt;</w:t>
            </w:r>
          </w:p>
          <w:p w:rsidR="004549F3" w:rsidRPr="004549F3" w:rsidRDefault="004549F3" w:rsidP="009011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D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For a UE configured with the higher layer parameter </w:t>
            </w:r>
            <w:r w:rsidRPr="00DD5DA2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US"/>
              </w:rPr>
              <w:t>ResourceConfigType</w:t>
            </w:r>
            <w:r w:rsidRPr="00DD5D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set to 'periodic' </w:t>
            </w:r>
            <w:r w:rsidRPr="00DD5D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quasi-co-location assumptions are provided by a reference to a </w:t>
            </w:r>
            <w:r w:rsidRPr="00DD5DA2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  <w:t>TCI-RS-SetConfig</w:t>
            </w:r>
            <w:r w:rsidRPr="00DD5D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</w:tbl>
    <w:p w:rsidR="004549F3" w:rsidRPr="002A47F9" w:rsidRDefault="004549F3" w:rsidP="004549F3">
      <w:pPr>
        <w:rPr>
          <w:rFonts w:ascii="Times New Roman" w:hAnsi="Times New Roman" w:cs="Times New Roman"/>
          <w:b/>
          <w:sz w:val="20"/>
          <w:szCs w:val="20"/>
        </w:rPr>
      </w:pPr>
    </w:p>
    <w:p w:rsidR="000773B1" w:rsidRPr="008A6481" w:rsidRDefault="000773B1" w:rsidP="000773B1">
      <w:pPr>
        <w:pStyle w:val="Heading3"/>
      </w:pPr>
      <w:r>
        <w:t>2.1.2</w:t>
      </w:r>
      <w:r>
        <w:tab/>
        <w:t>Aperiodic CSI-RS</w:t>
      </w:r>
    </w:p>
    <w:p w:rsidR="00F455EA" w:rsidRDefault="008477CC" w:rsidP="00175F2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RAN1#91 it was agreed that for </w:t>
      </w:r>
      <w:r w:rsidRPr="008477CC">
        <w:rPr>
          <w:rFonts w:ascii="Times New Roman" w:hAnsi="Times New Roman" w:cs="Times New Roman"/>
          <w:sz w:val="20"/>
          <w:szCs w:val="20"/>
        </w:rPr>
        <w:t>each AP-CSI-RS resource associated with each triggering state, QCL configuration is provided through an association with one of the M candidate TCI states by RRC</w:t>
      </w:r>
      <w:r>
        <w:rPr>
          <w:rFonts w:ascii="Times New Roman" w:hAnsi="Times New Roman" w:cs="Times New Roman"/>
          <w:sz w:val="20"/>
          <w:szCs w:val="20"/>
        </w:rPr>
        <w:t>. Related to CSI-RS resource for interference measurement it was left for further study whether TCI association is applied also on NZP-CSI-RS/ZP-CSI-RS based IMR</w:t>
      </w:r>
      <w:r w:rsidR="00887CA4">
        <w:rPr>
          <w:rFonts w:ascii="Times New Roman" w:hAnsi="Times New Roman" w:cs="Times New Roman"/>
          <w:sz w:val="20"/>
          <w:szCs w:val="20"/>
        </w:rPr>
        <w:t xml:space="preserve"> in agenda item 7.2.2.3</w:t>
      </w:r>
      <w:r w:rsidR="00F455EA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55EA" w:rsidRPr="00E32B56" w:rsidTr="00F455EA">
        <w:tc>
          <w:tcPr>
            <w:tcW w:w="9629" w:type="dxa"/>
          </w:tcPr>
          <w:p w:rsidR="00677CA1" w:rsidRPr="001D021A" w:rsidRDefault="00677CA1" w:rsidP="00677CA1">
            <w:pPr>
              <w:pStyle w:val="bullet1"/>
            </w:pPr>
            <w:r w:rsidRPr="001D021A">
              <w:t xml:space="preserve">AP-CSI-RS – </w:t>
            </w:r>
          </w:p>
          <w:p w:rsidR="00677CA1" w:rsidRPr="001D021A" w:rsidRDefault="00677CA1" w:rsidP="00677CA1">
            <w:pPr>
              <w:pStyle w:val="bullet2"/>
            </w:pPr>
            <w:r w:rsidRPr="001D021A">
              <w:t>Through DCI (AP-CSI-report-triggering state indication)</w:t>
            </w:r>
          </w:p>
          <w:p w:rsidR="00677CA1" w:rsidRPr="001D021A" w:rsidRDefault="00677CA1" w:rsidP="00677CA1">
            <w:pPr>
              <w:pStyle w:val="bullet3"/>
            </w:pPr>
            <w:r w:rsidRPr="001D021A">
              <w:t>For each AP-CSI-RS resource associated with each triggering state, QCL configuration is provided through an association with one of the M candidate TCI states by RRC</w:t>
            </w:r>
          </w:p>
          <w:p w:rsidR="00677CA1" w:rsidRPr="001D021A" w:rsidRDefault="00677CA1" w:rsidP="00677CA1">
            <w:pPr>
              <w:pStyle w:val="bullet4"/>
            </w:pPr>
            <w:r w:rsidRPr="001D021A">
              <w:t>FFS: Value of M</w:t>
            </w:r>
          </w:p>
          <w:p w:rsidR="00677CA1" w:rsidRPr="006420F7" w:rsidRDefault="00677CA1" w:rsidP="00677CA1">
            <w:pPr>
              <w:pStyle w:val="bullet3"/>
              <w:rPr>
                <w:highlight w:val="yellow"/>
              </w:rPr>
            </w:pPr>
            <w:r w:rsidRPr="006420F7">
              <w:rPr>
                <w:highlight w:val="yellow"/>
              </w:rPr>
              <w:t>FFS: TCI association on NZP-CSI-RS/ZP-CSI-RS based IMR</w:t>
            </w:r>
          </w:p>
          <w:p w:rsidR="00F455EA" w:rsidRDefault="00F455EA" w:rsidP="00175F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5EA" w:rsidRDefault="00F455EA" w:rsidP="00175F21">
      <w:pPr>
        <w:rPr>
          <w:rFonts w:ascii="Times New Roman" w:hAnsi="Times New Roman" w:cs="Times New Roman"/>
          <w:sz w:val="20"/>
          <w:szCs w:val="20"/>
        </w:rPr>
      </w:pPr>
    </w:p>
    <w:p w:rsidR="0013438F" w:rsidRDefault="00C70091" w:rsidP="00175F2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Further,</w:t>
      </w:r>
      <w:r w:rsidR="00887CA4">
        <w:rPr>
          <w:rFonts w:ascii="Times New Roman" w:hAnsi="Times New Roman" w:cs="Times New Roman"/>
          <w:sz w:val="20"/>
          <w:szCs w:val="20"/>
        </w:rPr>
        <w:t xml:space="preserve"> it was then agreed in agenda item 7.2.2.1 that the UE assumes the same spatial QCL assumption for ZP/NZP-CSI</w:t>
      </w:r>
      <w:r w:rsidR="006420F7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55EA" w:rsidRPr="00E32B56" w:rsidTr="00F455EA">
        <w:tc>
          <w:tcPr>
            <w:tcW w:w="9629" w:type="dxa"/>
          </w:tcPr>
          <w:p w:rsidR="00F455EA" w:rsidRPr="00E32B56" w:rsidRDefault="00F455EA" w:rsidP="00F455EA">
            <w:pPr>
              <w:pStyle w:val="text"/>
              <w:rPr>
                <w:rFonts w:ascii="Times New Roman" w:hAnsi="Times New Roman"/>
                <w:b/>
                <w:sz w:val="20"/>
                <w:highlight w:val="green"/>
                <w:lang w:val="en-US" w:eastAsia="ja-JP"/>
              </w:rPr>
            </w:pPr>
            <w:r w:rsidRPr="00E32B56">
              <w:rPr>
                <w:rFonts w:ascii="Times New Roman" w:hAnsi="Times New Roman"/>
                <w:b/>
                <w:sz w:val="20"/>
                <w:highlight w:val="green"/>
                <w:lang w:val="en-US" w:eastAsia="ja-JP"/>
              </w:rPr>
              <w:t xml:space="preserve">Agreement  </w:t>
            </w:r>
          </w:p>
          <w:p w:rsidR="00F455EA" w:rsidRPr="00E32B56" w:rsidRDefault="00F455EA" w:rsidP="00F455EA">
            <w:pPr>
              <w:pStyle w:val="text"/>
              <w:rPr>
                <w:rFonts w:ascii="Times New Roman" w:hAnsi="Times New Roman"/>
                <w:sz w:val="20"/>
                <w:lang w:val="en-US"/>
              </w:rPr>
            </w:pPr>
            <w:r w:rsidRPr="00E32B56">
              <w:rPr>
                <w:rFonts w:ascii="Times New Roman" w:hAnsi="Times New Roman"/>
                <w:sz w:val="20"/>
                <w:lang w:val="en-US"/>
              </w:rPr>
              <w:t>UE assumes the same spatial QCL assumption for ZP/NZP-CSI-RS based IMR resource as the one configured for NZP CSI-RS resource for CM.</w:t>
            </w:r>
          </w:p>
        </w:tc>
      </w:tr>
    </w:tbl>
    <w:p w:rsidR="006420F7" w:rsidRPr="00E32B56" w:rsidRDefault="006420F7" w:rsidP="00175F21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6420F7" w:rsidRPr="00E32B56" w:rsidRDefault="00C70091" w:rsidP="00175F2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32B56">
        <w:rPr>
          <w:rFonts w:ascii="Times New Roman" w:hAnsi="Times New Roman" w:cs="Times New Roman"/>
          <w:sz w:val="20"/>
          <w:szCs w:val="20"/>
          <w:lang w:val="en-US"/>
        </w:rPr>
        <w:t>It’s considered that th</w:t>
      </w:r>
      <w:r w:rsidR="006420F7" w:rsidRPr="00E32B56">
        <w:rPr>
          <w:rFonts w:ascii="Times New Roman" w:hAnsi="Times New Roman" w:cs="Times New Roman"/>
          <w:sz w:val="20"/>
          <w:szCs w:val="20"/>
          <w:lang w:val="en-US"/>
        </w:rPr>
        <w:t>ere are two options to implement the linkage between ZP/NZP-CSI-RS based IMR and NZP-CSI-RS for CM</w:t>
      </w:r>
      <w:r w:rsidR="00FA3DD8" w:rsidRPr="00E32B56">
        <w:rPr>
          <w:rFonts w:ascii="Times New Roman" w:hAnsi="Times New Roman" w:cs="Times New Roman"/>
          <w:sz w:val="20"/>
          <w:szCs w:val="20"/>
          <w:lang w:val="en-US"/>
        </w:rPr>
        <w:t xml:space="preserve"> to provide spatial QCL assumption for ZP/</w:t>
      </w:r>
      <w:r w:rsidR="00FA3DD8" w:rsidRPr="00E32B56">
        <w:rPr>
          <w:rFonts w:ascii="Times New Roman" w:hAnsi="Times New Roman" w:cs="Times New Roman"/>
          <w:sz w:val="20"/>
          <w:lang w:val="en-US"/>
        </w:rPr>
        <w:t>NZP-CSI-RS based IMR resource</w:t>
      </w:r>
      <w:r w:rsidR="006420F7" w:rsidRPr="00E32B56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:rsidR="006420F7" w:rsidRPr="00E32B56" w:rsidRDefault="006420F7" w:rsidP="000B5EF4">
      <w:pPr>
        <w:pStyle w:val="ListParagraph"/>
        <w:numPr>
          <w:ilvl w:val="0"/>
          <w:numId w:val="3"/>
        </w:numPr>
        <w:rPr>
          <w:rFonts w:ascii="Times New Roman" w:hAnsi="Times New Roman"/>
          <w:lang w:val="en-US"/>
        </w:rPr>
      </w:pPr>
      <w:r w:rsidRPr="00E32B56">
        <w:rPr>
          <w:rFonts w:ascii="Times New Roman" w:hAnsi="Times New Roman" w:cs="Times New Roman"/>
          <w:sz w:val="20"/>
          <w:szCs w:val="20"/>
          <w:lang w:val="en-US"/>
        </w:rPr>
        <w:t xml:space="preserve">Option 1: </w:t>
      </w:r>
      <w:r w:rsidR="00C70091" w:rsidRPr="00E32B56">
        <w:rPr>
          <w:rFonts w:ascii="Times New Roman" w:hAnsi="Times New Roman" w:cs="Times New Roman"/>
          <w:sz w:val="20"/>
          <w:szCs w:val="20"/>
          <w:lang w:val="en-US"/>
        </w:rPr>
        <w:t>when configuring</w:t>
      </w:r>
      <w:r w:rsidR="00C70091" w:rsidRPr="00E32B56">
        <w:rPr>
          <w:rFonts w:ascii="Times New Roman" w:hAnsi="Times New Roman" w:cs="Times New Roman"/>
          <w:sz w:val="20"/>
          <w:lang w:val="en-US"/>
        </w:rPr>
        <w:t xml:space="preserve"> ZP/NZP-CSI-RS based IMR resource, associated NZP-CSI-RS based CM resource</w:t>
      </w:r>
      <w:r w:rsidR="00C70091" w:rsidRPr="00E32B56">
        <w:rPr>
          <w:rFonts w:ascii="Times New Roman" w:hAnsi="Times New Roman" w:cs="Times New Roman"/>
          <w:sz w:val="20"/>
          <w:szCs w:val="20"/>
          <w:lang w:val="en-US"/>
        </w:rPr>
        <w:t xml:space="preserve"> is provided (</w:t>
      </w:r>
      <w:r w:rsidRPr="00E32B56">
        <w:rPr>
          <w:rFonts w:ascii="Times New Roman" w:hAnsi="Times New Roman"/>
          <w:sz w:val="20"/>
          <w:szCs w:val="20"/>
          <w:lang w:val="en-US"/>
        </w:rPr>
        <w:t>NZP-CSI-RS-ResourceConfigId</w:t>
      </w:r>
      <w:r w:rsidR="00C70091" w:rsidRPr="00E32B56">
        <w:rPr>
          <w:rFonts w:ascii="Times New Roman" w:hAnsi="Times New Roman"/>
          <w:sz w:val="20"/>
          <w:szCs w:val="20"/>
          <w:lang w:val="en-US"/>
        </w:rPr>
        <w:t>)</w:t>
      </w:r>
    </w:p>
    <w:p w:rsidR="00C70091" w:rsidRPr="00E32B56" w:rsidRDefault="00C70091" w:rsidP="000B5EF4">
      <w:pPr>
        <w:pStyle w:val="ListParagraph"/>
        <w:numPr>
          <w:ilvl w:val="0"/>
          <w:numId w:val="3"/>
        </w:numPr>
        <w:rPr>
          <w:rFonts w:ascii="Times New Roman" w:hAnsi="Times New Roman"/>
          <w:lang w:val="en-US"/>
        </w:rPr>
      </w:pPr>
      <w:r w:rsidRPr="00E32B56">
        <w:rPr>
          <w:rFonts w:ascii="Times New Roman" w:hAnsi="Times New Roman" w:cs="Times New Roman"/>
          <w:sz w:val="20"/>
          <w:szCs w:val="20"/>
          <w:lang w:val="en-US"/>
        </w:rPr>
        <w:lastRenderedPageBreak/>
        <w:t>Option 2: when configuring</w:t>
      </w:r>
      <w:r w:rsidRPr="00E32B56">
        <w:rPr>
          <w:rFonts w:ascii="Times New Roman" w:hAnsi="Times New Roman" w:cs="Times New Roman"/>
          <w:sz w:val="20"/>
          <w:lang w:val="en-US"/>
        </w:rPr>
        <w:t xml:space="preserve"> ZP/NZP-CSI-RS based IMR resource, associated TCI state is provided to configure (spatial) QCL</w:t>
      </w:r>
    </w:p>
    <w:p w:rsidR="00C70091" w:rsidRPr="00E32B56" w:rsidRDefault="00C70091" w:rsidP="00175F21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C70091" w:rsidRPr="00E32B56" w:rsidRDefault="00C70091" w:rsidP="00175F21">
      <w:pPr>
        <w:rPr>
          <w:rFonts w:ascii="Times New Roman" w:hAnsi="Times New Roman"/>
          <w:sz w:val="20"/>
          <w:szCs w:val="20"/>
          <w:lang w:val="en-US"/>
        </w:rPr>
      </w:pPr>
      <w:r w:rsidRPr="00E32B56">
        <w:rPr>
          <w:rFonts w:ascii="Times New Roman" w:hAnsi="Times New Roman" w:cs="Times New Roman"/>
          <w:sz w:val="20"/>
          <w:szCs w:val="20"/>
          <w:lang w:val="en-US"/>
        </w:rPr>
        <w:t xml:space="preserve">As it is not yet decided what is the space for </w:t>
      </w:r>
      <w:r w:rsidRPr="00E32B56">
        <w:rPr>
          <w:rFonts w:ascii="Times New Roman" w:hAnsi="Times New Roman"/>
          <w:sz w:val="20"/>
          <w:szCs w:val="20"/>
          <w:lang w:val="en-US"/>
        </w:rPr>
        <w:t xml:space="preserve">NZP-CSI-RS-ResourceConfigId and for what is the max number of TCI states (M) it’s not possible to </w:t>
      </w:r>
      <w:r w:rsidR="000B2BE3" w:rsidRPr="00E32B56">
        <w:rPr>
          <w:rFonts w:ascii="Times New Roman" w:hAnsi="Times New Roman"/>
          <w:sz w:val="20"/>
          <w:szCs w:val="20"/>
          <w:lang w:val="en-US"/>
        </w:rPr>
        <w:t xml:space="preserve">fully </w:t>
      </w:r>
      <w:r w:rsidRPr="00E32B56">
        <w:rPr>
          <w:rFonts w:ascii="Times New Roman" w:hAnsi="Times New Roman"/>
          <w:sz w:val="20"/>
          <w:szCs w:val="20"/>
          <w:lang w:val="en-US"/>
        </w:rPr>
        <w:t xml:space="preserve">quantify the signaling overhead. </w:t>
      </w:r>
      <w:r w:rsidR="000B2BE3" w:rsidRPr="00E32B56">
        <w:rPr>
          <w:rFonts w:ascii="Times New Roman" w:hAnsi="Times New Roman"/>
          <w:sz w:val="20"/>
          <w:szCs w:val="20"/>
          <w:lang w:val="en-US"/>
        </w:rPr>
        <w:t xml:space="preserve">However, it’s assumed that max number of configured TCI states could be smaller than the space for NZP-CSI-RS-ResourceConfigId and thus option 2 could in principle requires less bits in signaling. </w:t>
      </w:r>
      <w:r w:rsidRPr="00E32B56">
        <w:rPr>
          <w:rFonts w:ascii="Times New Roman" w:hAnsi="Times New Roman"/>
          <w:sz w:val="20"/>
          <w:szCs w:val="20"/>
          <w:lang w:val="en-US"/>
        </w:rPr>
        <w:t xml:space="preserve">One </w:t>
      </w:r>
      <w:r w:rsidR="000B2BE3" w:rsidRPr="00E32B56">
        <w:rPr>
          <w:rFonts w:ascii="Times New Roman" w:hAnsi="Times New Roman"/>
          <w:sz w:val="20"/>
          <w:szCs w:val="20"/>
          <w:lang w:val="en-US"/>
        </w:rPr>
        <w:t xml:space="preserve">further </w:t>
      </w:r>
      <w:r w:rsidRPr="00E32B56">
        <w:rPr>
          <w:rFonts w:ascii="Times New Roman" w:hAnsi="Times New Roman"/>
          <w:sz w:val="20"/>
          <w:szCs w:val="20"/>
          <w:lang w:val="en-US"/>
        </w:rPr>
        <w:t xml:space="preserve">benefit favoring option 2 is that the similar approach is used when configuring aperiodic CSI-RS resource, i.e. RRC configures associated TCI state. </w:t>
      </w:r>
    </w:p>
    <w:p w:rsidR="00C70091" w:rsidRPr="00E32B56" w:rsidRDefault="000B2BE3" w:rsidP="00175F21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>Proposal: Spatial QCL assumption for ZP/NZP-CSI-RS based IMR resource is provided through a reference to a configured TCI state.</w:t>
      </w:r>
    </w:p>
    <w:p w:rsidR="00923AC8" w:rsidRDefault="00923AC8" w:rsidP="00923AC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Text proposal to 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5925" w:rsidTr="00925925">
        <w:tc>
          <w:tcPr>
            <w:tcW w:w="9629" w:type="dxa"/>
          </w:tcPr>
          <w:p w:rsidR="00925925" w:rsidRPr="0048482F" w:rsidRDefault="00925925" w:rsidP="00925925">
            <w:pPr>
              <w:pStyle w:val="Heading4"/>
              <w:rPr>
                <w:color w:val="000000"/>
              </w:rPr>
            </w:pPr>
            <w:bookmarkStart w:id="5" w:name="_Toc501048170"/>
            <w:r w:rsidRPr="0048482F">
              <w:rPr>
                <w:color w:val="000000"/>
              </w:rPr>
              <w:t>5.1.4.2</w:t>
            </w:r>
            <w:r w:rsidRPr="0048482F">
              <w:rPr>
                <w:color w:val="000000"/>
              </w:rPr>
              <w:tab/>
              <w:t>PDSCH resource mapping with RE level granularity</w:t>
            </w:r>
            <w:bookmarkEnd w:id="5"/>
          </w:p>
          <w:p w:rsidR="00925925" w:rsidRDefault="00925925" w:rsidP="009259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9F3">
              <w:rPr>
                <w:rFonts w:ascii="Times New Roman" w:hAnsi="Times New Roman" w:cs="Times New Roman"/>
                <w:b/>
                <w:sz w:val="20"/>
                <w:szCs w:val="20"/>
              </w:rPr>
              <w:t>&lt; Unchanged parts are omitted &gt;</w:t>
            </w:r>
          </w:p>
          <w:p w:rsidR="00925925" w:rsidRPr="00925925" w:rsidRDefault="00925925" w:rsidP="00923AC8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25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The ZP-CSI-RS configuration can be periodic and aperiodic. The UE is configured with a DCI field for triggering the aperiodic ZP-CSI-RS. </w:t>
            </w:r>
            <w:r w:rsidRPr="00DD5D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Q</w:t>
            </w:r>
            <w:r w:rsidRPr="00DD5D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uasi-co-location assumptions are provided by a reference to a </w:t>
            </w:r>
            <w:r w:rsidRPr="00DD5DA2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  <w:t>TCI-RS-SetConfig</w:t>
            </w:r>
            <w:r w:rsidRPr="00DD5D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</w:tbl>
    <w:p w:rsidR="00925925" w:rsidRDefault="00925925" w:rsidP="00923AC8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3AC8" w:rsidTr="00901174">
        <w:tc>
          <w:tcPr>
            <w:tcW w:w="9629" w:type="dxa"/>
          </w:tcPr>
          <w:p w:rsidR="00925925" w:rsidRPr="0048482F" w:rsidRDefault="00925925" w:rsidP="00925925">
            <w:pPr>
              <w:pStyle w:val="Heading4"/>
              <w:rPr>
                <w:rFonts w:eastAsia="MS Mincho"/>
                <w:color w:val="000000"/>
                <w:lang w:val="en-US" w:eastAsia="ja-JP"/>
              </w:rPr>
            </w:pPr>
            <w:bookmarkStart w:id="6" w:name="_Toc501048199"/>
            <w:r w:rsidRPr="0048482F">
              <w:rPr>
                <w:rFonts w:eastAsia="MS Mincho"/>
                <w:color w:val="000000"/>
                <w:lang w:val="en-US" w:eastAsia="ja-JP"/>
              </w:rPr>
              <w:t>5.2.2.4</w:t>
            </w:r>
            <w:r w:rsidRPr="0048482F">
              <w:rPr>
                <w:rFonts w:eastAsia="MS Mincho"/>
                <w:color w:val="000000"/>
                <w:lang w:val="en-US" w:eastAsia="ja-JP"/>
              </w:rPr>
              <w:tab/>
              <w:t>Channel State Information – Interference Measurement (CSI-IM)</w:t>
            </w:r>
            <w:bookmarkEnd w:id="6"/>
            <w:r w:rsidRPr="0048482F">
              <w:rPr>
                <w:rFonts w:eastAsia="MS Mincho"/>
                <w:color w:val="000000"/>
                <w:lang w:val="en-US" w:eastAsia="ja-JP"/>
              </w:rPr>
              <w:t xml:space="preserve"> </w:t>
            </w:r>
          </w:p>
          <w:p w:rsidR="00923AC8" w:rsidRDefault="00923AC8" w:rsidP="009011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9F3">
              <w:rPr>
                <w:rFonts w:ascii="Times New Roman" w:hAnsi="Times New Roman" w:cs="Times New Roman"/>
                <w:b/>
                <w:sz w:val="20"/>
                <w:szCs w:val="20"/>
              </w:rPr>
              <w:t>&lt; Unchanged parts are omitted &gt;</w:t>
            </w:r>
          </w:p>
          <w:p w:rsidR="00923AC8" w:rsidRPr="004549F3" w:rsidRDefault="00925925" w:rsidP="009011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D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Q</w:t>
            </w:r>
            <w:r w:rsidR="00923AC8" w:rsidRPr="00DD5D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uasi-co-location assumptions are provided by a reference to a </w:t>
            </w:r>
            <w:r w:rsidR="00923AC8" w:rsidRPr="00DD5DA2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  <w:t>TCI-RS-SetConfig</w:t>
            </w:r>
            <w:r w:rsidR="00923AC8" w:rsidRPr="00DD5D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</w:tbl>
    <w:p w:rsidR="00CB1E13" w:rsidRPr="00923AC8" w:rsidRDefault="00CB1E13" w:rsidP="00175F21">
      <w:pPr>
        <w:rPr>
          <w:rFonts w:ascii="Times New Roman" w:hAnsi="Times New Roman" w:cs="Times New Roman"/>
          <w:sz w:val="20"/>
          <w:szCs w:val="20"/>
        </w:rPr>
      </w:pPr>
    </w:p>
    <w:p w:rsidR="00CB1E13" w:rsidRPr="008A6481" w:rsidRDefault="00CB1E13" w:rsidP="00CB1E13">
      <w:pPr>
        <w:pStyle w:val="Heading3"/>
      </w:pPr>
      <w:r>
        <w:t>2.1.3</w:t>
      </w:r>
      <w:r>
        <w:tab/>
        <w:t>On beam management for PUSCH</w:t>
      </w:r>
    </w:p>
    <w:p w:rsidR="00CB1E13" w:rsidRPr="00E32B56" w:rsidRDefault="00CB1E13" w:rsidP="00175F2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32B56">
        <w:rPr>
          <w:rFonts w:ascii="Times New Roman" w:hAnsi="Times New Roman" w:cs="Times New Roman"/>
          <w:sz w:val="20"/>
          <w:szCs w:val="20"/>
          <w:lang w:val="en-US"/>
        </w:rPr>
        <w:t>Beam management for PUSCH has not been specifically defined in beam management agenda item</w:t>
      </w:r>
      <w:r w:rsidR="001B62BA">
        <w:rPr>
          <w:rFonts w:ascii="Times New Roman" w:hAnsi="Times New Roman" w:cs="Times New Roman"/>
          <w:sz w:val="20"/>
          <w:szCs w:val="20"/>
          <w:lang w:val="en-US"/>
        </w:rPr>
        <w:t xml:space="preserve"> as it has been done for PDSCH</w:t>
      </w:r>
      <w:r w:rsidRPr="00E32B56">
        <w:rPr>
          <w:rFonts w:ascii="Times New Roman" w:hAnsi="Times New Roman" w:cs="Times New Roman"/>
          <w:sz w:val="20"/>
          <w:szCs w:val="20"/>
          <w:lang w:val="en-US"/>
        </w:rPr>
        <w:t xml:space="preserve">. On the other hand, non-codebook based UL MIMO transmission </w:t>
      </w:r>
      <w:r w:rsidR="008E3601">
        <w:rPr>
          <w:rFonts w:ascii="Times New Roman" w:hAnsi="Times New Roman" w:cs="Times New Roman"/>
          <w:sz w:val="20"/>
          <w:szCs w:val="20"/>
          <w:lang w:val="en-US"/>
        </w:rPr>
        <w:t>seems to have in-built support for the beam indication as</w:t>
      </w:r>
      <w:r w:rsidRPr="00E32B56">
        <w:rPr>
          <w:rFonts w:ascii="Times New Roman" w:hAnsi="Times New Roman" w:cs="Times New Roman"/>
          <w:sz w:val="20"/>
          <w:szCs w:val="20"/>
          <w:lang w:val="en-US"/>
        </w:rPr>
        <w:t xml:space="preserve"> it has been agreed that gNB can signal SRS resource indicator(s) (SRIs) in UL grant based on which UE </w:t>
      </w:r>
      <w:r w:rsidR="008E3601">
        <w:rPr>
          <w:rFonts w:ascii="Times New Roman" w:hAnsi="Times New Roman" w:cs="Times New Roman"/>
          <w:sz w:val="20"/>
          <w:szCs w:val="20"/>
          <w:lang w:val="en-US"/>
        </w:rPr>
        <w:t xml:space="preserve">can </w:t>
      </w:r>
      <w:r w:rsidRPr="00E32B56">
        <w:rPr>
          <w:rFonts w:ascii="Times New Roman" w:hAnsi="Times New Roman" w:cs="Times New Roman"/>
          <w:sz w:val="20"/>
          <w:szCs w:val="20"/>
          <w:lang w:val="en-US"/>
        </w:rPr>
        <w:t xml:space="preserve">determine </w:t>
      </w:r>
      <w:r w:rsidR="008E3601">
        <w:rPr>
          <w:rFonts w:ascii="Times New Roman" w:hAnsi="Times New Roman" w:cs="Times New Roman"/>
          <w:sz w:val="20"/>
          <w:szCs w:val="20"/>
          <w:lang w:val="en-US"/>
        </w:rPr>
        <w:t>transmit</w:t>
      </w:r>
      <w:r w:rsidR="008E3601" w:rsidRPr="00E32B5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32B56">
        <w:rPr>
          <w:rFonts w:ascii="Times New Roman" w:hAnsi="Times New Roman" w:cs="Times New Roman"/>
          <w:sz w:val="20"/>
          <w:szCs w:val="20"/>
          <w:lang w:val="en-US"/>
        </w:rPr>
        <w:t>beam(s) for the PUSCH</w:t>
      </w:r>
      <w:r w:rsidR="008E3601">
        <w:rPr>
          <w:rFonts w:ascii="Times New Roman" w:hAnsi="Times New Roman" w:cs="Times New Roman"/>
          <w:sz w:val="20"/>
          <w:szCs w:val="20"/>
          <w:lang w:val="en-US"/>
        </w:rPr>
        <w:t xml:space="preserve"> as quoted below</w:t>
      </w:r>
      <w:r w:rsidRPr="00E32B56">
        <w:rPr>
          <w:rFonts w:ascii="Times New Roman" w:hAnsi="Times New Roman" w:cs="Times New Roman"/>
          <w:sz w:val="20"/>
          <w:szCs w:val="20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1E13" w:rsidRPr="00E32B56" w:rsidTr="00CB1E13">
        <w:tc>
          <w:tcPr>
            <w:tcW w:w="9629" w:type="dxa"/>
          </w:tcPr>
          <w:p w:rsidR="00CB1E13" w:rsidRPr="00DD5DA2" w:rsidRDefault="00CB1E13" w:rsidP="00CB1E13">
            <w:pPr>
              <w:spacing w:after="0" w:line="240" w:lineRule="auto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</w:rPr>
            </w:pPr>
            <w:r w:rsidRPr="00DD5DA2">
              <w:rPr>
                <w:rFonts w:ascii="Times New Roman" w:eastAsia="Batang" w:hAnsi="Times New Roman" w:cs="Times New Roman"/>
                <w:sz w:val="20"/>
                <w:szCs w:val="24"/>
                <w:highlight w:val="green"/>
              </w:rPr>
              <w:t>Agreements:</w:t>
            </w:r>
          </w:p>
          <w:p w:rsidR="00CB1E13" w:rsidRPr="008E3601" w:rsidRDefault="00CB1E13" w:rsidP="00CB1E1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DD5DA2">
              <w:rPr>
                <w:rFonts w:ascii="Times New Roman" w:hAnsi="Times New Roman" w:cs="Times New Roman"/>
                <w:bCs/>
                <w:sz w:val="20"/>
                <w:szCs w:val="20"/>
                <w:lang w:val="en-US" w:eastAsia="zh-CN"/>
              </w:rPr>
              <w:t xml:space="preserve">For non-codebook based UL transmission, </w:t>
            </w:r>
          </w:p>
          <w:p w:rsidR="00CB1E13" w:rsidRPr="008E3601" w:rsidRDefault="00CB1E13" w:rsidP="00CB1E13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DD5DA2">
              <w:rPr>
                <w:rFonts w:ascii="Times New Roman" w:hAnsi="Times New Roman" w:cs="Times New Roman"/>
                <w:bCs/>
                <w:sz w:val="20"/>
                <w:szCs w:val="20"/>
                <w:lang w:val="en-US" w:eastAsia="zh-CN"/>
              </w:rPr>
              <w:t>The rank of UL transmission is derived from SRI field in UL DCI</w:t>
            </w:r>
          </w:p>
          <w:p w:rsidR="00CB1E13" w:rsidRPr="008E3601" w:rsidRDefault="00CB1E13" w:rsidP="00CB1E13">
            <w:pPr>
              <w:numPr>
                <w:ilvl w:val="2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DD5DA2">
              <w:rPr>
                <w:rFonts w:ascii="Times New Roman" w:hAnsi="Times New Roman" w:cs="Times New Roman"/>
                <w:bCs/>
                <w:sz w:val="20"/>
                <w:szCs w:val="20"/>
                <w:lang w:val="en-US" w:eastAsia="zh-CN"/>
              </w:rPr>
              <w:t>Encoding of the DMRS indicator is determined from the derived rank</w:t>
            </w:r>
          </w:p>
          <w:p w:rsidR="00CB1E13" w:rsidRPr="008E3601" w:rsidRDefault="00CB1E13" w:rsidP="00CB1E13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DD5DA2">
              <w:rPr>
                <w:rFonts w:ascii="Times New Roman" w:hAnsi="Times New Roman" w:cs="Times New Roman"/>
                <w:bCs/>
                <w:sz w:val="20"/>
                <w:szCs w:val="20"/>
                <w:lang w:val="en-US" w:eastAsia="zh-CN"/>
              </w:rPr>
              <w:t>SRI field corresponds to a pre-determined combination of SRS resources, which are configured in the SRS resource set for non-CB-based UL</w:t>
            </w:r>
          </w:p>
          <w:p w:rsidR="00CB1E13" w:rsidRPr="00DD5DA2" w:rsidRDefault="00CB1E13" w:rsidP="00CB1E13">
            <w:pPr>
              <w:numPr>
                <w:ilvl w:val="2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D5DA2">
              <w:rPr>
                <w:rFonts w:ascii="Times New Roman" w:hAnsi="Times New Roman" w:cs="Times New Roman"/>
                <w:bCs/>
                <w:sz w:val="20"/>
                <w:szCs w:val="20"/>
                <w:lang w:val="en-US" w:eastAsia="zh-CN"/>
              </w:rPr>
              <w:t>The bit-width of SRI field in UL grant is ceiling(log2(</w:t>
            </w:r>
            <w:r w:rsidRPr="00DD5DA2">
              <w:rPr>
                <w:rFonts w:ascii="Times New Roman" w:hAnsi="Times New Roman" w:cs="Times New Rom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6112A6B" wp14:editId="3B95381E">
                  <wp:extent cx="687070" cy="264160"/>
                  <wp:effectExtent l="0" t="0" r="0" b="2540"/>
                  <wp:docPr id="1" name="Picture 1" descr="cid:image011.png@01D36E87.F4C4B9D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cid:image011.png@01D36E87.F4C4B9D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070" cy="26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5DA2">
              <w:rPr>
                <w:rFonts w:ascii="Times New Roman" w:hAnsi="Times New Roman" w:cs="Times New Roman"/>
                <w:bCs/>
                <w:sz w:val="20"/>
                <w:szCs w:val="20"/>
                <w:lang w:val="en-US" w:eastAsia="zh-CN"/>
              </w:rPr>
              <w:t>)), where Lmax is maximum number of supported layers and N is the number of configured SRS resources in the set</w:t>
            </w:r>
          </w:p>
          <w:p w:rsidR="008E3601" w:rsidRPr="00DD5DA2" w:rsidRDefault="008E3601" w:rsidP="008E3601">
            <w:pPr>
              <w:pStyle w:val="text"/>
              <w:rPr>
                <w:rFonts w:ascii="Times New Roman" w:hAnsi="Times New Roman"/>
                <w:b/>
                <w:sz w:val="20"/>
                <w:highlight w:val="green"/>
                <w:lang w:val="en-US" w:eastAsia="ja-JP"/>
              </w:rPr>
            </w:pPr>
            <w:r w:rsidRPr="00DD5DA2">
              <w:rPr>
                <w:rFonts w:ascii="Times New Roman" w:hAnsi="Times New Roman"/>
                <w:b/>
                <w:sz w:val="20"/>
                <w:highlight w:val="green"/>
                <w:lang w:val="en-US" w:eastAsia="ja-JP"/>
              </w:rPr>
              <w:t>Agreement:</w:t>
            </w:r>
          </w:p>
          <w:p w:rsidR="008E3601" w:rsidRPr="00DD5DA2" w:rsidRDefault="008E3601" w:rsidP="008E3601">
            <w:pPr>
              <w:pStyle w:val="text"/>
              <w:rPr>
                <w:rFonts w:ascii="Times New Roman" w:hAnsi="Times New Roman"/>
                <w:sz w:val="20"/>
                <w:lang w:val="en-US"/>
              </w:rPr>
            </w:pPr>
            <w:r w:rsidRPr="00DD5DA2">
              <w:rPr>
                <w:rFonts w:ascii="Times New Roman" w:hAnsi="Times New Roman"/>
                <w:sz w:val="20"/>
                <w:lang w:val="en-US"/>
              </w:rPr>
              <w:t xml:space="preserve">SRI is associated with the most recent SRS transmission </w:t>
            </w:r>
          </w:p>
          <w:p w:rsidR="008E3601" w:rsidRPr="00E32B56" w:rsidRDefault="008E3601" w:rsidP="00DD5DA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CB1E13" w:rsidRDefault="00CB1E13" w:rsidP="00175F21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48560F" w:rsidRDefault="008E3601" w:rsidP="00175F2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Furthermore, </w:t>
      </w:r>
      <w:r w:rsidR="0048560F">
        <w:rPr>
          <w:rFonts w:ascii="Times New Roman" w:hAnsi="Times New Roman" w:cs="Times New Roman"/>
          <w:sz w:val="20"/>
          <w:szCs w:val="20"/>
          <w:lang w:val="en-US"/>
        </w:rPr>
        <w:t xml:space="preserve">mechanisms to provide source RS for the UE to determine transmit beam for the SRS resource are existing for periodic, semi-persistent and aperiodic SRS. For each SRS resource type the UE can be with the higher layer parameter </w:t>
      </w:r>
      <w:r w:rsidR="0048560F">
        <w:rPr>
          <w:rFonts w:ascii="Times New Roman" w:hAnsi="Times New Roman" w:cs="Times New Roman"/>
          <w:i/>
          <w:sz w:val="20"/>
          <w:szCs w:val="20"/>
          <w:lang w:val="en-US"/>
        </w:rPr>
        <w:t>SRS-SpatialRelationInfo</w:t>
      </w:r>
      <w:r w:rsidR="0048560F">
        <w:rPr>
          <w:rFonts w:ascii="Times New Roman" w:hAnsi="Times New Roman" w:cs="Times New Roman"/>
          <w:sz w:val="20"/>
          <w:szCs w:val="20"/>
          <w:lang w:val="en-US"/>
        </w:rPr>
        <w:t xml:space="preserve"> which provides UE a source RS (DL or UL RS) to be used to determine spatial </w:t>
      </w:r>
      <w:r w:rsidR="0048560F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domain transmission filter for the transmission of SRS resource [3GPP TS 38.214, section 6.2.1]. Thus, it can be observed that the current 38.214 supports transmit beam indication for the PUSCH. </w:t>
      </w:r>
    </w:p>
    <w:p w:rsidR="00CB1E13" w:rsidRPr="00E32B56" w:rsidRDefault="00CB1E13" w:rsidP="00175F21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Observation: Beam management for PUSCH can be supported via means of </w:t>
      </w:r>
      <w:r w:rsidR="0048560F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existing </w:t>
      </w: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>non-codebook based UL transmission</w:t>
      </w:r>
      <w:r w:rsidR="007D29BE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method</w:t>
      </w: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. </w:t>
      </w:r>
    </w:p>
    <w:p w:rsidR="00DD5DA2" w:rsidRDefault="00DD5DA2" w:rsidP="00DD5DA2">
      <w:pPr>
        <w:pStyle w:val="Heading2"/>
      </w:pPr>
      <w:r>
        <w:t>2.2</w:t>
      </w:r>
      <w:r>
        <w:tab/>
        <w:t>Reporting</w:t>
      </w:r>
    </w:p>
    <w:p w:rsidR="00362C20" w:rsidRDefault="00362C20" w:rsidP="00362C20">
      <w:pPr>
        <w:pStyle w:val="Heading3"/>
      </w:pPr>
      <w:r>
        <w:t>2.</w:t>
      </w:r>
      <w:r w:rsidR="00DD5DA2">
        <w:t>2</w:t>
      </w:r>
      <w:r>
        <w:t>.</w:t>
      </w:r>
      <w:r w:rsidR="00DD5DA2">
        <w:t>1</w:t>
      </w:r>
      <w:r>
        <w:tab/>
        <w:t>Differential</w:t>
      </w:r>
      <w:r w:rsidR="00334F90">
        <w:t xml:space="preserve"> L1-RSRP</w:t>
      </w:r>
      <w:r>
        <w:t xml:space="preserve"> Beam Reporting for Grouping</w:t>
      </w:r>
    </w:p>
    <w:p w:rsidR="00FD1332" w:rsidRPr="00DD5DA2" w:rsidRDefault="00636D22" w:rsidP="00FD1332">
      <w:pPr>
        <w:jc w:val="both"/>
        <w:rPr>
          <w:rFonts w:ascii="Times New Roman" w:hAnsi="Times New Roman" w:cs="Times New Roman"/>
          <w:sz w:val="20"/>
          <w:szCs w:val="20"/>
        </w:rPr>
      </w:pPr>
      <w:r w:rsidRPr="00DD5DA2">
        <w:rPr>
          <w:rFonts w:ascii="Times New Roman" w:hAnsi="Times New Roman" w:cs="Times New Roman"/>
          <w:sz w:val="20"/>
          <w:szCs w:val="20"/>
        </w:rPr>
        <w:t>The specification</w:t>
      </w:r>
      <w:r w:rsidR="00F33028" w:rsidRPr="00DD5DA2">
        <w:rPr>
          <w:rFonts w:ascii="Times New Roman" w:hAnsi="Times New Roman" w:cs="Times New Roman"/>
          <w:sz w:val="20"/>
          <w:szCs w:val="20"/>
        </w:rPr>
        <w:t xml:space="preserve"> TS 38.214</w:t>
      </w:r>
      <w:r w:rsidR="00124F6F" w:rsidRPr="00DD5DA2">
        <w:rPr>
          <w:rFonts w:ascii="Times New Roman" w:hAnsi="Times New Roman" w:cs="Times New Roman"/>
          <w:sz w:val="20"/>
          <w:szCs w:val="20"/>
        </w:rPr>
        <w:t xml:space="preserve"> </w:t>
      </w:r>
      <w:r w:rsidR="00F33028" w:rsidRPr="00DD5DA2">
        <w:rPr>
          <w:rFonts w:ascii="Times New Roman" w:hAnsi="Times New Roman" w:cs="Times New Roman"/>
          <w:sz w:val="20"/>
          <w:szCs w:val="20"/>
        </w:rPr>
        <w:t>support</w:t>
      </w:r>
      <w:r w:rsidR="00FD1332" w:rsidRPr="00DD5DA2">
        <w:rPr>
          <w:rFonts w:ascii="Times New Roman" w:hAnsi="Times New Roman" w:cs="Times New Roman"/>
          <w:sz w:val="20"/>
          <w:szCs w:val="20"/>
        </w:rPr>
        <w:t>s</w:t>
      </w:r>
      <w:r w:rsidR="00F33028" w:rsidRPr="00DD5DA2">
        <w:rPr>
          <w:rFonts w:ascii="Times New Roman" w:hAnsi="Times New Roman" w:cs="Times New Roman"/>
          <w:sz w:val="20"/>
          <w:szCs w:val="20"/>
        </w:rPr>
        <w:t xml:space="preserve"> both differential and non-differential based L1-RSRP reporting for non-group based beam reporting.</w:t>
      </w:r>
      <w:r w:rsidR="00FD1332" w:rsidRPr="00DD5DA2">
        <w:rPr>
          <w:rFonts w:ascii="Times New Roman" w:hAnsi="Times New Roman" w:cs="Times New Roman"/>
          <w:sz w:val="20"/>
          <w:szCs w:val="20"/>
        </w:rPr>
        <w:t xml:space="preserve"> However, the </w:t>
      </w:r>
      <w:r w:rsidRPr="00DD5DA2">
        <w:rPr>
          <w:rFonts w:ascii="Times New Roman" w:hAnsi="Times New Roman" w:cs="Times New Roman"/>
          <w:sz w:val="20"/>
          <w:szCs w:val="20"/>
        </w:rPr>
        <w:t xml:space="preserve">support for </w:t>
      </w:r>
      <w:r w:rsidR="00FD1332" w:rsidRPr="00DD5DA2">
        <w:rPr>
          <w:rFonts w:ascii="Times New Roman" w:hAnsi="Times New Roman" w:cs="Times New Roman"/>
          <w:sz w:val="20"/>
          <w:szCs w:val="20"/>
        </w:rPr>
        <w:t xml:space="preserve">differential based L1-RSRP reporting </w:t>
      </w:r>
      <w:r w:rsidRPr="00DD5DA2">
        <w:rPr>
          <w:rFonts w:ascii="Times New Roman" w:hAnsi="Times New Roman" w:cs="Times New Roman"/>
          <w:sz w:val="20"/>
          <w:szCs w:val="20"/>
        </w:rPr>
        <w:t>is missing</w:t>
      </w:r>
      <w:r w:rsidR="00FD1332" w:rsidRPr="00DD5DA2">
        <w:rPr>
          <w:rFonts w:ascii="Times New Roman" w:hAnsi="Times New Roman" w:cs="Times New Roman"/>
          <w:sz w:val="20"/>
          <w:szCs w:val="20"/>
        </w:rPr>
        <w:t xml:space="preserve"> for </w:t>
      </w:r>
      <w:r w:rsidR="00485025" w:rsidRPr="00DD5DA2">
        <w:rPr>
          <w:rFonts w:ascii="Times New Roman" w:hAnsi="Times New Roman" w:cs="Times New Roman"/>
          <w:sz w:val="20"/>
          <w:szCs w:val="20"/>
        </w:rPr>
        <w:t xml:space="preserve">a </w:t>
      </w:r>
      <w:r w:rsidR="00FD1332" w:rsidRPr="00DD5DA2">
        <w:rPr>
          <w:rFonts w:ascii="Times New Roman" w:hAnsi="Times New Roman" w:cs="Times New Roman"/>
          <w:sz w:val="20"/>
          <w:szCs w:val="20"/>
        </w:rPr>
        <w:t xml:space="preserve">group based </w:t>
      </w:r>
      <w:r w:rsidR="00485025" w:rsidRPr="00DD5DA2">
        <w:rPr>
          <w:rFonts w:ascii="Times New Roman" w:hAnsi="Times New Roman" w:cs="Times New Roman"/>
          <w:sz w:val="20"/>
          <w:szCs w:val="20"/>
        </w:rPr>
        <w:t xml:space="preserve">beam </w:t>
      </w:r>
      <w:r w:rsidR="00FD1332" w:rsidRPr="00DD5DA2">
        <w:rPr>
          <w:rFonts w:ascii="Times New Roman" w:hAnsi="Times New Roman" w:cs="Times New Roman"/>
          <w:sz w:val="20"/>
          <w:szCs w:val="20"/>
        </w:rPr>
        <w:t xml:space="preserve">reporting. To enable </w:t>
      </w:r>
      <w:r w:rsidR="00334F90" w:rsidRPr="00DD5DA2">
        <w:rPr>
          <w:rFonts w:ascii="Times New Roman" w:hAnsi="Times New Roman" w:cs="Times New Roman"/>
          <w:sz w:val="20"/>
          <w:szCs w:val="20"/>
        </w:rPr>
        <w:t xml:space="preserve">signalling overhead </w:t>
      </w:r>
      <w:r w:rsidR="00FD1332" w:rsidRPr="00DD5DA2">
        <w:rPr>
          <w:rFonts w:ascii="Times New Roman" w:hAnsi="Times New Roman" w:cs="Times New Roman"/>
          <w:sz w:val="20"/>
          <w:szCs w:val="20"/>
        </w:rPr>
        <w:t xml:space="preserve">reduction for </w:t>
      </w:r>
      <w:r w:rsidR="00334F90" w:rsidRPr="00DD5DA2">
        <w:rPr>
          <w:rFonts w:ascii="Times New Roman" w:hAnsi="Times New Roman" w:cs="Times New Roman"/>
          <w:sz w:val="20"/>
          <w:szCs w:val="20"/>
        </w:rPr>
        <w:t xml:space="preserve"> </w:t>
      </w:r>
      <w:r w:rsidR="00F33028" w:rsidRPr="00DD5DA2">
        <w:rPr>
          <w:rFonts w:ascii="Times New Roman" w:hAnsi="Times New Roman" w:cs="Times New Roman"/>
          <w:sz w:val="20"/>
          <w:szCs w:val="20"/>
        </w:rPr>
        <w:t xml:space="preserve">group based </w:t>
      </w:r>
      <w:r w:rsidR="00334F90" w:rsidRPr="00DD5DA2">
        <w:rPr>
          <w:rFonts w:ascii="Times New Roman" w:hAnsi="Times New Roman" w:cs="Times New Roman"/>
          <w:sz w:val="20"/>
          <w:szCs w:val="20"/>
        </w:rPr>
        <w:t>beam reporting, differential</w:t>
      </w:r>
      <w:r w:rsidR="00FD1332" w:rsidRPr="00DD5DA2">
        <w:rPr>
          <w:rFonts w:ascii="Times New Roman" w:hAnsi="Times New Roman" w:cs="Times New Roman"/>
          <w:sz w:val="20"/>
          <w:szCs w:val="20"/>
        </w:rPr>
        <w:t xml:space="preserve"> based</w:t>
      </w:r>
      <w:r w:rsidR="00334F90" w:rsidRPr="00DD5DA2">
        <w:rPr>
          <w:rFonts w:ascii="Times New Roman" w:hAnsi="Times New Roman" w:cs="Times New Roman"/>
          <w:sz w:val="20"/>
          <w:szCs w:val="20"/>
        </w:rPr>
        <w:t xml:space="preserve"> L1-RSRP reporting need</w:t>
      </w:r>
      <w:r w:rsidR="00FD1332" w:rsidRPr="00DD5DA2">
        <w:rPr>
          <w:rFonts w:ascii="Times New Roman" w:hAnsi="Times New Roman" w:cs="Times New Roman"/>
          <w:sz w:val="20"/>
          <w:szCs w:val="20"/>
        </w:rPr>
        <w:t>s</w:t>
      </w:r>
      <w:r w:rsidR="00334F90" w:rsidRPr="00DD5DA2">
        <w:rPr>
          <w:rFonts w:ascii="Times New Roman" w:hAnsi="Times New Roman" w:cs="Times New Roman"/>
          <w:sz w:val="20"/>
          <w:szCs w:val="20"/>
        </w:rPr>
        <w:t xml:space="preserve"> to be </w:t>
      </w:r>
      <w:r w:rsidR="00FD1332" w:rsidRPr="00DD5DA2">
        <w:rPr>
          <w:rFonts w:ascii="Times New Roman" w:hAnsi="Times New Roman" w:cs="Times New Roman"/>
          <w:sz w:val="20"/>
          <w:szCs w:val="20"/>
        </w:rPr>
        <w:t xml:space="preserve">also </w:t>
      </w:r>
      <w:r w:rsidR="00334F90" w:rsidRPr="00DD5DA2">
        <w:rPr>
          <w:rFonts w:ascii="Times New Roman" w:hAnsi="Times New Roman" w:cs="Times New Roman"/>
          <w:sz w:val="20"/>
          <w:szCs w:val="20"/>
        </w:rPr>
        <w:t xml:space="preserve">supported  for group based beam </w:t>
      </w:r>
      <w:r w:rsidR="002610DE" w:rsidRPr="00DD5DA2">
        <w:rPr>
          <w:rFonts w:ascii="Times New Roman" w:hAnsi="Times New Roman" w:cs="Times New Roman"/>
          <w:sz w:val="20"/>
          <w:szCs w:val="20"/>
        </w:rPr>
        <w:t xml:space="preserve">reporting in Rel-15. </w:t>
      </w:r>
    </w:p>
    <w:p w:rsidR="00362C20" w:rsidRPr="00DD5DA2" w:rsidRDefault="002610DE" w:rsidP="002610DE">
      <w:pPr>
        <w:rPr>
          <w:rFonts w:ascii="Times New Roman" w:hAnsi="Times New Roman" w:cs="Times New Roman"/>
          <w:sz w:val="20"/>
          <w:szCs w:val="20"/>
        </w:rPr>
      </w:pPr>
      <w:r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Proposal: Rel-15 </w:t>
      </w:r>
      <w:r w:rsidR="00F33028"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UEs </w:t>
      </w:r>
      <w:r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>support</w:t>
      </w:r>
      <w:r w:rsidR="00F33028"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both</w:t>
      </w:r>
      <w:r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differential</w:t>
      </w:r>
      <w:r w:rsidR="00F33028"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and non-differential based</w:t>
      </w:r>
      <w:r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L1-RSRP reporting</w:t>
      </w:r>
      <w:r w:rsidR="00F33028"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>.</w:t>
      </w:r>
      <w:r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r w:rsidR="00334F90" w:rsidRPr="00DD5DA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33028" w:rsidRPr="00DD5DA2" w:rsidRDefault="00F33028" w:rsidP="00F33028">
      <w:pPr>
        <w:jc w:val="both"/>
        <w:rPr>
          <w:rFonts w:ascii="Times New Roman" w:hAnsi="Times New Roman" w:cs="Times New Roman"/>
          <w:sz w:val="20"/>
          <w:szCs w:val="20"/>
          <w:lang w:val="en-US" w:eastAsia="x-none"/>
        </w:rPr>
      </w:pPr>
      <w:r w:rsidRPr="00DD5DA2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In the following, </w:t>
      </w:r>
      <w:r w:rsidR="00486D65" w:rsidRPr="00DD5DA2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the </w:t>
      </w:r>
      <w:r w:rsidRPr="00DD5DA2">
        <w:rPr>
          <w:rFonts w:ascii="Times New Roman" w:hAnsi="Times New Roman" w:cs="Times New Roman"/>
          <w:sz w:val="20"/>
          <w:szCs w:val="20"/>
          <w:lang w:val="en-US" w:eastAsia="x-none"/>
        </w:rPr>
        <w:t>text proposal</w:t>
      </w:r>
      <w:r w:rsidR="001F4F6F" w:rsidRPr="00DD5DA2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marked with red </w:t>
      </w:r>
      <w:r w:rsidR="001B50B7" w:rsidRPr="00DD5DA2">
        <w:rPr>
          <w:rFonts w:ascii="Times New Roman" w:hAnsi="Times New Roman" w:cs="Times New Roman"/>
          <w:sz w:val="20"/>
          <w:szCs w:val="20"/>
          <w:lang w:val="en-US" w:eastAsia="x-none"/>
        </w:rPr>
        <w:t>color</w:t>
      </w:r>
      <w:r w:rsidRPr="00DD5DA2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is proposed to be added as a part of section 5.2.1.4 Reporting Configurations in TS 38.214:</w:t>
      </w:r>
    </w:p>
    <w:p w:rsidR="00F33028" w:rsidRPr="00DD5DA2" w:rsidRDefault="00F33028" w:rsidP="00F33028">
      <w:pPr>
        <w:spacing w:after="0"/>
        <w:jc w:val="both"/>
        <w:rPr>
          <w:rFonts w:ascii="Times New Roman" w:eastAsia="Symbol" w:hAnsi="Times New Roman" w:cs="Times New Roman"/>
          <w:sz w:val="20"/>
          <w:szCs w:val="20"/>
          <w:lang w:val="en-US" w:eastAsia="ko-KR"/>
        </w:rPr>
      </w:pPr>
      <w:bookmarkStart w:id="7" w:name="_Hlk503465917"/>
      <w:r w:rsidRPr="00DD5DA2">
        <w:rPr>
          <w:rFonts w:ascii="Times New Roman" w:eastAsia="Symbol" w:hAnsi="Times New Roman" w:cs="Times New Roman"/>
          <w:sz w:val="20"/>
          <w:szCs w:val="20"/>
          <w:lang w:val="en-US" w:eastAsia="ko-KR"/>
        </w:rPr>
        <w:t>================================= Text Proposal Starts===============================</w:t>
      </w:r>
    </w:p>
    <w:p w:rsidR="00352618" w:rsidRPr="0048482F" w:rsidRDefault="00352618" w:rsidP="00352618">
      <w:pPr>
        <w:pStyle w:val="Heading4"/>
        <w:rPr>
          <w:color w:val="000000"/>
          <w:lang w:val="en-US"/>
        </w:rPr>
      </w:pPr>
      <w:bookmarkStart w:id="8" w:name="_Toc501048183"/>
      <w:r w:rsidRPr="0048482F">
        <w:rPr>
          <w:color w:val="000000"/>
          <w:lang w:val="en-US"/>
        </w:rPr>
        <w:t>5.2.1.4</w:t>
      </w:r>
      <w:r w:rsidRPr="0048482F">
        <w:rPr>
          <w:color w:val="000000"/>
          <w:lang w:val="en-US"/>
        </w:rPr>
        <w:tab/>
      </w:r>
      <w:r w:rsidRPr="0048482F">
        <w:rPr>
          <w:color w:val="000000"/>
          <w:lang w:val="en-US"/>
        </w:rPr>
        <w:tab/>
        <w:t>Reporting configurations</w:t>
      </w:r>
      <w:bookmarkEnd w:id="8"/>
    </w:p>
    <w:p w:rsidR="00F33028" w:rsidRPr="00DD5DA2" w:rsidRDefault="00F33028" w:rsidP="00F33028">
      <w:pPr>
        <w:spacing w:after="0"/>
        <w:jc w:val="both"/>
        <w:rPr>
          <w:rFonts w:ascii="Times New Roman" w:eastAsia="Symbol" w:hAnsi="Times New Roman" w:cs="Times New Roman"/>
          <w:sz w:val="20"/>
          <w:szCs w:val="20"/>
          <w:lang w:val="en-US" w:eastAsia="ko-KR"/>
        </w:rPr>
      </w:pPr>
    </w:p>
    <w:p w:rsidR="00F33028" w:rsidRPr="00DD5DA2" w:rsidRDefault="00F33028" w:rsidP="00F33028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US" w:eastAsia="zh-CN"/>
        </w:rPr>
      </w:pPr>
      <w:r w:rsidRPr="00DD5DA2">
        <w:rPr>
          <w:rFonts w:ascii="Times New Roman" w:hAnsi="Times New Roman" w:cs="Times New Roman"/>
          <w:color w:val="FF0000"/>
          <w:sz w:val="20"/>
          <w:szCs w:val="20"/>
          <w:lang w:val="en-US" w:eastAsia="zh-CN"/>
        </w:rPr>
        <w:t xml:space="preserve">&lt; </w:t>
      </w:r>
      <w:r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>Unchanged parts are omitted</w:t>
      </w:r>
      <w:r w:rsidRPr="00DD5DA2">
        <w:rPr>
          <w:rFonts w:ascii="Times New Roman" w:hAnsi="Times New Roman" w:cs="Times New Roman"/>
          <w:color w:val="FF0000"/>
          <w:sz w:val="20"/>
          <w:szCs w:val="20"/>
          <w:lang w:val="en-US" w:eastAsia="zh-CN"/>
        </w:rPr>
        <w:t xml:space="preserve"> &gt;</w:t>
      </w:r>
    </w:p>
    <w:bookmarkEnd w:id="7"/>
    <w:p w:rsidR="00FD1332" w:rsidRPr="00DD5DA2" w:rsidRDefault="00FD1332" w:rsidP="00EC4268">
      <w:pPr>
        <w:pStyle w:val="B1"/>
        <w:ind w:left="0" w:firstLine="0"/>
        <w:jc w:val="both"/>
        <w:rPr>
          <w:rFonts w:ascii="Times New Roman" w:hAnsi="Times New Roman" w:cs="Times New Roman"/>
          <w:color w:val="FF0000"/>
          <w:sz w:val="20"/>
          <w:szCs w:val="20"/>
          <w:lang w:val="en-US"/>
        </w:rPr>
      </w:pPr>
      <w:r w:rsidRPr="00DD5DA2">
        <w:rPr>
          <w:rFonts w:ascii="Times New Roman" w:hAnsi="Times New Roman" w:cs="Times New Roman"/>
          <w:sz w:val="20"/>
          <w:szCs w:val="20"/>
          <w:lang w:val="en-US"/>
        </w:rPr>
        <w:t xml:space="preserve">if the UE is configured with the higher layer parameter </w:t>
      </w:r>
      <w:r w:rsidRPr="00DD5D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group-based-beam-reporting </w:t>
      </w:r>
      <w:r w:rsidRPr="00DD5DA2">
        <w:rPr>
          <w:rFonts w:ascii="Times New Roman" w:hAnsi="Times New Roman" w:cs="Times New Roman"/>
          <w:sz w:val="20"/>
          <w:szCs w:val="20"/>
          <w:lang w:val="en-US"/>
        </w:rPr>
        <w:t xml:space="preserve">set to ‘ON’, the UE may report in a single reporting instance up to </w:t>
      </w:r>
      <w:r w:rsidRPr="00DD5DA2">
        <w:rPr>
          <w:rFonts w:ascii="Times New Roman" w:hAnsi="Times New Roman" w:cs="Times New Roman"/>
          <w:i/>
          <w:sz w:val="20"/>
          <w:szCs w:val="20"/>
          <w:lang w:val="en-US"/>
        </w:rPr>
        <w:t>number-of-beams-reporting</w:t>
      </w:r>
      <w:r w:rsidRPr="00DD5DA2">
        <w:rPr>
          <w:rFonts w:ascii="Times New Roman" w:hAnsi="Times New Roman" w:cs="Times New Roman"/>
          <w:sz w:val="20"/>
          <w:szCs w:val="20"/>
          <w:lang w:val="en-US"/>
        </w:rPr>
        <w:t xml:space="preserve"> L1-RSRP and CSI reports, where up to </w:t>
      </w:r>
      <w:r w:rsidRPr="00DD5DA2">
        <w:rPr>
          <w:rFonts w:ascii="Times New Roman" w:hAnsi="Times New Roman" w:cs="Times New Roman"/>
          <w:i/>
          <w:sz w:val="20"/>
          <w:szCs w:val="20"/>
          <w:lang w:val="en-US"/>
        </w:rPr>
        <w:t>number-of-beams-reporting</w:t>
      </w:r>
      <w:r w:rsidRPr="00DD5DA2">
        <w:rPr>
          <w:rFonts w:ascii="Times New Roman" w:hAnsi="Times New Roman" w:cs="Times New Roman"/>
          <w:sz w:val="20"/>
          <w:szCs w:val="20"/>
          <w:lang w:val="en-US"/>
        </w:rPr>
        <w:t xml:space="preserve"> [CSI-RS and or SSB] resources can be received simultaneously by the UE either with a single </w:t>
      </w:r>
      <w:r w:rsidRPr="00DD5DA2">
        <w:rPr>
          <w:rFonts w:ascii="Times New Roman" w:eastAsia="MS Mincho" w:hAnsi="Times New Roman" w:cs="Times New Roman"/>
          <w:sz w:val="20"/>
          <w:szCs w:val="20"/>
          <w:lang w:val="en-US"/>
        </w:rPr>
        <w:t>spatial domain receive filter</w:t>
      </w:r>
      <w:r w:rsidRPr="00DD5DA2">
        <w:rPr>
          <w:rFonts w:ascii="Times New Roman" w:hAnsi="Times New Roman" w:cs="Times New Roman"/>
          <w:sz w:val="20"/>
          <w:szCs w:val="20"/>
          <w:lang w:val="en-US"/>
        </w:rPr>
        <w:t xml:space="preserve">, or with multiple simultaneous </w:t>
      </w:r>
      <w:r w:rsidRPr="00DD5DA2">
        <w:rPr>
          <w:rFonts w:ascii="Times New Roman" w:eastAsia="MS Mincho" w:hAnsi="Times New Roman" w:cs="Times New Roman"/>
          <w:sz w:val="20"/>
          <w:szCs w:val="20"/>
          <w:lang w:val="en-US"/>
        </w:rPr>
        <w:t>spatial domain receive filters</w:t>
      </w:r>
      <w:r w:rsidRPr="00DD5DA2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If the higher layer parameter </w:t>
      </w:r>
      <w:r w:rsidRPr="00DD5DA2">
        <w:rPr>
          <w:rFonts w:ascii="Times New Roman" w:hAnsi="Times New Roman" w:cs="Times New Roman"/>
          <w:i/>
          <w:color w:val="FF0000"/>
          <w:sz w:val="20"/>
          <w:szCs w:val="20"/>
          <w:lang w:val="en-US"/>
        </w:rPr>
        <w:t>number-of-beams-reporting</w:t>
      </w:r>
      <w:r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 L1-RSRP</w:t>
      </w:r>
      <w:r w:rsidRPr="00DD5DA2">
        <w:rPr>
          <w:rFonts w:ascii="Times New Roman" w:hAnsi="Times New Roman" w:cs="Times New Roman"/>
          <w:i/>
          <w:color w:val="FF0000"/>
          <w:sz w:val="20"/>
          <w:szCs w:val="20"/>
          <w:lang w:val="en-US"/>
        </w:rPr>
        <w:t xml:space="preserve"> </w:t>
      </w:r>
      <w:r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>is configured to be larger than one</w:t>
      </w:r>
      <w:r w:rsidRPr="00DD5DA2">
        <w:rPr>
          <w:rFonts w:ascii="Times New Roman" w:hAnsi="Times New Roman" w:cs="Times New Roman"/>
          <w:i/>
          <w:color w:val="FF0000"/>
          <w:sz w:val="20"/>
          <w:szCs w:val="20"/>
          <w:lang w:val="en-US"/>
        </w:rPr>
        <w:t xml:space="preserve">, </w:t>
      </w:r>
      <w:r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the UE shall use largest L1-RSRP and differential L1-RSRP based reporting, where the largest value of L1-RSRP uses a 7-bit value and the differential L1-RSRP uses a 4-bit value. The differential L1-RSRP values are computed with 2 dB step size with a reference to the largest L1-RSRP value which is part of the same L1-RSRP reporting instance. </w:t>
      </w:r>
    </w:p>
    <w:p w:rsidR="00F33028" w:rsidRPr="00DD5DA2" w:rsidRDefault="00F33028" w:rsidP="00F33028">
      <w:pPr>
        <w:jc w:val="both"/>
        <w:rPr>
          <w:rFonts w:ascii="Times New Roman" w:hAnsi="Times New Roman" w:cs="Times New Roman"/>
          <w:sz w:val="20"/>
          <w:szCs w:val="20"/>
          <w:lang w:val="en-US" w:eastAsia="x-none"/>
        </w:rPr>
      </w:pPr>
    </w:p>
    <w:p w:rsidR="00F33028" w:rsidRPr="00DD5DA2" w:rsidRDefault="00F33028" w:rsidP="00F33028">
      <w:pPr>
        <w:spacing w:after="0"/>
        <w:jc w:val="both"/>
        <w:rPr>
          <w:rFonts w:ascii="Times New Roman" w:eastAsia="Symbol" w:hAnsi="Times New Roman" w:cs="Times New Roman"/>
          <w:sz w:val="20"/>
          <w:szCs w:val="20"/>
          <w:lang w:val="en-US" w:eastAsia="ko-KR"/>
        </w:rPr>
      </w:pPr>
      <w:r w:rsidRPr="00DD5DA2">
        <w:rPr>
          <w:rFonts w:ascii="Times New Roman" w:eastAsia="Symbol" w:hAnsi="Times New Roman" w:cs="Times New Roman"/>
          <w:sz w:val="20"/>
          <w:szCs w:val="20"/>
          <w:lang w:val="en-US" w:eastAsia="ko-KR"/>
        </w:rPr>
        <w:t>================================= Text Proposal Ends===============================</w:t>
      </w:r>
    </w:p>
    <w:p w:rsidR="00F33028" w:rsidRPr="00DD5DA2" w:rsidRDefault="00F33028" w:rsidP="00F33028">
      <w:pPr>
        <w:jc w:val="both"/>
        <w:rPr>
          <w:rFonts w:ascii="Times New Roman" w:hAnsi="Times New Roman" w:cs="Times New Roman"/>
          <w:sz w:val="20"/>
          <w:szCs w:val="20"/>
          <w:lang w:val="en-US" w:eastAsia="x-none"/>
        </w:rPr>
      </w:pPr>
    </w:p>
    <w:p w:rsidR="00FD1332" w:rsidRDefault="00DD5DA2" w:rsidP="00FD1332">
      <w:pPr>
        <w:pStyle w:val="Heading3"/>
      </w:pPr>
      <w:r>
        <w:t>2.2.2</w:t>
      </w:r>
      <w:r w:rsidR="00FD1332">
        <w:tab/>
      </w:r>
      <w:r w:rsidR="00F5767B">
        <w:t>L1-RSRP Beam Reporting for SS-block + CSI-RS</w:t>
      </w:r>
    </w:p>
    <w:p w:rsidR="006C6209" w:rsidRPr="00DD5DA2" w:rsidRDefault="00636D22" w:rsidP="00B36A1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5DA2">
        <w:rPr>
          <w:rFonts w:ascii="Times New Roman" w:hAnsi="Times New Roman" w:cs="Times New Roman"/>
          <w:sz w:val="20"/>
          <w:szCs w:val="20"/>
        </w:rPr>
        <w:t>T</w:t>
      </w:r>
      <w:r w:rsidR="00485025" w:rsidRPr="00DD5DA2">
        <w:rPr>
          <w:rFonts w:ascii="Times New Roman" w:hAnsi="Times New Roman" w:cs="Times New Roman"/>
          <w:sz w:val="20"/>
          <w:szCs w:val="20"/>
        </w:rPr>
        <w:t xml:space="preserve">he specification </w:t>
      </w:r>
      <w:r w:rsidR="00854B05" w:rsidRPr="00DD5DA2">
        <w:rPr>
          <w:rFonts w:ascii="Times New Roman" w:hAnsi="Times New Roman" w:cs="Times New Roman"/>
          <w:sz w:val="20"/>
          <w:szCs w:val="20"/>
        </w:rPr>
        <w:t>TS 38.214</w:t>
      </w:r>
      <w:r w:rsidR="00E03EC8" w:rsidRPr="00DD5DA2">
        <w:rPr>
          <w:rFonts w:ascii="Times New Roman" w:hAnsi="Times New Roman" w:cs="Times New Roman"/>
          <w:sz w:val="20"/>
          <w:szCs w:val="20"/>
        </w:rPr>
        <w:t>,</w:t>
      </w:r>
      <w:r w:rsidR="00124F6F" w:rsidRPr="00DD5DA2">
        <w:rPr>
          <w:rFonts w:ascii="Times New Roman" w:hAnsi="Times New Roman" w:cs="Times New Roman"/>
          <w:sz w:val="20"/>
          <w:szCs w:val="20"/>
        </w:rPr>
        <w:t xml:space="preserve"> </w:t>
      </w:r>
      <w:r w:rsidR="00854B05" w:rsidRPr="00DD5DA2">
        <w:rPr>
          <w:rFonts w:ascii="Times New Roman" w:hAnsi="Times New Roman" w:cs="Times New Roman"/>
          <w:sz w:val="20"/>
          <w:szCs w:val="20"/>
        </w:rPr>
        <w:t>Sec.5.2.1.4</w:t>
      </w:r>
      <w:r w:rsidR="00485025" w:rsidRPr="00DD5DA2">
        <w:rPr>
          <w:rFonts w:ascii="Times New Roman" w:hAnsi="Times New Roman" w:cs="Times New Roman"/>
          <w:sz w:val="20"/>
          <w:szCs w:val="20"/>
        </w:rPr>
        <w:t xml:space="preserve"> supports</w:t>
      </w:r>
      <w:r w:rsidR="00854B05" w:rsidRPr="00DD5DA2">
        <w:rPr>
          <w:rFonts w:ascii="Times New Roman" w:hAnsi="Times New Roman" w:cs="Times New Roman"/>
          <w:sz w:val="20"/>
          <w:szCs w:val="20"/>
        </w:rPr>
        <w:t xml:space="preserve"> UE </w:t>
      </w:r>
      <w:r w:rsidR="00485025" w:rsidRPr="00DD5DA2">
        <w:rPr>
          <w:rFonts w:ascii="Times New Roman" w:hAnsi="Times New Roman" w:cs="Times New Roman"/>
          <w:sz w:val="20"/>
          <w:szCs w:val="20"/>
        </w:rPr>
        <w:t>to be</w:t>
      </w:r>
      <w:r w:rsidR="00854B05" w:rsidRPr="00DD5DA2">
        <w:rPr>
          <w:rFonts w:ascii="Times New Roman" w:hAnsi="Times New Roman" w:cs="Times New Roman"/>
          <w:sz w:val="20"/>
          <w:szCs w:val="20"/>
        </w:rPr>
        <w:t xml:space="preserve"> configured for L1-RSRP reporting with both CSI-RS and SSB resources. </w:t>
      </w:r>
      <w:r w:rsidR="00F17C28" w:rsidRPr="00DD5DA2">
        <w:rPr>
          <w:rFonts w:ascii="Times New Roman" w:hAnsi="Times New Roman" w:cs="Times New Roman"/>
          <w:sz w:val="20"/>
          <w:szCs w:val="20"/>
        </w:rPr>
        <w:t xml:space="preserve">However, </w:t>
      </w:r>
      <w:r w:rsidR="00C35C8E" w:rsidRPr="00DD5DA2">
        <w:rPr>
          <w:rFonts w:ascii="Times New Roman" w:hAnsi="Times New Roman" w:cs="Times New Roman"/>
          <w:sz w:val="20"/>
          <w:szCs w:val="20"/>
        </w:rPr>
        <w:t xml:space="preserve">in TS 38.214, </w:t>
      </w:r>
      <w:r w:rsidR="00660DDC" w:rsidRPr="00DD5DA2">
        <w:rPr>
          <w:rFonts w:ascii="Times New Roman" w:hAnsi="Times New Roman" w:cs="Times New Roman"/>
          <w:sz w:val="20"/>
          <w:szCs w:val="20"/>
        </w:rPr>
        <w:t xml:space="preserve">technical </w:t>
      </w:r>
      <w:r w:rsidR="00C35C8E" w:rsidRPr="00DD5DA2">
        <w:rPr>
          <w:rFonts w:ascii="Times New Roman" w:hAnsi="Times New Roman" w:cs="Times New Roman"/>
          <w:sz w:val="20"/>
          <w:szCs w:val="20"/>
        </w:rPr>
        <w:t xml:space="preserve">details </w:t>
      </w:r>
      <w:r w:rsidR="00822EFD" w:rsidRPr="00DD5DA2">
        <w:rPr>
          <w:rFonts w:ascii="Times New Roman" w:hAnsi="Times New Roman" w:cs="Times New Roman"/>
          <w:sz w:val="20"/>
          <w:szCs w:val="20"/>
        </w:rPr>
        <w:t xml:space="preserve">are missing </w:t>
      </w:r>
      <w:r w:rsidR="00C35C8E" w:rsidRPr="00DD5DA2">
        <w:rPr>
          <w:rFonts w:ascii="Times New Roman" w:hAnsi="Times New Roman" w:cs="Times New Roman"/>
          <w:sz w:val="20"/>
          <w:szCs w:val="20"/>
        </w:rPr>
        <w:t>how to perform L1-RSRP reporting when both SSB and CSI-RS resources are configured for UE.</w:t>
      </w:r>
      <w:r w:rsidR="006C6209" w:rsidRPr="00DD5DA2">
        <w:rPr>
          <w:rFonts w:ascii="Times New Roman" w:hAnsi="Times New Roman" w:cs="Times New Roman"/>
          <w:sz w:val="20"/>
          <w:szCs w:val="20"/>
        </w:rPr>
        <w:t xml:space="preserve"> Therefore, in the following further details </w:t>
      </w:r>
      <w:r w:rsidR="00485025" w:rsidRPr="00DD5DA2">
        <w:rPr>
          <w:rFonts w:ascii="Times New Roman" w:hAnsi="Times New Roman" w:cs="Times New Roman"/>
          <w:sz w:val="20"/>
          <w:szCs w:val="20"/>
        </w:rPr>
        <w:t xml:space="preserve">for aforementioned </w:t>
      </w:r>
      <w:r w:rsidR="00CA3E39" w:rsidRPr="00DD5DA2">
        <w:rPr>
          <w:rFonts w:ascii="Times New Roman" w:hAnsi="Times New Roman" w:cs="Times New Roman"/>
          <w:sz w:val="20"/>
          <w:szCs w:val="20"/>
        </w:rPr>
        <w:t>configuration</w:t>
      </w:r>
      <w:r w:rsidR="006C6209" w:rsidRPr="00DD5DA2">
        <w:rPr>
          <w:rFonts w:ascii="Times New Roman" w:hAnsi="Times New Roman" w:cs="Times New Roman"/>
          <w:sz w:val="20"/>
          <w:szCs w:val="20"/>
        </w:rPr>
        <w:t xml:space="preserve"> to perform L1-RSRP reporting</w:t>
      </w:r>
      <w:r w:rsidR="00CA3E39" w:rsidRPr="00DD5DA2">
        <w:rPr>
          <w:rFonts w:ascii="Times New Roman" w:hAnsi="Times New Roman" w:cs="Times New Roman"/>
          <w:sz w:val="20"/>
          <w:szCs w:val="20"/>
        </w:rPr>
        <w:t xml:space="preserve"> are provided</w:t>
      </w:r>
      <w:r w:rsidR="00485025" w:rsidRPr="00DD5DA2">
        <w:rPr>
          <w:rFonts w:ascii="Times New Roman" w:hAnsi="Times New Roman" w:cs="Times New Roman"/>
          <w:sz w:val="20"/>
          <w:szCs w:val="20"/>
        </w:rPr>
        <w:t>.</w:t>
      </w:r>
      <w:r w:rsidR="006C6209" w:rsidRPr="00DD5DA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F4F6F" w:rsidRPr="00DD5DA2" w:rsidRDefault="001F4F6F" w:rsidP="00B36A1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86266" w:rsidRPr="00DD5DA2" w:rsidRDefault="00DF0846" w:rsidP="009F3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DD5DA2">
        <w:rPr>
          <w:rFonts w:ascii="Times New Roman" w:hAnsi="Times New Roman" w:cs="Times New Roman"/>
          <w:sz w:val="20"/>
          <w:szCs w:val="20"/>
        </w:rPr>
        <w:fldChar w:fldCharType="begin"/>
      </w:r>
      <w:r w:rsidRPr="00DD5DA2">
        <w:rPr>
          <w:rFonts w:ascii="Times New Roman" w:hAnsi="Times New Roman" w:cs="Times New Roman"/>
          <w:sz w:val="20"/>
          <w:szCs w:val="20"/>
        </w:rPr>
        <w:instrText xml:space="preserve"> REF _Ref503471034 \h </w:instrText>
      </w:r>
      <w:r w:rsidR="00A83284" w:rsidRPr="00DD5DA2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DD5DA2">
        <w:rPr>
          <w:rFonts w:ascii="Times New Roman" w:hAnsi="Times New Roman" w:cs="Times New Roman"/>
          <w:sz w:val="20"/>
          <w:szCs w:val="20"/>
        </w:rPr>
      </w:r>
      <w:r w:rsidRPr="00DD5DA2">
        <w:rPr>
          <w:rFonts w:ascii="Times New Roman" w:hAnsi="Times New Roman" w:cs="Times New Roman"/>
          <w:sz w:val="20"/>
          <w:szCs w:val="20"/>
        </w:rPr>
        <w:fldChar w:fldCharType="separate"/>
      </w:r>
      <w:r w:rsidRPr="00DD5DA2">
        <w:rPr>
          <w:rFonts w:ascii="Times New Roman" w:hAnsi="Times New Roman" w:cs="Times New Roman"/>
          <w:sz w:val="20"/>
          <w:szCs w:val="20"/>
          <w:lang w:val="en-US"/>
        </w:rPr>
        <w:t>Figure</w:t>
      </w:r>
      <w:r w:rsidRPr="00DD5DA2">
        <w:rPr>
          <w:rFonts w:ascii="Times New Roman" w:hAnsi="Times New Roman" w:cs="Times New Roman"/>
          <w:noProof/>
          <w:sz w:val="20"/>
          <w:szCs w:val="20"/>
          <w:lang w:val="en-US"/>
        </w:rPr>
        <w:t>1</w:t>
      </w:r>
      <w:r w:rsidRPr="00DD5DA2">
        <w:rPr>
          <w:rFonts w:ascii="Times New Roman" w:hAnsi="Times New Roman" w:cs="Times New Roman"/>
          <w:sz w:val="20"/>
          <w:szCs w:val="20"/>
        </w:rPr>
        <w:fldChar w:fldCharType="end"/>
      </w:r>
      <w:r w:rsidRPr="00DD5DA2">
        <w:rPr>
          <w:rFonts w:ascii="Times New Roman" w:hAnsi="Times New Roman" w:cs="Times New Roman"/>
          <w:sz w:val="20"/>
          <w:szCs w:val="20"/>
        </w:rPr>
        <w:t xml:space="preserve">shows an example of jointly </w:t>
      </w:r>
      <w:r w:rsidR="0030368D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quasi-colocated (</w:t>
      </w:r>
      <w:r w:rsidRPr="00DD5DA2">
        <w:rPr>
          <w:rFonts w:ascii="Times New Roman" w:hAnsi="Times New Roman" w:cs="Times New Roman"/>
          <w:sz w:val="20"/>
          <w:szCs w:val="20"/>
        </w:rPr>
        <w:t>QCL</w:t>
      </w:r>
      <w:r w:rsidR="0030368D" w:rsidRPr="00DD5DA2">
        <w:rPr>
          <w:rFonts w:ascii="Times New Roman" w:hAnsi="Times New Roman" w:cs="Times New Roman"/>
          <w:sz w:val="20"/>
          <w:szCs w:val="20"/>
        </w:rPr>
        <w:t>)</w:t>
      </w:r>
      <w:r w:rsidRPr="00DD5DA2">
        <w:rPr>
          <w:rFonts w:ascii="Times New Roman" w:hAnsi="Times New Roman" w:cs="Times New Roman"/>
          <w:sz w:val="20"/>
          <w:szCs w:val="20"/>
        </w:rPr>
        <w:t>led SSB-CSI-RS beam report pair</w:t>
      </w:r>
      <w:r w:rsidR="00775FBA" w:rsidRPr="00DD5DA2">
        <w:rPr>
          <w:rFonts w:ascii="Times New Roman" w:hAnsi="Times New Roman" w:cs="Times New Roman"/>
          <w:sz w:val="20"/>
          <w:szCs w:val="20"/>
        </w:rPr>
        <w:t xml:space="preserve"> computation</w:t>
      </w:r>
      <w:r w:rsidRPr="00DD5DA2">
        <w:rPr>
          <w:rFonts w:ascii="Times New Roman" w:hAnsi="Times New Roman" w:cs="Times New Roman"/>
          <w:sz w:val="20"/>
          <w:szCs w:val="20"/>
        </w:rPr>
        <w:t xml:space="preserve">. </w:t>
      </w:r>
      <w:r w:rsidR="0030368D" w:rsidRPr="00DD5DA2">
        <w:rPr>
          <w:rFonts w:ascii="Times New Roman" w:hAnsi="Times New Roman" w:cs="Times New Roman"/>
          <w:sz w:val="20"/>
          <w:szCs w:val="20"/>
        </w:rPr>
        <w:t xml:space="preserve">Here, wide-beams </w:t>
      </w:r>
      <w:r w:rsidR="003F4385" w:rsidRPr="00DD5DA2">
        <w:rPr>
          <w:rFonts w:ascii="Times New Roman" w:hAnsi="Times New Roman" w:cs="Times New Roman"/>
          <w:sz w:val="20"/>
          <w:szCs w:val="20"/>
        </w:rPr>
        <w:t>are associated with SSB resources and narrow beams to CSI-RS resources. S</w:t>
      </w:r>
      <w:r w:rsidR="0030368D" w:rsidRPr="00DD5DA2">
        <w:rPr>
          <w:rFonts w:ascii="Times New Roman" w:hAnsi="Times New Roman" w:cs="Times New Roman"/>
          <w:sz w:val="20"/>
          <w:szCs w:val="20"/>
        </w:rPr>
        <w:t xml:space="preserve">ingle antenna port </w:t>
      </w: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SSB resource</w:t>
      </w:r>
      <w:r w:rsidR="0030368D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s</w:t>
      </w:r>
      <w:r w:rsidR="00455BC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30368D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are</w:t>
      </w: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spatially</w:t>
      </w:r>
      <w:r w:rsidR="0030368D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QCL</w:t>
      </w:r>
      <w:r w:rsidR="0030368D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ed</w:t>
      </w: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with a set of (one or more) </w:t>
      </w:r>
      <w:r w:rsidR="00B6034E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single or two antenna port </w:t>
      </w: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CSI-RS resources</w:t>
      </w:r>
      <w:r w:rsidR="0030368D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  <w:r w:rsidR="00F40140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3F4385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First of all, high-layer RRC parameter, i.e. </w:t>
      </w:r>
      <w:r w:rsidR="003F4385" w:rsidRPr="00DD5DA2">
        <w:rPr>
          <w:rFonts w:ascii="Times New Roman" w:eastAsia="SimSun" w:hAnsi="Times New Roman" w:cs="Times New Roman"/>
          <w:i/>
          <w:sz w:val="20"/>
          <w:szCs w:val="20"/>
          <w:lang w:val="en-US"/>
        </w:rPr>
        <w:t>SSB-CSI-RS-based-report,</w:t>
      </w:r>
      <w:r w:rsidR="003F4385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configures UE to compute beam report based on </w:t>
      </w:r>
      <w:r w:rsidR="009F3A3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both </w:t>
      </w:r>
      <w:r w:rsidR="003F4385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SSB and CSI-RS resources. 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To</w:t>
      </w:r>
      <w:r w:rsidR="003F4385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exploit possibility to use both SSB and CSI-RS resource, enhanced flexibility for 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resource</w:t>
      </w:r>
      <w:r w:rsidR="00B36A1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pair, CSI-RS and SSB,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identification in different NR scenarios</w:t>
      </w:r>
      <w:r w:rsidR="003F4385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is enabled</w:t>
      </w:r>
      <w:r w:rsidR="004C37A8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 To enable flexible </w:t>
      </w:r>
      <w:r w:rsidR="00B36A1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SSB and CSI-RS resource pair</w:t>
      </w:r>
      <w:r w:rsidR="004C37A8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9F3A3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identification</w:t>
      </w:r>
      <w:r w:rsidR="004C37A8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a 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network </w:t>
      </w:r>
      <w:r w:rsidR="004C37A8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can 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configure</w:t>
      </w:r>
      <w:r w:rsidR="004C37A8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by 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high-lay</w:t>
      </w:r>
      <w:r w:rsidR="003F4385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er</w:t>
      </w:r>
      <w:r w:rsidR="00446002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RRC</w:t>
      </w:r>
      <w:r w:rsidR="003F4385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parameter, i.e. </w:t>
      </w:r>
      <w:r w:rsidR="003F4385" w:rsidRPr="00DD5DA2">
        <w:rPr>
          <w:rFonts w:ascii="Times New Roman" w:eastAsia="SimSun" w:hAnsi="Times New Roman" w:cs="Times New Roman"/>
          <w:i/>
          <w:sz w:val="20"/>
          <w:szCs w:val="20"/>
          <w:lang w:val="en-US"/>
        </w:rPr>
        <w:t>SSB-CSI-RS-based-report</w:t>
      </w:r>
      <w:r w:rsidR="00446002" w:rsidRPr="00DD5DA2">
        <w:rPr>
          <w:rFonts w:ascii="Times New Roman" w:eastAsia="SimSun" w:hAnsi="Times New Roman" w:cs="Times New Roman"/>
          <w:i/>
          <w:sz w:val="20"/>
          <w:szCs w:val="20"/>
          <w:lang w:val="en-US"/>
        </w:rPr>
        <w:t>-metric</w:t>
      </w:r>
      <w:r w:rsidR="003F4385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,</w:t>
      </w:r>
      <w:r w:rsidR="004C37A8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UE to perform </w:t>
      </w:r>
      <w:r w:rsidR="00F72B6D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identification</w:t>
      </w:r>
      <w:r w:rsidR="004C37A8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of the strongest resour</w:t>
      </w:r>
      <w:r w:rsidR="001C140C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ce</w:t>
      </w:r>
      <w:r w:rsidR="00B36A1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pairs </w:t>
      </w:r>
      <w:r w:rsidR="001C140C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according to the</w:t>
      </w:r>
      <w:r w:rsidR="004C37A8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following three </w:t>
      </w:r>
      <w:r w:rsidR="00B36A1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computation metrics</w:t>
      </w:r>
      <w:r w:rsidR="004C37A8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:</w:t>
      </w:r>
    </w:p>
    <w:p w:rsidR="00B86266" w:rsidRPr="00DD5DA2" w:rsidRDefault="00B36A19" w:rsidP="009F3A3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DD5DA2">
        <w:rPr>
          <w:rFonts w:ascii="Times New Roman" w:eastAsia="SimSun" w:hAnsi="Times New Roman" w:cs="Times New Roman"/>
          <w:b/>
          <w:sz w:val="20"/>
          <w:szCs w:val="20"/>
          <w:lang w:val="en-US"/>
        </w:rPr>
        <w:t>SSB</w:t>
      </w:r>
      <w:r w:rsidR="00B86266" w:rsidRPr="00DD5DA2">
        <w:rPr>
          <w:rFonts w:ascii="Times New Roman" w:eastAsia="SimSun" w:hAnsi="Times New Roman" w:cs="Times New Roman"/>
          <w:b/>
          <w:sz w:val="20"/>
          <w:szCs w:val="20"/>
          <w:lang w:val="en-US"/>
        </w:rPr>
        <w:t>: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Resource</w:t>
      </w: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pair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selection based on</w:t>
      </w:r>
      <w:r w:rsidR="009919D4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8254BC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largest 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RSRPs associated with SSB resources</w:t>
      </w:r>
    </w:p>
    <w:p w:rsidR="00B86266" w:rsidRPr="00DD5DA2" w:rsidRDefault="00B36A19" w:rsidP="009F3A3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DD5DA2">
        <w:rPr>
          <w:rFonts w:ascii="Times New Roman" w:eastAsia="SimSun" w:hAnsi="Times New Roman" w:cs="Times New Roman"/>
          <w:b/>
          <w:sz w:val="20"/>
          <w:szCs w:val="20"/>
          <w:lang w:val="en-US"/>
        </w:rPr>
        <w:t>CSI-RS</w:t>
      </w:r>
      <w:r w:rsidR="00B86266" w:rsidRPr="00DD5DA2">
        <w:rPr>
          <w:rFonts w:ascii="Times New Roman" w:eastAsia="SimSun" w:hAnsi="Times New Roman" w:cs="Times New Roman"/>
          <w:b/>
          <w:sz w:val="20"/>
          <w:szCs w:val="20"/>
          <w:lang w:val="en-US"/>
        </w:rPr>
        <w:t>: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Resource </w:t>
      </w: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pair 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selection based on </w:t>
      </w:r>
      <w:r w:rsidR="009919D4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</w:t>
      </w:r>
      <w:r w:rsidR="008254BC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largest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RSRPs associated with CSI-RS resources</w:t>
      </w:r>
    </w:p>
    <w:p w:rsidR="00636D22" w:rsidRPr="00DD5DA2" w:rsidRDefault="00B36A19" w:rsidP="00636D2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DD5DA2">
        <w:rPr>
          <w:rFonts w:ascii="Times New Roman" w:eastAsia="SimSun" w:hAnsi="Times New Roman" w:cs="Times New Roman"/>
          <w:b/>
          <w:sz w:val="20"/>
          <w:szCs w:val="20"/>
          <w:lang w:val="en-US"/>
        </w:rPr>
        <w:t>SSB+CSI-RS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: </w:t>
      </w: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Resource pair selection based on </w:t>
      </w:r>
      <w:r w:rsidR="009919D4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</w:t>
      </w:r>
      <w:r w:rsidR="008254BC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largest</w:t>
      </w: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aggregated</w:t>
      </w:r>
      <w:r w:rsidR="00B41148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RSRP</w:t>
      </w:r>
      <w:r w:rsidR="00100A4D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s</w:t>
      </w:r>
      <w:r w:rsidR="00B41148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over SSB and CSI-R</w:t>
      </w:r>
      <w:r w:rsidR="009919D4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S</w:t>
      </w:r>
      <w:r w:rsidR="00A97161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resources</w:t>
      </w:r>
      <w:r w:rsidR="00E64190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within QCL:ed SSB and CSI-RS resource pair</w:t>
      </w:r>
      <w:r w:rsidR="00B86266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 </w:t>
      </w:r>
    </w:p>
    <w:p w:rsidR="00636D22" w:rsidRPr="00DD5DA2" w:rsidRDefault="00636D22" w:rsidP="00636D22">
      <w:p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:rsidR="00B11915" w:rsidRPr="00DD5DA2" w:rsidRDefault="00F40140" w:rsidP="00EC4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lastRenderedPageBreak/>
        <w:t>B</w:t>
      </w:r>
      <w:r w:rsidR="00455BC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ased on</w:t>
      </w:r>
      <w:r w:rsidR="00C84A9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indentified</w:t>
      </w:r>
      <w:r w:rsidR="00455BC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C84A9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single or multiple </w:t>
      </w:r>
      <w:r w:rsidR="00455BC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strongest </w:t>
      </w:r>
      <w:r w:rsidR="00775FBA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resource pair</w:t>
      </w:r>
      <w:r w:rsidR="00C84A9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s,</w:t>
      </w:r>
      <w:r w:rsidR="00775FBA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C84A9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SSB-CSI-RS </w:t>
      </w:r>
      <w:r w:rsidR="00455BC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beam report</w:t>
      </w:r>
      <w:r w:rsidR="00C84A9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is generated where both SSB and CSI-RS resources are independently reported</w:t>
      </w:r>
      <w:r w:rsidR="00455BC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  <w:r w:rsidR="0069737D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 </w:t>
      </w:r>
      <w:r w:rsidR="007B65EB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beam report, </w:t>
      </w:r>
      <w:r w:rsidR="0069737D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the different</w:t>
      </w:r>
      <w:r w:rsidR="007B65EB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ial based</w:t>
      </w:r>
      <w:r w:rsidR="0069737D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L1-RSRP</w:t>
      </w:r>
      <w:r w:rsidR="007B65EB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reporting is used for </w:t>
      </w:r>
      <w:r w:rsidR="00B14EC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L1-RSRP values associated with both SSB and CSI-RS resources.</w:t>
      </w:r>
      <w:r w:rsidR="00636D22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beam report</w:t>
      </w:r>
      <w:r w:rsidR="008E55AC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ing </w:t>
      </w:r>
      <w:r w:rsidR="00636D22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format </w:t>
      </w:r>
      <w:r w:rsidR="009B586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for SSB and CSI-RS resource pair </w:t>
      </w:r>
      <w:r w:rsidR="00B11915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includes two elements, where element 1 is reserved for differential L1-RSPRs of SSB an CSI-RS </w:t>
      </w:r>
      <w:r w:rsidR="001B7897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resources</w:t>
      </w:r>
      <w:r w:rsidR="00B11915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element for SSB and CSI-RS resource indicators as follows: </w:t>
      </w:r>
    </w:p>
    <w:p w:rsidR="00B11915" w:rsidRPr="00DD5DA2" w:rsidRDefault="00B11915" w:rsidP="00EC426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Element 1: maximum RSRP value out of CSI-RS and SSB resource, </w:t>
      </w:r>
      <w:r w:rsidR="009B586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differential</w:t>
      </w: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power offset value of SSB resource to the maximum RSRP, </w:t>
      </w:r>
      <w:r w:rsidR="009200FC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differential</w:t>
      </w: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power offset value of CSI-RS resource#k to the maximum RSRP</w:t>
      </w:r>
      <w:r w:rsidR="009B586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, differential</w:t>
      </w: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power offset value of CSI-RS resource#g to the maximum RSRP, etc.</w:t>
      </w:r>
    </w:p>
    <w:p w:rsidR="001F4F6F" w:rsidRPr="00DD5DA2" w:rsidRDefault="00B11915" w:rsidP="00EC426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Element 2: </w:t>
      </w:r>
      <w:r w:rsidR="009B5869" w:rsidRPr="00DD5DA2">
        <w:rPr>
          <w:rFonts w:ascii="Times New Roman" w:eastAsia="SimSun" w:hAnsi="Times New Roman" w:cs="Times New Roman"/>
          <w:sz w:val="20"/>
          <w:szCs w:val="20"/>
          <w:lang w:val="en-US"/>
        </w:rPr>
        <w:t>SSB resource indicator, CRI#k, CRI#g, etc.</w:t>
      </w:r>
      <w:r w:rsidRPr="00DD5D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</w:p>
    <w:p w:rsidR="00647F0B" w:rsidRPr="00EC4268" w:rsidRDefault="00647F0B" w:rsidP="00EC4268">
      <w:pPr>
        <w:jc w:val="both"/>
      </w:pPr>
      <w:r w:rsidRPr="00DD5DA2">
        <w:rPr>
          <w:rFonts w:ascii="Times New Roman" w:hAnsi="Times New Roman" w:cs="Times New Roman"/>
          <w:sz w:val="20"/>
          <w:szCs w:val="20"/>
        </w:rPr>
        <w:t>In the case of multiple SSB and CSI-RS resource pairs</w:t>
      </w:r>
      <w:r w:rsidR="009E1959" w:rsidRPr="00DD5DA2">
        <w:rPr>
          <w:rFonts w:ascii="Times New Roman" w:hAnsi="Times New Roman" w:cs="Times New Roman"/>
          <w:sz w:val="20"/>
          <w:szCs w:val="20"/>
        </w:rPr>
        <w:t xml:space="preserve"> defined high layer configured parameter, i.e. </w:t>
      </w:r>
      <w:r w:rsidR="009E1959" w:rsidRPr="00DD5DA2">
        <w:rPr>
          <w:rFonts w:ascii="Times New Roman" w:hAnsi="Times New Roman" w:cs="Times New Roman"/>
          <w:i/>
          <w:sz w:val="20"/>
          <w:szCs w:val="20"/>
          <w:lang w:val="en-US"/>
        </w:rPr>
        <w:t>SSB-CSI-RS-pairs</w:t>
      </w:r>
      <w:r w:rsidR="009E1959" w:rsidRPr="00DD5DA2">
        <w:rPr>
          <w:rFonts w:ascii="Times New Roman" w:hAnsi="Times New Roman" w:cs="Times New Roman"/>
          <w:sz w:val="20"/>
          <w:szCs w:val="20"/>
        </w:rPr>
        <w:t xml:space="preserve"> </w:t>
      </w:r>
      <w:r w:rsidRPr="00DD5DA2">
        <w:rPr>
          <w:rFonts w:ascii="Times New Roman" w:hAnsi="Times New Roman" w:cs="Times New Roman"/>
          <w:sz w:val="20"/>
          <w:szCs w:val="20"/>
        </w:rPr>
        <w:t>, the reported pairs consisting of two elements are organized successive order, e.g. element 1[pair#1, pair#2, etc.], element 2[pair#1, pair#2, etc.].</w:t>
      </w:r>
      <w:r w:rsidRPr="00EC4268">
        <w:t xml:space="preserve">  </w:t>
      </w:r>
    </w:p>
    <w:p w:rsidR="00362C20" w:rsidRPr="00EC4268" w:rsidRDefault="00362C20" w:rsidP="00175F21">
      <w:pPr>
        <w:rPr>
          <w:rFonts w:ascii="Times New Roman" w:hAnsi="Times New Roman" w:cs="Times New Roman"/>
          <w:b/>
          <w:i/>
          <w:sz w:val="20"/>
          <w:szCs w:val="20"/>
        </w:rPr>
      </w:pPr>
    </w:p>
    <w:p w:rsidR="00F17C28" w:rsidRDefault="001F4F6F" w:rsidP="00EC4268">
      <w:pPr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1F4F6F">
        <w:rPr>
          <w:noProof/>
        </w:rPr>
        <w:drawing>
          <wp:inline distT="0" distB="0" distL="0" distR="0">
            <wp:extent cx="4505636" cy="218529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729" cy="218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C28" w:rsidRPr="00E32B56" w:rsidRDefault="00F17C28" w:rsidP="00EC42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bookmarkStart w:id="9" w:name="_Ref503471034"/>
      <w:r w:rsidRPr="00E32B56">
        <w:rPr>
          <w:lang w:val="en-US"/>
        </w:rPr>
        <w:t xml:space="preserve">Figure </w:t>
      </w:r>
      <w:r>
        <w:fldChar w:fldCharType="begin"/>
      </w:r>
      <w:r w:rsidRPr="00E32B56">
        <w:rPr>
          <w:lang w:val="en-US"/>
        </w:rPr>
        <w:instrText xml:space="preserve"> SEQ Figure \* ARABIC </w:instrText>
      </w:r>
      <w:r>
        <w:fldChar w:fldCharType="separate"/>
      </w:r>
      <w:r w:rsidRPr="00E32B56">
        <w:rPr>
          <w:noProof/>
          <w:lang w:val="en-US"/>
        </w:rPr>
        <w:t>1</w:t>
      </w:r>
      <w:r>
        <w:fldChar w:fldCharType="end"/>
      </w:r>
      <w:bookmarkEnd w:id="9"/>
      <w:r w:rsidRPr="00E32B56">
        <w:rPr>
          <w:lang w:val="en-US"/>
        </w:rPr>
        <w:t xml:space="preserve"> </w:t>
      </w:r>
      <w:r w:rsidR="001F4F6F" w:rsidRPr="00E32B56">
        <w:rPr>
          <w:lang w:val="en-US"/>
        </w:rPr>
        <w:t xml:space="preserve">An example of </w:t>
      </w:r>
      <w:r w:rsidR="00F66967" w:rsidRPr="00E32B56">
        <w:rPr>
          <w:rFonts w:ascii="TimesNewRomanPSMT" w:eastAsia="SimSun" w:hAnsi="TimesNewRomanPSMT" w:cs="TimesNewRomanPSMT"/>
          <w:sz w:val="24"/>
          <w:szCs w:val="24"/>
          <w:lang w:val="en-US"/>
        </w:rPr>
        <w:t>a joint QCL:ed SSB-CSI-RS beam report pair</w:t>
      </w:r>
    </w:p>
    <w:p w:rsidR="001F4F6F" w:rsidRPr="00E32B56" w:rsidRDefault="001F4F6F" w:rsidP="00CD64A4">
      <w:pPr>
        <w:tabs>
          <w:tab w:val="left" w:pos="1440"/>
        </w:tabs>
        <w:spacing w:after="0" w:line="240" w:lineRule="auto"/>
        <w:rPr>
          <w:rFonts w:eastAsia="MS Mincho"/>
          <w:lang w:val="en-US" w:eastAsia="ja-JP"/>
        </w:rPr>
      </w:pPr>
    </w:p>
    <w:p w:rsidR="00486D65" w:rsidRPr="00DD5DA2" w:rsidRDefault="00486D65" w:rsidP="00486D65">
      <w:pPr>
        <w:jc w:val="both"/>
        <w:rPr>
          <w:rFonts w:ascii="Times New Roman" w:hAnsi="Times New Roman" w:cs="Times New Roman"/>
          <w:sz w:val="20"/>
          <w:lang w:val="en-US" w:eastAsia="x-none"/>
        </w:rPr>
      </w:pPr>
      <w:r w:rsidRPr="00DD5DA2">
        <w:rPr>
          <w:rFonts w:ascii="Times New Roman" w:hAnsi="Times New Roman" w:cs="Times New Roman"/>
          <w:sz w:val="20"/>
          <w:lang w:val="en-US" w:eastAsia="x-none"/>
        </w:rPr>
        <w:t>In the following, the text proposal marked with red color is proposed to be added as a part of section 5.2.1.4 Reporting Configurations in TS 38.214:</w:t>
      </w:r>
    </w:p>
    <w:p w:rsidR="00486D65" w:rsidRPr="00DD5DA2" w:rsidRDefault="00486D65" w:rsidP="00486D65">
      <w:pPr>
        <w:rPr>
          <w:rFonts w:ascii="Times New Roman" w:hAnsi="Times New Roman" w:cs="Times New Roman"/>
          <w:b/>
          <w:i/>
          <w:sz w:val="18"/>
          <w:szCs w:val="20"/>
          <w:lang w:val="en-US"/>
        </w:rPr>
      </w:pPr>
    </w:p>
    <w:p w:rsidR="00486D65" w:rsidRPr="00DD5DA2" w:rsidRDefault="00486D65" w:rsidP="00486D65">
      <w:pPr>
        <w:spacing w:after="0"/>
        <w:jc w:val="both"/>
        <w:rPr>
          <w:rFonts w:ascii="Times New Roman" w:eastAsia="Symbol" w:hAnsi="Times New Roman" w:cs="Times New Roman"/>
          <w:sz w:val="20"/>
          <w:lang w:val="en-US" w:eastAsia="ko-KR"/>
        </w:rPr>
      </w:pPr>
      <w:r w:rsidRPr="00DD5DA2">
        <w:rPr>
          <w:rFonts w:ascii="Times New Roman" w:eastAsia="Symbol" w:hAnsi="Times New Roman" w:cs="Times New Roman"/>
          <w:sz w:val="20"/>
          <w:lang w:val="en-US" w:eastAsia="ko-KR"/>
        </w:rPr>
        <w:t>================================= Text Proposal Starts===============================</w:t>
      </w:r>
    </w:p>
    <w:p w:rsidR="00486D65" w:rsidRPr="0048482F" w:rsidRDefault="00486D65" w:rsidP="00486D65">
      <w:pPr>
        <w:pStyle w:val="Heading4"/>
        <w:rPr>
          <w:color w:val="000000"/>
          <w:lang w:val="en-US"/>
        </w:rPr>
      </w:pPr>
      <w:r w:rsidRPr="0048482F">
        <w:rPr>
          <w:color w:val="000000"/>
          <w:lang w:val="en-US"/>
        </w:rPr>
        <w:t>5.2.1.4</w:t>
      </w:r>
      <w:r w:rsidRPr="0048482F">
        <w:rPr>
          <w:color w:val="000000"/>
          <w:lang w:val="en-US"/>
        </w:rPr>
        <w:tab/>
      </w:r>
      <w:r w:rsidRPr="0048482F">
        <w:rPr>
          <w:color w:val="000000"/>
          <w:lang w:val="en-US"/>
        </w:rPr>
        <w:tab/>
        <w:t>Reporting configurations</w:t>
      </w:r>
    </w:p>
    <w:p w:rsidR="00486D65" w:rsidRPr="00DD5DA2" w:rsidRDefault="00486D65" w:rsidP="00486D65">
      <w:pPr>
        <w:spacing w:after="0"/>
        <w:jc w:val="both"/>
        <w:rPr>
          <w:rFonts w:ascii="Times New Roman" w:eastAsia="Symbol" w:hAnsi="Times New Roman" w:cs="Times New Roman"/>
          <w:sz w:val="20"/>
          <w:szCs w:val="20"/>
          <w:lang w:val="en-US" w:eastAsia="ko-KR"/>
        </w:rPr>
      </w:pPr>
    </w:p>
    <w:p w:rsidR="00486D65" w:rsidRPr="00DD5DA2" w:rsidRDefault="00486D65" w:rsidP="00486D65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US" w:eastAsia="zh-CN"/>
        </w:rPr>
      </w:pPr>
      <w:r w:rsidRPr="00DD5DA2">
        <w:rPr>
          <w:rFonts w:ascii="Times New Roman" w:hAnsi="Times New Roman" w:cs="Times New Roman"/>
          <w:color w:val="FF0000"/>
          <w:sz w:val="20"/>
          <w:szCs w:val="20"/>
          <w:lang w:val="en-US" w:eastAsia="zh-CN"/>
        </w:rPr>
        <w:t xml:space="preserve">&lt; </w:t>
      </w:r>
      <w:r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>Unchanged parts are omitted</w:t>
      </w:r>
      <w:r w:rsidRPr="00DD5DA2">
        <w:rPr>
          <w:rFonts w:ascii="Times New Roman" w:hAnsi="Times New Roman" w:cs="Times New Roman"/>
          <w:color w:val="FF0000"/>
          <w:sz w:val="20"/>
          <w:szCs w:val="20"/>
          <w:lang w:val="en-US" w:eastAsia="zh-CN"/>
        </w:rPr>
        <w:t xml:space="preserve"> &gt;</w:t>
      </w:r>
    </w:p>
    <w:p w:rsidR="00FE3C5A" w:rsidRPr="00DD5DA2" w:rsidRDefault="00FE3C5A" w:rsidP="00EC4268">
      <w:pPr>
        <w:pStyle w:val="B1"/>
        <w:ind w:left="0" w:firstLine="0"/>
        <w:rPr>
          <w:rFonts w:ascii="Times New Roman" w:hAnsi="Times New Roman" w:cs="Times New Roman"/>
          <w:color w:val="FF0000"/>
          <w:sz w:val="20"/>
          <w:szCs w:val="20"/>
          <w:lang w:val="en-US"/>
        </w:rPr>
      </w:pPr>
      <w:r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if the UE is configured with the higher layer parameter </w:t>
      </w:r>
      <w:r w:rsidRPr="00DD5DA2">
        <w:rPr>
          <w:rFonts w:ascii="Times New Roman" w:eastAsia="SimSun" w:hAnsi="Times New Roman" w:cs="Times New Roman"/>
          <w:i/>
          <w:color w:val="FF0000"/>
          <w:sz w:val="20"/>
          <w:szCs w:val="20"/>
          <w:lang w:val="en-US"/>
        </w:rPr>
        <w:t>SSB-CSI-RS-based-report</w:t>
      </w:r>
      <w:r w:rsidRPr="00DD5DA2" w:rsidDel="00FE3C5A">
        <w:rPr>
          <w:rFonts w:ascii="Times New Roman" w:hAnsi="Times New Roman" w:cs="Times New Roman"/>
          <w:i/>
          <w:color w:val="FF0000"/>
          <w:sz w:val="20"/>
          <w:szCs w:val="20"/>
          <w:lang w:val="en-US"/>
        </w:rPr>
        <w:t xml:space="preserve"> </w:t>
      </w:r>
      <w:r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set to ‘ON’, the UE is  required to update measurements for </w:t>
      </w:r>
      <w:r w:rsidR="009E1959"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QCLed </w:t>
      </w:r>
      <w:r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CSI-RS and SSB resources, and the UE shall report in a single report </w:t>
      </w:r>
      <w:r w:rsidRPr="00DD5DA2">
        <w:rPr>
          <w:rFonts w:ascii="Times New Roman" w:hAnsi="Times New Roman" w:cs="Times New Roman"/>
          <w:i/>
          <w:color w:val="FF0000"/>
          <w:sz w:val="20"/>
          <w:szCs w:val="20"/>
          <w:lang w:val="en-US"/>
        </w:rPr>
        <w:t>nrofReported</w:t>
      </w:r>
      <w:r w:rsidR="00AE4E3B" w:rsidRPr="00DD5DA2">
        <w:rPr>
          <w:rFonts w:ascii="Times New Roman" w:hAnsi="Times New Roman" w:cs="Times New Roman"/>
          <w:i/>
          <w:color w:val="FF0000"/>
          <w:sz w:val="20"/>
          <w:szCs w:val="20"/>
          <w:lang w:val="en-US"/>
        </w:rPr>
        <w:t xml:space="preserve"> SSB-CSI-RS-pairs</w:t>
      </w:r>
      <w:r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 (higher layer configured) different [CRI and SSBRI (SSB Resource Indicator)] for each report setting.</w:t>
      </w:r>
      <w:r w:rsidR="00215304"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 If high-layer parameter SSB-CSI-RS-based-report-metric set to SSB UE selects resource pair </w:t>
      </w:r>
      <w:r w:rsidR="008254BC"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>according to the largest RSRP associated with SSB resources. If high-layer parameter SSB-CSI-RS-based-report-metric set to CSI-RS UE selects resource pair according to the largest RSRP associated with CSI-RS resources. If high-layer parameter SSB-CSI-RS-based-report-metric set to SSB+CSI-RS UE selects resource pair according to the largest RSRP associated with CSI-RS resources aggregated RSRPs over SSB and CSI-RS resources.</w:t>
      </w:r>
      <w:r w:rsidR="008254BC" w:rsidRPr="00DD5DA2">
        <w:rPr>
          <w:rFonts w:ascii="Times New Roman" w:hAnsi="Times New Roman" w:cs="Times New Roman"/>
          <w:i/>
          <w:color w:val="FF0000"/>
          <w:sz w:val="20"/>
          <w:szCs w:val="20"/>
          <w:lang w:val="en-US"/>
        </w:rPr>
        <w:t xml:space="preserve"> </w:t>
      </w:r>
      <w:r w:rsidRPr="00DD5DA2">
        <w:rPr>
          <w:rFonts w:ascii="Times New Roman" w:hAnsi="Times New Roman" w:cs="Times New Roman"/>
          <w:i/>
          <w:color w:val="FF0000"/>
          <w:sz w:val="20"/>
          <w:szCs w:val="20"/>
          <w:lang w:val="en-US"/>
        </w:rPr>
        <w:t xml:space="preserve"> </w:t>
      </w:r>
      <w:r w:rsidR="00215304"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>T</w:t>
      </w:r>
      <w:r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>he UE shall use largest L1-RSRP and differential L1-RSRP based reporting, where the largest value of L1-RSRP uses a 7-bit value</w:t>
      </w:r>
      <w:r w:rsidR="009F1E80"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 in the range [-140, -44] dBm</w:t>
      </w:r>
      <w:r w:rsidRPr="00DD5DA2">
        <w:rPr>
          <w:rFonts w:ascii="Times New Roman" w:hAnsi="Times New Roman" w:cs="Times New Roman"/>
          <w:color w:val="FF0000"/>
          <w:sz w:val="20"/>
          <w:szCs w:val="20"/>
          <w:lang w:val="en-US"/>
        </w:rPr>
        <w:t xml:space="preserve"> and the differential L1-RSRP uses a 4-bit value. The differential L1-RSRP values are computed with 2 dB step size with a reference to the largest L1-RSRP value which is part of the same L1-RSRP reporting instance. </w:t>
      </w:r>
    </w:p>
    <w:p w:rsidR="00486D65" w:rsidRPr="00DD5DA2" w:rsidRDefault="00486D65" w:rsidP="00486D65">
      <w:pPr>
        <w:spacing w:after="0"/>
        <w:jc w:val="both"/>
        <w:rPr>
          <w:rFonts w:ascii="Times New Roman" w:eastAsia="Symbol" w:hAnsi="Times New Roman" w:cs="Times New Roman"/>
          <w:sz w:val="20"/>
          <w:szCs w:val="20"/>
          <w:lang w:val="en-US" w:eastAsia="ko-KR"/>
        </w:rPr>
      </w:pPr>
      <w:r w:rsidRPr="00DD5DA2">
        <w:rPr>
          <w:rFonts w:ascii="Times New Roman" w:eastAsia="Symbol" w:hAnsi="Times New Roman" w:cs="Times New Roman"/>
          <w:sz w:val="20"/>
          <w:szCs w:val="20"/>
          <w:lang w:val="en-US" w:eastAsia="ko-KR"/>
        </w:rPr>
        <w:t>================================= Text Proposal Ends===============================</w:t>
      </w:r>
    </w:p>
    <w:p w:rsidR="00486D65" w:rsidRPr="00DD5DA2" w:rsidRDefault="00486D65" w:rsidP="00CD64A4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CD64A4" w:rsidRPr="00DD5DA2" w:rsidRDefault="00CD64A4" w:rsidP="00CD64A4">
      <w:pPr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</w:pPr>
      <w:r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>Proposal:</w:t>
      </w:r>
      <w:r w:rsidR="000C6FF8"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r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In Rel-15, support high-layer configured RRC parameter, i.e. </w:t>
      </w:r>
      <w:r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SSB-CSI-RS-based-report,</w:t>
      </w:r>
      <w:r w:rsidRPr="00DD5DA2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to inform </w:t>
      </w:r>
      <w:r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UE to compute beam report based on both SSB and CSI-RS resources.</w:t>
      </w:r>
    </w:p>
    <w:p w:rsidR="00636D22" w:rsidRPr="00DD5DA2" w:rsidRDefault="00CD64A4" w:rsidP="00636D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</w:pPr>
      <w:r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lastRenderedPageBreak/>
        <w:t xml:space="preserve">Proposal: In Rel-15, support high-layer configured RRC parameter, i.e. </w:t>
      </w:r>
      <w:r w:rsidR="00636D22"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 xml:space="preserve">SSB-CSI-RS-based-report-metric, UE to perform identification of the strongest resource pairs according to the following three computation metrics </w:t>
      </w:r>
    </w:p>
    <w:p w:rsidR="00636D22" w:rsidRPr="00DD5DA2" w:rsidRDefault="00636D22" w:rsidP="00636D2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</w:pPr>
      <w:r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 xml:space="preserve">SSB:Resource pair selection based on the </w:t>
      </w:r>
      <w:r w:rsidR="008254BC"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 xml:space="preserve">largest </w:t>
      </w:r>
      <w:r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RSRPs associated with SSB resources</w:t>
      </w:r>
    </w:p>
    <w:p w:rsidR="00636D22" w:rsidRPr="00DD5DA2" w:rsidRDefault="00636D22" w:rsidP="00636D2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</w:pPr>
      <w:r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 xml:space="preserve">CSI-RS: Resource pair selection based on the </w:t>
      </w:r>
      <w:r w:rsidR="008254BC"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 xml:space="preserve">largest </w:t>
      </w:r>
      <w:r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RSRPs associated with CSI-RS resources</w:t>
      </w:r>
    </w:p>
    <w:p w:rsidR="00486D65" w:rsidRPr="00DD5DA2" w:rsidRDefault="00636D22" w:rsidP="00EC4268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 xml:space="preserve">SSB+CSI-RS: Resource pair selection based on the </w:t>
      </w:r>
      <w:r w:rsidR="008254BC"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largest</w:t>
      </w:r>
      <w:r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 xml:space="preserve"> aggregated RSRPs over SSB and CSI-RS</w:t>
      </w:r>
      <w:r w:rsidR="00CD64A4"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</w:p>
    <w:p w:rsidR="00CD64A4" w:rsidRPr="00DD5DA2" w:rsidRDefault="00CD64A4" w:rsidP="00486D65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r w:rsidRPr="00DD5DA2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</w:t>
      </w:r>
    </w:p>
    <w:p w:rsidR="001B7897" w:rsidRPr="00DD5DA2" w:rsidRDefault="00CD64A4" w:rsidP="00CD64A4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>Proposal: Rel-15 UEs support differential based L1-RSRP reporting</w:t>
      </w:r>
      <w:r w:rsidR="009B5869"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for SSB + CSI-RS reporting</w:t>
      </w:r>
      <w:r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. </w:t>
      </w:r>
    </w:p>
    <w:p w:rsidR="00486D65" w:rsidRPr="00DD5DA2" w:rsidRDefault="00486D65" w:rsidP="00CD64A4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1B7897" w:rsidRPr="00DD5DA2" w:rsidRDefault="001B7897" w:rsidP="001B78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  <w:r w:rsidRPr="00DD5DA2">
        <w:rPr>
          <w:rFonts w:ascii="Times New Roman" w:hAnsi="Times New Roman" w:cs="Times New Roman"/>
          <w:b/>
          <w:i/>
          <w:sz w:val="20"/>
          <w:szCs w:val="20"/>
        </w:rPr>
        <w:t>P</w:t>
      </w:r>
      <w:r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roposal: </w:t>
      </w:r>
      <w:r w:rsidR="00486D65"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In Rel-15, </w:t>
      </w:r>
      <w:r w:rsidR="00486D65"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t</w:t>
      </w:r>
      <w:r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he beam reporting format for SSB and CSI-RS resource pair includes two elements, where element 1 is reserved for differential L1-RSPRs of SSB an CSI-RS resources and element for SSB and CSI-RS resource indicators as follows:</w:t>
      </w:r>
      <w:r w:rsidRPr="00DD5DA2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</w:t>
      </w:r>
    </w:p>
    <w:p w:rsidR="001B7897" w:rsidRPr="00DD5DA2" w:rsidRDefault="001B7897" w:rsidP="001B7897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Element 1: maximum RSRP value out of CSI-RS and SSB resource, differential power offset value of SSB resource to the maximum RSRP, differential power offset value of CSI-RS resource#k to the maximum RSRP, differential power offset value of CSI-RS resource#g to the maximum RSRP, etc.</w:t>
      </w:r>
    </w:p>
    <w:p w:rsidR="001B7897" w:rsidRPr="00DD5DA2" w:rsidRDefault="001B7897" w:rsidP="001B7897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 xml:space="preserve">Element 2: SSB resource indicator, CRI#k, CRI#g, etc. </w:t>
      </w:r>
    </w:p>
    <w:p w:rsidR="00CD64A4" w:rsidRPr="00DD5DA2" w:rsidRDefault="00AE4E3B" w:rsidP="00CD64A4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DD5DA2">
        <w:rPr>
          <w:rFonts w:ascii="Times New Roman" w:hAnsi="Times New Roman" w:cs="Times New Roman"/>
          <w:b/>
          <w:i/>
          <w:sz w:val="20"/>
          <w:szCs w:val="20"/>
        </w:rPr>
        <w:t>In the case of multiple SSB and CSI-RS resource pairs, the reported pairs consisting of two elements are organized successive order, e.g. element 1</w:t>
      </w:r>
      <w:r w:rsidR="00F17C44" w:rsidRPr="00DD5DA2">
        <w:rPr>
          <w:rFonts w:ascii="Times New Roman" w:hAnsi="Times New Roman" w:cs="Times New Roman"/>
          <w:b/>
          <w:i/>
          <w:sz w:val="20"/>
          <w:szCs w:val="20"/>
        </w:rPr>
        <w:t>[pair#1, pair#2, etc.]</w:t>
      </w:r>
      <w:r w:rsidRPr="00DD5DA2">
        <w:rPr>
          <w:rFonts w:ascii="Times New Roman" w:hAnsi="Times New Roman" w:cs="Times New Roman"/>
          <w:b/>
          <w:i/>
          <w:sz w:val="20"/>
          <w:szCs w:val="20"/>
        </w:rPr>
        <w:t>, element 2</w:t>
      </w:r>
      <w:r w:rsidR="00F17C44" w:rsidRPr="00DD5DA2">
        <w:rPr>
          <w:rFonts w:ascii="Times New Roman" w:hAnsi="Times New Roman" w:cs="Times New Roman"/>
          <w:b/>
          <w:i/>
          <w:sz w:val="20"/>
          <w:szCs w:val="20"/>
        </w:rPr>
        <w:t>[pair#1, pair#2, etc.]</w:t>
      </w:r>
      <w:r w:rsidR="00647F0B" w:rsidRPr="00DD5DA2">
        <w:rPr>
          <w:rFonts w:ascii="Times New Roman" w:hAnsi="Times New Roman" w:cs="Times New Roman"/>
          <w:b/>
          <w:i/>
          <w:sz w:val="20"/>
          <w:szCs w:val="20"/>
        </w:rPr>
        <w:t>.</w:t>
      </w:r>
      <w:r w:rsidRPr="00DD5DA2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</w:p>
    <w:p w:rsidR="009E1959" w:rsidRPr="00DD5DA2" w:rsidRDefault="009E1959" w:rsidP="009E1959">
      <w:pPr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  <w:r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>Proposal:In Rel-15, support high-layer configured RRC parameter, i.e</w:t>
      </w:r>
      <w:r w:rsidRPr="00DD5D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DD5DA2">
        <w:rPr>
          <w:rFonts w:ascii="Times New Roman" w:hAnsi="Times New Roman" w:cs="Times New Roman"/>
          <w:b/>
          <w:i/>
          <w:sz w:val="20"/>
          <w:szCs w:val="20"/>
          <w:lang w:val="en-US"/>
        </w:rPr>
        <w:t>SSB-CSI-RS-pairs</w:t>
      </w:r>
      <w:r w:rsidRPr="00DD5DA2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 xml:space="preserve"> to inform UE  about  reported QCL:ed SSB and CSI-RS resource pairs.</w:t>
      </w:r>
    </w:p>
    <w:p w:rsidR="00F66967" w:rsidRPr="00E32B56" w:rsidRDefault="00F66967" w:rsidP="00175F21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4406E2" w:rsidRDefault="002300FD" w:rsidP="004406E2">
      <w:pPr>
        <w:pStyle w:val="Heading1"/>
        <w:rPr>
          <w:color w:val="000000"/>
        </w:rPr>
      </w:pPr>
      <w:r>
        <w:rPr>
          <w:color w:val="000000"/>
        </w:rPr>
        <w:t>3</w:t>
      </w:r>
      <w:r w:rsidR="004406E2" w:rsidRPr="00A51522">
        <w:rPr>
          <w:color w:val="000000"/>
        </w:rPr>
        <w:tab/>
      </w:r>
      <w:r w:rsidR="004406E2">
        <w:rPr>
          <w:color w:val="000000"/>
        </w:rPr>
        <w:t>Conclusions</w:t>
      </w:r>
    </w:p>
    <w:p w:rsidR="005173C8" w:rsidRPr="00E32B56" w:rsidRDefault="00AC5AD4" w:rsidP="002026BC">
      <w:pPr>
        <w:spacing w:after="120"/>
        <w:jc w:val="both"/>
        <w:rPr>
          <w:rFonts w:asciiTheme="majorBidi" w:hAnsiTheme="majorBidi" w:cstheme="majorBidi"/>
          <w:bCs/>
          <w:iCs/>
          <w:sz w:val="20"/>
          <w:szCs w:val="20"/>
          <w:lang w:val="en-US"/>
        </w:rPr>
      </w:pPr>
      <w:r w:rsidRPr="00E32B56">
        <w:rPr>
          <w:rFonts w:asciiTheme="majorBidi" w:hAnsiTheme="majorBidi" w:cstheme="majorBidi"/>
          <w:bCs/>
          <w:iCs/>
          <w:sz w:val="20"/>
          <w:szCs w:val="20"/>
          <w:lang w:val="en-US"/>
        </w:rPr>
        <w:t xml:space="preserve">Related to the </w:t>
      </w:r>
      <w:r w:rsidR="00EB6018" w:rsidRPr="00E32B56">
        <w:rPr>
          <w:rFonts w:asciiTheme="majorBidi" w:hAnsiTheme="majorBidi" w:cstheme="majorBidi"/>
          <w:bCs/>
          <w:iCs/>
          <w:sz w:val="20"/>
          <w:szCs w:val="20"/>
          <w:lang w:val="en-US"/>
        </w:rPr>
        <w:t>remaining issues on QCL</w:t>
      </w:r>
      <w:r w:rsidRPr="00E32B56">
        <w:rPr>
          <w:rFonts w:asciiTheme="majorBidi" w:hAnsiTheme="majorBidi" w:cstheme="majorBidi"/>
          <w:bCs/>
          <w:iCs/>
          <w:sz w:val="20"/>
          <w:szCs w:val="20"/>
          <w:lang w:val="en-US"/>
        </w:rPr>
        <w:t xml:space="preserve">, the following proposals </w:t>
      </w:r>
      <w:r w:rsidR="001E3397" w:rsidRPr="00E32B56">
        <w:rPr>
          <w:rFonts w:asciiTheme="majorBidi" w:hAnsiTheme="majorBidi" w:cstheme="majorBidi"/>
          <w:bCs/>
          <w:iCs/>
          <w:sz w:val="20"/>
          <w:szCs w:val="20"/>
          <w:lang w:val="en-US"/>
        </w:rPr>
        <w:t xml:space="preserve">are </w:t>
      </w:r>
      <w:r w:rsidRPr="00E32B56">
        <w:rPr>
          <w:rFonts w:asciiTheme="majorBidi" w:hAnsiTheme="majorBidi" w:cstheme="majorBidi"/>
          <w:bCs/>
          <w:iCs/>
          <w:sz w:val="20"/>
          <w:szCs w:val="20"/>
          <w:lang w:val="en-US"/>
        </w:rPr>
        <w:t>made:</w:t>
      </w:r>
    </w:p>
    <w:p w:rsidR="002F5622" w:rsidRPr="000773B1" w:rsidRDefault="002F5622" w:rsidP="002F5622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Proposal: The (spatial) QCL for a periodic CSI-RS resource can be configured through a reference to an RRC configured TCI state. </w:t>
      </w:r>
    </w:p>
    <w:p w:rsidR="002F5622" w:rsidRPr="00E32B56" w:rsidRDefault="002F5622" w:rsidP="002F5622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>Proposal: Spatial QCL assumption for ZP/NZP-CSI-RS based IMR resource is provided through a reference to a configured TCI state.</w:t>
      </w:r>
    </w:p>
    <w:p w:rsidR="005F7940" w:rsidRPr="00E32B56" w:rsidRDefault="008824D0" w:rsidP="008824D0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Observation: Beam management for PUSCH can be supported via means of non-codebook based UL transmission. </w:t>
      </w:r>
    </w:p>
    <w:p w:rsidR="00FD1332" w:rsidRPr="00EB39EB" w:rsidRDefault="00FD1332" w:rsidP="00FD1332"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Proposal: Rel-15 UEs support both differential and non-differential based L1-RSRP reporting. </w:t>
      </w:r>
      <w:r>
        <w:t xml:space="preserve"> </w:t>
      </w:r>
    </w:p>
    <w:p w:rsidR="00A36CA3" w:rsidRPr="00E32B56" w:rsidRDefault="00A36CA3" w:rsidP="00A36CA3">
      <w:pPr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</w:pP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Proposal: In Rel-15, support high-layer configured RRC parameter, i.e. </w:t>
      </w:r>
      <w:r w:rsidRPr="00E32B56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SSB-CSI-RS-based-report,</w:t>
      </w:r>
      <w:r w:rsidRPr="00E32B56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to inform </w:t>
      </w:r>
      <w:r w:rsidRPr="00E32B56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UE to compute beam report based on both SSB and CSI-RS resources.</w:t>
      </w:r>
    </w:p>
    <w:p w:rsidR="00A36CA3" w:rsidRPr="00E32B56" w:rsidRDefault="00A36CA3" w:rsidP="00A36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</w:pP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Proposal: In Rel-15, support high-layer configured RRC parameter, i.e. </w:t>
      </w:r>
      <w:r w:rsidRPr="00E32B56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 xml:space="preserve">SSB-CSI-RS-based-report-metric, UE to perform identification of the strongest resource pairs according to the following three computation metrics </w:t>
      </w:r>
    </w:p>
    <w:p w:rsidR="00A36CA3" w:rsidRPr="00E32B56" w:rsidRDefault="00A36CA3" w:rsidP="00A36CA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</w:pPr>
      <w:r w:rsidRPr="00E32B56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SSB:Resource pair selection based on the largest RSRPs associated with SSB resources</w:t>
      </w:r>
    </w:p>
    <w:p w:rsidR="00A36CA3" w:rsidRPr="00E32B56" w:rsidRDefault="00A36CA3" w:rsidP="00A36CA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</w:pPr>
      <w:r w:rsidRPr="00E32B56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CSI-RS: Resource pair selection based on the largest RSRPs associated with CSI-RS resources</w:t>
      </w:r>
    </w:p>
    <w:p w:rsidR="00A36CA3" w:rsidRPr="00E32B56" w:rsidRDefault="00A36CA3" w:rsidP="00A36CA3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E32B56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SSB+CSI-RS: Resource pair selection based on the largest aggregated RSRPs over SSB and CSI-RS</w:t>
      </w: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</w:p>
    <w:p w:rsidR="00A36CA3" w:rsidRPr="00E32B56" w:rsidRDefault="00A36CA3" w:rsidP="00A36CA3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r w:rsidRPr="00E32B56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</w:t>
      </w:r>
    </w:p>
    <w:p w:rsidR="00A36CA3" w:rsidRPr="00E32B56" w:rsidRDefault="00A36CA3" w:rsidP="00A36CA3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Proposal: Rel-15 UEs support differential based L1-RSRP reporting for SSB + CSI-RS reporting. </w:t>
      </w:r>
    </w:p>
    <w:p w:rsidR="00A36CA3" w:rsidRPr="00E32B56" w:rsidRDefault="00A36CA3" w:rsidP="00A36CA3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A36CA3" w:rsidRPr="00E32B56" w:rsidRDefault="00A36CA3" w:rsidP="00A36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  <w:r w:rsidRPr="00E32B56">
        <w:rPr>
          <w:rFonts w:ascii="Times New Roman" w:hAnsi="Times New Roman" w:cs="Times New Roman"/>
          <w:b/>
          <w:i/>
          <w:sz w:val="20"/>
          <w:szCs w:val="20"/>
        </w:rPr>
        <w:t>P</w:t>
      </w: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roposal: In Rel-15, </w:t>
      </w:r>
      <w:r w:rsidRPr="00E32B56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the beam reporting format for SSB and CSI-RS resource pair includes two elements, where element 1 is reserved for differential L1-RSPRs of SSB an CSI-RS resources and element for SSB and CSI-RS resource indicators as follows:</w:t>
      </w:r>
      <w:r w:rsidRPr="00E32B56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</w:t>
      </w:r>
    </w:p>
    <w:p w:rsidR="00A36CA3" w:rsidRPr="00E32B56" w:rsidRDefault="00A36CA3" w:rsidP="00A36CA3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32B56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>Element 1: maximum RSRP value out of CSI-RS and SSB resource, differential power offset value of SSB resource to the maximum RSRP, differential power offset value of CSI-RS resource#k to the maximum RSRP, differential power offset value of CSI-RS resource#g to the maximum RSRP, etc.</w:t>
      </w:r>
    </w:p>
    <w:p w:rsidR="00A36CA3" w:rsidRPr="00E32B56" w:rsidRDefault="00A36CA3" w:rsidP="00A36CA3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32B56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 xml:space="preserve">Element 2: SSB resource indicator, CRI#k, CRI#g, etc. </w:t>
      </w:r>
    </w:p>
    <w:p w:rsidR="00A36CA3" w:rsidRPr="00E32B56" w:rsidRDefault="00A36CA3" w:rsidP="00A36CA3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E32B56">
        <w:rPr>
          <w:rFonts w:ascii="Times New Roman" w:hAnsi="Times New Roman" w:cs="Times New Roman"/>
          <w:b/>
          <w:i/>
          <w:sz w:val="20"/>
          <w:szCs w:val="20"/>
        </w:rPr>
        <w:t xml:space="preserve">In the case of multiple SSB and CSI-RS resource pairs, the reported pairs consisting of two elements are organized successive order, e.g. element 1[pair#1, pair#2, etc.], element 2[pair#1, pair#2, etc.].  </w:t>
      </w:r>
    </w:p>
    <w:p w:rsidR="00A36CA3" w:rsidRPr="00E32B56" w:rsidRDefault="00A36CA3" w:rsidP="00A36CA3">
      <w:pPr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lastRenderedPageBreak/>
        <w:t>Proposal:</w:t>
      </w:r>
      <w:r w:rsid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>In Rel-15, support high-layer configured RRC parameter, i.e</w:t>
      </w:r>
      <w:r w:rsidRPr="00E32B56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E32B56">
        <w:rPr>
          <w:rFonts w:ascii="Times New Roman" w:hAnsi="Times New Roman" w:cs="Times New Roman"/>
          <w:b/>
          <w:i/>
          <w:sz w:val="20"/>
          <w:szCs w:val="20"/>
          <w:lang w:val="en-US"/>
        </w:rPr>
        <w:t>SSB-CSI-RS-pairs</w:t>
      </w:r>
      <w:r w:rsidRPr="00E32B56">
        <w:rPr>
          <w:rFonts w:ascii="Times New Roman" w:eastAsia="SimSun" w:hAnsi="Times New Roman" w:cs="Times New Roman"/>
          <w:b/>
          <w:i/>
          <w:sz w:val="20"/>
          <w:szCs w:val="20"/>
          <w:lang w:val="en-US"/>
        </w:rPr>
        <w:t xml:space="preserve"> to inform UE about reported QCL:ed SSB and CSI-RS resource pairs.</w:t>
      </w:r>
    </w:p>
    <w:p w:rsidR="00FD1332" w:rsidRPr="00E32B56" w:rsidRDefault="00FD1332" w:rsidP="008824D0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34111C" w:rsidRPr="00A51522" w:rsidRDefault="0034111C">
      <w:pPr>
        <w:pStyle w:val="Heading1"/>
      </w:pPr>
      <w:r w:rsidRPr="00DD6524">
        <w:t>References</w:t>
      </w:r>
      <w:r w:rsidR="00A2459D" w:rsidRPr="00A51522">
        <w:t xml:space="preserve"> </w:t>
      </w:r>
    </w:p>
    <w:p w:rsidR="00796F15" w:rsidRPr="00E32B56" w:rsidRDefault="006F1D85" w:rsidP="006F1D85">
      <w:pPr>
        <w:numPr>
          <w:ilvl w:val="0"/>
          <w:numId w:val="1"/>
        </w:numPr>
        <w:rPr>
          <w:rFonts w:cstheme="minorHAnsi"/>
          <w:sz w:val="20"/>
          <w:lang w:val="en-US"/>
        </w:rPr>
      </w:pPr>
      <w:bookmarkStart w:id="10" w:name="_Ref471391198"/>
      <w:r w:rsidRPr="00E32B56">
        <w:rPr>
          <w:rFonts w:cstheme="minorHAnsi"/>
          <w:sz w:val="20"/>
          <w:lang w:val="en-US"/>
        </w:rPr>
        <w:t>TR 38.913, “</w:t>
      </w:r>
      <w:r w:rsidRPr="00E32B56">
        <w:rPr>
          <w:rFonts w:cstheme="minorHAnsi"/>
          <w:i/>
          <w:sz w:val="20"/>
          <w:lang w:val="en-US" w:eastAsia="zh-CN"/>
        </w:rPr>
        <w:t>Study on Scenarios and Requirements for Next Generation Access Technologies</w:t>
      </w:r>
      <w:r w:rsidRPr="00E32B56">
        <w:rPr>
          <w:rFonts w:cstheme="minorHAnsi"/>
          <w:sz w:val="20"/>
          <w:lang w:val="en-US"/>
        </w:rPr>
        <w:t>”, 3GPP</w:t>
      </w:r>
      <w:bookmarkEnd w:id="10"/>
    </w:p>
    <w:p w:rsidR="00CA37A7" w:rsidRPr="00E32B56" w:rsidRDefault="00CA37A7" w:rsidP="00CA37A7">
      <w:pPr>
        <w:numPr>
          <w:ilvl w:val="0"/>
          <w:numId w:val="1"/>
        </w:numPr>
        <w:rPr>
          <w:rFonts w:cstheme="minorHAnsi"/>
          <w:sz w:val="20"/>
          <w:lang w:val="en-US"/>
        </w:rPr>
      </w:pPr>
      <w:bookmarkStart w:id="11" w:name="_Ref477966869"/>
      <w:r w:rsidRPr="00E32B56">
        <w:rPr>
          <w:rFonts w:cstheme="minorHAnsi"/>
          <w:sz w:val="20"/>
          <w:lang w:val="en-US"/>
        </w:rPr>
        <w:t>TR 38.802, “Study on New Radio (NR) Access Technology; Physical Layer Aspects”, 3GPP.</w:t>
      </w:r>
      <w:bookmarkEnd w:id="11"/>
    </w:p>
    <w:p w:rsidR="004D35B1" w:rsidRPr="00E32B56" w:rsidRDefault="004D35B1" w:rsidP="00F30F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 w:val="20"/>
          <w:lang w:val="en-US"/>
        </w:rPr>
      </w:pPr>
      <w:bookmarkStart w:id="12" w:name="_Ref484777763"/>
      <w:r w:rsidRPr="00E32B56">
        <w:rPr>
          <w:sz w:val="20"/>
          <w:lang w:val="en-US"/>
        </w:rPr>
        <w:t>Chairman’s Note</w:t>
      </w:r>
      <w:r w:rsidR="00476B4C" w:rsidRPr="00E32B56">
        <w:rPr>
          <w:sz w:val="20"/>
          <w:lang w:val="en-US"/>
        </w:rPr>
        <w:t>s</w:t>
      </w:r>
      <w:r w:rsidRPr="00E32B56">
        <w:rPr>
          <w:sz w:val="20"/>
          <w:lang w:val="en-US"/>
        </w:rPr>
        <w:t>, RAN1#9</w:t>
      </w:r>
      <w:r w:rsidR="00476B4C" w:rsidRPr="00E32B56">
        <w:rPr>
          <w:sz w:val="20"/>
          <w:lang w:val="en-US"/>
        </w:rPr>
        <w:t>1</w:t>
      </w:r>
      <w:r w:rsidRPr="00E32B56">
        <w:rPr>
          <w:sz w:val="20"/>
          <w:lang w:val="en-US"/>
        </w:rPr>
        <w:t xml:space="preserve"> – updated with email approvals.</w:t>
      </w:r>
    </w:p>
    <w:bookmarkEnd w:id="12"/>
    <w:p w:rsidR="004D35B1" w:rsidRPr="00E32B56" w:rsidRDefault="004D35B1" w:rsidP="004D35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 w:val="20"/>
          <w:lang w:val="en-US"/>
        </w:rPr>
      </w:pPr>
    </w:p>
    <w:sectPr w:rsidR="004D35B1" w:rsidRPr="00E32B56" w:rsidSect="00A30610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E3A" w:rsidRDefault="00A04E3A">
      <w:r>
        <w:separator/>
      </w:r>
    </w:p>
  </w:endnote>
  <w:endnote w:type="continuationSeparator" w:id="0">
    <w:p w:rsidR="00A04E3A" w:rsidRDefault="00A04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424202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01174" w:rsidRDefault="00901174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D63A79">
          <w:t>7</w:t>
        </w:r>
        <w:r>
          <w:fldChar w:fldCharType="end"/>
        </w:r>
      </w:p>
    </w:sdtContent>
  </w:sdt>
  <w:p w:rsidR="00901174" w:rsidRDefault="009011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E3A" w:rsidRDefault="00A04E3A">
      <w:r>
        <w:separator/>
      </w:r>
    </w:p>
  </w:footnote>
  <w:footnote w:type="continuationSeparator" w:id="0">
    <w:p w:rsidR="00A04E3A" w:rsidRDefault="00A04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55608"/>
    <w:multiLevelType w:val="hybridMultilevel"/>
    <w:tmpl w:val="6072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F370D"/>
    <w:multiLevelType w:val="hybridMultilevel"/>
    <w:tmpl w:val="91B2F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DC1EE1"/>
    <w:multiLevelType w:val="hybridMultilevel"/>
    <w:tmpl w:val="93547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515EC"/>
    <w:multiLevelType w:val="hybridMultilevel"/>
    <w:tmpl w:val="367696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2C25510A"/>
    <w:multiLevelType w:val="hybridMultilevel"/>
    <w:tmpl w:val="56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AC7B51"/>
    <w:multiLevelType w:val="hybridMultilevel"/>
    <w:tmpl w:val="3E4C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C43B7"/>
    <w:multiLevelType w:val="hybridMultilevel"/>
    <w:tmpl w:val="FCCA8AFC"/>
    <w:lvl w:ilvl="0" w:tplc="BE5A0CD0">
      <w:start w:val="1"/>
      <w:numFmt w:val="lowerRoman"/>
      <w:lvlText w:val="%1."/>
      <w:lvlJc w:val="left"/>
      <w:pPr>
        <w:ind w:left="1600" w:hanging="720"/>
      </w:pPr>
      <w:rPr>
        <w:rFonts w:hint="default"/>
        <w:sz w:val="20"/>
      </w:rPr>
    </w:lvl>
    <w:lvl w:ilvl="1" w:tplc="040B0019" w:tentative="1">
      <w:start w:val="1"/>
      <w:numFmt w:val="lowerLetter"/>
      <w:lvlText w:val="%2."/>
      <w:lvlJc w:val="left"/>
      <w:pPr>
        <w:ind w:left="1960" w:hanging="360"/>
      </w:pPr>
    </w:lvl>
    <w:lvl w:ilvl="2" w:tplc="040B001B" w:tentative="1">
      <w:start w:val="1"/>
      <w:numFmt w:val="lowerRoman"/>
      <w:lvlText w:val="%3."/>
      <w:lvlJc w:val="right"/>
      <w:pPr>
        <w:ind w:left="2680" w:hanging="180"/>
      </w:pPr>
    </w:lvl>
    <w:lvl w:ilvl="3" w:tplc="040B000F" w:tentative="1">
      <w:start w:val="1"/>
      <w:numFmt w:val="decimal"/>
      <w:lvlText w:val="%4."/>
      <w:lvlJc w:val="left"/>
      <w:pPr>
        <w:ind w:left="3400" w:hanging="360"/>
      </w:pPr>
    </w:lvl>
    <w:lvl w:ilvl="4" w:tplc="040B0019" w:tentative="1">
      <w:start w:val="1"/>
      <w:numFmt w:val="lowerLetter"/>
      <w:lvlText w:val="%5."/>
      <w:lvlJc w:val="left"/>
      <w:pPr>
        <w:ind w:left="4120" w:hanging="360"/>
      </w:pPr>
    </w:lvl>
    <w:lvl w:ilvl="5" w:tplc="040B001B" w:tentative="1">
      <w:start w:val="1"/>
      <w:numFmt w:val="lowerRoman"/>
      <w:lvlText w:val="%6."/>
      <w:lvlJc w:val="right"/>
      <w:pPr>
        <w:ind w:left="4840" w:hanging="180"/>
      </w:pPr>
    </w:lvl>
    <w:lvl w:ilvl="6" w:tplc="040B000F" w:tentative="1">
      <w:start w:val="1"/>
      <w:numFmt w:val="decimal"/>
      <w:lvlText w:val="%7."/>
      <w:lvlJc w:val="left"/>
      <w:pPr>
        <w:ind w:left="5560" w:hanging="360"/>
      </w:pPr>
    </w:lvl>
    <w:lvl w:ilvl="7" w:tplc="040B0019" w:tentative="1">
      <w:start w:val="1"/>
      <w:numFmt w:val="lowerLetter"/>
      <w:lvlText w:val="%8."/>
      <w:lvlJc w:val="left"/>
      <w:pPr>
        <w:ind w:left="6280" w:hanging="360"/>
      </w:pPr>
    </w:lvl>
    <w:lvl w:ilvl="8" w:tplc="040B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9" w15:restartNumberingAfterBreak="0">
    <w:nsid w:val="3FBD67CD"/>
    <w:multiLevelType w:val="hybridMultilevel"/>
    <w:tmpl w:val="41140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9A12DF"/>
    <w:multiLevelType w:val="hybridMultilevel"/>
    <w:tmpl w:val="EACE76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E5986"/>
    <w:multiLevelType w:val="hybridMultilevel"/>
    <w:tmpl w:val="A7D88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D3BA1"/>
    <w:multiLevelType w:val="hybridMultilevel"/>
    <w:tmpl w:val="BEB6DF42"/>
    <w:lvl w:ilvl="0" w:tplc="707A8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CDA2C">
      <w:start w:val="11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ACC08">
      <w:start w:val="1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6E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21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7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08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07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5523CA"/>
    <w:multiLevelType w:val="hybridMultilevel"/>
    <w:tmpl w:val="82A0DA26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F15858"/>
    <w:multiLevelType w:val="hybridMultilevel"/>
    <w:tmpl w:val="E2069ED0"/>
    <w:lvl w:ilvl="0" w:tplc="7DCA412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93582"/>
    <w:multiLevelType w:val="hybridMultilevel"/>
    <w:tmpl w:val="0816B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7" w15:restartNumberingAfterBreak="0">
    <w:nsid w:val="58700484"/>
    <w:multiLevelType w:val="hybridMultilevel"/>
    <w:tmpl w:val="22FC6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35FC9"/>
    <w:multiLevelType w:val="hybridMultilevel"/>
    <w:tmpl w:val="72187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34039"/>
    <w:multiLevelType w:val="hybridMultilevel"/>
    <w:tmpl w:val="301E3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11A27"/>
    <w:multiLevelType w:val="hybridMultilevel"/>
    <w:tmpl w:val="AFFE18A4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15919"/>
    <w:multiLevelType w:val="hybridMultilevel"/>
    <w:tmpl w:val="5AA01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6B087252"/>
    <w:multiLevelType w:val="hybridMultilevel"/>
    <w:tmpl w:val="2988C5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F6DE7"/>
    <w:multiLevelType w:val="hybridMultilevel"/>
    <w:tmpl w:val="E794BC04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08AE"/>
    <w:multiLevelType w:val="multilevel"/>
    <w:tmpl w:val="5F50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DC0891"/>
    <w:multiLevelType w:val="hybridMultilevel"/>
    <w:tmpl w:val="27BA6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EA2DB6"/>
    <w:multiLevelType w:val="hybridMultilevel"/>
    <w:tmpl w:val="A6AE064A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4CD8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81E5C6B"/>
    <w:multiLevelType w:val="hybridMultilevel"/>
    <w:tmpl w:val="A3269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736DC5"/>
    <w:multiLevelType w:val="hybridMultilevel"/>
    <w:tmpl w:val="76761BD0"/>
    <w:lvl w:ilvl="0" w:tplc="0409001B">
      <w:start w:val="1"/>
      <w:numFmt w:val="lowerRoman"/>
      <w:lvlText w:val="%1."/>
      <w:lvlJc w:val="right"/>
      <w:pPr>
        <w:ind w:left="1860" w:hanging="420"/>
      </w:pPr>
    </w:lvl>
    <w:lvl w:ilvl="1" w:tplc="04090017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30" w15:restartNumberingAfterBreak="0">
    <w:nsid w:val="7DC37B0E"/>
    <w:multiLevelType w:val="hybridMultilevel"/>
    <w:tmpl w:val="2E20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4"/>
  </w:num>
  <w:num w:numId="4">
    <w:abstractNumId w:val="3"/>
  </w:num>
  <w:num w:numId="5">
    <w:abstractNumId w:val="18"/>
  </w:num>
  <w:num w:numId="6">
    <w:abstractNumId w:val="5"/>
  </w:num>
  <w:num w:numId="7">
    <w:abstractNumId w:val="0"/>
  </w:num>
  <w:num w:numId="8">
    <w:abstractNumId w:val="7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7"/>
  </w:num>
  <w:num w:numId="12">
    <w:abstractNumId w:val="26"/>
  </w:num>
  <w:num w:numId="13">
    <w:abstractNumId w:val="29"/>
  </w:num>
  <w:num w:numId="14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3"/>
  </w:num>
  <w:num w:numId="17">
    <w:abstractNumId w:val="24"/>
  </w:num>
  <w:num w:numId="18">
    <w:abstractNumId w:val="9"/>
  </w:num>
  <w:num w:numId="19">
    <w:abstractNumId w:val="11"/>
  </w:num>
  <w:num w:numId="20">
    <w:abstractNumId w:val="27"/>
  </w:num>
  <w:num w:numId="21">
    <w:abstractNumId w:val="13"/>
  </w:num>
  <w:num w:numId="22">
    <w:abstractNumId w:val="15"/>
  </w:num>
  <w:num w:numId="23">
    <w:abstractNumId w:val="10"/>
  </w:num>
  <w:num w:numId="24">
    <w:abstractNumId w:val="30"/>
  </w:num>
  <w:num w:numId="25">
    <w:abstractNumId w:val="21"/>
  </w:num>
  <w:num w:numId="26">
    <w:abstractNumId w:val="1"/>
  </w:num>
  <w:num w:numId="27">
    <w:abstractNumId w:val="4"/>
  </w:num>
  <w:num w:numId="28">
    <w:abstractNumId w:val="19"/>
  </w:num>
  <w:num w:numId="29">
    <w:abstractNumId w:val="28"/>
  </w:num>
  <w:num w:numId="30">
    <w:abstractNumId w:val="12"/>
  </w:num>
  <w:num w:numId="31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A3E"/>
    <w:rsid w:val="00004564"/>
    <w:rsid w:val="00004AC8"/>
    <w:rsid w:val="00006055"/>
    <w:rsid w:val="00006AD4"/>
    <w:rsid w:val="00007284"/>
    <w:rsid w:val="000074C4"/>
    <w:rsid w:val="00007655"/>
    <w:rsid w:val="000079A6"/>
    <w:rsid w:val="0001108B"/>
    <w:rsid w:val="00012403"/>
    <w:rsid w:val="00012505"/>
    <w:rsid w:val="00012C4F"/>
    <w:rsid w:val="000131D1"/>
    <w:rsid w:val="00013455"/>
    <w:rsid w:val="000134E3"/>
    <w:rsid w:val="00013632"/>
    <w:rsid w:val="000136C9"/>
    <w:rsid w:val="00013F5E"/>
    <w:rsid w:val="0001403F"/>
    <w:rsid w:val="0001487F"/>
    <w:rsid w:val="00014F35"/>
    <w:rsid w:val="00015F98"/>
    <w:rsid w:val="000166AC"/>
    <w:rsid w:val="00017B7F"/>
    <w:rsid w:val="00017EDA"/>
    <w:rsid w:val="000214E4"/>
    <w:rsid w:val="00023402"/>
    <w:rsid w:val="00023440"/>
    <w:rsid w:val="00023742"/>
    <w:rsid w:val="00024AEF"/>
    <w:rsid w:val="000250B8"/>
    <w:rsid w:val="0002579F"/>
    <w:rsid w:val="00026B5B"/>
    <w:rsid w:val="00026C65"/>
    <w:rsid w:val="00027755"/>
    <w:rsid w:val="00030048"/>
    <w:rsid w:val="0003072D"/>
    <w:rsid w:val="000314CD"/>
    <w:rsid w:val="00031F64"/>
    <w:rsid w:val="00033544"/>
    <w:rsid w:val="0003479E"/>
    <w:rsid w:val="0003559F"/>
    <w:rsid w:val="000355F7"/>
    <w:rsid w:val="00035691"/>
    <w:rsid w:val="00036EBA"/>
    <w:rsid w:val="0003712F"/>
    <w:rsid w:val="00037766"/>
    <w:rsid w:val="00037D95"/>
    <w:rsid w:val="00040DE8"/>
    <w:rsid w:val="0004132D"/>
    <w:rsid w:val="00042C3D"/>
    <w:rsid w:val="00044CFA"/>
    <w:rsid w:val="0004538C"/>
    <w:rsid w:val="000459C7"/>
    <w:rsid w:val="00046630"/>
    <w:rsid w:val="000466D5"/>
    <w:rsid w:val="0004692E"/>
    <w:rsid w:val="000469CE"/>
    <w:rsid w:val="00046C80"/>
    <w:rsid w:val="00050006"/>
    <w:rsid w:val="00050112"/>
    <w:rsid w:val="000501AE"/>
    <w:rsid w:val="00050466"/>
    <w:rsid w:val="000505CC"/>
    <w:rsid w:val="00050F83"/>
    <w:rsid w:val="000511F9"/>
    <w:rsid w:val="00051E01"/>
    <w:rsid w:val="0005230E"/>
    <w:rsid w:val="00052803"/>
    <w:rsid w:val="00052850"/>
    <w:rsid w:val="000528A2"/>
    <w:rsid w:val="00052BBA"/>
    <w:rsid w:val="0005426F"/>
    <w:rsid w:val="00054D9D"/>
    <w:rsid w:val="00055676"/>
    <w:rsid w:val="0005593F"/>
    <w:rsid w:val="00055C43"/>
    <w:rsid w:val="00056544"/>
    <w:rsid w:val="00056D30"/>
    <w:rsid w:val="00056ED7"/>
    <w:rsid w:val="000609BE"/>
    <w:rsid w:val="00060D8E"/>
    <w:rsid w:val="00061309"/>
    <w:rsid w:val="00062D04"/>
    <w:rsid w:val="00062E2E"/>
    <w:rsid w:val="00063D9E"/>
    <w:rsid w:val="00063F13"/>
    <w:rsid w:val="00064AD3"/>
    <w:rsid w:val="00065088"/>
    <w:rsid w:val="000652D3"/>
    <w:rsid w:val="000654A0"/>
    <w:rsid w:val="00066104"/>
    <w:rsid w:val="000707CA"/>
    <w:rsid w:val="00071115"/>
    <w:rsid w:val="0007208A"/>
    <w:rsid w:val="000726D0"/>
    <w:rsid w:val="000728DF"/>
    <w:rsid w:val="00072BBA"/>
    <w:rsid w:val="00072FF5"/>
    <w:rsid w:val="0007338E"/>
    <w:rsid w:val="000745FB"/>
    <w:rsid w:val="00075A93"/>
    <w:rsid w:val="00075FDA"/>
    <w:rsid w:val="00076386"/>
    <w:rsid w:val="00076D82"/>
    <w:rsid w:val="00076F5C"/>
    <w:rsid w:val="000773B1"/>
    <w:rsid w:val="00080F65"/>
    <w:rsid w:val="00081EC2"/>
    <w:rsid w:val="00083800"/>
    <w:rsid w:val="00084A65"/>
    <w:rsid w:val="00085745"/>
    <w:rsid w:val="00087E78"/>
    <w:rsid w:val="0009187C"/>
    <w:rsid w:val="00091A92"/>
    <w:rsid w:val="000939B5"/>
    <w:rsid w:val="00093C49"/>
    <w:rsid w:val="00094DB4"/>
    <w:rsid w:val="00095A80"/>
    <w:rsid w:val="000973E1"/>
    <w:rsid w:val="000A1402"/>
    <w:rsid w:val="000A1E7D"/>
    <w:rsid w:val="000A20BA"/>
    <w:rsid w:val="000A262C"/>
    <w:rsid w:val="000A3C8D"/>
    <w:rsid w:val="000A40EC"/>
    <w:rsid w:val="000A4465"/>
    <w:rsid w:val="000A54EE"/>
    <w:rsid w:val="000A6A23"/>
    <w:rsid w:val="000A6D08"/>
    <w:rsid w:val="000A7BC5"/>
    <w:rsid w:val="000B11AD"/>
    <w:rsid w:val="000B16DB"/>
    <w:rsid w:val="000B1C5E"/>
    <w:rsid w:val="000B2282"/>
    <w:rsid w:val="000B2A11"/>
    <w:rsid w:val="000B2A5B"/>
    <w:rsid w:val="000B2BE3"/>
    <w:rsid w:val="000B2D3D"/>
    <w:rsid w:val="000B30B6"/>
    <w:rsid w:val="000B3B91"/>
    <w:rsid w:val="000B3FF0"/>
    <w:rsid w:val="000B4060"/>
    <w:rsid w:val="000B5AC9"/>
    <w:rsid w:val="000B5EF4"/>
    <w:rsid w:val="000B5F0A"/>
    <w:rsid w:val="000C1393"/>
    <w:rsid w:val="000C501D"/>
    <w:rsid w:val="000C6F52"/>
    <w:rsid w:val="000C6FF8"/>
    <w:rsid w:val="000C711C"/>
    <w:rsid w:val="000C7282"/>
    <w:rsid w:val="000C733B"/>
    <w:rsid w:val="000C74BA"/>
    <w:rsid w:val="000C7531"/>
    <w:rsid w:val="000C7C3F"/>
    <w:rsid w:val="000D0494"/>
    <w:rsid w:val="000D0BD6"/>
    <w:rsid w:val="000D0C61"/>
    <w:rsid w:val="000D0E37"/>
    <w:rsid w:val="000D27AD"/>
    <w:rsid w:val="000D29D1"/>
    <w:rsid w:val="000D2AF2"/>
    <w:rsid w:val="000D2B0A"/>
    <w:rsid w:val="000D3286"/>
    <w:rsid w:val="000D344D"/>
    <w:rsid w:val="000D40E7"/>
    <w:rsid w:val="000D4AE1"/>
    <w:rsid w:val="000D584F"/>
    <w:rsid w:val="000D620A"/>
    <w:rsid w:val="000E071E"/>
    <w:rsid w:val="000E07A2"/>
    <w:rsid w:val="000E27AA"/>
    <w:rsid w:val="000E337A"/>
    <w:rsid w:val="000E3443"/>
    <w:rsid w:val="000E4350"/>
    <w:rsid w:val="000E4408"/>
    <w:rsid w:val="000E537F"/>
    <w:rsid w:val="000E5716"/>
    <w:rsid w:val="000E7522"/>
    <w:rsid w:val="000E7A79"/>
    <w:rsid w:val="000F15B2"/>
    <w:rsid w:val="000F19DE"/>
    <w:rsid w:val="000F2E1F"/>
    <w:rsid w:val="000F37B0"/>
    <w:rsid w:val="000F4595"/>
    <w:rsid w:val="000F4CB2"/>
    <w:rsid w:val="000F568D"/>
    <w:rsid w:val="000F5AF7"/>
    <w:rsid w:val="000F5FE5"/>
    <w:rsid w:val="000F709D"/>
    <w:rsid w:val="00100A4D"/>
    <w:rsid w:val="00101C4F"/>
    <w:rsid w:val="00102C9F"/>
    <w:rsid w:val="001039C7"/>
    <w:rsid w:val="00106484"/>
    <w:rsid w:val="001068D2"/>
    <w:rsid w:val="001103BD"/>
    <w:rsid w:val="00111208"/>
    <w:rsid w:val="00111652"/>
    <w:rsid w:val="001116B9"/>
    <w:rsid w:val="00111808"/>
    <w:rsid w:val="001125D1"/>
    <w:rsid w:val="0011339F"/>
    <w:rsid w:val="00114E96"/>
    <w:rsid w:val="00117332"/>
    <w:rsid w:val="001173C7"/>
    <w:rsid w:val="00117656"/>
    <w:rsid w:val="001204DD"/>
    <w:rsid w:val="00120576"/>
    <w:rsid w:val="00122839"/>
    <w:rsid w:val="001237AC"/>
    <w:rsid w:val="00124953"/>
    <w:rsid w:val="00124E12"/>
    <w:rsid w:val="00124F6F"/>
    <w:rsid w:val="0012673D"/>
    <w:rsid w:val="0012680D"/>
    <w:rsid w:val="0012686F"/>
    <w:rsid w:val="001269B8"/>
    <w:rsid w:val="00127099"/>
    <w:rsid w:val="00132B71"/>
    <w:rsid w:val="0013427A"/>
    <w:rsid w:val="0013438F"/>
    <w:rsid w:val="001362C2"/>
    <w:rsid w:val="00136955"/>
    <w:rsid w:val="00136E19"/>
    <w:rsid w:val="001371B2"/>
    <w:rsid w:val="0013798C"/>
    <w:rsid w:val="00137D78"/>
    <w:rsid w:val="00140667"/>
    <w:rsid w:val="001409A0"/>
    <w:rsid w:val="00141E76"/>
    <w:rsid w:val="00141F08"/>
    <w:rsid w:val="00141FF2"/>
    <w:rsid w:val="0014287A"/>
    <w:rsid w:val="00142DE2"/>
    <w:rsid w:val="001442CE"/>
    <w:rsid w:val="00144C87"/>
    <w:rsid w:val="001454CE"/>
    <w:rsid w:val="001467B1"/>
    <w:rsid w:val="00150175"/>
    <w:rsid w:val="001502C8"/>
    <w:rsid w:val="00150309"/>
    <w:rsid w:val="00150EDA"/>
    <w:rsid w:val="0015130F"/>
    <w:rsid w:val="00151616"/>
    <w:rsid w:val="00151E52"/>
    <w:rsid w:val="00152A3D"/>
    <w:rsid w:val="00152C32"/>
    <w:rsid w:val="00153FF2"/>
    <w:rsid w:val="00155BFD"/>
    <w:rsid w:val="00157030"/>
    <w:rsid w:val="00157390"/>
    <w:rsid w:val="001601B2"/>
    <w:rsid w:val="00160998"/>
    <w:rsid w:val="00160CD6"/>
    <w:rsid w:val="00161449"/>
    <w:rsid w:val="00162ECF"/>
    <w:rsid w:val="001630BC"/>
    <w:rsid w:val="0016316A"/>
    <w:rsid w:val="00164171"/>
    <w:rsid w:val="00164E58"/>
    <w:rsid w:val="00165033"/>
    <w:rsid w:val="001670EA"/>
    <w:rsid w:val="00167112"/>
    <w:rsid w:val="001674A0"/>
    <w:rsid w:val="00167A6B"/>
    <w:rsid w:val="00170A50"/>
    <w:rsid w:val="00171BFB"/>
    <w:rsid w:val="00171F73"/>
    <w:rsid w:val="001736FB"/>
    <w:rsid w:val="00174FFD"/>
    <w:rsid w:val="001759CA"/>
    <w:rsid w:val="00175AF0"/>
    <w:rsid w:val="00175F21"/>
    <w:rsid w:val="0017726A"/>
    <w:rsid w:val="00177DD3"/>
    <w:rsid w:val="00180278"/>
    <w:rsid w:val="001818A7"/>
    <w:rsid w:val="00182725"/>
    <w:rsid w:val="001829C8"/>
    <w:rsid w:val="00182B85"/>
    <w:rsid w:val="00185088"/>
    <w:rsid w:val="001861B8"/>
    <w:rsid w:val="00186904"/>
    <w:rsid w:val="00186A42"/>
    <w:rsid w:val="00186B0A"/>
    <w:rsid w:val="0018705C"/>
    <w:rsid w:val="001905BD"/>
    <w:rsid w:val="001911E1"/>
    <w:rsid w:val="00192FE6"/>
    <w:rsid w:val="00193228"/>
    <w:rsid w:val="00193986"/>
    <w:rsid w:val="00193B08"/>
    <w:rsid w:val="00193E3D"/>
    <w:rsid w:val="00194570"/>
    <w:rsid w:val="00196BF4"/>
    <w:rsid w:val="001972DA"/>
    <w:rsid w:val="001976AA"/>
    <w:rsid w:val="001977DC"/>
    <w:rsid w:val="001A02F6"/>
    <w:rsid w:val="001A14BC"/>
    <w:rsid w:val="001A15C6"/>
    <w:rsid w:val="001A3436"/>
    <w:rsid w:val="001A3819"/>
    <w:rsid w:val="001A5E19"/>
    <w:rsid w:val="001A71E7"/>
    <w:rsid w:val="001A7274"/>
    <w:rsid w:val="001A7AFD"/>
    <w:rsid w:val="001A7E7F"/>
    <w:rsid w:val="001B01FA"/>
    <w:rsid w:val="001B0832"/>
    <w:rsid w:val="001B18A7"/>
    <w:rsid w:val="001B2762"/>
    <w:rsid w:val="001B36FC"/>
    <w:rsid w:val="001B41ED"/>
    <w:rsid w:val="001B4607"/>
    <w:rsid w:val="001B50B7"/>
    <w:rsid w:val="001B62BA"/>
    <w:rsid w:val="001B7897"/>
    <w:rsid w:val="001B7A15"/>
    <w:rsid w:val="001B7E0C"/>
    <w:rsid w:val="001C0674"/>
    <w:rsid w:val="001C114E"/>
    <w:rsid w:val="001C132D"/>
    <w:rsid w:val="001C140C"/>
    <w:rsid w:val="001C226F"/>
    <w:rsid w:val="001C2AC8"/>
    <w:rsid w:val="001C34B7"/>
    <w:rsid w:val="001C3949"/>
    <w:rsid w:val="001C3F99"/>
    <w:rsid w:val="001C436E"/>
    <w:rsid w:val="001C51BC"/>
    <w:rsid w:val="001C5F92"/>
    <w:rsid w:val="001C621E"/>
    <w:rsid w:val="001C66AC"/>
    <w:rsid w:val="001C6754"/>
    <w:rsid w:val="001C77F0"/>
    <w:rsid w:val="001D301E"/>
    <w:rsid w:val="001D46A0"/>
    <w:rsid w:val="001D7CA4"/>
    <w:rsid w:val="001D7E58"/>
    <w:rsid w:val="001E012F"/>
    <w:rsid w:val="001E3397"/>
    <w:rsid w:val="001E4651"/>
    <w:rsid w:val="001E4D4F"/>
    <w:rsid w:val="001E4DD3"/>
    <w:rsid w:val="001E57CF"/>
    <w:rsid w:val="001E5981"/>
    <w:rsid w:val="001E74BA"/>
    <w:rsid w:val="001E7B9F"/>
    <w:rsid w:val="001E7D1B"/>
    <w:rsid w:val="001F01FB"/>
    <w:rsid w:val="001F0658"/>
    <w:rsid w:val="001F0E92"/>
    <w:rsid w:val="001F11A9"/>
    <w:rsid w:val="001F16A2"/>
    <w:rsid w:val="001F1987"/>
    <w:rsid w:val="001F23BD"/>
    <w:rsid w:val="001F34DA"/>
    <w:rsid w:val="001F4401"/>
    <w:rsid w:val="001F4DAC"/>
    <w:rsid w:val="001F4F6F"/>
    <w:rsid w:val="001F5019"/>
    <w:rsid w:val="001F67AA"/>
    <w:rsid w:val="001F6AA0"/>
    <w:rsid w:val="001F70E9"/>
    <w:rsid w:val="001F7599"/>
    <w:rsid w:val="001F799C"/>
    <w:rsid w:val="002026BC"/>
    <w:rsid w:val="0020443C"/>
    <w:rsid w:val="00204B3A"/>
    <w:rsid w:val="0020535A"/>
    <w:rsid w:val="00205AE1"/>
    <w:rsid w:val="00206955"/>
    <w:rsid w:val="00207757"/>
    <w:rsid w:val="00210309"/>
    <w:rsid w:val="00211274"/>
    <w:rsid w:val="002126EA"/>
    <w:rsid w:val="00212FB8"/>
    <w:rsid w:val="00213709"/>
    <w:rsid w:val="002149AF"/>
    <w:rsid w:val="00214A86"/>
    <w:rsid w:val="002150A2"/>
    <w:rsid w:val="002152B2"/>
    <w:rsid w:val="00215304"/>
    <w:rsid w:val="00215AAA"/>
    <w:rsid w:val="0021683C"/>
    <w:rsid w:val="00216850"/>
    <w:rsid w:val="00217BBA"/>
    <w:rsid w:val="00217CA0"/>
    <w:rsid w:val="00221766"/>
    <w:rsid w:val="00221985"/>
    <w:rsid w:val="00221A7B"/>
    <w:rsid w:val="00221D4C"/>
    <w:rsid w:val="00221EC5"/>
    <w:rsid w:val="002225A6"/>
    <w:rsid w:val="00222A7A"/>
    <w:rsid w:val="00223E88"/>
    <w:rsid w:val="00224A2C"/>
    <w:rsid w:val="00225262"/>
    <w:rsid w:val="002256A0"/>
    <w:rsid w:val="002256D9"/>
    <w:rsid w:val="0022687C"/>
    <w:rsid w:val="00227D4A"/>
    <w:rsid w:val="002300FD"/>
    <w:rsid w:val="002306F8"/>
    <w:rsid w:val="002312F4"/>
    <w:rsid w:val="002313A2"/>
    <w:rsid w:val="00231C55"/>
    <w:rsid w:val="00231FC7"/>
    <w:rsid w:val="00232930"/>
    <w:rsid w:val="00232A95"/>
    <w:rsid w:val="00232DD9"/>
    <w:rsid w:val="00232EF7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66A0"/>
    <w:rsid w:val="002477DF"/>
    <w:rsid w:val="00251AD6"/>
    <w:rsid w:val="00252C17"/>
    <w:rsid w:val="0025307F"/>
    <w:rsid w:val="002551BD"/>
    <w:rsid w:val="0025684C"/>
    <w:rsid w:val="002568D0"/>
    <w:rsid w:val="0026050C"/>
    <w:rsid w:val="002610DE"/>
    <w:rsid w:val="002614A4"/>
    <w:rsid w:val="00262661"/>
    <w:rsid w:val="002632DF"/>
    <w:rsid w:val="002640BA"/>
    <w:rsid w:val="00264CF2"/>
    <w:rsid w:val="0026557E"/>
    <w:rsid w:val="0026600B"/>
    <w:rsid w:val="00267587"/>
    <w:rsid w:val="00267877"/>
    <w:rsid w:val="00270346"/>
    <w:rsid w:val="00271589"/>
    <w:rsid w:val="00271B5C"/>
    <w:rsid w:val="00271DFC"/>
    <w:rsid w:val="00272503"/>
    <w:rsid w:val="00273177"/>
    <w:rsid w:val="00275074"/>
    <w:rsid w:val="002763E9"/>
    <w:rsid w:val="00276736"/>
    <w:rsid w:val="00276CF7"/>
    <w:rsid w:val="0027775D"/>
    <w:rsid w:val="00277DAC"/>
    <w:rsid w:val="00280C77"/>
    <w:rsid w:val="002831B4"/>
    <w:rsid w:val="00283C55"/>
    <w:rsid w:val="00283FE5"/>
    <w:rsid w:val="00284E32"/>
    <w:rsid w:val="002851EB"/>
    <w:rsid w:val="00285510"/>
    <w:rsid w:val="00285D98"/>
    <w:rsid w:val="00285DE2"/>
    <w:rsid w:val="0028616D"/>
    <w:rsid w:val="00286965"/>
    <w:rsid w:val="00286D43"/>
    <w:rsid w:val="0029136E"/>
    <w:rsid w:val="00291767"/>
    <w:rsid w:val="00292399"/>
    <w:rsid w:val="00293934"/>
    <w:rsid w:val="00294445"/>
    <w:rsid w:val="00294B4D"/>
    <w:rsid w:val="002951D5"/>
    <w:rsid w:val="002954DE"/>
    <w:rsid w:val="002960D5"/>
    <w:rsid w:val="002962AF"/>
    <w:rsid w:val="00296846"/>
    <w:rsid w:val="002A006B"/>
    <w:rsid w:val="002A1062"/>
    <w:rsid w:val="002A2012"/>
    <w:rsid w:val="002A2413"/>
    <w:rsid w:val="002A2F5E"/>
    <w:rsid w:val="002A352A"/>
    <w:rsid w:val="002A497C"/>
    <w:rsid w:val="002A4B61"/>
    <w:rsid w:val="002A5C5E"/>
    <w:rsid w:val="002A607D"/>
    <w:rsid w:val="002A7382"/>
    <w:rsid w:val="002B010E"/>
    <w:rsid w:val="002B0F01"/>
    <w:rsid w:val="002B132E"/>
    <w:rsid w:val="002B2813"/>
    <w:rsid w:val="002B2D29"/>
    <w:rsid w:val="002B6291"/>
    <w:rsid w:val="002B743F"/>
    <w:rsid w:val="002C0C4B"/>
    <w:rsid w:val="002C1C47"/>
    <w:rsid w:val="002C1EEA"/>
    <w:rsid w:val="002C1F33"/>
    <w:rsid w:val="002C3FDD"/>
    <w:rsid w:val="002C40AE"/>
    <w:rsid w:val="002C51DC"/>
    <w:rsid w:val="002C6034"/>
    <w:rsid w:val="002C635B"/>
    <w:rsid w:val="002C786A"/>
    <w:rsid w:val="002C7CFF"/>
    <w:rsid w:val="002D0BC6"/>
    <w:rsid w:val="002D17C5"/>
    <w:rsid w:val="002D217B"/>
    <w:rsid w:val="002D365F"/>
    <w:rsid w:val="002D7C86"/>
    <w:rsid w:val="002E03B7"/>
    <w:rsid w:val="002E0692"/>
    <w:rsid w:val="002E0785"/>
    <w:rsid w:val="002E0AB1"/>
    <w:rsid w:val="002E1D74"/>
    <w:rsid w:val="002E21B8"/>
    <w:rsid w:val="002E2943"/>
    <w:rsid w:val="002E2CF1"/>
    <w:rsid w:val="002E34AF"/>
    <w:rsid w:val="002E4AAC"/>
    <w:rsid w:val="002E53DE"/>
    <w:rsid w:val="002E563B"/>
    <w:rsid w:val="002E62D2"/>
    <w:rsid w:val="002E636F"/>
    <w:rsid w:val="002E74AF"/>
    <w:rsid w:val="002E758C"/>
    <w:rsid w:val="002E7E18"/>
    <w:rsid w:val="002F02C8"/>
    <w:rsid w:val="002F082F"/>
    <w:rsid w:val="002F0899"/>
    <w:rsid w:val="002F1038"/>
    <w:rsid w:val="002F22FF"/>
    <w:rsid w:val="002F2D8F"/>
    <w:rsid w:val="002F2EAA"/>
    <w:rsid w:val="002F5622"/>
    <w:rsid w:val="002F695B"/>
    <w:rsid w:val="002F72DA"/>
    <w:rsid w:val="002F749D"/>
    <w:rsid w:val="002F76B1"/>
    <w:rsid w:val="002F7D66"/>
    <w:rsid w:val="002F7DBE"/>
    <w:rsid w:val="0030090B"/>
    <w:rsid w:val="00300E4E"/>
    <w:rsid w:val="00302AE8"/>
    <w:rsid w:val="00302BB1"/>
    <w:rsid w:val="0030335D"/>
    <w:rsid w:val="0030368D"/>
    <w:rsid w:val="00304210"/>
    <w:rsid w:val="003042A8"/>
    <w:rsid w:val="003048D7"/>
    <w:rsid w:val="00304A1B"/>
    <w:rsid w:val="00304A88"/>
    <w:rsid w:val="00304AD2"/>
    <w:rsid w:val="00304C00"/>
    <w:rsid w:val="00304F06"/>
    <w:rsid w:val="003062E6"/>
    <w:rsid w:val="00306707"/>
    <w:rsid w:val="003068B6"/>
    <w:rsid w:val="003071F6"/>
    <w:rsid w:val="003072FB"/>
    <w:rsid w:val="00307C93"/>
    <w:rsid w:val="00311C08"/>
    <w:rsid w:val="00312ECE"/>
    <w:rsid w:val="0031393C"/>
    <w:rsid w:val="00313CB0"/>
    <w:rsid w:val="00313F96"/>
    <w:rsid w:val="003150CE"/>
    <w:rsid w:val="00315AAB"/>
    <w:rsid w:val="003175E1"/>
    <w:rsid w:val="00317F86"/>
    <w:rsid w:val="00320299"/>
    <w:rsid w:val="00321154"/>
    <w:rsid w:val="003211B0"/>
    <w:rsid w:val="00321EDA"/>
    <w:rsid w:val="003224E7"/>
    <w:rsid w:val="00322C93"/>
    <w:rsid w:val="00325D7A"/>
    <w:rsid w:val="00326145"/>
    <w:rsid w:val="00327163"/>
    <w:rsid w:val="0032726E"/>
    <w:rsid w:val="00327305"/>
    <w:rsid w:val="00327531"/>
    <w:rsid w:val="0033006A"/>
    <w:rsid w:val="00330187"/>
    <w:rsid w:val="003301D1"/>
    <w:rsid w:val="003303DC"/>
    <w:rsid w:val="003303F2"/>
    <w:rsid w:val="00330881"/>
    <w:rsid w:val="00331C77"/>
    <w:rsid w:val="00331DB6"/>
    <w:rsid w:val="00331F96"/>
    <w:rsid w:val="0033224E"/>
    <w:rsid w:val="00332B55"/>
    <w:rsid w:val="00334F90"/>
    <w:rsid w:val="00335AD2"/>
    <w:rsid w:val="00335EA8"/>
    <w:rsid w:val="003363DD"/>
    <w:rsid w:val="00340361"/>
    <w:rsid w:val="00340795"/>
    <w:rsid w:val="0034111C"/>
    <w:rsid w:val="00341E60"/>
    <w:rsid w:val="0034217F"/>
    <w:rsid w:val="00343954"/>
    <w:rsid w:val="00344645"/>
    <w:rsid w:val="00345405"/>
    <w:rsid w:val="00345DDD"/>
    <w:rsid w:val="00346FED"/>
    <w:rsid w:val="0035152B"/>
    <w:rsid w:val="00351E01"/>
    <w:rsid w:val="00352459"/>
    <w:rsid w:val="00352618"/>
    <w:rsid w:val="00352D21"/>
    <w:rsid w:val="0035443D"/>
    <w:rsid w:val="00354FEE"/>
    <w:rsid w:val="0035575F"/>
    <w:rsid w:val="003566C3"/>
    <w:rsid w:val="00356C0B"/>
    <w:rsid w:val="00357B9C"/>
    <w:rsid w:val="00361412"/>
    <w:rsid w:val="003615CA"/>
    <w:rsid w:val="00361C17"/>
    <w:rsid w:val="00361EC0"/>
    <w:rsid w:val="00362B96"/>
    <w:rsid w:val="00362C20"/>
    <w:rsid w:val="003642A6"/>
    <w:rsid w:val="00364D39"/>
    <w:rsid w:val="00364E38"/>
    <w:rsid w:val="00365ACB"/>
    <w:rsid w:val="00365C23"/>
    <w:rsid w:val="00367337"/>
    <w:rsid w:val="0036733A"/>
    <w:rsid w:val="00367367"/>
    <w:rsid w:val="003676D8"/>
    <w:rsid w:val="00367BDF"/>
    <w:rsid w:val="00367FD8"/>
    <w:rsid w:val="003702DA"/>
    <w:rsid w:val="00370B63"/>
    <w:rsid w:val="00370FCC"/>
    <w:rsid w:val="003711AF"/>
    <w:rsid w:val="00371900"/>
    <w:rsid w:val="00372DC1"/>
    <w:rsid w:val="00374848"/>
    <w:rsid w:val="00375BFC"/>
    <w:rsid w:val="00375D09"/>
    <w:rsid w:val="003762C1"/>
    <w:rsid w:val="00376B46"/>
    <w:rsid w:val="0037739D"/>
    <w:rsid w:val="0037751C"/>
    <w:rsid w:val="00380255"/>
    <w:rsid w:val="00380F3F"/>
    <w:rsid w:val="00382232"/>
    <w:rsid w:val="00382F1A"/>
    <w:rsid w:val="00383282"/>
    <w:rsid w:val="00383658"/>
    <w:rsid w:val="0038412E"/>
    <w:rsid w:val="00386053"/>
    <w:rsid w:val="0038771D"/>
    <w:rsid w:val="00387DA0"/>
    <w:rsid w:val="00393CA0"/>
    <w:rsid w:val="00393E44"/>
    <w:rsid w:val="00395C02"/>
    <w:rsid w:val="00396456"/>
    <w:rsid w:val="00397AB6"/>
    <w:rsid w:val="00397ACA"/>
    <w:rsid w:val="00397E27"/>
    <w:rsid w:val="003A02EA"/>
    <w:rsid w:val="003A10C3"/>
    <w:rsid w:val="003A1E6E"/>
    <w:rsid w:val="003A34B7"/>
    <w:rsid w:val="003A597F"/>
    <w:rsid w:val="003A60D4"/>
    <w:rsid w:val="003A6627"/>
    <w:rsid w:val="003A71A8"/>
    <w:rsid w:val="003B00CA"/>
    <w:rsid w:val="003B030B"/>
    <w:rsid w:val="003B0432"/>
    <w:rsid w:val="003B0667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525"/>
    <w:rsid w:val="003C5C41"/>
    <w:rsid w:val="003C734A"/>
    <w:rsid w:val="003C7461"/>
    <w:rsid w:val="003D0788"/>
    <w:rsid w:val="003D0A29"/>
    <w:rsid w:val="003D132A"/>
    <w:rsid w:val="003D1517"/>
    <w:rsid w:val="003D166E"/>
    <w:rsid w:val="003D2938"/>
    <w:rsid w:val="003D3FBA"/>
    <w:rsid w:val="003D402B"/>
    <w:rsid w:val="003D5035"/>
    <w:rsid w:val="003D52B5"/>
    <w:rsid w:val="003D5F4D"/>
    <w:rsid w:val="003D764F"/>
    <w:rsid w:val="003E0667"/>
    <w:rsid w:val="003E0BCE"/>
    <w:rsid w:val="003E13E0"/>
    <w:rsid w:val="003E1660"/>
    <w:rsid w:val="003E1CD1"/>
    <w:rsid w:val="003E25B2"/>
    <w:rsid w:val="003E2A2D"/>
    <w:rsid w:val="003E317D"/>
    <w:rsid w:val="003E31CC"/>
    <w:rsid w:val="003E4B22"/>
    <w:rsid w:val="003E64A9"/>
    <w:rsid w:val="003E6DD6"/>
    <w:rsid w:val="003E7905"/>
    <w:rsid w:val="003F0336"/>
    <w:rsid w:val="003F21F9"/>
    <w:rsid w:val="003F4385"/>
    <w:rsid w:val="003F5025"/>
    <w:rsid w:val="003F5547"/>
    <w:rsid w:val="003F5C40"/>
    <w:rsid w:val="003F5DBB"/>
    <w:rsid w:val="003F69B3"/>
    <w:rsid w:val="003F6E12"/>
    <w:rsid w:val="003F75ED"/>
    <w:rsid w:val="003F7CE4"/>
    <w:rsid w:val="004002B7"/>
    <w:rsid w:val="00400F31"/>
    <w:rsid w:val="00402C54"/>
    <w:rsid w:val="0040344A"/>
    <w:rsid w:val="00406B4D"/>
    <w:rsid w:val="004116E0"/>
    <w:rsid w:val="0041360D"/>
    <w:rsid w:val="0041443C"/>
    <w:rsid w:val="004154F7"/>
    <w:rsid w:val="00415EA5"/>
    <w:rsid w:val="004163CD"/>
    <w:rsid w:val="00416D44"/>
    <w:rsid w:val="004176FF"/>
    <w:rsid w:val="004214AF"/>
    <w:rsid w:val="00421A27"/>
    <w:rsid w:val="004241C5"/>
    <w:rsid w:val="00424B29"/>
    <w:rsid w:val="00424FA7"/>
    <w:rsid w:val="00426A87"/>
    <w:rsid w:val="004309D8"/>
    <w:rsid w:val="004313D1"/>
    <w:rsid w:val="00431933"/>
    <w:rsid w:val="00432072"/>
    <w:rsid w:val="00432110"/>
    <w:rsid w:val="00432F5B"/>
    <w:rsid w:val="00433545"/>
    <w:rsid w:val="00433EBE"/>
    <w:rsid w:val="00434406"/>
    <w:rsid w:val="0044041B"/>
    <w:rsid w:val="004406E2"/>
    <w:rsid w:val="00440FED"/>
    <w:rsid w:val="0044165D"/>
    <w:rsid w:val="00441B92"/>
    <w:rsid w:val="0044233D"/>
    <w:rsid w:val="0044474B"/>
    <w:rsid w:val="00445FF7"/>
    <w:rsid w:val="00446002"/>
    <w:rsid w:val="0045073D"/>
    <w:rsid w:val="0045076D"/>
    <w:rsid w:val="00452221"/>
    <w:rsid w:val="00453341"/>
    <w:rsid w:val="00453E91"/>
    <w:rsid w:val="00453FEA"/>
    <w:rsid w:val="004545C6"/>
    <w:rsid w:val="004549F3"/>
    <w:rsid w:val="00454DCA"/>
    <w:rsid w:val="0045525A"/>
    <w:rsid w:val="0045562E"/>
    <w:rsid w:val="00455BC9"/>
    <w:rsid w:val="00456544"/>
    <w:rsid w:val="00456649"/>
    <w:rsid w:val="004567B7"/>
    <w:rsid w:val="00456856"/>
    <w:rsid w:val="00456B04"/>
    <w:rsid w:val="00460B73"/>
    <w:rsid w:val="00461210"/>
    <w:rsid w:val="00461899"/>
    <w:rsid w:val="00461CF7"/>
    <w:rsid w:val="004622C9"/>
    <w:rsid w:val="00462490"/>
    <w:rsid w:val="00462AC1"/>
    <w:rsid w:val="00465299"/>
    <w:rsid w:val="0046634E"/>
    <w:rsid w:val="00466A0F"/>
    <w:rsid w:val="0046795B"/>
    <w:rsid w:val="004708C0"/>
    <w:rsid w:val="00471296"/>
    <w:rsid w:val="0047181A"/>
    <w:rsid w:val="00471863"/>
    <w:rsid w:val="00473A14"/>
    <w:rsid w:val="00474CA8"/>
    <w:rsid w:val="00474E43"/>
    <w:rsid w:val="00475CC2"/>
    <w:rsid w:val="00476B4C"/>
    <w:rsid w:val="0048056A"/>
    <w:rsid w:val="00481922"/>
    <w:rsid w:val="00481B29"/>
    <w:rsid w:val="00481D90"/>
    <w:rsid w:val="00482419"/>
    <w:rsid w:val="00482CD4"/>
    <w:rsid w:val="00483261"/>
    <w:rsid w:val="0048409E"/>
    <w:rsid w:val="00485025"/>
    <w:rsid w:val="0048560F"/>
    <w:rsid w:val="00485B23"/>
    <w:rsid w:val="00486D65"/>
    <w:rsid w:val="004874E4"/>
    <w:rsid w:val="004875AF"/>
    <w:rsid w:val="0049070D"/>
    <w:rsid w:val="00490D2F"/>
    <w:rsid w:val="00491191"/>
    <w:rsid w:val="00491BE4"/>
    <w:rsid w:val="00491DB2"/>
    <w:rsid w:val="00492877"/>
    <w:rsid w:val="00495E53"/>
    <w:rsid w:val="00496DC2"/>
    <w:rsid w:val="00496E75"/>
    <w:rsid w:val="00497055"/>
    <w:rsid w:val="0049722C"/>
    <w:rsid w:val="004A014C"/>
    <w:rsid w:val="004A0AA8"/>
    <w:rsid w:val="004A1FE4"/>
    <w:rsid w:val="004A22EB"/>
    <w:rsid w:val="004A2CA9"/>
    <w:rsid w:val="004A3CB5"/>
    <w:rsid w:val="004A3CEC"/>
    <w:rsid w:val="004A4BE2"/>
    <w:rsid w:val="004A4C7E"/>
    <w:rsid w:val="004A537D"/>
    <w:rsid w:val="004A5573"/>
    <w:rsid w:val="004A61E0"/>
    <w:rsid w:val="004A67F0"/>
    <w:rsid w:val="004A6A13"/>
    <w:rsid w:val="004A6E44"/>
    <w:rsid w:val="004A71C3"/>
    <w:rsid w:val="004A7769"/>
    <w:rsid w:val="004B23AD"/>
    <w:rsid w:val="004B2965"/>
    <w:rsid w:val="004B2D9B"/>
    <w:rsid w:val="004B308D"/>
    <w:rsid w:val="004B4224"/>
    <w:rsid w:val="004B4647"/>
    <w:rsid w:val="004B497E"/>
    <w:rsid w:val="004B4C73"/>
    <w:rsid w:val="004B7455"/>
    <w:rsid w:val="004B74FF"/>
    <w:rsid w:val="004B7CE4"/>
    <w:rsid w:val="004C0401"/>
    <w:rsid w:val="004C0C49"/>
    <w:rsid w:val="004C0F2B"/>
    <w:rsid w:val="004C183D"/>
    <w:rsid w:val="004C3063"/>
    <w:rsid w:val="004C37A8"/>
    <w:rsid w:val="004C3EEE"/>
    <w:rsid w:val="004C483D"/>
    <w:rsid w:val="004C795A"/>
    <w:rsid w:val="004C7F93"/>
    <w:rsid w:val="004D118B"/>
    <w:rsid w:val="004D2371"/>
    <w:rsid w:val="004D26B8"/>
    <w:rsid w:val="004D35B1"/>
    <w:rsid w:val="004D38C2"/>
    <w:rsid w:val="004D4CA7"/>
    <w:rsid w:val="004D4EEB"/>
    <w:rsid w:val="004D4FBD"/>
    <w:rsid w:val="004D4FC0"/>
    <w:rsid w:val="004D6FDB"/>
    <w:rsid w:val="004D7DA8"/>
    <w:rsid w:val="004E2892"/>
    <w:rsid w:val="004E31BF"/>
    <w:rsid w:val="004E31C6"/>
    <w:rsid w:val="004E34A9"/>
    <w:rsid w:val="004E362B"/>
    <w:rsid w:val="004E3681"/>
    <w:rsid w:val="004E3CEF"/>
    <w:rsid w:val="004E3D60"/>
    <w:rsid w:val="004E3D74"/>
    <w:rsid w:val="004E42EF"/>
    <w:rsid w:val="004E51C7"/>
    <w:rsid w:val="004E5372"/>
    <w:rsid w:val="004E596C"/>
    <w:rsid w:val="004E616D"/>
    <w:rsid w:val="004E70CC"/>
    <w:rsid w:val="004E784B"/>
    <w:rsid w:val="004F0224"/>
    <w:rsid w:val="004F0DB4"/>
    <w:rsid w:val="004F0E04"/>
    <w:rsid w:val="004F1172"/>
    <w:rsid w:val="004F1EBC"/>
    <w:rsid w:val="004F20E8"/>
    <w:rsid w:val="004F2314"/>
    <w:rsid w:val="004F28CD"/>
    <w:rsid w:val="004F3B71"/>
    <w:rsid w:val="004F5011"/>
    <w:rsid w:val="004F5154"/>
    <w:rsid w:val="004F5765"/>
    <w:rsid w:val="004F5835"/>
    <w:rsid w:val="004F5F71"/>
    <w:rsid w:val="004F661C"/>
    <w:rsid w:val="004F67CE"/>
    <w:rsid w:val="004F6D99"/>
    <w:rsid w:val="004F7BCE"/>
    <w:rsid w:val="00500572"/>
    <w:rsid w:val="00501304"/>
    <w:rsid w:val="00501425"/>
    <w:rsid w:val="00501A98"/>
    <w:rsid w:val="00501CAB"/>
    <w:rsid w:val="00504311"/>
    <w:rsid w:val="00504331"/>
    <w:rsid w:val="0050485C"/>
    <w:rsid w:val="00504AC6"/>
    <w:rsid w:val="00506A6F"/>
    <w:rsid w:val="00506BFF"/>
    <w:rsid w:val="00507486"/>
    <w:rsid w:val="00510BDB"/>
    <w:rsid w:val="00511079"/>
    <w:rsid w:val="005112D8"/>
    <w:rsid w:val="00512829"/>
    <w:rsid w:val="00513839"/>
    <w:rsid w:val="0051423C"/>
    <w:rsid w:val="005145CE"/>
    <w:rsid w:val="00514C91"/>
    <w:rsid w:val="005153CE"/>
    <w:rsid w:val="00516241"/>
    <w:rsid w:val="00516FD9"/>
    <w:rsid w:val="005173C8"/>
    <w:rsid w:val="0051791D"/>
    <w:rsid w:val="005202DC"/>
    <w:rsid w:val="00523E75"/>
    <w:rsid w:val="00524288"/>
    <w:rsid w:val="005243E0"/>
    <w:rsid w:val="00524975"/>
    <w:rsid w:val="005256F3"/>
    <w:rsid w:val="00525E5E"/>
    <w:rsid w:val="005265A3"/>
    <w:rsid w:val="00526783"/>
    <w:rsid w:val="0052706C"/>
    <w:rsid w:val="00527FB1"/>
    <w:rsid w:val="0053162F"/>
    <w:rsid w:val="00531777"/>
    <w:rsid w:val="0053281C"/>
    <w:rsid w:val="00532F19"/>
    <w:rsid w:val="00533EDB"/>
    <w:rsid w:val="005340C9"/>
    <w:rsid w:val="005373C1"/>
    <w:rsid w:val="005375FE"/>
    <w:rsid w:val="005420DE"/>
    <w:rsid w:val="00542249"/>
    <w:rsid w:val="005425C1"/>
    <w:rsid w:val="00542D4D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569EE"/>
    <w:rsid w:val="005573FD"/>
    <w:rsid w:val="005606A4"/>
    <w:rsid w:val="005607B8"/>
    <w:rsid w:val="00560CF5"/>
    <w:rsid w:val="0056185C"/>
    <w:rsid w:val="0056272D"/>
    <w:rsid w:val="00562A78"/>
    <w:rsid w:val="0056308E"/>
    <w:rsid w:val="0056415C"/>
    <w:rsid w:val="005649BF"/>
    <w:rsid w:val="00564B0E"/>
    <w:rsid w:val="005650ED"/>
    <w:rsid w:val="00565240"/>
    <w:rsid w:val="00565869"/>
    <w:rsid w:val="00567415"/>
    <w:rsid w:val="00567610"/>
    <w:rsid w:val="00567713"/>
    <w:rsid w:val="005701CE"/>
    <w:rsid w:val="005705A2"/>
    <w:rsid w:val="00570D9F"/>
    <w:rsid w:val="00571CA8"/>
    <w:rsid w:val="005737F7"/>
    <w:rsid w:val="005741DA"/>
    <w:rsid w:val="00574C7F"/>
    <w:rsid w:val="00575A14"/>
    <w:rsid w:val="00575FCF"/>
    <w:rsid w:val="00576806"/>
    <w:rsid w:val="00577312"/>
    <w:rsid w:val="00580793"/>
    <w:rsid w:val="005811BB"/>
    <w:rsid w:val="00581470"/>
    <w:rsid w:val="00582087"/>
    <w:rsid w:val="005831DD"/>
    <w:rsid w:val="005837A6"/>
    <w:rsid w:val="00584320"/>
    <w:rsid w:val="00585484"/>
    <w:rsid w:val="00587229"/>
    <w:rsid w:val="00587503"/>
    <w:rsid w:val="00587F7F"/>
    <w:rsid w:val="0059000C"/>
    <w:rsid w:val="005905BB"/>
    <w:rsid w:val="00590E8D"/>
    <w:rsid w:val="00590F50"/>
    <w:rsid w:val="00591511"/>
    <w:rsid w:val="0059307B"/>
    <w:rsid w:val="0059331A"/>
    <w:rsid w:val="00594B20"/>
    <w:rsid w:val="00596BBA"/>
    <w:rsid w:val="005975C4"/>
    <w:rsid w:val="00597873"/>
    <w:rsid w:val="00597ED8"/>
    <w:rsid w:val="005A34D5"/>
    <w:rsid w:val="005A4904"/>
    <w:rsid w:val="005A515A"/>
    <w:rsid w:val="005A555D"/>
    <w:rsid w:val="005A60D5"/>
    <w:rsid w:val="005A6694"/>
    <w:rsid w:val="005A704D"/>
    <w:rsid w:val="005A7312"/>
    <w:rsid w:val="005A73DC"/>
    <w:rsid w:val="005A74EB"/>
    <w:rsid w:val="005A7A6B"/>
    <w:rsid w:val="005A7F22"/>
    <w:rsid w:val="005B2E92"/>
    <w:rsid w:val="005B3765"/>
    <w:rsid w:val="005B3C6D"/>
    <w:rsid w:val="005B4045"/>
    <w:rsid w:val="005B609E"/>
    <w:rsid w:val="005B6DF6"/>
    <w:rsid w:val="005B70FD"/>
    <w:rsid w:val="005B7B7D"/>
    <w:rsid w:val="005C04FC"/>
    <w:rsid w:val="005C1948"/>
    <w:rsid w:val="005C2276"/>
    <w:rsid w:val="005C263C"/>
    <w:rsid w:val="005C2679"/>
    <w:rsid w:val="005C33F2"/>
    <w:rsid w:val="005C5C69"/>
    <w:rsid w:val="005C78C8"/>
    <w:rsid w:val="005D0296"/>
    <w:rsid w:val="005D059A"/>
    <w:rsid w:val="005D07C5"/>
    <w:rsid w:val="005D3D6B"/>
    <w:rsid w:val="005D4302"/>
    <w:rsid w:val="005D436E"/>
    <w:rsid w:val="005D4DDD"/>
    <w:rsid w:val="005D51AF"/>
    <w:rsid w:val="005D5A20"/>
    <w:rsid w:val="005D786C"/>
    <w:rsid w:val="005E00E5"/>
    <w:rsid w:val="005E049F"/>
    <w:rsid w:val="005E3073"/>
    <w:rsid w:val="005E316A"/>
    <w:rsid w:val="005E50FD"/>
    <w:rsid w:val="005E542D"/>
    <w:rsid w:val="005F0108"/>
    <w:rsid w:val="005F02BA"/>
    <w:rsid w:val="005F0ECC"/>
    <w:rsid w:val="005F1C5B"/>
    <w:rsid w:val="005F21A5"/>
    <w:rsid w:val="005F2470"/>
    <w:rsid w:val="005F28C6"/>
    <w:rsid w:val="005F3F16"/>
    <w:rsid w:val="005F4261"/>
    <w:rsid w:val="005F52CC"/>
    <w:rsid w:val="005F53AA"/>
    <w:rsid w:val="005F5E6F"/>
    <w:rsid w:val="005F6499"/>
    <w:rsid w:val="005F6BD4"/>
    <w:rsid w:val="005F711C"/>
    <w:rsid w:val="005F7940"/>
    <w:rsid w:val="005F7985"/>
    <w:rsid w:val="005F7B2A"/>
    <w:rsid w:val="00600CEB"/>
    <w:rsid w:val="00602AA1"/>
    <w:rsid w:val="0060326B"/>
    <w:rsid w:val="006035B1"/>
    <w:rsid w:val="0060361B"/>
    <w:rsid w:val="00604367"/>
    <w:rsid w:val="006044BE"/>
    <w:rsid w:val="0060475F"/>
    <w:rsid w:val="0060479D"/>
    <w:rsid w:val="00606A26"/>
    <w:rsid w:val="00607D81"/>
    <w:rsid w:val="00610747"/>
    <w:rsid w:val="0061176E"/>
    <w:rsid w:val="00614B4A"/>
    <w:rsid w:val="00614CD1"/>
    <w:rsid w:val="0061567B"/>
    <w:rsid w:val="00620244"/>
    <w:rsid w:val="0062152A"/>
    <w:rsid w:val="00621E50"/>
    <w:rsid w:val="006224BF"/>
    <w:rsid w:val="0062345E"/>
    <w:rsid w:val="00623583"/>
    <w:rsid w:val="00623EDA"/>
    <w:rsid w:val="0062462F"/>
    <w:rsid w:val="00624BA1"/>
    <w:rsid w:val="00625CA2"/>
    <w:rsid w:val="0062656A"/>
    <w:rsid w:val="0062661B"/>
    <w:rsid w:val="0062724F"/>
    <w:rsid w:val="00630118"/>
    <w:rsid w:val="00630741"/>
    <w:rsid w:val="006310AE"/>
    <w:rsid w:val="00632196"/>
    <w:rsid w:val="006328A8"/>
    <w:rsid w:val="00633BF2"/>
    <w:rsid w:val="00633F67"/>
    <w:rsid w:val="006345C3"/>
    <w:rsid w:val="006362F9"/>
    <w:rsid w:val="00636D22"/>
    <w:rsid w:val="00636DCE"/>
    <w:rsid w:val="006373CD"/>
    <w:rsid w:val="00637460"/>
    <w:rsid w:val="0064165D"/>
    <w:rsid w:val="006419E1"/>
    <w:rsid w:val="006420F7"/>
    <w:rsid w:val="006433BD"/>
    <w:rsid w:val="00643784"/>
    <w:rsid w:val="00644186"/>
    <w:rsid w:val="00644A21"/>
    <w:rsid w:val="00645C9F"/>
    <w:rsid w:val="00646A6C"/>
    <w:rsid w:val="00647F0B"/>
    <w:rsid w:val="006508B9"/>
    <w:rsid w:val="00650CA1"/>
    <w:rsid w:val="0065153F"/>
    <w:rsid w:val="00651854"/>
    <w:rsid w:val="00651D87"/>
    <w:rsid w:val="006539E8"/>
    <w:rsid w:val="00653CE3"/>
    <w:rsid w:val="00654986"/>
    <w:rsid w:val="00655E4D"/>
    <w:rsid w:val="006565D8"/>
    <w:rsid w:val="00656B89"/>
    <w:rsid w:val="00656B96"/>
    <w:rsid w:val="0065736B"/>
    <w:rsid w:val="00657AE5"/>
    <w:rsid w:val="00660035"/>
    <w:rsid w:val="00660DDC"/>
    <w:rsid w:val="006619B0"/>
    <w:rsid w:val="00662012"/>
    <w:rsid w:val="00662543"/>
    <w:rsid w:val="006626D0"/>
    <w:rsid w:val="00664768"/>
    <w:rsid w:val="00664E8C"/>
    <w:rsid w:val="0066512E"/>
    <w:rsid w:val="00665F7C"/>
    <w:rsid w:val="00666926"/>
    <w:rsid w:val="0066699A"/>
    <w:rsid w:val="00666DFC"/>
    <w:rsid w:val="00666EBB"/>
    <w:rsid w:val="0066779E"/>
    <w:rsid w:val="00670325"/>
    <w:rsid w:val="00670CAD"/>
    <w:rsid w:val="00671A15"/>
    <w:rsid w:val="0067269D"/>
    <w:rsid w:val="00672988"/>
    <w:rsid w:val="00672C64"/>
    <w:rsid w:val="00674E6A"/>
    <w:rsid w:val="00676A64"/>
    <w:rsid w:val="00677925"/>
    <w:rsid w:val="00677CA1"/>
    <w:rsid w:val="00680F46"/>
    <w:rsid w:val="006819CE"/>
    <w:rsid w:val="00681C20"/>
    <w:rsid w:val="00681FDC"/>
    <w:rsid w:val="00682188"/>
    <w:rsid w:val="00682B53"/>
    <w:rsid w:val="00682F27"/>
    <w:rsid w:val="006830CD"/>
    <w:rsid w:val="00684CF0"/>
    <w:rsid w:val="00685CBA"/>
    <w:rsid w:val="00687964"/>
    <w:rsid w:val="00690E2E"/>
    <w:rsid w:val="00692814"/>
    <w:rsid w:val="006932E7"/>
    <w:rsid w:val="00693347"/>
    <w:rsid w:val="0069334C"/>
    <w:rsid w:val="00696592"/>
    <w:rsid w:val="00696D63"/>
    <w:rsid w:val="00697152"/>
    <w:rsid w:val="00697203"/>
    <w:rsid w:val="0069737D"/>
    <w:rsid w:val="006A032F"/>
    <w:rsid w:val="006A27AE"/>
    <w:rsid w:val="006A3094"/>
    <w:rsid w:val="006A41AE"/>
    <w:rsid w:val="006A475F"/>
    <w:rsid w:val="006A4856"/>
    <w:rsid w:val="006A564B"/>
    <w:rsid w:val="006A569C"/>
    <w:rsid w:val="006A5D30"/>
    <w:rsid w:val="006B024B"/>
    <w:rsid w:val="006B14EC"/>
    <w:rsid w:val="006B1545"/>
    <w:rsid w:val="006B2DA7"/>
    <w:rsid w:val="006B2F4D"/>
    <w:rsid w:val="006B3682"/>
    <w:rsid w:val="006B48CB"/>
    <w:rsid w:val="006C0422"/>
    <w:rsid w:val="006C1445"/>
    <w:rsid w:val="006C2A30"/>
    <w:rsid w:val="006C3CA1"/>
    <w:rsid w:val="006C4FC1"/>
    <w:rsid w:val="006C51A5"/>
    <w:rsid w:val="006C529D"/>
    <w:rsid w:val="006C54C3"/>
    <w:rsid w:val="006C6209"/>
    <w:rsid w:val="006C6661"/>
    <w:rsid w:val="006C758B"/>
    <w:rsid w:val="006C7E0F"/>
    <w:rsid w:val="006D043D"/>
    <w:rsid w:val="006D0E6B"/>
    <w:rsid w:val="006D1552"/>
    <w:rsid w:val="006D2146"/>
    <w:rsid w:val="006D26FC"/>
    <w:rsid w:val="006D4493"/>
    <w:rsid w:val="006D4BF3"/>
    <w:rsid w:val="006D632E"/>
    <w:rsid w:val="006E094A"/>
    <w:rsid w:val="006E12B1"/>
    <w:rsid w:val="006E13D1"/>
    <w:rsid w:val="006E1ECA"/>
    <w:rsid w:val="006E4D0C"/>
    <w:rsid w:val="006E4D1B"/>
    <w:rsid w:val="006E5016"/>
    <w:rsid w:val="006E5B78"/>
    <w:rsid w:val="006E5CEE"/>
    <w:rsid w:val="006E64E0"/>
    <w:rsid w:val="006E6BA3"/>
    <w:rsid w:val="006F1116"/>
    <w:rsid w:val="006F1D85"/>
    <w:rsid w:val="006F3196"/>
    <w:rsid w:val="006F3B79"/>
    <w:rsid w:val="006F3C54"/>
    <w:rsid w:val="006F44B4"/>
    <w:rsid w:val="006F5E64"/>
    <w:rsid w:val="006F60DE"/>
    <w:rsid w:val="006F658E"/>
    <w:rsid w:val="006F68C1"/>
    <w:rsid w:val="006F70B8"/>
    <w:rsid w:val="006F7914"/>
    <w:rsid w:val="006F7E23"/>
    <w:rsid w:val="006F7E46"/>
    <w:rsid w:val="00700AB4"/>
    <w:rsid w:val="00700FCA"/>
    <w:rsid w:val="00701389"/>
    <w:rsid w:val="00701645"/>
    <w:rsid w:val="00701C29"/>
    <w:rsid w:val="00701C8B"/>
    <w:rsid w:val="00701ED5"/>
    <w:rsid w:val="00702D5A"/>
    <w:rsid w:val="00702EF7"/>
    <w:rsid w:val="00703495"/>
    <w:rsid w:val="007036C6"/>
    <w:rsid w:val="00703989"/>
    <w:rsid w:val="007042E9"/>
    <w:rsid w:val="0070485B"/>
    <w:rsid w:val="007077B0"/>
    <w:rsid w:val="0071088A"/>
    <w:rsid w:val="00710A42"/>
    <w:rsid w:val="00710E68"/>
    <w:rsid w:val="0071118B"/>
    <w:rsid w:val="0071155F"/>
    <w:rsid w:val="00711E13"/>
    <w:rsid w:val="00712B77"/>
    <w:rsid w:val="00712EDA"/>
    <w:rsid w:val="007136D0"/>
    <w:rsid w:val="007155A9"/>
    <w:rsid w:val="007158E1"/>
    <w:rsid w:val="0071705B"/>
    <w:rsid w:val="00717247"/>
    <w:rsid w:val="00717DF8"/>
    <w:rsid w:val="007201AD"/>
    <w:rsid w:val="00720505"/>
    <w:rsid w:val="007236A3"/>
    <w:rsid w:val="007239B6"/>
    <w:rsid w:val="0072490A"/>
    <w:rsid w:val="00724B6F"/>
    <w:rsid w:val="0072517D"/>
    <w:rsid w:val="00726878"/>
    <w:rsid w:val="0073124A"/>
    <w:rsid w:val="00731B79"/>
    <w:rsid w:val="007333E6"/>
    <w:rsid w:val="00733893"/>
    <w:rsid w:val="00734A05"/>
    <w:rsid w:val="00735539"/>
    <w:rsid w:val="00735C6F"/>
    <w:rsid w:val="0073771B"/>
    <w:rsid w:val="00740D0F"/>
    <w:rsid w:val="00741B63"/>
    <w:rsid w:val="00742B44"/>
    <w:rsid w:val="00744D0B"/>
    <w:rsid w:val="00746D58"/>
    <w:rsid w:val="00751272"/>
    <w:rsid w:val="00751760"/>
    <w:rsid w:val="007519A6"/>
    <w:rsid w:val="00753662"/>
    <w:rsid w:val="00753BB5"/>
    <w:rsid w:val="00756832"/>
    <w:rsid w:val="00756CF6"/>
    <w:rsid w:val="007600CE"/>
    <w:rsid w:val="007603E4"/>
    <w:rsid w:val="0076196A"/>
    <w:rsid w:val="007620D5"/>
    <w:rsid w:val="007626D0"/>
    <w:rsid w:val="00764B10"/>
    <w:rsid w:val="007651CA"/>
    <w:rsid w:val="007670E9"/>
    <w:rsid w:val="00767519"/>
    <w:rsid w:val="0076799A"/>
    <w:rsid w:val="007704E1"/>
    <w:rsid w:val="00770555"/>
    <w:rsid w:val="00771427"/>
    <w:rsid w:val="00772569"/>
    <w:rsid w:val="00772D20"/>
    <w:rsid w:val="00772E8C"/>
    <w:rsid w:val="007736D3"/>
    <w:rsid w:val="00773B93"/>
    <w:rsid w:val="00773D11"/>
    <w:rsid w:val="0077500F"/>
    <w:rsid w:val="0077548E"/>
    <w:rsid w:val="00775FBA"/>
    <w:rsid w:val="0077679E"/>
    <w:rsid w:val="00777315"/>
    <w:rsid w:val="00780919"/>
    <w:rsid w:val="007815C8"/>
    <w:rsid w:val="007826C8"/>
    <w:rsid w:val="00782A60"/>
    <w:rsid w:val="00782FEE"/>
    <w:rsid w:val="00784190"/>
    <w:rsid w:val="0078457B"/>
    <w:rsid w:val="00784756"/>
    <w:rsid w:val="00784A68"/>
    <w:rsid w:val="0078539D"/>
    <w:rsid w:val="007856C1"/>
    <w:rsid w:val="007867EB"/>
    <w:rsid w:val="00786956"/>
    <w:rsid w:val="00787051"/>
    <w:rsid w:val="0079018D"/>
    <w:rsid w:val="0079101E"/>
    <w:rsid w:val="00791A00"/>
    <w:rsid w:val="00792025"/>
    <w:rsid w:val="00792CEE"/>
    <w:rsid w:val="00794016"/>
    <w:rsid w:val="00795F18"/>
    <w:rsid w:val="00796F15"/>
    <w:rsid w:val="00797927"/>
    <w:rsid w:val="007A138F"/>
    <w:rsid w:val="007A1640"/>
    <w:rsid w:val="007A225B"/>
    <w:rsid w:val="007A2BE5"/>
    <w:rsid w:val="007A39B6"/>
    <w:rsid w:val="007A39DF"/>
    <w:rsid w:val="007A43ED"/>
    <w:rsid w:val="007A4BDD"/>
    <w:rsid w:val="007A72EE"/>
    <w:rsid w:val="007B0397"/>
    <w:rsid w:val="007B0914"/>
    <w:rsid w:val="007B0DE1"/>
    <w:rsid w:val="007B111E"/>
    <w:rsid w:val="007B3502"/>
    <w:rsid w:val="007B3AD0"/>
    <w:rsid w:val="007B3CBC"/>
    <w:rsid w:val="007B44ED"/>
    <w:rsid w:val="007B491A"/>
    <w:rsid w:val="007B50A9"/>
    <w:rsid w:val="007B5370"/>
    <w:rsid w:val="007B576C"/>
    <w:rsid w:val="007B579D"/>
    <w:rsid w:val="007B5BB3"/>
    <w:rsid w:val="007B61F5"/>
    <w:rsid w:val="007B63FA"/>
    <w:rsid w:val="007B65EB"/>
    <w:rsid w:val="007B7496"/>
    <w:rsid w:val="007C0802"/>
    <w:rsid w:val="007C11C8"/>
    <w:rsid w:val="007C12BE"/>
    <w:rsid w:val="007C1BB3"/>
    <w:rsid w:val="007C250A"/>
    <w:rsid w:val="007C2739"/>
    <w:rsid w:val="007C4362"/>
    <w:rsid w:val="007C4B0F"/>
    <w:rsid w:val="007C4DAD"/>
    <w:rsid w:val="007C5050"/>
    <w:rsid w:val="007C5830"/>
    <w:rsid w:val="007C5DB8"/>
    <w:rsid w:val="007C6BD7"/>
    <w:rsid w:val="007C6CA2"/>
    <w:rsid w:val="007C73D2"/>
    <w:rsid w:val="007D05B2"/>
    <w:rsid w:val="007D0C44"/>
    <w:rsid w:val="007D1972"/>
    <w:rsid w:val="007D1DAA"/>
    <w:rsid w:val="007D1F33"/>
    <w:rsid w:val="007D29BE"/>
    <w:rsid w:val="007D3307"/>
    <w:rsid w:val="007D4EC5"/>
    <w:rsid w:val="007D5E27"/>
    <w:rsid w:val="007D6F64"/>
    <w:rsid w:val="007D76F0"/>
    <w:rsid w:val="007E0403"/>
    <w:rsid w:val="007E1F67"/>
    <w:rsid w:val="007E25AB"/>
    <w:rsid w:val="007E2879"/>
    <w:rsid w:val="007E465A"/>
    <w:rsid w:val="007E57FC"/>
    <w:rsid w:val="007E5AF5"/>
    <w:rsid w:val="007E69F2"/>
    <w:rsid w:val="007E79C5"/>
    <w:rsid w:val="007E7DDE"/>
    <w:rsid w:val="007E7E97"/>
    <w:rsid w:val="007F01DB"/>
    <w:rsid w:val="007F058F"/>
    <w:rsid w:val="007F0674"/>
    <w:rsid w:val="007F0A81"/>
    <w:rsid w:val="007F11E4"/>
    <w:rsid w:val="007F2845"/>
    <w:rsid w:val="007F43BC"/>
    <w:rsid w:val="007F4740"/>
    <w:rsid w:val="007F4BCE"/>
    <w:rsid w:val="007F5090"/>
    <w:rsid w:val="007F5151"/>
    <w:rsid w:val="007F77EA"/>
    <w:rsid w:val="007F781F"/>
    <w:rsid w:val="008006C6"/>
    <w:rsid w:val="00800C52"/>
    <w:rsid w:val="0080153E"/>
    <w:rsid w:val="008041C8"/>
    <w:rsid w:val="0080583F"/>
    <w:rsid w:val="0080742D"/>
    <w:rsid w:val="0081151E"/>
    <w:rsid w:val="0081198F"/>
    <w:rsid w:val="00812498"/>
    <w:rsid w:val="008127E6"/>
    <w:rsid w:val="0081336E"/>
    <w:rsid w:val="00813928"/>
    <w:rsid w:val="00814706"/>
    <w:rsid w:val="00815083"/>
    <w:rsid w:val="008164B7"/>
    <w:rsid w:val="00816680"/>
    <w:rsid w:val="00816F34"/>
    <w:rsid w:val="00820882"/>
    <w:rsid w:val="00820DC7"/>
    <w:rsid w:val="00821698"/>
    <w:rsid w:val="008221FE"/>
    <w:rsid w:val="00822BF5"/>
    <w:rsid w:val="00822EFD"/>
    <w:rsid w:val="008243E1"/>
    <w:rsid w:val="00824894"/>
    <w:rsid w:val="00824BB3"/>
    <w:rsid w:val="00825366"/>
    <w:rsid w:val="008254BC"/>
    <w:rsid w:val="00826192"/>
    <w:rsid w:val="00826C7B"/>
    <w:rsid w:val="00826DD9"/>
    <w:rsid w:val="00826E01"/>
    <w:rsid w:val="008277A8"/>
    <w:rsid w:val="008278B6"/>
    <w:rsid w:val="008307ED"/>
    <w:rsid w:val="0083350F"/>
    <w:rsid w:val="00833687"/>
    <w:rsid w:val="00834358"/>
    <w:rsid w:val="008346BD"/>
    <w:rsid w:val="008352D4"/>
    <w:rsid w:val="00836B7A"/>
    <w:rsid w:val="00840849"/>
    <w:rsid w:val="008409AA"/>
    <w:rsid w:val="00840FB8"/>
    <w:rsid w:val="00843A7A"/>
    <w:rsid w:val="008447F5"/>
    <w:rsid w:val="00845E20"/>
    <w:rsid w:val="00846292"/>
    <w:rsid w:val="00846BA0"/>
    <w:rsid w:val="008477CC"/>
    <w:rsid w:val="00847EA2"/>
    <w:rsid w:val="008506E1"/>
    <w:rsid w:val="008515EE"/>
    <w:rsid w:val="00851C07"/>
    <w:rsid w:val="008528D3"/>
    <w:rsid w:val="008530D1"/>
    <w:rsid w:val="00854553"/>
    <w:rsid w:val="00854B05"/>
    <w:rsid w:val="00855B86"/>
    <w:rsid w:val="00855F73"/>
    <w:rsid w:val="008565C3"/>
    <w:rsid w:val="00856CF5"/>
    <w:rsid w:val="00860874"/>
    <w:rsid w:val="0086091C"/>
    <w:rsid w:val="00861F71"/>
    <w:rsid w:val="00862008"/>
    <w:rsid w:val="0086213C"/>
    <w:rsid w:val="00862720"/>
    <w:rsid w:val="008628C8"/>
    <w:rsid w:val="00862B2A"/>
    <w:rsid w:val="008630B9"/>
    <w:rsid w:val="00863F37"/>
    <w:rsid w:val="0086406B"/>
    <w:rsid w:val="00864C8C"/>
    <w:rsid w:val="008664AE"/>
    <w:rsid w:val="00866C12"/>
    <w:rsid w:val="0086724A"/>
    <w:rsid w:val="00867651"/>
    <w:rsid w:val="0087001A"/>
    <w:rsid w:val="008712AE"/>
    <w:rsid w:val="00873549"/>
    <w:rsid w:val="00873D1E"/>
    <w:rsid w:val="008743F3"/>
    <w:rsid w:val="0087444A"/>
    <w:rsid w:val="00874E42"/>
    <w:rsid w:val="00875139"/>
    <w:rsid w:val="00875410"/>
    <w:rsid w:val="00880EDF"/>
    <w:rsid w:val="008824D0"/>
    <w:rsid w:val="00882DE6"/>
    <w:rsid w:val="00883D4D"/>
    <w:rsid w:val="00884B59"/>
    <w:rsid w:val="008850BA"/>
    <w:rsid w:val="00885876"/>
    <w:rsid w:val="00886185"/>
    <w:rsid w:val="008861D9"/>
    <w:rsid w:val="0088638C"/>
    <w:rsid w:val="00887CA4"/>
    <w:rsid w:val="00890691"/>
    <w:rsid w:val="008908E5"/>
    <w:rsid w:val="00891200"/>
    <w:rsid w:val="00891216"/>
    <w:rsid w:val="0089290A"/>
    <w:rsid w:val="00893697"/>
    <w:rsid w:val="00893B7E"/>
    <w:rsid w:val="00894DCA"/>
    <w:rsid w:val="00894FDC"/>
    <w:rsid w:val="008A0B1F"/>
    <w:rsid w:val="008A0C3C"/>
    <w:rsid w:val="008A16F9"/>
    <w:rsid w:val="008A1D3E"/>
    <w:rsid w:val="008A3553"/>
    <w:rsid w:val="008A4119"/>
    <w:rsid w:val="008A4B16"/>
    <w:rsid w:val="008A4D52"/>
    <w:rsid w:val="008A4D63"/>
    <w:rsid w:val="008A5F80"/>
    <w:rsid w:val="008A6425"/>
    <w:rsid w:val="008A6481"/>
    <w:rsid w:val="008A6D62"/>
    <w:rsid w:val="008B13E9"/>
    <w:rsid w:val="008B2305"/>
    <w:rsid w:val="008B2ACC"/>
    <w:rsid w:val="008B3B51"/>
    <w:rsid w:val="008B3C9E"/>
    <w:rsid w:val="008B4057"/>
    <w:rsid w:val="008B4145"/>
    <w:rsid w:val="008B44ED"/>
    <w:rsid w:val="008B5290"/>
    <w:rsid w:val="008B5590"/>
    <w:rsid w:val="008B5915"/>
    <w:rsid w:val="008C0F63"/>
    <w:rsid w:val="008C2CFD"/>
    <w:rsid w:val="008C33FD"/>
    <w:rsid w:val="008C3BED"/>
    <w:rsid w:val="008C603A"/>
    <w:rsid w:val="008C65DD"/>
    <w:rsid w:val="008C71C8"/>
    <w:rsid w:val="008C7B7E"/>
    <w:rsid w:val="008D167D"/>
    <w:rsid w:val="008D4B58"/>
    <w:rsid w:val="008D4B8A"/>
    <w:rsid w:val="008D6541"/>
    <w:rsid w:val="008D72EC"/>
    <w:rsid w:val="008D7A3C"/>
    <w:rsid w:val="008D7D7B"/>
    <w:rsid w:val="008D7FD6"/>
    <w:rsid w:val="008E0F52"/>
    <w:rsid w:val="008E1DB5"/>
    <w:rsid w:val="008E2316"/>
    <w:rsid w:val="008E34BE"/>
    <w:rsid w:val="008E3601"/>
    <w:rsid w:val="008E42F4"/>
    <w:rsid w:val="008E55AC"/>
    <w:rsid w:val="008E5657"/>
    <w:rsid w:val="008E59ED"/>
    <w:rsid w:val="008E5E51"/>
    <w:rsid w:val="008E7908"/>
    <w:rsid w:val="008E7C36"/>
    <w:rsid w:val="008F00DB"/>
    <w:rsid w:val="008F0943"/>
    <w:rsid w:val="008F1264"/>
    <w:rsid w:val="008F1C9F"/>
    <w:rsid w:val="008F47C6"/>
    <w:rsid w:val="008F5F50"/>
    <w:rsid w:val="008F688A"/>
    <w:rsid w:val="009006A2"/>
    <w:rsid w:val="00900EC0"/>
    <w:rsid w:val="00900FF5"/>
    <w:rsid w:val="0090102B"/>
    <w:rsid w:val="00901174"/>
    <w:rsid w:val="00901448"/>
    <w:rsid w:val="00901F93"/>
    <w:rsid w:val="00902D45"/>
    <w:rsid w:val="009036BC"/>
    <w:rsid w:val="009037E4"/>
    <w:rsid w:val="009040DC"/>
    <w:rsid w:val="00904637"/>
    <w:rsid w:val="00905C47"/>
    <w:rsid w:val="00906379"/>
    <w:rsid w:val="009101EA"/>
    <w:rsid w:val="0091054D"/>
    <w:rsid w:val="009106FC"/>
    <w:rsid w:val="0091070F"/>
    <w:rsid w:val="009118BB"/>
    <w:rsid w:val="0091191F"/>
    <w:rsid w:val="009120C2"/>
    <w:rsid w:val="00913833"/>
    <w:rsid w:val="00913B0A"/>
    <w:rsid w:val="00915097"/>
    <w:rsid w:val="0091529D"/>
    <w:rsid w:val="00915AD8"/>
    <w:rsid w:val="00915B81"/>
    <w:rsid w:val="00915D6B"/>
    <w:rsid w:val="00915FED"/>
    <w:rsid w:val="009160DF"/>
    <w:rsid w:val="009162C7"/>
    <w:rsid w:val="00916EC2"/>
    <w:rsid w:val="009200FC"/>
    <w:rsid w:val="009213BD"/>
    <w:rsid w:val="009228FD"/>
    <w:rsid w:val="00922EFC"/>
    <w:rsid w:val="00923ABC"/>
    <w:rsid w:val="00923AC8"/>
    <w:rsid w:val="00924627"/>
    <w:rsid w:val="0092477E"/>
    <w:rsid w:val="009250A8"/>
    <w:rsid w:val="00925925"/>
    <w:rsid w:val="00925BE6"/>
    <w:rsid w:val="00926F61"/>
    <w:rsid w:val="0093123D"/>
    <w:rsid w:val="00933040"/>
    <w:rsid w:val="009330E9"/>
    <w:rsid w:val="00933DBC"/>
    <w:rsid w:val="00935A09"/>
    <w:rsid w:val="00935D15"/>
    <w:rsid w:val="009371A5"/>
    <w:rsid w:val="009411FB"/>
    <w:rsid w:val="009414A9"/>
    <w:rsid w:val="00941ABD"/>
    <w:rsid w:val="00941B71"/>
    <w:rsid w:val="009421AD"/>
    <w:rsid w:val="0094221C"/>
    <w:rsid w:val="00942A8D"/>
    <w:rsid w:val="00942F60"/>
    <w:rsid w:val="0094409C"/>
    <w:rsid w:val="00944159"/>
    <w:rsid w:val="00944928"/>
    <w:rsid w:val="009449B2"/>
    <w:rsid w:val="00944A82"/>
    <w:rsid w:val="00946C4D"/>
    <w:rsid w:val="00946E02"/>
    <w:rsid w:val="00951B1B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2EB"/>
    <w:rsid w:val="0096149E"/>
    <w:rsid w:val="009633BB"/>
    <w:rsid w:val="009634AA"/>
    <w:rsid w:val="0096420C"/>
    <w:rsid w:val="0096485F"/>
    <w:rsid w:val="009656A0"/>
    <w:rsid w:val="00966332"/>
    <w:rsid w:val="0096718B"/>
    <w:rsid w:val="00967354"/>
    <w:rsid w:val="009704FC"/>
    <w:rsid w:val="00970A04"/>
    <w:rsid w:val="00971592"/>
    <w:rsid w:val="00971DDF"/>
    <w:rsid w:val="009731D6"/>
    <w:rsid w:val="009736F3"/>
    <w:rsid w:val="00974746"/>
    <w:rsid w:val="00974C0A"/>
    <w:rsid w:val="00975119"/>
    <w:rsid w:val="00976F04"/>
    <w:rsid w:val="009773EC"/>
    <w:rsid w:val="009777F4"/>
    <w:rsid w:val="00977AD8"/>
    <w:rsid w:val="00980A10"/>
    <w:rsid w:val="00981130"/>
    <w:rsid w:val="00981EBC"/>
    <w:rsid w:val="00982934"/>
    <w:rsid w:val="00983D46"/>
    <w:rsid w:val="00983DCA"/>
    <w:rsid w:val="00984495"/>
    <w:rsid w:val="009853FC"/>
    <w:rsid w:val="00985771"/>
    <w:rsid w:val="00985EF7"/>
    <w:rsid w:val="009866AD"/>
    <w:rsid w:val="00986CF9"/>
    <w:rsid w:val="009903F2"/>
    <w:rsid w:val="00990C0E"/>
    <w:rsid w:val="00990D75"/>
    <w:rsid w:val="00991093"/>
    <w:rsid w:val="0099163B"/>
    <w:rsid w:val="009919D4"/>
    <w:rsid w:val="00992343"/>
    <w:rsid w:val="009930D9"/>
    <w:rsid w:val="00996306"/>
    <w:rsid w:val="00996744"/>
    <w:rsid w:val="00997CF4"/>
    <w:rsid w:val="00997F9F"/>
    <w:rsid w:val="009A1169"/>
    <w:rsid w:val="009A3789"/>
    <w:rsid w:val="009A396C"/>
    <w:rsid w:val="009A5754"/>
    <w:rsid w:val="009A5EAA"/>
    <w:rsid w:val="009A6919"/>
    <w:rsid w:val="009A6AC7"/>
    <w:rsid w:val="009B0408"/>
    <w:rsid w:val="009B06A2"/>
    <w:rsid w:val="009B0843"/>
    <w:rsid w:val="009B0A4A"/>
    <w:rsid w:val="009B0FD9"/>
    <w:rsid w:val="009B1E47"/>
    <w:rsid w:val="009B2CED"/>
    <w:rsid w:val="009B3695"/>
    <w:rsid w:val="009B4427"/>
    <w:rsid w:val="009B5869"/>
    <w:rsid w:val="009B6291"/>
    <w:rsid w:val="009B7A72"/>
    <w:rsid w:val="009B7BB8"/>
    <w:rsid w:val="009C0D3C"/>
    <w:rsid w:val="009C126A"/>
    <w:rsid w:val="009C1D4C"/>
    <w:rsid w:val="009C2DD2"/>
    <w:rsid w:val="009C441F"/>
    <w:rsid w:val="009C4A07"/>
    <w:rsid w:val="009C4B8E"/>
    <w:rsid w:val="009C51D5"/>
    <w:rsid w:val="009C534F"/>
    <w:rsid w:val="009C543C"/>
    <w:rsid w:val="009C599A"/>
    <w:rsid w:val="009C650E"/>
    <w:rsid w:val="009C70DB"/>
    <w:rsid w:val="009D19BC"/>
    <w:rsid w:val="009D1B51"/>
    <w:rsid w:val="009D2348"/>
    <w:rsid w:val="009D2998"/>
    <w:rsid w:val="009D2F0C"/>
    <w:rsid w:val="009D31E5"/>
    <w:rsid w:val="009D3578"/>
    <w:rsid w:val="009D3A5F"/>
    <w:rsid w:val="009D5193"/>
    <w:rsid w:val="009D5C32"/>
    <w:rsid w:val="009D6472"/>
    <w:rsid w:val="009D79F4"/>
    <w:rsid w:val="009D7AFE"/>
    <w:rsid w:val="009E18C4"/>
    <w:rsid w:val="009E1959"/>
    <w:rsid w:val="009E2E2C"/>
    <w:rsid w:val="009E344F"/>
    <w:rsid w:val="009E36E0"/>
    <w:rsid w:val="009E3B0E"/>
    <w:rsid w:val="009E3CD1"/>
    <w:rsid w:val="009E5304"/>
    <w:rsid w:val="009E5AF5"/>
    <w:rsid w:val="009E5EB5"/>
    <w:rsid w:val="009E5F4B"/>
    <w:rsid w:val="009E6237"/>
    <w:rsid w:val="009E6726"/>
    <w:rsid w:val="009E74F0"/>
    <w:rsid w:val="009F0768"/>
    <w:rsid w:val="009F0A61"/>
    <w:rsid w:val="009F1E80"/>
    <w:rsid w:val="009F2F96"/>
    <w:rsid w:val="009F3A39"/>
    <w:rsid w:val="009F436A"/>
    <w:rsid w:val="009F54AE"/>
    <w:rsid w:val="009F5E5D"/>
    <w:rsid w:val="009F72EE"/>
    <w:rsid w:val="009F7867"/>
    <w:rsid w:val="009F7D66"/>
    <w:rsid w:val="00A004A6"/>
    <w:rsid w:val="00A00BD2"/>
    <w:rsid w:val="00A00E56"/>
    <w:rsid w:val="00A027F3"/>
    <w:rsid w:val="00A03487"/>
    <w:rsid w:val="00A03978"/>
    <w:rsid w:val="00A04E3A"/>
    <w:rsid w:val="00A05272"/>
    <w:rsid w:val="00A0727B"/>
    <w:rsid w:val="00A0771F"/>
    <w:rsid w:val="00A07E08"/>
    <w:rsid w:val="00A07F33"/>
    <w:rsid w:val="00A07F9C"/>
    <w:rsid w:val="00A12798"/>
    <w:rsid w:val="00A132DB"/>
    <w:rsid w:val="00A153BE"/>
    <w:rsid w:val="00A15DEE"/>
    <w:rsid w:val="00A167B5"/>
    <w:rsid w:val="00A16DBE"/>
    <w:rsid w:val="00A17C4F"/>
    <w:rsid w:val="00A204CE"/>
    <w:rsid w:val="00A20653"/>
    <w:rsid w:val="00A20A39"/>
    <w:rsid w:val="00A20F55"/>
    <w:rsid w:val="00A21387"/>
    <w:rsid w:val="00A21B80"/>
    <w:rsid w:val="00A238BD"/>
    <w:rsid w:val="00A2438D"/>
    <w:rsid w:val="00A243E4"/>
    <w:rsid w:val="00A2459D"/>
    <w:rsid w:val="00A24E23"/>
    <w:rsid w:val="00A256D4"/>
    <w:rsid w:val="00A25F05"/>
    <w:rsid w:val="00A271F7"/>
    <w:rsid w:val="00A273E5"/>
    <w:rsid w:val="00A30610"/>
    <w:rsid w:val="00A311AE"/>
    <w:rsid w:val="00A312A6"/>
    <w:rsid w:val="00A3130E"/>
    <w:rsid w:val="00A324CF"/>
    <w:rsid w:val="00A32E8B"/>
    <w:rsid w:val="00A32ED6"/>
    <w:rsid w:val="00A344A5"/>
    <w:rsid w:val="00A346C3"/>
    <w:rsid w:val="00A36CA3"/>
    <w:rsid w:val="00A42D07"/>
    <w:rsid w:val="00A431F8"/>
    <w:rsid w:val="00A439AC"/>
    <w:rsid w:val="00A450C0"/>
    <w:rsid w:val="00A45468"/>
    <w:rsid w:val="00A45BDC"/>
    <w:rsid w:val="00A4791B"/>
    <w:rsid w:val="00A50A48"/>
    <w:rsid w:val="00A50F2A"/>
    <w:rsid w:val="00A51242"/>
    <w:rsid w:val="00A51522"/>
    <w:rsid w:val="00A51573"/>
    <w:rsid w:val="00A51A5E"/>
    <w:rsid w:val="00A51B3E"/>
    <w:rsid w:val="00A52096"/>
    <w:rsid w:val="00A52895"/>
    <w:rsid w:val="00A53594"/>
    <w:rsid w:val="00A53DA0"/>
    <w:rsid w:val="00A55E0E"/>
    <w:rsid w:val="00A5765D"/>
    <w:rsid w:val="00A607CB"/>
    <w:rsid w:val="00A61696"/>
    <w:rsid w:val="00A61949"/>
    <w:rsid w:val="00A63367"/>
    <w:rsid w:val="00A634E3"/>
    <w:rsid w:val="00A6351F"/>
    <w:rsid w:val="00A63697"/>
    <w:rsid w:val="00A65A70"/>
    <w:rsid w:val="00A65ADD"/>
    <w:rsid w:val="00A66AAD"/>
    <w:rsid w:val="00A66F36"/>
    <w:rsid w:val="00A67349"/>
    <w:rsid w:val="00A676D9"/>
    <w:rsid w:val="00A67EFC"/>
    <w:rsid w:val="00A7031E"/>
    <w:rsid w:val="00A70A45"/>
    <w:rsid w:val="00A70A89"/>
    <w:rsid w:val="00A71140"/>
    <w:rsid w:val="00A720C5"/>
    <w:rsid w:val="00A74692"/>
    <w:rsid w:val="00A74729"/>
    <w:rsid w:val="00A75FFD"/>
    <w:rsid w:val="00A7618B"/>
    <w:rsid w:val="00A7640B"/>
    <w:rsid w:val="00A7778B"/>
    <w:rsid w:val="00A80048"/>
    <w:rsid w:val="00A803BC"/>
    <w:rsid w:val="00A80969"/>
    <w:rsid w:val="00A83284"/>
    <w:rsid w:val="00A8681E"/>
    <w:rsid w:val="00A86B5E"/>
    <w:rsid w:val="00A86EA7"/>
    <w:rsid w:val="00A87E38"/>
    <w:rsid w:val="00A91132"/>
    <w:rsid w:val="00A91244"/>
    <w:rsid w:val="00A92776"/>
    <w:rsid w:val="00A93181"/>
    <w:rsid w:val="00A9338C"/>
    <w:rsid w:val="00A938E6"/>
    <w:rsid w:val="00A93CCF"/>
    <w:rsid w:val="00A945C6"/>
    <w:rsid w:val="00A95BD5"/>
    <w:rsid w:val="00A96F78"/>
    <w:rsid w:val="00A97161"/>
    <w:rsid w:val="00AA1087"/>
    <w:rsid w:val="00AA25A9"/>
    <w:rsid w:val="00AA26D9"/>
    <w:rsid w:val="00AA2CF6"/>
    <w:rsid w:val="00AA51AD"/>
    <w:rsid w:val="00AA538C"/>
    <w:rsid w:val="00AA591E"/>
    <w:rsid w:val="00AA65C9"/>
    <w:rsid w:val="00AA68FF"/>
    <w:rsid w:val="00AB01A1"/>
    <w:rsid w:val="00AB0386"/>
    <w:rsid w:val="00AB0A32"/>
    <w:rsid w:val="00AB0E56"/>
    <w:rsid w:val="00AB19D4"/>
    <w:rsid w:val="00AB3A06"/>
    <w:rsid w:val="00AB3A15"/>
    <w:rsid w:val="00AB3E4E"/>
    <w:rsid w:val="00AB4ECC"/>
    <w:rsid w:val="00AB559A"/>
    <w:rsid w:val="00AB6601"/>
    <w:rsid w:val="00AB6706"/>
    <w:rsid w:val="00AB674E"/>
    <w:rsid w:val="00AB6D4E"/>
    <w:rsid w:val="00AB7E79"/>
    <w:rsid w:val="00AC02C1"/>
    <w:rsid w:val="00AC0AB6"/>
    <w:rsid w:val="00AC0B8F"/>
    <w:rsid w:val="00AC10AD"/>
    <w:rsid w:val="00AC1E55"/>
    <w:rsid w:val="00AC387F"/>
    <w:rsid w:val="00AC429F"/>
    <w:rsid w:val="00AC516C"/>
    <w:rsid w:val="00AC5348"/>
    <w:rsid w:val="00AC5AD4"/>
    <w:rsid w:val="00AC60B4"/>
    <w:rsid w:val="00AC629B"/>
    <w:rsid w:val="00AD00C5"/>
    <w:rsid w:val="00AD0867"/>
    <w:rsid w:val="00AD0B29"/>
    <w:rsid w:val="00AD108D"/>
    <w:rsid w:val="00AD165F"/>
    <w:rsid w:val="00AD1B7B"/>
    <w:rsid w:val="00AD2794"/>
    <w:rsid w:val="00AD2A6E"/>
    <w:rsid w:val="00AD2DC5"/>
    <w:rsid w:val="00AD330A"/>
    <w:rsid w:val="00AD3455"/>
    <w:rsid w:val="00AD3AF5"/>
    <w:rsid w:val="00AD3CAD"/>
    <w:rsid w:val="00AD3EB7"/>
    <w:rsid w:val="00AD4A44"/>
    <w:rsid w:val="00AD4CC0"/>
    <w:rsid w:val="00AD69FF"/>
    <w:rsid w:val="00AD702B"/>
    <w:rsid w:val="00AD72E6"/>
    <w:rsid w:val="00AD78F1"/>
    <w:rsid w:val="00AD7C95"/>
    <w:rsid w:val="00AE16A0"/>
    <w:rsid w:val="00AE2306"/>
    <w:rsid w:val="00AE2E93"/>
    <w:rsid w:val="00AE30FC"/>
    <w:rsid w:val="00AE3428"/>
    <w:rsid w:val="00AE3DE1"/>
    <w:rsid w:val="00AE4E3B"/>
    <w:rsid w:val="00AF2D54"/>
    <w:rsid w:val="00AF2F8D"/>
    <w:rsid w:val="00AF3458"/>
    <w:rsid w:val="00AF3F02"/>
    <w:rsid w:val="00AF3F7B"/>
    <w:rsid w:val="00AF4199"/>
    <w:rsid w:val="00AF42B4"/>
    <w:rsid w:val="00AF4B8A"/>
    <w:rsid w:val="00AF4F1B"/>
    <w:rsid w:val="00AF5EC6"/>
    <w:rsid w:val="00AF62C0"/>
    <w:rsid w:val="00AF6E8A"/>
    <w:rsid w:val="00AF7213"/>
    <w:rsid w:val="00AF7495"/>
    <w:rsid w:val="00AF7D92"/>
    <w:rsid w:val="00B011CC"/>
    <w:rsid w:val="00B01EDE"/>
    <w:rsid w:val="00B04048"/>
    <w:rsid w:val="00B0486D"/>
    <w:rsid w:val="00B04F3D"/>
    <w:rsid w:val="00B05702"/>
    <w:rsid w:val="00B05887"/>
    <w:rsid w:val="00B06300"/>
    <w:rsid w:val="00B06DD9"/>
    <w:rsid w:val="00B07CD6"/>
    <w:rsid w:val="00B07E52"/>
    <w:rsid w:val="00B10010"/>
    <w:rsid w:val="00B1053C"/>
    <w:rsid w:val="00B11535"/>
    <w:rsid w:val="00B11775"/>
    <w:rsid w:val="00B11915"/>
    <w:rsid w:val="00B12608"/>
    <w:rsid w:val="00B1268A"/>
    <w:rsid w:val="00B12B60"/>
    <w:rsid w:val="00B1302D"/>
    <w:rsid w:val="00B14D85"/>
    <w:rsid w:val="00B14E9E"/>
    <w:rsid w:val="00B14EC9"/>
    <w:rsid w:val="00B1513F"/>
    <w:rsid w:val="00B15B89"/>
    <w:rsid w:val="00B170FA"/>
    <w:rsid w:val="00B1746F"/>
    <w:rsid w:val="00B20725"/>
    <w:rsid w:val="00B22550"/>
    <w:rsid w:val="00B23475"/>
    <w:rsid w:val="00B26203"/>
    <w:rsid w:val="00B2628E"/>
    <w:rsid w:val="00B266B0"/>
    <w:rsid w:val="00B27921"/>
    <w:rsid w:val="00B3000E"/>
    <w:rsid w:val="00B326A8"/>
    <w:rsid w:val="00B329EB"/>
    <w:rsid w:val="00B33508"/>
    <w:rsid w:val="00B3377E"/>
    <w:rsid w:val="00B3535D"/>
    <w:rsid w:val="00B358BC"/>
    <w:rsid w:val="00B35DA4"/>
    <w:rsid w:val="00B36A19"/>
    <w:rsid w:val="00B37E59"/>
    <w:rsid w:val="00B40A96"/>
    <w:rsid w:val="00B41148"/>
    <w:rsid w:val="00B41377"/>
    <w:rsid w:val="00B4165A"/>
    <w:rsid w:val="00B416DA"/>
    <w:rsid w:val="00B41A27"/>
    <w:rsid w:val="00B422A7"/>
    <w:rsid w:val="00B42A32"/>
    <w:rsid w:val="00B42B38"/>
    <w:rsid w:val="00B42FA6"/>
    <w:rsid w:val="00B4399E"/>
    <w:rsid w:val="00B43A16"/>
    <w:rsid w:val="00B43E1E"/>
    <w:rsid w:val="00B4446C"/>
    <w:rsid w:val="00B4492B"/>
    <w:rsid w:val="00B45CE1"/>
    <w:rsid w:val="00B46A75"/>
    <w:rsid w:val="00B46E4F"/>
    <w:rsid w:val="00B47D36"/>
    <w:rsid w:val="00B500CD"/>
    <w:rsid w:val="00B50E87"/>
    <w:rsid w:val="00B5239C"/>
    <w:rsid w:val="00B52E1F"/>
    <w:rsid w:val="00B53039"/>
    <w:rsid w:val="00B53893"/>
    <w:rsid w:val="00B542BF"/>
    <w:rsid w:val="00B548C2"/>
    <w:rsid w:val="00B55428"/>
    <w:rsid w:val="00B56347"/>
    <w:rsid w:val="00B570BF"/>
    <w:rsid w:val="00B6034E"/>
    <w:rsid w:val="00B63337"/>
    <w:rsid w:val="00B6369F"/>
    <w:rsid w:val="00B639D7"/>
    <w:rsid w:val="00B63E45"/>
    <w:rsid w:val="00B67805"/>
    <w:rsid w:val="00B7015F"/>
    <w:rsid w:val="00B714EB"/>
    <w:rsid w:val="00B71D16"/>
    <w:rsid w:val="00B71E6B"/>
    <w:rsid w:val="00B71F19"/>
    <w:rsid w:val="00B721CD"/>
    <w:rsid w:val="00B72431"/>
    <w:rsid w:val="00B7267A"/>
    <w:rsid w:val="00B726FF"/>
    <w:rsid w:val="00B72AA4"/>
    <w:rsid w:val="00B74398"/>
    <w:rsid w:val="00B7495F"/>
    <w:rsid w:val="00B74C8F"/>
    <w:rsid w:val="00B75454"/>
    <w:rsid w:val="00B76BCD"/>
    <w:rsid w:val="00B76EE9"/>
    <w:rsid w:val="00B77880"/>
    <w:rsid w:val="00B8029C"/>
    <w:rsid w:val="00B806BA"/>
    <w:rsid w:val="00B80D57"/>
    <w:rsid w:val="00B80D90"/>
    <w:rsid w:val="00B80FC2"/>
    <w:rsid w:val="00B82613"/>
    <w:rsid w:val="00B828B5"/>
    <w:rsid w:val="00B84E9C"/>
    <w:rsid w:val="00B8509F"/>
    <w:rsid w:val="00B85522"/>
    <w:rsid w:val="00B8561A"/>
    <w:rsid w:val="00B856D3"/>
    <w:rsid w:val="00B85B04"/>
    <w:rsid w:val="00B86266"/>
    <w:rsid w:val="00B90E2A"/>
    <w:rsid w:val="00B90F2A"/>
    <w:rsid w:val="00B90F3D"/>
    <w:rsid w:val="00B9198D"/>
    <w:rsid w:val="00B93008"/>
    <w:rsid w:val="00B935A0"/>
    <w:rsid w:val="00B937EB"/>
    <w:rsid w:val="00B9406D"/>
    <w:rsid w:val="00B94814"/>
    <w:rsid w:val="00B94BA7"/>
    <w:rsid w:val="00B94E0E"/>
    <w:rsid w:val="00B94E48"/>
    <w:rsid w:val="00B95404"/>
    <w:rsid w:val="00B97BFD"/>
    <w:rsid w:val="00B97CA3"/>
    <w:rsid w:val="00B97F9E"/>
    <w:rsid w:val="00BA1020"/>
    <w:rsid w:val="00BA11E2"/>
    <w:rsid w:val="00BA2CC7"/>
    <w:rsid w:val="00BA76A9"/>
    <w:rsid w:val="00BB0EDF"/>
    <w:rsid w:val="00BB23BD"/>
    <w:rsid w:val="00BB3CD5"/>
    <w:rsid w:val="00BB3E2B"/>
    <w:rsid w:val="00BB5D1C"/>
    <w:rsid w:val="00BB6552"/>
    <w:rsid w:val="00BB6B9B"/>
    <w:rsid w:val="00BB73AE"/>
    <w:rsid w:val="00BB754F"/>
    <w:rsid w:val="00BC07D4"/>
    <w:rsid w:val="00BC0A5D"/>
    <w:rsid w:val="00BC0BE3"/>
    <w:rsid w:val="00BC0C1E"/>
    <w:rsid w:val="00BC1AD9"/>
    <w:rsid w:val="00BC32E7"/>
    <w:rsid w:val="00BC35BA"/>
    <w:rsid w:val="00BC58B9"/>
    <w:rsid w:val="00BC6354"/>
    <w:rsid w:val="00BD0DFE"/>
    <w:rsid w:val="00BD1F9D"/>
    <w:rsid w:val="00BD3E68"/>
    <w:rsid w:val="00BD5006"/>
    <w:rsid w:val="00BD598A"/>
    <w:rsid w:val="00BD59DC"/>
    <w:rsid w:val="00BD73C5"/>
    <w:rsid w:val="00BD75B4"/>
    <w:rsid w:val="00BD7D14"/>
    <w:rsid w:val="00BE02B4"/>
    <w:rsid w:val="00BE16E7"/>
    <w:rsid w:val="00BE20AE"/>
    <w:rsid w:val="00BE3113"/>
    <w:rsid w:val="00BE325A"/>
    <w:rsid w:val="00BE3C2B"/>
    <w:rsid w:val="00BE4EC9"/>
    <w:rsid w:val="00BE631E"/>
    <w:rsid w:val="00BE65B0"/>
    <w:rsid w:val="00BE66F6"/>
    <w:rsid w:val="00BE6721"/>
    <w:rsid w:val="00BF0213"/>
    <w:rsid w:val="00BF0CCF"/>
    <w:rsid w:val="00BF0FC5"/>
    <w:rsid w:val="00BF10BC"/>
    <w:rsid w:val="00BF21AC"/>
    <w:rsid w:val="00BF2E53"/>
    <w:rsid w:val="00BF3669"/>
    <w:rsid w:val="00BF3C0D"/>
    <w:rsid w:val="00BF3EB4"/>
    <w:rsid w:val="00BF664A"/>
    <w:rsid w:val="00BF7119"/>
    <w:rsid w:val="00C02510"/>
    <w:rsid w:val="00C03309"/>
    <w:rsid w:val="00C04579"/>
    <w:rsid w:val="00C06190"/>
    <w:rsid w:val="00C0679A"/>
    <w:rsid w:val="00C069AC"/>
    <w:rsid w:val="00C0716A"/>
    <w:rsid w:val="00C072FE"/>
    <w:rsid w:val="00C12E39"/>
    <w:rsid w:val="00C131AD"/>
    <w:rsid w:val="00C14164"/>
    <w:rsid w:val="00C15D8E"/>
    <w:rsid w:val="00C15E6A"/>
    <w:rsid w:val="00C17012"/>
    <w:rsid w:val="00C178FB"/>
    <w:rsid w:val="00C243D0"/>
    <w:rsid w:val="00C257B7"/>
    <w:rsid w:val="00C272E8"/>
    <w:rsid w:val="00C306B4"/>
    <w:rsid w:val="00C33359"/>
    <w:rsid w:val="00C3367A"/>
    <w:rsid w:val="00C33F96"/>
    <w:rsid w:val="00C348D6"/>
    <w:rsid w:val="00C35BE4"/>
    <w:rsid w:val="00C35C8E"/>
    <w:rsid w:val="00C365E7"/>
    <w:rsid w:val="00C36E34"/>
    <w:rsid w:val="00C37971"/>
    <w:rsid w:val="00C404EE"/>
    <w:rsid w:val="00C4171B"/>
    <w:rsid w:val="00C422B9"/>
    <w:rsid w:val="00C42689"/>
    <w:rsid w:val="00C42988"/>
    <w:rsid w:val="00C42BD4"/>
    <w:rsid w:val="00C43FF0"/>
    <w:rsid w:val="00C44641"/>
    <w:rsid w:val="00C45EF5"/>
    <w:rsid w:val="00C46B7E"/>
    <w:rsid w:val="00C50A4E"/>
    <w:rsid w:val="00C51D78"/>
    <w:rsid w:val="00C520B1"/>
    <w:rsid w:val="00C522D6"/>
    <w:rsid w:val="00C54020"/>
    <w:rsid w:val="00C5406F"/>
    <w:rsid w:val="00C545C5"/>
    <w:rsid w:val="00C54831"/>
    <w:rsid w:val="00C61860"/>
    <w:rsid w:val="00C61D4B"/>
    <w:rsid w:val="00C62B0A"/>
    <w:rsid w:val="00C62FFD"/>
    <w:rsid w:val="00C63C7E"/>
    <w:rsid w:val="00C63F08"/>
    <w:rsid w:val="00C64BD7"/>
    <w:rsid w:val="00C64D4A"/>
    <w:rsid w:val="00C64F6E"/>
    <w:rsid w:val="00C6528C"/>
    <w:rsid w:val="00C661E8"/>
    <w:rsid w:val="00C70084"/>
    <w:rsid w:val="00C70091"/>
    <w:rsid w:val="00C7235B"/>
    <w:rsid w:val="00C72E18"/>
    <w:rsid w:val="00C731AD"/>
    <w:rsid w:val="00C7380B"/>
    <w:rsid w:val="00C7439A"/>
    <w:rsid w:val="00C74421"/>
    <w:rsid w:val="00C752AD"/>
    <w:rsid w:val="00C753F6"/>
    <w:rsid w:val="00C756BD"/>
    <w:rsid w:val="00C7577F"/>
    <w:rsid w:val="00C75F2F"/>
    <w:rsid w:val="00C75FEE"/>
    <w:rsid w:val="00C768B8"/>
    <w:rsid w:val="00C76F1D"/>
    <w:rsid w:val="00C77351"/>
    <w:rsid w:val="00C77D26"/>
    <w:rsid w:val="00C77EC5"/>
    <w:rsid w:val="00C802E4"/>
    <w:rsid w:val="00C823A2"/>
    <w:rsid w:val="00C82520"/>
    <w:rsid w:val="00C82D28"/>
    <w:rsid w:val="00C84A99"/>
    <w:rsid w:val="00C84D39"/>
    <w:rsid w:val="00C850A5"/>
    <w:rsid w:val="00C85217"/>
    <w:rsid w:val="00C85277"/>
    <w:rsid w:val="00C85D76"/>
    <w:rsid w:val="00C873AC"/>
    <w:rsid w:val="00C87640"/>
    <w:rsid w:val="00C91C28"/>
    <w:rsid w:val="00C93462"/>
    <w:rsid w:val="00C9393F"/>
    <w:rsid w:val="00C94384"/>
    <w:rsid w:val="00C94A34"/>
    <w:rsid w:val="00C94C2B"/>
    <w:rsid w:val="00C95A4C"/>
    <w:rsid w:val="00C964A6"/>
    <w:rsid w:val="00C96F79"/>
    <w:rsid w:val="00C973DD"/>
    <w:rsid w:val="00C97CF9"/>
    <w:rsid w:val="00CA17DD"/>
    <w:rsid w:val="00CA1863"/>
    <w:rsid w:val="00CA26CE"/>
    <w:rsid w:val="00CA37A7"/>
    <w:rsid w:val="00CA391D"/>
    <w:rsid w:val="00CA3ACD"/>
    <w:rsid w:val="00CA3BD0"/>
    <w:rsid w:val="00CA3E39"/>
    <w:rsid w:val="00CA4423"/>
    <w:rsid w:val="00CA4A91"/>
    <w:rsid w:val="00CA4D39"/>
    <w:rsid w:val="00CA4F8B"/>
    <w:rsid w:val="00CA54DE"/>
    <w:rsid w:val="00CB09DA"/>
    <w:rsid w:val="00CB0BD9"/>
    <w:rsid w:val="00CB15F3"/>
    <w:rsid w:val="00CB19E3"/>
    <w:rsid w:val="00CB1CAC"/>
    <w:rsid w:val="00CB1DE8"/>
    <w:rsid w:val="00CB1E13"/>
    <w:rsid w:val="00CB1E3B"/>
    <w:rsid w:val="00CB1F1D"/>
    <w:rsid w:val="00CB4360"/>
    <w:rsid w:val="00CB4A0D"/>
    <w:rsid w:val="00CB4BB0"/>
    <w:rsid w:val="00CB71F8"/>
    <w:rsid w:val="00CB7B0C"/>
    <w:rsid w:val="00CC26DB"/>
    <w:rsid w:val="00CC300C"/>
    <w:rsid w:val="00CC3DAA"/>
    <w:rsid w:val="00CC4C2C"/>
    <w:rsid w:val="00CC5057"/>
    <w:rsid w:val="00CC69F8"/>
    <w:rsid w:val="00CC6A55"/>
    <w:rsid w:val="00CC7E81"/>
    <w:rsid w:val="00CD078F"/>
    <w:rsid w:val="00CD121E"/>
    <w:rsid w:val="00CD28F0"/>
    <w:rsid w:val="00CD3567"/>
    <w:rsid w:val="00CD3ED8"/>
    <w:rsid w:val="00CD64A4"/>
    <w:rsid w:val="00CD708B"/>
    <w:rsid w:val="00CD761D"/>
    <w:rsid w:val="00CD76B5"/>
    <w:rsid w:val="00CE2346"/>
    <w:rsid w:val="00CE3942"/>
    <w:rsid w:val="00CE4092"/>
    <w:rsid w:val="00CE41BD"/>
    <w:rsid w:val="00CE6F0F"/>
    <w:rsid w:val="00CF002F"/>
    <w:rsid w:val="00CF0246"/>
    <w:rsid w:val="00CF23FF"/>
    <w:rsid w:val="00CF2483"/>
    <w:rsid w:val="00CF24E2"/>
    <w:rsid w:val="00CF3476"/>
    <w:rsid w:val="00CF427D"/>
    <w:rsid w:val="00CF446F"/>
    <w:rsid w:val="00CF4ABD"/>
    <w:rsid w:val="00CF58E1"/>
    <w:rsid w:val="00CF5A53"/>
    <w:rsid w:val="00CF5D28"/>
    <w:rsid w:val="00CF5E31"/>
    <w:rsid w:val="00CF6303"/>
    <w:rsid w:val="00CF6F1E"/>
    <w:rsid w:val="00D001F9"/>
    <w:rsid w:val="00D0036E"/>
    <w:rsid w:val="00D00B23"/>
    <w:rsid w:val="00D00BB7"/>
    <w:rsid w:val="00D01EAD"/>
    <w:rsid w:val="00D035B9"/>
    <w:rsid w:val="00D05705"/>
    <w:rsid w:val="00D060FF"/>
    <w:rsid w:val="00D064E8"/>
    <w:rsid w:val="00D06572"/>
    <w:rsid w:val="00D065CD"/>
    <w:rsid w:val="00D12325"/>
    <w:rsid w:val="00D14487"/>
    <w:rsid w:val="00D15E7E"/>
    <w:rsid w:val="00D17282"/>
    <w:rsid w:val="00D20016"/>
    <w:rsid w:val="00D207A7"/>
    <w:rsid w:val="00D2279F"/>
    <w:rsid w:val="00D22AF1"/>
    <w:rsid w:val="00D22E93"/>
    <w:rsid w:val="00D242DA"/>
    <w:rsid w:val="00D25412"/>
    <w:rsid w:val="00D26448"/>
    <w:rsid w:val="00D264CE"/>
    <w:rsid w:val="00D26670"/>
    <w:rsid w:val="00D27A8B"/>
    <w:rsid w:val="00D27B8B"/>
    <w:rsid w:val="00D302DC"/>
    <w:rsid w:val="00D31B0A"/>
    <w:rsid w:val="00D31B6E"/>
    <w:rsid w:val="00D320B3"/>
    <w:rsid w:val="00D3232B"/>
    <w:rsid w:val="00D3239F"/>
    <w:rsid w:val="00D324A4"/>
    <w:rsid w:val="00D3250C"/>
    <w:rsid w:val="00D328F6"/>
    <w:rsid w:val="00D32F87"/>
    <w:rsid w:val="00D344B6"/>
    <w:rsid w:val="00D3462C"/>
    <w:rsid w:val="00D35198"/>
    <w:rsid w:val="00D3584B"/>
    <w:rsid w:val="00D35B06"/>
    <w:rsid w:val="00D37AF7"/>
    <w:rsid w:val="00D40513"/>
    <w:rsid w:val="00D42240"/>
    <w:rsid w:val="00D427C3"/>
    <w:rsid w:val="00D42EB8"/>
    <w:rsid w:val="00D44932"/>
    <w:rsid w:val="00D46111"/>
    <w:rsid w:val="00D4698A"/>
    <w:rsid w:val="00D47186"/>
    <w:rsid w:val="00D47C16"/>
    <w:rsid w:val="00D47EC7"/>
    <w:rsid w:val="00D502AF"/>
    <w:rsid w:val="00D50764"/>
    <w:rsid w:val="00D50C12"/>
    <w:rsid w:val="00D51A77"/>
    <w:rsid w:val="00D51CAF"/>
    <w:rsid w:val="00D528D9"/>
    <w:rsid w:val="00D5298E"/>
    <w:rsid w:val="00D53830"/>
    <w:rsid w:val="00D53E50"/>
    <w:rsid w:val="00D54AF3"/>
    <w:rsid w:val="00D54E08"/>
    <w:rsid w:val="00D55889"/>
    <w:rsid w:val="00D56050"/>
    <w:rsid w:val="00D56577"/>
    <w:rsid w:val="00D56B5F"/>
    <w:rsid w:val="00D57AF0"/>
    <w:rsid w:val="00D57F36"/>
    <w:rsid w:val="00D62ECD"/>
    <w:rsid w:val="00D63A79"/>
    <w:rsid w:val="00D64426"/>
    <w:rsid w:val="00D67040"/>
    <w:rsid w:val="00D67BC5"/>
    <w:rsid w:val="00D7021B"/>
    <w:rsid w:val="00D70D33"/>
    <w:rsid w:val="00D719DF"/>
    <w:rsid w:val="00D720C3"/>
    <w:rsid w:val="00D73077"/>
    <w:rsid w:val="00D73C57"/>
    <w:rsid w:val="00D742FF"/>
    <w:rsid w:val="00D74D92"/>
    <w:rsid w:val="00D74F2B"/>
    <w:rsid w:val="00D758B3"/>
    <w:rsid w:val="00D76202"/>
    <w:rsid w:val="00D76ADC"/>
    <w:rsid w:val="00D77413"/>
    <w:rsid w:val="00D77B32"/>
    <w:rsid w:val="00D77DB4"/>
    <w:rsid w:val="00D81F10"/>
    <w:rsid w:val="00D84A57"/>
    <w:rsid w:val="00D857A2"/>
    <w:rsid w:val="00D874DF"/>
    <w:rsid w:val="00D87A12"/>
    <w:rsid w:val="00D91682"/>
    <w:rsid w:val="00D930E1"/>
    <w:rsid w:val="00D9415C"/>
    <w:rsid w:val="00D942CC"/>
    <w:rsid w:val="00D94D87"/>
    <w:rsid w:val="00D961D0"/>
    <w:rsid w:val="00D962DC"/>
    <w:rsid w:val="00D972DC"/>
    <w:rsid w:val="00DA00FA"/>
    <w:rsid w:val="00DA022B"/>
    <w:rsid w:val="00DA0232"/>
    <w:rsid w:val="00DA180C"/>
    <w:rsid w:val="00DA451D"/>
    <w:rsid w:val="00DA4C84"/>
    <w:rsid w:val="00DA5579"/>
    <w:rsid w:val="00DA56DB"/>
    <w:rsid w:val="00DA61A1"/>
    <w:rsid w:val="00DA6452"/>
    <w:rsid w:val="00DA6ADA"/>
    <w:rsid w:val="00DA6FE9"/>
    <w:rsid w:val="00DA7925"/>
    <w:rsid w:val="00DB0AB8"/>
    <w:rsid w:val="00DB0D2A"/>
    <w:rsid w:val="00DB11CD"/>
    <w:rsid w:val="00DB1AAC"/>
    <w:rsid w:val="00DB1DAB"/>
    <w:rsid w:val="00DB2929"/>
    <w:rsid w:val="00DB39D4"/>
    <w:rsid w:val="00DB3A47"/>
    <w:rsid w:val="00DB46B0"/>
    <w:rsid w:val="00DB4A32"/>
    <w:rsid w:val="00DB4E06"/>
    <w:rsid w:val="00DB6A80"/>
    <w:rsid w:val="00DB6C06"/>
    <w:rsid w:val="00DB7B06"/>
    <w:rsid w:val="00DC045E"/>
    <w:rsid w:val="00DC2FD1"/>
    <w:rsid w:val="00DC3A9D"/>
    <w:rsid w:val="00DC6C1E"/>
    <w:rsid w:val="00DC7951"/>
    <w:rsid w:val="00DC7FAB"/>
    <w:rsid w:val="00DD0BCC"/>
    <w:rsid w:val="00DD1319"/>
    <w:rsid w:val="00DD1C4B"/>
    <w:rsid w:val="00DD1F7B"/>
    <w:rsid w:val="00DD229E"/>
    <w:rsid w:val="00DD249D"/>
    <w:rsid w:val="00DD3029"/>
    <w:rsid w:val="00DD5296"/>
    <w:rsid w:val="00DD55E0"/>
    <w:rsid w:val="00DD5DA2"/>
    <w:rsid w:val="00DD6524"/>
    <w:rsid w:val="00DD6965"/>
    <w:rsid w:val="00DE11AB"/>
    <w:rsid w:val="00DE1904"/>
    <w:rsid w:val="00DE23A4"/>
    <w:rsid w:val="00DE3221"/>
    <w:rsid w:val="00DE3DBB"/>
    <w:rsid w:val="00DE409A"/>
    <w:rsid w:val="00DE43A2"/>
    <w:rsid w:val="00DE4A74"/>
    <w:rsid w:val="00DE541C"/>
    <w:rsid w:val="00DE6440"/>
    <w:rsid w:val="00DE6BD4"/>
    <w:rsid w:val="00DE737B"/>
    <w:rsid w:val="00DE7742"/>
    <w:rsid w:val="00DF0846"/>
    <w:rsid w:val="00DF0E9D"/>
    <w:rsid w:val="00DF100B"/>
    <w:rsid w:val="00DF1109"/>
    <w:rsid w:val="00DF4359"/>
    <w:rsid w:val="00DF618D"/>
    <w:rsid w:val="00E006A7"/>
    <w:rsid w:val="00E03EC8"/>
    <w:rsid w:val="00E04ED0"/>
    <w:rsid w:val="00E0532E"/>
    <w:rsid w:val="00E0576C"/>
    <w:rsid w:val="00E05E2B"/>
    <w:rsid w:val="00E068BC"/>
    <w:rsid w:val="00E073F0"/>
    <w:rsid w:val="00E07402"/>
    <w:rsid w:val="00E10561"/>
    <w:rsid w:val="00E10761"/>
    <w:rsid w:val="00E11D7A"/>
    <w:rsid w:val="00E11EEB"/>
    <w:rsid w:val="00E128F2"/>
    <w:rsid w:val="00E1314B"/>
    <w:rsid w:val="00E13EE4"/>
    <w:rsid w:val="00E1567B"/>
    <w:rsid w:val="00E16463"/>
    <w:rsid w:val="00E2397A"/>
    <w:rsid w:val="00E239D1"/>
    <w:rsid w:val="00E24C4C"/>
    <w:rsid w:val="00E25C01"/>
    <w:rsid w:val="00E26727"/>
    <w:rsid w:val="00E26970"/>
    <w:rsid w:val="00E270F2"/>
    <w:rsid w:val="00E27791"/>
    <w:rsid w:val="00E31751"/>
    <w:rsid w:val="00E319DB"/>
    <w:rsid w:val="00E31AFC"/>
    <w:rsid w:val="00E32A80"/>
    <w:rsid w:val="00E32B3E"/>
    <w:rsid w:val="00E32B56"/>
    <w:rsid w:val="00E33BE3"/>
    <w:rsid w:val="00E3409E"/>
    <w:rsid w:val="00E340F3"/>
    <w:rsid w:val="00E34B37"/>
    <w:rsid w:val="00E34DD6"/>
    <w:rsid w:val="00E34F76"/>
    <w:rsid w:val="00E36333"/>
    <w:rsid w:val="00E37BE5"/>
    <w:rsid w:val="00E41A27"/>
    <w:rsid w:val="00E4247C"/>
    <w:rsid w:val="00E43BC6"/>
    <w:rsid w:val="00E4608B"/>
    <w:rsid w:val="00E463F2"/>
    <w:rsid w:val="00E4698E"/>
    <w:rsid w:val="00E4722F"/>
    <w:rsid w:val="00E47F73"/>
    <w:rsid w:val="00E501D3"/>
    <w:rsid w:val="00E512F3"/>
    <w:rsid w:val="00E53A01"/>
    <w:rsid w:val="00E53D28"/>
    <w:rsid w:val="00E564C4"/>
    <w:rsid w:val="00E567C9"/>
    <w:rsid w:val="00E604C4"/>
    <w:rsid w:val="00E60809"/>
    <w:rsid w:val="00E61212"/>
    <w:rsid w:val="00E61300"/>
    <w:rsid w:val="00E61A3B"/>
    <w:rsid w:val="00E635B9"/>
    <w:rsid w:val="00E64190"/>
    <w:rsid w:val="00E64207"/>
    <w:rsid w:val="00E65D15"/>
    <w:rsid w:val="00E66AF0"/>
    <w:rsid w:val="00E67EE5"/>
    <w:rsid w:val="00E7013A"/>
    <w:rsid w:val="00E7228F"/>
    <w:rsid w:val="00E74F5D"/>
    <w:rsid w:val="00E76034"/>
    <w:rsid w:val="00E77AE8"/>
    <w:rsid w:val="00E80440"/>
    <w:rsid w:val="00E80D60"/>
    <w:rsid w:val="00E810C3"/>
    <w:rsid w:val="00E817E0"/>
    <w:rsid w:val="00E819CB"/>
    <w:rsid w:val="00E82EE4"/>
    <w:rsid w:val="00E831E7"/>
    <w:rsid w:val="00E843B5"/>
    <w:rsid w:val="00E84A3B"/>
    <w:rsid w:val="00E85307"/>
    <w:rsid w:val="00E857FF"/>
    <w:rsid w:val="00E86CE5"/>
    <w:rsid w:val="00E907E4"/>
    <w:rsid w:val="00E90A24"/>
    <w:rsid w:val="00E90C34"/>
    <w:rsid w:val="00E919AC"/>
    <w:rsid w:val="00E93497"/>
    <w:rsid w:val="00E946A6"/>
    <w:rsid w:val="00E947E4"/>
    <w:rsid w:val="00E94EAD"/>
    <w:rsid w:val="00E95652"/>
    <w:rsid w:val="00E96A29"/>
    <w:rsid w:val="00E96B28"/>
    <w:rsid w:val="00E96FE6"/>
    <w:rsid w:val="00EA09D0"/>
    <w:rsid w:val="00EA1D43"/>
    <w:rsid w:val="00EA23AF"/>
    <w:rsid w:val="00EA30CB"/>
    <w:rsid w:val="00EA4EC9"/>
    <w:rsid w:val="00EA53AB"/>
    <w:rsid w:val="00EA5E0F"/>
    <w:rsid w:val="00EA6D12"/>
    <w:rsid w:val="00EA6FE4"/>
    <w:rsid w:val="00EA7F4C"/>
    <w:rsid w:val="00EB0A4D"/>
    <w:rsid w:val="00EB13A9"/>
    <w:rsid w:val="00EB1D00"/>
    <w:rsid w:val="00EB1D47"/>
    <w:rsid w:val="00EB2146"/>
    <w:rsid w:val="00EB2317"/>
    <w:rsid w:val="00EB279B"/>
    <w:rsid w:val="00EB27B4"/>
    <w:rsid w:val="00EB2ABB"/>
    <w:rsid w:val="00EB3E24"/>
    <w:rsid w:val="00EB4DF1"/>
    <w:rsid w:val="00EB518B"/>
    <w:rsid w:val="00EB584C"/>
    <w:rsid w:val="00EB5D88"/>
    <w:rsid w:val="00EB6018"/>
    <w:rsid w:val="00EB7307"/>
    <w:rsid w:val="00EC14B0"/>
    <w:rsid w:val="00EC1EED"/>
    <w:rsid w:val="00EC204E"/>
    <w:rsid w:val="00EC249E"/>
    <w:rsid w:val="00EC2CFF"/>
    <w:rsid w:val="00EC4268"/>
    <w:rsid w:val="00EC564F"/>
    <w:rsid w:val="00EC5F2F"/>
    <w:rsid w:val="00EC61C8"/>
    <w:rsid w:val="00EC651E"/>
    <w:rsid w:val="00EC692E"/>
    <w:rsid w:val="00EC6C91"/>
    <w:rsid w:val="00EC745E"/>
    <w:rsid w:val="00EC7EAF"/>
    <w:rsid w:val="00ED1DE1"/>
    <w:rsid w:val="00ED27C3"/>
    <w:rsid w:val="00ED33AE"/>
    <w:rsid w:val="00ED3775"/>
    <w:rsid w:val="00ED4A6D"/>
    <w:rsid w:val="00ED4AC8"/>
    <w:rsid w:val="00ED4EB0"/>
    <w:rsid w:val="00ED68D1"/>
    <w:rsid w:val="00ED6D4A"/>
    <w:rsid w:val="00ED738C"/>
    <w:rsid w:val="00ED7918"/>
    <w:rsid w:val="00ED7C87"/>
    <w:rsid w:val="00ED7FD3"/>
    <w:rsid w:val="00EE230D"/>
    <w:rsid w:val="00EE3663"/>
    <w:rsid w:val="00EE3F0E"/>
    <w:rsid w:val="00EE41C4"/>
    <w:rsid w:val="00EE76A9"/>
    <w:rsid w:val="00EE799E"/>
    <w:rsid w:val="00EE7CA8"/>
    <w:rsid w:val="00EE7FA7"/>
    <w:rsid w:val="00EF1093"/>
    <w:rsid w:val="00EF15B1"/>
    <w:rsid w:val="00EF18DD"/>
    <w:rsid w:val="00EF1FCB"/>
    <w:rsid w:val="00EF21C3"/>
    <w:rsid w:val="00EF25F1"/>
    <w:rsid w:val="00EF2CC9"/>
    <w:rsid w:val="00EF2E6B"/>
    <w:rsid w:val="00EF329B"/>
    <w:rsid w:val="00EF39B1"/>
    <w:rsid w:val="00EF40F3"/>
    <w:rsid w:val="00EF54E0"/>
    <w:rsid w:val="00F0030E"/>
    <w:rsid w:val="00F00CD1"/>
    <w:rsid w:val="00F01D26"/>
    <w:rsid w:val="00F01E6B"/>
    <w:rsid w:val="00F0241C"/>
    <w:rsid w:val="00F03520"/>
    <w:rsid w:val="00F05759"/>
    <w:rsid w:val="00F05937"/>
    <w:rsid w:val="00F06C2D"/>
    <w:rsid w:val="00F104B5"/>
    <w:rsid w:val="00F10CB9"/>
    <w:rsid w:val="00F10D29"/>
    <w:rsid w:val="00F110D5"/>
    <w:rsid w:val="00F11176"/>
    <w:rsid w:val="00F1166B"/>
    <w:rsid w:val="00F12351"/>
    <w:rsid w:val="00F12819"/>
    <w:rsid w:val="00F166A6"/>
    <w:rsid w:val="00F16739"/>
    <w:rsid w:val="00F16DE2"/>
    <w:rsid w:val="00F176DF"/>
    <w:rsid w:val="00F17C28"/>
    <w:rsid w:val="00F17C44"/>
    <w:rsid w:val="00F2052B"/>
    <w:rsid w:val="00F20D3E"/>
    <w:rsid w:val="00F213BD"/>
    <w:rsid w:val="00F2260F"/>
    <w:rsid w:val="00F242AD"/>
    <w:rsid w:val="00F247F2"/>
    <w:rsid w:val="00F252A8"/>
    <w:rsid w:val="00F265F7"/>
    <w:rsid w:val="00F26DDC"/>
    <w:rsid w:val="00F27FA6"/>
    <w:rsid w:val="00F30A46"/>
    <w:rsid w:val="00F30FA9"/>
    <w:rsid w:val="00F30FF5"/>
    <w:rsid w:val="00F33028"/>
    <w:rsid w:val="00F33524"/>
    <w:rsid w:val="00F33DC8"/>
    <w:rsid w:val="00F34444"/>
    <w:rsid w:val="00F347CB"/>
    <w:rsid w:val="00F34879"/>
    <w:rsid w:val="00F40140"/>
    <w:rsid w:val="00F4065A"/>
    <w:rsid w:val="00F4275C"/>
    <w:rsid w:val="00F4403A"/>
    <w:rsid w:val="00F4512D"/>
    <w:rsid w:val="00F455EA"/>
    <w:rsid w:val="00F45693"/>
    <w:rsid w:val="00F457FD"/>
    <w:rsid w:val="00F45EDE"/>
    <w:rsid w:val="00F464E6"/>
    <w:rsid w:val="00F468C0"/>
    <w:rsid w:val="00F4766B"/>
    <w:rsid w:val="00F4786A"/>
    <w:rsid w:val="00F502EB"/>
    <w:rsid w:val="00F52339"/>
    <w:rsid w:val="00F5277A"/>
    <w:rsid w:val="00F52F11"/>
    <w:rsid w:val="00F532E8"/>
    <w:rsid w:val="00F537FF"/>
    <w:rsid w:val="00F54530"/>
    <w:rsid w:val="00F560FE"/>
    <w:rsid w:val="00F563AC"/>
    <w:rsid w:val="00F5767B"/>
    <w:rsid w:val="00F6111C"/>
    <w:rsid w:val="00F614C0"/>
    <w:rsid w:val="00F61647"/>
    <w:rsid w:val="00F657CF"/>
    <w:rsid w:val="00F66967"/>
    <w:rsid w:val="00F66A00"/>
    <w:rsid w:val="00F66C88"/>
    <w:rsid w:val="00F67F00"/>
    <w:rsid w:val="00F70A8A"/>
    <w:rsid w:val="00F713A3"/>
    <w:rsid w:val="00F718BD"/>
    <w:rsid w:val="00F71A8F"/>
    <w:rsid w:val="00F726F2"/>
    <w:rsid w:val="00F72B6D"/>
    <w:rsid w:val="00F73224"/>
    <w:rsid w:val="00F73BBD"/>
    <w:rsid w:val="00F75330"/>
    <w:rsid w:val="00F76BD9"/>
    <w:rsid w:val="00F80318"/>
    <w:rsid w:val="00F80703"/>
    <w:rsid w:val="00F80941"/>
    <w:rsid w:val="00F80948"/>
    <w:rsid w:val="00F80B1F"/>
    <w:rsid w:val="00F81387"/>
    <w:rsid w:val="00F822E3"/>
    <w:rsid w:val="00F82866"/>
    <w:rsid w:val="00F84421"/>
    <w:rsid w:val="00F8449B"/>
    <w:rsid w:val="00F85691"/>
    <w:rsid w:val="00F85B90"/>
    <w:rsid w:val="00F85D59"/>
    <w:rsid w:val="00F86AC5"/>
    <w:rsid w:val="00F87032"/>
    <w:rsid w:val="00F87094"/>
    <w:rsid w:val="00F87AB3"/>
    <w:rsid w:val="00F87D1A"/>
    <w:rsid w:val="00F912C5"/>
    <w:rsid w:val="00F913DC"/>
    <w:rsid w:val="00F91629"/>
    <w:rsid w:val="00F91DDA"/>
    <w:rsid w:val="00F93498"/>
    <w:rsid w:val="00F9397A"/>
    <w:rsid w:val="00F93A37"/>
    <w:rsid w:val="00F94182"/>
    <w:rsid w:val="00F944D9"/>
    <w:rsid w:val="00F94BE5"/>
    <w:rsid w:val="00F94DB3"/>
    <w:rsid w:val="00F954EE"/>
    <w:rsid w:val="00F96500"/>
    <w:rsid w:val="00FA3675"/>
    <w:rsid w:val="00FA3DD8"/>
    <w:rsid w:val="00FA413A"/>
    <w:rsid w:val="00FA4144"/>
    <w:rsid w:val="00FA447D"/>
    <w:rsid w:val="00FA4DDF"/>
    <w:rsid w:val="00FA52D6"/>
    <w:rsid w:val="00FA54B8"/>
    <w:rsid w:val="00FA596F"/>
    <w:rsid w:val="00FA6E7F"/>
    <w:rsid w:val="00FA7114"/>
    <w:rsid w:val="00FB05C6"/>
    <w:rsid w:val="00FB2379"/>
    <w:rsid w:val="00FB27D5"/>
    <w:rsid w:val="00FB3BE8"/>
    <w:rsid w:val="00FB44E3"/>
    <w:rsid w:val="00FB4B8A"/>
    <w:rsid w:val="00FB5152"/>
    <w:rsid w:val="00FB680E"/>
    <w:rsid w:val="00FB7EDA"/>
    <w:rsid w:val="00FC0020"/>
    <w:rsid w:val="00FC0065"/>
    <w:rsid w:val="00FC069E"/>
    <w:rsid w:val="00FC07B9"/>
    <w:rsid w:val="00FC1EBE"/>
    <w:rsid w:val="00FC341A"/>
    <w:rsid w:val="00FC3AEE"/>
    <w:rsid w:val="00FC4BC5"/>
    <w:rsid w:val="00FC6238"/>
    <w:rsid w:val="00FD1332"/>
    <w:rsid w:val="00FD33FC"/>
    <w:rsid w:val="00FD3437"/>
    <w:rsid w:val="00FD3730"/>
    <w:rsid w:val="00FD3ADE"/>
    <w:rsid w:val="00FD3B08"/>
    <w:rsid w:val="00FD450B"/>
    <w:rsid w:val="00FD4806"/>
    <w:rsid w:val="00FD534E"/>
    <w:rsid w:val="00FD56C7"/>
    <w:rsid w:val="00FD5841"/>
    <w:rsid w:val="00FD5CBB"/>
    <w:rsid w:val="00FD6B74"/>
    <w:rsid w:val="00FE002E"/>
    <w:rsid w:val="00FE0170"/>
    <w:rsid w:val="00FE0195"/>
    <w:rsid w:val="00FE1268"/>
    <w:rsid w:val="00FE2398"/>
    <w:rsid w:val="00FE3C5A"/>
    <w:rsid w:val="00FE515A"/>
    <w:rsid w:val="00FE5624"/>
    <w:rsid w:val="00FE5D2C"/>
    <w:rsid w:val="00FE5FBF"/>
    <w:rsid w:val="00FE615F"/>
    <w:rsid w:val="00FE68B8"/>
    <w:rsid w:val="00FE6C25"/>
    <w:rsid w:val="00FE6D8B"/>
    <w:rsid w:val="00FE750E"/>
    <w:rsid w:val="00FE7763"/>
    <w:rsid w:val="00FF033A"/>
    <w:rsid w:val="00FF0964"/>
    <w:rsid w:val="00FF16F2"/>
    <w:rsid w:val="00FF2B42"/>
    <w:rsid w:val="00FF3B7F"/>
    <w:rsid w:val="00FF5CAE"/>
    <w:rsid w:val="00FF60FF"/>
    <w:rsid w:val="00FF6822"/>
    <w:rsid w:val="00FF73D0"/>
    <w:rsid w:val="0BE6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0D7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3A7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3A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3A79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paragraph" w:styleId="NoSpacing">
    <w:name w:val="No Spacing"/>
    <w:uiPriority w:val="1"/>
    <w:qFormat/>
    <w:rsid w:val="00A9338C"/>
    <w:rPr>
      <w:rFonts w:ascii="Calibri" w:hAnsi="Calibri"/>
      <w:sz w:val="22"/>
      <w:szCs w:val="22"/>
      <w:lang w:eastAsia="zh-CN"/>
    </w:rPr>
  </w:style>
  <w:style w:type="paragraph" w:customStyle="1" w:styleId="references">
    <w:name w:val="references"/>
    <w:rsid w:val="00497055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C51BC"/>
    <w:rPr>
      <w:rFonts w:ascii="Arial" w:hAnsi="Arial"/>
      <w:b/>
      <w:i/>
      <w:noProof/>
      <w:sz w:val="18"/>
    </w:rPr>
  </w:style>
  <w:style w:type="table" w:customStyle="1" w:styleId="TableGrid1">
    <w:name w:val="Table Grid1"/>
    <w:basedOn w:val="TableNormal"/>
    <w:next w:val="TableGrid"/>
    <w:uiPriority w:val="59"/>
    <w:rsid w:val="00AA538C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80D60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"/>
    <w:basedOn w:val="DefaultParagraphFont"/>
    <w:link w:val="Header"/>
    <w:rsid w:val="003C5525"/>
    <w:rPr>
      <w:rFonts w:ascii="Arial" w:hAnsi="Arial"/>
      <w:b/>
      <w:noProof/>
      <w:sz w:val="18"/>
    </w:rPr>
  </w:style>
  <w:style w:type="paragraph" w:customStyle="1" w:styleId="text">
    <w:name w:val="text"/>
    <w:basedOn w:val="Normal"/>
    <w:link w:val="textChar"/>
    <w:qFormat/>
    <w:rsid w:val="00F455EA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F455EA"/>
    <w:rPr>
      <w:rFonts w:ascii="Calibri" w:hAnsi="Calibri"/>
      <w:kern w:val="2"/>
      <w:sz w:val="24"/>
      <w:lang w:eastAsia="zh-CN"/>
    </w:rPr>
  </w:style>
  <w:style w:type="paragraph" w:customStyle="1" w:styleId="bullet1">
    <w:name w:val="bullet1"/>
    <w:basedOn w:val="text"/>
    <w:link w:val="bullet1Char"/>
    <w:qFormat/>
    <w:rsid w:val="00677CA1"/>
    <w:pPr>
      <w:widowControl/>
      <w:numPr>
        <w:numId w:val="28"/>
      </w:numPr>
      <w:spacing w:after="0"/>
      <w:jc w:val="left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677CA1"/>
    <w:pPr>
      <w:widowControl/>
      <w:numPr>
        <w:ilvl w:val="1"/>
        <w:numId w:val="28"/>
      </w:numPr>
      <w:spacing w:after="0"/>
      <w:jc w:val="left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677CA1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rsid w:val="00677CA1"/>
    <w:pPr>
      <w:widowControl/>
      <w:numPr>
        <w:ilvl w:val="2"/>
        <w:numId w:val="28"/>
      </w:numPr>
      <w:spacing w:after="0"/>
      <w:jc w:val="left"/>
    </w:pPr>
    <w:rPr>
      <w:rFonts w:ascii="Times" w:eastAsia="Batang" w:hAnsi="Times"/>
      <w:kern w:val="0"/>
      <w:sz w:val="20"/>
      <w:szCs w:val="24"/>
      <w:lang w:eastAsia="en-US"/>
    </w:rPr>
  </w:style>
  <w:style w:type="character" w:customStyle="1" w:styleId="bullet2Char">
    <w:name w:val="bullet2 Char"/>
    <w:link w:val="bullet2"/>
    <w:rsid w:val="00677CA1"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link w:val="bullet4Char"/>
    <w:qFormat/>
    <w:rsid w:val="00677CA1"/>
    <w:pPr>
      <w:widowControl/>
      <w:numPr>
        <w:ilvl w:val="3"/>
        <w:numId w:val="28"/>
      </w:numPr>
      <w:spacing w:after="0"/>
      <w:jc w:val="left"/>
    </w:pPr>
    <w:rPr>
      <w:rFonts w:ascii="Times" w:eastAsia="Batang" w:hAnsi="Times"/>
      <w:kern w:val="0"/>
      <w:sz w:val="20"/>
      <w:szCs w:val="24"/>
      <w:lang w:eastAsia="en-US"/>
    </w:rPr>
  </w:style>
  <w:style w:type="character" w:customStyle="1" w:styleId="bullet3Char">
    <w:name w:val="bullet3 Char"/>
    <w:link w:val="bullet3"/>
    <w:rsid w:val="00677CA1"/>
    <w:rPr>
      <w:rFonts w:ascii="Times" w:eastAsia="Batang" w:hAnsi="Times"/>
      <w:szCs w:val="24"/>
      <w:lang w:val="en-GB"/>
    </w:rPr>
  </w:style>
  <w:style w:type="character" w:customStyle="1" w:styleId="bullet4Char">
    <w:name w:val="bullet4 Char"/>
    <w:link w:val="bullet4"/>
    <w:rsid w:val="00677CA1"/>
    <w:rPr>
      <w:rFonts w:ascii="Times" w:eastAsia="Batang" w:hAnsi="Times"/>
      <w:szCs w:val="24"/>
      <w:lang w:val="en-GB"/>
    </w:rPr>
  </w:style>
  <w:style w:type="character" w:customStyle="1" w:styleId="B1Zchn">
    <w:name w:val="B1 Zchn"/>
    <w:rsid w:val="00FD13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61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1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11.png@01D36E87.F4C4B9D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5AIRPNAIUNRU-1830940522-2499</_dlc_DocId>
    <_dlc_DocIdUrl xmlns="71c5aaf6-e6ce-465b-b873-5148d2a4c105">
      <Url>https://nokia.sharepoint.com/sites/c5g/5gradio/_layouts/15/DocIdRedir.aspx?ID=5AIRPNAIUNRU-1830940522-2499</Url>
      <Description>5AIRPNAIUNRU-1830940522-2499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E96F2-9C8F-4D35-9DA4-8A7E2D00A3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8725EE-4488-4911-B1A4-0604F5A1FF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803F94-0EDC-4924-9EAB-E1C6FC4177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6B60479-7A8E-4F8B-8D67-055AC9C01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723DC7-3A14-4273-A209-3981D7B3A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2716</Words>
  <Characters>15486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2018-01-12T08:08:00Z</dcterms:created>
  <dcterms:modified xsi:type="dcterms:W3CDTF">2018-01-12T17:08:00Z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TaxKeyword">
    <vt:lpwstr/>
  </property>
  <property fmtid="{D5CDD505-2E9C-101B-9397-08002B2CF9AE}" pid="4" name="_dlc_DocIdItemGuid">
    <vt:lpwstr>bbf77aef-61e8-4264-b4de-9b5f803e6be5</vt:lpwstr>
  </property>
  <property fmtid="{D5CDD505-2E9C-101B-9397-08002B2CF9AE}" pid="5" name="_NewReviewCycle">
    <vt:lpwstr/>
  </property>
</Properties>
</file>