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0635D" w14:textId="4062240B" w:rsidR="009A0B47" w:rsidRPr="00BC38D5" w:rsidRDefault="009A0B47" w:rsidP="00E85F6E">
      <w:pPr>
        <w:tabs>
          <w:tab w:val="right" w:pos="9355"/>
        </w:tabs>
        <w:spacing w:after="0"/>
        <w:rPr>
          <w:rFonts w:ascii="Arial" w:hAnsi="Arial" w:cs="Arial"/>
          <w:i/>
          <w:sz w:val="24"/>
          <w:szCs w:val="24"/>
        </w:rPr>
      </w:pPr>
      <w:bookmarkStart w:id="0" w:name="_GoBack"/>
      <w:bookmarkEnd w:id="0"/>
      <w:r w:rsidRPr="00BC38D5">
        <w:rPr>
          <w:rFonts w:ascii="Arial" w:hAnsi="Arial" w:cs="Arial"/>
          <w:sz w:val="24"/>
          <w:szCs w:val="24"/>
        </w:rPr>
        <w:t xml:space="preserve">3GPP TSG RAN WG1 </w:t>
      </w:r>
      <w:r w:rsidR="00E85F6E">
        <w:rPr>
          <w:rFonts w:ascii="Arial" w:hAnsi="Arial" w:cs="Arial"/>
          <w:sz w:val="24"/>
          <w:szCs w:val="24"/>
        </w:rPr>
        <w:t>AH-1801</w:t>
      </w:r>
      <w:r w:rsidRPr="00BC38D5">
        <w:rPr>
          <w:rFonts w:ascii="Arial" w:hAnsi="Arial" w:cs="Arial"/>
          <w:sz w:val="24"/>
          <w:szCs w:val="24"/>
        </w:rPr>
        <w:tab/>
      </w:r>
      <w:r>
        <w:rPr>
          <w:rFonts w:ascii="Arial" w:hAnsi="Arial" w:cs="Arial"/>
          <w:sz w:val="24"/>
          <w:szCs w:val="24"/>
        </w:rPr>
        <w:t>R1-1</w:t>
      </w:r>
      <w:r w:rsidR="00E85F6E">
        <w:rPr>
          <w:rFonts w:ascii="Arial" w:hAnsi="Arial" w:cs="Arial"/>
          <w:sz w:val="24"/>
          <w:szCs w:val="24"/>
        </w:rPr>
        <w:t>800733</w:t>
      </w:r>
    </w:p>
    <w:p w14:paraId="1EF0CEF0" w14:textId="61568E12" w:rsidR="009A0B47" w:rsidRPr="00F8324B" w:rsidRDefault="00E85F6E" w:rsidP="00F35722">
      <w:pPr>
        <w:spacing w:after="0"/>
        <w:rPr>
          <w:rFonts w:ascii="Arial" w:hAnsi="Arial" w:cs="Arial"/>
          <w:sz w:val="24"/>
          <w:szCs w:val="24"/>
        </w:rPr>
      </w:pPr>
      <w:r>
        <w:rPr>
          <w:rFonts w:ascii="Arial" w:hAnsi="Arial" w:cs="Arial"/>
          <w:sz w:val="24"/>
          <w:szCs w:val="24"/>
        </w:rPr>
        <w:t>Vancouver, BC, Canada, 22</w:t>
      </w:r>
      <w:r>
        <w:rPr>
          <w:rFonts w:ascii="Arial" w:hAnsi="Arial" w:cs="Arial"/>
          <w:sz w:val="24"/>
          <w:szCs w:val="24"/>
          <w:vertAlign w:val="superscript"/>
        </w:rPr>
        <w:t xml:space="preserve">nd </w:t>
      </w:r>
      <w:r>
        <w:rPr>
          <w:rFonts w:ascii="Arial" w:hAnsi="Arial" w:cs="Arial"/>
          <w:sz w:val="24"/>
          <w:szCs w:val="24"/>
        </w:rPr>
        <w:t>-26</w:t>
      </w:r>
      <w:r>
        <w:rPr>
          <w:rFonts w:ascii="Arial" w:hAnsi="Arial" w:cs="Arial"/>
          <w:sz w:val="24"/>
          <w:szCs w:val="24"/>
          <w:vertAlign w:val="superscript"/>
        </w:rPr>
        <w:t>th</w:t>
      </w:r>
      <w:r>
        <w:rPr>
          <w:rFonts w:ascii="Arial" w:hAnsi="Arial" w:cs="Arial"/>
          <w:sz w:val="24"/>
          <w:szCs w:val="24"/>
        </w:rPr>
        <w:t xml:space="preserve"> January 2018</w:t>
      </w:r>
    </w:p>
    <w:p w14:paraId="173F9340" w14:textId="77777777" w:rsidR="009A0B47" w:rsidRPr="00756C20" w:rsidRDefault="009A0B47" w:rsidP="009A0B47">
      <w:pPr>
        <w:pStyle w:val="Header"/>
        <w:tabs>
          <w:tab w:val="left" w:pos="6521"/>
        </w:tabs>
        <w:rPr>
          <w:b w:val="0"/>
          <w:noProof w:val="0"/>
          <w:sz w:val="24"/>
        </w:rPr>
      </w:pPr>
    </w:p>
    <w:p w14:paraId="7D00AB5A" w14:textId="77777777" w:rsidR="009A0B47" w:rsidRPr="009B10D6" w:rsidRDefault="009A0B47" w:rsidP="009A0B47">
      <w:pPr>
        <w:pStyle w:val="Header"/>
        <w:tabs>
          <w:tab w:val="left" w:pos="1034"/>
        </w:tabs>
        <w:rPr>
          <w:noProof w:val="0"/>
          <w:sz w:val="6"/>
          <w:szCs w:val="6"/>
          <w:lang w:val="en-US"/>
        </w:rPr>
      </w:pPr>
    </w:p>
    <w:p w14:paraId="1DBAA93D" w14:textId="77777777" w:rsidR="009A0B47" w:rsidRPr="008D44EF" w:rsidRDefault="009A0B47" w:rsidP="009A0B47">
      <w:pPr>
        <w:pStyle w:val="Footer"/>
        <w:rPr>
          <w:noProof w:val="0"/>
          <w:lang w:val="en-US"/>
        </w:rPr>
      </w:pPr>
    </w:p>
    <w:p w14:paraId="1CFB4149" w14:textId="77777777"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024D2B">
        <w:rPr>
          <w:rFonts w:ascii="Arial" w:hAnsi="Arial"/>
          <w:sz w:val="24"/>
          <w:lang w:val="en-US"/>
        </w:rPr>
        <w:t>7.6.2</w:t>
      </w:r>
    </w:p>
    <w:p w14:paraId="6E0442DE"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34862514" w14:textId="340A70FA" w:rsidR="009A0B47" w:rsidRPr="00F35722" w:rsidRDefault="009A0B47" w:rsidP="00E85F6E">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E85F6E" w:rsidRPr="00E85F6E">
        <w:rPr>
          <w:rFonts w:ascii="Arial" w:hAnsi="Arial"/>
          <w:sz w:val="24"/>
        </w:rPr>
        <w:t>Remaining details on CA-related NR UL power control</w:t>
      </w:r>
      <w:r>
        <w:rPr>
          <w:rFonts w:ascii="Arial" w:hAnsi="Arial"/>
          <w:sz w:val="24"/>
        </w:rPr>
        <w:t xml:space="preserve"> </w:t>
      </w:r>
    </w:p>
    <w:p w14:paraId="19492F6F"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Pr>
          <w:rFonts w:ascii="Arial" w:hAnsi="Arial"/>
          <w:sz w:val="24"/>
        </w:rPr>
        <w:t xml:space="preserve"> and decision  </w:t>
      </w:r>
    </w:p>
    <w:p w14:paraId="27AD6D86" w14:textId="77777777" w:rsidR="009A0B47" w:rsidRDefault="009A0B47" w:rsidP="009A0B47">
      <w:pPr>
        <w:pStyle w:val="Heading1"/>
        <w:ind w:left="0" w:firstLine="0"/>
      </w:pPr>
      <w:r>
        <w:t>Introduction</w:t>
      </w:r>
    </w:p>
    <w:p w14:paraId="2F295C6A" w14:textId="037AC649" w:rsidR="00252A27" w:rsidRDefault="00B83926" w:rsidP="00B83926">
      <w:pPr>
        <w:spacing w:after="120"/>
        <w:jc w:val="both"/>
        <w:rPr>
          <w:rFonts w:eastAsia="MS Mincho"/>
          <w:lang w:val="en-US" w:eastAsia="ja-JP"/>
        </w:rPr>
      </w:pPr>
      <w:r>
        <w:t>One important feature of 5G NR standards is c</w:t>
      </w:r>
      <w:r w:rsidR="00252A27">
        <w:t xml:space="preserve">arrier aggregation (CA) </w:t>
      </w:r>
      <w:r>
        <w:t xml:space="preserve">that </w:t>
      </w:r>
      <w:r w:rsidR="00252A27">
        <w:t>provides a framework for the UE to operate with multiple serving cells on multiple component carriers (CCs)</w:t>
      </w:r>
      <w:r>
        <w:t xml:space="preserve"> or bandwidth parts (BWPs)</w:t>
      </w:r>
      <w:r w:rsidR="00252A27">
        <w:t xml:space="preserve">, in order to enhance </w:t>
      </w:r>
      <w:r w:rsidR="004B1A58">
        <w:t>UE throughput</w:t>
      </w:r>
      <w:r w:rsidR="00E85F6E">
        <w:t xml:space="preserve"> and</w:t>
      </w:r>
      <w:r w:rsidR="004B1A58">
        <w:t xml:space="preserve"> </w:t>
      </w:r>
      <w:r w:rsidR="00252A27">
        <w:t xml:space="preserve">coverage, </w:t>
      </w:r>
      <w:r w:rsidR="00E85F6E">
        <w:t xml:space="preserve">and </w:t>
      </w:r>
      <w:r w:rsidR="00252A27">
        <w:t xml:space="preserve">facilitate efficient use of the spectrum, </w:t>
      </w:r>
      <w:r w:rsidR="004B1A58">
        <w:t xml:space="preserve">while </w:t>
      </w:r>
      <w:r w:rsidR="00252A27">
        <w:t xml:space="preserve">support various network deployments. </w:t>
      </w:r>
    </w:p>
    <w:p w14:paraId="0312AC0F" w14:textId="181592BF" w:rsidR="00252A27" w:rsidRDefault="00213147" w:rsidP="00842346">
      <w:pPr>
        <w:jc w:val="both"/>
      </w:pPr>
      <w:r>
        <w:t>A</w:t>
      </w:r>
      <w:r w:rsidR="00252A27" w:rsidRPr="00283BF9">
        <w:t xml:space="preserve"> UE operating with </w:t>
      </w:r>
      <w:r w:rsidR="004B1A58">
        <w:t>CA in NR (</w:t>
      </w:r>
      <w:r w:rsidR="00252A27" w:rsidRPr="00283BF9">
        <w:t>NR-CA</w:t>
      </w:r>
      <w:r w:rsidR="004B1A58">
        <w:t>)</w:t>
      </w:r>
      <w:r w:rsidR="00252A27" w:rsidRPr="00283BF9">
        <w:t xml:space="preserve"> </w:t>
      </w:r>
      <w:r w:rsidR="004B1A58">
        <w:t>needs to support</w:t>
      </w:r>
      <w:r w:rsidR="00252A27" w:rsidRPr="00283BF9">
        <w:t xml:space="preserve"> multiple heterogeneous </w:t>
      </w:r>
      <w:r>
        <w:t>uplink (</w:t>
      </w:r>
      <w:r w:rsidR="00252A27" w:rsidRPr="00283BF9">
        <w:t>UL</w:t>
      </w:r>
      <w:r>
        <w:t>)</w:t>
      </w:r>
      <w:r w:rsidR="00252A27" w:rsidRPr="00283BF9">
        <w:t xml:space="preserve"> transmission to different serving cells</w:t>
      </w:r>
      <w:r>
        <w:t xml:space="preserve">, </w:t>
      </w:r>
      <w:r w:rsidR="00863069">
        <w:t xml:space="preserve">e.g., multiplexing of slot based PUSCH, non-slot based PUSCH, long PUCCH, and short PUCCH, and/or same or different subcarrier spacing </w:t>
      </w:r>
      <w:r>
        <w:t xml:space="preserve">(SCS) </w:t>
      </w:r>
      <w:r w:rsidR="00863069">
        <w:t xml:space="preserve">among UL transmissions, </w:t>
      </w:r>
      <w:r w:rsidR="00DC2CED">
        <w:t xml:space="preserve">which include more complex combinations </w:t>
      </w:r>
      <w:r w:rsidR="00863069">
        <w:t>and scenarios than</w:t>
      </w:r>
      <w:r w:rsidR="00DC2CED">
        <w:t xml:space="preserve"> those addressed in LTE-CA or LTE dual connectivity (DC). </w:t>
      </w:r>
      <w:r w:rsidR="00252A27" w:rsidRPr="0077736C">
        <w:t xml:space="preserve">To facilitate such diverse UL transmissions that </w:t>
      </w:r>
      <w:r w:rsidR="00863069">
        <w:t xml:space="preserve">fully or partially </w:t>
      </w:r>
      <w:r w:rsidR="00252A27" w:rsidRPr="0077736C">
        <w:t>overlap in time and each have certain signal-to-interference-</w:t>
      </w:r>
      <w:r w:rsidR="00252A27">
        <w:t>plus</w:t>
      </w:r>
      <w:r w:rsidR="00252A27" w:rsidRPr="0077736C">
        <w:t>-noise-ratio (SINR) requirements, appropriate power allocation for UE transmission</w:t>
      </w:r>
      <w:r w:rsidR="00252A27">
        <w:t>s</w:t>
      </w:r>
      <w:r w:rsidR="00252A27" w:rsidRPr="0077736C">
        <w:t xml:space="preserve"> is very critical. The UE must also </w:t>
      </w:r>
      <w:r w:rsidR="004B1A58">
        <w:t>meet</w:t>
      </w:r>
      <w:r w:rsidR="00252A27" w:rsidRPr="0077736C">
        <w:t xml:space="preserve"> the individual </w:t>
      </w:r>
      <w:r w:rsidR="004B1A58">
        <w:t xml:space="preserve">maximum transmission power limits </w:t>
      </w:r>
      <w:r w:rsidR="00252A27" w:rsidRPr="0077736C">
        <w:t xml:space="preserve">per serving cell as well as the aggregate/total </w:t>
      </w:r>
      <w:r w:rsidR="004B1A58">
        <w:t xml:space="preserve">transmission power limit </w:t>
      </w:r>
      <w:r w:rsidR="00252A27" w:rsidRPr="0077736C">
        <w:t xml:space="preserve">across all serving cells that </w:t>
      </w:r>
      <w:r w:rsidR="004B1A58">
        <w:t>is configured</w:t>
      </w:r>
      <w:r w:rsidR="00252A27" w:rsidRPr="0077736C">
        <w:t xml:space="preserve"> by the network. </w:t>
      </w:r>
    </w:p>
    <w:p w14:paraId="3C67CE96" w14:textId="68D7FBB1" w:rsidR="00842346" w:rsidRDefault="00842346" w:rsidP="00AD5D0C">
      <w:pPr>
        <w:jc w:val="both"/>
      </w:pPr>
      <w:r>
        <w:t>In the previous meeting</w:t>
      </w:r>
      <w:r w:rsidR="00AD5D0C">
        <w:t xml:space="preserve"> [1]</w:t>
      </w:r>
      <w:r>
        <w:t>, RAN1 reached agreements for CA-based power control for both full and partial overlap between transmissions of different CCs</w:t>
      </w:r>
      <w:r w:rsidR="0030458E">
        <w:t xml:space="preserve"> when the UE is power limited</w:t>
      </w:r>
      <w:r>
        <w:t xml:space="preserve">, which is </w:t>
      </w:r>
      <w:r w:rsidR="0030458E">
        <w:t>provided</w:t>
      </w:r>
      <w:r>
        <w:t xml:space="preserve"> in Appendix 2. However, the case of non-power-limited CA as well as PRACH of PSCell were not discussed in detail. In addition, per recent </w:t>
      </w:r>
      <w:r w:rsidR="0030458E">
        <w:t xml:space="preserve">RAN#78 </w:t>
      </w:r>
      <w:r>
        <w:t xml:space="preserve">guidance, RAN1 working group should now focus on </w:t>
      </w:r>
      <w:r w:rsidR="0030458E">
        <w:t xml:space="preserve">finalizing work to </w:t>
      </w:r>
      <w:r>
        <w:t>enabl</w:t>
      </w:r>
      <w:r w:rsidR="0030458E">
        <w:t>e</w:t>
      </w:r>
      <w:r>
        <w:t xml:space="preserve"> up to </w:t>
      </w:r>
      <w:r w:rsidR="0030458E">
        <w:t>two</w:t>
      </w:r>
      <w:r>
        <w:t xml:space="preserve"> mixed numerologies across CCs within the same PUCCH cell group.</w:t>
      </w:r>
    </w:p>
    <w:p w14:paraId="7E5F7D9C" w14:textId="5D12B7C6" w:rsidR="00252A27" w:rsidRDefault="00B15262" w:rsidP="007D1F27">
      <w:pPr>
        <w:tabs>
          <w:tab w:val="left" w:pos="1440"/>
        </w:tabs>
        <w:jc w:val="both"/>
      </w:pPr>
      <w:r>
        <w:rPr>
          <w:rFonts w:eastAsia="MS Mincho"/>
          <w:lang w:val="en-US" w:eastAsia="ja-JP"/>
        </w:rPr>
        <w:t>In this contri</w:t>
      </w:r>
      <w:r w:rsidR="00905B9E">
        <w:rPr>
          <w:rFonts w:eastAsia="MS Mincho"/>
          <w:lang w:val="en-US" w:eastAsia="ja-JP"/>
        </w:rPr>
        <w:t xml:space="preserve">bution, we provide our views </w:t>
      </w:r>
      <w:r w:rsidR="00C25207">
        <w:rPr>
          <w:rFonts w:eastAsia="MS Mincho"/>
          <w:lang w:val="en-US" w:eastAsia="ja-JP"/>
        </w:rPr>
        <w:t xml:space="preserve">on </w:t>
      </w:r>
      <w:r w:rsidR="00252A27">
        <w:t>power allocation</w:t>
      </w:r>
      <w:r w:rsidR="00DC2CED">
        <w:t xml:space="preserve"> </w:t>
      </w:r>
      <w:r w:rsidR="00C25207">
        <w:t xml:space="preserve">mechanisms </w:t>
      </w:r>
      <w:r w:rsidR="00DC2CED">
        <w:t>for</w:t>
      </w:r>
      <w:r w:rsidR="00252A27">
        <w:t xml:space="preserve"> overlapping UL transmissions with different </w:t>
      </w:r>
      <w:r w:rsidR="00AD5D0C">
        <w:t xml:space="preserve">numerologies and/or </w:t>
      </w:r>
      <w:r w:rsidR="00252A27">
        <w:t>durations</w:t>
      </w:r>
      <w:r w:rsidR="00C25207">
        <w:t xml:space="preserve"> to support coherent demodulation with potentially varying transmission powers during the transmission. </w:t>
      </w:r>
      <w:r w:rsidR="00842346">
        <w:t xml:space="preserve">In Appendix 1, we provide text proposal CR for TS 38.213 [2]. </w:t>
      </w:r>
      <w:r w:rsidR="007D1F27">
        <w:t xml:space="preserve">This document is a revision of R1-1720929. </w:t>
      </w:r>
    </w:p>
    <w:p w14:paraId="3E67825E" w14:textId="621B3EAD" w:rsidR="00DC2CED" w:rsidRPr="00DC2CED" w:rsidRDefault="00DC2CED" w:rsidP="00863069">
      <w:pPr>
        <w:pStyle w:val="Heading1"/>
        <w:rPr>
          <w:rFonts w:ascii="Calibri" w:hAnsi="Calibri"/>
          <w:color w:val="222222"/>
        </w:rPr>
      </w:pPr>
      <w:r w:rsidRPr="00DC2CED">
        <w:rPr>
          <w:bCs/>
        </w:rPr>
        <w:t xml:space="preserve">Heterogeneous </w:t>
      </w:r>
      <w:r w:rsidR="00863069">
        <w:rPr>
          <w:bCs/>
        </w:rPr>
        <w:t>M</w:t>
      </w:r>
      <w:r w:rsidRPr="00DC2CED">
        <w:rPr>
          <w:bCs/>
        </w:rPr>
        <w:t xml:space="preserve">ultiple </w:t>
      </w:r>
      <w:r w:rsidR="00863069">
        <w:rPr>
          <w:bCs/>
        </w:rPr>
        <w:t>U</w:t>
      </w:r>
      <w:r w:rsidRPr="00DC2CED">
        <w:rPr>
          <w:bCs/>
        </w:rPr>
        <w:t xml:space="preserve">plink </w:t>
      </w:r>
      <w:r w:rsidR="00863069">
        <w:rPr>
          <w:bCs/>
        </w:rPr>
        <w:t>T</w:t>
      </w:r>
      <w:r w:rsidRPr="00DC2CED">
        <w:rPr>
          <w:bCs/>
        </w:rPr>
        <w:t>ransmissions</w:t>
      </w:r>
    </w:p>
    <w:p w14:paraId="5C7260B0" w14:textId="299968EF" w:rsidR="00213147" w:rsidRDefault="00213147" w:rsidP="00213147">
      <w:pPr>
        <w:jc w:val="both"/>
      </w:pPr>
      <w:r>
        <w:t>I</w:t>
      </w:r>
      <w:r w:rsidRPr="00283BF9">
        <w:t xml:space="preserve">n 5G-NR CA framework, among different serving cells, the </w:t>
      </w:r>
      <w:r>
        <w:t>number of symbols in a “</w:t>
      </w:r>
      <w:r w:rsidRPr="00283BF9">
        <w:t>slot</w:t>
      </w:r>
      <w:r>
        <w:t>”</w:t>
      </w:r>
      <w:r w:rsidRPr="00283BF9">
        <w:t xml:space="preserve"> can be varying, the numerology/SCS</w:t>
      </w:r>
      <w:r>
        <w:t xml:space="preserve"> </w:t>
      </w:r>
      <w:r w:rsidRPr="00283BF9">
        <w:t>can be different, the grant-to-transmission timing offset can be different</w:t>
      </w:r>
      <w:r>
        <w:t xml:space="preserve">, and </w:t>
      </w:r>
      <w:r w:rsidRPr="00283BF9">
        <w:t>the starting time of different UL transmission</w:t>
      </w:r>
      <w:r>
        <w:t>s</w:t>
      </w:r>
      <w:r w:rsidRPr="00283BF9">
        <w:t xml:space="preserve"> for different serving cells can be different. Moreover, multiple services can be offered with different performance requirements and priorities. Therefore, a UE operating with NR-CA </w:t>
      </w:r>
      <w:r w:rsidR="00300FF1">
        <w:t>needs to support</w:t>
      </w:r>
      <w:r w:rsidRPr="00283BF9">
        <w:t xml:space="preserve"> multiple heterogeneous UL transmission to different serving cells</w:t>
      </w:r>
      <w:r>
        <w:t xml:space="preserve">.  </w:t>
      </w:r>
    </w:p>
    <w:p w14:paraId="02242B3A" w14:textId="322102F1" w:rsidR="00213147" w:rsidRDefault="00213147" w:rsidP="0049751B">
      <w:pPr>
        <w:jc w:val="both"/>
      </w:pPr>
      <w:r>
        <w:t xml:space="preserve">To facilitate the discussion of power control for such </w:t>
      </w:r>
      <w:r w:rsidRPr="00283BF9">
        <w:t>heterogeneous UL transmission</w:t>
      </w:r>
      <w:r>
        <w:t>s, we consider the case of intra-band contiguous CA and/or intra-band non-contiguous CA, for which the UE may use only one power amplifier (PA)</w:t>
      </w:r>
      <w:r w:rsidR="00300FF1">
        <w:t xml:space="preserve"> for the different component carriers</w:t>
      </w:r>
      <w:r>
        <w:t xml:space="preserve">. </w:t>
      </w:r>
      <w:r w:rsidR="008E6A4E">
        <w:t>Consider a CA-capable UE which is scheduled on a component carrier CC1 for an UL transmission (UL1) with a transmission duration T1</w:t>
      </w:r>
      <w:r w:rsidR="0049751B">
        <w:t xml:space="preserve">, </w:t>
      </w:r>
      <w:r w:rsidR="00300FF1">
        <w:t>requiring</w:t>
      </w:r>
      <w:r w:rsidR="008E6A4E">
        <w:t xml:space="preserve"> transmit power P1 (e.g., for eMBB, slot-based PUSCH) and also gets scheduled on component carrier CC2 for another UL transmission (UL2) with a duration T2</w:t>
      </w:r>
      <w:r w:rsidR="00620E0D">
        <w:t xml:space="preserve"> (T2&lt;T1)</w:t>
      </w:r>
      <w:r w:rsidR="008E6A4E">
        <w:t xml:space="preserve">, </w:t>
      </w:r>
      <w:r w:rsidR="00300FF1">
        <w:t>requiring</w:t>
      </w:r>
      <w:r w:rsidR="008E6A4E">
        <w:t xml:space="preserve"> transmit power P2,</w:t>
      </w:r>
      <w:r w:rsidR="008E6A4E" w:rsidRPr="008E6A4E">
        <w:t xml:space="preserve"> </w:t>
      </w:r>
      <w:r w:rsidR="00620E0D">
        <w:t xml:space="preserve">and which occurs after the start of the UL1 transmission </w:t>
      </w:r>
      <w:r w:rsidR="008E6A4E">
        <w:t>(e.g., the second UL transmission may be with a higher priority such as URLLC or PUCCH</w:t>
      </w:r>
      <w:r w:rsidR="00300FF1">
        <w:t xml:space="preserve">) as shown </w:t>
      </w:r>
      <w:r w:rsidR="00C15AC5">
        <w:t xml:space="preserve">in Figure 1(a). </w:t>
      </w:r>
    </w:p>
    <w:p w14:paraId="1427B7FF" w14:textId="79449760" w:rsidR="00252A27" w:rsidRDefault="00C15AC5" w:rsidP="00121DB3">
      <w:pPr>
        <w:jc w:val="both"/>
      </w:pPr>
      <w:r>
        <w:lastRenderedPageBreak/>
        <w:t xml:space="preserve">For power allocation to such overlapping UL transmissions, one can consider several </w:t>
      </w:r>
      <w:r w:rsidR="000A377C">
        <w:t>alternatives</w:t>
      </w:r>
      <w:r>
        <w:t xml:space="preserve">. One </w:t>
      </w:r>
      <w:r w:rsidR="000A377C">
        <w:t>alternative</w:t>
      </w:r>
      <w:r>
        <w:t>, as shown in Figure 1(b), takes a more conservative approach</w:t>
      </w:r>
      <w:r w:rsidR="001C2614">
        <w:t xml:space="preserve">, where </w:t>
      </w:r>
      <w:r w:rsidR="00121DB3">
        <w:t xml:space="preserve">the UE decides on the power setting based on the power requirement for UL1 and not taking into account the power requirement for overlapped UL2 transmission. In particular, </w:t>
      </w:r>
      <w:r w:rsidR="001C2614">
        <w:t xml:space="preserve">the total UE power is kept constant to P1 </w:t>
      </w:r>
      <w:r w:rsidR="00121DB3">
        <w:t>before,</w:t>
      </w:r>
      <w:r w:rsidR="001C2614">
        <w:t xml:space="preserve"> during</w:t>
      </w:r>
      <w:r w:rsidR="00121DB3">
        <w:t>, and after</w:t>
      </w:r>
      <w:r w:rsidR="001C2614">
        <w:t xml:space="preserve"> the overlap</w:t>
      </w:r>
      <w:r w:rsidR="00121DB3">
        <w:t xml:space="preserve"> period</w:t>
      </w:r>
      <w:r w:rsidR="001C2614">
        <w:t xml:space="preserve">. </w:t>
      </w:r>
      <w:r w:rsidR="004D0833">
        <w:t xml:space="preserve">As shown in Figure 1(b) </w:t>
      </w:r>
      <w:r w:rsidR="001C2614">
        <w:t xml:space="preserve">, </w:t>
      </w:r>
      <w:r w:rsidR="00121DB3">
        <w:t xml:space="preserve">the first few symbols of transmission UL1 before the start of transmission UL2 are transmitted with power P1 </w:t>
      </w:r>
      <w:r w:rsidR="004D0833">
        <w:t>(with a front-loaded DM-RS)</w:t>
      </w:r>
      <w:r w:rsidR="00121DB3">
        <w:t>. D</w:t>
      </w:r>
      <w:r w:rsidR="001C2614">
        <w:t>uring the overlap period, the UE transmits the transmission</w:t>
      </w:r>
      <w:r w:rsidR="004D0833">
        <w:t xml:space="preserve"> UL2</w:t>
      </w:r>
      <w:r w:rsidR="001C2614">
        <w:t xml:space="preserve"> with power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2</m:t>
            </m:r>
          </m:sub>
        </m:sSub>
      </m:oMath>
      <w:r w:rsidR="001C2614" w:rsidRPr="005B265D">
        <w:t xml:space="preserve"> =</w:t>
      </w:r>
      <w:r w:rsidR="001C2614">
        <w:t xml:space="preserve"> </w:t>
      </w:r>
      <w:r w:rsidR="001C2614" w:rsidRPr="005B265D">
        <w:t>min{P2,</w:t>
      </w:r>
      <w:r w:rsidR="001C2614">
        <w:t xml:space="preserve"> </w:t>
      </w:r>
      <w:r w:rsidR="001C2614" w:rsidRPr="005B265D">
        <w:t>P1}</w:t>
      </w:r>
      <w:r w:rsidR="001C2614">
        <w:t>, and transmits the transmission</w:t>
      </w:r>
      <w:r w:rsidR="004D0833">
        <w:t xml:space="preserve"> UL1</w:t>
      </w:r>
      <w:r w:rsidR="001C2614">
        <w:t xml:space="preserve">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1C2614">
        <w:t>=max{0, P1-P2}. Upon completion of the UL</w:t>
      </w:r>
      <w:r w:rsidR="004D0833">
        <w:t>2</w:t>
      </w:r>
      <w:r w:rsidR="001C2614">
        <w:t xml:space="preserve"> transmission, the UE continues the UL</w:t>
      </w:r>
      <w:r w:rsidR="004D0833">
        <w:t>1</w:t>
      </w:r>
      <w:r w:rsidR="001C2614">
        <w:t xml:space="preserve"> transmission with the original power</w:t>
      </w:r>
      <w:r w:rsidR="004D0833">
        <w:t xml:space="preserve"> level</w:t>
      </w:r>
      <w:r w:rsidR="001C2614">
        <w:t xml:space="preserve"> P1. Since the PA power setting is kept fixed over the duration T1</w:t>
      </w:r>
      <w:r w:rsidR="004D0833">
        <w:t>, there is</w:t>
      </w:r>
      <w:r w:rsidR="001C2614">
        <w:t xml:space="preserve"> no phase discontinuity between the symbols </w:t>
      </w:r>
      <w:r w:rsidR="00121DB3">
        <w:t xml:space="preserve">of </w:t>
      </w:r>
      <w:r w:rsidR="001C2614">
        <w:t xml:space="preserve">UL1 </w:t>
      </w:r>
      <w:r w:rsidR="00121DB3">
        <w:t xml:space="preserve">before and after the transmission of UL2, </w:t>
      </w:r>
      <w:r w:rsidR="004D0833">
        <w:t xml:space="preserve">and </w:t>
      </w:r>
      <w:r w:rsidR="00121DB3">
        <w:t>t</w:t>
      </w:r>
      <w:r w:rsidR="001C2614">
        <w:t>he front-loaded DMRS can still facilitate coherent decoding of UL1</w:t>
      </w:r>
      <w:r w:rsidR="004D0833">
        <w:t xml:space="preserve"> (assuming the gNB can estimate the UL1 transmission power change over the overlapped duration needed for higher-order modulations)</w:t>
      </w:r>
      <w:r w:rsidR="001C2614">
        <w:t>.</w:t>
      </w:r>
    </w:p>
    <w:p w14:paraId="2076AC33" w14:textId="57703D54" w:rsidR="000D0325" w:rsidRDefault="000D0325" w:rsidP="000D0325">
      <w:pPr>
        <w:jc w:val="both"/>
        <w:rPr>
          <w:i/>
        </w:rPr>
      </w:pPr>
      <w:r>
        <w:rPr>
          <w:b/>
          <w:i/>
          <w:u w:val="single"/>
        </w:rPr>
        <w:t>Observation</w:t>
      </w:r>
      <w:r w:rsidRPr="00E1774C">
        <w:rPr>
          <w:b/>
          <w:i/>
          <w:u w:val="single"/>
        </w:rPr>
        <w:t xml:space="preserve"> </w:t>
      </w:r>
      <w:r>
        <w:rPr>
          <w:b/>
          <w:i/>
          <w:u w:val="single"/>
        </w:rPr>
        <w:t>1</w:t>
      </w:r>
      <w:r w:rsidRPr="00E1774C">
        <w:rPr>
          <w:i/>
          <w:u w:val="single"/>
        </w:rPr>
        <w:t>:</w:t>
      </w:r>
      <w:r>
        <w:rPr>
          <w:i/>
        </w:rPr>
        <w:t xml:space="preserve"> For component carriers sharing the same PA (e.g., intra-band CA), maintaining a fixed total PA power setting over the overlapped portion as well as the non-overlapped portion does not require any additional DMRS for coherent demodulation of the overlapped and non-overlapped portions of the UL transmission of a component carrier.</w:t>
      </w:r>
    </w:p>
    <w:p w14:paraId="15609B28" w14:textId="77777777" w:rsidR="004F107E" w:rsidRDefault="000D0325" w:rsidP="004B1BC4">
      <w:pPr>
        <w:jc w:val="both"/>
        <w:rPr>
          <w:i/>
        </w:rPr>
      </w:pPr>
      <w:r w:rsidRPr="009F3BCE">
        <w:rPr>
          <w:b/>
          <w:i/>
          <w:u w:val="single"/>
        </w:rPr>
        <w:t>Proposal 1:</w:t>
      </w:r>
      <w:r>
        <w:rPr>
          <w:i/>
        </w:rPr>
        <w:t xml:space="preserve"> Support option to allow UE to maintain a fixed total PA power setting over the overlapped portion as well as the non-overlapped portion of the UL transmission</w:t>
      </w:r>
      <w:r w:rsidR="0095312B">
        <w:rPr>
          <w:i/>
        </w:rPr>
        <w:t>s</w:t>
      </w:r>
      <w:r>
        <w:rPr>
          <w:i/>
        </w:rPr>
        <w:t xml:space="preserve"> from component carriers in intra-band CA. </w:t>
      </w:r>
    </w:p>
    <w:p w14:paraId="37C9BDB0" w14:textId="40F8CB8B" w:rsidR="0075473D" w:rsidRDefault="00121DB3" w:rsidP="004B1BC4">
      <w:pPr>
        <w:jc w:val="both"/>
      </w:pPr>
      <w:r>
        <w:t xml:space="preserve">Another </w:t>
      </w:r>
      <w:r w:rsidR="000A377C">
        <w:t>alternative</w:t>
      </w:r>
      <w:r w:rsidR="0075473D">
        <w:t xml:space="preserve">, as shown in </w:t>
      </w:r>
      <w:r w:rsidR="000A377C">
        <w:t>F</w:t>
      </w:r>
      <w:r w:rsidR="0075473D">
        <w:t>igure 1(c),</w:t>
      </w:r>
      <w:r>
        <w:t xml:space="preserve"> is </w:t>
      </w:r>
      <w:r w:rsidR="00CD6D77">
        <w:t xml:space="preserve">a </w:t>
      </w:r>
      <w:r w:rsidR="0075473D">
        <w:t xml:space="preserve">rather </w:t>
      </w:r>
      <w:r w:rsidR="00CD6D77">
        <w:t xml:space="preserve">more aggressive attempt in power allocation to different UL transmissions, in which the UE attempts to </w:t>
      </w:r>
      <w:r w:rsidR="000A377C">
        <w:t xml:space="preserve">allocate </w:t>
      </w:r>
      <w:r w:rsidR="00CD6D77">
        <w:t xml:space="preserve">the </w:t>
      </w:r>
      <w:r w:rsidR="000A377C">
        <w:t xml:space="preserve">required </w:t>
      </w:r>
      <w:r w:rsidR="00CD6D77">
        <w:t xml:space="preserve">power level to each UL transmission, but </w:t>
      </w:r>
      <w:r w:rsidR="000A377C">
        <w:t xml:space="preserve">introduces </w:t>
      </w:r>
      <w:r w:rsidR="00CD6D77">
        <w:t xml:space="preserve">power </w:t>
      </w:r>
      <w:r w:rsidR="000A377C">
        <w:t>(</w:t>
      </w:r>
      <w:r w:rsidR="00CD6D77">
        <w:t>and phase</w:t>
      </w:r>
      <w:r w:rsidR="000A377C">
        <w:t>)</w:t>
      </w:r>
      <w:r w:rsidR="00CD6D77">
        <w:t xml:space="preserve"> changes. In particular, the total UE power is not kept constant anymore and is varying based on the power requirements of the two UL transmissions. </w:t>
      </w:r>
      <w:r w:rsidR="000A377C">
        <w:t>As shown in Figure 1(c)</w:t>
      </w:r>
      <w:r w:rsidR="00CD6D77">
        <w:t xml:space="preserve">, the first few symbols of transmission UL1 before the start of transmission UL2 are again transmitted with power P1 </w:t>
      </w:r>
      <w:r w:rsidR="000A377C">
        <w:t>with</w:t>
      </w:r>
      <w:r w:rsidR="00CD6D77">
        <w:t xml:space="preserve"> a </w:t>
      </w:r>
      <w:r w:rsidR="000A377C">
        <w:t>front-loaded DMRS to aid coherent demodulation</w:t>
      </w:r>
      <w:r w:rsidR="00CD6D77">
        <w:t xml:space="preserve">. However, during the overlap period, the UE transmits the transmission UL2 with power P2, while </w:t>
      </w:r>
      <w:r w:rsidR="0075473D">
        <w:t xml:space="preserve">transmits the transmission UL1 with power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1</m:t>
            </m:r>
          </m:sub>
        </m:sSub>
      </m:oMath>
      <w:r w:rsidR="0075473D">
        <w:t>=</w:t>
      </w:r>
      <w:r w:rsidR="0075473D" w:rsidRPr="00DB3D31">
        <w:rPr>
          <w:rFonts w:cstheme="minorHAnsi"/>
        </w:rPr>
        <w:t>min{</w:t>
      </w:r>
      <w:r w:rsidR="0075473D" w:rsidRPr="00DB3D31">
        <w:rPr>
          <w:rFonts w:eastAsia="Times New Roman" w:cstheme="minorHAnsi"/>
        </w:rPr>
        <w:t>P</w:t>
      </w:r>
      <w:r w:rsidR="0075473D" w:rsidRPr="00DB3D31">
        <w:rPr>
          <w:rFonts w:eastAsia="Times New Roman" w:cstheme="minorHAnsi"/>
          <w:vertAlign w:val="subscript"/>
        </w:rPr>
        <w:t>CMAX,total</w:t>
      </w:r>
      <w:r w:rsidR="0075473D" w:rsidRPr="00DB3D31">
        <w:rPr>
          <w:rFonts w:eastAsia="Times New Roman" w:cstheme="minorHAnsi"/>
        </w:rPr>
        <w:t xml:space="preserve">-P2, </w:t>
      </w:r>
      <w:r w:rsidR="0075473D" w:rsidRPr="009B7F1C">
        <w:rPr>
          <w:rFonts w:cstheme="minorHAnsi"/>
        </w:rPr>
        <w:t>P1}</w:t>
      </w:r>
      <w:r w:rsidR="004B1BC4">
        <w:rPr>
          <w:rFonts w:cstheme="minorHAnsi"/>
        </w:rPr>
        <w:t xml:space="preserve">, where </w:t>
      </w:r>
      <w:r w:rsidR="004B1BC4" w:rsidRPr="00FD0BC9">
        <w:rPr>
          <w:rFonts w:eastAsia="Times New Roman" w:cstheme="minorHAnsi"/>
        </w:rPr>
        <w:t>P</w:t>
      </w:r>
      <w:r w:rsidR="004B1BC4" w:rsidRPr="00FD0BC9">
        <w:rPr>
          <w:rFonts w:eastAsia="Times New Roman" w:cstheme="minorHAnsi"/>
          <w:vertAlign w:val="subscript"/>
        </w:rPr>
        <w:t>CMAX,</w:t>
      </w:r>
      <w:r w:rsidR="004B1BC4">
        <w:rPr>
          <w:rFonts w:eastAsia="Times New Roman" w:cstheme="minorHAnsi"/>
          <w:vertAlign w:val="subscript"/>
        </w:rPr>
        <w:t>total</w:t>
      </w:r>
      <w:r w:rsidR="004B1BC4" w:rsidRPr="00FD0BC9">
        <w:rPr>
          <w:rFonts w:eastAsia="Times New Roman" w:cstheme="minorHAnsi"/>
        </w:rPr>
        <w:t xml:space="preserve"> </w:t>
      </w:r>
      <w:r w:rsidR="004B1BC4" w:rsidRPr="00FD0BC9">
        <w:rPr>
          <w:rFonts w:cstheme="minorHAnsi"/>
        </w:rPr>
        <w:t xml:space="preserve">is </w:t>
      </w:r>
      <w:r w:rsidR="00345375">
        <w:rPr>
          <w:rFonts w:cstheme="minorHAnsi"/>
        </w:rPr>
        <w:t xml:space="preserve">the </w:t>
      </w:r>
      <w:r w:rsidR="00345375" w:rsidRPr="00E9040D">
        <w:rPr>
          <w:iCs/>
        </w:rPr>
        <w:t xml:space="preserve">UE total configured maximum </w:t>
      </w:r>
      <w:r w:rsidR="004B1BC4" w:rsidRPr="00FD0BC9">
        <w:rPr>
          <w:rFonts w:cstheme="minorHAnsi"/>
        </w:rPr>
        <w:t>output power</w:t>
      </w:r>
      <w:r w:rsidR="005C603D">
        <w:rPr>
          <w:rFonts w:cstheme="minorHAnsi"/>
        </w:rPr>
        <w:t xml:space="preserve"> across cells CC1 and CC2</w:t>
      </w:r>
      <w:r w:rsidR="00345375">
        <w:rPr>
          <w:rFonts w:cstheme="minorHAnsi"/>
        </w:rPr>
        <w:t>.</w:t>
      </w:r>
      <w:r w:rsidR="004B1BC4" w:rsidRPr="00FD0BC9">
        <w:rPr>
          <w:rFonts w:cstheme="minorHAnsi"/>
        </w:rPr>
        <w:t xml:space="preserve"> </w:t>
      </w:r>
      <w:r w:rsidR="0075473D">
        <w:t xml:space="preserve">Upon completion of the second UL transmission, similar to the first </w:t>
      </w:r>
      <w:r w:rsidR="005C603D">
        <w:t>alternative</w:t>
      </w:r>
      <w:r w:rsidR="0075473D">
        <w:t xml:space="preserve">, the UE continues the first UL transmission with the </w:t>
      </w:r>
      <w:r w:rsidR="005C603D">
        <w:t>required</w:t>
      </w:r>
      <w:r w:rsidR="0075473D">
        <w:t xml:space="preserve"> power P1.</w:t>
      </w:r>
      <w:r w:rsidR="005C603D">
        <w:t xml:space="preserve"> As the UE total transmit power is varying over the transmission duration of transmission UL1, additional DMRS is needed in the overlapped portion and the portion following due to phase discontinuity introduced by the power changes.</w:t>
      </w:r>
      <w:r w:rsidR="0075473D">
        <w:t xml:space="preserve"> </w:t>
      </w:r>
      <w:r w:rsidR="005C603D">
        <w:rPr>
          <w:rFonts w:cstheme="minorHAnsi"/>
        </w:rPr>
        <w:t xml:space="preserve">Depending on the DM-RS pattern for the transmission, the UE may need to insert the additional DMRS by puncturing </w:t>
      </w:r>
      <w:r w:rsidR="004B1BC4">
        <w:rPr>
          <w:rFonts w:cstheme="minorHAnsi"/>
        </w:rPr>
        <w:t xml:space="preserve">the </w:t>
      </w:r>
      <w:r w:rsidR="004B1BC4" w:rsidRPr="00EE7985">
        <w:rPr>
          <w:rFonts w:cstheme="minorHAnsi"/>
        </w:rPr>
        <w:t xml:space="preserve">scheduled data on some or all </w:t>
      </w:r>
      <w:r w:rsidR="004B1BC4">
        <w:rPr>
          <w:rFonts w:cstheme="minorHAnsi"/>
        </w:rPr>
        <w:t xml:space="preserve">of </w:t>
      </w:r>
      <w:r w:rsidR="004B1BC4" w:rsidRPr="00EE7985">
        <w:rPr>
          <w:rFonts w:cstheme="minorHAnsi"/>
        </w:rPr>
        <w:t>the subcarriers of the OFDM</w:t>
      </w:r>
      <w:r w:rsidR="004B1BC4">
        <w:rPr>
          <w:rFonts w:cstheme="minorHAnsi"/>
        </w:rPr>
        <w:t>/DFT-s-OFDM</w:t>
      </w:r>
      <w:r w:rsidR="004B1BC4" w:rsidRPr="00EE7985">
        <w:rPr>
          <w:rFonts w:cstheme="minorHAnsi"/>
        </w:rPr>
        <w:t xml:space="preserve"> symbol.</w:t>
      </w:r>
    </w:p>
    <w:p w14:paraId="49F1A5DF" w14:textId="35924B37" w:rsidR="004B1BC4" w:rsidRPr="004B1BC4" w:rsidRDefault="00252A27" w:rsidP="0095312B">
      <w:pPr>
        <w:jc w:val="both"/>
        <w:rPr>
          <w:i/>
        </w:rPr>
      </w:pPr>
      <w:r>
        <w:t xml:space="preserve">The </w:t>
      </w:r>
      <w:r w:rsidR="0095312B">
        <w:t xml:space="preserve">two </w:t>
      </w:r>
      <w:r>
        <w:t xml:space="preserve">above </w:t>
      </w:r>
      <w:r w:rsidR="0095312B">
        <w:t xml:space="preserve">alternatives </w:t>
      </w:r>
      <w:r>
        <w:t>provide different performance impacts for the UL transmission</w:t>
      </w:r>
      <w:r w:rsidR="0095312B">
        <w:t>s on the different component carriers</w:t>
      </w:r>
      <w:r>
        <w:t xml:space="preserve">. </w:t>
      </w:r>
    </w:p>
    <w:p w14:paraId="6E66AF27" w14:textId="774CD5D1" w:rsidR="00252A27" w:rsidRDefault="00252A27" w:rsidP="0007617E">
      <w:pPr>
        <w:jc w:val="both"/>
      </w:pPr>
      <w:r>
        <w:t xml:space="preserve">When UE performs heterogeneous uplink transmissions </w:t>
      </w:r>
      <w:r w:rsidR="00DC515C">
        <w:t>with independent</w:t>
      </w:r>
      <w:r>
        <w:t xml:space="preserve"> power amplifiers (e.g. for inter-band CA), </w:t>
      </w:r>
      <w:r w:rsidR="00DC515C">
        <w:t>changes to the PA power setting of a component carrier due to power limitation on the overlapped portion, also requires DMRS in</w:t>
      </w:r>
      <w:r w:rsidR="00DC515C" w:rsidRPr="00DC515C">
        <w:t xml:space="preserve"> </w:t>
      </w:r>
      <w:r w:rsidR="00DC515C">
        <w:t>the</w:t>
      </w:r>
      <w:r w:rsidR="00DC515C" w:rsidRPr="00DC515C">
        <w:t xml:space="preserve"> overlapped and non-overlapped portion for coherent demodulation.</w:t>
      </w:r>
    </w:p>
    <w:p w14:paraId="59B3A7D0" w14:textId="5DDFB8B4" w:rsidR="00375BCB" w:rsidRDefault="00375BCB" w:rsidP="00375BCB">
      <w:pPr>
        <w:jc w:val="both"/>
      </w:pPr>
      <w:r>
        <w:rPr>
          <w:bCs/>
        </w:rPr>
        <w:t xml:space="preserve">Note that, in the second scenario above, if P1+P2 ≤ </w:t>
      </w:r>
      <w:r w:rsidRPr="00FD0BC9">
        <w:rPr>
          <w:rFonts w:eastAsia="Times New Roman" w:cstheme="minorHAnsi"/>
        </w:rPr>
        <w:t>P</w:t>
      </w:r>
      <w:r w:rsidRPr="00FD0BC9">
        <w:rPr>
          <w:rFonts w:eastAsia="Times New Roman" w:cstheme="minorHAnsi"/>
          <w:vertAlign w:val="subscript"/>
        </w:rPr>
        <w:t>CMAX,</w:t>
      </w:r>
      <w:r>
        <w:rPr>
          <w:rFonts w:eastAsia="Times New Roman" w:cstheme="minorHAnsi"/>
          <w:vertAlign w:val="subscript"/>
        </w:rPr>
        <w:t>total</w:t>
      </w:r>
      <w:r w:rsidRPr="00FD0BC9">
        <w:rPr>
          <w:rFonts w:eastAsia="Times New Roman" w:cstheme="minorHAnsi"/>
        </w:rPr>
        <w:t xml:space="preserve"> </w:t>
      </w:r>
      <w:r>
        <w:rPr>
          <w:rFonts w:cstheme="minorHAnsi"/>
        </w:rPr>
        <w:t xml:space="preserve">then the UE does not fall into a power-limited situation, so the recent RAN1 agreement for CA-based power control [1] will not apply. Still, however, appropriate DMRS insertion will be needed to facilitate coherent demodulation, as discussed above. </w:t>
      </w:r>
    </w:p>
    <w:p w14:paraId="13A8BDEF" w14:textId="0FC2CDE9" w:rsidR="0028798D" w:rsidRDefault="0028798D" w:rsidP="0028798D">
      <w:pPr>
        <w:jc w:val="both"/>
        <w:rPr>
          <w:i/>
        </w:rPr>
      </w:pPr>
      <w:r>
        <w:rPr>
          <w:b/>
          <w:i/>
          <w:u w:val="single"/>
        </w:rPr>
        <w:t>Observation</w:t>
      </w:r>
      <w:r w:rsidRPr="00E1774C">
        <w:rPr>
          <w:b/>
          <w:i/>
          <w:u w:val="single"/>
        </w:rPr>
        <w:t xml:space="preserve"> </w:t>
      </w:r>
      <w:r>
        <w:rPr>
          <w:b/>
          <w:i/>
          <w:u w:val="single"/>
        </w:rPr>
        <w:t>2</w:t>
      </w:r>
      <w:r w:rsidRPr="00E1774C">
        <w:rPr>
          <w:i/>
          <w:u w:val="single"/>
        </w:rPr>
        <w:t>:</w:t>
      </w:r>
      <w:r>
        <w:rPr>
          <w:i/>
        </w:rPr>
        <w:t xml:space="preserve"> Varying the PA power setting between the overlapped and non-overlapped portions of a UL transmission creates phase discontinuities requiring DMRS in the</w:t>
      </w:r>
      <w:r w:rsidRPr="00DC515C">
        <w:rPr>
          <w:i/>
        </w:rPr>
        <w:t xml:space="preserve"> </w:t>
      </w:r>
      <w:r>
        <w:rPr>
          <w:i/>
        </w:rPr>
        <w:t>overlapped and non-overlapped portion for coherent demodulation.</w:t>
      </w:r>
      <w:r w:rsidR="00375BCB">
        <w:rPr>
          <w:i/>
        </w:rPr>
        <w:t xml:space="preserve"> This phenomenon may even happen in the non-power-limited situation. </w:t>
      </w:r>
    </w:p>
    <w:p w14:paraId="55400DE1" w14:textId="1B98FB1A" w:rsidR="00275B80" w:rsidRDefault="0028798D" w:rsidP="0028798D">
      <w:pPr>
        <w:jc w:val="both"/>
        <w:rPr>
          <w:i/>
        </w:rPr>
      </w:pPr>
      <w:r w:rsidRPr="009F3BCE">
        <w:rPr>
          <w:b/>
          <w:i/>
          <w:u w:val="single"/>
        </w:rPr>
        <w:t>Proposal 2:</w:t>
      </w:r>
      <w:r>
        <w:rPr>
          <w:i/>
        </w:rPr>
        <w:t xml:space="preserve"> To support overlapping </w:t>
      </w:r>
      <w:r w:rsidRPr="00264E16">
        <w:rPr>
          <w:i/>
        </w:rPr>
        <w:t>UL transmission</w:t>
      </w:r>
      <w:r>
        <w:rPr>
          <w:i/>
        </w:rPr>
        <w:t>s</w:t>
      </w:r>
      <w:r w:rsidRPr="00264E16">
        <w:rPr>
          <w:i/>
        </w:rPr>
        <w:t xml:space="preserve"> with varying transmission power</w:t>
      </w:r>
      <w:r>
        <w:rPr>
          <w:i/>
        </w:rPr>
        <w:t xml:space="preserve">s that results in changes to the PA power setting, </w:t>
      </w:r>
      <w:r w:rsidR="00733B11">
        <w:rPr>
          <w:i/>
        </w:rPr>
        <w:t xml:space="preserve">in both the power-limited and non-power-limited scenarios, </w:t>
      </w:r>
      <w:r>
        <w:rPr>
          <w:i/>
        </w:rPr>
        <w:t>insert</w:t>
      </w:r>
      <w:r w:rsidR="0059100E">
        <w:rPr>
          <w:i/>
        </w:rPr>
        <w:t>ion of</w:t>
      </w:r>
      <w:r>
        <w:rPr>
          <w:i/>
        </w:rPr>
        <w:t xml:space="preserve"> DMRS in each overlapped and non-overlapped portion of the UL transmission</w:t>
      </w:r>
      <w:r w:rsidR="0059100E">
        <w:rPr>
          <w:i/>
        </w:rPr>
        <w:t xml:space="preserve"> is needed</w:t>
      </w:r>
      <w:r w:rsidR="00275B80">
        <w:rPr>
          <w:i/>
        </w:rPr>
        <w:t>.</w:t>
      </w:r>
    </w:p>
    <w:p w14:paraId="0063E730" w14:textId="01CAD30D" w:rsidR="0028798D" w:rsidRDefault="0028798D" w:rsidP="0007617E">
      <w:pPr>
        <w:jc w:val="both"/>
        <w:rPr>
          <w:b/>
        </w:rPr>
      </w:pPr>
    </w:p>
    <w:p w14:paraId="5D0F3CDD" w14:textId="77777777" w:rsidR="00F36C98" w:rsidRDefault="00F36C98" w:rsidP="0007617E">
      <w:pPr>
        <w:jc w:val="both"/>
        <w:rPr>
          <w:b/>
        </w:rPr>
      </w:pPr>
    </w:p>
    <w:p w14:paraId="474401D2" w14:textId="10CA18A1" w:rsidR="00252A27" w:rsidRDefault="00B35436" w:rsidP="00E8413F">
      <w:pPr>
        <w:jc w:val="both"/>
        <w:rPr>
          <w:b/>
        </w:rPr>
      </w:pPr>
      <w:r>
        <w:rPr>
          <w:noProof/>
        </w:rPr>
        <w:lastRenderedPageBreak/>
        <w:pict w14:anchorId="2E582893">
          <v:shapetype id="_x0000_t202" coordsize="21600,21600" o:spt="202" path="m,l,21600r21600,l21600,xe">
            <v:stroke joinstyle="miter"/>
            <v:path gradientshapeok="t" o:connecttype="rect"/>
          </v:shapetype>
          <v:shape id="Text Box 34" o:spid="_x0000_s1372" type="#_x0000_t202" style="position:absolute;left:0;text-align:left;margin-left:261.75pt;margin-top:-.5pt;width:31.1pt;height:24.4pt;z-index:-251659265;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Text Box 34">
              <w:txbxContent>
                <w:p w14:paraId="7441ED09" w14:textId="77777777" w:rsidR="001C2614" w:rsidRDefault="001C2614" w:rsidP="00252A27">
                  <w:r>
                    <w:t>T1</w:t>
                  </w:r>
                </w:p>
              </w:txbxContent>
            </v:textbox>
          </v:shape>
        </w:pict>
      </w:r>
      <w:r>
        <w:rPr>
          <w:noProof/>
        </w:rPr>
        <w:pict w14:anchorId="5C84FB6F">
          <v:shapetype id="_x0000_t32" coordsize="21600,21600" o:spt="32" o:oned="t" path="m,l21600,21600e" filled="f">
            <v:path arrowok="t" fillok="f" o:connecttype="none"/>
            <o:lock v:ext="edit" shapetype="t"/>
          </v:shapetype>
          <v:shape id="Straight Arrow Connector 33" o:spid="_x0000_s1371" type="#_x0000_t32" style="position:absolute;left:0;text-align:left;margin-left:157.05pt;margin-top:16.35pt;width:240.8pt;height:0;z-index:2516787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">
            <v:stroke startarrow="block" endarrow="block"/>
          </v:shape>
        </w:pict>
      </w:r>
      <w:r>
        <w:rPr>
          <w:noProof/>
        </w:rPr>
        <w:pict w14:anchorId="4638D2EB">
          <v:shape id="Text Box 32" o:spid="_x0000_s1370" type="#_x0000_t202" style="position:absolute;left:0;text-align:left;margin-left:-.15pt;margin-top:25.2pt;width:40.35pt;height:24.3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kZrhA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" stroked="f">
            <v:textbox style="mso-next-textbox:#Text Box 32">
              <w:txbxContent>
                <w:p w14:paraId="202F7133" w14:textId="77777777" w:rsidR="001C2614" w:rsidRPr="00F6759D" w:rsidRDefault="001C2614" w:rsidP="00252A27">
                  <w:r w:rsidRPr="00F6759D">
                    <w:t>CC1</w:t>
                  </w:r>
                </w:p>
              </w:txbxContent>
            </v:textbox>
            <w10:wrap type="square"/>
          </v:shape>
        </w:pict>
      </w:r>
    </w:p>
    <w:tbl>
      <w:tblPr>
        <w:tblStyle w:val="TableGrid"/>
        <w:tblW w:w="0" w:type="auto"/>
        <w:tblInd w:w="2304" w:type="dxa"/>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684"/>
        <w:gridCol w:w="684"/>
        <w:gridCol w:w="684"/>
        <w:gridCol w:w="684"/>
        <w:gridCol w:w="684"/>
        <w:gridCol w:w="684"/>
        <w:gridCol w:w="684"/>
      </w:tblGrid>
      <w:tr w:rsidR="00252A27" w14:paraId="489898DD" w14:textId="77777777" w:rsidTr="001C2614">
        <w:tc>
          <w:tcPr>
            <w:tcW w:w="684" w:type="dxa"/>
          </w:tcPr>
          <w:p w14:paraId="1706A40B" w14:textId="77777777" w:rsidR="00252A27" w:rsidRPr="005B265D" w:rsidRDefault="00252A27" w:rsidP="001C2614">
            <w:pPr>
              <w:jc w:val="center"/>
              <w:rPr>
                <w:bCs/>
              </w:rPr>
            </w:pPr>
            <w:r w:rsidRPr="005B265D">
              <w:rPr>
                <w:bCs/>
              </w:rPr>
              <w:t>UL1</w:t>
            </w:r>
          </w:p>
        </w:tc>
        <w:tc>
          <w:tcPr>
            <w:tcW w:w="684" w:type="dxa"/>
          </w:tcPr>
          <w:p w14:paraId="74CFE9CC" w14:textId="77777777" w:rsidR="00252A27" w:rsidRDefault="00252A27" w:rsidP="001C2614">
            <w:pPr>
              <w:jc w:val="center"/>
              <w:rPr>
                <w:b/>
              </w:rPr>
            </w:pPr>
            <w:r w:rsidRPr="00DB668B">
              <w:rPr>
                <w:bCs/>
              </w:rPr>
              <w:t>UL1</w:t>
            </w:r>
          </w:p>
        </w:tc>
        <w:tc>
          <w:tcPr>
            <w:tcW w:w="684" w:type="dxa"/>
          </w:tcPr>
          <w:p w14:paraId="674932F7" w14:textId="77777777" w:rsidR="00252A27" w:rsidRDefault="00252A27" w:rsidP="001C2614">
            <w:pPr>
              <w:jc w:val="center"/>
              <w:rPr>
                <w:b/>
              </w:rPr>
            </w:pPr>
            <w:r w:rsidRPr="00DB668B">
              <w:rPr>
                <w:bCs/>
              </w:rPr>
              <w:t>UL1</w:t>
            </w:r>
          </w:p>
        </w:tc>
        <w:tc>
          <w:tcPr>
            <w:tcW w:w="684" w:type="dxa"/>
          </w:tcPr>
          <w:p w14:paraId="7E35114F" w14:textId="77777777" w:rsidR="00252A27" w:rsidRDefault="00252A27" w:rsidP="001C2614">
            <w:pPr>
              <w:jc w:val="center"/>
              <w:rPr>
                <w:b/>
              </w:rPr>
            </w:pPr>
            <w:r w:rsidRPr="00DB668B">
              <w:rPr>
                <w:bCs/>
              </w:rPr>
              <w:t>UL1</w:t>
            </w:r>
          </w:p>
        </w:tc>
        <w:tc>
          <w:tcPr>
            <w:tcW w:w="684" w:type="dxa"/>
          </w:tcPr>
          <w:p w14:paraId="54E5ECE6" w14:textId="77777777" w:rsidR="00252A27" w:rsidRDefault="00252A27" w:rsidP="001C2614">
            <w:pPr>
              <w:jc w:val="center"/>
              <w:rPr>
                <w:b/>
              </w:rPr>
            </w:pPr>
            <w:r w:rsidRPr="00DB668B">
              <w:rPr>
                <w:bCs/>
              </w:rPr>
              <w:t>UL1</w:t>
            </w:r>
          </w:p>
        </w:tc>
        <w:tc>
          <w:tcPr>
            <w:tcW w:w="684" w:type="dxa"/>
          </w:tcPr>
          <w:p w14:paraId="13BE0E4C" w14:textId="77777777" w:rsidR="00252A27" w:rsidRPr="005B265D" w:rsidRDefault="00252A27" w:rsidP="001C2614">
            <w:pPr>
              <w:jc w:val="center"/>
              <w:rPr>
                <w:bCs/>
              </w:rPr>
            </w:pPr>
            <w:r w:rsidRPr="00DB668B">
              <w:rPr>
                <w:bCs/>
              </w:rPr>
              <w:t>UL1</w:t>
            </w:r>
          </w:p>
        </w:tc>
        <w:tc>
          <w:tcPr>
            <w:tcW w:w="684" w:type="dxa"/>
            <w:tcBorders>
              <w:top w:val="single" w:sz="24" w:space="0" w:color="auto"/>
              <w:bottom w:val="single" w:sz="24" w:space="0" w:color="auto"/>
              <w:right w:val="single" w:sz="24" w:space="0" w:color="auto"/>
            </w:tcBorders>
          </w:tcPr>
          <w:p w14:paraId="7D372BCF" w14:textId="77777777" w:rsidR="00252A27" w:rsidRPr="005B265D" w:rsidRDefault="00252A27" w:rsidP="001C2614">
            <w:pPr>
              <w:jc w:val="center"/>
              <w:rPr>
                <w:bCs/>
              </w:rPr>
            </w:pPr>
            <w:r w:rsidRPr="00DB668B">
              <w:rPr>
                <w:bCs/>
              </w:rPr>
              <w:t>UL1</w:t>
            </w:r>
          </w:p>
        </w:tc>
      </w:tr>
    </w:tbl>
    <w:tbl>
      <w:tblPr>
        <w:tblStyle w:val="TableGrid"/>
        <w:tblpPr w:leftFromText="180" w:rightFromText="180" w:vertAnchor="text" w:horzAnchor="page" w:tblpX="6049" w:tblpY="528"/>
        <w:tblW w:w="0" w:type="auto"/>
        <w:tblBorders>
          <w:top w:val="single" w:sz="24" w:space="0" w:color="auto"/>
          <w:left w:val="single" w:sz="24" w:space="0" w:color="auto"/>
          <w:bottom w:val="single" w:sz="24" w:space="0" w:color="auto"/>
          <w:right w:val="single" w:sz="24" w:space="0" w:color="auto"/>
          <w:insideH w:val="dashed" w:sz="4" w:space="0" w:color="auto"/>
          <w:insideV w:val="dashed" w:sz="4" w:space="0" w:color="auto"/>
        </w:tblBorders>
        <w:tblLook w:val="04A0" w:firstRow="1" w:lastRow="0" w:firstColumn="1" w:lastColumn="0" w:noHBand="0" w:noVBand="1"/>
      </w:tblPr>
      <w:tblGrid>
        <w:gridCol w:w="346"/>
        <w:gridCol w:w="346"/>
        <w:gridCol w:w="346"/>
        <w:gridCol w:w="346"/>
      </w:tblGrid>
      <w:tr w:rsidR="00E8413F" w14:paraId="1F1C03CA" w14:textId="77777777" w:rsidTr="00E8413F">
        <w:trPr>
          <w:trHeight w:val="390"/>
        </w:trPr>
        <w:tc>
          <w:tcPr>
            <w:tcW w:w="346" w:type="dxa"/>
            <w:vAlign w:val="center"/>
          </w:tcPr>
          <w:p w14:paraId="30DE366A" w14:textId="77777777" w:rsidR="00E8413F" w:rsidRPr="005B265D" w:rsidRDefault="00E8413F" w:rsidP="00425D75">
            <w:pPr>
              <w:jc w:val="center"/>
              <w:rPr>
                <w:b/>
                <w:sz w:val="18"/>
                <w:szCs w:val="18"/>
              </w:rPr>
            </w:pPr>
            <w:r w:rsidRPr="005B265D">
              <w:rPr>
                <w:b/>
                <w:sz w:val="18"/>
                <w:szCs w:val="18"/>
              </w:rPr>
              <w:t>U</w:t>
            </w:r>
          </w:p>
          <w:p w14:paraId="57DA606A" w14:textId="77777777" w:rsidR="00E8413F" w:rsidRPr="005B265D" w:rsidRDefault="00E8413F" w:rsidP="00425D75">
            <w:pPr>
              <w:jc w:val="center"/>
              <w:rPr>
                <w:b/>
                <w:sz w:val="18"/>
                <w:szCs w:val="18"/>
              </w:rPr>
            </w:pPr>
            <w:r w:rsidRPr="005B265D">
              <w:rPr>
                <w:b/>
                <w:sz w:val="18"/>
                <w:szCs w:val="18"/>
              </w:rPr>
              <w:t>L</w:t>
            </w:r>
          </w:p>
          <w:p w14:paraId="6FB1AF87"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0EA7B2E6" w14:textId="77777777" w:rsidR="00E8413F" w:rsidRPr="005B265D" w:rsidRDefault="00E8413F" w:rsidP="00425D75">
            <w:pPr>
              <w:jc w:val="center"/>
              <w:rPr>
                <w:b/>
                <w:sz w:val="18"/>
                <w:szCs w:val="18"/>
              </w:rPr>
            </w:pPr>
            <w:r w:rsidRPr="005B265D">
              <w:rPr>
                <w:b/>
                <w:sz w:val="18"/>
                <w:szCs w:val="18"/>
              </w:rPr>
              <w:t>U</w:t>
            </w:r>
          </w:p>
          <w:p w14:paraId="5286E7E9" w14:textId="77777777" w:rsidR="00E8413F" w:rsidRPr="005B265D" w:rsidRDefault="00E8413F" w:rsidP="00425D75">
            <w:pPr>
              <w:jc w:val="center"/>
              <w:rPr>
                <w:b/>
                <w:sz w:val="18"/>
                <w:szCs w:val="18"/>
              </w:rPr>
            </w:pPr>
            <w:r w:rsidRPr="005B265D">
              <w:rPr>
                <w:b/>
                <w:sz w:val="18"/>
                <w:szCs w:val="18"/>
              </w:rPr>
              <w:t>L</w:t>
            </w:r>
          </w:p>
          <w:p w14:paraId="1C7BC4FE"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5340F49A" w14:textId="77777777" w:rsidR="00E8413F" w:rsidRPr="005B265D" w:rsidRDefault="00E8413F" w:rsidP="00425D75">
            <w:pPr>
              <w:jc w:val="center"/>
              <w:rPr>
                <w:b/>
                <w:sz w:val="18"/>
                <w:szCs w:val="18"/>
              </w:rPr>
            </w:pPr>
            <w:r w:rsidRPr="005B265D">
              <w:rPr>
                <w:b/>
                <w:sz w:val="18"/>
                <w:szCs w:val="18"/>
              </w:rPr>
              <w:t>U</w:t>
            </w:r>
          </w:p>
          <w:p w14:paraId="7DF497DA" w14:textId="77777777" w:rsidR="00E8413F" w:rsidRPr="005B265D" w:rsidRDefault="00E8413F" w:rsidP="00425D75">
            <w:pPr>
              <w:jc w:val="center"/>
              <w:rPr>
                <w:b/>
                <w:sz w:val="18"/>
                <w:szCs w:val="18"/>
              </w:rPr>
            </w:pPr>
            <w:r w:rsidRPr="005B265D">
              <w:rPr>
                <w:b/>
                <w:sz w:val="18"/>
                <w:szCs w:val="18"/>
              </w:rPr>
              <w:t>L</w:t>
            </w:r>
          </w:p>
          <w:p w14:paraId="2B727338" w14:textId="77777777" w:rsidR="00E8413F" w:rsidRPr="005B265D" w:rsidRDefault="00E8413F" w:rsidP="00425D75">
            <w:pPr>
              <w:jc w:val="center"/>
              <w:rPr>
                <w:b/>
                <w:sz w:val="18"/>
                <w:szCs w:val="18"/>
              </w:rPr>
            </w:pPr>
            <w:r w:rsidRPr="005B265D">
              <w:rPr>
                <w:b/>
                <w:sz w:val="18"/>
                <w:szCs w:val="18"/>
              </w:rPr>
              <w:t>2</w:t>
            </w:r>
          </w:p>
        </w:tc>
        <w:tc>
          <w:tcPr>
            <w:tcW w:w="346" w:type="dxa"/>
            <w:vAlign w:val="center"/>
          </w:tcPr>
          <w:p w14:paraId="60BAE9E8" w14:textId="77777777" w:rsidR="00E8413F" w:rsidRPr="005B265D" w:rsidRDefault="00E8413F" w:rsidP="00425D75">
            <w:pPr>
              <w:jc w:val="center"/>
              <w:rPr>
                <w:b/>
                <w:sz w:val="18"/>
                <w:szCs w:val="18"/>
              </w:rPr>
            </w:pPr>
            <w:r w:rsidRPr="005B265D">
              <w:rPr>
                <w:b/>
                <w:sz w:val="18"/>
                <w:szCs w:val="18"/>
              </w:rPr>
              <w:t>U</w:t>
            </w:r>
          </w:p>
          <w:p w14:paraId="7DAC5CD1" w14:textId="77777777" w:rsidR="00E8413F" w:rsidRPr="005B265D" w:rsidRDefault="00E8413F" w:rsidP="00425D75">
            <w:pPr>
              <w:jc w:val="center"/>
              <w:rPr>
                <w:b/>
                <w:sz w:val="18"/>
                <w:szCs w:val="18"/>
              </w:rPr>
            </w:pPr>
            <w:r w:rsidRPr="005B265D">
              <w:rPr>
                <w:b/>
                <w:sz w:val="18"/>
                <w:szCs w:val="18"/>
              </w:rPr>
              <w:t>L</w:t>
            </w:r>
          </w:p>
          <w:p w14:paraId="5871C193" w14:textId="77777777" w:rsidR="00E8413F" w:rsidRPr="005B265D" w:rsidRDefault="00E8413F" w:rsidP="00425D75">
            <w:pPr>
              <w:jc w:val="center"/>
              <w:rPr>
                <w:b/>
                <w:sz w:val="18"/>
                <w:szCs w:val="18"/>
              </w:rPr>
            </w:pPr>
            <w:r w:rsidRPr="005B265D">
              <w:rPr>
                <w:b/>
                <w:sz w:val="18"/>
                <w:szCs w:val="18"/>
              </w:rPr>
              <w:t>2</w:t>
            </w:r>
          </w:p>
        </w:tc>
      </w:tr>
    </w:tbl>
    <w:p w14:paraId="72E3B879" w14:textId="77777777" w:rsidR="00252A27" w:rsidRDefault="00252A27" w:rsidP="00252A27">
      <w:pPr>
        <w:tabs>
          <w:tab w:val="left" w:pos="4860"/>
        </w:tabs>
        <w:rPr>
          <w:b/>
        </w:rPr>
      </w:pPr>
    </w:p>
    <w:p w14:paraId="2528F12B" w14:textId="2845B80D" w:rsidR="00252A27" w:rsidRDefault="00B35436" w:rsidP="00252A27">
      <w:pPr>
        <w:rPr>
          <w:b/>
        </w:rPr>
      </w:pPr>
      <w:r>
        <w:rPr>
          <w:noProof/>
        </w:rPr>
        <w:pict w14:anchorId="71280B48">
          <v:shape id="Text Box 31" o:spid="_x0000_s1369" type="#_x0000_t202" style="position:absolute;margin-left:-.15pt;margin-top:10.25pt;width:35.45pt;height:25.6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" stroked="f">
            <v:textbox>
              <w:txbxContent>
                <w:p w14:paraId="57167FFA" w14:textId="77777777" w:rsidR="001C2614" w:rsidRDefault="001C2614" w:rsidP="00252A27">
                  <w:r>
                    <w:t>CC2</w:t>
                  </w:r>
                </w:p>
              </w:txbxContent>
            </v:textbox>
            <w10:wrap type="square"/>
          </v:shape>
        </w:pict>
      </w:r>
    </w:p>
    <w:p w14:paraId="2EB8D829" w14:textId="76E4A6C8" w:rsidR="00252A27" w:rsidRDefault="00252A27" w:rsidP="00252A27">
      <w:pPr>
        <w:tabs>
          <w:tab w:val="left" w:pos="2610"/>
        </w:tabs>
        <w:jc w:val="center"/>
        <w:rPr>
          <w:b/>
        </w:rPr>
      </w:pPr>
    </w:p>
    <w:p w14:paraId="0449790F" w14:textId="2705B076" w:rsidR="00252A27" w:rsidRDefault="00252A27" w:rsidP="00252A27">
      <w:pPr>
        <w:tabs>
          <w:tab w:val="left" w:pos="2610"/>
        </w:tabs>
        <w:jc w:val="center"/>
        <w:rPr>
          <w:b/>
        </w:rPr>
      </w:pPr>
    </w:p>
    <w:p w14:paraId="11B5F7F6" w14:textId="30F1F547" w:rsidR="00252A27" w:rsidRDefault="00B35436" w:rsidP="00252A27">
      <w:pPr>
        <w:tabs>
          <w:tab w:val="left" w:pos="2610"/>
        </w:tabs>
        <w:jc w:val="center"/>
        <w:rPr>
          <w:b/>
        </w:rPr>
      </w:pPr>
      <w:r>
        <w:rPr>
          <w:noProof/>
        </w:rPr>
        <w:pict w14:anchorId="76583625">
          <v:shape id="Text Box 29" o:spid="_x0000_s1367" type="#_x0000_t202" style="position:absolute;left:0;text-align:left;margin-left:246.55pt;margin-top:12.85pt;width:31.1pt;height:24.4pt;z-index:2516828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" stroked="f">
            <v:textbox style="mso-next-textbox:#Text Box 29">
              <w:txbxContent>
                <w:p w14:paraId="15387A7B" w14:textId="77777777" w:rsidR="001C2614" w:rsidRDefault="001C2614" w:rsidP="00252A27">
                  <w:r>
                    <w:t>T2</w:t>
                  </w:r>
                </w:p>
              </w:txbxContent>
            </v:textbox>
            <w10:wrap type="square"/>
          </v:shape>
        </w:pict>
      </w:r>
      <w:r>
        <w:rPr>
          <w:noProof/>
        </w:rPr>
        <w:pict w14:anchorId="42EEABD6">
          <v:shape id="Straight Arrow Connector 30" o:spid="_x0000_s1368" type="#_x0000_t32" style="position:absolute;left:0;text-align:left;margin-left:224.75pt;margin-top:11.65pt;width:70.85pt;height:0;z-index:2516807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">
            <v:stroke startarrow="block" endarrow="block"/>
          </v:shape>
        </w:pict>
      </w:r>
    </w:p>
    <w:p w14:paraId="59EDC4D0" w14:textId="77777777" w:rsidR="0007617E" w:rsidRDefault="0007617E" w:rsidP="00252A27">
      <w:pPr>
        <w:tabs>
          <w:tab w:val="left" w:pos="2610"/>
        </w:tabs>
        <w:jc w:val="center"/>
        <w:rPr>
          <w:b/>
        </w:rPr>
      </w:pPr>
    </w:p>
    <w:p w14:paraId="0CF66519" w14:textId="0426A753" w:rsidR="00252A27" w:rsidRDefault="00B35436" w:rsidP="00252A27">
      <w:pPr>
        <w:tabs>
          <w:tab w:val="left" w:pos="2610"/>
        </w:tabs>
        <w:jc w:val="center"/>
        <w:rPr>
          <w:b/>
        </w:rPr>
      </w:pPr>
      <w:r>
        <w:rPr>
          <w:noProof/>
        </w:rPr>
        <w:pict w14:anchorId="563F57CC">
          <v:shape id="Text Box 28" o:spid="_x0000_s1366" type="#_x0000_t202" style="position:absolute;left:0;text-align:left;margin-left:244.9pt;margin-top:13.75pt;width:29pt;height:25.6pt;z-index:-25163161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N51hg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" stroked="f">
            <v:textbox style="mso-next-textbox:#Text Box 28">
              <w:txbxContent>
                <w:p w14:paraId="32BF804D" w14:textId="77777777" w:rsidR="001C2614" w:rsidRDefault="001C2614" w:rsidP="00252A27">
                  <w:r>
                    <w:t>(a)</w:t>
                  </w:r>
                </w:p>
              </w:txbxContent>
            </v:textbox>
            <w10:wrap type="square"/>
          </v:shape>
        </w:pict>
      </w:r>
    </w:p>
    <w:p w14:paraId="520DF69F" w14:textId="24F5A78B" w:rsidR="00252A27" w:rsidRDefault="00B35436" w:rsidP="00E8413F">
      <w:pPr>
        <w:tabs>
          <w:tab w:val="left" w:pos="2610"/>
        </w:tabs>
        <w:jc w:val="center"/>
        <w:rPr>
          <w:b/>
        </w:rPr>
      </w:pPr>
      <w:r>
        <w:rPr>
          <w:noProof/>
        </w:rPr>
        <w:pict w14:anchorId="2DE0A17A">
          <v:shape id="Text Box 73" o:spid="_x0000_s1365" type="#_x0000_t202" style="position:absolute;left:0;text-align:left;margin-left:0;margin-top:22.75pt;width:40.35pt;height:24.35pt;z-index:-251629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3">
              <w:txbxContent>
                <w:p w14:paraId="77A9C59D" w14:textId="77777777" w:rsidR="001C2614" w:rsidRPr="00F6759D" w:rsidRDefault="001C2614" w:rsidP="00252A27">
                  <w:r w:rsidRPr="00F6759D">
                    <w:t>CC1</w:t>
                  </w:r>
                </w:p>
              </w:txbxContent>
            </v:textbox>
          </v:shape>
        </w:pict>
      </w:r>
      <w:r>
        <w:rPr>
          <w:noProof/>
        </w:rPr>
        <w:pict w14:anchorId="5281AF18">
          <v:group id="Group 15" o:spid="_x0000_s1352" style="position:absolute;left:0;text-align:left;margin-left:149.45pt;margin-top:2pt;width:239.95pt;height:115pt;z-index:251679744" coordorigin="4551,5289" coordsize="4799,2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">
            <v:shape id="_x0000_s1353" type="#_x0000_t202" style="position:absolute;left:7943;top:7101;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_x0000_s1353">
                <w:txbxContent>
                  <w:p w14:paraId="470F085A" w14:textId="77777777" w:rsidR="001C2614" w:rsidRDefault="001C2614" w:rsidP="00252A27">
                    <w:r>
                      <w:t>0</w:t>
                    </w:r>
                  </w:p>
                </w:txbxContent>
              </v:textbox>
            </v:shape>
            <v:shape id="_x0000_s1354" type="#_x0000_t202" style="position:absolute;left:4814;top:7080;width: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_x0000_s1354">
                <w:txbxContent>
                  <w:p w14:paraId="26C04953" w14:textId="77777777" w:rsidR="001C2614" w:rsidRDefault="001C2614" w:rsidP="00252A27">
                    <w:r>
                      <w:t>0</w:t>
                    </w:r>
                  </w:p>
                </w:txbxContent>
              </v:textbox>
            </v:shape>
            <v:shape id="_x0000_s1355" type="#_x0000_t202" style="position:absolute;left:7868;top:5289;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55">
                <w:txbxContent>
                  <w:p w14:paraId="39C9CCD2" w14:textId="77777777" w:rsidR="001C2614" w:rsidRDefault="001C2614" w:rsidP="00252A27">
                    <w:r>
                      <w:t>P1</w:t>
                    </w:r>
                  </w:p>
                </w:txbxContent>
              </v:textbox>
            </v:shape>
            <v:shape id="_x0000_s1356" type="#_x0000_t202" style="position:absolute;left:5914;top:5989;width:1610;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_x0000_s1356">
                <w:txbxContent>
                  <w:p w14:paraId="0DC35BB3" w14:textId="77777777" w:rsidR="001C2614" w:rsidRDefault="001C2614" w:rsidP="00252A27">
                    <w:r>
                      <w:t>Max{0, P1-P2}</w:t>
                    </w:r>
                  </w:p>
                </w:txbxContent>
              </v:textbox>
            </v:shape>
            <v:shape id="_x0000_s1357" type="#_x0000_t202" style="position:absolute;left:4730;top:5298;width:622;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_x0000_s1357">
                <w:txbxContent>
                  <w:p w14:paraId="1AA1997A" w14:textId="77777777" w:rsidR="001C2614" w:rsidRDefault="001C2614" w:rsidP="00252A27">
                    <w:r>
                      <w:t>P1</w:t>
                    </w:r>
                  </w:p>
                </w:txbxContent>
              </v:textbox>
            </v:shape>
            <v:group id="_x0000_s1358" style="position:absolute;left:4551;top:5605;width:4799;height:729"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 o:spid="_x0000_s1359"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60"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v:shape id="_x0000_s1361" type="#_x0000_t202" style="position:absolute;left:5883;top:6774;width:1428;height: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_x0000_s1361">
                <w:txbxContent>
                  <w:p w14:paraId="4489A0AE" w14:textId="77777777" w:rsidR="001C2614" w:rsidRDefault="001C2614" w:rsidP="00252A27">
                    <w:r>
                      <w:t>Min{P1, P2}</w:t>
                    </w:r>
                  </w:p>
                </w:txbxContent>
              </v:textbox>
            </v:shape>
            <v:group id="_x0000_s1362" style="position:absolute;left:4551;top:6687;width:4799;height:729;flip:y"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63"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64"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v:group>
        </w:pict>
      </w:r>
    </w:p>
    <w:p w14:paraId="7CBB0B26" w14:textId="77777777" w:rsidR="00252A27" w:rsidRDefault="00252A27" w:rsidP="00252A27">
      <w:pPr>
        <w:tabs>
          <w:tab w:val="left" w:pos="2610"/>
        </w:tabs>
        <w:jc w:val="center"/>
        <w:rPr>
          <w:b/>
        </w:rPr>
      </w:pPr>
    </w:p>
    <w:p w14:paraId="2EA7A565" w14:textId="77777777" w:rsidR="00252A27" w:rsidRDefault="00252A27" w:rsidP="00252A27">
      <w:pPr>
        <w:tabs>
          <w:tab w:val="left" w:pos="2610"/>
        </w:tabs>
        <w:jc w:val="center"/>
        <w:rPr>
          <w:b/>
        </w:rPr>
      </w:pPr>
    </w:p>
    <w:p w14:paraId="7080DF71" w14:textId="7596EDF7" w:rsidR="00252A27" w:rsidRDefault="00B35436" w:rsidP="00252A27">
      <w:pPr>
        <w:tabs>
          <w:tab w:val="left" w:pos="2610"/>
        </w:tabs>
        <w:jc w:val="center"/>
        <w:rPr>
          <w:b/>
        </w:rPr>
      </w:pPr>
      <w:r>
        <w:rPr>
          <w:noProof/>
        </w:rPr>
        <w:pict w14:anchorId="587758CF">
          <v:shape id="Text Box 74" o:spid="_x0000_s1351" type="#_x0000_t202" style="position:absolute;left:0;text-align:left;margin-left:1.25pt;margin-top:.6pt;width:35.45pt;height:25.6pt;z-index:-251626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v:textbox style="mso-next-textbox:#Text Box 74">
              <w:txbxContent>
                <w:p w14:paraId="6EE6185D" w14:textId="77777777" w:rsidR="001C2614" w:rsidRDefault="001C2614" w:rsidP="00252A27">
                  <w:r>
                    <w:t>CC2</w:t>
                  </w:r>
                </w:p>
              </w:txbxContent>
            </v:textbox>
          </v:shape>
        </w:pict>
      </w:r>
    </w:p>
    <w:p w14:paraId="1B08E465" w14:textId="77777777" w:rsidR="00252A27" w:rsidRDefault="00252A27" w:rsidP="00252A27">
      <w:pPr>
        <w:tabs>
          <w:tab w:val="left" w:pos="2610"/>
        </w:tabs>
        <w:jc w:val="center"/>
        <w:rPr>
          <w:b/>
        </w:rPr>
      </w:pPr>
    </w:p>
    <w:p w14:paraId="3F2EB15C" w14:textId="65556122" w:rsidR="00252A27" w:rsidRDefault="00B35436" w:rsidP="00252A27">
      <w:pPr>
        <w:tabs>
          <w:tab w:val="left" w:pos="2610"/>
        </w:tabs>
        <w:jc w:val="center"/>
        <w:rPr>
          <w:b/>
        </w:rPr>
      </w:pPr>
      <w:r>
        <w:rPr>
          <w:noProof/>
        </w:rPr>
        <w:pict w14:anchorId="02770AFF">
          <v:shape id="Text Box 10" o:spid="_x0000_s1350" type="#_x0000_t202" style="position:absolute;left:0;text-align:left;margin-left:236.05pt;margin-top:18.2pt;width:31.1pt;height:24.4pt;z-index:25167360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" stroked="f">
            <v:textbox style="mso-next-textbox:#Text Box 10">
              <w:txbxContent>
                <w:p w14:paraId="0C4189DF" w14:textId="77777777" w:rsidR="001C2614" w:rsidRDefault="001C2614" w:rsidP="00252A27">
                  <w:r>
                    <w:t>P1</w:t>
                  </w:r>
                </w:p>
              </w:txbxContent>
            </v:textbox>
            <w10:wrap type="square"/>
          </v:shape>
        </w:pict>
      </w:r>
    </w:p>
    <w:p w14:paraId="7D56F8E0" w14:textId="177C4FB6" w:rsidR="00252A27" w:rsidRDefault="00B35436" w:rsidP="00252A27">
      <w:pPr>
        <w:tabs>
          <w:tab w:val="left" w:pos="2610"/>
        </w:tabs>
        <w:jc w:val="center"/>
        <w:rPr>
          <w:b/>
        </w:rPr>
      </w:pPr>
      <w:r>
        <w:rPr>
          <w:noProof/>
        </w:rPr>
        <w:pict w14:anchorId="2362B055">
          <v:shape id="Text Box 2" o:spid="_x0000_s1349" type="#_x0000_t202" style="position:absolute;left:0;text-align:left;margin-left:-11.15pt;margin-top:5.25pt;width:93.4pt;height:25.7pt;z-index:-25162240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stroked="f">
            <v:textbox style="mso-next-textbox:#Text Box 2">
              <w:txbxContent>
                <w:p w14:paraId="4952DAA5" w14:textId="77777777" w:rsidR="001C2614" w:rsidRDefault="001C2614" w:rsidP="00252A27">
                  <w:r>
                    <w:t xml:space="preserve">UE total power </w:t>
                  </w:r>
                </w:p>
              </w:txbxContent>
            </v:textbox>
          </v:shape>
        </w:pict>
      </w:r>
      <w:r>
        <w:rPr>
          <w:noProof/>
        </w:rPr>
        <w:pict w14:anchorId="1F891FCA">
          <v:line id="Straight Connector 75" o:spid="_x0000_s1343" style="position:absolute;left:0;text-align:left;z-index:251695104;visibility:visible;mso-wrap-style:square;mso-wrap-distance-left:9pt;mso-wrap-distance-top:0;mso-wrap-distance-right:9pt;mso-wrap-distance-bottom:0;mso-position-horizontal-relative:text;mso-position-vertical-relative:text" from="148.65pt,16.15pt" to="387.7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" strokecolor="black [3213]"/>
        </w:pict>
      </w:r>
    </w:p>
    <w:p w14:paraId="0C969D25" w14:textId="1231FE6F" w:rsidR="00252A27" w:rsidRDefault="00B35436" w:rsidP="00252A27">
      <w:pPr>
        <w:tabs>
          <w:tab w:val="left" w:pos="2610"/>
        </w:tabs>
        <w:jc w:val="center"/>
        <w:rPr>
          <w:b/>
        </w:rPr>
      </w:pPr>
      <w:r>
        <w:rPr>
          <w:noProof/>
        </w:rPr>
        <w:pict w14:anchorId="184B07AF">
          <v:group id="Group 84" o:spid="_x0000_s1344" style="position:absolute;left:0;text-align:left;margin-left:146.4pt;margin-top:7.45pt;width:240.8pt;height:50.95pt;z-index:251696128" coordsize="30581,6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">
            <v:shape id="_x0000_s134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" stroked="f">
              <v:textbox style="mso-next-textbox:#_x0000_s1345">
                <w:txbxContent>
                  <w:p w14:paraId="0A9AD359" w14:textId="77777777" w:rsidR="001C2614" w:rsidRDefault="001C2614" w:rsidP="00252A27">
                    <w:r>
                      <w:t>T1</w:t>
                    </w:r>
                  </w:p>
                </w:txbxContent>
              </v:textbox>
            </v:shape>
            <v:shape id="_x0000_s134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" stroked="f">
              <v:textbox style="mso-next-textbox:#_x0000_s1346">
                <w:txbxContent>
                  <w:p w14:paraId="70AAA3EB" w14:textId="77777777" w:rsidR="001C2614" w:rsidRDefault="001C2614" w:rsidP="00252A27">
                    <w:r>
                      <w:t>T2</w:t>
                    </w:r>
                  </w:p>
                </w:txbxContent>
              </v:textbox>
            </v:shape>
            <v:shape id="Straight Arrow Connector 79" o:spid="_x0000_s134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">
              <v:stroke startarrow="block" endarrow="block"/>
            </v:shape>
            <v:shape id="Straight Arrow Connector 80" o:spid="_x0000_s134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">
              <v:stroke startarrow="block" endarrow="block"/>
            </v:shape>
          </v:group>
        </w:pict>
      </w:r>
    </w:p>
    <w:p w14:paraId="091739FC" w14:textId="77777777" w:rsidR="00252A27" w:rsidRDefault="00252A27" w:rsidP="00252A27">
      <w:pPr>
        <w:tabs>
          <w:tab w:val="left" w:pos="2610"/>
        </w:tabs>
        <w:jc w:val="center"/>
        <w:rPr>
          <w:b/>
        </w:rPr>
      </w:pPr>
    </w:p>
    <w:p w14:paraId="085C3F51" w14:textId="77777777" w:rsidR="0007617E" w:rsidRDefault="0007617E" w:rsidP="00252A27">
      <w:pPr>
        <w:tabs>
          <w:tab w:val="left" w:pos="2610"/>
        </w:tabs>
        <w:jc w:val="center"/>
        <w:rPr>
          <w:b/>
        </w:rPr>
      </w:pPr>
    </w:p>
    <w:p w14:paraId="5B182C19" w14:textId="11EE91CE" w:rsidR="00252A27" w:rsidRDefault="00B35436" w:rsidP="00252A27">
      <w:pPr>
        <w:tabs>
          <w:tab w:val="left" w:pos="2610"/>
        </w:tabs>
        <w:jc w:val="center"/>
        <w:rPr>
          <w:b/>
        </w:rPr>
      </w:pPr>
      <w:r>
        <w:rPr>
          <w:noProof/>
        </w:rPr>
        <w:pict w14:anchorId="2098D5B8">
          <v:shape id="Text Box 14" o:spid="_x0000_s1342" type="#_x0000_t202" style="position:absolute;left:0;text-align:left;margin-left:231.15pt;margin-top:14.3pt;width:29pt;height:25.6pt;z-index:-25163468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" stroked="f">
            <v:textbox style="mso-next-textbox:#Text Box 14">
              <w:txbxContent>
                <w:p w14:paraId="5D5F5D1D" w14:textId="77777777" w:rsidR="001C2614" w:rsidRDefault="001C2614" w:rsidP="00252A27">
                  <w:r>
                    <w:t>(b)</w:t>
                  </w:r>
                </w:p>
              </w:txbxContent>
            </v:textbox>
            <w10:wrap type="square"/>
          </v:shape>
        </w:pict>
      </w:r>
    </w:p>
    <w:p w14:paraId="190FF57A" w14:textId="19D5CE20" w:rsidR="00252A27" w:rsidRDefault="00252A27" w:rsidP="00E8413F">
      <w:pPr>
        <w:tabs>
          <w:tab w:val="left" w:pos="2610"/>
        </w:tabs>
        <w:jc w:val="center"/>
        <w:rPr>
          <w:b/>
        </w:rPr>
      </w:pPr>
    </w:p>
    <w:p w14:paraId="46D2B124" w14:textId="54D6ED62" w:rsidR="00252A27" w:rsidRDefault="00B35436" w:rsidP="00E8413F">
      <w:pPr>
        <w:tabs>
          <w:tab w:val="left" w:pos="2610"/>
        </w:tabs>
        <w:rPr>
          <w:b/>
        </w:rPr>
      </w:pPr>
      <w:r>
        <w:rPr>
          <w:noProof/>
          <w:lang w:val="en-US"/>
        </w:rPr>
        <w:pict w14:anchorId="6AA39E70">
          <v:group id="Group 13" o:spid="_x0000_s1393" style="position:absolute;margin-left:141.2pt;margin-top:17.25pt;width:239.95pt;height:36.45pt;z-index:251712512"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AutoShape 14" o:spid="_x0000_s1394"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"/>
            <v:shape id="AutoShape 15" o:spid="_x0000_s1395"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" adj="12490"/>
          </v:group>
        </w:pict>
      </w:r>
      <w:r>
        <w:rPr>
          <w:noProof/>
          <w:lang w:val="en-US"/>
        </w:rPr>
        <w:pict w14:anchorId="3B4A69D4">
          <v:shape id="Text Box 12" o:spid="_x0000_s1392" type="#_x0000_t202" style="position:absolute;margin-left:150.15pt;margin-top:1.9pt;width:31.1pt;height:24.4pt;z-index:2517114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style="mso-next-textbox:#Text Box 12">
              <w:txbxContent>
                <w:p w14:paraId="44D21FE8" w14:textId="77777777" w:rsidR="00491A4E" w:rsidRDefault="00491A4E" w:rsidP="00491A4E">
                  <w:r>
                    <w:t>P1</w:t>
                  </w:r>
                </w:p>
              </w:txbxContent>
            </v:textbox>
          </v:shape>
        </w:pict>
      </w:r>
      <w:r>
        <w:rPr>
          <w:noProof/>
          <w:lang w:val="en-US"/>
        </w:rPr>
        <w:pict w14:anchorId="7B6D2391">
          <v:shape id="_x0000_s1390" type="#_x0000_t202" style="position:absolute;margin-left:307.05pt;margin-top:1.45pt;width:31.1pt;height:24.4pt;z-index:251709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style="mso-next-textbox:#_x0000_s1390">
              <w:txbxContent>
                <w:p w14:paraId="1C6F084B" w14:textId="77777777" w:rsidR="00491A4E" w:rsidRDefault="00491A4E" w:rsidP="00491A4E">
                  <w:r>
                    <w:t>P1</w:t>
                  </w:r>
                </w:p>
              </w:txbxContent>
            </v:textbox>
          </v:shape>
        </w:pict>
      </w:r>
    </w:p>
    <w:p w14:paraId="1BE28D45" w14:textId="24FA7A33" w:rsidR="00252A27" w:rsidRDefault="00B35436" w:rsidP="00252A27">
      <w:pPr>
        <w:tabs>
          <w:tab w:val="left" w:pos="2610"/>
        </w:tabs>
        <w:jc w:val="center"/>
        <w:rPr>
          <w:b/>
        </w:rPr>
      </w:pPr>
      <w:r>
        <w:rPr>
          <w:noProof/>
          <w:lang w:val="en-US"/>
        </w:rPr>
        <w:pict w14:anchorId="382EBF22">
          <v:shape id="Text Box 11" o:spid="_x0000_s1391" type="#_x0000_t202" style="position:absolute;left:0;text-align:left;margin-left:152.8pt;margin-top:15.95pt;width:144.35pt;height:24.4pt;z-index:251710464;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style="mso-next-textbox:#Text Box 11">
              <w:txbxContent>
                <w:p w14:paraId="6A9DDA71" w14:textId="545DB0FA" w:rsidR="00491A4E" w:rsidRDefault="00491A4E" w:rsidP="00491A4E">
                  <w:r w:rsidRPr="00DB3D31">
                    <w:rPr>
                      <w:rFonts w:cstheme="minorHAnsi"/>
                    </w:rPr>
                    <w:t>min{</w:t>
                  </w:r>
                  <w:r w:rsidRPr="00DB3D31">
                    <w:rPr>
                      <w:rFonts w:eastAsia="Times New Roman" w:cstheme="minorHAnsi"/>
                    </w:rPr>
                    <w:t>P</w:t>
                  </w:r>
                  <w:r w:rsidRPr="00DB3D31">
                    <w:rPr>
                      <w:rFonts w:eastAsia="Times New Roman" w:cstheme="minorHAnsi"/>
                      <w:vertAlign w:val="subscript"/>
                    </w:rPr>
                    <w:t>CMAX,total</w:t>
                  </w:r>
                  <w:r w:rsidRPr="00DB3D31">
                    <w:rPr>
                      <w:rFonts w:eastAsia="Times New Roman" w:cstheme="minorHAnsi"/>
                    </w:rPr>
                    <w:t xml:space="preserve">-P2, </w:t>
                  </w:r>
                  <w:r w:rsidRPr="009B7F1C">
                    <w:rPr>
                      <w:rFonts w:cstheme="minorHAnsi"/>
                    </w:rPr>
                    <w:t>P1}</w:t>
                  </w:r>
                </w:p>
              </w:txbxContent>
            </v:textbox>
          </v:shape>
        </w:pict>
      </w:r>
      <w:r>
        <w:rPr>
          <w:noProof/>
        </w:rPr>
        <w:pict w14:anchorId="577E575E">
          <v:shape id="Text Box 192" o:spid="_x0000_s1302" type="#_x0000_t202" style="position:absolute;left:0;text-align:left;margin-left:5.1pt;margin-top:5.8pt;width:40.35pt;height:24.35pt;z-index:251703296;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" stroked="f">
            <v:textbox style="mso-next-textbox:#Text Box 192">
              <w:txbxContent>
                <w:p w14:paraId="6E17B4E4" w14:textId="77777777" w:rsidR="001C2614" w:rsidRPr="00F6759D" w:rsidRDefault="001C2614" w:rsidP="00252A27">
                  <w:r w:rsidRPr="00F6759D">
                    <w:t>CC1</w:t>
                  </w:r>
                </w:p>
              </w:txbxContent>
            </v:textbox>
            <w10:wrap type="square"/>
          </v:shape>
        </w:pict>
      </w:r>
    </w:p>
    <w:p w14:paraId="5D5245B7" w14:textId="77777777" w:rsidR="00252A27" w:rsidRDefault="00252A27" w:rsidP="00252A27">
      <w:pPr>
        <w:tabs>
          <w:tab w:val="left" w:pos="2610"/>
        </w:tabs>
        <w:jc w:val="center"/>
        <w:rPr>
          <w:b/>
        </w:rPr>
      </w:pPr>
    </w:p>
    <w:p w14:paraId="3849596B" w14:textId="3B9FC22C" w:rsidR="00252A27" w:rsidRDefault="00B35436" w:rsidP="00252A27">
      <w:pPr>
        <w:tabs>
          <w:tab w:val="left" w:pos="2610"/>
        </w:tabs>
        <w:jc w:val="center"/>
        <w:rPr>
          <w:b/>
        </w:rPr>
      </w:pPr>
      <w:r>
        <w:rPr>
          <w:noProof/>
          <w:lang w:val="en-US"/>
        </w:rPr>
        <w:pict w14:anchorId="7AE8ECF2">
          <v:group id="Group 17" o:spid="_x0000_s1397" style="position:absolute;left:0;text-align:left;margin-left:91.6pt;margin-top:9.85pt;width:239.95pt;height:36.45pt;flip:y;z-index:251714560" coordorigin="4551,13062" coordsize="4799,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">
            <v:shape id="_x0000_s1398" type="#_x0000_t34" style="position:absolute;left:4551;top:13071;width:2760;height:72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"/>
            <v:shape id="_x0000_s1399" type="#_x0000_t34" style="position:absolute;left:5926;top:13062;width:3424;height:72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" adj="12490"/>
          </v:group>
        </w:pict>
      </w:r>
      <w:r>
        <w:rPr>
          <w:noProof/>
          <w:lang w:val="en-US"/>
        </w:rPr>
        <w:pict w14:anchorId="492F6E1A">
          <v:shape id="Text Box 16" o:spid="_x0000_s1396" type="#_x0000_t202" style="position:absolute;left:0;text-align:left;margin-left:158.2pt;margin-top:14.2pt;width:71.4pt;height:24.4pt;z-index:2517135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" stroked="f">
            <v:textbox style="mso-next-textbox:#Text Box 16">
              <w:txbxContent>
                <w:p w14:paraId="4C1ECE9D" w14:textId="417535BA" w:rsidR="00491A4E" w:rsidRDefault="00491A4E" w:rsidP="00491A4E">
                  <w:r>
                    <w:t xml:space="preserve">         P2</w:t>
                  </w:r>
                </w:p>
              </w:txbxContent>
            </v:textbox>
          </v:shape>
        </w:pict>
      </w:r>
      <w:r>
        <w:rPr>
          <w:noProof/>
        </w:rPr>
        <w:pict w14:anchorId="1E5CBAFC">
          <v:shape id="Text Box 193" o:spid="_x0000_s1301" type="#_x0000_t202" style="position:absolute;left:0;text-align:left;margin-left:5.1pt;margin-top:16.5pt;width:35.45pt;height:25.6pt;z-index:251704320;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" stroked="f">
            <v:textbox style="mso-next-textbox:#Text Box 193">
              <w:txbxContent>
                <w:p w14:paraId="1E836FF0" w14:textId="77777777" w:rsidR="001C2614" w:rsidRDefault="001C2614" w:rsidP="00252A27">
                  <w:r>
                    <w:t>CC2</w:t>
                  </w:r>
                </w:p>
              </w:txbxContent>
            </v:textbox>
            <w10:wrap type="square"/>
          </v:shape>
        </w:pict>
      </w:r>
    </w:p>
    <w:p w14:paraId="70F832D6" w14:textId="5CDF0A05" w:rsidR="00252A27" w:rsidRDefault="00B35436" w:rsidP="00252A27">
      <w:pPr>
        <w:tabs>
          <w:tab w:val="left" w:pos="2610"/>
        </w:tabs>
        <w:jc w:val="center"/>
        <w:rPr>
          <w:b/>
        </w:rPr>
      </w:pPr>
      <w:r>
        <w:rPr>
          <w:b/>
          <w:noProof/>
          <w:lang w:val="en-US"/>
        </w:rPr>
        <w:pict w14:anchorId="73904EFC">
          <v:shape id="Text Box 9" o:spid="_x0000_s1389" type="#_x0000_t202" style="position:absolute;left:0;text-align:left;margin-left:104.75pt;margin-top:9pt;width:21.4pt;height:24.4pt;z-index:251708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style="mso-next-textbox:#Text Box 9">
              <w:txbxContent>
                <w:p w14:paraId="52C2F648" w14:textId="77777777" w:rsidR="00491A4E" w:rsidRDefault="00491A4E" w:rsidP="00491A4E">
                  <w:r>
                    <w:t>0</w:t>
                  </w:r>
                </w:p>
              </w:txbxContent>
            </v:textbox>
          </v:shape>
        </w:pict>
      </w:r>
      <w:r>
        <w:rPr>
          <w:b/>
          <w:noProof/>
          <w:lang w:val="en-US"/>
        </w:rPr>
        <w:pict w14:anchorId="1D4E38A0">
          <v:shape id="Text Box 8" o:spid="_x0000_s1388" type="#_x0000_t202" style="position:absolute;left:0;text-align:left;margin-left:261.2pt;margin-top:10.05pt;width:21.4pt;height:24.4pt;z-index:251707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style="mso-next-textbox:#Text Box 8">
              <w:txbxContent>
                <w:p w14:paraId="2CC66950" w14:textId="77777777" w:rsidR="00491A4E" w:rsidRDefault="00491A4E" w:rsidP="00491A4E">
                  <w:r>
                    <w:t>0</w:t>
                  </w:r>
                </w:p>
              </w:txbxContent>
            </v:textbox>
          </v:shape>
        </w:pict>
      </w:r>
    </w:p>
    <w:p w14:paraId="7CC33B31" w14:textId="667269CB" w:rsidR="00252A27" w:rsidRDefault="00B35436" w:rsidP="00252A27">
      <w:pPr>
        <w:tabs>
          <w:tab w:val="left" w:pos="2610"/>
        </w:tabs>
        <w:jc w:val="center"/>
        <w:rPr>
          <w:b/>
        </w:rPr>
      </w:pPr>
      <w:r>
        <w:rPr>
          <w:noProof/>
          <w:lang w:val="en-US"/>
        </w:rPr>
        <w:pict w14:anchorId="06678AFB">
          <v:shape id="_x0000_s1289" type="#_x0000_t202" style="position:absolute;left:0;text-align:left;margin-left:117.55pt;margin-top:12.9pt;width:282.05pt;height:24.4pt;z-index:251715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" stroked="f">
            <v:textbox style="mso-next-textbox:#_x0000_s1289">
              <w:txbxContent>
                <w:p w14:paraId="336A0D40" w14:textId="13E57114" w:rsidR="001C2614" w:rsidRDefault="001C2614" w:rsidP="0075473D">
                  <w:r w:rsidRPr="00C638A8">
                    <w:rPr>
                      <w:rFonts w:cstheme="minorHAnsi"/>
                    </w:rPr>
                    <w:t xml:space="preserve"> </w:t>
                  </w:r>
                  <w:r w:rsidR="00491A4E">
                    <w:rPr>
                      <w:rFonts w:cstheme="minorHAnsi"/>
                    </w:rPr>
                    <w:t xml:space="preserve">           </w:t>
                  </w:r>
                  <w:r w:rsidRPr="00DB3D31">
                    <w:rPr>
                      <w:rFonts w:cstheme="minorHAnsi"/>
                    </w:rPr>
                    <w:t>min{</w:t>
                  </w:r>
                  <w:r w:rsidRPr="00DB3D31">
                    <w:rPr>
                      <w:rFonts w:eastAsia="Times New Roman" w:cstheme="minorHAnsi"/>
                    </w:rPr>
                    <w:t>P</w:t>
                  </w:r>
                  <w:r w:rsidRPr="00DB3D31">
                    <w:rPr>
                      <w:rFonts w:eastAsia="Times New Roman" w:cstheme="minorHAnsi"/>
                      <w:vertAlign w:val="subscript"/>
                    </w:rPr>
                    <w:t>CMAX,total</w:t>
                  </w:r>
                  <w:r w:rsidR="00E8413F">
                    <w:rPr>
                      <w:rFonts w:eastAsia="Times New Roman" w:cstheme="minorHAnsi"/>
                    </w:rPr>
                    <w:t xml:space="preserve">, </w:t>
                  </w:r>
                  <w:r w:rsidRPr="009B7F1C">
                    <w:rPr>
                      <w:rFonts w:cstheme="minorHAnsi"/>
                    </w:rPr>
                    <w:t>P1</w:t>
                  </w:r>
                  <w:r w:rsidR="0075473D">
                    <w:rPr>
                      <w:rFonts w:cstheme="minorHAnsi"/>
                    </w:rPr>
                    <w:t>+P2</w:t>
                  </w:r>
                  <w:r w:rsidRPr="009B7F1C">
                    <w:rPr>
                      <w:rFonts w:cstheme="minorHAnsi"/>
                    </w:rPr>
                    <w:t>}</w:t>
                  </w:r>
                </w:p>
              </w:txbxContent>
            </v:textbox>
          </v:shape>
        </w:pict>
      </w:r>
    </w:p>
    <w:p w14:paraId="68C2C5F4" w14:textId="4BF802D7" w:rsidR="00252A27" w:rsidRDefault="00B35436" w:rsidP="00252A27">
      <w:pPr>
        <w:tabs>
          <w:tab w:val="left" w:pos="2610"/>
        </w:tabs>
        <w:jc w:val="center"/>
        <w:rPr>
          <w:b/>
        </w:rPr>
      </w:pPr>
      <w:r>
        <w:rPr>
          <w:noProof/>
          <w:lang w:val="en-US"/>
        </w:rPr>
        <w:pict w14:anchorId="0491BFA9">
          <v:shape id="AutoShape 19" o:spid="_x0000_s1300" type="#_x0000_t34" style="position:absolute;left:0;text-align:left;margin-left:108.15pt;margin-top:15.1pt;width:174.85pt;height:35.35pt;rotation:180;z-index:25171865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" adj="13119,-404076,-55856"/>
        </w:pict>
      </w:r>
      <w:r>
        <w:rPr>
          <w:noProof/>
          <w:lang w:val="en-US"/>
        </w:rPr>
        <w:pict w14:anchorId="4E7079A8">
          <v:shape id="AutoShape 18" o:spid="_x0000_s1299" type="#_x0000_t34" style="position:absolute;left:0;text-align:left;margin-left:39.15pt;margin-top:15.1pt;width:138pt;height:36pt;flip:y;z-index:25171763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" adj=",397170,-32603"/>
        </w:pict>
      </w:r>
      <w:r>
        <w:rPr>
          <w:noProof/>
          <w:lang w:val="en-US"/>
        </w:rPr>
        <w:pict w14:anchorId="64BC5512">
          <v:group id="Group 205" o:spid="_x0000_s1290" style="position:absolute;left:0;text-align:left;margin-left:39.6pt;margin-top:9.95pt;width:319.25pt;height:114.2pt;z-index:251716608" coordorigin=",3498" coordsize="40555,1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">
            <v:group id="Group 196" o:spid="_x0000_s1291" style="position:absolute;left:2231;top:3498;width:38324;height:6484" coordorigin="2013,3498" coordsize="38323,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">
              <v:shape id="Text Box 197" o:spid="_x0000_s1292" type="#_x0000_t202" style="position:absolute;left:18455;top:3498;width:21882;height:64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" stroked="f">
                <v:textbox style="mso-next-textbox:#Text Box 197">
                  <w:txbxContent>
                    <w:p w14:paraId="068B1989" w14:textId="66CECAB5" w:rsidR="001C2614" w:rsidRDefault="0075473D" w:rsidP="00252A27">
                      <w:r>
                        <w:rPr>
                          <w:rFonts w:cstheme="minorHAnsi"/>
                        </w:rPr>
                        <w:t xml:space="preserve">           </w:t>
                      </w:r>
                      <w:r w:rsidR="001C2614" w:rsidRPr="00B61E06">
                        <w:rPr>
                          <w:rFonts w:cstheme="minorHAnsi"/>
                        </w:rPr>
                        <w:t>P1</w:t>
                      </w:r>
                    </w:p>
                  </w:txbxContent>
                </v:textbox>
              </v:shape>
              <v:shape id="Text Box 198" o:spid="_x0000_s1293" type="#_x0000_t202" style="position:absolute;left:2013;top:6694;width:3950;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" stroked="f">
                <v:textbox style="mso-next-textbox:#Text Box 198">
                  <w:txbxContent>
                    <w:p w14:paraId="215F429C" w14:textId="77777777" w:rsidR="001C2614" w:rsidRDefault="001C2614" w:rsidP="00252A27">
                      <w:r>
                        <w:t>P1</w:t>
                      </w:r>
                    </w:p>
                  </w:txbxContent>
                </v:textbox>
              </v:shape>
            </v:group>
            <v:group id="Group 200" o:spid="_x0000_s1294" style="position:absolute;top:11538;width:30581;height:6471" coordsize="30581,6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">
              <v:shape id="_x0000_s1295" type="#_x0000_t202" style="position:absolute;left:10885;top:3374;width:5601;height:3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" stroked="f">
                <v:textbox style="mso-next-textbox:#_x0000_s1295">
                  <w:txbxContent>
                    <w:p w14:paraId="5E8B2A18" w14:textId="77777777" w:rsidR="001C2614" w:rsidRDefault="001C2614" w:rsidP="00252A27">
                      <w:r>
                        <w:t>T1</w:t>
                      </w:r>
                    </w:p>
                  </w:txbxContent>
                </v:textbox>
              </v:shape>
              <v:shape id="_x0000_s1296" type="#_x0000_t202" style="position:absolute;left:10994;width:5606;height:3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" stroked="f">
                <v:textbox style="mso-next-textbox:#_x0000_s1296">
                  <w:txbxContent>
                    <w:p w14:paraId="1BDAC93E" w14:textId="77777777" w:rsidR="001C2614" w:rsidRDefault="001C2614" w:rsidP="00252A27">
                      <w:r>
                        <w:t>T2</w:t>
                      </w:r>
                    </w:p>
                  </w:txbxContent>
                </v:textbox>
              </v:shape>
              <v:shape id="Straight Arrow Connector 203" o:spid="_x0000_s1297" type="#_x0000_t32" style="position:absolute;left:8763;top:381;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t7GxAAAANwAAAAPAAAAZHJzL2Rvd25yZXYueG1sRI9Bi8Iw&#10;FITvC/6H8ARvmqoo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EXq3sbEAAAA3AAAAA8A&#10;AAAAAAAAAAAAAAAABwIAAGRycy9kb3ducmV2LnhtbFBLBQYAAAAAAwADALcAAAD4AgAAAAA=&#10;">
                <v:stroke startarrow="block" endarrow="block"/>
              </v:shape>
              <v:shape id="Straight Arrow Connector 204" o:spid="_x0000_s1298" type="#_x0000_t32" style="position:absolute;top:3810;width:305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">
                <v:stroke startarrow="block" endarrow="block"/>
              </v:shape>
            </v:group>
          </v:group>
        </w:pict>
      </w:r>
      <w:r>
        <w:rPr>
          <w:noProof/>
        </w:rPr>
        <w:pict w14:anchorId="4BD02F72">
          <v:shape id="_x0000_s1287" type="#_x0000_t202" style="position:absolute;left:0;text-align:left;margin-left:-5.6pt;margin-top:18.85pt;width:93.4pt;height:25.7pt;z-index:251701248;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" stroked="f">
            <v:textbox style="mso-next-textbox:#_x0000_s1287">
              <w:txbxContent>
                <w:p w14:paraId="3366FFEE" w14:textId="77777777" w:rsidR="001C2614" w:rsidRDefault="001C2614" w:rsidP="00252A27">
                  <w:r>
                    <w:t xml:space="preserve">UE total power </w:t>
                  </w:r>
                </w:p>
              </w:txbxContent>
            </v:textbox>
            <w10:wrap type="square"/>
          </v:shape>
        </w:pict>
      </w:r>
    </w:p>
    <w:p w14:paraId="133104EC" w14:textId="77777777" w:rsidR="00252A27" w:rsidRDefault="00252A27" w:rsidP="00252A27">
      <w:pPr>
        <w:tabs>
          <w:tab w:val="left" w:pos="2610"/>
        </w:tabs>
        <w:jc w:val="center"/>
        <w:rPr>
          <w:b/>
        </w:rPr>
      </w:pPr>
    </w:p>
    <w:p w14:paraId="5A969F0F" w14:textId="77777777" w:rsidR="00252A27" w:rsidRDefault="00252A27" w:rsidP="00252A27">
      <w:pPr>
        <w:tabs>
          <w:tab w:val="left" w:pos="2610"/>
        </w:tabs>
        <w:jc w:val="center"/>
        <w:rPr>
          <w:b/>
        </w:rPr>
      </w:pPr>
    </w:p>
    <w:p w14:paraId="5F60EDAC" w14:textId="20640CA3" w:rsidR="00252A27" w:rsidRDefault="00B35436" w:rsidP="00252A27">
      <w:pPr>
        <w:tabs>
          <w:tab w:val="left" w:pos="2610"/>
        </w:tabs>
        <w:jc w:val="center"/>
        <w:rPr>
          <w:b/>
        </w:rPr>
      </w:pPr>
      <w:r>
        <w:rPr>
          <w:noProof/>
        </w:rPr>
        <w:pict w14:anchorId="7ACCC8B2">
          <v:shape id="Text Box 50" o:spid="_x0000_s1286" type="#_x0000_t202" style="position:absolute;left:0;text-align:left;margin-left:231.15pt;margin-top:61.05pt;width:28.9pt;height:22.7pt;z-index:251691008;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" fillcolor="white [3201]" stroked="f" strokeweight=".5pt">
            <v:textbox style="mso-next-textbox:#Text Box 50">
              <w:txbxContent>
                <w:p w14:paraId="11750DFA" w14:textId="1B28BE6F" w:rsidR="001C2614" w:rsidRDefault="001C2614" w:rsidP="00AE0656">
                  <w:r>
                    <w:t>(</w:t>
                  </w:r>
                  <w:r w:rsidR="00AE0656">
                    <w:t>c</w:t>
                  </w:r>
                  <w:r>
                    <w:t>)</w:t>
                  </w:r>
                </w:p>
              </w:txbxContent>
            </v:textbox>
          </v:shape>
        </w:pict>
      </w:r>
    </w:p>
    <w:p w14:paraId="7C45E3C5" w14:textId="6ECFA3C0" w:rsidR="00252A27" w:rsidRDefault="00252A27" w:rsidP="00252A27">
      <w:pPr>
        <w:tabs>
          <w:tab w:val="left" w:pos="2610"/>
        </w:tabs>
        <w:jc w:val="center"/>
        <w:rPr>
          <w:u w:val="single"/>
        </w:rPr>
      </w:pPr>
      <w:r>
        <w:rPr>
          <w:b/>
        </w:rPr>
        <w:lastRenderedPageBreak/>
        <w:t xml:space="preserve">Figure 1: Example of two heterogeneous transmissions with different durations, </w:t>
      </w:r>
      <w:r w:rsidR="009351CE">
        <w:rPr>
          <w:b/>
        </w:rPr>
        <w:t>and required transmit powers.</w:t>
      </w:r>
    </w:p>
    <w:p w14:paraId="4C2DB900" w14:textId="7E2362CA" w:rsidR="009A0B47" w:rsidRDefault="00B20D55" w:rsidP="0089363A">
      <w:pPr>
        <w:jc w:val="both"/>
        <w:rPr>
          <w:i/>
          <w:iCs/>
        </w:rPr>
      </w:pPr>
      <w:r w:rsidRPr="00B20D55">
        <w:rPr>
          <w:i/>
          <w:iCs/>
        </w:rPr>
        <w:t xml:space="preserve"> </w:t>
      </w:r>
    </w:p>
    <w:p w14:paraId="3F636F33" w14:textId="12341990" w:rsidR="005452EF" w:rsidRDefault="005452EF" w:rsidP="005452EF">
      <w:pPr>
        <w:pStyle w:val="Heading1"/>
        <w:tabs>
          <w:tab w:val="num" w:pos="0"/>
        </w:tabs>
        <w:ind w:left="0" w:firstLine="0"/>
        <w:jc w:val="both"/>
        <w:rPr>
          <w:rFonts w:eastAsia="MS Mincho"/>
          <w:lang w:eastAsia="ja-JP"/>
        </w:rPr>
      </w:pPr>
      <w:r>
        <w:rPr>
          <w:rFonts w:eastAsia="MS Mincho"/>
          <w:lang w:eastAsia="ja-JP"/>
        </w:rPr>
        <w:t>PRACH o</w:t>
      </w:r>
      <w:r w:rsidR="006841E5">
        <w:rPr>
          <w:rFonts w:eastAsia="MS Mincho"/>
          <w:lang w:eastAsia="ja-JP"/>
        </w:rPr>
        <w:t>n</w:t>
      </w:r>
      <w:r>
        <w:rPr>
          <w:rFonts w:eastAsia="MS Mincho"/>
          <w:lang w:eastAsia="ja-JP"/>
        </w:rPr>
        <w:t xml:space="preserve"> PSCell</w:t>
      </w:r>
    </w:p>
    <w:p w14:paraId="03747DB0" w14:textId="0859CF46" w:rsidR="005452EF" w:rsidRDefault="005452EF" w:rsidP="00F73C8B">
      <w:pPr>
        <w:jc w:val="both"/>
        <w:rPr>
          <w:lang w:eastAsia="ja-JP"/>
        </w:rPr>
      </w:pPr>
      <w:r>
        <w:rPr>
          <w:lang w:eastAsia="ja-JP"/>
        </w:rPr>
        <w:t xml:space="preserve">Recent RAN1 agreement [1] considers </w:t>
      </w:r>
      <w:r w:rsidR="00D122EF">
        <w:rPr>
          <w:lang w:eastAsia="ja-JP"/>
        </w:rPr>
        <w:t>PRACH of all SCells to have the lowest priority among all channels/signals. However, we believe PRACH o</w:t>
      </w:r>
      <w:r w:rsidR="006841E5">
        <w:rPr>
          <w:lang w:eastAsia="ja-JP"/>
        </w:rPr>
        <w:t>n</w:t>
      </w:r>
      <w:r w:rsidR="00D122EF">
        <w:rPr>
          <w:lang w:eastAsia="ja-JP"/>
        </w:rPr>
        <w:t xml:space="preserve"> PSCell should be given higher priority, since it </w:t>
      </w:r>
      <w:r w:rsidR="00F66497">
        <w:rPr>
          <w:lang w:eastAsia="ja-JP"/>
        </w:rPr>
        <w:t xml:space="preserve">is the primary cell </w:t>
      </w:r>
      <w:r w:rsidR="00D122EF">
        <w:rPr>
          <w:lang w:eastAsia="ja-JP"/>
        </w:rPr>
        <w:t xml:space="preserve">for the secondary cell group. </w:t>
      </w:r>
    </w:p>
    <w:p w14:paraId="29D870FB" w14:textId="3E1AC8EA" w:rsidR="00D122EF" w:rsidRPr="00F36C98" w:rsidRDefault="00D122EF" w:rsidP="00F36C98">
      <w:pPr>
        <w:rPr>
          <w:lang w:eastAsia="ja-JP"/>
        </w:rPr>
      </w:pPr>
      <w:r w:rsidRPr="009F3BCE">
        <w:rPr>
          <w:b/>
          <w:i/>
          <w:u w:val="single"/>
        </w:rPr>
        <w:t xml:space="preserve">Proposal </w:t>
      </w:r>
      <w:r>
        <w:rPr>
          <w:b/>
          <w:i/>
          <w:u w:val="single"/>
        </w:rPr>
        <w:t>3</w:t>
      </w:r>
      <w:r w:rsidRPr="009F3BCE">
        <w:rPr>
          <w:b/>
          <w:i/>
          <w:u w:val="single"/>
        </w:rPr>
        <w:t>:</w:t>
      </w:r>
      <w:r>
        <w:rPr>
          <w:i/>
        </w:rPr>
        <w:t xml:space="preserve"> </w:t>
      </w:r>
      <w:r>
        <w:rPr>
          <w:iCs/>
        </w:rPr>
        <w:t>Specification should support a higher priority for P</w:t>
      </w:r>
      <w:r w:rsidR="00F73C8B">
        <w:rPr>
          <w:iCs/>
        </w:rPr>
        <w:t>RACH on</w:t>
      </w:r>
      <w:r w:rsidRPr="00F36C98">
        <w:rPr>
          <w:iCs/>
        </w:rPr>
        <w:t xml:space="preserve"> </w:t>
      </w:r>
      <w:r w:rsidRPr="0030458E">
        <w:rPr>
          <w:iCs/>
          <w:lang w:eastAsia="ja-JP"/>
        </w:rPr>
        <w:t>PSCell</w:t>
      </w:r>
      <w:r>
        <w:rPr>
          <w:lang w:eastAsia="ja-JP"/>
        </w:rPr>
        <w:t xml:space="preserve"> in CA-based power control. </w:t>
      </w:r>
    </w:p>
    <w:p w14:paraId="03818064" w14:textId="6E81BA09" w:rsidR="00B6762B" w:rsidRPr="0007617E" w:rsidRDefault="00D122EF" w:rsidP="0007617E">
      <w:pPr>
        <w:jc w:val="both"/>
        <w:rPr>
          <w:i/>
        </w:rPr>
      </w:pPr>
      <w:r>
        <w:rPr>
          <w:iCs/>
        </w:rPr>
        <w:t>A text</w:t>
      </w:r>
      <w:r w:rsidR="00F66497">
        <w:rPr>
          <w:iCs/>
        </w:rPr>
        <w:t xml:space="preserve"> proposal</w:t>
      </w:r>
      <w:r>
        <w:rPr>
          <w:iCs/>
        </w:rPr>
        <w:t xml:space="preserve"> is </w:t>
      </w:r>
      <w:r w:rsidR="00F66497">
        <w:rPr>
          <w:iCs/>
        </w:rPr>
        <w:t>provided</w:t>
      </w:r>
      <w:r>
        <w:rPr>
          <w:iCs/>
        </w:rPr>
        <w:t xml:space="preserve"> in Appendix 1 to capture the above proposal.</w:t>
      </w:r>
    </w:p>
    <w:p w14:paraId="1A2732F4"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6CDA7E13" w14:textId="303EF851" w:rsidR="009A0B47" w:rsidRDefault="00C3567D" w:rsidP="00E1774C">
      <w:pPr>
        <w:jc w:val="both"/>
        <w:rPr>
          <w:lang w:eastAsia="ja-JP"/>
        </w:rPr>
      </w:pPr>
      <w:r>
        <w:t xml:space="preserve">In </w:t>
      </w:r>
      <w:r w:rsidR="00DF73F8">
        <w:t>summary</w:t>
      </w:r>
      <w:r>
        <w:t xml:space="preserve">, </w:t>
      </w:r>
      <w:r w:rsidR="00DF73F8">
        <w:rPr>
          <w:lang w:eastAsia="ja-JP"/>
        </w:rPr>
        <w:t>we observe and propose the followings for NR CA-related power control</w:t>
      </w:r>
      <w:r w:rsidR="009A0B47">
        <w:rPr>
          <w:lang w:eastAsia="ja-JP"/>
        </w:rPr>
        <w:t>:</w:t>
      </w:r>
    </w:p>
    <w:p w14:paraId="066B2B67" w14:textId="47D14209" w:rsidR="00DF73F8" w:rsidRPr="00DF73F8" w:rsidRDefault="00DF73F8" w:rsidP="00DF73F8">
      <w:pPr>
        <w:jc w:val="both"/>
      </w:pPr>
      <w:r w:rsidRPr="00DF73F8">
        <w:rPr>
          <w:b/>
          <w:u w:val="single"/>
        </w:rPr>
        <w:t>Observation 1</w:t>
      </w:r>
      <w:r w:rsidRPr="00DF73F8">
        <w:rPr>
          <w:u w:val="single"/>
        </w:rPr>
        <w:t>:</w:t>
      </w:r>
      <w:r w:rsidRPr="00DF73F8">
        <w:t xml:space="preserve"> For component carriers sharing the same PA (e.g., intra-band CA), maintaining a fixed total PA power setting over the overlapped portion as well as the non-overlapped portion does </w:t>
      </w:r>
      <w:r w:rsidR="00CE1D80">
        <w:t>not require any additional DMRS</w:t>
      </w:r>
      <w:r w:rsidRPr="00DF73F8">
        <w:t xml:space="preserve"> for coherent demodulation of the overlapped and non-overlapped portions of the UL transmission of  a component carrier.</w:t>
      </w:r>
    </w:p>
    <w:p w14:paraId="306DB564" w14:textId="3632462E" w:rsidR="00DF73F8" w:rsidRPr="00DF73F8" w:rsidRDefault="00DF73F8" w:rsidP="00DF73F8">
      <w:pPr>
        <w:jc w:val="both"/>
        <w:rPr>
          <w:b/>
          <w:iCs/>
          <w:u w:val="single"/>
        </w:rPr>
      </w:pPr>
      <w:r w:rsidRPr="009F3BCE">
        <w:rPr>
          <w:b/>
          <w:u w:val="single"/>
        </w:rPr>
        <w:t>Proposal 1:</w:t>
      </w:r>
      <w:r w:rsidRPr="00DF73F8">
        <w:t xml:space="preserve"> Support to allow UE to maintain a fixed total PA power setting over the overlapped portion as well as the non-overlapped portion of the UL transmissions from component carriers in intra-band CA.</w:t>
      </w:r>
    </w:p>
    <w:p w14:paraId="0D2E3C48" w14:textId="2A70EFA0" w:rsidR="00DF73F8" w:rsidRPr="00DF73F8" w:rsidRDefault="00DF73F8" w:rsidP="00DF73F8">
      <w:pPr>
        <w:jc w:val="both"/>
      </w:pPr>
      <w:r w:rsidRPr="00DF73F8">
        <w:rPr>
          <w:b/>
          <w:u w:val="single"/>
        </w:rPr>
        <w:t>Observation 2</w:t>
      </w:r>
      <w:r w:rsidRPr="00DF73F8">
        <w:rPr>
          <w:u w:val="single"/>
        </w:rPr>
        <w:t>:</w:t>
      </w:r>
      <w:r w:rsidRPr="00DF73F8">
        <w:t xml:space="preserve"> Varying the PA power setting between the overlapped and non-overlapped portions of a UL transmission creates phase discontinuities requiring DMRS in the overlapped and non-overlapped portion for coherent demodulation.</w:t>
      </w:r>
      <w:r w:rsidR="0059100E">
        <w:t xml:space="preserve"> </w:t>
      </w:r>
      <w:r w:rsidR="0059100E" w:rsidRPr="00F06FDE">
        <w:t>This phenomenon may even happen in the non-power-limited situation.</w:t>
      </w:r>
    </w:p>
    <w:p w14:paraId="22934282" w14:textId="10C5D64A" w:rsidR="00DF73F8" w:rsidRDefault="00DF73F8" w:rsidP="00E1774C">
      <w:pPr>
        <w:jc w:val="both"/>
        <w:rPr>
          <w:b/>
          <w:iCs/>
          <w:u w:val="single"/>
        </w:rPr>
      </w:pPr>
      <w:r w:rsidRPr="009F3BCE">
        <w:rPr>
          <w:b/>
          <w:u w:val="single"/>
        </w:rPr>
        <w:t>Proposal 2:</w:t>
      </w:r>
      <w:r w:rsidRPr="00DF73F8">
        <w:t xml:space="preserve"> To support overlapping UL transmissions with varying transmission powers that results in changes to the PA power setting, </w:t>
      </w:r>
      <w:r w:rsidR="0059100E" w:rsidRPr="00F06FDE">
        <w:t>in both the power-limited and non-power-limited scenarios</w:t>
      </w:r>
      <w:r w:rsidR="0059100E">
        <w:t>,</w:t>
      </w:r>
      <w:r w:rsidR="0059100E" w:rsidRPr="00DF73F8">
        <w:t xml:space="preserve"> </w:t>
      </w:r>
      <w:r w:rsidRPr="00DF73F8">
        <w:t>insert</w:t>
      </w:r>
      <w:r w:rsidR="0059100E">
        <w:t>ion of</w:t>
      </w:r>
      <w:r w:rsidRPr="00DF73F8">
        <w:t xml:space="preserve"> DMRS in each overlapped and non-overlapped portion o</w:t>
      </w:r>
      <w:r w:rsidR="0028798D">
        <w:t>f the UL transmission</w:t>
      </w:r>
      <w:r w:rsidR="0059100E">
        <w:t xml:space="preserve"> is needed</w:t>
      </w:r>
      <w:r w:rsidRPr="00DF73F8">
        <w:t>.</w:t>
      </w:r>
    </w:p>
    <w:p w14:paraId="6F7963F9" w14:textId="55B90644" w:rsidR="00D122EF" w:rsidRPr="007055EA" w:rsidRDefault="00D122EF" w:rsidP="00D122EF">
      <w:pPr>
        <w:rPr>
          <w:lang w:eastAsia="ja-JP"/>
        </w:rPr>
      </w:pPr>
      <w:r w:rsidRPr="00F36C98">
        <w:rPr>
          <w:b/>
          <w:u w:val="single"/>
        </w:rPr>
        <w:t>Proposal 3:</w:t>
      </w:r>
      <w:r>
        <w:rPr>
          <w:i/>
        </w:rPr>
        <w:t xml:space="preserve"> </w:t>
      </w:r>
      <w:r>
        <w:rPr>
          <w:iCs/>
        </w:rPr>
        <w:t>Specification should support a higher priority for P</w:t>
      </w:r>
      <w:r w:rsidRPr="007055EA">
        <w:rPr>
          <w:iCs/>
        </w:rPr>
        <w:t>RACH o</w:t>
      </w:r>
      <w:r w:rsidR="00F73C8B">
        <w:rPr>
          <w:iCs/>
        </w:rPr>
        <w:t>n</w:t>
      </w:r>
      <w:r w:rsidRPr="007055EA">
        <w:rPr>
          <w:iCs/>
        </w:rPr>
        <w:t xml:space="preserve"> </w:t>
      </w:r>
      <w:r w:rsidRPr="007055EA">
        <w:rPr>
          <w:iCs/>
          <w:lang w:eastAsia="ja-JP"/>
        </w:rPr>
        <w:t>PSCell</w:t>
      </w:r>
      <w:r>
        <w:rPr>
          <w:lang w:eastAsia="ja-JP"/>
        </w:rPr>
        <w:t xml:space="preserve"> in CA-based power control. </w:t>
      </w:r>
    </w:p>
    <w:p w14:paraId="05B46D40"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t>References</w:t>
      </w:r>
    </w:p>
    <w:p w14:paraId="52817017" w14:textId="1C66EED2" w:rsidR="00E85F6E" w:rsidRDefault="00E85F6E" w:rsidP="00E85F6E">
      <w:pPr>
        <w:numPr>
          <w:ilvl w:val="0"/>
          <w:numId w:val="7"/>
        </w:numPr>
        <w:jc w:val="both"/>
        <w:rPr>
          <w:lang w:bidi="en-US"/>
        </w:rPr>
      </w:pPr>
      <w:r w:rsidRPr="00E85F6E">
        <w:rPr>
          <w:lang w:bidi="en-US"/>
        </w:rPr>
        <w:t xml:space="preserve"> </w:t>
      </w:r>
      <w:r>
        <w:rPr>
          <w:lang w:bidi="en-US"/>
        </w:rPr>
        <w:t>“</w:t>
      </w:r>
      <w:r w:rsidRPr="003C7E08">
        <w:rPr>
          <w:lang w:bidi="en-US"/>
        </w:rPr>
        <w:t>RAN1 Chairman’s Notes</w:t>
      </w:r>
      <w:r>
        <w:rPr>
          <w:lang w:bidi="en-US"/>
        </w:rPr>
        <w:t>”, RAN1#91, Reno, NV, USA, November-December 2017.</w:t>
      </w:r>
    </w:p>
    <w:p w14:paraId="3C66ABB6" w14:textId="694BFDC3" w:rsidR="00E85F6E" w:rsidRDefault="00E85F6E" w:rsidP="00EF0934">
      <w:pPr>
        <w:numPr>
          <w:ilvl w:val="0"/>
          <w:numId w:val="7"/>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w:t>
      </w:r>
      <w:r w:rsidR="00EF0934">
        <w:rPr>
          <w:bCs/>
        </w:rPr>
        <w:t>15.0.0</w:t>
      </w:r>
      <w:r>
        <w:rPr>
          <w:bCs/>
        </w:rPr>
        <w:t>, December 2017.</w:t>
      </w:r>
      <w:r w:rsidRPr="00E85F6E">
        <w:rPr>
          <w:lang w:bidi="en-US"/>
        </w:rPr>
        <w:t xml:space="preserve"> </w:t>
      </w:r>
    </w:p>
    <w:p w14:paraId="47913278" w14:textId="77777777" w:rsidR="00F36C98" w:rsidRDefault="00F36C98">
      <w:pPr>
        <w:spacing w:after="200" w:line="276" w:lineRule="auto"/>
        <w:rPr>
          <w:rFonts w:ascii="Arial" w:eastAsia="MS Mincho" w:hAnsi="Arial"/>
          <w:sz w:val="36"/>
          <w:lang w:eastAsia="ja-JP"/>
        </w:rPr>
      </w:pPr>
      <w:r>
        <w:rPr>
          <w:rFonts w:eastAsia="MS Mincho"/>
          <w:lang w:eastAsia="ja-JP"/>
        </w:rPr>
        <w:br w:type="page"/>
      </w:r>
    </w:p>
    <w:p w14:paraId="49D645D9" w14:textId="2FE03655" w:rsidR="00E85F6E" w:rsidRDefault="00E85F6E" w:rsidP="00E85F6E">
      <w:pPr>
        <w:pStyle w:val="Heading1"/>
        <w:tabs>
          <w:tab w:val="num" w:pos="0"/>
        </w:tabs>
        <w:ind w:left="0" w:firstLine="0"/>
        <w:jc w:val="both"/>
        <w:rPr>
          <w:rFonts w:eastAsia="MS Mincho"/>
          <w:lang w:eastAsia="ja-JP"/>
        </w:rPr>
      </w:pPr>
      <w:r>
        <w:rPr>
          <w:rFonts w:eastAsia="MS Mincho"/>
          <w:lang w:eastAsia="ja-JP"/>
        </w:rPr>
        <w:lastRenderedPageBreak/>
        <w:t>Appendix 1 - Text Proposals for CR to TS 38.213</w:t>
      </w:r>
    </w:p>
    <w:p w14:paraId="3C4282C7" w14:textId="47143F48" w:rsidR="00E85F6E" w:rsidRDefault="00F66497" w:rsidP="006E0DCD">
      <w:pPr>
        <w:spacing w:after="120" w:line="276" w:lineRule="auto"/>
        <w:jc w:val="both"/>
        <w:rPr>
          <w:b/>
          <w:bCs/>
          <w:kern w:val="2"/>
          <w:u w:val="single"/>
          <w:lang w:eastAsia="zh-CN"/>
        </w:rPr>
      </w:pPr>
      <w:r>
        <w:rPr>
          <w:rFonts w:eastAsia="MS Mincho"/>
          <w:b/>
          <w:u w:val="single"/>
          <w:lang w:eastAsia="ja-JP"/>
        </w:rPr>
        <w:t xml:space="preserve">Text </w:t>
      </w:r>
      <w:r w:rsidR="00E85F6E" w:rsidRPr="00F36C98">
        <w:rPr>
          <w:rFonts w:eastAsia="MS Mincho"/>
          <w:b/>
          <w:u w:val="single"/>
          <w:lang w:eastAsia="ja-JP"/>
        </w:rPr>
        <w:t>Propos</w:t>
      </w:r>
      <w:r w:rsidRPr="00F36C98">
        <w:rPr>
          <w:rFonts w:eastAsia="MS Mincho"/>
          <w:b/>
          <w:u w:val="single"/>
          <w:lang w:eastAsia="ja-JP"/>
        </w:rPr>
        <w:t>al</w:t>
      </w:r>
      <w:r w:rsidR="00F36C98" w:rsidRPr="00F36C98">
        <w:rPr>
          <w:rFonts w:eastAsia="MS Mincho"/>
          <w:b/>
          <w:u w:val="single"/>
          <w:lang w:eastAsia="ja-JP"/>
        </w:rPr>
        <w:t xml:space="preserve"> (</w:t>
      </w:r>
      <w:r w:rsidR="00F36C98" w:rsidRPr="00F36C98">
        <w:rPr>
          <w:rFonts w:eastAsia="MS Mincho"/>
          <w:b/>
          <w:color w:val="FF0000"/>
          <w:u w:val="single"/>
          <w:lang w:eastAsia="ja-JP"/>
        </w:rPr>
        <w:t>in red</w:t>
      </w:r>
      <w:r w:rsidR="00F36C98" w:rsidRPr="00F36C98">
        <w:rPr>
          <w:rFonts w:eastAsia="MS Mincho"/>
          <w:b/>
          <w:u w:val="single"/>
          <w:lang w:eastAsia="ja-JP"/>
        </w:rPr>
        <w:t xml:space="preserve">) </w:t>
      </w:r>
      <w:r w:rsidR="00E85F6E" w:rsidRPr="00F36C98">
        <w:rPr>
          <w:rFonts w:eastAsia="MS Mincho"/>
          <w:b/>
          <w:u w:val="single"/>
          <w:lang w:eastAsia="ja-JP"/>
        </w:rPr>
        <w:t xml:space="preserve">for </w:t>
      </w:r>
      <w:r w:rsidR="00CC2D7F" w:rsidRPr="00F36C98">
        <w:rPr>
          <w:rFonts w:eastAsia="MS Mincho"/>
          <w:b/>
          <w:u w:val="single"/>
          <w:lang w:eastAsia="ja-JP"/>
        </w:rPr>
        <w:t xml:space="preserve">TS </w:t>
      </w:r>
      <w:r w:rsidR="00CC2D7F" w:rsidRPr="00F36C98">
        <w:rPr>
          <w:b/>
          <w:bCs/>
          <w:u w:val="single"/>
          <w:lang w:eastAsia="ja-JP"/>
        </w:rPr>
        <w:t xml:space="preserve">38.213 Section 7.5 </w:t>
      </w:r>
      <w:r w:rsidR="006E0DCD" w:rsidRPr="00F36C98">
        <w:rPr>
          <w:b/>
          <w:bCs/>
          <w:kern w:val="2"/>
          <w:u w:val="single"/>
          <w:lang w:eastAsia="zh-CN"/>
        </w:rPr>
        <w:t>CA-based</w:t>
      </w:r>
      <w:r w:rsidR="00E85F6E" w:rsidRPr="00F36C98">
        <w:rPr>
          <w:b/>
          <w:bCs/>
          <w:kern w:val="2"/>
          <w:u w:val="single"/>
          <w:lang w:eastAsia="zh-CN"/>
        </w:rPr>
        <w:t xml:space="preserve"> power control</w:t>
      </w:r>
    </w:p>
    <w:p w14:paraId="363B051A" w14:textId="77777777" w:rsidR="006841E5" w:rsidRPr="00B916EC" w:rsidRDefault="006841E5" w:rsidP="00F36C98">
      <w:pPr>
        <w:pStyle w:val="Heading2"/>
        <w:numPr>
          <w:ilvl w:val="0"/>
          <w:numId w:val="0"/>
        </w:numPr>
      </w:pPr>
      <w:bookmarkStart w:id="4" w:name="_Toc501387531"/>
      <w:r w:rsidRPr="00B916EC">
        <w:t>7.5</w:t>
      </w:r>
      <w:r>
        <w:tab/>
      </w:r>
      <w:r w:rsidRPr="00B916EC">
        <w:t>Carrier aggregation</w:t>
      </w:r>
      <w:bookmarkEnd w:id="4"/>
    </w:p>
    <w:p w14:paraId="3BB8FC1E" w14:textId="77777777" w:rsidR="00CC2D7F" w:rsidRPr="00B916EC" w:rsidRDefault="00CC2D7F" w:rsidP="00CC2D7F">
      <w:pPr>
        <w:rPr>
          <w:iCs/>
        </w:rPr>
      </w:pPr>
      <w:r w:rsidRPr="00B916EC">
        <w:t>If a</w:t>
      </w:r>
      <w:r w:rsidRPr="00B916EC">
        <w:rPr>
          <w:iCs/>
        </w:rPr>
        <w:t xml:space="preserve"> total UE transmit power for a PUSCH or PUCCH or PRACH or SRS transmission in a respective transmission period </w:t>
      </w:r>
      <w:r w:rsidRPr="00B916EC">
        <w:rPr>
          <w:iCs/>
          <w:position w:val="-6"/>
        </w:rPr>
        <w:object w:dxaOrig="139" w:dyaOrig="240" w14:anchorId="4607C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1.95pt" o:ole="">
            <v:imagedata r:id="rId7" o:title=""/>
          </v:shape>
          <o:OLEObject Type="Embed" ProgID="Equation.3" ShapeID="_x0000_i1025" DrawAspect="Content" ObjectID="_1577314228" r:id="rId8"/>
        </w:object>
      </w:r>
      <w:r w:rsidRPr="00B916EC">
        <w:rPr>
          <w:iCs/>
        </w:rPr>
        <w:t xml:space="preserve"> would exceed </w:t>
      </w:r>
      <w:r w:rsidRPr="00B916EC">
        <w:rPr>
          <w:iCs/>
          <w:position w:val="-10"/>
        </w:rPr>
        <w:object w:dxaOrig="760" w:dyaOrig="340" w14:anchorId="3341CBD4">
          <v:shape id="_x0000_i1026" type="#_x0000_t75" style="width:38.45pt;height:17.25pt" o:ole="">
            <v:imagedata r:id="rId9" o:title=""/>
          </v:shape>
          <o:OLEObject Type="Embed" ProgID="Equation.3" ShapeID="_x0000_i1026" DrawAspect="Content" ObjectID="_1577314229" r:id="rId10"/>
        </w:objec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is smaller than or equal than </w:t>
      </w:r>
      <w:r w:rsidRPr="00B916EC">
        <w:rPr>
          <w:iCs/>
          <w:position w:val="-10"/>
        </w:rPr>
        <w:object w:dxaOrig="760" w:dyaOrig="340" w14:anchorId="7E35419A">
          <v:shape id="_x0000_i1027" type="#_x0000_t75" style="width:38.45pt;height:17.25pt" o:ole="">
            <v:imagedata r:id="rId11" o:title=""/>
          </v:shape>
          <o:OLEObject Type="Embed" ProgID="Equation.3" ShapeID="_x0000_i1027" DrawAspect="Content" ObjectID="_1577314230" r:id="rId12"/>
        </w:object>
      </w:r>
      <w:r w:rsidRPr="00B916EC">
        <w:rPr>
          <w:iCs/>
        </w:rPr>
        <w:t xml:space="preserve"> in every symbol of transmission period </w:t>
      </w:r>
      <w:r w:rsidRPr="00B916EC">
        <w:rPr>
          <w:iCs/>
          <w:position w:val="-6"/>
        </w:rPr>
        <w:object w:dxaOrig="139" w:dyaOrig="240" w14:anchorId="5C22BCFC">
          <v:shape id="_x0000_i1028" type="#_x0000_t75" style="width:6.65pt;height:11.95pt" o:ole="">
            <v:imagedata r:id="rId7" o:title=""/>
          </v:shape>
          <o:OLEObject Type="Embed" ProgID="Equation.3" ShapeID="_x0000_i1028" DrawAspect="Content" ObjectID="_1577314231" r:id="rId13"/>
        </w:object>
      </w:r>
      <w:r w:rsidRPr="00B916EC">
        <w:rPr>
          <w:iCs/>
        </w:rPr>
        <w:t>. The total UE transmit power is defined as the sum of the linear values of UE transmit powers for PUSCH, PUCCH, PRACH, and SRS. In case of same priority order, transmission on the primary cell of the MCG or the SCG is prioritized over transmission on a secondary cell and transmission on the PCell is prioritized over transmission on the PSCell.</w:t>
      </w:r>
    </w:p>
    <w:p w14:paraId="42ACEC4E" w14:textId="695A1C4B" w:rsidR="00CC2D7F" w:rsidRDefault="00CC2D7F" w:rsidP="00CC2D7F">
      <w:pPr>
        <w:pStyle w:val="B1"/>
      </w:pPr>
      <w:r>
        <w:t>-</w:t>
      </w:r>
      <w:r>
        <w:tab/>
      </w:r>
      <w:r w:rsidRPr="00B916EC">
        <w:t>PRACH transmission on the PCell;</w:t>
      </w:r>
    </w:p>
    <w:p w14:paraId="38131F43" w14:textId="1B72076F" w:rsidR="00F66497" w:rsidRPr="00F36C98" w:rsidRDefault="00F36C98" w:rsidP="00CC2D7F">
      <w:pPr>
        <w:pStyle w:val="B1"/>
        <w:rPr>
          <w:color w:val="FF0000"/>
        </w:rPr>
      </w:pPr>
      <w:r w:rsidRPr="00F36C98">
        <w:rPr>
          <w:color w:val="FF0000"/>
          <w:lang w:val="en-US"/>
        </w:rPr>
        <w:t>-</w:t>
      </w:r>
      <w:r w:rsidRPr="00F36C98">
        <w:rPr>
          <w:color w:val="FF0000"/>
          <w:lang w:val="en-US"/>
        </w:rPr>
        <w:tab/>
      </w:r>
      <w:r w:rsidR="00F66497" w:rsidRPr="00F36C98">
        <w:rPr>
          <w:color w:val="FF0000"/>
        </w:rPr>
        <w:t xml:space="preserve">PRACH transmission on the </w:t>
      </w:r>
      <w:r w:rsidR="00F66497" w:rsidRPr="00F36C98">
        <w:rPr>
          <w:color w:val="FF0000"/>
          <w:lang w:val="en-US"/>
        </w:rPr>
        <w:t>PSCell</w:t>
      </w:r>
      <w:r w:rsidR="00F66497" w:rsidRPr="00F36C98">
        <w:rPr>
          <w:color w:val="FF0000"/>
        </w:rPr>
        <w:t>;</w:t>
      </w:r>
    </w:p>
    <w:p w14:paraId="7EF24B44" w14:textId="77777777" w:rsidR="00CC2D7F" w:rsidRPr="00B916EC" w:rsidRDefault="00CC2D7F" w:rsidP="00CC2D7F">
      <w:pPr>
        <w:pStyle w:val="B1"/>
      </w:pPr>
      <w:r>
        <w:t>-</w:t>
      </w:r>
      <w:r>
        <w:tab/>
      </w:r>
      <w:r w:rsidRPr="00B916EC">
        <w:t>PUCCH transmission with HARQ-ACK/SR or PUSCH transmission with HARQ-ACK;</w:t>
      </w:r>
    </w:p>
    <w:p w14:paraId="303E753A" w14:textId="77777777" w:rsidR="00CC2D7F" w:rsidRPr="00B916EC" w:rsidRDefault="00CC2D7F" w:rsidP="00CC2D7F">
      <w:pPr>
        <w:pStyle w:val="B1"/>
      </w:pPr>
      <w:r>
        <w:t>-</w:t>
      </w:r>
      <w:r>
        <w:tab/>
      </w:r>
      <w:r w:rsidRPr="00B916EC">
        <w:t>PUCCH transmission with CSI or PUSCH transmission with CSI;</w:t>
      </w:r>
    </w:p>
    <w:p w14:paraId="6723FFEB" w14:textId="1EA8B471" w:rsidR="00CC2D7F" w:rsidRDefault="00CC2D7F" w:rsidP="00CC2D7F">
      <w:pPr>
        <w:pStyle w:val="B1"/>
      </w:pPr>
      <w:r>
        <w:t>-</w:t>
      </w:r>
      <w:r>
        <w:tab/>
      </w:r>
      <w:r w:rsidRPr="00B916EC">
        <w:t>PUSCH transmission without HARQ-ACK or CSI;</w:t>
      </w:r>
    </w:p>
    <w:p w14:paraId="72C335E7" w14:textId="63CFA455" w:rsidR="006E0DCD" w:rsidRDefault="00CC2D7F" w:rsidP="00F36C98">
      <w:pPr>
        <w:pStyle w:val="B1"/>
        <w:rPr>
          <w:b/>
          <w:bCs/>
          <w:lang w:eastAsia="ja-JP"/>
        </w:rPr>
      </w:pPr>
      <w:r>
        <w:t>-</w:t>
      </w:r>
      <w:r>
        <w:tab/>
      </w:r>
      <w:r w:rsidRPr="00B916EC">
        <w:t>SRS transmission or PRACH transmission on a serving cell other than the P</w:t>
      </w:r>
      <w:r w:rsidR="00F66497" w:rsidRPr="00B916EC">
        <w:t>c</w:t>
      </w:r>
      <w:r w:rsidRPr="00B916EC">
        <w:t>ell</w:t>
      </w:r>
      <w:r w:rsidR="00F66497">
        <w:rPr>
          <w:lang w:val="en-US"/>
        </w:rPr>
        <w:t xml:space="preserve"> </w:t>
      </w:r>
      <w:r w:rsidR="00F66497" w:rsidRPr="00F36C98">
        <w:rPr>
          <w:color w:val="FF0000"/>
          <w:lang w:val="en-US"/>
        </w:rPr>
        <w:t>or PSCell</w:t>
      </w:r>
      <w:r w:rsidRPr="00B916EC">
        <w:t>.</w:t>
      </w:r>
      <w:r w:rsidR="005452EF" w:rsidRPr="00B916EC" w:rsidDel="005452EF">
        <w:t xml:space="preserve"> </w:t>
      </w:r>
    </w:p>
    <w:p w14:paraId="6C2C5399" w14:textId="77777777" w:rsidR="006E0DCD" w:rsidRDefault="006E0DCD" w:rsidP="00F36C98">
      <w:pPr>
        <w:pStyle w:val="B1"/>
        <w:rPr>
          <w:lang w:eastAsia="ja-JP"/>
        </w:rPr>
      </w:pPr>
    </w:p>
    <w:p w14:paraId="37219949" w14:textId="77777777" w:rsidR="00F36C98" w:rsidRDefault="00F36C98">
      <w:pPr>
        <w:spacing w:after="200" w:line="276" w:lineRule="auto"/>
        <w:rPr>
          <w:rFonts w:ascii="Arial" w:eastAsia="MS Mincho" w:hAnsi="Arial"/>
          <w:sz w:val="36"/>
          <w:lang w:eastAsia="ja-JP"/>
        </w:rPr>
      </w:pPr>
      <w:r>
        <w:rPr>
          <w:rFonts w:eastAsia="MS Mincho"/>
          <w:lang w:eastAsia="ja-JP"/>
        </w:rPr>
        <w:br w:type="page"/>
      </w:r>
    </w:p>
    <w:p w14:paraId="7B900BF1" w14:textId="7E357D1B" w:rsidR="006E0DCD" w:rsidRDefault="006E0DCD">
      <w:pPr>
        <w:pStyle w:val="Heading1"/>
        <w:numPr>
          <w:ilvl w:val="0"/>
          <w:numId w:val="0"/>
        </w:numPr>
        <w:jc w:val="both"/>
        <w:rPr>
          <w:rFonts w:eastAsia="MS Mincho"/>
          <w:lang w:eastAsia="ja-JP"/>
        </w:rPr>
      </w:pPr>
      <w:r>
        <w:rPr>
          <w:rFonts w:eastAsia="MS Mincho"/>
          <w:lang w:eastAsia="ja-JP"/>
        </w:rPr>
        <w:lastRenderedPageBreak/>
        <w:t xml:space="preserve">Appendix 2 - RAN1 </w:t>
      </w:r>
      <w:r w:rsidR="005452EF">
        <w:rPr>
          <w:rFonts w:eastAsia="MS Mincho"/>
          <w:lang w:eastAsia="ja-JP"/>
        </w:rPr>
        <w:t xml:space="preserve">CA-based </w:t>
      </w:r>
      <w:r>
        <w:rPr>
          <w:rFonts w:eastAsia="MS Mincho"/>
          <w:lang w:eastAsia="ja-JP"/>
        </w:rPr>
        <w:t>power control agreements</w:t>
      </w:r>
    </w:p>
    <w:p w14:paraId="53D25489" w14:textId="3B658C3E" w:rsidR="006E0DCD" w:rsidRPr="00CB6BE7" w:rsidRDefault="006E0DCD" w:rsidP="006E0DCD">
      <w:pPr>
        <w:spacing w:after="0"/>
        <w:rPr>
          <w:b/>
        </w:rPr>
      </w:pPr>
      <w:r w:rsidRPr="00CB6BE7">
        <w:rPr>
          <w:rFonts w:eastAsia="MS Mincho" w:hint="eastAsia"/>
          <w:b/>
          <w:lang w:eastAsia="ja-JP"/>
        </w:rPr>
        <w:t>A</w:t>
      </w:r>
      <w:r w:rsidRPr="00CB6BE7">
        <w:rPr>
          <w:rFonts w:hint="eastAsia"/>
          <w:b/>
        </w:rPr>
        <w:t>greements</w:t>
      </w:r>
      <w:r w:rsidRPr="00CB6BE7">
        <w:rPr>
          <w:b/>
        </w:rPr>
        <w:t xml:space="preserve"> from RAN1 #</w:t>
      </w:r>
      <w:r>
        <w:rPr>
          <w:b/>
        </w:rPr>
        <w:t>91</w:t>
      </w:r>
      <w:r w:rsidRPr="00CB6BE7">
        <w:rPr>
          <w:b/>
        </w:rPr>
        <w:t xml:space="preserve"> </w:t>
      </w:r>
      <w:r w:rsidRPr="00CB6BE7">
        <w:rPr>
          <w:b/>
        </w:rPr>
        <w:fldChar w:fldCharType="begin"/>
      </w:r>
      <w:r w:rsidRPr="00CB6BE7">
        <w:rPr>
          <w:b/>
        </w:rPr>
        <w:instrText xml:space="preserve"> REF _Ref490259533 \r \h </w:instrText>
      </w:r>
      <w:r w:rsidRPr="00CB6BE7">
        <w:rPr>
          <w:b/>
        </w:rPr>
      </w:r>
      <w:r w:rsidRPr="00CB6BE7">
        <w:rPr>
          <w:b/>
        </w:rPr>
        <w:fldChar w:fldCharType="separate"/>
      </w:r>
      <w:r>
        <w:rPr>
          <w:b/>
          <w:cs/>
        </w:rPr>
        <w:t>‎</w:t>
      </w:r>
      <w:r w:rsidRPr="00CB6BE7">
        <w:rPr>
          <w:b/>
        </w:rPr>
        <w:fldChar w:fldCharType="end"/>
      </w:r>
      <w:r>
        <w:rPr>
          <w:b/>
        </w:rPr>
        <w:t xml:space="preserve"> [1]</w:t>
      </w:r>
      <w:r w:rsidRPr="00CB6BE7">
        <w:rPr>
          <w:rFonts w:hint="eastAsia"/>
          <w:b/>
        </w:rPr>
        <w:t>:</w:t>
      </w:r>
    </w:p>
    <w:p w14:paraId="1CE32153" w14:textId="627AC607" w:rsidR="00EF0934" w:rsidRPr="00F36C98" w:rsidRDefault="0008326D" w:rsidP="00EF0934">
      <w:pPr>
        <w:rPr>
          <w:rFonts w:asciiTheme="majorBidi" w:hAnsiTheme="majorBidi" w:cstheme="majorBidi"/>
          <w:lang w:val="en-US"/>
        </w:rPr>
      </w:pPr>
      <w:r>
        <w:rPr>
          <w:rFonts w:asciiTheme="majorBidi" w:hAnsiTheme="majorBidi" w:cstheme="majorBidi"/>
          <w:b/>
          <w:bCs/>
          <w:highlight w:val="green"/>
          <w:u w:val="single"/>
          <w:lang w:val="en-US"/>
        </w:rPr>
        <w:t>A</w:t>
      </w:r>
      <w:r w:rsidR="00EF0934" w:rsidRPr="00F36C98">
        <w:rPr>
          <w:rFonts w:asciiTheme="majorBidi" w:hAnsiTheme="majorBidi" w:cstheme="majorBidi"/>
          <w:b/>
          <w:bCs/>
          <w:highlight w:val="green"/>
          <w:u w:val="single"/>
          <w:lang w:val="en-US"/>
        </w:rPr>
        <w:t>greement</w:t>
      </w:r>
    </w:p>
    <w:p w14:paraId="50822AAB" w14:textId="77777777" w:rsidR="00EF0934" w:rsidRPr="00F36C98" w:rsidRDefault="00EF0934" w:rsidP="00EF0934">
      <w:pPr>
        <w:numPr>
          <w:ilvl w:val="0"/>
          <w:numId w:val="41"/>
        </w:numPr>
        <w:spacing w:after="0"/>
        <w:rPr>
          <w:rFonts w:asciiTheme="majorBidi" w:hAnsiTheme="majorBidi" w:cstheme="majorBidi"/>
          <w:lang w:val="en-US"/>
        </w:rPr>
      </w:pPr>
      <w:r w:rsidRPr="00F36C98">
        <w:rPr>
          <w:rFonts w:asciiTheme="majorBidi" w:hAnsiTheme="majorBidi" w:cstheme="majorBidi"/>
          <w:lang w:val="en-US"/>
        </w:rPr>
        <w:t>In Case 1, (CCs/uplinks configured for UE have same numerology and overlapping transmissions between different CCs/uplinks with same starting time and same PUSCH/PUCCH transmission duration and one or two PUCCH group(s)), when the UE is power limited due to simultaneous transmission on multiple serving cells,</w:t>
      </w:r>
    </w:p>
    <w:p w14:paraId="2CABC0D5" w14:textId="77777777" w:rsidR="00EF0934" w:rsidRPr="00F36C98" w:rsidRDefault="00EF0934" w:rsidP="00EF0934">
      <w:pPr>
        <w:numPr>
          <w:ilvl w:val="1"/>
          <w:numId w:val="41"/>
        </w:numPr>
        <w:spacing w:after="0"/>
        <w:rPr>
          <w:rFonts w:asciiTheme="majorBidi" w:hAnsiTheme="majorBidi" w:cstheme="majorBidi"/>
          <w:lang w:val="en-US"/>
        </w:rPr>
      </w:pPr>
      <w:r w:rsidRPr="00F36C98">
        <w:rPr>
          <w:rFonts w:asciiTheme="majorBidi" w:hAnsiTheme="majorBidi" w:cstheme="majorBidi"/>
          <w:lang w:val="en-US"/>
        </w:rPr>
        <w:t>PRACH of PCell &gt; PUCCH/PUSCH with ACK/NACK and/or SR &gt; PUCCH/PUSCH with other UCIs &gt; PUSCH w/o UCI &gt; SRS/PRACH of SCell</w:t>
      </w:r>
    </w:p>
    <w:p w14:paraId="541175A2"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Within a same priority level, PCell is prioritized over SCell.</w:t>
      </w:r>
    </w:p>
    <w:p w14:paraId="3CDAA1EA"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In case that transmission power exceeds Pcmax, Scaling/dropping is applied to the lowest priority first until the aggregated power is within Pcmax. Exact scaling or dropping is left to UE implementation.</w:t>
      </w:r>
    </w:p>
    <w:p w14:paraId="2A827496" w14:textId="77777777" w:rsidR="00EF0934" w:rsidRPr="00F36C98" w:rsidRDefault="00EF0934" w:rsidP="00EF0934">
      <w:pPr>
        <w:numPr>
          <w:ilvl w:val="2"/>
          <w:numId w:val="41"/>
        </w:numPr>
        <w:spacing w:after="0"/>
        <w:rPr>
          <w:rFonts w:asciiTheme="majorBidi" w:hAnsiTheme="majorBidi" w:cstheme="majorBidi"/>
          <w:lang w:val="en-US"/>
        </w:rPr>
      </w:pPr>
      <w:r w:rsidRPr="00F36C98">
        <w:rPr>
          <w:rFonts w:asciiTheme="majorBidi" w:hAnsiTheme="majorBidi" w:cstheme="majorBidi"/>
          <w:lang w:val="en-US"/>
        </w:rPr>
        <w:t xml:space="preserve">Note: different priority of SRS used for carrier switching can be discussed further. </w:t>
      </w:r>
    </w:p>
    <w:p w14:paraId="69BF6B84" w14:textId="77777777" w:rsidR="00EF0934" w:rsidRPr="00F36C98" w:rsidRDefault="00EF0934" w:rsidP="00EF0934">
      <w:pPr>
        <w:rPr>
          <w:rFonts w:asciiTheme="majorBidi" w:hAnsiTheme="majorBidi" w:cstheme="majorBidi"/>
          <w:lang w:val="en-US"/>
        </w:rPr>
      </w:pPr>
    </w:p>
    <w:p w14:paraId="6F8C9CAA" w14:textId="77777777" w:rsidR="00EF0934" w:rsidRPr="00F36C98" w:rsidRDefault="00EF0934" w:rsidP="00EF0934">
      <w:pPr>
        <w:pStyle w:val="text"/>
        <w:rPr>
          <w:rFonts w:asciiTheme="majorBidi" w:hAnsiTheme="majorBidi" w:cstheme="majorBidi"/>
          <w:sz w:val="20"/>
          <w:highlight w:val="darkYellow"/>
        </w:rPr>
      </w:pPr>
      <w:r w:rsidRPr="00F36C98">
        <w:rPr>
          <w:rFonts w:asciiTheme="majorBidi" w:hAnsiTheme="majorBidi" w:cstheme="majorBidi"/>
          <w:b/>
          <w:bCs/>
          <w:sz w:val="20"/>
          <w:highlight w:val="darkYellow"/>
          <w:u w:val="single"/>
        </w:rPr>
        <w:t>Working  Assumption</w:t>
      </w:r>
    </w:p>
    <w:p w14:paraId="00630D50"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73026ABC" w14:textId="77777777" w:rsidR="00EF0934" w:rsidRPr="00F36C98" w:rsidRDefault="00EF0934" w:rsidP="00EF0934">
      <w:pPr>
        <w:pStyle w:val="text"/>
        <w:widowControl/>
        <w:numPr>
          <w:ilvl w:val="1"/>
          <w:numId w:val="42"/>
        </w:numPr>
        <w:spacing w:after="0"/>
        <w:jc w:val="left"/>
        <w:rPr>
          <w:rFonts w:asciiTheme="majorBidi" w:hAnsiTheme="majorBidi" w:cstheme="majorBidi"/>
          <w:sz w:val="20"/>
        </w:rPr>
      </w:pPr>
      <w:r w:rsidRPr="00F36C98">
        <w:rPr>
          <w:rFonts w:asciiTheme="majorBidi" w:hAnsiTheme="majorBidi" w:cstheme="majorBidi"/>
          <w:sz w:val="20"/>
        </w:rPr>
        <w:t>PRACH of PCell &gt; PUCCH/PUSCH with ACK/NACK and/or SR &gt; PUCCH/PUSCH with other UCIs &gt; PUSCH w/o UCI &gt; SRS/PRACH of Scell</w:t>
      </w:r>
    </w:p>
    <w:p w14:paraId="3EC5A2BD"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Within a same priority level, PCell is prioritized over Scell</w:t>
      </w:r>
    </w:p>
    <w:p w14:paraId="3F00F8DD"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In case that transmission power exceeds Pcmax, Scaling/dropping is applied to the lowest priority first until the aggregated power is within Pcmax.</w:t>
      </w:r>
    </w:p>
    <w:p w14:paraId="235805B6" w14:textId="77777777" w:rsidR="00EF0934" w:rsidRPr="00F36C98" w:rsidRDefault="00EF0934" w:rsidP="00EF0934">
      <w:pPr>
        <w:pStyle w:val="text"/>
        <w:widowControl/>
        <w:numPr>
          <w:ilvl w:val="2"/>
          <w:numId w:val="42"/>
        </w:numPr>
        <w:spacing w:after="0"/>
        <w:jc w:val="left"/>
        <w:rPr>
          <w:rFonts w:asciiTheme="majorBidi" w:hAnsiTheme="majorBidi" w:cstheme="majorBidi"/>
          <w:sz w:val="20"/>
        </w:rPr>
      </w:pPr>
      <w:r w:rsidRPr="00F36C98">
        <w:rPr>
          <w:rFonts w:asciiTheme="majorBidi" w:hAnsiTheme="majorBidi" w:cstheme="majorBidi"/>
          <w:sz w:val="20"/>
        </w:rPr>
        <w:t>Note: different priority of SRS used for carrier switching can be discussed further</w:t>
      </w:r>
    </w:p>
    <w:p w14:paraId="02DFDF47" w14:textId="77777777" w:rsidR="00EF0934" w:rsidRPr="00F36C98" w:rsidRDefault="00EF0934" w:rsidP="00EF0934">
      <w:pPr>
        <w:pStyle w:val="text"/>
        <w:widowControl/>
        <w:numPr>
          <w:ilvl w:val="1"/>
          <w:numId w:val="42"/>
        </w:numPr>
        <w:spacing w:after="0"/>
        <w:jc w:val="left"/>
        <w:rPr>
          <w:rFonts w:asciiTheme="majorBidi" w:hAnsiTheme="majorBidi" w:cstheme="majorBidi"/>
          <w:sz w:val="20"/>
        </w:rPr>
      </w:pPr>
      <w:r w:rsidRPr="00F36C98">
        <w:rPr>
          <w:rFonts w:asciiTheme="majorBidi" w:hAnsiTheme="majorBidi" w:cstheme="majorBidi"/>
          <w:sz w:val="20"/>
        </w:rPr>
        <w:t>Scaling or dropping of the whole or part(s) of a transmission is left to UE implementation.</w:t>
      </w:r>
    </w:p>
    <w:p w14:paraId="61855732"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Note: If the aggregated transmission power does not exceed Pc_max within any part of a transmission that overlaps with other transmission(s), the transmission is considered as non-power limited case.</w:t>
      </w:r>
    </w:p>
    <w:p w14:paraId="536F000B" w14:textId="77777777" w:rsidR="00EF0934" w:rsidRPr="00F36C98" w:rsidRDefault="00EF0934" w:rsidP="00EF0934">
      <w:pPr>
        <w:pStyle w:val="text"/>
        <w:widowControl/>
        <w:numPr>
          <w:ilvl w:val="0"/>
          <w:numId w:val="42"/>
        </w:numPr>
        <w:spacing w:after="0"/>
        <w:jc w:val="left"/>
        <w:rPr>
          <w:rFonts w:asciiTheme="majorBidi" w:hAnsiTheme="majorBidi" w:cstheme="majorBidi"/>
          <w:sz w:val="20"/>
        </w:rPr>
      </w:pPr>
      <w:r w:rsidRPr="00F36C98">
        <w:rPr>
          <w:rFonts w:asciiTheme="majorBidi" w:hAnsiTheme="majorBidi" w:cstheme="majorBidi"/>
          <w:sz w:val="20"/>
        </w:rPr>
        <w:t>Note: power control with look-ahead is not required at UE.</w:t>
      </w:r>
    </w:p>
    <w:p w14:paraId="52B24A8F" w14:textId="77777777" w:rsidR="00EF0934" w:rsidRDefault="00EF0934" w:rsidP="00F36C98">
      <w:pPr>
        <w:jc w:val="both"/>
        <w:rPr>
          <w:lang w:bidi="en-US"/>
        </w:rPr>
      </w:pPr>
    </w:p>
    <w:p w14:paraId="32619A59" w14:textId="77777777" w:rsidR="006E0DCD" w:rsidRDefault="006E0DCD" w:rsidP="00F36C98">
      <w:pPr>
        <w:jc w:val="both"/>
        <w:rPr>
          <w:lang w:bidi="en-US"/>
        </w:rPr>
      </w:pPr>
    </w:p>
    <w:sectPr w:rsidR="006E0DCD" w:rsidSect="00F73C8B">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1A78C" w14:textId="77777777" w:rsidR="00B35436" w:rsidRDefault="00B35436" w:rsidP="00731185">
      <w:pPr>
        <w:spacing w:after="0"/>
      </w:pPr>
      <w:r>
        <w:separator/>
      </w:r>
    </w:p>
  </w:endnote>
  <w:endnote w:type="continuationSeparator" w:id="0">
    <w:p w14:paraId="43BA91BB" w14:textId="77777777" w:rsidR="00B35436" w:rsidRDefault="00B35436" w:rsidP="0073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E0416" w14:textId="77777777" w:rsidR="00731185" w:rsidRDefault="00731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83C4" w14:textId="77777777" w:rsidR="00731185" w:rsidRDefault="00731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7970E" w14:textId="77777777" w:rsidR="00731185" w:rsidRDefault="007311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88FA1" w14:textId="77777777" w:rsidR="00B35436" w:rsidRDefault="00B35436" w:rsidP="00731185">
      <w:pPr>
        <w:spacing w:after="0"/>
      </w:pPr>
      <w:r>
        <w:separator/>
      </w:r>
    </w:p>
  </w:footnote>
  <w:footnote w:type="continuationSeparator" w:id="0">
    <w:p w14:paraId="77D058E9" w14:textId="77777777" w:rsidR="00B35436" w:rsidRDefault="00B35436" w:rsidP="00731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339AE" w14:textId="77777777" w:rsidR="00731185" w:rsidRDefault="00731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121E6" w14:textId="77777777" w:rsidR="00731185" w:rsidRDefault="007311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98ED" w14:textId="77777777" w:rsidR="00731185" w:rsidRDefault="0073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1D5"/>
    <w:multiLevelType w:val="hybridMultilevel"/>
    <w:tmpl w:val="649E718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A14DC"/>
    <w:multiLevelType w:val="hybridMultilevel"/>
    <w:tmpl w:val="E108A94E"/>
    <w:lvl w:ilvl="0" w:tplc="2D1E2BB4">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9B18ED"/>
    <w:multiLevelType w:val="hybridMultilevel"/>
    <w:tmpl w:val="015EAC9C"/>
    <w:lvl w:ilvl="0" w:tplc="3F66BD70">
      <w:start w:val="1"/>
      <w:numFmt w:val="bullet"/>
      <w:lvlText w:val="•"/>
      <w:lvlJc w:val="left"/>
      <w:pPr>
        <w:tabs>
          <w:tab w:val="num" w:pos="720"/>
        </w:tabs>
        <w:ind w:left="720" w:hanging="360"/>
      </w:pPr>
      <w:rPr>
        <w:rFonts w:ascii="Arial" w:hAnsi="Arial" w:hint="default"/>
      </w:rPr>
    </w:lvl>
    <w:lvl w:ilvl="1" w:tplc="0D468D2E">
      <w:start w:val="511"/>
      <w:numFmt w:val="bullet"/>
      <w:lvlText w:val="–"/>
      <w:lvlJc w:val="left"/>
      <w:pPr>
        <w:tabs>
          <w:tab w:val="num" w:pos="1440"/>
        </w:tabs>
        <w:ind w:left="1440" w:hanging="360"/>
      </w:pPr>
      <w:rPr>
        <w:rFonts w:ascii="Arial" w:hAnsi="Arial" w:hint="default"/>
      </w:rPr>
    </w:lvl>
    <w:lvl w:ilvl="2" w:tplc="9CA048D0">
      <w:start w:val="511"/>
      <w:numFmt w:val="bullet"/>
      <w:lvlText w:val="•"/>
      <w:lvlJc w:val="left"/>
      <w:pPr>
        <w:tabs>
          <w:tab w:val="num" w:pos="2160"/>
        </w:tabs>
        <w:ind w:left="2160" w:hanging="360"/>
      </w:pPr>
      <w:rPr>
        <w:rFonts w:ascii="Arial" w:hAnsi="Arial" w:hint="default"/>
      </w:rPr>
    </w:lvl>
    <w:lvl w:ilvl="3" w:tplc="A7DE94F2" w:tentative="1">
      <w:start w:val="1"/>
      <w:numFmt w:val="bullet"/>
      <w:lvlText w:val="•"/>
      <w:lvlJc w:val="left"/>
      <w:pPr>
        <w:tabs>
          <w:tab w:val="num" w:pos="2880"/>
        </w:tabs>
        <w:ind w:left="2880" w:hanging="360"/>
      </w:pPr>
      <w:rPr>
        <w:rFonts w:ascii="Arial" w:hAnsi="Arial" w:hint="default"/>
      </w:rPr>
    </w:lvl>
    <w:lvl w:ilvl="4" w:tplc="70EA571E" w:tentative="1">
      <w:start w:val="1"/>
      <w:numFmt w:val="bullet"/>
      <w:lvlText w:val="•"/>
      <w:lvlJc w:val="left"/>
      <w:pPr>
        <w:tabs>
          <w:tab w:val="num" w:pos="3600"/>
        </w:tabs>
        <w:ind w:left="3600" w:hanging="360"/>
      </w:pPr>
      <w:rPr>
        <w:rFonts w:ascii="Arial" w:hAnsi="Arial" w:hint="default"/>
      </w:rPr>
    </w:lvl>
    <w:lvl w:ilvl="5" w:tplc="7D88704A" w:tentative="1">
      <w:start w:val="1"/>
      <w:numFmt w:val="bullet"/>
      <w:lvlText w:val="•"/>
      <w:lvlJc w:val="left"/>
      <w:pPr>
        <w:tabs>
          <w:tab w:val="num" w:pos="4320"/>
        </w:tabs>
        <w:ind w:left="4320" w:hanging="360"/>
      </w:pPr>
      <w:rPr>
        <w:rFonts w:ascii="Arial" w:hAnsi="Arial" w:hint="default"/>
      </w:rPr>
    </w:lvl>
    <w:lvl w:ilvl="6" w:tplc="3654C35C" w:tentative="1">
      <w:start w:val="1"/>
      <w:numFmt w:val="bullet"/>
      <w:lvlText w:val="•"/>
      <w:lvlJc w:val="left"/>
      <w:pPr>
        <w:tabs>
          <w:tab w:val="num" w:pos="5040"/>
        </w:tabs>
        <w:ind w:left="5040" w:hanging="360"/>
      </w:pPr>
      <w:rPr>
        <w:rFonts w:ascii="Arial" w:hAnsi="Arial" w:hint="default"/>
      </w:rPr>
    </w:lvl>
    <w:lvl w:ilvl="7" w:tplc="3B1635BE" w:tentative="1">
      <w:start w:val="1"/>
      <w:numFmt w:val="bullet"/>
      <w:lvlText w:val="•"/>
      <w:lvlJc w:val="left"/>
      <w:pPr>
        <w:tabs>
          <w:tab w:val="num" w:pos="5760"/>
        </w:tabs>
        <w:ind w:left="5760" w:hanging="360"/>
      </w:pPr>
      <w:rPr>
        <w:rFonts w:ascii="Arial" w:hAnsi="Arial" w:hint="default"/>
      </w:rPr>
    </w:lvl>
    <w:lvl w:ilvl="8" w:tplc="07AA6B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D445A"/>
    <w:multiLevelType w:val="hybridMultilevel"/>
    <w:tmpl w:val="02AAA0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842182"/>
    <w:multiLevelType w:val="hybridMultilevel"/>
    <w:tmpl w:val="46BE6D28"/>
    <w:lvl w:ilvl="0" w:tplc="342E4874">
      <w:start w:val="1"/>
      <w:numFmt w:val="bullet"/>
      <w:lvlText w:val="•"/>
      <w:lvlJc w:val="left"/>
      <w:pPr>
        <w:tabs>
          <w:tab w:val="num" w:pos="720"/>
        </w:tabs>
        <w:ind w:left="720" w:hanging="360"/>
      </w:pPr>
      <w:rPr>
        <w:rFonts w:ascii="Arial" w:hAnsi="Arial" w:hint="default"/>
      </w:rPr>
    </w:lvl>
    <w:lvl w:ilvl="1" w:tplc="06925C12">
      <w:start w:val="840"/>
      <w:numFmt w:val="bullet"/>
      <w:lvlText w:val="–"/>
      <w:lvlJc w:val="left"/>
      <w:pPr>
        <w:tabs>
          <w:tab w:val="num" w:pos="1440"/>
        </w:tabs>
        <w:ind w:left="1440" w:hanging="360"/>
      </w:pPr>
      <w:rPr>
        <w:rFonts w:ascii="Arial" w:hAnsi="Arial" w:hint="default"/>
      </w:rPr>
    </w:lvl>
    <w:lvl w:ilvl="2" w:tplc="92F2B706" w:tentative="1">
      <w:start w:val="1"/>
      <w:numFmt w:val="bullet"/>
      <w:lvlText w:val="•"/>
      <w:lvlJc w:val="left"/>
      <w:pPr>
        <w:tabs>
          <w:tab w:val="num" w:pos="2160"/>
        </w:tabs>
        <w:ind w:left="2160" w:hanging="360"/>
      </w:pPr>
      <w:rPr>
        <w:rFonts w:ascii="Arial" w:hAnsi="Arial" w:hint="default"/>
      </w:rPr>
    </w:lvl>
    <w:lvl w:ilvl="3" w:tplc="1360A06A" w:tentative="1">
      <w:start w:val="1"/>
      <w:numFmt w:val="bullet"/>
      <w:lvlText w:val="•"/>
      <w:lvlJc w:val="left"/>
      <w:pPr>
        <w:tabs>
          <w:tab w:val="num" w:pos="2880"/>
        </w:tabs>
        <w:ind w:left="2880" w:hanging="360"/>
      </w:pPr>
      <w:rPr>
        <w:rFonts w:ascii="Arial" w:hAnsi="Arial" w:hint="default"/>
      </w:rPr>
    </w:lvl>
    <w:lvl w:ilvl="4" w:tplc="7F740CAE" w:tentative="1">
      <w:start w:val="1"/>
      <w:numFmt w:val="bullet"/>
      <w:lvlText w:val="•"/>
      <w:lvlJc w:val="left"/>
      <w:pPr>
        <w:tabs>
          <w:tab w:val="num" w:pos="3600"/>
        </w:tabs>
        <w:ind w:left="3600" w:hanging="360"/>
      </w:pPr>
      <w:rPr>
        <w:rFonts w:ascii="Arial" w:hAnsi="Arial" w:hint="default"/>
      </w:rPr>
    </w:lvl>
    <w:lvl w:ilvl="5" w:tplc="EE98D820" w:tentative="1">
      <w:start w:val="1"/>
      <w:numFmt w:val="bullet"/>
      <w:lvlText w:val="•"/>
      <w:lvlJc w:val="left"/>
      <w:pPr>
        <w:tabs>
          <w:tab w:val="num" w:pos="4320"/>
        </w:tabs>
        <w:ind w:left="4320" w:hanging="360"/>
      </w:pPr>
      <w:rPr>
        <w:rFonts w:ascii="Arial" w:hAnsi="Arial" w:hint="default"/>
      </w:rPr>
    </w:lvl>
    <w:lvl w:ilvl="6" w:tplc="00AC4448" w:tentative="1">
      <w:start w:val="1"/>
      <w:numFmt w:val="bullet"/>
      <w:lvlText w:val="•"/>
      <w:lvlJc w:val="left"/>
      <w:pPr>
        <w:tabs>
          <w:tab w:val="num" w:pos="5040"/>
        </w:tabs>
        <w:ind w:left="5040" w:hanging="360"/>
      </w:pPr>
      <w:rPr>
        <w:rFonts w:ascii="Arial" w:hAnsi="Arial" w:hint="default"/>
      </w:rPr>
    </w:lvl>
    <w:lvl w:ilvl="7" w:tplc="F802F17E" w:tentative="1">
      <w:start w:val="1"/>
      <w:numFmt w:val="bullet"/>
      <w:lvlText w:val="•"/>
      <w:lvlJc w:val="left"/>
      <w:pPr>
        <w:tabs>
          <w:tab w:val="num" w:pos="5760"/>
        </w:tabs>
        <w:ind w:left="5760" w:hanging="360"/>
      </w:pPr>
      <w:rPr>
        <w:rFonts w:ascii="Arial" w:hAnsi="Arial" w:hint="default"/>
      </w:rPr>
    </w:lvl>
    <w:lvl w:ilvl="8" w:tplc="F29619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C1368"/>
    <w:multiLevelType w:val="hybridMultilevel"/>
    <w:tmpl w:val="5582DFF6"/>
    <w:lvl w:ilvl="0" w:tplc="9E42D3E6">
      <w:start w:val="1"/>
      <w:numFmt w:val="bullet"/>
      <w:lvlText w:val="•"/>
      <w:lvlJc w:val="left"/>
      <w:pPr>
        <w:tabs>
          <w:tab w:val="num" w:pos="720"/>
        </w:tabs>
        <w:ind w:left="720" w:hanging="360"/>
      </w:pPr>
      <w:rPr>
        <w:rFonts w:ascii="Arial" w:hAnsi="Arial" w:hint="default"/>
      </w:rPr>
    </w:lvl>
    <w:lvl w:ilvl="1" w:tplc="CDAE1D58">
      <w:start w:val="749"/>
      <w:numFmt w:val="bullet"/>
      <w:lvlText w:val="–"/>
      <w:lvlJc w:val="left"/>
      <w:pPr>
        <w:tabs>
          <w:tab w:val="num" w:pos="1440"/>
        </w:tabs>
        <w:ind w:left="1440" w:hanging="360"/>
      </w:pPr>
      <w:rPr>
        <w:rFonts w:ascii="Arial" w:hAnsi="Arial" w:hint="default"/>
      </w:rPr>
    </w:lvl>
    <w:lvl w:ilvl="2" w:tplc="05D4D036" w:tentative="1">
      <w:start w:val="1"/>
      <w:numFmt w:val="bullet"/>
      <w:lvlText w:val="•"/>
      <w:lvlJc w:val="left"/>
      <w:pPr>
        <w:tabs>
          <w:tab w:val="num" w:pos="2160"/>
        </w:tabs>
        <w:ind w:left="2160" w:hanging="360"/>
      </w:pPr>
      <w:rPr>
        <w:rFonts w:ascii="Arial" w:hAnsi="Arial" w:hint="default"/>
      </w:rPr>
    </w:lvl>
    <w:lvl w:ilvl="3" w:tplc="5644C996" w:tentative="1">
      <w:start w:val="1"/>
      <w:numFmt w:val="bullet"/>
      <w:lvlText w:val="•"/>
      <w:lvlJc w:val="left"/>
      <w:pPr>
        <w:tabs>
          <w:tab w:val="num" w:pos="2880"/>
        </w:tabs>
        <w:ind w:left="2880" w:hanging="360"/>
      </w:pPr>
      <w:rPr>
        <w:rFonts w:ascii="Arial" w:hAnsi="Arial" w:hint="default"/>
      </w:rPr>
    </w:lvl>
    <w:lvl w:ilvl="4" w:tplc="206C3344" w:tentative="1">
      <w:start w:val="1"/>
      <w:numFmt w:val="bullet"/>
      <w:lvlText w:val="•"/>
      <w:lvlJc w:val="left"/>
      <w:pPr>
        <w:tabs>
          <w:tab w:val="num" w:pos="3600"/>
        </w:tabs>
        <w:ind w:left="3600" w:hanging="360"/>
      </w:pPr>
      <w:rPr>
        <w:rFonts w:ascii="Arial" w:hAnsi="Arial" w:hint="default"/>
      </w:rPr>
    </w:lvl>
    <w:lvl w:ilvl="5" w:tplc="2CB0A122" w:tentative="1">
      <w:start w:val="1"/>
      <w:numFmt w:val="bullet"/>
      <w:lvlText w:val="•"/>
      <w:lvlJc w:val="left"/>
      <w:pPr>
        <w:tabs>
          <w:tab w:val="num" w:pos="4320"/>
        </w:tabs>
        <w:ind w:left="4320" w:hanging="360"/>
      </w:pPr>
      <w:rPr>
        <w:rFonts w:ascii="Arial" w:hAnsi="Arial" w:hint="default"/>
      </w:rPr>
    </w:lvl>
    <w:lvl w:ilvl="6" w:tplc="172C357A" w:tentative="1">
      <w:start w:val="1"/>
      <w:numFmt w:val="bullet"/>
      <w:lvlText w:val="•"/>
      <w:lvlJc w:val="left"/>
      <w:pPr>
        <w:tabs>
          <w:tab w:val="num" w:pos="5040"/>
        </w:tabs>
        <w:ind w:left="5040" w:hanging="360"/>
      </w:pPr>
      <w:rPr>
        <w:rFonts w:ascii="Arial" w:hAnsi="Arial" w:hint="default"/>
      </w:rPr>
    </w:lvl>
    <w:lvl w:ilvl="7" w:tplc="0B2E21E0" w:tentative="1">
      <w:start w:val="1"/>
      <w:numFmt w:val="bullet"/>
      <w:lvlText w:val="•"/>
      <w:lvlJc w:val="left"/>
      <w:pPr>
        <w:tabs>
          <w:tab w:val="num" w:pos="5760"/>
        </w:tabs>
        <w:ind w:left="5760" w:hanging="360"/>
      </w:pPr>
      <w:rPr>
        <w:rFonts w:ascii="Arial" w:hAnsi="Arial" w:hint="default"/>
      </w:rPr>
    </w:lvl>
    <w:lvl w:ilvl="8" w:tplc="D430D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176A67CF"/>
    <w:multiLevelType w:val="hybridMultilevel"/>
    <w:tmpl w:val="A08815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7F07E6"/>
    <w:multiLevelType w:val="hybridMultilevel"/>
    <w:tmpl w:val="1436A1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1B0038E"/>
    <w:multiLevelType w:val="hybridMultilevel"/>
    <w:tmpl w:val="5324FE42"/>
    <w:lvl w:ilvl="0" w:tplc="E2A0A63A">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33D0826"/>
    <w:multiLevelType w:val="hybridMultilevel"/>
    <w:tmpl w:val="47B8DC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2C253071"/>
    <w:multiLevelType w:val="hybridMultilevel"/>
    <w:tmpl w:val="3C4223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CB43A36"/>
    <w:multiLevelType w:val="hybridMultilevel"/>
    <w:tmpl w:val="63CC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1A07B64"/>
    <w:multiLevelType w:val="hybridMultilevel"/>
    <w:tmpl w:val="2B12D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A64DE5"/>
    <w:multiLevelType w:val="hybridMultilevel"/>
    <w:tmpl w:val="3880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26BB7"/>
    <w:multiLevelType w:val="hybridMultilevel"/>
    <w:tmpl w:val="19E23E84"/>
    <w:lvl w:ilvl="0" w:tplc="DDF0DBFA">
      <w:start w:val="1"/>
      <w:numFmt w:val="bullet"/>
      <w:lvlText w:val="•"/>
      <w:lvlJc w:val="left"/>
      <w:pPr>
        <w:tabs>
          <w:tab w:val="num" w:pos="720"/>
        </w:tabs>
        <w:ind w:left="720" w:hanging="360"/>
      </w:pPr>
      <w:rPr>
        <w:rFonts w:ascii="Arial" w:hAnsi="Arial" w:hint="default"/>
      </w:rPr>
    </w:lvl>
    <w:lvl w:ilvl="1" w:tplc="B884365A">
      <w:start w:val="798"/>
      <w:numFmt w:val="bullet"/>
      <w:lvlText w:val="–"/>
      <w:lvlJc w:val="left"/>
      <w:pPr>
        <w:tabs>
          <w:tab w:val="num" w:pos="1440"/>
        </w:tabs>
        <w:ind w:left="1440" w:hanging="360"/>
      </w:pPr>
      <w:rPr>
        <w:rFonts w:ascii="Arial" w:hAnsi="Arial" w:hint="default"/>
      </w:rPr>
    </w:lvl>
    <w:lvl w:ilvl="2" w:tplc="8C24A9C6">
      <w:start w:val="798"/>
      <w:numFmt w:val="bullet"/>
      <w:lvlText w:val="•"/>
      <w:lvlJc w:val="left"/>
      <w:pPr>
        <w:tabs>
          <w:tab w:val="num" w:pos="2160"/>
        </w:tabs>
        <w:ind w:left="2160" w:hanging="360"/>
      </w:pPr>
      <w:rPr>
        <w:rFonts w:ascii="Arial" w:hAnsi="Arial" w:hint="default"/>
      </w:rPr>
    </w:lvl>
    <w:lvl w:ilvl="3" w:tplc="B5702616" w:tentative="1">
      <w:start w:val="1"/>
      <w:numFmt w:val="bullet"/>
      <w:lvlText w:val="•"/>
      <w:lvlJc w:val="left"/>
      <w:pPr>
        <w:tabs>
          <w:tab w:val="num" w:pos="2880"/>
        </w:tabs>
        <w:ind w:left="2880" w:hanging="360"/>
      </w:pPr>
      <w:rPr>
        <w:rFonts w:ascii="Arial" w:hAnsi="Arial" w:hint="default"/>
      </w:rPr>
    </w:lvl>
    <w:lvl w:ilvl="4" w:tplc="96BAFA8E" w:tentative="1">
      <w:start w:val="1"/>
      <w:numFmt w:val="bullet"/>
      <w:lvlText w:val="•"/>
      <w:lvlJc w:val="left"/>
      <w:pPr>
        <w:tabs>
          <w:tab w:val="num" w:pos="3600"/>
        </w:tabs>
        <w:ind w:left="3600" w:hanging="360"/>
      </w:pPr>
      <w:rPr>
        <w:rFonts w:ascii="Arial" w:hAnsi="Arial" w:hint="default"/>
      </w:rPr>
    </w:lvl>
    <w:lvl w:ilvl="5" w:tplc="D214E2E2" w:tentative="1">
      <w:start w:val="1"/>
      <w:numFmt w:val="bullet"/>
      <w:lvlText w:val="•"/>
      <w:lvlJc w:val="left"/>
      <w:pPr>
        <w:tabs>
          <w:tab w:val="num" w:pos="4320"/>
        </w:tabs>
        <w:ind w:left="4320" w:hanging="360"/>
      </w:pPr>
      <w:rPr>
        <w:rFonts w:ascii="Arial" w:hAnsi="Arial" w:hint="default"/>
      </w:rPr>
    </w:lvl>
    <w:lvl w:ilvl="6" w:tplc="98A0DA90" w:tentative="1">
      <w:start w:val="1"/>
      <w:numFmt w:val="bullet"/>
      <w:lvlText w:val="•"/>
      <w:lvlJc w:val="left"/>
      <w:pPr>
        <w:tabs>
          <w:tab w:val="num" w:pos="5040"/>
        </w:tabs>
        <w:ind w:left="5040" w:hanging="360"/>
      </w:pPr>
      <w:rPr>
        <w:rFonts w:ascii="Arial" w:hAnsi="Arial" w:hint="default"/>
      </w:rPr>
    </w:lvl>
    <w:lvl w:ilvl="7" w:tplc="5542550C" w:tentative="1">
      <w:start w:val="1"/>
      <w:numFmt w:val="bullet"/>
      <w:lvlText w:val="•"/>
      <w:lvlJc w:val="left"/>
      <w:pPr>
        <w:tabs>
          <w:tab w:val="num" w:pos="5760"/>
        </w:tabs>
        <w:ind w:left="5760" w:hanging="360"/>
      </w:pPr>
      <w:rPr>
        <w:rFonts w:ascii="Arial" w:hAnsi="Arial" w:hint="default"/>
      </w:rPr>
    </w:lvl>
    <w:lvl w:ilvl="8" w:tplc="18D6410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8F05A15"/>
    <w:multiLevelType w:val="hybridMultilevel"/>
    <w:tmpl w:val="249E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8A5998"/>
    <w:multiLevelType w:val="hybridMultilevel"/>
    <w:tmpl w:val="10D89A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530E6"/>
    <w:multiLevelType w:val="hybridMultilevel"/>
    <w:tmpl w:val="42D420E6"/>
    <w:lvl w:ilvl="0" w:tplc="7066670A">
      <w:start w:val="1"/>
      <w:numFmt w:val="bullet"/>
      <w:lvlText w:val="•"/>
      <w:lvlJc w:val="left"/>
      <w:pPr>
        <w:tabs>
          <w:tab w:val="num" w:pos="720"/>
        </w:tabs>
        <w:ind w:left="720" w:hanging="360"/>
      </w:pPr>
      <w:rPr>
        <w:rFonts w:ascii="Arial" w:hAnsi="Arial" w:hint="default"/>
      </w:rPr>
    </w:lvl>
    <w:lvl w:ilvl="1" w:tplc="88A499B2">
      <w:start w:val="511"/>
      <w:numFmt w:val="bullet"/>
      <w:lvlText w:val="–"/>
      <w:lvlJc w:val="left"/>
      <w:pPr>
        <w:tabs>
          <w:tab w:val="num" w:pos="1440"/>
        </w:tabs>
        <w:ind w:left="1440" w:hanging="360"/>
      </w:pPr>
      <w:rPr>
        <w:rFonts w:ascii="Arial" w:hAnsi="Arial" w:hint="default"/>
      </w:rPr>
    </w:lvl>
    <w:lvl w:ilvl="2" w:tplc="B400F88C">
      <w:start w:val="1"/>
      <w:numFmt w:val="bullet"/>
      <w:lvlText w:val="•"/>
      <w:lvlJc w:val="left"/>
      <w:pPr>
        <w:tabs>
          <w:tab w:val="num" w:pos="2160"/>
        </w:tabs>
        <w:ind w:left="2160" w:hanging="360"/>
      </w:pPr>
      <w:rPr>
        <w:rFonts w:ascii="Arial" w:hAnsi="Arial" w:hint="default"/>
      </w:rPr>
    </w:lvl>
    <w:lvl w:ilvl="3" w:tplc="9A9CC97E" w:tentative="1">
      <w:start w:val="1"/>
      <w:numFmt w:val="bullet"/>
      <w:lvlText w:val="•"/>
      <w:lvlJc w:val="left"/>
      <w:pPr>
        <w:tabs>
          <w:tab w:val="num" w:pos="2880"/>
        </w:tabs>
        <w:ind w:left="2880" w:hanging="360"/>
      </w:pPr>
      <w:rPr>
        <w:rFonts w:ascii="Arial" w:hAnsi="Arial" w:hint="default"/>
      </w:rPr>
    </w:lvl>
    <w:lvl w:ilvl="4" w:tplc="924276B4" w:tentative="1">
      <w:start w:val="1"/>
      <w:numFmt w:val="bullet"/>
      <w:lvlText w:val="•"/>
      <w:lvlJc w:val="left"/>
      <w:pPr>
        <w:tabs>
          <w:tab w:val="num" w:pos="3600"/>
        </w:tabs>
        <w:ind w:left="3600" w:hanging="360"/>
      </w:pPr>
      <w:rPr>
        <w:rFonts w:ascii="Arial" w:hAnsi="Arial" w:hint="default"/>
      </w:rPr>
    </w:lvl>
    <w:lvl w:ilvl="5" w:tplc="37A63AAE" w:tentative="1">
      <w:start w:val="1"/>
      <w:numFmt w:val="bullet"/>
      <w:lvlText w:val="•"/>
      <w:lvlJc w:val="left"/>
      <w:pPr>
        <w:tabs>
          <w:tab w:val="num" w:pos="4320"/>
        </w:tabs>
        <w:ind w:left="4320" w:hanging="360"/>
      </w:pPr>
      <w:rPr>
        <w:rFonts w:ascii="Arial" w:hAnsi="Arial" w:hint="default"/>
      </w:rPr>
    </w:lvl>
    <w:lvl w:ilvl="6" w:tplc="9BA48A68" w:tentative="1">
      <w:start w:val="1"/>
      <w:numFmt w:val="bullet"/>
      <w:lvlText w:val="•"/>
      <w:lvlJc w:val="left"/>
      <w:pPr>
        <w:tabs>
          <w:tab w:val="num" w:pos="5040"/>
        </w:tabs>
        <w:ind w:left="5040" w:hanging="360"/>
      </w:pPr>
      <w:rPr>
        <w:rFonts w:ascii="Arial" w:hAnsi="Arial" w:hint="default"/>
      </w:rPr>
    </w:lvl>
    <w:lvl w:ilvl="7" w:tplc="1AB044BA" w:tentative="1">
      <w:start w:val="1"/>
      <w:numFmt w:val="bullet"/>
      <w:lvlText w:val="•"/>
      <w:lvlJc w:val="left"/>
      <w:pPr>
        <w:tabs>
          <w:tab w:val="num" w:pos="5760"/>
        </w:tabs>
        <w:ind w:left="5760" w:hanging="360"/>
      </w:pPr>
      <w:rPr>
        <w:rFonts w:ascii="Arial" w:hAnsi="Arial" w:hint="default"/>
      </w:rPr>
    </w:lvl>
    <w:lvl w:ilvl="8" w:tplc="063CAC3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D63909"/>
    <w:multiLevelType w:val="hybridMultilevel"/>
    <w:tmpl w:val="86FE4986"/>
    <w:lvl w:ilvl="0" w:tplc="D5F6F1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280DD2"/>
    <w:multiLevelType w:val="hybridMultilevel"/>
    <w:tmpl w:val="26306ED0"/>
    <w:lvl w:ilvl="0" w:tplc="71148162">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9D5A29"/>
    <w:multiLevelType w:val="hybridMultilevel"/>
    <w:tmpl w:val="20469202"/>
    <w:lvl w:ilvl="0" w:tplc="FF18DBE6">
      <w:start w:val="1"/>
      <w:numFmt w:val="bullet"/>
      <w:lvlText w:val="•"/>
      <w:lvlJc w:val="left"/>
      <w:pPr>
        <w:tabs>
          <w:tab w:val="num" w:pos="720"/>
        </w:tabs>
        <w:ind w:left="720" w:hanging="360"/>
      </w:pPr>
      <w:rPr>
        <w:rFonts w:ascii="Arial" w:hAnsi="Arial" w:hint="default"/>
      </w:rPr>
    </w:lvl>
    <w:lvl w:ilvl="1" w:tplc="8EAA989A">
      <w:start w:val="511"/>
      <w:numFmt w:val="bullet"/>
      <w:lvlText w:val="–"/>
      <w:lvlJc w:val="left"/>
      <w:pPr>
        <w:tabs>
          <w:tab w:val="num" w:pos="1440"/>
        </w:tabs>
        <w:ind w:left="1440" w:hanging="360"/>
      </w:pPr>
      <w:rPr>
        <w:rFonts w:ascii="Arial" w:hAnsi="Arial" w:hint="default"/>
      </w:rPr>
    </w:lvl>
    <w:lvl w:ilvl="2" w:tplc="CD248020">
      <w:start w:val="1"/>
      <w:numFmt w:val="bullet"/>
      <w:lvlText w:val="•"/>
      <w:lvlJc w:val="left"/>
      <w:pPr>
        <w:tabs>
          <w:tab w:val="num" w:pos="2160"/>
        </w:tabs>
        <w:ind w:left="2160" w:hanging="360"/>
      </w:pPr>
      <w:rPr>
        <w:rFonts w:ascii="Arial" w:hAnsi="Arial" w:hint="default"/>
      </w:rPr>
    </w:lvl>
    <w:lvl w:ilvl="3" w:tplc="D1B4682A" w:tentative="1">
      <w:start w:val="1"/>
      <w:numFmt w:val="bullet"/>
      <w:lvlText w:val="•"/>
      <w:lvlJc w:val="left"/>
      <w:pPr>
        <w:tabs>
          <w:tab w:val="num" w:pos="2880"/>
        </w:tabs>
        <w:ind w:left="2880" w:hanging="360"/>
      </w:pPr>
      <w:rPr>
        <w:rFonts w:ascii="Arial" w:hAnsi="Arial" w:hint="default"/>
      </w:rPr>
    </w:lvl>
    <w:lvl w:ilvl="4" w:tplc="848A3B44" w:tentative="1">
      <w:start w:val="1"/>
      <w:numFmt w:val="bullet"/>
      <w:lvlText w:val="•"/>
      <w:lvlJc w:val="left"/>
      <w:pPr>
        <w:tabs>
          <w:tab w:val="num" w:pos="3600"/>
        </w:tabs>
        <w:ind w:left="3600" w:hanging="360"/>
      </w:pPr>
      <w:rPr>
        <w:rFonts w:ascii="Arial" w:hAnsi="Arial" w:hint="default"/>
      </w:rPr>
    </w:lvl>
    <w:lvl w:ilvl="5" w:tplc="037E5E50" w:tentative="1">
      <w:start w:val="1"/>
      <w:numFmt w:val="bullet"/>
      <w:lvlText w:val="•"/>
      <w:lvlJc w:val="left"/>
      <w:pPr>
        <w:tabs>
          <w:tab w:val="num" w:pos="4320"/>
        </w:tabs>
        <w:ind w:left="4320" w:hanging="360"/>
      </w:pPr>
      <w:rPr>
        <w:rFonts w:ascii="Arial" w:hAnsi="Arial" w:hint="default"/>
      </w:rPr>
    </w:lvl>
    <w:lvl w:ilvl="6" w:tplc="BCE429A8" w:tentative="1">
      <w:start w:val="1"/>
      <w:numFmt w:val="bullet"/>
      <w:lvlText w:val="•"/>
      <w:lvlJc w:val="left"/>
      <w:pPr>
        <w:tabs>
          <w:tab w:val="num" w:pos="5040"/>
        </w:tabs>
        <w:ind w:left="5040" w:hanging="360"/>
      </w:pPr>
      <w:rPr>
        <w:rFonts w:ascii="Arial" w:hAnsi="Arial" w:hint="default"/>
      </w:rPr>
    </w:lvl>
    <w:lvl w:ilvl="7" w:tplc="7D325904" w:tentative="1">
      <w:start w:val="1"/>
      <w:numFmt w:val="bullet"/>
      <w:lvlText w:val="•"/>
      <w:lvlJc w:val="left"/>
      <w:pPr>
        <w:tabs>
          <w:tab w:val="num" w:pos="5760"/>
        </w:tabs>
        <w:ind w:left="5760" w:hanging="360"/>
      </w:pPr>
      <w:rPr>
        <w:rFonts w:ascii="Arial" w:hAnsi="Arial" w:hint="default"/>
      </w:rPr>
    </w:lvl>
    <w:lvl w:ilvl="8" w:tplc="88F0C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24"/>
  </w:num>
  <w:num w:numId="5">
    <w:abstractNumId w:val="35"/>
  </w:num>
  <w:num w:numId="6">
    <w:abstractNumId w:val="30"/>
  </w:num>
  <w:num w:numId="7">
    <w:abstractNumId w:val="33"/>
  </w:num>
  <w:num w:numId="8">
    <w:abstractNumId w:val="41"/>
  </w:num>
  <w:num w:numId="9">
    <w:abstractNumId w:val="13"/>
  </w:num>
  <w:num w:numId="10">
    <w:abstractNumId w:val="16"/>
  </w:num>
  <w:num w:numId="11">
    <w:abstractNumId w:val="25"/>
  </w:num>
  <w:num w:numId="12">
    <w:abstractNumId w:val="1"/>
  </w:num>
  <w:num w:numId="13">
    <w:abstractNumId w:val="21"/>
  </w:num>
  <w:num w:numId="14">
    <w:abstractNumId w:val="22"/>
  </w:num>
  <w:num w:numId="15">
    <w:abstractNumId w:val="15"/>
  </w:num>
  <w:num w:numId="16">
    <w:abstractNumId w:val="17"/>
  </w:num>
  <w:num w:numId="17">
    <w:abstractNumId w:val="6"/>
  </w:num>
  <w:num w:numId="18">
    <w:abstractNumId w:val="40"/>
  </w:num>
  <w:num w:numId="19">
    <w:abstractNumId w:val="9"/>
  </w:num>
  <w:num w:numId="20">
    <w:abstractNumId w:val="20"/>
  </w:num>
  <w:num w:numId="21">
    <w:abstractNumId w:val="38"/>
  </w:num>
  <w:num w:numId="22">
    <w:abstractNumId w:val="29"/>
  </w:num>
  <w:num w:numId="23">
    <w:abstractNumId w:val="3"/>
  </w:num>
  <w:num w:numId="24">
    <w:abstractNumId w:val="4"/>
  </w:num>
  <w:num w:numId="25">
    <w:abstractNumId w:val="39"/>
  </w:num>
  <w:num w:numId="26">
    <w:abstractNumId w:val="7"/>
  </w:num>
  <w:num w:numId="27">
    <w:abstractNumId w:val="8"/>
  </w:num>
  <w:num w:numId="28">
    <w:abstractNumId w:val="31"/>
  </w:num>
  <w:num w:numId="29">
    <w:abstractNumId w:val="36"/>
  </w:num>
  <w:num w:numId="30">
    <w:abstractNumId w:val="37"/>
  </w:num>
  <w:num w:numId="31">
    <w:abstractNumId w:val="14"/>
  </w:num>
  <w:num w:numId="32">
    <w:abstractNumId w:val="23"/>
  </w:num>
  <w:num w:numId="33">
    <w:abstractNumId w:val="34"/>
  </w:num>
  <w:num w:numId="34">
    <w:abstractNumId w:val="5"/>
  </w:num>
  <w:num w:numId="35">
    <w:abstractNumId w:val="19"/>
  </w:num>
  <w:num w:numId="36">
    <w:abstractNumId w:val="2"/>
  </w:num>
  <w:num w:numId="37">
    <w:abstractNumId w:val="27"/>
  </w:num>
  <w:num w:numId="38">
    <w:abstractNumId w:val="28"/>
  </w:num>
  <w:num w:numId="39">
    <w:abstractNumId w:val="10"/>
  </w:num>
  <w:num w:numId="40">
    <w:abstractNumId w:val="0"/>
  </w:num>
  <w:num w:numId="41">
    <w:abstractNumId w:val="26"/>
  </w:num>
  <w:num w:numId="42">
    <w:abstractNumId w:val="12"/>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24D2B"/>
    <w:rsid w:val="000405B5"/>
    <w:rsid w:val="00054196"/>
    <w:rsid w:val="00067933"/>
    <w:rsid w:val="0007617E"/>
    <w:rsid w:val="0008326D"/>
    <w:rsid w:val="000A377C"/>
    <w:rsid w:val="000D0325"/>
    <w:rsid w:val="000F0118"/>
    <w:rsid w:val="000F4A9D"/>
    <w:rsid w:val="001168EB"/>
    <w:rsid w:val="00116F99"/>
    <w:rsid w:val="00121DB3"/>
    <w:rsid w:val="00140689"/>
    <w:rsid w:val="00180334"/>
    <w:rsid w:val="00187091"/>
    <w:rsid w:val="001C2614"/>
    <w:rsid w:val="001D6A6A"/>
    <w:rsid w:val="00213147"/>
    <w:rsid w:val="0021468A"/>
    <w:rsid w:val="0022754D"/>
    <w:rsid w:val="00252A27"/>
    <w:rsid w:val="00253DA5"/>
    <w:rsid w:val="00264E16"/>
    <w:rsid w:val="00275B80"/>
    <w:rsid w:val="002762B4"/>
    <w:rsid w:val="0028798D"/>
    <w:rsid w:val="00291525"/>
    <w:rsid w:val="002C37D2"/>
    <w:rsid w:val="00300FF1"/>
    <w:rsid w:val="0030458E"/>
    <w:rsid w:val="0033255E"/>
    <w:rsid w:val="00345375"/>
    <w:rsid w:val="00375BCB"/>
    <w:rsid w:val="003A1433"/>
    <w:rsid w:val="003C40C1"/>
    <w:rsid w:val="003D6F97"/>
    <w:rsid w:val="00491A4E"/>
    <w:rsid w:val="0049751B"/>
    <w:rsid w:val="004A67BB"/>
    <w:rsid w:val="004B1A58"/>
    <w:rsid w:val="004B1BC4"/>
    <w:rsid w:val="004D0833"/>
    <w:rsid w:val="004F107E"/>
    <w:rsid w:val="005168BE"/>
    <w:rsid w:val="00525E9C"/>
    <w:rsid w:val="005452EF"/>
    <w:rsid w:val="0057260B"/>
    <w:rsid w:val="0057347E"/>
    <w:rsid w:val="0059100E"/>
    <w:rsid w:val="00592093"/>
    <w:rsid w:val="005A151F"/>
    <w:rsid w:val="005C603D"/>
    <w:rsid w:val="005F334A"/>
    <w:rsid w:val="00605B0D"/>
    <w:rsid w:val="00613A4F"/>
    <w:rsid w:val="00620E0D"/>
    <w:rsid w:val="00631A2C"/>
    <w:rsid w:val="006841E5"/>
    <w:rsid w:val="006910A4"/>
    <w:rsid w:val="006B2FCC"/>
    <w:rsid w:val="006B4661"/>
    <w:rsid w:val="006B7EEB"/>
    <w:rsid w:val="006E0DCD"/>
    <w:rsid w:val="00716147"/>
    <w:rsid w:val="00731185"/>
    <w:rsid w:val="00733B11"/>
    <w:rsid w:val="0075473D"/>
    <w:rsid w:val="00760711"/>
    <w:rsid w:val="00765237"/>
    <w:rsid w:val="00775995"/>
    <w:rsid w:val="00787B60"/>
    <w:rsid w:val="007B576D"/>
    <w:rsid w:val="007C4024"/>
    <w:rsid w:val="007D1F27"/>
    <w:rsid w:val="007E39A4"/>
    <w:rsid w:val="007E5171"/>
    <w:rsid w:val="008114D3"/>
    <w:rsid w:val="008271C1"/>
    <w:rsid w:val="00842346"/>
    <w:rsid w:val="00843102"/>
    <w:rsid w:val="008500A0"/>
    <w:rsid w:val="00863069"/>
    <w:rsid w:val="00872BBA"/>
    <w:rsid w:val="00874103"/>
    <w:rsid w:val="008767A1"/>
    <w:rsid w:val="00880CD3"/>
    <w:rsid w:val="0089363A"/>
    <w:rsid w:val="008B46C8"/>
    <w:rsid w:val="008E04BD"/>
    <w:rsid w:val="008E6A4E"/>
    <w:rsid w:val="00901358"/>
    <w:rsid w:val="00905B9E"/>
    <w:rsid w:val="009351CE"/>
    <w:rsid w:val="0095312B"/>
    <w:rsid w:val="009540C0"/>
    <w:rsid w:val="0098061F"/>
    <w:rsid w:val="00984729"/>
    <w:rsid w:val="00990376"/>
    <w:rsid w:val="009A0B47"/>
    <w:rsid w:val="009A0CE6"/>
    <w:rsid w:val="009E285D"/>
    <w:rsid w:val="009F3BCE"/>
    <w:rsid w:val="009F7062"/>
    <w:rsid w:val="00A1112C"/>
    <w:rsid w:val="00A201B7"/>
    <w:rsid w:val="00A7315B"/>
    <w:rsid w:val="00AD02E8"/>
    <w:rsid w:val="00AD5D0C"/>
    <w:rsid w:val="00AE0656"/>
    <w:rsid w:val="00AE6379"/>
    <w:rsid w:val="00B00D1C"/>
    <w:rsid w:val="00B147EA"/>
    <w:rsid w:val="00B15262"/>
    <w:rsid w:val="00B20D55"/>
    <w:rsid w:val="00B347CC"/>
    <w:rsid w:val="00B35436"/>
    <w:rsid w:val="00B6762B"/>
    <w:rsid w:val="00B75BEA"/>
    <w:rsid w:val="00B83926"/>
    <w:rsid w:val="00B90BB1"/>
    <w:rsid w:val="00BC384C"/>
    <w:rsid w:val="00BC6ADC"/>
    <w:rsid w:val="00C15AC5"/>
    <w:rsid w:val="00C25207"/>
    <w:rsid w:val="00C3567D"/>
    <w:rsid w:val="00C86CFD"/>
    <w:rsid w:val="00C958CA"/>
    <w:rsid w:val="00CC0622"/>
    <w:rsid w:val="00CC2D7F"/>
    <w:rsid w:val="00CD222A"/>
    <w:rsid w:val="00CD6D77"/>
    <w:rsid w:val="00CE1D80"/>
    <w:rsid w:val="00CE3C50"/>
    <w:rsid w:val="00CF2C30"/>
    <w:rsid w:val="00D122EF"/>
    <w:rsid w:val="00D5457C"/>
    <w:rsid w:val="00D80C4F"/>
    <w:rsid w:val="00D81B33"/>
    <w:rsid w:val="00D973D5"/>
    <w:rsid w:val="00DC2CED"/>
    <w:rsid w:val="00DC515C"/>
    <w:rsid w:val="00DF6CDF"/>
    <w:rsid w:val="00DF73F8"/>
    <w:rsid w:val="00E1774C"/>
    <w:rsid w:val="00E24D1B"/>
    <w:rsid w:val="00E35B99"/>
    <w:rsid w:val="00E555C6"/>
    <w:rsid w:val="00E8318D"/>
    <w:rsid w:val="00E8413F"/>
    <w:rsid w:val="00E85F6E"/>
    <w:rsid w:val="00ED3318"/>
    <w:rsid w:val="00EF0934"/>
    <w:rsid w:val="00F31EB5"/>
    <w:rsid w:val="00F35722"/>
    <w:rsid w:val="00F36C98"/>
    <w:rsid w:val="00F43572"/>
    <w:rsid w:val="00F66497"/>
    <w:rsid w:val="00F7315A"/>
    <w:rsid w:val="00F73C8B"/>
    <w:rsid w:val="00FA2D8A"/>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14"/>
        <o:r id="V:Rule2" type="connector" idref="#AutoShape 15"/>
        <o:r id="V:Rule3" type="connector" idref="#Straight Arrow Connector 203"/>
        <o:r id="V:Rule4" type="connector" idref="#Straight Arrow Connector 80"/>
        <o:r id="V:Rule5" type="connector" idref="#AutoShape 19"/>
        <o:r id="V:Rule6" type="connector" idref="#Straight Arrow Connector 204"/>
        <o:r id="V:Rule7" type="connector" idref="#AutoShape 18"/>
        <o:r id="V:Rule8" type="connector" idref="#AutoShape 14"/>
        <o:r id="V:Rule9" type="connector" idref="#AutoShape 15"/>
        <o:r id="V:Rule10" type="connector" idref="#Straight Arrow Connector 33"/>
        <o:r id="V:Rule11" type="connector" idref="#_x0000_s1363"/>
        <o:r id="V:Rule12" type="connector" idref="#_x0000_s1364"/>
        <o:r id="V:Rule13" type="connector" idref="#Straight Arrow Connector 79"/>
        <o:r id="V:Rule14" type="connector" idref="#_x0000_s1398"/>
        <o:r id="V:Rule15" type="connector" idref="#_x0000_s1399"/>
        <o:r id="V:Rule16" type="connector" idref="#Straight Arrow Connector 30"/>
      </o:rules>
    </o:shapelayout>
  </w:shapeDefaults>
  <w:decimalSymbol w:val="."/>
  <w:listSeparator w:val=","/>
  <w14:docId w14:val="6C33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9A0B47"/>
    <w:pPr>
      <w:numPr>
        <w:ilvl w:val="2"/>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525E9C"/>
    <w:rPr>
      <w:sz w:val="16"/>
      <w:szCs w:val="16"/>
    </w:rPr>
  </w:style>
  <w:style w:type="paragraph" w:styleId="CommentText">
    <w:name w:val="annotation text"/>
    <w:basedOn w:val="Normal"/>
    <w:link w:val="CommentTextChar"/>
    <w:uiPriority w:val="99"/>
    <w:semiHidden/>
    <w:unhideWhenUsed/>
    <w:rsid w:val="00525E9C"/>
  </w:style>
  <w:style w:type="character" w:customStyle="1" w:styleId="CommentTextChar">
    <w:name w:val="Comment Text Char"/>
    <w:basedOn w:val="DefaultParagraphFont"/>
    <w:link w:val="CommentText"/>
    <w:uiPriority w:val="99"/>
    <w:semiHidden/>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table" w:styleId="TableGrid">
    <w:name w:val="Table Grid"/>
    <w:basedOn w:val="TableNormal"/>
    <w:uiPriority w:val="59"/>
    <w:rsid w:val="009540C0"/>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rsid w:val="006E0DCD"/>
    <w:pPr>
      <w:ind w:left="568" w:hanging="284"/>
    </w:pPr>
    <w:rPr>
      <w:rFonts w:eastAsia="Times New Roman"/>
      <w:lang w:val="x-none"/>
    </w:rPr>
  </w:style>
  <w:style w:type="character" w:customStyle="1" w:styleId="B1Zchn">
    <w:name w:val="B1 Zchn"/>
    <w:link w:val="B1"/>
    <w:rsid w:val="006E0DCD"/>
    <w:rPr>
      <w:rFonts w:ascii="Times New Roman" w:eastAsia="Times New Roman" w:hAnsi="Times New Roman" w:cs="Times New Roman"/>
      <w:sz w:val="20"/>
      <w:szCs w:val="20"/>
      <w:lang w:val="x-none"/>
    </w:rPr>
  </w:style>
  <w:style w:type="paragraph" w:customStyle="1" w:styleId="text">
    <w:name w:val="text"/>
    <w:basedOn w:val="Normal"/>
    <w:link w:val="textChar"/>
    <w:qFormat/>
    <w:rsid w:val="00EF093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F0934"/>
    <w:rPr>
      <w:rFonts w:ascii="Calibri" w:eastAsia="SimSun" w:hAnsi="Calibri" w:cs="Times New Roman"/>
      <w:kern w:val="2"/>
      <w:sz w:val="24"/>
      <w:szCs w:val="20"/>
      <w:lang w:eastAsia="zh-CN"/>
    </w:rPr>
  </w:style>
  <w:style w:type="paragraph" w:customStyle="1" w:styleId="textintend1">
    <w:name w:val="text intend 1"/>
    <w:basedOn w:val="text"/>
    <w:rsid w:val="006841E5"/>
    <w:pPr>
      <w:widowControl/>
      <w:numPr>
        <w:numId w:val="43"/>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2018-01-13T07:39:00Z</dcterms:created>
  <dcterms:modified xsi:type="dcterms:W3CDTF">2018-01-13T07:43:00Z</dcterms:modified>
</cp:coreProperties>
</file>