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B258F2" w14:textId="6B342BF5" w:rsidR="009A0B47" w:rsidRPr="00BC38D5" w:rsidRDefault="009A0B47" w:rsidP="001249F8">
      <w:pPr>
        <w:tabs>
          <w:tab w:val="right" w:pos="9355"/>
        </w:tabs>
        <w:spacing w:after="0"/>
        <w:rPr>
          <w:rFonts w:ascii="Arial" w:hAnsi="Arial" w:cs="Arial"/>
          <w:i/>
          <w:sz w:val="24"/>
          <w:szCs w:val="24"/>
        </w:rPr>
      </w:pPr>
      <w:r w:rsidRPr="00BC38D5">
        <w:rPr>
          <w:rFonts w:ascii="Arial" w:hAnsi="Arial" w:cs="Arial"/>
          <w:sz w:val="24"/>
          <w:szCs w:val="24"/>
        </w:rPr>
        <w:t xml:space="preserve">3GPP TSG RAN WG1 </w:t>
      </w:r>
      <w:r w:rsidR="001249F8">
        <w:rPr>
          <w:rFonts w:ascii="Arial" w:hAnsi="Arial" w:cs="Arial"/>
          <w:sz w:val="24"/>
          <w:szCs w:val="24"/>
        </w:rPr>
        <w:t>AH-1801</w:t>
      </w:r>
      <w:r w:rsidRPr="00BC38D5">
        <w:rPr>
          <w:rFonts w:ascii="Arial" w:hAnsi="Arial" w:cs="Arial"/>
          <w:sz w:val="24"/>
          <w:szCs w:val="24"/>
        </w:rPr>
        <w:tab/>
      </w:r>
      <w:r>
        <w:rPr>
          <w:rFonts w:ascii="Arial" w:hAnsi="Arial" w:cs="Arial"/>
          <w:sz w:val="24"/>
          <w:szCs w:val="24"/>
        </w:rPr>
        <w:t>R1-1</w:t>
      </w:r>
      <w:r w:rsidR="005E3026">
        <w:rPr>
          <w:rFonts w:ascii="Arial" w:hAnsi="Arial" w:cs="Arial"/>
          <w:sz w:val="24"/>
          <w:szCs w:val="24"/>
        </w:rPr>
        <w:t>800732</w:t>
      </w:r>
    </w:p>
    <w:p w14:paraId="4D0B2945" w14:textId="6A684D5F" w:rsidR="009A0B47" w:rsidRPr="00F8324B" w:rsidRDefault="005E3026" w:rsidP="005E3026">
      <w:pPr>
        <w:spacing w:after="0"/>
        <w:rPr>
          <w:rFonts w:ascii="Arial" w:hAnsi="Arial" w:cs="Arial"/>
          <w:sz w:val="24"/>
          <w:szCs w:val="24"/>
        </w:rPr>
      </w:pPr>
      <w:r>
        <w:rPr>
          <w:rFonts w:ascii="Arial" w:hAnsi="Arial" w:cs="Arial"/>
          <w:sz w:val="24"/>
          <w:szCs w:val="24"/>
        </w:rPr>
        <w:t>Vancouver, BC, Canada</w:t>
      </w:r>
      <w:r w:rsidR="009A0B47">
        <w:rPr>
          <w:rFonts w:ascii="Arial" w:hAnsi="Arial" w:cs="Arial"/>
          <w:sz w:val="24"/>
          <w:szCs w:val="24"/>
        </w:rPr>
        <w:t xml:space="preserve">, </w:t>
      </w:r>
      <w:r w:rsidR="00F35722">
        <w:rPr>
          <w:rFonts w:ascii="Arial" w:hAnsi="Arial" w:cs="Arial"/>
          <w:sz w:val="24"/>
          <w:szCs w:val="24"/>
        </w:rPr>
        <w:t>2</w:t>
      </w:r>
      <w:r>
        <w:rPr>
          <w:rFonts w:ascii="Arial" w:hAnsi="Arial" w:cs="Arial"/>
          <w:sz w:val="24"/>
          <w:szCs w:val="24"/>
        </w:rPr>
        <w:t>2</w:t>
      </w:r>
      <w:r>
        <w:rPr>
          <w:rFonts w:ascii="Arial" w:hAnsi="Arial" w:cs="Arial"/>
          <w:sz w:val="24"/>
          <w:szCs w:val="24"/>
          <w:vertAlign w:val="superscript"/>
        </w:rPr>
        <w:t>nd</w:t>
      </w:r>
      <w:r w:rsidR="00F35722">
        <w:rPr>
          <w:rFonts w:ascii="Arial" w:hAnsi="Arial" w:cs="Arial"/>
          <w:sz w:val="24"/>
          <w:szCs w:val="24"/>
          <w:vertAlign w:val="superscript"/>
        </w:rPr>
        <w:t xml:space="preserve"> </w:t>
      </w:r>
      <w:r w:rsidR="009A0B47">
        <w:rPr>
          <w:rFonts w:ascii="Arial" w:hAnsi="Arial" w:cs="Arial"/>
          <w:sz w:val="24"/>
          <w:szCs w:val="24"/>
        </w:rPr>
        <w:t>-</w:t>
      </w:r>
      <w:r>
        <w:rPr>
          <w:rFonts w:ascii="Arial" w:hAnsi="Arial" w:cs="Arial"/>
          <w:sz w:val="24"/>
          <w:szCs w:val="24"/>
        </w:rPr>
        <w:t>26</w:t>
      </w:r>
      <w:r>
        <w:rPr>
          <w:rFonts w:ascii="Arial" w:hAnsi="Arial" w:cs="Arial"/>
          <w:sz w:val="24"/>
          <w:szCs w:val="24"/>
          <w:vertAlign w:val="superscript"/>
        </w:rPr>
        <w:t>th</w:t>
      </w:r>
      <w:r w:rsidR="009A0B47">
        <w:rPr>
          <w:rFonts w:ascii="Arial" w:hAnsi="Arial" w:cs="Arial"/>
          <w:sz w:val="24"/>
          <w:szCs w:val="24"/>
        </w:rPr>
        <w:t xml:space="preserve"> </w:t>
      </w:r>
      <w:r>
        <w:rPr>
          <w:rFonts w:ascii="Arial" w:hAnsi="Arial" w:cs="Arial"/>
          <w:sz w:val="24"/>
          <w:szCs w:val="24"/>
        </w:rPr>
        <w:t>January 2018</w:t>
      </w:r>
    </w:p>
    <w:p w14:paraId="403B1621" w14:textId="77777777" w:rsidR="009A0B47" w:rsidRPr="00756C20" w:rsidRDefault="009A0B47" w:rsidP="009A0B47">
      <w:pPr>
        <w:pStyle w:val="Header"/>
        <w:tabs>
          <w:tab w:val="left" w:pos="6521"/>
        </w:tabs>
        <w:rPr>
          <w:b w:val="0"/>
          <w:noProof w:val="0"/>
          <w:sz w:val="24"/>
        </w:rPr>
      </w:pPr>
    </w:p>
    <w:p w14:paraId="35CCD691" w14:textId="77777777" w:rsidR="009A0B47" w:rsidRPr="009B10D6" w:rsidRDefault="009A0B47" w:rsidP="009A0B47">
      <w:pPr>
        <w:pStyle w:val="Header"/>
        <w:tabs>
          <w:tab w:val="left" w:pos="1034"/>
        </w:tabs>
        <w:rPr>
          <w:noProof w:val="0"/>
          <w:sz w:val="6"/>
          <w:szCs w:val="6"/>
          <w:lang w:val="en-US"/>
        </w:rPr>
      </w:pPr>
    </w:p>
    <w:p w14:paraId="0E5045B5" w14:textId="77777777" w:rsidR="009A0B47" w:rsidRPr="008D44EF" w:rsidRDefault="009A0B47" w:rsidP="009A0B47">
      <w:pPr>
        <w:pStyle w:val="Footer"/>
        <w:rPr>
          <w:noProof w:val="0"/>
          <w:lang w:val="en-US"/>
        </w:rPr>
      </w:pPr>
    </w:p>
    <w:p w14:paraId="388ED9BE" w14:textId="77777777" w:rsidR="009A0B47" w:rsidRPr="008D44EF" w:rsidRDefault="009A0B47" w:rsidP="009A0B47">
      <w:pPr>
        <w:tabs>
          <w:tab w:val="left" w:pos="1985"/>
        </w:tabs>
        <w:spacing w:after="120"/>
        <w:rPr>
          <w:rFonts w:ascii="Arial" w:hAnsi="Arial"/>
          <w:sz w:val="24"/>
          <w:lang w:val="en-US"/>
        </w:rPr>
      </w:pPr>
      <w:r w:rsidRPr="008D44EF">
        <w:rPr>
          <w:rFonts w:ascii="Arial" w:hAnsi="Arial"/>
          <w:b/>
          <w:sz w:val="24"/>
          <w:lang w:val="en-US"/>
        </w:rPr>
        <w:t>Agenda item:</w:t>
      </w:r>
      <w:r w:rsidRPr="008D44EF">
        <w:rPr>
          <w:rFonts w:ascii="Arial" w:hAnsi="Arial"/>
          <w:sz w:val="24"/>
          <w:lang w:val="en-US"/>
        </w:rPr>
        <w:tab/>
      </w:r>
      <w:bookmarkStart w:id="0" w:name="Source"/>
      <w:bookmarkEnd w:id="0"/>
      <w:r>
        <w:rPr>
          <w:rFonts w:ascii="Arial" w:hAnsi="Arial"/>
          <w:sz w:val="24"/>
          <w:lang w:val="en-US"/>
        </w:rPr>
        <w:t>7.6.1</w:t>
      </w:r>
    </w:p>
    <w:p w14:paraId="5B440F36" w14:textId="77777777" w:rsidR="009A0B47" w:rsidRPr="00A6004E" w:rsidRDefault="009A0B47" w:rsidP="009A0B47">
      <w:pPr>
        <w:tabs>
          <w:tab w:val="left" w:pos="1985"/>
        </w:tabs>
        <w:spacing w:after="120"/>
        <w:rPr>
          <w:rFonts w:ascii="Arial" w:hAnsi="Arial"/>
          <w:b/>
          <w:sz w:val="24"/>
        </w:rPr>
      </w:pPr>
      <w:r w:rsidRPr="00A6004E">
        <w:rPr>
          <w:rFonts w:ascii="Arial" w:hAnsi="Arial"/>
          <w:b/>
          <w:sz w:val="24"/>
        </w:rPr>
        <w:t xml:space="preserve">Source: </w:t>
      </w:r>
      <w:r w:rsidRPr="00A6004E">
        <w:rPr>
          <w:rFonts w:ascii="Arial" w:hAnsi="Arial"/>
          <w:b/>
          <w:sz w:val="24"/>
        </w:rPr>
        <w:tab/>
      </w:r>
      <w:r>
        <w:rPr>
          <w:rFonts w:ascii="Arial" w:hAnsi="Arial"/>
          <w:sz w:val="24"/>
        </w:rPr>
        <w:t>Motorola Mobility, Lenovo</w:t>
      </w:r>
    </w:p>
    <w:p w14:paraId="5D086581" w14:textId="0E6ADF30" w:rsidR="009A0B47" w:rsidRPr="00F35722" w:rsidRDefault="009A0B47" w:rsidP="005E3026">
      <w:pPr>
        <w:tabs>
          <w:tab w:val="left" w:pos="1985"/>
        </w:tabs>
        <w:spacing w:after="120"/>
        <w:ind w:left="1980" w:hanging="1980"/>
        <w:rPr>
          <w:rFonts w:ascii="Arial" w:hAnsi="Arial"/>
          <w:sz w:val="24"/>
        </w:rPr>
      </w:pPr>
      <w:r w:rsidRPr="00A6004E">
        <w:rPr>
          <w:rFonts w:ascii="Arial" w:hAnsi="Arial"/>
          <w:b/>
          <w:sz w:val="24"/>
        </w:rPr>
        <w:t>Title:</w:t>
      </w:r>
      <w:r w:rsidRPr="00A6004E">
        <w:rPr>
          <w:rFonts w:ascii="Arial" w:hAnsi="Arial"/>
          <w:sz w:val="24"/>
        </w:rPr>
        <w:t xml:space="preserve"> </w:t>
      </w:r>
      <w:r w:rsidRPr="00A6004E">
        <w:rPr>
          <w:rFonts w:ascii="Arial" w:hAnsi="Arial"/>
          <w:sz w:val="24"/>
        </w:rPr>
        <w:tab/>
      </w:r>
      <w:bookmarkStart w:id="1" w:name="Title"/>
      <w:bookmarkEnd w:id="1"/>
      <w:r w:rsidR="005E3026" w:rsidRPr="005E3026">
        <w:rPr>
          <w:rFonts w:ascii="Arial" w:hAnsi="Arial"/>
          <w:sz w:val="24"/>
        </w:rPr>
        <w:t>Remaining details on non-CA NR UL power control</w:t>
      </w:r>
      <w:r>
        <w:rPr>
          <w:rFonts w:ascii="Arial" w:hAnsi="Arial"/>
          <w:sz w:val="24"/>
        </w:rPr>
        <w:t xml:space="preserve"> </w:t>
      </w:r>
    </w:p>
    <w:p w14:paraId="262AEC5E" w14:textId="77777777" w:rsidR="009A0B47" w:rsidRPr="006B275F" w:rsidRDefault="009A0B47" w:rsidP="009A0B47">
      <w:pPr>
        <w:tabs>
          <w:tab w:val="left" w:pos="1985"/>
        </w:tabs>
        <w:rPr>
          <w:rFonts w:ascii="Arial" w:hAnsi="Arial"/>
          <w:sz w:val="24"/>
        </w:rPr>
      </w:pPr>
      <w:r w:rsidRPr="00A6004E">
        <w:rPr>
          <w:rFonts w:ascii="Arial" w:hAnsi="Arial"/>
          <w:b/>
          <w:sz w:val="24"/>
        </w:rPr>
        <w:t>Document for:</w:t>
      </w:r>
      <w:r w:rsidRPr="00A6004E">
        <w:rPr>
          <w:rFonts w:ascii="Arial" w:hAnsi="Arial"/>
          <w:sz w:val="24"/>
        </w:rPr>
        <w:tab/>
      </w:r>
      <w:bookmarkStart w:id="2" w:name="DocumentFor"/>
      <w:bookmarkEnd w:id="2"/>
      <w:r w:rsidRPr="00A6004E">
        <w:rPr>
          <w:rFonts w:ascii="Arial" w:hAnsi="Arial"/>
          <w:sz w:val="24"/>
        </w:rPr>
        <w:t>Discussion</w:t>
      </w:r>
      <w:r>
        <w:rPr>
          <w:rFonts w:ascii="Arial" w:hAnsi="Arial"/>
          <w:sz w:val="24"/>
        </w:rPr>
        <w:t xml:space="preserve"> and decision  </w:t>
      </w:r>
    </w:p>
    <w:p w14:paraId="57BA9835" w14:textId="77777777" w:rsidR="009A0B47" w:rsidRDefault="009A0B47" w:rsidP="009A0B47">
      <w:pPr>
        <w:pStyle w:val="Heading1"/>
        <w:ind w:left="0" w:firstLine="0"/>
      </w:pPr>
      <w:r>
        <w:t>Introduction</w:t>
      </w:r>
    </w:p>
    <w:p w14:paraId="2C6DFCBA" w14:textId="3D54EDFA" w:rsidR="009A0B47" w:rsidRPr="00B347CC" w:rsidRDefault="009A0B47" w:rsidP="0038509B">
      <w:pPr>
        <w:spacing w:after="120"/>
        <w:jc w:val="both"/>
        <w:rPr>
          <w:rFonts w:eastAsia="MS Mincho"/>
          <w:lang w:val="en-US" w:eastAsia="ja-JP"/>
        </w:rPr>
      </w:pPr>
      <w:r w:rsidRPr="00B347CC">
        <w:rPr>
          <w:rFonts w:eastAsia="MS Mincho"/>
          <w:lang w:val="en-US" w:eastAsia="ja-JP"/>
        </w:rPr>
        <w:t xml:space="preserve">Power control (PC) framework for NR, particularly beam-specific PC, </w:t>
      </w:r>
      <w:r w:rsidR="001746E0">
        <w:rPr>
          <w:rFonts w:eastAsia="MS Mincho"/>
          <w:lang w:val="en-US" w:eastAsia="ja-JP"/>
        </w:rPr>
        <w:t xml:space="preserve">is a critical </w:t>
      </w:r>
      <w:r w:rsidR="00921859">
        <w:rPr>
          <w:rFonts w:eastAsia="MS Mincho"/>
          <w:lang w:val="en-US" w:eastAsia="ja-JP"/>
        </w:rPr>
        <w:t>component</w:t>
      </w:r>
      <w:r w:rsidR="001746E0">
        <w:rPr>
          <w:rFonts w:eastAsia="MS Mincho"/>
          <w:lang w:val="en-US" w:eastAsia="ja-JP"/>
        </w:rPr>
        <w:t xml:space="preserve"> of the December drop or Phase 1 for NR specification TS 38.213</w:t>
      </w:r>
      <w:r w:rsidRPr="00B347CC">
        <w:rPr>
          <w:rFonts w:eastAsia="MS Mincho"/>
          <w:lang w:val="en-US" w:eastAsia="ja-JP"/>
        </w:rPr>
        <w:t xml:space="preserve">, </w:t>
      </w:r>
      <w:r w:rsidR="001746E0">
        <w:rPr>
          <w:rFonts w:eastAsia="MS Mincho"/>
          <w:lang w:val="en-US" w:eastAsia="ja-JP"/>
        </w:rPr>
        <w:t>based on</w:t>
      </w:r>
      <w:r w:rsidR="001746E0" w:rsidRPr="00B347CC">
        <w:rPr>
          <w:rFonts w:eastAsia="MS Mincho"/>
          <w:lang w:val="en-US" w:eastAsia="ja-JP"/>
        </w:rPr>
        <w:t xml:space="preserve"> </w:t>
      </w:r>
      <w:r w:rsidRPr="00B347CC">
        <w:rPr>
          <w:rFonts w:eastAsia="MS Mincho"/>
          <w:lang w:val="en-US" w:eastAsia="ja-JP"/>
        </w:rPr>
        <w:t>several agreements reached</w:t>
      </w:r>
      <w:r w:rsidR="00E9127C">
        <w:rPr>
          <w:rFonts w:eastAsia="MS Mincho"/>
          <w:lang w:val="en-US" w:eastAsia="ja-JP"/>
        </w:rPr>
        <w:t xml:space="preserve"> in </w:t>
      </w:r>
      <w:r w:rsidR="00E9127C" w:rsidRPr="00B347CC">
        <w:rPr>
          <w:rFonts w:eastAsia="MS Mincho"/>
          <w:lang w:val="en-US" w:eastAsia="ja-JP"/>
        </w:rPr>
        <w:t>the past few RAN1 meetings</w:t>
      </w:r>
      <w:r w:rsidR="0038509B">
        <w:rPr>
          <w:rFonts w:eastAsia="MS Mincho"/>
          <w:lang w:val="en-US" w:eastAsia="ja-JP"/>
        </w:rPr>
        <w:t xml:space="preserve"> [1-7]</w:t>
      </w:r>
      <w:r w:rsidRPr="00B347CC">
        <w:rPr>
          <w:rFonts w:eastAsia="MS Mincho"/>
          <w:lang w:val="en-US" w:eastAsia="ja-JP"/>
        </w:rPr>
        <w:t>.</w:t>
      </w:r>
    </w:p>
    <w:p w14:paraId="11292304" w14:textId="4B25BF88" w:rsidR="004A372D" w:rsidRDefault="009A0B47" w:rsidP="00BA15EF">
      <w:pPr>
        <w:tabs>
          <w:tab w:val="left" w:pos="1440"/>
        </w:tabs>
        <w:jc w:val="both"/>
        <w:rPr>
          <w:i/>
        </w:rPr>
      </w:pPr>
      <w:r>
        <w:rPr>
          <w:rFonts w:eastAsia="MS Mincho"/>
          <w:lang w:val="en-US" w:eastAsia="ja-JP"/>
        </w:rPr>
        <w:t xml:space="preserve">In this contribution, we provide our views on </w:t>
      </w:r>
      <w:r w:rsidR="003862A0">
        <w:rPr>
          <w:rFonts w:eastAsia="MS Mincho"/>
          <w:lang w:val="en-US" w:eastAsia="ja-JP"/>
        </w:rPr>
        <w:t>remai</w:t>
      </w:r>
      <w:r w:rsidR="004A372D">
        <w:rPr>
          <w:rFonts w:eastAsia="MS Mincho"/>
          <w:lang w:val="en-US" w:eastAsia="ja-JP"/>
        </w:rPr>
        <w:t>n</w:t>
      </w:r>
      <w:r w:rsidR="003862A0">
        <w:rPr>
          <w:rFonts w:eastAsia="MS Mincho"/>
          <w:lang w:val="en-US" w:eastAsia="ja-JP"/>
        </w:rPr>
        <w:t xml:space="preserve">ing </w:t>
      </w:r>
      <w:r>
        <w:rPr>
          <w:rFonts w:eastAsia="MS Mincho"/>
          <w:lang w:val="en-US" w:eastAsia="ja-JP"/>
        </w:rPr>
        <w:t xml:space="preserve">aspects of beam-specific power control, in particular, </w:t>
      </w:r>
      <w:r w:rsidR="007C4024" w:rsidRPr="007F636B">
        <w:t xml:space="preserve">configuration of </w:t>
      </w:r>
      <w:r w:rsidR="007C4024">
        <w:rPr>
          <w:rFonts w:eastAsia="MS Mincho"/>
          <w:lang w:val="en-US" w:eastAsia="ja-JP"/>
        </w:rPr>
        <w:t>closed-loop PC (CL-PC)</w:t>
      </w:r>
      <w:r w:rsidR="00762170">
        <w:rPr>
          <w:rFonts w:eastAsia="MS Mincho"/>
          <w:lang w:val="en-US" w:eastAsia="ja-JP"/>
        </w:rPr>
        <w:t xml:space="preserve"> for PUSCH</w:t>
      </w:r>
      <w:r w:rsidR="0038509B">
        <w:rPr>
          <w:rFonts w:eastAsia="MS Mincho"/>
          <w:lang w:val="en-US" w:eastAsia="ja-JP"/>
        </w:rPr>
        <w:t xml:space="preserve">, and </w:t>
      </w:r>
      <w:r w:rsidR="0073101D">
        <w:rPr>
          <w:rFonts w:eastAsia="MS Mincho"/>
          <w:lang w:val="en-US" w:eastAsia="ja-JP"/>
        </w:rPr>
        <w:t xml:space="preserve">configuration of </w:t>
      </w:r>
      <w:r w:rsidR="00CB5F9C">
        <w:rPr>
          <w:rFonts w:eastAsia="MS Mincho"/>
          <w:lang w:val="en-US" w:eastAsia="ja-JP"/>
        </w:rPr>
        <w:t xml:space="preserve">PHR for </w:t>
      </w:r>
      <w:r w:rsidR="0073101D">
        <w:rPr>
          <w:rFonts w:eastAsia="MS Mincho"/>
          <w:lang w:val="en-US" w:eastAsia="ja-JP"/>
        </w:rPr>
        <w:t>SRS</w:t>
      </w:r>
      <w:r w:rsidR="0073101D">
        <w:t>.</w:t>
      </w:r>
      <w:r w:rsidR="00762170">
        <w:t xml:space="preserve"> </w:t>
      </w:r>
      <w:r w:rsidR="00921859">
        <w:t>Corresponding text proposals</w:t>
      </w:r>
      <w:r w:rsidR="00762170">
        <w:t xml:space="preserve"> for TS 38.213 </w:t>
      </w:r>
      <w:proofErr w:type="gramStart"/>
      <w:r w:rsidR="00921859">
        <w:t>is provided</w:t>
      </w:r>
      <w:proofErr w:type="gramEnd"/>
      <w:r w:rsidR="00921859">
        <w:t xml:space="preserve"> </w:t>
      </w:r>
      <w:r w:rsidR="00762170">
        <w:t xml:space="preserve">in </w:t>
      </w:r>
      <w:r w:rsidR="00797046">
        <w:t xml:space="preserve">the </w:t>
      </w:r>
      <w:r w:rsidR="00762170">
        <w:t xml:space="preserve">Appendix. </w:t>
      </w:r>
    </w:p>
    <w:p w14:paraId="2F7B5697" w14:textId="2885EFEB" w:rsidR="004E6952" w:rsidRDefault="004E6952" w:rsidP="00E9127C">
      <w:pPr>
        <w:pStyle w:val="Heading1"/>
        <w:ind w:left="0" w:firstLine="0"/>
        <w:rPr>
          <w:bCs/>
        </w:rPr>
      </w:pPr>
      <w:r>
        <w:t>Closed</w:t>
      </w:r>
      <w:r>
        <w:rPr>
          <w:bCs/>
        </w:rPr>
        <w:t>-Loop Power C</w:t>
      </w:r>
      <w:r w:rsidRPr="004E6952">
        <w:rPr>
          <w:bCs/>
        </w:rPr>
        <w:t xml:space="preserve">ontrol for </w:t>
      </w:r>
      <w:r>
        <w:rPr>
          <w:bCs/>
        </w:rPr>
        <w:t xml:space="preserve">PUSCH </w:t>
      </w:r>
    </w:p>
    <w:p w14:paraId="29F4586B" w14:textId="2CCB9120" w:rsidR="00956FD4" w:rsidRDefault="007734FF" w:rsidP="0032234C">
      <w:pPr>
        <w:jc w:val="both"/>
      </w:pPr>
      <w:r>
        <w:t xml:space="preserve">For a </w:t>
      </w:r>
      <w:proofErr w:type="spellStart"/>
      <w:r>
        <w:t>gNB</w:t>
      </w:r>
      <w:proofErr w:type="spellEnd"/>
      <w:r>
        <w:t xml:space="preserve"> with multiple beams pointing to </w:t>
      </w:r>
      <w:r w:rsidRPr="00260045">
        <w:t xml:space="preserve">significantly </w:t>
      </w:r>
      <w:r>
        <w:t xml:space="preserve">different </w:t>
      </w:r>
      <w:r w:rsidRPr="00260045">
        <w:t>spatial directions</w:t>
      </w:r>
      <w:r>
        <w:t xml:space="preserve"> such as with multiple TRP antenna panels, a</w:t>
      </w:r>
      <w:r w:rsidRPr="00260045">
        <w:t xml:space="preserve"> separate closed-loop power control </w:t>
      </w:r>
      <w:r>
        <w:t xml:space="preserve">process </w:t>
      </w:r>
      <w:r w:rsidRPr="00260045">
        <w:t xml:space="preserve">may be configured for </w:t>
      </w:r>
      <w:r>
        <w:t xml:space="preserve">UL beams associated with such </w:t>
      </w:r>
      <w:proofErr w:type="spellStart"/>
      <w:r>
        <w:t>gNB</w:t>
      </w:r>
      <w:proofErr w:type="spellEnd"/>
      <w:r>
        <w:t xml:space="preserve"> beams due to potential differences in UL interference levels. </w:t>
      </w:r>
      <w:r w:rsidRPr="00260045">
        <w:t xml:space="preserve">The same closed-loop PC </w:t>
      </w:r>
      <w:r>
        <w:t>may</w:t>
      </w:r>
      <w:r w:rsidRPr="00260045">
        <w:t xml:space="preserve"> be used for all </w:t>
      </w:r>
      <w:proofErr w:type="spellStart"/>
      <w:r w:rsidRPr="00260045">
        <w:t>gNB</w:t>
      </w:r>
      <w:proofErr w:type="spellEnd"/>
      <w:r w:rsidRPr="00260045">
        <w:t xml:space="preserve"> Rx beams of the same TRP panel</w:t>
      </w:r>
      <w:r>
        <w:t xml:space="preserve">. </w:t>
      </w:r>
      <w:r w:rsidR="00956FD4">
        <w:t xml:space="preserve">A </w:t>
      </w:r>
      <w:proofErr w:type="spellStart"/>
      <w:r w:rsidR="00956FD4">
        <w:t>gNB</w:t>
      </w:r>
      <w:proofErr w:type="spellEnd"/>
      <w:r w:rsidR="00956FD4">
        <w:t xml:space="preserve"> would attempt to keep the same closed-loop configuration for those UE UL beams that are associated with </w:t>
      </w:r>
      <w:proofErr w:type="spellStart"/>
      <w:r w:rsidR="00956FD4">
        <w:t>gNB</w:t>
      </w:r>
      <w:proofErr w:type="spellEnd"/>
      <w:r w:rsidR="00956FD4">
        <w:t xml:space="preserve"> beams of similar spatial directions, but use separate closed-loop configurations for those UE UL beams that are associated with </w:t>
      </w:r>
      <w:proofErr w:type="spellStart"/>
      <w:r w:rsidR="00956FD4">
        <w:t>gNB</w:t>
      </w:r>
      <w:proofErr w:type="spellEnd"/>
      <w:r w:rsidR="00956FD4">
        <w:t xml:space="preserve"> beams of significantly different spatial directions.  </w:t>
      </w:r>
      <w:r w:rsidR="00B30078">
        <w:t>It was agreed (</w:t>
      </w:r>
      <w:r w:rsidR="00956FD4">
        <w:t>TS 38.213 [8]</w:t>
      </w:r>
      <w:r w:rsidR="00B30078">
        <w:t>) to support</w:t>
      </w:r>
      <w:r w:rsidR="00956FD4">
        <w:t xml:space="preserve"> up to 2 closed-loops for UE uplink power control.</w:t>
      </w:r>
    </w:p>
    <w:p w14:paraId="449BFD62" w14:textId="52C156AB" w:rsidR="007734FF" w:rsidRDefault="0032234C" w:rsidP="00F62443">
      <w:pPr>
        <w:jc w:val="both"/>
        <w:rPr>
          <w:bCs/>
          <w:iCs/>
        </w:rPr>
      </w:pPr>
      <w:r>
        <w:t xml:space="preserve">If the configuration of a separate closed-loop PC is </w:t>
      </w:r>
      <w:r w:rsidR="00BC68A0">
        <w:t xml:space="preserve">needed in a certain deployment but </w:t>
      </w:r>
      <w:r>
        <w:t xml:space="preserve">not possible </w:t>
      </w:r>
      <w:r w:rsidR="00BC68A0">
        <w:t>due to the limited number of (i.e., 2) available closed-loops</w:t>
      </w:r>
      <w:r>
        <w:t xml:space="preserve">, </w:t>
      </w:r>
      <w:r w:rsidR="003421FB">
        <w:t xml:space="preserve">e.g., </w:t>
      </w:r>
      <w:r>
        <w:t>when the UE</w:t>
      </w:r>
      <w:r w:rsidRPr="0032234C">
        <w:t xml:space="preserve"> </w:t>
      </w:r>
      <w:r w:rsidRPr="000319F4">
        <w:t xml:space="preserve">attempts to switch from communication with a beam from </w:t>
      </w:r>
      <w:r>
        <w:t>one TRP panel</w:t>
      </w:r>
      <w:r w:rsidRPr="000319F4">
        <w:t xml:space="preserve"> to </w:t>
      </w:r>
      <w:r>
        <w:t xml:space="preserve">a beam in another TRP panel with </w:t>
      </w:r>
      <w:r w:rsidRPr="00260045">
        <w:t xml:space="preserve">significantly </w:t>
      </w:r>
      <w:r>
        <w:t xml:space="preserve">different </w:t>
      </w:r>
      <w:r w:rsidRPr="00260045">
        <w:t>spatial directions</w:t>
      </w:r>
      <w:r w:rsidRPr="000319F4">
        <w:t xml:space="preserve">, the closed-loop configuration </w:t>
      </w:r>
      <w:r w:rsidR="003862A0">
        <w:t>would need to</w:t>
      </w:r>
      <w:r w:rsidRPr="000319F4">
        <w:t xml:space="preserve"> reset accumulation</w:t>
      </w:r>
      <w:r>
        <w:t xml:space="preserve">. </w:t>
      </w:r>
    </w:p>
    <w:p w14:paraId="54781914" w14:textId="76418DC2" w:rsidR="007734FF" w:rsidRDefault="007734FF" w:rsidP="003421FB">
      <w:pPr>
        <w:jc w:val="both"/>
        <w:rPr>
          <w:i/>
        </w:rPr>
      </w:pPr>
      <w:r w:rsidRPr="00E1774C">
        <w:rPr>
          <w:b/>
          <w:i/>
          <w:u w:val="single"/>
        </w:rPr>
        <w:t xml:space="preserve">Proposal </w:t>
      </w:r>
      <w:r w:rsidR="009A1B68">
        <w:rPr>
          <w:b/>
          <w:i/>
          <w:u w:val="single"/>
        </w:rPr>
        <w:t>1</w:t>
      </w:r>
      <w:r w:rsidRPr="00E1774C">
        <w:rPr>
          <w:i/>
          <w:u w:val="single"/>
        </w:rPr>
        <w:t>:</w:t>
      </w:r>
      <w:r>
        <w:rPr>
          <w:i/>
        </w:rPr>
        <w:t xml:space="preserve"> Support </w:t>
      </w:r>
      <w:r w:rsidR="003421FB">
        <w:rPr>
          <w:i/>
          <w:iCs/>
        </w:rPr>
        <w:t>reset</w:t>
      </w:r>
      <w:r w:rsidR="003421FB" w:rsidRPr="004A372D">
        <w:rPr>
          <w:i/>
          <w:iCs/>
        </w:rPr>
        <w:t xml:space="preserve"> </w:t>
      </w:r>
      <w:r w:rsidR="003421FB">
        <w:rPr>
          <w:i/>
          <w:iCs/>
        </w:rPr>
        <w:t xml:space="preserve">of </w:t>
      </w:r>
      <w:r w:rsidR="003862A0">
        <w:rPr>
          <w:i/>
          <w:iCs/>
        </w:rPr>
        <w:t xml:space="preserve">closed-loop </w:t>
      </w:r>
      <w:r w:rsidR="003862A0" w:rsidRPr="003862A0">
        <w:rPr>
          <w:i/>
          <w:iCs/>
        </w:rPr>
        <w:t>accumulation</w:t>
      </w:r>
      <w:r w:rsidR="00BF545C">
        <w:rPr>
          <w:i/>
          <w:iCs/>
        </w:rPr>
        <w:t xml:space="preserve"> </w:t>
      </w:r>
      <w:r w:rsidR="00BF545C" w:rsidRPr="004A372D">
        <w:rPr>
          <w:i/>
          <w:iCs/>
        </w:rPr>
        <w:t xml:space="preserve">for the </w:t>
      </w:r>
      <w:r w:rsidR="00415ED9" w:rsidRPr="004A372D">
        <w:rPr>
          <w:i/>
          <w:iCs/>
        </w:rPr>
        <w:t>U</w:t>
      </w:r>
      <w:r w:rsidR="003862A0" w:rsidRPr="004A372D">
        <w:rPr>
          <w:i/>
          <w:iCs/>
        </w:rPr>
        <w:t>E</w:t>
      </w:r>
      <w:r w:rsidR="00415ED9" w:rsidRPr="004A372D">
        <w:rPr>
          <w:i/>
          <w:iCs/>
        </w:rPr>
        <w:t xml:space="preserve"> when switching between beams that </w:t>
      </w:r>
      <w:r w:rsidR="00415ED9" w:rsidRPr="004A372D">
        <w:rPr>
          <w:i/>
        </w:rPr>
        <w:t>point to significantly different spatial directions such as with multiple TRP antenna panels.</w:t>
      </w:r>
    </w:p>
    <w:p w14:paraId="1E66EABC" w14:textId="505FAB69" w:rsidR="007734FF" w:rsidRDefault="001C7B19" w:rsidP="004A372D">
      <w:pPr>
        <w:jc w:val="both"/>
      </w:pPr>
      <w:r>
        <w:t xml:space="preserve">It </w:t>
      </w:r>
      <w:proofErr w:type="gramStart"/>
      <w:r>
        <w:t>has been agreed</w:t>
      </w:r>
      <w:proofErr w:type="gramEnd"/>
      <w:r>
        <w:t xml:space="preserve"> for PUSCH power control to support a reset of the closed-loop power control upon RRC reconfiguration of the open-loop parameters, P0 and alpha. </w:t>
      </w:r>
      <w:r w:rsidR="007C559F">
        <w:t xml:space="preserve">On the other hand, the beam management Agenda Item has discussed (i) beam switching/refinement procedures that potentially introduce one or multiple new </w:t>
      </w:r>
      <w:proofErr w:type="spellStart"/>
      <w:r w:rsidR="007C559F">
        <w:t>gNB</w:t>
      </w:r>
      <w:proofErr w:type="spellEnd"/>
      <w:r w:rsidR="007C559F">
        <w:t xml:space="preserve"> beam(s) to the configuration of active </w:t>
      </w:r>
      <w:proofErr w:type="spellStart"/>
      <w:r w:rsidR="007C559F">
        <w:t>gNB</w:t>
      </w:r>
      <w:proofErr w:type="spellEnd"/>
      <w:r w:rsidR="007C559F">
        <w:t xml:space="preserve"> beams for a UE, as captured by the RRC parameter Transmission Configuration Indicator or TCI; (ii) updating the spatial parameters for UL beams and/or update the quasi-co-location (QCL) assumptions for the DL beams, which can be also considered as update or reconfiguration of TCI or other related RRC parameters. Since the power control RRC parameters for configuration of P0 and alpha are impacted by PUSCH beam indication, a reconfiguration or update of TCI or other beam-management-related RRC parameters may indirectly imply an RRC reconfiguration of P0 and alpha. </w:t>
      </w:r>
      <w:r w:rsidR="00BF545C">
        <w:t xml:space="preserve">This may impact </w:t>
      </w:r>
      <w:r w:rsidR="007C559F">
        <w:t xml:space="preserve">reset of the closed-loop power control for PUSCH as a result of beam change or TCI reconfiguration. </w:t>
      </w:r>
    </w:p>
    <w:p w14:paraId="6D47F94C" w14:textId="5B869DD2" w:rsidR="001C7B19" w:rsidRDefault="0032234C" w:rsidP="004A372D">
      <w:pPr>
        <w:jc w:val="both"/>
      </w:pPr>
      <w:r>
        <w:t xml:space="preserve">When a new </w:t>
      </w:r>
      <w:proofErr w:type="spellStart"/>
      <w:r>
        <w:t>gNB</w:t>
      </w:r>
      <w:proofErr w:type="spellEnd"/>
      <w:r>
        <w:t xml:space="preserve"> beam gets added to the set of active </w:t>
      </w:r>
      <w:proofErr w:type="spellStart"/>
      <w:r>
        <w:t>gNB</w:t>
      </w:r>
      <w:proofErr w:type="spellEnd"/>
      <w:r>
        <w:t xml:space="preserve"> beams for a UE, and that </w:t>
      </w:r>
      <w:proofErr w:type="spellStart"/>
      <w:r>
        <w:t>gNB</w:t>
      </w:r>
      <w:proofErr w:type="spellEnd"/>
      <w:r>
        <w:t xml:space="preserve"> beam has significantly different spatial characteristic and/or quasi-co-location (QCL) assumptions with all of the existing active </w:t>
      </w:r>
      <w:proofErr w:type="spellStart"/>
      <w:r>
        <w:t>gNB</w:t>
      </w:r>
      <w:proofErr w:type="spellEnd"/>
      <w:r>
        <w:t xml:space="preserve"> beams for that UE, then the accumulation of only the closed-loop power control linked to the new </w:t>
      </w:r>
      <w:proofErr w:type="spellStart"/>
      <w:r>
        <w:t>gNB</w:t>
      </w:r>
      <w:proofErr w:type="spellEnd"/>
      <w:r>
        <w:t xml:space="preserve"> beam (and therefore all other </w:t>
      </w:r>
      <w:proofErr w:type="spellStart"/>
      <w:r>
        <w:t>gNB</w:t>
      </w:r>
      <w:proofErr w:type="spellEnd"/>
      <w:r>
        <w:t xml:space="preserve"> beams sharing that closed-loop) </w:t>
      </w:r>
      <w:r w:rsidR="00BF545C">
        <w:t>should be</w:t>
      </w:r>
      <w:r>
        <w:t xml:space="preserve"> reset.</w:t>
      </w:r>
    </w:p>
    <w:p w14:paraId="7D33D1FD" w14:textId="73AD80B1" w:rsidR="0032234C" w:rsidRDefault="0032234C" w:rsidP="004A372D">
      <w:pPr>
        <w:jc w:val="both"/>
      </w:pPr>
      <w:r>
        <w:lastRenderedPageBreak/>
        <w:t>W</w:t>
      </w:r>
      <w:r w:rsidRPr="00417910">
        <w:t xml:space="preserve">hen </w:t>
      </w:r>
      <w:r>
        <w:t xml:space="preserve">some of </w:t>
      </w:r>
      <w:r w:rsidRPr="00417910">
        <w:t xml:space="preserve">the spatial relations in the </w:t>
      </w:r>
      <w:r>
        <w:t>Transmission Configuration Indicator (</w:t>
      </w:r>
      <w:r w:rsidRPr="00417910">
        <w:t>TCI</w:t>
      </w:r>
      <w:r>
        <w:t>)</w:t>
      </w:r>
      <w:r w:rsidRPr="00417910">
        <w:t xml:space="preserve"> gets updated</w:t>
      </w:r>
      <w:r>
        <w:t xml:space="preserve">/reconfigured, for all PUSCH/SRS/PUCCH transmissions that correspond to or associate with that TCI update/reconfiguration, if any at all, the accumulation status of the closed-loop power control process after the TCI update may reset or may inherit the current/last accumulation status before TCI update/reconfiguration, depending on the similarity or difference of the spatial relations of the reference signals (RSs) before and after the TCI update. However, for any other PUSCH/SRS/PUCCH transmissions that do not correspond to or associate with that TCI update/reconfiguration, the accumulation status of the closed-loop power control process </w:t>
      </w:r>
      <w:r w:rsidR="0004541B">
        <w:t>should</w:t>
      </w:r>
      <w:r>
        <w:t xml:space="preserve"> not reset after the TCI update/reconfiguration, i.e., </w:t>
      </w:r>
      <w:r w:rsidR="0004541B">
        <w:t>should</w:t>
      </w:r>
      <w:r>
        <w:t xml:space="preserve"> carry over the current/last status of the CL-PC process before TCI update/reconfiguration.</w:t>
      </w:r>
    </w:p>
    <w:p w14:paraId="480BE101" w14:textId="1FC2775F" w:rsidR="0032234C" w:rsidRDefault="003F7FBA" w:rsidP="004A372D">
      <w:pPr>
        <w:jc w:val="both"/>
        <w:rPr>
          <w:i/>
        </w:rPr>
      </w:pPr>
      <w:r w:rsidRPr="00E1774C">
        <w:rPr>
          <w:b/>
          <w:i/>
          <w:u w:val="single"/>
        </w:rPr>
        <w:t xml:space="preserve">Proposal </w:t>
      </w:r>
      <w:r w:rsidR="00ED5A2E">
        <w:rPr>
          <w:b/>
          <w:i/>
          <w:u w:val="single"/>
        </w:rPr>
        <w:t>2</w:t>
      </w:r>
      <w:r w:rsidRPr="00E1774C">
        <w:rPr>
          <w:i/>
          <w:u w:val="single"/>
        </w:rPr>
        <w:t>:</w:t>
      </w:r>
      <w:r>
        <w:rPr>
          <w:i/>
        </w:rPr>
        <w:t xml:space="preserve"> In the event of any or all of the following: (i) addition of a new </w:t>
      </w:r>
      <w:proofErr w:type="spellStart"/>
      <w:r>
        <w:rPr>
          <w:i/>
        </w:rPr>
        <w:t>gNB</w:t>
      </w:r>
      <w:proofErr w:type="spellEnd"/>
      <w:r>
        <w:rPr>
          <w:i/>
        </w:rPr>
        <w:t xml:space="preserve"> beam to the set of active beams for a UE; (ii) update or reconfiguration of TCI and/or corresponding spatial relations or QCL assumptions; the closed-loop power control process associated with that added beam and/or updated TCI </w:t>
      </w:r>
      <w:r w:rsidR="0004541B">
        <w:rPr>
          <w:i/>
        </w:rPr>
        <w:t>will</w:t>
      </w:r>
      <w:r w:rsidR="0030758A">
        <w:rPr>
          <w:i/>
        </w:rPr>
        <w:t xml:space="preserve"> be impacted, i.e., reset </w:t>
      </w:r>
      <w:r>
        <w:rPr>
          <w:i/>
        </w:rPr>
        <w:t xml:space="preserve">or </w:t>
      </w:r>
      <w:r w:rsidR="0030758A">
        <w:rPr>
          <w:i/>
        </w:rPr>
        <w:t>carry over depending upon the spatial relations before and after the beam addition and/or TCI update/</w:t>
      </w:r>
      <w:r w:rsidR="0030758A" w:rsidRPr="0030758A">
        <w:rPr>
          <w:i/>
        </w:rPr>
        <w:t xml:space="preserve"> </w:t>
      </w:r>
      <w:r w:rsidR="0030758A">
        <w:rPr>
          <w:i/>
        </w:rPr>
        <w:t xml:space="preserve">reconfiguration. </w:t>
      </w:r>
    </w:p>
    <w:p w14:paraId="59663E32" w14:textId="0924B99F" w:rsidR="00B53850" w:rsidRPr="000319F4" w:rsidRDefault="005C025E" w:rsidP="004A372D">
      <w:pPr>
        <w:jc w:val="both"/>
        <w:rPr>
          <w:i/>
          <w:iCs/>
        </w:rPr>
      </w:pPr>
      <w:r>
        <w:rPr>
          <w:iCs/>
        </w:rPr>
        <w:t xml:space="preserve">A text </w:t>
      </w:r>
      <w:r w:rsidR="00E518CA">
        <w:rPr>
          <w:iCs/>
        </w:rPr>
        <w:t xml:space="preserve">proposal to TS 38.313 </w:t>
      </w:r>
      <w:proofErr w:type="gramStart"/>
      <w:r>
        <w:rPr>
          <w:iCs/>
        </w:rPr>
        <w:t xml:space="preserve">is </w:t>
      </w:r>
      <w:r w:rsidR="00BA15EF">
        <w:rPr>
          <w:iCs/>
        </w:rPr>
        <w:t>provided</w:t>
      </w:r>
      <w:proofErr w:type="gramEnd"/>
      <w:r>
        <w:rPr>
          <w:iCs/>
        </w:rPr>
        <w:t xml:space="preserve"> in </w:t>
      </w:r>
      <w:r w:rsidR="003421FB">
        <w:rPr>
          <w:iCs/>
        </w:rPr>
        <w:t xml:space="preserve">the </w:t>
      </w:r>
      <w:r>
        <w:rPr>
          <w:iCs/>
        </w:rPr>
        <w:t xml:space="preserve">Appendix to capture this proposal. </w:t>
      </w:r>
    </w:p>
    <w:p w14:paraId="252EEBE4" w14:textId="7BB71ECB" w:rsidR="001E76BA" w:rsidRDefault="002A1F0B" w:rsidP="00627EA0">
      <w:pPr>
        <w:pStyle w:val="Heading1"/>
        <w:ind w:left="0" w:firstLine="0"/>
      </w:pPr>
      <w:r>
        <w:t xml:space="preserve">PHR </w:t>
      </w:r>
      <w:r w:rsidR="00627EA0">
        <w:t>for SRS</w:t>
      </w:r>
    </w:p>
    <w:p w14:paraId="7DBE965A" w14:textId="3983C0DE" w:rsidR="008A64A0" w:rsidRDefault="002D661B" w:rsidP="002D661B">
      <w:pPr>
        <w:jc w:val="both"/>
        <w:rPr>
          <w:iCs/>
        </w:rPr>
      </w:pPr>
      <w:r>
        <w:rPr>
          <w:iCs/>
        </w:rPr>
        <w:t xml:space="preserve">It was agreed in the recent RAN1 meeting [7] to support PHR for SRS for serving cell on which UE is not configured with PUSCH transmission, similar to type-3 PHR in LTE. </w:t>
      </w:r>
    </w:p>
    <w:p w14:paraId="139AED6A" w14:textId="4F7149A3" w:rsidR="008A64A0" w:rsidRPr="00FF2D24" w:rsidRDefault="008A64A0" w:rsidP="008A64A0">
      <w:pPr>
        <w:pStyle w:val="text"/>
        <w:rPr>
          <w:rFonts w:asciiTheme="majorBidi" w:hAnsiTheme="majorBidi" w:cstheme="majorBidi"/>
          <w:b/>
          <w:sz w:val="20"/>
          <w:highlight w:val="green"/>
        </w:rPr>
      </w:pPr>
      <w:r>
        <w:rPr>
          <w:rFonts w:asciiTheme="majorBidi" w:hAnsiTheme="majorBidi" w:cstheme="majorBidi"/>
          <w:b/>
          <w:sz w:val="20"/>
          <w:highlight w:val="green"/>
        </w:rPr>
        <w:t xml:space="preserve">RAN1#91 Agreement: </w:t>
      </w:r>
    </w:p>
    <w:p w14:paraId="3992B295" w14:textId="77777777" w:rsidR="008A64A0" w:rsidRPr="00FF2D24" w:rsidRDefault="008A64A0" w:rsidP="008A64A0">
      <w:pPr>
        <w:pStyle w:val="text"/>
        <w:rPr>
          <w:rFonts w:asciiTheme="majorBidi" w:hAnsiTheme="majorBidi" w:cstheme="majorBidi"/>
          <w:sz w:val="20"/>
        </w:rPr>
      </w:pPr>
      <w:r w:rsidRPr="00FF2D24">
        <w:rPr>
          <w:rFonts w:asciiTheme="majorBidi" w:hAnsiTheme="majorBidi" w:cstheme="majorBidi"/>
          <w:sz w:val="20"/>
        </w:rPr>
        <w:t>Specification supports SRS PHR reporting for serving cell / uplink where PUSCH is not configured</w:t>
      </w:r>
    </w:p>
    <w:p w14:paraId="4BD9C503" w14:textId="77777777" w:rsidR="008A64A0" w:rsidRPr="00FF2D24" w:rsidRDefault="008A64A0" w:rsidP="008A64A0">
      <w:pPr>
        <w:pStyle w:val="bullet1"/>
        <w:rPr>
          <w:rFonts w:asciiTheme="majorBidi" w:hAnsiTheme="majorBidi" w:cstheme="majorBidi"/>
          <w:sz w:val="20"/>
          <w:szCs w:val="20"/>
        </w:rPr>
      </w:pPr>
      <w:r w:rsidRPr="00FF2D24">
        <w:rPr>
          <w:rFonts w:asciiTheme="majorBidi" w:hAnsiTheme="majorBidi" w:cstheme="majorBidi"/>
          <w:sz w:val="20"/>
          <w:szCs w:val="20"/>
        </w:rPr>
        <w:t xml:space="preserve">SRS virtual PHR reporting is based on one SRS resource configured by the </w:t>
      </w:r>
      <w:proofErr w:type="spellStart"/>
      <w:r w:rsidRPr="00FF2D24">
        <w:rPr>
          <w:rFonts w:asciiTheme="majorBidi" w:hAnsiTheme="majorBidi" w:cstheme="majorBidi"/>
          <w:sz w:val="20"/>
          <w:szCs w:val="20"/>
        </w:rPr>
        <w:t>gNB</w:t>
      </w:r>
      <w:proofErr w:type="spellEnd"/>
    </w:p>
    <w:p w14:paraId="7C67D77B" w14:textId="77777777" w:rsidR="008A64A0" w:rsidRPr="00FF2D24" w:rsidRDefault="008A64A0" w:rsidP="008A64A0">
      <w:pPr>
        <w:pStyle w:val="bullet1"/>
        <w:rPr>
          <w:rFonts w:asciiTheme="majorBidi" w:hAnsiTheme="majorBidi" w:cstheme="majorBidi"/>
          <w:sz w:val="20"/>
          <w:szCs w:val="20"/>
        </w:rPr>
      </w:pPr>
      <w:r w:rsidRPr="00FF2D24">
        <w:rPr>
          <w:rFonts w:asciiTheme="majorBidi" w:hAnsiTheme="majorBidi" w:cstheme="majorBidi"/>
          <w:sz w:val="20"/>
          <w:szCs w:val="20"/>
        </w:rPr>
        <w:t xml:space="preserve">SRS PHR reporting is as in LTE type-3 </w:t>
      </w:r>
    </w:p>
    <w:p w14:paraId="36C29041" w14:textId="77777777" w:rsidR="008A64A0" w:rsidRPr="00FF2D24" w:rsidRDefault="008A64A0" w:rsidP="008A64A0">
      <w:pPr>
        <w:pStyle w:val="bullet1"/>
        <w:rPr>
          <w:rFonts w:asciiTheme="majorBidi" w:hAnsiTheme="majorBidi" w:cstheme="majorBidi"/>
          <w:b/>
          <w:sz w:val="20"/>
          <w:szCs w:val="20"/>
        </w:rPr>
      </w:pPr>
      <w:r w:rsidRPr="00FF2D24">
        <w:rPr>
          <w:rFonts w:asciiTheme="majorBidi" w:hAnsiTheme="majorBidi" w:cstheme="majorBidi"/>
          <w:sz w:val="20"/>
          <w:szCs w:val="20"/>
        </w:rPr>
        <w:t>Send one LS to RAN2 about this agreement</w:t>
      </w:r>
    </w:p>
    <w:p w14:paraId="7D312D3B" w14:textId="77777777" w:rsidR="008A64A0" w:rsidRDefault="008A64A0" w:rsidP="002D661B">
      <w:pPr>
        <w:jc w:val="both"/>
        <w:rPr>
          <w:iCs/>
        </w:rPr>
      </w:pPr>
    </w:p>
    <w:p w14:paraId="552DDFFA" w14:textId="679F3D19" w:rsidR="002D661B" w:rsidRDefault="00BA15EF" w:rsidP="002D661B">
      <w:pPr>
        <w:jc w:val="both"/>
        <w:rPr>
          <w:iCs/>
        </w:rPr>
      </w:pPr>
      <w:r>
        <w:rPr>
          <w:iCs/>
        </w:rPr>
        <w:t>The SRS</w:t>
      </w:r>
      <w:r w:rsidR="002D661B">
        <w:rPr>
          <w:iCs/>
        </w:rPr>
        <w:t xml:space="preserve"> PHR is captured in TS 38.213 as “type-2 PHR”</w:t>
      </w:r>
      <w:proofErr w:type="gramStart"/>
      <w:r w:rsidR="002D661B">
        <w:rPr>
          <w:iCs/>
        </w:rPr>
        <w:t>,</w:t>
      </w:r>
      <w:proofErr w:type="gramEnd"/>
      <w:r w:rsidR="002D661B">
        <w:rPr>
          <w:iCs/>
        </w:rPr>
        <w:t xml:space="preserve"> however, </w:t>
      </w:r>
      <w:r w:rsidR="008A64A0">
        <w:rPr>
          <w:iCs/>
        </w:rPr>
        <w:t xml:space="preserve">it is not </w:t>
      </w:r>
      <w:r w:rsidR="009F3788">
        <w:rPr>
          <w:iCs/>
        </w:rPr>
        <w:t xml:space="preserve">restricted to </w:t>
      </w:r>
      <w:r w:rsidR="002D661B">
        <w:rPr>
          <w:iCs/>
        </w:rPr>
        <w:t>serving cell</w:t>
      </w:r>
      <w:r w:rsidR="003421FB">
        <w:rPr>
          <w:iCs/>
        </w:rPr>
        <w:t xml:space="preserve"> </w:t>
      </w:r>
      <w:r w:rsidR="002D661B">
        <w:rPr>
          <w:iCs/>
        </w:rPr>
        <w:t xml:space="preserve">on which UE is not configured with PUSCH. </w:t>
      </w:r>
      <w:r w:rsidR="009F3788">
        <w:rPr>
          <w:iCs/>
        </w:rPr>
        <w:t xml:space="preserve">A text proposal to capture this restriction for Section 7.7.2 of TS 38.213 is provided in </w:t>
      </w:r>
      <w:r w:rsidR="003421FB">
        <w:rPr>
          <w:iCs/>
        </w:rPr>
        <w:t xml:space="preserve">the </w:t>
      </w:r>
      <w:r w:rsidR="00797046">
        <w:rPr>
          <w:iCs/>
        </w:rPr>
        <w:t>Appendix</w:t>
      </w:r>
      <w:r w:rsidR="009F3788">
        <w:rPr>
          <w:iCs/>
        </w:rPr>
        <w:t xml:space="preserve">. </w:t>
      </w:r>
    </w:p>
    <w:p w14:paraId="11A45C5E" w14:textId="1D0539BC" w:rsidR="002D661B" w:rsidRDefault="00797046" w:rsidP="00797046">
      <w:pPr>
        <w:jc w:val="both"/>
        <w:rPr>
          <w:iCs/>
        </w:rPr>
      </w:pPr>
      <w:r w:rsidRPr="00E1774C">
        <w:rPr>
          <w:b/>
          <w:i/>
          <w:u w:val="single"/>
        </w:rPr>
        <w:t xml:space="preserve">Proposal </w:t>
      </w:r>
      <w:r>
        <w:rPr>
          <w:b/>
          <w:i/>
          <w:u w:val="single"/>
        </w:rPr>
        <w:t>3</w:t>
      </w:r>
      <w:r w:rsidRPr="00E1774C">
        <w:rPr>
          <w:i/>
          <w:u w:val="single"/>
        </w:rPr>
        <w:t>:</w:t>
      </w:r>
      <w:r>
        <w:rPr>
          <w:i/>
        </w:rPr>
        <w:t xml:space="preserve"> Clarify type-2 PHR in TS 38.213 is only for serving cell </w:t>
      </w:r>
      <w:r w:rsidRPr="003421FB">
        <w:rPr>
          <w:i/>
        </w:rPr>
        <w:t>where PUSCH is not configured</w:t>
      </w:r>
      <w:r>
        <w:rPr>
          <w:i/>
        </w:rPr>
        <w:t xml:space="preserve"> as agreed in RAN1#91</w:t>
      </w:r>
      <w:r w:rsidRPr="003421FB">
        <w:rPr>
          <w:i/>
        </w:rPr>
        <w:t>.</w:t>
      </w:r>
    </w:p>
    <w:p w14:paraId="2BBBB0CC" w14:textId="77777777" w:rsidR="009A0B47" w:rsidRPr="00A70579" w:rsidRDefault="009A0B47" w:rsidP="009A0B47">
      <w:pPr>
        <w:pStyle w:val="Heading1"/>
        <w:tabs>
          <w:tab w:val="num" w:pos="0"/>
        </w:tabs>
        <w:ind w:left="0" w:firstLine="0"/>
        <w:jc w:val="both"/>
        <w:rPr>
          <w:rFonts w:eastAsia="MS Mincho"/>
          <w:lang w:eastAsia="ja-JP"/>
        </w:rPr>
      </w:pPr>
      <w:r>
        <w:rPr>
          <w:rFonts w:eastAsia="MS Mincho"/>
          <w:lang w:eastAsia="ja-JP"/>
        </w:rPr>
        <w:t>Conclusion</w:t>
      </w:r>
    </w:p>
    <w:p w14:paraId="5A7A592D" w14:textId="03123C16" w:rsidR="009A0B47" w:rsidRDefault="007E5B46" w:rsidP="00E1774C">
      <w:pPr>
        <w:jc w:val="both"/>
        <w:rPr>
          <w:lang w:eastAsia="ja-JP"/>
        </w:rPr>
      </w:pPr>
      <w:r>
        <w:t xml:space="preserve">In summary, </w:t>
      </w:r>
      <w:r>
        <w:rPr>
          <w:lang w:eastAsia="ja-JP"/>
        </w:rPr>
        <w:t>we propose the followings for NR non-CA power control:</w:t>
      </w:r>
    </w:p>
    <w:p w14:paraId="03D90470" w14:textId="2D689F50" w:rsidR="002941D9" w:rsidRPr="004A372D" w:rsidRDefault="00E1774C" w:rsidP="002941D9">
      <w:pPr>
        <w:jc w:val="both"/>
      </w:pPr>
      <w:r w:rsidRPr="00E1774C">
        <w:rPr>
          <w:b/>
          <w:u w:val="single"/>
        </w:rPr>
        <w:t xml:space="preserve">Proposal </w:t>
      </w:r>
      <w:r w:rsidR="009F3788">
        <w:rPr>
          <w:b/>
          <w:u w:val="single"/>
        </w:rPr>
        <w:t>1</w:t>
      </w:r>
      <w:r w:rsidRPr="00E1774C">
        <w:rPr>
          <w:u w:val="single"/>
        </w:rPr>
        <w:t>:</w:t>
      </w:r>
      <w:r w:rsidRPr="00E1774C">
        <w:t xml:space="preserve"> </w:t>
      </w:r>
      <w:r w:rsidR="007E5B46" w:rsidRPr="004A372D">
        <w:t xml:space="preserve">Support </w:t>
      </w:r>
      <w:r w:rsidR="007E5B46" w:rsidRPr="004A372D">
        <w:rPr>
          <w:iCs/>
        </w:rPr>
        <w:t xml:space="preserve">reset </w:t>
      </w:r>
      <w:r w:rsidR="00797046">
        <w:rPr>
          <w:iCs/>
        </w:rPr>
        <w:t xml:space="preserve">of </w:t>
      </w:r>
      <w:r w:rsidR="00797046" w:rsidRPr="004A372D">
        <w:rPr>
          <w:iCs/>
        </w:rPr>
        <w:t xml:space="preserve">closed-loop </w:t>
      </w:r>
      <w:r w:rsidR="007E5B46" w:rsidRPr="004A372D">
        <w:rPr>
          <w:iCs/>
        </w:rPr>
        <w:t xml:space="preserve">accumulation for the UE when switching between beams that </w:t>
      </w:r>
      <w:r w:rsidR="007E5B46" w:rsidRPr="004A372D">
        <w:t>point to significantly different spatial directions such as w</w:t>
      </w:r>
      <w:r w:rsidR="004A372D" w:rsidRPr="004A372D">
        <w:t>ith multiple TRP antenna panels</w:t>
      </w:r>
      <w:r w:rsidR="002941D9" w:rsidRPr="004A372D">
        <w:t>.</w:t>
      </w:r>
    </w:p>
    <w:p w14:paraId="378BDD6F" w14:textId="2736A035" w:rsidR="002941D9" w:rsidRDefault="007E5B46" w:rsidP="002941D9">
      <w:pPr>
        <w:rPr>
          <w:iCs/>
        </w:rPr>
      </w:pPr>
      <w:r w:rsidRPr="004A372D">
        <w:rPr>
          <w:b/>
          <w:u w:val="single"/>
        </w:rPr>
        <w:t xml:space="preserve">Proposal </w:t>
      </w:r>
      <w:r w:rsidR="009F3788">
        <w:rPr>
          <w:b/>
          <w:u w:val="single"/>
        </w:rPr>
        <w:t>2</w:t>
      </w:r>
      <w:r w:rsidRPr="004A372D">
        <w:rPr>
          <w:u w:val="single"/>
        </w:rPr>
        <w:t>:</w:t>
      </w:r>
      <w:r w:rsidRPr="004A372D">
        <w:t xml:space="preserve"> In the event of any or all of the following: (i) addition of a new </w:t>
      </w:r>
      <w:proofErr w:type="spellStart"/>
      <w:r w:rsidRPr="004A372D">
        <w:t>gNB</w:t>
      </w:r>
      <w:proofErr w:type="spellEnd"/>
      <w:r w:rsidRPr="004A372D">
        <w:t xml:space="preserve"> beam to the set of active beams for a UE; (ii) update or reconfiguration of TCI and/or corresponding spatial relations or QCL assumptions; the closed-loop power control process associated with that added beam and/or updated TCI will be impacted, i.e., reset or carry over depending upon the spatial relations before and after the beam addition and/or TCI update/ reconfiguration</w:t>
      </w:r>
      <w:r w:rsidR="002941D9" w:rsidRPr="00214907">
        <w:rPr>
          <w:iCs/>
        </w:rPr>
        <w:t xml:space="preserve">. </w:t>
      </w:r>
    </w:p>
    <w:p w14:paraId="7AB15A1B" w14:textId="77777777" w:rsidR="00797046" w:rsidRPr="00AB1894" w:rsidRDefault="00797046" w:rsidP="00797046">
      <w:pPr>
        <w:jc w:val="both"/>
        <w:rPr>
          <w:iCs/>
        </w:rPr>
      </w:pPr>
      <w:r w:rsidRPr="00AB1894">
        <w:rPr>
          <w:b/>
          <w:iCs/>
          <w:u w:val="single"/>
        </w:rPr>
        <w:t>Proposal 3</w:t>
      </w:r>
      <w:r w:rsidRPr="00AB1894">
        <w:rPr>
          <w:iCs/>
          <w:u w:val="single"/>
        </w:rPr>
        <w:t>:</w:t>
      </w:r>
      <w:r w:rsidRPr="00AB1894">
        <w:rPr>
          <w:iCs/>
        </w:rPr>
        <w:t xml:space="preserve"> Clarify type-2 PHR in TS 38.213 is only for serving cell where PUSCH is not configured as agreed in RAN1#91.</w:t>
      </w:r>
    </w:p>
    <w:p w14:paraId="68FADB06" w14:textId="7A13B6F2" w:rsidR="00797046" w:rsidRDefault="00797046" w:rsidP="002941D9">
      <w:r>
        <w:t>Corresponding text proposals for TS 38.213 is provided in the Appendix.</w:t>
      </w:r>
    </w:p>
    <w:p w14:paraId="615E68EF" w14:textId="77777777" w:rsidR="00AB1894" w:rsidRPr="00214907" w:rsidRDefault="00AB1894" w:rsidP="002941D9">
      <w:pPr>
        <w:rPr>
          <w:iCs/>
        </w:rPr>
      </w:pPr>
    </w:p>
    <w:p w14:paraId="275BB515" w14:textId="77777777" w:rsidR="009A0B47" w:rsidRPr="00492AEA" w:rsidRDefault="009A0B47" w:rsidP="009A0B47">
      <w:pPr>
        <w:pStyle w:val="Heading1"/>
        <w:tabs>
          <w:tab w:val="num" w:pos="0"/>
        </w:tabs>
        <w:ind w:left="0" w:firstLine="0"/>
        <w:jc w:val="both"/>
        <w:rPr>
          <w:rFonts w:eastAsia="MS Mincho"/>
          <w:lang w:eastAsia="ja-JP"/>
        </w:rPr>
      </w:pPr>
      <w:r>
        <w:rPr>
          <w:rFonts w:eastAsia="MS Mincho"/>
          <w:lang w:eastAsia="ja-JP"/>
        </w:rPr>
        <w:lastRenderedPageBreak/>
        <w:t>References</w:t>
      </w:r>
    </w:p>
    <w:p w14:paraId="22FA4C89" w14:textId="77777777" w:rsidR="001B0F63" w:rsidRDefault="001B0F63" w:rsidP="001B0F63">
      <w:pPr>
        <w:numPr>
          <w:ilvl w:val="0"/>
          <w:numId w:val="7"/>
        </w:numPr>
        <w:jc w:val="both"/>
        <w:rPr>
          <w:lang w:bidi="en-US"/>
        </w:rPr>
      </w:pPr>
      <w:bookmarkStart w:id="3" w:name="_Ref490259533"/>
      <w:bookmarkStart w:id="4" w:name="_Ref463050209"/>
      <w:r>
        <w:rPr>
          <w:lang w:bidi="en-US"/>
        </w:rPr>
        <w:t>“</w:t>
      </w:r>
      <w:r w:rsidRPr="003C7E08">
        <w:rPr>
          <w:lang w:bidi="en-US"/>
        </w:rPr>
        <w:t>RAN1 Chairman’s Notes</w:t>
      </w:r>
      <w:r>
        <w:rPr>
          <w:lang w:bidi="en-US"/>
        </w:rPr>
        <w:t>”, RAN1 #88-Bis, Spokane, USA, April 2017.</w:t>
      </w:r>
      <w:bookmarkEnd w:id="3"/>
    </w:p>
    <w:p w14:paraId="7756EF4B" w14:textId="77777777" w:rsidR="001B0F63" w:rsidRDefault="001B0F63" w:rsidP="001B0F63">
      <w:pPr>
        <w:numPr>
          <w:ilvl w:val="0"/>
          <w:numId w:val="7"/>
        </w:numPr>
        <w:jc w:val="both"/>
        <w:rPr>
          <w:lang w:bidi="en-US"/>
        </w:rPr>
      </w:pPr>
      <w:bookmarkStart w:id="5" w:name="_Ref458506551"/>
      <w:r>
        <w:rPr>
          <w:lang w:bidi="en-US"/>
        </w:rPr>
        <w:t>“</w:t>
      </w:r>
      <w:r w:rsidRPr="003C7E08">
        <w:rPr>
          <w:lang w:bidi="en-US"/>
        </w:rPr>
        <w:t>RAN1 Chairman’s Notes</w:t>
      </w:r>
      <w:r>
        <w:rPr>
          <w:lang w:bidi="en-US"/>
        </w:rPr>
        <w:t xml:space="preserve">”, RAN1 #89, </w:t>
      </w:r>
      <w:r w:rsidRPr="00880CD3">
        <w:rPr>
          <w:lang w:bidi="en-US"/>
        </w:rPr>
        <w:t>Hangzhou</w:t>
      </w:r>
      <w:r>
        <w:rPr>
          <w:lang w:bidi="en-US"/>
        </w:rPr>
        <w:t>, P.R.C., May 2017.</w:t>
      </w:r>
    </w:p>
    <w:p w14:paraId="5D27140B" w14:textId="77777777" w:rsidR="001B0F63" w:rsidRDefault="001B0F63" w:rsidP="001B0F63">
      <w:pPr>
        <w:numPr>
          <w:ilvl w:val="0"/>
          <w:numId w:val="7"/>
        </w:numPr>
        <w:jc w:val="both"/>
        <w:rPr>
          <w:lang w:bidi="en-US"/>
        </w:rPr>
      </w:pPr>
      <w:r>
        <w:rPr>
          <w:lang w:bidi="en-US"/>
        </w:rPr>
        <w:t>“</w:t>
      </w:r>
      <w:r w:rsidRPr="003C7E08">
        <w:rPr>
          <w:lang w:bidi="en-US"/>
        </w:rPr>
        <w:t>RAN1 Chairman’s Notes</w:t>
      </w:r>
      <w:r>
        <w:rPr>
          <w:lang w:bidi="en-US"/>
        </w:rPr>
        <w:t>”, RAN1 NR Ad-Hoc#2, Qingdao, P.R.C., June 2017.</w:t>
      </w:r>
    </w:p>
    <w:p w14:paraId="3F38D751" w14:textId="77777777" w:rsidR="001B0F63" w:rsidRDefault="001B0F63" w:rsidP="001B0F63">
      <w:pPr>
        <w:numPr>
          <w:ilvl w:val="0"/>
          <w:numId w:val="7"/>
        </w:numPr>
        <w:jc w:val="both"/>
        <w:rPr>
          <w:lang w:bidi="en-US"/>
        </w:rPr>
      </w:pPr>
      <w:r>
        <w:rPr>
          <w:lang w:bidi="en-US"/>
        </w:rPr>
        <w:t>“</w:t>
      </w:r>
      <w:r w:rsidRPr="003C7E08">
        <w:rPr>
          <w:lang w:bidi="en-US"/>
        </w:rPr>
        <w:t>RAN1 Chairman’s Notes</w:t>
      </w:r>
      <w:r>
        <w:rPr>
          <w:lang w:bidi="en-US"/>
        </w:rPr>
        <w:t>”, RAN1#90, Prague, Czech Republic, August 2017.</w:t>
      </w:r>
      <w:bookmarkEnd w:id="4"/>
      <w:bookmarkEnd w:id="5"/>
    </w:p>
    <w:p w14:paraId="02A918CB" w14:textId="77777777" w:rsidR="001B0F63" w:rsidRDefault="001B0F63" w:rsidP="001B0F63">
      <w:pPr>
        <w:numPr>
          <w:ilvl w:val="0"/>
          <w:numId w:val="7"/>
        </w:numPr>
        <w:jc w:val="both"/>
        <w:rPr>
          <w:lang w:bidi="en-US"/>
        </w:rPr>
      </w:pPr>
      <w:r>
        <w:rPr>
          <w:lang w:bidi="en-US"/>
        </w:rPr>
        <w:t>“</w:t>
      </w:r>
      <w:r w:rsidRPr="003C7E08">
        <w:rPr>
          <w:lang w:bidi="en-US"/>
        </w:rPr>
        <w:t>RAN1 Chairman’s Notes</w:t>
      </w:r>
      <w:r>
        <w:rPr>
          <w:lang w:bidi="en-US"/>
        </w:rPr>
        <w:t>”, RAN1 NR Ad-Hoc#3, Nagoya, Japan, September 2017.</w:t>
      </w:r>
    </w:p>
    <w:p w14:paraId="2C28D979" w14:textId="6AC1FDA0" w:rsidR="001B0F63" w:rsidRDefault="001B0F63" w:rsidP="001B0F63">
      <w:pPr>
        <w:numPr>
          <w:ilvl w:val="0"/>
          <w:numId w:val="7"/>
        </w:numPr>
        <w:jc w:val="both"/>
        <w:rPr>
          <w:lang w:bidi="en-US"/>
        </w:rPr>
      </w:pPr>
      <w:r>
        <w:rPr>
          <w:lang w:bidi="en-US"/>
        </w:rPr>
        <w:t>“</w:t>
      </w:r>
      <w:r w:rsidRPr="003C7E08">
        <w:rPr>
          <w:lang w:bidi="en-US"/>
        </w:rPr>
        <w:t>RAN1 Chairman’s Notes</w:t>
      </w:r>
      <w:r>
        <w:rPr>
          <w:lang w:bidi="en-US"/>
        </w:rPr>
        <w:t>”, RAN1#90-Bis, Prague, Czech Republic, October 2017.</w:t>
      </w:r>
    </w:p>
    <w:p w14:paraId="58EDCAD8" w14:textId="5A29556B" w:rsidR="00E9127C" w:rsidRDefault="00E9127C" w:rsidP="001B1E4C">
      <w:pPr>
        <w:numPr>
          <w:ilvl w:val="0"/>
          <w:numId w:val="7"/>
        </w:numPr>
        <w:jc w:val="both"/>
        <w:rPr>
          <w:lang w:bidi="en-US"/>
        </w:rPr>
      </w:pPr>
      <w:r>
        <w:rPr>
          <w:lang w:bidi="en-US"/>
        </w:rPr>
        <w:t>“</w:t>
      </w:r>
      <w:r w:rsidRPr="003C7E08">
        <w:rPr>
          <w:lang w:bidi="en-US"/>
        </w:rPr>
        <w:t>RAN1 Chairman’s Notes</w:t>
      </w:r>
      <w:r>
        <w:rPr>
          <w:lang w:bidi="en-US"/>
        </w:rPr>
        <w:t>”, RAN1#91, Reno, NV, USA, November-December 2017.</w:t>
      </w:r>
    </w:p>
    <w:p w14:paraId="7EBEC08F" w14:textId="7DEC7EF3" w:rsidR="001B1E4C" w:rsidRPr="00AB1894" w:rsidRDefault="001B1E4C" w:rsidP="001B1E4C">
      <w:pPr>
        <w:numPr>
          <w:ilvl w:val="0"/>
          <w:numId w:val="7"/>
        </w:numPr>
        <w:jc w:val="both"/>
        <w:rPr>
          <w:lang w:bidi="en-US"/>
        </w:rPr>
      </w:pPr>
      <w:r>
        <w:rPr>
          <w:lang w:bidi="en-US"/>
        </w:rPr>
        <w:t>TS 38.213</w:t>
      </w:r>
      <w:r w:rsidR="00386B9E">
        <w:rPr>
          <w:lang w:bidi="en-US"/>
        </w:rPr>
        <w:t>,</w:t>
      </w:r>
      <w:r>
        <w:rPr>
          <w:lang w:bidi="en-US"/>
        </w:rPr>
        <w:t xml:space="preserve"> </w:t>
      </w:r>
      <w:r>
        <w:rPr>
          <w:bCs/>
        </w:rPr>
        <w:t>“</w:t>
      </w:r>
      <w:r w:rsidRPr="00982ECF">
        <w:rPr>
          <w:bCs/>
        </w:rPr>
        <w:t>NR</w:t>
      </w:r>
      <w:r>
        <w:rPr>
          <w:bCs/>
        </w:rPr>
        <w:t>,</w:t>
      </w:r>
      <w:r w:rsidRPr="00982ECF">
        <w:rPr>
          <w:bCs/>
        </w:rPr>
        <w:t xml:space="preserve"> Physical layer procedures for control</w:t>
      </w:r>
      <w:r w:rsidR="00386B9E">
        <w:rPr>
          <w:bCs/>
        </w:rPr>
        <w:t>”, Rel. 15</w:t>
      </w:r>
      <w:r>
        <w:rPr>
          <w:bCs/>
        </w:rPr>
        <w:t>, v1</w:t>
      </w:r>
      <w:r w:rsidR="00B30078">
        <w:rPr>
          <w:bCs/>
        </w:rPr>
        <w:t>5</w:t>
      </w:r>
      <w:r>
        <w:rPr>
          <w:bCs/>
        </w:rPr>
        <w:t>.</w:t>
      </w:r>
      <w:r w:rsidR="00B30078">
        <w:rPr>
          <w:bCs/>
        </w:rPr>
        <w:t>0</w:t>
      </w:r>
      <w:r>
        <w:rPr>
          <w:bCs/>
        </w:rPr>
        <w:t>.0, December 2017.</w:t>
      </w:r>
    </w:p>
    <w:p w14:paraId="74CF2038" w14:textId="77777777" w:rsidR="00AB1894" w:rsidRDefault="00AB1894" w:rsidP="00AB1894">
      <w:pPr>
        <w:ind w:left="360"/>
        <w:jc w:val="both"/>
        <w:rPr>
          <w:lang w:bidi="en-US"/>
        </w:rPr>
      </w:pPr>
    </w:p>
    <w:p w14:paraId="06ABE7A6" w14:textId="77777777" w:rsidR="00BA15EF" w:rsidRDefault="00BA15EF">
      <w:pPr>
        <w:spacing w:after="200" w:line="276" w:lineRule="auto"/>
        <w:rPr>
          <w:rFonts w:ascii="Arial" w:eastAsia="MS Mincho" w:hAnsi="Arial"/>
          <w:sz w:val="36"/>
          <w:lang w:eastAsia="ja-JP"/>
        </w:rPr>
      </w:pPr>
      <w:r>
        <w:rPr>
          <w:rFonts w:eastAsia="MS Mincho"/>
          <w:lang w:eastAsia="ja-JP"/>
        </w:rPr>
        <w:br w:type="page"/>
      </w:r>
    </w:p>
    <w:p w14:paraId="5E26B685" w14:textId="4422D0AA" w:rsidR="00762170" w:rsidRDefault="00762170" w:rsidP="00762170">
      <w:pPr>
        <w:pStyle w:val="Heading1"/>
        <w:tabs>
          <w:tab w:val="num" w:pos="0"/>
        </w:tabs>
        <w:ind w:left="0" w:firstLine="0"/>
        <w:jc w:val="both"/>
        <w:rPr>
          <w:rFonts w:eastAsia="MS Mincho"/>
          <w:lang w:eastAsia="ja-JP"/>
        </w:rPr>
      </w:pPr>
      <w:r>
        <w:rPr>
          <w:rFonts w:eastAsia="MS Mincho"/>
          <w:lang w:eastAsia="ja-JP"/>
        </w:rPr>
        <w:lastRenderedPageBreak/>
        <w:t>Appendix - Text Proposals for TS 38.213</w:t>
      </w:r>
    </w:p>
    <w:p w14:paraId="6E991139" w14:textId="74E6287B" w:rsidR="009A21CD" w:rsidRPr="00F62443" w:rsidRDefault="00E518CA" w:rsidP="009A21CD">
      <w:pPr>
        <w:spacing w:after="120" w:line="276" w:lineRule="auto"/>
        <w:jc w:val="both"/>
        <w:rPr>
          <w:b/>
          <w:bCs/>
          <w:kern w:val="2"/>
          <w:u w:val="single"/>
          <w:lang w:eastAsia="zh-CN"/>
        </w:rPr>
      </w:pPr>
      <w:r w:rsidRPr="00F62443">
        <w:rPr>
          <w:rFonts w:eastAsia="MS Mincho"/>
          <w:b/>
          <w:u w:val="single"/>
          <w:lang w:eastAsia="ja-JP"/>
        </w:rPr>
        <w:t xml:space="preserve">Text proposal </w:t>
      </w:r>
      <w:r w:rsidR="00BA15EF">
        <w:rPr>
          <w:rFonts w:eastAsia="MS Mincho"/>
          <w:b/>
          <w:u w:val="single"/>
          <w:lang w:eastAsia="ja-JP"/>
        </w:rPr>
        <w:t xml:space="preserve">(in red) </w:t>
      </w:r>
      <w:r w:rsidRPr="00F62443">
        <w:rPr>
          <w:rFonts w:eastAsia="MS Mincho"/>
          <w:b/>
          <w:u w:val="single"/>
          <w:lang w:eastAsia="ja-JP"/>
        </w:rPr>
        <w:t>for TS</w:t>
      </w:r>
      <w:r w:rsidR="009A21CD" w:rsidRPr="00F62443">
        <w:rPr>
          <w:rFonts w:eastAsia="MS Mincho"/>
          <w:b/>
          <w:u w:val="single"/>
          <w:lang w:eastAsia="ja-JP"/>
        </w:rPr>
        <w:t xml:space="preserve"> </w:t>
      </w:r>
      <w:r w:rsidR="00E141BA" w:rsidRPr="00F62443">
        <w:rPr>
          <w:b/>
          <w:bCs/>
          <w:u w:val="single"/>
          <w:lang w:eastAsia="ja-JP"/>
        </w:rPr>
        <w:t xml:space="preserve">38.213 Section 7.1.1 </w:t>
      </w:r>
      <w:r w:rsidR="009A21CD" w:rsidRPr="00F62443">
        <w:rPr>
          <w:b/>
          <w:bCs/>
          <w:kern w:val="2"/>
          <w:u w:val="single"/>
          <w:lang w:eastAsia="zh-CN"/>
        </w:rPr>
        <w:t>PUSCH power control</w:t>
      </w:r>
      <w:bookmarkStart w:id="6" w:name="_GoBack"/>
      <w:bookmarkEnd w:id="6"/>
      <w:r w:rsidR="009F3788" w:rsidRPr="00F62443">
        <w:rPr>
          <w:b/>
          <w:bCs/>
          <w:kern w:val="2"/>
          <w:u w:val="single"/>
          <w:lang w:eastAsia="zh-CN"/>
        </w:rPr>
        <w:t>:</w:t>
      </w:r>
    </w:p>
    <w:p w14:paraId="7F823D66" w14:textId="77777777" w:rsidR="00F62443" w:rsidRDefault="009F3788" w:rsidP="00F62443">
      <w:pPr>
        <w:pStyle w:val="Heading3"/>
        <w:rPr>
          <w:rFonts w:eastAsia="Times New Roman"/>
        </w:rPr>
      </w:pPr>
      <w:r w:rsidRPr="003421FB">
        <w:rPr>
          <w:rFonts w:eastAsia="Times New Roman"/>
        </w:rPr>
        <w:t>7.1.1</w:t>
      </w:r>
      <w:r w:rsidRPr="003421FB">
        <w:rPr>
          <w:rFonts w:eastAsia="Times New Roman"/>
        </w:rPr>
        <w:tab/>
        <w:t>UE behaviour</w:t>
      </w:r>
    </w:p>
    <w:p w14:paraId="6622A638" w14:textId="38C91B89" w:rsidR="00762170" w:rsidRPr="00F62443" w:rsidRDefault="009F3788" w:rsidP="00F62443">
      <w:pPr>
        <w:pStyle w:val="Heading3"/>
        <w:rPr>
          <w:lang w:val="en-US" w:eastAsia="ja-JP"/>
        </w:rPr>
      </w:pPr>
      <w:r w:rsidRPr="003421FB">
        <w:rPr>
          <w:rFonts w:ascii="Times New Roman" w:eastAsia="Times New Roman" w:hAnsi="Times New Roman"/>
          <w:sz w:val="20"/>
          <w:lang w:val="x-none"/>
        </w:rPr>
        <w:t>…</w:t>
      </w:r>
      <w:r w:rsidR="00BA15EF">
        <w:rPr>
          <w:rFonts w:ascii="Times New Roman" w:eastAsia="Times New Roman" w:hAnsi="Times New Roman"/>
          <w:sz w:val="20"/>
          <w:lang w:val="x-none"/>
        </w:rPr>
        <w:t>..</w:t>
      </w:r>
    </w:p>
    <w:p w14:paraId="03EBEC22" w14:textId="568443BC" w:rsidR="00E141BA" w:rsidRDefault="00E141BA" w:rsidP="00E141BA">
      <w:pPr>
        <w:pStyle w:val="B1"/>
      </w:pPr>
      <w:r w:rsidRPr="00B916EC">
        <w:rPr>
          <w:lang w:val="en-US"/>
        </w:rPr>
        <w:t xml:space="preserve">For the </w:t>
      </w:r>
      <w:r w:rsidRPr="00B916EC">
        <w:t xml:space="preserve">PUSCH power control adjustment state for </w:t>
      </w:r>
      <w:r w:rsidRPr="00B916EC">
        <w:rPr>
          <w:lang w:val="en-US"/>
        </w:rPr>
        <w:t xml:space="preserve">carrier </w:t>
      </w:r>
      <w:r w:rsidRPr="00B916EC">
        <w:rPr>
          <w:iCs/>
          <w:position w:val="-10"/>
        </w:rPr>
        <w:object w:dxaOrig="220" w:dyaOrig="300" w14:anchorId="1DEEEF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pt;height:15pt" o:ole="">
            <v:imagedata r:id="rId8" o:title=""/>
          </v:shape>
          <o:OLEObject Type="Embed" ProgID="Equation.3" ShapeID="_x0000_i1025" DrawAspect="Content" ObjectID="_1577312205" r:id="rId9"/>
        </w:object>
      </w:r>
      <w:r w:rsidRPr="00B916EC">
        <w:rPr>
          <w:iCs/>
          <w:lang w:val="en-US"/>
        </w:rPr>
        <w:t xml:space="preserve"> of</w:t>
      </w:r>
      <w:r w:rsidRPr="00B916EC">
        <w:t xml:space="preserve"> serving cell </w:t>
      </w:r>
      <w:r w:rsidRPr="00B916EC">
        <w:rPr>
          <w:position w:val="-6"/>
        </w:rPr>
        <w:object w:dxaOrig="160" w:dyaOrig="200" w14:anchorId="726F5C61">
          <v:shape id="_x0000_i1026" type="#_x0000_t75" style="width:8.5pt;height:11pt" o:ole="">
            <v:imagedata r:id="rId10" o:title=""/>
          </v:shape>
          <o:OLEObject Type="Embed" ProgID="Equation.3" ShapeID="_x0000_i1026" DrawAspect="Content" ObjectID="_1577312206" r:id="rId11"/>
        </w:object>
      </w:r>
      <w:r w:rsidRPr="00B916EC">
        <w:rPr>
          <w:lang w:val="en-US"/>
        </w:rPr>
        <w:t xml:space="preserve"> in PUSCH transmission period </w:t>
      </w:r>
      <w:r w:rsidRPr="00B916EC">
        <w:rPr>
          <w:position w:val="-6"/>
        </w:rPr>
        <w:object w:dxaOrig="139" w:dyaOrig="240" w14:anchorId="3537DCB7">
          <v:shape id="_x0000_i1027" type="#_x0000_t75" style="width:6.5pt;height:12pt" o:ole="">
            <v:imagedata r:id="rId12" o:title=""/>
          </v:shape>
          <o:OLEObject Type="Embed" ProgID="Equation.3" ShapeID="_x0000_i1027" DrawAspect="Content" ObjectID="_1577312207" r:id="rId13"/>
        </w:object>
      </w:r>
    </w:p>
    <w:p w14:paraId="2B275472" w14:textId="1632229A" w:rsidR="00DB2B00" w:rsidRPr="00DB2B00" w:rsidRDefault="00DB2B00" w:rsidP="00E141BA">
      <w:pPr>
        <w:pStyle w:val="B1"/>
        <w:rPr>
          <w:lang w:val="en-US"/>
        </w:rPr>
      </w:pPr>
      <w:r>
        <w:rPr>
          <w:lang w:val="en-US"/>
        </w:rPr>
        <w:t>….</w:t>
      </w:r>
      <w:r w:rsidR="00BA15EF">
        <w:rPr>
          <w:lang w:val="en-US"/>
        </w:rPr>
        <w:t>.</w:t>
      </w:r>
    </w:p>
    <w:p w14:paraId="0CCE95C4" w14:textId="684150E4" w:rsidR="00E141BA" w:rsidRPr="00B916EC" w:rsidRDefault="00E141BA" w:rsidP="00E141BA">
      <w:pPr>
        <w:pStyle w:val="B3"/>
        <w:rPr>
          <w:lang w:val="en-US"/>
        </w:rPr>
      </w:pPr>
      <w:r>
        <w:t>-</w:t>
      </w:r>
      <w:r>
        <w:tab/>
      </w:r>
      <w:r w:rsidRPr="00B916EC">
        <w:t xml:space="preserve">A UE </w:t>
      </w:r>
      <w:r>
        <w:rPr>
          <w:lang w:val="en-US"/>
        </w:rPr>
        <w:t>can</w:t>
      </w:r>
      <w:r w:rsidRPr="00B916EC">
        <w:t xml:space="preserve"> reset accumulation</w:t>
      </w:r>
      <w:r w:rsidRPr="00B916EC">
        <w:rPr>
          <w:lang w:val="en-US"/>
        </w:rPr>
        <w:t xml:space="preserve"> </w:t>
      </w:r>
      <w:r w:rsidR="00DB2B00" w:rsidRPr="003421FB">
        <w:rPr>
          <w:color w:val="FF0000"/>
          <w:lang w:val="en-US"/>
        </w:rPr>
        <w:t xml:space="preserve">of </w:t>
      </w:r>
      <w:proofErr w:type="gramStart"/>
      <w:r w:rsidR="00DB2B00" w:rsidRPr="003421FB">
        <w:rPr>
          <w:color w:val="FF0000"/>
        </w:rPr>
        <w:t>PUSCH power control adjustment state</w:t>
      </w:r>
      <w:proofErr w:type="gramEnd"/>
      <w:r w:rsidR="00DB2B00" w:rsidRPr="003421FB">
        <w:rPr>
          <w:color w:val="FF0000"/>
        </w:rPr>
        <w:t xml:space="preserve"> </w:t>
      </w:r>
      <w:r w:rsidR="00DB2B00" w:rsidRPr="00BA15EF">
        <w:rPr>
          <w:iCs/>
          <w:color w:val="FF0000"/>
          <w:position w:val="-6"/>
        </w:rPr>
        <w:object w:dxaOrig="139" w:dyaOrig="240" w14:anchorId="2BA7E00C">
          <v:shape id="_x0000_i1028" type="#_x0000_t75" style="width:6.5pt;height:12pt" o:ole="">
            <v:imagedata r:id="rId14" o:title=""/>
          </v:shape>
          <o:OLEObject Type="Embed" ProgID="Equation.3" ShapeID="_x0000_i1028" DrawAspect="Content" ObjectID="_1577312208" r:id="rId15"/>
        </w:object>
      </w:r>
      <w:r w:rsidR="00DB2B00" w:rsidRPr="00BA15EF">
        <w:rPr>
          <w:color w:val="FF0000"/>
        </w:rPr>
        <w:t xml:space="preserve"> </w:t>
      </w:r>
      <w:r w:rsidRPr="00B916EC">
        <w:rPr>
          <w:lang w:val="en-US"/>
        </w:rPr>
        <w:t xml:space="preserve">for carrier </w:t>
      </w:r>
      <w:r w:rsidRPr="00B916EC">
        <w:rPr>
          <w:iCs/>
          <w:position w:val="-10"/>
        </w:rPr>
        <w:object w:dxaOrig="220" w:dyaOrig="300" w14:anchorId="3B1B2C7A">
          <v:shape id="_x0000_i1029" type="#_x0000_t75" style="width:10.6pt;height:15pt" o:ole="">
            <v:imagedata r:id="rId8" o:title=""/>
          </v:shape>
          <o:OLEObject Type="Embed" ProgID="Equation.3" ShapeID="_x0000_i1029" DrawAspect="Content" ObjectID="_1577312209" r:id="rId16"/>
        </w:object>
      </w:r>
      <w:r w:rsidRPr="00B916EC">
        <w:rPr>
          <w:iCs/>
          <w:lang w:val="en-US"/>
        </w:rPr>
        <w:t xml:space="preserve"> of</w:t>
      </w:r>
      <w:r w:rsidRPr="00B916EC">
        <w:rPr>
          <w:lang w:val="en-US"/>
        </w:rPr>
        <w:t xml:space="preserve"> serving cell </w:t>
      </w:r>
      <w:r w:rsidRPr="00B916EC">
        <w:rPr>
          <w:position w:val="-6"/>
        </w:rPr>
        <w:object w:dxaOrig="160" w:dyaOrig="200" w14:anchorId="1C860F8D">
          <v:shape id="_x0000_i1030" type="#_x0000_t75" style="width:8.4pt;height:10.6pt" o:ole="">
            <v:imagedata r:id="rId17" o:title=""/>
          </v:shape>
          <o:OLEObject Type="Embed" ProgID="Equation.3" ShapeID="_x0000_i1030" DrawAspect="Content" ObjectID="_1577312210" r:id="rId18"/>
        </w:object>
      </w:r>
    </w:p>
    <w:p w14:paraId="3569C28E" w14:textId="36BCC59A" w:rsidR="00DB2B00" w:rsidRPr="00DB2B00" w:rsidRDefault="00DB2B00" w:rsidP="00DB2B00">
      <w:pPr>
        <w:pStyle w:val="B4"/>
        <w:rPr>
          <w:lang w:val="en-US"/>
        </w:rPr>
      </w:pPr>
      <w:r w:rsidRPr="00DB2B00">
        <w:rPr>
          <w:lang w:val="en-US"/>
        </w:rPr>
        <w:t>-</w:t>
      </w:r>
      <w:r w:rsidRPr="00DB2B00">
        <w:rPr>
          <w:lang w:val="en-US"/>
        </w:rPr>
        <w:tab/>
        <w:t xml:space="preserve">When </w:t>
      </w:r>
      <w:r w:rsidRPr="00DB2B00">
        <w:rPr>
          <w:position w:val="-12"/>
        </w:rPr>
        <w:object w:dxaOrig="1420" w:dyaOrig="320" w14:anchorId="2CBD560D">
          <v:shape id="_x0000_i1031" type="#_x0000_t75" style="width:71.55pt;height:15.45pt" o:ole="">
            <v:imagedata r:id="rId19" o:title=""/>
          </v:shape>
          <o:OLEObject Type="Embed" ProgID="Equation.3" ShapeID="_x0000_i1031" DrawAspect="Content" ObjectID="_1577312211" r:id="rId20"/>
        </w:object>
      </w:r>
      <w:r w:rsidRPr="00DB2B00">
        <w:t xml:space="preserve"> </w:t>
      </w:r>
      <w:r w:rsidRPr="00DB2B00">
        <w:rPr>
          <w:rFonts w:hint="eastAsia"/>
        </w:rPr>
        <w:t xml:space="preserve">value </w:t>
      </w:r>
      <w:r w:rsidRPr="003421FB">
        <w:rPr>
          <w:color w:val="FF0000"/>
        </w:rPr>
        <w:t xml:space="preserve">associated with PUSCH </w:t>
      </w:r>
      <w:proofErr w:type="gramStart"/>
      <w:r w:rsidRPr="003421FB">
        <w:rPr>
          <w:color w:val="FF0000"/>
        </w:rPr>
        <w:t>power control adjustment state</w:t>
      </w:r>
      <w:proofErr w:type="gramEnd"/>
      <w:r w:rsidRPr="003421FB">
        <w:rPr>
          <w:color w:val="FF0000"/>
        </w:rPr>
        <w:t xml:space="preserve"> </w:t>
      </w:r>
      <w:r w:rsidRPr="00F62443">
        <w:rPr>
          <w:iCs/>
          <w:color w:val="FF0000"/>
          <w:position w:val="-6"/>
        </w:rPr>
        <w:object w:dxaOrig="139" w:dyaOrig="240" w14:anchorId="4A62434D">
          <v:shape id="_x0000_i1032" type="#_x0000_t75" style="width:6.65pt;height:11.95pt" o:ole="">
            <v:imagedata r:id="rId14" o:title=""/>
          </v:shape>
          <o:OLEObject Type="Embed" ProgID="Equation.3" ShapeID="_x0000_i1032" DrawAspect="Content" ObjectID="_1577312212" r:id="rId21"/>
        </w:object>
      </w:r>
      <w:r w:rsidRPr="00B916EC">
        <w:t xml:space="preserve"> </w:t>
      </w:r>
      <w:r w:rsidRPr="00DB2B00">
        <w:rPr>
          <w:rFonts w:hint="eastAsia"/>
        </w:rPr>
        <w:t>is changed by higher layers</w:t>
      </w:r>
      <w:r w:rsidRPr="00DB2B00">
        <w:rPr>
          <w:lang w:val="en-US"/>
        </w:rPr>
        <w:t>;</w:t>
      </w:r>
    </w:p>
    <w:p w14:paraId="35598758" w14:textId="299DC28B" w:rsidR="00DB2B00" w:rsidRPr="00DB2B00" w:rsidRDefault="00DB2B00" w:rsidP="00DB2B00">
      <w:pPr>
        <w:ind w:left="1418" w:hanging="284"/>
        <w:rPr>
          <w:rFonts w:eastAsia="Times New Roman"/>
          <w:lang w:val="en-US"/>
        </w:rPr>
      </w:pPr>
      <w:r w:rsidRPr="00DB2B00">
        <w:rPr>
          <w:rFonts w:eastAsia="Times New Roman"/>
          <w:lang w:val="en-US"/>
        </w:rPr>
        <w:t>-</w:t>
      </w:r>
      <w:r w:rsidRPr="00DB2B00">
        <w:rPr>
          <w:rFonts w:eastAsia="Times New Roman"/>
          <w:lang w:val="en-US"/>
        </w:rPr>
        <w:tab/>
        <w:t xml:space="preserve">When </w:t>
      </w:r>
      <w:r w:rsidRPr="00DB2B00">
        <w:rPr>
          <w:rFonts w:eastAsia="Times New Roman"/>
          <w:position w:val="-12"/>
        </w:rPr>
        <w:object w:dxaOrig="660" w:dyaOrig="320" w14:anchorId="769B0DB5">
          <v:shape id="_x0000_i1033" type="#_x0000_t75" style="width:33.15pt;height:15.45pt" o:ole="">
            <v:imagedata r:id="rId22" o:title=""/>
          </v:shape>
          <o:OLEObject Type="Embed" ProgID="Equation.3" ShapeID="_x0000_i1033" DrawAspect="Content" ObjectID="_1577312213" r:id="rId23"/>
        </w:object>
      </w:r>
      <w:r w:rsidRPr="00DB2B00">
        <w:rPr>
          <w:rFonts w:eastAsia="Times New Roman"/>
        </w:rPr>
        <w:t xml:space="preserve"> </w:t>
      </w:r>
      <w:r w:rsidRPr="00DB2B00">
        <w:rPr>
          <w:rFonts w:eastAsia="Times New Roman" w:hint="eastAsia"/>
        </w:rPr>
        <w:t xml:space="preserve">value </w:t>
      </w:r>
      <w:r w:rsidRPr="003421FB">
        <w:rPr>
          <w:color w:val="FF0000"/>
        </w:rPr>
        <w:t xml:space="preserve">associated with PUSCH </w:t>
      </w:r>
      <w:proofErr w:type="gramStart"/>
      <w:r w:rsidRPr="003421FB">
        <w:rPr>
          <w:color w:val="FF0000"/>
        </w:rPr>
        <w:t>power control adjustment state</w:t>
      </w:r>
      <w:proofErr w:type="gramEnd"/>
      <w:r w:rsidRPr="003421FB">
        <w:rPr>
          <w:color w:val="FF0000"/>
        </w:rPr>
        <w:t xml:space="preserve"> </w:t>
      </w:r>
      <w:r w:rsidRPr="003421FB">
        <w:rPr>
          <w:iCs/>
          <w:color w:val="FF0000"/>
          <w:position w:val="-6"/>
        </w:rPr>
        <w:object w:dxaOrig="139" w:dyaOrig="240" w14:anchorId="3C0BBEA6">
          <v:shape id="_x0000_i1034" type="#_x0000_t75" style="width:6.65pt;height:11.95pt" o:ole="">
            <v:imagedata r:id="rId14" o:title=""/>
          </v:shape>
          <o:OLEObject Type="Embed" ProgID="Equation.3" ShapeID="_x0000_i1034" DrawAspect="Content" ObjectID="_1577312214" r:id="rId24"/>
        </w:object>
      </w:r>
      <w:r w:rsidRPr="00B916EC">
        <w:t xml:space="preserve"> </w:t>
      </w:r>
      <w:r w:rsidRPr="00DB2B00">
        <w:rPr>
          <w:rFonts w:eastAsia="Times New Roman" w:hint="eastAsia"/>
        </w:rPr>
        <w:t>is changed by higher layers</w:t>
      </w:r>
      <w:r w:rsidRPr="00DB2B00">
        <w:rPr>
          <w:rFonts w:eastAsia="Times New Roman"/>
          <w:lang w:val="en-US"/>
        </w:rPr>
        <w:t>;</w:t>
      </w:r>
    </w:p>
    <w:p w14:paraId="6C5449A1" w14:textId="2A8E663A" w:rsidR="00E141BA" w:rsidRPr="003421FB" w:rsidRDefault="00F62443" w:rsidP="00AE656C">
      <w:pPr>
        <w:pStyle w:val="B4"/>
        <w:rPr>
          <w:color w:val="FF0000"/>
        </w:rPr>
      </w:pPr>
      <w:r>
        <w:rPr>
          <w:lang w:val="en-US"/>
        </w:rPr>
        <w:t xml:space="preserve">- </w:t>
      </w:r>
      <w:r>
        <w:rPr>
          <w:lang w:val="en-US"/>
        </w:rPr>
        <w:tab/>
      </w:r>
      <w:r w:rsidR="00E141BA" w:rsidRPr="003421FB">
        <w:rPr>
          <w:color w:val="FF0000"/>
          <w:lang w:val="en-US"/>
        </w:rPr>
        <w:t xml:space="preserve">When the downlink RS resource </w:t>
      </w:r>
      <w:r w:rsidR="00E141BA" w:rsidRPr="003421FB">
        <w:rPr>
          <w:color w:val="FF0000"/>
          <w:position w:val="-10"/>
        </w:rPr>
        <w:object w:dxaOrig="260" w:dyaOrig="300" w14:anchorId="5E0F55C9">
          <v:shape id="_x0000_i1035" type="#_x0000_t75" style="width:13.25pt;height:15pt" o:ole="">
            <v:imagedata r:id="rId25" o:title=""/>
          </v:shape>
          <o:OLEObject Type="Embed" ProgID="Equation.3" ShapeID="_x0000_i1035" DrawAspect="Content" ObjectID="_1577312215" r:id="rId26"/>
        </w:object>
      </w:r>
      <w:r w:rsidR="00E141BA" w:rsidRPr="003421FB">
        <w:rPr>
          <w:iCs/>
          <w:color w:val="FF0000"/>
          <w:lang w:val="en-US"/>
        </w:rPr>
        <w:t xml:space="preserve"> </w:t>
      </w:r>
      <w:r w:rsidR="00533B6F" w:rsidRPr="003421FB">
        <w:rPr>
          <w:color w:val="FF0000"/>
        </w:rPr>
        <w:t xml:space="preserve">associated with PUSCH power control adjustment state </w:t>
      </w:r>
      <w:r w:rsidR="00533B6F" w:rsidRPr="003421FB">
        <w:rPr>
          <w:iCs/>
          <w:color w:val="FF0000"/>
          <w:position w:val="-6"/>
        </w:rPr>
        <w:object w:dxaOrig="139" w:dyaOrig="240" w14:anchorId="252F1CA5">
          <v:shape id="_x0000_i1036" type="#_x0000_t75" style="width:6.65pt;height:11.95pt" o:ole="">
            <v:imagedata r:id="rId14" o:title=""/>
          </v:shape>
          <o:OLEObject Type="Embed" ProgID="Equation.3" ShapeID="_x0000_i1036" DrawAspect="Content" ObjectID="_1577312216" r:id="rId27"/>
        </w:object>
      </w:r>
      <w:r w:rsidR="00533B6F" w:rsidRPr="003421FB">
        <w:rPr>
          <w:color w:val="FF0000"/>
        </w:rPr>
        <w:t xml:space="preserve"> </w:t>
      </w:r>
      <w:r w:rsidR="00533B6F" w:rsidRPr="003421FB">
        <w:rPr>
          <w:rFonts w:hint="eastAsia"/>
          <w:color w:val="FF0000"/>
        </w:rPr>
        <w:t>is changed by higher layers</w:t>
      </w:r>
      <w:r w:rsidR="00533B6F" w:rsidRPr="003421FB">
        <w:rPr>
          <w:iCs/>
          <w:color w:val="FF0000"/>
          <w:lang w:val="en-US"/>
        </w:rPr>
        <w:t xml:space="preserve"> </w:t>
      </w:r>
      <w:r w:rsidR="0088241D" w:rsidRPr="003421FB">
        <w:rPr>
          <w:iCs/>
          <w:color w:val="FF0000"/>
          <w:lang w:val="en-US"/>
        </w:rPr>
        <w:t xml:space="preserve">such that it is not </w:t>
      </w:r>
      <w:r w:rsidR="0088241D" w:rsidRPr="003421FB">
        <w:rPr>
          <w:color w:val="FF0000"/>
        </w:rPr>
        <w:t xml:space="preserve">quasi co-located with respect to </w:t>
      </w:r>
      <w:r w:rsidR="0088241D" w:rsidRPr="003421FB">
        <w:rPr>
          <w:rFonts w:eastAsia="SimSun"/>
          <w:color w:val="FF0000"/>
          <w:kern w:val="2"/>
          <w:lang w:eastAsia="zh-CN"/>
        </w:rPr>
        <w:t>spatial Rx parameters</w:t>
      </w:r>
      <w:r w:rsidR="0088241D" w:rsidRPr="003421FB">
        <w:rPr>
          <w:iCs/>
          <w:color w:val="FF0000"/>
          <w:lang w:val="en-US"/>
        </w:rPr>
        <w:t xml:space="preserve"> to any other </w:t>
      </w:r>
      <w:proofErr w:type="spellStart"/>
      <w:r w:rsidR="0088241D" w:rsidRPr="003421FB">
        <w:rPr>
          <w:rFonts w:eastAsia="MS Mincho"/>
          <w:i/>
          <w:color w:val="FF0000"/>
          <w:lang w:val="en-US"/>
        </w:rPr>
        <w:t>pusch</w:t>
      </w:r>
      <w:proofErr w:type="spellEnd"/>
      <w:r w:rsidR="0088241D" w:rsidRPr="003421FB">
        <w:rPr>
          <w:rFonts w:eastAsia="MS Mincho"/>
          <w:i/>
          <w:color w:val="FF0000"/>
          <w:lang w:val="en-US"/>
        </w:rPr>
        <w:t>-</w:t>
      </w:r>
      <w:proofErr w:type="spellStart"/>
      <w:r w:rsidR="0088241D" w:rsidRPr="003421FB">
        <w:rPr>
          <w:rFonts w:eastAsia="MS Mincho"/>
          <w:i/>
          <w:color w:val="FF0000"/>
          <w:lang w:val="en-US"/>
        </w:rPr>
        <w:t>pathloss</w:t>
      </w:r>
      <w:proofErr w:type="spellEnd"/>
      <w:r w:rsidR="0088241D" w:rsidRPr="003421FB">
        <w:rPr>
          <w:rFonts w:eastAsia="MS Mincho"/>
          <w:i/>
          <w:color w:val="FF0000"/>
          <w:lang w:val="en-US"/>
        </w:rPr>
        <w:t>-Reference-</w:t>
      </w:r>
      <w:proofErr w:type="spellStart"/>
      <w:r w:rsidR="0088241D" w:rsidRPr="003421FB">
        <w:rPr>
          <w:rFonts w:eastAsia="MS Mincho"/>
          <w:i/>
          <w:color w:val="FF0000"/>
          <w:lang w:val="en-US"/>
        </w:rPr>
        <w:t>rs</w:t>
      </w:r>
      <w:proofErr w:type="spellEnd"/>
      <w:r w:rsidR="0088241D" w:rsidRPr="003421FB">
        <w:rPr>
          <w:rFonts w:eastAsia="MS Mincho"/>
          <w:color w:val="FF0000"/>
          <w:lang w:val="en-US"/>
        </w:rPr>
        <w:t xml:space="preserve"> </w:t>
      </w:r>
      <w:r w:rsidR="0088241D" w:rsidRPr="003421FB">
        <w:rPr>
          <w:color w:val="FF0000"/>
        </w:rPr>
        <w:t xml:space="preserve">associated with the same PUSCH power control adjustment state </w:t>
      </w:r>
      <w:r w:rsidR="0088241D" w:rsidRPr="003421FB">
        <w:rPr>
          <w:iCs/>
          <w:color w:val="FF0000"/>
          <w:position w:val="-6"/>
        </w:rPr>
        <w:object w:dxaOrig="139" w:dyaOrig="240" w14:anchorId="69746670">
          <v:shape id="_x0000_i1037" type="#_x0000_t75" style="width:6.65pt;height:11.95pt" o:ole="">
            <v:imagedata r:id="rId14" o:title=""/>
          </v:shape>
          <o:OLEObject Type="Embed" ProgID="Equation.3" ShapeID="_x0000_i1037" DrawAspect="Content" ObjectID="_1577312217" r:id="rId28"/>
        </w:object>
      </w:r>
      <w:r w:rsidR="0088241D" w:rsidRPr="003421FB">
        <w:rPr>
          <w:iCs/>
          <w:color w:val="FF0000"/>
          <w:lang w:val="en-US"/>
        </w:rPr>
        <w:t>;</w:t>
      </w:r>
      <w:r w:rsidR="00E141BA" w:rsidRPr="003421FB">
        <w:rPr>
          <w:color w:val="FF0000"/>
        </w:rPr>
        <w:t xml:space="preserve"> </w:t>
      </w:r>
    </w:p>
    <w:p w14:paraId="0D7E4922" w14:textId="575A982A" w:rsidR="00AE656C" w:rsidRPr="00921859" w:rsidRDefault="00AE656C" w:rsidP="00AE656C">
      <w:pPr>
        <w:pStyle w:val="B4"/>
        <w:rPr>
          <w:iCs/>
          <w:lang w:val="en-US"/>
        </w:rPr>
      </w:pPr>
      <w:r w:rsidRPr="003421FB">
        <w:rPr>
          <w:color w:val="FF0000"/>
        </w:rPr>
        <w:t xml:space="preserve">- </w:t>
      </w:r>
      <w:r w:rsidRPr="003421FB">
        <w:rPr>
          <w:color w:val="FF0000"/>
        </w:rPr>
        <w:tab/>
        <w:t xml:space="preserve">When </w:t>
      </w:r>
      <w:r w:rsidRPr="003421FB">
        <w:rPr>
          <w:i/>
          <w:color w:val="FF0000"/>
        </w:rPr>
        <w:t>SRS-</w:t>
      </w:r>
      <w:proofErr w:type="spellStart"/>
      <w:r w:rsidRPr="003421FB">
        <w:rPr>
          <w:i/>
          <w:color w:val="FF0000"/>
        </w:rPr>
        <w:t>SpatialRelationInfo</w:t>
      </w:r>
      <w:proofErr w:type="spellEnd"/>
      <w:r w:rsidRPr="003421FB">
        <w:rPr>
          <w:iCs/>
          <w:color w:val="FF0000"/>
        </w:rPr>
        <w:t xml:space="preserve"> </w:t>
      </w:r>
      <w:r w:rsidR="00533B6F" w:rsidRPr="003421FB">
        <w:rPr>
          <w:iCs/>
          <w:color w:val="FF0000"/>
        </w:rPr>
        <w:t xml:space="preserve">field value </w:t>
      </w:r>
      <w:r w:rsidR="00533B6F" w:rsidRPr="003421FB">
        <w:rPr>
          <w:color w:val="FF0000"/>
        </w:rPr>
        <w:t xml:space="preserve">associated with PUSCH power control adjustment state </w:t>
      </w:r>
      <w:r w:rsidR="00533B6F" w:rsidRPr="003421FB">
        <w:rPr>
          <w:iCs/>
          <w:color w:val="FF0000"/>
          <w:position w:val="-6"/>
        </w:rPr>
        <w:object w:dxaOrig="139" w:dyaOrig="240" w14:anchorId="5B2C2B5E">
          <v:shape id="_x0000_i1038" type="#_x0000_t75" style="width:6.65pt;height:11.95pt" o:ole="">
            <v:imagedata r:id="rId14" o:title=""/>
          </v:shape>
          <o:OLEObject Type="Embed" ProgID="Equation.3" ShapeID="_x0000_i1038" DrawAspect="Content" ObjectID="_1577312218" r:id="rId29"/>
        </w:object>
      </w:r>
      <w:r w:rsidR="00533B6F" w:rsidRPr="003421FB">
        <w:rPr>
          <w:color w:val="FF0000"/>
        </w:rPr>
        <w:t xml:space="preserve"> </w:t>
      </w:r>
      <w:r w:rsidR="00533B6F" w:rsidRPr="003421FB">
        <w:rPr>
          <w:rFonts w:hint="eastAsia"/>
          <w:color w:val="FF0000"/>
        </w:rPr>
        <w:t>is changed by higher layers</w:t>
      </w:r>
      <w:r w:rsidR="00AC4572" w:rsidRPr="003421FB">
        <w:rPr>
          <w:color w:val="FF0000"/>
        </w:rPr>
        <w:t xml:space="preserve"> resulting in a </w:t>
      </w:r>
      <w:r w:rsidR="00AC4572" w:rsidRPr="003421FB">
        <w:rPr>
          <w:color w:val="FF0000"/>
          <w:lang w:val="en-US"/>
        </w:rPr>
        <w:t xml:space="preserve">downlink RS resource </w:t>
      </w:r>
      <w:r w:rsidR="00AC4572" w:rsidRPr="003421FB">
        <w:rPr>
          <w:color w:val="FF0000"/>
          <w:position w:val="-10"/>
        </w:rPr>
        <w:object w:dxaOrig="260" w:dyaOrig="300" w14:anchorId="12CC612C">
          <v:shape id="_x0000_i1039" type="#_x0000_t75" style="width:13.25pt;height:15pt" o:ole="">
            <v:imagedata r:id="rId25" o:title=""/>
          </v:shape>
          <o:OLEObject Type="Embed" ProgID="Equation.3" ShapeID="_x0000_i1039" DrawAspect="Content" ObjectID="_1577312219" r:id="rId30"/>
        </w:object>
      </w:r>
      <w:r w:rsidR="00AC4572" w:rsidRPr="003421FB">
        <w:rPr>
          <w:iCs/>
          <w:color w:val="FF0000"/>
          <w:lang w:val="en-US"/>
        </w:rPr>
        <w:t xml:space="preserve"> that it is not </w:t>
      </w:r>
      <w:r w:rsidR="00AC4572" w:rsidRPr="003421FB">
        <w:rPr>
          <w:color w:val="FF0000"/>
        </w:rPr>
        <w:t xml:space="preserve">quasi co-located with respect to </w:t>
      </w:r>
      <w:r w:rsidR="00AC4572" w:rsidRPr="003421FB">
        <w:rPr>
          <w:rFonts w:eastAsia="SimSun"/>
          <w:color w:val="FF0000"/>
          <w:kern w:val="2"/>
          <w:lang w:eastAsia="zh-CN"/>
        </w:rPr>
        <w:t>spatial Rx parameters</w:t>
      </w:r>
      <w:r w:rsidR="00AC4572" w:rsidRPr="003421FB">
        <w:rPr>
          <w:iCs/>
          <w:color w:val="FF0000"/>
          <w:lang w:val="en-US"/>
        </w:rPr>
        <w:t xml:space="preserve"> to any other </w:t>
      </w:r>
      <w:proofErr w:type="spellStart"/>
      <w:r w:rsidR="00AC4572" w:rsidRPr="003421FB">
        <w:rPr>
          <w:rFonts w:eastAsia="MS Mincho"/>
          <w:i/>
          <w:color w:val="FF0000"/>
          <w:lang w:val="en-US"/>
        </w:rPr>
        <w:t>pusch</w:t>
      </w:r>
      <w:proofErr w:type="spellEnd"/>
      <w:r w:rsidR="00AC4572" w:rsidRPr="003421FB">
        <w:rPr>
          <w:rFonts w:eastAsia="MS Mincho"/>
          <w:i/>
          <w:color w:val="FF0000"/>
          <w:lang w:val="en-US"/>
        </w:rPr>
        <w:t>-</w:t>
      </w:r>
      <w:proofErr w:type="spellStart"/>
      <w:r w:rsidR="00AC4572" w:rsidRPr="003421FB">
        <w:rPr>
          <w:rFonts w:eastAsia="MS Mincho"/>
          <w:i/>
          <w:color w:val="FF0000"/>
          <w:lang w:val="en-US"/>
        </w:rPr>
        <w:t>pathloss</w:t>
      </w:r>
      <w:proofErr w:type="spellEnd"/>
      <w:r w:rsidR="00AC4572" w:rsidRPr="003421FB">
        <w:rPr>
          <w:rFonts w:eastAsia="MS Mincho"/>
          <w:i/>
          <w:color w:val="FF0000"/>
          <w:lang w:val="en-US"/>
        </w:rPr>
        <w:t>-Reference-</w:t>
      </w:r>
      <w:proofErr w:type="spellStart"/>
      <w:r w:rsidR="00AC4572" w:rsidRPr="003421FB">
        <w:rPr>
          <w:rFonts w:eastAsia="MS Mincho"/>
          <w:i/>
          <w:color w:val="FF0000"/>
          <w:lang w:val="en-US"/>
        </w:rPr>
        <w:t>rs</w:t>
      </w:r>
      <w:proofErr w:type="spellEnd"/>
      <w:r w:rsidR="00AC4572" w:rsidRPr="003421FB">
        <w:rPr>
          <w:rFonts w:eastAsia="MS Mincho"/>
          <w:color w:val="FF0000"/>
          <w:lang w:val="en-US"/>
        </w:rPr>
        <w:t xml:space="preserve"> </w:t>
      </w:r>
      <w:r w:rsidR="00AC4572" w:rsidRPr="003421FB">
        <w:rPr>
          <w:color w:val="FF0000"/>
        </w:rPr>
        <w:t xml:space="preserve">associated with the same PUSCH power control adjustment state </w:t>
      </w:r>
      <w:r w:rsidR="00AC4572" w:rsidRPr="00F62443">
        <w:rPr>
          <w:iCs/>
          <w:color w:val="FF0000"/>
          <w:position w:val="-6"/>
        </w:rPr>
        <w:object w:dxaOrig="139" w:dyaOrig="240" w14:anchorId="7BC5F15C">
          <v:shape id="_x0000_i1040" type="#_x0000_t75" style="width:6.65pt;height:11.95pt" o:ole="">
            <v:imagedata r:id="rId14" o:title=""/>
          </v:shape>
          <o:OLEObject Type="Embed" ProgID="Equation.3" ShapeID="_x0000_i1040" DrawAspect="Content" ObjectID="_1577312220" r:id="rId31"/>
        </w:object>
      </w:r>
      <w:r w:rsidR="00AC4572" w:rsidRPr="003421FB">
        <w:rPr>
          <w:iCs/>
          <w:color w:val="FF0000"/>
          <w:lang w:val="en-US"/>
        </w:rPr>
        <w:t>;</w:t>
      </w:r>
    </w:p>
    <w:p w14:paraId="7ACD61EE" w14:textId="7F61A14F" w:rsidR="009A21CD" w:rsidRDefault="009A21CD" w:rsidP="00F62443">
      <w:pPr>
        <w:rPr>
          <w:lang w:eastAsia="ja-JP"/>
        </w:rPr>
      </w:pPr>
    </w:p>
    <w:p w14:paraId="11F67A65" w14:textId="57252484" w:rsidR="00155911" w:rsidRPr="00F62443" w:rsidRDefault="009F3788" w:rsidP="00155911">
      <w:pPr>
        <w:spacing w:after="120" w:line="276" w:lineRule="auto"/>
        <w:jc w:val="both"/>
        <w:rPr>
          <w:b/>
          <w:bCs/>
          <w:kern w:val="2"/>
          <w:u w:val="single"/>
          <w:lang w:eastAsia="zh-CN"/>
        </w:rPr>
      </w:pPr>
      <w:r w:rsidRPr="00F62443">
        <w:rPr>
          <w:rFonts w:eastAsia="MS Mincho"/>
          <w:b/>
          <w:u w:val="single"/>
          <w:lang w:eastAsia="ja-JP"/>
        </w:rPr>
        <w:t xml:space="preserve">Text proposal for TS </w:t>
      </w:r>
      <w:r w:rsidRPr="00F62443">
        <w:rPr>
          <w:b/>
          <w:bCs/>
          <w:u w:val="single"/>
          <w:lang w:eastAsia="ja-JP"/>
        </w:rPr>
        <w:t xml:space="preserve">38.213 </w:t>
      </w:r>
      <w:r w:rsidR="00155911" w:rsidRPr="00F62443">
        <w:rPr>
          <w:b/>
          <w:bCs/>
          <w:u w:val="single"/>
          <w:lang w:eastAsia="ja-JP"/>
        </w:rPr>
        <w:t xml:space="preserve">Section 7.7.2 SRS </w:t>
      </w:r>
      <w:r w:rsidR="00155911" w:rsidRPr="00F62443">
        <w:rPr>
          <w:b/>
          <w:bCs/>
          <w:kern w:val="2"/>
          <w:u w:val="single"/>
          <w:lang w:eastAsia="zh-CN"/>
        </w:rPr>
        <w:t>PHR</w:t>
      </w:r>
    </w:p>
    <w:p w14:paraId="2B3035B7" w14:textId="77777777" w:rsidR="00E421E5" w:rsidRPr="00E421E5" w:rsidRDefault="009F3788" w:rsidP="00E421E5">
      <w:pPr>
        <w:pStyle w:val="Heading3"/>
        <w:rPr>
          <w:rFonts w:eastAsia="Times New Roman"/>
        </w:rPr>
      </w:pPr>
      <w:bookmarkStart w:id="7" w:name="_Toc501387535"/>
      <w:r w:rsidRPr="00E421E5">
        <w:rPr>
          <w:rFonts w:eastAsia="Times New Roman"/>
        </w:rPr>
        <w:t>7.7.2</w:t>
      </w:r>
      <w:r w:rsidRPr="00E421E5">
        <w:rPr>
          <w:rFonts w:eastAsia="Times New Roman"/>
        </w:rPr>
        <w:tab/>
        <w:t>Power headroom for SRS</w:t>
      </w:r>
      <w:bookmarkEnd w:id="7"/>
    </w:p>
    <w:p w14:paraId="656F97D2" w14:textId="0DB9C7BC" w:rsidR="00155911" w:rsidRPr="00155911" w:rsidRDefault="00155911" w:rsidP="00155911">
      <w:pPr>
        <w:rPr>
          <w:rFonts w:eastAsia="Times New Roman"/>
        </w:rPr>
      </w:pPr>
      <w:r w:rsidRPr="00155911">
        <w:rPr>
          <w:rFonts w:eastAsia="Times New Roman"/>
        </w:rPr>
        <w:t xml:space="preserve">Type 2 PH report: In a SRS transmission </w:t>
      </w:r>
      <w:proofErr w:type="gramStart"/>
      <w:r w:rsidRPr="00155911">
        <w:rPr>
          <w:rFonts w:eastAsia="Times New Roman"/>
        </w:rPr>
        <w:t xml:space="preserve">period </w:t>
      </w:r>
      <w:proofErr w:type="gramEnd"/>
      <w:r w:rsidRPr="00155911">
        <w:rPr>
          <w:rFonts w:eastAsia="Times New Roman"/>
          <w:position w:val="-6"/>
        </w:rPr>
        <w:object w:dxaOrig="139" w:dyaOrig="240" w14:anchorId="4DE59906">
          <v:shape id="_x0000_i1041" type="#_x0000_t75" style="width:6.65pt;height:11.5pt" o:ole="">
            <v:imagedata r:id="rId32" o:title=""/>
          </v:shape>
          <o:OLEObject Type="Embed" ProgID="Equation.3" ShapeID="_x0000_i1041" DrawAspect="Content" ObjectID="_1577312221" r:id="rId33"/>
        </w:object>
      </w:r>
      <w:r w:rsidRPr="00155911">
        <w:rPr>
          <w:rFonts w:eastAsia="Times New Roman"/>
        </w:rPr>
        <w:t xml:space="preserve">, a UE computes a power headroom for a Type 2 report for a carrier </w:t>
      </w:r>
      <w:r w:rsidRPr="00155911">
        <w:rPr>
          <w:rFonts w:eastAsia="Times New Roman"/>
          <w:iCs/>
          <w:position w:val="-10"/>
        </w:rPr>
        <w:object w:dxaOrig="220" w:dyaOrig="300" w14:anchorId="7C2C4774">
          <v:shape id="_x0000_i1042" type="#_x0000_t75" style="width:11.5pt;height:15pt" o:ole="">
            <v:imagedata r:id="rId8" o:title=""/>
          </v:shape>
          <o:OLEObject Type="Embed" ProgID="Equation.3" ShapeID="_x0000_i1042" DrawAspect="Content" ObjectID="_1577312222" r:id="rId34"/>
        </w:object>
      </w:r>
      <w:r w:rsidRPr="00155911">
        <w:rPr>
          <w:rFonts w:eastAsia="Times New Roman"/>
          <w:iCs/>
        </w:rPr>
        <w:t xml:space="preserve"> of</w:t>
      </w:r>
      <w:r w:rsidRPr="00155911">
        <w:rPr>
          <w:rFonts w:eastAsia="Times New Roman"/>
        </w:rPr>
        <w:t xml:space="preserve"> serving cell </w:t>
      </w:r>
      <w:r w:rsidRPr="00155911">
        <w:rPr>
          <w:rFonts w:eastAsia="Times New Roman"/>
          <w:position w:val="-6"/>
        </w:rPr>
        <w:object w:dxaOrig="160" w:dyaOrig="200" w14:anchorId="49BE29E5">
          <v:shape id="_x0000_i1043" type="#_x0000_t75" style="width:8.4pt;height:10.6pt" o:ole="">
            <v:imagedata r:id="rId35" o:title=""/>
          </v:shape>
          <o:OLEObject Type="Embed" ProgID="Equation.3" ShapeID="_x0000_i1043" DrawAspect="Content" ObjectID="_1577312223" r:id="rId36"/>
        </w:object>
      </w:r>
      <w:r w:rsidRPr="00155911">
        <w:rPr>
          <w:rFonts w:eastAsia="Times New Roman"/>
        </w:rPr>
        <w:t xml:space="preserve"> </w:t>
      </w:r>
      <w:r w:rsidR="009F3788" w:rsidRPr="00F62443">
        <w:rPr>
          <w:rFonts w:eastAsia="Times New Roman"/>
          <w:color w:val="FF0000"/>
        </w:rPr>
        <w:t>and not configured for PUSCH transmission</w:t>
      </w:r>
      <w:r w:rsidR="009F3788">
        <w:rPr>
          <w:rFonts w:eastAsia="Times New Roman"/>
        </w:rPr>
        <w:t xml:space="preserve"> </w:t>
      </w:r>
      <w:r w:rsidRPr="00155911">
        <w:rPr>
          <w:rFonts w:eastAsia="Times New Roman"/>
        </w:rPr>
        <w:t xml:space="preserve">as </w:t>
      </w:r>
    </w:p>
    <w:p w14:paraId="3E293A9A" w14:textId="72F778BA" w:rsidR="009F3788" w:rsidRDefault="009F3788" w:rsidP="00155911">
      <w:pPr>
        <w:ind w:left="568" w:hanging="284"/>
        <w:rPr>
          <w:rFonts w:eastAsia="Times New Roman"/>
          <w:lang w:val="en-US"/>
        </w:rPr>
      </w:pPr>
      <w:r>
        <w:rPr>
          <w:rFonts w:eastAsia="Times New Roman"/>
          <w:lang w:val="en-US"/>
        </w:rPr>
        <w:t>….</w:t>
      </w:r>
      <w:r w:rsidR="00BA15EF">
        <w:rPr>
          <w:rFonts w:eastAsia="Times New Roman"/>
          <w:lang w:val="en-US"/>
        </w:rPr>
        <w:t>.</w:t>
      </w:r>
    </w:p>
    <w:p w14:paraId="648282B6" w14:textId="77777777" w:rsidR="00284683" w:rsidRDefault="00284683" w:rsidP="00155911">
      <w:pPr>
        <w:rPr>
          <w:lang w:eastAsia="ja-JP"/>
        </w:rPr>
      </w:pPr>
    </w:p>
    <w:p w14:paraId="423C42B1" w14:textId="3CB4686A" w:rsidR="001B1E4C" w:rsidRPr="00F62443" w:rsidRDefault="001B1E4C" w:rsidP="00F62443">
      <w:pPr>
        <w:rPr>
          <w:rFonts w:asciiTheme="majorBidi" w:hAnsiTheme="majorBidi" w:cstheme="majorBidi"/>
        </w:rPr>
      </w:pPr>
    </w:p>
    <w:sectPr w:rsidR="001B1E4C" w:rsidRPr="00F62443" w:rsidSect="00BC384C">
      <w:headerReference w:type="even" r:id="rId37"/>
      <w:headerReference w:type="default" r:id="rId38"/>
      <w:footerReference w:type="even" r:id="rId39"/>
      <w:footerReference w:type="default" r:id="rId40"/>
      <w:headerReference w:type="first" r:id="rId41"/>
      <w:footerReference w:type="first" r:id="rId4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F999894" w14:textId="77777777" w:rsidR="000B19A7" w:rsidRDefault="000B19A7" w:rsidP="0050200A">
      <w:pPr>
        <w:spacing w:after="0"/>
      </w:pPr>
      <w:r>
        <w:separator/>
      </w:r>
    </w:p>
  </w:endnote>
  <w:endnote w:type="continuationSeparator" w:id="0">
    <w:p w14:paraId="2B63B942" w14:textId="77777777" w:rsidR="000B19A7" w:rsidRDefault="000B19A7" w:rsidP="0050200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MS Mincho">
    <w:altName w:val="Yu Gothic UI"/>
    <w:panose1 w:val="02020609040205080304"/>
    <w:charset w:val="80"/>
    <w:family w:val="modern"/>
    <w:pitch w:val="fixed"/>
    <w:sig w:usb0="E00002FF" w:usb1="6AC7FDFB" w:usb2="00000012" w:usb3="00000000" w:csb0="0002009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7F2AA4" w14:textId="77777777" w:rsidR="0038509B" w:rsidRDefault="0038509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BA8DAC" w14:textId="77777777" w:rsidR="0038509B" w:rsidRDefault="0038509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3BAC4F" w14:textId="77777777" w:rsidR="0038509B" w:rsidRDefault="0038509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7F5B68E" w14:textId="77777777" w:rsidR="000B19A7" w:rsidRDefault="000B19A7" w:rsidP="0050200A">
      <w:pPr>
        <w:spacing w:after="0"/>
      </w:pPr>
      <w:r>
        <w:separator/>
      </w:r>
    </w:p>
  </w:footnote>
  <w:footnote w:type="continuationSeparator" w:id="0">
    <w:p w14:paraId="3679E3E0" w14:textId="77777777" w:rsidR="000B19A7" w:rsidRDefault="000B19A7" w:rsidP="0050200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2FB8B4F" w14:textId="77777777" w:rsidR="0038509B" w:rsidRDefault="0038509B">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E05AC4" w14:textId="77777777" w:rsidR="0038509B" w:rsidRDefault="003850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FFF07C" w14:textId="77777777" w:rsidR="0038509B" w:rsidRDefault="0038509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445D27"/>
    <w:multiLevelType w:val="hybridMultilevel"/>
    <w:tmpl w:val="EA4CE568"/>
    <w:lvl w:ilvl="0" w:tplc="7D522EB4">
      <w:start w:val="1"/>
      <w:numFmt w:val="bullet"/>
      <w:lvlText w:val="•"/>
      <w:lvlJc w:val="left"/>
      <w:pPr>
        <w:tabs>
          <w:tab w:val="num" w:pos="720"/>
        </w:tabs>
        <w:ind w:left="720" w:hanging="360"/>
      </w:pPr>
      <w:rPr>
        <w:rFonts w:ascii="Arial" w:hAnsi="Arial" w:hint="default"/>
      </w:rPr>
    </w:lvl>
    <w:lvl w:ilvl="1" w:tplc="19A2B424">
      <w:start w:val="1"/>
      <w:numFmt w:val="bullet"/>
      <w:lvlText w:val="•"/>
      <w:lvlJc w:val="left"/>
      <w:pPr>
        <w:tabs>
          <w:tab w:val="num" w:pos="1440"/>
        </w:tabs>
        <w:ind w:left="1440" w:hanging="360"/>
      </w:pPr>
      <w:rPr>
        <w:rFonts w:ascii="Arial" w:hAnsi="Arial" w:hint="default"/>
      </w:rPr>
    </w:lvl>
    <w:lvl w:ilvl="2" w:tplc="7FC06CB8">
      <w:numFmt w:val="bullet"/>
      <w:lvlText w:val="•"/>
      <w:lvlJc w:val="left"/>
      <w:pPr>
        <w:tabs>
          <w:tab w:val="num" w:pos="2160"/>
        </w:tabs>
        <w:ind w:left="2160" w:hanging="360"/>
      </w:pPr>
      <w:rPr>
        <w:rFonts w:ascii="Arial" w:hAnsi="Arial" w:hint="default"/>
      </w:rPr>
    </w:lvl>
    <w:lvl w:ilvl="3" w:tplc="540E1378" w:tentative="1">
      <w:start w:val="1"/>
      <w:numFmt w:val="bullet"/>
      <w:lvlText w:val="•"/>
      <w:lvlJc w:val="left"/>
      <w:pPr>
        <w:tabs>
          <w:tab w:val="num" w:pos="2880"/>
        </w:tabs>
        <w:ind w:left="2880" w:hanging="360"/>
      </w:pPr>
      <w:rPr>
        <w:rFonts w:ascii="Arial" w:hAnsi="Arial" w:hint="default"/>
      </w:rPr>
    </w:lvl>
    <w:lvl w:ilvl="4" w:tplc="3490C152" w:tentative="1">
      <w:start w:val="1"/>
      <w:numFmt w:val="bullet"/>
      <w:lvlText w:val="•"/>
      <w:lvlJc w:val="left"/>
      <w:pPr>
        <w:tabs>
          <w:tab w:val="num" w:pos="3600"/>
        </w:tabs>
        <w:ind w:left="3600" w:hanging="360"/>
      </w:pPr>
      <w:rPr>
        <w:rFonts w:ascii="Arial" w:hAnsi="Arial" w:hint="default"/>
      </w:rPr>
    </w:lvl>
    <w:lvl w:ilvl="5" w:tplc="E4C87C7E" w:tentative="1">
      <w:start w:val="1"/>
      <w:numFmt w:val="bullet"/>
      <w:lvlText w:val="•"/>
      <w:lvlJc w:val="left"/>
      <w:pPr>
        <w:tabs>
          <w:tab w:val="num" w:pos="4320"/>
        </w:tabs>
        <w:ind w:left="4320" w:hanging="360"/>
      </w:pPr>
      <w:rPr>
        <w:rFonts w:ascii="Arial" w:hAnsi="Arial" w:hint="default"/>
      </w:rPr>
    </w:lvl>
    <w:lvl w:ilvl="6" w:tplc="8E8AC74C" w:tentative="1">
      <w:start w:val="1"/>
      <w:numFmt w:val="bullet"/>
      <w:lvlText w:val="•"/>
      <w:lvlJc w:val="left"/>
      <w:pPr>
        <w:tabs>
          <w:tab w:val="num" w:pos="5040"/>
        </w:tabs>
        <w:ind w:left="5040" w:hanging="360"/>
      </w:pPr>
      <w:rPr>
        <w:rFonts w:ascii="Arial" w:hAnsi="Arial" w:hint="default"/>
      </w:rPr>
    </w:lvl>
    <w:lvl w:ilvl="7" w:tplc="609E0EE4" w:tentative="1">
      <w:start w:val="1"/>
      <w:numFmt w:val="bullet"/>
      <w:lvlText w:val="•"/>
      <w:lvlJc w:val="left"/>
      <w:pPr>
        <w:tabs>
          <w:tab w:val="num" w:pos="5760"/>
        </w:tabs>
        <w:ind w:left="5760" w:hanging="360"/>
      </w:pPr>
      <w:rPr>
        <w:rFonts w:ascii="Arial" w:hAnsi="Arial" w:hint="default"/>
      </w:rPr>
    </w:lvl>
    <w:lvl w:ilvl="8" w:tplc="80FEF8BE"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4B120E"/>
    <w:multiLevelType w:val="hybridMultilevel"/>
    <w:tmpl w:val="A3C8B0CC"/>
    <w:lvl w:ilvl="0" w:tplc="ED40583E">
      <w:start w:val="1"/>
      <w:numFmt w:val="bullet"/>
      <w:lvlText w:val="•"/>
      <w:lvlJc w:val="left"/>
      <w:pPr>
        <w:tabs>
          <w:tab w:val="num" w:pos="720"/>
        </w:tabs>
        <w:ind w:left="720" w:hanging="360"/>
      </w:pPr>
      <w:rPr>
        <w:rFonts w:ascii="Arial" w:hAnsi="Arial" w:hint="default"/>
      </w:rPr>
    </w:lvl>
    <w:lvl w:ilvl="1" w:tplc="D05A95A4">
      <w:start w:val="78"/>
      <w:numFmt w:val="bullet"/>
      <w:lvlText w:val="–"/>
      <w:lvlJc w:val="left"/>
      <w:pPr>
        <w:tabs>
          <w:tab w:val="num" w:pos="1440"/>
        </w:tabs>
        <w:ind w:left="1440" w:hanging="360"/>
      </w:pPr>
      <w:rPr>
        <w:rFonts w:ascii="Arial" w:hAnsi="Arial" w:hint="default"/>
      </w:rPr>
    </w:lvl>
    <w:lvl w:ilvl="2" w:tplc="3B102F60">
      <w:start w:val="1"/>
      <w:numFmt w:val="bullet"/>
      <w:lvlText w:val="•"/>
      <w:lvlJc w:val="left"/>
      <w:pPr>
        <w:tabs>
          <w:tab w:val="num" w:pos="2160"/>
        </w:tabs>
        <w:ind w:left="2160" w:hanging="360"/>
      </w:pPr>
      <w:rPr>
        <w:rFonts w:ascii="Arial" w:hAnsi="Arial" w:hint="default"/>
      </w:rPr>
    </w:lvl>
    <w:lvl w:ilvl="3" w:tplc="C136A752" w:tentative="1">
      <w:start w:val="1"/>
      <w:numFmt w:val="bullet"/>
      <w:lvlText w:val="•"/>
      <w:lvlJc w:val="left"/>
      <w:pPr>
        <w:tabs>
          <w:tab w:val="num" w:pos="2880"/>
        </w:tabs>
        <w:ind w:left="2880" w:hanging="360"/>
      </w:pPr>
      <w:rPr>
        <w:rFonts w:ascii="Arial" w:hAnsi="Arial" w:hint="default"/>
      </w:rPr>
    </w:lvl>
    <w:lvl w:ilvl="4" w:tplc="772A0742" w:tentative="1">
      <w:start w:val="1"/>
      <w:numFmt w:val="bullet"/>
      <w:lvlText w:val="•"/>
      <w:lvlJc w:val="left"/>
      <w:pPr>
        <w:tabs>
          <w:tab w:val="num" w:pos="3600"/>
        </w:tabs>
        <w:ind w:left="3600" w:hanging="360"/>
      </w:pPr>
      <w:rPr>
        <w:rFonts w:ascii="Arial" w:hAnsi="Arial" w:hint="default"/>
      </w:rPr>
    </w:lvl>
    <w:lvl w:ilvl="5" w:tplc="E158974A" w:tentative="1">
      <w:start w:val="1"/>
      <w:numFmt w:val="bullet"/>
      <w:lvlText w:val="•"/>
      <w:lvlJc w:val="left"/>
      <w:pPr>
        <w:tabs>
          <w:tab w:val="num" w:pos="4320"/>
        </w:tabs>
        <w:ind w:left="4320" w:hanging="360"/>
      </w:pPr>
      <w:rPr>
        <w:rFonts w:ascii="Arial" w:hAnsi="Arial" w:hint="default"/>
      </w:rPr>
    </w:lvl>
    <w:lvl w:ilvl="6" w:tplc="81C84A0E" w:tentative="1">
      <w:start w:val="1"/>
      <w:numFmt w:val="bullet"/>
      <w:lvlText w:val="•"/>
      <w:lvlJc w:val="left"/>
      <w:pPr>
        <w:tabs>
          <w:tab w:val="num" w:pos="5040"/>
        </w:tabs>
        <w:ind w:left="5040" w:hanging="360"/>
      </w:pPr>
      <w:rPr>
        <w:rFonts w:ascii="Arial" w:hAnsi="Arial" w:hint="default"/>
      </w:rPr>
    </w:lvl>
    <w:lvl w:ilvl="7" w:tplc="60D8C75A" w:tentative="1">
      <w:start w:val="1"/>
      <w:numFmt w:val="bullet"/>
      <w:lvlText w:val="•"/>
      <w:lvlJc w:val="left"/>
      <w:pPr>
        <w:tabs>
          <w:tab w:val="num" w:pos="5760"/>
        </w:tabs>
        <w:ind w:left="5760" w:hanging="360"/>
      </w:pPr>
      <w:rPr>
        <w:rFonts w:ascii="Arial" w:hAnsi="Arial" w:hint="default"/>
      </w:rPr>
    </w:lvl>
    <w:lvl w:ilvl="8" w:tplc="45147EF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9B18ED"/>
    <w:multiLevelType w:val="hybridMultilevel"/>
    <w:tmpl w:val="015EAC9C"/>
    <w:lvl w:ilvl="0" w:tplc="3F66BD70">
      <w:start w:val="1"/>
      <w:numFmt w:val="bullet"/>
      <w:lvlText w:val="•"/>
      <w:lvlJc w:val="left"/>
      <w:pPr>
        <w:tabs>
          <w:tab w:val="num" w:pos="720"/>
        </w:tabs>
        <w:ind w:left="720" w:hanging="360"/>
      </w:pPr>
      <w:rPr>
        <w:rFonts w:ascii="Arial" w:hAnsi="Arial" w:hint="default"/>
      </w:rPr>
    </w:lvl>
    <w:lvl w:ilvl="1" w:tplc="0D468D2E">
      <w:start w:val="511"/>
      <w:numFmt w:val="bullet"/>
      <w:lvlText w:val="–"/>
      <w:lvlJc w:val="left"/>
      <w:pPr>
        <w:tabs>
          <w:tab w:val="num" w:pos="1440"/>
        </w:tabs>
        <w:ind w:left="1440" w:hanging="360"/>
      </w:pPr>
      <w:rPr>
        <w:rFonts w:ascii="Arial" w:hAnsi="Arial" w:hint="default"/>
      </w:rPr>
    </w:lvl>
    <w:lvl w:ilvl="2" w:tplc="9CA048D0">
      <w:start w:val="511"/>
      <w:numFmt w:val="bullet"/>
      <w:lvlText w:val="•"/>
      <w:lvlJc w:val="left"/>
      <w:pPr>
        <w:tabs>
          <w:tab w:val="num" w:pos="2160"/>
        </w:tabs>
        <w:ind w:left="2160" w:hanging="360"/>
      </w:pPr>
      <w:rPr>
        <w:rFonts w:ascii="Arial" w:hAnsi="Arial" w:hint="default"/>
      </w:rPr>
    </w:lvl>
    <w:lvl w:ilvl="3" w:tplc="A7DE94F2" w:tentative="1">
      <w:start w:val="1"/>
      <w:numFmt w:val="bullet"/>
      <w:lvlText w:val="•"/>
      <w:lvlJc w:val="left"/>
      <w:pPr>
        <w:tabs>
          <w:tab w:val="num" w:pos="2880"/>
        </w:tabs>
        <w:ind w:left="2880" w:hanging="360"/>
      </w:pPr>
      <w:rPr>
        <w:rFonts w:ascii="Arial" w:hAnsi="Arial" w:hint="default"/>
      </w:rPr>
    </w:lvl>
    <w:lvl w:ilvl="4" w:tplc="70EA571E" w:tentative="1">
      <w:start w:val="1"/>
      <w:numFmt w:val="bullet"/>
      <w:lvlText w:val="•"/>
      <w:lvlJc w:val="left"/>
      <w:pPr>
        <w:tabs>
          <w:tab w:val="num" w:pos="3600"/>
        </w:tabs>
        <w:ind w:left="3600" w:hanging="360"/>
      </w:pPr>
      <w:rPr>
        <w:rFonts w:ascii="Arial" w:hAnsi="Arial" w:hint="default"/>
      </w:rPr>
    </w:lvl>
    <w:lvl w:ilvl="5" w:tplc="7D88704A" w:tentative="1">
      <w:start w:val="1"/>
      <w:numFmt w:val="bullet"/>
      <w:lvlText w:val="•"/>
      <w:lvlJc w:val="left"/>
      <w:pPr>
        <w:tabs>
          <w:tab w:val="num" w:pos="4320"/>
        </w:tabs>
        <w:ind w:left="4320" w:hanging="360"/>
      </w:pPr>
      <w:rPr>
        <w:rFonts w:ascii="Arial" w:hAnsi="Arial" w:hint="default"/>
      </w:rPr>
    </w:lvl>
    <w:lvl w:ilvl="6" w:tplc="3654C35C" w:tentative="1">
      <w:start w:val="1"/>
      <w:numFmt w:val="bullet"/>
      <w:lvlText w:val="•"/>
      <w:lvlJc w:val="left"/>
      <w:pPr>
        <w:tabs>
          <w:tab w:val="num" w:pos="5040"/>
        </w:tabs>
        <w:ind w:left="5040" w:hanging="360"/>
      </w:pPr>
      <w:rPr>
        <w:rFonts w:ascii="Arial" w:hAnsi="Arial" w:hint="default"/>
      </w:rPr>
    </w:lvl>
    <w:lvl w:ilvl="7" w:tplc="3B1635BE" w:tentative="1">
      <w:start w:val="1"/>
      <w:numFmt w:val="bullet"/>
      <w:lvlText w:val="•"/>
      <w:lvlJc w:val="left"/>
      <w:pPr>
        <w:tabs>
          <w:tab w:val="num" w:pos="5760"/>
        </w:tabs>
        <w:ind w:left="5760" w:hanging="360"/>
      </w:pPr>
      <w:rPr>
        <w:rFonts w:ascii="Arial" w:hAnsi="Arial" w:hint="default"/>
      </w:rPr>
    </w:lvl>
    <w:lvl w:ilvl="8" w:tplc="07AA6BC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BB960DB"/>
    <w:multiLevelType w:val="hybridMultilevel"/>
    <w:tmpl w:val="0324DBA0"/>
    <w:lvl w:ilvl="0" w:tplc="46520E02">
      <w:start w:val="1"/>
      <w:numFmt w:val="bullet"/>
      <w:lvlText w:val="•"/>
      <w:lvlJc w:val="left"/>
      <w:pPr>
        <w:tabs>
          <w:tab w:val="num" w:pos="720"/>
        </w:tabs>
        <w:ind w:left="720" w:hanging="360"/>
      </w:pPr>
      <w:rPr>
        <w:rFonts w:ascii="Arial" w:hAnsi="Arial" w:hint="default"/>
      </w:rPr>
    </w:lvl>
    <w:lvl w:ilvl="1" w:tplc="DDD256D4">
      <w:start w:val="2048"/>
      <w:numFmt w:val="bullet"/>
      <w:lvlText w:val="–"/>
      <w:lvlJc w:val="left"/>
      <w:pPr>
        <w:tabs>
          <w:tab w:val="num" w:pos="1440"/>
        </w:tabs>
        <w:ind w:left="1440" w:hanging="360"/>
      </w:pPr>
      <w:rPr>
        <w:rFonts w:ascii="Arial" w:hAnsi="Arial" w:hint="default"/>
      </w:rPr>
    </w:lvl>
    <w:lvl w:ilvl="2" w:tplc="65529936" w:tentative="1">
      <w:start w:val="1"/>
      <w:numFmt w:val="bullet"/>
      <w:lvlText w:val="•"/>
      <w:lvlJc w:val="left"/>
      <w:pPr>
        <w:tabs>
          <w:tab w:val="num" w:pos="2160"/>
        </w:tabs>
        <w:ind w:left="2160" w:hanging="360"/>
      </w:pPr>
      <w:rPr>
        <w:rFonts w:ascii="Arial" w:hAnsi="Arial" w:hint="default"/>
      </w:rPr>
    </w:lvl>
    <w:lvl w:ilvl="3" w:tplc="5C468254" w:tentative="1">
      <w:start w:val="1"/>
      <w:numFmt w:val="bullet"/>
      <w:lvlText w:val="•"/>
      <w:lvlJc w:val="left"/>
      <w:pPr>
        <w:tabs>
          <w:tab w:val="num" w:pos="2880"/>
        </w:tabs>
        <w:ind w:left="2880" w:hanging="360"/>
      </w:pPr>
      <w:rPr>
        <w:rFonts w:ascii="Arial" w:hAnsi="Arial" w:hint="default"/>
      </w:rPr>
    </w:lvl>
    <w:lvl w:ilvl="4" w:tplc="706C48CE" w:tentative="1">
      <w:start w:val="1"/>
      <w:numFmt w:val="bullet"/>
      <w:lvlText w:val="•"/>
      <w:lvlJc w:val="left"/>
      <w:pPr>
        <w:tabs>
          <w:tab w:val="num" w:pos="3600"/>
        </w:tabs>
        <w:ind w:left="3600" w:hanging="360"/>
      </w:pPr>
      <w:rPr>
        <w:rFonts w:ascii="Arial" w:hAnsi="Arial" w:hint="default"/>
      </w:rPr>
    </w:lvl>
    <w:lvl w:ilvl="5" w:tplc="7A58DE5E" w:tentative="1">
      <w:start w:val="1"/>
      <w:numFmt w:val="bullet"/>
      <w:lvlText w:val="•"/>
      <w:lvlJc w:val="left"/>
      <w:pPr>
        <w:tabs>
          <w:tab w:val="num" w:pos="4320"/>
        </w:tabs>
        <w:ind w:left="4320" w:hanging="360"/>
      </w:pPr>
      <w:rPr>
        <w:rFonts w:ascii="Arial" w:hAnsi="Arial" w:hint="default"/>
      </w:rPr>
    </w:lvl>
    <w:lvl w:ilvl="6" w:tplc="72FC9E2A" w:tentative="1">
      <w:start w:val="1"/>
      <w:numFmt w:val="bullet"/>
      <w:lvlText w:val="•"/>
      <w:lvlJc w:val="left"/>
      <w:pPr>
        <w:tabs>
          <w:tab w:val="num" w:pos="5040"/>
        </w:tabs>
        <w:ind w:left="5040" w:hanging="360"/>
      </w:pPr>
      <w:rPr>
        <w:rFonts w:ascii="Arial" w:hAnsi="Arial" w:hint="default"/>
      </w:rPr>
    </w:lvl>
    <w:lvl w:ilvl="7" w:tplc="4E9C4006" w:tentative="1">
      <w:start w:val="1"/>
      <w:numFmt w:val="bullet"/>
      <w:lvlText w:val="•"/>
      <w:lvlJc w:val="left"/>
      <w:pPr>
        <w:tabs>
          <w:tab w:val="num" w:pos="5760"/>
        </w:tabs>
        <w:ind w:left="5760" w:hanging="360"/>
      </w:pPr>
      <w:rPr>
        <w:rFonts w:ascii="Arial" w:hAnsi="Arial" w:hint="default"/>
      </w:rPr>
    </w:lvl>
    <w:lvl w:ilvl="8" w:tplc="B182371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E842182"/>
    <w:multiLevelType w:val="hybridMultilevel"/>
    <w:tmpl w:val="46BE6D28"/>
    <w:lvl w:ilvl="0" w:tplc="342E4874">
      <w:start w:val="1"/>
      <w:numFmt w:val="bullet"/>
      <w:lvlText w:val="•"/>
      <w:lvlJc w:val="left"/>
      <w:pPr>
        <w:tabs>
          <w:tab w:val="num" w:pos="720"/>
        </w:tabs>
        <w:ind w:left="720" w:hanging="360"/>
      </w:pPr>
      <w:rPr>
        <w:rFonts w:ascii="Arial" w:hAnsi="Arial" w:hint="default"/>
      </w:rPr>
    </w:lvl>
    <w:lvl w:ilvl="1" w:tplc="06925C12">
      <w:start w:val="840"/>
      <w:numFmt w:val="bullet"/>
      <w:lvlText w:val="–"/>
      <w:lvlJc w:val="left"/>
      <w:pPr>
        <w:tabs>
          <w:tab w:val="num" w:pos="1440"/>
        </w:tabs>
        <w:ind w:left="1440" w:hanging="360"/>
      </w:pPr>
      <w:rPr>
        <w:rFonts w:ascii="Arial" w:hAnsi="Arial" w:hint="default"/>
      </w:rPr>
    </w:lvl>
    <w:lvl w:ilvl="2" w:tplc="92F2B706" w:tentative="1">
      <w:start w:val="1"/>
      <w:numFmt w:val="bullet"/>
      <w:lvlText w:val="•"/>
      <w:lvlJc w:val="left"/>
      <w:pPr>
        <w:tabs>
          <w:tab w:val="num" w:pos="2160"/>
        </w:tabs>
        <w:ind w:left="2160" w:hanging="360"/>
      </w:pPr>
      <w:rPr>
        <w:rFonts w:ascii="Arial" w:hAnsi="Arial" w:hint="default"/>
      </w:rPr>
    </w:lvl>
    <w:lvl w:ilvl="3" w:tplc="1360A06A" w:tentative="1">
      <w:start w:val="1"/>
      <w:numFmt w:val="bullet"/>
      <w:lvlText w:val="•"/>
      <w:lvlJc w:val="left"/>
      <w:pPr>
        <w:tabs>
          <w:tab w:val="num" w:pos="2880"/>
        </w:tabs>
        <w:ind w:left="2880" w:hanging="360"/>
      </w:pPr>
      <w:rPr>
        <w:rFonts w:ascii="Arial" w:hAnsi="Arial" w:hint="default"/>
      </w:rPr>
    </w:lvl>
    <w:lvl w:ilvl="4" w:tplc="7F740CAE" w:tentative="1">
      <w:start w:val="1"/>
      <w:numFmt w:val="bullet"/>
      <w:lvlText w:val="•"/>
      <w:lvlJc w:val="left"/>
      <w:pPr>
        <w:tabs>
          <w:tab w:val="num" w:pos="3600"/>
        </w:tabs>
        <w:ind w:left="3600" w:hanging="360"/>
      </w:pPr>
      <w:rPr>
        <w:rFonts w:ascii="Arial" w:hAnsi="Arial" w:hint="default"/>
      </w:rPr>
    </w:lvl>
    <w:lvl w:ilvl="5" w:tplc="EE98D820" w:tentative="1">
      <w:start w:val="1"/>
      <w:numFmt w:val="bullet"/>
      <w:lvlText w:val="•"/>
      <w:lvlJc w:val="left"/>
      <w:pPr>
        <w:tabs>
          <w:tab w:val="num" w:pos="4320"/>
        </w:tabs>
        <w:ind w:left="4320" w:hanging="360"/>
      </w:pPr>
      <w:rPr>
        <w:rFonts w:ascii="Arial" w:hAnsi="Arial" w:hint="default"/>
      </w:rPr>
    </w:lvl>
    <w:lvl w:ilvl="6" w:tplc="00AC4448" w:tentative="1">
      <w:start w:val="1"/>
      <w:numFmt w:val="bullet"/>
      <w:lvlText w:val="•"/>
      <w:lvlJc w:val="left"/>
      <w:pPr>
        <w:tabs>
          <w:tab w:val="num" w:pos="5040"/>
        </w:tabs>
        <w:ind w:left="5040" w:hanging="360"/>
      </w:pPr>
      <w:rPr>
        <w:rFonts w:ascii="Arial" w:hAnsi="Arial" w:hint="default"/>
      </w:rPr>
    </w:lvl>
    <w:lvl w:ilvl="7" w:tplc="F802F17E" w:tentative="1">
      <w:start w:val="1"/>
      <w:numFmt w:val="bullet"/>
      <w:lvlText w:val="•"/>
      <w:lvlJc w:val="left"/>
      <w:pPr>
        <w:tabs>
          <w:tab w:val="num" w:pos="5760"/>
        </w:tabs>
        <w:ind w:left="5760" w:hanging="360"/>
      </w:pPr>
      <w:rPr>
        <w:rFonts w:ascii="Arial" w:hAnsi="Arial" w:hint="default"/>
      </w:rPr>
    </w:lvl>
    <w:lvl w:ilvl="8" w:tplc="F296191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F8C1368"/>
    <w:multiLevelType w:val="hybridMultilevel"/>
    <w:tmpl w:val="5582DFF6"/>
    <w:lvl w:ilvl="0" w:tplc="9E42D3E6">
      <w:start w:val="1"/>
      <w:numFmt w:val="bullet"/>
      <w:lvlText w:val="•"/>
      <w:lvlJc w:val="left"/>
      <w:pPr>
        <w:tabs>
          <w:tab w:val="num" w:pos="720"/>
        </w:tabs>
        <w:ind w:left="720" w:hanging="360"/>
      </w:pPr>
      <w:rPr>
        <w:rFonts w:ascii="Arial" w:hAnsi="Arial" w:hint="default"/>
      </w:rPr>
    </w:lvl>
    <w:lvl w:ilvl="1" w:tplc="CDAE1D58">
      <w:start w:val="749"/>
      <w:numFmt w:val="bullet"/>
      <w:lvlText w:val="–"/>
      <w:lvlJc w:val="left"/>
      <w:pPr>
        <w:tabs>
          <w:tab w:val="num" w:pos="1440"/>
        </w:tabs>
        <w:ind w:left="1440" w:hanging="360"/>
      </w:pPr>
      <w:rPr>
        <w:rFonts w:ascii="Arial" w:hAnsi="Arial" w:hint="default"/>
      </w:rPr>
    </w:lvl>
    <w:lvl w:ilvl="2" w:tplc="05D4D036" w:tentative="1">
      <w:start w:val="1"/>
      <w:numFmt w:val="bullet"/>
      <w:lvlText w:val="•"/>
      <w:lvlJc w:val="left"/>
      <w:pPr>
        <w:tabs>
          <w:tab w:val="num" w:pos="2160"/>
        </w:tabs>
        <w:ind w:left="2160" w:hanging="360"/>
      </w:pPr>
      <w:rPr>
        <w:rFonts w:ascii="Arial" w:hAnsi="Arial" w:hint="default"/>
      </w:rPr>
    </w:lvl>
    <w:lvl w:ilvl="3" w:tplc="5644C996" w:tentative="1">
      <w:start w:val="1"/>
      <w:numFmt w:val="bullet"/>
      <w:lvlText w:val="•"/>
      <w:lvlJc w:val="left"/>
      <w:pPr>
        <w:tabs>
          <w:tab w:val="num" w:pos="2880"/>
        </w:tabs>
        <w:ind w:left="2880" w:hanging="360"/>
      </w:pPr>
      <w:rPr>
        <w:rFonts w:ascii="Arial" w:hAnsi="Arial" w:hint="default"/>
      </w:rPr>
    </w:lvl>
    <w:lvl w:ilvl="4" w:tplc="206C3344" w:tentative="1">
      <w:start w:val="1"/>
      <w:numFmt w:val="bullet"/>
      <w:lvlText w:val="•"/>
      <w:lvlJc w:val="left"/>
      <w:pPr>
        <w:tabs>
          <w:tab w:val="num" w:pos="3600"/>
        </w:tabs>
        <w:ind w:left="3600" w:hanging="360"/>
      </w:pPr>
      <w:rPr>
        <w:rFonts w:ascii="Arial" w:hAnsi="Arial" w:hint="default"/>
      </w:rPr>
    </w:lvl>
    <w:lvl w:ilvl="5" w:tplc="2CB0A122" w:tentative="1">
      <w:start w:val="1"/>
      <w:numFmt w:val="bullet"/>
      <w:lvlText w:val="•"/>
      <w:lvlJc w:val="left"/>
      <w:pPr>
        <w:tabs>
          <w:tab w:val="num" w:pos="4320"/>
        </w:tabs>
        <w:ind w:left="4320" w:hanging="360"/>
      </w:pPr>
      <w:rPr>
        <w:rFonts w:ascii="Arial" w:hAnsi="Arial" w:hint="default"/>
      </w:rPr>
    </w:lvl>
    <w:lvl w:ilvl="6" w:tplc="172C357A" w:tentative="1">
      <w:start w:val="1"/>
      <w:numFmt w:val="bullet"/>
      <w:lvlText w:val="•"/>
      <w:lvlJc w:val="left"/>
      <w:pPr>
        <w:tabs>
          <w:tab w:val="num" w:pos="5040"/>
        </w:tabs>
        <w:ind w:left="5040" w:hanging="360"/>
      </w:pPr>
      <w:rPr>
        <w:rFonts w:ascii="Arial" w:hAnsi="Arial" w:hint="default"/>
      </w:rPr>
    </w:lvl>
    <w:lvl w:ilvl="7" w:tplc="0B2E21E0" w:tentative="1">
      <w:start w:val="1"/>
      <w:numFmt w:val="bullet"/>
      <w:lvlText w:val="•"/>
      <w:lvlJc w:val="left"/>
      <w:pPr>
        <w:tabs>
          <w:tab w:val="num" w:pos="5760"/>
        </w:tabs>
        <w:ind w:left="5760" w:hanging="360"/>
      </w:pPr>
      <w:rPr>
        <w:rFonts w:ascii="Arial" w:hAnsi="Arial" w:hint="default"/>
      </w:rPr>
    </w:lvl>
    <w:lvl w:ilvl="8" w:tplc="D430D77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12F45305"/>
    <w:multiLevelType w:val="hybridMultilevel"/>
    <w:tmpl w:val="B9F226D8"/>
    <w:lvl w:ilvl="0" w:tplc="041D0001">
      <w:numFmt w:val="bullet"/>
      <w:lvlText w:val="-"/>
      <w:lvlJc w:val="left"/>
      <w:pPr>
        <w:tabs>
          <w:tab w:val="num" w:pos="644"/>
        </w:tabs>
        <w:ind w:left="644" w:hanging="360"/>
      </w:pPr>
      <w:rPr>
        <w:rFonts w:ascii="Times New Roman" w:eastAsia="Times New Roman" w:hAnsi="Times New Roman" w:cs="Times New Roman" w:hint="default"/>
      </w:rPr>
    </w:lvl>
    <w:lvl w:ilvl="1" w:tplc="041D0003">
      <w:start w:val="1"/>
      <w:numFmt w:val="bullet"/>
      <w:lvlText w:val="o"/>
      <w:lvlJc w:val="left"/>
      <w:pPr>
        <w:tabs>
          <w:tab w:val="num" w:pos="990"/>
        </w:tabs>
        <w:ind w:left="990" w:hanging="360"/>
      </w:pPr>
      <w:rPr>
        <w:rFonts w:ascii="Courier New" w:hAnsi="Courier New" w:cs="Courier New" w:hint="default"/>
      </w:rPr>
    </w:lvl>
    <w:lvl w:ilvl="2" w:tplc="B9AE01A8">
      <w:start w:val="1"/>
      <w:numFmt w:val="bullet"/>
      <w:lvlText w:val=""/>
      <w:lvlJc w:val="left"/>
      <w:pPr>
        <w:tabs>
          <w:tab w:val="num" w:pos="1350"/>
        </w:tabs>
        <w:ind w:left="1350" w:hanging="360"/>
      </w:pPr>
      <w:rPr>
        <w:rFonts w:ascii="Wingdings" w:hAnsi="Wingdings" w:hint="default"/>
        <w:lang w:val="en-US"/>
      </w:rPr>
    </w:lvl>
    <w:lvl w:ilvl="3" w:tplc="041D0001">
      <w:start w:val="1"/>
      <w:numFmt w:val="bullet"/>
      <w:lvlText w:val=""/>
      <w:lvlJc w:val="left"/>
      <w:pPr>
        <w:tabs>
          <w:tab w:val="num" w:pos="2804"/>
        </w:tabs>
        <w:ind w:left="2804" w:hanging="360"/>
      </w:pPr>
      <w:rPr>
        <w:rFonts w:ascii="Symbol" w:hAnsi="Symbol" w:hint="default"/>
      </w:rPr>
    </w:lvl>
    <w:lvl w:ilvl="4" w:tplc="041D0003">
      <w:start w:val="1"/>
      <w:numFmt w:val="bullet"/>
      <w:lvlText w:val="o"/>
      <w:lvlJc w:val="left"/>
      <w:pPr>
        <w:tabs>
          <w:tab w:val="num" w:pos="3524"/>
        </w:tabs>
        <w:ind w:left="3524" w:hanging="360"/>
      </w:pPr>
      <w:rPr>
        <w:rFonts w:ascii="Courier New" w:hAnsi="Courier New" w:cs="Courier New" w:hint="default"/>
      </w:rPr>
    </w:lvl>
    <w:lvl w:ilvl="5" w:tplc="041D0005" w:tentative="1">
      <w:start w:val="1"/>
      <w:numFmt w:val="bullet"/>
      <w:lvlText w:val=""/>
      <w:lvlJc w:val="left"/>
      <w:pPr>
        <w:tabs>
          <w:tab w:val="num" w:pos="4244"/>
        </w:tabs>
        <w:ind w:left="4244" w:hanging="360"/>
      </w:pPr>
      <w:rPr>
        <w:rFonts w:ascii="Wingdings" w:hAnsi="Wingdings" w:hint="default"/>
      </w:rPr>
    </w:lvl>
    <w:lvl w:ilvl="6" w:tplc="041D0001" w:tentative="1">
      <w:start w:val="1"/>
      <w:numFmt w:val="bullet"/>
      <w:lvlText w:val=""/>
      <w:lvlJc w:val="left"/>
      <w:pPr>
        <w:tabs>
          <w:tab w:val="num" w:pos="4964"/>
        </w:tabs>
        <w:ind w:left="4964" w:hanging="360"/>
      </w:pPr>
      <w:rPr>
        <w:rFonts w:ascii="Symbol" w:hAnsi="Symbol" w:hint="default"/>
      </w:rPr>
    </w:lvl>
    <w:lvl w:ilvl="7" w:tplc="041D0003" w:tentative="1">
      <w:start w:val="1"/>
      <w:numFmt w:val="bullet"/>
      <w:lvlText w:val="o"/>
      <w:lvlJc w:val="left"/>
      <w:pPr>
        <w:tabs>
          <w:tab w:val="num" w:pos="5684"/>
        </w:tabs>
        <w:ind w:left="5684" w:hanging="360"/>
      </w:pPr>
      <w:rPr>
        <w:rFonts w:ascii="Courier New" w:hAnsi="Courier New" w:cs="Courier New" w:hint="default"/>
      </w:rPr>
    </w:lvl>
    <w:lvl w:ilvl="8" w:tplc="041D0005" w:tentative="1">
      <w:start w:val="1"/>
      <w:numFmt w:val="bullet"/>
      <w:lvlText w:val=""/>
      <w:lvlJc w:val="left"/>
      <w:pPr>
        <w:tabs>
          <w:tab w:val="num" w:pos="6404"/>
        </w:tabs>
        <w:ind w:left="6404" w:hanging="360"/>
      </w:pPr>
      <w:rPr>
        <w:rFonts w:ascii="Wingdings" w:hAnsi="Wingdings" w:hint="default"/>
      </w:rPr>
    </w:lvl>
  </w:abstractNum>
  <w:abstractNum w:abstractNumId="7" w15:restartNumberingAfterBreak="0">
    <w:nsid w:val="162D71E3"/>
    <w:multiLevelType w:val="hybridMultilevel"/>
    <w:tmpl w:val="B79A38FA"/>
    <w:lvl w:ilvl="0" w:tplc="2800D384">
      <w:start w:val="1"/>
      <w:numFmt w:val="bullet"/>
      <w:lvlText w:val="•"/>
      <w:lvlJc w:val="left"/>
      <w:pPr>
        <w:tabs>
          <w:tab w:val="num" w:pos="1080"/>
        </w:tabs>
        <w:ind w:left="1080" w:hanging="360"/>
      </w:pPr>
      <w:rPr>
        <w:rFonts w:ascii="Arial" w:hAnsi="Arial" w:hint="default"/>
      </w:rPr>
    </w:lvl>
    <w:lvl w:ilvl="1" w:tplc="1AFA32A2">
      <w:start w:val="1"/>
      <w:numFmt w:val="bullet"/>
      <w:lvlText w:val="•"/>
      <w:lvlJc w:val="left"/>
      <w:pPr>
        <w:tabs>
          <w:tab w:val="num" w:pos="1800"/>
        </w:tabs>
        <w:ind w:left="1800" w:hanging="360"/>
      </w:pPr>
      <w:rPr>
        <w:rFonts w:ascii="Arial" w:hAnsi="Arial" w:hint="default"/>
      </w:rPr>
    </w:lvl>
    <w:lvl w:ilvl="2" w:tplc="E9C6F43A">
      <w:numFmt w:val="bullet"/>
      <w:lvlText w:val="•"/>
      <w:lvlJc w:val="left"/>
      <w:pPr>
        <w:tabs>
          <w:tab w:val="num" w:pos="2520"/>
        </w:tabs>
        <w:ind w:left="2520" w:hanging="360"/>
      </w:pPr>
      <w:rPr>
        <w:rFonts w:ascii="Arial" w:hAnsi="Arial" w:hint="default"/>
      </w:rPr>
    </w:lvl>
    <w:lvl w:ilvl="3" w:tplc="F23A5BE4" w:tentative="1">
      <w:start w:val="1"/>
      <w:numFmt w:val="bullet"/>
      <w:lvlText w:val="•"/>
      <w:lvlJc w:val="left"/>
      <w:pPr>
        <w:tabs>
          <w:tab w:val="num" w:pos="3240"/>
        </w:tabs>
        <w:ind w:left="3240" w:hanging="360"/>
      </w:pPr>
      <w:rPr>
        <w:rFonts w:ascii="Arial" w:hAnsi="Arial" w:hint="default"/>
      </w:rPr>
    </w:lvl>
    <w:lvl w:ilvl="4" w:tplc="C7409516" w:tentative="1">
      <w:start w:val="1"/>
      <w:numFmt w:val="bullet"/>
      <w:lvlText w:val="•"/>
      <w:lvlJc w:val="left"/>
      <w:pPr>
        <w:tabs>
          <w:tab w:val="num" w:pos="3960"/>
        </w:tabs>
        <w:ind w:left="3960" w:hanging="360"/>
      </w:pPr>
      <w:rPr>
        <w:rFonts w:ascii="Arial" w:hAnsi="Arial" w:hint="default"/>
      </w:rPr>
    </w:lvl>
    <w:lvl w:ilvl="5" w:tplc="D1AC458C" w:tentative="1">
      <w:start w:val="1"/>
      <w:numFmt w:val="bullet"/>
      <w:lvlText w:val="•"/>
      <w:lvlJc w:val="left"/>
      <w:pPr>
        <w:tabs>
          <w:tab w:val="num" w:pos="4680"/>
        </w:tabs>
        <w:ind w:left="4680" w:hanging="360"/>
      </w:pPr>
      <w:rPr>
        <w:rFonts w:ascii="Arial" w:hAnsi="Arial" w:hint="default"/>
      </w:rPr>
    </w:lvl>
    <w:lvl w:ilvl="6" w:tplc="9AF2E28C" w:tentative="1">
      <w:start w:val="1"/>
      <w:numFmt w:val="bullet"/>
      <w:lvlText w:val="•"/>
      <w:lvlJc w:val="left"/>
      <w:pPr>
        <w:tabs>
          <w:tab w:val="num" w:pos="5400"/>
        </w:tabs>
        <w:ind w:left="5400" w:hanging="360"/>
      </w:pPr>
      <w:rPr>
        <w:rFonts w:ascii="Arial" w:hAnsi="Arial" w:hint="default"/>
      </w:rPr>
    </w:lvl>
    <w:lvl w:ilvl="7" w:tplc="C672A59A" w:tentative="1">
      <w:start w:val="1"/>
      <w:numFmt w:val="bullet"/>
      <w:lvlText w:val="•"/>
      <w:lvlJc w:val="left"/>
      <w:pPr>
        <w:tabs>
          <w:tab w:val="num" w:pos="6120"/>
        </w:tabs>
        <w:ind w:left="6120" w:hanging="360"/>
      </w:pPr>
      <w:rPr>
        <w:rFonts w:ascii="Arial" w:hAnsi="Arial" w:hint="default"/>
      </w:rPr>
    </w:lvl>
    <w:lvl w:ilvl="8" w:tplc="B5C28C8A" w:tentative="1">
      <w:start w:val="1"/>
      <w:numFmt w:val="bullet"/>
      <w:lvlText w:val="•"/>
      <w:lvlJc w:val="left"/>
      <w:pPr>
        <w:tabs>
          <w:tab w:val="num" w:pos="6840"/>
        </w:tabs>
        <w:ind w:left="6840" w:hanging="360"/>
      </w:pPr>
      <w:rPr>
        <w:rFonts w:ascii="Arial" w:hAnsi="Arial" w:hint="default"/>
      </w:rPr>
    </w:lvl>
  </w:abstractNum>
  <w:abstractNum w:abstractNumId="8" w15:restartNumberingAfterBreak="0">
    <w:nsid w:val="176A67CF"/>
    <w:multiLevelType w:val="hybridMultilevel"/>
    <w:tmpl w:val="A0881542"/>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176F2CF9"/>
    <w:multiLevelType w:val="multilevel"/>
    <w:tmpl w:val="2974AE20"/>
    <w:lvl w:ilvl="0">
      <w:start w:val="1"/>
      <w:numFmt w:val="decimal"/>
      <w:pStyle w:val="Heading1"/>
      <w:lvlText w:val="%1"/>
      <w:lvlJc w:val="left"/>
      <w:pPr>
        <w:ind w:left="432" w:hanging="432"/>
      </w:pPr>
    </w:lvl>
    <w:lvl w:ilvl="1">
      <w:start w:val="1"/>
      <w:numFmt w:val="decimal"/>
      <w:pStyle w:val="Heading2"/>
      <w:lvlText w:val="%1.%2"/>
      <w:lvlJc w:val="left"/>
      <w:pPr>
        <w:ind w:left="576" w:hanging="576"/>
      </w:pPr>
      <w:rPr>
        <w:rFonts w:asciiTheme="minorBidi" w:hAnsiTheme="minorBidi" w:cstheme="minorBidi" w:hint="default"/>
        <w:b w:val="0"/>
        <w:bCs w:val="0"/>
        <w:i w:val="0"/>
        <w:iCs w:val="0"/>
        <w:caps w:val="0"/>
        <w:smallCaps w:val="0"/>
        <w:strike w:val="0"/>
        <w:dstrike w:val="0"/>
        <w:outline w:val="0"/>
        <w:shadow w:val="0"/>
        <w:emboss w:val="0"/>
        <w:imprint w:val="0"/>
        <w:noProof w:val="0"/>
        <w:snapToGrid w:val="0"/>
        <w:vanish w:val="0"/>
        <w:color w:val="000000"/>
        <w:spacing w:val="0"/>
        <w:w w:val="0"/>
        <w:kern w:val="0"/>
        <w:position w:val="0"/>
        <w:szCs w:val="0"/>
        <w:u w:val="none"/>
        <w:vertAlign w:val="baseline"/>
        <w:em w:val="none"/>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0" w15:restartNumberingAfterBreak="0">
    <w:nsid w:val="1B2A62AA"/>
    <w:multiLevelType w:val="hybridMultilevel"/>
    <w:tmpl w:val="BA6683C4"/>
    <w:lvl w:ilvl="0" w:tplc="8B5E3496">
      <w:start w:val="1"/>
      <w:numFmt w:val="bullet"/>
      <w:lvlText w:val="•"/>
      <w:lvlJc w:val="left"/>
      <w:pPr>
        <w:tabs>
          <w:tab w:val="num" w:pos="720"/>
        </w:tabs>
        <w:ind w:left="720" w:hanging="360"/>
      </w:pPr>
      <w:rPr>
        <w:rFonts w:ascii="Arial" w:hAnsi="Arial" w:hint="default"/>
      </w:rPr>
    </w:lvl>
    <w:lvl w:ilvl="1" w:tplc="A47EDE86">
      <w:numFmt w:val="bullet"/>
      <w:lvlText w:val="–"/>
      <w:lvlJc w:val="left"/>
      <w:pPr>
        <w:tabs>
          <w:tab w:val="num" w:pos="1440"/>
        </w:tabs>
        <w:ind w:left="1440" w:hanging="360"/>
      </w:pPr>
      <w:rPr>
        <w:rFonts w:ascii="Arial" w:hAnsi="Arial" w:hint="default"/>
      </w:rPr>
    </w:lvl>
    <w:lvl w:ilvl="2" w:tplc="730ABA7C">
      <w:numFmt w:val="bullet"/>
      <w:lvlText w:val="•"/>
      <w:lvlJc w:val="left"/>
      <w:pPr>
        <w:tabs>
          <w:tab w:val="num" w:pos="2160"/>
        </w:tabs>
        <w:ind w:left="2160" w:hanging="360"/>
      </w:pPr>
      <w:rPr>
        <w:rFonts w:ascii="Arial" w:hAnsi="Arial" w:hint="default"/>
      </w:rPr>
    </w:lvl>
    <w:lvl w:ilvl="3" w:tplc="AFE8D8E0">
      <w:start w:val="1"/>
      <w:numFmt w:val="bullet"/>
      <w:lvlText w:val="•"/>
      <w:lvlJc w:val="left"/>
      <w:pPr>
        <w:tabs>
          <w:tab w:val="num" w:pos="2880"/>
        </w:tabs>
        <w:ind w:left="2880" w:hanging="360"/>
      </w:pPr>
      <w:rPr>
        <w:rFonts w:ascii="Arial" w:hAnsi="Arial" w:hint="default"/>
      </w:rPr>
    </w:lvl>
    <w:lvl w:ilvl="4" w:tplc="B8029CB2" w:tentative="1">
      <w:start w:val="1"/>
      <w:numFmt w:val="bullet"/>
      <w:lvlText w:val="•"/>
      <w:lvlJc w:val="left"/>
      <w:pPr>
        <w:tabs>
          <w:tab w:val="num" w:pos="3600"/>
        </w:tabs>
        <w:ind w:left="3600" w:hanging="360"/>
      </w:pPr>
      <w:rPr>
        <w:rFonts w:ascii="Arial" w:hAnsi="Arial" w:hint="default"/>
      </w:rPr>
    </w:lvl>
    <w:lvl w:ilvl="5" w:tplc="F65A7D6E" w:tentative="1">
      <w:start w:val="1"/>
      <w:numFmt w:val="bullet"/>
      <w:lvlText w:val="•"/>
      <w:lvlJc w:val="left"/>
      <w:pPr>
        <w:tabs>
          <w:tab w:val="num" w:pos="4320"/>
        </w:tabs>
        <w:ind w:left="4320" w:hanging="360"/>
      </w:pPr>
      <w:rPr>
        <w:rFonts w:ascii="Arial" w:hAnsi="Arial" w:hint="default"/>
      </w:rPr>
    </w:lvl>
    <w:lvl w:ilvl="6" w:tplc="5A224B96" w:tentative="1">
      <w:start w:val="1"/>
      <w:numFmt w:val="bullet"/>
      <w:lvlText w:val="•"/>
      <w:lvlJc w:val="left"/>
      <w:pPr>
        <w:tabs>
          <w:tab w:val="num" w:pos="5040"/>
        </w:tabs>
        <w:ind w:left="5040" w:hanging="360"/>
      </w:pPr>
      <w:rPr>
        <w:rFonts w:ascii="Arial" w:hAnsi="Arial" w:hint="default"/>
      </w:rPr>
    </w:lvl>
    <w:lvl w:ilvl="7" w:tplc="4C9C5902" w:tentative="1">
      <w:start w:val="1"/>
      <w:numFmt w:val="bullet"/>
      <w:lvlText w:val="•"/>
      <w:lvlJc w:val="left"/>
      <w:pPr>
        <w:tabs>
          <w:tab w:val="num" w:pos="5760"/>
        </w:tabs>
        <w:ind w:left="5760" w:hanging="360"/>
      </w:pPr>
      <w:rPr>
        <w:rFonts w:ascii="Arial" w:hAnsi="Arial" w:hint="default"/>
      </w:rPr>
    </w:lvl>
    <w:lvl w:ilvl="8" w:tplc="2892BDD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C3005F3"/>
    <w:multiLevelType w:val="hybridMultilevel"/>
    <w:tmpl w:val="0B3EA2C4"/>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F8D1026"/>
    <w:multiLevelType w:val="hybridMultilevel"/>
    <w:tmpl w:val="A4DADD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494FBE"/>
    <w:multiLevelType w:val="hybridMultilevel"/>
    <w:tmpl w:val="D4D8F328"/>
    <w:lvl w:ilvl="0" w:tplc="CBAC3050">
      <w:start w:val="1"/>
      <w:numFmt w:val="bullet"/>
      <w:lvlText w:val="•"/>
      <w:lvlJc w:val="left"/>
      <w:pPr>
        <w:tabs>
          <w:tab w:val="num" w:pos="720"/>
        </w:tabs>
        <w:ind w:left="720" w:hanging="360"/>
      </w:pPr>
      <w:rPr>
        <w:rFonts w:ascii="Arial" w:hAnsi="Arial" w:hint="default"/>
      </w:rPr>
    </w:lvl>
    <w:lvl w:ilvl="1" w:tplc="E9609910">
      <w:numFmt w:val="bullet"/>
      <w:lvlText w:val="–"/>
      <w:lvlJc w:val="left"/>
      <w:pPr>
        <w:tabs>
          <w:tab w:val="num" w:pos="1440"/>
        </w:tabs>
        <w:ind w:left="1440" w:hanging="360"/>
      </w:pPr>
      <w:rPr>
        <w:rFonts w:ascii="Arial" w:hAnsi="Arial" w:hint="default"/>
      </w:rPr>
    </w:lvl>
    <w:lvl w:ilvl="2" w:tplc="77683898">
      <w:start w:val="1"/>
      <w:numFmt w:val="bullet"/>
      <w:lvlText w:val="•"/>
      <w:lvlJc w:val="left"/>
      <w:pPr>
        <w:tabs>
          <w:tab w:val="num" w:pos="2160"/>
        </w:tabs>
        <w:ind w:left="2160" w:hanging="360"/>
      </w:pPr>
      <w:rPr>
        <w:rFonts w:ascii="Arial" w:hAnsi="Arial" w:hint="default"/>
      </w:rPr>
    </w:lvl>
    <w:lvl w:ilvl="3" w:tplc="6F50B7A2" w:tentative="1">
      <w:start w:val="1"/>
      <w:numFmt w:val="bullet"/>
      <w:lvlText w:val="•"/>
      <w:lvlJc w:val="left"/>
      <w:pPr>
        <w:tabs>
          <w:tab w:val="num" w:pos="2880"/>
        </w:tabs>
        <w:ind w:left="2880" w:hanging="360"/>
      </w:pPr>
      <w:rPr>
        <w:rFonts w:ascii="Arial" w:hAnsi="Arial" w:hint="default"/>
      </w:rPr>
    </w:lvl>
    <w:lvl w:ilvl="4" w:tplc="608EB48E" w:tentative="1">
      <w:start w:val="1"/>
      <w:numFmt w:val="bullet"/>
      <w:lvlText w:val="•"/>
      <w:lvlJc w:val="left"/>
      <w:pPr>
        <w:tabs>
          <w:tab w:val="num" w:pos="3600"/>
        </w:tabs>
        <w:ind w:left="3600" w:hanging="360"/>
      </w:pPr>
      <w:rPr>
        <w:rFonts w:ascii="Arial" w:hAnsi="Arial" w:hint="default"/>
      </w:rPr>
    </w:lvl>
    <w:lvl w:ilvl="5" w:tplc="45FC3BB8" w:tentative="1">
      <w:start w:val="1"/>
      <w:numFmt w:val="bullet"/>
      <w:lvlText w:val="•"/>
      <w:lvlJc w:val="left"/>
      <w:pPr>
        <w:tabs>
          <w:tab w:val="num" w:pos="4320"/>
        </w:tabs>
        <w:ind w:left="4320" w:hanging="360"/>
      </w:pPr>
      <w:rPr>
        <w:rFonts w:ascii="Arial" w:hAnsi="Arial" w:hint="default"/>
      </w:rPr>
    </w:lvl>
    <w:lvl w:ilvl="6" w:tplc="7F5EDAFE" w:tentative="1">
      <w:start w:val="1"/>
      <w:numFmt w:val="bullet"/>
      <w:lvlText w:val="•"/>
      <w:lvlJc w:val="left"/>
      <w:pPr>
        <w:tabs>
          <w:tab w:val="num" w:pos="5040"/>
        </w:tabs>
        <w:ind w:left="5040" w:hanging="360"/>
      </w:pPr>
      <w:rPr>
        <w:rFonts w:ascii="Arial" w:hAnsi="Arial" w:hint="default"/>
      </w:rPr>
    </w:lvl>
    <w:lvl w:ilvl="7" w:tplc="F62CAF00" w:tentative="1">
      <w:start w:val="1"/>
      <w:numFmt w:val="bullet"/>
      <w:lvlText w:val="•"/>
      <w:lvlJc w:val="left"/>
      <w:pPr>
        <w:tabs>
          <w:tab w:val="num" w:pos="5760"/>
        </w:tabs>
        <w:ind w:left="5760" w:hanging="360"/>
      </w:pPr>
      <w:rPr>
        <w:rFonts w:ascii="Arial" w:hAnsi="Arial" w:hint="default"/>
      </w:rPr>
    </w:lvl>
    <w:lvl w:ilvl="8" w:tplc="11565858"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1B0038E"/>
    <w:multiLevelType w:val="hybridMultilevel"/>
    <w:tmpl w:val="5324FE42"/>
    <w:lvl w:ilvl="0" w:tplc="E2A0A63A">
      <w:numFmt w:val="bullet"/>
      <w:lvlText w:val="-"/>
      <w:lvlJc w:val="left"/>
      <w:pPr>
        <w:ind w:left="360" w:hanging="360"/>
      </w:pPr>
      <w:rPr>
        <w:rFonts w:ascii="Calibri" w:eastAsia="Calibri" w:hAnsi="Calibri" w:cs="Aria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5" w15:restartNumberingAfterBreak="0">
    <w:nsid w:val="23C876EB"/>
    <w:multiLevelType w:val="hybridMultilevel"/>
    <w:tmpl w:val="D7125160"/>
    <w:lvl w:ilvl="0" w:tplc="22EC2BDE">
      <w:start w:val="1"/>
      <w:numFmt w:val="bullet"/>
      <w:lvlText w:val="•"/>
      <w:lvlJc w:val="left"/>
      <w:pPr>
        <w:tabs>
          <w:tab w:val="num" w:pos="720"/>
        </w:tabs>
        <w:ind w:left="720" w:hanging="360"/>
      </w:pPr>
      <w:rPr>
        <w:rFonts w:ascii="Arial" w:hAnsi="Arial" w:hint="default"/>
      </w:rPr>
    </w:lvl>
    <w:lvl w:ilvl="1" w:tplc="38CC7766">
      <w:start w:val="1"/>
      <w:numFmt w:val="bullet"/>
      <w:lvlText w:val="•"/>
      <w:lvlJc w:val="left"/>
      <w:pPr>
        <w:tabs>
          <w:tab w:val="num" w:pos="1440"/>
        </w:tabs>
        <w:ind w:left="1440" w:hanging="360"/>
      </w:pPr>
      <w:rPr>
        <w:rFonts w:ascii="Arial" w:hAnsi="Arial" w:hint="default"/>
      </w:rPr>
    </w:lvl>
    <w:lvl w:ilvl="2" w:tplc="1D966AF2">
      <w:start w:val="1"/>
      <w:numFmt w:val="bullet"/>
      <w:lvlText w:val="•"/>
      <w:lvlJc w:val="left"/>
      <w:pPr>
        <w:tabs>
          <w:tab w:val="num" w:pos="2160"/>
        </w:tabs>
        <w:ind w:left="2160" w:hanging="360"/>
      </w:pPr>
      <w:rPr>
        <w:rFonts w:ascii="Arial" w:hAnsi="Arial" w:hint="default"/>
      </w:rPr>
    </w:lvl>
    <w:lvl w:ilvl="3" w:tplc="5CB27154" w:tentative="1">
      <w:start w:val="1"/>
      <w:numFmt w:val="bullet"/>
      <w:lvlText w:val="•"/>
      <w:lvlJc w:val="left"/>
      <w:pPr>
        <w:tabs>
          <w:tab w:val="num" w:pos="2880"/>
        </w:tabs>
        <w:ind w:left="2880" w:hanging="360"/>
      </w:pPr>
      <w:rPr>
        <w:rFonts w:ascii="Arial" w:hAnsi="Arial" w:hint="default"/>
      </w:rPr>
    </w:lvl>
    <w:lvl w:ilvl="4" w:tplc="1E26D8DE" w:tentative="1">
      <w:start w:val="1"/>
      <w:numFmt w:val="bullet"/>
      <w:lvlText w:val="•"/>
      <w:lvlJc w:val="left"/>
      <w:pPr>
        <w:tabs>
          <w:tab w:val="num" w:pos="3600"/>
        </w:tabs>
        <w:ind w:left="3600" w:hanging="360"/>
      </w:pPr>
      <w:rPr>
        <w:rFonts w:ascii="Arial" w:hAnsi="Arial" w:hint="default"/>
      </w:rPr>
    </w:lvl>
    <w:lvl w:ilvl="5" w:tplc="3A80C754" w:tentative="1">
      <w:start w:val="1"/>
      <w:numFmt w:val="bullet"/>
      <w:lvlText w:val="•"/>
      <w:lvlJc w:val="left"/>
      <w:pPr>
        <w:tabs>
          <w:tab w:val="num" w:pos="4320"/>
        </w:tabs>
        <w:ind w:left="4320" w:hanging="360"/>
      </w:pPr>
      <w:rPr>
        <w:rFonts w:ascii="Arial" w:hAnsi="Arial" w:hint="default"/>
      </w:rPr>
    </w:lvl>
    <w:lvl w:ilvl="6" w:tplc="64CE88EA" w:tentative="1">
      <w:start w:val="1"/>
      <w:numFmt w:val="bullet"/>
      <w:lvlText w:val="•"/>
      <w:lvlJc w:val="left"/>
      <w:pPr>
        <w:tabs>
          <w:tab w:val="num" w:pos="5040"/>
        </w:tabs>
        <w:ind w:left="5040" w:hanging="360"/>
      </w:pPr>
      <w:rPr>
        <w:rFonts w:ascii="Arial" w:hAnsi="Arial" w:hint="default"/>
      </w:rPr>
    </w:lvl>
    <w:lvl w:ilvl="7" w:tplc="F6D032D0" w:tentative="1">
      <w:start w:val="1"/>
      <w:numFmt w:val="bullet"/>
      <w:lvlText w:val="•"/>
      <w:lvlJc w:val="left"/>
      <w:pPr>
        <w:tabs>
          <w:tab w:val="num" w:pos="5760"/>
        </w:tabs>
        <w:ind w:left="5760" w:hanging="360"/>
      </w:pPr>
      <w:rPr>
        <w:rFonts w:ascii="Arial" w:hAnsi="Arial" w:hint="default"/>
      </w:rPr>
    </w:lvl>
    <w:lvl w:ilvl="8" w:tplc="AF24841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4673523"/>
    <w:multiLevelType w:val="hybridMultilevel"/>
    <w:tmpl w:val="89146FF0"/>
    <w:lvl w:ilvl="0" w:tplc="AA680D5E">
      <w:start w:val="1"/>
      <w:numFmt w:val="bullet"/>
      <w:lvlText w:val="•"/>
      <w:lvlJc w:val="left"/>
      <w:pPr>
        <w:tabs>
          <w:tab w:val="num" w:pos="720"/>
        </w:tabs>
        <w:ind w:left="720" w:hanging="360"/>
      </w:pPr>
      <w:rPr>
        <w:rFonts w:ascii="Arial" w:hAnsi="Arial" w:hint="default"/>
      </w:rPr>
    </w:lvl>
    <w:lvl w:ilvl="1" w:tplc="5434E858">
      <w:numFmt w:val="bullet"/>
      <w:lvlText w:val="–"/>
      <w:lvlJc w:val="left"/>
      <w:pPr>
        <w:tabs>
          <w:tab w:val="num" w:pos="1440"/>
        </w:tabs>
        <w:ind w:left="1440" w:hanging="360"/>
      </w:pPr>
      <w:rPr>
        <w:rFonts w:ascii="Arial" w:hAnsi="Arial" w:hint="default"/>
      </w:rPr>
    </w:lvl>
    <w:lvl w:ilvl="2" w:tplc="153046BC">
      <w:numFmt w:val="bullet"/>
      <w:lvlText w:val="•"/>
      <w:lvlJc w:val="left"/>
      <w:pPr>
        <w:tabs>
          <w:tab w:val="num" w:pos="2160"/>
        </w:tabs>
        <w:ind w:left="2160" w:hanging="360"/>
      </w:pPr>
      <w:rPr>
        <w:rFonts w:ascii="Arial" w:hAnsi="Arial" w:hint="default"/>
      </w:rPr>
    </w:lvl>
    <w:lvl w:ilvl="3" w:tplc="F1284622">
      <w:numFmt w:val="bullet"/>
      <w:lvlText w:val="–"/>
      <w:lvlJc w:val="left"/>
      <w:pPr>
        <w:tabs>
          <w:tab w:val="num" w:pos="2880"/>
        </w:tabs>
        <w:ind w:left="2880" w:hanging="360"/>
      </w:pPr>
      <w:rPr>
        <w:rFonts w:ascii="Arial" w:hAnsi="Arial" w:hint="default"/>
      </w:rPr>
    </w:lvl>
    <w:lvl w:ilvl="4" w:tplc="EEFCFD3E" w:tentative="1">
      <w:start w:val="1"/>
      <w:numFmt w:val="bullet"/>
      <w:lvlText w:val="•"/>
      <w:lvlJc w:val="left"/>
      <w:pPr>
        <w:tabs>
          <w:tab w:val="num" w:pos="3600"/>
        </w:tabs>
        <w:ind w:left="3600" w:hanging="360"/>
      </w:pPr>
      <w:rPr>
        <w:rFonts w:ascii="Arial" w:hAnsi="Arial" w:hint="default"/>
      </w:rPr>
    </w:lvl>
    <w:lvl w:ilvl="5" w:tplc="D814255A" w:tentative="1">
      <w:start w:val="1"/>
      <w:numFmt w:val="bullet"/>
      <w:lvlText w:val="•"/>
      <w:lvlJc w:val="left"/>
      <w:pPr>
        <w:tabs>
          <w:tab w:val="num" w:pos="4320"/>
        </w:tabs>
        <w:ind w:left="4320" w:hanging="360"/>
      </w:pPr>
      <w:rPr>
        <w:rFonts w:ascii="Arial" w:hAnsi="Arial" w:hint="default"/>
      </w:rPr>
    </w:lvl>
    <w:lvl w:ilvl="6" w:tplc="3A38C15C" w:tentative="1">
      <w:start w:val="1"/>
      <w:numFmt w:val="bullet"/>
      <w:lvlText w:val="•"/>
      <w:lvlJc w:val="left"/>
      <w:pPr>
        <w:tabs>
          <w:tab w:val="num" w:pos="5040"/>
        </w:tabs>
        <w:ind w:left="5040" w:hanging="360"/>
      </w:pPr>
      <w:rPr>
        <w:rFonts w:ascii="Arial" w:hAnsi="Arial" w:hint="default"/>
      </w:rPr>
    </w:lvl>
    <w:lvl w:ilvl="7" w:tplc="6BFCFBFE" w:tentative="1">
      <w:start w:val="1"/>
      <w:numFmt w:val="bullet"/>
      <w:lvlText w:val="•"/>
      <w:lvlJc w:val="left"/>
      <w:pPr>
        <w:tabs>
          <w:tab w:val="num" w:pos="5760"/>
        </w:tabs>
        <w:ind w:left="5760" w:hanging="360"/>
      </w:pPr>
      <w:rPr>
        <w:rFonts w:ascii="Arial" w:hAnsi="Arial" w:hint="default"/>
      </w:rPr>
    </w:lvl>
    <w:lvl w:ilvl="8" w:tplc="0C7428E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7C61093"/>
    <w:multiLevelType w:val="hybridMultilevel"/>
    <w:tmpl w:val="308238EA"/>
    <w:lvl w:ilvl="0" w:tplc="E71018D0">
      <w:start w:val="1"/>
      <w:numFmt w:val="bullet"/>
      <w:lvlText w:val=""/>
      <w:lvlJc w:val="left"/>
      <w:pPr>
        <w:tabs>
          <w:tab w:val="num" w:pos="720"/>
        </w:tabs>
        <w:ind w:left="720" w:hanging="360"/>
      </w:pPr>
      <w:rPr>
        <w:rFonts w:ascii="Symbol" w:hAnsi="Symbol" w:hint="default"/>
      </w:rPr>
    </w:lvl>
    <w:lvl w:ilvl="1" w:tplc="3E360E78">
      <w:numFmt w:val="bullet"/>
      <w:lvlText w:val="–"/>
      <w:lvlJc w:val="left"/>
      <w:pPr>
        <w:tabs>
          <w:tab w:val="num" w:pos="1440"/>
        </w:tabs>
        <w:ind w:left="1440" w:hanging="360"/>
      </w:pPr>
      <w:rPr>
        <w:rFonts w:ascii="Arial" w:hAnsi="Arial" w:hint="default"/>
      </w:rPr>
    </w:lvl>
    <w:lvl w:ilvl="2" w:tplc="61682976" w:tentative="1">
      <w:start w:val="1"/>
      <w:numFmt w:val="bullet"/>
      <w:lvlText w:val=""/>
      <w:lvlJc w:val="left"/>
      <w:pPr>
        <w:tabs>
          <w:tab w:val="num" w:pos="2160"/>
        </w:tabs>
        <w:ind w:left="2160" w:hanging="360"/>
      </w:pPr>
      <w:rPr>
        <w:rFonts w:ascii="Symbol" w:hAnsi="Symbol" w:hint="default"/>
      </w:rPr>
    </w:lvl>
    <w:lvl w:ilvl="3" w:tplc="FA3ED8FA" w:tentative="1">
      <w:start w:val="1"/>
      <w:numFmt w:val="bullet"/>
      <w:lvlText w:val=""/>
      <w:lvlJc w:val="left"/>
      <w:pPr>
        <w:tabs>
          <w:tab w:val="num" w:pos="2880"/>
        </w:tabs>
        <w:ind w:left="2880" w:hanging="360"/>
      </w:pPr>
      <w:rPr>
        <w:rFonts w:ascii="Symbol" w:hAnsi="Symbol" w:hint="default"/>
      </w:rPr>
    </w:lvl>
    <w:lvl w:ilvl="4" w:tplc="91828CA2" w:tentative="1">
      <w:start w:val="1"/>
      <w:numFmt w:val="bullet"/>
      <w:lvlText w:val=""/>
      <w:lvlJc w:val="left"/>
      <w:pPr>
        <w:tabs>
          <w:tab w:val="num" w:pos="3600"/>
        </w:tabs>
        <w:ind w:left="3600" w:hanging="360"/>
      </w:pPr>
      <w:rPr>
        <w:rFonts w:ascii="Symbol" w:hAnsi="Symbol" w:hint="default"/>
      </w:rPr>
    </w:lvl>
    <w:lvl w:ilvl="5" w:tplc="C926426C" w:tentative="1">
      <w:start w:val="1"/>
      <w:numFmt w:val="bullet"/>
      <w:lvlText w:val=""/>
      <w:lvlJc w:val="left"/>
      <w:pPr>
        <w:tabs>
          <w:tab w:val="num" w:pos="4320"/>
        </w:tabs>
        <w:ind w:left="4320" w:hanging="360"/>
      </w:pPr>
      <w:rPr>
        <w:rFonts w:ascii="Symbol" w:hAnsi="Symbol" w:hint="default"/>
      </w:rPr>
    </w:lvl>
    <w:lvl w:ilvl="6" w:tplc="75FE1C68" w:tentative="1">
      <w:start w:val="1"/>
      <w:numFmt w:val="bullet"/>
      <w:lvlText w:val=""/>
      <w:lvlJc w:val="left"/>
      <w:pPr>
        <w:tabs>
          <w:tab w:val="num" w:pos="5040"/>
        </w:tabs>
        <w:ind w:left="5040" w:hanging="360"/>
      </w:pPr>
      <w:rPr>
        <w:rFonts w:ascii="Symbol" w:hAnsi="Symbol" w:hint="default"/>
      </w:rPr>
    </w:lvl>
    <w:lvl w:ilvl="7" w:tplc="2CB686E6" w:tentative="1">
      <w:start w:val="1"/>
      <w:numFmt w:val="bullet"/>
      <w:lvlText w:val=""/>
      <w:lvlJc w:val="left"/>
      <w:pPr>
        <w:tabs>
          <w:tab w:val="num" w:pos="5760"/>
        </w:tabs>
        <w:ind w:left="5760" w:hanging="360"/>
      </w:pPr>
      <w:rPr>
        <w:rFonts w:ascii="Symbol" w:hAnsi="Symbol" w:hint="default"/>
      </w:rPr>
    </w:lvl>
    <w:lvl w:ilvl="8" w:tplc="B9CC77F2" w:tentative="1">
      <w:start w:val="1"/>
      <w:numFmt w:val="bullet"/>
      <w:lvlText w:val=""/>
      <w:lvlJc w:val="left"/>
      <w:pPr>
        <w:tabs>
          <w:tab w:val="num" w:pos="6480"/>
        </w:tabs>
        <w:ind w:left="6480" w:hanging="360"/>
      </w:pPr>
      <w:rPr>
        <w:rFonts w:ascii="Symbol" w:hAnsi="Symbol" w:hint="default"/>
      </w:rPr>
    </w:lvl>
  </w:abstractNum>
  <w:abstractNum w:abstractNumId="18" w15:restartNumberingAfterBreak="0">
    <w:nsid w:val="2A1F1109"/>
    <w:multiLevelType w:val="hybridMultilevel"/>
    <w:tmpl w:val="C616DE94"/>
    <w:lvl w:ilvl="0" w:tplc="948665F2">
      <w:numFmt w:val="bullet"/>
      <w:lvlText w:val="•"/>
      <w:lvlJc w:val="left"/>
      <w:pPr>
        <w:ind w:left="360" w:hanging="360"/>
      </w:pPr>
      <w:rPr>
        <w:rFonts w:ascii="Arial" w:hAnsi="Aria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19" w15:restartNumberingAfterBreak="0">
    <w:nsid w:val="2CB43A36"/>
    <w:multiLevelType w:val="hybridMultilevel"/>
    <w:tmpl w:val="63CC03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 w15:restartNumberingAfterBreak="0">
    <w:nsid w:val="2EBF032E"/>
    <w:multiLevelType w:val="hybridMultilevel"/>
    <w:tmpl w:val="5350BED2"/>
    <w:lvl w:ilvl="0" w:tplc="3782DE88">
      <w:start w:val="1"/>
      <w:numFmt w:val="bullet"/>
      <w:lvlText w:val="•"/>
      <w:lvlJc w:val="left"/>
      <w:pPr>
        <w:tabs>
          <w:tab w:val="num" w:pos="720"/>
        </w:tabs>
        <w:ind w:left="720" w:hanging="360"/>
      </w:pPr>
      <w:rPr>
        <w:rFonts w:ascii="Arial" w:hAnsi="Arial" w:hint="default"/>
      </w:rPr>
    </w:lvl>
    <w:lvl w:ilvl="1" w:tplc="AEF8FB08">
      <w:start w:val="1"/>
      <w:numFmt w:val="bullet"/>
      <w:lvlText w:val="•"/>
      <w:lvlJc w:val="left"/>
      <w:pPr>
        <w:tabs>
          <w:tab w:val="num" w:pos="1440"/>
        </w:tabs>
        <w:ind w:left="1440" w:hanging="360"/>
      </w:pPr>
      <w:rPr>
        <w:rFonts w:ascii="Arial" w:hAnsi="Arial" w:hint="default"/>
      </w:rPr>
    </w:lvl>
    <w:lvl w:ilvl="2" w:tplc="25208730" w:tentative="1">
      <w:start w:val="1"/>
      <w:numFmt w:val="bullet"/>
      <w:lvlText w:val="•"/>
      <w:lvlJc w:val="left"/>
      <w:pPr>
        <w:tabs>
          <w:tab w:val="num" w:pos="2160"/>
        </w:tabs>
        <w:ind w:left="2160" w:hanging="360"/>
      </w:pPr>
      <w:rPr>
        <w:rFonts w:ascii="Arial" w:hAnsi="Arial" w:hint="default"/>
      </w:rPr>
    </w:lvl>
    <w:lvl w:ilvl="3" w:tplc="DBF497B2" w:tentative="1">
      <w:start w:val="1"/>
      <w:numFmt w:val="bullet"/>
      <w:lvlText w:val="•"/>
      <w:lvlJc w:val="left"/>
      <w:pPr>
        <w:tabs>
          <w:tab w:val="num" w:pos="2880"/>
        </w:tabs>
        <w:ind w:left="2880" w:hanging="360"/>
      </w:pPr>
      <w:rPr>
        <w:rFonts w:ascii="Arial" w:hAnsi="Arial" w:hint="default"/>
      </w:rPr>
    </w:lvl>
    <w:lvl w:ilvl="4" w:tplc="02C24C1E" w:tentative="1">
      <w:start w:val="1"/>
      <w:numFmt w:val="bullet"/>
      <w:lvlText w:val="•"/>
      <w:lvlJc w:val="left"/>
      <w:pPr>
        <w:tabs>
          <w:tab w:val="num" w:pos="3600"/>
        </w:tabs>
        <w:ind w:left="3600" w:hanging="360"/>
      </w:pPr>
      <w:rPr>
        <w:rFonts w:ascii="Arial" w:hAnsi="Arial" w:hint="default"/>
      </w:rPr>
    </w:lvl>
    <w:lvl w:ilvl="5" w:tplc="9968B296" w:tentative="1">
      <w:start w:val="1"/>
      <w:numFmt w:val="bullet"/>
      <w:lvlText w:val="•"/>
      <w:lvlJc w:val="left"/>
      <w:pPr>
        <w:tabs>
          <w:tab w:val="num" w:pos="4320"/>
        </w:tabs>
        <w:ind w:left="4320" w:hanging="360"/>
      </w:pPr>
      <w:rPr>
        <w:rFonts w:ascii="Arial" w:hAnsi="Arial" w:hint="default"/>
      </w:rPr>
    </w:lvl>
    <w:lvl w:ilvl="6" w:tplc="BDF4B16E" w:tentative="1">
      <w:start w:val="1"/>
      <w:numFmt w:val="bullet"/>
      <w:lvlText w:val="•"/>
      <w:lvlJc w:val="left"/>
      <w:pPr>
        <w:tabs>
          <w:tab w:val="num" w:pos="5040"/>
        </w:tabs>
        <w:ind w:left="5040" w:hanging="360"/>
      </w:pPr>
      <w:rPr>
        <w:rFonts w:ascii="Arial" w:hAnsi="Arial" w:hint="default"/>
      </w:rPr>
    </w:lvl>
    <w:lvl w:ilvl="7" w:tplc="59548478" w:tentative="1">
      <w:start w:val="1"/>
      <w:numFmt w:val="bullet"/>
      <w:lvlText w:val="•"/>
      <w:lvlJc w:val="left"/>
      <w:pPr>
        <w:tabs>
          <w:tab w:val="num" w:pos="5760"/>
        </w:tabs>
        <w:ind w:left="5760" w:hanging="360"/>
      </w:pPr>
      <w:rPr>
        <w:rFonts w:ascii="Arial" w:hAnsi="Arial" w:hint="default"/>
      </w:rPr>
    </w:lvl>
    <w:lvl w:ilvl="8" w:tplc="84C28F7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14C6BF5"/>
    <w:multiLevelType w:val="hybridMultilevel"/>
    <w:tmpl w:val="C85E6048"/>
    <w:lvl w:ilvl="0" w:tplc="88A6C410">
      <w:start w:val="1"/>
      <w:numFmt w:val="lowerLetter"/>
      <w:lvlText w:val="%1)"/>
      <w:lvlJc w:val="left"/>
      <w:pPr>
        <w:ind w:left="1080" w:hanging="360"/>
      </w:pPr>
      <w:rPr>
        <w:rFonts w:hint="default"/>
        <w:b w:val="0"/>
        <w:bCs/>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3B8D4AFC"/>
    <w:multiLevelType w:val="hybridMultilevel"/>
    <w:tmpl w:val="A58EB0C0"/>
    <w:lvl w:ilvl="0" w:tplc="EB188900">
      <w:start w:val="1"/>
      <w:numFmt w:val="bullet"/>
      <w:lvlText w:val="•"/>
      <w:lvlJc w:val="left"/>
      <w:pPr>
        <w:tabs>
          <w:tab w:val="num" w:pos="720"/>
        </w:tabs>
        <w:ind w:left="720" w:hanging="360"/>
      </w:pPr>
      <w:rPr>
        <w:rFonts w:ascii="Arial" w:hAnsi="Arial" w:hint="default"/>
      </w:rPr>
    </w:lvl>
    <w:lvl w:ilvl="1" w:tplc="4C526DEE">
      <w:numFmt w:val="bullet"/>
      <w:lvlText w:val="–"/>
      <w:lvlJc w:val="left"/>
      <w:pPr>
        <w:tabs>
          <w:tab w:val="num" w:pos="1440"/>
        </w:tabs>
        <w:ind w:left="1440" w:hanging="360"/>
      </w:pPr>
      <w:rPr>
        <w:rFonts w:ascii="Arial" w:hAnsi="Arial" w:hint="default"/>
      </w:rPr>
    </w:lvl>
    <w:lvl w:ilvl="2" w:tplc="B8763B3E" w:tentative="1">
      <w:start w:val="1"/>
      <w:numFmt w:val="bullet"/>
      <w:lvlText w:val="•"/>
      <w:lvlJc w:val="left"/>
      <w:pPr>
        <w:tabs>
          <w:tab w:val="num" w:pos="2160"/>
        </w:tabs>
        <w:ind w:left="2160" w:hanging="360"/>
      </w:pPr>
      <w:rPr>
        <w:rFonts w:ascii="Arial" w:hAnsi="Arial" w:hint="default"/>
      </w:rPr>
    </w:lvl>
    <w:lvl w:ilvl="3" w:tplc="3EF221DC" w:tentative="1">
      <w:start w:val="1"/>
      <w:numFmt w:val="bullet"/>
      <w:lvlText w:val="•"/>
      <w:lvlJc w:val="left"/>
      <w:pPr>
        <w:tabs>
          <w:tab w:val="num" w:pos="2880"/>
        </w:tabs>
        <w:ind w:left="2880" w:hanging="360"/>
      </w:pPr>
      <w:rPr>
        <w:rFonts w:ascii="Arial" w:hAnsi="Arial" w:hint="default"/>
      </w:rPr>
    </w:lvl>
    <w:lvl w:ilvl="4" w:tplc="6A0242E8" w:tentative="1">
      <w:start w:val="1"/>
      <w:numFmt w:val="bullet"/>
      <w:lvlText w:val="•"/>
      <w:lvlJc w:val="left"/>
      <w:pPr>
        <w:tabs>
          <w:tab w:val="num" w:pos="3600"/>
        </w:tabs>
        <w:ind w:left="3600" w:hanging="360"/>
      </w:pPr>
      <w:rPr>
        <w:rFonts w:ascii="Arial" w:hAnsi="Arial" w:hint="default"/>
      </w:rPr>
    </w:lvl>
    <w:lvl w:ilvl="5" w:tplc="407E7F88" w:tentative="1">
      <w:start w:val="1"/>
      <w:numFmt w:val="bullet"/>
      <w:lvlText w:val="•"/>
      <w:lvlJc w:val="left"/>
      <w:pPr>
        <w:tabs>
          <w:tab w:val="num" w:pos="4320"/>
        </w:tabs>
        <w:ind w:left="4320" w:hanging="360"/>
      </w:pPr>
      <w:rPr>
        <w:rFonts w:ascii="Arial" w:hAnsi="Arial" w:hint="default"/>
      </w:rPr>
    </w:lvl>
    <w:lvl w:ilvl="6" w:tplc="E690D2BC" w:tentative="1">
      <w:start w:val="1"/>
      <w:numFmt w:val="bullet"/>
      <w:lvlText w:val="•"/>
      <w:lvlJc w:val="left"/>
      <w:pPr>
        <w:tabs>
          <w:tab w:val="num" w:pos="5040"/>
        </w:tabs>
        <w:ind w:left="5040" w:hanging="360"/>
      </w:pPr>
      <w:rPr>
        <w:rFonts w:ascii="Arial" w:hAnsi="Arial" w:hint="default"/>
      </w:rPr>
    </w:lvl>
    <w:lvl w:ilvl="7" w:tplc="0A442CAC" w:tentative="1">
      <w:start w:val="1"/>
      <w:numFmt w:val="bullet"/>
      <w:lvlText w:val="•"/>
      <w:lvlJc w:val="left"/>
      <w:pPr>
        <w:tabs>
          <w:tab w:val="num" w:pos="5760"/>
        </w:tabs>
        <w:ind w:left="5760" w:hanging="360"/>
      </w:pPr>
      <w:rPr>
        <w:rFonts w:ascii="Arial" w:hAnsi="Arial" w:hint="default"/>
      </w:rPr>
    </w:lvl>
    <w:lvl w:ilvl="8" w:tplc="432C4CA2"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3BA26BB7"/>
    <w:multiLevelType w:val="hybridMultilevel"/>
    <w:tmpl w:val="19E23E84"/>
    <w:lvl w:ilvl="0" w:tplc="DDF0DBFA">
      <w:start w:val="1"/>
      <w:numFmt w:val="bullet"/>
      <w:lvlText w:val="•"/>
      <w:lvlJc w:val="left"/>
      <w:pPr>
        <w:tabs>
          <w:tab w:val="num" w:pos="720"/>
        </w:tabs>
        <w:ind w:left="720" w:hanging="360"/>
      </w:pPr>
      <w:rPr>
        <w:rFonts w:ascii="Arial" w:hAnsi="Arial" w:hint="default"/>
      </w:rPr>
    </w:lvl>
    <w:lvl w:ilvl="1" w:tplc="B884365A">
      <w:start w:val="798"/>
      <w:numFmt w:val="bullet"/>
      <w:lvlText w:val="–"/>
      <w:lvlJc w:val="left"/>
      <w:pPr>
        <w:tabs>
          <w:tab w:val="num" w:pos="1440"/>
        </w:tabs>
        <w:ind w:left="1440" w:hanging="360"/>
      </w:pPr>
      <w:rPr>
        <w:rFonts w:ascii="Arial" w:hAnsi="Arial" w:hint="default"/>
      </w:rPr>
    </w:lvl>
    <w:lvl w:ilvl="2" w:tplc="8C24A9C6">
      <w:start w:val="798"/>
      <w:numFmt w:val="bullet"/>
      <w:lvlText w:val="•"/>
      <w:lvlJc w:val="left"/>
      <w:pPr>
        <w:tabs>
          <w:tab w:val="num" w:pos="2160"/>
        </w:tabs>
        <w:ind w:left="2160" w:hanging="360"/>
      </w:pPr>
      <w:rPr>
        <w:rFonts w:ascii="Arial" w:hAnsi="Arial" w:hint="default"/>
      </w:rPr>
    </w:lvl>
    <w:lvl w:ilvl="3" w:tplc="B5702616" w:tentative="1">
      <w:start w:val="1"/>
      <w:numFmt w:val="bullet"/>
      <w:lvlText w:val="•"/>
      <w:lvlJc w:val="left"/>
      <w:pPr>
        <w:tabs>
          <w:tab w:val="num" w:pos="2880"/>
        </w:tabs>
        <w:ind w:left="2880" w:hanging="360"/>
      </w:pPr>
      <w:rPr>
        <w:rFonts w:ascii="Arial" w:hAnsi="Arial" w:hint="default"/>
      </w:rPr>
    </w:lvl>
    <w:lvl w:ilvl="4" w:tplc="96BAFA8E" w:tentative="1">
      <w:start w:val="1"/>
      <w:numFmt w:val="bullet"/>
      <w:lvlText w:val="•"/>
      <w:lvlJc w:val="left"/>
      <w:pPr>
        <w:tabs>
          <w:tab w:val="num" w:pos="3600"/>
        </w:tabs>
        <w:ind w:left="3600" w:hanging="360"/>
      </w:pPr>
      <w:rPr>
        <w:rFonts w:ascii="Arial" w:hAnsi="Arial" w:hint="default"/>
      </w:rPr>
    </w:lvl>
    <w:lvl w:ilvl="5" w:tplc="D214E2E2" w:tentative="1">
      <w:start w:val="1"/>
      <w:numFmt w:val="bullet"/>
      <w:lvlText w:val="•"/>
      <w:lvlJc w:val="left"/>
      <w:pPr>
        <w:tabs>
          <w:tab w:val="num" w:pos="4320"/>
        </w:tabs>
        <w:ind w:left="4320" w:hanging="360"/>
      </w:pPr>
      <w:rPr>
        <w:rFonts w:ascii="Arial" w:hAnsi="Arial" w:hint="default"/>
      </w:rPr>
    </w:lvl>
    <w:lvl w:ilvl="6" w:tplc="98A0DA90" w:tentative="1">
      <w:start w:val="1"/>
      <w:numFmt w:val="bullet"/>
      <w:lvlText w:val="•"/>
      <w:lvlJc w:val="left"/>
      <w:pPr>
        <w:tabs>
          <w:tab w:val="num" w:pos="5040"/>
        </w:tabs>
        <w:ind w:left="5040" w:hanging="360"/>
      </w:pPr>
      <w:rPr>
        <w:rFonts w:ascii="Arial" w:hAnsi="Arial" w:hint="default"/>
      </w:rPr>
    </w:lvl>
    <w:lvl w:ilvl="7" w:tplc="5542550C" w:tentative="1">
      <w:start w:val="1"/>
      <w:numFmt w:val="bullet"/>
      <w:lvlText w:val="•"/>
      <w:lvlJc w:val="left"/>
      <w:pPr>
        <w:tabs>
          <w:tab w:val="num" w:pos="5760"/>
        </w:tabs>
        <w:ind w:left="5760" w:hanging="360"/>
      </w:pPr>
      <w:rPr>
        <w:rFonts w:ascii="Arial" w:hAnsi="Arial" w:hint="default"/>
      </w:rPr>
    </w:lvl>
    <w:lvl w:ilvl="8" w:tplc="18D6410E"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8F05A15"/>
    <w:multiLevelType w:val="hybridMultilevel"/>
    <w:tmpl w:val="249E44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E86566"/>
    <w:multiLevelType w:val="hybridMultilevel"/>
    <w:tmpl w:val="959AB3E4"/>
    <w:lvl w:ilvl="0" w:tplc="E9C4A4B0">
      <w:start w:val="1"/>
      <w:numFmt w:val="bullet"/>
      <w:lvlText w:val="•"/>
      <w:lvlJc w:val="left"/>
      <w:pPr>
        <w:tabs>
          <w:tab w:val="num" w:pos="720"/>
        </w:tabs>
        <w:ind w:left="720" w:hanging="360"/>
      </w:pPr>
      <w:rPr>
        <w:rFonts w:ascii="Arial" w:hAnsi="Arial" w:hint="default"/>
      </w:rPr>
    </w:lvl>
    <w:lvl w:ilvl="1" w:tplc="6F5A433E">
      <w:numFmt w:val="bullet"/>
      <w:lvlText w:val="–"/>
      <w:lvlJc w:val="left"/>
      <w:pPr>
        <w:tabs>
          <w:tab w:val="num" w:pos="1440"/>
        </w:tabs>
        <w:ind w:left="1440" w:hanging="360"/>
      </w:pPr>
      <w:rPr>
        <w:rFonts w:ascii="Arial" w:hAnsi="Arial" w:hint="default"/>
      </w:rPr>
    </w:lvl>
    <w:lvl w:ilvl="2" w:tplc="0D56FE8E">
      <w:numFmt w:val="bullet"/>
      <w:lvlText w:val="•"/>
      <w:lvlJc w:val="left"/>
      <w:pPr>
        <w:tabs>
          <w:tab w:val="num" w:pos="2160"/>
        </w:tabs>
        <w:ind w:left="2160" w:hanging="360"/>
      </w:pPr>
      <w:rPr>
        <w:rFonts w:ascii="Arial" w:hAnsi="Arial" w:hint="default"/>
      </w:rPr>
    </w:lvl>
    <w:lvl w:ilvl="3" w:tplc="424CF23C" w:tentative="1">
      <w:start w:val="1"/>
      <w:numFmt w:val="bullet"/>
      <w:lvlText w:val="•"/>
      <w:lvlJc w:val="left"/>
      <w:pPr>
        <w:tabs>
          <w:tab w:val="num" w:pos="2880"/>
        </w:tabs>
        <w:ind w:left="2880" w:hanging="360"/>
      </w:pPr>
      <w:rPr>
        <w:rFonts w:ascii="Arial" w:hAnsi="Arial" w:hint="default"/>
      </w:rPr>
    </w:lvl>
    <w:lvl w:ilvl="4" w:tplc="6B200B8E" w:tentative="1">
      <w:start w:val="1"/>
      <w:numFmt w:val="bullet"/>
      <w:lvlText w:val="•"/>
      <w:lvlJc w:val="left"/>
      <w:pPr>
        <w:tabs>
          <w:tab w:val="num" w:pos="3600"/>
        </w:tabs>
        <w:ind w:left="3600" w:hanging="360"/>
      </w:pPr>
      <w:rPr>
        <w:rFonts w:ascii="Arial" w:hAnsi="Arial" w:hint="default"/>
      </w:rPr>
    </w:lvl>
    <w:lvl w:ilvl="5" w:tplc="9490E81E" w:tentative="1">
      <w:start w:val="1"/>
      <w:numFmt w:val="bullet"/>
      <w:lvlText w:val="•"/>
      <w:lvlJc w:val="left"/>
      <w:pPr>
        <w:tabs>
          <w:tab w:val="num" w:pos="4320"/>
        </w:tabs>
        <w:ind w:left="4320" w:hanging="360"/>
      </w:pPr>
      <w:rPr>
        <w:rFonts w:ascii="Arial" w:hAnsi="Arial" w:hint="default"/>
      </w:rPr>
    </w:lvl>
    <w:lvl w:ilvl="6" w:tplc="76120106" w:tentative="1">
      <w:start w:val="1"/>
      <w:numFmt w:val="bullet"/>
      <w:lvlText w:val="•"/>
      <w:lvlJc w:val="left"/>
      <w:pPr>
        <w:tabs>
          <w:tab w:val="num" w:pos="5040"/>
        </w:tabs>
        <w:ind w:left="5040" w:hanging="360"/>
      </w:pPr>
      <w:rPr>
        <w:rFonts w:ascii="Arial" w:hAnsi="Arial" w:hint="default"/>
      </w:rPr>
    </w:lvl>
    <w:lvl w:ilvl="7" w:tplc="C03E991C" w:tentative="1">
      <w:start w:val="1"/>
      <w:numFmt w:val="bullet"/>
      <w:lvlText w:val="•"/>
      <w:lvlJc w:val="left"/>
      <w:pPr>
        <w:tabs>
          <w:tab w:val="num" w:pos="5760"/>
        </w:tabs>
        <w:ind w:left="5760" w:hanging="360"/>
      </w:pPr>
      <w:rPr>
        <w:rFonts w:ascii="Arial" w:hAnsi="Arial" w:hint="default"/>
      </w:rPr>
    </w:lvl>
    <w:lvl w:ilvl="8" w:tplc="72CA16A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13B0161"/>
    <w:multiLevelType w:val="hybridMultilevel"/>
    <w:tmpl w:val="22FEAD96"/>
    <w:lvl w:ilvl="0" w:tplc="FF6C962E">
      <w:start w:val="1"/>
      <w:numFmt w:val="bullet"/>
      <w:lvlText w:val="•"/>
      <w:lvlJc w:val="left"/>
      <w:pPr>
        <w:tabs>
          <w:tab w:val="num" w:pos="720"/>
        </w:tabs>
        <w:ind w:left="720" w:hanging="360"/>
      </w:pPr>
      <w:rPr>
        <w:rFonts w:ascii="Arial" w:hAnsi="Arial" w:hint="default"/>
      </w:rPr>
    </w:lvl>
    <w:lvl w:ilvl="1" w:tplc="040E0892">
      <w:start w:val="5011"/>
      <w:numFmt w:val="bullet"/>
      <w:lvlText w:val="–"/>
      <w:lvlJc w:val="left"/>
      <w:pPr>
        <w:tabs>
          <w:tab w:val="num" w:pos="1440"/>
        </w:tabs>
        <w:ind w:left="1440" w:hanging="360"/>
      </w:pPr>
      <w:rPr>
        <w:rFonts w:ascii="Arial" w:hAnsi="Arial" w:hint="default"/>
      </w:rPr>
    </w:lvl>
    <w:lvl w:ilvl="2" w:tplc="17427F1E">
      <w:start w:val="1"/>
      <w:numFmt w:val="bullet"/>
      <w:lvlText w:val="•"/>
      <w:lvlJc w:val="left"/>
      <w:pPr>
        <w:tabs>
          <w:tab w:val="num" w:pos="2160"/>
        </w:tabs>
        <w:ind w:left="2160" w:hanging="360"/>
      </w:pPr>
      <w:rPr>
        <w:rFonts w:ascii="Arial" w:hAnsi="Arial" w:hint="default"/>
      </w:rPr>
    </w:lvl>
    <w:lvl w:ilvl="3" w:tplc="2ACC2F90">
      <w:start w:val="1"/>
      <w:numFmt w:val="bullet"/>
      <w:lvlText w:val="•"/>
      <w:lvlJc w:val="left"/>
      <w:pPr>
        <w:tabs>
          <w:tab w:val="num" w:pos="2880"/>
        </w:tabs>
        <w:ind w:left="2880" w:hanging="360"/>
      </w:pPr>
      <w:rPr>
        <w:rFonts w:ascii="Arial" w:hAnsi="Arial" w:hint="default"/>
      </w:rPr>
    </w:lvl>
    <w:lvl w:ilvl="4" w:tplc="20B8B4E6" w:tentative="1">
      <w:start w:val="1"/>
      <w:numFmt w:val="bullet"/>
      <w:lvlText w:val="•"/>
      <w:lvlJc w:val="left"/>
      <w:pPr>
        <w:tabs>
          <w:tab w:val="num" w:pos="3600"/>
        </w:tabs>
        <w:ind w:left="3600" w:hanging="360"/>
      </w:pPr>
      <w:rPr>
        <w:rFonts w:ascii="Arial" w:hAnsi="Arial" w:hint="default"/>
      </w:rPr>
    </w:lvl>
    <w:lvl w:ilvl="5" w:tplc="813E8BBE" w:tentative="1">
      <w:start w:val="1"/>
      <w:numFmt w:val="bullet"/>
      <w:lvlText w:val="•"/>
      <w:lvlJc w:val="left"/>
      <w:pPr>
        <w:tabs>
          <w:tab w:val="num" w:pos="4320"/>
        </w:tabs>
        <w:ind w:left="4320" w:hanging="360"/>
      </w:pPr>
      <w:rPr>
        <w:rFonts w:ascii="Arial" w:hAnsi="Arial" w:hint="default"/>
      </w:rPr>
    </w:lvl>
    <w:lvl w:ilvl="6" w:tplc="75CC8882" w:tentative="1">
      <w:start w:val="1"/>
      <w:numFmt w:val="bullet"/>
      <w:lvlText w:val="•"/>
      <w:lvlJc w:val="left"/>
      <w:pPr>
        <w:tabs>
          <w:tab w:val="num" w:pos="5040"/>
        </w:tabs>
        <w:ind w:left="5040" w:hanging="360"/>
      </w:pPr>
      <w:rPr>
        <w:rFonts w:ascii="Arial" w:hAnsi="Arial" w:hint="default"/>
      </w:rPr>
    </w:lvl>
    <w:lvl w:ilvl="7" w:tplc="855480E6" w:tentative="1">
      <w:start w:val="1"/>
      <w:numFmt w:val="bullet"/>
      <w:lvlText w:val="•"/>
      <w:lvlJc w:val="left"/>
      <w:pPr>
        <w:tabs>
          <w:tab w:val="num" w:pos="5760"/>
        </w:tabs>
        <w:ind w:left="5760" w:hanging="360"/>
      </w:pPr>
      <w:rPr>
        <w:rFonts w:ascii="Arial" w:hAnsi="Arial" w:hint="default"/>
      </w:rPr>
    </w:lvl>
    <w:lvl w:ilvl="8" w:tplc="9E70B1AC"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54FF0BCD"/>
    <w:multiLevelType w:val="hybridMultilevel"/>
    <w:tmpl w:val="D4C89878"/>
    <w:lvl w:ilvl="0" w:tplc="2C369B1A">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567924"/>
    <w:multiLevelType w:val="hybridMultilevel"/>
    <w:tmpl w:val="128AB912"/>
    <w:lvl w:ilvl="0" w:tplc="8E7473B6">
      <w:numFmt w:val="bullet"/>
      <w:lvlText w:val="-"/>
      <w:lvlJc w:val="left"/>
      <w:pPr>
        <w:ind w:left="720" w:hanging="360"/>
      </w:pPr>
      <w:rPr>
        <w:rFonts w:ascii="Calibri" w:eastAsia="Calibri" w:hAnsi="Calibri" w:cs="Arial" w:hint="default"/>
      </w:rPr>
    </w:lvl>
    <w:lvl w:ilvl="1" w:tplc="04090003">
      <w:start w:val="1"/>
      <w:numFmt w:val="bullet"/>
      <w:lvlText w:val="o"/>
      <w:lvlJc w:val="left"/>
      <w:pPr>
        <w:ind w:left="1440" w:hanging="360"/>
      </w:pPr>
      <w:rPr>
        <w:rFonts w:ascii="Courier New" w:hAnsi="Courier New" w:cs="Courier New" w:hint="default"/>
      </w:rPr>
    </w:lvl>
    <w:lvl w:ilvl="2" w:tplc="E8B06D06">
      <w:start w:val="1"/>
      <w:numFmt w:val="bullet"/>
      <w:lvlText w:val="•"/>
      <w:lvlJc w:val="left"/>
      <w:pPr>
        <w:ind w:left="2160" w:hanging="360"/>
      </w:pPr>
      <w:rPr>
        <w:rFonts w:ascii="Arial" w:hAnsi="Arial" w:cs="Times New Roman" w:hint="default"/>
        <w:strike w:val="0"/>
        <w:dstrike w:val="0"/>
        <w:u w:val="none"/>
        <w:effect w:val="none"/>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619979B6"/>
    <w:multiLevelType w:val="hybridMultilevel"/>
    <w:tmpl w:val="3C9201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3B296C"/>
    <w:multiLevelType w:val="hybridMultilevel"/>
    <w:tmpl w:val="9F32DC58"/>
    <w:lvl w:ilvl="0" w:tplc="04090017">
      <w:start w:val="1"/>
      <w:numFmt w:val="lowerLetter"/>
      <w:lvlText w:val="%1)"/>
      <w:lvlJc w:val="left"/>
      <w:pPr>
        <w:ind w:left="1080" w:hanging="360"/>
      </w:pPr>
      <w:rPr>
        <w:rFonts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65F530E6"/>
    <w:multiLevelType w:val="hybridMultilevel"/>
    <w:tmpl w:val="42D420E6"/>
    <w:lvl w:ilvl="0" w:tplc="7066670A">
      <w:start w:val="1"/>
      <w:numFmt w:val="bullet"/>
      <w:lvlText w:val="•"/>
      <w:lvlJc w:val="left"/>
      <w:pPr>
        <w:tabs>
          <w:tab w:val="num" w:pos="720"/>
        </w:tabs>
        <w:ind w:left="720" w:hanging="360"/>
      </w:pPr>
      <w:rPr>
        <w:rFonts w:ascii="Arial" w:hAnsi="Arial" w:hint="default"/>
      </w:rPr>
    </w:lvl>
    <w:lvl w:ilvl="1" w:tplc="88A499B2">
      <w:start w:val="511"/>
      <w:numFmt w:val="bullet"/>
      <w:lvlText w:val="–"/>
      <w:lvlJc w:val="left"/>
      <w:pPr>
        <w:tabs>
          <w:tab w:val="num" w:pos="1440"/>
        </w:tabs>
        <w:ind w:left="1440" w:hanging="360"/>
      </w:pPr>
      <w:rPr>
        <w:rFonts w:ascii="Arial" w:hAnsi="Arial" w:hint="default"/>
      </w:rPr>
    </w:lvl>
    <w:lvl w:ilvl="2" w:tplc="B400F88C">
      <w:start w:val="1"/>
      <w:numFmt w:val="bullet"/>
      <w:lvlText w:val="•"/>
      <w:lvlJc w:val="left"/>
      <w:pPr>
        <w:tabs>
          <w:tab w:val="num" w:pos="2160"/>
        </w:tabs>
        <w:ind w:left="2160" w:hanging="360"/>
      </w:pPr>
      <w:rPr>
        <w:rFonts w:ascii="Arial" w:hAnsi="Arial" w:hint="default"/>
      </w:rPr>
    </w:lvl>
    <w:lvl w:ilvl="3" w:tplc="9A9CC97E" w:tentative="1">
      <w:start w:val="1"/>
      <w:numFmt w:val="bullet"/>
      <w:lvlText w:val="•"/>
      <w:lvlJc w:val="left"/>
      <w:pPr>
        <w:tabs>
          <w:tab w:val="num" w:pos="2880"/>
        </w:tabs>
        <w:ind w:left="2880" w:hanging="360"/>
      </w:pPr>
      <w:rPr>
        <w:rFonts w:ascii="Arial" w:hAnsi="Arial" w:hint="default"/>
      </w:rPr>
    </w:lvl>
    <w:lvl w:ilvl="4" w:tplc="924276B4" w:tentative="1">
      <w:start w:val="1"/>
      <w:numFmt w:val="bullet"/>
      <w:lvlText w:val="•"/>
      <w:lvlJc w:val="left"/>
      <w:pPr>
        <w:tabs>
          <w:tab w:val="num" w:pos="3600"/>
        </w:tabs>
        <w:ind w:left="3600" w:hanging="360"/>
      </w:pPr>
      <w:rPr>
        <w:rFonts w:ascii="Arial" w:hAnsi="Arial" w:hint="default"/>
      </w:rPr>
    </w:lvl>
    <w:lvl w:ilvl="5" w:tplc="37A63AAE" w:tentative="1">
      <w:start w:val="1"/>
      <w:numFmt w:val="bullet"/>
      <w:lvlText w:val="•"/>
      <w:lvlJc w:val="left"/>
      <w:pPr>
        <w:tabs>
          <w:tab w:val="num" w:pos="4320"/>
        </w:tabs>
        <w:ind w:left="4320" w:hanging="360"/>
      </w:pPr>
      <w:rPr>
        <w:rFonts w:ascii="Arial" w:hAnsi="Arial" w:hint="default"/>
      </w:rPr>
    </w:lvl>
    <w:lvl w:ilvl="6" w:tplc="9BA48A68" w:tentative="1">
      <w:start w:val="1"/>
      <w:numFmt w:val="bullet"/>
      <w:lvlText w:val="•"/>
      <w:lvlJc w:val="left"/>
      <w:pPr>
        <w:tabs>
          <w:tab w:val="num" w:pos="5040"/>
        </w:tabs>
        <w:ind w:left="5040" w:hanging="360"/>
      </w:pPr>
      <w:rPr>
        <w:rFonts w:ascii="Arial" w:hAnsi="Arial" w:hint="default"/>
      </w:rPr>
    </w:lvl>
    <w:lvl w:ilvl="7" w:tplc="1AB044BA" w:tentative="1">
      <w:start w:val="1"/>
      <w:numFmt w:val="bullet"/>
      <w:lvlText w:val="•"/>
      <w:lvlJc w:val="left"/>
      <w:pPr>
        <w:tabs>
          <w:tab w:val="num" w:pos="5760"/>
        </w:tabs>
        <w:ind w:left="5760" w:hanging="360"/>
      </w:pPr>
      <w:rPr>
        <w:rFonts w:ascii="Arial" w:hAnsi="Arial" w:hint="default"/>
      </w:rPr>
    </w:lvl>
    <w:lvl w:ilvl="8" w:tplc="063CAC38"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67211A1C"/>
    <w:multiLevelType w:val="hybridMultilevel"/>
    <w:tmpl w:val="94E0E9C6"/>
    <w:lvl w:ilvl="0" w:tplc="7FC06CB8">
      <w:numFmt w:val="bullet"/>
      <w:lvlText w:val="•"/>
      <w:lvlJc w:val="left"/>
      <w:pPr>
        <w:ind w:left="108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7D63909"/>
    <w:multiLevelType w:val="hybridMultilevel"/>
    <w:tmpl w:val="86FE4986"/>
    <w:lvl w:ilvl="0" w:tplc="D5F6F15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85C5F7A"/>
    <w:multiLevelType w:val="hybridMultilevel"/>
    <w:tmpl w:val="4F4CA1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F961DB7"/>
    <w:multiLevelType w:val="hybridMultilevel"/>
    <w:tmpl w:val="143A5FC6"/>
    <w:lvl w:ilvl="0" w:tplc="E8B06D06">
      <w:start w:val="1"/>
      <w:numFmt w:val="bullet"/>
      <w:lvlText w:val="•"/>
      <w:lvlJc w:val="left"/>
      <w:pPr>
        <w:tabs>
          <w:tab w:val="num" w:pos="720"/>
        </w:tabs>
        <w:ind w:left="720" w:hanging="360"/>
      </w:pPr>
      <w:rPr>
        <w:rFonts w:ascii="Arial" w:hAnsi="Arial" w:hint="default"/>
        <w:strike w:val="0"/>
      </w:rPr>
    </w:lvl>
    <w:lvl w:ilvl="1" w:tplc="AAB8DB02">
      <w:start w:val="4116"/>
      <w:numFmt w:val="bullet"/>
      <w:lvlText w:val="•"/>
      <w:lvlJc w:val="left"/>
      <w:pPr>
        <w:tabs>
          <w:tab w:val="num" w:pos="1440"/>
        </w:tabs>
        <w:ind w:left="1440" w:hanging="360"/>
      </w:pPr>
      <w:rPr>
        <w:rFonts w:ascii="Arial" w:hAnsi="Arial" w:hint="default"/>
        <w:strike w:val="0"/>
      </w:rPr>
    </w:lvl>
    <w:lvl w:ilvl="2" w:tplc="48C8AFA4">
      <w:start w:val="4116"/>
      <w:numFmt w:val="bullet"/>
      <w:lvlText w:val="•"/>
      <w:lvlJc w:val="left"/>
      <w:pPr>
        <w:tabs>
          <w:tab w:val="num" w:pos="2160"/>
        </w:tabs>
        <w:ind w:left="2160" w:hanging="360"/>
      </w:pPr>
      <w:rPr>
        <w:rFonts w:ascii="Arial" w:hAnsi="Arial" w:hint="default"/>
      </w:rPr>
    </w:lvl>
    <w:lvl w:ilvl="3" w:tplc="9D22B86E" w:tentative="1">
      <w:start w:val="1"/>
      <w:numFmt w:val="bullet"/>
      <w:lvlText w:val="•"/>
      <w:lvlJc w:val="left"/>
      <w:pPr>
        <w:tabs>
          <w:tab w:val="num" w:pos="2880"/>
        </w:tabs>
        <w:ind w:left="2880" w:hanging="360"/>
      </w:pPr>
      <w:rPr>
        <w:rFonts w:ascii="Arial" w:hAnsi="Arial" w:hint="default"/>
      </w:rPr>
    </w:lvl>
    <w:lvl w:ilvl="4" w:tplc="F13C0E8A" w:tentative="1">
      <w:start w:val="1"/>
      <w:numFmt w:val="bullet"/>
      <w:lvlText w:val="•"/>
      <w:lvlJc w:val="left"/>
      <w:pPr>
        <w:tabs>
          <w:tab w:val="num" w:pos="3600"/>
        </w:tabs>
        <w:ind w:left="3600" w:hanging="360"/>
      </w:pPr>
      <w:rPr>
        <w:rFonts w:ascii="Arial" w:hAnsi="Arial" w:hint="default"/>
      </w:rPr>
    </w:lvl>
    <w:lvl w:ilvl="5" w:tplc="205E3DDC" w:tentative="1">
      <w:start w:val="1"/>
      <w:numFmt w:val="bullet"/>
      <w:lvlText w:val="•"/>
      <w:lvlJc w:val="left"/>
      <w:pPr>
        <w:tabs>
          <w:tab w:val="num" w:pos="4320"/>
        </w:tabs>
        <w:ind w:left="4320" w:hanging="360"/>
      </w:pPr>
      <w:rPr>
        <w:rFonts w:ascii="Arial" w:hAnsi="Arial" w:hint="default"/>
      </w:rPr>
    </w:lvl>
    <w:lvl w:ilvl="6" w:tplc="9F6CA400" w:tentative="1">
      <w:start w:val="1"/>
      <w:numFmt w:val="bullet"/>
      <w:lvlText w:val="•"/>
      <w:lvlJc w:val="left"/>
      <w:pPr>
        <w:tabs>
          <w:tab w:val="num" w:pos="5040"/>
        </w:tabs>
        <w:ind w:left="5040" w:hanging="360"/>
      </w:pPr>
      <w:rPr>
        <w:rFonts w:ascii="Arial" w:hAnsi="Arial" w:hint="default"/>
      </w:rPr>
    </w:lvl>
    <w:lvl w:ilvl="7" w:tplc="3FA85E2E" w:tentative="1">
      <w:start w:val="1"/>
      <w:numFmt w:val="bullet"/>
      <w:lvlText w:val="•"/>
      <w:lvlJc w:val="left"/>
      <w:pPr>
        <w:tabs>
          <w:tab w:val="num" w:pos="5760"/>
        </w:tabs>
        <w:ind w:left="5760" w:hanging="360"/>
      </w:pPr>
      <w:rPr>
        <w:rFonts w:ascii="Arial" w:hAnsi="Arial" w:hint="default"/>
      </w:rPr>
    </w:lvl>
    <w:lvl w:ilvl="8" w:tplc="A244751E"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57022F7"/>
    <w:multiLevelType w:val="hybridMultilevel"/>
    <w:tmpl w:val="18AE3B16"/>
    <w:lvl w:ilvl="0" w:tplc="04A2F5C6">
      <w:start w:val="1"/>
      <w:numFmt w:val="bullet"/>
      <w:lvlText w:val="•"/>
      <w:lvlJc w:val="left"/>
      <w:pPr>
        <w:tabs>
          <w:tab w:val="num" w:pos="720"/>
        </w:tabs>
        <w:ind w:left="720" w:hanging="360"/>
      </w:pPr>
      <w:rPr>
        <w:rFonts w:ascii="Arial" w:hAnsi="Arial" w:hint="default"/>
      </w:rPr>
    </w:lvl>
    <w:lvl w:ilvl="1" w:tplc="592E8DCC">
      <w:numFmt w:val="bullet"/>
      <w:lvlText w:val="–"/>
      <w:lvlJc w:val="left"/>
      <w:pPr>
        <w:tabs>
          <w:tab w:val="num" w:pos="1440"/>
        </w:tabs>
        <w:ind w:left="1440" w:hanging="360"/>
      </w:pPr>
      <w:rPr>
        <w:rFonts w:ascii="Arial" w:hAnsi="Arial" w:hint="default"/>
      </w:rPr>
    </w:lvl>
    <w:lvl w:ilvl="2" w:tplc="6504B9E8" w:tentative="1">
      <w:start w:val="1"/>
      <w:numFmt w:val="bullet"/>
      <w:lvlText w:val="•"/>
      <w:lvlJc w:val="left"/>
      <w:pPr>
        <w:tabs>
          <w:tab w:val="num" w:pos="2160"/>
        </w:tabs>
        <w:ind w:left="2160" w:hanging="360"/>
      </w:pPr>
      <w:rPr>
        <w:rFonts w:ascii="Arial" w:hAnsi="Arial" w:hint="default"/>
      </w:rPr>
    </w:lvl>
    <w:lvl w:ilvl="3" w:tplc="84588D76" w:tentative="1">
      <w:start w:val="1"/>
      <w:numFmt w:val="bullet"/>
      <w:lvlText w:val="•"/>
      <w:lvlJc w:val="left"/>
      <w:pPr>
        <w:tabs>
          <w:tab w:val="num" w:pos="2880"/>
        </w:tabs>
        <w:ind w:left="2880" w:hanging="360"/>
      </w:pPr>
      <w:rPr>
        <w:rFonts w:ascii="Arial" w:hAnsi="Arial" w:hint="default"/>
      </w:rPr>
    </w:lvl>
    <w:lvl w:ilvl="4" w:tplc="880A6134" w:tentative="1">
      <w:start w:val="1"/>
      <w:numFmt w:val="bullet"/>
      <w:lvlText w:val="•"/>
      <w:lvlJc w:val="left"/>
      <w:pPr>
        <w:tabs>
          <w:tab w:val="num" w:pos="3600"/>
        </w:tabs>
        <w:ind w:left="3600" w:hanging="360"/>
      </w:pPr>
      <w:rPr>
        <w:rFonts w:ascii="Arial" w:hAnsi="Arial" w:hint="default"/>
      </w:rPr>
    </w:lvl>
    <w:lvl w:ilvl="5" w:tplc="94CE22EC" w:tentative="1">
      <w:start w:val="1"/>
      <w:numFmt w:val="bullet"/>
      <w:lvlText w:val="•"/>
      <w:lvlJc w:val="left"/>
      <w:pPr>
        <w:tabs>
          <w:tab w:val="num" w:pos="4320"/>
        </w:tabs>
        <w:ind w:left="4320" w:hanging="360"/>
      </w:pPr>
      <w:rPr>
        <w:rFonts w:ascii="Arial" w:hAnsi="Arial" w:hint="default"/>
      </w:rPr>
    </w:lvl>
    <w:lvl w:ilvl="6" w:tplc="05E4637E" w:tentative="1">
      <w:start w:val="1"/>
      <w:numFmt w:val="bullet"/>
      <w:lvlText w:val="•"/>
      <w:lvlJc w:val="left"/>
      <w:pPr>
        <w:tabs>
          <w:tab w:val="num" w:pos="5040"/>
        </w:tabs>
        <w:ind w:left="5040" w:hanging="360"/>
      </w:pPr>
      <w:rPr>
        <w:rFonts w:ascii="Arial" w:hAnsi="Arial" w:hint="default"/>
      </w:rPr>
    </w:lvl>
    <w:lvl w:ilvl="7" w:tplc="37CA9B2A" w:tentative="1">
      <w:start w:val="1"/>
      <w:numFmt w:val="bullet"/>
      <w:lvlText w:val="•"/>
      <w:lvlJc w:val="left"/>
      <w:pPr>
        <w:tabs>
          <w:tab w:val="num" w:pos="5760"/>
        </w:tabs>
        <w:ind w:left="5760" w:hanging="360"/>
      </w:pPr>
      <w:rPr>
        <w:rFonts w:ascii="Arial" w:hAnsi="Arial" w:hint="default"/>
      </w:rPr>
    </w:lvl>
    <w:lvl w:ilvl="8" w:tplc="1A66063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76C06A30"/>
    <w:multiLevelType w:val="hybridMultilevel"/>
    <w:tmpl w:val="E322446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9" w15:restartNumberingAfterBreak="0">
    <w:nsid w:val="799D5A29"/>
    <w:multiLevelType w:val="hybridMultilevel"/>
    <w:tmpl w:val="20469202"/>
    <w:lvl w:ilvl="0" w:tplc="FF18DBE6">
      <w:start w:val="1"/>
      <w:numFmt w:val="bullet"/>
      <w:lvlText w:val="•"/>
      <w:lvlJc w:val="left"/>
      <w:pPr>
        <w:tabs>
          <w:tab w:val="num" w:pos="720"/>
        </w:tabs>
        <w:ind w:left="720" w:hanging="360"/>
      </w:pPr>
      <w:rPr>
        <w:rFonts w:ascii="Arial" w:hAnsi="Arial" w:hint="default"/>
      </w:rPr>
    </w:lvl>
    <w:lvl w:ilvl="1" w:tplc="8EAA989A">
      <w:start w:val="511"/>
      <w:numFmt w:val="bullet"/>
      <w:lvlText w:val="–"/>
      <w:lvlJc w:val="left"/>
      <w:pPr>
        <w:tabs>
          <w:tab w:val="num" w:pos="1440"/>
        </w:tabs>
        <w:ind w:left="1440" w:hanging="360"/>
      </w:pPr>
      <w:rPr>
        <w:rFonts w:ascii="Arial" w:hAnsi="Arial" w:hint="default"/>
      </w:rPr>
    </w:lvl>
    <w:lvl w:ilvl="2" w:tplc="CD248020">
      <w:start w:val="1"/>
      <w:numFmt w:val="bullet"/>
      <w:lvlText w:val="•"/>
      <w:lvlJc w:val="left"/>
      <w:pPr>
        <w:tabs>
          <w:tab w:val="num" w:pos="2160"/>
        </w:tabs>
        <w:ind w:left="2160" w:hanging="360"/>
      </w:pPr>
      <w:rPr>
        <w:rFonts w:ascii="Arial" w:hAnsi="Arial" w:hint="default"/>
      </w:rPr>
    </w:lvl>
    <w:lvl w:ilvl="3" w:tplc="D1B4682A" w:tentative="1">
      <w:start w:val="1"/>
      <w:numFmt w:val="bullet"/>
      <w:lvlText w:val="•"/>
      <w:lvlJc w:val="left"/>
      <w:pPr>
        <w:tabs>
          <w:tab w:val="num" w:pos="2880"/>
        </w:tabs>
        <w:ind w:left="2880" w:hanging="360"/>
      </w:pPr>
      <w:rPr>
        <w:rFonts w:ascii="Arial" w:hAnsi="Arial" w:hint="default"/>
      </w:rPr>
    </w:lvl>
    <w:lvl w:ilvl="4" w:tplc="848A3B44" w:tentative="1">
      <w:start w:val="1"/>
      <w:numFmt w:val="bullet"/>
      <w:lvlText w:val="•"/>
      <w:lvlJc w:val="left"/>
      <w:pPr>
        <w:tabs>
          <w:tab w:val="num" w:pos="3600"/>
        </w:tabs>
        <w:ind w:left="3600" w:hanging="360"/>
      </w:pPr>
      <w:rPr>
        <w:rFonts w:ascii="Arial" w:hAnsi="Arial" w:hint="default"/>
      </w:rPr>
    </w:lvl>
    <w:lvl w:ilvl="5" w:tplc="037E5E50" w:tentative="1">
      <w:start w:val="1"/>
      <w:numFmt w:val="bullet"/>
      <w:lvlText w:val="•"/>
      <w:lvlJc w:val="left"/>
      <w:pPr>
        <w:tabs>
          <w:tab w:val="num" w:pos="4320"/>
        </w:tabs>
        <w:ind w:left="4320" w:hanging="360"/>
      </w:pPr>
      <w:rPr>
        <w:rFonts w:ascii="Arial" w:hAnsi="Arial" w:hint="default"/>
      </w:rPr>
    </w:lvl>
    <w:lvl w:ilvl="6" w:tplc="BCE429A8" w:tentative="1">
      <w:start w:val="1"/>
      <w:numFmt w:val="bullet"/>
      <w:lvlText w:val="•"/>
      <w:lvlJc w:val="left"/>
      <w:pPr>
        <w:tabs>
          <w:tab w:val="num" w:pos="5040"/>
        </w:tabs>
        <w:ind w:left="5040" w:hanging="360"/>
      </w:pPr>
      <w:rPr>
        <w:rFonts w:ascii="Arial" w:hAnsi="Arial" w:hint="default"/>
      </w:rPr>
    </w:lvl>
    <w:lvl w:ilvl="7" w:tplc="7D325904" w:tentative="1">
      <w:start w:val="1"/>
      <w:numFmt w:val="bullet"/>
      <w:lvlText w:val="•"/>
      <w:lvlJc w:val="left"/>
      <w:pPr>
        <w:tabs>
          <w:tab w:val="num" w:pos="5760"/>
        </w:tabs>
        <w:ind w:left="5760" w:hanging="360"/>
      </w:pPr>
      <w:rPr>
        <w:rFonts w:ascii="Arial" w:hAnsi="Arial" w:hint="default"/>
      </w:rPr>
    </w:lvl>
    <w:lvl w:ilvl="8" w:tplc="88F0C0D2"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7AA140A5"/>
    <w:multiLevelType w:val="hybridMultilevel"/>
    <w:tmpl w:val="9058F854"/>
    <w:lvl w:ilvl="0" w:tplc="4E9C34AC">
      <w:start w:val="1"/>
      <w:numFmt w:val="bullet"/>
      <w:lvlText w:val="•"/>
      <w:lvlJc w:val="left"/>
      <w:pPr>
        <w:tabs>
          <w:tab w:val="num" w:pos="720"/>
        </w:tabs>
        <w:ind w:left="720" w:hanging="360"/>
      </w:pPr>
      <w:rPr>
        <w:rFonts w:ascii="Arial" w:hAnsi="Arial" w:hint="default"/>
      </w:rPr>
    </w:lvl>
    <w:lvl w:ilvl="1" w:tplc="009A4E7A">
      <w:start w:val="1"/>
      <w:numFmt w:val="bullet"/>
      <w:lvlText w:val="•"/>
      <w:lvlJc w:val="left"/>
      <w:pPr>
        <w:tabs>
          <w:tab w:val="num" w:pos="1440"/>
        </w:tabs>
        <w:ind w:left="1440" w:hanging="360"/>
      </w:pPr>
      <w:rPr>
        <w:rFonts w:ascii="Arial" w:hAnsi="Arial" w:hint="default"/>
      </w:rPr>
    </w:lvl>
    <w:lvl w:ilvl="2" w:tplc="FB7EAE04" w:tentative="1">
      <w:start w:val="1"/>
      <w:numFmt w:val="bullet"/>
      <w:lvlText w:val="•"/>
      <w:lvlJc w:val="left"/>
      <w:pPr>
        <w:tabs>
          <w:tab w:val="num" w:pos="2160"/>
        </w:tabs>
        <w:ind w:left="2160" w:hanging="360"/>
      </w:pPr>
      <w:rPr>
        <w:rFonts w:ascii="Arial" w:hAnsi="Arial" w:hint="default"/>
      </w:rPr>
    </w:lvl>
    <w:lvl w:ilvl="3" w:tplc="7A408A94" w:tentative="1">
      <w:start w:val="1"/>
      <w:numFmt w:val="bullet"/>
      <w:lvlText w:val="•"/>
      <w:lvlJc w:val="left"/>
      <w:pPr>
        <w:tabs>
          <w:tab w:val="num" w:pos="2880"/>
        </w:tabs>
        <w:ind w:left="2880" w:hanging="360"/>
      </w:pPr>
      <w:rPr>
        <w:rFonts w:ascii="Arial" w:hAnsi="Arial" w:hint="default"/>
      </w:rPr>
    </w:lvl>
    <w:lvl w:ilvl="4" w:tplc="F9980026" w:tentative="1">
      <w:start w:val="1"/>
      <w:numFmt w:val="bullet"/>
      <w:lvlText w:val="•"/>
      <w:lvlJc w:val="left"/>
      <w:pPr>
        <w:tabs>
          <w:tab w:val="num" w:pos="3600"/>
        </w:tabs>
        <w:ind w:left="3600" w:hanging="360"/>
      </w:pPr>
      <w:rPr>
        <w:rFonts w:ascii="Arial" w:hAnsi="Arial" w:hint="default"/>
      </w:rPr>
    </w:lvl>
    <w:lvl w:ilvl="5" w:tplc="0E8C8BF8" w:tentative="1">
      <w:start w:val="1"/>
      <w:numFmt w:val="bullet"/>
      <w:lvlText w:val="•"/>
      <w:lvlJc w:val="left"/>
      <w:pPr>
        <w:tabs>
          <w:tab w:val="num" w:pos="4320"/>
        </w:tabs>
        <w:ind w:left="4320" w:hanging="360"/>
      </w:pPr>
      <w:rPr>
        <w:rFonts w:ascii="Arial" w:hAnsi="Arial" w:hint="default"/>
      </w:rPr>
    </w:lvl>
    <w:lvl w:ilvl="6" w:tplc="41FA64F4" w:tentative="1">
      <w:start w:val="1"/>
      <w:numFmt w:val="bullet"/>
      <w:lvlText w:val="•"/>
      <w:lvlJc w:val="left"/>
      <w:pPr>
        <w:tabs>
          <w:tab w:val="num" w:pos="5040"/>
        </w:tabs>
        <w:ind w:left="5040" w:hanging="360"/>
      </w:pPr>
      <w:rPr>
        <w:rFonts w:ascii="Arial" w:hAnsi="Arial" w:hint="default"/>
      </w:rPr>
    </w:lvl>
    <w:lvl w:ilvl="7" w:tplc="79C29FE4" w:tentative="1">
      <w:start w:val="1"/>
      <w:numFmt w:val="bullet"/>
      <w:lvlText w:val="•"/>
      <w:lvlJc w:val="left"/>
      <w:pPr>
        <w:tabs>
          <w:tab w:val="num" w:pos="5760"/>
        </w:tabs>
        <w:ind w:left="5760" w:hanging="360"/>
      </w:pPr>
      <w:rPr>
        <w:rFonts w:ascii="Arial" w:hAnsi="Arial" w:hint="default"/>
      </w:rPr>
    </w:lvl>
    <w:lvl w:ilvl="8" w:tplc="819CC6A6"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7B41436C"/>
    <w:multiLevelType w:val="hybridMultilevel"/>
    <w:tmpl w:val="783AB90C"/>
    <w:lvl w:ilvl="0" w:tplc="7E6C88CA">
      <w:start w:val="1"/>
      <w:numFmt w:val="bullet"/>
      <w:lvlText w:val="•"/>
      <w:lvlJc w:val="left"/>
      <w:pPr>
        <w:tabs>
          <w:tab w:val="num" w:pos="720"/>
        </w:tabs>
        <w:ind w:left="720" w:hanging="360"/>
      </w:pPr>
      <w:rPr>
        <w:rFonts w:ascii="Arial" w:hAnsi="Arial" w:hint="default"/>
      </w:rPr>
    </w:lvl>
    <w:lvl w:ilvl="1" w:tplc="207A6BE2">
      <w:start w:val="4510"/>
      <w:numFmt w:val="bullet"/>
      <w:lvlText w:val="•"/>
      <w:lvlJc w:val="left"/>
      <w:pPr>
        <w:tabs>
          <w:tab w:val="num" w:pos="1440"/>
        </w:tabs>
        <w:ind w:left="1440" w:hanging="360"/>
      </w:pPr>
      <w:rPr>
        <w:rFonts w:ascii="Arial" w:hAnsi="Arial" w:hint="default"/>
      </w:rPr>
    </w:lvl>
    <w:lvl w:ilvl="2" w:tplc="55006736" w:tentative="1">
      <w:start w:val="1"/>
      <w:numFmt w:val="bullet"/>
      <w:lvlText w:val="•"/>
      <w:lvlJc w:val="left"/>
      <w:pPr>
        <w:tabs>
          <w:tab w:val="num" w:pos="2160"/>
        </w:tabs>
        <w:ind w:left="2160" w:hanging="360"/>
      </w:pPr>
      <w:rPr>
        <w:rFonts w:ascii="Arial" w:hAnsi="Arial" w:hint="default"/>
      </w:rPr>
    </w:lvl>
    <w:lvl w:ilvl="3" w:tplc="F630388A" w:tentative="1">
      <w:start w:val="1"/>
      <w:numFmt w:val="bullet"/>
      <w:lvlText w:val="•"/>
      <w:lvlJc w:val="left"/>
      <w:pPr>
        <w:tabs>
          <w:tab w:val="num" w:pos="2880"/>
        </w:tabs>
        <w:ind w:left="2880" w:hanging="360"/>
      </w:pPr>
      <w:rPr>
        <w:rFonts w:ascii="Arial" w:hAnsi="Arial" w:hint="default"/>
      </w:rPr>
    </w:lvl>
    <w:lvl w:ilvl="4" w:tplc="6DB08CF4" w:tentative="1">
      <w:start w:val="1"/>
      <w:numFmt w:val="bullet"/>
      <w:lvlText w:val="•"/>
      <w:lvlJc w:val="left"/>
      <w:pPr>
        <w:tabs>
          <w:tab w:val="num" w:pos="3600"/>
        </w:tabs>
        <w:ind w:left="3600" w:hanging="360"/>
      </w:pPr>
      <w:rPr>
        <w:rFonts w:ascii="Arial" w:hAnsi="Arial" w:hint="default"/>
      </w:rPr>
    </w:lvl>
    <w:lvl w:ilvl="5" w:tplc="11F690BA" w:tentative="1">
      <w:start w:val="1"/>
      <w:numFmt w:val="bullet"/>
      <w:lvlText w:val="•"/>
      <w:lvlJc w:val="left"/>
      <w:pPr>
        <w:tabs>
          <w:tab w:val="num" w:pos="4320"/>
        </w:tabs>
        <w:ind w:left="4320" w:hanging="360"/>
      </w:pPr>
      <w:rPr>
        <w:rFonts w:ascii="Arial" w:hAnsi="Arial" w:hint="default"/>
      </w:rPr>
    </w:lvl>
    <w:lvl w:ilvl="6" w:tplc="A22026C2" w:tentative="1">
      <w:start w:val="1"/>
      <w:numFmt w:val="bullet"/>
      <w:lvlText w:val="•"/>
      <w:lvlJc w:val="left"/>
      <w:pPr>
        <w:tabs>
          <w:tab w:val="num" w:pos="5040"/>
        </w:tabs>
        <w:ind w:left="5040" w:hanging="360"/>
      </w:pPr>
      <w:rPr>
        <w:rFonts w:ascii="Arial" w:hAnsi="Arial" w:hint="default"/>
      </w:rPr>
    </w:lvl>
    <w:lvl w:ilvl="7" w:tplc="23DE5690" w:tentative="1">
      <w:start w:val="1"/>
      <w:numFmt w:val="bullet"/>
      <w:lvlText w:val="•"/>
      <w:lvlJc w:val="left"/>
      <w:pPr>
        <w:tabs>
          <w:tab w:val="num" w:pos="5760"/>
        </w:tabs>
        <w:ind w:left="5760" w:hanging="360"/>
      </w:pPr>
      <w:rPr>
        <w:rFonts w:ascii="Arial" w:hAnsi="Arial" w:hint="default"/>
      </w:rPr>
    </w:lvl>
    <w:lvl w:ilvl="8" w:tplc="37B81340"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7E9903D6"/>
    <w:multiLevelType w:val="hybridMultilevel"/>
    <w:tmpl w:val="BF7EDE8A"/>
    <w:lvl w:ilvl="0" w:tplc="B330B464">
      <w:numFmt w:val="bullet"/>
      <w:lvlText w:val="-"/>
      <w:lvlJc w:val="left"/>
      <w:pPr>
        <w:ind w:left="1080" w:hanging="360"/>
      </w:pPr>
      <w:rPr>
        <w:rFonts w:ascii="Calibri" w:eastAsiaTheme="minorEastAsia" w:hAnsi="Calibri" w:cstheme="minorBidi"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9"/>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4"/>
  </w:num>
  <w:num w:numId="4">
    <w:abstractNumId w:val="19"/>
  </w:num>
  <w:num w:numId="5">
    <w:abstractNumId w:val="32"/>
  </w:num>
  <w:num w:numId="6">
    <w:abstractNumId w:val="23"/>
  </w:num>
  <w:num w:numId="7">
    <w:abstractNumId w:val="27"/>
  </w:num>
  <w:num w:numId="8">
    <w:abstractNumId w:val="41"/>
  </w:num>
  <w:num w:numId="9">
    <w:abstractNumId w:val="10"/>
  </w:num>
  <w:num w:numId="10">
    <w:abstractNumId w:val="12"/>
  </w:num>
  <w:num w:numId="11">
    <w:abstractNumId w:val="20"/>
  </w:num>
  <w:num w:numId="12">
    <w:abstractNumId w:val="0"/>
  </w:num>
  <w:num w:numId="13">
    <w:abstractNumId w:val="17"/>
  </w:num>
  <w:num w:numId="14">
    <w:abstractNumId w:val="18"/>
  </w:num>
  <w:num w:numId="15">
    <w:abstractNumId w:val="11"/>
  </w:num>
  <w:num w:numId="16">
    <w:abstractNumId w:val="13"/>
  </w:num>
  <w:num w:numId="17">
    <w:abstractNumId w:val="3"/>
  </w:num>
  <w:num w:numId="18">
    <w:abstractNumId w:val="40"/>
  </w:num>
  <w:num w:numId="19">
    <w:abstractNumId w:val="7"/>
  </w:num>
  <w:num w:numId="20">
    <w:abstractNumId w:val="16"/>
  </w:num>
  <w:num w:numId="21">
    <w:abstractNumId w:val="37"/>
  </w:num>
  <w:num w:numId="22">
    <w:abstractNumId w:val="22"/>
  </w:num>
  <w:num w:numId="23">
    <w:abstractNumId w:val="1"/>
  </w:num>
  <w:num w:numId="24">
    <w:abstractNumId w:val="2"/>
  </w:num>
  <w:num w:numId="25">
    <w:abstractNumId w:val="39"/>
  </w:num>
  <w:num w:numId="26">
    <w:abstractNumId w:val="4"/>
  </w:num>
  <w:num w:numId="27">
    <w:abstractNumId w:val="5"/>
  </w:num>
  <w:num w:numId="28">
    <w:abstractNumId w:val="24"/>
  </w:num>
  <w:num w:numId="29">
    <w:abstractNumId w:val="34"/>
  </w:num>
  <w:num w:numId="30">
    <w:abstractNumId w:val="15"/>
  </w:num>
  <w:num w:numId="31">
    <w:abstractNumId w:val="42"/>
  </w:num>
  <w:num w:numId="32">
    <w:abstractNumId w:val="29"/>
  </w:num>
  <w:num w:numId="33">
    <w:abstractNumId w:val="21"/>
  </w:num>
  <w:num w:numId="34">
    <w:abstractNumId w:val="25"/>
  </w:num>
  <w:num w:numId="35">
    <w:abstractNumId w:val="30"/>
  </w:num>
  <w:num w:numId="36">
    <w:abstractNumId w:val="36"/>
  </w:num>
  <w:num w:numId="37">
    <w:abstractNumId w:val="35"/>
  </w:num>
  <w:num w:numId="38">
    <w:abstractNumId w:val="26"/>
  </w:num>
  <w:num w:numId="39">
    <w:abstractNumId w:val="28"/>
  </w:num>
  <w:num w:numId="40">
    <w:abstractNumId w:val="38"/>
  </w:num>
  <w:num w:numId="41">
    <w:abstractNumId w:val="6"/>
  </w:num>
  <w:num w:numId="42">
    <w:abstractNumId w:val="8"/>
  </w:num>
  <w:num w:numId="43">
    <w:abstractNumId w:val="31"/>
  </w:num>
  <w:num w:numId="44">
    <w:abstractNumId w:val="3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removePersonalInformation/>
  <w:removeDateAndTime/>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9A0B47"/>
    <w:rsid w:val="00000BDA"/>
    <w:rsid w:val="000405B5"/>
    <w:rsid w:val="0004541B"/>
    <w:rsid w:val="00054196"/>
    <w:rsid w:val="000B19A7"/>
    <w:rsid w:val="000F0118"/>
    <w:rsid w:val="000F4A9D"/>
    <w:rsid w:val="001168EB"/>
    <w:rsid w:val="001249F8"/>
    <w:rsid w:val="00140689"/>
    <w:rsid w:val="00155911"/>
    <w:rsid w:val="0016067F"/>
    <w:rsid w:val="001746E0"/>
    <w:rsid w:val="00180334"/>
    <w:rsid w:val="00187091"/>
    <w:rsid w:val="00192FA5"/>
    <w:rsid w:val="001B0F63"/>
    <w:rsid w:val="001B1E4C"/>
    <w:rsid w:val="001C76C4"/>
    <w:rsid w:val="001C7B19"/>
    <w:rsid w:val="001D6A6A"/>
    <w:rsid w:val="001E76BA"/>
    <w:rsid w:val="00213C38"/>
    <w:rsid w:val="0024141C"/>
    <w:rsid w:val="00253DA5"/>
    <w:rsid w:val="00273BD3"/>
    <w:rsid w:val="002762B4"/>
    <w:rsid w:val="00284683"/>
    <w:rsid w:val="00284B4C"/>
    <w:rsid w:val="0029033B"/>
    <w:rsid w:val="002941D9"/>
    <w:rsid w:val="002A1F0B"/>
    <w:rsid w:val="002B242E"/>
    <w:rsid w:val="002B2C93"/>
    <w:rsid w:val="002D59CD"/>
    <w:rsid w:val="002D661B"/>
    <w:rsid w:val="0030758A"/>
    <w:rsid w:val="0032234C"/>
    <w:rsid w:val="0033255E"/>
    <w:rsid w:val="003421FB"/>
    <w:rsid w:val="0038509B"/>
    <w:rsid w:val="003862A0"/>
    <w:rsid w:val="00386B9E"/>
    <w:rsid w:val="003A1433"/>
    <w:rsid w:val="003C40C1"/>
    <w:rsid w:val="003F622F"/>
    <w:rsid w:val="003F7FBA"/>
    <w:rsid w:val="00415ED9"/>
    <w:rsid w:val="004A372D"/>
    <w:rsid w:val="004B57D8"/>
    <w:rsid w:val="004E6952"/>
    <w:rsid w:val="005012A4"/>
    <w:rsid w:val="0050200A"/>
    <w:rsid w:val="005168BE"/>
    <w:rsid w:val="00525E9C"/>
    <w:rsid w:val="00533B6F"/>
    <w:rsid w:val="00555B23"/>
    <w:rsid w:val="0057260B"/>
    <w:rsid w:val="0057347E"/>
    <w:rsid w:val="00592093"/>
    <w:rsid w:val="00595CBD"/>
    <w:rsid w:val="005A151F"/>
    <w:rsid w:val="005C025E"/>
    <w:rsid w:val="005E3026"/>
    <w:rsid w:val="005F334A"/>
    <w:rsid w:val="00602978"/>
    <w:rsid w:val="00613A4F"/>
    <w:rsid w:val="00627EA0"/>
    <w:rsid w:val="00631A2C"/>
    <w:rsid w:val="00646C47"/>
    <w:rsid w:val="0066013F"/>
    <w:rsid w:val="006A55FF"/>
    <w:rsid w:val="006B2FCC"/>
    <w:rsid w:val="006B4661"/>
    <w:rsid w:val="006B7EEB"/>
    <w:rsid w:val="006F67D5"/>
    <w:rsid w:val="00716147"/>
    <w:rsid w:val="0073101D"/>
    <w:rsid w:val="00731700"/>
    <w:rsid w:val="00760BDD"/>
    <w:rsid w:val="00762170"/>
    <w:rsid w:val="00765237"/>
    <w:rsid w:val="007734FF"/>
    <w:rsid w:val="00775995"/>
    <w:rsid w:val="00787B60"/>
    <w:rsid w:val="00797046"/>
    <w:rsid w:val="007B0AE4"/>
    <w:rsid w:val="007C4024"/>
    <w:rsid w:val="007C559F"/>
    <w:rsid w:val="007C699A"/>
    <w:rsid w:val="007E39A4"/>
    <w:rsid w:val="007E5171"/>
    <w:rsid w:val="007E5B46"/>
    <w:rsid w:val="008114D3"/>
    <w:rsid w:val="008271C1"/>
    <w:rsid w:val="00843102"/>
    <w:rsid w:val="008500A0"/>
    <w:rsid w:val="00856B32"/>
    <w:rsid w:val="008623E2"/>
    <w:rsid w:val="00872BBA"/>
    <w:rsid w:val="00874103"/>
    <w:rsid w:val="008767A1"/>
    <w:rsid w:val="00877447"/>
    <w:rsid w:val="00880CD3"/>
    <w:rsid w:val="0088241D"/>
    <w:rsid w:val="0089363A"/>
    <w:rsid w:val="008A64A0"/>
    <w:rsid w:val="008B46C8"/>
    <w:rsid w:val="008E04BD"/>
    <w:rsid w:val="008E1C33"/>
    <w:rsid w:val="00901358"/>
    <w:rsid w:val="00921859"/>
    <w:rsid w:val="00930B01"/>
    <w:rsid w:val="00956FD4"/>
    <w:rsid w:val="00984729"/>
    <w:rsid w:val="00991CA9"/>
    <w:rsid w:val="009A0157"/>
    <w:rsid w:val="009A0B47"/>
    <w:rsid w:val="009A0CE6"/>
    <w:rsid w:val="009A1B68"/>
    <w:rsid w:val="009A21CD"/>
    <w:rsid w:val="009E285D"/>
    <w:rsid w:val="009F3788"/>
    <w:rsid w:val="009F7062"/>
    <w:rsid w:val="00A1112C"/>
    <w:rsid w:val="00A34E5E"/>
    <w:rsid w:val="00A7315B"/>
    <w:rsid w:val="00A77CA0"/>
    <w:rsid w:val="00AB1894"/>
    <w:rsid w:val="00AC013B"/>
    <w:rsid w:val="00AC4572"/>
    <w:rsid w:val="00AD02E8"/>
    <w:rsid w:val="00AE6379"/>
    <w:rsid w:val="00AE656C"/>
    <w:rsid w:val="00B20D55"/>
    <w:rsid w:val="00B30078"/>
    <w:rsid w:val="00B347CC"/>
    <w:rsid w:val="00B535AE"/>
    <w:rsid w:val="00B53850"/>
    <w:rsid w:val="00B6762B"/>
    <w:rsid w:val="00B75BEA"/>
    <w:rsid w:val="00B90BB1"/>
    <w:rsid w:val="00B976B6"/>
    <w:rsid w:val="00BA15EF"/>
    <w:rsid w:val="00BC384C"/>
    <w:rsid w:val="00BC68A0"/>
    <w:rsid w:val="00BC6ADC"/>
    <w:rsid w:val="00BD07E5"/>
    <w:rsid w:val="00BF545C"/>
    <w:rsid w:val="00C12B93"/>
    <w:rsid w:val="00C3467B"/>
    <w:rsid w:val="00C3567D"/>
    <w:rsid w:val="00C40C21"/>
    <w:rsid w:val="00C76FCB"/>
    <w:rsid w:val="00C958CA"/>
    <w:rsid w:val="00CB4EAD"/>
    <w:rsid w:val="00CB5F9C"/>
    <w:rsid w:val="00CC0608"/>
    <w:rsid w:val="00CC0622"/>
    <w:rsid w:val="00CF2C30"/>
    <w:rsid w:val="00D0010A"/>
    <w:rsid w:val="00D5457C"/>
    <w:rsid w:val="00D81B33"/>
    <w:rsid w:val="00D90A93"/>
    <w:rsid w:val="00D973D5"/>
    <w:rsid w:val="00DB2B00"/>
    <w:rsid w:val="00DB4AB4"/>
    <w:rsid w:val="00E141BA"/>
    <w:rsid w:val="00E1774C"/>
    <w:rsid w:val="00E24D1B"/>
    <w:rsid w:val="00E35B99"/>
    <w:rsid w:val="00E421E5"/>
    <w:rsid w:val="00E518CA"/>
    <w:rsid w:val="00E555C6"/>
    <w:rsid w:val="00E8318D"/>
    <w:rsid w:val="00E9127C"/>
    <w:rsid w:val="00EB2BB1"/>
    <w:rsid w:val="00EC6E24"/>
    <w:rsid w:val="00EC70C3"/>
    <w:rsid w:val="00ED3318"/>
    <w:rsid w:val="00ED5A2E"/>
    <w:rsid w:val="00F02D59"/>
    <w:rsid w:val="00F35722"/>
    <w:rsid w:val="00F43572"/>
    <w:rsid w:val="00F54AF4"/>
    <w:rsid w:val="00F62443"/>
    <w:rsid w:val="00F7315A"/>
    <w:rsid w:val="00FA2107"/>
    <w:rsid w:val="00FA2D8A"/>
    <w:rsid w:val="00FB641E"/>
    <w:rsid w:val="00FE2B7D"/>
    <w:rsid w:val="00FF4782"/>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06D2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A0B47"/>
    <w:pPr>
      <w:spacing w:after="180" w:line="240" w:lineRule="auto"/>
    </w:pPr>
    <w:rPr>
      <w:rFonts w:ascii="Times New Roman" w:eastAsia="Batang" w:hAnsi="Times New Roman" w:cs="Times New Roman"/>
      <w:sz w:val="20"/>
      <w:szCs w:val="20"/>
      <w:lang w:val="en-GB"/>
    </w:rPr>
  </w:style>
  <w:style w:type="paragraph" w:styleId="Heading1">
    <w:name w:val="heading 1"/>
    <w:next w:val="Normal"/>
    <w:link w:val="Heading1Char"/>
    <w:qFormat/>
    <w:rsid w:val="009A0B47"/>
    <w:pPr>
      <w:keepNext/>
      <w:keepLines/>
      <w:numPr>
        <w:numId w:val="1"/>
      </w:numPr>
      <w:pBdr>
        <w:top w:val="single" w:sz="12" w:space="3" w:color="auto"/>
      </w:pBdr>
      <w:spacing w:before="240" w:after="180" w:line="240" w:lineRule="auto"/>
      <w:outlineLvl w:val="0"/>
    </w:pPr>
    <w:rPr>
      <w:rFonts w:ascii="Arial" w:eastAsia="Batang" w:hAnsi="Arial" w:cs="Times New Roman"/>
      <w:sz w:val="36"/>
      <w:szCs w:val="20"/>
      <w:lang w:val="en-GB"/>
    </w:rPr>
  </w:style>
  <w:style w:type="paragraph" w:styleId="Heading2">
    <w:name w:val="heading 2"/>
    <w:basedOn w:val="Heading1"/>
    <w:next w:val="Normal"/>
    <w:link w:val="Heading2Char"/>
    <w:qFormat/>
    <w:rsid w:val="009A0B47"/>
    <w:pPr>
      <w:numPr>
        <w:ilvl w:val="1"/>
      </w:num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9A0B47"/>
    <w:pPr>
      <w:numPr>
        <w:ilvl w:val="0"/>
        <w:numId w:val="0"/>
      </w:numPr>
      <w:spacing w:before="120"/>
      <w:outlineLvl w:val="2"/>
    </w:pPr>
    <w:rPr>
      <w:sz w:val="28"/>
    </w:rPr>
  </w:style>
  <w:style w:type="paragraph" w:styleId="Heading4">
    <w:name w:val="heading 4"/>
    <w:aliases w:val="h4"/>
    <w:basedOn w:val="Heading3"/>
    <w:next w:val="Normal"/>
    <w:link w:val="Heading4Char"/>
    <w:qFormat/>
    <w:rsid w:val="009A0B47"/>
    <w:pPr>
      <w:numPr>
        <w:ilvl w:val="3"/>
      </w:numPr>
      <w:outlineLvl w:val="3"/>
    </w:pPr>
    <w:rPr>
      <w:sz w:val="24"/>
    </w:rPr>
  </w:style>
  <w:style w:type="paragraph" w:styleId="Heading5">
    <w:name w:val="heading 5"/>
    <w:aliases w:val="h5,Heading5"/>
    <w:basedOn w:val="Heading4"/>
    <w:next w:val="Normal"/>
    <w:link w:val="Heading5Char"/>
    <w:qFormat/>
    <w:rsid w:val="009A0B47"/>
    <w:pPr>
      <w:numPr>
        <w:ilvl w:val="4"/>
      </w:numPr>
      <w:outlineLvl w:val="4"/>
    </w:pPr>
    <w:rPr>
      <w:sz w:val="22"/>
    </w:rPr>
  </w:style>
  <w:style w:type="paragraph" w:styleId="Heading6">
    <w:name w:val="heading 6"/>
    <w:basedOn w:val="Normal"/>
    <w:next w:val="Normal"/>
    <w:link w:val="Heading6Char"/>
    <w:qFormat/>
    <w:rsid w:val="009A0B47"/>
    <w:pPr>
      <w:keepNext/>
      <w:keepLines/>
      <w:numPr>
        <w:ilvl w:val="5"/>
        <w:numId w:val="1"/>
      </w:numPr>
      <w:spacing w:before="120"/>
      <w:outlineLvl w:val="5"/>
    </w:pPr>
    <w:rPr>
      <w:rFonts w:ascii="Arial" w:hAnsi="Arial"/>
    </w:rPr>
  </w:style>
  <w:style w:type="paragraph" w:styleId="Heading7">
    <w:name w:val="heading 7"/>
    <w:basedOn w:val="Normal"/>
    <w:next w:val="Normal"/>
    <w:link w:val="Heading7Char"/>
    <w:qFormat/>
    <w:rsid w:val="009A0B47"/>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qFormat/>
    <w:rsid w:val="009A0B47"/>
    <w:pPr>
      <w:numPr>
        <w:ilvl w:val="7"/>
      </w:numPr>
      <w:outlineLvl w:val="7"/>
    </w:pPr>
  </w:style>
  <w:style w:type="paragraph" w:styleId="Heading9">
    <w:name w:val="heading 9"/>
    <w:basedOn w:val="Heading8"/>
    <w:next w:val="Normal"/>
    <w:link w:val="Heading9Char"/>
    <w:qFormat/>
    <w:rsid w:val="009A0B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A0B47"/>
    <w:rPr>
      <w:rFonts w:ascii="Arial" w:eastAsia="Batang" w:hAnsi="Arial" w:cs="Times New Roman"/>
      <w:sz w:val="36"/>
      <w:szCs w:val="20"/>
      <w:lang w:val="en-GB"/>
    </w:rPr>
  </w:style>
  <w:style w:type="character" w:customStyle="1" w:styleId="Heading2Char">
    <w:name w:val="Heading 2 Char"/>
    <w:basedOn w:val="DefaultParagraphFont"/>
    <w:link w:val="Heading2"/>
    <w:rsid w:val="009A0B47"/>
    <w:rPr>
      <w:rFonts w:ascii="Arial" w:eastAsia="Batang" w:hAnsi="Arial" w:cs="Times New Roman"/>
      <w:sz w:val="32"/>
      <w:szCs w:val="20"/>
      <w:lang w:val="en-GB"/>
    </w:rPr>
  </w:style>
  <w:style w:type="character" w:customStyle="1" w:styleId="Heading3Char">
    <w:name w:val="Heading 3 Char"/>
    <w:aliases w:val="Underrubrik2 Char,H3 Char"/>
    <w:basedOn w:val="DefaultParagraphFont"/>
    <w:link w:val="Heading3"/>
    <w:rsid w:val="009A0B47"/>
    <w:rPr>
      <w:rFonts w:ascii="Arial" w:eastAsia="Batang" w:hAnsi="Arial" w:cs="Times New Roman"/>
      <w:sz w:val="28"/>
      <w:szCs w:val="20"/>
      <w:lang w:val="en-GB"/>
    </w:rPr>
  </w:style>
  <w:style w:type="character" w:customStyle="1" w:styleId="Heading4Char">
    <w:name w:val="Heading 4 Char"/>
    <w:aliases w:val="h4 Char"/>
    <w:basedOn w:val="DefaultParagraphFont"/>
    <w:link w:val="Heading4"/>
    <w:rsid w:val="009A0B47"/>
    <w:rPr>
      <w:rFonts w:ascii="Arial" w:eastAsia="Batang" w:hAnsi="Arial" w:cs="Times New Roman"/>
      <w:sz w:val="24"/>
      <w:szCs w:val="20"/>
      <w:lang w:val="en-GB"/>
    </w:rPr>
  </w:style>
  <w:style w:type="character" w:customStyle="1" w:styleId="Heading5Char">
    <w:name w:val="Heading 5 Char"/>
    <w:aliases w:val="h5 Char,Heading5 Char"/>
    <w:basedOn w:val="DefaultParagraphFont"/>
    <w:link w:val="Heading5"/>
    <w:rsid w:val="009A0B47"/>
    <w:rPr>
      <w:rFonts w:ascii="Arial" w:eastAsia="Batang" w:hAnsi="Arial" w:cs="Times New Roman"/>
      <w:szCs w:val="20"/>
      <w:lang w:val="en-GB"/>
    </w:rPr>
  </w:style>
  <w:style w:type="character" w:customStyle="1" w:styleId="Heading6Char">
    <w:name w:val="Heading 6 Char"/>
    <w:basedOn w:val="DefaultParagraphFont"/>
    <w:link w:val="Heading6"/>
    <w:rsid w:val="009A0B47"/>
    <w:rPr>
      <w:rFonts w:ascii="Arial" w:eastAsia="Batang" w:hAnsi="Arial" w:cs="Times New Roman"/>
      <w:sz w:val="20"/>
      <w:szCs w:val="20"/>
      <w:lang w:val="en-GB"/>
    </w:rPr>
  </w:style>
  <w:style w:type="character" w:customStyle="1" w:styleId="Heading7Char">
    <w:name w:val="Heading 7 Char"/>
    <w:basedOn w:val="DefaultParagraphFont"/>
    <w:link w:val="Heading7"/>
    <w:rsid w:val="009A0B47"/>
    <w:rPr>
      <w:rFonts w:ascii="Arial" w:eastAsia="Batang" w:hAnsi="Arial" w:cs="Times New Roman"/>
      <w:sz w:val="20"/>
      <w:szCs w:val="20"/>
      <w:lang w:val="en-GB"/>
    </w:rPr>
  </w:style>
  <w:style w:type="character" w:customStyle="1" w:styleId="Heading8Char">
    <w:name w:val="Heading 8 Char"/>
    <w:basedOn w:val="DefaultParagraphFont"/>
    <w:link w:val="Heading8"/>
    <w:rsid w:val="009A0B47"/>
    <w:rPr>
      <w:rFonts w:ascii="Arial" w:eastAsia="Batang" w:hAnsi="Arial" w:cs="Times New Roman"/>
      <w:sz w:val="36"/>
      <w:szCs w:val="20"/>
      <w:lang w:val="en-GB"/>
    </w:rPr>
  </w:style>
  <w:style w:type="character" w:customStyle="1" w:styleId="Heading9Char">
    <w:name w:val="Heading 9 Char"/>
    <w:basedOn w:val="DefaultParagraphFont"/>
    <w:link w:val="Heading9"/>
    <w:rsid w:val="009A0B47"/>
    <w:rPr>
      <w:rFonts w:ascii="Arial" w:eastAsia="Batang" w:hAnsi="Arial" w:cs="Times New Roman"/>
      <w:sz w:val="36"/>
      <w:szCs w:val="20"/>
      <w:lang w:val="en-GB"/>
    </w:rPr>
  </w:style>
  <w:style w:type="paragraph" w:styleId="ListParagraph">
    <w:name w:val="List Paragraph"/>
    <w:aliases w:val="- Bullets"/>
    <w:basedOn w:val="Normal"/>
    <w:link w:val="ListParagraphChar"/>
    <w:uiPriority w:val="34"/>
    <w:qFormat/>
    <w:rsid w:val="009A0B47"/>
    <w:pPr>
      <w:spacing w:after="200" w:line="276" w:lineRule="auto"/>
      <w:ind w:left="720"/>
      <w:contextualSpacing/>
    </w:pPr>
    <w:rPr>
      <w:rFonts w:eastAsia="Times New Roman"/>
      <w:sz w:val="22"/>
      <w:szCs w:val="22"/>
      <w:lang w:bidi="en-US"/>
    </w:rPr>
  </w:style>
  <w:style w:type="character" w:customStyle="1" w:styleId="ListParagraphChar">
    <w:name w:val="List Paragraph Char"/>
    <w:aliases w:val="- Bullets Char"/>
    <w:link w:val="ListParagraph"/>
    <w:uiPriority w:val="34"/>
    <w:qFormat/>
    <w:rsid w:val="009A0B47"/>
    <w:rPr>
      <w:rFonts w:ascii="Times New Roman" w:eastAsia="Times New Roman" w:hAnsi="Times New Roman" w:cs="Times New Roman"/>
      <w:lang w:val="en-GB" w:bidi="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
    <w:link w:val="HeaderChar"/>
    <w:rsid w:val="009A0B47"/>
    <w:pPr>
      <w:widowControl w:val="0"/>
      <w:spacing w:after="0" w:line="240" w:lineRule="auto"/>
    </w:pPr>
    <w:rPr>
      <w:rFonts w:ascii="Arial" w:eastAsia="Batang" w:hAnsi="Arial" w:cs="Times New Roman"/>
      <w:b/>
      <w:noProof/>
      <w:sz w:val="18"/>
      <w:szCs w:val="20"/>
      <w:lang w:val="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
    <w:basedOn w:val="DefaultParagraphFont"/>
    <w:link w:val="Header"/>
    <w:rsid w:val="009A0B47"/>
    <w:rPr>
      <w:rFonts w:ascii="Arial" w:eastAsia="Batang" w:hAnsi="Arial" w:cs="Times New Roman"/>
      <w:b/>
      <w:noProof/>
      <w:sz w:val="18"/>
      <w:szCs w:val="20"/>
      <w:lang w:val="en-GB"/>
    </w:rPr>
  </w:style>
  <w:style w:type="paragraph" w:styleId="Footer">
    <w:name w:val="footer"/>
    <w:basedOn w:val="Header"/>
    <w:link w:val="FooterChar"/>
    <w:uiPriority w:val="99"/>
    <w:rsid w:val="009A0B47"/>
    <w:pPr>
      <w:jc w:val="center"/>
    </w:pPr>
    <w:rPr>
      <w:i/>
    </w:rPr>
  </w:style>
  <w:style w:type="character" w:customStyle="1" w:styleId="FooterChar">
    <w:name w:val="Footer Char"/>
    <w:basedOn w:val="DefaultParagraphFont"/>
    <w:link w:val="Footer"/>
    <w:uiPriority w:val="99"/>
    <w:rsid w:val="009A0B47"/>
    <w:rPr>
      <w:rFonts w:ascii="Arial" w:eastAsia="Batang" w:hAnsi="Arial" w:cs="Times New Roman"/>
      <w:b/>
      <w:i/>
      <w:noProof/>
      <w:sz w:val="18"/>
      <w:szCs w:val="20"/>
      <w:lang w:val="en-GB"/>
    </w:rPr>
  </w:style>
  <w:style w:type="paragraph" w:styleId="BalloonText">
    <w:name w:val="Balloon Text"/>
    <w:basedOn w:val="Normal"/>
    <w:link w:val="BalloonTextChar"/>
    <w:uiPriority w:val="99"/>
    <w:semiHidden/>
    <w:unhideWhenUsed/>
    <w:rsid w:val="006B2FCC"/>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6B2FCC"/>
    <w:rPr>
      <w:rFonts w:ascii="Tahoma" w:eastAsia="Batang" w:hAnsi="Tahoma" w:cs="Tahoma"/>
      <w:sz w:val="16"/>
      <w:szCs w:val="16"/>
      <w:lang w:val="en-GB"/>
    </w:rPr>
  </w:style>
  <w:style w:type="paragraph" w:styleId="DocumentMap">
    <w:name w:val="Document Map"/>
    <w:basedOn w:val="Normal"/>
    <w:link w:val="DocumentMapChar"/>
    <w:uiPriority w:val="99"/>
    <w:semiHidden/>
    <w:unhideWhenUsed/>
    <w:rsid w:val="009F7062"/>
    <w:pPr>
      <w:spacing w:after="0"/>
    </w:pPr>
    <w:rPr>
      <w:rFonts w:ascii="Tahoma" w:hAnsi="Tahoma" w:cs="Tahoma"/>
      <w:sz w:val="16"/>
      <w:szCs w:val="16"/>
    </w:rPr>
  </w:style>
  <w:style w:type="character" w:customStyle="1" w:styleId="DocumentMapChar">
    <w:name w:val="Document Map Char"/>
    <w:basedOn w:val="DefaultParagraphFont"/>
    <w:link w:val="DocumentMap"/>
    <w:uiPriority w:val="99"/>
    <w:semiHidden/>
    <w:rsid w:val="009F7062"/>
    <w:rPr>
      <w:rFonts w:ascii="Tahoma" w:eastAsia="Batang" w:hAnsi="Tahoma" w:cs="Tahoma"/>
      <w:sz w:val="16"/>
      <w:szCs w:val="16"/>
      <w:lang w:val="en-GB"/>
    </w:rPr>
  </w:style>
  <w:style w:type="character" w:styleId="CommentReference">
    <w:name w:val="annotation reference"/>
    <w:basedOn w:val="DefaultParagraphFont"/>
    <w:uiPriority w:val="99"/>
    <w:semiHidden/>
    <w:unhideWhenUsed/>
    <w:rsid w:val="00525E9C"/>
    <w:rPr>
      <w:sz w:val="16"/>
      <w:szCs w:val="16"/>
    </w:rPr>
  </w:style>
  <w:style w:type="paragraph" w:styleId="CommentText">
    <w:name w:val="annotation text"/>
    <w:basedOn w:val="Normal"/>
    <w:link w:val="CommentTextChar"/>
    <w:uiPriority w:val="99"/>
    <w:semiHidden/>
    <w:unhideWhenUsed/>
    <w:rsid w:val="00525E9C"/>
  </w:style>
  <w:style w:type="character" w:customStyle="1" w:styleId="CommentTextChar">
    <w:name w:val="Comment Text Char"/>
    <w:basedOn w:val="DefaultParagraphFont"/>
    <w:link w:val="CommentText"/>
    <w:uiPriority w:val="99"/>
    <w:semiHidden/>
    <w:rsid w:val="00525E9C"/>
    <w:rPr>
      <w:rFonts w:ascii="Times New Roman" w:eastAsia="Batang"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525E9C"/>
    <w:rPr>
      <w:b/>
      <w:bCs/>
    </w:rPr>
  </w:style>
  <w:style w:type="character" w:customStyle="1" w:styleId="CommentSubjectChar">
    <w:name w:val="Comment Subject Char"/>
    <w:basedOn w:val="CommentTextChar"/>
    <w:link w:val="CommentSubject"/>
    <w:uiPriority w:val="99"/>
    <w:semiHidden/>
    <w:rsid w:val="00525E9C"/>
    <w:rPr>
      <w:rFonts w:ascii="Times New Roman" w:eastAsia="Batang" w:hAnsi="Times New Roman" w:cs="Times New Roman"/>
      <w:b/>
      <w:bCs/>
      <w:sz w:val="20"/>
      <w:szCs w:val="20"/>
      <w:lang w:val="en-GB"/>
    </w:rPr>
  </w:style>
  <w:style w:type="paragraph" w:customStyle="1" w:styleId="RAN1text">
    <w:name w:val="RAN1 text"/>
    <w:basedOn w:val="BodyText"/>
    <w:link w:val="RAN1textChar"/>
    <w:qFormat/>
    <w:rsid w:val="001B0F63"/>
    <w:pPr>
      <w:spacing w:after="0" w:line="240" w:lineRule="auto"/>
      <w:jc w:val="both"/>
    </w:pPr>
    <w:rPr>
      <w:rFonts w:ascii="Times New Roman" w:eastAsia="MS Mincho" w:hAnsi="Times New Roman" w:cs="Times New Roman"/>
      <w:sz w:val="20"/>
      <w:szCs w:val="24"/>
      <w:lang w:val="x-none" w:eastAsia="x-none"/>
    </w:rPr>
  </w:style>
  <w:style w:type="character" w:customStyle="1" w:styleId="RAN1textChar">
    <w:name w:val="RAN1 text Char"/>
    <w:link w:val="RAN1text"/>
    <w:rsid w:val="001B0F63"/>
    <w:rPr>
      <w:rFonts w:ascii="Times New Roman" w:eastAsia="MS Mincho" w:hAnsi="Times New Roman" w:cs="Times New Roman"/>
      <w:sz w:val="20"/>
      <w:szCs w:val="24"/>
      <w:lang w:val="x-none" w:eastAsia="x-none"/>
    </w:rPr>
  </w:style>
  <w:style w:type="paragraph" w:customStyle="1" w:styleId="RAN1bullet1">
    <w:name w:val="RAN1 bullet1"/>
    <w:basedOn w:val="Normal"/>
    <w:link w:val="RAN1bullet1Char"/>
    <w:qFormat/>
    <w:rsid w:val="001B0F63"/>
    <w:pPr>
      <w:spacing w:after="0"/>
    </w:pPr>
    <w:rPr>
      <w:rFonts w:ascii="Times" w:hAnsi="Times"/>
      <w:szCs w:val="24"/>
      <w:lang w:eastAsia="x-none"/>
    </w:rPr>
  </w:style>
  <w:style w:type="character" w:customStyle="1" w:styleId="RAN1bullet1Char">
    <w:name w:val="RAN1 bullet1 Char"/>
    <w:link w:val="RAN1bullet1"/>
    <w:rsid w:val="001B0F63"/>
    <w:rPr>
      <w:rFonts w:ascii="Times" w:eastAsia="Batang" w:hAnsi="Times" w:cs="Times New Roman"/>
      <w:sz w:val="20"/>
      <w:szCs w:val="24"/>
      <w:lang w:val="en-GB" w:eastAsia="x-none"/>
    </w:rPr>
  </w:style>
  <w:style w:type="paragraph" w:styleId="BodyText">
    <w:name w:val="Body Text"/>
    <w:basedOn w:val="Normal"/>
    <w:link w:val="BodyTextChar"/>
    <w:uiPriority w:val="99"/>
    <w:semiHidden/>
    <w:unhideWhenUsed/>
    <w:rsid w:val="001B0F63"/>
    <w:pPr>
      <w:spacing w:after="120" w:line="259" w:lineRule="auto"/>
    </w:pPr>
    <w:rPr>
      <w:rFonts w:ascii="Calibri" w:eastAsia="Calibri" w:hAnsi="Calibri" w:cs="Arial"/>
      <w:sz w:val="22"/>
      <w:szCs w:val="22"/>
      <w:lang w:val="en-US"/>
    </w:rPr>
  </w:style>
  <w:style w:type="character" w:customStyle="1" w:styleId="BodyTextChar">
    <w:name w:val="Body Text Char"/>
    <w:basedOn w:val="DefaultParagraphFont"/>
    <w:link w:val="BodyText"/>
    <w:uiPriority w:val="99"/>
    <w:semiHidden/>
    <w:rsid w:val="001B0F63"/>
    <w:rPr>
      <w:rFonts w:ascii="Calibri" w:eastAsia="Calibri" w:hAnsi="Calibri" w:cs="Arial"/>
    </w:rPr>
  </w:style>
  <w:style w:type="character" w:styleId="Hyperlink">
    <w:name w:val="Hyperlink"/>
    <w:uiPriority w:val="99"/>
    <w:rsid w:val="001B0F63"/>
    <w:rPr>
      <w:color w:val="0000FF"/>
      <w:u w:val="single"/>
    </w:rPr>
  </w:style>
  <w:style w:type="paragraph" w:styleId="NormalWeb">
    <w:name w:val="Normal (Web)"/>
    <w:basedOn w:val="Normal"/>
    <w:uiPriority w:val="99"/>
    <w:qFormat/>
    <w:rsid w:val="001B0F63"/>
    <w:pPr>
      <w:spacing w:before="100" w:beforeAutospacing="1" w:after="100" w:afterAutospacing="1"/>
      <w:ind w:left="720" w:hanging="720"/>
    </w:pPr>
    <w:rPr>
      <w:rFonts w:ascii="Arial" w:eastAsia="SimSun" w:hAnsi="Arial" w:cs="Arial"/>
      <w:color w:val="493118"/>
      <w:sz w:val="18"/>
      <w:szCs w:val="18"/>
      <w:lang w:val="en-US" w:eastAsia="zh-CN"/>
    </w:rPr>
  </w:style>
  <w:style w:type="paragraph" w:customStyle="1" w:styleId="text">
    <w:name w:val="text"/>
    <w:basedOn w:val="Normal"/>
    <w:link w:val="textChar"/>
    <w:qFormat/>
    <w:rsid w:val="001B1E4C"/>
    <w:pPr>
      <w:widowControl w:val="0"/>
      <w:spacing w:after="240"/>
      <w:jc w:val="both"/>
    </w:pPr>
    <w:rPr>
      <w:rFonts w:ascii="Calibri" w:eastAsia="SimSun" w:hAnsi="Calibri"/>
      <w:kern w:val="2"/>
      <w:sz w:val="24"/>
      <w:lang w:val="en-US" w:eastAsia="zh-CN"/>
    </w:rPr>
  </w:style>
  <w:style w:type="paragraph" w:customStyle="1" w:styleId="bullet1">
    <w:name w:val="bullet1"/>
    <w:basedOn w:val="text"/>
    <w:link w:val="bullet1Char"/>
    <w:qFormat/>
    <w:rsid w:val="001B1E4C"/>
    <w:pPr>
      <w:widowControl/>
      <w:numPr>
        <w:numId w:val="39"/>
      </w:numPr>
      <w:spacing w:after="0"/>
      <w:jc w:val="left"/>
    </w:pPr>
    <w:rPr>
      <w:szCs w:val="24"/>
      <w:lang w:val="en-GB"/>
    </w:rPr>
  </w:style>
  <w:style w:type="character" w:customStyle="1" w:styleId="textChar">
    <w:name w:val="text Char"/>
    <w:link w:val="text"/>
    <w:rsid w:val="001B1E4C"/>
    <w:rPr>
      <w:rFonts w:ascii="Calibri" w:eastAsia="SimSun" w:hAnsi="Calibri" w:cs="Times New Roman"/>
      <w:kern w:val="2"/>
      <w:sz w:val="24"/>
      <w:szCs w:val="20"/>
      <w:lang w:eastAsia="zh-CN"/>
    </w:rPr>
  </w:style>
  <w:style w:type="paragraph" w:customStyle="1" w:styleId="bullet2">
    <w:name w:val="bullet2"/>
    <w:basedOn w:val="text"/>
    <w:link w:val="bullet2Char"/>
    <w:qFormat/>
    <w:rsid w:val="001B1E4C"/>
    <w:pPr>
      <w:widowControl/>
      <w:numPr>
        <w:ilvl w:val="1"/>
        <w:numId w:val="39"/>
      </w:numPr>
      <w:tabs>
        <w:tab w:val="num" w:pos="360"/>
      </w:tabs>
      <w:spacing w:after="0"/>
      <w:ind w:left="0" w:firstLine="0"/>
      <w:jc w:val="left"/>
    </w:pPr>
    <w:rPr>
      <w:rFonts w:ascii="Times" w:hAnsi="Times"/>
      <w:szCs w:val="24"/>
      <w:lang w:val="en-GB"/>
    </w:rPr>
  </w:style>
  <w:style w:type="character" w:customStyle="1" w:styleId="bullet1Char">
    <w:name w:val="bullet1 Char"/>
    <w:link w:val="bullet1"/>
    <w:rsid w:val="001B1E4C"/>
    <w:rPr>
      <w:rFonts w:ascii="Calibri" w:eastAsia="SimSun" w:hAnsi="Calibri" w:cs="Times New Roman"/>
      <w:kern w:val="2"/>
      <w:sz w:val="24"/>
      <w:szCs w:val="24"/>
      <w:lang w:val="en-GB" w:eastAsia="zh-CN"/>
    </w:rPr>
  </w:style>
  <w:style w:type="paragraph" w:customStyle="1" w:styleId="bullet3">
    <w:name w:val="bullet3"/>
    <w:basedOn w:val="text"/>
    <w:qFormat/>
    <w:rsid w:val="001B1E4C"/>
    <w:pPr>
      <w:widowControl/>
      <w:numPr>
        <w:ilvl w:val="2"/>
        <w:numId w:val="39"/>
      </w:numPr>
      <w:tabs>
        <w:tab w:val="num" w:pos="360"/>
      </w:tabs>
      <w:spacing w:after="0"/>
      <w:ind w:left="0" w:firstLine="0"/>
      <w:jc w:val="left"/>
    </w:pPr>
    <w:rPr>
      <w:rFonts w:ascii="Times" w:eastAsia="Batang" w:hAnsi="Times"/>
      <w:kern w:val="0"/>
      <w:sz w:val="20"/>
      <w:szCs w:val="24"/>
      <w:lang w:val="en-GB" w:eastAsia="en-US"/>
    </w:rPr>
  </w:style>
  <w:style w:type="paragraph" w:customStyle="1" w:styleId="bullet4">
    <w:name w:val="bullet4"/>
    <w:basedOn w:val="text"/>
    <w:qFormat/>
    <w:rsid w:val="001B1E4C"/>
    <w:pPr>
      <w:widowControl/>
      <w:numPr>
        <w:ilvl w:val="3"/>
        <w:numId w:val="39"/>
      </w:numPr>
      <w:tabs>
        <w:tab w:val="num" w:pos="360"/>
      </w:tabs>
      <w:spacing w:after="0"/>
      <w:ind w:left="0" w:firstLine="0"/>
      <w:jc w:val="left"/>
    </w:pPr>
    <w:rPr>
      <w:rFonts w:ascii="Times" w:eastAsia="Batang" w:hAnsi="Times"/>
      <w:kern w:val="0"/>
      <w:sz w:val="20"/>
      <w:szCs w:val="24"/>
      <w:lang w:val="en-GB" w:eastAsia="en-US"/>
    </w:rPr>
  </w:style>
  <w:style w:type="character" w:customStyle="1" w:styleId="bullet2Char">
    <w:name w:val="bullet2 Char"/>
    <w:link w:val="bullet2"/>
    <w:rsid w:val="001B1E4C"/>
    <w:rPr>
      <w:rFonts w:ascii="Times" w:eastAsia="SimSun" w:hAnsi="Times" w:cs="Times New Roman"/>
      <w:kern w:val="2"/>
      <w:sz w:val="24"/>
      <w:szCs w:val="24"/>
      <w:lang w:val="en-GB" w:eastAsia="zh-CN"/>
    </w:rPr>
  </w:style>
  <w:style w:type="paragraph" w:customStyle="1" w:styleId="TAC">
    <w:name w:val="TAC"/>
    <w:basedOn w:val="Normal"/>
    <w:link w:val="TACChar"/>
    <w:rsid w:val="00FE2B7D"/>
    <w:pPr>
      <w:keepLines/>
      <w:spacing w:before="40" w:after="40"/>
      <w:jc w:val="center"/>
    </w:pPr>
    <w:rPr>
      <w:rFonts w:eastAsia="SimSun"/>
      <w:lang w:eastAsia="x-none"/>
    </w:rPr>
  </w:style>
  <w:style w:type="paragraph" w:customStyle="1" w:styleId="TAH">
    <w:name w:val="TAH"/>
    <w:basedOn w:val="TAC"/>
    <w:link w:val="TAHCar"/>
    <w:rsid w:val="00FE2B7D"/>
    <w:pPr>
      <w:keepNext/>
      <w:overflowPunct w:val="0"/>
      <w:autoSpaceDE w:val="0"/>
      <w:autoSpaceDN w:val="0"/>
      <w:adjustRightInd w:val="0"/>
      <w:spacing w:before="0" w:after="0"/>
      <w:textAlignment w:val="baseline"/>
    </w:pPr>
    <w:rPr>
      <w:rFonts w:ascii="Arial" w:eastAsia="Times New Roman" w:hAnsi="Arial"/>
      <w:b/>
      <w:sz w:val="18"/>
      <w:lang w:eastAsia="en-GB"/>
    </w:rPr>
  </w:style>
  <w:style w:type="character" w:styleId="Emphasis">
    <w:name w:val="Emphasis"/>
    <w:uiPriority w:val="20"/>
    <w:qFormat/>
    <w:rsid w:val="00FE2B7D"/>
    <w:rPr>
      <w:i/>
      <w:iCs/>
    </w:rPr>
  </w:style>
  <w:style w:type="character" w:customStyle="1" w:styleId="TAHCar">
    <w:name w:val="TAH Car"/>
    <w:link w:val="TAH"/>
    <w:locked/>
    <w:rsid w:val="00FE2B7D"/>
    <w:rPr>
      <w:rFonts w:ascii="Arial" w:eastAsia="Times New Roman" w:hAnsi="Arial" w:cs="Times New Roman"/>
      <w:b/>
      <w:sz w:val="18"/>
      <w:szCs w:val="20"/>
      <w:lang w:val="en-GB" w:eastAsia="en-GB"/>
    </w:rPr>
  </w:style>
  <w:style w:type="character" w:customStyle="1" w:styleId="TACChar">
    <w:name w:val="TAC Char"/>
    <w:link w:val="TAC"/>
    <w:rsid w:val="00FE2B7D"/>
    <w:rPr>
      <w:rFonts w:ascii="Times New Roman" w:eastAsia="SimSun" w:hAnsi="Times New Roman" w:cs="Times New Roman"/>
      <w:sz w:val="20"/>
      <w:szCs w:val="20"/>
      <w:lang w:val="en-GB" w:eastAsia="x-none"/>
    </w:rPr>
  </w:style>
  <w:style w:type="paragraph" w:customStyle="1" w:styleId="B1">
    <w:name w:val="B1"/>
    <w:basedOn w:val="Normal"/>
    <w:link w:val="B1Zchn"/>
    <w:rsid w:val="009A21CD"/>
    <w:pPr>
      <w:ind w:left="568" w:hanging="284"/>
    </w:pPr>
    <w:rPr>
      <w:rFonts w:eastAsia="Times New Roman"/>
      <w:lang w:val="x-none"/>
    </w:rPr>
  </w:style>
  <w:style w:type="character" w:customStyle="1" w:styleId="B1Zchn">
    <w:name w:val="B1 Zchn"/>
    <w:link w:val="B1"/>
    <w:rsid w:val="009A21CD"/>
    <w:rPr>
      <w:rFonts w:ascii="Times New Roman" w:eastAsia="Times New Roman" w:hAnsi="Times New Roman" w:cs="Times New Roman"/>
      <w:sz w:val="20"/>
      <w:szCs w:val="20"/>
      <w:lang w:val="x-none"/>
    </w:rPr>
  </w:style>
  <w:style w:type="paragraph" w:customStyle="1" w:styleId="B2">
    <w:name w:val="B2"/>
    <w:basedOn w:val="Normal"/>
    <w:link w:val="B2Char"/>
    <w:rsid w:val="009A21CD"/>
    <w:pPr>
      <w:ind w:left="851" w:hanging="284"/>
    </w:pPr>
    <w:rPr>
      <w:rFonts w:eastAsia="Times New Roman"/>
      <w:lang w:val="x-none"/>
    </w:rPr>
  </w:style>
  <w:style w:type="character" w:customStyle="1" w:styleId="B2Char">
    <w:name w:val="B2 Char"/>
    <w:link w:val="B2"/>
    <w:rsid w:val="009A21CD"/>
    <w:rPr>
      <w:rFonts w:ascii="Times New Roman" w:eastAsia="Times New Roman" w:hAnsi="Times New Roman" w:cs="Times New Roman"/>
      <w:sz w:val="20"/>
      <w:szCs w:val="20"/>
      <w:lang w:val="x-none"/>
    </w:rPr>
  </w:style>
  <w:style w:type="paragraph" w:customStyle="1" w:styleId="EQ">
    <w:name w:val="EQ"/>
    <w:basedOn w:val="Normal"/>
    <w:next w:val="Normal"/>
    <w:rsid w:val="00930B01"/>
    <w:pPr>
      <w:keepLines/>
      <w:tabs>
        <w:tab w:val="center" w:pos="4536"/>
        <w:tab w:val="right" w:pos="9072"/>
      </w:tabs>
    </w:pPr>
    <w:rPr>
      <w:rFonts w:eastAsia="Times New Roman"/>
      <w:noProof/>
    </w:rPr>
  </w:style>
  <w:style w:type="paragraph" w:customStyle="1" w:styleId="B3">
    <w:name w:val="B3"/>
    <w:basedOn w:val="Normal"/>
    <w:link w:val="B3Char"/>
    <w:rsid w:val="00E141BA"/>
    <w:pPr>
      <w:ind w:left="1135" w:hanging="284"/>
    </w:pPr>
    <w:rPr>
      <w:rFonts w:eastAsia="Times New Roman"/>
    </w:rPr>
  </w:style>
  <w:style w:type="paragraph" w:customStyle="1" w:styleId="B4">
    <w:name w:val="B4"/>
    <w:basedOn w:val="Normal"/>
    <w:rsid w:val="00E141BA"/>
    <w:pPr>
      <w:ind w:left="1418" w:hanging="284"/>
    </w:pPr>
    <w:rPr>
      <w:rFonts w:eastAsia="Times New Roman"/>
    </w:rPr>
  </w:style>
  <w:style w:type="character" w:customStyle="1" w:styleId="B3Char">
    <w:name w:val="B3 Char"/>
    <w:link w:val="B3"/>
    <w:rsid w:val="00E141BA"/>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oleObject" Target="embeddings/oleObject6.bin"/><Relationship Id="rId26" Type="http://schemas.openxmlformats.org/officeDocument/2006/relationships/oleObject" Target="embeddings/oleObject11.bin"/><Relationship Id="rId39" Type="http://schemas.openxmlformats.org/officeDocument/2006/relationships/footer" Target="footer1.xml"/><Relationship Id="rId3" Type="http://schemas.openxmlformats.org/officeDocument/2006/relationships/styles" Target="styles.xml"/><Relationship Id="rId21" Type="http://schemas.openxmlformats.org/officeDocument/2006/relationships/oleObject" Target="embeddings/oleObject8.bin"/><Relationship Id="rId34" Type="http://schemas.openxmlformats.org/officeDocument/2006/relationships/oleObject" Target="embeddings/oleObject18.bin"/><Relationship Id="rId42"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image" Target="media/image5.wmf"/><Relationship Id="rId25" Type="http://schemas.openxmlformats.org/officeDocument/2006/relationships/image" Target="media/image8.wmf"/><Relationship Id="rId33" Type="http://schemas.openxmlformats.org/officeDocument/2006/relationships/oleObject" Target="embeddings/oleObject17.bin"/><Relationship Id="rId38"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oleObject" Target="embeddings/oleObject5.bin"/><Relationship Id="rId20" Type="http://schemas.openxmlformats.org/officeDocument/2006/relationships/oleObject" Target="embeddings/oleObject7.bin"/><Relationship Id="rId29" Type="http://schemas.openxmlformats.org/officeDocument/2006/relationships/oleObject" Target="embeddings/oleObject14.bin"/><Relationship Id="rId41"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oleObject" Target="embeddings/oleObject10.bin"/><Relationship Id="rId32" Type="http://schemas.openxmlformats.org/officeDocument/2006/relationships/image" Target="media/image9.wmf"/><Relationship Id="rId37" Type="http://schemas.openxmlformats.org/officeDocument/2006/relationships/header" Target="header1.xml"/><Relationship Id="rId40"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9.bin"/><Relationship Id="rId28" Type="http://schemas.openxmlformats.org/officeDocument/2006/relationships/oleObject" Target="embeddings/oleObject13.bin"/><Relationship Id="rId36" Type="http://schemas.openxmlformats.org/officeDocument/2006/relationships/oleObject" Target="embeddings/oleObject19.bin"/><Relationship Id="rId10" Type="http://schemas.openxmlformats.org/officeDocument/2006/relationships/image" Target="media/image2.wmf"/><Relationship Id="rId19" Type="http://schemas.openxmlformats.org/officeDocument/2006/relationships/image" Target="media/image6.wmf"/><Relationship Id="rId31" Type="http://schemas.openxmlformats.org/officeDocument/2006/relationships/oleObject" Target="embeddings/oleObject16.bin"/><Relationship Id="rId44"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 Id="rId22" Type="http://schemas.openxmlformats.org/officeDocument/2006/relationships/image" Target="media/image7.wmf"/><Relationship Id="rId27" Type="http://schemas.openxmlformats.org/officeDocument/2006/relationships/oleObject" Target="embeddings/oleObject12.bin"/><Relationship Id="rId30" Type="http://schemas.openxmlformats.org/officeDocument/2006/relationships/oleObject" Target="embeddings/oleObject15.bin"/><Relationship Id="rId35" Type="http://schemas.openxmlformats.org/officeDocument/2006/relationships/image" Target="media/image10.wmf"/><Relationship Id="rId43"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BF40893-C131-4C0B-9B61-CE06FF4599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1380</Words>
  <Characters>7867</Characters>
  <Application>Microsoft Office Word</Application>
  <DocSecurity>0</DocSecurity>
  <Lines>65</Lines>
  <Paragraphs>18</Paragraphs>
  <ScaleCrop>false</ScaleCrop>
  <Company/>
  <LinksUpToDate>false</LinksUpToDate>
  <CharactersWithSpaces>9229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2018-01-13T07:11:00Z</dcterms:created>
  <dcterms:modified xsi:type="dcterms:W3CDTF">2018-01-13T07:11:00Z</dcterms:modified>
</cp:coreProperties>
</file>