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49AF3" w14:textId="6E10A257" w:rsidR="00610A2A" w:rsidRPr="0061125D" w:rsidRDefault="00C562F6" w:rsidP="00610A2A">
      <w:pPr>
        <w:pStyle w:val="a7"/>
        <w:rPr>
          <w:rFonts w:eastAsia="SimSun"/>
          <w:sz w:val="24"/>
          <w:lang w:val="en-US" w:eastAsia="zh-CN"/>
        </w:rPr>
      </w:pPr>
      <w:bookmarkStart w:id="0" w:name="OLE_LINK3"/>
      <w:r w:rsidRPr="00C5209B">
        <w:rPr>
          <w:sz w:val="24"/>
          <w:lang w:val="en-US"/>
        </w:rPr>
        <w:t>3GPP TSG RAN WG1 Meeting AH 1801</w:t>
      </w:r>
      <w:r w:rsidR="006E6A9C" w:rsidRPr="00E35089">
        <w:rPr>
          <w:color w:val="FF0000"/>
          <w:sz w:val="24"/>
          <w:lang w:val="en-US"/>
        </w:rPr>
        <w:tab/>
      </w:r>
      <w:r w:rsidR="006E6A9C" w:rsidRPr="00E35089">
        <w:rPr>
          <w:color w:val="FF0000"/>
          <w:sz w:val="24"/>
          <w:lang w:val="en-US" w:eastAsia="ja-JP"/>
        </w:rPr>
        <w:tab/>
      </w:r>
      <w:bookmarkStart w:id="1" w:name="_GoBack"/>
      <w:bookmarkEnd w:id="1"/>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D80B64" w:rsidRPr="00C0184D">
        <w:rPr>
          <w:color w:val="000000" w:themeColor="text1"/>
          <w:sz w:val="24"/>
          <w:lang w:val="en-US" w:eastAsia="ja-JP"/>
        </w:rPr>
        <w:tab/>
      </w:r>
      <w:r w:rsidRPr="00C562F6">
        <w:rPr>
          <w:color w:val="000000" w:themeColor="text1"/>
          <w:sz w:val="24"/>
          <w:lang w:val="en-US"/>
        </w:rPr>
        <w:t>R1-1800673</w:t>
      </w:r>
    </w:p>
    <w:p w14:paraId="07BDA454" w14:textId="77777777" w:rsidR="00C562F6" w:rsidRDefault="00C562F6" w:rsidP="00C562F6">
      <w:pPr>
        <w:pStyle w:val="a7"/>
        <w:rPr>
          <w:rFonts w:cs="Arial"/>
          <w:bCs/>
          <w:sz w:val="24"/>
          <w:szCs w:val="24"/>
          <w:lang w:eastAsia="ja-JP"/>
        </w:rPr>
      </w:pPr>
      <w:r w:rsidRPr="00C5209B">
        <w:rPr>
          <w:rFonts w:cs="Arial"/>
          <w:bCs/>
          <w:sz w:val="24"/>
          <w:szCs w:val="24"/>
        </w:rPr>
        <w:t>Vancouver, Canada, January 22nd – 26th, 2018</w:t>
      </w:r>
    </w:p>
    <w:p w14:paraId="097926AE" w14:textId="0237E37B" w:rsidR="002123E7" w:rsidRPr="00C562F6"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63AD2A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562F6" w:rsidRPr="00C562F6">
        <w:rPr>
          <w:sz w:val="24"/>
          <w:lang w:val="en-US" w:eastAsia="ja-JP"/>
        </w:rPr>
        <w:t>PUCCH structure in long-duration</w:t>
      </w:r>
    </w:p>
    <w:bookmarkEnd w:id="2"/>
    <w:bookmarkEnd w:id="3"/>
    <w:bookmarkEnd w:id="4"/>
    <w:bookmarkEnd w:id="5"/>
    <w:p w14:paraId="02FF14B3" w14:textId="2523F71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.3.2.</w:t>
      </w:r>
      <w:r w:rsidR="00D93E0C" w:rsidRPr="00C0184D">
        <w:rPr>
          <w:color w:val="000000" w:themeColor="text1"/>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79A345F9" w14:textId="6ED9411E" w:rsidR="00B812E4" w:rsidRDefault="00C562F6" w:rsidP="00866245">
      <w:pPr>
        <w:spacing w:beforeLines="50" w:before="120" w:afterLines="50" w:after="120"/>
        <w:jc w:val="both"/>
        <w:rPr>
          <w:rFonts w:eastAsia="ＭＳ 明朝"/>
          <w:sz w:val="22"/>
          <w:lang w:val="en-US"/>
        </w:rPr>
      </w:pPr>
      <w:r>
        <w:rPr>
          <w:rFonts w:eastAsia="ＭＳ 明朝" w:hint="eastAsia"/>
          <w:sz w:val="22"/>
          <w:lang w:val="en-US"/>
        </w:rPr>
        <w:t>I</w:t>
      </w:r>
      <w:r w:rsidR="00866245" w:rsidRPr="00A12F71">
        <w:rPr>
          <w:rFonts w:eastAsia="ＭＳ 明朝" w:hint="eastAsia"/>
          <w:sz w:val="22"/>
          <w:lang w:val="en-US"/>
        </w:rPr>
        <w:t xml:space="preserve">n this contribution, we </w:t>
      </w:r>
      <w:r w:rsidR="00B812E4">
        <w:rPr>
          <w:rFonts w:eastAsia="ＭＳ 明朝"/>
          <w:sz w:val="22"/>
          <w:lang w:val="en-US"/>
        </w:rPr>
        <w:t xml:space="preserve">discuss </w:t>
      </w:r>
      <w:r w:rsidR="00417A6F" w:rsidRPr="00417A6F">
        <w:rPr>
          <w:rFonts w:eastAsia="ＭＳ 明朝"/>
          <w:sz w:val="22"/>
          <w:lang w:val="en-US"/>
        </w:rPr>
        <w:t>PUCCH structure in long-duration</w:t>
      </w:r>
      <w:r w:rsidR="00D6142F">
        <w:rPr>
          <w:rFonts w:eastAsia="ＭＳ 明朝" w:hint="eastAsia"/>
          <w:sz w:val="22"/>
          <w:lang w:val="en-US"/>
        </w:rPr>
        <w:t>.</w:t>
      </w:r>
    </w:p>
    <w:p w14:paraId="1BD28CB7" w14:textId="77777777" w:rsidR="00134548" w:rsidRDefault="00134548" w:rsidP="00866245">
      <w:pPr>
        <w:spacing w:beforeLines="50" w:before="120" w:afterLines="50" w:after="120"/>
        <w:jc w:val="both"/>
        <w:rPr>
          <w:rFonts w:eastAsia="ＭＳ 明朝"/>
          <w:sz w:val="22"/>
          <w:lang w:val="en-US"/>
        </w:rPr>
      </w:pPr>
    </w:p>
    <w:p w14:paraId="778EF862" w14:textId="77777777" w:rsidR="00C562F6" w:rsidRPr="00A12F71" w:rsidRDefault="00C562F6" w:rsidP="00C562F6">
      <w:pPr>
        <w:pStyle w:val="1"/>
        <w:numPr>
          <w:ilvl w:val="0"/>
          <w:numId w:val="5"/>
        </w:numPr>
        <w:spacing w:after="120"/>
        <w:jc w:val="both"/>
        <w:rPr>
          <w:b/>
          <w:lang w:val="en-US"/>
        </w:rPr>
      </w:pPr>
      <w:r>
        <w:rPr>
          <w:rFonts w:hint="eastAsia"/>
          <w:b/>
          <w:lang w:val="en-US"/>
        </w:rPr>
        <w:t>Base-sequence hopping</w:t>
      </w:r>
    </w:p>
    <w:p w14:paraId="336FD9D8" w14:textId="77777777" w:rsidR="00DA54B9" w:rsidRPr="00BE4AA1" w:rsidRDefault="00DA54B9" w:rsidP="00DA54B9">
      <w:pPr>
        <w:pStyle w:val="2"/>
        <w:numPr>
          <w:ilvl w:val="1"/>
          <w:numId w:val="5"/>
        </w:numPr>
        <w:spacing w:afterLines="50" w:after="120"/>
        <w:jc w:val="both"/>
        <w:rPr>
          <w:rFonts w:eastAsiaTheme="minorEastAsia"/>
          <w:sz w:val="22"/>
          <w:lang w:val="en-US"/>
        </w:rPr>
      </w:pPr>
      <w:r>
        <w:rPr>
          <w:rFonts w:hint="eastAsia"/>
          <w:b/>
          <w:lang w:val="en-US"/>
        </w:rPr>
        <w:t>Symbol-level vs. slot-level</w:t>
      </w:r>
    </w:p>
    <w:p w14:paraId="016DDF8A" w14:textId="168D5BA1" w:rsidR="00C562F6" w:rsidRDefault="00C562F6" w:rsidP="00C562F6">
      <w:pPr>
        <w:spacing w:afterLines="50" w:after="120"/>
        <w:jc w:val="both"/>
        <w:rPr>
          <w:rFonts w:eastAsiaTheme="minorEastAsia"/>
          <w:sz w:val="22"/>
          <w:lang w:val="en-US"/>
        </w:rPr>
      </w:pPr>
      <w:r>
        <w:rPr>
          <w:rFonts w:eastAsiaTheme="minorEastAsia" w:hint="eastAsia"/>
          <w:sz w:val="22"/>
          <w:lang w:val="en-US"/>
        </w:rPr>
        <w:t xml:space="preserve">In RAN1#91, slot-level base-sequence hopping was agreed, and </w:t>
      </w:r>
      <w:r w:rsidRPr="00D954D6">
        <w:rPr>
          <w:rFonts w:eastAsiaTheme="minorEastAsia"/>
          <w:sz w:val="22"/>
          <w:lang w:val="en-US"/>
        </w:rPr>
        <w:t>whether and how to support symbol-level base sequence hopping</w:t>
      </w:r>
      <w:r>
        <w:rPr>
          <w:rFonts w:eastAsiaTheme="minorEastAsia" w:hint="eastAsia"/>
          <w:sz w:val="22"/>
          <w:lang w:val="en-US"/>
        </w:rPr>
        <w:t xml:space="preserve"> was FFS. As shown in figure 1, in LTE PUCCH, the base-sequence was hopped on each frequency hopping. </w:t>
      </w:r>
      <w:r>
        <w:rPr>
          <w:rFonts w:eastAsiaTheme="minorEastAsia"/>
          <w:sz w:val="22"/>
          <w:lang w:val="en-US"/>
        </w:rPr>
        <w:t>I</w:t>
      </w:r>
      <w:r>
        <w:rPr>
          <w:rFonts w:eastAsiaTheme="minorEastAsia" w:hint="eastAsia"/>
          <w:sz w:val="22"/>
          <w:lang w:val="en-US"/>
        </w:rPr>
        <w:t xml:space="preserve">t is because we should avoid a situation that the same base sequences are used on both frequency hopping on around cells. So as to maintain a robustness of inter-cell interference with LTE PUCCH, we </w:t>
      </w:r>
      <w:r>
        <w:rPr>
          <w:rFonts w:eastAsiaTheme="minorEastAsia"/>
          <w:sz w:val="22"/>
          <w:lang w:val="en-US"/>
        </w:rPr>
        <w:t>believe</w:t>
      </w:r>
      <w:r>
        <w:rPr>
          <w:rFonts w:eastAsiaTheme="minorEastAsia" w:hint="eastAsia"/>
          <w:sz w:val="22"/>
          <w:lang w:val="en-US"/>
        </w:rPr>
        <w:t xml:space="preserve"> the base sequence should be hopped on each frequency hopping.</w:t>
      </w:r>
    </w:p>
    <w:p w14:paraId="6F2565E1" w14:textId="32619771" w:rsidR="00C562F6" w:rsidRDefault="00C562F6" w:rsidP="00C562F6">
      <w:pPr>
        <w:spacing w:afterLines="50" w:after="120"/>
        <w:jc w:val="center"/>
        <w:rPr>
          <w:rFonts w:eastAsiaTheme="minorEastAsia"/>
          <w:sz w:val="22"/>
          <w:lang w:val="en-US"/>
        </w:rPr>
      </w:pPr>
      <w:r w:rsidRPr="00C562F6">
        <w:rPr>
          <w:rFonts w:eastAsiaTheme="minorEastAsia"/>
          <w:noProof/>
          <w:sz w:val="22"/>
          <w:lang w:val="en-US"/>
        </w:rPr>
        <w:drawing>
          <wp:inline distT="0" distB="0" distL="0" distR="0" wp14:anchorId="64FB89E3" wp14:editId="52EDBB0B">
            <wp:extent cx="4873924" cy="1802920"/>
            <wp:effectExtent l="0" t="0" r="3175"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5303"/>
                    <a:stretch/>
                  </pic:blipFill>
                  <pic:spPr bwMode="auto">
                    <a:xfrm>
                      <a:off x="0" y="0"/>
                      <a:ext cx="4876800" cy="180398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08C26426" w14:textId="77777777" w:rsidR="00C562F6" w:rsidRDefault="00C562F6" w:rsidP="00C562F6">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1  Base-sequence hopping of LTE/NR PUCCH.</w:t>
      </w:r>
    </w:p>
    <w:p w14:paraId="2488CAF7" w14:textId="77777777" w:rsidR="00C562F6" w:rsidRDefault="00C562F6" w:rsidP="00C562F6">
      <w:pPr>
        <w:spacing w:afterLines="50" w:after="120"/>
        <w:jc w:val="center"/>
        <w:rPr>
          <w:rFonts w:eastAsiaTheme="minorEastAsia"/>
          <w:sz w:val="22"/>
          <w:lang w:val="en-US"/>
        </w:rPr>
      </w:pPr>
    </w:p>
    <w:p w14:paraId="2EDF324F" w14:textId="64FEB02D" w:rsidR="00C562F6" w:rsidRDefault="0063048F" w:rsidP="00C562F6">
      <w:pPr>
        <w:spacing w:afterLines="50" w:after="120"/>
        <w:rPr>
          <w:rFonts w:eastAsiaTheme="minorEastAsia"/>
          <w:sz w:val="22"/>
          <w:lang w:val="en-US"/>
        </w:rPr>
      </w:pPr>
      <w:r>
        <w:rPr>
          <w:rFonts w:eastAsiaTheme="minorEastAsia" w:hint="eastAsia"/>
          <w:sz w:val="22"/>
          <w:lang w:val="en-US"/>
        </w:rPr>
        <w:t>I</w:t>
      </w:r>
      <w:r w:rsidR="00C562F6">
        <w:rPr>
          <w:rFonts w:eastAsiaTheme="minorEastAsia" w:hint="eastAsia"/>
          <w:sz w:val="22"/>
          <w:lang w:val="en-US"/>
        </w:rPr>
        <w:t xml:space="preserve">f we adopt symbol-level base-sequence hopping to all PUCCH formats, there is a problem. Since PUCCH format 1 adopts time-domain OCC, the same base-sequence should be used within the same time-domain OCC. To avoid this problem, following two </w:t>
      </w:r>
      <w:r w:rsidR="00C562F6">
        <w:rPr>
          <w:rFonts w:eastAsiaTheme="minorEastAsia"/>
          <w:sz w:val="22"/>
          <w:lang w:val="en-US"/>
        </w:rPr>
        <w:t>approaches</w:t>
      </w:r>
      <w:r w:rsidR="00C562F6">
        <w:rPr>
          <w:rFonts w:eastAsiaTheme="minorEastAsia" w:hint="eastAsia"/>
          <w:sz w:val="22"/>
          <w:lang w:val="en-US"/>
        </w:rPr>
        <w:t xml:space="preserve"> can be </w:t>
      </w:r>
      <w:r w:rsidR="00C562F6">
        <w:rPr>
          <w:rFonts w:eastAsiaTheme="minorEastAsia"/>
          <w:sz w:val="22"/>
          <w:lang w:val="en-US"/>
        </w:rPr>
        <w:t>considered</w:t>
      </w:r>
      <w:r w:rsidR="00C562F6">
        <w:rPr>
          <w:rFonts w:eastAsiaTheme="minorEastAsia" w:hint="eastAsia"/>
          <w:sz w:val="22"/>
          <w:lang w:val="en-US"/>
        </w:rPr>
        <w:t>:</w:t>
      </w:r>
    </w:p>
    <w:p w14:paraId="4399CC9A" w14:textId="77777777" w:rsidR="00C562F6" w:rsidRDefault="00C562F6" w:rsidP="00C562F6">
      <w:pPr>
        <w:pStyle w:val="afd"/>
        <w:numPr>
          <w:ilvl w:val="0"/>
          <w:numId w:val="39"/>
        </w:numPr>
        <w:spacing w:afterLines="50" w:after="120"/>
        <w:ind w:leftChars="0"/>
        <w:rPr>
          <w:rFonts w:eastAsiaTheme="minorEastAsia"/>
          <w:sz w:val="22"/>
          <w:lang w:val="en-US"/>
        </w:rPr>
      </w:pPr>
      <w:r>
        <w:rPr>
          <w:rFonts w:eastAsiaTheme="minorEastAsia" w:hint="eastAsia"/>
          <w:sz w:val="22"/>
          <w:lang w:val="en-US"/>
        </w:rPr>
        <w:t>Alt. 1: different base-sequence hopping is applied for short-PUCCH and long-PUCCH</w:t>
      </w:r>
    </w:p>
    <w:p w14:paraId="7E4B09DB" w14:textId="77777777" w:rsidR="00C562F6" w:rsidRDefault="00C562F6" w:rsidP="00C562F6">
      <w:pPr>
        <w:pStyle w:val="afd"/>
        <w:numPr>
          <w:ilvl w:val="1"/>
          <w:numId w:val="39"/>
        </w:numPr>
        <w:spacing w:afterLines="50" w:after="120"/>
        <w:ind w:leftChars="0"/>
        <w:rPr>
          <w:rFonts w:eastAsiaTheme="minorEastAsia"/>
          <w:sz w:val="22"/>
          <w:lang w:val="en-US"/>
        </w:rPr>
      </w:pPr>
      <w:r>
        <w:rPr>
          <w:rFonts w:eastAsiaTheme="minorEastAsia" w:hint="eastAsia"/>
          <w:sz w:val="22"/>
          <w:lang w:val="en-US"/>
        </w:rPr>
        <w:t>for short-PUCCH, s</w:t>
      </w:r>
      <w:r w:rsidRPr="000720F8">
        <w:rPr>
          <w:rFonts w:eastAsiaTheme="minorEastAsia"/>
          <w:sz w:val="22"/>
          <w:lang w:val="en-US"/>
        </w:rPr>
        <w:t>ymbol-</w:t>
      </w:r>
      <w:r>
        <w:rPr>
          <w:rFonts w:eastAsiaTheme="minorEastAsia" w:hint="eastAsia"/>
          <w:sz w:val="22"/>
          <w:lang w:val="en-US"/>
        </w:rPr>
        <w:t>level base-</w:t>
      </w:r>
      <w:r w:rsidRPr="000720F8">
        <w:rPr>
          <w:rFonts w:eastAsiaTheme="minorEastAsia"/>
          <w:sz w:val="22"/>
          <w:lang w:val="en-US"/>
        </w:rPr>
        <w:t xml:space="preserve">sequence hopping </w:t>
      </w:r>
    </w:p>
    <w:p w14:paraId="1FC61590" w14:textId="77777777" w:rsidR="00C562F6" w:rsidRPr="000720F8" w:rsidRDefault="00C562F6" w:rsidP="00C562F6">
      <w:pPr>
        <w:pStyle w:val="afd"/>
        <w:numPr>
          <w:ilvl w:val="1"/>
          <w:numId w:val="39"/>
        </w:numPr>
        <w:spacing w:afterLines="50" w:after="120"/>
        <w:ind w:leftChars="0"/>
        <w:rPr>
          <w:rFonts w:eastAsiaTheme="minorEastAsia"/>
          <w:sz w:val="22"/>
          <w:lang w:val="en-US"/>
        </w:rPr>
      </w:pPr>
      <w:r w:rsidRPr="000720F8">
        <w:rPr>
          <w:rFonts w:eastAsiaTheme="minorEastAsia"/>
          <w:sz w:val="22"/>
          <w:lang w:val="en-US"/>
        </w:rPr>
        <w:t xml:space="preserve">for </w:t>
      </w:r>
      <w:r>
        <w:rPr>
          <w:rFonts w:eastAsiaTheme="minorEastAsia" w:hint="eastAsia"/>
          <w:sz w:val="22"/>
          <w:lang w:val="en-US"/>
        </w:rPr>
        <w:t>long</w:t>
      </w:r>
      <w:r w:rsidRPr="000720F8">
        <w:rPr>
          <w:rFonts w:eastAsiaTheme="minorEastAsia"/>
          <w:sz w:val="22"/>
          <w:lang w:val="en-US"/>
        </w:rPr>
        <w:t>-PUCCH</w:t>
      </w:r>
      <w:r>
        <w:rPr>
          <w:rFonts w:eastAsiaTheme="minorEastAsia" w:hint="eastAsia"/>
          <w:sz w:val="22"/>
          <w:lang w:val="en-US"/>
        </w:rPr>
        <w:t xml:space="preserve">, </w:t>
      </w:r>
      <w:r w:rsidRPr="000720F8">
        <w:rPr>
          <w:rFonts w:eastAsiaTheme="minorEastAsia"/>
          <w:sz w:val="22"/>
          <w:lang w:val="en-US"/>
        </w:rPr>
        <w:t>slot-</w:t>
      </w:r>
      <w:r>
        <w:rPr>
          <w:rFonts w:eastAsiaTheme="minorEastAsia" w:hint="eastAsia"/>
          <w:sz w:val="22"/>
          <w:lang w:val="en-US"/>
        </w:rPr>
        <w:t xml:space="preserve">level </w:t>
      </w:r>
      <w:r w:rsidRPr="000720F8">
        <w:rPr>
          <w:rFonts w:eastAsiaTheme="minorEastAsia"/>
          <w:sz w:val="22"/>
          <w:lang w:val="en-US"/>
        </w:rPr>
        <w:t>base</w:t>
      </w:r>
      <w:r>
        <w:rPr>
          <w:rFonts w:eastAsiaTheme="minorEastAsia" w:hint="eastAsia"/>
          <w:sz w:val="22"/>
          <w:lang w:val="en-US"/>
        </w:rPr>
        <w:t>-</w:t>
      </w:r>
      <w:r w:rsidRPr="000720F8">
        <w:rPr>
          <w:rFonts w:eastAsiaTheme="minorEastAsia"/>
          <w:sz w:val="22"/>
          <w:lang w:val="en-US"/>
        </w:rPr>
        <w:t>sequence hopping</w:t>
      </w:r>
    </w:p>
    <w:p w14:paraId="0D360AA9" w14:textId="77777777" w:rsidR="00C562F6" w:rsidRDefault="00C562F6" w:rsidP="00C562F6">
      <w:pPr>
        <w:pStyle w:val="afd"/>
        <w:numPr>
          <w:ilvl w:val="0"/>
          <w:numId w:val="39"/>
        </w:numPr>
        <w:spacing w:afterLines="50" w:after="120"/>
        <w:ind w:leftChars="0"/>
        <w:rPr>
          <w:rFonts w:eastAsiaTheme="minorEastAsia"/>
          <w:sz w:val="22"/>
          <w:lang w:val="en-US"/>
        </w:rPr>
      </w:pPr>
      <w:r>
        <w:rPr>
          <w:rFonts w:eastAsiaTheme="minorEastAsia" w:hint="eastAsia"/>
          <w:sz w:val="22"/>
          <w:lang w:val="en-US"/>
        </w:rPr>
        <w:t>Alt. 2: the same base-sequence hopping is applied for both PUCCH formats, but for long-PUCCH, the same base-sequence is used within the same time-domain OCC</w:t>
      </w:r>
    </w:p>
    <w:p w14:paraId="6D43A499" w14:textId="77777777" w:rsidR="00C562F6" w:rsidRDefault="00C562F6" w:rsidP="00C562F6">
      <w:pPr>
        <w:pStyle w:val="afd"/>
        <w:numPr>
          <w:ilvl w:val="1"/>
          <w:numId w:val="39"/>
        </w:numPr>
        <w:spacing w:afterLines="50" w:after="120"/>
        <w:ind w:leftChars="0"/>
        <w:rPr>
          <w:rFonts w:eastAsiaTheme="minorEastAsia"/>
          <w:sz w:val="22"/>
          <w:lang w:val="en-US"/>
        </w:rPr>
      </w:pPr>
      <w:r>
        <w:rPr>
          <w:rFonts w:eastAsiaTheme="minorEastAsia" w:hint="eastAsia"/>
          <w:sz w:val="22"/>
          <w:lang w:val="en-US"/>
        </w:rPr>
        <w:t>for short-PUCCH, s</w:t>
      </w:r>
      <w:r w:rsidRPr="000720F8">
        <w:rPr>
          <w:rFonts w:eastAsiaTheme="minorEastAsia"/>
          <w:sz w:val="22"/>
          <w:lang w:val="en-US"/>
        </w:rPr>
        <w:t>ymbol-</w:t>
      </w:r>
      <w:r>
        <w:rPr>
          <w:rFonts w:eastAsiaTheme="minorEastAsia" w:hint="eastAsia"/>
          <w:sz w:val="22"/>
          <w:lang w:val="en-US"/>
        </w:rPr>
        <w:t>level base-</w:t>
      </w:r>
      <w:r w:rsidRPr="000720F8">
        <w:rPr>
          <w:rFonts w:eastAsiaTheme="minorEastAsia"/>
          <w:sz w:val="22"/>
          <w:lang w:val="en-US"/>
        </w:rPr>
        <w:t xml:space="preserve">sequence hopping </w:t>
      </w:r>
    </w:p>
    <w:p w14:paraId="570E6C0E" w14:textId="77777777" w:rsidR="00C562F6" w:rsidRPr="000720F8" w:rsidRDefault="00C562F6" w:rsidP="00C562F6">
      <w:pPr>
        <w:pStyle w:val="afd"/>
        <w:numPr>
          <w:ilvl w:val="1"/>
          <w:numId w:val="39"/>
        </w:numPr>
        <w:spacing w:afterLines="50" w:after="120"/>
        <w:ind w:leftChars="0"/>
        <w:rPr>
          <w:rFonts w:eastAsiaTheme="minorEastAsia"/>
          <w:sz w:val="22"/>
          <w:lang w:val="en-US"/>
        </w:rPr>
      </w:pPr>
      <w:r w:rsidRPr="000720F8">
        <w:rPr>
          <w:rFonts w:eastAsiaTheme="minorEastAsia"/>
          <w:sz w:val="22"/>
          <w:lang w:val="en-US"/>
        </w:rPr>
        <w:t xml:space="preserve">for </w:t>
      </w:r>
      <w:r>
        <w:rPr>
          <w:rFonts w:eastAsiaTheme="minorEastAsia" w:hint="eastAsia"/>
          <w:sz w:val="22"/>
          <w:lang w:val="en-US"/>
        </w:rPr>
        <w:t>long</w:t>
      </w:r>
      <w:r w:rsidRPr="000720F8">
        <w:rPr>
          <w:rFonts w:eastAsiaTheme="minorEastAsia"/>
          <w:sz w:val="22"/>
          <w:lang w:val="en-US"/>
        </w:rPr>
        <w:t>-PUCCH</w:t>
      </w:r>
      <w:r>
        <w:rPr>
          <w:rFonts w:eastAsiaTheme="minorEastAsia" w:hint="eastAsia"/>
          <w:sz w:val="22"/>
          <w:lang w:val="en-US"/>
        </w:rPr>
        <w:t>, symbol</w:t>
      </w:r>
      <w:r w:rsidRPr="000720F8">
        <w:rPr>
          <w:rFonts w:eastAsiaTheme="minorEastAsia"/>
          <w:sz w:val="22"/>
          <w:lang w:val="en-US"/>
        </w:rPr>
        <w:t>-</w:t>
      </w:r>
      <w:r>
        <w:rPr>
          <w:rFonts w:eastAsiaTheme="minorEastAsia" w:hint="eastAsia"/>
          <w:sz w:val="22"/>
          <w:lang w:val="en-US"/>
        </w:rPr>
        <w:t xml:space="preserve">level </w:t>
      </w:r>
      <w:r w:rsidRPr="000720F8">
        <w:rPr>
          <w:rFonts w:eastAsiaTheme="minorEastAsia"/>
          <w:sz w:val="22"/>
          <w:lang w:val="en-US"/>
        </w:rPr>
        <w:t>base</w:t>
      </w:r>
      <w:r>
        <w:rPr>
          <w:rFonts w:eastAsiaTheme="minorEastAsia" w:hint="eastAsia"/>
          <w:sz w:val="22"/>
          <w:lang w:val="en-US"/>
        </w:rPr>
        <w:t>-</w:t>
      </w:r>
      <w:r w:rsidRPr="000720F8">
        <w:rPr>
          <w:rFonts w:eastAsiaTheme="minorEastAsia"/>
          <w:sz w:val="22"/>
          <w:lang w:val="en-US"/>
        </w:rPr>
        <w:t>sequence hopping</w:t>
      </w:r>
      <w:r>
        <w:rPr>
          <w:rFonts w:eastAsiaTheme="minorEastAsia" w:hint="eastAsia"/>
          <w:sz w:val="22"/>
          <w:lang w:val="en-US"/>
        </w:rPr>
        <w:t>, but the same base-sequence is used within the same time-domain OCC</w:t>
      </w:r>
    </w:p>
    <w:p w14:paraId="5F543345" w14:textId="77777777" w:rsidR="00C562F6" w:rsidRPr="00CB67B8" w:rsidRDefault="00C562F6" w:rsidP="00C562F6">
      <w:pPr>
        <w:spacing w:afterLines="50" w:after="120"/>
        <w:rPr>
          <w:rFonts w:eastAsiaTheme="minorEastAsia"/>
          <w:sz w:val="22"/>
          <w:lang w:val="en-US"/>
        </w:rPr>
      </w:pPr>
    </w:p>
    <w:p w14:paraId="3C3FC445" w14:textId="77777777" w:rsidR="00C562F6" w:rsidRDefault="00C562F6" w:rsidP="00C562F6">
      <w:pPr>
        <w:spacing w:afterLines="50" w:after="120"/>
        <w:rPr>
          <w:rFonts w:eastAsiaTheme="minorEastAsia"/>
          <w:sz w:val="22"/>
          <w:lang w:val="en-US"/>
        </w:rPr>
      </w:pPr>
      <w:r>
        <w:rPr>
          <w:rFonts w:eastAsiaTheme="minorEastAsia" w:hint="eastAsia"/>
          <w:sz w:val="22"/>
          <w:lang w:val="en-US"/>
        </w:rPr>
        <w:lastRenderedPageBreak/>
        <w:t xml:space="preserve">If we adopt Alt. 1, two different base-sequence hopping rules should be specified and it will complicate the spec. So, our preference is Alt. 2. </w:t>
      </w:r>
    </w:p>
    <w:p w14:paraId="75595B9D" w14:textId="77777777" w:rsidR="00C562F6" w:rsidRDefault="00C562F6" w:rsidP="00C562F6">
      <w:pPr>
        <w:spacing w:afterLines="50" w:after="120"/>
        <w:rPr>
          <w:rFonts w:eastAsiaTheme="minorEastAsia"/>
          <w:sz w:val="22"/>
          <w:lang w:val="en-US"/>
        </w:rPr>
      </w:pPr>
      <w:r>
        <w:rPr>
          <w:rFonts w:eastAsiaTheme="minorEastAsia" w:hint="eastAsia"/>
          <w:sz w:val="22"/>
          <w:lang w:val="en-US"/>
        </w:rPr>
        <w:t xml:space="preserve">In RAN1#91, there was a proposal of Alt. 2 [2]. Figure 2 shows an example of Alt. 2; the </w:t>
      </w:r>
      <w:r w:rsidRPr="00063C2E">
        <w:rPr>
          <w:rFonts w:eastAsiaTheme="minorEastAsia"/>
          <w:sz w:val="22"/>
          <w:lang w:val="en-US"/>
        </w:rPr>
        <w:t>base-sequence of each frequency hopping is calculated according to the first index of the each frequency hopping</w:t>
      </w:r>
      <w:r>
        <w:rPr>
          <w:rFonts w:eastAsiaTheme="minorEastAsia" w:hint="eastAsia"/>
          <w:sz w:val="22"/>
          <w:lang w:val="en-US"/>
        </w:rPr>
        <w:t xml:space="preserve">. This proposal enables to </w:t>
      </w:r>
      <w:r>
        <w:rPr>
          <w:rFonts w:eastAsiaTheme="minorEastAsia"/>
          <w:sz w:val="22"/>
          <w:lang w:val="en-US"/>
        </w:rPr>
        <w:t>communalize</w:t>
      </w:r>
      <w:r>
        <w:rPr>
          <w:rFonts w:eastAsiaTheme="minorEastAsia" w:hint="eastAsia"/>
          <w:sz w:val="22"/>
          <w:lang w:val="en-US"/>
        </w:rPr>
        <w:t xml:space="preserve"> base-sequence hopping of all PUCCH formats and to use different base-sequence on each frequency hopping.</w:t>
      </w:r>
    </w:p>
    <w:p w14:paraId="001C79FE" w14:textId="77777777" w:rsidR="00C562F6" w:rsidRPr="001A20DD" w:rsidRDefault="00C562F6" w:rsidP="00C562F6">
      <w:pPr>
        <w:spacing w:afterLines="50" w:after="120"/>
        <w:rPr>
          <w:rFonts w:eastAsiaTheme="minorEastAsia"/>
          <w:sz w:val="22"/>
          <w:lang w:val="en-US"/>
        </w:rPr>
      </w:pPr>
    </w:p>
    <w:p w14:paraId="5F80C496" w14:textId="77777777" w:rsidR="00C562F6" w:rsidRPr="00691E11" w:rsidRDefault="00C562F6" w:rsidP="00C562F6">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6A029AFD" w14:textId="44AF1FA4" w:rsidR="00C562F6" w:rsidRDefault="0063048F" w:rsidP="00C562F6">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The</w:t>
      </w:r>
      <w:r w:rsidR="00C562F6">
        <w:rPr>
          <w:rFonts w:eastAsiaTheme="minorEastAsia" w:hint="eastAsia"/>
          <w:i/>
          <w:sz w:val="22"/>
          <w:lang w:val="en-US"/>
        </w:rPr>
        <w:t xml:space="preserve"> base sequence </w:t>
      </w:r>
      <w:r w:rsidR="00646DB1">
        <w:rPr>
          <w:rFonts w:eastAsiaTheme="minorEastAsia" w:hint="eastAsia"/>
          <w:i/>
          <w:sz w:val="22"/>
          <w:lang w:val="en-US"/>
        </w:rPr>
        <w:t xml:space="preserve">hopping across </w:t>
      </w:r>
      <w:r>
        <w:rPr>
          <w:rFonts w:eastAsiaTheme="minorEastAsia" w:hint="eastAsia"/>
          <w:i/>
          <w:sz w:val="22"/>
          <w:lang w:val="en-US"/>
        </w:rPr>
        <w:t xml:space="preserve"> frequency hop</w:t>
      </w:r>
      <w:r w:rsidR="00646DB1">
        <w:rPr>
          <w:rFonts w:eastAsiaTheme="minorEastAsia" w:hint="eastAsia"/>
          <w:i/>
          <w:sz w:val="22"/>
          <w:lang w:val="en-US"/>
        </w:rPr>
        <w:t xml:space="preserve"> is supported</w:t>
      </w:r>
    </w:p>
    <w:p w14:paraId="0100C4BD" w14:textId="152A01F3" w:rsidR="00C562F6" w:rsidRDefault="00C562F6" w:rsidP="00C562F6">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 xml:space="preserve">For short-PUCCH and long-PUCCH, </w:t>
      </w:r>
      <w:r w:rsidRPr="004A2B3E">
        <w:rPr>
          <w:rFonts w:eastAsiaTheme="minorEastAsia"/>
          <w:i/>
          <w:sz w:val="22"/>
          <w:lang w:val="en-US"/>
        </w:rPr>
        <w:t xml:space="preserve">the base-sequence </w:t>
      </w:r>
      <w:r>
        <w:rPr>
          <w:rFonts w:eastAsiaTheme="minorEastAsia" w:hint="eastAsia"/>
          <w:i/>
          <w:sz w:val="22"/>
          <w:lang w:val="en-US"/>
        </w:rPr>
        <w:t xml:space="preserve">of </w:t>
      </w:r>
      <w:r w:rsidRPr="004A2B3E">
        <w:rPr>
          <w:rFonts w:eastAsiaTheme="minorEastAsia"/>
          <w:i/>
          <w:sz w:val="22"/>
          <w:lang w:val="en-US"/>
        </w:rPr>
        <w:t xml:space="preserve">each </w:t>
      </w:r>
      <w:r>
        <w:rPr>
          <w:rFonts w:eastAsiaTheme="minorEastAsia" w:hint="eastAsia"/>
          <w:i/>
          <w:sz w:val="22"/>
          <w:lang w:val="en-US"/>
        </w:rPr>
        <w:t>frequency hop</w:t>
      </w:r>
      <w:r w:rsidRPr="004A2B3E">
        <w:rPr>
          <w:rFonts w:eastAsiaTheme="minorEastAsia"/>
          <w:i/>
          <w:sz w:val="22"/>
          <w:lang w:val="en-US"/>
        </w:rPr>
        <w:t xml:space="preserve"> is calculated according to the </w:t>
      </w:r>
      <w:r>
        <w:rPr>
          <w:rFonts w:eastAsiaTheme="minorEastAsia" w:hint="eastAsia"/>
          <w:i/>
          <w:sz w:val="22"/>
          <w:lang w:val="en-US"/>
        </w:rPr>
        <w:t xml:space="preserve">first </w:t>
      </w:r>
      <w:r w:rsidR="00646DB1">
        <w:rPr>
          <w:rFonts w:eastAsiaTheme="minorEastAsia" w:hint="eastAsia"/>
          <w:i/>
          <w:sz w:val="22"/>
          <w:lang w:val="en-US"/>
        </w:rPr>
        <w:t xml:space="preserve">symbol </w:t>
      </w:r>
      <w:r w:rsidRPr="004A2B3E">
        <w:rPr>
          <w:rFonts w:eastAsiaTheme="minorEastAsia"/>
          <w:i/>
          <w:sz w:val="22"/>
          <w:lang w:val="en-US"/>
        </w:rPr>
        <w:t xml:space="preserve">index of  </w:t>
      </w:r>
      <w:r>
        <w:rPr>
          <w:rFonts w:eastAsiaTheme="minorEastAsia" w:hint="eastAsia"/>
          <w:i/>
          <w:sz w:val="22"/>
          <w:lang w:val="en-US"/>
        </w:rPr>
        <w:t>each</w:t>
      </w:r>
      <w:r w:rsidRPr="004A2B3E">
        <w:rPr>
          <w:rFonts w:eastAsiaTheme="minorEastAsia"/>
          <w:i/>
          <w:sz w:val="22"/>
          <w:lang w:val="en-US"/>
        </w:rPr>
        <w:t xml:space="preserve"> </w:t>
      </w:r>
      <w:r>
        <w:rPr>
          <w:rFonts w:eastAsiaTheme="minorEastAsia" w:hint="eastAsia"/>
          <w:i/>
          <w:sz w:val="22"/>
          <w:lang w:val="en-US"/>
        </w:rPr>
        <w:t xml:space="preserve">frequency </w:t>
      </w:r>
      <w:r w:rsidRPr="004A2B3E">
        <w:rPr>
          <w:rFonts w:eastAsiaTheme="minorEastAsia"/>
          <w:i/>
          <w:sz w:val="22"/>
          <w:lang w:val="en-US"/>
        </w:rPr>
        <w:t>hop</w:t>
      </w:r>
    </w:p>
    <w:p w14:paraId="15883E8F" w14:textId="77777777" w:rsidR="00C562F6" w:rsidRDefault="00C562F6" w:rsidP="00C562F6">
      <w:pPr>
        <w:spacing w:afterLines="50" w:after="120"/>
        <w:rPr>
          <w:rFonts w:eastAsiaTheme="minorEastAsia"/>
          <w:sz w:val="22"/>
          <w:lang w:val="en-US"/>
        </w:rPr>
      </w:pPr>
    </w:p>
    <w:p w14:paraId="26D4BAC2" w14:textId="77777777" w:rsidR="00C562F6" w:rsidRDefault="00C562F6" w:rsidP="00C562F6">
      <w:pPr>
        <w:spacing w:afterLines="50" w:after="120"/>
        <w:jc w:val="center"/>
        <w:rPr>
          <w:rFonts w:eastAsiaTheme="minorEastAsia"/>
          <w:sz w:val="22"/>
          <w:lang w:val="en-US"/>
        </w:rPr>
      </w:pPr>
      <w:r w:rsidRPr="008D2953">
        <w:rPr>
          <w:rFonts w:eastAsiaTheme="minorEastAsia"/>
          <w:noProof/>
          <w:sz w:val="22"/>
          <w:lang w:val="en-US"/>
        </w:rPr>
        <w:drawing>
          <wp:inline distT="0" distB="0" distL="0" distR="0" wp14:anchorId="1BE8DDDE" wp14:editId="4F945847">
            <wp:extent cx="4979373" cy="1806854"/>
            <wp:effectExtent l="0" t="0" r="0" b="3175"/>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4633"/>
                    <a:stretch/>
                  </pic:blipFill>
                  <pic:spPr bwMode="auto">
                    <a:xfrm>
                      <a:off x="0" y="0"/>
                      <a:ext cx="4981575" cy="180765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4A0D7C68" w14:textId="77777777" w:rsidR="00C562F6" w:rsidRDefault="00C562F6" w:rsidP="00C562F6">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2  Proposed base-sequence hopping (Alt. 2).</w:t>
      </w:r>
    </w:p>
    <w:p w14:paraId="01D9ACD9" w14:textId="77777777" w:rsidR="00646DB1" w:rsidRDefault="00646DB1" w:rsidP="00646DB1">
      <w:pPr>
        <w:spacing w:afterLines="50" w:after="120"/>
        <w:rPr>
          <w:rFonts w:eastAsia="ＭＳ 明朝"/>
          <w:noProof/>
          <w:sz w:val="22"/>
          <w:szCs w:val="22"/>
          <w:lang w:val="en-US"/>
        </w:rPr>
      </w:pPr>
    </w:p>
    <w:p w14:paraId="79107805" w14:textId="77777777" w:rsidR="00DA54B9" w:rsidRPr="00BE30D6" w:rsidRDefault="00DA54B9" w:rsidP="00DA54B9">
      <w:pPr>
        <w:pStyle w:val="2"/>
        <w:numPr>
          <w:ilvl w:val="1"/>
          <w:numId w:val="5"/>
        </w:numPr>
        <w:spacing w:afterLines="50" w:after="120"/>
        <w:jc w:val="both"/>
        <w:rPr>
          <w:rFonts w:eastAsiaTheme="minorEastAsia"/>
          <w:sz w:val="22"/>
          <w:lang w:val="en-US"/>
        </w:rPr>
      </w:pPr>
      <w:r w:rsidRPr="00BE30D6">
        <w:rPr>
          <w:rFonts w:hint="eastAsia"/>
          <w:b/>
          <w:lang w:val="en-US"/>
        </w:rPr>
        <w:t>Detail of symbol-level base-sequence hopping</w:t>
      </w:r>
    </w:p>
    <w:p w14:paraId="07D95E77" w14:textId="77777777" w:rsidR="00DA54B9" w:rsidRPr="00BE30D6" w:rsidRDefault="00DA54B9" w:rsidP="00DA54B9">
      <w:pPr>
        <w:spacing w:afterLines="50" w:after="120"/>
        <w:jc w:val="both"/>
        <w:rPr>
          <w:sz w:val="22"/>
          <w:szCs w:val="22"/>
        </w:rPr>
      </w:pPr>
      <w:r w:rsidRPr="00BE30D6">
        <w:rPr>
          <w:sz w:val="22"/>
          <w:szCs w:val="22"/>
        </w:rPr>
        <w:t>The sequence</w:t>
      </w:r>
      <w:r w:rsidRPr="00BE30D6">
        <w:rPr>
          <w:rFonts w:eastAsia="ＭＳ 明朝" w:hint="eastAsia"/>
          <w:sz w:val="22"/>
          <w:szCs w:val="22"/>
        </w:rPr>
        <w:t xml:space="preserve"> group number</w:t>
      </w:r>
      <w:r w:rsidRPr="00BE30D6">
        <w:rPr>
          <w:sz w:val="22"/>
          <w:szCs w:val="22"/>
        </w:rPr>
        <w:t xml:space="preserve"> </w:t>
      </w:r>
      <w:r w:rsidRPr="00BE30D6">
        <w:rPr>
          <w:position w:val="-6"/>
          <w:sz w:val="22"/>
          <w:szCs w:val="22"/>
        </w:rPr>
        <w:object w:dxaOrig="180" w:dyaOrig="200" w14:anchorId="463D8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65pt" o:ole="">
            <v:imagedata r:id="rId11" o:title=""/>
          </v:shape>
          <o:OLEObject Type="Embed" ProgID="Equation.3" ShapeID="_x0000_i1025" DrawAspect="Content" ObjectID="_1577357298" r:id="rId12"/>
        </w:object>
      </w:r>
      <w:r w:rsidRPr="00BE30D6">
        <w:rPr>
          <w:sz w:val="22"/>
          <w:szCs w:val="22"/>
        </w:rPr>
        <w:t xml:space="preserve"> in </w:t>
      </w:r>
      <w:r w:rsidRPr="00BE30D6">
        <w:rPr>
          <w:rFonts w:hint="eastAsia"/>
          <w:sz w:val="22"/>
          <w:szCs w:val="22"/>
        </w:rPr>
        <w:t xml:space="preserve">the virtual </w:t>
      </w:r>
      <w:proofErr w:type="gramStart"/>
      <w:r w:rsidRPr="00BE30D6">
        <w:rPr>
          <w:sz w:val="22"/>
          <w:szCs w:val="22"/>
        </w:rPr>
        <w:t xml:space="preserve">slot </w:t>
      </w:r>
      <w:proofErr w:type="gramEnd"/>
      <w:r w:rsidRPr="00BE30D6">
        <w:rPr>
          <w:position w:val="-10"/>
          <w:sz w:val="22"/>
          <w:szCs w:val="22"/>
        </w:rPr>
        <w:object w:dxaOrig="240" w:dyaOrig="300" w14:anchorId="42553CF7">
          <v:shape id="_x0000_i1026" type="#_x0000_t75" style="width:12.35pt;height:15.05pt" o:ole="">
            <v:imagedata r:id="rId13" o:title=""/>
          </v:shape>
          <o:OLEObject Type="Embed" ProgID="Equation.3" ShapeID="_x0000_i1026" DrawAspect="Content" ObjectID="_1577357299" r:id="rId14"/>
        </w:object>
      </w:r>
      <w:r w:rsidRPr="00BE30D6">
        <w:rPr>
          <w:rFonts w:eastAsia="ＭＳ 明朝" w:hint="eastAsia"/>
          <w:sz w:val="22"/>
          <w:szCs w:val="22"/>
        </w:rPr>
        <w:t xml:space="preserve">, which is initialized as </w:t>
      </w:r>
      <w:r w:rsidRPr="00BE30D6">
        <w:rPr>
          <w:rFonts w:eastAsia="ＭＳ 明朝" w:hint="eastAsia"/>
          <w:i/>
          <w:sz w:val="22"/>
          <w:szCs w:val="22"/>
        </w:rPr>
        <w:t>n</w:t>
      </w:r>
      <w:r w:rsidRPr="00BE30D6">
        <w:rPr>
          <w:rFonts w:eastAsia="ＭＳ 明朝" w:hint="eastAsia"/>
          <w:sz w:val="22"/>
          <w:szCs w:val="22"/>
          <w:vertAlign w:val="subscript"/>
        </w:rPr>
        <w:t>s</w:t>
      </w:r>
      <w:r w:rsidRPr="00BE30D6">
        <w:rPr>
          <w:rFonts w:eastAsia="ＭＳ 明朝" w:hint="eastAsia"/>
          <w:sz w:val="22"/>
          <w:szCs w:val="22"/>
        </w:rPr>
        <w:t xml:space="preserve"> = 0 at every </w:t>
      </w:r>
      <w:r w:rsidRPr="00BE30D6">
        <w:rPr>
          <w:rFonts w:eastAsia="ＭＳ 明朝"/>
          <w:sz w:val="22"/>
          <w:szCs w:val="22"/>
        </w:rPr>
        <w:t>pre-determined</w:t>
      </w:r>
      <w:r w:rsidRPr="00BE30D6">
        <w:rPr>
          <w:rFonts w:eastAsia="ＭＳ 明朝" w:hint="eastAsia"/>
          <w:sz w:val="22"/>
          <w:szCs w:val="22"/>
        </w:rPr>
        <w:t xml:space="preserve"> time (i.e. 10 ms regardless of SCS), on symbol </w:t>
      </w:r>
      <w:r w:rsidRPr="00BE30D6">
        <w:rPr>
          <w:rFonts w:eastAsia="ＭＳ 明朝" w:hint="eastAsia"/>
          <w:i/>
          <w:sz w:val="22"/>
          <w:szCs w:val="22"/>
        </w:rPr>
        <w:t>l</w:t>
      </w:r>
      <w:r w:rsidRPr="00BE30D6">
        <w:rPr>
          <w:sz w:val="22"/>
          <w:szCs w:val="22"/>
        </w:rPr>
        <w:t xml:space="preserve"> is defined by a group hopping pattern </w:t>
      </w:r>
      <w:r w:rsidRPr="00BE30D6">
        <w:rPr>
          <w:position w:val="-12"/>
          <w:sz w:val="22"/>
          <w:szCs w:val="22"/>
        </w:rPr>
        <w:object w:dxaOrig="780" w:dyaOrig="340" w14:anchorId="5B109EC7">
          <v:shape id="_x0000_i1027" type="#_x0000_t75" style="width:39.2pt;height:17.2pt" o:ole="">
            <v:imagedata r:id="rId15" o:title=""/>
          </v:shape>
          <o:OLEObject Type="Embed" ProgID="Equation.3" ShapeID="_x0000_i1027" DrawAspect="Content" ObjectID="_1577357300" r:id="rId16"/>
        </w:object>
      </w:r>
      <w:r w:rsidRPr="00BE30D6">
        <w:rPr>
          <w:sz w:val="22"/>
          <w:szCs w:val="22"/>
        </w:rPr>
        <w:t xml:space="preserve"> and a sequence-shift pattern </w:t>
      </w:r>
      <w:r w:rsidRPr="00BE30D6">
        <w:rPr>
          <w:position w:val="-10"/>
          <w:sz w:val="22"/>
          <w:szCs w:val="22"/>
        </w:rPr>
        <w:object w:dxaOrig="300" w:dyaOrig="300" w14:anchorId="27A82A56">
          <v:shape id="_x0000_i1028" type="#_x0000_t75" style="width:15.05pt;height:15.05pt" o:ole="">
            <v:imagedata r:id="rId17" o:title=""/>
          </v:shape>
          <o:OLEObject Type="Embed" ProgID="Equation.3" ShapeID="_x0000_i1028" DrawAspect="Content" ObjectID="_1577357301" r:id="rId18"/>
        </w:object>
      </w:r>
      <w:r w:rsidRPr="00BE30D6">
        <w:rPr>
          <w:sz w:val="22"/>
          <w:szCs w:val="22"/>
        </w:rPr>
        <w:t xml:space="preserve"> according to</w:t>
      </w:r>
    </w:p>
    <w:p w14:paraId="3909BE71" w14:textId="77777777" w:rsidR="00DA54B9" w:rsidRPr="00BE30D6" w:rsidRDefault="00DA54B9" w:rsidP="00DA54B9">
      <w:pPr>
        <w:pStyle w:val="EQ"/>
        <w:tabs>
          <w:tab w:val="clear" w:pos="4536"/>
          <w:tab w:val="center" w:pos="3119"/>
        </w:tabs>
        <w:spacing w:beforeLines="100" w:before="240" w:after="240"/>
        <w:jc w:val="center"/>
        <w:rPr>
          <w:sz w:val="22"/>
          <w:szCs w:val="22"/>
        </w:rPr>
      </w:pPr>
      <w:r w:rsidRPr="00BE30D6">
        <w:rPr>
          <w:position w:val="-12"/>
          <w:sz w:val="22"/>
          <w:szCs w:val="22"/>
        </w:rPr>
        <w:object w:dxaOrig="2200" w:dyaOrig="340" w14:anchorId="796CEA3F">
          <v:shape id="_x0000_i1029" type="#_x0000_t75" style="width:109.05pt;height:17.2pt" o:ole="">
            <v:imagedata r:id="rId19" o:title=""/>
          </v:shape>
          <o:OLEObject Type="Embed" ProgID="Equation.3" ShapeID="_x0000_i1029" DrawAspect="Content" ObjectID="_1577357302" r:id="rId20"/>
        </w:object>
      </w:r>
      <w:r w:rsidRPr="00BE30D6">
        <w:rPr>
          <w:rFonts w:hint="eastAsia"/>
          <w:sz w:val="22"/>
          <w:szCs w:val="22"/>
        </w:rPr>
        <w:t>,</w:t>
      </w:r>
    </w:p>
    <w:p w14:paraId="45DBCC44" w14:textId="77777777" w:rsidR="00DA54B9" w:rsidRPr="00BE30D6" w:rsidRDefault="00DA54B9" w:rsidP="00DA54B9">
      <w:pPr>
        <w:spacing w:afterLines="50" w:after="120"/>
        <w:jc w:val="both"/>
        <w:rPr>
          <w:rFonts w:eastAsia="ＭＳ 明朝"/>
          <w:sz w:val="22"/>
          <w:szCs w:val="22"/>
        </w:rPr>
      </w:pPr>
      <w:proofErr w:type="gramStart"/>
      <w:r w:rsidRPr="00BE30D6">
        <w:rPr>
          <w:rFonts w:hint="eastAsia"/>
          <w:sz w:val="22"/>
          <w:szCs w:val="22"/>
        </w:rPr>
        <w:t>where</w:t>
      </w:r>
      <w:proofErr w:type="gramEnd"/>
      <w:r w:rsidRPr="00BE30D6">
        <w:rPr>
          <w:rFonts w:hint="eastAsia"/>
          <w:sz w:val="22"/>
          <w:szCs w:val="22"/>
        </w:rPr>
        <w:t xml:space="preserve"> </w:t>
      </w:r>
      <w:r w:rsidRPr="00BE30D6">
        <w:rPr>
          <w:sz w:val="22"/>
          <w:szCs w:val="22"/>
        </w:rPr>
        <w:t xml:space="preserve">the sequence-shift pattern </w:t>
      </w:r>
      <w:r w:rsidRPr="00BE30D6">
        <w:rPr>
          <w:position w:val="-10"/>
          <w:sz w:val="22"/>
          <w:szCs w:val="22"/>
        </w:rPr>
        <w:object w:dxaOrig="279" w:dyaOrig="320" w14:anchorId="62637E40">
          <v:shape id="_x0000_i1030" type="#_x0000_t75" style="width:14.5pt;height:15.6pt" o:ole="">
            <v:imagedata r:id="rId21" o:title=""/>
          </v:shape>
          <o:OLEObject Type="Embed" ProgID="Equation.3" ShapeID="_x0000_i1030" DrawAspect="Content" ObjectID="_1577357303" r:id="rId22"/>
        </w:object>
      </w:r>
      <w:r w:rsidRPr="00BE30D6">
        <w:rPr>
          <w:sz w:val="22"/>
          <w:szCs w:val="22"/>
        </w:rPr>
        <w:t xml:space="preserve"> is given by </w:t>
      </w:r>
      <w:r w:rsidRPr="00BE30D6">
        <w:rPr>
          <w:position w:val="-10"/>
          <w:sz w:val="22"/>
          <w:szCs w:val="22"/>
        </w:rPr>
        <w:object w:dxaOrig="1480" w:dyaOrig="320" w14:anchorId="1DEF57C3">
          <v:shape id="_x0000_i1031" type="#_x0000_t75" style="width:74.15pt;height:15.6pt" o:ole="">
            <v:imagedata r:id="rId23" o:title=""/>
          </v:shape>
          <o:OLEObject Type="Embed" ProgID="Equation.3" ShapeID="_x0000_i1031" DrawAspect="Content" ObjectID="_1577357304" r:id="rId24"/>
        </w:object>
      </w:r>
      <w:r w:rsidRPr="00BE30D6">
        <w:rPr>
          <w:rFonts w:hint="eastAsia"/>
          <w:sz w:val="22"/>
          <w:szCs w:val="22"/>
        </w:rPr>
        <w:t xml:space="preserve"> and </w:t>
      </w:r>
      <w:r w:rsidRPr="00BE30D6">
        <w:rPr>
          <w:position w:val="-10"/>
          <w:sz w:val="22"/>
          <w:szCs w:val="22"/>
        </w:rPr>
        <w:object w:dxaOrig="420" w:dyaOrig="320" w14:anchorId="020686A5">
          <v:shape id="_x0000_i1032" type="#_x0000_t75" style="width:20.95pt;height:15.6pt" o:ole="">
            <v:imagedata r:id="rId25" o:title=""/>
          </v:shape>
          <o:OLEObject Type="Embed" ProgID="Equation.3" ShapeID="_x0000_i1032" DrawAspect="Content" ObjectID="_1577357305" r:id="rId26"/>
        </w:object>
      </w:r>
      <w:r w:rsidRPr="00BE30D6">
        <w:rPr>
          <w:rFonts w:eastAsia="ＭＳ 明朝" w:hint="eastAsia"/>
          <w:sz w:val="22"/>
          <w:szCs w:val="22"/>
        </w:rPr>
        <w:t xml:space="preserve">is </w:t>
      </w:r>
      <w:r w:rsidRPr="00BE30D6">
        <w:rPr>
          <w:rFonts w:eastAsia="ＭＳ 明朝"/>
          <w:sz w:val="22"/>
          <w:szCs w:val="22"/>
        </w:rPr>
        <w:t>a configurable ID</w:t>
      </w:r>
      <w:r w:rsidRPr="00BE30D6">
        <w:rPr>
          <w:rFonts w:eastAsia="ＭＳ 明朝" w:hint="eastAsia"/>
          <w:sz w:val="22"/>
          <w:szCs w:val="22"/>
        </w:rPr>
        <w:t xml:space="preserve"> (e.g. </w:t>
      </w:r>
      <w:r w:rsidRPr="00BE30D6">
        <w:rPr>
          <w:rFonts w:eastAsia="ＭＳ 明朝"/>
          <w:sz w:val="22"/>
          <w:szCs w:val="22"/>
        </w:rPr>
        <w:t>virtual cell ID</w:t>
      </w:r>
      <w:r w:rsidRPr="00BE30D6">
        <w:rPr>
          <w:rFonts w:eastAsia="ＭＳ 明朝" w:hint="eastAsia"/>
          <w:sz w:val="22"/>
          <w:szCs w:val="22"/>
        </w:rPr>
        <w:t>/cell ID)</w:t>
      </w:r>
      <w:r w:rsidRPr="00BE30D6">
        <w:rPr>
          <w:sz w:val="22"/>
          <w:szCs w:val="22"/>
        </w:rPr>
        <w:t>.</w:t>
      </w:r>
      <w:r w:rsidRPr="00BE30D6">
        <w:rPr>
          <w:rFonts w:hint="eastAsia"/>
          <w:sz w:val="22"/>
          <w:szCs w:val="22"/>
        </w:rPr>
        <w:t xml:space="preserve"> </w:t>
      </w:r>
      <w:r w:rsidRPr="00BE30D6">
        <w:rPr>
          <w:sz w:val="22"/>
          <w:szCs w:val="22"/>
        </w:rPr>
        <w:t xml:space="preserve">Sequence-group hopping can be enabled or disabled by </w:t>
      </w:r>
      <w:r w:rsidRPr="00BE30D6">
        <w:rPr>
          <w:rFonts w:hint="eastAsia"/>
          <w:sz w:val="22"/>
          <w:szCs w:val="22"/>
        </w:rPr>
        <w:t xml:space="preserve">cell-specific </w:t>
      </w:r>
      <w:r w:rsidRPr="00BE30D6">
        <w:rPr>
          <w:rFonts w:eastAsia="ＭＳ 明朝" w:hint="eastAsia"/>
          <w:sz w:val="22"/>
          <w:szCs w:val="22"/>
        </w:rPr>
        <w:t>RRC</w:t>
      </w:r>
      <w:r w:rsidRPr="00BE30D6">
        <w:rPr>
          <w:sz w:val="22"/>
          <w:szCs w:val="22"/>
        </w:rPr>
        <w:t xml:space="preserve"> </w:t>
      </w:r>
      <w:r w:rsidRPr="00BE30D6">
        <w:rPr>
          <w:rFonts w:eastAsia="ＭＳ 明朝" w:hint="eastAsia"/>
          <w:sz w:val="22"/>
          <w:szCs w:val="22"/>
        </w:rPr>
        <w:t>configuration</w:t>
      </w:r>
      <w:r w:rsidRPr="00BE30D6">
        <w:rPr>
          <w:sz w:val="22"/>
          <w:szCs w:val="22"/>
        </w:rPr>
        <w:t>. The group-hopping pattern</w:t>
      </w:r>
      <w:r w:rsidRPr="00BE30D6">
        <w:rPr>
          <w:rFonts w:eastAsia="ＭＳ 明朝" w:hint="eastAsia"/>
          <w:sz w:val="22"/>
          <w:szCs w:val="22"/>
        </w:rPr>
        <w:t>s</w:t>
      </w:r>
      <w:r w:rsidRPr="00BE30D6">
        <w:rPr>
          <w:sz w:val="22"/>
          <w:szCs w:val="22"/>
        </w:rPr>
        <w:t xml:space="preserve"> </w:t>
      </w:r>
      <w:r w:rsidRPr="00BE30D6">
        <w:rPr>
          <w:position w:val="-12"/>
          <w:sz w:val="22"/>
          <w:szCs w:val="22"/>
        </w:rPr>
        <w:object w:dxaOrig="780" w:dyaOrig="340" w14:anchorId="4F682143">
          <v:shape id="_x0000_i1033" type="#_x0000_t75" style="width:39.2pt;height:17.2pt" o:ole="">
            <v:imagedata r:id="rId27" o:title=""/>
          </v:shape>
          <o:OLEObject Type="Embed" ProgID="Equation.3" ShapeID="_x0000_i1033" DrawAspect="Content" ObjectID="_1577357306" r:id="rId28"/>
        </w:object>
      </w:r>
      <w:r w:rsidRPr="00BE30D6">
        <w:rPr>
          <w:sz w:val="22"/>
          <w:szCs w:val="22"/>
        </w:rPr>
        <w:t xml:space="preserve"> </w:t>
      </w:r>
      <w:r w:rsidRPr="00BE30D6">
        <w:rPr>
          <w:rFonts w:eastAsia="ＭＳ 明朝" w:hint="eastAsia"/>
          <w:sz w:val="22"/>
          <w:szCs w:val="22"/>
        </w:rPr>
        <w:t>is</w:t>
      </w:r>
      <w:r w:rsidRPr="00BE30D6">
        <w:rPr>
          <w:sz w:val="22"/>
          <w:szCs w:val="22"/>
        </w:rPr>
        <w:t xml:space="preserve"> given by</w:t>
      </w:r>
      <w:r w:rsidRPr="00BE30D6">
        <w:rPr>
          <w:rFonts w:eastAsia="ＭＳ 明朝" w:hint="eastAsia"/>
          <w:sz w:val="22"/>
          <w:szCs w:val="22"/>
        </w:rPr>
        <w:t xml:space="preserve"> following,</w:t>
      </w:r>
    </w:p>
    <w:p w14:paraId="1C383707" w14:textId="77777777" w:rsidR="00DA54B9" w:rsidRPr="00BE30D6" w:rsidRDefault="00DA54B9" w:rsidP="00DA54B9">
      <w:pPr>
        <w:spacing w:beforeLines="100" w:before="240" w:afterLines="100" w:after="240"/>
        <w:ind w:leftChars="-175" w:left="-420" w:firstLineChars="190" w:firstLine="418"/>
        <w:jc w:val="center"/>
        <w:rPr>
          <w:rFonts w:eastAsia="ＭＳ 明朝"/>
          <w:b/>
          <w:sz w:val="22"/>
          <w:szCs w:val="22"/>
          <w:u w:val="single"/>
        </w:rPr>
      </w:pPr>
      <w:r w:rsidRPr="00BE30D6">
        <w:rPr>
          <w:position w:val="-34"/>
          <w:sz w:val="22"/>
          <w:szCs w:val="22"/>
        </w:rPr>
        <w:object w:dxaOrig="7460" w:dyaOrig="780" w14:anchorId="68D0DF75">
          <v:shape id="_x0000_i1034" type="#_x0000_t75" style="width:372.9pt;height:38.7pt" o:ole="">
            <v:imagedata r:id="rId29" o:title=""/>
          </v:shape>
          <o:OLEObject Type="Embed" ProgID="Equation.3" ShapeID="_x0000_i1034" DrawAspect="Content" ObjectID="_1577357307" r:id="rId30"/>
        </w:object>
      </w:r>
      <w:r w:rsidRPr="00BE30D6">
        <w:rPr>
          <w:rFonts w:hint="eastAsia"/>
          <w:sz w:val="22"/>
          <w:szCs w:val="22"/>
        </w:rPr>
        <w:t>,</w:t>
      </w:r>
    </w:p>
    <w:p w14:paraId="33A3D7B8" w14:textId="77777777" w:rsidR="00DA54B9" w:rsidRDefault="00DA54B9" w:rsidP="00DA54B9">
      <w:pPr>
        <w:ind w:left="1"/>
        <w:jc w:val="both"/>
        <w:rPr>
          <w:sz w:val="22"/>
          <w:szCs w:val="22"/>
        </w:rPr>
      </w:pPr>
      <w:proofErr w:type="gramStart"/>
      <w:r w:rsidRPr="00BE30D6">
        <w:rPr>
          <w:rFonts w:eastAsia="ＭＳ 明朝" w:hint="eastAsia"/>
          <w:sz w:val="22"/>
          <w:szCs w:val="22"/>
        </w:rPr>
        <w:t>where</w:t>
      </w:r>
      <w:proofErr w:type="gramEnd"/>
      <w:r w:rsidRPr="00BE30D6">
        <w:rPr>
          <w:rFonts w:eastAsia="ＭＳ 明朝" w:hint="eastAsia"/>
          <w:sz w:val="22"/>
          <w:szCs w:val="22"/>
        </w:rPr>
        <w:t xml:space="preserve"> </w:t>
      </w:r>
      <w:r w:rsidRPr="00BE30D6">
        <w:rPr>
          <w:position w:val="-12"/>
          <w:sz w:val="22"/>
          <w:szCs w:val="22"/>
        </w:rPr>
        <w:object w:dxaOrig="480" w:dyaOrig="340" w14:anchorId="30196D5D">
          <v:shape id="_x0000_i1035" type="#_x0000_t75" style="width:23.65pt;height:17.2pt" o:ole="">
            <v:imagedata r:id="rId31" o:title=""/>
          </v:shape>
          <o:OLEObject Type="Embed" ProgID="Equation.3" ShapeID="_x0000_i1035" DrawAspect="Content" ObjectID="_1577357308" r:id="rId32"/>
        </w:object>
      </w:r>
      <w:r w:rsidRPr="00BE30D6">
        <w:rPr>
          <w:rFonts w:hint="eastAsia"/>
          <w:sz w:val="22"/>
          <w:szCs w:val="22"/>
        </w:rPr>
        <w:t xml:space="preserve">is the number of UL symbols per slot, </w:t>
      </w:r>
      <w:r w:rsidRPr="00BE30D6">
        <w:rPr>
          <w:position w:val="-4"/>
          <w:sz w:val="22"/>
          <w:szCs w:val="22"/>
        </w:rPr>
        <w:object w:dxaOrig="400" w:dyaOrig="260" w14:anchorId="5A8544CD">
          <v:shape id="_x0000_i1036" type="#_x0000_t75" style="width:20.4pt;height:12.9pt" o:ole="">
            <v:imagedata r:id="rId33" o:title=""/>
          </v:shape>
          <o:OLEObject Type="Embed" ProgID="Equation.3" ShapeID="_x0000_i1036" DrawAspect="Content" ObjectID="_1577357309" r:id="rId34"/>
        </w:object>
      </w:r>
      <w:r w:rsidRPr="00BE30D6">
        <w:rPr>
          <w:rFonts w:eastAsia="ＭＳ 明朝" w:hint="eastAsia"/>
          <w:sz w:val="22"/>
          <w:szCs w:val="22"/>
        </w:rPr>
        <w:t xml:space="preserve"> is the number of pre-determined scrambling bits, and </w:t>
      </w:r>
      <w:r w:rsidRPr="00BE30D6">
        <w:rPr>
          <w:position w:val="-10"/>
          <w:sz w:val="22"/>
          <w:szCs w:val="22"/>
        </w:rPr>
        <w:object w:dxaOrig="360" w:dyaOrig="300" w14:anchorId="45AD5945">
          <v:shape id="_x0000_i1037" type="#_x0000_t75" style="width:18.25pt;height:15.05pt" o:ole="">
            <v:imagedata r:id="rId35" o:title=""/>
          </v:shape>
          <o:OLEObject Type="Embed" ProgID="Equation.3" ShapeID="_x0000_i1037" DrawAspect="Content" ObjectID="_1577357310" r:id="rId36"/>
        </w:object>
      </w:r>
      <w:r w:rsidRPr="00BE30D6">
        <w:rPr>
          <w:sz w:val="22"/>
          <w:szCs w:val="22"/>
        </w:rPr>
        <w:t xml:space="preserve"> is the pseudo-random sequence defined by section </w:t>
      </w:r>
      <w:r w:rsidRPr="00BE30D6">
        <w:rPr>
          <w:rFonts w:eastAsia="ＭＳ 明朝" w:hint="eastAsia"/>
          <w:sz w:val="22"/>
          <w:szCs w:val="22"/>
        </w:rPr>
        <w:t>5</w:t>
      </w:r>
      <w:r w:rsidRPr="00BE30D6">
        <w:rPr>
          <w:sz w:val="22"/>
          <w:szCs w:val="22"/>
        </w:rPr>
        <w:t>.2.</w:t>
      </w:r>
      <w:r w:rsidRPr="00BE30D6">
        <w:rPr>
          <w:rFonts w:eastAsia="ＭＳ 明朝" w:hint="eastAsia"/>
          <w:sz w:val="22"/>
          <w:szCs w:val="22"/>
        </w:rPr>
        <w:t>1 of TS38.211.</w:t>
      </w:r>
      <w:r w:rsidRPr="00BE30D6">
        <w:rPr>
          <w:sz w:val="22"/>
          <w:szCs w:val="22"/>
        </w:rPr>
        <w:t xml:space="preserve"> The pseudo-random sequence generator shall be initialized with </w:t>
      </w:r>
      <w:r w:rsidRPr="00BE30D6">
        <w:rPr>
          <w:position w:val="-30"/>
          <w:sz w:val="22"/>
          <w:szCs w:val="22"/>
        </w:rPr>
        <w:object w:dxaOrig="1240" w:dyaOrig="700" w14:anchorId="26467C04">
          <v:shape id="_x0000_i1038" type="#_x0000_t75" style="width:62.35pt;height:35.45pt" o:ole="">
            <v:imagedata r:id="rId37" o:title=""/>
          </v:shape>
          <o:OLEObject Type="Embed" ProgID="Equation.3" ShapeID="_x0000_i1038" DrawAspect="Content" ObjectID="_1577357311" r:id="rId38"/>
        </w:object>
      </w:r>
      <w:r w:rsidRPr="00BE30D6">
        <w:rPr>
          <w:sz w:val="22"/>
          <w:szCs w:val="22"/>
        </w:rPr>
        <w:t xml:space="preserve"> at the beginning of each</w:t>
      </w:r>
      <w:r w:rsidRPr="00BE30D6">
        <w:rPr>
          <w:rFonts w:eastAsia="ＭＳ 明朝" w:hint="eastAsia"/>
          <w:sz w:val="22"/>
          <w:szCs w:val="22"/>
        </w:rPr>
        <w:t xml:space="preserve"> </w:t>
      </w:r>
      <w:r w:rsidRPr="00BE30D6">
        <w:rPr>
          <w:rFonts w:eastAsia="ＭＳ 明朝"/>
          <w:sz w:val="22"/>
          <w:szCs w:val="22"/>
        </w:rPr>
        <w:t>pre-determined</w:t>
      </w:r>
      <w:r w:rsidRPr="00BE30D6">
        <w:rPr>
          <w:rFonts w:eastAsia="ＭＳ 明朝" w:hint="eastAsia"/>
          <w:sz w:val="22"/>
          <w:szCs w:val="22"/>
        </w:rPr>
        <w:t xml:space="preserve"> time (i.e. 10 ms </w:t>
      </w:r>
      <w:r w:rsidRPr="00BE30D6">
        <w:rPr>
          <w:rFonts w:eastAsia="ＭＳ 明朝" w:hint="eastAsia"/>
          <w:sz w:val="22"/>
          <w:szCs w:val="22"/>
        </w:rPr>
        <w:lastRenderedPageBreak/>
        <w:t>regardless of SCS)</w:t>
      </w:r>
      <w:r w:rsidRPr="00BE30D6">
        <w:rPr>
          <w:sz w:val="22"/>
          <w:szCs w:val="22"/>
        </w:rPr>
        <w:t>.</w:t>
      </w:r>
      <w:r w:rsidRPr="00BE30D6">
        <w:rPr>
          <w:rFonts w:hint="eastAsia"/>
          <w:sz w:val="22"/>
          <w:szCs w:val="22"/>
        </w:rPr>
        <w:t xml:space="preserve"> As shown in above equation, the group hopping can be enabled / disabled in </w:t>
      </w:r>
      <w:r w:rsidRPr="00BE30D6">
        <w:rPr>
          <w:sz w:val="22"/>
          <w:szCs w:val="22"/>
        </w:rPr>
        <w:t>slot</w:t>
      </w:r>
      <w:r w:rsidRPr="00BE30D6">
        <w:rPr>
          <w:rFonts w:hint="eastAsia"/>
          <w:sz w:val="22"/>
          <w:szCs w:val="22"/>
        </w:rPr>
        <w:t>/</w:t>
      </w:r>
      <w:r w:rsidRPr="00BE30D6">
        <w:rPr>
          <w:sz w:val="22"/>
          <w:szCs w:val="22"/>
        </w:rPr>
        <w:t>symbol -level</w:t>
      </w:r>
      <w:r w:rsidRPr="00BE30D6">
        <w:rPr>
          <w:rFonts w:hint="eastAsia"/>
          <w:sz w:val="22"/>
          <w:szCs w:val="22"/>
        </w:rPr>
        <w:t xml:space="preserve">. </w:t>
      </w:r>
    </w:p>
    <w:p w14:paraId="16C8BD87" w14:textId="77777777" w:rsidR="00646DB1" w:rsidRPr="00BE30D6" w:rsidRDefault="00646DB1" w:rsidP="00DA54B9">
      <w:pPr>
        <w:ind w:left="1"/>
        <w:jc w:val="both"/>
        <w:rPr>
          <w:rFonts w:eastAsia="ＭＳ 明朝"/>
          <w:sz w:val="22"/>
          <w:szCs w:val="22"/>
        </w:rPr>
      </w:pPr>
    </w:p>
    <w:p w14:paraId="408AFFCA" w14:textId="5B127A0C" w:rsidR="009B284C" w:rsidRPr="005D0A85" w:rsidRDefault="00C562F6" w:rsidP="00C562F6">
      <w:pPr>
        <w:pStyle w:val="1"/>
        <w:numPr>
          <w:ilvl w:val="0"/>
          <w:numId w:val="5"/>
        </w:numPr>
        <w:spacing w:after="120"/>
        <w:jc w:val="both"/>
        <w:rPr>
          <w:b/>
          <w:lang w:val="en-US"/>
        </w:rPr>
      </w:pPr>
      <w:r w:rsidRPr="00C562F6">
        <w:rPr>
          <w:b/>
          <w:lang w:val="en-US"/>
        </w:rPr>
        <w:t>Inter-slot frequency hopping</w:t>
      </w:r>
    </w:p>
    <w:p w14:paraId="11B50534" w14:textId="77777777" w:rsidR="00C562F6" w:rsidRDefault="00C562F6" w:rsidP="00C562F6">
      <w:pPr>
        <w:spacing w:afterLines="50" w:after="120"/>
        <w:jc w:val="both"/>
        <w:rPr>
          <w:rFonts w:eastAsiaTheme="minorEastAsia"/>
          <w:sz w:val="22"/>
          <w:lang w:val="en-US"/>
        </w:rPr>
      </w:pPr>
      <w:r>
        <w:rPr>
          <w:rFonts w:eastAsiaTheme="minorEastAsia" w:hint="eastAsia"/>
          <w:sz w:val="22"/>
          <w:lang w:val="en-US"/>
        </w:rPr>
        <w:t>In RAN1#91, it was agreed that the frequency resources for 1</w:t>
      </w:r>
      <w:r w:rsidRPr="00F1758F">
        <w:rPr>
          <w:rFonts w:eastAsiaTheme="minorEastAsia" w:hint="eastAsia"/>
          <w:sz w:val="22"/>
          <w:vertAlign w:val="superscript"/>
          <w:lang w:val="en-US"/>
        </w:rPr>
        <w:t>st</w:t>
      </w:r>
      <w:r>
        <w:rPr>
          <w:rFonts w:eastAsiaTheme="minorEastAsia" w:hint="eastAsia"/>
          <w:sz w:val="22"/>
          <w:lang w:val="en-US"/>
        </w:rPr>
        <w:t xml:space="preserve"> hop and 2</w:t>
      </w:r>
      <w:r w:rsidRPr="00F1758F">
        <w:rPr>
          <w:rFonts w:eastAsiaTheme="minorEastAsia" w:hint="eastAsia"/>
          <w:sz w:val="22"/>
          <w:vertAlign w:val="superscript"/>
          <w:lang w:val="en-US"/>
        </w:rPr>
        <w:t>nd</w:t>
      </w:r>
      <w:r>
        <w:rPr>
          <w:rFonts w:eastAsiaTheme="minorEastAsia" w:hint="eastAsia"/>
          <w:sz w:val="22"/>
          <w:lang w:val="en-US"/>
        </w:rPr>
        <w:t xml:space="preserve"> hop for inter-slot FH is indicated by PUCCH resource allocation and that the </w:t>
      </w:r>
      <w:r>
        <w:rPr>
          <w:rFonts w:eastAsiaTheme="minorEastAsia" w:hint="eastAsia"/>
          <w:sz w:val="22"/>
          <w:szCs w:val="22"/>
          <w:lang w:val="en-US"/>
        </w:rPr>
        <w:t>inter-slot FH is performed on every slot if configured</w:t>
      </w:r>
      <w:r>
        <w:rPr>
          <w:rFonts w:eastAsiaTheme="minorEastAsia" w:hint="eastAsia"/>
          <w:sz w:val="22"/>
          <w:lang w:val="en-US"/>
        </w:rPr>
        <w:t>. However, there is no agreement for the frequency resource determination for 3</w:t>
      </w:r>
      <w:r w:rsidRPr="00F1758F">
        <w:rPr>
          <w:rFonts w:eastAsiaTheme="minorEastAsia" w:hint="eastAsia"/>
          <w:sz w:val="22"/>
          <w:vertAlign w:val="superscript"/>
          <w:lang w:val="en-US"/>
        </w:rPr>
        <w:t>rd</w:t>
      </w:r>
      <w:r>
        <w:rPr>
          <w:rFonts w:eastAsiaTheme="minorEastAsia" w:hint="eastAsia"/>
          <w:sz w:val="22"/>
          <w:lang w:val="en-US"/>
        </w:rPr>
        <w:t xml:space="preserve"> hop and later hops. So, we would like to propose to specify the frequency resources for 3</w:t>
      </w:r>
      <w:r w:rsidRPr="00F1758F">
        <w:rPr>
          <w:rFonts w:eastAsiaTheme="minorEastAsia" w:hint="eastAsia"/>
          <w:sz w:val="22"/>
          <w:vertAlign w:val="superscript"/>
          <w:lang w:val="en-US"/>
        </w:rPr>
        <w:t>rd</w:t>
      </w:r>
      <w:r>
        <w:rPr>
          <w:rFonts w:eastAsiaTheme="minorEastAsia" w:hint="eastAsia"/>
          <w:sz w:val="22"/>
          <w:lang w:val="en-US"/>
        </w:rPr>
        <w:t xml:space="preserve"> hop and later hop for inter-slot FH.</w:t>
      </w:r>
    </w:p>
    <w:p w14:paraId="689551D6" w14:textId="33902538" w:rsidR="00C562F6" w:rsidRDefault="00C562F6" w:rsidP="00C562F6">
      <w:pPr>
        <w:spacing w:afterLines="50" w:after="120"/>
        <w:jc w:val="both"/>
        <w:rPr>
          <w:rFonts w:eastAsiaTheme="minorEastAsia"/>
          <w:sz w:val="22"/>
          <w:szCs w:val="22"/>
          <w:lang w:val="en-US"/>
        </w:rPr>
      </w:pPr>
      <w:r>
        <w:rPr>
          <w:rFonts w:eastAsiaTheme="minorEastAsia" w:hint="eastAsia"/>
          <w:sz w:val="22"/>
          <w:szCs w:val="22"/>
          <w:lang w:val="en-US"/>
        </w:rPr>
        <w:t xml:space="preserve">Figure </w:t>
      </w:r>
      <w:r w:rsidR="00417A6F">
        <w:rPr>
          <w:rFonts w:eastAsiaTheme="minorEastAsia" w:hint="eastAsia"/>
          <w:sz w:val="22"/>
          <w:szCs w:val="22"/>
          <w:lang w:val="en-US"/>
        </w:rPr>
        <w:t>3</w:t>
      </w:r>
      <w:r>
        <w:rPr>
          <w:rFonts w:eastAsiaTheme="minorEastAsia" w:hint="eastAsia"/>
          <w:sz w:val="22"/>
          <w:szCs w:val="22"/>
          <w:lang w:val="en-US"/>
        </w:rPr>
        <w:t xml:space="preserve"> illustrates some possible inter-slot FH pattern. In opt. 1, inter-slot FH is applied on every slot and multiple frequency resources are used. </w:t>
      </w:r>
      <w:r>
        <w:rPr>
          <w:rFonts w:eastAsiaTheme="minorEastAsia"/>
          <w:sz w:val="22"/>
          <w:szCs w:val="22"/>
          <w:lang w:val="en-US"/>
        </w:rPr>
        <w:t>T</w:t>
      </w:r>
      <w:r>
        <w:rPr>
          <w:rFonts w:eastAsiaTheme="minorEastAsia" w:hint="eastAsia"/>
          <w:sz w:val="22"/>
          <w:szCs w:val="22"/>
          <w:lang w:val="en-US"/>
        </w:rPr>
        <w:t>he frequency resources for 3</w:t>
      </w:r>
      <w:r w:rsidRPr="0070003B">
        <w:rPr>
          <w:rFonts w:eastAsiaTheme="minorEastAsia" w:hint="eastAsia"/>
          <w:sz w:val="22"/>
          <w:szCs w:val="22"/>
          <w:vertAlign w:val="superscript"/>
          <w:lang w:val="en-US"/>
        </w:rPr>
        <w:t>rd</w:t>
      </w:r>
      <w:r>
        <w:rPr>
          <w:rFonts w:eastAsiaTheme="minorEastAsia" w:hint="eastAsia"/>
          <w:sz w:val="22"/>
          <w:szCs w:val="22"/>
          <w:lang w:val="en-US"/>
        </w:rPr>
        <w:t xml:space="preserve"> hop and later hop are derived by the frequency resources for 1</w:t>
      </w:r>
      <w:r w:rsidRPr="0070003B">
        <w:rPr>
          <w:rFonts w:eastAsiaTheme="minorEastAsia" w:hint="eastAsia"/>
          <w:sz w:val="22"/>
          <w:szCs w:val="22"/>
          <w:vertAlign w:val="superscript"/>
          <w:lang w:val="en-US"/>
        </w:rPr>
        <w:t>st</w:t>
      </w:r>
      <w:r>
        <w:rPr>
          <w:rFonts w:eastAsiaTheme="minorEastAsia" w:hint="eastAsia"/>
          <w:sz w:val="22"/>
          <w:szCs w:val="22"/>
          <w:lang w:val="en-US"/>
        </w:rPr>
        <w:t xml:space="preserve"> hop and 2</w:t>
      </w:r>
      <w:r w:rsidRPr="0070003B">
        <w:rPr>
          <w:rFonts w:eastAsiaTheme="minorEastAsia" w:hint="eastAsia"/>
          <w:sz w:val="22"/>
          <w:szCs w:val="22"/>
          <w:vertAlign w:val="superscript"/>
          <w:lang w:val="en-US"/>
        </w:rPr>
        <w:t>nd</w:t>
      </w:r>
      <w:r>
        <w:rPr>
          <w:rFonts w:eastAsiaTheme="minorEastAsia" w:hint="eastAsia"/>
          <w:sz w:val="22"/>
          <w:szCs w:val="22"/>
          <w:lang w:val="en-US"/>
        </w:rPr>
        <w:t xml:space="preserve"> hop, e.g. the same frequency distance between 1</w:t>
      </w:r>
      <w:r w:rsidRPr="0070003B">
        <w:rPr>
          <w:rFonts w:eastAsiaTheme="minorEastAsia" w:hint="eastAsia"/>
          <w:sz w:val="22"/>
          <w:szCs w:val="22"/>
          <w:vertAlign w:val="superscript"/>
          <w:lang w:val="en-US"/>
        </w:rPr>
        <w:t>st</w:t>
      </w:r>
      <w:r>
        <w:rPr>
          <w:rFonts w:eastAsiaTheme="minorEastAsia" w:hint="eastAsia"/>
          <w:sz w:val="22"/>
          <w:szCs w:val="22"/>
          <w:lang w:val="en-US"/>
        </w:rPr>
        <w:t xml:space="preserve"> hop and 2</w:t>
      </w:r>
      <w:r w:rsidRPr="0070003B">
        <w:rPr>
          <w:rFonts w:eastAsiaTheme="minorEastAsia" w:hint="eastAsia"/>
          <w:sz w:val="22"/>
          <w:szCs w:val="22"/>
          <w:vertAlign w:val="superscript"/>
          <w:lang w:val="en-US"/>
        </w:rPr>
        <w:t>nd</w:t>
      </w:r>
      <w:r>
        <w:rPr>
          <w:rFonts w:eastAsiaTheme="minorEastAsia" w:hint="eastAsia"/>
          <w:sz w:val="22"/>
          <w:szCs w:val="22"/>
          <w:lang w:val="en-US"/>
        </w:rPr>
        <w:t xml:space="preserve"> hop is maintained for later hops. An advantage of opt. 1 is that there is a possibility to obtain larger frequency </w:t>
      </w:r>
      <w:r>
        <w:rPr>
          <w:rFonts w:eastAsiaTheme="minorEastAsia"/>
          <w:sz w:val="22"/>
          <w:szCs w:val="22"/>
          <w:lang w:val="en-US"/>
        </w:rPr>
        <w:t>diversity</w:t>
      </w:r>
      <w:r>
        <w:rPr>
          <w:rFonts w:eastAsiaTheme="minorEastAsia" w:hint="eastAsia"/>
          <w:sz w:val="22"/>
          <w:szCs w:val="22"/>
          <w:lang w:val="en-US"/>
        </w:rPr>
        <w:t xml:space="preserve"> than the case that 2 frequency resources are used. In opt. 2, inter-slot FH is applied on every </w:t>
      </w:r>
      <w:r>
        <w:rPr>
          <w:rFonts w:eastAsiaTheme="minorEastAsia"/>
          <w:sz w:val="22"/>
          <w:szCs w:val="22"/>
          <w:lang w:val="en-US"/>
        </w:rPr>
        <w:t>slot;</w:t>
      </w:r>
      <w:r>
        <w:rPr>
          <w:rFonts w:eastAsiaTheme="minorEastAsia" w:hint="eastAsia"/>
          <w:sz w:val="22"/>
          <w:szCs w:val="22"/>
          <w:lang w:val="en-US"/>
        </w:rPr>
        <w:t xml:space="preserve"> however, only 2 frequency resources are used. Advantage of alt. 2 is that r</w:t>
      </w:r>
      <w:r w:rsidRPr="002A290C">
        <w:rPr>
          <w:rFonts w:eastAsiaTheme="minorEastAsia"/>
          <w:sz w:val="22"/>
          <w:szCs w:val="22"/>
          <w:lang w:val="en-US"/>
        </w:rPr>
        <w:t>esource fragmentation</w:t>
      </w:r>
      <w:r>
        <w:rPr>
          <w:rFonts w:eastAsiaTheme="minorEastAsia" w:hint="eastAsia"/>
          <w:sz w:val="22"/>
          <w:szCs w:val="22"/>
          <w:lang w:val="en-US"/>
        </w:rPr>
        <w:t xml:space="preserve"> can be avoided and that </w:t>
      </w:r>
      <w:r w:rsidRPr="0033633B">
        <w:rPr>
          <w:rFonts w:eastAsiaTheme="minorEastAsia"/>
          <w:sz w:val="22"/>
          <w:szCs w:val="22"/>
          <w:lang w:val="en-US"/>
        </w:rPr>
        <w:t>the maximum frequency diversity gain</w:t>
      </w:r>
      <w:r>
        <w:rPr>
          <w:rFonts w:eastAsiaTheme="minorEastAsia" w:hint="eastAsia"/>
          <w:sz w:val="22"/>
          <w:szCs w:val="22"/>
          <w:lang w:val="en-US"/>
        </w:rPr>
        <w:t xml:space="preserve"> can be obtained</w:t>
      </w:r>
      <w:r w:rsidRPr="0033633B">
        <w:rPr>
          <w:rFonts w:eastAsiaTheme="minorEastAsia"/>
          <w:sz w:val="22"/>
          <w:szCs w:val="22"/>
          <w:lang w:val="en-US"/>
        </w:rPr>
        <w:t xml:space="preserve"> with multiplexing </w:t>
      </w:r>
      <w:r>
        <w:rPr>
          <w:rFonts w:eastAsiaTheme="minorEastAsia" w:hint="eastAsia"/>
          <w:sz w:val="22"/>
          <w:szCs w:val="22"/>
          <w:lang w:val="en-US"/>
        </w:rPr>
        <w:t>two</w:t>
      </w:r>
      <w:r w:rsidRPr="0033633B">
        <w:rPr>
          <w:rFonts w:eastAsiaTheme="minorEastAsia"/>
          <w:sz w:val="22"/>
          <w:szCs w:val="22"/>
          <w:lang w:val="en-US"/>
        </w:rPr>
        <w:t xml:space="preserve"> UE</w:t>
      </w:r>
      <w:r>
        <w:rPr>
          <w:rFonts w:eastAsiaTheme="minorEastAsia" w:hint="eastAsia"/>
          <w:sz w:val="22"/>
          <w:szCs w:val="22"/>
          <w:lang w:val="en-US"/>
        </w:rPr>
        <w:t>s</w:t>
      </w:r>
      <w:r w:rsidRPr="0033633B">
        <w:rPr>
          <w:rFonts w:eastAsiaTheme="minorEastAsia"/>
          <w:sz w:val="22"/>
          <w:szCs w:val="22"/>
          <w:lang w:val="en-US"/>
        </w:rPr>
        <w:t xml:space="preserve"> transmitting on 2 slots and 4 slots</w:t>
      </w:r>
      <w:r>
        <w:rPr>
          <w:rFonts w:eastAsiaTheme="minorEastAsia" w:hint="eastAsia"/>
          <w:sz w:val="22"/>
          <w:szCs w:val="22"/>
          <w:lang w:val="en-US"/>
        </w:rPr>
        <w:t xml:space="preserve"> on the same PRB</w:t>
      </w:r>
      <w:r w:rsidRPr="0033633B">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Comparing</w:t>
      </w:r>
      <w:r>
        <w:rPr>
          <w:rFonts w:eastAsiaTheme="minorEastAsia" w:hint="eastAsia"/>
          <w:sz w:val="22"/>
          <w:szCs w:val="22"/>
          <w:lang w:val="en-US"/>
        </w:rPr>
        <w:t xml:space="preserve"> pros and cons for both options, our preference is opt. 2.</w:t>
      </w:r>
    </w:p>
    <w:p w14:paraId="4371768D" w14:textId="77777777" w:rsidR="00C562F6" w:rsidRDefault="00C562F6" w:rsidP="00C562F6">
      <w:pPr>
        <w:spacing w:afterLines="50" w:after="120"/>
        <w:jc w:val="both"/>
        <w:rPr>
          <w:rFonts w:eastAsiaTheme="minorEastAsia"/>
          <w:sz w:val="22"/>
          <w:lang w:val="en-US"/>
        </w:rPr>
      </w:pPr>
    </w:p>
    <w:p w14:paraId="72DDEA11" w14:textId="77777777" w:rsidR="00C562F6" w:rsidRDefault="00C562F6" w:rsidP="00C562F6">
      <w:pPr>
        <w:spacing w:afterLines="50" w:after="120"/>
        <w:jc w:val="center"/>
        <w:rPr>
          <w:rFonts w:eastAsiaTheme="minorEastAsia"/>
          <w:sz w:val="22"/>
          <w:lang w:val="en-US"/>
        </w:rPr>
      </w:pPr>
      <w:r w:rsidRPr="0070545C">
        <w:rPr>
          <w:rFonts w:eastAsiaTheme="minorEastAsia"/>
          <w:noProof/>
          <w:sz w:val="22"/>
          <w:lang w:val="en-US"/>
        </w:rPr>
        <w:drawing>
          <wp:inline distT="0" distB="0" distL="0" distR="0" wp14:anchorId="03769780" wp14:editId="779ECA4F">
            <wp:extent cx="6238653" cy="122895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43962" cy="1230000"/>
                    </a:xfrm>
                    <a:prstGeom prst="rect">
                      <a:avLst/>
                    </a:prstGeom>
                    <a:noFill/>
                    <a:ln>
                      <a:noFill/>
                    </a:ln>
                    <a:effectLst/>
                    <a:extLst/>
                  </pic:spPr>
                </pic:pic>
              </a:graphicData>
            </a:graphic>
          </wp:inline>
        </w:drawing>
      </w:r>
    </w:p>
    <w:p w14:paraId="46698F21" w14:textId="77777777" w:rsidR="00C562F6" w:rsidRDefault="00C562F6" w:rsidP="00C562F6">
      <w:pPr>
        <w:spacing w:afterLines="50" w:after="120"/>
        <w:jc w:val="center"/>
        <w:rPr>
          <w:rFonts w:eastAsiaTheme="minorEastAsia"/>
          <w:sz w:val="22"/>
          <w:lang w:val="en-US"/>
        </w:rPr>
      </w:pPr>
      <w:r>
        <w:rPr>
          <w:rFonts w:eastAsia="ＭＳ 明朝" w:hint="eastAsia"/>
          <w:sz w:val="22"/>
          <w:lang w:val="en-US"/>
        </w:rPr>
        <w:t>(a) Opt. 1) multiple frequency resource are used                    (b) Opt. 2) 2 frequency resource are used</w:t>
      </w:r>
    </w:p>
    <w:p w14:paraId="5AA4AFB1" w14:textId="0B61FB3C" w:rsidR="00C562F6" w:rsidRDefault="00C562F6" w:rsidP="00C562F6">
      <w:pPr>
        <w:spacing w:afterLines="50" w:after="120"/>
        <w:jc w:val="center"/>
        <w:rPr>
          <w:rFonts w:eastAsia="ＭＳ 明朝"/>
          <w:sz w:val="22"/>
          <w:lang w:val="en-US"/>
        </w:rPr>
      </w:pPr>
      <w:proofErr w:type="gramStart"/>
      <w:r>
        <w:rPr>
          <w:rFonts w:eastAsia="ＭＳ 明朝"/>
          <w:sz w:val="22"/>
          <w:lang w:val="en-US"/>
        </w:rPr>
        <w:t xml:space="preserve">Fig. </w:t>
      </w:r>
      <w:r w:rsidR="00417A6F">
        <w:rPr>
          <w:rFonts w:eastAsia="ＭＳ 明朝" w:hint="eastAsia"/>
          <w:sz w:val="22"/>
          <w:lang w:val="en-US"/>
        </w:rPr>
        <w:t>3</w:t>
      </w:r>
      <w:r>
        <w:rPr>
          <w:rFonts w:eastAsia="ＭＳ 明朝"/>
          <w:sz w:val="22"/>
          <w:lang w:val="en-US"/>
        </w:rPr>
        <w:t>.</w:t>
      </w:r>
      <w:proofErr w:type="gramEnd"/>
      <w:r>
        <w:rPr>
          <w:rFonts w:eastAsia="ＭＳ 明朝"/>
          <w:sz w:val="22"/>
          <w:lang w:val="en-US"/>
        </w:rPr>
        <w:tab/>
      </w:r>
      <w:proofErr w:type="gramStart"/>
      <w:r>
        <w:rPr>
          <w:rFonts w:eastAsia="ＭＳ 明朝" w:hint="eastAsia"/>
          <w:sz w:val="22"/>
          <w:lang w:val="en-US"/>
        </w:rPr>
        <w:t>Inter-slot f</w:t>
      </w:r>
      <w:r>
        <w:rPr>
          <w:rFonts w:eastAsia="ＭＳ 明朝"/>
          <w:sz w:val="22"/>
          <w:lang w:val="en-US"/>
        </w:rPr>
        <w:t>requency-hopping.</w:t>
      </w:r>
      <w:proofErr w:type="gramEnd"/>
    </w:p>
    <w:p w14:paraId="7AF4F6CF" w14:textId="77777777" w:rsidR="00C562F6" w:rsidRPr="00393620" w:rsidRDefault="00C562F6" w:rsidP="00C562F6">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22AD576A" w14:textId="77777777" w:rsidR="00C562F6" w:rsidRDefault="00C562F6" w:rsidP="00C562F6">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K=4,</w:t>
      </w:r>
    </w:p>
    <w:p w14:paraId="6EFF4CDB" w14:textId="77777777" w:rsidR="00C562F6" w:rsidRDefault="00C562F6" w:rsidP="00C562F6">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xml:space="preserve"> hop is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5334551C" w14:textId="77777777" w:rsidR="00C562F6" w:rsidRDefault="00C562F6" w:rsidP="00C562F6">
      <w:pPr>
        <w:pStyle w:val="afd"/>
        <w:numPr>
          <w:ilvl w:val="1"/>
          <w:numId w:val="24"/>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xml:space="preserve"> hop is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19B1EE10" w14:textId="77777777" w:rsidR="00C562F6" w:rsidRDefault="00C562F6" w:rsidP="00C562F6">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K=8,</w:t>
      </w:r>
    </w:p>
    <w:p w14:paraId="5A069BF3" w14:textId="77777777" w:rsidR="00C562F6" w:rsidRDefault="00C562F6" w:rsidP="00C562F6">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5</w:t>
      </w:r>
      <w:r w:rsidRPr="002026B3">
        <w:rPr>
          <w:rFonts w:eastAsiaTheme="minorEastAsia" w:hint="eastAsia"/>
          <w:i/>
          <w:sz w:val="22"/>
          <w:vertAlign w:val="superscript"/>
          <w:lang w:val="en-US"/>
        </w:rPr>
        <w:t>th</w:t>
      </w:r>
      <w:r>
        <w:rPr>
          <w:rFonts w:eastAsiaTheme="minorEastAsia" w:hint="eastAsia"/>
          <w:i/>
          <w:sz w:val="22"/>
          <w:lang w:val="en-US"/>
        </w:rPr>
        <w:t>, and 7</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4A99A5B3" w14:textId="77777777" w:rsidR="00C562F6" w:rsidRDefault="00C562F6" w:rsidP="00C562F6">
      <w:pPr>
        <w:pStyle w:val="afd"/>
        <w:numPr>
          <w:ilvl w:val="1"/>
          <w:numId w:val="24"/>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6</w:t>
      </w:r>
      <w:r w:rsidRPr="002026B3">
        <w:rPr>
          <w:rFonts w:eastAsiaTheme="minorEastAsia" w:hint="eastAsia"/>
          <w:i/>
          <w:sz w:val="22"/>
          <w:vertAlign w:val="superscript"/>
          <w:lang w:val="en-US"/>
        </w:rPr>
        <w:t>th</w:t>
      </w:r>
      <w:r>
        <w:rPr>
          <w:rFonts w:eastAsiaTheme="minorEastAsia" w:hint="eastAsia"/>
          <w:i/>
          <w:sz w:val="22"/>
          <w:lang w:val="en-US"/>
        </w:rPr>
        <w:t>, and 8</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75C72D2F" w14:textId="77777777" w:rsidR="00B123DC" w:rsidRPr="00C51F63" w:rsidRDefault="00B123DC" w:rsidP="000921A5">
      <w:pPr>
        <w:spacing w:afterLines="50" w:after="120"/>
        <w:jc w:val="both"/>
        <w:rPr>
          <w:rFonts w:eastAsiaTheme="minorEastAsia"/>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014601FE" w14:textId="0799730A" w:rsidR="00B123DC" w:rsidRPr="00C562F6" w:rsidRDefault="006801D5" w:rsidP="00C562F6">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w:t>
      </w:r>
      <w:r w:rsidR="00620470">
        <w:rPr>
          <w:sz w:val="22"/>
          <w:szCs w:val="24"/>
          <w:lang w:val="en-US"/>
        </w:rPr>
        <w:t xml:space="preserve"> and proposed following:</w:t>
      </w:r>
    </w:p>
    <w:p w14:paraId="04D219B1" w14:textId="77777777" w:rsidR="00646DB1" w:rsidRPr="00691E11" w:rsidRDefault="00646DB1" w:rsidP="00646DB1">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B305A9E" w14:textId="4972247C" w:rsidR="00646DB1" w:rsidRDefault="00646DB1" w:rsidP="00646DB1">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The base sequence hopping across  frequency hop is supported</w:t>
      </w:r>
    </w:p>
    <w:p w14:paraId="59112588" w14:textId="6C9A3B28" w:rsidR="00646DB1" w:rsidRDefault="00646DB1" w:rsidP="00646DB1">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 xml:space="preserve">For short-PUCCH and long-PUCCH, </w:t>
      </w:r>
      <w:r w:rsidRPr="004A2B3E">
        <w:rPr>
          <w:rFonts w:eastAsiaTheme="minorEastAsia"/>
          <w:i/>
          <w:sz w:val="22"/>
          <w:lang w:val="en-US"/>
        </w:rPr>
        <w:t xml:space="preserve">the base-sequence </w:t>
      </w:r>
      <w:r>
        <w:rPr>
          <w:rFonts w:eastAsiaTheme="minorEastAsia" w:hint="eastAsia"/>
          <w:i/>
          <w:sz w:val="22"/>
          <w:lang w:val="en-US"/>
        </w:rPr>
        <w:t xml:space="preserve">of </w:t>
      </w:r>
      <w:r w:rsidRPr="004A2B3E">
        <w:rPr>
          <w:rFonts w:eastAsiaTheme="minorEastAsia"/>
          <w:i/>
          <w:sz w:val="22"/>
          <w:lang w:val="en-US"/>
        </w:rPr>
        <w:t xml:space="preserve">each </w:t>
      </w:r>
      <w:r>
        <w:rPr>
          <w:rFonts w:eastAsiaTheme="minorEastAsia" w:hint="eastAsia"/>
          <w:i/>
          <w:sz w:val="22"/>
          <w:lang w:val="en-US"/>
        </w:rPr>
        <w:t>frequency hop</w:t>
      </w:r>
      <w:r w:rsidRPr="004A2B3E">
        <w:rPr>
          <w:rFonts w:eastAsiaTheme="minorEastAsia"/>
          <w:i/>
          <w:sz w:val="22"/>
          <w:lang w:val="en-US"/>
        </w:rPr>
        <w:t xml:space="preserve"> is calculated according to the </w:t>
      </w:r>
      <w:r>
        <w:rPr>
          <w:rFonts w:eastAsiaTheme="minorEastAsia" w:hint="eastAsia"/>
          <w:i/>
          <w:sz w:val="22"/>
          <w:lang w:val="en-US"/>
        </w:rPr>
        <w:t xml:space="preserve">first symbol </w:t>
      </w:r>
      <w:r w:rsidRPr="004A2B3E">
        <w:rPr>
          <w:rFonts w:eastAsiaTheme="minorEastAsia"/>
          <w:i/>
          <w:sz w:val="22"/>
          <w:lang w:val="en-US"/>
        </w:rPr>
        <w:t xml:space="preserve">index of  </w:t>
      </w:r>
      <w:r>
        <w:rPr>
          <w:rFonts w:eastAsiaTheme="minorEastAsia" w:hint="eastAsia"/>
          <w:i/>
          <w:sz w:val="22"/>
          <w:lang w:val="en-US"/>
        </w:rPr>
        <w:t>each</w:t>
      </w:r>
      <w:r w:rsidRPr="004A2B3E">
        <w:rPr>
          <w:rFonts w:eastAsiaTheme="minorEastAsia"/>
          <w:i/>
          <w:sz w:val="22"/>
          <w:lang w:val="en-US"/>
        </w:rPr>
        <w:t xml:space="preserve"> </w:t>
      </w:r>
      <w:r>
        <w:rPr>
          <w:rFonts w:eastAsiaTheme="minorEastAsia" w:hint="eastAsia"/>
          <w:i/>
          <w:sz w:val="22"/>
          <w:lang w:val="en-US"/>
        </w:rPr>
        <w:t xml:space="preserve">frequency </w:t>
      </w:r>
      <w:r w:rsidRPr="004A2B3E">
        <w:rPr>
          <w:rFonts w:eastAsiaTheme="minorEastAsia"/>
          <w:i/>
          <w:sz w:val="22"/>
          <w:lang w:val="en-US"/>
        </w:rPr>
        <w:t>hop</w:t>
      </w:r>
    </w:p>
    <w:p w14:paraId="77AC9C53" w14:textId="77777777" w:rsidR="00430253" w:rsidRPr="00393620" w:rsidRDefault="00430253" w:rsidP="00430253">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33F61D68" w14:textId="77777777" w:rsidR="00430253" w:rsidRDefault="00430253" w:rsidP="00430253">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K=4,</w:t>
      </w:r>
    </w:p>
    <w:p w14:paraId="03D2DF00" w14:textId="77777777" w:rsidR="00430253" w:rsidRDefault="00430253" w:rsidP="00430253">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lastRenderedPageBreak/>
        <w:t>the frequency resources for 3</w:t>
      </w:r>
      <w:r w:rsidRPr="00114D8F">
        <w:rPr>
          <w:rFonts w:eastAsiaTheme="minorEastAsia" w:hint="eastAsia"/>
          <w:i/>
          <w:sz w:val="22"/>
          <w:vertAlign w:val="superscript"/>
          <w:lang w:val="en-US"/>
        </w:rPr>
        <w:t>rd</w:t>
      </w:r>
      <w:r>
        <w:rPr>
          <w:rFonts w:eastAsiaTheme="minorEastAsia" w:hint="eastAsia"/>
          <w:i/>
          <w:sz w:val="22"/>
          <w:lang w:val="en-US"/>
        </w:rPr>
        <w:t xml:space="preserve"> hop is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4BC1A9AA" w14:textId="77777777" w:rsidR="00430253" w:rsidRDefault="00430253" w:rsidP="00430253">
      <w:pPr>
        <w:pStyle w:val="afd"/>
        <w:numPr>
          <w:ilvl w:val="1"/>
          <w:numId w:val="24"/>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xml:space="preserve"> hop is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5F96AE1B" w14:textId="77777777" w:rsidR="00430253" w:rsidRDefault="00430253" w:rsidP="00430253">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K=8,</w:t>
      </w:r>
    </w:p>
    <w:p w14:paraId="32A2295C" w14:textId="77777777" w:rsidR="00430253" w:rsidRDefault="00430253" w:rsidP="00430253">
      <w:pPr>
        <w:pStyle w:val="afd"/>
        <w:numPr>
          <w:ilvl w:val="1"/>
          <w:numId w:val="24"/>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5</w:t>
      </w:r>
      <w:r w:rsidRPr="002026B3">
        <w:rPr>
          <w:rFonts w:eastAsiaTheme="minorEastAsia" w:hint="eastAsia"/>
          <w:i/>
          <w:sz w:val="22"/>
          <w:vertAlign w:val="superscript"/>
          <w:lang w:val="en-US"/>
        </w:rPr>
        <w:t>th</w:t>
      </w:r>
      <w:r>
        <w:rPr>
          <w:rFonts w:eastAsiaTheme="minorEastAsia" w:hint="eastAsia"/>
          <w:i/>
          <w:sz w:val="22"/>
          <w:lang w:val="en-US"/>
        </w:rPr>
        <w:t>, and 7</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12198950" w14:textId="77777777" w:rsidR="00430253" w:rsidRDefault="00430253" w:rsidP="00430253">
      <w:pPr>
        <w:pStyle w:val="afd"/>
        <w:numPr>
          <w:ilvl w:val="1"/>
          <w:numId w:val="24"/>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6</w:t>
      </w:r>
      <w:r w:rsidRPr="002026B3">
        <w:rPr>
          <w:rFonts w:eastAsiaTheme="minorEastAsia" w:hint="eastAsia"/>
          <w:i/>
          <w:sz w:val="22"/>
          <w:vertAlign w:val="superscript"/>
          <w:lang w:val="en-US"/>
        </w:rPr>
        <w:t>th</w:t>
      </w:r>
      <w:r>
        <w:rPr>
          <w:rFonts w:eastAsiaTheme="minorEastAsia" w:hint="eastAsia"/>
          <w:i/>
          <w:sz w:val="22"/>
          <w:lang w:val="en-US"/>
        </w:rPr>
        <w:t>, and 8</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177DE84E" w14:textId="77777777" w:rsidR="00B123DC" w:rsidRPr="00430253" w:rsidRDefault="00B123DC" w:rsidP="00386F11">
      <w:pPr>
        <w:widowControl w:val="0"/>
        <w:spacing w:after="120"/>
        <w:jc w:val="both"/>
        <w:rPr>
          <w:sz w:val="22"/>
          <w:szCs w:val="22"/>
          <w:lang w:val="en-US"/>
        </w:rPr>
      </w:pPr>
    </w:p>
    <w:p w14:paraId="55E70249" w14:textId="77777777" w:rsidR="00476273" w:rsidRPr="00F84EC4" w:rsidRDefault="00476273" w:rsidP="00476273">
      <w:pPr>
        <w:pStyle w:val="1"/>
        <w:spacing w:after="120"/>
        <w:jc w:val="both"/>
        <w:rPr>
          <w:b/>
          <w:lang w:val="en-US"/>
        </w:rPr>
      </w:pPr>
      <w:r w:rsidRPr="007B3BA0">
        <w:rPr>
          <w:b/>
          <w:lang w:val="en-US"/>
        </w:rPr>
        <w:t>Referenc</w:t>
      </w:r>
      <w:r w:rsidRPr="00F84EC4">
        <w:rPr>
          <w:b/>
          <w:lang w:val="en-US"/>
        </w:rPr>
        <w:t>es</w:t>
      </w:r>
    </w:p>
    <w:p w14:paraId="3EE92DAE" w14:textId="3B77CB1E" w:rsidR="005E6717" w:rsidRPr="00F84EC4" w:rsidRDefault="00875212" w:rsidP="00875212">
      <w:pPr>
        <w:widowControl w:val="0"/>
        <w:numPr>
          <w:ilvl w:val="0"/>
          <w:numId w:val="13"/>
        </w:numPr>
        <w:spacing w:after="120"/>
        <w:jc w:val="both"/>
        <w:rPr>
          <w:sz w:val="22"/>
          <w:szCs w:val="22"/>
          <w:lang w:val="en-US"/>
        </w:rPr>
      </w:pPr>
      <w:r w:rsidRPr="00F84EC4">
        <w:rPr>
          <w:sz w:val="22"/>
          <w:szCs w:val="22"/>
          <w:lang w:val="en-US"/>
        </w:rPr>
        <w:t>3GPP RAN1#90</w:t>
      </w:r>
      <w:r w:rsidR="00F84EC4" w:rsidRPr="00F84EC4">
        <w:rPr>
          <w:rFonts w:hint="eastAsia"/>
          <w:sz w:val="22"/>
          <w:szCs w:val="22"/>
          <w:lang w:val="en-US"/>
        </w:rPr>
        <w:t>/</w:t>
      </w:r>
      <w:r w:rsidR="00F84EC4" w:rsidRPr="00F84EC4">
        <w:rPr>
          <w:sz w:val="22"/>
          <w:szCs w:val="22"/>
          <w:lang w:val="en-US"/>
        </w:rPr>
        <w:t>#90</w:t>
      </w:r>
      <w:r w:rsidR="00F84EC4" w:rsidRPr="00F84EC4">
        <w:rPr>
          <w:rFonts w:hint="eastAsia"/>
          <w:sz w:val="22"/>
          <w:szCs w:val="22"/>
          <w:lang w:val="en-US"/>
        </w:rPr>
        <w:t>b</w:t>
      </w:r>
      <w:r w:rsidR="00C562F6">
        <w:rPr>
          <w:rFonts w:hint="eastAsia"/>
          <w:sz w:val="22"/>
          <w:szCs w:val="22"/>
          <w:lang w:val="en-US"/>
        </w:rPr>
        <w:t>/#91</w:t>
      </w:r>
      <w:r w:rsidRPr="00F84EC4">
        <w:rPr>
          <w:sz w:val="22"/>
          <w:szCs w:val="22"/>
          <w:lang w:val="en-US"/>
        </w:rPr>
        <w:t>, Chairman’s note.</w:t>
      </w:r>
    </w:p>
    <w:sectPr w:rsidR="005E6717" w:rsidRPr="00F84EC4">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C44A" w14:textId="77777777" w:rsidR="00F84EC4" w:rsidRDefault="00F84EC4">
      <w:r>
        <w:separator/>
      </w:r>
    </w:p>
  </w:endnote>
  <w:endnote w:type="continuationSeparator" w:id="0">
    <w:p w14:paraId="5975A54D" w14:textId="77777777" w:rsidR="00F84EC4" w:rsidRDefault="00F84EC4">
      <w:r>
        <w:continuationSeparator/>
      </w:r>
    </w:p>
  </w:endnote>
  <w:endnote w:type="continuationNotice" w:id="1">
    <w:p w14:paraId="45ACF871" w14:textId="77777777" w:rsidR="00F84EC4" w:rsidRDefault="00F84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EB9C9D0" w:rsidR="00F84EC4" w:rsidRPr="00000924" w:rsidRDefault="00F84EC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870F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870F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C6FC3" w14:textId="77777777" w:rsidR="00F84EC4" w:rsidRDefault="00F84EC4">
      <w:r>
        <w:separator/>
      </w:r>
    </w:p>
  </w:footnote>
  <w:footnote w:type="continuationSeparator" w:id="0">
    <w:p w14:paraId="307F57C0" w14:textId="77777777" w:rsidR="00F84EC4" w:rsidRDefault="00F84EC4">
      <w:r>
        <w:continuationSeparator/>
      </w:r>
    </w:p>
  </w:footnote>
  <w:footnote w:type="continuationNotice" w:id="1">
    <w:p w14:paraId="26D6273F" w14:textId="77777777" w:rsidR="00F84EC4" w:rsidRDefault="00F84E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534C9"/>
    <w:multiLevelType w:val="hybridMultilevel"/>
    <w:tmpl w:val="8E90C24E"/>
    <w:lvl w:ilvl="0" w:tplc="BA062FD8">
      <w:start w:val="1"/>
      <w:numFmt w:val="bullet"/>
      <w:lvlText w:val="•"/>
      <w:lvlJc w:val="left"/>
      <w:pPr>
        <w:tabs>
          <w:tab w:val="num" w:pos="720"/>
        </w:tabs>
        <w:ind w:left="720" w:hanging="360"/>
      </w:pPr>
      <w:rPr>
        <w:rFonts w:ascii="Arial" w:hAnsi="Arial" w:hint="default"/>
      </w:rPr>
    </w:lvl>
    <w:lvl w:ilvl="1" w:tplc="C144C730">
      <w:numFmt w:val="bullet"/>
      <w:lvlText w:val="–"/>
      <w:lvlJc w:val="left"/>
      <w:pPr>
        <w:tabs>
          <w:tab w:val="num" w:pos="1440"/>
        </w:tabs>
        <w:ind w:left="1440" w:hanging="360"/>
      </w:pPr>
      <w:rPr>
        <w:rFonts w:ascii="Arial" w:hAnsi="Arial" w:hint="default"/>
      </w:rPr>
    </w:lvl>
    <w:lvl w:ilvl="2" w:tplc="32EA98A4">
      <w:numFmt w:val="bullet"/>
      <w:lvlText w:val="•"/>
      <w:lvlJc w:val="left"/>
      <w:pPr>
        <w:tabs>
          <w:tab w:val="num" w:pos="2160"/>
        </w:tabs>
        <w:ind w:left="2160" w:hanging="360"/>
      </w:pPr>
      <w:rPr>
        <w:rFonts w:ascii="Arial" w:hAnsi="Arial" w:hint="default"/>
      </w:rPr>
    </w:lvl>
    <w:lvl w:ilvl="3" w:tplc="64E8A256" w:tentative="1">
      <w:start w:val="1"/>
      <w:numFmt w:val="bullet"/>
      <w:lvlText w:val="•"/>
      <w:lvlJc w:val="left"/>
      <w:pPr>
        <w:tabs>
          <w:tab w:val="num" w:pos="2880"/>
        </w:tabs>
        <w:ind w:left="2880" w:hanging="360"/>
      </w:pPr>
      <w:rPr>
        <w:rFonts w:ascii="Arial" w:hAnsi="Arial" w:hint="default"/>
      </w:rPr>
    </w:lvl>
    <w:lvl w:ilvl="4" w:tplc="2B8E5A42" w:tentative="1">
      <w:start w:val="1"/>
      <w:numFmt w:val="bullet"/>
      <w:lvlText w:val="•"/>
      <w:lvlJc w:val="left"/>
      <w:pPr>
        <w:tabs>
          <w:tab w:val="num" w:pos="3600"/>
        </w:tabs>
        <w:ind w:left="3600" w:hanging="360"/>
      </w:pPr>
      <w:rPr>
        <w:rFonts w:ascii="Arial" w:hAnsi="Arial" w:hint="default"/>
      </w:rPr>
    </w:lvl>
    <w:lvl w:ilvl="5" w:tplc="3112DDAC" w:tentative="1">
      <w:start w:val="1"/>
      <w:numFmt w:val="bullet"/>
      <w:lvlText w:val="•"/>
      <w:lvlJc w:val="left"/>
      <w:pPr>
        <w:tabs>
          <w:tab w:val="num" w:pos="4320"/>
        </w:tabs>
        <w:ind w:left="4320" w:hanging="360"/>
      </w:pPr>
      <w:rPr>
        <w:rFonts w:ascii="Arial" w:hAnsi="Arial" w:hint="default"/>
      </w:rPr>
    </w:lvl>
    <w:lvl w:ilvl="6" w:tplc="9D7C2B42" w:tentative="1">
      <w:start w:val="1"/>
      <w:numFmt w:val="bullet"/>
      <w:lvlText w:val="•"/>
      <w:lvlJc w:val="left"/>
      <w:pPr>
        <w:tabs>
          <w:tab w:val="num" w:pos="5040"/>
        </w:tabs>
        <w:ind w:left="5040" w:hanging="360"/>
      </w:pPr>
      <w:rPr>
        <w:rFonts w:ascii="Arial" w:hAnsi="Arial" w:hint="default"/>
      </w:rPr>
    </w:lvl>
    <w:lvl w:ilvl="7" w:tplc="E786B9BE" w:tentative="1">
      <w:start w:val="1"/>
      <w:numFmt w:val="bullet"/>
      <w:lvlText w:val="•"/>
      <w:lvlJc w:val="left"/>
      <w:pPr>
        <w:tabs>
          <w:tab w:val="num" w:pos="5760"/>
        </w:tabs>
        <w:ind w:left="5760" w:hanging="360"/>
      </w:pPr>
      <w:rPr>
        <w:rFonts w:ascii="Arial" w:hAnsi="Arial" w:hint="default"/>
      </w:rPr>
    </w:lvl>
    <w:lvl w:ilvl="8" w:tplc="424483FA" w:tentative="1">
      <w:start w:val="1"/>
      <w:numFmt w:val="bullet"/>
      <w:lvlText w:val="•"/>
      <w:lvlJc w:val="left"/>
      <w:pPr>
        <w:tabs>
          <w:tab w:val="num" w:pos="6480"/>
        </w:tabs>
        <w:ind w:left="6480" w:hanging="360"/>
      </w:pPr>
      <w:rPr>
        <w:rFonts w:ascii="Arial" w:hAnsi="Arial" w:hint="default"/>
      </w:rPr>
    </w:lvl>
  </w:abstractNum>
  <w:abstractNum w:abstractNumId="3">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2">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1">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3">
    <w:nsid w:val="439622BC"/>
    <w:multiLevelType w:val="hybridMultilevel"/>
    <w:tmpl w:val="55FE4BBE"/>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5">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4C825C88"/>
    <w:multiLevelType w:val="hybridMultilevel"/>
    <w:tmpl w:val="E162FE1A"/>
    <w:lvl w:ilvl="0" w:tplc="5DA4CA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E14F60"/>
    <w:multiLevelType w:val="hybridMultilevel"/>
    <w:tmpl w:val="1A70B29A"/>
    <w:lvl w:ilvl="0" w:tplc="A94C47B8">
      <w:start w:val="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8"/>
  </w:num>
  <w:num w:numId="4">
    <w:abstractNumId w:val="36"/>
  </w:num>
  <w:num w:numId="5">
    <w:abstractNumId w:val="28"/>
  </w:num>
  <w:num w:numId="6">
    <w:abstractNumId w:val="14"/>
  </w:num>
  <w:num w:numId="7">
    <w:abstractNumId w:val="12"/>
  </w:num>
  <w:num w:numId="8">
    <w:abstractNumId w:val="1"/>
  </w:num>
  <w:num w:numId="9">
    <w:abstractNumId w:val="5"/>
  </w:num>
  <w:num w:numId="10">
    <w:abstractNumId w:val="4"/>
  </w:num>
  <w:num w:numId="11">
    <w:abstractNumId w:val="35"/>
  </w:num>
  <w:num w:numId="12">
    <w:abstractNumId w:val="15"/>
  </w:num>
  <w:num w:numId="13">
    <w:abstractNumId w:val="10"/>
  </w:num>
  <w:num w:numId="14">
    <w:abstractNumId w:val="21"/>
  </w:num>
  <w:num w:numId="15">
    <w:abstractNumId w:val="22"/>
  </w:num>
  <w:num w:numId="16">
    <w:abstractNumId w:val="29"/>
  </w:num>
  <w:num w:numId="17">
    <w:abstractNumId w:val="11"/>
  </w:num>
  <w:num w:numId="18">
    <w:abstractNumId w:val="34"/>
  </w:num>
  <w:num w:numId="19">
    <w:abstractNumId w:val="7"/>
  </w:num>
  <w:num w:numId="20">
    <w:abstractNumId w:val="8"/>
  </w:num>
  <w:num w:numId="21">
    <w:abstractNumId w:val="6"/>
  </w:num>
  <w:num w:numId="22">
    <w:abstractNumId w:val="19"/>
  </w:num>
  <w:num w:numId="23">
    <w:abstractNumId w:val="24"/>
  </w:num>
  <w:num w:numId="24">
    <w:abstractNumId w:val="16"/>
  </w:num>
  <w:num w:numId="25">
    <w:abstractNumId w:val="13"/>
  </w:num>
  <w:num w:numId="26">
    <w:abstractNumId w:val="17"/>
  </w:num>
  <w:num w:numId="27">
    <w:abstractNumId w:val="9"/>
  </w:num>
  <w:num w:numId="28">
    <w:abstractNumId w:val="26"/>
  </w:num>
  <w:num w:numId="29">
    <w:abstractNumId w:val="33"/>
  </w:num>
  <w:num w:numId="30">
    <w:abstractNumId w:val="26"/>
  </w:num>
  <w:num w:numId="31">
    <w:abstractNumId w:val="9"/>
  </w:num>
  <w:num w:numId="32">
    <w:abstractNumId w:val="23"/>
  </w:num>
  <w:num w:numId="33">
    <w:abstractNumId w:val="25"/>
  </w:num>
  <w:num w:numId="34">
    <w:abstractNumId w:val="30"/>
  </w:num>
  <w:num w:numId="35">
    <w:abstractNumId w:val="20"/>
  </w:num>
  <w:num w:numId="36">
    <w:abstractNumId w:val="31"/>
  </w:num>
  <w:num w:numId="37">
    <w:abstractNumId w:val="2"/>
  </w:num>
  <w:num w:numId="38">
    <w:abstractNumId w:val="27"/>
  </w:num>
  <w:num w:numId="3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A2E"/>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3AE"/>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5F1"/>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163"/>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4FE5"/>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6640"/>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101"/>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0FF"/>
    <w:rsid w:val="00287CA4"/>
    <w:rsid w:val="00287EFB"/>
    <w:rsid w:val="0029095B"/>
    <w:rsid w:val="00290B49"/>
    <w:rsid w:val="0029154E"/>
    <w:rsid w:val="00291632"/>
    <w:rsid w:val="002919BF"/>
    <w:rsid w:val="002919C2"/>
    <w:rsid w:val="00291B85"/>
    <w:rsid w:val="002921E1"/>
    <w:rsid w:val="0029318A"/>
    <w:rsid w:val="00293863"/>
    <w:rsid w:val="002938CA"/>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CB7"/>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E3C"/>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77"/>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064"/>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17A6F"/>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253"/>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5F6D"/>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B26"/>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39A"/>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5FAA"/>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48F"/>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DB1"/>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52C"/>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6CD2"/>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28C"/>
    <w:rsid w:val="00801562"/>
    <w:rsid w:val="00801727"/>
    <w:rsid w:val="0080199B"/>
    <w:rsid w:val="00801EA0"/>
    <w:rsid w:val="00801EEF"/>
    <w:rsid w:val="00801F61"/>
    <w:rsid w:val="00801FCB"/>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04AC"/>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59C2"/>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4A"/>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6EE2"/>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5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079"/>
    <w:rsid w:val="00A1265D"/>
    <w:rsid w:val="00A126F1"/>
    <w:rsid w:val="00A128E7"/>
    <w:rsid w:val="00A12D86"/>
    <w:rsid w:val="00A12D95"/>
    <w:rsid w:val="00A13412"/>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03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3DC"/>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4FC3"/>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4F06"/>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110"/>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901"/>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2F6"/>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E08"/>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C6A"/>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116"/>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35A"/>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42F"/>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102"/>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1EB"/>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4B9"/>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0FE4"/>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44"/>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497"/>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4EC4"/>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964410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044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023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529599">
      <w:bodyDiv w:val="1"/>
      <w:marLeft w:val="0"/>
      <w:marRight w:val="0"/>
      <w:marTop w:val="0"/>
      <w:marBottom w:val="0"/>
      <w:divBdr>
        <w:top w:val="none" w:sz="0" w:space="0" w:color="auto"/>
        <w:left w:val="none" w:sz="0" w:space="0" w:color="auto"/>
        <w:bottom w:val="none" w:sz="0" w:space="0" w:color="auto"/>
        <w:right w:val="none" w:sz="0" w:space="0" w:color="auto"/>
      </w:divBdr>
      <w:divsChild>
        <w:div w:id="46806173">
          <w:marLeft w:val="547"/>
          <w:marRight w:val="0"/>
          <w:marTop w:val="115"/>
          <w:marBottom w:val="0"/>
          <w:divBdr>
            <w:top w:val="none" w:sz="0" w:space="0" w:color="auto"/>
            <w:left w:val="none" w:sz="0" w:space="0" w:color="auto"/>
            <w:bottom w:val="none" w:sz="0" w:space="0" w:color="auto"/>
            <w:right w:val="none" w:sz="0" w:space="0" w:color="auto"/>
          </w:divBdr>
        </w:div>
        <w:div w:id="389426569">
          <w:marLeft w:val="1166"/>
          <w:marRight w:val="0"/>
          <w:marTop w:val="96"/>
          <w:marBottom w:val="0"/>
          <w:divBdr>
            <w:top w:val="none" w:sz="0" w:space="0" w:color="auto"/>
            <w:left w:val="none" w:sz="0" w:space="0" w:color="auto"/>
            <w:bottom w:val="none" w:sz="0" w:space="0" w:color="auto"/>
            <w:right w:val="none" w:sz="0" w:space="0" w:color="auto"/>
          </w:divBdr>
        </w:div>
        <w:div w:id="1658219774">
          <w:marLeft w:val="1166"/>
          <w:marRight w:val="0"/>
          <w:marTop w:val="96"/>
          <w:marBottom w:val="0"/>
          <w:divBdr>
            <w:top w:val="none" w:sz="0" w:space="0" w:color="auto"/>
            <w:left w:val="none" w:sz="0" w:space="0" w:color="auto"/>
            <w:bottom w:val="none" w:sz="0" w:space="0" w:color="auto"/>
            <w:right w:val="none" w:sz="0" w:space="0" w:color="auto"/>
          </w:divBdr>
        </w:div>
        <w:div w:id="1714773270">
          <w:marLeft w:val="1800"/>
          <w:marRight w:val="0"/>
          <w:marTop w:val="86"/>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221894">
      <w:bodyDiv w:val="1"/>
      <w:marLeft w:val="0"/>
      <w:marRight w:val="0"/>
      <w:marTop w:val="0"/>
      <w:marBottom w:val="0"/>
      <w:divBdr>
        <w:top w:val="none" w:sz="0" w:space="0" w:color="auto"/>
        <w:left w:val="none" w:sz="0" w:space="0" w:color="auto"/>
        <w:bottom w:val="none" w:sz="0" w:space="0" w:color="auto"/>
        <w:right w:val="none" w:sz="0" w:space="0" w:color="auto"/>
      </w:divBdr>
    </w:div>
    <w:div w:id="133367966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A5D4A-A2F2-483A-971E-A9DF414E7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5324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2016-09-21T11:03:00Z</cp:lastPrinted>
  <dcterms:created xsi:type="dcterms:W3CDTF">2018-01-13T05:01:00Z</dcterms:created>
  <dcterms:modified xsi:type="dcterms:W3CDTF">2018-01-13T05:01:00Z</dcterms:modified>
</cp:coreProperties>
</file>