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44B5C471" w:rsidR="00FF04CC" w:rsidRPr="007D2644" w:rsidRDefault="008055D6" w:rsidP="00FF04CC">
      <w:pPr>
        <w:tabs>
          <w:tab w:val="center" w:pos="4536"/>
          <w:tab w:val="right" w:pos="8280"/>
          <w:tab w:val="right" w:pos="9781"/>
        </w:tabs>
        <w:ind w:right="-58"/>
        <w:rPr>
          <w:rFonts w:ascii="Arial" w:eastAsia="ＭＳ 明朝" w:hAnsi="Arial"/>
          <w:b/>
          <w:noProof/>
          <w:lang w:val="en-US"/>
        </w:rPr>
      </w:pPr>
      <w:bookmarkStart w:id="0" w:name="OLE_LINK3"/>
      <w:bookmarkStart w:id="1" w:name="_GoBack"/>
      <w:bookmarkEnd w:id="1"/>
      <w:r w:rsidRPr="008055D6">
        <w:rPr>
          <w:rFonts w:ascii="Arial" w:eastAsia="ＭＳ 明朝" w:hAnsi="Arial" w:cs="Arial"/>
          <w:b/>
          <w:bCs/>
          <w:noProof/>
          <w:szCs w:val="24"/>
          <w:lang w:eastAsia="x-none"/>
        </w:rPr>
        <w:t>3GPP TSG RAN WG1 Meeting AH 1801</w:t>
      </w:r>
      <w:r w:rsidR="00FF04CC" w:rsidRPr="008055D6">
        <w:rPr>
          <w:rFonts w:ascii="Arial" w:eastAsia="ＭＳ 明朝" w:hAnsi="Arial" w:cs="Arial"/>
          <w:b/>
          <w:bCs/>
          <w:noProof/>
          <w:szCs w:val="24"/>
          <w:lang w:eastAsia="x-none"/>
        </w:rPr>
        <w:t xml:space="preserve"> </w:t>
      </w:r>
      <w:r w:rsidR="00FF04CC" w:rsidRPr="008055D6">
        <w:rPr>
          <w:rFonts w:ascii="Arial" w:eastAsia="ＭＳ 明朝" w:hAnsi="Arial" w:cs="Arial" w:hint="eastAsia"/>
          <w:b/>
          <w:bCs/>
          <w:noProof/>
          <w:szCs w:val="24"/>
          <w:lang w:eastAsia="x-none"/>
        </w:rPr>
        <w:t xml:space="preserve">    </w:t>
      </w:r>
      <w:r w:rsidR="00FF04CC" w:rsidRPr="007D2644">
        <w:rPr>
          <w:rFonts w:ascii="Arial" w:eastAsia="ＭＳ 明朝" w:hAnsi="Arial" w:hint="eastAsia"/>
          <w:b/>
          <w:noProof/>
          <w:lang w:val="en-US" w:eastAsia="x-none"/>
        </w:rPr>
        <w:t xml:space="preserve">                </w:t>
      </w:r>
      <w:r w:rsidR="00FF04CC" w:rsidRPr="007D2644">
        <w:rPr>
          <w:rFonts w:ascii="Arial" w:eastAsia="ＭＳ 明朝" w:hAnsi="Arial"/>
          <w:b/>
          <w:noProof/>
          <w:lang w:val="en-US" w:eastAsia="x-none"/>
        </w:rPr>
        <w:tab/>
      </w:r>
      <w:r w:rsidR="00FF04CC">
        <w:rPr>
          <w:rFonts w:ascii="Arial" w:eastAsia="ＭＳ 明朝" w:hAnsi="Arial"/>
          <w:b/>
          <w:noProof/>
          <w:lang w:val="en-US" w:eastAsia="x-none"/>
        </w:rPr>
        <w:t xml:space="preserve">                                           </w:t>
      </w:r>
      <w:r w:rsidR="00FF04CC" w:rsidRPr="007D2644">
        <w:rPr>
          <w:rFonts w:ascii="Arial" w:eastAsia="ＭＳ 明朝" w:hAnsi="Arial"/>
          <w:b/>
          <w:noProof/>
          <w:lang w:val="en-US" w:eastAsia="x-none"/>
        </w:rPr>
        <w:t>R1-1</w:t>
      </w:r>
      <w:r>
        <w:rPr>
          <w:rFonts w:ascii="Arial" w:eastAsia="ＭＳ 明朝" w:hAnsi="Arial"/>
          <w:b/>
          <w:noProof/>
          <w:lang w:val="en-US" w:eastAsia="x-none"/>
        </w:rPr>
        <w:t>8</w:t>
      </w:r>
      <w:r w:rsidR="00FD346A">
        <w:rPr>
          <w:rFonts w:ascii="Arial" w:eastAsia="ＭＳ 明朝" w:hAnsi="Arial" w:hint="eastAsia"/>
          <w:b/>
          <w:noProof/>
          <w:lang w:val="en-US"/>
        </w:rPr>
        <w:t>00669</w:t>
      </w:r>
    </w:p>
    <w:p w14:paraId="229C19E9" w14:textId="74B6431B" w:rsidR="00A15F4B" w:rsidRPr="00872C97" w:rsidRDefault="008055D6" w:rsidP="00FF04CC">
      <w:pPr>
        <w:pStyle w:val="a7"/>
        <w:rPr>
          <w:rFonts w:cs="Arial"/>
          <w:bCs/>
          <w:sz w:val="24"/>
          <w:szCs w:val="24"/>
        </w:rPr>
      </w:pPr>
      <w:r w:rsidRPr="008055D6">
        <w:rPr>
          <w:rFonts w:cs="Arial"/>
          <w:bCs/>
          <w:sz w:val="24"/>
          <w:szCs w:val="24"/>
        </w:rPr>
        <w:t xml:space="preserve">Vancouver, Canada, January 22nd – 26th, 2018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929024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D346A">
        <w:rPr>
          <w:rFonts w:hint="eastAsia"/>
          <w:sz w:val="24"/>
          <w:lang w:val="en-US" w:eastAsia="ja-JP"/>
        </w:rPr>
        <w:t>O</w:t>
      </w:r>
      <w:r w:rsidR="00B20022">
        <w:rPr>
          <w:rFonts w:hint="eastAsia"/>
          <w:sz w:val="24"/>
          <w:lang w:val="en-US" w:eastAsia="ja-JP"/>
        </w:rPr>
        <w:t>n search space</w:t>
      </w:r>
    </w:p>
    <w:bookmarkEnd w:id="2"/>
    <w:bookmarkEnd w:id="3"/>
    <w:bookmarkEnd w:id="4"/>
    <w:bookmarkEnd w:id="5"/>
    <w:p w14:paraId="02FF14B3" w14:textId="744969E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.3</w:t>
      </w:r>
      <w:r w:rsidR="00B20022">
        <w:rPr>
          <w:sz w:val="24"/>
          <w:lang w:val="en-US" w:eastAsia="ja-JP"/>
        </w:rPr>
        <w:t>.</w:t>
      </w:r>
      <w:r w:rsidR="00B20022">
        <w:rPr>
          <w:rFonts w:hint="eastAsia"/>
          <w:sz w:val="24"/>
          <w:lang w:val="en-US" w:eastAsia="ja-JP"/>
        </w:rPr>
        <w:t>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576C0E29" w:rsidR="00AF2124" w:rsidRPr="00925AF1" w:rsidRDefault="00B20022" w:rsidP="00925AF1">
      <w:pPr>
        <w:spacing w:afterLines="50" w:after="120"/>
        <w:jc w:val="both"/>
        <w:rPr>
          <w:rFonts w:eastAsia="SimSun"/>
          <w:sz w:val="22"/>
          <w:lang w:eastAsia="zh-CN"/>
        </w:rPr>
      </w:pPr>
      <w:r>
        <w:rPr>
          <w:rFonts w:eastAsiaTheme="minorEastAsia" w:hint="eastAsia"/>
          <w:sz w:val="22"/>
        </w:rPr>
        <w:t>In this contribution, we discuss following aspects of PDCCH control resource set and search space:</w:t>
      </w:r>
    </w:p>
    <w:p w14:paraId="31E4DA1A" w14:textId="7AA619F1" w:rsidR="00696873" w:rsidRPr="00696873" w:rsidRDefault="00B20022" w:rsidP="00B1461C">
      <w:pPr>
        <w:pStyle w:val="afd"/>
        <w:numPr>
          <w:ilvl w:val="0"/>
          <w:numId w:val="17"/>
        </w:numPr>
        <w:spacing w:afterLines="50" w:after="120"/>
        <w:ind w:leftChars="0"/>
        <w:jc w:val="both"/>
        <w:rPr>
          <w:rFonts w:eastAsia="SimSun"/>
          <w:sz w:val="22"/>
          <w:lang w:eastAsia="zh-CN"/>
        </w:rPr>
      </w:pPr>
      <w:r>
        <w:rPr>
          <w:rFonts w:eastAsiaTheme="minorEastAsia" w:hint="eastAsia"/>
          <w:sz w:val="22"/>
        </w:rPr>
        <w:t>Details on search space configuration</w:t>
      </w:r>
    </w:p>
    <w:p w14:paraId="37E5517D" w14:textId="4DCA275F" w:rsidR="008D5DBF" w:rsidRPr="00B1461C" w:rsidRDefault="00B20022" w:rsidP="00B1461C">
      <w:pPr>
        <w:pStyle w:val="afd"/>
        <w:numPr>
          <w:ilvl w:val="0"/>
          <w:numId w:val="17"/>
        </w:numPr>
        <w:spacing w:afterLines="50" w:after="120"/>
        <w:ind w:leftChars="0"/>
        <w:jc w:val="both"/>
        <w:rPr>
          <w:rFonts w:eastAsia="SimSun"/>
          <w:sz w:val="22"/>
          <w:lang w:eastAsia="zh-CN"/>
        </w:rPr>
      </w:pPr>
      <w:r>
        <w:rPr>
          <w:rFonts w:eastAsiaTheme="minorEastAsia" w:hint="eastAsia"/>
          <w:sz w:val="22"/>
        </w:rPr>
        <w:t>Number of PDCCH blind decodes</w:t>
      </w:r>
    </w:p>
    <w:p w14:paraId="2561D951" w14:textId="77777777" w:rsidR="00B20022" w:rsidRPr="00B20022" w:rsidRDefault="00B20022" w:rsidP="00B20022">
      <w:pPr>
        <w:spacing w:afterLines="50" w:after="120"/>
        <w:jc w:val="both"/>
        <w:rPr>
          <w:rFonts w:eastAsiaTheme="minorEastAsia"/>
          <w:sz w:val="22"/>
        </w:rPr>
      </w:pPr>
    </w:p>
    <w:p w14:paraId="3380B083" w14:textId="1052289E" w:rsidR="00696873" w:rsidRDefault="00B20022" w:rsidP="00856FA1">
      <w:pPr>
        <w:pStyle w:val="1"/>
        <w:numPr>
          <w:ilvl w:val="0"/>
          <w:numId w:val="6"/>
        </w:numPr>
        <w:spacing w:after="120"/>
        <w:jc w:val="both"/>
        <w:rPr>
          <w:rFonts w:eastAsia="DengXian"/>
          <w:b/>
          <w:lang w:val="en-US" w:eastAsia="zh-CN"/>
        </w:rPr>
      </w:pPr>
      <w:r>
        <w:rPr>
          <w:rFonts w:eastAsiaTheme="minorEastAsia" w:hint="eastAsia"/>
          <w:b/>
          <w:lang w:val="en-US"/>
        </w:rPr>
        <w:t>Details on search space configuration</w:t>
      </w:r>
    </w:p>
    <w:p w14:paraId="4C73A38C" w14:textId="758AE092" w:rsidR="00B20022" w:rsidRDefault="00B20022" w:rsidP="00B20022">
      <w:pPr>
        <w:pStyle w:val="2"/>
        <w:rPr>
          <w:rFonts w:eastAsia="DengXian"/>
          <w:b/>
          <w:lang w:val="en-US" w:eastAsia="zh-CN"/>
        </w:rPr>
      </w:pPr>
      <w:r>
        <w:rPr>
          <w:rFonts w:eastAsiaTheme="minorEastAsia" w:hint="eastAsia"/>
          <w:b/>
          <w:lang w:val="en-US"/>
        </w:rPr>
        <w:t>2.1.</w:t>
      </w:r>
      <w:r>
        <w:rPr>
          <w:rFonts w:eastAsiaTheme="minorEastAsia" w:hint="eastAsia"/>
          <w:b/>
          <w:lang w:val="en-US"/>
        </w:rPr>
        <w:tab/>
        <w:t>Search space type</w:t>
      </w:r>
    </w:p>
    <w:p w14:paraId="7AA5B1DF" w14:textId="60BAB8EF" w:rsidR="0051023D" w:rsidRDefault="00B20022" w:rsidP="002C56A2">
      <w:pPr>
        <w:spacing w:afterLines="50" w:after="120"/>
        <w:jc w:val="both"/>
        <w:rPr>
          <w:rFonts w:eastAsiaTheme="minorEastAsia"/>
          <w:sz w:val="22"/>
          <w:lang w:val="en-US"/>
        </w:rPr>
      </w:pPr>
      <w:r>
        <w:rPr>
          <w:rFonts w:eastAsiaTheme="minorEastAsia" w:hint="eastAsia"/>
          <w:sz w:val="22"/>
          <w:lang w:val="en-US"/>
        </w:rPr>
        <w:t>In TS38.213 Section 10.1, a search space is defined as following:</w:t>
      </w:r>
    </w:p>
    <w:tbl>
      <w:tblPr>
        <w:tblStyle w:val="afb"/>
        <w:tblW w:w="0" w:type="auto"/>
        <w:tblLook w:val="04A0" w:firstRow="1" w:lastRow="0" w:firstColumn="1" w:lastColumn="0" w:noHBand="0" w:noVBand="1"/>
      </w:tblPr>
      <w:tblGrid>
        <w:gridCol w:w="10170"/>
      </w:tblGrid>
      <w:tr w:rsidR="00B20022" w14:paraId="1C2E98F2" w14:textId="77777777" w:rsidTr="00B20022">
        <w:tc>
          <w:tcPr>
            <w:tcW w:w="10170" w:type="dxa"/>
          </w:tcPr>
          <w:p w14:paraId="425A52B9" w14:textId="77777777" w:rsidR="00B20022" w:rsidRPr="00B20022" w:rsidRDefault="00B20022" w:rsidP="00B20022">
            <w:pPr>
              <w:spacing w:afterLines="50" w:after="120"/>
              <w:jc w:val="both"/>
              <w:rPr>
                <w:rFonts w:eastAsiaTheme="minorEastAsia"/>
                <w:sz w:val="22"/>
              </w:rPr>
            </w:pPr>
            <w:r w:rsidRPr="00B20022">
              <w:rPr>
                <w:rFonts w:eastAsiaTheme="minorEastAsia"/>
                <w:sz w:val="22"/>
              </w:rPr>
              <w:t>A set of PDCCH candidates for a UE to monitor is defined in terms of PDCCH search spaces. A search space can be a common search space or a UE-specific search space. A UE shall monitor PDCCH candidates in non-DRX slots in one or more of the following search spaces</w:t>
            </w:r>
          </w:p>
          <w:p w14:paraId="1E2462D1" w14:textId="77777777" w:rsidR="00B20022" w:rsidRPr="00B20022" w:rsidRDefault="00B20022" w:rsidP="00B20022">
            <w:pPr>
              <w:numPr>
                <w:ilvl w:val="0"/>
                <w:numId w:val="28"/>
              </w:numPr>
              <w:spacing w:afterLines="50" w:after="120"/>
              <w:jc w:val="both"/>
              <w:rPr>
                <w:rFonts w:eastAsiaTheme="minorEastAsia"/>
                <w:sz w:val="22"/>
              </w:rPr>
            </w:pPr>
            <w:r w:rsidRPr="00B20022">
              <w:rPr>
                <w:rFonts w:eastAsiaTheme="minorEastAsia"/>
                <w:sz w:val="22"/>
              </w:rPr>
              <w:t xml:space="preserve">a Type0-PDCCH common search space </w:t>
            </w:r>
            <w:r w:rsidRPr="00B20022">
              <w:rPr>
                <w:rFonts w:eastAsiaTheme="minorEastAsia"/>
                <w:sz w:val="22"/>
                <w:lang w:val="en-US"/>
              </w:rPr>
              <w:t>for a DCI format with CRC scrambled by a SI-RNTI on a primary cell;</w:t>
            </w:r>
          </w:p>
          <w:p w14:paraId="74EFBD12" w14:textId="77777777" w:rsidR="00B20022" w:rsidRPr="00B20022" w:rsidRDefault="00B20022" w:rsidP="00B20022">
            <w:pPr>
              <w:numPr>
                <w:ilvl w:val="0"/>
                <w:numId w:val="28"/>
              </w:numPr>
              <w:spacing w:afterLines="50" w:after="120"/>
              <w:jc w:val="both"/>
              <w:rPr>
                <w:rFonts w:eastAsiaTheme="minorEastAsia"/>
                <w:sz w:val="22"/>
              </w:rPr>
            </w:pPr>
            <w:r w:rsidRPr="00B20022">
              <w:rPr>
                <w:rFonts w:eastAsiaTheme="minorEastAsia"/>
                <w:sz w:val="22"/>
              </w:rPr>
              <w:t xml:space="preserve">a Type0A-PDCCH common search space </w:t>
            </w:r>
            <w:r w:rsidRPr="00B20022">
              <w:rPr>
                <w:rFonts w:eastAsiaTheme="minorEastAsia"/>
                <w:sz w:val="22"/>
                <w:lang w:val="en-US"/>
              </w:rPr>
              <w:t>for a DCI format with CRC scrambled by a SI-RNTI on a primary cell;</w:t>
            </w:r>
          </w:p>
          <w:p w14:paraId="2C3550E1" w14:textId="77777777" w:rsidR="00B20022" w:rsidRPr="00B20022" w:rsidRDefault="00B20022" w:rsidP="00B20022">
            <w:pPr>
              <w:numPr>
                <w:ilvl w:val="0"/>
                <w:numId w:val="28"/>
              </w:numPr>
              <w:spacing w:afterLines="50" w:after="120"/>
              <w:jc w:val="both"/>
              <w:rPr>
                <w:rFonts w:eastAsiaTheme="minorEastAsia"/>
                <w:sz w:val="22"/>
              </w:rPr>
            </w:pPr>
            <w:r w:rsidRPr="00B20022">
              <w:rPr>
                <w:rFonts w:eastAsiaTheme="minorEastAsia"/>
                <w:sz w:val="22"/>
              </w:rPr>
              <w:t>a Type</w:t>
            </w:r>
            <w:r w:rsidRPr="00B20022">
              <w:rPr>
                <w:rFonts w:eastAsiaTheme="minorEastAsia"/>
                <w:sz w:val="22"/>
                <w:lang w:val="en-US"/>
              </w:rPr>
              <w:t>1</w:t>
            </w:r>
            <w:r w:rsidRPr="00B20022">
              <w:rPr>
                <w:rFonts w:eastAsiaTheme="minorEastAsia"/>
                <w:sz w:val="22"/>
              </w:rPr>
              <w:t xml:space="preserve">-PDCCH common search space </w:t>
            </w:r>
            <w:r w:rsidRPr="00B20022">
              <w:rPr>
                <w:rFonts w:eastAsiaTheme="minorEastAsia"/>
                <w:sz w:val="22"/>
                <w:lang w:val="en-US"/>
              </w:rPr>
              <w:t>for a DCI format with CRC scrambled by a RA-RNTI, or a TC-RNTI, or a C-RNTI on a primary cell;</w:t>
            </w:r>
          </w:p>
          <w:p w14:paraId="146C8C73" w14:textId="77777777" w:rsidR="00B20022" w:rsidRPr="00B20022" w:rsidRDefault="00B20022" w:rsidP="00B20022">
            <w:pPr>
              <w:numPr>
                <w:ilvl w:val="0"/>
                <w:numId w:val="28"/>
              </w:numPr>
              <w:spacing w:afterLines="50" w:after="120"/>
              <w:jc w:val="both"/>
              <w:rPr>
                <w:rFonts w:eastAsiaTheme="minorEastAsia"/>
                <w:sz w:val="22"/>
              </w:rPr>
            </w:pPr>
            <w:r w:rsidRPr="00B20022">
              <w:rPr>
                <w:rFonts w:eastAsiaTheme="minorEastAsia"/>
                <w:sz w:val="22"/>
              </w:rPr>
              <w:t>a Type</w:t>
            </w:r>
            <w:r w:rsidRPr="00B20022">
              <w:rPr>
                <w:rFonts w:eastAsiaTheme="minorEastAsia"/>
                <w:sz w:val="22"/>
                <w:lang w:val="en-US"/>
              </w:rPr>
              <w:t>2</w:t>
            </w:r>
            <w:r w:rsidRPr="00B20022">
              <w:rPr>
                <w:rFonts w:eastAsiaTheme="minorEastAsia"/>
                <w:sz w:val="22"/>
              </w:rPr>
              <w:t xml:space="preserve">-PDCCH common search space </w:t>
            </w:r>
            <w:r w:rsidRPr="00B20022">
              <w:rPr>
                <w:rFonts w:eastAsiaTheme="minorEastAsia"/>
                <w:sz w:val="22"/>
                <w:lang w:val="en-US"/>
              </w:rPr>
              <w:t>for a DCI format with CRC scrambled by a P-RNTI on a primary cell;</w:t>
            </w:r>
          </w:p>
          <w:p w14:paraId="2354E0E9" w14:textId="77777777" w:rsidR="00B20022" w:rsidRPr="00B20022" w:rsidRDefault="00B20022" w:rsidP="00B20022">
            <w:pPr>
              <w:numPr>
                <w:ilvl w:val="0"/>
                <w:numId w:val="28"/>
              </w:numPr>
              <w:spacing w:afterLines="50" w:after="120"/>
              <w:jc w:val="both"/>
              <w:rPr>
                <w:rFonts w:eastAsiaTheme="minorEastAsia"/>
                <w:sz w:val="22"/>
              </w:rPr>
            </w:pPr>
            <w:r w:rsidRPr="00B20022">
              <w:rPr>
                <w:rFonts w:eastAsiaTheme="minorEastAsia"/>
                <w:sz w:val="22"/>
              </w:rPr>
              <w:t>a Type</w:t>
            </w:r>
            <w:r w:rsidRPr="00B20022">
              <w:rPr>
                <w:rFonts w:eastAsiaTheme="minorEastAsia"/>
                <w:sz w:val="22"/>
                <w:lang w:val="en-US"/>
              </w:rPr>
              <w:t>3</w:t>
            </w:r>
            <w:r w:rsidRPr="00B20022">
              <w:rPr>
                <w:rFonts w:eastAsiaTheme="minorEastAsia"/>
                <w:sz w:val="22"/>
              </w:rPr>
              <w:t xml:space="preserve">-PDCCH common search space </w:t>
            </w:r>
            <w:r w:rsidRPr="00B20022">
              <w:rPr>
                <w:rFonts w:eastAsiaTheme="minorEastAsia"/>
                <w:sz w:val="22"/>
                <w:lang w:val="en-US"/>
              </w:rPr>
              <w:t>for a DCI format with CRC scrambled by INT-RNTI, or SFI-RNTI, or TPC-PUSCH-RNTI, or TPC-PUCCH-RNTI, or TPC-SRS-RNTI, or C-RNTI, or CS-RNTI(s); and</w:t>
            </w:r>
          </w:p>
          <w:p w14:paraId="28AD51F9" w14:textId="047F1E28" w:rsidR="00B20022" w:rsidRPr="00B20022" w:rsidRDefault="00B20022" w:rsidP="002C56A2">
            <w:pPr>
              <w:numPr>
                <w:ilvl w:val="0"/>
                <w:numId w:val="28"/>
              </w:numPr>
              <w:spacing w:afterLines="50" w:after="120"/>
              <w:jc w:val="both"/>
              <w:rPr>
                <w:rFonts w:eastAsiaTheme="minorEastAsia"/>
                <w:sz w:val="22"/>
              </w:rPr>
            </w:pPr>
            <w:r w:rsidRPr="00B20022">
              <w:rPr>
                <w:rFonts w:eastAsiaTheme="minorEastAsia"/>
                <w:sz w:val="22"/>
                <w:lang w:val="en-US"/>
              </w:rPr>
              <w:t xml:space="preserve">a UE-specific search space for a DCI format with CRC scrambled by C-RNTI </w:t>
            </w:r>
            <w:r w:rsidRPr="00B20022">
              <w:rPr>
                <w:rFonts w:eastAsiaTheme="minorEastAsia"/>
                <w:sz w:val="22"/>
              </w:rPr>
              <w:t>or CS-RNTI(s)</w:t>
            </w:r>
            <w:r w:rsidRPr="00B20022">
              <w:rPr>
                <w:rFonts w:eastAsiaTheme="minorEastAsia"/>
                <w:sz w:val="22"/>
                <w:lang w:val="en-US"/>
              </w:rPr>
              <w:t>.</w:t>
            </w:r>
          </w:p>
        </w:tc>
      </w:tr>
    </w:tbl>
    <w:p w14:paraId="714D9181" w14:textId="77777777" w:rsidR="00B20022" w:rsidRDefault="00B20022" w:rsidP="002C56A2">
      <w:pPr>
        <w:spacing w:afterLines="50" w:after="120"/>
        <w:jc w:val="both"/>
        <w:rPr>
          <w:rFonts w:eastAsiaTheme="minorEastAsia"/>
          <w:sz w:val="22"/>
          <w:lang w:val="en-US"/>
        </w:rPr>
      </w:pPr>
    </w:p>
    <w:p w14:paraId="6BD62D9C" w14:textId="70462161" w:rsidR="00B20022" w:rsidRDefault="00B20022" w:rsidP="002C56A2">
      <w:pPr>
        <w:spacing w:afterLines="50" w:after="120"/>
        <w:jc w:val="both"/>
        <w:rPr>
          <w:rFonts w:eastAsiaTheme="minorEastAsia"/>
          <w:sz w:val="22"/>
          <w:lang w:val="en-US"/>
        </w:rPr>
      </w:pPr>
      <w:r>
        <w:rPr>
          <w:rFonts w:eastAsiaTheme="minorEastAsia" w:hint="eastAsia"/>
          <w:sz w:val="22"/>
          <w:lang w:val="en-US"/>
        </w:rPr>
        <w:t xml:space="preserve">On the other hand, we have no explicit agreement on supporting multiple types for common search space. Indeed, TS38.331 defines </w:t>
      </w:r>
      <w:proofErr w:type="spellStart"/>
      <w:proofErr w:type="gramStart"/>
      <w:r w:rsidRPr="00B20022">
        <w:rPr>
          <w:rFonts w:eastAsiaTheme="minorEastAsia" w:hint="eastAsia"/>
          <w:i/>
          <w:sz w:val="22"/>
          <w:lang w:val="en-US"/>
        </w:rPr>
        <w:t>searchSpaceType</w:t>
      </w:r>
      <w:proofErr w:type="spellEnd"/>
      <w:r>
        <w:rPr>
          <w:rFonts w:eastAsiaTheme="minorEastAsia" w:hint="eastAsia"/>
          <w:sz w:val="22"/>
          <w:lang w:val="en-US"/>
        </w:rPr>
        <w:t>,</w:t>
      </w:r>
      <w:proofErr w:type="gramEnd"/>
      <w:r w:rsidR="00F10D27">
        <w:rPr>
          <w:rFonts w:eastAsiaTheme="minorEastAsia" w:hint="eastAsia"/>
          <w:sz w:val="22"/>
          <w:lang w:val="en-US"/>
        </w:rPr>
        <w:t xml:space="preserve"> in which</w:t>
      </w:r>
      <w:r>
        <w:rPr>
          <w:rFonts w:eastAsiaTheme="minorEastAsia" w:hint="eastAsia"/>
          <w:sz w:val="22"/>
          <w:lang w:val="en-US"/>
        </w:rPr>
        <w:t xml:space="preserve"> common search space or UE-specific search space </w:t>
      </w:r>
      <w:r w:rsidR="00F10D27">
        <w:rPr>
          <w:rFonts w:eastAsiaTheme="minorEastAsia" w:hint="eastAsia"/>
          <w:sz w:val="22"/>
          <w:lang w:val="en-US"/>
        </w:rPr>
        <w:t xml:space="preserve">is configured </w:t>
      </w:r>
      <w:r>
        <w:rPr>
          <w:rFonts w:eastAsiaTheme="minorEastAsia" w:hint="eastAsia"/>
          <w:sz w:val="22"/>
          <w:lang w:val="en-US"/>
        </w:rPr>
        <w:t>as following:</w:t>
      </w:r>
    </w:p>
    <w:p w14:paraId="4DC906F4" w14:textId="77777777" w:rsidR="00B20022" w:rsidRPr="00000A61" w:rsidRDefault="00B20022" w:rsidP="00B20022">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341C9542" w14:textId="77777777" w:rsidR="00B20022" w:rsidRPr="00000A61" w:rsidRDefault="00B20022" w:rsidP="00B20022">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796DDEB" w14:textId="77777777" w:rsidR="00B20022" w:rsidRPr="004C7C72" w:rsidRDefault="00B20022" w:rsidP="00B20022">
      <w:pPr>
        <w:pStyle w:val="PL"/>
        <w:rPr>
          <w:color w:val="808080"/>
        </w:rPr>
      </w:pPr>
      <w:r w:rsidRPr="00000A61">
        <w:tab/>
      </w:r>
      <w:r w:rsidRPr="00000A61">
        <w:tab/>
      </w:r>
      <w:r w:rsidRPr="00000A61">
        <w:tab/>
      </w:r>
      <w:r w:rsidRPr="004C7C72">
        <w:rPr>
          <w:color w:val="808080"/>
        </w:rPr>
        <w:t>-- Monitoring of a group common PDCCH for at least SFI (Slot Format Indicator)</w:t>
      </w:r>
    </w:p>
    <w:p w14:paraId="01CC4B27" w14:textId="77777777" w:rsidR="00B20022" w:rsidRPr="004C7C72" w:rsidRDefault="00B20022" w:rsidP="00B20022">
      <w:pPr>
        <w:pStyle w:val="PL"/>
        <w:rPr>
          <w:color w:val="808080"/>
        </w:rPr>
      </w:pPr>
      <w:r w:rsidRPr="00000A61">
        <w:tab/>
      </w:r>
      <w:r w:rsidRPr="00000A61">
        <w:tab/>
      </w:r>
      <w:r w:rsidRPr="00000A61">
        <w:tab/>
      </w:r>
      <w:r w:rsidRPr="004C7C72">
        <w:rPr>
          <w:color w:val="808080"/>
        </w:rPr>
        <w:t>-- FFS_CHECK: Is this really part of the common search space? Or entirely separate?</w:t>
      </w:r>
    </w:p>
    <w:p w14:paraId="156BD549" w14:textId="77777777" w:rsidR="00B20022" w:rsidRPr="00000A61" w:rsidRDefault="00B20022" w:rsidP="00B20022">
      <w:pPr>
        <w:pStyle w:val="PL"/>
      </w:pPr>
      <w:r w:rsidRPr="00000A61">
        <w:tab/>
      </w:r>
      <w:r w:rsidRPr="00000A61">
        <w:tab/>
      </w:r>
      <w:r w:rsidRPr="00000A61">
        <w:tab/>
        <w:t>sfi-PDCCH</w:t>
      </w:r>
      <w:r w:rsidRPr="00000A61">
        <w:tab/>
      </w:r>
      <w:r w:rsidRPr="00000A61">
        <w:tab/>
      </w:r>
      <w:r>
        <w:tab/>
      </w:r>
      <w:r>
        <w:tab/>
      </w:r>
      <w:r>
        <w:tab/>
      </w:r>
      <w:r>
        <w:tab/>
      </w:r>
      <w:r w:rsidRPr="00000A61">
        <w:tab/>
      </w:r>
      <w:r w:rsidRPr="00000A61">
        <w:tab/>
      </w:r>
      <w:r w:rsidRPr="00AB1EF9">
        <w:t>SFI-PDCCH</w:t>
      </w:r>
      <w:r w:rsidRPr="00000A61">
        <w:t xml:space="preserve">, </w:t>
      </w:r>
    </w:p>
    <w:p w14:paraId="64E21B40" w14:textId="77777777" w:rsidR="00B20022" w:rsidRPr="004C7C72" w:rsidRDefault="00B20022" w:rsidP="00B20022">
      <w:pPr>
        <w:pStyle w:val="PL"/>
        <w:rPr>
          <w:color w:val="808080"/>
        </w:rPr>
      </w:pPr>
      <w:r w:rsidRPr="00000A61">
        <w:tab/>
      </w:r>
      <w:r w:rsidRPr="00000A61">
        <w:tab/>
      </w:r>
      <w:r w:rsidRPr="00000A61">
        <w:tab/>
      </w:r>
      <w:r w:rsidRPr="004C7C72">
        <w:rPr>
          <w:color w:val="808080"/>
        </w:rPr>
        <w:t>-- Turn on monitoring of DL preemption DCI</w:t>
      </w:r>
    </w:p>
    <w:p w14:paraId="513C4CE7" w14:textId="77777777" w:rsidR="00B20022" w:rsidRPr="004C7C72" w:rsidRDefault="00B20022" w:rsidP="00B20022">
      <w:pPr>
        <w:pStyle w:val="PL"/>
        <w:rPr>
          <w:color w:val="808080"/>
        </w:rPr>
      </w:pPr>
      <w:r w:rsidRPr="00000A61">
        <w:tab/>
      </w:r>
      <w:r w:rsidRPr="00000A61">
        <w:tab/>
      </w:r>
      <w:r w:rsidRPr="00000A61">
        <w:tab/>
      </w:r>
      <w:r w:rsidRPr="004C7C72">
        <w:rPr>
          <w:color w:val="808080"/>
        </w:rPr>
        <w:t>-- FFS_CHECK: Is Preemp-DL needed at all? Can’t this be derived from the presence of the following INT-RNTI field?</w:t>
      </w:r>
    </w:p>
    <w:p w14:paraId="115F0DEA" w14:textId="77777777" w:rsidR="00B20022" w:rsidRPr="00000A61" w:rsidRDefault="00B20022" w:rsidP="00B20022">
      <w:pPr>
        <w:pStyle w:val="PL"/>
      </w:pPr>
      <w:r w:rsidRPr="00000A61">
        <w:tab/>
      </w:r>
      <w:r w:rsidRPr="00000A61">
        <w:tab/>
      </w:r>
      <w:r w:rsidRPr="00000A61">
        <w:tab/>
      </w:r>
      <w:bookmarkStart w:id="8" w:name="_Hlk493253459"/>
      <w:r w:rsidRPr="00000A61">
        <w:t>preemp-DL</w:t>
      </w:r>
      <w:bookmarkEnd w:id="8"/>
      <w:r w:rsidRPr="00000A61">
        <w:tab/>
      </w:r>
      <w:r w:rsidRPr="00000A61">
        <w:tab/>
      </w:r>
      <w:r>
        <w:tab/>
      </w:r>
      <w:r w:rsidRPr="00000A61">
        <w:tab/>
      </w:r>
      <w:r w:rsidRPr="00000A61">
        <w:tab/>
      </w:r>
      <w:r w:rsidRPr="00000A61">
        <w:tab/>
      </w:r>
      <w:r w:rsidRPr="00000A61">
        <w:tab/>
      </w:r>
      <w:r w:rsidRPr="00000A61">
        <w:tab/>
      </w:r>
      <w:r w:rsidRPr="004C7C72">
        <w:rPr>
          <w:color w:val="993366"/>
        </w:rPr>
        <w:t>BOOLEAN</w:t>
      </w:r>
      <w:r w:rsidRPr="00000A61">
        <w:t xml:space="preserve">, </w:t>
      </w:r>
    </w:p>
    <w:p w14:paraId="06A5953D" w14:textId="77777777" w:rsidR="00B20022" w:rsidRPr="004C7C72" w:rsidRDefault="00B20022" w:rsidP="00B20022">
      <w:pPr>
        <w:pStyle w:val="PL"/>
        <w:rPr>
          <w:color w:val="808080"/>
        </w:rPr>
      </w:pPr>
      <w:r w:rsidRPr="00000A61">
        <w:tab/>
      </w:r>
      <w:r w:rsidRPr="00000A61">
        <w:tab/>
      </w:r>
      <w:r w:rsidRPr="00000A61">
        <w:tab/>
      </w:r>
      <w:r w:rsidRPr="004C7C72">
        <w:rPr>
          <w:color w:val="808080"/>
        </w:rPr>
        <w:t xml:space="preserve">-- RNTI used for indication pre-emption in DL. Also connected to monitoring of a Type2-PDCCH common search space. </w:t>
      </w:r>
    </w:p>
    <w:p w14:paraId="195B06BA" w14:textId="77777777" w:rsidR="00B20022" w:rsidRPr="004C7C72" w:rsidRDefault="00B20022" w:rsidP="00B20022">
      <w:pPr>
        <w:pStyle w:val="PL"/>
        <w:rPr>
          <w:color w:val="808080"/>
        </w:rPr>
      </w:pPr>
      <w:r w:rsidRPr="00000A61">
        <w:tab/>
      </w:r>
      <w:r w:rsidRPr="00000A61">
        <w:tab/>
      </w:r>
      <w:r w:rsidRPr="00000A61">
        <w:tab/>
      </w:r>
      <w:r w:rsidRPr="004C7C72">
        <w:rPr>
          <w:color w:val="808080"/>
        </w:rPr>
        <w:t>-- (see 38.213, section 10)</w:t>
      </w:r>
    </w:p>
    <w:p w14:paraId="541DBE93" w14:textId="77777777" w:rsidR="00B20022" w:rsidRPr="004C7C72" w:rsidRDefault="00B20022" w:rsidP="00B20022">
      <w:pPr>
        <w:pStyle w:val="PL"/>
        <w:rPr>
          <w:color w:val="808080"/>
        </w:rPr>
      </w:pPr>
      <w:r w:rsidRPr="00000A61">
        <w:tab/>
      </w:r>
      <w:r w:rsidRPr="00000A61">
        <w:tab/>
      </w:r>
      <w:r w:rsidRPr="00000A61">
        <w:tab/>
      </w:r>
      <w:r w:rsidRPr="004C7C72">
        <w:rPr>
          <w:color w:val="808080"/>
        </w:rPr>
        <w:t>-- FFS: What does the abbreviation stand for? Add a better description</w:t>
      </w:r>
    </w:p>
    <w:p w14:paraId="1424DF4D" w14:textId="77777777" w:rsidR="00B20022" w:rsidRPr="004C7C72" w:rsidRDefault="00B20022" w:rsidP="00B20022">
      <w:pPr>
        <w:pStyle w:val="PL"/>
        <w:rPr>
          <w:color w:val="808080"/>
        </w:rPr>
      </w:pPr>
      <w:r w:rsidRPr="00000A61">
        <w:lastRenderedPageBreak/>
        <w:tab/>
      </w:r>
      <w:r w:rsidRPr="00000A61">
        <w:tab/>
      </w:r>
      <w:r w:rsidRPr="00000A61">
        <w:tab/>
      </w:r>
      <w:r w:rsidRPr="004C7C72">
        <w:rPr>
          <w:color w:val="808080"/>
        </w:rPr>
        <w:t>-- FFS:_Verify that RNTI is still 16 bit.</w:t>
      </w:r>
    </w:p>
    <w:p w14:paraId="659754E7" w14:textId="77777777" w:rsidR="00B20022" w:rsidRPr="00000A61" w:rsidRDefault="00B20022" w:rsidP="00B20022">
      <w:pPr>
        <w:pStyle w:val="PL"/>
      </w:pPr>
      <w:r w:rsidRPr="00000A61">
        <w:tab/>
      </w:r>
      <w:r w:rsidRPr="00000A61">
        <w:tab/>
      </w:r>
      <w:r w:rsidRPr="00000A61">
        <w:tab/>
        <w:t>int-RNTI</w:t>
      </w:r>
      <w:r w:rsidRPr="00000A61">
        <w:tab/>
      </w:r>
      <w:r w:rsidRPr="00000A61">
        <w:tab/>
      </w:r>
      <w:r>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p>
    <w:p w14:paraId="79A10A24" w14:textId="77777777" w:rsidR="00B20022" w:rsidRDefault="00B20022" w:rsidP="00B20022">
      <w:pPr>
        <w:pStyle w:val="PL"/>
        <w:rPr>
          <w:color w:val="808080"/>
        </w:rPr>
      </w:pPr>
      <w:r w:rsidRPr="00000A61">
        <w:tab/>
      </w:r>
      <w:r w:rsidRPr="00000A61">
        <w:tab/>
      </w:r>
      <w:r w:rsidRPr="00000A61">
        <w:tab/>
      </w:r>
      <w:r w:rsidRPr="004C7C72">
        <w:rPr>
          <w:color w:val="808080"/>
        </w:rPr>
        <w:t xml:space="preserve">-- Set selection for DL-preemption indication, the set indication two different manners the DL preemption DCI </w:t>
      </w:r>
    </w:p>
    <w:p w14:paraId="320EFA52" w14:textId="77777777" w:rsidR="00B20022" w:rsidRPr="004C7C72" w:rsidRDefault="00B20022" w:rsidP="00B20022">
      <w:pPr>
        <w:pStyle w:val="PL"/>
        <w:rPr>
          <w:color w:val="808080"/>
        </w:rPr>
      </w:pPr>
      <w:r w:rsidRPr="00E60CE2">
        <w:tab/>
      </w:r>
      <w:r w:rsidRPr="00E60CE2">
        <w:tab/>
      </w:r>
      <w:r w:rsidRPr="00E60CE2">
        <w:tab/>
      </w:r>
      <w:r>
        <w:rPr>
          <w:color w:val="808080"/>
        </w:rPr>
        <w:t xml:space="preserve">-- </w:t>
      </w:r>
      <w:r w:rsidRPr="004C7C72">
        <w:rPr>
          <w:color w:val="808080"/>
        </w:rPr>
        <w:t>is interpreteded by the UE. Corresponds to L1 parameter 'int-TF-unit' (see 38.213, section 10.1)</w:t>
      </w:r>
    </w:p>
    <w:p w14:paraId="03A5DD35" w14:textId="77777777" w:rsidR="00B20022" w:rsidRPr="004C7C72" w:rsidRDefault="00B20022" w:rsidP="00B20022">
      <w:pPr>
        <w:pStyle w:val="PL"/>
        <w:rPr>
          <w:color w:val="808080"/>
        </w:rPr>
      </w:pPr>
      <w:r w:rsidRPr="00000A61">
        <w:tab/>
      </w:r>
      <w:r w:rsidRPr="00000A61">
        <w:tab/>
      </w:r>
      <w:r w:rsidRPr="00000A61">
        <w:tab/>
      </w:r>
      <w:r w:rsidRPr="004C7C72">
        <w:rPr>
          <w:color w:val="808080"/>
        </w:rPr>
        <w:t>-- FFS: Clarify description.</w:t>
      </w:r>
    </w:p>
    <w:p w14:paraId="0D23DD53" w14:textId="77777777" w:rsidR="00B20022" w:rsidRPr="00000A61" w:rsidRDefault="00B20022" w:rsidP="00B20022">
      <w:pPr>
        <w:pStyle w:val="PL"/>
      </w:pPr>
      <w:r w:rsidRPr="00000A61">
        <w:tab/>
      </w:r>
      <w:r w:rsidRPr="00000A61">
        <w:tab/>
      </w:r>
      <w:r w:rsidRPr="00000A61">
        <w:tab/>
        <w:t>int-TF</w:t>
      </w:r>
      <w:r w:rsidRPr="00000A61">
        <w:tab/>
      </w:r>
      <w:r w:rsidRPr="00000A61">
        <w:tab/>
      </w:r>
      <w:r w:rsidRPr="00000A61">
        <w:tab/>
      </w:r>
      <w:r>
        <w:tab/>
      </w:r>
      <w:r w:rsidRPr="00000A61">
        <w:tab/>
      </w:r>
      <w:r w:rsidRPr="00000A61">
        <w:tab/>
      </w:r>
      <w:r>
        <w:tab/>
      </w:r>
      <w:r>
        <w:tab/>
      </w:r>
      <w:r w:rsidRPr="00000A61">
        <w:tab/>
      </w:r>
      <w:r w:rsidRPr="004C7C72">
        <w:rPr>
          <w:color w:val="993366"/>
        </w:rPr>
        <w:t>ENUMERATED</w:t>
      </w:r>
      <w:r w:rsidRPr="00000A61">
        <w:t xml:space="preserve"> {set0, set1},</w:t>
      </w:r>
    </w:p>
    <w:p w14:paraId="33EE6CEE" w14:textId="77777777" w:rsidR="00B20022" w:rsidRPr="004C7C72" w:rsidRDefault="00B20022" w:rsidP="00B20022">
      <w:pPr>
        <w:pStyle w:val="PL"/>
        <w:rPr>
          <w:color w:val="808080"/>
        </w:rPr>
      </w:pPr>
      <w:r w:rsidRPr="00000A61">
        <w:tab/>
      </w:r>
      <w:r w:rsidRPr="00000A61">
        <w:tab/>
      </w:r>
      <w:r w:rsidRPr="00000A61">
        <w:tab/>
      </w:r>
      <w:r w:rsidRPr="004C7C72">
        <w:rPr>
          <w:color w:val="808080"/>
        </w:rPr>
        <w:t xml:space="preserve">-- Monitoring periodicity of DCI with INT-RNTI in number of slots. </w:t>
      </w:r>
    </w:p>
    <w:p w14:paraId="5CD5ADA4" w14:textId="77777777" w:rsidR="00B20022" w:rsidRPr="004C7C72" w:rsidRDefault="00B20022" w:rsidP="00B20022">
      <w:pPr>
        <w:pStyle w:val="PL"/>
        <w:rPr>
          <w:color w:val="808080"/>
        </w:rPr>
      </w:pPr>
      <w:r w:rsidRPr="00000A61">
        <w:tab/>
      </w:r>
      <w:r w:rsidRPr="00000A61">
        <w:tab/>
      </w:r>
      <w:r w:rsidRPr="00000A61">
        <w:tab/>
      </w:r>
      <w:r w:rsidRPr="004C7C72">
        <w:rPr>
          <w:color w:val="808080"/>
        </w:rPr>
        <w:t>-- Corresponds to L1 parameter 'INT-monitoring-periodicity' (see 38.213, section 11.2)</w:t>
      </w:r>
    </w:p>
    <w:p w14:paraId="0C735BDA" w14:textId="77777777" w:rsidR="00B20022" w:rsidRPr="00000A61" w:rsidRDefault="00B20022" w:rsidP="00B20022">
      <w:pPr>
        <w:pStyle w:val="PL"/>
      </w:pPr>
      <w:r w:rsidRPr="00000A61">
        <w:tab/>
      </w:r>
      <w:r w:rsidRPr="00000A61">
        <w:tab/>
      </w:r>
      <w:r w:rsidRPr="00000A61">
        <w:tab/>
        <w:t>monitoringPeriodicity</w:t>
      </w:r>
      <w:r w:rsidRPr="00000A61">
        <w:tab/>
      </w:r>
      <w:r w:rsidRPr="00000A61">
        <w:tab/>
      </w:r>
      <w:r w:rsidRPr="00000A61">
        <w:tab/>
      </w:r>
      <w:r>
        <w:tab/>
      </w:r>
      <w:r>
        <w:tab/>
      </w:r>
      <w:r w:rsidRPr="00000A61">
        <w:t>FFS_Value</w:t>
      </w:r>
      <w:r w:rsidRPr="00000A61">
        <w:tab/>
      </w:r>
      <w:r w:rsidRPr="00000A61">
        <w:tab/>
      </w:r>
      <w:r w:rsidRPr="004C7C72">
        <w:rPr>
          <w:color w:val="993366"/>
        </w:rPr>
        <w:t>OPTIONAL</w:t>
      </w:r>
    </w:p>
    <w:p w14:paraId="4097638E" w14:textId="77777777" w:rsidR="00B20022" w:rsidRPr="00000A61" w:rsidRDefault="00B20022" w:rsidP="00B20022">
      <w:pPr>
        <w:pStyle w:val="PL"/>
      </w:pPr>
      <w:r w:rsidRPr="00000A61">
        <w:tab/>
      </w:r>
      <w:r w:rsidRPr="00000A61">
        <w:tab/>
        <w:t>},</w:t>
      </w:r>
    </w:p>
    <w:p w14:paraId="0AD3229E" w14:textId="77777777" w:rsidR="00B20022" w:rsidRPr="00000A61" w:rsidRDefault="00B20022" w:rsidP="00B20022">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0E3CDAE" w14:textId="77777777" w:rsidR="00B20022" w:rsidRPr="004C7C72" w:rsidRDefault="00B20022" w:rsidP="00B20022">
      <w:pPr>
        <w:pStyle w:val="PL"/>
        <w:rPr>
          <w:color w:val="808080"/>
        </w:rPr>
      </w:pPr>
      <w:r w:rsidRPr="00000A61">
        <w:tab/>
      </w:r>
      <w:r w:rsidRPr="00000A61">
        <w:tab/>
      </w:r>
      <w:r w:rsidRPr="00000A61">
        <w:tab/>
      </w:r>
      <w:r w:rsidRPr="004C7C72">
        <w:rPr>
          <w:color w:val="808080"/>
        </w:rPr>
        <w:t>-- FFS: Parameters that are applicable only for USS?</w:t>
      </w:r>
    </w:p>
    <w:p w14:paraId="1E567497" w14:textId="77777777" w:rsidR="00B20022" w:rsidRPr="00000A61" w:rsidRDefault="00B20022" w:rsidP="00B20022">
      <w:pPr>
        <w:pStyle w:val="PL"/>
      </w:pPr>
      <w:r w:rsidRPr="00000A61">
        <w:tab/>
      </w:r>
      <w:r w:rsidRPr="00000A61">
        <w:tab/>
        <w:t>}</w:t>
      </w:r>
    </w:p>
    <w:p w14:paraId="75C3794D" w14:textId="39FB3B9B" w:rsidR="00B20022" w:rsidRPr="004C7C72" w:rsidRDefault="00B20022" w:rsidP="00B2002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000A61">
        <w:tab/>
      </w:r>
      <w:r w:rsidRPr="004C7C72">
        <w:rPr>
          <w:color w:val="993366"/>
        </w:rPr>
        <w:t>OPTIONAL</w:t>
      </w:r>
      <w:r w:rsidRPr="00000A61">
        <w:t xml:space="preserve">, </w:t>
      </w:r>
      <w:r w:rsidRPr="004C7C72">
        <w:rPr>
          <w:color w:val="808080"/>
        </w:rPr>
        <w:t>-- Need M</w:t>
      </w:r>
    </w:p>
    <w:p w14:paraId="7D7E904A" w14:textId="77777777" w:rsidR="00B20022" w:rsidRDefault="00B20022" w:rsidP="002C56A2">
      <w:pPr>
        <w:spacing w:afterLines="50" w:after="120"/>
        <w:jc w:val="both"/>
        <w:rPr>
          <w:rFonts w:eastAsiaTheme="minorEastAsia"/>
          <w:sz w:val="22"/>
          <w:lang w:val="en-US"/>
        </w:rPr>
      </w:pPr>
    </w:p>
    <w:p w14:paraId="2FA89449" w14:textId="62658D1A" w:rsidR="00B20022" w:rsidRDefault="00B20022" w:rsidP="002C56A2">
      <w:pPr>
        <w:spacing w:afterLines="50" w:after="120"/>
        <w:jc w:val="both"/>
        <w:rPr>
          <w:rFonts w:eastAsiaTheme="minorEastAsia"/>
          <w:sz w:val="22"/>
          <w:lang w:val="en-US"/>
        </w:rPr>
      </w:pPr>
      <w:r>
        <w:rPr>
          <w:rFonts w:eastAsiaTheme="minorEastAsia" w:hint="eastAsia"/>
          <w:sz w:val="22"/>
          <w:lang w:val="en-US"/>
        </w:rPr>
        <w:t xml:space="preserve">In the TS38.331, </w:t>
      </w:r>
      <w:proofErr w:type="spellStart"/>
      <w:r w:rsidRPr="00671A1A">
        <w:rPr>
          <w:rFonts w:eastAsiaTheme="minorEastAsia" w:hint="eastAsia"/>
          <w:i/>
          <w:sz w:val="22"/>
          <w:lang w:val="en-US"/>
        </w:rPr>
        <w:t>searchSpaceType</w:t>
      </w:r>
      <w:proofErr w:type="spellEnd"/>
      <w:r>
        <w:rPr>
          <w:rFonts w:eastAsiaTheme="minorEastAsia" w:hint="eastAsia"/>
          <w:sz w:val="22"/>
          <w:lang w:val="en-US"/>
        </w:rPr>
        <w:t xml:space="preserve"> </w:t>
      </w:r>
      <w:r w:rsidR="001B4188">
        <w:rPr>
          <w:rFonts w:eastAsiaTheme="minorEastAsia" w:hint="eastAsia"/>
          <w:sz w:val="22"/>
          <w:lang w:val="en-US"/>
        </w:rPr>
        <w:t>h</w:t>
      </w:r>
      <w:r w:rsidR="001B4188">
        <w:rPr>
          <w:rFonts w:eastAsiaTheme="minorEastAsia"/>
          <w:sz w:val="22"/>
          <w:lang w:val="en-US"/>
        </w:rPr>
        <w:t>as no distinguish between Types of CSS. Considering that CSS can also be configured by UE-specific RRC signaling, one of the following should be considered:</w:t>
      </w:r>
    </w:p>
    <w:p w14:paraId="6CE2FCB4" w14:textId="1C5F1724" w:rsidR="001B4188" w:rsidRDefault="001B4188" w:rsidP="001B4188">
      <w:pPr>
        <w:pStyle w:val="afd"/>
        <w:numPr>
          <w:ilvl w:val="0"/>
          <w:numId w:val="17"/>
        </w:numPr>
        <w:spacing w:afterLines="50" w:after="120"/>
        <w:ind w:leftChars="0"/>
        <w:jc w:val="both"/>
        <w:rPr>
          <w:rFonts w:eastAsiaTheme="minorEastAsia"/>
          <w:sz w:val="22"/>
        </w:rPr>
      </w:pPr>
      <w:r>
        <w:rPr>
          <w:rFonts w:eastAsiaTheme="minorEastAsia" w:hint="eastAsia"/>
          <w:sz w:val="22"/>
        </w:rPr>
        <w:t>A</w:t>
      </w:r>
      <w:r>
        <w:rPr>
          <w:rFonts w:eastAsiaTheme="minorEastAsia"/>
          <w:sz w:val="22"/>
        </w:rPr>
        <w:t>lt.1: For a search space configured by UE-specific RRC signalling, it is either CSS or USS.</w:t>
      </w:r>
    </w:p>
    <w:p w14:paraId="07077189" w14:textId="47D23C64" w:rsidR="001B4188" w:rsidRDefault="001B4188" w:rsidP="001B4188">
      <w:pPr>
        <w:pStyle w:val="afd"/>
        <w:numPr>
          <w:ilvl w:val="1"/>
          <w:numId w:val="17"/>
        </w:numPr>
        <w:spacing w:afterLines="50" w:after="120"/>
        <w:ind w:leftChars="0"/>
        <w:jc w:val="both"/>
        <w:rPr>
          <w:rFonts w:eastAsiaTheme="minorEastAsia"/>
          <w:sz w:val="22"/>
        </w:rPr>
      </w:pPr>
      <w:r>
        <w:rPr>
          <w:rFonts w:eastAsiaTheme="minorEastAsia"/>
          <w:sz w:val="22"/>
        </w:rPr>
        <w:t xml:space="preserve">For the case of CSS, which </w:t>
      </w:r>
      <w:r w:rsidR="008113CA">
        <w:rPr>
          <w:rFonts w:eastAsiaTheme="minorEastAsia"/>
          <w:sz w:val="22"/>
        </w:rPr>
        <w:t xml:space="preserve">type(s) of CSS function is turned on is identified by the parameter(s) included in the </w:t>
      </w:r>
      <w:proofErr w:type="spellStart"/>
      <w:r w:rsidR="008113CA" w:rsidRPr="008113CA">
        <w:rPr>
          <w:rFonts w:eastAsiaTheme="minorEastAsia"/>
          <w:i/>
          <w:sz w:val="22"/>
        </w:rPr>
        <w:t>seachSpaceType</w:t>
      </w:r>
      <w:proofErr w:type="spellEnd"/>
      <w:r w:rsidR="008113CA">
        <w:rPr>
          <w:rFonts w:eastAsiaTheme="minorEastAsia"/>
          <w:sz w:val="22"/>
        </w:rPr>
        <w:t>.</w:t>
      </w:r>
    </w:p>
    <w:p w14:paraId="6763A3D0" w14:textId="0503F0ED" w:rsidR="008113CA" w:rsidRDefault="008113CA" w:rsidP="001B4188">
      <w:pPr>
        <w:pStyle w:val="afd"/>
        <w:numPr>
          <w:ilvl w:val="1"/>
          <w:numId w:val="17"/>
        </w:numPr>
        <w:spacing w:afterLines="50" w:after="120"/>
        <w:ind w:leftChars="0"/>
        <w:jc w:val="both"/>
        <w:rPr>
          <w:rFonts w:eastAsiaTheme="minorEastAsia"/>
          <w:sz w:val="22"/>
        </w:rPr>
      </w:pPr>
      <w:r>
        <w:rPr>
          <w:rFonts w:eastAsiaTheme="minorEastAsia" w:hint="eastAsia"/>
          <w:sz w:val="22"/>
        </w:rPr>
        <w:t>O</w:t>
      </w:r>
      <w:r>
        <w:rPr>
          <w:rFonts w:eastAsiaTheme="minorEastAsia"/>
          <w:sz w:val="22"/>
        </w:rPr>
        <w:t>ne CSS can support one or more DCI formats defined for different types of CSS.</w:t>
      </w:r>
    </w:p>
    <w:p w14:paraId="033E7045" w14:textId="17E7DA0B" w:rsidR="008113CA" w:rsidRDefault="008113CA" w:rsidP="008113CA">
      <w:pPr>
        <w:pStyle w:val="afd"/>
        <w:numPr>
          <w:ilvl w:val="0"/>
          <w:numId w:val="17"/>
        </w:numPr>
        <w:spacing w:afterLines="50" w:after="120"/>
        <w:ind w:leftChars="0"/>
        <w:jc w:val="both"/>
        <w:rPr>
          <w:rFonts w:eastAsiaTheme="minorEastAsia"/>
          <w:sz w:val="22"/>
        </w:rPr>
      </w:pPr>
      <w:r>
        <w:rPr>
          <w:rFonts w:eastAsiaTheme="minorEastAsia" w:hint="eastAsia"/>
          <w:sz w:val="22"/>
        </w:rPr>
        <w:t>A</w:t>
      </w:r>
      <w:r>
        <w:rPr>
          <w:rFonts w:eastAsiaTheme="minorEastAsia"/>
          <w:sz w:val="22"/>
        </w:rPr>
        <w:t>lt.2: For a search space configured by UE-specific RRC signalling, it is either Type0, Type0A, Type1, Type2, Type3-CSS, or USS.</w:t>
      </w:r>
    </w:p>
    <w:p w14:paraId="34A48661" w14:textId="49FAD134" w:rsidR="008113CA" w:rsidRDefault="008113CA" w:rsidP="008113CA">
      <w:pPr>
        <w:pStyle w:val="afd"/>
        <w:numPr>
          <w:ilvl w:val="1"/>
          <w:numId w:val="17"/>
        </w:numPr>
        <w:spacing w:afterLines="50" w:after="120"/>
        <w:ind w:leftChars="0"/>
        <w:jc w:val="both"/>
        <w:rPr>
          <w:rFonts w:eastAsiaTheme="minorEastAsia"/>
          <w:sz w:val="22"/>
        </w:rPr>
      </w:pPr>
      <w:r>
        <w:rPr>
          <w:rFonts w:eastAsiaTheme="minorEastAsia"/>
          <w:sz w:val="22"/>
        </w:rPr>
        <w:t>For the case of CSS, depending on which Type the CSS is, different RRC parameters are included</w:t>
      </w:r>
    </w:p>
    <w:p w14:paraId="3638A164" w14:textId="19C3EE8C" w:rsidR="008113CA" w:rsidRPr="001B4188" w:rsidRDefault="008113CA" w:rsidP="008113CA">
      <w:pPr>
        <w:pStyle w:val="afd"/>
        <w:numPr>
          <w:ilvl w:val="1"/>
          <w:numId w:val="17"/>
        </w:numPr>
        <w:spacing w:afterLines="50" w:after="120"/>
        <w:ind w:leftChars="0"/>
        <w:jc w:val="both"/>
        <w:rPr>
          <w:rFonts w:eastAsiaTheme="minorEastAsia"/>
          <w:sz w:val="22"/>
        </w:rPr>
      </w:pPr>
      <w:r>
        <w:rPr>
          <w:rFonts w:eastAsiaTheme="minorEastAsia" w:hint="eastAsia"/>
          <w:sz w:val="22"/>
        </w:rPr>
        <w:t>O</w:t>
      </w:r>
      <w:r>
        <w:rPr>
          <w:rFonts w:eastAsiaTheme="minorEastAsia"/>
          <w:sz w:val="22"/>
        </w:rPr>
        <w:t>ne CSS can support one or more DCI formats defined for one type of CSS.</w:t>
      </w:r>
      <w:r w:rsidR="00982DCD">
        <w:rPr>
          <w:rFonts w:eastAsiaTheme="minorEastAsia" w:hint="eastAsia"/>
          <w:sz w:val="22"/>
        </w:rPr>
        <w:t xml:space="preserve"> For multiple types of CSS, multiple search space configurations are necessary.</w:t>
      </w:r>
    </w:p>
    <w:p w14:paraId="1F8DE7EC" w14:textId="6BA432AB" w:rsidR="00B20022" w:rsidRDefault="008113CA" w:rsidP="002C56A2">
      <w:pPr>
        <w:spacing w:afterLines="50" w:after="120"/>
        <w:jc w:val="both"/>
        <w:rPr>
          <w:rFonts w:eastAsiaTheme="minorEastAsia"/>
          <w:sz w:val="22"/>
          <w:lang w:val="en-US"/>
        </w:rPr>
      </w:pPr>
      <w:r>
        <w:rPr>
          <w:rFonts w:eastAsiaTheme="minorEastAsia" w:hint="eastAsia"/>
          <w:sz w:val="22"/>
          <w:lang w:val="en-US"/>
        </w:rPr>
        <w:t>E</w:t>
      </w:r>
      <w:r>
        <w:rPr>
          <w:rFonts w:eastAsiaTheme="minorEastAsia"/>
          <w:sz w:val="22"/>
          <w:lang w:val="en-US"/>
        </w:rPr>
        <w:t>ither works, but one of the above should be selected.</w:t>
      </w:r>
      <w:r w:rsidR="00982DCD">
        <w:rPr>
          <w:rFonts w:eastAsiaTheme="minorEastAsia" w:hint="eastAsia"/>
          <w:sz w:val="22"/>
          <w:lang w:val="en-US"/>
        </w:rPr>
        <w:t xml:space="preserve"> Our slight preference is Alt.2, which has less text change in TS38.213.</w:t>
      </w:r>
    </w:p>
    <w:p w14:paraId="26E279D2" w14:textId="77777777" w:rsidR="00B20022" w:rsidRPr="00B20022" w:rsidRDefault="00B20022" w:rsidP="002C56A2">
      <w:pPr>
        <w:spacing w:afterLines="50" w:after="120"/>
        <w:jc w:val="both"/>
        <w:rPr>
          <w:rFonts w:eastAsiaTheme="minorEastAsia"/>
          <w:sz w:val="22"/>
          <w:lang w:val="en-US"/>
        </w:rPr>
      </w:pPr>
    </w:p>
    <w:p w14:paraId="097054D9" w14:textId="7ACBA415" w:rsidR="008113CA" w:rsidRDefault="008113CA" w:rsidP="008113CA">
      <w:pPr>
        <w:pStyle w:val="2"/>
        <w:rPr>
          <w:rFonts w:eastAsia="DengXian"/>
          <w:b/>
          <w:lang w:val="en-US" w:eastAsia="zh-CN"/>
        </w:rPr>
      </w:pPr>
      <w:r>
        <w:rPr>
          <w:rFonts w:eastAsiaTheme="minorEastAsia" w:hint="eastAsia"/>
          <w:b/>
          <w:lang w:val="en-US"/>
        </w:rPr>
        <w:t>2.</w:t>
      </w:r>
      <w:r>
        <w:rPr>
          <w:rFonts w:eastAsiaTheme="minorEastAsia"/>
          <w:b/>
          <w:lang w:val="en-US"/>
        </w:rPr>
        <w:t>2</w:t>
      </w:r>
      <w:r>
        <w:rPr>
          <w:rFonts w:eastAsiaTheme="minorEastAsia" w:hint="eastAsia"/>
          <w:b/>
          <w:lang w:val="en-US"/>
        </w:rPr>
        <w:t>.</w:t>
      </w:r>
      <w:r>
        <w:rPr>
          <w:rFonts w:eastAsiaTheme="minorEastAsia" w:hint="eastAsia"/>
          <w:b/>
          <w:lang w:val="en-US"/>
        </w:rPr>
        <w:tab/>
      </w:r>
      <w:r>
        <w:rPr>
          <w:rFonts w:eastAsiaTheme="minorEastAsia"/>
          <w:b/>
          <w:lang w:val="en-US"/>
        </w:rPr>
        <w:t>Association between a s</w:t>
      </w:r>
      <w:r>
        <w:rPr>
          <w:rFonts w:eastAsiaTheme="minorEastAsia" w:hint="eastAsia"/>
          <w:b/>
          <w:lang w:val="en-US"/>
        </w:rPr>
        <w:t xml:space="preserve">earch space </w:t>
      </w:r>
      <w:r>
        <w:rPr>
          <w:rFonts w:eastAsiaTheme="minorEastAsia"/>
          <w:b/>
          <w:lang w:val="en-US"/>
        </w:rPr>
        <w:t>configuration and monitored DCI format(s)</w:t>
      </w:r>
    </w:p>
    <w:p w14:paraId="295DA8CD" w14:textId="5E2677E7" w:rsidR="00982DCD" w:rsidRPr="004B7B0A" w:rsidRDefault="00982DCD" w:rsidP="004B7B0A">
      <w:pPr>
        <w:spacing w:afterLines="50" w:after="120"/>
        <w:jc w:val="both"/>
        <w:rPr>
          <w:rFonts w:eastAsiaTheme="minorEastAsia"/>
          <w:sz w:val="22"/>
          <w:lang w:val="en-US"/>
        </w:rPr>
      </w:pPr>
      <w:r>
        <w:rPr>
          <w:rFonts w:eastAsiaTheme="minorEastAsia" w:hint="eastAsia"/>
          <w:sz w:val="22"/>
          <w:lang w:val="en-US"/>
        </w:rPr>
        <w:t>Currently, there is no configuration regarding which DCI format(s) is/are monitored for a given search space configuration. Monitoring different DCI format(s) on different search space configurations is beneficial for some cases</w:t>
      </w:r>
      <w:r w:rsidR="004B7B0A">
        <w:rPr>
          <w:rFonts w:eastAsiaTheme="minorEastAsia" w:hint="eastAsia"/>
          <w:sz w:val="22"/>
          <w:lang w:val="en-US"/>
        </w:rPr>
        <w:t xml:space="preserve"> to avoid unnecessary PDCCH blind decodes</w:t>
      </w:r>
      <w:r>
        <w:rPr>
          <w:rFonts w:eastAsiaTheme="minorEastAsia" w:hint="eastAsia"/>
          <w:sz w:val="22"/>
          <w:lang w:val="en-US"/>
        </w:rPr>
        <w:t>. For example, for USS, DCI formats 0_0 and 1_0 are monitored on a search space monitored at the beginning of a slot, while DCI formats 0_1 and 1_1 are monitored on a search space monitored at every 2 symbols.</w:t>
      </w:r>
      <w:r w:rsidR="004B7B0A">
        <w:rPr>
          <w:rFonts w:eastAsiaTheme="minorEastAsia" w:hint="eastAsia"/>
          <w:sz w:val="22"/>
          <w:lang w:val="en-US"/>
        </w:rPr>
        <w:t xml:space="preserve"> </w:t>
      </w:r>
      <w:r w:rsidR="009C6B5E">
        <w:rPr>
          <w:rFonts w:eastAsiaTheme="minorEastAsia"/>
          <w:sz w:val="22"/>
          <w:lang w:val="en-US"/>
        </w:rPr>
        <w:t xml:space="preserve">In addition, the size of DCI formats 0_0 and 1_0 is much smaller than that of DCI format 0_1 and 1_1 in some cases, under the same channel condition, the required AL for DCI format 0_0 and 1_0 is smaller than that of DCI format </w:t>
      </w:r>
      <w:r w:rsidR="0052517D">
        <w:rPr>
          <w:rFonts w:eastAsiaTheme="minorEastAsia"/>
          <w:sz w:val="22"/>
          <w:lang w:val="en-US"/>
        </w:rPr>
        <w:t xml:space="preserve">0_1 and 1_1. Thus, it is preferable to configure separate </w:t>
      </w:r>
      <w:r w:rsidR="008A36B0">
        <w:rPr>
          <w:rFonts w:eastAsiaTheme="minorEastAsia"/>
          <w:sz w:val="22"/>
          <w:lang w:val="en-US"/>
        </w:rPr>
        <w:t>search</w:t>
      </w:r>
      <w:r w:rsidR="0052517D">
        <w:rPr>
          <w:rFonts w:eastAsiaTheme="minorEastAsia"/>
          <w:sz w:val="22"/>
          <w:lang w:val="en-US"/>
        </w:rPr>
        <w:t xml:space="preserve"> space for different DCI format(s). </w:t>
      </w:r>
      <w:r w:rsidR="004B7B0A">
        <w:rPr>
          <w:rFonts w:eastAsiaTheme="minorEastAsia" w:hint="eastAsia"/>
          <w:sz w:val="22"/>
          <w:lang w:val="en-US"/>
        </w:rPr>
        <w:t xml:space="preserve">In order to realize this, additional RRC parameter is </w:t>
      </w:r>
      <w:r w:rsidR="004B7B0A">
        <w:rPr>
          <w:rFonts w:eastAsiaTheme="minorEastAsia"/>
          <w:sz w:val="22"/>
          <w:lang w:val="en-US"/>
        </w:rPr>
        <w:t>necessary</w:t>
      </w:r>
      <w:r w:rsidR="004B7B0A">
        <w:rPr>
          <w:rFonts w:eastAsiaTheme="minorEastAsia" w:hint="eastAsia"/>
          <w:sz w:val="22"/>
          <w:lang w:val="en-US"/>
        </w:rPr>
        <w:t xml:space="preserve"> to inform which DCI format(s) the UE shall monitor for the given search space configuration. This is particularly for USS (FFS: for CSS, depending on how/whether CSS-types are kept in the spec).</w:t>
      </w:r>
    </w:p>
    <w:p w14:paraId="0357AF6C" w14:textId="77777777" w:rsidR="008113CA" w:rsidRPr="004B7B0A" w:rsidRDefault="008113CA" w:rsidP="002C56A2">
      <w:pPr>
        <w:spacing w:afterLines="50" w:after="120"/>
        <w:jc w:val="both"/>
        <w:rPr>
          <w:rFonts w:eastAsiaTheme="minorEastAsia"/>
          <w:sz w:val="22"/>
          <w:lang w:val="en-US"/>
        </w:rPr>
      </w:pPr>
    </w:p>
    <w:p w14:paraId="7774A9A4" w14:textId="15527308" w:rsidR="008113CA" w:rsidRDefault="008113CA" w:rsidP="008113CA">
      <w:pPr>
        <w:pStyle w:val="2"/>
        <w:rPr>
          <w:rFonts w:eastAsia="DengXian"/>
          <w:b/>
          <w:lang w:val="en-US" w:eastAsia="zh-CN"/>
        </w:rPr>
      </w:pPr>
      <w:r>
        <w:rPr>
          <w:rFonts w:eastAsiaTheme="minorEastAsia" w:hint="eastAsia"/>
          <w:b/>
          <w:lang w:val="en-US"/>
        </w:rPr>
        <w:t>2.</w:t>
      </w:r>
      <w:r>
        <w:rPr>
          <w:rFonts w:eastAsiaTheme="minorEastAsia"/>
          <w:b/>
          <w:lang w:val="en-US"/>
        </w:rPr>
        <w:t>3</w:t>
      </w:r>
      <w:r>
        <w:rPr>
          <w:rFonts w:eastAsiaTheme="minorEastAsia" w:hint="eastAsia"/>
          <w:b/>
          <w:lang w:val="en-US"/>
        </w:rPr>
        <w:t>.</w:t>
      </w:r>
      <w:r>
        <w:rPr>
          <w:rFonts w:eastAsiaTheme="minorEastAsia" w:hint="eastAsia"/>
          <w:b/>
          <w:lang w:val="en-US"/>
        </w:rPr>
        <w:tab/>
      </w:r>
      <w:r>
        <w:rPr>
          <w:rFonts w:eastAsiaTheme="minorEastAsia"/>
          <w:b/>
          <w:lang w:val="en-US"/>
        </w:rPr>
        <w:t>Association between a s</w:t>
      </w:r>
      <w:r>
        <w:rPr>
          <w:rFonts w:eastAsiaTheme="minorEastAsia" w:hint="eastAsia"/>
          <w:b/>
          <w:lang w:val="en-US"/>
        </w:rPr>
        <w:t xml:space="preserve">earch space </w:t>
      </w:r>
      <w:r>
        <w:rPr>
          <w:rFonts w:eastAsiaTheme="minorEastAsia"/>
          <w:b/>
          <w:lang w:val="en-US"/>
        </w:rPr>
        <w:t>configuration and RNTI(s)</w:t>
      </w:r>
    </w:p>
    <w:p w14:paraId="59B961A7" w14:textId="4D7B6E77" w:rsidR="008113CA" w:rsidRDefault="004B7B0A" w:rsidP="002C56A2">
      <w:pPr>
        <w:spacing w:afterLines="50" w:after="120"/>
        <w:jc w:val="both"/>
        <w:rPr>
          <w:rFonts w:eastAsiaTheme="minorEastAsia"/>
          <w:sz w:val="22"/>
          <w:lang w:val="en-US"/>
        </w:rPr>
      </w:pPr>
      <w:r>
        <w:rPr>
          <w:rFonts w:eastAsiaTheme="minorEastAsia" w:hint="eastAsia"/>
          <w:sz w:val="22"/>
          <w:lang w:val="en-US"/>
        </w:rPr>
        <w:t>For a given search space configuration, one or multiple RNTI(s) need to be monitored. T</w:t>
      </w:r>
      <w:r>
        <w:rPr>
          <w:rFonts w:eastAsiaTheme="minorEastAsia"/>
          <w:sz w:val="22"/>
          <w:lang w:val="en-US"/>
        </w:rPr>
        <w:t>h</w:t>
      </w:r>
      <w:r>
        <w:rPr>
          <w:rFonts w:eastAsiaTheme="minorEastAsia" w:hint="eastAsia"/>
          <w:sz w:val="22"/>
          <w:lang w:val="en-US"/>
        </w:rPr>
        <w:t>e monitored RNTI can be based on the configuration of RNTI(s). For example, for a USS, if a SPS-RNTI is configured, then the UE monitors DCI format with CRC scrambled by the SPS-RNTI; otherwise not. In other words, whether the RNTI is included in the search space configuration turns-on/off monitoring the DCI format with CRC scrambled by the RNTI. T</w:t>
      </w:r>
      <w:r>
        <w:rPr>
          <w:rFonts w:eastAsiaTheme="minorEastAsia"/>
          <w:sz w:val="22"/>
          <w:lang w:val="en-US"/>
        </w:rPr>
        <w:t>h</w:t>
      </w:r>
      <w:r>
        <w:rPr>
          <w:rFonts w:eastAsiaTheme="minorEastAsia" w:hint="eastAsia"/>
          <w:sz w:val="22"/>
          <w:lang w:val="en-US"/>
        </w:rPr>
        <w:t>is approach is already taken for the SFI-RNTI and INT-RNTI for CSS as seen in TS38.</w:t>
      </w:r>
      <w:r w:rsidR="0055450F">
        <w:rPr>
          <w:rFonts w:eastAsiaTheme="minorEastAsia" w:hint="eastAsia"/>
          <w:sz w:val="22"/>
          <w:lang w:val="en-US"/>
        </w:rPr>
        <w:t>331</w:t>
      </w:r>
      <w:r>
        <w:rPr>
          <w:rFonts w:eastAsiaTheme="minorEastAsia" w:hint="eastAsia"/>
          <w:sz w:val="22"/>
          <w:lang w:val="en-US"/>
        </w:rPr>
        <w:t>; same approach is applicable for other cases.</w:t>
      </w:r>
    </w:p>
    <w:p w14:paraId="5C4728D7" w14:textId="77777777" w:rsidR="004B7B0A" w:rsidRDefault="004B7B0A" w:rsidP="002C56A2">
      <w:pPr>
        <w:spacing w:afterLines="50" w:after="120"/>
        <w:jc w:val="both"/>
        <w:rPr>
          <w:rFonts w:eastAsiaTheme="minorEastAsia"/>
          <w:sz w:val="22"/>
          <w:lang w:val="en-US"/>
        </w:rPr>
      </w:pPr>
    </w:p>
    <w:p w14:paraId="02092D3C" w14:textId="1A646B5C" w:rsidR="004B7B0A" w:rsidRDefault="004B7B0A" w:rsidP="002C56A2">
      <w:pPr>
        <w:spacing w:afterLines="50" w:after="120"/>
        <w:jc w:val="both"/>
        <w:rPr>
          <w:rFonts w:eastAsiaTheme="minorEastAsia"/>
          <w:sz w:val="22"/>
          <w:lang w:val="en-US"/>
        </w:rPr>
      </w:pPr>
      <w:r>
        <w:rPr>
          <w:rFonts w:eastAsiaTheme="minorEastAsia" w:hint="eastAsia"/>
          <w:sz w:val="22"/>
          <w:lang w:val="en-US"/>
        </w:rPr>
        <w:t>Taking into account the discussions in the above 2.1, 2.2, and 2.3, following proposals are made:</w:t>
      </w:r>
    </w:p>
    <w:p w14:paraId="3518FB10" w14:textId="1551FE1B" w:rsidR="004B7B0A" w:rsidRPr="004B7B0A" w:rsidRDefault="004B7B0A" w:rsidP="002C56A2">
      <w:pPr>
        <w:spacing w:afterLines="50" w:after="120"/>
        <w:jc w:val="both"/>
        <w:rPr>
          <w:rFonts w:eastAsiaTheme="minorEastAsia"/>
          <w:b/>
          <w:sz w:val="22"/>
          <w:u w:val="single"/>
          <w:lang w:val="en-US"/>
        </w:rPr>
      </w:pPr>
      <w:r w:rsidRPr="004B7B0A">
        <w:rPr>
          <w:rFonts w:eastAsiaTheme="minorEastAsia" w:hint="eastAsia"/>
          <w:b/>
          <w:sz w:val="22"/>
          <w:u w:val="single"/>
          <w:lang w:val="en-US"/>
        </w:rPr>
        <w:t>Proposal 1:</w:t>
      </w:r>
    </w:p>
    <w:p w14:paraId="19776B09" w14:textId="16D0502D" w:rsidR="004B7B0A" w:rsidRPr="00B70C22" w:rsidRDefault="004B7B0A" w:rsidP="004B7B0A">
      <w:pPr>
        <w:pStyle w:val="afd"/>
        <w:numPr>
          <w:ilvl w:val="0"/>
          <w:numId w:val="32"/>
        </w:numPr>
        <w:spacing w:afterLines="50" w:after="120"/>
        <w:ind w:leftChars="0"/>
        <w:jc w:val="both"/>
        <w:rPr>
          <w:rFonts w:eastAsiaTheme="minorEastAsia"/>
          <w:i/>
          <w:sz w:val="22"/>
          <w:lang w:val="en-US"/>
        </w:rPr>
      </w:pPr>
      <w:r w:rsidRPr="00B70C22">
        <w:rPr>
          <w:rFonts w:eastAsiaTheme="minorEastAsia" w:hint="eastAsia"/>
          <w:i/>
          <w:sz w:val="22"/>
          <w:lang w:val="en-US"/>
        </w:rPr>
        <w:t>Each search space configuration</w:t>
      </w:r>
      <w:r w:rsidR="003E356C" w:rsidRPr="00B70C22">
        <w:rPr>
          <w:rFonts w:eastAsiaTheme="minorEastAsia" w:hint="eastAsia"/>
          <w:i/>
          <w:sz w:val="22"/>
          <w:lang w:val="en-US"/>
        </w:rPr>
        <w:t>,</w:t>
      </w:r>
      <w:r w:rsidRPr="00B70C22">
        <w:rPr>
          <w:rFonts w:eastAsiaTheme="minorEastAsia" w:hint="eastAsia"/>
          <w:i/>
          <w:sz w:val="22"/>
          <w:lang w:val="en-US"/>
        </w:rPr>
        <w:t xml:space="preserve"> </w:t>
      </w:r>
      <w:r w:rsidRPr="00B70C22">
        <w:rPr>
          <w:rFonts w:eastAsiaTheme="minorEastAsia"/>
          <w:i/>
          <w:sz w:val="22"/>
          <w:lang w:val="en-US"/>
        </w:rPr>
        <w:t>“</w:t>
      </w:r>
      <w:proofErr w:type="spellStart"/>
      <w:r w:rsidRPr="00B70C22">
        <w:rPr>
          <w:rFonts w:eastAsiaTheme="minorEastAsia"/>
          <w:i/>
          <w:sz w:val="22"/>
          <w:lang w:val="en-US"/>
        </w:rPr>
        <w:t>SearchSpace</w:t>
      </w:r>
      <w:proofErr w:type="spellEnd"/>
      <w:r w:rsidRPr="00B70C22">
        <w:rPr>
          <w:rFonts w:eastAsiaTheme="minorEastAsia"/>
          <w:i/>
          <w:sz w:val="22"/>
          <w:lang w:val="en-US"/>
        </w:rPr>
        <w:t>”</w:t>
      </w:r>
      <w:r w:rsidR="003E356C" w:rsidRPr="00B70C22">
        <w:rPr>
          <w:rFonts w:eastAsiaTheme="minorEastAsia" w:hint="eastAsia"/>
          <w:i/>
          <w:sz w:val="22"/>
          <w:lang w:val="en-US"/>
        </w:rPr>
        <w:t>, includes</w:t>
      </w:r>
      <w:r w:rsidRPr="00B70C22">
        <w:rPr>
          <w:rFonts w:eastAsiaTheme="minorEastAsia" w:hint="eastAsia"/>
          <w:i/>
          <w:sz w:val="22"/>
          <w:lang w:val="en-US"/>
        </w:rPr>
        <w:t xml:space="preserve"> </w:t>
      </w:r>
      <w:r w:rsidRPr="00B70C22">
        <w:rPr>
          <w:rFonts w:eastAsiaTheme="minorEastAsia"/>
          <w:i/>
          <w:sz w:val="22"/>
          <w:lang w:val="en-US"/>
        </w:rPr>
        <w:t>“</w:t>
      </w:r>
      <w:proofErr w:type="spellStart"/>
      <w:r w:rsidRPr="00B70C22">
        <w:rPr>
          <w:rFonts w:eastAsiaTheme="minorEastAsia" w:hint="eastAsia"/>
          <w:i/>
          <w:sz w:val="22"/>
          <w:lang w:val="en-US"/>
        </w:rPr>
        <w:t>searchSpaceType</w:t>
      </w:r>
      <w:proofErr w:type="spellEnd"/>
      <w:r w:rsidRPr="00B70C22">
        <w:rPr>
          <w:rFonts w:eastAsiaTheme="minorEastAsia"/>
          <w:i/>
          <w:sz w:val="22"/>
          <w:lang w:val="en-US"/>
        </w:rPr>
        <w:t>”</w:t>
      </w:r>
      <w:r w:rsidRPr="00B70C22">
        <w:rPr>
          <w:rFonts w:eastAsiaTheme="minorEastAsia" w:hint="eastAsia"/>
          <w:i/>
          <w:sz w:val="22"/>
          <w:lang w:val="en-US"/>
        </w:rPr>
        <w:t xml:space="preserve">, which informs the UE of whether the search space configuration is </w:t>
      </w:r>
      <w:r w:rsidR="003E356C" w:rsidRPr="00B70C22">
        <w:rPr>
          <w:rFonts w:eastAsiaTheme="minorEastAsia" w:hint="eastAsia"/>
          <w:i/>
          <w:sz w:val="22"/>
          <w:lang w:val="en-US"/>
        </w:rPr>
        <w:t>one of {Type0-CSS, Type0A-CSS, Type1-CSS, Type2-CSS, Type3-CSS, or USS}.</w:t>
      </w:r>
    </w:p>
    <w:p w14:paraId="317EB380" w14:textId="1D4C4CC5" w:rsidR="003E356C" w:rsidRPr="00B70C22" w:rsidRDefault="003E356C" w:rsidP="004B7B0A">
      <w:pPr>
        <w:pStyle w:val="afd"/>
        <w:numPr>
          <w:ilvl w:val="0"/>
          <w:numId w:val="32"/>
        </w:numPr>
        <w:spacing w:afterLines="50" w:after="120"/>
        <w:ind w:leftChars="0"/>
        <w:jc w:val="both"/>
        <w:rPr>
          <w:rFonts w:eastAsiaTheme="minorEastAsia"/>
          <w:i/>
          <w:sz w:val="22"/>
          <w:lang w:val="en-US"/>
        </w:rPr>
      </w:pPr>
      <w:r w:rsidRPr="00B70C22">
        <w:rPr>
          <w:rFonts w:eastAsiaTheme="minorEastAsia" w:hint="eastAsia"/>
          <w:i/>
          <w:sz w:val="22"/>
          <w:lang w:val="en-US"/>
        </w:rPr>
        <w:t xml:space="preserve">Each search space configuration, </w:t>
      </w:r>
      <w:r w:rsidRPr="00B70C22">
        <w:rPr>
          <w:rFonts w:eastAsiaTheme="minorEastAsia"/>
          <w:i/>
          <w:sz w:val="22"/>
          <w:lang w:val="en-US"/>
        </w:rPr>
        <w:t>“</w:t>
      </w:r>
      <w:proofErr w:type="spellStart"/>
      <w:r w:rsidRPr="00B70C22">
        <w:rPr>
          <w:rFonts w:eastAsiaTheme="minorEastAsia"/>
          <w:i/>
          <w:sz w:val="22"/>
          <w:lang w:val="en-US"/>
        </w:rPr>
        <w:t>SearchSpace</w:t>
      </w:r>
      <w:proofErr w:type="spellEnd"/>
      <w:r w:rsidRPr="00B70C22">
        <w:rPr>
          <w:rFonts w:eastAsiaTheme="minorEastAsia"/>
          <w:i/>
          <w:sz w:val="22"/>
          <w:lang w:val="en-US"/>
        </w:rPr>
        <w:t>”</w:t>
      </w:r>
      <w:r w:rsidRPr="00B70C22">
        <w:rPr>
          <w:rFonts w:eastAsiaTheme="minorEastAsia" w:hint="eastAsia"/>
          <w:i/>
          <w:sz w:val="22"/>
          <w:lang w:val="en-US"/>
        </w:rPr>
        <w:t xml:space="preserve">, includes a parameter informing which DCI format(s) to be monitored, at least for the case when the </w:t>
      </w:r>
      <w:r w:rsidRPr="00B70C22">
        <w:rPr>
          <w:rFonts w:eastAsiaTheme="minorEastAsia"/>
          <w:i/>
          <w:sz w:val="22"/>
          <w:lang w:val="en-US"/>
        </w:rPr>
        <w:t>“</w:t>
      </w:r>
      <w:proofErr w:type="spellStart"/>
      <w:r w:rsidRPr="00B70C22">
        <w:rPr>
          <w:rFonts w:eastAsiaTheme="minorEastAsia" w:hint="eastAsia"/>
          <w:i/>
          <w:sz w:val="22"/>
          <w:lang w:val="en-US"/>
        </w:rPr>
        <w:t>searchSpaceType</w:t>
      </w:r>
      <w:proofErr w:type="spellEnd"/>
      <w:r w:rsidRPr="00B70C22">
        <w:rPr>
          <w:rFonts w:eastAsiaTheme="minorEastAsia"/>
          <w:i/>
          <w:sz w:val="22"/>
          <w:lang w:val="en-US"/>
        </w:rPr>
        <w:t>”</w:t>
      </w:r>
      <w:r w:rsidRPr="00B70C22">
        <w:rPr>
          <w:rFonts w:eastAsiaTheme="minorEastAsia" w:hint="eastAsia"/>
          <w:i/>
          <w:sz w:val="22"/>
          <w:lang w:val="en-US"/>
        </w:rPr>
        <w:t xml:space="preserve"> is USS.</w:t>
      </w:r>
    </w:p>
    <w:p w14:paraId="49DFC3CC" w14:textId="6CB7A2E4" w:rsidR="003E356C" w:rsidRDefault="003E356C" w:rsidP="003E356C">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The parameter informs whether DCI format 0_0 and 1_0 (fallback DCIs) are monitored in the search space.</w:t>
      </w:r>
    </w:p>
    <w:p w14:paraId="7566FE89" w14:textId="0B3FC01D" w:rsidR="00B70C22" w:rsidRPr="00B70C22" w:rsidRDefault="00B70C22" w:rsidP="00B70C22">
      <w:pPr>
        <w:pStyle w:val="afd"/>
        <w:numPr>
          <w:ilvl w:val="2"/>
          <w:numId w:val="32"/>
        </w:numPr>
        <w:spacing w:afterLines="50" w:after="120"/>
        <w:ind w:leftChars="0"/>
        <w:jc w:val="both"/>
        <w:rPr>
          <w:rFonts w:eastAsiaTheme="minorEastAsia"/>
          <w:i/>
          <w:sz w:val="22"/>
          <w:lang w:val="en-US"/>
        </w:rPr>
      </w:pPr>
      <w:r>
        <w:rPr>
          <w:rFonts w:eastAsiaTheme="minorEastAsia" w:hint="eastAsia"/>
          <w:i/>
          <w:sz w:val="22"/>
          <w:lang w:val="en-US"/>
        </w:rPr>
        <w:t>Note: it is assumed that DCI format 0_0 and 1_0 have the same DCI payload size.</w:t>
      </w:r>
    </w:p>
    <w:p w14:paraId="5BF10315" w14:textId="2C9C86DF" w:rsidR="003E356C" w:rsidRPr="00B70C22" w:rsidRDefault="003E356C" w:rsidP="003E356C">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The parameter informs whether DCI format 1_0 is monitored in the search space.</w:t>
      </w:r>
    </w:p>
    <w:p w14:paraId="48101904" w14:textId="0BEED961" w:rsidR="003E356C" w:rsidRPr="00B70C22" w:rsidRDefault="003E356C" w:rsidP="003E356C">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The parameter informs whether DCI format 1_1 is monitored in the search space.</w:t>
      </w:r>
    </w:p>
    <w:p w14:paraId="3FE5C4EB" w14:textId="1259F116" w:rsidR="003E356C" w:rsidRPr="00B70C22" w:rsidRDefault="003E356C" w:rsidP="003E356C">
      <w:pPr>
        <w:pStyle w:val="afd"/>
        <w:numPr>
          <w:ilvl w:val="0"/>
          <w:numId w:val="32"/>
        </w:numPr>
        <w:spacing w:afterLines="50" w:after="120"/>
        <w:ind w:leftChars="0"/>
        <w:jc w:val="both"/>
        <w:rPr>
          <w:rFonts w:eastAsiaTheme="minorEastAsia"/>
          <w:i/>
          <w:sz w:val="22"/>
          <w:lang w:val="en-US"/>
        </w:rPr>
      </w:pPr>
      <w:r w:rsidRPr="00B70C22">
        <w:rPr>
          <w:rFonts w:eastAsiaTheme="minorEastAsia" w:hint="eastAsia"/>
          <w:i/>
          <w:sz w:val="22"/>
          <w:lang w:val="en-US"/>
        </w:rPr>
        <w:t xml:space="preserve">Each search space configuration, </w:t>
      </w:r>
      <w:r w:rsidRPr="00B70C22">
        <w:rPr>
          <w:rFonts w:eastAsiaTheme="minorEastAsia"/>
          <w:i/>
          <w:sz w:val="22"/>
          <w:lang w:val="en-US"/>
        </w:rPr>
        <w:t>“</w:t>
      </w:r>
      <w:proofErr w:type="spellStart"/>
      <w:r w:rsidRPr="00B70C22">
        <w:rPr>
          <w:rFonts w:eastAsiaTheme="minorEastAsia"/>
          <w:i/>
          <w:sz w:val="22"/>
          <w:lang w:val="en-US"/>
        </w:rPr>
        <w:t>SearchSpace</w:t>
      </w:r>
      <w:proofErr w:type="spellEnd"/>
      <w:r w:rsidRPr="00B70C22">
        <w:rPr>
          <w:rFonts w:eastAsiaTheme="minorEastAsia"/>
          <w:i/>
          <w:sz w:val="22"/>
          <w:lang w:val="en-US"/>
        </w:rPr>
        <w:t>”</w:t>
      </w:r>
      <w:r w:rsidRPr="00B70C22">
        <w:rPr>
          <w:rFonts w:eastAsiaTheme="minorEastAsia" w:hint="eastAsia"/>
          <w:i/>
          <w:sz w:val="22"/>
          <w:lang w:val="en-US"/>
        </w:rPr>
        <w:t xml:space="preserve">, includes a parameter informing which RNTI(s) to be monitored, at least for the case when the </w:t>
      </w:r>
      <w:r w:rsidRPr="00B70C22">
        <w:rPr>
          <w:rFonts w:eastAsiaTheme="minorEastAsia"/>
          <w:i/>
          <w:sz w:val="22"/>
          <w:lang w:val="en-US"/>
        </w:rPr>
        <w:t>“</w:t>
      </w:r>
      <w:proofErr w:type="spellStart"/>
      <w:r w:rsidRPr="00B70C22">
        <w:rPr>
          <w:rFonts w:eastAsiaTheme="minorEastAsia" w:hint="eastAsia"/>
          <w:i/>
          <w:sz w:val="22"/>
          <w:lang w:val="en-US"/>
        </w:rPr>
        <w:t>searchSpaceType</w:t>
      </w:r>
      <w:proofErr w:type="spellEnd"/>
      <w:r w:rsidRPr="00B70C22">
        <w:rPr>
          <w:rFonts w:eastAsiaTheme="minorEastAsia"/>
          <w:i/>
          <w:sz w:val="22"/>
          <w:lang w:val="en-US"/>
        </w:rPr>
        <w:t>”</w:t>
      </w:r>
      <w:r w:rsidRPr="00B70C22">
        <w:rPr>
          <w:rFonts w:eastAsiaTheme="minorEastAsia" w:hint="eastAsia"/>
          <w:i/>
          <w:sz w:val="22"/>
          <w:lang w:val="en-US"/>
        </w:rPr>
        <w:t xml:space="preserve"> is Type3-CSS or USS.</w:t>
      </w:r>
    </w:p>
    <w:p w14:paraId="6E140D95" w14:textId="7DA7EA0D" w:rsidR="003E356C" w:rsidRDefault="003E356C" w:rsidP="003E356C">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For Ty</w:t>
      </w:r>
      <w:r w:rsidR="00B70C22" w:rsidRPr="00B70C22">
        <w:rPr>
          <w:rFonts w:eastAsiaTheme="minorEastAsia" w:hint="eastAsia"/>
          <w:i/>
          <w:sz w:val="22"/>
          <w:lang w:val="en-US"/>
        </w:rPr>
        <w:t xml:space="preserve">pe3-CSS, </w:t>
      </w:r>
      <w:r w:rsidR="0076132B" w:rsidRPr="00B70C22">
        <w:rPr>
          <w:rFonts w:eastAsiaTheme="minorEastAsia" w:hint="eastAsia"/>
          <w:i/>
          <w:sz w:val="22"/>
          <w:lang w:val="en-US"/>
        </w:rPr>
        <w:t>included RNTI</w:t>
      </w:r>
      <w:r w:rsidRPr="00B70C22">
        <w:rPr>
          <w:rFonts w:eastAsiaTheme="minorEastAsia" w:hint="eastAsia"/>
          <w:i/>
          <w:sz w:val="22"/>
          <w:lang w:val="en-US"/>
        </w:rPr>
        <w:t>(s)</w:t>
      </w:r>
      <w:r w:rsidR="00B70C22" w:rsidRPr="00B70C22">
        <w:rPr>
          <w:rFonts w:eastAsiaTheme="minorEastAsia" w:hint="eastAsia"/>
          <w:i/>
          <w:sz w:val="22"/>
          <w:lang w:val="en-US"/>
        </w:rPr>
        <w:t xml:space="preserve"> turns-on monitoring a DCI format with CRC scrambled by the RNTI(s).</w:t>
      </w:r>
      <w:r w:rsidRPr="00B70C22">
        <w:rPr>
          <w:rFonts w:eastAsiaTheme="minorEastAsia" w:hint="eastAsia"/>
          <w:i/>
          <w:sz w:val="22"/>
          <w:lang w:val="en-US"/>
        </w:rPr>
        <w:t xml:space="preserve"> </w:t>
      </w:r>
    </w:p>
    <w:p w14:paraId="2DCAEC9C" w14:textId="57BD65B9" w:rsidR="00B70C22" w:rsidRPr="00B70C22" w:rsidRDefault="00B70C22" w:rsidP="00B70C22">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Update the RRC parameter list and RAN1 spec. accordingly.</w:t>
      </w:r>
    </w:p>
    <w:p w14:paraId="5331C594" w14:textId="5031917C" w:rsidR="0051023D" w:rsidRDefault="0051023D" w:rsidP="00696873">
      <w:pPr>
        <w:rPr>
          <w:rFonts w:eastAsiaTheme="minorEastAsia"/>
          <w:sz w:val="22"/>
          <w:lang w:val="en-US"/>
        </w:rPr>
      </w:pPr>
    </w:p>
    <w:p w14:paraId="29931ECD" w14:textId="7E67B014" w:rsidR="00F84B47" w:rsidRPr="00F84B47" w:rsidRDefault="00F84B47" w:rsidP="00F84B47">
      <w:pPr>
        <w:pStyle w:val="2"/>
        <w:rPr>
          <w:rFonts w:eastAsia="DengXian"/>
          <w:b/>
          <w:lang w:val="en-US" w:eastAsia="zh-CN"/>
        </w:rPr>
      </w:pPr>
      <w:r>
        <w:rPr>
          <w:rFonts w:eastAsiaTheme="minorEastAsia" w:hint="eastAsia"/>
          <w:b/>
          <w:lang w:val="en-US"/>
        </w:rPr>
        <w:t>2.4.</w:t>
      </w:r>
      <w:r>
        <w:rPr>
          <w:rFonts w:eastAsiaTheme="minorEastAsia" w:hint="eastAsia"/>
          <w:b/>
          <w:lang w:val="en-US"/>
        </w:rPr>
        <w:tab/>
        <w:t>Monitoring periodicity</w:t>
      </w:r>
    </w:p>
    <w:p w14:paraId="74135AF2" w14:textId="5B0C78C0" w:rsidR="00F84B47" w:rsidRDefault="00F84B47" w:rsidP="00F84B47">
      <w:pPr>
        <w:spacing w:afterLines="50" w:after="120"/>
        <w:jc w:val="both"/>
        <w:rPr>
          <w:rFonts w:eastAsiaTheme="minorEastAsia"/>
          <w:sz w:val="22"/>
          <w:lang w:val="en-US"/>
        </w:rPr>
      </w:pPr>
      <w:r>
        <w:rPr>
          <w:rFonts w:eastAsiaTheme="minorEastAsia" w:hint="eastAsia"/>
          <w:sz w:val="22"/>
          <w:lang w:val="en-US"/>
        </w:rPr>
        <w:t xml:space="preserve">So far, it was agreed that PDCCH monitoring </w:t>
      </w:r>
      <w:r>
        <w:rPr>
          <w:rFonts w:eastAsiaTheme="minorEastAsia"/>
          <w:sz w:val="22"/>
          <w:lang w:val="en-US"/>
        </w:rPr>
        <w:t>periodicity</w:t>
      </w:r>
      <w:r>
        <w:rPr>
          <w:rFonts w:eastAsiaTheme="minorEastAsia" w:hint="eastAsia"/>
          <w:sz w:val="22"/>
          <w:lang w:val="en-US"/>
        </w:rPr>
        <w:t xml:space="preserve"> is {1, 2, 5, 10, 20} slots, and PDCCH monitoring offset gives further monitoring occasion offset.</w:t>
      </w:r>
    </w:p>
    <w:p w14:paraId="7D1E84AB" w14:textId="47C036A5" w:rsidR="00F84B47" w:rsidRDefault="00F84B47" w:rsidP="00F84B47">
      <w:pPr>
        <w:spacing w:afterLines="50" w:after="120"/>
        <w:jc w:val="both"/>
        <w:rPr>
          <w:rFonts w:eastAsiaTheme="minorEastAsia"/>
          <w:sz w:val="22"/>
          <w:lang w:val="en-US"/>
        </w:rPr>
      </w:pPr>
      <w:r>
        <w:rPr>
          <w:rFonts w:eastAsiaTheme="minorEastAsia" w:hint="eastAsia"/>
          <w:sz w:val="22"/>
          <w:lang w:val="en-US"/>
        </w:rPr>
        <w:t xml:space="preserve">On the other hand, for GC-PDCCH carrying dynamic SFI, following agreements were </w:t>
      </w:r>
      <w:r>
        <w:rPr>
          <w:rFonts w:eastAsiaTheme="minorEastAsia"/>
          <w:sz w:val="22"/>
          <w:lang w:val="en-US"/>
        </w:rPr>
        <w:t>achieved</w:t>
      </w:r>
      <w:r>
        <w:rPr>
          <w:rFonts w:eastAsiaTheme="minorEastAsia" w:hint="eastAsia"/>
          <w:sz w:val="22"/>
          <w:lang w:val="en-US"/>
        </w:rPr>
        <w:t>, and we propose modifying the specs accordingly in [1].</w:t>
      </w:r>
    </w:p>
    <w:tbl>
      <w:tblPr>
        <w:tblStyle w:val="afb"/>
        <w:tblW w:w="0" w:type="auto"/>
        <w:tblInd w:w="108" w:type="dxa"/>
        <w:tblLook w:val="04A0" w:firstRow="1" w:lastRow="0" w:firstColumn="1" w:lastColumn="0" w:noHBand="0" w:noVBand="1"/>
      </w:tblPr>
      <w:tblGrid>
        <w:gridCol w:w="9923"/>
      </w:tblGrid>
      <w:tr w:rsidR="00F84B47" w14:paraId="0C6BEAA4" w14:textId="77777777" w:rsidTr="007B228F">
        <w:tc>
          <w:tcPr>
            <w:tcW w:w="9923" w:type="dxa"/>
          </w:tcPr>
          <w:p w14:paraId="440B7D3B" w14:textId="77777777" w:rsidR="00F84B47" w:rsidRPr="00F03357" w:rsidRDefault="00F84B47" w:rsidP="00C80F67">
            <w:pPr>
              <w:snapToGrid w:val="0"/>
              <w:spacing w:after="0"/>
              <w:rPr>
                <w:rFonts w:eastAsia="SimSun"/>
                <w:b/>
                <w:sz w:val="22"/>
                <w:u w:val="single"/>
                <w:lang w:val="en-US" w:eastAsia="zh-CN"/>
              </w:rPr>
            </w:pPr>
            <w:r w:rsidRPr="00F03357">
              <w:rPr>
                <w:rFonts w:eastAsia="SimSun"/>
                <w:b/>
                <w:sz w:val="22"/>
                <w:highlight w:val="green"/>
                <w:u w:val="single"/>
                <w:lang w:val="en-US" w:eastAsia="zh-CN"/>
              </w:rPr>
              <w:t>Agreements at RAN1 #91 meeting:</w:t>
            </w:r>
          </w:p>
          <w:p w14:paraId="07D007FE" w14:textId="77777777" w:rsidR="00F84B47" w:rsidRPr="00102AF2" w:rsidRDefault="00F84B47" w:rsidP="00C80F67">
            <w:pPr>
              <w:pStyle w:val="bullet"/>
              <w:widowControl w:val="0"/>
              <w:numPr>
                <w:ilvl w:val="0"/>
                <w:numId w:val="33"/>
              </w:numPr>
              <w:snapToGrid w:val="0"/>
              <w:spacing w:after="0"/>
              <w:contextualSpacing w:val="0"/>
              <w:rPr>
                <w:szCs w:val="20"/>
              </w:rPr>
            </w:pPr>
            <w:r w:rsidRPr="00102AF2">
              <w:rPr>
                <w:szCs w:val="20"/>
              </w:rPr>
              <w:t>For GC-PDCCH monitoring, the period is GC-PDCCH SCS dependent</w:t>
            </w:r>
          </w:p>
          <w:p w14:paraId="52CF60A8" w14:textId="77777777" w:rsidR="00F84B47" w:rsidRPr="00102AF2" w:rsidRDefault="00F84B47" w:rsidP="00C80F67">
            <w:pPr>
              <w:pStyle w:val="bullet"/>
              <w:widowControl w:val="0"/>
              <w:numPr>
                <w:ilvl w:val="1"/>
                <w:numId w:val="34"/>
              </w:numPr>
              <w:snapToGrid w:val="0"/>
              <w:spacing w:after="0"/>
              <w:contextualSpacing w:val="0"/>
              <w:rPr>
                <w:szCs w:val="20"/>
              </w:rPr>
            </w:pPr>
            <w:r w:rsidRPr="00102AF2">
              <w:rPr>
                <w:szCs w:val="20"/>
              </w:rPr>
              <w:t>For 15KHz SCS (slots based on 15kHz): 1,2,5,10,20</w:t>
            </w:r>
          </w:p>
          <w:p w14:paraId="78BBEE83" w14:textId="77777777" w:rsidR="00F84B47" w:rsidRPr="00102AF2" w:rsidRDefault="00F84B47" w:rsidP="00C80F67">
            <w:pPr>
              <w:pStyle w:val="bullet"/>
              <w:widowControl w:val="0"/>
              <w:numPr>
                <w:ilvl w:val="1"/>
                <w:numId w:val="34"/>
              </w:numPr>
              <w:snapToGrid w:val="0"/>
              <w:spacing w:after="0"/>
              <w:contextualSpacing w:val="0"/>
              <w:rPr>
                <w:szCs w:val="20"/>
              </w:rPr>
            </w:pPr>
            <w:r w:rsidRPr="00102AF2">
              <w:rPr>
                <w:szCs w:val="20"/>
              </w:rPr>
              <w:t>For 30KHz SCS (slots based on 30kHz): 1, 2, 4, 5, 10, 20</w:t>
            </w:r>
          </w:p>
          <w:p w14:paraId="5CB9FD7E" w14:textId="77777777" w:rsidR="00F84B47" w:rsidRPr="00102AF2" w:rsidRDefault="00F84B47" w:rsidP="00C80F67">
            <w:pPr>
              <w:pStyle w:val="bullet"/>
              <w:widowControl w:val="0"/>
              <w:numPr>
                <w:ilvl w:val="1"/>
                <w:numId w:val="34"/>
              </w:numPr>
              <w:snapToGrid w:val="0"/>
              <w:spacing w:after="0"/>
              <w:contextualSpacing w:val="0"/>
              <w:rPr>
                <w:szCs w:val="20"/>
              </w:rPr>
            </w:pPr>
            <w:r w:rsidRPr="00102AF2">
              <w:rPr>
                <w:szCs w:val="20"/>
              </w:rPr>
              <w:t>For 60KHz SCS</w:t>
            </w:r>
            <w:r>
              <w:rPr>
                <w:szCs w:val="20"/>
              </w:rPr>
              <w:t xml:space="preserve"> </w:t>
            </w:r>
            <w:r w:rsidRPr="00102AF2">
              <w:rPr>
                <w:szCs w:val="20"/>
              </w:rPr>
              <w:t>(slots based on 60kHz): 1, 2, 4, 5, 8, 10, 20</w:t>
            </w:r>
          </w:p>
          <w:p w14:paraId="663EA5CF" w14:textId="77777777" w:rsidR="00F84B47" w:rsidRPr="00110622" w:rsidRDefault="00F84B47" w:rsidP="00C80F67">
            <w:pPr>
              <w:pStyle w:val="bullet"/>
              <w:widowControl w:val="0"/>
              <w:numPr>
                <w:ilvl w:val="1"/>
                <w:numId w:val="34"/>
              </w:numPr>
              <w:snapToGrid w:val="0"/>
              <w:spacing w:after="0"/>
              <w:contextualSpacing w:val="0"/>
            </w:pPr>
            <w:r w:rsidRPr="00102AF2">
              <w:t>For 120KHz SCS</w:t>
            </w:r>
            <w:r>
              <w:t xml:space="preserve"> </w:t>
            </w:r>
            <w:r w:rsidRPr="00102AF2">
              <w:t>(slots based on 120kHz): 1, 2, 4, 5, 10, 20</w:t>
            </w:r>
          </w:p>
        </w:tc>
      </w:tr>
    </w:tbl>
    <w:p w14:paraId="22523B78" w14:textId="77777777" w:rsidR="00F84B47" w:rsidRDefault="00F84B47" w:rsidP="00F84B47">
      <w:pPr>
        <w:spacing w:afterLines="50" w:after="120"/>
        <w:jc w:val="both"/>
        <w:rPr>
          <w:rFonts w:eastAsiaTheme="minorEastAsia"/>
          <w:sz w:val="22"/>
        </w:rPr>
      </w:pPr>
    </w:p>
    <w:p w14:paraId="519B9667" w14:textId="09600B75" w:rsidR="00F84B47" w:rsidRDefault="00F84B47" w:rsidP="00F84B47">
      <w:pPr>
        <w:spacing w:afterLines="50" w:after="120"/>
        <w:jc w:val="both"/>
        <w:rPr>
          <w:rFonts w:eastAsiaTheme="minorEastAsia"/>
          <w:sz w:val="22"/>
        </w:rPr>
      </w:pPr>
      <w:r>
        <w:rPr>
          <w:rFonts w:eastAsiaTheme="minorEastAsia" w:hint="eastAsia"/>
          <w:sz w:val="22"/>
        </w:rPr>
        <w:t xml:space="preserve">It is not reasonable to define different set of monitoring periodicities between regular PDCCH and GC-PDCCH. So we propose to reflect the above agreements </w:t>
      </w:r>
      <w:r w:rsidR="0055450F">
        <w:rPr>
          <w:rFonts w:eastAsiaTheme="minorEastAsia" w:hint="eastAsia"/>
          <w:sz w:val="22"/>
        </w:rPr>
        <w:t xml:space="preserve">also </w:t>
      </w:r>
      <w:r>
        <w:rPr>
          <w:rFonts w:eastAsiaTheme="minorEastAsia" w:hint="eastAsia"/>
          <w:sz w:val="22"/>
        </w:rPr>
        <w:t>to regular PDCCH.</w:t>
      </w:r>
    </w:p>
    <w:p w14:paraId="0CD0C50A" w14:textId="5782B5D3" w:rsidR="00F84B47" w:rsidRPr="004B7B0A" w:rsidRDefault="00F84B47" w:rsidP="00F84B47">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4B7B0A">
        <w:rPr>
          <w:rFonts w:eastAsiaTheme="minorEastAsia" w:hint="eastAsia"/>
          <w:b/>
          <w:sz w:val="22"/>
          <w:u w:val="single"/>
          <w:lang w:val="en-US"/>
        </w:rPr>
        <w:t>:</w:t>
      </w:r>
    </w:p>
    <w:p w14:paraId="47A4E282" w14:textId="781E9438" w:rsidR="00826155" w:rsidRDefault="00826155" w:rsidP="00F84B47">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 xml:space="preserve">Monitoring </w:t>
      </w:r>
      <w:r>
        <w:rPr>
          <w:rFonts w:eastAsiaTheme="minorEastAsia"/>
          <w:i/>
          <w:sz w:val="22"/>
          <w:lang w:val="en-US"/>
        </w:rPr>
        <w:t>periodicities</w:t>
      </w:r>
      <w:r>
        <w:rPr>
          <w:rFonts w:eastAsiaTheme="minorEastAsia" w:hint="eastAsia"/>
          <w:i/>
          <w:sz w:val="22"/>
          <w:lang w:val="en-US"/>
        </w:rPr>
        <w:t xml:space="preserve"> for PDCCH follows those for group common PDCCH.</w:t>
      </w:r>
    </w:p>
    <w:p w14:paraId="4023C635" w14:textId="6124A8D9" w:rsidR="00F84B47" w:rsidRPr="00B70C22" w:rsidRDefault="00F84B47" w:rsidP="00F84B47">
      <w:pPr>
        <w:pStyle w:val="afd"/>
        <w:numPr>
          <w:ilvl w:val="0"/>
          <w:numId w:val="32"/>
        </w:numPr>
        <w:spacing w:afterLines="50" w:after="120"/>
        <w:ind w:leftChars="0"/>
        <w:jc w:val="both"/>
        <w:rPr>
          <w:rFonts w:eastAsiaTheme="minorEastAsia"/>
          <w:i/>
          <w:sz w:val="22"/>
          <w:lang w:val="en-US"/>
        </w:rPr>
      </w:pPr>
      <w:r w:rsidRPr="00F84B47">
        <w:rPr>
          <w:rFonts w:eastAsiaTheme="minorEastAsia"/>
          <w:i/>
          <w:sz w:val="22"/>
          <w:lang w:val="en-US"/>
        </w:rPr>
        <w:t xml:space="preserve">For monitoring periodicity of group common PDCCH, the remaining values of 4 for SCS </w:t>
      </w:r>
      <w:proofErr w:type="gramStart"/>
      <w:r w:rsidRPr="00F84B47">
        <w:rPr>
          <w:rFonts w:eastAsiaTheme="minorEastAsia"/>
          <w:i/>
          <w:sz w:val="22"/>
          <w:lang w:val="en-US"/>
        </w:rPr>
        <w:t>30kHz</w:t>
      </w:r>
      <w:proofErr w:type="gramEnd"/>
      <w:r w:rsidRPr="00F84B47">
        <w:rPr>
          <w:rFonts w:eastAsiaTheme="minorEastAsia"/>
          <w:i/>
          <w:sz w:val="22"/>
          <w:lang w:val="en-US"/>
        </w:rPr>
        <w:t>, 60kHz, 120kHz and 8 for 60kHz should be captured in TS38.331.</w:t>
      </w:r>
    </w:p>
    <w:p w14:paraId="6ADADC5C" w14:textId="77777777" w:rsidR="00F84B47" w:rsidRPr="00B70C22" w:rsidRDefault="00F84B47" w:rsidP="00F84B47">
      <w:pPr>
        <w:spacing w:afterLines="50" w:after="120"/>
        <w:jc w:val="both"/>
        <w:rPr>
          <w:rFonts w:eastAsiaTheme="minorEastAsia"/>
          <w:sz w:val="22"/>
          <w:lang w:val="en-US"/>
        </w:rPr>
      </w:pPr>
    </w:p>
    <w:p w14:paraId="1DA3040D" w14:textId="0CE85F4C" w:rsidR="004B7B0A" w:rsidRPr="00F84B47" w:rsidRDefault="00B70C22" w:rsidP="00696873">
      <w:pPr>
        <w:pStyle w:val="1"/>
        <w:numPr>
          <w:ilvl w:val="0"/>
          <w:numId w:val="6"/>
        </w:numPr>
        <w:spacing w:after="120"/>
        <w:jc w:val="both"/>
        <w:rPr>
          <w:rFonts w:eastAsia="DengXian"/>
          <w:b/>
          <w:lang w:val="en-US" w:eastAsia="zh-CN"/>
        </w:rPr>
      </w:pPr>
      <w:r>
        <w:rPr>
          <w:rFonts w:eastAsiaTheme="minorEastAsia" w:hint="eastAsia"/>
          <w:b/>
          <w:lang w:val="en-US"/>
        </w:rPr>
        <w:t>Number of PDCCH blind decodes</w:t>
      </w:r>
    </w:p>
    <w:p w14:paraId="2028C8C0" w14:textId="11CE2001" w:rsidR="00F84B47" w:rsidRPr="00F84B47" w:rsidRDefault="00F84B47" w:rsidP="00F84B47">
      <w:pPr>
        <w:pStyle w:val="2"/>
        <w:rPr>
          <w:rFonts w:eastAsia="DengXian"/>
          <w:b/>
          <w:lang w:val="en-US" w:eastAsia="zh-CN"/>
        </w:rPr>
      </w:pPr>
      <w:r>
        <w:rPr>
          <w:rFonts w:eastAsiaTheme="minorEastAsia" w:hint="eastAsia"/>
          <w:b/>
          <w:lang w:val="en-US"/>
        </w:rPr>
        <w:t>3.1.</w:t>
      </w:r>
      <w:r>
        <w:rPr>
          <w:rFonts w:eastAsiaTheme="minorEastAsia" w:hint="eastAsia"/>
          <w:b/>
          <w:lang w:val="en-US"/>
        </w:rPr>
        <w:tab/>
        <w:t>Blind decodes for PDCCH scheduling RMSI</w:t>
      </w:r>
    </w:p>
    <w:p w14:paraId="7C45FBA0" w14:textId="669800DD" w:rsidR="00B70C22" w:rsidRDefault="00F84B47" w:rsidP="00696873">
      <w:pPr>
        <w:rPr>
          <w:rFonts w:eastAsiaTheme="minorEastAsia"/>
          <w:sz w:val="22"/>
          <w:lang w:val="en-US"/>
        </w:rPr>
      </w:pPr>
      <w:r>
        <w:rPr>
          <w:rFonts w:eastAsiaTheme="minorEastAsia" w:hint="eastAsia"/>
          <w:sz w:val="22"/>
          <w:lang w:val="en-US"/>
        </w:rPr>
        <w:t>At the RAN1#91 meeting, following working assumption was made.</w:t>
      </w:r>
    </w:p>
    <w:tbl>
      <w:tblPr>
        <w:tblStyle w:val="afb"/>
        <w:tblW w:w="0" w:type="auto"/>
        <w:tblLook w:val="04A0" w:firstRow="1" w:lastRow="0" w:firstColumn="1" w:lastColumn="0" w:noHBand="0" w:noVBand="1"/>
      </w:tblPr>
      <w:tblGrid>
        <w:gridCol w:w="10170"/>
      </w:tblGrid>
      <w:tr w:rsidR="00F84B47" w14:paraId="061C1CBB" w14:textId="77777777" w:rsidTr="00F84B47">
        <w:tc>
          <w:tcPr>
            <w:tcW w:w="10170" w:type="dxa"/>
          </w:tcPr>
          <w:p w14:paraId="26E15A65" w14:textId="77777777" w:rsidR="00F84B47" w:rsidRPr="00F84B47" w:rsidRDefault="00F84B47" w:rsidP="00F84B47">
            <w:pPr>
              <w:snapToGrid w:val="0"/>
              <w:spacing w:after="0"/>
              <w:rPr>
                <w:rFonts w:eastAsiaTheme="minorEastAsia"/>
                <w:sz w:val="22"/>
                <w:lang w:val="en-US"/>
              </w:rPr>
            </w:pPr>
            <w:r w:rsidRPr="00F84B47">
              <w:rPr>
                <w:rFonts w:eastAsiaTheme="minorEastAsia"/>
                <w:sz w:val="22"/>
                <w:highlight w:val="darkYellow"/>
                <w:lang w:val="en-US"/>
              </w:rPr>
              <w:t>Working assumption</w:t>
            </w:r>
            <w:r w:rsidRPr="00F84B47">
              <w:rPr>
                <w:rFonts w:eastAsiaTheme="minorEastAsia"/>
                <w:sz w:val="22"/>
                <w:lang w:val="en-US"/>
              </w:rPr>
              <w:t>:</w:t>
            </w:r>
          </w:p>
          <w:p w14:paraId="2E5593DB" w14:textId="77777777" w:rsidR="00F84B47" w:rsidRPr="00F84B47" w:rsidRDefault="00F84B47" w:rsidP="00F84B47">
            <w:pPr>
              <w:numPr>
                <w:ilvl w:val="0"/>
                <w:numId w:val="35"/>
              </w:numPr>
              <w:snapToGrid w:val="0"/>
              <w:spacing w:after="0"/>
              <w:rPr>
                <w:rFonts w:eastAsiaTheme="minorEastAsia"/>
                <w:sz w:val="22"/>
                <w:lang w:val="en-US"/>
              </w:rPr>
            </w:pPr>
            <w:r w:rsidRPr="00F84B47">
              <w:rPr>
                <w:rFonts w:eastAsiaTheme="minorEastAsia"/>
                <w:sz w:val="22"/>
                <w:lang w:val="en-US"/>
              </w:rPr>
              <w:lastRenderedPageBreak/>
              <w:t>For PDCCH monitoring for receiving RMSI, the number of PDCCH candidates are following:</w:t>
            </w:r>
          </w:p>
          <w:p w14:paraId="2416171F" w14:textId="77777777" w:rsidR="00F84B47" w:rsidRPr="00F84B47" w:rsidRDefault="00F84B47" w:rsidP="00F84B47">
            <w:pPr>
              <w:numPr>
                <w:ilvl w:val="1"/>
                <w:numId w:val="35"/>
              </w:numPr>
              <w:snapToGrid w:val="0"/>
              <w:spacing w:after="0"/>
              <w:rPr>
                <w:rFonts w:eastAsiaTheme="minorEastAsia"/>
                <w:sz w:val="22"/>
                <w:lang w:val="en-US"/>
              </w:rPr>
            </w:pPr>
            <w:r w:rsidRPr="00F84B47">
              <w:rPr>
                <w:rFonts w:eastAsiaTheme="minorEastAsia"/>
                <w:sz w:val="22"/>
                <w:lang w:val="en-US"/>
              </w:rPr>
              <w:t xml:space="preserve">4 candidates for AL = 4 </w:t>
            </w:r>
          </w:p>
          <w:p w14:paraId="7E81BC93" w14:textId="77777777" w:rsidR="00F84B47" w:rsidRPr="00F84B47" w:rsidRDefault="00F84B47" w:rsidP="00F84B47">
            <w:pPr>
              <w:numPr>
                <w:ilvl w:val="1"/>
                <w:numId w:val="35"/>
              </w:numPr>
              <w:snapToGrid w:val="0"/>
              <w:spacing w:after="0"/>
              <w:rPr>
                <w:rFonts w:eastAsiaTheme="minorEastAsia"/>
                <w:sz w:val="22"/>
                <w:lang w:val="en-US"/>
              </w:rPr>
            </w:pPr>
            <w:r w:rsidRPr="00F84B47">
              <w:rPr>
                <w:rFonts w:eastAsiaTheme="minorEastAsia"/>
                <w:sz w:val="22"/>
                <w:lang w:val="en-US"/>
              </w:rPr>
              <w:t>2 candidates for AL = 8</w:t>
            </w:r>
          </w:p>
          <w:p w14:paraId="02A62D76" w14:textId="77777777" w:rsidR="00F84B47" w:rsidRDefault="00F84B47" w:rsidP="00F84B47">
            <w:pPr>
              <w:numPr>
                <w:ilvl w:val="0"/>
                <w:numId w:val="35"/>
              </w:numPr>
              <w:snapToGrid w:val="0"/>
              <w:spacing w:after="0"/>
              <w:rPr>
                <w:rFonts w:eastAsiaTheme="minorEastAsia"/>
                <w:sz w:val="22"/>
                <w:lang w:val="en-US"/>
              </w:rPr>
            </w:pPr>
            <w:r w:rsidRPr="00F84B47">
              <w:rPr>
                <w:rFonts w:eastAsiaTheme="minorEastAsia"/>
                <w:sz w:val="22"/>
                <w:lang w:val="en-US"/>
              </w:rPr>
              <w:t>DCI size for RMSI scheduling and DCI size for OSI scheduling are the same</w:t>
            </w:r>
          </w:p>
          <w:p w14:paraId="3608AE86" w14:textId="3C2ACC47" w:rsidR="00F84B47" w:rsidRPr="00F84B47" w:rsidRDefault="00F84B47" w:rsidP="00F84B47">
            <w:pPr>
              <w:numPr>
                <w:ilvl w:val="1"/>
                <w:numId w:val="35"/>
              </w:numPr>
              <w:snapToGrid w:val="0"/>
              <w:spacing w:after="0"/>
              <w:rPr>
                <w:rFonts w:eastAsiaTheme="minorEastAsia"/>
                <w:sz w:val="22"/>
                <w:lang w:val="en-US"/>
              </w:rPr>
            </w:pPr>
            <w:r w:rsidRPr="00F84B47">
              <w:rPr>
                <w:rFonts w:eastAsiaTheme="minorEastAsia"/>
                <w:sz w:val="22"/>
                <w:lang w:val="en-US"/>
              </w:rPr>
              <w:t>FFS: Paging and fallback</w:t>
            </w:r>
          </w:p>
        </w:tc>
      </w:tr>
    </w:tbl>
    <w:p w14:paraId="390DEF09" w14:textId="77777777" w:rsidR="00F84B47" w:rsidRDefault="00F84B47" w:rsidP="00630BF0">
      <w:pPr>
        <w:spacing w:afterLines="50" w:after="120"/>
        <w:jc w:val="both"/>
        <w:rPr>
          <w:rFonts w:eastAsiaTheme="minorEastAsia"/>
          <w:sz w:val="22"/>
          <w:lang w:val="en-US"/>
        </w:rPr>
      </w:pPr>
    </w:p>
    <w:p w14:paraId="323AE8A3" w14:textId="44A44CD0" w:rsidR="00630BF0" w:rsidRDefault="00630BF0" w:rsidP="00630BF0">
      <w:pPr>
        <w:spacing w:afterLines="50" w:after="120"/>
        <w:jc w:val="both"/>
        <w:rPr>
          <w:rFonts w:eastAsiaTheme="minorEastAsia"/>
          <w:sz w:val="22"/>
          <w:lang w:val="en-US"/>
        </w:rPr>
      </w:pPr>
      <w:r>
        <w:rPr>
          <w:rFonts w:eastAsiaTheme="minorEastAsia" w:hint="eastAsia"/>
          <w:sz w:val="22"/>
          <w:lang w:val="en-US"/>
        </w:rPr>
        <w:t xml:space="preserve">At that time, support of AL = 16 for PDCCH for receiving RMSI was not agreed and hence the working assumption </w:t>
      </w:r>
      <w:r w:rsidR="00826155">
        <w:rPr>
          <w:rFonts w:eastAsiaTheme="minorEastAsia" w:hint="eastAsia"/>
          <w:sz w:val="22"/>
          <w:lang w:val="en-US"/>
        </w:rPr>
        <w:t>did not reflect it</w:t>
      </w:r>
      <w:r>
        <w:rPr>
          <w:rFonts w:eastAsiaTheme="minorEastAsia" w:hint="eastAsia"/>
          <w:sz w:val="22"/>
          <w:lang w:val="en-US"/>
        </w:rPr>
        <w:t xml:space="preserve">. Besides, </w:t>
      </w:r>
      <w:r w:rsidR="008A36B0">
        <w:rPr>
          <w:rFonts w:eastAsiaTheme="minorEastAsia" w:hint="eastAsia"/>
          <w:sz w:val="22"/>
          <w:lang w:val="en-US"/>
        </w:rPr>
        <w:t xml:space="preserve">in the current working assumption, </w:t>
      </w:r>
      <w:r>
        <w:rPr>
          <w:rFonts w:eastAsiaTheme="minorEastAsia" w:hint="eastAsia"/>
          <w:sz w:val="22"/>
          <w:lang w:val="en-US"/>
        </w:rPr>
        <w:t xml:space="preserve">the number of candidates is common for any SCSs, while the total number of PDCCH blind decodes is different across SCSs. </w:t>
      </w:r>
    </w:p>
    <w:p w14:paraId="065E5AC7" w14:textId="0C83D0A5" w:rsidR="00630BF0" w:rsidRDefault="00630BF0" w:rsidP="00630BF0">
      <w:pPr>
        <w:spacing w:afterLines="50" w:after="120"/>
        <w:jc w:val="both"/>
        <w:rPr>
          <w:rFonts w:eastAsiaTheme="minorEastAsia"/>
          <w:sz w:val="22"/>
          <w:lang w:val="en-US"/>
        </w:rPr>
      </w:pPr>
      <w:r>
        <w:rPr>
          <w:rFonts w:eastAsiaTheme="minorEastAsia" w:hint="eastAsia"/>
          <w:sz w:val="22"/>
          <w:lang w:val="en-US"/>
        </w:rPr>
        <w:t>It is not preferable to limit the number of PDCCH blind decodes for data scheduling, due to the PDCCH monitoring for RMSI reception. Same as for PDCCH for data scheduling, the number of PDCCH blind decodes for receiving RMSI should be dependent on SCS.</w:t>
      </w:r>
    </w:p>
    <w:p w14:paraId="25E3E0EC" w14:textId="1AEFC9C2" w:rsidR="00630BF0" w:rsidRDefault="00630BF0" w:rsidP="00630BF0">
      <w:pPr>
        <w:spacing w:afterLines="50" w:after="120"/>
        <w:jc w:val="both"/>
        <w:rPr>
          <w:rFonts w:eastAsiaTheme="minorEastAsia"/>
          <w:sz w:val="22"/>
          <w:lang w:val="en-US"/>
        </w:rPr>
      </w:pPr>
      <w:r>
        <w:rPr>
          <w:rFonts w:eastAsiaTheme="minorEastAsia" w:hint="eastAsia"/>
          <w:sz w:val="22"/>
          <w:lang w:val="en-US"/>
        </w:rPr>
        <w:t xml:space="preserve">Possible numbers of PDCCH blind decodes for receiving RMSI are given in Table. 1. Whether to monitor PDCCH AL = 16 depends on other conditions and should be discussed/concluded in initial access session. Besides, it should be discussed </w:t>
      </w:r>
      <w:r>
        <w:rPr>
          <w:rFonts w:eastAsiaTheme="minorEastAsia"/>
          <w:sz w:val="22"/>
          <w:lang w:val="en-US"/>
        </w:rPr>
        <w:t>whether</w:t>
      </w:r>
      <w:r>
        <w:rPr>
          <w:rFonts w:eastAsiaTheme="minorEastAsia" w:hint="eastAsia"/>
          <w:sz w:val="22"/>
          <w:lang w:val="en-US"/>
        </w:rPr>
        <w:t xml:space="preserve"> to support very compact DCI format for receiving RMSI (</w:t>
      </w:r>
      <w:r w:rsidR="00632851">
        <w:rPr>
          <w:rFonts w:eastAsiaTheme="minorEastAsia" w:hint="eastAsia"/>
          <w:sz w:val="22"/>
          <w:lang w:val="en-US"/>
        </w:rPr>
        <w:t>like LTE DCI format 1C</w:t>
      </w:r>
      <w:r>
        <w:rPr>
          <w:rFonts w:eastAsiaTheme="minorEastAsia" w:hint="eastAsia"/>
          <w:sz w:val="22"/>
          <w:lang w:val="en-US"/>
        </w:rPr>
        <w:t>)</w:t>
      </w:r>
      <w:r w:rsidR="00632851">
        <w:rPr>
          <w:rFonts w:eastAsiaTheme="minorEastAsia" w:hint="eastAsia"/>
          <w:sz w:val="22"/>
          <w:lang w:val="en-US"/>
        </w:rPr>
        <w:t>. If supported, number of blind decodes is doubled.</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58"/>
        <w:gridCol w:w="1058"/>
        <w:gridCol w:w="1158"/>
        <w:gridCol w:w="1058"/>
        <w:gridCol w:w="1158"/>
        <w:gridCol w:w="1058"/>
        <w:gridCol w:w="1158"/>
        <w:gridCol w:w="1058"/>
      </w:tblGrid>
      <w:tr w:rsidR="00630BF0" w:rsidRPr="00630BF0" w14:paraId="5B29FB55" w14:textId="77777777" w:rsidTr="00C80F67">
        <w:trPr>
          <w:jc w:val="center"/>
        </w:trPr>
        <w:tc>
          <w:tcPr>
            <w:tcW w:w="863" w:type="dxa"/>
            <w:vMerge w:val="restart"/>
            <w:shd w:val="clear" w:color="auto" w:fill="FDE9D9"/>
          </w:tcPr>
          <w:p w14:paraId="5D8769EA" w14:textId="77777777" w:rsidR="00630BF0" w:rsidRPr="00630BF0" w:rsidRDefault="00630BF0" w:rsidP="00C80F67">
            <w:pPr>
              <w:snapToGrid w:val="0"/>
              <w:jc w:val="center"/>
              <w:rPr>
                <w:rFonts w:eastAsiaTheme="minorEastAsia"/>
                <w:sz w:val="20"/>
              </w:rPr>
            </w:pPr>
          </w:p>
        </w:tc>
        <w:tc>
          <w:tcPr>
            <w:tcW w:w="8864" w:type="dxa"/>
            <w:gridSpan w:val="8"/>
            <w:shd w:val="clear" w:color="auto" w:fill="FDE9D9"/>
          </w:tcPr>
          <w:p w14:paraId="2EF72A99" w14:textId="596E48C9" w:rsidR="00630BF0" w:rsidRPr="00630BF0" w:rsidRDefault="00630BF0" w:rsidP="00C80F67">
            <w:pPr>
              <w:snapToGrid w:val="0"/>
              <w:jc w:val="center"/>
              <w:rPr>
                <w:rFonts w:eastAsiaTheme="minorEastAsia"/>
                <w:sz w:val="20"/>
              </w:rPr>
            </w:pPr>
            <w:r w:rsidRPr="00630BF0">
              <w:rPr>
                <w:rFonts w:eastAsiaTheme="minorEastAsia" w:hint="eastAsia"/>
                <w:sz w:val="20"/>
              </w:rPr>
              <w:t>N</w:t>
            </w:r>
            <w:r w:rsidRPr="00630BF0">
              <w:rPr>
                <w:rFonts w:eastAsiaTheme="minorEastAsia"/>
                <w:sz w:val="20"/>
              </w:rPr>
              <w:t xml:space="preserve">umber of </w:t>
            </w:r>
            <w:r w:rsidRPr="00630BF0">
              <w:rPr>
                <w:rFonts w:eastAsiaTheme="minorEastAsia" w:hint="eastAsia"/>
                <w:sz w:val="20"/>
              </w:rPr>
              <w:t>PDCCH blind decodes for receiving RMSI</w:t>
            </w:r>
          </w:p>
        </w:tc>
      </w:tr>
      <w:tr w:rsidR="00630BF0" w:rsidRPr="00630BF0" w14:paraId="4FC0E6F5" w14:textId="77777777" w:rsidTr="00C80F67">
        <w:trPr>
          <w:jc w:val="center"/>
        </w:trPr>
        <w:tc>
          <w:tcPr>
            <w:tcW w:w="863" w:type="dxa"/>
            <w:vMerge/>
            <w:shd w:val="clear" w:color="auto" w:fill="FDE9D9"/>
          </w:tcPr>
          <w:p w14:paraId="749BDE37" w14:textId="77777777" w:rsidR="00630BF0" w:rsidRPr="00630BF0" w:rsidRDefault="00630BF0" w:rsidP="00C80F67">
            <w:pPr>
              <w:snapToGrid w:val="0"/>
              <w:jc w:val="center"/>
              <w:rPr>
                <w:rFonts w:eastAsiaTheme="minorEastAsia"/>
                <w:sz w:val="20"/>
              </w:rPr>
            </w:pPr>
          </w:p>
        </w:tc>
        <w:tc>
          <w:tcPr>
            <w:tcW w:w="2216" w:type="dxa"/>
            <w:gridSpan w:val="2"/>
            <w:shd w:val="clear" w:color="auto" w:fill="FDE9D9"/>
          </w:tcPr>
          <w:p w14:paraId="1AA8EB3B"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15kHz</w:t>
            </w:r>
          </w:p>
        </w:tc>
        <w:tc>
          <w:tcPr>
            <w:tcW w:w="2216" w:type="dxa"/>
            <w:gridSpan w:val="2"/>
            <w:shd w:val="clear" w:color="auto" w:fill="FDE9D9"/>
          </w:tcPr>
          <w:p w14:paraId="5D54E4AA"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30kHz</w:t>
            </w:r>
          </w:p>
        </w:tc>
        <w:tc>
          <w:tcPr>
            <w:tcW w:w="2216" w:type="dxa"/>
            <w:gridSpan w:val="2"/>
            <w:shd w:val="clear" w:color="auto" w:fill="FDE9D9"/>
          </w:tcPr>
          <w:p w14:paraId="1CD52A5F"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60kHz</w:t>
            </w:r>
          </w:p>
        </w:tc>
        <w:tc>
          <w:tcPr>
            <w:tcW w:w="2216" w:type="dxa"/>
            <w:gridSpan w:val="2"/>
            <w:shd w:val="clear" w:color="auto" w:fill="FDE9D9"/>
          </w:tcPr>
          <w:p w14:paraId="38C74578"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120kHz</w:t>
            </w:r>
          </w:p>
        </w:tc>
      </w:tr>
      <w:tr w:rsidR="00630BF0" w:rsidRPr="00630BF0" w14:paraId="7325E93E" w14:textId="77777777" w:rsidTr="00C80F67">
        <w:trPr>
          <w:jc w:val="center"/>
        </w:trPr>
        <w:tc>
          <w:tcPr>
            <w:tcW w:w="863" w:type="dxa"/>
            <w:vMerge/>
            <w:shd w:val="clear" w:color="auto" w:fill="FDE9D9"/>
          </w:tcPr>
          <w:p w14:paraId="36692117" w14:textId="77777777" w:rsidR="00630BF0" w:rsidRPr="00630BF0" w:rsidRDefault="00630BF0" w:rsidP="00C80F67">
            <w:pPr>
              <w:snapToGrid w:val="0"/>
              <w:jc w:val="center"/>
              <w:rPr>
                <w:rFonts w:eastAsiaTheme="minorEastAsia"/>
                <w:sz w:val="20"/>
              </w:rPr>
            </w:pPr>
          </w:p>
        </w:tc>
        <w:tc>
          <w:tcPr>
            <w:tcW w:w="1158" w:type="dxa"/>
            <w:shd w:val="clear" w:color="auto" w:fill="FDE9D9"/>
          </w:tcPr>
          <w:p w14:paraId="7A275242" w14:textId="1C7BD979"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o AL</w:t>
            </w:r>
            <w:r w:rsidRPr="00630BF0">
              <w:rPr>
                <w:rFonts w:eastAsiaTheme="minorEastAsia"/>
                <w:sz w:val="20"/>
              </w:rPr>
              <w:t>16</w:t>
            </w:r>
          </w:p>
        </w:tc>
        <w:tc>
          <w:tcPr>
            <w:tcW w:w="1058" w:type="dxa"/>
            <w:shd w:val="clear" w:color="auto" w:fill="FDE9D9"/>
          </w:tcPr>
          <w:p w14:paraId="518BA530" w14:textId="40CAE32C"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 xml:space="preserve"> AL</w:t>
            </w:r>
            <w:r w:rsidRPr="00630BF0">
              <w:rPr>
                <w:rFonts w:eastAsiaTheme="minorEastAsia"/>
                <w:sz w:val="20"/>
              </w:rPr>
              <w:t>16</w:t>
            </w:r>
          </w:p>
        </w:tc>
        <w:tc>
          <w:tcPr>
            <w:tcW w:w="1158" w:type="dxa"/>
            <w:shd w:val="clear" w:color="auto" w:fill="FDE9D9"/>
          </w:tcPr>
          <w:p w14:paraId="754CFBF9" w14:textId="58956774"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o AL</w:t>
            </w:r>
            <w:r w:rsidRPr="00630BF0">
              <w:rPr>
                <w:rFonts w:eastAsiaTheme="minorEastAsia"/>
                <w:sz w:val="20"/>
              </w:rPr>
              <w:t>16</w:t>
            </w:r>
          </w:p>
        </w:tc>
        <w:tc>
          <w:tcPr>
            <w:tcW w:w="1058" w:type="dxa"/>
            <w:shd w:val="clear" w:color="auto" w:fill="FDE9D9"/>
          </w:tcPr>
          <w:p w14:paraId="256B81FC" w14:textId="287BF800"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 xml:space="preserve"> AL</w:t>
            </w:r>
            <w:r w:rsidRPr="00630BF0">
              <w:rPr>
                <w:rFonts w:eastAsiaTheme="minorEastAsia"/>
                <w:sz w:val="20"/>
              </w:rPr>
              <w:t>16</w:t>
            </w:r>
          </w:p>
        </w:tc>
        <w:tc>
          <w:tcPr>
            <w:tcW w:w="1158" w:type="dxa"/>
            <w:shd w:val="clear" w:color="auto" w:fill="FDE9D9"/>
          </w:tcPr>
          <w:p w14:paraId="28666435" w14:textId="2AE3C02A"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o AL</w:t>
            </w:r>
            <w:r w:rsidRPr="00630BF0">
              <w:rPr>
                <w:rFonts w:eastAsiaTheme="minorEastAsia"/>
                <w:sz w:val="20"/>
              </w:rPr>
              <w:t>16</w:t>
            </w:r>
          </w:p>
        </w:tc>
        <w:tc>
          <w:tcPr>
            <w:tcW w:w="1058" w:type="dxa"/>
            <w:shd w:val="clear" w:color="auto" w:fill="FDE9D9"/>
          </w:tcPr>
          <w:p w14:paraId="7B1F1FEA" w14:textId="566BABEA"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 xml:space="preserve"> AL</w:t>
            </w:r>
            <w:r w:rsidRPr="00630BF0">
              <w:rPr>
                <w:rFonts w:eastAsiaTheme="minorEastAsia"/>
                <w:sz w:val="20"/>
              </w:rPr>
              <w:t>16</w:t>
            </w:r>
          </w:p>
        </w:tc>
        <w:tc>
          <w:tcPr>
            <w:tcW w:w="1158" w:type="dxa"/>
            <w:shd w:val="clear" w:color="auto" w:fill="FDE9D9"/>
          </w:tcPr>
          <w:p w14:paraId="74184BF7" w14:textId="05251AFE"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o AL</w:t>
            </w:r>
            <w:r w:rsidRPr="00630BF0">
              <w:rPr>
                <w:rFonts w:eastAsiaTheme="minorEastAsia"/>
                <w:sz w:val="20"/>
              </w:rPr>
              <w:t>16</w:t>
            </w:r>
          </w:p>
        </w:tc>
        <w:tc>
          <w:tcPr>
            <w:tcW w:w="1058" w:type="dxa"/>
            <w:shd w:val="clear" w:color="auto" w:fill="FDE9D9"/>
          </w:tcPr>
          <w:p w14:paraId="63273B97" w14:textId="575BF564" w:rsidR="00630BF0" w:rsidRPr="00630BF0" w:rsidRDefault="00630BF0" w:rsidP="00C80F67">
            <w:pPr>
              <w:snapToGrid w:val="0"/>
              <w:jc w:val="center"/>
              <w:rPr>
                <w:rFonts w:eastAsiaTheme="minorEastAsia"/>
                <w:sz w:val="20"/>
              </w:rPr>
            </w:pPr>
            <w:r w:rsidRPr="00630BF0">
              <w:rPr>
                <w:rFonts w:eastAsiaTheme="minorEastAsia" w:hint="eastAsia"/>
                <w:sz w:val="20"/>
              </w:rPr>
              <w:t>w</w:t>
            </w:r>
            <w:r w:rsidR="00C80F67">
              <w:rPr>
                <w:rFonts w:eastAsiaTheme="minorEastAsia"/>
                <w:sz w:val="20"/>
              </w:rPr>
              <w:t xml:space="preserve"> AL</w:t>
            </w:r>
            <w:r w:rsidRPr="00630BF0">
              <w:rPr>
                <w:rFonts w:eastAsiaTheme="minorEastAsia"/>
                <w:sz w:val="20"/>
              </w:rPr>
              <w:t>16</w:t>
            </w:r>
          </w:p>
        </w:tc>
      </w:tr>
      <w:tr w:rsidR="00630BF0" w:rsidRPr="00630BF0" w14:paraId="087807CA" w14:textId="77777777" w:rsidTr="00C80F67">
        <w:trPr>
          <w:jc w:val="center"/>
        </w:trPr>
        <w:tc>
          <w:tcPr>
            <w:tcW w:w="863" w:type="dxa"/>
            <w:shd w:val="clear" w:color="auto" w:fill="auto"/>
          </w:tcPr>
          <w:p w14:paraId="1071E41D" w14:textId="5C58DAAC" w:rsidR="00630BF0" w:rsidRPr="00630BF0" w:rsidRDefault="00630BF0" w:rsidP="00C80F67">
            <w:pPr>
              <w:snapToGrid w:val="0"/>
              <w:jc w:val="center"/>
              <w:rPr>
                <w:rFonts w:eastAsiaTheme="minorEastAsia"/>
                <w:sz w:val="20"/>
              </w:rPr>
            </w:pPr>
            <w:r w:rsidRPr="00630BF0">
              <w:rPr>
                <w:rFonts w:eastAsiaTheme="minorEastAsia" w:hint="eastAsia"/>
                <w:sz w:val="20"/>
              </w:rPr>
              <w:t>A</w:t>
            </w:r>
            <w:r w:rsidR="00C80F67">
              <w:rPr>
                <w:rFonts w:eastAsiaTheme="minorEastAsia"/>
                <w:sz w:val="20"/>
              </w:rPr>
              <w:t>L</w:t>
            </w:r>
            <w:r w:rsidRPr="00630BF0">
              <w:rPr>
                <w:rFonts w:eastAsiaTheme="minorEastAsia"/>
                <w:sz w:val="20"/>
              </w:rPr>
              <w:t>1</w:t>
            </w:r>
          </w:p>
        </w:tc>
        <w:tc>
          <w:tcPr>
            <w:tcW w:w="1158" w:type="dxa"/>
            <w:shd w:val="clear" w:color="auto" w:fill="auto"/>
          </w:tcPr>
          <w:p w14:paraId="7C48F849"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1669FADD" w14:textId="77777777" w:rsidR="00630BF0" w:rsidRPr="00630BF0" w:rsidRDefault="00630BF0" w:rsidP="00C80F67">
            <w:pPr>
              <w:snapToGrid w:val="0"/>
              <w:jc w:val="center"/>
              <w:rPr>
                <w:rFonts w:eastAsiaTheme="minorEastAsia"/>
                <w:sz w:val="20"/>
              </w:rPr>
            </w:pPr>
          </w:p>
        </w:tc>
        <w:tc>
          <w:tcPr>
            <w:tcW w:w="1158" w:type="dxa"/>
            <w:shd w:val="clear" w:color="auto" w:fill="auto"/>
          </w:tcPr>
          <w:p w14:paraId="7AC9AAF3"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25B03519" w14:textId="77777777" w:rsidR="00630BF0" w:rsidRPr="00630BF0" w:rsidRDefault="00630BF0" w:rsidP="00C80F67">
            <w:pPr>
              <w:snapToGrid w:val="0"/>
              <w:jc w:val="center"/>
              <w:rPr>
                <w:rFonts w:eastAsiaTheme="minorEastAsia"/>
                <w:sz w:val="20"/>
              </w:rPr>
            </w:pPr>
          </w:p>
        </w:tc>
        <w:tc>
          <w:tcPr>
            <w:tcW w:w="1158" w:type="dxa"/>
            <w:shd w:val="clear" w:color="auto" w:fill="auto"/>
          </w:tcPr>
          <w:p w14:paraId="73F1CDA1"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1E6A999E" w14:textId="77777777" w:rsidR="00630BF0" w:rsidRPr="00630BF0" w:rsidRDefault="00630BF0" w:rsidP="00C80F67">
            <w:pPr>
              <w:snapToGrid w:val="0"/>
              <w:jc w:val="center"/>
              <w:rPr>
                <w:rFonts w:eastAsiaTheme="minorEastAsia"/>
                <w:sz w:val="20"/>
              </w:rPr>
            </w:pPr>
          </w:p>
        </w:tc>
        <w:tc>
          <w:tcPr>
            <w:tcW w:w="1158" w:type="dxa"/>
            <w:shd w:val="clear" w:color="auto" w:fill="auto"/>
          </w:tcPr>
          <w:p w14:paraId="7A940D40"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1CCD3BB3" w14:textId="77777777" w:rsidR="00630BF0" w:rsidRPr="00630BF0" w:rsidRDefault="00630BF0" w:rsidP="00C80F67">
            <w:pPr>
              <w:snapToGrid w:val="0"/>
              <w:jc w:val="center"/>
              <w:rPr>
                <w:rFonts w:eastAsiaTheme="minorEastAsia"/>
                <w:sz w:val="20"/>
              </w:rPr>
            </w:pPr>
          </w:p>
        </w:tc>
      </w:tr>
      <w:tr w:rsidR="00630BF0" w:rsidRPr="00630BF0" w14:paraId="5778F23E" w14:textId="77777777" w:rsidTr="00C80F67">
        <w:trPr>
          <w:jc w:val="center"/>
        </w:trPr>
        <w:tc>
          <w:tcPr>
            <w:tcW w:w="863" w:type="dxa"/>
            <w:shd w:val="clear" w:color="auto" w:fill="auto"/>
          </w:tcPr>
          <w:p w14:paraId="7FCF87FA" w14:textId="747F8CDB" w:rsidR="00630BF0" w:rsidRPr="00630BF0" w:rsidRDefault="00630BF0" w:rsidP="00C80F67">
            <w:pPr>
              <w:snapToGrid w:val="0"/>
              <w:jc w:val="center"/>
              <w:rPr>
                <w:rFonts w:eastAsiaTheme="minorEastAsia"/>
                <w:sz w:val="20"/>
              </w:rPr>
            </w:pPr>
            <w:r w:rsidRPr="00630BF0">
              <w:rPr>
                <w:rFonts w:eastAsiaTheme="minorEastAsia" w:hint="eastAsia"/>
                <w:sz w:val="20"/>
              </w:rPr>
              <w:t>A</w:t>
            </w:r>
            <w:r w:rsidR="00C80F67">
              <w:rPr>
                <w:rFonts w:eastAsiaTheme="minorEastAsia"/>
                <w:sz w:val="20"/>
              </w:rPr>
              <w:t>L</w:t>
            </w:r>
            <w:r w:rsidRPr="00630BF0">
              <w:rPr>
                <w:rFonts w:eastAsiaTheme="minorEastAsia"/>
                <w:sz w:val="20"/>
              </w:rPr>
              <w:t>2</w:t>
            </w:r>
          </w:p>
        </w:tc>
        <w:tc>
          <w:tcPr>
            <w:tcW w:w="1158" w:type="dxa"/>
            <w:shd w:val="clear" w:color="auto" w:fill="auto"/>
          </w:tcPr>
          <w:p w14:paraId="57A0797B"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426140AB" w14:textId="77777777" w:rsidR="00630BF0" w:rsidRPr="00630BF0" w:rsidRDefault="00630BF0" w:rsidP="00C80F67">
            <w:pPr>
              <w:snapToGrid w:val="0"/>
              <w:jc w:val="center"/>
              <w:rPr>
                <w:rFonts w:eastAsiaTheme="minorEastAsia"/>
                <w:sz w:val="20"/>
              </w:rPr>
            </w:pPr>
          </w:p>
        </w:tc>
        <w:tc>
          <w:tcPr>
            <w:tcW w:w="1158" w:type="dxa"/>
            <w:shd w:val="clear" w:color="auto" w:fill="auto"/>
          </w:tcPr>
          <w:p w14:paraId="27FAC9EC"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5B21287E" w14:textId="77777777" w:rsidR="00630BF0" w:rsidRPr="00630BF0" w:rsidRDefault="00630BF0" w:rsidP="00C80F67">
            <w:pPr>
              <w:snapToGrid w:val="0"/>
              <w:jc w:val="center"/>
              <w:rPr>
                <w:rFonts w:eastAsiaTheme="minorEastAsia"/>
                <w:sz w:val="20"/>
              </w:rPr>
            </w:pPr>
          </w:p>
        </w:tc>
        <w:tc>
          <w:tcPr>
            <w:tcW w:w="1158" w:type="dxa"/>
            <w:shd w:val="clear" w:color="auto" w:fill="auto"/>
          </w:tcPr>
          <w:p w14:paraId="221B47BC"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0B9BC899" w14:textId="77777777" w:rsidR="00630BF0" w:rsidRPr="00630BF0" w:rsidRDefault="00630BF0" w:rsidP="00C80F67">
            <w:pPr>
              <w:snapToGrid w:val="0"/>
              <w:jc w:val="center"/>
              <w:rPr>
                <w:rFonts w:eastAsiaTheme="minorEastAsia"/>
                <w:sz w:val="20"/>
              </w:rPr>
            </w:pPr>
          </w:p>
        </w:tc>
        <w:tc>
          <w:tcPr>
            <w:tcW w:w="1158" w:type="dxa"/>
            <w:shd w:val="clear" w:color="auto" w:fill="auto"/>
          </w:tcPr>
          <w:p w14:paraId="726B4C21"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195470D2" w14:textId="77777777" w:rsidR="00630BF0" w:rsidRPr="00630BF0" w:rsidRDefault="00630BF0" w:rsidP="00C80F67">
            <w:pPr>
              <w:snapToGrid w:val="0"/>
              <w:jc w:val="center"/>
              <w:rPr>
                <w:rFonts w:eastAsiaTheme="minorEastAsia"/>
                <w:sz w:val="20"/>
              </w:rPr>
            </w:pPr>
          </w:p>
        </w:tc>
      </w:tr>
      <w:tr w:rsidR="00630BF0" w:rsidRPr="00630BF0" w14:paraId="01CF405F" w14:textId="77777777" w:rsidTr="00C80F67">
        <w:trPr>
          <w:jc w:val="center"/>
        </w:trPr>
        <w:tc>
          <w:tcPr>
            <w:tcW w:w="863" w:type="dxa"/>
            <w:shd w:val="clear" w:color="auto" w:fill="auto"/>
          </w:tcPr>
          <w:p w14:paraId="55F21914" w14:textId="5D75ADAC" w:rsidR="00630BF0" w:rsidRPr="00630BF0" w:rsidRDefault="00630BF0" w:rsidP="00C80F67">
            <w:pPr>
              <w:snapToGrid w:val="0"/>
              <w:jc w:val="center"/>
              <w:rPr>
                <w:rFonts w:eastAsiaTheme="minorEastAsia"/>
                <w:sz w:val="20"/>
              </w:rPr>
            </w:pPr>
            <w:r w:rsidRPr="00630BF0">
              <w:rPr>
                <w:rFonts w:eastAsiaTheme="minorEastAsia" w:hint="eastAsia"/>
                <w:sz w:val="20"/>
              </w:rPr>
              <w:t>A</w:t>
            </w:r>
            <w:r w:rsidR="00C80F67">
              <w:rPr>
                <w:rFonts w:eastAsiaTheme="minorEastAsia"/>
                <w:sz w:val="20"/>
              </w:rPr>
              <w:t>L</w:t>
            </w:r>
            <w:r w:rsidRPr="00630BF0">
              <w:rPr>
                <w:rFonts w:eastAsiaTheme="minorEastAsia"/>
                <w:sz w:val="20"/>
              </w:rPr>
              <w:t>4</w:t>
            </w:r>
          </w:p>
        </w:tc>
        <w:tc>
          <w:tcPr>
            <w:tcW w:w="1158" w:type="dxa"/>
            <w:shd w:val="clear" w:color="auto" w:fill="auto"/>
          </w:tcPr>
          <w:p w14:paraId="43B8E4F7"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4</w:t>
            </w:r>
            <w:r w:rsidRPr="00630BF0">
              <w:rPr>
                <w:rFonts w:eastAsiaTheme="minorEastAsia"/>
                <w:sz w:val="20"/>
              </w:rPr>
              <w:t>(</w:t>
            </w:r>
            <w:r w:rsidRPr="00630BF0">
              <w:rPr>
                <w:rFonts w:eastAsiaTheme="minorEastAsia" w:hint="eastAsia"/>
                <w:sz w:val="20"/>
              </w:rPr>
              <w:t>+</w:t>
            </w:r>
            <w:r w:rsidRPr="00630BF0">
              <w:rPr>
                <w:rFonts w:eastAsiaTheme="minorEastAsia"/>
                <w:sz w:val="20"/>
              </w:rPr>
              <w:t>4)</w:t>
            </w:r>
          </w:p>
        </w:tc>
        <w:tc>
          <w:tcPr>
            <w:tcW w:w="1058" w:type="dxa"/>
            <w:shd w:val="clear" w:color="auto" w:fill="auto"/>
          </w:tcPr>
          <w:p w14:paraId="2734A343"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158" w:type="dxa"/>
            <w:shd w:val="clear" w:color="auto" w:fill="auto"/>
          </w:tcPr>
          <w:p w14:paraId="2967F86A"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3</w:t>
            </w:r>
            <w:r w:rsidRPr="00630BF0">
              <w:rPr>
                <w:rFonts w:eastAsiaTheme="minorEastAsia"/>
                <w:sz w:val="20"/>
              </w:rPr>
              <w:t>(+3)</w:t>
            </w:r>
          </w:p>
        </w:tc>
        <w:tc>
          <w:tcPr>
            <w:tcW w:w="1058" w:type="dxa"/>
            <w:shd w:val="clear" w:color="auto" w:fill="auto"/>
          </w:tcPr>
          <w:p w14:paraId="14B1C165"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0254ECBA" w14:textId="0DE14A4D" w:rsidR="00630BF0" w:rsidRPr="00630BF0" w:rsidRDefault="00630BF0" w:rsidP="00C80F67">
            <w:pPr>
              <w:snapToGrid w:val="0"/>
              <w:jc w:val="center"/>
              <w:rPr>
                <w:rFonts w:eastAsiaTheme="minorEastAsia"/>
                <w:sz w:val="20"/>
              </w:rPr>
            </w:pPr>
            <w:r w:rsidRPr="00630BF0">
              <w:rPr>
                <w:rFonts w:eastAsiaTheme="minorEastAsia" w:hint="eastAsia"/>
                <w:sz w:val="20"/>
              </w:rPr>
              <w:t>2</w:t>
            </w:r>
            <w:r w:rsidR="00826155">
              <w:rPr>
                <w:rFonts w:eastAsiaTheme="minorEastAsia" w:hint="eastAsia"/>
                <w:sz w:val="20"/>
              </w:rPr>
              <w:t>(+2)</w:t>
            </w:r>
          </w:p>
        </w:tc>
        <w:tc>
          <w:tcPr>
            <w:tcW w:w="1058" w:type="dxa"/>
            <w:shd w:val="clear" w:color="auto" w:fill="auto"/>
          </w:tcPr>
          <w:p w14:paraId="0F0A556B" w14:textId="6FD89E2B" w:rsidR="00630BF0" w:rsidRPr="00630BF0" w:rsidRDefault="00630BF0" w:rsidP="00C80F67">
            <w:pPr>
              <w:snapToGrid w:val="0"/>
              <w:jc w:val="center"/>
              <w:rPr>
                <w:rFonts w:eastAsiaTheme="minorEastAsia"/>
                <w:sz w:val="20"/>
              </w:rPr>
            </w:pPr>
            <w:r w:rsidRPr="00630BF0">
              <w:rPr>
                <w:rFonts w:eastAsiaTheme="minorEastAsia" w:hint="eastAsia"/>
                <w:sz w:val="20"/>
              </w:rPr>
              <w:t>1</w:t>
            </w:r>
            <w:r w:rsidR="00826155">
              <w:rPr>
                <w:rFonts w:eastAsiaTheme="minorEastAsia" w:hint="eastAsia"/>
                <w:sz w:val="20"/>
              </w:rPr>
              <w:t>(+1)</w:t>
            </w:r>
          </w:p>
        </w:tc>
        <w:tc>
          <w:tcPr>
            <w:tcW w:w="1158" w:type="dxa"/>
            <w:shd w:val="clear" w:color="auto" w:fill="auto"/>
          </w:tcPr>
          <w:p w14:paraId="1A7BA60B" w14:textId="205B1F8C" w:rsidR="00630BF0" w:rsidRPr="00630BF0" w:rsidRDefault="00630BF0" w:rsidP="00C80F67">
            <w:pPr>
              <w:snapToGrid w:val="0"/>
              <w:jc w:val="center"/>
              <w:rPr>
                <w:rFonts w:eastAsiaTheme="minorEastAsia"/>
                <w:sz w:val="20"/>
              </w:rPr>
            </w:pPr>
            <w:r w:rsidRPr="00630BF0">
              <w:rPr>
                <w:rFonts w:eastAsiaTheme="minorEastAsia" w:hint="eastAsia"/>
                <w:sz w:val="20"/>
              </w:rPr>
              <w:t>2</w:t>
            </w:r>
            <w:r w:rsidR="00826155">
              <w:rPr>
                <w:rFonts w:eastAsiaTheme="minorEastAsia" w:hint="eastAsia"/>
                <w:sz w:val="20"/>
              </w:rPr>
              <w:t>(+2)</w:t>
            </w:r>
          </w:p>
        </w:tc>
        <w:tc>
          <w:tcPr>
            <w:tcW w:w="1058" w:type="dxa"/>
            <w:shd w:val="clear" w:color="auto" w:fill="auto"/>
          </w:tcPr>
          <w:p w14:paraId="149DB902" w14:textId="0B5BA17E" w:rsidR="00630BF0" w:rsidRPr="00630BF0" w:rsidRDefault="00630BF0" w:rsidP="00C80F67">
            <w:pPr>
              <w:snapToGrid w:val="0"/>
              <w:jc w:val="center"/>
              <w:rPr>
                <w:rFonts w:eastAsiaTheme="minorEastAsia"/>
                <w:sz w:val="20"/>
              </w:rPr>
            </w:pPr>
            <w:r w:rsidRPr="00630BF0">
              <w:rPr>
                <w:rFonts w:eastAsiaTheme="minorEastAsia" w:hint="eastAsia"/>
                <w:sz w:val="20"/>
              </w:rPr>
              <w:t>1</w:t>
            </w:r>
            <w:r w:rsidR="00826155">
              <w:rPr>
                <w:rFonts w:eastAsiaTheme="minorEastAsia" w:hint="eastAsia"/>
                <w:sz w:val="20"/>
              </w:rPr>
              <w:t>(+1)</w:t>
            </w:r>
          </w:p>
        </w:tc>
      </w:tr>
      <w:tr w:rsidR="00630BF0" w:rsidRPr="00630BF0" w14:paraId="628441B2" w14:textId="77777777" w:rsidTr="00C80F67">
        <w:trPr>
          <w:jc w:val="center"/>
        </w:trPr>
        <w:tc>
          <w:tcPr>
            <w:tcW w:w="863" w:type="dxa"/>
            <w:shd w:val="clear" w:color="auto" w:fill="auto"/>
          </w:tcPr>
          <w:p w14:paraId="06E52A4C" w14:textId="0C26F27D" w:rsidR="00630BF0" w:rsidRPr="00630BF0" w:rsidRDefault="00630BF0" w:rsidP="00C80F67">
            <w:pPr>
              <w:snapToGrid w:val="0"/>
              <w:jc w:val="center"/>
              <w:rPr>
                <w:rFonts w:eastAsiaTheme="minorEastAsia"/>
                <w:sz w:val="20"/>
              </w:rPr>
            </w:pPr>
            <w:r w:rsidRPr="00630BF0">
              <w:rPr>
                <w:rFonts w:eastAsiaTheme="minorEastAsia" w:hint="eastAsia"/>
                <w:sz w:val="20"/>
              </w:rPr>
              <w:t>A</w:t>
            </w:r>
            <w:r w:rsidR="00C80F67">
              <w:rPr>
                <w:rFonts w:eastAsiaTheme="minorEastAsia"/>
                <w:sz w:val="20"/>
              </w:rPr>
              <w:t>L</w:t>
            </w:r>
            <w:r w:rsidRPr="00630BF0">
              <w:rPr>
                <w:rFonts w:eastAsiaTheme="minorEastAsia"/>
                <w:sz w:val="20"/>
              </w:rPr>
              <w:t>8</w:t>
            </w:r>
          </w:p>
        </w:tc>
        <w:tc>
          <w:tcPr>
            <w:tcW w:w="1158" w:type="dxa"/>
            <w:shd w:val="clear" w:color="auto" w:fill="auto"/>
          </w:tcPr>
          <w:p w14:paraId="2094586A"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058" w:type="dxa"/>
            <w:shd w:val="clear" w:color="auto" w:fill="auto"/>
          </w:tcPr>
          <w:p w14:paraId="7610AAD2"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78762073"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058" w:type="dxa"/>
            <w:shd w:val="clear" w:color="auto" w:fill="auto"/>
          </w:tcPr>
          <w:p w14:paraId="66C7E26C"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1D4632D0" w14:textId="7C37482B" w:rsidR="00630BF0" w:rsidRPr="00630BF0" w:rsidRDefault="00630BF0" w:rsidP="00C80F67">
            <w:pPr>
              <w:snapToGrid w:val="0"/>
              <w:jc w:val="center"/>
              <w:rPr>
                <w:rFonts w:eastAsiaTheme="minorEastAsia"/>
                <w:sz w:val="20"/>
              </w:rPr>
            </w:pPr>
            <w:r w:rsidRPr="00630BF0">
              <w:rPr>
                <w:rFonts w:eastAsiaTheme="minorEastAsia" w:hint="eastAsia"/>
                <w:sz w:val="20"/>
              </w:rPr>
              <w:t>2</w:t>
            </w:r>
            <w:r w:rsidR="00826155">
              <w:rPr>
                <w:rFonts w:eastAsiaTheme="minorEastAsia" w:hint="eastAsia"/>
                <w:sz w:val="20"/>
              </w:rPr>
              <w:t>(+2)</w:t>
            </w:r>
          </w:p>
        </w:tc>
        <w:tc>
          <w:tcPr>
            <w:tcW w:w="1058" w:type="dxa"/>
            <w:shd w:val="clear" w:color="auto" w:fill="auto"/>
          </w:tcPr>
          <w:p w14:paraId="2918066B" w14:textId="18118A3F" w:rsidR="00630BF0" w:rsidRPr="00630BF0" w:rsidRDefault="00630BF0" w:rsidP="00C80F67">
            <w:pPr>
              <w:snapToGrid w:val="0"/>
              <w:jc w:val="center"/>
              <w:rPr>
                <w:rFonts w:eastAsiaTheme="minorEastAsia"/>
                <w:sz w:val="20"/>
              </w:rPr>
            </w:pPr>
            <w:r w:rsidRPr="00630BF0">
              <w:rPr>
                <w:rFonts w:eastAsiaTheme="minorEastAsia" w:hint="eastAsia"/>
                <w:sz w:val="20"/>
              </w:rPr>
              <w:t>1</w:t>
            </w:r>
            <w:r w:rsidR="00826155">
              <w:rPr>
                <w:rFonts w:eastAsiaTheme="minorEastAsia" w:hint="eastAsia"/>
                <w:sz w:val="20"/>
              </w:rPr>
              <w:t>(+1)</w:t>
            </w:r>
          </w:p>
        </w:tc>
        <w:tc>
          <w:tcPr>
            <w:tcW w:w="1158" w:type="dxa"/>
            <w:shd w:val="clear" w:color="auto" w:fill="auto"/>
          </w:tcPr>
          <w:p w14:paraId="19BAFAD5" w14:textId="6CFEC63D" w:rsidR="00630BF0" w:rsidRPr="00630BF0" w:rsidRDefault="00630BF0" w:rsidP="00C80F67">
            <w:pPr>
              <w:snapToGrid w:val="0"/>
              <w:jc w:val="center"/>
              <w:rPr>
                <w:rFonts w:eastAsiaTheme="minorEastAsia"/>
                <w:sz w:val="20"/>
              </w:rPr>
            </w:pPr>
            <w:r w:rsidRPr="00630BF0">
              <w:rPr>
                <w:rFonts w:eastAsiaTheme="minorEastAsia" w:hint="eastAsia"/>
                <w:sz w:val="20"/>
              </w:rPr>
              <w:t>2</w:t>
            </w:r>
            <w:r w:rsidR="00826155">
              <w:rPr>
                <w:rFonts w:eastAsiaTheme="minorEastAsia" w:hint="eastAsia"/>
                <w:sz w:val="20"/>
              </w:rPr>
              <w:t>(+2)</w:t>
            </w:r>
          </w:p>
        </w:tc>
        <w:tc>
          <w:tcPr>
            <w:tcW w:w="1058" w:type="dxa"/>
            <w:shd w:val="clear" w:color="auto" w:fill="auto"/>
          </w:tcPr>
          <w:p w14:paraId="35358D8E" w14:textId="554F213C" w:rsidR="00630BF0" w:rsidRPr="00630BF0" w:rsidRDefault="00630BF0" w:rsidP="00C80F67">
            <w:pPr>
              <w:snapToGrid w:val="0"/>
              <w:jc w:val="center"/>
              <w:rPr>
                <w:rFonts w:eastAsiaTheme="minorEastAsia"/>
                <w:sz w:val="20"/>
              </w:rPr>
            </w:pPr>
            <w:r w:rsidRPr="00630BF0">
              <w:rPr>
                <w:rFonts w:eastAsiaTheme="minorEastAsia" w:hint="eastAsia"/>
                <w:sz w:val="20"/>
              </w:rPr>
              <w:t>1</w:t>
            </w:r>
            <w:r w:rsidR="00826155">
              <w:rPr>
                <w:rFonts w:eastAsiaTheme="minorEastAsia" w:hint="eastAsia"/>
                <w:sz w:val="20"/>
              </w:rPr>
              <w:t>(+1)</w:t>
            </w:r>
          </w:p>
        </w:tc>
      </w:tr>
      <w:tr w:rsidR="00630BF0" w:rsidRPr="00630BF0" w14:paraId="7DBB94CF" w14:textId="77777777" w:rsidTr="00C80F67">
        <w:trPr>
          <w:jc w:val="center"/>
        </w:trPr>
        <w:tc>
          <w:tcPr>
            <w:tcW w:w="863" w:type="dxa"/>
            <w:shd w:val="clear" w:color="auto" w:fill="auto"/>
          </w:tcPr>
          <w:p w14:paraId="06D943F3" w14:textId="78097B32" w:rsidR="00630BF0" w:rsidRPr="00630BF0" w:rsidRDefault="00630BF0" w:rsidP="00C80F67">
            <w:pPr>
              <w:snapToGrid w:val="0"/>
              <w:jc w:val="center"/>
              <w:rPr>
                <w:rFonts w:eastAsiaTheme="minorEastAsia"/>
                <w:sz w:val="20"/>
              </w:rPr>
            </w:pPr>
            <w:r w:rsidRPr="00630BF0">
              <w:rPr>
                <w:rFonts w:eastAsiaTheme="minorEastAsia" w:hint="eastAsia"/>
                <w:sz w:val="20"/>
              </w:rPr>
              <w:t>A</w:t>
            </w:r>
            <w:r w:rsidR="00C80F67">
              <w:rPr>
                <w:rFonts w:eastAsiaTheme="minorEastAsia"/>
                <w:sz w:val="20"/>
              </w:rPr>
              <w:t>L</w:t>
            </w:r>
            <w:r w:rsidRPr="00630BF0">
              <w:rPr>
                <w:rFonts w:eastAsiaTheme="minorEastAsia"/>
                <w:sz w:val="20"/>
              </w:rPr>
              <w:t>16</w:t>
            </w:r>
          </w:p>
        </w:tc>
        <w:tc>
          <w:tcPr>
            <w:tcW w:w="1158" w:type="dxa"/>
            <w:shd w:val="clear" w:color="auto" w:fill="auto"/>
          </w:tcPr>
          <w:p w14:paraId="58108589"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0CDFC4D2"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7F8E5CEA"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138F78CB" w14:textId="77777777" w:rsidR="00630BF0" w:rsidRPr="00630BF0" w:rsidRDefault="00630BF0" w:rsidP="00C80F67">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0219B9EC"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2FFE52B9" w14:textId="73F14E74" w:rsidR="00630BF0" w:rsidRPr="00630BF0" w:rsidRDefault="00630BF0" w:rsidP="00C80F67">
            <w:pPr>
              <w:snapToGrid w:val="0"/>
              <w:jc w:val="center"/>
              <w:rPr>
                <w:rFonts w:eastAsiaTheme="minorEastAsia"/>
                <w:sz w:val="20"/>
              </w:rPr>
            </w:pPr>
            <w:r w:rsidRPr="00630BF0">
              <w:rPr>
                <w:rFonts w:eastAsiaTheme="minorEastAsia" w:hint="eastAsia"/>
                <w:sz w:val="20"/>
              </w:rPr>
              <w:t>1</w:t>
            </w:r>
            <w:r w:rsidR="00826155">
              <w:rPr>
                <w:rFonts w:eastAsiaTheme="minorEastAsia" w:hint="eastAsia"/>
                <w:sz w:val="20"/>
              </w:rPr>
              <w:t>(+1)</w:t>
            </w:r>
          </w:p>
        </w:tc>
        <w:tc>
          <w:tcPr>
            <w:tcW w:w="1158" w:type="dxa"/>
            <w:shd w:val="clear" w:color="auto" w:fill="auto"/>
          </w:tcPr>
          <w:p w14:paraId="4AB861B2" w14:textId="77777777" w:rsidR="00630BF0" w:rsidRPr="00630BF0" w:rsidRDefault="00630BF0" w:rsidP="00C80F67">
            <w:pPr>
              <w:snapToGrid w:val="0"/>
              <w:jc w:val="center"/>
              <w:rPr>
                <w:rFonts w:eastAsiaTheme="minorEastAsia"/>
                <w:sz w:val="20"/>
              </w:rPr>
            </w:pPr>
          </w:p>
        </w:tc>
        <w:tc>
          <w:tcPr>
            <w:tcW w:w="1058" w:type="dxa"/>
            <w:shd w:val="clear" w:color="auto" w:fill="auto"/>
          </w:tcPr>
          <w:p w14:paraId="1E88B605" w14:textId="57BAD90E" w:rsidR="00630BF0" w:rsidRPr="00630BF0" w:rsidRDefault="00630BF0" w:rsidP="00C80F67">
            <w:pPr>
              <w:snapToGrid w:val="0"/>
              <w:jc w:val="center"/>
              <w:rPr>
                <w:rFonts w:eastAsiaTheme="minorEastAsia"/>
                <w:sz w:val="20"/>
              </w:rPr>
            </w:pPr>
            <w:r w:rsidRPr="00630BF0">
              <w:rPr>
                <w:rFonts w:eastAsiaTheme="minorEastAsia" w:hint="eastAsia"/>
                <w:sz w:val="20"/>
              </w:rPr>
              <w:t>1</w:t>
            </w:r>
            <w:r w:rsidR="00826155">
              <w:rPr>
                <w:rFonts w:eastAsiaTheme="minorEastAsia" w:hint="eastAsia"/>
                <w:sz w:val="20"/>
              </w:rPr>
              <w:t>(+1)</w:t>
            </w:r>
          </w:p>
        </w:tc>
      </w:tr>
    </w:tbl>
    <w:p w14:paraId="2048D5D8" w14:textId="443A24F1" w:rsidR="00630BF0" w:rsidRPr="00C80F67" w:rsidRDefault="00630BF0" w:rsidP="00630BF0">
      <w:pPr>
        <w:spacing w:afterLines="50" w:after="120"/>
        <w:jc w:val="both"/>
        <w:rPr>
          <w:rFonts w:eastAsiaTheme="minorEastAsia"/>
          <w:sz w:val="20"/>
        </w:rPr>
      </w:pPr>
      <w:r w:rsidRPr="00C80F67">
        <w:rPr>
          <w:rFonts w:eastAsiaTheme="minorEastAsia" w:hint="eastAsia"/>
          <w:sz w:val="20"/>
        </w:rPr>
        <w:t>*</w:t>
      </w:r>
      <w:r w:rsidRPr="00C80F67">
        <w:rPr>
          <w:rFonts w:eastAsiaTheme="minorEastAsia"/>
          <w:sz w:val="20"/>
        </w:rPr>
        <w:t xml:space="preserve"> (+ …) is </w:t>
      </w:r>
      <w:r w:rsidRPr="00C80F67">
        <w:rPr>
          <w:rFonts w:eastAsiaTheme="minorEastAsia" w:hint="eastAsia"/>
          <w:sz w:val="20"/>
        </w:rPr>
        <w:t xml:space="preserve">the additional number of PDCCH blind decodes </w:t>
      </w:r>
      <w:r w:rsidRPr="00C80F67">
        <w:rPr>
          <w:rFonts w:eastAsiaTheme="minorEastAsia"/>
          <w:sz w:val="20"/>
        </w:rPr>
        <w:t xml:space="preserve">for the case if </w:t>
      </w:r>
      <w:r w:rsidR="00C80F67">
        <w:rPr>
          <w:rFonts w:eastAsiaTheme="minorEastAsia" w:hint="eastAsia"/>
          <w:sz w:val="20"/>
        </w:rPr>
        <w:t xml:space="preserve">very </w:t>
      </w:r>
      <w:r w:rsidRPr="00C80F67">
        <w:rPr>
          <w:rFonts w:eastAsiaTheme="minorEastAsia"/>
          <w:sz w:val="20"/>
        </w:rPr>
        <w:t>compact DCI format is supported</w:t>
      </w:r>
    </w:p>
    <w:p w14:paraId="37E80A88" w14:textId="77777777" w:rsidR="00630BF0" w:rsidRDefault="00630BF0" w:rsidP="00630BF0">
      <w:pPr>
        <w:spacing w:afterLines="50" w:after="120"/>
        <w:jc w:val="both"/>
        <w:rPr>
          <w:rFonts w:eastAsiaTheme="minorEastAsia"/>
          <w:sz w:val="22"/>
        </w:rPr>
      </w:pPr>
    </w:p>
    <w:p w14:paraId="35956B3B" w14:textId="261D003D" w:rsidR="00522EF7" w:rsidRPr="004B7B0A" w:rsidRDefault="00522EF7" w:rsidP="00522EF7">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8A36B0">
        <w:rPr>
          <w:rFonts w:eastAsiaTheme="minorEastAsia" w:hint="eastAsia"/>
          <w:b/>
          <w:sz w:val="22"/>
          <w:u w:val="single"/>
          <w:lang w:val="en-US"/>
        </w:rPr>
        <w:t>3</w:t>
      </w:r>
      <w:r w:rsidRPr="004B7B0A">
        <w:rPr>
          <w:rFonts w:eastAsiaTheme="minorEastAsia" w:hint="eastAsia"/>
          <w:b/>
          <w:sz w:val="22"/>
          <w:u w:val="single"/>
          <w:lang w:val="en-US"/>
        </w:rPr>
        <w:t>:</w:t>
      </w:r>
    </w:p>
    <w:p w14:paraId="403F9106" w14:textId="419EF861" w:rsidR="00522EF7" w:rsidRDefault="008A36B0" w:rsidP="00522EF7">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Revisit the working assumption on the number of blind decodes for PDCCH scheduling RMSI.</w:t>
      </w:r>
    </w:p>
    <w:p w14:paraId="4C4A0BDB" w14:textId="36F3B98E" w:rsidR="008A36B0" w:rsidRPr="00B70C22" w:rsidRDefault="008A36B0" w:rsidP="00765A93">
      <w:pPr>
        <w:pStyle w:val="afd"/>
        <w:numPr>
          <w:ilvl w:val="1"/>
          <w:numId w:val="32"/>
        </w:numPr>
        <w:spacing w:afterLines="50" w:after="120"/>
        <w:ind w:leftChars="0"/>
        <w:jc w:val="both"/>
        <w:rPr>
          <w:rFonts w:eastAsiaTheme="minorEastAsia"/>
          <w:i/>
          <w:sz w:val="22"/>
          <w:lang w:val="en-US"/>
        </w:rPr>
      </w:pPr>
      <w:r>
        <w:rPr>
          <w:rFonts w:eastAsiaTheme="minorEastAsia" w:hint="eastAsia"/>
          <w:i/>
          <w:sz w:val="22"/>
          <w:lang w:val="en-US"/>
        </w:rPr>
        <w:t>Adopt following table.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58"/>
        <w:gridCol w:w="1058"/>
        <w:gridCol w:w="1158"/>
        <w:gridCol w:w="1058"/>
        <w:gridCol w:w="1158"/>
        <w:gridCol w:w="1058"/>
        <w:gridCol w:w="1158"/>
        <w:gridCol w:w="1058"/>
      </w:tblGrid>
      <w:tr w:rsidR="008A36B0" w:rsidRPr="00630BF0" w14:paraId="17687814" w14:textId="77777777" w:rsidTr="00473442">
        <w:trPr>
          <w:jc w:val="center"/>
        </w:trPr>
        <w:tc>
          <w:tcPr>
            <w:tcW w:w="863" w:type="dxa"/>
            <w:vMerge w:val="restart"/>
            <w:shd w:val="clear" w:color="auto" w:fill="FDE9D9"/>
          </w:tcPr>
          <w:p w14:paraId="4922B055" w14:textId="77777777" w:rsidR="008A36B0" w:rsidRPr="00630BF0" w:rsidRDefault="008A36B0" w:rsidP="00473442">
            <w:pPr>
              <w:snapToGrid w:val="0"/>
              <w:jc w:val="center"/>
              <w:rPr>
                <w:rFonts w:eastAsiaTheme="minorEastAsia"/>
                <w:sz w:val="20"/>
              </w:rPr>
            </w:pPr>
          </w:p>
        </w:tc>
        <w:tc>
          <w:tcPr>
            <w:tcW w:w="8864" w:type="dxa"/>
            <w:gridSpan w:val="8"/>
            <w:shd w:val="clear" w:color="auto" w:fill="FDE9D9"/>
          </w:tcPr>
          <w:p w14:paraId="52D3837F"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N</w:t>
            </w:r>
            <w:r w:rsidRPr="00630BF0">
              <w:rPr>
                <w:rFonts w:eastAsiaTheme="minorEastAsia"/>
                <w:sz w:val="20"/>
              </w:rPr>
              <w:t xml:space="preserve">umber of </w:t>
            </w:r>
            <w:r w:rsidRPr="00630BF0">
              <w:rPr>
                <w:rFonts w:eastAsiaTheme="minorEastAsia" w:hint="eastAsia"/>
                <w:sz w:val="20"/>
              </w:rPr>
              <w:t>PDCCH blind decodes for receiving RMSI</w:t>
            </w:r>
          </w:p>
        </w:tc>
      </w:tr>
      <w:tr w:rsidR="008A36B0" w:rsidRPr="00630BF0" w14:paraId="243AF6CF" w14:textId="77777777" w:rsidTr="00473442">
        <w:trPr>
          <w:jc w:val="center"/>
        </w:trPr>
        <w:tc>
          <w:tcPr>
            <w:tcW w:w="863" w:type="dxa"/>
            <w:vMerge/>
            <w:shd w:val="clear" w:color="auto" w:fill="FDE9D9"/>
          </w:tcPr>
          <w:p w14:paraId="1DD3620C" w14:textId="77777777" w:rsidR="008A36B0" w:rsidRPr="00630BF0" w:rsidRDefault="008A36B0" w:rsidP="00473442">
            <w:pPr>
              <w:snapToGrid w:val="0"/>
              <w:jc w:val="center"/>
              <w:rPr>
                <w:rFonts w:eastAsiaTheme="minorEastAsia"/>
                <w:sz w:val="20"/>
              </w:rPr>
            </w:pPr>
          </w:p>
        </w:tc>
        <w:tc>
          <w:tcPr>
            <w:tcW w:w="2216" w:type="dxa"/>
            <w:gridSpan w:val="2"/>
            <w:shd w:val="clear" w:color="auto" w:fill="FDE9D9"/>
          </w:tcPr>
          <w:p w14:paraId="51652479"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15kHz</w:t>
            </w:r>
          </w:p>
        </w:tc>
        <w:tc>
          <w:tcPr>
            <w:tcW w:w="2216" w:type="dxa"/>
            <w:gridSpan w:val="2"/>
            <w:shd w:val="clear" w:color="auto" w:fill="FDE9D9"/>
          </w:tcPr>
          <w:p w14:paraId="3035260D"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30kHz</w:t>
            </w:r>
          </w:p>
        </w:tc>
        <w:tc>
          <w:tcPr>
            <w:tcW w:w="2216" w:type="dxa"/>
            <w:gridSpan w:val="2"/>
            <w:shd w:val="clear" w:color="auto" w:fill="FDE9D9"/>
          </w:tcPr>
          <w:p w14:paraId="02019060"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60kHz</w:t>
            </w:r>
          </w:p>
        </w:tc>
        <w:tc>
          <w:tcPr>
            <w:tcW w:w="2216" w:type="dxa"/>
            <w:gridSpan w:val="2"/>
            <w:shd w:val="clear" w:color="auto" w:fill="FDE9D9"/>
          </w:tcPr>
          <w:p w14:paraId="110C6993"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120kHz</w:t>
            </w:r>
          </w:p>
        </w:tc>
      </w:tr>
      <w:tr w:rsidR="008A36B0" w:rsidRPr="00630BF0" w14:paraId="044497D8" w14:textId="77777777" w:rsidTr="00473442">
        <w:trPr>
          <w:jc w:val="center"/>
        </w:trPr>
        <w:tc>
          <w:tcPr>
            <w:tcW w:w="863" w:type="dxa"/>
            <w:vMerge/>
            <w:shd w:val="clear" w:color="auto" w:fill="FDE9D9"/>
          </w:tcPr>
          <w:p w14:paraId="051B3BD8" w14:textId="77777777" w:rsidR="008A36B0" w:rsidRPr="00630BF0" w:rsidRDefault="008A36B0" w:rsidP="00473442">
            <w:pPr>
              <w:snapToGrid w:val="0"/>
              <w:jc w:val="center"/>
              <w:rPr>
                <w:rFonts w:eastAsiaTheme="minorEastAsia"/>
                <w:sz w:val="20"/>
              </w:rPr>
            </w:pPr>
          </w:p>
        </w:tc>
        <w:tc>
          <w:tcPr>
            <w:tcW w:w="1158" w:type="dxa"/>
            <w:shd w:val="clear" w:color="auto" w:fill="FDE9D9"/>
          </w:tcPr>
          <w:p w14:paraId="00D37C61"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4C573D79"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c>
          <w:tcPr>
            <w:tcW w:w="1158" w:type="dxa"/>
            <w:shd w:val="clear" w:color="auto" w:fill="FDE9D9"/>
          </w:tcPr>
          <w:p w14:paraId="49DE398D"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6D52BF6B"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c>
          <w:tcPr>
            <w:tcW w:w="1158" w:type="dxa"/>
            <w:shd w:val="clear" w:color="auto" w:fill="FDE9D9"/>
          </w:tcPr>
          <w:p w14:paraId="1A866CFA"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320F6519"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c>
          <w:tcPr>
            <w:tcW w:w="1158" w:type="dxa"/>
            <w:shd w:val="clear" w:color="auto" w:fill="FDE9D9"/>
          </w:tcPr>
          <w:p w14:paraId="13A6455A"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6CBF5C4B"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r>
      <w:tr w:rsidR="008A36B0" w:rsidRPr="00630BF0" w14:paraId="1ECA3F90" w14:textId="77777777" w:rsidTr="00473442">
        <w:trPr>
          <w:jc w:val="center"/>
        </w:trPr>
        <w:tc>
          <w:tcPr>
            <w:tcW w:w="863" w:type="dxa"/>
            <w:shd w:val="clear" w:color="auto" w:fill="auto"/>
          </w:tcPr>
          <w:p w14:paraId="5681F0D7"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1</w:t>
            </w:r>
          </w:p>
        </w:tc>
        <w:tc>
          <w:tcPr>
            <w:tcW w:w="1158" w:type="dxa"/>
            <w:shd w:val="clear" w:color="auto" w:fill="auto"/>
          </w:tcPr>
          <w:p w14:paraId="52014ADC"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16A1C333" w14:textId="77777777" w:rsidR="008A36B0" w:rsidRPr="00630BF0" w:rsidRDefault="008A36B0" w:rsidP="00473442">
            <w:pPr>
              <w:snapToGrid w:val="0"/>
              <w:jc w:val="center"/>
              <w:rPr>
                <w:rFonts w:eastAsiaTheme="minorEastAsia"/>
                <w:sz w:val="20"/>
              </w:rPr>
            </w:pPr>
          </w:p>
        </w:tc>
        <w:tc>
          <w:tcPr>
            <w:tcW w:w="1158" w:type="dxa"/>
            <w:shd w:val="clear" w:color="auto" w:fill="auto"/>
          </w:tcPr>
          <w:p w14:paraId="56CA36DF"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26A7DD75" w14:textId="77777777" w:rsidR="008A36B0" w:rsidRPr="00630BF0" w:rsidRDefault="008A36B0" w:rsidP="00473442">
            <w:pPr>
              <w:snapToGrid w:val="0"/>
              <w:jc w:val="center"/>
              <w:rPr>
                <w:rFonts w:eastAsiaTheme="minorEastAsia"/>
                <w:sz w:val="20"/>
              </w:rPr>
            </w:pPr>
          </w:p>
        </w:tc>
        <w:tc>
          <w:tcPr>
            <w:tcW w:w="1158" w:type="dxa"/>
            <w:shd w:val="clear" w:color="auto" w:fill="auto"/>
          </w:tcPr>
          <w:p w14:paraId="10E7A02F"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20F8D3EA" w14:textId="77777777" w:rsidR="008A36B0" w:rsidRPr="00630BF0" w:rsidRDefault="008A36B0" w:rsidP="00473442">
            <w:pPr>
              <w:snapToGrid w:val="0"/>
              <w:jc w:val="center"/>
              <w:rPr>
                <w:rFonts w:eastAsiaTheme="minorEastAsia"/>
                <w:sz w:val="20"/>
              </w:rPr>
            </w:pPr>
          </w:p>
        </w:tc>
        <w:tc>
          <w:tcPr>
            <w:tcW w:w="1158" w:type="dxa"/>
            <w:shd w:val="clear" w:color="auto" w:fill="auto"/>
          </w:tcPr>
          <w:p w14:paraId="04E66B43"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16ADA61C" w14:textId="77777777" w:rsidR="008A36B0" w:rsidRPr="00630BF0" w:rsidRDefault="008A36B0" w:rsidP="00473442">
            <w:pPr>
              <w:snapToGrid w:val="0"/>
              <w:jc w:val="center"/>
              <w:rPr>
                <w:rFonts w:eastAsiaTheme="minorEastAsia"/>
                <w:sz w:val="20"/>
              </w:rPr>
            </w:pPr>
          </w:p>
        </w:tc>
      </w:tr>
      <w:tr w:rsidR="008A36B0" w:rsidRPr="00630BF0" w14:paraId="1A0D53E7" w14:textId="77777777" w:rsidTr="00473442">
        <w:trPr>
          <w:jc w:val="center"/>
        </w:trPr>
        <w:tc>
          <w:tcPr>
            <w:tcW w:w="863" w:type="dxa"/>
            <w:shd w:val="clear" w:color="auto" w:fill="auto"/>
          </w:tcPr>
          <w:p w14:paraId="4FF5446A" w14:textId="77777777" w:rsidR="008A36B0" w:rsidRPr="00630BF0" w:rsidRDefault="008A36B0" w:rsidP="00473442">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2</w:t>
            </w:r>
          </w:p>
        </w:tc>
        <w:tc>
          <w:tcPr>
            <w:tcW w:w="1158" w:type="dxa"/>
            <w:shd w:val="clear" w:color="auto" w:fill="auto"/>
          </w:tcPr>
          <w:p w14:paraId="0F4E6CD4"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4EB1BE15" w14:textId="77777777" w:rsidR="008A36B0" w:rsidRPr="00630BF0" w:rsidRDefault="008A36B0" w:rsidP="00473442">
            <w:pPr>
              <w:snapToGrid w:val="0"/>
              <w:jc w:val="center"/>
              <w:rPr>
                <w:rFonts w:eastAsiaTheme="minorEastAsia"/>
                <w:sz w:val="20"/>
              </w:rPr>
            </w:pPr>
          </w:p>
        </w:tc>
        <w:tc>
          <w:tcPr>
            <w:tcW w:w="1158" w:type="dxa"/>
            <w:shd w:val="clear" w:color="auto" w:fill="auto"/>
          </w:tcPr>
          <w:p w14:paraId="13D606E5"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14D33BD0" w14:textId="77777777" w:rsidR="008A36B0" w:rsidRPr="00630BF0" w:rsidRDefault="008A36B0" w:rsidP="00473442">
            <w:pPr>
              <w:snapToGrid w:val="0"/>
              <w:jc w:val="center"/>
              <w:rPr>
                <w:rFonts w:eastAsiaTheme="minorEastAsia"/>
                <w:sz w:val="20"/>
              </w:rPr>
            </w:pPr>
          </w:p>
        </w:tc>
        <w:tc>
          <w:tcPr>
            <w:tcW w:w="1158" w:type="dxa"/>
            <w:shd w:val="clear" w:color="auto" w:fill="auto"/>
          </w:tcPr>
          <w:p w14:paraId="06AA4C05"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4E330ACC" w14:textId="77777777" w:rsidR="008A36B0" w:rsidRPr="00630BF0" w:rsidRDefault="008A36B0" w:rsidP="00473442">
            <w:pPr>
              <w:snapToGrid w:val="0"/>
              <w:jc w:val="center"/>
              <w:rPr>
                <w:rFonts w:eastAsiaTheme="minorEastAsia"/>
                <w:sz w:val="20"/>
              </w:rPr>
            </w:pPr>
          </w:p>
        </w:tc>
        <w:tc>
          <w:tcPr>
            <w:tcW w:w="1158" w:type="dxa"/>
            <w:shd w:val="clear" w:color="auto" w:fill="auto"/>
          </w:tcPr>
          <w:p w14:paraId="173209AE" w14:textId="77777777" w:rsidR="008A36B0" w:rsidRPr="00630BF0" w:rsidRDefault="008A36B0" w:rsidP="00473442">
            <w:pPr>
              <w:snapToGrid w:val="0"/>
              <w:jc w:val="center"/>
              <w:rPr>
                <w:rFonts w:eastAsiaTheme="minorEastAsia"/>
                <w:sz w:val="20"/>
              </w:rPr>
            </w:pPr>
          </w:p>
        </w:tc>
        <w:tc>
          <w:tcPr>
            <w:tcW w:w="1058" w:type="dxa"/>
            <w:shd w:val="clear" w:color="auto" w:fill="auto"/>
          </w:tcPr>
          <w:p w14:paraId="75AA1C51" w14:textId="77777777" w:rsidR="008A36B0" w:rsidRPr="00630BF0" w:rsidRDefault="008A36B0" w:rsidP="00473442">
            <w:pPr>
              <w:snapToGrid w:val="0"/>
              <w:jc w:val="center"/>
              <w:rPr>
                <w:rFonts w:eastAsiaTheme="minorEastAsia"/>
                <w:sz w:val="20"/>
              </w:rPr>
            </w:pPr>
          </w:p>
        </w:tc>
      </w:tr>
      <w:tr w:rsidR="00826155" w:rsidRPr="00630BF0" w14:paraId="47B59839" w14:textId="77777777" w:rsidTr="00473442">
        <w:trPr>
          <w:jc w:val="center"/>
        </w:trPr>
        <w:tc>
          <w:tcPr>
            <w:tcW w:w="863" w:type="dxa"/>
            <w:shd w:val="clear" w:color="auto" w:fill="auto"/>
          </w:tcPr>
          <w:p w14:paraId="0C587DCB"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4</w:t>
            </w:r>
          </w:p>
        </w:tc>
        <w:tc>
          <w:tcPr>
            <w:tcW w:w="1158" w:type="dxa"/>
            <w:shd w:val="clear" w:color="auto" w:fill="auto"/>
          </w:tcPr>
          <w:p w14:paraId="39DE830D"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4</w:t>
            </w:r>
            <w:r w:rsidRPr="00630BF0">
              <w:rPr>
                <w:rFonts w:eastAsiaTheme="minorEastAsia"/>
                <w:sz w:val="20"/>
              </w:rPr>
              <w:t>(</w:t>
            </w:r>
            <w:r w:rsidRPr="00630BF0">
              <w:rPr>
                <w:rFonts w:eastAsiaTheme="minorEastAsia" w:hint="eastAsia"/>
                <w:sz w:val="20"/>
              </w:rPr>
              <w:t>+</w:t>
            </w:r>
            <w:r w:rsidRPr="00630BF0">
              <w:rPr>
                <w:rFonts w:eastAsiaTheme="minorEastAsia"/>
                <w:sz w:val="20"/>
              </w:rPr>
              <w:t>4)</w:t>
            </w:r>
          </w:p>
        </w:tc>
        <w:tc>
          <w:tcPr>
            <w:tcW w:w="1058" w:type="dxa"/>
            <w:shd w:val="clear" w:color="auto" w:fill="auto"/>
          </w:tcPr>
          <w:p w14:paraId="28566D4E"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158" w:type="dxa"/>
            <w:shd w:val="clear" w:color="auto" w:fill="auto"/>
          </w:tcPr>
          <w:p w14:paraId="16AC0C2D"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3</w:t>
            </w:r>
            <w:r w:rsidRPr="00630BF0">
              <w:rPr>
                <w:rFonts w:eastAsiaTheme="minorEastAsia"/>
                <w:sz w:val="20"/>
              </w:rPr>
              <w:t>(+3)</w:t>
            </w:r>
          </w:p>
        </w:tc>
        <w:tc>
          <w:tcPr>
            <w:tcW w:w="1058" w:type="dxa"/>
            <w:shd w:val="clear" w:color="auto" w:fill="auto"/>
          </w:tcPr>
          <w:p w14:paraId="615BCEB9"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1A1667C6" w14:textId="7F23C148" w:rsidR="00826155" w:rsidRPr="00630BF0" w:rsidRDefault="00826155" w:rsidP="00473442">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6897E53A" w14:textId="31EE8A4F" w:rsidR="00826155" w:rsidRPr="00630BF0" w:rsidRDefault="00826155" w:rsidP="00473442">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c>
          <w:tcPr>
            <w:tcW w:w="1158" w:type="dxa"/>
            <w:shd w:val="clear" w:color="auto" w:fill="auto"/>
          </w:tcPr>
          <w:p w14:paraId="2641DB28" w14:textId="612403CC" w:rsidR="00826155" w:rsidRPr="00630BF0" w:rsidRDefault="00826155" w:rsidP="00473442">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47815563" w14:textId="07AC2F8B" w:rsidR="00826155" w:rsidRPr="00630BF0" w:rsidRDefault="00826155" w:rsidP="00473442">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r>
      <w:tr w:rsidR="00826155" w:rsidRPr="00630BF0" w14:paraId="03BAA504" w14:textId="77777777" w:rsidTr="00473442">
        <w:trPr>
          <w:jc w:val="center"/>
        </w:trPr>
        <w:tc>
          <w:tcPr>
            <w:tcW w:w="863" w:type="dxa"/>
            <w:shd w:val="clear" w:color="auto" w:fill="auto"/>
          </w:tcPr>
          <w:p w14:paraId="1C9D93B5"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8</w:t>
            </w:r>
          </w:p>
        </w:tc>
        <w:tc>
          <w:tcPr>
            <w:tcW w:w="1158" w:type="dxa"/>
            <w:shd w:val="clear" w:color="auto" w:fill="auto"/>
          </w:tcPr>
          <w:p w14:paraId="643847CA"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058" w:type="dxa"/>
            <w:shd w:val="clear" w:color="auto" w:fill="auto"/>
          </w:tcPr>
          <w:p w14:paraId="5E2703B2"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19C5B269"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058" w:type="dxa"/>
            <w:shd w:val="clear" w:color="auto" w:fill="auto"/>
          </w:tcPr>
          <w:p w14:paraId="505A2B74"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2E41DBA8" w14:textId="26C9AE92" w:rsidR="00826155" w:rsidRPr="00630BF0" w:rsidRDefault="00826155" w:rsidP="00473442">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2F947FB1" w14:textId="469A230E" w:rsidR="00826155" w:rsidRPr="00630BF0" w:rsidRDefault="00826155" w:rsidP="00473442">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c>
          <w:tcPr>
            <w:tcW w:w="1158" w:type="dxa"/>
            <w:shd w:val="clear" w:color="auto" w:fill="auto"/>
          </w:tcPr>
          <w:p w14:paraId="6EF383F6" w14:textId="7CF9D6B3" w:rsidR="00826155" w:rsidRPr="00630BF0" w:rsidRDefault="00826155" w:rsidP="00473442">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0F1A6C55" w14:textId="20200982" w:rsidR="00826155" w:rsidRPr="00630BF0" w:rsidRDefault="00826155" w:rsidP="00473442">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r>
      <w:tr w:rsidR="00826155" w:rsidRPr="00630BF0" w14:paraId="7A7A9AC2" w14:textId="77777777" w:rsidTr="00473442">
        <w:trPr>
          <w:jc w:val="center"/>
        </w:trPr>
        <w:tc>
          <w:tcPr>
            <w:tcW w:w="863" w:type="dxa"/>
            <w:shd w:val="clear" w:color="auto" w:fill="auto"/>
          </w:tcPr>
          <w:p w14:paraId="2A593D68"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16</w:t>
            </w:r>
          </w:p>
        </w:tc>
        <w:tc>
          <w:tcPr>
            <w:tcW w:w="1158" w:type="dxa"/>
            <w:shd w:val="clear" w:color="auto" w:fill="auto"/>
          </w:tcPr>
          <w:p w14:paraId="3C95860A" w14:textId="77777777" w:rsidR="00826155" w:rsidRPr="00630BF0" w:rsidRDefault="00826155" w:rsidP="00473442">
            <w:pPr>
              <w:snapToGrid w:val="0"/>
              <w:jc w:val="center"/>
              <w:rPr>
                <w:rFonts w:eastAsiaTheme="minorEastAsia"/>
                <w:sz w:val="20"/>
              </w:rPr>
            </w:pPr>
          </w:p>
        </w:tc>
        <w:tc>
          <w:tcPr>
            <w:tcW w:w="1058" w:type="dxa"/>
            <w:shd w:val="clear" w:color="auto" w:fill="auto"/>
          </w:tcPr>
          <w:p w14:paraId="4F43FD81"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7E612FD3" w14:textId="77777777" w:rsidR="00826155" w:rsidRPr="00630BF0" w:rsidRDefault="00826155" w:rsidP="00473442">
            <w:pPr>
              <w:snapToGrid w:val="0"/>
              <w:jc w:val="center"/>
              <w:rPr>
                <w:rFonts w:eastAsiaTheme="minorEastAsia"/>
                <w:sz w:val="20"/>
              </w:rPr>
            </w:pPr>
          </w:p>
        </w:tc>
        <w:tc>
          <w:tcPr>
            <w:tcW w:w="1058" w:type="dxa"/>
            <w:shd w:val="clear" w:color="auto" w:fill="auto"/>
          </w:tcPr>
          <w:p w14:paraId="7174BC6B" w14:textId="77777777" w:rsidR="00826155" w:rsidRPr="00630BF0" w:rsidRDefault="00826155" w:rsidP="00473442">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266D3DFF" w14:textId="77777777" w:rsidR="00826155" w:rsidRPr="00630BF0" w:rsidRDefault="00826155" w:rsidP="00473442">
            <w:pPr>
              <w:snapToGrid w:val="0"/>
              <w:jc w:val="center"/>
              <w:rPr>
                <w:rFonts w:eastAsiaTheme="minorEastAsia"/>
                <w:sz w:val="20"/>
              </w:rPr>
            </w:pPr>
          </w:p>
        </w:tc>
        <w:tc>
          <w:tcPr>
            <w:tcW w:w="1058" w:type="dxa"/>
            <w:shd w:val="clear" w:color="auto" w:fill="auto"/>
          </w:tcPr>
          <w:p w14:paraId="47F0337B" w14:textId="572A4783" w:rsidR="00826155" w:rsidRPr="00630BF0" w:rsidRDefault="00826155" w:rsidP="00473442">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c>
          <w:tcPr>
            <w:tcW w:w="1158" w:type="dxa"/>
            <w:shd w:val="clear" w:color="auto" w:fill="auto"/>
          </w:tcPr>
          <w:p w14:paraId="64F3D956" w14:textId="77777777" w:rsidR="00826155" w:rsidRPr="00630BF0" w:rsidRDefault="00826155" w:rsidP="00473442">
            <w:pPr>
              <w:snapToGrid w:val="0"/>
              <w:jc w:val="center"/>
              <w:rPr>
                <w:rFonts w:eastAsiaTheme="minorEastAsia"/>
                <w:sz w:val="20"/>
              </w:rPr>
            </w:pPr>
          </w:p>
        </w:tc>
        <w:tc>
          <w:tcPr>
            <w:tcW w:w="1058" w:type="dxa"/>
            <w:shd w:val="clear" w:color="auto" w:fill="auto"/>
          </w:tcPr>
          <w:p w14:paraId="79E5A868" w14:textId="6B8030D3" w:rsidR="00826155" w:rsidRPr="00630BF0" w:rsidRDefault="00826155" w:rsidP="00473442">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r>
    </w:tbl>
    <w:p w14:paraId="4C9003C7" w14:textId="77777777" w:rsidR="008A36B0" w:rsidRPr="00C80F67" w:rsidRDefault="008A36B0" w:rsidP="008A36B0">
      <w:pPr>
        <w:spacing w:afterLines="50" w:after="120"/>
        <w:jc w:val="both"/>
        <w:rPr>
          <w:rFonts w:eastAsiaTheme="minorEastAsia"/>
          <w:sz w:val="20"/>
        </w:rPr>
      </w:pPr>
      <w:r w:rsidRPr="00C80F67">
        <w:rPr>
          <w:rFonts w:eastAsiaTheme="minorEastAsia" w:hint="eastAsia"/>
          <w:sz w:val="20"/>
        </w:rPr>
        <w:t>*</w:t>
      </w:r>
      <w:r w:rsidRPr="00C80F67">
        <w:rPr>
          <w:rFonts w:eastAsiaTheme="minorEastAsia"/>
          <w:sz w:val="20"/>
        </w:rPr>
        <w:t xml:space="preserve"> (+ …) is </w:t>
      </w:r>
      <w:r w:rsidRPr="00C80F67">
        <w:rPr>
          <w:rFonts w:eastAsiaTheme="minorEastAsia" w:hint="eastAsia"/>
          <w:sz w:val="20"/>
        </w:rPr>
        <w:t xml:space="preserve">the additional number of PDCCH blind decodes </w:t>
      </w:r>
      <w:r w:rsidRPr="00C80F67">
        <w:rPr>
          <w:rFonts w:eastAsiaTheme="minorEastAsia"/>
          <w:sz w:val="20"/>
        </w:rPr>
        <w:t xml:space="preserve">for the case if </w:t>
      </w:r>
      <w:r>
        <w:rPr>
          <w:rFonts w:eastAsiaTheme="minorEastAsia" w:hint="eastAsia"/>
          <w:sz w:val="20"/>
        </w:rPr>
        <w:t xml:space="preserve">very </w:t>
      </w:r>
      <w:r w:rsidRPr="00C80F67">
        <w:rPr>
          <w:rFonts w:eastAsiaTheme="minorEastAsia"/>
          <w:sz w:val="20"/>
        </w:rPr>
        <w:t>compact DCI format is supported</w:t>
      </w:r>
    </w:p>
    <w:p w14:paraId="39533B9C" w14:textId="77777777" w:rsidR="008A36B0" w:rsidRPr="00765A93" w:rsidRDefault="008A36B0" w:rsidP="00630BF0">
      <w:pPr>
        <w:spacing w:afterLines="50" w:after="120"/>
        <w:jc w:val="both"/>
        <w:rPr>
          <w:rFonts w:eastAsiaTheme="minorEastAsia"/>
          <w:sz w:val="22"/>
        </w:rPr>
      </w:pPr>
    </w:p>
    <w:p w14:paraId="6577226C" w14:textId="07157BCF" w:rsidR="00366C33" w:rsidRPr="00F84B47" w:rsidRDefault="00366C33" w:rsidP="00366C33">
      <w:pPr>
        <w:pStyle w:val="2"/>
        <w:rPr>
          <w:rFonts w:eastAsia="DengXian"/>
          <w:b/>
          <w:lang w:val="en-US" w:eastAsia="zh-CN"/>
        </w:rPr>
      </w:pPr>
      <w:r>
        <w:rPr>
          <w:rFonts w:eastAsiaTheme="minorEastAsia" w:hint="eastAsia"/>
          <w:b/>
          <w:lang w:val="en-US"/>
        </w:rPr>
        <w:t>3.2.</w:t>
      </w:r>
      <w:r>
        <w:rPr>
          <w:rFonts w:eastAsiaTheme="minorEastAsia" w:hint="eastAsia"/>
          <w:b/>
          <w:lang w:val="en-US"/>
        </w:rPr>
        <w:tab/>
        <w:t>Number of blind decodes per slot</w:t>
      </w:r>
    </w:p>
    <w:p w14:paraId="11DF17BB" w14:textId="011F4FC1" w:rsidR="004B7B0A" w:rsidRDefault="008A36B0" w:rsidP="00630BF0">
      <w:pPr>
        <w:spacing w:afterLines="50" w:after="120"/>
        <w:jc w:val="both"/>
        <w:rPr>
          <w:rFonts w:eastAsiaTheme="minorEastAsia"/>
          <w:sz w:val="22"/>
          <w:lang w:val="en-US"/>
        </w:rPr>
      </w:pPr>
      <w:r>
        <w:rPr>
          <w:rFonts w:eastAsiaTheme="minorEastAsia"/>
          <w:sz w:val="22"/>
          <w:lang w:val="en-US"/>
        </w:rPr>
        <w:t>Following</w:t>
      </w:r>
      <w:r>
        <w:rPr>
          <w:rFonts w:eastAsiaTheme="minorEastAsia" w:hint="eastAsia"/>
          <w:sz w:val="22"/>
          <w:lang w:val="en-US"/>
        </w:rPr>
        <w:t xml:space="preserve"> agreement has been </w:t>
      </w:r>
      <w:r w:rsidR="00E80591">
        <w:rPr>
          <w:rFonts w:eastAsiaTheme="minorEastAsia" w:hint="eastAsia"/>
          <w:sz w:val="22"/>
          <w:lang w:val="en-US"/>
        </w:rPr>
        <w:t>agreed at the RAN1#91 meeting:</w:t>
      </w:r>
    </w:p>
    <w:tbl>
      <w:tblPr>
        <w:tblStyle w:val="afb"/>
        <w:tblW w:w="0" w:type="auto"/>
        <w:tblLook w:val="04A0" w:firstRow="1" w:lastRow="0" w:firstColumn="1" w:lastColumn="0" w:noHBand="0" w:noVBand="1"/>
      </w:tblPr>
      <w:tblGrid>
        <w:gridCol w:w="10170"/>
      </w:tblGrid>
      <w:tr w:rsidR="00E80591" w14:paraId="0526AF9A" w14:textId="77777777" w:rsidTr="00E80591">
        <w:tc>
          <w:tcPr>
            <w:tcW w:w="10170" w:type="dxa"/>
          </w:tcPr>
          <w:p w14:paraId="02525741" w14:textId="77777777" w:rsidR="00E80591" w:rsidRPr="00E80591" w:rsidRDefault="00E80591" w:rsidP="00765A93">
            <w:pPr>
              <w:snapToGrid w:val="0"/>
              <w:spacing w:after="0"/>
              <w:ind w:left="720" w:hanging="720"/>
              <w:rPr>
                <w:rFonts w:ascii="Times" w:eastAsia="Batang" w:hAnsi="Times"/>
                <w:sz w:val="20"/>
                <w:highlight w:val="green"/>
                <w:lang w:val="en-US" w:eastAsia="x-none"/>
              </w:rPr>
            </w:pPr>
            <w:r w:rsidRPr="00E80591">
              <w:rPr>
                <w:rFonts w:ascii="Times" w:eastAsia="Batang" w:hAnsi="Times"/>
                <w:sz w:val="20"/>
                <w:highlight w:val="green"/>
                <w:lang w:val="en-US" w:eastAsia="x-none"/>
              </w:rPr>
              <w:t>Agreements:</w:t>
            </w:r>
          </w:p>
          <w:p w14:paraId="2BEA153B" w14:textId="77777777" w:rsidR="00E80591" w:rsidRPr="00E80591" w:rsidRDefault="00E80591" w:rsidP="00765A93">
            <w:pPr>
              <w:numPr>
                <w:ilvl w:val="0"/>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For information, the following cases are clarified:</w:t>
            </w:r>
          </w:p>
          <w:p w14:paraId="4E3D5040" w14:textId="77777777" w:rsidR="00E80591" w:rsidRPr="00E80591" w:rsidRDefault="00E80591" w:rsidP="00765A93">
            <w:pPr>
              <w:numPr>
                <w:ilvl w:val="1"/>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Case 1: PDCCH monitoring periodicity of 14 or more symbols</w:t>
            </w:r>
          </w:p>
          <w:p w14:paraId="213C9399" w14:textId="77777777" w:rsidR="00E80591" w:rsidRPr="00E80591" w:rsidRDefault="00E80591" w:rsidP="00765A93">
            <w:pPr>
              <w:numPr>
                <w:ilvl w:val="2"/>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Case 1-1: PDCCH monitoring on up to three OFDM symbols at the beginning of a slot</w:t>
            </w:r>
          </w:p>
          <w:p w14:paraId="2BF72116" w14:textId="77777777" w:rsidR="00E80591" w:rsidRPr="00E80591" w:rsidRDefault="00E80591" w:rsidP="00765A93">
            <w:pPr>
              <w:numPr>
                <w:ilvl w:val="2"/>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Case 1-2: PDCCH monitoring on any span of up to 3 consecutive OFDM symbols of a slot</w:t>
            </w:r>
          </w:p>
          <w:p w14:paraId="42BD0DED" w14:textId="77777777" w:rsidR="00E80591" w:rsidRPr="00E80591" w:rsidRDefault="00E80591" w:rsidP="00765A93">
            <w:pPr>
              <w:numPr>
                <w:ilvl w:val="3"/>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For a given UE, all search space configurations are within the same span of 3 consecutive OFDM symbols in the slot</w:t>
            </w:r>
          </w:p>
          <w:p w14:paraId="69CC1B21" w14:textId="77777777" w:rsidR="00E80591" w:rsidRPr="00E80591" w:rsidRDefault="00E80591" w:rsidP="00765A93">
            <w:pPr>
              <w:numPr>
                <w:ilvl w:val="1"/>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Case 2: PDCCH monitoring periodicity of less than 14 symbols</w:t>
            </w:r>
          </w:p>
          <w:p w14:paraId="5639BF9E" w14:textId="77777777" w:rsidR="00E80591" w:rsidRPr="00E80591" w:rsidRDefault="00E80591" w:rsidP="00765A93">
            <w:pPr>
              <w:numPr>
                <w:ilvl w:val="2"/>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lastRenderedPageBreak/>
              <w:t>Note: this includes the PDCCH monitoring of up to three OFDM symbols at the beginning of a slot</w:t>
            </w:r>
          </w:p>
          <w:p w14:paraId="0078E931" w14:textId="77777777" w:rsidR="00E80591" w:rsidRPr="00E80591" w:rsidRDefault="00E80591" w:rsidP="00765A93">
            <w:pPr>
              <w:numPr>
                <w:ilvl w:val="0"/>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The numbers in bracket in the following table can be further adjusted but not to be increased</w:t>
            </w:r>
          </w:p>
          <w:p w14:paraId="3996B9A5" w14:textId="77777777" w:rsidR="00E80591" w:rsidRPr="00E80591" w:rsidRDefault="00E80591" w:rsidP="00765A93">
            <w:pPr>
              <w:numPr>
                <w:ilvl w:val="0"/>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X&lt;=16, Y&lt;=8</w:t>
            </w:r>
          </w:p>
          <w:p w14:paraId="665CB54C" w14:textId="77777777" w:rsidR="00E80591" w:rsidRPr="00E80591" w:rsidRDefault="00E80591" w:rsidP="00765A93">
            <w:pPr>
              <w:numPr>
                <w:ilvl w:val="1"/>
                <w:numId w:val="36"/>
              </w:numPr>
              <w:snapToGrid w:val="0"/>
              <w:spacing w:after="0"/>
              <w:rPr>
                <w:rFonts w:ascii="Times" w:eastAsia="Batang" w:hAnsi="Times"/>
                <w:sz w:val="20"/>
                <w:lang w:val="en-US" w:eastAsia="x-none"/>
              </w:rPr>
            </w:pPr>
            <w:r w:rsidRPr="00E80591">
              <w:rPr>
                <w:rFonts w:ascii="Times" w:eastAsia="Batang" w:hAnsi="Times"/>
                <w:sz w:val="20"/>
                <w:lang w:val="en-US"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E80591" w:rsidRPr="00E80591" w14:paraId="3E453C0F" w14:textId="77777777" w:rsidTr="00473442">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DA41F6C"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561A8B"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SCS</w:t>
                  </w:r>
                </w:p>
              </w:tc>
            </w:tr>
            <w:tr w:rsidR="00E80591" w:rsidRPr="00E80591" w14:paraId="309009A0" w14:textId="77777777" w:rsidTr="00473442">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11DE524" w14:textId="77777777" w:rsidR="00E80591" w:rsidRPr="00E80591" w:rsidRDefault="00E80591" w:rsidP="00765A93">
                  <w:pPr>
                    <w:snapToGrid w:val="0"/>
                    <w:ind w:left="720" w:hanging="720"/>
                    <w:rPr>
                      <w:rFonts w:ascii="Times" w:eastAsia="Batang" w:hAnsi="Times"/>
                      <w:sz w:val="20"/>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EC59CF"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sz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03E6231"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sz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449F141"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sz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3B92367"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sz w:val="20"/>
                      <w:lang w:eastAsia="x-none"/>
                    </w:rPr>
                    <w:t>120kHz</w:t>
                  </w:r>
                </w:p>
              </w:tc>
            </w:tr>
            <w:tr w:rsidR="00E80591" w:rsidRPr="00E80591" w14:paraId="3D848200" w14:textId="77777777" w:rsidTr="00473442">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0CE057C"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AB52F08"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3D9F63C"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BC83BB4"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BA75569"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20</w:t>
                  </w:r>
                </w:p>
              </w:tc>
            </w:tr>
            <w:tr w:rsidR="00E80591" w:rsidRPr="00E80591" w14:paraId="0A8C279B" w14:textId="77777777" w:rsidTr="0047344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F7C0036"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320D2A8"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D3E7C54" w14:textId="77777777" w:rsidR="00E80591" w:rsidRPr="00E80591" w:rsidRDefault="00E80591" w:rsidP="00765A93">
                  <w:pPr>
                    <w:snapToGrid w:val="0"/>
                    <w:ind w:left="720" w:hanging="720"/>
                    <w:rPr>
                      <w:rFonts w:ascii="Times" w:eastAsia="Batang" w:hAnsi="Times"/>
                      <w:sz w:val="20"/>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3481BF" w14:textId="77777777" w:rsidR="00E80591" w:rsidRPr="00E80591" w:rsidRDefault="00E80591" w:rsidP="00765A93">
                  <w:pPr>
                    <w:snapToGrid w:val="0"/>
                    <w:ind w:left="720" w:hanging="720"/>
                    <w:rPr>
                      <w:rFonts w:ascii="Times" w:eastAsia="Batang" w:hAnsi="Times"/>
                      <w:sz w:val="20"/>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662776C"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sz w:val="20"/>
                      <w:lang w:val="en-US" w:eastAsia="x-none"/>
                    </w:rPr>
                    <w:t>-</w:t>
                  </w:r>
                </w:p>
              </w:tc>
            </w:tr>
            <w:tr w:rsidR="00E80591" w:rsidRPr="00E80591" w14:paraId="79E6E367" w14:textId="77777777" w:rsidTr="0047344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DD80FB8"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4DFD857"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A7B5AEC"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5BD6FE"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3539E26" w14:textId="77777777" w:rsidR="00E80591" w:rsidRPr="00E80591" w:rsidRDefault="00E80591" w:rsidP="00765A93">
                  <w:pPr>
                    <w:snapToGrid w:val="0"/>
                    <w:ind w:left="720" w:hanging="720"/>
                    <w:rPr>
                      <w:rFonts w:ascii="Times" w:eastAsia="Batang" w:hAnsi="Times"/>
                      <w:sz w:val="20"/>
                      <w:lang w:val="en-US" w:eastAsia="x-none"/>
                    </w:rPr>
                  </w:pPr>
                  <w:r w:rsidRPr="00E80591">
                    <w:rPr>
                      <w:rFonts w:ascii="Times" w:eastAsia="Batang" w:hAnsi="Times"/>
                      <w:bCs/>
                      <w:sz w:val="20"/>
                      <w:lang w:val="en-US" w:eastAsia="x-none"/>
                    </w:rPr>
                    <w:t>[20]</w:t>
                  </w:r>
                </w:p>
              </w:tc>
            </w:tr>
          </w:tbl>
          <w:p w14:paraId="4AC86710" w14:textId="77777777" w:rsidR="00E80591" w:rsidRPr="00E80591" w:rsidRDefault="00E80591" w:rsidP="00630BF0">
            <w:pPr>
              <w:spacing w:afterLines="50" w:after="120"/>
              <w:jc w:val="both"/>
              <w:rPr>
                <w:rFonts w:eastAsiaTheme="minorEastAsia"/>
                <w:sz w:val="22"/>
                <w:lang w:val="en-US"/>
              </w:rPr>
            </w:pPr>
          </w:p>
        </w:tc>
      </w:tr>
    </w:tbl>
    <w:p w14:paraId="2E800A7E" w14:textId="77777777" w:rsidR="00E80591" w:rsidRDefault="00E80591" w:rsidP="00630BF0">
      <w:pPr>
        <w:spacing w:afterLines="50" w:after="120"/>
        <w:jc w:val="both"/>
        <w:rPr>
          <w:rFonts w:eastAsiaTheme="minorEastAsia"/>
          <w:sz w:val="22"/>
          <w:lang w:val="en-US"/>
        </w:rPr>
      </w:pPr>
    </w:p>
    <w:p w14:paraId="65091403" w14:textId="4597F870" w:rsidR="00E80591" w:rsidRDefault="00E80591" w:rsidP="00630BF0">
      <w:pPr>
        <w:spacing w:afterLines="50" w:after="120"/>
        <w:jc w:val="both"/>
        <w:rPr>
          <w:rFonts w:eastAsiaTheme="minorEastAsia"/>
          <w:sz w:val="22"/>
          <w:lang w:val="en-US"/>
        </w:rPr>
      </w:pPr>
      <w:r>
        <w:rPr>
          <w:rFonts w:eastAsiaTheme="minorEastAsia" w:hint="eastAsia"/>
          <w:sz w:val="22"/>
          <w:lang w:val="en-US"/>
        </w:rPr>
        <w:t>Remaining issues on the above aspects should be fixed to complete the exact UE behavior for PDCCH monitoring. Our views are following:</w:t>
      </w:r>
    </w:p>
    <w:p w14:paraId="311D216C" w14:textId="3F64E4FB" w:rsidR="00E80591" w:rsidRDefault="00E80591" w:rsidP="00765A93">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 xml:space="preserve">Bracket of Case 1-2 on [44] should be removed, and 44 for Case 1-2 with SCS </w:t>
      </w:r>
      <w:proofErr w:type="gramStart"/>
      <w:r>
        <w:rPr>
          <w:rFonts w:eastAsiaTheme="minorEastAsia" w:hint="eastAsia"/>
          <w:sz w:val="22"/>
          <w:lang w:val="en-US"/>
        </w:rPr>
        <w:t>15kHz</w:t>
      </w:r>
      <w:proofErr w:type="gramEnd"/>
      <w:r>
        <w:rPr>
          <w:rFonts w:eastAsiaTheme="minorEastAsia" w:hint="eastAsia"/>
          <w:sz w:val="22"/>
          <w:lang w:val="en-US"/>
        </w:rPr>
        <w:t xml:space="preserve"> should be confirmed.</w:t>
      </w:r>
    </w:p>
    <w:p w14:paraId="1CB14D93" w14:textId="7C248913" w:rsidR="00E80591" w:rsidRDefault="00F11174" w:rsidP="00765A93">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For Case 2, X=16 and Y=8.</w:t>
      </w:r>
    </w:p>
    <w:p w14:paraId="4F9E04A2" w14:textId="34699184" w:rsidR="00F11174" w:rsidRDefault="00F11174" w:rsidP="00765A93">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 xml:space="preserve">Case 2 is mainly for sub-6GHz URLLC. For this case, PDCCH blocking is critical problem. </w:t>
      </w:r>
      <w:r w:rsidR="007A6BA1">
        <w:rPr>
          <w:rFonts w:eastAsiaTheme="minorEastAsia" w:hint="eastAsia"/>
          <w:sz w:val="22"/>
          <w:lang w:val="en-US"/>
        </w:rPr>
        <w:t xml:space="preserve">Therefore, it is important to ensure as higher number of </w:t>
      </w:r>
      <w:r>
        <w:rPr>
          <w:rFonts w:eastAsiaTheme="minorEastAsia" w:hint="eastAsia"/>
          <w:sz w:val="22"/>
          <w:lang w:val="en-US"/>
        </w:rPr>
        <w:t xml:space="preserve">PDCCH blind </w:t>
      </w:r>
      <w:proofErr w:type="spellStart"/>
      <w:r>
        <w:rPr>
          <w:rFonts w:eastAsiaTheme="minorEastAsia" w:hint="eastAsia"/>
          <w:sz w:val="22"/>
          <w:lang w:val="en-US"/>
        </w:rPr>
        <w:t>decoding</w:t>
      </w:r>
      <w:r w:rsidR="007A6BA1">
        <w:rPr>
          <w:rFonts w:eastAsiaTheme="minorEastAsia" w:hint="eastAsia"/>
          <w:sz w:val="22"/>
          <w:lang w:val="en-US"/>
        </w:rPr>
        <w:t>s</w:t>
      </w:r>
      <w:proofErr w:type="spellEnd"/>
      <w:r>
        <w:rPr>
          <w:rFonts w:eastAsiaTheme="minorEastAsia" w:hint="eastAsia"/>
          <w:sz w:val="22"/>
          <w:lang w:val="en-US"/>
        </w:rPr>
        <w:t xml:space="preserve"> </w:t>
      </w:r>
      <w:r w:rsidR="007A6BA1">
        <w:rPr>
          <w:rFonts w:eastAsiaTheme="minorEastAsia" w:hint="eastAsia"/>
          <w:sz w:val="22"/>
          <w:lang w:val="en-US"/>
        </w:rPr>
        <w:t>as possible.</w:t>
      </w:r>
    </w:p>
    <w:p w14:paraId="70C0DBDE" w14:textId="60D42F28" w:rsidR="00F11174" w:rsidRDefault="00F11174" w:rsidP="00765A93">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Adding Case 2</w:t>
      </w:r>
      <w:r>
        <w:rPr>
          <w:rFonts w:eastAsiaTheme="minorEastAsia"/>
          <w:sz w:val="22"/>
          <w:lang w:val="en-US"/>
        </w:rPr>
        <w:t>’</w:t>
      </w:r>
      <w:r>
        <w:rPr>
          <w:rFonts w:eastAsiaTheme="minorEastAsia" w:hint="eastAsia"/>
          <w:sz w:val="22"/>
          <w:lang w:val="en-US"/>
        </w:rPr>
        <w:t>, which has the same entries as for Case 1-1.</w:t>
      </w:r>
    </w:p>
    <w:p w14:paraId="2DC7B0BE" w14:textId="69463EC6" w:rsidR="00F11174" w:rsidRDefault="00F11174" w:rsidP="00765A93">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Case 2</w:t>
      </w:r>
      <w:r>
        <w:rPr>
          <w:rFonts w:eastAsiaTheme="minorEastAsia"/>
          <w:sz w:val="22"/>
          <w:lang w:val="en-US"/>
        </w:rPr>
        <w:t>’</w:t>
      </w:r>
      <w:r>
        <w:rPr>
          <w:rFonts w:eastAsiaTheme="minorEastAsia" w:hint="eastAsia"/>
          <w:sz w:val="22"/>
          <w:lang w:val="en-US"/>
        </w:rPr>
        <w:t xml:space="preserve"> is </w:t>
      </w:r>
      <w:r>
        <w:rPr>
          <w:rFonts w:eastAsiaTheme="minorEastAsia"/>
          <w:sz w:val="22"/>
          <w:lang w:val="en-US"/>
        </w:rPr>
        <w:t>mainly</w:t>
      </w:r>
      <w:r>
        <w:rPr>
          <w:rFonts w:eastAsiaTheme="minorEastAsia" w:hint="eastAsia"/>
          <w:sz w:val="22"/>
          <w:lang w:val="en-US"/>
        </w:rPr>
        <w:t xml:space="preserve"> for above-6GHz analog-BF.</w:t>
      </w:r>
      <w:r w:rsidR="007A6BA1">
        <w:rPr>
          <w:rFonts w:eastAsiaTheme="minorEastAsia" w:hint="eastAsia"/>
          <w:sz w:val="22"/>
          <w:lang w:val="en-US"/>
        </w:rPr>
        <w:t xml:space="preserve"> The number of PDCCH blind decodes per monitoring occasion can be small, but the monitoring periodicity shorter than a slot is essential.</w:t>
      </w:r>
    </w:p>
    <w:p w14:paraId="05AD85F7" w14:textId="77777777" w:rsidR="00F11174" w:rsidRPr="00765A93" w:rsidRDefault="00F11174" w:rsidP="007A6BA1">
      <w:pPr>
        <w:spacing w:afterLines="50" w:after="120"/>
        <w:jc w:val="both"/>
        <w:rPr>
          <w:rFonts w:eastAsiaTheme="minorEastAsia"/>
          <w:sz w:val="22"/>
          <w:lang w:val="en-US"/>
        </w:rPr>
      </w:pPr>
    </w:p>
    <w:p w14:paraId="0CCE597C" w14:textId="49C90CF3" w:rsidR="007A6BA1" w:rsidRPr="004B7B0A" w:rsidRDefault="007A6BA1" w:rsidP="007A6BA1">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4B7B0A">
        <w:rPr>
          <w:rFonts w:eastAsiaTheme="minorEastAsia" w:hint="eastAsia"/>
          <w:b/>
          <w:sz w:val="22"/>
          <w:u w:val="single"/>
          <w:lang w:val="en-US"/>
        </w:rPr>
        <w:t>:</w:t>
      </w:r>
    </w:p>
    <w:p w14:paraId="2FBA8AE0" w14:textId="34C97159" w:rsidR="00522EF7" w:rsidRDefault="007A6BA1" w:rsidP="00765A93">
      <w:pPr>
        <w:pStyle w:val="afd"/>
        <w:numPr>
          <w:ilvl w:val="0"/>
          <w:numId w:val="32"/>
        </w:numPr>
        <w:spacing w:afterLines="50" w:after="120"/>
        <w:ind w:leftChars="0"/>
        <w:jc w:val="both"/>
        <w:rPr>
          <w:rFonts w:eastAsiaTheme="minorEastAsia"/>
          <w:sz w:val="22"/>
          <w:lang w:val="en-US"/>
        </w:rPr>
      </w:pPr>
      <w:r>
        <w:rPr>
          <w:rFonts w:eastAsiaTheme="minorEastAsia" w:hint="eastAsia"/>
          <w:i/>
          <w:sz w:val="22"/>
          <w:lang w:val="en-US"/>
        </w:rPr>
        <w:t>Update the table for PDCCH blind decoding numbers as following.</w:t>
      </w:r>
      <w:r>
        <w:rPr>
          <w:rFonts w:eastAsiaTheme="minorEastAsia"/>
          <w:sz w:val="22"/>
          <w:lang w:val="en-US"/>
        </w:rPr>
        <w:t xml:space="preserve"> </w:t>
      </w:r>
    </w:p>
    <w:tbl>
      <w:tblPr>
        <w:tblW w:w="7116" w:type="dxa"/>
        <w:tblInd w:w="1101" w:type="dxa"/>
        <w:tblCellMar>
          <w:left w:w="0" w:type="dxa"/>
          <w:right w:w="0" w:type="dxa"/>
        </w:tblCellMar>
        <w:tblLook w:val="04A0" w:firstRow="1" w:lastRow="0" w:firstColumn="1" w:lastColumn="0" w:noHBand="0" w:noVBand="1"/>
      </w:tblPr>
      <w:tblGrid>
        <w:gridCol w:w="3699"/>
        <w:gridCol w:w="862"/>
        <w:gridCol w:w="840"/>
        <w:gridCol w:w="850"/>
        <w:gridCol w:w="865"/>
      </w:tblGrid>
      <w:tr w:rsidR="007A6BA1" w:rsidRPr="00E80591" w14:paraId="12EFA51A" w14:textId="77777777" w:rsidTr="00765A93">
        <w:trPr>
          <w:trHeight w:val="303"/>
        </w:trPr>
        <w:tc>
          <w:tcPr>
            <w:tcW w:w="3699"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916512A"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8348C19"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SCS</w:t>
            </w:r>
          </w:p>
        </w:tc>
      </w:tr>
      <w:tr w:rsidR="007A6BA1" w:rsidRPr="00E80591" w14:paraId="18BC5C6D" w14:textId="77777777" w:rsidTr="00765A93">
        <w:trPr>
          <w:trHeight w:val="303"/>
        </w:trPr>
        <w:tc>
          <w:tcPr>
            <w:tcW w:w="3699" w:type="dxa"/>
            <w:vMerge/>
            <w:tcBorders>
              <w:top w:val="single" w:sz="8" w:space="0" w:color="FFFFFF"/>
              <w:left w:val="single" w:sz="8" w:space="0" w:color="FFFFFF"/>
              <w:bottom w:val="single" w:sz="24" w:space="0" w:color="FFFFFF"/>
              <w:right w:val="single" w:sz="8" w:space="0" w:color="FFFFFF"/>
            </w:tcBorders>
            <w:vAlign w:val="center"/>
            <w:hideMark/>
          </w:tcPr>
          <w:p w14:paraId="0E9DA067" w14:textId="77777777" w:rsidR="007A6BA1" w:rsidRPr="00E80591" w:rsidRDefault="007A6BA1" w:rsidP="00473442">
            <w:pPr>
              <w:snapToGrid w:val="0"/>
              <w:ind w:left="720" w:hanging="720"/>
              <w:rPr>
                <w:rFonts w:ascii="Times" w:eastAsia="Batang" w:hAnsi="Times"/>
                <w:sz w:val="20"/>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01F4D9C"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sz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BF12A5E"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sz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DF34A0A"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sz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96C3F12"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sz w:val="20"/>
                <w:lang w:eastAsia="x-none"/>
              </w:rPr>
              <w:t>120kHz</w:t>
            </w:r>
          </w:p>
        </w:tc>
      </w:tr>
      <w:tr w:rsidR="007A6BA1" w:rsidRPr="00E80591" w14:paraId="369BD1A4" w14:textId="77777777" w:rsidTr="00765A93">
        <w:trPr>
          <w:trHeight w:val="303"/>
        </w:trPr>
        <w:tc>
          <w:tcPr>
            <w:tcW w:w="3699"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D326EA2"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2CAF6B2"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F66ED32"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AA66B88"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D782E79"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20</w:t>
            </w:r>
          </w:p>
        </w:tc>
      </w:tr>
      <w:tr w:rsidR="007A6BA1" w:rsidRPr="00E80591" w14:paraId="45EC26D0" w14:textId="77777777" w:rsidTr="00765A93">
        <w:trPr>
          <w:trHeight w:val="303"/>
        </w:trPr>
        <w:tc>
          <w:tcPr>
            <w:tcW w:w="3699"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2C659D2"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bCs/>
                <w:sz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E708D93" w14:textId="73D21929" w:rsidR="007A6BA1" w:rsidRPr="00765A93" w:rsidRDefault="007A6BA1" w:rsidP="00473442">
            <w:pPr>
              <w:snapToGrid w:val="0"/>
              <w:ind w:left="720" w:hanging="720"/>
              <w:rPr>
                <w:rFonts w:ascii="Times" w:eastAsiaTheme="minorEastAsia" w:hAnsi="Times"/>
                <w:sz w:val="20"/>
                <w:lang w:val="en-US"/>
              </w:rPr>
            </w:pPr>
            <w:r w:rsidRPr="00765A93">
              <w:rPr>
                <w:rFonts w:ascii="Times" w:eastAsiaTheme="minorEastAsia" w:hAnsi="Times"/>
                <w:bCs/>
                <w:color w:val="FF0000"/>
                <w:sz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EF43AC3" w14:textId="77777777" w:rsidR="007A6BA1" w:rsidRPr="00E80591" w:rsidRDefault="007A6BA1" w:rsidP="00473442">
            <w:pPr>
              <w:snapToGrid w:val="0"/>
              <w:ind w:left="720" w:hanging="720"/>
              <w:rPr>
                <w:rFonts w:ascii="Times" w:eastAsia="Batang" w:hAnsi="Times"/>
                <w:sz w:val="20"/>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A7F1612" w14:textId="77777777" w:rsidR="007A6BA1" w:rsidRPr="00E80591" w:rsidRDefault="007A6BA1" w:rsidP="00473442">
            <w:pPr>
              <w:snapToGrid w:val="0"/>
              <w:ind w:left="720" w:hanging="720"/>
              <w:rPr>
                <w:rFonts w:ascii="Times" w:eastAsia="Batang" w:hAnsi="Times"/>
                <w:sz w:val="20"/>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87E721B" w14:textId="77777777" w:rsidR="007A6BA1" w:rsidRPr="00E80591" w:rsidRDefault="007A6BA1" w:rsidP="00473442">
            <w:pPr>
              <w:snapToGrid w:val="0"/>
              <w:ind w:left="720" w:hanging="720"/>
              <w:rPr>
                <w:rFonts w:ascii="Times" w:eastAsia="Batang" w:hAnsi="Times"/>
                <w:sz w:val="20"/>
                <w:lang w:val="en-US" w:eastAsia="x-none"/>
              </w:rPr>
            </w:pPr>
            <w:r w:rsidRPr="00E80591">
              <w:rPr>
                <w:rFonts w:ascii="Times" w:eastAsia="Batang" w:hAnsi="Times"/>
                <w:sz w:val="20"/>
                <w:lang w:val="en-US" w:eastAsia="x-none"/>
              </w:rPr>
              <w:t>-</w:t>
            </w:r>
          </w:p>
        </w:tc>
      </w:tr>
      <w:tr w:rsidR="007A6BA1" w:rsidRPr="00E80591" w14:paraId="22AE9B48" w14:textId="77777777" w:rsidTr="00765A93">
        <w:trPr>
          <w:trHeight w:val="303"/>
        </w:trPr>
        <w:tc>
          <w:tcPr>
            <w:tcW w:w="3699"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F99CB76" w14:textId="13896C76" w:rsidR="007A6BA1" w:rsidRPr="00765A93" w:rsidRDefault="007A6BA1" w:rsidP="00473442">
            <w:pPr>
              <w:snapToGrid w:val="0"/>
              <w:ind w:left="720" w:hanging="720"/>
              <w:rPr>
                <w:rFonts w:ascii="Times" w:eastAsiaTheme="minorEastAsia" w:hAnsi="Times"/>
                <w:sz w:val="20"/>
                <w:lang w:val="en-US"/>
              </w:rPr>
            </w:pPr>
            <w:r w:rsidRPr="00E80591">
              <w:rPr>
                <w:rFonts w:ascii="Times" w:eastAsia="Batang" w:hAnsi="Times"/>
                <w:bCs/>
                <w:sz w:val="20"/>
                <w:lang w:val="en-US" w:eastAsia="x-none"/>
              </w:rPr>
              <w:t>Case 2</w:t>
            </w:r>
            <w:r>
              <w:rPr>
                <w:rFonts w:ascii="Times" w:eastAsiaTheme="minorEastAsia" w:hAnsi="Times" w:hint="eastAsia"/>
                <w:bCs/>
                <w:sz w:val="20"/>
                <w:lang w:val="en-US"/>
              </w:rPr>
              <w:t xml:space="preserve"> (for URLLC at sub-6GHz)</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A1F35CD" w14:textId="0B7F0597" w:rsidR="007A6BA1" w:rsidRPr="00765A93" w:rsidRDefault="007A6BA1" w:rsidP="00E5743E">
            <w:pPr>
              <w:snapToGrid w:val="0"/>
              <w:ind w:left="720" w:hanging="720"/>
              <w:rPr>
                <w:rFonts w:ascii="Times" w:eastAsia="Batang" w:hAnsi="Times"/>
                <w:color w:val="FF0000"/>
                <w:sz w:val="20"/>
                <w:lang w:val="en-US" w:eastAsia="x-none"/>
              </w:rPr>
            </w:pPr>
            <w:r w:rsidRPr="00765A93">
              <w:rPr>
                <w:rFonts w:ascii="Times" w:eastAsia="Batang" w:hAnsi="Times"/>
                <w:bCs/>
                <w:color w:val="FF0000"/>
                <w:sz w:val="20"/>
                <w:lang w:val="en-US" w:eastAsia="x-none"/>
              </w:rPr>
              <w:t>44+</w:t>
            </w:r>
            <w:r w:rsidRPr="00765A93">
              <w:rPr>
                <w:rFonts w:ascii="Times" w:eastAsiaTheme="minorEastAsia" w:hAnsi="Times"/>
                <w:bCs/>
                <w:color w:val="FF0000"/>
                <w:sz w:val="20"/>
                <w:lang w:val="en-US"/>
              </w:rPr>
              <w:t>16</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A5FBB56" w14:textId="45DCF124" w:rsidR="007A6BA1" w:rsidRPr="00765A93" w:rsidRDefault="007A6BA1" w:rsidP="00905E26">
            <w:pPr>
              <w:snapToGrid w:val="0"/>
              <w:ind w:left="720" w:hanging="720"/>
              <w:rPr>
                <w:rFonts w:ascii="Times" w:eastAsiaTheme="minorEastAsia" w:hAnsi="Times"/>
                <w:color w:val="FF0000"/>
                <w:sz w:val="20"/>
                <w:lang w:val="en-US"/>
              </w:rPr>
            </w:pPr>
            <w:r w:rsidRPr="00765A93">
              <w:rPr>
                <w:rFonts w:ascii="Times" w:eastAsia="Batang" w:hAnsi="Times"/>
                <w:bCs/>
                <w:color w:val="FF0000"/>
                <w:sz w:val="20"/>
                <w:lang w:val="en-US" w:eastAsia="x-none"/>
              </w:rPr>
              <w:t>36+</w:t>
            </w:r>
            <w:r w:rsidRPr="00765A93">
              <w:rPr>
                <w:rFonts w:ascii="Times" w:eastAsiaTheme="minorEastAsia" w:hAnsi="Times"/>
                <w:bCs/>
                <w:color w:val="FF0000"/>
                <w:sz w:val="20"/>
                <w:lang w:val="en-US"/>
              </w:rPr>
              <w:t>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5A29F1F" w14:textId="697E41A6" w:rsidR="007A6BA1" w:rsidRPr="00765A93" w:rsidRDefault="007A6BA1" w:rsidP="00905E26">
            <w:pPr>
              <w:snapToGrid w:val="0"/>
              <w:ind w:left="720" w:hanging="720"/>
              <w:rPr>
                <w:rFonts w:ascii="Times" w:eastAsiaTheme="minorEastAsia" w:hAnsi="Times"/>
                <w:color w:val="FF0000"/>
                <w:sz w:val="20"/>
                <w:lang w:val="en-US"/>
              </w:rPr>
            </w:pPr>
            <w:r w:rsidRPr="00765A93">
              <w:rPr>
                <w:rFonts w:ascii="Times" w:eastAsiaTheme="minorEastAsia" w:hAnsi="Times"/>
                <w:bCs/>
                <w:color w:val="FF0000"/>
                <w:sz w:val="20"/>
                <w:lang w:val="en-US"/>
              </w:rPr>
              <w:t>2</w:t>
            </w:r>
            <w:r w:rsidRPr="00765A93">
              <w:rPr>
                <w:rFonts w:ascii="Times" w:eastAsia="Batang" w:hAnsi="Times"/>
                <w:bCs/>
                <w:color w:val="FF0000"/>
                <w:sz w:val="20"/>
                <w:lang w:val="en-US" w:eastAsia="x-none"/>
              </w:rPr>
              <w:t>2+</w:t>
            </w:r>
            <w:r w:rsidRPr="00765A93">
              <w:rPr>
                <w:rFonts w:ascii="Times" w:eastAsiaTheme="minorEastAsia" w:hAnsi="Times"/>
                <w:bCs/>
                <w:color w:val="FF0000"/>
                <w:sz w:val="20"/>
                <w:lang w:val="en-US"/>
              </w:rPr>
              <w:t>8</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ABF29AC" w14:textId="1C91E052" w:rsidR="007A6BA1" w:rsidRPr="00765A93" w:rsidRDefault="007A6BA1">
            <w:pPr>
              <w:snapToGrid w:val="0"/>
              <w:ind w:left="720" w:hanging="720"/>
              <w:rPr>
                <w:rFonts w:ascii="Times" w:eastAsia="Batang" w:hAnsi="Times"/>
                <w:color w:val="FF0000"/>
                <w:sz w:val="20"/>
                <w:lang w:val="en-US" w:eastAsia="x-none"/>
              </w:rPr>
            </w:pPr>
            <w:r w:rsidRPr="00765A93">
              <w:rPr>
                <w:rFonts w:ascii="Times" w:eastAsia="Batang" w:hAnsi="Times"/>
                <w:bCs/>
                <w:color w:val="FF0000"/>
                <w:sz w:val="20"/>
                <w:lang w:val="en-US" w:eastAsia="x-none"/>
              </w:rPr>
              <w:t>20</w:t>
            </w:r>
          </w:p>
        </w:tc>
      </w:tr>
      <w:tr w:rsidR="007A6BA1" w:rsidRPr="00E80591" w14:paraId="054D675B" w14:textId="77777777" w:rsidTr="00765A93">
        <w:trPr>
          <w:trHeight w:val="303"/>
        </w:trPr>
        <w:tc>
          <w:tcPr>
            <w:tcW w:w="3699"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tcPr>
          <w:p w14:paraId="11C37230" w14:textId="58627B5A" w:rsidR="007A6BA1" w:rsidRPr="00765A93" w:rsidRDefault="007A6BA1" w:rsidP="00473442">
            <w:pPr>
              <w:snapToGrid w:val="0"/>
              <w:ind w:left="720" w:hanging="720"/>
              <w:rPr>
                <w:rFonts w:ascii="Times" w:eastAsiaTheme="minorEastAsia" w:hAnsi="Times"/>
                <w:bCs/>
                <w:color w:val="FF0000"/>
                <w:sz w:val="20"/>
                <w:lang w:val="en-US"/>
              </w:rPr>
            </w:pPr>
            <w:r w:rsidRPr="00765A93">
              <w:rPr>
                <w:rFonts w:ascii="Times" w:eastAsiaTheme="minorEastAsia" w:hAnsi="Times"/>
                <w:bCs/>
                <w:color w:val="FF0000"/>
                <w:sz w:val="20"/>
                <w:lang w:val="en-US"/>
              </w:rPr>
              <w:t>Case 2’ (for analog-BF at above-6GHz)</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20045B3" w14:textId="18ED2CB9" w:rsidR="007A6BA1" w:rsidRPr="00765A93" w:rsidRDefault="007A6BA1" w:rsidP="007A6BA1">
            <w:pPr>
              <w:snapToGrid w:val="0"/>
              <w:ind w:left="720" w:hanging="720"/>
              <w:rPr>
                <w:rFonts w:ascii="Times" w:eastAsia="Batang" w:hAnsi="Times"/>
                <w:bCs/>
                <w:color w:val="FF0000"/>
                <w:sz w:val="20"/>
                <w:lang w:val="en-US" w:eastAsia="x-none"/>
              </w:rPr>
            </w:pPr>
            <w:r w:rsidRPr="00765A93">
              <w:rPr>
                <w:rFonts w:ascii="Times" w:eastAsia="Batang" w:hAnsi="Times"/>
                <w:bCs/>
                <w:color w:val="FF0000"/>
                <w:sz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F7EA897" w14:textId="5DD9616A" w:rsidR="007A6BA1" w:rsidRPr="00765A93" w:rsidRDefault="007A6BA1" w:rsidP="007A6BA1">
            <w:pPr>
              <w:snapToGrid w:val="0"/>
              <w:ind w:left="720" w:hanging="720"/>
              <w:rPr>
                <w:rFonts w:ascii="Times" w:eastAsia="Batang" w:hAnsi="Times"/>
                <w:bCs/>
                <w:color w:val="FF0000"/>
                <w:sz w:val="20"/>
                <w:lang w:val="en-US" w:eastAsia="x-none"/>
              </w:rPr>
            </w:pPr>
            <w:r w:rsidRPr="00765A93">
              <w:rPr>
                <w:rFonts w:ascii="Times" w:eastAsia="Batang" w:hAnsi="Times"/>
                <w:bCs/>
                <w:color w:val="FF0000"/>
                <w:sz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916640D" w14:textId="777AFFCA" w:rsidR="007A6BA1" w:rsidRPr="00765A93" w:rsidRDefault="007A6BA1" w:rsidP="007A6BA1">
            <w:pPr>
              <w:snapToGrid w:val="0"/>
              <w:ind w:left="720" w:hanging="720"/>
              <w:rPr>
                <w:rFonts w:ascii="Times" w:eastAsiaTheme="minorEastAsia" w:hAnsi="Times"/>
                <w:bCs/>
                <w:color w:val="FF0000"/>
                <w:sz w:val="20"/>
                <w:lang w:val="en-US"/>
              </w:rPr>
            </w:pPr>
            <w:r w:rsidRPr="00765A93">
              <w:rPr>
                <w:rFonts w:ascii="Times" w:eastAsia="Batang" w:hAnsi="Times"/>
                <w:bCs/>
                <w:color w:val="FF0000"/>
                <w:sz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B090D3B" w14:textId="44B3D1E2" w:rsidR="007A6BA1" w:rsidRPr="00765A93" w:rsidRDefault="007A6BA1" w:rsidP="007A6BA1">
            <w:pPr>
              <w:snapToGrid w:val="0"/>
              <w:ind w:left="720" w:hanging="720"/>
              <w:rPr>
                <w:rFonts w:ascii="Times" w:eastAsia="Batang" w:hAnsi="Times"/>
                <w:bCs/>
                <w:color w:val="FF0000"/>
                <w:sz w:val="20"/>
                <w:lang w:val="en-US" w:eastAsia="x-none"/>
              </w:rPr>
            </w:pPr>
            <w:r w:rsidRPr="00765A93">
              <w:rPr>
                <w:rFonts w:ascii="Times" w:eastAsia="Batang" w:hAnsi="Times"/>
                <w:bCs/>
                <w:color w:val="FF0000"/>
                <w:sz w:val="20"/>
                <w:lang w:eastAsia="x-none"/>
              </w:rPr>
              <w:t>20</w:t>
            </w:r>
          </w:p>
        </w:tc>
      </w:tr>
    </w:tbl>
    <w:p w14:paraId="226E80A1" w14:textId="77777777" w:rsidR="00522EF7" w:rsidRDefault="00522EF7" w:rsidP="00630BF0">
      <w:pPr>
        <w:spacing w:afterLines="50" w:after="120"/>
        <w:jc w:val="both"/>
        <w:rPr>
          <w:rFonts w:eastAsiaTheme="minorEastAsia"/>
          <w:sz w:val="22"/>
          <w:lang w:val="en-US"/>
        </w:rPr>
      </w:pPr>
    </w:p>
    <w:p w14:paraId="0FB50918" w14:textId="46354C27" w:rsidR="007A6BA1" w:rsidRPr="00F84B47" w:rsidRDefault="007A6BA1" w:rsidP="007A6BA1">
      <w:pPr>
        <w:pStyle w:val="2"/>
        <w:rPr>
          <w:rFonts w:eastAsia="DengXian"/>
          <w:b/>
          <w:lang w:val="en-US" w:eastAsia="zh-CN"/>
        </w:rPr>
      </w:pPr>
      <w:r>
        <w:rPr>
          <w:rFonts w:eastAsiaTheme="minorEastAsia" w:hint="eastAsia"/>
          <w:b/>
          <w:lang w:val="en-US"/>
        </w:rPr>
        <w:t>3.3.</w:t>
      </w:r>
      <w:r>
        <w:rPr>
          <w:rFonts w:eastAsiaTheme="minorEastAsia" w:hint="eastAsia"/>
          <w:b/>
          <w:lang w:val="en-US"/>
        </w:rPr>
        <w:tab/>
        <w:t>Solution to channel estimation complexity</w:t>
      </w:r>
    </w:p>
    <w:p w14:paraId="0A5F93C8" w14:textId="4218D678" w:rsidR="007A6BA1" w:rsidRDefault="007A6BA1" w:rsidP="00630BF0">
      <w:pPr>
        <w:spacing w:afterLines="50" w:after="120"/>
        <w:jc w:val="both"/>
        <w:rPr>
          <w:rFonts w:eastAsiaTheme="minorEastAsia"/>
          <w:sz w:val="22"/>
          <w:lang w:val="en-US"/>
        </w:rPr>
      </w:pPr>
      <w:r>
        <w:rPr>
          <w:rFonts w:eastAsiaTheme="minorEastAsia" w:hint="eastAsia"/>
          <w:sz w:val="22"/>
          <w:lang w:val="en-US"/>
        </w:rPr>
        <w:t xml:space="preserve">At the RAN1#91 meeting, channel estimation complexity for PDCCH was identified as an issue. </w:t>
      </w:r>
      <w:r w:rsidR="00E5743E">
        <w:rPr>
          <w:rFonts w:eastAsiaTheme="minorEastAsia" w:hint="eastAsia"/>
          <w:sz w:val="22"/>
          <w:lang w:val="en-US"/>
        </w:rPr>
        <w:t>We do not prefer to specify very complicated method to restrict the channel estimation complexity, e.g., count the actual number of channel estimations and apply overbooking when it exceeds a threshold.</w:t>
      </w:r>
    </w:p>
    <w:p w14:paraId="4DE8924F" w14:textId="6E23A213" w:rsidR="00E5743E" w:rsidRDefault="00E5743E" w:rsidP="00630BF0">
      <w:pPr>
        <w:spacing w:afterLines="50" w:after="120"/>
        <w:jc w:val="both"/>
        <w:rPr>
          <w:rFonts w:eastAsiaTheme="minorEastAsia"/>
          <w:sz w:val="22"/>
          <w:lang w:val="en-US"/>
        </w:rPr>
      </w:pPr>
      <w:r>
        <w:rPr>
          <w:rFonts w:eastAsiaTheme="minorEastAsia" w:hint="eastAsia"/>
          <w:sz w:val="22"/>
          <w:lang w:val="en-US"/>
        </w:rPr>
        <w:t>Our first preference is to define an enough number of channel estimations relative to the number of PDCCH blind decodes</w:t>
      </w:r>
      <w:r w:rsidR="00826155">
        <w:rPr>
          <w:rFonts w:eastAsiaTheme="minorEastAsia" w:hint="eastAsia"/>
          <w:sz w:val="22"/>
          <w:lang w:val="en-US"/>
        </w:rPr>
        <w:t>, so that the channel estimation is not the limiting factor as long as reasonable search space profiles are configured</w:t>
      </w:r>
      <w:r>
        <w:rPr>
          <w:rFonts w:eastAsiaTheme="minorEastAsia" w:hint="eastAsia"/>
          <w:sz w:val="22"/>
          <w:lang w:val="en-US"/>
        </w:rPr>
        <w:t xml:space="preserve">. </w:t>
      </w:r>
      <w:r w:rsidR="006E26C9">
        <w:rPr>
          <w:rFonts w:eastAsiaTheme="minorEastAsia" w:hint="eastAsia"/>
          <w:sz w:val="22"/>
          <w:lang w:val="en-US"/>
        </w:rPr>
        <w:t xml:space="preserve">For example, for Case 1-1 with SCS </w:t>
      </w:r>
      <w:proofErr w:type="gramStart"/>
      <w:r w:rsidR="006E26C9">
        <w:rPr>
          <w:rFonts w:eastAsiaTheme="minorEastAsia" w:hint="eastAsia"/>
          <w:sz w:val="22"/>
          <w:lang w:val="en-US"/>
        </w:rPr>
        <w:t>15kHz</w:t>
      </w:r>
      <w:proofErr w:type="gramEnd"/>
      <w:r w:rsidR="006E26C9">
        <w:rPr>
          <w:rFonts w:eastAsiaTheme="minorEastAsia" w:hint="eastAsia"/>
          <w:sz w:val="22"/>
          <w:lang w:val="en-US"/>
        </w:rPr>
        <w:t xml:space="preserve">, support of up to 74 CCEs allows the same set of LTE PDCCH monitoring configurations. </w:t>
      </w:r>
      <w:r>
        <w:rPr>
          <w:rFonts w:eastAsiaTheme="minorEastAsia" w:hint="eastAsia"/>
          <w:sz w:val="22"/>
          <w:lang w:val="en-US"/>
        </w:rPr>
        <w:t xml:space="preserve">If it is challenging to define an enough number of channel estimations relative to the number of PDCCH blind decodes, </w:t>
      </w:r>
      <w:r w:rsidR="006E26C9">
        <w:rPr>
          <w:rFonts w:eastAsiaTheme="minorEastAsia" w:hint="eastAsia"/>
          <w:sz w:val="22"/>
          <w:lang w:val="en-US"/>
        </w:rPr>
        <w:t xml:space="preserve">then our second </w:t>
      </w:r>
      <w:r w:rsidR="006E26C9">
        <w:rPr>
          <w:rFonts w:eastAsiaTheme="minorEastAsia"/>
          <w:sz w:val="22"/>
          <w:lang w:val="en-US"/>
        </w:rPr>
        <w:t>preference</w:t>
      </w:r>
      <w:r w:rsidR="006E26C9">
        <w:rPr>
          <w:rFonts w:eastAsiaTheme="minorEastAsia" w:hint="eastAsia"/>
          <w:sz w:val="22"/>
          <w:lang w:val="en-US"/>
        </w:rPr>
        <w:t xml:space="preserve"> is to modify the current hash-function equation such </w:t>
      </w:r>
      <w:r w:rsidR="006E26C9">
        <w:rPr>
          <w:rFonts w:eastAsiaTheme="minorEastAsia"/>
          <w:sz w:val="22"/>
          <w:lang w:val="en-US"/>
        </w:rPr>
        <w:t>that</w:t>
      </w:r>
      <w:r w:rsidR="006E26C9">
        <w:rPr>
          <w:rFonts w:eastAsiaTheme="minorEastAsia" w:hint="eastAsia"/>
          <w:sz w:val="22"/>
          <w:lang w:val="en-US"/>
        </w:rPr>
        <w:t xml:space="preserve"> different PDCCH candidates on different aggregation levels are </w:t>
      </w:r>
      <w:r w:rsidR="00826155">
        <w:rPr>
          <w:rFonts w:eastAsiaTheme="minorEastAsia" w:hint="eastAsia"/>
          <w:sz w:val="22"/>
          <w:lang w:val="en-US"/>
        </w:rPr>
        <w:t xml:space="preserve">mostly </w:t>
      </w:r>
      <w:r w:rsidR="006E26C9">
        <w:rPr>
          <w:rFonts w:eastAsiaTheme="minorEastAsia" w:hint="eastAsia"/>
          <w:sz w:val="22"/>
          <w:lang w:val="en-US"/>
        </w:rPr>
        <w:t xml:space="preserve">overlapped in nested manner. </w:t>
      </w:r>
    </w:p>
    <w:p w14:paraId="7050AD6F" w14:textId="34C92DA8" w:rsidR="006E26C9" w:rsidRPr="004B7B0A" w:rsidRDefault="006E26C9" w:rsidP="006E26C9">
      <w:pPr>
        <w:spacing w:afterLines="50" w:after="120"/>
        <w:jc w:val="both"/>
        <w:rPr>
          <w:rFonts w:eastAsiaTheme="minorEastAsia"/>
          <w:b/>
          <w:sz w:val="22"/>
          <w:u w:val="single"/>
          <w:lang w:val="en-US"/>
        </w:rPr>
      </w:pPr>
      <w:r>
        <w:rPr>
          <w:rFonts w:eastAsiaTheme="minorEastAsia" w:hint="eastAsia"/>
          <w:b/>
          <w:sz w:val="22"/>
          <w:u w:val="single"/>
          <w:lang w:val="en-US"/>
        </w:rPr>
        <w:t>Proposal 5</w:t>
      </w:r>
      <w:r w:rsidRPr="004B7B0A">
        <w:rPr>
          <w:rFonts w:eastAsiaTheme="minorEastAsia" w:hint="eastAsia"/>
          <w:b/>
          <w:sz w:val="22"/>
          <w:u w:val="single"/>
          <w:lang w:val="en-US"/>
        </w:rPr>
        <w:t>:</w:t>
      </w:r>
    </w:p>
    <w:p w14:paraId="621A73F5" w14:textId="2FEC8DD7" w:rsidR="006E26C9" w:rsidRPr="00765A93" w:rsidRDefault="006E26C9" w:rsidP="00905E26">
      <w:pPr>
        <w:pStyle w:val="afd"/>
        <w:numPr>
          <w:ilvl w:val="0"/>
          <w:numId w:val="32"/>
        </w:numPr>
        <w:spacing w:afterLines="50" w:after="120"/>
        <w:ind w:leftChars="0"/>
        <w:jc w:val="both"/>
        <w:rPr>
          <w:rFonts w:eastAsiaTheme="minorEastAsia"/>
          <w:sz w:val="22"/>
          <w:lang w:val="en-US"/>
        </w:rPr>
      </w:pPr>
      <w:r>
        <w:rPr>
          <w:rFonts w:eastAsiaTheme="minorEastAsia" w:hint="eastAsia"/>
          <w:i/>
          <w:sz w:val="22"/>
          <w:lang w:val="en-US"/>
        </w:rPr>
        <w:t>Support enough number of channel estimations relative to the number of PDCCH blind decodes.</w:t>
      </w:r>
    </w:p>
    <w:p w14:paraId="210A3EF5" w14:textId="209C413B" w:rsidR="006E26C9" w:rsidRPr="00765A93" w:rsidRDefault="006E26C9" w:rsidP="006914B1">
      <w:pPr>
        <w:pStyle w:val="afd"/>
        <w:numPr>
          <w:ilvl w:val="1"/>
          <w:numId w:val="32"/>
        </w:numPr>
        <w:spacing w:afterLines="50" w:after="120"/>
        <w:ind w:leftChars="0"/>
        <w:jc w:val="both"/>
        <w:rPr>
          <w:rFonts w:eastAsiaTheme="minorEastAsia"/>
          <w:sz w:val="22"/>
          <w:lang w:val="en-US"/>
        </w:rPr>
      </w:pPr>
      <w:r>
        <w:rPr>
          <w:rFonts w:eastAsiaTheme="minorEastAsia" w:hint="eastAsia"/>
          <w:i/>
          <w:sz w:val="22"/>
          <w:lang w:val="en-US"/>
        </w:rPr>
        <w:lastRenderedPageBreak/>
        <w:t>Otherwise, modify the PDCCH search space hash-function as following:</w:t>
      </w:r>
    </w:p>
    <w:p w14:paraId="13B1A1E3" w14:textId="0B2685F3" w:rsidR="006E26C9" w:rsidRPr="00765A93" w:rsidRDefault="00905E26" w:rsidP="006914B1">
      <w:pPr>
        <w:pStyle w:val="afd"/>
        <w:numPr>
          <w:ilvl w:val="2"/>
          <w:numId w:val="32"/>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highest aggregation level is given by the following hash function:</w:t>
      </w:r>
    </w:p>
    <w:p w14:paraId="72809088" w14:textId="4A7F979D" w:rsidR="00905E26" w:rsidRPr="00765A93" w:rsidRDefault="00905E26" w:rsidP="006914B1">
      <w:pPr>
        <w:pStyle w:val="afd"/>
        <w:numPr>
          <w:ilvl w:val="3"/>
          <w:numId w:val="32"/>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 xml:space="preserve">, </w:t>
      </w:r>
    </w:p>
    <w:p w14:paraId="3A668C70" w14:textId="72D275CA" w:rsidR="00905E26" w:rsidRPr="00765A93" w:rsidRDefault="00905E26" w:rsidP="006914B1">
      <w:pPr>
        <w:pStyle w:val="afd"/>
        <w:numPr>
          <w:ilvl w:val="3"/>
          <w:numId w:val="32"/>
        </w:numPr>
        <w:spacing w:afterLines="50" w:after="120"/>
        <w:ind w:leftChars="0"/>
        <w:jc w:val="both"/>
        <w:rPr>
          <w:rFonts w:eastAsiaTheme="minorEastAsia"/>
          <w:i/>
          <w:sz w:val="22"/>
          <w:lang w:val="en-US"/>
        </w:rPr>
      </w:pPr>
      <w:r w:rsidRPr="00765A93">
        <w:rPr>
          <w:rFonts w:eastAsiaTheme="minorEastAsia"/>
          <w:i/>
          <w:iCs/>
          <w:sz w:val="22"/>
          <w:lang w:val="en-US"/>
        </w:rPr>
        <w:t>Where</w:t>
      </w:r>
      <w:r w:rsidRPr="00765A93">
        <w:rPr>
          <w:rFonts w:eastAsiaTheme="minorEastAsia"/>
          <w:i/>
          <w:sz w:val="22"/>
          <w:lang w:val="en-US"/>
        </w:rPr>
        <w:t xml:space="preserve"> </w:t>
      </w:r>
      <m:oMath>
        <m:r>
          <w:rPr>
            <w:rFonts w:ascii="Cambria Math" w:eastAsiaTheme="minorEastAsia" w:hAnsi="Cambria Math"/>
            <w:sz w:val="22"/>
            <w:lang w:val="en-US"/>
          </w:rPr>
          <m:t>L</m:t>
        </m:r>
      </m:oMath>
      <w:r w:rsidRPr="00765A93">
        <w:rPr>
          <w:rFonts w:eastAsiaTheme="minorEastAsia"/>
          <w:i/>
          <w:sz w:val="22"/>
          <w:lang w:val="en-US"/>
        </w:rPr>
        <w:t xml:space="preserve"> is the highest aggregation level,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highest aggregation level, and </w:t>
      </w:r>
      <m:oMath>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oMath>
      <w:r w:rsidRPr="00765A93">
        <w:rPr>
          <w:rFonts w:eastAsiaTheme="minorEastAsia"/>
          <w:i/>
          <w:sz w:val="22"/>
          <w:lang w:val="en-US"/>
        </w:rPr>
        <w:t xml:space="preserve"> is the number of CCEs for the given CORESET.</w:t>
      </w:r>
    </w:p>
    <w:p w14:paraId="00B0E21B" w14:textId="1CDED491" w:rsidR="00905E26" w:rsidRPr="00765A93" w:rsidRDefault="00905E26" w:rsidP="006914B1">
      <w:pPr>
        <w:pStyle w:val="afd"/>
        <w:numPr>
          <w:ilvl w:val="2"/>
          <w:numId w:val="32"/>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other aggregation level(s) is/are given by the following hash function:</w:t>
      </w:r>
    </w:p>
    <w:p w14:paraId="2B8D7F57" w14:textId="3473AD17" w:rsidR="00905E26" w:rsidRPr="00765A93" w:rsidRDefault="00905E26" w:rsidP="006914B1">
      <w:pPr>
        <w:pStyle w:val="afd"/>
        <w:numPr>
          <w:ilvl w:val="3"/>
          <w:numId w:val="32"/>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 (</m:t>
                        </m:r>
                        <m:r>
                          <w:rPr>
                            <w:rFonts w:ascii="Cambria Math" w:eastAsiaTheme="minorEastAsia" w:hAnsi="Cambria Math" w:hint="eastAsia"/>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r>
                      <w:rPr>
                        <w:rFonts w:ascii="Cambria Math" w:eastAsiaTheme="minorEastAsia" w:hAnsi="Cambria Math"/>
                        <w:sz w:val="22"/>
                        <w:lang w:val="en-US"/>
                      </w:rPr>
                      <m:t>(L</m:t>
                    </m:r>
                    <m:r>
                      <w:rPr>
                        <w:rFonts w:ascii="Cambria Math" w:eastAsiaTheme="minorEastAsia" w:hAnsi="Cambria Math" w:hint="eastAsia"/>
                        <w:sz w:val="22"/>
                        <w:lang w:val="en-US"/>
                      </w:rPr>
                      <m:t>.</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w:t>
      </w:r>
    </w:p>
    <w:p w14:paraId="08334F6D" w14:textId="3EEBB074" w:rsidR="00905E26" w:rsidRPr="00765A93" w:rsidRDefault="00905E26" w:rsidP="006914B1">
      <w:pPr>
        <w:pStyle w:val="afd"/>
        <w:numPr>
          <w:ilvl w:val="3"/>
          <w:numId w:val="32"/>
        </w:numPr>
        <w:spacing w:afterLines="50" w:after="120"/>
        <w:ind w:leftChars="0"/>
        <w:jc w:val="both"/>
        <w:rPr>
          <w:rFonts w:eastAsiaTheme="minorEastAsia"/>
          <w:i/>
          <w:sz w:val="22"/>
          <w:lang w:val="en-US"/>
        </w:rPr>
      </w:pPr>
      <w:r w:rsidRPr="00765A93">
        <w:rPr>
          <w:rFonts w:eastAsiaTheme="minorEastAsia"/>
          <w:i/>
          <w:sz w:val="22"/>
          <w:lang w:val="en-US"/>
        </w:rPr>
        <w:t xml:space="preserve">Where </w:t>
      </w:r>
      <m:oMath>
        <m:r>
          <w:rPr>
            <w:rFonts w:ascii="Cambria Math" w:eastAsiaTheme="minorEastAsia" w:hAnsi="Cambria Math"/>
            <w:sz w:val="22"/>
            <w:lang w:val="en-US"/>
          </w:rPr>
          <m:t>l</m:t>
        </m:r>
      </m:oMath>
      <w:r w:rsidRPr="00765A93">
        <w:rPr>
          <w:rFonts w:eastAsiaTheme="minorEastAsia"/>
          <w:i/>
          <w:sz w:val="22"/>
          <w:lang w:val="en-US"/>
        </w:rPr>
        <w:t xml:space="preserve"> is the aggregation level (not the highest), and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aggregation level.</w:t>
      </w:r>
    </w:p>
    <w:p w14:paraId="6E20E4B1" w14:textId="5BDED351" w:rsidR="00905E26" w:rsidRPr="00765A93" w:rsidRDefault="00905E26" w:rsidP="006914B1">
      <w:pPr>
        <w:pStyle w:val="afd"/>
        <w:numPr>
          <w:ilvl w:val="2"/>
          <w:numId w:val="32"/>
        </w:numPr>
        <w:spacing w:afterLines="50" w:after="120"/>
        <w:ind w:leftChars="0"/>
        <w:jc w:val="both"/>
        <w:rPr>
          <w:rFonts w:eastAsiaTheme="minorEastAsia"/>
          <w:i/>
          <w:sz w:val="22"/>
          <w:lang w:val="en-US"/>
        </w:rPr>
      </w:pPr>
      <w:r w:rsidRPr="00765A93">
        <w:rPr>
          <w:rFonts w:eastAsiaTheme="minorEastAsia"/>
          <w:i/>
          <w:sz w:val="22"/>
          <w:lang w:val="en-US"/>
        </w:rPr>
        <w:t xml:space="preserve">Note: the </w:t>
      </w:r>
      <m:oMath>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CCEs are the CCEs used for PDCCH candidates including pseudo candidates with the highest aggregation level.</w:t>
      </w:r>
    </w:p>
    <w:p w14:paraId="2CCD2D4F" w14:textId="77777777" w:rsidR="006E26C9" w:rsidRPr="00905E26" w:rsidRDefault="006E26C9" w:rsidP="00630BF0">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680D9CEC"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826155">
        <w:rPr>
          <w:rFonts w:eastAsiaTheme="minorEastAsia" w:hint="eastAsia"/>
          <w:sz w:val="22"/>
          <w:szCs w:val="22"/>
        </w:rPr>
        <w:t>we discussed remaining aspects of search spaces and made following proposals</w:t>
      </w:r>
      <w:r w:rsidRPr="00AC2E69">
        <w:rPr>
          <w:rFonts w:eastAsiaTheme="minorEastAsia" w:hint="eastAsia"/>
          <w:sz w:val="22"/>
          <w:szCs w:val="22"/>
          <w:lang w:eastAsia="ko-KR"/>
        </w:rPr>
        <w:t>.</w:t>
      </w:r>
    </w:p>
    <w:p w14:paraId="334FA446" w14:textId="77777777" w:rsidR="009869BA" w:rsidRPr="004B7B0A" w:rsidRDefault="009869BA" w:rsidP="009869BA">
      <w:pPr>
        <w:spacing w:afterLines="50" w:after="120"/>
        <w:jc w:val="both"/>
        <w:rPr>
          <w:rFonts w:eastAsiaTheme="minorEastAsia"/>
          <w:b/>
          <w:sz w:val="22"/>
          <w:u w:val="single"/>
          <w:lang w:val="en-US"/>
        </w:rPr>
      </w:pPr>
      <w:r w:rsidRPr="004B7B0A">
        <w:rPr>
          <w:rFonts w:eastAsiaTheme="minorEastAsia" w:hint="eastAsia"/>
          <w:b/>
          <w:sz w:val="22"/>
          <w:u w:val="single"/>
          <w:lang w:val="en-US"/>
        </w:rPr>
        <w:t>Proposal 1:</w:t>
      </w:r>
    </w:p>
    <w:p w14:paraId="115DEF51" w14:textId="77777777" w:rsidR="009869BA" w:rsidRPr="00B70C22" w:rsidRDefault="009869BA" w:rsidP="009869BA">
      <w:pPr>
        <w:pStyle w:val="afd"/>
        <w:numPr>
          <w:ilvl w:val="0"/>
          <w:numId w:val="32"/>
        </w:numPr>
        <w:spacing w:afterLines="50" w:after="120"/>
        <w:ind w:leftChars="0"/>
        <w:jc w:val="both"/>
        <w:rPr>
          <w:rFonts w:eastAsiaTheme="minorEastAsia"/>
          <w:i/>
          <w:sz w:val="22"/>
          <w:lang w:val="en-US"/>
        </w:rPr>
      </w:pPr>
      <w:r w:rsidRPr="00B70C22">
        <w:rPr>
          <w:rFonts w:eastAsiaTheme="minorEastAsia" w:hint="eastAsia"/>
          <w:i/>
          <w:sz w:val="22"/>
          <w:lang w:val="en-US"/>
        </w:rPr>
        <w:t xml:space="preserve">Each search space configuration, </w:t>
      </w:r>
      <w:r w:rsidRPr="00B70C22">
        <w:rPr>
          <w:rFonts w:eastAsiaTheme="minorEastAsia"/>
          <w:i/>
          <w:sz w:val="22"/>
          <w:lang w:val="en-US"/>
        </w:rPr>
        <w:t>“</w:t>
      </w:r>
      <w:proofErr w:type="spellStart"/>
      <w:r w:rsidRPr="00B70C22">
        <w:rPr>
          <w:rFonts w:eastAsiaTheme="minorEastAsia"/>
          <w:i/>
          <w:sz w:val="22"/>
          <w:lang w:val="en-US"/>
        </w:rPr>
        <w:t>SearchSpace</w:t>
      </w:r>
      <w:proofErr w:type="spellEnd"/>
      <w:r w:rsidRPr="00B70C22">
        <w:rPr>
          <w:rFonts w:eastAsiaTheme="minorEastAsia"/>
          <w:i/>
          <w:sz w:val="22"/>
          <w:lang w:val="en-US"/>
        </w:rPr>
        <w:t>”</w:t>
      </w:r>
      <w:r w:rsidRPr="00B70C22">
        <w:rPr>
          <w:rFonts w:eastAsiaTheme="minorEastAsia" w:hint="eastAsia"/>
          <w:i/>
          <w:sz w:val="22"/>
          <w:lang w:val="en-US"/>
        </w:rPr>
        <w:t xml:space="preserve">, includes </w:t>
      </w:r>
      <w:r w:rsidRPr="00B70C22">
        <w:rPr>
          <w:rFonts w:eastAsiaTheme="minorEastAsia"/>
          <w:i/>
          <w:sz w:val="22"/>
          <w:lang w:val="en-US"/>
        </w:rPr>
        <w:t>“</w:t>
      </w:r>
      <w:proofErr w:type="spellStart"/>
      <w:r w:rsidRPr="00B70C22">
        <w:rPr>
          <w:rFonts w:eastAsiaTheme="minorEastAsia" w:hint="eastAsia"/>
          <w:i/>
          <w:sz w:val="22"/>
          <w:lang w:val="en-US"/>
        </w:rPr>
        <w:t>searchSpaceType</w:t>
      </w:r>
      <w:proofErr w:type="spellEnd"/>
      <w:r w:rsidRPr="00B70C22">
        <w:rPr>
          <w:rFonts w:eastAsiaTheme="minorEastAsia"/>
          <w:i/>
          <w:sz w:val="22"/>
          <w:lang w:val="en-US"/>
        </w:rPr>
        <w:t>”</w:t>
      </w:r>
      <w:r w:rsidRPr="00B70C22">
        <w:rPr>
          <w:rFonts w:eastAsiaTheme="minorEastAsia" w:hint="eastAsia"/>
          <w:i/>
          <w:sz w:val="22"/>
          <w:lang w:val="en-US"/>
        </w:rPr>
        <w:t>, which informs the UE of whether the search space configuration is one of {Type0-CSS, Type0A-CSS, Type1-CSS, Type2-CSS, Type3-CSS, or USS}.</w:t>
      </w:r>
    </w:p>
    <w:p w14:paraId="5BB2C0C1" w14:textId="77777777" w:rsidR="009869BA" w:rsidRPr="00B70C22" w:rsidRDefault="009869BA" w:rsidP="009869BA">
      <w:pPr>
        <w:pStyle w:val="afd"/>
        <w:numPr>
          <w:ilvl w:val="0"/>
          <w:numId w:val="32"/>
        </w:numPr>
        <w:spacing w:afterLines="50" w:after="120"/>
        <w:ind w:leftChars="0"/>
        <w:jc w:val="both"/>
        <w:rPr>
          <w:rFonts w:eastAsiaTheme="minorEastAsia"/>
          <w:i/>
          <w:sz w:val="22"/>
          <w:lang w:val="en-US"/>
        </w:rPr>
      </w:pPr>
      <w:r w:rsidRPr="00B70C22">
        <w:rPr>
          <w:rFonts w:eastAsiaTheme="minorEastAsia" w:hint="eastAsia"/>
          <w:i/>
          <w:sz w:val="22"/>
          <w:lang w:val="en-US"/>
        </w:rPr>
        <w:t xml:space="preserve">Each search space configuration, </w:t>
      </w:r>
      <w:r w:rsidRPr="00B70C22">
        <w:rPr>
          <w:rFonts w:eastAsiaTheme="minorEastAsia"/>
          <w:i/>
          <w:sz w:val="22"/>
          <w:lang w:val="en-US"/>
        </w:rPr>
        <w:t>“</w:t>
      </w:r>
      <w:proofErr w:type="spellStart"/>
      <w:r w:rsidRPr="00B70C22">
        <w:rPr>
          <w:rFonts w:eastAsiaTheme="minorEastAsia"/>
          <w:i/>
          <w:sz w:val="22"/>
          <w:lang w:val="en-US"/>
        </w:rPr>
        <w:t>SearchSpace</w:t>
      </w:r>
      <w:proofErr w:type="spellEnd"/>
      <w:r w:rsidRPr="00B70C22">
        <w:rPr>
          <w:rFonts w:eastAsiaTheme="minorEastAsia"/>
          <w:i/>
          <w:sz w:val="22"/>
          <w:lang w:val="en-US"/>
        </w:rPr>
        <w:t>”</w:t>
      </w:r>
      <w:r w:rsidRPr="00B70C22">
        <w:rPr>
          <w:rFonts w:eastAsiaTheme="minorEastAsia" w:hint="eastAsia"/>
          <w:i/>
          <w:sz w:val="22"/>
          <w:lang w:val="en-US"/>
        </w:rPr>
        <w:t xml:space="preserve">, includes a parameter informing which DCI format(s) to be monitored, at least for the case when the </w:t>
      </w:r>
      <w:r w:rsidRPr="00B70C22">
        <w:rPr>
          <w:rFonts w:eastAsiaTheme="minorEastAsia"/>
          <w:i/>
          <w:sz w:val="22"/>
          <w:lang w:val="en-US"/>
        </w:rPr>
        <w:t>“</w:t>
      </w:r>
      <w:proofErr w:type="spellStart"/>
      <w:r w:rsidRPr="00B70C22">
        <w:rPr>
          <w:rFonts w:eastAsiaTheme="minorEastAsia" w:hint="eastAsia"/>
          <w:i/>
          <w:sz w:val="22"/>
          <w:lang w:val="en-US"/>
        </w:rPr>
        <w:t>searchSpaceType</w:t>
      </w:r>
      <w:proofErr w:type="spellEnd"/>
      <w:r w:rsidRPr="00B70C22">
        <w:rPr>
          <w:rFonts w:eastAsiaTheme="minorEastAsia"/>
          <w:i/>
          <w:sz w:val="22"/>
          <w:lang w:val="en-US"/>
        </w:rPr>
        <w:t>”</w:t>
      </w:r>
      <w:r w:rsidRPr="00B70C22">
        <w:rPr>
          <w:rFonts w:eastAsiaTheme="minorEastAsia" w:hint="eastAsia"/>
          <w:i/>
          <w:sz w:val="22"/>
          <w:lang w:val="en-US"/>
        </w:rPr>
        <w:t xml:space="preserve"> is USS.</w:t>
      </w:r>
    </w:p>
    <w:p w14:paraId="73998D25" w14:textId="77777777" w:rsidR="009869BA" w:rsidRDefault="009869BA" w:rsidP="009869BA">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The parameter informs whether DCI format 0_0 and 1_0 (fallback DCIs) are monitored in the search space.</w:t>
      </w:r>
    </w:p>
    <w:p w14:paraId="64C8A6E5" w14:textId="77777777" w:rsidR="009869BA" w:rsidRPr="00B70C22" w:rsidRDefault="009869BA" w:rsidP="009869BA">
      <w:pPr>
        <w:pStyle w:val="afd"/>
        <w:numPr>
          <w:ilvl w:val="2"/>
          <w:numId w:val="32"/>
        </w:numPr>
        <w:spacing w:afterLines="50" w:after="120"/>
        <w:ind w:leftChars="0"/>
        <w:jc w:val="both"/>
        <w:rPr>
          <w:rFonts w:eastAsiaTheme="minorEastAsia"/>
          <w:i/>
          <w:sz w:val="22"/>
          <w:lang w:val="en-US"/>
        </w:rPr>
      </w:pPr>
      <w:r>
        <w:rPr>
          <w:rFonts w:eastAsiaTheme="minorEastAsia" w:hint="eastAsia"/>
          <w:i/>
          <w:sz w:val="22"/>
          <w:lang w:val="en-US"/>
        </w:rPr>
        <w:t>Note: it is assumed that DCI format 0_0 and 1_0 have the same DCI payload size.</w:t>
      </w:r>
    </w:p>
    <w:p w14:paraId="00B7931C" w14:textId="77777777" w:rsidR="009869BA" w:rsidRPr="00B70C22" w:rsidRDefault="009869BA" w:rsidP="009869BA">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The parameter informs whether DCI format 1_0 is monitored in the search space.</w:t>
      </w:r>
    </w:p>
    <w:p w14:paraId="1D934C93" w14:textId="77777777" w:rsidR="009869BA" w:rsidRPr="00B70C22" w:rsidRDefault="009869BA" w:rsidP="009869BA">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The parameter informs whether DCI format 1_1 is monitored in the search space.</w:t>
      </w:r>
    </w:p>
    <w:p w14:paraId="36ED6E1C" w14:textId="77777777" w:rsidR="009869BA" w:rsidRPr="00B70C22" w:rsidRDefault="009869BA" w:rsidP="009869BA">
      <w:pPr>
        <w:pStyle w:val="afd"/>
        <w:numPr>
          <w:ilvl w:val="0"/>
          <w:numId w:val="32"/>
        </w:numPr>
        <w:spacing w:afterLines="50" w:after="120"/>
        <w:ind w:leftChars="0"/>
        <w:jc w:val="both"/>
        <w:rPr>
          <w:rFonts w:eastAsiaTheme="minorEastAsia"/>
          <w:i/>
          <w:sz w:val="22"/>
          <w:lang w:val="en-US"/>
        </w:rPr>
      </w:pPr>
      <w:r w:rsidRPr="00B70C22">
        <w:rPr>
          <w:rFonts w:eastAsiaTheme="minorEastAsia" w:hint="eastAsia"/>
          <w:i/>
          <w:sz w:val="22"/>
          <w:lang w:val="en-US"/>
        </w:rPr>
        <w:t xml:space="preserve">Each search space configuration, </w:t>
      </w:r>
      <w:r w:rsidRPr="00B70C22">
        <w:rPr>
          <w:rFonts w:eastAsiaTheme="minorEastAsia"/>
          <w:i/>
          <w:sz w:val="22"/>
          <w:lang w:val="en-US"/>
        </w:rPr>
        <w:t>“</w:t>
      </w:r>
      <w:proofErr w:type="spellStart"/>
      <w:r w:rsidRPr="00B70C22">
        <w:rPr>
          <w:rFonts w:eastAsiaTheme="minorEastAsia"/>
          <w:i/>
          <w:sz w:val="22"/>
          <w:lang w:val="en-US"/>
        </w:rPr>
        <w:t>SearchSpace</w:t>
      </w:r>
      <w:proofErr w:type="spellEnd"/>
      <w:r w:rsidRPr="00B70C22">
        <w:rPr>
          <w:rFonts w:eastAsiaTheme="minorEastAsia"/>
          <w:i/>
          <w:sz w:val="22"/>
          <w:lang w:val="en-US"/>
        </w:rPr>
        <w:t>”</w:t>
      </w:r>
      <w:r w:rsidRPr="00B70C22">
        <w:rPr>
          <w:rFonts w:eastAsiaTheme="minorEastAsia" w:hint="eastAsia"/>
          <w:i/>
          <w:sz w:val="22"/>
          <w:lang w:val="en-US"/>
        </w:rPr>
        <w:t xml:space="preserve">, includes a parameter informing which RNTI(s) to be monitored, at least for the case when the </w:t>
      </w:r>
      <w:r w:rsidRPr="00B70C22">
        <w:rPr>
          <w:rFonts w:eastAsiaTheme="minorEastAsia"/>
          <w:i/>
          <w:sz w:val="22"/>
          <w:lang w:val="en-US"/>
        </w:rPr>
        <w:t>“</w:t>
      </w:r>
      <w:proofErr w:type="spellStart"/>
      <w:r w:rsidRPr="00B70C22">
        <w:rPr>
          <w:rFonts w:eastAsiaTheme="minorEastAsia" w:hint="eastAsia"/>
          <w:i/>
          <w:sz w:val="22"/>
          <w:lang w:val="en-US"/>
        </w:rPr>
        <w:t>searchSpaceType</w:t>
      </w:r>
      <w:proofErr w:type="spellEnd"/>
      <w:r w:rsidRPr="00B70C22">
        <w:rPr>
          <w:rFonts w:eastAsiaTheme="minorEastAsia"/>
          <w:i/>
          <w:sz w:val="22"/>
          <w:lang w:val="en-US"/>
        </w:rPr>
        <w:t>”</w:t>
      </w:r>
      <w:r w:rsidRPr="00B70C22">
        <w:rPr>
          <w:rFonts w:eastAsiaTheme="minorEastAsia" w:hint="eastAsia"/>
          <w:i/>
          <w:sz w:val="22"/>
          <w:lang w:val="en-US"/>
        </w:rPr>
        <w:t xml:space="preserve"> is Type3-CSS or USS.</w:t>
      </w:r>
    </w:p>
    <w:p w14:paraId="4DA5EAD2" w14:textId="77777777" w:rsidR="009869BA" w:rsidRDefault="009869BA" w:rsidP="009869BA">
      <w:pPr>
        <w:pStyle w:val="afd"/>
        <w:numPr>
          <w:ilvl w:val="1"/>
          <w:numId w:val="32"/>
        </w:numPr>
        <w:spacing w:afterLines="50" w:after="120"/>
        <w:ind w:leftChars="0"/>
        <w:jc w:val="both"/>
        <w:rPr>
          <w:rFonts w:eastAsiaTheme="minorEastAsia"/>
          <w:i/>
          <w:sz w:val="22"/>
          <w:lang w:val="en-US"/>
        </w:rPr>
      </w:pPr>
      <w:r w:rsidRPr="00B70C22">
        <w:rPr>
          <w:rFonts w:eastAsiaTheme="minorEastAsia" w:hint="eastAsia"/>
          <w:i/>
          <w:sz w:val="22"/>
          <w:lang w:val="en-US"/>
        </w:rPr>
        <w:t xml:space="preserve">For Type3-CSS, included RNTI(s) turns-on monitoring a DCI format with CRC scrambled by the RNTI(s). </w:t>
      </w:r>
    </w:p>
    <w:p w14:paraId="712E56BF" w14:textId="77777777" w:rsidR="009869BA" w:rsidRPr="00B70C22" w:rsidRDefault="009869BA" w:rsidP="009869BA">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Update the RRC parameter list and RAN1 spec. accordingly.</w:t>
      </w:r>
    </w:p>
    <w:p w14:paraId="7D065C19" w14:textId="77777777" w:rsidR="009869BA" w:rsidRDefault="009869BA" w:rsidP="009869BA">
      <w:pPr>
        <w:spacing w:afterLines="50" w:after="120"/>
        <w:jc w:val="both"/>
        <w:rPr>
          <w:rFonts w:eastAsiaTheme="minorEastAsia"/>
          <w:b/>
          <w:sz w:val="22"/>
          <w:u w:val="single"/>
          <w:lang w:val="en-US"/>
        </w:rPr>
      </w:pPr>
    </w:p>
    <w:p w14:paraId="2DE42072" w14:textId="77777777" w:rsidR="009869BA" w:rsidRPr="004B7B0A" w:rsidRDefault="009869BA" w:rsidP="009869BA">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4B7B0A">
        <w:rPr>
          <w:rFonts w:eastAsiaTheme="minorEastAsia" w:hint="eastAsia"/>
          <w:b/>
          <w:sz w:val="22"/>
          <w:u w:val="single"/>
          <w:lang w:val="en-US"/>
        </w:rPr>
        <w:t>:</w:t>
      </w:r>
    </w:p>
    <w:p w14:paraId="23BD897C" w14:textId="77777777" w:rsidR="009869BA" w:rsidRDefault="009869BA" w:rsidP="009869BA">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 xml:space="preserve">Monitoring </w:t>
      </w:r>
      <w:r>
        <w:rPr>
          <w:rFonts w:eastAsiaTheme="minorEastAsia"/>
          <w:i/>
          <w:sz w:val="22"/>
          <w:lang w:val="en-US"/>
        </w:rPr>
        <w:t>periodicities</w:t>
      </w:r>
      <w:r>
        <w:rPr>
          <w:rFonts w:eastAsiaTheme="minorEastAsia" w:hint="eastAsia"/>
          <w:i/>
          <w:sz w:val="22"/>
          <w:lang w:val="en-US"/>
        </w:rPr>
        <w:t xml:space="preserve"> for PDCCH follows those for group common PDCCH.</w:t>
      </w:r>
    </w:p>
    <w:p w14:paraId="39502C3E" w14:textId="77777777" w:rsidR="009869BA" w:rsidRPr="00B70C22" w:rsidRDefault="009869BA" w:rsidP="009869BA">
      <w:pPr>
        <w:pStyle w:val="afd"/>
        <w:numPr>
          <w:ilvl w:val="0"/>
          <w:numId w:val="32"/>
        </w:numPr>
        <w:spacing w:afterLines="50" w:after="120"/>
        <w:ind w:leftChars="0"/>
        <w:jc w:val="both"/>
        <w:rPr>
          <w:rFonts w:eastAsiaTheme="minorEastAsia"/>
          <w:i/>
          <w:sz w:val="22"/>
          <w:lang w:val="en-US"/>
        </w:rPr>
      </w:pPr>
      <w:r w:rsidRPr="00F84B47">
        <w:rPr>
          <w:rFonts w:eastAsiaTheme="minorEastAsia"/>
          <w:i/>
          <w:sz w:val="22"/>
          <w:lang w:val="en-US"/>
        </w:rPr>
        <w:t xml:space="preserve">For monitoring periodicity of group common PDCCH, the remaining values of 4 for SCS </w:t>
      </w:r>
      <w:proofErr w:type="gramStart"/>
      <w:r w:rsidRPr="00F84B47">
        <w:rPr>
          <w:rFonts w:eastAsiaTheme="minorEastAsia"/>
          <w:i/>
          <w:sz w:val="22"/>
          <w:lang w:val="en-US"/>
        </w:rPr>
        <w:t>30kHz</w:t>
      </w:r>
      <w:proofErr w:type="gramEnd"/>
      <w:r w:rsidRPr="00F84B47">
        <w:rPr>
          <w:rFonts w:eastAsiaTheme="minorEastAsia"/>
          <w:i/>
          <w:sz w:val="22"/>
          <w:lang w:val="en-US"/>
        </w:rPr>
        <w:t>, 60kHz, 120kHz and 8 for 60kHz should be captured in TS38.331.</w:t>
      </w:r>
    </w:p>
    <w:p w14:paraId="7808371F" w14:textId="77777777" w:rsidR="009869BA" w:rsidRDefault="009869BA" w:rsidP="009869BA">
      <w:pPr>
        <w:spacing w:afterLines="50" w:after="120"/>
        <w:jc w:val="both"/>
        <w:rPr>
          <w:rFonts w:eastAsiaTheme="minorEastAsia"/>
          <w:b/>
          <w:sz w:val="22"/>
          <w:u w:val="single"/>
          <w:lang w:val="en-US"/>
        </w:rPr>
      </w:pPr>
    </w:p>
    <w:p w14:paraId="06B706EC" w14:textId="77777777" w:rsidR="009869BA" w:rsidRPr="004B7B0A" w:rsidRDefault="009869BA" w:rsidP="009869BA">
      <w:pPr>
        <w:spacing w:afterLines="50" w:after="120"/>
        <w:jc w:val="both"/>
        <w:rPr>
          <w:rFonts w:eastAsiaTheme="minorEastAsia"/>
          <w:b/>
          <w:sz w:val="22"/>
          <w:u w:val="single"/>
          <w:lang w:val="en-US"/>
        </w:rPr>
      </w:pPr>
      <w:r>
        <w:rPr>
          <w:rFonts w:eastAsiaTheme="minorEastAsia" w:hint="eastAsia"/>
          <w:b/>
          <w:sz w:val="22"/>
          <w:u w:val="single"/>
          <w:lang w:val="en-US"/>
        </w:rPr>
        <w:t>Proposal 3</w:t>
      </w:r>
      <w:r w:rsidRPr="004B7B0A">
        <w:rPr>
          <w:rFonts w:eastAsiaTheme="minorEastAsia" w:hint="eastAsia"/>
          <w:b/>
          <w:sz w:val="22"/>
          <w:u w:val="single"/>
          <w:lang w:val="en-US"/>
        </w:rPr>
        <w:t>:</w:t>
      </w:r>
    </w:p>
    <w:p w14:paraId="369143C8" w14:textId="77777777" w:rsidR="009869BA" w:rsidRDefault="009869BA" w:rsidP="009869BA">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lastRenderedPageBreak/>
        <w:t>Revisit the working assumption on the number of blind decodes for PDCCH scheduling RMSI.</w:t>
      </w:r>
    </w:p>
    <w:p w14:paraId="7DE22466" w14:textId="77777777" w:rsidR="009869BA" w:rsidRPr="00B70C22" w:rsidRDefault="009869BA" w:rsidP="009869BA">
      <w:pPr>
        <w:pStyle w:val="afd"/>
        <w:numPr>
          <w:ilvl w:val="1"/>
          <w:numId w:val="32"/>
        </w:numPr>
        <w:spacing w:afterLines="50" w:after="120"/>
        <w:ind w:leftChars="0"/>
        <w:jc w:val="both"/>
        <w:rPr>
          <w:rFonts w:eastAsiaTheme="minorEastAsia"/>
          <w:i/>
          <w:sz w:val="22"/>
          <w:lang w:val="en-US"/>
        </w:rPr>
      </w:pPr>
      <w:r>
        <w:rPr>
          <w:rFonts w:eastAsiaTheme="minorEastAsia" w:hint="eastAsia"/>
          <w:i/>
          <w:sz w:val="22"/>
          <w:lang w:val="en-US"/>
        </w:rPr>
        <w:t>Adopt following table.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58"/>
        <w:gridCol w:w="1058"/>
        <w:gridCol w:w="1158"/>
        <w:gridCol w:w="1058"/>
        <w:gridCol w:w="1158"/>
        <w:gridCol w:w="1058"/>
        <w:gridCol w:w="1158"/>
        <w:gridCol w:w="1058"/>
      </w:tblGrid>
      <w:tr w:rsidR="009869BA" w:rsidRPr="00630BF0" w14:paraId="4370B509" w14:textId="77777777" w:rsidTr="0050534A">
        <w:trPr>
          <w:jc w:val="center"/>
        </w:trPr>
        <w:tc>
          <w:tcPr>
            <w:tcW w:w="863" w:type="dxa"/>
            <w:vMerge w:val="restart"/>
            <w:shd w:val="clear" w:color="auto" w:fill="FDE9D9"/>
          </w:tcPr>
          <w:p w14:paraId="679B479A" w14:textId="77777777" w:rsidR="009869BA" w:rsidRPr="00630BF0" w:rsidRDefault="009869BA" w:rsidP="0050534A">
            <w:pPr>
              <w:snapToGrid w:val="0"/>
              <w:jc w:val="center"/>
              <w:rPr>
                <w:rFonts w:eastAsiaTheme="minorEastAsia"/>
                <w:sz w:val="20"/>
              </w:rPr>
            </w:pPr>
          </w:p>
        </w:tc>
        <w:tc>
          <w:tcPr>
            <w:tcW w:w="8864" w:type="dxa"/>
            <w:gridSpan w:val="8"/>
            <w:shd w:val="clear" w:color="auto" w:fill="FDE9D9"/>
          </w:tcPr>
          <w:p w14:paraId="4B16C42C"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N</w:t>
            </w:r>
            <w:r w:rsidRPr="00630BF0">
              <w:rPr>
                <w:rFonts w:eastAsiaTheme="minorEastAsia"/>
                <w:sz w:val="20"/>
              </w:rPr>
              <w:t xml:space="preserve">umber of </w:t>
            </w:r>
            <w:r w:rsidRPr="00630BF0">
              <w:rPr>
                <w:rFonts w:eastAsiaTheme="minorEastAsia" w:hint="eastAsia"/>
                <w:sz w:val="20"/>
              </w:rPr>
              <w:t>PDCCH blind decodes for receiving RMSI</w:t>
            </w:r>
          </w:p>
        </w:tc>
      </w:tr>
      <w:tr w:rsidR="009869BA" w:rsidRPr="00630BF0" w14:paraId="2CA20935" w14:textId="77777777" w:rsidTr="0050534A">
        <w:trPr>
          <w:jc w:val="center"/>
        </w:trPr>
        <w:tc>
          <w:tcPr>
            <w:tcW w:w="863" w:type="dxa"/>
            <w:vMerge/>
            <w:shd w:val="clear" w:color="auto" w:fill="FDE9D9"/>
          </w:tcPr>
          <w:p w14:paraId="55DDE712" w14:textId="77777777" w:rsidR="009869BA" w:rsidRPr="00630BF0" w:rsidRDefault="009869BA" w:rsidP="0050534A">
            <w:pPr>
              <w:snapToGrid w:val="0"/>
              <w:jc w:val="center"/>
              <w:rPr>
                <w:rFonts w:eastAsiaTheme="minorEastAsia"/>
                <w:sz w:val="20"/>
              </w:rPr>
            </w:pPr>
          </w:p>
        </w:tc>
        <w:tc>
          <w:tcPr>
            <w:tcW w:w="2216" w:type="dxa"/>
            <w:gridSpan w:val="2"/>
            <w:shd w:val="clear" w:color="auto" w:fill="FDE9D9"/>
          </w:tcPr>
          <w:p w14:paraId="3CF67E59"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15kHz</w:t>
            </w:r>
          </w:p>
        </w:tc>
        <w:tc>
          <w:tcPr>
            <w:tcW w:w="2216" w:type="dxa"/>
            <w:gridSpan w:val="2"/>
            <w:shd w:val="clear" w:color="auto" w:fill="FDE9D9"/>
          </w:tcPr>
          <w:p w14:paraId="5759E9E2"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30kHz</w:t>
            </w:r>
          </w:p>
        </w:tc>
        <w:tc>
          <w:tcPr>
            <w:tcW w:w="2216" w:type="dxa"/>
            <w:gridSpan w:val="2"/>
            <w:shd w:val="clear" w:color="auto" w:fill="FDE9D9"/>
          </w:tcPr>
          <w:p w14:paraId="2F6E5CDE"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60kHz</w:t>
            </w:r>
          </w:p>
        </w:tc>
        <w:tc>
          <w:tcPr>
            <w:tcW w:w="2216" w:type="dxa"/>
            <w:gridSpan w:val="2"/>
            <w:shd w:val="clear" w:color="auto" w:fill="FDE9D9"/>
          </w:tcPr>
          <w:p w14:paraId="37ED7B5A"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S</w:t>
            </w:r>
            <w:r w:rsidRPr="00630BF0">
              <w:rPr>
                <w:rFonts w:eastAsiaTheme="minorEastAsia"/>
                <w:sz w:val="20"/>
              </w:rPr>
              <w:t>CS = 120kHz</w:t>
            </w:r>
          </w:p>
        </w:tc>
      </w:tr>
      <w:tr w:rsidR="009869BA" w:rsidRPr="00630BF0" w14:paraId="2F84A455" w14:textId="77777777" w:rsidTr="0050534A">
        <w:trPr>
          <w:jc w:val="center"/>
        </w:trPr>
        <w:tc>
          <w:tcPr>
            <w:tcW w:w="863" w:type="dxa"/>
            <w:vMerge/>
            <w:shd w:val="clear" w:color="auto" w:fill="FDE9D9"/>
          </w:tcPr>
          <w:p w14:paraId="5F48041A" w14:textId="77777777" w:rsidR="009869BA" w:rsidRPr="00630BF0" w:rsidRDefault="009869BA" w:rsidP="0050534A">
            <w:pPr>
              <w:snapToGrid w:val="0"/>
              <w:jc w:val="center"/>
              <w:rPr>
                <w:rFonts w:eastAsiaTheme="minorEastAsia"/>
                <w:sz w:val="20"/>
              </w:rPr>
            </w:pPr>
          </w:p>
        </w:tc>
        <w:tc>
          <w:tcPr>
            <w:tcW w:w="1158" w:type="dxa"/>
            <w:shd w:val="clear" w:color="auto" w:fill="FDE9D9"/>
          </w:tcPr>
          <w:p w14:paraId="68D24F15"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6730B936"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c>
          <w:tcPr>
            <w:tcW w:w="1158" w:type="dxa"/>
            <w:shd w:val="clear" w:color="auto" w:fill="FDE9D9"/>
          </w:tcPr>
          <w:p w14:paraId="533E2BA0"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131C7F41"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c>
          <w:tcPr>
            <w:tcW w:w="1158" w:type="dxa"/>
            <w:shd w:val="clear" w:color="auto" w:fill="FDE9D9"/>
          </w:tcPr>
          <w:p w14:paraId="474AAA31"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167001E1"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c>
          <w:tcPr>
            <w:tcW w:w="1158" w:type="dxa"/>
            <w:shd w:val="clear" w:color="auto" w:fill="FDE9D9"/>
          </w:tcPr>
          <w:p w14:paraId="6204D3AD"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o AL</w:t>
            </w:r>
            <w:r w:rsidRPr="00630BF0">
              <w:rPr>
                <w:rFonts w:eastAsiaTheme="minorEastAsia"/>
                <w:sz w:val="20"/>
              </w:rPr>
              <w:t>16</w:t>
            </w:r>
          </w:p>
        </w:tc>
        <w:tc>
          <w:tcPr>
            <w:tcW w:w="1058" w:type="dxa"/>
            <w:shd w:val="clear" w:color="auto" w:fill="FDE9D9"/>
          </w:tcPr>
          <w:p w14:paraId="6E3983DD"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w</w:t>
            </w:r>
            <w:r>
              <w:rPr>
                <w:rFonts w:eastAsiaTheme="minorEastAsia"/>
                <w:sz w:val="20"/>
              </w:rPr>
              <w:t xml:space="preserve"> AL</w:t>
            </w:r>
            <w:r w:rsidRPr="00630BF0">
              <w:rPr>
                <w:rFonts w:eastAsiaTheme="minorEastAsia"/>
                <w:sz w:val="20"/>
              </w:rPr>
              <w:t>16</w:t>
            </w:r>
          </w:p>
        </w:tc>
      </w:tr>
      <w:tr w:rsidR="009869BA" w:rsidRPr="00630BF0" w14:paraId="281028DE" w14:textId="77777777" w:rsidTr="0050534A">
        <w:trPr>
          <w:jc w:val="center"/>
        </w:trPr>
        <w:tc>
          <w:tcPr>
            <w:tcW w:w="863" w:type="dxa"/>
            <w:shd w:val="clear" w:color="auto" w:fill="auto"/>
          </w:tcPr>
          <w:p w14:paraId="0EA10BDA"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1</w:t>
            </w:r>
          </w:p>
        </w:tc>
        <w:tc>
          <w:tcPr>
            <w:tcW w:w="1158" w:type="dxa"/>
            <w:shd w:val="clear" w:color="auto" w:fill="auto"/>
          </w:tcPr>
          <w:p w14:paraId="53505BCC"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4CDE8464" w14:textId="77777777" w:rsidR="009869BA" w:rsidRPr="00630BF0" w:rsidRDefault="009869BA" w:rsidP="0050534A">
            <w:pPr>
              <w:snapToGrid w:val="0"/>
              <w:jc w:val="center"/>
              <w:rPr>
                <w:rFonts w:eastAsiaTheme="minorEastAsia"/>
                <w:sz w:val="20"/>
              </w:rPr>
            </w:pPr>
          </w:p>
        </w:tc>
        <w:tc>
          <w:tcPr>
            <w:tcW w:w="1158" w:type="dxa"/>
            <w:shd w:val="clear" w:color="auto" w:fill="auto"/>
          </w:tcPr>
          <w:p w14:paraId="0F89BDA8"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323D9AE4" w14:textId="77777777" w:rsidR="009869BA" w:rsidRPr="00630BF0" w:rsidRDefault="009869BA" w:rsidP="0050534A">
            <w:pPr>
              <w:snapToGrid w:val="0"/>
              <w:jc w:val="center"/>
              <w:rPr>
                <w:rFonts w:eastAsiaTheme="minorEastAsia"/>
                <w:sz w:val="20"/>
              </w:rPr>
            </w:pPr>
          </w:p>
        </w:tc>
        <w:tc>
          <w:tcPr>
            <w:tcW w:w="1158" w:type="dxa"/>
            <w:shd w:val="clear" w:color="auto" w:fill="auto"/>
          </w:tcPr>
          <w:p w14:paraId="006BF3E6"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48787494" w14:textId="77777777" w:rsidR="009869BA" w:rsidRPr="00630BF0" w:rsidRDefault="009869BA" w:rsidP="0050534A">
            <w:pPr>
              <w:snapToGrid w:val="0"/>
              <w:jc w:val="center"/>
              <w:rPr>
                <w:rFonts w:eastAsiaTheme="minorEastAsia"/>
                <w:sz w:val="20"/>
              </w:rPr>
            </w:pPr>
          </w:p>
        </w:tc>
        <w:tc>
          <w:tcPr>
            <w:tcW w:w="1158" w:type="dxa"/>
            <w:shd w:val="clear" w:color="auto" w:fill="auto"/>
          </w:tcPr>
          <w:p w14:paraId="501D2A2E"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09E818E8" w14:textId="77777777" w:rsidR="009869BA" w:rsidRPr="00630BF0" w:rsidRDefault="009869BA" w:rsidP="0050534A">
            <w:pPr>
              <w:snapToGrid w:val="0"/>
              <w:jc w:val="center"/>
              <w:rPr>
                <w:rFonts w:eastAsiaTheme="minorEastAsia"/>
                <w:sz w:val="20"/>
              </w:rPr>
            </w:pPr>
          </w:p>
        </w:tc>
      </w:tr>
      <w:tr w:rsidR="009869BA" w:rsidRPr="00630BF0" w14:paraId="1AD0400B" w14:textId="77777777" w:rsidTr="0050534A">
        <w:trPr>
          <w:jc w:val="center"/>
        </w:trPr>
        <w:tc>
          <w:tcPr>
            <w:tcW w:w="863" w:type="dxa"/>
            <w:shd w:val="clear" w:color="auto" w:fill="auto"/>
          </w:tcPr>
          <w:p w14:paraId="0EFC830D"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2</w:t>
            </w:r>
          </w:p>
        </w:tc>
        <w:tc>
          <w:tcPr>
            <w:tcW w:w="1158" w:type="dxa"/>
            <w:shd w:val="clear" w:color="auto" w:fill="auto"/>
          </w:tcPr>
          <w:p w14:paraId="083C3842"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0946E7BD" w14:textId="77777777" w:rsidR="009869BA" w:rsidRPr="00630BF0" w:rsidRDefault="009869BA" w:rsidP="0050534A">
            <w:pPr>
              <w:snapToGrid w:val="0"/>
              <w:jc w:val="center"/>
              <w:rPr>
                <w:rFonts w:eastAsiaTheme="minorEastAsia"/>
                <w:sz w:val="20"/>
              </w:rPr>
            </w:pPr>
          </w:p>
        </w:tc>
        <w:tc>
          <w:tcPr>
            <w:tcW w:w="1158" w:type="dxa"/>
            <w:shd w:val="clear" w:color="auto" w:fill="auto"/>
          </w:tcPr>
          <w:p w14:paraId="0034F423"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0A869838" w14:textId="77777777" w:rsidR="009869BA" w:rsidRPr="00630BF0" w:rsidRDefault="009869BA" w:rsidP="0050534A">
            <w:pPr>
              <w:snapToGrid w:val="0"/>
              <w:jc w:val="center"/>
              <w:rPr>
                <w:rFonts w:eastAsiaTheme="minorEastAsia"/>
                <w:sz w:val="20"/>
              </w:rPr>
            </w:pPr>
          </w:p>
        </w:tc>
        <w:tc>
          <w:tcPr>
            <w:tcW w:w="1158" w:type="dxa"/>
            <w:shd w:val="clear" w:color="auto" w:fill="auto"/>
          </w:tcPr>
          <w:p w14:paraId="688A43FB"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1B5EDFC6" w14:textId="77777777" w:rsidR="009869BA" w:rsidRPr="00630BF0" w:rsidRDefault="009869BA" w:rsidP="0050534A">
            <w:pPr>
              <w:snapToGrid w:val="0"/>
              <w:jc w:val="center"/>
              <w:rPr>
                <w:rFonts w:eastAsiaTheme="minorEastAsia"/>
                <w:sz w:val="20"/>
              </w:rPr>
            </w:pPr>
          </w:p>
        </w:tc>
        <w:tc>
          <w:tcPr>
            <w:tcW w:w="1158" w:type="dxa"/>
            <w:shd w:val="clear" w:color="auto" w:fill="auto"/>
          </w:tcPr>
          <w:p w14:paraId="21BB7331"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2F3EE47C" w14:textId="77777777" w:rsidR="009869BA" w:rsidRPr="00630BF0" w:rsidRDefault="009869BA" w:rsidP="0050534A">
            <w:pPr>
              <w:snapToGrid w:val="0"/>
              <w:jc w:val="center"/>
              <w:rPr>
                <w:rFonts w:eastAsiaTheme="minorEastAsia"/>
                <w:sz w:val="20"/>
              </w:rPr>
            </w:pPr>
          </w:p>
        </w:tc>
      </w:tr>
      <w:tr w:rsidR="009869BA" w:rsidRPr="00630BF0" w14:paraId="39070CA7" w14:textId="77777777" w:rsidTr="0050534A">
        <w:trPr>
          <w:jc w:val="center"/>
        </w:trPr>
        <w:tc>
          <w:tcPr>
            <w:tcW w:w="863" w:type="dxa"/>
            <w:shd w:val="clear" w:color="auto" w:fill="auto"/>
          </w:tcPr>
          <w:p w14:paraId="4235950D"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4</w:t>
            </w:r>
          </w:p>
        </w:tc>
        <w:tc>
          <w:tcPr>
            <w:tcW w:w="1158" w:type="dxa"/>
            <w:shd w:val="clear" w:color="auto" w:fill="auto"/>
          </w:tcPr>
          <w:p w14:paraId="1CA3F043"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4</w:t>
            </w:r>
            <w:r w:rsidRPr="00630BF0">
              <w:rPr>
                <w:rFonts w:eastAsiaTheme="minorEastAsia"/>
                <w:sz w:val="20"/>
              </w:rPr>
              <w:t>(</w:t>
            </w:r>
            <w:r w:rsidRPr="00630BF0">
              <w:rPr>
                <w:rFonts w:eastAsiaTheme="minorEastAsia" w:hint="eastAsia"/>
                <w:sz w:val="20"/>
              </w:rPr>
              <w:t>+</w:t>
            </w:r>
            <w:r w:rsidRPr="00630BF0">
              <w:rPr>
                <w:rFonts w:eastAsiaTheme="minorEastAsia"/>
                <w:sz w:val="20"/>
              </w:rPr>
              <w:t>4)</w:t>
            </w:r>
          </w:p>
        </w:tc>
        <w:tc>
          <w:tcPr>
            <w:tcW w:w="1058" w:type="dxa"/>
            <w:shd w:val="clear" w:color="auto" w:fill="auto"/>
          </w:tcPr>
          <w:p w14:paraId="5844FA54"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158" w:type="dxa"/>
            <w:shd w:val="clear" w:color="auto" w:fill="auto"/>
          </w:tcPr>
          <w:p w14:paraId="694446FF"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3</w:t>
            </w:r>
            <w:r w:rsidRPr="00630BF0">
              <w:rPr>
                <w:rFonts w:eastAsiaTheme="minorEastAsia"/>
                <w:sz w:val="20"/>
              </w:rPr>
              <w:t>(+3)</w:t>
            </w:r>
          </w:p>
        </w:tc>
        <w:tc>
          <w:tcPr>
            <w:tcW w:w="1058" w:type="dxa"/>
            <w:shd w:val="clear" w:color="auto" w:fill="auto"/>
          </w:tcPr>
          <w:p w14:paraId="7B64A6B5"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5F5C7A8B"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79D60C05"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c>
          <w:tcPr>
            <w:tcW w:w="1158" w:type="dxa"/>
            <w:shd w:val="clear" w:color="auto" w:fill="auto"/>
          </w:tcPr>
          <w:p w14:paraId="239820BE"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1E2CD57E"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r>
      <w:tr w:rsidR="009869BA" w:rsidRPr="00630BF0" w14:paraId="1B360000" w14:textId="77777777" w:rsidTr="0050534A">
        <w:trPr>
          <w:jc w:val="center"/>
        </w:trPr>
        <w:tc>
          <w:tcPr>
            <w:tcW w:w="863" w:type="dxa"/>
            <w:shd w:val="clear" w:color="auto" w:fill="auto"/>
          </w:tcPr>
          <w:p w14:paraId="5E7D4040"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8</w:t>
            </w:r>
          </w:p>
        </w:tc>
        <w:tc>
          <w:tcPr>
            <w:tcW w:w="1158" w:type="dxa"/>
            <w:shd w:val="clear" w:color="auto" w:fill="auto"/>
          </w:tcPr>
          <w:p w14:paraId="0616D270"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058" w:type="dxa"/>
            <w:shd w:val="clear" w:color="auto" w:fill="auto"/>
          </w:tcPr>
          <w:p w14:paraId="3493B77A"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21F2A448"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2</w:t>
            </w:r>
            <w:r w:rsidRPr="00630BF0">
              <w:rPr>
                <w:rFonts w:eastAsiaTheme="minorEastAsia"/>
                <w:sz w:val="20"/>
              </w:rPr>
              <w:t>(+2)</w:t>
            </w:r>
          </w:p>
        </w:tc>
        <w:tc>
          <w:tcPr>
            <w:tcW w:w="1058" w:type="dxa"/>
            <w:shd w:val="clear" w:color="auto" w:fill="auto"/>
          </w:tcPr>
          <w:p w14:paraId="74951347"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161182AE"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38CF18AA"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c>
          <w:tcPr>
            <w:tcW w:w="1158" w:type="dxa"/>
            <w:shd w:val="clear" w:color="auto" w:fill="auto"/>
          </w:tcPr>
          <w:p w14:paraId="7BF20839"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2</w:t>
            </w:r>
            <w:r>
              <w:rPr>
                <w:rFonts w:eastAsiaTheme="minorEastAsia" w:hint="eastAsia"/>
                <w:sz w:val="20"/>
              </w:rPr>
              <w:t>(+2)</w:t>
            </w:r>
          </w:p>
        </w:tc>
        <w:tc>
          <w:tcPr>
            <w:tcW w:w="1058" w:type="dxa"/>
            <w:shd w:val="clear" w:color="auto" w:fill="auto"/>
          </w:tcPr>
          <w:p w14:paraId="0F326414"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r>
      <w:tr w:rsidR="009869BA" w:rsidRPr="00630BF0" w14:paraId="72D78DA1" w14:textId="77777777" w:rsidTr="0050534A">
        <w:trPr>
          <w:jc w:val="center"/>
        </w:trPr>
        <w:tc>
          <w:tcPr>
            <w:tcW w:w="863" w:type="dxa"/>
            <w:shd w:val="clear" w:color="auto" w:fill="auto"/>
          </w:tcPr>
          <w:p w14:paraId="01AAC457"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A</w:t>
            </w:r>
            <w:r>
              <w:rPr>
                <w:rFonts w:eastAsiaTheme="minorEastAsia"/>
                <w:sz w:val="20"/>
              </w:rPr>
              <w:t>L</w:t>
            </w:r>
            <w:r w:rsidRPr="00630BF0">
              <w:rPr>
                <w:rFonts w:eastAsiaTheme="minorEastAsia"/>
                <w:sz w:val="20"/>
              </w:rPr>
              <w:t>16</w:t>
            </w:r>
          </w:p>
        </w:tc>
        <w:tc>
          <w:tcPr>
            <w:tcW w:w="1158" w:type="dxa"/>
            <w:shd w:val="clear" w:color="auto" w:fill="auto"/>
          </w:tcPr>
          <w:p w14:paraId="0F3AE3E6"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61459B10"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465AA19C"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1DF6AD9F"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sidRPr="00630BF0">
              <w:rPr>
                <w:rFonts w:eastAsiaTheme="minorEastAsia"/>
                <w:sz w:val="20"/>
              </w:rPr>
              <w:t>(+1)</w:t>
            </w:r>
          </w:p>
        </w:tc>
        <w:tc>
          <w:tcPr>
            <w:tcW w:w="1158" w:type="dxa"/>
            <w:shd w:val="clear" w:color="auto" w:fill="auto"/>
          </w:tcPr>
          <w:p w14:paraId="1B6F7F56"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1F74C02A"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c>
          <w:tcPr>
            <w:tcW w:w="1158" w:type="dxa"/>
            <w:shd w:val="clear" w:color="auto" w:fill="auto"/>
          </w:tcPr>
          <w:p w14:paraId="5CFCCE64" w14:textId="77777777" w:rsidR="009869BA" w:rsidRPr="00630BF0" w:rsidRDefault="009869BA" w:rsidP="0050534A">
            <w:pPr>
              <w:snapToGrid w:val="0"/>
              <w:jc w:val="center"/>
              <w:rPr>
                <w:rFonts w:eastAsiaTheme="minorEastAsia"/>
                <w:sz w:val="20"/>
              </w:rPr>
            </w:pPr>
          </w:p>
        </w:tc>
        <w:tc>
          <w:tcPr>
            <w:tcW w:w="1058" w:type="dxa"/>
            <w:shd w:val="clear" w:color="auto" w:fill="auto"/>
          </w:tcPr>
          <w:p w14:paraId="6986C8F0" w14:textId="77777777" w:rsidR="009869BA" w:rsidRPr="00630BF0" w:rsidRDefault="009869BA" w:rsidP="0050534A">
            <w:pPr>
              <w:snapToGrid w:val="0"/>
              <w:jc w:val="center"/>
              <w:rPr>
                <w:rFonts w:eastAsiaTheme="minorEastAsia"/>
                <w:sz w:val="20"/>
              </w:rPr>
            </w:pPr>
            <w:r w:rsidRPr="00630BF0">
              <w:rPr>
                <w:rFonts w:eastAsiaTheme="minorEastAsia" w:hint="eastAsia"/>
                <w:sz w:val="20"/>
              </w:rPr>
              <w:t>1</w:t>
            </w:r>
            <w:r>
              <w:rPr>
                <w:rFonts w:eastAsiaTheme="minorEastAsia" w:hint="eastAsia"/>
                <w:sz w:val="20"/>
              </w:rPr>
              <w:t>(+1)</w:t>
            </w:r>
          </w:p>
        </w:tc>
      </w:tr>
    </w:tbl>
    <w:p w14:paraId="52614FA6" w14:textId="77777777" w:rsidR="009869BA" w:rsidRPr="00C80F67" w:rsidRDefault="009869BA" w:rsidP="009869BA">
      <w:pPr>
        <w:spacing w:afterLines="50" w:after="120"/>
        <w:jc w:val="both"/>
        <w:rPr>
          <w:rFonts w:eastAsiaTheme="minorEastAsia"/>
          <w:sz w:val="20"/>
        </w:rPr>
      </w:pPr>
      <w:r w:rsidRPr="00C80F67">
        <w:rPr>
          <w:rFonts w:eastAsiaTheme="minorEastAsia" w:hint="eastAsia"/>
          <w:sz w:val="20"/>
        </w:rPr>
        <w:t>*</w:t>
      </w:r>
      <w:r w:rsidRPr="00C80F67">
        <w:rPr>
          <w:rFonts w:eastAsiaTheme="minorEastAsia"/>
          <w:sz w:val="20"/>
        </w:rPr>
        <w:t xml:space="preserve"> (+ …) is </w:t>
      </w:r>
      <w:r w:rsidRPr="00C80F67">
        <w:rPr>
          <w:rFonts w:eastAsiaTheme="minorEastAsia" w:hint="eastAsia"/>
          <w:sz w:val="20"/>
        </w:rPr>
        <w:t xml:space="preserve">the additional number of PDCCH blind decodes </w:t>
      </w:r>
      <w:r w:rsidRPr="00C80F67">
        <w:rPr>
          <w:rFonts w:eastAsiaTheme="minorEastAsia"/>
          <w:sz w:val="20"/>
        </w:rPr>
        <w:t xml:space="preserve">for the case if </w:t>
      </w:r>
      <w:r>
        <w:rPr>
          <w:rFonts w:eastAsiaTheme="minorEastAsia" w:hint="eastAsia"/>
          <w:sz w:val="20"/>
        </w:rPr>
        <w:t xml:space="preserve">very </w:t>
      </w:r>
      <w:r w:rsidRPr="00C80F67">
        <w:rPr>
          <w:rFonts w:eastAsiaTheme="minorEastAsia"/>
          <w:sz w:val="20"/>
        </w:rPr>
        <w:t>compact DCI format is supported</w:t>
      </w:r>
    </w:p>
    <w:p w14:paraId="39AED3AA" w14:textId="77777777" w:rsidR="009869BA" w:rsidRPr="004B7B0A" w:rsidRDefault="009869BA" w:rsidP="009869BA">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4B7B0A">
        <w:rPr>
          <w:rFonts w:eastAsiaTheme="minorEastAsia" w:hint="eastAsia"/>
          <w:b/>
          <w:sz w:val="22"/>
          <w:u w:val="single"/>
          <w:lang w:val="en-US"/>
        </w:rPr>
        <w:t>:</w:t>
      </w:r>
    </w:p>
    <w:p w14:paraId="02FAE206" w14:textId="77777777" w:rsidR="009869BA" w:rsidRDefault="009869BA" w:rsidP="009869BA">
      <w:pPr>
        <w:pStyle w:val="afd"/>
        <w:numPr>
          <w:ilvl w:val="0"/>
          <w:numId w:val="32"/>
        </w:numPr>
        <w:spacing w:afterLines="50" w:after="120"/>
        <w:ind w:leftChars="0"/>
        <w:jc w:val="both"/>
        <w:rPr>
          <w:rFonts w:eastAsiaTheme="minorEastAsia"/>
          <w:sz w:val="22"/>
          <w:lang w:val="en-US"/>
        </w:rPr>
      </w:pPr>
      <w:r>
        <w:rPr>
          <w:rFonts w:eastAsiaTheme="minorEastAsia" w:hint="eastAsia"/>
          <w:i/>
          <w:sz w:val="22"/>
          <w:lang w:val="en-US"/>
        </w:rPr>
        <w:t>Update the table for PDCCH blind decoding numbers as following.</w:t>
      </w:r>
      <w:r>
        <w:rPr>
          <w:rFonts w:eastAsiaTheme="minorEastAsia"/>
          <w:sz w:val="22"/>
          <w:lang w:val="en-US"/>
        </w:rPr>
        <w:t xml:space="preserve"> </w:t>
      </w:r>
    </w:p>
    <w:tbl>
      <w:tblPr>
        <w:tblW w:w="7116" w:type="dxa"/>
        <w:tblInd w:w="1101" w:type="dxa"/>
        <w:tblCellMar>
          <w:left w:w="0" w:type="dxa"/>
          <w:right w:w="0" w:type="dxa"/>
        </w:tblCellMar>
        <w:tblLook w:val="04A0" w:firstRow="1" w:lastRow="0" w:firstColumn="1" w:lastColumn="0" w:noHBand="0" w:noVBand="1"/>
      </w:tblPr>
      <w:tblGrid>
        <w:gridCol w:w="3699"/>
        <w:gridCol w:w="862"/>
        <w:gridCol w:w="840"/>
        <w:gridCol w:w="850"/>
        <w:gridCol w:w="865"/>
      </w:tblGrid>
      <w:tr w:rsidR="009869BA" w:rsidRPr="00E80591" w14:paraId="772FFD15" w14:textId="77777777" w:rsidTr="0050534A">
        <w:trPr>
          <w:trHeight w:val="303"/>
        </w:trPr>
        <w:tc>
          <w:tcPr>
            <w:tcW w:w="3699"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DBDBBAC"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2D597DF"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SCS</w:t>
            </w:r>
          </w:p>
        </w:tc>
      </w:tr>
      <w:tr w:rsidR="009869BA" w:rsidRPr="00E80591" w14:paraId="254EAB9B" w14:textId="77777777" w:rsidTr="0050534A">
        <w:trPr>
          <w:trHeight w:val="303"/>
        </w:trPr>
        <w:tc>
          <w:tcPr>
            <w:tcW w:w="3699" w:type="dxa"/>
            <w:vMerge/>
            <w:tcBorders>
              <w:top w:val="single" w:sz="8" w:space="0" w:color="FFFFFF"/>
              <w:left w:val="single" w:sz="8" w:space="0" w:color="FFFFFF"/>
              <w:bottom w:val="single" w:sz="24" w:space="0" w:color="FFFFFF"/>
              <w:right w:val="single" w:sz="8" w:space="0" w:color="FFFFFF"/>
            </w:tcBorders>
            <w:vAlign w:val="center"/>
            <w:hideMark/>
          </w:tcPr>
          <w:p w14:paraId="070CFBE1" w14:textId="77777777" w:rsidR="009869BA" w:rsidRPr="00E80591" w:rsidRDefault="009869BA" w:rsidP="0050534A">
            <w:pPr>
              <w:snapToGrid w:val="0"/>
              <w:ind w:left="720" w:hanging="720"/>
              <w:rPr>
                <w:rFonts w:ascii="Times" w:eastAsia="Batang" w:hAnsi="Times"/>
                <w:sz w:val="20"/>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82793EC"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sz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1628C84"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sz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CB57E3D"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sz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9B8E5A4"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sz w:val="20"/>
                <w:lang w:eastAsia="x-none"/>
              </w:rPr>
              <w:t>120kHz</w:t>
            </w:r>
          </w:p>
        </w:tc>
      </w:tr>
      <w:tr w:rsidR="009869BA" w:rsidRPr="00E80591" w14:paraId="61128BE1" w14:textId="77777777" w:rsidTr="0050534A">
        <w:trPr>
          <w:trHeight w:val="303"/>
        </w:trPr>
        <w:tc>
          <w:tcPr>
            <w:tcW w:w="3699"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61A29C8"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4C1BAA4"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7220F60"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0B4C1FF"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1833199"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20</w:t>
            </w:r>
          </w:p>
        </w:tc>
      </w:tr>
      <w:tr w:rsidR="009869BA" w:rsidRPr="00E80591" w14:paraId="1F8C2D7C" w14:textId="77777777" w:rsidTr="0050534A">
        <w:trPr>
          <w:trHeight w:val="303"/>
        </w:trPr>
        <w:tc>
          <w:tcPr>
            <w:tcW w:w="3699"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F8D13A7"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bCs/>
                <w:sz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237AA24" w14:textId="77777777" w:rsidR="009869BA" w:rsidRPr="00765A93" w:rsidRDefault="009869BA" w:rsidP="0050534A">
            <w:pPr>
              <w:snapToGrid w:val="0"/>
              <w:ind w:left="720" w:hanging="720"/>
              <w:rPr>
                <w:rFonts w:ascii="Times" w:eastAsiaTheme="minorEastAsia" w:hAnsi="Times"/>
                <w:sz w:val="20"/>
                <w:lang w:val="en-US"/>
              </w:rPr>
            </w:pPr>
            <w:r w:rsidRPr="00765A93">
              <w:rPr>
                <w:rFonts w:ascii="Times" w:eastAsiaTheme="minorEastAsia" w:hAnsi="Times"/>
                <w:bCs/>
                <w:color w:val="FF0000"/>
                <w:sz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C86CA98" w14:textId="77777777" w:rsidR="009869BA" w:rsidRPr="00E80591" w:rsidRDefault="009869BA" w:rsidP="0050534A">
            <w:pPr>
              <w:snapToGrid w:val="0"/>
              <w:ind w:left="720" w:hanging="720"/>
              <w:rPr>
                <w:rFonts w:ascii="Times" w:eastAsia="Batang" w:hAnsi="Times"/>
                <w:sz w:val="20"/>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A1706CE" w14:textId="77777777" w:rsidR="009869BA" w:rsidRPr="00E80591" w:rsidRDefault="009869BA" w:rsidP="0050534A">
            <w:pPr>
              <w:snapToGrid w:val="0"/>
              <w:ind w:left="720" w:hanging="720"/>
              <w:rPr>
                <w:rFonts w:ascii="Times" w:eastAsia="Batang" w:hAnsi="Times"/>
                <w:sz w:val="20"/>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06CF8A8" w14:textId="77777777" w:rsidR="009869BA" w:rsidRPr="00E80591" w:rsidRDefault="009869BA" w:rsidP="0050534A">
            <w:pPr>
              <w:snapToGrid w:val="0"/>
              <w:ind w:left="720" w:hanging="720"/>
              <w:rPr>
                <w:rFonts w:ascii="Times" w:eastAsia="Batang" w:hAnsi="Times"/>
                <w:sz w:val="20"/>
                <w:lang w:val="en-US" w:eastAsia="x-none"/>
              </w:rPr>
            </w:pPr>
            <w:r w:rsidRPr="00E80591">
              <w:rPr>
                <w:rFonts w:ascii="Times" w:eastAsia="Batang" w:hAnsi="Times"/>
                <w:sz w:val="20"/>
                <w:lang w:val="en-US" w:eastAsia="x-none"/>
              </w:rPr>
              <w:t>-</w:t>
            </w:r>
          </w:p>
        </w:tc>
      </w:tr>
      <w:tr w:rsidR="009869BA" w:rsidRPr="00E80591" w14:paraId="175389D9" w14:textId="77777777" w:rsidTr="0050534A">
        <w:trPr>
          <w:trHeight w:val="303"/>
        </w:trPr>
        <w:tc>
          <w:tcPr>
            <w:tcW w:w="3699"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FB9A99D" w14:textId="77777777" w:rsidR="009869BA" w:rsidRPr="00765A93" w:rsidRDefault="009869BA" w:rsidP="0050534A">
            <w:pPr>
              <w:snapToGrid w:val="0"/>
              <w:ind w:left="720" w:hanging="720"/>
              <w:rPr>
                <w:rFonts w:ascii="Times" w:eastAsiaTheme="minorEastAsia" w:hAnsi="Times"/>
                <w:sz w:val="20"/>
                <w:lang w:val="en-US"/>
              </w:rPr>
            </w:pPr>
            <w:r w:rsidRPr="00E80591">
              <w:rPr>
                <w:rFonts w:ascii="Times" w:eastAsia="Batang" w:hAnsi="Times"/>
                <w:bCs/>
                <w:sz w:val="20"/>
                <w:lang w:val="en-US" w:eastAsia="x-none"/>
              </w:rPr>
              <w:t>Case 2</w:t>
            </w:r>
            <w:r>
              <w:rPr>
                <w:rFonts w:ascii="Times" w:eastAsiaTheme="minorEastAsia" w:hAnsi="Times" w:hint="eastAsia"/>
                <w:bCs/>
                <w:sz w:val="20"/>
                <w:lang w:val="en-US"/>
              </w:rPr>
              <w:t xml:space="preserve"> (for URLLC at sub-6GHz)</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0ACD562" w14:textId="77777777" w:rsidR="009869BA" w:rsidRPr="00765A93" w:rsidRDefault="009869BA" w:rsidP="0050534A">
            <w:pPr>
              <w:snapToGrid w:val="0"/>
              <w:ind w:left="720" w:hanging="720"/>
              <w:rPr>
                <w:rFonts w:ascii="Times" w:eastAsia="Batang" w:hAnsi="Times"/>
                <w:color w:val="FF0000"/>
                <w:sz w:val="20"/>
                <w:lang w:val="en-US" w:eastAsia="x-none"/>
              </w:rPr>
            </w:pPr>
            <w:r w:rsidRPr="00765A93">
              <w:rPr>
                <w:rFonts w:ascii="Times" w:eastAsia="Batang" w:hAnsi="Times"/>
                <w:bCs/>
                <w:color w:val="FF0000"/>
                <w:sz w:val="20"/>
                <w:lang w:val="en-US" w:eastAsia="x-none"/>
              </w:rPr>
              <w:t>44+</w:t>
            </w:r>
            <w:r w:rsidRPr="00765A93">
              <w:rPr>
                <w:rFonts w:ascii="Times" w:eastAsiaTheme="minorEastAsia" w:hAnsi="Times"/>
                <w:bCs/>
                <w:color w:val="FF0000"/>
                <w:sz w:val="20"/>
                <w:lang w:val="en-US"/>
              </w:rPr>
              <w:t>16</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182F947" w14:textId="77777777" w:rsidR="009869BA" w:rsidRPr="00765A93" w:rsidRDefault="009869BA" w:rsidP="0050534A">
            <w:pPr>
              <w:snapToGrid w:val="0"/>
              <w:ind w:left="720" w:hanging="720"/>
              <w:rPr>
                <w:rFonts w:ascii="Times" w:eastAsiaTheme="minorEastAsia" w:hAnsi="Times"/>
                <w:color w:val="FF0000"/>
                <w:sz w:val="20"/>
                <w:lang w:val="en-US"/>
              </w:rPr>
            </w:pPr>
            <w:r w:rsidRPr="00765A93">
              <w:rPr>
                <w:rFonts w:ascii="Times" w:eastAsia="Batang" w:hAnsi="Times"/>
                <w:bCs/>
                <w:color w:val="FF0000"/>
                <w:sz w:val="20"/>
                <w:lang w:val="en-US" w:eastAsia="x-none"/>
              </w:rPr>
              <w:t>36+</w:t>
            </w:r>
            <w:r w:rsidRPr="00765A93">
              <w:rPr>
                <w:rFonts w:ascii="Times" w:eastAsiaTheme="minorEastAsia" w:hAnsi="Times"/>
                <w:bCs/>
                <w:color w:val="FF0000"/>
                <w:sz w:val="20"/>
                <w:lang w:val="en-US"/>
              </w:rPr>
              <w:t>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8A1E932" w14:textId="77777777" w:rsidR="009869BA" w:rsidRPr="00765A93" w:rsidRDefault="009869BA" w:rsidP="0050534A">
            <w:pPr>
              <w:snapToGrid w:val="0"/>
              <w:ind w:left="720" w:hanging="720"/>
              <w:rPr>
                <w:rFonts w:ascii="Times" w:eastAsiaTheme="minorEastAsia" w:hAnsi="Times"/>
                <w:color w:val="FF0000"/>
                <w:sz w:val="20"/>
                <w:lang w:val="en-US"/>
              </w:rPr>
            </w:pPr>
            <w:r w:rsidRPr="00765A93">
              <w:rPr>
                <w:rFonts w:ascii="Times" w:eastAsiaTheme="minorEastAsia" w:hAnsi="Times"/>
                <w:bCs/>
                <w:color w:val="FF0000"/>
                <w:sz w:val="20"/>
                <w:lang w:val="en-US"/>
              </w:rPr>
              <w:t>2</w:t>
            </w:r>
            <w:r w:rsidRPr="00765A93">
              <w:rPr>
                <w:rFonts w:ascii="Times" w:eastAsia="Batang" w:hAnsi="Times"/>
                <w:bCs/>
                <w:color w:val="FF0000"/>
                <w:sz w:val="20"/>
                <w:lang w:val="en-US" w:eastAsia="x-none"/>
              </w:rPr>
              <w:t>2+</w:t>
            </w:r>
            <w:r w:rsidRPr="00765A93">
              <w:rPr>
                <w:rFonts w:ascii="Times" w:eastAsiaTheme="minorEastAsia" w:hAnsi="Times"/>
                <w:bCs/>
                <w:color w:val="FF0000"/>
                <w:sz w:val="20"/>
                <w:lang w:val="en-US"/>
              </w:rPr>
              <w:t>8</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67BD2D2" w14:textId="77777777" w:rsidR="009869BA" w:rsidRPr="00765A93" w:rsidRDefault="009869BA" w:rsidP="0050534A">
            <w:pPr>
              <w:snapToGrid w:val="0"/>
              <w:ind w:left="720" w:hanging="720"/>
              <w:rPr>
                <w:rFonts w:ascii="Times" w:eastAsia="Batang" w:hAnsi="Times"/>
                <w:color w:val="FF0000"/>
                <w:sz w:val="20"/>
                <w:lang w:val="en-US" w:eastAsia="x-none"/>
              </w:rPr>
            </w:pPr>
            <w:r w:rsidRPr="00765A93">
              <w:rPr>
                <w:rFonts w:ascii="Times" w:eastAsia="Batang" w:hAnsi="Times"/>
                <w:bCs/>
                <w:color w:val="FF0000"/>
                <w:sz w:val="20"/>
                <w:lang w:val="en-US" w:eastAsia="x-none"/>
              </w:rPr>
              <w:t>20</w:t>
            </w:r>
          </w:p>
        </w:tc>
      </w:tr>
      <w:tr w:rsidR="009869BA" w:rsidRPr="00E80591" w14:paraId="7E8241FB" w14:textId="77777777" w:rsidTr="0050534A">
        <w:trPr>
          <w:trHeight w:val="303"/>
        </w:trPr>
        <w:tc>
          <w:tcPr>
            <w:tcW w:w="3699"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tcPr>
          <w:p w14:paraId="7ADC0F36" w14:textId="77777777" w:rsidR="009869BA" w:rsidRPr="00765A93" w:rsidRDefault="009869BA" w:rsidP="0050534A">
            <w:pPr>
              <w:snapToGrid w:val="0"/>
              <w:ind w:left="720" w:hanging="720"/>
              <w:rPr>
                <w:rFonts w:ascii="Times" w:eastAsiaTheme="minorEastAsia" w:hAnsi="Times"/>
                <w:bCs/>
                <w:color w:val="FF0000"/>
                <w:sz w:val="20"/>
                <w:lang w:val="en-US"/>
              </w:rPr>
            </w:pPr>
            <w:r w:rsidRPr="00765A93">
              <w:rPr>
                <w:rFonts w:ascii="Times" w:eastAsiaTheme="minorEastAsia" w:hAnsi="Times"/>
                <w:bCs/>
                <w:color w:val="FF0000"/>
                <w:sz w:val="20"/>
                <w:lang w:val="en-US"/>
              </w:rPr>
              <w:t>Case 2’ (for analog-BF at above-6GHz)</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7409276" w14:textId="77777777" w:rsidR="009869BA" w:rsidRPr="00765A93" w:rsidRDefault="009869BA" w:rsidP="0050534A">
            <w:pPr>
              <w:snapToGrid w:val="0"/>
              <w:ind w:left="720" w:hanging="720"/>
              <w:rPr>
                <w:rFonts w:ascii="Times" w:eastAsia="Batang" w:hAnsi="Times"/>
                <w:bCs/>
                <w:color w:val="FF0000"/>
                <w:sz w:val="20"/>
                <w:lang w:val="en-US" w:eastAsia="x-none"/>
              </w:rPr>
            </w:pPr>
            <w:r w:rsidRPr="00765A93">
              <w:rPr>
                <w:rFonts w:ascii="Times" w:eastAsia="Batang" w:hAnsi="Times"/>
                <w:bCs/>
                <w:color w:val="FF0000"/>
                <w:sz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33F9ED8" w14:textId="77777777" w:rsidR="009869BA" w:rsidRPr="00765A93" w:rsidRDefault="009869BA" w:rsidP="0050534A">
            <w:pPr>
              <w:snapToGrid w:val="0"/>
              <w:ind w:left="720" w:hanging="720"/>
              <w:rPr>
                <w:rFonts w:ascii="Times" w:eastAsia="Batang" w:hAnsi="Times"/>
                <w:bCs/>
                <w:color w:val="FF0000"/>
                <w:sz w:val="20"/>
                <w:lang w:val="en-US" w:eastAsia="x-none"/>
              </w:rPr>
            </w:pPr>
            <w:r w:rsidRPr="00765A93">
              <w:rPr>
                <w:rFonts w:ascii="Times" w:eastAsia="Batang" w:hAnsi="Times"/>
                <w:bCs/>
                <w:color w:val="FF0000"/>
                <w:sz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ABDA67A" w14:textId="77777777" w:rsidR="009869BA" w:rsidRPr="00765A93" w:rsidRDefault="009869BA" w:rsidP="0050534A">
            <w:pPr>
              <w:snapToGrid w:val="0"/>
              <w:ind w:left="720" w:hanging="720"/>
              <w:rPr>
                <w:rFonts w:ascii="Times" w:eastAsiaTheme="minorEastAsia" w:hAnsi="Times"/>
                <w:bCs/>
                <w:color w:val="FF0000"/>
                <w:sz w:val="20"/>
                <w:lang w:val="en-US"/>
              </w:rPr>
            </w:pPr>
            <w:r w:rsidRPr="00765A93">
              <w:rPr>
                <w:rFonts w:ascii="Times" w:eastAsia="Batang" w:hAnsi="Times"/>
                <w:bCs/>
                <w:color w:val="FF0000"/>
                <w:sz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8A86046" w14:textId="77777777" w:rsidR="009869BA" w:rsidRPr="00765A93" w:rsidRDefault="009869BA" w:rsidP="0050534A">
            <w:pPr>
              <w:snapToGrid w:val="0"/>
              <w:ind w:left="720" w:hanging="720"/>
              <w:rPr>
                <w:rFonts w:ascii="Times" w:eastAsia="Batang" w:hAnsi="Times"/>
                <w:bCs/>
                <w:color w:val="FF0000"/>
                <w:sz w:val="20"/>
                <w:lang w:val="en-US" w:eastAsia="x-none"/>
              </w:rPr>
            </w:pPr>
            <w:r w:rsidRPr="00765A93">
              <w:rPr>
                <w:rFonts w:ascii="Times" w:eastAsia="Batang" w:hAnsi="Times"/>
                <w:bCs/>
                <w:color w:val="FF0000"/>
                <w:sz w:val="20"/>
                <w:lang w:eastAsia="x-none"/>
              </w:rPr>
              <w:t>20</w:t>
            </w:r>
          </w:p>
        </w:tc>
      </w:tr>
    </w:tbl>
    <w:p w14:paraId="6E378CD5" w14:textId="77777777" w:rsidR="009869BA" w:rsidRDefault="009869BA" w:rsidP="009869BA">
      <w:pPr>
        <w:spacing w:afterLines="50" w:after="120"/>
        <w:jc w:val="both"/>
        <w:rPr>
          <w:rFonts w:eastAsiaTheme="minorEastAsia"/>
          <w:b/>
          <w:sz w:val="22"/>
          <w:u w:val="single"/>
          <w:lang w:val="en-US"/>
        </w:rPr>
      </w:pPr>
    </w:p>
    <w:p w14:paraId="4F591DFB" w14:textId="77777777" w:rsidR="009869BA" w:rsidRPr="004B7B0A" w:rsidRDefault="009869BA" w:rsidP="009869BA">
      <w:pPr>
        <w:spacing w:afterLines="50" w:after="120"/>
        <w:jc w:val="both"/>
        <w:rPr>
          <w:rFonts w:eastAsiaTheme="minorEastAsia"/>
          <w:b/>
          <w:sz w:val="22"/>
          <w:u w:val="single"/>
          <w:lang w:val="en-US"/>
        </w:rPr>
      </w:pPr>
      <w:r>
        <w:rPr>
          <w:rFonts w:eastAsiaTheme="minorEastAsia" w:hint="eastAsia"/>
          <w:b/>
          <w:sz w:val="22"/>
          <w:u w:val="single"/>
          <w:lang w:val="en-US"/>
        </w:rPr>
        <w:t>Proposal 5</w:t>
      </w:r>
      <w:r w:rsidRPr="004B7B0A">
        <w:rPr>
          <w:rFonts w:eastAsiaTheme="minorEastAsia" w:hint="eastAsia"/>
          <w:b/>
          <w:sz w:val="22"/>
          <w:u w:val="single"/>
          <w:lang w:val="en-US"/>
        </w:rPr>
        <w:t>:</w:t>
      </w:r>
    </w:p>
    <w:p w14:paraId="28E00545" w14:textId="77777777" w:rsidR="009869BA" w:rsidRPr="00765A93" w:rsidRDefault="009869BA" w:rsidP="009869BA">
      <w:pPr>
        <w:pStyle w:val="afd"/>
        <w:numPr>
          <w:ilvl w:val="0"/>
          <w:numId w:val="32"/>
        </w:numPr>
        <w:spacing w:afterLines="50" w:after="120"/>
        <w:ind w:leftChars="0"/>
        <w:jc w:val="both"/>
        <w:rPr>
          <w:rFonts w:eastAsiaTheme="minorEastAsia"/>
          <w:sz w:val="22"/>
          <w:lang w:val="en-US"/>
        </w:rPr>
      </w:pPr>
      <w:r>
        <w:rPr>
          <w:rFonts w:eastAsiaTheme="minorEastAsia" w:hint="eastAsia"/>
          <w:i/>
          <w:sz w:val="22"/>
          <w:lang w:val="en-US"/>
        </w:rPr>
        <w:t>Support enough number of channel estimations relative to the number of PDCCH blind decodes.</w:t>
      </w:r>
    </w:p>
    <w:p w14:paraId="3536EECD" w14:textId="77777777" w:rsidR="009869BA" w:rsidRPr="00765A93" w:rsidRDefault="009869BA" w:rsidP="006914B1">
      <w:pPr>
        <w:pStyle w:val="afd"/>
        <w:numPr>
          <w:ilvl w:val="1"/>
          <w:numId w:val="32"/>
        </w:numPr>
        <w:spacing w:afterLines="50" w:after="120"/>
        <w:ind w:leftChars="0"/>
        <w:jc w:val="both"/>
        <w:rPr>
          <w:rFonts w:eastAsiaTheme="minorEastAsia"/>
          <w:sz w:val="22"/>
          <w:lang w:val="en-US"/>
        </w:rPr>
      </w:pPr>
      <w:r>
        <w:rPr>
          <w:rFonts w:eastAsiaTheme="minorEastAsia" w:hint="eastAsia"/>
          <w:i/>
          <w:sz w:val="22"/>
          <w:lang w:val="en-US"/>
        </w:rPr>
        <w:t>Otherwise, modify the PDCCH search space hash-function as following:</w:t>
      </w:r>
    </w:p>
    <w:p w14:paraId="1773F3EF" w14:textId="77777777" w:rsidR="009869BA" w:rsidRPr="00765A93" w:rsidRDefault="009869BA" w:rsidP="006914B1">
      <w:pPr>
        <w:pStyle w:val="afd"/>
        <w:numPr>
          <w:ilvl w:val="2"/>
          <w:numId w:val="32"/>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highest aggregation level is given by the following hash function:</w:t>
      </w:r>
    </w:p>
    <w:p w14:paraId="5661D9E9" w14:textId="77777777" w:rsidR="009869BA" w:rsidRPr="00765A93" w:rsidRDefault="009869BA" w:rsidP="006914B1">
      <w:pPr>
        <w:pStyle w:val="afd"/>
        <w:numPr>
          <w:ilvl w:val="3"/>
          <w:numId w:val="32"/>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 xml:space="preserve">, </w:t>
      </w:r>
    </w:p>
    <w:p w14:paraId="02F1A16E" w14:textId="77777777" w:rsidR="009869BA" w:rsidRPr="00765A93" w:rsidRDefault="009869BA" w:rsidP="006914B1">
      <w:pPr>
        <w:pStyle w:val="afd"/>
        <w:numPr>
          <w:ilvl w:val="3"/>
          <w:numId w:val="32"/>
        </w:numPr>
        <w:spacing w:afterLines="50" w:after="120"/>
        <w:ind w:leftChars="0"/>
        <w:jc w:val="both"/>
        <w:rPr>
          <w:rFonts w:eastAsiaTheme="minorEastAsia"/>
          <w:i/>
          <w:sz w:val="22"/>
          <w:lang w:val="en-US"/>
        </w:rPr>
      </w:pPr>
      <w:r w:rsidRPr="00765A93">
        <w:rPr>
          <w:rFonts w:eastAsiaTheme="minorEastAsia"/>
          <w:i/>
          <w:iCs/>
          <w:sz w:val="22"/>
          <w:lang w:val="en-US"/>
        </w:rPr>
        <w:t>Where</w:t>
      </w:r>
      <w:r w:rsidRPr="00765A93">
        <w:rPr>
          <w:rFonts w:eastAsiaTheme="minorEastAsia"/>
          <w:i/>
          <w:sz w:val="22"/>
          <w:lang w:val="en-US"/>
        </w:rPr>
        <w:t xml:space="preserve"> </w:t>
      </w:r>
      <m:oMath>
        <m:r>
          <w:rPr>
            <w:rFonts w:ascii="Cambria Math" w:eastAsiaTheme="minorEastAsia" w:hAnsi="Cambria Math"/>
            <w:sz w:val="22"/>
            <w:lang w:val="en-US"/>
          </w:rPr>
          <m:t>L</m:t>
        </m:r>
      </m:oMath>
      <w:r w:rsidRPr="00765A93">
        <w:rPr>
          <w:rFonts w:eastAsiaTheme="minorEastAsia"/>
          <w:i/>
          <w:sz w:val="22"/>
          <w:lang w:val="en-US"/>
        </w:rPr>
        <w:t xml:space="preserve"> is the highest aggregation level,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highest aggregation level, and </w:t>
      </w:r>
      <m:oMath>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oMath>
      <w:r w:rsidRPr="00765A93">
        <w:rPr>
          <w:rFonts w:eastAsiaTheme="minorEastAsia"/>
          <w:i/>
          <w:sz w:val="22"/>
          <w:lang w:val="en-US"/>
        </w:rPr>
        <w:t xml:space="preserve"> is the number of CCEs for the given CORESET.</w:t>
      </w:r>
    </w:p>
    <w:p w14:paraId="0ACAAE04" w14:textId="77777777" w:rsidR="009869BA" w:rsidRPr="00765A93" w:rsidRDefault="009869BA" w:rsidP="006914B1">
      <w:pPr>
        <w:pStyle w:val="afd"/>
        <w:numPr>
          <w:ilvl w:val="2"/>
          <w:numId w:val="32"/>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other aggregation level(s) is/are given by the following hash function:</w:t>
      </w:r>
    </w:p>
    <w:p w14:paraId="1C8273A6" w14:textId="77777777" w:rsidR="009869BA" w:rsidRPr="00765A93" w:rsidRDefault="009869BA" w:rsidP="006914B1">
      <w:pPr>
        <w:pStyle w:val="afd"/>
        <w:numPr>
          <w:ilvl w:val="3"/>
          <w:numId w:val="32"/>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 (</m:t>
                        </m:r>
                        <m:r>
                          <w:rPr>
                            <w:rFonts w:ascii="Cambria Math" w:eastAsiaTheme="minorEastAsia" w:hAnsi="Cambria Math" w:hint="eastAsia"/>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r>
                      <w:rPr>
                        <w:rFonts w:ascii="Cambria Math" w:eastAsiaTheme="minorEastAsia" w:hAnsi="Cambria Math"/>
                        <w:sz w:val="22"/>
                        <w:lang w:val="en-US"/>
                      </w:rPr>
                      <m:t>(L</m:t>
                    </m:r>
                    <m:r>
                      <w:rPr>
                        <w:rFonts w:ascii="Cambria Math" w:eastAsiaTheme="minorEastAsia" w:hAnsi="Cambria Math" w:hint="eastAsia"/>
                        <w:sz w:val="22"/>
                        <w:lang w:val="en-US"/>
                      </w:rPr>
                      <m:t>.</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w:t>
      </w:r>
    </w:p>
    <w:p w14:paraId="539B6782" w14:textId="77777777" w:rsidR="009869BA" w:rsidRPr="00765A93" w:rsidRDefault="009869BA" w:rsidP="006914B1">
      <w:pPr>
        <w:pStyle w:val="afd"/>
        <w:numPr>
          <w:ilvl w:val="3"/>
          <w:numId w:val="32"/>
        </w:numPr>
        <w:spacing w:afterLines="50" w:after="120"/>
        <w:ind w:leftChars="0"/>
        <w:jc w:val="both"/>
        <w:rPr>
          <w:rFonts w:eastAsiaTheme="minorEastAsia"/>
          <w:i/>
          <w:sz w:val="22"/>
          <w:lang w:val="en-US"/>
        </w:rPr>
      </w:pPr>
      <w:r w:rsidRPr="00765A93">
        <w:rPr>
          <w:rFonts w:eastAsiaTheme="minorEastAsia"/>
          <w:i/>
          <w:sz w:val="22"/>
          <w:lang w:val="en-US"/>
        </w:rPr>
        <w:t xml:space="preserve">Where </w:t>
      </w:r>
      <m:oMath>
        <m:r>
          <w:rPr>
            <w:rFonts w:ascii="Cambria Math" w:eastAsiaTheme="minorEastAsia" w:hAnsi="Cambria Math"/>
            <w:sz w:val="22"/>
            <w:lang w:val="en-US"/>
          </w:rPr>
          <m:t>l</m:t>
        </m:r>
      </m:oMath>
      <w:r w:rsidRPr="00765A93">
        <w:rPr>
          <w:rFonts w:eastAsiaTheme="minorEastAsia"/>
          <w:i/>
          <w:sz w:val="22"/>
          <w:lang w:val="en-US"/>
        </w:rPr>
        <w:t xml:space="preserve"> is the aggregation level (not the highest), and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aggregation level.</w:t>
      </w:r>
    </w:p>
    <w:p w14:paraId="0BDECA5F" w14:textId="77777777" w:rsidR="009869BA" w:rsidRPr="00765A93" w:rsidRDefault="009869BA" w:rsidP="006914B1">
      <w:pPr>
        <w:pStyle w:val="afd"/>
        <w:numPr>
          <w:ilvl w:val="2"/>
          <w:numId w:val="32"/>
        </w:numPr>
        <w:spacing w:afterLines="50" w:after="120"/>
        <w:ind w:leftChars="0"/>
        <w:jc w:val="both"/>
        <w:rPr>
          <w:rFonts w:eastAsiaTheme="minorEastAsia"/>
          <w:i/>
          <w:sz w:val="22"/>
          <w:lang w:val="en-US"/>
        </w:rPr>
      </w:pPr>
      <w:r w:rsidRPr="00765A93">
        <w:rPr>
          <w:rFonts w:eastAsiaTheme="minorEastAsia"/>
          <w:i/>
          <w:sz w:val="22"/>
          <w:lang w:val="en-US"/>
        </w:rPr>
        <w:t xml:space="preserve">Note: the </w:t>
      </w:r>
      <m:oMath>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CCEs are the CCEs used for PDCCH candidates including pseudo candidates with the highest aggregation level.</w:t>
      </w:r>
    </w:p>
    <w:p w14:paraId="3BE60625" w14:textId="77777777" w:rsidR="00826155" w:rsidRPr="00F45AF8" w:rsidRDefault="00826155" w:rsidP="00C10507">
      <w:pPr>
        <w:spacing w:afterLines="50" w:after="120"/>
        <w:jc w:val="both"/>
        <w:rPr>
          <w:rFonts w:eastAsia="ＭＳ 明朝"/>
          <w:b/>
          <w:sz w:val="22"/>
          <w:u w:val="single"/>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1827D54" w14:textId="6D4A0AD5" w:rsidR="00F84B47" w:rsidRPr="009869BA" w:rsidRDefault="00F84B47" w:rsidP="00F84B47">
      <w:pPr>
        <w:widowControl w:val="0"/>
        <w:numPr>
          <w:ilvl w:val="0"/>
          <w:numId w:val="4"/>
        </w:numPr>
        <w:spacing w:after="120"/>
        <w:jc w:val="both"/>
        <w:rPr>
          <w:sz w:val="22"/>
          <w:szCs w:val="22"/>
          <w:lang w:val="en-US"/>
        </w:rPr>
      </w:pPr>
      <w:r>
        <w:rPr>
          <w:rFonts w:hint="eastAsia"/>
          <w:sz w:val="22"/>
          <w:szCs w:val="22"/>
          <w:lang w:val="en-US"/>
        </w:rPr>
        <w:t>R1-18</w:t>
      </w:r>
      <w:r w:rsidR="00826155">
        <w:rPr>
          <w:rFonts w:hint="eastAsia"/>
          <w:sz w:val="22"/>
          <w:szCs w:val="22"/>
          <w:lang w:val="en-US"/>
        </w:rPr>
        <w:t>00670</w:t>
      </w:r>
      <w:r>
        <w:rPr>
          <w:rFonts w:hint="eastAsia"/>
          <w:sz w:val="22"/>
          <w:szCs w:val="22"/>
          <w:lang w:val="en-US"/>
        </w:rPr>
        <w:t xml:space="preserve">, </w:t>
      </w:r>
      <w:r>
        <w:rPr>
          <w:sz w:val="22"/>
          <w:szCs w:val="22"/>
          <w:lang w:val="en-US"/>
        </w:rPr>
        <w:t>‘</w:t>
      </w:r>
      <w:r w:rsidRPr="00F84B47">
        <w:rPr>
          <w:sz w:val="22"/>
          <w:szCs w:val="22"/>
          <w:lang w:val="en-US"/>
        </w:rPr>
        <w:t>Remaining issues on group-common PDCCH</w:t>
      </w:r>
      <w:r>
        <w:rPr>
          <w:rFonts w:hint="eastAsia"/>
          <w:sz w:val="22"/>
          <w:szCs w:val="22"/>
          <w:lang w:val="en-US"/>
        </w:rPr>
        <w:t>,</w:t>
      </w:r>
      <w:r>
        <w:rPr>
          <w:sz w:val="22"/>
          <w:szCs w:val="22"/>
          <w:lang w:val="en-US"/>
        </w:rPr>
        <w:t>’</w:t>
      </w:r>
      <w:r>
        <w:rPr>
          <w:rFonts w:hint="eastAsia"/>
          <w:sz w:val="22"/>
          <w:szCs w:val="22"/>
          <w:lang w:val="en-US"/>
        </w:rPr>
        <w:t xml:space="preserve"> NTT DOCOMO, INC.</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CCAC6" w14:textId="77777777" w:rsidR="00A3353D" w:rsidRDefault="00A3353D">
      <w:r>
        <w:separator/>
      </w:r>
    </w:p>
  </w:endnote>
  <w:endnote w:type="continuationSeparator" w:id="0">
    <w:p w14:paraId="62650A41" w14:textId="77777777" w:rsidR="00A3353D" w:rsidRDefault="00A3353D">
      <w:r>
        <w:continuationSeparator/>
      </w:r>
    </w:p>
  </w:endnote>
  <w:endnote w:type="continuationNotice" w:id="1">
    <w:p w14:paraId="202E3DE1" w14:textId="77777777" w:rsidR="00A3353D" w:rsidRDefault="00A33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SimSun"/>
    <w:charset w:val="86"/>
    <w:family w:val="modern"/>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F04E628" w:rsidR="008113CA" w:rsidRPr="00000924" w:rsidRDefault="008113C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914B1">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914B1">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B4016" w14:textId="77777777" w:rsidR="00A3353D" w:rsidRDefault="00A3353D">
      <w:r>
        <w:separator/>
      </w:r>
    </w:p>
  </w:footnote>
  <w:footnote w:type="continuationSeparator" w:id="0">
    <w:p w14:paraId="59990EA4" w14:textId="77777777" w:rsidR="00A3353D" w:rsidRDefault="00A3353D">
      <w:r>
        <w:continuationSeparator/>
      </w:r>
    </w:p>
  </w:footnote>
  <w:footnote w:type="continuationNotice" w:id="1">
    <w:p w14:paraId="50BBADAA" w14:textId="77777777" w:rsidR="00A3353D" w:rsidRDefault="00A335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5581695"/>
    <w:multiLevelType w:val="hybridMultilevel"/>
    <w:tmpl w:val="1ACA2B80"/>
    <w:lvl w:ilvl="0" w:tplc="04987BAE">
      <w:start w:val="1"/>
      <w:numFmt w:val="bullet"/>
      <w:lvlText w:val="-"/>
      <w:lvlJc w:val="left"/>
      <w:pPr>
        <w:ind w:left="758" w:hanging="36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A594EA9"/>
    <w:multiLevelType w:val="hybridMultilevel"/>
    <w:tmpl w:val="FB9C4016"/>
    <w:lvl w:ilvl="0" w:tplc="E172833E">
      <w:start w:val="1"/>
      <w:numFmt w:val="bullet"/>
      <w:lvlText w:val="•"/>
      <w:lvlJc w:val="left"/>
      <w:pPr>
        <w:tabs>
          <w:tab w:val="num" w:pos="720"/>
        </w:tabs>
        <w:ind w:left="720" w:hanging="360"/>
      </w:pPr>
      <w:rPr>
        <w:rFonts w:ascii="Arial" w:hAnsi="Arial" w:hint="default"/>
      </w:rPr>
    </w:lvl>
    <w:lvl w:ilvl="1" w:tplc="858A8A08">
      <w:start w:val="1"/>
      <w:numFmt w:val="bullet"/>
      <w:lvlText w:val="•"/>
      <w:lvlJc w:val="left"/>
      <w:pPr>
        <w:tabs>
          <w:tab w:val="num" w:pos="1440"/>
        </w:tabs>
        <w:ind w:left="1440" w:hanging="360"/>
      </w:pPr>
      <w:rPr>
        <w:rFonts w:ascii="Arial" w:hAnsi="Arial" w:hint="default"/>
      </w:rPr>
    </w:lvl>
    <w:lvl w:ilvl="2" w:tplc="E54E9DF2">
      <w:start w:val="2162"/>
      <w:numFmt w:val="bullet"/>
      <w:lvlText w:val="•"/>
      <w:lvlJc w:val="left"/>
      <w:pPr>
        <w:tabs>
          <w:tab w:val="num" w:pos="2160"/>
        </w:tabs>
        <w:ind w:left="2160" w:hanging="360"/>
      </w:pPr>
      <w:rPr>
        <w:rFonts w:ascii="Arial" w:hAnsi="Arial" w:hint="default"/>
      </w:rPr>
    </w:lvl>
    <w:lvl w:ilvl="3" w:tplc="BF16659A" w:tentative="1">
      <w:start w:val="1"/>
      <w:numFmt w:val="bullet"/>
      <w:lvlText w:val="•"/>
      <w:lvlJc w:val="left"/>
      <w:pPr>
        <w:tabs>
          <w:tab w:val="num" w:pos="2880"/>
        </w:tabs>
        <w:ind w:left="2880" w:hanging="360"/>
      </w:pPr>
      <w:rPr>
        <w:rFonts w:ascii="Arial" w:hAnsi="Arial" w:hint="default"/>
      </w:rPr>
    </w:lvl>
    <w:lvl w:ilvl="4" w:tplc="24C8619A" w:tentative="1">
      <w:start w:val="1"/>
      <w:numFmt w:val="bullet"/>
      <w:lvlText w:val="•"/>
      <w:lvlJc w:val="left"/>
      <w:pPr>
        <w:tabs>
          <w:tab w:val="num" w:pos="3600"/>
        </w:tabs>
        <w:ind w:left="3600" w:hanging="360"/>
      </w:pPr>
      <w:rPr>
        <w:rFonts w:ascii="Arial" w:hAnsi="Arial" w:hint="default"/>
      </w:rPr>
    </w:lvl>
    <w:lvl w:ilvl="5" w:tplc="A5E256E0" w:tentative="1">
      <w:start w:val="1"/>
      <w:numFmt w:val="bullet"/>
      <w:lvlText w:val="•"/>
      <w:lvlJc w:val="left"/>
      <w:pPr>
        <w:tabs>
          <w:tab w:val="num" w:pos="4320"/>
        </w:tabs>
        <w:ind w:left="4320" w:hanging="360"/>
      </w:pPr>
      <w:rPr>
        <w:rFonts w:ascii="Arial" w:hAnsi="Arial" w:hint="default"/>
      </w:rPr>
    </w:lvl>
    <w:lvl w:ilvl="6" w:tplc="40B4B0BA" w:tentative="1">
      <w:start w:val="1"/>
      <w:numFmt w:val="bullet"/>
      <w:lvlText w:val="•"/>
      <w:lvlJc w:val="left"/>
      <w:pPr>
        <w:tabs>
          <w:tab w:val="num" w:pos="5040"/>
        </w:tabs>
        <w:ind w:left="5040" w:hanging="360"/>
      </w:pPr>
      <w:rPr>
        <w:rFonts w:ascii="Arial" w:hAnsi="Arial" w:hint="default"/>
      </w:rPr>
    </w:lvl>
    <w:lvl w:ilvl="7" w:tplc="8252E9AC" w:tentative="1">
      <w:start w:val="1"/>
      <w:numFmt w:val="bullet"/>
      <w:lvlText w:val="•"/>
      <w:lvlJc w:val="left"/>
      <w:pPr>
        <w:tabs>
          <w:tab w:val="num" w:pos="5760"/>
        </w:tabs>
        <w:ind w:left="5760" w:hanging="360"/>
      </w:pPr>
      <w:rPr>
        <w:rFonts w:ascii="Arial" w:hAnsi="Arial" w:hint="default"/>
      </w:rPr>
    </w:lvl>
    <w:lvl w:ilvl="8" w:tplc="03FC50DA" w:tentative="1">
      <w:start w:val="1"/>
      <w:numFmt w:val="bullet"/>
      <w:lvlText w:val="•"/>
      <w:lvlJc w:val="left"/>
      <w:pPr>
        <w:tabs>
          <w:tab w:val="num" w:pos="6480"/>
        </w:tabs>
        <w:ind w:left="6480" w:hanging="360"/>
      </w:pPr>
      <w:rPr>
        <w:rFonts w:ascii="Arial" w:hAnsi="Arial" w:hint="default"/>
      </w:rPr>
    </w:lvl>
  </w:abstractNum>
  <w:abstractNum w:abstractNumId="14">
    <w:nsid w:val="2F1A2F9F"/>
    <w:multiLevelType w:val="hybridMultilevel"/>
    <w:tmpl w:val="5F82860A"/>
    <w:lvl w:ilvl="0" w:tplc="6C6C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8">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4">
    <w:nsid w:val="4F1772EC"/>
    <w:multiLevelType w:val="hybridMultilevel"/>
    <w:tmpl w:val="8FB23FF6"/>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5C4022"/>
    <w:multiLevelType w:val="hybridMultilevel"/>
    <w:tmpl w:val="29E80F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7">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8563653"/>
    <w:multiLevelType w:val="hybridMultilevel"/>
    <w:tmpl w:val="936E5CF2"/>
    <w:lvl w:ilvl="0" w:tplc="7DC2F8D0">
      <w:start w:val="1"/>
      <w:numFmt w:val="bullet"/>
      <w:lvlText w:val="•"/>
      <w:lvlJc w:val="left"/>
      <w:pPr>
        <w:ind w:left="420" w:hanging="420"/>
      </w:pPr>
      <w:rPr>
        <w:rFonts w:ascii="Arial" w:hAnsi="Aria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1">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4">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D39398E"/>
    <w:multiLevelType w:val="hybridMultilevel"/>
    <w:tmpl w:val="5640264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6"/>
  </w:num>
  <w:num w:numId="4">
    <w:abstractNumId w:val="9"/>
  </w:num>
  <w:num w:numId="5">
    <w:abstractNumId w:val="35"/>
  </w:num>
  <w:num w:numId="6">
    <w:abstractNumId w:val="27"/>
  </w:num>
  <w:num w:numId="7">
    <w:abstractNumId w:val="5"/>
  </w:num>
  <w:num w:numId="8">
    <w:abstractNumId w:val="20"/>
  </w:num>
  <w:num w:numId="9">
    <w:abstractNumId w:val="10"/>
  </w:num>
  <w:num w:numId="10">
    <w:abstractNumId w:val="34"/>
  </w:num>
  <w:num w:numId="11">
    <w:abstractNumId w:val="22"/>
  </w:num>
  <w:num w:numId="12">
    <w:abstractNumId w:val="23"/>
  </w:num>
  <w:num w:numId="13">
    <w:abstractNumId w:val="4"/>
  </w:num>
  <w:num w:numId="14">
    <w:abstractNumId w:val="31"/>
  </w:num>
  <w:num w:numId="15">
    <w:abstractNumId w:val="11"/>
  </w:num>
  <w:num w:numId="16">
    <w:abstractNumId w:val="29"/>
  </w:num>
  <w:num w:numId="17">
    <w:abstractNumId w:val="2"/>
  </w:num>
  <w:num w:numId="18">
    <w:abstractNumId w:val="18"/>
  </w:num>
  <w:num w:numId="19">
    <w:abstractNumId w:val="19"/>
  </w:num>
  <w:num w:numId="20">
    <w:abstractNumId w:val="8"/>
  </w:num>
  <w:num w:numId="21">
    <w:abstractNumId w:val="6"/>
  </w:num>
  <w:num w:numId="22">
    <w:abstractNumId w:val="21"/>
  </w:num>
  <w:num w:numId="23">
    <w:abstractNumId w:val="3"/>
  </w:num>
  <w:num w:numId="24">
    <w:abstractNumId w:val="15"/>
  </w:num>
  <w:num w:numId="25">
    <w:abstractNumId w:val="17"/>
  </w:num>
  <w:num w:numId="26">
    <w:abstractNumId w:val="33"/>
  </w:num>
  <w:num w:numId="27">
    <w:abstractNumId w:val="14"/>
  </w:num>
  <w:num w:numId="28">
    <w:abstractNumId w:val="12"/>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7"/>
  </w:num>
  <w:num w:numId="31">
    <w:abstractNumId w:val="25"/>
  </w:num>
  <w:num w:numId="32">
    <w:abstractNumId w:val="36"/>
  </w:num>
  <w:num w:numId="33">
    <w:abstractNumId w:val="24"/>
  </w:num>
  <w:num w:numId="34">
    <w:abstractNumId w:val="28"/>
  </w:num>
  <w:num w:numId="35">
    <w:abstractNumId w:val="26"/>
  </w:num>
  <w:num w:numId="36">
    <w:abstractNumId w:val="30"/>
  </w:num>
  <w:num w:numId="37">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 Qin">
    <w15:presenceInfo w15:providerId="None" w15:userId="MU 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98A"/>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33"/>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6C"/>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A"/>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2EF7"/>
    <w:rsid w:val="005237CD"/>
    <w:rsid w:val="0052387E"/>
    <w:rsid w:val="00523E60"/>
    <w:rsid w:val="005240BC"/>
    <w:rsid w:val="0052485C"/>
    <w:rsid w:val="00524CC4"/>
    <w:rsid w:val="00524D60"/>
    <w:rsid w:val="00524F06"/>
    <w:rsid w:val="005250D1"/>
    <w:rsid w:val="0052517D"/>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50F"/>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BF0"/>
    <w:rsid w:val="00630D2B"/>
    <w:rsid w:val="00630EE9"/>
    <w:rsid w:val="006315B1"/>
    <w:rsid w:val="00631657"/>
    <w:rsid w:val="006316D6"/>
    <w:rsid w:val="006318D6"/>
    <w:rsid w:val="00632108"/>
    <w:rsid w:val="00632225"/>
    <w:rsid w:val="00632851"/>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4B1"/>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6C9"/>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3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A93"/>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BA1"/>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0E"/>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55"/>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6B0"/>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5E26"/>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2DCD"/>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9B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B5E"/>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53D"/>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C22"/>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586"/>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0F67"/>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43E"/>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91"/>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4F0"/>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D27"/>
    <w:rsid w:val="00F10E37"/>
    <w:rsid w:val="00F11174"/>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4B47"/>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46A"/>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bullet">
    <w:name w:val="bullet"/>
    <w:basedOn w:val="afd"/>
    <w:link w:val="bulletChar"/>
    <w:qFormat/>
    <w:rsid w:val="00F84B47"/>
    <w:pPr>
      <w:ind w:leftChars="0" w:left="0"/>
      <w:contextualSpacing/>
    </w:pPr>
    <w:rPr>
      <w:rFonts w:eastAsia="Times New Roman"/>
      <w:sz w:val="20"/>
      <w:szCs w:val="24"/>
      <w:lang w:val="en-US" w:eastAsia="en-US"/>
    </w:rPr>
  </w:style>
  <w:style w:type="character" w:customStyle="1" w:styleId="bulletChar">
    <w:name w:val="bullet Char"/>
    <w:link w:val="bullet"/>
    <w:rsid w:val="00F84B47"/>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bullet">
    <w:name w:val="bullet"/>
    <w:basedOn w:val="afd"/>
    <w:link w:val="bulletChar"/>
    <w:qFormat/>
    <w:rsid w:val="00F84B47"/>
    <w:pPr>
      <w:ind w:leftChars="0" w:left="0"/>
      <w:contextualSpacing/>
    </w:pPr>
    <w:rPr>
      <w:rFonts w:eastAsia="Times New Roman"/>
      <w:sz w:val="20"/>
      <w:szCs w:val="24"/>
      <w:lang w:val="en-US" w:eastAsia="en-US"/>
    </w:rPr>
  </w:style>
  <w:style w:type="character" w:customStyle="1" w:styleId="bulletChar">
    <w:name w:val="bullet Char"/>
    <w:link w:val="bullet"/>
    <w:rsid w:val="00F84B47"/>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652736">
      <w:bodyDiv w:val="1"/>
      <w:marLeft w:val="0"/>
      <w:marRight w:val="0"/>
      <w:marTop w:val="0"/>
      <w:marBottom w:val="0"/>
      <w:divBdr>
        <w:top w:val="none" w:sz="0" w:space="0" w:color="auto"/>
        <w:left w:val="none" w:sz="0" w:space="0" w:color="auto"/>
        <w:bottom w:val="none" w:sz="0" w:space="0" w:color="auto"/>
        <w:right w:val="none" w:sz="0" w:space="0" w:color="auto"/>
      </w:divBdr>
      <w:divsChild>
        <w:div w:id="1446194272">
          <w:marLeft w:val="1080"/>
          <w:marRight w:val="0"/>
          <w:marTop w:val="100"/>
          <w:marBottom w:val="0"/>
          <w:divBdr>
            <w:top w:val="none" w:sz="0" w:space="0" w:color="auto"/>
            <w:left w:val="none" w:sz="0" w:space="0" w:color="auto"/>
            <w:bottom w:val="none" w:sz="0" w:space="0" w:color="auto"/>
            <w:right w:val="none" w:sz="0" w:space="0" w:color="auto"/>
          </w:divBdr>
        </w:div>
        <w:div w:id="597295308">
          <w:marLeft w:val="1800"/>
          <w:marRight w:val="0"/>
          <w:marTop w:val="100"/>
          <w:marBottom w:val="0"/>
          <w:divBdr>
            <w:top w:val="none" w:sz="0" w:space="0" w:color="auto"/>
            <w:left w:val="none" w:sz="0" w:space="0" w:color="auto"/>
            <w:bottom w:val="none" w:sz="0" w:space="0" w:color="auto"/>
            <w:right w:val="none" w:sz="0" w:space="0" w:color="auto"/>
          </w:divBdr>
        </w:div>
        <w:div w:id="2034500501">
          <w:marLeft w:val="1800"/>
          <w:marRight w:val="0"/>
          <w:marTop w:val="100"/>
          <w:marBottom w:val="0"/>
          <w:divBdr>
            <w:top w:val="none" w:sz="0" w:space="0" w:color="auto"/>
            <w:left w:val="none" w:sz="0" w:space="0" w:color="auto"/>
            <w:bottom w:val="none" w:sz="0" w:space="0" w:color="auto"/>
            <w:right w:val="none" w:sz="0" w:space="0" w:color="auto"/>
          </w:divBdr>
        </w:div>
        <w:div w:id="34355324">
          <w:marLeft w:val="1080"/>
          <w:marRight w:val="0"/>
          <w:marTop w:val="100"/>
          <w:marBottom w:val="0"/>
          <w:divBdr>
            <w:top w:val="none" w:sz="0" w:space="0" w:color="auto"/>
            <w:left w:val="none" w:sz="0" w:space="0" w:color="auto"/>
            <w:bottom w:val="none" w:sz="0" w:space="0" w:color="auto"/>
            <w:right w:val="none" w:sz="0" w:space="0" w:color="auto"/>
          </w:divBdr>
        </w:div>
        <w:div w:id="1916818506">
          <w:marLeft w:val="1800"/>
          <w:marRight w:val="0"/>
          <w:marTop w:val="100"/>
          <w:marBottom w:val="0"/>
          <w:divBdr>
            <w:top w:val="none" w:sz="0" w:space="0" w:color="auto"/>
            <w:left w:val="none" w:sz="0" w:space="0" w:color="auto"/>
            <w:bottom w:val="none" w:sz="0" w:space="0" w:color="auto"/>
            <w:right w:val="none" w:sz="0" w:space="0" w:color="auto"/>
          </w:divBdr>
        </w:div>
        <w:div w:id="1221794492">
          <w:marLeft w:val="180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529778">
      <w:bodyDiv w:val="1"/>
      <w:marLeft w:val="0"/>
      <w:marRight w:val="0"/>
      <w:marTop w:val="0"/>
      <w:marBottom w:val="0"/>
      <w:divBdr>
        <w:top w:val="none" w:sz="0" w:space="0" w:color="auto"/>
        <w:left w:val="none" w:sz="0" w:space="0" w:color="auto"/>
        <w:bottom w:val="none" w:sz="0" w:space="0" w:color="auto"/>
        <w:right w:val="none" w:sz="0" w:space="0" w:color="auto"/>
      </w:divBdr>
      <w:divsChild>
        <w:div w:id="969825728">
          <w:marLeft w:val="1080"/>
          <w:marRight w:val="0"/>
          <w:marTop w:val="100"/>
          <w:marBottom w:val="0"/>
          <w:divBdr>
            <w:top w:val="none" w:sz="0" w:space="0" w:color="auto"/>
            <w:left w:val="none" w:sz="0" w:space="0" w:color="auto"/>
            <w:bottom w:val="none" w:sz="0" w:space="0" w:color="auto"/>
            <w:right w:val="none" w:sz="0" w:space="0" w:color="auto"/>
          </w:divBdr>
        </w:div>
        <w:div w:id="425155282">
          <w:marLeft w:val="1800"/>
          <w:marRight w:val="0"/>
          <w:marTop w:val="100"/>
          <w:marBottom w:val="0"/>
          <w:divBdr>
            <w:top w:val="none" w:sz="0" w:space="0" w:color="auto"/>
            <w:left w:val="none" w:sz="0" w:space="0" w:color="auto"/>
            <w:bottom w:val="none" w:sz="0" w:space="0" w:color="auto"/>
            <w:right w:val="none" w:sz="0" w:space="0" w:color="auto"/>
          </w:divBdr>
        </w:div>
        <w:div w:id="1961107925">
          <w:marLeft w:val="1800"/>
          <w:marRight w:val="0"/>
          <w:marTop w:val="100"/>
          <w:marBottom w:val="0"/>
          <w:divBdr>
            <w:top w:val="none" w:sz="0" w:space="0" w:color="auto"/>
            <w:left w:val="none" w:sz="0" w:space="0" w:color="auto"/>
            <w:bottom w:val="none" w:sz="0" w:space="0" w:color="auto"/>
            <w:right w:val="none" w:sz="0" w:space="0" w:color="auto"/>
          </w:divBdr>
        </w:div>
        <w:div w:id="1200893871">
          <w:marLeft w:val="1080"/>
          <w:marRight w:val="0"/>
          <w:marTop w:val="100"/>
          <w:marBottom w:val="0"/>
          <w:divBdr>
            <w:top w:val="none" w:sz="0" w:space="0" w:color="auto"/>
            <w:left w:val="none" w:sz="0" w:space="0" w:color="auto"/>
            <w:bottom w:val="none" w:sz="0" w:space="0" w:color="auto"/>
            <w:right w:val="none" w:sz="0" w:space="0" w:color="auto"/>
          </w:divBdr>
        </w:div>
        <w:div w:id="2106338108">
          <w:marLeft w:val="1800"/>
          <w:marRight w:val="0"/>
          <w:marTop w:val="100"/>
          <w:marBottom w:val="0"/>
          <w:divBdr>
            <w:top w:val="none" w:sz="0" w:space="0" w:color="auto"/>
            <w:left w:val="none" w:sz="0" w:space="0" w:color="auto"/>
            <w:bottom w:val="none" w:sz="0" w:space="0" w:color="auto"/>
            <w:right w:val="none" w:sz="0" w:space="0" w:color="auto"/>
          </w:divBdr>
        </w:div>
        <w:div w:id="1903756546">
          <w:marLeft w:val="180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29832">
      <w:bodyDiv w:val="1"/>
      <w:marLeft w:val="0"/>
      <w:marRight w:val="0"/>
      <w:marTop w:val="0"/>
      <w:marBottom w:val="0"/>
      <w:divBdr>
        <w:top w:val="none" w:sz="0" w:space="0" w:color="auto"/>
        <w:left w:val="none" w:sz="0" w:space="0" w:color="auto"/>
        <w:bottom w:val="none" w:sz="0" w:space="0" w:color="auto"/>
        <w:right w:val="none" w:sz="0" w:space="0" w:color="auto"/>
      </w:divBdr>
      <w:divsChild>
        <w:div w:id="902906527">
          <w:marLeft w:val="1080"/>
          <w:marRight w:val="0"/>
          <w:marTop w:val="100"/>
          <w:marBottom w:val="0"/>
          <w:divBdr>
            <w:top w:val="none" w:sz="0" w:space="0" w:color="auto"/>
            <w:left w:val="none" w:sz="0" w:space="0" w:color="auto"/>
            <w:bottom w:val="none" w:sz="0" w:space="0" w:color="auto"/>
            <w:right w:val="none" w:sz="0" w:space="0" w:color="auto"/>
          </w:divBdr>
        </w:div>
        <w:div w:id="774713104">
          <w:marLeft w:val="1800"/>
          <w:marRight w:val="0"/>
          <w:marTop w:val="100"/>
          <w:marBottom w:val="0"/>
          <w:divBdr>
            <w:top w:val="none" w:sz="0" w:space="0" w:color="auto"/>
            <w:left w:val="none" w:sz="0" w:space="0" w:color="auto"/>
            <w:bottom w:val="none" w:sz="0" w:space="0" w:color="auto"/>
            <w:right w:val="none" w:sz="0" w:space="0" w:color="auto"/>
          </w:divBdr>
        </w:div>
        <w:div w:id="1929843562">
          <w:marLeft w:val="1800"/>
          <w:marRight w:val="0"/>
          <w:marTop w:val="100"/>
          <w:marBottom w:val="0"/>
          <w:divBdr>
            <w:top w:val="none" w:sz="0" w:space="0" w:color="auto"/>
            <w:left w:val="none" w:sz="0" w:space="0" w:color="auto"/>
            <w:bottom w:val="none" w:sz="0" w:space="0" w:color="auto"/>
            <w:right w:val="none" w:sz="0" w:space="0" w:color="auto"/>
          </w:divBdr>
        </w:div>
        <w:div w:id="1719013942">
          <w:marLeft w:val="1080"/>
          <w:marRight w:val="0"/>
          <w:marTop w:val="100"/>
          <w:marBottom w:val="0"/>
          <w:divBdr>
            <w:top w:val="none" w:sz="0" w:space="0" w:color="auto"/>
            <w:left w:val="none" w:sz="0" w:space="0" w:color="auto"/>
            <w:bottom w:val="none" w:sz="0" w:space="0" w:color="auto"/>
            <w:right w:val="none" w:sz="0" w:space="0" w:color="auto"/>
          </w:divBdr>
        </w:div>
        <w:div w:id="2140681709">
          <w:marLeft w:val="1800"/>
          <w:marRight w:val="0"/>
          <w:marTop w:val="100"/>
          <w:marBottom w:val="0"/>
          <w:divBdr>
            <w:top w:val="none" w:sz="0" w:space="0" w:color="auto"/>
            <w:left w:val="none" w:sz="0" w:space="0" w:color="auto"/>
            <w:bottom w:val="none" w:sz="0" w:space="0" w:color="auto"/>
            <w:right w:val="none" w:sz="0" w:space="0" w:color="auto"/>
          </w:divBdr>
        </w:div>
        <w:div w:id="1218055065">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3415451">
      <w:bodyDiv w:val="1"/>
      <w:marLeft w:val="0"/>
      <w:marRight w:val="0"/>
      <w:marTop w:val="0"/>
      <w:marBottom w:val="0"/>
      <w:divBdr>
        <w:top w:val="none" w:sz="0" w:space="0" w:color="auto"/>
        <w:left w:val="none" w:sz="0" w:space="0" w:color="auto"/>
        <w:bottom w:val="none" w:sz="0" w:space="0" w:color="auto"/>
        <w:right w:val="none" w:sz="0" w:space="0" w:color="auto"/>
      </w:divBdr>
      <w:divsChild>
        <w:div w:id="1141464318">
          <w:marLeft w:val="1080"/>
          <w:marRight w:val="0"/>
          <w:marTop w:val="100"/>
          <w:marBottom w:val="0"/>
          <w:divBdr>
            <w:top w:val="none" w:sz="0" w:space="0" w:color="auto"/>
            <w:left w:val="none" w:sz="0" w:space="0" w:color="auto"/>
            <w:bottom w:val="none" w:sz="0" w:space="0" w:color="auto"/>
            <w:right w:val="none" w:sz="0" w:space="0" w:color="auto"/>
          </w:divBdr>
        </w:div>
        <w:div w:id="42993638">
          <w:marLeft w:val="1800"/>
          <w:marRight w:val="0"/>
          <w:marTop w:val="100"/>
          <w:marBottom w:val="0"/>
          <w:divBdr>
            <w:top w:val="none" w:sz="0" w:space="0" w:color="auto"/>
            <w:left w:val="none" w:sz="0" w:space="0" w:color="auto"/>
            <w:bottom w:val="none" w:sz="0" w:space="0" w:color="auto"/>
            <w:right w:val="none" w:sz="0" w:space="0" w:color="auto"/>
          </w:divBdr>
        </w:div>
        <w:div w:id="1538663111">
          <w:marLeft w:val="1800"/>
          <w:marRight w:val="0"/>
          <w:marTop w:val="100"/>
          <w:marBottom w:val="0"/>
          <w:divBdr>
            <w:top w:val="none" w:sz="0" w:space="0" w:color="auto"/>
            <w:left w:val="none" w:sz="0" w:space="0" w:color="auto"/>
            <w:bottom w:val="none" w:sz="0" w:space="0" w:color="auto"/>
            <w:right w:val="none" w:sz="0" w:space="0" w:color="auto"/>
          </w:divBdr>
        </w:div>
        <w:div w:id="87895078">
          <w:marLeft w:val="1080"/>
          <w:marRight w:val="0"/>
          <w:marTop w:val="100"/>
          <w:marBottom w:val="0"/>
          <w:divBdr>
            <w:top w:val="none" w:sz="0" w:space="0" w:color="auto"/>
            <w:left w:val="none" w:sz="0" w:space="0" w:color="auto"/>
            <w:bottom w:val="none" w:sz="0" w:space="0" w:color="auto"/>
            <w:right w:val="none" w:sz="0" w:space="0" w:color="auto"/>
          </w:divBdr>
        </w:div>
        <w:div w:id="606814262">
          <w:marLeft w:val="1800"/>
          <w:marRight w:val="0"/>
          <w:marTop w:val="100"/>
          <w:marBottom w:val="0"/>
          <w:divBdr>
            <w:top w:val="none" w:sz="0" w:space="0" w:color="auto"/>
            <w:left w:val="none" w:sz="0" w:space="0" w:color="auto"/>
            <w:bottom w:val="none" w:sz="0" w:space="0" w:color="auto"/>
            <w:right w:val="none" w:sz="0" w:space="0" w:color="auto"/>
          </w:divBdr>
        </w:div>
        <w:div w:id="27872253">
          <w:marLeft w:val="180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8160">
      <w:bodyDiv w:val="1"/>
      <w:marLeft w:val="0"/>
      <w:marRight w:val="0"/>
      <w:marTop w:val="0"/>
      <w:marBottom w:val="0"/>
      <w:divBdr>
        <w:top w:val="none" w:sz="0" w:space="0" w:color="auto"/>
        <w:left w:val="none" w:sz="0" w:space="0" w:color="auto"/>
        <w:bottom w:val="none" w:sz="0" w:space="0" w:color="auto"/>
        <w:right w:val="none" w:sz="0" w:space="0" w:color="auto"/>
      </w:divBdr>
      <w:divsChild>
        <w:div w:id="578635833">
          <w:marLeft w:val="1080"/>
          <w:marRight w:val="0"/>
          <w:marTop w:val="100"/>
          <w:marBottom w:val="0"/>
          <w:divBdr>
            <w:top w:val="none" w:sz="0" w:space="0" w:color="auto"/>
            <w:left w:val="none" w:sz="0" w:space="0" w:color="auto"/>
            <w:bottom w:val="none" w:sz="0" w:space="0" w:color="auto"/>
            <w:right w:val="none" w:sz="0" w:space="0" w:color="auto"/>
          </w:divBdr>
        </w:div>
        <w:div w:id="1373730976">
          <w:marLeft w:val="1800"/>
          <w:marRight w:val="0"/>
          <w:marTop w:val="100"/>
          <w:marBottom w:val="0"/>
          <w:divBdr>
            <w:top w:val="none" w:sz="0" w:space="0" w:color="auto"/>
            <w:left w:val="none" w:sz="0" w:space="0" w:color="auto"/>
            <w:bottom w:val="none" w:sz="0" w:space="0" w:color="auto"/>
            <w:right w:val="none" w:sz="0" w:space="0" w:color="auto"/>
          </w:divBdr>
        </w:div>
        <w:div w:id="842622855">
          <w:marLeft w:val="1800"/>
          <w:marRight w:val="0"/>
          <w:marTop w:val="100"/>
          <w:marBottom w:val="0"/>
          <w:divBdr>
            <w:top w:val="none" w:sz="0" w:space="0" w:color="auto"/>
            <w:left w:val="none" w:sz="0" w:space="0" w:color="auto"/>
            <w:bottom w:val="none" w:sz="0" w:space="0" w:color="auto"/>
            <w:right w:val="none" w:sz="0" w:space="0" w:color="auto"/>
          </w:divBdr>
        </w:div>
        <w:div w:id="1861895407">
          <w:marLeft w:val="1080"/>
          <w:marRight w:val="0"/>
          <w:marTop w:val="100"/>
          <w:marBottom w:val="0"/>
          <w:divBdr>
            <w:top w:val="none" w:sz="0" w:space="0" w:color="auto"/>
            <w:left w:val="none" w:sz="0" w:space="0" w:color="auto"/>
            <w:bottom w:val="none" w:sz="0" w:space="0" w:color="auto"/>
            <w:right w:val="none" w:sz="0" w:space="0" w:color="auto"/>
          </w:divBdr>
        </w:div>
        <w:div w:id="5406125">
          <w:marLeft w:val="1800"/>
          <w:marRight w:val="0"/>
          <w:marTop w:val="100"/>
          <w:marBottom w:val="0"/>
          <w:divBdr>
            <w:top w:val="none" w:sz="0" w:space="0" w:color="auto"/>
            <w:left w:val="none" w:sz="0" w:space="0" w:color="auto"/>
            <w:bottom w:val="none" w:sz="0" w:space="0" w:color="auto"/>
            <w:right w:val="none" w:sz="0" w:space="0" w:color="auto"/>
          </w:divBdr>
        </w:div>
        <w:div w:id="829560729">
          <w:marLeft w:val="1800"/>
          <w:marRight w:val="0"/>
          <w:marTop w:val="10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7A287-3D85-4DB2-B8F6-840A3BD59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2659</Words>
  <Characters>15157</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2018-01-13T02:17:00Z</dcterms:created>
  <dcterms:modified xsi:type="dcterms:W3CDTF">2018-01-13T02:17:00Z</dcterms:modified>
</cp:coreProperties>
</file>