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88864" w14:textId="5851B2EB" w:rsidR="00194051" w:rsidRPr="002C58E2" w:rsidRDefault="00194051" w:rsidP="002C58E2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4"/>
        </w:rPr>
      </w:pPr>
      <w:bookmarkStart w:id="0" w:name="OLE_LINK1"/>
      <w:bookmarkStart w:id="1" w:name="OLE_LINK2"/>
      <w:r w:rsidRPr="002C58E2">
        <w:rPr>
          <w:rFonts w:ascii="Arial" w:hAnsi="Arial" w:cs="Arial"/>
          <w:b/>
          <w:bCs/>
          <w:sz w:val="24"/>
        </w:rPr>
        <w:t>3GPP TSG RAN WG1 Meeting AH 1801</w:t>
      </w:r>
      <w:r w:rsidRPr="002C58E2">
        <w:rPr>
          <w:rFonts w:ascii="Arial" w:hAnsi="Arial" w:cs="Arial"/>
          <w:b/>
          <w:bCs/>
          <w:sz w:val="24"/>
        </w:rPr>
        <w:tab/>
        <w:t xml:space="preserve">                           </w:t>
      </w:r>
      <w:r w:rsidRPr="002C58E2">
        <w:rPr>
          <w:rFonts w:ascii="Arial" w:hAnsi="Arial" w:cs="Arial"/>
          <w:b/>
          <w:bCs/>
          <w:sz w:val="24"/>
        </w:rPr>
        <w:tab/>
        <w:t xml:space="preserve">    R1-18</w:t>
      </w:r>
      <w:r w:rsidR="002C4223">
        <w:rPr>
          <w:rFonts w:ascii="Arial" w:eastAsia="MS Mincho" w:hAnsi="Arial" w:cs="Arial"/>
          <w:b/>
          <w:bCs/>
          <w:sz w:val="24"/>
          <w:lang w:eastAsia="ja-JP"/>
        </w:rPr>
        <w:t>00431</w:t>
      </w:r>
    </w:p>
    <w:p w14:paraId="64753EEA" w14:textId="77777777" w:rsidR="00194051" w:rsidRPr="002C58E2" w:rsidRDefault="00194051" w:rsidP="0019405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C58E2">
        <w:rPr>
          <w:rFonts w:ascii="Arial" w:eastAsia="MS Mincho" w:hAnsi="Arial" w:cs="Arial"/>
          <w:b/>
          <w:bCs/>
          <w:sz w:val="24"/>
          <w:lang w:eastAsia="ja-JP"/>
        </w:rPr>
        <w:t>Vancouver, Canada, January 22</w:t>
      </w:r>
      <w:r w:rsidRPr="002C58E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nd</w:t>
      </w:r>
      <w:r w:rsidRPr="002C58E2">
        <w:rPr>
          <w:rFonts w:ascii="Arial" w:eastAsia="MS Mincho" w:hAnsi="Arial" w:cs="Arial"/>
          <w:b/>
          <w:bCs/>
          <w:sz w:val="24"/>
          <w:lang w:eastAsia="ja-JP"/>
        </w:rPr>
        <w:t xml:space="preserve"> – 26</w:t>
      </w:r>
      <w:r w:rsidRPr="002C58E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C58E2">
        <w:rPr>
          <w:rFonts w:ascii="Arial" w:eastAsia="MS Mincho" w:hAnsi="Arial" w:cs="Arial"/>
          <w:b/>
          <w:bCs/>
          <w:sz w:val="24"/>
          <w:lang w:eastAsia="ja-JP"/>
        </w:rPr>
        <w:t>, 2018</w:t>
      </w:r>
    </w:p>
    <w:bookmarkEnd w:id="0"/>
    <w:bookmarkEnd w:id="1"/>
    <w:p w14:paraId="5E2A7ECE" w14:textId="4C612912" w:rsidR="0072162A" w:rsidRPr="002B2C55" w:rsidRDefault="0072162A" w:rsidP="00FE210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F6285">
        <w:rPr>
          <w:rFonts w:ascii="Arial" w:hAnsi="Arial" w:hint="eastAsia"/>
          <w:sz w:val="24"/>
          <w:lang w:eastAsia="ko-KR"/>
        </w:rPr>
        <w:t>7</w:t>
      </w:r>
      <w:r w:rsidR="00D03251">
        <w:rPr>
          <w:rFonts w:ascii="Arial" w:hAnsi="Arial" w:hint="eastAsia"/>
          <w:sz w:val="24"/>
          <w:lang w:eastAsia="ko-KR"/>
        </w:rPr>
        <w:t>.</w:t>
      </w:r>
      <w:r w:rsidR="0001442E">
        <w:rPr>
          <w:rFonts w:ascii="Arial" w:hAnsi="Arial"/>
          <w:sz w:val="24"/>
          <w:lang w:eastAsia="ko-KR"/>
        </w:rPr>
        <w:t>2</w:t>
      </w:r>
      <w:r w:rsidR="005E05B0">
        <w:rPr>
          <w:rFonts w:ascii="Arial" w:hAnsi="Arial" w:hint="eastAsia"/>
          <w:sz w:val="24"/>
          <w:lang w:eastAsia="ko-KR"/>
        </w:rPr>
        <w:t>.</w:t>
      </w:r>
      <w:r w:rsidR="00A532C6">
        <w:rPr>
          <w:rFonts w:ascii="Arial" w:hAnsi="Arial" w:hint="eastAsia"/>
          <w:sz w:val="24"/>
          <w:lang w:eastAsia="ko-KR"/>
        </w:rPr>
        <w:t>2</w:t>
      </w:r>
      <w:r w:rsidR="005E05B0">
        <w:rPr>
          <w:rFonts w:ascii="Arial" w:hAnsi="Arial" w:hint="eastAsia"/>
          <w:sz w:val="24"/>
          <w:lang w:eastAsia="ko-KR"/>
        </w:rPr>
        <w:t>.</w:t>
      </w:r>
      <w:r w:rsidR="00FF63C5">
        <w:rPr>
          <w:rFonts w:ascii="Arial" w:hAnsi="Arial"/>
          <w:sz w:val="24"/>
          <w:lang w:eastAsia="ko-KR"/>
        </w:rPr>
        <w:t>3</w:t>
      </w:r>
    </w:p>
    <w:p w14:paraId="1F4F8652" w14:textId="77777777" w:rsidR="0072162A" w:rsidRPr="00D03251" w:rsidRDefault="0072162A" w:rsidP="00FE210A">
      <w:pPr>
        <w:tabs>
          <w:tab w:val="left" w:pos="1985"/>
        </w:tabs>
        <w:ind w:left="2040" w:hangingChars="850" w:hanging="2040"/>
        <w:jc w:val="both"/>
        <w:rPr>
          <w:rFonts w:ascii="Arial" w:eastAsia="SimSun" w:hAnsi="Arial"/>
          <w:sz w:val="24"/>
          <w:lang w:eastAsia="zh-CN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14:paraId="48E0B754" w14:textId="09FD5D91" w:rsidR="0072162A" w:rsidRPr="00A30E61" w:rsidRDefault="0072162A" w:rsidP="00FE210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 w:rsidR="00A30E61" w:rsidRPr="002C58E2">
        <w:rPr>
          <w:rFonts w:ascii="Arial" w:hAnsi="Arial"/>
          <w:sz w:val="24"/>
        </w:rPr>
        <w:t xml:space="preserve">Issues on </w:t>
      </w:r>
      <w:r w:rsidR="00FF63C5">
        <w:rPr>
          <w:rFonts w:ascii="Arial" w:hAnsi="Arial"/>
          <w:sz w:val="24"/>
          <w:lang w:eastAsia="ko-KR"/>
        </w:rPr>
        <w:t>SLI reporting</w:t>
      </w:r>
    </w:p>
    <w:p w14:paraId="6FE5EC8D" w14:textId="77777777" w:rsidR="0072162A" w:rsidRDefault="0072162A" w:rsidP="00FE210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2B0D1A9" w14:textId="77777777" w:rsidR="00242D10" w:rsidRDefault="00242D10" w:rsidP="00FE210A">
      <w:pPr>
        <w:pStyle w:val="Heading1"/>
        <w:jc w:val="both"/>
      </w:pPr>
      <w:r>
        <w:rPr>
          <w:rFonts w:hint="eastAsia"/>
        </w:rPr>
        <w:t>Introduction</w:t>
      </w:r>
    </w:p>
    <w:p w14:paraId="6BFD6EB4" w14:textId="246F2F13" w:rsidR="00F40A4B" w:rsidRDefault="00AF3638" w:rsidP="007D4042">
      <w:pPr>
        <w:pStyle w:val="00MainText"/>
        <w:rPr>
          <w:lang w:eastAsia="ko-KR"/>
        </w:rPr>
      </w:pPr>
      <w:r>
        <w:rPr>
          <w:lang w:eastAsia="ko-KR"/>
        </w:rPr>
        <w:t xml:space="preserve">Pertinent agreements and progresses made on </w:t>
      </w:r>
      <w:r w:rsidR="00FF63C5">
        <w:rPr>
          <w:lang w:eastAsia="ko-KR"/>
        </w:rPr>
        <w:t>layer indicator reporting</w:t>
      </w:r>
      <w:r>
        <w:rPr>
          <w:lang w:eastAsia="ko-KR"/>
        </w:rPr>
        <w:t xml:space="preserve"> in RAN1 #</w:t>
      </w:r>
      <w:r w:rsidR="00A30E61">
        <w:rPr>
          <w:lang w:eastAsia="ko-KR"/>
        </w:rPr>
        <w:t xml:space="preserve">91 </w:t>
      </w:r>
      <w:r>
        <w:rPr>
          <w:lang w:eastAsia="ko-KR"/>
        </w:rPr>
        <w:t>[1]</w:t>
      </w:r>
      <w:r w:rsidR="00DA5210">
        <w:rPr>
          <w:lang w:eastAsia="ko-KR"/>
        </w:rPr>
        <w:t xml:space="preserve"> and email discussion </w:t>
      </w:r>
      <w:r>
        <w:rPr>
          <w:lang w:eastAsia="ko-KR"/>
        </w:rPr>
        <w:t>can be summarized as follows</w:t>
      </w:r>
      <w:r w:rsidR="00F40A4B">
        <w:rPr>
          <w:rFonts w:hint="eastAsia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6912" w:rsidRPr="0065341A" w14:paraId="5BE45FB1" w14:textId="77777777" w:rsidTr="00B06912">
        <w:tc>
          <w:tcPr>
            <w:tcW w:w="9837" w:type="dxa"/>
          </w:tcPr>
          <w:p w14:paraId="322E9427" w14:textId="733F747A" w:rsidR="00B06912" w:rsidRPr="007D4042" w:rsidRDefault="0065341A" w:rsidP="00B06912">
            <w:pPr>
              <w:spacing w:after="0" w:line="288" w:lineRule="auto"/>
              <w:ind w:left="1440" w:hanging="1440"/>
              <w:jc w:val="both"/>
              <w:rPr>
                <w:rFonts w:ascii="Times" w:eastAsia="MS Mincho" w:hAnsi="Times"/>
                <w:b/>
                <w:sz w:val="20"/>
                <w:u w:val="single"/>
                <w:lang w:eastAsia="ja-JP"/>
              </w:rPr>
            </w:pPr>
            <w:r w:rsidRPr="007D4042">
              <w:rPr>
                <w:rFonts w:ascii="Times" w:eastAsia="MS Mincho" w:hAnsi="Times"/>
                <w:b/>
                <w:sz w:val="20"/>
                <w:u w:val="single"/>
                <w:lang w:eastAsia="ja-JP"/>
              </w:rPr>
              <w:t xml:space="preserve">Summary of </w:t>
            </w:r>
            <w:r w:rsidRPr="007D4042">
              <w:rPr>
                <w:rFonts w:ascii="Times" w:eastAsia="MS Mincho" w:hAnsi="Times"/>
                <w:b/>
                <w:sz w:val="20"/>
                <w:highlight w:val="green"/>
                <w:u w:val="single"/>
                <w:lang w:eastAsia="ja-JP"/>
              </w:rPr>
              <w:t>agreements</w:t>
            </w:r>
            <w:r w:rsidRPr="007D4042">
              <w:rPr>
                <w:rFonts w:ascii="Times" w:eastAsia="MS Mincho" w:hAnsi="Times"/>
                <w:b/>
                <w:sz w:val="20"/>
                <w:u w:val="single"/>
                <w:lang w:eastAsia="ja-JP"/>
              </w:rPr>
              <w:t xml:space="preserve"> and conclusions</w:t>
            </w:r>
            <w:r w:rsidR="00B06912" w:rsidRPr="007D4042">
              <w:rPr>
                <w:rFonts w:ascii="Times" w:eastAsia="MS Mincho" w:hAnsi="Times" w:hint="eastAsia"/>
                <w:b/>
                <w:sz w:val="20"/>
                <w:u w:val="single"/>
                <w:lang w:eastAsia="ja-JP"/>
              </w:rPr>
              <w:t>:</w:t>
            </w:r>
          </w:p>
          <w:p w14:paraId="55D60D10" w14:textId="77777777" w:rsidR="00DA5210" w:rsidRDefault="00DA5210" w:rsidP="00DA5210">
            <w:pPr>
              <w:rPr>
                <w:b/>
                <w:sz w:val="18"/>
                <w:szCs w:val="32"/>
                <w:highlight w:val="green"/>
              </w:rPr>
            </w:pPr>
          </w:p>
          <w:p w14:paraId="39798449" w14:textId="676E87B4" w:rsidR="00FF63C5" w:rsidRPr="002C58E2" w:rsidRDefault="00FF63C5" w:rsidP="00FF63C5">
            <w:pPr>
              <w:pStyle w:val="text"/>
              <w:rPr>
                <w:b/>
                <w:sz w:val="18"/>
                <w:szCs w:val="18"/>
                <w:highlight w:val="green"/>
                <w:lang w:eastAsia="ja-JP"/>
              </w:rPr>
            </w:pPr>
            <w:r w:rsidRPr="002C58E2">
              <w:rPr>
                <w:b/>
                <w:sz w:val="18"/>
                <w:szCs w:val="18"/>
                <w:highlight w:val="green"/>
                <w:lang w:eastAsia="ja-JP"/>
              </w:rPr>
              <w:t xml:space="preserve"> Agreement</w:t>
            </w:r>
          </w:p>
          <w:p w14:paraId="05D4B320" w14:textId="77777777" w:rsidR="00FF63C5" w:rsidRPr="002C58E2" w:rsidRDefault="00FF63C5" w:rsidP="00FF63C5">
            <w:pPr>
              <w:pStyle w:val="bullet1"/>
              <w:rPr>
                <w:sz w:val="18"/>
                <w:szCs w:val="18"/>
              </w:rPr>
            </w:pPr>
            <w:r w:rsidRPr="002C58E2">
              <w:rPr>
                <w:sz w:val="18"/>
                <w:szCs w:val="18"/>
              </w:rPr>
              <w:t>Introduce new possible values in the report quantity parameter in Report Setting to indicate presence of strongest layer indicator (LI) in the CSI report</w:t>
            </w:r>
          </w:p>
          <w:p w14:paraId="5068B494" w14:textId="0F9DF2D5" w:rsidR="00DA5210" w:rsidRPr="00A50A8B" w:rsidRDefault="00DA5210" w:rsidP="002C58E2">
            <w:pPr>
              <w:pStyle w:val="00MainText"/>
              <w:rPr>
                <w:lang w:eastAsia="ja-JP"/>
              </w:rPr>
            </w:pPr>
          </w:p>
        </w:tc>
      </w:tr>
    </w:tbl>
    <w:p w14:paraId="0D9B48E1" w14:textId="77777777" w:rsidR="000B530B" w:rsidRPr="000B530B" w:rsidRDefault="000B530B" w:rsidP="00FE210A">
      <w:pPr>
        <w:spacing w:before="60" w:after="60" w:line="288" w:lineRule="auto"/>
        <w:jc w:val="both"/>
        <w:rPr>
          <w:lang w:eastAsia="ko-KR"/>
        </w:rPr>
      </w:pPr>
    </w:p>
    <w:p w14:paraId="1772855B" w14:textId="5FAD4FA1" w:rsidR="00D62117" w:rsidRDefault="00B66C6F" w:rsidP="007D4042">
      <w:pPr>
        <w:pStyle w:val="00MainText"/>
      </w:pPr>
      <w:r>
        <w:t xml:space="preserve">This contribution addresses the </w:t>
      </w:r>
      <w:r w:rsidR="002A57BC">
        <w:t>a few</w:t>
      </w:r>
      <w:r>
        <w:t xml:space="preserve"> </w:t>
      </w:r>
      <w:r w:rsidR="001B70F6">
        <w:t xml:space="preserve">issues </w:t>
      </w:r>
      <w:r w:rsidR="002A57BC">
        <w:t>of</w:t>
      </w:r>
      <w:r>
        <w:t xml:space="preserve"> </w:t>
      </w:r>
      <w:r w:rsidR="00FF63C5">
        <w:t xml:space="preserve">SLI (strongest layer </w:t>
      </w:r>
      <w:r w:rsidR="00001B1B">
        <w:t>indication</w:t>
      </w:r>
      <w:r w:rsidR="00FF63C5">
        <w:t>) reporting.</w:t>
      </w:r>
      <w:r w:rsidR="00001B1B">
        <w:t xml:space="preserve"> In particular, when SLI shall be reported and shall not reported will be discussed.</w:t>
      </w:r>
      <w:r w:rsidR="00EB4BAF">
        <w:t xml:space="preserve"> In regard of TS 38.214 v15.0.0, this contribution proposes required SLI reporting rule for NR.</w:t>
      </w:r>
    </w:p>
    <w:p w14:paraId="1E972EA7" w14:textId="3F38BBC1" w:rsidR="00CA3E3B" w:rsidRDefault="00667B39" w:rsidP="00CA3E3B">
      <w:pPr>
        <w:pStyle w:val="Heading1"/>
        <w:spacing w:before="240" w:after="60"/>
        <w:jc w:val="both"/>
      </w:pPr>
      <w:r>
        <w:t>Discussion on Reporting SLI</w:t>
      </w:r>
    </w:p>
    <w:p w14:paraId="6376BDE1" w14:textId="30AA5751" w:rsidR="00001B1B" w:rsidRDefault="00001B1B" w:rsidP="00193442">
      <w:pPr>
        <w:pStyle w:val="00MainText"/>
        <w:rPr>
          <w:lang w:eastAsia="ko-KR"/>
        </w:rPr>
      </w:pPr>
      <w:r>
        <w:rPr>
          <w:lang w:eastAsia="ko-KR"/>
        </w:rPr>
        <w:t xml:space="preserve">In the CSI framework, CSI consists of strongest layer indication (SLI). </w:t>
      </w:r>
      <w:r w:rsidR="00E25623">
        <w:rPr>
          <w:lang w:eastAsia="ko-KR"/>
        </w:rPr>
        <w:t>In current design, SLI can be reported along with rank indicator (RI), CQI and/or PMI. By SLI parameter, the UE can report the index of layer with strongest SINR among multiple layers. The use case for SLI is the transmission of downlink PT-RS (phase tracking phase noise).</w:t>
      </w:r>
      <w:r w:rsidR="00B24CE1">
        <w:rPr>
          <w:lang w:eastAsia="ko-KR"/>
        </w:rPr>
        <w:t xml:space="preserve"> </w:t>
      </w:r>
    </w:p>
    <w:p w14:paraId="11E47F8B" w14:textId="24270C9A" w:rsidR="00B24CE1" w:rsidRDefault="00B24CE1" w:rsidP="00193442">
      <w:pPr>
        <w:pStyle w:val="00MainText"/>
        <w:rPr>
          <w:lang w:eastAsia="ko-KR"/>
        </w:rPr>
      </w:pPr>
      <w:r>
        <w:rPr>
          <w:lang w:eastAsia="ko-KR"/>
        </w:rPr>
        <w:t xml:space="preserve">In the transmission of downlink PT-RS, PT-RS antenna port is associated with the corresponding DM-RS port group and is associated with the lowest indexed DM-RS antenna port. With the reported SLI,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can allocate the lowest indexed DM-RS antenna port to a layer with the strongest channel quality so that the corresponding PT-RS antenna port is transmitted on the layer with best channel quality.</w:t>
      </w:r>
    </w:p>
    <w:p w14:paraId="7C62F3B4" w14:textId="77777777" w:rsidR="003B1A85" w:rsidRDefault="00B24CE1" w:rsidP="00193442">
      <w:pPr>
        <w:pStyle w:val="00MainText"/>
        <w:rPr>
          <w:lang w:eastAsia="ko-KR"/>
        </w:rPr>
      </w:pPr>
      <w:r>
        <w:rPr>
          <w:lang w:eastAsia="ko-KR"/>
        </w:rPr>
        <w:t xml:space="preserve">First of all, the SLI is needed only when downlink PT-RS is transmitted. The transmission of PT-RS is turned on/off and configured through a few aspects in current design. A higher layer parameter </w:t>
      </w:r>
      <w:bookmarkStart w:id="4" w:name="_Hlk500442245"/>
      <w:r w:rsidRPr="0048482F">
        <w:rPr>
          <w:i/>
          <w:color w:val="000000"/>
        </w:rPr>
        <w:t>Downlink-PTRS-Config</w:t>
      </w:r>
      <w:bookmarkEnd w:id="4"/>
      <w:r>
        <w:rPr>
          <w:i/>
          <w:color w:val="000000"/>
        </w:rPr>
        <w:t xml:space="preserve"> </w:t>
      </w:r>
      <w:r w:rsidRPr="00B24CE1">
        <w:rPr>
          <w:color w:val="000000"/>
        </w:rPr>
        <w:t>is used to</w:t>
      </w:r>
      <w:r>
        <w:rPr>
          <w:lang w:eastAsia="ko-KR"/>
        </w:rPr>
        <w:t xml:space="preserve"> turn On/Off the downlink PT-RS feature. The downlink PT-RS would be sent to one UE only when </w:t>
      </w:r>
      <w:r w:rsidRPr="0048482F">
        <w:rPr>
          <w:i/>
          <w:color w:val="000000"/>
        </w:rPr>
        <w:t>Downlink-PTRS-Config</w:t>
      </w:r>
      <w:r>
        <w:rPr>
          <w:lang w:eastAsia="ko-KR"/>
        </w:rPr>
        <w:t xml:space="preserve"> is set to “On”.  If the PT-RS is turned on, the transmission of PT-RS in each particular PDSCH is controlled by the scheduled MCS and scheduled bandwidth</w:t>
      </w:r>
      <w:r w:rsidR="003B1A85">
        <w:rPr>
          <w:lang w:eastAsia="ko-KR"/>
        </w:rPr>
        <w:t xml:space="preserve"> [2]</w:t>
      </w:r>
      <w:r>
        <w:rPr>
          <w:lang w:eastAsia="ko-KR"/>
        </w:rPr>
        <w:t>.</w:t>
      </w:r>
      <w:r w:rsidR="003B1A85">
        <w:rPr>
          <w:lang w:eastAsia="ko-KR"/>
        </w:rPr>
        <w:t xml:space="preserve"> The PT-RS is not present in one PDSCH if the scheduled MCS is less than some value or the scheduled bandwidth is less than some value [2]. The SLI is not needed when PT-RS is not present. Therefore, the UE does not need to report the SLI when PT-RS is not present.</w:t>
      </w:r>
    </w:p>
    <w:p w14:paraId="1C0C6701" w14:textId="77777777" w:rsidR="003B1A85" w:rsidRDefault="003B1A85" w:rsidP="00193442">
      <w:pPr>
        <w:pStyle w:val="00MainText"/>
        <w:rPr>
          <w:lang w:eastAsia="ko-KR"/>
        </w:rPr>
      </w:pPr>
      <w:r>
        <w:rPr>
          <w:lang w:eastAsia="ko-KR"/>
        </w:rPr>
        <w:lastRenderedPageBreak/>
        <w:t xml:space="preserve">Secondly, the SLI in only needed when the scheduled PDSCH has multiple layers. The PT-RS (if present) antenna port is associated with the lowest indexed DM-RS antenna port. Only when there are more than one DM-RS antenna ports,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needs to know which layer should be the lowest indexed DM-RS antenna port. Therefore, the SLI is needed only when the RI in CSI report is greater than 1.</w:t>
      </w:r>
    </w:p>
    <w:p w14:paraId="6100594E" w14:textId="77777777" w:rsidR="003B1A85" w:rsidRDefault="003B1A85" w:rsidP="00193442">
      <w:pPr>
        <w:pStyle w:val="00MainText"/>
        <w:rPr>
          <w:lang w:eastAsia="ko-KR"/>
        </w:rPr>
      </w:pPr>
      <w:r>
        <w:rPr>
          <w:lang w:eastAsia="ko-KR"/>
        </w:rPr>
        <w:t>To summarize, we can observe that the UE does not need report the SLI when:</w:t>
      </w:r>
    </w:p>
    <w:p w14:paraId="2D1545E4" w14:textId="14BE54B3" w:rsidR="00B24CE1" w:rsidRPr="003B1A85" w:rsidRDefault="00BE23A7" w:rsidP="003B1A85">
      <w:pPr>
        <w:pStyle w:val="00MainText"/>
        <w:numPr>
          <w:ilvl w:val="0"/>
          <w:numId w:val="23"/>
        </w:numPr>
      </w:pPr>
      <w:r>
        <w:t xml:space="preserve">Higher layer parameter </w:t>
      </w:r>
      <w:r w:rsidR="003B1A85" w:rsidRPr="00BE23A7">
        <w:rPr>
          <w:i/>
        </w:rPr>
        <w:t>Downlink-PTRS-Config</w:t>
      </w:r>
      <w:r w:rsidR="003B1A85" w:rsidRPr="003B1A85">
        <w:t xml:space="preserve"> is not set to ‘On’ or</w:t>
      </w:r>
    </w:p>
    <w:p w14:paraId="0E587947" w14:textId="6AF007B5" w:rsidR="003B1A85" w:rsidRPr="003B1A85" w:rsidRDefault="003B1A85" w:rsidP="003B1A85">
      <w:pPr>
        <w:pStyle w:val="00MainText"/>
        <w:numPr>
          <w:ilvl w:val="0"/>
          <w:numId w:val="23"/>
        </w:numPr>
      </w:pPr>
      <w:r w:rsidRPr="003B1A85">
        <w:t>The RI in one CSI report is 1 or</w:t>
      </w:r>
    </w:p>
    <w:p w14:paraId="47CBA7C5" w14:textId="72012812" w:rsidR="003B1A85" w:rsidRDefault="003B1A85" w:rsidP="003B1A85">
      <w:pPr>
        <w:pStyle w:val="00MainText"/>
        <w:numPr>
          <w:ilvl w:val="0"/>
          <w:numId w:val="23"/>
        </w:numPr>
      </w:pPr>
      <w:r>
        <w:t>The CQI in one CSI report is less than some value.</w:t>
      </w:r>
    </w:p>
    <w:p w14:paraId="4DAC9C9E" w14:textId="0501AC17" w:rsidR="003B1A85" w:rsidRPr="003B1A85" w:rsidRDefault="00BE23A7" w:rsidP="003B1A85">
      <w:pPr>
        <w:pStyle w:val="00MainText"/>
      </w:pPr>
      <w:r>
        <w:t xml:space="preserve">And the SLI would be useful to the </w:t>
      </w:r>
      <w:proofErr w:type="spellStart"/>
      <w:r>
        <w:t>gNB</w:t>
      </w:r>
      <w:proofErr w:type="spellEnd"/>
      <w:r>
        <w:t xml:space="preserve"> and the UE could report SLI in one CSI report when: The higher layer parameter </w:t>
      </w:r>
      <w:r w:rsidRPr="0048482F">
        <w:rPr>
          <w:i/>
          <w:color w:val="000000"/>
        </w:rPr>
        <w:t>Downlink-PTRS-Config</w:t>
      </w:r>
      <w:r>
        <w:rPr>
          <w:lang w:eastAsia="ko-KR"/>
        </w:rPr>
        <w:t xml:space="preserve"> </w:t>
      </w:r>
      <w:r>
        <w:t xml:space="preserve">is set to “On”, the RI in that CSI report is </w:t>
      </w:r>
      <w:r>
        <w:rPr>
          <w:rFonts w:cs="Times New Roman"/>
        </w:rPr>
        <w:t>≥</w:t>
      </w:r>
      <w:r>
        <w:t xml:space="preserve"> 2 and the CQI reported in that CSI report is equal or greater than some threshold.</w:t>
      </w:r>
    </w:p>
    <w:p w14:paraId="5F943F8B" w14:textId="52C7CA39" w:rsidR="002D6423" w:rsidRDefault="002D6423" w:rsidP="00193442">
      <w:pPr>
        <w:pStyle w:val="00MainText"/>
        <w:rPr>
          <w:lang w:eastAsia="ko-KR"/>
        </w:rPr>
      </w:pPr>
      <w:r>
        <w:rPr>
          <w:lang w:eastAsia="ko-KR"/>
        </w:rPr>
        <w:t>To summarize, the UE shall report the SLI in one CSI report as follows:</w:t>
      </w:r>
    </w:p>
    <w:p w14:paraId="01214061" w14:textId="4BEDF264" w:rsidR="00F25CDE" w:rsidRPr="00F25CDE" w:rsidRDefault="002D6423" w:rsidP="002D6423">
      <w:pPr>
        <w:pStyle w:val="Style1"/>
        <w:ind w:firstLine="0"/>
        <w:rPr>
          <w:bCs/>
          <w:i/>
          <w:iCs/>
          <w:sz w:val="22"/>
          <w:szCs w:val="22"/>
        </w:rPr>
      </w:pPr>
      <w:r w:rsidRPr="008E74BC">
        <w:rPr>
          <w:b/>
          <w:bCs/>
          <w:iCs/>
          <w:sz w:val="22"/>
          <w:u w:val="single"/>
        </w:rPr>
        <w:t>Proposal</w:t>
      </w:r>
      <w:r w:rsidRPr="008E74BC">
        <w:rPr>
          <w:rFonts w:hint="eastAsia"/>
          <w:b/>
          <w:bCs/>
          <w:iCs/>
          <w:sz w:val="22"/>
          <w:u w:val="single"/>
          <w:lang w:eastAsia="ko-KR"/>
        </w:rPr>
        <w:t xml:space="preserve"> </w:t>
      </w:r>
      <w:r w:rsidRPr="008E74BC">
        <w:rPr>
          <w:b/>
          <w:bCs/>
          <w:iCs/>
          <w:sz w:val="22"/>
          <w:u w:val="single"/>
          <w:lang w:eastAsia="ko-KR"/>
        </w:rPr>
        <w:t>1</w:t>
      </w:r>
      <w:r w:rsidRPr="002D6423">
        <w:rPr>
          <w:b/>
          <w:bCs/>
          <w:i/>
          <w:iCs/>
          <w:sz w:val="22"/>
          <w:szCs w:val="22"/>
        </w:rPr>
        <w:t xml:space="preserve">: </w:t>
      </w:r>
      <w:r w:rsidR="00F25CDE" w:rsidRPr="00F25CDE">
        <w:rPr>
          <w:bCs/>
          <w:i/>
          <w:iCs/>
          <w:sz w:val="22"/>
          <w:szCs w:val="22"/>
        </w:rPr>
        <w:t>In NR, the UE shall report the SLI in one CSI report as follows:</w:t>
      </w:r>
    </w:p>
    <w:p w14:paraId="007772B7" w14:textId="06BBFFEA" w:rsidR="00F25CDE" w:rsidRPr="00F25CDE" w:rsidRDefault="002D6423" w:rsidP="00F25CDE">
      <w:pPr>
        <w:pStyle w:val="Style1"/>
        <w:numPr>
          <w:ilvl w:val="0"/>
          <w:numId w:val="24"/>
        </w:numPr>
        <w:rPr>
          <w:sz w:val="22"/>
          <w:szCs w:val="22"/>
          <w:lang w:eastAsia="ko-KR"/>
        </w:rPr>
      </w:pPr>
      <w:r w:rsidRPr="002D6423">
        <w:rPr>
          <w:bCs/>
          <w:i/>
          <w:iCs/>
          <w:sz w:val="22"/>
          <w:szCs w:val="22"/>
        </w:rPr>
        <w:t>The UE shall not report the SLI in one CSI report when higher layer parameter</w:t>
      </w:r>
      <w:r w:rsidRPr="002D6423">
        <w:rPr>
          <w:i/>
          <w:sz w:val="22"/>
          <w:szCs w:val="22"/>
        </w:rPr>
        <w:t xml:space="preserve"> Downlink-PTRS-Config</w:t>
      </w:r>
      <w:r w:rsidRPr="002D6423">
        <w:rPr>
          <w:sz w:val="22"/>
          <w:szCs w:val="22"/>
        </w:rPr>
        <w:t xml:space="preserve"> is not set to ‘On’</w:t>
      </w:r>
      <w:r>
        <w:rPr>
          <w:bCs/>
          <w:i/>
          <w:iCs/>
          <w:sz w:val="22"/>
          <w:szCs w:val="22"/>
        </w:rPr>
        <w:t xml:space="preserve"> or the RI reported in that CSI report is 1 or the CQI reported in that CSI report in less than </w:t>
      </w:r>
      <w:r w:rsidR="00F25CDE">
        <w:rPr>
          <w:bCs/>
          <w:i/>
          <w:iCs/>
          <w:sz w:val="22"/>
          <w:szCs w:val="22"/>
        </w:rPr>
        <w:t>some threshold;</w:t>
      </w:r>
    </w:p>
    <w:p w14:paraId="1461B6EA" w14:textId="51592CD0" w:rsidR="00F25CDE" w:rsidRPr="00F25CDE" w:rsidRDefault="00F25CDE" w:rsidP="00F25CDE">
      <w:pPr>
        <w:pStyle w:val="Style1"/>
        <w:numPr>
          <w:ilvl w:val="0"/>
          <w:numId w:val="24"/>
        </w:numPr>
        <w:rPr>
          <w:sz w:val="22"/>
          <w:szCs w:val="22"/>
          <w:lang w:eastAsia="ko-KR"/>
        </w:rPr>
      </w:pPr>
      <w:r w:rsidRPr="00F25CDE">
        <w:rPr>
          <w:bCs/>
          <w:i/>
          <w:iCs/>
          <w:sz w:val="22"/>
          <w:szCs w:val="22"/>
        </w:rPr>
        <w:t>The UE shall report the SLI in one CSI report when higher layer parameter</w:t>
      </w:r>
      <w:r w:rsidRPr="00F25CDE">
        <w:rPr>
          <w:i/>
          <w:sz w:val="22"/>
          <w:szCs w:val="22"/>
        </w:rPr>
        <w:t xml:space="preserve"> Downlink-PTRS-Config is set to ‘On’</w:t>
      </w:r>
      <w:r>
        <w:rPr>
          <w:bCs/>
          <w:i/>
          <w:iCs/>
          <w:sz w:val="22"/>
          <w:szCs w:val="22"/>
        </w:rPr>
        <w:t xml:space="preserve">, </w:t>
      </w:r>
      <w:r w:rsidRPr="00F25CDE">
        <w:rPr>
          <w:bCs/>
          <w:i/>
          <w:iCs/>
          <w:sz w:val="22"/>
          <w:szCs w:val="22"/>
        </w:rPr>
        <w:t xml:space="preserve">the RI reported in that CSI report is </w:t>
      </w:r>
      <w:r>
        <w:rPr>
          <w:rFonts w:cs="Times New Roman"/>
          <w:bCs/>
          <w:i/>
          <w:iCs/>
          <w:sz w:val="22"/>
          <w:szCs w:val="22"/>
        </w:rPr>
        <w:t>≥</w:t>
      </w:r>
      <w:r>
        <w:rPr>
          <w:bCs/>
          <w:i/>
          <w:iCs/>
          <w:sz w:val="22"/>
          <w:szCs w:val="22"/>
        </w:rPr>
        <w:t xml:space="preserve"> 2</w:t>
      </w:r>
      <w:r w:rsidRPr="00F25CDE">
        <w:rPr>
          <w:bCs/>
          <w:i/>
          <w:iCs/>
          <w:sz w:val="22"/>
          <w:szCs w:val="22"/>
        </w:rPr>
        <w:t xml:space="preserve"> </w:t>
      </w:r>
      <w:r>
        <w:rPr>
          <w:bCs/>
          <w:i/>
          <w:iCs/>
          <w:sz w:val="22"/>
          <w:szCs w:val="22"/>
        </w:rPr>
        <w:t>and</w:t>
      </w:r>
      <w:r w:rsidRPr="00F25CDE">
        <w:rPr>
          <w:bCs/>
          <w:i/>
          <w:iCs/>
          <w:sz w:val="22"/>
          <w:szCs w:val="22"/>
        </w:rPr>
        <w:t xml:space="preserve"> the CQI reported in that CSI report in </w:t>
      </w:r>
      <w:r>
        <w:rPr>
          <w:bCs/>
          <w:i/>
          <w:iCs/>
          <w:sz w:val="22"/>
          <w:szCs w:val="22"/>
        </w:rPr>
        <w:t>equal or greater</w:t>
      </w:r>
      <w:r w:rsidRPr="00F25CDE">
        <w:rPr>
          <w:bCs/>
          <w:i/>
          <w:iCs/>
          <w:sz w:val="22"/>
          <w:szCs w:val="22"/>
        </w:rPr>
        <w:t xml:space="preserve"> than some threshold</w:t>
      </w:r>
      <w:r>
        <w:rPr>
          <w:bCs/>
          <w:i/>
          <w:iCs/>
          <w:sz w:val="22"/>
          <w:szCs w:val="22"/>
        </w:rPr>
        <w:t>;</w:t>
      </w:r>
    </w:p>
    <w:p w14:paraId="515864CE" w14:textId="28AC146D" w:rsidR="00DE4640" w:rsidRDefault="00DE4640" w:rsidP="00DE4640">
      <w:pPr>
        <w:pStyle w:val="00MainText"/>
      </w:pPr>
      <w:r>
        <w:t xml:space="preserve">The transmission of downlink PT-RS can have 1 or 2 ports. PT-RS with 1 port can be used for PDSCH with one or two </w:t>
      </w:r>
      <w:proofErr w:type="spellStart"/>
      <w:r>
        <w:t>codewords</w:t>
      </w:r>
      <w:proofErr w:type="spellEnd"/>
      <w:r>
        <w:t xml:space="preserve">. PT-RS with two ports are used only when there are two </w:t>
      </w:r>
      <w:proofErr w:type="spellStart"/>
      <w:r>
        <w:t>codewords</w:t>
      </w:r>
      <w:proofErr w:type="spellEnd"/>
      <w:r>
        <w:t xml:space="preserve"> and each PT-RS port is associated with one corresponding DM-RS port group for one codeword. Therefore, the information of SLI for both DM-RS port group is needed when two PT-RS ports are used. </w:t>
      </w:r>
      <w:r w:rsidR="00A105EE">
        <w:t xml:space="preserve">To support that, the UE needs to report two SLIs for two </w:t>
      </w:r>
      <w:proofErr w:type="spellStart"/>
      <w:r w:rsidR="00A105EE">
        <w:t>TBs.</w:t>
      </w:r>
      <w:proofErr w:type="spellEnd"/>
      <w:r w:rsidR="00A105EE">
        <w:t xml:space="preserve"> The UE can report one SLI for the first TB and one SLI for the second TB in CSI report when CSI for two TBs is reported. The </w:t>
      </w:r>
      <w:proofErr w:type="spellStart"/>
      <w:r w:rsidR="00A105EE">
        <w:t>gNB</w:t>
      </w:r>
      <w:proofErr w:type="spellEnd"/>
      <w:r w:rsidR="00A105EE">
        <w:t xml:space="preserve"> can configure the proper association between PT-RS port and DM-RS port within each DM-RS port group for one codeword.</w:t>
      </w:r>
    </w:p>
    <w:p w14:paraId="32AEC2D6" w14:textId="20DB4AC1" w:rsidR="00A105EE" w:rsidRPr="001F6C0E" w:rsidRDefault="00A105EE" w:rsidP="00A105EE">
      <w:pPr>
        <w:pStyle w:val="Style1"/>
        <w:ind w:firstLine="0"/>
        <w:rPr>
          <w:lang w:eastAsia="ko-KR"/>
        </w:rPr>
      </w:pPr>
      <w:r w:rsidRPr="008E74BC">
        <w:rPr>
          <w:b/>
          <w:bCs/>
          <w:iCs/>
          <w:sz w:val="22"/>
          <w:u w:val="single"/>
        </w:rPr>
        <w:t>Proposal</w:t>
      </w:r>
      <w:r w:rsidRPr="008E74BC">
        <w:rPr>
          <w:rFonts w:hint="eastAsia"/>
          <w:b/>
          <w:bCs/>
          <w:iCs/>
          <w:sz w:val="22"/>
          <w:u w:val="single"/>
          <w:lang w:eastAsia="ko-KR"/>
        </w:rPr>
        <w:t xml:space="preserve"> </w:t>
      </w:r>
      <w:r>
        <w:rPr>
          <w:b/>
          <w:bCs/>
          <w:iCs/>
          <w:sz w:val="22"/>
          <w:u w:val="single"/>
          <w:lang w:eastAsia="ko-KR"/>
        </w:rPr>
        <w:t>2</w:t>
      </w:r>
      <w:r w:rsidRPr="008E74BC">
        <w:rPr>
          <w:b/>
          <w:bCs/>
          <w:i/>
          <w:iCs/>
          <w:sz w:val="22"/>
        </w:rPr>
        <w:t xml:space="preserve">: </w:t>
      </w:r>
      <w:r>
        <w:rPr>
          <w:bCs/>
          <w:i/>
          <w:iCs/>
          <w:sz w:val="22"/>
        </w:rPr>
        <w:t>The UE shall report two SLIs in one CSI report when RI in that CSI report is &gt; 4, in which the UE shall report one SLI for the first TB and one SLI for the second TB.</w:t>
      </w:r>
    </w:p>
    <w:p w14:paraId="6AA6C823" w14:textId="596D856E" w:rsidR="003D3E2E" w:rsidRPr="00B25B26" w:rsidRDefault="003D3E2E" w:rsidP="00FE210A">
      <w:pPr>
        <w:pStyle w:val="Heading1"/>
        <w:jc w:val="both"/>
      </w:pPr>
      <w:r w:rsidRPr="00B25B26">
        <w:rPr>
          <w:rFonts w:hint="eastAsia"/>
        </w:rPr>
        <w:t>Conclusions</w:t>
      </w:r>
    </w:p>
    <w:p w14:paraId="18021837" w14:textId="168397B9" w:rsidR="00106779" w:rsidRDefault="00EB4BAF" w:rsidP="0091395A">
      <w:pPr>
        <w:pStyle w:val="00MainText"/>
        <w:rPr>
          <w:lang w:eastAsia="ko-KR"/>
        </w:rPr>
      </w:pPr>
      <w:r>
        <w:rPr>
          <w:lang w:eastAsia="ko-KR"/>
        </w:rPr>
        <w:t>Regarding the SLI in CSI report</w:t>
      </w:r>
      <w:r w:rsidR="00561208">
        <w:rPr>
          <w:lang w:eastAsia="ko-KR"/>
        </w:rPr>
        <w:t>, t</w:t>
      </w:r>
      <w:r w:rsidR="00561208">
        <w:rPr>
          <w:rFonts w:hint="eastAsia"/>
          <w:lang w:eastAsia="ko-KR"/>
        </w:rPr>
        <w:t xml:space="preserve">he </w:t>
      </w:r>
      <w:r w:rsidR="00561208">
        <w:rPr>
          <w:lang w:eastAsia="ko-KR"/>
        </w:rPr>
        <w:t xml:space="preserve">following </w:t>
      </w:r>
      <w:r w:rsidR="00106779">
        <w:rPr>
          <w:rFonts w:hint="eastAsia"/>
          <w:lang w:eastAsia="ko-KR"/>
        </w:rPr>
        <w:t>proposal</w:t>
      </w:r>
      <w:r w:rsidR="00561208">
        <w:rPr>
          <w:lang w:eastAsia="ko-KR"/>
        </w:rPr>
        <w:t>s</w:t>
      </w:r>
      <w:r w:rsidR="00106779">
        <w:rPr>
          <w:rFonts w:hint="eastAsia"/>
          <w:lang w:eastAsia="ko-KR"/>
        </w:rPr>
        <w:t xml:space="preserve"> </w:t>
      </w:r>
      <w:r w:rsidR="00561208">
        <w:rPr>
          <w:lang w:eastAsia="ko-KR"/>
        </w:rPr>
        <w:t xml:space="preserve">are </w:t>
      </w:r>
      <w:r>
        <w:rPr>
          <w:lang w:eastAsia="ko-KR"/>
        </w:rPr>
        <w:t>made</w:t>
      </w:r>
      <w:r w:rsidR="00106779">
        <w:rPr>
          <w:rFonts w:hint="eastAsia"/>
          <w:lang w:eastAsia="ko-KR"/>
        </w:rPr>
        <w:t>:</w:t>
      </w:r>
    </w:p>
    <w:p w14:paraId="7E793598" w14:textId="77777777" w:rsidR="000B3189" w:rsidRPr="00F25CDE" w:rsidRDefault="000B3189" w:rsidP="000B3189">
      <w:pPr>
        <w:pStyle w:val="Style1"/>
        <w:ind w:firstLine="0"/>
        <w:rPr>
          <w:bCs/>
          <w:i/>
          <w:iCs/>
          <w:sz w:val="22"/>
          <w:szCs w:val="22"/>
        </w:rPr>
      </w:pPr>
      <w:r w:rsidRPr="008E74BC">
        <w:rPr>
          <w:b/>
          <w:bCs/>
          <w:iCs/>
          <w:sz w:val="22"/>
          <w:u w:val="single"/>
        </w:rPr>
        <w:t>Proposal</w:t>
      </w:r>
      <w:r w:rsidRPr="008E74BC">
        <w:rPr>
          <w:rFonts w:hint="eastAsia"/>
          <w:b/>
          <w:bCs/>
          <w:iCs/>
          <w:sz w:val="22"/>
          <w:u w:val="single"/>
          <w:lang w:eastAsia="ko-KR"/>
        </w:rPr>
        <w:t xml:space="preserve"> </w:t>
      </w:r>
      <w:r w:rsidRPr="008E74BC">
        <w:rPr>
          <w:b/>
          <w:bCs/>
          <w:iCs/>
          <w:sz w:val="22"/>
          <w:u w:val="single"/>
          <w:lang w:eastAsia="ko-KR"/>
        </w:rPr>
        <w:t>1</w:t>
      </w:r>
      <w:r w:rsidRPr="002D6423">
        <w:rPr>
          <w:b/>
          <w:bCs/>
          <w:i/>
          <w:iCs/>
          <w:sz w:val="22"/>
          <w:szCs w:val="22"/>
        </w:rPr>
        <w:t xml:space="preserve">: </w:t>
      </w:r>
      <w:r w:rsidRPr="00F25CDE">
        <w:rPr>
          <w:bCs/>
          <w:i/>
          <w:iCs/>
          <w:sz w:val="22"/>
          <w:szCs w:val="22"/>
        </w:rPr>
        <w:t>In NR, the UE shall report the SLI in one CSI report as follows:</w:t>
      </w:r>
    </w:p>
    <w:p w14:paraId="0B0A0308" w14:textId="77777777" w:rsidR="000B3189" w:rsidRPr="00F25CDE" w:rsidRDefault="000B3189" w:rsidP="000B3189">
      <w:pPr>
        <w:pStyle w:val="Style1"/>
        <w:numPr>
          <w:ilvl w:val="0"/>
          <w:numId w:val="24"/>
        </w:numPr>
        <w:rPr>
          <w:sz w:val="22"/>
          <w:szCs w:val="22"/>
          <w:lang w:eastAsia="ko-KR"/>
        </w:rPr>
      </w:pPr>
      <w:r w:rsidRPr="002D6423">
        <w:rPr>
          <w:bCs/>
          <w:i/>
          <w:iCs/>
          <w:sz w:val="22"/>
          <w:szCs w:val="22"/>
        </w:rPr>
        <w:t>The UE shall not report the SLI in one CSI report when higher layer parameter</w:t>
      </w:r>
      <w:r w:rsidRPr="002D6423">
        <w:rPr>
          <w:i/>
          <w:sz w:val="22"/>
          <w:szCs w:val="22"/>
        </w:rPr>
        <w:t xml:space="preserve"> Downlink-PTRS-Config</w:t>
      </w:r>
      <w:r w:rsidRPr="002D6423">
        <w:rPr>
          <w:sz w:val="22"/>
          <w:szCs w:val="22"/>
        </w:rPr>
        <w:t xml:space="preserve"> is not set to ‘On’</w:t>
      </w:r>
      <w:r>
        <w:rPr>
          <w:bCs/>
          <w:i/>
          <w:iCs/>
          <w:sz w:val="22"/>
          <w:szCs w:val="22"/>
        </w:rPr>
        <w:t xml:space="preserve"> or the RI reported in that CSI report is 1 or the CQI reported in that CSI report in less than some threshold;</w:t>
      </w:r>
    </w:p>
    <w:p w14:paraId="1A22F24C" w14:textId="77777777" w:rsidR="000B3189" w:rsidRPr="00F25CDE" w:rsidRDefault="000B3189" w:rsidP="000B3189">
      <w:pPr>
        <w:pStyle w:val="Style1"/>
        <w:numPr>
          <w:ilvl w:val="0"/>
          <w:numId w:val="24"/>
        </w:numPr>
        <w:rPr>
          <w:sz w:val="22"/>
          <w:szCs w:val="22"/>
          <w:lang w:eastAsia="ko-KR"/>
        </w:rPr>
      </w:pPr>
      <w:r w:rsidRPr="00F25CDE">
        <w:rPr>
          <w:bCs/>
          <w:i/>
          <w:iCs/>
          <w:sz w:val="22"/>
          <w:szCs w:val="22"/>
        </w:rPr>
        <w:lastRenderedPageBreak/>
        <w:t>The UE shall report the SLI in one CSI report when higher layer parameter</w:t>
      </w:r>
      <w:r w:rsidRPr="00F25CDE">
        <w:rPr>
          <w:i/>
          <w:sz w:val="22"/>
          <w:szCs w:val="22"/>
        </w:rPr>
        <w:t xml:space="preserve"> Downlink-PTRS-Config is set to ‘On’</w:t>
      </w:r>
      <w:r>
        <w:rPr>
          <w:bCs/>
          <w:i/>
          <w:iCs/>
          <w:sz w:val="22"/>
          <w:szCs w:val="22"/>
        </w:rPr>
        <w:t xml:space="preserve">, </w:t>
      </w:r>
      <w:r w:rsidRPr="00F25CDE">
        <w:rPr>
          <w:bCs/>
          <w:i/>
          <w:iCs/>
          <w:sz w:val="22"/>
          <w:szCs w:val="22"/>
        </w:rPr>
        <w:t xml:space="preserve">the RI reported in that CSI report is </w:t>
      </w:r>
      <w:r>
        <w:rPr>
          <w:rFonts w:cs="Times New Roman"/>
          <w:bCs/>
          <w:i/>
          <w:iCs/>
          <w:sz w:val="22"/>
          <w:szCs w:val="22"/>
        </w:rPr>
        <w:t>≥</w:t>
      </w:r>
      <w:r>
        <w:rPr>
          <w:bCs/>
          <w:i/>
          <w:iCs/>
          <w:sz w:val="22"/>
          <w:szCs w:val="22"/>
        </w:rPr>
        <w:t xml:space="preserve"> 2</w:t>
      </w:r>
      <w:r w:rsidRPr="00F25CDE">
        <w:rPr>
          <w:bCs/>
          <w:i/>
          <w:iCs/>
          <w:sz w:val="22"/>
          <w:szCs w:val="22"/>
        </w:rPr>
        <w:t xml:space="preserve"> </w:t>
      </w:r>
      <w:r>
        <w:rPr>
          <w:bCs/>
          <w:i/>
          <w:iCs/>
          <w:sz w:val="22"/>
          <w:szCs w:val="22"/>
        </w:rPr>
        <w:t>and</w:t>
      </w:r>
      <w:r w:rsidRPr="00F25CDE">
        <w:rPr>
          <w:bCs/>
          <w:i/>
          <w:iCs/>
          <w:sz w:val="22"/>
          <w:szCs w:val="22"/>
        </w:rPr>
        <w:t xml:space="preserve"> the CQI reported in that CSI report in </w:t>
      </w:r>
      <w:r>
        <w:rPr>
          <w:bCs/>
          <w:i/>
          <w:iCs/>
          <w:sz w:val="22"/>
          <w:szCs w:val="22"/>
        </w:rPr>
        <w:t>equal or greater</w:t>
      </w:r>
      <w:r w:rsidRPr="00F25CDE">
        <w:rPr>
          <w:bCs/>
          <w:i/>
          <w:iCs/>
          <w:sz w:val="22"/>
          <w:szCs w:val="22"/>
        </w:rPr>
        <w:t xml:space="preserve"> than some threshold</w:t>
      </w:r>
      <w:r>
        <w:rPr>
          <w:bCs/>
          <w:i/>
          <w:iCs/>
          <w:sz w:val="22"/>
          <w:szCs w:val="22"/>
        </w:rPr>
        <w:t>;</w:t>
      </w:r>
    </w:p>
    <w:p w14:paraId="65C7A100" w14:textId="77777777" w:rsidR="000B3189" w:rsidRPr="001F6C0E" w:rsidRDefault="000B3189" w:rsidP="000B3189">
      <w:pPr>
        <w:pStyle w:val="Style1"/>
        <w:ind w:firstLine="0"/>
        <w:rPr>
          <w:lang w:eastAsia="ko-KR"/>
        </w:rPr>
      </w:pPr>
      <w:r w:rsidRPr="008E74BC">
        <w:rPr>
          <w:b/>
          <w:bCs/>
          <w:iCs/>
          <w:sz w:val="22"/>
          <w:u w:val="single"/>
        </w:rPr>
        <w:t>Proposal</w:t>
      </w:r>
      <w:r w:rsidRPr="008E74BC">
        <w:rPr>
          <w:rFonts w:hint="eastAsia"/>
          <w:b/>
          <w:bCs/>
          <w:iCs/>
          <w:sz w:val="22"/>
          <w:u w:val="single"/>
          <w:lang w:eastAsia="ko-KR"/>
        </w:rPr>
        <w:t xml:space="preserve"> </w:t>
      </w:r>
      <w:r>
        <w:rPr>
          <w:b/>
          <w:bCs/>
          <w:iCs/>
          <w:sz w:val="22"/>
          <w:u w:val="single"/>
          <w:lang w:eastAsia="ko-KR"/>
        </w:rPr>
        <w:t>2</w:t>
      </w:r>
      <w:r w:rsidRPr="008E74BC">
        <w:rPr>
          <w:b/>
          <w:bCs/>
          <w:i/>
          <w:iCs/>
          <w:sz w:val="22"/>
        </w:rPr>
        <w:t xml:space="preserve">: </w:t>
      </w:r>
      <w:r>
        <w:rPr>
          <w:bCs/>
          <w:i/>
          <w:iCs/>
          <w:sz w:val="22"/>
        </w:rPr>
        <w:t>The UE shall report two SLIs in one CSI report when RI in that CSI report is &gt; 4, in which the UE shall report one SLI for the first TB and one SLI for the second TB.</w:t>
      </w:r>
    </w:p>
    <w:p w14:paraId="749CA266" w14:textId="68CEAEB3" w:rsidR="00EB4BAF" w:rsidRDefault="00EB4BAF" w:rsidP="00EB4BAF">
      <w:pPr>
        <w:pStyle w:val="Heading1"/>
        <w:jc w:val="both"/>
      </w:pPr>
      <w:r>
        <w:t>Text Proposals</w:t>
      </w:r>
    </w:p>
    <w:p w14:paraId="3FEFA1A4" w14:textId="294BB4F7" w:rsidR="008E3DD6" w:rsidRPr="00351C30" w:rsidRDefault="008E3DD6" w:rsidP="008E3DD6">
      <w:pPr>
        <w:rPr>
          <w:i/>
          <w:lang w:eastAsia="ko-KR"/>
        </w:rPr>
      </w:pPr>
      <w:r w:rsidRPr="00351C30">
        <w:rPr>
          <w:i/>
          <w:lang w:eastAsia="ko-KR"/>
        </w:rPr>
        <w:t xml:space="preserve">In TS 38.214 </w:t>
      </w:r>
    </w:p>
    <w:p w14:paraId="4D9E357C" w14:textId="77777777" w:rsidR="00575333" w:rsidRPr="00575333" w:rsidRDefault="00575333" w:rsidP="00575333">
      <w:pPr>
        <w:pStyle w:val="Heading4"/>
        <w:rPr>
          <w:color w:val="000000"/>
          <w:sz w:val="28"/>
          <w:lang w:val="en-US"/>
        </w:rPr>
      </w:pPr>
      <w:bookmarkStart w:id="5" w:name="_Toc501048183"/>
      <w:r w:rsidRPr="00575333">
        <w:rPr>
          <w:color w:val="000000"/>
          <w:sz w:val="28"/>
          <w:lang w:val="en-US"/>
        </w:rPr>
        <w:t>5.2.1.4</w:t>
      </w:r>
      <w:r w:rsidRPr="00575333">
        <w:rPr>
          <w:color w:val="000000"/>
          <w:sz w:val="28"/>
          <w:lang w:val="en-US"/>
        </w:rPr>
        <w:tab/>
        <w:t>Reporting configurations</w:t>
      </w:r>
      <w:bookmarkEnd w:id="5"/>
    </w:p>
    <w:p w14:paraId="131A08C2" w14:textId="3409B43E" w:rsidR="00EB4BAF" w:rsidRDefault="00575333" w:rsidP="00EB4BAF">
      <w:pPr>
        <w:rPr>
          <w:lang w:eastAsia="ko-KR"/>
        </w:rPr>
      </w:pPr>
      <w:r>
        <w:rPr>
          <w:lang w:eastAsia="ko-KR"/>
        </w:rPr>
        <w:t>…</w:t>
      </w:r>
    </w:p>
    <w:p w14:paraId="4F574643" w14:textId="3CDFD315" w:rsidR="00085330" w:rsidRPr="002B36E2" w:rsidRDefault="002B36E2" w:rsidP="00085330">
      <w:pPr>
        <w:pStyle w:val="00MainText"/>
        <w:rPr>
          <w:color w:val="FF0000"/>
        </w:rPr>
      </w:pPr>
      <w:r w:rsidRPr="002B36E2">
        <w:rPr>
          <w:color w:val="FF0000"/>
          <w:lang w:eastAsia="ko-KR"/>
        </w:rPr>
        <w:t xml:space="preserve">A UE shall not report SLI in one CSI report if a UE is not configured with the higher layer parameter </w:t>
      </w:r>
      <w:r w:rsidRPr="002B36E2">
        <w:rPr>
          <w:i/>
          <w:color w:val="FF0000"/>
        </w:rPr>
        <w:t xml:space="preserve">Downlink-PTRS-Config </w:t>
      </w:r>
      <w:r w:rsidRPr="002B36E2">
        <w:rPr>
          <w:color w:val="FF0000"/>
        </w:rPr>
        <w:t xml:space="preserve">set to 'ON'. </w:t>
      </w:r>
      <w:r w:rsidR="00B72FB8">
        <w:rPr>
          <w:color w:val="FF0000"/>
          <w:lang w:eastAsia="ko-KR"/>
        </w:rPr>
        <w:t>When</w:t>
      </w:r>
      <w:r w:rsidR="00085330" w:rsidRPr="002B36E2">
        <w:rPr>
          <w:color w:val="FF0000"/>
          <w:lang w:eastAsia="ko-KR"/>
        </w:rPr>
        <w:t xml:space="preserve"> a UE is configured with the higher layer parameter </w:t>
      </w:r>
      <w:r w:rsidR="00085330" w:rsidRPr="002B36E2">
        <w:rPr>
          <w:i/>
          <w:color w:val="FF0000"/>
        </w:rPr>
        <w:t xml:space="preserve">Downlink-PTRS-Config </w:t>
      </w:r>
      <w:r w:rsidR="00085330" w:rsidRPr="002B36E2">
        <w:rPr>
          <w:color w:val="FF0000"/>
        </w:rPr>
        <w:t>set to 'ON',</w:t>
      </w:r>
    </w:p>
    <w:p w14:paraId="7CF4F4E7" w14:textId="494044C3" w:rsidR="00085330" w:rsidRPr="002B36E2" w:rsidRDefault="00F2455F" w:rsidP="00531368">
      <w:pPr>
        <w:pStyle w:val="00MainText"/>
        <w:numPr>
          <w:ilvl w:val="0"/>
          <w:numId w:val="25"/>
        </w:numPr>
        <w:rPr>
          <w:color w:val="FF0000"/>
        </w:rPr>
      </w:pPr>
      <w:r>
        <w:rPr>
          <w:color w:val="FF0000"/>
        </w:rPr>
        <w:t>I</w:t>
      </w:r>
      <w:r w:rsidR="00085330" w:rsidRPr="002B36E2">
        <w:rPr>
          <w:color w:val="FF0000"/>
        </w:rPr>
        <w:t xml:space="preserve">f the additional higher layer parameters </w:t>
      </w:r>
      <w:proofErr w:type="spellStart"/>
      <w:r w:rsidR="00085330" w:rsidRPr="002B36E2">
        <w:rPr>
          <w:i/>
          <w:color w:val="FF0000"/>
        </w:rPr>
        <w:t>timeDensity</w:t>
      </w:r>
      <w:proofErr w:type="spellEnd"/>
      <w:r w:rsidR="00085330" w:rsidRPr="002B36E2">
        <w:rPr>
          <w:color w:val="FF0000"/>
          <w:lang w:eastAsia="ko-KR"/>
        </w:rPr>
        <w:t xml:space="preserve"> for PT-RS is configured, the UE shall report SLI in one CSI report </w:t>
      </w:r>
      <w:r w:rsidR="004415EC" w:rsidRPr="002B36E2">
        <w:rPr>
          <w:color w:val="FF0000"/>
          <w:lang w:eastAsia="ko-KR"/>
        </w:rPr>
        <w:t xml:space="preserve">when the corresponding efficiency of reported wideband CQI is greater than the corresponding efficiency of </w:t>
      </w:r>
      <w:r w:rsidR="00085330" w:rsidRPr="002B36E2">
        <w:rPr>
          <w:rFonts w:cs="Arial"/>
          <w:color w:val="FF0000"/>
          <w:kern w:val="2"/>
          <w:lang w:val="en-US" w:eastAsia="zh-CN"/>
        </w:rPr>
        <w:t>ptrs-MCS</w:t>
      </w:r>
      <w:r w:rsidR="00085330" w:rsidRPr="002B36E2">
        <w:rPr>
          <w:rFonts w:cs="Arial"/>
          <w:color w:val="FF0000"/>
          <w:kern w:val="2"/>
          <w:vertAlign w:val="subscript"/>
          <w:lang w:val="en-US" w:eastAsia="zh-CN"/>
        </w:rPr>
        <w:t xml:space="preserve">1 </w:t>
      </w:r>
      <w:r w:rsidR="00085330" w:rsidRPr="002B36E2">
        <w:rPr>
          <w:color w:val="FF0000"/>
        </w:rPr>
        <w:t>that is configured in Table 5.1.6.3-1.</w:t>
      </w:r>
    </w:p>
    <w:p w14:paraId="50102E79" w14:textId="0AA1BE83" w:rsidR="00085330" w:rsidRPr="002B36E2" w:rsidRDefault="00085330" w:rsidP="00531368">
      <w:pPr>
        <w:pStyle w:val="00MainText"/>
        <w:numPr>
          <w:ilvl w:val="0"/>
          <w:numId w:val="25"/>
        </w:numPr>
        <w:rPr>
          <w:color w:val="FF0000"/>
          <w:lang w:eastAsia="ko-KR"/>
        </w:rPr>
      </w:pPr>
      <w:r w:rsidRPr="002B36E2">
        <w:rPr>
          <w:color w:val="FF0000"/>
          <w:lang w:eastAsia="ko-KR"/>
        </w:rPr>
        <w:t xml:space="preserve">Otherwise, the UE shall report SLI in one CSI report when the </w:t>
      </w:r>
      <w:r w:rsidR="004415EC" w:rsidRPr="002B36E2">
        <w:rPr>
          <w:color w:val="FF0000"/>
          <w:lang w:eastAsia="ko-KR"/>
        </w:rPr>
        <w:t xml:space="preserve">efficiency of </w:t>
      </w:r>
      <w:r w:rsidRPr="002B36E2">
        <w:rPr>
          <w:color w:val="FF0000"/>
          <w:lang w:eastAsia="ko-KR"/>
        </w:rPr>
        <w:t>reported wideband CQI</w:t>
      </w:r>
      <w:r w:rsidR="00007E18">
        <w:rPr>
          <w:color w:val="FF0000"/>
          <w:lang w:eastAsia="ko-KR"/>
        </w:rPr>
        <w:t xml:space="preserve"> from Table 5.2.2.1-</w:t>
      </w:r>
      <w:r w:rsidR="004415EC" w:rsidRPr="002B36E2">
        <w:rPr>
          <w:color w:val="FF0000"/>
          <w:lang w:eastAsia="ko-KR"/>
        </w:rPr>
        <w:t xml:space="preserve">2 is greater than the efficiency of </w:t>
      </w:r>
      <w:r w:rsidR="004415EC" w:rsidRPr="002B36E2">
        <w:rPr>
          <w:rFonts w:cs="Times New Roman"/>
          <w:color w:val="FF0000"/>
          <w:lang w:eastAsia="ko-KR"/>
        </w:rPr>
        <w:t xml:space="preserve">MCS </w:t>
      </w:r>
      <w:r w:rsidRPr="002B36E2">
        <w:rPr>
          <w:rFonts w:cs="Times New Roman"/>
          <w:color w:val="FF0000"/>
          <w:lang w:eastAsia="ko-KR"/>
        </w:rPr>
        <w:t>10</w:t>
      </w:r>
      <w:r w:rsidR="004415EC" w:rsidRPr="002B36E2">
        <w:rPr>
          <w:rFonts w:cs="Times New Roman"/>
          <w:color w:val="FF0000"/>
          <w:lang w:eastAsia="ko-KR"/>
        </w:rPr>
        <w:t xml:space="preserve"> in Table 5.1.3.1-1 or </w:t>
      </w:r>
      <w:r w:rsidR="004415EC" w:rsidRPr="002B36E2">
        <w:rPr>
          <w:color w:val="FF0000"/>
          <w:lang w:eastAsia="ko-KR"/>
        </w:rPr>
        <w:t xml:space="preserve">when the efficiency of reported </w:t>
      </w:r>
      <w:r w:rsidR="00541831">
        <w:rPr>
          <w:color w:val="FF0000"/>
          <w:lang w:eastAsia="ko-KR"/>
        </w:rPr>
        <w:t>wideband CQI from Table 5.2.2.1-</w:t>
      </w:r>
      <w:r w:rsidR="004415EC" w:rsidRPr="002B36E2">
        <w:rPr>
          <w:color w:val="FF0000"/>
          <w:lang w:eastAsia="ko-KR"/>
        </w:rPr>
        <w:t xml:space="preserve">3 is greater than the efficiency of </w:t>
      </w:r>
      <w:r w:rsidR="004415EC" w:rsidRPr="002B36E2">
        <w:rPr>
          <w:rFonts w:cs="Times New Roman"/>
          <w:color w:val="FF0000"/>
          <w:lang w:eastAsia="ko-KR"/>
        </w:rPr>
        <w:t>MCS 5 in Table 5.1.3.1-2</w:t>
      </w:r>
    </w:p>
    <w:p w14:paraId="00E4D0A9" w14:textId="7474A898" w:rsidR="00575333" w:rsidRPr="002B36E2" w:rsidRDefault="002B36E2" w:rsidP="002B36E2">
      <w:pPr>
        <w:pStyle w:val="00MainText"/>
        <w:numPr>
          <w:ilvl w:val="0"/>
          <w:numId w:val="25"/>
        </w:numPr>
        <w:rPr>
          <w:color w:val="FF0000"/>
          <w:lang w:eastAsia="ko-KR"/>
        </w:rPr>
      </w:pPr>
      <w:r w:rsidRPr="002B36E2">
        <w:rPr>
          <w:color w:val="FF0000"/>
          <w:lang w:eastAsia="ko-KR"/>
        </w:rPr>
        <w:t xml:space="preserve">The UE shall not report SLI for all other configurations. </w:t>
      </w:r>
    </w:p>
    <w:p w14:paraId="55B0AEF5" w14:textId="23F1C705" w:rsidR="00FD7C57" w:rsidRPr="00FD7C57" w:rsidRDefault="00FD7C57" w:rsidP="00EB4BAF">
      <w:pPr>
        <w:rPr>
          <w:color w:val="FF0000"/>
          <w:lang w:eastAsia="ko-KR"/>
        </w:rPr>
      </w:pPr>
      <w:r w:rsidRPr="00FD7C57">
        <w:rPr>
          <w:color w:val="FF0000"/>
          <w:lang w:eastAsia="ko-KR"/>
        </w:rPr>
        <w:t>A UE shall report two SLIs in one CSI re</w:t>
      </w:r>
      <w:r w:rsidR="00244DBB">
        <w:rPr>
          <w:color w:val="FF0000"/>
          <w:lang w:eastAsia="ko-KR"/>
        </w:rPr>
        <w:t xml:space="preserve">port when the RI reported in one </w:t>
      </w:r>
      <w:bookmarkStart w:id="6" w:name="_GoBack"/>
      <w:bookmarkEnd w:id="6"/>
      <w:r w:rsidRPr="00FD7C57">
        <w:rPr>
          <w:color w:val="FF0000"/>
          <w:lang w:eastAsia="ko-KR"/>
        </w:rPr>
        <w:t>CSI report is &gt; 4. The first reported SLI is for the first codeword and the second reported SLI is for the second codeword.</w:t>
      </w:r>
    </w:p>
    <w:p w14:paraId="735480A4" w14:textId="0E522868" w:rsidR="00575333" w:rsidRPr="00EB4BAF" w:rsidRDefault="00575333" w:rsidP="00EB4BAF">
      <w:pPr>
        <w:rPr>
          <w:lang w:eastAsia="ko-KR"/>
        </w:rPr>
      </w:pPr>
      <w:r>
        <w:rPr>
          <w:lang w:eastAsia="ko-KR"/>
        </w:rPr>
        <w:t>…</w:t>
      </w:r>
    </w:p>
    <w:p w14:paraId="2AADDA78" w14:textId="77777777" w:rsidR="000F762B" w:rsidRPr="00D04E23" w:rsidRDefault="000F762B" w:rsidP="00FE210A">
      <w:pPr>
        <w:pStyle w:val="Heading1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0094BB73" w14:textId="466668ED" w:rsidR="00B91E35" w:rsidRDefault="006668CB" w:rsidP="002C58E2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 w:rsidRPr="00ED50C5">
        <w:rPr>
          <w:rFonts w:hint="eastAsia"/>
          <w:lang w:eastAsia="ko-KR"/>
        </w:rPr>
        <w:t>Chairman</w:t>
      </w:r>
      <w:r w:rsidRPr="00ED50C5">
        <w:rPr>
          <w:lang w:eastAsia="ko-KR"/>
        </w:rPr>
        <w:t>’</w:t>
      </w:r>
      <w:r>
        <w:rPr>
          <w:rFonts w:hint="eastAsia"/>
          <w:lang w:eastAsia="ko-KR"/>
        </w:rPr>
        <w:t>s Note of 3GPP TSG RAN WG1#</w:t>
      </w:r>
      <w:r w:rsidR="00A30E61">
        <w:rPr>
          <w:lang w:eastAsia="ko-KR"/>
        </w:rPr>
        <w:t>91</w:t>
      </w:r>
    </w:p>
    <w:p w14:paraId="429EEEE6" w14:textId="1B1FFCDE" w:rsidR="007602EF" w:rsidRDefault="00A21925" w:rsidP="002C58E2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>
        <w:rPr>
          <w:lang w:eastAsia="ko-KR"/>
        </w:rPr>
        <w:t xml:space="preserve">3GPP </w:t>
      </w:r>
      <w:r w:rsidR="007602EF">
        <w:rPr>
          <w:lang w:eastAsia="ko-KR"/>
        </w:rPr>
        <w:t xml:space="preserve">TS </w:t>
      </w:r>
      <w:r>
        <w:rPr>
          <w:lang w:eastAsia="ko-KR"/>
        </w:rPr>
        <w:t>38.214 v15.0.0</w:t>
      </w:r>
      <w:r w:rsidR="007602EF">
        <w:rPr>
          <w:lang w:eastAsia="ko-KR"/>
        </w:rPr>
        <w:t xml:space="preserve"> 12/2017</w:t>
      </w:r>
    </w:p>
    <w:sectPr w:rsidR="007602EF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92890" w14:textId="77777777" w:rsidR="00815F07" w:rsidRDefault="00815F07">
      <w:r>
        <w:separator/>
      </w:r>
    </w:p>
  </w:endnote>
  <w:endnote w:type="continuationSeparator" w:id="0">
    <w:p w14:paraId="76CFA341" w14:textId="77777777" w:rsidR="00815F07" w:rsidRDefault="00815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493017" w14:textId="77777777" w:rsidR="00815F07" w:rsidRDefault="00815F07">
      <w:r>
        <w:separator/>
      </w:r>
    </w:p>
  </w:footnote>
  <w:footnote w:type="continuationSeparator" w:id="0">
    <w:p w14:paraId="74F1E787" w14:textId="77777777" w:rsidR="00815F07" w:rsidRDefault="00815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99914E" w14:textId="77777777" w:rsidR="00244DBB" w:rsidRDefault="00244D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6EF1"/>
    <w:multiLevelType w:val="hybridMultilevel"/>
    <w:tmpl w:val="B8E4B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655F6C"/>
    <w:multiLevelType w:val="hybridMultilevel"/>
    <w:tmpl w:val="01B4D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366AE"/>
    <w:multiLevelType w:val="hybridMultilevel"/>
    <w:tmpl w:val="24F2E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35CAB"/>
    <w:multiLevelType w:val="hybridMultilevel"/>
    <w:tmpl w:val="D8CA5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B534D"/>
    <w:multiLevelType w:val="hybridMultilevel"/>
    <w:tmpl w:val="DBCCCDA6"/>
    <w:lvl w:ilvl="0" w:tplc="4406098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D67009"/>
    <w:multiLevelType w:val="multilevel"/>
    <w:tmpl w:val="DDF6B39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124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C197FB4"/>
    <w:multiLevelType w:val="hybridMultilevel"/>
    <w:tmpl w:val="F4AACB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305439B8"/>
    <w:multiLevelType w:val="hybridMultilevel"/>
    <w:tmpl w:val="289C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656DC"/>
    <w:multiLevelType w:val="hybridMultilevel"/>
    <w:tmpl w:val="F8F6A3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4C7F6F"/>
    <w:multiLevelType w:val="hybridMultilevel"/>
    <w:tmpl w:val="49247720"/>
    <w:lvl w:ilvl="0" w:tplc="61A0B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7462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690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EC8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48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2C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09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3C0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0AD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302F4"/>
    <w:multiLevelType w:val="hybridMultilevel"/>
    <w:tmpl w:val="49301EAA"/>
    <w:lvl w:ilvl="0" w:tplc="8F5065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9C824AE"/>
    <w:multiLevelType w:val="hybridMultilevel"/>
    <w:tmpl w:val="CE029C3C"/>
    <w:lvl w:ilvl="0" w:tplc="10945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24F6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A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383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B6F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82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A20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23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B93181"/>
    <w:multiLevelType w:val="hybridMultilevel"/>
    <w:tmpl w:val="CE948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95503"/>
    <w:multiLevelType w:val="hybridMultilevel"/>
    <w:tmpl w:val="1EF29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7E56CD1"/>
    <w:multiLevelType w:val="multilevel"/>
    <w:tmpl w:val="DDF6B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1"/>
  </w:num>
  <w:num w:numId="3">
    <w:abstractNumId w:val="17"/>
  </w:num>
  <w:num w:numId="4">
    <w:abstractNumId w:val="22"/>
  </w:num>
  <w:num w:numId="5">
    <w:abstractNumId w:val="2"/>
  </w:num>
  <w:num w:numId="6">
    <w:abstractNumId w:val="23"/>
  </w:num>
  <w:num w:numId="7">
    <w:abstractNumId w:val="4"/>
  </w:num>
  <w:num w:numId="8">
    <w:abstractNumId w:val="1"/>
  </w:num>
  <w:num w:numId="9">
    <w:abstractNumId w:val="8"/>
  </w:num>
  <w:num w:numId="10">
    <w:abstractNumId w:val="14"/>
  </w:num>
  <w:num w:numId="11">
    <w:abstractNumId w:val="13"/>
  </w:num>
  <w:num w:numId="12">
    <w:abstractNumId w:val="12"/>
  </w:num>
  <w:num w:numId="13">
    <w:abstractNumId w:val="5"/>
  </w:num>
  <w:num w:numId="14">
    <w:abstractNumId w:val="18"/>
  </w:num>
  <w:num w:numId="15">
    <w:abstractNumId w:val="21"/>
  </w:num>
  <w:num w:numId="16">
    <w:abstractNumId w:val="20"/>
  </w:num>
  <w:num w:numId="17">
    <w:abstractNumId w:val="24"/>
  </w:num>
  <w:num w:numId="18">
    <w:abstractNumId w:val="7"/>
  </w:num>
  <w:num w:numId="19">
    <w:abstractNumId w:val="6"/>
  </w:num>
  <w:num w:numId="20">
    <w:abstractNumId w:val="3"/>
  </w:num>
  <w:num w:numId="21">
    <w:abstractNumId w:val="16"/>
  </w:num>
  <w:num w:numId="22">
    <w:abstractNumId w:val="19"/>
  </w:num>
  <w:num w:numId="23">
    <w:abstractNumId w:val="10"/>
  </w:num>
  <w:num w:numId="24">
    <w:abstractNumId w:val="0"/>
  </w:num>
  <w:num w:numId="25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B1B"/>
    <w:rsid w:val="00001C76"/>
    <w:rsid w:val="00001EDC"/>
    <w:rsid w:val="000020C0"/>
    <w:rsid w:val="00002A92"/>
    <w:rsid w:val="00002AA3"/>
    <w:rsid w:val="000033A8"/>
    <w:rsid w:val="00004076"/>
    <w:rsid w:val="00004DEA"/>
    <w:rsid w:val="00005088"/>
    <w:rsid w:val="0000533A"/>
    <w:rsid w:val="000055F1"/>
    <w:rsid w:val="00005774"/>
    <w:rsid w:val="000076EB"/>
    <w:rsid w:val="00007719"/>
    <w:rsid w:val="00007E18"/>
    <w:rsid w:val="00007FE7"/>
    <w:rsid w:val="00010921"/>
    <w:rsid w:val="00011005"/>
    <w:rsid w:val="00011A53"/>
    <w:rsid w:val="00011B6D"/>
    <w:rsid w:val="00011FB1"/>
    <w:rsid w:val="00012357"/>
    <w:rsid w:val="00012B75"/>
    <w:rsid w:val="00012D3C"/>
    <w:rsid w:val="00013937"/>
    <w:rsid w:val="0001401B"/>
    <w:rsid w:val="0001442E"/>
    <w:rsid w:val="00014537"/>
    <w:rsid w:val="0001487C"/>
    <w:rsid w:val="000156DF"/>
    <w:rsid w:val="00016655"/>
    <w:rsid w:val="000167DF"/>
    <w:rsid w:val="0001695D"/>
    <w:rsid w:val="000172F4"/>
    <w:rsid w:val="00017466"/>
    <w:rsid w:val="00020335"/>
    <w:rsid w:val="000210FF"/>
    <w:rsid w:val="00021CA4"/>
    <w:rsid w:val="00022194"/>
    <w:rsid w:val="00022411"/>
    <w:rsid w:val="00022677"/>
    <w:rsid w:val="00022C4C"/>
    <w:rsid w:val="0002357B"/>
    <w:rsid w:val="00024201"/>
    <w:rsid w:val="00025786"/>
    <w:rsid w:val="000258DB"/>
    <w:rsid w:val="000259F0"/>
    <w:rsid w:val="00025A9B"/>
    <w:rsid w:val="00025EB0"/>
    <w:rsid w:val="00026016"/>
    <w:rsid w:val="000263E7"/>
    <w:rsid w:val="00030EA8"/>
    <w:rsid w:val="000318BB"/>
    <w:rsid w:val="00031E6C"/>
    <w:rsid w:val="00032854"/>
    <w:rsid w:val="00033526"/>
    <w:rsid w:val="0003413F"/>
    <w:rsid w:val="00035128"/>
    <w:rsid w:val="000359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152C"/>
    <w:rsid w:val="00041D69"/>
    <w:rsid w:val="00042C0D"/>
    <w:rsid w:val="000436D8"/>
    <w:rsid w:val="000438E8"/>
    <w:rsid w:val="000447E8"/>
    <w:rsid w:val="00044B8E"/>
    <w:rsid w:val="00045082"/>
    <w:rsid w:val="00045457"/>
    <w:rsid w:val="00046AB8"/>
    <w:rsid w:val="00046EDE"/>
    <w:rsid w:val="000471AB"/>
    <w:rsid w:val="00047BB7"/>
    <w:rsid w:val="00050113"/>
    <w:rsid w:val="0005019A"/>
    <w:rsid w:val="00050562"/>
    <w:rsid w:val="00050FFD"/>
    <w:rsid w:val="00051AFF"/>
    <w:rsid w:val="00052776"/>
    <w:rsid w:val="00053309"/>
    <w:rsid w:val="00053930"/>
    <w:rsid w:val="000543C0"/>
    <w:rsid w:val="000551A1"/>
    <w:rsid w:val="00055A9D"/>
    <w:rsid w:val="00055EC9"/>
    <w:rsid w:val="00056B06"/>
    <w:rsid w:val="00056C36"/>
    <w:rsid w:val="00056FBE"/>
    <w:rsid w:val="00057250"/>
    <w:rsid w:val="00057CB5"/>
    <w:rsid w:val="00060151"/>
    <w:rsid w:val="0006060C"/>
    <w:rsid w:val="00061035"/>
    <w:rsid w:val="000612B6"/>
    <w:rsid w:val="00061CB0"/>
    <w:rsid w:val="0006212D"/>
    <w:rsid w:val="0006267E"/>
    <w:rsid w:val="000627C6"/>
    <w:rsid w:val="000631B2"/>
    <w:rsid w:val="00063AC6"/>
    <w:rsid w:val="00063D17"/>
    <w:rsid w:val="00064545"/>
    <w:rsid w:val="00065335"/>
    <w:rsid w:val="00065630"/>
    <w:rsid w:val="00066D6B"/>
    <w:rsid w:val="00066FC3"/>
    <w:rsid w:val="00067499"/>
    <w:rsid w:val="000677ED"/>
    <w:rsid w:val="00070D5C"/>
    <w:rsid w:val="0007119C"/>
    <w:rsid w:val="000711FF"/>
    <w:rsid w:val="00072453"/>
    <w:rsid w:val="0007248F"/>
    <w:rsid w:val="000738CE"/>
    <w:rsid w:val="00073C42"/>
    <w:rsid w:val="0007458F"/>
    <w:rsid w:val="00074631"/>
    <w:rsid w:val="000755B5"/>
    <w:rsid w:val="000755ED"/>
    <w:rsid w:val="00076498"/>
    <w:rsid w:val="00076824"/>
    <w:rsid w:val="00076B3D"/>
    <w:rsid w:val="00076FF5"/>
    <w:rsid w:val="000772A0"/>
    <w:rsid w:val="000775AB"/>
    <w:rsid w:val="00077E5E"/>
    <w:rsid w:val="00080790"/>
    <w:rsid w:val="000809D7"/>
    <w:rsid w:val="00080F90"/>
    <w:rsid w:val="00080FD7"/>
    <w:rsid w:val="0008106E"/>
    <w:rsid w:val="000812BC"/>
    <w:rsid w:val="00082A67"/>
    <w:rsid w:val="00082AB7"/>
    <w:rsid w:val="0008344C"/>
    <w:rsid w:val="00083457"/>
    <w:rsid w:val="000839F3"/>
    <w:rsid w:val="00083DE3"/>
    <w:rsid w:val="0008403F"/>
    <w:rsid w:val="0008508E"/>
    <w:rsid w:val="00085330"/>
    <w:rsid w:val="00085B59"/>
    <w:rsid w:val="00085F30"/>
    <w:rsid w:val="000862ED"/>
    <w:rsid w:val="00086364"/>
    <w:rsid w:val="000864AB"/>
    <w:rsid w:val="00086A31"/>
    <w:rsid w:val="000873BA"/>
    <w:rsid w:val="00087615"/>
    <w:rsid w:val="00087EEE"/>
    <w:rsid w:val="00087F06"/>
    <w:rsid w:val="000902E8"/>
    <w:rsid w:val="0009050F"/>
    <w:rsid w:val="000907F5"/>
    <w:rsid w:val="00090A57"/>
    <w:rsid w:val="00091964"/>
    <w:rsid w:val="00091C52"/>
    <w:rsid w:val="00092123"/>
    <w:rsid w:val="00092E6C"/>
    <w:rsid w:val="00093DDA"/>
    <w:rsid w:val="00094A16"/>
    <w:rsid w:val="00094B22"/>
    <w:rsid w:val="00094D17"/>
    <w:rsid w:val="00094D90"/>
    <w:rsid w:val="000954D4"/>
    <w:rsid w:val="00096D3D"/>
    <w:rsid w:val="0009710E"/>
    <w:rsid w:val="0009739B"/>
    <w:rsid w:val="00097DE0"/>
    <w:rsid w:val="000A1373"/>
    <w:rsid w:val="000A1D31"/>
    <w:rsid w:val="000A26F4"/>
    <w:rsid w:val="000A5315"/>
    <w:rsid w:val="000A591F"/>
    <w:rsid w:val="000A59F5"/>
    <w:rsid w:val="000A5EBF"/>
    <w:rsid w:val="000A6336"/>
    <w:rsid w:val="000A6382"/>
    <w:rsid w:val="000A6A24"/>
    <w:rsid w:val="000A74AE"/>
    <w:rsid w:val="000A77A6"/>
    <w:rsid w:val="000B05CD"/>
    <w:rsid w:val="000B0B99"/>
    <w:rsid w:val="000B132E"/>
    <w:rsid w:val="000B25B1"/>
    <w:rsid w:val="000B2B68"/>
    <w:rsid w:val="000B3189"/>
    <w:rsid w:val="000B33D7"/>
    <w:rsid w:val="000B34FB"/>
    <w:rsid w:val="000B3916"/>
    <w:rsid w:val="000B3AD2"/>
    <w:rsid w:val="000B3F75"/>
    <w:rsid w:val="000B4FD7"/>
    <w:rsid w:val="000B50DF"/>
    <w:rsid w:val="000B530B"/>
    <w:rsid w:val="000B5CF9"/>
    <w:rsid w:val="000B67B1"/>
    <w:rsid w:val="000B6D7B"/>
    <w:rsid w:val="000B6EE4"/>
    <w:rsid w:val="000B74BE"/>
    <w:rsid w:val="000C074E"/>
    <w:rsid w:val="000C13DA"/>
    <w:rsid w:val="000C14C1"/>
    <w:rsid w:val="000C1ABB"/>
    <w:rsid w:val="000C1E5C"/>
    <w:rsid w:val="000C1F19"/>
    <w:rsid w:val="000C1FA8"/>
    <w:rsid w:val="000C2DAC"/>
    <w:rsid w:val="000C36A5"/>
    <w:rsid w:val="000C3A4B"/>
    <w:rsid w:val="000C4617"/>
    <w:rsid w:val="000C4DFA"/>
    <w:rsid w:val="000C650F"/>
    <w:rsid w:val="000C67FA"/>
    <w:rsid w:val="000C6C56"/>
    <w:rsid w:val="000C7606"/>
    <w:rsid w:val="000D00DD"/>
    <w:rsid w:val="000D0866"/>
    <w:rsid w:val="000D1026"/>
    <w:rsid w:val="000D19F4"/>
    <w:rsid w:val="000D1DAD"/>
    <w:rsid w:val="000D222D"/>
    <w:rsid w:val="000D25AC"/>
    <w:rsid w:val="000D2CCA"/>
    <w:rsid w:val="000D2FE2"/>
    <w:rsid w:val="000D329F"/>
    <w:rsid w:val="000D3999"/>
    <w:rsid w:val="000D4806"/>
    <w:rsid w:val="000D4921"/>
    <w:rsid w:val="000D51C1"/>
    <w:rsid w:val="000D5200"/>
    <w:rsid w:val="000D56E1"/>
    <w:rsid w:val="000D5759"/>
    <w:rsid w:val="000D5FA3"/>
    <w:rsid w:val="000D66B9"/>
    <w:rsid w:val="000D68FD"/>
    <w:rsid w:val="000D6A42"/>
    <w:rsid w:val="000D758A"/>
    <w:rsid w:val="000D77B5"/>
    <w:rsid w:val="000E0BE4"/>
    <w:rsid w:val="000E2177"/>
    <w:rsid w:val="000E2201"/>
    <w:rsid w:val="000E24E6"/>
    <w:rsid w:val="000E255E"/>
    <w:rsid w:val="000E2887"/>
    <w:rsid w:val="000E30B3"/>
    <w:rsid w:val="000E39C2"/>
    <w:rsid w:val="000E436D"/>
    <w:rsid w:val="000E4574"/>
    <w:rsid w:val="000E4777"/>
    <w:rsid w:val="000E48A4"/>
    <w:rsid w:val="000E4A83"/>
    <w:rsid w:val="000E512F"/>
    <w:rsid w:val="000E5AD7"/>
    <w:rsid w:val="000E5B1F"/>
    <w:rsid w:val="000E600B"/>
    <w:rsid w:val="000E700C"/>
    <w:rsid w:val="000E7166"/>
    <w:rsid w:val="000F0D83"/>
    <w:rsid w:val="000F173B"/>
    <w:rsid w:val="000F2916"/>
    <w:rsid w:val="000F3224"/>
    <w:rsid w:val="000F3287"/>
    <w:rsid w:val="000F3337"/>
    <w:rsid w:val="000F3AB3"/>
    <w:rsid w:val="000F3BED"/>
    <w:rsid w:val="000F433B"/>
    <w:rsid w:val="000F5D7C"/>
    <w:rsid w:val="000F5E78"/>
    <w:rsid w:val="000F60C9"/>
    <w:rsid w:val="000F67E7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8BF"/>
    <w:rsid w:val="00103DA8"/>
    <w:rsid w:val="00103FB1"/>
    <w:rsid w:val="00104BD6"/>
    <w:rsid w:val="00104F42"/>
    <w:rsid w:val="0010509D"/>
    <w:rsid w:val="00106779"/>
    <w:rsid w:val="001067FF"/>
    <w:rsid w:val="00106E02"/>
    <w:rsid w:val="00106F9A"/>
    <w:rsid w:val="00107663"/>
    <w:rsid w:val="00107699"/>
    <w:rsid w:val="00107C3A"/>
    <w:rsid w:val="00111454"/>
    <w:rsid w:val="00112A78"/>
    <w:rsid w:val="00113201"/>
    <w:rsid w:val="0011419C"/>
    <w:rsid w:val="0011471A"/>
    <w:rsid w:val="00114EB4"/>
    <w:rsid w:val="00114F63"/>
    <w:rsid w:val="001155B8"/>
    <w:rsid w:val="00115DD7"/>
    <w:rsid w:val="00116A65"/>
    <w:rsid w:val="00117B15"/>
    <w:rsid w:val="00117E99"/>
    <w:rsid w:val="00120B93"/>
    <w:rsid w:val="00121353"/>
    <w:rsid w:val="00121508"/>
    <w:rsid w:val="0012156A"/>
    <w:rsid w:val="00121AC2"/>
    <w:rsid w:val="0012303A"/>
    <w:rsid w:val="001234F3"/>
    <w:rsid w:val="00123B51"/>
    <w:rsid w:val="00124392"/>
    <w:rsid w:val="0012493F"/>
    <w:rsid w:val="001253F3"/>
    <w:rsid w:val="001260F9"/>
    <w:rsid w:val="001266B0"/>
    <w:rsid w:val="001276EE"/>
    <w:rsid w:val="00127AD3"/>
    <w:rsid w:val="0013023F"/>
    <w:rsid w:val="0013041F"/>
    <w:rsid w:val="00130A5C"/>
    <w:rsid w:val="001313C1"/>
    <w:rsid w:val="00131633"/>
    <w:rsid w:val="00131748"/>
    <w:rsid w:val="001318CE"/>
    <w:rsid w:val="00132C88"/>
    <w:rsid w:val="00132CCB"/>
    <w:rsid w:val="00133026"/>
    <w:rsid w:val="001334DB"/>
    <w:rsid w:val="00133F1C"/>
    <w:rsid w:val="001346F3"/>
    <w:rsid w:val="001347AC"/>
    <w:rsid w:val="00134ABB"/>
    <w:rsid w:val="00135071"/>
    <w:rsid w:val="0013539F"/>
    <w:rsid w:val="0013580C"/>
    <w:rsid w:val="00135EB0"/>
    <w:rsid w:val="00136054"/>
    <w:rsid w:val="00136E4B"/>
    <w:rsid w:val="00137048"/>
    <w:rsid w:val="00137383"/>
    <w:rsid w:val="001379DE"/>
    <w:rsid w:val="00140E28"/>
    <w:rsid w:val="00141F6D"/>
    <w:rsid w:val="0014343A"/>
    <w:rsid w:val="00143869"/>
    <w:rsid w:val="001440F8"/>
    <w:rsid w:val="00144E38"/>
    <w:rsid w:val="00145D78"/>
    <w:rsid w:val="00145E76"/>
    <w:rsid w:val="00146940"/>
    <w:rsid w:val="00146DE6"/>
    <w:rsid w:val="001471E4"/>
    <w:rsid w:val="00147305"/>
    <w:rsid w:val="001476AF"/>
    <w:rsid w:val="001503B7"/>
    <w:rsid w:val="001517B8"/>
    <w:rsid w:val="00151EFF"/>
    <w:rsid w:val="001525EB"/>
    <w:rsid w:val="0015445A"/>
    <w:rsid w:val="001549F1"/>
    <w:rsid w:val="00154D07"/>
    <w:rsid w:val="00155043"/>
    <w:rsid w:val="0015585E"/>
    <w:rsid w:val="00155E0A"/>
    <w:rsid w:val="0015707B"/>
    <w:rsid w:val="001579F4"/>
    <w:rsid w:val="00157CFA"/>
    <w:rsid w:val="001610FE"/>
    <w:rsid w:val="001611BF"/>
    <w:rsid w:val="00161366"/>
    <w:rsid w:val="00161504"/>
    <w:rsid w:val="00161ABF"/>
    <w:rsid w:val="00162204"/>
    <w:rsid w:val="0016225F"/>
    <w:rsid w:val="00162392"/>
    <w:rsid w:val="001624A6"/>
    <w:rsid w:val="00162AF4"/>
    <w:rsid w:val="00162F9F"/>
    <w:rsid w:val="00163520"/>
    <w:rsid w:val="001639BD"/>
    <w:rsid w:val="00164498"/>
    <w:rsid w:val="001649A0"/>
    <w:rsid w:val="0016551E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F47"/>
    <w:rsid w:val="001717B0"/>
    <w:rsid w:val="00171E74"/>
    <w:rsid w:val="00172663"/>
    <w:rsid w:val="0017268D"/>
    <w:rsid w:val="001745D8"/>
    <w:rsid w:val="001745F3"/>
    <w:rsid w:val="00175C2C"/>
    <w:rsid w:val="00175FD8"/>
    <w:rsid w:val="00176B67"/>
    <w:rsid w:val="00177EDA"/>
    <w:rsid w:val="00180587"/>
    <w:rsid w:val="00180AD4"/>
    <w:rsid w:val="00181489"/>
    <w:rsid w:val="001816DB"/>
    <w:rsid w:val="00181899"/>
    <w:rsid w:val="00181D8F"/>
    <w:rsid w:val="00182E06"/>
    <w:rsid w:val="001833B0"/>
    <w:rsid w:val="00183C36"/>
    <w:rsid w:val="00184379"/>
    <w:rsid w:val="00184848"/>
    <w:rsid w:val="001850D6"/>
    <w:rsid w:val="001865BB"/>
    <w:rsid w:val="001867F4"/>
    <w:rsid w:val="00186AA5"/>
    <w:rsid w:val="00186B51"/>
    <w:rsid w:val="00187115"/>
    <w:rsid w:val="001875B3"/>
    <w:rsid w:val="001911AC"/>
    <w:rsid w:val="0019161B"/>
    <w:rsid w:val="00191C90"/>
    <w:rsid w:val="00191D7D"/>
    <w:rsid w:val="001932CC"/>
    <w:rsid w:val="00193442"/>
    <w:rsid w:val="00193713"/>
    <w:rsid w:val="00194051"/>
    <w:rsid w:val="0019499E"/>
    <w:rsid w:val="00194E89"/>
    <w:rsid w:val="00195CC7"/>
    <w:rsid w:val="001963B7"/>
    <w:rsid w:val="00196912"/>
    <w:rsid w:val="00196998"/>
    <w:rsid w:val="001971E7"/>
    <w:rsid w:val="00197BA4"/>
    <w:rsid w:val="001A2884"/>
    <w:rsid w:val="001A2EEC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DF"/>
    <w:rsid w:val="001A56C7"/>
    <w:rsid w:val="001A5B38"/>
    <w:rsid w:val="001A7B3C"/>
    <w:rsid w:val="001B010D"/>
    <w:rsid w:val="001B0EED"/>
    <w:rsid w:val="001B1FAD"/>
    <w:rsid w:val="001B2735"/>
    <w:rsid w:val="001B3910"/>
    <w:rsid w:val="001B5429"/>
    <w:rsid w:val="001B620C"/>
    <w:rsid w:val="001B70F6"/>
    <w:rsid w:val="001B75F8"/>
    <w:rsid w:val="001B7B86"/>
    <w:rsid w:val="001C0074"/>
    <w:rsid w:val="001C06AA"/>
    <w:rsid w:val="001C096B"/>
    <w:rsid w:val="001C0CEC"/>
    <w:rsid w:val="001C10BA"/>
    <w:rsid w:val="001C1196"/>
    <w:rsid w:val="001C1936"/>
    <w:rsid w:val="001C3152"/>
    <w:rsid w:val="001C3694"/>
    <w:rsid w:val="001C3BA5"/>
    <w:rsid w:val="001C3F85"/>
    <w:rsid w:val="001C46E4"/>
    <w:rsid w:val="001C5D99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EC"/>
    <w:rsid w:val="001D3A71"/>
    <w:rsid w:val="001D3C98"/>
    <w:rsid w:val="001D3D56"/>
    <w:rsid w:val="001D3DF1"/>
    <w:rsid w:val="001D4091"/>
    <w:rsid w:val="001D46DD"/>
    <w:rsid w:val="001D524E"/>
    <w:rsid w:val="001D569A"/>
    <w:rsid w:val="001D6132"/>
    <w:rsid w:val="001D61B8"/>
    <w:rsid w:val="001D6C3A"/>
    <w:rsid w:val="001D7FBF"/>
    <w:rsid w:val="001E01A3"/>
    <w:rsid w:val="001E083E"/>
    <w:rsid w:val="001E11B5"/>
    <w:rsid w:val="001E2551"/>
    <w:rsid w:val="001E287D"/>
    <w:rsid w:val="001E2915"/>
    <w:rsid w:val="001E47AA"/>
    <w:rsid w:val="001E57F8"/>
    <w:rsid w:val="001E5EF4"/>
    <w:rsid w:val="001E6796"/>
    <w:rsid w:val="001E6C00"/>
    <w:rsid w:val="001E7C36"/>
    <w:rsid w:val="001E7EA3"/>
    <w:rsid w:val="001F0B11"/>
    <w:rsid w:val="001F1002"/>
    <w:rsid w:val="001F1669"/>
    <w:rsid w:val="001F1FCC"/>
    <w:rsid w:val="001F2638"/>
    <w:rsid w:val="001F3815"/>
    <w:rsid w:val="001F3BD8"/>
    <w:rsid w:val="001F3C6E"/>
    <w:rsid w:val="001F4122"/>
    <w:rsid w:val="001F41A0"/>
    <w:rsid w:val="001F41A3"/>
    <w:rsid w:val="001F4519"/>
    <w:rsid w:val="001F48F3"/>
    <w:rsid w:val="001F49E1"/>
    <w:rsid w:val="001F5199"/>
    <w:rsid w:val="001F53EC"/>
    <w:rsid w:val="001F5F80"/>
    <w:rsid w:val="001F5FF0"/>
    <w:rsid w:val="001F6F91"/>
    <w:rsid w:val="001F7C2B"/>
    <w:rsid w:val="00201134"/>
    <w:rsid w:val="00201640"/>
    <w:rsid w:val="00202049"/>
    <w:rsid w:val="00202279"/>
    <w:rsid w:val="00202BE0"/>
    <w:rsid w:val="00203C8C"/>
    <w:rsid w:val="002041AB"/>
    <w:rsid w:val="002044FD"/>
    <w:rsid w:val="0020536C"/>
    <w:rsid w:val="00205AB5"/>
    <w:rsid w:val="00205C25"/>
    <w:rsid w:val="00205DF1"/>
    <w:rsid w:val="00207169"/>
    <w:rsid w:val="00207719"/>
    <w:rsid w:val="0021054B"/>
    <w:rsid w:val="0021177B"/>
    <w:rsid w:val="0021232C"/>
    <w:rsid w:val="00212642"/>
    <w:rsid w:val="0021354A"/>
    <w:rsid w:val="002139AA"/>
    <w:rsid w:val="00213A5C"/>
    <w:rsid w:val="00214221"/>
    <w:rsid w:val="0021427E"/>
    <w:rsid w:val="0021488D"/>
    <w:rsid w:val="0021488F"/>
    <w:rsid w:val="002153D6"/>
    <w:rsid w:val="0021595D"/>
    <w:rsid w:val="002164F7"/>
    <w:rsid w:val="00216EBF"/>
    <w:rsid w:val="00217130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B5E"/>
    <w:rsid w:val="00222FB9"/>
    <w:rsid w:val="002234ED"/>
    <w:rsid w:val="00223A29"/>
    <w:rsid w:val="00223A7B"/>
    <w:rsid w:val="00223BC8"/>
    <w:rsid w:val="00225263"/>
    <w:rsid w:val="00225933"/>
    <w:rsid w:val="00225F27"/>
    <w:rsid w:val="00225F6B"/>
    <w:rsid w:val="00227E85"/>
    <w:rsid w:val="0023016E"/>
    <w:rsid w:val="002302CD"/>
    <w:rsid w:val="00230567"/>
    <w:rsid w:val="002315FB"/>
    <w:rsid w:val="00231B6A"/>
    <w:rsid w:val="00231FC3"/>
    <w:rsid w:val="00232AD1"/>
    <w:rsid w:val="002333A3"/>
    <w:rsid w:val="00233868"/>
    <w:rsid w:val="00233A35"/>
    <w:rsid w:val="0023468C"/>
    <w:rsid w:val="0023491C"/>
    <w:rsid w:val="002354CF"/>
    <w:rsid w:val="00235759"/>
    <w:rsid w:val="00237281"/>
    <w:rsid w:val="0023789F"/>
    <w:rsid w:val="00237EB6"/>
    <w:rsid w:val="0024012A"/>
    <w:rsid w:val="00240808"/>
    <w:rsid w:val="00241784"/>
    <w:rsid w:val="00241AD1"/>
    <w:rsid w:val="00242641"/>
    <w:rsid w:val="00242798"/>
    <w:rsid w:val="002428B8"/>
    <w:rsid w:val="00242921"/>
    <w:rsid w:val="00242B3F"/>
    <w:rsid w:val="00242D10"/>
    <w:rsid w:val="0024339B"/>
    <w:rsid w:val="00243E1E"/>
    <w:rsid w:val="002444B0"/>
    <w:rsid w:val="00244DBB"/>
    <w:rsid w:val="00244EF2"/>
    <w:rsid w:val="002457DF"/>
    <w:rsid w:val="00245C3D"/>
    <w:rsid w:val="002469F1"/>
    <w:rsid w:val="00246E24"/>
    <w:rsid w:val="002471CE"/>
    <w:rsid w:val="0024758D"/>
    <w:rsid w:val="00247E32"/>
    <w:rsid w:val="00250A68"/>
    <w:rsid w:val="00250DB6"/>
    <w:rsid w:val="002514F2"/>
    <w:rsid w:val="00251DAC"/>
    <w:rsid w:val="00252094"/>
    <w:rsid w:val="0025287D"/>
    <w:rsid w:val="00255EFC"/>
    <w:rsid w:val="002560EC"/>
    <w:rsid w:val="00256362"/>
    <w:rsid w:val="0025650D"/>
    <w:rsid w:val="00256654"/>
    <w:rsid w:val="0025697E"/>
    <w:rsid w:val="00257528"/>
    <w:rsid w:val="002576FF"/>
    <w:rsid w:val="00257F7E"/>
    <w:rsid w:val="002602A4"/>
    <w:rsid w:val="002617A8"/>
    <w:rsid w:val="00261808"/>
    <w:rsid w:val="00261D33"/>
    <w:rsid w:val="002624DF"/>
    <w:rsid w:val="00262587"/>
    <w:rsid w:val="002638DC"/>
    <w:rsid w:val="00264A6F"/>
    <w:rsid w:val="00264DBB"/>
    <w:rsid w:val="00265085"/>
    <w:rsid w:val="002651AA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B12"/>
    <w:rsid w:val="00275093"/>
    <w:rsid w:val="00275487"/>
    <w:rsid w:val="002757AF"/>
    <w:rsid w:val="0027602A"/>
    <w:rsid w:val="00277405"/>
    <w:rsid w:val="00277E40"/>
    <w:rsid w:val="00277F82"/>
    <w:rsid w:val="00280698"/>
    <w:rsid w:val="00280A79"/>
    <w:rsid w:val="00280BD5"/>
    <w:rsid w:val="00280D04"/>
    <w:rsid w:val="00280DEA"/>
    <w:rsid w:val="00281B95"/>
    <w:rsid w:val="002823A4"/>
    <w:rsid w:val="002824CA"/>
    <w:rsid w:val="0028262F"/>
    <w:rsid w:val="00282DB7"/>
    <w:rsid w:val="00282E7B"/>
    <w:rsid w:val="00283135"/>
    <w:rsid w:val="002831F2"/>
    <w:rsid w:val="00284524"/>
    <w:rsid w:val="002852BE"/>
    <w:rsid w:val="00285B4F"/>
    <w:rsid w:val="00287380"/>
    <w:rsid w:val="00287951"/>
    <w:rsid w:val="00287A66"/>
    <w:rsid w:val="00287A9D"/>
    <w:rsid w:val="00287A9F"/>
    <w:rsid w:val="00287F14"/>
    <w:rsid w:val="002904E3"/>
    <w:rsid w:val="00290567"/>
    <w:rsid w:val="00290AEF"/>
    <w:rsid w:val="00290BE2"/>
    <w:rsid w:val="0029160C"/>
    <w:rsid w:val="0029186E"/>
    <w:rsid w:val="0029207A"/>
    <w:rsid w:val="002922DA"/>
    <w:rsid w:val="0029296E"/>
    <w:rsid w:val="00292F6F"/>
    <w:rsid w:val="0029378E"/>
    <w:rsid w:val="00293E6E"/>
    <w:rsid w:val="00294508"/>
    <w:rsid w:val="0029471F"/>
    <w:rsid w:val="00294AAF"/>
    <w:rsid w:val="002958FD"/>
    <w:rsid w:val="00295B0A"/>
    <w:rsid w:val="00296E08"/>
    <w:rsid w:val="00296E64"/>
    <w:rsid w:val="00297378"/>
    <w:rsid w:val="00297A85"/>
    <w:rsid w:val="002A0331"/>
    <w:rsid w:val="002A0796"/>
    <w:rsid w:val="002A0AB0"/>
    <w:rsid w:val="002A16AE"/>
    <w:rsid w:val="002A1E47"/>
    <w:rsid w:val="002A2502"/>
    <w:rsid w:val="002A3A3D"/>
    <w:rsid w:val="002A45DC"/>
    <w:rsid w:val="002A4926"/>
    <w:rsid w:val="002A4E5B"/>
    <w:rsid w:val="002A57BC"/>
    <w:rsid w:val="002A638C"/>
    <w:rsid w:val="002A68BB"/>
    <w:rsid w:val="002A6AAF"/>
    <w:rsid w:val="002A72ED"/>
    <w:rsid w:val="002A74D6"/>
    <w:rsid w:val="002A7CFA"/>
    <w:rsid w:val="002B04AA"/>
    <w:rsid w:val="002B2A53"/>
    <w:rsid w:val="002B2C55"/>
    <w:rsid w:val="002B35EA"/>
    <w:rsid w:val="002B36E2"/>
    <w:rsid w:val="002B4FF4"/>
    <w:rsid w:val="002B52C6"/>
    <w:rsid w:val="002B57DB"/>
    <w:rsid w:val="002B5B03"/>
    <w:rsid w:val="002B6211"/>
    <w:rsid w:val="002B6604"/>
    <w:rsid w:val="002B683C"/>
    <w:rsid w:val="002B6BDA"/>
    <w:rsid w:val="002B707B"/>
    <w:rsid w:val="002B71B0"/>
    <w:rsid w:val="002B790E"/>
    <w:rsid w:val="002B7A20"/>
    <w:rsid w:val="002C059A"/>
    <w:rsid w:val="002C097F"/>
    <w:rsid w:val="002C09F9"/>
    <w:rsid w:val="002C0D28"/>
    <w:rsid w:val="002C1230"/>
    <w:rsid w:val="002C3193"/>
    <w:rsid w:val="002C35A8"/>
    <w:rsid w:val="002C4223"/>
    <w:rsid w:val="002C46A5"/>
    <w:rsid w:val="002C48FC"/>
    <w:rsid w:val="002C5809"/>
    <w:rsid w:val="002C58E2"/>
    <w:rsid w:val="002C6110"/>
    <w:rsid w:val="002C7A4B"/>
    <w:rsid w:val="002C7FC8"/>
    <w:rsid w:val="002D0013"/>
    <w:rsid w:val="002D1647"/>
    <w:rsid w:val="002D1E1E"/>
    <w:rsid w:val="002D1E61"/>
    <w:rsid w:val="002D233C"/>
    <w:rsid w:val="002D2CF6"/>
    <w:rsid w:val="002D2EF7"/>
    <w:rsid w:val="002D347D"/>
    <w:rsid w:val="002D3552"/>
    <w:rsid w:val="002D3C7C"/>
    <w:rsid w:val="002D488B"/>
    <w:rsid w:val="002D4C20"/>
    <w:rsid w:val="002D53AF"/>
    <w:rsid w:val="002D5B2B"/>
    <w:rsid w:val="002D5C2D"/>
    <w:rsid w:val="002D63F6"/>
    <w:rsid w:val="002D6423"/>
    <w:rsid w:val="002D6FEE"/>
    <w:rsid w:val="002D7241"/>
    <w:rsid w:val="002D7263"/>
    <w:rsid w:val="002D7770"/>
    <w:rsid w:val="002D7AB1"/>
    <w:rsid w:val="002D7E3E"/>
    <w:rsid w:val="002E0148"/>
    <w:rsid w:val="002E05F8"/>
    <w:rsid w:val="002E11B9"/>
    <w:rsid w:val="002E29C7"/>
    <w:rsid w:val="002E2CB4"/>
    <w:rsid w:val="002E315D"/>
    <w:rsid w:val="002E333E"/>
    <w:rsid w:val="002E40F5"/>
    <w:rsid w:val="002E5492"/>
    <w:rsid w:val="002E5A69"/>
    <w:rsid w:val="002E5EC2"/>
    <w:rsid w:val="002E5F4E"/>
    <w:rsid w:val="002E60AB"/>
    <w:rsid w:val="002E6DF0"/>
    <w:rsid w:val="002E73E3"/>
    <w:rsid w:val="002E7DD6"/>
    <w:rsid w:val="002F00C5"/>
    <w:rsid w:val="002F0739"/>
    <w:rsid w:val="002F0CE9"/>
    <w:rsid w:val="002F0E36"/>
    <w:rsid w:val="002F2128"/>
    <w:rsid w:val="002F27DB"/>
    <w:rsid w:val="002F28D8"/>
    <w:rsid w:val="002F38E4"/>
    <w:rsid w:val="002F41F2"/>
    <w:rsid w:val="002F42D3"/>
    <w:rsid w:val="002F47AD"/>
    <w:rsid w:val="002F5790"/>
    <w:rsid w:val="002F64EA"/>
    <w:rsid w:val="002F64F8"/>
    <w:rsid w:val="002F670E"/>
    <w:rsid w:val="002F6FEC"/>
    <w:rsid w:val="002F74B9"/>
    <w:rsid w:val="00300577"/>
    <w:rsid w:val="003006CA"/>
    <w:rsid w:val="0030209C"/>
    <w:rsid w:val="00302691"/>
    <w:rsid w:val="0030336D"/>
    <w:rsid w:val="00303455"/>
    <w:rsid w:val="003034EE"/>
    <w:rsid w:val="00303A8E"/>
    <w:rsid w:val="00303DBD"/>
    <w:rsid w:val="00303FBB"/>
    <w:rsid w:val="003047E1"/>
    <w:rsid w:val="003052A7"/>
    <w:rsid w:val="003053D1"/>
    <w:rsid w:val="00305BA0"/>
    <w:rsid w:val="003065FD"/>
    <w:rsid w:val="0031062D"/>
    <w:rsid w:val="00310AAA"/>
    <w:rsid w:val="00310B3E"/>
    <w:rsid w:val="00310C0C"/>
    <w:rsid w:val="00311469"/>
    <w:rsid w:val="003114E5"/>
    <w:rsid w:val="00313945"/>
    <w:rsid w:val="00313DC6"/>
    <w:rsid w:val="00314E63"/>
    <w:rsid w:val="00315038"/>
    <w:rsid w:val="0031532B"/>
    <w:rsid w:val="003155DC"/>
    <w:rsid w:val="00316644"/>
    <w:rsid w:val="003169D4"/>
    <w:rsid w:val="00316AD7"/>
    <w:rsid w:val="003171EA"/>
    <w:rsid w:val="0031796C"/>
    <w:rsid w:val="00317F9A"/>
    <w:rsid w:val="00317FB1"/>
    <w:rsid w:val="003206F3"/>
    <w:rsid w:val="00320975"/>
    <w:rsid w:val="0032098B"/>
    <w:rsid w:val="00320BE1"/>
    <w:rsid w:val="00320E31"/>
    <w:rsid w:val="003210BF"/>
    <w:rsid w:val="003214AE"/>
    <w:rsid w:val="003217E5"/>
    <w:rsid w:val="00321B4C"/>
    <w:rsid w:val="00321C3E"/>
    <w:rsid w:val="00322556"/>
    <w:rsid w:val="003228CA"/>
    <w:rsid w:val="0032299C"/>
    <w:rsid w:val="003231D5"/>
    <w:rsid w:val="00323455"/>
    <w:rsid w:val="003237AF"/>
    <w:rsid w:val="00323B84"/>
    <w:rsid w:val="00323DAD"/>
    <w:rsid w:val="00323E15"/>
    <w:rsid w:val="00324DCD"/>
    <w:rsid w:val="003250F2"/>
    <w:rsid w:val="003254CA"/>
    <w:rsid w:val="003264AA"/>
    <w:rsid w:val="00326FA8"/>
    <w:rsid w:val="0032775A"/>
    <w:rsid w:val="0033129D"/>
    <w:rsid w:val="003315AA"/>
    <w:rsid w:val="003324E2"/>
    <w:rsid w:val="00332D38"/>
    <w:rsid w:val="00333E26"/>
    <w:rsid w:val="00334111"/>
    <w:rsid w:val="0033481B"/>
    <w:rsid w:val="00334876"/>
    <w:rsid w:val="00334D55"/>
    <w:rsid w:val="0033544D"/>
    <w:rsid w:val="00336575"/>
    <w:rsid w:val="00337211"/>
    <w:rsid w:val="00337623"/>
    <w:rsid w:val="00337F97"/>
    <w:rsid w:val="00342BBD"/>
    <w:rsid w:val="003430D3"/>
    <w:rsid w:val="00344126"/>
    <w:rsid w:val="0034437D"/>
    <w:rsid w:val="003457B5"/>
    <w:rsid w:val="00345A06"/>
    <w:rsid w:val="00345DEA"/>
    <w:rsid w:val="003462A8"/>
    <w:rsid w:val="003476A1"/>
    <w:rsid w:val="00347728"/>
    <w:rsid w:val="00347B4D"/>
    <w:rsid w:val="00347BAA"/>
    <w:rsid w:val="00350DDD"/>
    <w:rsid w:val="003514CD"/>
    <w:rsid w:val="0035179B"/>
    <w:rsid w:val="00351C1C"/>
    <w:rsid w:val="00351C30"/>
    <w:rsid w:val="00351C40"/>
    <w:rsid w:val="003536A9"/>
    <w:rsid w:val="00353783"/>
    <w:rsid w:val="00354C75"/>
    <w:rsid w:val="00355286"/>
    <w:rsid w:val="003552C8"/>
    <w:rsid w:val="00355AF2"/>
    <w:rsid w:val="003574E5"/>
    <w:rsid w:val="00357893"/>
    <w:rsid w:val="00357BE5"/>
    <w:rsid w:val="00357D6E"/>
    <w:rsid w:val="00360211"/>
    <w:rsid w:val="00361100"/>
    <w:rsid w:val="00361538"/>
    <w:rsid w:val="00361D72"/>
    <w:rsid w:val="00362D53"/>
    <w:rsid w:val="00362DB7"/>
    <w:rsid w:val="00363312"/>
    <w:rsid w:val="003636D3"/>
    <w:rsid w:val="00363F8E"/>
    <w:rsid w:val="00364A48"/>
    <w:rsid w:val="00364A9A"/>
    <w:rsid w:val="00365F09"/>
    <w:rsid w:val="00366556"/>
    <w:rsid w:val="003667A9"/>
    <w:rsid w:val="00367444"/>
    <w:rsid w:val="00367C76"/>
    <w:rsid w:val="00367F5B"/>
    <w:rsid w:val="00370A30"/>
    <w:rsid w:val="0037239C"/>
    <w:rsid w:val="003730F3"/>
    <w:rsid w:val="003738D9"/>
    <w:rsid w:val="003739C4"/>
    <w:rsid w:val="00373FE3"/>
    <w:rsid w:val="00374943"/>
    <w:rsid w:val="00374AC6"/>
    <w:rsid w:val="00375382"/>
    <w:rsid w:val="00375D60"/>
    <w:rsid w:val="00375D7B"/>
    <w:rsid w:val="0037608C"/>
    <w:rsid w:val="00377151"/>
    <w:rsid w:val="00377BD4"/>
    <w:rsid w:val="00377D5D"/>
    <w:rsid w:val="00380246"/>
    <w:rsid w:val="00380384"/>
    <w:rsid w:val="003815A2"/>
    <w:rsid w:val="0038169D"/>
    <w:rsid w:val="00381784"/>
    <w:rsid w:val="003818F6"/>
    <w:rsid w:val="00381A1A"/>
    <w:rsid w:val="0038310A"/>
    <w:rsid w:val="0038352B"/>
    <w:rsid w:val="003848B0"/>
    <w:rsid w:val="00385790"/>
    <w:rsid w:val="0038584A"/>
    <w:rsid w:val="0038587C"/>
    <w:rsid w:val="00385BEC"/>
    <w:rsid w:val="003870B7"/>
    <w:rsid w:val="003871D0"/>
    <w:rsid w:val="003877AE"/>
    <w:rsid w:val="003905EB"/>
    <w:rsid w:val="00390D43"/>
    <w:rsid w:val="00390D63"/>
    <w:rsid w:val="00391104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CB0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AD"/>
    <w:rsid w:val="00397B05"/>
    <w:rsid w:val="00397B8F"/>
    <w:rsid w:val="003A064C"/>
    <w:rsid w:val="003A1FEF"/>
    <w:rsid w:val="003A2765"/>
    <w:rsid w:val="003A3092"/>
    <w:rsid w:val="003A367F"/>
    <w:rsid w:val="003A3B7A"/>
    <w:rsid w:val="003A4677"/>
    <w:rsid w:val="003A4806"/>
    <w:rsid w:val="003A4BC7"/>
    <w:rsid w:val="003A4C99"/>
    <w:rsid w:val="003A52EC"/>
    <w:rsid w:val="003A55B3"/>
    <w:rsid w:val="003A5945"/>
    <w:rsid w:val="003A6643"/>
    <w:rsid w:val="003A71FD"/>
    <w:rsid w:val="003A730C"/>
    <w:rsid w:val="003B097E"/>
    <w:rsid w:val="003B0AC6"/>
    <w:rsid w:val="003B19CA"/>
    <w:rsid w:val="003B1A85"/>
    <w:rsid w:val="003B1B2E"/>
    <w:rsid w:val="003B246E"/>
    <w:rsid w:val="003B3296"/>
    <w:rsid w:val="003B33FB"/>
    <w:rsid w:val="003B37A4"/>
    <w:rsid w:val="003B37CB"/>
    <w:rsid w:val="003B3C19"/>
    <w:rsid w:val="003B5C14"/>
    <w:rsid w:val="003B6B05"/>
    <w:rsid w:val="003B7734"/>
    <w:rsid w:val="003B784F"/>
    <w:rsid w:val="003B7C01"/>
    <w:rsid w:val="003C0353"/>
    <w:rsid w:val="003C0D78"/>
    <w:rsid w:val="003C13C6"/>
    <w:rsid w:val="003C17D1"/>
    <w:rsid w:val="003C18A6"/>
    <w:rsid w:val="003C1E94"/>
    <w:rsid w:val="003C2175"/>
    <w:rsid w:val="003C288E"/>
    <w:rsid w:val="003C2C5D"/>
    <w:rsid w:val="003C2DBC"/>
    <w:rsid w:val="003C32F0"/>
    <w:rsid w:val="003C3567"/>
    <w:rsid w:val="003C3F64"/>
    <w:rsid w:val="003C433F"/>
    <w:rsid w:val="003C4937"/>
    <w:rsid w:val="003C4CDE"/>
    <w:rsid w:val="003C53D6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D0D0E"/>
    <w:rsid w:val="003D1649"/>
    <w:rsid w:val="003D2E5D"/>
    <w:rsid w:val="003D3265"/>
    <w:rsid w:val="003D3E2E"/>
    <w:rsid w:val="003D43ED"/>
    <w:rsid w:val="003D44EF"/>
    <w:rsid w:val="003D45DC"/>
    <w:rsid w:val="003D4697"/>
    <w:rsid w:val="003D4F3B"/>
    <w:rsid w:val="003D79CD"/>
    <w:rsid w:val="003E079D"/>
    <w:rsid w:val="003E0F86"/>
    <w:rsid w:val="003E0FEE"/>
    <w:rsid w:val="003E1753"/>
    <w:rsid w:val="003E188A"/>
    <w:rsid w:val="003E1A1B"/>
    <w:rsid w:val="003E21C4"/>
    <w:rsid w:val="003E2779"/>
    <w:rsid w:val="003E39FF"/>
    <w:rsid w:val="003E4CD4"/>
    <w:rsid w:val="003E633B"/>
    <w:rsid w:val="003E70B4"/>
    <w:rsid w:val="003F0727"/>
    <w:rsid w:val="003F0876"/>
    <w:rsid w:val="003F0886"/>
    <w:rsid w:val="003F0A78"/>
    <w:rsid w:val="003F0D93"/>
    <w:rsid w:val="003F1546"/>
    <w:rsid w:val="003F1A3F"/>
    <w:rsid w:val="003F24E6"/>
    <w:rsid w:val="003F3471"/>
    <w:rsid w:val="003F3847"/>
    <w:rsid w:val="003F4465"/>
    <w:rsid w:val="003F48AA"/>
    <w:rsid w:val="003F4981"/>
    <w:rsid w:val="003F4D6D"/>
    <w:rsid w:val="003F4E14"/>
    <w:rsid w:val="003F540A"/>
    <w:rsid w:val="003F5D7B"/>
    <w:rsid w:val="003F680E"/>
    <w:rsid w:val="003F7398"/>
    <w:rsid w:val="003F74C4"/>
    <w:rsid w:val="003F7954"/>
    <w:rsid w:val="003F7FDE"/>
    <w:rsid w:val="004006C5"/>
    <w:rsid w:val="00401312"/>
    <w:rsid w:val="0040196A"/>
    <w:rsid w:val="00401F93"/>
    <w:rsid w:val="00402843"/>
    <w:rsid w:val="00402864"/>
    <w:rsid w:val="0040329D"/>
    <w:rsid w:val="00403377"/>
    <w:rsid w:val="004045C6"/>
    <w:rsid w:val="00404B4A"/>
    <w:rsid w:val="0040633D"/>
    <w:rsid w:val="004078B0"/>
    <w:rsid w:val="0041001D"/>
    <w:rsid w:val="004107E6"/>
    <w:rsid w:val="004111A7"/>
    <w:rsid w:val="004129CB"/>
    <w:rsid w:val="00412CD8"/>
    <w:rsid w:val="004138B5"/>
    <w:rsid w:val="004142AE"/>
    <w:rsid w:val="004158FF"/>
    <w:rsid w:val="00415E0E"/>
    <w:rsid w:val="004169A3"/>
    <w:rsid w:val="00416F04"/>
    <w:rsid w:val="00417513"/>
    <w:rsid w:val="00417DC5"/>
    <w:rsid w:val="00420853"/>
    <w:rsid w:val="004214DF"/>
    <w:rsid w:val="0042158A"/>
    <w:rsid w:val="00421595"/>
    <w:rsid w:val="0042176A"/>
    <w:rsid w:val="00421E04"/>
    <w:rsid w:val="00422853"/>
    <w:rsid w:val="004232F7"/>
    <w:rsid w:val="00423840"/>
    <w:rsid w:val="004239D8"/>
    <w:rsid w:val="004240D5"/>
    <w:rsid w:val="00424A64"/>
    <w:rsid w:val="00424A72"/>
    <w:rsid w:val="00424D6E"/>
    <w:rsid w:val="004254DF"/>
    <w:rsid w:val="00426FA6"/>
    <w:rsid w:val="00427387"/>
    <w:rsid w:val="004300DC"/>
    <w:rsid w:val="00430452"/>
    <w:rsid w:val="0043125B"/>
    <w:rsid w:val="00431DB2"/>
    <w:rsid w:val="0043232E"/>
    <w:rsid w:val="00432B0A"/>
    <w:rsid w:val="00432D00"/>
    <w:rsid w:val="00432EAB"/>
    <w:rsid w:val="00433489"/>
    <w:rsid w:val="004337F6"/>
    <w:rsid w:val="00433EEB"/>
    <w:rsid w:val="00434516"/>
    <w:rsid w:val="00434DEC"/>
    <w:rsid w:val="004351C1"/>
    <w:rsid w:val="00436AEE"/>
    <w:rsid w:val="004372D3"/>
    <w:rsid w:val="00437386"/>
    <w:rsid w:val="004377F9"/>
    <w:rsid w:val="00437F23"/>
    <w:rsid w:val="00440CEE"/>
    <w:rsid w:val="00440E60"/>
    <w:rsid w:val="004415EC"/>
    <w:rsid w:val="004419D7"/>
    <w:rsid w:val="00442C0D"/>
    <w:rsid w:val="004430A5"/>
    <w:rsid w:val="00444E62"/>
    <w:rsid w:val="00445D03"/>
    <w:rsid w:val="00445D58"/>
    <w:rsid w:val="00446D9C"/>
    <w:rsid w:val="00447049"/>
    <w:rsid w:val="004471CE"/>
    <w:rsid w:val="00447C68"/>
    <w:rsid w:val="004506AA"/>
    <w:rsid w:val="00450854"/>
    <w:rsid w:val="00450C48"/>
    <w:rsid w:val="0045291C"/>
    <w:rsid w:val="00452BAC"/>
    <w:rsid w:val="00452E54"/>
    <w:rsid w:val="004530DE"/>
    <w:rsid w:val="0045322C"/>
    <w:rsid w:val="00453430"/>
    <w:rsid w:val="00454788"/>
    <w:rsid w:val="00454944"/>
    <w:rsid w:val="00454C4D"/>
    <w:rsid w:val="00454D22"/>
    <w:rsid w:val="00455974"/>
    <w:rsid w:val="00455E7A"/>
    <w:rsid w:val="00457B53"/>
    <w:rsid w:val="0046014E"/>
    <w:rsid w:val="00460AF1"/>
    <w:rsid w:val="00461C28"/>
    <w:rsid w:val="004622A1"/>
    <w:rsid w:val="004624A3"/>
    <w:rsid w:val="004628FC"/>
    <w:rsid w:val="00463280"/>
    <w:rsid w:val="004649CA"/>
    <w:rsid w:val="00464A91"/>
    <w:rsid w:val="0046666D"/>
    <w:rsid w:val="00467A29"/>
    <w:rsid w:val="00467AFB"/>
    <w:rsid w:val="00470D36"/>
    <w:rsid w:val="0047128F"/>
    <w:rsid w:val="0047190A"/>
    <w:rsid w:val="00471D90"/>
    <w:rsid w:val="004721F6"/>
    <w:rsid w:val="004723B0"/>
    <w:rsid w:val="004728C7"/>
    <w:rsid w:val="004737E8"/>
    <w:rsid w:val="00473944"/>
    <w:rsid w:val="00474060"/>
    <w:rsid w:val="00474B97"/>
    <w:rsid w:val="00474BDC"/>
    <w:rsid w:val="00474D44"/>
    <w:rsid w:val="00474F44"/>
    <w:rsid w:val="0047525B"/>
    <w:rsid w:val="004752E6"/>
    <w:rsid w:val="0047692C"/>
    <w:rsid w:val="00477672"/>
    <w:rsid w:val="004800A8"/>
    <w:rsid w:val="0048015F"/>
    <w:rsid w:val="00480390"/>
    <w:rsid w:val="00480A2B"/>
    <w:rsid w:val="00480EC8"/>
    <w:rsid w:val="00481D44"/>
    <w:rsid w:val="00481F84"/>
    <w:rsid w:val="004837F8"/>
    <w:rsid w:val="0048421C"/>
    <w:rsid w:val="004847B1"/>
    <w:rsid w:val="00484F59"/>
    <w:rsid w:val="004851CF"/>
    <w:rsid w:val="00485376"/>
    <w:rsid w:val="00485619"/>
    <w:rsid w:val="0048570F"/>
    <w:rsid w:val="00485F12"/>
    <w:rsid w:val="00485FF9"/>
    <w:rsid w:val="00486129"/>
    <w:rsid w:val="00486540"/>
    <w:rsid w:val="0048689D"/>
    <w:rsid w:val="00486A54"/>
    <w:rsid w:val="00487090"/>
    <w:rsid w:val="004871AD"/>
    <w:rsid w:val="004907FC"/>
    <w:rsid w:val="00490D8F"/>
    <w:rsid w:val="00490D91"/>
    <w:rsid w:val="0049165D"/>
    <w:rsid w:val="004916E7"/>
    <w:rsid w:val="004919A5"/>
    <w:rsid w:val="0049253A"/>
    <w:rsid w:val="0049325B"/>
    <w:rsid w:val="00493A37"/>
    <w:rsid w:val="00494189"/>
    <w:rsid w:val="00494D45"/>
    <w:rsid w:val="00494D55"/>
    <w:rsid w:val="004952FB"/>
    <w:rsid w:val="00495628"/>
    <w:rsid w:val="0049614A"/>
    <w:rsid w:val="00497819"/>
    <w:rsid w:val="00497D23"/>
    <w:rsid w:val="004A06E7"/>
    <w:rsid w:val="004A0831"/>
    <w:rsid w:val="004A0A28"/>
    <w:rsid w:val="004A10DE"/>
    <w:rsid w:val="004A12A5"/>
    <w:rsid w:val="004A1698"/>
    <w:rsid w:val="004A2B80"/>
    <w:rsid w:val="004A2F45"/>
    <w:rsid w:val="004A360E"/>
    <w:rsid w:val="004A43B9"/>
    <w:rsid w:val="004A4536"/>
    <w:rsid w:val="004A4659"/>
    <w:rsid w:val="004A4968"/>
    <w:rsid w:val="004A4E42"/>
    <w:rsid w:val="004A5660"/>
    <w:rsid w:val="004A574A"/>
    <w:rsid w:val="004A592E"/>
    <w:rsid w:val="004A5A2F"/>
    <w:rsid w:val="004A5C97"/>
    <w:rsid w:val="004A5D85"/>
    <w:rsid w:val="004A7092"/>
    <w:rsid w:val="004A714D"/>
    <w:rsid w:val="004A73B7"/>
    <w:rsid w:val="004B02A2"/>
    <w:rsid w:val="004B0763"/>
    <w:rsid w:val="004B1282"/>
    <w:rsid w:val="004B2044"/>
    <w:rsid w:val="004B2172"/>
    <w:rsid w:val="004B23C3"/>
    <w:rsid w:val="004B2890"/>
    <w:rsid w:val="004B3135"/>
    <w:rsid w:val="004B37FF"/>
    <w:rsid w:val="004B38E1"/>
    <w:rsid w:val="004B3ACD"/>
    <w:rsid w:val="004B3FBF"/>
    <w:rsid w:val="004B461B"/>
    <w:rsid w:val="004B4999"/>
    <w:rsid w:val="004B4C96"/>
    <w:rsid w:val="004B4D4E"/>
    <w:rsid w:val="004B56BC"/>
    <w:rsid w:val="004B5CB5"/>
    <w:rsid w:val="004B607F"/>
    <w:rsid w:val="004B6274"/>
    <w:rsid w:val="004B68BF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C"/>
    <w:rsid w:val="004C4315"/>
    <w:rsid w:val="004C48A5"/>
    <w:rsid w:val="004C4905"/>
    <w:rsid w:val="004C5588"/>
    <w:rsid w:val="004C5D06"/>
    <w:rsid w:val="004C5FE3"/>
    <w:rsid w:val="004C657C"/>
    <w:rsid w:val="004C6F31"/>
    <w:rsid w:val="004C7ECC"/>
    <w:rsid w:val="004D026D"/>
    <w:rsid w:val="004D108A"/>
    <w:rsid w:val="004D159C"/>
    <w:rsid w:val="004D1EEB"/>
    <w:rsid w:val="004D273C"/>
    <w:rsid w:val="004D32AA"/>
    <w:rsid w:val="004D3482"/>
    <w:rsid w:val="004D3760"/>
    <w:rsid w:val="004D3AAF"/>
    <w:rsid w:val="004D3DF0"/>
    <w:rsid w:val="004D4238"/>
    <w:rsid w:val="004D42A7"/>
    <w:rsid w:val="004D4638"/>
    <w:rsid w:val="004D49C2"/>
    <w:rsid w:val="004D4A60"/>
    <w:rsid w:val="004D4E76"/>
    <w:rsid w:val="004D54C6"/>
    <w:rsid w:val="004D5505"/>
    <w:rsid w:val="004D5B92"/>
    <w:rsid w:val="004D6791"/>
    <w:rsid w:val="004D67FB"/>
    <w:rsid w:val="004D7291"/>
    <w:rsid w:val="004D7CAE"/>
    <w:rsid w:val="004D7CE2"/>
    <w:rsid w:val="004E03B4"/>
    <w:rsid w:val="004E0603"/>
    <w:rsid w:val="004E1939"/>
    <w:rsid w:val="004E1D55"/>
    <w:rsid w:val="004E23EE"/>
    <w:rsid w:val="004E28ED"/>
    <w:rsid w:val="004E2926"/>
    <w:rsid w:val="004E2B33"/>
    <w:rsid w:val="004E3841"/>
    <w:rsid w:val="004E3AF5"/>
    <w:rsid w:val="004E3DF8"/>
    <w:rsid w:val="004E3EEF"/>
    <w:rsid w:val="004E4008"/>
    <w:rsid w:val="004E5204"/>
    <w:rsid w:val="004E5728"/>
    <w:rsid w:val="004E577A"/>
    <w:rsid w:val="004E6011"/>
    <w:rsid w:val="004E685A"/>
    <w:rsid w:val="004E6C95"/>
    <w:rsid w:val="004E7049"/>
    <w:rsid w:val="004F040F"/>
    <w:rsid w:val="004F120F"/>
    <w:rsid w:val="004F17BB"/>
    <w:rsid w:val="004F1E73"/>
    <w:rsid w:val="004F32C8"/>
    <w:rsid w:val="004F38BA"/>
    <w:rsid w:val="004F3AC8"/>
    <w:rsid w:val="004F4074"/>
    <w:rsid w:val="004F5CB3"/>
    <w:rsid w:val="004F6129"/>
    <w:rsid w:val="004F643B"/>
    <w:rsid w:val="004F6FB3"/>
    <w:rsid w:val="005001B1"/>
    <w:rsid w:val="00501BF4"/>
    <w:rsid w:val="00501CC1"/>
    <w:rsid w:val="00501E42"/>
    <w:rsid w:val="005033DA"/>
    <w:rsid w:val="00503993"/>
    <w:rsid w:val="00503F9D"/>
    <w:rsid w:val="00505091"/>
    <w:rsid w:val="005051FB"/>
    <w:rsid w:val="005063A3"/>
    <w:rsid w:val="0050649A"/>
    <w:rsid w:val="00507091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BFF"/>
    <w:rsid w:val="00514ED9"/>
    <w:rsid w:val="00515B5F"/>
    <w:rsid w:val="00515DAE"/>
    <w:rsid w:val="0051650C"/>
    <w:rsid w:val="0051746B"/>
    <w:rsid w:val="005176CE"/>
    <w:rsid w:val="00520036"/>
    <w:rsid w:val="0052020E"/>
    <w:rsid w:val="00520674"/>
    <w:rsid w:val="0052266D"/>
    <w:rsid w:val="00523005"/>
    <w:rsid w:val="0052348B"/>
    <w:rsid w:val="00523D28"/>
    <w:rsid w:val="00524D58"/>
    <w:rsid w:val="005250AF"/>
    <w:rsid w:val="005254F9"/>
    <w:rsid w:val="005255D3"/>
    <w:rsid w:val="00526A64"/>
    <w:rsid w:val="00526BC4"/>
    <w:rsid w:val="00526FD1"/>
    <w:rsid w:val="00527339"/>
    <w:rsid w:val="00527BEC"/>
    <w:rsid w:val="00527F58"/>
    <w:rsid w:val="00527FA8"/>
    <w:rsid w:val="005308EF"/>
    <w:rsid w:val="00531368"/>
    <w:rsid w:val="00531590"/>
    <w:rsid w:val="00531C02"/>
    <w:rsid w:val="0053211B"/>
    <w:rsid w:val="005321F4"/>
    <w:rsid w:val="00532C6B"/>
    <w:rsid w:val="0053347D"/>
    <w:rsid w:val="005334EA"/>
    <w:rsid w:val="00533D37"/>
    <w:rsid w:val="0053421C"/>
    <w:rsid w:val="00534DF6"/>
    <w:rsid w:val="00535E8C"/>
    <w:rsid w:val="00535F4F"/>
    <w:rsid w:val="00536AAF"/>
    <w:rsid w:val="00537D78"/>
    <w:rsid w:val="00537E50"/>
    <w:rsid w:val="00537F42"/>
    <w:rsid w:val="005402F7"/>
    <w:rsid w:val="005403B2"/>
    <w:rsid w:val="00540842"/>
    <w:rsid w:val="00540BAC"/>
    <w:rsid w:val="00540C29"/>
    <w:rsid w:val="00541207"/>
    <w:rsid w:val="00541831"/>
    <w:rsid w:val="00541B80"/>
    <w:rsid w:val="0054220B"/>
    <w:rsid w:val="00542365"/>
    <w:rsid w:val="00543141"/>
    <w:rsid w:val="005434F9"/>
    <w:rsid w:val="00543557"/>
    <w:rsid w:val="0054367D"/>
    <w:rsid w:val="005441DE"/>
    <w:rsid w:val="00545AEE"/>
    <w:rsid w:val="00545BBD"/>
    <w:rsid w:val="00545C2D"/>
    <w:rsid w:val="00547B30"/>
    <w:rsid w:val="00550050"/>
    <w:rsid w:val="00550246"/>
    <w:rsid w:val="00550983"/>
    <w:rsid w:val="00550C88"/>
    <w:rsid w:val="005515AC"/>
    <w:rsid w:val="00551667"/>
    <w:rsid w:val="0055167A"/>
    <w:rsid w:val="00551F3A"/>
    <w:rsid w:val="005529F9"/>
    <w:rsid w:val="00553AF5"/>
    <w:rsid w:val="0055421A"/>
    <w:rsid w:val="005544AF"/>
    <w:rsid w:val="00555F2F"/>
    <w:rsid w:val="005563C8"/>
    <w:rsid w:val="00556925"/>
    <w:rsid w:val="00557758"/>
    <w:rsid w:val="0056001D"/>
    <w:rsid w:val="00561208"/>
    <w:rsid w:val="00562126"/>
    <w:rsid w:val="005626F8"/>
    <w:rsid w:val="00563448"/>
    <w:rsid w:val="0056459A"/>
    <w:rsid w:val="00564F0D"/>
    <w:rsid w:val="00566127"/>
    <w:rsid w:val="00566439"/>
    <w:rsid w:val="00566605"/>
    <w:rsid w:val="0056675B"/>
    <w:rsid w:val="00567479"/>
    <w:rsid w:val="005676F6"/>
    <w:rsid w:val="0056791B"/>
    <w:rsid w:val="00567B39"/>
    <w:rsid w:val="00570142"/>
    <w:rsid w:val="0057026C"/>
    <w:rsid w:val="0057282D"/>
    <w:rsid w:val="005733E7"/>
    <w:rsid w:val="00573BB5"/>
    <w:rsid w:val="005742D7"/>
    <w:rsid w:val="005744E6"/>
    <w:rsid w:val="00574D57"/>
    <w:rsid w:val="005750FD"/>
    <w:rsid w:val="00575145"/>
    <w:rsid w:val="00575276"/>
    <w:rsid w:val="00575333"/>
    <w:rsid w:val="00575680"/>
    <w:rsid w:val="00575894"/>
    <w:rsid w:val="00575C61"/>
    <w:rsid w:val="00576688"/>
    <w:rsid w:val="00576ADB"/>
    <w:rsid w:val="00576F91"/>
    <w:rsid w:val="0057780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FF7"/>
    <w:rsid w:val="00583595"/>
    <w:rsid w:val="0058377A"/>
    <w:rsid w:val="00583CEF"/>
    <w:rsid w:val="00583D9F"/>
    <w:rsid w:val="0058443F"/>
    <w:rsid w:val="0058459F"/>
    <w:rsid w:val="0058463D"/>
    <w:rsid w:val="0058493F"/>
    <w:rsid w:val="005849C2"/>
    <w:rsid w:val="00585690"/>
    <w:rsid w:val="00586684"/>
    <w:rsid w:val="00587CDA"/>
    <w:rsid w:val="00587E75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AAF"/>
    <w:rsid w:val="00594FBE"/>
    <w:rsid w:val="005952E5"/>
    <w:rsid w:val="00595737"/>
    <w:rsid w:val="00595879"/>
    <w:rsid w:val="00595B38"/>
    <w:rsid w:val="00595D5A"/>
    <w:rsid w:val="00595F25"/>
    <w:rsid w:val="00596B9A"/>
    <w:rsid w:val="0059714E"/>
    <w:rsid w:val="00597C43"/>
    <w:rsid w:val="00597F38"/>
    <w:rsid w:val="005A1708"/>
    <w:rsid w:val="005A1CF9"/>
    <w:rsid w:val="005A1D16"/>
    <w:rsid w:val="005A1F16"/>
    <w:rsid w:val="005A243A"/>
    <w:rsid w:val="005A2BF4"/>
    <w:rsid w:val="005A31F2"/>
    <w:rsid w:val="005A3823"/>
    <w:rsid w:val="005A4129"/>
    <w:rsid w:val="005A4629"/>
    <w:rsid w:val="005A490C"/>
    <w:rsid w:val="005A4C2A"/>
    <w:rsid w:val="005A4D13"/>
    <w:rsid w:val="005A6AAF"/>
    <w:rsid w:val="005A73AC"/>
    <w:rsid w:val="005A73D3"/>
    <w:rsid w:val="005B0B0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3210"/>
    <w:rsid w:val="005B334E"/>
    <w:rsid w:val="005B339F"/>
    <w:rsid w:val="005B33D7"/>
    <w:rsid w:val="005B3F28"/>
    <w:rsid w:val="005B4C0C"/>
    <w:rsid w:val="005B4E0F"/>
    <w:rsid w:val="005B5011"/>
    <w:rsid w:val="005B554A"/>
    <w:rsid w:val="005B5915"/>
    <w:rsid w:val="005B5C71"/>
    <w:rsid w:val="005B6329"/>
    <w:rsid w:val="005B6527"/>
    <w:rsid w:val="005B70F1"/>
    <w:rsid w:val="005C04B9"/>
    <w:rsid w:val="005C0E5B"/>
    <w:rsid w:val="005C105E"/>
    <w:rsid w:val="005C1174"/>
    <w:rsid w:val="005C1FE0"/>
    <w:rsid w:val="005C21D9"/>
    <w:rsid w:val="005C3014"/>
    <w:rsid w:val="005C377E"/>
    <w:rsid w:val="005C38FB"/>
    <w:rsid w:val="005C3A35"/>
    <w:rsid w:val="005C5AF9"/>
    <w:rsid w:val="005C5D9C"/>
    <w:rsid w:val="005C6627"/>
    <w:rsid w:val="005C6895"/>
    <w:rsid w:val="005C6EC6"/>
    <w:rsid w:val="005C70AD"/>
    <w:rsid w:val="005C7499"/>
    <w:rsid w:val="005C777E"/>
    <w:rsid w:val="005C7D83"/>
    <w:rsid w:val="005D0017"/>
    <w:rsid w:val="005D0746"/>
    <w:rsid w:val="005D0C6E"/>
    <w:rsid w:val="005D0EB6"/>
    <w:rsid w:val="005D103E"/>
    <w:rsid w:val="005D1DC5"/>
    <w:rsid w:val="005D2514"/>
    <w:rsid w:val="005D2616"/>
    <w:rsid w:val="005D2846"/>
    <w:rsid w:val="005D28C1"/>
    <w:rsid w:val="005D2F66"/>
    <w:rsid w:val="005D3C4F"/>
    <w:rsid w:val="005D44CF"/>
    <w:rsid w:val="005D46FD"/>
    <w:rsid w:val="005D545E"/>
    <w:rsid w:val="005D547F"/>
    <w:rsid w:val="005D5B0D"/>
    <w:rsid w:val="005D7BB2"/>
    <w:rsid w:val="005D7BC7"/>
    <w:rsid w:val="005D7CD2"/>
    <w:rsid w:val="005E05B0"/>
    <w:rsid w:val="005E17AB"/>
    <w:rsid w:val="005E1F7E"/>
    <w:rsid w:val="005E2034"/>
    <w:rsid w:val="005E2846"/>
    <w:rsid w:val="005E3057"/>
    <w:rsid w:val="005E46CC"/>
    <w:rsid w:val="005E4EB6"/>
    <w:rsid w:val="005E52D7"/>
    <w:rsid w:val="005E58B6"/>
    <w:rsid w:val="005E5B13"/>
    <w:rsid w:val="005E5B6E"/>
    <w:rsid w:val="005F0891"/>
    <w:rsid w:val="005F0DC0"/>
    <w:rsid w:val="005F174B"/>
    <w:rsid w:val="005F1FBE"/>
    <w:rsid w:val="005F200A"/>
    <w:rsid w:val="005F2669"/>
    <w:rsid w:val="005F2696"/>
    <w:rsid w:val="005F299B"/>
    <w:rsid w:val="005F3C6A"/>
    <w:rsid w:val="005F3CDD"/>
    <w:rsid w:val="005F3D85"/>
    <w:rsid w:val="005F3F91"/>
    <w:rsid w:val="005F40C9"/>
    <w:rsid w:val="005F412A"/>
    <w:rsid w:val="005F4E6B"/>
    <w:rsid w:val="005F4F5D"/>
    <w:rsid w:val="005F5123"/>
    <w:rsid w:val="005F514C"/>
    <w:rsid w:val="005F56C6"/>
    <w:rsid w:val="005F5AE4"/>
    <w:rsid w:val="005F5BAD"/>
    <w:rsid w:val="005F5DD5"/>
    <w:rsid w:val="005F5E23"/>
    <w:rsid w:val="005F5E8A"/>
    <w:rsid w:val="005F6285"/>
    <w:rsid w:val="005F68D7"/>
    <w:rsid w:val="005F692F"/>
    <w:rsid w:val="005F7D6F"/>
    <w:rsid w:val="005F7EE3"/>
    <w:rsid w:val="0060054F"/>
    <w:rsid w:val="00600C24"/>
    <w:rsid w:val="00600CDE"/>
    <w:rsid w:val="00602294"/>
    <w:rsid w:val="006023CA"/>
    <w:rsid w:val="0060297E"/>
    <w:rsid w:val="00603253"/>
    <w:rsid w:val="00603EF6"/>
    <w:rsid w:val="006045A4"/>
    <w:rsid w:val="00604BA4"/>
    <w:rsid w:val="00605580"/>
    <w:rsid w:val="00605798"/>
    <w:rsid w:val="00605AA0"/>
    <w:rsid w:val="00605C45"/>
    <w:rsid w:val="006061E1"/>
    <w:rsid w:val="0060631B"/>
    <w:rsid w:val="0060652B"/>
    <w:rsid w:val="00607327"/>
    <w:rsid w:val="006078B5"/>
    <w:rsid w:val="0061027E"/>
    <w:rsid w:val="00610B4D"/>
    <w:rsid w:val="0061123A"/>
    <w:rsid w:val="00612FF6"/>
    <w:rsid w:val="00613163"/>
    <w:rsid w:val="00613392"/>
    <w:rsid w:val="006134A9"/>
    <w:rsid w:val="00613608"/>
    <w:rsid w:val="006148D7"/>
    <w:rsid w:val="00615299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F0A"/>
    <w:rsid w:val="0061729B"/>
    <w:rsid w:val="00617606"/>
    <w:rsid w:val="006178E4"/>
    <w:rsid w:val="00620B19"/>
    <w:rsid w:val="00620FE9"/>
    <w:rsid w:val="00621018"/>
    <w:rsid w:val="0062196D"/>
    <w:rsid w:val="00622A73"/>
    <w:rsid w:val="00623446"/>
    <w:rsid w:val="00624039"/>
    <w:rsid w:val="00624B7A"/>
    <w:rsid w:val="006255CB"/>
    <w:rsid w:val="006272FB"/>
    <w:rsid w:val="00627509"/>
    <w:rsid w:val="00630596"/>
    <w:rsid w:val="00630E9A"/>
    <w:rsid w:val="006316BB"/>
    <w:rsid w:val="0063193D"/>
    <w:rsid w:val="00631C9C"/>
    <w:rsid w:val="006322DD"/>
    <w:rsid w:val="006325F7"/>
    <w:rsid w:val="00632A3D"/>
    <w:rsid w:val="006332EA"/>
    <w:rsid w:val="00633BF7"/>
    <w:rsid w:val="00633DEC"/>
    <w:rsid w:val="0063477E"/>
    <w:rsid w:val="00635FD4"/>
    <w:rsid w:val="00636E00"/>
    <w:rsid w:val="006407EC"/>
    <w:rsid w:val="0064113E"/>
    <w:rsid w:val="006411B1"/>
    <w:rsid w:val="006417DC"/>
    <w:rsid w:val="00641EA2"/>
    <w:rsid w:val="00642A83"/>
    <w:rsid w:val="00643083"/>
    <w:rsid w:val="006433D0"/>
    <w:rsid w:val="006448D9"/>
    <w:rsid w:val="006449E8"/>
    <w:rsid w:val="00645488"/>
    <w:rsid w:val="006458B7"/>
    <w:rsid w:val="00645E63"/>
    <w:rsid w:val="00645FDB"/>
    <w:rsid w:val="00646EA1"/>
    <w:rsid w:val="00647880"/>
    <w:rsid w:val="0065003C"/>
    <w:rsid w:val="006515BC"/>
    <w:rsid w:val="00651824"/>
    <w:rsid w:val="00651971"/>
    <w:rsid w:val="00651A61"/>
    <w:rsid w:val="00652F37"/>
    <w:rsid w:val="0065341A"/>
    <w:rsid w:val="00653883"/>
    <w:rsid w:val="0065399E"/>
    <w:rsid w:val="00653A11"/>
    <w:rsid w:val="00654318"/>
    <w:rsid w:val="006553D8"/>
    <w:rsid w:val="00657D97"/>
    <w:rsid w:val="00657EC5"/>
    <w:rsid w:val="00657EF8"/>
    <w:rsid w:val="00657F0C"/>
    <w:rsid w:val="00660ECE"/>
    <w:rsid w:val="006610EE"/>
    <w:rsid w:val="00662ABB"/>
    <w:rsid w:val="00662B35"/>
    <w:rsid w:val="00662FB7"/>
    <w:rsid w:val="006634B8"/>
    <w:rsid w:val="00664692"/>
    <w:rsid w:val="0066551F"/>
    <w:rsid w:val="006663DD"/>
    <w:rsid w:val="00666633"/>
    <w:rsid w:val="006668CB"/>
    <w:rsid w:val="00666C91"/>
    <w:rsid w:val="00666CAD"/>
    <w:rsid w:val="00666E01"/>
    <w:rsid w:val="006676C8"/>
    <w:rsid w:val="006678AE"/>
    <w:rsid w:val="00667B39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5513"/>
    <w:rsid w:val="00675B97"/>
    <w:rsid w:val="00675C00"/>
    <w:rsid w:val="0067690C"/>
    <w:rsid w:val="006778E0"/>
    <w:rsid w:val="006801A2"/>
    <w:rsid w:val="00680617"/>
    <w:rsid w:val="00680FE3"/>
    <w:rsid w:val="006811C4"/>
    <w:rsid w:val="0068173F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98"/>
    <w:rsid w:val="006869ED"/>
    <w:rsid w:val="006872C0"/>
    <w:rsid w:val="006876A2"/>
    <w:rsid w:val="00687D23"/>
    <w:rsid w:val="00690293"/>
    <w:rsid w:val="00690437"/>
    <w:rsid w:val="006909C3"/>
    <w:rsid w:val="00691806"/>
    <w:rsid w:val="006918CE"/>
    <w:rsid w:val="00691C83"/>
    <w:rsid w:val="00692289"/>
    <w:rsid w:val="006922AA"/>
    <w:rsid w:val="0069233F"/>
    <w:rsid w:val="00692402"/>
    <w:rsid w:val="00694BC6"/>
    <w:rsid w:val="0069508C"/>
    <w:rsid w:val="00696206"/>
    <w:rsid w:val="006964E7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192D"/>
    <w:rsid w:val="006A234C"/>
    <w:rsid w:val="006A25EB"/>
    <w:rsid w:val="006A2D38"/>
    <w:rsid w:val="006A4405"/>
    <w:rsid w:val="006A5616"/>
    <w:rsid w:val="006A568B"/>
    <w:rsid w:val="006A5692"/>
    <w:rsid w:val="006A60DA"/>
    <w:rsid w:val="006A65A0"/>
    <w:rsid w:val="006A6FAD"/>
    <w:rsid w:val="006A7131"/>
    <w:rsid w:val="006B07D4"/>
    <w:rsid w:val="006B119D"/>
    <w:rsid w:val="006B1826"/>
    <w:rsid w:val="006B2F35"/>
    <w:rsid w:val="006B3048"/>
    <w:rsid w:val="006B347E"/>
    <w:rsid w:val="006B4275"/>
    <w:rsid w:val="006B43E1"/>
    <w:rsid w:val="006B450E"/>
    <w:rsid w:val="006B5A69"/>
    <w:rsid w:val="006B6EFB"/>
    <w:rsid w:val="006B7556"/>
    <w:rsid w:val="006B7CD4"/>
    <w:rsid w:val="006B7F3F"/>
    <w:rsid w:val="006C0965"/>
    <w:rsid w:val="006C0B63"/>
    <w:rsid w:val="006C0E3C"/>
    <w:rsid w:val="006C110E"/>
    <w:rsid w:val="006C1B5A"/>
    <w:rsid w:val="006C292A"/>
    <w:rsid w:val="006C2CEB"/>
    <w:rsid w:val="006C2DF3"/>
    <w:rsid w:val="006C388A"/>
    <w:rsid w:val="006C38E8"/>
    <w:rsid w:val="006C3C42"/>
    <w:rsid w:val="006C4640"/>
    <w:rsid w:val="006C4729"/>
    <w:rsid w:val="006C4E71"/>
    <w:rsid w:val="006C5391"/>
    <w:rsid w:val="006C5FBB"/>
    <w:rsid w:val="006C62D0"/>
    <w:rsid w:val="006C7391"/>
    <w:rsid w:val="006C7678"/>
    <w:rsid w:val="006D041D"/>
    <w:rsid w:val="006D0580"/>
    <w:rsid w:val="006D0769"/>
    <w:rsid w:val="006D09E5"/>
    <w:rsid w:val="006D1411"/>
    <w:rsid w:val="006D1747"/>
    <w:rsid w:val="006D17F0"/>
    <w:rsid w:val="006D206D"/>
    <w:rsid w:val="006D27B2"/>
    <w:rsid w:val="006D2ED0"/>
    <w:rsid w:val="006D3D85"/>
    <w:rsid w:val="006D4674"/>
    <w:rsid w:val="006D4A94"/>
    <w:rsid w:val="006D58CF"/>
    <w:rsid w:val="006D604D"/>
    <w:rsid w:val="006D60A8"/>
    <w:rsid w:val="006D60B6"/>
    <w:rsid w:val="006D6D52"/>
    <w:rsid w:val="006D6F16"/>
    <w:rsid w:val="006D716D"/>
    <w:rsid w:val="006D73A7"/>
    <w:rsid w:val="006D75D9"/>
    <w:rsid w:val="006D7619"/>
    <w:rsid w:val="006D7AD6"/>
    <w:rsid w:val="006D7E49"/>
    <w:rsid w:val="006E02D0"/>
    <w:rsid w:val="006E0A96"/>
    <w:rsid w:val="006E1EC6"/>
    <w:rsid w:val="006E200A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61"/>
    <w:rsid w:val="006E6FCA"/>
    <w:rsid w:val="006E760D"/>
    <w:rsid w:val="006E7C6E"/>
    <w:rsid w:val="006F0969"/>
    <w:rsid w:val="006F0CB4"/>
    <w:rsid w:val="006F199F"/>
    <w:rsid w:val="006F204A"/>
    <w:rsid w:val="006F2387"/>
    <w:rsid w:val="006F27CA"/>
    <w:rsid w:val="006F307E"/>
    <w:rsid w:val="006F45DB"/>
    <w:rsid w:val="006F4BD2"/>
    <w:rsid w:val="006F4D8E"/>
    <w:rsid w:val="006F5601"/>
    <w:rsid w:val="006F563D"/>
    <w:rsid w:val="006F5C23"/>
    <w:rsid w:val="006F6EF9"/>
    <w:rsid w:val="006F79E1"/>
    <w:rsid w:val="006F7BCF"/>
    <w:rsid w:val="0070057C"/>
    <w:rsid w:val="0070274F"/>
    <w:rsid w:val="00704477"/>
    <w:rsid w:val="00705241"/>
    <w:rsid w:val="00705701"/>
    <w:rsid w:val="00705B9C"/>
    <w:rsid w:val="00705DEB"/>
    <w:rsid w:val="00706011"/>
    <w:rsid w:val="007062D9"/>
    <w:rsid w:val="00706660"/>
    <w:rsid w:val="0070704D"/>
    <w:rsid w:val="00707242"/>
    <w:rsid w:val="007074A8"/>
    <w:rsid w:val="00707724"/>
    <w:rsid w:val="0070778C"/>
    <w:rsid w:val="00707B75"/>
    <w:rsid w:val="00707D33"/>
    <w:rsid w:val="0071081E"/>
    <w:rsid w:val="00710DAD"/>
    <w:rsid w:val="007110E6"/>
    <w:rsid w:val="00711976"/>
    <w:rsid w:val="00711D48"/>
    <w:rsid w:val="00711F90"/>
    <w:rsid w:val="007130BE"/>
    <w:rsid w:val="00713156"/>
    <w:rsid w:val="0071370A"/>
    <w:rsid w:val="00713EF0"/>
    <w:rsid w:val="00714022"/>
    <w:rsid w:val="00714030"/>
    <w:rsid w:val="0071434E"/>
    <w:rsid w:val="00714491"/>
    <w:rsid w:val="007152B6"/>
    <w:rsid w:val="007155D3"/>
    <w:rsid w:val="00716424"/>
    <w:rsid w:val="0071647B"/>
    <w:rsid w:val="0071694E"/>
    <w:rsid w:val="00716EC3"/>
    <w:rsid w:val="00717688"/>
    <w:rsid w:val="007177ED"/>
    <w:rsid w:val="00717ED8"/>
    <w:rsid w:val="00720565"/>
    <w:rsid w:val="0072161A"/>
    <w:rsid w:val="0072162A"/>
    <w:rsid w:val="0072166D"/>
    <w:rsid w:val="0072176F"/>
    <w:rsid w:val="007217AF"/>
    <w:rsid w:val="00721B2F"/>
    <w:rsid w:val="00721B79"/>
    <w:rsid w:val="0072278B"/>
    <w:rsid w:val="00722D99"/>
    <w:rsid w:val="007233DA"/>
    <w:rsid w:val="007238F8"/>
    <w:rsid w:val="00723C6F"/>
    <w:rsid w:val="00724403"/>
    <w:rsid w:val="00724B54"/>
    <w:rsid w:val="00724C0A"/>
    <w:rsid w:val="00725549"/>
    <w:rsid w:val="00725960"/>
    <w:rsid w:val="00727282"/>
    <w:rsid w:val="00727707"/>
    <w:rsid w:val="00731645"/>
    <w:rsid w:val="00731EB4"/>
    <w:rsid w:val="007321D4"/>
    <w:rsid w:val="00732EEB"/>
    <w:rsid w:val="007338FE"/>
    <w:rsid w:val="00733AAE"/>
    <w:rsid w:val="00733C89"/>
    <w:rsid w:val="00733E13"/>
    <w:rsid w:val="00735463"/>
    <w:rsid w:val="007359C9"/>
    <w:rsid w:val="00735BED"/>
    <w:rsid w:val="00737451"/>
    <w:rsid w:val="00737778"/>
    <w:rsid w:val="00737F4D"/>
    <w:rsid w:val="00740EA6"/>
    <w:rsid w:val="00741159"/>
    <w:rsid w:val="007418C1"/>
    <w:rsid w:val="00741A37"/>
    <w:rsid w:val="00741B82"/>
    <w:rsid w:val="0074432F"/>
    <w:rsid w:val="007447DC"/>
    <w:rsid w:val="00746934"/>
    <w:rsid w:val="00746D48"/>
    <w:rsid w:val="00746E89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9DF"/>
    <w:rsid w:val="00753A41"/>
    <w:rsid w:val="00754BFF"/>
    <w:rsid w:val="0075521C"/>
    <w:rsid w:val="00755AD7"/>
    <w:rsid w:val="00756864"/>
    <w:rsid w:val="00756EF2"/>
    <w:rsid w:val="00757386"/>
    <w:rsid w:val="00757DAC"/>
    <w:rsid w:val="00757FE3"/>
    <w:rsid w:val="007602EF"/>
    <w:rsid w:val="0076071E"/>
    <w:rsid w:val="00760CE8"/>
    <w:rsid w:val="007610FE"/>
    <w:rsid w:val="00761697"/>
    <w:rsid w:val="00761FCA"/>
    <w:rsid w:val="007620B3"/>
    <w:rsid w:val="007625EC"/>
    <w:rsid w:val="007627B8"/>
    <w:rsid w:val="007633B7"/>
    <w:rsid w:val="00763BEB"/>
    <w:rsid w:val="00763C72"/>
    <w:rsid w:val="007641E3"/>
    <w:rsid w:val="007642E2"/>
    <w:rsid w:val="007643FA"/>
    <w:rsid w:val="00764CB9"/>
    <w:rsid w:val="00764CCA"/>
    <w:rsid w:val="007658A6"/>
    <w:rsid w:val="00765DD3"/>
    <w:rsid w:val="00766A79"/>
    <w:rsid w:val="00766BA8"/>
    <w:rsid w:val="00767D01"/>
    <w:rsid w:val="00771C2E"/>
    <w:rsid w:val="00771F90"/>
    <w:rsid w:val="0077429E"/>
    <w:rsid w:val="00775996"/>
    <w:rsid w:val="00775DF0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967"/>
    <w:rsid w:val="00782E82"/>
    <w:rsid w:val="00782F72"/>
    <w:rsid w:val="0078326A"/>
    <w:rsid w:val="0078358F"/>
    <w:rsid w:val="007839CA"/>
    <w:rsid w:val="00783B50"/>
    <w:rsid w:val="00783E9C"/>
    <w:rsid w:val="007843C4"/>
    <w:rsid w:val="007854BC"/>
    <w:rsid w:val="007854D2"/>
    <w:rsid w:val="007858E7"/>
    <w:rsid w:val="00786859"/>
    <w:rsid w:val="007869BF"/>
    <w:rsid w:val="00786FFF"/>
    <w:rsid w:val="007874F1"/>
    <w:rsid w:val="00787D0F"/>
    <w:rsid w:val="007901FD"/>
    <w:rsid w:val="007902B1"/>
    <w:rsid w:val="007905EE"/>
    <w:rsid w:val="00790D82"/>
    <w:rsid w:val="00791050"/>
    <w:rsid w:val="0079133C"/>
    <w:rsid w:val="00791704"/>
    <w:rsid w:val="00791981"/>
    <w:rsid w:val="00792576"/>
    <w:rsid w:val="00792993"/>
    <w:rsid w:val="00792B38"/>
    <w:rsid w:val="00792CCF"/>
    <w:rsid w:val="00792E98"/>
    <w:rsid w:val="007934C9"/>
    <w:rsid w:val="00793519"/>
    <w:rsid w:val="00793B72"/>
    <w:rsid w:val="00794412"/>
    <w:rsid w:val="0079445A"/>
    <w:rsid w:val="0079455D"/>
    <w:rsid w:val="00795920"/>
    <w:rsid w:val="007973AE"/>
    <w:rsid w:val="00797420"/>
    <w:rsid w:val="00797B10"/>
    <w:rsid w:val="007A12D9"/>
    <w:rsid w:val="007A1976"/>
    <w:rsid w:val="007A1AAC"/>
    <w:rsid w:val="007A35FA"/>
    <w:rsid w:val="007A3DB5"/>
    <w:rsid w:val="007A4B07"/>
    <w:rsid w:val="007A5C9F"/>
    <w:rsid w:val="007A5DF0"/>
    <w:rsid w:val="007A6446"/>
    <w:rsid w:val="007A7A52"/>
    <w:rsid w:val="007B04D7"/>
    <w:rsid w:val="007B04DC"/>
    <w:rsid w:val="007B2049"/>
    <w:rsid w:val="007B299C"/>
    <w:rsid w:val="007B2A97"/>
    <w:rsid w:val="007B384C"/>
    <w:rsid w:val="007B3ED7"/>
    <w:rsid w:val="007B49B4"/>
    <w:rsid w:val="007B4C2A"/>
    <w:rsid w:val="007B4F16"/>
    <w:rsid w:val="007B4F2A"/>
    <w:rsid w:val="007B5D48"/>
    <w:rsid w:val="007B60C1"/>
    <w:rsid w:val="007B6146"/>
    <w:rsid w:val="007B798C"/>
    <w:rsid w:val="007C0766"/>
    <w:rsid w:val="007C0B86"/>
    <w:rsid w:val="007C1E14"/>
    <w:rsid w:val="007C1FEB"/>
    <w:rsid w:val="007C20BB"/>
    <w:rsid w:val="007C25EB"/>
    <w:rsid w:val="007C2DFB"/>
    <w:rsid w:val="007C2F0C"/>
    <w:rsid w:val="007C33A8"/>
    <w:rsid w:val="007C3791"/>
    <w:rsid w:val="007C4099"/>
    <w:rsid w:val="007C440B"/>
    <w:rsid w:val="007C498F"/>
    <w:rsid w:val="007C5467"/>
    <w:rsid w:val="007C5688"/>
    <w:rsid w:val="007C5842"/>
    <w:rsid w:val="007C59A4"/>
    <w:rsid w:val="007C6195"/>
    <w:rsid w:val="007C6231"/>
    <w:rsid w:val="007C7241"/>
    <w:rsid w:val="007C7A61"/>
    <w:rsid w:val="007C7CD0"/>
    <w:rsid w:val="007C7FFA"/>
    <w:rsid w:val="007D01FF"/>
    <w:rsid w:val="007D0C41"/>
    <w:rsid w:val="007D0D82"/>
    <w:rsid w:val="007D11D5"/>
    <w:rsid w:val="007D3572"/>
    <w:rsid w:val="007D3740"/>
    <w:rsid w:val="007D3B92"/>
    <w:rsid w:val="007D4042"/>
    <w:rsid w:val="007D418C"/>
    <w:rsid w:val="007D4F21"/>
    <w:rsid w:val="007D5065"/>
    <w:rsid w:val="007D506B"/>
    <w:rsid w:val="007D57C4"/>
    <w:rsid w:val="007D5A19"/>
    <w:rsid w:val="007D6340"/>
    <w:rsid w:val="007D6C9C"/>
    <w:rsid w:val="007D7A62"/>
    <w:rsid w:val="007E0601"/>
    <w:rsid w:val="007E169D"/>
    <w:rsid w:val="007E1C2B"/>
    <w:rsid w:val="007E1D9C"/>
    <w:rsid w:val="007E2C8F"/>
    <w:rsid w:val="007E2F0B"/>
    <w:rsid w:val="007E38E5"/>
    <w:rsid w:val="007E3E19"/>
    <w:rsid w:val="007E42C7"/>
    <w:rsid w:val="007E5685"/>
    <w:rsid w:val="007E57D0"/>
    <w:rsid w:val="007E5F01"/>
    <w:rsid w:val="007E63F4"/>
    <w:rsid w:val="007E662A"/>
    <w:rsid w:val="007E6854"/>
    <w:rsid w:val="007E7FB0"/>
    <w:rsid w:val="007F058A"/>
    <w:rsid w:val="007F09EB"/>
    <w:rsid w:val="007F0BE2"/>
    <w:rsid w:val="007F12C3"/>
    <w:rsid w:val="007F16C9"/>
    <w:rsid w:val="007F19B0"/>
    <w:rsid w:val="007F2956"/>
    <w:rsid w:val="007F3BEB"/>
    <w:rsid w:val="007F3F53"/>
    <w:rsid w:val="007F400E"/>
    <w:rsid w:val="007F407C"/>
    <w:rsid w:val="007F48C4"/>
    <w:rsid w:val="007F683F"/>
    <w:rsid w:val="007F6E6F"/>
    <w:rsid w:val="007F7478"/>
    <w:rsid w:val="007F75B6"/>
    <w:rsid w:val="007F75CB"/>
    <w:rsid w:val="007F76E5"/>
    <w:rsid w:val="00800681"/>
    <w:rsid w:val="0080106C"/>
    <w:rsid w:val="008012D6"/>
    <w:rsid w:val="008016AB"/>
    <w:rsid w:val="00801CF1"/>
    <w:rsid w:val="0080273F"/>
    <w:rsid w:val="00802A3E"/>
    <w:rsid w:val="00802B57"/>
    <w:rsid w:val="0080308A"/>
    <w:rsid w:val="00803D56"/>
    <w:rsid w:val="00803EDA"/>
    <w:rsid w:val="00804239"/>
    <w:rsid w:val="0080482F"/>
    <w:rsid w:val="008059F1"/>
    <w:rsid w:val="00805CF0"/>
    <w:rsid w:val="00806070"/>
    <w:rsid w:val="00806712"/>
    <w:rsid w:val="00806916"/>
    <w:rsid w:val="00806F56"/>
    <w:rsid w:val="00807B70"/>
    <w:rsid w:val="0081007A"/>
    <w:rsid w:val="008100A7"/>
    <w:rsid w:val="008100DD"/>
    <w:rsid w:val="00810FF3"/>
    <w:rsid w:val="0081265B"/>
    <w:rsid w:val="00812A05"/>
    <w:rsid w:val="00812B7C"/>
    <w:rsid w:val="0081357E"/>
    <w:rsid w:val="00813846"/>
    <w:rsid w:val="0081399F"/>
    <w:rsid w:val="00813C12"/>
    <w:rsid w:val="00814879"/>
    <w:rsid w:val="00814AD0"/>
    <w:rsid w:val="00814EE4"/>
    <w:rsid w:val="00814EEB"/>
    <w:rsid w:val="0081514C"/>
    <w:rsid w:val="0081528B"/>
    <w:rsid w:val="00815694"/>
    <w:rsid w:val="0081575E"/>
    <w:rsid w:val="00815898"/>
    <w:rsid w:val="00815F07"/>
    <w:rsid w:val="008166DC"/>
    <w:rsid w:val="00816AA5"/>
    <w:rsid w:val="008200C7"/>
    <w:rsid w:val="008205C0"/>
    <w:rsid w:val="00821067"/>
    <w:rsid w:val="00821307"/>
    <w:rsid w:val="008221D8"/>
    <w:rsid w:val="008226AE"/>
    <w:rsid w:val="00822B88"/>
    <w:rsid w:val="00822E10"/>
    <w:rsid w:val="0082304E"/>
    <w:rsid w:val="0082306B"/>
    <w:rsid w:val="00823B05"/>
    <w:rsid w:val="00823F3B"/>
    <w:rsid w:val="00824242"/>
    <w:rsid w:val="00824635"/>
    <w:rsid w:val="0082540F"/>
    <w:rsid w:val="0082590F"/>
    <w:rsid w:val="00825973"/>
    <w:rsid w:val="00825A26"/>
    <w:rsid w:val="00826319"/>
    <w:rsid w:val="0082661A"/>
    <w:rsid w:val="00826649"/>
    <w:rsid w:val="008266A5"/>
    <w:rsid w:val="00827DE4"/>
    <w:rsid w:val="00827E71"/>
    <w:rsid w:val="00830131"/>
    <w:rsid w:val="00830168"/>
    <w:rsid w:val="008304F8"/>
    <w:rsid w:val="00830BDE"/>
    <w:rsid w:val="008310FF"/>
    <w:rsid w:val="00831200"/>
    <w:rsid w:val="00831893"/>
    <w:rsid w:val="00831C09"/>
    <w:rsid w:val="00831E49"/>
    <w:rsid w:val="00832381"/>
    <w:rsid w:val="008326D1"/>
    <w:rsid w:val="00832BC1"/>
    <w:rsid w:val="00832CD1"/>
    <w:rsid w:val="00833985"/>
    <w:rsid w:val="00833D14"/>
    <w:rsid w:val="00833EDE"/>
    <w:rsid w:val="00833EE5"/>
    <w:rsid w:val="00833F5E"/>
    <w:rsid w:val="00834278"/>
    <w:rsid w:val="008348F8"/>
    <w:rsid w:val="008353DB"/>
    <w:rsid w:val="00835CD4"/>
    <w:rsid w:val="0083669C"/>
    <w:rsid w:val="00836E06"/>
    <w:rsid w:val="008371E6"/>
    <w:rsid w:val="008371F9"/>
    <w:rsid w:val="00837E33"/>
    <w:rsid w:val="00840022"/>
    <w:rsid w:val="00840029"/>
    <w:rsid w:val="00841585"/>
    <w:rsid w:val="00841893"/>
    <w:rsid w:val="0084260A"/>
    <w:rsid w:val="00842D42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7B9"/>
    <w:rsid w:val="00846192"/>
    <w:rsid w:val="008468D2"/>
    <w:rsid w:val="008503B7"/>
    <w:rsid w:val="008503DC"/>
    <w:rsid w:val="00850C13"/>
    <w:rsid w:val="0085153B"/>
    <w:rsid w:val="00851938"/>
    <w:rsid w:val="00851CF3"/>
    <w:rsid w:val="00852FCA"/>
    <w:rsid w:val="008542AA"/>
    <w:rsid w:val="00854DA1"/>
    <w:rsid w:val="008555DA"/>
    <w:rsid w:val="00855A09"/>
    <w:rsid w:val="00855B15"/>
    <w:rsid w:val="0085700B"/>
    <w:rsid w:val="008579FA"/>
    <w:rsid w:val="00857A29"/>
    <w:rsid w:val="00860184"/>
    <w:rsid w:val="008602F5"/>
    <w:rsid w:val="00860A63"/>
    <w:rsid w:val="00860ECC"/>
    <w:rsid w:val="00861D6F"/>
    <w:rsid w:val="00861ED9"/>
    <w:rsid w:val="0086235A"/>
    <w:rsid w:val="0086401C"/>
    <w:rsid w:val="008640F9"/>
    <w:rsid w:val="00864292"/>
    <w:rsid w:val="0086429A"/>
    <w:rsid w:val="00864C6F"/>
    <w:rsid w:val="00864E80"/>
    <w:rsid w:val="00866214"/>
    <w:rsid w:val="0086670F"/>
    <w:rsid w:val="00866E62"/>
    <w:rsid w:val="008674EE"/>
    <w:rsid w:val="008677FE"/>
    <w:rsid w:val="00867D71"/>
    <w:rsid w:val="00870478"/>
    <w:rsid w:val="00871782"/>
    <w:rsid w:val="00871974"/>
    <w:rsid w:val="00871FF2"/>
    <w:rsid w:val="00872047"/>
    <w:rsid w:val="0087249F"/>
    <w:rsid w:val="00872B47"/>
    <w:rsid w:val="00872CFF"/>
    <w:rsid w:val="008731B1"/>
    <w:rsid w:val="0087331C"/>
    <w:rsid w:val="00873550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5FC"/>
    <w:rsid w:val="00876739"/>
    <w:rsid w:val="00877054"/>
    <w:rsid w:val="00877486"/>
    <w:rsid w:val="0087758D"/>
    <w:rsid w:val="0087776D"/>
    <w:rsid w:val="00877BC4"/>
    <w:rsid w:val="00880553"/>
    <w:rsid w:val="0088082C"/>
    <w:rsid w:val="00880A9E"/>
    <w:rsid w:val="00880B76"/>
    <w:rsid w:val="00880CF0"/>
    <w:rsid w:val="00880F64"/>
    <w:rsid w:val="00881035"/>
    <w:rsid w:val="00881099"/>
    <w:rsid w:val="00881485"/>
    <w:rsid w:val="00881CA6"/>
    <w:rsid w:val="008822B4"/>
    <w:rsid w:val="008830D9"/>
    <w:rsid w:val="008835D0"/>
    <w:rsid w:val="00884284"/>
    <w:rsid w:val="008843F0"/>
    <w:rsid w:val="00884784"/>
    <w:rsid w:val="00884FE0"/>
    <w:rsid w:val="008852E8"/>
    <w:rsid w:val="00885D8B"/>
    <w:rsid w:val="00885DF4"/>
    <w:rsid w:val="00886398"/>
    <w:rsid w:val="00886943"/>
    <w:rsid w:val="008869C5"/>
    <w:rsid w:val="00887406"/>
    <w:rsid w:val="008876A1"/>
    <w:rsid w:val="008903AE"/>
    <w:rsid w:val="00891393"/>
    <w:rsid w:val="00891D7B"/>
    <w:rsid w:val="00892EF8"/>
    <w:rsid w:val="00893197"/>
    <w:rsid w:val="00893D78"/>
    <w:rsid w:val="008941E7"/>
    <w:rsid w:val="0089564D"/>
    <w:rsid w:val="00895765"/>
    <w:rsid w:val="00895A0D"/>
    <w:rsid w:val="00895E5D"/>
    <w:rsid w:val="008960C8"/>
    <w:rsid w:val="008963C4"/>
    <w:rsid w:val="00896771"/>
    <w:rsid w:val="00896DCD"/>
    <w:rsid w:val="00897C9D"/>
    <w:rsid w:val="00897ECD"/>
    <w:rsid w:val="00897FC8"/>
    <w:rsid w:val="008A026C"/>
    <w:rsid w:val="008A09CD"/>
    <w:rsid w:val="008A11E0"/>
    <w:rsid w:val="008A12EA"/>
    <w:rsid w:val="008A183D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4260"/>
    <w:rsid w:val="008A4494"/>
    <w:rsid w:val="008A4B3A"/>
    <w:rsid w:val="008A4D2F"/>
    <w:rsid w:val="008A4E83"/>
    <w:rsid w:val="008A597B"/>
    <w:rsid w:val="008A6010"/>
    <w:rsid w:val="008A60FF"/>
    <w:rsid w:val="008A6641"/>
    <w:rsid w:val="008A7736"/>
    <w:rsid w:val="008A7A3B"/>
    <w:rsid w:val="008B1CF9"/>
    <w:rsid w:val="008B1E1C"/>
    <w:rsid w:val="008B2920"/>
    <w:rsid w:val="008B35F6"/>
    <w:rsid w:val="008B37D9"/>
    <w:rsid w:val="008B3A9B"/>
    <w:rsid w:val="008B45B9"/>
    <w:rsid w:val="008B494B"/>
    <w:rsid w:val="008B49E7"/>
    <w:rsid w:val="008B5071"/>
    <w:rsid w:val="008B6030"/>
    <w:rsid w:val="008B64DA"/>
    <w:rsid w:val="008B65C1"/>
    <w:rsid w:val="008B6C69"/>
    <w:rsid w:val="008B720E"/>
    <w:rsid w:val="008B74F3"/>
    <w:rsid w:val="008B7ED3"/>
    <w:rsid w:val="008C0BB3"/>
    <w:rsid w:val="008C483C"/>
    <w:rsid w:val="008C4853"/>
    <w:rsid w:val="008C4CFD"/>
    <w:rsid w:val="008C4FBC"/>
    <w:rsid w:val="008C5CC9"/>
    <w:rsid w:val="008C5D63"/>
    <w:rsid w:val="008C5E70"/>
    <w:rsid w:val="008C6330"/>
    <w:rsid w:val="008C6EC6"/>
    <w:rsid w:val="008C721D"/>
    <w:rsid w:val="008C7A40"/>
    <w:rsid w:val="008D0F3F"/>
    <w:rsid w:val="008D1944"/>
    <w:rsid w:val="008D1E60"/>
    <w:rsid w:val="008D20A7"/>
    <w:rsid w:val="008D2EC3"/>
    <w:rsid w:val="008D324A"/>
    <w:rsid w:val="008D3C28"/>
    <w:rsid w:val="008D45C1"/>
    <w:rsid w:val="008D49BE"/>
    <w:rsid w:val="008D5231"/>
    <w:rsid w:val="008D5A50"/>
    <w:rsid w:val="008D5BAB"/>
    <w:rsid w:val="008D6F05"/>
    <w:rsid w:val="008D7192"/>
    <w:rsid w:val="008D71D3"/>
    <w:rsid w:val="008E0543"/>
    <w:rsid w:val="008E1091"/>
    <w:rsid w:val="008E158C"/>
    <w:rsid w:val="008E1CBB"/>
    <w:rsid w:val="008E1EB9"/>
    <w:rsid w:val="008E334D"/>
    <w:rsid w:val="008E351D"/>
    <w:rsid w:val="008E3DD6"/>
    <w:rsid w:val="008E4757"/>
    <w:rsid w:val="008E522D"/>
    <w:rsid w:val="008E5300"/>
    <w:rsid w:val="008E534B"/>
    <w:rsid w:val="008E5CD1"/>
    <w:rsid w:val="008E686B"/>
    <w:rsid w:val="008E735C"/>
    <w:rsid w:val="008E74BC"/>
    <w:rsid w:val="008F0C8F"/>
    <w:rsid w:val="008F148E"/>
    <w:rsid w:val="008F1CAE"/>
    <w:rsid w:val="008F270A"/>
    <w:rsid w:val="008F2B67"/>
    <w:rsid w:val="008F301F"/>
    <w:rsid w:val="008F3BCF"/>
    <w:rsid w:val="008F3D9D"/>
    <w:rsid w:val="008F3F16"/>
    <w:rsid w:val="008F51A5"/>
    <w:rsid w:val="008F5591"/>
    <w:rsid w:val="008F55A4"/>
    <w:rsid w:val="008F687A"/>
    <w:rsid w:val="008F6B64"/>
    <w:rsid w:val="008F6CED"/>
    <w:rsid w:val="008F71D2"/>
    <w:rsid w:val="008F72BC"/>
    <w:rsid w:val="008F79D8"/>
    <w:rsid w:val="009011DB"/>
    <w:rsid w:val="00901A1C"/>
    <w:rsid w:val="00901EE2"/>
    <w:rsid w:val="0090203A"/>
    <w:rsid w:val="00902149"/>
    <w:rsid w:val="00902F8A"/>
    <w:rsid w:val="009038A9"/>
    <w:rsid w:val="00903A53"/>
    <w:rsid w:val="00903CD2"/>
    <w:rsid w:val="00904115"/>
    <w:rsid w:val="00904908"/>
    <w:rsid w:val="00905425"/>
    <w:rsid w:val="009068A4"/>
    <w:rsid w:val="0090706E"/>
    <w:rsid w:val="009078A9"/>
    <w:rsid w:val="00907CE5"/>
    <w:rsid w:val="00907E43"/>
    <w:rsid w:val="00910108"/>
    <w:rsid w:val="009103AF"/>
    <w:rsid w:val="009103F2"/>
    <w:rsid w:val="00910F8E"/>
    <w:rsid w:val="009112F8"/>
    <w:rsid w:val="00911E3F"/>
    <w:rsid w:val="0091365E"/>
    <w:rsid w:val="0091395A"/>
    <w:rsid w:val="00913CA8"/>
    <w:rsid w:val="009140D0"/>
    <w:rsid w:val="009143C2"/>
    <w:rsid w:val="009148D0"/>
    <w:rsid w:val="00915130"/>
    <w:rsid w:val="00915731"/>
    <w:rsid w:val="00916D0D"/>
    <w:rsid w:val="009170D7"/>
    <w:rsid w:val="0091722F"/>
    <w:rsid w:val="00917BD8"/>
    <w:rsid w:val="00917D06"/>
    <w:rsid w:val="0092003A"/>
    <w:rsid w:val="00920696"/>
    <w:rsid w:val="009215B6"/>
    <w:rsid w:val="00921C94"/>
    <w:rsid w:val="00921C98"/>
    <w:rsid w:val="0092441A"/>
    <w:rsid w:val="00924784"/>
    <w:rsid w:val="00925017"/>
    <w:rsid w:val="009250C9"/>
    <w:rsid w:val="0092530C"/>
    <w:rsid w:val="00926844"/>
    <w:rsid w:val="009276B6"/>
    <w:rsid w:val="0093034C"/>
    <w:rsid w:val="00931E59"/>
    <w:rsid w:val="009320F2"/>
    <w:rsid w:val="009322F2"/>
    <w:rsid w:val="00932ECC"/>
    <w:rsid w:val="0093319A"/>
    <w:rsid w:val="00933BB5"/>
    <w:rsid w:val="00934C6C"/>
    <w:rsid w:val="00935448"/>
    <w:rsid w:val="00935760"/>
    <w:rsid w:val="009360EA"/>
    <w:rsid w:val="009360F0"/>
    <w:rsid w:val="0093725F"/>
    <w:rsid w:val="00937E33"/>
    <w:rsid w:val="0094107A"/>
    <w:rsid w:val="009419E1"/>
    <w:rsid w:val="0094231E"/>
    <w:rsid w:val="00942C1A"/>
    <w:rsid w:val="00944670"/>
    <w:rsid w:val="009446EA"/>
    <w:rsid w:val="009448F4"/>
    <w:rsid w:val="00944B2A"/>
    <w:rsid w:val="009451A2"/>
    <w:rsid w:val="00945514"/>
    <w:rsid w:val="009458EC"/>
    <w:rsid w:val="00946953"/>
    <w:rsid w:val="0094741D"/>
    <w:rsid w:val="00947445"/>
    <w:rsid w:val="00947A0A"/>
    <w:rsid w:val="009502CE"/>
    <w:rsid w:val="0095220B"/>
    <w:rsid w:val="00952316"/>
    <w:rsid w:val="00952A7E"/>
    <w:rsid w:val="00952B7C"/>
    <w:rsid w:val="009535C4"/>
    <w:rsid w:val="009537DD"/>
    <w:rsid w:val="00954215"/>
    <w:rsid w:val="00954A84"/>
    <w:rsid w:val="009564A8"/>
    <w:rsid w:val="0095778B"/>
    <w:rsid w:val="00960311"/>
    <w:rsid w:val="0096216B"/>
    <w:rsid w:val="0096225A"/>
    <w:rsid w:val="009632C9"/>
    <w:rsid w:val="00963A1D"/>
    <w:rsid w:val="00963FE9"/>
    <w:rsid w:val="00966A6B"/>
    <w:rsid w:val="00967D6D"/>
    <w:rsid w:val="00970595"/>
    <w:rsid w:val="0097072D"/>
    <w:rsid w:val="009716DD"/>
    <w:rsid w:val="00971D60"/>
    <w:rsid w:val="009721E8"/>
    <w:rsid w:val="0097230F"/>
    <w:rsid w:val="009727C5"/>
    <w:rsid w:val="00972D70"/>
    <w:rsid w:val="00972DE2"/>
    <w:rsid w:val="00973388"/>
    <w:rsid w:val="00974F34"/>
    <w:rsid w:val="00975CC7"/>
    <w:rsid w:val="00975E29"/>
    <w:rsid w:val="009762FF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33C7"/>
    <w:rsid w:val="009836D0"/>
    <w:rsid w:val="00983E39"/>
    <w:rsid w:val="009841EA"/>
    <w:rsid w:val="00984541"/>
    <w:rsid w:val="009849F5"/>
    <w:rsid w:val="0098500F"/>
    <w:rsid w:val="0098598C"/>
    <w:rsid w:val="00985B18"/>
    <w:rsid w:val="00986810"/>
    <w:rsid w:val="00986FF8"/>
    <w:rsid w:val="00987209"/>
    <w:rsid w:val="00987269"/>
    <w:rsid w:val="00987ADA"/>
    <w:rsid w:val="00990DD9"/>
    <w:rsid w:val="00991371"/>
    <w:rsid w:val="00991532"/>
    <w:rsid w:val="009929F4"/>
    <w:rsid w:val="00992D1F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A38"/>
    <w:rsid w:val="00996D1C"/>
    <w:rsid w:val="00996D4C"/>
    <w:rsid w:val="00997C9D"/>
    <w:rsid w:val="009A03D1"/>
    <w:rsid w:val="009A067C"/>
    <w:rsid w:val="009A08FE"/>
    <w:rsid w:val="009A1571"/>
    <w:rsid w:val="009A1FA0"/>
    <w:rsid w:val="009A20C6"/>
    <w:rsid w:val="009A2CD3"/>
    <w:rsid w:val="009A32A6"/>
    <w:rsid w:val="009A4121"/>
    <w:rsid w:val="009A4307"/>
    <w:rsid w:val="009A5398"/>
    <w:rsid w:val="009A546A"/>
    <w:rsid w:val="009A6C4C"/>
    <w:rsid w:val="009A6D58"/>
    <w:rsid w:val="009A7375"/>
    <w:rsid w:val="009B245D"/>
    <w:rsid w:val="009B3251"/>
    <w:rsid w:val="009B40B4"/>
    <w:rsid w:val="009B43ED"/>
    <w:rsid w:val="009B4837"/>
    <w:rsid w:val="009B49A2"/>
    <w:rsid w:val="009B74A5"/>
    <w:rsid w:val="009B78C4"/>
    <w:rsid w:val="009B7C61"/>
    <w:rsid w:val="009B7F8D"/>
    <w:rsid w:val="009C0050"/>
    <w:rsid w:val="009C09A4"/>
    <w:rsid w:val="009C0CF2"/>
    <w:rsid w:val="009C0D1A"/>
    <w:rsid w:val="009C27D6"/>
    <w:rsid w:val="009C2DD9"/>
    <w:rsid w:val="009C30D9"/>
    <w:rsid w:val="009C3A0D"/>
    <w:rsid w:val="009C43E2"/>
    <w:rsid w:val="009C4D18"/>
    <w:rsid w:val="009C4F55"/>
    <w:rsid w:val="009C587C"/>
    <w:rsid w:val="009C5FD3"/>
    <w:rsid w:val="009C614B"/>
    <w:rsid w:val="009C6B5D"/>
    <w:rsid w:val="009C6CE1"/>
    <w:rsid w:val="009C7129"/>
    <w:rsid w:val="009C7751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6AB"/>
    <w:rsid w:val="009D2965"/>
    <w:rsid w:val="009D29CB"/>
    <w:rsid w:val="009D2D27"/>
    <w:rsid w:val="009D352E"/>
    <w:rsid w:val="009D40F7"/>
    <w:rsid w:val="009D45C5"/>
    <w:rsid w:val="009D4F61"/>
    <w:rsid w:val="009D528C"/>
    <w:rsid w:val="009D5499"/>
    <w:rsid w:val="009D66B8"/>
    <w:rsid w:val="009D670A"/>
    <w:rsid w:val="009D7425"/>
    <w:rsid w:val="009E0395"/>
    <w:rsid w:val="009E0897"/>
    <w:rsid w:val="009E091F"/>
    <w:rsid w:val="009E1A65"/>
    <w:rsid w:val="009E1E74"/>
    <w:rsid w:val="009E2872"/>
    <w:rsid w:val="009E2A14"/>
    <w:rsid w:val="009E2C6D"/>
    <w:rsid w:val="009E33FB"/>
    <w:rsid w:val="009E3845"/>
    <w:rsid w:val="009E3A96"/>
    <w:rsid w:val="009E49CD"/>
    <w:rsid w:val="009E4A14"/>
    <w:rsid w:val="009E4BA8"/>
    <w:rsid w:val="009E5B8B"/>
    <w:rsid w:val="009E6403"/>
    <w:rsid w:val="009E7117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51D"/>
    <w:rsid w:val="009F4765"/>
    <w:rsid w:val="009F4BE7"/>
    <w:rsid w:val="009F4C65"/>
    <w:rsid w:val="009F5269"/>
    <w:rsid w:val="009F59A7"/>
    <w:rsid w:val="009F5B4F"/>
    <w:rsid w:val="009F64CD"/>
    <w:rsid w:val="00A00F12"/>
    <w:rsid w:val="00A01184"/>
    <w:rsid w:val="00A015CD"/>
    <w:rsid w:val="00A0183E"/>
    <w:rsid w:val="00A02D0F"/>
    <w:rsid w:val="00A03F05"/>
    <w:rsid w:val="00A05334"/>
    <w:rsid w:val="00A054CC"/>
    <w:rsid w:val="00A0555F"/>
    <w:rsid w:val="00A05B8A"/>
    <w:rsid w:val="00A05C51"/>
    <w:rsid w:val="00A05EE2"/>
    <w:rsid w:val="00A06556"/>
    <w:rsid w:val="00A0774C"/>
    <w:rsid w:val="00A105EE"/>
    <w:rsid w:val="00A109F3"/>
    <w:rsid w:val="00A114F7"/>
    <w:rsid w:val="00A118A0"/>
    <w:rsid w:val="00A11BF8"/>
    <w:rsid w:val="00A12A90"/>
    <w:rsid w:val="00A12CA8"/>
    <w:rsid w:val="00A131C7"/>
    <w:rsid w:val="00A134C3"/>
    <w:rsid w:val="00A13DCA"/>
    <w:rsid w:val="00A1650C"/>
    <w:rsid w:val="00A16523"/>
    <w:rsid w:val="00A16CD3"/>
    <w:rsid w:val="00A16F5D"/>
    <w:rsid w:val="00A17773"/>
    <w:rsid w:val="00A17F78"/>
    <w:rsid w:val="00A207CA"/>
    <w:rsid w:val="00A21216"/>
    <w:rsid w:val="00A2140C"/>
    <w:rsid w:val="00A21925"/>
    <w:rsid w:val="00A2196B"/>
    <w:rsid w:val="00A2222A"/>
    <w:rsid w:val="00A22A87"/>
    <w:rsid w:val="00A232AC"/>
    <w:rsid w:val="00A23D81"/>
    <w:rsid w:val="00A23E01"/>
    <w:rsid w:val="00A2410B"/>
    <w:rsid w:val="00A252F2"/>
    <w:rsid w:val="00A25DD1"/>
    <w:rsid w:val="00A26869"/>
    <w:rsid w:val="00A26B2B"/>
    <w:rsid w:val="00A26BD0"/>
    <w:rsid w:val="00A26D33"/>
    <w:rsid w:val="00A27257"/>
    <w:rsid w:val="00A27298"/>
    <w:rsid w:val="00A27535"/>
    <w:rsid w:val="00A2781F"/>
    <w:rsid w:val="00A3088A"/>
    <w:rsid w:val="00A30E61"/>
    <w:rsid w:val="00A31043"/>
    <w:rsid w:val="00A31851"/>
    <w:rsid w:val="00A31E66"/>
    <w:rsid w:val="00A31F2B"/>
    <w:rsid w:val="00A320C7"/>
    <w:rsid w:val="00A3245B"/>
    <w:rsid w:val="00A328DA"/>
    <w:rsid w:val="00A32C89"/>
    <w:rsid w:val="00A33604"/>
    <w:rsid w:val="00A33E4A"/>
    <w:rsid w:val="00A34D40"/>
    <w:rsid w:val="00A34E0A"/>
    <w:rsid w:val="00A35E28"/>
    <w:rsid w:val="00A36086"/>
    <w:rsid w:val="00A368CF"/>
    <w:rsid w:val="00A368E9"/>
    <w:rsid w:val="00A371FA"/>
    <w:rsid w:val="00A37767"/>
    <w:rsid w:val="00A37A66"/>
    <w:rsid w:val="00A37BF9"/>
    <w:rsid w:val="00A40879"/>
    <w:rsid w:val="00A40AD6"/>
    <w:rsid w:val="00A41899"/>
    <w:rsid w:val="00A41AA9"/>
    <w:rsid w:val="00A4335F"/>
    <w:rsid w:val="00A43643"/>
    <w:rsid w:val="00A43CF7"/>
    <w:rsid w:val="00A4413D"/>
    <w:rsid w:val="00A44964"/>
    <w:rsid w:val="00A4518C"/>
    <w:rsid w:val="00A4571F"/>
    <w:rsid w:val="00A45CE0"/>
    <w:rsid w:val="00A4626E"/>
    <w:rsid w:val="00A4683B"/>
    <w:rsid w:val="00A471C4"/>
    <w:rsid w:val="00A47264"/>
    <w:rsid w:val="00A47A1D"/>
    <w:rsid w:val="00A47A54"/>
    <w:rsid w:val="00A47A72"/>
    <w:rsid w:val="00A47E02"/>
    <w:rsid w:val="00A50A8B"/>
    <w:rsid w:val="00A51871"/>
    <w:rsid w:val="00A51FC5"/>
    <w:rsid w:val="00A52310"/>
    <w:rsid w:val="00A532C6"/>
    <w:rsid w:val="00A53E14"/>
    <w:rsid w:val="00A546B4"/>
    <w:rsid w:val="00A5654A"/>
    <w:rsid w:val="00A5697C"/>
    <w:rsid w:val="00A569D5"/>
    <w:rsid w:val="00A56BEE"/>
    <w:rsid w:val="00A570A1"/>
    <w:rsid w:val="00A60EBA"/>
    <w:rsid w:val="00A61589"/>
    <w:rsid w:val="00A61895"/>
    <w:rsid w:val="00A6241F"/>
    <w:rsid w:val="00A626D8"/>
    <w:rsid w:val="00A63D53"/>
    <w:rsid w:val="00A64281"/>
    <w:rsid w:val="00A64EAF"/>
    <w:rsid w:val="00A64F66"/>
    <w:rsid w:val="00A651C5"/>
    <w:rsid w:val="00A6531D"/>
    <w:rsid w:val="00A6611E"/>
    <w:rsid w:val="00A66226"/>
    <w:rsid w:val="00A668BF"/>
    <w:rsid w:val="00A67623"/>
    <w:rsid w:val="00A678D2"/>
    <w:rsid w:val="00A679A5"/>
    <w:rsid w:val="00A70256"/>
    <w:rsid w:val="00A70D7D"/>
    <w:rsid w:val="00A70F96"/>
    <w:rsid w:val="00A7142C"/>
    <w:rsid w:val="00A7190A"/>
    <w:rsid w:val="00A71CFB"/>
    <w:rsid w:val="00A72042"/>
    <w:rsid w:val="00A72270"/>
    <w:rsid w:val="00A725D8"/>
    <w:rsid w:val="00A7299D"/>
    <w:rsid w:val="00A73098"/>
    <w:rsid w:val="00A734CC"/>
    <w:rsid w:val="00A736EC"/>
    <w:rsid w:val="00A741C2"/>
    <w:rsid w:val="00A7437D"/>
    <w:rsid w:val="00A746CD"/>
    <w:rsid w:val="00A74895"/>
    <w:rsid w:val="00A7595D"/>
    <w:rsid w:val="00A80A57"/>
    <w:rsid w:val="00A81B80"/>
    <w:rsid w:val="00A81B88"/>
    <w:rsid w:val="00A82BB0"/>
    <w:rsid w:val="00A83127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C9F"/>
    <w:rsid w:val="00A86CBB"/>
    <w:rsid w:val="00A87968"/>
    <w:rsid w:val="00A90758"/>
    <w:rsid w:val="00A90AF7"/>
    <w:rsid w:val="00A91D0E"/>
    <w:rsid w:val="00A930E9"/>
    <w:rsid w:val="00A932AF"/>
    <w:rsid w:val="00A94031"/>
    <w:rsid w:val="00A9473E"/>
    <w:rsid w:val="00A94CF8"/>
    <w:rsid w:val="00A950B4"/>
    <w:rsid w:val="00A9571F"/>
    <w:rsid w:val="00A96360"/>
    <w:rsid w:val="00A963DA"/>
    <w:rsid w:val="00A9778A"/>
    <w:rsid w:val="00A97967"/>
    <w:rsid w:val="00AA0167"/>
    <w:rsid w:val="00AA0CB5"/>
    <w:rsid w:val="00AA10C3"/>
    <w:rsid w:val="00AA1455"/>
    <w:rsid w:val="00AA1886"/>
    <w:rsid w:val="00AA20D6"/>
    <w:rsid w:val="00AA26F6"/>
    <w:rsid w:val="00AA29FE"/>
    <w:rsid w:val="00AA396D"/>
    <w:rsid w:val="00AA431D"/>
    <w:rsid w:val="00AA457C"/>
    <w:rsid w:val="00AA502F"/>
    <w:rsid w:val="00AA59D3"/>
    <w:rsid w:val="00AA611F"/>
    <w:rsid w:val="00AA66FB"/>
    <w:rsid w:val="00AA67CD"/>
    <w:rsid w:val="00AA695F"/>
    <w:rsid w:val="00AA729C"/>
    <w:rsid w:val="00AA797E"/>
    <w:rsid w:val="00AB01E3"/>
    <w:rsid w:val="00AB04AE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422"/>
    <w:rsid w:val="00AB465B"/>
    <w:rsid w:val="00AB48E8"/>
    <w:rsid w:val="00AB4EF1"/>
    <w:rsid w:val="00AB51AA"/>
    <w:rsid w:val="00AB5540"/>
    <w:rsid w:val="00AB5B6D"/>
    <w:rsid w:val="00AB6015"/>
    <w:rsid w:val="00AB63F6"/>
    <w:rsid w:val="00AB6593"/>
    <w:rsid w:val="00AB6A6C"/>
    <w:rsid w:val="00AB6DF8"/>
    <w:rsid w:val="00AB77DC"/>
    <w:rsid w:val="00AB7B4F"/>
    <w:rsid w:val="00AC0314"/>
    <w:rsid w:val="00AC2ABA"/>
    <w:rsid w:val="00AC3B3A"/>
    <w:rsid w:val="00AC4104"/>
    <w:rsid w:val="00AC418C"/>
    <w:rsid w:val="00AC4C78"/>
    <w:rsid w:val="00AC5E73"/>
    <w:rsid w:val="00AC5F5B"/>
    <w:rsid w:val="00AC6AB8"/>
    <w:rsid w:val="00AC7214"/>
    <w:rsid w:val="00AC76BF"/>
    <w:rsid w:val="00AC78D7"/>
    <w:rsid w:val="00AC7DD1"/>
    <w:rsid w:val="00AD058B"/>
    <w:rsid w:val="00AD098F"/>
    <w:rsid w:val="00AD0FDB"/>
    <w:rsid w:val="00AD3DB5"/>
    <w:rsid w:val="00AD4B19"/>
    <w:rsid w:val="00AD568E"/>
    <w:rsid w:val="00AD5DED"/>
    <w:rsid w:val="00AD5F6E"/>
    <w:rsid w:val="00AD5F7B"/>
    <w:rsid w:val="00AD646D"/>
    <w:rsid w:val="00AD6CA7"/>
    <w:rsid w:val="00AD7755"/>
    <w:rsid w:val="00AD796D"/>
    <w:rsid w:val="00AD7BB8"/>
    <w:rsid w:val="00AE0192"/>
    <w:rsid w:val="00AE0448"/>
    <w:rsid w:val="00AE0603"/>
    <w:rsid w:val="00AE063C"/>
    <w:rsid w:val="00AE08C1"/>
    <w:rsid w:val="00AE10BE"/>
    <w:rsid w:val="00AE18B3"/>
    <w:rsid w:val="00AE1ABB"/>
    <w:rsid w:val="00AE2881"/>
    <w:rsid w:val="00AE2D81"/>
    <w:rsid w:val="00AE37BC"/>
    <w:rsid w:val="00AE3A24"/>
    <w:rsid w:val="00AE4511"/>
    <w:rsid w:val="00AE5F24"/>
    <w:rsid w:val="00AE5FB0"/>
    <w:rsid w:val="00AE619F"/>
    <w:rsid w:val="00AE64B0"/>
    <w:rsid w:val="00AE6811"/>
    <w:rsid w:val="00AE727A"/>
    <w:rsid w:val="00AE7723"/>
    <w:rsid w:val="00AE7D0F"/>
    <w:rsid w:val="00AF0060"/>
    <w:rsid w:val="00AF05EB"/>
    <w:rsid w:val="00AF0794"/>
    <w:rsid w:val="00AF0AFE"/>
    <w:rsid w:val="00AF0E2B"/>
    <w:rsid w:val="00AF1310"/>
    <w:rsid w:val="00AF1828"/>
    <w:rsid w:val="00AF1F04"/>
    <w:rsid w:val="00AF2238"/>
    <w:rsid w:val="00AF254D"/>
    <w:rsid w:val="00AF2F8D"/>
    <w:rsid w:val="00AF337A"/>
    <w:rsid w:val="00AF3638"/>
    <w:rsid w:val="00AF3E30"/>
    <w:rsid w:val="00AF3E32"/>
    <w:rsid w:val="00AF3EB7"/>
    <w:rsid w:val="00AF48B5"/>
    <w:rsid w:val="00AF4D9A"/>
    <w:rsid w:val="00AF4DA2"/>
    <w:rsid w:val="00AF50A6"/>
    <w:rsid w:val="00AF528F"/>
    <w:rsid w:val="00AF53F7"/>
    <w:rsid w:val="00AF5631"/>
    <w:rsid w:val="00AF6381"/>
    <w:rsid w:val="00AF66B4"/>
    <w:rsid w:val="00AF69A1"/>
    <w:rsid w:val="00AF6A7D"/>
    <w:rsid w:val="00AF744F"/>
    <w:rsid w:val="00AF75BE"/>
    <w:rsid w:val="00AF78AE"/>
    <w:rsid w:val="00B009C4"/>
    <w:rsid w:val="00B00A0F"/>
    <w:rsid w:val="00B00C96"/>
    <w:rsid w:val="00B01DB5"/>
    <w:rsid w:val="00B02630"/>
    <w:rsid w:val="00B0337A"/>
    <w:rsid w:val="00B04503"/>
    <w:rsid w:val="00B051C0"/>
    <w:rsid w:val="00B0562E"/>
    <w:rsid w:val="00B058D3"/>
    <w:rsid w:val="00B05BEF"/>
    <w:rsid w:val="00B0624A"/>
    <w:rsid w:val="00B06912"/>
    <w:rsid w:val="00B074DA"/>
    <w:rsid w:val="00B076E9"/>
    <w:rsid w:val="00B10114"/>
    <w:rsid w:val="00B1036F"/>
    <w:rsid w:val="00B10EBC"/>
    <w:rsid w:val="00B12C3B"/>
    <w:rsid w:val="00B12CB3"/>
    <w:rsid w:val="00B12EF7"/>
    <w:rsid w:val="00B13108"/>
    <w:rsid w:val="00B13D7B"/>
    <w:rsid w:val="00B13DCA"/>
    <w:rsid w:val="00B13F65"/>
    <w:rsid w:val="00B1419E"/>
    <w:rsid w:val="00B14421"/>
    <w:rsid w:val="00B1446D"/>
    <w:rsid w:val="00B14AFF"/>
    <w:rsid w:val="00B14D91"/>
    <w:rsid w:val="00B152C2"/>
    <w:rsid w:val="00B15A94"/>
    <w:rsid w:val="00B17653"/>
    <w:rsid w:val="00B17FED"/>
    <w:rsid w:val="00B202C2"/>
    <w:rsid w:val="00B202F1"/>
    <w:rsid w:val="00B20580"/>
    <w:rsid w:val="00B205A5"/>
    <w:rsid w:val="00B2075D"/>
    <w:rsid w:val="00B2086A"/>
    <w:rsid w:val="00B20F1F"/>
    <w:rsid w:val="00B212D9"/>
    <w:rsid w:val="00B21DCF"/>
    <w:rsid w:val="00B22628"/>
    <w:rsid w:val="00B2265E"/>
    <w:rsid w:val="00B23480"/>
    <w:rsid w:val="00B23803"/>
    <w:rsid w:val="00B242D6"/>
    <w:rsid w:val="00B2452E"/>
    <w:rsid w:val="00B24B8F"/>
    <w:rsid w:val="00B24CE1"/>
    <w:rsid w:val="00B250FD"/>
    <w:rsid w:val="00B2598F"/>
    <w:rsid w:val="00B25B26"/>
    <w:rsid w:val="00B26088"/>
    <w:rsid w:val="00B2681C"/>
    <w:rsid w:val="00B273A8"/>
    <w:rsid w:val="00B27992"/>
    <w:rsid w:val="00B3014E"/>
    <w:rsid w:val="00B3072D"/>
    <w:rsid w:val="00B30B75"/>
    <w:rsid w:val="00B325F5"/>
    <w:rsid w:val="00B32D75"/>
    <w:rsid w:val="00B3361F"/>
    <w:rsid w:val="00B339CD"/>
    <w:rsid w:val="00B34266"/>
    <w:rsid w:val="00B342AC"/>
    <w:rsid w:val="00B351CC"/>
    <w:rsid w:val="00B3560F"/>
    <w:rsid w:val="00B35F0D"/>
    <w:rsid w:val="00B363ED"/>
    <w:rsid w:val="00B379EA"/>
    <w:rsid w:val="00B40B6D"/>
    <w:rsid w:val="00B410F3"/>
    <w:rsid w:val="00B416A3"/>
    <w:rsid w:val="00B41E15"/>
    <w:rsid w:val="00B42710"/>
    <w:rsid w:val="00B43174"/>
    <w:rsid w:val="00B4397A"/>
    <w:rsid w:val="00B43CC6"/>
    <w:rsid w:val="00B45857"/>
    <w:rsid w:val="00B45E3F"/>
    <w:rsid w:val="00B45F80"/>
    <w:rsid w:val="00B464B3"/>
    <w:rsid w:val="00B473B9"/>
    <w:rsid w:val="00B5010B"/>
    <w:rsid w:val="00B5040A"/>
    <w:rsid w:val="00B51895"/>
    <w:rsid w:val="00B51924"/>
    <w:rsid w:val="00B53B8E"/>
    <w:rsid w:val="00B54F7F"/>
    <w:rsid w:val="00B5526D"/>
    <w:rsid w:val="00B569D9"/>
    <w:rsid w:val="00B56C06"/>
    <w:rsid w:val="00B56DEC"/>
    <w:rsid w:val="00B579BD"/>
    <w:rsid w:val="00B57D87"/>
    <w:rsid w:val="00B6035C"/>
    <w:rsid w:val="00B605DF"/>
    <w:rsid w:val="00B608DB"/>
    <w:rsid w:val="00B60F97"/>
    <w:rsid w:val="00B60FD5"/>
    <w:rsid w:val="00B61629"/>
    <w:rsid w:val="00B61D56"/>
    <w:rsid w:val="00B6315E"/>
    <w:rsid w:val="00B63617"/>
    <w:rsid w:val="00B637A4"/>
    <w:rsid w:val="00B647A3"/>
    <w:rsid w:val="00B64CB1"/>
    <w:rsid w:val="00B65378"/>
    <w:rsid w:val="00B656AE"/>
    <w:rsid w:val="00B6582A"/>
    <w:rsid w:val="00B65985"/>
    <w:rsid w:val="00B65AFC"/>
    <w:rsid w:val="00B65B07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CD5"/>
    <w:rsid w:val="00B71D72"/>
    <w:rsid w:val="00B722FC"/>
    <w:rsid w:val="00B72472"/>
    <w:rsid w:val="00B726A0"/>
    <w:rsid w:val="00B72EA5"/>
    <w:rsid w:val="00B72FB8"/>
    <w:rsid w:val="00B73C8D"/>
    <w:rsid w:val="00B74702"/>
    <w:rsid w:val="00B74CA2"/>
    <w:rsid w:val="00B75416"/>
    <w:rsid w:val="00B754F5"/>
    <w:rsid w:val="00B7579C"/>
    <w:rsid w:val="00B76586"/>
    <w:rsid w:val="00B7692A"/>
    <w:rsid w:val="00B77088"/>
    <w:rsid w:val="00B7737D"/>
    <w:rsid w:val="00B774A4"/>
    <w:rsid w:val="00B775D8"/>
    <w:rsid w:val="00B77735"/>
    <w:rsid w:val="00B80B1A"/>
    <w:rsid w:val="00B80FAF"/>
    <w:rsid w:val="00B815E3"/>
    <w:rsid w:val="00B816A3"/>
    <w:rsid w:val="00B816A8"/>
    <w:rsid w:val="00B81BA0"/>
    <w:rsid w:val="00B81E3D"/>
    <w:rsid w:val="00B836ED"/>
    <w:rsid w:val="00B83C75"/>
    <w:rsid w:val="00B848C9"/>
    <w:rsid w:val="00B85D36"/>
    <w:rsid w:val="00B86947"/>
    <w:rsid w:val="00B869C1"/>
    <w:rsid w:val="00B86DFE"/>
    <w:rsid w:val="00B87945"/>
    <w:rsid w:val="00B879EB"/>
    <w:rsid w:val="00B87A41"/>
    <w:rsid w:val="00B87EDB"/>
    <w:rsid w:val="00B911DF"/>
    <w:rsid w:val="00B91E35"/>
    <w:rsid w:val="00B925B3"/>
    <w:rsid w:val="00B9343A"/>
    <w:rsid w:val="00B93E09"/>
    <w:rsid w:val="00B93EE0"/>
    <w:rsid w:val="00B94B27"/>
    <w:rsid w:val="00B94F06"/>
    <w:rsid w:val="00B95160"/>
    <w:rsid w:val="00B951EA"/>
    <w:rsid w:val="00B9652E"/>
    <w:rsid w:val="00B96BFE"/>
    <w:rsid w:val="00B97183"/>
    <w:rsid w:val="00B97A2C"/>
    <w:rsid w:val="00BA0940"/>
    <w:rsid w:val="00BA1A30"/>
    <w:rsid w:val="00BA2621"/>
    <w:rsid w:val="00BA267A"/>
    <w:rsid w:val="00BA3A0E"/>
    <w:rsid w:val="00BA3D0B"/>
    <w:rsid w:val="00BA4A51"/>
    <w:rsid w:val="00BA571E"/>
    <w:rsid w:val="00BA5A0C"/>
    <w:rsid w:val="00BA650E"/>
    <w:rsid w:val="00BA6A5A"/>
    <w:rsid w:val="00BA6CE2"/>
    <w:rsid w:val="00BA75B4"/>
    <w:rsid w:val="00BA7BE0"/>
    <w:rsid w:val="00BB0244"/>
    <w:rsid w:val="00BB137B"/>
    <w:rsid w:val="00BB308A"/>
    <w:rsid w:val="00BB3744"/>
    <w:rsid w:val="00BB3C1A"/>
    <w:rsid w:val="00BB417F"/>
    <w:rsid w:val="00BB444F"/>
    <w:rsid w:val="00BB4764"/>
    <w:rsid w:val="00BB4917"/>
    <w:rsid w:val="00BB53C0"/>
    <w:rsid w:val="00BB53C4"/>
    <w:rsid w:val="00BB563F"/>
    <w:rsid w:val="00BB69E5"/>
    <w:rsid w:val="00BB6A0E"/>
    <w:rsid w:val="00BB6B48"/>
    <w:rsid w:val="00BB7474"/>
    <w:rsid w:val="00BB7497"/>
    <w:rsid w:val="00BB750C"/>
    <w:rsid w:val="00BB7BD7"/>
    <w:rsid w:val="00BC0C41"/>
    <w:rsid w:val="00BC0DC6"/>
    <w:rsid w:val="00BC0E07"/>
    <w:rsid w:val="00BC1078"/>
    <w:rsid w:val="00BC124B"/>
    <w:rsid w:val="00BC2BC8"/>
    <w:rsid w:val="00BC34EB"/>
    <w:rsid w:val="00BC4515"/>
    <w:rsid w:val="00BC5ECA"/>
    <w:rsid w:val="00BC6862"/>
    <w:rsid w:val="00BC6B61"/>
    <w:rsid w:val="00BC6D48"/>
    <w:rsid w:val="00BD0356"/>
    <w:rsid w:val="00BD122C"/>
    <w:rsid w:val="00BD123B"/>
    <w:rsid w:val="00BD12F3"/>
    <w:rsid w:val="00BD215F"/>
    <w:rsid w:val="00BD2853"/>
    <w:rsid w:val="00BD28B0"/>
    <w:rsid w:val="00BD33B2"/>
    <w:rsid w:val="00BD4462"/>
    <w:rsid w:val="00BD4DE2"/>
    <w:rsid w:val="00BD6006"/>
    <w:rsid w:val="00BD6D28"/>
    <w:rsid w:val="00BD7209"/>
    <w:rsid w:val="00BD7D5B"/>
    <w:rsid w:val="00BD7DAB"/>
    <w:rsid w:val="00BE09F5"/>
    <w:rsid w:val="00BE0D4F"/>
    <w:rsid w:val="00BE0D79"/>
    <w:rsid w:val="00BE1A0A"/>
    <w:rsid w:val="00BE216D"/>
    <w:rsid w:val="00BE2276"/>
    <w:rsid w:val="00BE23A7"/>
    <w:rsid w:val="00BE24EB"/>
    <w:rsid w:val="00BE2562"/>
    <w:rsid w:val="00BE25BC"/>
    <w:rsid w:val="00BE3569"/>
    <w:rsid w:val="00BE3672"/>
    <w:rsid w:val="00BE389E"/>
    <w:rsid w:val="00BE3957"/>
    <w:rsid w:val="00BE398D"/>
    <w:rsid w:val="00BE3A15"/>
    <w:rsid w:val="00BE3CB2"/>
    <w:rsid w:val="00BE3D38"/>
    <w:rsid w:val="00BE447E"/>
    <w:rsid w:val="00BE5030"/>
    <w:rsid w:val="00BE53C4"/>
    <w:rsid w:val="00BE5C9A"/>
    <w:rsid w:val="00BE6109"/>
    <w:rsid w:val="00BE6320"/>
    <w:rsid w:val="00BE66B6"/>
    <w:rsid w:val="00BE673F"/>
    <w:rsid w:val="00BE77AD"/>
    <w:rsid w:val="00BE7E89"/>
    <w:rsid w:val="00BF0A5F"/>
    <w:rsid w:val="00BF0BDB"/>
    <w:rsid w:val="00BF0BE6"/>
    <w:rsid w:val="00BF1913"/>
    <w:rsid w:val="00BF216C"/>
    <w:rsid w:val="00BF265D"/>
    <w:rsid w:val="00BF26A0"/>
    <w:rsid w:val="00BF2C7B"/>
    <w:rsid w:val="00BF3444"/>
    <w:rsid w:val="00BF3B34"/>
    <w:rsid w:val="00BF5216"/>
    <w:rsid w:val="00BF5D37"/>
    <w:rsid w:val="00BF7B24"/>
    <w:rsid w:val="00BF7F72"/>
    <w:rsid w:val="00C02A3E"/>
    <w:rsid w:val="00C02C22"/>
    <w:rsid w:val="00C0397A"/>
    <w:rsid w:val="00C03A9E"/>
    <w:rsid w:val="00C03CD2"/>
    <w:rsid w:val="00C03F8D"/>
    <w:rsid w:val="00C0411A"/>
    <w:rsid w:val="00C0469F"/>
    <w:rsid w:val="00C04EB8"/>
    <w:rsid w:val="00C0522E"/>
    <w:rsid w:val="00C054C9"/>
    <w:rsid w:val="00C058F3"/>
    <w:rsid w:val="00C060EF"/>
    <w:rsid w:val="00C06439"/>
    <w:rsid w:val="00C06AA6"/>
    <w:rsid w:val="00C06B4F"/>
    <w:rsid w:val="00C0729D"/>
    <w:rsid w:val="00C0738C"/>
    <w:rsid w:val="00C07F4F"/>
    <w:rsid w:val="00C10261"/>
    <w:rsid w:val="00C10A32"/>
    <w:rsid w:val="00C10DE6"/>
    <w:rsid w:val="00C1141B"/>
    <w:rsid w:val="00C114EB"/>
    <w:rsid w:val="00C11993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5236"/>
    <w:rsid w:val="00C15543"/>
    <w:rsid w:val="00C16127"/>
    <w:rsid w:val="00C16D7B"/>
    <w:rsid w:val="00C17057"/>
    <w:rsid w:val="00C17342"/>
    <w:rsid w:val="00C204CD"/>
    <w:rsid w:val="00C20C78"/>
    <w:rsid w:val="00C215D0"/>
    <w:rsid w:val="00C21F32"/>
    <w:rsid w:val="00C22294"/>
    <w:rsid w:val="00C228AD"/>
    <w:rsid w:val="00C232F1"/>
    <w:rsid w:val="00C23485"/>
    <w:rsid w:val="00C23C48"/>
    <w:rsid w:val="00C24028"/>
    <w:rsid w:val="00C244F9"/>
    <w:rsid w:val="00C2617F"/>
    <w:rsid w:val="00C2653E"/>
    <w:rsid w:val="00C27490"/>
    <w:rsid w:val="00C27509"/>
    <w:rsid w:val="00C27DD9"/>
    <w:rsid w:val="00C311DA"/>
    <w:rsid w:val="00C3134E"/>
    <w:rsid w:val="00C31B35"/>
    <w:rsid w:val="00C31FE7"/>
    <w:rsid w:val="00C32284"/>
    <w:rsid w:val="00C325AE"/>
    <w:rsid w:val="00C328DB"/>
    <w:rsid w:val="00C32AC2"/>
    <w:rsid w:val="00C33510"/>
    <w:rsid w:val="00C336AE"/>
    <w:rsid w:val="00C338D0"/>
    <w:rsid w:val="00C33BE7"/>
    <w:rsid w:val="00C342F5"/>
    <w:rsid w:val="00C34724"/>
    <w:rsid w:val="00C34824"/>
    <w:rsid w:val="00C34E94"/>
    <w:rsid w:val="00C34F4E"/>
    <w:rsid w:val="00C356C9"/>
    <w:rsid w:val="00C357F7"/>
    <w:rsid w:val="00C35996"/>
    <w:rsid w:val="00C359D2"/>
    <w:rsid w:val="00C35AAD"/>
    <w:rsid w:val="00C362DE"/>
    <w:rsid w:val="00C37DBC"/>
    <w:rsid w:val="00C41A1D"/>
    <w:rsid w:val="00C41AA0"/>
    <w:rsid w:val="00C42DF0"/>
    <w:rsid w:val="00C42ED0"/>
    <w:rsid w:val="00C43373"/>
    <w:rsid w:val="00C4356A"/>
    <w:rsid w:val="00C43CDE"/>
    <w:rsid w:val="00C446B4"/>
    <w:rsid w:val="00C44D97"/>
    <w:rsid w:val="00C45CFA"/>
    <w:rsid w:val="00C45E6D"/>
    <w:rsid w:val="00C50936"/>
    <w:rsid w:val="00C511E0"/>
    <w:rsid w:val="00C52045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6034"/>
    <w:rsid w:val="00C5618B"/>
    <w:rsid w:val="00C57126"/>
    <w:rsid w:val="00C5714A"/>
    <w:rsid w:val="00C57D8A"/>
    <w:rsid w:val="00C60EAF"/>
    <w:rsid w:val="00C61567"/>
    <w:rsid w:val="00C62546"/>
    <w:rsid w:val="00C62BAD"/>
    <w:rsid w:val="00C62CF2"/>
    <w:rsid w:val="00C63759"/>
    <w:rsid w:val="00C63980"/>
    <w:rsid w:val="00C63E32"/>
    <w:rsid w:val="00C643E9"/>
    <w:rsid w:val="00C64441"/>
    <w:rsid w:val="00C6456E"/>
    <w:rsid w:val="00C64FF0"/>
    <w:rsid w:val="00C650B2"/>
    <w:rsid w:val="00C654AA"/>
    <w:rsid w:val="00C6552C"/>
    <w:rsid w:val="00C6585C"/>
    <w:rsid w:val="00C65F9E"/>
    <w:rsid w:val="00C66D76"/>
    <w:rsid w:val="00C670E1"/>
    <w:rsid w:val="00C671D7"/>
    <w:rsid w:val="00C6771C"/>
    <w:rsid w:val="00C70F99"/>
    <w:rsid w:val="00C714A5"/>
    <w:rsid w:val="00C71F57"/>
    <w:rsid w:val="00C7341D"/>
    <w:rsid w:val="00C73800"/>
    <w:rsid w:val="00C73A02"/>
    <w:rsid w:val="00C73CD0"/>
    <w:rsid w:val="00C74822"/>
    <w:rsid w:val="00C74B2A"/>
    <w:rsid w:val="00C753CF"/>
    <w:rsid w:val="00C75B14"/>
    <w:rsid w:val="00C75CAA"/>
    <w:rsid w:val="00C76ACB"/>
    <w:rsid w:val="00C777BC"/>
    <w:rsid w:val="00C7791B"/>
    <w:rsid w:val="00C80084"/>
    <w:rsid w:val="00C80395"/>
    <w:rsid w:val="00C8049E"/>
    <w:rsid w:val="00C81083"/>
    <w:rsid w:val="00C810BC"/>
    <w:rsid w:val="00C81626"/>
    <w:rsid w:val="00C82412"/>
    <w:rsid w:val="00C824C3"/>
    <w:rsid w:val="00C826A2"/>
    <w:rsid w:val="00C8295E"/>
    <w:rsid w:val="00C82E21"/>
    <w:rsid w:val="00C83756"/>
    <w:rsid w:val="00C839C2"/>
    <w:rsid w:val="00C83F5D"/>
    <w:rsid w:val="00C8480C"/>
    <w:rsid w:val="00C84C7D"/>
    <w:rsid w:val="00C84FBC"/>
    <w:rsid w:val="00C85276"/>
    <w:rsid w:val="00C852E7"/>
    <w:rsid w:val="00C8628A"/>
    <w:rsid w:val="00C865CD"/>
    <w:rsid w:val="00C865E0"/>
    <w:rsid w:val="00C86CF8"/>
    <w:rsid w:val="00C86F11"/>
    <w:rsid w:val="00C87173"/>
    <w:rsid w:val="00C877FD"/>
    <w:rsid w:val="00C87E29"/>
    <w:rsid w:val="00C90A67"/>
    <w:rsid w:val="00C9223F"/>
    <w:rsid w:val="00C92340"/>
    <w:rsid w:val="00C92E06"/>
    <w:rsid w:val="00C93759"/>
    <w:rsid w:val="00C9424E"/>
    <w:rsid w:val="00C943D1"/>
    <w:rsid w:val="00C952CE"/>
    <w:rsid w:val="00C95E5D"/>
    <w:rsid w:val="00C9621E"/>
    <w:rsid w:val="00C969F7"/>
    <w:rsid w:val="00C976FA"/>
    <w:rsid w:val="00C97C43"/>
    <w:rsid w:val="00CA05CF"/>
    <w:rsid w:val="00CA0845"/>
    <w:rsid w:val="00CA18DB"/>
    <w:rsid w:val="00CA1A6B"/>
    <w:rsid w:val="00CA1EBC"/>
    <w:rsid w:val="00CA220D"/>
    <w:rsid w:val="00CA22E2"/>
    <w:rsid w:val="00CA3549"/>
    <w:rsid w:val="00CA37ED"/>
    <w:rsid w:val="00CA3B0F"/>
    <w:rsid w:val="00CA3E3B"/>
    <w:rsid w:val="00CA56C6"/>
    <w:rsid w:val="00CA56E7"/>
    <w:rsid w:val="00CA5DB2"/>
    <w:rsid w:val="00CA702B"/>
    <w:rsid w:val="00CB0153"/>
    <w:rsid w:val="00CB0488"/>
    <w:rsid w:val="00CB0560"/>
    <w:rsid w:val="00CB1A49"/>
    <w:rsid w:val="00CB1F70"/>
    <w:rsid w:val="00CB25C5"/>
    <w:rsid w:val="00CB2A60"/>
    <w:rsid w:val="00CB2C08"/>
    <w:rsid w:val="00CB2EDD"/>
    <w:rsid w:val="00CB33CA"/>
    <w:rsid w:val="00CB35EE"/>
    <w:rsid w:val="00CB3FA8"/>
    <w:rsid w:val="00CB414B"/>
    <w:rsid w:val="00CB4AC8"/>
    <w:rsid w:val="00CB4F47"/>
    <w:rsid w:val="00CB657A"/>
    <w:rsid w:val="00CB7354"/>
    <w:rsid w:val="00CB7374"/>
    <w:rsid w:val="00CB79AA"/>
    <w:rsid w:val="00CB7DB8"/>
    <w:rsid w:val="00CB7FF6"/>
    <w:rsid w:val="00CC0768"/>
    <w:rsid w:val="00CC0A69"/>
    <w:rsid w:val="00CC109A"/>
    <w:rsid w:val="00CC1534"/>
    <w:rsid w:val="00CC18C9"/>
    <w:rsid w:val="00CC1C23"/>
    <w:rsid w:val="00CC2073"/>
    <w:rsid w:val="00CC2673"/>
    <w:rsid w:val="00CC27A1"/>
    <w:rsid w:val="00CC29CE"/>
    <w:rsid w:val="00CC2EC6"/>
    <w:rsid w:val="00CC3E47"/>
    <w:rsid w:val="00CC423C"/>
    <w:rsid w:val="00CC4358"/>
    <w:rsid w:val="00CC4E0F"/>
    <w:rsid w:val="00CC5693"/>
    <w:rsid w:val="00CC5B79"/>
    <w:rsid w:val="00CC5DFD"/>
    <w:rsid w:val="00CC6844"/>
    <w:rsid w:val="00CC7705"/>
    <w:rsid w:val="00CC7BE5"/>
    <w:rsid w:val="00CC7C8D"/>
    <w:rsid w:val="00CD09F9"/>
    <w:rsid w:val="00CD13E5"/>
    <w:rsid w:val="00CD1BD3"/>
    <w:rsid w:val="00CD1D48"/>
    <w:rsid w:val="00CD2462"/>
    <w:rsid w:val="00CD2738"/>
    <w:rsid w:val="00CD2A03"/>
    <w:rsid w:val="00CD2CCA"/>
    <w:rsid w:val="00CD2D86"/>
    <w:rsid w:val="00CD3320"/>
    <w:rsid w:val="00CD4B57"/>
    <w:rsid w:val="00CD5408"/>
    <w:rsid w:val="00CD59B9"/>
    <w:rsid w:val="00CD66F3"/>
    <w:rsid w:val="00CD67C6"/>
    <w:rsid w:val="00CD6D0F"/>
    <w:rsid w:val="00CD6D6B"/>
    <w:rsid w:val="00CD6F5B"/>
    <w:rsid w:val="00CD7318"/>
    <w:rsid w:val="00CD74C4"/>
    <w:rsid w:val="00CE00D2"/>
    <w:rsid w:val="00CE0105"/>
    <w:rsid w:val="00CE083C"/>
    <w:rsid w:val="00CE0AAA"/>
    <w:rsid w:val="00CE1480"/>
    <w:rsid w:val="00CE1575"/>
    <w:rsid w:val="00CE17CC"/>
    <w:rsid w:val="00CE1F0F"/>
    <w:rsid w:val="00CE208F"/>
    <w:rsid w:val="00CE295E"/>
    <w:rsid w:val="00CE29FE"/>
    <w:rsid w:val="00CE373C"/>
    <w:rsid w:val="00CE4F8B"/>
    <w:rsid w:val="00CE54F0"/>
    <w:rsid w:val="00CE58AB"/>
    <w:rsid w:val="00CE597D"/>
    <w:rsid w:val="00CE5DBD"/>
    <w:rsid w:val="00CE60B9"/>
    <w:rsid w:val="00CE6600"/>
    <w:rsid w:val="00CE7370"/>
    <w:rsid w:val="00CE7556"/>
    <w:rsid w:val="00CE7998"/>
    <w:rsid w:val="00CE7B8B"/>
    <w:rsid w:val="00CE7F74"/>
    <w:rsid w:val="00CF035C"/>
    <w:rsid w:val="00CF03A8"/>
    <w:rsid w:val="00CF0C5D"/>
    <w:rsid w:val="00CF1536"/>
    <w:rsid w:val="00CF2603"/>
    <w:rsid w:val="00CF32AB"/>
    <w:rsid w:val="00CF3431"/>
    <w:rsid w:val="00CF359A"/>
    <w:rsid w:val="00CF3790"/>
    <w:rsid w:val="00CF3B66"/>
    <w:rsid w:val="00CF404C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6AD3"/>
    <w:rsid w:val="00CF7537"/>
    <w:rsid w:val="00CF7C58"/>
    <w:rsid w:val="00D01289"/>
    <w:rsid w:val="00D017CD"/>
    <w:rsid w:val="00D01BE0"/>
    <w:rsid w:val="00D02598"/>
    <w:rsid w:val="00D02C34"/>
    <w:rsid w:val="00D03251"/>
    <w:rsid w:val="00D039ED"/>
    <w:rsid w:val="00D03BEA"/>
    <w:rsid w:val="00D0525D"/>
    <w:rsid w:val="00D05563"/>
    <w:rsid w:val="00D056A6"/>
    <w:rsid w:val="00D06B44"/>
    <w:rsid w:val="00D07214"/>
    <w:rsid w:val="00D07B6D"/>
    <w:rsid w:val="00D07B94"/>
    <w:rsid w:val="00D07EC2"/>
    <w:rsid w:val="00D10244"/>
    <w:rsid w:val="00D10778"/>
    <w:rsid w:val="00D10AF9"/>
    <w:rsid w:val="00D10FA1"/>
    <w:rsid w:val="00D111E5"/>
    <w:rsid w:val="00D11A6D"/>
    <w:rsid w:val="00D12C20"/>
    <w:rsid w:val="00D13336"/>
    <w:rsid w:val="00D13F27"/>
    <w:rsid w:val="00D147F5"/>
    <w:rsid w:val="00D14C5D"/>
    <w:rsid w:val="00D154BD"/>
    <w:rsid w:val="00D15929"/>
    <w:rsid w:val="00D15A2A"/>
    <w:rsid w:val="00D160E7"/>
    <w:rsid w:val="00D16868"/>
    <w:rsid w:val="00D2117A"/>
    <w:rsid w:val="00D21563"/>
    <w:rsid w:val="00D239BA"/>
    <w:rsid w:val="00D24CE2"/>
    <w:rsid w:val="00D24E74"/>
    <w:rsid w:val="00D24F11"/>
    <w:rsid w:val="00D26EE3"/>
    <w:rsid w:val="00D2719E"/>
    <w:rsid w:val="00D27A5F"/>
    <w:rsid w:val="00D27B3D"/>
    <w:rsid w:val="00D3051E"/>
    <w:rsid w:val="00D30965"/>
    <w:rsid w:val="00D313D0"/>
    <w:rsid w:val="00D31E2E"/>
    <w:rsid w:val="00D32097"/>
    <w:rsid w:val="00D3243E"/>
    <w:rsid w:val="00D33009"/>
    <w:rsid w:val="00D3343F"/>
    <w:rsid w:val="00D33ACD"/>
    <w:rsid w:val="00D345C3"/>
    <w:rsid w:val="00D348E4"/>
    <w:rsid w:val="00D35BDE"/>
    <w:rsid w:val="00D36A2A"/>
    <w:rsid w:val="00D40DAB"/>
    <w:rsid w:val="00D4100F"/>
    <w:rsid w:val="00D42814"/>
    <w:rsid w:val="00D42B18"/>
    <w:rsid w:val="00D43106"/>
    <w:rsid w:val="00D43742"/>
    <w:rsid w:val="00D439A6"/>
    <w:rsid w:val="00D4467A"/>
    <w:rsid w:val="00D448E6"/>
    <w:rsid w:val="00D45363"/>
    <w:rsid w:val="00D45E1A"/>
    <w:rsid w:val="00D46D7B"/>
    <w:rsid w:val="00D474D9"/>
    <w:rsid w:val="00D475E4"/>
    <w:rsid w:val="00D500CF"/>
    <w:rsid w:val="00D50256"/>
    <w:rsid w:val="00D50E3C"/>
    <w:rsid w:val="00D51077"/>
    <w:rsid w:val="00D5147E"/>
    <w:rsid w:val="00D51890"/>
    <w:rsid w:val="00D51B09"/>
    <w:rsid w:val="00D52808"/>
    <w:rsid w:val="00D52D11"/>
    <w:rsid w:val="00D53155"/>
    <w:rsid w:val="00D53BD8"/>
    <w:rsid w:val="00D5490A"/>
    <w:rsid w:val="00D54DB1"/>
    <w:rsid w:val="00D5507A"/>
    <w:rsid w:val="00D55199"/>
    <w:rsid w:val="00D555C9"/>
    <w:rsid w:val="00D5568B"/>
    <w:rsid w:val="00D55A15"/>
    <w:rsid w:val="00D55C99"/>
    <w:rsid w:val="00D56522"/>
    <w:rsid w:val="00D56839"/>
    <w:rsid w:val="00D56A09"/>
    <w:rsid w:val="00D60AC2"/>
    <w:rsid w:val="00D611F3"/>
    <w:rsid w:val="00D61897"/>
    <w:rsid w:val="00D62117"/>
    <w:rsid w:val="00D62A97"/>
    <w:rsid w:val="00D63046"/>
    <w:rsid w:val="00D63302"/>
    <w:rsid w:val="00D6367C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D61"/>
    <w:rsid w:val="00D723C3"/>
    <w:rsid w:val="00D729BB"/>
    <w:rsid w:val="00D72E1A"/>
    <w:rsid w:val="00D73693"/>
    <w:rsid w:val="00D74D73"/>
    <w:rsid w:val="00D74EF6"/>
    <w:rsid w:val="00D75242"/>
    <w:rsid w:val="00D758D3"/>
    <w:rsid w:val="00D761DC"/>
    <w:rsid w:val="00D76302"/>
    <w:rsid w:val="00D76A57"/>
    <w:rsid w:val="00D76BC8"/>
    <w:rsid w:val="00D779A7"/>
    <w:rsid w:val="00D8023F"/>
    <w:rsid w:val="00D81D93"/>
    <w:rsid w:val="00D81E90"/>
    <w:rsid w:val="00D81F62"/>
    <w:rsid w:val="00D822A1"/>
    <w:rsid w:val="00D83627"/>
    <w:rsid w:val="00D8451A"/>
    <w:rsid w:val="00D84595"/>
    <w:rsid w:val="00D84E2B"/>
    <w:rsid w:val="00D85EFA"/>
    <w:rsid w:val="00D85F63"/>
    <w:rsid w:val="00D8602A"/>
    <w:rsid w:val="00D8655C"/>
    <w:rsid w:val="00D8669A"/>
    <w:rsid w:val="00D87747"/>
    <w:rsid w:val="00D87CA4"/>
    <w:rsid w:val="00D902B0"/>
    <w:rsid w:val="00D90384"/>
    <w:rsid w:val="00D90C34"/>
    <w:rsid w:val="00D925CC"/>
    <w:rsid w:val="00D9278C"/>
    <w:rsid w:val="00D93343"/>
    <w:rsid w:val="00D934C8"/>
    <w:rsid w:val="00D937A4"/>
    <w:rsid w:val="00D93B2A"/>
    <w:rsid w:val="00D93BE3"/>
    <w:rsid w:val="00D94390"/>
    <w:rsid w:val="00D94826"/>
    <w:rsid w:val="00D948BD"/>
    <w:rsid w:val="00D9542E"/>
    <w:rsid w:val="00D957EA"/>
    <w:rsid w:val="00D958E3"/>
    <w:rsid w:val="00DA1231"/>
    <w:rsid w:val="00DA19A1"/>
    <w:rsid w:val="00DA20D7"/>
    <w:rsid w:val="00DA3406"/>
    <w:rsid w:val="00DA4CC9"/>
    <w:rsid w:val="00DA5031"/>
    <w:rsid w:val="00DA5210"/>
    <w:rsid w:val="00DA56AF"/>
    <w:rsid w:val="00DA5FD7"/>
    <w:rsid w:val="00DA649D"/>
    <w:rsid w:val="00DA711A"/>
    <w:rsid w:val="00DB102D"/>
    <w:rsid w:val="00DB11AA"/>
    <w:rsid w:val="00DB14D9"/>
    <w:rsid w:val="00DB1F24"/>
    <w:rsid w:val="00DB20BE"/>
    <w:rsid w:val="00DB2F20"/>
    <w:rsid w:val="00DB31EE"/>
    <w:rsid w:val="00DB3288"/>
    <w:rsid w:val="00DB3B85"/>
    <w:rsid w:val="00DB5580"/>
    <w:rsid w:val="00DB6072"/>
    <w:rsid w:val="00DB6FDD"/>
    <w:rsid w:val="00DC0665"/>
    <w:rsid w:val="00DC09C8"/>
    <w:rsid w:val="00DC1896"/>
    <w:rsid w:val="00DC19D1"/>
    <w:rsid w:val="00DC1D4C"/>
    <w:rsid w:val="00DC2E14"/>
    <w:rsid w:val="00DC3F52"/>
    <w:rsid w:val="00DC4A9D"/>
    <w:rsid w:val="00DC4EE4"/>
    <w:rsid w:val="00DC5628"/>
    <w:rsid w:val="00DC5DB3"/>
    <w:rsid w:val="00DC6F2F"/>
    <w:rsid w:val="00DC7A4C"/>
    <w:rsid w:val="00DC7FFD"/>
    <w:rsid w:val="00DD003F"/>
    <w:rsid w:val="00DD00AA"/>
    <w:rsid w:val="00DD0447"/>
    <w:rsid w:val="00DD0A6F"/>
    <w:rsid w:val="00DD0AFB"/>
    <w:rsid w:val="00DD0B61"/>
    <w:rsid w:val="00DD1DCF"/>
    <w:rsid w:val="00DD2039"/>
    <w:rsid w:val="00DD2CED"/>
    <w:rsid w:val="00DD2ED7"/>
    <w:rsid w:val="00DD356D"/>
    <w:rsid w:val="00DD3A11"/>
    <w:rsid w:val="00DD41C8"/>
    <w:rsid w:val="00DD431C"/>
    <w:rsid w:val="00DD436E"/>
    <w:rsid w:val="00DD4814"/>
    <w:rsid w:val="00DD4FCB"/>
    <w:rsid w:val="00DD5DF0"/>
    <w:rsid w:val="00DD5E95"/>
    <w:rsid w:val="00DD6237"/>
    <w:rsid w:val="00DD6C6C"/>
    <w:rsid w:val="00DD707D"/>
    <w:rsid w:val="00DD715A"/>
    <w:rsid w:val="00DE135B"/>
    <w:rsid w:val="00DE1B6B"/>
    <w:rsid w:val="00DE2526"/>
    <w:rsid w:val="00DE2880"/>
    <w:rsid w:val="00DE2C5A"/>
    <w:rsid w:val="00DE2DD0"/>
    <w:rsid w:val="00DE31AD"/>
    <w:rsid w:val="00DE36D0"/>
    <w:rsid w:val="00DE4640"/>
    <w:rsid w:val="00DE4D83"/>
    <w:rsid w:val="00DE4EAE"/>
    <w:rsid w:val="00DE5CB5"/>
    <w:rsid w:val="00DE5F4A"/>
    <w:rsid w:val="00DE6AE7"/>
    <w:rsid w:val="00DE714A"/>
    <w:rsid w:val="00DE7484"/>
    <w:rsid w:val="00DE7B76"/>
    <w:rsid w:val="00DE7E2D"/>
    <w:rsid w:val="00DF0A87"/>
    <w:rsid w:val="00DF1091"/>
    <w:rsid w:val="00DF1BB8"/>
    <w:rsid w:val="00DF27CE"/>
    <w:rsid w:val="00DF2CB8"/>
    <w:rsid w:val="00DF2F70"/>
    <w:rsid w:val="00DF32C4"/>
    <w:rsid w:val="00DF3A66"/>
    <w:rsid w:val="00DF3E32"/>
    <w:rsid w:val="00DF3ECF"/>
    <w:rsid w:val="00DF438B"/>
    <w:rsid w:val="00DF5875"/>
    <w:rsid w:val="00DF5896"/>
    <w:rsid w:val="00DF5A71"/>
    <w:rsid w:val="00DF6D02"/>
    <w:rsid w:val="00DF70B9"/>
    <w:rsid w:val="00DF7381"/>
    <w:rsid w:val="00DF73AC"/>
    <w:rsid w:val="00DF7613"/>
    <w:rsid w:val="00DF7C77"/>
    <w:rsid w:val="00E007C7"/>
    <w:rsid w:val="00E009AC"/>
    <w:rsid w:val="00E010AA"/>
    <w:rsid w:val="00E016D7"/>
    <w:rsid w:val="00E02349"/>
    <w:rsid w:val="00E02D47"/>
    <w:rsid w:val="00E052E0"/>
    <w:rsid w:val="00E05B60"/>
    <w:rsid w:val="00E063DF"/>
    <w:rsid w:val="00E07A07"/>
    <w:rsid w:val="00E100BC"/>
    <w:rsid w:val="00E10A0F"/>
    <w:rsid w:val="00E10B86"/>
    <w:rsid w:val="00E11059"/>
    <w:rsid w:val="00E11BD7"/>
    <w:rsid w:val="00E11D4C"/>
    <w:rsid w:val="00E1327F"/>
    <w:rsid w:val="00E13802"/>
    <w:rsid w:val="00E13E74"/>
    <w:rsid w:val="00E13F1B"/>
    <w:rsid w:val="00E14149"/>
    <w:rsid w:val="00E149AF"/>
    <w:rsid w:val="00E14B03"/>
    <w:rsid w:val="00E14E0C"/>
    <w:rsid w:val="00E14E59"/>
    <w:rsid w:val="00E15114"/>
    <w:rsid w:val="00E152CF"/>
    <w:rsid w:val="00E153E2"/>
    <w:rsid w:val="00E158C4"/>
    <w:rsid w:val="00E15AA3"/>
    <w:rsid w:val="00E16AA5"/>
    <w:rsid w:val="00E16DF8"/>
    <w:rsid w:val="00E16E43"/>
    <w:rsid w:val="00E16F1B"/>
    <w:rsid w:val="00E17645"/>
    <w:rsid w:val="00E17FD1"/>
    <w:rsid w:val="00E20D45"/>
    <w:rsid w:val="00E20DC0"/>
    <w:rsid w:val="00E20EC0"/>
    <w:rsid w:val="00E21452"/>
    <w:rsid w:val="00E214BC"/>
    <w:rsid w:val="00E216E5"/>
    <w:rsid w:val="00E222D7"/>
    <w:rsid w:val="00E237D1"/>
    <w:rsid w:val="00E2410B"/>
    <w:rsid w:val="00E244B4"/>
    <w:rsid w:val="00E2457E"/>
    <w:rsid w:val="00E24CC7"/>
    <w:rsid w:val="00E2520C"/>
    <w:rsid w:val="00E25623"/>
    <w:rsid w:val="00E25954"/>
    <w:rsid w:val="00E266CF"/>
    <w:rsid w:val="00E2793E"/>
    <w:rsid w:val="00E31B05"/>
    <w:rsid w:val="00E3309A"/>
    <w:rsid w:val="00E3384C"/>
    <w:rsid w:val="00E34E86"/>
    <w:rsid w:val="00E353EA"/>
    <w:rsid w:val="00E35478"/>
    <w:rsid w:val="00E359CA"/>
    <w:rsid w:val="00E35AE8"/>
    <w:rsid w:val="00E3673D"/>
    <w:rsid w:val="00E369F6"/>
    <w:rsid w:val="00E377B9"/>
    <w:rsid w:val="00E40049"/>
    <w:rsid w:val="00E41835"/>
    <w:rsid w:val="00E42776"/>
    <w:rsid w:val="00E4454D"/>
    <w:rsid w:val="00E44BBA"/>
    <w:rsid w:val="00E45DD4"/>
    <w:rsid w:val="00E46774"/>
    <w:rsid w:val="00E46819"/>
    <w:rsid w:val="00E46913"/>
    <w:rsid w:val="00E46B51"/>
    <w:rsid w:val="00E46DB3"/>
    <w:rsid w:val="00E47DB0"/>
    <w:rsid w:val="00E50158"/>
    <w:rsid w:val="00E50821"/>
    <w:rsid w:val="00E5146F"/>
    <w:rsid w:val="00E522E6"/>
    <w:rsid w:val="00E5332E"/>
    <w:rsid w:val="00E53541"/>
    <w:rsid w:val="00E537F0"/>
    <w:rsid w:val="00E53C61"/>
    <w:rsid w:val="00E53E59"/>
    <w:rsid w:val="00E53E98"/>
    <w:rsid w:val="00E541F4"/>
    <w:rsid w:val="00E54235"/>
    <w:rsid w:val="00E544A9"/>
    <w:rsid w:val="00E54ADA"/>
    <w:rsid w:val="00E54C40"/>
    <w:rsid w:val="00E54F00"/>
    <w:rsid w:val="00E54F49"/>
    <w:rsid w:val="00E550A8"/>
    <w:rsid w:val="00E5589F"/>
    <w:rsid w:val="00E55A67"/>
    <w:rsid w:val="00E55EFF"/>
    <w:rsid w:val="00E6017B"/>
    <w:rsid w:val="00E60466"/>
    <w:rsid w:val="00E604F7"/>
    <w:rsid w:val="00E60523"/>
    <w:rsid w:val="00E60C67"/>
    <w:rsid w:val="00E60D4C"/>
    <w:rsid w:val="00E61418"/>
    <w:rsid w:val="00E6295B"/>
    <w:rsid w:val="00E62E4F"/>
    <w:rsid w:val="00E63323"/>
    <w:rsid w:val="00E63544"/>
    <w:rsid w:val="00E63EA4"/>
    <w:rsid w:val="00E6411A"/>
    <w:rsid w:val="00E64767"/>
    <w:rsid w:val="00E64E85"/>
    <w:rsid w:val="00E65EE0"/>
    <w:rsid w:val="00E66160"/>
    <w:rsid w:val="00E66865"/>
    <w:rsid w:val="00E66F30"/>
    <w:rsid w:val="00E6712F"/>
    <w:rsid w:val="00E67478"/>
    <w:rsid w:val="00E67F31"/>
    <w:rsid w:val="00E70DE5"/>
    <w:rsid w:val="00E70EC9"/>
    <w:rsid w:val="00E7163B"/>
    <w:rsid w:val="00E71855"/>
    <w:rsid w:val="00E71E31"/>
    <w:rsid w:val="00E725B1"/>
    <w:rsid w:val="00E72DE5"/>
    <w:rsid w:val="00E73012"/>
    <w:rsid w:val="00E73949"/>
    <w:rsid w:val="00E74CC1"/>
    <w:rsid w:val="00E75AF8"/>
    <w:rsid w:val="00E769AD"/>
    <w:rsid w:val="00E76B97"/>
    <w:rsid w:val="00E777F8"/>
    <w:rsid w:val="00E803D9"/>
    <w:rsid w:val="00E815BE"/>
    <w:rsid w:val="00E81D4E"/>
    <w:rsid w:val="00E82A70"/>
    <w:rsid w:val="00E8333F"/>
    <w:rsid w:val="00E83839"/>
    <w:rsid w:val="00E83A40"/>
    <w:rsid w:val="00E83CBE"/>
    <w:rsid w:val="00E84296"/>
    <w:rsid w:val="00E84360"/>
    <w:rsid w:val="00E84B03"/>
    <w:rsid w:val="00E85791"/>
    <w:rsid w:val="00E87B10"/>
    <w:rsid w:val="00E87DCB"/>
    <w:rsid w:val="00E902AB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4BF5"/>
    <w:rsid w:val="00E954F8"/>
    <w:rsid w:val="00E958B5"/>
    <w:rsid w:val="00E95A40"/>
    <w:rsid w:val="00E95A75"/>
    <w:rsid w:val="00E95EBC"/>
    <w:rsid w:val="00E96301"/>
    <w:rsid w:val="00E967C4"/>
    <w:rsid w:val="00E96D67"/>
    <w:rsid w:val="00E97B0E"/>
    <w:rsid w:val="00EA0256"/>
    <w:rsid w:val="00EA0E61"/>
    <w:rsid w:val="00EA1043"/>
    <w:rsid w:val="00EA135B"/>
    <w:rsid w:val="00EA156A"/>
    <w:rsid w:val="00EA15EC"/>
    <w:rsid w:val="00EA1AA0"/>
    <w:rsid w:val="00EA1E56"/>
    <w:rsid w:val="00EA2847"/>
    <w:rsid w:val="00EA2C52"/>
    <w:rsid w:val="00EA2E9C"/>
    <w:rsid w:val="00EA3265"/>
    <w:rsid w:val="00EA39E8"/>
    <w:rsid w:val="00EA3E4E"/>
    <w:rsid w:val="00EA3EAB"/>
    <w:rsid w:val="00EA4766"/>
    <w:rsid w:val="00EA4B34"/>
    <w:rsid w:val="00EA5B44"/>
    <w:rsid w:val="00EA633E"/>
    <w:rsid w:val="00EA6792"/>
    <w:rsid w:val="00EA6C38"/>
    <w:rsid w:val="00EA76B8"/>
    <w:rsid w:val="00EA773E"/>
    <w:rsid w:val="00EA7A3F"/>
    <w:rsid w:val="00EA7A98"/>
    <w:rsid w:val="00EB04C6"/>
    <w:rsid w:val="00EB06C3"/>
    <w:rsid w:val="00EB10C6"/>
    <w:rsid w:val="00EB1968"/>
    <w:rsid w:val="00EB2086"/>
    <w:rsid w:val="00EB25B1"/>
    <w:rsid w:val="00EB2B9A"/>
    <w:rsid w:val="00EB3120"/>
    <w:rsid w:val="00EB45BB"/>
    <w:rsid w:val="00EB468F"/>
    <w:rsid w:val="00EB4BAF"/>
    <w:rsid w:val="00EB6718"/>
    <w:rsid w:val="00EB68A4"/>
    <w:rsid w:val="00EB696D"/>
    <w:rsid w:val="00EB7332"/>
    <w:rsid w:val="00EB7C7E"/>
    <w:rsid w:val="00EC03BE"/>
    <w:rsid w:val="00EC0493"/>
    <w:rsid w:val="00EC1B2D"/>
    <w:rsid w:val="00EC1D3E"/>
    <w:rsid w:val="00EC1E1B"/>
    <w:rsid w:val="00EC2504"/>
    <w:rsid w:val="00EC317B"/>
    <w:rsid w:val="00EC4AF7"/>
    <w:rsid w:val="00EC4BE7"/>
    <w:rsid w:val="00EC500C"/>
    <w:rsid w:val="00EC5455"/>
    <w:rsid w:val="00EC60F2"/>
    <w:rsid w:val="00EC61A5"/>
    <w:rsid w:val="00EC68D6"/>
    <w:rsid w:val="00EC6925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EBB"/>
    <w:rsid w:val="00ED279B"/>
    <w:rsid w:val="00ED29A1"/>
    <w:rsid w:val="00ED323C"/>
    <w:rsid w:val="00ED3896"/>
    <w:rsid w:val="00ED3EED"/>
    <w:rsid w:val="00ED42B6"/>
    <w:rsid w:val="00ED43E0"/>
    <w:rsid w:val="00ED46C9"/>
    <w:rsid w:val="00ED50C5"/>
    <w:rsid w:val="00ED5389"/>
    <w:rsid w:val="00ED607C"/>
    <w:rsid w:val="00ED69E5"/>
    <w:rsid w:val="00ED72D3"/>
    <w:rsid w:val="00ED789C"/>
    <w:rsid w:val="00ED7EE4"/>
    <w:rsid w:val="00EE082D"/>
    <w:rsid w:val="00EE08C5"/>
    <w:rsid w:val="00EE0B58"/>
    <w:rsid w:val="00EE1F5F"/>
    <w:rsid w:val="00EE2A83"/>
    <w:rsid w:val="00EE2AE6"/>
    <w:rsid w:val="00EE3661"/>
    <w:rsid w:val="00EE3CFE"/>
    <w:rsid w:val="00EE42F4"/>
    <w:rsid w:val="00EE4827"/>
    <w:rsid w:val="00EE5A11"/>
    <w:rsid w:val="00EF0885"/>
    <w:rsid w:val="00EF0DBD"/>
    <w:rsid w:val="00EF12AC"/>
    <w:rsid w:val="00EF1DC5"/>
    <w:rsid w:val="00EF21E2"/>
    <w:rsid w:val="00EF2C8E"/>
    <w:rsid w:val="00EF2D06"/>
    <w:rsid w:val="00EF2E76"/>
    <w:rsid w:val="00EF2FD2"/>
    <w:rsid w:val="00EF393C"/>
    <w:rsid w:val="00EF3EF0"/>
    <w:rsid w:val="00EF3F85"/>
    <w:rsid w:val="00EF4107"/>
    <w:rsid w:val="00EF4333"/>
    <w:rsid w:val="00EF4FCA"/>
    <w:rsid w:val="00EF55E5"/>
    <w:rsid w:val="00EF692D"/>
    <w:rsid w:val="00EF6A09"/>
    <w:rsid w:val="00EF6CCC"/>
    <w:rsid w:val="00EF72A1"/>
    <w:rsid w:val="00EF72FE"/>
    <w:rsid w:val="00EF738B"/>
    <w:rsid w:val="00EF772E"/>
    <w:rsid w:val="00F00B2C"/>
    <w:rsid w:val="00F01548"/>
    <w:rsid w:val="00F01772"/>
    <w:rsid w:val="00F01774"/>
    <w:rsid w:val="00F01D83"/>
    <w:rsid w:val="00F01FD0"/>
    <w:rsid w:val="00F03854"/>
    <w:rsid w:val="00F0387E"/>
    <w:rsid w:val="00F03B43"/>
    <w:rsid w:val="00F040F9"/>
    <w:rsid w:val="00F049C4"/>
    <w:rsid w:val="00F06230"/>
    <w:rsid w:val="00F06541"/>
    <w:rsid w:val="00F070D6"/>
    <w:rsid w:val="00F07F4E"/>
    <w:rsid w:val="00F1078B"/>
    <w:rsid w:val="00F109A2"/>
    <w:rsid w:val="00F113D1"/>
    <w:rsid w:val="00F115E1"/>
    <w:rsid w:val="00F11730"/>
    <w:rsid w:val="00F11B15"/>
    <w:rsid w:val="00F11D88"/>
    <w:rsid w:val="00F129A7"/>
    <w:rsid w:val="00F133E1"/>
    <w:rsid w:val="00F13588"/>
    <w:rsid w:val="00F1444B"/>
    <w:rsid w:val="00F153B5"/>
    <w:rsid w:val="00F15AF8"/>
    <w:rsid w:val="00F15D19"/>
    <w:rsid w:val="00F16046"/>
    <w:rsid w:val="00F173FD"/>
    <w:rsid w:val="00F17960"/>
    <w:rsid w:val="00F17C78"/>
    <w:rsid w:val="00F2058B"/>
    <w:rsid w:val="00F20DB4"/>
    <w:rsid w:val="00F21233"/>
    <w:rsid w:val="00F212AF"/>
    <w:rsid w:val="00F212BA"/>
    <w:rsid w:val="00F21743"/>
    <w:rsid w:val="00F229F9"/>
    <w:rsid w:val="00F2372B"/>
    <w:rsid w:val="00F2455F"/>
    <w:rsid w:val="00F24910"/>
    <w:rsid w:val="00F24EFB"/>
    <w:rsid w:val="00F25CDE"/>
    <w:rsid w:val="00F26420"/>
    <w:rsid w:val="00F2776C"/>
    <w:rsid w:val="00F27C7B"/>
    <w:rsid w:val="00F27F3F"/>
    <w:rsid w:val="00F30825"/>
    <w:rsid w:val="00F30B86"/>
    <w:rsid w:val="00F30F51"/>
    <w:rsid w:val="00F3162C"/>
    <w:rsid w:val="00F316BC"/>
    <w:rsid w:val="00F31BFA"/>
    <w:rsid w:val="00F32027"/>
    <w:rsid w:val="00F324F5"/>
    <w:rsid w:val="00F32A82"/>
    <w:rsid w:val="00F32FFD"/>
    <w:rsid w:val="00F333C1"/>
    <w:rsid w:val="00F33402"/>
    <w:rsid w:val="00F33C99"/>
    <w:rsid w:val="00F34BD1"/>
    <w:rsid w:val="00F34D6F"/>
    <w:rsid w:val="00F35109"/>
    <w:rsid w:val="00F35FA3"/>
    <w:rsid w:val="00F36B5A"/>
    <w:rsid w:val="00F36FA7"/>
    <w:rsid w:val="00F370D1"/>
    <w:rsid w:val="00F400EB"/>
    <w:rsid w:val="00F40587"/>
    <w:rsid w:val="00F40874"/>
    <w:rsid w:val="00F40A4B"/>
    <w:rsid w:val="00F420BE"/>
    <w:rsid w:val="00F42374"/>
    <w:rsid w:val="00F437AC"/>
    <w:rsid w:val="00F44E93"/>
    <w:rsid w:val="00F45325"/>
    <w:rsid w:val="00F45E58"/>
    <w:rsid w:val="00F46173"/>
    <w:rsid w:val="00F46511"/>
    <w:rsid w:val="00F46E4E"/>
    <w:rsid w:val="00F47ABE"/>
    <w:rsid w:val="00F50EF1"/>
    <w:rsid w:val="00F51188"/>
    <w:rsid w:val="00F5135C"/>
    <w:rsid w:val="00F51F59"/>
    <w:rsid w:val="00F52669"/>
    <w:rsid w:val="00F52AA1"/>
    <w:rsid w:val="00F52ECF"/>
    <w:rsid w:val="00F5403E"/>
    <w:rsid w:val="00F5478F"/>
    <w:rsid w:val="00F55089"/>
    <w:rsid w:val="00F56272"/>
    <w:rsid w:val="00F56484"/>
    <w:rsid w:val="00F5684A"/>
    <w:rsid w:val="00F56C05"/>
    <w:rsid w:val="00F56E59"/>
    <w:rsid w:val="00F57717"/>
    <w:rsid w:val="00F57B44"/>
    <w:rsid w:val="00F600B0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537B"/>
    <w:rsid w:val="00F65494"/>
    <w:rsid w:val="00F65B0A"/>
    <w:rsid w:val="00F66CB9"/>
    <w:rsid w:val="00F66D2F"/>
    <w:rsid w:val="00F67066"/>
    <w:rsid w:val="00F67972"/>
    <w:rsid w:val="00F67C23"/>
    <w:rsid w:val="00F70310"/>
    <w:rsid w:val="00F70F9C"/>
    <w:rsid w:val="00F71912"/>
    <w:rsid w:val="00F7234A"/>
    <w:rsid w:val="00F7264A"/>
    <w:rsid w:val="00F72BD6"/>
    <w:rsid w:val="00F72C30"/>
    <w:rsid w:val="00F72D8A"/>
    <w:rsid w:val="00F735BB"/>
    <w:rsid w:val="00F74937"/>
    <w:rsid w:val="00F7496A"/>
    <w:rsid w:val="00F75670"/>
    <w:rsid w:val="00F76144"/>
    <w:rsid w:val="00F774C1"/>
    <w:rsid w:val="00F779D6"/>
    <w:rsid w:val="00F8064F"/>
    <w:rsid w:val="00F806A8"/>
    <w:rsid w:val="00F808FB"/>
    <w:rsid w:val="00F809BC"/>
    <w:rsid w:val="00F81878"/>
    <w:rsid w:val="00F81D2B"/>
    <w:rsid w:val="00F82A79"/>
    <w:rsid w:val="00F8318B"/>
    <w:rsid w:val="00F83645"/>
    <w:rsid w:val="00F83C00"/>
    <w:rsid w:val="00F84490"/>
    <w:rsid w:val="00F844A5"/>
    <w:rsid w:val="00F84963"/>
    <w:rsid w:val="00F8523F"/>
    <w:rsid w:val="00F8573F"/>
    <w:rsid w:val="00F85B2C"/>
    <w:rsid w:val="00F85DC0"/>
    <w:rsid w:val="00F85FDF"/>
    <w:rsid w:val="00F8646E"/>
    <w:rsid w:val="00F8669C"/>
    <w:rsid w:val="00F866FB"/>
    <w:rsid w:val="00F86A21"/>
    <w:rsid w:val="00F86A9E"/>
    <w:rsid w:val="00F86D5C"/>
    <w:rsid w:val="00F876A6"/>
    <w:rsid w:val="00F90170"/>
    <w:rsid w:val="00F901D6"/>
    <w:rsid w:val="00F902CB"/>
    <w:rsid w:val="00F90424"/>
    <w:rsid w:val="00F90D2E"/>
    <w:rsid w:val="00F91530"/>
    <w:rsid w:val="00F923FA"/>
    <w:rsid w:val="00F92B60"/>
    <w:rsid w:val="00F92F87"/>
    <w:rsid w:val="00F9397F"/>
    <w:rsid w:val="00F93DAF"/>
    <w:rsid w:val="00F93F2F"/>
    <w:rsid w:val="00F9426F"/>
    <w:rsid w:val="00F9453E"/>
    <w:rsid w:val="00F94C74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FE2"/>
    <w:rsid w:val="00FA37F1"/>
    <w:rsid w:val="00FA3E3F"/>
    <w:rsid w:val="00FA3F9D"/>
    <w:rsid w:val="00FA5335"/>
    <w:rsid w:val="00FA5728"/>
    <w:rsid w:val="00FA7C6D"/>
    <w:rsid w:val="00FB03EA"/>
    <w:rsid w:val="00FB0C54"/>
    <w:rsid w:val="00FB1962"/>
    <w:rsid w:val="00FB381D"/>
    <w:rsid w:val="00FB3959"/>
    <w:rsid w:val="00FB4F84"/>
    <w:rsid w:val="00FB52F3"/>
    <w:rsid w:val="00FB53AE"/>
    <w:rsid w:val="00FB63C6"/>
    <w:rsid w:val="00FB6B74"/>
    <w:rsid w:val="00FB7598"/>
    <w:rsid w:val="00FB7C17"/>
    <w:rsid w:val="00FC029F"/>
    <w:rsid w:val="00FC0C4C"/>
    <w:rsid w:val="00FC0D33"/>
    <w:rsid w:val="00FC1D4F"/>
    <w:rsid w:val="00FC2045"/>
    <w:rsid w:val="00FC28D7"/>
    <w:rsid w:val="00FC2BA3"/>
    <w:rsid w:val="00FC33F8"/>
    <w:rsid w:val="00FC49F8"/>
    <w:rsid w:val="00FC5672"/>
    <w:rsid w:val="00FC66FC"/>
    <w:rsid w:val="00FC6C75"/>
    <w:rsid w:val="00FC71D7"/>
    <w:rsid w:val="00FC79E0"/>
    <w:rsid w:val="00FC7BDE"/>
    <w:rsid w:val="00FD0D5B"/>
    <w:rsid w:val="00FD1195"/>
    <w:rsid w:val="00FD194D"/>
    <w:rsid w:val="00FD204F"/>
    <w:rsid w:val="00FD2879"/>
    <w:rsid w:val="00FD30C2"/>
    <w:rsid w:val="00FD3250"/>
    <w:rsid w:val="00FD3B17"/>
    <w:rsid w:val="00FD3BD9"/>
    <w:rsid w:val="00FD3C06"/>
    <w:rsid w:val="00FD402B"/>
    <w:rsid w:val="00FD4780"/>
    <w:rsid w:val="00FD4AEC"/>
    <w:rsid w:val="00FD5908"/>
    <w:rsid w:val="00FD5A96"/>
    <w:rsid w:val="00FD631F"/>
    <w:rsid w:val="00FD6AF3"/>
    <w:rsid w:val="00FD7095"/>
    <w:rsid w:val="00FD73F6"/>
    <w:rsid w:val="00FD7A7D"/>
    <w:rsid w:val="00FD7C57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39B0"/>
    <w:rsid w:val="00FE3D62"/>
    <w:rsid w:val="00FE3E69"/>
    <w:rsid w:val="00FE4B66"/>
    <w:rsid w:val="00FE4D0C"/>
    <w:rsid w:val="00FE5C15"/>
    <w:rsid w:val="00FE7EC5"/>
    <w:rsid w:val="00FF1FA5"/>
    <w:rsid w:val="00FF2B38"/>
    <w:rsid w:val="00FF38B8"/>
    <w:rsid w:val="00FF3C05"/>
    <w:rsid w:val="00FF4116"/>
    <w:rsid w:val="00FF4697"/>
    <w:rsid w:val="00FF4ADC"/>
    <w:rsid w:val="00FF4D8E"/>
    <w:rsid w:val="00FF51CF"/>
    <w:rsid w:val="00FF563D"/>
    <w:rsid w:val="00FF56D7"/>
    <w:rsid w:val="00FF5B4C"/>
    <w:rsid w:val="00FF63C5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  <w15:docId w15:val="{2AAFCB34-CF47-4D21-AD78-503325AFB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link w:val="ListParagraph"/>
    <w:uiPriority w:val="34"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8"/>
      </w:numPr>
      <w:spacing w:after="0"/>
    </w:pPr>
    <w:rPr>
      <w:rFonts w:ascii="Times" w:eastAsia="Batang" w:hAnsi="Times"/>
      <w:sz w:val="20"/>
      <w:szCs w:val="24"/>
      <w:lang w:eastAsia="x-none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x-none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text">
    <w:name w:val="text"/>
    <w:basedOn w:val="Normal"/>
    <w:link w:val="textChar"/>
    <w:qFormat/>
    <w:rsid w:val="00FF63C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FF63C5"/>
    <w:pPr>
      <w:widowControl/>
      <w:numPr>
        <w:numId w:val="2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FF63C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FF63C5"/>
    <w:pPr>
      <w:widowControl/>
      <w:numPr>
        <w:ilvl w:val="1"/>
        <w:numId w:val="22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FF63C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FF63C5"/>
    <w:pPr>
      <w:widowControl/>
      <w:numPr>
        <w:ilvl w:val="2"/>
        <w:numId w:val="2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FF63C5"/>
    <w:pPr>
      <w:widowControl/>
      <w:numPr>
        <w:ilvl w:val="3"/>
        <w:numId w:val="2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11D33-B5F9-4BCE-B92C-536D4258F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1011</Words>
  <Characters>5769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Li Guo</cp:lastModifiedBy>
  <cp:revision>37</cp:revision>
  <cp:lastPrinted>2017-03-24T06:34:00Z</cp:lastPrinted>
  <dcterms:created xsi:type="dcterms:W3CDTF">2017-11-16T15:29:00Z</dcterms:created>
  <dcterms:modified xsi:type="dcterms:W3CDTF">2018-01-12T20:15:00Z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</Properties>
</file>