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BEB85" w14:textId="2EF52B23" w:rsidR="0015141B" w:rsidRPr="00EE006E" w:rsidRDefault="00ED0D79" w:rsidP="001514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>3GPP TSG RAN WG1 Meeting AH 1801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15141B" w:rsidRPr="007D6F04">
        <w:rPr>
          <w:rFonts w:hint="eastAsia"/>
          <w:b/>
          <w:i/>
          <w:sz w:val="24"/>
          <w:szCs w:val="24"/>
          <w:lang w:eastAsia="ko-KR"/>
        </w:rPr>
        <w:t>R1-</w:t>
      </w:r>
      <w:r w:rsidR="005F3AD2">
        <w:rPr>
          <w:b/>
          <w:i/>
          <w:sz w:val="24"/>
          <w:szCs w:val="24"/>
          <w:lang w:eastAsia="ko-KR"/>
        </w:rPr>
        <w:t>1800413</w:t>
      </w:r>
    </w:p>
    <w:bookmarkEnd w:id="0"/>
    <w:bookmarkEnd w:id="1"/>
    <w:p w14:paraId="4186FD92" w14:textId="5839341B" w:rsidR="0015141B" w:rsidRPr="00EE006E" w:rsidRDefault="00ED0D79" w:rsidP="0015141B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ED0D79">
        <w:rPr>
          <w:b/>
          <w:bCs/>
          <w:noProof/>
          <w:sz w:val="24"/>
          <w:szCs w:val="24"/>
          <w:lang w:eastAsia="ko-KR"/>
        </w:rPr>
        <w:t xml:space="preserve">Vancouver, Canada, January 22nd – 26th, </w:t>
      </w:r>
      <w:r>
        <w:rPr>
          <w:b/>
          <w:bCs/>
          <w:noProof/>
          <w:sz w:val="24"/>
          <w:szCs w:val="24"/>
          <w:lang w:eastAsia="ko-KR"/>
        </w:rPr>
        <w:t>2018</w:t>
      </w:r>
    </w:p>
    <w:p w14:paraId="08664EDD" w14:textId="0403E1B9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64146A">
        <w:rPr>
          <w:rFonts w:ascii="Arial" w:hAnsi="Arial"/>
          <w:sz w:val="24"/>
        </w:rPr>
        <w:t>7.1.2.1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5E00D97C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ED0D79" w:rsidRPr="00ED0D79">
        <w:rPr>
          <w:rFonts w:ascii="Arial" w:hAnsi="Arial"/>
          <w:sz w:val="24"/>
        </w:rPr>
        <w:t xml:space="preserve">Corrections on </w:t>
      </w:r>
      <w:r w:rsidR="0064146A">
        <w:rPr>
          <w:rFonts w:ascii="Arial" w:hAnsi="Arial"/>
          <w:sz w:val="24"/>
        </w:rPr>
        <w:t>NR-PBCH</w:t>
      </w:r>
    </w:p>
    <w:p w14:paraId="3CDE6BAF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Discussion and decision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009FBBD7" w14:textId="7645E7B4" w:rsidR="00C4654D" w:rsidRPr="00EE006E" w:rsidRDefault="00EB2B9B" w:rsidP="00D954D2">
      <w:pPr>
        <w:jc w:val="both"/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the following </w:t>
      </w:r>
      <w:r w:rsidR="003B3A03">
        <w:rPr>
          <w:lang w:val="en-US" w:eastAsia="ja-JP"/>
        </w:rPr>
        <w:t xml:space="preserve">corrections and remaining issues on </w:t>
      </w:r>
      <w:r w:rsidR="0064146A">
        <w:rPr>
          <w:lang w:val="en-US" w:eastAsia="ja-JP"/>
        </w:rPr>
        <w:t>NR-PBCH</w:t>
      </w:r>
      <w:r w:rsidRPr="00EE006E">
        <w:rPr>
          <w:lang w:val="en-US" w:eastAsia="ja-JP"/>
        </w:rPr>
        <w:t>:</w:t>
      </w:r>
    </w:p>
    <w:p w14:paraId="411AC876" w14:textId="3B064577" w:rsidR="00EB2B9B" w:rsidRDefault="003B3A03" w:rsidP="001170B5">
      <w:pPr>
        <w:pStyle w:val="ListParagraph"/>
        <w:numPr>
          <w:ilvl w:val="0"/>
          <w:numId w:val="5"/>
        </w:numPr>
        <w:ind w:leftChars="0"/>
        <w:jc w:val="both"/>
        <w:rPr>
          <w:lang w:val="en-US" w:eastAsia="ja-JP"/>
        </w:rPr>
      </w:pPr>
      <w:r>
        <w:rPr>
          <w:lang w:val="en-US" w:eastAsia="ja-JP"/>
        </w:rPr>
        <w:t>Corrections</w:t>
      </w:r>
      <w:r w:rsidR="00EB2B9B" w:rsidRPr="00EE006E">
        <w:rPr>
          <w:lang w:val="en-US" w:eastAsia="ja-JP"/>
        </w:rPr>
        <w:t xml:space="preserve"> on </w:t>
      </w:r>
      <w:r w:rsidR="0064146A">
        <w:rPr>
          <w:lang w:val="en-US" w:eastAsia="ja-JP"/>
        </w:rPr>
        <w:t>the initial condition of DMRS sequence for NR-PBCH</w:t>
      </w:r>
    </w:p>
    <w:p w14:paraId="45E4C5D7" w14:textId="4DAF6A72" w:rsidR="00D954D2" w:rsidRPr="00EE006E" w:rsidRDefault="00D954D2" w:rsidP="001170B5">
      <w:pPr>
        <w:pStyle w:val="ListParagraph"/>
        <w:numPr>
          <w:ilvl w:val="0"/>
          <w:numId w:val="5"/>
        </w:numPr>
        <w:ind w:leftChars="0"/>
        <w:jc w:val="both"/>
        <w:rPr>
          <w:lang w:val="en-US" w:eastAsia="ja-JP"/>
        </w:rPr>
      </w:pPr>
      <w:r>
        <w:rPr>
          <w:lang w:val="en-US" w:eastAsia="ja-JP"/>
        </w:rPr>
        <w:t>Frequency location indication of next SS/PBCH block using the bits for RMSI configuration in MIB</w:t>
      </w:r>
      <w:r>
        <w:rPr>
          <w:lang w:val="en-US" w:eastAsia="ja-JP"/>
        </w:rPr>
        <w:t>, if no RMSI presents</w:t>
      </w:r>
    </w:p>
    <w:p w14:paraId="3D8209DB" w14:textId="74BE2811" w:rsidR="00530B88" w:rsidRPr="00EE006E" w:rsidRDefault="00CC5896" w:rsidP="00530B88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rPr>
          <w:lang w:val="en-US" w:eastAsia="ja-JP"/>
        </w:rPr>
        <w:t>Corrections</w:t>
      </w:r>
      <w:r w:rsidRPr="00EE006E">
        <w:rPr>
          <w:lang w:val="en-US" w:eastAsia="ja-JP"/>
        </w:rPr>
        <w:t xml:space="preserve"> on </w:t>
      </w:r>
      <w:r>
        <w:rPr>
          <w:lang w:val="en-US" w:eastAsia="ja-JP"/>
        </w:rPr>
        <w:t>the Initial Condition of DMRS Sequence</w:t>
      </w:r>
    </w:p>
    <w:p w14:paraId="76B06371" w14:textId="77777777" w:rsidR="000B748B" w:rsidRPr="00EE006E" w:rsidRDefault="000B748B" w:rsidP="000B748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eastAsia="Batang"/>
          <w:vanish/>
          <w:sz w:val="24"/>
          <w:szCs w:val="32"/>
        </w:rPr>
      </w:pPr>
    </w:p>
    <w:p w14:paraId="2CE85EA8" w14:textId="77777777" w:rsidR="000B748B" w:rsidRPr="00EE006E" w:rsidRDefault="000B748B" w:rsidP="000B748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eastAsia="Batang"/>
          <w:vanish/>
          <w:sz w:val="24"/>
          <w:szCs w:val="32"/>
        </w:rPr>
      </w:pPr>
    </w:p>
    <w:p w14:paraId="0A61CABC" w14:textId="77777777" w:rsidR="000B748B" w:rsidRPr="00EE006E" w:rsidRDefault="000B748B" w:rsidP="000B748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eastAsia="Batang"/>
          <w:vanish/>
          <w:sz w:val="24"/>
          <w:szCs w:val="32"/>
        </w:rPr>
      </w:pPr>
    </w:p>
    <w:p w14:paraId="1C40157D" w14:textId="77777777" w:rsidR="000B748B" w:rsidRPr="00EE006E" w:rsidRDefault="000B748B" w:rsidP="000B748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eastAsia="Batang"/>
          <w:vanish/>
          <w:sz w:val="24"/>
          <w:szCs w:val="32"/>
        </w:rPr>
      </w:pPr>
    </w:p>
    <w:p w14:paraId="6A1C499B" w14:textId="1146BF3D" w:rsidR="00367459" w:rsidRDefault="00D94B32" w:rsidP="00D94B32">
      <w:pPr>
        <w:jc w:val="both"/>
      </w:pPr>
      <w:r>
        <w:t xml:space="preserve">We propose to correct the initial condition of DMRS sequence </w:t>
      </w:r>
      <w:r w:rsidR="005F3AD2">
        <w:t xml:space="preserve">of NR-PBCH </w:t>
      </w:r>
      <w:r>
        <w:t>in TS 38.211</w:t>
      </w:r>
      <w:r w:rsidR="00E546A2">
        <w:t xml:space="preserve"> [1]</w:t>
      </w:r>
      <w:r>
        <w:t>, which is not aligned with the agreement in RAN1 #90bis</w:t>
      </w:r>
      <w:r w:rsidR="00E546A2">
        <w:t xml:space="preserve"> [2]</w:t>
      </w:r>
      <w:r>
        <w:t xml:space="preserve">. </w:t>
      </w:r>
    </w:p>
    <w:p w14:paraId="78A5D37F" w14:textId="4288372C" w:rsidR="00D954D2" w:rsidRDefault="00D954D2" w:rsidP="00D954D2">
      <w:pPr>
        <w:jc w:val="both"/>
        <w:rPr>
          <w:b/>
          <w:u w:val="single"/>
          <w:lang w:val="en-US"/>
        </w:rPr>
      </w:pPr>
      <w:r w:rsidRPr="00D954D2">
        <w:rPr>
          <w:b/>
          <w:noProof/>
          <w:u w:val="single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C96ED8" wp14:editId="7CD24DC8">
                <wp:simplePos x="0" y="0"/>
                <wp:positionH relativeFrom="column">
                  <wp:posOffset>-10160</wp:posOffset>
                </wp:positionH>
                <wp:positionV relativeFrom="paragraph">
                  <wp:posOffset>245110</wp:posOffset>
                </wp:positionV>
                <wp:extent cx="6093460" cy="1924050"/>
                <wp:effectExtent l="0" t="0" r="2159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3460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40499D" w14:textId="618DF064" w:rsidR="005F3AD2" w:rsidRPr="005F3AD2" w:rsidRDefault="005F3AD2" w:rsidP="005F3AD2">
                            <w:pPr>
                              <w:pStyle w:val="Heading4"/>
                              <w:jc w:val="both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5F3AD2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7.4.1.4.1</w:t>
                            </w:r>
                            <w:r w:rsidRPr="005F3AD2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 xml:space="preserve"> </w:t>
                            </w:r>
                            <w:r w:rsidRPr="005F3AD2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Sequence generation</w:t>
                            </w:r>
                          </w:p>
                          <w:p w14:paraId="4B550665" w14:textId="689A23CC" w:rsidR="005F3AD2" w:rsidRPr="00D94B32" w:rsidRDefault="005F3AD2" w:rsidP="005F3AD2">
                            <w:pPr>
                              <w:spacing w:after="0"/>
                            </w:pPr>
                            <w:r w:rsidRPr="00D94B32">
                              <w:t xml:space="preserve">The UE shall assume the reference-signal sequence </w:t>
                            </w:r>
                            <w:r w:rsidRPr="00D94B32">
                              <w:rPr>
                                <w:position w:val="-10"/>
                              </w:rPr>
                              <w:object w:dxaOrig="460" w:dyaOrig="300" w14:anchorId="49B20F1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3.1pt;height:15.05pt" o:ole="">
                                  <v:imagedata r:id="rId9" o:title=""/>
                                </v:shape>
                                <o:OLEObject Type="Embed" ProgID="Equation.3" ShapeID="_x0000_i1025" DrawAspect="Content" ObjectID="_1577191320" r:id="rId10"/>
                              </w:object>
                            </w:r>
                            <w:r w:rsidRPr="00D94B32">
                              <w:t>for an SS/PBCH block is defined by</w:t>
                            </w:r>
                          </w:p>
                          <w:p w14:paraId="17E31BEC" w14:textId="77777777" w:rsidR="005F3AD2" w:rsidRPr="00D94B32" w:rsidRDefault="005F3AD2" w:rsidP="005F3AD2">
                            <w:pPr>
                              <w:pStyle w:val="EQ"/>
                              <w:spacing w:after="0"/>
                              <w:jc w:val="center"/>
                            </w:pPr>
                            <w:r w:rsidRPr="00D94B32">
                              <w:rPr>
                                <w:position w:val="-26"/>
                              </w:rPr>
                              <w:object w:dxaOrig="3920" w:dyaOrig="600" w14:anchorId="4EFAB2A3">
                                <v:shape id="_x0000_i1026" type="#_x0000_t75" style="width:195.6pt;height:30.1pt" o:ole="">
                                  <v:imagedata r:id="rId11" o:title=""/>
                                </v:shape>
                                <o:OLEObject Type="Embed" ProgID="Equation.3" ShapeID="_x0000_i1026" DrawAspect="Content" ObjectID="_1577191321" r:id="rId12"/>
                              </w:object>
                            </w:r>
                          </w:p>
                          <w:p w14:paraId="7EB2EE4B" w14:textId="77777777" w:rsidR="005F3AD2" w:rsidRPr="00D94B32" w:rsidRDefault="005F3AD2" w:rsidP="005F3AD2">
                            <w:pPr>
                              <w:spacing w:after="0"/>
                            </w:pPr>
                            <w:proofErr w:type="gramStart"/>
                            <w:r w:rsidRPr="00D94B32">
                              <w:t>where</w:t>
                            </w:r>
                            <w:proofErr w:type="gramEnd"/>
                            <w:r w:rsidRPr="00D94B32">
                              <w:t xml:space="preserve"> </w:t>
                            </w:r>
                            <w:r w:rsidRPr="00D94B32">
                              <w:rPr>
                                <w:position w:val="-10"/>
                              </w:rPr>
                              <w:object w:dxaOrig="420" w:dyaOrig="300" w14:anchorId="02A3EEA9">
                                <v:shape id="_x0000_i1027" type="#_x0000_t75" style="width:20.95pt;height:15.05pt" o:ole="">
                                  <v:imagedata r:id="rId13" o:title=""/>
                                </v:shape>
                                <o:OLEObject Type="Embed" ProgID="Equation.3" ShapeID="_x0000_i1027" DrawAspect="Content" ObjectID="_1577191322" r:id="rId14"/>
                              </w:object>
                            </w:r>
                            <w:r w:rsidRPr="00D94B32">
                              <w:t xml:space="preserve"> is given by clause 5.2. The scrambling sequence generator shall be initialized at the start of each SS/PBCH block occasion with </w:t>
                            </w:r>
                          </w:p>
                          <w:p w14:paraId="316CB0FA" w14:textId="77777777" w:rsidR="005F3AD2" w:rsidRDefault="005F3AD2" w:rsidP="005F3AD2">
                            <w:pPr>
                              <w:pStyle w:val="EQ"/>
                              <w:spacing w:after="0"/>
                              <w:jc w:val="center"/>
                            </w:pPr>
                            <w:r w:rsidRPr="00D94B32">
                              <w:rPr>
                                <w:position w:val="-12"/>
                              </w:rPr>
                              <w:object w:dxaOrig="5480" w:dyaOrig="380" w14:anchorId="66077BE5">
                                <v:shape id="_x0000_i1028" type="#_x0000_t75" style="width:274.05pt;height:18.8pt" o:ole="">
                                  <v:imagedata r:id="rId15" o:title=""/>
                                </v:shape>
                                <o:OLEObject Type="Embed" ProgID="Equation.3" ShapeID="_x0000_i1028" DrawAspect="Content" ObjectID="_1577191323" r:id="rId16"/>
                              </w:object>
                            </w:r>
                          </w:p>
                          <w:p w14:paraId="31CE38DE" w14:textId="77777777" w:rsidR="005F3AD2" w:rsidRPr="00D94B32" w:rsidRDefault="005F3AD2" w:rsidP="005F3AD2">
                            <w:pPr>
                              <w:spacing w:after="0"/>
                              <w:jc w:val="center"/>
                            </w:pPr>
                            <w:r w:rsidRPr="00D94B32">
                              <w:rPr>
                                <w:strike/>
                                <w:color w:val="FF0000"/>
                                <w:position w:val="-12"/>
                              </w:rPr>
                              <w:object w:dxaOrig="1540" w:dyaOrig="360" w14:anchorId="4828EA5E">
                                <v:shape id="_x0000_i1029" type="#_x0000_t75" style="width:76.85pt;height:18.25pt" o:ole="">
                                  <v:imagedata r:id="rId17" o:title=""/>
                                </v:shape>
                                <o:OLEObject Type="Embed" ProgID="Equation.3" ShapeID="_x0000_i1029" DrawAspect="Content" ObjectID="_1577191324" r:id="rId18"/>
                              </w:object>
                            </w:r>
                            <w:r w:rsidRPr="00AC7A22">
                              <w:rPr>
                                <w:position w:val="-12"/>
                              </w:rPr>
                              <w:object w:dxaOrig="1579" w:dyaOrig="360" w14:anchorId="64B3F163">
                                <v:shape id="_x0000_i1030" type="#_x0000_t75" style="width:79pt;height:18.25pt" o:ole="">
                                  <v:imagedata r:id="rId19" o:title=""/>
                                </v:shape>
                                <o:OLEObject Type="Embed" ProgID="Equation.3" ShapeID="_x0000_i1030" DrawAspect="Content" ObjectID="_1577191325" r:id="rId20"/>
                              </w:object>
                            </w:r>
                          </w:p>
                          <w:p w14:paraId="48854072" w14:textId="77777777" w:rsidR="005F3AD2" w:rsidRDefault="005F3AD2" w:rsidP="005F3AD2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.8pt;margin-top:19.3pt;width:479.8pt;height:1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" fillcolor="white [3201]" strokeweight=".5pt">
                <v:textbox>
                  <w:txbxContent>
                    <w:p w14:paraId="6640499D" w14:textId="618DF064" w:rsidR="005F3AD2" w:rsidRPr="005F3AD2" w:rsidRDefault="005F3AD2" w:rsidP="005F3AD2">
                      <w:pPr>
                        <w:pStyle w:val="Heading4"/>
                        <w:jc w:val="both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5F3AD2">
                        <w:rPr>
                          <w:rFonts w:ascii="Times New Roman" w:hAnsi="Times New Roman"/>
                          <w:b/>
                          <w:sz w:val="20"/>
                        </w:rPr>
                        <w:t>7.4.1.4.1</w:t>
                      </w:r>
                      <w:r w:rsidRPr="005F3AD2">
                        <w:rPr>
                          <w:rFonts w:ascii="Times New Roman" w:hAnsi="Times New Roman"/>
                          <w:b/>
                          <w:sz w:val="20"/>
                        </w:rPr>
                        <w:t xml:space="preserve"> </w:t>
                      </w:r>
                      <w:r w:rsidRPr="005F3AD2">
                        <w:rPr>
                          <w:rFonts w:ascii="Times New Roman" w:hAnsi="Times New Roman"/>
                          <w:b/>
                          <w:sz w:val="20"/>
                        </w:rPr>
                        <w:t>Sequence generation</w:t>
                      </w:r>
                    </w:p>
                    <w:p w14:paraId="4B550665" w14:textId="689A23CC" w:rsidR="005F3AD2" w:rsidRPr="00D94B32" w:rsidRDefault="005F3AD2" w:rsidP="005F3AD2">
                      <w:pPr>
                        <w:spacing w:after="0"/>
                      </w:pPr>
                      <w:r w:rsidRPr="00D94B32">
                        <w:t xml:space="preserve">The UE shall assume the reference-signal sequence </w:t>
                      </w:r>
                      <w:r w:rsidRPr="00D94B32">
                        <w:rPr>
                          <w:position w:val="-10"/>
                        </w:rPr>
                        <w:object w:dxaOrig="460" w:dyaOrig="300" w14:anchorId="49B20F1D">
                          <v:shape id="_x0000_i1025" type="#_x0000_t75" style="width:23.1pt;height:15.05pt" o:ole="">
                            <v:imagedata r:id="rId9" o:title=""/>
                          </v:shape>
                          <o:OLEObject Type="Embed" ProgID="Equation.3" ShapeID="_x0000_i1025" DrawAspect="Content" ObjectID="_1577191320" r:id="rId21"/>
                        </w:object>
                      </w:r>
                      <w:r w:rsidRPr="00D94B32">
                        <w:t>for an SS/PBCH block is defined by</w:t>
                      </w:r>
                    </w:p>
                    <w:p w14:paraId="17E31BEC" w14:textId="77777777" w:rsidR="005F3AD2" w:rsidRPr="00D94B32" w:rsidRDefault="005F3AD2" w:rsidP="005F3AD2">
                      <w:pPr>
                        <w:pStyle w:val="EQ"/>
                        <w:spacing w:after="0"/>
                        <w:jc w:val="center"/>
                      </w:pPr>
                      <w:r w:rsidRPr="00D94B32">
                        <w:rPr>
                          <w:position w:val="-26"/>
                        </w:rPr>
                        <w:object w:dxaOrig="3920" w:dyaOrig="600" w14:anchorId="4EFAB2A3">
                          <v:shape id="_x0000_i1026" type="#_x0000_t75" style="width:195.6pt;height:30.1pt" o:ole="">
                            <v:imagedata r:id="rId11" o:title=""/>
                          </v:shape>
                          <o:OLEObject Type="Embed" ProgID="Equation.3" ShapeID="_x0000_i1026" DrawAspect="Content" ObjectID="_1577191321" r:id="rId22"/>
                        </w:object>
                      </w:r>
                    </w:p>
                    <w:p w14:paraId="7EB2EE4B" w14:textId="77777777" w:rsidR="005F3AD2" w:rsidRPr="00D94B32" w:rsidRDefault="005F3AD2" w:rsidP="005F3AD2">
                      <w:pPr>
                        <w:spacing w:after="0"/>
                      </w:pPr>
                      <w:proofErr w:type="gramStart"/>
                      <w:r w:rsidRPr="00D94B32">
                        <w:t>where</w:t>
                      </w:r>
                      <w:proofErr w:type="gramEnd"/>
                      <w:r w:rsidRPr="00D94B32">
                        <w:t xml:space="preserve"> </w:t>
                      </w:r>
                      <w:r w:rsidRPr="00D94B32">
                        <w:rPr>
                          <w:position w:val="-10"/>
                        </w:rPr>
                        <w:object w:dxaOrig="420" w:dyaOrig="300" w14:anchorId="02A3EEA9">
                          <v:shape id="_x0000_i1027" type="#_x0000_t75" style="width:20.95pt;height:15.05pt" o:ole="">
                            <v:imagedata r:id="rId13" o:title=""/>
                          </v:shape>
                          <o:OLEObject Type="Embed" ProgID="Equation.3" ShapeID="_x0000_i1027" DrawAspect="Content" ObjectID="_1577191322" r:id="rId23"/>
                        </w:object>
                      </w:r>
                      <w:r w:rsidRPr="00D94B32">
                        <w:t xml:space="preserve"> is given by clause 5.2. The scrambling sequence generator shall be initialized at the start of each SS/PBCH block occasion with </w:t>
                      </w:r>
                    </w:p>
                    <w:p w14:paraId="316CB0FA" w14:textId="77777777" w:rsidR="005F3AD2" w:rsidRDefault="005F3AD2" w:rsidP="005F3AD2">
                      <w:pPr>
                        <w:pStyle w:val="EQ"/>
                        <w:spacing w:after="0"/>
                        <w:jc w:val="center"/>
                      </w:pPr>
                      <w:r w:rsidRPr="00D94B32">
                        <w:rPr>
                          <w:position w:val="-12"/>
                        </w:rPr>
                        <w:object w:dxaOrig="5480" w:dyaOrig="380" w14:anchorId="66077BE5">
                          <v:shape id="_x0000_i1028" type="#_x0000_t75" style="width:274.05pt;height:18.8pt" o:ole="">
                            <v:imagedata r:id="rId15" o:title=""/>
                          </v:shape>
                          <o:OLEObject Type="Embed" ProgID="Equation.3" ShapeID="_x0000_i1028" DrawAspect="Content" ObjectID="_1577191323" r:id="rId24"/>
                        </w:object>
                      </w:r>
                    </w:p>
                    <w:p w14:paraId="31CE38DE" w14:textId="77777777" w:rsidR="005F3AD2" w:rsidRPr="00D94B32" w:rsidRDefault="005F3AD2" w:rsidP="005F3AD2">
                      <w:pPr>
                        <w:spacing w:after="0"/>
                        <w:jc w:val="center"/>
                      </w:pPr>
                      <w:r w:rsidRPr="00D94B32">
                        <w:rPr>
                          <w:strike/>
                          <w:color w:val="FF0000"/>
                          <w:position w:val="-12"/>
                        </w:rPr>
                        <w:object w:dxaOrig="1540" w:dyaOrig="360" w14:anchorId="4828EA5E">
                          <v:shape id="_x0000_i1029" type="#_x0000_t75" style="width:76.85pt;height:18.25pt" o:ole="">
                            <v:imagedata r:id="rId17" o:title=""/>
                          </v:shape>
                          <o:OLEObject Type="Embed" ProgID="Equation.3" ShapeID="_x0000_i1029" DrawAspect="Content" ObjectID="_1577191324" r:id="rId25"/>
                        </w:object>
                      </w:r>
                      <w:r w:rsidRPr="00AC7A22">
                        <w:rPr>
                          <w:position w:val="-12"/>
                        </w:rPr>
                        <w:object w:dxaOrig="1579" w:dyaOrig="360" w14:anchorId="64B3F163">
                          <v:shape id="_x0000_i1030" type="#_x0000_t75" style="width:79pt;height:18.25pt" o:ole="">
                            <v:imagedata r:id="rId19" o:title=""/>
                          </v:shape>
                          <o:OLEObject Type="Embed" ProgID="Equation.3" ShapeID="_x0000_i1030" DrawAspect="Content" ObjectID="_1577191325" r:id="rId26"/>
                        </w:object>
                      </w:r>
                    </w:p>
                    <w:p w14:paraId="48854072" w14:textId="77777777" w:rsidR="005F3AD2" w:rsidRDefault="005F3AD2" w:rsidP="005F3AD2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Pr="00D954D2">
        <w:rPr>
          <w:b/>
          <w:u w:val="single"/>
        </w:rPr>
        <w:t xml:space="preserve">Proposal 1: </w:t>
      </w:r>
      <w:r w:rsidRPr="00D954D2">
        <w:rPr>
          <w:rFonts w:hint="eastAsia"/>
          <w:b/>
          <w:u w:val="single"/>
          <w:lang w:val="en-US"/>
        </w:rPr>
        <w:t>Adopt the</w:t>
      </w:r>
      <w:r w:rsidRPr="00852DBE">
        <w:rPr>
          <w:rFonts w:hint="eastAsia"/>
          <w:b/>
          <w:u w:val="single"/>
          <w:lang w:val="en-US"/>
        </w:rPr>
        <w:t xml:space="preserve"> following chang</w:t>
      </w:r>
      <w:r w:rsidRPr="00852DBE">
        <w:rPr>
          <w:b/>
          <w:u w:val="single"/>
          <w:lang w:val="en-US"/>
        </w:rPr>
        <w:t xml:space="preserve">e on </w:t>
      </w:r>
      <w:r>
        <w:rPr>
          <w:b/>
          <w:u w:val="single"/>
          <w:lang w:val="en-US"/>
        </w:rPr>
        <w:t>the sequence generation of DMRS for NR-PBCH in TS 38.211</w:t>
      </w:r>
      <w:r w:rsidRPr="00852DBE">
        <w:rPr>
          <w:b/>
          <w:u w:val="single"/>
          <w:lang w:val="en-US"/>
        </w:rPr>
        <w:t>.</w:t>
      </w:r>
    </w:p>
    <w:p w14:paraId="5D936C3B" w14:textId="2AFEDB3B" w:rsidR="00D954D2" w:rsidRPr="00D954D2" w:rsidRDefault="00D954D2" w:rsidP="00D94B32">
      <w:pPr>
        <w:jc w:val="both"/>
        <w:rPr>
          <w:lang w:val="en-US"/>
        </w:rPr>
      </w:pPr>
    </w:p>
    <w:p w14:paraId="26F02DA8" w14:textId="77777777" w:rsidR="005F3AD2" w:rsidRDefault="005F3AD2" w:rsidP="00D94B32">
      <w:pPr>
        <w:jc w:val="both"/>
      </w:pPr>
    </w:p>
    <w:p w14:paraId="1A34069A" w14:textId="42A76002" w:rsidR="005F3AD2" w:rsidRDefault="005F3AD2" w:rsidP="00D94B32">
      <w:pPr>
        <w:jc w:val="both"/>
      </w:pPr>
    </w:p>
    <w:p w14:paraId="58EE0C93" w14:textId="77777777" w:rsidR="005F3AD2" w:rsidRDefault="005F3AD2" w:rsidP="00D94B32">
      <w:pPr>
        <w:jc w:val="both"/>
      </w:pPr>
    </w:p>
    <w:p w14:paraId="3F6539F2" w14:textId="77777777" w:rsidR="005F3AD2" w:rsidRDefault="005F3AD2" w:rsidP="00D94B32">
      <w:pPr>
        <w:jc w:val="both"/>
      </w:pPr>
    </w:p>
    <w:p w14:paraId="1F442D23" w14:textId="58456983" w:rsidR="005F3AD2" w:rsidRDefault="005F3AD2" w:rsidP="00D94B32">
      <w:pPr>
        <w:jc w:val="both"/>
      </w:pPr>
    </w:p>
    <w:p w14:paraId="15846245" w14:textId="77777777" w:rsidR="005F3AD2" w:rsidRDefault="005F3AD2" w:rsidP="00D94B32">
      <w:pPr>
        <w:jc w:val="both"/>
      </w:pPr>
    </w:p>
    <w:p w14:paraId="12BAC0A5" w14:textId="77777777" w:rsidR="005F3AD2" w:rsidRDefault="005F3AD2" w:rsidP="00D94B32">
      <w:pPr>
        <w:jc w:val="both"/>
      </w:pPr>
    </w:p>
    <w:p w14:paraId="49CA4525" w14:textId="77777777" w:rsidR="00D954D2" w:rsidRPr="00EE006E" w:rsidRDefault="00D954D2" w:rsidP="00D954D2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rPr>
          <w:lang w:val="en-US" w:eastAsia="ja-JP"/>
        </w:rPr>
        <w:t>Frequency Location Indication of Next SS/PBCH Block</w:t>
      </w:r>
    </w:p>
    <w:p w14:paraId="6FCB844B" w14:textId="77777777" w:rsidR="00D954D2" w:rsidRDefault="00D954D2" w:rsidP="00D954D2">
      <w:pPr>
        <w:jc w:val="both"/>
      </w:pPr>
      <w:r>
        <w:rPr>
          <w:b/>
          <w:noProof/>
          <w:u w:val="single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7FD17" wp14:editId="62955D48">
                <wp:simplePos x="0" y="0"/>
                <wp:positionH relativeFrom="column">
                  <wp:posOffset>16349</wp:posOffset>
                </wp:positionH>
                <wp:positionV relativeFrom="paragraph">
                  <wp:posOffset>665480</wp:posOffset>
                </wp:positionV>
                <wp:extent cx="6093460" cy="730155"/>
                <wp:effectExtent l="0" t="0" r="21590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3460" cy="730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0A6CF" w14:textId="77777777" w:rsidR="00D954D2" w:rsidRPr="00820F65" w:rsidRDefault="00D954D2" w:rsidP="00D954D2">
                            <w:pPr>
                              <w:shd w:val="clear" w:color="auto" w:fill="FFFFFF"/>
                              <w:spacing w:after="0"/>
                              <w:jc w:val="both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 w:rsidRPr="00B35ABC">
                              <w:rPr>
                                <w:rFonts w:eastAsia="Times New Roman"/>
                                <w:shd w:val="clear" w:color="auto" w:fill="00FF00"/>
                                <w:lang w:val="en-US" w:eastAsia="zh-CN"/>
                              </w:rPr>
                              <w:t>Agreements</w:t>
                            </w:r>
                            <w:r w:rsidRPr="00B35ABC">
                              <w:rPr>
                                <w:rFonts w:eastAsia="Times New Roman"/>
                                <w:lang w:val="en-US" w:eastAsia="zh-CN"/>
                              </w:rPr>
                              <w:t>:</w:t>
                            </w:r>
                          </w:p>
                          <w:p w14:paraId="282C3BF3" w14:textId="77777777" w:rsidR="00D954D2" w:rsidRPr="00820F65" w:rsidRDefault="00D954D2" w:rsidP="001170B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spacing w:after="0"/>
                              <w:ind w:leftChars="0"/>
                              <w:jc w:val="both"/>
                              <w:rPr>
                                <w:rFonts w:eastAsia="Times New Roman"/>
                                <w:shd w:val="clear" w:color="auto" w:fill="FFFFFF"/>
                                <w:lang w:val="en-US" w:eastAsia="zh-CN"/>
                              </w:rPr>
                            </w:pPr>
                            <w:r w:rsidRPr="00820F65">
                              <w:rPr>
                                <w:rFonts w:eastAsia="Times New Roman"/>
                                <w:shd w:val="clear" w:color="auto" w:fill="FFFFFF"/>
                                <w:lang w:val="en-US" w:eastAsia="zh-CN"/>
                              </w:rPr>
                              <w:t>For an SSB on the sync raster, the indication of no associated RMSI is done using reserved value(s) in SSB-subcarrier-offset. If no RMSI present, RMSI-PDCCH-</w:t>
                            </w:r>
                            <w:proofErr w:type="spellStart"/>
                            <w:r w:rsidRPr="00820F65">
                              <w:rPr>
                                <w:rFonts w:eastAsia="Times New Roman"/>
                                <w:shd w:val="clear" w:color="auto" w:fill="FFFFFF"/>
                                <w:lang w:val="en-US" w:eastAsia="zh-CN"/>
                              </w:rPr>
                              <w:t>Config</w:t>
                            </w:r>
                            <w:proofErr w:type="spellEnd"/>
                            <w:r w:rsidRPr="00820F65">
                              <w:rPr>
                                <w:rFonts w:eastAsia="Times New Roman"/>
                                <w:shd w:val="clear" w:color="auto" w:fill="FFFFFF"/>
                                <w:lang w:val="en-US" w:eastAsia="zh-CN"/>
                              </w:rPr>
                              <w:t xml:space="preserve"> is used to signal the next sync raster that UE should search for cell-defining SSB.</w:t>
                            </w:r>
                          </w:p>
                          <w:p w14:paraId="4404B092" w14:textId="77777777" w:rsidR="00D954D2" w:rsidRPr="00B35ABC" w:rsidRDefault="00D954D2" w:rsidP="00D954D2">
                            <w:pPr>
                              <w:spacing w:after="0"/>
                              <w:rPr>
                                <w:rFonts w:eastAsia="Times New Roman"/>
                                <w:color w:val="500050"/>
                                <w:sz w:val="24"/>
                                <w:szCs w:val="24"/>
                                <w:shd w:val="clear" w:color="auto" w:fill="FFFFFF"/>
                                <w:lang w:val="en-US" w:eastAsia="zh-CN"/>
                              </w:rPr>
                            </w:pPr>
                            <w:r w:rsidRPr="00B35ABC">
                              <w:rPr>
                                <w:rFonts w:ascii="Calibri" w:eastAsia="Times New Roman" w:hAnsi="Calibri"/>
                                <w:color w:val="500050"/>
                                <w:sz w:val="22"/>
                                <w:szCs w:val="22"/>
                                <w:shd w:val="clear" w:color="auto" w:fill="FFFFFF"/>
                                <w:lang w:val="en-US" w:eastAsia="zh-CN"/>
                              </w:rPr>
                              <w:t> </w:t>
                            </w:r>
                          </w:p>
                          <w:p w14:paraId="02F69BF9" w14:textId="77777777" w:rsidR="00D954D2" w:rsidRPr="00B35ABC" w:rsidRDefault="00D954D2" w:rsidP="00D954D2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1.3pt;margin-top:52.4pt;width:479.8pt;height:5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" fillcolor="white [3201]" strokeweight=".5pt">
                <v:textbox>
                  <w:txbxContent>
                    <w:p w14:paraId="42A0A6CF" w14:textId="77777777" w:rsidR="00D954D2" w:rsidRPr="00820F65" w:rsidRDefault="00D954D2" w:rsidP="00D954D2">
                      <w:pPr>
                        <w:shd w:val="clear" w:color="auto" w:fill="FFFFFF"/>
                        <w:spacing w:after="0"/>
                        <w:jc w:val="both"/>
                        <w:rPr>
                          <w:rFonts w:eastAsia="Times New Roman"/>
                          <w:lang w:val="en-US" w:eastAsia="zh-CN"/>
                        </w:rPr>
                      </w:pPr>
                      <w:r w:rsidRPr="00B35ABC">
                        <w:rPr>
                          <w:rFonts w:eastAsia="Times New Roman"/>
                          <w:shd w:val="clear" w:color="auto" w:fill="00FF00"/>
                          <w:lang w:val="en-US" w:eastAsia="zh-CN"/>
                        </w:rPr>
                        <w:t>Agreements</w:t>
                      </w:r>
                      <w:r w:rsidRPr="00B35ABC">
                        <w:rPr>
                          <w:rFonts w:eastAsia="Times New Roman"/>
                          <w:lang w:val="en-US" w:eastAsia="zh-CN"/>
                        </w:rPr>
                        <w:t>:</w:t>
                      </w:r>
                    </w:p>
                    <w:p w14:paraId="282C3BF3" w14:textId="77777777" w:rsidR="00D954D2" w:rsidRPr="00820F65" w:rsidRDefault="00D954D2" w:rsidP="001170B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hd w:val="clear" w:color="auto" w:fill="FFFFFF"/>
                        <w:spacing w:after="0"/>
                        <w:ind w:leftChars="0"/>
                        <w:jc w:val="both"/>
                        <w:rPr>
                          <w:rFonts w:eastAsia="Times New Roman"/>
                          <w:shd w:val="clear" w:color="auto" w:fill="FFFFFF"/>
                          <w:lang w:val="en-US" w:eastAsia="zh-CN"/>
                        </w:rPr>
                      </w:pPr>
                      <w:r w:rsidRPr="00820F65">
                        <w:rPr>
                          <w:rFonts w:eastAsia="Times New Roman"/>
                          <w:shd w:val="clear" w:color="auto" w:fill="FFFFFF"/>
                          <w:lang w:val="en-US" w:eastAsia="zh-CN"/>
                        </w:rPr>
                        <w:t>For an SSB on the sync raster, the indication of no associated RMSI is done using reserved value(s) in SSB-subcarrier-offset. If no RMSI present, RMSI-PDCCH-</w:t>
                      </w:r>
                      <w:proofErr w:type="spellStart"/>
                      <w:r w:rsidRPr="00820F65">
                        <w:rPr>
                          <w:rFonts w:eastAsia="Times New Roman"/>
                          <w:shd w:val="clear" w:color="auto" w:fill="FFFFFF"/>
                          <w:lang w:val="en-US" w:eastAsia="zh-CN"/>
                        </w:rPr>
                        <w:t>Config</w:t>
                      </w:r>
                      <w:proofErr w:type="spellEnd"/>
                      <w:r w:rsidRPr="00820F65">
                        <w:rPr>
                          <w:rFonts w:eastAsia="Times New Roman"/>
                          <w:shd w:val="clear" w:color="auto" w:fill="FFFFFF"/>
                          <w:lang w:val="en-US" w:eastAsia="zh-CN"/>
                        </w:rPr>
                        <w:t xml:space="preserve"> is used to signal the next sync raster that UE should search for cell-defining SSB.</w:t>
                      </w:r>
                    </w:p>
                    <w:p w14:paraId="4404B092" w14:textId="77777777" w:rsidR="00D954D2" w:rsidRPr="00B35ABC" w:rsidRDefault="00D954D2" w:rsidP="00D954D2">
                      <w:pPr>
                        <w:spacing w:after="0"/>
                        <w:rPr>
                          <w:rFonts w:eastAsia="Times New Roman"/>
                          <w:color w:val="500050"/>
                          <w:sz w:val="24"/>
                          <w:szCs w:val="24"/>
                          <w:shd w:val="clear" w:color="auto" w:fill="FFFFFF"/>
                          <w:lang w:val="en-US" w:eastAsia="zh-CN"/>
                        </w:rPr>
                      </w:pPr>
                      <w:r w:rsidRPr="00B35ABC">
                        <w:rPr>
                          <w:rFonts w:ascii="Calibri" w:eastAsia="Times New Roman" w:hAnsi="Calibri"/>
                          <w:color w:val="500050"/>
                          <w:sz w:val="22"/>
                          <w:szCs w:val="22"/>
                          <w:shd w:val="clear" w:color="auto" w:fill="FFFFFF"/>
                          <w:lang w:val="en-US" w:eastAsia="zh-CN"/>
                        </w:rPr>
                        <w:t> </w:t>
                      </w:r>
                    </w:p>
                    <w:p w14:paraId="02F69BF9" w14:textId="77777777" w:rsidR="00D954D2" w:rsidRPr="00B35ABC" w:rsidRDefault="00D954D2" w:rsidP="00D954D2">
                      <w:pPr>
                        <w:spacing w:after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In the email discussion </w:t>
      </w:r>
      <w:r w:rsidRPr="00B35ABC">
        <w:t>[91-NR-04]</w:t>
      </w:r>
      <w:r>
        <w:t xml:space="preserve"> after RAN1#91, it was agreed that </w:t>
      </w:r>
      <w:r w:rsidRPr="00B35ABC">
        <w:t>For an SSB on the sync raster, the indication of no associated RMSI is done using reserved value(s) in SSB-subcarrier-offset. If no RMSI</w:t>
      </w:r>
      <w:r>
        <w:t xml:space="preserve"> present, RMSI-PDCCH-</w:t>
      </w:r>
      <w:proofErr w:type="spellStart"/>
      <w:r>
        <w:t>Config</w:t>
      </w:r>
      <w:proofErr w:type="spellEnd"/>
      <w:r>
        <w:t xml:space="preserve"> is </w:t>
      </w:r>
      <w:r w:rsidRPr="00B35ABC">
        <w:t xml:space="preserve">used to </w:t>
      </w:r>
      <w:r>
        <w:t>indicate</w:t>
      </w:r>
      <w:r w:rsidRPr="00B35ABC">
        <w:t xml:space="preserve"> the next sync raster that UE should search for cell-defining </w:t>
      </w:r>
      <w:r>
        <w:t>SS/PBCH block</w:t>
      </w:r>
      <w:r w:rsidRPr="00B35ABC">
        <w:t>.</w:t>
      </w:r>
      <w:r>
        <w:t xml:space="preserve"> Detail of the indication method is discussed in RAN1 NR-AH 1801. </w:t>
      </w:r>
    </w:p>
    <w:p w14:paraId="6D9F18A5" w14:textId="77777777" w:rsidR="00D954D2" w:rsidRPr="00820F65" w:rsidRDefault="00D954D2" w:rsidP="00D954D2">
      <w:pPr>
        <w:jc w:val="both"/>
        <w:rPr>
          <w:sz w:val="4"/>
        </w:rPr>
      </w:pPr>
    </w:p>
    <w:p w14:paraId="0B816542" w14:textId="77777777" w:rsidR="00D954D2" w:rsidRDefault="00D954D2" w:rsidP="00D954D2">
      <w:pPr>
        <w:jc w:val="both"/>
      </w:pPr>
    </w:p>
    <w:p w14:paraId="7E165D6E" w14:textId="77777777" w:rsidR="00D954D2" w:rsidRPr="00820F65" w:rsidRDefault="00D954D2" w:rsidP="00D954D2">
      <w:pPr>
        <w:jc w:val="both"/>
        <w:rPr>
          <w:sz w:val="36"/>
        </w:rPr>
      </w:pPr>
    </w:p>
    <w:p w14:paraId="3B0B379A" w14:textId="77777777" w:rsidR="00D954D2" w:rsidRDefault="00D954D2" w:rsidP="00D954D2">
      <w:pPr>
        <w:jc w:val="both"/>
      </w:pPr>
      <w:r>
        <w:t>On straightforward way is using the value of RMSI-PDCCH-</w:t>
      </w:r>
      <w:proofErr w:type="spellStart"/>
      <w:r>
        <w:t>Config</w:t>
      </w:r>
      <w:proofErr w:type="spellEnd"/>
      <w:r>
        <w:t xml:space="preserve"> to indicate the frequency difference between the sync raster where the SS/PBCH block the UE searched is without associated RMSI and the sync raster where a cell-defining SS/PBCH block is located, where the frequency difference is measured in the unit of sync raster. Meanwhile, the value of RMSI-PDCCH-</w:t>
      </w:r>
      <w:proofErr w:type="spellStart"/>
      <w:r>
        <w:t>Config</w:t>
      </w:r>
      <w:proofErr w:type="spellEnd"/>
      <w:r>
        <w:t xml:space="preserve"> as 0 is utilized to indicate that no cell-defining SS/PBCH block can be found within the indication range of 8 bits, i.e., no cell-defining SS/PBCH block can be found within the range of 255 sync </w:t>
      </w:r>
      <w:proofErr w:type="spellStart"/>
      <w:r>
        <w:t>rasters</w:t>
      </w:r>
      <w:proofErr w:type="spellEnd"/>
      <w:r>
        <w:t xml:space="preserve">. The UE can skip the search of all the 255 sync </w:t>
      </w:r>
      <w:proofErr w:type="spellStart"/>
      <w:r>
        <w:t>rasters</w:t>
      </w:r>
      <w:proofErr w:type="spellEnd"/>
      <w:r>
        <w:t xml:space="preserve"> for no cell-defining SS/PBCH block in this case. </w:t>
      </w:r>
    </w:p>
    <w:p w14:paraId="3860E57D" w14:textId="77777777" w:rsidR="00D954D2" w:rsidRDefault="00D954D2" w:rsidP="00D954D2">
      <w:pPr>
        <w:jc w:val="both"/>
      </w:pPr>
      <w:r>
        <w:lastRenderedPageBreak/>
        <w:t xml:space="preserve">For an SS/PBCH block not on the sync raster, the indication of no associated RMSI can be done using the same </w:t>
      </w:r>
      <w:r w:rsidRPr="00B35ABC">
        <w:rPr>
          <w:rFonts w:eastAsia="Times New Roman"/>
          <w:sz w:val="22"/>
          <w:szCs w:val="22"/>
          <w:shd w:val="clear" w:color="auto" w:fill="FFFFFF"/>
          <w:lang w:val="en-US" w:eastAsia="zh-CN"/>
        </w:rPr>
        <w:t>reserved value(s) in SSB-subcarrier-offset</w:t>
      </w:r>
      <w:r>
        <w:rPr>
          <w:rFonts w:eastAsia="Times New Roman"/>
          <w:sz w:val="22"/>
          <w:szCs w:val="22"/>
          <w:shd w:val="clear" w:color="auto" w:fill="FFFFFF"/>
          <w:lang w:val="en-US" w:eastAsia="zh-CN"/>
        </w:rPr>
        <w:t>, and i</w:t>
      </w:r>
      <w:r w:rsidRPr="00B35ABC">
        <w:rPr>
          <w:rFonts w:eastAsia="Times New Roman"/>
          <w:sz w:val="22"/>
          <w:szCs w:val="22"/>
          <w:shd w:val="clear" w:color="auto" w:fill="FFFFFF"/>
          <w:lang w:val="en-US" w:eastAsia="zh-CN"/>
        </w:rPr>
        <w:t>f no RMSI</w:t>
      </w:r>
      <w:r>
        <w:rPr>
          <w:rFonts w:eastAsia="Times New Roman"/>
          <w:sz w:val="22"/>
          <w:szCs w:val="22"/>
          <w:shd w:val="clear" w:color="auto" w:fill="FFFFFF"/>
          <w:lang w:val="en-US" w:eastAsia="zh-CN"/>
        </w:rPr>
        <w:t xml:space="preserve"> presents, RMSI-PDCCH-</w:t>
      </w:r>
      <w:proofErr w:type="spellStart"/>
      <w:r>
        <w:rPr>
          <w:rFonts w:eastAsia="Times New Roman"/>
          <w:sz w:val="22"/>
          <w:szCs w:val="22"/>
          <w:shd w:val="clear" w:color="auto" w:fill="FFFFFF"/>
          <w:lang w:val="en-US" w:eastAsia="zh-CN"/>
        </w:rPr>
        <w:t>Config</w:t>
      </w:r>
      <w:proofErr w:type="spellEnd"/>
      <w:r>
        <w:rPr>
          <w:rFonts w:eastAsia="Times New Roman"/>
          <w:sz w:val="22"/>
          <w:szCs w:val="22"/>
          <w:shd w:val="clear" w:color="auto" w:fill="FFFFFF"/>
          <w:lang w:val="en-US" w:eastAsia="zh-CN"/>
        </w:rPr>
        <w:t xml:space="preserve"> is reserved.  </w:t>
      </w:r>
    </w:p>
    <w:p w14:paraId="7850BE61" w14:textId="6443E1DC" w:rsidR="00D954D2" w:rsidRPr="00820F65" w:rsidRDefault="00D954D2" w:rsidP="00D954D2">
      <w:pPr>
        <w:spacing w:after="0"/>
        <w:jc w:val="both"/>
        <w:rPr>
          <w:b/>
          <w:u w:val="single"/>
        </w:rPr>
      </w:pPr>
      <w:r w:rsidRPr="00820F65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820F65">
        <w:rPr>
          <w:b/>
          <w:u w:val="single"/>
        </w:rPr>
        <w:t xml:space="preserve">: </w:t>
      </w:r>
    </w:p>
    <w:p w14:paraId="4CA48480" w14:textId="77777777" w:rsidR="00D954D2" w:rsidRPr="00820F65" w:rsidRDefault="00D954D2" w:rsidP="001170B5">
      <w:pPr>
        <w:pStyle w:val="ListParagraph"/>
        <w:numPr>
          <w:ilvl w:val="0"/>
          <w:numId w:val="7"/>
        </w:numPr>
        <w:spacing w:after="0"/>
        <w:ind w:leftChars="0" w:left="270" w:hanging="270"/>
        <w:jc w:val="both"/>
        <w:rPr>
          <w:b/>
          <w:u w:val="single"/>
        </w:rPr>
      </w:pPr>
      <w:r w:rsidRPr="00820F65">
        <w:rPr>
          <w:b/>
          <w:u w:val="single"/>
        </w:rPr>
        <w:t xml:space="preserve">For an SS/PBCH block on the sync raster, if </w:t>
      </w:r>
      <w:r w:rsidRPr="00820F65">
        <w:rPr>
          <w:rFonts w:eastAsia="Times New Roman"/>
          <w:b/>
          <w:sz w:val="22"/>
          <w:szCs w:val="22"/>
          <w:u w:val="single"/>
          <w:shd w:val="clear" w:color="auto" w:fill="FFFFFF"/>
          <w:lang w:val="en-US" w:eastAsia="zh-CN"/>
        </w:rPr>
        <w:t xml:space="preserve">no RMSI presents, </w:t>
      </w:r>
      <w:r w:rsidRPr="00820F65">
        <w:rPr>
          <w:b/>
          <w:u w:val="single"/>
        </w:rPr>
        <w:t>the value of RMSI-PDCCH-</w:t>
      </w:r>
      <w:proofErr w:type="spellStart"/>
      <w:r w:rsidRPr="00820F65">
        <w:rPr>
          <w:b/>
          <w:u w:val="single"/>
        </w:rPr>
        <w:t>Config</w:t>
      </w:r>
      <w:proofErr w:type="spellEnd"/>
      <w:r w:rsidRPr="00820F65">
        <w:rPr>
          <w:b/>
          <w:u w:val="single"/>
        </w:rPr>
        <w:t xml:space="preserve"> to indicate the frequency difference between the sync raster where the SS/PBCH block the UE searched is without associated RMSI and the sync raster where a cell-defining SS/PBCH block is located. </w:t>
      </w:r>
    </w:p>
    <w:p w14:paraId="5E7C06AD" w14:textId="77777777" w:rsidR="00D954D2" w:rsidRPr="00820F65" w:rsidRDefault="00D954D2" w:rsidP="001170B5">
      <w:pPr>
        <w:pStyle w:val="ListParagraph"/>
        <w:numPr>
          <w:ilvl w:val="1"/>
          <w:numId w:val="7"/>
        </w:numPr>
        <w:spacing w:after="0"/>
        <w:ind w:leftChars="0" w:left="990" w:hanging="270"/>
        <w:jc w:val="both"/>
        <w:rPr>
          <w:b/>
          <w:u w:val="single"/>
        </w:rPr>
      </w:pPr>
      <w:r w:rsidRPr="00820F65">
        <w:rPr>
          <w:b/>
          <w:u w:val="single"/>
        </w:rPr>
        <w:t>The value of RMSI-PDCCH-</w:t>
      </w:r>
      <w:proofErr w:type="spellStart"/>
      <w:r w:rsidRPr="00820F65">
        <w:rPr>
          <w:b/>
          <w:u w:val="single"/>
        </w:rPr>
        <w:t>Config</w:t>
      </w:r>
      <w:proofErr w:type="spellEnd"/>
      <w:r w:rsidRPr="00820F65">
        <w:rPr>
          <w:b/>
          <w:u w:val="single"/>
        </w:rPr>
        <w:t xml:space="preserve"> as 0 is utilized to indicate that no cell-defining SS/PBCH block can be found within the indication range of 255 sync </w:t>
      </w:r>
      <w:proofErr w:type="spellStart"/>
      <w:r w:rsidRPr="00820F65">
        <w:rPr>
          <w:b/>
          <w:u w:val="single"/>
        </w:rPr>
        <w:t>rasters</w:t>
      </w:r>
      <w:proofErr w:type="spellEnd"/>
      <w:r w:rsidRPr="00820F65">
        <w:rPr>
          <w:b/>
          <w:u w:val="single"/>
        </w:rPr>
        <w:t>.</w:t>
      </w:r>
    </w:p>
    <w:p w14:paraId="5719156E" w14:textId="77777777" w:rsidR="00D954D2" w:rsidRPr="00820F65" w:rsidRDefault="00D954D2" w:rsidP="001170B5">
      <w:pPr>
        <w:pStyle w:val="ListParagraph"/>
        <w:numPr>
          <w:ilvl w:val="0"/>
          <w:numId w:val="7"/>
        </w:numPr>
        <w:spacing w:after="0"/>
        <w:ind w:leftChars="0" w:left="270" w:hanging="270"/>
        <w:jc w:val="both"/>
        <w:rPr>
          <w:b/>
          <w:u w:val="single"/>
        </w:rPr>
      </w:pPr>
      <w:r w:rsidRPr="00820F65">
        <w:rPr>
          <w:b/>
          <w:u w:val="single"/>
        </w:rPr>
        <w:t xml:space="preserve">For an SS/PBCH block not on the sync raster, the indication of no associated RMSI can be done using the same </w:t>
      </w:r>
      <w:r w:rsidRPr="00820F65">
        <w:rPr>
          <w:rFonts w:eastAsia="Times New Roman"/>
          <w:b/>
          <w:sz w:val="22"/>
          <w:szCs w:val="22"/>
          <w:u w:val="single"/>
          <w:shd w:val="clear" w:color="auto" w:fill="FFFFFF"/>
          <w:lang w:val="en-US" w:eastAsia="zh-CN"/>
        </w:rPr>
        <w:t>reserved value(s) in SSB-subcarrier-offset, and if no RMSI presents, RMSI-PDCCH-</w:t>
      </w:r>
      <w:proofErr w:type="spellStart"/>
      <w:r w:rsidRPr="00820F65">
        <w:rPr>
          <w:rFonts w:eastAsia="Times New Roman"/>
          <w:b/>
          <w:sz w:val="22"/>
          <w:szCs w:val="22"/>
          <w:u w:val="single"/>
          <w:shd w:val="clear" w:color="auto" w:fill="FFFFFF"/>
          <w:lang w:val="en-US" w:eastAsia="zh-CN"/>
        </w:rPr>
        <w:t>Config</w:t>
      </w:r>
      <w:proofErr w:type="spellEnd"/>
      <w:r w:rsidRPr="00820F65">
        <w:rPr>
          <w:rFonts w:eastAsia="Times New Roman"/>
          <w:b/>
          <w:sz w:val="22"/>
          <w:szCs w:val="22"/>
          <w:u w:val="single"/>
          <w:shd w:val="clear" w:color="auto" w:fill="FFFFFF"/>
          <w:lang w:val="en-US" w:eastAsia="zh-CN"/>
        </w:rPr>
        <w:t xml:space="preserve"> is reserved.</w:t>
      </w:r>
    </w:p>
    <w:p w14:paraId="51842EE7" w14:textId="1A1FC556" w:rsidR="002649E1" w:rsidRPr="00EE006E" w:rsidRDefault="00031EF0" w:rsidP="002649E1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Conclusion</w:t>
      </w:r>
    </w:p>
    <w:p w14:paraId="3E2B376C" w14:textId="2DFC84A4" w:rsidR="00EE006E" w:rsidRPr="00031EF0" w:rsidRDefault="00031EF0" w:rsidP="00530B88">
      <w:r w:rsidRPr="00031EF0">
        <w:t xml:space="preserve">The </w:t>
      </w:r>
      <w:r>
        <w:t>proposals made in this contribution are summarized below:</w:t>
      </w:r>
    </w:p>
    <w:p w14:paraId="18538EED" w14:textId="77777777" w:rsidR="00D954D2" w:rsidRDefault="00D954D2" w:rsidP="00D954D2">
      <w:pPr>
        <w:jc w:val="both"/>
        <w:rPr>
          <w:b/>
          <w:u w:val="single"/>
          <w:lang w:val="en-US"/>
        </w:rPr>
      </w:pPr>
      <w:r w:rsidRPr="00D954D2">
        <w:rPr>
          <w:b/>
          <w:noProof/>
          <w:u w:val="single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9F58BB" wp14:editId="611BD1ED">
                <wp:simplePos x="0" y="0"/>
                <wp:positionH relativeFrom="column">
                  <wp:posOffset>-10160</wp:posOffset>
                </wp:positionH>
                <wp:positionV relativeFrom="paragraph">
                  <wp:posOffset>245110</wp:posOffset>
                </wp:positionV>
                <wp:extent cx="6093460" cy="1924050"/>
                <wp:effectExtent l="0" t="0" r="2159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3460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B0F273" w14:textId="77777777" w:rsidR="00D954D2" w:rsidRPr="005F3AD2" w:rsidRDefault="00D954D2" w:rsidP="00D954D2">
                            <w:pPr>
                              <w:pStyle w:val="Heading4"/>
                              <w:jc w:val="both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5F3AD2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7.4.1.4.1 Sequence generation</w:t>
                            </w:r>
                          </w:p>
                          <w:p w14:paraId="37522EF9" w14:textId="77777777" w:rsidR="00D954D2" w:rsidRPr="00D94B32" w:rsidRDefault="00D954D2" w:rsidP="00D954D2">
                            <w:pPr>
                              <w:spacing w:after="0"/>
                            </w:pPr>
                            <w:r w:rsidRPr="00D94B32">
                              <w:t xml:space="preserve">The UE shall assume the reference-signal sequence </w:t>
                            </w:r>
                            <w:r w:rsidRPr="00D94B32">
                              <w:rPr>
                                <w:position w:val="-10"/>
                              </w:rPr>
                              <w:object w:dxaOrig="460" w:dyaOrig="300" w14:anchorId="799C0260">
                                <v:shape id="_x0000_i1031" type="#_x0000_t75" style="width:23.1pt;height:15.05pt" o:ole="">
                                  <v:imagedata r:id="rId9" o:title=""/>
                                </v:shape>
                                <o:OLEObject Type="Embed" ProgID="Equation.3" ShapeID="_x0000_i1031" DrawAspect="Content" ObjectID="_1577191326" r:id="rId27"/>
                              </w:object>
                            </w:r>
                            <w:r w:rsidRPr="00D94B32">
                              <w:t>for an SS/PBCH block is defined by</w:t>
                            </w:r>
                          </w:p>
                          <w:p w14:paraId="66E0D069" w14:textId="77777777" w:rsidR="00D954D2" w:rsidRPr="00D94B32" w:rsidRDefault="00D954D2" w:rsidP="00D954D2">
                            <w:pPr>
                              <w:pStyle w:val="EQ"/>
                              <w:spacing w:after="0"/>
                              <w:jc w:val="center"/>
                            </w:pPr>
                            <w:r w:rsidRPr="00D94B32">
                              <w:rPr>
                                <w:position w:val="-26"/>
                              </w:rPr>
                              <w:object w:dxaOrig="3920" w:dyaOrig="600" w14:anchorId="711417FB">
                                <v:shape id="_x0000_i1032" type="#_x0000_t75" style="width:195.6pt;height:30.1pt" o:ole="">
                                  <v:imagedata r:id="rId11" o:title=""/>
                                </v:shape>
                                <o:OLEObject Type="Embed" ProgID="Equation.3" ShapeID="_x0000_i1032" DrawAspect="Content" ObjectID="_1577191327" r:id="rId28"/>
                              </w:object>
                            </w:r>
                          </w:p>
                          <w:p w14:paraId="59A830B2" w14:textId="77777777" w:rsidR="00D954D2" w:rsidRPr="00D94B32" w:rsidRDefault="00D954D2" w:rsidP="00D954D2">
                            <w:pPr>
                              <w:spacing w:after="0"/>
                            </w:pPr>
                            <w:proofErr w:type="gramStart"/>
                            <w:r w:rsidRPr="00D94B32">
                              <w:t>where</w:t>
                            </w:r>
                            <w:proofErr w:type="gramEnd"/>
                            <w:r w:rsidRPr="00D94B32">
                              <w:t xml:space="preserve"> </w:t>
                            </w:r>
                            <w:r w:rsidRPr="00D94B32">
                              <w:rPr>
                                <w:position w:val="-10"/>
                              </w:rPr>
                              <w:object w:dxaOrig="420" w:dyaOrig="300" w14:anchorId="2AE8E2CF">
                                <v:shape id="_x0000_i1033" type="#_x0000_t75" style="width:20.95pt;height:15.05pt" o:ole="">
                                  <v:imagedata r:id="rId13" o:title=""/>
                                </v:shape>
                                <o:OLEObject Type="Embed" ProgID="Equation.3" ShapeID="_x0000_i1033" DrawAspect="Content" ObjectID="_1577191328" r:id="rId29"/>
                              </w:object>
                            </w:r>
                            <w:r w:rsidRPr="00D94B32">
                              <w:t xml:space="preserve"> is given by clause 5.2. The scrambling sequence generator shall be initialized at the start of each SS/PBCH block occasion with </w:t>
                            </w:r>
                          </w:p>
                          <w:p w14:paraId="246113BA" w14:textId="77777777" w:rsidR="00D954D2" w:rsidRDefault="00D954D2" w:rsidP="00D954D2">
                            <w:pPr>
                              <w:pStyle w:val="EQ"/>
                              <w:spacing w:after="0"/>
                              <w:jc w:val="center"/>
                            </w:pPr>
                            <w:r w:rsidRPr="00D94B32">
                              <w:rPr>
                                <w:position w:val="-12"/>
                              </w:rPr>
                              <w:object w:dxaOrig="5480" w:dyaOrig="380" w14:anchorId="4351E4F5">
                                <v:shape id="_x0000_i1034" type="#_x0000_t75" style="width:274.05pt;height:18.8pt" o:ole="">
                                  <v:imagedata r:id="rId15" o:title=""/>
                                </v:shape>
                                <o:OLEObject Type="Embed" ProgID="Equation.3" ShapeID="_x0000_i1034" DrawAspect="Content" ObjectID="_1577191329" r:id="rId30"/>
                              </w:object>
                            </w:r>
                          </w:p>
                          <w:p w14:paraId="3B3E9219" w14:textId="77777777" w:rsidR="00D954D2" w:rsidRPr="00D94B32" w:rsidRDefault="00D954D2" w:rsidP="00D954D2">
                            <w:pPr>
                              <w:spacing w:after="0"/>
                              <w:jc w:val="center"/>
                            </w:pPr>
                            <w:r w:rsidRPr="00D94B32">
                              <w:rPr>
                                <w:strike/>
                                <w:color w:val="FF0000"/>
                                <w:position w:val="-12"/>
                              </w:rPr>
                              <w:object w:dxaOrig="1540" w:dyaOrig="360" w14:anchorId="37C968F7">
                                <v:shape id="_x0000_i1035" type="#_x0000_t75" style="width:76.85pt;height:18.25pt" o:ole="">
                                  <v:imagedata r:id="rId17" o:title=""/>
                                </v:shape>
                                <o:OLEObject Type="Embed" ProgID="Equation.3" ShapeID="_x0000_i1035" DrawAspect="Content" ObjectID="_1577191330" r:id="rId31"/>
                              </w:object>
                            </w:r>
                            <w:r w:rsidRPr="00AC7A22">
                              <w:rPr>
                                <w:position w:val="-12"/>
                              </w:rPr>
                              <w:object w:dxaOrig="1579" w:dyaOrig="360" w14:anchorId="44CC9D07">
                                <v:shape id="_x0000_i1036" type="#_x0000_t75" style="width:79pt;height:18.25pt" o:ole="">
                                  <v:imagedata r:id="rId19" o:title=""/>
                                </v:shape>
                                <o:OLEObject Type="Embed" ProgID="Equation.3" ShapeID="_x0000_i1036" DrawAspect="Content" ObjectID="_1577191331" r:id="rId32"/>
                              </w:object>
                            </w:r>
                          </w:p>
                          <w:p w14:paraId="6A77A684" w14:textId="77777777" w:rsidR="00D954D2" w:rsidRDefault="00D954D2" w:rsidP="00D954D2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-.8pt;margin-top:19.3pt;width:479.8pt;height:15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" fillcolor="white [3201]" strokeweight=".5pt">
                <v:textbox>
                  <w:txbxContent>
                    <w:p w14:paraId="78B0F273" w14:textId="77777777" w:rsidR="00D954D2" w:rsidRPr="005F3AD2" w:rsidRDefault="00D954D2" w:rsidP="00D954D2">
                      <w:pPr>
                        <w:pStyle w:val="Heading4"/>
                        <w:jc w:val="both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5F3AD2">
                        <w:rPr>
                          <w:rFonts w:ascii="Times New Roman" w:hAnsi="Times New Roman"/>
                          <w:b/>
                          <w:sz w:val="20"/>
                        </w:rPr>
                        <w:t>7.4.1.4.1 Sequence generation</w:t>
                      </w:r>
                    </w:p>
                    <w:p w14:paraId="37522EF9" w14:textId="77777777" w:rsidR="00D954D2" w:rsidRPr="00D94B32" w:rsidRDefault="00D954D2" w:rsidP="00D954D2">
                      <w:pPr>
                        <w:spacing w:after="0"/>
                      </w:pPr>
                      <w:r w:rsidRPr="00D94B32">
                        <w:t xml:space="preserve">The UE shall assume the reference-signal sequence </w:t>
                      </w:r>
                      <w:r w:rsidRPr="00D94B32">
                        <w:rPr>
                          <w:position w:val="-10"/>
                        </w:rPr>
                        <w:object w:dxaOrig="460" w:dyaOrig="300" w14:anchorId="799C0260">
                          <v:shape id="_x0000_i1031" type="#_x0000_t75" style="width:23.1pt;height:15.05pt" o:ole="">
                            <v:imagedata r:id="rId9" o:title=""/>
                          </v:shape>
                          <o:OLEObject Type="Embed" ProgID="Equation.3" ShapeID="_x0000_i1031" DrawAspect="Content" ObjectID="_1577191326" r:id="rId33"/>
                        </w:object>
                      </w:r>
                      <w:r w:rsidRPr="00D94B32">
                        <w:t>for an SS/PBCH block is defined by</w:t>
                      </w:r>
                    </w:p>
                    <w:p w14:paraId="66E0D069" w14:textId="77777777" w:rsidR="00D954D2" w:rsidRPr="00D94B32" w:rsidRDefault="00D954D2" w:rsidP="00D954D2">
                      <w:pPr>
                        <w:pStyle w:val="EQ"/>
                        <w:spacing w:after="0"/>
                        <w:jc w:val="center"/>
                      </w:pPr>
                      <w:r w:rsidRPr="00D94B32">
                        <w:rPr>
                          <w:position w:val="-26"/>
                        </w:rPr>
                        <w:object w:dxaOrig="3920" w:dyaOrig="600" w14:anchorId="711417FB">
                          <v:shape id="_x0000_i1032" type="#_x0000_t75" style="width:195.6pt;height:30.1pt" o:ole="">
                            <v:imagedata r:id="rId11" o:title=""/>
                          </v:shape>
                          <o:OLEObject Type="Embed" ProgID="Equation.3" ShapeID="_x0000_i1032" DrawAspect="Content" ObjectID="_1577191327" r:id="rId34"/>
                        </w:object>
                      </w:r>
                    </w:p>
                    <w:p w14:paraId="59A830B2" w14:textId="77777777" w:rsidR="00D954D2" w:rsidRPr="00D94B32" w:rsidRDefault="00D954D2" w:rsidP="00D954D2">
                      <w:pPr>
                        <w:spacing w:after="0"/>
                      </w:pPr>
                      <w:proofErr w:type="gramStart"/>
                      <w:r w:rsidRPr="00D94B32">
                        <w:t>where</w:t>
                      </w:r>
                      <w:proofErr w:type="gramEnd"/>
                      <w:r w:rsidRPr="00D94B32">
                        <w:t xml:space="preserve"> </w:t>
                      </w:r>
                      <w:r w:rsidRPr="00D94B32">
                        <w:rPr>
                          <w:position w:val="-10"/>
                        </w:rPr>
                        <w:object w:dxaOrig="420" w:dyaOrig="300" w14:anchorId="2AE8E2CF">
                          <v:shape id="_x0000_i1033" type="#_x0000_t75" style="width:20.95pt;height:15.05pt" o:ole="">
                            <v:imagedata r:id="rId13" o:title=""/>
                          </v:shape>
                          <o:OLEObject Type="Embed" ProgID="Equation.3" ShapeID="_x0000_i1033" DrawAspect="Content" ObjectID="_1577191328" r:id="rId35"/>
                        </w:object>
                      </w:r>
                      <w:r w:rsidRPr="00D94B32">
                        <w:t xml:space="preserve"> is given by clause 5.2. The scrambling sequence generator shall be initialized at the start of each SS/PBCH block occasion with </w:t>
                      </w:r>
                    </w:p>
                    <w:p w14:paraId="246113BA" w14:textId="77777777" w:rsidR="00D954D2" w:rsidRDefault="00D954D2" w:rsidP="00D954D2">
                      <w:pPr>
                        <w:pStyle w:val="EQ"/>
                        <w:spacing w:after="0"/>
                        <w:jc w:val="center"/>
                      </w:pPr>
                      <w:r w:rsidRPr="00D94B32">
                        <w:rPr>
                          <w:position w:val="-12"/>
                        </w:rPr>
                        <w:object w:dxaOrig="5480" w:dyaOrig="380" w14:anchorId="4351E4F5">
                          <v:shape id="_x0000_i1034" type="#_x0000_t75" style="width:274.05pt;height:18.8pt" o:ole="">
                            <v:imagedata r:id="rId15" o:title=""/>
                          </v:shape>
                          <o:OLEObject Type="Embed" ProgID="Equation.3" ShapeID="_x0000_i1034" DrawAspect="Content" ObjectID="_1577191329" r:id="rId36"/>
                        </w:object>
                      </w:r>
                    </w:p>
                    <w:p w14:paraId="3B3E9219" w14:textId="77777777" w:rsidR="00D954D2" w:rsidRPr="00D94B32" w:rsidRDefault="00D954D2" w:rsidP="00D954D2">
                      <w:pPr>
                        <w:spacing w:after="0"/>
                        <w:jc w:val="center"/>
                      </w:pPr>
                      <w:r w:rsidRPr="00D94B32">
                        <w:rPr>
                          <w:strike/>
                          <w:color w:val="FF0000"/>
                          <w:position w:val="-12"/>
                        </w:rPr>
                        <w:object w:dxaOrig="1540" w:dyaOrig="360" w14:anchorId="37C968F7">
                          <v:shape id="_x0000_i1035" type="#_x0000_t75" style="width:76.85pt;height:18.25pt" o:ole="">
                            <v:imagedata r:id="rId17" o:title=""/>
                          </v:shape>
                          <o:OLEObject Type="Embed" ProgID="Equation.3" ShapeID="_x0000_i1035" DrawAspect="Content" ObjectID="_1577191330" r:id="rId37"/>
                        </w:object>
                      </w:r>
                      <w:r w:rsidRPr="00AC7A22">
                        <w:rPr>
                          <w:position w:val="-12"/>
                        </w:rPr>
                        <w:object w:dxaOrig="1579" w:dyaOrig="360" w14:anchorId="44CC9D07">
                          <v:shape id="_x0000_i1036" type="#_x0000_t75" style="width:79pt;height:18.25pt" o:ole="">
                            <v:imagedata r:id="rId19" o:title=""/>
                          </v:shape>
                          <o:OLEObject Type="Embed" ProgID="Equation.3" ShapeID="_x0000_i1036" DrawAspect="Content" ObjectID="_1577191331" r:id="rId38"/>
                        </w:object>
                      </w:r>
                    </w:p>
                    <w:p w14:paraId="6A77A684" w14:textId="77777777" w:rsidR="00D954D2" w:rsidRDefault="00D954D2" w:rsidP="00D954D2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Pr="00D954D2">
        <w:rPr>
          <w:b/>
          <w:u w:val="single"/>
        </w:rPr>
        <w:t xml:space="preserve">Proposal 1: </w:t>
      </w:r>
      <w:r w:rsidRPr="00D954D2">
        <w:rPr>
          <w:rFonts w:hint="eastAsia"/>
          <w:b/>
          <w:u w:val="single"/>
          <w:lang w:val="en-US"/>
        </w:rPr>
        <w:t>Adopt the</w:t>
      </w:r>
      <w:r w:rsidRPr="00852DBE">
        <w:rPr>
          <w:rFonts w:hint="eastAsia"/>
          <w:b/>
          <w:u w:val="single"/>
          <w:lang w:val="en-US"/>
        </w:rPr>
        <w:t xml:space="preserve"> following chang</w:t>
      </w:r>
      <w:r w:rsidRPr="00852DBE">
        <w:rPr>
          <w:b/>
          <w:u w:val="single"/>
          <w:lang w:val="en-US"/>
        </w:rPr>
        <w:t xml:space="preserve">e on </w:t>
      </w:r>
      <w:r>
        <w:rPr>
          <w:b/>
          <w:u w:val="single"/>
          <w:lang w:val="en-US"/>
        </w:rPr>
        <w:t>the sequence generation of DMRS for NR-PBCH in TS 38.211</w:t>
      </w:r>
      <w:r w:rsidRPr="00852DBE">
        <w:rPr>
          <w:b/>
          <w:u w:val="single"/>
          <w:lang w:val="en-US"/>
        </w:rPr>
        <w:t>.</w:t>
      </w:r>
    </w:p>
    <w:p w14:paraId="589ED3F1" w14:textId="77777777" w:rsidR="00D954D2" w:rsidRPr="00D954D2" w:rsidRDefault="00D954D2" w:rsidP="00D954D2">
      <w:pPr>
        <w:jc w:val="both"/>
        <w:rPr>
          <w:lang w:val="en-US"/>
        </w:rPr>
      </w:pPr>
    </w:p>
    <w:p w14:paraId="6035A714" w14:textId="77777777" w:rsidR="00D954D2" w:rsidRDefault="00D954D2" w:rsidP="00D954D2">
      <w:pPr>
        <w:jc w:val="both"/>
      </w:pPr>
    </w:p>
    <w:p w14:paraId="0557A501" w14:textId="77777777" w:rsidR="00D954D2" w:rsidRDefault="00D954D2" w:rsidP="00D954D2">
      <w:pPr>
        <w:jc w:val="both"/>
      </w:pPr>
    </w:p>
    <w:p w14:paraId="0E61B8B6" w14:textId="77777777" w:rsidR="00D954D2" w:rsidRDefault="00D954D2" w:rsidP="00D954D2">
      <w:pPr>
        <w:jc w:val="both"/>
      </w:pPr>
    </w:p>
    <w:p w14:paraId="55F7CB13" w14:textId="77777777" w:rsidR="00D954D2" w:rsidRDefault="00D954D2" w:rsidP="00D954D2">
      <w:pPr>
        <w:jc w:val="both"/>
      </w:pPr>
    </w:p>
    <w:p w14:paraId="1E367125" w14:textId="77777777" w:rsidR="00D954D2" w:rsidRDefault="00D954D2" w:rsidP="00D954D2">
      <w:pPr>
        <w:jc w:val="both"/>
      </w:pPr>
    </w:p>
    <w:p w14:paraId="61292D38" w14:textId="77777777" w:rsidR="00031EF0" w:rsidRDefault="00031EF0" w:rsidP="00031EF0">
      <w:pPr>
        <w:rPr>
          <w:b/>
        </w:rPr>
      </w:pPr>
    </w:p>
    <w:p w14:paraId="178C8FE7" w14:textId="77777777" w:rsidR="00D954D2" w:rsidRDefault="00D954D2" w:rsidP="00031EF0">
      <w:pPr>
        <w:rPr>
          <w:b/>
        </w:rPr>
      </w:pPr>
    </w:p>
    <w:p w14:paraId="74F12BFB" w14:textId="77777777" w:rsidR="00D954D2" w:rsidRPr="00820F65" w:rsidRDefault="00D954D2" w:rsidP="00D954D2">
      <w:pPr>
        <w:spacing w:after="0"/>
        <w:jc w:val="both"/>
        <w:rPr>
          <w:b/>
          <w:u w:val="single"/>
        </w:rPr>
      </w:pPr>
      <w:r w:rsidRPr="00820F65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820F65">
        <w:rPr>
          <w:b/>
          <w:u w:val="single"/>
        </w:rPr>
        <w:t xml:space="preserve">: </w:t>
      </w:r>
    </w:p>
    <w:p w14:paraId="63313C3C" w14:textId="77777777" w:rsidR="00D954D2" w:rsidRPr="00820F65" w:rsidRDefault="00D954D2" w:rsidP="001170B5">
      <w:pPr>
        <w:pStyle w:val="ListParagraph"/>
        <w:numPr>
          <w:ilvl w:val="0"/>
          <w:numId w:val="7"/>
        </w:numPr>
        <w:spacing w:after="0"/>
        <w:ind w:leftChars="0" w:left="270" w:hanging="270"/>
        <w:jc w:val="both"/>
        <w:rPr>
          <w:b/>
          <w:u w:val="single"/>
        </w:rPr>
      </w:pPr>
      <w:r w:rsidRPr="00820F65">
        <w:rPr>
          <w:b/>
          <w:u w:val="single"/>
        </w:rPr>
        <w:t xml:space="preserve">For an SS/PBCH block on the sync raster, if </w:t>
      </w:r>
      <w:r w:rsidRPr="00820F65">
        <w:rPr>
          <w:rFonts w:eastAsia="Times New Roman"/>
          <w:b/>
          <w:sz w:val="22"/>
          <w:szCs w:val="22"/>
          <w:u w:val="single"/>
          <w:shd w:val="clear" w:color="auto" w:fill="FFFFFF"/>
          <w:lang w:val="en-US" w:eastAsia="zh-CN"/>
        </w:rPr>
        <w:t xml:space="preserve">no RMSI presents, </w:t>
      </w:r>
      <w:r w:rsidRPr="00820F65">
        <w:rPr>
          <w:b/>
          <w:u w:val="single"/>
        </w:rPr>
        <w:t>the value of RMSI-PDCCH-</w:t>
      </w:r>
      <w:proofErr w:type="spellStart"/>
      <w:r w:rsidRPr="00820F65">
        <w:rPr>
          <w:b/>
          <w:u w:val="single"/>
        </w:rPr>
        <w:t>Config</w:t>
      </w:r>
      <w:proofErr w:type="spellEnd"/>
      <w:r w:rsidRPr="00820F65">
        <w:rPr>
          <w:b/>
          <w:u w:val="single"/>
        </w:rPr>
        <w:t xml:space="preserve"> to indicate the frequency difference between the sync raster where the SS/PBCH block the UE searched is without associated RMSI and the sync raster where a cell-defining SS/PBCH block is located. </w:t>
      </w:r>
    </w:p>
    <w:p w14:paraId="72E0B3F8" w14:textId="77777777" w:rsidR="00D954D2" w:rsidRPr="00820F65" w:rsidRDefault="00D954D2" w:rsidP="001170B5">
      <w:pPr>
        <w:pStyle w:val="ListParagraph"/>
        <w:numPr>
          <w:ilvl w:val="1"/>
          <w:numId w:val="7"/>
        </w:numPr>
        <w:spacing w:after="0"/>
        <w:ind w:leftChars="0" w:left="990" w:hanging="270"/>
        <w:jc w:val="both"/>
        <w:rPr>
          <w:b/>
          <w:u w:val="single"/>
        </w:rPr>
      </w:pPr>
      <w:r w:rsidRPr="00820F65">
        <w:rPr>
          <w:b/>
          <w:u w:val="single"/>
        </w:rPr>
        <w:t>The value of RMSI-PDCCH-</w:t>
      </w:r>
      <w:proofErr w:type="spellStart"/>
      <w:r w:rsidRPr="00820F65">
        <w:rPr>
          <w:b/>
          <w:u w:val="single"/>
        </w:rPr>
        <w:t>Config</w:t>
      </w:r>
      <w:proofErr w:type="spellEnd"/>
      <w:r w:rsidRPr="00820F65">
        <w:rPr>
          <w:b/>
          <w:u w:val="single"/>
        </w:rPr>
        <w:t xml:space="preserve"> as 0 is utilized to indicate that no cell-defining SS/PBCH block can be found within the indication range of 255 sync </w:t>
      </w:r>
      <w:proofErr w:type="spellStart"/>
      <w:r w:rsidRPr="00820F65">
        <w:rPr>
          <w:b/>
          <w:u w:val="single"/>
        </w:rPr>
        <w:t>rasters</w:t>
      </w:r>
      <w:proofErr w:type="spellEnd"/>
      <w:r w:rsidRPr="00820F65">
        <w:rPr>
          <w:b/>
          <w:u w:val="single"/>
        </w:rPr>
        <w:t>.</w:t>
      </w:r>
    </w:p>
    <w:p w14:paraId="316519B2" w14:textId="77777777" w:rsidR="00D954D2" w:rsidRPr="00820F65" w:rsidRDefault="00D954D2" w:rsidP="001170B5">
      <w:pPr>
        <w:pStyle w:val="ListParagraph"/>
        <w:numPr>
          <w:ilvl w:val="0"/>
          <w:numId w:val="7"/>
        </w:numPr>
        <w:spacing w:after="0"/>
        <w:ind w:leftChars="0" w:left="270" w:hanging="270"/>
        <w:jc w:val="both"/>
        <w:rPr>
          <w:b/>
          <w:u w:val="single"/>
        </w:rPr>
      </w:pPr>
      <w:r w:rsidRPr="00820F65">
        <w:rPr>
          <w:b/>
          <w:u w:val="single"/>
        </w:rPr>
        <w:t xml:space="preserve">For an SS/PBCH block not on the sync raster, the indication of no associated RMSI can be done using the same </w:t>
      </w:r>
      <w:r w:rsidRPr="00820F65">
        <w:rPr>
          <w:rFonts w:eastAsia="Times New Roman"/>
          <w:b/>
          <w:sz w:val="22"/>
          <w:szCs w:val="22"/>
          <w:u w:val="single"/>
          <w:shd w:val="clear" w:color="auto" w:fill="FFFFFF"/>
          <w:lang w:val="en-US" w:eastAsia="zh-CN"/>
        </w:rPr>
        <w:t>reserved value(s) in SSB-subcarrier-offset, and if no RMSI presents, RMSI-PDCCH-</w:t>
      </w:r>
      <w:proofErr w:type="spellStart"/>
      <w:r w:rsidRPr="00820F65">
        <w:rPr>
          <w:rFonts w:eastAsia="Times New Roman"/>
          <w:b/>
          <w:sz w:val="22"/>
          <w:szCs w:val="22"/>
          <w:u w:val="single"/>
          <w:shd w:val="clear" w:color="auto" w:fill="FFFFFF"/>
          <w:lang w:val="en-US" w:eastAsia="zh-CN"/>
        </w:rPr>
        <w:t>Config</w:t>
      </w:r>
      <w:proofErr w:type="spellEnd"/>
      <w:r w:rsidRPr="00820F65">
        <w:rPr>
          <w:rFonts w:eastAsia="Times New Roman"/>
          <w:b/>
          <w:sz w:val="22"/>
          <w:szCs w:val="22"/>
          <w:u w:val="single"/>
          <w:shd w:val="clear" w:color="auto" w:fill="FFFFFF"/>
          <w:lang w:val="en-US" w:eastAsia="zh-CN"/>
        </w:rPr>
        <w:t xml:space="preserve"> is reserved.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65BD0A74" w14:textId="6639F13D" w:rsidR="00E546A2" w:rsidRDefault="003C3B35" w:rsidP="00E546A2">
      <w:pPr>
        <w:spacing w:after="0"/>
        <w:jc w:val="both"/>
        <w:rPr>
          <w:rFonts w:eastAsia="MS Mincho"/>
          <w:lang w:eastAsia="ja-JP"/>
        </w:rPr>
      </w:pPr>
      <w:r w:rsidRPr="00EE006E">
        <w:rPr>
          <w:rFonts w:eastAsia="MS Mincho"/>
          <w:lang w:eastAsia="ja-JP"/>
        </w:rPr>
        <w:t xml:space="preserve">[1] </w:t>
      </w:r>
      <w:r w:rsidR="00E546A2">
        <w:rPr>
          <w:rFonts w:eastAsia="MS Mincho"/>
          <w:lang w:eastAsia="ja-JP"/>
        </w:rPr>
        <w:t>3GPP TS 38.211 v15.0</w:t>
      </w:r>
      <w:r w:rsidR="00E546A2" w:rsidRPr="00011346">
        <w:rPr>
          <w:rFonts w:eastAsia="MS Mincho"/>
          <w:lang w:eastAsia="ja-JP"/>
        </w:rPr>
        <w:t>.0, “</w:t>
      </w:r>
      <w:r w:rsidR="00E546A2">
        <w:rPr>
          <w:rFonts w:eastAsia="MS Mincho"/>
          <w:lang w:eastAsia="ja-JP"/>
        </w:rPr>
        <w:t>NR</w:t>
      </w:r>
      <w:r w:rsidR="00E546A2" w:rsidRPr="00011346">
        <w:rPr>
          <w:rFonts w:eastAsia="MS Mincho"/>
          <w:lang w:eastAsia="ja-JP"/>
        </w:rPr>
        <w:t>, Physical channels and modulation.”</w:t>
      </w:r>
    </w:p>
    <w:p w14:paraId="0D9D4718" w14:textId="253AD887" w:rsidR="00E546A2" w:rsidRDefault="00E546A2" w:rsidP="00E546A2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[2] RAN1 Chairman’s Note, 3GPP TSG RAN WG1 Meeting 9</w:t>
      </w:r>
      <w:r w:rsidR="009553EE">
        <w:rPr>
          <w:rFonts w:eastAsia="MS Mincho"/>
          <w:lang w:eastAsia="ja-JP"/>
        </w:rPr>
        <w:t>0bis, Prague</w:t>
      </w:r>
      <w:r>
        <w:rPr>
          <w:rFonts w:eastAsia="MS Mincho"/>
          <w:lang w:eastAsia="ja-JP"/>
        </w:rPr>
        <w:t>,</w:t>
      </w:r>
      <w:r w:rsidR="009553EE">
        <w:rPr>
          <w:rFonts w:eastAsia="MS Mincho"/>
          <w:lang w:eastAsia="ja-JP"/>
        </w:rPr>
        <w:t xml:space="preserve"> CZ</w:t>
      </w:r>
      <w:r>
        <w:rPr>
          <w:rFonts w:eastAsia="MS Mincho"/>
          <w:lang w:eastAsia="ja-JP"/>
        </w:rPr>
        <w:t xml:space="preserve">, </w:t>
      </w:r>
      <w:r w:rsidR="009553EE">
        <w:rPr>
          <w:rFonts w:eastAsia="MS Mincho"/>
          <w:lang w:eastAsia="ja-JP"/>
        </w:rPr>
        <w:t>October</w:t>
      </w:r>
      <w:r>
        <w:rPr>
          <w:rFonts w:eastAsia="MS Mincho"/>
          <w:lang w:eastAsia="ja-JP"/>
        </w:rPr>
        <w:t xml:space="preserve"> 2017.</w:t>
      </w:r>
    </w:p>
    <w:p w14:paraId="39E53C6E" w14:textId="09632015" w:rsidR="003C3B35" w:rsidRPr="00EE006E" w:rsidRDefault="003C3B35" w:rsidP="003C3B35">
      <w:pPr>
        <w:spacing w:after="0"/>
        <w:jc w:val="both"/>
        <w:rPr>
          <w:rFonts w:eastAsia="MS Mincho"/>
          <w:lang w:eastAsia="ja-JP"/>
        </w:rPr>
      </w:pPr>
      <w:bookmarkStart w:id="3" w:name="_GoBack"/>
      <w:bookmarkEnd w:id="3"/>
    </w:p>
    <w:sectPr w:rsidR="003C3B35" w:rsidRPr="00EE006E" w:rsidSect="00BD4CF4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3EBB5" w14:textId="77777777" w:rsidR="001170B5" w:rsidRDefault="001170B5" w:rsidP="00083046">
      <w:r>
        <w:separator/>
      </w:r>
    </w:p>
  </w:endnote>
  <w:endnote w:type="continuationSeparator" w:id="0">
    <w:p w14:paraId="37BE0935" w14:textId="77777777" w:rsidR="001170B5" w:rsidRDefault="001170B5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CC5BC" w14:textId="77777777" w:rsidR="001170B5" w:rsidRDefault="001170B5" w:rsidP="00083046">
      <w:r>
        <w:separator/>
      </w:r>
    </w:p>
  </w:footnote>
  <w:footnote w:type="continuationSeparator" w:id="0">
    <w:p w14:paraId="48EDFCFA" w14:textId="77777777" w:rsidR="001170B5" w:rsidRDefault="001170B5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9445177"/>
    <w:multiLevelType w:val="hybridMultilevel"/>
    <w:tmpl w:val="1180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>
    <w:nsid w:val="38264352"/>
    <w:multiLevelType w:val="hybridMultilevel"/>
    <w:tmpl w:val="C404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7FB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668"/>
    <w:rsid w:val="00115AB2"/>
    <w:rsid w:val="00115BE4"/>
    <w:rsid w:val="001170B5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7FB"/>
    <w:rsid w:val="00240808"/>
    <w:rsid w:val="0024133B"/>
    <w:rsid w:val="0024179B"/>
    <w:rsid w:val="00241ACC"/>
    <w:rsid w:val="00242116"/>
    <w:rsid w:val="00242798"/>
    <w:rsid w:val="002428B8"/>
    <w:rsid w:val="00242921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3113"/>
    <w:rsid w:val="002638DC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702F"/>
    <w:rsid w:val="004471CE"/>
    <w:rsid w:val="00447AB0"/>
    <w:rsid w:val="00450544"/>
    <w:rsid w:val="00450C48"/>
    <w:rsid w:val="00451F27"/>
    <w:rsid w:val="004526A6"/>
    <w:rsid w:val="00452ABB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D98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3AD2"/>
    <w:rsid w:val="005F445E"/>
    <w:rsid w:val="005F481B"/>
    <w:rsid w:val="005F4E6B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4146A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AD"/>
    <w:rsid w:val="006A7B44"/>
    <w:rsid w:val="006B17EB"/>
    <w:rsid w:val="006B1826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5A97"/>
    <w:rsid w:val="00815F1F"/>
    <w:rsid w:val="008166DC"/>
    <w:rsid w:val="008208F9"/>
    <w:rsid w:val="00820F65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49F"/>
    <w:rsid w:val="008726DC"/>
    <w:rsid w:val="00872B4C"/>
    <w:rsid w:val="00873BC4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3312"/>
    <w:rsid w:val="008A4040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3EE"/>
    <w:rsid w:val="00955AA3"/>
    <w:rsid w:val="00956200"/>
    <w:rsid w:val="009564A8"/>
    <w:rsid w:val="00956C8A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40B4"/>
    <w:rsid w:val="009B4445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FCB"/>
    <w:rsid w:val="00A053C7"/>
    <w:rsid w:val="00A0774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241F"/>
    <w:rsid w:val="00A63CDC"/>
    <w:rsid w:val="00A63D53"/>
    <w:rsid w:val="00A644DE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E2B"/>
    <w:rsid w:val="00AF1310"/>
    <w:rsid w:val="00AF1F04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ABC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6CC5"/>
    <w:rsid w:val="00B7077E"/>
    <w:rsid w:val="00B71051"/>
    <w:rsid w:val="00B71261"/>
    <w:rsid w:val="00B712A8"/>
    <w:rsid w:val="00B71576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717"/>
    <w:rsid w:val="00B80E38"/>
    <w:rsid w:val="00B80F3B"/>
    <w:rsid w:val="00B80FAF"/>
    <w:rsid w:val="00B81E68"/>
    <w:rsid w:val="00B821A8"/>
    <w:rsid w:val="00B82B68"/>
    <w:rsid w:val="00B836ED"/>
    <w:rsid w:val="00B848C9"/>
    <w:rsid w:val="00B855C2"/>
    <w:rsid w:val="00B85D36"/>
    <w:rsid w:val="00B908E4"/>
    <w:rsid w:val="00B936C9"/>
    <w:rsid w:val="00B93E09"/>
    <w:rsid w:val="00B93E60"/>
    <w:rsid w:val="00B93EE0"/>
    <w:rsid w:val="00B95AA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7309"/>
    <w:rsid w:val="00BA7AEC"/>
    <w:rsid w:val="00BB01E0"/>
    <w:rsid w:val="00BB0244"/>
    <w:rsid w:val="00BB0750"/>
    <w:rsid w:val="00BB308A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9D9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11DA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0E4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98F"/>
    <w:rsid w:val="00CA18DB"/>
    <w:rsid w:val="00CA220D"/>
    <w:rsid w:val="00CA22E2"/>
    <w:rsid w:val="00CA266E"/>
    <w:rsid w:val="00CA37ED"/>
    <w:rsid w:val="00CA3C3E"/>
    <w:rsid w:val="00CA51FB"/>
    <w:rsid w:val="00CA5251"/>
    <w:rsid w:val="00CA56C6"/>
    <w:rsid w:val="00CA5BE5"/>
    <w:rsid w:val="00CA66E7"/>
    <w:rsid w:val="00CB0153"/>
    <w:rsid w:val="00CB0560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7A1"/>
    <w:rsid w:val="00CC29CE"/>
    <w:rsid w:val="00CC2EC6"/>
    <w:rsid w:val="00CC3212"/>
    <w:rsid w:val="00CC3727"/>
    <w:rsid w:val="00CC423C"/>
    <w:rsid w:val="00CC54E8"/>
    <w:rsid w:val="00CC5896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4E2B"/>
    <w:rsid w:val="00D8542D"/>
    <w:rsid w:val="00D866E9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4B32"/>
    <w:rsid w:val="00D9542E"/>
    <w:rsid w:val="00D954D2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6A2"/>
    <w:rsid w:val="00E5497D"/>
    <w:rsid w:val="00E54ADA"/>
    <w:rsid w:val="00E550A8"/>
    <w:rsid w:val="00E5539E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62D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701"/>
    <w:rsid w:val="00EF08AA"/>
    <w:rsid w:val="00EF0DBD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94B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D94B32"/>
    <w:rPr>
      <w:rFonts w:asciiTheme="majorHAnsi" w:eastAsiaTheme="majorEastAsia" w:hAnsiTheme="majorHAnsi" w:cstheme="majorBidi"/>
      <w:color w:val="1F4D78" w:themeColor="accent1" w:themeShade="7F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94B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D94B32"/>
    <w:rPr>
      <w:rFonts w:asciiTheme="majorHAnsi" w:eastAsiaTheme="majorEastAsia" w:hAnsiTheme="majorHAnsi" w:cstheme="majorBidi"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20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E94E2-3BD6-4E9F-8514-61048F74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6</cp:revision>
  <cp:lastPrinted>2012-03-15T10:36:00Z</cp:lastPrinted>
  <dcterms:created xsi:type="dcterms:W3CDTF">2018-01-08T21:35:00Z</dcterms:created>
  <dcterms:modified xsi:type="dcterms:W3CDTF">2018-01-11T21:53:00Z</dcterms:modified>
</cp:coreProperties>
</file>