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7ABB075F" w:rsidR="00EE53DC" w:rsidRPr="00C30E7C"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383215">
        <w:rPr>
          <w:rFonts w:ascii="Arial" w:eastAsia="맑은 고딕" w:hAnsi="Arial" w:cs="Arial" w:hint="eastAsia"/>
          <w:b/>
          <w:bCs/>
          <w:sz w:val="28"/>
        </w:rPr>
        <w:t>AH 1801</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sidR="00383215">
        <w:rPr>
          <w:rFonts w:ascii="Arial" w:eastAsia="맑은 고딕" w:hAnsi="Arial" w:cs="Arial" w:hint="eastAsia"/>
          <w:b/>
          <w:bCs/>
          <w:sz w:val="28"/>
        </w:rPr>
        <w:t>1</w:t>
      </w:r>
      <w:r w:rsidR="00383215">
        <w:rPr>
          <w:rFonts w:ascii="Arial" w:eastAsia="맑은 고딕" w:hAnsi="Arial" w:cs="Arial"/>
          <w:b/>
          <w:bCs/>
          <w:sz w:val="28"/>
        </w:rPr>
        <w:t>800371</w:t>
      </w:r>
    </w:p>
    <w:p w14:paraId="3D07D895" w14:textId="651C2458" w:rsidR="006B3E50" w:rsidRPr="002031E8" w:rsidRDefault="00383215" w:rsidP="00EE53DC">
      <w:pPr>
        <w:tabs>
          <w:tab w:val="center" w:pos="4536"/>
          <w:tab w:val="right" w:pos="9072"/>
        </w:tabs>
        <w:rPr>
          <w:rFonts w:ascii="Times New Roman"/>
          <w:b/>
          <w:bCs/>
          <w:sz w:val="28"/>
        </w:rPr>
      </w:pPr>
      <w:r>
        <w:rPr>
          <w:rFonts w:ascii="Arial" w:eastAsia="맑은 고딕" w:hAnsi="Arial" w:cs="Arial"/>
          <w:b/>
          <w:bCs/>
          <w:sz w:val="28"/>
        </w:rPr>
        <w:t>Vancouver</w:t>
      </w:r>
      <w:r w:rsidR="00EE53DC">
        <w:rPr>
          <w:rFonts w:ascii="Arial" w:eastAsia="맑은 고딕" w:hAnsi="Arial" w:cs="Arial" w:hint="eastAsia"/>
          <w:b/>
          <w:bCs/>
          <w:sz w:val="28"/>
        </w:rPr>
        <w:t xml:space="preserve">, </w:t>
      </w:r>
      <w:r>
        <w:rPr>
          <w:rFonts w:ascii="Arial" w:eastAsia="맑은 고딕" w:hAnsi="Arial" w:cs="Arial"/>
          <w:b/>
          <w:bCs/>
          <w:sz w:val="28"/>
        </w:rPr>
        <w:t>Canada</w:t>
      </w:r>
      <w:r w:rsidR="00444F45">
        <w:rPr>
          <w:rFonts w:ascii="Arial" w:eastAsia="맑은 고딕" w:hAnsi="Arial" w:cs="Arial" w:hint="eastAsia"/>
          <w:b/>
          <w:bCs/>
          <w:sz w:val="28"/>
        </w:rPr>
        <w:t xml:space="preserve">, </w:t>
      </w:r>
      <w:r>
        <w:rPr>
          <w:rFonts w:ascii="Arial" w:eastAsia="맑은 고딕" w:hAnsi="Arial" w:cs="Arial"/>
          <w:b/>
          <w:bCs/>
          <w:sz w:val="28"/>
        </w:rPr>
        <w:t>January 22</w:t>
      </w:r>
      <w:r>
        <w:rPr>
          <w:rFonts w:ascii="Arial" w:eastAsia="맑은 고딕" w:hAnsi="Arial" w:cs="Arial"/>
          <w:b/>
          <w:bCs/>
          <w:sz w:val="28"/>
          <w:vertAlign w:val="superscript"/>
        </w:rPr>
        <w:t>nd</w:t>
      </w:r>
      <w:r w:rsidR="00C30E7C">
        <w:rPr>
          <w:rFonts w:ascii="Arial" w:eastAsia="맑은 고딕" w:hAnsi="Arial" w:cs="Arial"/>
          <w:b/>
          <w:bCs/>
          <w:sz w:val="28"/>
        </w:rPr>
        <w:t xml:space="preserve"> – </w:t>
      </w:r>
      <w:r>
        <w:rPr>
          <w:rFonts w:ascii="Arial" w:eastAsia="맑은 고딕" w:hAnsi="Arial" w:cs="Arial"/>
          <w:b/>
          <w:bCs/>
          <w:sz w:val="28"/>
        </w:rPr>
        <w:t>26</w:t>
      </w:r>
      <w:r w:rsidRPr="00383215">
        <w:rPr>
          <w:rFonts w:ascii="Arial" w:eastAsia="맑은 고딕" w:hAnsi="Arial" w:cs="Arial"/>
          <w:b/>
          <w:bCs/>
          <w:sz w:val="28"/>
          <w:vertAlign w:val="superscript"/>
        </w:rPr>
        <w:t>th</w:t>
      </w:r>
      <w:r w:rsidR="00C30E7C">
        <w:rPr>
          <w:rFonts w:ascii="Arial" w:eastAsia="맑은 고딕" w:hAnsi="Arial" w:cs="Arial"/>
          <w:b/>
          <w:bCs/>
          <w:sz w:val="28"/>
        </w:rPr>
        <w:t>,</w:t>
      </w:r>
      <w:r w:rsidR="00EE53DC">
        <w:rPr>
          <w:rFonts w:ascii="Arial" w:eastAsia="맑은 고딕" w:hAnsi="Arial" w:cs="Arial" w:hint="eastAsia"/>
          <w:b/>
          <w:bCs/>
          <w:sz w:val="28"/>
        </w:rPr>
        <w:t xml:space="preserve"> 201</w:t>
      </w:r>
      <w:r>
        <w:rPr>
          <w:rFonts w:ascii="Arial" w:eastAsia="맑은 고딕" w:hAnsi="Arial" w:cs="Arial" w:hint="eastAsia"/>
          <w:b/>
          <w:bCs/>
          <w:sz w:val="28"/>
        </w:rPr>
        <w:t>8</w:t>
      </w:r>
    </w:p>
    <w:p w14:paraId="710C9E79" w14:textId="59ED99FA"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.3.1.</w:t>
      </w:r>
      <w:r w:rsidR="00383215">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6E192E5F"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383215">
        <w:rPr>
          <w:rFonts w:ascii="Arial" w:hAnsi="Arial" w:cs="Arial"/>
          <w:snapToGrid w:val="0"/>
          <w:sz w:val="24"/>
        </w:rPr>
        <w:t>PDCCH structure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224D7065"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E77D4D">
        <w:rPr>
          <w:szCs w:val="22"/>
          <w:lang w:val="en-US"/>
        </w:rPr>
        <w:t xml:space="preserve">agreements related to </w:t>
      </w:r>
      <w:r w:rsidR="00C24971">
        <w:rPr>
          <w:szCs w:val="22"/>
          <w:lang w:val="en-US"/>
        </w:rPr>
        <w:t xml:space="preserve">PDCCH structure </w:t>
      </w:r>
      <w:r w:rsidR="00E77D4D">
        <w:rPr>
          <w:szCs w:val="22"/>
          <w:lang w:val="en-US"/>
        </w:rPr>
        <w:t>were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4FE75CC2" w14:textId="77777777" w:rsidR="00EB71A1" w:rsidRPr="00C24971" w:rsidRDefault="00EB71A1" w:rsidP="00C24971">
            <w:pPr>
              <w:widowControl/>
              <w:wordWrap/>
              <w:autoSpaceDE/>
              <w:autoSpaceDN/>
              <w:jc w:val="left"/>
              <w:rPr>
                <w:rFonts w:ascii="Times New Roman"/>
                <w:b/>
                <w:sz w:val="22"/>
                <w:szCs w:val="22"/>
                <w:highlight w:val="green"/>
              </w:rPr>
            </w:pPr>
            <w:r w:rsidRPr="00C24971">
              <w:rPr>
                <w:rFonts w:ascii="Times New Roman" w:hint="eastAsia"/>
                <w:b/>
                <w:sz w:val="22"/>
                <w:szCs w:val="22"/>
                <w:highlight w:val="green"/>
              </w:rPr>
              <w:t>Agreements:</w:t>
            </w:r>
          </w:p>
          <w:p w14:paraId="41FE5C9D"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For each CORESET configured by PBCH, physical cell ID is used for DMRS sequence initialization</w:t>
            </w:r>
          </w:p>
          <w:p w14:paraId="5633D33E"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highlight w:val="darkYellow"/>
              </w:rPr>
              <w:t>Working assumption</w:t>
            </w:r>
            <w:r w:rsidRPr="00C24971">
              <w:rPr>
                <w:rFonts w:ascii="Times New Roman"/>
                <w:sz w:val="22"/>
                <w:szCs w:val="22"/>
              </w:rPr>
              <w:t>: For each CORESET configured by RMSI, it can be configured with a configurable ID for DMRS sequence initialization via RMSI (if not configured,  physical cell ID is used for DMRS sequence initialization)</w:t>
            </w:r>
          </w:p>
          <w:p w14:paraId="1D3BD40E" w14:textId="77777777" w:rsidR="00C24971" w:rsidRPr="00C24971" w:rsidRDefault="00C24971" w:rsidP="00C24971">
            <w:pPr>
              <w:widowControl/>
              <w:numPr>
                <w:ilvl w:val="1"/>
                <w:numId w:val="8"/>
              </w:numPr>
              <w:wordWrap/>
              <w:autoSpaceDE/>
              <w:autoSpaceDN/>
              <w:jc w:val="left"/>
              <w:rPr>
                <w:rFonts w:ascii="Times New Roman"/>
                <w:sz w:val="22"/>
                <w:szCs w:val="22"/>
              </w:rPr>
            </w:pPr>
            <w:r w:rsidRPr="00C24971">
              <w:rPr>
                <w:rFonts w:ascii="Times New Roman"/>
                <w:sz w:val="22"/>
                <w:szCs w:val="22"/>
                <w:highlight w:val="darkYellow"/>
              </w:rPr>
              <w:t>Working assumption</w:t>
            </w:r>
            <w:r w:rsidRPr="00C24971">
              <w:rPr>
                <w:rFonts w:ascii="Times New Roman"/>
                <w:sz w:val="22"/>
                <w:szCs w:val="22"/>
              </w:rPr>
              <w:t xml:space="preserve">: </w:t>
            </w:r>
            <w:r w:rsidRPr="00C24971">
              <w:rPr>
                <w:rFonts w:ascii="Times New Roman" w:hint="eastAsia"/>
                <w:sz w:val="22"/>
                <w:szCs w:val="22"/>
              </w:rPr>
              <w:t>T</w:t>
            </w:r>
            <w:r w:rsidRPr="00C24971">
              <w:rPr>
                <w:rFonts w:ascii="Times New Roman"/>
                <w:sz w:val="22"/>
                <w:szCs w:val="22"/>
              </w:rPr>
              <w:t>he value range of the configurable ID is the same as that for physical cell ID</w:t>
            </w:r>
          </w:p>
          <w:p w14:paraId="1B42F175"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 xml:space="preserve">For each CORESET configured by UE-specific RRC </w:t>
            </w:r>
            <w:proofErr w:type="spellStart"/>
            <w:r w:rsidRPr="00C24971">
              <w:rPr>
                <w:rFonts w:ascii="Times New Roman"/>
                <w:sz w:val="22"/>
                <w:szCs w:val="22"/>
              </w:rPr>
              <w:t>signalling</w:t>
            </w:r>
            <w:proofErr w:type="spellEnd"/>
            <w:r w:rsidRPr="00C24971">
              <w:rPr>
                <w:rFonts w:ascii="Times New Roman"/>
                <w:sz w:val="22"/>
                <w:szCs w:val="22"/>
              </w:rPr>
              <w:t>, a UE is configured with a configurable ID for DMRS sequence initialization</w:t>
            </w:r>
          </w:p>
          <w:p w14:paraId="37E4ADBA" w14:textId="7235DD35" w:rsidR="008A788E" w:rsidRPr="00C24971" w:rsidRDefault="00C24971" w:rsidP="00C24971">
            <w:pPr>
              <w:widowControl/>
              <w:numPr>
                <w:ilvl w:val="1"/>
                <w:numId w:val="8"/>
              </w:numPr>
              <w:wordWrap/>
              <w:autoSpaceDE/>
              <w:autoSpaceDN/>
              <w:jc w:val="left"/>
              <w:rPr>
                <w:rFonts w:ascii="Times New Roman"/>
                <w:sz w:val="22"/>
                <w:szCs w:val="22"/>
              </w:rPr>
            </w:pPr>
            <w:r w:rsidRPr="00C24971">
              <w:rPr>
                <w:rFonts w:ascii="Times New Roman"/>
                <w:sz w:val="22"/>
                <w:szCs w:val="22"/>
                <w:highlight w:val="darkYellow"/>
              </w:rPr>
              <w:t>Working assumption</w:t>
            </w:r>
            <w:r w:rsidRPr="00C24971">
              <w:rPr>
                <w:rFonts w:ascii="Times New Roman"/>
                <w:sz w:val="22"/>
                <w:szCs w:val="22"/>
              </w:rPr>
              <w:t xml:space="preserve">: </w:t>
            </w:r>
            <w:r w:rsidRPr="00C24971">
              <w:rPr>
                <w:rFonts w:ascii="Times New Roman" w:hint="eastAsia"/>
                <w:sz w:val="22"/>
                <w:szCs w:val="22"/>
              </w:rPr>
              <w:t>T</w:t>
            </w:r>
            <w:r w:rsidRPr="00C24971">
              <w:rPr>
                <w:rFonts w:ascii="Times New Roman"/>
                <w:sz w:val="22"/>
                <w:szCs w:val="22"/>
              </w:rPr>
              <w:t xml:space="preserve">he value range of the configurable ID is the same as that for physical cell ID in Rel-15 </w:t>
            </w:r>
            <w:r w:rsidRPr="00C24971">
              <w:rPr>
                <w:rFonts w:ascii="Times New Roman"/>
                <w:sz w:val="22"/>
                <w:szCs w:val="22"/>
              </w:rPr>
              <w:sym w:font="Wingdings" w:char="F0E0"/>
            </w:r>
            <w:r w:rsidRPr="00C24971">
              <w:rPr>
                <w:rFonts w:ascii="Times New Roman"/>
                <w:sz w:val="22"/>
                <w:szCs w:val="22"/>
              </w:rPr>
              <w:t xml:space="preserve"> NOTE: there is subsequent agreement made in 7.2 which replaces working assumption</w:t>
            </w:r>
          </w:p>
          <w:p w14:paraId="177433F1" w14:textId="249D863F" w:rsidR="00C24971" w:rsidRPr="00C24971" w:rsidRDefault="00C24971" w:rsidP="00C24971">
            <w:pPr>
              <w:widowControl/>
              <w:wordWrap/>
              <w:autoSpaceDE/>
              <w:autoSpaceDN/>
              <w:jc w:val="left"/>
              <w:rPr>
                <w:rFonts w:ascii="Times New Roman"/>
                <w:b/>
                <w:sz w:val="22"/>
                <w:szCs w:val="22"/>
              </w:rPr>
            </w:pPr>
            <w:r w:rsidRPr="00C24971">
              <w:rPr>
                <w:rFonts w:ascii="Times New Roman" w:hint="eastAsia"/>
                <w:b/>
                <w:sz w:val="22"/>
                <w:szCs w:val="22"/>
                <w:highlight w:val="green"/>
              </w:rPr>
              <w:t>Agreements:</w:t>
            </w:r>
          </w:p>
          <w:p w14:paraId="4FE5D472"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No new RRC parameter is necessary to identify the reference point for DMRS generation for the given CORESET.</w:t>
            </w:r>
          </w:p>
          <w:p w14:paraId="3F13EF95"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For a CORESET configured by UE-specific RRC signaling, a configurable ID for cyclic shift of the interleaving unit.</w:t>
            </w:r>
          </w:p>
          <w:p w14:paraId="7ADAFC9E"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The value range of the configurable ID is {0 - 274}.</w:t>
            </w:r>
          </w:p>
          <w:p w14:paraId="4A33EA30" w14:textId="3E1A4344"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For a CORESET configured by PBCH/RMSI, physical cell ID is used for the cyclic shift of the interleaving unit.</w:t>
            </w:r>
          </w:p>
          <w:p w14:paraId="07F507F4" w14:textId="77777777" w:rsidR="005B1686" w:rsidRPr="00C24971" w:rsidRDefault="00C24971" w:rsidP="008A788E">
            <w:pPr>
              <w:widowControl/>
              <w:wordWrap/>
              <w:autoSpaceDE/>
              <w:autoSpaceDN/>
              <w:jc w:val="left"/>
              <w:rPr>
                <w:rFonts w:ascii="Times New Roman"/>
                <w:b/>
                <w:sz w:val="22"/>
                <w:szCs w:val="22"/>
                <w:highlight w:val="green"/>
              </w:rPr>
            </w:pPr>
            <w:r w:rsidRPr="00C24971">
              <w:rPr>
                <w:rFonts w:ascii="Times New Roman"/>
                <w:b/>
                <w:sz w:val="22"/>
                <w:szCs w:val="22"/>
                <w:highlight w:val="green"/>
              </w:rPr>
              <w:t>Agreements:</w:t>
            </w:r>
          </w:p>
          <w:p w14:paraId="6735E9E1"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The same length-31 Gold sequence with LTE is used for scrambling PDCCH and DMRS for PDCCH.</w:t>
            </w:r>
          </w:p>
          <w:p w14:paraId="0764928F" w14:textId="77777777" w:rsidR="00C24971" w:rsidRPr="00C24971" w:rsidRDefault="00C24971" w:rsidP="00C24971">
            <w:pPr>
              <w:widowControl/>
              <w:wordWrap/>
              <w:autoSpaceDE/>
              <w:autoSpaceDN/>
              <w:jc w:val="left"/>
              <w:rPr>
                <w:rFonts w:ascii="Times New Roman"/>
                <w:b/>
                <w:sz w:val="22"/>
                <w:szCs w:val="22"/>
                <w:highlight w:val="green"/>
              </w:rPr>
            </w:pPr>
            <w:r w:rsidRPr="00C24971">
              <w:rPr>
                <w:rFonts w:ascii="Times New Roman"/>
                <w:b/>
                <w:sz w:val="22"/>
                <w:szCs w:val="22"/>
                <w:highlight w:val="green"/>
              </w:rPr>
              <w:t>Agreements:</w:t>
            </w:r>
          </w:p>
          <w:p w14:paraId="38571FF6" w14:textId="77777777" w:rsidR="00C24971" w:rsidRPr="00C24971" w:rsidRDefault="00C24971" w:rsidP="00C24971">
            <w:pPr>
              <w:widowControl/>
              <w:numPr>
                <w:ilvl w:val="0"/>
                <w:numId w:val="8"/>
              </w:numPr>
              <w:wordWrap/>
              <w:autoSpaceDE/>
              <w:autoSpaceDN/>
              <w:jc w:val="left"/>
              <w:rPr>
                <w:rFonts w:ascii="Times New Roman"/>
                <w:sz w:val="22"/>
                <w:szCs w:val="22"/>
              </w:rPr>
            </w:pPr>
            <w:r w:rsidRPr="00C24971">
              <w:rPr>
                <w:rFonts w:ascii="Times New Roman"/>
                <w:sz w:val="22"/>
                <w:szCs w:val="22"/>
              </w:rPr>
              <w:t>Reference point for DMRS generation for PDCCH is,</w:t>
            </w:r>
          </w:p>
          <w:p w14:paraId="0171FA0F" w14:textId="77777777" w:rsidR="00C24971" w:rsidRPr="00C24971" w:rsidRDefault="00C24971" w:rsidP="00C24971">
            <w:pPr>
              <w:widowControl/>
              <w:numPr>
                <w:ilvl w:val="1"/>
                <w:numId w:val="8"/>
              </w:numPr>
              <w:wordWrap/>
              <w:autoSpaceDE/>
              <w:autoSpaceDN/>
              <w:jc w:val="left"/>
              <w:rPr>
                <w:rFonts w:ascii="Times New Roman"/>
                <w:sz w:val="22"/>
                <w:szCs w:val="22"/>
              </w:rPr>
            </w:pPr>
            <w:r w:rsidRPr="00C24971">
              <w:rPr>
                <w:rFonts w:ascii="Times New Roman"/>
                <w:sz w:val="22"/>
                <w:szCs w:val="22"/>
              </w:rPr>
              <w:t>PRB 0 of common PRB indexing for UE-specific CORESET</w:t>
            </w:r>
          </w:p>
          <w:p w14:paraId="0C92D530" w14:textId="77777777" w:rsidR="00C24971" w:rsidRPr="00C24971" w:rsidRDefault="00C24971" w:rsidP="00C24971">
            <w:pPr>
              <w:widowControl/>
              <w:numPr>
                <w:ilvl w:val="1"/>
                <w:numId w:val="8"/>
              </w:numPr>
              <w:wordWrap/>
              <w:autoSpaceDE/>
              <w:autoSpaceDN/>
              <w:jc w:val="left"/>
              <w:rPr>
                <w:rFonts w:ascii="Times New Roman"/>
                <w:sz w:val="22"/>
                <w:szCs w:val="22"/>
              </w:rPr>
            </w:pPr>
            <w:r w:rsidRPr="00C24971">
              <w:rPr>
                <w:rFonts w:ascii="Times New Roman"/>
                <w:sz w:val="22"/>
                <w:szCs w:val="22"/>
              </w:rPr>
              <w:t>PRB 0 of the initial active DL BWP for CORESET configured by PBCH/RMSI</w:t>
            </w:r>
          </w:p>
          <w:p w14:paraId="7CB0C1A2" w14:textId="22CF5B79" w:rsidR="00C24971" w:rsidRPr="00C24971" w:rsidRDefault="00C24971" w:rsidP="008A788E">
            <w:pPr>
              <w:widowControl/>
              <w:wordWrap/>
              <w:autoSpaceDE/>
              <w:autoSpaceDN/>
              <w:jc w:val="left"/>
              <w:rPr>
                <w:rFonts w:ascii="Times New Roman" w:eastAsia="MS Mincho"/>
                <w:sz w:val="22"/>
                <w:szCs w:val="22"/>
                <w:lang w:eastAsia="ja-JP"/>
              </w:rPr>
            </w:pPr>
          </w:p>
        </w:tc>
      </w:tr>
    </w:tbl>
    <w:p w14:paraId="629973BA" w14:textId="03DDBF41"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C24971">
        <w:rPr>
          <w:szCs w:val="22"/>
          <w:lang w:val="en-US"/>
        </w:rPr>
        <w:t xml:space="preserve">remaining issues such as RMSI </w:t>
      </w:r>
      <w:r w:rsidR="00D5017E">
        <w:rPr>
          <w:szCs w:val="22"/>
          <w:lang w:val="en-US"/>
        </w:rPr>
        <w:t xml:space="preserve">CORESET configuration, </w:t>
      </w:r>
      <w:r w:rsidR="00C24971">
        <w:rPr>
          <w:szCs w:val="22"/>
          <w:lang w:val="en-US"/>
        </w:rPr>
        <w:t>interleaver</w:t>
      </w:r>
      <w:r w:rsidR="00D5017E">
        <w:rPr>
          <w:szCs w:val="22"/>
          <w:lang w:val="en-US"/>
        </w:rPr>
        <w:t xml:space="preserve"> and </w:t>
      </w:r>
      <w:r w:rsidR="00C24971">
        <w:rPr>
          <w:szCs w:val="22"/>
          <w:lang w:val="en-US"/>
        </w:rPr>
        <w:t>RS</w:t>
      </w:r>
      <w:r w:rsidR="00D5017E">
        <w:rPr>
          <w:szCs w:val="22"/>
          <w:lang w:val="en-US"/>
        </w:rPr>
        <w:t xml:space="preserve"> for NR-PDCCH.</w:t>
      </w:r>
      <w:r w:rsidR="00C24971">
        <w:rPr>
          <w:szCs w:val="22"/>
          <w:lang w:val="en-US"/>
        </w:rPr>
        <w:t xml:space="preserve"> (In this contribution, the RMSI CORESET means CORESET configured by PBCH.)</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79CCB7D5" w:rsidR="000F05B0" w:rsidRPr="000F05B0" w:rsidRDefault="00C24971" w:rsidP="00977385">
      <w:pPr>
        <w:pStyle w:val="LGTdoc1"/>
        <w:numPr>
          <w:ilvl w:val="1"/>
          <w:numId w:val="3"/>
        </w:numPr>
        <w:spacing w:beforeLines="0" w:after="0" w:afterAutospacing="0"/>
        <w:rPr>
          <w:sz w:val="24"/>
          <w:szCs w:val="24"/>
          <w:lang w:val="en-US"/>
        </w:rPr>
      </w:pPr>
      <w:r>
        <w:rPr>
          <w:sz w:val="24"/>
          <w:szCs w:val="24"/>
          <w:lang w:val="en-US"/>
        </w:rPr>
        <w:t>RMSI CORESET configuration</w:t>
      </w:r>
    </w:p>
    <w:p w14:paraId="747E0199" w14:textId="5C266280" w:rsidR="00DD6E51" w:rsidRDefault="003171CA" w:rsidP="00114ABE">
      <w:pPr>
        <w:pStyle w:val="LGTdoc0"/>
        <w:tabs>
          <w:tab w:val="center" w:pos="4686"/>
        </w:tabs>
        <w:spacing w:before="120" w:afterLines="0" w:line="240" w:lineRule="auto"/>
      </w:pPr>
      <w:r>
        <w:rPr>
          <w:szCs w:val="22"/>
          <w:lang w:val="en-US"/>
        </w:rPr>
        <w:t xml:space="preserve">According to </w:t>
      </w:r>
      <w:r w:rsidR="00DD6E51">
        <w:rPr>
          <w:szCs w:val="22"/>
          <w:lang w:val="en-US"/>
        </w:rPr>
        <w:t>a current specification</w:t>
      </w:r>
      <w:r w:rsidR="00114ABE">
        <w:rPr>
          <w:szCs w:val="22"/>
          <w:lang w:val="en-US"/>
        </w:rPr>
        <w:t xml:space="preserve">, </w:t>
      </w:r>
      <w:r w:rsidR="00DD6E51">
        <w:rPr>
          <w:szCs w:val="22"/>
          <w:lang w:val="en-US"/>
        </w:rPr>
        <w:t xml:space="preserve">a UE determines a number of consecutive resource blocks and a number of consecutive symbols for the control resource set (i.e. RMSI CORESET) of Type0-PDCCH common search space from the first four bits of </w:t>
      </w:r>
      <w:r w:rsidR="00DD6E51" w:rsidRPr="00DD6E51">
        <w:rPr>
          <w:i/>
          <w:szCs w:val="22"/>
          <w:lang w:val="en-US"/>
        </w:rPr>
        <w:t>RMSI-PDCCH-</w:t>
      </w:r>
      <w:proofErr w:type="spellStart"/>
      <w:r w:rsidR="00DD6E51" w:rsidRPr="00DD6E51">
        <w:rPr>
          <w:i/>
          <w:szCs w:val="22"/>
          <w:lang w:val="en-US"/>
        </w:rPr>
        <w:t>Config</w:t>
      </w:r>
      <w:proofErr w:type="spellEnd"/>
      <w:r w:rsidR="00DD6E51">
        <w:rPr>
          <w:szCs w:val="22"/>
          <w:lang w:val="en-US"/>
        </w:rPr>
        <w:t xml:space="preserve"> and determines PDCCH monitoring occasions from the second four bits of </w:t>
      </w:r>
      <w:r w:rsidR="00DD6E51" w:rsidRPr="00DD6E51">
        <w:rPr>
          <w:i/>
          <w:szCs w:val="22"/>
          <w:lang w:val="en-US"/>
        </w:rPr>
        <w:t>RMSI-PDCCH-</w:t>
      </w:r>
      <w:proofErr w:type="spellStart"/>
      <w:r w:rsidR="00DD6E51" w:rsidRPr="00DD6E51">
        <w:rPr>
          <w:i/>
          <w:szCs w:val="22"/>
          <w:lang w:val="en-US"/>
        </w:rPr>
        <w:t>Config</w:t>
      </w:r>
      <w:proofErr w:type="spellEnd"/>
      <w:r w:rsidR="00DD6E51">
        <w:rPr>
          <w:szCs w:val="22"/>
          <w:lang w:val="en-US"/>
        </w:rPr>
        <w:t xml:space="preserve">. In addition, a REG bundle size of RMSI </w:t>
      </w:r>
      <w:r w:rsidR="00DD6E51">
        <w:rPr>
          <w:szCs w:val="22"/>
          <w:lang w:val="en-US"/>
        </w:rPr>
        <w:lastRenderedPageBreak/>
        <w:t>CORESET is fixed to 6. Other parameters for RMSI CORESET configuration such as CCE-to-REG mapping</w:t>
      </w:r>
      <w:r w:rsidR="004D51B2">
        <w:rPr>
          <w:szCs w:val="22"/>
          <w:lang w:val="en-US"/>
        </w:rPr>
        <w:t xml:space="preserve"> (i.e., with/without interleaving),</w:t>
      </w:r>
      <w:r w:rsidR="00DD6E51">
        <w:rPr>
          <w:szCs w:val="22"/>
          <w:lang w:val="en-US"/>
        </w:rPr>
        <w:t xml:space="preserve"> </w:t>
      </w:r>
      <w:r w:rsidR="004D51B2">
        <w:rPr>
          <w:szCs w:val="22"/>
          <w:lang w:val="en-US"/>
        </w:rPr>
        <w:t>interleaver size (i.e.</w:t>
      </w:r>
      <w:proofErr w:type="gramStart"/>
      <w:r w:rsidR="004D51B2">
        <w:rPr>
          <w:szCs w:val="22"/>
          <w:lang w:val="en-US"/>
        </w:rPr>
        <w:t xml:space="preserve">, </w:t>
      </w:r>
      <w:proofErr w:type="gramEnd"/>
      <w:r w:rsidR="004D51B2" w:rsidRPr="001E7FC1">
        <w:rPr>
          <w:position w:val="-10"/>
        </w:rPr>
        <w:object w:dxaOrig="920" w:dyaOrig="300" w14:anchorId="029EC4EB">
          <v:shape id="_x0000_i1025" type="#_x0000_t75" style="width:45.1pt;height:15.05pt" o:ole="">
            <v:imagedata r:id="rId8" o:title=""/>
          </v:shape>
          <o:OLEObject Type="Embed" ProgID="Equation.3" ShapeID="_x0000_i1025" DrawAspect="Content" ObjectID="_1577310755" r:id="rId9"/>
        </w:object>
      </w:r>
      <w:r w:rsidR="004D51B2">
        <w:t>)</w:t>
      </w:r>
      <w:r w:rsidR="00DC1F9B">
        <w:t xml:space="preserve"> are still FFS.</w:t>
      </w:r>
    </w:p>
    <w:p w14:paraId="059D8324" w14:textId="68AF2458" w:rsidR="00DC1F9B" w:rsidRDefault="00DC1F9B" w:rsidP="00114ABE">
      <w:pPr>
        <w:pStyle w:val="LGTdoc0"/>
        <w:tabs>
          <w:tab w:val="center" w:pos="4686"/>
        </w:tabs>
        <w:spacing w:before="120" w:afterLines="0" w:line="240" w:lineRule="auto"/>
      </w:pPr>
      <w:r>
        <w:t xml:space="preserve">Regarding the CCE-to-REG mapping, it is natural to use transmit diversity scheme for a RMSI CORESET, because broadcast signal is mainly transmitted in the CORESET. In order to achieve frequency diversity gain, each candidate should be evenly distributed within the CORESET. Therefore, REG bundle level interleaving is suitable for an RMSI CORESET. </w:t>
      </w:r>
    </w:p>
    <w:p w14:paraId="22123E41" w14:textId="0C34EC6E" w:rsidR="00DC1F9B" w:rsidRDefault="00DC1F9B" w:rsidP="00114ABE">
      <w:pPr>
        <w:pStyle w:val="LGTdoc0"/>
        <w:tabs>
          <w:tab w:val="center" w:pos="4686"/>
        </w:tabs>
        <w:spacing w:before="120" w:afterLines="0" w:line="240" w:lineRule="auto"/>
      </w:pPr>
      <w:r>
        <w:t>Regarding the interleaver size, since AL4 and 8 are mainly used in an RMSI CORESET, an interleaver size of 4 could be considered for an even distribution of REG bundle</w:t>
      </w:r>
      <w:r w:rsidR="005E15D6">
        <w:t>s</w:t>
      </w:r>
      <w:r w:rsidR="00D354E8">
        <w:t xml:space="preserve"> for AL4 cases</w:t>
      </w:r>
      <w:r>
        <w:t>.</w:t>
      </w:r>
      <w:r w:rsidR="005E15D6">
        <w:t xml:space="preserve"> If the interleaver size should be selected among {2</w:t>
      </w:r>
      <w:proofErr w:type="gramStart"/>
      <w:r w:rsidR="005E15D6">
        <w:t>,3,6</w:t>
      </w:r>
      <w:proofErr w:type="gramEnd"/>
      <w:r w:rsidR="005E15D6">
        <w:t xml:space="preserve">}, </w:t>
      </w:r>
      <w:r w:rsidR="00D354E8">
        <w:t xml:space="preserve">only 2 </w:t>
      </w:r>
      <w:r w:rsidR="00C12062">
        <w:rPr>
          <w:rFonts w:hint="eastAsia"/>
        </w:rPr>
        <w:t>p</w:t>
      </w:r>
      <w:r w:rsidR="00C12062">
        <w:t xml:space="preserve">rovides correct interleaving operation </w:t>
      </w:r>
      <w:r w:rsidR="00D354E8">
        <w:t>by current specification. A</w:t>
      </w:r>
      <w:r w:rsidR="005E15D6">
        <w:t xml:space="preserve">ccording to current specification, the interleaver size of </w:t>
      </w:r>
      <w:r w:rsidR="00D354E8">
        <w:t xml:space="preserve">3 and </w:t>
      </w:r>
      <w:r w:rsidR="005E15D6">
        <w:t xml:space="preserve">6 </w:t>
      </w:r>
      <w:r w:rsidR="005E15D6">
        <w:rPr>
          <w:rFonts w:hint="eastAsia"/>
        </w:rPr>
        <w:t xml:space="preserve">cannot operate in some cases. </w:t>
      </w:r>
      <w:r w:rsidR="005E15D6">
        <w:t>For example, if a CORESET with 1 OS and 48 RBs is configured</w:t>
      </w:r>
      <w:r w:rsidR="00E01DE7">
        <w:t>, and if the interleaver size of 6 is used</w:t>
      </w:r>
      <w:r w:rsidR="005E15D6">
        <w:t>, then CCE#4 and #5 are overlapped with CCE#0 and #1</w:t>
      </w:r>
      <w:r w:rsidR="00C12062">
        <w:t xml:space="preserve"> </w:t>
      </w:r>
      <w:r w:rsidR="00E01DE7">
        <w:t>by interleaver</w:t>
      </w:r>
      <w:r w:rsidR="005E15D6">
        <w:t xml:space="preserve">, respectively. </w:t>
      </w:r>
      <w:r w:rsidR="00E01DE7">
        <w:t xml:space="preserve">In other words, two interleaved CCEs are mapped to one physical CCE. </w:t>
      </w:r>
      <w:r w:rsidR="00D354E8">
        <w:t xml:space="preserve">For an interleaver size of 3, there are similar problem in the cases of 1OS </w:t>
      </w:r>
      <w:r w:rsidR="00C12062">
        <w:t>with</w:t>
      </w:r>
      <w:r w:rsidR="00D354E8">
        <w:t xml:space="preserve"> 24 RBs, 1 OS </w:t>
      </w:r>
      <w:r w:rsidR="00C12062">
        <w:t xml:space="preserve">with </w:t>
      </w:r>
      <w:r w:rsidR="00D354E8">
        <w:t xml:space="preserve">96 RBs, and 2 OS </w:t>
      </w:r>
      <w:r w:rsidR="00C12062">
        <w:t xml:space="preserve">with </w:t>
      </w:r>
      <w:r w:rsidR="00D354E8">
        <w:t>48 RBs. Regarding the interleaver size of 6, only 3 OS CORESET can be used for RMSI CORESET.</w:t>
      </w:r>
      <w:r w:rsidR="00D1105A">
        <w:t xml:space="preserve"> If the problem mentioned above is solved, then we slightly prefer interleaver size of 3(or 2) for achieving a frequency diversity gain.</w:t>
      </w:r>
    </w:p>
    <w:p w14:paraId="7594727C" w14:textId="4A379378" w:rsidR="00D354E8" w:rsidRDefault="00D354E8" w:rsidP="00114ABE">
      <w:pPr>
        <w:pStyle w:val="LGTdoc0"/>
        <w:tabs>
          <w:tab w:val="center" w:pos="4686"/>
        </w:tabs>
        <w:spacing w:before="120" w:afterLines="0" w:line="240" w:lineRule="auto"/>
        <w:rPr>
          <w:szCs w:val="22"/>
          <w:lang w:val="en-US"/>
        </w:rPr>
      </w:pPr>
      <w:r>
        <w:rPr>
          <w:rFonts w:hint="eastAsia"/>
        </w:rPr>
        <w:t>In the CORESET configuration, there is a control resource set index by higher layer parameter CORESET-ID</w:t>
      </w:r>
      <w:r w:rsidR="00D1105A">
        <w:t>. Since additional bits for CORESET ID cannot be permitted in PBCH, it is natural that the CORESET ID of an RMSI CORESET is 0.</w:t>
      </w:r>
    </w:p>
    <w:p w14:paraId="6A809FC0" w14:textId="2B81D1AD" w:rsidR="005E15D6" w:rsidRPr="00D613C9" w:rsidRDefault="005E15D6" w:rsidP="00114ABE">
      <w:pPr>
        <w:pStyle w:val="LGTdoc0"/>
        <w:tabs>
          <w:tab w:val="center" w:pos="4686"/>
        </w:tabs>
        <w:spacing w:before="120" w:afterLines="0" w:line="240" w:lineRule="auto"/>
        <w:rPr>
          <w:b/>
          <w:szCs w:val="22"/>
          <w:lang w:val="en-US"/>
        </w:rPr>
      </w:pPr>
      <w:r w:rsidRPr="00D613C9">
        <w:rPr>
          <w:rFonts w:hint="eastAsia"/>
          <w:b/>
          <w:szCs w:val="22"/>
          <w:lang w:val="en-US"/>
        </w:rPr>
        <w:t xml:space="preserve">Proposal 1: </w:t>
      </w:r>
      <w:r w:rsidR="00D354E8">
        <w:rPr>
          <w:b/>
          <w:szCs w:val="22"/>
          <w:lang w:val="en-US"/>
        </w:rPr>
        <w:t>For a CCE-to-REG mapping, t</w:t>
      </w:r>
      <w:r w:rsidRPr="00D613C9">
        <w:rPr>
          <w:rFonts w:hint="eastAsia"/>
          <w:b/>
          <w:szCs w:val="22"/>
          <w:lang w:val="en-US"/>
        </w:rPr>
        <w:t>he REG bundle level interleaving is applied to RMSI CORESET.</w:t>
      </w:r>
    </w:p>
    <w:p w14:paraId="066E0751" w14:textId="40A48184" w:rsidR="005E15D6" w:rsidRDefault="005E15D6" w:rsidP="00114ABE">
      <w:pPr>
        <w:pStyle w:val="LGTdoc0"/>
        <w:tabs>
          <w:tab w:val="center" w:pos="4686"/>
        </w:tabs>
        <w:spacing w:before="120" w:afterLines="0" w:line="240" w:lineRule="auto"/>
        <w:rPr>
          <w:b/>
          <w:szCs w:val="22"/>
          <w:lang w:val="en-US"/>
        </w:rPr>
      </w:pPr>
      <w:r w:rsidRPr="00D613C9">
        <w:rPr>
          <w:b/>
          <w:szCs w:val="22"/>
          <w:lang w:val="en-US"/>
        </w:rPr>
        <w:t xml:space="preserve">Proposal 2: The interleaver size of 2 is </w:t>
      </w:r>
      <w:r w:rsidR="00D354E8">
        <w:rPr>
          <w:b/>
          <w:szCs w:val="22"/>
          <w:lang w:val="en-US"/>
        </w:rPr>
        <w:t>used</w:t>
      </w:r>
      <w:r w:rsidRPr="00D613C9">
        <w:rPr>
          <w:b/>
          <w:szCs w:val="22"/>
          <w:lang w:val="en-US"/>
        </w:rPr>
        <w:t xml:space="preserve"> for an RMSI CORESET</w:t>
      </w:r>
      <w:r w:rsidR="00D613C9">
        <w:rPr>
          <w:b/>
          <w:szCs w:val="22"/>
          <w:lang w:val="en-US"/>
        </w:rPr>
        <w:t>.</w:t>
      </w:r>
    </w:p>
    <w:p w14:paraId="37A547BF" w14:textId="5A7A3724" w:rsidR="00691FCA" w:rsidRDefault="00691FCA" w:rsidP="00114ABE">
      <w:pPr>
        <w:pStyle w:val="LGTdoc0"/>
        <w:tabs>
          <w:tab w:val="center" w:pos="4686"/>
        </w:tabs>
        <w:spacing w:before="120" w:afterLines="0" w:line="240" w:lineRule="auto"/>
        <w:rPr>
          <w:szCs w:val="22"/>
          <w:lang w:val="en-US"/>
        </w:rPr>
      </w:pPr>
      <w:r>
        <w:rPr>
          <w:b/>
          <w:szCs w:val="22"/>
          <w:lang w:val="en-US"/>
        </w:rPr>
        <w:t xml:space="preserve">Proposal 3: </w:t>
      </w:r>
      <w:r w:rsidR="00D354E8">
        <w:rPr>
          <w:b/>
          <w:szCs w:val="22"/>
          <w:lang w:val="en-US"/>
        </w:rPr>
        <w:t>The CORESET-ID of an RMSI CORESET</w:t>
      </w:r>
      <w:r>
        <w:rPr>
          <w:b/>
          <w:szCs w:val="22"/>
          <w:lang w:val="en-US"/>
        </w:rPr>
        <w:t xml:space="preserve"> </w:t>
      </w:r>
      <w:r w:rsidR="00D354E8">
        <w:rPr>
          <w:b/>
          <w:szCs w:val="22"/>
          <w:lang w:val="en-US"/>
        </w:rPr>
        <w:t xml:space="preserve">is </w:t>
      </w:r>
      <w:r>
        <w:rPr>
          <w:b/>
          <w:szCs w:val="22"/>
          <w:lang w:val="en-US"/>
        </w:rPr>
        <w:t>0</w:t>
      </w:r>
      <w:r w:rsidR="00D354E8">
        <w:rPr>
          <w:b/>
          <w:szCs w:val="22"/>
          <w:lang w:val="en-US"/>
        </w:rPr>
        <w:t>.</w:t>
      </w:r>
    </w:p>
    <w:p w14:paraId="034F313A" w14:textId="77777777" w:rsidR="005E15D6" w:rsidRDefault="005E15D6" w:rsidP="00114ABE">
      <w:pPr>
        <w:pStyle w:val="LGTdoc0"/>
        <w:tabs>
          <w:tab w:val="center" w:pos="4686"/>
        </w:tabs>
        <w:spacing w:before="120" w:afterLines="0" w:line="240" w:lineRule="auto"/>
        <w:rPr>
          <w:szCs w:val="22"/>
          <w:lang w:val="en-US"/>
        </w:rPr>
      </w:pPr>
    </w:p>
    <w:p w14:paraId="005FD1A2" w14:textId="70B41C24" w:rsidR="005E15D6" w:rsidRPr="000F05B0" w:rsidRDefault="005E15D6" w:rsidP="005E15D6">
      <w:pPr>
        <w:pStyle w:val="LGTdoc1"/>
        <w:numPr>
          <w:ilvl w:val="1"/>
          <w:numId w:val="3"/>
        </w:numPr>
        <w:spacing w:beforeLines="0" w:after="0" w:afterAutospacing="0"/>
        <w:rPr>
          <w:sz w:val="24"/>
          <w:szCs w:val="24"/>
          <w:lang w:val="en-US"/>
        </w:rPr>
      </w:pPr>
      <w:r>
        <w:rPr>
          <w:sz w:val="24"/>
          <w:szCs w:val="24"/>
          <w:lang w:val="en-US"/>
        </w:rPr>
        <w:t>Inte</w:t>
      </w:r>
      <w:r w:rsidR="003B42A4">
        <w:rPr>
          <w:sz w:val="24"/>
          <w:szCs w:val="24"/>
          <w:lang w:val="en-US"/>
        </w:rPr>
        <w:t>rleaver</w:t>
      </w:r>
    </w:p>
    <w:p w14:paraId="3F168E27" w14:textId="655EF866" w:rsidR="005E15D6" w:rsidRDefault="00D1105A" w:rsidP="00114ABE">
      <w:pPr>
        <w:pStyle w:val="LGTdoc0"/>
        <w:tabs>
          <w:tab w:val="center" w:pos="4686"/>
        </w:tabs>
        <w:spacing w:before="120" w:afterLines="0" w:line="240" w:lineRule="auto"/>
        <w:rPr>
          <w:szCs w:val="22"/>
          <w:lang w:val="en-US"/>
        </w:rPr>
      </w:pPr>
      <w:r>
        <w:rPr>
          <w:rFonts w:hint="eastAsia"/>
          <w:szCs w:val="22"/>
          <w:lang w:val="en-US"/>
        </w:rPr>
        <w:t xml:space="preserve">As mentioned above, </w:t>
      </w:r>
      <w:r w:rsidR="006D7DD6">
        <w:rPr>
          <w:szCs w:val="22"/>
          <w:lang w:val="en-US"/>
        </w:rPr>
        <w:t>the interleaver defined in TS38</w:t>
      </w:r>
      <w:r>
        <w:rPr>
          <w:szCs w:val="22"/>
          <w:lang w:val="en-US"/>
        </w:rPr>
        <w:t xml:space="preserve">.211 can perform </w:t>
      </w:r>
      <w:hyperlink r:id="rId10" w:history="1">
        <w:r w:rsidRPr="00D1105A">
          <w:rPr>
            <w:szCs w:val="22"/>
            <w:lang w:val="en-US"/>
          </w:rPr>
          <w:t>inappropriate</w:t>
        </w:r>
      </w:hyperlink>
      <w:r>
        <w:rPr>
          <w:szCs w:val="22"/>
          <w:lang w:val="en-US"/>
        </w:rPr>
        <w:t xml:space="preserve"> operation in some cases, for example, some resources cannot be used or can be allocated to different CCEs. This is because the number of REG bundles in a CORESET is not equal to </w:t>
      </w:r>
      <w:r w:rsidR="00AA5B8B">
        <w:rPr>
          <w:szCs w:val="22"/>
          <w:lang w:val="en-US"/>
        </w:rPr>
        <w:t>the number of interleaver units.</w:t>
      </w:r>
      <w:r w:rsidR="006D7DD6">
        <w:rPr>
          <w:szCs w:val="22"/>
          <w:lang w:val="en-US"/>
        </w:rPr>
        <w:t xml:space="preserve"> It can cause resource holes (i.e. unusable resources) and/or overlapping between real CCEs.</w:t>
      </w:r>
      <w:r w:rsidR="00AA5B8B">
        <w:rPr>
          <w:szCs w:val="22"/>
          <w:lang w:val="en-US"/>
        </w:rPr>
        <w:t xml:space="preserve"> A straightforward way is to use null operation similar to the interleaver of LTE PDCCH. </w:t>
      </w:r>
      <w:r w:rsidR="002F6EDE">
        <w:rPr>
          <w:szCs w:val="22"/>
          <w:lang w:val="en-US"/>
        </w:rPr>
        <w:t xml:space="preserve">For an </w:t>
      </w:r>
      <w:r w:rsidR="00E01DE7">
        <w:rPr>
          <w:szCs w:val="22"/>
          <w:lang w:val="en-US"/>
        </w:rPr>
        <w:t xml:space="preserve">interleaver </w:t>
      </w:r>
      <w:r w:rsidR="002F6EDE">
        <w:rPr>
          <w:szCs w:val="22"/>
          <w:lang w:val="en-US"/>
        </w:rPr>
        <w:t>of LTE PDCCH REG</w:t>
      </w:r>
      <w:r w:rsidR="00E01DE7">
        <w:rPr>
          <w:szCs w:val="22"/>
          <w:lang w:val="en-US"/>
        </w:rPr>
        <w:t>s</w:t>
      </w:r>
      <w:r w:rsidR="00AA5B8B">
        <w:rPr>
          <w:szCs w:val="22"/>
          <w:lang w:val="en-US"/>
        </w:rPr>
        <w:t xml:space="preserve">, </w:t>
      </w:r>
      <w:r w:rsidR="002F6EDE">
        <w:rPr>
          <w:szCs w:val="22"/>
          <w:lang w:val="en-US"/>
        </w:rPr>
        <w:t xml:space="preserve">if the number of REG is smaller than the number of interleaver units, &lt;NULL&gt; elements are padded at the start of interleaver matrix. Then the &lt;NULL&gt; elements at the output of the interleaver shall be removed when </w:t>
      </w:r>
      <w:r w:rsidR="006D7DD6">
        <w:rPr>
          <w:szCs w:val="22"/>
          <w:lang w:val="en-US"/>
        </w:rPr>
        <w:t xml:space="preserve">forming CCEs. </w:t>
      </w:r>
    </w:p>
    <w:p w14:paraId="637D6895" w14:textId="0F352E93" w:rsidR="005E15D6" w:rsidRPr="006D7DD6" w:rsidRDefault="006D7DD6" w:rsidP="00114ABE">
      <w:pPr>
        <w:pStyle w:val="LGTdoc0"/>
        <w:tabs>
          <w:tab w:val="center" w:pos="4686"/>
        </w:tabs>
        <w:spacing w:before="120" w:afterLines="0" w:line="240" w:lineRule="auto"/>
        <w:rPr>
          <w:b/>
          <w:szCs w:val="22"/>
          <w:lang w:val="en-US"/>
        </w:rPr>
      </w:pPr>
      <w:r w:rsidRPr="006D7DD6">
        <w:rPr>
          <w:rFonts w:hint="eastAsia"/>
          <w:b/>
          <w:szCs w:val="22"/>
          <w:lang w:val="en-US"/>
        </w:rPr>
        <w:t xml:space="preserve">Proposal 4: The NULL </w:t>
      </w:r>
      <w:r w:rsidRPr="006D7DD6">
        <w:rPr>
          <w:b/>
          <w:szCs w:val="22"/>
          <w:lang w:val="en-US"/>
        </w:rPr>
        <w:t>elements</w:t>
      </w:r>
      <w:r w:rsidRPr="006D7DD6">
        <w:rPr>
          <w:rFonts w:hint="eastAsia"/>
          <w:b/>
          <w:szCs w:val="22"/>
          <w:lang w:val="en-US"/>
        </w:rPr>
        <w:t xml:space="preserve"> should be </w:t>
      </w:r>
      <w:r w:rsidRPr="006D7DD6">
        <w:rPr>
          <w:b/>
          <w:szCs w:val="22"/>
          <w:lang w:val="en-US"/>
        </w:rPr>
        <w:t>added to an interleaver operation for NR-PDCCH.</w:t>
      </w:r>
    </w:p>
    <w:p w14:paraId="7DE7559F" w14:textId="77777777" w:rsidR="004757F4" w:rsidRDefault="004757F4" w:rsidP="00114ABE">
      <w:pPr>
        <w:pStyle w:val="LGTdoc0"/>
        <w:tabs>
          <w:tab w:val="center" w:pos="4686"/>
        </w:tabs>
        <w:spacing w:before="120" w:afterLines="0" w:line="240" w:lineRule="auto"/>
        <w:rPr>
          <w:szCs w:val="22"/>
          <w:lang w:val="en-US"/>
        </w:rPr>
      </w:pPr>
    </w:p>
    <w:p w14:paraId="72835FDC" w14:textId="5C780C94" w:rsidR="000D1520" w:rsidRPr="000F05B0" w:rsidRDefault="000F1CA4" w:rsidP="000D1520">
      <w:pPr>
        <w:pStyle w:val="LGTdoc1"/>
        <w:numPr>
          <w:ilvl w:val="1"/>
          <w:numId w:val="3"/>
        </w:numPr>
        <w:spacing w:beforeLines="0" w:after="0" w:afterAutospacing="0"/>
        <w:rPr>
          <w:sz w:val="24"/>
          <w:szCs w:val="24"/>
          <w:lang w:val="en-US"/>
        </w:rPr>
      </w:pPr>
      <w:r>
        <w:rPr>
          <w:sz w:val="24"/>
          <w:szCs w:val="24"/>
          <w:lang w:val="en-US"/>
        </w:rPr>
        <w:t>Handling of overlapp</w:t>
      </w:r>
      <w:r w:rsidR="00117589">
        <w:rPr>
          <w:sz w:val="24"/>
          <w:szCs w:val="24"/>
          <w:lang w:val="en-US"/>
        </w:rPr>
        <w:t>ing between CORESET and SSB</w:t>
      </w:r>
    </w:p>
    <w:p w14:paraId="16B042FC" w14:textId="782C05E1" w:rsidR="00044711" w:rsidRDefault="00F52179" w:rsidP="00E7195C">
      <w:pPr>
        <w:pStyle w:val="LGTdoc0"/>
        <w:spacing w:before="120" w:afterLines="0" w:line="240" w:lineRule="auto"/>
        <w:rPr>
          <w:szCs w:val="22"/>
          <w:lang w:val="en-US"/>
        </w:rPr>
      </w:pPr>
      <w:r>
        <w:rPr>
          <w:szCs w:val="22"/>
          <w:lang w:val="en-US"/>
        </w:rPr>
        <w:t>Depending on resource allocations of CORESET and SSB, there may be overlapped resources between CORESET and SSB. For example, t</w:t>
      </w:r>
      <w:r w:rsidR="00044711">
        <w:rPr>
          <w:szCs w:val="22"/>
          <w:lang w:val="en-US"/>
        </w:rPr>
        <w:t>he starting symbol of some synchronization signal/PBCH block (SSB) is 3</w:t>
      </w:r>
      <w:r w:rsidR="00044711" w:rsidRPr="00044711">
        <w:rPr>
          <w:szCs w:val="22"/>
          <w:vertAlign w:val="superscript"/>
          <w:lang w:val="en-US"/>
        </w:rPr>
        <w:t>rd</w:t>
      </w:r>
      <w:r w:rsidR="00044711">
        <w:rPr>
          <w:szCs w:val="22"/>
          <w:lang w:val="en-US"/>
        </w:rPr>
        <w:t xml:space="preserve"> OFDM symbol in a slot. This means </w:t>
      </w:r>
      <w:r>
        <w:rPr>
          <w:szCs w:val="22"/>
          <w:lang w:val="en-US"/>
        </w:rPr>
        <w:t xml:space="preserve">a </w:t>
      </w:r>
      <w:r w:rsidR="00044711">
        <w:rPr>
          <w:szCs w:val="22"/>
          <w:lang w:val="en-US"/>
        </w:rPr>
        <w:t xml:space="preserve">3 OS CORESET can be overlapped with </w:t>
      </w:r>
      <w:r>
        <w:rPr>
          <w:szCs w:val="22"/>
          <w:lang w:val="en-US"/>
        </w:rPr>
        <w:t xml:space="preserve">the </w:t>
      </w:r>
      <w:r w:rsidR="00044711">
        <w:rPr>
          <w:szCs w:val="22"/>
          <w:lang w:val="en-US"/>
        </w:rPr>
        <w:t>SSB on 3</w:t>
      </w:r>
      <w:r w:rsidR="00044711" w:rsidRPr="00044711">
        <w:rPr>
          <w:szCs w:val="22"/>
          <w:vertAlign w:val="superscript"/>
          <w:lang w:val="en-US"/>
        </w:rPr>
        <w:t>rd</w:t>
      </w:r>
      <w:r w:rsidR="00044711">
        <w:rPr>
          <w:szCs w:val="22"/>
          <w:lang w:val="en-US"/>
        </w:rPr>
        <w:t xml:space="preserve"> </w:t>
      </w:r>
      <w:r>
        <w:rPr>
          <w:szCs w:val="22"/>
          <w:lang w:val="en-US"/>
        </w:rPr>
        <w:t>symbol at</w:t>
      </w:r>
      <w:r w:rsidR="00044711">
        <w:rPr>
          <w:szCs w:val="22"/>
          <w:lang w:val="en-US"/>
        </w:rPr>
        <w:t xml:space="preserve"> some monitoring occasion.</w:t>
      </w:r>
      <w:r w:rsidR="00AC0076">
        <w:rPr>
          <w:szCs w:val="22"/>
          <w:lang w:val="en-US"/>
        </w:rPr>
        <w:t xml:space="preserve"> </w:t>
      </w:r>
      <w:r w:rsidR="00044711">
        <w:rPr>
          <w:szCs w:val="22"/>
          <w:lang w:val="en-US"/>
        </w:rPr>
        <w:t xml:space="preserve">Figure 1 shows an example of overlapping between </w:t>
      </w:r>
      <w:r>
        <w:rPr>
          <w:szCs w:val="22"/>
          <w:lang w:val="en-US"/>
        </w:rPr>
        <w:t xml:space="preserve">3 OS </w:t>
      </w:r>
      <w:r w:rsidR="00044711">
        <w:rPr>
          <w:szCs w:val="22"/>
          <w:lang w:val="en-US"/>
        </w:rPr>
        <w:t xml:space="preserve">CORESET and SSB. </w:t>
      </w:r>
      <w:r>
        <w:rPr>
          <w:szCs w:val="22"/>
          <w:lang w:val="en-US"/>
        </w:rPr>
        <w:t>In SSB region, a usage of “Residual” resources is not yet defined, and it can be used for control channel t</w:t>
      </w:r>
      <w:r w:rsidR="00CE4D10">
        <w:rPr>
          <w:szCs w:val="22"/>
          <w:lang w:val="en-US"/>
        </w:rPr>
        <w:t>ransmission when a C</w:t>
      </w:r>
      <w:r w:rsidR="0052296E">
        <w:rPr>
          <w:szCs w:val="22"/>
          <w:lang w:val="en-US"/>
        </w:rPr>
        <w:t>ORESET is overlapped with a SSB</w:t>
      </w:r>
      <w:r w:rsidR="00CE4D10">
        <w:rPr>
          <w:szCs w:val="22"/>
          <w:lang w:val="en-US"/>
        </w:rPr>
        <w:t>.</w:t>
      </w:r>
      <w:bookmarkStart w:id="2" w:name="_GoBack"/>
      <w:bookmarkEnd w:id="2"/>
    </w:p>
    <w:p w14:paraId="2A4D17CB" w14:textId="2626DA2B" w:rsidR="00044711" w:rsidRDefault="00044711" w:rsidP="00AC0076">
      <w:pPr>
        <w:pStyle w:val="LGTdoc0"/>
        <w:spacing w:before="120" w:afterLines="0" w:line="240" w:lineRule="auto"/>
        <w:jc w:val="center"/>
        <w:rPr>
          <w:szCs w:val="22"/>
          <w:lang w:val="en-US"/>
        </w:rPr>
      </w:pPr>
      <w:r w:rsidRPr="00044711">
        <w:rPr>
          <w:noProof/>
          <w:lang w:val="en-US"/>
        </w:rPr>
        <w:lastRenderedPageBreak/>
        <w:drawing>
          <wp:inline distT="0" distB="0" distL="0" distR="0" wp14:anchorId="39199214" wp14:editId="68A4772F">
            <wp:extent cx="4553212" cy="296838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7396" cy="2971115"/>
                    </a:xfrm>
                    <a:prstGeom prst="rect">
                      <a:avLst/>
                    </a:prstGeom>
                    <a:noFill/>
                    <a:ln>
                      <a:noFill/>
                    </a:ln>
                  </pic:spPr>
                </pic:pic>
              </a:graphicData>
            </a:graphic>
          </wp:inline>
        </w:drawing>
      </w:r>
    </w:p>
    <w:p w14:paraId="6FA2E96D" w14:textId="292B3DF1" w:rsidR="00AC0076" w:rsidRDefault="00AC0076" w:rsidP="00AC0076">
      <w:pPr>
        <w:pStyle w:val="LGTdoc0"/>
        <w:spacing w:before="120" w:afterLines="0" w:line="240" w:lineRule="auto"/>
        <w:jc w:val="center"/>
        <w:rPr>
          <w:szCs w:val="22"/>
          <w:lang w:val="en-US"/>
        </w:rPr>
      </w:pPr>
      <w:r>
        <w:rPr>
          <w:rFonts w:hint="eastAsia"/>
          <w:szCs w:val="22"/>
          <w:lang w:val="en-US"/>
        </w:rPr>
        <w:t>Figure 1. Overlap between CORESET and SSB</w:t>
      </w:r>
    </w:p>
    <w:p w14:paraId="594C6836" w14:textId="35EAB788" w:rsidR="003171CA" w:rsidRDefault="00044711" w:rsidP="00E7195C">
      <w:pPr>
        <w:pStyle w:val="LGTdoc0"/>
        <w:spacing w:before="120" w:afterLines="0" w:line="240" w:lineRule="auto"/>
        <w:rPr>
          <w:szCs w:val="22"/>
          <w:lang w:val="en-US"/>
        </w:rPr>
      </w:pPr>
      <w:r>
        <w:rPr>
          <w:szCs w:val="22"/>
          <w:lang w:val="en-US"/>
        </w:rPr>
        <w:t xml:space="preserve">For </w:t>
      </w:r>
      <w:r w:rsidR="00CE4D10">
        <w:rPr>
          <w:szCs w:val="22"/>
          <w:lang w:val="en-US"/>
        </w:rPr>
        <w:t>the overlapped REGs with SSB, followings can be considered</w:t>
      </w:r>
      <w:r>
        <w:rPr>
          <w:szCs w:val="22"/>
          <w:lang w:val="en-US"/>
        </w:rPr>
        <w:t>;</w:t>
      </w:r>
    </w:p>
    <w:p w14:paraId="5DA75FB0" w14:textId="4CCFD314" w:rsidR="00044711" w:rsidRDefault="00044711" w:rsidP="00E7195C">
      <w:pPr>
        <w:pStyle w:val="LGTdoc0"/>
        <w:spacing w:before="120" w:afterLines="0" w:line="240" w:lineRule="auto"/>
        <w:rPr>
          <w:szCs w:val="22"/>
          <w:lang w:val="en-US"/>
        </w:rPr>
      </w:pPr>
      <w:r>
        <w:rPr>
          <w:szCs w:val="22"/>
          <w:lang w:val="en-US"/>
        </w:rPr>
        <w:t>Option 1) REG</w:t>
      </w:r>
      <w:r w:rsidR="00FC6F0B">
        <w:rPr>
          <w:szCs w:val="22"/>
          <w:lang w:val="en-US"/>
        </w:rPr>
        <w:t xml:space="preserve"> or REG bundle</w:t>
      </w:r>
      <w:r>
        <w:rPr>
          <w:szCs w:val="22"/>
          <w:lang w:val="en-US"/>
        </w:rPr>
        <w:t xml:space="preserve"> level rate matching (or puncturing)</w:t>
      </w:r>
    </w:p>
    <w:p w14:paraId="269F7E4B" w14:textId="4BEA735C" w:rsidR="00FC6F0B" w:rsidRDefault="00CE4D10" w:rsidP="00E7195C">
      <w:pPr>
        <w:pStyle w:val="LGTdoc0"/>
        <w:spacing w:before="120" w:afterLines="0" w:line="240" w:lineRule="auto"/>
        <w:rPr>
          <w:szCs w:val="22"/>
          <w:lang w:val="en-US"/>
        </w:rPr>
      </w:pPr>
      <w:r>
        <w:rPr>
          <w:szCs w:val="22"/>
          <w:lang w:val="en-US"/>
        </w:rPr>
        <w:t>A</w:t>
      </w:r>
      <w:r>
        <w:rPr>
          <w:rFonts w:hint="eastAsia"/>
          <w:szCs w:val="22"/>
          <w:lang w:val="en-US"/>
        </w:rPr>
        <w:t xml:space="preserve"> </w:t>
      </w:r>
      <w:r>
        <w:rPr>
          <w:szCs w:val="22"/>
          <w:lang w:val="en-US"/>
        </w:rPr>
        <w:t>UE can assume the control channel is rate-matched (or punctured) around overlapped REGs</w:t>
      </w:r>
      <w:r w:rsidR="00FC6F0B">
        <w:rPr>
          <w:szCs w:val="22"/>
          <w:lang w:val="en-US"/>
        </w:rPr>
        <w:t xml:space="preserve"> or REG bundles</w:t>
      </w:r>
      <w:r>
        <w:rPr>
          <w:szCs w:val="22"/>
          <w:lang w:val="en-US"/>
        </w:rPr>
        <w:t>. This method is simple, but some decoding candidates’ coding gain is decreased and channel estimation performance is also impacted</w:t>
      </w:r>
      <w:r w:rsidR="00FC6F0B">
        <w:rPr>
          <w:szCs w:val="22"/>
          <w:lang w:val="en-US"/>
        </w:rPr>
        <w:t xml:space="preserve"> if REG level rate matching is used</w:t>
      </w:r>
      <w:r>
        <w:rPr>
          <w:szCs w:val="22"/>
          <w:lang w:val="en-US"/>
        </w:rPr>
        <w:t xml:space="preserve">. In addition, </w:t>
      </w:r>
      <w:r w:rsidR="00FC6F0B">
        <w:rPr>
          <w:szCs w:val="22"/>
          <w:lang w:val="en-US"/>
        </w:rPr>
        <w:t>when a UE needs to monitor SSB and control channel simultaneously, consideration on UE’s Rx beam is necessary</w:t>
      </w:r>
      <w:r w:rsidR="005B1F7C">
        <w:rPr>
          <w:szCs w:val="22"/>
          <w:lang w:val="en-US"/>
        </w:rPr>
        <w:t>. For example, in Figure 1, a UE use a</w:t>
      </w:r>
      <w:r w:rsidR="0052296E">
        <w:rPr>
          <w:szCs w:val="22"/>
          <w:lang w:val="en-US"/>
        </w:rPr>
        <w:t>n</w:t>
      </w:r>
      <w:r w:rsidR="005B1F7C">
        <w:rPr>
          <w:szCs w:val="22"/>
          <w:lang w:val="en-US"/>
        </w:rPr>
        <w:t xml:space="preserve"> Rx beam configuration “A” to decode a control channel on CORESET#1, while the UE use </w:t>
      </w:r>
      <w:proofErr w:type="gramStart"/>
      <w:r w:rsidR="005B1F7C">
        <w:rPr>
          <w:szCs w:val="22"/>
          <w:lang w:val="en-US"/>
        </w:rPr>
        <w:t>a</w:t>
      </w:r>
      <w:proofErr w:type="gramEnd"/>
      <w:r w:rsidR="005B1F7C">
        <w:rPr>
          <w:szCs w:val="22"/>
          <w:lang w:val="en-US"/>
        </w:rPr>
        <w:t xml:space="preserve"> Rx beam configuration “B” for RRM/RLM measurement on SSB#0. </w:t>
      </w:r>
      <w:r w:rsidR="00FC6F0B">
        <w:rPr>
          <w:szCs w:val="22"/>
          <w:lang w:val="en-US"/>
        </w:rPr>
        <w:t xml:space="preserve">Unless both can be supported by the UE simultaneously, a UE should not be expected to monitor both at the same time. In this case, either a UE skips measurement which may degrade the measurement performance or skip control channel monitoring. </w:t>
      </w:r>
    </w:p>
    <w:p w14:paraId="44E0164D" w14:textId="015EE96D" w:rsidR="00044711" w:rsidRDefault="00044711" w:rsidP="00E7195C">
      <w:pPr>
        <w:pStyle w:val="LGTdoc0"/>
        <w:spacing w:before="120" w:afterLines="0" w:line="240" w:lineRule="auto"/>
        <w:rPr>
          <w:szCs w:val="22"/>
          <w:lang w:val="en-US"/>
        </w:rPr>
      </w:pPr>
      <w:r>
        <w:rPr>
          <w:szCs w:val="22"/>
          <w:lang w:val="en-US"/>
        </w:rPr>
        <w:t>Option 2) OFDM symbol level rate matching (or puncturing)</w:t>
      </w:r>
    </w:p>
    <w:p w14:paraId="48B1EDB9" w14:textId="77777777" w:rsidR="0001376E" w:rsidRDefault="00171AEE" w:rsidP="004B0817">
      <w:pPr>
        <w:pStyle w:val="LGTdoc0"/>
        <w:tabs>
          <w:tab w:val="center" w:pos="4686"/>
        </w:tabs>
        <w:spacing w:before="120" w:afterLines="0" w:line="240" w:lineRule="auto"/>
        <w:rPr>
          <w:szCs w:val="22"/>
        </w:rPr>
      </w:pPr>
      <w:r>
        <w:rPr>
          <w:szCs w:val="22"/>
        </w:rPr>
        <w:t>T</w:t>
      </w:r>
      <w:r>
        <w:rPr>
          <w:rFonts w:hint="eastAsia"/>
          <w:szCs w:val="22"/>
        </w:rPr>
        <w:t xml:space="preserve">o </w:t>
      </w:r>
      <w:r>
        <w:rPr>
          <w:szCs w:val="22"/>
        </w:rPr>
        <w:t xml:space="preserve">solve the Rx beam mismatching, OFDM symbol level rate matching (or puncturing) can be considered. A UE can assume the overlapped symbol(s) is not used to transmit control channel. </w:t>
      </w:r>
      <w:r>
        <w:rPr>
          <w:rFonts w:hint="eastAsia"/>
          <w:szCs w:val="22"/>
        </w:rPr>
        <w:t>T</w:t>
      </w:r>
      <w:r>
        <w:rPr>
          <w:szCs w:val="22"/>
        </w:rPr>
        <w:t xml:space="preserve">his method may be regarded as a CORESET duration reduction, and it means that CORESET duration is changed from X to Y where X is the number of configured symbols and Y is the number of non-overlapped symbols. It can also imply the change of REG bundle size if a CORESET duration is configured as a REG bundle size. </w:t>
      </w:r>
      <w:r w:rsidR="0001376E">
        <w:rPr>
          <w:szCs w:val="22"/>
        </w:rPr>
        <w:t>The symbol level rate matching (or puncturing) can solve the Rx beam mismatching, but available resources for control channel transmission are decreased.</w:t>
      </w:r>
    </w:p>
    <w:p w14:paraId="78F2F832" w14:textId="16A1BD42" w:rsidR="00FC6F0B" w:rsidRDefault="00FC6F0B" w:rsidP="004B0817">
      <w:pPr>
        <w:pStyle w:val="LGTdoc0"/>
        <w:tabs>
          <w:tab w:val="center" w:pos="4686"/>
        </w:tabs>
        <w:spacing w:before="120" w:afterLines="0" w:line="240" w:lineRule="auto"/>
        <w:rPr>
          <w:szCs w:val="22"/>
        </w:rPr>
      </w:pPr>
      <w:r>
        <w:rPr>
          <w:rFonts w:hint="eastAsia"/>
          <w:szCs w:val="22"/>
        </w:rPr>
        <w:t xml:space="preserve">From a UE perspective, it is undesirable to be configured to monitor SSB and CORESET with potentially different Rx beams when the UE is not capable. </w:t>
      </w:r>
      <w:r>
        <w:rPr>
          <w:szCs w:val="22"/>
        </w:rPr>
        <w:t>Thus, REG or REG bundle level rate matching may be used when SSB and CORESET shares the same QCL whereas symbol level rate matching may be used otherwise.</w:t>
      </w:r>
    </w:p>
    <w:p w14:paraId="1A75D3BE" w14:textId="1A110B44" w:rsidR="000F1CA4" w:rsidRPr="0001376E" w:rsidRDefault="0001376E" w:rsidP="004B0817">
      <w:pPr>
        <w:pStyle w:val="LGTdoc0"/>
        <w:tabs>
          <w:tab w:val="center" w:pos="4686"/>
        </w:tabs>
        <w:spacing w:before="120" w:afterLines="0" w:line="240" w:lineRule="auto"/>
        <w:rPr>
          <w:b/>
          <w:szCs w:val="22"/>
        </w:rPr>
      </w:pPr>
      <w:r w:rsidRPr="0001376E">
        <w:rPr>
          <w:b/>
          <w:szCs w:val="22"/>
        </w:rPr>
        <w:t xml:space="preserve">Proposal </w:t>
      </w:r>
      <w:r w:rsidR="0052296E">
        <w:rPr>
          <w:b/>
          <w:szCs w:val="22"/>
        </w:rPr>
        <w:t>5</w:t>
      </w:r>
      <w:r w:rsidRPr="0001376E">
        <w:rPr>
          <w:b/>
          <w:szCs w:val="22"/>
        </w:rPr>
        <w:t>: The symbol-level rate matching (or puncturing) is supported for the case of overlap between CORESET and SSB</w:t>
      </w:r>
      <w:r w:rsidR="00E01007">
        <w:rPr>
          <w:b/>
          <w:szCs w:val="22"/>
        </w:rPr>
        <w:t xml:space="preserve"> when QCL is not assumed between CORESET and SSB</w:t>
      </w:r>
      <w:r w:rsidRPr="0001376E">
        <w:rPr>
          <w:b/>
          <w:szCs w:val="22"/>
        </w:rPr>
        <w:t xml:space="preserve">. </w:t>
      </w:r>
    </w:p>
    <w:p w14:paraId="663FAC2C" w14:textId="2A67620A" w:rsidR="0001376E" w:rsidRDefault="00E01007" w:rsidP="004B0817">
      <w:pPr>
        <w:pStyle w:val="LGTdoc0"/>
        <w:tabs>
          <w:tab w:val="center" w:pos="4686"/>
        </w:tabs>
        <w:spacing w:before="120" w:afterLines="0" w:line="240" w:lineRule="auto"/>
        <w:rPr>
          <w:szCs w:val="22"/>
        </w:rPr>
      </w:pPr>
      <w:r>
        <w:rPr>
          <w:rFonts w:hint="eastAsia"/>
          <w:szCs w:val="22"/>
        </w:rPr>
        <w:t>It has been also discussed whether CORESET can be also rate matched around r</w:t>
      </w:r>
      <w:r>
        <w:rPr>
          <w:szCs w:val="22"/>
        </w:rPr>
        <w:t xml:space="preserve">ate matching resource sets. So far, it has been agreed to perform rate matching only for PDSCH. Given there could be cell-specific rate matching resources, and also some reserved resources, it is considerable to allow rate matching of control channels on the rate matching resource sets (semi-statically configured). In terms of expected behaviour, some clarifications seem still necessary as follows. </w:t>
      </w:r>
    </w:p>
    <w:p w14:paraId="5B28D7D2" w14:textId="0586C11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RE level rate matching resources are not assumed for control channel. If we consider RE level, it becomes a bit complicated in terms of handling DM-RS mapping, etc. Overall, we do not see it’s beneficial to apply RE level rate matching for control channels. </w:t>
      </w:r>
    </w:p>
    <w:p w14:paraId="1DAA73FD" w14:textId="4F37747A" w:rsidR="00E01007" w:rsidRDefault="00E01007" w:rsidP="003F7800">
      <w:pPr>
        <w:pStyle w:val="LGTdoc0"/>
        <w:numPr>
          <w:ilvl w:val="0"/>
          <w:numId w:val="29"/>
        </w:numPr>
        <w:tabs>
          <w:tab w:val="center" w:pos="4686"/>
        </w:tabs>
        <w:spacing w:before="120" w:afterLines="0" w:line="240" w:lineRule="auto"/>
        <w:rPr>
          <w:szCs w:val="22"/>
        </w:rPr>
      </w:pPr>
      <w:r>
        <w:rPr>
          <w:szCs w:val="22"/>
        </w:rPr>
        <w:lastRenderedPageBreak/>
        <w:t xml:space="preserve">Whether to rate match at REG level, REG bundle level or PDCCH candidate level. When CORESET overlaps with rate matching resource, different approaches of rate matching level can be considered. Given that REG level rate matching may lead performance loss in channel estimation, at least, it’s considerable to rate matching at REG bundle level. Alternatively, not to degrade overall candidate performance, a UE may skip monitoring of candidates which are overlapping with rate matching resources. At minimum, we consider REG bundle level rate matching is needed. </w:t>
      </w:r>
    </w:p>
    <w:p w14:paraId="1D7C54C6" w14:textId="6403C9E8" w:rsidR="00E01007" w:rsidRDefault="00E01007" w:rsidP="003F7800">
      <w:pPr>
        <w:pStyle w:val="LGTdoc0"/>
        <w:numPr>
          <w:ilvl w:val="0"/>
          <w:numId w:val="29"/>
        </w:numPr>
        <w:tabs>
          <w:tab w:val="center" w:pos="4686"/>
        </w:tabs>
        <w:spacing w:before="120" w:afterLines="0" w:line="240" w:lineRule="auto"/>
        <w:rPr>
          <w:szCs w:val="22"/>
        </w:rPr>
      </w:pPr>
      <w:r>
        <w:rPr>
          <w:szCs w:val="22"/>
        </w:rPr>
        <w:t xml:space="preserve">Wideband RS precoder assumption: due to rate matching resources, if CORESET has </w:t>
      </w:r>
      <w:r w:rsidR="003F7800">
        <w:rPr>
          <w:rFonts w:hint="eastAsia"/>
          <w:szCs w:val="22"/>
        </w:rPr>
        <w:t>non-</w:t>
      </w:r>
      <w:r>
        <w:rPr>
          <w:szCs w:val="22"/>
        </w:rPr>
        <w:t xml:space="preserve">contiguous frequency chunk, whether to apply same precoder within only the contiguous frequency after rate matching needs some consideration as well. As channel estimation would be performed separately in discontinuous frequency regions after rate matching, it can be considered to apply the same precoder only within the contiguous frequency after rate matching. </w:t>
      </w:r>
      <w:r w:rsidR="00B02347">
        <w:rPr>
          <w:szCs w:val="22"/>
        </w:rPr>
        <w:t xml:space="preserve">As rate matching resources can have different time/frequency, this may complicate the assumption of precoder when CORESET duration is larger than 1 OS. In that sense, we prefer a simple approach where precoder assumption is not changed by rate matching resources including SSBs. </w:t>
      </w:r>
    </w:p>
    <w:p w14:paraId="05503167" w14:textId="1D944128" w:rsidR="00B02347" w:rsidRDefault="00B02347" w:rsidP="003F7800">
      <w:pPr>
        <w:pStyle w:val="LGTdoc0"/>
        <w:tabs>
          <w:tab w:val="center" w:pos="4686"/>
        </w:tabs>
        <w:spacing w:before="120" w:afterLines="0" w:line="240" w:lineRule="auto"/>
        <w:rPr>
          <w:b/>
          <w:szCs w:val="22"/>
        </w:rPr>
      </w:pPr>
      <w:r w:rsidRPr="0001376E">
        <w:rPr>
          <w:b/>
          <w:szCs w:val="22"/>
        </w:rPr>
        <w:t xml:space="preserve">Proposal </w:t>
      </w:r>
      <w:r w:rsidR="0052296E">
        <w:rPr>
          <w:b/>
          <w:szCs w:val="22"/>
        </w:rPr>
        <w:t>6</w:t>
      </w:r>
      <w:r w:rsidRPr="0001376E">
        <w:rPr>
          <w:b/>
          <w:szCs w:val="22"/>
        </w:rPr>
        <w:t xml:space="preserve">: </w:t>
      </w:r>
      <w:r>
        <w:rPr>
          <w:b/>
          <w:szCs w:val="22"/>
        </w:rPr>
        <w:t xml:space="preserve">At least REG bundle level rate matching is assumed when CORESET and rate matching resources overlap. </w:t>
      </w:r>
    </w:p>
    <w:p w14:paraId="7DCCC66D" w14:textId="6517C0D8" w:rsidR="00B02347" w:rsidRPr="0001376E" w:rsidRDefault="00B02347" w:rsidP="003F7800">
      <w:pPr>
        <w:pStyle w:val="LGTdoc0"/>
        <w:tabs>
          <w:tab w:val="center" w:pos="4686"/>
        </w:tabs>
        <w:spacing w:before="120" w:afterLines="0" w:line="240" w:lineRule="auto"/>
        <w:rPr>
          <w:b/>
          <w:szCs w:val="22"/>
        </w:rPr>
      </w:pPr>
      <w:r>
        <w:rPr>
          <w:b/>
          <w:szCs w:val="22"/>
        </w:rPr>
        <w:t xml:space="preserve">Proposal </w:t>
      </w:r>
      <w:r w:rsidR="0052296E">
        <w:rPr>
          <w:b/>
          <w:szCs w:val="22"/>
        </w:rPr>
        <w:t>7</w:t>
      </w:r>
      <w:r>
        <w:rPr>
          <w:b/>
          <w:szCs w:val="22"/>
        </w:rPr>
        <w:t xml:space="preserve">: Precoder assumption in frequency domain is not affected by rate matching resources when wideband RS is configured. </w:t>
      </w:r>
    </w:p>
    <w:p w14:paraId="054E6765" w14:textId="77777777" w:rsidR="00B02347" w:rsidRPr="00B02347" w:rsidRDefault="00B02347">
      <w:pPr>
        <w:pStyle w:val="LGTdoc0"/>
        <w:tabs>
          <w:tab w:val="center" w:pos="4686"/>
        </w:tabs>
        <w:spacing w:before="120" w:afterLines="0" w:line="240" w:lineRule="auto"/>
        <w:rPr>
          <w:szCs w:val="22"/>
        </w:rPr>
      </w:pPr>
    </w:p>
    <w:p w14:paraId="08F528BF" w14:textId="5B4E0173" w:rsidR="000F3B29" w:rsidRPr="0073525B" w:rsidRDefault="000F3B29" w:rsidP="00B3740C">
      <w:pPr>
        <w:pStyle w:val="LGTdoc0"/>
        <w:tabs>
          <w:tab w:val="center" w:pos="4686"/>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1FFF724A" w14:textId="1E61951A" w:rsidR="00D5017E" w:rsidRPr="00EA4AA7" w:rsidRDefault="00387F8E" w:rsidP="0052296E">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E01DE7">
        <w:rPr>
          <w:szCs w:val="22"/>
          <w:lang w:val="en-US"/>
        </w:rPr>
        <w:t xml:space="preserve">we discuss remaining issues on PDCCH structure, and followings are proposed; </w:t>
      </w:r>
    </w:p>
    <w:p w14:paraId="2F20566D" w14:textId="77777777" w:rsidR="00E01DE7" w:rsidRPr="00D613C9" w:rsidRDefault="00E01DE7" w:rsidP="00E01DE7">
      <w:pPr>
        <w:pStyle w:val="LGTdoc0"/>
        <w:tabs>
          <w:tab w:val="center" w:pos="4686"/>
        </w:tabs>
        <w:spacing w:before="120" w:afterLines="0" w:line="240" w:lineRule="auto"/>
        <w:rPr>
          <w:b/>
          <w:szCs w:val="22"/>
          <w:lang w:val="en-US"/>
        </w:rPr>
      </w:pPr>
      <w:r w:rsidRPr="00D613C9">
        <w:rPr>
          <w:rFonts w:hint="eastAsia"/>
          <w:b/>
          <w:szCs w:val="22"/>
          <w:lang w:val="en-US"/>
        </w:rPr>
        <w:t xml:space="preserve">Proposal 1: </w:t>
      </w:r>
      <w:r>
        <w:rPr>
          <w:b/>
          <w:szCs w:val="22"/>
          <w:lang w:val="en-US"/>
        </w:rPr>
        <w:t>For a CCE-to-REG mapping, t</w:t>
      </w:r>
      <w:r w:rsidRPr="00D613C9">
        <w:rPr>
          <w:rFonts w:hint="eastAsia"/>
          <w:b/>
          <w:szCs w:val="22"/>
          <w:lang w:val="en-US"/>
        </w:rPr>
        <w:t>he REG bundle level interleaving is applied to RMSI CORESET.</w:t>
      </w:r>
    </w:p>
    <w:p w14:paraId="06A059A9" w14:textId="77777777" w:rsidR="00E01DE7" w:rsidRDefault="00E01DE7" w:rsidP="00E01DE7">
      <w:pPr>
        <w:pStyle w:val="LGTdoc0"/>
        <w:tabs>
          <w:tab w:val="center" w:pos="4686"/>
        </w:tabs>
        <w:spacing w:before="120" w:afterLines="0" w:line="240" w:lineRule="auto"/>
        <w:rPr>
          <w:b/>
          <w:szCs w:val="22"/>
          <w:lang w:val="en-US"/>
        </w:rPr>
      </w:pPr>
      <w:r w:rsidRPr="00D613C9">
        <w:rPr>
          <w:b/>
          <w:szCs w:val="22"/>
          <w:lang w:val="en-US"/>
        </w:rPr>
        <w:t xml:space="preserve">Proposal 2: The interleaver size of 2 is </w:t>
      </w:r>
      <w:r>
        <w:rPr>
          <w:b/>
          <w:szCs w:val="22"/>
          <w:lang w:val="en-US"/>
        </w:rPr>
        <w:t>used</w:t>
      </w:r>
      <w:r w:rsidRPr="00D613C9">
        <w:rPr>
          <w:b/>
          <w:szCs w:val="22"/>
          <w:lang w:val="en-US"/>
        </w:rPr>
        <w:t xml:space="preserve"> for an RMSI CORESET</w:t>
      </w:r>
      <w:r>
        <w:rPr>
          <w:b/>
          <w:szCs w:val="22"/>
          <w:lang w:val="en-US"/>
        </w:rPr>
        <w:t>.</w:t>
      </w:r>
    </w:p>
    <w:p w14:paraId="6041B355" w14:textId="509C5580" w:rsidR="00677925" w:rsidRDefault="00E01DE7" w:rsidP="00E01DE7">
      <w:pPr>
        <w:pStyle w:val="LGTdoc0"/>
        <w:spacing w:before="120" w:afterLines="0" w:line="240" w:lineRule="auto"/>
        <w:rPr>
          <w:b/>
          <w:szCs w:val="22"/>
          <w:lang w:val="en-US"/>
        </w:rPr>
      </w:pPr>
      <w:r>
        <w:rPr>
          <w:b/>
          <w:szCs w:val="22"/>
          <w:lang w:val="en-US"/>
        </w:rPr>
        <w:t>Proposal 3: The CORESET-ID of an RMSI CORESET is 0.</w:t>
      </w:r>
    </w:p>
    <w:p w14:paraId="53899AF2" w14:textId="25779DB9" w:rsidR="002D05A3" w:rsidRDefault="00E01DE7" w:rsidP="00677925">
      <w:pPr>
        <w:pStyle w:val="LGTdoc0"/>
        <w:spacing w:before="120" w:afterLines="0" w:line="240" w:lineRule="auto"/>
        <w:rPr>
          <w:b/>
          <w:szCs w:val="22"/>
          <w:lang w:val="en-US"/>
        </w:rPr>
      </w:pPr>
      <w:r w:rsidRPr="006D7DD6">
        <w:rPr>
          <w:rFonts w:hint="eastAsia"/>
          <w:b/>
          <w:szCs w:val="22"/>
          <w:lang w:val="en-US"/>
        </w:rPr>
        <w:t xml:space="preserve">Proposal 4: The NULL </w:t>
      </w:r>
      <w:r w:rsidRPr="006D7DD6">
        <w:rPr>
          <w:b/>
          <w:szCs w:val="22"/>
          <w:lang w:val="en-US"/>
        </w:rPr>
        <w:t>elements</w:t>
      </w:r>
      <w:r w:rsidRPr="006D7DD6">
        <w:rPr>
          <w:rFonts w:hint="eastAsia"/>
          <w:b/>
          <w:szCs w:val="22"/>
          <w:lang w:val="en-US"/>
        </w:rPr>
        <w:t xml:space="preserve"> should be </w:t>
      </w:r>
      <w:r w:rsidRPr="006D7DD6">
        <w:rPr>
          <w:b/>
          <w:szCs w:val="22"/>
          <w:lang w:val="en-US"/>
        </w:rPr>
        <w:t>added to an interleaver operation for NR-PDCCH.</w:t>
      </w:r>
    </w:p>
    <w:p w14:paraId="26B463F9" w14:textId="716BFD1A" w:rsidR="00E01DE7" w:rsidRDefault="00E01DE7" w:rsidP="00677925">
      <w:pPr>
        <w:pStyle w:val="LGTdoc0"/>
        <w:spacing w:before="120" w:afterLines="0" w:line="240" w:lineRule="auto"/>
        <w:rPr>
          <w:b/>
          <w:szCs w:val="22"/>
        </w:rPr>
      </w:pPr>
      <w:r w:rsidRPr="0001376E">
        <w:rPr>
          <w:b/>
          <w:szCs w:val="22"/>
        </w:rPr>
        <w:t xml:space="preserve">Proposal </w:t>
      </w:r>
      <w:r>
        <w:rPr>
          <w:b/>
          <w:szCs w:val="22"/>
        </w:rPr>
        <w:t>5</w:t>
      </w:r>
      <w:r w:rsidRPr="0001376E">
        <w:rPr>
          <w:b/>
          <w:szCs w:val="22"/>
        </w:rPr>
        <w:t>: The symbol-level rate matching (or puncturing) is supported for the case of overlap between CORESET and SSB</w:t>
      </w:r>
      <w:r>
        <w:rPr>
          <w:b/>
          <w:szCs w:val="22"/>
        </w:rPr>
        <w:t xml:space="preserve"> when QCL is not assumed between CORESET and SSB</w:t>
      </w:r>
      <w:r w:rsidRPr="0001376E">
        <w:rPr>
          <w:b/>
          <w:szCs w:val="22"/>
        </w:rPr>
        <w:t>.</w:t>
      </w:r>
    </w:p>
    <w:p w14:paraId="1EF46C80" w14:textId="77777777" w:rsidR="00E01DE7" w:rsidRDefault="00E01DE7" w:rsidP="00E01DE7">
      <w:pPr>
        <w:pStyle w:val="LGTdoc0"/>
        <w:tabs>
          <w:tab w:val="center" w:pos="4686"/>
        </w:tabs>
        <w:spacing w:before="120" w:afterLines="0" w:line="240" w:lineRule="auto"/>
        <w:rPr>
          <w:b/>
          <w:szCs w:val="22"/>
        </w:rPr>
      </w:pPr>
      <w:r w:rsidRPr="0001376E">
        <w:rPr>
          <w:b/>
          <w:szCs w:val="22"/>
        </w:rPr>
        <w:t xml:space="preserve">Proposal </w:t>
      </w:r>
      <w:r>
        <w:rPr>
          <w:b/>
          <w:szCs w:val="22"/>
        </w:rPr>
        <w:t>6</w:t>
      </w:r>
      <w:r w:rsidRPr="0001376E">
        <w:rPr>
          <w:b/>
          <w:szCs w:val="22"/>
        </w:rPr>
        <w:t xml:space="preserve">: </w:t>
      </w:r>
      <w:r>
        <w:rPr>
          <w:b/>
          <w:szCs w:val="22"/>
        </w:rPr>
        <w:t xml:space="preserve">At least REG bundle level rate matching is assumed when CORESET and rate matching resources overlap. </w:t>
      </w:r>
    </w:p>
    <w:p w14:paraId="17512490" w14:textId="21F32938" w:rsidR="00E01DE7" w:rsidRPr="0017101D" w:rsidRDefault="00E01DE7" w:rsidP="00E01DE7">
      <w:pPr>
        <w:pStyle w:val="LGTdoc0"/>
        <w:spacing w:before="120" w:afterLines="0" w:line="240" w:lineRule="auto"/>
        <w:rPr>
          <w:b/>
          <w:szCs w:val="22"/>
          <w:lang w:val="en-US"/>
        </w:rPr>
      </w:pPr>
      <w:r>
        <w:rPr>
          <w:b/>
          <w:szCs w:val="22"/>
        </w:rPr>
        <w:t>Proposal 7: Precoder assumption in frequency domain is not affected by rate matching resources when wideband RS is configured.</w:t>
      </w:r>
    </w:p>
    <w:sectPr w:rsidR="00E01DE7" w:rsidRPr="0017101D" w:rsidSect="004274B1">
      <w:footerReference w:type="even" r:id="rId12"/>
      <w:footerReference w:type="defaul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B2DF5" w14:textId="77777777" w:rsidR="00B14551" w:rsidRDefault="00B14551">
      <w:r>
        <w:separator/>
      </w:r>
    </w:p>
  </w:endnote>
  <w:endnote w:type="continuationSeparator" w:id="0">
    <w:p w14:paraId="100EDA34" w14:textId="77777777" w:rsidR="00B14551" w:rsidRDefault="00B1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9657E">
      <w:rPr>
        <w:rStyle w:val="a8"/>
        <w:noProof/>
      </w:rPr>
      <w:t>3</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9DAC9" w14:textId="77777777" w:rsidR="00B14551" w:rsidRDefault="00B14551">
      <w:r>
        <w:separator/>
      </w:r>
    </w:p>
  </w:footnote>
  <w:footnote w:type="continuationSeparator" w:id="0">
    <w:p w14:paraId="3E9110E1" w14:textId="77777777" w:rsidR="00B14551" w:rsidRDefault="00B14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0.65pt;height:10.65pt" o:bullet="t">
        <v:imagedata r:id="rId1" o:title="art1695"/>
      </v:shape>
    </w:pict>
  </w:numPicBullet>
  <w:numPicBullet w:numPicBulletId="1">
    <w:pict>
      <v:shape id="_x0000_i1159" type="#_x0000_t75" style="width:10.65pt;height:10.65pt" o:bullet="t">
        <v:imagedata r:id="rId2" o:title="art1742"/>
      </v:shape>
    </w:pict>
  </w:numPicBullet>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2CF144C"/>
    <w:multiLevelType w:val="hybridMultilevel"/>
    <w:tmpl w:val="212604A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6"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1"/>
  </w:num>
  <w:num w:numId="4">
    <w:abstractNumId w:val="30"/>
  </w:num>
  <w:num w:numId="5">
    <w:abstractNumId w:val="32"/>
  </w:num>
  <w:num w:numId="6">
    <w:abstractNumId w:val="19"/>
  </w:num>
  <w:num w:numId="7">
    <w:abstractNumId w:val="15"/>
  </w:num>
  <w:num w:numId="8">
    <w:abstractNumId w:val="8"/>
  </w:num>
  <w:num w:numId="9">
    <w:abstractNumId w:val="24"/>
  </w:num>
  <w:num w:numId="10">
    <w:abstractNumId w:val="5"/>
  </w:num>
  <w:num w:numId="11">
    <w:abstractNumId w:val="11"/>
  </w:num>
  <w:num w:numId="12">
    <w:abstractNumId w:val="9"/>
  </w:num>
  <w:num w:numId="13">
    <w:abstractNumId w:val="3"/>
  </w:num>
  <w:num w:numId="14">
    <w:abstractNumId w:val="1"/>
  </w:num>
  <w:num w:numId="15">
    <w:abstractNumId w:val="14"/>
  </w:num>
  <w:num w:numId="16">
    <w:abstractNumId w:val="7"/>
  </w:num>
  <w:num w:numId="17">
    <w:abstractNumId w:val="25"/>
  </w:num>
  <w:num w:numId="18">
    <w:abstractNumId w:val="27"/>
  </w:num>
  <w:num w:numId="19">
    <w:abstractNumId w:val="18"/>
  </w:num>
  <w:num w:numId="20">
    <w:abstractNumId w:val="24"/>
  </w:num>
  <w:num w:numId="21">
    <w:abstractNumId w:val="23"/>
  </w:num>
  <w:num w:numId="22">
    <w:abstractNumId w:val="26"/>
  </w:num>
  <w:num w:numId="23">
    <w:abstractNumId w:val="20"/>
  </w:num>
  <w:num w:numId="24">
    <w:abstractNumId w:val="31"/>
  </w:num>
  <w:num w:numId="25">
    <w:abstractNumId w:val="22"/>
  </w:num>
  <w:num w:numId="26">
    <w:abstractNumId w:val="16"/>
  </w:num>
  <w:num w:numId="27">
    <w:abstractNumId w:val="28"/>
  </w:num>
  <w:num w:numId="28">
    <w:abstractNumId w:val="2"/>
  </w:num>
  <w:num w:numId="29">
    <w:abstractNumId w:val="12"/>
  </w:num>
  <w:num w:numId="30">
    <w:abstractNumId w:val="4"/>
  </w:num>
  <w:num w:numId="31">
    <w:abstractNumId w:val="17"/>
  </w:num>
  <w:num w:numId="32">
    <w:abstractNumId w:val="6"/>
  </w:num>
  <w:num w:numId="33">
    <w:abstractNumId w:val="29"/>
  </w:num>
  <w:num w:numId="3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6EDE"/>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2A4"/>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1B2"/>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193"/>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296E"/>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5D6"/>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1FCA"/>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DD6"/>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5769"/>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076"/>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B8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628A"/>
    <w:rsid w:val="00AE755E"/>
    <w:rsid w:val="00AE7619"/>
    <w:rsid w:val="00AE7EB7"/>
    <w:rsid w:val="00AE7F6E"/>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551"/>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062"/>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971"/>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1C1"/>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05A"/>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54E8"/>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3C9"/>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57E"/>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1F9B"/>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6E51"/>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1DE7"/>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5B2"/>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numbering" w:customStyle="1" w:styleId="StyleBulletedSymbolsymbolLeft025Hanging025">
    <w:name w:val="Style Bulleted Symbol (symbol) Left:  0.25&quot; Hanging:  0.25&quot;"/>
    <w:basedOn w:val="a3"/>
    <w:rsid w:val="00C24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dic.naver.com/enkrEntry.nhn?entryId=cdd082f3c5a442309f57602696be5687&amp;query=%EB%B6%80%EC%A0%81%EC%A0%88%ED%95%9C"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60434-40CF-42F2-92C8-2E323EDD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4</Pages>
  <Words>1697</Words>
  <Characters>9674</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20</cp:revision>
  <cp:lastPrinted>2014-01-26T05:26:00Z</cp:lastPrinted>
  <dcterms:created xsi:type="dcterms:W3CDTF">2017-10-03T02:37:00Z</dcterms:created>
  <dcterms:modified xsi:type="dcterms:W3CDTF">2018-01-12T16:05:00Z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