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B60DD" w:rsidRPr="00E125BC" w:rsidRDefault="00A81716" w:rsidP="003B60DD">
      <w:pPr>
        <w:pStyle w:val="ad"/>
        <w:tabs>
          <w:tab w:val="right" w:pos="8280"/>
          <w:tab w:val="right" w:pos="9781"/>
        </w:tabs>
        <w:snapToGrid w:val="0"/>
        <w:ind w:left="-2" w:right="-57"/>
        <w:rPr>
          <w:rFonts w:eastAsiaTheme="minorEastAsia" w:cs="Arial"/>
          <w:bCs/>
          <w:sz w:val="24"/>
          <w:szCs w:val="24"/>
          <w:lang w:eastAsia="zh-CN"/>
        </w:rPr>
      </w:pPr>
      <w:r w:rsidRPr="00EA4E0F">
        <w:rPr>
          <w:rFonts w:cs="Arial"/>
          <w:bCs/>
          <w:sz w:val="24"/>
          <w:szCs w:val="24"/>
        </w:rPr>
        <w:t>3GPP TSG RAN WG1 Meeting #</w:t>
      </w:r>
      <w:r w:rsidR="00C66832" w:rsidRPr="00C66832">
        <w:t xml:space="preserve"> </w:t>
      </w:r>
      <w:r w:rsidR="00C66832" w:rsidRPr="00C66832">
        <w:rPr>
          <w:rFonts w:cs="Arial"/>
          <w:bCs/>
          <w:sz w:val="24"/>
          <w:szCs w:val="24"/>
        </w:rPr>
        <w:t>AH 1801</w:t>
      </w:r>
      <w:r w:rsidRPr="00EA4E0F">
        <w:rPr>
          <w:rFonts w:cs="Arial"/>
          <w:bCs/>
          <w:sz w:val="24"/>
          <w:szCs w:val="24"/>
        </w:rPr>
        <w:tab/>
      </w:r>
      <w:r w:rsidR="00BA30B8" w:rsidRPr="00BA30B8">
        <w:rPr>
          <w:rFonts w:eastAsiaTheme="minorEastAsia" w:cs="Arial"/>
          <w:bCs/>
          <w:sz w:val="24"/>
          <w:szCs w:val="24"/>
          <w:lang w:eastAsia="zh-CN"/>
        </w:rPr>
        <w:t>R1-180023</w:t>
      </w:r>
      <w:r w:rsidR="006B7673">
        <w:rPr>
          <w:rFonts w:eastAsiaTheme="minorEastAsia" w:cs="Arial" w:hint="eastAsia"/>
          <w:bCs/>
          <w:sz w:val="24"/>
          <w:szCs w:val="24"/>
          <w:lang w:eastAsia="zh-CN"/>
        </w:rPr>
        <w:t>3</w:t>
      </w:r>
    </w:p>
    <w:p w:rsidR="00586A5D" w:rsidRPr="00586A5D" w:rsidRDefault="00982DA0" w:rsidP="00586A5D">
      <w:pPr>
        <w:tabs>
          <w:tab w:val="center" w:pos="4536"/>
          <w:tab w:val="right" w:pos="9072"/>
        </w:tabs>
        <w:rPr>
          <w:rFonts w:ascii="Arial" w:eastAsia="MS Mincho" w:hAnsi="Arial" w:cs="Arial"/>
          <w:b/>
          <w:bCs/>
          <w:sz w:val="24"/>
          <w:szCs w:val="24"/>
          <w:lang w:eastAsia="ja-JP"/>
        </w:rPr>
      </w:pPr>
      <w:r w:rsidRPr="00982DA0">
        <w:rPr>
          <w:rFonts w:ascii="Arial" w:eastAsia="MS Mincho" w:hAnsi="Arial" w:cs="Arial"/>
          <w:b/>
          <w:bCs/>
          <w:sz w:val="24"/>
          <w:szCs w:val="24"/>
          <w:lang w:eastAsia="ja-JP"/>
        </w:rPr>
        <w:t>Vancouver, Canada, January 22</w:t>
      </w:r>
      <w:r w:rsidRPr="00982DA0">
        <w:rPr>
          <w:rFonts w:ascii="Arial" w:eastAsia="MS Mincho" w:hAnsi="Arial" w:cs="Arial"/>
          <w:b/>
          <w:bCs/>
          <w:sz w:val="24"/>
          <w:szCs w:val="24"/>
          <w:vertAlign w:val="superscript"/>
          <w:lang w:eastAsia="ja-JP"/>
        </w:rPr>
        <w:t>nd</w:t>
      </w:r>
      <w:r w:rsidRPr="00982DA0">
        <w:rPr>
          <w:rFonts w:ascii="Arial" w:eastAsia="MS Mincho" w:hAnsi="Arial" w:cs="Arial"/>
          <w:b/>
          <w:bCs/>
          <w:sz w:val="24"/>
          <w:szCs w:val="24"/>
          <w:lang w:eastAsia="ja-JP"/>
        </w:rPr>
        <w:t xml:space="preserve"> – 26</w:t>
      </w:r>
      <w:r w:rsidRPr="00982DA0">
        <w:rPr>
          <w:rFonts w:ascii="Arial" w:eastAsia="MS Mincho" w:hAnsi="Arial" w:cs="Arial"/>
          <w:b/>
          <w:bCs/>
          <w:sz w:val="24"/>
          <w:szCs w:val="24"/>
          <w:vertAlign w:val="superscript"/>
          <w:lang w:eastAsia="ja-JP"/>
        </w:rPr>
        <w:t>th</w:t>
      </w:r>
      <w:r w:rsidRPr="00982DA0">
        <w:rPr>
          <w:rFonts w:ascii="Arial" w:eastAsia="MS Mincho" w:hAnsi="Arial" w:cs="Arial"/>
          <w:b/>
          <w:bCs/>
          <w:sz w:val="24"/>
          <w:szCs w:val="24"/>
          <w:lang w:eastAsia="ja-JP"/>
        </w:rPr>
        <w:t>, 2018</w:t>
      </w:r>
    </w:p>
    <w:p w:rsidR="00586A5D" w:rsidRPr="00586A5D" w:rsidRDefault="00586A5D" w:rsidP="00E9523A">
      <w:pPr>
        <w:pStyle w:val="ad"/>
        <w:ind w:left="-2"/>
        <w:rPr>
          <w:rFonts w:eastAsiaTheme="minorEastAsia"/>
          <w:sz w:val="24"/>
          <w:szCs w:val="24"/>
          <w:lang w:eastAsia="zh-CN"/>
        </w:rPr>
      </w:pPr>
    </w:p>
    <w:p w:rsidR="00830F4E" w:rsidRPr="00EA4E0F" w:rsidRDefault="00A81716" w:rsidP="00E9523A">
      <w:pPr>
        <w:pStyle w:val="ad"/>
        <w:tabs>
          <w:tab w:val="clear" w:pos="4536"/>
          <w:tab w:val="left" w:pos="1800"/>
        </w:tabs>
        <w:ind w:left="1798" w:hanging="1800"/>
        <w:rPr>
          <w:rFonts w:eastAsia="SimSun"/>
          <w:sz w:val="24"/>
          <w:szCs w:val="24"/>
          <w:lang w:eastAsia="zh-CN"/>
        </w:rPr>
      </w:pPr>
      <w:r w:rsidRPr="00EA4E0F">
        <w:rPr>
          <w:sz w:val="24"/>
          <w:szCs w:val="24"/>
        </w:rPr>
        <w:t>Source:</w:t>
      </w:r>
      <w:r w:rsidRPr="00EA4E0F">
        <w:rPr>
          <w:sz w:val="24"/>
          <w:szCs w:val="24"/>
        </w:rPr>
        <w:tab/>
      </w:r>
      <w:r w:rsidRPr="00EA4E0F">
        <w:rPr>
          <w:rFonts w:eastAsia="SimSun"/>
          <w:sz w:val="24"/>
          <w:szCs w:val="24"/>
          <w:lang w:eastAsia="zh-CN"/>
        </w:rPr>
        <w:t>CATT</w:t>
      </w:r>
    </w:p>
    <w:p w:rsidR="00830F4E" w:rsidRPr="00EA4E0F" w:rsidRDefault="00A81716" w:rsidP="00E9523A">
      <w:pPr>
        <w:pStyle w:val="ad"/>
        <w:tabs>
          <w:tab w:val="clear" w:pos="4536"/>
          <w:tab w:val="left" w:pos="1800"/>
        </w:tabs>
        <w:ind w:left="-2"/>
        <w:rPr>
          <w:rFonts w:eastAsia="SimSun"/>
          <w:sz w:val="24"/>
          <w:szCs w:val="24"/>
          <w:lang w:eastAsia="zh-CN"/>
        </w:rPr>
      </w:pPr>
      <w:r w:rsidRPr="00EA4E0F">
        <w:rPr>
          <w:sz w:val="24"/>
          <w:szCs w:val="24"/>
        </w:rPr>
        <w:t>Title:</w:t>
      </w:r>
      <w:bookmarkStart w:id="0" w:name="Title"/>
      <w:bookmarkEnd w:id="0"/>
      <w:r w:rsidRPr="00EA4E0F">
        <w:rPr>
          <w:sz w:val="24"/>
          <w:szCs w:val="24"/>
        </w:rPr>
        <w:tab/>
        <w:t>Further details on NR 4-step RA Procedure</w:t>
      </w:r>
    </w:p>
    <w:p w:rsidR="00830F4E" w:rsidRPr="00EA4E0F" w:rsidRDefault="00A81716" w:rsidP="00E9523A">
      <w:pPr>
        <w:pStyle w:val="ad"/>
        <w:tabs>
          <w:tab w:val="left" w:pos="1800"/>
        </w:tabs>
        <w:ind w:left="-2"/>
        <w:rPr>
          <w:rFonts w:eastAsiaTheme="minorEastAsia"/>
          <w:sz w:val="24"/>
          <w:szCs w:val="24"/>
          <w:lang w:eastAsia="zh-CN"/>
        </w:rPr>
      </w:pPr>
      <w:r w:rsidRPr="00EA4E0F">
        <w:rPr>
          <w:sz w:val="24"/>
          <w:szCs w:val="24"/>
        </w:rPr>
        <w:t>Agenda Item:</w:t>
      </w:r>
      <w:bookmarkStart w:id="1" w:name="Source"/>
      <w:bookmarkEnd w:id="1"/>
      <w:r w:rsidRPr="00EA4E0F">
        <w:rPr>
          <w:sz w:val="24"/>
          <w:szCs w:val="24"/>
        </w:rPr>
        <w:tab/>
      </w:r>
      <w:r w:rsidRPr="00EA4E0F">
        <w:rPr>
          <w:rFonts w:eastAsiaTheme="minorEastAsia"/>
          <w:sz w:val="24"/>
          <w:szCs w:val="24"/>
          <w:lang w:eastAsia="zh-CN"/>
        </w:rPr>
        <w:t>7</w:t>
      </w:r>
      <w:r w:rsidRPr="00EA4E0F">
        <w:rPr>
          <w:rFonts w:eastAsia="SimSun"/>
          <w:sz w:val="24"/>
          <w:szCs w:val="24"/>
          <w:lang w:eastAsia="zh-CN"/>
        </w:rPr>
        <w:t>.1.</w:t>
      </w:r>
      <w:r w:rsidRPr="00EA4E0F">
        <w:rPr>
          <w:rFonts w:eastAsiaTheme="minorEastAsia"/>
          <w:sz w:val="24"/>
          <w:szCs w:val="24"/>
          <w:lang w:eastAsia="zh-CN"/>
        </w:rPr>
        <w:t>4.2</w:t>
      </w:r>
    </w:p>
    <w:p w:rsidR="00830F4E" w:rsidRPr="00EA4E0F" w:rsidRDefault="00A81716" w:rsidP="00E9523A">
      <w:pPr>
        <w:pStyle w:val="ad"/>
        <w:tabs>
          <w:tab w:val="left" w:pos="1800"/>
        </w:tabs>
        <w:ind w:left="-2"/>
        <w:rPr>
          <w:rFonts w:eastAsia="SimSun"/>
          <w:sz w:val="24"/>
          <w:szCs w:val="24"/>
          <w:lang w:eastAsia="zh-CN"/>
        </w:rPr>
      </w:pPr>
      <w:r w:rsidRPr="00EA4E0F">
        <w:rPr>
          <w:sz w:val="24"/>
          <w:szCs w:val="24"/>
        </w:rPr>
        <w:t>Document for:</w:t>
      </w:r>
      <w:r w:rsidRPr="00EA4E0F">
        <w:rPr>
          <w:sz w:val="24"/>
          <w:szCs w:val="24"/>
        </w:rPr>
        <w:tab/>
      </w:r>
      <w:bookmarkStart w:id="2" w:name="DocumentFor"/>
      <w:bookmarkEnd w:id="2"/>
      <w:r w:rsidRPr="00EA4E0F">
        <w:rPr>
          <w:sz w:val="24"/>
          <w:szCs w:val="24"/>
        </w:rPr>
        <w:t>Discussio</w:t>
      </w:r>
      <w:r w:rsidRPr="00EA4E0F">
        <w:rPr>
          <w:rFonts w:eastAsia="SimSun"/>
          <w:sz w:val="24"/>
          <w:szCs w:val="24"/>
          <w:lang w:eastAsia="zh-CN"/>
        </w:rPr>
        <w:t>n and Decision</w:t>
      </w:r>
    </w:p>
    <w:p w:rsidR="00AD4852" w:rsidRPr="00EA4E0F" w:rsidRDefault="00AD4852" w:rsidP="00E9523A">
      <w:pPr>
        <w:pBdr>
          <w:bottom w:val="single" w:sz="4" w:space="1" w:color="auto"/>
        </w:pBdr>
        <w:tabs>
          <w:tab w:val="left" w:pos="2552"/>
        </w:tabs>
        <w:ind w:left="-2"/>
        <w:rPr>
          <w:rFonts w:eastAsia="SimSun"/>
          <w:lang w:eastAsia="zh-CN"/>
        </w:rPr>
      </w:pPr>
    </w:p>
    <w:p w:rsidR="007145B6" w:rsidRPr="00EA4E0F" w:rsidRDefault="007145B6" w:rsidP="00E9523A">
      <w:pPr>
        <w:pBdr>
          <w:bottom w:val="single" w:sz="4" w:space="1" w:color="auto"/>
        </w:pBdr>
        <w:tabs>
          <w:tab w:val="left" w:pos="2552"/>
        </w:tabs>
        <w:ind w:left="-2"/>
        <w:rPr>
          <w:rFonts w:eastAsia="SimSun"/>
          <w:lang w:eastAsia="zh-CN"/>
        </w:rPr>
      </w:pPr>
    </w:p>
    <w:p w:rsidR="00830F4E" w:rsidRPr="00EA4E0F" w:rsidRDefault="00830F4E" w:rsidP="00E9523A">
      <w:pPr>
        <w:pStyle w:val="1"/>
        <w:ind w:left="565"/>
      </w:pPr>
      <w:r w:rsidRPr="00EA4E0F">
        <w:t>Introduction</w:t>
      </w:r>
    </w:p>
    <w:p w:rsidR="00220946" w:rsidRDefault="00507FC7" w:rsidP="0090424F">
      <w:pPr>
        <w:pStyle w:val="a0"/>
        <w:ind w:left="-2"/>
        <w:rPr>
          <w:rFonts w:eastAsiaTheme="minorEastAsia"/>
          <w:lang w:eastAsia="zh-CN"/>
        </w:rPr>
      </w:pPr>
      <w:r w:rsidRPr="00EA4E0F">
        <w:rPr>
          <w:rFonts w:eastAsia="SimSun"/>
          <w:lang w:eastAsia="zh-CN"/>
        </w:rPr>
        <w:t>T</w:t>
      </w:r>
      <w:r w:rsidR="00220946" w:rsidRPr="00EA4E0F">
        <w:rPr>
          <w:rFonts w:eastAsia="SimSun"/>
          <w:lang w:eastAsia="zh-CN"/>
        </w:rPr>
        <w:t>he</w:t>
      </w:r>
      <w:r w:rsidR="001E70BB" w:rsidRPr="00EA4E0F">
        <w:rPr>
          <w:rFonts w:eastAsia="SimSun"/>
          <w:lang w:eastAsia="zh-CN"/>
        </w:rPr>
        <w:t xml:space="preserve"> following agreements were made for NR 4-step RA procedure</w:t>
      </w:r>
      <w:r w:rsidRPr="00EA4E0F">
        <w:rPr>
          <w:rFonts w:eastAsia="SimSun"/>
          <w:lang w:eastAsia="zh-CN"/>
        </w:rPr>
        <w:t xml:space="preserve"> in RAN1</w:t>
      </w:r>
      <w:r w:rsidR="001E70BB" w:rsidRPr="00EA4E0F">
        <w:rPr>
          <w:rFonts w:eastAsia="SimSun"/>
          <w:lang w:eastAsia="zh-CN"/>
        </w:rPr>
        <w:t>:</w:t>
      </w:r>
    </w:p>
    <w:tbl>
      <w:tblPr>
        <w:tblStyle w:val="af3"/>
        <w:tblW w:w="0" w:type="auto"/>
        <w:tblInd w:w="-2" w:type="dxa"/>
        <w:tblLook w:val="04A0"/>
      </w:tblPr>
      <w:tblGrid>
        <w:gridCol w:w="9288"/>
      </w:tblGrid>
      <w:tr w:rsidR="00E125BC" w:rsidRPr="00EA4E0F" w:rsidTr="009926B1">
        <w:trPr>
          <w:trHeight w:val="1545"/>
        </w:trPr>
        <w:tc>
          <w:tcPr>
            <w:tcW w:w="9288" w:type="dxa"/>
          </w:tcPr>
          <w:p w:rsidR="00E125BC" w:rsidRPr="00BD2A83" w:rsidRDefault="00E125BC" w:rsidP="009926B1">
            <w:pPr>
              <w:pStyle w:val="a0"/>
              <w:ind w:left="-2"/>
              <w:rPr>
                <w:rFonts w:eastAsiaTheme="minorEastAsia"/>
                <w:lang w:eastAsia="zh-CN"/>
              </w:rPr>
            </w:pPr>
            <w:r w:rsidRPr="00EA4E0F">
              <w:rPr>
                <w:b/>
                <w:lang w:eastAsia="ja-JP"/>
              </w:rPr>
              <w:t>RAN1#</w:t>
            </w:r>
            <w:r>
              <w:rPr>
                <w:rFonts w:eastAsiaTheme="minorEastAsia" w:hint="eastAsia"/>
                <w:b/>
                <w:lang w:eastAsia="zh-CN"/>
              </w:rPr>
              <w:t>91</w:t>
            </w:r>
            <w:r w:rsidR="00533FB6">
              <w:rPr>
                <w:rFonts w:eastAsiaTheme="minorEastAsia" w:hint="eastAsia"/>
                <w:b/>
                <w:lang w:eastAsia="zh-CN"/>
              </w:rPr>
              <w:t xml:space="preserve"> [1]</w:t>
            </w:r>
          </w:p>
          <w:p w:rsidR="00E21AD9" w:rsidRPr="00E21AD9" w:rsidRDefault="00C9298B" w:rsidP="00E21AD9">
            <w:pPr>
              <w:rPr>
                <w:b/>
              </w:rPr>
            </w:pPr>
            <w:hyperlink r:id="rId8" w:history="1">
              <w:r w:rsidR="00E21AD9" w:rsidRPr="007E680C">
                <w:rPr>
                  <w:rStyle w:val="af7"/>
                  <w:b/>
                </w:rPr>
                <w:t>R1-1721498</w:t>
              </w:r>
            </w:hyperlink>
            <w:r w:rsidR="00E21AD9">
              <w:rPr>
                <w:b/>
              </w:rPr>
              <w:tab/>
            </w:r>
            <w:r w:rsidR="00E21AD9" w:rsidRPr="00E21AD9">
              <w:rPr>
                <w:rFonts w:eastAsia="SimSun"/>
                <w:bCs/>
                <w:lang w:eastAsia="zh-CN"/>
              </w:rPr>
              <w:t xml:space="preserve">Summary of </w:t>
            </w:r>
            <w:r w:rsidR="00E21AD9" w:rsidRPr="00E21AD9">
              <w:t>Remaining Details on RACH Procedure</w:t>
            </w:r>
            <w:r w:rsidR="00E21AD9" w:rsidRPr="00E21AD9">
              <w:tab/>
              <w:t>Qualcomm Inc.</w:t>
            </w:r>
          </w:p>
          <w:p w:rsidR="00E21AD9" w:rsidRPr="00E21AD9" w:rsidRDefault="00E21AD9" w:rsidP="00E21AD9">
            <w:r w:rsidRPr="00E21AD9">
              <w:rPr>
                <w:highlight w:val="darkYellow"/>
              </w:rPr>
              <w:t>Working assumption</w:t>
            </w:r>
            <w:r w:rsidRPr="00E21AD9">
              <w:t>:</w:t>
            </w:r>
          </w:p>
          <w:p w:rsidR="00E21AD9" w:rsidRPr="00E21AD9" w:rsidRDefault="00E21AD9" w:rsidP="00E21AD9">
            <w:pPr>
              <w:numPr>
                <w:ilvl w:val="0"/>
                <w:numId w:val="102"/>
              </w:numPr>
            </w:pPr>
            <w:r w:rsidRPr="00E21AD9">
              <w:t>When multiple SS block are associated with one RACH transmission occasion, the preamble indices for CBRA for each SS block are mapped consecutively</w:t>
            </w:r>
          </w:p>
          <w:p w:rsidR="00E21AD9" w:rsidRPr="00E21AD9" w:rsidRDefault="00E21AD9" w:rsidP="00E21AD9">
            <w:pPr>
              <w:rPr>
                <w:b/>
              </w:rPr>
            </w:pPr>
          </w:p>
          <w:p w:rsidR="00E21AD9" w:rsidRPr="00E21AD9" w:rsidRDefault="00E21AD9" w:rsidP="00E21AD9">
            <w:pPr>
              <w:rPr>
                <w:b/>
              </w:rPr>
            </w:pPr>
            <w:r w:rsidRPr="00E21AD9">
              <w:rPr>
                <w:highlight w:val="green"/>
              </w:rPr>
              <w:t>Agreements</w:t>
            </w:r>
            <w:r w:rsidRPr="00E21AD9">
              <w:rPr>
                <w:b/>
              </w:rPr>
              <w:t>:</w:t>
            </w:r>
          </w:p>
          <w:p w:rsidR="00E21AD9" w:rsidRPr="00E21AD9" w:rsidRDefault="00E21AD9" w:rsidP="00E21AD9">
            <w:pPr>
              <w:numPr>
                <w:ilvl w:val="0"/>
                <w:numId w:val="95"/>
              </w:numPr>
            </w:pPr>
            <w:r w:rsidRPr="00E21AD9">
              <w:t>For ZC type RACH preamble sequence, RACH preamble indices within one RACH transmission occasion are in the order of:</w:t>
            </w:r>
          </w:p>
          <w:p w:rsidR="00E21AD9" w:rsidRPr="00E21AD9" w:rsidRDefault="00E21AD9" w:rsidP="00E21AD9">
            <w:pPr>
              <w:pStyle w:val="af2"/>
              <w:numPr>
                <w:ilvl w:val="1"/>
                <w:numId w:val="103"/>
              </w:numPr>
              <w:spacing w:after="160" w:line="259" w:lineRule="auto"/>
              <w:ind w:firstLineChars="0"/>
              <w:contextualSpacing/>
              <w:rPr>
                <w:szCs w:val="20"/>
              </w:rPr>
            </w:pPr>
            <w:r w:rsidRPr="00E21AD9">
              <w:rPr>
                <w:szCs w:val="20"/>
              </w:rPr>
              <w:t>Increasing cyclic shifts of a root sequence with logical root index and then</w:t>
            </w:r>
          </w:p>
          <w:p w:rsidR="00E21AD9" w:rsidRPr="00E21AD9" w:rsidRDefault="00E21AD9" w:rsidP="00E21AD9">
            <w:pPr>
              <w:pStyle w:val="af2"/>
              <w:numPr>
                <w:ilvl w:val="1"/>
                <w:numId w:val="103"/>
              </w:numPr>
              <w:spacing w:after="200" w:line="276" w:lineRule="auto"/>
              <w:ind w:firstLineChars="0"/>
              <w:contextualSpacing/>
              <w:rPr>
                <w:szCs w:val="20"/>
              </w:rPr>
            </w:pPr>
            <w:r w:rsidRPr="00E21AD9">
              <w:rPr>
                <w:szCs w:val="20"/>
              </w:rPr>
              <w:t>Increasing logical root index</w:t>
            </w:r>
          </w:p>
          <w:p w:rsidR="00E21AD9" w:rsidRPr="00E21AD9" w:rsidRDefault="00E21AD9" w:rsidP="00E21AD9">
            <w:pPr>
              <w:rPr>
                <w:b/>
              </w:rPr>
            </w:pPr>
            <w:r w:rsidRPr="00E21AD9">
              <w:rPr>
                <w:highlight w:val="green"/>
              </w:rPr>
              <w:t>Agreements</w:t>
            </w:r>
            <w:r w:rsidRPr="00E21AD9">
              <w:rPr>
                <w:b/>
              </w:rPr>
              <w:t>:</w:t>
            </w:r>
          </w:p>
          <w:p w:rsidR="00D66EB3" w:rsidRDefault="00E21AD9" w:rsidP="00301156">
            <w:pPr>
              <w:numPr>
                <w:ilvl w:val="0"/>
                <w:numId w:val="95"/>
              </w:numPr>
              <w:spacing w:before="120" w:afterLines="50"/>
              <w:rPr>
                <w:rFonts w:eastAsia="MS Mincho"/>
              </w:rPr>
            </w:pPr>
            <w:r w:rsidRPr="00E21AD9">
              <w:rPr>
                <w:rFonts w:eastAsia="MS Mincho" w:hint="eastAsia"/>
                <w:lang w:eastAsia="ja-JP"/>
              </w:rPr>
              <w:t>N</w:t>
            </w:r>
            <w:r w:rsidRPr="00E21AD9">
              <w:rPr>
                <w:rFonts w:eastAsia="MS Mincho" w:hint="eastAsia"/>
              </w:rPr>
              <w:t>R</w:t>
            </w:r>
            <w:r w:rsidRPr="00E21AD9">
              <w:rPr>
                <w:rFonts w:eastAsia="MS Mincho"/>
              </w:rPr>
              <w:t>, at least,</w:t>
            </w:r>
            <w:r w:rsidRPr="00E21AD9">
              <w:rPr>
                <w:rFonts w:eastAsia="MS Mincho" w:hint="eastAsia"/>
              </w:rPr>
              <w:t xml:space="preserve"> supports followin</w:t>
            </w:r>
            <w:r w:rsidRPr="00E6097E">
              <w:rPr>
                <w:rFonts w:eastAsia="MS Mincho" w:hint="eastAsia"/>
              </w:rPr>
              <w:t>g mapping from actually transmitted SS blocks to RACH occasion/preamble index.</w:t>
            </w:r>
          </w:p>
          <w:p w:rsidR="00D66EB3" w:rsidRDefault="00E21AD9" w:rsidP="00301156">
            <w:pPr>
              <w:pStyle w:val="af2"/>
              <w:widowControl w:val="0"/>
              <w:numPr>
                <w:ilvl w:val="0"/>
                <w:numId w:val="105"/>
              </w:numPr>
              <w:spacing w:beforeLines="50"/>
              <w:ind w:firstLineChars="0"/>
              <w:jc w:val="both"/>
              <w:rPr>
                <w:rFonts w:eastAsia="MS Mincho"/>
                <w:szCs w:val="20"/>
                <w:lang w:eastAsia="ja-JP"/>
              </w:rPr>
            </w:pPr>
            <w:r w:rsidRPr="00E21AD9">
              <w:rPr>
                <w:rFonts w:eastAsia="MS Mincho"/>
                <w:szCs w:val="20"/>
                <w:lang w:eastAsia="ja-JP"/>
              </w:rPr>
              <w:t>In the order of increasing preamble indices in single RACH occasion and then</w:t>
            </w:r>
          </w:p>
          <w:p w:rsidR="00D66EB3" w:rsidRDefault="00E21AD9" w:rsidP="00301156">
            <w:pPr>
              <w:pStyle w:val="af2"/>
              <w:widowControl w:val="0"/>
              <w:numPr>
                <w:ilvl w:val="0"/>
                <w:numId w:val="105"/>
              </w:numPr>
              <w:spacing w:beforeLines="50"/>
              <w:ind w:firstLineChars="0"/>
              <w:jc w:val="both"/>
              <w:rPr>
                <w:rFonts w:eastAsia="MS Mincho"/>
                <w:szCs w:val="20"/>
                <w:lang w:eastAsia="ja-JP"/>
              </w:rPr>
            </w:pPr>
            <w:r w:rsidRPr="00E21AD9">
              <w:rPr>
                <w:rFonts w:eastAsia="MS Mincho"/>
                <w:szCs w:val="20"/>
                <w:lang w:eastAsia="ja-JP"/>
              </w:rPr>
              <w:t>In the order of increasing the number of frequency multiplexed RACH occasions and then</w:t>
            </w:r>
          </w:p>
          <w:p w:rsidR="00D66EB3" w:rsidRDefault="00E21AD9" w:rsidP="00301156">
            <w:pPr>
              <w:pStyle w:val="af2"/>
              <w:widowControl w:val="0"/>
              <w:numPr>
                <w:ilvl w:val="0"/>
                <w:numId w:val="105"/>
              </w:numPr>
              <w:spacing w:beforeLines="50"/>
              <w:ind w:firstLineChars="0"/>
              <w:jc w:val="both"/>
              <w:rPr>
                <w:rFonts w:eastAsia="MS Mincho"/>
                <w:szCs w:val="20"/>
                <w:lang w:eastAsia="ja-JP"/>
              </w:rPr>
            </w:pPr>
            <w:r w:rsidRPr="00E21AD9">
              <w:rPr>
                <w:rFonts w:eastAsia="MS Mincho"/>
                <w:szCs w:val="20"/>
                <w:lang w:eastAsia="ja-JP"/>
              </w:rPr>
              <w:t>In the order of increasing the number of time multiplexed RACH occasions within a RACH slot</w:t>
            </w:r>
          </w:p>
          <w:p w:rsidR="00D66EB3" w:rsidRDefault="00E21AD9" w:rsidP="00301156">
            <w:pPr>
              <w:pStyle w:val="af2"/>
              <w:widowControl w:val="0"/>
              <w:numPr>
                <w:ilvl w:val="0"/>
                <w:numId w:val="105"/>
              </w:numPr>
              <w:spacing w:beforeLines="50"/>
              <w:ind w:firstLineChars="0"/>
              <w:jc w:val="both"/>
              <w:rPr>
                <w:rFonts w:eastAsia="MS Mincho"/>
                <w:szCs w:val="20"/>
                <w:lang w:eastAsia="ja-JP"/>
              </w:rPr>
            </w:pPr>
            <w:r w:rsidRPr="00E21AD9">
              <w:rPr>
                <w:rFonts w:eastAsia="MS Mincho"/>
                <w:szCs w:val="20"/>
                <w:lang w:eastAsia="ja-JP"/>
              </w:rPr>
              <w:t>In the order of increasing the number of RACH slots</w:t>
            </w:r>
          </w:p>
          <w:p w:rsidR="00D66EB3" w:rsidRDefault="00E21AD9" w:rsidP="00301156">
            <w:pPr>
              <w:pStyle w:val="af2"/>
              <w:widowControl w:val="0"/>
              <w:numPr>
                <w:ilvl w:val="0"/>
                <w:numId w:val="104"/>
              </w:numPr>
              <w:spacing w:beforeLines="50"/>
              <w:ind w:firstLineChars="0"/>
              <w:contextualSpacing/>
              <w:jc w:val="both"/>
              <w:rPr>
                <w:rFonts w:eastAsia="MS Mincho"/>
                <w:szCs w:val="20"/>
                <w:lang w:eastAsia="ja-JP"/>
              </w:rPr>
            </w:pPr>
            <w:r w:rsidRPr="00E21AD9">
              <w:rPr>
                <w:rFonts w:eastAsia="MS Mincho"/>
                <w:szCs w:val="20"/>
                <w:lang w:eastAsia="ja-JP"/>
              </w:rPr>
              <w:t>When multiple FDMed RACH occasions are configured, at least support one configuration where all FDMed RACH occasions get mapped to the same SSB, where different SSBs are associated with different RACH occasions in time domain</w:t>
            </w:r>
          </w:p>
          <w:p w:rsidR="00D66EB3" w:rsidRDefault="00E21AD9" w:rsidP="00301156">
            <w:pPr>
              <w:pStyle w:val="af2"/>
              <w:widowControl w:val="0"/>
              <w:numPr>
                <w:ilvl w:val="0"/>
                <w:numId w:val="104"/>
              </w:numPr>
              <w:spacing w:beforeLines="50"/>
              <w:ind w:firstLineChars="0"/>
              <w:contextualSpacing/>
              <w:jc w:val="both"/>
              <w:rPr>
                <w:rFonts w:eastAsia="MS Mincho"/>
                <w:szCs w:val="20"/>
                <w:lang w:eastAsia="ja-JP"/>
              </w:rPr>
            </w:pPr>
            <w:r w:rsidRPr="00E21AD9">
              <w:rPr>
                <w:rFonts w:eastAsia="MS Mincho"/>
                <w:szCs w:val="20"/>
                <w:lang w:eastAsia="ja-JP"/>
              </w:rPr>
              <w:t>FFS: when multiple FDMed RACH occasions are configured, support one configuration where all FDMed RACH occasions get mapped to one set of SSBs</w:t>
            </w:r>
          </w:p>
          <w:p w:rsidR="00E21AD9" w:rsidRPr="00E21AD9" w:rsidRDefault="00E21AD9" w:rsidP="00E21AD9">
            <w:pPr>
              <w:rPr>
                <w:b/>
              </w:rPr>
            </w:pPr>
          </w:p>
          <w:p w:rsidR="00E21AD9" w:rsidRPr="00E21AD9" w:rsidRDefault="00E21AD9" w:rsidP="00E21AD9">
            <w:pPr>
              <w:rPr>
                <w:b/>
              </w:rPr>
            </w:pPr>
            <w:r w:rsidRPr="00E21AD9">
              <w:rPr>
                <w:highlight w:val="green"/>
              </w:rPr>
              <w:t>Agreements</w:t>
            </w:r>
            <w:r w:rsidRPr="00E21AD9">
              <w:rPr>
                <w:b/>
              </w:rPr>
              <w:t>:</w:t>
            </w:r>
          </w:p>
          <w:p w:rsidR="00E21AD9" w:rsidRPr="00E21AD9" w:rsidRDefault="00E21AD9" w:rsidP="00E21AD9">
            <w:pPr>
              <w:numPr>
                <w:ilvl w:val="0"/>
                <w:numId w:val="104"/>
              </w:numPr>
            </w:pPr>
            <w:r w:rsidRPr="00E21AD9">
              <w:t>Support the following for the already agreed parameters.</w:t>
            </w:r>
          </w:p>
          <w:p w:rsidR="00E21AD9" w:rsidRPr="00E21AD9" w:rsidRDefault="00E21AD9" w:rsidP="00E21AD9">
            <w:pPr>
              <w:pStyle w:val="af2"/>
              <w:numPr>
                <w:ilvl w:val="1"/>
                <w:numId w:val="102"/>
              </w:numPr>
              <w:spacing w:after="180"/>
              <w:ind w:firstLineChars="0"/>
              <w:contextualSpacing/>
            </w:pPr>
            <w:r w:rsidRPr="00E21AD9">
              <w:t>RSRP-ThresholdSSBlock</w:t>
            </w:r>
          </w:p>
          <w:p w:rsidR="00E21AD9" w:rsidRPr="00E21AD9" w:rsidRDefault="00E21AD9" w:rsidP="00E21AD9">
            <w:pPr>
              <w:pStyle w:val="af2"/>
              <w:numPr>
                <w:ilvl w:val="2"/>
                <w:numId w:val="102"/>
              </w:numPr>
              <w:spacing w:after="180"/>
              <w:ind w:firstLineChars="0"/>
              <w:contextualSpacing/>
            </w:pPr>
            <w:r w:rsidRPr="00E21AD9">
              <w:t>Same as possible RSRP range of values</w:t>
            </w:r>
          </w:p>
          <w:p w:rsidR="00E21AD9" w:rsidRPr="00E21AD9" w:rsidRDefault="00E21AD9" w:rsidP="00E21AD9">
            <w:pPr>
              <w:pStyle w:val="af2"/>
              <w:numPr>
                <w:ilvl w:val="1"/>
                <w:numId w:val="102"/>
              </w:numPr>
              <w:spacing w:after="180"/>
              <w:ind w:firstLineChars="0"/>
            </w:pPr>
            <w:r w:rsidRPr="00E21AD9">
              <w:t>RSRP-ThresholdSUL</w:t>
            </w:r>
          </w:p>
          <w:p w:rsidR="00E21AD9" w:rsidRPr="00E21AD9" w:rsidRDefault="00E21AD9" w:rsidP="00E21AD9">
            <w:pPr>
              <w:numPr>
                <w:ilvl w:val="2"/>
                <w:numId w:val="102"/>
              </w:numPr>
            </w:pPr>
            <w:r w:rsidRPr="00E21AD9">
              <w:t>Same as possible RSRP range of values</w:t>
            </w:r>
          </w:p>
          <w:p w:rsidR="00E21AD9" w:rsidRPr="00E21AD9" w:rsidRDefault="00E21AD9" w:rsidP="00E21AD9"/>
          <w:p w:rsidR="00E21AD9" w:rsidRPr="00E21AD9" w:rsidRDefault="00E21AD9" w:rsidP="00E21AD9">
            <w:pPr>
              <w:numPr>
                <w:ilvl w:val="1"/>
                <w:numId w:val="102"/>
              </w:numPr>
            </w:pPr>
            <w:r w:rsidRPr="00E21AD9">
              <w:t>RACHReceiviedTargetPower</w:t>
            </w:r>
          </w:p>
          <w:p w:rsidR="00E21AD9" w:rsidRPr="00E21AD9" w:rsidRDefault="00E21AD9" w:rsidP="00E21AD9">
            <w:pPr>
              <w:pStyle w:val="af2"/>
              <w:numPr>
                <w:ilvl w:val="2"/>
                <w:numId w:val="106"/>
              </w:numPr>
              <w:spacing w:after="180"/>
              <w:ind w:firstLineChars="0"/>
              <w:contextualSpacing/>
              <w:rPr>
                <w:bCs/>
                <w:szCs w:val="20"/>
              </w:rPr>
            </w:pPr>
            <w:r w:rsidRPr="00E21AD9">
              <w:rPr>
                <w:bCs/>
                <w:szCs w:val="20"/>
              </w:rPr>
              <w:t>6 bits</w:t>
            </w:r>
          </w:p>
          <w:p w:rsidR="00E21AD9" w:rsidRPr="00E21AD9" w:rsidRDefault="00E21AD9" w:rsidP="00E21AD9">
            <w:pPr>
              <w:pStyle w:val="af2"/>
              <w:numPr>
                <w:ilvl w:val="2"/>
                <w:numId w:val="106"/>
              </w:numPr>
              <w:spacing w:after="180"/>
              <w:ind w:firstLineChars="0"/>
              <w:contextualSpacing/>
              <w:rPr>
                <w:bCs/>
                <w:szCs w:val="20"/>
              </w:rPr>
            </w:pPr>
            <w:r w:rsidRPr="00E21AD9">
              <w:rPr>
                <w:bCs/>
                <w:szCs w:val="20"/>
              </w:rPr>
              <w:t>Details values FFS</w:t>
            </w:r>
          </w:p>
          <w:p w:rsidR="00E21AD9" w:rsidRPr="00E21AD9" w:rsidRDefault="00E21AD9" w:rsidP="00E21AD9"/>
          <w:p w:rsidR="00E21AD9" w:rsidRPr="00E21AD9" w:rsidRDefault="00E21AD9" w:rsidP="00E21AD9"/>
          <w:p w:rsidR="00E21AD9" w:rsidRPr="00E21AD9" w:rsidRDefault="00E21AD9" w:rsidP="00E21AD9"/>
          <w:p w:rsidR="00E21AD9" w:rsidRPr="00E21AD9" w:rsidRDefault="00E21AD9" w:rsidP="00E21AD9">
            <w:pPr>
              <w:rPr>
                <w:highlight w:val="green"/>
              </w:rPr>
            </w:pPr>
            <w:r w:rsidRPr="00E21AD9">
              <w:rPr>
                <w:highlight w:val="green"/>
              </w:rPr>
              <w:lastRenderedPageBreak/>
              <w:t>Agreements:</w:t>
            </w:r>
          </w:p>
          <w:p w:rsidR="00E21AD9" w:rsidRPr="00E21AD9" w:rsidRDefault="00E21AD9" w:rsidP="00E21AD9">
            <w:pPr>
              <w:numPr>
                <w:ilvl w:val="0"/>
                <w:numId w:val="107"/>
              </w:numPr>
            </w:pPr>
            <w:r w:rsidRPr="00E21AD9">
              <w:t>Confirm the following working assumption:</w:t>
            </w:r>
          </w:p>
          <w:p w:rsidR="00E21AD9" w:rsidRPr="00E21AD9" w:rsidRDefault="00E21AD9" w:rsidP="00E21AD9">
            <w:pPr>
              <w:numPr>
                <w:ilvl w:val="0"/>
                <w:numId w:val="93"/>
              </w:numPr>
              <w:tabs>
                <w:tab w:val="clear" w:pos="720"/>
                <w:tab w:val="num" w:pos="1800"/>
              </w:tabs>
              <w:ind w:left="1800"/>
            </w:pPr>
            <w:r w:rsidRPr="00E21AD9">
              <w:t>(</w:t>
            </w:r>
            <w:r w:rsidRPr="00E21AD9">
              <w:rPr>
                <w:highlight w:val="darkYellow"/>
              </w:rPr>
              <w:t>Working assumption</w:t>
            </w:r>
            <w:r w:rsidRPr="00E21AD9">
              <w:t>) For the timing advance in RAR, its granularity depends on:</w:t>
            </w:r>
          </w:p>
          <w:p w:rsidR="00E21AD9" w:rsidRPr="00E21AD9" w:rsidRDefault="00E21AD9" w:rsidP="00E21AD9">
            <w:pPr>
              <w:numPr>
                <w:ilvl w:val="2"/>
                <w:numId w:val="93"/>
              </w:numPr>
              <w:ind w:left="2520"/>
            </w:pPr>
            <w:r w:rsidRPr="00E21AD9">
              <w:t>Subcarrier spacing of the first uplink transmission after RAR</w:t>
            </w:r>
          </w:p>
          <w:p w:rsidR="00E21AD9" w:rsidRPr="00E21AD9" w:rsidRDefault="00E21AD9" w:rsidP="00E21AD9">
            <w:pPr>
              <w:numPr>
                <w:ilvl w:val="3"/>
                <w:numId w:val="93"/>
              </w:numPr>
              <w:ind w:left="3240"/>
            </w:pPr>
            <w:r w:rsidRPr="00E21AD9">
              <w:t>Supported by: Ericsson, CATT, Mediatek, ZTE, Sanechips, Huawei, Hisilicon, Qualcomm, LGE, Docomo</w:t>
            </w:r>
          </w:p>
          <w:p w:rsidR="00E21AD9" w:rsidRPr="00E21AD9" w:rsidRDefault="00E21AD9" w:rsidP="00E21AD9">
            <w:pPr>
              <w:ind w:left="1800"/>
            </w:pPr>
          </w:p>
          <w:p w:rsidR="00E21AD9" w:rsidRPr="00E21AD9" w:rsidRDefault="00E21AD9" w:rsidP="00E21AD9">
            <w:pPr>
              <w:ind w:left="1800"/>
              <w:jc w:val="center"/>
              <w:outlineLvl w:val="0"/>
              <w:rPr>
                <w:i/>
              </w:rPr>
            </w:pPr>
            <w:r w:rsidRPr="00E21AD9">
              <w:rPr>
                <w:b/>
                <w:i/>
              </w:rPr>
              <w:t xml:space="preserve">Table 3. Granularity of [12] bits TA command </w:t>
            </w:r>
          </w:p>
          <w:tbl>
            <w:tblPr>
              <w:tblW w:w="0" w:type="auto"/>
              <w:jc w:val="center"/>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13"/>
              <w:gridCol w:w="1303"/>
            </w:tblGrid>
            <w:tr w:rsidR="00E21AD9" w:rsidRPr="00E21AD9" w:rsidTr="009926B1">
              <w:trPr>
                <w:trHeight w:val="539"/>
                <w:jc w:val="center"/>
              </w:trPr>
              <w:tc>
                <w:tcPr>
                  <w:tcW w:w="3113" w:type="dxa"/>
                  <w:shd w:val="clear" w:color="auto" w:fill="auto"/>
                </w:tcPr>
                <w:p w:rsidR="00E21AD9" w:rsidRPr="00E21AD9" w:rsidRDefault="00E21AD9" w:rsidP="009926B1">
                  <w:pPr>
                    <w:rPr>
                      <w:i/>
                    </w:rPr>
                  </w:pPr>
                  <w:r w:rsidRPr="00E21AD9">
                    <w:rPr>
                      <w:i/>
                    </w:rPr>
                    <w:t>Subcarrier Spacing (kHz) of the first uplink transmission after RAR</w:t>
                  </w:r>
                </w:p>
              </w:tc>
              <w:tc>
                <w:tcPr>
                  <w:tcW w:w="1303" w:type="dxa"/>
                  <w:shd w:val="clear" w:color="auto" w:fill="auto"/>
                </w:tcPr>
                <w:p w:rsidR="00E21AD9" w:rsidRPr="00E21AD9" w:rsidRDefault="00E21AD9" w:rsidP="009926B1">
                  <w:pPr>
                    <w:rPr>
                      <w:i/>
                    </w:rPr>
                  </w:pPr>
                  <w:r w:rsidRPr="00E21AD9">
                    <w:rPr>
                      <w:i/>
                    </w:rPr>
                    <w:t xml:space="preserve">Unit </w:t>
                  </w:r>
                </w:p>
              </w:tc>
            </w:tr>
            <w:tr w:rsidR="00E21AD9" w:rsidRPr="00E21AD9" w:rsidTr="009926B1">
              <w:trPr>
                <w:jc w:val="center"/>
              </w:trPr>
              <w:tc>
                <w:tcPr>
                  <w:tcW w:w="3113" w:type="dxa"/>
                  <w:shd w:val="clear" w:color="auto" w:fill="auto"/>
                </w:tcPr>
                <w:p w:rsidR="00E21AD9" w:rsidRPr="00E21AD9" w:rsidRDefault="00E21AD9" w:rsidP="009926B1">
                  <w:pPr>
                    <w:rPr>
                      <w:i/>
                    </w:rPr>
                  </w:pPr>
                  <w:r w:rsidRPr="00E21AD9">
                    <w:rPr>
                      <w:i/>
                    </w:rPr>
                    <w:t>15</w:t>
                  </w:r>
                </w:p>
              </w:tc>
              <w:tc>
                <w:tcPr>
                  <w:tcW w:w="1303" w:type="dxa"/>
                  <w:shd w:val="clear" w:color="auto" w:fill="auto"/>
                </w:tcPr>
                <w:p w:rsidR="00E21AD9" w:rsidRPr="00E21AD9" w:rsidRDefault="00E21AD9" w:rsidP="009926B1">
                  <w:pPr>
                    <w:rPr>
                      <w:i/>
                    </w:rPr>
                  </w:pPr>
                  <w:r w:rsidRPr="00E21AD9">
                    <w:rPr>
                      <w:i/>
                    </w:rPr>
                    <w:t>16*64 Ts</w:t>
                  </w:r>
                </w:p>
              </w:tc>
            </w:tr>
            <w:tr w:rsidR="00E21AD9" w:rsidRPr="00E21AD9" w:rsidTr="009926B1">
              <w:trPr>
                <w:jc w:val="center"/>
              </w:trPr>
              <w:tc>
                <w:tcPr>
                  <w:tcW w:w="3113" w:type="dxa"/>
                  <w:shd w:val="clear" w:color="auto" w:fill="auto"/>
                </w:tcPr>
                <w:p w:rsidR="00E21AD9" w:rsidRPr="00E21AD9" w:rsidRDefault="00E21AD9" w:rsidP="009926B1">
                  <w:pPr>
                    <w:rPr>
                      <w:i/>
                    </w:rPr>
                  </w:pPr>
                  <w:r w:rsidRPr="00E21AD9">
                    <w:rPr>
                      <w:i/>
                    </w:rPr>
                    <w:t>30</w:t>
                  </w:r>
                </w:p>
              </w:tc>
              <w:tc>
                <w:tcPr>
                  <w:tcW w:w="1303" w:type="dxa"/>
                  <w:shd w:val="clear" w:color="auto" w:fill="auto"/>
                </w:tcPr>
                <w:p w:rsidR="00E21AD9" w:rsidRPr="00E21AD9" w:rsidRDefault="00E21AD9" w:rsidP="009926B1">
                  <w:pPr>
                    <w:rPr>
                      <w:i/>
                    </w:rPr>
                  </w:pPr>
                  <w:r w:rsidRPr="00E21AD9">
                    <w:rPr>
                      <w:i/>
                    </w:rPr>
                    <w:t>8*64 Ts</w:t>
                  </w:r>
                </w:p>
              </w:tc>
            </w:tr>
            <w:tr w:rsidR="00E21AD9" w:rsidRPr="00E21AD9" w:rsidTr="009926B1">
              <w:trPr>
                <w:jc w:val="center"/>
              </w:trPr>
              <w:tc>
                <w:tcPr>
                  <w:tcW w:w="3113" w:type="dxa"/>
                  <w:shd w:val="clear" w:color="auto" w:fill="auto"/>
                </w:tcPr>
                <w:p w:rsidR="00E21AD9" w:rsidRPr="00E21AD9" w:rsidRDefault="00E21AD9" w:rsidP="009926B1">
                  <w:pPr>
                    <w:rPr>
                      <w:i/>
                    </w:rPr>
                  </w:pPr>
                  <w:r w:rsidRPr="00E21AD9">
                    <w:rPr>
                      <w:i/>
                    </w:rPr>
                    <w:t>60</w:t>
                  </w:r>
                </w:p>
              </w:tc>
              <w:tc>
                <w:tcPr>
                  <w:tcW w:w="1303" w:type="dxa"/>
                  <w:shd w:val="clear" w:color="auto" w:fill="auto"/>
                </w:tcPr>
                <w:p w:rsidR="00E21AD9" w:rsidRPr="00E21AD9" w:rsidRDefault="00E21AD9" w:rsidP="009926B1">
                  <w:pPr>
                    <w:rPr>
                      <w:i/>
                    </w:rPr>
                  </w:pPr>
                  <w:r w:rsidRPr="00E21AD9">
                    <w:rPr>
                      <w:i/>
                    </w:rPr>
                    <w:t>4*64 Ts</w:t>
                  </w:r>
                </w:p>
              </w:tc>
            </w:tr>
            <w:tr w:rsidR="00E21AD9" w:rsidRPr="00E21AD9" w:rsidTr="009926B1">
              <w:trPr>
                <w:jc w:val="center"/>
              </w:trPr>
              <w:tc>
                <w:tcPr>
                  <w:tcW w:w="3113" w:type="dxa"/>
                  <w:shd w:val="clear" w:color="auto" w:fill="auto"/>
                </w:tcPr>
                <w:p w:rsidR="00E21AD9" w:rsidRPr="00E21AD9" w:rsidRDefault="00E21AD9" w:rsidP="009926B1">
                  <w:pPr>
                    <w:rPr>
                      <w:i/>
                    </w:rPr>
                  </w:pPr>
                  <w:r w:rsidRPr="00E21AD9">
                    <w:rPr>
                      <w:i/>
                    </w:rPr>
                    <w:t>120</w:t>
                  </w:r>
                </w:p>
              </w:tc>
              <w:tc>
                <w:tcPr>
                  <w:tcW w:w="1303" w:type="dxa"/>
                  <w:shd w:val="clear" w:color="auto" w:fill="auto"/>
                </w:tcPr>
                <w:p w:rsidR="00E21AD9" w:rsidRPr="00E21AD9" w:rsidRDefault="00E21AD9" w:rsidP="009926B1">
                  <w:pPr>
                    <w:rPr>
                      <w:i/>
                    </w:rPr>
                  </w:pPr>
                  <w:r w:rsidRPr="00E21AD9">
                    <w:rPr>
                      <w:i/>
                    </w:rPr>
                    <w:t>2*64 Ts</w:t>
                  </w:r>
                </w:p>
              </w:tc>
            </w:tr>
          </w:tbl>
          <w:p w:rsidR="00E21AD9" w:rsidRPr="00E21AD9" w:rsidRDefault="00E21AD9" w:rsidP="00E21AD9">
            <w:pPr>
              <w:ind w:left="1800"/>
              <w:rPr>
                <w:i/>
              </w:rPr>
            </w:pPr>
          </w:p>
          <w:p w:rsidR="00E21AD9" w:rsidRPr="00E21AD9" w:rsidRDefault="00E21AD9" w:rsidP="00E21AD9">
            <w:pPr>
              <w:ind w:left="1800"/>
              <w:outlineLvl w:val="0"/>
              <w:rPr>
                <w:i/>
              </w:rPr>
            </w:pPr>
            <w:r w:rsidRPr="00E21AD9">
              <w:rPr>
                <w:i/>
              </w:rPr>
              <w:t xml:space="preserve">Note: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rPr>
                <m:t>=</m:t>
              </m:r>
              <m:r>
                <w:rPr>
                  <w:rFonts w:ascii="Cambria Math" w:hAnsi="Cambria Math"/>
                </w:rPr>
                <m:t>1/</m:t>
              </m:r>
              <m:r>
                <w:rPr>
                  <w:rFonts w:ascii="Cambria Math"/>
                </w:rPr>
                <m:t>(64</m:t>
              </m:r>
              <m:r>
                <w:rPr>
                  <w:rFonts w:ascii="Cambria Math" w:hAnsi="Cambria Math" w:cs="Cambria Math"/>
                </w:rPr>
                <m:t>*</m:t>
              </m:r>
              <m:r>
                <w:rPr>
                  <w:rFonts w:ascii="Cambria Math"/>
                </w:rPr>
                <m:t xml:space="preserve"> 30.72</m:t>
              </m:r>
              <m:r>
                <w:rPr>
                  <w:rFonts w:ascii="Cambria Math" w:hAnsi="Cambria Math" w:cs="Cambria Math"/>
                </w:rPr>
                <m:t>*</m:t>
              </m:r>
              <m:sSup>
                <m:sSupPr>
                  <m:ctrlPr>
                    <w:rPr>
                      <w:rFonts w:ascii="Cambria Math" w:hAnsi="Cambria Math" w:cs="Cambria Math"/>
                      <w:i/>
                    </w:rPr>
                  </m:ctrlPr>
                </m:sSupPr>
                <m:e>
                  <m:r>
                    <w:rPr>
                      <w:rFonts w:ascii="Cambria Math" w:hAnsi="Cambria Math" w:cs="Cambria Math"/>
                    </w:rPr>
                    <m:t>10</m:t>
                  </m:r>
                </m:e>
                <m:sup>
                  <m:r>
                    <w:rPr>
                      <w:rFonts w:ascii="Cambria Math" w:hAnsi="Cambria Math" w:cs="Cambria Math"/>
                    </w:rPr>
                    <m:t>6</m:t>
                  </m:r>
                </m:sup>
              </m:sSup>
              <m:r>
                <w:rPr>
                  <w:rFonts w:ascii="Cambria Math"/>
                </w:rPr>
                <m:t>)</m:t>
              </m:r>
            </m:oMath>
            <w:r w:rsidRPr="00E21AD9">
              <w:rPr>
                <w:i/>
              </w:rPr>
              <w:t xml:space="preserve"> seconds.</w:t>
            </w:r>
          </w:p>
          <w:p w:rsidR="00E21AD9" w:rsidRPr="00E21AD9" w:rsidRDefault="00E21AD9" w:rsidP="00E21AD9">
            <w:pPr>
              <w:rPr>
                <w:sz w:val="28"/>
              </w:rPr>
            </w:pPr>
          </w:p>
          <w:p w:rsidR="00E21AD9" w:rsidRPr="00E21AD9" w:rsidRDefault="00E21AD9" w:rsidP="00E21AD9">
            <w:r w:rsidRPr="00E21AD9">
              <w:rPr>
                <w:highlight w:val="green"/>
              </w:rPr>
              <w:t>Agreements</w:t>
            </w:r>
            <w:r w:rsidRPr="00E21AD9">
              <w:t>:</w:t>
            </w:r>
          </w:p>
          <w:p w:rsidR="00E21AD9" w:rsidRPr="00E21AD9" w:rsidRDefault="00E21AD9" w:rsidP="00E21AD9">
            <w:pPr>
              <w:numPr>
                <w:ilvl w:val="0"/>
                <w:numId w:val="108"/>
              </w:numPr>
            </w:pPr>
            <w:r w:rsidRPr="00E21AD9">
              <w:t>Confirm the following working assumption:</w:t>
            </w:r>
          </w:p>
          <w:p w:rsidR="00E21AD9" w:rsidRPr="00E21AD9" w:rsidRDefault="00E21AD9" w:rsidP="00E21AD9">
            <w:pPr>
              <w:numPr>
                <w:ilvl w:val="0"/>
                <w:numId w:val="91"/>
              </w:numPr>
              <w:ind w:left="1080"/>
            </w:pPr>
            <w:r w:rsidRPr="00E21AD9">
              <w:t xml:space="preserve">Maximum size of TA command for RAR is 12 (as a </w:t>
            </w:r>
            <w:r w:rsidRPr="00E21AD9">
              <w:rPr>
                <w:highlight w:val="darkYellow"/>
              </w:rPr>
              <w:t>working assumption</w:t>
            </w:r>
            <w:r w:rsidRPr="00E21AD9">
              <w:t>) bits.</w:t>
            </w:r>
          </w:p>
          <w:p w:rsidR="00E21AD9" w:rsidRPr="00E21AD9" w:rsidRDefault="00E21AD9" w:rsidP="00E21AD9"/>
          <w:p w:rsidR="00E21AD9" w:rsidRPr="00E21AD9" w:rsidRDefault="00C9298B" w:rsidP="00E21AD9">
            <w:pPr>
              <w:rPr>
                <w:b/>
              </w:rPr>
            </w:pPr>
            <w:hyperlink r:id="rId9" w:history="1">
              <w:r w:rsidR="00E21AD9" w:rsidRPr="00E21AD9">
                <w:rPr>
                  <w:rStyle w:val="af7"/>
                  <w:b/>
                  <w:color w:val="auto"/>
                </w:rPr>
                <w:t>R1-1721553</w:t>
              </w:r>
            </w:hyperlink>
            <w:r w:rsidR="00E21AD9" w:rsidRPr="00E21AD9">
              <w:rPr>
                <w:b/>
              </w:rPr>
              <w:tab/>
            </w:r>
            <w:r w:rsidR="00E21AD9" w:rsidRPr="00E21AD9">
              <w:rPr>
                <w:rFonts w:eastAsia="SimSun"/>
                <w:bCs/>
                <w:lang w:eastAsia="zh-CN"/>
              </w:rPr>
              <w:t xml:space="preserve">Summary of </w:t>
            </w:r>
            <w:r w:rsidR="00E21AD9" w:rsidRPr="00E21AD9">
              <w:t>Remaining Details on RACH Procedure</w:t>
            </w:r>
            <w:r w:rsidR="00E21AD9" w:rsidRPr="00E21AD9">
              <w:tab/>
              <w:t>Qualcomm Inc.</w:t>
            </w:r>
          </w:p>
          <w:p w:rsidR="00E21AD9" w:rsidRPr="00E21AD9" w:rsidRDefault="00E21AD9" w:rsidP="00E21AD9">
            <w:pPr>
              <w:rPr>
                <w:b/>
              </w:rPr>
            </w:pPr>
            <w:r w:rsidRPr="00E21AD9">
              <w:rPr>
                <w:highlight w:val="green"/>
              </w:rPr>
              <w:t>Agreements</w:t>
            </w:r>
            <w:r w:rsidRPr="00E21AD9">
              <w:rPr>
                <w:b/>
              </w:rPr>
              <w:t>:</w:t>
            </w:r>
          </w:p>
          <w:p w:rsidR="00E21AD9" w:rsidRPr="00E21AD9" w:rsidRDefault="00E21AD9" w:rsidP="00E21AD9">
            <w:pPr>
              <w:numPr>
                <w:ilvl w:val="0"/>
                <w:numId w:val="109"/>
              </w:numPr>
            </w:pPr>
            <w:r w:rsidRPr="00E21AD9">
              <w:t>Support separate configuration of the number of PRACH transmission occasions FDMed in one time instance.</w:t>
            </w:r>
          </w:p>
          <w:p w:rsidR="00E21AD9" w:rsidRPr="00E21AD9" w:rsidRDefault="00E21AD9" w:rsidP="00E21AD9">
            <w:pPr>
              <w:pStyle w:val="af2"/>
              <w:numPr>
                <w:ilvl w:val="1"/>
                <w:numId w:val="109"/>
              </w:numPr>
              <w:spacing w:after="200" w:line="276" w:lineRule="auto"/>
              <w:ind w:firstLineChars="0"/>
              <w:contextualSpacing/>
              <w:rPr>
                <w:szCs w:val="20"/>
              </w:rPr>
            </w:pPr>
            <w:r w:rsidRPr="00E21AD9">
              <w:rPr>
                <w:szCs w:val="20"/>
              </w:rPr>
              <w:t>Size of value range is 2 bits.</w:t>
            </w:r>
          </w:p>
          <w:p w:rsidR="00E21AD9" w:rsidRPr="00E21AD9" w:rsidRDefault="00E21AD9" w:rsidP="00E21AD9">
            <w:pPr>
              <w:pStyle w:val="af2"/>
              <w:numPr>
                <w:ilvl w:val="0"/>
                <w:numId w:val="109"/>
              </w:numPr>
              <w:spacing w:after="200" w:line="276" w:lineRule="auto"/>
              <w:ind w:firstLineChars="0"/>
              <w:contextualSpacing/>
              <w:rPr>
                <w:szCs w:val="20"/>
              </w:rPr>
            </w:pPr>
            <w:r w:rsidRPr="00E21AD9">
              <w:rPr>
                <w:szCs w:val="20"/>
              </w:rPr>
              <w:t>From UE perspective, all available FDMed PRACH transmissions occasions for initial access are configured within the initial active uplink BWP.</w:t>
            </w:r>
          </w:p>
          <w:p w:rsidR="00E21AD9" w:rsidRPr="00E21AD9" w:rsidRDefault="00E21AD9" w:rsidP="00E21AD9">
            <w:pPr>
              <w:pStyle w:val="af2"/>
              <w:numPr>
                <w:ilvl w:val="0"/>
                <w:numId w:val="111"/>
              </w:numPr>
              <w:spacing w:after="180"/>
              <w:ind w:firstLineChars="0"/>
              <w:contextualSpacing/>
              <w:rPr>
                <w:szCs w:val="20"/>
              </w:rPr>
            </w:pPr>
            <w:r w:rsidRPr="00E21AD9">
              <w:rPr>
                <w:szCs w:val="20"/>
              </w:rPr>
              <w:t>Initial Active UL BWP’s(s) frequency position</w:t>
            </w:r>
          </w:p>
          <w:p w:rsidR="00E21AD9" w:rsidRPr="00E21AD9" w:rsidRDefault="00E21AD9" w:rsidP="00E21AD9">
            <w:pPr>
              <w:pStyle w:val="af2"/>
              <w:numPr>
                <w:ilvl w:val="1"/>
                <w:numId w:val="111"/>
              </w:numPr>
              <w:spacing w:after="180"/>
              <w:ind w:firstLineChars="0"/>
              <w:contextualSpacing/>
              <w:rPr>
                <w:szCs w:val="20"/>
              </w:rPr>
            </w:pPr>
            <w:r w:rsidRPr="00E21AD9">
              <w:rPr>
                <w:szCs w:val="20"/>
              </w:rPr>
              <w:t>Up to RAN4 to decide</w:t>
            </w:r>
          </w:p>
          <w:p w:rsidR="00E21AD9" w:rsidRPr="00E21AD9" w:rsidRDefault="00E21AD9" w:rsidP="00E21AD9">
            <w:pPr>
              <w:pStyle w:val="af2"/>
              <w:numPr>
                <w:ilvl w:val="1"/>
                <w:numId w:val="111"/>
              </w:numPr>
              <w:spacing w:after="180"/>
              <w:ind w:firstLineChars="0"/>
              <w:contextualSpacing/>
              <w:rPr>
                <w:szCs w:val="20"/>
              </w:rPr>
            </w:pPr>
            <w:r w:rsidRPr="00E21AD9">
              <w:rPr>
                <w:szCs w:val="20"/>
              </w:rPr>
              <w:t>FFS default value</w:t>
            </w:r>
          </w:p>
          <w:p w:rsidR="00E21AD9" w:rsidRPr="00E21AD9" w:rsidRDefault="00E21AD9" w:rsidP="00E21AD9">
            <w:pPr>
              <w:pStyle w:val="af2"/>
              <w:numPr>
                <w:ilvl w:val="0"/>
                <w:numId w:val="111"/>
              </w:numPr>
              <w:spacing w:after="180"/>
              <w:ind w:firstLineChars="0"/>
              <w:contextualSpacing/>
              <w:rPr>
                <w:szCs w:val="20"/>
              </w:rPr>
            </w:pPr>
            <w:r w:rsidRPr="00E21AD9">
              <w:rPr>
                <w:szCs w:val="20"/>
              </w:rPr>
              <w:t>Relative frequency offset of Msg1</w:t>
            </w:r>
          </w:p>
          <w:p w:rsidR="00E21AD9" w:rsidRPr="00E21AD9" w:rsidRDefault="00E21AD9" w:rsidP="00E21AD9">
            <w:pPr>
              <w:pStyle w:val="af2"/>
              <w:numPr>
                <w:ilvl w:val="1"/>
                <w:numId w:val="111"/>
              </w:numPr>
              <w:spacing w:after="180"/>
              <w:ind w:firstLineChars="0"/>
              <w:contextualSpacing/>
              <w:rPr>
                <w:szCs w:val="20"/>
              </w:rPr>
            </w:pPr>
            <w:r w:rsidRPr="00E21AD9">
              <w:rPr>
                <w:szCs w:val="20"/>
              </w:rPr>
              <w:t>Note: This defines the offset of lowest PRACH transmission occasion in frequency domain with respective to PRB 0 of initial active UL BWP(s)</w:t>
            </w:r>
          </w:p>
          <w:p w:rsidR="00E21AD9" w:rsidRPr="00E21AD9" w:rsidRDefault="00E21AD9" w:rsidP="00E21AD9">
            <w:pPr>
              <w:pStyle w:val="af2"/>
              <w:numPr>
                <w:ilvl w:val="1"/>
                <w:numId w:val="111"/>
              </w:numPr>
              <w:spacing w:after="180"/>
              <w:ind w:firstLineChars="0"/>
              <w:contextualSpacing/>
              <w:rPr>
                <w:szCs w:val="20"/>
              </w:rPr>
            </w:pPr>
            <w:r w:rsidRPr="00E21AD9">
              <w:rPr>
                <w:szCs w:val="20"/>
              </w:rPr>
              <w:t>Value: {0,1,…,Bandwidth of initial active UL BWP in terms of PRBs – Bandwidth of the RACH occasion in terms of PRBs}</w:t>
            </w:r>
          </w:p>
          <w:p w:rsidR="00E21AD9" w:rsidRPr="00E21AD9" w:rsidRDefault="00E21AD9" w:rsidP="00E21AD9">
            <w:pPr>
              <w:pStyle w:val="af2"/>
              <w:numPr>
                <w:ilvl w:val="0"/>
                <w:numId w:val="110"/>
              </w:numPr>
              <w:spacing w:after="180"/>
              <w:ind w:firstLineChars="0"/>
              <w:contextualSpacing/>
              <w:rPr>
                <w:szCs w:val="20"/>
              </w:rPr>
            </w:pPr>
            <w:r w:rsidRPr="00E21AD9">
              <w:rPr>
                <w:szCs w:val="20"/>
              </w:rPr>
              <w:t>The FDMed RACH transmission occasions are consecutive in frequency domain.</w:t>
            </w:r>
          </w:p>
          <w:p w:rsidR="00E21AD9" w:rsidRPr="00E21AD9" w:rsidRDefault="00E21AD9" w:rsidP="00E21AD9">
            <w:pPr>
              <w:pStyle w:val="af2"/>
              <w:numPr>
                <w:ilvl w:val="1"/>
                <w:numId w:val="110"/>
              </w:numPr>
              <w:spacing w:after="180"/>
              <w:ind w:firstLineChars="0"/>
              <w:contextualSpacing/>
              <w:rPr>
                <w:szCs w:val="20"/>
              </w:rPr>
            </w:pPr>
            <w:r w:rsidRPr="00E21AD9">
              <w:rPr>
                <w:szCs w:val="20"/>
              </w:rPr>
              <w:t>Note: Bandwidth of RACH transmission occasion is an integer number of PRBs including the guard tones.</w:t>
            </w:r>
          </w:p>
          <w:p w:rsidR="00E21AD9" w:rsidRPr="00277C63" w:rsidRDefault="00DC33A7" w:rsidP="00E21AD9">
            <w:pPr>
              <w:pStyle w:val="af2"/>
              <w:numPr>
                <w:ilvl w:val="1"/>
                <w:numId w:val="110"/>
              </w:numPr>
              <w:spacing w:after="180"/>
              <w:ind w:firstLineChars="0"/>
              <w:contextualSpacing/>
              <w:rPr>
                <w:szCs w:val="20"/>
              </w:rPr>
            </w:pPr>
            <w:r w:rsidRPr="00DC33A7">
              <w:rPr>
                <w:szCs w:val="20"/>
              </w:rPr>
              <w:t>FFS indexing of FDMed RACH transmissions occasions</w:t>
            </w:r>
          </w:p>
          <w:p w:rsidR="00E21AD9" w:rsidRPr="00E21AD9" w:rsidRDefault="00E21AD9" w:rsidP="00E21AD9">
            <w:pPr>
              <w:pStyle w:val="af2"/>
              <w:numPr>
                <w:ilvl w:val="0"/>
                <w:numId w:val="110"/>
              </w:numPr>
              <w:spacing w:after="180"/>
              <w:ind w:firstLineChars="0"/>
              <w:contextualSpacing/>
              <w:rPr>
                <w:szCs w:val="20"/>
              </w:rPr>
            </w:pPr>
            <w:r w:rsidRPr="00E21AD9">
              <w:rPr>
                <w:szCs w:val="20"/>
              </w:rPr>
              <w:t>RAR window is defined in terms of slot length with respect to Msg2 SCS.</w:t>
            </w:r>
          </w:p>
          <w:p w:rsidR="00E21AD9" w:rsidRPr="00E21AD9" w:rsidRDefault="00E21AD9" w:rsidP="00E21AD9">
            <w:pPr>
              <w:pStyle w:val="af2"/>
              <w:numPr>
                <w:ilvl w:val="1"/>
                <w:numId w:val="110"/>
              </w:numPr>
              <w:spacing w:after="180"/>
              <w:ind w:firstLineChars="0"/>
              <w:contextualSpacing/>
              <w:rPr>
                <w:szCs w:val="20"/>
              </w:rPr>
            </w:pPr>
            <w:r w:rsidRPr="00E21AD9">
              <w:rPr>
                <w:szCs w:val="20"/>
              </w:rPr>
              <w:t>Note: Exact duration of RAR window is decided in RAN2</w:t>
            </w:r>
          </w:p>
          <w:p w:rsidR="00E21AD9" w:rsidRPr="00E21AD9" w:rsidRDefault="00E21AD9" w:rsidP="00E21AD9">
            <w:pPr>
              <w:pStyle w:val="af2"/>
              <w:numPr>
                <w:ilvl w:val="0"/>
                <w:numId w:val="110"/>
              </w:numPr>
              <w:spacing w:after="200" w:line="276" w:lineRule="auto"/>
              <w:ind w:firstLineChars="0"/>
              <w:contextualSpacing/>
              <w:rPr>
                <w:szCs w:val="20"/>
              </w:rPr>
            </w:pPr>
            <w:r w:rsidRPr="00E21AD9">
              <w:rPr>
                <w:szCs w:val="20"/>
              </w:rPr>
              <w:t>RSRPThreshold-CSI-RS</w:t>
            </w:r>
          </w:p>
          <w:p w:rsidR="00E21AD9" w:rsidRPr="00E21AD9" w:rsidRDefault="00E21AD9" w:rsidP="00E21AD9">
            <w:pPr>
              <w:pStyle w:val="af2"/>
              <w:numPr>
                <w:ilvl w:val="1"/>
                <w:numId w:val="110"/>
              </w:numPr>
              <w:spacing w:after="200" w:line="276" w:lineRule="auto"/>
              <w:ind w:firstLineChars="0"/>
              <w:contextualSpacing/>
              <w:rPr>
                <w:szCs w:val="20"/>
              </w:rPr>
            </w:pPr>
            <w:r w:rsidRPr="00E21AD9">
              <w:rPr>
                <w:szCs w:val="20"/>
              </w:rPr>
              <w:t>Size of the value range is same as that of RSRPThreshold-SSB</w:t>
            </w:r>
          </w:p>
          <w:p w:rsidR="00E21AD9" w:rsidRPr="00E21AD9" w:rsidRDefault="00E21AD9" w:rsidP="00E21AD9">
            <w:pPr>
              <w:pStyle w:val="af2"/>
              <w:numPr>
                <w:ilvl w:val="0"/>
                <w:numId w:val="110"/>
              </w:numPr>
              <w:spacing w:after="200" w:line="276" w:lineRule="auto"/>
              <w:ind w:firstLineChars="0"/>
              <w:contextualSpacing/>
              <w:rPr>
                <w:szCs w:val="20"/>
              </w:rPr>
            </w:pPr>
            <w:r w:rsidRPr="00E21AD9">
              <w:rPr>
                <w:szCs w:val="20"/>
              </w:rPr>
              <w:t>ra-PreambleIndexConfig</w:t>
            </w:r>
          </w:p>
          <w:p w:rsidR="00E21AD9" w:rsidRPr="00E21AD9" w:rsidRDefault="00E21AD9" w:rsidP="00E21AD9">
            <w:pPr>
              <w:pStyle w:val="af2"/>
              <w:numPr>
                <w:ilvl w:val="1"/>
                <w:numId w:val="110"/>
              </w:numPr>
              <w:spacing w:after="200" w:line="276" w:lineRule="auto"/>
              <w:ind w:firstLineChars="0"/>
              <w:contextualSpacing/>
              <w:rPr>
                <w:szCs w:val="20"/>
              </w:rPr>
            </w:pPr>
            <w:r w:rsidRPr="00E21AD9">
              <w:rPr>
                <w:szCs w:val="20"/>
              </w:rPr>
              <w:t>Value range: {0,1,…,63}</w:t>
            </w:r>
          </w:p>
          <w:p w:rsidR="00E21AD9" w:rsidRPr="00E21AD9" w:rsidRDefault="00C9298B" w:rsidP="00E21AD9">
            <w:pPr>
              <w:rPr>
                <w:b/>
              </w:rPr>
            </w:pPr>
            <w:hyperlink r:id="rId10" w:history="1">
              <w:r w:rsidR="00E21AD9" w:rsidRPr="00E21AD9">
                <w:rPr>
                  <w:rStyle w:val="af7"/>
                  <w:b/>
                  <w:color w:val="auto"/>
                </w:rPr>
                <w:t>R1-1721585</w:t>
              </w:r>
            </w:hyperlink>
            <w:r w:rsidR="00E21AD9" w:rsidRPr="00E21AD9">
              <w:rPr>
                <w:b/>
              </w:rPr>
              <w:tab/>
            </w:r>
            <w:r w:rsidR="00E21AD9" w:rsidRPr="00E21AD9">
              <w:rPr>
                <w:rFonts w:eastAsia="SimSun"/>
                <w:bCs/>
                <w:lang w:eastAsia="zh-CN"/>
              </w:rPr>
              <w:t xml:space="preserve">Summary of </w:t>
            </w:r>
            <w:r w:rsidR="00E21AD9" w:rsidRPr="00E21AD9">
              <w:t>Remaining Details on RACH Procedure</w:t>
            </w:r>
            <w:r w:rsidR="00E21AD9" w:rsidRPr="00E21AD9">
              <w:tab/>
              <w:t>Qualcomm Inc.</w:t>
            </w:r>
          </w:p>
          <w:p w:rsidR="00E21AD9" w:rsidRPr="00E21AD9" w:rsidRDefault="00E21AD9" w:rsidP="00E21AD9">
            <w:pPr>
              <w:rPr>
                <w:b/>
              </w:rPr>
            </w:pPr>
          </w:p>
          <w:p w:rsidR="00E21AD9" w:rsidRPr="00E21AD9" w:rsidRDefault="00E21AD9" w:rsidP="00E21AD9">
            <w:pPr>
              <w:rPr>
                <w:b/>
              </w:rPr>
            </w:pPr>
            <w:r w:rsidRPr="00E21AD9">
              <w:rPr>
                <w:highlight w:val="green"/>
              </w:rPr>
              <w:t>Agreements</w:t>
            </w:r>
            <w:r w:rsidRPr="00E21AD9">
              <w:rPr>
                <w:b/>
              </w:rPr>
              <w:t>:</w:t>
            </w:r>
          </w:p>
          <w:p w:rsidR="00E21AD9" w:rsidRPr="00E21AD9" w:rsidRDefault="00E21AD9" w:rsidP="00E21AD9">
            <w:pPr>
              <w:numPr>
                <w:ilvl w:val="0"/>
                <w:numId w:val="95"/>
              </w:numPr>
            </w:pPr>
            <w:r w:rsidRPr="00E21AD9">
              <w:t>Preamble indices for CBRA and CFRA are mapped consecutively for one SSB in one RACH transmission occasion.</w:t>
            </w:r>
          </w:p>
          <w:p w:rsidR="00E21AD9" w:rsidRPr="00E21AD9" w:rsidRDefault="00E21AD9" w:rsidP="00E21AD9">
            <w:pPr>
              <w:numPr>
                <w:ilvl w:val="1"/>
                <w:numId w:val="95"/>
              </w:numPr>
            </w:pPr>
            <w:r w:rsidRPr="00E21AD9">
              <w:t>Association of CFRA preambles with SSBs can be reconfigured through UE-specific RRC signaling.</w:t>
            </w:r>
          </w:p>
          <w:p w:rsidR="00E21AD9" w:rsidRPr="00E21AD9" w:rsidRDefault="00E21AD9" w:rsidP="00E21AD9">
            <w:pPr>
              <w:numPr>
                <w:ilvl w:val="1"/>
                <w:numId w:val="95"/>
              </w:numPr>
            </w:pPr>
            <w:r w:rsidRPr="00E21AD9">
              <w:t>Note: this does not preclude the gNB to possibly configure that the number of CFRA preambles per RO is smaller than the number of actually transmitted SSBs configured in RMSI</w:t>
            </w:r>
          </w:p>
          <w:p w:rsidR="00E21AD9" w:rsidRPr="00E21AD9" w:rsidRDefault="00E21AD9" w:rsidP="00E21AD9">
            <w:pPr>
              <w:rPr>
                <w:b/>
              </w:rPr>
            </w:pPr>
            <w:r w:rsidRPr="00E21AD9">
              <w:rPr>
                <w:highlight w:val="green"/>
              </w:rPr>
              <w:t>Agreements</w:t>
            </w:r>
            <w:r w:rsidRPr="00E21AD9">
              <w:rPr>
                <w:b/>
              </w:rPr>
              <w:t>:</w:t>
            </w:r>
          </w:p>
          <w:p w:rsidR="00E21AD9" w:rsidRPr="00E21AD9" w:rsidRDefault="00E21AD9" w:rsidP="00E21AD9">
            <w:pPr>
              <w:numPr>
                <w:ilvl w:val="0"/>
                <w:numId w:val="112"/>
              </w:numPr>
              <w:spacing w:after="200" w:line="276" w:lineRule="auto"/>
            </w:pPr>
            <w:r w:rsidRPr="00E21AD9">
              <w:rPr>
                <w:bCs/>
              </w:rPr>
              <w:lastRenderedPageBreak/>
              <w:t>gNB configures in RMSI the following:</w:t>
            </w:r>
          </w:p>
          <w:p w:rsidR="00E21AD9" w:rsidRPr="00E21AD9" w:rsidRDefault="00E21AD9" w:rsidP="00E21AD9">
            <w:pPr>
              <w:numPr>
                <w:ilvl w:val="1"/>
                <w:numId w:val="113"/>
              </w:numPr>
              <w:spacing w:after="200" w:line="276" w:lineRule="auto"/>
            </w:pPr>
            <w:r w:rsidRPr="00E21AD9">
              <w:rPr>
                <w:bCs/>
              </w:rPr>
              <w:t>Number of CBRA preambles per SSB per RACH transmission occasion</w:t>
            </w:r>
          </w:p>
          <w:p w:rsidR="00E21AD9" w:rsidRPr="00E21AD9" w:rsidRDefault="00E21AD9" w:rsidP="00E21AD9">
            <w:pPr>
              <w:numPr>
                <w:ilvl w:val="1"/>
                <w:numId w:val="113"/>
              </w:numPr>
              <w:spacing w:after="200" w:line="276" w:lineRule="auto"/>
            </w:pPr>
            <w:r w:rsidRPr="00E21AD9">
              <w:rPr>
                <w:bCs/>
              </w:rPr>
              <w:t>Number of SSBs per RACH occasion</w:t>
            </w:r>
          </w:p>
          <w:p w:rsidR="00E21AD9" w:rsidRPr="00E21AD9" w:rsidRDefault="00E21AD9" w:rsidP="00E21AD9">
            <w:pPr>
              <w:numPr>
                <w:ilvl w:val="0"/>
                <w:numId w:val="112"/>
              </w:numPr>
              <w:spacing w:after="200" w:line="276" w:lineRule="auto"/>
            </w:pPr>
            <w:r w:rsidRPr="00E21AD9">
              <w:rPr>
                <w:bCs/>
              </w:rPr>
              <w:t>Number of CBRA preambles per SSB per RACH transmission occasion</w:t>
            </w:r>
          </w:p>
          <w:p w:rsidR="00E21AD9" w:rsidRPr="00E21AD9" w:rsidRDefault="00E21AD9" w:rsidP="00E21AD9">
            <w:pPr>
              <w:numPr>
                <w:ilvl w:val="1"/>
                <w:numId w:val="112"/>
              </w:numPr>
              <w:spacing w:after="200" w:line="276" w:lineRule="auto"/>
            </w:pPr>
            <w:r w:rsidRPr="00E21AD9">
              <w:rPr>
                <w:bCs/>
              </w:rPr>
              <w:t>Maximum size for the range of values: 4 bits</w:t>
            </w:r>
          </w:p>
          <w:p w:rsidR="00E21AD9" w:rsidRPr="00E21AD9" w:rsidRDefault="00E21AD9" w:rsidP="00E21AD9">
            <w:pPr>
              <w:numPr>
                <w:ilvl w:val="0"/>
                <w:numId w:val="112"/>
              </w:numPr>
              <w:spacing w:after="200" w:line="276" w:lineRule="auto"/>
            </w:pPr>
            <w:r w:rsidRPr="00E21AD9">
              <w:rPr>
                <w:bCs/>
              </w:rPr>
              <w:t>Number of SSBs per RACH occasion</w:t>
            </w:r>
          </w:p>
          <w:p w:rsidR="00E21AD9" w:rsidRPr="00E21AD9" w:rsidRDefault="00E21AD9" w:rsidP="00E21AD9">
            <w:pPr>
              <w:numPr>
                <w:ilvl w:val="1"/>
                <w:numId w:val="112"/>
              </w:numPr>
              <w:spacing w:after="200" w:line="276" w:lineRule="auto"/>
            </w:pPr>
            <w:r w:rsidRPr="00E21AD9">
              <w:rPr>
                <w:bCs/>
              </w:rPr>
              <w:t>Maximum size for the range of values: 3 bits</w:t>
            </w:r>
          </w:p>
          <w:p w:rsidR="00E21AD9" w:rsidRPr="00E21AD9" w:rsidRDefault="00E21AD9" w:rsidP="00E21AD9">
            <w:pPr>
              <w:outlineLvl w:val="0"/>
              <w:rPr>
                <w:b/>
              </w:rPr>
            </w:pPr>
            <w:r w:rsidRPr="00E21AD9">
              <w:rPr>
                <w:u w:val="single"/>
              </w:rPr>
              <w:t>Conclusion</w:t>
            </w:r>
            <w:r w:rsidRPr="00E21AD9">
              <w:rPr>
                <w:b/>
              </w:rPr>
              <w:t>:</w:t>
            </w:r>
          </w:p>
          <w:p w:rsidR="00E21AD9" w:rsidRPr="00E21AD9" w:rsidRDefault="00E21AD9" w:rsidP="00E21AD9">
            <w:pPr>
              <w:pStyle w:val="af2"/>
              <w:numPr>
                <w:ilvl w:val="0"/>
                <w:numId w:val="114"/>
              </w:numPr>
              <w:spacing w:after="200" w:line="276" w:lineRule="auto"/>
              <w:ind w:firstLineChars="0"/>
              <w:contextualSpacing/>
              <w:rPr>
                <w:szCs w:val="20"/>
              </w:rPr>
            </w:pPr>
            <w:r w:rsidRPr="00E21AD9">
              <w:rPr>
                <w:szCs w:val="20"/>
              </w:rPr>
              <w:t>Prach-configDedicated</w:t>
            </w:r>
          </w:p>
          <w:p w:rsidR="00E21AD9" w:rsidRPr="00E21AD9" w:rsidRDefault="00E21AD9" w:rsidP="00E21AD9">
            <w:pPr>
              <w:pStyle w:val="af2"/>
              <w:numPr>
                <w:ilvl w:val="1"/>
                <w:numId w:val="114"/>
              </w:numPr>
              <w:spacing w:after="200" w:line="276" w:lineRule="auto"/>
              <w:ind w:firstLineChars="0"/>
              <w:contextualSpacing/>
              <w:rPr>
                <w:szCs w:val="20"/>
              </w:rPr>
            </w:pPr>
            <w:r w:rsidRPr="00E21AD9">
              <w:rPr>
                <w:szCs w:val="20"/>
              </w:rPr>
              <w:t>Note: This is configured for handover purposes.</w:t>
            </w:r>
          </w:p>
          <w:p w:rsidR="00E21AD9" w:rsidRPr="00E21AD9" w:rsidRDefault="00E21AD9" w:rsidP="00E21AD9">
            <w:pPr>
              <w:pStyle w:val="af2"/>
              <w:numPr>
                <w:ilvl w:val="1"/>
                <w:numId w:val="114"/>
              </w:numPr>
              <w:ind w:firstLineChars="0"/>
              <w:jc w:val="both"/>
              <w:rPr>
                <w:b/>
                <w:szCs w:val="20"/>
              </w:rPr>
            </w:pPr>
            <w:r w:rsidRPr="00E21AD9">
              <w:rPr>
                <w:szCs w:val="20"/>
              </w:rPr>
              <w:t>Up to RAN2</w:t>
            </w:r>
          </w:p>
          <w:p w:rsidR="00E21AD9" w:rsidRPr="00E21AD9" w:rsidRDefault="00E21AD9" w:rsidP="00E21AD9">
            <w:pPr>
              <w:pStyle w:val="af2"/>
              <w:ind w:firstLine="400"/>
              <w:jc w:val="both"/>
            </w:pPr>
          </w:p>
          <w:p w:rsidR="00E21AD9" w:rsidRPr="00E21AD9" w:rsidRDefault="00E21AD9" w:rsidP="00E21AD9">
            <w:pPr>
              <w:pStyle w:val="af2"/>
              <w:ind w:firstLine="400"/>
              <w:jc w:val="both"/>
              <w:rPr>
                <w:szCs w:val="20"/>
              </w:rPr>
            </w:pPr>
            <w:r w:rsidRPr="00E21AD9">
              <w:rPr>
                <w:szCs w:val="20"/>
                <w:highlight w:val="green"/>
              </w:rPr>
              <w:t>Agreements</w:t>
            </w:r>
            <w:r w:rsidRPr="00E21AD9">
              <w:rPr>
                <w:szCs w:val="20"/>
              </w:rPr>
              <w:t>:</w:t>
            </w:r>
          </w:p>
          <w:p w:rsidR="00E21AD9" w:rsidRPr="00E21AD9" w:rsidRDefault="00E21AD9" w:rsidP="00E21AD9">
            <w:pPr>
              <w:numPr>
                <w:ilvl w:val="0"/>
                <w:numId w:val="115"/>
              </w:numPr>
              <w:rPr>
                <w:lang w:eastAsia="ko-KR"/>
              </w:rPr>
            </w:pPr>
            <w:r w:rsidRPr="00E21AD9">
              <w:rPr>
                <w:lang w:eastAsia="ko-KR"/>
              </w:rPr>
              <w:t>NR supports RMSI to indicate PDCCH configuration which gives search space configuration for RACH procedure (before RRC connection setup is complete)</w:t>
            </w:r>
            <w:r w:rsidRPr="00E21AD9">
              <w:rPr>
                <w:lang w:eastAsia="ko-KR"/>
              </w:rPr>
              <w:tab/>
            </w:r>
          </w:p>
          <w:p w:rsidR="00E21AD9" w:rsidRPr="00E21AD9" w:rsidRDefault="00E21AD9" w:rsidP="00E21AD9">
            <w:pPr>
              <w:ind w:left="360"/>
            </w:pPr>
          </w:p>
          <w:p w:rsidR="00E21AD9" w:rsidRPr="00E21AD9" w:rsidRDefault="00E21AD9" w:rsidP="00E21AD9">
            <w:pPr>
              <w:pStyle w:val="af2"/>
              <w:ind w:firstLine="400"/>
              <w:jc w:val="both"/>
              <w:rPr>
                <w:b/>
                <w:szCs w:val="20"/>
              </w:rPr>
            </w:pPr>
            <w:r w:rsidRPr="00E21AD9">
              <w:rPr>
                <w:szCs w:val="20"/>
                <w:highlight w:val="green"/>
              </w:rPr>
              <w:t>Agreements</w:t>
            </w:r>
            <w:r w:rsidRPr="00E21AD9">
              <w:rPr>
                <w:b/>
                <w:szCs w:val="20"/>
              </w:rPr>
              <w:t>:</w:t>
            </w:r>
          </w:p>
          <w:p w:rsidR="00E21AD9" w:rsidRPr="00E21AD9" w:rsidRDefault="00E21AD9" w:rsidP="00E21AD9">
            <w:pPr>
              <w:pStyle w:val="af2"/>
              <w:numPr>
                <w:ilvl w:val="0"/>
                <w:numId w:val="111"/>
              </w:numPr>
              <w:spacing w:after="180"/>
              <w:ind w:firstLineChars="0"/>
              <w:contextualSpacing/>
              <w:rPr>
                <w:szCs w:val="20"/>
              </w:rPr>
            </w:pPr>
            <w:r w:rsidRPr="00E21AD9">
              <w:rPr>
                <w:szCs w:val="20"/>
              </w:rPr>
              <w:t>No default value for Initial Active UL BWP’s(s) bandwidth</w:t>
            </w:r>
          </w:p>
          <w:p w:rsidR="00E21AD9" w:rsidRPr="00E21AD9" w:rsidRDefault="00E21AD9" w:rsidP="00E21AD9">
            <w:pPr>
              <w:pStyle w:val="af2"/>
              <w:ind w:firstLine="402"/>
              <w:jc w:val="both"/>
              <w:rPr>
                <w:b/>
              </w:rPr>
            </w:pPr>
          </w:p>
          <w:p w:rsidR="00E21AD9" w:rsidRPr="00E21AD9" w:rsidRDefault="00E21AD9" w:rsidP="00E21AD9">
            <w:pPr>
              <w:pStyle w:val="af2"/>
              <w:ind w:firstLine="440"/>
              <w:jc w:val="both"/>
              <w:rPr>
                <w:b/>
                <w:sz w:val="22"/>
                <w:szCs w:val="22"/>
              </w:rPr>
            </w:pPr>
            <w:r w:rsidRPr="00E21AD9">
              <w:rPr>
                <w:sz w:val="22"/>
                <w:szCs w:val="22"/>
                <w:highlight w:val="green"/>
              </w:rPr>
              <w:t>Agreements</w:t>
            </w:r>
            <w:r w:rsidRPr="00E21AD9">
              <w:rPr>
                <w:b/>
                <w:sz w:val="22"/>
                <w:szCs w:val="22"/>
              </w:rPr>
              <w:t>:</w:t>
            </w:r>
          </w:p>
          <w:p w:rsidR="00E21AD9" w:rsidRPr="00E21AD9" w:rsidRDefault="00E21AD9" w:rsidP="00E21AD9">
            <w:pPr>
              <w:pStyle w:val="af2"/>
              <w:numPr>
                <w:ilvl w:val="0"/>
                <w:numId w:val="115"/>
              </w:numPr>
              <w:ind w:firstLineChars="0"/>
              <w:jc w:val="both"/>
              <w:rPr>
                <w:sz w:val="22"/>
                <w:szCs w:val="22"/>
              </w:rPr>
            </w:pPr>
            <w:r w:rsidRPr="00E21AD9">
              <w:rPr>
                <w:sz w:val="22"/>
                <w:szCs w:val="22"/>
              </w:rPr>
              <w:t>For the parameter defining association between CSI-RS and PRACH CFRA in handover, the value range and the actual values are up to RAN2</w:t>
            </w:r>
          </w:p>
          <w:p w:rsidR="00E21AD9" w:rsidRPr="00E21AD9" w:rsidRDefault="00E21AD9" w:rsidP="00E21AD9">
            <w:pPr>
              <w:pStyle w:val="af2"/>
              <w:ind w:firstLine="402"/>
              <w:jc w:val="both"/>
              <w:rPr>
                <w:b/>
              </w:rPr>
            </w:pPr>
          </w:p>
          <w:p w:rsidR="00E21AD9" w:rsidRPr="00E21AD9" w:rsidRDefault="00C9298B" w:rsidP="00750776">
            <w:pPr>
              <w:pStyle w:val="af2"/>
              <w:ind w:firstLine="400"/>
              <w:jc w:val="both"/>
              <w:rPr>
                <w:b/>
              </w:rPr>
            </w:pPr>
            <w:hyperlink r:id="rId11" w:history="1">
              <w:r w:rsidR="00E21AD9" w:rsidRPr="00E21AD9">
                <w:rPr>
                  <w:rStyle w:val="af7"/>
                  <w:b/>
                  <w:color w:val="auto"/>
                </w:rPr>
                <w:t>R1-1721623</w:t>
              </w:r>
            </w:hyperlink>
            <w:r w:rsidR="00E21AD9" w:rsidRPr="00E21AD9">
              <w:rPr>
                <w:b/>
              </w:rPr>
              <w:tab/>
            </w:r>
            <w:r w:rsidR="00E21AD9" w:rsidRPr="00E21AD9">
              <w:rPr>
                <w:bCs/>
              </w:rPr>
              <w:t xml:space="preserve">Summary of </w:t>
            </w:r>
            <w:r w:rsidR="00E21AD9" w:rsidRPr="00E21AD9">
              <w:t>Remaining Details on RACH Procedure</w:t>
            </w:r>
            <w:r w:rsidR="00E21AD9" w:rsidRPr="00E21AD9">
              <w:tab/>
              <w:t>Qualcomm Inc</w:t>
            </w:r>
          </w:p>
          <w:p w:rsidR="00E21AD9" w:rsidRPr="00E21AD9" w:rsidRDefault="00E21AD9" w:rsidP="00E21AD9">
            <w:pPr>
              <w:pStyle w:val="af2"/>
              <w:ind w:firstLine="400"/>
              <w:jc w:val="both"/>
              <w:rPr>
                <w:b/>
                <w:szCs w:val="20"/>
              </w:rPr>
            </w:pPr>
            <w:r w:rsidRPr="00E21AD9">
              <w:rPr>
                <w:szCs w:val="20"/>
                <w:highlight w:val="green"/>
              </w:rPr>
              <w:t>Agreements</w:t>
            </w:r>
            <w:r w:rsidRPr="00E21AD9">
              <w:rPr>
                <w:b/>
                <w:szCs w:val="20"/>
              </w:rPr>
              <w:t>:</w:t>
            </w:r>
          </w:p>
          <w:p w:rsidR="00E21AD9" w:rsidRPr="00E21AD9" w:rsidRDefault="00E21AD9" w:rsidP="00E21AD9">
            <w:pPr>
              <w:pStyle w:val="af2"/>
              <w:numPr>
                <w:ilvl w:val="0"/>
                <w:numId w:val="116"/>
              </w:numPr>
              <w:spacing w:after="200" w:line="276" w:lineRule="auto"/>
              <w:ind w:firstLineChars="0"/>
              <w:contextualSpacing/>
              <w:rPr>
                <w:szCs w:val="20"/>
              </w:rPr>
            </w:pPr>
            <w:r w:rsidRPr="00E21AD9">
              <w:rPr>
                <w:szCs w:val="20"/>
              </w:rPr>
              <w:t>UE is not expected to monitor more than one Msg2/Msg3/Msg4 search space in one slot.</w:t>
            </w:r>
          </w:p>
          <w:p w:rsidR="00E21AD9" w:rsidRPr="00E21AD9" w:rsidRDefault="00E21AD9" w:rsidP="00E21AD9">
            <w:pPr>
              <w:pStyle w:val="af2"/>
              <w:numPr>
                <w:ilvl w:val="1"/>
                <w:numId w:val="116"/>
              </w:numPr>
              <w:spacing w:after="200" w:line="276" w:lineRule="auto"/>
              <w:ind w:firstLineChars="0"/>
              <w:contextualSpacing/>
              <w:rPr>
                <w:szCs w:val="20"/>
              </w:rPr>
            </w:pPr>
            <w:r w:rsidRPr="00E21AD9">
              <w:rPr>
                <w:szCs w:val="20"/>
              </w:rPr>
              <w:t>Starting symbol of Msg2/Msg3/Msg4 search space is the same in every slot.</w:t>
            </w:r>
          </w:p>
          <w:p w:rsidR="00E21AD9" w:rsidRPr="00E21AD9" w:rsidRDefault="00E21AD9" w:rsidP="00E21AD9">
            <w:pPr>
              <w:pStyle w:val="af2"/>
              <w:ind w:firstLine="400"/>
              <w:jc w:val="both"/>
              <w:rPr>
                <w:b/>
                <w:szCs w:val="20"/>
              </w:rPr>
            </w:pPr>
            <w:r w:rsidRPr="00E21AD9">
              <w:rPr>
                <w:szCs w:val="20"/>
                <w:highlight w:val="green"/>
              </w:rPr>
              <w:t>Agreements</w:t>
            </w:r>
            <w:r w:rsidRPr="00E21AD9">
              <w:rPr>
                <w:b/>
                <w:szCs w:val="20"/>
              </w:rPr>
              <w:t>:</w:t>
            </w:r>
          </w:p>
          <w:p w:rsidR="00E21AD9" w:rsidRPr="00E21AD9" w:rsidRDefault="00E21AD9" w:rsidP="00E21AD9">
            <w:pPr>
              <w:numPr>
                <w:ilvl w:val="0"/>
                <w:numId w:val="117"/>
              </w:numPr>
            </w:pPr>
            <w:r w:rsidRPr="00E21AD9">
              <w:t>Confirm the following working assumption.</w:t>
            </w:r>
          </w:p>
          <w:p w:rsidR="00E21AD9" w:rsidRPr="00E21AD9" w:rsidRDefault="00E21AD9" w:rsidP="00E21AD9">
            <w:pPr>
              <w:pStyle w:val="af2"/>
              <w:numPr>
                <w:ilvl w:val="0"/>
                <w:numId w:val="90"/>
              </w:numPr>
              <w:spacing w:after="200" w:line="276" w:lineRule="auto"/>
              <w:ind w:left="1080" w:firstLineChars="0"/>
              <w:contextualSpacing/>
              <w:rPr>
                <w:szCs w:val="20"/>
              </w:rPr>
            </w:pPr>
            <w:r w:rsidRPr="00E21AD9">
              <w:rPr>
                <w:szCs w:val="20"/>
              </w:rPr>
              <w:t>(</w:t>
            </w:r>
            <w:r w:rsidRPr="00E21AD9">
              <w:rPr>
                <w:szCs w:val="20"/>
                <w:highlight w:val="darkYellow"/>
              </w:rPr>
              <w:t>working assumption</w:t>
            </w:r>
            <w:r w:rsidRPr="00E21AD9">
              <w:rPr>
                <w:szCs w:val="20"/>
              </w:rPr>
              <w:t>) Bit field length of RAPID is 6 bits.</w:t>
            </w:r>
          </w:p>
          <w:p w:rsidR="00E21AD9" w:rsidRPr="00E21AD9" w:rsidRDefault="00E21AD9" w:rsidP="00E21AD9">
            <w:pPr>
              <w:pStyle w:val="af2"/>
              <w:ind w:firstLine="400"/>
              <w:jc w:val="both"/>
              <w:rPr>
                <w:b/>
                <w:szCs w:val="20"/>
              </w:rPr>
            </w:pPr>
            <w:r w:rsidRPr="00E21AD9">
              <w:rPr>
                <w:szCs w:val="20"/>
                <w:highlight w:val="green"/>
              </w:rPr>
              <w:t>Agreements</w:t>
            </w:r>
            <w:r w:rsidRPr="00E21AD9">
              <w:rPr>
                <w:b/>
                <w:szCs w:val="20"/>
              </w:rPr>
              <w:t>:</w:t>
            </w:r>
          </w:p>
          <w:p w:rsidR="00E21AD9" w:rsidRPr="00E21AD9" w:rsidRDefault="00E21AD9" w:rsidP="00E21AD9">
            <w:pPr>
              <w:numPr>
                <w:ilvl w:val="0"/>
                <w:numId w:val="117"/>
              </w:numPr>
            </w:pPr>
            <w:r w:rsidRPr="00E21AD9">
              <w:t>The preambles contained within each RACH transmission occasion are indexed from 0 to 63, which is also used for RAPID.</w:t>
            </w:r>
          </w:p>
          <w:p w:rsidR="00E21AD9" w:rsidRPr="00E21AD9" w:rsidRDefault="00E21AD9" w:rsidP="00E21AD9">
            <w:pPr>
              <w:pStyle w:val="af2"/>
              <w:ind w:firstLine="640"/>
              <w:jc w:val="both"/>
              <w:rPr>
                <w:sz w:val="32"/>
                <w:szCs w:val="20"/>
              </w:rPr>
            </w:pPr>
          </w:p>
          <w:p w:rsidR="00E21AD9" w:rsidRPr="00E21AD9" w:rsidRDefault="00E21AD9" w:rsidP="00E21AD9">
            <w:pPr>
              <w:pStyle w:val="af2"/>
              <w:ind w:firstLine="400"/>
              <w:jc w:val="both"/>
              <w:rPr>
                <w:szCs w:val="20"/>
              </w:rPr>
            </w:pPr>
            <w:r w:rsidRPr="00E21AD9">
              <w:rPr>
                <w:szCs w:val="20"/>
                <w:highlight w:val="green"/>
              </w:rPr>
              <w:t>Agreements</w:t>
            </w:r>
            <w:r w:rsidRPr="00E21AD9">
              <w:rPr>
                <w:szCs w:val="20"/>
              </w:rPr>
              <w:t>:</w:t>
            </w:r>
          </w:p>
          <w:p w:rsidR="00E21AD9" w:rsidRPr="00E21AD9" w:rsidRDefault="00E21AD9" w:rsidP="00E21AD9">
            <w:pPr>
              <w:numPr>
                <w:ilvl w:val="0"/>
                <w:numId w:val="117"/>
              </w:numPr>
            </w:pPr>
            <w:r w:rsidRPr="00E21AD9">
              <w:t xml:space="preserve">For every time period, the first actually transmitted SSB in a SSB burst set is mapped to the first PRACH occasion </w:t>
            </w:r>
          </w:p>
          <w:p w:rsidR="00E21AD9" w:rsidRPr="00E21AD9" w:rsidRDefault="00E21AD9" w:rsidP="00E21AD9">
            <w:pPr>
              <w:numPr>
                <w:ilvl w:val="1"/>
                <w:numId w:val="117"/>
              </w:numPr>
            </w:pPr>
            <w:r w:rsidRPr="00E21AD9">
              <w:t>FFS the time period (note: there is no additional RRC impact)</w:t>
            </w:r>
          </w:p>
          <w:p w:rsidR="00E21AD9" w:rsidRPr="00E21AD9" w:rsidRDefault="00E21AD9" w:rsidP="00E21AD9">
            <w:pPr>
              <w:pStyle w:val="af2"/>
              <w:ind w:firstLine="402"/>
              <w:jc w:val="both"/>
              <w:rPr>
                <w:b/>
              </w:rPr>
            </w:pPr>
            <w:r w:rsidRPr="00E21AD9">
              <w:rPr>
                <w:b/>
              </w:rPr>
              <w:t>R1-1721689</w:t>
            </w:r>
            <w:r w:rsidRPr="00E21AD9">
              <w:rPr>
                <w:b/>
              </w:rPr>
              <w:tab/>
            </w:r>
            <w:r w:rsidRPr="00E21AD9">
              <w:rPr>
                <w:bCs/>
              </w:rPr>
              <w:t xml:space="preserve">Summary of </w:t>
            </w:r>
            <w:r w:rsidRPr="00E21AD9">
              <w:t>Remaining Details on RACH Procedure</w:t>
            </w:r>
            <w:r w:rsidRPr="00E21AD9">
              <w:tab/>
              <w:t>Qualcomm Inc</w:t>
            </w:r>
          </w:p>
          <w:p w:rsidR="00E21AD9" w:rsidRPr="00E21AD9" w:rsidRDefault="00E21AD9" w:rsidP="00E21AD9">
            <w:pPr>
              <w:pStyle w:val="af2"/>
              <w:ind w:firstLine="400"/>
              <w:jc w:val="both"/>
              <w:rPr>
                <w:b/>
                <w:szCs w:val="20"/>
              </w:rPr>
            </w:pPr>
            <w:r w:rsidRPr="00E21AD9">
              <w:rPr>
                <w:szCs w:val="20"/>
                <w:highlight w:val="green"/>
              </w:rPr>
              <w:t>Agreements</w:t>
            </w:r>
            <w:r w:rsidRPr="00E21AD9">
              <w:rPr>
                <w:b/>
                <w:szCs w:val="20"/>
              </w:rPr>
              <w:t>:</w:t>
            </w:r>
          </w:p>
          <w:p w:rsidR="00E21AD9" w:rsidRPr="00E21AD9" w:rsidRDefault="00E21AD9" w:rsidP="00E21AD9">
            <w:pPr>
              <w:numPr>
                <w:ilvl w:val="0"/>
                <w:numId w:val="90"/>
              </w:numPr>
              <w:ind w:left="1080"/>
            </w:pPr>
            <w:r w:rsidRPr="00E21AD9">
              <w:t>UE adjusts its power setting for Msg. 3 using the transmit power control command in Msg2 and the transmit power of the latest PRACH preamble</w:t>
            </w:r>
          </w:p>
          <w:p w:rsidR="00E21AD9" w:rsidRPr="00E21AD9" w:rsidRDefault="00E21AD9" w:rsidP="00E21AD9">
            <w:pPr>
              <w:numPr>
                <w:ilvl w:val="0"/>
                <w:numId w:val="90"/>
              </w:numPr>
              <w:ind w:left="1080"/>
            </w:pPr>
            <w:r w:rsidRPr="00E21AD9">
              <w:t>The size of UL grant in RAR for Msg3 is left to control channel session (Scheduling/HARQ agenda item)</w:t>
            </w:r>
          </w:p>
          <w:p w:rsidR="00E21AD9" w:rsidRPr="00E21AD9" w:rsidRDefault="00E21AD9" w:rsidP="00E21AD9">
            <w:pPr>
              <w:pStyle w:val="af2"/>
              <w:ind w:firstLine="400"/>
              <w:jc w:val="both"/>
            </w:pPr>
          </w:p>
          <w:p w:rsidR="00E21AD9" w:rsidRPr="00E21AD9" w:rsidRDefault="00E21AD9" w:rsidP="00E21AD9">
            <w:pPr>
              <w:pStyle w:val="af2"/>
              <w:ind w:firstLine="400"/>
              <w:jc w:val="both"/>
              <w:rPr>
                <w:szCs w:val="20"/>
              </w:rPr>
            </w:pPr>
            <w:r w:rsidRPr="00E21AD9">
              <w:rPr>
                <w:szCs w:val="20"/>
                <w:highlight w:val="green"/>
              </w:rPr>
              <w:t>Agreements</w:t>
            </w:r>
            <w:r w:rsidRPr="00E21AD9">
              <w:rPr>
                <w:szCs w:val="20"/>
              </w:rPr>
              <w:t>:</w:t>
            </w:r>
          </w:p>
          <w:p w:rsidR="00E21AD9" w:rsidRPr="00E21AD9" w:rsidRDefault="00E21AD9" w:rsidP="00E21AD9">
            <w:pPr>
              <w:numPr>
                <w:ilvl w:val="0"/>
                <w:numId w:val="119"/>
              </w:numPr>
            </w:pPr>
            <w:r w:rsidRPr="00E21AD9">
              <w:t>Minimum time gap between Msg2 and Msg3 if Msg2 and Msg3 have the same SCS</w:t>
            </w:r>
          </w:p>
          <w:p w:rsidR="00E21AD9" w:rsidRPr="00E21AD9" w:rsidRDefault="00E21AD9" w:rsidP="00E21AD9">
            <w:pPr>
              <w:pStyle w:val="af2"/>
              <w:numPr>
                <w:ilvl w:val="0"/>
                <w:numId w:val="118"/>
              </w:numPr>
              <w:spacing w:after="200" w:line="276" w:lineRule="auto"/>
              <w:ind w:firstLineChars="0"/>
              <w:contextualSpacing/>
              <w:rPr>
                <w:szCs w:val="20"/>
              </w:rPr>
            </w:pPr>
            <w:r w:rsidRPr="00E21AD9">
              <w:rPr>
                <w:szCs w:val="20"/>
              </w:rPr>
              <w:t>Duration of N1 + duration of N2 + L2 + TA</w:t>
            </w:r>
          </w:p>
          <w:p w:rsidR="00E21AD9" w:rsidRPr="00E21AD9" w:rsidRDefault="00E21AD9" w:rsidP="00E21AD9">
            <w:pPr>
              <w:pStyle w:val="af2"/>
              <w:numPr>
                <w:ilvl w:val="1"/>
                <w:numId w:val="118"/>
              </w:numPr>
              <w:spacing w:after="200" w:line="276" w:lineRule="auto"/>
              <w:ind w:firstLineChars="0"/>
              <w:contextualSpacing/>
              <w:rPr>
                <w:szCs w:val="20"/>
              </w:rPr>
            </w:pPr>
            <w:r w:rsidRPr="00E21AD9">
              <w:rPr>
                <w:szCs w:val="20"/>
              </w:rPr>
              <w:t>N1 refers to the value determined in control session with front loaded plus additional DMRS and UE capability #1</w:t>
            </w:r>
          </w:p>
          <w:p w:rsidR="00E21AD9" w:rsidRPr="00E21AD9" w:rsidRDefault="00E21AD9" w:rsidP="00E21AD9">
            <w:pPr>
              <w:pStyle w:val="af2"/>
              <w:numPr>
                <w:ilvl w:val="1"/>
                <w:numId w:val="118"/>
              </w:numPr>
              <w:spacing w:after="200" w:line="276" w:lineRule="auto"/>
              <w:ind w:firstLineChars="0"/>
              <w:contextualSpacing/>
              <w:rPr>
                <w:szCs w:val="20"/>
              </w:rPr>
            </w:pPr>
            <w:r w:rsidRPr="00E21AD9">
              <w:rPr>
                <w:szCs w:val="20"/>
              </w:rPr>
              <w:lastRenderedPageBreak/>
              <w:t>N2 also refers to the value determined in control session with UE capability #1</w:t>
            </w:r>
          </w:p>
          <w:p w:rsidR="00E21AD9" w:rsidRPr="00E21AD9" w:rsidRDefault="00E21AD9" w:rsidP="00E21AD9">
            <w:pPr>
              <w:pStyle w:val="af2"/>
              <w:numPr>
                <w:ilvl w:val="1"/>
                <w:numId w:val="118"/>
              </w:numPr>
              <w:spacing w:after="200" w:line="276" w:lineRule="auto"/>
              <w:ind w:firstLineChars="0"/>
              <w:contextualSpacing/>
              <w:rPr>
                <w:szCs w:val="20"/>
              </w:rPr>
            </w:pPr>
            <w:r w:rsidRPr="00E21AD9">
              <w:rPr>
                <w:szCs w:val="20"/>
              </w:rPr>
              <w:t>TA is equal to the maximum timing advance value that the 12 bit TA command can provide with respect to the SCS of Msg3</w:t>
            </w:r>
          </w:p>
          <w:p w:rsidR="00E21AD9" w:rsidRPr="00E21AD9" w:rsidRDefault="00E21AD9" w:rsidP="00E21AD9">
            <w:pPr>
              <w:pStyle w:val="af2"/>
              <w:numPr>
                <w:ilvl w:val="1"/>
                <w:numId w:val="118"/>
              </w:numPr>
              <w:spacing w:after="200" w:line="276" w:lineRule="auto"/>
              <w:ind w:firstLineChars="0"/>
              <w:contextualSpacing/>
              <w:rPr>
                <w:szCs w:val="20"/>
              </w:rPr>
            </w:pPr>
            <w:r w:rsidRPr="00E21AD9">
              <w:rPr>
                <w:szCs w:val="20"/>
              </w:rPr>
              <w:t>L2 refers to the MAC processing latency and it does not depend on subcarrier spacing</w:t>
            </w:r>
          </w:p>
          <w:p w:rsidR="00E21AD9" w:rsidRPr="00E21AD9" w:rsidRDefault="00E21AD9" w:rsidP="00E21AD9">
            <w:pPr>
              <w:pStyle w:val="af2"/>
              <w:numPr>
                <w:ilvl w:val="2"/>
                <w:numId w:val="118"/>
              </w:numPr>
              <w:spacing w:after="200" w:line="276" w:lineRule="auto"/>
              <w:ind w:firstLineChars="0"/>
              <w:contextualSpacing/>
              <w:rPr>
                <w:szCs w:val="20"/>
              </w:rPr>
            </w:pPr>
            <w:r w:rsidRPr="00E21AD9">
              <w:rPr>
                <w:szCs w:val="20"/>
              </w:rPr>
              <w:t>L2=500us as a working assumption</w:t>
            </w:r>
          </w:p>
          <w:p w:rsidR="00E21AD9" w:rsidRPr="00E21AD9" w:rsidRDefault="00E21AD9" w:rsidP="00E21AD9">
            <w:pPr>
              <w:pStyle w:val="af2"/>
              <w:numPr>
                <w:ilvl w:val="1"/>
                <w:numId w:val="118"/>
              </w:numPr>
              <w:spacing w:after="200" w:line="276" w:lineRule="auto"/>
              <w:ind w:firstLineChars="0"/>
              <w:contextualSpacing/>
              <w:rPr>
                <w:szCs w:val="20"/>
              </w:rPr>
            </w:pPr>
            <w:r w:rsidRPr="00E21AD9">
              <w:rPr>
                <w:szCs w:val="20"/>
              </w:rPr>
              <w:t>Note: If Msg2 and Msg3 have different SCS, value of N1 and N2 will refer to the ones determined in control session.</w:t>
            </w:r>
          </w:p>
          <w:p w:rsidR="00E21AD9" w:rsidRPr="00E21AD9" w:rsidRDefault="00E21AD9" w:rsidP="00E21AD9">
            <w:pPr>
              <w:pStyle w:val="af2"/>
              <w:ind w:firstLine="400"/>
              <w:jc w:val="both"/>
            </w:pPr>
          </w:p>
          <w:p w:rsidR="00E125BC" w:rsidRPr="00E21AD9" w:rsidRDefault="00E21AD9" w:rsidP="00E21AD9">
            <w:pPr>
              <w:pStyle w:val="af2"/>
              <w:ind w:firstLine="400"/>
              <w:jc w:val="both"/>
              <w:outlineLvl w:val="0"/>
              <w:rPr>
                <w:rFonts w:eastAsiaTheme="minorEastAsia"/>
              </w:rPr>
            </w:pPr>
            <w:r w:rsidRPr="002C48C0">
              <w:t xml:space="preserve">Draft LS to inform RAN4 about TA granularity – </w:t>
            </w:r>
            <w:r w:rsidRPr="002C48C0">
              <w:rPr>
                <w:b/>
              </w:rPr>
              <w:t>R1-1721720</w:t>
            </w:r>
            <w:r>
              <w:rPr>
                <w:b/>
              </w:rPr>
              <w:t xml:space="preserve">, </w:t>
            </w:r>
            <w:r w:rsidRPr="002C48C0">
              <w:t xml:space="preserve">which is approved. Final LS in </w:t>
            </w:r>
            <w:r w:rsidRPr="002C48C0">
              <w:rPr>
                <w:highlight w:val="green"/>
              </w:rPr>
              <w:t>R1-1721722</w:t>
            </w:r>
          </w:p>
          <w:p w:rsidR="00E125BC" w:rsidRDefault="00E125BC" w:rsidP="009926B1">
            <w:pPr>
              <w:rPr>
                <w:rFonts w:eastAsiaTheme="minorEastAsia"/>
                <w:i/>
                <w:lang w:eastAsia="zh-CN"/>
              </w:rPr>
            </w:pPr>
          </w:p>
        </w:tc>
      </w:tr>
    </w:tbl>
    <w:p w:rsidR="00E125BC" w:rsidRPr="00E125BC" w:rsidRDefault="00E125BC" w:rsidP="0090424F">
      <w:pPr>
        <w:pStyle w:val="a0"/>
        <w:ind w:left="-2"/>
        <w:rPr>
          <w:rFonts w:eastAsiaTheme="minorEastAsia"/>
          <w:lang w:eastAsia="zh-CN"/>
        </w:rPr>
      </w:pPr>
    </w:p>
    <w:tbl>
      <w:tblPr>
        <w:tblStyle w:val="af3"/>
        <w:tblW w:w="0" w:type="auto"/>
        <w:tblInd w:w="-2" w:type="dxa"/>
        <w:tblLook w:val="04A0"/>
      </w:tblPr>
      <w:tblGrid>
        <w:gridCol w:w="9288"/>
      </w:tblGrid>
      <w:tr w:rsidR="00BD2A83" w:rsidRPr="00EA4E0F" w:rsidTr="00381A9F">
        <w:trPr>
          <w:trHeight w:val="1545"/>
        </w:trPr>
        <w:tc>
          <w:tcPr>
            <w:tcW w:w="9288" w:type="dxa"/>
          </w:tcPr>
          <w:p w:rsidR="00BD2A83" w:rsidRPr="00BD2A83" w:rsidRDefault="00BD2A83" w:rsidP="00BD2A83">
            <w:pPr>
              <w:pStyle w:val="a0"/>
              <w:ind w:left="-2"/>
              <w:rPr>
                <w:rFonts w:eastAsiaTheme="minorEastAsia"/>
                <w:lang w:eastAsia="zh-CN"/>
              </w:rPr>
            </w:pPr>
            <w:r w:rsidRPr="00EA4E0F">
              <w:rPr>
                <w:b/>
                <w:lang w:eastAsia="ja-JP"/>
              </w:rPr>
              <w:t>RAN1#</w:t>
            </w:r>
            <w:r>
              <w:rPr>
                <w:rFonts w:eastAsiaTheme="minorEastAsia" w:hint="eastAsia"/>
                <w:b/>
                <w:lang w:eastAsia="zh-CN"/>
              </w:rPr>
              <w:t>90bis</w:t>
            </w:r>
            <w:r w:rsidR="00533FB6">
              <w:rPr>
                <w:rFonts w:eastAsiaTheme="minorEastAsia" w:hint="eastAsia"/>
                <w:b/>
                <w:lang w:eastAsia="zh-CN"/>
              </w:rPr>
              <w:t xml:space="preserve"> [2]</w:t>
            </w:r>
          </w:p>
          <w:p w:rsidR="00BD2A83" w:rsidRDefault="00BD2A83" w:rsidP="00BD2A83">
            <w:pPr>
              <w:rPr>
                <w:b/>
              </w:rPr>
            </w:pPr>
            <w:r>
              <w:rPr>
                <w:b/>
              </w:rPr>
              <w:t>R1-1719025</w:t>
            </w:r>
            <w:r>
              <w:rPr>
                <w:b/>
              </w:rPr>
              <w:tab/>
            </w:r>
            <w:r w:rsidRPr="00AE0ED0">
              <w:t>Summary</w:t>
            </w:r>
            <w:r w:rsidRPr="00F07387">
              <w:t xml:space="preserve"> of Remaining Details on RACH Procedure</w:t>
            </w:r>
            <w:r w:rsidRPr="00F07387">
              <w:tab/>
              <w:t>Qualcomm Inc.</w:t>
            </w:r>
          </w:p>
          <w:p w:rsidR="00BD2A83" w:rsidRPr="00D3446B" w:rsidRDefault="00BD2A83" w:rsidP="00BD2A83">
            <w:pPr>
              <w:rPr>
                <w:b/>
              </w:rPr>
            </w:pPr>
            <w:r w:rsidRPr="00D3446B">
              <w:rPr>
                <w:highlight w:val="green"/>
              </w:rPr>
              <w:t>Agreements</w:t>
            </w:r>
            <w:r w:rsidRPr="00D3446B">
              <w:rPr>
                <w:b/>
              </w:rPr>
              <w:t>:</w:t>
            </w:r>
          </w:p>
          <w:p w:rsidR="00BD2A83" w:rsidRPr="00B53B2E" w:rsidRDefault="00BD2A83" w:rsidP="00BD2A83">
            <w:pPr>
              <w:pStyle w:val="af2"/>
              <w:numPr>
                <w:ilvl w:val="0"/>
                <w:numId w:val="87"/>
              </w:numPr>
              <w:spacing w:after="200" w:line="276" w:lineRule="auto"/>
              <w:ind w:firstLineChars="0"/>
              <w:contextualSpacing/>
              <w:rPr>
                <w:color w:val="000000"/>
              </w:rPr>
            </w:pPr>
            <w:r w:rsidRPr="00B53B2E">
              <w:rPr>
                <w:color w:val="000000"/>
              </w:rPr>
              <w:t>Let X be the number of PRACH transmission occasions i</w:t>
            </w:r>
            <w:r w:rsidRPr="00A0672C">
              <w:rPr>
                <w:color w:val="000000"/>
              </w:rPr>
              <w:t xml:space="preserve">n </w:t>
            </w:r>
            <w:r w:rsidR="00535365" w:rsidRPr="00535365">
              <w:rPr>
                <w:color w:val="000000"/>
              </w:rPr>
              <w:t>the RACH configuration period</w:t>
            </w:r>
            <w:r w:rsidRPr="00A0672C">
              <w:rPr>
                <w:color w:val="000000"/>
              </w:rPr>
              <w:t xml:space="preserve"> which are associated (by the SSB to RACH resource association rule) with the actually transmitted SS blocks in </w:t>
            </w:r>
            <w:r w:rsidR="00535365" w:rsidRPr="00535365">
              <w:rPr>
                <w:color w:val="000000"/>
              </w:rPr>
              <w:t>the SS burst set period</w:t>
            </w:r>
            <w:r w:rsidRPr="00A0672C">
              <w:rPr>
                <w:color w:val="000000"/>
              </w:rPr>
              <w:t>.</w:t>
            </w:r>
          </w:p>
          <w:p w:rsidR="00BD2A83" w:rsidRPr="00B53B2E" w:rsidRDefault="00BD2A83" w:rsidP="00BD2A83">
            <w:pPr>
              <w:pStyle w:val="af2"/>
              <w:numPr>
                <w:ilvl w:val="1"/>
                <w:numId w:val="87"/>
              </w:numPr>
              <w:spacing w:after="200" w:line="276" w:lineRule="auto"/>
              <w:ind w:firstLineChars="0"/>
              <w:contextualSpacing/>
              <w:rPr>
                <w:color w:val="000000"/>
              </w:rPr>
            </w:pPr>
            <w:r w:rsidRPr="00B53B2E">
              <w:rPr>
                <w:color w:val="000000"/>
              </w:rPr>
              <w:t>X can be greater than, equal to or smaller than the number of actually transmitted SS blocks in the SS burst set</w:t>
            </w:r>
          </w:p>
          <w:p w:rsidR="00BD2A83" w:rsidRPr="00EE6A3F" w:rsidRDefault="00BD2A83" w:rsidP="00BD2A83">
            <w:r w:rsidRPr="00EE6A3F">
              <w:rPr>
                <w:highlight w:val="green"/>
              </w:rPr>
              <w:t>Agreements</w:t>
            </w:r>
            <w:r w:rsidRPr="00EE6A3F">
              <w:t>:</w:t>
            </w:r>
          </w:p>
          <w:p w:rsidR="00BD2A83" w:rsidRPr="00EE6A3F" w:rsidRDefault="00BD2A83" w:rsidP="00BD2A83">
            <w:pPr>
              <w:pStyle w:val="af2"/>
              <w:numPr>
                <w:ilvl w:val="0"/>
                <w:numId w:val="88"/>
              </w:numPr>
              <w:spacing w:after="200" w:line="276" w:lineRule="auto"/>
              <w:ind w:firstLineChars="0"/>
              <w:contextualSpacing/>
              <w:rPr>
                <w:color w:val="000000"/>
              </w:rPr>
            </w:pPr>
            <w:r w:rsidRPr="00EE6A3F">
              <w:rPr>
                <w:color w:val="000000"/>
              </w:rPr>
              <w:t>For contention-based random procedure, after the UE selects one PRACH transmission occasion for Msg1 transmission, the UE is not allowed to select another one before the expiration of RAR window for the same Msg 1 transmission in Rel-15</w:t>
            </w:r>
          </w:p>
          <w:p w:rsidR="00BD2A83" w:rsidRPr="00F978B0" w:rsidRDefault="00BD2A83" w:rsidP="00BD2A83">
            <w:r w:rsidRPr="00F978B0">
              <w:rPr>
                <w:highlight w:val="green"/>
              </w:rPr>
              <w:t>Agreements</w:t>
            </w:r>
            <w:r w:rsidRPr="00F978B0">
              <w:t>:</w:t>
            </w:r>
          </w:p>
          <w:p w:rsidR="00BD2A83" w:rsidRPr="00F978B0" w:rsidRDefault="00BD2A83" w:rsidP="00BD2A83">
            <w:pPr>
              <w:numPr>
                <w:ilvl w:val="0"/>
                <w:numId w:val="89"/>
              </w:numPr>
              <w:tabs>
                <w:tab w:val="left" w:pos="720"/>
              </w:tabs>
            </w:pPr>
            <w:r w:rsidRPr="00F978B0">
              <w:t>NR supports both slot based PDCCH, PDSCH and PUSCH, and non-slot based PDSCH/PUSCH transmissions for Msg2/Msg3/Msg4 transmission</w:t>
            </w:r>
          </w:p>
          <w:p w:rsidR="00BD2A83" w:rsidRPr="00F978B0" w:rsidRDefault="00BD2A83" w:rsidP="00BD2A83">
            <w:pPr>
              <w:numPr>
                <w:ilvl w:val="1"/>
                <w:numId w:val="89"/>
              </w:numPr>
              <w:tabs>
                <w:tab w:val="left" w:pos="720"/>
              </w:tabs>
            </w:pPr>
            <w:r w:rsidRPr="00F978B0">
              <w:t>For the non-slot based transmission, 2, 4 and 7 OFDM-symbol durations for the PDSCH/PUSCH is supported</w:t>
            </w:r>
          </w:p>
          <w:p w:rsidR="00BD2A83" w:rsidRPr="00F978B0" w:rsidRDefault="00BD2A83" w:rsidP="00BD2A83">
            <w:pPr>
              <w:numPr>
                <w:ilvl w:val="1"/>
                <w:numId w:val="89"/>
              </w:numPr>
              <w:tabs>
                <w:tab w:val="left" w:pos="720"/>
              </w:tabs>
            </w:pPr>
            <w:r w:rsidRPr="00F978B0">
              <w:t xml:space="preserve">FFS the handling of </w:t>
            </w:r>
            <w:r w:rsidR="00535365" w:rsidRPr="00535365">
              <w:t>PDCCH</w:t>
            </w:r>
            <w:r w:rsidRPr="00F978B0">
              <w:t xml:space="preserve"> for non-slot based transmissions</w:t>
            </w:r>
          </w:p>
          <w:p w:rsidR="00BD2A83" w:rsidRPr="00F978B0" w:rsidRDefault="00BD2A83" w:rsidP="00BD2A83">
            <w:pPr>
              <w:numPr>
                <w:ilvl w:val="1"/>
                <w:numId w:val="89"/>
              </w:numPr>
              <w:tabs>
                <w:tab w:val="left" w:pos="720"/>
              </w:tabs>
            </w:pPr>
            <w:r w:rsidRPr="00F978B0">
              <w:rPr>
                <w:lang w:eastAsia="zh-TW"/>
              </w:rPr>
              <w:t>FFS Time gap during RACH procedure applied to non-slot based transmissions</w:t>
            </w:r>
          </w:p>
          <w:p w:rsidR="00BD2A83" w:rsidRPr="00F978B0" w:rsidRDefault="00BD2A83" w:rsidP="00BD2A83">
            <w:pPr>
              <w:numPr>
                <w:ilvl w:val="1"/>
                <w:numId w:val="89"/>
              </w:numPr>
              <w:tabs>
                <w:tab w:val="left" w:pos="720"/>
              </w:tabs>
            </w:pPr>
            <w:r w:rsidRPr="00F978B0">
              <w:rPr>
                <w:lang w:eastAsia="zh-TW"/>
              </w:rPr>
              <w:t>Note: Whether to support simultaneous uplink transmission of slot and non-slot based transmission from UE’s perspective will be finalized in the control channel session</w:t>
            </w:r>
          </w:p>
          <w:p w:rsidR="00BD2A83" w:rsidRDefault="00BD2A83" w:rsidP="00BD2A83">
            <w:pPr>
              <w:rPr>
                <w:highlight w:val="yellow"/>
              </w:rPr>
            </w:pPr>
          </w:p>
          <w:p w:rsidR="00BD2A83" w:rsidRPr="001B7ACF" w:rsidRDefault="00BD2A83" w:rsidP="00BD2A83">
            <w:r w:rsidRPr="001B7ACF">
              <w:rPr>
                <w:highlight w:val="green"/>
              </w:rPr>
              <w:t>Agreements</w:t>
            </w:r>
            <w:r w:rsidRPr="001B7ACF">
              <w:t>:</w:t>
            </w:r>
          </w:p>
          <w:p w:rsidR="00BD2A83" w:rsidRPr="001B7ACF" w:rsidRDefault="00BD2A83" w:rsidP="00BD2A83">
            <w:pPr>
              <w:pStyle w:val="af2"/>
              <w:numPr>
                <w:ilvl w:val="0"/>
                <w:numId w:val="90"/>
              </w:numPr>
              <w:spacing w:after="200" w:line="276" w:lineRule="auto"/>
              <w:ind w:firstLineChars="0"/>
              <w:contextualSpacing/>
            </w:pPr>
            <w:r w:rsidRPr="001B7ACF">
              <w:t>Bit field length of RAPID is fixed in the spec.</w:t>
            </w:r>
          </w:p>
          <w:p w:rsidR="00BD2A83" w:rsidRPr="001B7ACF" w:rsidRDefault="00BD2A83" w:rsidP="00BD2A83">
            <w:pPr>
              <w:pStyle w:val="af2"/>
              <w:numPr>
                <w:ilvl w:val="0"/>
                <w:numId w:val="90"/>
              </w:numPr>
              <w:spacing w:after="200" w:line="276" w:lineRule="auto"/>
              <w:ind w:firstLineChars="0"/>
              <w:contextualSpacing/>
            </w:pPr>
            <w:r w:rsidRPr="001B7ACF">
              <w:t>(</w:t>
            </w:r>
            <w:r w:rsidRPr="001B7ACF">
              <w:rPr>
                <w:highlight w:val="darkYellow"/>
              </w:rPr>
              <w:t>working assumption</w:t>
            </w:r>
            <w:r w:rsidRPr="001B7ACF">
              <w:t>) Bit field length of RAPID is 6 bits.</w:t>
            </w:r>
          </w:p>
          <w:p w:rsidR="00BD2A83" w:rsidRPr="001B7ACF" w:rsidRDefault="00BD2A83" w:rsidP="00BD2A83">
            <w:pPr>
              <w:pStyle w:val="af2"/>
              <w:numPr>
                <w:ilvl w:val="1"/>
                <w:numId w:val="90"/>
              </w:numPr>
              <w:spacing w:after="200" w:line="276" w:lineRule="auto"/>
              <w:ind w:firstLineChars="0"/>
              <w:contextualSpacing/>
            </w:pPr>
            <w:r w:rsidRPr="001B7ACF">
              <w:t>RAN1 is discussing if 8 bits should be considered for bit field length of RAPID</w:t>
            </w:r>
          </w:p>
          <w:p w:rsidR="00BD2A83" w:rsidRPr="001B7ACF" w:rsidRDefault="00BD2A83" w:rsidP="00BD2A83">
            <w:pPr>
              <w:pStyle w:val="af2"/>
              <w:numPr>
                <w:ilvl w:val="1"/>
                <w:numId w:val="90"/>
              </w:numPr>
              <w:spacing w:after="200" w:line="276" w:lineRule="auto"/>
              <w:ind w:firstLineChars="0"/>
              <w:contextualSpacing/>
            </w:pPr>
            <w:r w:rsidRPr="001B7ACF">
              <w:t>FFS the impact of SUL</w:t>
            </w:r>
          </w:p>
          <w:p w:rsidR="00BD2A83" w:rsidRDefault="00BD2A83" w:rsidP="00BD2A83">
            <w:pPr>
              <w:pStyle w:val="af2"/>
              <w:numPr>
                <w:ilvl w:val="1"/>
                <w:numId w:val="90"/>
              </w:numPr>
              <w:spacing w:after="200" w:line="276" w:lineRule="auto"/>
              <w:ind w:firstLineChars="0"/>
              <w:contextualSpacing/>
            </w:pPr>
            <w:r w:rsidRPr="001B7ACF">
              <w:t>FFS: How RACH occasion is conveyed to UE</w:t>
            </w:r>
          </w:p>
          <w:p w:rsidR="00BD2A83" w:rsidRPr="00D70B4E" w:rsidRDefault="00BD2A83" w:rsidP="00BD2A83">
            <w:pPr>
              <w:pStyle w:val="af2"/>
              <w:numPr>
                <w:ilvl w:val="0"/>
                <w:numId w:val="90"/>
              </w:numPr>
              <w:spacing w:after="200" w:line="276" w:lineRule="auto"/>
              <w:ind w:firstLineChars="0"/>
              <w:contextualSpacing/>
            </w:pPr>
            <w:r w:rsidRPr="00D70B4E">
              <w:t>LS to send to RAN2 – Nazmul (R1-1719036)</w:t>
            </w:r>
            <w:r>
              <w:t xml:space="preserve">, which is endorsed and approved in </w:t>
            </w:r>
            <w:r w:rsidRPr="005C4DCD">
              <w:rPr>
                <w:highlight w:val="green"/>
              </w:rPr>
              <w:t>R1-1719214</w:t>
            </w:r>
          </w:p>
          <w:p w:rsidR="00BD2A83" w:rsidRDefault="00BD2A83" w:rsidP="00BD2A83">
            <w:pPr>
              <w:rPr>
                <w:highlight w:val="yellow"/>
              </w:rPr>
            </w:pPr>
          </w:p>
          <w:p w:rsidR="00BD2A83" w:rsidRPr="00840C43" w:rsidRDefault="00BD2A83" w:rsidP="00BD2A83">
            <w:r w:rsidRPr="00840C43">
              <w:rPr>
                <w:highlight w:val="green"/>
              </w:rPr>
              <w:t>Agreements</w:t>
            </w:r>
            <w:r w:rsidRPr="00840C43">
              <w:t>:</w:t>
            </w:r>
          </w:p>
          <w:p w:rsidR="00BD2A83" w:rsidRPr="00840C43" w:rsidRDefault="00BD2A83" w:rsidP="00BD2A83">
            <w:pPr>
              <w:numPr>
                <w:ilvl w:val="0"/>
                <w:numId w:val="91"/>
              </w:numPr>
            </w:pPr>
            <w:r w:rsidRPr="00840C43">
              <w:t xml:space="preserve">Maximum size of TA command for RAR is 12 (as a </w:t>
            </w:r>
            <w:r w:rsidRPr="00840C43">
              <w:rPr>
                <w:highlight w:val="darkYellow"/>
              </w:rPr>
              <w:t>working assumption</w:t>
            </w:r>
            <w:r w:rsidRPr="00840C43">
              <w:t>) bits.</w:t>
            </w:r>
          </w:p>
          <w:p w:rsidR="00BD2A83" w:rsidRDefault="00BD2A83" w:rsidP="00BD2A83">
            <w:pPr>
              <w:rPr>
                <w:highlight w:val="yellow"/>
              </w:rPr>
            </w:pPr>
          </w:p>
          <w:p w:rsidR="00BD2A83" w:rsidRDefault="00CC6171" w:rsidP="00BD2A83">
            <w:r w:rsidRPr="005622FC">
              <w:t>Discuss</w:t>
            </w:r>
            <w:r w:rsidR="00BD2A83" w:rsidRPr="005622FC">
              <w:t xml:space="preserve"> further offline how to rely the LS regarding TA granularity – Nazmul (QC)</w:t>
            </w:r>
          </w:p>
          <w:p w:rsidR="00BD2A83" w:rsidRDefault="00BD2A83" w:rsidP="00BD2A83">
            <w:pPr>
              <w:rPr>
                <w:highlight w:val="yellow"/>
              </w:rPr>
            </w:pPr>
          </w:p>
          <w:p w:rsidR="00BD2A83" w:rsidRDefault="00BD2A83" w:rsidP="00BD2A83">
            <w:pPr>
              <w:rPr>
                <w:b/>
              </w:rPr>
            </w:pPr>
            <w:r w:rsidRPr="005622FC">
              <w:rPr>
                <w:b/>
              </w:rPr>
              <w:t>R1-1719160</w:t>
            </w:r>
            <w:r>
              <w:rPr>
                <w:b/>
              </w:rPr>
              <w:tab/>
            </w:r>
            <w:r w:rsidRPr="00AE0ED0">
              <w:t>Summary</w:t>
            </w:r>
            <w:r w:rsidRPr="00F07387">
              <w:t xml:space="preserve"> of Remaining Details on RACH Procedure</w:t>
            </w:r>
            <w:r w:rsidRPr="00F07387">
              <w:tab/>
              <w:t>Qualcomm Inc.</w:t>
            </w:r>
          </w:p>
          <w:p w:rsidR="00BD2A83" w:rsidRPr="0021190B" w:rsidRDefault="00BD2A83" w:rsidP="00BD2A83">
            <w:r w:rsidRPr="0021190B">
              <w:rPr>
                <w:highlight w:val="green"/>
              </w:rPr>
              <w:t>Agreements</w:t>
            </w:r>
            <w:r w:rsidRPr="0021190B">
              <w:t>:</w:t>
            </w:r>
          </w:p>
          <w:p w:rsidR="00BD2A83" w:rsidRPr="0021190B" w:rsidRDefault="00BD2A83" w:rsidP="00BD2A83">
            <w:pPr>
              <w:numPr>
                <w:ilvl w:val="0"/>
                <w:numId w:val="92"/>
              </w:numPr>
            </w:pPr>
            <w:r w:rsidRPr="0021190B">
              <w:t>Assuming N preamble indices are available in one RACH transmission occasion:</w:t>
            </w:r>
          </w:p>
          <w:p w:rsidR="00BD2A83" w:rsidRPr="0021190B" w:rsidRDefault="00BD2A83" w:rsidP="00BD2A83">
            <w:pPr>
              <w:numPr>
                <w:ilvl w:val="1"/>
                <w:numId w:val="92"/>
              </w:numPr>
            </w:pPr>
            <w:r w:rsidRPr="0021190B">
              <w:t>If only one SSB is mapped to only one RACH transmission occasion, each RACH transmission occasion has preamble index 0 to N-1</w:t>
            </w:r>
          </w:p>
          <w:p w:rsidR="00BD2A83" w:rsidRPr="0021190B" w:rsidRDefault="00BD2A83" w:rsidP="00BD2A83">
            <w:pPr>
              <w:numPr>
                <w:ilvl w:val="1"/>
                <w:numId w:val="92"/>
              </w:numPr>
            </w:pPr>
            <w:r w:rsidRPr="0021190B">
              <w:t>FFS other cases</w:t>
            </w:r>
          </w:p>
          <w:p w:rsidR="00BD2A83" w:rsidRPr="00D13E44" w:rsidRDefault="00BD2A83" w:rsidP="00BD2A83">
            <w:r w:rsidRPr="00D13E44">
              <w:rPr>
                <w:highlight w:val="green"/>
              </w:rPr>
              <w:t>Agreements</w:t>
            </w:r>
            <w:r w:rsidRPr="00D13E44">
              <w:t>:</w:t>
            </w:r>
          </w:p>
          <w:p w:rsidR="00BD2A83" w:rsidRPr="00D13E44" w:rsidRDefault="00BD2A83" w:rsidP="00BD2A83">
            <w:pPr>
              <w:numPr>
                <w:ilvl w:val="0"/>
                <w:numId w:val="92"/>
              </w:numPr>
            </w:pPr>
            <w:r w:rsidRPr="00D13E44">
              <w:lastRenderedPageBreak/>
              <w:t>If many SSBs are mapped to one RACH transmission occasion, NR supports at least a mapping from different SSBs to non-overlapping subsets of RACH preamble indices within one RACH transmission occasion.</w:t>
            </w:r>
          </w:p>
          <w:p w:rsidR="00BD2A83" w:rsidRPr="00D13E44" w:rsidRDefault="00BD2A83" w:rsidP="00BD2A83">
            <w:pPr>
              <w:numPr>
                <w:ilvl w:val="1"/>
                <w:numId w:val="92"/>
              </w:numPr>
            </w:pPr>
            <w:r w:rsidRPr="00D13E44">
              <w:t>FFS: Mapping to overlapping subsets</w:t>
            </w:r>
          </w:p>
          <w:p w:rsidR="00BD2A83" w:rsidRDefault="00BD2A83" w:rsidP="00BD2A83"/>
          <w:p w:rsidR="00BD2A83" w:rsidRPr="00BB7917" w:rsidRDefault="00BD2A83" w:rsidP="00BD2A83">
            <w:r w:rsidRPr="00BB7917">
              <w:rPr>
                <w:highlight w:val="green"/>
              </w:rPr>
              <w:t>Agreements</w:t>
            </w:r>
            <w:r w:rsidRPr="00BB7917">
              <w:t>:</w:t>
            </w:r>
          </w:p>
          <w:p w:rsidR="00BD2A83" w:rsidRPr="00CC6171" w:rsidRDefault="00535365" w:rsidP="00BD2A83">
            <w:pPr>
              <w:pStyle w:val="Proposal"/>
              <w:numPr>
                <w:ilvl w:val="0"/>
                <w:numId w:val="93"/>
              </w:numPr>
              <w:spacing w:after="160" w:line="256" w:lineRule="auto"/>
              <w:rPr>
                <w:rFonts w:ascii="Times New Roman" w:hAnsi="Times New Roman" w:cs="Times New Roman"/>
                <w:b w:val="0"/>
                <w:sz w:val="20"/>
                <w:szCs w:val="20"/>
              </w:rPr>
            </w:pPr>
            <w:r w:rsidRPr="00535365">
              <w:rPr>
                <w:rFonts w:ascii="Times New Roman" w:hAnsi="Times New Roman" w:cs="Times New Roman"/>
                <w:b w:val="0"/>
                <w:sz w:val="20"/>
                <w:szCs w:val="20"/>
              </w:rPr>
              <w:t xml:space="preserve">UE may assume that the DMRS of PDCCH and the DMRS of PDSCH conveying Msg2 are QCL'ed with the SS block that the UE selected for RACH association and transmission </w:t>
            </w:r>
          </w:p>
          <w:p w:rsidR="00BD2A83" w:rsidRPr="00CC6171" w:rsidRDefault="00535365" w:rsidP="00BD2A83">
            <w:pPr>
              <w:pStyle w:val="Proposal"/>
              <w:numPr>
                <w:ilvl w:val="0"/>
                <w:numId w:val="93"/>
              </w:numPr>
              <w:spacing w:after="160" w:line="256" w:lineRule="auto"/>
              <w:rPr>
                <w:rFonts w:ascii="Times New Roman" w:hAnsi="Times New Roman" w:cs="Times New Roman"/>
                <w:b w:val="0"/>
                <w:sz w:val="20"/>
                <w:szCs w:val="20"/>
              </w:rPr>
            </w:pPr>
            <w:r w:rsidRPr="00535365">
              <w:rPr>
                <w:rFonts w:ascii="Times New Roman" w:hAnsi="Times New Roman" w:cs="Times New Roman"/>
                <w:b w:val="0"/>
                <w:sz w:val="20"/>
                <w:szCs w:val="20"/>
              </w:rPr>
              <w:t>UE may assume that the DMRS of PDCCH conveying Msg3 retransmission grant is QCLed with the SS block that the UE selected for RACH association and transmission</w:t>
            </w:r>
          </w:p>
          <w:p w:rsidR="00BD2A83" w:rsidRPr="00CC6171" w:rsidRDefault="00BD2A83" w:rsidP="00BD2A83">
            <w:pPr>
              <w:rPr>
                <w:highlight w:val="green"/>
              </w:rPr>
            </w:pPr>
            <w:r w:rsidRPr="00CC6171">
              <w:rPr>
                <w:highlight w:val="green"/>
              </w:rPr>
              <w:t>Agreements:</w:t>
            </w:r>
          </w:p>
          <w:p w:rsidR="00BD2A83" w:rsidRPr="00CC6171" w:rsidRDefault="00535365" w:rsidP="00BD2A83">
            <w:pPr>
              <w:pStyle w:val="Proposal"/>
              <w:numPr>
                <w:ilvl w:val="0"/>
                <w:numId w:val="93"/>
              </w:numPr>
              <w:overflowPunct w:val="0"/>
              <w:autoSpaceDE w:val="0"/>
              <w:autoSpaceDN w:val="0"/>
              <w:adjustRightInd w:val="0"/>
              <w:spacing w:after="120"/>
              <w:jc w:val="both"/>
              <w:textAlignment w:val="baseline"/>
              <w:rPr>
                <w:rFonts w:ascii="Times New Roman" w:hAnsi="Times New Roman" w:cs="Times New Roman"/>
                <w:b w:val="0"/>
                <w:sz w:val="20"/>
                <w:szCs w:val="20"/>
              </w:rPr>
            </w:pPr>
            <w:r w:rsidRPr="00535365">
              <w:rPr>
                <w:rFonts w:ascii="Times New Roman" w:hAnsi="Times New Roman" w:cs="Times New Roman"/>
                <w:b w:val="0"/>
                <w:sz w:val="20"/>
                <w:szCs w:val="20"/>
              </w:rPr>
              <w:t>If there is no beam reporting in RACH message 3, UE may assume that the DMRS of PDCCH and the DMRS of PDSCH conveying Msg4 are QCL’ed with the SS block that the UE selected for RACH association and transmission</w:t>
            </w:r>
          </w:p>
          <w:p w:rsidR="00BD2A83" w:rsidRPr="00BD0300" w:rsidRDefault="00BD2A83" w:rsidP="00BD2A83">
            <w:pPr>
              <w:numPr>
                <w:ilvl w:val="2"/>
                <w:numId w:val="93"/>
              </w:numPr>
            </w:pPr>
            <w:r w:rsidRPr="00BD0300">
              <w:t>FFS: Whether to support beam reporting in Msg3</w:t>
            </w:r>
          </w:p>
          <w:p w:rsidR="00BD2A83" w:rsidRPr="00BD0300" w:rsidRDefault="00BD2A83" w:rsidP="00BD2A83">
            <w:pPr>
              <w:numPr>
                <w:ilvl w:val="2"/>
                <w:numId w:val="93"/>
              </w:numPr>
              <w:rPr>
                <w:b/>
              </w:rPr>
            </w:pPr>
            <w:r w:rsidRPr="00BD0300">
              <w:t>FFS: If and how beam reporting in RACH message 3 impacts message 4 Tx QCL assumption</w:t>
            </w:r>
          </w:p>
          <w:p w:rsidR="00BD2A83" w:rsidRPr="00BD0300" w:rsidRDefault="00BD2A83" w:rsidP="00BD2A83">
            <w:r w:rsidRPr="00BD0300">
              <w:rPr>
                <w:highlight w:val="green"/>
              </w:rPr>
              <w:t>Agreements</w:t>
            </w:r>
            <w:r w:rsidRPr="00BD0300">
              <w:t>:</w:t>
            </w:r>
          </w:p>
          <w:p w:rsidR="00BD2A83" w:rsidRPr="00BD0300" w:rsidRDefault="00BD2A83" w:rsidP="00BD2A83">
            <w:pPr>
              <w:numPr>
                <w:ilvl w:val="0"/>
                <w:numId w:val="93"/>
              </w:numPr>
            </w:pPr>
            <w:r w:rsidRPr="00BD0300">
              <w:rPr>
                <w:bCs/>
                <w:iCs/>
              </w:rPr>
              <w:t>NR supports asynchronous adaptive HARQ retransmissions for RACH message 3.</w:t>
            </w:r>
          </w:p>
          <w:p w:rsidR="00BD2A83" w:rsidRDefault="00BD2A83" w:rsidP="00BD2A83">
            <w:pPr>
              <w:rPr>
                <w:bCs/>
                <w:iCs/>
              </w:rPr>
            </w:pPr>
          </w:p>
          <w:p w:rsidR="00BD2A83" w:rsidRDefault="00BD2A83" w:rsidP="00BD2A83">
            <w:pPr>
              <w:rPr>
                <w:bCs/>
                <w:iCs/>
              </w:rPr>
            </w:pPr>
          </w:p>
          <w:p w:rsidR="00BD2A83" w:rsidRPr="00BD0300" w:rsidRDefault="00BD2A83" w:rsidP="00BD2A83">
            <w:r w:rsidRPr="00BD0300">
              <w:rPr>
                <w:highlight w:val="green"/>
              </w:rPr>
              <w:t>Agreements</w:t>
            </w:r>
            <w:r w:rsidRPr="00BD0300">
              <w:t>:</w:t>
            </w:r>
          </w:p>
          <w:p w:rsidR="00BD2A83" w:rsidRPr="00BD0300" w:rsidRDefault="00BD2A83" w:rsidP="00BD2A83">
            <w:pPr>
              <w:numPr>
                <w:ilvl w:val="0"/>
                <w:numId w:val="91"/>
              </w:numPr>
              <w:jc w:val="both"/>
              <w:rPr>
                <w:bCs/>
                <w:iCs/>
              </w:rPr>
            </w:pPr>
            <w:r w:rsidRPr="00BD0300">
              <w:rPr>
                <w:bCs/>
                <w:iCs/>
              </w:rPr>
              <w:t>HARQ process ID for Msg3 PUSCH retransmission is fixed in the spec.</w:t>
            </w:r>
          </w:p>
          <w:p w:rsidR="00BD2A83" w:rsidRPr="00BD0300" w:rsidRDefault="00BD2A83" w:rsidP="00BD2A83">
            <w:pPr>
              <w:pStyle w:val="af2"/>
              <w:numPr>
                <w:ilvl w:val="0"/>
                <w:numId w:val="94"/>
              </w:numPr>
              <w:spacing w:after="200" w:line="276" w:lineRule="auto"/>
              <w:ind w:firstLineChars="0"/>
              <w:contextualSpacing/>
              <w:jc w:val="both"/>
              <w:rPr>
                <w:bCs/>
                <w:iCs/>
              </w:rPr>
            </w:pPr>
            <w:r w:rsidRPr="00BD0300">
              <w:rPr>
                <w:bCs/>
                <w:iCs/>
              </w:rPr>
              <w:t>HARQ process ID for Msg3 PUSCH retransmission is fixed as 0 index.</w:t>
            </w:r>
          </w:p>
          <w:p w:rsidR="00BD2A83" w:rsidRPr="00096B15" w:rsidRDefault="00BD2A83" w:rsidP="00BD2A83">
            <w:r w:rsidRPr="00096B15">
              <w:rPr>
                <w:highlight w:val="green"/>
              </w:rPr>
              <w:t>Agreements</w:t>
            </w:r>
            <w:r w:rsidRPr="00096B15">
              <w:t>:</w:t>
            </w:r>
          </w:p>
          <w:p w:rsidR="00BD2A83" w:rsidRPr="00096B15" w:rsidRDefault="00BD2A83" w:rsidP="00BD2A83">
            <w:pPr>
              <w:numPr>
                <w:ilvl w:val="0"/>
                <w:numId w:val="93"/>
              </w:numPr>
            </w:pPr>
            <w:r w:rsidRPr="00096B15">
              <w:t>SCS of Msg1 of PDCCH triggered CFRA is same as the SCS of Msg1 of contention based random access</w:t>
            </w:r>
          </w:p>
          <w:p w:rsidR="00BD2A83" w:rsidRDefault="00BD2A83" w:rsidP="00BD2A83"/>
          <w:p w:rsidR="00BD2A83" w:rsidRPr="007540F7" w:rsidRDefault="00BD2A83" w:rsidP="00BD2A83">
            <w:pPr>
              <w:rPr>
                <w:b/>
              </w:rPr>
            </w:pPr>
            <w:r w:rsidRPr="007540F7">
              <w:rPr>
                <w:b/>
              </w:rPr>
              <w:t>R1-1719197</w:t>
            </w:r>
            <w:r>
              <w:rPr>
                <w:b/>
              </w:rPr>
              <w:tab/>
            </w:r>
            <w:r w:rsidRPr="00AE0ED0">
              <w:t>Summary</w:t>
            </w:r>
            <w:r w:rsidRPr="00F07387">
              <w:t xml:space="preserve"> of Remaining Details on RACH Procedure</w:t>
            </w:r>
            <w:r w:rsidRPr="00F07387">
              <w:tab/>
              <w:t>Qualcomm Inc.</w:t>
            </w:r>
          </w:p>
          <w:p w:rsidR="00BD2A83" w:rsidRPr="00AE3AC0" w:rsidRDefault="00BD2A83" w:rsidP="00BD2A83">
            <w:r w:rsidRPr="00AE3AC0">
              <w:rPr>
                <w:highlight w:val="green"/>
              </w:rPr>
              <w:t>Agreements</w:t>
            </w:r>
            <w:r w:rsidRPr="00AE3AC0">
              <w:t>:</w:t>
            </w:r>
          </w:p>
          <w:p w:rsidR="00BD2A83" w:rsidRPr="00AE3AC0" w:rsidRDefault="00BD2A83" w:rsidP="00BD2A83">
            <w:pPr>
              <w:numPr>
                <w:ilvl w:val="0"/>
                <w:numId w:val="93"/>
              </w:numPr>
            </w:pPr>
            <w:r w:rsidRPr="00AE3AC0">
              <w:t>NR supports gNB configuring the number of preambles for actually transmitted SS blocks.</w:t>
            </w:r>
          </w:p>
          <w:p w:rsidR="00BD2A83" w:rsidRPr="00AE3AC0" w:rsidRDefault="00BD2A83" w:rsidP="00BD2A83">
            <w:pPr>
              <w:pStyle w:val="af2"/>
              <w:numPr>
                <w:ilvl w:val="2"/>
                <w:numId w:val="93"/>
              </w:numPr>
              <w:spacing w:after="200" w:line="276" w:lineRule="auto"/>
              <w:ind w:firstLineChars="0"/>
              <w:contextualSpacing/>
            </w:pPr>
            <w:r w:rsidRPr="00AE3AC0">
              <w:t>FFS: Same value for all SS blocks or different value for different SS blocks</w:t>
            </w:r>
          </w:p>
          <w:p w:rsidR="00BD2A83" w:rsidRPr="0093145B" w:rsidRDefault="00BD2A83" w:rsidP="00BD2A83">
            <w:pPr>
              <w:pStyle w:val="af2"/>
              <w:numPr>
                <w:ilvl w:val="2"/>
                <w:numId w:val="93"/>
              </w:numPr>
              <w:spacing w:after="200" w:line="276" w:lineRule="auto"/>
              <w:ind w:firstLineChars="0"/>
              <w:contextualSpacing/>
              <w:rPr>
                <w:highlight w:val="cyan"/>
              </w:rPr>
            </w:pPr>
            <w:r w:rsidRPr="0093145B">
              <w:rPr>
                <w:highlight w:val="cyan"/>
              </w:rPr>
              <w:t>FFS: The range of the number of preambles – email discussion/approval till 11/27 – Nazmul (Qualcomm)</w:t>
            </w:r>
          </w:p>
          <w:p w:rsidR="00BD2A83" w:rsidRPr="00AE3AC0" w:rsidRDefault="00BD2A83" w:rsidP="00BD2A83">
            <w:r w:rsidRPr="00AE3AC0">
              <w:rPr>
                <w:highlight w:val="green"/>
              </w:rPr>
              <w:t>Agreements</w:t>
            </w:r>
            <w:r w:rsidRPr="00AE3AC0">
              <w:t>:</w:t>
            </w:r>
          </w:p>
          <w:p w:rsidR="00BD2A83" w:rsidRPr="00AE3AC0" w:rsidRDefault="00BD2A83" w:rsidP="00BD2A83">
            <w:pPr>
              <w:numPr>
                <w:ilvl w:val="0"/>
                <w:numId w:val="93"/>
              </w:numPr>
            </w:pPr>
            <w:r w:rsidRPr="00AE3AC0">
              <w:t>For ZC type RACH preamble sequence, if only one SSB is mapped to only one RACH transmission occasion,</w:t>
            </w:r>
          </w:p>
          <w:p w:rsidR="00BD2A83" w:rsidRPr="00AE3AC0" w:rsidRDefault="00BD2A83" w:rsidP="00BD2A83">
            <w:pPr>
              <w:pStyle w:val="af2"/>
              <w:numPr>
                <w:ilvl w:val="2"/>
                <w:numId w:val="93"/>
              </w:numPr>
              <w:spacing w:after="200" w:line="276" w:lineRule="auto"/>
              <w:ind w:firstLineChars="0"/>
              <w:contextualSpacing/>
            </w:pPr>
            <w:r w:rsidRPr="00AE3AC0">
              <w:t>RACH preamble indices are in order of:</w:t>
            </w:r>
          </w:p>
          <w:p w:rsidR="00BD2A83" w:rsidRPr="00AE3AC0" w:rsidRDefault="00BD2A83" w:rsidP="00BD2A83">
            <w:pPr>
              <w:pStyle w:val="af2"/>
              <w:numPr>
                <w:ilvl w:val="3"/>
                <w:numId w:val="93"/>
              </w:numPr>
              <w:spacing w:after="160" w:line="259" w:lineRule="auto"/>
              <w:ind w:firstLineChars="0"/>
              <w:contextualSpacing/>
            </w:pPr>
            <w:r w:rsidRPr="00AE3AC0">
              <w:t>Increasing cyclic shifts of a root index and then</w:t>
            </w:r>
          </w:p>
          <w:p w:rsidR="00BD2A83" w:rsidRDefault="00BD2A83" w:rsidP="00BD2A83">
            <w:pPr>
              <w:pStyle w:val="af2"/>
              <w:numPr>
                <w:ilvl w:val="3"/>
                <w:numId w:val="93"/>
              </w:numPr>
              <w:spacing w:after="200" w:line="276" w:lineRule="auto"/>
              <w:ind w:firstLineChars="0"/>
              <w:contextualSpacing/>
            </w:pPr>
            <w:r w:rsidRPr="00AE3AC0">
              <w:t>Increasing logical root index</w:t>
            </w:r>
          </w:p>
          <w:p w:rsidR="00BD2A83" w:rsidRPr="00D70B4E" w:rsidRDefault="00BD2A83" w:rsidP="00BD2A83">
            <w:r w:rsidRPr="00D70B4E">
              <w:t>Proposals:</w:t>
            </w:r>
          </w:p>
          <w:p w:rsidR="00BD2A83" w:rsidRPr="00D70B4E" w:rsidRDefault="00BD2A83" w:rsidP="00BD2A83">
            <w:pPr>
              <w:numPr>
                <w:ilvl w:val="0"/>
                <w:numId w:val="95"/>
              </w:numPr>
            </w:pPr>
            <w:r w:rsidRPr="00D70B4E">
              <w:t>NR down-selects from following options:</w:t>
            </w:r>
          </w:p>
          <w:p w:rsidR="00BD2A83" w:rsidRPr="00D70B4E" w:rsidRDefault="00BD2A83" w:rsidP="00BD2A83">
            <w:pPr>
              <w:numPr>
                <w:ilvl w:val="1"/>
                <w:numId w:val="95"/>
              </w:numPr>
            </w:pPr>
            <w:r w:rsidRPr="00D70B4E">
              <w:t>Alt 1: Preamble indices for CBRA and CFRA for one SSB are mapped consecutively in one RACH transmission occasion.</w:t>
            </w:r>
          </w:p>
          <w:p w:rsidR="00BD2A83" w:rsidRPr="00D70B4E" w:rsidRDefault="00BD2A83" w:rsidP="00BD2A83">
            <w:pPr>
              <w:numPr>
                <w:ilvl w:val="1"/>
                <w:numId w:val="95"/>
              </w:numPr>
            </w:pPr>
            <w:r w:rsidRPr="00D70B4E">
              <w:t>Alt 2: Preamble indices for CBRA and CFRA for one SSB are not mapped consecutively in one RACH transmission occasion</w:t>
            </w:r>
          </w:p>
          <w:p w:rsidR="00BD2A83" w:rsidRPr="00D70B4E" w:rsidRDefault="00BD2A83" w:rsidP="00BD2A83">
            <w:pPr>
              <w:numPr>
                <w:ilvl w:val="0"/>
                <w:numId w:val="95"/>
              </w:numPr>
              <w:rPr>
                <w:highlight w:val="cyan"/>
              </w:rPr>
            </w:pPr>
            <w:r w:rsidRPr="00D70B4E">
              <w:rPr>
                <w:highlight w:val="cyan"/>
              </w:rPr>
              <w:t>Email discussion/approval (at least target potential RRC impact related approval) till 10/27 – Nazmul (Qualcomm)</w:t>
            </w:r>
          </w:p>
          <w:p w:rsidR="00BD2A83" w:rsidRDefault="00BD2A83" w:rsidP="00BD2A83"/>
          <w:p w:rsidR="00BD2A83" w:rsidRPr="00D70B4E" w:rsidRDefault="00BD2A83" w:rsidP="00BD2A83">
            <w:r w:rsidRPr="00D70B4E">
              <w:rPr>
                <w:highlight w:val="green"/>
              </w:rPr>
              <w:t>Agreements</w:t>
            </w:r>
            <w:r w:rsidRPr="00D70B4E">
              <w:t>:</w:t>
            </w:r>
          </w:p>
          <w:p w:rsidR="00BD2A83" w:rsidRPr="00D70B4E" w:rsidRDefault="00BD2A83" w:rsidP="00BD2A83">
            <w:pPr>
              <w:pStyle w:val="af2"/>
              <w:numPr>
                <w:ilvl w:val="0"/>
                <w:numId w:val="97"/>
              </w:numPr>
              <w:spacing w:after="200" w:line="276" w:lineRule="auto"/>
              <w:ind w:firstLineChars="0"/>
              <w:contextualSpacing/>
            </w:pPr>
            <w:r w:rsidRPr="00D70B4E">
              <w:t>NR supports RACH configuration in RMSI containing 1 bit to convey SCS of Msg3</w:t>
            </w:r>
          </w:p>
          <w:p w:rsidR="00BD2A83" w:rsidRPr="00D70B4E" w:rsidRDefault="00BD2A83" w:rsidP="00BD2A83">
            <w:pPr>
              <w:pStyle w:val="af2"/>
              <w:numPr>
                <w:ilvl w:val="0"/>
                <w:numId w:val="96"/>
              </w:numPr>
              <w:spacing w:after="200" w:line="276" w:lineRule="auto"/>
              <w:ind w:firstLineChars="0"/>
              <w:contextualSpacing/>
            </w:pPr>
            <w:r w:rsidRPr="00D70B4E">
              <w:t xml:space="preserve">In sub-6 GHz, subcarrier spacing of Msg3 can be either 15 or 30 kHz </w:t>
            </w:r>
          </w:p>
          <w:p w:rsidR="00BD2A83" w:rsidRPr="00D70B4E" w:rsidRDefault="00BD2A83" w:rsidP="00BD2A83">
            <w:pPr>
              <w:pStyle w:val="af2"/>
              <w:numPr>
                <w:ilvl w:val="0"/>
                <w:numId w:val="96"/>
              </w:numPr>
              <w:spacing w:after="200" w:line="276" w:lineRule="auto"/>
              <w:ind w:firstLineChars="0"/>
              <w:contextualSpacing/>
            </w:pPr>
            <w:r w:rsidRPr="00D70B4E">
              <w:t>In over-6 GHz, subcarrier spacing of Msg3 can be either 60 or 120 kHz</w:t>
            </w:r>
          </w:p>
          <w:p w:rsidR="00BD2A83" w:rsidRPr="00D70B4E" w:rsidRDefault="00BD2A83" w:rsidP="00BD2A83">
            <w:r w:rsidRPr="00D70B4E">
              <w:lastRenderedPageBreak/>
              <w:t>Agreements:</w:t>
            </w:r>
          </w:p>
          <w:p w:rsidR="00BD2A83" w:rsidRPr="00D70B4E" w:rsidRDefault="00BD2A83" w:rsidP="00BD2A83">
            <w:pPr>
              <w:numPr>
                <w:ilvl w:val="0"/>
                <w:numId w:val="93"/>
              </w:numPr>
            </w:pPr>
            <w:r w:rsidRPr="00D70B4E">
              <w:t>(</w:t>
            </w:r>
            <w:r w:rsidRPr="00D70B4E">
              <w:rPr>
                <w:highlight w:val="darkYellow"/>
              </w:rPr>
              <w:t>Working assumption</w:t>
            </w:r>
            <w:r w:rsidRPr="00D70B4E">
              <w:t>) For the timing advance in RAR, its granularity depends on:</w:t>
            </w:r>
          </w:p>
          <w:p w:rsidR="00BD2A83" w:rsidRPr="00D70B4E" w:rsidRDefault="00BD2A83" w:rsidP="00BD2A83">
            <w:pPr>
              <w:numPr>
                <w:ilvl w:val="2"/>
                <w:numId w:val="93"/>
              </w:numPr>
            </w:pPr>
            <w:r w:rsidRPr="00D70B4E">
              <w:t>Subcarrier spacing of the first uplink transmission after RAR</w:t>
            </w:r>
          </w:p>
          <w:p w:rsidR="00BD2A83" w:rsidRPr="00D70B4E" w:rsidRDefault="00BD2A83" w:rsidP="00BD2A83">
            <w:pPr>
              <w:numPr>
                <w:ilvl w:val="3"/>
                <w:numId w:val="93"/>
              </w:numPr>
            </w:pPr>
            <w:r w:rsidRPr="00D70B4E">
              <w:t>Supported by: Ericsson, CATT, Mediatek, ZTE, Sanechips, Huawei, Hisilicon, Qualcomm, LGE, Docomo</w:t>
            </w:r>
          </w:p>
          <w:p w:rsidR="00BD2A83" w:rsidRPr="00D70B4E" w:rsidRDefault="00BD2A83" w:rsidP="00BD2A83"/>
          <w:p w:rsidR="00BD2A83" w:rsidRDefault="00BD2A83" w:rsidP="006A07F3">
            <w:pPr>
              <w:jc w:val="center"/>
              <w:rPr>
                <w:i/>
              </w:rPr>
            </w:pPr>
            <w:r w:rsidRPr="00D70B4E">
              <w:rPr>
                <w:b/>
                <w:i/>
              </w:rPr>
              <w:t>Table 3. Granularity of [12] bits TA command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13"/>
              <w:gridCol w:w="1303"/>
            </w:tblGrid>
            <w:tr w:rsidR="00BD2A83" w:rsidRPr="00A858D1" w:rsidTr="00381A9F">
              <w:trPr>
                <w:trHeight w:val="539"/>
                <w:jc w:val="center"/>
              </w:trPr>
              <w:tc>
                <w:tcPr>
                  <w:tcW w:w="3113" w:type="dxa"/>
                  <w:shd w:val="clear" w:color="auto" w:fill="auto"/>
                </w:tcPr>
                <w:p w:rsidR="00BD2A83" w:rsidRPr="00A858D1" w:rsidRDefault="00BD2A83" w:rsidP="00381A9F">
                  <w:pPr>
                    <w:rPr>
                      <w:i/>
                    </w:rPr>
                  </w:pPr>
                  <w:r w:rsidRPr="00A858D1">
                    <w:rPr>
                      <w:i/>
                    </w:rPr>
                    <w:t>Subcarrier Spacing (kHz) of the first uplink transmission after RAR</w:t>
                  </w:r>
                </w:p>
              </w:tc>
              <w:tc>
                <w:tcPr>
                  <w:tcW w:w="1303" w:type="dxa"/>
                  <w:shd w:val="clear" w:color="auto" w:fill="auto"/>
                </w:tcPr>
                <w:p w:rsidR="00BD2A83" w:rsidRPr="00A858D1" w:rsidRDefault="00BD2A83" w:rsidP="00381A9F">
                  <w:pPr>
                    <w:rPr>
                      <w:i/>
                    </w:rPr>
                  </w:pPr>
                  <w:r w:rsidRPr="00A858D1">
                    <w:rPr>
                      <w:i/>
                    </w:rPr>
                    <w:t xml:space="preserve">Unit </w:t>
                  </w:r>
                </w:p>
              </w:tc>
            </w:tr>
            <w:tr w:rsidR="00BD2A83" w:rsidRPr="00A858D1" w:rsidTr="00381A9F">
              <w:trPr>
                <w:jc w:val="center"/>
              </w:trPr>
              <w:tc>
                <w:tcPr>
                  <w:tcW w:w="3113" w:type="dxa"/>
                  <w:shd w:val="clear" w:color="auto" w:fill="auto"/>
                </w:tcPr>
                <w:p w:rsidR="00BD2A83" w:rsidRPr="00A858D1" w:rsidRDefault="00BD2A83" w:rsidP="00381A9F">
                  <w:pPr>
                    <w:rPr>
                      <w:i/>
                    </w:rPr>
                  </w:pPr>
                  <w:r w:rsidRPr="00A858D1">
                    <w:rPr>
                      <w:i/>
                    </w:rPr>
                    <w:t>15</w:t>
                  </w:r>
                </w:p>
              </w:tc>
              <w:tc>
                <w:tcPr>
                  <w:tcW w:w="1303" w:type="dxa"/>
                  <w:shd w:val="clear" w:color="auto" w:fill="auto"/>
                </w:tcPr>
                <w:p w:rsidR="00BD2A83" w:rsidRPr="00A858D1" w:rsidRDefault="00BD2A83" w:rsidP="00381A9F">
                  <w:pPr>
                    <w:rPr>
                      <w:i/>
                    </w:rPr>
                  </w:pPr>
                  <w:r w:rsidRPr="00A858D1">
                    <w:rPr>
                      <w:i/>
                    </w:rPr>
                    <w:t>16*64 Ts</w:t>
                  </w:r>
                </w:p>
              </w:tc>
            </w:tr>
            <w:tr w:rsidR="00BD2A83" w:rsidRPr="00A858D1" w:rsidTr="00381A9F">
              <w:trPr>
                <w:jc w:val="center"/>
              </w:trPr>
              <w:tc>
                <w:tcPr>
                  <w:tcW w:w="3113" w:type="dxa"/>
                  <w:shd w:val="clear" w:color="auto" w:fill="auto"/>
                </w:tcPr>
                <w:p w:rsidR="00BD2A83" w:rsidRPr="00A858D1" w:rsidRDefault="00BD2A83" w:rsidP="00381A9F">
                  <w:pPr>
                    <w:rPr>
                      <w:i/>
                    </w:rPr>
                  </w:pPr>
                  <w:r w:rsidRPr="00A858D1">
                    <w:rPr>
                      <w:i/>
                    </w:rPr>
                    <w:t>30</w:t>
                  </w:r>
                </w:p>
              </w:tc>
              <w:tc>
                <w:tcPr>
                  <w:tcW w:w="1303" w:type="dxa"/>
                  <w:shd w:val="clear" w:color="auto" w:fill="auto"/>
                </w:tcPr>
                <w:p w:rsidR="00BD2A83" w:rsidRPr="00A858D1" w:rsidRDefault="00BD2A83" w:rsidP="00381A9F">
                  <w:pPr>
                    <w:rPr>
                      <w:i/>
                    </w:rPr>
                  </w:pPr>
                  <w:r w:rsidRPr="00A858D1">
                    <w:rPr>
                      <w:i/>
                    </w:rPr>
                    <w:t>8*64 Ts</w:t>
                  </w:r>
                </w:p>
              </w:tc>
            </w:tr>
            <w:tr w:rsidR="00BD2A83" w:rsidRPr="00A858D1" w:rsidTr="00381A9F">
              <w:trPr>
                <w:jc w:val="center"/>
              </w:trPr>
              <w:tc>
                <w:tcPr>
                  <w:tcW w:w="3113" w:type="dxa"/>
                  <w:shd w:val="clear" w:color="auto" w:fill="auto"/>
                </w:tcPr>
                <w:p w:rsidR="00BD2A83" w:rsidRPr="00A858D1" w:rsidRDefault="00BD2A83" w:rsidP="00381A9F">
                  <w:pPr>
                    <w:rPr>
                      <w:i/>
                    </w:rPr>
                  </w:pPr>
                  <w:r w:rsidRPr="00A858D1">
                    <w:rPr>
                      <w:i/>
                    </w:rPr>
                    <w:t>60</w:t>
                  </w:r>
                </w:p>
              </w:tc>
              <w:tc>
                <w:tcPr>
                  <w:tcW w:w="1303" w:type="dxa"/>
                  <w:shd w:val="clear" w:color="auto" w:fill="auto"/>
                </w:tcPr>
                <w:p w:rsidR="00BD2A83" w:rsidRPr="00A858D1" w:rsidRDefault="00BD2A83" w:rsidP="00381A9F">
                  <w:pPr>
                    <w:rPr>
                      <w:i/>
                    </w:rPr>
                  </w:pPr>
                  <w:r w:rsidRPr="00A858D1">
                    <w:rPr>
                      <w:i/>
                    </w:rPr>
                    <w:t>4*64 Ts</w:t>
                  </w:r>
                </w:p>
              </w:tc>
            </w:tr>
            <w:tr w:rsidR="00BD2A83" w:rsidRPr="00A858D1" w:rsidTr="00381A9F">
              <w:trPr>
                <w:jc w:val="center"/>
              </w:trPr>
              <w:tc>
                <w:tcPr>
                  <w:tcW w:w="3113" w:type="dxa"/>
                  <w:shd w:val="clear" w:color="auto" w:fill="auto"/>
                </w:tcPr>
                <w:p w:rsidR="00BD2A83" w:rsidRPr="00A858D1" w:rsidRDefault="00BD2A83" w:rsidP="00381A9F">
                  <w:pPr>
                    <w:rPr>
                      <w:i/>
                    </w:rPr>
                  </w:pPr>
                  <w:r w:rsidRPr="00A858D1">
                    <w:rPr>
                      <w:i/>
                    </w:rPr>
                    <w:t>120</w:t>
                  </w:r>
                </w:p>
              </w:tc>
              <w:tc>
                <w:tcPr>
                  <w:tcW w:w="1303" w:type="dxa"/>
                  <w:shd w:val="clear" w:color="auto" w:fill="auto"/>
                </w:tcPr>
                <w:p w:rsidR="00BD2A83" w:rsidRPr="00A858D1" w:rsidRDefault="00BD2A83" w:rsidP="00381A9F">
                  <w:pPr>
                    <w:rPr>
                      <w:i/>
                    </w:rPr>
                  </w:pPr>
                  <w:r w:rsidRPr="00A858D1">
                    <w:rPr>
                      <w:i/>
                    </w:rPr>
                    <w:t>2*64 Ts</w:t>
                  </w:r>
                </w:p>
              </w:tc>
            </w:tr>
          </w:tbl>
          <w:p w:rsidR="00BD2A83" w:rsidRPr="00D70B4E" w:rsidRDefault="00BD2A83" w:rsidP="00BD2A83">
            <w:pPr>
              <w:rPr>
                <w:i/>
              </w:rPr>
            </w:pPr>
          </w:p>
          <w:p w:rsidR="00DB6DA4" w:rsidRDefault="00BD2A83">
            <w:pPr>
              <w:rPr>
                <w:i/>
              </w:rPr>
            </w:pPr>
            <w:r w:rsidRPr="00D70B4E">
              <w:rPr>
                <w:i/>
              </w:rPr>
              <w:t xml:space="preserve">Note: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rPr>
                <m:t>=</m:t>
              </m:r>
              <m:r>
                <w:rPr>
                  <w:rFonts w:ascii="Cambria Math" w:hAnsi="Cambria Math"/>
                </w:rPr>
                <m:t>1/</m:t>
              </m:r>
              <m:r>
                <w:rPr>
                  <w:rFonts w:ascii="Cambria Math"/>
                </w:rPr>
                <m:t>(64</m:t>
              </m:r>
              <m:r>
                <w:rPr>
                  <w:rFonts w:ascii="Cambria Math" w:hAnsi="Cambria Math" w:cs="Cambria Math"/>
                </w:rPr>
                <m:t>*</m:t>
              </m:r>
              <m:r>
                <w:rPr>
                  <w:rFonts w:ascii="Cambria Math"/>
                </w:rPr>
                <m:t xml:space="preserve"> 30.72</m:t>
              </m:r>
              <m:r>
                <w:rPr>
                  <w:rFonts w:ascii="Cambria Math" w:hAnsi="Cambria Math" w:cs="Cambria Math"/>
                </w:rPr>
                <m:t>*</m:t>
              </m:r>
              <m:sSup>
                <m:sSupPr>
                  <m:ctrlPr>
                    <w:rPr>
                      <w:rFonts w:ascii="Cambria Math" w:hAnsi="Cambria Math" w:cs="Cambria Math"/>
                      <w:i/>
                    </w:rPr>
                  </m:ctrlPr>
                </m:sSupPr>
                <m:e>
                  <m:r>
                    <w:rPr>
                      <w:rFonts w:ascii="Cambria Math" w:hAnsi="Cambria Math" w:cs="Cambria Math"/>
                    </w:rPr>
                    <m:t>10</m:t>
                  </m:r>
                </m:e>
                <m:sup>
                  <m:r>
                    <w:rPr>
                      <w:rFonts w:ascii="Cambria Math" w:hAnsi="Cambria Math" w:cs="Cambria Math"/>
                    </w:rPr>
                    <m:t>6</m:t>
                  </m:r>
                </m:sup>
              </m:sSup>
              <m:r>
                <w:rPr>
                  <w:rFonts w:ascii="Cambria Math"/>
                </w:rPr>
                <m:t>)</m:t>
              </m:r>
            </m:oMath>
            <w:r w:rsidRPr="00D70B4E">
              <w:rPr>
                <w:i/>
              </w:rPr>
              <w:t xml:space="preserve"> seconds.</w:t>
            </w:r>
          </w:p>
          <w:p w:rsidR="007108FA" w:rsidRDefault="007108FA">
            <w:pPr>
              <w:rPr>
                <w:i/>
              </w:rPr>
            </w:pPr>
          </w:p>
          <w:p w:rsidR="007108FA" w:rsidRPr="007704C7" w:rsidRDefault="007108FA" w:rsidP="007108FA">
            <w:pPr>
              <w:rPr>
                <w:highlight w:val="green"/>
              </w:rPr>
            </w:pPr>
            <w:r w:rsidRPr="007704C7">
              <w:rPr>
                <w:highlight w:val="green"/>
              </w:rPr>
              <w:t>Agreements:</w:t>
            </w:r>
          </w:p>
          <w:p w:rsidR="007108FA" w:rsidRPr="007704C7" w:rsidRDefault="007108FA" w:rsidP="007108FA">
            <w:pPr>
              <w:pStyle w:val="af2"/>
              <w:numPr>
                <w:ilvl w:val="0"/>
                <w:numId w:val="101"/>
              </w:numPr>
              <w:spacing w:after="180"/>
              <w:ind w:firstLineChars="0"/>
              <w:contextualSpacing/>
              <w:rPr>
                <w:rFonts w:ascii="Calibri" w:hAnsi="Calibri" w:cs="Calibri"/>
                <w:sz w:val="22"/>
                <w:szCs w:val="22"/>
              </w:rPr>
            </w:pPr>
            <w:r w:rsidRPr="007704C7">
              <w:rPr>
                <w:rFonts w:eastAsia="Times New Roman"/>
                <w:szCs w:val="20"/>
              </w:rPr>
              <w:t>Maximum size of TA command for MAC-CE is 6 (as a working assumption) bits.</w:t>
            </w:r>
          </w:p>
          <w:p w:rsidR="007108FA" w:rsidRPr="00425C5C" w:rsidRDefault="007108FA" w:rsidP="00425C5C">
            <w:pPr>
              <w:pStyle w:val="af2"/>
              <w:numPr>
                <w:ilvl w:val="0"/>
                <w:numId w:val="101"/>
              </w:numPr>
              <w:spacing w:after="180"/>
              <w:ind w:firstLineChars="0"/>
              <w:contextualSpacing/>
              <w:rPr>
                <w:rFonts w:eastAsia="Times New Roman"/>
                <w:szCs w:val="20"/>
              </w:rPr>
            </w:pPr>
            <w:r w:rsidRPr="00425C5C">
              <w:rPr>
                <w:rFonts w:eastAsia="Times New Roman"/>
                <w:szCs w:val="20"/>
              </w:rPr>
              <w:t xml:space="preserve">For the timing advance in MAC-CE, its granularity depends on: </w:t>
            </w:r>
          </w:p>
          <w:p w:rsidR="007108FA" w:rsidRPr="007704C7" w:rsidRDefault="007108FA" w:rsidP="006A07F3">
            <w:pPr>
              <w:pStyle w:val="af2"/>
              <w:ind w:leftChars="355" w:left="710" w:firstLineChars="0" w:firstLine="1"/>
              <w:rPr>
                <w:rFonts w:cs="Times"/>
              </w:rPr>
            </w:pPr>
            <w:r w:rsidRPr="007704C7">
              <w:rPr>
                <w:rFonts w:cs="Times"/>
              </w:rPr>
              <w:t>a.</w:t>
            </w:r>
            <w:r w:rsidRPr="007704C7">
              <w:rPr>
                <w:sz w:val="14"/>
                <w:szCs w:val="14"/>
              </w:rPr>
              <w:t xml:space="preserve">     </w:t>
            </w:r>
            <w:r w:rsidRPr="007704C7">
              <w:rPr>
                <w:rFonts w:cs="Times"/>
              </w:rPr>
              <w:t>Subcarrier spacing of the UL BWP in the TAG that the TA in MAC-CE applies to, if there is only one configured UL BWP in the TAG, as shown in Table 1.</w:t>
            </w:r>
          </w:p>
          <w:p w:rsidR="007108FA" w:rsidRPr="007704C7" w:rsidRDefault="007108FA" w:rsidP="006A07F3">
            <w:pPr>
              <w:pStyle w:val="af2"/>
              <w:ind w:leftChars="355" w:left="710" w:firstLineChars="0" w:firstLine="1"/>
              <w:rPr>
                <w:rFonts w:cs="Times"/>
              </w:rPr>
            </w:pPr>
            <w:r w:rsidRPr="007704C7">
              <w:rPr>
                <w:rFonts w:cs="Times"/>
              </w:rPr>
              <w:t>b.</w:t>
            </w:r>
            <w:r w:rsidRPr="007704C7">
              <w:rPr>
                <w:sz w:val="14"/>
                <w:szCs w:val="14"/>
              </w:rPr>
              <w:t xml:space="preserve">     </w:t>
            </w:r>
            <w:r w:rsidRPr="007704C7">
              <w:rPr>
                <w:rFonts w:cs="Times"/>
              </w:rPr>
              <w:t xml:space="preserve">Following alternatives for multiple configured UL BWPs in </w:t>
            </w:r>
            <w:r w:rsidRPr="007704C7">
              <w:rPr>
                <w:rFonts w:cs="Times"/>
                <w:strike/>
              </w:rPr>
              <w:t>a</w:t>
            </w:r>
            <w:r w:rsidRPr="007704C7">
              <w:rPr>
                <w:rFonts w:cs="Times"/>
              </w:rPr>
              <w:t xml:space="preserve"> the TAG:</w:t>
            </w:r>
          </w:p>
          <w:p w:rsidR="007108FA" w:rsidRPr="007704C7" w:rsidRDefault="00406E4B" w:rsidP="006A07F3">
            <w:pPr>
              <w:pStyle w:val="af2"/>
              <w:ind w:leftChars="355" w:left="710" w:firstLineChars="0" w:firstLine="1"/>
              <w:rPr>
                <w:rFonts w:cs="Times"/>
                <w:sz w:val="22"/>
                <w:szCs w:val="22"/>
              </w:rPr>
            </w:pPr>
            <w:r>
              <w:rPr>
                <w:rFonts w:eastAsiaTheme="minorEastAsia" w:hint="eastAsia"/>
                <w:sz w:val="14"/>
                <w:szCs w:val="14"/>
              </w:rPr>
              <w:t xml:space="preserve">            </w:t>
            </w:r>
            <w:r w:rsidR="007108FA" w:rsidRPr="007704C7">
              <w:rPr>
                <w:rFonts w:cs="Times"/>
              </w:rPr>
              <w:t>i.</w:t>
            </w:r>
            <w:r w:rsidR="007108FA" w:rsidRPr="007704C7">
              <w:rPr>
                <w:sz w:val="14"/>
                <w:szCs w:val="14"/>
              </w:rPr>
              <w:t xml:space="preserve">     </w:t>
            </w:r>
            <w:r w:rsidR="007108FA" w:rsidRPr="007704C7">
              <w:rPr>
                <w:rFonts w:cs="Times"/>
              </w:rPr>
              <w:t xml:space="preserve">Alt 1: </w:t>
            </w:r>
            <w:r w:rsidR="007108FA" w:rsidRPr="007704C7">
              <w:t>Maximum Subcarrier spacing of all semi-statically configured UL within the TAG, e.g., UL BWP, SUL, CC</w:t>
            </w:r>
          </w:p>
          <w:p w:rsidR="007108FA" w:rsidRPr="007704C7" w:rsidRDefault="00406E4B" w:rsidP="006A07F3">
            <w:pPr>
              <w:pStyle w:val="af2"/>
              <w:ind w:leftChars="355" w:left="710" w:firstLineChars="0" w:firstLine="1"/>
              <w:rPr>
                <w:rFonts w:cs="Times"/>
                <w:szCs w:val="20"/>
              </w:rPr>
            </w:pPr>
            <w:r>
              <w:rPr>
                <w:rFonts w:eastAsiaTheme="minorEastAsia" w:hint="eastAsia"/>
                <w:sz w:val="14"/>
                <w:szCs w:val="14"/>
              </w:rPr>
              <w:t xml:space="preserve">            </w:t>
            </w:r>
            <w:r w:rsidR="007108FA" w:rsidRPr="007704C7">
              <w:rPr>
                <w:rFonts w:cs="Times"/>
              </w:rPr>
              <w:t>ii.</w:t>
            </w:r>
            <w:r w:rsidR="007108FA" w:rsidRPr="007704C7">
              <w:rPr>
                <w:sz w:val="14"/>
                <w:szCs w:val="14"/>
              </w:rPr>
              <w:t xml:space="preserve"> </w:t>
            </w:r>
            <w:r w:rsidR="007108FA" w:rsidRPr="007704C7">
              <w:t>Alt 2: Maximum SCS of all activated UL BWPs within the TAG</w:t>
            </w:r>
          </w:p>
          <w:p w:rsidR="007108FA" w:rsidRPr="007704C7" w:rsidRDefault="00406E4B" w:rsidP="006A07F3">
            <w:pPr>
              <w:pStyle w:val="af2"/>
              <w:ind w:leftChars="355" w:left="710" w:firstLineChars="0" w:firstLine="1"/>
              <w:rPr>
                <w:rFonts w:cs="Times"/>
              </w:rPr>
            </w:pPr>
            <w:r>
              <w:rPr>
                <w:rFonts w:eastAsiaTheme="minorEastAsia" w:hint="eastAsia"/>
                <w:sz w:val="14"/>
                <w:szCs w:val="14"/>
              </w:rPr>
              <w:t xml:space="preserve">            </w:t>
            </w:r>
            <w:r w:rsidR="007108FA" w:rsidRPr="007704C7">
              <w:rPr>
                <w:rFonts w:cs="Times"/>
              </w:rPr>
              <w:t>iii.</w:t>
            </w:r>
            <w:r w:rsidR="007108FA" w:rsidRPr="007704C7">
              <w:rPr>
                <w:sz w:val="14"/>
                <w:szCs w:val="14"/>
              </w:rPr>
              <w:t xml:space="preserve"> </w:t>
            </w:r>
            <w:r w:rsidR="007108FA" w:rsidRPr="007704C7">
              <w:t xml:space="preserve">Alt 3: TA command or additional field in MAC-CE explicitly indicates the TA granularity used </w:t>
            </w:r>
          </w:p>
          <w:p w:rsidR="007108FA" w:rsidRPr="007704C7" w:rsidRDefault="00406E4B" w:rsidP="006A07F3">
            <w:pPr>
              <w:pStyle w:val="af2"/>
              <w:ind w:leftChars="355" w:left="710" w:firstLineChars="0" w:firstLine="1"/>
            </w:pPr>
            <w:r>
              <w:rPr>
                <w:rFonts w:eastAsiaTheme="minorEastAsia" w:hint="eastAsia"/>
                <w:sz w:val="14"/>
                <w:szCs w:val="14"/>
              </w:rPr>
              <w:t xml:space="preserve">            </w:t>
            </w:r>
            <w:r w:rsidR="007108FA" w:rsidRPr="007704C7">
              <w:rPr>
                <w:rFonts w:cs="Times"/>
              </w:rPr>
              <w:t>iv.</w:t>
            </w:r>
            <w:r w:rsidR="007108FA" w:rsidRPr="007704C7">
              <w:rPr>
                <w:sz w:val="14"/>
                <w:szCs w:val="14"/>
              </w:rPr>
              <w:t xml:space="preserve"> </w:t>
            </w:r>
            <w:r w:rsidR="007108FA" w:rsidRPr="007704C7">
              <w:t>Other alternatives are not precluded.</w:t>
            </w:r>
          </w:p>
          <w:p w:rsidR="007108FA" w:rsidRDefault="007108FA" w:rsidP="007108FA">
            <w:pPr>
              <w:pStyle w:val="af2"/>
              <w:ind w:left="980" w:firstLine="400"/>
              <w:rPr>
                <w:rFonts w:cs="Times"/>
              </w:rPr>
            </w:pPr>
          </w:p>
          <w:p w:rsidR="007108FA" w:rsidRDefault="007108FA" w:rsidP="000347E7">
            <w:pPr>
              <w:pStyle w:val="af2"/>
              <w:ind w:left="1160" w:firstLine="402"/>
              <w:jc w:val="center"/>
              <w:rPr>
                <w:i/>
                <w:iCs/>
              </w:rPr>
            </w:pPr>
            <w:r>
              <w:rPr>
                <w:b/>
                <w:bCs/>
                <w:i/>
                <w:iCs/>
              </w:rPr>
              <w:t>Table I. Granularity of 6 bits TA command for the case of single UL BWP</w:t>
            </w:r>
          </w:p>
          <w:tbl>
            <w:tblPr>
              <w:tblW w:w="0" w:type="auto"/>
              <w:jc w:val="center"/>
              <w:tblCellMar>
                <w:left w:w="0" w:type="dxa"/>
                <w:right w:w="0" w:type="dxa"/>
              </w:tblCellMar>
              <w:tblLook w:val="04A0"/>
            </w:tblPr>
            <w:tblGrid>
              <w:gridCol w:w="3113"/>
              <w:gridCol w:w="1303"/>
            </w:tblGrid>
            <w:tr w:rsidR="007108FA" w:rsidTr="009926B1">
              <w:trPr>
                <w:trHeight w:val="539"/>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108FA" w:rsidRDefault="007108FA" w:rsidP="009926B1">
                  <w:pPr>
                    <w:spacing w:line="252" w:lineRule="auto"/>
                    <w:rPr>
                      <w:i/>
                      <w:iCs/>
                    </w:rPr>
                  </w:pPr>
                  <w:r>
                    <w:rPr>
                      <w:i/>
                      <w:iCs/>
                    </w:rPr>
                    <w:t>Subcarrier Spacing (kHz) of current UL BWP</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108FA" w:rsidRDefault="007108FA" w:rsidP="009926B1">
                  <w:pPr>
                    <w:spacing w:line="252" w:lineRule="auto"/>
                    <w:rPr>
                      <w:i/>
                      <w:iCs/>
                    </w:rPr>
                  </w:pPr>
                  <w:r>
                    <w:rPr>
                      <w:i/>
                      <w:iCs/>
                    </w:rPr>
                    <w:t xml:space="preserve">Unit </w:t>
                  </w:r>
                </w:p>
              </w:tc>
            </w:tr>
            <w:tr w:rsidR="007108FA" w:rsidTr="009926B1">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08FA" w:rsidRDefault="007108FA" w:rsidP="009926B1">
                  <w:pPr>
                    <w:spacing w:line="252" w:lineRule="auto"/>
                    <w:rPr>
                      <w:i/>
                      <w:iCs/>
                    </w:rPr>
                  </w:pPr>
                  <w:r>
                    <w:rPr>
                      <w:i/>
                      <w:iCs/>
                    </w:rPr>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7108FA" w:rsidRDefault="007108FA" w:rsidP="009926B1">
                  <w:pPr>
                    <w:spacing w:line="252" w:lineRule="auto"/>
                    <w:rPr>
                      <w:i/>
                      <w:iCs/>
                    </w:rPr>
                  </w:pPr>
                  <w:r>
                    <w:rPr>
                      <w:i/>
                      <w:iCs/>
                    </w:rPr>
                    <w:t>16*64 Ts</w:t>
                  </w:r>
                </w:p>
              </w:tc>
            </w:tr>
            <w:tr w:rsidR="007108FA" w:rsidTr="009926B1">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08FA" w:rsidRDefault="007108FA" w:rsidP="009926B1">
                  <w:pPr>
                    <w:spacing w:line="252" w:lineRule="auto"/>
                    <w:rPr>
                      <w:i/>
                      <w:iCs/>
                    </w:rPr>
                  </w:pPr>
                  <w:r>
                    <w:rPr>
                      <w:i/>
                      <w:iCs/>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7108FA" w:rsidRDefault="007108FA" w:rsidP="009926B1">
                  <w:pPr>
                    <w:spacing w:line="252" w:lineRule="auto"/>
                    <w:rPr>
                      <w:i/>
                      <w:iCs/>
                    </w:rPr>
                  </w:pPr>
                  <w:r>
                    <w:rPr>
                      <w:i/>
                      <w:iCs/>
                    </w:rPr>
                    <w:t>8*64 Ts</w:t>
                  </w:r>
                </w:p>
              </w:tc>
            </w:tr>
            <w:tr w:rsidR="007108FA" w:rsidTr="009926B1">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08FA" w:rsidRDefault="007108FA" w:rsidP="009926B1">
                  <w:pPr>
                    <w:spacing w:line="252" w:lineRule="auto"/>
                    <w:rPr>
                      <w:i/>
                      <w:iCs/>
                    </w:rPr>
                  </w:pPr>
                  <w:r>
                    <w:rPr>
                      <w:i/>
                      <w:iCs/>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7108FA" w:rsidRDefault="007108FA" w:rsidP="009926B1">
                  <w:pPr>
                    <w:spacing w:line="252" w:lineRule="auto"/>
                    <w:rPr>
                      <w:i/>
                      <w:iCs/>
                    </w:rPr>
                  </w:pPr>
                  <w:r>
                    <w:rPr>
                      <w:i/>
                      <w:iCs/>
                    </w:rPr>
                    <w:t>4*64 Ts</w:t>
                  </w:r>
                </w:p>
              </w:tc>
            </w:tr>
            <w:tr w:rsidR="007108FA" w:rsidTr="009926B1">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08FA" w:rsidRDefault="007108FA" w:rsidP="009926B1">
                  <w:pPr>
                    <w:spacing w:line="252" w:lineRule="auto"/>
                    <w:rPr>
                      <w:i/>
                      <w:iCs/>
                    </w:rPr>
                  </w:pPr>
                  <w:r>
                    <w:rPr>
                      <w:i/>
                      <w:iCs/>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7108FA" w:rsidRDefault="007108FA" w:rsidP="009926B1">
                  <w:pPr>
                    <w:spacing w:line="252" w:lineRule="auto"/>
                    <w:rPr>
                      <w:i/>
                      <w:iCs/>
                    </w:rPr>
                  </w:pPr>
                  <w:r>
                    <w:rPr>
                      <w:i/>
                      <w:iCs/>
                    </w:rPr>
                    <w:t>2*64 Ts</w:t>
                  </w:r>
                </w:p>
              </w:tc>
            </w:tr>
          </w:tbl>
          <w:p w:rsidR="007108FA" w:rsidRPr="007704C7" w:rsidRDefault="007108FA" w:rsidP="007108FA">
            <w:pPr>
              <w:rPr>
                <w:rFonts w:ascii="Calibri" w:eastAsia="Calibri" w:hAnsi="Calibri" w:cs="Calibri"/>
                <w:color w:val="000000"/>
                <w:sz w:val="22"/>
                <w:szCs w:val="22"/>
              </w:rPr>
            </w:pPr>
          </w:p>
          <w:p w:rsidR="007108FA" w:rsidRPr="00425C5C" w:rsidRDefault="007108FA" w:rsidP="007108FA">
            <w:pPr>
              <w:rPr>
                <w:i/>
              </w:rPr>
            </w:pPr>
            <w:r w:rsidRPr="00425C5C">
              <w:rPr>
                <w:i/>
              </w:rPr>
              <w:t>Note: T</w:t>
            </w:r>
            <w:r w:rsidRPr="00425C5C">
              <w:rPr>
                <w:i/>
                <w:vertAlign w:val="subscript"/>
              </w:rPr>
              <w:t>s</w:t>
            </w:r>
            <w:r w:rsidRPr="00425C5C">
              <w:rPr>
                <w:i/>
              </w:rPr>
              <w:t xml:space="preserve"> = 1/(64*30.72*10</w:t>
            </w:r>
            <w:r w:rsidRPr="00425C5C">
              <w:rPr>
                <w:i/>
                <w:vertAlign w:val="superscript"/>
              </w:rPr>
              <w:t>6</w:t>
            </w:r>
            <w:r w:rsidRPr="00425C5C">
              <w:rPr>
                <w:i/>
              </w:rPr>
              <w:t>) seconds.</w:t>
            </w:r>
          </w:p>
          <w:p w:rsidR="007108FA" w:rsidRDefault="007108FA">
            <w:pPr>
              <w:rPr>
                <w:rFonts w:eastAsiaTheme="minorEastAsia"/>
                <w:i/>
                <w:lang w:eastAsia="zh-CN"/>
              </w:rPr>
            </w:pPr>
          </w:p>
        </w:tc>
      </w:tr>
    </w:tbl>
    <w:p w:rsidR="00E125BC" w:rsidRPr="00EA4E0F" w:rsidRDefault="00E125BC" w:rsidP="0090424F">
      <w:pPr>
        <w:pStyle w:val="a0"/>
        <w:ind w:left="-2"/>
        <w:rPr>
          <w:rFonts w:eastAsiaTheme="minorEastAsia"/>
          <w:lang w:eastAsia="zh-CN"/>
        </w:rPr>
      </w:pPr>
    </w:p>
    <w:p w:rsidR="00FB41A5" w:rsidRPr="00B66616" w:rsidRDefault="006C3FAE">
      <w:pPr>
        <w:pStyle w:val="a0"/>
        <w:ind w:left="-2"/>
        <w:rPr>
          <w:rFonts w:eastAsiaTheme="minorEastAsia"/>
          <w:lang w:eastAsia="zh-CN"/>
        </w:rPr>
      </w:pPr>
      <w:r w:rsidRPr="00EA4E0F">
        <w:rPr>
          <w:rFonts w:eastAsia="SimSun"/>
          <w:lang w:eastAsia="zh-CN"/>
        </w:rPr>
        <w:t xml:space="preserve">In this contribution we discuss </w:t>
      </w:r>
      <w:r w:rsidR="00FB41A5" w:rsidRPr="00EA4E0F">
        <w:rPr>
          <w:rFonts w:eastAsia="SimSun"/>
          <w:lang w:eastAsia="zh-CN"/>
        </w:rPr>
        <w:t>remaining</w:t>
      </w:r>
      <w:r w:rsidRPr="00EA4E0F">
        <w:rPr>
          <w:rFonts w:eastAsia="SimSun"/>
          <w:lang w:eastAsia="zh-CN"/>
        </w:rPr>
        <w:t xml:space="preserve"> details needed to finalize the basic RA functionality in Rel-15</w:t>
      </w:r>
      <w:r w:rsidR="00FB41A5" w:rsidRPr="00EA4E0F">
        <w:rPr>
          <w:rFonts w:eastAsia="SimSun"/>
          <w:lang w:eastAsia="zh-CN"/>
        </w:rPr>
        <w:t>.</w:t>
      </w:r>
      <w:r w:rsidR="00B66616">
        <w:rPr>
          <w:rFonts w:eastAsiaTheme="minorEastAsia" w:hint="eastAsia"/>
          <w:lang w:eastAsia="zh-CN"/>
        </w:rPr>
        <w:t xml:space="preserve"> </w:t>
      </w:r>
      <w:r w:rsidR="00B66616" w:rsidRPr="006640E7">
        <w:rPr>
          <w:rFonts w:eastAsiaTheme="minorEastAsia"/>
          <w:lang w:eastAsia="zh-CN"/>
        </w:rPr>
        <w:t>In our companion contribution [</w:t>
      </w:r>
      <w:r w:rsidR="00B66616">
        <w:rPr>
          <w:rFonts w:eastAsiaTheme="minorEastAsia" w:hint="eastAsia"/>
          <w:lang w:eastAsia="zh-CN"/>
        </w:rPr>
        <w:t>2</w:t>
      </w:r>
      <w:r w:rsidR="00B66616" w:rsidRPr="006640E7">
        <w:rPr>
          <w:rFonts w:eastAsiaTheme="minorEastAsia"/>
          <w:lang w:eastAsia="zh-CN"/>
        </w:rPr>
        <w:t xml:space="preserve">], we study the remaining issues for NR </w:t>
      </w:r>
      <w:r w:rsidR="00B66616">
        <w:rPr>
          <w:rFonts w:eastAsiaTheme="minorEastAsia" w:hint="eastAsia"/>
          <w:lang w:eastAsia="zh-CN"/>
        </w:rPr>
        <w:t>P</w:t>
      </w:r>
      <w:r w:rsidR="00B66616" w:rsidRPr="006640E7">
        <w:rPr>
          <w:rFonts w:eastAsiaTheme="minorEastAsia"/>
          <w:lang w:eastAsia="zh-CN"/>
        </w:rPr>
        <w:t xml:space="preserve">RACH </w:t>
      </w:r>
      <w:r w:rsidR="00B66616">
        <w:rPr>
          <w:rFonts w:eastAsiaTheme="minorEastAsia" w:hint="eastAsia"/>
          <w:lang w:eastAsia="zh-CN"/>
        </w:rPr>
        <w:t>format</w:t>
      </w:r>
      <w:r w:rsidR="00B66616" w:rsidRPr="006640E7">
        <w:rPr>
          <w:rFonts w:eastAsiaTheme="minorEastAsia"/>
          <w:lang w:eastAsia="zh-CN"/>
        </w:rPr>
        <w:t>.</w:t>
      </w:r>
    </w:p>
    <w:p w:rsidR="00E74082" w:rsidRPr="00EA4E0F" w:rsidRDefault="00E74082">
      <w:pPr>
        <w:pStyle w:val="a0"/>
        <w:ind w:left="-2"/>
        <w:rPr>
          <w:rFonts w:eastAsiaTheme="minorEastAsia"/>
          <w:lang w:eastAsia="zh-CN"/>
        </w:rPr>
      </w:pPr>
    </w:p>
    <w:p w:rsidR="001016AC" w:rsidRPr="00EA4E0F" w:rsidRDefault="008774EA" w:rsidP="0039087A">
      <w:pPr>
        <w:pStyle w:val="1"/>
      </w:pPr>
      <w:r w:rsidRPr="00EA4E0F">
        <w:t>Discussion</w:t>
      </w:r>
      <w:r w:rsidR="00397D70" w:rsidRPr="00EA4E0F">
        <w:rPr>
          <w:rFonts w:eastAsiaTheme="minorEastAsia" w:hint="eastAsia"/>
        </w:rPr>
        <w:t xml:space="preserve"> of </w:t>
      </w:r>
      <w:r w:rsidR="00397D70" w:rsidRPr="00EA4E0F">
        <w:rPr>
          <w:rFonts w:eastAsiaTheme="minorEastAsia"/>
        </w:rPr>
        <w:t>NR 4-step RA Procedure</w:t>
      </w:r>
    </w:p>
    <w:p w:rsidR="00CD101D" w:rsidRPr="00EA4E0F" w:rsidRDefault="00CD101D" w:rsidP="002A36E3">
      <w:pPr>
        <w:rPr>
          <w:rFonts w:eastAsiaTheme="minorEastAsia"/>
          <w:lang w:eastAsia="zh-CN"/>
        </w:rPr>
      </w:pPr>
    </w:p>
    <w:p w:rsidR="004126DA" w:rsidRPr="00EA4E0F" w:rsidRDefault="005B7275">
      <w:pPr>
        <w:pStyle w:val="2"/>
      </w:pPr>
      <w:r>
        <w:rPr>
          <w:rFonts w:eastAsiaTheme="minorEastAsia" w:hint="eastAsia"/>
        </w:rPr>
        <w:t>TA</w:t>
      </w:r>
      <w:r w:rsidR="00CC6171">
        <w:rPr>
          <w:rFonts w:eastAsiaTheme="minorEastAsia" w:hint="eastAsia"/>
        </w:rPr>
        <w:t xml:space="preserve"> </w:t>
      </w:r>
      <w:r w:rsidR="00CC6171" w:rsidRPr="00D70B4E">
        <w:t>granularity</w:t>
      </w:r>
    </w:p>
    <w:p w:rsidR="00D21D95" w:rsidRDefault="00D21D95" w:rsidP="00D21D95">
      <w:pPr>
        <w:rPr>
          <w:rFonts w:cs="Times"/>
        </w:rPr>
      </w:pPr>
      <w:r>
        <w:rPr>
          <w:rFonts w:cs="Times"/>
        </w:rPr>
        <w:t>For the cases where multiple configured UL BWPs are configured in the TAG, the following options are listed based on the email discussion:</w:t>
      </w:r>
    </w:p>
    <w:p w:rsidR="00D21D95" w:rsidRPr="00D36D69" w:rsidRDefault="00D21D95" w:rsidP="00D21D95">
      <w:pPr>
        <w:pStyle w:val="af2"/>
        <w:numPr>
          <w:ilvl w:val="0"/>
          <w:numId w:val="93"/>
        </w:numPr>
        <w:ind w:firstLineChars="0"/>
        <w:rPr>
          <w:rFonts w:cs="Times"/>
          <w:sz w:val="22"/>
          <w:szCs w:val="22"/>
        </w:rPr>
      </w:pPr>
      <w:r w:rsidRPr="00D36D69">
        <w:rPr>
          <w:rFonts w:cs="Times"/>
        </w:rPr>
        <w:t xml:space="preserve">Alt 1: </w:t>
      </w:r>
      <w:r w:rsidRPr="007704C7">
        <w:t>Maximum Subcarrier spacing of all semi-statically configured UL within the TAG, e.g., UL BWP, SUL, CC</w:t>
      </w:r>
    </w:p>
    <w:p w:rsidR="00D21D95" w:rsidRPr="00D36D69" w:rsidRDefault="00D21D95" w:rsidP="00D21D95">
      <w:pPr>
        <w:pStyle w:val="af2"/>
        <w:numPr>
          <w:ilvl w:val="0"/>
          <w:numId w:val="93"/>
        </w:numPr>
        <w:ind w:firstLineChars="0"/>
        <w:rPr>
          <w:rFonts w:cs="Times"/>
          <w:szCs w:val="20"/>
        </w:rPr>
      </w:pPr>
      <w:r w:rsidRPr="007704C7">
        <w:t>Alt 2: Maximum SCS of all activated UL BWPs within the TAG</w:t>
      </w:r>
    </w:p>
    <w:p w:rsidR="00D21D95" w:rsidRPr="00D36D69" w:rsidRDefault="00D21D95" w:rsidP="00D21D95">
      <w:pPr>
        <w:pStyle w:val="af2"/>
        <w:numPr>
          <w:ilvl w:val="0"/>
          <w:numId w:val="93"/>
        </w:numPr>
        <w:ind w:firstLineChars="0"/>
        <w:rPr>
          <w:rFonts w:cs="Times"/>
        </w:rPr>
      </w:pPr>
      <w:r w:rsidRPr="007704C7">
        <w:t xml:space="preserve">Alt 3: TA command or additional field in MAC-CE explicitly indicates the TA granularity used </w:t>
      </w:r>
    </w:p>
    <w:p w:rsidR="00D21D95" w:rsidRPr="007704C7" w:rsidRDefault="00D21D95" w:rsidP="00D21D95">
      <w:pPr>
        <w:pStyle w:val="af2"/>
        <w:numPr>
          <w:ilvl w:val="0"/>
          <w:numId w:val="93"/>
        </w:numPr>
        <w:ind w:firstLineChars="0"/>
      </w:pPr>
      <w:r w:rsidRPr="007704C7">
        <w:t>Other alternatives are not precluded.</w:t>
      </w:r>
    </w:p>
    <w:p w:rsidR="00BC56AA" w:rsidRPr="00EA4E0F" w:rsidRDefault="00BC56AA" w:rsidP="00BC56AA">
      <w:pPr>
        <w:rPr>
          <w:rFonts w:eastAsiaTheme="minorEastAsia"/>
          <w:lang w:eastAsia="zh-CN"/>
        </w:rPr>
      </w:pPr>
    </w:p>
    <w:p w:rsidR="00DB6DA4" w:rsidRDefault="00535365">
      <w:pPr>
        <w:spacing w:after="180"/>
        <w:jc w:val="both"/>
      </w:pPr>
      <w:r w:rsidRPr="00535365">
        <w:lastRenderedPageBreak/>
        <w:t xml:space="preserve">Next, we discuss </w:t>
      </w:r>
      <w:r w:rsidR="00BC56AA" w:rsidRPr="00831E8B">
        <w:rPr>
          <w:rFonts w:hint="eastAsia"/>
        </w:rPr>
        <w:t xml:space="preserve">TA </w:t>
      </w:r>
      <w:r w:rsidR="00BC56AA" w:rsidRPr="00D70B4E">
        <w:t>granularity</w:t>
      </w:r>
      <w:r w:rsidR="00BC56AA" w:rsidRPr="00831E8B">
        <w:rPr>
          <w:rFonts w:hint="eastAsia"/>
        </w:rPr>
        <w:t xml:space="preserve"> in multiple BWP</w:t>
      </w:r>
      <w:r w:rsidRPr="00535365">
        <w:t>.</w:t>
      </w:r>
    </w:p>
    <w:p w:rsidR="00DB6DA4" w:rsidRDefault="00DA76A7">
      <w:pPr>
        <w:spacing w:after="180"/>
        <w:jc w:val="both"/>
      </w:pPr>
      <w:r w:rsidRPr="00153357">
        <w:t xml:space="preserve">After connection set up, an RRC connected mode UE may be configured with </w:t>
      </w:r>
      <w:r>
        <w:t xml:space="preserve">one or </w:t>
      </w:r>
      <w:r w:rsidRPr="00153357">
        <w:t xml:space="preserve">multiple </w:t>
      </w:r>
      <w:r>
        <w:t xml:space="preserve">downlink (DL) and uplink (UL) </w:t>
      </w:r>
      <w:r w:rsidRPr="00153357">
        <w:t>bandwidth part</w:t>
      </w:r>
      <w:r>
        <w:t>s (BWPs)</w:t>
      </w:r>
      <w:r w:rsidRPr="00153357">
        <w:t xml:space="preserve"> in frequency domain for a wideband operation. Each </w:t>
      </w:r>
      <w:r>
        <w:t xml:space="preserve">BWP is </w:t>
      </w:r>
      <w:r w:rsidRPr="00153357">
        <w:t>associated with a specific numerology (sub-carrier spacing</w:t>
      </w:r>
      <w:r>
        <w:t xml:space="preserve"> (SCS)</w:t>
      </w:r>
      <w:r w:rsidRPr="00153357">
        <w:t xml:space="preserve">, </w:t>
      </w:r>
      <w:r>
        <w:t>CP</w:t>
      </w:r>
      <w:r w:rsidRPr="00153357">
        <w:t xml:space="preserve"> type). Multiple </w:t>
      </w:r>
      <w:r>
        <w:t>BWPs</w:t>
      </w:r>
      <w:r w:rsidRPr="00153357">
        <w:t xml:space="preserve"> with same or different numerologies can be configured and may also be activated for a UE simultaneously. Configured DL and UL bandwidth parts can be activated</w:t>
      </w:r>
      <w:r>
        <w:rPr>
          <w:rFonts w:eastAsiaTheme="minorEastAsia" w:hint="eastAsia"/>
          <w:lang w:eastAsia="zh-CN"/>
        </w:rPr>
        <w:t xml:space="preserve"> </w:t>
      </w:r>
      <w:r w:rsidRPr="00153357">
        <w:t>/</w:t>
      </w:r>
      <w:r>
        <w:rPr>
          <w:rFonts w:eastAsiaTheme="minorEastAsia" w:hint="eastAsia"/>
          <w:lang w:eastAsia="zh-CN"/>
        </w:rPr>
        <w:t xml:space="preserve"> </w:t>
      </w:r>
      <w:r w:rsidRPr="00153357">
        <w:t xml:space="preserve">deactivated by means of dedicated RRC signaling or </w:t>
      </w:r>
      <w:r>
        <w:t xml:space="preserve">other means. </w:t>
      </w:r>
      <w:r w:rsidRPr="00153357">
        <w:t>In addition, a UE can be configured with more than one uplink component carriers</w:t>
      </w:r>
      <w:r>
        <w:t xml:space="preserve">, e.g., </w:t>
      </w:r>
      <w:r w:rsidRPr="00153357">
        <w:t xml:space="preserve">in carrier aggregation mode. These component carriers may also </w:t>
      </w:r>
      <w:r>
        <w:t xml:space="preserve">be grouped </w:t>
      </w:r>
      <w:r w:rsidRPr="00153357">
        <w:t xml:space="preserve">to the same or different timing advance groups (TAG). </w:t>
      </w:r>
    </w:p>
    <w:p w:rsidR="00763FE8" w:rsidRDefault="00DA76A7">
      <w:pPr>
        <w:spacing w:after="180"/>
        <w:jc w:val="both"/>
        <w:rPr>
          <w:rFonts w:eastAsiaTheme="minorEastAsia"/>
        </w:rPr>
      </w:pPr>
      <w:r w:rsidRPr="00153357">
        <w:t>The granularity of the timing advance (TA) command sent to an RRC connected mode UE</w:t>
      </w:r>
      <w:r>
        <w:t xml:space="preserve">, which </w:t>
      </w:r>
      <w:r w:rsidRPr="00153357">
        <w:t xml:space="preserve">is </w:t>
      </w:r>
      <w:r w:rsidRPr="00A0672C">
        <w:t>configured</w:t>
      </w:r>
      <w:r w:rsidRPr="00153357">
        <w:t xml:space="preserve"> with one or more </w:t>
      </w:r>
      <w:r>
        <w:t>TAGs,</w:t>
      </w:r>
      <w:r w:rsidRPr="00153357">
        <w:t xml:space="preserve"> should be determined per </w:t>
      </w:r>
      <w:r>
        <w:t>TAG</w:t>
      </w:r>
      <w:r w:rsidRPr="00153357">
        <w:t>, since a TA command is TAG</w:t>
      </w:r>
      <w:r>
        <w:t xml:space="preserve"> specific</w:t>
      </w:r>
      <w:r w:rsidRPr="00153357">
        <w:t xml:space="preserve">. </w:t>
      </w:r>
    </w:p>
    <w:p w:rsidR="00DB6DA4" w:rsidRDefault="00241BDA">
      <w:pPr>
        <w:spacing w:after="180"/>
        <w:jc w:val="both"/>
      </w:pPr>
      <w:r>
        <w:t>For the three alternatives, t</w:t>
      </w:r>
      <w:r w:rsidR="006C2696" w:rsidRPr="00153357">
        <w:t xml:space="preserve">he advantages </w:t>
      </w:r>
      <w:r>
        <w:t xml:space="preserve">of the first two alternatives </w:t>
      </w:r>
      <w:r w:rsidR="006C2696" w:rsidRPr="00153357">
        <w:t>are as follows</w:t>
      </w:r>
      <w:r w:rsidR="006C2696">
        <w:t>:</w:t>
      </w:r>
      <w:r w:rsidR="006C2696">
        <w:rPr>
          <w:rFonts w:eastAsiaTheme="minorEastAsia" w:hint="eastAsia"/>
          <w:lang w:eastAsia="zh-CN"/>
        </w:rPr>
        <w:t xml:space="preserve"> First, t</w:t>
      </w:r>
      <w:r w:rsidR="006C2696" w:rsidRPr="00153357">
        <w:t>here is no need to have explicit signaling</w:t>
      </w:r>
      <w:r w:rsidR="006C2696">
        <w:t xml:space="preserve"> between the network and the UE on </w:t>
      </w:r>
      <w:r w:rsidR="006C2696" w:rsidRPr="00153357">
        <w:t>the granularity of the TA</w:t>
      </w:r>
      <w:r w:rsidR="006C2696">
        <w:t xml:space="preserve">, since </w:t>
      </w:r>
      <w:r w:rsidR="006C2696" w:rsidRPr="00153357">
        <w:t>the</w:t>
      </w:r>
      <w:r w:rsidR="006C2696">
        <w:t xml:space="preserve"> UE is aware  of </w:t>
      </w:r>
      <w:r w:rsidR="006C2696" w:rsidRPr="00153357">
        <w:t xml:space="preserve"> </w:t>
      </w:r>
      <w:r w:rsidR="006C2696">
        <w:t xml:space="preserve">all subcarrier spacings of the </w:t>
      </w:r>
      <w:r w:rsidR="006C2696" w:rsidRPr="00153357">
        <w:t xml:space="preserve">configured UL BWPs among all </w:t>
      </w:r>
      <w:r w:rsidR="006C2696">
        <w:t xml:space="preserve">component carriers </w:t>
      </w:r>
      <w:r w:rsidR="006C2696" w:rsidRPr="00153357">
        <w:t>in a TAG;</w:t>
      </w:r>
      <w:r w:rsidR="006C2696">
        <w:rPr>
          <w:rFonts w:eastAsiaTheme="minorEastAsia" w:hint="eastAsia"/>
          <w:lang w:eastAsia="zh-CN"/>
        </w:rPr>
        <w:t xml:space="preserve"> second, t</w:t>
      </w:r>
      <w:r w:rsidR="006C2696">
        <w:t>he determined granularity of the TA</w:t>
      </w:r>
      <w:r w:rsidR="006C2696" w:rsidRPr="00153357">
        <w:t xml:space="preserve"> </w:t>
      </w:r>
      <w:r w:rsidR="006C2696">
        <w:t>meets the requirement</w:t>
      </w:r>
      <w:r w:rsidR="006C2696" w:rsidRPr="00153357">
        <w:t xml:space="preserve"> </w:t>
      </w:r>
      <w:r w:rsidR="006C2696">
        <w:t xml:space="preserve">of the TA granularity </w:t>
      </w:r>
      <w:r w:rsidR="006C2696" w:rsidRPr="00153357">
        <w:t>fo</w:t>
      </w:r>
      <w:r w:rsidR="006C2696">
        <w:t>r supporting the UL synchronization</w:t>
      </w:r>
      <w:r w:rsidR="006C2696" w:rsidRPr="00153357">
        <w:t xml:space="preserve"> </w:t>
      </w:r>
      <w:r w:rsidR="006C2696">
        <w:t xml:space="preserve">for all of the configured UL BWPs, since the determined </w:t>
      </w:r>
      <w:r w:rsidR="006C2696" w:rsidRPr="00153357">
        <w:t xml:space="preserve">granularity of the TA command </w:t>
      </w:r>
      <w:r w:rsidR="006C2696">
        <w:t>is the finest one among the granularities required to support the UL synchronization</w:t>
      </w:r>
      <w:r w:rsidR="006C2696" w:rsidRPr="00153357">
        <w:t xml:space="preserve"> </w:t>
      </w:r>
      <w:r w:rsidR="006C2696">
        <w:t>for each configured UL BWP.</w:t>
      </w:r>
    </w:p>
    <w:p w:rsidR="00381A9F" w:rsidRPr="000347E7" w:rsidRDefault="00381A9F" w:rsidP="00381A9F">
      <w:pPr>
        <w:spacing w:after="180"/>
        <w:jc w:val="both"/>
        <w:rPr>
          <w:rFonts w:eastAsiaTheme="minorEastAsia"/>
          <w:b/>
          <w:i/>
          <w:lang w:eastAsia="zh-CN"/>
        </w:rPr>
      </w:pPr>
      <w:r w:rsidRPr="000347E7">
        <w:rPr>
          <w:rFonts w:eastAsiaTheme="minorEastAsia"/>
          <w:b/>
          <w:i/>
          <w:lang w:eastAsia="zh-CN"/>
        </w:rPr>
        <w:t xml:space="preserve">Proposal </w:t>
      </w:r>
      <w:r w:rsidR="009926B1">
        <w:rPr>
          <w:rFonts w:eastAsiaTheme="minorEastAsia" w:hint="eastAsia"/>
          <w:b/>
          <w:i/>
          <w:lang w:eastAsia="zh-CN"/>
        </w:rPr>
        <w:t>1</w:t>
      </w:r>
      <w:r w:rsidRPr="000347E7">
        <w:rPr>
          <w:rFonts w:eastAsiaTheme="minorEastAsia"/>
          <w:b/>
          <w:i/>
          <w:lang w:eastAsia="zh-CN"/>
        </w:rPr>
        <w:t xml:space="preserve">: </w:t>
      </w:r>
      <w:r w:rsidR="00535365" w:rsidRPr="000347E7">
        <w:rPr>
          <w:rFonts w:eastAsiaTheme="minorEastAsia"/>
          <w:b/>
          <w:i/>
          <w:lang w:eastAsia="zh-CN"/>
        </w:rPr>
        <w:t xml:space="preserve">NR should support </w:t>
      </w:r>
      <w:r w:rsidR="00241BDA" w:rsidRPr="000347E7">
        <w:rPr>
          <w:rFonts w:eastAsiaTheme="minorEastAsia"/>
          <w:b/>
          <w:i/>
          <w:lang w:eastAsia="zh-CN"/>
        </w:rPr>
        <w:t xml:space="preserve">one of the following </w:t>
      </w:r>
      <w:r w:rsidR="00535365" w:rsidRPr="000347E7">
        <w:rPr>
          <w:rFonts w:eastAsiaTheme="minorEastAsia"/>
          <w:b/>
          <w:i/>
          <w:lang w:eastAsia="zh-CN"/>
        </w:rPr>
        <w:t xml:space="preserve">two methods for </w:t>
      </w:r>
      <w:r w:rsidR="00535365" w:rsidRPr="000347E7">
        <w:rPr>
          <w:b/>
          <w:i/>
        </w:rPr>
        <w:t xml:space="preserve">determination </w:t>
      </w:r>
      <w:r w:rsidR="00535365" w:rsidRPr="000347E7">
        <w:rPr>
          <w:rFonts w:eastAsiaTheme="minorEastAsia"/>
          <w:b/>
          <w:i/>
          <w:lang w:eastAsia="zh-CN"/>
        </w:rPr>
        <w:t xml:space="preserve">of </w:t>
      </w:r>
      <w:r w:rsidR="00535365" w:rsidRPr="000347E7">
        <w:rPr>
          <w:b/>
          <w:i/>
        </w:rPr>
        <w:t>granularity of the TA command for each TAG</w:t>
      </w:r>
      <w:r w:rsidR="00535365" w:rsidRPr="000347E7">
        <w:rPr>
          <w:rFonts w:eastAsiaTheme="minorEastAsia"/>
          <w:b/>
          <w:i/>
          <w:lang w:eastAsia="zh-CN"/>
        </w:rPr>
        <w:t xml:space="preserve"> in the following.</w:t>
      </w:r>
    </w:p>
    <w:p w:rsidR="00381A9F" w:rsidRPr="000347E7" w:rsidRDefault="00535365" w:rsidP="00381A9F">
      <w:pPr>
        <w:pStyle w:val="af2"/>
        <w:numPr>
          <w:ilvl w:val="0"/>
          <w:numId w:val="100"/>
        </w:numPr>
        <w:spacing w:after="180"/>
        <w:ind w:firstLineChars="0"/>
        <w:jc w:val="both"/>
        <w:rPr>
          <w:rFonts w:eastAsiaTheme="minorEastAsia"/>
          <w:b/>
          <w:i/>
        </w:rPr>
      </w:pPr>
      <w:r w:rsidRPr="000347E7">
        <w:rPr>
          <w:rFonts w:eastAsiaTheme="minorEastAsia"/>
          <w:b/>
          <w:i/>
        </w:rPr>
        <w:t>B</w:t>
      </w:r>
      <w:r w:rsidRPr="000347E7">
        <w:rPr>
          <w:b/>
          <w:i/>
        </w:rPr>
        <w:t>ased on the largest subcarrier spacing among all of the subcarrier spacings in all configured</w:t>
      </w:r>
      <w:r w:rsidRPr="000347E7">
        <w:rPr>
          <w:rFonts w:eastAsiaTheme="minorEastAsia"/>
          <w:b/>
          <w:i/>
        </w:rPr>
        <w:t xml:space="preserve"> UL</w:t>
      </w:r>
      <w:r w:rsidRPr="000347E7">
        <w:rPr>
          <w:b/>
          <w:i/>
        </w:rPr>
        <w:t xml:space="preserve"> BWPs of all component carriers in a TAG, as shown in the </w:t>
      </w:r>
      <w:r w:rsidRPr="000347E7">
        <w:rPr>
          <w:rFonts w:eastAsiaTheme="minorEastAsia"/>
          <w:b/>
          <w:i/>
        </w:rPr>
        <w:t>T</w:t>
      </w:r>
      <w:r w:rsidRPr="000347E7">
        <w:rPr>
          <w:b/>
          <w:i/>
        </w:rPr>
        <w:t>able</w:t>
      </w:r>
      <w:r w:rsidRPr="000347E7">
        <w:rPr>
          <w:rFonts w:eastAsiaTheme="minorEastAsia"/>
          <w:b/>
          <w:i/>
        </w:rPr>
        <w:t xml:space="preserve"> 2.</w:t>
      </w:r>
    </w:p>
    <w:p w:rsidR="00DB6DA4" w:rsidRPr="000347E7" w:rsidRDefault="00535365">
      <w:pPr>
        <w:pStyle w:val="af2"/>
        <w:numPr>
          <w:ilvl w:val="0"/>
          <w:numId w:val="100"/>
        </w:numPr>
        <w:spacing w:after="180"/>
        <w:ind w:firstLineChars="0"/>
        <w:jc w:val="both"/>
        <w:rPr>
          <w:rFonts w:eastAsiaTheme="minorEastAsia"/>
          <w:b/>
          <w:i/>
        </w:rPr>
      </w:pPr>
      <w:r w:rsidRPr="000347E7">
        <w:rPr>
          <w:rFonts w:eastAsiaTheme="minorEastAsia"/>
          <w:b/>
          <w:i/>
        </w:rPr>
        <w:t>B</w:t>
      </w:r>
      <w:r w:rsidRPr="000347E7">
        <w:rPr>
          <w:b/>
          <w:i/>
        </w:rPr>
        <w:t xml:space="preserve">ased on the largest subcarrier spacing among all of the subcarrier spacings in all </w:t>
      </w:r>
      <w:r w:rsidRPr="000347E7">
        <w:rPr>
          <w:rFonts w:eastAsiaTheme="minorEastAsia"/>
          <w:b/>
          <w:i/>
        </w:rPr>
        <w:t>active UL</w:t>
      </w:r>
      <w:r w:rsidRPr="000347E7">
        <w:rPr>
          <w:b/>
          <w:i/>
        </w:rPr>
        <w:t xml:space="preserve"> BWPs of all component carriers in a TAG, as shown in the </w:t>
      </w:r>
      <w:r w:rsidRPr="000347E7">
        <w:rPr>
          <w:rFonts w:eastAsiaTheme="minorEastAsia"/>
          <w:b/>
          <w:i/>
        </w:rPr>
        <w:t>T</w:t>
      </w:r>
      <w:r w:rsidRPr="000347E7">
        <w:rPr>
          <w:b/>
          <w:i/>
        </w:rPr>
        <w:t>able</w:t>
      </w:r>
      <w:r w:rsidRPr="000347E7">
        <w:rPr>
          <w:rFonts w:eastAsiaTheme="minorEastAsia"/>
          <w:b/>
          <w:i/>
        </w:rPr>
        <w:t xml:space="preserve"> 2.</w:t>
      </w:r>
    </w:p>
    <w:p w:rsidR="000B7432" w:rsidRPr="000347E7" w:rsidRDefault="000B7432" w:rsidP="000B7432">
      <w:pPr>
        <w:jc w:val="center"/>
        <w:rPr>
          <w:i/>
          <w:iCs/>
        </w:rPr>
      </w:pPr>
      <w:r w:rsidRPr="000347E7">
        <w:rPr>
          <w:b/>
          <w:bCs/>
          <w:i/>
          <w:iCs/>
        </w:rPr>
        <w:t xml:space="preserve">Table </w:t>
      </w:r>
      <w:r w:rsidR="00EF54B0">
        <w:rPr>
          <w:rFonts w:eastAsiaTheme="minorEastAsia" w:hint="eastAsia"/>
          <w:b/>
          <w:bCs/>
          <w:i/>
          <w:iCs/>
          <w:lang w:eastAsia="zh-CN"/>
        </w:rPr>
        <w:t>1</w:t>
      </w:r>
      <w:r w:rsidR="00EF54B0" w:rsidRPr="000347E7">
        <w:rPr>
          <w:b/>
          <w:bCs/>
          <w:i/>
          <w:iCs/>
        </w:rPr>
        <w:t xml:space="preserve"> </w:t>
      </w:r>
      <w:r w:rsidRPr="000347E7">
        <w:rPr>
          <w:b/>
          <w:bCs/>
          <w:i/>
          <w:iCs/>
        </w:rPr>
        <w:t>Granularity of 6 bits TA command for the case of multiple UL BWPs in a TAG</w:t>
      </w:r>
    </w:p>
    <w:tbl>
      <w:tblPr>
        <w:tblW w:w="0" w:type="auto"/>
        <w:jc w:val="center"/>
        <w:tblCellMar>
          <w:left w:w="0" w:type="dxa"/>
          <w:right w:w="0" w:type="dxa"/>
        </w:tblCellMar>
        <w:tblLook w:val="04A0"/>
      </w:tblPr>
      <w:tblGrid>
        <w:gridCol w:w="3113"/>
        <w:gridCol w:w="1303"/>
      </w:tblGrid>
      <w:tr w:rsidR="000B7432" w:rsidRPr="000347E7" w:rsidTr="009926B1">
        <w:trPr>
          <w:trHeight w:val="539"/>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B7432" w:rsidRPr="000347E7" w:rsidRDefault="000B7432" w:rsidP="009926B1">
            <w:pPr>
              <w:spacing w:line="252" w:lineRule="auto"/>
              <w:rPr>
                <w:i/>
                <w:iCs/>
              </w:rPr>
            </w:pPr>
            <w:r w:rsidRPr="000347E7">
              <w:rPr>
                <w:i/>
                <w:iCs/>
              </w:rPr>
              <w:t>Maximum Subcarrier Spacing (kHz) in the TAG</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B7432" w:rsidRPr="000347E7" w:rsidRDefault="000B7432" w:rsidP="009926B1">
            <w:pPr>
              <w:spacing w:line="252" w:lineRule="auto"/>
              <w:rPr>
                <w:i/>
                <w:iCs/>
              </w:rPr>
            </w:pPr>
            <w:r w:rsidRPr="000347E7">
              <w:rPr>
                <w:i/>
                <w:iCs/>
              </w:rPr>
              <w:t xml:space="preserve">Unit </w:t>
            </w:r>
          </w:p>
        </w:tc>
      </w:tr>
      <w:tr w:rsidR="000B7432" w:rsidRPr="000347E7" w:rsidTr="009926B1">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7432" w:rsidRPr="000347E7" w:rsidRDefault="000B7432" w:rsidP="009926B1">
            <w:pPr>
              <w:spacing w:line="252" w:lineRule="auto"/>
              <w:rPr>
                <w:i/>
                <w:iCs/>
              </w:rPr>
            </w:pPr>
            <w:r w:rsidRPr="000347E7">
              <w:rPr>
                <w:i/>
                <w:iCs/>
              </w:rPr>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0B7432" w:rsidRPr="000347E7" w:rsidRDefault="000B7432" w:rsidP="009926B1">
            <w:pPr>
              <w:spacing w:line="252" w:lineRule="auto"/>
              <w:rPr>
                <w:i/>
                <w:iCs/>
              </w:rPr>
            </w:pPr>
            <w:r w:rsidRPr="000347E7">
              <w:rPr>
                <w:i/>
                <w:iCs/>
              </w:rPr>
              <w:t>16*64 Ts</w:t>
            </w:r>
          </w:p>
        </w:tc>
      </w:tr>
      <w:tr w:rsidR="000B7432" w:rsidRPr="000347E7" w:rsidTr="009926B1">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7432" w:rsidRPr="000347E7" w:rsidRDefault="000B7432" w:rsidP="009926B1">
            <w:pPr>
              <w:spacing w:line="252" w:lineRule="auto"/>
              <w:rPr>
                <w:i/>
                <w:iCs/>
              </w:rPr>
            </w:pPr>
            <w:r w:rsidRPr="000347E7">
              <w:rPr>
                <w:i/>
                <w:iCs/>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0B7432" w:rsidRPr="000347E7" w:rsidRDefault="000B7432" w:rsidP="009926B1">
            <w:pPr>
              <w:spacing w:line="252" w:lineRule="auto"/>
              <w:rPr>
                <w:i/>
                <w:iCs/>
              </w:rPr>
            </w:pPr>
            <w:r w:rsidRPr="000347E7">
              <w:rPr>
                <w:i/>
                <w:iCs/>
              </w:rPr>
              <w:t>8*64 Ts</w:t>
            </w:r>
          </w:p>
        </w:tc>
      </w:tr>
      <w:tr w:rsidR="000B7432" w:rsidRPr="000347E7" w:rsidTr="009926B1">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7432" w:rsidRPr="000347E7" w:rsidRDefault="000B7432" w:rsidP="009926B1">
            <w:pPr>
              <w:spacing w:line="252" w:lineRule="auto"/>
              <w:rPr>
                <w:i/>
                <w:iCs/>
              </w:rPr>
            </w:pPr>
            <w:r w:rsidRPr="000347E7">
              <w:rPr>
                <w:i/>
                <w:iCs/>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0B7432" w:rsidRPr="000347E7" w:rsidRDefault="000B7432" w:rsidP="009926B1">
            <w:pPr>
              <w:spacing w:line="252" w:lineRule="auto"/>
              <w:rPr>
                <w:i/>
                <w:iCs/>
              </w:rPr>
            </w:pPr>
            <w:r w:rsidRPr="000347E7">
              <w:rPr>
                <w:i/>
                <w:iCs/>
              </w:rPr>
              <w:t>4*64 Ts</w:t>
            </w:r>
          </w:p>
        </w:tc>
      </w:tr>
      <w:tr w:rsidR="000B7432" w:rsidRPr="000347E7" w:rsidTr="009926B1">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7432" w:rsidRPr="000347E7" w:rsidRDefault="000B7432" w:rsidP="009926B1">
            <w:pPr>
              <w:spacing w:line="252" w:lineRule="auto"/>
              <w:rPr>
                <w:i/>
                <w:iCs/>
              </w:rPr>
            </w:pPr>
            <w:r w:rsidRPr="000347E7">
              <w:rPr>
                <w:i/>
                <w:iCs/>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0B7432" w:rsidRPr="000347E7" w:rsidRDefault="000B7432" w:rsidP="009926B1">
            <w:pPr>
              <w:spacing w:line="252" w:lineRule="auto"/>
              <w:rPr>
                <w:i/>
                <w:iCs/>
              </w:rPr>
            </w:pPr>
            <w:r w:rsidRPr="000347E7">
              <w:rPr>
                <w:i/>
                <w:iCs/>
              </w:rPr>
              <w:t>2*64 Ts</w:t>
            </w:r>
          </w:p>
        </w:tc>
      </w:tr>
    </w:tbl>
    <w:p w:rsidR="000B7432" w:rsidRPr="000347E7" w:rsidRDefault="000B7432" w:rsidP="000B7432">
      <w:pPr>
        <w:rPr>
          <w:rFonts w:ascii="Calibri" w:eastAsia="Calibri" w:hAnsi="Calibri" w:cs="Calibri"/>
          <w:color w:val="000000"/>
          <w:sz w:val="22"/>
          <w:szCs w:val="22"/>
        </w:rPr>
      </w:pPr>
    </w:p>
    <w:p w:rsidR="000B7432" w:rsidRPr="00EB5CF3" w:rsidRDefault="000B7432" w:rsidP="000B7432">
      <w:pPr>
        <w:rPr>
          <w:i/>
        </w:rPr>
      </w:pPr>
      <w:r w:rsidRPr="000347E7">
        <w:rPr>
          <w:i/>
        </w:rPr>
        <w:t>Note: T</w:t>
      </w:r>
      <w:r w:rsidRPr="000347E7">
        <w:rPr>
          <w:i/>
          <w:vertAlign w:val="subscript"/>
        </w:rPr>
        <w:t>s</w:t>
      </w:r>
      <w:r w:rsidRPr="000347E7">
        <w:rPr>
          <w:i/>
        </w:rPr>
        <w:t xml:space="preserve"> = 1/(64*30.72*10</w:t>
      </w:r>
      <w:r w:rsidRPr="000347E7">
        <w:rPr>
          <w:i/>
          <w:vertAlign w:val="superscript"/>
        </w:rPr>
        <w:t>6</w:t>
      </w:r>
      <w:r w:rsidRPr="000347E7">
        <w:rPr>
          <w:i/>
        </w:rPr>
        <w:t>) seconds.</w:t>
      </w:r>
    </w:p>
    <w:p w:rsidR="00763FE8" w:rsidRDefault="00763FE8">
      <w:pPr>
        <w:spacing w:after="180"/>
        <w:jc w:val="both"/>
        <w:rPr>
          <w:rFonts w:eastAsiaTheme="minorEastAsia"/>
          <w:b/>
          <w:i/>
          <w:highlight w:val="yellow"/>
        </w:rPr>
      </w:pPr>
    </w:p>
    <w:p w:rsidR="00C035C8" w:rsidRPr="00EA4E0F" w:rsidRDefault="007F4B42">
      <w:pPr>
        <w:pStyle w:val="2"/>
        <w:ind w:left="578" w:hanging="578"/>
        <w:rPr>
          <w:b w:val="0"/>
        </w:rPr>
      </w:pPr>
      <w:r w:rsidRPr="00EA4E0F">
        <w:t>Threshold for SS block selection for RACH resource associatio</w:t>
      </w:r>
      <w:r w:rsidR="00420338" w:rsidRPr="00EA4E0F">
        <w:rPr>
          <w:rFonts w:eastAsiaTheme="minorEastAsia" w:hint="eastAsia"/>
        </w:rPr>
        <w:t>n</w:t>
      </w:r>
    </w:p>
    <w:p w:rsidR="00A81716" w:rsidRPr="00EA4E0F" w:rsidRDefault="00F62642" w:rsidP="00A81716">
      <w:pPr>
        <w:spacing w:after="120"/>
        <w:jc w:val="both"/>
        <w:rPr>
          <w:rFonts w:eastAsiaTheme="minorEastAsia"/>
          <w:lang w:eastAsia="zh-CN"/>
        </w:rPr>
      </w:pPr>
      <w:r w:rsidRPr="00EA4E0F">
        <w:rPr>
          <w:rFonts w:eastAsiaTheme="minorEastAsia" w:hint="eastAsia"/>
          <w:lang w:eastAsia="zh-CN"/>
        </w:rPr>
        <w:t>In this section, we discuss t</w:t>
      </w:r>
      <w:r w:rsidR="007F4B42" w:rsidRPr="00EA4E0F">
        <w:rPr>
          <w:rFonts w:eastAsiaTheme="minorEastAsia"/>
          <w:lang w:eastAsia="zh-CN"/>
        </w:rPr>
        <w:t>hreshold for SS block selection for RACH resource association to handle ping-pong effect.</w:t>
      </w:r>
    </w:p>
    <w:p w:rsidR="00A81716" w:rsidRPr="00EA4E0F" w:rsidRDefault="003F7349" w:rsidP="00A81716">
      <w:pPr>
        <w:spacing w:after="120"/>
        <w:jc w:val="both"/>
        <w:rPr>
          <w:rFonts w:eastAsiaTheme="minorEastAsia"/>
          <w:lang w:eastAsia="zh-CN"/>
        </w:rPr>
      </w:pPr>
      <w:r w:rsidRPr="00EA4E0F">
        <w:rPr>
          <w:rFonts w:eastAsiaTheme="minorEastAsia"/>
          <w:lang w:eastAsia="zh-CN"/>
        </w:rPr>
        <w:t xml:space="preserve">When </w:t>
      </w:r>
      <w:r w:rsidR="00705EDA" w:rsidRPr="00EA4E0F">
        <w:rPr>
          <w:rFonts w:eastAsiaTheme="minorEastAsia" w:hint="eastAsia"/>
          <w:lang w:eastAsia="zh-CN"/>
        </w:rPr>
        <w:t>a</w:t>
      </w:r>
      <w:r w:rsidR="00705EDA" w:rsidRPr="00EA4E0F">
        <w:rPr>
          <w:rFonts w:eastAsiaTheme="minorEastAsia"/>
          <w:lang w:eastAsia="zh-CN"/>
        </w:rPr>
        <w:t xml:space="preserve"> </w:t>
      </w:r>
      <w:r w:rsidRPr="00EA4E0F">
        <w:rPr>
          <w:rFonts w:eastAsiaTheme="minorEastAsia"/>
          <w:lang w:eastAsia="zh-CN"/>
        </w:rPr>
        <w:t>UE is in the middle of different beam</w:t>
      </w:r>
      <w:r w:rsidR="00705EDA" w:rsidRPr="00EA4E0F">
        <w:rPr>
          <w:rFonts w:eastAsiaTheme="minorEastAsia" w:hint="eastAsia"/>
          <w:lang w:eastAsia="zh-CN"/>
        </w:rPr>
        <w:t>s</w:t>
      </w:r>
      <w:r w:rsidRPr="00EA4E0F">
        <w:rPr>
          <w:rFonts w:eastAsiaTheme="minorEastAsia"/>
          <w:lang w:eastAsia="zh-CN"/>
        </w:rPr>
        <w:t>, at different measuring time</w:t>
      </w:r>
      <w:r w:rsidR="00705EDA" w:rsidRPr="00EA4E0F">
        <w:rPr>
          <w:rFonts w:eastAsiaTheme="minorEastAsia" w:hint="eastAsia"/>
          <w:lang w:eastAsia="zh-CN"/>
        </w:rPr>
        <w:t xml:space="preserve"> instance</w:t>
      </w:r>
      <w:r w:rsidRPr="00EA4E0F">
        <w:rPr>
          <w:rFonts w:eastAsiaTheme="minorEastAsia"/>
          <w:lang w:eastAsia="zh-CN"/>
        </w:rPr>
        <w:t>,</w:t>
      </w:r>
      <w:r w:rsidR="00705EDA" w:rsidRPr="00EA4E0F">
        <w:rPr>
          <w:rFonts w:eastAsiaTheme="minorEastAsia" w:hint="eastAsia"/>
          <w:lang w:eastAsia="zh-CN"/>
        </w:rPr>
        <w:t xml:space="preserve"> </w:t>
      </w:r>
      <w:r w:rsidR="00705EDA" w:rsidRPr="00EA4E0F">
        <w:rPr>
          <w:rFonts w:eastAsiaTheme="minorEastAsia"/>
          <w:lang w:eastAsia="zh-CN"/>
        </w:rPr>
        <w:t>multiple</w:t>
      </w:r>
      <w:r w:rsidR="00705EDA" w:rsidRPr="00EA4E0F">
        <w:rPr>
          <w:rFonts w:eastAsiaTheme="minorEastAsia" w:hint="eastAsia"/>
          <w:lang w:eastAsia="zh-CN"/>
        </w:rPr>
        <w:t xml:space="preserve"> SSB</w:t>
      </w:r>
      <w:r w:rsidR="0015179E">
        <w:rPr>
          <w:rFonts w:eastAsiaTheme="minorEastAsia"/>
          <w:lang w:eastAsia="zh-CN"/>
        </w:rPr>
        <w:t>s</w:t>
      </w:r>
      <w:r w:rsidR="00705EDA" w:rsidRPr="00EA4E0F">
        <w:rPr>
          <w:rFonts w:eastAsiaTheme="minorEastAsia" w:hint="eastAsia"/>
          <w:lang w:eastAsia="zh-CN"/>
        </w:rPr>
        <w:t xml:space="preserve"> with RSRP</w:t>
      </w:r>
      <w:r w:rsidRPr="00EA4E0F">
        <w:rPr>
          <w:rFonts w:eastAsiaTheme="minorEastAsia"/>
          <w:lang w:eastAsia="zh-CN"/>
        </w:rPr>
        <w:t xml:space="preserve"> </w:t>
      </w:r>
      <w:r w:rsidR="0015179E">
        <w:rPr>
          <w:rFonts w:eastAsiaTheme="minorEastAsia"/>
          <w:lang w:eastAsia="zh-CN"/>
        </w:rPr>
        <w:t xml:space="preserve">values </w:t>
      </w:r>
      <w:r w:rsidRPr="00EA4E0F">
        <w:rPr>
          <w:rFonts w:eastAsiaTheme="minorEastAsia"/>
          <w:lang w:eastAsia="zh-CN"/>
        </w:rPr>
        <w:t xml:space="preserve">above the </w:t>
      </w:r>
      <w:r w:rsidR="00705EDA" w:rsidRPr="00EA4E0F">
        <w:rPr>
          <w:rFonts w:eastAsiaTheme="minorEastAsia" w:hint="eastAsia"/>
          <w:lang w:eastAsia="zh-CN"/>
        </w:rPr>
        <w:t xml:space="preserve">configured </w:t>
      </w:r>
      <w:r w:rsidRPr="00EA4E0F">
        <w:rPr>
          <w:rFonts w:eastAsiaTheme="minorEastAsia"/>
          <w:lang w:eastAsia="zh-CN"/>
        </w:rPr>
        <w:t>threshold may be detected.</w:t>
      </w:r>
    </w:p>
    <w:p w:rsidR="00A81716" w:rsidRPr="00EA4E0F" w:rsidRDefault="00705EDA" w:rsidP="00A81716">
      <w:pPr>
        <w:spacing w:after="120"/>
        <w:jc w:val="both"/>
        <w:rPr>
          <w:rFonts w:eastAsiaTheme="minorEastAsia"/>
          <w:lang w:eastAsia="zh-CN"/>
        </w:rPr>
      </w:pPr>
      <w:r w:rsidRPr="00EA4E0F">
        <w:rPr>
          <w:rFonts w:eastAsiaTheme="minorEastAsia" w:hint="eastAsia"/>
          <w:lang w:eastAsia="zh-CN"/>
        </w:rPr>
        <w:t>In this case</w:t>
      </w:r>
      <w:r w:rsidR="001E7AB2" w:rsidRPr="00EA4E0F">
        <w:rPr>
          <w:rFonts w:eastAsiaTheme="minorEastAsia"/>
          <w:lang w:eastAsia="zh-CN"/>
        </w:rPr>
        <w:t xml:space="preserve">, if the UE does not perform the SSB beam </w:t>
      </w:r>
      <w:r w:rsidRPr="00EA4E0F">
        <w:rPr>
          <w:rFonts w:eastAsiaTheme="minorEastAsia" w:hint="eastAsia"/>
          <w:lang w:eastAsia="zh-CN"/>
        </w:rPr>
        <w:t>sweeping</w:t>
      </w:r>
      <w:r w:rsidR="001E7AB2" w:rsidRPr="00EA4E0F">
        <w:rPr>
          <w:rFonts w:eastAsiaTheme="minorEastAsia"/>
          <w:lang w:eastAsia="zh-CN"/>
        </w:rPr>
        <w:t xml:space="preserve"> in the </w:t>
      </w:r>
      <w:r w:rsidR="0015179E">
        <w:rPr>
          <w:rFonts w:eastAsiaTheme="minorEastAsia"/>
          <w:lang w:eastAsia="zh-CN"/>
        </w:rPr>
        <w:t>same</w:t>
      </w:r>
      <w:r w:rsidR="0015179E" w:rsidRPr="00EA4E0F">
        <w:rPr>
          <w:rFonts w:eastAsiaTheme="minorEastAsia"/>
          <w:lang w:eastAsia="zh-CN"/>
        </w:rPr>
        <w:t xml:space="preserve"> </w:t>
      </w:r>
      <w:r w:rsidR="001E7AB2" w:rsidRPr="00EA4E0F">
        <w:rPr>
          <w:rFonts w:eastAsiaTheme="minorEastAsia"/>
          <w:lang w:eastAsia="zh-CN"/>
        </w:rPr>
        <w:t xml:space="preserve">order, it is possible that the new SSB beam quality satisfies the threshold and the beam quality of the last used SSB </w:t>
      </w:r>
      <w:r w:rsidR="009102EB">
        <w:rPr>
          <w:rFonts w:eastAsiaTheme="minorEastAsia" w:hint="eastAsia"/>
          <w:lang w:eastAsia="zh-CN"/>
        </w:rPr>
        <w:t>w</w:t>
      </w:r>
      <w:r w:rsidR="009102EB" w:rsidRPr="009102EB">
        <w:rPr>
          <w:rFonts w:eastAsiaTheme="minorEastAsia"/>
          <w:lang w:eastAsia="zh-CN"/>
        </w:rPr>
        <w:t xml:space="preserve">ith measured RSRP &gt; </w:t>
      </w:r>
      <w:r w:rsidR="001E7AB2" w:rsidRPr="00EA4E0F">
        <w:rPr>
          <w:rFonts w:eastAsiaTheme="minorEastAsia"/>
          <w:lang w:eastAsia="zh-CN"/>
        </w:rPr>
        <w:t>the threshold, but the UE selects the new SSB</w:t>
      </w:r>
      <w:r w:rsidRPr="00EA4E0F">
        <w:rPr>
          <w:rFonts w:eastAsiaTheme="minorEastAsia"/>
          <w:lang w:eastAsia="zh-CN"/>
        </w:rPr>
        <w:t xml:space="preserve"> </w:t>
      </w:r>
      <w:r w:rsidRPr="00EA4E0F">
        <w:rPr>
          <w:rFonts w:eastAsiaTheme="minorEastAsia" w:hint="eastAsia"/>
          <w:lang w:eastAsia="zh-CN"/>
        </w:rPr>
        <w:t xml:space="preserve">to </w:t>
      </w:r>
      <w:r w:rsidRPr="00EA4E0F">
        <w:rPr>
          <w:rFonts w:eastAsiaTheme="minorEastAsia"/>
          <w:lang w:eastAsia="zh-CN"/>
        </w:rPr>
        <w:t xml:space="preserve">build </w:t>
      </w:r>
      <w:r w:rsidRPr="00EA4E0F">
        <w:rPr>
          <w:rFonts w:eastAsiaTheme="minorEastAsia" w:hint="eastAsia"/>
          <w:lang w:eastAsia="zh-CN"/>
        </w:rPr>
        <w:t xml:space="preserve">the relationship with </w:t>
      </w:r>
      <w:r w:rsidRPr="00EA4E0F">
        <w:rPr>
          <w:rFonts w:eastAsiaTheme="minorEastAsia"/>
          <w:lang w:eastAsia="zh-CN"/>
        </w:rPr>
        <w:t>PRACH resources</w:t>
      </w:r>
      <w:r w:rsidRPr="00EA4E0F">
        <w:rPr>
          <w:rFonts w:eastAsiaTheme="minorEastAsia" w:hint="eastAsia"/>
          <w:lang w:eastAsia="zh-CN"/>
        </w:rPr>
        <w:t>,</w:t>
      </w:r>
      <w:r w:rsidRPr="00EA4E0F">
        <w:rPr>
          <w:rFonts w:eastAsiaTheme="minorEastAsia"/>
          <w:lang w:eastAsia="zh-CN"/>
        </w:rPr>
        <w:t xml:space="preserve"> which </w:t>
      </w:r>
      <w:r w:rsidRPr="00EA4E0F">
        <w:rPr>
          <w:rFonts w:eastAsiaTheme="minorEastAsia" w:hint="eastAsia"/>
          <w:lang w:eastAsia="zh-CN"/>
        </w:rPr>
        <w:t>results</w:t>
      </w:r>
      <w:r w:rsidRPr="00EA4E0F">
        <w:rPr>
          <w:rFonts w:eastAsiaTheme="minorEastAsia"/>
          <w:lang w:eastAsia="zh-CN"/>
        </w:rPr>
        <w:t xml:space="preserve"> in the ping-pong effect</w:t>
      </w:r>
      <w:r w:rsidRPr="00EA4E0F">
        <w:rPr>
          <w:rFonts w:eastAsiaTheme="minorEastAsia" w:hint="eastAsia"/>
          <w:lang w:eastAsia="zh-CN"/>
        </w:rPr>
        <w:t xml:space="preserve">. </w:t>
      </w:r>
      <w:r w:rsidR="009102EB">
        <w:rPr>
          <w:rFonts w:eastAsiaTheme="minorEastAsia" w:hint="eastAsia"/>
          <w:lang w:eastAsia="zh-CN"/>
        </w:rPr>
        <w:t xml:space="preserve"> </w:t>
      </w:r>
      <w:r w:rsidR="009102EB" w:rsidRPr="009102EB">
        <w:rPr>
          <w:rFonts w:eastAsiaTheme="minorEastAsia"/>
          <w:lang w:eastAsia="zh-CN"/>
        </w:rPr>
        <w:t xml:space="preserve">Even if the same order is used for each sweeping, the </w:t>
      </w:r>
      <w:r w:rsidR="009102EB">
        <w:rPr>
          <w:rFonts w:eastAsiaTheme="minorEastAsia" w:hint="eastAsia"/>
          <w:lang w:eastAsia="zh-CN"/>
        </w:rPr>
        <w:t>p</w:t>
      </w:r>
      <w:r w:rsidR="009102EB" w:rsidRPr="009102EB">
        <w:rPr>
          <w:rFonts w:eastAsiaTheme="minorEastAsia"/>
          <w:lang w:eastAsia="zh-CN"/>
        </w:rPr>
        <w:t xml:space="preserve">ing-pong </w:t>
      </w:r>
      <w:r w:rsidR="009102EB">
        <w:rPr>
          <w:rFonts w:eastAsiaTheme="minorEastAsia" w:hint="eastAsia"/>
          <w:lang w:eastAsia="zh-CN"/>
        </w:rPr>
        <w:t xml:space="preserve">effect </w:t>
      </w:r>
      <w:r w:rsidR="009102EB" w:rsidRPr="009102EB">
        <w:rPr>
          <w:rFonts w:eastAsiaTheme="minorEastAsia"/>
          <w:lang w:eastAsia="zh-CN"/>
        </w:rPr>
        <w:t>may still happen. For example, there are two SSBs with RSRPs near the thresholds. Both SSBs may take turns with measured RSRP &gt; threshold during each sweeping.</w:t>
      </w:r>
    </w:p>
    <w:p w:rsidR="00A81716" w:rsidRPr="00EA4E0F" w:rsidRDefault="00B577C3" w:rsidP="00A81716">
      <w:pPr>
        <w:spacing w:after="120"/>
        <w:jc w:val="both"/>
        <w:rPr>
          <w:rFonts w:eastAsiaTheme="minorEastAsia"/>
          <w:lang w:eastAsia="zh-CN"/>
        </w:rPr>
      </w:pPr>
      <w:r w:rsidRPr="00EA4E0F">
        <w:rPr>
          <w:rFonts w:eastAsiaTheme="minorEastAsia" w:hint="eastAsia"/>
          <w:lang w:eastAsia="zh-CN"/>
        </w:rPr>
        <w:t>I</w:t>
      </w:r>
      <w:r w:rsidR="00F62642" w:rsidRPr="00EA4E0F">
        <w:rPr>
          <w:rFonts w:eastAsiaTheme="minorEastAsia" w:hint="eastAsia"/>
          <w:lang w:eastAsia="zh-CN"/>
        </w:rPr>
        <w:t xml:space="preserve">n Figure </w:t>
      </w:r>
      <w:r w:rsidR="00265016">
        <w:rPr>
          <w:rFonts w:eastAsiaTheme="minorEastAsia" w:hint="eastAsia"/>
          <w:lang w:eastAsia="zh-CN"/>
        </w:rPr>
        <w:t>1</w:t>
      </w:r>
      <w:r w:rsidR="00705EDA" w:rsidRPr="00EA4E0F">
        <w:rPr>
          <w:rFonts w:eastAsiaTheme="minorEastAsia" w:hint="eastAsia"/>
          <w:lang w:eastAsia="zh-CN"/>
        </w:rPr>
        <w:t xml:space="preserve">, </w:t>
      </w:r>
      <w:r w:rsidR="005C5057" w:rsidRPr="00EA4E0F">
        <w:rPr>
          <w:rFonts w:eastAsiaTheme="minorEastAsia" w:hint="eastAsia"/>
          <w:lang w:eastAsia="zh-CN"/>
        </w:rPr>
        <w:t xml:space="preserve">we </w:t>
      </w:r>
      <w:r w:rsidR="00705EDA" w:rsidRPr="00EA4E0F">
        <w:rPr>
          <w:rFonts w:eastAsiaTheme="minorEastAsia" w:hint="eastAsia"/>
          <w:lang w:eastAsia="zh-CN"/>
        </w:rPr>
        <w:t>a</w:t>
      </w:r>
      <w:r w:rsidR="001E7AB2" w:rsidRPr="00EA4E0F">
        <w:rPr>
          <w:rFonts w:eastAsiaTheme="minorEastAsia"/>
          <w:lang w:eastAsia="zh-CN"/>
        </w:rPr>
        <w:t>ssume that</w:t>
      </w:r>
      <w:r w:rsidR="00705EDA" w:rsidRPr="00EA4E0F">
        <w:rPr>
          <w:rFonts w:eastAsiaTheme="minorEastAsia"/>
          <w:lang w:eastAsia="zh-CN"/>
        </w:rPr>
        <w:t xml:space="preserve"> </w:t>
      </w:r>
      <w:r w:rsidR="00F62642" w:rsidRPr="00EA4E0F">
        <w:rPr>
          <w:rFonts w:eastAsiaTheme="minorEastAsia" w:hint="eastAsia"/>
          <w:lang w:eastAsia="zh-CN"/>
        </w:rPr>
        <w:t>a</w:t>
      </w:r>
      <w:r w:rsidR="00705EDA" w:rsidRPr="00EA4E0F">
        <w:rPr>
          <w:rFonts w:eastAsiaTheme="minorEastAsia"/>
          <w:lang w:eastAsia="zh-CN"/>
        </w:rPr>
        <w:t xml:space="preserve"> system </w:t>
      </w:r>
      <w:r w:rsidR="00F62642" w:rsidRPr="00EA4E0F">
        <w:rPr>
          <w:rFonts w:eastAsiaTheme="minorEastAsia" w:hint="eastAsia"/>
          <w:lang w:eastAsia="zh-CN"/>
        </w:rPr>
        <w:t xml:space="preserve">consists of </w:t>
      </w:r>
      <w:r w:rsidR="00705EDA" w:rsidRPr="00EA4E0F">
        <w:rPr>
          <w:rFonts w:eastAsiaTheme="minorEastAsia"/>
          <w:lang w:eastAsia="zh-CN"/>
        </w:rPr>
        <w:t>four SSBs</w:t>
      </w:r>
      <w:r w:rsidR="00705EDA" w:rsidRPr="00EA4E0F">
        <w:rPr>
          <w:rFonts w:eastAsiaTheme="minorEastAsia" w:hint="eastAsia"/>
          <w:lang w:eastAsia="zh-CN"/>
        </w:rPr>
        <w:t xml:space="preserve"> (</w:t>
      </w:r>
      <w:r w:rsidR="00B21D42" w:rsidRPr="00B21D42">
        <w:rPr>
          <w:rFonts w:eastAsiaTheme="minorEastAsia"/>
          <w:i/>
          <w:lang w:eastAsia="zh-CN"/>
        </w:rPr>
        <w:t>L</w:t>
      </w:r>
      <w:r w:rsidR="001E7AB2" w:rsidRPr="00EA4E0F">
        <w:rPr>
          <w:rFonts w:eastAsiaTheme="minorEastAsia"/>
          <w:lang w:eastAsia="zh-CN"/>
        </w:rPr>
        <w:t xml:space="preserve"> = 4</w:t>
      </w:r>
      <w:r w:rsidR="00705EDA" w:rsidRPr="00EA4E0F">
        <w:rPr>
          <w:rFonts w:eastAsiaTheme="minorEastAsia" w:hint="eastAsia"/>
          <w:lang w:eastAsia="zh-CN"/>
        </w:rPr>
        <w:t>)</w:t>
      </w:r>
      <w:r w:rsidR="001E7AB2" w:rsidRPr="00EA4E0F">
        <w:rPr>
          <w:rFonts w:eastAsiaTheme="minorEastAsia"/>
          <w:lang w:eastAsia="zh-CN"/>
        </w:rPr>
        <w:t>.</w:t>
      </w:r>
      <w:r w:rsidR="00F62642" w:rsidRPr="00EA4E0F">
        <w:rPr>
          <w:rFonts w:eastAsiaTheme="minorEastAsia" w:hint="eastAsia"/>
          <w:lang w:eastAsia="zh-CN"/>
        </w:rPr>
        <w:t xml:space="preserve"> </w:t>
      </w:r>
      <w:r w:rsidR="001E7AB2" w:rsidRPr="00EA4E0F">
        <w:rPr>
          <w:rFonts w:eastAsiaTheme="minorEastAsia"/>
          <w:lang w:eastAsia="zh-CN"/>
        </w:rPr>
        <w:t xml:space="preserve">The first search order for UE is SSB1, SSB2, SSB3, and SSB4. For the first time, </w:t>
      </w:r>
      <w:r w:rsidR="00F24F8D" w:rsidRPr="00EA4E0F">
        <w:rPr>
          <w:rFonts w:eastAsiaTheme="minorEastAsia" w:hint="eastAsia"/>
          <w:lang w:eastAsia="zh-CN"/>
        </w:rPr>
        <w:t xml:space="preserve">if </w:t>
      </w:r>
      <w:r w:rsidR="001E7AB2" w:rsidRPr="00EA4E0F">
        <w:rPr>
          <w:rFonts w:eastAsiaTheme="minorEastAsia"/>
          <w:lang w:eastAsia="zh-CN"/>
        </w:rPr>
        <w:t>we find that SSB1 satisfies the threshold</w:t>
      </w:r>
      <w:r w:rsidR="00F24F8D" w:rsidRPr="00EA4E0F">
        <w:rPr>
          <w:rFonts w:eastAsiaTheme="minorEastAsia" w:hint="eastAsia"/>
          <w:lang w:eastAsia="zh-CN"/>
        </w:rPr>
        <w:t>, i.e.,</w:t>
      </w:r>
      <w:r w:rsidR="001E7AB2" w:rsidRPr="00EA4E0F">
        <w:rPr>
          <w:rFonts w:eastAsiaTheme="minorEastAsia"/>
          <w:lang w:eastAsia="zh-CN"/>
        </w:rPr>
        <w:t xml:space="preserve"> Q (SSB1) &gt; </w:t>
      </w:r>
      <w:r w:rsidR="00CF22DE">
        <w:rPr>
          <w:rFonts w:eastAsiaTheme="minorEastAsia"/>
          <w:i/>
          <w:lang w:eastAsia="zh-CN"/>
        </w:rPr>
        <w:t>Thesh</w:t>
      </w:r>
      <w:r w:rsidR="001E7AB2" w:rsidRPr="00EA4E0F">
        <w:rPr>
          <w:rFonts w:eastAsiaTheme="minorEastAsia"/>
          <w:lang w:eastAsia="zh-CN"/>
        </w:rPr>
        <w:t xml:space="preserve">, </w:t>
      </w:r>
      <w:r w:rsidR="00F24F8D" w:rsidRPr="00EA4E0F">
        <w:rPr>
          <w:rFonts w:eastAsiaTheme="minorEastAsia" w:hint="eastAsia"/>
          <w:lang w:eastAsia="zh-CN"/>
        </w:rPr>
        <w:t>we can use</w:t>
      </w:r>
      <w:r w:rsidR="001E7AB2" w:rsidRPr="00EA4E0F">
        <w:rPr>
          <w:rFonts w:eastAsiaTheme="minorEastAsia"/>
          <w:lang w:eastAsia="zh-CN"/>
        </w:rPr>
        <w:t xml:space="preserve"> SSB1 to establish the corresponding relation between SSB1 and time-frequency resource, and select the PRACH time-frequency resource corresponding to PRACH.</w:t>
      </w:r>
      <w:r w:rsidR="00705EDA" w:rsidRPr="00EA4E0F">
        <w:rPr>
          <w:rFonts w:eastAsiaTheme="minorEastAsia" w:hint="eastAsia"/>
          <w:lang w:eastAsia="zh-CN"/>
        </w:rPr>
        <w:t xml:space="preserve"> </w:t>
      </w:r>
      <w:r w:rsidR="00705EDA" w:rsidRPr="00EA4E0F">
        <w:rPr>
          <w:rFonts w:eastAsiaTheme="minorEastAsia"/>
          <w:lang w:eastAsia="zh-CN"/>
        </w:rPr>
        <w:t xml:space="preserve">The </w:t>
      </w:r>
      <w:r w:rsidR="00705EDA" w:rsidRPr="00EA4E0F">
        <w:rPr>
          <w:rFonts w:eastAsiaTheme="minorEastAsia" w:hint="eastAsia"/>
          <w:lang w:eastAsia="zh-CN"/>
        </w:rPr>
        <w:t>second</w:t>
      </w:r>
      <w:r w:rsidR="00705EDA" w:rsidRPr="00EA4E0F">
        <w:rPr>
          <w:rFonts w:eastAsiaTheme="minorEastAsia"/>
          <w:lang w:eastAsia="zh-CN"/>
        </w:rPr>
        <w:t xml:space="preserve"> search order for UE</w:t>
      </w:r>
      <w:r w:rsidR="001E7AB2" w:rsidRPr="00EA4E0F">
        <w:rPr>
          <w:rFonts w:eastAsiaTheme="minorEastAsia"/>
          <w:lang w:eastAsia="zh-CN"/>
        </w:rPr>
        <w:t xml:space="preserve"> </w:t>
      </w:r>
      <w:r w:rsidR="00705EDA" w:rsidRPr="00EA4E0F">
        <w:rPr>
          <w:rFonts w:eastAsiaTheme="minorEastAsia" w:hint="eastAsia"/>
          <w:lang w:eastAsia="zh-CN"/>
        </w:rPr>
        <w:t>is</w:t>
      </w:r>
      <w:r w:rsidR="001E7AB2" w:rsidRPr="00EA4E0F">
        <w:rPr>
          <w:rFonts w:eastAsiaTheme="minorEastAsia"/>
          <w:lang w:eastAsia="zh-CN"/>
        </w:rPr>
        <w:t xml:space="preserve"> SSB3, SSB4, SSB1, and SSB2. </w:t>
      </w:r>
      <w:r w:rsidR="00705EDA" w:rsidRPr="00EA4E0F">
        <w:rPr>
          <w:rFonts w:eastAsiaTheme="minorEastAsia"/>
          <w:lang w:eastAsia="zh-CN"/>
        </w:rPr>
        <w:t>At this time,</w:t>
      </w:r>
      <w:r w:rsidR="00F24F8D" w:rsidRPr="00EA4E0F">
        <w:rPr>
          <w:rFonts w:eastAsiaTheme="minorEastAsia" w:hint="eastAsia"/>
          <w:lang w:eastAsia="zh-CN"/>
        </w:rPr>
        <w:t xml:space="preserve"> if</w:t>
      </w:r>
      <w:r w:rsidR="00705EDA" w:rsidRPr="00EA4E0F">
        <w:rPr>
          <w:rFonts w:eastAsiaTheme="minorEastAsia"/>
          <w:lang w:eastAsia="zh-CN"/>
        </w:rPr>
        <w:t xml:space="preserve"> SSB3 is found to satisfy the threshold</w:t>
      </w:r>
      <w:r w:rsidR="00F24F8D" w:rsidRPr="00EA4E0F">
        <w:rPr>
          <w:rFonts w:eastAsiaTheme="minorEastAsia" w:hint="eastAsia"/>
          <w:lang w:eastAsia="zh-CN"/>
        </w:rPr>
        <w:t>, i.e.,</w:t>
      </w:r>
      <w:r w:rsidR="00705EDA" w:rsidRPr="00EA4E0F">
        <w:rPr>
          <w:rFonts w:eastAsiaTheme="minorEastAsia"/>
          <w:lang w:eastAsia="zh-CN"/>
        </w:rPr>
        <w:t xml:space="preserve"> Q (SSB3)&gt; </w:t>
      </w:r>
      <w:r w:rsidR="00CF22DE">
        <w:rPr>
          <w:rFonts w:eastAsiaTheme="minorEastAsia"/>
          <w:i/>
          <w:lang w:eastAsia="zh-CN"/>
        </w:rPr>
        <w:t>Thesh</w:t>
      </w:r>
      <w:r w:rsidR="00705EDA" w:rsidRPr="00EA4E0F">
        <w:rPr>
          <w:rFonts w:eastAsiaTheme="minorEastAsia"/>
          <w:lang w:eastAsia="zh-CN"/>
        </w:rPr>
        <w:t xml:space="preserve">, corresponding relationship between </w:t>
      </w:r>
      <w:r w:rsidR="00F24F8D" w:rsidRPr="00EA4E0F">
        <w:rPr>
          <w:rFonts w:eastAsiaTheme="minorEastAsia" w:hint="eastAsia"/>
          <w:lang w:eastAsia="zh-CN"/>
        </w:rPr>
        <w:t xml:space="preserve">SSB3 and </w:t>
      </w:r>
      <w:r w:rsidR="00705EDA" w:rsidRPr="00EA4E0F">
        <w:rPr>
          <w:rFonts w:eastAsiaTheme="minorEastAsia"/>
          <w:lang w:eastAsia="zh-CN"/>
        </w:rPr>
        <w:t>PRACH time-frequency resources is established. The UE chooses the PRACH time-frequency resource corresponding to SSB3.</w:t>
      </w:r>
      <w:r w:rsidR="00705EDA" w:rsidRPr="00EA4E0F">
        <w:rPr>
          <w:rFonts w:eastAsiaTheme="minorEastAsia" w:hint="eastAsia"/>
          <w:lang w:eastAsia="zh-CN"/>
        </w:rPr>
        <w:t xml:space="preserve"> The </w:t>
      </w:r>
      <w:r w:rsidR="00705EDA" w:rsidRPr="00EA4E0F">
        <w:rPr>
          <w:rFonts w:eastAsiaTheme="minorEastAsia"/>
          <w:lang w:eastAsia="zh-CN"/>
        </w:rPr>
        <w:t xml:space="preserve">ping-pong effect </w:t>
      </w:r>
      <w:r w:rsidR="00705EDA" w:rsidRPr="00EA4E0F">
        <w:rPr>
          <w:rFonts w:eastAsiaTheme="minorEastAsia" w:hint="eastAsia"/>
          <w:lang w:eastAsia="zh-CN"/>
        </w:rPr>
        <w:t>w</w:t>
      </w:r>
      <w:r w:rsidR="00705EDA" w:rsidRPr="00EA4E0F">
        <w:rPr>
          <w:rFonts w:eastAsiaTheme="minorEastAsia"/>
          <w:lang w:eastAsia="zh-CN"/>
        </w:rPr>
        <w:t xml:space="preserve">ill increase the implementation of base </w:t>
      </w:r>
      <w:r w:rsidR="00705EDA" w:rsidRPr="00EA4E0F">
        <w:rPr>
          <w:rFonts w:eastAsiaTheme="minorEastAsia"/>
          <w:lang w:eastAsia="zh-CN"/>
        </w:rPr>
        <w:lastRenderedPageBreak/>
        <w:t xml:space="preserve">station and the complexity of UE </w:t>
      </w:r>
      <w:r w:rsidR="00705EDA" w:rsidRPr="00EA4E0F">
        <w:rPr>
          <w:rFonts w:eastAsiaTheme="minorEastAsia" w:hint="eastAsia"/>
          <w:lang w:eastAsia="zh-CN"/>
        </w:rPr>
        <w:t>(E.g.</w:t>
      </w:r>
      <w:r w:rsidR="00705EDA" w:rsidRPr="00EA4E0F">
        <w:rPr>
          <w:rFonts w:eastAsiaTheme="minorEastAsia"/>
          <w:lang w:eastAsia="zh-CN"/>
        </w:rPr>
        <w:t>, the PRACH time-frequency resource used by the UE to switch back and forth).</w:t>
      </w:r>
    </w:p>
    <w:p w:rsidR="00A81716" w:rsidRPr="00EA4E0F" w:rsidRDefault="00B12B1F" w:rsidP="00A81716">
      <w:pPr>
        <w:spacing w:after="120"/>
        <w:jc w:val="center"/>
        <w:rPr>
          <w:rFonts w:eastAsiaTheme="minorEastAsia"/>
          <w:lang w:eastAsia="zh-CN"/>
        </w:rPr>
      </w:pPr>
      <w:r w:rsidRPr="00EA4E0F">
        <w:object w:dxaOrig="7091" w:dyaOrig="70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244pt" o:ole="">
            <v:imagedata r:id="rId12" o:title=""/>
          </v:shape>
          <o:OLEObject Type="Embed" ProgID="Visio.Drawing.11" ShapeID="_x0000_i1025" DrawAspect="Content" ObjectID="_1577291201" r:id="rId13"/>
        </w:object>
      </w:r>
    </w:p>
    <w:p w:rsidR="00A81716" w:rsidRPr="00EA4E0F" w:rsidRDefault="00A81716" w:rsidP="00A81716">
      <w:pPr>
        <w:spacing w:after="120"/>
        <w:jc w:val="center"/>
        <w:rPr>
          <w:rFonts w:eastAsiaTheme="minorEastAsia"/>
          <w:b/>
          <w:lang w:eastAsia="zh-CN"/>
        </w:rPr>
      </w:pPr>
      <w:proofErr w:type="gramStart"/>
      <w:r w:rsidRPr="00EA4E0F">
        <w:rPr>
          <w:rFonts w:eastAsiaTheme="minorEastAsia"/>
          <w:b/>
          <w:lang w:eastAsia="zh-CN"/>
        </w:rPr>
        <w:t xml:space="preserve">Figure </w:t>
      </w:r>
      <w:r w:rsidR="00265016">
        <w:rPr>
          <w:rFonts w:eastAsiaTheme="minorEastAsia" w:hint="eastAsia"/>
          <w:b/>
          <w:lang w:eastAsia="zh-CN"/>
        </w:rPr>
        <w:t>1</w:t>
      </w:r>
      <w:r w:rsidRPr="00EA4E0F">
        <w:rPr>
          <w:rFonts w:eastAsiaTheme="minorEastAsia"/>
          <w:b/>
          <w:lang w:eastAsia="zh-CN"/>
        </w:rPr>
        <w:t>.</w:t>
      </w:r>
      <w:proofErr w:type="gramEnd"/>
      <w:r w:rsidRPr="00EA4E0F">
        <w:rPr>
          <w:rFonts w:eastAsiaTheme="minorEastAsia"/>
          <w:b/>
          <w:lang w:eastAsia="zh-CN"/>
        </w:rPr>
        <w:t xml:space="preserve"> Illustration of different SSB sweeping order at UE</w:t>
      </w:r>
    </w:p>
    <w:p w:rsidR="00E8420B" w:rsidRDefault="00FF29F2" w:rsidP="00E8420B">
      <w:pPr>
        <w:spacing w:after="120"/>
        <w:jc w:val="both"/>
        <w:rPr>
          <w:rFonts w:eastAsiaTheme="minorEastAsia"/>
          <w:lang w:eastAsia="zh-CN"/>
        </w:rPr>
      </w:pPr>
      <w:r w:rsidRPr="00EA4E0F">
        <w:rPr>
          <w:rFonts w:eastAsiaTheme="minorEastAsia" w:hint="eastAsia"/>
          <w:lang w:eastAsia="zh-CN"/>
        </w:rPr>
        <w:t>T</w:t>
      </w:r>
      <w:r w:rsidRPr="00EA4E0F">
        <w:rPr>
          <w:rFonts w:eastAsiaTheme="minorEastAsia"/>
          <w:lang w:eastAsia="zh-CN"/>
        </w:rPr>
        <w:t>he following approach</w:t>
      </w:r>
      <w:r w:rsidRPr="00EA4E0F">
        <w:rPr>
          <w:rFonts w:eastAsiaTheme="minorEastAsia" w:hint="eastAsia"/>
          <w:lang w:eastAsia="zh-CN"/>
        </w:rPr>
        <w:t xml:space="preserve"> can be used</w:t>
      </w:r>
      <w:r w:rsidR="004926D3" w:rsidRPr="00EA4E0F">
        <w:rPr>
          <w:rFonts w:eastAsiaTheme="minorEastAsia"/>
          <w:lang w:eastAsia="zh-CN"/>
        </w:rPr>
        <w:t xml:space="preserve"> to deal with the ping-pong effect</w:t>
      </w:r>
      <w:r w:rsidRPr="00EA4E0F">
        <w:rPr>
          <w:rFonts w:eastAsiaTheme="minorEastAsia" w:hint="eastAsia"/>
          <w:lang w:eastAsia="zh-CN"/>
        </w:rPr>
        <w:t>.</w:t>
      </w:r>
    </w:p>
    <w:p w:rsidR="00A81716" w:rsidRPr="00EA4E0F" w:rsidRDefault="004926D3" w:rsidP="00A81716">
      <w:pPr>
        <w:spacing w:after="120"/>
        <w:jc w:val="both"/>
        <w:rPr>
          <w:rFonts w:eastAsiaTheme="minorEastAsia"/>
          <w:lang w:eastAsia="zh-CN"/>
        </w:rPr>
      </w:pPr>
      <w:r w:rsidRPr="00EA4E0F">
        <w:rPr>
          <w:rFonts w:eastAsiaTheme="minorEastAsia"/>
          <w:lang w:eastAsia="zh-CN"/>
        </w:rPr>
        <w:t xml:space="preserve">First, even if the new </w:t>
      </w:r>
      <w:r w:rsidR="00FF29F2" w:rsidRPr="00EA4E0F">
        <w:rPr>
          <w:rFonts w:eastAsiaTheme="minorEastAsia"/>
          <w:lang w:eastAsia="zh-CN"/>
        </w:rPr>
        <w:t xml:space="preserve">beam </w:t>
      </w:r>
      <w:r w:rsidR="00FF29F2" w:rsidRPr="00EA4E0F">
        <w:rPr>
          <w:rFonts w:eastAsiaTheme="minorEastAsia" w:hint="eastAsia"/>
          <w:lang w:eastAsia="zh-CN"/>
        </w:rPr>
        <w:t>corresponding to</w:t>
      </w:r>
      <w:r w:rsidR="00FF29F2" w:rsidRPr="00EA4E0F">
        <w:rPr>
          <w:rFonts w:eastAsiaTheme="minorEastAsia"/>
          <w:lang w:eastAsia="zh-CN"/>
        </w:rPr>
        <w:t xml:space="preserve"> the </w:t>
      </w:r>
      <w:r w:rsidR="00FF29F2" w:rsidRPr="00EA4E0F">
        <w:rPr>
          <w:rFonts w:eastAsiaTheme="minorEastAsia" w:hint="eastAsia"/>
          <w:lang w:eastAsia="zh-CN"/>
        </w:rPr>
        <w:t>current SSB can</w:t>
      </w:r>
      <w:r w:rsidRPr="00EA4E0F">
        <w:rPr>
          <w:rFonts w:eastAsiaTheme="minorEastAsia"/>
          <w:lang w:eastAsia="zh-CN"/>
        </w:rPr>
        <w:t xml:space="preserve"> </w:t>
      </w:r>
      <w:r w:rsidR="00F24F8D" w:rsidRPr="00EA4E0F">
        <w:rPr>
          <w:rFonts w:eastAsiaTheme="minorEastAsia"/>
          <w:lang w:eastAsia="zh-CN"/>
        </w:rPr>
        <w:t>satisf</w:t>
      </w:r>
      <w:r w:rsidR="00F24F8D" w:rsidRPr="00EA4E0F">
        <w:rPr>
          <w:rFonts w:eastAsiaTheme="minorEastAsia" w:hint="eastAsia"/>
          <w:lang w:eastAsia="zh-CN"/>
        </w:rPr>
        <w:t>y</w:t>
      </w:r>
      <w:r w:rsidR="0085746B" w:rsidRPr="00EA4E0F">
        <w:rPr>
          <w:rFonts w:eastAsiaTheme="minorEastAsia" w:hint="eastAsia"/>
          <w:lang w:eastAsia="zh-CN"/>
        </w:rPr>
        <w:t xml:space="preserve"> </w:t>
      </w:r>
      <w:r w:rsidRPr="00EA4E0F">
        <w:rPr>
          <w:rFonts w:eastAsiaTheme="minorEastAsia"/>
          <w:lang w:eastAsia="zh-CN"/>
        </w:rPr>
        <w:t xml:space="preserve">the threshold, </w:t>
      </w:r>
      <w:r w:rsidR="00F24F8D" w:rsidRPr="00EA4E0F">
        <w:rPr>
          <w:rFonts w:eastAsiaTheme="minorEastAsia" w:hint="eastAsia"/>
          <w:lang w:eastAsia="zh-CN"/>
        </w:rPr>
        <w:t xml:space="preserve">UE </w:t>
      </w:r>
      <w:r w:rsidRPr="00EA4E0F">
        <w:rPr>
          <w:rFonts w:eastAsiaTheme="minorEastAsia"/>
          <w:lang w:eastAsia="zh-CN"/>
        </w:rPr>
        <w:t>still need</w:t>
      </w:r>
      <w:r w:rsidR="00FF29F2" w:rsidRPr="00EA4E0F">
        <w:rPr>
          <w:rFonts w:eastAsiaTheme="minorEastAsia" w:hint="eastAsia"/>
          <w:lang w:eastAsia="zh-CN"/>
        </w:rPr>
        <w:t>s</w:t>
      </w:r>
      <w:r w:rsidRPr="00EA4E0F">
        <w:rPr>
          <w:rFonts w:eastAsiaTheme="minorEastAsia"/>
          <w:lang w:eastAsia="zh-CN"/>
        </w:rPr>
        <w:t xml:space="preserve"> to detect </w:t>
      </w:r>
      <w:r w:rsidR="00FF29F2" w:rsidRPr="00EA4E0F">
        <w:rPr>
          <w:rFonts w:eastAsiaTheme="minorEastAsia"/>
          <w:lang w:eastAsia="zh-CN"/>
        </w:rPr>
        <w:t xml:space="preserve">the </w:t>
      </w:r>
      <w:r w:rsidR="00FF29F2" w:rsidRPr="00EA4E0F">
        <w:rPr>
          <w:rFonts w:eastAsiaTheme="minorEastAsia" w:hint="eastAsia"/>
          <w:lang w:eastAsia="zh-CN"/>
        </w:rPr>
        <w:t xml:space="preserve">original </w:t>
      </w:r>
      <w:r w:rsidR="00FF29F2" w:rsidRPr="00EA4E0F">
        <w:rPr>
          <w:rFonts w:eastAsiaTheme="minorEastAsia"/>
          <w:lang w:eastAsia="zh-CN"/>
        </w:rPr>
        <w:t xml:space="preserve">beam </w:t>
      </w:r>
      <w:r w:rsidR="00FF29F2" w:rsidRPr="00EA4E0F">
        <w:rPr>
          <w:rFonts w:eastAsiaTheme="minorEastAsia" w:hint="eastAsia"/>
          <w:lang w:eastAsia="zh-CN"/>
        </w:rPr>
        <w:t>corresponding to</w:t>
      </w:r>
      <w:r w:rsidR="00FF29F2" w:rsidRPr="00EA4E0F">
        <w:rPr>
          <w:rFonts w:eastAsiaTheme="minorEastAsia"/>
          <w:lang w:eastAsia="zh-CN"/>
        </w:rPr>
        <w:t xml:space="preserve"> the </w:t>
      </w:r>
      <w:r w:rsidR="00FF29F2" w:rsidRPr="00EA4E0F">
        <w:rPr>
          <w:rFonts w:eastAsiaTheme="minorEastAsia" w:hint="eastAsia"/>
          <w:lang w:eastAsia="zh-CN"/>
        </w:rPr>
        <w:t xml:space="preserve">original </w:t>
      </w:r>
      <w:r w:rsidR="00FF29F2" w:rsidRPr="00EA4E0F">
        <w:rPr>
          <w:rFonts w:eastAsiaTheme="minorEastAsia"/>
          <w:lang w:eastAsia="zh-CN"/>
        </w:rPr>
        <w:t>SSB</w:t>
      </w:r>
      <w:r w:rsidR="00FF29F2" w:rsidRPr="00EA4E0F">
        <w:rPr>
          <w:rFonts w:eastAsiaTheme="minorEastAsia" w:hint="eastAsia"/>
          <w:lang w:eastAsia="zh-CN"/>
        </w:rPr>
        <w:t>.</w:t>
      </w:r>
    </w:p>
    <w:p w:rsidR="00A81716" w:rsidRPr="00EA4E0F" w:rsidRDefault="004926D3" w:rsidP="00A81716">
      <w:pPr>
        <w:spacing w:after="120"/>
        <w:jc w:val="both"/>
        <w:rPr>
          <w:rFonts w:eastAsiaTheme="minorEastAsia"/>
          <w:lang w:eastAsia="zh-CN"/>
        </w:rPr>
      </w:pPr>
      <w:r w:rsidRPr="00EA4E0F">
        <w:rPr>
          <w:rFonts w:eastAsiaTheme="minorEastAsia"/>
          <w:lang w:eastAsia="zh-CN"/>
        </w:rPr>
        <w:t xml:space="preserve">Second, define time interval </w:t>
      </w:r>
      <w:r w:rsidR="00B21D42" w:rsidRPr="00B21D42">
        <w:rPr>
          <w:rFonts w:eastAsiaTheme="minorEastAsia"/>
          <w:i/>
          <w:lang w:eastAsia="zh-CN"/>
        </w:rPr>
        <w:t>T</w:t>
      </w:r>
      <w:r w:rsidRPr="00EA4E0F">
        <w:rPr>
          <w:rFonts w:eastAsiaTheme="minorEastAsia"/>
          <w:lang w:eastAsia="zh-CN"/>
        </w:rPr>
        <w:t xml:space="preserve">, RSRP threshold value </w:t>
      </w:r>
      <w:r w:rsidR="00CF22DE">
        <w:rPr>
          <w:rFonts w:eastAsiaTheme="minorEastAsia"/>
          <w:i/>
          <w:lang w:eastAsia="zh-CN"/>
        </w:rPr>
        <w:t>Thesh</w:t>
      </w:r>
      <w:r w:rsidR="005B29B0">
        <w:rPr>
          <w:rFonts w:eastAsiaTheme="minorEastAsia" w:hint="eastAsia"/>
          <w:i/>
          <w:lang w:eastAsia="zh-CN"/>
        </w:rPr>
        <w:t xml:space="preserve"> </w:t>
      </w:r>
      <w:r w:rsidR="00B21D42" w:rsidRPr="00B21D42">
        <w:rPr>
          <w:rFonts w:eastAsiaTheme="minorEastAsia"/>
          <w:lang w:eastAsia="zh-CN"/>
        </w:rPr>
        <w:t>&gt;</w:t>
      </w:r>
      <w:r w:rsidR="005B29B0">
        <w:rPr>
          <w:rFonts w:eastAsiaTheme="minorEastAsia" w:hint="eastAsia"/>
          <w:lang w:eastAsia="zh-CN"/>
        </w:rPr>
        <w:t xml:space="preserve"> </w:t>
      </w:r>
      <w:r w:rsidR="00B21D42" w:rsidRPr="00B21D42">
        <w:rPr>
          <w:rFonts w:eastAsiaTheme="minorEastAsia"/>
          <w:lang w:eastAsia="zh-CN"/>
        </w:rPr>
        <w:t>0</w:t>
      </w:r>
      <w:r w:rsidRPr="00EA4E0F">
        <w:rPr>
          <w:rFonts w:eastAsiaTheme="minorEastAsia"/>
          <w:lang w:eastAsia="zh-CN"/>
        </w:rPr>
        <w:t xml:space="preserve">, and offset value </w:t>
      </w:r>
      <w:r w:rsidR="00CF22DE">
        <w:rPr>
          <w:rFonts w:eastAsiaTheme="minorEastAsia"/>
          <w:i/>
          <w:lang w:eastAsia="zh-CN"/>
        </w:rPr>
        <w:t>Hys</w:t>
      </w:r>
      <w:r w:rsidR="00EB0F48">
        <w:rPr>
          <w:rFonts w:eastAsiaTheme="minorEastAsia" w:hint="eastAsia"/>
          <w:i/>
          <w:lang w:eastAsia="zh-CN"/>
        </w:rPr>
        <w:t xml:space="preserve"> </w:t>
      </w:r>
      <w:r w:rsidR="00EB0F48">
        <w:rPr>
          <w:rFonts w:eastAsiaTheme="minorEastAsia" w:hint="eastAsia"/>
          <w:lang w:eastAsia="zh-CN"/>
        </w:rPr>
        <w:t>&gt; 0</w:t>
      </w:r>
      <w:r w:rsidRPr="00EA4E0F">
        <w:rPr>
          <w:rFonts w:eastAsiaTheme="minorEastAsia"/>
          <w:lang w:eastAsia="zh-CN"/>
        </w:rPr>
        <w:t>.</w:t>
      </w:r>
      <w:r w:rsidR="00F24F8D" w:rsidRPr="00EA4E0F">
        <w:rPr>
          <w:rFonts w:eastAsiaTheme="minorEastAsia" w:hint="eastAsia"/>
          <w:lang w:eastAsia="zh-CN"/>
        </w:rPr>
        <w:t xml:space="preserve"> </w:t>
      </w:r>
      <w:r w:rsidR="0085746B" w:rsidRPr="00EA4E0F">
        <w:rPr>
          <w:rFonts w:eastAsiaTheme="minorEastAsia" w:hint="eastAsia"/>
          <w:lang w:eastAsia="zh-CN"/>
        </w:rPr>
        <w:t>T</w:t>
      </w:r>
      <w:r w:rsidR="00F24F8D" w:rsidRPr="00EA4E0F">
        <w:rPr>
          <w:rFonts w:eastAsiaTheme="minorEastAsia"/>
          <w:lang w:eastAsia="zh-CN"/>
        </w:rPr>
        <w:t>he RSRP threshold value</w:t>
      </w:r>
      <w:r w:rsidR="00F24F8D" w:rsidRPr="00EA4E0F">
        <w:rPr>
          <w:rFonts w:eastAsiaTheme="minorEastAsia" w:hint="eastAsia"/>
          <w:lang w:eastAsia="zh-CN"/>
        </w:rPr>
        <w:t xml:space="preserve"> </w:t>
      </w:r>
      <w:r w:rsidR="00CF22DE">
        <w:rPr>
          <w:rFonts w:eastAsiaTheme="minorEastAsia" w:hint="eastAsia"/>
          <w:i/>
          <w:lang w:eastAsia="zh-CN"/>
        </w:rPr>
        <w:t>Thesh</w:t>
      </w:r>
      <w:r w:rsidR="0085746B" w:rsidRPr="00EA4E0F">
        <w:rPr>
          <w:rFonts w:eastAsiaTheme="minorEastAsia"/>
          <w:lang w:eastAsia="zh-CN"/>
        </w:rPr>
        <w:t xml:space="preserve"> and the offset value </w:t>
      </w:r>
      <w:r w:rsidR="00CF22DE">
        <w:rPr>
          <w:rFonts w:eastAsiaTheme="minorEastAsia"/>
          <w:i/>
          <w:lang w:eastAsia="zh-CN"/>
        </w:rPr>
        <w:t>Hys</w:t>
      </w:r>
      <w:r w:rsidR="00F24F8D" w:rsidRPr="00EA4E0F">
        <w:rPr>
          <w:rFonts w:eastAsiaTheme="minorEastAsia" w:hint="eastAsia"/>
          <w:lang w:eastAsia="zh-CN"/>
        </w:rPr>
        <w:t xml:space="preserve"> </w:t>
      </w:r>
      <w:r w:rsidR="0085746B" w:rsidRPr="00EA4E0F">
        <w:rPr>
          <w:rFonts w:eastAsiaTheme="minorEastAsia" w:hint="eastAsia"/>
          <w:lang w:eastAsia="zh-CN"/>
        </w:rPr>
        <w:t>are</w:t>
      </w:r>
      <w:r w:rsidR="00F24F8D" w:rsidRPr="00EA4E0F">
        <w:rPr>
          <w:rFonts w:eastAsiaTheme="minorEastAsia" w:hint="eastAsia"/>
          <w:lang w:eastAsia="zh-CN"/>
        </w:rPr>
        <w:t xml:space="preserve"> </w:t>
      </w:r>
      <w:r w:rsidR="0085746B" w:rsidRPr="00EA4E0F">
        <w:rPr>
          <w:rFonts w:eastAsiaTheme="minorEastAsia" w:hint="eastAsia"/>
          <w:lang w:eastAsia="zh-CN"/>
        </w:rPr>
        <w:t xml:space="preserve">both </w:t>
      </w:r>
      <w:r w:rsidR="00F24F8D" w:rsidRPr="00EA4E0F">
        <w:rPr>
          <w:rFonts w:eastAsiaTheme="minorEastAsia" w:hint="eastAsia"/>
          <w:lang w:eastAsia="zh-CN"/>
        </w:rPr>
        <w:t xml:space="preserve">used for the detection of the </w:t>
      </w:r>
      <w:r w:rsidR="0085746B" w:rsidRPr="00EA4E0F">
        <w:rPr>
          <w:rFonts w:eastAsiaTheme="minorEastAsia"/>
          <w:lang w:eastAsia="zh-CN"/>
        </w:rPr>
        <w:t xml:space="preserve">new beam </w:t>
      </w:r>
      <w:r w:rsidR="0085746B" w:rsidRPr="00EA4E0F">
        <w:rPr>
          <w:rFonts w:eastAsiaTheme="minorEastAsia" w:hint="eastAsia"/>
          <w:lang w:eastAsia="zh-CN"/>
        </w:rPr>
        <w:t>corresponding to</w:t>
      </w:r>
      <w:r w:rsidR="0085746B" w:rsidRPr="00EA4E0F">
        <w:rPr>
          <w:rFonts w:eastAsiaTheme="minorEastAsia"/>
          <w:lang w:eastAsia="zh-CN"/>
        </w:rPr>
        <w:t xml:space="preserve"> the </w:t>
      </w:r>
      <w:r w:rsidR="0085746B" w:rsidRPr="00EA4E0F">
        <w:rPr>
          <w:rFonts w:eastAsiaTheme="minorEastAsia" w:hint="eastAsia"/>
          <w:lang w:eastAsia="zh-CN"/>
        </w:rPr>
        <w:t xml:space="preserve">current SSB and the original </w:t>
      </w:r>
      <w:r w:rsidR="0085746B" w:rsidRPr="00EA4E0F">
        <w:rPr>
          <w:rFonts w:eastAsiaTheme="minorEastAsia"/>
          <w:lang w:eastAsia="zh-CN"/>
        </w:rPr>
        <w:t xml:space="preserve">beam </w:t>
      </w:r>
      <w:r w:rsidR="0085746B" w:rsidRPr="00EA4E0F">
        <w:rPr>
          <w:rFonts w:eastAsiaTheme="minorEastAsia" w:hint="eastAsia"/>
          <w:lang w:eastAsia="zh-CN"/>
        </w:rPr>
        <w:t>corresponding to</w:t>
      </w:r>
      <w:r w:rsidR="0085746B" w:rsidRPr="00EA4E0F">
        <w:rPr>
          <w:rFonts w:eastAsiaTheme="minorEastAsia"/>
          <w:lang w:eastAsia="zh-CN"/>
        </w:rPr>
        <w:t xml:space="preserve"> the </w:t>
      </w:r>
      <w:r w:rsidR="0085746B" w:rsidRPr="00EA4E0F">
        <w:rPr>
          <w:rFonts w:eastAsiaTheme="minorEastAsia" w:hint="eastAsia"/>
          <w:lang w:eastAsia="zh-CN"/>
        </w:rPr>
        <w:t xml:space="preserve">original </w:t>
      </w:r>
      <w:r w:rsidR="0085746B" w:rsidRPr="00EA4E0F">
        <w:rPr>
          <w:rFonts w:eastAsiaTheme="minorEastAsia"/>
          <w:lang w:eastAsia="zh-CN"/>
        </w:rPr>
        <w:t>SSB</w:t>
      </w:r>
      <w:r w:rsidR="0085746B" w:rsidRPr="00EA4E0F">
        <w:rPr>
          <w:rFonts w:eastAsiaTheme="minorEastAsia" w:hint="eastAsia"/>
          <w:lang w:eastAsia="zh-CN"/>
        </w:rPr>
        <w:t>.</w:t>
      </w:r>
    </w:p>
    <w:p w:rsidR="00A81716" w:rsidRPr="00EA4E0F" w:rsidRDefault="004926D3" w:rsidP="00A81716">
      <w:pPr>
        <w:spacing w:after="120"/>
        <w:jc w:val="both"/>
        <w:rPr>
          <w:rFonts w:eastAsiaTheme="minorEastAsia"/>
          <w:lang w:eastAsia="zh-CN"/>
        </w:rPr>
      </w:pPr>
      <w:r w:rsidRPr="00EA4E0F">
        <w:rPr>
          <w:rFonts w:eastAsiaTheme="minorEastAsia"/>
          <w:lang w:eastAsia="zh-CN"/>
        </w:rPr>
        <w:t xml:space="preserve">During the second and subsequent </w:t>
      </w:r>
      <w:r w:rsidR="00F24F8D" w:rsidRPr="00EA4E0F">
        <w:rPr>
          <w:rFonts w:eastAsiaTheme="minorEastAsia" w:hint="eastAsia"/>
          <w:lang w:eastAsia="zh-CN"/>
        </w:rPr>
        <w:t xml:space="preserve">SSB </w:t>
      </w:r>
      <w:r w:rsidRPr="00EA4E0F">
        <w:rPr>
          <w:rFonts w:eastAsiaTheme="minorEastAsia"/>
          <w:lang w:eastAsia="zh-CN"/>
        </w:rPr>
        <w:t>searches</w:t>
      </w:r>
      <w:r w:rsidR="00FF29F2" w:rsidRPr="00EA4E0F">
        <w:rPr>
          <w:rFonts w:eastAsiaTheme="minorEastAsia"/>
          <w:lang w:eastAsia="zh-CN"/>
        </w:rPr>
        <w:t xml:space="preserve"> process</w:t>
      </w:r>
      <w:r w:rsidR="00F24F8D" w:rsidRPr="00EA4E0F">
        <w:rPr>
          <w:rFonts w:eastAsiaTheme="minorEastAsia" w:hint="eastAsia"/>
          <w:lang w:eastAsia="zh-CN"/>
        </w:rPr>
        <w:t xml:space="preserve"> at UE</w:t>
      </w:r>
      <w:r w:rsidRPr="00EA4E0F">
        <w:rPr>
          <w:rFonts w:eastAsiaTheme="minorEastAsia"/>
          <w:lang w:eastAsia="zh-CN"/>
        </w:rPr>
        <w:t xml:space="preserve">, </w:t>
      </w:r>
      <w:r w:rsidR="00FF29F2" w:rsidRPr="00EA4E0F">
        <w:rPr>
          <w:rFonts w:eastAsiaTheme="minorEastAsia"/>
          <w:lang w:eastAsia="zh-CN"/>
        </w:rPr>
        <w:t xml:space="preserve">the RSRP measurements of the SSB are measured at least </w:t>
      </w:r>
      <w:r w:rsidR="00B21D42" w:rsidRPr="00B21D42">
        <w:rPr>
          <w:rFonts w:eastAsiaTheme="minorEastAsia"/>
          <w:i/>
          <w:lang w:eastAsia="zh-CN"/>
        </w:rPr>
        <w:t>N</w:t>
      </w:r>
      <w:r w:rsidR="00FF29F2" w:rsidRPr="00EA4E0F">
        <w:rPr>
          <w:rFonts w:eastAsiaTheme="minorEastAsia"/>
          <w:lang w:eastAsia="zh-CN"/>
        </w:rPr>
        <w:t xml:space="preserve"> times and averaged</w:t>
      </w:r>
      <w:r w:rsidRPr="00EA4E0F">
        <w:rPr>
          <w:rFonts w:eastAsiaTheme="minorEastAsia"/>
          <w:lang w:eastAsia="zh-CN"/>
        </w:rPr>
        <w:t xml:space="preserve"> over the time interval </w:t>
      </w:r>
      <w:r w:rsidR="00B21D42" w:rsidRPr="00B21D42">
        <w:rPr>
          <w:rFonts w:eastAsiaTheme="minorEastAsia"/>
          <w:i/>
          <w:lang w:eastAsia="zh-CN"/>
        </w:rPr>
        <w:t>T</w:t>
      </w:r>
      <w:r w:rsidRPr="00EA4E0F">
        <w:rPr>
          <w:rFonts w:eastAsiaTheme="minorEastAsia"/>
          <w:lang w:eastAsia="zh-CN"/>
        </w:rPr>
        <w:t xml:space="preserve">, where </w:t>
      </w:r>
      <w:r w:rsidR="00B21D42" w:rsidRPr="00B21D42">
        <w:rPr>
          <w:rFonts w:eastAsiaTheme="minorEastAsia"/>
          <w:i/>
          <w:lang w:eastAsia="zh-CN"/>
        </w:rPr>
        <w:t>N</w:t>
      </w:r>
      <w:r w:rsidRPr="00EA4E0F">
        <w:rPr>
          <w:rFonts w:eastAsiaTheme="minorEastAsia"/>
          <w:lang w:eastAsia="zh-CN"/>
        </w:rPr>
        <w:t xml:space="preserve"> is a positive integer greater than or equal to 2. </w:t>
      </w:r>
    </w:p>
    <w:p w:rsidR="00BC4BF3" w:rsidRPr="000E5D08" w:rsidRDefault="00BC4BF3" w:rsidP="00BC4BF3">
      <w:pPr>
        <w:spacing w:after="120"/>
        <w:jc w:val="both"/>
        <w:rPr>
          <w:rFonts w:eastAsiaTheme="minorEastAsia"/>
          <w:lang w:eastAsia="zh-CN"/>
        </w:rPr>
      </w:pPr>
      <w:r w:rsidRPr="00B21D42">
        <w:rPr>
          <w:rFonts w:eastAsiaTheme="minorEastAsia"/>
          <w:lang w:eastAsia="zh-CN"/>
        </w:rPr>
        <w:t xml:space="preserve">UE chooses the new selected SSB (SSB_new) </w:t>
      </w:r>
      <w:r>
        <w:rPr>
          <w:rFonts w:eastAsiaTheme="minorEastAsia"/>
          <w:lang w:eastAsia="zh-CN"/>
        </w:rPr>
        <w:t xml:space="preserve">only </w:t>
      </w:r>
      <w:r w:rsidRPr="00B21D42">
        <w:rPr>
          <w:rFonts w:eastAsiaTheme="minorEastAsia"/>
          <w:lang w:eastAsia="zh-CN"/>
        </w:rPr>
        <w:t xml:space="preserve">when </w:t>
      </w:r>
      <w:r>
        <w:rPr>
          <w:rFonts w:eastAsiaTheme="minorEastAsia"/>
          <w:lang w:eastAsia="zh-CN"/>
        </w:rPr>
        <w:t xml:space="preserve">both of </w:t>
      </w:r>
      <w:r w:rsidRPr="00B21D42">
        <w:rPr>
          <w:rFonts w:eastAsiaTheme="minorEastAsia"/>
          <w:lang w:eastAsia="zh-CN"/>
        </w:rPr>
        <w:t>the following condition</w:t>
      </w:r>
      <w:r>
        <w:rPr>
          <w:rFonts w:eastAsiaTheme="minorEastAsia"/>
          <w:lang w:eastAsia="zh-CN"/>
        </w:rPr>
        <w:t>s</w:t>
      </w:r>
      <w:r w:rsidRPr="00B21D42">
        <w:rPr>
          <w:rFonts w:eastAsiaTheme="minorEastAsia"/>
          <w:lang w:eastAsia="zh-CN"/>
        </w:rPr>
        <w:t xml:space="preserve"> </w:t>
      </w:r>
      <w:r>
        <w:rPr>
          <w:rFonts w:eastAsiaTheme="minorEastAsia"/>
          <w:lang w:eastAsia="zh-CN"/>
        </w:rPr>
        <w:t>are</w:t>
      </w:r>
      <w:r w:rsidRPr="00B21D42">
        <w:rPr>
          <w:rFonts w:eastAsiaTheme="minorEastAsia"/>
          <w:lang w:eastAsia="zh-CN"/>
        </w:rPr>
        <w:t xml:space="preserve"> satisfied</w:t>
      </w:r>
      <w:r>
        <w:rPr>
          <w:rFonts w:eastAsiaTheme="minorEastAsia"/>
          <w:lang w:eastAsia="zh-CN"/>
        </w:rPr>
        <w:t xml:space="preserve">. Otherwise, </w:t>
      </w:r>
      <w:r w:rsidRPr="00EA4E0F">
        <w:rPr>
          <w:rFonts w:eastAsiaTheme="minorEastAsia" w:hint="eastAsia"/>
          <w:lang w:eastAsia="zh-CN"/>
        </w:rPr>
        <w:t xml:space="preserve">UE </w:t>
      </w:r>
      <w:r>
        <w:rPr>
          <w:rFonts w:eastAsiaTheme="minorEastAsia"/>
          <w:lang w:eastAsia="zh-CN"/>
        </w:rPr>
        <w:t>keeps</w:t>
      </w:r>
      <w:r w:rsidRPr="00EA4E0F">
        <w:rPr>
          <w:rFonts w:eastAsiaTheme="minorEastAsia" w:hint="eastAsia"/>
          <w:lang w:eastAsia="zh-CN"/>
        </w:rPr>
        <w:t xml:space="preserve"> </w:t>
      </w:r>
      <w:r>
        <w:rPr>
          <w:rFonts w:eastAsiaTheme="minorEastAsia"/>
          <w:lang w:eastAsia="zh-CN"/>
        </w:rPr>
        <w:t>the previously selected SSB (</w:t>
      </w:r>
      <w:r w:rsidRPr="00EA4E0F">
        <w:rPr>
          <w:rFonts w:eastAsiaTheme="minorEastAsia" w:hint="eastAsia"/>
          <w:lang w:eastAsia="zh-CN"/>
        </w:rPr>
        <w:t>SSB</w:t>
      </w:r>
      <w:r>
        <w:rPr>
          <w:rFonts w:eastAsiaTheme="minorEastAsia"/>
          <w:lang w:eastAsia="zh-CN"/>
        </w:rPr>
        <w:t>_selected).</w:t>
      </w:r>
    </w:p>
    <w:p w:rsidR="00BC4BF3" w:rsidRDefault="00BC4BF3" w:rsidP="00BC4BF3">
      <w:pPr>
        <w:pStyle w:val="af2"/>
        <w:numPr>
          <w:ilvl w:val="0"/>
          <w:numId w:val="86"/>
        </w:numPr>
        <w:spacing w:after="120"/>
        <w:ind w:firstLineChars="0"/>
        <w:rPr>
          <w:rFonts w:eastAsiaTheme="minorEastAsia"/>
        </w:rPr>
      </w:pPr>
      <w:r w:rsidRPr="00623452">
        <w:rPr>
          <w:rFonts w:eastAsiaTheme="minorEastAsia"/>
        </w:rPr>
        <w:t xml:space="preserve">RSRP (SSB_selected) &lt; </w:t>
      </w:r>
      <w:r w:rsidRPr="00623452">
        <w:rPr>
          <w:rFonts w:eastAsiaTheme="minorEastAsia"/>
          <w:i/>
        </w:rPr>
        <w:t>Thesh</w:t>
      </w:r>
      <w:r w:rsidRPr="00623452">
        <w:rPr>
          <w:rFonts w:eastAsiaTheme="minorEastAsia"/>
        </w:rPr>
        <w:t xml:space="preserve"> + </w:t>
      </w:r>
      <w:r w:rsidRPr="00623452">
        <w:rPr>
          <w:rFonts w:eastAsiaTheme="minorEastAsia"/>
          <w:i/>
        </w:rPr>
        <w:t>Hys</w:t>
      </w:r>
    </w:p>
    <w:p w:rsidR="00EA0C4F" w:rsidRPr="00EA4E0F" w:rsidRDefault="00BC4BF3" w:rsidP="006B0BD1">
      <w:pPr>
        <w:pStyle w:val="af2"/>
        <w:numPr>
          <w:ilvl w:val="0"/>
          <w:numId w:val="86"/>
        </w:numPr>
        <w:spacing w:after="120"/>
        <w:ind w:firstLineChars="0"/>
        <w:rPr>
          <w:rFonts w:eastAsiaTheme="minorEastAsia"/>
        </w:rPr>
      </w:pPr>
      <w:r w:rsidRPr="00623452">
        <w:rPr>
          <w:rFonts w:eastAsiaTheme="minorEastAsia"/>
        </w:rPr>
        <w:t>RSRP (SSB_selected) &lt;</w:t>
      </w:r>
      <w:r>
        <w:rPr>
          <w:rFonts w:eastAsiaTheme="minorEastAsia" w:hint="eastAsia"/>
        </w:rPr>
        <w:t xml:space="preserve"> </w:t>
      </w:r>
      <w:r w:rsidRPr="00623452">
        <w:rPr>
          <w:rFonts w:eastAsiaTheme="minorEastAsia"/>
        </w:rPr>
        <w:t xml:space="preserve">RSRP (SSB_new) -  </w:t>
      </w:r>
      <w:r w:rsidRPr="00277CA9">
        <w:rPr>
          <w:rFonts w:eastAsiaTheme="minorEastAsia"/>
          <w:i/>
        </w:rPr>
        <w:t>Hys</w:t>
      </w:r>
      <w:r w:rsidRPr="00EA4E0F" w:rsidDel="00BC4BF3">
        <w:rPr>
          <w:rFonts w:eastAsiaTheme="minorEastAsia" w:hint="eastAsia"/>
        </w:rPr>
        <w:t xml:space="preserve"> </w:t>
      </w:r>
    </w:p>
    <w:p w:rsidR="00E916EB" w:rsidRPr="000B7EE7" w:rsidRDefault="00A81716" w:rsidP="00E916EB">
      <w:pPr>
        <w:spacing w:after="120"/>
        <w:jc w:val="both"/>
        <w:rPr>
          <w:rFonts w:eastAsiaTheme="minorEastAsia"/>
          <w:b/>
          <w:i/>
          <w:lang w:eastAsia="zh-CN"/>
        </w:rPr>
      </w:pPr>
      <w:r w:rsidRPr="000B7EE7">
        <w:rPr>
          <w:rFonts w:eastAsiaTheme="minorEastAsia"/>
          <w:b/>
          <w:i/>
          <w:lang w:eastAsia="zh-CN"/>
        </w:rPr>
        <w:t>Proposal</w:t>
      </w:r>
      <w:r w:rsidR="00E916EB" w:rsidRPr="000B7EE7">
        <w:rPr>
          <w:rFonts w:eastAsiaTheme="minorEastAsia" w:hint="eastAsia"/>
          <w:b/>
          <w:i/>
          <w:lang w:eastAsia="zh-CN"/>
        </w:rPr>
        <w:t xml:space="preserve"> </w:t>
      </w:r>
      <w:r w:rsidR="009926B1">
        <w:rPr>
          <w:rFonts w:eastAsiaTheme="minorEastAsia" w:hint="eastAsia"/>
          <w:b/>
          <w:i/>
          <w:lang w:eastAsia="zh-CN"/>
        </w:rPr>
        <w:t>2</w:t>
      </w:r>
      <w:r w:rsidRPr="000B7EE7">
        <w:rPr>
          <w:rFonts w:eastAsiaTheme="minorEastAsia"/>
          <w:b/>
          <w:i/>
          <w:lang w:eastAsia="zh-CN"/>
        </w:rPr>
        <w:t xml:space="preserve">: NR should use </w:t>
      </w:r>
      <w:r w:rsidR="00CF2CF3" w:rsidRPr="000B7EE7">
        <w:rPr>
          <w:rFonts w:eastAsiaTheme="minorEastAsia" w:hint="eastAsia"/>
          <w:b/>
          <w:i/>
          <w:lang w:eastAsia="zh-CN"/>
        </w:rPr>
        <w:t xml:space="preserve">the </w:t>
      </w:r>
      <w:r w:rsidR="000E5D08" w:rsidRPr="000B7EE7">
        <w:rPr>
          <w:rFonts w:eastAsiaTheme="minorEastAsia" w:hint="eastAsia"/>
          <w:b/>
          <w:i/>
          <w:lang w:eastAsia="zh-CN"/>
        </w:rPr>
        <w:t xml:space="preserve">following </w:t>
      </w:r>
      <w:r w:rsidR="00CF2CF3" w:rsidRPr="000B7EE7">
        <w:rPr>
          <w:rFonts w:eastAsiaTheme="minorEastAsia" w:hint="eastAsia"/>
          <w:b/>
          <w:i/>
          <w:lang w:eastAsia="zh-CN"/>
        </w:rPr>
        <w:t>method</w:t>
      </w:r>
      <w:r w:rsidR="000E5D08" w:rsidRPr="000B7EE7">
        <w:rPr>
          <w:rFonts w:eastAsiaTheme="minorEastAsia" w:hint="eastAsia"/>
          <w:b/>
          <w:i/>
          <w:lang w:eastAsia="zh-CN"/>
        </w:rPr>
        <w:t xml:space="preserve">s </w:t>
      </w:r>
      <w:r w:rsidR="00CF2CF3" w:rsidRPr="000B7EE7">
        <w:rPr>
          <w:rFonts w:eastAsiaTheme="minorEastAsia" w:hint="eastAsia"/>
          <w:b/>
          <w:i/>
          <w:lang w:eastAsia="zh-CN"/>
        </w:rPr>
        <w:t>to</w:t>
      </w:r>
      <w:r w:rsidRPr="000B7EE7">
        <w:rPr>
          <w:rFonts w:eastAsiaTheme="minorEastAsia"/>
          <w:b/>
          <w:i/>
          <w:lang w:eastAsia="zh-CN"/>
        </w:rPr>
        <w:t xml:space="preserve"> handle ping-pong effect for SS block selection for RACH resource association.</w:t>
      </w:r>
    </w:p>
    <w:p w:rsidR="00BC4BF3" w:rsidRPr="000B7EE7" w:rsidRDefault="00535365" w:rsidP="00BC4BF3">
      <w:pPr>
        <w:spacing w:after="120"/>
        <w:jc w:val="both"/>
        <w:rPr>
          <w:rFonts w:eastAsiaTheme="minorEastAsia"/>
          <w:b/>
          <w:i/>
          <w:lang w:eastAsia="zh-CN"/>
        </w:rPr>
      </w:pPr>
      <w:r w:rsidRPr="000B7EE7">
        <w:rPr>
          <w:rFonts w:eastAsiaTheme="minorEastAsia"/>
          <w:b/>
          <w:i/>
          <w:lang w:eastAsia="zh-CN"/>
        </w:rPr>
        <w:t>UE chooses the new selected SSB (SSB_new) only when both of the following conditions are satisfied. Otherwise, UE keeps the previously selected SSB (SSB_selected).</w:t>
      </w:r>
    </w:p>
    <w:p w:rsidR="00BC4BF3" w:rsidRPr="000347E7" w:rsidRDefault="00535365" w:rsidP="00BC4BF3">
      <w:pPr>
        <w:pStyle w:val="af2"/>
        <w:numPr>
          <w:ilvl w:val="0"/>
          <w:numId w:val="86"/>
        </w:numPr>
        <w:spacing w:after="120"/>
        <w:ind w:firstLineChars="0"/>
        <w:rPr>
          <w:rFonts w:eastAsiaTheme="minorEastAsia"/>
          <w:i/>
        </w:rPr>
      </w:pPr>
      <w:r w:rsidRPr="000347E7">
        <w:rPr>
          <w:rFonts w:eastAsiaTheme="minorEastAsia"/>
          <w:i/>
        </w:rPr>
        <w:t xml:space="preserve">RSRP (SSB_selected) &lt; Thesh + Hys </w:t>
      </w:r>
    </w:p>
    <w:p w:rsidR="004D4780" w:rsidRPr="000347E7" w:rsidRDefault="00535365" w:rsidP="006B0BD1">
      <w:pPr>
        <w:pStyle w:val="af2"/>
        <w:numPr>
          <w:ilvl w:val="0"/>
          <w:numId w:val="86"/>
        </w:numPr>
        <w:spacing w:after="120"/>
        <w:ind w:firstLineChars="0"/>
        <w:rPr>
          <w:rFonts w:eastAsiaTheme="minorEastAsia"/>
          <w:i/>
        </w:rPr>
      </w:pPr>
      <w:r w:rsidRPr="000347E7">
        <w:rPr>
          <w:rFonts w:eastAsiaTheme="minorEastAsia"/>
          <w:i/>
        </w:rPr>
        <w:t xml:space="preserve">RSRP (SSB_selected) &lt; RSRP (SSB_new) -  Hys </w:t>
      </w:r>
    </w:p>
    <w:p w:rsidR="00E2649B" w:rsidRPr="00E2649B" w:rsidRDefault="00E2649B" w:rsidP="005F508A">
      <w:pPr>
        <w:rPr>
          <w:rFonts w:eastAsiaTheme="minorEastAsia"/>
          <w:lang w:eastAsia="zh-CN"/>
        </w:rPr>
      </w:pPr>
    </w:p>
    <w:p w:rsidR="00823B8B" w:rsidRDefault="009D6311">
      <w:pPr>
        <w:pStyle w:val="2"/>
        <w:rPr>
          <w:rFonts w:eastAsiaTheme="minorEastAsia"/>
        </w:rPr>
      </w:pPr>
      <w:r>
        <w:rPr>
          <w:rFonts w:eastAsiaTheme="minorEastAsia" w:hint="eastAsia"/>
        </w:rPr>
        <w:t>Clarify of</w:t>
      </w:r>
      <w:r w:rsidR="00121B60">
        <w:rPr>
          <w:rFonts w:eastAsiaTheme="minorEastAsia" w:hint="eastAsia"/>
        </w:rPr>
        <w:t xml:space="preserve"> </w:t>
      </w:r>
      <w:r w:rsidR="00DC33A7" w:rsidRPr="00DC33A7">
        <w:rPr>
          <w:rFonts w:eastAsiaTheme="minorEastAsia"/>
        </w:rPr>
        <w:t>para</w:t>
      </w:r>
      <w:r w:rsidR="0011111E">
        <w:rPr>
          <w:rFonts w:eastAsiaTheme="minorEastAsia" w:hint="eastAsia"/>
        </w:rPr>
        <w:t xml:space="preserve">meter </w:t>
      </w:r>
      <w:r w:rsidR="00AC6997" w:rsidRPr="00D266DB">
        <w:rPr>
          <w:position w:val="-8"/>
        </w:rPr>
        <w:object w:dxaOrig="260" w:dyaOrig="320">
          <v:shape id="_x0000_i1026" type="#_x0000_t75" style="width:13pt;height:16pt" o:ole="">
            <v:imagedata r:id="rId14" o:title=""/>
          </v:shape>
          <o:OLEObject Type="Embed" ProgID="Equation.DSMT4" ShapeID="_x0000_i1026" DrawAspect="Content" ObjectID="_1577291202" r:id="rId15"/>
        </w:object>
      </w:r>
      <w:r w:rsidR="00AC6997">
        <w:rPr>
          <w:rFonts w:eastAsiaTheme="minorEastAsia" w:hint="eastAsia"/>
        </w:rPr>
        <w:t xml:space="preserve"> </w:t>
      </w:r>
      <w:r w:rsidR="0011111E">
        <w:rPr>
          <w:rFonts w:eastAsiaTheme="minorEastAsia" w:hint="eastAsia"/>
        </w:rPr>
        <w:t xml:space="preserve">in </w:t>
      </w:r>
      <w:r w:rsidR="00DC33A7" w:rsidRPr="00DC33A7">
        <w:rPr>
          <w:rFonts w:eastAsiaTheme="minorEastAsia"/>
        </w:rPr>
        <w:t>PRACH</w:t>
      </w:r>
      <w:r w:rsidR="0011111E">
        <w:rPr>
          <w:rFonts w:eastAsiaTheme="minorEastAsia" w:hint="eastAsia"/>
        </w:rPr>
        <w:t xml:space="preserve"> in</w:t>
      </w:r>
      <w:r w:rsidR="00DC33A7" w:rsidRPr="00DC33A7">
        <w:rPr>
          <w:rFonts w:eastAsiaTheme="minorEastAsia"/>
        </w:rPr>
        <w:t xml:space="preserve"> TS38.211</w:t>
      </w:r>
      <w:r w:rsidR="0011111E" w:rsidRPr="009D6311">
        <w:rPr>
          <w:rFonts w:eastAsiaTheme="minorEastAsia"/>
        </w:rPr>
        <w:t xml:space="preserve"> </w:t>
      </w:r>
    </w:p>
    <w:p w:rsidR="009D6311" w:rsidRPr="001D1A38" w:rsidRDefault="00091F46" w:rsidP="00D70C73">
      <w:pPr>
        <w:jc w:val="both"/>
      </w:pPr>
      <w:r>
        <w:rPr>
          <w:rFonts w:eastAsiaTheme="minorEastAsia" w:hint="eastAsia"/>
          <w:lang w:eastAsia="zh-CN"/>
        </w:rPr>
        <w:t>I</w:t>
      </w:r>
      <w:r>
        <w:rPr>
          <w:rFonts w:eastAsiaTheme="minorEastAsia" w:hint="eastAsia"/>
        </w:rPr>
        <w:t>n</w:t>
      </w:r>
      <w:r w:rsidRPr="00DC33A7">
        <w:rPr>
          <w:rFonts w:eastAsiaTheme="minorEastAsia"/>
        </w:rPr>
        <w:t xml:space="preserve"> TS38.211</w:t>
      </w:r>
      <w:r>
        <w:rPr>
          <w:rFonts w:eastAsiaTheme="minorEastAsia" w:hint="eastAsia"/>
          <w:lang w:eastAsia="zh-CN"/>
        </w:rPr>
        <w:t xml:space="preserve"> </w:t>
      </w:r>
      <w:r w:rsidR="002E400F">
        <w:rPr>
          <w:rFonts w:eastAsiaTheme="minorEastAsia" w:hint="eastAsia"/>
          <w:lang w:eastAsia="zh-CN"/>
        </w:rPr>
        <w:t>[4]</w:t>
      </w:r>
      <w:r>
        <w:rPr>
          <w:rFonts w:eastAsiaTheme="minorEastAsia" w:hint="eastAsia"/>
          <w:lang w:eastAsia="zh-CN"/>
        </w:rPr>
        <w:t>, t</w:t>
      </w:r>
      <w:r w:rsidR="009D6311" w:rsidRPr="001D1A38">
        <w:t xml:space="preserve">he time-continuous signal </w:t>
      </w:r>
      <w:r w:rsidR="009D6311" w:rsidRPr="001D1A38">
        <w:rPr>
          <w:position w:val="-12"/>
        </w:rPr>
        <w:object w:dxaOrig="720" w:dyaOrig="360">
          <v:shape id="_x0000_i1027" type="#_x0000_t75" style="width:39.5pt;height:20pt" o:ole="">
            <v:imagedata r:id="rId16" o:title=""/>
          </v:shape>
          <o:OLEObject Type="Embed" ProgID="Equation.3" ShapeID="_x0000_i1027" DrawAspect="Content" ObjectID="_1577291203" r:id="rId17"/>
        </w:object>
      </w:r>
      <w:r w:rsidR="009D6311" w:rsidRPr="001D1A38">
        <w:t xml:space="preserve"> on antenna port </w:t>
      </w:r>
      <w:r w:rsidR="009D6311" w:rsidRPr="001D1A38">
        <w:rPr>
          <w:position w:val="-10"/>
        </w:rPr>
        <w:object w:dxaOrig="200" w:dyaOrig="240">
          <v:shape id="_x0000_i1028" type="#_x0000_t75" style="width:10pt;height:12pt" o:ole="">
            <v:imagedata r:id="rId18" o:title=""/>
          </v:shape>
          <o:OLEObject Type="Embed" ProgID="Equation.3" ShapeID="_x0000_i1028" DrawAspect="Content" ObjectID="_1577291204" r:id="rId19"/>
        </w:object>
      </w:r>
      <w:r w:rsidR="009D6311" w:rsidRPr="001D1A38">
        <w:t xml:space="preserve"> for PRACH is defined by</w:t>
      </w:r>
    </w:p>
    <w:p w:rsidR="009D6311" w:rsidRPr="001D1A38" w:rsidRDefault="009D6311" w:rsidP="00D70C73">
      <w:pPr>
        <w:jc w:val="center"/>
      </w:pPr>
      <w:r w:rsidRPr="001D1A38">
        <w:rPr>
          <w:position w:val="-44"/>
        </w:rPr>
        <w:object w:dxaOrig="3980" w:dyaOrig="980">
          <v:shape id="_x0000_i1029" type="#_x0000_t75" style="width:200pt;height:52.5pt" o:ole="">
            <v:imagedata r:id="rId20" o:title=""/>
          </v:shape>
          <o:OLEObject Type="Embed" ProgID="Equation.3" ShapeID="_x0000_i1029" DrawAspect="Content" ObjectID="_1577291205" r:id="rId21"/>
        </w:object>
      </w:r>
    </w:p>
    <w:p w:rsidR="009D6311" w:rsidRDefault="009D6311" w:rsidP="00D70C73">
      <w:pPr>
        <w:jc w:val="both"/>
        <w:rPr>
          <w:rFonts w:eastAsiaTheme="minorEastAsia"/>
          <w:lang w:eastAsia="zh-CN"/>
        </w:rPr>
      </w:pPr>
      <w:proofErr w:type="gramStart"/>
      <w:r w:rsidRPr="001D1A38">
        <w:t>where</w:t>
      </w:r>
      <w:proofErr w:type="gramEnd"/>
      <w:r w:rsidRPr="001D1A38">
        <w:t xml:space="preserve"> </w:t>
      </w:r>
      <w:r w:rsidRPr="001D1A38">
        <w:rPr>
          <w:position w:val="-12"/>
        </w:rPr>
        <w:object w:dxaOrig="1780" w:dyaOrig="360">
          <v:shape id="_x0000_i1030" type="#_x0000_t75" style="width:89.5pt;height:18.5pt" o:ole="">
            <v:imagedata r:id="rId22" o:title=""/>
          </v:shape>
          <o:OLEObject Type="Embed" ProgID="Equation.3" ShapeID="_x0000_i1030" DrawAspect="Content" ObjectID="_1577291206" r:id="rId23"/>
        </w:object>
      </w:r>
      <w:r w:rsidRPr="001D1A38">
        <w:t xml:space="preserve"> and </w:t>
      </w:r>
      <w:r w:rsidRPr="001D1A38">
        <w:rPr>
          <w:position w:val="-6"/>
        </w:rPr>
        <w:object w:dxaOrig="200" w:dyaOrig="300">
          <v:shape id="_x0000_i1031" type="#_x0000_t75" style="width:10pt;height:15.5pt" o:ole="">
            <v:imagedata r:id="rId24" o:title=""/>
          </v:shape>
          <o:OLEObject Type="Embed" ProgID="Equation.3" ShapeID="_x0000_i1031" DrawAspect="Content" ObjectID="_1577291207" r:id="rId25"/>
        </w:object>
      </w:r>
      <w:r w:rsidRPr="001D1A38">
        <w:t xml:space="preserve"> is given by clause 6.3.3. </w:t>
      </w:r>
    </w:p>
    <w:p w:rsidR="009926B1" w:rsidRPr="009926B1" w:rsidRDefault="009926B1" w:rsidP="00D70C73">
      <w:pPr>
        <w:jc w:val="both"/>
        <w:rPr>
          <w:rFonts w:eastAsiaTheme="minorEastAsia"/>
          <w:lang w:eastAsia="zh-CN"/>
        </w:rPr>
      </w:pPr>
    </w:p>
    <w:p w:rsidR="009926B1" w:rsidRPr="00091F46" w:rsidRDefault="00DC33A7" w:rsidP="00D70C73">
      <w:pPr>
        <w:jc w:val="both"/>
        <w:rPr>
          <w:rFonts w:eastAsiaTheme="minorEastAsia"/>
          <w:lang w:val="en-GB" w:eastAsia="zh-CN"/>
        </w:rPr>
      </w:pPr>
      <w:r w:rsidRPr="00091F46">
        <w:rPr>
          <w:rFonts w:eastAsiaTheme="minorEastAsia"/>
          <w:lang w:val="en-GB" w:eastAsia="zh-CN"/>
        </w:rPr>
        <w:t>In above equation, the definition of parameter</w:t>
      </w:r>
      <w:r w:rsidRPr="00D70C73">
        <w:rPr>
          <w:rFonts w:eastAsiaTheme="minorEastAsia"/>
          <w:i/>
          <w:lang w:val="en-GB" w:eastAsia="zh-CN"/>
        </w:rPr>
        <w:t xml:space="preserve"> </w:t>
      </w:r>
      <w:r w:rsidR="00131F5C" w:rsidRPr="00D266DB">
        <w:rPr>
          <w:position w:val="-8"/>
        </w:rPr>
        <w:object w:dxaOrig="260" w:dyaOrig="320">
          <v:shape id="_x0000_i1032" type="#_x0000_t75" style="width:13pt;height:16pt" o:ole="">
            <v:imagedata r:id="rId14" o:title=""/>
          </v:shape>
          <o:OLEObject Type="Embed" ProgID="Equation.DSMT4" ShapeID="_x0000_i1032" DrawAspect="Content" ObjectID="_1577291208" r:id="rId26"/>
        </w:object>
      </w:r>
      <w:r w:rsidR="00AC6997">
        <w:rPr>
          <w:rFonts w:eastAsiaTheme="minorEastAsia" w:hint="eastAsia"/>
          <w:lang w:eastAsia="zh-CN"/>
        </w:rPr>
        <w:t xml:space="preserve"> </w:t>
      </w:r>
      <w:r w:rsidRPr="00091F46">
        <w:rPr>
          <w:rFonts w:eastAsiaTheme="minorEastAsia"/>
          <w:lang w:val="en-GB" w:eastAsia="zh-CN"/>
        </w:rPr>
        <w:t xml:space="preserve">is not given. </w:t>
      </w:r>
      <w:r w:rsidR="00091F46" w:rsidRPr="00091F46">
        <w:rPr>
          <w:rFonts w:eastAsiaTheme="minorEastAsia" w:hint="eastAsia"/>
          <w:lang w:val="en-GB" w:eastAsia="zh-CN"/>
        </w:rPr>
        <w:t>In our view, t</w:t>
      </w:r>
      <w:r w:rsidRPr="00091F46">
        <w:rPr>
          <w:rFonts w:eastAsiaTheme="minorEastAsia"/>
          <w:lang w:val="en-GB" w:eastAsia="zh-CN"/>
        </w:rPr>
        <w:t xml:space="preserve">he meaning of </w:t>
      </w:r>
      <w:r w:rsidR="00131F5C" w:rsidRPr="00D266DB">
        <w:rPr>
          <w:position w:val="-8"/>
        </w:rPr>
        <w:object w:dxaOrig="260" w:dyaOrig="320">
          <v:shape id="_x0000_i1033" type="#_x0000_t75" style="width:13pt;height:16pt" o:ole="">
            <v:imagedata r:id="rId14" o:title=""/>
          </v:shape>
          <o:OLEObject Type="Embed" ProgID="Equation.DSMT4" ShapeID="_x0000_i1033" DrawAspect="Content" ObjectID="_1577291209" r:id="rId27"/>
        </w:object>
      </w:r>
      <w:r w:rsidR="00131F5C">
        <w:rPr>
          <w:rFonts w:eastAsiaTheme="minorEastAsia" w:hint="eastAsia"/>
          <w:lang w:eastAsia="zh-CN"/>
        </w:rPr>
        <w:t xml:space="preserve"> </w:t>
      </w:r>
      <w:r w:rsidRPr="00091F46">
        <w:rPr>
          <w:rFonts w:eastAsiaTheme="minorEastAsia"/>
          <w:lang w:val="en-GB" w:eastAsia="zh-CN"/>
        </w:rPr>
        <w:t>is the same as that in OFDM symbol equation</w:t>
      </w:r>
      <w:r w:rsidR="00D70C73" w:rsidRPr="00D70C73">
        <w:t xml:space="preserve"> </w:t>
      </w:r>
      <w:r w:rsidR="00D70C73" w:rsidRPr="00D70C73">
        <w:rPr>
          <w:rFonts w:eastAsiaTheme="minorEastAsia"/>
          <w:lang w:val="en-GB" w:eastAsia="zh-CN"/>
        </w:rPr>
        <w:t>in section 5.3 of TS38.211</w:t>
      </w:r>
      <w:r w:rsidR="006007A9">
        <w:rPr>
          <w:rFonts w:eastAsiaTheme="minorEastAsia" w:hint="eastAsia"/>
          <w:lang w:val="en-GB" w:eastAsia="zh-CN"/>
        </w:rPr>
        <w:t>, which is as follows</w:t>
      </w:r>
      <w:r w:rsidR="00301156">
        <w:rPr>
          <w:rFonts w:eastAsiaTheme="minorEastAsia" w:hint="eastAsia"/>
          <w:lang w:val="en-GB" w:eastAsia="zh-CN"/>
        </w:rPr>
        <w:t>.</w:t>
      </w:r>
    </w:p>
    <w:p w:rsidR="007C148D" w:rsidRPr="002C7739" w:rsidRDefault="007C148D" w:rsidP="00D70C73">
      <w:pPr>
        <w:jc w:val="both"/>
        <w:rPr>
          <w:lang w:val="en-GB" w:eastAsia="zh-CN"/>
        </w:rPr>
      </w:pPr>
    </w:p>
    <w:p w:rsidR="007C148D" w:rsidRDefault="007C148D" w:rsidP="00D70C73">
      <w:pPr>
        <w:jc w:val="both"/>
      </w:pPr>
      <w:r w:rsidRPr="00C12953">
        <w:t xml:space="preserve">The time-continuous signal </w:t>
      </w:r>
      <w:r w:rsidRPr="0087173D">
        <w:rPr>
          <w:position w:val="-12"/>
        </w:rPr>
        <w:object w:dxaOrig="720" w:dyaOrig="360">
          <v:shape id="_x0000_i1034" type="#_x0000_t75" style="width:39.5pt;height:20pt" o:ole="">
            <v:imagedata r:id="rId28" o:title=""/>
          </v:shape>
          <o:OLEObject Type="Embed" ProgID="Equation.3" ShapeID="_x0000_i1034" DrawAspect="Content" ObjectID="_1577291210" r:id="rId29"/>
        </w:object>
      </w:r>
      <w:r w:rsidRPr="00C12953">
        <w:t xml:space="preserve"> on </w:t>
      </w:r>
      <w:r>
        <w:t xml:space="preserve">antenna port </w:t>
      </w:r>
      <w:r w:rsidRPr="004C0A64">
        <w:rPr>
          <w:position w:val="-10"/>
        </w:rPr>
        <w:object w:dxaOrig="200" w:dyaOrig="240">
          <v:shape id="_x0000_i1035" type="#_x0000_t75" style="width:10pt;height:12pt" o:ole="">
            <v:imagedata r:id="rId18" o:title=""/>
          </v:shape>
          <o:OLEObject Type="Embed" ProgID="Equation.3" ShapeID="_x0000_i1035" DrawAspect="Content" ObjectID="_1577291211" r:id="rId30"/>
        </w:object>
      </w:r>
      <w:r w:rsidRPr="00C12953">
        <w:t xml:space="preserve"> </w:t>
      </w:r>
      <w:r>
        <w:t xml:space="preserve">and subcarrier spacing configuration </w:t>
      </w:r>
      <w:r w:rsidRPr="004E01C8">
        <w:rPr>
          <w:position w:val="-10"/>
        </w:rPr>
        <w:object w:dxaOrig="220" w:dyaOrig="240">
          <v:shape id="_x0000_i1036" type="#_x0000_t75" style="width:11.5pt;height:13pt" o:ole="">
            <v:imagedata r:id="rId31" o:title=""/>
          </v:shape>
          <o:OLEObject Type="Embed" ProgID="Equation.3" ShapeID="_x0000_i1036" DrawAspect="Content" ObjectID="_1577291212" r:id="rId32"/>
        </w:object>
      </w:r>
      <w:r>
        <w:t xml:space="preserve"> for OFDM symbol </w:t>
      </w:r>
      <w:r w:rsidRPr="004C0A64">
        <w:rPr>
          <w:position w:val="-6"/>
        </w:rPr>
        <w:object w:dxaOrig="139" w:dyaOrig="260">
          <v:shape id="_x0000_i1037" type="#_x0000_t75" style="width:7pt;height:13.5pt" o:ole="">
            <v:imagedata r:id="rId33" o:title=""/>
          </v:shape>
          <o:OLEObject Type="Embed" ProgID="Equation.3" ShapeID="_x0000_i1037" DrawAspect="Content" ObjectID="_1577291213" r:id="rId34"/>
        </w:object>
      </w:r>
      <w:r>
        <w:t xml:space="preserve"> in a </w:t>
      </w:r>
      <w:proofErr w:type="spellStart"/>
      <w:r>
        <w:t>subframe</w:t>
      </w:r>
      <w:proofErr w:type="spellEnd"/>
      <w:r>
        <w:t xml:space="preserve"> for any physical channel or signal except PRACH </w:t>
      </w:r>
      <w:r w:rsidRPr="00C12953">
        <w:t>is defined by</w:t>
      </w:r>
    </w:p>
    <w:p w:rsidR="007C148D" w:rsidRPr="00C12953" w:rsidRDefault="007C148D" w:rsidP="00D70C73">
      <w:pPr>
        <w:pStyle w:val="EQ"/>
        <w:jc w:val="both"/>
      </w:pPr>
      <w:r>
        <w:tab/>
      </w:r>
      <w:r w:rsidRPr="00B865EE">
        <w:rPr>
          <w:position w:val="-30"/>
        </w:rPr>
        <w:object w:dxaOrig="4780" w:dyaOrig="760">
          <v:shape id="_x0000_i1038" type="#_x0000_t75" style="width:240.5pt;height:40.5pt" o:ole="">
            <v:imagedata r:id="rId35" o:title=""/>
          </v:shape>
          <o:OLEObject Type="Embed" ProgID="Equation.3" ShapeID="_x0000_i1038" DrawAspect="Content" ObjectID="_1577291214" r:id="rId36"/>
        </w:object>
      </w:r>
    </w:p>
    <w:p w:rsidR="007C148D" w:rsidRDefault="007C148D" w:rsidP="00D70C73">
      <w:pPr>
        <w:jc w:val="both"/>
      </w:pPr>
      <w:proofErr w:type="gramStart"/>
      <w:r>
        <w:t xml:space="preserve">where </w:t>
      </w:r>
      <w:proofErr w:type="gramEnd"/>
      <w:r w:rsidRPr="00A676E4">
        <w:rPr>
          <w:position w:val="-14"/>
        </w:rPr>
        <w:object w:dxaOrig="1820" w:dyaOrig="380">
          <v:shape id="_x0000_i1039" type="#_x0000_t75" style="width:91pt;height:18.5pt" o:ole="">
            <v:imagedata r:id="rId37" o:title=""/>
          </v:shape>
          <o:OLEObject Type="Embed" ProgID="Equation.3" ShapeID="_x0000_i1039" DrawAspect="Content" ObjectID="_1577291215" r:id="rId38"/>
        </w:object>
      </w:r>
      <w:r>
        <w:t xml:space="preserve">, </w:t>
      </w:r>
      <w:r w:rsidRPr="00C50293">
        <w:rPr>
          <w:position w:val="-10"/>
        </w:rPr>
        <w:object w:dxaOrig="300" w:dyaOrig="300">
          <v:shape id="_x0000_i1040" type="#_x0000_t75" style="width:15.5pt;height:15.5pt" o:ole="">
            <v:imagedata r:id="rId39" o:title=""/>
          </v:shape>
          <o:OLEObject Type="Embed" ProgID="Equation.3" ShapeID="_x0000_i1040" DrawAspect="Content" ObjectID="_1577291216" r:id="rId40"/>
        </w:object>
      </w:r>
      <w:r>
        <w:t xml:space="preserve"> is given by clause 4.2, and </w:t>
      </w:r>
      <w:r w:rsidRPr="00C50293">
        <w:rPr>
          <w:position w:val="-10"/>
        </w:rPr>
        <w:object w:dxaOrig="220" w:dyaOrig="240">
          <v:shape id="_x0000_i1041" type="#_x0000_t75" style="width:11.5pt;height:12pt" o:ole="">
            <v:imagedata r:id="rId41" o:title=""/>
          </v:shape>
          <o:OLEObject Type="Embed" ProgID="Equation.3" ShapeID="_x0000_i1041" DrawAspect="Content" ObjectID="_1577291217" r:id="rId42"/>
        </w:object>
      </w:r>
      <w:r>
        <w:t xml:space="preserve"> is the subcarrier spacing configuration.</w:t>
      </w:r>
    </w:p>
    <w:p w:rsidR="007C148D" w:rsidRDefault="007C148D" w:rsidP="00D70C73">
      <w:pPr>
        <w:jc w:val="both"/>
      </w:pPr>
      <w:r>
        <w:t xml:space="preserve">The value of </w:t>
      </w:r>
      <w:r w:rsidRPr="0087173D">
        <w:rPr>
          <w:position w:val="-10"/>
        </w:rPr>
        <w:object w:dxaOrig="300" w:dyaOrig="340">
          <v:shape id="_x0000_i1042" type="#_x0000_t75" style="width:14.5pt;height:17pt" o:ole="">
            <v:imagedata r:id="rId43" o:title=""/>
          </v:shape>
          <o:OLEObject Type="Embed" ProgID="Equation.3" ShapeID="_x0000_i1042" DrawAspect="Content" ObjectID="_1577291218" r:id="rId44"/>
        </w:object>
      </w:r>
      <w:r>
        <w:t xml:space="preserve"> is obtai</w:t>
      </w:r>
      <w:r w:rsidRPr="00121B60">
        <w:t xml:space="preserve">ned from the higher-layer parameter </w:t>
      </w:r>
      <w:r w:rsidRPr="00121B60">
        <w:rPr>
          <w:i/>
        </w:rPr>
        <w:t>k0</w:t>
      </w:r>
      <w:r w:rsidRPr="00121B60">
        <w:t xml:space="preserve"> and is such that the lowest numbered subcarrier in a common resource block for subcarrier spacing configuration </w:t>
      </w:r>
      <w:r w:rsidRPr="00121B60">
        <w:rPr>
          <w:position w:val="-10"/>
        </w:rPr>
        <w:object w:dxaOrig="220" w:dyaOrig="240">
          <v:shape id="_x0000_i1043" type="#_x0000_t75" style="width:11.5pt;height:13pt" o:ole="">
            <v:imagedata r:id="rId45" o:title=""/>
          </v:shape>
          <o:OLEObject Type="Embed" ProgID="Equation.3" ShapeID="_x0000_i1043" DrawAspect="Content" ObjectID="_1577291219" r:id="rId46"/>
        </w:object>
      </w:r>
      <w:r w:rsidRPr="00121B60">
        <w:t xml:space="preserve"> coincid</w:t>
      </w:r>
      <w:r w:rsidRPr="00121CF6">
        <w:t xml:space="preserve">es with the lowest numbered subcarrier in a </w:t>
      </w:r>
      <w:r>
        <w:t xml:space="preserve">common </w:t>
      </w:r>
      <w:r w:rsidRPr="00121CF6">
        <w:t xml:space="preserve">resource block for any </w:t>
      </w:r>
      <w:r>
        <w:t xml:space="preserve">subcarrier spacing configuration </w:t>
      </w:r>
      <w:r w:rsidRPr="00121CF6">
        <w:t xml:space="preserve">less than </w:t>
      </w:r>
      <w:r w:rsidR="00C9298B" w:rsidRPr="00C9298B">
        <w:rPr>
          <w:position w:val="-10"/>
        </w:rPr>
        <w:pict>
          <v:shape id="_x0000_i1044" type="#_x0000_t75" style="width:11.5pt;height:13pt">
            <v:imagedata r:id="rId31" o:title=""/>
          </v:shape>
        </w:pict>
      </w:r>
      <w:r>
        <w:t>.</w:t>
      </w:r>
    </w:p>
    <w:p w:rsidR="00ED1A2E" w:rsidRDefault="00ED1A2E" w:rsidP="007C148D"/>
    <w:p w:rsidR="00091F46" w:rsidRPr="00FF572F" w:rsidRDefault="00091F46" w:rsidP="00091F46">
      <w:pPr>
        <w:rPr>
          <w:rFonts w:eastAsiaTheme="minorEastAsia"/>
          <w:b/>
          <w:i/>
          <w:lang w:eastAsia="zh-CN"/>
        </w:rPr>
      </w:pPr>
      <w:r w:rsidRPr="00FF572F">
        <w:rPr>
          <w:rFonts w:eastAsiaTheme="minorEastAsia"/>
          <w:b/>
          <w:i/>
          <w:lang w:eastAsia="zh-CN"/>
        </w:rPr>
        <w:t xml:space="preserve">Proposal </w:t>
      </w:r>
      <w:r w:rsidR="00FF572F" w:rsidRPr="00FF572F">
        <w:rPr>
          <w:rFonts w:eastAsiaTheme="minorEastAsia" w:hint="eastAsia"/>
          <w:b/>
          <w:i/>
          <w:lang w:eastAsia="zh-CN"/>
        </w:rPr>
        <w:t>3</w:t>
      </w:r>
      <w:r w:rsidR="00857425" w:rsidRPr="00FF572F">
        <w:rPr>
          <w:rFonts w:eastAsiaTheme="minorEastAsia" w:hint="eastAsia"/>
          <w:b/>
          <w:i/>
          <w:lang w:eastAsia="zh-CN"/>
        </w:rPr>
        <w:t xml:space="preserve">: </w:t>
      </w:r>
      <w:r w:rsidR="00682491">
        <w:rPr>
          <w:rFonts w:eastAsiaTheme="minorEastAsia"/>
          <w:b/>
          <w:i/>
          <w:lang w:eastAsia="zh-CN"/>
        </w:rPr>
        <w:t xml:space="preserve">Clarify </w:t>
      </w:r>
      <w:r w:rsidR="00682491">
        <w:rPr>
          <w:rFonts w:eastAsiaTheme="minorEastAsia" w:hint="eastAsia"/>
          <w:b/>
          <w:i/>
          <w:lang w:eastAsia="zh-CN"/>
        </w:rPr>
        <w:t>that</w:t>
      </w:r>
      <w:r w:rsidR="00682491">
        <w:rPr>
          <w:rFonts w:eastAsiaTheme="minorEastAsia"/>
          <w:b/>
          <w:i/>
          <w:lang w:eastAsia="zh-CN"/>
        </w:rPr>
        <w:t xml:space="preserve"> </w:t>
      </w:r>
      <w:r w:rsidR="00682491">
        <w:rPr>
          <w:rFonts w:eastAsiaTheme="minorEastAsia" w:hint="eastAsia"/>
          <w:b/>
          <w:i/>
          <w:lang w:eastAsia="zh-CN"/>
        </w:rPr>
        <w:t>the</w:t>
      </w:r>
      <w:r w:rsidR="005F5CAE">
        <w:rPr>
          <w:rFonts w:eastAsiaTheme="minorEastAsia" w:hint="eastAsia"/>
          <w:b/>
          <w:i/>
          <w:lang w:eastAsia="zh-CN"/>
        </w:rPr>
        <w:t xml:space="preserve"> </w:t>
      </w:r>
      <w:r w:rsidRPr="00FF572F">
        <w:rPr>
          <w:rFonts w:eastAsiaTheme="minorEastAsia"/>
          <w:b/>
          <w:i/>
          <w:lang w:eastAsia="zh-CN"/>
        </w:rPr>
        <w:t xml:space="preserve">meaning of </w:t>
      </w:r>
      <w:r w:rsidR="00E33E35" w:rsidRPr="00D266DB">
        <w:rPr>
          <w:position w:val="-8"/>
        </w:rPr>
        <w:object w:dxaOrig="260" w:dyaOrig="320">
          <v:shape id="_x0000_i1045" type="#_x0000_t75" style="width:13pt;height:16pt" o:ole="">
            <v:imagedata r:id="rId14" o:title=""/>
          </v:shape>
          <o:OLEObject Type="Embed" ProgID="Equation.DSMT4" ShapeID="_x0000_i1045" DrawAspect="Content" ObjectID="_1577291220" r:id="rId47"/>
        </w:object>
      </w:r>
      <w:r w:rsidR="00E33E35">
        <w:rPr>
          <w:rFonts w:eastAsiaTheme="minorEastAsia" w:hint="eastAsia"/>
          <w:lang w:eastAsia="zh-CN"/>
        </w:rPr>
        <w:t xml:space="preserve"> </w:t>
      </w:r>
      <w:r w:rsidRPr="00FF572F">
        <w:rPr>
          <w:rFonts w:eastAsiaTheme="minorEastAsia" w:hint="eastAsia"/>
          <w:b/>
          <w:i/>
          <w:lang w:eastAsia="zh-CN"/>
        </w:rPr>
        <w:t xml:space="preserve">in </w:t>
      </w:r>
      <w:r w:rsidRPr="00FF572F">
        <w:rPr>
          <w:rFonts w:eastAsiaTheme="minorEastAsia"/>
          <w:b/>
          <w:i/>
          <w:lang w:eastAsia="zh-CN"/>
        </w:rPr>
        <w:t>time-continuous signal</w:t>
      </w:r>
      <w:r w:rsidRPr="00FF572F">
        <w:rPr>
          <w:rFonts w:eastAsiaTheme="minorEastAsia" w:hint="eastAsia"/>
          <w:b/>
          <w:i/>
          <w:lang w:eastAsia="zh-CN"/>
        </w:rPr>
        <w:t xml:space="preserve"> of PRACH</w:t>
      </w:r>
      <w:r w:rsidRPr="00FF572F">
        <w:rPr>
          <w:rFonts w:eastAsiaTheme="minorEastAsia"/>
          <w:b/>
          <w:i/>
          <w:lang w:eastAsia="zh-CN"/>
        </w:rPr>
        <w:t xml:space="preserve"> is the same as that in OFDM symbol equation</w:t>
      </w:r>
      <w:r w:rsidR="00893848">
        <w:rPr>
          <w:rFonts w:eastAsiaTheme="minorEastAsia" w:hint="eastAsia"/>
          <w:b/>
          <w:i/>
          <w:lang w:eastAsia="zh-CN"/>
        </w:rPr>
        <w:t xml:space="preserve"> in section 5.3 of TS38.211.</w:t>
      </w:r>
    </w:p>
    <w:p w:rsidR="00277C63" w:rsidRPr="00893848" w:rsidRDefault="00277C63" w:rsidP="005F508A">
      <w:pPr>
        <w:rPr>
          <w:rFonts w:eastAsiaTheme="minorEastAsia"/>
          <w:lang w:val="en-GB" w:eastAsia="zh-CN"/>
        </w:rPr>
      </w:pPr>
    </w:p>
    <w:p w:rsidR="009D6311" w:rsidRDefault="009D6311" w:rsidP="009D6311">
      <w:pPr>
        <w:pStyle w:val="2"/>
        <w:keepLines/>
        <w:widowControl w:val="0"/>
        <w:tabs>
          <w:tab w:val="clear" w:pos="-806"/>
        </w:tabs>
        <w:spacing w:before="260" w:after="260" w:line="416" w:lineRule="auto"/>
        <w:jc w:val="both"/>
      </w:pPr>
      <w:r>
        <w:rPr>
          <w:rFonts w:hint="eastAsia"/>
        </w:rPr>
        <w:t>Mapping relationship of preamble index and multiple SSB</w:t>
      </w:r>
    </w:p>
    <w:p w:rsidR="000B7A98" w:rsidRDefault="000B7A98" w:rsidP="000B7A98">
      <w:pPr>
        <w:rPr>
          <w:rFonts w:eastAsiaTheme="minorEastAsia"/>
          <w:lang w:eastAsia="zh-CN"/>
        </w:rPr>
      </w:pPr>
      <w:r>
        <w:rPr>
          <w:rFonts w:eastAsiaTheme="minorEastAsia" w:hint="eastAsia"/>
          <w:lang w:eastAsia="zh-CN"/>
        </w:rPr>
        <w:t>In</w:t>
      </w:r>
      <w:r>
        <w:t xml:space="preserve"> RAN1#9</w:t>
      </w:r>
      <w:r>
        <w:rPr>
          <w:rFonts w:eastAsiaTheme="minorEastAsia" w:hint="eastAsia"/>
          <w:lang w:eastAsia="zh-CN"/>
        </w:rPr>
        <w:t>1, the following w</w:t>
      </w:r>
      <w:r w:rsidRPr="00EE3614">
        <w:t xml:space="preserve">orking </w:t>
      </w:r>
      <w:r>
        <w:rPr>
          <w:rFonts w:eastAsiaTheme="minorEastAsia" w:hint="eastAsia"/>
          <w:lang w:eastAsia="zh-CN"/>
        </w:rPr>
        <w:t>a</w:t>
      </w:r>
      <w:r w:rsidRPr="00EE3614">
        <w:t>ssumption</w:t>
      </w:r>
      <w:r>
        <w:rPr>
          <w:rFonts w:eastAsiaTheme="minorEastAsia" w:hint="eastAsia"/>
          <w:lang w:eastAsia="zh-CN"/>
        </w:rPr>
        <w:t xml:space="preserve"> </w:t>
      </w:r>
      <w:r w:rsidR="008743AB">
        <w:rPr>
          <w:rFonts w:eastAsiaTheme="minorEastAsia" w:hint="eastAsia"/>
          <w:lang w:eastAsia="zh-CN"/>
        </w:rPr>
        <w:t>was made</w:t>
      </w:r>
      <w:r>
        <w:rPr>
          <w:rFonts w:eastAsiaTheme="minorEastAsia" w:hint="eastAsia"/>
          <w:lang w:eastAsia="zh-CN"/>
        </w:rPr>
        <w:t>:</w:t>
      </w:r>
    </w:p>
    <w:p w:rsidR="009D6311" w:rsidRPr="001F3CBB" w:rsidRDefault="009D6311" w:rsidP="009D6311">
      <w:r w:rsidRPr="001F3CBB">
        <w:rPr>
          <w:highlight w:val="darkYellow"/>
        </w:rPr>
        <w:t>Working assumption</w:t>
      </w:r>
      <w:r w:rsidRPr="001F3CBB">
        <w:t>:</w:t>
      </w:r>
    </w:p>
    <w:p w:rsidR="009D6311" w:rsidRPr="001F3CBB" w:rsidRDefault="009D6311" w:rsidP="009D6311">
      <w:pPr>
        <w:numPr>
          <w:ilvl w:val="0"/>
          <w:numId w:val="102"/>
        </w:numPr>
      </w:pPr>
      <w:r w:rsidRPr="001F3CBB">
        <w:t xml:space="preserve">When multiple SS block are associated with one RACH </w:t>
      </w:r>
      <w:r w:rsidRPr="00121B60">
        <w:t>transmission occasion, the preamble indices for CBRA for each SS block are mapped consecutively</w:t>
      </w:r>
    </w:p>
    <w:p w:rsidR="00121B60" w:rsidRDefault="00121B60" w:rsidP="009D6311">
      <w:pPr>
        <w:rPr>
          <w:rFonts w:eastAsiaTheme="minorEastAsia"/>
          <w:lang w:eastAsia="zh-CN"/>
        </w:rPr>
      </w:pPr>
    </w:p>
    <w:p w:rsidR="009D6311" w:rsidRPr="00121B60" w:rsidRDefault="006B68A7" w:rsidP="009D6311">
      <w:pPr>
        <w:rPr>
          <w:rFonts w:eastAsiaTheme="minorEastAsia"/>
          <w:lang w:eastAsia="zh-CN"/>
        </w:rPr>
      </w:pPr>
      <w:r>
        <w:rPr>
          <w:rFonts w:eastAsiaTheme="minorEastAsia"/>
          <w:lang w:eastAsia="zh-CN"/>
        </w:rPr>
        <w:t>Obviously</w:t>
      </w:r>
      <w:r>
        <w:rPr>
          <w:rFonts w:eastAsiaTheme="minorEastAsia" w:hint="eastAsia"/>
          <w:lang w:eastAsia="zh-CN"/>
        </w:rPr>
        <w:t xml:space="preserve">, with the above </w:t>
      </w:r>
      <w:r w:rsidR="00012C6E" w:rsidRPr="00012C6E">
        <w:rPr>
          <w:rFonts w:eastAsiaTheme="minorEastAsia" w:hint="eastAsia"/>
          <w:lang w:eastAsia="zh-CN"/>
        </w:rPr>
        <w:t>working assumption</w:t>
      </w:r>
      <w:r>
        <w:rPr>
          <w:rFonts w:eastAsiaTheme="minorEastAsia" w:hint="eastAsia"/>
          <w:lang w:eastAsia="zh-CN"/>
        </w:rPr>
        <w:t>, it</w:t>
      </w:r>
      <w:r w:rsidR="00443F53">
        <w:rPr>
          <w:rFonts w:eastAsiaTheme="minorEastAsia" w:hint="eastAsia"/>
          <w:lang w:eastAsia="zh-CN"/>
        </w:rPr>
        <w:t xml:space="preserve"> is </w:t>
      </w:r>
      <w:r>
        <w:rPr>
          <w:rFonts w:eastAsiaTheme="minorEastAsia" w:hint="eastAsia"/>
          <w:lang w:eastAsia="zh-CN"/>
        </w:rPr>
        <w:t xml:space="preserve">easy to provide association </w:t>
      </w:r>
      <w:r w:rsidRPr="00012C6E">
        <w:rPr>
          <w:rFonts w:eastAsiaTheme="minorEastAsia" w:hint="eastAsia"/>
          <w:lang w:eastAsia="zh-CN"/>
        </w:rPr>
        <w:t>relationship of preamble index and multiple SSB</w:t>
      </w:r>
      <w:r>
        <w:rPr>
          <w:rFonts w:eastAsiaTheme="minorEastAsia" w:hint="eastAsia"/>
          <w:lang w:eastAsia="zh-CN"/>
        </w:rPr>
        <w:t>. Therefore, w</w:t>
      </w:r>
      <w:r w:rsidR="00121B60" w:rsidRPr="00121B60">
        <w:rPr>
          <w:rFonts w:eastAsiaTheme="minorEastAsia" w:hint="eastAsia"/>
          <w:lang w:eastAsia="zh-CN"/>
        </w:rPr>
        <w:t xml:space="preserve">e </w:t>
      </w:r>
      <w:r w:rsidR="00121B60">
        <w:rPr>
          <w:rFonts w:eastAsiaTheme="minorEastAsia" w:hint="eastAsia"/>
          <w:lang w:eastAsia="zh-CN"/>
        </w:rPr>
        <w:t>c</w:t>
      </w:r>
      <w:r w:rsidR="009D6311" w:rsidRPr="00121B60">
        <w:rPr>
          <w:rFonts w:eastAsiaTheme="minorEastAsia" w:hint="eastAsia"/>
          <w:lang w:eastAsia="zh-CN"/>
        </w:rPr>
        <w:t xml:space="preserve">onfirm the above </w:t>
      </w:r>
      <w:r w:rsidR="00012C6E" w:rsidRPr="00012C6E">
        <w:rPr>
          <w:rFonts w:eastAsiaTheme="minorEastAsia" w:hint="eastAsia"/>
          <w:lang w:eastAsia="zh-CN"/>
        </w:rPr>
        <w:t>working assumption</w:t>
      </w:r>
      <w:r w:rsidR="009D6311" w:rsidRPr="00121B60">
        <w:rPr>
          <w:rFonts w:eastAsiaTheme="minorEastAsia" w:hint="eastAsia"/>
          <w:lang w:eastAsia="zh-CN"/>
        </w:rPr>
        <w:t>.</w:t>
      </w:r>
    </w:p>
    <w:p w:rsidR="009926B1" w:rsidRDefault="009926B1" w:rsidP="005F508A">
      <w:pPr>
        <w:rPr>
          <w:rFonts w:eastAsiaTheme="minorEastAsia"/>
          <w:lang w:eastAsia="zh-CN"/>
        </w:rPr>
      </w:pPr>
    </w:p>
    <w:p w:rsidR="006B68A7" w:rsidRPr="00FF572F" w:rsidRDefault="006B68A7" w:rsidP="006B68A7">
      <w:pPr>
        <w:rPr>
          <w:rFonts w:eastAsiaTheme="minorEastAsia"/>
          <w:b/>
          <w:i/>
          <w:lang w:eastAsia="zh-CN"/>
        </w:rPr>
      </w:pPr>
      <w:r w:rsidRPr="00FF572F">
        <w:rPr>
          <w:rFonts w:eastAsiaTheme="minorEastAsia"/>
          <w:b/>
          <w:i/>
          <w:lang w:eastAsia="zh-CN"/>
        </w:rPr>
        <w:t xml:space="preserve">Proposal </w:t>
      </w:r>
      <w:r w:rsidR="00FF572F" w:rsidRPr="00FF572F">
        <w:rPr>
          <w:rFonts w:eastAsiaTheme="minorEastAsia" w:hint="eastAsia"/>
          <w:b/>
          <w:i/>
          <w:lang w:eastAsia="zh-CN"/>
        </w:rPr>
        <w:t>4</w:t>
      </w:r>
      <w:r w:rsidRPr="00FF572F">
        <w:rPr>
          <w:rFonts w:eastAsiaTheme="minorEastAsia"/>
          <w:b/>
          <w:i/>
          <w:lang w:eastAsia="zh-CN"/>
        </w:rPr>
        <w:t xml:space="preserve">: </w:t>
      </w:r>
      <w:r w:rsidR="00682491">
        <w:rPr>
          <w:rFonts w:eastAsiaTheme="minorEastAsia"/>
          <w:b/>
          <w:i/>
          <w:lang w:eastAsia="zh-CN"/>
        </w:rPr>
        <w:t>C</w:t>
      </w:r>
      <w:r w:rsidR="003360C6" w:rsidRPr="00FF572F">
        <w:rPr>
          <w:rFonts w:eastAsiaTheme="minorEastAsia" w:hint="eastAsia"/>
          <w:b/>
          <w:i/>
          <w:lang w:eastAsia="zh-CN"/>
        </w:rPr>
        <w:t xml:space="preserve">onfirm the following </w:t>
      </w:r>
      <w:r w:rsidR="00012C6E" w:rsidRPr="00FF572F">
        <w:rPr>
          <w:rFonts w:eastAsiaTheme="minorEastAsia" w:hint="eastAsia"/>
          <w:b/>
          <w:i/>
          <w:lang w:eastAsia="zh-CN"/>
        </w:rPr>
        <w:t>working assumption</w:t>
      </w:r>
      <w:r w:rsidRPr="00FF572F">
        <w:rPr>
          <w:rFonts w:eastAsiaTheme="minorEastAsia"/>
          <w:b/>
          <w:i/>
          <w:lang w:eastAsia="zh-CN"/>
        </w:rPr>
        <w:t>.</w:t>
      </w:r>
    </w:p>
    <w:p w:rsidR="003360C6" w:rsidRPr="00FF572F" w:rsidRDefault="003360C6" w:rsidP="003360C6">
      <w:pPr>
        <w:rPr>
          <w:i/>
        </w:rPr>
      </w:pPr>
      <w:r w:rsidRPr="00FF572F">
        <w:rPr>
          <w:i/>
          <w:highlight w:val="darkYellow"/>
        </w:rPr>
        <w:t>Working assumption</w:t>
      </w:r>
      <w:r w:rsidRPr="00FF572F">
        <w:rPr>
          <w:i/>
        </w:rPr>
        <w:t>:</w:t>
      </w:r>
    </w:p>
    <w:p w:rsidR="003360C6" w:rsidRPr="00FF572F" w:rsidRDefault="003360C6" w:rsidP="003360C6">
      <w:pPr>
        <w:numPr>
          <w:ilvl w:val="0"/>
          <w:numId w:val="102"/>
        </w:numPr>
        <w:rPr>
          <w:i/>
        </w:rPr>
      </w:pPr>
      <w:r w:rsidRPr="00FF572F">
        <w:rPr>
          <w:i/>
        </w:rPr>
        <w:t>When multiple SS block are associated with one RACH transmission occasion, the preamble indices for CBRA for each SS block are mapped consecutively</w:t>
      </w:r>
    </w:p>
    <w:p w:rsidR="009D6311" w:rsidRPr="003360C6" w:rsidRDefault="009D6311" w:rsidP="005F508A">
      <w:pPr>
        <w:rPr>
          <w:rFonts w:eastAsiaTheme="minorEastAsia"/>
          <w:lang w:eastAsia="zh-CN"/>
        </w:rPr>
      </w:pPr>
    </w:p>
    <w:p w:rsidR="00176ED5" w:rsidRPr="00176ED5" w:rsidRDefault="003046E1" w:rsidP="00176ED5">
      <w:pPr>
        <w:pStyle w:val="2"/>
        <w:keepLines/>
        <w:widowControl w:val="0"/>
        <w:tabs>
          <w:tab w:val="clear" w:pos="-806"/>
        </w:tabs>
        <w:spacing w:before="260" w:after="260" w:line="416" w:lineRule="auto"/>
        <w:jc w:val="both"/>
      </w:pPr>
      <w:r>
        <w:rPr>
          <w:rFonts w:eastAsiaTheme="minorEastAsia" w:hint="eastAsia"/>
        </w:rPr>
        <w:t>I</w:t>
      </w:r>
      <w:r w:rsidR="00DC33A7" w:rsidRPr="00DC33A7">
        <w:t>ndexing of FDMed RACH transmissions occasions</w:t>
      </w:r>
    </w:p>
    <w:p w:rsidR="008743AB" w:rsidRPr="00EE3614" w:rsidRDefault="008743AB" w:rsidP="008743AB">
      <w:pPr>
        <w:rPr>
          <w:rFonts w:eastAsiaTheme="minorEastAsia"/>
          <w:lang w:eastAsia="zh-CN"/>
        </w:rPr>
      </w:pPr>
      <w:r>
        <w:rPr>
          <w:rFonts w:eastAsiaTheme="minorEastAsia" w:hint="eastAsia"/>
          <w:lang w:eastAsia="zh-CN"/>
        </w:rPr>
        <w:t>In</w:t>
      </w:r>
      <w:r w:rsidRPr="00EF0BDF">
        <w:t xml:space="preserve"> RAN1#9</w:t>
      </w:r>
      <w:r>
        <w:rPr>
          <w:rFonts w:eastAsiaTheme="minorEastAsia" w:hint="eastAsia"/>
          <w:lang w:eastAsia="zh-CN"/>
        </w:rPr>
        <w:t>1, the following</w:t>
      </w:r>
      <w:r w:rsidRPr="00EE3614">
        <w:rPr>
          <w:rFonts w:eastAsiaTheme="minorEastAsia" w:hint="eastAsia"/>
          <w:lang w:eastAsia="zh-CN"/>
        </w:rPr>
        <w:t xml:space="preserve"> </w:t>
      </w:r>
      <w:r>
        <w:rPr>
          <w:rFonts w:eastAsiaTheme="minorEastAsia" w:hint="eastAsia"/>
          <w:lang w:eastAsia="zh-CN"/>
        </w:rPr>
        <w:t>agreements were made:</w:t>
      </w:r>
    </w:p>
    <w:p w:rsidR="00176ED5" w:rsidRPr="00433C83" w:rsidRDefault="00176ED5" w:rsidP="00176ED5">
      <w:pPr>
        <w:numPr>
          <w:ilvl w:val="0"/>
          <w:numId w:val="109"/>
        </w:numPr>
      </w:pPr>
      <w:r w:rsidRPr="00433C83">
        <w:t>Support separate configuration of the number of PRACH transmission occasions FDMed in one time instance.</w:t>
      </w:r>
    </w:p>
    <w:p w:rsidR="00176ED5" w:rsidRPr="00433C83" w:rsidRDefault="00176ED5" w:rsidP="00176ED5">
      <w:pPr>
        <w:pStyle w:val="af2"/>
        <w:numPr>
          <w:ilvl w:val="1"/>
          <w:numId w:val="109"/>
        </w:numPr>
        <w:spacing w:after="200" w:line="276" w:lineRule="auto"/>
        <w:ind w:firstLineChars="0"/>
        <w:contextualSpacing/>
      </w:pPr>
      <w:r w:rsidRPr="00433C83">
        <w:t>Size of value range is 2 bits.</w:t>
      </w:r>
    </w:p>
    <w:p w:rsidR="00176ED5" w:rsidRPr="00433C83" w:rsidRDefault="00176ED5" w:rsidP="00176ED5">
      <w:pPr>
        <w:pStyle w:val="af2"/>
        <w:numPr>
          <w:ilvl w:val="0"/>
          <w:numId w:val="109"/>
        </w:numPr>
        <w:spacing w:after="200" w:line="276" w:lineRule="auto"/>
        <w:ind w:firstLineChars="0"/>
        <w:contextualSpacing/>
      </w:pPr>
      <w:r w:rsidRPr="00433C83">
        <w:t>From UE perspective, all available FDMed PRACH transmissions occasions for initial access are configured within the initial active uplink BWP.</w:t>
      </w:r>
    </w:p>
    <w:p w:rsidR="00176ED5" w:rsidRPr="00433C83" w:rsidRDefault="00176ED5" w:rsidP="00176ED5">
      <w:pPr>
        <w:pStyle w:val="af2"/>
        <w:numPr>
          <w:ilvl w:val="0"/>
          <w:numId w:val="110"/>
        </w:numPr>
        <w:spacing w:after="180"/>
        <w:ind w:firstLineChars="0"/>
        <w:contextualSpacing/>
      </w:pPr>
      <w:r w:rsidRPr="00433C83">
        <w:t>The FDMed RACH transmission occasions are consecutive in frequency domain.</w:t>
      </w:r>
    </w:p>
    <w:p w:rsidR="00176ED5" w:rsidRPr="00433C83" w:rsidRDefault="00176ED5" w:rsidP="00176ED5">
      <w:pPr>
        <w:pStyle w:val="af2"/>
        <w:numPr>
          <w:ilvl w:val="1"/>
          <w:numId w:val="110"/>
        </w:numPr>
        <w:spacing w:after="180"/>
        <w:ind w:firstLineChars="0"/>
        <w:contextualSpacing/>
      </w:pPr>
      <w:r w:rsidRPr="00433C83">
        <w:t>Note: Bandwidth of RACH transmission occasion is an integer number of PRBs including the guard tones.</w:t>
      </w:r>
    </w:p>
    <w:p w:rsidR="00176ED5" w:rsidRPr="00FF572F" w:rsidRDefault="00176ED5" w:rsidP="00176ED5">
      <w:pPr>
        <w:pStyle w:val="af2"/>
        <w:numPr>
          <w:ilvl w:val="1"/>
          <w:numId w:val="110"/>
        </w:numPr>
        <w:spacing w:after="180"/>
        <w:ind w:firstLineChars="0"/>
        <w:contextualSpacing/>
      </w:pPr>
      <w:r w:rsidRPr="00FF572F">
        <w:t>FFS indexing of FDMed RACH transmissions occasions</w:t>
      </w:r>
    </w:p>
    <w:p w:rsidR="00860815" w:rsidRPr="00F90E0A" w:rsidRDefault="00860815" w:rsidP="005F508A">
      <w:pPr>
        <w:rPr>
          <w:rFonts w:eastAsiaTheme="minorEastAsia"/>
          <w:lang w:eastAsia="zh-CN"/>
        </w:rPr>
      </w:pPr>
      <w:r w:rsidRPr="00860815">
        <w:rPr>
          <w:rFonts w:eastAsiaTheme="minorEastAsia" w:hint="eastAsia"/>
          <w:lang w:eastAsia="zh-CN"/>
        </w:rPr>
        <w:lastRenderedPageBreak/>
        <w:t xml:space="preserve">In general, </w:t>
      </w:r>
      <w:r w:rsidR="00F90E0A">
        <w:rPr>
          <w:rFonts w:eastAsiaTheme="minorEastAsia" w:hint="eastAsia"/>
          <w:lang w:eastAsia="zh-CN"/>
        </w:rPr>
        <w:t xml:space="preserve">for </w:t>
      </w:r>
      <w:r w:rsidRPr="00860815">
        <w:rPr>
          <w:rFonts w:eastAsiaTheme="minorEastAsia" w:hint="eastAsia"/>
          <w:lang w:eastAsia="zh-CN"/>
        </w:rPr>
        <w:t xml:space="preserve">indexing order </w:t>
      </w:r>
      <w:r w:rsidRPr="00860815">
        <w:t>of FDMed RACH transmissions occasions</w:t>
      </w:r>
      <w:r w:rsidR="00F90E0A">
        <w:rPr>
          <w:rFonts w:eastAsiaTheme="minorEastAsia" w:hint="eastAsia"/>
          <w:lang w:eastAsia="zh-CN"/>
        </w:rPr>
        <w:t xml:space="preserve">, </w:t>
      </w:r>
      <w:r w:rsidR="00F90E0A" w:rsidRPr="00860815">
        <w:rPr>
          <w:rFonts w:eastAsiaTheme="minorEastAsia" w:hint="eastAsia"/>
          <w:lang w:eastAsia="zh-CN"/>
        </w:rPr>
        <w:t>there are two</w:t>
      </w:r>
      <w:r w:rsidR="00F90E0A">
        <w:rPr>
          <w:rFonts w:eastAsiaTheme="minorEastAsia" w:hint="eastAsia"/>
          <w:lang w:eastAsia="zh-CN"/>
        </w:rPr>
        <w:t xml:space="preserve"> options.</w:t>
      </w:r>
    </w:p>
    <w:p w:rsidR="00B558FB" w:rsidRDefault="00860815" w:rsidP="005F508A">
      <w:pPr>
        <w:rPr>
          <w:rFonts w:eastAsiaTheme="minorEastAsia"/>
          <w:lang w:eastAsia="zh-CN"/>
        </w:rPr>
      </w:pPr>
      <w:r>
        <w:rPr>
          <w:rFonts w:eastAsiaTheme="minorEastAsia" w:hint="eastAsia"/>
          <w:lang w:eastAsia="zh-CN"/>
        </w:rPr>
        <w:t xml:space="preserve">Option1: From the lowest </w:t>
      </w:r>
      <w:r w:rsidR="002240B4">
        <w:rPr>
          <w:rFonts w:eastAsiaTheme="minorEastAsia" w:hint="eastAsia"/>
          <w:lang w:eastAsia="zh-CN"/>
        </w:rPr>
        <w:t xml:space="preserve">subcarrier </w:t>
      </w:r>
      <w:r>
        <w:rPr>
          <w:rFonts w:eastAsiaTheme="minorEastAsia" w:hint="eastAsia"/>
          <w:lang w:eastAsia="zh-CN"/>
        </w:rPr>
        <w:t xml:space="preserve">to the highest </w:t>
      </w:r>
      <w:r w:rsidR="002240B4">
        <w:rPr>
          <w:rFonts w:eastAsiaTheme="minorEastAsia" w:hint="eastAsia"/>
          <w:lang w:eastAsia="zh-CN"/>
        </w:rPr>
        <w:t xml:space="preserve">subcarrier </w:t>
      </w:r>
      <w:r>
        <w:rPr>
          <w:rFonts w:eastAsiaTheme="minorEastAsia" w:hint="eastAsia"/>
          <w:lang w:eastAsia="zh-CN"/>
        </w:rPr>
        <w:t>in frequency</w:t>
      </w:r>
      <w:r w:rsidRPr="00860815">
        <w:t xml:space="preserve"> </w:t>
      </w:r>
      <w:r w:rsidRPr="00433C83">
        <w:t>domain</w:t>
      </w:r>
    </w:p>
    <w:p w:rsidR="00860815" w:rsidRPr="00860815" w:rsidRDefault="00860815" w:rsidP="005F508A">
      <w:pPr>
        <w:rPr>
          <w:rFonts w:eastAsiaTheme="minorEastAsia"/>
          <w:lang w:eastAsia="zh-CN"/>
        </w:rPr>
      </w:pPr>
      <w:r>
        <w:rPr>
          <w:rFonts w:eastAsiaTheme="minorEastAsia" w:hint="eastAsia"/>
          <w:lang w:eastAsia="zh-CN"/>
        </w:rPr>
        <w:t>Option 2:</w:t>
      </w:r>
      <w:r w:rsidRPr="00860815">
        <w:rPr>
          <w:rFonts w:eastAsiaTheme="minorEastAsia" w:hint="eastAsia"/>
          <w:lang w:eastAsia="zh-CN"/>
        </w:rPr>
        <w:t xml:space="preserve"> </w:t>
      </w:r>
      <w:r>
        <w:rPr>
          <w:rFonts w:eastAsiaTheme="minorEastAsia" w:hint="eastAsia"/>
          <w:lang w:eastAsia="zh-CN"/>
        </w:rPr>
        <w:t xml:space="preserve">From the highest </w:t>
      </w:r>
      <w:r w:rsidR="002240B4">
        <w:rPr>
          <w:rFonts w:eastAsiaTheme="minorEastAsia" w:hint="eastAsia"/>
          <w:lang w:eastAsia="zh-CN"/>
        </w:rPr>
        <w:t xml:space="preserve">subcarrier </w:t>
      </w:r>
      <w:r>
        <w:rPr>
          <w:rFonts w:eastAsiaTheme="minorEastAsia" w:hint="eastAsia"/>
          <w:lang w:eastAsia="zh-CN"/>
        </w:rPr>
        <w:t>to the</w:t>
      </w:r>
      <w:r w:rsidRPr="00860815">
        <w:rPr>
          <w:rFonts w:eastAsiaTheme="minorEastAsia" w:hint="eastAsia"/>
          <w:lang w:eastAsia="zh-CN"/>
        </w:rPr>
        <w:t xml:space="preserve"> </w:t>
      </w:r>
      <w:r>
        <w:rPr>
          <w:rFonts w:eastAsiaTheme="minorEastAsia" w:hint="eastAsia"/>
          <w:lang w:eastAsia="zh-CN"/>
        </w:rPr>
        <w:t xml:space="preserve">lowest </w:t>
      </w:r>
      <w:r w:rsidR="002240B4">
        <w:rPr>
          <w:rFonts w:eastAsiaTheme="minorEastAsia" w:hint="eastAsia"/>
          <w:lang w:eastAsia="zh-CN"/>
        </w:rPr>
        <w:t xml:space="preserve">subcarrier </w:t>
      </w:r>
      <w:r>
        <w:rPr>
          <w:rFonts w:eastAsiaTheme="minorEastAsia" w:hint="eastAsia"/>
          <w:lang w:eastAsia="zh-CN"/>
        </w:rPr>
        <w:t>in frequency</w:t>
      </w:r>
      <w:r w:rsidRPr="00860815">
        <w:t xml:space="preserve"> </w:t>
      </w:r>
      <w:r w:rsidRPr="00433C83">
        <w:t>domain</w:t>
      </w:r>
    </w:p>
    <w:p w:rsidR="009D6311" w:rsidRDefault="00860815" w:rsidP="005F508A">
      <w:pPr>
        <w:rPr>
          <w:rFonts w:eastAsiaTheme="minorEastAsia"/>
          <w:lang w:eastAsia="zh-CN"/>
        </w:rPr>
      </w:pPr>
      <w:r>
        <w:rPr>
          <w:rFonts w:eastAsiaTheme="minorEastAsia" w:hint="eastAsia"/>
          <w:lang w:eastAsia="zh-CN"/>
        </w:rPr>
        <w:t>As resource allocation is from lowest one to the highest one in frequency</w:t>
      </w:r>
      <w:r w:rsidRPr="00860815">
        <w:t xml:space="preserve"> </w:t>
      </w:r>
      <w:r w:rsidRPr="00433C83">
        <w:t>domain</w:t>
      </w:r>
      <w:r>
        <w:rPr>
          <w:rFonts w:eastAsiaTheme="minorEastAsia" w:hint="eastAsia"/>
          <w:lang w:eastAsia="zh-CN"/>
        </w:rPr>
        <w:t>, option 1</w:t>
      </w:r>
      <w:r w:rsidR="00475854">
        <w:rPr>
          <w:rFonts w:eastAsiaTheme="minorEastAsia" w:hint="eastAsia"/>
          <w:lang w:eastAsia="zh-CN"/>
        </w:rPr>
        <w:t xml:space="preserve"> is preferred</w:t>
      </w:r>
      <w:r>
        <w:rPr>
          <w:rFonts w:eastAsiaTheme="minorEastAsia" w:hint="eastAsia"/>
          <w:lang w:eastAsia="zh-CN"/>
        </w:rPr>
        <w:t>.</w:t>
      </w:r>
    </w:p>
    <w:p w:rsidR="00860815" w:rsidRPr="00860815" w:rsidRDefault="00860815" w:rsidP="005F508A">
      <w:pPr>
        <w:rPr>
          <w:rFonts w:eastAsiaTheme="minorEastAsia"/>
          <w:lang w:eastAsia="zh-CN"/>
        </w:rPr>
      </w:pPr>
    </w:p>
    <w:p w:rsidR="00860815" w:rsidRPr="00860815" w:rsidRDefault="00860815" w:rsidP="005F508A">
      <w:pPr>
        <w:rPr>
          <w:rFonts w:eastAsiaTheme="minorEastAsia"/>
          <w:lang w:eastAsia="zh-CN"/>
        </w:rPr>
      </w:pPr>
      <w:r w:rsidRPr="00FF572F">
        <w:rPr>
          <w:rFonts w:eastAsiaTheme="minorEastAsia"/>
          <w:b/>
          <w:i/>
          <w:lang w:eastAsia="zh-CN"/>
        </w:rPr>
        <w:t xml:space="preserve">Proposal </w:t>
      </w:r>
      <w:r w:rsidR="00FF572F" w:rsidRPr="00FF572F">
        <w:rPr>
          <w:rFonts w:eastAsiaTheme="minorEastAsia" w:hint="eastAsia"/>
          <w:b/>
          <w:i/>
          <w:lang w:eastAsia="zh-CN"/>
        </w:rPr>
        <w:t>5</w:t>
      </w:r>
      <w:r w:rsidRPr="00FF572F">
        <w:rPr>
          <w:rFonts w:eastAsiaTheme="minorEastAsia"/>
          <w:b/>
          <w:i/>
          <w:lang w:eastAsia="zh-CN"/>
        </w:rPr>
        <w:t xml:space="preserve">: </w:t>
      </w:r>
      <w:r w:rsidRPr="00FF572F">
        <w:rPr>
          <w:rFonts w:eastAsiaTheme="minorEastAsia" w:hint="eastAsia"/>
          <w:b/>
          <w:i/>
          <w:lang w:eastAsia="zh-CN"/>
        </w:rPr>
        <w:t xml:space="preserve">NR Rel-15 should </w:t>
      </w:r>
      <w:r w:rsidRPr="00FF572F">
        <w:rPr>
          <w:rFonts w:eastAsiaTheme="minorEastAsia"/>
          <w:b/>
          <w:i/>
          <w:lang w:eastAsia="zh-CN"/>
        </w:rPr>
        <w:t>support</w:t>
      </w:r>
      <w:r w:rsidRPr="00FF572F">
        <w:rPr>
          <w:rFonts w:eastAsiaTheme="minorEastAsia" w:hint="eastAsia"/>
          <w:b/>
          <w:i/>
          <w:lang w:eastAsia="zh-CN"/>
        </w:rPr>
        <w:t xml:space="preserve"> indexing order </w:t>
      </w:r>
      <w:r w:rsidRPr="00FF572F">
        <w:rPr>
          <w:b/>
          <w:i/>
        </w:rPr>
        <w:t>of FDMed RACH transmissions occasions</w:t>
      </w:r>
      <w:r w:rsidR="007F7E45" w:rsidRPr="00FF572F">
        <w:rPr>
          <w:rFonts w:eastAsiaTheme="minorEastAsia" w:hint="eastAsia"/>
          <w:b/>
          <w:i/>
          <w:lang w:eastAsia="zh-CN"/>
        </w:rPr>
        <w:t xml:space="preserve"> from the lowest one to the highest one in frequency</w:t>
      </w:r>
      <w:r w:rsidR="007F7E45" w:rsidRPr="00FF572F">
        <w:rPr>
          <w:b/>
          <w:i/>
        </w:rPr>
        <w:t xml:space="preserve"> domain</w:t>
      </w:r>
      <w:r w:rsidR="007F7E45" w:rsidRPr="00FF572F">
        <w:rPr>
          <w:rFonts w:eastAsiaTheme="minorEastAsia" w:hint="eastAsia"/>
          <w:b/>
          <w:i/>
          <w:lang w:eastAsia="zh-CN"/>
        </w:rPr>
        <w:t>.</w:t>
      </w:r>
    </w:p>
    <w:p w:rsidR="00176ED5" w:rsidRDefault="00A52952" w:rsidP="00176ED5">
      <w:pPr>
        <w:pStyle w:val="2"/>
        <w:keepLines/>
        <w:widowControl w:val="0"/>
        <w:tabs>
          <w:tab w:val="clear" w:pos="-806"/>
        </w:tabs>
        <w:spacing w:before="260" w:after="260" w:line="416" w:lineRule="auto"/>
        <w:jc w:val="both"/>
      </w:pPr>
      <w:r>
        <w:rPr>
          <w:rFonts w:eastAsiaTheme="minorEastAsia" w:hint="eastAsia"/>
        </w:rPr>
        <w:t>A</w:t>
      </w:r>
      <w:r w:rsidRPr="00A52952">
        <w:t>ssociation of SSB and FDMed RACH occasions</w:t>
      </w:r>
    </w:p>
    <w:p w:rsidR="00040350" w:rsidRPr="00EE3614" w:rsidRDefault="00040350" w:rsidP="00040350">
      <w:pPr>
        <w:rPr>
          <w:rFonts w:eastAsiaTheme="minorEastAsia"/>
          <w:lang w:eastAsia="zh-CN"/>
        </w:rPr>
      </w:pPr>
      <w:r>
        <w:rPr>
          <w:rFonts w:eastAsiaTheme="minorEastAsia" w:hint="eastAsia"/>
          <w:lang w:eastAsia="zh-CN"/>
        </w:rPr>
        <w:t>In</w:t>
      </w:r>
      <w:r w:rsidRPr="00EF0BDF">
        <w:t xml:space="preserve"> RAN1#9</w:t>
      </w:r>
      <w:r>
        <w:rPr>
          <w:rFonts w:eastAsiaTheme="minorEastAsia" w:hint="eastAsia"/>
          <w:lang w:eastAsia="zh-CN"/>
        </w:rPr>
        <w:t>1, the following</w:t>
      </w:r>
      <w:r w:rsidRPr="00EE3614">
        <w:rPr>
          <w:rFonts w:eastAsiaTheme="minorEastAsia" w:hint="eastAsia"/>
          <w:lang w:eastAsia="zh-CN"/>
        </w:rPr>
        <w:t xml:space="preserve"> </w:t>
      </w:r>
      <w:r>
        <w:rPr>
          <w:rFonts w:eastAsiaTheme="minorEastAsia" w:hint="eastAsia"/>
          <w:lang w:eastAsia="zh-CN"/>
        </w:rPr>
        <w:t xml:space="preserve">agreements </w:t>
      </w:r>
      <w:r w:rsidR="008743AB">
        <w:rPr>
          <w:rFonts w:eastAsiaTheme="minorEastAsia" w:hint="eastAsia"/>
          <w:lang w:eastAsia="zh-CN"/>
        </w:rPr>
        <w:t>were</w:t>
      </w:r>
      <w:r>
        <w:rPr>
          <w:rFonts w:eastAsiaTheme="minorEastAsia" w:hint="eastAsia"/>
          <w:lang w:eastAsia="zh-CN"/>
        </w:rPr>
        <w:t xml:space="preserve"> mad</w:t>
      </w:r>
      <w:r w:rsidR="007C0445">
        <w:rPr>
          <w:rFonts w:eastAsiaTheme="minorEastAsia" w:hint="eastAsia"/>
          <w:lang w:eastAsia="zh-CN"/>
        </w:rPr>
        <w:t>e</w:t>
      </w:r>
      <w:r>
        <w:rPr>
          <w:rFonts w:eastAsiaTheme="minorEastAsia" w:hint="eastAsia"/>
          <w:lang w:eastAsia="zh-CN"/>
        </w:rPr>
        <w:t>:</w:t>
      </w:r>
    </w:p>
    <w:p w:rsidR="00D66EB3" w:rsidRDefault="00176ED5" w:rsidP="00301156">
      <w:pPr>
        <w:numPr>
          <w:ilvl w:val="0"/>
          <w:numId w:val="95"/>
        </w:numPr>
        <w:spacing w:before="120" w:afterLines="50"/>
        <w:rPr>
          <w:rFonts w:eastAsia="MS Mincho"/>
        </w:rPr>
      </w:pPr>
      <w:r w:rsidRPr="00FE1E61">
        <w:rPr>
          <w:rFonts w:eastAsia="MS Mincho" w:hint="eastAsia"/>
          <w:lang w:eastAsia="ja-JP"/>
        </w:rPr>
        <w:t>N</w:t>
      </w:r>
      <w:r w:rsidRPr="00FE1E61">
        <w:rPr>
          <w:rFonts w:eastAsia="MS Mincho" w:hint="eastAsia"/>
        </w:rPr>
        <w:t>R</w:t>
      </w:r>
      <w:r w:rsidRPr="00FE1E61">
        <w:rPr>
          <w:rFonts w:eastAsia="MS Mincho"/>
        </w:rPr>
        <w:t>, at least,</w:t>
      </w:r>
      <w:r w:rsidRPr="00FE1E61">
        <w:rPr>
          <w:rFonts w:eastAsia="MS Mincho" w:hint="eastAsia"/>
        </w:rPr>
        <w:t xml:space="preserve"> supports followin</w:t>
      </w:r>
      <w:r w:rsidRPr="006C5A9B">
        <w:rPr>
          <w:rFonts w:eastAsia="MS Mincho" w:hint="eastAsia"/>
        </w:rPr>
        <w:t>g mapping from actually transmitted SS blocks to RACH occasion/preamble index.</w:t>
      </w:r>
    </w:p>
    <w:p w:rsidR="00D66EB3" w:rsidRDefault="00176ED5" w:rsidP="00301156">
      <w:pPr>
        <w:pStyle w:val="af2"/>
        <w:widowControl w:val="0"/>
        <w:numPr>
          <w:ilvl w:val="0"/>
          <w:numId w:val="130"/>
        </w:numPr>
        <w:spacing w:beforeLines="50"/>
        <w:ind w:firstLineChars="0"/>
        <w:jc w:val="both"/>
        <w:rPr>
          <w:rFonts w:eastAsia="MS Mincho"/>
        </w:rPr>
      </w:pPr>
      <w:r w:rsidRPr="006C5A9B">
        <w:rPr>
          <w:rFonts w:eastAsia="MS Mincho"/>
        </w:rPr>
        <w:t>In the order of increasing preamble indices in single RACH occasion and then</w:t>
      </w:r>
    </w:p>
    <w:p w:rsidR="00D66EB3" w:rsidRDefault="00176ED5" w:rsidP="00301156">
      <w:pPr>
        <w:pStyle w:val="af2"/>
        <w:widowControl w:val="0"/>
        <w:numPr>
          <w:ilvl w:val="0"/>
          <w:numId w:val="130"/>
        </w:numPr>
        <w:spacing w:beforeLines="50"/>
        <w:ind w:firstLineChars="0"/>
        <w:jc w:val="both"/>
        <w:rPr>
          <w:rFonts w:eastAsia="MS Mincho"/>
        </w:rPr>
      </w:pPr>
      <w:r w:rsidRPr="006C5A9B">
        <w:rPr>
          <w:rFonts w:eastAsia="MS Mincho"/>
        </w:rPr>
        <w:t>In the order of increasing the number of frequency multiplexed RACH occasions and then</w:t>
      </w:r>
    </w:p>
    <w:p w:rsidR="00D66EB3" w:rsidRDefault="00176ED5" w:rsidP="00301156">
      <w:pPr>
        <w:pStyle w:val="af2"/>
        <w:widowControl w:val="0"/>
        <w:numPr>
          <w:ilvl w:val="0"/>
          <w:numId w:val="130"/>
        </w:numPr>
        <w:spacing w:beforeLines="50"/>
        <w:ind w:firstLineChars="0"/>
        <w:jc w:val="both"/>
        <w:rPr>
          <w:rFonts w:eastAsia="MS Mincho"/>
        </w:rPr>
      </w:pPr>
      <w:r w:rsidRPr="006C5A9B">
        <w:rPr>
          <w:rFonts w:eastAsia="MS Mincho"/>
        </w:rPr>
        <w:t>In the order of increasing the number of time multiplexed RACH occasions within a RACH slot</w:t>
      </w:r>
    </w:p>
    <w:p w:rsidR="00D66EB3" w:rsidRDefault="00176ED5" w:rsidP="00301156">
      <w:pPr>
        <w:pStyle w:val="af2"/>
        <w:widowControl w:val="0"/>
        <w:numPr>
          <w:ilvl w:val="0"/>
          <w:numId w:val="130"/>
        </w:numPr>
        <w:spacing w:beforeLines="50"/>
        <w:ind w:firstLineChars="0"/>
        <w:jc w:val="both"/>
        <w:rPr>
          <w:rFonts w:eastAsia="MS Mincho"/>
        </w:rPr>
      </w:pPr>
      <w:r w:rsidRPr="006C5A9B">
        <w:rPr>
          <w:rFonts w:eastAsia="MS Mincho"/>
        </w:rPr>
        <w:t>In the order of increasing the number of RACH slots</w:t>
      </w:r>
    </w:p>
    <w:p w:rsidR="00D66EB3" w:rsidRDefault="00176ED5" w:rsidP="00301156">
      <w:pPr>
        <w:pStyle w:val="af2"/>
        <w:widowControl w:val="0"/>
        <w:numPr>
          <w:ilvl w:val="0"/>
          <w:numId w:val="104"/>
        </w:numPr>
        <w:spacing w:beforeLines="50"/>
        <w:ind w:firstLineChars="0"/>
        <w:contextualSpacing/>
        <w:jc w:val="both"/>
        <w:rPr>
          <w:rFonts w:eastAsia="MS Mincho"/>
        </w:rPr>
      </w:pPr>
      <w:r w:rsidRPr="006C5A9B">
        <w:rPr>
          <w:rFonts w:eastAsia="MS Mincho"/>
        </w:rPr>
        <w:t>When multiple FDMed RACH occasions are configured, at least support one configuration where all FDMed RACH occasions get mapped to the same SSB, where different SSBs are associated with different RACH occasions in time domain</w:t>
      </w:r>
    </w:p>
    <w:p w:rsidR="00D66EB3" w:rsidRDefault="00176ED5" w:rsidP="00301156">
      <w:pPr>
        <w:pStyle w:val="af2"/>
        <w:widowControl w:val="0"/>
        <w:numPr>
          <w:ilvl w:val="0"/>
          <w:numId w:val="104"/>
        </w:numPr>
        <w:spacing w:beforeLines="50"/>
        <w:ind w:firstLineChars="0"/>
        <w:contextualSpacing/>
        <w:jc w:val="both"/>
        <w:rPr>
          <w:rFonts w:eastAsia="MS Mincho"/>
        </w:rPr>
      </w:pPr>
      <w:r w:rsidRPr="00FF572F">
        <w:rPr>
          <w:rFonts w:eastAsia="MS Mincho"/>
        </w:rPr>
        <w:t>FFS: when multiple FDMed RACH occasions are configured, support one configuration where all FDMed RACH occasions get mapped to one set of SSBs</w:t>
      </w:r>
    </w:p>
    <w:p w:rsidR="00040350" w:rsidRDefault="00040350" w:rsidP="00176ED5">
      <w:pPr>
        <w:rPr>
          <w:rFonts w:ascii="SimSun" w:eastAsia="SimSun" w:hAnsi="SimSun" w:cs="SimSun"/>
          <w:highlight w:val="yellow"/>
          <w:lang w:eastAsia="zh-CN"/>
        </w:rPr>
      </w:pPr>
    </w:p>
    <w:p w:rsidR="00176ED5" w:rsidRDefault="00040350" w:rsidP="00176ED5">
      <w:pPr>
        <w:rPr>
          <w:rFonts w:eastAsiaTheme="minorEastAsia"/>
          <w:lang w:eastAsia="zh-CN"/>
        </w:rPr>
      </w:pPr>
      <w:r w:rsidRPr="00A52952">
        <w:rPr>
          <w:rFonts w:eastAsia="SimSun"/>
          <w:lang w:eastAsia="zh-CN"/>
        </w:rPr>
        <w:t xml:space="preserve">Firstly, </w:t>
      </w:r>
      <w:r w:rsidR="00A52952" w:rsidRPr="00A52952">
        <w:rPr>
          <w:rFonts w:eastAsia="SimSun"/>
          <w:lang w:eastAsia="zh-CN"/>
        </w:rPr>
        <w:t>based on</w:t>
      </w:r>
      <w:r w:rsidRPr="00A52952">
        <w:rPr>
          <w:rFonts w:eastAsia="SimSun"/>
          <w:lang w:eastAsia="zh-CN"/>
        </w:rPr>
        <w:t xml:space="preserve"> the above </w:t>
      </w:r>
      <w:r w:rsidRPr="00A52952">
        <w:rPr>
          <w:rFonts w:eastAsiaTheme="minorEastAsia"/>
          <w:lang w:eastAsia="zh-CN"/>
        </w:rPr>
        <w:t>agreements</w:t>
      </w:r>
      <w:r w:rsidR="00A52952" w:rsidRPr="00A52952">
        <w:rPr>
          <w:rFonts w:eastAsiaTheme="minorEastAsia"/>
          <w:lang w:eastAsia="zh-CN"/>
        </w:rPr>
        <w:t>,</w:t>
      </w:r>
      <w:r w:rsidR="00A52952" w:rsidRPr="00A52952">
        <w:rPr>
          <w:rFonts w:eastAsia="MS Mincho"/>
        </w:rPr>
        <w:t xml:space="preserve"> </w:t>
      </w:r>
      <w:r w:rsidR="00A52952" w:rsidRPr="00A52952">
        <w:rPr>
          <w:rFonts w:eastAsiaTheme="minorEastAsia"/>
          <w:lang w:eastAsia="zh-CN"/>
        </w:rPr>
        <w:t xml:space="preserve">the case of </w:t>
      </w:r>
      <w:r w:rsidR="00A52952" w:rsidRPr="00A52952">
        <w:rPr>
          <w:rFonts w:eastAsia="MS Mincho"/>
        </w:rPr>
        <w:t>multiple FDMed RACH occasions</w:t>
      </w:r>
      <w:r w:rsidR="00A52952" w:rsidRPr="00A52952">
        <w:rPr>
          <w:rFonts w:eastAsiaTheme="minorEastAsia"/>
          <w:lang w:eastAsia="zh-CN"/>
        </w:rPr>
        <w:t xml:space="preserve"> can be handled properly. Secondly, w</w:t>
      </w:r>
      <w:r w:rsidRPr="00A52952">
        <w:rPr>
          <w:rFonts w:eastAsia="MS Mincho"/>
        </w:rPr>
        <w:t>hen multiple FDMed RACH occasions are configured,</w:t>
      </w:r>
      <w:r w:rsidRPr="00A52952">
        <w:rPr>
          <w:rFonts w:eastAsiaTheme="minorEastAsia"/>
          <w:lang w:eastAsia="zh-CN"/>
        </w:rPr>
        <w:t xml:space="preserve"> if</w:t>
      </w:r>
      <w:r w:rsidRPr="00A52952">
        <w:rPr>
          <w:rFonts w:eastAsia="MS Mincho"/>
        </w:rPr>
        <w:t xml:space="preserve"> one configuration where all FDMed RACH occasions get mapped to one set of SSBs</w:t>
      </w:r>
      <w:r w:rsidRPr="00A52952">
        <w:rPr>
          <w:rFonts w:eastAsiaTheme="minorEastAsia"/>
          <w:lang w:eastAsia="zh-CN"/>
        </w:rPr>
        <w:t xml:space="preserve"> is </w:t>
      </w:r>
      <w:r w:rsidRPr="00A52952">
        <w:rPr>
          <w:rFonts w:eastAsia="MS Mincho"/>
        </w:rPr>
        <w:t>support</w:t>
      </w:r>
      <w:r w:rsidRPr="00A52952">
        <w:rPr>
          <w:rFonts w:eastAsiaTheme="minorEastAsia"/>
          <w:lang w:eastAsia="zh-CN"/>
        </w:rPr>
        <w:t xml:space="preserve">ed, </w:t>
      </w:r>
      <w:r w:rsidR="00A52952" w:rsidRPr="00A52952">
        <w:rPr>
          <w:rFonts w:eastAsiaTheme="minorEastAsia"/>
          <w:lang w:eastAsia="zh-CN"/>
        </w:rPr>
        <w:t xml:space="preserve">the association of SSB and </w:t>
      </w:r>
      <w:r w:rsidR="00A52952" w:rsidRPr="00A52952">
        <w:rPr>
          <w:rFonts w:eastAsia="MS Mincho"/>
        </w:rPr>
        <w:t>FDMed RACH occasions</w:t>
      </w:r>
      <w:r w:rsidR="00A52952" w:rsidRPr="00A52952">
        <w:rPr>
          <w:rFonts w:eastAsiaTheme="minorEastAsia"/>
          <w:lang w:eastAsia="zh-CN"/>
        </w:rPr>
        <w:t xml:space="preserve"> is more complex and it is hard to implementation for gNB and UE.</w:t>
      </w:r>
      <w:r w:rsidR="00A52952">
        <w:rPr>
          <w:rFonts w:eastAsiaTheme="minorEastAsia" w:hint="eastAsia"/>
          <w:lang w:eastAsia="zh-CN"/>
        </w:rPr>
        <w:t xml:space="preserve"> </w:t>
      </w:r>
      <w:r w:rsidR="00A52952" w:rsidRPr="00A52952">
        <w:rPr>
          <w:rFonts w:eastAsia="MS Mincho" w:hint="eastAsia"/>
        </w:rPr>
        <w:t xml:space="preserve">Therefore, we propose </w:t>
      </w:r>
      <w:r w:rsidR="00B558FB" w:rsidRPr="00A52952">
        <w:rPr>
          <w:rFonts w:eastAsia="MS Mincho" w:hint="eastAsia"/>
        </w:rPr>
        <w:t xml:space="preserve">not support above </w:t>
      </w:r>
      <w:r w:rsidR="00176ED5" w:rsidRPr="00A52952">
        <w:rPr>
          <w:rFonts w:eastAsia="MS Mincho"/>
        </w:rPr>
        <w:t>FFS</w:t>
      </w:r>
      <w:r w:rsidR="00B558FB" w:rsidRPr="00A52952">
        <w:rPr>
          <w:rFonts w:eastAsia="MS Mincho" w:hint="eastAsia"/>
        </w:rPr>
        <w:t>.</w:t>
      </w:r>
    </w:p>
    <w:p w:rsidR="00FF572F" w:rsidRPr="00FF572F" w:rsidRDefault="00FF572F" w:rsidP="00176ED5">
      <w:pPr>
        <w:rPr>
          <w:rFonts w:eastAsiaTheme="minorEastAsia"/>
          <w:lang w:eastAsia="zh-CN"/>
        </w:rPr>
      </w:pPr>
    </w:p>
    <w:p w:rsidR="00982DA0" w:rsidRPr="00FF572F" w:rsidRDefault="00A52952" w:rsidP="00FF572F">
      <w:pPr>
        <w:rPr>
          <w:rFonts w:eastAsia="MS Mincho"/>
          <w:b/>
          <w:i/>
        </w:rPr>
      </w:pPr>
      <w:r w:rsidRPr="00FF572F">
        <w:rPr>
          <w:rFonts w:eastAsiaTheme="minorEastAsia"/>
          <w:b/>
          <w:i/>
          <w:lang w:eastAsia="zh-CN"/>
        </w:rPr>
        <w:t>Proposal</w:t>
      </w:r>
      <w:r w:rsidR="00FF572F" w:rsidRPr="00FF572F">
        <w:rPr>
          <w:rFonts w:eastAsiaTheme="minorEastAsia" w:hint="eastAsia"/>
          <w:b/>
          <w:i/>
          <w:lang w:eastAsia="zh-CN"/>
        </w:rPr>
        <w:t>6</w:t>
      </w:r>
      <w:r w:rsidRPr="00FF572F">
        <w:rPr>
          <w:rFonts w:eastAsiaTheme="minorEastAsia"/>
          <w:b/>
          <w:i/>
          <w:lang w:eastAsia="zh-CN"/>
        </w:rPr>
        <w:t xml:space="preserve">: </w:t>
      </w:r>
      <w:r w:rsidR="00FF572F" w:rsidRPr="00FF572F">
        <w:rPr>
          <w:rFonts w:eastAsiaTheme="minorEastAsia" w:hint="eastAsia"/>
          <w:b/>
          <w:i/>
          <w:lang w:eastAsia="zh-CN"/>
        </w:rPr>
        <w:t>NR Rel-15 d</w:t>
      </w:r>
      <w:r w:rsidR="00ED1A2E" w:rsidRPr="00FF572F">
        <w:rPr>
          <w:rFonts w:eastAsia="MS Mincho"/>
          <w:b/>
          <w:i/>
        </w:rPr>
        <w:t>o</w:t>
      </w:r>
      <w:r w:rsidR="00FF572F" w:rsidRPr="00FF572F">
        <w:rPr>
          <w:rFonts w:eastAsiaTheme="minorEastAsia" w:hint="eastAsia"/>
          <w:b/>
          <w:i/>
          <w:lang w:eastAsia="zh-CN"/>
        </w:rPr>
        <w:t>es</w:t>
      </w:r>
      <w:r w:rsidR="00ED1A2E" w:rsidRPr="00FF572F">
        <w:rPr>
          <w:rFonts w:eastAsia="MS Mincho"/>
          <w:b/>
          <w:i/>
        </w:rPr>
        <w:t xml:space="preserve"> not </w:t>
      </w:r>
      <w:r w:rsidRPr="00FF572F">
        <w:rPr>
          <w:rFonts w:eastAsia="MS Mincho"/>
          <w:b/>
          <w:i/>
        </w:rPr>
        <w:t xml:space="preserve">support </w:t>
      </w:r>
      <w:r w:rsidR="00ED1A2E" w:rsidRPr="00FF572F">
        <w:rPr>
          <w:rFonts w:eastAsia="MS Mincho"/>
          <w:b/>
          <w:i/>
        </w:rPr>
        <w:t xml:space="preserve">using </w:t>
      </w:r>
      <w:r w:rsidRPr="00FF572F">
        <w:rPr>
          <w:rFonts w:eastAsia="MS Mincho"/>
          <w:b/>
          <w:i/>
        </w:rPr>
        <w:t>one configuration where all FDMed RACH occasions get mapped to one set of SSBs</w:t>
      </w:r>
      <w:r w:rsidR="00ED1A2E" w:rsidRPr="00FF572F">
        <w:rPr>
          <w:rFonts w:eastAsia="MS Mincho"/>
          <w:b/>
          <w:i/>
        </w:rPr>
        <w:t xml:space="preserve">, when multiple FDMed RACH occasions are configured. </w:t>
      </w:r>
    </w:p>
    <w:p w:rsidR="004907C6" w:rsidRDefault="004907C6" w:rsidP="005F508A">
      <w:pPr>
        <w:rPr>
          <w:rFonts w:eastAsiaTheme="minorEastAsia"/>
          <w:lang w:eastAsia="zh-CN"/>
        </w:rPr>
      </w:pPr>
    </w:p>
    <w:p w:rsidR="00176ED5" w:rsidRDefault="00A52952" w:rsidP="00176ED5">
      <w:pPr>
        <w:pStyle w:val="2"/>
        <w:keepLines/>
        <w:widowControl w:val="0"/>
        <w:tabs>
          <w:tab w:val="clear" w:pos="-806"/>
        </w:tabs>
        <w:spacing w:before="260" w:after="260" w:line="416" w:lineRule="auto"/>
        <w:jc w:val="both"/>
      </w:pPr>
      <w:r>
        <w:rPr>
          <w:rFonts w:eastAsiaTheme="minorEastAsia" w:hint="eastAsia"/>
          <w:bCs/>
        </w:rPr>
        <w:t xml:space="preserve">Value of </w:t>
      </w:r>
      <w:r w:rsidR="00EE3614" w:rsidRPr="00EF0BDF">
        <w:rPr>
          <w:rFonts w:hint="eastAsia"/>
          <w:bCs/>
        </w:rPr>
        <w:t>Initial</w:t>
      </w:r>
      <w:r w:rsidR="00EE3614">
        <w:rPr>
          <w:rFonts w:eastAsiaTheme="minorEastAsia" w:hint="eastAsia"/>
          <w:bCs/>
        </w:rPr>
        <w:t xml:space="preserve"> t</w:t>
      </w:r>
      <w:r w:rsidR="00EE3614" w:rsidRPr="00EF0BDF">
        <w:rPr>
          <w:rFonts w:hint="eastAsia"/>
          <w:bCs/>
        </w:rPr>
        <w:t>arget</w:t>
      </w:r>
      <w:r w:rsidR="00EE3614">
        <w:rPr>
          <w:rFonts w:eastAsiaTheme="minorEastAsia" w:hint="eastAsia"/>
          <w:bCs/>
        </w:rPr>
        <w:t xml:space="preserve"> p</w:t>
      </w:r>
      <w:r w:rsidR="00EE3614" w:rsidRPr="00EF0BDF">
        <w:rPr>
          <w:rFonts w:hint="eastAsia"/>
          <w:bCs/>
        </w:rPr>
        <w:t>ower</w:t>
      </w:r>
      <w:r w:rsidR="00EE3614">
        <w:rPr>
          <w:rFonts w:eastAsiaTheme="minorEastAsia" w:hint="eastAsia"/>
          <w:bCs/>
        </w:rPr>
        <w:t xml:space="preserve"> of r</w:t>
      </w:r>
      <w:r w:rsidR="00EE3614" w:rsidRPr="00EF0BDF">
        <w:rPr>
          <w:rFonts w:hint="eastAsia"/>
          <w:bCs/>
        </w:rPr>
        <w:t>eceived</w:t>
      </w:r>
      <w:r w:rsidR="00176ED5">
        <w:rPr>
          <w:rFonts w:hint="eastAsia"/>
        </w:rPr>
        <w:t xml:space="preserve"> </w:t>
      </w:r>
      <w:r w:rsidR="00EE3614">
        <w:rPr>
          <w:rFonts w:eastAsiaTheme="minorEastAsia" w:hint="eastAsia"/>
          <w:bCs/>
        </w:rPr>
        <w:t>p</w:t>
      </w:r>
      <w:r w:rsidR="00EE3614" w:rsidRPr="00EF0BDF">
        <w:rPr>
          <w:rFonts w:hint="eastAsia"/>
          <w:bCs/>
        </w:rPr>
        <w:t>reamble</w:t>
      </w:r>
      <w:r w:rsidR="00EE3614">
        <w:rPr>
          <w:rFonts w:eastAsiaTheme="minorEastAsia" w:hint="eastAsia"/>
          <w:bCs/>
        </w:rPr>
        <w:t xml:space="preserve"> for UL and SUL</w:t>
      </w:r>
    </w:p>
    <w:p w:rsidR="00EE3614" w:rsidRDefault="00EE3614" w:rsidP="00EE3614">
      <w:pPr>
        <w:rPr>
          <w:rFonts w:eastAsiaTheme="minorEastAsia"/>
          <w:lang w:eastAsia="zh-CN"/>
        </w:rPr>
      </w:pPr>
      <w:r>
        <w:rPr>
          <w:rFonts w:eastAsiaTheme="minorEastAsia" w:hint="eastAsia"/>
          <w:lang w:eastAsia="zh-CN"/>
        </w:rPr>
        <w:t>In</w:t>
      </w:r>
      <w:r w:rsidRPr="00EF0BDF">
        <w:t xml:space="preserve"> RAN1#90bis</w:t>
      </w:r>
      <w:r>
        <w:rPr>
          <w:rFonts w:eastAsiaTheme="minorEastAsia" w:hint="eastAsia"/>
          <w:lang w:eastAsia="zh-CN"/>
        </w:rPr>
        <w:t>, the following w</w:t>
      </w:r>
      <w:r w:rsidRPr="00EE3614">
        <w:t xml:space="preserve">orking </w:t>
      </w:r>
      <w:r>
        <w:rPr>
          <w:rFonts w:eastAsiaTheme="minorEastAsia" w:hint="eastAsia"/>
          <w:lang w:eastAsia="zh-CN"/>
        </w:rPr>
        <w:t>a</w:t>
      </w:r>
      <w:r w:rsidRPr="00EE3614">
        <w:t>ssumption</w:t>
      </w:r>
      <w:r>
        <w:rPr>
          <w:rFonts w:eastAsiaTheme="minorEastAsia" w:hint="eastAsia"/>
          <w:lang w:eastAsia="zh-CN"/>
        </w:rPr>
        <w:t xml:space="preserve"> </w:t>
      </w:r>
      <w:r w:rsidR="008743AB">
        <w:rPr>
          <w:rFonts w:eastAsiaTheme="minorEastAsia" w:hint="eastAsia"/>
          <w:lang w:eastAsia="zh-CN"/>
        </w:rPr>
        <w:t>was made</w:t>
      </w:r>
      <w:r>
        <w:rPr>
          <w:rFonts w:eastAsiaTheme="minorEastAsia" w:hint="eastAsia"/>
          <w:lang w:eastAsia="zh-CN"/>
        </w:rPr>
        <w:t>:</w:t>
      </w:r>
    </w:p>
    <w:p w:rsidR="00EE3614" w:rsidRPr="00EF0BDF" w:rsidRDefault="00EE3614" w:rsidP="00EE3614">
      <w:pPr>
        <w:numPr>
          <w:ilvl w:val="0"/>
          <w:numId w:val="127"/>
        </w:numPr>
      </w:pPr>
      <w:r w:rsidRPr="00EF0BDF">
        <w:t xml:space="preserve">For PRACH/PUSCH/PUCCH/SRS on an SUL carrier associated with a NR DL/UL carrier, </w:t>
      </w:r>
      <w:r w:rsidRPr="00EE3614">
        <w:t>the maximum pathloss including penetration loss difference between two UL carriers to be compensated is 76 dB</w:t>
      </w:r>
      <w:r w:rsidRPr="00EF0BDF">
        <w:t>.</w:t>
      </w:r>
    </w:p>
    <w:p w:rsidR="00EE3614" w:rsidRPr="00EF0BDF" w:rsidRDefault="00EE3614" w:rsidP="00EE3614">
      <w:pPr>
        <w:numPr>
          <w:ilvl w:val="1"/>
          <w:numId w:val="127"/>
        </w:numPr>
      </w:pPr>
      <w:r w:rsidRPr="00EF0BDF">
        <w:t>76dB can be revisited in RAN1#91 if there is a technical issue</w:t>
      </w:r>
    </w:p>
    <w:p w:rsidR="00EE3614" w:rsidRPr="00EF0BDF" w:rsidRDefault="00EE3614" w:rsidP="00EE3614">
      <w:pPr>
        <w:pStyle w:val="af2"/>
        <w:numPr>
          <w:ilvl w:val="1"/>
          <w:numId w:val="127"/>
        </w:numPr>
        <w:ind w:firstLineChars="0"/>
      </w:pPr>
      <w:r w:rsidRPr="00EF0BDF">
        <w:t>Note: This maximum number is based on the assumption that the downlink carrier frequency can be up to 70GHz</w:t>
      </w:r>
    </w:p>
    <w:p w:rsidR="00EE3614" w:rsidRPr="008B3C7D" w:rsidRDefault="00EE3614" w:rsidP="00EE3614">
      <w:pPr>
        <w:rPr>
          <w:rFonts w:eastAsiaTheme="minorEastAsia"/>
          <w:lang w:eastAsia="zh-CN"/>
        </w:rPr>
      </w:pPr>
    </w:p>
    <w:p w:rsidR="00EE3614" w:rsidRPr="00EE3614" w:rsidRDefault="00EE3614" w:rsidP="00176ED5">
      <w:pPr>
        <w:rPr>
          <w:rFonts w:eastAsiaTheme="minorEastAsia"/>
          <w:lang w:eastAsia="zh-CN"/>
        </w:rPr>
      </w:pPr>
      <w:r>
        <w:rPr>
          <w:rFonts w:eastAsiaTheme="minorEastAsia" w:hint="eastAsia"/>
          <w:lang w:eastAsia="zh-CN"/>
        </w:rPr>
        <w:t>In</w:t>
      </w:r>
      <w:r w:rsidRPr="00EF0BDF">
        <w:t xml:space="preserve"> RAN1#9</w:t>
      </w:r>
      <w:r>
        <w:rPr>
          <w:rFonts w:eastAsiaTheme="minorEastAsia" w:hint="eastAsia"/>
          <w:lang w:eastAsia="zh-CN"/>
        </w:rPr>
        <w:t>1, the following</w:t>
      </w:r>
      <w:r w:rsidRPr="00EE3614">
        <w:rPr>
          <w:rFonts w:eastAsiaTheme="minorEastAsia" w:hint="eastAsia"/>
          <w:lang w:eastAsia="zh-CN"/>
        </w:rPr>
        <w:t xml:space="preserve"> </w:t>
      </w:r>
      <w:r>
        <w:rPr>
          <w:rFonts w:eastAsiaTheme="minorEastAsia" w:hint="eastAsia"/>
          <w:lang w:eastAsia="zh-CN"/>
        </w:rPr>
        <w:t xml:space="preserve">agreements </w:t>
      </w:r>
      <w:r w:rsidR="008743AB">
        <w:rPr>
          <w:rFonts w:eastAsiaTheme="minorEastAsia" w:hint="eastAsia"/>
          <w:lang w:eastAsia="zh-CN"/>
        </w:rPr>
        <w:t xml:space="preserve">were </w:t>
      </w:r>
      <w:r>
        <w:rPr>
          <w:rFonts w:eastAsiaTheme="minorEastAsia" w:hint="eastAsia"/>
          <w:lang w:eastAsia="zh-CN"/>
        </w:rPr>
        <w:t>mad</w:t>
      </w:r>
      <w:r w:rsidR="008743AB">
        <w:rPr>
          <w:rFonts w:eastAsiaTheme="minorEastAsia" w:hint="eastAsia"/>
          <w:lang w:eastAsia="zh-CN"/>
        </w:rPr>
        <w:t>e</w:t>
      </w:r>
      <w:r>
        <w:rPr>
          <w:rFonts w:eastAsiaTheme="minorEastAsia" w:hint="eastAsia"/>
          <w:lang w:eastAsia="zh-CN"/>
        </w:rPr>
        <w:t>:</w:t>
      </w:r>
    </w:p>
    <w:p w:rsidR="00176ED5" w:rsidRPr="0067189A" w:rsidRDefault="00176ED5" w:rsidP="00176ED5">
      <w:pPr>
        <w:numPr>
          <w:ilvl w:val="0"/>
          <w:numId w:val="104"/>
        </w:numPr>
      </w:pPr>
      <w:r w:rsidRPr="0067189A">
        <w:t xml:space="preserve">Support </w:t>
      </w:r>
      <w:r>
        <w:t xml:space="preserve">the </w:t>
      </w:r>
      <w:r w:rsidRPr="0067189A">
        <w:t>following for</w:t>
      </w:r>
      <w:r>
        <w:t xml:space="preserve"> the</w:t>
      </w:r>
      <w:r w:rsidRPr="0067189A">
        <w:t xml:space="preserve"> already agreed parameters.</w:t>
      </w:r>
    </w:p>
    <w:p w:rsidR="00176ED5" w:rsidRDefault="00176ED5" w:rsidP="00176ED5">
      <w:pPr>
        <w:pStyle w:val="af2"/>
        <w:numPr>
          <w:ilvl w:val="1"/>
          <w:numId w:val="102"/>
        </w:numPr>
        <w:spacing w:after="180"/>
        <w:ind w:firstLineChars="0"/>
        <w:contextualSpacing/>
      </w:pPr>
      <w:r w:rsidRPr="007B2C0E">
        <w:t>RSRP-ThresholdSSBlock</w:t>
      </w:r>
    </w:p>
    <w:p w:rsidR="00176ED5" w:rsidRPr="00713738" w:rsidRDefault="00176ED5" w:rsidP="00176ED5">
      <w:pPr>
        <w:pStyle w:val="af2"/>
        <w:numPr>
          <w:ilvl w:val="2"/>
          <w:numId w:val="102"/>
        </w:numPr>
        <w:spacing w:after="180"/>
        <w:ind w:firstLineChars="0"/>
        <w:contextualSpacing/>
      </w:pPr>
      <w:r>
        <w:t>Same as possible RSRP range of values</w:t>
      </w:r>
    </w:p>
    <w:p w:rsidR="00176ED5" w:rsidRDefault="00176ED5" w:rsidP="00176ED5">
      <w:pPr>
        <w:pStyle w:val="af2"/>
        <w:numPr>
          <w:ilvl w:val="1"/>
          <w:numId w:val="102"/>
        </w:numPr>
        <w:spacing w:after="180"/>
        <w:ind w:firstLineChars="0"/>
      </w:pPr>
      <w:r>
        <w:t>RSRP-ThresholdSUL</w:t>
      </w:r>
    </w:p>
    <w:p w:rsidR="00176ED5" w:rsidRDefault="00176ED5" w:rsidP="00176ED5">
      <w:pPr>
        <w:numPr>
          <w:ilvl w:val="2"/>
          <w:numId w:val="102"/>
        </w:numPr>
      </w:pPr>
      <w:r>
        <w:t>Same as possible RSRP range of values</w:t>
      </w:r>
    </w:p>
    <w:p w:rsidR="00176ED5" w:rsidRPr="0025636F" w:rsidRDefault="00176ED5" w:rsidP="00176ED5">
      <w:pPr>
        <w:numPr>
          <w:ilvl w:val="1"/>
          <w:numId w:val="102"/>
        </w:numPr>
      </w:pPr>
      <w:r w:rsidRPr="0025636F">
        <w:t>RACHReceiviedTargetPower</w:t>
      </w:r>
    </w:p>
    <w:p w:rsidR="00176ED5" w:rsidRPr="0025636F" w:rsidRDefault="00176ED5" w:rsidP="00176ED5">
      <w:pPr>
        <w:pStyle w:val="af2"/>
        <w:numPr>
          <w:ilvl w:val="2"/>
          <w:numId w:val="106"/>
        </w:numPr>
        <w:spacing w:after="180"/>
        <w:ind w:firstLineChars="0"/>
        <w:contextualSpacing/>
        <w:rPr>
          <w:bCs/>
        </w:rPr>
      </w:pPr>
      <w:r w:rsidRPr="0025636F">
        <w:rPr>
          <w:bCs/>
        </w:rPr>
        <w:t>6 bits</w:t>
      </w:r>
    </w:p>
    <w:p w:rsidR="00176ED5" w:rsidRPr="00FF572F" w:rsidRDefault="00176ED5" w:rsidP="00176ED5">
      <w:pPr>
        <w:pStyle w:val="af2"/>
        <w:numPr>
          <w:ilvl w:val="2"/>
          <w:numId w:val="106"/>
        </w:numPr>
        <w:spacing w:after="180"/>
        <w:ind w:firstLineChars="0"/>
        <w:contextualSpacing/>
        <w:rPr>
          <w:bCs/>
        </w:rPr>
      </w:pPr>
      <w:r w:rsidRPr="00FF572F">
        <w:rPr>
          <w:bCs/>
        </w:rPr>
        <w:t>Details values FFS</w:t>
      </w:r>
    </w:p>
    <w:p w:rsidR="00303F40" w:rsidRDefault="00823B8B">
      <w:pPr>
        <w:jc w:val="both"/>
        <w:rPr>
          <w:rFonts w:eastAsiaTheme="minorEastAsia"/>
          <w:lang w:eastAsia="zh-CN"/>
        </w:rPr>
      </w:pPr>
      <w:r>
        <w:rPr>
          <w:rFonts w:eastAsiaTheme="minorEastAsia" w:hint="eastAsia"/>
          <w:lang w:eastAsia="zh-CN"/>
        </w:rPr>
        <w:lastRenderedPageBreak/>
        <w:t xml:space="preserve">In LTE, the set of </w:t>
      </w:r>
      <w:r w:rsidRPr="00823B8B">
        <w:rPr>
          <w:rFonts w:eastAsiaTheme="minorEastAsia"/>
          <w:lang w:eastAsia="zh-CN"/>
        </w:rPr>
        <w:t xml:space="preserve">RACHReceiviedTargetPower </w:t>
      </w:r>
      <w:r>
        <w:rPr>
          <w:rFonts w:eastAsiaTheme="minorEastAsia" w:hint="eastAsia"/>
          <w:lang w:eastAsia="zh-CN"/>
        </w:rPr>
        <w:t xml:space="preserve">is </w:t>
      </w:r>
      <w:r>
        <w:t>[-120 dBm, -118 dBm, …, -90 dBm]</w:t>
      </w:r>
      <w:r>
        <w:rPr>
          <w:rFonts w:eastAsiaTheme="minorEastAsia" w:hint="eastAsia"/>
          <w:lang w:eastAsia="zh-CN"/>
        </w:rPr>
        <w:t>, which has a total of 16 values and can be represented by 4 bits. T</w:t>
      </w:r>
      <w:r>
        <w:rPr>
          <w:rFonts w:eastAsiaTheme="minorEastAsia"/>
          <w:lang w:eastAsia="zh-CN"/>
        </w:rPr>
        <w:t>h</w:t>
      </w:r>
      <w:r>
        <w:rPr>
          <w:rFonts w:eastAsiaTheme="minorEastAsia" w:hint="eastAsia"/>
          <w:lang w:eastAsia="zh-CN"/>
        </w:rPr>
        <w:t>erefore, the same set as in LTE should also be used in SUL in NR.</w:t>
      </w:r>
    </w:p>
    <w:p w:rsidR="00C726F0" w:rsidRDefault="00C726F0">
      <w:pPr>
        <w:jc w:val="both"/>
        <w:rPr>
          <w:rFonts w:eastAsiaTheme="minorEastAsia"/>
          <w:lang w:eastAsia="zh-CN"/>
        </w:rPr>
      </w:pPr>
    </w:p>
    <w:p w:rsidR="00303F40" w:rsidRDefault="00040350">
      <w:pPr>
        <w:jc w:val="both"/>
        <w:rPr>
          <w:rFonts w:eastAsiaTheme="minorEastAsia"/>
          <w:lang w:eastAsia="zh-CN"/>
        </w:rPr>
      </w:pPr>
      <w:r>
        <w:rPr>
          <w:rFonts w:eastAsiaTheme="minorEastAsia" w:hint="eastAsia"/>
          <w:lang w:eastAsia="zh-CN"/>
        </w:rPr>
        <w:t>F</w:t>
      </w:r>
      <w:r>
        <w:rPr>
          <w:rFonts w:eastAsiaTheme="minorEastAsia"/>
          <w:lang w:eastAsia="zh-CN"/>
        </w:rPr>
        <w:t>o</w:t>
      </w:r>
      <w:r>
        <w:rPr>
          <w:rFonts w:eastAsiaTheme="minorEastAsia" w:hint="eastAsia"/>
          <w:lang w:eastAsia="zh-CN"/>
        </w:rPr>
        <w:t>r NR</w:t>
      </w:r>
      <w:r w:rsidRPr="00DB7F21">
        <w:rPr>
          <w:rFonts w:eastAsiaTheme="minorEastAsia" w:hint="eastAsia"/>
          <w:lang w:eastAsia="zh-CN"/>
        </w:rPr>
        <w:t xml:space="preserve">, there are </w:t>
      </w:r>
      <w:r>
        <w:rPr>
          <w:rFonts w:eastAsiaTheme="minorEastAsia" w:hint="eastAsia"/>
          <w:lang w:eastAsia="zh-CN"/>
        </w:rPr>
        <w:t xml:space="preserve">a total of </w:t>
      </w:r>
      <w:r w:rsidRPr="00DB7F21">
        <w:rPr>
          <w:rFonts w:eastAsiaTheme="minorEastAsia" w:hint="eastAsia"/>
          <w:lang w:eastAsia="zh-CN"/>
        </w:rPr>
        <w:t>2^6 = 64 different values</w:t>
      </w:r>
      <w:r>
        <w:rPr>
          <w:rFonts w:eastAsiaTheme="minorEastAsia" w:hint="eastAsia"/>
          <w:lang w:eastAsia="zh-CN"/>
        </w:rPr>
        <w:t xml:space="preserve"> w</w:t>
      </w:r>
      <w:r w:rsidRPr="00DB7F21">
        <w:rPr>
          <w:rFonts w:eastAsiaTheme="minorEastAsia" w:hint="eastAsia"/>
          <w:lang w:eastAsia="zh-CN"/>
        </w:rPr>
        <w:t xml:space="preserve">ith 6 bits. </w:t>
      </w:r>
      <w:r w:rsidRPr="00040350">
        <w:rPr>
          <w:rFonts w:eastAsiaTheme="minorEastAsia" w:hint="eastAsia"/>
          <w:lang w:eastAsia="zh-CN"/>
        </w:rPr>
        <w:t>As agreed in RAN 1#90bis, f</w:t>
      </w:r>
      <w:r w:rsidRPr="00EF0BDF">
        <w:t>or PRACH</w:t>
      </w:r>
      <w:r>
        <w:rPr>
          <w:rFonts w:eastAsiaTheme="minorEastAsia" w:hint="eastAsia"/>
          <w:lang w:eastAsia="zh-CN"/>
        </w:rPr>
        <w:t xml:space="preserve"> </w:t>
      </w:r>
      <w:r w:rsidRPr="00EF0BDF">
        <w:t>/</w:t>
      </w:r>
      <w:r>
        <w:rPr>
          <w:rFonts w:eastAsiaTheme="minorEastAsia" w:hint="eastAsia"/>
          <w:lang w:eastAsia="zh-CN"/>
        </w:rPr>
        <w:t xml:space="preserve"> </w:t>
      </w:r>
      <w:r w:rsidRPr="00EF0BDF">
        <w:t>PUSCH</w:t>
      </w:r>
      <w:r>
        <w:rPr>
          <w:rFonts w:eastAsiaTheme="minorEastAsia" w:hint="eastAsia"/>
          <w:lang w:eastAsia="zh-CN"/>
        </w:rPr>
        <w:t xml:space="preserve"> </w:t>
      </w:r>
      <w:r w:rsidRPr="00EF0BDF">
        <w:t>/</w:t>
      </w:r>
      <w:r>
        <w:rPr>
          <w:rFonts w:eastAsiaTheme="minorEastAsia" w:hint="eastAsia"/>
          <w:lang w:eastAsia="zh-CN"/>
        </w:rPr>
        <w:t xml:space="preserve"> </w:t>
      </w:r>
      <w:r w:rsidRPr="00EF0BDF">
        <w:t>PUCCH</w:t>
      </w:r>
      <w:r>
        <w:rPr>
          <w:rFonts w:eastAsiaTheme="minorEastAsia" w:hint="eastAsia"/>
          <w:lang w:eastAsia="zh-CN"/>
        </w:rPr>
        <w:t xml:space="preserve"> </w:t>
      </w:r>
      <w:r w:rsidRPr="00EF0BDF">
        <w:t>/</w:t>
      </w:r>
      <w:r>
        <w:rPr>
          <w:rFonts w:eastAsiaTheme="minorEastAsia" w:hint="eastAsia"/>
          <w:lang w:eastAsia="zh-CN"/>
        </w:rPr>
        <w:t xml:space="preserve"> </w:t>
      </w:r>
      <w:r w:rsidRPr="00EF0BDF">
        <w:t xml:space="preserve">SRS on an SUL carrier associated with a NR DL/UL carrier, </w:t>
      </w:r>
      <w:r w:rsidRPr="00EE3614">
        <w:t>the maximum pathloss including penetration loss difference between two UL carriers to be compensated is 76 dB</w:t>
      </w:r>
      <w:r>
        <w:rPr>
          <w:rFonts w:eastAsiaTheme="minorEastAsia" w:hint="eastAsia"/>
          <w:lang w:eastAsia="zh-CN"/>
        </w:rPr>
        <w:t>.</w:t>
      </w:r>
      <w:r w:rsidR="008C30F0">
        <w:rPr>
          <w:rFonts w:eastAsiaTheme="minorEastAsia" w:hint="eastAsia"/>
          <w:lang w:eastAsia="zh-CN"/>
        </w:rPr>
        <w:t xml:space="preserve"> For power control, t</w:t>
      </w:r>
      <w:r w:rsidR="008C30F0" w:rsidRPr="008C30F0">
        <w:rPr>
          <w:rFonts w:eastAsiaTheme="minorEastAsia"/>
          <w:lang w:eastAsia="zh-CN"/>
        </w:rPr>
        <w:t xml:space="preserve">he SIR target is the same for SUL comparing to UL. </w:t>
      </w:r>
      <w:r w:rsidR="008C30F0">
        <w:rPr>
          <w:rFonts w:eastAsiaTheme="minorEastAsia" w:hint="eastAsia"/>
          <w:lang w:eastAsia="zh-CN"/>
        </w:rPr>
        <w:t>As</w:t>
      </w:r>
      <w:r w:rsidR="008C30F0" w:rsidRPr="008C30F0">
        <w:rPr>
          <w:rFonts w:eastAsiaTheme="minorEastAsia"/>
          <w:lang w:eastAsia="zh-CN"/>
        </w:rPr>
        <w:t xml:space="preserve"> agreed in RAN1#90 that the PL compensation for SUL would be included in P0</w:t>
      </w:r>
      <w:r w:rsidR="008C30F0">
        <w:rPr>
          <w:rFonts w:eastAsiaTheme="minorEastAsia" w:hint="eastAsia"/>
          <w:lang w:eastAsia="zh-CN"/>
        </w:rPr>
        <w:t xml:space="preserve">, the minimum value of </w:t>
      </w:r>
      <w:r w:rsidR="008C30F0" w:rsidRPr="00823B8B">
        <w:rPr>
          <w:rFonts w:eastAsiaTheme="minorEastAsia"/>
          <w:lang w:eastAsia="zh-CN"/>
        </w:rPr>
        <w:t xml:space="preserve">RACHReceiviedTargetPower </w:t>
      </w:r>
      <w:r w:rsidR="008C30F0">
        <w:rPr>
          <w:rFonts w:eastAsiaTheme="minorEastAsia" w:hint="eastAsia"/>
          <w:lang w:eastAsia="zh-CN"/>
        </w:rPr>
        <w:t xml:space="preserve">can be </w:t>
      </w:r>
      <w:r w:rsidR="008C30F0">
        <w:t>-120 dBm</w:t>
      </w:r>
      <w:r w:rsidR="008C30F0">
        <w:rPr>
          <w:rFonts w:eastAsiaTheme="minorEastAsia" w:hint="eastAsia"/>
          <w:lang w:eastAsia="zh-CN"/>
        </w:rPr>
        <w:t>-76 = -196 dBm for SUL in NR.</w:t>
      </w:r>
    </w:p>
    <w:p w:rsidR="0043120D" w:rsidRPr="009B7A11" w:rsidRDefault="0043120D" w:rsidP="005F508A">
      <w:pPr>
        <w:rPr>
          <w:rFonts w:eastAsiaTheme="minorEastAsia"/>
          <w:lang w:eastAsia="zh-CN"/>
        </w:rPr>
      </w:pPr>
    </w:p>
    <w:p w:rsidR="00303F40" w:rsidRDefault="004029AE">
      <w:pPr>
        <w:pStyle w:val="2"/>
        <w:keepLines/>
        <w:widowControl w:val="0"/>
        <w:tabs>
          <w:tab w:val="clear" w:pos="-806"/>
        </w:tabs>
        <w:spacing w:before="260" w:after="260" w:line="416" w:lineRule="auto"/>
        <w:jc w:val="both"/>
        <w:rPr>
          <w:rFonts w:eastAsiaTheme="minorEastAsia"/>
          <w:bCs/>
        </w:rPr>
      </w:pPr>
      <w:r w:rsidRPr="004029AE">
        <w:rPr>
          <w:rFonts w:eastAsiaTheme="minorEastAsia" w:hint="eastAsia"/>
          <w:bCs/>
        </w:rPr>
        <w:t xml:space="preserve">Discussion </w:t>
      </w:r>
      <w:r w:rsidR="00982DA0" w:rsidRPr="00982DA0">
        <w:rPr>
          <w:rFonts w:eastAsiaTheme="minorEastAsia"/>
          <w:bCs/>
        </w:rPr>
        <w:t xml:space="preserve">of </w:t>
      </w:r>
      <m:oMath>
        <m:sSub>
          <m:sSubPr>
            <m:ctrlPr>
              <w:rPr>
                <w:rFonts w:ascii="Cambria Math" w:eastAsiaTheme="minorEastAsia" w:hAnsi="Cambria Math"/>
                <w:bCs/>
              </w:rPr>
            </m:ctrlPr>
          </m:sSubPr>
          <m:e>
            <m:r>
              <m:rPr>
                <m:sty m:val="b"/>
              </m:rPr>
              <w:rPr>
                <w:rFonts w:ascii="Cambria Math" w:eastAsiaTheme="minorEastAsia" w:hAnsi="Cambria Math"/>
              </w:rPr>
              <m:t>N</m:t>
            </m:r>
          </m:e>
          <m:sub>
            <m:r>
              <m:rPr>
                <m:sty m:val="b"/>
              </m:rPr>
              <w:rPr>
                <w:rFonts w:ascii="Cambria Math" w:eastAsiaTheme="minorEastAsia" w:hAnsi="Cambria Math"/>
              </w:rPr>
              <m:t>TA_Offset</m:t>
            </m:r>
          </m:sub>
        </m:sSub>
      </m:oMath>
      <w:r w:rsidR="00982DA0" w:rsidRPr="00982DA0">
        <w:rPr>
          <w:rFonts w:eastAsiaTheme="minorEastAsia"/>
          <w:bCs/>
        </w:rPr>
        <w:t xml:space="preserve"> for </w:t>
      </w:r>
      <w:r w:rsidR="00016705">
        <w:rPr>
          <w:rFonts w:eastAsiaTheme="minorEastAsia" w:hint="eastAsia"/>
          <w:bCs/>
        </w:rPr>
        <w:t>u</w:t>
      </w:r>
      <w:r w:rsidR="00982DA0" w:rsidRPr="00982DA0">
        <w:rPr>
          <w:rFonts w:eastAsiaTheme="minorEastAsia"/>
          <w:bCs/>
        </w:rPr>
        <w:t xml:space="preserve">plink </w:t>
      </w:r>
      <w:r w:rsidR="00016705">
        <w:rPr>
          <w:rFonts w:eastAsiaTheme="minorEastAsia" w:hint="eastAsia"/>
          <w:bCs/>
        </w:rPr>
        <w:t>t</w:t>
      </w:r>
      <w:r w:rsidR="00982DA0" w:rsidRPr="00982DA0">
        <w:rPr>
          <w:rFonts w:eastAsiaTheme="minorEastAsia"/>
          <w:bCs/>
        </w:rPr>
        <w:t>ransmission</w:t>
      </w:r>
    </w:p>
    <w:p w:rsidR="00BF0E60" w:rsidRPr="00BF0E60" w:rsidRDefault="00982DA0" w:rsidP="00BF0E60">
      <w:pPr>
        <w:rPr>
          <w:rFonts w:eastAsia="SimSun"/>
          <w:lang w:eastAsia="zh-CN"/>
        </w:rPr>
      </w:pPr>
      <w:r w:rsidRPr="00982DA0">
        <w:rPr>
          <w:rFonts w:eastAsiaTheme="minorEastAsia"/>
          <w:lang w:eastAsia="zh-CN"/>
        </w:rPr>
        <w:t xml:space="preserve">In LS </w:t>
      </w:r>
      <w:r w:rsidR="004029AE" w:rsidRPr="00BF0E60">
        <w:rPr>
          <w:rFonts w:eastAsiaTheme="minorEastAsia"/>
          <w:lang w:eastAsia="zh-CN"/>
        </w:rPr>
        <w:t>R1-1800012</w:t>
      </w:r>
      <w:r w:rsidRPr="00982DA0">
        <w:rPr>
          <w:rFonts w:eastAsiaTheme="minorEastAsia"/>
          <w:lang w:eastAsia="zh-CN"/>
        </w:rPr>
        <w:t xml:space="preserve"> from RAN4, </w:t>
      </w:r>
      <w:r w:rsidRPr="00982DA0">
        <w:rPr>
          <w:rFonts w:eastAsia="SimSun"/>
          <w:lang w:eastAsia="zh-CN"/>
        </w:rPr>
        <w:t xml:space="preserve">RAN4 has discussed the values of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TA</m:t>
            </m:r>
            <m:r>
              <w:rPr>
                <w:rFonts w:ascii="Cambria Math" w:eastAsia="SimSun"/>
                <w:lang w:eastAsia="zh-CN"/>
              </w:rPr>
              <m:t>_</m:t>
            </m:r>
            <m:r>
              <w:rPr>
                <w:rFonts w:ascii="Cambria Math" w:eastAsia="SimSun" w:hAnsi="Cambria Math"/>
                <w:lang w:eastAsia="zh-CN"/>
              </w:rPr>
              <m:t>Offset</m:t>
            </m:r>
          </m:sub>
        </m:sSub>
      </m:oMath>
      <w:r w:rsidRPr="00982DA0">
        <w:rPr>
          <w:rFonts w:eastAsia="SimSun"/>
          <w:lang w:eastAsia="zh-CN"/>
        </w:rPr>
        <w:t xml:space="preserve"> defined in TS 38.211. RAN4 has agreed the following values of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TA</m:t>
            </m:r>
            <m:r>
              <w:rPr>
                <w:rFonts w:ascii="Cambria Math" w:eastAsia="SimSun"/>
                <w:lang w:eastAsia="zh-CN"/>
              </w:rPr>
              <m:t>_</m:t>
            </m:r>
            <m:r>
              <w:rPr>
                <w:rFonts w:ascii="Cambria Math" w:eastAsia="SimSun" w:hAnsi="Cambria Math"/>
                <w:lang w:eastAsia="zh-CN"/>
              </w:rPr>
              <m:t>Offset</m:t>
            </m:r>
          </m:sub>
        </m:sSub>
      </m:oMath>
      <w:r w:rsidRPr="00982DA0">
        <w:rPr>
          <w:rFonts w:eastAsia="SimSun"/>
          <w:lang w:eastAsia="zh-CN"/>
        </w:rPr>
        <w:t xml:space="preserve"> expressed in Tc for different frequency ranges (FR):</w:t>
      </w:r>
    </w:p>
    <w:p w:rsidR="00BF0E60" w:rsidRPr="00BF0E60" w:rsidRDefault="00982DA0" w:rsidP="00BF0E60">
      <w:pPr>
        <w:keepNext/>
        <w:keepLines/>
        <w:jc w:val="center"/>
        <w:rPr>
          <w:rFonts w:eastAsia="MS Mincho"/>
          <w:b/>
          <w:snapToGrid w:val="0"/>
        </w:rPr>
      </w:pPr>
      <w:r w:rsidRPr="00FF572F">
        <w:rPr>
          <w:rFonts w:eastAsia="MS Mincho"/>
          <w:b/>
          <w:snapToGrid w:val="0"/>
        </w:rPr>
        <w:t xml:space="preserve">Table </w:t>
      </w:r>
      <w:r w:rsidR="00EF54B0">
        <w:rPr>
          <w:rFonts w:eastAsiaTheme="minorEastAsia" w:hint="eastAsia"/>
          <w:b/>
          <w:snapToGrid w:val="0"/>
          <w:lang w:eastAsia="zh-CN"/>
        </w:rPr>
        <w:t>2</w:t>
      </w:r>
      <w:r w:rsidRPr="00982DA0">
        <w:rPr>
          <w:rFonts w:eastAsia="MS Mincho"/>
          <w:b/>
          <w:snapToGrid w:val="0"/>
        </w:rPr>
        <w:t xml:space="preserve">: The Value of </w:t>
      </w:r>
      <w:r w:rsidR="00BF0E60" w:rsidRPr="00BF0E60">
        <w:rPr>
          <w:b/>
          <w:position w:val="-10"/>
        </w:rPr>
        <w:object w:dxaOrig="780" w:dyaOrig="300">
          <v:shape id="_x0000_i1046" type="#_x0000_t75" style="width:39pt;height:15.5pt" o:ole="">
            <v:imagedata r:id="rId48" o:title=""/>
          </v:shape>
          <o:OLEObject Type="Embed" ProgID="Equation.3" ShapeID="_x0000_i1046" DrawAspect="Content" ObjectID="_1577291221" r:id="rId49"/>
        </w:object>
      </w:r>
      <w:r w:rsidRPr="00982DA0">
        <w:rPr>
          <w:b/>
        </w:rPr>
        <w:t xml:space="preserve"> [</w:t>
      </w:r>
      <w:proofErr w:type="spellStart"/>
      <w:r w:rsidRPr="00982DA0">
        <w:rPr>
          <w:b/>
        </w:rPr>
        <w:t>Tc</w:t>
      </w:r>
      <w:proofErr w:type="spellEnd"/>
      <w:r w:rsidRPr="00982DA0">
        <w:rPr>
          <w:b/>
        </w:rPr>
        <w:t>]</w:t>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10"/>
        <w:gridCol w:w="2352"/>
      </w:tblGrid>
      <w:tr w:rsidR="00BF0E60" w:rsidRPr="00BF0E60" w:rsidTr="00303F40">
        <w:trPr>
          <w:cantSplit/>
          <w:jc w:val="center"/>
        </w:trPr>
        <w:tc>
          <w:tcPr>
            <w:tcW w:w="3286" w:type="pct"/>
          </w:tcPr>
          <w:p w:rsidR="00BF0E60" w:rsidRPr="00985F4A" w:rsidRDefault="00982DA0" w:rsidP="00985F4A">
            <w:pPr>
              <w:keepNext/>
              <w:keepLines/>
              <w:rPr>
                <w:rFonts w:eastAsia="MS Mincho"/>
              </w:rPr>
            </w:pPr>
            <w:r w:rsidRPr="00985F4A">
              <w:rPr>
                <w:rFonts w:eastAsia="MS Mincho"/>
              </w:rPr>
              <w:t xml:space="preserve">Duplex </w:t>
            </w:r>
            <w:r w:rsidR="00985F4A">
              <w:rPr>
                <w:rFonts w:eastAsiaTheme="minorEastAsia" w:hint="eastAsia"/>
                <w:lang w:eastAsia="zh-CN"/>
              </w:rPr>
              <w:t>m</w:t>
            </w:r>
            <w:r w:rsidRPr="00985F4A">
              <w:rPr>
                <w:rFonts w:eastAsia="MS Mincho"/>
              </w:rPr>
              <w:t>ode of cell used for uplink transmission</w:t>
            </w:r>
          </w:p>
        </w:tc>
        <w:tc>
          <w:tcPr>
            <w:tcW w:w="1714" w:type="pct"/>
          </w:tcPr>
          <w:p w:rsidR="00BF0E60" w:rsidRPr="00985F4A" w:rsidRDefault="00BF0E60" w:rsidP="00303F40">
            <w:pPr>
              <w:keepNext/>
              <w:keepLines/>
              <w:rPr>
                <w:rFonts w:eastAsia="MS Mincho"/>
              </w:rPr>
            </w:pPr>
            <w:r w:rsidRPr="00985F4A">
              <w:rPr>
                <w:position w:val="-10"/>
              </w:rPr>
              <w:object w:dxaOrig="780" w:dyaOrig="300">
                <v:shape id="_x0000_i1047" type="#_x0000_t75" style="width:39pt;height:15.5pt" o:ole="">
                  <v:imagedata r:id="rId48" o:title=""/>
                </v:shape>
                <o:OLEObject Type="Embed" ProgID="Equation.3" ShapeID="_x0000_i1047" DrawAspect="Content" ObjectID="_1577291222" r:id="rId50"/>
              </w:object>
            </w:r>
          </w:p>
        </w:tc>
      </w:tr>
      <w:tr w:rsidR="00BF0E60" w:rsidRPr="00BF0E60" w:rsidTr="00303F40">
        <w:trPr>
          <w:cantSplit/>
          <w:jc w:val="center"/>
        </w:trPr>
        <w:tc>
          <w:tcPr>
            <w:tcW w:w="3286" w:type="pct"/>
          </w:tcPr>
          <w:p w:rsidR="00BF0E60" w:rsidRPr="00BF0E60" w:rsidRDefault="00982DA0" w:rsidP="00303F40">
            <w:pPr>
              <w:keepNext/>
              <w:keepLines/>
              <w:rPr>
                <w:rFonts w:eastAsia="MS Mincho"/>
              </w:rPr>
            </w:pPr>
            <w:r w:rsidRPr="00982DA0">
              <w:rPr>
                <w:rFonts w:eastAsia="MS Mincho"/>
                <w:lang w:eastAsia="zh-CN"/>
              </w:rPr>
              <w:t>FDD in FR1 or FR2</w:t>
            </w:r>
          </w:p>
        </w:tc>
        <w:tc>
          <w:tcPr>
            <w:tcW w:w="1714" w:type="pct"/>
          </w:tcPr>
          <w:p w:rsidR="00BF0E60" w:rsidRPr="00BF0E60" w:rsidRDefault="00982DA0" w:rsidP="00303F40">
            <w:pPr>
              <w:keepNext/>
              <w:keepLines/>
              <w:rPr>
                <w:rFonts w:eastAsia="MS Mincho"/>
              </w:rPr>
            </w:pPr>
            <w:r w:rsidRPr="00982DA0">
              <w:rPr>
                <w:rFonts w:eastAsia="MS Mincho"/>
              </w:rPr>
              <w:t>0 (Note)</w:t>
            </w:r>
          </w:p>
        </w:tc>
      </w:tr>
      <w:tr w:rsidR="00BF0E60" w:rsidRPr="00BF0E60" w:rsidTr="00303F40">
        <w:trPr>
          <w:cantSplit/>
          <w:jc w:val="center"/>
        </w:trPr>
        <w:tc>
          <w:tcPr>
            <w:tcW w:w="3286" w:type="pct"/>
          </w:tcPr>
          <w:p w:rsidR="00BF0E60" w:rsidRPr="00BF0E60" w:rsidRDefault="00982DA0" w:rsidP="00303F40">
            <w:pPr>
              <w:keepNext/>
              <w:keepLines/>
              <w:rPr>
                <w:rFonts w:eastAsia="MS Mincho"/>
              </w:rPr>
            </w:pPr>
            <w:r w:rsidRPr="00982DA0">
              <w:rPr>
                <w:rFonts w:eastAsia="MS Mincho"/>
              </w:rPr>
              <w:t xml:space="preserve">TDD in FR1 without LTE-NR coexistence </w:t>
            </w:r>
          </w:p>
        </w:tc>
        <w:tc>
          <w:tcPr>
            <w:tcW w:w="1714" w:type="pct"/>
          </w:tcPr>
          <w:p w:rsidR="00BF0E60" w:rsidRPr="00BF0E60" w:rsidRDefault="00982DA0" w:rsidP="00303F40">
            <w:pPr>
              <w:keepNext/>
              <w:keepLines/>
              <w:rPr>
                <w:rFonts w:eastAsia="MS Mincho"/>
              </w:rPr>
            </w:pPr>
            <w:r w:rsidRPr="00982DA0">
              <w:rPr>
                <w:rFonts w:eastAsia="MS Mincho"/>
              </w:rPr>
              <w:t>25560 (correspond to 13 µs)</w:t>
            </w:r>
          </w:p>
        </w:tc>
      </w:tr>
      <w:tr w:rsidR="00BF0E60" w:rsidRPr="00BF0E60" w:rsidTr="00303F40">
        <w:trPr>
          <w:cantSplit/>
          <w:jc w:val="center"/>
        </w:trPr>
        <w:tc>
          <w:tcPr>
            <w:tcW w:w="3286" w:type="pct"/>
          </w:tcPr>
          <w:p w:rsidR="00BF0E60" w:rsidRPr="00BF0E60" w:rsidDel="00E06E79" w:rsidRDefault="00982DA0" w:rsidP="00303F40">
            <w:pPr>
              <w:keepNext/>
              <w:keepLines/>
              <w:rPr>
                <w:rFonts w:eastAsia="MS Mincho"/>
              </w:rPr>
            </w:pPr>
            <w:r w:rsidRPr="00982DA0">
              <w:rPr>
                <w:rFonts w:eastAsia="MS Mincho"/>
              </w:rPr>
              <w:t>TDD in FR2</w:t>
            </w:r>
          </w:p>
        </w:tc>
        <w:tc>
          <w:tcPr>
            <w:tcW w:w="1714" w:type="pct"/>
          </w:tcPr>
          <w:p w:rsidR="00BF0E60" w:rsidRPr="00BF0E60" w:rsidDel="00E06E79" w:rsidRDefault="00982DA0" w:rsidP="00303F40">
            <w:pPr>
              <w:keepNext/>
              <w:keepLines/>
              <w:rPr>
                <w:rFonts w:eastAsia="MS Mincho"/>
              </w:rPr>
            </w:pPr>
            <w:r w:rsidRPr="00982DA0">
              <w:rPr>
                <w:rFonts w:eastAsia="MS Mincho"/>
              </w:rPr>
              <w:t>13763 (correspond to 7 µs)</w:t>
            </w:r>
          </w:p>
        </w:tc>
      </w:tr>
      <w:tr w:rsidR="00BF0E60" w:rsidRPr="00BF0E60" w:rsidTr="00303F40">
        <w:trPr>
          <w:cantSplit/>
          <w:jc w:val="center"/>
        </w:trPr>
        <w:tc>
          <w:tcPr>
            <w:tcW w:w="5000" w:type="pct"/>
            <w:gridSpan w:val="2"/>
          </w:tcPr>
          <w:p w:rsidR="00BF0E60" w:rsidRPr="00BF0E60" w:rsidRDefault="00982DA0" w:rsidP="00303F40">
            <w:pPr>
              <w:keepNext/>
              <w:keepLines/>
              <w:rPr>
                <w:rFonts w:eastAsia="MS Mincho"/>
              </w:rPr>
            </w:pPr>
            <w:r w:rsidRPr="00982DA0">
              <w:rPr>
                <w:rFonts w:eastAsia="MS Mincho"/>
              </w:rPr>
              <w:t>Note: Regardless of whether LTE-NR coexistence is configured or not in FR1</w:t>
            </w:r>
          </w:p>
        </w:tc>
      </w:tr>
    </w:tbl>
    <w:p w:rsidR="00BF0E60" w:rsidRPr="00BF0E60" w:rsidRDefault="00BF0E60" w:rsidP="00BF0E60">
      <w:pPr>
        <w:rPr>
          <w:rFonts w:eastAsia="SimSun"/>
          <w:lang w:eastAsia="zh-CN"/>
        </w:rPr>
      </w:pPr>
    </w:p>
    <w:p w:rsidR="00BF0E60" w:rsidRPr="00BF0E60" w:rsidRDefault="00982DA0" w:rsidP="005F508A">
      <w:pPr>
        <w:rPr>
          <w:rFonts w:eastAsiaTheme="minorEastAsia"/>
          <w:lang w:eastAsia="zh-CN"/>
        </w:rPr>
      </w:pPr>
      <w:r w:rsidRPr="00982DA0">
        <w:rPr>
          <w:rFonts w:eastAsia="SimSun"/>
          <w:lang w:eastAsia="zh-CN"/>
        </w:rPr>
        <w:t xml:space="preserve">RAN4 has not yet defined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TA</m:t>
            </m:r>
            <m:r>
              <w:rPr>
                <w:rFonts w:ascii="Cambria Math" w:eastAsia="SimSun"/>
                <w:lang w:eastAsia="zh-CN"/>
              </w:rPr>
              <m:t>_</m:t>
            </m:r>
            <m:r>
              <w:rPr>
                <w:rFonts w:ascii="Cambria Math" w:eastAsia="SimSun" w:hAnsi="Cambria Math"/>
                <w:lang w:eastAsia="zh-CN"/>
              </w:rPr>
              <m:t>Offset</m:t>
            </m:r>
          </m:sub>
        </m:sSub>
      </m:oMath>
      <w:r w:rsidRPr="00982DA0">
        <w:rPr>
          <w:rFonts w:eastAsia="SimSun"/>
          <w:lang w:eastAsia="zh-CN"/>
        </w:rPr>
        <w:t xml:space="preserve"> for uplink transmission on a TDD carrier in frequency range#1 (FR1) when the NR co-exist</w:t>
      </w:r>
      <w:r w:rsidR="00FF572F">
        <w:rPr>
          <w:rFonts w:eastAsiaTheme="minorEastAsia" w:hint="eastAsia"/>
          <w:lang w:eastAsia="zh-CN"/>
        </w:rPr>
        <w:t>s</w:t>
      </w:r>
      <w:r w:rsidRPr="00982DA0">
        <w:rPr>
          <w:rFonts w:eastAsia="SimSun"/>
          <w:lang w:eastAsia="zh-CN"/>
        </w:rPr>
        <w:t xml:space="preserve"> with LTE because currently there is no corresponding TDD band.</w:t>
      </w:r>
    </w:p>
    <w:p w:rsidR="00BF0E60" w:rsidRDefault="00BF0E60" w:rsidP="005F508A">
      <w:pPr>
        <w:rPr>
          <w:rFonts w:eastAsiaTheme="minorEastAsia"/>
          <w:lang w:eastAsia="zh-CN"/>
        </w:rPr>
      </w:pPr>
    </w:p>
    <w:p w:rsidR="00BF0E60" w:rsidRPr="00BF0E60" w:rsidRDefault="00BF0E60" w:rsidP="005F508A">
      <w:pPr>
        <w:rPr>
          <w:rFonts w:eastAsiaTheme="minorEastAsia"/>
          <w:lang w:eastAsia="zh-CN"/>
        </w:rPr>
      </w:pPr>
      <w:r w:rsidRPr="00BF0E60">
        <w:rPr>
          <w:rFonts w:eastAsiaTheme="minorEastAsia"/>
          <w:lang w:eastAsia="zh-CN"/>
        </w:rPr>
        <w:t>In our view,</w:t>
      </w:r>
      <w:r w:rsidRPr="00BF0E60">
        <w:rPr>
          <w:rFonts w:eastAsiaTheme="minorEastAsia" w:hint="eastAsia"/>
          <w:lang w:eastAsia="zh-CN"/>
        </w:rPr>
        <w:t xml:space="preserve"> </w:t>
      </w:r>
      <w:r w:rsidR="00982DA0" w:rsidRPr="00982DA0">
        <w:rPr>
          <w:rFonts w:eastAsiaTheme="minorEastAsia"/>
          <w:lang w:eastAsia="zh-CN"/>
        </w:rPr>
        <w:t xml:space="preserve">we should adopt </w:t>
      </w:r>
      <w:r w:rsidR="00982DA0" w:rsidRPr="00982DA0">
        <w:rPr>
          <w:rFonts w:eastAsiaTheme="minorEastAsia"/>
          <w:snapToGrid w:val="0"/>
          <w:lang w:eastAsia="zh-CN"/>
        </w:rPr>
        <w:t>t</w:t>
      </w:r>
      <w:r w:rsidR="00982DA0" w:rsidRPr="00982DA0">
        <w:rPr>
          <w:rFonts w:eastAsia="MS Mincho"/>
          <w:snapToGrid w:val="0"/>
        </w:rPr>
        <w:t xml:space="preserve">he </w:t>
      </w:r>
      <w:r w:rsidR="00982DA0" w:rsidRPr="00982DA0">
        <w:rPr>
          <w:rFonts w:eastAsiaTheme="minorEastAsia"/>
          <w:snapToGrid w:val="0"/>
          <w:lang w:eastAsia="zh-CN"/>
        </w:rPr>
        <w:t>v</w:t>
      </w:r>
      <w:r w:rsidR="00982DA0" w:rsidRPr="00982DA0">
        <w:rPr>
          <w:rFonts w:eastAsia="MS Mincho"/>
          <w:snapToGrid w:val="0"/>
        </w:rPr>
        <w:t xml:space="preserve">alue of </w:t>
      </w:r>
      <w:r w:rsidRPr="00BF0E60">
        <w:rPr>
          <w:position w:val="-10"/>
        </w:rPr>
        <w:object w:dxaOrig="780" w:dyaOrig="300">
          <v:shape id="_x0000_i1048" type="#_x0000_t75" style="width:39pt;height:15.5pt" o:ole="">
            <v:imagedata r:id="rId48" o:title=""/>
          </v:shape>
          <o:OLEObject Type="Embed" ProgID="Equation.3" ShapeID="_x0000_i1048" DrawAspect="Content" ObjectID="_1577291223" r:id="rId51"/>
        </w:object>
      </w:r>
      <w:r w:rsidR="00982DA0" w:rsidRPr="00982DA0">
        <w:rPr>
          <w:rFonts w:eastAsiaTheme="minorEastAsia"/>
          <w:lang w:eastAsia="zh-CN"/>
        </w:rPr>
        <w:t xml:space="preserve"> in Table 1 in TS 23.213</w:t>
      </w:r>
      <w:r w:rsidR="00FF572F">
        <w:rPr>
          <w:rFonts w:eastAsiaTheme="minorEastAsia" w:hint="eastAsia"/>
          <w:lang w:eastAsia="zh-CN"/>
        </w:rPr>
        <w:t>, and</w:t>
      </w:r>
      <w:r w:rsidR="00982DA0" w:rsidRPr="00982DA0">
        <w:rPr>
          <w:rFonts w:eastAsiaTheme="minorEastAsia"/>
          <w:lang w:eastAsia="zh-CN"/>
        </w:rPr>
        <w:t xml:space="preserve"> further study the case on</w:t>
      </w:r>
      <w:r w:rsidR="00982DA0" w:rsidRPr="00982DA0">
        <w:rPr>
          <w:rFonts w:eastAsia="SimSun"/>
          <w:lang w:eastAsia="zh-CN"/>
        </w:rPr>
        <w:t xml:space="preserve"> a TDD carrier in frequency range#1 (FR1) when the NR co-exist with LTE</w:t>
      </w:r>
      <w:r w:rsidR="00982DA0" w:rsidRPr="00982DA0">
        <w:rPr>
          <w:rFonts w:eastAsiaTheme="minorEastAsia"/>
          <w:lang w:eastAsia="zh-CN"/>
        </w:rPr>
        <w:t>.</w:t>
      </w:r>
    </w:p>
    <w:p w:rsidR="00BF0E60" w:rsidRDefault="00BF0E60" w:rsidP="005F508A">
      <w:pPr>
        <w:rPr>
          <w:rFonts w:eastAsiaTheme="minorEastAsia"/>
          <w:lang w:eastAsia="zh-CN"/>
        </w:rPr>
      </w:pPr>
    </w:p>
    <w:p w:rsidR="00BF0E60" w:rsidRPr="00FF572F" w:rsidRDefault="00BF0E60" w:rsidP="00BF0E60">
      <w:pPr>
        <w:jc w:val="both"/>
        <w:rPr>
          <w:rFonts w:eastAsiaTheme="minorEastAsia"/>
          <w:b/>
          <w:i/>
          <w:lang w:eastAsia="zh-CN"/>
        </w:rPr>
      </w:pPr>
      <w:r w:rsidRPr="00FF572F">
        <w:rPr>
          <w:rFonts w:eastAsiaTheme="minorEastAsia"/>
          <w:b/>
          <w:i/>
          <w:lang w:eastAsia="zh-CN"/>
        </w:rPr>
        <w:t xml:space="preserve">Proposal </w:t>
      </w:r>
      <w:r w:rsidR="009B7A11">
        <w:rPr>
          <w:rFonts w:eastAsiaTheme="minorEastAsia" w:hint="eastAsia"/>
          <w:b/>
          <w:i/>
          <w:lang w:eastAsia="zh-CN"/>
        </w:rPr>
        <w:t>7</w:t>
      </w:r>
      <w:r w:rsidRPr="00FF572F">
        <w:rPr>
          <w:rFonts w:eastAsiaTheme="minorEastAsia"/>
          <w:b/>
          <w:i/>
          <w:lang w:eastAsia="zh-CN"/>
        </w:rPr>
        <w:t xml:space="preserve">: </w:t>
      </w:r>
      <w:r w:rsidRPr="00FF572F">
        <w:rPr>
          <w:rFonts w:eastAsiaTheme="minorEastAsia" w:hint="eastAsia"/>
          <w:b/>
          <w:i/>
          <w:lang w:eastAsia="zh-CN"/>
        </w:rPr>
        <w:t xml:space="preserve">Adopt </w:t>
      </w:r>
      <w:r w:rsidR="00982DA0" w:rsidRPr="00FF572F">
        <w:rPr>
          <w:rFonts w:eastAsiaTheme="minorEastAsia"/>
          <w:b/>
          <w:i/>
          <w:snapToGrid w:val="0"/>
          <w:lang w:eastAsia="zh-CN"/>
        </w:rPr>
        <w:t>t</w:t>
      </w:r>
      <w:r w:rsidR="00982DA0" w:rsidRPr="00FF572F">
        <w:rPr>
          <w:rFonts w:eastAsia="MS Mincho"/>
          <w:b/>
          <w:i/>
          <w:snapToGrid w:val="0"/>
        </w:rPr>
        <w:t xml:space="preserve">he </w:t>
      </w:r>
      <w:r w:rsidR="00982DA0" w:rsidRPr="00FF572F">
        <w:rPr>
          <w:rFonts w:eastAsiaTheme="minorEastAsia"/>
          <w:b/>
          <w:i/>
          <w:snapToGrid w:val="0"/>
          <w:lang w:eastAsia="zh-CN"/>
        </w:rPr>
        <w:t>v</w:t>
      </w:r>
      <w:r w:rsidR="00982DA0" w:rsidRPr="00FF572F">
        <w:rPr>
          <w:rFonts w:eastAsia="MS Mincho"/>
          <w:b/>
          <w:i/>
          <w:snapToGrid w:val="0"/>
        </w:rPr>
        <w:t xml:space="preserve">alue of </w:t>
      </w:r>
      <w:r w:rsidRPr="00FF572F">
        <w:rPr>
          <w:b/>
          <w:i/>
          <w:position w:val="-10"/>
        </w:rPr>
        <w:object w:dxaOrig="780" w:dyaOrig="300">
          <v:shape id="_x0000_i1049" type="#_x0000_t75" style="width:39pt;height:15.5pt" o:ole="">
            <v:imagedata r:id="rId48" o:title=""/>
          </v:shape>
          <o:OLEObject Type="Embed" ProgID="Equation.3" ShapeID="_x0000_i1049" DrawAspect="Content" ObjectID="_1577291224" r:id="rId52"/>
        </w:object>
      </w:r>
      <w:r w:rsidR="00982DA0" w:rsidRPr="00FF572F">
        <w:rPr>
          <w:rFonts w:eastAsiaTheme="minorEastAsia"/>
          <w:b/>
          <w:i/>
          <w:lang w:eastAsia="zh-CN"/>
        </w:rPr>
        <w:t xml:space="preserve"> in </w:t>
      </w:r>
      <w:r w:rsidRPr="00FF572F">
        <w:rPr>
          <w:rFonts w:eastAsiaTheme="minorEastAsia" w:hint="eastAsia"/>
          <w:b/>
          <w:i/>
          <w:lang w:eastAsia="zh-CN"/>
        </w:rPr>
        <w:t xml:space="preserve">Table </w:t>
      </w:r>
      <w:r w:rsidR="00EF54B0" w:rsidRPr="00FF572F">
        <w:rPr>
          <w:rFonts w:eastAsiaTheme="minorEastAsia" w:hint="eastAsia"/>
          <w:b/>
          <w:i/>
          <w:lang w:eastAsia="zh-CN"/>
        </w:rPr>
        <w:t>2</w:t>
      </w:r>
      <w:r w:rsidRPr="00FF572F">
        <w:rPr>
          <w:rFonts w:eastAsiaTheme="minorEastAsia" w:hint="eastAsia"/>
          <w:b/>
          <w:i/>
          <w:lang w:eastAsia="zh-CN"/>
        </w:rPr>
        <w:t xml:space="preserve"> in TS </w:t>
      </w:r>
      <w:r w:rsidR="009B7A11">
        <w:rPr>
          <w:rFonts w:eastAsiaTheme="minorEastAsia" w:hint="eastAsia"/>
          <w:b/>
          <w:i/>
          <w:lang w:eastAsia="zh-CN"/>
        </w:rPr>
        <w:t>38</w:t>
      </w:r>
      <w:r w:rsidRPr="00FF572F">
        <w:rPr>
          <w:rFonts w:eastAsiaTheme="minorEastAsia" w:hint="eastAsia"/>
          <w:b/>
          <w:i/>
          <w:lang w:eastAsia="zh-CN"/>
        </w:rPr>
        <w:t>.21</w:t>
      </w:r>
      <w:r w:rsidR="00B66616">
        <w:rPr>
          <w:rFonts w:eastAsiaTheme="minorEastAsia" w:hint="eastAsia"/>
          <w:b/>
          <w:i/>
          <w:lang w:eastAsia="zh-CN"/>
        </w:rPr>
        <w:t>3</w:t>
      </w:r>
      <w:r w:rsidRPr="00FF572F">
        <w:rPr>
          <w:rFonts w:eastAsiaTheme="minorEastAsia" w:hint="eastAsia"/>
          <w:b/>
          <w:i/>
          <w:lang w:eastAsia="zh-CN"/>
        </w:rPr>
        <w:t>,</w:t>
      </w:r>
      <w:r w:rsidR="00B66616">
        <w:rPr>
          <w:rFonts w:eastAsiaTheme="minorEastAsia" w:hint="eastAsia"/>
          <w:b/>
          <w:i/>
          <w:lang w:eastAsia="zh-CN"/>
        </w:rPr>
        <w:t xml:space="preserve"> </w:t>
      </w:r>
      <w:r w:rsidRPr="00FF572F">
        <w:rPr>
          <w:rFonts w:eastAsiaTheme="minorEastAsia"/>
          <w:b/>
          <w:i/>
          <w:lang w:eastAsia="zh-CN"/>
        </w:rPr>
        <w:t>and</w:t>
      </w:r>
      <w:r w:rsidRPr="00FF572F">
        <w:rPr>
          <w:rFonts w:eastAsiaTheme="minorEastAsia" w:hint="eastAsia"/>
          <w:b/>
          <w:i/>
          <w:lang w:eastAsia="zh-CN"/>
        </w:rPr>
        <w:t xml:space="preserve"> further study the case </w:t>
      </w:r>
      <w:r w:rsidR="00982DA0" w:rsidRPr="00FF572F">
        <w:rPr>
          <w:rFonts w:eastAsiaTheme="minorEastAsia"/>
          <w:b/>
          <w:i/>
          <w:lang w:eastAsia="zh-CN"/>
        </w:rPr>
        <w:t>on</w:t>
      </w:r>
      <w:r w:rsidR="00982DA0" w:rsidRPr="00FF572F">
        <w:rPr>
          <w:rFonts w:eastAsia="SimSun"/>
          <w:b/>
          <w:i/>
          <w:lang w:eastAsia="zh-CN"/>
        </w:rPr>
        <w:t xml:space="preserve"> a TDD carrier in frequency range#1 (FR1) when the NR co-exist with LTE</w:t>
      </w:r>
      <w:r w:rsidR="00FF572F" w:rsidRPr="00FF572F">
        <w:rPr>
          <w:rFonts w:eastAsiaTheme="minorEastAsia" w:hint="eastAsia"/>
          <w:b/>
          <w:i/>
          <w:lang w:eastAsia="zh-CN"/>
        </w:rPr>
        <w:t>.</w:t>
      </w:r>
    </w:p>
    <w:p w:rsidR="00EF54B0" w:rsidRPr="00BF0E60" w:rsidRDefault="00EF54B0" w:rsidP="00EF54B0">
      <w:pPr>
        <w:keepNext/>
        <w:keepLines/>
        <w:jc w:val="center"/>
        <w:rPr>
          <w:rFonts w:eastAsia="MS Mincho"/>
          <w:b/>
          <w:snapToGrid w:val="0"/>
        </w:rPr>
      </w:pPr>
      <w:r w:rsidRPr="00FF572F">
        <w:rPr>
          <w:rFonts w:eastAsia="MS Mincho"/>
          <w:b/>
          <w:snapToGrid w:val="0"/>
        </w:rPr>
        <w:t xml:space="preserve">Table </w:t>
      </w:r>
      <w:r w:rsidRPr="00FF572F">
        <w:rPr>
          <w:rFonts w:eastAsiaTheme="minorEastAsia" w:hint="eastAsia"/>
          <w:b/>
          <w:snapToGrid w:val="0"/>
          <w:lang w:eastAsia="zh-CN"/>
        </w:rPr>
        <w:t>2</w:t>
      </w:r>
      <w:r w:rsidRPr="00FF572F">
        <w:rPr>
          <w:rFonts w:eastAsia="MS Mincho"/>
          <w:b/>
          <w:snapToGrid w:val="0"/>
        </w:rPr>
        <w:t>:</w:t>
      </w:r>
      <w:r w:rsidRPr="00BF0E60">
        <w:rPr>
          <w:rFonts w:eastAsia="MS Mincho"/>
          <w:b/>
          <w:snapToGrid w:val="0"/>
        </w:rPr>
        <w:t xml:space="preserve"> The Value of </w:t>
      </w:r>
      <w:r w:rsidRPr="00BF0E60">
        <w:rPr>
          <w:b/>
          <w:position w:val="-10"/>
        </w:rPr>
        <w:object w:dxaOrig="780" w:dyaOrig="300">
          <v:shape id="_x0000_i1050" type="#_x0000_t75" style="width:39pt;height:15.5pt" o:ole="">
            <v:imagedata r:id="rId48" o:title=""/>
          </v:shape>
          <o:OLEObject Type="Embed" ProgID="Equation.3" ShapeID="_x0000_i1050" DrawAspect="Content" ObjectID="_1577291225" r:id="rId53"/>
        </w:object>
      </w:r>
      <w:r w:rsidRPr="00BF0E60">
        <w:rPr>
          <w:b/>
        </w:rPr>
        <w:t xml:space="preserve"> [</w:t>
      </w:r>
      <w:proofErr w:type="spellStart"/>
      <w:r w:rsidRPr="00BF0E60">
        <w:rPr>
          <w:b/>
        </w:rPr>
        <w:t>Tc</w:t>
      </w:r>
      <w:proofErr w:type="spellEnd"/>
      <w:r w:rsidRPr="00BF0E60">
        <w:rPr>
          <w:b/>
        </w:rPr>
        <w:t>]</w:t>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10"/>
        <w:gridCol w:w="2352"/>
      </w:tblGrid>
      <w:tr w:rsidR="00EF54B0" w:rsidRPr="00BF0E60" w:rsidTr="00303F40">
        <w:trPr>
          <w:cantSplit/>
          <w:jc w:val="center"/>
        </w:trPr>
        <w:tc>
          <w:tcPr>
            <w:tcW w:w="3286" w:type="pct"/>
          </w:tcPr>
          <w:p w:rsidR="00EF54B0" w:rsidRPr="00985F4A" w:rsidRDefault="00EF54B0" w:rsidP="00985F4A">
            <w:pPr>
              <w:keepNext/>
              <w:keepLines/>
              <w:rPr>
                <w:rFonts w:eastAsia="MS Mincho"/>
              </w:rPr>
            </w:pPr>
            <w:r w:rsidRPr="00985F4A">
              <w:rPr>
                <w:rFonts w:eastAsia="MS Mincho"/>
              </w:rPr>
              <w:t xml:space="preserve">Duplex </w:t>
            </w:r>
            <w:r w:rsidR="00985F4A">
              <w:rPr>
                <w:rFonts w:eastAsiaTheme="minorEastAsia" w:hint="eastAsia"/>
                <w:lang w:eastAsia="zh-CN"/>
              </w:rPr>
              <w:t>m</w:t>
            </w:r>
            <w:r w:rsidRPr="00985F4A">
              <w:rPr>
                <w:rFonts w:eastAsia="MS Mincho"/>
              </w:rPr>
              <w:t>ode of cell used for uplink transmission</w:t>
            </w:r>
          </w:p>
        </w:tc>
        <w:tc>
          <w:tcPr>
            <w:tcW w:w="1714" w:type="pct"/>
          </w:tcPr>
          <w:p w:rsidR="00EF54B0" w:rsidRPr="00985F4A" w:rsidRDefault="00EF54B0" w:rsidP="00303F40">
            <w:pPr>
              <w:keepNext/>
              <w:keepLines/>
              <w:rPr>
                <w:rFonts w:eastAsia="MS Mincho"/>
              </w:rPr>
            </w:pPr>
            <w:r w:rsidRPr="00985F4A">
              <w:rPr>
                <w:position w:val="-10"/>
              </w:rPr>
              <w:object w:dxaOrig="780" w:dyaOrig="300">
                <v:shape id="_x0000_i1051" type="#_x0000_t75" style="width:39pt;height:15.5pt" o:ole="">
                  <v:imagedata r:id="rId48" o:title=""/>
                </v:shape>
                <o:OLEObject Type="Embed" ProgID="Equation.3" ShapeID="_x0000_i1051" DrawAspect="Content" ObjectID="_1577291226" r:id="rId54"/>
              </w:object>
            </w:r>
          </w:p>
        </w:tc>
      </w:tr>
      <w:tr w:rsidR="00EF54B0" w:rsidRPr="00BF0E60" w:rsidTr="00303F40">
        <w:trPr>
          <w:cantSplit/>
          <w:jc w:val="center"/>
        </w:trPr>
        <w:tc>
          <w:tcPr>
            <w:tcW w:w="3286" w:type="pct"/>
          </w:tcPr>
          <w:p w:rsidR="00EF54B0" w:rsidRPr="00BF0E60" w:rsidRDefault="00EF54B0" w:rsidP="00303F40">
            <w:pPr>
              <w:keepNext/>
              <w:keepLines/>
              <w:rPr>
                <w:rFonts w:eastAsia="MS Mincho"/>
              </w:rPr>
            </w:pPr>
            <w:r w:rsidRPr="00BF0E60">
              <w:rPr>
                <w:rFonts w:eastAsia="MS Mincho"/>
                <w:lang w:eastAsia="zh-CN"/>
              </w:rPr>
              <w:t>FDD in FR1 or FR2</w:t>
            </w:r>
          </w:p>
        </w:tc>
        <w:tc>
          <w:tcPr>
            <w:tcW w:w="1714" w:type="pct"/>
          </w:tcPr>
          <w:p w:rsidR="00EF54B0" w:rsidRPr="00BF0E60" w:rsidRDefault="00EF54B0" w:rsidP="00303F40">
            <w:pPr>
              <w:keepNext/>
              <w:keepLines/>
              <w:rPr>
                <w:rFonts w:eastAsia="MS Mincho"/>
              </w:rPr>
            </w:pPr>
            <w:r w:rsidRPr="00BF0E60">
              <w:rPr>
                <w:rFonts w:eastAsia="MS Mincho"/>
              </w:rPr>
              <w:t>0 (Note)</w:t>
            </w:r>
          </w:p>
        </w:tc>
      </w:tr>
      <w:tr w:rsidR="00EF54B0" w:rsidRPr="00BF0E60" w:rsidTr="00303F40">
        <w:trPr>
          <w:cantSplit/>
          <w:jc w:val="center"/>
        </w:trPr>
        <w:tc>
          <w:tcPr>
            <w:tcW w:w="3286" w:type="pct"/>
          </w:tcPr>
          <w:p w:rsidR="00EF54B0" w:rsidRPr="00BF0E60" w:rsidRDefault="00EF54B0" w:rsidP="00303F40">
            <w:pPr>
              <w:keepNext/>
              <w:keepLines/>
              <w:rPr>
                <w:rFonts w:eastAsia="MS Mincho"/>
              </w:rPr>
            </w:pPr>
            <w:r w:rsidRPr="00BF0E60">
              <w:rPr>
                <w:rFonts w:eastAsia="MS Mincho"/>
              </w:rPr>
              <w:t>TDD in FR1 without LTE-NR coexistence</w:t>
            </w:r>
            <w:r w:rsidRPr="00BF0E60" w:rsidDel="00E06E79">
              <w:rPr>
                <w:rFonts w:eastAsia="MS Mincho"/>
              </w:rPr>
              <w:t xml:space="preserve"> </w:t>
            </w:r>
          </w:p>
        </w:tc>
        <w:tc>
          <w:tcPr>
            <w:tcW w:w="1714" w:type="pct"/>
          </w:tcPr>
          <w:p w:rsidR="00EF54B0" w:rsidRPr="00BF0E60" w:rsidRDefault="00EF54B0" w:rsidP="00303F40">
            <w:pPr>
              <w:keepNext/>
              <w:keepLines/>
              <w:rPr>
                <w:rFonts w:eastAsia="MS Mincho"/>
              </w:rPr>
            </w:pPr>
            <w:r w:rsidRPr="00BF0E60">
              <w:rPr>
                <w:rFonts w:eastAsia="MS Mincho"/>
              </w:rPr>
              <w:t>25560 (correspond to 13 µs)</w:t>
            </w:r>
          </w:p>
        </w:tc>
      </w:tr>
      <w:tr w:rsidR="009B7A11" w:rsidRPr="00BF0E60" w:rsidTr="00303F40">
        <w:trPr>
          <w:cantSplit/>
          <w:jc w:val="center"/>
        </w:trPr>
        <w:tc>
          <w:tcPr>
            <w:tcW w:w="3286" w:type="pct"/>
          </w:tcPr>
          <w:p w:rsidR="009B7A11" w:rsidRPr="00BF0E60" w:rsidRDefault="009B7A11" w:rsidP="00303F40">
            <w:pPr>
              <w:keepNext/>
              <w:keepLines/>
              <w:rPr>
                <w:rFonts w:eastAsia="MS Mincho"/>
              </w:rPr>
            </w:pPr>
            <w:r>
              <w:rPr>
                <w:rFonts w:eastAsia="MS Mincho"/>
              </w:rPr>
              <w:t>TDD in FR1 with</w:t>
            </w:r>
            <w:r w:rsidRPr="00BF0E60">
              <w:rPr>
                <w:rFonts w:eastAsia="MS Mincho"/>
              </w:rPr>
              <w:t xml:space="preserve"> LTE-NR coexistence</w:t>
            </w:r>
            <w:r w:rsidRPr="00BF0E60" w:rsidDel="00E06E79">
              <w:rPr>
                <w:rFonts w:eastAsia="MS Mincho"/>
              </w:rPr>
              <w:t xml:space="preserve"> </w:t>
            </w:r>
          </w:p>
        </w:tc>
        <w:tc>
          <w:tcPr>
            <w:tcW w:w="1714" w:type="pct"/>
          </w:tcPr>
          <w:p w:rsidR="009B7A11" w:rsidRPr="00BF0E60" w:rsidRDefault="009B7A11" w:rsidP="00303F40">
            <w:pPr>
              <w:keepNext/>
              <w:keepLines/>
              <w:rPr>
                <w:rFonts w:eastAsia="MS Mincho"/>
              </w:rPr>
            </w:pPr>
            <w:r>
              <w:rPr>
                <w:rFonts w:eastAsia="MS Mincho"/>
              </w:rPr>
              <w:t>TBD</w:t>
            </w:r>
          </w:p>
        </w:tc>
      </w:tr>
      <w:tr w:rsidR="009B7A11" w:rsidRPr="00BF0E60" w:rsidTr="00303F40">
        <w:trPr>
          <w:cantSplit/>
          <w:jc w:val="center"/>
        </w:trPr>
        <w:tc>
          <w:tcPr>
            <w:tcW w:w="3286" w:type="pct"/>
          </w:tcPr>
          <w:p w:rsidR="009B7A11" w:rsidRPr="00BF0E60" w:rsidDel="00E06E79" w:rsidRDefault="009B7A11" w:rsidP="00303F40">
            <w:pPr>
              <w:keepNext/>
              <w:keepLines/>
              <w:rPr>
                <w:rFonts w:eastAsia="MS Mincho"/>
              </w:rPr>
            </w:pPr>
            <w:r w:rsidRPr="00BF0E60">
              <w:rPr>
                <w:rFonts w:eastAsia="MS Mincho"/>
              </w:rPr>
              <w:t>TDD in FR2</w:t>
            </w:r>
          </w:p>
        </w:tc>
        <w:tc>
          <w:tcPr>
            <w:tcW w:w="1714" w:type="pct"/>
          </w:tcPr>
          <w:p w:rsidR="009B7A11" w:rsidRPr="00BF0E60" w:rsidDel="00E06E79" w:rsidRDefault="009B7A11" w:rsidP="00303F40">
            <w:pPr>
              <w:keepNext/>
              <w:keepLines/>
              <w:rPr>
                <w:rFonts w:eastAsia="MS Mincho"/>
              </w:rPr>
            </w:pPr>
            <w:r w:rsidRPr="00BF0E60">
              <w:rPr>
                <w:rFonts w:eastAsia="MS Mincho"/>
              </w:rPr>
              <w:t>13763 (correspond to 7 µs)</w:t>
            </w:r>
          </w:p>
        </w:tc>
      </w:tr>
      <w:tr w:rsidR="009B7A11" w:rsidRPr="00BF0E60" w:rsidTr="00303F40">
        <w:trPr>
          <w:cantSplit/>
          <w:jc w:val="center"/>
        </w:trPr>
        <w:tc>
          <w:tcPr>
            <w:tcW w:w="5000" w:type="pct"/>
            <w:gridSpan w:val="2"/>
          </w:tcPr>
          <w:p w:rsidR="009B7A11" w:rsidRPr="00BF0E60" w:rsidRDefault="009B7A11" w:rsidP="00303F40">
            <w:pPr>
              <w:keepNext/>
              <w:keepLines/>
              <w:rPr>
                <w:rFonts w:eastAsia="MS Mincho"/>
              </w:rPr>
            </w:pPr>
            <w:r w:rsidRPr="00BF0E60">
              <w:rPr>
                <w:rFonts w:eastAsia="MS Mincho"/>
              </w:rPr>
              <w:t>Note: Regardless of whether LTE-NR coexistence is configured or not in FR1</w:t>
            </w:r>
          </w:p>
        </w:tc>
      </w:tr>
    </w:tbl>
    <w:p w:rsidR="00BF0E60" w:rsidRPr="00EF54B0" w:rsidRDefault="00BF0E60" w:rsidP="005F508A">
      <w:pPr>
        <w:rPr>
          <w:rFonts w:eastAsiaTheme="minorEastAsia"/>
          <w:lang w:eastAsia="zh-CN"/>
        </w:rPr>
      </w:pPr>
    </w:p>
    <w:p w:rsidR="005935B8" w:rsidRPr="00EA4E0F" w:rsidRDefault="00830F4E" w:rsidP="00E9523A">
      <w:pPr>
        <w:pStyle w:val="1"/>
      </w:pPr>
      <w:r w:rsidRPr="00EA4E0F">
        <w:rPr>
          <w:rFonts w:hint="eastAsia"/>
        </w:rPr>
        <w:t>Conclusion</w:t>
      </w:r>
    </w:p>
    <w:p w:rsidR="00DB6DA4" w:rsidRDefault="00C22604">
      <w:pPr>
        <w:pStyle w:val="a0"/>
        <w:spacing w:after="180"/>
        <w:ind w:left="-2"/>
        <w:rPr>
          <w:rFonts w:eastAsiaTheme="minorEastAsia"/>
          <w:lang w:eastAsia="zh-CN"/>
        </w:rPr>
      </w:pPr>
      <w:r w:rsidRPr="00EA4E0F">
        <w:rPr>
          <w:rFonts w:eastAsia="SimSun"/>
          <w:lang w:eastAsia="zh-CN"/>
        </w:rPr>
        <w:t xml:space="preserve">This contribution </w:t>
      </w:r>
      <w:r w:rsidR="003F03D1" w:rsidRPr="00EA4E0F">
        <w:rPr>
          <w:rFonts w:eastAsia="SimSun"/>
          <w:lang w:eastAsia="zh-CN"/>
        </w:rPr>
        <w:t>discuss</w:t>
      </w:r>
      <w:r w:rsidR="003C772D">
        <w:rPr>
          <w:rFonts w:eastAsiaTheme="minorEastAsia" w:hint="eastAsia"/>
          <w:lang w:eastAsia="zh-CN"/>
        </w:rPr>
        <w:t>es</w:t>
      </w:r>
      <w:r w:rsidR="003F03D1" w:rsidRPr="00EA4E0F">
        <w:rPr>
          <w:rFonts w:eastAsia="SimSun"/>
          <w:lang w:eastAsia="zh-CN"/>
        </w:rPr>
        <w:t xml:space="preserve"> several open issues for the NR 4-step RA procedure. </w:t>
      </w:r>
      <w:r w:rsidR="00A0672C">
        <w:rPr>
          <w:rFonts w:eastAsiaTheme="minorEastAsia" w:hint="eastAsia"/>
          <w:lang w:eastAsia="zh-CN"/>
        </w:rPr>
        <w:t>The proposals are as follows:</w:t>
      </w:r>
    </w:p>
    <w:p w:rsidR="00857425" w:rsidRPr="000347E7" w:rsidRDefault="00857425" w:rsidP="00857425">
      <w:pPr>
        <w:spacing w:after="180"/>
        <w:jc w:val="both"/>
        <w:rPr>
          <w:rFonts w:eastAsiaTheme="minorEastAsia"/>
          <w:b/>
          <w:i/>
          <w:lang w:eastAsia="zh-CN"/>
        </w:rPr>
      </w:pPr>
      <w:r w:rsidRPr="000347E7">
        <w:rPr>
          <w:rFonts w:eastAsiaTheme="minorEastAsia"/>
          <w:b/>
          <w:i/>
          <w:lang w:eastAsia="zh-CN"/>
        </w:rPr>
        <w:t xml:space="preserve">Proposal </w:t>
      </w:r>
      <w:r>
        <w:rPr>
          <w:rFonts w:eastAsiaTheme="minorEastAsia" w:hint="eastAsia"/>
          <w:b/>
          <w:i/>
          <w:lang w:eastAsia="zh-CN"/>
        </w:rPr>
        <w:t>1</w:t>
      </w:r>
      <w:r w:rsidRPr="000347E7">
        <w:rPr>
          <w:rFonts w:eastAsiaTheme="minorEastAsia"/>
          <w:b/>
          <w:i/>
          <w:lang w:eastAsia="zh-CN"/>
        </w:rPr>
        <w:t xml:space="preserve">: NR should support one of the following two methods for </w:t>
      </w:r>
      <w:r w:rsidRPr="000347E7">
        <w:rPr>
          <w:b/>
          <w:i/>
        </w:rPr>
        <w:t xml:space="preserve">determination </w:t>
      </w:r>
      <w:r w:rsidRPr="000347E7">
        <w:rPr>
          <w:rFonts w:eastAsiaTheme="minorEastAsia"/>
          <w:b/>
          <w:i/>
          <w:lang w:eastAsia="zh-CN"/>
        </w:rPr>
        <w:t xml:space="preserve">of </w:t>
      </w:r>
      <w:r w:rsidRPr="000347E7">
        <w:rPr>
          <w:b/>
          <w:i/>
        </w:rPr>
        <w:t>granularity of the TA command for each TAG</w:t>
      </w:r>
      <w:r w:rsidRPr="000347E7">
        <w:rPr>
          <w:rFonts w:eastAsiaTheme="minorEastAsia"/>
          <w:b/>
          <w:i/>
          <w:lang w:eastAsia="zh-CN"/>
        </w:rPr>
        <w:t xml:space="preserve"> in the following.</w:t>
      </w:r>
    </w:p>
    <w:p w:rsidR="00857425" w:rsidRPr="000347E7" w:rsidRDefault="00857425" w:rsidP="00857425">
      <w:pPr>
        <w:pStyle w:val="af2"/>
        <w:numPr>
          <w:ilvl w:val="0"/>
          <w:numId w:val="100"/>
        </w:numPr>
        <w:spacing w:after="180"/>
        <w:ind w:firstLineChars="0"/>
        <w:jc w:val="both"/>
        <w:rPr>
          <w:rFonts w:eastAsiaTheme="minorEastAsia"/>
          <w:b/>
          <w:i/>
        </w:rPr>
      </w:pPr>
      <w:r w:rsidRPr="000347E7">
        <w:rPr>
          <w:rFonts w:eastAsiaTheme="minorEastAsia"/>
          <w:b/>
          <w:i/>
        </w:rPr>
        <w:t>B</w:t>
      </w:r>
      <w:r w:rsidRPr="000347E7">
        <w:rPr>
          <w:b/>
          <w:i/>
        </w:rPr>
        <w:t>ased on the largest subcarrier spacing among all of the subcarrier spacings in all configured</w:t>
      </w:r>
      <w:r w:rsidRPr="000347E7">
        <w:rPr>
          <w:rFonts w:eastAsiaTheme="minorEastAsia"/>
          <w:b/>
          <w:i/>
        </w:rPr>
        <w:t xml:space="preserve"> UL</w:t>
      </w:r>
      <w:r w:rsidRPr="000347E7">
        <w:rPr>
          <w:b/>
          <w:i/>
        </w:rPr>
        <w:t xml:space="preserve"> BWPs of all component carriers in a TAG, as shown in the </w:t>
      </w:r>
      <w:r w:rsidRPr="000347E7">
        <w:rPr>
          <w:rFonts w:eastAsiaTheme="minorEastAsia"/>
          <w:b/>
          <w:i/>
        </w:rPr>
        <w:t>T</w:t>
      </w:r>
      <w:r w:rsidRPr="000347E7">
        <w:rPr>
          <w:b/>
          <w:i/>
        </w:rPr>
        <w:t>able</w:t>
      </w:r>
      <w:r w:rsidRPr="000347E7">
        <w:rPr>
          <w:rFonts w:eastAsiaTheme="minorEastAsia"/>
          <w:b/>
          <w:i/>
        </w:rPr>
        <w:t xml:space="preserve"> 2.</w:t>
      </w:r>
    </w:p>
    <w:p w:rsidR="00857425" w:rsidRPr="000347E7" w:rsidRDefault="00857425" w:rsidP="00857425">
      <w:pPr>
        <w:pStyle w:val="af2"/>
        <w:numPr>
          <w:ilvl w:val="0"/>
          <w:numId w:val="100"/>
        </w:numPr>
        <w:spacing w:after="180"/>
        <w:ind w:firstLineChars="0"/>
        <w:jc w:val="both"/>
        <w:rPr>
          <w:rFonts w:eastAsiaTheme="minorEastAsia"/>
          <w:b/>
          <w:i/>
        </w:rPr>
      </w:pPr>
      <w:r w:rsidRPr="000347E7">
        <w:rPr>
          <w:rFonts w:eastAsiaTheme="minorEastAsia"/>
          <w:b/>
          <w:i/>
        </w:rPr>
        <w:t>B</w:t>
      </w:r>
      <w:r w:rsidRPr="000347E7">
        <w:rPr>
          <w:b/>
          <w:i/>
        </w:rPr>
        <w:t xml:space="preserve">ased on the largest subcarrier spacing among all of the subcarrier spacings in all </w:t>
      </w:r>
      <w:r w:rsidRPr="000347E7">
        <w:rPr>
          <w:rFonts w:eastAsiaTheme="minorEastAsia"/>
          <w:b/>
          <w:i/>
        </w:rPr>
        <w:t>active UL</w:t>
      </w:r>
      <w:r w:rsidRPr="000347E7">
        <w:rPr>
          <w:b/>
          <w:i/>
        </w:rPr>
        <w:t xml:space="preserve"> BWPs of all component carriers in a TAG, as shown in the </w:t>
      </w:r>
      <w:r w:rsidRPr="000347E7">
        <w:rPr>
          <w:rFonts w:eastAsiaTheme="minorEastAsia"/>
          <w:b/>
          <w:i/>
        </w:rPr>
        <w:t>T</w:t>
      </w:r>
      <w:r w:rsidRPr="000347E7">
        <w:rPr>
          <w:b/>
          <w:i/>
        </w:rPr>
        <w:t>able</w:t>
      </w:r>
      <w:r w:rsidRPr="000347E7">
        <w:rPr>
          <w:rFonts w:eastAsiaTheme="minorEastAsia"/>
          <w:b/>
          <w:i/>
        </w:rPr>
        <w:t xml:space="preserve"> 2.</w:t>
      </w:r>
    </w:p>
    <w:p w:rsidR="00857425" w:rsidRPr="000347E7" w:rsidRDefault="00857425" w:rsidP="00857425">
      <w:pPr>
        <w:jc w:val="center"/>
        <w:rPr>
          <w:i/>
          <w:iCs/>
        </w:rPr>
      </w:pPr>
      <w:r w:rsidRPr="000347E7">
        <w:rPr>
          <w:b/>
          <w:bCs/>
          <w:i/>
          <w:iCs/>
        </w:rPr>
        <w:lastRenderedPageBreak/>
        <w:t>Table 2 Granularity of 6 bits TA command for the case of multiple UL BWPs in a TAG</w:t>
      </w:r>
    </w:p>
    <w:tbl>
      <w:tblPr>
        <w:tblW w:w="0" w:type="auto"/>
        <w:jc w:val="center"/>
        <w:tblCellMar>
          <w:left w:w="0" w:type="dxa"/>
          <w:right w:w="0" w:type="dxa"/>
        </w:tblCellMar>
        <w:tblLook w:val="04A0"/>
      </w:tblPr>
      <w:tblGrid>
        <w:gridCol w:w="3113"/>
        <w:gridCol w:w="1303"/>
      </w:tblGrid>
      <w:tr w:rsidR="00857425" w:rsidRPr="000347E7" w:rsidTr="00746089">
        <w:trPr>
          <w:trHeight w:val="539"/>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57425" w:rsidRPr="000347E7" w:rsidRDefault="00857425" w:rsidP="00746089">
            <w:pPr>
              <w:spacing w:line="252" w:lineRule="auto"/>
              <w:rPr>
                <w:i/>
                <w:iCs/>
              </w:rPr>
            </w:pPr>
            <w:r w:rsidRPr="000347E7">
              <w:rPr>
                <w:i/>
                <w:iCs/>
              </w:rPr>
              <w:t>Maximum Subcarrier Spacing (kHz) in the TAG</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7425" w:rsidRPr="000347E7" w:rsidRDefault="00857425" w:rsidP="00746089">
            <w:pPr>
              <w:spacing w:line="252" w:lineRule="auto"/>
              <w:rPr>
                <w:i/>
                <w:iCs/>
              </w:rPr>
            </w:pPr>
            <w:r w:rsidRPr="000347E7">
              <w:rPr>
                <w:i/>
                <w:iCs/>
              </w:rPr>
              <w:t xml:space="preserve">Unit </w:t>
            </w:r>
          </w:p>
        </w:tc>
      </w:tr>
      <w:tr w:rsidR="00857425" w:rsidRPr="000347E7" w:rsidTr="00746089">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57425" w:rsidRPr="000347E7" w:rsidRDefault="00857425" w:rsidP="00746089">
            <w:pPr>
              <w:spacing w:line="252" w:lineRule="auto"/>
              <w:rPr>
                <w:i/>
                <w:iCs/>
              </w:rPr>
            </w:pPr>
            <w:r w:rsidRPr="000347E7">
              <w:rPr>
                <w:i/>
                <w:iCs/>
              </w:rPr>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857425" w:rsidRPr="000347E7" w:rsidRDefault="00857425" w:rsidP="00746089">
            <w:pPr>
              <w:spacing w:line="252" w:lineRule="auto"/>
              <w:rPr>
                <w:i/>
                <w:iCs/>
              </w:rPr>
            </w:pPr>
            <w:r w:rsidRPr="000347E7">
              <w:rPr>
                <w:i/>
                <w:iCs/>
              </w:rPr>
              <w:t>16*64 Ts</w:t>
            </w:r>
          </w:p>
        </w:tc>
      </w:tr>
      <w:tr w:rsidR="00857425" w:rsidRPr="000347E7" w:rsidTr="00746089">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57425" w:rsidRPr="000347E7" w:rsidRDefault="00857425" w:rsidP="00746089">
            <w:pPr>
              <w:spacing w:line="252" w:lineRule="auto"/>
              <w:rPr>
                <w:i/>
                <w:iCs/>
              </w:rPr>
            </w:pPr>
            <w:r w:rsidRPr="000347E7">
              <w:rPr>
                <w:i/>
                <w:iCs/>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857425" w:rsidRPr="000347E7" w:rsidRDefault="00857425" w:rsidP="00746089">
            <w:pPr>
              <w:spacing w:line="252" w:lineRule="auto"/>
              <w:rPr>
                <w:i/>
                <w:iCs/>
              </w:rPr>
            </w:pPr>
            <w:r w:rsidRPr="000347E7">
              <w:rPr>
                <w:i/>
                <w:iCs/>
              </w:rPr>
              <w:t>8*64 Ts</w:t>
            </w:r>
          </w:p>
        </w:tc>
      </w:tr>
      <w:tr w:rsidR="00857425" w:rsidRPr="000347E7" w:rsidTr="00746089">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57425" w:rsidRPr="000347E7" w:rsidRDefault="00857425" w:rsidP="00746089">
            <w:pPr>
              <w:spacing w:line="252" w:lineRule="auto"/>
              <w:rPr>
                <w:i/>
                <w:iCs/>
              </w:rPr>
            </w:pPr>
            <w:r w:rsidRPr="000347E7">
              <w:rPr>
                <w:i/>
                <w:iCs/>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857425" w:rsidRPr="000347E7" w:rsidRDefault="00857425" w:rsidP="00746089">
            <w:pPr>
              <w:spacing w:line="252" w:lineRule="auto"/>
              <w:rPr>
                <w:i/>
                <w:iCs/>
              </w:rPr>
            </w:pPr>
            <w:r w:rsidRPr="000347E7">
              <w:rPr>
                <w:i/>
                <w:iCs/>
              </w:rPr>
              <w:t>4*64 Ts</w:t>
            </w:r>
          </w:p>
        </w:tc>
      </w:tr>
      <w:tr w:rsidR="00857425" w:rsidRPr="000347E7" w:rsidTr="00746089">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57425" w:rsidRPr="000347E7" w:rsidRDefault="00857425" w:rsidP="00746089">
            <w:pPr>
              <w:spacing w:line="252" w:lineRule="auto"/>
              <w:rPr>
                <w:i/>
                <w:iCs/>
              </w:rPr>
            </w:pPr>
            <w:r w:rsidRPr="000347E7">
              <w:rPr>
                <w:i/>
                <w:iCs/>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857425" w:rsidRPr="000347E7" w:rsidRDefault="00857425" w:rsidP="00746089">
            <w:pPr>
              <w:spacing w:line="252" w:lineRule="auto"/>
              <w:rPr>
                <w:i/>
                <w:iCs/>
              </w:rPr>
            </w:pPr>
            <w:r w:rsidRPr="000347E7">
              <w:rPr>
                <w:i/>
                <w:iCs/>
              </w:rPr>
              <w:t>2*64 Ts</w:t>
            </w:r>
          </w:p>
        </w:tc>
      </w:tr>
    </w:tbl>
    <w:p w:rsidR="00857425" w:rsidRPr="00EB5CF3" w:rsidRDefault="00857425" w:rsidP="00857425">
      <w:pPr>
        <w:rPr>
          <w:i/>
        </w:rPr>
      </w:pPr>
      <w:r w:rsidRPr="000347E7">
        <w:rPr>
          <w:i/>
        </w:rPr>
        <w:t>Note: T</w:t>
      </w:r>
      <w:r w:rsidRPr="000347E7">
        <w:rPr>
          <w:i/>
          <w:vertAlign w:val="subscript"/>
        </w:rPr>
        <w:t>s</w:t>
      </w:r>
      <w:r w:rsidRPr="000347E7">
        <w:rPr>
          <w:i/>
        </w:rPr>
        <w:t xml:space="preserve"> = 1/(64*30.72*10</w:t>
      </w:r>
      <w:r w:rsidRPr="000347E7">
        <w:rPr>
          <w:i/>
          <w:vertAlign w:val="superscript"/>
        </w:rPr>
        <w:t>6</w:t>
      </w:r>
      <w:r w:rsidRPr="000347E7">
        <w:rPr>
          <w:i/>
        </w:rPr>
        <w:t>) seconds.</w:t>
      </w:r>
    </w:p>
    <w:p w:rsidR="00FF29F2" w:rsidRDefault="00FF29F2" w:rsidP="008B5DFB">
      <w:pPr>
        <w:rPr>
          <w:rFonts w:eastAsiaTheme="minorEastAsia"/>
          <w:lang w:eastAsia="zh-CN"/>
        </w:rPr>
      </w:pPr>
    </w:p>
    <w:p w:rsidR="00857425" w:rsidRPr="000B7EE7" w:rsidRDefault="00857425" w:rsidP="00857425">
      <w:pPr>
        <w:spacing w:after="120"/>
        <w:jc w:val="both"/>
        <w:rPr>
          <w:rFonts w:eastAsiaTheme="minorEastAsia"/>
          <w:b/>
          <w:i/>
          <w:lang w:eastAsia="zh-CN"/>
        </w:rPr>
      </w:pPr>
      <w:r w:rsidRPr="000B7EE7">
        <w:rPr>
          <w:rFonts w:eastAsiaTheme="minorEastAsia"/>
          <w:b/>
          <w:i/>
          <w:lang w:eastAsia="zh-CN"/>
        </w:rPr>
        <w:t>Proposal</w:t>
      </w:r>
      <w:r w:rsidRPr="000B7EE7">
        <w:rPr>
          <w:rFonts w:eastAsiaTheme="minorEastAsia" w:hint="eastAsia"/>
          <w:b/>
          <w:i/>
          <w:lang w:eastAsia="zh-CN"/>
        </w:rPr>
        <w:t xml:space="preserve"> </w:t>
      </w:r>
      <w:r>
        <w:rPr>
          <w:rFonts w:eastAsiaTheme="minorEastAsia" w:hint="eastAsia"/>
          <w:b/>
          <w:i/>
          <w:lang w:eastAsia="zh-CN"/>
        </w:rPr>
        <w:t>2</w:t>
      </w:r>
      <w:r w:rsidRPr="000B7EE7">
        <w:rPr>
          <w:rFonts w:eastAsiaTheme="minorEastAsia"/>
          <w:b/>
          <w:i/>
          <w:lang w:eastAsia="zh-CN"/>
        </w:rPr>
        <w:t xml:space="preserve">: NR should use </w:t>
      </w:r>
      <w:r w:rsidRPr="000B7EE7">
        <w:rPr>
          <w:rFonts w:eastAsiaTheme="minorEastAsia" w:hint="eastAsia"/>
          <w:b/>
          <w:i/>
          <w:lang w:eastAsia="zh-CN"/>
        </w:rPr>
        <w:t>the following methods to</w:t>
      </w:r>
      <w:r w:rsidRPr="000B7EE7">
        <w:rPr>
          <w:rFonts w:eastAsiaTheme="minorEastAsia"/>
          <w:b/>
          <w:i/>
          <w:lang w:eastAsia="zh-CN"/>
        </w:rPr>
        <w:t xml:space="preserve"> handle ping-pong effect for SS block selection for RACH resource association.</w:t>
      </w:r>
    </w:p>
    <w:p w:rsidR="00857425" w:rsidRPr="000B7EE7" w:rsidRDefault="00857425" w:rsidP="00857425">
      <w:pPr>
        <w:spacing w:after="120"/>
        <w:jc w:val="both"/>
        <w:rPr>
          <w:rFonts w:eastAsiaTheme="minorEastAsia"/>
          <w:b/>
          <w:i/>
          <w:lang w:eastAsia="zh-CN"/>
        </w:rPr>
      </w:pPr>
      <w:r w:rsidRPr="000B7EE7">
        <w:rPr>
          <w:rFonts w:eastAsiaTheme="minorEastAsia"/>
          <w:b/>
          <w:i/>
          <w:lang w:eastAsia="zh-CN"/>
        </w:rPr>
        <w:t>UE chooses the new selected SSB (SSB_new) only when both of the following conditions are satisfied. Otherwise, UE keeps the previously selected SSB (SSB_selected).</w:t>
      </w:r>
    </w:p>
    <w:p w:rsidR="00857425" w:rsidRPr="000347E7" w:rsidRDefault="00857425" w:rsidP="00857425">
      <w:pPr>
        <w:pStyle w:val="af2"/>
        <w:numPr>
          <w:ilvl w:val="0"/>
          <w:numId w:val="86"/>
        </w:numPr>
        <w:spacing w:after="120"/>
        <w:ind w:firstLineChars="0"/>
        <w:rPr>
          <w:rFonts w:eastAsiaTheme="minorEastAsia"/>
          <w:i/>
        </w:rPr>
      </w:pPr>
      <w:r w:rsidRPr="000347E7">
        <w:rPr>
          <w:rFonts w:eastAsiaTheme="minorEastAsia"/>
          <w:i/>
        </w:rPr>
        <w:t xml:space="preserve">RSRP (SSB_selected) &lt; Thesh + Hys </w:t>
      </w:r>
    </w:p>
    <w:p w:rsidR="00857425" w:rsidRPr="000347E7" w:rsidRDefault="00857425" w:rsidP="00857425">
      <w:pPr>
        <w:pStyle w:val="af2"/>
        <w:numPr>
          <w:ilvl w:val="0"/>
          <w:numId w:val="86"/>
        </w:numPr>
        <w:spacing w:after="120"/>
        <w:ind w:firstLineChars="0"/>
        <w:rPr>
          <w:rFonts w:eastAsiaTheme="minorEastAsia"/>
          <w:i/>
        </w:rPr>
      </w:pPr>
      <w:r w:rsidRPr="000347E7">
        <w:rPr>
          <w:rFonts w:eastAsiaTheme="minorEastAsia"/>
          <w:i/>
        </w:rPr>
        <w:t xml:space="preserve">RSRP (SSB_selected) &lt; RSRP (SSB_new) -  Hys </w:t>
      </w:r>
    </w:p>
    <w:p w:rsidR="00FF572F" w:rsidRDefault="00FF572F" w:rsidP="00FF572F">
      <w:pPr>
        <w:rPr>
          <w:rFonts w:eastAsiaTheme="minorEastAsia"/>
          <w:b/>
          <w:lang w:eastAsia="zh-CN"/>
        </w:rPr>
      </w:pPr>
    </w:p>
    <w:p w:rsidR="00FF572F" w:rsidRPr="00FF572F" w:rsidRDefault="00FF572F" w:rsidP="00FF572F">
      <w:pPr>
        <w:rPr>
          <w:rFonts w:eastAsiaTheme="minorEastAsia"/>
          <w:b/>
          <w:i/>
          <w:lang w:eastAsia="zh-CN"/>
        </w:rPr>
      </w:pPr>
      <w:r w:rsidRPr="00FF572F">
        <w:rPr>
          <w:rFonts w:eastAsiaTheme="minorEastAsia"/>
          <w:b/>
          <w:i/>
          <w:lang w:eastAsia="zh-CN"/>
        </w:rPr>
        <w:t xml:space="preserve">Proposal </w:t>
      </w:r>
      <w:r w:rsidRPr="00FF572F">
        <w:rPr>
          <w:rFonts w:eastAsiaTheme="minorEastAsia" w:hint="eastAsia"/>
          <w:b/>
          <w:i/>
          <w:lang w:eastAsia="zh-CN"/>
        </w:rPr>
        <w:t xml:space="preserve">3: </w:t>
      </w:r>
      <w:r w:rsidR="00B84636">
        <w:rPr>
          <w:rFonts w:eastAsiaTheme="minorEastAsia"/>
          <w:b/>
          <w:i/>
          <w:lang w:eastAsia="zh-CN"/>
        </w:rPr>
        <w:t xml:space="preserve">Clarify </w:t>
      </w:r>
      <w:r w:rsidR="00682491">
        <w:rPr>
          <w:rFonts w:eastAsiaTheme="minorEastAsia" w:hint="eastAsia"/>
          <w:b/>
          <w:i/>
          <w:lang w:eastAsia="zh-CN"/>
        </w:rPr>
        <w:t>that</w:t>
      </w:r>
      <w:r w:rsidR="00B84636">
        <w:rPr>
          <w:rFonts w:eastAsiaTheme="minorEastAsia"/>
          <w:b/>
          <w:i/>
          <w:lang w:eastAsia="zh-CN"/>
        </w:rPr>
        <w:t xml:space="preserve"> t</w:t>
      </w:r>
      <w:r w:rsidRPr="00FF572F">
        <w:rPr>
          <w:rFonts w:eastAsiaTheme="minorEastAsia"/>
          <w:b/>
          <w:i/>
          <w:lang w:eastAsia="zh-CN"/>
        </w:rPr>
        <w:t xml:space="preserve">he meaning of </w:t>
      </w:r>
      <w:r w:rsidR="00E33E35" w:rsidRPr="00D266DB">
        <w:rPr>
          <w:position w:val="-8"/>
        </w:rPr>
        <w:object w:dxaOrig="260" w:dyaOrig="320">
          <v:shape id="_x0000_i1052" type="#_x0000_t75" style="width:13pt;height:16pt" o:ole="">
            <v:imagedata r:id="rId14" o:title=""/>
          </v:shape>
          <o:OLEObject Type="Embed" ProgID="Equation.DSMT4" ShapeID="_x0000_i1052" DrawAspect="Content" ObjectID="_1577291227" r:id="rId55"/>
        </w:object>
      </w:r>
      <w:r w:rsidR="00E33E35">
        <w:rPr>
          <w:rFonts w:eastAsiaTheme="minorEastAsia" w:hint="eastAsia"/>
          <w:lang w:eastAsia="zh-CN"/>
        </w:rPr>
        <w:t xml:space="preserve"> </w:t>
      </w:r>
      <w:r w:rsidRPr="00FF572F">
        <w:rPr>
          <w:rFonts w:eastAsiaTheme="minorEastAsia" w:hint="eastAsia"/>
          <w:b/>
          <w:i/>
          <w:lang w:eastAsia="zh-CN"/>
        </w:rPr>
        <w:t xml:space="preserve">in </w:t>
      </w:r>
      <w:r w:rsidRPr="00FF572F">
        <w:rPr>
          <w:rFonts w:eastAsiaTheme="minorEastAsia"/>
          <w:b/>
          <w:i/>
          <w:lang w:eastAsia="zh-CN"/>
        </w:rPr>
        <w:t>time-continuous signal</w:t>
      </w:r>
      <w:r w:rsidRPr="00FF572F">
        <w:rPr>
          <w:rFonts w:eastAsiaTheme="minorEastAsia" w:hint="eastAsia"/>
          <w:b/>
          <w:i/>
          <w:lang w:eastAsia="zh-CN"/>
        </w:rPr>
        <w:t xml:space="preserve"> of PRACH</w:t>
      </w:r>
      <w:r w:rsidRPr="00FF572F">
        <w:rPr>
          <w:rFonts w:eastAsiaTheme="minorEastAsia"/>
          <w:b/>
          <w:i/>
          <w:lang w:eastAsia="zh-CN"/>
        </w:rPr>
        <w:t xml:space="preserve"> is the same as that in OFDM symbol equation</w:t>
      </w:r>
      <w:r w:rsidR="002E400F">
        <w:rPr>
          <w:rFonts w:eastAsiaTheme="minorEastAsia" w:hint="eastAsia"/>
          <w:b/>
          <w:i/>
          <w:lang w:eastAsia="zh-CN"/>
        </w:rPr>
        <w:t xml:space="preserve"> in section 5.3 of TS38.211</w:t>
      </w:r>
      <w:r w:rsidRPr="00FF572F">
        <w:rPr>
          <w:rFonts w:eastAsiaTheme="minorEastAsia"/>
          <w:b/>
          <w:i/>
          <w:lang w:eastAsia="zh-CN"/>
        </w:rPr>
        <w:t>.</w:t>
      </w:r>
    </w:p>
    <w:p w:rsidR="00FF572F" w:rsidRPr="00FF572F" w:rsidRDefault="00FF572F" w:rsidP="00FF572F">
      <w:pPr>
        <w:rPr>
          <w:rFonts w:eastAsiaTheme="minorEastAsia"/>
          <w:b/>
          <w:lang w:eastAsia="zh-CN"/>
        </w:rPr>
      </w:pPr>
    </w:p>
    <w:p w:rsidR="00FF572F" w:rsidRPr="00FF572F" w:rsidRDefault="00FF572F" w:rsidP="00FF572F">
      <w:pPr>
        <w:rPr>
          <w:rFonts w:eastAsiaTheme="minorEastAsia"/>
          <w:b/>
          <w:i/>
          <w:lang w:eastAsia="zh-CN"/>
        </w:rPr>
      </w:pPr>
      <w:r w:rsidRPr="00FF572F">
        <w:rPr>
          <w:rFonts w:eastAsiaTheme="minorEastAsia"/>
          <w:b/>
          <w:i/>
          <w:lang w:eastAsia="zh-CN"/>
        </w:rPr>
        <w:t xml:space="preserve">Proposal </w:t>
      </w:r>
      <w:r w:rsidRPr="00FF572F">
        <w:rPr>
          <w:rFonts w:eastAsiaTheme="minorEastAsia" w:hint="eastAsia"/>
          <w:b/>
          <w:i/>
          <w:lang w:eastAsia="zh-CN"/>
        </w:rPr>
        <w:t>4</w:t>
      </w:r>
      <w:r w:rsidRPr="00FF572F">
        <w:rPr>
          <w:rFonts w:eastAsiaTheme="minorEastAsia"/>
          <w:b/>
          <w:i/>
          <w:lang w:eastAsia="zh-CN"/>
        </w:rPr>
        <w:t xml:space="preserve">: </w:t>
      </w:r>
      <w:r w:rsidR="00B84636">
        <w:rPr>
          <w:rFonts w:eastAsiaTheme="minorEastAsia"/>
          <w:b/>
          <w:i/>
          <w:lang w:eastAsia="zh-CN"/>
        </w:rPr>
        <w:t>C</w:t>
      </w:r>
      <w:r w:rsidRPr="00FF572F">
        <w:rPr>
          <w:rFonts w:eastAsiaTheme="minorEastAsia" w:hint="eastAsia"/>
          <w:b/>
          <w:i/>
          <w:lang w:eastAsia="zh-CN"/>
        </w:rPr>
        <w:t>onfirm the following working assumption</w:t>
      </w:r>
      <w:r w:rsidRPr="00FF572F">
        <w:rPr>
          <w:rFonts w:eastAsiaTheme="minorEastAsia"/>
          <w:b/>
          <w:i/>
          <w:lang w:eastAsia="zh-CN"/>
        </w:rPr>
        <w:t>.</w:t>
      </w:r>
    </w:p>
    <w:p w:rsidR="00FF572F" w:rsidRPr="00FF572F" w:rsidRDefault="00FF572F" w:rsidP="00FF572F">
      <w:pPr>
        <w:rPr>
          <w:i/>
        </w:rPr>
      </w:pPr>
      <w:r w:rsidRPr="00FF572F">
        <w:rPr>
          <w:i/>
          <w:highlight w:val="darkYellow"/>
        </w:rPr>
        <w:t>Working assumption</w:t>
      </w:r>
      <w:r w:rsidRPr="00FF572F">
        <w:rPr>
          <w:i/>
        </w:rPr>
        <w:t>:</w:t>
      </w:r>
    </w:p>
    <w:p w:rsidR="00FF572F" w:rsidRPr="00FF572F" w:rsidRDefault="00FF572F" w:rsidP="00FF572F">
      <w:pPr>
        <w:numPr>
          <w:ilvl w:val="0"/>
          <w:numId w:val="102"/>
        </w:numPr>
        <w:rPr>
          <w:i/>
        </w:rPr>
      </w:pPr>
      <w:r w:rsidRPr="00FF572F">
        <w:rPr>
          <w:i/>
        </w:rPr>
        <w:t>When multiple SS block are associated with one RACH transmission occasion, the preamble indices for CBRA for each SS block are mapped consecutively</w:t>
      </w:r>
    </w:p>
    <w:p w:rsidR="00FF572F" w:rsidRPr="00860815" w:rsidRDefault="00FF572F" w:rsidP="00FF572F">
      <w:pPr>
        <w:rPr>
          <w:rFonts w:eastAsiaTheme="minorEastAsia"/>
          <w:lang w:eastAsia="zh-CN"/>
        </w:rPr>
      </w:pPr>
    </w:p>
    <w:p w:rsidR="00FF572F" w:rsidRPr="00FF572F" w:rsidRDefault="00FF572F" w:rsidP="00FF572F">
      <w:pPr>
        <w:rPr>
          <w:rFonts w:eastAsiaTheme="minorEastAsia"/>
          <w:b/>
          <w:i/>
          <w:lang w:eastAsia="zh-CN"/>
        </w:rPr>
      </w:pPr>
      <w:r w:rsidRPr="00FF572F">
        <w:rPr>
          <w:rFonts w:eastAsiaTheme="minorEastAsia"/>
          <w:b/>
          <w:i/>
          <w:lang w:eastAsia="zh-CN"/>
        </w:rPr>
        <w:t xml:space="preserve">Proposal </w:t>
      </w:r>
      <w:r w:rsidRPr="00FF572F">
        <w:rPr>
          <w:rFonts w:eastAsiaTheme="minorEastAsia" w:hint="eastAsia"/>
          <w:b/>
          <w:i/>
          <w:lang w:eastAsia="zh-CN"/>
        </w:rPr>
        <w:t>5</w:t>
      </w:r>
      <w:r w:rsidRPr="00FF572F">
        <w:rPr>
          <w:rFonts w:eastAsiaTheme="minorEastAsia"/>
          <w:b/>
          <w:i/>
          <w:lang w:eastAsia="zh-CN"/>
        </w:rPr>
        <w:t xml:space="preserve">: </w:t>
      </w:r>
      <w:r w:rsidRPr="00FF572F">
        <w:rPr>
          <w:rFonts w:eastAsiaTheme="minorEastAsia" w:hint="eastAsia"/>
          <w:b/>
          <w:i/>
          <w:lang w:eastAsia="zh-CN"/>
        </w:rPr>
        <w:t xml:space="preserve">NR Rel-15 should </w:t>
      </w:r>
      <w:r w:rsidRPr="00FF572F">
        <w:rPr>
          <w:rFonts w:eastAsiaTheme="minorEastAsia"/>
          <w:b/>
          <w:i/>
          <w:lang w:eastAsia="zh-CN"/>
        </w:rPr>
        <w:t>support</w:t>
      </w:r>
      <w:r w:rsidRPr="00FF572F">
        <w:rPr>
          <w:rFonts w:eastAsiaTheme="minorEastAsia" w:hint="eastAsia"/>
          <w:b/>
          <w:i/>
          <w:lang w:eastAsia="zh-CN"/>
        </w:rPr>
        <w:t xml:space="preserve"> indexing order </w:t>
      </w:r>
      <w:r w:rsidRPr="00FF572F">
        <w:rPr>
          <w:b/>
          <w:i/>
        </w:rPr>
        <w:t>of FDMed RACH transmissions occasions</w:t>
      </w:r>
      <w:r w:rsidRPr="00FF572F">
        <w:rPr>
          <w:rFonts w:eastAsiaTheme="minorEastAsia" w:hint="eastAsia"/>
          <w:b/>
          <w:i/>
          <w:lang w:eastAsia="zh-CN"/>
        </w:rPr>
        <w:t xml:space="preserve"> from the lowest one to the highest one in frequency</w:t>
      </w:r>
      <w:r w:rsidRPr="00FF572F">
        <w:rPr>
          <w:b/>
          <w:i/>
        </w:rPr>
        <w:t xml:space="preserve"> domain</w:t>
      </w:r>
      <w:r w:rsidRPr="00FF572F">
        <w:rPr>
          <w:rFonts w:eastAsiaTheme="minorEastAsia" w:hint="eastAsia"/>
          <w:b/>
          <w:i/>
          <w:lang w:eastAsia="zh-CN"/>
        </w:rPr>
        <w:t>.</w:t>
      </w:r>
    </w:p>
    <w:p w:rsidR="00FF572F" w:rsidRDefault="00FF572F" w:rsidP="00857425">
      <w:pPr>
        <w:rPr>
          <w:rFonts w:eastAsiaTheme="minorEastAsia"/>
          <w:highlight w:val="yellow"/>
          <w:lang w:val="en-GB" w:eastAsia="zh-CN"/>
        </w:rPr>
      </w:pPr>
    </w:p>
    <w:p w:rsidR="00FF572F" w:rsidRPr="00FF572F" w:rsidRDefault="00FF572F" w:rsidP="00FF572F">
      <w:pPr>
        <w:rPr>
          <w:rFonts w:eastAsia="MS Mincho"/>
          <w:b/>
          <w:i/>
        </w:rPr>
      </w:pPr>
      <w:r w:rsidRPr="00FF572F">
        <w:rPr>
          <w:rFonts w:eastAsiaTheme="minorEastAsia"/>
          <w:b/>
          <w:i/>
          <w:lang w:eastAsia="zh-CN"/>
        </w:rPr>
        <w:t>Proposal</w:t>
      </w:r>
      <w:r w:rsidRPr="00FF572F">
        <w:rPr>
          <w:rFonts w:eastAsiaTheme="minorEastAsia" w:hint="eastAsia"/>
          <w:b/>
          <w:i/>
          <w:lang w:eastAsia="zh-CN"/>
        </w:rPr>
        <w:t>6</w:t>
      </w:r>
      <w:r w:rsidRPr="00FF572F">
        <w:rPr>
          <w:rFonts w:eastAsiaTheme="minorEastAsia"/>
          <w:b/>
          <w:i/>
          <w:lang w:eastAsia="zh-CN"/>
        </w:rPr>
        <w:t xml:space="preserve">: </w:t>
      </w:r>
      <w:r w:rsidRPr="00FF572F">
        <w:rPr>
          <w:rFonts w:eastAsiaTheme="minorEastAsia" w:hint="eastAsia"/>
          <w:b/>
          <w:i/>
          <w:lang w:eastAsia="zh-CN"/>
        </w:rPr>
        <w:t>NR Rel-15 d</w:t>
      </w:r>
      <w:r w:rsidRPr="00FF572F">
        <w:rPr>
          <w:rFonts w:eastAsia="MS Mincho"/>
          <w:b/>
          <w:i/>
        </w:rPr>
        <w:t>o</w:t>
      </w:r>
      <w:r w:rsidRPr="00FF572F">
        <w:rPr>
          <w:rFonts w:eastAsiaTheme="minorEastAsia" w:hint="eastAsia"/>
          <w:b/>
          <w:i/>
          <w:lang w:eastAsia="zh-CN"/>
        </w:rPr>
        <w:t>es</w:t>
      </w:r>
      <w:r w:rsidRPr="00FF572F">
        <w:rPr>
          <w:rFonts w:eastAsia="MS Mincho"/>
          <w:b/>
          <w:i/>
        </w:rPr>
        <w:t xml:space="preserve"> not support using one configuration where all FDMed RACH occasions get mapped to one set of SSBs, when multiple FDMed RACH occasions are configured. </w:t>
      </w:r>
    </w:p>
    <w:p w:rsidR="00EF54B0" w:rsidRDefault="00EF54B0" w:rsidP="00EF54B0">
      <w:pPr>
        <w:rPr>
          <w:rFonts w:eastAsiaTheme="minorEastAsia"/>
          <w:lang w:eastAsia="zh-CN"/>
        </w:rPr>
      </w:pPr>
    </w:p>
    <w:p w:rsidR="00FF572F" w:rsidRPr="00FF572F" w:rsidRDefault="00FF572F" w:rsidP="00FF572F">
      <w:pPr>
        <w:jc w:val="both"/>
        <w:rPr>
          <w:rFonts w:eastAsiaTheme="minorEastAsia"/>
          <w:b/>
          <w:i/>
          <w:lang w:eastAsia="zh-CN"/>
        </w:rPr>
      </w:pPr>
      <w:r w:rsidRPr="00FF572F">
        <w:rPr>
          <w:rFonts w:eastAsiaTheme="minorEastAsia"/>
          <w:b/>
          <w:i/>
          <w:lang w:eastAsia="zh-CN"/>
        </w:rPr>
        <w:t xml:space="preserve">Proposal </w:t>
      </w:r>
      <w:r w:rsidR="00682491">
        <w:rPr>
          <w:rFonts w:eastAsiaTheme="minorEastAsia" w:hint="eastAsia"/>
          <w:b/>
          <w:i/>
          <w:lang w:eastAsia="zh-CN"/>
        </w:rPr>
        <w:t>7</w:t>
      </w:r>
      <w:r w:rsidRPr="00FF572F">
        <w:rPr>
          <w:rFonts w:eastAsiaTheme="minorEastAsia"/>
          <w:b/>
          <w:i/>
          <w:lang w:eastAsia="zh-CN"/>
        </w:rPr>
        <w:t xml:space="preserve">: </w:t>
      </w:r>
      <w:r w:rsidRPr="00FF572F">
        <w:rPr>
          <w:rFonts w:eastAsiaTheme="minorEastAsia" w:hint="eastAsia"/>
          <w:b/>
          <w:i/>
          <w:lang w:eastAsia="zh-CN"/>
        </w:rPr>
        <w:t xml:space="preserve">Adopt </w:t>
      </w:r>
      <w:r w:rsidRPr="00FF572F">
        <w:rPr>
          <w:rFonts w:eastAsiaTheme="minorEastAsia"/>
          <w:b/>
          <w:i/>
          <w:snapToGrid w:val="0"/>
          <w:lang w:eastAsia="zh-CN"/>
        </w:rPr>
        <w:t>t</w:t>
      </w:r>
      <w:r w:rsidRPr="00FF572F">
        <w:rPr>
          <w:rFonts w:eastAsia="MS Mincho"/>
          <w:b/>
          <w:i/>
          <w:snapToGrid w:val="0"/>
        </w:rPr>
        <w:t xml:space="preserve">he </w:t>
      </w:r>
      <w:r w:rsidRPr="00FF572F">
        <w:rPr>
          <w:rFonts w:eastAsiaTheme="minorEastAsia"/>
          <w:b/>
          <w:i/>
          <w:snapToGrid w:val="0"/>
          <w:lang w:eastAsia="zh-CN"/>
        </w:rPr>
        <w:t>v</w:t>
      </w:r>
      <w:r w:rsidRPr="00FF572F">
        <w:rPr>
          <w:rFonts w:eastAsia="MS Mincho"/>
          <w:b/>
          <w:i/>
          <w:snapToGrid w:val="0"/>
        </w:rPr>
        <w:t xml:space="preserve">alue of </w:t>
      </w:r>
      <w:r w:rsidRPr="00FF572F">
        <w:rPr>
          <w:b/>
          <w:i/>
          <w:position w:val="-10"/>
        </w:rPr>
        <w:object w:dxaOrig="780" w:dyaOrig="300">
          <v:shape id="_x0000_i1053" type="#_x0000_t75" style="width:39pt;height:15.5pt" o:ole="">
            <v:imagedata r:id="rId48" o:title=""/>
          </v:shape>
          <o:OLEObject Type="Embed" ProgID="Equation.3" ShapeID="_x0000_i1053" DrawAspect="Content" ObjectID="_1577291228" r:id="rId56"/>
        </w:object>
      </w:r>
      <w:r w:rsidRPr="00FF572F">
        <w:rPr>
          <w:rFonts w:eastAsiaTheme="minorEastAsia"/>
          <w:b/>
          <w:i/>
          <w:lang w:eastAsia="zh-CN"/>
        </w:rPr>
        <w:t xml:space="preserve"> in </w:t>
      </w:r>
      <w:r w:rsidRPr="00FF572F">
        <w:rPr>
          <w:rFonts w:eastAsiaTheme="minorEastAsia" w:hint="eastAsia"/>
          <w:b/>
          <w:i/>
          <w:lang w:eastAsia="zh-CN"/>
        </w:rPr>
        <w:t xml:space="preserve">Table 2 in TS </w:t>
      </w:r>
      <w:r w:rsidR="00B66616">
        <w:rPr>
          <w:rFonts w:eastAsiaTheme="minorEastAsia" w:hint="eastAsia"/>
          <w:b/>
          <w:i/>
          <w:lang w:eastAsia="zh-CN"/>
        </w:rPr>
        <w:t>3</w:t>
      </w:r>
      <w:r w:rsidR="00B84636">
        <w:rPr>
          <w:rFonts w:eastAsiaTheme="minorEastAsia"/>
          <w:b/>
          <w:i/>
          <w:lang w:eastAsia="zh-CN"/>
        </w:rPr>
        <w:t>8</w:t>
      </w:r>
      <w:r w:rsidR="00475854">
        <w:rPr>
          <w:rFonts w:eastAsiaTheme="minorEastAsia" w:hint="eastAsia"/>
          <w:b/>
          <w:i/>
          <w:lang w:eastAsia="zh-CN"/>
        </w:rPr>
        <w:t>.213</w:t>
      </w:r>
      <w:r w:rsidRPr="00FF572F">
        <w:rPr>
          <w:rFonts w:eastAsiaTheme="minorEastAsia" w:hint="eastAsia"/>
          <w:b/>
          <w:i/>
          <w:lang w:eastAsia="zh-CN"/>
        </w:rPr>
        <w:t>,</w:t>
      </w:r>
      <w:r w:rsidR="00475854">
        <w:rPr>
          <w:rFonts w:eastAsiaTheme="minorEastAsia" w:hint="eastAsia"/>
          <w:b/>
          <w:i/>
          <w:lang w:eastAsia="zh-CN"/>
        </w:rPr>
        <w:t xml:space="preserve"> </w:t>
      </w:r>
      <w:r w:rsidRPr="00FF572F">
        <w:rPr>
          <w:rFonts w:eastAsiaTheme="minorEastAsia"/>
          <w:b/>
          <w:i/>
          <w:lang w:eastAsia="zh-CN"/>
        </w:rPr>
        <w:t>and</w:t>
      </w:r>
      <w:r w:rsidRPr="00FF572F">
        <w:rPr>
          <w:rFonts w:eastAsiaTheme="minorEastAsia" w:hint="eastAsia"/>
          <w:b/>
          <w:i/>
          <w:lang w:eastAsia="zh-CN"/>
        </w:rPr>
        <w:t xml:space="preserve"> further study the case </w:t>
      </w:r>
      <w:r w:rsidRPr="00FF572F">
        <w:rPr>
          <w:rFonts w:eastAsiaTheme="minorEastAsia"/>
          <w:b/>
          <w:i/>
          <w:lang w:eastAsia="zh-CN"/>
        </w:rPr>
        <w:t>on</w:t>
      </w:r>
      <w:r w:rsidRPr="00FF572F">
        <w:rPr>
          <w:rFonts w:eastAsia="SimSun"/>
          <w:b/>
          <w:i/>
          <w:lang w:eastAsia="zh-CN"/>
        </w:rPr>
        <w:t xml:space="preserve"> a TDD carrier in frequency range#1 (FR1) when the NR co-exist with LTE</w:t>
      </w:r>
      <w:r w:rsidRPr="00FF572F">
        <w:rPr>
          <w:rFonts w:eastAsiaTheme="minorEastAsia" w:hint="eastAsia"/>
          <w:b/>
          <w:i/>
          <w:lang w:eastAsia="zh-CN"/>
        </w:rPr>
        <w:t>.</w:t>
      </w:r>
    </w:p>
    <w:p w:rsidR="00FF572F" w:rsidRPr="00BF0E60" w:rsidRDefault="00FF572F" w:rsidP="00FF572F">
      <w:pPr>
        <w:keepNext/>
        <w:keepLines/>
        <w:jc w:val="center"/>
        <w:rPr>
          <w:rFonts w:eastAsia="MS Mincho"/>
          <w:b/>
          <w:snapToGrid w:val="0"/>
        </w:rPr>
      </w:pPr>
      <w:r w:rsidRPr="00FF572F">
        <w:rPr>
          <w:rFonts w:eastAsia="MS Mincho"/>
          <w:b/>
          <w:snapToGrid w:val="0"/>
        </w:rPr>
        <w:t xml:space="preserve">Table </w:t>
      </w:r>
      <w:r w:rsidRPr="00FF572F">
        <w:rPr>
          <w:rFonts w:eastAsiaTheme="minorEastAsia" w:hint="eastAsia"/>
          <w:b/>
          <w:snapToGrid w:val="0"/>
          <w:lang w:eastAsia="zh-CN"/>
        </w:rPr>
        <w:t>2</w:t>
      </w:r>
      <w:r w:rsidRPr="00FF572F">
        <w:rPr>
          <w:rFonts w:eastAsia="MS Mincho"/>
          <w:b/>
          <w:snapToGrid w:val="0"/>
        </w:rPr>
        <w:t>:</w:t>
      </w:r>
      <w:r w:rsidRPr="00BF0E60">
        <w:rPr>
          <w:rFonts w:eastAsia="MS Mincho"/>
          <w:b/>
          <w:snapToGrid w:val="0"/>
        </w:rPr>
        <w:t xml:space="preserve"> The Value of </w:t>
      </w:r>
      <w:r w:rsidRPr="00BF0E60">
        <w:rPr>
          <w:b/>
          <w:position w:val="-10"/>
        </w:rPr>
        <w:object w:dxaOrig="780" w:dyaOrig="300">
          <v:shape id="_x0000_i1054" type="#_x0000_t75" style="width:39pt;height:15.5pt" o:ole="">
            <v:imagedata r:id="rId48" o:title=""/>
          </v:shape>
          <o:OLEObject Type="Embed" ProgID="Equation.3" ShapeID="_x0000_i1054" DrawAspect="Content" ObjectID="_1577291229" r:id="rId57"/>
        </w:object>
      </w:r>
      <w:r w:rsidRPr="00BF0E60">
        <w:rPr>
          <w:b/>
        </w:rPr>
        <w:t xml:space="preserve"> [</w:t>
      </w:r>
      <w:proofErr w:type="spellStart"/>
      <w:r w:rsidRPr="00BF0E60">
        <w:rPr>
          <w:b/>
        </w:rPr>
        <w:t>Tc</w:t>
      </w:r>
      <w:proofErr w:type="spellEnd"/>
      <w:r w:rsidRPr="00BF0E60">
        <w:rPr>
          <w:b/>
        </w:rPr>
        <w:t>]</w:t>
      </w:r>
    </w:p>
    <w:tbl>
      <w:tblPr>
        <w:tblW w:w="39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10"/>
        <w:gridCol w:w="2750"/>
      </w:tblGrid>
      <w:tr w:rsidR="00FF572F" w:rsidRPr="00BF0E60" w:rsidTr="00D70C73">
        <w:trPr>
          <w:cantSplit/>
          <w:jc w:val="center"/>
        </w:trPr>
        <w:tc>
          <w:tcPr>
            <w:tcW w:w="3106" w:type="pct"/>
          </w:tcPr>
          <w:p w:rsidR="00FF572F" w:rsidRPr="00BF0E60" w:rsidRDefault="00FF572F" w:rsidP="00303F40">
            <w:pPr>
              <w:keepNext/>
              <w:keepLines/>
              <w:rPr>
                <w:rFonts w:eastAsia="MS Mincho"/>
                <w:b/>
              </w:rPr>
            </w:pPr>
            <w:r w:rsidRPr="00BF0E60">
              <w:rPr>
                <w:rFonts w:eastAsia="MS Mincho"/>
                <w:b/>
              </w:rPr>
              <w:t>Duplex Mode of cell used for uplink transmission</w:t>
            </w:r>
          </w:p>
        </w:tc>
        <w:tc>
          <w:tcPr>
            <w:tcW w:w="1894" w:type="pct"/>
          </w:tcPr>
          <w:p w:rsidR="00FF572F" w:rsidRPr="00BF0E60" w:rsidRDefault="00FF572F" w:rsidP="00303F40">
            <w:pPr>
              <w:keepNext/>
              <w:keepLines/>
              <w:rPr>
                <w:rFonts w:eastAsia="MS Mincho"/>
                <w:b/>
              </w:rPr>
            </w:pPr>
            <w:r w:rsidRPr="00BF0E60">
              <w:rPr>
                <w:b/>
                <w:position w:val="-10"/>
              </w:rPr>
              <w:object w:dxaOrig="780" w:dyaOrig="300">
                <v:shape id="_x0000_i1055" type="#_x0000_t75" style="width:39pt;height:15.5pt" o:ole="">
                  <v:imagedata r:id="rId48" o:title=""/>
                </v:shape>
                <o:OLEObject Type="Embed" ProgID="Equation.3" ShapeID="_x0000_i1055" DrawAspect="Content" ObjectID="_1577291230" r:id="rId58"/>
              </w:object>
            </w:r>
          </w:p>
        </w:tc>
      </w:tr>
      <w:tr w:rsidR="00FF572F" w:rsidRPr="00BF0E60" w:rsidTr="00D70C73">
        <w:trPr>
          <w:cantSplit/>
          <w:jc w:val="center"/>
        </w:trPr>
        <w:tc>
          <w:tcPr>
            <w:tcW w:w="3106" w:type="pct"/>
          </w:tcPr>
          <w:p w:rsidR="00FF572F" w:rsidRPr="00BF0E60" w:rsidRDefault="00FF572F" w:rsidP="00303F40">
            <w:pPr>
              <w:keepNext/>
              <w:keepLines/>
              <w:rPr>
                <w:rFonts w:eastAsia="MS Mincho"/>
              </w:rPr>
            </w:pPr>
            <w:r w:rsidRPr="00BF0E60">
              <w:rPr>
                <w:rFonts w:eastAsia="MS Mincho"/>
                <w:lang w:eastAsia="zh-CN"/>
              </w:rPr>
              <w:t>FDD in FR1 or FR2</w:t>
            </w:r>
          </w:p>
        </w:tc>
        <w:tc>
          <w:tcPr>
            <w:tcW w:w="1894" w:type="pct"/>
          </w:tcPr>
          <w:p w:rsidR="00FF572F" w:rsidRPr="00BF0E60" w:rsidRDefault="00FF572F" w:rsidP="00303F40">
            <w:pPr>
              <w:keepNext/>
              <w:keepLines/>
              <w:rPr>
                <w:rFonts w:eastAsia="MS Mincho"/>
              </w:rPr>
            </w:pPr>
            <w:r w:rsidRPr="00BF0E60">
              <w:rPr>
                <w:rFonts w:eastAsia="MS Mincho"/>
              </w:rPr>
              <w:t>0 (Note)</w:t>
            </w:r>
          </w:p>
        </w:tc>
      </w:tr>
      <w:tr w:rsidR="00FF572F" w:rsidRPr="00BF0E60" w:rsidTr="00D70C73">
        <w:trPr>
          <w:cantSplit/>
          <w:jc w:val="center"/>
        </w:trPr>
        <w:tc>
          <w:tcPr>
            <w:tcW w:w="3106" w:type="pct"/>
          </w:tcPr>
          <w:p w:rsidR="00FF572F" w:rsidRPr="00BF0E60" w:rsidRDefault="00FF572F" w:rsidP="00303F40">
            <w:pPr>
              <w:keepNext/>
              <w:keepLines/>
              <w:rPr>
                <w:rFonts w:eastAsia="MS Mincho"/>
              </w:rPr>
            </w:pPr>
            <w:r w:rsidRPr="00BF0E60">
              <w:rPr>
                <w:rFonts w:eastAsia="MS Mincho"/>
              </w:rPr>
              <w:t>TDD in FR1 without LTE-NR coexistence</w:t>
            </w:r>
            <w:r w:rsidRPr="00BF0E60" w:rsidDel="00E06E79">
              <w:rPr>
                <w:rFonts w:eastAsia="MS Mincho"/>
              </w:rPr>
              <w:t xml:space="preserve"> </w:t>
            </w:r>
          </w:p>
        </w:tc>
        <w:tc>
          <w:tcPr>
            <w:tcW w:w="1894" w:type="pct"/>
          </w:tcPr>
          <w:p w:rsidR="00FF572F" w:rsidRPr="00BF0E60" w:rsidRDefault="00FF572F" w:rsidP="00303F40">
            <w:pPr>
              <w:keepNext/>
              <w:keepLines/>
              <w:rPr>
                <w:rFonts w:eastAsia="MS Mincho"/>
              </w:rPr>
            </w:pPr>
            <w:r w:rsidRPr="00BF0E60">
              <w:rPr>
                <w:rFonts w:eastAsia="MS Mincho"/>
              </w:rPr>
              <w:t>25560 (correspond to 13 µs)</w:t>
            </w:r>
          </w:p>
        </w:tc>
      </w:tr>
      <w:tr w:rsidR="00B84636" w:rsidRPr="00BF0E60" w:rsidTr="00D70C73">
        <w:trPr>
          <w:cantSplit/>
          <w:jc w:val="center"/>
        </w:trPr>
        <w:tc>
          <w:tcPr>
            <w:tcW w:w="3106" w:type="pct"/>
          </w:tcPr>
          <w:p w:rsidR="00B84636" w:rsidRPr="00BF0E60" w:rsidRDefault="00B84636" w:rsidP="008743AB">
            <w:pPr>
              <w:keepNext/>
              <w:keepLines/>
              <w:rPr>
                <w:rFonts w:eastAsia="MS Mincho"/>
              </w:rPr>
            </w:pPr>
            <w:r>
              <w:rPr>
                <w:rFonts w:eastAsia="MS Mincho"/>
              </w:rPr>
              <w:t>TDD in FR1 with</w:t>
            </w:r>
            <w:r w:rsidRPr="00BF0E60">
              <w:rPr>
                <w:rFonts w:eastAsia="MS Mincho"/>
              </w:rPr>
              <w:t xml:space="preserve"> LTE-NR coexistence</w:t>
            </w:r>
            <w:r w:rsidRPr="00BF0E60" w:rsidDel="00E06E79">
              <w:rPr>
                <w:rFonts w:eastAsia="MS Mincho"/>
              </w:rPr>
              <w:t xml:space="preserve"> </w:t>
            </w:r>
          </w:p>
        </w:tc>
        <w:tc>
          <w:tcPr>
            <w:tcW w:w="1894" w:type="pct"/>
          </w:tcPr>
          <w:p w:rsidR="00B84636" w:rsidRPr="00BF0E60" w:rsidRDefault="00B84636" w:rsidP="00B84636">
            <w:pPr>
              <w:keepNext/>
              <w:keepLines/>
              <w:rPr>
                <w:rFonts w:eastAsia="MS Mincho"/>
              </w:rPr>
            </w:pPr>
            <w:r>
              <w:rPr>
                <w:rFonts w:eastAsia="MS Mincho"/>
              </w:rPr>
              <w:t>TBD</w:t>
            </w:r>
          </w:p>
        </w:tc>
      </w:tr>
      <w:tr w:rsidR="00FF572F" w:rsidRPr="00BF0E60" w:rsidTr="00D70C73">
        <w:trPr>
          <w:cantSplit/>
          <w:jc w:val="center"/>
        </w:trPr>
        <w:tc>
          <w:tcPr>
            <w:tcW w:w="3106" w:type="pct"/>
          </w:tcPr>
          <w:p w:rsidR="00FF572F" w:rsidRPr="00BF0E60" w:rsidDel="00E06E79" w:rsidRDefault="00FF572F" w:rsidP="00303F40">
            <w:pPr>
              <w:keepNext/>
              <w:keepLines/>
              <w:rPr>
                <w:rFonts w:eastAsia="MS Mincho"/>
              </w:rPr>
            </w:pPr>
            <w:r w:rsidRPr="00BF0E60">
              <w:rPr>
                <w:rFonts w:eastAsia="MS Mincho"/>
              </w:rPr>
              <w:t>TDD in FR2</w:t>
            </w:r>
          </w:p>
        </w:tc>
        <w:tc>
          <w:tcPr>
            <w:tcW w:w="1894" w:type="pct"/>
          </w:tcPr>
          <w:p w:rsidR="00FF572F" w:rsidRPr="00BF0E60" w:rsidDel="00E06E79" w:rsidRDefault="00FF572F" w:rsidP="00303F40">
            <w:pPr>
              <w:keepNext/>
              <w:keepLines/>
              <w:rPr>
                <w:rFonts w:eastAsia="MS Mincho"/>
              </w:rPr>
            </w:pPr>
            <w:r w:rsidRPr="00BF0E60">
              <w:rPr>
                <w:rFonts w:eastAsia="MS Mincho"/>
              </w:rPr>
              <w:t>13763 (correspond to 7 µs)</w:t>
            </w:r>
          </w:p>
        </w:tc>
      </w:tr>
      <w:tr w:rsidR="00FF572F" w:rsidRPr="00BF0E60" w:rsidTr="00D70C73">
        <w:trPr>
          <w:cantSplit/>
          <w:jc w:val="center"/>
        </w:trPr>
        <w:tc>
          <w:tcPr>
            <w:tcW w:w="5000" w:type="pct"/>
            <w:gridSpan w:val="2"/>
          </w:tcPr>
          <w:p w:rsidR="00FF572F" w:rsidRPr="00BF0E60" w:rsidRDefault="00FF572F" w:rsidP="00303F40">
            <w:pPr>
              <w:keepNext/>
              <w:keepLines/>
              <w:rPr>
                <w:rFonts w:eastAsia="MS Mincho"/>
              </w:rPr>
            </w:pPr>
            <w:r w:rsidRPr="00BF0E60">
              <w:rPr>
                <w:rFonts w:eastAsia="MS Mincho"/>
              </w:rPr>
              <w:t>Note: Regardless of whether LTE-NR coexistence is configured or not in FR1</w:t>
            </w:r>
          </w:p>
        </w:tc>
      </w:tr>
    </w:tbl>
    <w:p w:rsidR="00FF572F" w:rsidRPr="00EF54B0" w:rsidRDefault="00FF572F" w:rsidP="008B5DFB">
      <w:pPr>
        <w:rPr>
          <w:rFonts w:eastAsiaTheme="minorEastAsia"/>
          <w:lang w:eastAsia="zh-CN"/>
        </w:rPr>
      </w:pPr>
    </w:p>
    <w:p w:rsidR="00830F4E" w:rsidRPr="00EA4E0F" w:rsidRDefault="00830F4E" w:rsidP="00E9523A">
      <w:pPr>
        <w:pStyle w:val="1"/>
      </w:pPr>
      <w:r w:rsidRPr="00EA4E0F">
        <w:t>References</w:t>
      </w:r>
    </w:p>
    <w:p w:rsidR="009D3342" w:rsidRPr="00533FB6" w:rsidRDefault="009D3342" w:rsidP="009D3342">
      <w:pPr>
        <w:pStyle w:val="af2"/>
        <w:numPr>
          <w:ilvl w:val="0"/>
          <w:numId w:val="128"/>
        </w:numPr>
        <w:spacing w:after="180"/>
        <w:ind w:left="714" w:firstLineChars="0" w:hanging="357"/>
        <w:contextualSpacing/>
        <w:jc w:val="both"/>
        <w:rPr>
          <w:rFonts w:eastAsia="MS Mincho"/>
          <w:szCs w:val="20"/>
        </w:rPr>
      </w:pPr>
      <w:r w:rsidRPr="003422C5">
        <w:rPr>
          <w:rFonts w:eastAsia="MS Mincho"/>
          <w:szCs w:val="20"/>
        </w:rPr>
        <w:t>Chairman's Notes RAN1_</w:t>
      </w:r>
      <w:r>
        <w:rPr>
          <w:rFonts w:eastAsiaTheme="minorEastAsia" w:hint="eastAsia"/>
          <w:szCs w:val="20"/>
        </w:rPr>
        <w:t>91</w:t>
      </w:r>
      <w:r w:rsidRPr="003422C5">
        <w:rPr>
          <w:rFonts w:eastAsiaTheme="minorEastAsia"/>
          <w:szCs w:val="20"/>
        </w:rPr>
        <w:t>, 2017-</w:t>
      </w:r>
      <w:r w:rsidRPr="003422C5">
        <w:rPr>
          <w:rFonts w:eastAsiaTheme="minorEastAsia" w:hint="eastAsia"/>
          <w:szCs w:val="20"/>
        </w:rPr>
        <w:t>1</w:t>
      </w:r>
      <w:r>
        <w:rPr>
          <w:rFonts w:eastAsiaTheme="minorEastAsia" w:hint="eastAsia"/>
          <w:szCs w:val="20"/>
        </w:rPr>
        <w:t>2</w:t>
      </w:r>
    </w:p>
    <w:p w:rsidR="00533FB6" w:rsidRPr="003422C5" w:rsidRDefault="00533FB6" w:rsidP="00533FB6">
      <w:pPr>
        <w:pStyle w:val="af2"/>
        <w:numPr>
          <w:ilvl w:val="0"/>
          <w:numId w:val="128"/>
        </w:numPr>
        <w:spacing w:after="180"/>
        <w:ind w:left="714" w:firstLineChars="0" w:hanging="357"/>
        <w:contextualSpacing/>
        <w:jc w:val="both"/>
        <w:rPr>
          <w:rFonts w:eastAsia="MS Mincho"/>
          <w:szCs w:val="20"/>
        </w:rPr>
      </w:pPr>
      <w:r w:rsidRPr="003422C5">
        <w:rPr>
          <w:rFonts w:eastAsia="MS Mincho"/>
          <w:szCs w:val="20"/>
        </w:rPr>
        <w:t>Chairman's Notes RAN1_</w:t>
      </w:r>
      <w:r>
        <w:rPr>
          <w:rFonts w:eastAsiaTheme="minorEastAsia" w:hint="eastAsia"/>
          <w:szCs w:val="20"/>
        </w:rPr>
        <w:t>90bis</w:t>
      </w:r>
      <w:r w:rsidRPr="003422C5">
        <w:rPr>
          <w:rFonts w:eastAsiaTheme="minorEastAsia"/>
          <w:szCs w:val="20"/>
        </w:rPr>
        <w:t>, 2017-</w:t>
      </w:r>
      <w:r w:rsidRPr="003422C5">
        <w:rPr>
          <w:rFonts w:eastAsiaTheme="minorEastAsia" w:hint="eastAsia"/>
          <w:szCs w:val="20"/>
        </w:rPr>
        <w:t>1</w:t>
      </w:r>
      <w:r>
        <w:rPr>
          <w:rFonts w:eastAsiaTheme="minorEastAsia" w:hint="eastAsia"/>
          <w:szCs w:val="20"/>
        </w:rPr>
        <w:t>0</w:t>
      </w:r>
    </w:p>
    <w:p w:rsidR="004126DA" w:rsidRPr="00893848" w:rsidRDefault="009D3342" w:rsidP="00400EF5">
      <w:pPr>
        <w:pStyle w:val="af2"/>
        <w:numPr>
          <w:ilvl w:val="0"/>
          <w:numId w:val="128"/>
        </w:numPr>
        <w:spacing w:after="180"/>
        <w:ind w:left="714" w:firstLineChars="0" w:hanging="357"/>
        <w:contextualSpacing/>
        <w:jc w:val="both"/>
        <w:rPr>
          <w:rFonts w:eastAsiaTheme="minorEastAsia"/>
          <w:noProof/>
        </w:rPr>
      </w:pPr>
      <w:bookmarkStart w:id="3" w:name="_Ref462934167"/>
      <w:r w:rsidRPr="003422C5">
        <w:rPr>
          <w:rFonts w:eastAsia="MS Mincho"/>
          <w:szCs w:val="20"/>
        </w:rPr>
        <w:t>R1-</w:t>
      </w:r>
      <w:r w:rsidR="00B66616" w:rsidRPr="003422C5">
        <w:rPr>
          <w:rFonts w:eastAsia="MS Mincho"/>
          <w:szCs w:val="20"/>
        </w:rPr>
        <w:t>1</w:t>
      </w:r>
      <w:r w:rsidR="00B66616">
        <w:rPr>
          <w:rFonts w:eastAsiaTheme="minorEastAsia" w:hint="eastAsia"/>
          <w:szCs w:val="20"/>
        </w:rPr>
        <w:t>800233</w:t>
      </w:r>
      <w:r w:rsidRPr="003422C5">
        <w:rPr>
          <w:rFonts w:eastAsiaTheme="minorEastAsia"/>
          <w:szCs w:val="20"/>
        </w:rPr>
        <w:t>,</w:t>
      </w:r>
      <w:r w:rsidRPr="003422C5">
        <w:rPr>
          <w:rFonts w:eastAsia="MS Mincho"/>
          <w:szCs w:val="20"/>
        </w:rPr>
        <w:t xml:space="preserve"> </w:t>
      </w:r>
      <w:r w:rsidRPr="003422C5">
        <w:rPr>
          <w:rFonts w:eastAsiaTheme="minorEastAsia"/>
          <w:szCs w:val="20"/>
        </w:rPr>
        <w:t>“</w:t>
      </w:r>
      <w:r w:rsidRPr="003422C5">
        <w:rPr>
          <w:rFonts w:eastAsia="MS Mincho"/>
          <w:szCs w:val="20"/>
        </w:rPr>
        <w:t xml:space="preserve">Further details on </w:t>
      </w:r>
      <w:r>
        <w:rPr>
          <w:rFonts w:eastAsiaTheme="minorEastAsia" w:hint="eastAsia"/>
          <w:szCs w:val="20"/>
        </w:rPr>
        <w:t>PRACH format</w:t>
      </w:r>
      <w:r w:rsidRPr="003422C5">
        <w:rPr>
          <w:rFonts w:eastAsia="MS Mincho"/>
          <w:szCs w:val="20"/>
        </w:rPr>
        <w:t>”, CATT</w:t>
      </w:r>
      <w:bookmarkEnd w:id="3"/>
    </w:p>
    <w:p w:rsidR="00893848" w:rsidRPr="00893848" w:rsidRDefault="00D70C73" w:rsidP="00893848">
      <w:pPr>
        <w:pStyle w:val="af2"/>
        <w:numPr>
          <w:ilvl w:val="0"/>
          <w:numId w:val="128"/>
        </w:numPr>
        <w:spacing w:after="180"/>
        <w:ind w:left="714" w:firstLineChars="0" w:hanging="357"/>
        <w:contextualSpacing/>
        <w:jc w:val="both"/>
        <w:rPr>
          <w:rFonts w:eastAsia="MS Mincho"/>
          <w:szCs w:val="20"/>
        </w:rPr>
      </w:pPr>
      <w:r w:rsidRPr="00D70C73">
        <w:rPr>
          <w:rFonts w:eastAsiaTheme="minorEastAsia"/>
          <w:szCs w:val="20"/>
        </w:rPr>
        <w:t>3GPP TS 38.211</w:t>
      </w:r>
      <w:r w:rsidRPr="00893848">
        <w:t xml:space="preserve"> </w:t>
      </w:r>
      <w:r w:rsidRPr="00893848">
        <w:rPr>
          <w:rFonts w:eastAsiaTheme="minorEastAsia"/>
          <w:szCs w:val="20"/>
        </w:rPr>
        <w:t>V2.0.0</w:t>
      </w:r>
      <w:r>
        <w:rPr>
          <w:rFonts w:eastAsiaTheme="minorEastAsia" w:hint="eastAsia"/>
          <w:szCs w:val="20"/>
        </w:rPr>
        <w:t xml:space="preserve">, </w:t>
      </w:r>
      <w:r>
        <w:rPr>
          <w:rFonts w:eastAsiaTheme="minorEastAsia"/>
          <w:szCs w:val="20"/>
        </w:rPr>
        <w:t>“</w:t>
      </w:r>
      <w:r w:rsidR="00893848" w:rsidRPr="00893848">
        <w:rPr>
          <w:rFonts w:eastAsia="MS Mincho"/>
          <w:szCs w:val="20"/>
        </w:rPr>
        <w:t>Physical channels and modulation</w:t>
      </w:r>
      <w:r w:rsidR="00893848" w:rsidRPr="00893848">
        <w:rPr>
          <w:rFonts w:eastAsiaTheme="minorEastAsia" w:hint="eastAsia"/>
          <w:szCs w:val="20"/>
        </w:rPr>
        <w:t xml:space="preserve"> </w:t>
      </w:r>
      <w:r w:rsidR="00893848" w:rsidRPr="00893848">
        <w:rPr>
          <w:rFonts w:eastAsia="MS Mincho"/>
          <w:szCs w:val="20"/>
        </w:rPr>
        <w:t>(Release 15)</w:t>
      </w:r>
      <w:r>
        <w:rPr>
          <w:rFonts w:eastAsiaTheme="minorEastAsia"/>
          <w:szCs w:val="20"/>
        </w:rPr>
        <w:t>”</w:t>
      </w:r>
      <w:r>
        <w:rPr>
          <w:rFonts w:eastAsiaTheme="minorEastAsia" w:hint="eastAsia"/>
          <w:szCs w:val="20"/>
        </w:rPr>
        <w:t>,</w:t>
      </w:r>
      <w:r>
        <w:rPr>
          <w:rFonts w:eastAsiaTheme="minorEastAsia"/>
          <w:szCs w:val="20"/>
        </w:rPr>
        <w:t xml:space="preserve"> </w:t>
      </w:r>
      <w:r w:rsidR="00893848" w:rsidRPr="00893848">
        <w:rPr>
          <w:rFonts w:eastAsiaTheme="minorEastAsia"/>
          <w:szCs w:val="20"/>
        </w:rPr>
        <w:t>2017-12</w:t>
      </w:r>
    </w:p>
    <w:sectPr w:rsidR="00893848" w:rsidRPr="00893848" w:rsidSect="00785BEB">
      <w:headerReference w:type="default" r:id="rId59"/>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25FD" w:rsidRDefault="00B225FD" w:rsidP="00E9523A">
      <w:pPr>
        <w:ind w:left="-2"/>
      </w:pPr>
      <w:r>
        <w:separator/>
      </w:r>
    </w:p>
  </w:endnote>
  <w:endnote w:type="continuationSeparator" w:id="0">
    <w:p w:rsidR="00B225FD" w:rsidRDefault="00B225FD"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25FD" w:rsidRDefault="00B225FD" w:rsidP="00E9523A">
      <w:pPr>
        <w:ind w:left="-2"/>
      </w:pPr>
      <w:r>
        <w:separator/>
      </w:r>
    </w:p>
  </w:footnote>
  <w:footnote w:type="continuationSeparator" w:id="0">
    <w:p w:rsidR="00B225FD" w:rsidRDefault="00B225FD"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43AB" w:rsidRPr="001A329E" w:rsidRDefault="008743AB" w:rsidP="00E9523A">
    <w:pPr>
      <w:pStyle w:val="ad"/>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70C7C9C"/>
    <w:multiLevelType w:val="hybridMultilevel"/>
    <w:tmpl w:val="DC30D0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737446"/>
    <w:multiLevelType w:val="hybridMultilevel"/>
    <w:tmpl w:val="0674F87C"/>
    <w:lvl w:ilvl="0" w:tplc="54D04030">
      <w:start w:val="1"/>
      <w:numFmt w:val="bullet"/>
      <w:lvlText w:val="•"/>
      <w:lvlJc w:val="left"/>
      <w:pPr>
        <w:tabs>
          <w:tab w:val="num" w:pos="720"/>
        </w:tabs>
        <w:ind w:left="720" w:hanging="360"/>
      </w:pPr>
      <w:rPr>
        <w:rFonts w:ascii="Arial" w:hAnsi="Arial" w:hint="default"/>
      </w:rPr>
    </w:lvl>
    <w:lvl w:ilvl="1" w:tplc="E3C48AE6">
      <w:start w:val="1845"/>
      <w:numFmt w:val="bullet"/>
      <w:lvlText w:val="–"/>
      <w:lvlJc w:val="left"/>
      <w:pPr>
        <w:tabs>
          <w:tab w:val="num" w:pos="1440"/>
        </w:tabs>
        <w:ind w:left="1440" w:hanging="360"/>
      </w:pPr>
      <w:rPr>
        <w:rFonts w:ascii="Arial" w:hAnsi="Arial" w:hint="default"/>
      </w:rPr>
    </w:lvl>
    <w:lvl w:ilvl="2" w:tplc="2B1C42F0">
      <w:start w:val="1845"/>
      <w:numFmt w:val="bullet"/>
      <w:lvlText w:val="•"/>
      <w:lvlJc w:val="left"/>
      <w:pPr>
        <w:tabs>
          <w:tab w:val="num" w:pos="2160"/>
        </w:tabs>
        <w:ind w:left="2160" w:hanging="360"/>
      </w:pPr>
      <w:rPr>
        <w:rFonts w:ascii="Arial" w:hAnsi="Arial" w:hint="default"/>
      </w:rPr>
    </w:lvl>
    <w:lvl w:ilvl="3" w:tplc="4F248134" w:tentative="1">
      <w:start w:val="1"/>
      <w:numFmt w:val="bullet"/>
      <w:lvlText w:val="•"/>
      <w:lvlJc w:val="left"/>
      <w:pPr>
        <w:tabs>
          <w:tab w:val="num" w:pos="2880"/>
        </w:tabs>
        <w:ind w:left="2880" w:hanging="360"/>
      </w:pPr>
      <w:rPr>
        <w:rFonts w:ascii="Arial" w:hAnsi="Arial" w:hint="default"/>
      </w:rPr>
    </w:lvl>
    <w:lvl w:ilvl="4" w:tplc="10DABA5E" w:tentative="1">
      <w:start w:val="1"/>
      <w:numFmt w:val="bullet"/>
      <w:lvlText w:val="•"/>
      <w:lvlJc w:val="left"/>
      <w:pPr>
        <w:tabs>
          <w:tab w:val="num" w:pos="3600"/>
        </w:tabs>
        <w:ind w:left="3600" w:hanging="360"/>
      </w:pPr>
      <w:rPr>
        <w:rFonts w:ascii="Arial" w:hAnsi="Arial" w:hint="default"/>
      </w:rPr>
    </w:lvl>
    <w:lvl w:ilvl="5" w:tplc="4BE4F772" w:tentative="1">
      <w:start w:val="1"/>
      <w:numFmt w:val="bullet"/>
      <w:lvlText w:val="•"/>
      <w:lvlJc w:val="left"/>
      <w:pPr>
        <w:tabs>
          <w:tab w:val="num" w:pos="4320"/>
        </w:tabs>
        <w:ind w:left="4320" w:hanging="360"/>
      </w:pPr>
      <w:rPr>
        <w:rFonts w:ascii="Arial" w:hAnsi="Arial" w:hint="default"/>
      </w:rPr>
    </w:lvl>
    <w:lvl w:ilvl="6" w:tplc="5536714E" w:tentative="1">
      <w:start w:val="1"/>
      <w:numFmt w:val="bullet"/>
      <w:lvlText w:val="•"/>
      <w:lvlJc w:val="left"/>
      <w:pPr>
        <w:tabs>
          <w:tab w:val="num" w:pos="5040"/>
        </w:tabs>
        <w:ind w:left="5040" w:hanging="360"/>
      </w:pPr>
      <w:rPr>
        <w:rFonts w:ascii="Arial" w:hAnsi="Arial" w:hint="default"/>
      </w:rPr>
    </w:lvl>
    <w:lvl w:ilvl="7" w:tplc="399695AC" w:tentative="1">
      <w:start w:val="1"/>
      <w:numFmt w:val="bullet"/>
      <w:lvlText w:val="•"/>
      <w:lvlJc w:val="left"/>
      <w:pPr>
        <w:tabs>
          <w:tab w:val="num" w:pos="5760"/>
        </w:tabs>
        <w:ind w:left="5760" w:hanging="360"/>
      </w:pPr>
      <w:rPr>
        <w:rFonts w:ascii="Arial" w:hAnsi="Arial" w:hint="default"/>
      </w:rPr>
    </w:lvl>
    <w:lvl w:ilvl="8" w:tplc="52DADC58" w:tentative="1">
      <w:start w:val="1"/>
      <w:numFmt w:val="bullet"/>
      <w:lvlText w:val="•"/>
      <w:lvlJc w:val="left"/>
      <w:pPr>
        <w:tabs>
          <w:tab w:val="num" w:pos="6480"/>
        </w:tabs>
        <w:ind w:left="6480" w:hanging="360"/>
      </w:pPr>
      <w:rPr>
        <w:rFonts w:ascii="Arial" w:hAnsi="Arial" w:hint="default"/>
      </w:rPr>
    </w:lvl>
  </w:abstractNum>
  <w:abstractNum w:abstractNumId="3">
    <w:nsid w:val="097B6690"/>
    <w:multiLevelType w:val="hybridMultilevel"/>
    <w:tmpl w:val="C3A05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355608"/>
    <w:multiLevelType w:val="hybridMultilevel"/>
    <w:tmpl w:val="6072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E34EBD"/>
    <w:multiLevelType w:val="hybridMultilevel"/>
    <w:tmpl w:val="0DCCB1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B2A7B07"/>
    <w:multiLevelType w:val="hybridMultilevel"/>
    <w:tmpl w:val="39164EA0"/>
    <w:lvl w:ilvl="0" w:tplc="6B4815E0">
      <w:start w:val="1"/>
      <w:numFmt w:val="bullet"/>
      <w:lvlText w:val="•"/>
      <w:lvlJc w:val="left"/>
      <w:pPr>
        <w:tabs>
          <w:tab w:val="num" w:pos="720"/>
        </w:tabs>
        <w:ind w:left="720" w:hanging="360"/>
      </w:pPr>
      <w:rPr>
        <w:rFonts w:ascii="Arial" w:hAnsi="Arial" w:hint="default"/>
      </w:rPr>
    </w:lvl>
    <w:lvl w:ilvl="1" w:tplc="AB22D192">
      <w:start w:val="2761"/>
      <w:numFmt w:val="bullet"/>
      <w:lvlText w:val="–"/>
      <w:lvlJc w:val="left"/>
      <w:pPr>
        <w:tabs>
          <w:tab w:val="num" w:pos="1440"/>
        </w:tabs>
        <w:ind w:left="1440" w:hanging="360"/>
      </w:pPr>
      <w:rPr>
        <w:rFonts w:ascii="Arial" w:hAnsi="Arial" w:hint="default"/>
      </w:rPr>
    </w:lvl>
    <w:lvl w:ilvl="2" w:tplc="4A9CB40A">
      <w:start w:val="1"/>
      <w:numFmt w:val="bullet"/>
      <w:lvlText w:val="•"/>
      <w:lvlJc w:val="left"/>
      <w:pPr>
        <w:tabs>
          <w:tab w:val="num" w:pos="2160"/>
        </w:tabs>
        <w:ind w:left="2160" w:hanging="360"/>
      </w:pPr>
      <w:rPr>
        <w:rFonts w:ascii="Arial" w:hAnsi="Arial" w:hint="default"/>
      </w:rPr>
    </w:lvl>
    <w:lvl w:ilvl="3" w:tplc="7D9A06BA" w:tentative="1">
      <w:start w:val="1"/>
      <w:numFmt w:val="bullet"/>
      <w:lvlText w:val="•"/>
      <w:lvlJc w:val="left"/>
      <w:pPr>
        <w:tabs>
          <w:tab w:val="num" w:pos="2880"/>
        </w:tabs>
        <w:ind w:left="2880" w:hanging="360"/>
      </w:pPr>
      <w:rPr>
        <w:rFonts w:ascii="Arial" w:hAnsi="Arial" w:hint="default"/>
      </w:rPr>
    </w:lvl>
    <w:lvl w:ilvl="4" w:tplc="705630B2" w:tentative="1">
      <w:start w:val="1"/>
      <w:numFmt w:val="bullet"/>
      <w:lvlText w:val="•"/>
      <w:lvlJc w:val="left"/>
      <w:pPr>
        <w:tabs>
          <w:tab w:val="num" w:pos="3600"/>
        </w:tabs>
        <w:ind w:left="3600" w:hanging="360"/>
      </w:pPr>
      <w:rPr>
        <w:rFonts w:ascii="Arial" w:hAnsi="Arial" w:hint="default"/>
      </w:rPr>
    </w:lvl>
    <w:lvl w:ilvl="5" w:tplc="8E0A8262" w:tentative="1">
      <w:start w:val="1"/>
      <w:numFmt w:val="bullet"/>
      <w:lvlText w:val="•"/>
      <w:lvlJc w:val="left"/>
      <w:pPr>
        <w:tabs>
          <w:tab w:val="num" w:pos="4320"/>
        </w:tabs>
        <w:ind w:left="4320" w:hanging="360"/>
      </w:pPr>
      <w:rPr>
        <w:rFonts w:ascii="Arial" w:hAnsi="Arial" w:hint="default"/>
      </w:rPr>
    </w:lvl>
    <w:lvl w:ilvl="6" w:tplc="6CF448C4" w:tentative="1">
      <w:start w:val="1"/>
      <w:numFmt w:val="bullet"/>
      <w:lvlText w:val="•"/>
      <w:lvlJc w:val="left"/>
      <w:pPr>
        <w:tabs>
          <w:tab w:val="num" w:pos="5040"/>
        </w:tabs>
        <w:ind w:left="5040" w:hanging="360"/>
      </w:pPr>
      <w:rPr>
        <w:rFonts w:ascii="Arial" w:hAnsi="Arial" w:hint="default"/>
      </w:rPr>
    </w:lvl>
    <w:lvl w:ilvl="7" w:tplc="020A7710" w:tentative="1">
      <w:start w:val="1"/>
      <w:numFmt w:val="bullet"/>
      <w:lvlText w:val="•"/>
      <w:lvlJc w:val="left"/>
      <w:pPr>
        <w:tabs>
          <w:tab w:val="num" w:pos="5760"/>
        </w:tabs>
        <w:ind w:left="5760" w:hanging="360"/>
      </w:pPr>
      <w:rPr>
        <w:rFonts w:ascii="Arial" w:hAnsi="Arial" w:hint="default"/>
      </w:rPr>
    </w:lvl>
    <w:lvl w:ilvl="8" w:tplc="41A26E9C" w:tentative="1">
      <w:start w:val="1"/>
      <w:numFmt w:val="bullet"/>
      <w:lvlText w:val="•"/>
      <w:lvlJc w:val="left"/>
      <w:pPr>
        <w:tabs>
          <w:tab w:val="num" w:pos="6480"/>
        </w:tabs>
        <w:ind w:left="6480" w:hanging="360"/>
      </w:pPr>
      <w:rPr>
        <w:rFonts w:ascii="Arial" w:hAnsi="Arial" w:hint="default"/>
      </w:rPr>
    </w:lvl>
  </w:abstractNum>
  <w:abstractNum w:abstractNumId="7">
    <w:nsid w:val="0D2C067E"/>
    <w:multiLevelType w:val="multilevel"/>
    <w:tmpl w:val="98E4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0E2D0D60"/>
    <w:multiLevelType w:val="hybridMultilevel"/>
    <w:tmpl w:val="37D2F31A"/>
    <w:lvl w:ilvl="0" w:tplc="C38691F2">
      <w:start w:val="1"/>
      <w:numFmt w:val="bullet"/>
      <w:lvlText w:val=""/>
      <w:lvlJc w:val="left"/>
      <w:pPr>
        <w:ind w:left="718" w:hanging="360"/>
      </w:pPr>
      <w:rPr>
        <w:rFonts w:ascii="Symbol" w:hAnsi="Symbol" w:hint="default"/>
      </w:rPr>
    </w:lvl>
    <w:lvl w:ilvl="1" w:tplc="823809DE">
      <w:start w:val="1"/>
      <w:numFmt w:val="bullet"/>
      <w:lvlText w:val="o"/>
      <w:lvlJc w:val="left"/>
      <w:pPr>
        <w:ind w:left="1438" w:hanging="360"/>
      </w:pPr>
      <w:rPr>
        <w:rFonts w:ascii="Courier New" w:hAnsi="Courier New" w:cs="Courier New" w:hint="default"/>
      </w:rPr>
    </w:lvl>
    <w:lvl w:ilvl="2" w:tplc="0DC0DB60">
      <w:start w:val="1"/>
      <w:numFmt w:val="bullet"/>
      <w:lvlText w:val=""/>
      <w:lvlJc w:val="left"/>
      <w:pPr>
        <w:ind w:left="2158" w:hanging="360"/>
      </w:pPr>
      <w:rPr>
        <w:rFonts w:ascii="Wingdings" w:hAnsi="Wingdings" w:hint="default"/>
      </w:rPr>
    </w:lvl>
    <w:lvl w:ilvl="3" w:tplc="774C0A12" w:tentative="1">
      <w:start w:val="1"/>
      <w:numFmt w:val="bullet"/>
      <w:lvlText w:val=""/>
      <w:lvlJc w:val="left"/>
      <w:pPr>
        <w:ind w:left="2878" w:hanging="360"/>
      </w:pPr>
      <w:rPr>
        <w:rFonts w:ascii="Symbol" w:hAnsi="Symbol" w:hint="default"/>
      </w:rPr>
    </w:lvl>
    <w:lvl w:ilvl="4" w:tplc="C4B610C4" w:tentative="1">
      <w:start w:val="1"/>
      <w:numFmt w:val="bullet"/>
      <w:lvlText w:val="o"/>
      <w:lvlJc w:val="left"/>
      <w:pPr>
        <w:ind w:left="3598" w:hanging="360"/>
      </w:pPr>
      <w:rPr>
        <w:rFonts w:ascii="Courier New" w:hAnsi="Courier New" w:cs="Courier New" w:hint="default"/>
      </w:rPr>
    </w:lvl>
    <w:lvl w:ilvl="5" w:tplc="77EE491C" w:tentative="1">
      <w:start w:val="1"/>
      <w:numFmt w:val="bullet"/>
      <w:lvlText w:val=""/>
      <w:lvlJc w:val="left"/>
      <w:pPr>
        <w:ind w:left="4318" w:hanging="360"/>
      </w:pPr>
      <w:rPr>
        <w:rFonts w:ascii="Wingdings" w:hAnsi="Wingdings" w:hint="default"/>
      </w:rPr>
    </w:lvl>
    <w:lvl w:ilvl="6" w:tplc="223CD08A" w:tentative="1">
      <w:start w:val="1"/>
      <w:numFmt w:val="bullet"/>
      <w:lvlText w:val=""/>
      <w:lvlJc w:val="left"/>
      <w:pPr>
        <w:ind w:left="5038" w:hanging="360"/>
      </w:pPr>
      <w:rPr>
        <w:rFonts w:ascii="Symbol" w:hAnsi="Symbol" w:hint="default"/>
      </w:rPr>
    </w:lvl>
    <w:lvl w:ilvl="7" w:tplc="D18C92D8" w:tentative="1">
      <w:start w:val="1"/>
      <w:numFmt w:val="bullet"/>
      <w:lvlText w:val="o"/>
      <w:lvlJc w:val="left"/>
      <w:pPr>
        <w:ind w:left="5758" w:hanging="360"/>
      </w:pPr>
      <w:rPr>
        <w:rFonts w:ascii="Courier New" w:hAnsi="Courier New" w:cs="Courier New" w:hint="default"/>
      </w:rPr>
    </w:lvl>
    <w:lvl w:ilvl="8" w:tplc="F0AEF7DE" w:tentative="1">
      <w:start w:val="1"/>
      <w:numFmt w:val="bullet"/>
      <w:lvlText w:val=""/>
      <w:lvlJc w:val="left"/>
      <w:pPr>
        <w:ind w:left="6478" w:hanging="360"/>
      </w:pPr>
      <w:rPr>
        <w:rFonts w:ascii="Wingdings" w:hAnsi="Wingdings" w:hint="default"/>
      </w:rPr>
    </w:lvl>
  </w:abstractNum>
  <w:abstractNum w:abstractNumId="9">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28B0495"/>
    <w:multiLevelType w:val="multilevel"/>
    <w:tmpl w:val="94922DE2"/>
    <w:lvl w:ilvl="0">
      <w:start w:val="110"/>
      <w:numFmt w:val="bullet"/>
      <w:lvlText w:val="–"/>
      <w:lvlJc w:val="left"/>
      <w:pPr>
        <w:tabs>
          <w:tab w:val="num" w:pos="720"/>
        </w:tabs>
        <w:ind w:left="720" w:hanging="720"/>
      </w:pPr>
      <w:rPr>
        <w:rFonts w:ascii="Arial" w:hAnsi="Arial" w:hint="default"/>
      </w:rPr>
    </w:lvl>
    <w:lvl w:ilvl="1">
      <w:start w:val="110"/>
      <w:numFmt w:val="bullet"/>
      <w:lvlText w:val="–"/>
      <w:lvlJc w:val="left"/>
      <w:pPr>
        <w:tabs>
          <w:tab w:val="num" w:pos="1440"/>
        </w:tabs>
        <w:ind w:left="1440" w:hanging="720"/>
      </w:pPr>
      <w:rPr>
        <w:rFonts w:ascii="Arial" w:hAnsi="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3857FFE"/>
    <w:multiLevelType w:val="hybridMultilevel"/>
    <w:tmpl w:val="EE0C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486090F"/>
    <w:multiLevelType w:val="hybridMultilevel"/>
    <w:tmpl w:val="903CE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0F370D"/>
    <w:multiLevelType w:val="hybridMultilevel"/>
    <w:tmpl w:val="91B2FF1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1E571C4B"/>
    <w:multiLevelType w:val="hybridMultilevel"/>
    <w:tmpl w:val="41B2D2F4"/>
    <w:lvl w:ilvl="0" w:tplc="6C2AE640">
      <w:start w:val="1"/>
      <w:numFmt w:val="bullet"/>
      <w:lvlText w:val="•"/>
      <w:lvlJc w:val="left"/>
      <w:pPr>
        <w:tabs>
          <w:tab w:val="num" w:pos="720"/>
        </w:tabs>
        <w:ind w:left="720" w:hanging="360"/>
      </w:pPr>
      <w:rPr>
        <w:rFonts w:ascii="Arial" w:hAnsi="Arial" w:hint="default"/>
      </w:rPr>
    </w:lvl>
    <w:lvl w:ilvl="1" w:tplc="D5C44C94">
      <w:start w:val="1167"/>
      <w:numFmt w:val="bullet"/>
      <w:lvlText w:val="•"/>
      <w:lvlJc w:val="left"/>
      <w:pPr>
        <w:tabs>
          <w:tab w:val="num" w:pos="1440"/>
        </w:tabs>
        <w:ind w:left="1440" w:hanging="360"/>
      </w:pPr>
      <w:rPr>
        <w:rFonts w:ascii="Arial" w:hAnsi="Arial" w:hint="default"/>
      </w:rPr>
    </w:lvl>
    <w:lvl w:ilvl="2" w:tplc="17045E6C">
      <w:start w:val="1167"/>
      <w:numFmt w:val="bullet"/>
      <w:lvlText w:val="•"/>
      <w:lvlJc w:val="left"/>
      <w:pPr>
        <w:tabs>
          <w:tab w:val="num" w:pos="2160"/>
        </w:tabs>
        <w:ind w:left="2160" w:hanging="360"/>
      </w:pPr>
      <w:rPr>
        <w:rFonts w:ascii="Arial" w:hAnsi="Arial" w:hint="default"/>
      </w:rPr>
    </w:lvl>
    <w:lvl w:ilvl="3" w:tplc="B734F81E">
      <w:start w:val="1167"/>
      <w:numFmt w:val="bullet"/>
      <w:lvlText w:val="•"/>
      <w:lvlJc w:val="left"/>
      <w:pPr>
        <w:tabs>
          <w:tab w:val="num" w:pos="2880"/>
        </w:tabs>
        <w:ind w:left="2880" w:hanging="360"/>
      </w:pPr>
      <w:rPr>
        <w:rFonts w:ascii="Arial" w:hAnsi="Arial" w:hint="default"/>
      </w:rPr>
    </w:lvl>
    <w:lvl w:ilvl="4" w:tplc="35182580">
      <w:start w:val="1"/>
      <w:numFmt w:val="bullet"/>
      <w:lvlText w:val="•"/>
      <w:lvlJc w:val="left"/>
      <w:pPr>
        <w:tabs>
          <w:tab w:val="num" w:pos="3600"/>
        </w:tabs>
        <w:ind w:left="3600" w:hanging="360"/>
      </w:pPr>
      <w:rPr>
        <w:rFonts w:ascii="Arial" w:hAnsi="Arial" w:hint="default"/>
      </w:rPr>
    </w:lvl>
    <w:lvl w:ilvl="5" w:tplc="0C5CA7C6" w:tentative="1">
      <w:start w:val="1"/>
      <w:numFmt w:val="bullet"/>
      <w:lvlText w:val="•"/>
      <w:lvlJc w:val="left"/>
      <w:pPr>
        <w:tabs>
          <w:tab w:val="num" w:pos="4320"/>
        </w:tabs>
        <w:ind w:left="4320" w:hanging="360"/>
      </w:pPr>
      <w:rPr>
        <w:rFonts w:ascii="Arial" w:hAnsi="Arial" w:hint="default"/>
      </w:rPr>
    </w:lvl>
    <w:lvl w:ilvl="6" w:tplc="EE8E7676" w:tentative="1">
      <w:start w:val="1"/>
      <w:numFmt w:val="bullet"/>
      <w:lvlText w:val="•"/>
      <w:lvlJc w:val="left"/>
      <w:pPr>
        <w:tabs>
          <w:tab w:val="num" w:pos="5040"/>
        </w:tabs>
        <w:ind w:left="5040" w:hanging="360"/>
      </w:pPr>
      <w:rPr>
        <w:rFonts w:ascii="Arial" w:hAnsi="Arial" w:hint="default"/>
      </w:rPr>
    </w:lvl>
    <w:lvl w:ilvl="7" w:tplc="F864CED0" w:tentative="1">
      <w:start w:val="1"/>
      <w:numFmt w:val="bullet"/>
      <w:lvlText w:val="•"/>
      <w:lvlJc w:val="left"/>
      <w:pPr>
        <w:tabs>
          <w:tab w:val="num" w:pos="5760"/>
        </w:tabs>
        <w:ind w:left="5760" w:hanging="360"/>
      </w:pPr>
      <w:rPr>
        <w:rFonts w:ascii="Arial" w:hAnsi="Arial" w:hint="default"/>
      </w:rPr>
    </w:lvl>
    <w:lvl w:ilvl="8" w:tplc="ACF237E8" w:tentative="1">
      <w:start w:val="1"/>
      <w:numFmt w:val="bullet"/>
      <w:lvlText w:val="•"/>
      <w:lvlJc w:val="left"/>
      <w:pPr>
        <w:tabs>
          <w:tab w:val="num" w:pos="6480"/>
        </w:tabs>
        <w:ind w:left="6480" w:hanging="360"/>
      </w:pPr>
      <w:rPr>
        <w:rFonts w:ascii="Arial" w:hAnsi="Arial" w:hint="default"/>
      </w:rPr>
    </w:lvl>
  </w:abstractNum>
  <w:abstractNum w:abstractNumId="15">
    <w:nsid w:val="1EEC6C61"/>
    <w:multiLevelType w:val="hybridMultilevel"/>
    <w:tmpl w:val="44561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437B99"/>
    <w:multiLevelType w:val="multilevel"/>
    <w:tmpl w:val="EBB2B56E"/>
    <w:lvl w:ilvl="0">
      <w:start w:val="1"/>
      <w:numFmt w:val="decimal"/>
      <w:lvlText w:val="%1."/>
      <w:lvlJc w:val="left"/>
      <w:pPr>
        <w:tabs>
          <w:tab w:val="num" w:pos="720"/>
        </w:tabs>
        <w:ind w:left="720" w:hanging="720"/>
      </w:pPr>
    </w:lvl>
    <w:lvl w:ilvl="1">
      <w:start w:val="110"/>
      <w:numFmt w:val="bullet"/>
      <w:lvlText w:val="–"/>
      <w:lvlJc w:val="left"/>
      <w:pPr>
        <w:tabs>
          <w:tab w:val="num" w:pos="1440"/>
        </w:tabs>
        <w:ind w:left="1440" w:hanging="720"/>
      </w:pPr>
      <w:rPr>
        <w:rFonts w:ascii="Arial" w:hAnsi="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4A87AAB"/>
    <w:multiLevelType w:val="hybridMultilevel"/>
    <w:tmpl w:val="81D66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59C0D6B"/>
    <w:multiLevelType w:val="hybridMultilevel"/>
    <w:tmpl w:val="E67E24A8"/>
    <w:lvl w:ilvl="0" w:tplc="A996608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21">
    <w:nsid w:val="268B6505"/>
    <w:multiLevelType w:val="hybridMultilevel"/>
    <w:tmpl w:val="560C98F0"/>
    <w:lvl w:ilvl="0" w:tplc="CB9CB8AA">
      <w:start w:val="1"/>
      <w:numFmt w:val="bullet"/>
      <w:lvlText w:val="•"/>
      <w:lvlJc w:val="left"/>
      <w:pPr>
        <w:tabs>
          <w:tab w:val="num" w:pos="720"/>
        </w:tabs>
        <w:ind w:left="720" w:hanging="360"/>
      </w:pPr>
      <w:rPr>
        <w:rFonts w:ascii="Arial" w:hAnsi="Arial" w:hint="default"/>
      </w:rPr>
    </w:lvl>
    <w:lvl w:ilvl="1" w:tplc="D6AE92A0">
      <w:start w:val="4667"/>
      <w:numFmt w:val="bullet"/>
      <w:lvlText w:val="◦"/>
      <w:lvlJc w:val="left"/>
      <w:pPr>
        <w:tabs>
          <w:tab w:val="num" w:pos="1440"/>
        </w:tabs>
        <w:ind w:left="1440" w:hanging="360"/>
      </w:pPr>
      <w:rPr>
        <w:rFonts w:ascii="Calibri" w:hAnsi="Calibri" w:hint="default"/>
      </w:rPr>
    </w:lvl>
    <w:lvl w:ilvl="2" w:tplc="6D06FA10">
      <w:start w:val="4667"/>
      <w:numFmt w:val="bullet"/>
      <w:lvlText w:val="-"/>
      <w:lvlJc w:val="left"/>
      <w:pPr>
        <w:tabs>
          <w:tab w:val="num" w:pos="2160"/>
        </w:tabs>
        <w:ind w:left="2160" w:hanging="360"/>
      </w:pPr>
      <w:rPr>
        <w:rFonts w:ascii="MS PGothic" w:hAnsi="MS PGothic" w:hint="default"/>
      </w:rPr>
    </w:lvl>
    <w:lvl w:ilvl="3" w:tplc="C5ACE208" w:tentative="1">
      <w:start w:val="1"/>
      <w:numFmt w:val="bullet"/>
      <w:lvlText w:val="•"/>
      <w:lvlJc w:val="left"/>
      <w:pPr>
        <w:tabs>
          <w:tab w:val="num" w:pos="2880"/>
        </w:tabs>
        <w:ind w:left="2880" w:hanging="360"/>
      </w:pPr>
      <w:rPr>
        <w:rFonts w:ascii="Arial" w:hAnsi="Arial" w:hint="default"/>
      </w:rPr>
    </w:lvl>
    <w:lvl w:ilvl="4" w:tplc="118CA0EE" w:tentative="1">
      <w:start w:val="1"/>
      <w:numFmt w:val="bullet"/>
      <w:lvlText w:val="•"/>
      <w:lvlJc w:val="left"/>
      <w:pPr>
        <w:tabs>
          <w:tab w:val="num" w:pos="3600"/>
        </w:tabs>
        <w:ind w:left="3600" w:hanging="360"/>
      </w:pPr>
      <w:rPr>
        <w:rFonts w:ascii="Arial" w:hAnsi="Arial" w:hint="default"/>
      </w:rPr>
    </w:lvl>
    <w:lvl w:ilvl="5" w:tplc="3604A19A" w:tentative="1">
      <w:start w:val="1"/>
      <w:numFmt w:val="bullet"/>
      <w:lvlText w:val="•"/>
      <w:lvlJc w:val="left"/>
      <w:pPr>
        <w:tabs>
          <w:tab w:val="num" w:pos="4320"/>
        </w:tabs>
        <w:ind w:left="4320" w:hanging="360"/>
      </w:pPr>
      <w:rPr>
        <w:rFonts w:ascii="Arial" w:hAnsi="Arial" w:hint="default"/>
      </w:rPr>
    </w:lvl>
    <w:lvl w:ilvl="6" w:tplc="2B5020EA" w:tentative="1">
      <w:start w:val="1"/>
      <w:numFmt w:val="bullet"/>
      <w:lvlText w:val="•"/>
      <w:lvlJc w:val="left"/>
      <w:pPr>
        <w:tabs>
          <w:tab w:val="num" w:pos="5040"/>
        </w:tabs>
        <w:ind w:left="5040" w:hanging="360"/>
      </w:pPr>
      <w:rPr>
        <w:rFonts w:ascii="Arial" w:hAnsi="Arial" w:hint="default"/>
      </w:rPr>
    </w:lvl>
    <w:lvl w:ilvl="7" w:tplc="FD8A1FBC" w:tentative="1">
      <w:start w:val="1"/>
      <w:numFmt w:val="bullet"/>
      <w:lvlText w:val="•"/>
      <w:lvlJc w:val="left"/>
      <w:pPr>
        <w:tabs>
          <w:tab w:val="num" w:pos="5760"/>
        </w:tabs>
        <w:ind w:left="5760" w:hanging="360"/>
      </w:pPr>
      <w:rPr>
        <w:rFonts w:ascii="Arial" w:hAnsi="Arial" w:hint="default"/>
      </w:rPr>
    </w:lvl>
    <w:lvl w:ilvl="8" w:tplc="F5E6FE90" w:tentative="1">
      <w:start w:val="1"/>
      <w:numFmt w:val="bullet"/>
      <w:lvlText w:val="•"/>
      <w:lvlJc w:val="left"/>
      <w:pPr>
        <w:tabs>
          <w:tab w:val="num" w:pos="6480"/>
        </w:tabs>
        <w:ind w:left="6480" w:hanging="360"/>
      </w:pPr>
      <w:rPr>
        <w:rFonts w:ascii="Arial" w:hAnsi="Arial" w:hint="default"/>
      </w:rPr>
    </w:lvl>
  </w:abstractNum>
  <w:abstractNum w:abstractNumId="22">
    <w:nsid w:val="275515EC"/>
    <w:multiLevelType w:val="hybridMultilevel"/>
    <w:tmpl w:val="B28E5DD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3">
    <w:nsid w:val="29486F3A"/>
    <w:multiLevelType w:val="hybridMultilevel"/>
    <w:tmpl w:val="9348C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25">
    <w:nsid w:val="29C102D7"/>
    <w:multiLevelType w:val="hybridMultilevel"/>
    <w:tmpl w:val="65922958"/>
    <w:lvl w:ilvl="0" w:tplc="6130E762">
      <w:start w:val="1"/>
      <w:numFmt w:val="bullet"/>
      <w:lvlText w:val="•"/>
      <w:lvlJc w:val="left"/>
      <w:pPr>
        <w:tabs>
          <w:tab w:val="num" w:pos="720"/>
        </w:tabs>
        <w:ind w:left="720" w:hanging="360"/>
      </w:pPr>
      <w:rPr>
        <w:rFonts w:ascii="Arial" w:hAnsi="Arial" w:hint="default"/>
      </w:rPr>
    </w:lvl>
    <w:lvl w:ilvl="1" w:tplc="48DED60C">
      <w:start w:val="6481"/>
      <w:numFmt w:val="bullet"/>
      <w:lvlText w:val="•"/>
      <w:lvlJc w:val="left"/>
      <w:pPr>
        <w:tabs>
          <w:tab w:val="num" w:pos="1440"/>
        </w:tabs>
        <w:ind w:left="1440" w:hanging="360"/>
      </w:pPr>
      <w:rPr>
        <w:rFonts w:ascii="Arial" w:hAnsi="Arial" w:hint="default"/>
      </w:rPr>
    </w:lvl>
    <w:lvl w:ilvl="2" w:tplc="2DCC35C6" w:tentative="1">
      <w:start w:val="1"/>
      <w:numFmt w:val="bullet"/>
      <w:lvlText w:val="•"/>
      <w:lvlJc w:val="left"/>
      <w:pPr>
        <w:tabs>
          <w:tab w:val="num" w:pos="2160"/>
        </w:tabs>
        <w:ind w:left="2160" w:hanging="360"/>
      </w:pPr>
      <w:rPr>
        <w:rFonts w:ascii="Arial" w:hAnsi="Arial" w:hint="default"/>
      </w:rPr>
    </w:lvl>
    <w:lvl w:ilvl="3" w:tplc="4726EAF4" w:tentative="1">
      <w:start w:val="1"/>
      <w:numFmt w:val="bullet"/>
      <w:lvlText w:val="•"/>
      <w:lvlJc w:val="left"/>
      <w:pPr>
        <w:tabs>
          <w:tab w:val="num" w:pos="2880"/>
        </w:tabs>
        <w:ind w:left="2880" w:hanging="360"/>
      </w:pPr>
      <w:rPr>
        <w:rFonts w:ascii="Arial" w:hAnsi="Arial" w:hint="default"/>
      </w:rPr>
    </w:lvl>
    <w:lvl w:ilvl="4" w:tplc="3808D978" w:tentative="1">
      <w:start w:val="1"/>
      <w:numFmt w:val="bullet"/>
      <w:lvlText w:val="•"/>
      <w:lvlJc w:val="left"/>
      <w:pPr>
        <w:tabs>
          <w:tab w:val="num" w:pos="3600"/>
        </w:tabs>
        <w:ind w:left="3600" w:hanging="360"/>
      </w:pPr>
      <w:rPr>
        <w:rFonts w:ascii="Arial" w:hAnsi="Arial" w:hint="default"/>
      </w:rPr>
    </w:lvl>
    <w:lvl w:ilvl="5" w:tplc="70E22E48" w:tentative="1">
      <w:start w:val="1"/>
      <w:numFmt w:val="bullet"/>
      <w:lvlText w:val="•"/>
      <w:lvlJc w:val="left"/>
      <w:pPr>
        <w:tabs>
          <w:tab w:val="num" w:pos="4320"/>
        </w:tabs>
        <w:ind w:left="4320" w:hanging="360"/>
      </w:pPr>
      <w:rPr>
        <w:rFonts w:ascii="Arial" w:hAnsi="Arial" w:hint="default"/>
      </w:rPr>
    </w:lvl>
    <w:lvl w:ilvl="6" w:tplc="D2E2C9F0" w:tentative="1">
      <w:start w:val="1"/>
      <w:numFmt w:val="bullet"/>
      <w:lvlText w:val="•"/>
      <w:lvlJc w:val="left"/>
      <w:pPr>
        <w:tabs>
          <w:tab w:val="num" w:pos="5040"/>
        </w:tabs>
        <w:ind w:left="5040" w:hanging="360"/>
      </w:pPr>
      <w:rPr>
        <w:rFonts w:ascii="Arial" w:hAnsi="Arial" w:hint="default"/>
      </w:rPr>
    </w:lvl>
    <w:lvl w:ilvl="7" w:tplc="B9E03CB6" w:tentative="1">
      <w:start w:val="1"/>
      <w:numFmt w:val="bullet"/>
      <w:lvlText w:val="•"/>
      <w:lvlJc w:val="left"/>
      <w:pPr>
        <w:tabs>
          <w:tab w:val="num" w:pos="5760"/>
        </w:tabs>
        <w:ind w:left="5760" w:hanging="360"/>
      </w:pPr>
      <w:rPr>
        <w:rFonts w:ascii="Arial" w:hAnsi="Arial" w:hint="default"/>
      </w:rPr>
    </w:lvl>
    <w:lvl w:ilvl="8" w:tplc="8CCE5F22" w:tentative="1">
      <w:start w:val="1"/>
      <w:numFmt w:val="bullet"/>
      <w:lvlText w:val="•"/>
      <w:lvlJc w:val="left"/>
      <w:pPr>
        <w:tabs>
          <w:tab w:val="num" w:pos="6480"/>
        </w:tabs>
        <w:ind w:left="6480" w:hanging="360"/>
      </w:pPr>
      <w:rPr>
        <w:rFonts w:ascii="Arial" w:hAnsi="Arial" w:hint="default"/>
      </w:rPr>
    </w:lvl>
  </w:abstractNum>
  <w:abstractNum w:abstractNumId="26">
    <w:nsid w:val="2BAA4406"/>
    <w:multiLevelType w:val="hybridMultilevel"/>
    <w:tmpl w:val="CB2AA674"/>
    <w:lvl w:ilvl="0" w:tplc="9666731E">
      <w:start w:val="1"/>
      <w:numFmt w:val="bullet"/>
      <w:lvlText w:val="•"/>
      <w:lvlJc w:val="left"/>
      <w:pPr>
        <w:tabs>
          <w:tab w:val="num" w:pos="720"/>
        </w:tabs>
        <w:ind w:left="720" w:hanging="360"/>
      </w:pPr>
      <w:rPr>
        <w:rFonts w:ascii="Arial" w:hAnsi="Arial" w:hint="default"/>
      </w:rPr>
    </w:lvl>
    <w:lvl w:ilvl="1" w:tplc="E5FCAB2C">
      <w:start w:val="1182"/>
      <w:numFmt w:val="bullet"/>
      <w:lvlText w:val="–"/>
      <w:lvlJc w:val="left"/>
      <w:pPr>
        <w:tabs>
          <w:tab w:val="num" w:pos="1440"/>
        </w:tabs>
        <w:ind w:left="1440" w:hanging="360"/>
      </w:pPr>
      <w:rPr>
        <w:rFonts w:ascii="Arial" w:hAnsi="Arial" w:hint="default"/>
      </w:rPr>
    </w:lvl>
    <w:lvl w:ilvl="2" w:tplc="262CE742" w:tentative="1">
      <w:start w:val="1"/>
      <w:numFmt w:val="bullet"/>
      <w:lvlText w:val="•"/>
      <w:lvlJc w:val="left"/>
      <w:pPr>
        <w:tabs>
          <w:tab w:val="num" w:pos="2160"/>
        </w:tabs>
        <w:ind w:left="2160" w:hanging="360"/>
      </w:pPr>
      <w:rPr>
        <w:rFonts w:ascii="Arial" w:hAnsi="Arial" w:hint="default"/>
      </w:rPr>
    </w:lvl>
    <w:lvl w:ilvl="3" w:tplc="7DD48A0E" w:tentative="1">
      <w:start w:val="1"/>
      <w:numFmt w:val="bullet"/>
      <w:lvlText w:val="•"/>
      <w:lvlJc w:val="left"/>
      <w:pPr>
        <w:tabs>
          <w:tab w:val="num" w:pos="2880"/>
        </w:tabs>
        <w:ind w:left="2880" w:hanging="360"/>
      </w:pPr>
      <w:rPr>
        <w:rFonts w:ascii="Arial" w:hAnsi="Arial" w:hint="default"/>
      </w:rPr>
    </w:lvl>
    <w:lvl w:ilvl="4" w:tplc="BFE66990" w:tentative="1">
      <w:start w:val="1"/>
      <w:numFmt w:val="bullet"/>
      <w:lvlText w:val="•"/>
      <w:lvlJc w:val="left"/>
      <w:pPr>
        <w:tabs>
          <w:tab w:val="num" w:pos="3600"/>
        </w:tabs>
        <w:ind w:left="3600" w:hanging="360"/>
      </w:pPr>
      <w:rPr>
        <w:rFonts w:ascii="Arial" w:hAnsi="Arial" w:hint="default"/>
      </w:rPr>
    </w:lvl>
    <w:lvl w:ilvl="5" w:tplc="1C4CDAEA" w:tentative="1">
      <w:start w:val="1"/>
      <w:numFmt w:val="bullet"/>
      <w:lvlText w:val="•"/>
      <w:lvlJc w:val="left"/>
      <w:pPr>
        <w:tabs>
          <w:tab w:val="num" w:pos="4320"/>
        </w:tabs>
        <w:ind w:left="4320" w:hanging="360"/>
      </w:pPr>
      <w:rPr>
        <w:rFonts w:ascii="Arial" w:hAnsi="Arial" w:hint="default"/>
      </w:rPr>
    </w:lvl>
    <w:lvl w:ilvl="6" w:tplc="E5DEFD72" w:tentative="1">
      <w:start w:val="1"/>
      <w:numFmt w:val="bullet"/>
      <w:lvlText w:val="•"/>
      <w:lvlJc w:val="left"/>
      <w:pPr>
        <w:tabs>
          <w:tab w:val="num" w:pos="5040"/>
        </w:tabs>
        <w:ind w:left="5040" w:hanging="360"/>
      </w:pPr>
      <w:rPr>
        <w:rFonts w:ascii="Arial" w:hAnsi="Arial" w:hint="default"/>
      </w:rPr>
    </w:lvl>
    <w:lvl w:ilvl="7" w:tplc="868AE1A0" w:tentative="1">
      <w:start w:val="1"/>
      <w:numFmt w:val="bullet"/>
      <w:lvlText w:val="•"/>
      <w:lvlJc w:val="left"/>
      <w:pPr>
        <w:tabs>
          <w:tab w:val="num" w:pos="5760"/>
        </w:tabs>
        <w:ind w:left="5760" w:hanging="360"/>
      </w:pPr>
      <w:rPr>
        <w:rFonts w:ascii="Arial" w:hAnsi="Arial" w:hint="default"/>
      </w:rPr>
    </w:lvl>
    <w:lvl w:ilvl="8" w:tplc="41CA7068" w:tentative="1">
      <w:start w:val="1"/>
      <w:numFmt w:val="bullet"/>
      <w:lvlText w:val="•"/>
      <w:lvlJc w:val="left"/>
      <w:pPr>
        <w:tabs>
          <w:tab w:val="num" w:pos="6480"/>
        </w:tabs>
        <w:ind w:left="6480" w:hanging="360"/>
      </w:pPr>
      <w:rPr>
        <w:rFonts w:ascii="Arial" w:hAnsi="Arial" w:hint="default"/>
      </w:rPr>
    </w:lvl>
  </w:abstractNum>
  <w:abstractNum w:abstractNumId="27">
    <w:nsid w:val="2C25510A"/>
    <w:multiLevelType w:val="hybridMultilevel"/>
    <w:tmpl w:val="56FA1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BF032E"/>
    <w:multiLevelType w:val="hybridMultilevel"/>
    <w:tmpl w:val="5350BED2"/>
    <w:lvl w:ilvl="0" w:tplc="3782DE88">
      <w:start w:val="1"/>
      <w:numFmt w:val="bullet"/>
      <w:lvlText w:val="•"/>
      <w:lvlJc w:val="left"/>
      <w:pPr>
        <w:tabs>
          <w:tab w:val="num" w:pos="720"/>
        </w:tabs>
        <w:ind w:left="720" w:hanging="360"/>
      </w:pPr>
      <w:rPr>
        <w:rFonts w:ascii="Arial" w:hAnsi="Arial" w:hint="default"/>
      </w:rPr>
    </w:lvl>
    <w:lvl w:ilvl="1" w:tplc="AEF8FB08">
      <w:start w:val="1"/>
      <w:numFmt w:val="bullet"/>
      <w:lvlText w:val="•"/>
      <w:lvlJc w:val="left"/>
      <w:pPr>
        <w:tabs>
          <w:tab w:val="num" w:pos="1440"/>
        </w:tabs>
        <w:ind w:left="1440" w:hanging="360"/>
      </w:pPr>
      <w:rPr>
        <w:rFonts w:ascii="Arial" w:hAnsi="Arial" w:hint="default"/>
      </w:rPr>
    </w:lvl>
    <w:lvl w:ilvl="2" w:tplc="25208730" w:tentative="1">
      <w:start w:val="1"/>
      <w:numFmt w:val="bullet"/>
      <w:lvlText w:val="•"/>
      <w:lvlJc w:val="left"/>
      <w:pPr>
        <w:tabs>
          <w:tab w:val="num" w:pos="2160"/>
        </w:tabs>
        <w:ind w:left="2160" w:hanging="360"/>
      </w:pPr>
      <w:rPr>
        <w:rFonts w:ascii="Arial" w:hAnsi="Arial" w:hint="default"/>
      </w:rPr>
    </w:lvl>
    <w:lvl w:ilvl="3" w:tplc="DBF497B2" w:tentative="1">
      <w:start w:val="1"/>
      <w:numFmt w:val="bullet"/>
      <w:lvlText w:val="•"/>
      <w:lvlJc w:val="left"/>
      <w:pPr>
        <w:tabs>
          <w:tab w:val="num" w:pos="2880"/>
        </w:tabs>
        <w:ind w:left="2880" w:hanging="360"/>
      </w:pPr>
      <w:rPr>
        <w:rFonts w:ascii="Arial" w:hAnsi="Arial" w:hint="default"/>
      </w:rPr>
    </w:lvl>
    <w:lvl w:ilvl="4" w:tplc="02C24C1E" w:tentative="1">
      <w:start w:val="1"/>
      <w:numFmt w:val="bullet"/>
      <w:lvlText w:val="•"/>
      <w:lvlJc w:val="left"/>
      <w:pPr>
        <w:tabs>
          <w:tab w:val="num" w:pos="3600"/>
        </w:tabs>
        <w:ind w:left="3600" w:hanging="360"/>
      </w:pPr>
      <w:rPr>
        <w:rFonts w:ascii="Arial" w:hAnsi="Arial" w:hint="default"/>
      </w:rPr>
    </w:lvl>
    <w:lvl w:ilvl="5" w:tplc="9968B296" w:tentative="1">
      <w:start w:val="1"/>
      <w:numFmt w:val="bullet"/>
      <w:lvlText w:val="•"/>
      <w:lvlJc w:val="left"/>
      <w:pPr>
        <w:tabs>
          <w:tab w:val="num" w:pos="4320"/>
        </w:tabs>
        <w:ind w:left="4320" w:hanging="360"/>
      </w:pPr>
      <w:rPr>
        <w:rFonts w:ascii="Arial" w:hAnsi="Arial" w:hint="default"/>
      </w:rPr>
    </w:lvl>
    <w:lvl w:ilvl="6" w:tplc="BDF4B16E" w:tentative="1">
      <w:start w:val="1"/>
      <w:numFmt w:val="bullet"/>
      <w:lvlText w:val="•"/>
      <w:lvlJc w:val="left"/>
      <w:pPr>
        <w:tabs>
          <w:tab w:val="num" w:pos="5040"/>
        </w:tabs>
        <w:ind w:left="5040" w:hanging="360"/>
      </w:pPr>
      <w:rPr>
        <w:rFonts w:ascii="Arial" w:hAnsi="Arial" w:hint="default"/>
      </w:rPr>
    </w:lvl>
    <w:lvl w:ilvl="7" w:tplc="59548478" w:tentative="1">
      <w:start w:val="1"/>
      <w:numFmt w:val="bullet"/>
      <w:lvlText w:val="•"/>
      <w:lvlJc w:val="left"/>
      <w:pPr>
        <w:tabs>
          <w:tab w:val="num" w:pos="5760"/>
        </w:tabs>
        <w:ind w:left="5760" w:hanging="360"/>
      </w:pPr>
      <w:rPr>
        <w:rFonts w:ascii="Arial" w:hAnsi="Arial" w:hint="default"/>
      </w:rPr>
    </w:lvl>
    <w:lvl w:ilvl="8" w:tplc="84C28F7A" w:tentative="1">
      <w:start w:val="1"/>
      <w:numFmt w:val="bullet"/>
      <w:lvlText w:val="•"/>
      <w:lvlJc w:val="left"/>
      <w:pPr>
        <w:tabs>
          <w:tab w:val="num" w:pos="6480"/>
        </w:tabs>
        <w:ind w:left="6480" w:hanging="360"/>
      </w:pPr>
      <w:rPr>
        <w:rFonts w:ascii="Arial" w:hAnsi="Arial" w:hint="default"/>
      </w:rPr>
    </w:lvl>
  </w:abstractNum>
  <w:abstractNum w:abstractNumId="29">
    <w:nsid w:val="2F7B3D6A"/>
    <w:multiLevelType w:val="multilevel"/>
    <w:tmpl w:val="94922DE2"/>
    <w:lvl w:ilvl="0">
      <w:start w:val="110"/>
      <w:numFmt w:val="bullet"/>
      <w:lvlText w:val="–"/>
      <w:lvlJc w:val="left"/>
      <w:pPr>
        <w:tabs>
          <w:tab w:val="num" w:pos="1440"/>
        </w:tabs>
        <w:ind w:left="1440" w:hanging="720"/>
      </w:pPr>
      <w:rPr>
        <w:rFonts w:ascii="Arial" w:hAnsi="Arial" w:hint="default"/>
      </w:rPr>
    </w:lvl>
    <w:lvl w:ilvl="1">
      <w:start w:val="110"/>
      <w:numFmt w:val="bullet"/>
      <w:lvlText w:val="–"/>
      <w:lvlJc w:val="left"/>
      <w:pPr>
        <w:tabs>
          <w:tab w:val="num" w:pos="2160"/>
        </w:tabs>
        <w:ind w:left="2160" w:hanging="720"/>
      </w:pPr>
      <w:rPr>
        <w:rFonts w:ascii="Arial" w:hAnsi="Arial" w:hint="default"/>
      </w:rPr>
    </w:lvl>
    <w:lvl w:ilvl="2">
      <w:start w:val="1"/>
      <w:numFmt w:val="decimal"/>
      <w:lvlText w:val="%3."/>
      <w:lvlJc w:val="left"/>
      <w:pPr>
        <w:tabs>
          <w:tab w:val="num" w:pos="2880"/>
        </w:tabs>
        <w:ind w:left="2880" w:hanging="720"/>
      </w:pPr>
    </w:lvl>
    <w:lvl w:ilvl="3">
      <w:start w:val="1"/>
      <w:numFmt w:val="decimal"/>
      <w:lvlText w:val="%4."/>
      <w:lvlJc w:val="left"/>
      <w:pPr>
        <w:tabs>
          <w:tab w:val="num" w:pos="3600"/>
        </w:tabs>
        <w:ind w:left="3600" w:hanging="720"/>
      </w:pPr>
    </w:lvl>
    <w:lvl w:ilvl="4">
      <w:start w:val="1"/>
      <w:numFmt w:val="decimal"/>
      <w:lvlText w:val="%5."/>
      <w:lvlJc w:val="left"/>
      <w:pPr>
        <w:tabs>
          <w:tab w:val="num" w:pos="4320"/>
        </w:tabs>
        <w:ind w:left="4320" w:hanging="720"/>
      </w:pPr>
    </w:lvl>
    <w:lvl w:ilvl="5">
      <w:start w:val="1"/>
      <w:numFmt w:val="decimal"/>
      <w:lvlText w:val="%6."/>
      <w:lvlJc w:val="left"/>
      <w:pPr>
        <w:tabs>
          <w:tab w:val="num" w:pos="5040"/>
        </w:tabs>
        <w:ind w:left="5040" w:hanging="720"/>
      </w:pPr>
    </w:lvl>
    <w:lvl w:ilvl="6">
      <w:start w:val="1"/>
      <w:numFmt w:val="decimal"/>
      <w:lvlText w:val="%7."/>
      <w:lvlJc w:val="left"/>
      <w:pPr>
        <w:tabs>
          <w:tab w:val="num" w:pos="5760"/>
        </w:tabs>
        <w:ind w:left="5760" w:hanging="720"/>
      </w:pPr>
    </w:lvl>
    <w:lvl w:ilvl="7">
      <w:start w:val="1"/>
      <w:numFmt w:val="decimal"/>
      <w:lvlText w:val="%8."/>
      <w:lvlJc w:val="left"/>
      <w:pPr>
        <w:tabs>
          <w:tab w:val="num" w:pos="6480"/>
        </w:tabs>
        <w:ind w:left="6480" w:hanging="720"/>
      </w:pPr>
    </w:lvl>
    <w:lvl w:ilvl="8">
      <w:start w:val="1"/>
      <w:numFmt w:val="decimal"/>
      <w:lvlText w:val="%9."/>
      <w:lvlJc w:val="left"/>
      <w:pPr>
        <w:tabs>
          <w:tab w:val="num" w:pos="7200"/>
        </w:tabs>
        <w:ind w:left="7200" w:hanging="720"/>
      </w:pPr>
    </w:lvl>
  </w:abstractNum>
  <w:abstractNum w:abstractNumId="30">
    <w:nsid w:val="30D75970"/>
    <w:multiLevelType w:val="hybridMultilevel"/>
    <w:tmpl w:val="AD589A44"/>
    <w:lvl w:ilvl="0" w:tplc="A5C2B1FC">
      <w:start w:val="1"/>
      <w:numFmt w:val="bullet"/>
      <w:lvlText w:val=""/>
      <w:lvlJc w:val="left"/>
      <w:pPr>
        <w:ind w:left="720" w:hanging="360"/>
      </w:pPr>
      <w:rPr>
        <w:rFonts w:ascii="Symbol" w:hAnsi="Symbol" w:hint="default"/>
        <w:b w:val="0"/>
        <w:i w:val="0"/>
        <w:sz w:val="16"/>
      </w:rPr>
    </w:lvl>
    <w:lvl w:ilvl="1" w:tplc="98F8F5DE" w:tentative="1">
      <w:start w:val="1"/>
      <w:numFmt w:val="bullet"/>
      <w:lvlText w:val="o"/>
      <w:lvlJc w:val="left"/>
      <w:pPr>
        <w:ind w:left="1440" w:hanging="360"/>
      </w:pPr>
      <w:rPr>
        <w:rFonts w:ascii="Courier New" w:hAnsi="Courier New" w:cs="Courier New" w:hint="default"/>
      </w:rPr>
    </w:lvl>
    <w:lvl w:ilvl="2" w:tplc="073828A2" w:tentative="1">
      <w:start w:val="1"/>
      <w:numFmt w:val="bullet"/>
      <w:lvlText w:val=""/>
      <w:lvlJc w:val="left"/>
      <w:pPr>
        <w:ind w:left="2160" w:hanging="360"/>
      </w:pPr>
      <w:rPr>
        <w:rFonts w:ascii="Wingdings" w:hAnsi="Wingdings" w:hint="default"/>
      </w:rPr>
    </w:lvl>
    <w:lvl w:ilvl="3" w:tplc="4DA8974C" w:tentative="1">
      <w:start w:val="1"/>
      <w:numFmt w:val="bullet"/>
      <w:lvlText w:val=""/>
      <w:lvlJc w:val="left"/>
      <w:pPr>
        <w:ind w:left="2880" w:hanging="360"/>
      </w:pPr>
      <w:rPr>
        <w:rFonts w:ascii="Symbol" w:hAnsi="Symbol" w:hint="default"/>
      </w:rPr>
    </w:lvl>
    <w:lvl w:ilvl="4" w:tplc="B1A8FF16" w:tentative="1">
      <w:start w:val="1"/>
      <w:numFmt w:val="bullet"/>
      <w:lvlText w:val="o"/>
      <w:lvlJc w:val="left"/>
      <w:pPr>
        <w:ind w:left="3600" w:hanging="360"/>
      </w:pPr>
      <w:rPr>
        <w:rFonts w:ascii="Courier New" w:hAnsi="Courier New" w:cs="Courier New" w:hint="default"/>
      </w:rPr>
    </w:lvl>
    <w:lvl w:ilvl="5" w:tplc="A936113E" w:tentative="1">
      <w:start w:val="1"/>
      <w:numFmt w:val="bullet"/>
      <w:lvlText w:val=""/>
      <w:lvlJc w:val="left"/>
      <w:pPr>
        <w:ind w:left="4320" w:hanging="360"/>
      </w:pPr>
      <w:rPr>
        <w:rFonts w:ascii="Wingdings" w:hAnsi="Wingdings" w:hint="default"/>
      </w:rPr>
    </w:lvl>
    <w:lvl w:ilvl="6" w:tplc="C50AA810" w:tentative="1">
      <w:start w:val="1"/>
      <w:numFmt w:val="bullet"/>
      <w:lvlText w:val=""/>
      <w:lvlJc w:val="left"/>
      <w:pPr>
        <w:ind w:left="5040" w:hanging="360"/>
      </w:pPr>
      <w:rPr>
        <w:rFonts w:ascii="Symbol" w:hAnsi="Symbol" w:hint="default"/>
      </w:rPr>
    </w:lvl>
    <w:lvl w:ilvl="7" w:tplc="03123AE8" w:tentative="1">
      <w:start w:val="1"/>
      <w:numFmt w:val="bullet"/>
      <w:lvlText w:val="o"/>
      <w:lvlJc w:val="left"/>
      <w:pPr>
        <w:ind w:left="5760" w:hanging="360"/>
      </w:pPr>
      <w:rPr>
        <w:rFonts w:ascii="Courier New" w:hAnsi="Courier New" w:cs="Courier New" w:hint="default"/>
      </w:rPr>
    </w:lvl>
    <w:lvl w:ilvl="8" w:tplc="5B86A148" w:tentative="1">
      <w:start w:val="1"/>
      <w:numFmt w:val="bullet"/>
      <w:lvlText w:val=""/>
      <w:lvlJc w:val="left"/>
      <w:pPr>
        <w:ind w:left="6480" w:hanging="360"/>
      </w:pPr>
      <w:rPr>
        <w:rFonts w:ascii="Wingdings" w:hAnsi="Wingdings" w:hint="default"/>
      </w:rPr>
    </w:lvl>
  </w:abstractNum>
  <w:abstractNum w:abstractNumId="31">
    <w:nsid w:val="31622DF8"/>
    <w:multiLevelType w:val="multilevel"/>
    <w:tmpl w:val="94922DE2"/>
    <w:lvl w:ilvl="0">
      <w:start w:val="110"/>
      <w:numFmt w:val="bullet"/>
      <w:lvlText w:val="–"/>
      <w:lvlJc w:val="left"/>
      <w:pPr>
        <w:tabs>
          <w:tab w:val="num" w:pos="1440"/>
        </w:tabs>
        <w:ind w:left="1440" w:hanging="720"/>
      </w:pPr>
      <w:rPr>
        <w:rFonts w:ascii="Arial" w:hAnsi="Arial" w:hint="default"/>
      </w:rPr>
    </w:lvl>
    <w:lvl w:ilvl="1">
      <w:start w:val="110"/>
      <w:numFmt w:val="bullet"/>
      <w:lvlText w:val="–"/>
      <w:lvlJc w:val="left"/>
      <w:pPr>
        <w:tabs>
          <w:tab w:val="num" w:pos="2160"/>
        </w:tabs>
        <w:ind w:left="2160" w:hanging="720"/>
      </w:pPr>
      <w:rPr>
        <w:rFonts w:ascii="Arial" w:hAnsi="Arial" w:hint="default"/>
      </w:rPr>
    </w:lvl>
    <w:lvl w:ilvl="2">
      <w:start w:val="1"/>
      <w:numFmt w:val="decimal"/>
      <w:lvlText w:val="%3."/>
      <w:lvlJc w:val="left"/>
      <w:pPr>
        <w:tabs>
          <w:tab w:val="num" w:pos="2880"/>
        </w:tabs>
        <w:ind w:left="2880" w:hanging="720"/>
      </w:pPr>
    </w:lvl>
    <w:lvl w:ilvl="3">
      <w:start w:val="1"/>
      <w:numFmt w:val="decimal"/>
      <w:lvlText w:val="%4."/>
      <w:lvlJc w:val="left"/>
      <w:pPr>
        <w:tabs>
          <w:tab w:val="num" w:pos="3600"/>
        </w:tabs>
        <w:ind w:left="3600" w:hanging="720"/>
      </w:pPr>
    </w:lvl>
    <w:lvl w:ilvl="4">
      <w:start w:val="1"/>
      <w:numFmt w:val="decimal"/>
      <w:lvlText w:val="%5."/>
      <w:lvlJc w:val="left"/>
      <w:pPr>
        <w:tabs>
          <w:tab w:val="num" w:pos="4320"/>
        </w:tabs>
        <w:ind w:left="4320" w:hanging="720"/>
      </w:pPr>
    </w:lvl>
    <w:lvl w:ilvl="5">
      <w:start w:val="1"/>
      <w:numFmt w:val="decimal"/>
      <w:lvlText w:val="%6."/>
      <w:lvlJc w:val="left"/>
      <w:pPr>
        <w:tabs>
          <w:tab w:val="num" w:pos="5040"/>
        </w:tabs>
        <w:ind w:left="5040" w:hanging="720"/>
      </w:pPr>
    </w:lvl>
    <w:lvl w:ilvl="6">
      <w:start w:val="1"/>
      <w:numFmt w:val="decimal"/>
      <w:lvlText w:val="%7."/>
      <w:lvlJc w:val="left"/>
      <w:pPr>
        <w:tabs>
          <w:tab w:val="num" w:pos="5760"/>
        </w:tabs>
        <w:ind w:left="5760" w:hanging="720"/>
      </w:pPr>
    </w:lvl>
    <w:lvl w:ilvl="7">
      <w:start w:val="1"/>
      <w:numFmt w:val="decimal"/>
      <w:lvlText w:val="%8."/>
      <w:lvlJc w:val="left"/>
      <w:pPr>
        <w:tabs>
          <w:tab w:val="num" w:pos="6480"/>
        </w:tabs>
        <w:ind w:left="6480" w:hanging="720"/>
      </w:pPr>
    </w:lvl>
    <w:lvl w:ilvl="8">
      <w:start w:val="1"/>
      <w:numFmt w:val="decimal"/>
      <w:lvlText w:val="%9."/>
      <w:lvlJc w:val="left"/>
      <w:pPr>
        <w:tabs>
          <w:tab w:val="num" w:pos="7200"/>
        </w:tabs>
        <w:ind w:left="7200" w:hanging="720"/>
      </w:pPr>
    </w:lvl>
  </w:abstractNum>
  <w:abstractNum w:abstractNumId="32">
    <w:nsid w:val="31890D46"/>
    <w:multiLevelType w:val="multilevel"/>
    <w:tmpl w:val="F4AE46E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3">
    <w:nsid w:val="321A5A8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33795D86"/>
    <w:multiLevelType w:val="hybridMultilevel"/>
    <w:tmpl w:val="5EF088E2"/>
    <w:lvl w:ilvl="0" w:tplc="E85A6286">
      <w:start w:val="1"/>
      <w:numFmt w:val="bullet"/>
      <w:lvlText w:val="•"/>
      <w:lvlJc w:val="left"/>
      <w:pPr>
        <w:tabs>
          <w:tab w:val="num" w:pos="720"/>
        </w:tabs>
        <w:ind w:left="720" w:hanging="360"/>
      </w:pPr>
      <w:rPr>
        <w:rFonts w:ascii="Arial" w:hAnsi="Arial" w:hint="default"/>
      </w:rPr>
    </w:lvl>
    <w:lvl w:ilvl="1" w:tplc="07685A4A">
      <w:numFmt w:val="bullet"/>
      <w:lvlText w:val="•"/>
      <w:lvlJc w:val="left"/>
      <w:pPr>
        <w:tabs>
          <w:tab w:val="num" w:pos="1440"/>
        </w:tabs>
        <w:ind w:left="1440" w:hanging="360"/>
      </w:pPr>
      <w:rPr>
        <w:rFonts w:ascii="Arial" w:hAnsi="Arial" w:hint="default"/>
      </w:rPr>
    </w:lvl>
    <w:lvl w:ilvl="2" w:tplc="32C4D578" w:tentative="1">
      <w:start w:val="1"/>
      <w:numFmt w:val="bullet"/>
      <w:lvlText w:val="•"/>
      <w:lvlJc w:val="left"/>
      <w:pPr>
        <w:tabs>
          <w:tab w:val="num" w:pos="2160"/>
        </w:tabs>
        <w:ind w:left="2160" w:hanging="360"/>
      </w:pPr>
      <w:rPr>
        <w:rFonts w:ascii="Arial" w:hAnsi="Arial" w:hint="default"/>
      </w:rPr>
    </w:lvl>
    <w:lvl w:ilvl="3" w:tplc="1670066C" w:tentative="1">
      <w:start w:val="1"/>
      <w:numFmt w:val="bullet"/>
      <w:lvlText w:val="•"/>
      <w:lvlJc w:val="left"/>
      <w:pPr>
        <w:tabs>
          <w:tab w:val="num" w:pos="2880"/>
        </w:tabs>
        <w:ind w:left="2880" w:hanging="360"/>
      </w:pPr>
      <w:rPr>
        <w:rFonts w:ascii="Arial" w:hAnsi="Arial" w:hint="default"/>
      </w:rPr>
    </w:lvl>
    <w:lvl w:ilvl="4" w:tplc="A1B060BA" w:tentative="1">
      <w:start w:val="1"/>
      <w:numFmt w:val="bullet"/>
      <w:lvlText w:val="•"/>
      <w:lvlJc w:val="left"/>
      <w:pPr>
        <w:tabs>
          <w:tab w:val="num" w:pos="3600"/>
        </w:tabs>
        <w:ind w:left="3600" w:hanging="360"/>
      </w:pPr>
      <w:rPr>
        <w:rFonts w:ascii="Arial" w:hAnsi="Arial" w:hint="default"/>
      </w:rPr>
    </w:lvl>
    <w:lvl w:ilvl="5" w:tplc="52A28EFE" w:tentative="1">
      <w:start w:val="1"/>
      <w:numFmt w:val="bullet"/>
      <w:lvlText w:val="•"/>
      <w:lvlJc w:val="left"/>
      <w:pPr>
        <w:tabs>
          <w:tab w:val="num" w:pos="4320"/>
        </w:tabs>
        <w:ind w:left="4320" w:hanging="360"/>
      </w:pPr>
      <w:rPr>
        <w:rFonts w:ascii="Arial" w:hAnsi="Arial" w:hint="default"/>
      </w:rPr>
    </w:lvl>
    <w:lvl w:ilvl="6" w:tplc="15D608DE" w:tentative="1">
      <w:start w:val="1"/>
      <w:numFmt w:val="bullet"/>
      <w:lvlText w:val="•"/>
      <w:lvlJc w:val="left"/>
      <w:pPr>
        <w:tabs>
          <w:tab w:val="num" w:pos="5040"/>
        </w:tabs>
        <w:ind w:left="5040" w:hanging="360"/>
      </w:pPr>
      <w:rPr>
        <w:rFonts w:ascii="Arial" w:hAnsi="Arial" w:hint="default"/>
      </w:rPr>
    </w:lvl>
    <w:lvl w:ilvl="7" w:tplc="7B701D3A" w:tentative="1">
      <w:start w:val="1"/>
      <w:numFmt w:val="bullet"/>
      <w:lvlText w:val="•"/>
      <w:lvlJc w:val="left"/>
      <w:pPr>
        <w:tabs>
          <w:tab w:val="num" w:pos="5760"/>
        </w:tabs>
        <w:ind w:left="5760" w:hanging="360"/>
      </w:pPr>
      <w:rPr>
        <w:rFonts w:ascii="Arial" w:hAnsi="Arial" w:hint="default"/>
      </w:rPr>
    </w:lvl>
    <w:lvl w:ilvl="8" w:tplc="B04868F6" w:tentative="1">
      <w:start w:val="1"/>
      <w:numFmt w:val="bullet"/>
      <w:lvlText w:val="•"/>
      <w:lvlJc w:val="left"/>
      <w:pPr>
        <w:tabs>
          <w:tab w:val="num" w:pos="6480"/>
        </w:tabs>
        <w:ind w:left="6480" w:hanging="360"/>
      </w:pPr>
      <w:rPr>
        <w:rFonts w:ascii="Arial" w:hAnsi="Arial" w:hint="default"/>
      </w:rPr>
    </w:lvl>
  </w:abstractNum>
  <w:abstractNum w:abstractNumId="35">
    <w:nsid w:val="343E769A"/>
    <w:multiLevelType w:val="hybridMultilevel"/>
    <w:tmpl w:val="4DE244D2"/>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6701C82"/>
    <w:multiLevelType w:val="hybridMultilevel"/>
    <w:tmpl w:val="72C0C2C2"/>
    <w:lvl w:ilvl="0" w:tplc="57B066A8">
      <w:start w:val="1"/>
      <w:numFmt w:val="bullet"/>
      <w:lvlText w:val=""/>
      <w:lvlJc w:val="left"/>
      <w:pPr>
        <w:ind w:left="720" w:hanging="360"/>
      </w:pPr>
      <w:rPr>
        <w:rFonts w:ascii="Symbol" w:hAnsi="Symbol" w:hint="default"/>
      </w:rPr>
    </w:lvl>
    <w:lvl w:ilvl="1" w:tplc="B5F27914">
      <w:start w:val="1"/>
      <w:numFmt w:val="bullet"/>
      <w:lvlText w:val="o"/>
      <w:lvlJc w:val="left"/>
      <w:pPr>
        <w:ind w:left="1440" w:hanging="360"/>
      </w:pPr>
      <w:rPr>
        <w:rFonts w:ascii="Courier New" w:hAnsi="Courier New" w:cs="Courier New" w:hint="default"/>
      </w:rPr>
    </w:lvl>
    <w:lvl w:ilvl="2" w:tplc="52A4B25E" w:tentative="1">
      <w:start w:val="1"/>
      <w:numFmt w:val="bullet"/>
      <w:lvlText w:val=""/>
      <w:lvlJc w:val="left"/>
      <w:pPr>
        <w:ind w:left="2160" w:hanging="360"/>
      </w:pPr>
      <w:rPr>
        <w:rFonts w:ascii="Wingdings" w:hAnsi="Wingdings" w:hint="default"/>
      </w:rPr>
    </w:lvl>
    <w:lvl w:ilvl="3" w:tplc="4628E446" w:tentative="1">
      <w:start w:val="1"/>
      <w:numFmt w:val="bullet"/>
      <w:lvlText w:val=""/>
      <w:lvlJc w:val="left"/>
      <w:pPr>
        <w:ind w:left="2880" w:hanging="360"/>
      </w:pPr>
      <w:rPr>
        <w:rFonts w:ascii="Symbol" w:hAnsi="Symbol" w:hint="default"/>
      </w:rPr>
    </w:lvl>
    <w:lvl w:ilvl="4" w:tplc="D6A062E6" w:tentative="1">
      <w:start w:val="1"/>
      <w:numFmt w:val="bullet"/>
      <w:lvlText w:val="o"/>
      <w:lvlJc w:val="left"/>
      <w:pPr>
        <w:ind w:left="3600" w:hanging="360"/>
      </w:pPr>
      <w:rPr>
        <w:rFonts w:ascii="Courier New" w:hAnsi="Courier New" w:cs="Courier New" w:hint="default"/>
      </w:rPr>
    </w:lvl>
    <w:lvl w:ilvl="5" w:tplc="9EE6447C" w:tentative="1">
      <w:start w:val="1"/>
      <w:numFmt w:val="bullet"/>
      <w:lvlText w:val=""/>
      <w:lvlJc w:val="left"/>
      <w:pPr>
        <w:ind w:left="4320" w:hanging="360"/>
      </w:pPr>
      <w:rPr>
        <w:rFonts w:ascii="Wingdings" w:hAnsi="Wingdings" w:hint="default"/>
      </w:rPr>
    </w:lvl>
    <w:lvl w:ilvl="6" w:tplc="BE6A5F58" w:tentative="1">
      <w:start w:val="1"/>
      <w:numFmt w:val="bullet"/>
      <w:lvlText w:val=""/>
      <w:lvlJc w:val="left"/>
      <w:pPr>
        <w:ind w:left="5040" w:hanging="360"/>
      </w:pPr>
      <w:rPr>
        <w:rFonts w:ascii="Symbol" w:hAnsi="Symbol" w:hint="default"/>
      </w:rPr>
    </w:lvl>
    <w:lvl w:ilvl="7" w:tplc="4C88659E" w:tentative="1">
      <w:start w:val="1"/>
      <w:numFmt w:val="bullet"/>
      <w:lvlText w:val="o"/>
      <w:lvlJc w:val="left"/>
      <w:pPr>
        <w:ind w:left="5760" w:hanging="360"/>
      </w:pPr>
      <w:rPr>
        <w:rFonts w:ascii="Courier New" w:hAnsi="Courier New" w:cs="Courier New" w:hint="default"/>
      </w:rPr>
    </w:lvl>
    <w:lvl w:ilvl="8" w:tplc="D4E02BCE" w:tentative="1">
      <w:start w:val="1"/>
      <w:numFmt w:val="bullet"/>
      <w:lvlText w:val=""/>
      <w:lvlJc w:val="left"/>
      <w:pPr>
        <w:ind w:left="6480" w:hanging="360"/>
      </w:pPr>
      <w:rPr>
        <w:rFonts w:ascii="Wingdings" w:hAnsi="Wingdings" w:hint="default"/>
      </w:rPr>
    </w:lvl>
  </w:abstractNum>
  <w:abstractNum w:abstractNumId="37">
    <w:nsid w:val="37905FB4"/>
    <w:multiLevelType w:val="hybridMultilevel"/>
    <w:tmpl w:val="A7CE0706"/>
    <w:lvl w:ilvl="0" w:tplc="7450BC4A">
      <w:start w:val="1"/>
      <w:numFmt w:val="bullet"/>
      <w:lvlText w:val=""/>
      <w:lvlJc w:val="left"/>
      <w:pPr>
        <w:ind w:left="720" w:hanging="360"/>
      </w:pPr>
      <w:rPr>
        <w:rFonts w:ascii="Symbol" w:hAnsi="Symbol" w:hint="default"/>
      </w:rPr>
    </w:lvl>
    <w:lvl w:ilvl="1" w:tplc="F132B470" w:tentative="1">
      <w:start w:val="1"/>
      <w:numFmt w:val="bullet"/>
      <w:lvlText w:val="o"/>
      <w:lvlJc w:val="left"/>
      <w:pPr>
        <w:ind w:left="1440" w:hanging="360"/>
      </w:pPr>
      <w:rPr>
        <w:rFonts w:ascii="Courier New" w:hAnsi="Courier New" w:cs="Courier New" w:hint="default"/>
      </w:rPr>
    </w:lvl>
    <w:lvl w:ilvl="2" w:tplc="E3F6DDA6" w:tentative="1">
      <w:start w:val="1"/>
      <w:numFmt w:val="bullet"/>
      <w:lvlText w:val=""/>
      <w:lvlJc w:val="left"/>
      <w:pPr>
        <w:ind w:left="2160" w:hanging="360"/>
      </w:pPr>
      <w:rPr>
        <w:rFonts w:ascii="Wingdings" w:hAnsi="Wingdings" w:hint="default"/>
      </w:rPr>
    </w:lvl>
    <w:lvl w:ilvl="3" w:tplc="DCD69354" w:tentative="1">
      <w:start w:val="1"/>
      <w:numFmt w:val="bullet"/>
      <w:lvlText w:val=""/>
      <w:lvlJc w:val="left"/>
      <w:pPr>
        <w:ind w:left="2880" w:hanging="360"/>
      </w:pPr>
      <w:rPr>
        <w:rFonts w:ascii="Symbol" w:hAnsi="Symbol" w:hint="default"/>
      </w:rPr>
    </w:lvl>
    <w:lvl w:ilvl="4" w:tplc="6270E14A" w:tentative="1">
      <w:start w:val="1"/>
      <w:numFmt w:val="bullet"/>
      <w:lvlText w:val="o"/>
      <w:lvlJc w:val="left"/>
      <w:pPr>
        <w:ind w:left="3600" w:hanging="360"/>
      </w:pPr>
      <w:rPr>
        <w:rFonts w:ascii="Courier New" w:hAnsi="Courier New" w:cs="Courier New" w:hint="default"/>
      </w:rPr>
    </w:lvl>
    <w:lvl w:ilvl="5" w:tplc="5DC01A8A" w:tentative="1">
      <w:start w:val="1"/>
      <w:numFmt w:val="bullet"/>
      <w:lvlText w:val=""/>
      <w:lvlJc w:val="left"/>
      <w:pPr>
        <w:ind w:left="4320" w:hanging="360"/>
      </w:pPr>
      <w:rPr>
        <w:rFonts w:ascii="Wingdings" w:hAnsi="Wingdings" w:hint="default"/>
      </w:rPr>
    </w:lvl>
    <w:lvl w:ilvl="6" w:tplc="6E4E0AD4" w:tentative="1">
      <w:start w:val="1"/>
      <w:numFmt w:val="bullet"/>
      <w:lvlText w:val=""/>
      <w:lvlJc w:val="left"/>
      <w:pPr>
        <w:ind w:left="5040" w:hanging="360"/>
      </w:pPr>
      <w:rPr>
        <w:rFonts w:ascii="Symbol" w:hAnsi="Symbol" w:hint="default"/>
      </w:rPr>
    </w:lvl>
    <w:lvl w:ilvl="7" w:tplc="CF2EC2E8" w:tentative="1">
      <w:start w:val="1"/>
      <w:numFmt w:val="bullet"/>
      <w:lvlText w:val="o"/>
      <w:lvlJc w:val="left"/>
      <w:pPr>
        <w:ind w:left="5760" w:hanging="360"/>
      </w:pPr>
      <w:rPr>
        <w:rFonts w:ascii="Courier New" w:hAnsi="Courier New" w:cs="Courier New" w:hint="default"/>
      </w:rPr>
    </w:lvl>
    <w:lvl w:ilvl="8" w:tplc="E1C03A18" w:tentative="1">
      <w:start w:val="1"/>
      <w:numFmt w:val="bullet"/>
      <w:lvlText w:val=""/>
      <w:lvlJc w:val="left"/>
      <w:pPr>
        <w:ind w:left="6480" w:hanging="360"/>
      </w:pPr>
      <w:rPr>
        <w:rFonts w:ascii="Wingdings" w:hAnsi="Wingdings" w:hint="default"/>
      </w:rPr>
    </w:lvl>
  </w:abstractNum>
  <w:abstractNum w:abstractNumId="38">
    <w:nsid w:val="37AC7B51"/>
    <w:multiLevelType w:val="hybridMultilevel"/>
    <w:tmpl w:val="E3107546"/>
    <w:lvl w:ilvl="0" w:tplc="3A622250">
      <w:start w:val="1"/>
      <w:numFmt w:val="bullet"/>
      <w:lvlText w:val=""/>
      <w:lvlJc w:val="left"/>
      <w:pPr>
        <w:ind w:left="720" w:hanging="360"/>
      </w:pPr>
      <w:rPr>
        <w:rFonts w:ascii="Symbol" w:hAnsi="Symbol" w:hint="default"/>
      </w:rPr>
    </w:lvl>
    <w:lvl w:ilvl="1" w:tplc="A4468BC4">
      <w:start w:val="1"/>
      <w:numFmt w:val="bullet"/>
      <w:lvlText w:val="o"/>
      <w:lvlJc w:val="left"/>
      <w:pPr>
        <w:ind w:left="1440" w:hanging="360"/>
      </w:pPr>
      <w:rPr>
        <w:rFonts w:ascii="Courier New" w:hAnsi="Courier New" w:cs="Courier New" w:hint="default"/>
      </w:rPr>
    </w:lvl>
    <w:lvl w:ilvl="2" w:tplc="6770B864">
      <w:start w:val="1"/>
      <w:numFmt w:val="bullet"/>
      <w:lvlText w:val=""/>
      <w:lvlJc w:val="left"/>
      <w:pPr>
        <w:ind w:left="2160" w:hanging="360"/>
      </w:pPr>
      <w:rPr>
        <w:rFonts w:ascii="Wingdings" w:hAnsi="Wingdings" w:hint="default"/>
      </w:rPr>
    </w:lvl>
    <w:lvl w:ilvl="3" w:tplc="46269B5E">
      <w:start w:val="1"/>
      <w:numFmt w:val="bullet"/>
      <w:lvlText w:val=""/>
      <w:lvlJc w:val="left"/>
      <w:pPr>
        <w:ind w:left="2880" w:hanging="360"/>
      </w:pPr>
      <w:rPr>
        <w:rFonts w:ascii="Symbol" w:hAnsi="Symbol" w:hint="default"/>
      </w:rPr>
    </w:lvl>
    <w:lvl w:ilvl="4" w:tplc="118C97AC">
      <w:start w:val="1"/>
      <w:numFmt w:val="bullet"/>
      <w:lvlText w:val="o"/>
      <w:lvlJc w:val="left"/>
      <w:pPr>
        <w:ind w:left="3600" w:hanging="360"/>
      </w:pPr>
      <w:rPr>
        <w:rFonts w:ascii="Courier New" w:hAnsi="Courier New" w:cs="Courier New" w:hint="default"/>
      </w:rPr>
    </w:lvl>
    <w:lvl w:ilvl="5" w:tplc="27A40898">
      <w:start w:val="1"/>
      <w:numFmt w:val="bullet"/>
      <w:lvlText w:val=""/>
      <w:lvlJc w:val="left"/>
      <w:pPr>
        <w:ind w:left="4320" w:hanging="360"/>
      </w:pPr>
      <w:rPr>
        <w:rFonts w:ascii="Wingdings" w:hAnsi="Wingdings" w:hint="default"/>
      </w:rPr>
    </w:lvl>
    <w:lvl w:ilvl="6" w:tplc="034E23E4">
      <w:start w:val="1"/>
      <w:numFmt w:val="bullet"/>
      <w:lvlText w:val=""/>
      <w:lvlJc w:val="left"/>
      <w:pPr>
        <w:ind w:left="5040" w:hanging="360"/>
      </w:pPr>
      <w:rPr>
        <w:rFonts w:ascii="Symbol" w:hAnsi="Symbol" w:hint="default"/>
      </w:rPr>
    </w:lvl>
    <w:lvl w:ilvl="7" w:tplc="4816FB10">
      <w:start w:val="1"/>
      <w:numFmt w:val="bullet"/>
      <w:lvlText w:val="o"/>
      <w:lvlJc w:val="left"/>
      <w:pPr>
        <w:ind w:left="5760" w:hanging="360"/>
      </w:pPr>
      <w:rPr>
        <w:rFonts w:ascii="Courier New" w:hAnsi="Courier New" w:cs="Courier New" w:hint="default"/>
      </w:rPr>
    </w:lvl>
    <w:lvl w:ilvl="8" w:tplc="5516C130">
      <w:start w:val="1"/>
      <w:numFmt w:val="bullet"/>
      <w:lvlText w:val=""/>
      <w:lvlJc w:val="left"/>
      <w:pPr>
        <w:ind w:left="6480" w:hanging="360"/>
      </w:pPr>
      <w:rPr>
        <w:rFonts w:ascii="Wingdings" w:hAnsi="Wingdings" w:hint="default"/>
      </w:rPr>
    </w:lvl>
  </w:abstractNum>
  <w:abstractNum w:abstractNumId="39">
    <w:nsid w:val="382B0D3C"/>
    <w:multiLevelType w:val="multilevel"/>
    <w:tmpl w:val="EBB2B56E"/>
    <w:lvl w:ilvl="0">
      <w:start w:val="1"/>
      <w:numFmt w:val="decimal"/>
      <w:lvlText w:val="%1."/>
      <w:lvlJc w:val="left"/>
      <w:pPr>
        <w:tabs>
          <w:tab w:val="num" w:pos="720"/>
        </w:tabs>
        <w:ind w:left="720" w:hanging="720"/>
      </w:pPr>
    </w:lvl>
    <w:lvl w:ilvl="1">
      <w:start w:val="110"/>
      <w:numFmt w:val="bullet"/>
      <w:lvlText w:val="–"/>
      <w:lvlJc w:val="left"/>
      <w:pPr>
        <w:tabs>
          <w:tab w:val="num" w:pos="1440"/>
        </w:tabs>
        <w:ind w:left="1440" w:hanging="720"/>
      </w:pPr>
      <w:rPr>
        <w:rFonts w:ascii="Arial" w:hAnsi="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nsid w:val="393F6A45"/>
    <w:multiLevelType w:val="hybridMultilevel"/>
    <w:tmpl w:val="6CFA4874"/>
    <w:lvl w:ilvl="0" w:tplc="85684FBC">
      <w:start w:val="1"/>
      <w:numFmt w:val="bullet"/>
      <w:lvlText w:val="•"/>
      <w:lvlJc w:val="left"/>
      <w:pPr>
        <w:tabs>
          <w:tab w:val="num" w:pos="720"/>
        </w:tabs>
        <w:ind w:left="720" w:hanging="360"/>
      </w:pPr>
      <w:rPr>
        <w:rFonts w:ascii="Arial" w:hAnsi="Arial" w:hint="default"/>
      </w:rPr>
    </w:lvl>
    <w:lvl w:ilvl="1" w:tplc="5A5CDC54">
      <w:numFmt w:val="bullet"/>
      <w:lvlText w:val="•"/>
      <w:lvlJc w:val="left"/>
      <w:pPr>
        <w:tabs>
          <w:tab w:val="num" w:pos="1440"/>
        </w:tabs>
        <w:ind w:left="1440" w:hanging="360"/>
      </w:pPr>
      <w:rPr>
        <w:rFonts w:ascii="Arial" w:hAnsi="Arial" w:hint="default"/>
      </w:rPr>
    </w:lvl>
    <w:lvl w:ilvl="2" w:tplc="FEC092EC">
      <w:start w:val="1"/>
      <w:numFmt w:val="bullet"/>
      <w:lvlText w:val="•"/>
      <w:lvlJc w:val="left"/>
      <w:pPr>
        <w:tabs>
          <w:tab w:val="num" w:pos="2160"/>
        </w:tabs>
        <w:ind w:left="2160" w:hanging="360"/>
      </w:pPr>
      <w:rPr>
        <w:rFonts w:ascii="Arial" w:hAnsi="Arial" w:hint="default"/>
      </w:rPr>
    </w:lvl>
    <w:lvl w:ilvl="3" w:tplc="E3327044" w:tentative="1">
      <w:start w:val="1"/>
      <w:numFmt w:val="bullet"/>
      <w:lvlText w:val="•"/>
      <w:lvlJc w:val="left"/>
      <w:pPr>
        <w:tabs>
          <w:tab w:val="num" w:pos="2880"/>
        </w:tabs>
        <w:ind w:left="2880" w:hanging="360"/>
      </w:pPr>
      <w:rPr>
        <w:rFonts w:ascii="Arial" w:hAnsi="Arial" w:hint="default"/>
      </w:rPr>
    </w:lvl>
    <w:lvl w:ilvl="4" w:tplc="4A867FF6" w:tentative="1">
      <w:start w:val="1"/>
      <w:numFmt w:val="bullet"/>
      <w:lvlText w:val="•"/>
      <w:lvlJc w:val="left"/>
      <w:pPr>
        <w:tabs>
          <w:tab w:val="num" w:pos="3600"/>
        </w:tabs>
        <w:ind w:left="3600" w:hanging="360"/>
      </w:pPr>
      <w:rPr>
        <w:rFonts w:ascii="Arial" w:hAnsi="Arial" w:hint="default"/>
      </w:rPr>
    </w:lvl>
    <w:lvl w:ilvl="5" w:tplc="8EE44984" w:tentative="1">
      <w:start w:val="1"/>
      <w:numFmt w:val="bullet"/>
      <w:lvlText w:val="•"/>
      <w:lvlJc w:val="left"/>
      <w:pPr>
        <w:tabs>
          <w:tab w:val="num" w:pos="4320"/>
        </w:tabs>
        <w:ind w:left="4320" w:hanging="360"/>
      </w:pPr>
      <w:rPr>
        <w:rFonts w:ascii="Arial" w:hAnsi="Arial" w:hint="default"/>
      </w:rPr>
    </w:lvl>
    <w:lvl w:ilvl="6" w:tplc="DE585402" w:tentative="1">
      <w:start w:val="1"/>
      <w:numFmt w:val="bullet"/>
      <w:lvlText w:val="•"/>
      <w:lvlJc w:val="left"/>
      <w:pPr>
        <w:tabs>
          <w:tab w:val="num" w:pos="5040"/>
        </w:tabs>
        <w:ind w:left="5040" w:hanging="360"/>
      </w:pPr>
      <w:rPr>
        <w:rFonts w:ascii="Arial" w:hAnsi="Arial" w:hint="default"/>
      </w:rPr>
    </w:lvl>
    <w:lvl w:ilvl="7" w:tplc="3F8A13C8" w:tentative="1">
      <w:start w:val="1"/>
      <w:numFmt w:val="bullet"/>
      <w:lvlText w:val="•"/>
      <w:lvlJc w:val="left"/>
      <w:pPr>
        <w:tabs>
          <w:tab w:val="num" w:pos="5760"/>
        </w:tabs>
        <w:ind w:left="5760" w:hanging="360"/>
      </w:pPr>
      <w:rPr>
        <w:rFonts w:ascii="Arial" w:hAnsi="Arial" w:hint="default"/>
      </w:rPr>
    </w:lvl>
    <w:lvl w:ilvl="8" w:tplc="33BE7084" w:tentative="1">
      <w:start w:val="1"/>
      <w:numFmt w:val="bullet"/>
      <w:lvlText w:val="•"/>
      <w:lvlJc w:val="left"/>
      <w:pPr>
        <w:tabs>
          <w:tab w:val="num" w:pos="6480"/>
        </w:tabs>
        <w:ind w:left="6480" w:hanging="360"/>
      </w:pPr>
      <w:rPr>
        <w:rFonts w:ascii="Arial" w:hAnsi="Arial" w:hint="default"/>
      </w:rPr>
    </w:lvl>
  </w:abstractNum>
  <w:abstractNum w:abstractNumId="41">
    <w:nsid w:val="3AA46647"/>
    <w:multiLevelType w:val="hybridMultilevel"/>
    <w:tmpl w:val="E026B782"/>
    <w:lvl w:ilvl="0" w:tplc="54E0922E">
      <w:start w:val="1"/>
      <w:numFmt w:val="decimal"/>
      <w:pStyle w:val="Proposal"/>
      <w:lvlText w:val="Proposal %1"/>
      <w:lvlJc w:val="left"/>
      <w:pPr>
        <w:tabs>
          <w:tab w:val="num" w:pos="1304"/>
        </w:tabs>
        <w:ind w:left="1304" w:hanging="1304"/>
      </w:pPr>
      <w:rPr>
        <w:rFonts w:hint="default"/>
        <w:b/>
      </w:rPr>
    </w:lvl>
    <w:lvl w:ilvl="1" w:tplc="698A2A8A">
      <w:start w:val="1"/>
      <w:numFmt w:val="lowerLetter"/>
      <w:lvlText w:val="%2."/>
      <w:lvlJc w:val="left"/>
      <w:pPr>
        <w:tabs>
          <w:tab w:val="num" w:pos="872"/>
        </w:tabs>
        <w:ind w:left="872" w:hanging="360"/>
      </w:pPr>
    </w:lvl>
    <w:lvl w:ilvl="2" w:tplc="7576C8BC" w:tentative="1">
      <w:start w:val="1"/>
      <w:numFmt w:val="lowerRoman"/>
      <w:lvlText w:val="%3."/>
      <w:lvlJc w:val="right"/>
      <w:pPr>
        <w:tabs>
          <w:tab w:val="num" w:pos="1592"/>
        </w:tabs>
        <w:ind w:left="1592" w:hanging="180"/>
      </w:pPr>
    </w:lvl>
    <w:lvl w:ilvl="3" w:tplc="83084C0E" w:tentative="1">
      <w:start w:val="1"/>
      <w:numFmt w:val="decimal"/>
      <w:lvlText w:val="%4."/>
      <w:lvlJc w:val="left"/>
      <w:pPr>
        <w:tabs>
          <w:tab w:val="num" w:pos="2312"/>
        </w:tabs>
        <w:ind w:left="2312" w:hanging="360"/>
      </w:pPr>
    </w:lvl>
    <w:lvl w:ilvl="4" w:tplc="3C62F0D2" w:tentative="1">
      <w:start w:val="1"/>
      <w:numFmt w:val="lowerLetter"/>
      <w:lvlText w:val="%5."/>
      <w:lvlJc w:val="left"/>
      <w:pPr>
        <w:tabs>
          <w:tab w:val="num" w:pos="3032"/>
        </w:tabs>
        <w:ind w:left="3032" w:hanging="360"/>
      </w:pPr>
    </w:lvl>
    <w:lvl w:ilvl="5" w:tplc="71F64EA6" w:tentative="1">
      <w:start w:val="1"/>
      <w:numFmt w:val="lowerRoman"/>
      <w:lvlText w:val="%6."/>
      <w:lvlJc w:val="right"/>
      <w:pPr>
        <w:tabs>
          <w:tab w:val="num" w:pos="3752"/>
        </w:tabs>
        <w:ind w:left="3752" w:hanging="180"/>
      </w:pPr>
    </w:lvl>
    <w:lvl w:ilvl="6" w:tplc="B9068D30" w:tentative="1">
      <w:start w:val="1"/>
      <w:numFmt w:val="decimal"/>
      <w:lvlText w:val="%7."/>
      <w:lvlJc w:val="left"/>
      <w:pPr>
        <w:tabs>
          <w:tab w:val="num" w:pos="4472"/>
        </w:tabs>
        <w:ind w:left="4472" w:hanging="360"/>
      </w:pPr>
    </w:lvl>
    <w:lvl w:ilvl="7" w:tplc="04964598" w:tentative="1">
      <w:start w:val="1"/>
      <w:numFmt w:val="lowerLetter"/>
      <w:lvlText w:val="%8."/>
      <w:lvlJc w:val="left"/>
      <w:pPr>
        <w:tabs>
          <w:tab w:val="num" w:pos="5192"/>
        </w:tabs>
        <w:ind w:left="5192" w:hanging="360"/>
      </w:pPr>
    </w:lvl>
    <w:lvl w:ilvl="8" w:tplc="2CF66180" w:tentative="1">
      <w:start w:val="1"/>
      <w:numFmt w:val="lowerRoman"/>
      <w:lvlText w:val="%9."/>
      <w:lvlJc w:val="right"/>
      <w:pPr>
        <w:tabs>
          <w:tab w:val="num" w:pos="5912"/>
        </w:tabs>
        <w:ind w:left="5912" w:hanging="180"/>
      </w:pPr>
    </w:lvl>
  </w:abstractNum>
  <w:abstractNum w:abstractNumId="42">
    <w:nsid w:val="3CDB5339"/>
    <w:multiLevelType w:val="hybridMultilevel"/>
    <w:tmpl w:val="E29E4190"/>
    <w:lvl w:ilvl="0" w:tplc="04090001">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43">
    <w:nsid w:val="3F9A262C"/>
    <w:multiLevelType w:val="hybridMultilevel"/>
    <w:tmpl w:val="5EECEA6A"/>
    <w:lvl w:ilvl="0" w:tplc="04090001">
      <w:start w:val="1"/>
      <w:numFmt w:val="bullet"/>
      <w:lvlText w:val="•"/>
      <w:lvlJc w:val="left"/>
      <w:pPr>
        <w:tabs>
          <w:tab w:val="num" w:pos="1078"/>
        </w:tabs>
        <w:ind w:left="1078" w:hanging="360"/>
      </w:pPr>
      <w:rPr>
        <w:rFonts w:ascii="Arial" w:hAnsi="Arial" w:hint="default"/>
      </w:rPr>
    </w:lvl>
    <w:lvl w:ilvl="1" w:tplc="04090003">
      <w:start w:val="6020"/>
      <w:numFmt w:val="bullet"/>
      <w:lvlText w:val="–"/>
      <w:lvlJc w:val="left"/>
      <w:pPr>
        <w:tabs>
          <w:tab w:val="num" w:pos="1798"/>
        </w:tabs>
        <w:ind w:left="1798" w:hanging="360"/>
      </w:pPr>
      <w:rPr>
        <w:rFonts w:ascii="Arial" w:hAnsi="Arial" w:hint="default"/>
      </w:rPr>
    </w:lvl>
    <w:lvl w:ilvl="2" w:tplc="04090005">
      <w:start w:val="1"/>
      <w:numFmt w:val="bullet"/>
      <w:lvlText w:val="•"/>
      <w:lvlJc w:val="left"/>
      <w:pPr>
        <w:tabs>
          <w:tab w:val="num" w:pos="2518"/>
        </w:tabs>
        <w:ind w:left="2518" w:hanging="360"/>
      </w:pPr>
      <w:rPr>
        <w:rFonts w:ascii="Arial" w:hAnsi="Arial" w:hint="default"/>
      </w:rPr>
    </w:lvl>
    <w:lvl w:ilvl="3" w:tplc="04090001">
      <w:start w:val="6020"/>
      <w:numFmt w:val="bullet"/>
      <w:lvlText w:val="–"/>
      <w:lvlJc w:val="left"/>
      <w:pPr>
        <w:tabs>
          <w:tab w:val="num" w:pos="3238"/>
        </w:tabs>
        <w:ind w:left="3238" w:hanging="360"/>
      </w:pPr>
      <w:rPr>
        <w:rFonts w:ascii="Arial" w:hAnsi="Arial" w:hint="default"/>
      </w:rPr>
    </w:lvl>
    <w:lvl w:ilvl="4" w:tplc="04090003">
      <w:start w:val="1"/>
      <w:numFmt w:val="bullet"/>
      <w:lvlText w:val="•"/>
      <w:lvlJc w:val="left"/>
      <w:pPr>
        <w:tabs>
          <w:tab w:val="num" w:pos="3958"/>
        </w:tabs>
        <w:ind w:left="3958" w:hanging="360"/>
      </w:pPr>
      <w:rPr>
        <w:rFonts w:ascii="Arial" w:hAnsi="Arial" w:hint="default"/>
      </w:rPr>
    </w:lvl>
    <w:lvl w:ilvl="5" w:tplc="04090005" w:tentative="1">
      <w:start w:val="1"/>
      <w:numFmt w:val="bullet"/>
      <w:lvlText w:val="•"/>
      <w:lvlJc w:val="left"/>
      <w:pPr>
        <w:tabs>
          <w:tab w:val="num" w:pos="4678"/>
        </w:tabs>
        <w:ind w:left="4678" w:hanging="360"/>
      </w:pPr>
      <w:rPr>
        <w:rFonts w:ascii="Arial" w:hAnsi="Arial" w:hint="default"/>
      </w:rPr>
    </w:lvl>
    <w:lvl w:ilvl="6" w:tplc="04090001" w:tentative="1">
      <w:start w:val="1"/>
      <w:numFmt w:val="bullet"/>
      <w:lvlText w:val="•"/>
      <w:lvlJc w:val="left"/>
      <w:pPr>
        <w:tabs>
          <w:tab w:val="num" w:pos="5398"/>
        </w:tabs>
        <w:ind w:left="5398" w:hanging="360"/>
      </w:pPr>
      <w:rPr>
        <w:rFonts w:ascii="Arial" w:hAnsi="Arial" w:hint="default"/>
      </w:rPr>
    </w:lvl>
    <w:lvl w:ilvl="7" w:tplc="04090003" w:tentative="1">
      <w:start w:val="1"/>
      <w:numFmt w:val="bullet"/>
      <w:lvlText w:val="•"/>
      <w:lvlJc w:val="left"/>
      <w:pPr>
        <w:tabs>
          <w:tab w:val="num" w:pos="6118"/>
        </w:tabs>
        <w:ind w:left="6118" w:hanging="360"/>
      </w:pPr>
      <w:rPr>
        <w:rFonts w:ascii="Arial" w:hAnsi="Arial" w:hint="default"/>
      </w:rPr>
    </w:lvl>
    <w:lvl w:ilvl="8" w:tplc="04090005" w:tentative="1">
      <w:start w:val="1"/>
      <w:numFmt w:val="bullet"/>
      <w:lvlText w:val="•"/>
      <w:lvlJc w:val="left"/>
      <w:pPr>
        <w:tabs>
          <w:tab w:val="num" w:pos="6838"/>
        </w:tabs>
        <w:ind w:left="6838" w:hanging="360"/>
      </w:pPr>
      <w:rPr>
        <w:rFonts w:ascii="Arial" w:hAnsi="Arial" w:hint="default"/>
      </w:rPr>
    </w:lvl>
  </w:abstractNum>
  <w:abstractNum w:abstractNumId="44">
    <w:nsid w:val="3FBD67CD"/>
    <w:multiLevelType w:val="hybridMultilevel"/>
    <w:tmpl w:val="41140CDA"/>
    <w:lvl w:ilvl="0" w:tplc="B4EC4968">
      <w:start w:val="1"/>
      <w:numFmt w:val="bullet"/>
      <w:lvlText w:val=""/>
      <w:lvlJc w:val="left"/>
      <w:pPr>
        <w:ind w:left="720" w:hanging="360"/>
      </w:pPr>
      <w:rPr>
        <w:rFonts w:ascii="Symbol" w:hAnsi="Symbol" w:hint="default"/>
      </w:rPr>
    </w:lvl>
    <w:lvl w:ilvl="1" w:tplc="A03A474A">
      <w:start w:val="1"/>
      <w:numFmt w:val="bullet"/>
      <w:lvlText w:val="o"/>
      <w:lvlJc w:val="left"/>
      <w:pPr>
        <w:ind w:left="1440" w:hanging="360"/>
      </w:pPr>
      <w:rPr>
        <w:rFonts w:ascii="Courier New" w:hAnsi="Courier New" w:cs="Courier New" w:hint="default"/>
      </w:rPr>
    </w:lvl>
    <w:lvl w:ilvl="2" w:tplc="74F68FE4" w:tentative="1">
      <w:start w:val="1"/>
      <w:numFmt w:val="bullet"/>
      <w:lvlText w:val=""/>
      <w:lvlJc w:val="left"/>
      <w:pPr>
        <w:ind w:left="2160" w:hanging="360"/>
      </w:pPr>
      <w:rPr>
        <w:rFonts w:ascii="Wingdings" w:hAnsi="Wingdings" w:hint="default"/>
      </w:rPr>
    </w:lvl>
    <w:lvl w:ilvl="3" w:tplc="CB181378" w:tentative="1">
      <w:start w:val="1"/>
      <w:numFmt w:val="bullet"/>
      <w:lvlText w:val=""/>
      <w:lvlJc w:val="left"/>
      <w:pPr>
        <w:ind w:left="2880" w:hanging="360"/>
      </w:pPr>
      <w:rPr>
        <w:rFonts w:ascii="Symbol" w:hAnsi="Symbol" w:hint="default"/>
      </w:rPr>
    </w:lvl>
    <w:lvl w:ilvl="4" w:tplc="52366B80" w:tentative="1">
      <w:start w:val="1"/>
      <w:numFmt w:val="bullet"/>
      <w:lvlText w:val="o"/>
      <w:lvlJc w:val="left"/>
      <w:pPr>
        <w:ind w:left="3600" w:hanging="360"/>
      </w:pPr>
      <w:rPr>
        <w:rFonts w:ascii="Courier New" w:hAnsi="Courier New" w:cs="Courier New" w:hint="default"/>
      </w:rPr>
    </w:lvl>
    <w:lvl w:ilvl="5" w:tplc="662AF9B8" w:tentative="1">
      <w:start w:val="1"/>
      <w:numFmt w:val="bullet"/>
      <w:lvlText w:val=""/>
      <w:lvlJc w:val="left"/>
      <w:pPr>
        <w:ind w:left="4320" w:hanging="360"/>
      </w:pPr>
      <w:rPr>
        <w:rFonts w:ascii="Wingdings" w:hAnsi="Wingdings" w:hint="default"/>
      </w:rPr>
    </w:lvl>
    <w:lvl w:ilvl="6" w:tplc="BDD29D46" w:tentative="1">
      <w:start w:val="1"/>
      <w:numFmt w:val="bullet"/>
      <w:lvlText w:val=""/>
      <w:lvlJc w:val="left"/>
      <w:pPr>
        <w:ind w:left="5040" w:hanging="360"/>
      </w:pPr>
      <w:rPr>
        <w:rFonts w:ascii="Symbol" w:hAnsi="Symbol" w:hint="default"/>
      </w:rPr>
    </w:lvl>
    <w:lvl w:ilvl="7" w:tplc="056425A0" w:tentative="1">
      <w:start w:val="1"/>
      <w:numFmt w:val="bullet"/>
      <w:lvlText w:val="o"/>
      <w:lvlJc w:val="left"/>
      <w:pPr>
        <w:ind w:left="5760" w:hanging="360"/>
      </w:pPr>
      <w:rPr>
        <w:rFonts w:ascii="Courier New" w:hAnsi="Courier New" w:cs="Courier New" w:hint="default"/>
      </w:rPr>
    </w:lvl>
    <w:lvl w:ilvl="8" w:tplc="BB043964" w:tentative="1">
      <w:start w:val="1"/>
      <w:numFmt w:val="bullet"/>
      <w:lvlText w:val=""/>
      <w:lvlJc w:val="left"/>
      <w:pPr>
        <w:ind w:left="6480" w:hanging="360"/>
      </w:pPr>
      <w:rPr>
        <w:rFonts w:ascii="Wingdings" w:hAnsi="Wingdings" w:hint="default"/>
      </w:rPr>
    </w:lvl>
  </w:abstractNum>
  <w:abstractNum w:abstractNumId="45">
    <w:nsid w:val="417319D7"/>
    <w:multiLevelType w:val="hybridMultilevel"/>
    <w:tmpl w:val="66926BEA"/>
    <w:lvl w:ilvl="0" w:tplc="EC88B4FE">
      <w:start w:val="1"/>
      <w:numFmt w:val="bullet"/>
      <w:lvlText w:val=""/>
      <w:lvlJc w:val="left"/>
      <w:pPr>
        <w:ind w:left="720" w:hanging="360"/>
      </w:pPr>
      <w:rPr>
        <w:rFonts w:ascii="Symbol" w:hAnsi="Symbol" w:hint="default"/>
      </w:rPr>
    </w:lvl>
    <w:lvl w:ilvl="1" w:tplc="F744AB02" w:tentative="1">
      <w:start w:val="1"/>
      <w:numFmt w:val="bullet"/>
      <w:lvlText w:val="o"/>
      <w:lvlJc w:val="left"/>
      <w:pPr>
        <w:ind w:left="1440" w:hanging="360"/>
      </w:pPr>
      <w:rPr>
        <w:rFonts w:ascii="Courier New" w:hAnsi="Courier New" w:cs="Courier New" w:hint="default"/>
      </w:rPr>
    </w:lvl>
    <w:lvl w:ilvl="2" w:tplc="04101780" w:tentative="1">
      <w:start w:val="1"/>
      <w:numFmt w:val="bullet"/>
      <w:lvlText w:val=""/>
      <w:lvlJc w:val="left"/>
      <w:pPr>
        <w:ind w:left="2160" w:hanging="360"/>
      </w:pPr>
      <w:rPr>
        <w:rFonts w:ascii="Wingdings" w:hAnsi="Wingdings" w:hint="default"/>
      </w:rPr>
    </w:lvl>
    <w:lvl w:ilvl="3" w:tplc="D4DA4A6E" w:tentative="1">
      <w:start w:val="1"/>
      <w:numFmt w:val="bullet"/>
      <w:lvlText w:val=""/>
      <w:lvlJc w:val="left"/>
      <w:pPr>
        <w:ind w:left="2880" w:hanging="360"/>
      </w:pPr>
      <w:rPr>
        <w:rFonts w:ascii="Symbol" w:hAnsi="Symbol" w:hint="default"/>
      </w:rPr>
    </w:lvl>
    <w:lvl w:ilvl="4" w:tplc="DE805CA4" w:tentative="1">
      <w:start w:val="1"/>
      <w:numFmt w:val="bullet"/>
      <w:lvlText w:val="o"/>
      <w:lvlJc w:val="left"/>
      <w:pPr>
        <w:ind w:left="3600" w:hanging="360"/>
      </w:pPr>
      <w:rPr>
        <w:rFonts w:ascii="Courier New" w:hAnsi="Courier New" w:cs="Courier New" w:hint="default"/>
      </w:rPr>
    </w:lvl>
    <w:lvl w:ilvl="5" w:tplc="8AC0591E" w:tentative="1">
      <w:start w:val="1"/>
      <w:numFmt w:val="bullet"/>
      <w:lvlText w:val=""/>
      <w:lvlJc w:val="left"/>
      <w:pPr>
        <w:ind w:left="4320" w:hanging="360"/>
      </w:pPr>
      <w:rPr>
        <w:rFonts w:ascii="Wingdings" w:hAnsi="Wingdings" w:hint="default"/>
      </w:rPr>
    </w:lvl>
    <w:lvl w:ilvl="6" w:tplc="637E6148" w:tentative="1">
      <w:start w:val="1"/>
      <w:numFmt w:val="bullet"/>
      <w:lvlText w:val=""/>
      <w:lvlJc w:val="left"/>
      <w:pPr>
        <w:ind w:left="5040" w:hanging="360"/>
      </w:pPr>
      <w:rPr>
        <w:rFonts w:ascii="Symbol" w:hAnsi="Symbol" w:hint="default"/>
      </w:rPr>
    </w:lvl>
    <w:lvl w:ilvl="7" w:tplc="624A157E" w:tentative="1">
      <w:start w:val="1"/>
      <w:numFmt w:val="bullet"/>
      <w:lvlText w:val="o"/>
      <w:lvlJc w:val="left"/>
      <w:pPr>
        <w:ind w:left="5760" w:hanging="360"/>
      </w:pPr>
      <w:rPr>
        <w:rFonts w:ascii="Courier New" w:hAnsi="Courier New" w:cs="Courier New" w:hint="default"/>
      </w:rPr>
    </w:lvl>
    <w:lvl w:ilvl="8" w:tplc="C074A270" w:tentative="1">
      <w:start w:val="1"/>
      <w:numFmt w:val="bullet"/>
      <w:lvlText w:val=""/>
      <w:lvlJc w:val="left"/>
      <w:pPr>
        <w:ind w:left="6480" w:hanging="360"/>
      </w:pPr>
      <w:rPr>
        <w:rFonts w:ascii="Wingdings" w:hAnsi="Wingdings" w:hint="default"/>
      </w:rPr>
    </w:lvl>
  </w:abstractNum>
  <w:abstractNum w:abstractNumId="46">
    <w:nsid w:val="423409E2"/>
    <w:multiLevelType w:val="hybridMultilevel"/>
    <w:tmpl w:val="8C82BC3E"/>
    <w:lvl w:ilvl="0" w:tplc="30DAA692">
      <w:numFmt w:val="bullet"/>
      <w:lvlText w:val="•"/>
      <w:lvlJc w:val="left"/>
      <w:pPr>
        <w:ind w:left="720" w:hanging="360"/>
      </w:pPr>
      <w:rPr>
        <w:rFonts w:ascii="Arial" w:hAnsi="Arial" w:hint="default"/>
      </w:rPr>
    </w:lvl>
    <w:lvl w:ilvl="1" w:tplc="AF04992E">
      <w:start w:val="1"/>
      <w:numFmt w:val="bullet"/>
      <w:lvlText w:val="o"/>
      <w:lvlJc w:val="left"/>
      <w:pPr>
        <w:ind w:left="1440" w:hanging="360"/>
      </w:pPr>
      <w:rPr>
        <w:rFonts w:ascii="Courier New" w:hAnsi="Courier New" w:cs="Courier New" w:hint="default"/>
      </w:rPr>
    </w:lvl>
    <w:lvl w:ilvl="2" w:tplc="FC5030E8">
      <w:start w:val="1"/>
      <w:numFmt w:val="bullet"/>
      <w:lvlText w:val=""/>
      <w:lvlJc w:val="left"/>
      <w:pPr>
        <w:ind w:left="2160" w:hanging="360"/>
      </w:pPr>
      <w:rPr>
        <w:rFonts w:ascii="Wingdings" w:hAnsi="Wingdings" w:hint="default"/>
      </w:rPr>
    </w:lvl>
    <w:lvl w:ilvl="3" w:tplc="8F6E1934" w:tentative="1">
      <w:start w:val="1"/>
      <w:numFmt w:val="bullet"/>
      <w:lvlText w:val=""/>
      <w:lvlJc w:val="left"/>
      <w:pPr>
        <w:ind w:left="2880" w:hanging="360"/>
      </w:pPr>
      <w:rPr>
        <w:rFonts w:ascii="Symbol" w:hAnsi="Symbol" w:hint="default"/>
      </w:rPr>
    </w:lvl>
    <w:lvl w:ilvl="4" w:tplc="2F567AB0" w:tentative="1">
      <w:start w:val="1"/>
      <w:numFmt w:val="bullet"/>
      <w:lvlText w:val="o"/>
      <w:lvlJc w:val="left"/>
      <w:pPr>
        <w:ind w:left="3600" w:hanging="360"/>
      </w:pPr>
      <w:rPr>
        <w:rFonts w:ascii="Courier New" w:hAnsi="Courier New" w:cs="Courier New" w:hint="default"/>
      </w:rPr>
    </w:lvl>
    <w:lvl w:ilvl="5" w:tplc="58EE321C" w:tentative="1">
      <w:start w:val="1"/>
      <w:numFmt w:val="bullet"/>
      <w:lvlText w:val=""/>
      <w:lvlJc w:val="left"/>
      <w:pPr>
        <w:ind w:left="4320" w:hanging="360"/>
      </w:pPr>
      <w:rPr>
        <w:rFonts w:ascii="Wingdings" w:hAnsi="Wingdings" w:hint="default"/>
      </w:rPr>
    </w:lvl>
    <w:lvl w:ilvl="6" w:tplc="B606B320" w:tentative="1">
      <w:start w:val="1"/>
      <w:numFmt w:val="bullet"/>
      <w:lvlText w:val=""/>
      <w:lvlJc w:val="left"/>
      <w:pPr>
        <w:ind w:left="5040" w:hanging="360"/>
      </w:pPr>
      <w:rPr>
        <w:rFonts w:ascii="Symbol" w:hAnsi="Symbol" w:hint="default"/>
      </w:rPr>
    </w:lvl>
    <w:lvl w:ilvl="7" w:tplc="54A83A4E" w:tentative="1">
      <w:start w:val="1"/>
      <w:numFmt w:val="bullet"/>
      <w:lvlText w:val="o"/>
      <w:lvlJc w:val="left"/>
      <w:pPr>
        <w:ind w:left="5760" w:hanging="360"/>
      </w:pPr>
      <w:rPr>
        <w:rFonts w:ascii="Courier New" w:hAnsi="Courier New" w:cs="Courier New" w:hint="default"/>
      </w:rPr>
    </w:lvl>
    <w:lvl w:ilvl="8" w:tplc="354C217E" w:tentative="1">
      <w:start w:val="1"/>
      <w:numFmt w:val="bullet"/>
      <w:lvlText w:val=""/>
      <w:lvlJc w:val="left"/>
      <w:pPr>
        <w:ind w:left="6480" w:hanging="360"/>
      </w:pPr>
      <w:rPr>
        <w:rFonts w:ascii="Wingdings" w:hAnsi="Wingdings" w:hint="default"/>
      </w:rPr>
    </w:lvl>
  </w:abstractNum>
  <w:abstractNum w:abstractNumId="47">
    <w:nsid w:val="424A4D2D"/>
    <w:multiLevelType w:val="multilevel"/>
    <w:tmpl w:val="9054824C"/>
    <w:lvl w:ilvl="0">
      <w:start w:val="1"/>
      <w:numFmt w:val="bullet"/>
      <w:lvlText w:val=""/>
      <w:lvlJc w:val="left"/>
      <w:pPr>
        <w:tabs>
          <w:tab w:val="num" w:pos="720"/>
        </w:tabs>
        <w:ind w:left="720" w:hanging="720"/>
      </w:pPr>
      <w:rPr>
        <w:rFonts w:ascii="Symbol" w:hAnsi="Symbol" w:hint="default"/>
        <w:b w:val="0"/>
        <w:i w:val="0"/>
        <w:sz w:val="16"/>
      </w:rPr>
    </w:lvl>
    <w:lvl w:ilvl="1">
      <w:start w:val="110"/>
      <w:numFmt w:val="bullet"/>
      <w:lvlText w:val="–"/>
      <w:lvlJc w:val="left"/>
      <w:pPr>
        <w:tabs>
          <w:tab w:val="num" w:pos="1440"/>
        </w:tabs>
        <w:ind w:left="1440" w:hanging="720"/>
      </w:pPr>
      <w:rPr>
        <w:rFonts w:ascii="Arial" w:hAnsi="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nsid w:val="43246E67"/>
    <w:multiLevelType w:val="hybridMultilevel"/>
    <w:tmpl w:val="2DCE884C"/>
    <w:lvl w:ilvl="0" w:tplc="9A22AB8C">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9">
    <w:nsid w:val="436713C0"/>
    <w:multiLevelType w:val="hybridMultilevel"/>
    <w:tmpl w:val="55EEE3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49A12DF"/>
    <w:multiLevelType w:val="hybridMultilevel"/>
    <w:tmpl w:val="EACE76E8"/>
    <w:lvl w:ilvl="0" w:tplc="04090001">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50F1C75"/>
    <w:multiLevelType w:val="hybridMultilevel"/>
    <w:tmpl w:val="B934B2C4"/>
    <w:lvl w:ilvl="0" w:tplc="948665F2">
      <w:start w:val="1"/>
      <w:numFmt w:val="decimal"/>
      <w:lvlText w:val="%1)"/>
      <w:lvlJc w:val="left"/>
      <w:pPr>
        <w:ind w:left="718" w:hanging="360"/>
      </w:pPr>
    </w:lvl>
    <w:lvl w:ilvl="1" w:tplc="04090003">
      <w:start w:val="1"/>
      <w:numFmt w:val="lowerLetter"/>
      <w:lvlText w:val="%2."/>
      <w:lvlJc w:val="left"/>
      <w:pPr>
        <w:ind w:left="1438" w:hanging="360"/>
      </w:pPr>
    </w:lvl>
    <w:lvl w:ilvl="2" w:tplc="04090005" w:tentative="1">
      <w:start w:val="1"/>
      <w:numFmt w:val="lowerRoman"/>
      <w:lvlText w:val="%3."/>
      <w:lvlJc w:val="right"/>
      <w:pPr>
        <w:ind w:left="2158" w:hanging="180"/>
      </w:pPr>
    </w:lvl>
    <w:lvl w:ilvl="3" w:tplc="04090001" w:tentative="1">
      <w:start w:val="1"/>
      <w:numFmt w:val="decimal"/>
      <w:lvlText w:val="%4."/>
      <w:lvlJc w:val="left"/>
      <w:pPr>
        <w:ind w:left="2878" w:hanging="360"/>
      </w:pPr>
    </w:lvl>
    <w:lvl w:ilvl="4" w:tplc="04090003" w:tentative="1">
      <w:start w:val="1"/>
      <w:numFmt w:val="lowerLetter"/>
      <w:lvlText w:val="%5."/>
      <w:lvlJc w:val="left"/>
      <w:pPr>
        <w:ind w:left="3598" w:hanging="360"/>
      </w:pPr>
    </w:lvl>
    <w:lvl w:ilvl="5" w:tplc="04090005" w:tentative="1">
      <w:start w:val="1"/>
      <w:numFmt w:val="lowerRoman"/>
      <w:lvlText w:val="%6."/>
      <w:lvlJc w:val="right"/>
      <w:pPr>
        <w:ind w:left="4318" w:hanging="180"/>
      </w:pPr>
    </w:lvl>
    <w:lvl w:ilvl="6" w:tplc="04090001" w:tentative="1">
      <w:start w:val="1"/>
      <w:numFmt w:val="decimal"/>
      <w:lvlText w:val="%7."/>
      <w:lvlJc w:val="left"/>
      <w:pPr>
        <w:ind w:left="5038" w:hanging="360"/>
      </w:pPr>
    </w:lvl>
    <w:lvl w:ilvl="7" w:tplc="04090003" w:tentative="1">
      <w:start w:val="1"/>
      <w:numFmt w:val="lowerLetter"/>
      <w:lvlText w:val="%8."/>
      <w:lvlJc w:val="left"/>
      <w:pPr>
        <w:ind w:left="5758" w:hanging="360"/>
      </w:pPr>
    </w:lvl>
    <w:lvl w:ilvl="8" w:tplc="04090005" w:tentative="1">
      <w:start w:val="1"/>
      <w:numFmt w:val="lowerRoman"/>
      <w:lvlText w:val="%9."/>
      <w:lvlJc w:val="right"/>
      <w:pPr>
        <w:ind w:left="6478" w:hanging="180"/>
      </w:pPr>
    </w:lvl>
  </w:abstractNum>
  <w:abstractNum w:abstractNumId="52">
    <w:nsid w:val="473C0B69"/>
    <w:multiLevelType w:val="hybridMultilevel"/>
    <w:tmpl w:val="BD642636"/>
    <w:lvl w:ilvl="0" w:tplc="7A6024A2">
      <w:start w:val="1"/>
      <w:numFmt w:val="bullet"/>
      <w:lvlText w:val=""/>
      <w:lvlJc w:val="left"/>
      <w:pPr>
        <w:ind w:left="720" w:hanging="360"/>
      </w:pPr>
      <w:rPr>
        <w:rFonts w:ascii="Symbol" w:hAnsi="Symbol" w:hint="default"/>
      </w:rPr>
    </w:lvl>
    <w:lvl w:ilvl="1" w:tplc="DEC835EC">
      <w:start w:val="1"/>
      <w:numFmt w:val="bullet"/>
      <w:lvlText w:val="o"/>
      <w:lvlJc w:val="left"/>
      <w:pPr>
        <w:ind w:left="1440" w:hanging="360"/>
      </w:pPr>
      <w:rPr>
        <w:rFonts w:ascii="Courier New" w:hAnsi="Courier New" w:cs="Courier New" w:hint="default"/>
      </w:rPr>
    </w:lvl>
    <w:lvl w:ilvl="2" w:tplc="1CB24B96" w:tentative="1">
      <w:start w:val="1"/>
      <w:numFmt w:val="bullet"/>
      <w:lvlText w:val=""/>
      <w:lvlJc w:val="left"/>
      <w:pPr>
        <w:ind w:left="2160" w:hanging="360"/>
      </w:pPr>
      <w:rPr>
        <w:rFonts w:ascii="Wingdings" w:hAnsi="Wingdings" w:hint="default"/>
      </w:rPr>
    </w:lvl>
    <w:lvl w:ilvl="3" w:tplc="3F5AE7E2" w:tentative="1">
      <w:start w:val="1"/>
      <w:numFmt w:val="bullet"/>
      <w:lvlText w:val=""/>
      <w:lvlJc w:val="left"/>
      <w:pPr>
        <w:ind w:left="2880" w:hanging="360"/>
      </w:pPr>
      <w:rPr>
        <w:rFonts w:ascii="Symbol" w:hAnsi="Symbol" w:hint="default"/>
      </w:rPr>
    </w:lvl>
    <w:lvl w:ilvl="4" w:tplc="653C3DDE" w:tentative="1">
      <w:start w:val="1"/>
      <w:numFmt w:val="bullet"/>
      <w:lvlText w:val="o"/>
      <w:lvlJc w:val="left"/>
      <w:pPr>
        <w:ind w:left="3600" w:hanging="360"/>
      </w:pPr>
      <w:rPr>
        <w:rFonts w:ascii="Courier New" w:hAnsi="Courier New" w:cs="Courier New" w:hint="default"/>
      </w:rPr>
    </w:lvl>
    <w:lvl w:ilvl="5" w:tplc="F91EA180" w:tentative="1">
      <w:start w:val="1"/>
      <w:numFmt w:val="bullet"/>
      <w:lvlText w:val=""/>
      <w:lvlJc w:val="left"/>
      <w:pPr>
        <w:ind w:left="4320" w:hanging="360"/>
      </w:pPr>
      <w:rPr>
        <w:rFonts w:ascii="Wingdings" w:hAnsi="Wingdings" w:hint="default"/>
      </w:rPr>
    </w:lvl>
    <w:lvl w:ilvl="6" w:tplc="35E4F994" w:tentative="1">
      <w:start w:val="1"/>
      <w:numFmt w:val="bullet"/>
      <w:lvlText w:val=""/>
      <w:lvlJc w:val="left"/>
      <w:pPr>
        <w:ind w:left="5040" w:hanging="360"/>
      </w:pPr>
      <w:rPr>
        <w:rFonts w:ascii="Symbol" w:hAnsi="Symbol" w:hint="default"/>
      </w:rPr>
    </w:lvl>
    <w:lvl w:ilvl="7" w:tplc="55BA559C" w:tentative="1">
      <w:start w:val="1"/>
      <w:numFmt w:val="bullet"/>
      <w:lvlText w:val="o"/>
      <w:lvlJc w:val="left"/>
      <w:pPr>
        <w:ind w:left="5760" w:hanging="360"/>
      </w:pPr>
      <w:rPr>
        <w:rFonts w:ascii="Courier New" w:hAnsi="Courier New" w:cs="Courier New" w:hint="default"/>
      </w:rPr>
    </w:lvl>
    <w:lvl w:ilvl="8" w:tplc="CDB65F6E" w:tentative="1">
      <w:start w:val="1"/>
      <w:numFmt w:val="bullet"/>
      <w:lvlText w:val=""/>
      <w:lvlJc w:val="left"/>
      <w:pPr>
        <w:ind w:left="6480" w:hanging="360"/>
      </w:pPr>
      <w:rPr>
        <w:rFonts w:ascii="Wingdings" w:hAnsi="Wingdings" w:hint="default"/>
      </w:rPr>
    </w:lvl>
  </w:abstractNum>
  <w:abstractNum w:abstractNumId="53">
    <w:nsid w:val="491E5986"/>
    <w:multiLevelType w:val="hybridMultilevel"/>
    <w:tmpl w:val="A7D88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49951452"/>
    <w:multiLevelType w:val="hybridMultilevel"/>
    <w:tmpl w:val="908E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4C5523CA"/>
    <w:multiLevelType w:val="hybridMultilevel"/>
    <w:tmpl w:val="82A0DA26"/>
    <w:lvl w:ilvl="0" w:tplc="04090003">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56">
    <w:nsid w:val="4E393582"/>
    <w:multiLevelType w:val="hybridMultilevel"/>
    <w:tmpl w:val="0816B594"/>
    <w:lvl w:ilvl="0" w:tplc="18607CE6">
      <w:start w:val="1"/>
      <w:numFmt w:val="bullet"/>
      <w:lvlText w:val=""/>
      <w:lvlJc w:val="left"/>
      <w:pPr>
        <w:ind w:left="720" w:hanging="360"/>
      </w:pPr>
      <w:rPr>
        <w:rFonts w:ascii="Symbol" w:hAnsi="Symbol" w:hint="default"/>
      </w:rPr>
    </w:lvl>
    <w:lvl w:ilvl="1" w:tplc="EF948B92">
      <w:start w:val="1"/>
      <w:numFmt w:val="bullet"/>
      <w:lvlText w:val="o"/>
      <w:lvlJc w:val="left"/>
      <w:pPr>
        <w:ind w:left="1440" w:hanging="360"/>
      </w:pPr>
      <w:rPr>
        <w:rFonts w:ascii="Courier New" w:hAnsi="Courier New" w:cs="Courier New" w:hint="default"/>
      </w:rPr>
    </w:lvl>
    <w:lvl w:ilvl="2" w:tplc="D0A6F764">
      <w:start w:val="1"/>
      <w:numFmt w:val="bullet"/>
      <w:lvlText w:val=""/>
      <w:lvlJc w:val="left"/>
      <w:pPr>
        <w:ind w:left="2160" w:hanging="360"/>
      </w:pPr>
      <w:rPr>
        <w:rFonts w:ascii="Wingdings" w:hAnsi="Wingdings" w:hint="default"/>
      </w:rPr>
    </w:lvl>
    <w:lvl w:ilvl="3" w:tplc="521689EE">
      <w:start w:val="1"/>
      <w:numFmt w:val="bullet"/>
      <w:lvlText w:val=""/>
      <w:lvlJc w:val="left"/>
      <w:pPr>
        <w:ind w:left="2880" w:hanging="360"/>
      </w:pPr>
      <w:rPr>
        <w:rFonts w:ascii="Symbol" w:hAnsi="Symbol" w:hint="default"/>
      </w:rPr>
    </w:lvl>
    <w:lvl w:ilvl="4" w:tplc="DEF891B2" w:tentative="1">
      <w:start w:val="1"/>
      <w:numFmt w:val="bullet"/>
      <w:lvlText w:val="o"/>
      <w:lvlJc w:val="left"/>
      <w:pPr>
        <w:ind w:left="3600" w:hanging="360"/>
      </w:pPr>
      <w:rPr>
        <w:rFonts w:ascii="Courier New" w:hAnsi="Courier New" w:cs="Courier New" w:hint="default"/>
      </w:rPr>
    </w:lvl>
    <w:lvl w:ilvl="5" w:tplc="EE96A1EC" w:tentative="1">
      <w:start w:val="1"/>
      <w:numFmt w:val="bullet"/>
      <w:lvlText w:val=""/>
      <w:lvlJc w:val="left"/>
      <w:pPr>
        <w:ind w:left="4320" w:hanging="360"/>
      </w:pPr>
      <w:rPr>
        <w:rFonts w:ascii="Wingdings" w:hAnsi="Wingdings" w:hint="default"/>
      </w:rPr>
    </w:lvl>
    <w:lvl w:ilvl="6" w:tplc="7ECA9DC2" w:tentative="1">
      <w:start w:val="1"/>
      <w:numFmt w:val="bullet"/>
      <w:lvlText w:val=""/>
      <w:lvlJc w:val="left"/>
      <w:pPr>
        <w:ind w:left="5040" w:hanging="360"/>
      </w:pPr>
      <w:rPr>
        <w:rFonts w:ascii="Symbol" w:hAnsi="Symbol" w:hint="default"/>
      </w:rPr>
    </w:lvl>
    <w:lvl w:ilvl="7" w:tplc="BB5C6B60" w:tentative="1">
      <w:start w:val="1"/>
      <w:numFmt w:val="bullet"/>
      <w:lvlText w:val="o"/>
      <w:lvlJc w:val="left"/>
      <w:pPr>
        <w:ind w:left="5760" w:hanging="360"/>
      </w:pPr>
      <w:rPr>
        <w:rFonts w:ascii="Courier New" w:hAnsi="Courier New" w:cs="Courier New" w:hint="default"/>
      </w:rPr>
    </w:lvl>
    <w:lvl w:ilvl="8" w:tplc="CAA49E86" w:tentative="1">
      <w:start w:val="1"/>
      <w:numFmt w:val="bullet"/>
      <w:lvlText w:val=""/>
      <w:lvlJc w:val="left"/>
      <w:pPr>
        <w:ind w:left="6480" w:hanging="360"/>
      </w:pPr>
      <w:rPr>
        <w:rFonts w:ascii="Wingdings" w:hAnsi="Wingdings" w:hint="default"/>
      </w:rPr>
    </w:lvl>
  </w:abstractNum>
  <w:abstractNum w:abstractNumId="57">
    <w:nsid w:val="500D4501"/>
    <w:multiLevelType w:val="hybridMultilevel"/>
    <w:tmpl w:val="CFF20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0D42AF8"/>
    <w:multiLevelType w:val="hybridMultilevel"/>
    <w:tmpl w:val="29588BF4"/>
    <w:lvl w:ilvl="0" w:tplc="AE4291BC">
      <w:start w:val="1"/>
      <w:numFmt w:val="bullet"/>
      <w:lvlText w:val="•"/>
      <w:lvlJc w:val="left"/>
      <w:pPr>
        <w:tabs>
          <w:tab w:val="num" w:pos="720"/>
        </w:tabs>
        <w:ind w:left="720" w:hanging="360"/>
      </w:pPr>
      <w:rPr>
        <w:rFonts w:ascii="Arial" w:hAnsi="Arial" w:hint="default"/>
      </w:rPr>
    </w:lvl>
    <w:lvl w:ilvl="1" w:tplc="708C3092">
      <w:start w:val="206"/>
      <w:numFmt w:val="bullet"/>
      <w:lvlText w:val="–"/>
      <w:lvlJc w:val="left"/>
      <w:pPr>
        <w:tabs>
          <w:tab w:val="num" w:pos="1440"/>
        </w:tabs>
        <w:ind w:left="1440" w:hanging="360"/>
      </w:pPr>
      <w:rPr>
        <w:rFonts w:ascii="Arial" w:hAnsi="Arial" w:hint="default"/>
      </w:rPr>
    </w:lvl>
    <w:lvl w:ilvl="2" w:tplc="D93C7BE0">
      <w:start w:val="206"/>
      <w:numFmt w:val="bullet"/>
      <w:lvlText w:val="•"/>
      <w:lvlJc w:val="left"/>
      <w:pPr>
        <w:tabs>
          <w:tab w:val="num" w:pos="2160"/>
        </w:tabs>
        <w:ind w:left="2160" w:hanging="360"/>
      </w:pPr>
      <w:rPr>
        <w:rFonts w:ascii="Arial" w:hAnsi="Arial" w:hint="default"/>
      </w:rPr>
    </w:lvl>
    <w:lvl w:ilvl="3" w:tplc="C4885270" w:tentative="1">
      <w:start w:val="1"/>
      <w:numFmt w:val="bullet"/>
      <w:lvlText w:val="•"/>
      <w:lvlJc w:val="left"/>
      <w:pPr>
        <w:tabs>
          <w:tab w:val="num" w:pos="2880"/>
        </w:tabs>
        <w:ind w:left="2880" w:hanging="360"/>
      </w:pPr>
      <w:rPr>
        <w:rFonts w:ascii="Arial" w:hAnsi="Arial" w:hint="default"/>
      </w:rPr>
    </w:lvl>
    <w:lvl w:ilvl="4" w:tplc="FB48C3D6" w:tentative="1">
      <w:start w:val="1"/>
      <w:numFmt w:val="bullet"/>
      <w:lvlText w:val="•"/>
      <w:lvlJc w:val="left"/>
      <w:pPr>
        <w:tabs>
          <w:tab w:val="num" w:pos="3600"/>
        </w:tabs>
        <w:ind w:left="3600" w:hanging="360"/>
      </w:pPr>
      <w:rPr>
        <w:rFonts w:ascii="Arial" w:hAnsi="Arial" w:hint="default"/>
      </w:rPr>
    </w:lvl>
    <w:lvl w:ilvl="5" w:tplc="8B386B9A" w:tentative="1">
      <w:start w:val="1"/>
      <w:numFmt w:val="bullet"/>
      <w:lvlText w:val="•"/>
      <w:lvlJc w:val="left"/>
      <w:pPr>
        <w:tabs>
          <w:tab w:val="num" w:pos="4320"/>
        </w:tabs>
        <w:ind w:left="4320" w:hanging="360"/>
      </w:pPr>
      <w:rPr>
        <w:rFonts w:ascii="Arial" w:hAnsi="Arial" w:hint="default"/>
      </w:rPr>
    </w:lvl>
    <w:lvl w:ilvl="6" w:tplc="632AE0F8" w:tentative="1">
      <w:start w:val="1"/>
      <w:numFmt w:val="bullet"/>
      <w:lvlText w:val="•"/>
      <w:lvlJc w:val="left"/>
      <w:pPr>
        <w:tabs>
          <w:tab w:val="num" w:pos="5040"/>
        </w:tabs>
        <w:ind w:left="5040" w:hanging="360"/>
      </w:pPr>
      <w:rPr>
        <w:rFonts w:ascii="Arial" w:hAnsi="Arial" w:hint="default"/>
      </w:rPr>
    </w:lvl>
    <w:lvl w:ilvl="7" w:tplc="2642173A" w:tentative="1">
      <w:start w:val="1"/>
      <w:numFmt w:val="bullet"/>
      <w:lvlText w:val="•"/>
      <w:lvlJc w:val="left"/>
      <w:pPr>
        <w:tabs>
          <w:tab w:val="num" w:pos="5760"/>
        </w:tabs>
        <w:ind w:left="5760" w:hanging="360"/>
      </w:pPr>
      <w:rPr>
        <w:rFonts w:ascii="Arial" w:hAnsi="Arial" w:hint="default"/>
      </w:rPr>
    </w:lvl>
    <w:lvl w:ilvl="8" w:tplc="7402FBFA" w:tentative="1">
      <w:start w:val="1"/>
      <w:numFmt w:val="bullet"/>
      <w:lvlText w:val="•"/>
      <w:lvlJc w:val="left"/>
      <w:pPr>
        <w:tabs>
          <w:tab w:val="num" w:pos="6480"/>
        </w:tabs>
        <w:ind w:left="6480" w:hanging="360"/>
      </w:pPr>
      <w:rPr>
        <w:rFonts w:ascii="Arial" w:hAnsi="Arial" w:hint="default"/>
      </w:rPr>
    </w:lvl>
  </w:abstractNum>
  <w:abstractNum w:abstractNumId="59">
    <w:nsid w:val="50F767F9"/>
    <w:multiLevelType w:val="hybridMultilevel"/>
    <w:tmpl w:val="F2E4B3E8"/>
    <w:lvl w:ilvl="0" w:tplc="83BC3B1A">
      <w:start w:val="1"/>
      <w:numFmt w:val="bullet"/>
      <w:lvlText w:val="•"/>
      <w:lvlJc w:val="left"/>
      <w:pPr>
        <w:tabs>
          <w:tab w:val="num" w:pos="720"/>
        </w:tabs>
        <w:ind w:left="720" w:hanging="360"/>
      </w:pPr>
      <w:rPr>
        <w:rFonts w:ascii="Arial" w:hAnsi="Arial" w:cs="Times New Roman" w:hint="default"/>
      </w:rPr>
    </w:lvl>
    <w:lvl w:ilvl="1" w:tplc="A9746A52">
      <w:start w:val="1"/>
      <w:numFmt w:val="bullet"/>
      <w:lvlText w:val="•"/>
      <w:lvlJc w:val="left"/>
      <w:pPr>
        <w:tabs>
          <w:tab w:val="num" w:pos="1440"/>
        </w:tabs>
        <w:ind w:left="1440" w:hanging="360"/>
      </w:pPr>
      <w:rPr>
        <w:rFonts w:ascii="Arial" w:hAnsi="Arial" w:cs="Times New Roman" w:hint="default"/>
      </w:rPr>
    </w:lvl>
    <w:lvl w:ilvl="2" w:tplc="6B1C82AC">
      <w:start w:val="1"/>
      <w:numFmt w:val="decimal"/>
      <w:lvlText w:val="%3."/>
      <w:lvlJc w:val="left"/>
      <w:pPr>
        <w:tabs>
          <w:tab w:val="num" w:pos="2160"/>
        </w:tabs>
        <w:ind w:left="2160" w:hanging="360"/>
      </w:pPr>
    </w:lvl>
    <w:lvl w:ilvl="3" w:tplc="62720C8C">
      <w:start w:val="1"/>
      <w:numFmt w:val="decimal"/>
      <w:lvlText w:val="%4."/>
      <w:lvlJc w:val="left"/>
      <w:pPr>
        <w:tabs>
          <w:tab w:val="num" w:pos="2880"/>
        </w:tabs>
        <w:ind w:left="2880" w:hanging="360"/>
      </w:pPr>
    </w:lvl>
    <w:lvl w:ilvl="4" w:tplc="C644D18C">
      <w:start w:val="1"/>
      <w:numFmt w:val="decimal"/>
      <w:lvlText w:val="%5."/>
      <w:lvlJc w:val="left"/>
      <w:pPr>
        <w:tabs>
          <w:tab w:val="num" w:pos="3600"/>
        </w:tabs>
        <w:ind w:left="3600" w:hanging="360"/>
      </w:pPr>
    </w:lvl>
    <w:lvl w:ilvl="5" w:tplc="74BA787C">
      <w:start w:val="1"/>
      <w:numFmt w:val="decimal"/>
      <w:lvlText w:val="%6."/>
      <w:lvlJc w:val="left"/>
      <w:pPr>
        <w:tabs>
          <w:tab w:val="num" w:pos="4320"/>
        </w:tabs>
        <w:ind w:left="4320" w:hanging="360"/>
      </w:pPr>
    </w:lvl>
    <w:lvl w:ilvl="6" w:tplc="8D047EF8">
      <w:start w:val="1"/>
      <w:numFmt w:val="decimal"/>
      <w:lvlText w:val="%7."/>
      <w:lvlJc w:val="left"/>
      <w:pPr>
        <w:tabs>
          <w:tab w:val="num" w:pos="5040"/>
        </w:tabs>
        <w:ind w:left="5040" w:hanging="360"/>
      </w:pPr>
    </w:lvl>
    <w:lvl w:ilvl="7" w:tplc="8D00BCE6">
      <w:start w:val="1"/>
      <w:numFmt w:val="decimal"/>
      <w:lvlText w:val="%8."/>
      <w:lvlJc w:val="left"/>
      <w:pPr>
        <w:tabs>
          <w:tab w:val="num" w:pos="5760"/>
        </w:tabs>
        <w:ind w:left="5760" w:hanging="360"/>
      </w:pPr>
    </w:lvl>
    <w:lvl w:ilvl="8" w:tplc="58D07744">
      <w:start w:val="1"/>
      <w:numFmt w:val="decimal"/>
      <w:lvlText w:val="%9."/>
      <w:lvlJc w:val="left"/>
      <w:pPr>
        <w:tabs>
          <w:tab w:val="num" w:pos="6480"/>
        </w:tabs>
        <w:ind w:left="6480" w:hanging="360"/>
      </w:pPr>
    </w:lvl>
  </w:abstractNum>
  <w:abstractNum w:abstractNumId="6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1">
    <w:nsid w:val="53177399"/>
    <w:multiLevelType w:val="hybridMultilevel"/>
    <w:tmpl w:val="639815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3F64212"/>
    <w:multiLevelType w:val="hybridMultilevel"/>
    <w:tmpl w:val="CF7C7034"/>
    <w:lvl w:ilvl="0" w:tplc="B88C5C8A">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24A2D7D0">
      <w:start w:val="2606"/>
      <w:numFmt w:val="bullet"/>
      <w:lvlText w:val="•"/>
      <w:lvlJc w:val="left"/>
      <w:pPr>
        <w:tabs>
          <w:tab w:val="num" w:pos="1800"/>
        </w:tabs>
        <w:ind w:left="1800" w:hanging="360"/>
      </w:pPr>
      <w:rPr>
        <w:rFonts w:ascii="Arial" w:hAnsi="Arial" w:hint="default"/>
      </w:rPr>
    </w:lvl>
    <w:lvl w:ilvl="3" w:tplc="F440C932" w:tentative="1">
      <w:start w:val="1"/>
      <w:numFmt w:val="bullet"/>
      <w:lvlText w:val="•"/>
      <w:lvlJc w:val="left"/>
      <w:pPr>
        <w:tabs>
          <w:tab w:val="num" w:pos="2520"/>
        </w:tabs>
        <w:ind w:left="2520" w:hanging="360"/>
      </w:pPr>
      <w:rPr>
        <w:rFonts w:ascii="Arial" w:hAnsi="Arial" w:hint="default"/>
      </w:rPr>
    </w:lvl>
    <w:lvl w:ilvl="4" w:tplc="28A812B8" w:tentative="1">
      <w:start w:val="1"/>
      <w:numFmt w:val="bullet"/>
      <w:lvlText w:val="•"/>
      <w:lvlJc w:val="left"/>
      <w:pPr>
        <w:tabs>
          <w:tab w:val="num" w:pos="3240"/>
        </w:tabs>
        <w:ind w:left="3240" w:hanging="360"/>
      </w:pPr>
      <w:rPr>
        <w:rFonts w:ascii="Arial" w:hAnsi="Arial" w:hint="default"/>
      </w:rPr>
    </w:lvl>
    <w:lvl w:ilvl="5" w:tplc="77DA58DA" w:tentative="1">
      <w:start w:val="1"/>
      <w:numFmt w:val="bullet"/>
      <w:lvlText w:val="•"/>
      <w:lvlJc w:val="left"/>
      <w:pPr>
        <w:tabs>
          <w:tab w:val="num" w:pos="3960"/>
        </w:tabs>
        <w:ind w:left="3960" w:hanging="360"/>
      </w:pPr>
      <w:rPr>
        <w:rFonts w:ascii="Arial" w:hAnsi="Arial" w:hint="default"/>
      </w:rPr>
    </w:lvl>
    <w:lvl w:ilvl="6" w:tplc="F7E2245C" w:tentative="1">
      <w:start w:val="1"/>
      <w:numFmt w:val="bullet"/>
      <w:lvlText w:val="•"/>
      <w:lvlJc w:val="left"/>
      <w:pPr>
        <w:tabs>
          <w:tab w:val="num" w:pos="4680"/>
        </w:tabs>
        <w:ind w:left="4680" w:hanging="360"/>
      </w:pPr>
      <w:rPr>
        <w:rFonts w:ascii="Arial" w:hAnsi="Arial" w:hint="default"/>
      </w:rPr>
    </w:lvl>
    <w:lvl w:ilvl="7" w:tplc="5A863990" w:tentative="1">
      <w:start w:val="1"/>
      <w:numFmt w:val="bullet"/>
      <w:lvlText w:val="•"/>
      <w:lvlJc w:val="left"/>
      <w:pPr>
        <w:tabs>
          <w:tab w:val="num" w:pos="5400"/>
        </w:tabs>
        <w:ind w:left="5400" w:hanging="360"/>
      </w:pPr>
      <w:rPr>
        <w:rFonts w:ascii="Arial" w:hAnsi="Arial" w:hint="default"/>
      </w:rPr>
    </w:lvl>
    <w:lvl w:ilvl="8" w:tplc="9E1AE592" w:tentative="1">
      <w:start w:val="1"/>
      <w:numFmt w:val="bullet"/>
      <w:lvlText w:val="•"/>
      <w:lvlJc w:val="left"/>
      <w:pPr>
        <w:tabs>
          <w:tab w:val="num" w:pos="6120"/>
        </w:tabs>
        <w:ind w:left="6120" w:hanging="360"/>
      </w:pPr>
      <w:rPr>
        <w:rFonts w:ascii="Arial" w:hAnsi="Arial" w:hint="default"/>
      </w:rPr>
    </w:lvl>
  </w:abstractNum>
  <w:abstractNum w:abstractNumId="63">
    <w:nsid w:val="56704408"/>
    <w:multiLevelType w:val="hybridMultilevel"/>
    <w:tmpl w:val="47666D34"/>
    <w:lvl w:ilvl="0" w:tplc="04090001">
      <w:start w:val="1"/>
      <w:numFmt w:val="bullet"/>
      <w:lvlText w:val=""/>
      <w:lvlJc w:val="left"/>
      <w:pPr>
        <w:ind w:left="718" w:hanging="360"/>
      </w:pPr>
      <w:rPr>
        <w:rFonts w:ascii="Symbol" w:hAnsi="Symbol" w:hint="default"/>
      </w:rPr>
    </w:lvl>
    <w:lvl w:ilvl="1" w:tplc="04090003">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64">
    <w:nsid w:val="58700484"/>
    <w:multiLevelType w:val="hybridMultilevel"/>
    <w:tmpl w:val="22FC6750"/>
    <w:lvl w:ilvl="0" w:tplc="A8C4D072">
      <w:start w:val="1"/>
      <w:numFmt w:val="bullet"/>
      <w:lvlText w:val=""/>
      <w:lvlJc w:val="left"/>
      <w:pPr>
        <w:ind w:left="720" w:hanging="360"/>
      </w:pPr>
      <w:rPr>
        <w:rFonts w:ascii="Symbol" w:hAnsi="Symbol" w:hint="default"/>
      </w:rPr>
    </w:lvl>
    <w:lvl w:ilvl="1" w:tplc="4C142E9A">
      <w:start w:val="1"/>
      <w:numFmt w:val="bullet"/>
      <w:lvlText w:val="o"/>
      <w:lvlJc w:val="left"/>
      <w:pPr>
        <w:ind w:left="1440" w:hanging="360"/>
      </w:pPr>
      <w:rPr>
        <w:rFonts w:ascii="Courier New" w:hAnsi="Courier New" w:cs="Courier New" w:hint="default"/>
      </w:rPr>
    </w:lvl>
    <w:lvl w:ilvl="2" w:tplc="266697B8" w:tentative="1">
      <w:start w:val="1"/>
      <w:numFmt w:val="bullet"/>
      <w:lvlText w:val=""/>
      <w:lvlJc w:val="left"/>
      <w:pPr>
        <w:ind w:left="2160" w:hanging="360"/>
      </w:pPr>
      <w:rPr>
        <w:rFonts w:ascii="Wingdings" w:hAnsi="Wingdings" w:hint="default"/>
      </w:rPr>
    </w:lvl>
    <w:lvl w:ilvl="3" w:tplc="E8F21B1C" w:tentative="1">
      <w:start w:val="1"/>
      <w:numFmt w:val="bullet"/>
      <w:lvlText w:val=""/>
      <w:lvlJc w:val="left"/>
      <w:pPr>
        <w:ind w:left="2880" w:hanging="360"/>
      </w:pPr>
      <w:rPr>
        <w:rFonts w:ascii="Symbol" w:hAnsi="Symbol" w:hint="default"/>
      </w:rPr>
    </w:lvl>
    <w:lvl w:ilvl="4" w:tplc="49EA014A" w:tentative="1">
      <w:start w:val="1"/>
      <w:numFmt w:val="bullet"/>
      <w:lvlText w:val="o"/>
      <w:lvlJc w:val="left"/>
      <w:pPr>
        <w:ind w:left="3600" w:hanging="360"/>
      </w:pPr>
      <w:rPr>
        <w:rFonts w:ascii="Courier New" w:hAnsi="Courier New" w:cs="Courier New" w:hint="default"/>
      </w:rPr>
    </w:lvl>
    <w:lvl w:ilvl="5" w:tplc="CBDE7CE8" w:tentative="1">
      <w:start w:val="1"/>
      <w:numFmt w:val="bullet"/>
      <w:lvlText w:val=""/>
      <w:lvlJc w:val="left"/>
      <w:pPr>
        <w:ind w:left="4320" w:hanging="360"/>
      </w:pPr>
      <w:rPr>
        <w:rFonts w:ascii="Wingdings" w:hAnsi="Wingdings" w:hint="default"/>
      </w:rPr>
    </w:lvl>
    <w:lvl w:ilvl="6" w:tplc="766A4B82" w:tentative="1">
      <w:start w:val="1"/>
      <w:numFmt w:val="bullet"/>
      <w:lvlText w:val=""/>
      <w:lvlJc w:val="left"/>
      <w:pPr>
        <w:ind w:left="5040" w:hanging="360"/>
      </w:pPr>
      <w:rPr>
        <w:rFonts w:ascii="Symbol" w:hAnsi="Symbol" w:hint="default"/>
      </w:rPr>
    </w:lvl>
    <w:lvl w:ilvl="7" w:tplc="1AEA06E0" w:tentative="1">
      <w:start w:val="1"/>
      <w:numFmt w:val="bullet"/>
      <w:lvlText w:val="o"/>
      <w:lvlJc w:val="left"/>
      <w:pPr>
        <w:ind w:left="5760" w:hanging="360"/>
      </w:pPr>
      <w:rPr>
        <w:rFonts w:ascii="Courier New" w:hAnsi="Courier New" w:cs="Courier New" w:hint="default"/>
      </w:rPr>
    </w:lvl>
    <w:lvl w:ilvl="8" w:tplc="35C2DEAE" w:tentative="1">
      <w:start w:val="1"/>
      <w:numFmt w:val="bullet"/>
      <w:lvlText w:val=""/>
      <w:lvlJc w:val="left"/>
      <w:pPr>
        <w:ind w:left="6480" w:hanging="360"/>
      </w:pPr>
      <w:rPr>
        <w:rFonts w:ascii="Wingdings" w:hAnsi="Wingdings" w:hint="default"/>
      </w:rPr>
    </w:lvl>
  </w:abstractNum>
  <w:abstractNum w:abstractNumId="65">
    <w:nsid w:val="58FF77E1"/>
    <w:multiLevelType w:val="hybridMultilevel"/>
    <w:tmpl w:val="67B63DF2"/>
    <w:lvl w:ilvl="0" w:tplc="31087554">
      <w:start w:val="1"/>
      <w:numFmt w:val="bullet"/>
      <w:lvlText w:val=""/>
      <w:lvlJc w:val="left"/>
      <w:pPr>
        <w:ind w:left="720" w:hanging="360"/>
      </w:pPr>
      <w:rPr>
        <w:rFonts w:ascii="Symbol" w:hAnsi="Symbol" w:hint="default"/>
      </w:rPr>
    </w:lvl>
    <w:lvl w:ilvl="1" w:tplc="A52ACE84" w:tentative="1">
      <w:start w:val="1"/>
      <w:numFmt w:val="bullet"/>
      <w:lvlText w:val="o"/>
      <w:lvlJc w:val="left"/>
      <w:pPr>
        <w:ind w:left="1440" w:hanging="360"/>
      </w:pPr>
      <w:rPr>
        <w:rFonts w:ascii="Courier New" w:hAnsi="Courier New" w:cs="Courier New" w:hint="default"/>
      </w:rPr>
    </w:lvl>
    <w:lvl w:ilvl="2" w:tplc="4050B35A" w:tentative="1">
      <w:start w:val="1"/>
      <w:numFmt w:val="bullet"/>
      <w:lvlText w:val=""/>
      <w:lvlJc w:val="left"/>
      <w:pPr>
        <w:ind w:left="2160" w:hanging="360"/>
      </w:pPr>
      <w:rPr>
        <w:rFonts w:ascii="Wingdings" w:hAnsi="Wingdings" w:hint="default"/>
      </w:rPr>
    </w:lvl>
    <w:lvl w:ilvl="3" w:tplc="14127D8A" w:tentative="1">
      <w:start w:val="1"/>
      <w:numFmt w:val="bullet"/>
      <w:lvlText w:val=""/>
      <w:lvlJc w:val="left"/>
      <w:pPr>
        <w:ind w:left="2880" w:hanging="360"/>
      </w:pPr>
      <w:rPr>
        <w:rFonts w:ascii="Symbol" w:hAnsi="Symbol" w:hint="default"/>
      </w:rPr>
    </w:lvl>
    <w:lvl w:ilvl="4" w:tplc="8A008364" w:tentative="1">
      <w:start w:val="1"/>
      <w:numFmt w:val="bullet"/>
      <w:lvlText w:val="o"/>
      <w:lvlJc w:val="left"/>
      <w:pPr>
        <w:ind w:left="3600" w:hanging="360"/>
      </w:pPr>
      <w:rPr>
        <w:rFonts w:ascii="Courier New" w:hAnsi="Courier New" w:cs="Courier New" w:hint="default"/>
      </w:rPr>
    </w:lvl>
    <w:lvl w:ilvl="5" w:tplc="3A624AB2" w:tentative="1">
      <w:start w:val="1"/>
      <w:numFmt w:val="bullet"/>
      <w:lvlText w:val=""/>
      <w:lvlJc w:val="left"/>
      <w:pPr>
        <w:ind w:left="4320" w:hanging="360"/>
      </w:pPr>
      <w:rPr>
        <w:rFonts w:ascii="Wingdings" w:hAnsi="Wingdings" w:hint="default"/>
      </w:rPr>
    </w:lvl>
    <w:lvl w:ilvl="6" w:tplc="F8F8F9DA" w:tentative="1">
      <w:start w:val="1"/>
      <w:numFmt w:val="bullet"/>
      <w:lvlText w:val=""/>
      <w:lvlJc w:val="left"/>
      <w:pPr>
        <w:ind w:left="5040" w:hanging="360"/>
      </w:pPr>
      <w:rPr>
        <w:rFonts w:ascii="Symbol" w:hAnsi="Symbol" w:hint="default"/>
      </w:rPr>
    </w:lvl>
    <w:lvl w:ilvl="7" w:tplc="DA46476A" w:tentative="1">
      <w:start w:val="1"/>
      <w:numFmt w:val="bullet"/>
      <w:lvlText w:val="o"/>
      <w:lvlJc w:val="left"/>
      <w:pPr>
        <w:ind w:left="5760" w:hanging="360"/>
      </w:pPr>
      <w:rPr>
        <w:rFonts w:ascii="Courier New" w:hAnsi="Courier New" w:cs="Courier New" w:hint="default"/>
      </w:rPr>
    </w:lvl>
    <w:lvl w:ilvl="8" w:tplc="2A5EA36C" w:tentative="1">
      <w:start w:val="1"/>
      <w:numFmt w:val="bullet"/>
      <w:lvlText w:val=""/>
      <w:lvlJc w:val="left"/>
      <w:pPr>
        <w:ind w:left="6480" w:hanging="360"/>
      </w:pPr>
      <w:rPr>
        <w:rFonts w:ascii="Wingdings" w:hAnsi="Wingdings" w:hint="default"/>
      </w:rPr>
    </w:lvl>
  </w:abstractNum>
  <w:abstractNum w:abstractNumId="66">
    <w:nsid w:val="59001B32"/>
    <w:multiLevelType w:val="hybridMultilevel"/>
    <w:tmpl w:val="0680A7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nsid w:val="5A035FC9"/>
    <w:multiLevelType w:val="hybridMultilevel"/>
    <w:tmpl w:val="72187256"/>
    <w:lvl w:ilvl="0" w:tplc="04090011">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8">
    <w:nsid w:val="5A9020F4"/>
    <w:multiLevelType w:val="hybridMultilevel"/>
    <w:tmpl w:val="CD60622E"/>
    <w:lvl w:ilvl="0" w:tplc="7C5A1526">
      <w:start w:val="1"/>
      <w:numFmt w:val="bullet"/>
      <w:lvlText w:val="•"/>
      <w:lvlJc w:val="left"/>
      <w:pPr>
        <w:tabs>
          <w:tab w:val="num" w:pos="360"/>
        </w:tabs>
        <w:ind w:left="360" w:hanging="360"/>
      </w:pPr>
      <w:rPr>
        <w:rFonts w:ascii="Arial" w:hAnsi="Arial" w:hint="default"/>
      </w:rPr>
    </w:lvl>
    <w:lvl w:ilvl="1" w:tplc="D13A5F00">
      <w:start w:val="1"/>
      <w:numFmt w:val="lowerLetter"/>
      <w:lvlText w:val="%2)"/>
      <w:lvlJc w:val="left"/>
      <w:pPr>
        <w:tabs>
          <w:tab w:val="num" w:pos="1080"/>
        </w:tabs>
        <w:ind w:left="1080" w:hanging="360"/>
      </w:pPr>
    </w:lvl>
    <w:lvl w:ilvl="2" w:tplc="F87AF656" w:tentative="1">
      <w:start w:val="1"/>
      <w:numFmt w:val="bullet"/>
      <w:lvlText w:val="•"/>
      <w:lvlJc w:val="left"/>
      <w:pPr>
        <w:tabs>
          <w:tab w:val="num" w:pos="1800"/>
        </w:tabs>
        <w:ind w:left="1800" w:hanging="360"/>
      </w:pPr>
      <w:rPr>
        <w:rFonts w:ascii="Arial" w:hAnsi="Arial" w:hint="default"/>
      </w:rPr>
    </w:lvl>
    <w:lvl w:ilvl="3" w:tplc="01E866D8" w:tentative="1">
      <w:start w:val="1"/>
      <w:numFmt w:val="bullet"/>
      <w:lvlText w:val="•"/>
      <w:lvlJc w:val="left"/>
      <w:pPr>
        <w:tabs>
          <w:tab w:val="num" w:pos="2520"/>
        </w:tabs>
        <w:ind w:left="2520" w:hanging="360"/>
      </w:pPr>
      <w:rPr>
        <w:rFonts w:ascii="Arial" w:hAnsi="Arial" w:hint="default"/>
      </w:rPr>
    </w:lvl>
    <w:lvl w:ilvl="4" w:tplc="036A5154" w:tentative="1">
      <w:start w:val="1"/>
      <w:numFmt w:val="bullet"/>
      <w:lvlText w:val="•"/>
      <w:lvlJc w:val="left"/>
      <w:pPr>
        <w:tabs>
          <w:tab w:val="num" w:pos="3240"/>
        </w:tabs>
        <w:ind w:left="3240" w:hanging="360"/>
      </w:pPr>
      <w:rPr>
        <w:rFonts w:ascii="Arial" w:hAnsi="Arial" w:hint="default"/>
      </w:rPr>
    </w:lvl>
    <w:lvl w:ilvl="5" w:tplc="79C60402" w:tentative="1">
      <w:start w:val="1"/>
      <w:numFmt w:val="bullet"/>
      <w:lvlText w:val="•"/>
      <w:lvlJc w:val="left"/>
      <w:pPr>
        <w:tabs>
          <w:tab w:val="num" w:pos="3960"/>
        </w:tabs>
        <w:ind w:left="3960" w:hanging="360"/>
      </w:pPr>
      <w:rPr>
        <w:rFonts w:ascii="Arial" w:hAnsi="Arial" w:hint="default"/>
      </w:rPr>
    </w:lvl>
    <w:lvl w:ilvl="6" w:tplc="43EAEBAA" w:tentative="1">
      <w:start w:val="1"/>
      <w:numFmt w:val="bullet"/>
      <w:lvlText w:val="•"/>
      <w:lvlJc w:val="left"/>
      <w:pPr>
        <w:tabs>
          <w:tab w:val="num" w:pos="4680"/>
        </w:tabs>
        <w:ind w:left="4680" w:hanging="360"/>
      </w:pPr>
      <w:rPr>
        <w:rFonts w:ascii="Arial" w:hAnsi="Arial" w:hint="default"/>
      </w:rPr>
    </w:lvl>
    <w:lvl w:ilvl="7" w:tplc="8966A354" w:tentative="1">
      <w:start w:val="1"/>
      <w:numFmt w:val="bullet"/>
      <w:lvlText w:val="•"/>
      <w:lvlJc w:val="left"/>
      <w:pPr>
        <w:tabs>
          <w:tab w:val="num" w:pos="5400"/>
        </w:tabs>
        <w:ind w:left="5400" w:hanging="360"/>
      </w:pPr>
      <w:rPr>
        <w:rFonts w:ascii="Arial" w:hAnsi="Arial" w:hint="default"/>
      </w:rPr>
    </w:lvl>
    <w:lvl w:ilvl="8" w:tplc="3C0E2FC4" w:tentative="1">
      <w:start w:val="1"/>
      <w:numFmt w:val="bullet"/>
      <w:lvlText w:val="•"/>
      <w:lvlJc w:val="left"/>
      <w:pPr>
        <w:tabs>
          <w:tab w:val="num" w:pos="6120"/>
        </w:tabs>
        <w:ind w:left="6120" w:hanging="360"/>
      </w:pPr>
      <w:rPr>
        <w:rFonts w:ascii="Arial" w:hAnsi="Arial" w:hint="default"/>
      </w:rPr>
    </w:lvl>
  </w:abstractNum>
  <w:abstractNum w:abstractNumId="69">
    <w:nsid w:val="5F2D14F9"/>
    <w:multiLevelType w:val="hybridMultilevel"/>
    <w:tmpl w:val="A80EB76E"/>
    <w:lvl w:ilvl="0" w:tplc="0409000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5F3242AF"/>
    <w:multiLevelType w:val="hybridMultilevel"/>
    <w:tmpl w:val="F0A8EA2C"/>
    <w:lvl w:ilvl="0" w:tplc="04090001">
      <w:start w:val="1"/>
      <w:numFmt w:val="bullet"/>
      <w:lvlText w:val="•"/>
      <w:lvlJc w:val="left"/>
      <w:pPr>
        <w:tabs>
          <w:tab w:val="num" w:pos="720"/>
        </w:tabs>
        <w:ind w:left="720" w:hanging="360"/>
      </w:pPr>
      <w:rPr>
        <w:rFonts w:ascii="Arial" w:hAnsi="Arial" w:hint="default"/>
      </w:rPr>
    </w:lvl>
    <w:lvl w:ilvl="1" w:tplc="04090003">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71">
    <w:nsid w:val="5FBA2722"/>
    <w:multiLevelType w:val="hybridMultilevel"/>
    <w:tmpl w:val="D6200DD6"/>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607B2601"/>
    <w:multiLevelType w:val="hybridMultilevel"/>
    <w:tmpl w:val="66624522"/>
    <w:lvl w:ilvl="0" w:tplc="3AC64498">
      <w:start w:val="1"/>
      <w:numFmt w:val="bullet"/>
      <w:lvlText w:val="•"/>
      <w:lvlJc w:val="left"/>
      <w:pPr>
        <w:tabs>
          <w:tab w:val="num" w:pos="720"/>
        </w:tabs>
        <w:ind w:left="720" w:hanging="360"/>
      </w:pPr>
      <w:rPr>
        <w:rFonts w:ascii="Arial" w:hAnsi="Arial" w:hint="default"/>
      </w:rPr>
    </w:lvl>
    <w:lvl w:ilvl="1" w:tplc="030EA45C">
      <w:start w:val="110"/>
      <w:numFmt w:val="bullet"/>
      <w:lvlText w:val="–"/>
      <w:lvlJc w:val="left"/>
      <w:pPr>
        <w:tabs>
          <w:tab w:val="num" w:pos="1440"/>
        </w:tabs>
        <w:ind w:left="1440" w:hanging="360"/>
      </w:pPr>
      <w:rPr>
        <w:rFonts w:ascii="Arial" w:hAnsi="Arial" w:hint="default"/>
      </w:rPr>
    </w:lvl>
    <w:lvl w:ilvl="2" w:tplc="DE68F4DE" w:tentative="1">
      <w:start w:val="1"/>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73">
    <w:nsid w:val="612E5C9F"/>
    <w:multiLevelType w:val="hybridMultilevel"/>
    <w:tmpl w:val="1728BBD2"/>
    <w:lvl w:ilvl="0" w:tplc="02526516">
      <w:start w:val="1"/>
      <w:numFmt w:val="bullet"/>
      <w:lvlText w:val=""/>
      <w:lvlJc w:val="left"/>
      <w:pPr>
        <w:ind w:left="720" w:hanging="360"/>
      </w:pPr>
      <w:rPr>
        <w:rFonts w:ascii="Symbol" w:hAnsi="Symbol" w:hint="default"/>
      </w:rPr>
    </w:lvl>
    <w:lvl w:ilvl="1" w:tplc="5EEE5140" w:tentative="1">
      <w:start w:val="1"/>
      <w:numFmt w:val="bullet"/>
      <w:lvlText w:val="o"/>
      <w:lvlJc w:val="left"/>
      <w:pPr>
        <w:ind w:left="1440" w:hanging="360"/>
      </w:pPr>
      <w:rPr>
        <w:rFonts w:ascii="Courier New" w:hAnsi="Courier New" w:cs="Courier New" w:hint="default"/>
      </w:rPr>
    </w:lvl>
    <w:lvl w:ilvl="2" w:tplc="80C45E44" w:tentative="1">
      <w:start w:val="1"/>
      <w:numFmt w:val="bullet"/>
      <w:lvlText w:val=""/>
      <w:lvlJc w:val="left"/>
      <w:pPr>
        <w:ind w:left="2160" w:hanging="360"/>
      </w:pPr>
      <w:rPr>
        <w:rFonts w:ascii="Wingdings" w:hAnsi="Wingdings" w:hint="default"/>
      </w:rPr>
    </w:lvl>
    <w:lvl w:ilvl="3" w:tplc="D0F03F7E" w:tentative="1">
      <w:start w:val="1"/>
      <w:numFmt w:val="bullet"/>
      <w:lvlText w:val=""/>
      <w:lvlJc w:val="left"/>
      <w:pPr>
        <w:ind w:left="2880" w:hanging="360"/>
      </w:pPr>
      <w:rPr>
        <w:rFonts w:ascii="Symbol" w:hAnsi="Symbol" w:hint="default"/>
      </w:rPr>
    </w:lvl>
    <w:lvl w:ilvl="4" w:tplc="19D8E16E" w:tentative="1">
      <w:start w:val="1"/>
      <w:numFmt w:val="bullet"/>
      <w:lvlText w:val="o"/>
      <w:lvlJc w:val="left"/>
      <w:pPr>
        <w:ind w:left="3600" w:hanging="360"/>
      </w:pPr>
      <w:rPr>
        <w:rFonts w:ascii="Courier New" w:hAnsi="Courier New" w:cs="Courier New" w:hint="default"/>
      </w:rPr>
    </w:lvl>
    <w:lvl w:ilvl="5" w:tplc="D95E8930" w:tentative="1">
      <w:start w:val="1"/>
      <w:numFmt w:val="bullet"/>
      <w:lvlText w:val=""/>
      <w:lvlJc w:val="left"/>
      <w:pPr>
        <w:ind w:left="4320" w:hanging="360"/>
      </w:pPr>
      <w:rPr>
        <w:rFonts w:ascii="Wingdings" w:hAnsi="Wingdings" w:hint="default"/>
      </w:rPr>
    </w:lvl>
    <w:lvl w:ilvl="6" w:tplc="8EE20ACC" w:tentative="1">
      <w:start w:val="1"/>
      <w:numFmt w:val="bullet"/>
      <w:lvlText w:val=""/>
      <w:lvlJc w:val="left"/>
      <w:pPr>
        <w:ind w:left="5040" w:hanging="360"/>
      </w:pPr>
      <w:rPr>
        <w:rFonts w:ascii="Symbol" w:hAnsi="Symbol" w:hint="default"/>
      </w:rPr>
    </w:lvl>
    <w:lvl w:ilvl="7" w:tplc="9912C8A2" w:tentative="1">
      <w:start w:val="1"/>
      <w:numFmt w:val="bullet"/>
      <w:lvlText w:val="o"/>
      <w:lvlJc w:val="left"/>
      <w:pPr>
        <w:ind w:left="5760" w:hanging="360"/>
      </w:pPr>
      <w:rPr>
        <w:rFonts w:ascii="Courier New" w:hAnsi="Courier New" w:cs="Courier New" w:hint="default"/>
      </w:rPr>
    </w:lvl>
    <w:lvl w:ilvl="8" w:tplc="7DA0F286" w:tentative="1">
      <w:start w:val="1"/>
      <w:numFmt w:val="bullet"/>
      <w:lvlText w:val=""/>
      <w:lvlJc w:val="left"/>
      <w:pPr>
        <w:ind w:left="6480" w:hanging="360"/>
      </w:pPr>
      <w:rPr>
        <w:rFonts w:ascii="Wingdings" w:hAnsi="Wingdings" w:hint="default"/>
      </w:rPr>
    </w:lvl>
  </w:abstractNum>
  <w:abstractNum w:abstractNumId="74">
    <w:nsid w:val="61F0729C"/>
    <w:multiLevelType w:val="hybridMultilevel"/>
    <w:tmpl w:val="54CC9022"/>
    <w:lvl w:ilvl="0" w:tplc="07A8FFFA">
      <w:start w:val="1"/>
      <w:numFmt w:val="bullet"/>
      <w:lvlText w:val=""/>
      <w:lvlJc w:val="left"/>
      <w:pPr>
        <w:ind w:left="1080" w:hanging="360"/>
      </w:pPr>
      <w:rPr>
        <w:rFonts w:ascii="Symbol" w:hAnsi="Symbol" w:hint="default"/>
      </w:rPr>
    </w:lvl>
    <w:lvl w:ilvl="1" w:tplc="AF7497D4" w:tentative="1">
      <w:start w:val="1"/>
      <w:numFmt w:val="bullet"/>
      <w:lvlText w:val="o"/>
      <w:lvlJc w:val="left"/>
      <w:pPr>
        <w:ind w:left="1800" w:hanging="360"/>
      </w:pPr>
      <w:rPr>
        <w:rFonts w:ascii="Courier New" w:hAnsi="Courier New" w:cs="Courier New" w:hint="default"/>
      </w:rPr>
    </w:lvl>
    <w:lvl w:ilvl="2" w:tplc="1EF89BBC">
      <w:start w:val="1"/>
      <w:numFmt w:val="bullet"/>
      <w:lvlText w:val=""/>
      <w:lvlJc w:val="left"/>
      <w:pPr>
        <w:ind w:left="2520" w:hanging="360"/>
      </w:pPr>
      <w:rPr>
        <w:rFonts w:ascii="Wingdings" w:hAnsi="Wingdings" w:hint="default"/>
      </w:rPr>
    </w:lvl>
    <w:lvl w:ilvl="3" w:tplc="0A2ECB9C">
      <w:start w:val="1"/>
      <w:numFmt w:val="bullet"/>
      <w:lvlText w:val=""/>
      <w:lvlJc w:val="left"/>
      <w:pPr>
        <w:ind w:left="3240" w:hanging="360"/>
      </w:pPr>
      <w:rPr>
        <w:rFonts w:ascii="Symbol" w:hAnsi="Symbol" w:hint="default"/>
      </w:rPr>
    </w:lvl>
    <w:lvl w:ilvl="4" w:tplc="B1626D88" w:tentative="1">
      <w:start w:val="1"/>
      <w:numFmt w:val="bullet"/>
      <w:lvlText w:val="o"/>
      <w:lvlJc w:val="left"/>
      <w:pPr>
        <w:ind w:left="3960" w:hanging="360"/>
      </w:pPr>
      <w:rPr>
        <w:rFonts w:ascii="Courier New" w:hAnsi="Courier New" w:cs="Courier New" w:hint="default"/>
      </w:rPr>
    </w:lvl>
    <w:lvl w:ilvl="5" w:tplc="8838471A" w:tentative="1">
      <w:start w:val="1"/>
      <w:numFmt w:val="bullet"/>
      <w:lvlText w:val=""/>
      <w:lvlJc w:val="left"/>
      <w:pPr>
        <w:ind w:left="4680" w:hanging="360"/>
      </w:pPr>
      <w:rPr>
        <w:rFonts w:ascii="Wingdings" w:hAnsi="Wingdings" w:hint="default"/>
      </w:rPr>
    </w:lvl>
    <w:lvl w:ilvl="6" w:tplc="2EF6FE2A" w:tentative="1">
      <w:start w:val="1"/>
      <w:numFmt w:val="bullet"/>
      <w:lvlText w:val=""/>
      <w:lvlJc w:val="left"/>
      <w:pPr>
        <w:ind w:left="5400" w:hanging="360"/>
      </w:pPr>
      <w:rPr>
        <w:rFonts w:ascii="Symbol" w:hAnsi="Symbol" w:hint="default"/>
      </w:rPr>
    </w:lvl>
    <w:lvl w:ilvl="7" w:tplc="3E687FA2" w:tentative="1">
      <w:start w:val="1"/>
      <w:numFmt w:val="bullet"/>
      <w:lvlText w:val="o"/>
      <w:lvlJc w:val="left"/>
      <w:pPr>
        <w:ind w:left="6120" w:hanging="360"/>
      </w:pPr>
      <w:rPr>
        <w:rFonts w:ascii="Courier New" w:hAnsi="Courier New" w:cs="Courier New" w:hint="default"/>
      </w:rPr>
    </w:lvl>
    <w:lvl w:ilvl="8" w:tplc="EC0C429A" w:tentative="1">
      <w:start w:val="1"/>
      <w:numFmt w:val="bullet"/>
      <w:lvlText w:val=""/>
      <w:lvlJc w:val="left"/>
      <w:pPr>
        <w:ind w:left="6840" w:hanging="360"/>
      </w:pPr>
      <w:rPr>
        <w:rFonts w:ascii="Wingdings" w:hAnsi="Wingdings" w:hint="default"/>
      </w:rPr>
    </w:lvl>
  </w:abstractNum>
  <w:abstractNum w:abstractNumId="75">
    <w:nsid w:val="62A34039"/>
    <w:multiLevelType w:val="hybridMultilevel"/>
    <w:tmpl w:val="301E3532"/>
    <w:lvl w:ilvl="0" w:tplc="474A3432">
      <w:start w:val="1"/>
      <w:numFmt w:val="decimal"/>
      <w:lvlText w:val="%1."/>
      <w:lvlJc w:val="left"/>
      <w:pPr>
        <w:ind w:left="720" w:hanging="360"/>
      </w:pPr>
    </w:lvl>
    <w:lvl w:ilvl="1" w:tplc="E45C2686">
      <w:start w:val="1"/>
      <w:numFmt w:val="lowerLetter"/>
      <w:lvlText w:val="%2."/>
      <w:lvlJc w:val="left"/>
      <w:pPr>
        <w:ind w:left="1440" w:hanging="360"/>
      </w:pPr>
    </w:lvl>
    <w:lvl w:ilvl="2" w:tplc="5FD84104">
      <w:start w:val="1"/>
      <w:numFmt w:val="lowerRoman"/>
      <w:lvlText w:val="%3."/>
      <w:lvlJc w:val="right"/>
      <w:pPr>
        <w:ind w:left="2160" w:hanging="180"/>
      </w:pPr>
    </w:lvl>
    <w:lvl w:ilvl="3" w:tplc="BB58A668">
      <w:start w:val="1"/>
      <w:numFmt w:val="decimal"/>
      <w:lvlText w:val="%4."/>
      <w:lvlJc w:val="left"/>
      <w:pPr>
        <w:ind w:left="2880" w:hanging="360"/>
      </w:pPr>
    </w:lvl>
    <w:lvl w:ilvl="4" w:tplc="5CA6DA84">
      <w:start w:val="1"/>
      <w:numFmt w:val="lowerLetter"/>
      <w:lvlText w:val="%5."/>
      <w:lvlJc w:val="left"/>
      <w:pPr>
        <w:ind w:left="3600" w:hanging="360"/>
      </w:pPr>
    </w:lvl>
    <w:lvl w:ilvl="5" w:tplc="B8341E08">
      <w:start w:val="1"/>
      <w:numFmt w:val="lowerRoman"/>
      <w:lvlText w:val="%6."/>
      <w:lvlJc w:val="right"/>
      <w:pPr>
        <w:ind w:left="4320" w:hanging="180"/>
      </w:pPr>
    </w:lvl>
    <w:lvl w:ilvl="6" w:tplc="6CE63BBA">
      <w:start w:val="1"/>
      <w:numFmt w:val="decimal"/>
      <w:lvlText w:val="%7."/>
      <w:lvlJc w:val="left"/>
      <w:pPr>
        <w:ind w:left="5040" w:hanging="360"/>
      </w:pPr>
    </w:lvl>
    <w:lvl w:ilvl="7" w:tplc="A9C42FD2">
      <w:start w:val="1"/>
      <w:numFmt w:val="lowerLetter"/>
      <w:lvlText w:val="%8."/>
      <w:lvlJc w:val="left"/>
      <w:pPr>
        <w:ind w:left="5760" w:hanging="360"/>
      </w:pPr>
    </w:lvl>
    <w:lvl w:ilvl="8" w:tplc="E8602766">
      <w:start w:val="1"/>
      <w:numFmt w:val="lowerRoman"/>
      <w:lvlText w:val="%9."/>
      <w:lvlJc w:val="right"/>
      <w:pPr>
        <w:ind w:left="6480" w:hanging="180"/>
      </w:pPr>
    </w:lvl>
  </w:abstractNum>
  <w:abstractNum w:abstractNumId="76">
    <w:nsid w:val="63061B51"/>
    <w:multiLevelType w:val="hybridMultilevel"/>
    <w:tmpl w:val="45D08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64111A27"/>
    <w:multiLevelType w:val="hybridMultilevel"/>
    <w:tmpl w:val="AFFE18A4"/>
    <w:lvl w:ilvl="0" w:tplc="CC44CDD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646C59B9"/>
    <w:multiLevelType w:val="hybridMultilevel"/>
    <w:tmpl w:val="A894D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65F06E52"/>
    <w:multiLevelType w:val="multilevel"/>
    <w:tmpl w:val="39C6E4D0"/>
    <w:lvl w:ilvl="0">
      <w:start w:val="1"/>
      <w:numFmt w:val="bullet"/>
      <w:lvlText w:val=""/>
      <w:lvlJc w:val="left"/>
      <w:pPr>
        <w:tabs>
          <w:tab w:val="num" w:pos="720"/>
        </w:tabs>
        <w:ind w:left="720" w:hanging="720"/>
      </w:pPr>
      <w:rPr>
        <w:rFonts w:ascii="Symbol" w:hAnsi="Symbol" w:hint="default"/>
        <w:b w:val="0"/>
        <w:i w:val="0"/>
        <w:sz w:val="16"/>
      </w:rPr>
    </w:lvl>
    <w:lvl w:ilvl="1">
      <w:start w:val="110"/>
      <w:numFmt w:val="bullet"/>
      <w:lvlText w:val="–"/>
      <w:lvlJc w:val="left"/>
      <w:pPr>
        <w:tabs>
          <w:tab w:val="num" w:pos="1440"/>
        </w:tabs>
        <w:ind w:left="1440" w:hanging="720"/>
      </w:pPr>
      <w:rPr>
        <w:rFonts w:ascii="Arial" w:hAnsi="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0">
    <w:nsid w:val="67A91E61"/>
    <w:multiLevelType w:val="hybridMultilevel"/>
    <w:tmpl w:val="0B2AA0E4"/>
    <w:lvl w:ilvl="0" w:tplc="0409000F">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1">
    <w:nsid w:val="68195569"/>
    <w:multiLevelType w:val="hybridMultilevel"/>
    <w:tmpl w:val="76761BD0"/>
    <w:lvl w:ilvl="0" w:tplc="C79C2CE6">
      <w:start w:val="1"/>
      <w:numFmt w:val="lowerRoman"/>
      <w:lvlText w:val="%1."/>
      <w:lvlJc w:val="right"/>
      <w:pPr>
        <w:ind w:left="1860" w:hanging="420"/>
      </w:pPr>
    </w:lvl>
    <w:lvl w:ilvl="1" w:tplc="04090003">
      <w:start w:val="1"/>
      <w:numFmt w:val="aiueoFullWidth"/>
      <w:lvlText w:val="(%2)"/>
      <w:lvlJc w:val="left"/>
      <w:pPr>
        <w:ind w:left="2280" w:hanging="420"/>
      </w:pPr>
    </w:lvl>
    <w:lvl w:ilvl="2" w:tplc="04090005" w:tentative="1">
      <w:start w:val="1"/>
      <w:numFmt w:val="decimalEnclosedCircle"/>
      <w:lvlText w:val="%3"/>
      <w:lvlJc w:val="left"/>
      <w:pPr>
        <w:ind w:left="2700" w:hanging="420"/>
      </w:pPr>
    </w:lvl>
    <w:lvl w:ilvl="3" w:tplc="04090001" w:tentative="1">
      <w:start w:val="1"/>
      <w:numFmt w:val="decimal"/>
      <w:lvlText w:val="%4."/>
      <w:lvlJc w:val="left"/>
      <w:pPr>
        <w:ind w:left="3120" w:hanging="420"/>
      </w:pPr>
    </w:lvl>
    <w:lvl w:ilvl="4" w:tplc="04090003" w:tentative="1">
      <w:start w:val="1"/>
      <w:numFmt w:val="aiueoFullWidth"/>
      <w:lvlText w:val="(%5)"/>
      <w:lvlJc w:val="left"/>
      <w:pPr>
        <w:ind w:left="3540" w:hanging="420"/>
      </w:pPr>
    </w:lvl>
    <w:lvl w:ilvl="5" w:tplc="04090005" w:tentative="1">
      <w:start w:val="1"/>
      <w:numFmt w:val="decimalEnclosedCircle"/>
      <w:lvlText w:val="%6"/>
      <w:lvlJc w:val="left"/>
      <w:pPr>
        <w:ind w:left="3960" w:hanging="420"/>
      </w:pPr>
    </w:lvl>
    <w:lvl w:ilvl="6" w:tplc="04090001" w:tentative="1">
      <w:start w:val="1"/>
      <w:numFmt w:val="decimal"/>
      <w:lvlText w:val="%7."/>
      <w:lvlJc w:val="left"/>
      <w:pPr>
        <w:ind w:left="4380" w:hanging="420"/>
      </w:pPr>
    </w:lvl>
    <w:lvl w:ilvl="7" w:tplc="04090003" w:tentative="1">
      <w:start w:val="1"/>
      <w:numFmt w:val="aiueoFullWidth"/>
      <w:lvlText w:val="(%8)"/>
      <w:lvlJc w:val="left"/>
      <w:pPr>
        <w:ind w:left="4800" w:hanging="420"/>
      </w:pPr>
    </w:lvl>
    <w:lvl w:ilvl="8" w:tplc="04090005" w:tentative="1">
      <w:start w:val="1"/>
      <w:numFmt w:val="decimalEnclosedCircle"/>
      <w:lvlText w:val="%9"/>
      <w:lvlJc w:val="left"/>
      <w:pPr>
        <w:ind w:left="5220" w:hanging="420"/>
      </w:pPr>
    </w:lvl>
  </w:abstractNum>
  <w:abstractNum w:abstractNumId="82">
    <w:nsid w:val="693F69B2"/>
    <w:multiLevelType w:val="hybridMultilevel"/>
    <w:tmpl w:val="419EAB3C"/>
    <w:lvl w:ilvl="0" w:tplc="04090001">
      <w:start w:val="1"/>
      <w:numFmt w:val="bullet"/>
      <w:lvlText w:val="•"/>
      <w:lvlJc w:val="left"/>
      <w:pPr>
        <w:tabs>
          <w:tab w:val="num" w:pos="720"/>
        </w:tabs>
        <w:ind w:left="720" w:hanging="360"/>
      </w:pPr>
      <w:rPr>
        <w:rFonts w:ascii="Arial" w:hAnsi="Arial" w:hint="default"/>
      </w:rPr>
    </w:lvl>
    <w:lvl w:ilvl="1" w:tplc="04090003">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83">
    <w:nsid w:val="694D781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nsid w:val="6AED4394"/>
    <w:multiLevelType w:val="hybridMultilevel"/>
    <w:tmpl w:val="88C68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6B015919"/>
    <w:multiLevelType w:val="hybridMultilevel"/>
    <w:tmpl w:val="5AA01B96"/>
    <w:lvl w:ilvl="0" w:tplc="79FEA382">
      <w:start w:val="1"/>
      <w:numFmt w:val="bullet"/>
      <w:lvlText w:val=""/>
      <w:lvlJc w:val="left"/>
      <w:pPr>
        <w:ind w:left="720" w:hanging="360"/>
      </w:pPr>
      <w:rPr>
        <w:rFonts w:ascii="Wingdings" w:hAnsi="Wingdings" w:hint="default"/>
      </w:rPr>
    </w:lvl>
    <w:lvl w:ilvl="1" w:tplc="4926A7D6" w:tentative="1">
      <w:start w:val="1"/>
      <w:numFmt w:val="bullet"/>
      <w:lvlText w:val="o"/>
      <w:lvlJc w:val="left"/>
      <w:pPr>
        <w:ind w:left="720" w:hanging="360"/>
      </w:pPr>
      <w:rPr>
        <w:rFonts w:ascii="Courier New" w:hAnsi="Courier New" w:cs="Courier New" w:hint="default"/>
      </w:rPr>
    </w:lvl>
    <w:lvl w:ilvl="2" w:tplc="54D286DC" w:tentative="1">
      <w:start w:val="1"/>
      <w:numFmt w:val="bullet"/>
      <w:lvlText w:val=""/>
      <w:lvlJc w:val="left"/>
      <w:pPr>
        <w:ind w:left="1440" w:hanging="360"/>
      </w:pPr>
      <w:rPr>
        <w:rFonts w:ascii="Wingdings" w:hAnsi="Wingdings" w:hint="default"/>
      </w:rPr>
    </w:lvl>
    <w:lvl w:ilvl="3" w:tplc="29261CCE" w:tentative="1">
      <w:start w:val="1"/>
      <w:numFmt w:val="bullet"/>
      <w:lvlText w:val=""/>
      <w:lvlJc w:val="left"/>
      <w:pPr>
        <w:ind w:left="2160" w:hanging="360"/>
      </w:pPr>
      <w:rPr>
        <w:rFonts w:ascii="Symbol" w:hAnsi="Symbol" w:hint="default"/>
      </w:rPr>
    </w:lvl>
    <w:lvl w:ilvl="4" w:tplc="6A56FF40" w:tentative="1">
      <w:start w:val="1"/>
      <w:numFmt w:val="bullet"/>
      <w:lvlText w:val="o"/>
      <w:lvlJc w:val="left"/>
      <w:pPr>
        <w:ind w:left="2880" w:hanging="360"/>
      </w:pPr>
      <w:rPr>
        <w:rFonts w:ascii="Courier New" w:hAnsi="Courier New" w:cs="Courier New" w:hint="default"/>
      </w:rPr>
    </w:lvl>
    <w:lvl w:ilvl="5" w:tplc="FBACA474" w:tentative="1">
      <w:start w:val="1"/>
      <w:numFmt w:val="bullet"/>
      <w:lvlText w:val=""/>
      <w:lvlJc w:val="left"/>
      <w:pPr>
        <w:ind w:left="3600" w:hanging="360"/>
      </w:pPr>
      <w:rPr>
        <w:rFonts w:ascii="Wingdings" w:hAnsi="Wingdings" w:hint="default"/>
      </w:rPr>
    </w:lvl>
    <w:lvl w:ilvl="6" w:tplc="9CFCEEC8" w:tentative="1">
      <w:start w:val="1"/>
      <w:numFmt w:val="bullet"/>
      <w:lvlText w:val=""/>
      <w:lvlJc w:val="left"/>
      <w:pPr>
        <w:ind w:left="4320" w:hanging="360"/>
      </w:pPr>
      <w:rPr>
        <w:rFonts w:ascii="Symbol" w:hAnsi="Symbol" w:hint="default"/>
      </w:rPr>
    </w:lvl>
    <w:lvl w:ilvl="7" w:tplc="0E923228" w:tentative="1">
      <w:start w:val="1"/>
      <w:numFmt w:val="bullet"/>
      <w:lvlText w:val="o"/>
      <w:lvlJc w:val="left"/>
      <w:pPr>
        <w:ind w:left="5040" w:hanging="360"/>
      </w:pPr>
      <w:rPr>
        <w:rFonts w:ascii="Courier New" w:hAnsi="Courier New" w:cs="Courier New" w:hint="default"/>
      </w:rPr>
    </w:lvl>
    <w:lvl w:ilvl="8" w:tplc="8E2CAD4C" w:tentative="1">
      <w:start w:val="1"/>
      <w:numFmt w:val="bullet"/>
      <w:lvlText w:val=""/>
      <w:lvlJc w:val="left"/>
      <w:pPr>
        <w:ind w:left="5760" w:hanging="360"/>
      </w:pPr>
      <w:rPr>
        <w:rFonts w:ascii="Wingdings" w:hAnsi="Wingdings" w:hint="default"/>
      </w:rPr>
    </w:lvl>
  </w:abstractNum>
  <w:abstractNum w:abstractNumId="86">
    <w:nsid w:val="6B087252"/>
    <w:multiLevelType w:val="hybridMultilevel"/>
    <w:tmpl w:val="2988C5B4"/>
    <w:lvl w:ilvl="0" w:tplc="507CFEC4">
      <w:start w:val="1"/>
      <w:numFmt w:val="bullet"/>
      <w:lvlText w:val=""/>
      <w:lvlJc w:val="left"/>
      <w:pPr>
        <w:ind w:left="720" w:hanging="360"/>
      </w:pPr>
      <w:rPr>
        <w:rFonts w:ascii="Wingdings" w:hAnsi="Wingdings" w:hint="default"/>
      </w:rPr>
    </w:lvl>
    <w:lvl w:ilvl="1" w:tplc="42E83EC4" w:tentative="1">
      <w:start w:val="1"/>
      <w:numFmt w:val="bullet"/>
      <w:lvlText w:val="o"/>
      <w:lvlJc w:val="left"/>
      <w:pPr>
        <w:ind w:left="1440" w:hanging="360"/>
      </w:pPr>
      <w:rPr>
        <w:rFonts w:ascii="Courier New" w:hAnsi="Courier New" w:cs="Courier New" w:hint="default"/>
      </w:rPr>
    </w:lvl>
    <w:lvl w:ilvl="2" w:tplc="4C745EE0" w:tentative="1">
      <w:start w:val="1"/>
      <w:numFmt w:val="bullet"/>
      <w:lvlText w:val=""/>
      <w:lvlJc w:val="left"/>
      <w:pPr>
        <w:ind w:left="2160" w:hanging="360"/>
      </w:pPr>
      <w:rPr>
        <w:rFonts w:ascii="Wingdings" w:hAnsi="Wingdings" w:hint="default"/>
      </w:rPr>
    </w:lvl>
    <w:lvl w:ilvl="3" w:tplc="509CD6D2" w:tentative="1">
      <w:start w:val="1"/>
      <w:numFmt w:val="bullet"/>
      <w:lvlText w:val=""/>
      <w:lvlJc w:val="left"/>
      <w:pPr>
        <w:ind w:left="2880" w:hanging="360"/>
      </w:pPr>
      <w:rPr>
        <w:rFonts w:ascii="Symbol" w:hAnsi="Symbol" w:hint="default"/>
      </w:rPr>
    </w:lvl>
    <w:lvl w:ilvl="4" w:tplc="B94ABC6A" w:tentative="1">
      <w:start w:val="1"/>
      <w:numFmt w:val="bullet"/>
      <w:lvlText w:val="o"/>
      <w:lvlJc w:val="left"/>
      <w:pPr>
        <w:ind w:left="3600" w:hanging="360"/>
      </w:pPr>
      <w:rPr>
        <w:rFonts w:ascii="Courier New" w:hAnsi="Courier New" w:cs="Courier New" w:hint="default"/>
      </w:rPr>
    </w:lvl>
    <w:lvl w:ilvl="5" w:tplc="E722A946" w:tentative="1">
      <w:start w:val="1"/>
      <w:numFmt w:val="bullet"/>
      <w:lvlText w:val=""/>
      <w:lvlJc w:val="left"/>
      <w:pPr>
        <w:ind w:left="4320" w:hanging="360"/>
      </w:pPr>
      <w:rPr>
        <w:rFonts w:ascii="Wingdings" w:hAnsi="Wingdings" w:hint="default"/>
      </w:rPr>
    </w:lvl>
    <w:lvl w:ilvl="6" w:tplc="66AC5244" w:tentative="1">
      <w:start w:val="1"/>
      <w:numFmt w:val="bullet"/>
      <w:lvlText w:val=""/>
      <w:lvlJc w:val="left"/>
      <w:pPr>
        <w:ind w:left="5040" w:hanging="360"/>
      </w:pPr>
      <w:rPr>
        <w:rFonts w:ascii="Symbol" w:hAnsi="Symbol" w:hint="default"/>
      </w:rPr>
    </w:lvl>
    <w:lvl w:ilvl="7" w:tplc="4B4AA984" w:tentative="1">
      <w:start w:val="1"/>
      <w:numFmt w:val="bullet"/>
      <w:lvlText w:val="o"/>
      <w:lvlJc w:val="left"/>
      <w:pPr>
        <w:ind w:left="5760" w:hanging="360"/>
      </w:pPr>
      <w:rPr>
        <w:rFonts w:ascii="Courier New" w:hAnsi="Courier New" w:cs="Courier New" w:hint="default"/>
      </w:rPr>
    </w:lvl>
    <w:lvl w:ilvl="8" w:tplc="C8A619B4" w:tentative="1">
      <w:start w:val="1"/>
      <w:numFmt w:val="bullet"/>
      <w:lvlText w:val=""/>
      <w:lvlJc w:val="left"/>
      <w:pPr>
        <w:ind w:left="6480" w:hanging="360"/>
      </w:pPr>
      <w:rPr>
        <w:rFonts w:ascii="Wingdings" w:hAnsi="Wingdings" w:hint="default"/>
      </w:rPr>
    </w:lvl>
  </w:abstractNum>
  <w:abstractNum w:abstractNumId="87">
    <w:nsid w:val="6CE1439A"/>
    <w:multiLevelType w:val="hybridMultilevel"/>
    <w:tmpl w:val="5686A3FA"/>
    <w:lvl w:ilvl="0" w:tplc="BE868A1C">
      <w:start w:val="1"/>
      <w:numFmt w:val="bullet"/>
      <w:lvlText w:val="•"/>
      <w:lvlJc w:val="left"/>
      <w:pPr>
        <w:tabs>
          <w:tab w:val="num" w:pos="720"/>
        </w:tabs>
        <w:ind w:left="720" w:hanging="360"/>
      </w:pPr>
      <w:rPr>
        <w:rFonts w:ascii="Arial" w:hAnsi="Arial" w:hint="default"/>
      </w:rPr>
    </w:lvl>
    <w:lvl w:ilvl="1" w:tplc="F4A62338">
      <w:start w:val="2662"/>
      <w:numFmt w:val="bullet"/>
      <w:lvlText w:val="–"/>
      <w:lvlJc w:val="left"/>
      <w:pPr>
        <w:tabs>
          <w:tab w:val="num" w:pos="1440"/>
        </w:tabs>
        <w:ind w:left="1440" w:hanging="360"/>
      </w:pPr>
      <w:rPr>
        <w:rFonts w:ascii="Arial" w:hAnsi="Arial" w:hint="default"/>
      </w:rPr>
    </w:lvl>
    <w:lvl w:ilvl="2" w:tplc="62EC557C">
      <w:start w:val="1"/>
      <w:numFmt w:val="bullet"/>
      <w:lvlText w:val="•"/>
      <w:lvlJc w:val="left"/>
      <w:pPr>
        <w:tabs>
          <w:tab w:val="num" w:pos="2160"/>
        </w:tabs>
        <w:ind w:left="2160" w:hanging="360"/>
      </w:pPr>
      <w:rPr>
        <w:rFonts w:ascii="Arial" w:hAnsi="Arial" w:hint="default"/>
      </w:rPr>
    </w:lvl>
    <w:lvl w:ilvl="3" w:tplc="CC52DC2A">
      <w:start w:val="1"/>
      <w:numFmt w:val="bullet"/>
      <w:lvlText w:val="•"/>
      <w:lvlJc w:val="left"/>
      <w:pPr>
        <w:tabs>
          <w:tab w:val="num" w:pos="2880"/>
        </w:tabs>
        <w:ind w:left="2880" w:hanging="360"/>
      </w:pPr>
      <w:rPr>
        <w:rFonts w:ascii="Arial" w:hAnsi="Arial" w:hint="default"/>
      </w:rPr>
    </w:lvl>
    <w:lvl w:ilvl="4" w:tplc="BB787E12" w:tentative="1">
      <w:start w:val="1"/>
      <w:numFmt w:val="bullet"/>
      <w:lvlText w:val="•"/>
      <w:lvlJc w:val="left"/>
      <w:pPr>
        <w:tabs>
          <w:tab w:val="num" w:pos="3600"/>
        </w:tabs>
        <w:ind w:left="3600" w:hanging="360"/>
      </w:pPr>
      <w:rPr>
        <w:rFonts w:ascii="Arial" w:hAnsi="Arial" w:hint="default"/>
      </w:rPr>
    </w:lvl>
    <w:lvl w:ilvl="5" w:tplc="0F6A9280" w:tentative="1">
      <w:start w:val="1"/>
      <w:numFmt w:val="bullet"/>
      <w:lvlText w:val="•"/>
      <w:lvlJc w:val="left"/>
      <w:pPr>
        <w:tabs>
          <w:tab w:val="num" w:pos="4320"/>
        </w:tabs>
        <w:ind w:left="4320" w:hanging="360"/>
      </w:pPr>
      <w:rPr>
        <w:rFonts w:ascii="Arial" w:hAnsi="Arial" w:hint="default"/>
      </w:rPr>
    </w:lvl>
    <w:lvl w:ilvl="6" w:tplc="B5DAFCFA" w:tentative="1">
      <w:start w:val="1"/>
      <w:numFmt w:val="bullet"/>
      <w:lvlText w:val="•"/>
      <w:lvlJc w:val="left"/>
      <w:pPr>
        <w:tabs>
          <w:tab w:val="num" w:pos="5040"/>
        </w:tabs>
        <w:ind w:left="5040" w:hanging="360"/>
      </w:pPr>
      <w:rPr>
        <w:rFonts w:ascii="Arial" w:hAnsi="Arial" w:hint="default"/>
      </w:rPr>
    </w:lvl>
    <w:lvl w:ilvl="7" w:tplc="B53EAFFA" w:tentative="1">
      <w:start w:val="1"/>
      <w:numFmt w:val="bullet"/>
      <w:lvlText w:val="•"/>
      <w:lvlJc w:val="left"/>
      <w:pPr>
        <w:tabs>
          <w:tab w:val="num" w:pos="5760"/>
        </w:tabs>
        <w:ind w:left="5760" w:hanging="360"/>
      </w:pPr>
      <w:rPr>
        <w:rFonts w:ascii="Arial" w:hAnsi="Arial" w:hint="default"/>
      </w:rPr>
    </w:lvl>
    <w:lvl w:ilvl="8" w:tplc="9F32B38A" w:tentative="1">
      <w:start w:val="1"/>
      <w:numFmt w:val="bullet"/>
      <w:lvlText w:val="•"/>
      <w:lvlJc w:val="left"/>
      <w:pPr>
        <w:tabs>
          <w:tab w:val="num" w:pos="6480"/>
        </w:tabs>
        <w:ind w:left="6480" w:hanging="360"/>
      </w:pPr>
      <w:rPr>
        <w:rFonts w:ascii="Arial" w:hAnsi="Arial" w:hint="default"/>
      </w:rPr>
    </w:lvl>
  </w:abstractNum>
  <w:abstractNum w:abstractNumId="88">
    <w:nsid w:val="6D2F6DE7"/>
    <w:multiLevelType w:val="hybridMultilevel"/>
    <w:tmpl w:val="E794BC04"/>
    <w:lvl w:ilvl="0" w:tplc="2DB4B2A0">
      <w:start w:val="1"/>
      <w:numFmt w:val="bullet"/>
      <w:lvlText w:val="•"/>
      <w:lvlJc w:val="left"/>
      <w:pPr>
        <w:ind w:left="720" w:hanging="360"/>
      </w:pPr>
      <w:rPr>
        <w:rFonts w:ascii="Arial" w:hAnsi="Arial" w:hint="default"/>
      </w:rPr>
    </w:lvl>
    <w:lvl w:ilvl="1" w:tplc="169CB832">
      <w:start w:val="1"/>
      <w:numFmt w:val="bullet"/>
      <w:lvlText w:val="o"/>
      <w:lvlJc w:val="left"/>
      <w:pPr>
        <w:ind w:left="1440" w:hanging="360"/>
      </w:pPr>
      <w:rPr>
        <w:rFonts w:ascii="Courier New" w:hAnsi="Courier New" w:cs="Courier New" w:hint="default"/>
      </w:rPr>
    </w:lvl>
    <w:lvl w:ilvl="2" w:tplc="C3BECF28" w:tentative="1">
      <w:start w:val="1"/>
      <w:numFmt w:val="bullet"/>
      <w:lvlText w:val=""/>
      <w:lvlJc w:val="left"/>
      <w:pPr>
        <w:ind w:left="2160" w:hanging="360"/>
      </w:pPr>
      <w:rPr>
        <w:rFonts w:ascii="Wingdings" w:hAnsi="Wingdings" w:hint="default"/>
      </w:rPr>
    </w:lvl>
    <w:lvl w:ilvl="3" w:tplc="DEB43B86" w:tentative="1">
      <w:start w:val="1"/>
      <w:numFmt w:val="bullet"/>
      <w:lvlText w:val=""/>
      <w:lvlJc w:val="left"/>
      <w:pPr>
        <w:ind w:left="2880" w:hanging="360"/>
      </w:pPr>
      <w:rPr>
        <w:rFonts w:ascii="Symbol" w:hAnsi="Symbol" w:hint="default"/>
      </w:rPr>
    </w:lvl>
    <w:lvl w:ilvl="4" w:tplc="0A2EC114" w:tentative="1">
      <w:start w:val="1"/>
      <w:numFmt w:val="bullet"/>
      <w:lvlText w:val="o"/>
      <w:lvlJc w:val="left"/>
      <w:pPr>
        <w:ind w:left="3600" w:hanging="360"/>
      </w:pPr>
      <w:rPr>
        <w:rFonts w:ascii="Courier New" w:hAnsi="Courier New" w:cs="Courier New" w:hint="default"/>
      </w:rPr>
    </w:lvl>
    <w:lvl w:ilvl="5" w:tplc="C932264C" w:tentative="1">
      <w:start w:val="1"/>
      <w:numFmt w:val="bullet"/>
      <w:lvlText w:val=""/>
      <w:lvlJc w:val="left"/>
      <w:pPr>
        <w:ind w:left="4320" w:hanging="360"/>
      </w:pPr>
      <w:rPr>
        <w:rFonts w:ascii="Wingdings" w:hAnsi="Wingdings" w:hint="default"/>
      </w:rPr>
    </w:lvl>
    <w:lvl w:ilvl="6" w:tplc="A2E2347A" w:tentative="1">
      <w:start w:val="1"/>
      <w:numFmt w:val="bullet"/>
      <w:lvlText w:val=""/>
      <w:lvlJc w:val="left"/>
      <w:pPr>
        <w:ind w:left="5040" w:hanging="360"/>
      </w:pPr>
      <w:rPr>
        <w:rFonts w:ascii="Symbol" w:hAnsi="Symbol" w:hint="default"/>
      </w:rPr>
    </w:lvl>
    <w:lvl w:ilvl="7" w:tplc="B64E3FBC" w:tentative="1">
      <w:start w:val="1"/>
      <w:numFmt w:val="bullet"/>
      <w:lvlText w:val="o"/>
      <w:lvlJc w:val="left"/>
      <w:pPr>
        <w:ind w:left="5760" w:hanging="360"/>
      </w:pPr>
      <w:rPr>
        <w:rFonts w:ascii="Courier New" w:hAnsi="Courier New" w:cs="Courier New" w:hint="default"/>
      </w:rPr>
    </w:lvl>
    <w:lvl w:ilvl="8" w:tplc="8040A276" w:tentative="1">
      <w:start w:val="1"/>
      <w:numFmt w:val="bullet"/>
      <w:lvlText w:val=""/>
      <w:lvlJc w:val="left"/>
      <w:pPr>
        <w:ind w:left="6480" w:hanging="360"/>
      </w:pPr>
      <w:rPr>
        <w:rFonts w:ascii="Wingdings" w:hAnsi="Wingdings" w:hint="default"/>
      </w:rPr>
    </w:lvl>
  </w:abstractNum>
  <w:abstractNum w:abstractNumId="89">
    <w:nsid w:val="6F1D08AE"/>
    <w:multiLevelType w:val="multilevel"/>
    <w:tmpl w:val="5F50DC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0">
    <w:nsid w:val="70CF094A"/>
    <w:multiLevelType w:val="hybridMultilevel"/>
    <w:tmpl w:val="15663296"/>
    <w:lvl w:ilvl="0" w:tplc="04090005">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70DC0891"/>
    <w:multiLevelType w:val="hybridMultilevel"/>
    <w:tmpl w:val="27BA6A84"/>
    <w:lvl w:ilvl="0" w:tplc="04090005">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76EA2DB6"/>
    <w:multiLevelType w:val="hybridMultilevel"/>
    <w:tmpl w:val="A6AE064A"/>
    <w:lvl w:ilvl="0" w:tplc="31141A56">
      <w:start w:val="1"/>
      <w:numFmt w:val="bullet"/>
      <w:lvlText w:val="•"/>
      <w:lvlJc w:val="left"/>
      <w:pPr>
        <w:tabs>
          <w:tab w:val="num" w:pos="720"/>
        </w:tabs>
        <w:ind w:left="720" w:hanging="360"/>
      </w:pPr>
      <w:rPr>
        <w:rFonts w:ascii="Arial" w:hAnsi="Arial" w:hint="default"/>
      </w:rPr>
    </w:lvl>
    <w:lvl w:ilvl="1" w:tplc="CFEACDDA">
      <w:start w:val="1"/>
      <w:numFmt w:val="bullet"/>
      <w:lvlText w:val="•"/>
      <w:lvlJc w:val="left"/>
      <w:pPr>
        <w:tabs>
          <w:tab w:val="num" w:pos="1440"/>
        </w:tabs>
        <w:ind w:left="1440" w:hanging="360"/>
      </w:pPr>
      <w:rPr>
        <w:rFonts w:ascii="Arial" w:hAnsi="Arial" w:hint="default"/>
      </w:rPr>
    </w:lvl>
    <w:lvl w:ilvl="2" w:tplc="B3E83D16">
      <w:numFmt w:val="bullet"/>
      <w:lvlText w:val="•"/>
      <w:lvlJc w:val="left"/>
      <w:pPr>
        <w:tabs>
          <w:tab w:val="num" w:pos="2160"/>
        </w:tabs>
        <w:ind w:left="2160" w:hanging="360"/>
      </w:pPr>
      <w:rPr>
        <w:rFonts w:ascii="Arial" w:hAnsi="Arial" w:hint="default"/>
      </w:rPr>
    </w:lvl>
    <w:lvl w:ilvl="3" w:tplc="C6367ABE" w:tentative="1">
      <w:start w:val="1"/>
      <w:numFmt w:val="bullet"/>
      <w:lvlText w:val="•"/>
      <w:lvlJc w:val="left"/>
      <w:pPr>
        <w:tabs>
          <w:tab w:val="num" w:pos="2880"/>
        </w:tabs>
        <w:ind w:left="2880" w:hanging="360"/>
      </w:pPr>
      <w:rPr>
        <w:rFonts w:ascii="Arial" w:hAnsi="Arial" w:hint="default"/>
      </w:rPr>
    </w:lvl>
    <w:lvl w:ilvl="4" w:tplc="623270C8" w:tentative="1">
      <w:start w:val="1"/>
      <w:numFmt w:val="bullet"/>
      <w:lvlText w:val="•"/>
      <w:lvlJc w:val="left"/>
      <w:pPr>
        <w:tabs>
          <w:tab w:val="num" w:pos="3600"/>
        </w:tabs>
        <w:ind w:left="3600" w:hanging="360"/>
      </w:pPr>
      <w:rPr>
        <w:rFonts w:ascii="Arial" w:hAnsi="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93">
    <w:nsid w:val="7A736DC5"/>
    <w:multiLevelType w:val="hybridMultilevel"/>
    <w:tmpl w:val="76761BD0"/>
    <w:lvl w:ilvl="0" w:tplc="C79C2CE6">
      <w:start w:val="1"/>
      <w:numFmt w:val="lowerRoman"/>
      <w:lvlText w:val="%1."/>
      <w:lvlJc w:val="right"/>
      <w:pPr>
        <w:ind w:left="1860" w:hanging="420"/>
      </w:pPr>
    </w:lvl>
    <w:lvl w:ilvl="1" w:tplc="04090003">
      <w:start w:val="1"/>
      <w:numFmt w:val="aiueoFullWidth"/>
      <w:lvlText w:val="(%2)"/>
      <w:lvlJc w:val="left"/>
      <w:pPr>
        <w:ind w:left="2280" w:hanging="420"/>
      </w:pPr>
    </w:lvl>
    <w:lvl w:ilvl="2" w:tplc="04090005" w:tentative="1">
      <w:start w:val="1"/>
      <w:numFmt w:val="decimalEnclosedCircle"/>
      <w:lvlText w:val="%3"/>
      <w:lvlJc w:val="left"/>
      <w:pPr>
        <w:ind w:left="2700" w:hanging="420"/>
      </w:pPr>
    </w:lvl>
    <w:lvl w:ilvl="3" w:tplc="04090001" w:tentative="1">
      <w:start w:val="1"/>
      <w:numFmt w:val="decimal"/>
      <w:lvlText w:val="%4."/>
      <w:lvlJc w:val="left"/>
      <w:pPr>
        <w:ind w:left="3120" w:hanging="420"/>
      </w:pPr>
    </w:lvl>
    <w:lvl w:ilvl="4" w:tplc="04090003" w:tentative="1">
      <w:start w:val="1"/>
      <w:numFmt w:val="aiueoFullWidth"/>
      <w:lvlText w:val="(%5)"/>
      <w:lvlJc w:val="left"/>
      <w:pPr>
        <w:ind w:left="3540" w:hanging="420"/>
      </w:pPr>
    </w:lvl>
    <w:lvl w:ilvl="5" w:tplc="04090005" w:tentative="1">
      <w:start w:val="1"/>
      <w:numFmt w:val="decimalEnclosedCircle"/>
      <w:lvlText w:val="%6"/>
      <w:lvlJc w:val="left"/>
      <w:pPr>
        <w:ind w:left="3960" w:hanging="420"/>
      </w:pPr>
    </w:lvl>
    <w:lvl w:ilvl="6" w:tplc="04090001" w:tentative="1">
      <w:start w:val="1"/>
      <w:numFmt w:val="decimal"/>
      <w:lvlText w:val="%7."/>
      <w:lvlJc w:val="left"/>
      <w:pPr>
        <w:ind w:left="4380" w:hanging="420"/>
      </w:pPr>
    </w:lvl>
    <w:lvl w:ilvl="7" w:tplc="04090003" w:tentative="1">
      <w:start w:val="1"/>
      <w:numFmt w:val="aiueoFullWidth"/>
      <w:lvlText w:val="(%8)"/>
      <w:lvlJc w:val="left"/>
      <w:pPr>
        <w:ind w:left="4800" w:hanging="420"/>
      </w:pPr>
    </w:lvl>
    <w:lvl w:ilvl="8" w:tplc="04090005" w:tentative="1">
      <w:start w:val="1"/>
      <w:numFmt w:val="decimalEnclosedCircle"/>
      <w:lvlText w:val="%9"/>
      <w:lvlJc w:val="left"/>
      <w:pPr>
        <w:ind w:left="5220" w:hanging="420"/>
      </w:pPr>
    </w:lvl>
  </w:abstractNum>
  <w:abstractNum w:abstractNumId="94">
    <w:nsid w:val="7AA1467F"/>
    <w:multiLevelType w:val="multilevel"/>
    <w:tmpl w:val="EBB2B56E"/>
    <w:lvl w:ilvl="0">
      <w:start w:val="1"/>
      <w:numFmt w:val="decimal"/>
      <w:lvlText w:val="%1."/>
      <w:lvlJc w:val="left"/>
      <w:pPr>
        <w:tabs>
          <w:tab w:val="num" w:pos="720"/>
        </w:tabs>
        <w:ind w:left="720" w:hanging="720"/>
      </w:pPr>
    </w:lvl>
    <w:lvl w:ilvl="1">
      <w:start w:val="110"/>
      <w:numFmt w:val="bullet"/>
      <w:lvlText w:val="–"/>
      <w:lvlJc w:val="left"/>
      <w:pPr>
        <w:tabs>
          <w:tab w:val="num" w:pos="1440"/>
        </w:tabs>
        <w:ind w:left="1440" w:hanging="720"/>
      </w:pPr>
      <w:rPr>
        <w:rFonts w:ascii="Arial" w:hAnsi="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5">
    <w:nsid w:val="7AAB3265"/>
    <w:multiLevelType w:val="hybridMultilevel"/>
    <w:tmpl w:val="19CABB40"/>
    <w:lvl w:ilvl="0" w:tplc="DDDCF644">
      <w:start w:val="1"/>
      <w:numFmt w:val="bullet"/>
      <w:lvlText w:val=""/>
      <w:lvlJc w:val="left"/>
      <w:pPr>
        <w:ind w:left="720" w:hanging="360"/>
      </w:pPr>
      <w:rPr>
        <w:rFonts w:ascii="Symbol" w:hAnsi="Symbol" w:hint="default"/>
      </w:rPr>
    </w:lvl>
    <w:lvl w:ilvl="1" w:tplc="1B70E136" w:tentative="1">
      <w:start w:val="1"/>
      <w:numFmt w:val="bullet"/>
      <w:lvlText w:val="o"/>
      <w:lvlJc w:val="left"/>
      <w:pPr>
        <w:ind w:left="1440" w:hanging="360"/>
      </w:pPr>
      <w:rPr>
        <w:rFonts w:ascii="Courier New" w:hAnsi="Courier New" w:cs="Courier New" w:hint="default"/>
      </w:rPr>
    </w:lvl>
    <w:lvl w:ilvl="2" w:tplc="868A058A" w:tentative="1">
      <w:start w:val="1"/>
      <w:numFmt w:val="bullet"/>
      <w:lvlText w:val=""/>
      <w:lvlJc w:val="left"/>
      <w:pPr>
        <w:ind w:left="2160" w:hanging="360"/>
      </w:pPr>
      <w:rPr>
        <w:rFonts w:ascii="Wingdings" w:hAnsi="Wingdings" w:hint="default"/>
      </w:rPr>
    </w:lvl>
    <w:lvl w:ilvl="3" w:tplc="F60A6F08" w:tentative="1">
      <w:start w:val="1"/>
      <w:numFmt w:val="bullet"/>
      <w:lvlText w:val=""/>
      <w:lvlJc w:val="left"/>
      <w:pPr>
        <w:ind w:left="2880" w:hanging="360"/>
      </w:pPr>
      <w:rPr>
        <w:rFonts w:ascii="Symbol" w:hAnsi="Symbol" w:hint="default"/>
      </w:rPr>
    </w:lvl>
    <w:lvl w:ilvl="4" w:tplc="0CC8BCF4" w:tentative="1">
      <w:start w:val="1"/>
      <w:numFmt w:val="bullet"/>
      <w:lvlText w:val="o"/>
      <w:lvlJc w:val="left"/>
      <w:pPr>
        <w:ind w:left="3600" w:hanging="360"/>
      </w:pPr>
      <w:rPr>
        <w:rFonts w:ascii="Courier New" w:hAnsi="Courier New" w:cs="Courier New" w:hint="default"/>
      </w:rPr>
    </w:lvl>
    <w:lvl w:ilvl="5" w:tplc="7F86CF44" w:tentative="1">
      <w:start w:val="1"/>
      <w:numFmt w:val="bullet"/>
      <w:lvlText w:val=""/>
      <w:lvlJc w:val="left"/>
      <w:pPr>
        <w:ind w:left="4320" w:hanging="360"/>
      </w:pPr>
      <w:rPr>
        <w:rFonts w:ascii="Wingdings" w:hAnsi="Wingdings" w:hint="default"/>
      </w:rPr>
    </w:lvl>
    <w:lvl w:ilvl="6" w:tplc="060EA9EC" w:tentative="1">
      <w:start w:val="1"/>
      <w:numFmt w:val="bullet"/>
      <w:lvlText w:val=""/>
      <w:lvlJc w:val="left"/>
      <w:pPr>
        <w:ind w:left="5040" w:hanging="360"/>
      </w:pPr>
      <w:rPr>
        <w:rFonts w:ascii="Symbol" w:hAnsi="Symbol" w:hint="default"/>
      </w:rPr>
    </w:lvl>
    <w:lvl w:ilvl="7" w:tplc="2FB8FEC6" w:tentative="1">
      <w:start w:val="1"/>
      <w:numFmt w:val="bullet"/>
      <w:lvlText w:val="o"/>
      <w:lvlJc w:val="left"/>
      <w:pPr>
        <w:ind w:left="5760" w:hanging="360"/>
      </w:pPr>
      <w:rPr>
        <w:rFonts w:ascii="Courier New" w:hAnsi="Courier New" w:cs="Courier New" w:hint="default"/>
      </w:rPr>
    </w:lvl>
    <w:lvl w:ilvl="8" w:tplc="78BE8544" w:tentative="1">
      <w:start w:val="1"/>
      <w:numFmt w:val="bullet"/>
      <w:lvlText w:val=""/>
      <w:lvlJc w:val="left"/>
      <w:pPr>
        <w:ind w:left="6480" w:hanging="360"/>
      </w:pPr>
      <w:rPr>
        <w:rFonts w:ascii="Wingdings" w:hAnsi="Wingdings" w:hint="default"/>
      </w:rPr>
    </w:lvl>
  </w:abstractNum>
  <w:abstractNum w:abstractNumId="96">
    <w:nsid w:val="7AB36A64"/>
    <w:multiLevelType w:val="hybridMultilevel"/>
    <w:tmpl w:val="BB2615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7C977C63"/>
    <w:multiLevelType w:val="hybridMultilevel"/>
    <w:tmpl w:val="75E664B0"/>
    <w:lvl w:ilvl="0" w:tplc="B88C5C8A">
      <w:start w:val="1"/>
      <w:numFmt w:val="bullet"/>
      <w:lvlText w:val="•"/>
      <w:lvlJc w:val="left"/>
      <w:pPr>
        <w:tabs>
          <w:tab w:val="num" w:pos="720"/>
        </w:tabs>
        <w:ind w:left="720" w:hanging="360"/>
      </w:pPr>
      <w:rPr>
        <w:rFonts w:ascii="Arial" w:hAnsi="Arial" w:hint="default"/>
      </w:rPr>
    </w:lvl>
    <w:lvl w:ilvl="1" w:tplc="814CD89A">
      <w:start w:val="1093"/>
      <w:numFmt w:val="bullet"/>
      <w:lvlText w:val="•"/>
      <w:lvlJc w:val="left"/>
      <w:pPr>
        <w:tabs>
          <w:tab w:val="num" w:pos="1440"/>
        </w:tabs>
        <w:ind w:left="1440" w:hanging="360"/>
      </w:pPr>
      <w:rPr>
        <w:rFonts w:ascii="Arial" w:hAnsi="Arial" w:hint="default"/>
      </w:rPr>
    </w:lvl>
    <w:lvl w:ilvl="2" w:tplc="24A2D7D0">
      <w:start w:val="1093"/>
      <w:numFmt w:val="bullet"/>
      <w:lvlText w:val="•"/>
      <w:lvlJc w:val="left"/>
      <w:pPr>
        <w:tabs>
          <w:tab w:val="num" w:pos="2160"/>
        </w:tabs>
        <w:ind w:left="2160" w:hanging="360"/>
      </w:pPr>
      <w:rPr>
        <w:rFonts w:ascii="Arial" w:hAnsi="Arial" w:hint="default"/>
      </w:rPr>
    </w:lvl>
    <w:lvl w:ilvl="3" w:tplc="F440C932">
      <w:start w:val="1093"/>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98">
    <w:nsid w:val="7CBA3413"/>
    <w:multiLevelType w:val="hybridMultilevel"/>
    <w:tmpl w:val="18F4C718"/>
    <w:lvl w:ilvl="0" w:tplc="0409001B">
      <w:start w:val="1"/>
      <w:numFmt w:val="bullet"/>
      <w:lvlText w:val=""/>
      <w:lvlJc w:val="left"/>
      <w:pPr>
        <w:ind w:left="720" w:hanging="360"/>
      </w:pPr>
      <w:rPr>
        <w:rFonts w:ascii="Symbol" w:hAnsi="Symbol" w:hint="default"/>
      </w:rPr>
    </w:lvl>
    <w:lvl w:ilvl="1" w:tplc="04090017" w:tentative="1">
      <w:start w:val="1"/>
      <w:numFmt w:val="bullet"/>
      <w:lvlText w:val="o"/>
      <w:lvlJc w:val="left"/>
      <w:pPr>
        <w:ind w:left="1440" w:hanging="360"/>
      </w:pPr>
      <w:rPr>
        <w:rFonts w:ascii="Courier New" w:hAnsi="Courier New" w:cs="Courier New" w:hint="default"/>
      </w:rPr>
    </w:lvl>
    <w:lvl w:ilvl="2" w:tplc="04090011"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7" w:tentative="1">
      <w:start w:val="1"/>
      <w:numFmt w:val="bullet"/>
      <w:lvlText w:val="o"/>
      <w:lvlJc w:val="left"/>
      <w:pPr>
        <w:ind w:left="3600" w:hanging="360"/>
      </w:pPr>
      <w:rPr>
        <w:rFonts w:ascii="Courier New" w:hAnsi="Courier New" w:cs="Courier New" w:hint="default"/>
      </w:rPr>
    </w:lvl>
    <w:lvl w:ilvl="5" w:tplc="04090011"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7" w:tentative="1">
      <w:start w:val="1"/>
      <w:numFmt w:val="bullet"/>
      <w:lvlText w:val="o"/>
      <w:lvlJc w:val="left"/>
      <w:pPr>
        <w:ind w:left="5760" w:hanging="360"/>
      </w:pPr>
      <w:rPr>
        <w:rFonts w:ascii="Courier New" w:hAnsi="Courier New" w:cs="Courier New" w:hint="default"/>
      </w:rPr>
    </w:lvl>
    <w:lvl w:ilvl="8" w:tplc="04090011" w:tentative="1">
      <w:start w:val="1"/>
      <w:numFmt w:val="bullet"/>
      <w:lvlText w:val=""/>
      <w:lvlJc w:val="left"/>
      <w:pPr>
        <w:ind w:left="6480" w:hanging="360"/>
      </w:pPr>
      <w:rPr>
        <w:rFonts w:ascii="Wingdings" w:hAnsi="Wingdings" w:hint="default"/>
      </w:rPr>
    </w:lvl>
  </w:abstractNum>
  <w:abstractNum w:abstractNumId="99">
    <w:nsid w:val="7D823262"/>
    <w:multiLevelType w:val="hybridMultilevel"/>
    <w:tmpl w:val="385EE36E"/>
    <w:lvl w:ilvl="0" w:tplc="36F83020">
      <w:start w:val="1"/>
      <w:numFmt w:val="bullet"/>
      <w:lvlText w:val=""/>
      <w:lvlJc w:val="left"/>
      <w:pPr>
        <w:ind w:left="420" w:hanging="420"/>
      </w:pPr>
      <w:rPr>
        <w:rFonts w:ascii="Wingdings" w:hAnsi="Wingdings" w:hint="default"/>
      </w:rPr>
    </w:lvl>
    <w:lvl w:ilvl="1" w:tplc="A1E8D2E4" w:tentative="1">
      <w:start w:val="1"/>
      <w:numFmt w:val="bullet"/>
      <w:lvlText w:val=""/>
      <w:lvlJc w:val="left"/>
      <w:pPr>
        <w:ind w:left="840" w:hanging="420"/>
      </w:pPr>
      <w:rPr>
        <w:rFonts w:ascii="Wingdings" w:hAnsi="Wingdings" w:hint="default"/>
      </w:rPr>
    </w:lvl>
    <w:lvl w:ilvl="2" w:tplc="1B68D460" w:tentative="1">
      <w:start w:val="1"/>
      <w:numFmt w:val="bullet"/>
      <w:lvlText w:val=""/>
      <w:lvlJc w:val="left"/>
      <w:pPr>
        <w:ind w:left="1260" w:hanging="420"/>
      </w:pPr>
      <w:rPr>
        <w:rFonts w:ascii="Wingdings" w:hAnsi="Wingdings" w:hint="default"/>
      </w:rPr>
    </w:lvl>
    <w:lvl w:ilvl="3" w:tplc="ECC01558" w:tentative="1">
      <w:start w:val="1"/>
      <w:numFmt w:val="bullet"/>
      <w:lvlText w:val=""/>
      <w:lvlJc w:val="left"/>
      <w:pPr>
        <w:ind w:left="1680" w:hanging="420"/>
      </w:pPr>
      <w:rPr>
        <w:rFonts w:ascii="Wingdings" w:hAnsi="Wingdings" w:hint="default"/>
      </w:rPr>
    </w:lvl>
    <w:lvl w:ilvl="4" w:tplc="5384577E" w:tentative="1">
      <w:start w:val="1"/>
      <w:numFmt w:val="bullet"/>
      <w:lvlText w:val=""/>
      <w:lvlJc w:val="left"/>
      <w:pPr>
        <w:ind w:left="2100" w:hanging="420"/>
      </w:pPr>
      <w:rPr>
        <w:rFonts w:ascii="Wingdings" w:hAnsi="Wingdings" w:hint="default"/>
      </w:rPr>
    </w:lvl>
    <w:lvl w:ilvl="5" w:tplc="F5288020" w:tentative="1">
      <w:start w:val="1"/>
      <w:numFmt w:val="bullet"/>
      <w:lvlText w:val=""/>
      <w:lvlJc w:val="left"/>
      <w:pPr>
        <w:ind w:left="2520" w:hanging="420"/>
      </w:pPr>
      <w:rPr>
        <w:rFonts w:ascii="Wingdings" w:hAnsi="Wingdings" w:hint="default"/>
      </w:rPr>
    </w:lvl>
    <w:lvl w:ilvl="6" w:tplc="AF34D532" w:tentative="1">
      <w:start w:val="1"/>
      <w:numFmt w:val="bullet"/>
      <w:lvlText w:val=""/>
      <w:lvlJc w:val="left"/>
      <w:pPr>
        <w:ind w:left="2940" w:hanging="420"/>
      </w:pPr>
      <w:rPr>
        <w:rFonts w:ascii="Wingdings" w:hAnsi="Wingdings" w:hint="default"/>
      </w:rPr>
    </w:lvl>
    <w:lvl w:ilvl="7" w:tplc="921A60D2" w:tentative="1">
      <w:start w:val="1"/>
      <w:numFmt w:val="bullet"/>
      <w:lvlText w:val=""/>
      <w:lvlJc w:val="left"/>
      <w:pPr>
        <w:ind w:left="3360" w:hanging="420"/>
      </w:pPr>
      <w:rPr>
        <w:rFonts w:ascii="Wingdings" w:hAnsi="Wingdings" w:hint="default"/>
      </w:rPr>
    </w:lvl>
    <w:lvl w:ilvl="8" w:tplc="CF9E5B16" w:tentative="1">
      <w:start w:val="1"/>
      <w:numFmt w:val="bullet"/>
      <w:lvlText w:val=""/>
      <w:lvlJc w:val="left"/>
      <w:pPr>
        <w:ind w:left="3780" w:hanging="420"/>
      </w:pPr>
      <w:rPr>
        <w:rFonts w:ascii="Wingdings" w:hAnsi="Wingdings" w:hint="default"/>
      </w:rPr>
    </w:lvl>
  </w:abstractNum>
  <w:abstractNum w:abstractNumId="100">
    <w:nsid w:val="7DC37B0E"/>
    <w:multiLevelType w:val="hybridMultilevel"/>
    <w:tmpl w:val="2E20F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7EF55CF1"/>
    <w:multiLevelType w:val="hybridMultilevel"/>
    <w:tmpl w:val="B658FF36"/>
    <w:lvl w:ilvl="0" w:tplc="EF681BE0">
      <w:start w:val="1"/>
      <w:numFmt w:val="bullet"/>
      <w:lvlText w:val="•"/>
      <w:lvlJc w:val="left"/>
      <w:pPr>
        <w:tabs>
          <w:tab w:val="num" w:pos="720"/>
        </w:tabs>
        <w:ind w:left="720" w:hanging="360"/>
      </w:pPr>
      <w:rPr>
        <w:rFonts w:ascii="Arial" w:hAnsi="Arial" w:hint="default"/>
      </w:rPr>
    </w:lvl>
    <w:lvl w:ilvl="1" w:tplc="A92685FA">
      <w:numFmt w:val="bullet"/>
      <w:lvlText w:val="•"/>
      <w:lvlJc w:val="left"/>
      <w:pPr>
        <w:tabs>
          <w:tab w:val="num" w:pos="1440"/>
        </w:tabs>
        <w:ind w:left="1440" w:hanging="360"/>
      </w:pPr>
      <w:rPr>
        <w:rFonts w:ascii="Arial" w:hAnsi="Arial" w:hint="default"/>
      </w:rPr>
    </w:lvl>
    <w:lvl w:ilvl="2" w:tplc="6D2C944C">
      <w:numFmt w:val="bullet"/>
      <w:lvlText w:val="•"/>
      <w:lvlJc w:val="left"/>
      <w:pPr>
        <w:tabs>
          <w:tab w:val="num" w:pos="2160"/>
        </w:tabs>
        <w:ind w:left="2160" w:hanging="360"/>
      </w:pPr>
      <w:rPr>
        <w:rFonts w:ascii="Arial" w:hAnsi="Arial" w:hint="default"/>
      </w:rPr>
    </w:lvl>
    <w:lvl w:ilvl="3" w:tplc="CAD4CC38" w:tentative="1">
      <w:start w:val="1"/>
      <w:numFmt w:val="bullet"/>
      <w:lvlText w:val="•"/>
      <w:lvlJc w:val="left"/>
      <w:pPr>
        <w:tabs>
          <w:tab w:val="num" w:pos="2880"/>
        </w:tabs>
        <w:ind w:left="2880" w:hanging="360"/>
      </w:pPr>
      <w:rPr>
        <w:rFonts w:ascii="Arial" w:hAnsi="Arial" w:hint="default"/>
      </w:rPr>
    </w:lvl>
    <w:lvl w:ilvl="4" w:tplc="FA7CEFD4" w:tentative="1">
      <w:start w:val="1"/>
      <w:numFmt w:val="bullet"/>
      <w:lvlText w:val="•"/>
      <w:lvlJc w:val="left"/>
      <w:pPr>
        <w:tabs>
          <w:tab w:val="num" w:pos="3600"/>
        </w:tabs>
        <w:ind w:left="3600" w:hanging="360"/>
      </w:pPr>
      <w:rPr>
        <w:rFonts w:ascii="Arial" w:hAnsi="Arial" w:hint="default"/>
      </w:rPr>
    </w:lvl>
    <w:lvl w:ilvl="5" w:tplc="45C4E69E" w:tentative="1">
      <w:start w:val="1"/>
      <w:numFmt w:val="bullet"/>
      <w:lvlText w:val="•"/>
      <w:lvlJc w:val="left"/>
      <w:pPr>
        <w:tabs>
          <w:tab w:val="num" w:pos="4320"/>
        </w:tabs>
        <w:ind w:left="4320" w:hanging="360"/>
      </w:pPr>
      <w:rPr>
        <w:rFonts w:ascii="Arial" w:hAnsi="Arial" w:hint="default"/>
      </w:rPr>
    </w:lvl>
    <w:lvl w:ilvl="6" w:tplc="E842B276" w:tentative="1">
      <w:start w:val="1"/>
      <w:numFmt w:val="bullet"/>
      <w:lvlText w:val="•"/>
      <w:lvlJc w:val="left"/>
      <w:pPr>
        <w:tabs>
          <w:tab w:val="num" w:pos="5040"/>
        </w:tabs>
        <w:ind w:left="5040" w:hanging="360"/>
      </w:pPr>
      <w:rPr>
        <w:rFonts w:ascii="Arial" w:hAnsi="Arial" w:hint="default"/>
      </w:rPr>
    </w:lvl>
    <w:lvl w:ilvl="7" w:tplc="E176EE08" w:tentative="1">
      <w:start w:val="1"/>
      <w:numFmt w:val="bullet"/>
      <w:lvlText w:val="•"/>
      <w:lvlJc w:val="left"/>
      <w:pPr>
        <w:tabs>
          <w:tab w:val="num" w:pos="5760"/>
        </w:tabs>
        <w:ind w:left="5760" w:hanging="360"/>
      </w:pPr>
      <w:rPr>
        <w:rFonts w:ascii="Arial" w:hAnsi="Arial" w:hint="default"/>
      </w:rPr>
    </w:lvl>
    <w:lvl w:ilvl="8" w:tplc="5B122A0E" w:tentative="1">
      <w:start w:val="1"/>
      <w:numFmt w:val="bullet"/>
      <w:lvlText w:val="•"/>
      <w:lvlJc w:val="left"/>
      <w:pPr>
        <w:tabs>
          <w:tab w:val="num" w:pos="6480"/>
        </w:tabs>
        <w:ind w:left="6480" w:hanging="360"/>
      </w:pPr>
      <w:rPr>
        <w:rFonts w:ascii="Arial" w:hAnsi="Arial" w:hint="default"/>
      </w:rPr>
    </w:lvl>
  </w:abstractNum>
  <w:abstractNum w:abstractNumId="102">
    <w:nsid w:val="7F5B1E8E"/>
    <w:multiLevelType w:val="hybridMultilevel"/>
    <w:tmpl w:val="D5FCD076"/>
    <w:lvl w:ilvl="0" w:tplc="0FC6A412">
      <w:start w:val="1"/>
      <w:numFmt w:val="bullet"/>
      <w:lvlText w:val="•"/>
      <w:lvlJc w:val="left"/>
      <w:pPr>
        <w:tabs>
          <w:tab w:val="num" w:pos="720"/>
        </w:tabs>
        <w:ind w:left="720" w:hanging="360"/>
      </w:pPr>
      <w:rPr>
        <w:rFonts w:ascii="Arial" w:hAnsi="Arial" w:hint="default"/>
      </w:rPr>
    </w:lvl>
    <w:lvl w:ilvl="1" w:tplc="D50A9B6C">
      <w:start w:val="1287"/>
      <w:numFmt w:val="bullet"/>
      <w:lvlText w:val="–"/>
      <w:lvlJc w:val="left"/>
      <w:pPr>
        <w:tabs>
          <w:tab w:val="num" w:pos="1440"/>
        </w:tabs>
        <w:ind w:left="1440" w:hanging="360"/>
      </w:pPr>
      <w:rPr>
        <w:rFonts w:ascii="Arial" w:hAnsi="Arial" w:hint="default"/>
      </w:rPr>
    </w:lvl>
    <w:lvl w:ilvl="2" w:tplc="E39673F4">
      <w:start w:val="1287"/>
      <w:numFmt w:val="bullet"/>
      <w:lvlText w:val="•"/>
      <w:lvlJc w:val="left"/>
      <w:pPr>
        <w:tabs>
          <w:tab w:val="num" w:pos="2160"/>
        </w:tabs>
        <w:ind w:left="2160" w:hanging="360"/>
      </w:pPr>
      <w:rPr>
        <w:rFonts w:ascii="Arial" w:hAnsi="Arial" w:hint="default"/>
      </w:rPr>
    </w:lvl>
    <w:lvl w:ilvl="3" w:tplc="FD00A3FA" w:tentative="1">
      <w:start w:val="1"/>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60"/>
  </w:num>
  <w:num w:numId="3">
    <w:abstractNumId w:val="32"/>
  </w:num>
  <w:num w:numId="4">
    <w:abstractNumId w:val="51"/>
  </w:num>
  <w:num w:numId="5">
    <w:abstractNumId w:val="63"/>
  </w:num>
  <w:num w:numId="6">
    <w:abstractNumId w:val="95"/>
  </w:num>
  <w:num w:numId="7">
    <w:abstractNumId w:val="8"/>
  </w:num>
  <w:num w:numId="8">
    <w:abstractNumId w:val="58"/>
  </w:num>
  <w:num w:numId="9">
    <w:abstractNumId w:val="96"/>
  </w:num>
  <w:num w:numId="10">
    <w:abstractNumId w:val="6"/>
  </w:num>
  <w:num w:numId="11">
    <w:abstractNumId w:val="43"/>
  </w:num>
  <w:num w:numId="12">
    <w:abstractNumId w:val="62"/>
  </w:num>
  <w:num w:numId="13">
    <w:abstractNumId w:val="68"/>
  </w:num>
  <w:num w:numId="14">
    <w:abstractNumId w:val="99"/>
  </w:num>
  <w:num w:numId="15">
    <w:abstractNumId w:val="72"/>
  </w:num>
  <w:num w:numId="16">
    <w:abstractNumId w:val="41"/>
  </w:num>
  <w:num w:numId="17">
    <w:abstractNumId w:val="52"/>
  </w:num>
  <w:num w:numId="18">
    <w:abstractNumId w:val="3"/>
  </w:num>
  <w:num w:numId="19">
    <w:abstractNumId w:val="33"/>
  </w:num>
  <w:num w:numId="20">
    <w:abstractNumId w:val="83"/>
  </w:num>
  <w:num w:numId="21">
    <w:abstractNumId w:val="71"/>
  </w:num>
  <w:num w:numId="22">
    <w:abstractNumId w:val="36"/>
  </w:num>
  <w:num w:numId="23">
    <w:abstractNumId w:val="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num>
  <w:num w:numId="38">
    <w:abstractNumId w:val="16"/>
  </w:num>
  <w:num w:numId="39">
    <w:abstractNumId w:val="94"/>
  </w:num>
  <w:num w:numId="40">
    <w:abstractNumId w:val="29"/>
  </w:num>
  <w:num w:numId="41">
    <w:abstractNumId w:val="31"/>
  </w:num>
  <w:num w:numId="42">
    <w:abstractNumId w:val="10"/>
  </w:num>
  <w:num w:numId="43">
    <w:abstractNumId w:val="79"/>
  </w:num>
  <w:num w:numId="44">
    <w:abstractNumId w:val="30"/>
  </w:num>
  <w:num w:numId="45">
    <w:abstractNumId w:val="47"/>
  </w:num>
  <w:num w:numId="46">
    <w:abstractNumId w:val="26"/>
  </w:num>
  <w:num w:numId="47">
    <w:abstractNumId w:val="90"/>
  </w:num>
  <w:num w:numId="48">
    <w:abstractNumId w:val="69"/>
  </w:num>
  <w:num w:numId="49">
    <w:abstractNumId w:val="32"/>
  </w:num>
  <w:num w:numId="50">
    <w:abstractNumId w:val="48"/>
  </w:num>
  <w:num w:numId="51">
    <w:abstractNumId w:val="15"/>
  </w:num>
  <w:num w:numId="52">
    <w:abstractNumId w:val="61"/>
  </w:num>
  <w:num w:numId="53">
    <w:abstractNumId w:val="98"/>
  </w:num>
  <w:num w:numId="54">
    <w:abstractNumId w:val="20"/>
  </w:num>
  <w:num w:numId="55">
    <w:abstractNumId w:val="32"/>
  </w:num>
  <w:num w:numId="56">
    <w:abstractNumId w:val="2"/>
  </w:num>
  <w:num w:numId="57">
    <w:abstractNumId w:val="102"/>
  </w:num>
  <w:num w:numId="58">
    <w:abstractNumId w:val="97"/>
  </w:num>
  <w:num w:numId="59">
    <w:abstractNumId w:val="14"/>
  </w:num>
  <w:num w:numId="60">
    <w:abstractNumId w:val="25"/>
  </w:num>
  <w:num w:numId="61">
    <w:abstractNumId w:val="37"/>
  </w:num>
  <w:num w:numId="62">
    <w:abstractNumId w:val="84"/>
  </w:num>
  <w:num w:numId="63">
    <w:abstractNumId w:val="76"/>
  </w:num>
  <w:num w:numId="64">
    <w:abstractNumId w:val="54"/>
  </w:num>
  <w:num w:numId="65">
    <w:abstractNumId w:val="87"/>
  </w:num>
  <w:num w:numId="66">
    <w:abstractNumId w:val="28"/>
  </w:num>
  <w:num w:numId="67">
    <w:abstractNumId w:val="21"/>
  </w:num>
  <w:num w:numId="68">
    <w:abstractNumId w:val="49"/>
  </w:num>
  <w:num w:numId="69">
    <w:abstractNumId w:val="9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
  </w:num>
  <w:num w:numId="71">
    <w:abstractNumId w:val="32"/>
  </w:num>
  <w:num w:numId="72">
    <w:abstractNumId w:val="11"/>
  </w:num>
  <w:num w:numId="73">
    <w:abstractNumId w:val="19"/>
  </w:num>
  <w:num w:numId="74">
    <w:abstractNumId w:val="34"/>
  </w:num>
  <w:num w:numId="75">
    <w:abstractNumId w:val="40"/>
  </w:num>
  <w:num w:numId="76">
    <w:abstractNumId w:val="42"/>
  </w:num>
  <w:num w:numId="77">
    <w:abstractNumId w:val="24"/>
  </w:num>
  <w:num w:numId="78">
    <w:abstractNumId w:val="101"/>
  </w:num>
  <w:num w:numId="79">
    <w:abstractNumId w:val="70"/>
  </w:num>
  <w:num w:numId="80">
    <w:abstractNumId w:val="82"/>
  </w:num>
  <w:num w:numId="81">
    <w:abstractNumId w:val="32"/>
  </w:num>
  <w:num w:numId="82">
    <w:abstractNumId w:val="32"/>
  </w:num>
  <w:num w:numId="83">
    <w:abstractNumId w:val="32"/>
  </w:num>
  <w:num w:numId="84">
    <w:abstractNumId w:val="45"/>
  </w:num>
  <w:num w:numId="85">
    <w:abstractNumId w:val="73"/>
  </w:num>
  <w:num w:numId="86">
    <w:abstractNumId w:val="12"/>
  </w:num>
  <w:num w:numId="87">
    <w:abstractNumId w:val="80"/>
  </w:num>
  <w:num w:numId="88">
    <w:abstractNumId w:val="18"/>
  </w:num>
  <w:num w:numId="89">
    <w:abstractNumId w:val="46"/>
  </w:num>
  <w:num w:numId="90">
    <w:abstractNumId w:val="67"/>
  </w:num>
  <w:num w:numId="91">
    <w:abstractNumId w:val="35"/>
  </w:num>
  <w:num w:numId="92">
    <w:abstractNumId w:val="9"/>
  </w:num>
  <w:num w:numId="93">
    <w:abstractNumId w:val="22"/>
  </w:num>
  <w:num w:numId="94">
    <w:abstractNumId w:val="5"/>
  </w:num>
  <w:num w:numId="95">
    <w:abstractNumId w:val="4"/>
  </w:num>
  <w:num w:numId="96">
    <w:abstractNumId w:val="74"/>
  </w:num>
  <w:num w:numId="97">
    <w:abstractNumId w:val="23"/>
  </w:num>
  <w:num w:numId="98">
    <w:abstractNumId w:val="65"/>
  </w:num>
  <w:num w:numId="99">
    <w:abstractNumId w:val="78"/>
  </w:num>
  <w:num w:numId="100">
    <w:abstractNumId w:val="66"/>
  </w:num>
  <w:num w:numId="10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38"/>
  </w:num>
  <w:num w:numId="103">
    <w:abstractNumId w:val="64"/>
  </w:num>
  <w:num w:numId="104">
    <w:abstractNumId w:val="91"/>
  </w:num>
  <w:num w:numId="105">
    <w:abstractNumId w:val="93"/>
  </w:num>
  <w:num w:numId="106">
    <w:abstractNumId w:val="8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85"/>
  </w:num>
  <w:num w:numId="108">
    <w:abstractNumId w:val="86"/>
  </w:num>
  <w:num w:numId="109">
    <w:abstractNumId w:val="88"/>
  </w:num>
  <w:num w:numId="110">
    <w:abstractNumId w:val="44"/>
  </w:num>
  <w:num w:numId="111">
    <w:abstractNumId w:val="53"/>
  </w:num>
  <w:num w:numId="112">
    <w:abstractNumId w:val="92"/>
  </w:num>
  <w:num w:numId="113">
    <w:abstractNumId w:val="55"/>
  </w:num>
  <w:num w:numId="114">
    <w:abstractNumId w:val="56"/>
  </w:num>
  <w:num w:numId="115">
    <w:abstractNumId w:val="50"/>
  </w:num>
  <w:num w:numId="116">
    <w:abstractNumId w:val="100"/>
  </w:num>
  <w:num w:numId="117">
    <w:abstractNumId w:val="77"/>
  </w:num>
  <w:num w:numId="118">
    <w:abstractNumId w:val="13"/>
  </w:num>
  <w:num w:numId="119">
    <w:abstractNumId w:val="27"/>
  </w:num>
  <w:num w:numId="120">
    <w:abstractNumId w:val="32"/>
  </w:num>
  <w:num w:numId="121">
    <w:abstractNumId w:val="32"/>
  </w:num>
  <w:num w:numId="122">
    <w:abstractNumId w:val="32"/>
  </w:num>
  <w:num w:numId="123">
    <w:abstractNumId w:val="32"/>
  </w:num>
  <w:num w:numId="124">
    <w:abstractNumId w:val="32"/>
  </w:num>
  <w:num w:numId="125">
    <w:abstractNumId w:val="57"/>
  </w:num>
  <w:num w:numId="126">
    <w:abstractNumId w:val="32"/>
  </w:num>
  <w:num w:numId="127">
    <w:abstractNumId w:val="5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17"/>
  </w:num>
  <w:num w:numId="129">
    <w:abstractNumId w:val="32"/>
  </w:num>
  <w:num w:numId="130">
    <w:abstractNumId w:val="81"/>
  </w:num>
  <w:numIdMacAtCleanup w:val="1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doNotDisplayPageBoundaries/>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534530"/>
  </w:hdrShapeDefaults>
  <w:footnotePr>
    <w:footnote w:id="-1"/>
    <w:footnote w:id="0"/>
  </w:footnotePr>
  <w:endnotePr>
    <w:endnote w:id="-1"/>
    <w:endnote w:id="0"/>
  </w:endnotePr>
  <w:compat>
    <w:spaceForUL/>
    <w:doNotLeaveBackslashAlone/>
    <w:useFELayout/>
  </w:compat>
  <w:rsids>
    <w:rsidRoot w:val="00172A27"/>
    <w:rsid w:val="00000355"/>
    <w:rsid w:val="00001569"/>
    <w:rsid w:val="00001FE6"/>
    <w:rsid w:val="00002421"/>
    <w:rsid w:val="0000287D"/>
    <w:rsid w:val="00002FA0"/>
    <w:rsid w:val="0000314F"/>
    <w:rsid w:val="0000351A"/>
    <w:rsid w:val="000036F2"/>
    <w:rsid w:val="00004A77"/>
    <w:rsid w:val="00004B9D"/>
    <w:rsid w:val="0000655A"/>
    <w:rsid w:val="000065D1"/>
    <w:rsid w:val="00007B1D"/>
    <w:rsid w:val="00010A31"/>
    <w:rsid w:val="00010F26"/>
    <w:rsid w:val="00011014"/>
    <w:rsid w:val="000120B2"/>
    <w:rsid w:val="000124A2"/>
    <w:rsid w:val="00012A5D"/>
    <w:rsid w:val="00012BC4"/>
    <w:rsid w:val="00012C6E"/>
    <w:rsid w:val="000135B2"/>
    <w:rsid w:val="00013FE3"/>
    <w:rsid w:val="0001436C"/>
    <w:rsid w:val="00014A08"/>
    <w:rsid w:val="00014C18"/>
    <w:rsid w:val="00015419"/>
    <w:rsid w:val="000159FF"/>
    <w:rsid w:val="000161ED"/>
    <w:rsid w:val="00016490"/>
    <w:rsid w:val="00016705"/>
    <w:rsid w:val="000168E9"/>
    <w:rsid w:val="000173FB"/>
    <w:rsid w:val="0001761E"/>
    <w:rsid w:val="000176EB"/>
    <w:rsid w:val="00017AA7"/>
    <w:rsid w:val="00017BD0"/>
    <w:rsid w:val="0002058C"/>
    <w:rsid w:val="0002182E"/>
    <w:rsid w:val="00022E1A"/>
    <w:rsid w:val="00022F27"/>
    <w:rsid w:val="00023317"/>
    <w:rsid w:val="00023E9E"/>
    <w:rsid w:val="000242E9"/>
    <w:rsid w:val="000252E3"/>
    <w:rsid w:val="000262F8"/>
    <w:rsid w:val="000266A1"/>
    <w:rsid w:val="00026FC0"/>
    <w:rsid w:val="00030655"/>
    <w:rsid w:val="00030F0B"/>
    <w:rsid w:val="000312BB"/>
    <w:rsid w:val="00031371"/>
    <w:rsid w:val="000322F5"/>
    <w:rsid w:val="00032345"/>
    <w:rsid w:val="000326B7"/>
    <w:rsid w:val="00032BB9"/>
    <w:rsid w:val="00033171"/>
    <w:rsid w:val="000339D3"/>
    <w:rsid w:val="00034541"/>
    <w:rsid w:val="000347E7"/>
    <w:rsid w:val="00034F6F"/>
    <w:rsid w:val="00034FE0"/>
    <w:rsid w:val="000350C8"/>
    <w:rsid w:val="00035570"/>
    <w:rsid w:val="00035711"/>
    <w:rsid w:val="00036766"/>
    <w:rsid w:val="0003774C"/>
    <w:rsid w:val="00037FA6"/>
    <w:rsid w:val="00040350"/>
    <w:rsid w:val="0004042C"/>
    <w:rsid w:val="00040AA8"/>
    <w:rsid w:val="00040CC0"/>
    <w:rsid w:val="0004111C"/>
    <w:rsid w:val="00042163"/>
    <w:rsid w:val="00042BBB"/>
    <w:rsid w:val="00043AD0"/>
    <w:rsid w:val="00043C48"/>
    <w:rsid w:val="00043D61"/>
    <w:rsid w:val="00043F5C"/>
    <w:rsid w:val="00044BF7"/>
    <w:rsid w:val="0004534F"/>
    <w:rsid w:val="00045952"/>
    <w:rsid w:val="00045F8C"/>
    <w:rsid w:val="00047A45"/>
    <w:rsid w:val="00047FFE"/>
    <w:rsid w:val="000501ED"/>
    <w:rsid w:val="00050821"/>
    <w:rsid w:val="0005087B"/>
    <w:rsid w:val="00050E51"/>
    <w:rsid w:val="000511A0"/>
    <w:rsid w:val="0005124E"/>
    <w:rsid w:val="0005196D"/>
    <w:rsid w:val="00051A8E"/>
    <w:rsid w:val="00052577"/>
    <w:rsid w:val="00052886"/>
    <w:rsid w:val="00052BAC"/>
    <w:rsid w:val="00053236"/>
    <w:rsid w:val="000537D9"/>
    <w:rsid w:val="00054151"/>
    <w:rsid w:val="0005514B"/>
    <w:rsid w:val="000551F5"/>
    <w:rsid w:val="0005592F"/>
    <w:rsid w:val="00055FF1"/>
    <w:rsid w:val="000563A3"/>
    <w:rsid w:val="000566A1"/>
    <w:rsid w:val="00057AB9"/>
    <w:rsid w:val="0006076C"/>
    <w:rsid w:val="00060993"/>
    <w:rsid w:val="00060D92"/>
    <w:rsid w:val="00061E8F"/>
    <w:rsid w:val="000620EB"/>
    <w:rsid w:val="000633FC"/>
    <w:rsid w:val="000635C1"/>
    <w:rsid w:val="0006455E"/>
    <w:rsid w:val="000646CF"/>
    <w:rsid w:val="00064A67"/>
    <w:rsid w:val="00064FC2"/>
    <w:rsid w:val="00064FE0"/>
    <w:rsid w:val="00064FF8"/>
    <w:rsid w:val="000650D3"/>
    <w:rsid w:val="0006573E"/>
    <w:rsid w:val="00065B91"/>
    <w:rsid w:val="00065E2C"/>
    <w:rsid w:val="00065F7D"/>
    <w:rsid w:val="00066530"/>
    <w:rsid w:val="00066764"/>
    <w:rsid w:val="000668D6"/>
    <w:rsid w:val="0006771E"/>
    <w:rsid w:val="000679FC"/>
    <w:rsid w:val="00067BBE"/>
    <w:rsid w:val="00070A16"/>
    <w:rsid w:val="00071385"/>
    <w:rsid w:val="00073511"/>
    <w:rsid w:val="000735BA"/>
    <w:rsid w:val="000738F4"/>
    <w:rsid w:val="000739C3"/>
    <w:rsid w:val="00073EDF"/>
    <w:rsid w:val="00074092"/>
    <w:rsid w:val="00074480"/>
    <w:rsid w:val="00074A84"/>
    <w:rsid w:val="00074F61"/>
    <w:rsid w:val="000757A7"/>
    <w:rsid w:val="00075BD3"/>
    <w:rsid w:val="00075DC1"/>
    <w:rsid w:val="00076054"/>
    <w:rsid w:val="0007653B"/>
    <w:rsid w:val="000766F5"/>
    <w:rsid w:val="00076823"/>
    <w:rsid w:val="00076B46"/>
    <w:rsid w:val="00076FDE"/>
    <w:rsid w:val="000778DE"/>
    <w:rsid w:val="00077B75"/>
    <w:rsid w:val="000800A1"/>
    <w:rsid w:val="00080A4E"/>
    <w:rsid w:val="00081414"/>
    <w:rsid w:val="000814B1"/>
    <w:rsid w:val="00081958"/>
    <w:rsid w:val="00081BFB"/>
    <w:rsid w:val="00082950"/>
    <w:rsid w:val="00082CE9"/>
    <w:rsid w:val="00083CB2"/>
    <w:rsid w:val="000844DB"/>
    <w:rsid w:val="00084952"/>
    <w:rsid w:val="00085080"/>
    <w:rsid w:val="0008531E"/>
    <w:rsid w:val="0008560C"/>
    <w:rsid w:val="000868E5"/>
    <w:rsid w:val="00087487"/>
    <w:rsid w:val="0008757D"/>
    <w:rsid w:val="0008760D"/>
    <w:rsid w:val="00087A01"/>
    <w:rsid w:val="00087CE7"/>
    <w:rsid w:val="00090F89"/>
    <w:rsid w:val="00091043"/>
    <w:rsid w:val="00091A24"/>
    <w:rsid w:val="00091F46"/>
    <w:rsid w:val="000924D0"/>
    <w:rsid w:val="000929AF"/>
    <w:rsid w:val="0009369C"/>
    <w:rsid w:val="00093D84"/>
    <w:rsid w:val="00093F31"/>
    <w:rsid w:val="00094E92"/>
    <w:rsid w:val="000958C0"/>
    <w:rsid w:val="000964CD"/>
    <w:rsid w:val="00097062"/>
    <w:rsid w:val="000971AD"/>
    <w:rsid w:val="000974DD"/>
    <w:rsid w:val="00097D5F"/>
    <w:rsid w:val="000A0363"/>
    <w:rsid w:val="000A0665"/>
    <w:rsid w:val="000A0E25"/>
    <w:rsid w:val="000A1177"/>
    <w:rsid w:val="000A1AF5"/>
    <w:rsid w:val="000A1B9C"/>
    <w:rsid w:val="000A1D32"/>
    <w:rsid w:val="000A216E"/>
    <w:rsid w:val="000A2789"/>
    <w:rsid w:val="000A2B74"/>
    <w:rsid w:val="000A33F3"/>
    <w:rsid w:val="000A3443"/>
    <w:rsid w:val="000A4105"/>
    <w:rsid w:val="000A4E64"/>
    <w:rsid w:val="000A4E6C"/>
    <w:rsid w:val="000A5603"/>
    <w:rsid w:val="000A585B"/>
    <w:rsid w:val="000A5D86"/>
    <w:rsid w:val="000A7B16"/>
    <w:rsid w:val="000A7DD9"/>
    <w:rsid w:val="000B0156"/>
    <w:rsid w:val="000B0B22"/>
    <w:rsid w:val="000B0F10"/>
    <w:rsid w:val="000B2F8E"/>
    <w:rsid w:val="000B34D6"/>
    <w:rsid w:val="000B3EB3"/>
    <w:rsid w:val="000B4837"/>
    <w:rsid w:val="000B4C79"/>
    <w:rsid w:val="000B5A9D"/>
    <w:rsid w:val="000B5AE7"/>
    <w:rsid w:val="000B674A"/>
    <w:rsid w:val="000B731D"/>
    <w:rsid w:val="000B7432"/>
    <w:rsid w:val="000B760E"/>
    <w:rsid w:val="000B7A98"/>
    <w:rsid w:val="000B7EE7"/>
    <w:rsid w:val="000C1BC5"/>
    <w:rsid w:val="000C237B"/>
    <w:rsid w:val="000C2D9C"/>
    <w:rsid w:val="000C3188"/>
    <w:rsid w:val="000C3A16"/>
    <w:rsid w:val="000C4193"/>
    <w:rsid w:val="000C46B1"/>
    <w:rsid w:val="000C47ED"/>
    <w:rsid w:val="000C4B09"/>
    <w:rsid w:val="000C5188"/>
    <w:rsid w:val="000C53FB"/>
    <w:rsid w:val="000C5564"/>
    <w:rsid w:val="000C57C8"/>
    <w:rsid w:val="000C67CF"/>
    <w:rsid w:val="000C6924"/>
    <w:rsid w:val="000C6A43"/>
    <w:rsid w:val="000C7C0C"/>
    <w:rsid w:val="000D011B"/>
    <w:rsid w:val="000D03C3"/>
    <w:rsid w:val="000D04C7"/>
    <w:rsid w:val="000D0BFC"/>
    <w:rsid w:val="000D0D36"/>
    <w:rsid w:val="000D103B"/>
    <w:rsid w:val="000D193E"/>
    <w:rsid w:val="000D1D70"/>
    <w:rsid w:val="000D40E9"/>
    <w:rsid w:val="000D41B5"/>
    <w:rsid w:val="000D5714"/>
    <w:rsid w:val="000D6286"/>
    <w:rsid w:val="000D662F"/>
    <w:rsid w:val="000D77F4"/>
    <w:rsid w:val="000E017A"/>
    <w:rsid w:val="000E0400"/>
    <w:rsid w:val="000E0A65"/>
    <w:rsid w:val="000E0E57"/>
    <w:rsid w:val="000E0EB9"/>
    <w:rsid w:val="000E1CBE"/>
    <w:rsid w:val="000E344D"/>
    <w:rsid w:val="000E39F1"/>
    <w:rsid w:val="000E3A85"/>
    <w:rsid w:val="000E3C57"/>
    <w:rsid w:val="000E3DE5"/>
    <w:rsid w:val="000E445D"/>
    <w:rsid w:val="000E4E83"/>
    <w:rsid w:val="000E5D08"/>
    <w:rsid w:val="000E60AD"/>
    <w:rsid w:val="000E7386"/>
    <w:rsid w:val="000E7917"/>
    <w:rsid w:val="000F1BA6"/>
    <w:rsid w:val="000F1DF7"/>
    <w:rsid w:val="000F266C"/>
    <w:rsid w:val="000F29DF"/>
    <w:rsid w:val="000F34CF"/>
    <w:rsid w:val="000F3908"/>
    <w:rsid w:val="000F3CF5"/>
    <w:rsid w:val="000F3F67"/>
    <w:rsid w:val="000F424F"/>
    <w:rsid w:val="000F4330"/>
    <w:rsid w:val="000F450C"/>
    <w:rsid w:val="000F4EC1"/>
    <w:rsid w:val="000F5057"/>
    <w:rsid w:val="000F54B6"/>
    <w:rsid w:val="000F5BAF"/>
    <w:rsid w:val="000F5FB3"/>
    <w:rsid w:val="000F663D"/>
    <w:rsid w:val="000F6BA5"/>
    <w:rsid w:val="000F7ADE"/>
    <w:rsid w:val="000F7BA1"/>
    <w:rsid w:val="001000D8"/>
    <w:rsid w:val="00100AAD"/>
    <w:rsid w:val="001013E9"/>
    <w:rsid w:val="001014A4"/>
    <w:rsid w:val="001016AC"/>
    <w:rsid w:val="00101C52"/>
    <w:rsid w:val="001023FD"/>
    <w:rsid w:val="00102534"/>
    <w:rsid w:val="001028E4"/>
    <w:rsid w:val="00103413"/>
    <w:rsid w:val="0010344E"/>
    <w:rsid w:val="00103878"/>
    <w:rsid w:val="00104287"/>
    <w:rsid w:val="001051B9"/>
    <w:rsid w:val="00105681"/>
    <w:rsid w:val="00105B53"/>
    <w:rsid w:val="00105F4A"/>
    <w:rsid w:val="0010677D"/>
    <w:rsid w:val="0010729F"/>
    <w:rsid w:val="00110194"/>
    <w:rsid w:val="00110F3F"/>
    <w:rsid w:val="0011111E"/>
    <w:rsid w:val="00111545"/>
    <w:rsid w:val="001125D0"/>
    <w:rsid w:val="00112C85"/>
    <w:rsid w:val="00112FB5"/>
    <w:rsid w:val="001136C6"/>
    <w:rsid w:val="00113786"/>
    <w:rsid w:val="001140AB"/>
    <w:rsid w:val="001143D4"/>
    <w:rsid w:val="0011486C"/>
    <w:rsid w:val="001149EB"/>
    <w:rsid w:val="001155BD"/>
    <w:rsid w:val="0011573F"/>
    <w:rsid w:val="001167E7"/>
    <w:rsid w:val="00116994"/>
    <w:rsid w:val="00117A4E"/>
    <w:rsid w:val="001207BD"/>
    <w:rsid w:val="00120B56"/>
    <w:rsid w:val="00121B60"/>
    <w:rsid w:val="001231EA"/>
    <w:rsid w:val="00123399"/>
    <w:rsid w:val="001233A1"/>
    <w:rsid w:val="00123937"/>
    <w:rsid w:val="0012437C"/>
    <w:rsid w:val="001245F5"/>
    <w:rsid w:val="001248EB"/>
    <w:rsid w:val="00126152"/>
    <w:rsid w:val="001262A0"/>
    <w:rsid w:val="00126BBD"/>
    <w:rsid w:val="00127264"/>
    <w:rsid w:val="00130765"/>
    <w:rsid w:val="00131C91"/>
    <w:rsid w:val="00131F5C"/>
    <w:rsid w:val="001331A9"/>
    <w:rsid w:val="001344A8"/>
    <w:rsid w:val="001345D1"/>
    <w:rsid w:val="00135445"/>
    <w:rsid w:val="00135AC8"/>
    <w:rsid w:val="00135B78"/>
    <w:rsid w:val="00135EBB"/>
    <w:rsid w:val="00135EFC"/>
    <w:rsid w:val="00136680"/>
    <w:rsid w:val="0013693D"/>
    <w:rsid w:val="00136A81"/>
    <w:rsid w:val="00136ABE"/>
    <w:rsid w:val="00140551"/>
    <w:rsid w:val="0014084E"/>
    <w:rsid w:val="00140C34"/>
    <w:rsid w:val="00140D49"/>
    <w:rsid w:val="00141AEB"/>
    <w:rsid w:val="00141B4C"/>
    <w:rsid w:val="001424D3"/>
    <w:rsid w:val="001424E7"/>
    <w:rsid w:val="00142748"/>
    <w:rsid w:val="00142CCB"/>
    <w:rsid w:val="00142DC4"/>
    <w:rsid w:val="001436FC"/>
    <w:rsid w:val="00143816"/>
    <w:rsid w:val="00143BB2"/>
    <w:rsid w:val="00143D7E"/>
    <w:rsid w:val="00143DDF"/>
    <w:rsid w:val="00144167"/>
    <w:rsid w:val="00144347"/>
    <w:rsid w:val="0014569E"/>
    <w:rsid w:val="00146227"/>
    <w:rsid w:val="00146D1F"/>
    <w:rsid w:val="0014761F"/>
    <w:rsid w:val="00150A7E"/>
    <w:rsid w:val="001513DC"/>
    <w:rsid w:val="0015179E"/>
    <w:rsid w:val="001517A8"/>
    <w:rsid w:val="00151989"/>
    <w:rsid w:val="001520CE"/>
    <w:rsid w:val="001532DD"/>
    <w:rsid w:val="001536ED"/>
    <w:rsid w:val="00153E05"/>
    <w:rsid w:val="00153EDD"/>
    <w:rsid w:val="00154008"/>
    <w:rsid w:val="00154270"/>
    <w:rsid w:val="00154322"/>
    <w:rsid w:val="001549D3"/>
    <w:rsid w:val="00154DF1"/>
    <w:rsid w:val="00155157"/>
    <w:rsid w:val="001562C2"/>
    <w:rsid w:val="00156736"/>
    <w:rsid w:val="001567FF"/>
    <w:rsid w:val="001576B0"/>
    <w:rsid w:val="0015778F"/>
    <w:rsid w:val="00160877"/>
    <w:rsid w:val="0016090A"/>
    <w:rsid w:val="00161344"/>
    <w:rsid w:val="00161560"/>
    <w:rsid w:val="00162B69"/>
    <w:rsid w:val="00162E6B"/>
    <w:rsid w:val="00163B0E"/>
    <w:rsid w:val="00164107"/>
    <w:rsid w:val="00164873"/>
    <w:rsid w:val="001651CB"/>
    <w:rsid w:val="001662A8"/>
    <w:rsid w:val="0016750A"/>
    <w:rsid w:val="001708AD"/>
    <w:rsid w:val="00171D29"/>
    <w:rsid w:val="00172723"/>
    <w:rsid w:val="00172A27"/>
    <w:rsid w:val="00172D3A"/>
    <w:rsid w:val="001736B3"/>
    <w:rsid w:val="00173921"/>
    <w:rsid w:val="00173C9E"/>
    <w:rsid w:val="00173F01"/>
    <w:rsid w:val="001741F9"/>
    <w:rsid w:val="001744E9"/>
    <w:rsid w:val="00175726"/>
    <w:rsid w:val="00175754"/>
    <w:rsid w:val="001758F8"/>
    <w:rsid w:val="00175981"/>
    <w:rsid w:val="00175BB1"/>
    <w:rsid w:val="00175F21"/>
    <w:rsid w:val="00176ED5"/>
    <w:rsid w:val="0017766A"/>
    <w:rsid w:val="00177E4D"/>
    <w:rsid w:val="001800C2"/>
    <w:rsid w:val="00180CE2"/>
    <w:rsid w:val="001811A3"/>
    <w:rsid w:val="001812C4"/>
    <w:rsid w:val="001813B7"/>
    <w:rsid w:val="0018147D"/>
    <w:rsid w:val="001822CF"/>
    <w:rsid w:val="00182984"/>
    <w:rsid w:val="00182C46"/>
    <w:rsid w:val="001833D2"/>
    <w:rsid w:val="001839BE"/>
    <w:rsid w:val="001855B7"/>
    <w:rsid w:val="00186832"/>
    <w:rsid w:val="00187302"/>
    <w:rsid w:val="00187CF9"/>
    <w:rsid w:val="00187E19"/>
    <w:rsid w:val="00190886"/>
    <w:rsid w:val="00190DC4"/>
    <w:rsid w:val="001929D2"/>
    <w:rsid w:val="00192F90"/>
    <w:rsid w:val="00194245"/>
    <w:rsid w:val="0019433C"/>
    <w:rsid w:val="001956D1"/>
    <w:rsid w:val="001957FC"/>
    <w:rsid w:val="00195D41"/>
    <w:rsid w:val="00197327"/>
    <w:rsid w:val="00197720"/>
    <w:rsid w:val="00197C69"/>
    <w:rsid w:val="00197C83"/>
    <w:rsid w:val="00197F6E"/>
    <w:rsid w:val="001A0216"/>
    <w:rsid w:val="001A0A5E"/>
    <w:rsid w:val="001A11C7"/>
    <w:rsid w:val="001A12F3"/>
    <w:rsid w:val="001A15D0"/>
    <w:rsid w:val="001A18B1"/>
    <w:rsid w:val="001A1EA4"/>
    <w:rsid w:val="001A246C"/>
    <w:rsid w:val="001A2CEF"/>
    <w:rsid w:val="001A329E"/>
    <w:rsid w:val="001A3F7C"/>
    <w:rsid w:val="001A3FBE"/>
    <w:rsid w:val="001A4454"/>
    <w:rsid w:val="001A55B5"/>
    <w:rsid w:val="001A560E"/>
    <w:rsid w:val="001A5EB8"/>
    <w:rsid w:val="001A6234"/>
    <w:rsid w:val="001A664E"/>
    <w:rsid w:val="001A6698"/>
    <w:rsid w:val="001A7743"/>
    <w:rsid w:val="001A7C6C"/>
    <w:rsid w:val="001B113F"/>
    <w:rsid w:val="001B162E"/>
    <w:rsid w:val="001B2B5F"/>
    <w:rsid w:val="001B34A9"/>
    <w:rsid w:val="001B3AB2"/>
    <w:rsid w:val="001B42BF"/>
    <w:rsid w:val="001B42F8"/>
    <w:rsid w:val="001B4654"/>
    <w:rsid w:val="001B4C01"/>
    <w:rsid w:val="001B4C7E"/>
    <w:rsid w:val="001B6D73"/>
    <w:rsid w:val="001B750D"/>
    <w:rsid w:val="001B7842"/>
    <w:rsid w:val="001C0727"/>
    <w:rsid w:val="001C0844"/>
    <w:rsid w:val="001C0857"/>
    <w:rsid w:val="001C0930"/>
    <w:rsid w:val="001C0FBA"/>
    <w:rsid w:val="001C17C6"/>
    <w:rsid w:val="001C2807"/>
    <w:rsid w:val="001C2B8C"/>
    <w:rsid w:val="001C36B2"/>
    <w:rsid w:val="001C3954"/>
    <w:rsid w:val="001C3C6C"/>
    <w:rsid w:val="001C3D19"/>
    <w:rsid w:val="001C3EEB"/>
    <w:rsid w:val="001C4AD8"/>
    <w:rsid w:val="001C4CC5"/>
    <w:rsid w:val="001C5183"/>
    <w:rsid w:val="001C5360"/>
    <w:rsid w:val="001C5622"/>
    <w:rsid w:val="001C5C57"/>
    <w:rsid w:val="001C5F03"/>
    <w:rsid w:val="001C641E"/>
    <w:rsid w:val="001C6447"/>
    <w:rsid w:val="001C6507"/>
    <w:rsid w:val="001C6C75"/>
    <w:rsid w:val="001C6F9D"/>
    <w:rsid w:val="001C73A0"/>
    <w:rsid w:val="001D106D"/>
    <w:rsid w:val="001D15B5"/>
    <w:rsid w:val="001D160D"/>
    <w:rsid w:val="001D25A6"/>
    <w:rsid w:val="001D2682"/>
    <w:rsid w:val="001D2F70"/>
    <w:rsid w:val="001D322B"/>
    <w:rsid w:val="001D3927"/>
    <w:rsid w:val="001D4A71"/>
    <w:rsid w:val="001D4B41"/>
    <w:rsid w:val="001D525A"/>
    <w:rsid w:val="001D6462"/>
    <w:rsid w:val="001D6ACF"/>
    <w:rsid w:val="001D7DE6"/>
    <w:rsid w:val="001E0255"/>
    <w:rsid w:val="001E0836"/>
    <w:rsid w:val="001E0EFF"/>
    <w:rsid w:val="001E1361"/>
    <w:rsid w:val="001E1BAD"/>
    <w:rsid w:val="001E213C"/>
    <w:rsid w:val="001E229B"/>
    <w:rsid w:val="001E2E10"/>
    <w:rsid w:val="001E34A9"/>
    <w:rsid w:val="001E3EDF"/>
    <w:rsid w:val="001E4119"/>
    <w:rsid w:val="001E558B"/>
    <w:rsid w:val="001E5C84"/>
    <w:rsid w:val="001E62B0"/>
    <w:rsid w:val="001E65C5"/>
    <w:rsid w:val="001E6C8F"/>
    <w:rsid w:val="001E705E"/>
    <w:rsid w:val="001E70BB"/>
    <w:rsid w:val="001E71AA"/>
    <w:rsid w:val="001E739D"/>
    <w:rsid w:val="001E7AB2"/>
    <w:rsid w:val="001E7B00"/>
    <w:rsid w:val="001F022D"/>
    <w:rsid w:val="001F0B93"/>
    <w:rsid w:val="001F0D83"/>
    <w:rsid w:val="001F15A0"/>
    <w:rsid w:val="001F1A1E"/>
    <w:rsid w:val="001F1B20"/>
    <w:rsid w:val="001F2018"/>
    <w:rsid w:val="001F2144"/>
    <w:rsid w:val="001F4F88"/>
    <w:rsid w:val="001F538F"/>
    <w:rsid w:val="001F5E13"/>
    <w:rsid w:val="001F65EF"/>
    <w:rsid w:val="001F672F"/>
    <w:rsid w:val="001F6D8A"/>
    <w:rsid w:val="001F6E2B"/>
    <w:rsid w:val="001F6EC2"/>
    <w:rsid w:val="001F6FA9"/>
    <w:rsid w:val="001F7536"/>
    <w:rsid w:val="001F753F"/>
    <w:rsid w:val="002004D6"/>
    <w:rsid w:val="00200F2A"/>
    <w:rsid w:val="002019E1"/>
    <w:rsid w:val="00201E17"/>
    <w:rsid w:val="002022E8"/>
    <w:rsid w:val="00202592"/>
    <w:rsid w:val="0020290A"/>
    <w:rsid w:val="00202C48"/>
    <w:rsid w:val="00202D13"/>
    <w:rsid w:val="002030F8"/>
    <w:rsid w:val="0020351E"/>
    <w:rsid w:val="00203921"/>
    <w:rsid w:val="0020427A"/>
    <w:rsid w:val="00204409"/>
    <w:rsid w:val="00204D9D"/>
    <w:rsid w:val="00204EEA"/>
    <w:rsid w:val="0020599C"/>
    <w:rsid w:val="00205E54"/>
    <w:rsid w:val="00205F30"/>
    <w:rsid w:val="00205FE7"/>
    <w:rsid w:val="002079CA"/>
    <w:rsid w:val="00207AE1"/>
    <w:rsid w:val="00207C57"/>
    <w:rsid w:val="00207CDE"/>
    <w:rsid w:val="0021051F"/>
    <w:rsid w:val="0021085E"/>
    <w:rsid w:val="00210E49"/>
    <w:rsid w:val="00211A34"/>
    <w:rsid w:val="00212795"/>
    <w:rsid w:val="00212C52"/>
    <w:rsid w:val="00212F60"/>
    <w:rsid w:val="00212F65"/>
    <w:rsid w:val="002132CD"/>
    <w:rsid w:val="00213646"/>
    <w:rsid w:val="0021395C"/>
    <w:rsid w:val="00214019"/>
    <w:rsid w:val="002143BA"/>
    <w:rsid w:val="0021468E"/>
    <w:rsid w:val="00214C07"/>
    <w:rsid w:val="0021572B"/>
    <w:rsid w:val="00215D3F"/>
    <w:rsid w:val="00216868"/>
    <w:rsid w:val="00216953"/>
    <w:rsid w:val="00216B5A"/>
    <w:rsid w:val="00216C55"/>
    <w:rsid w:val="00216DFD"/>
    <w:rsid w:val="00217308"/>
    <w:rsid w:val="0022027C"/>
    <w:rsid w:val="00220436"/>
    <w:rsid w:val="00220438"/>
    <w:rsid w:val="002207DD"/>
    <w:rsid w:val="002208F5"/>
    <w:rsid w:val="00220946"/>
    <w:rsid w:val="002220F3"/>
    <w:rsid w:val="0022210F"/>
    <w:rsid w:val="002221A5"/>
    <w:rsid w:val="00222E3A"/>
    <w:rsid w:val="00223C5E"/>
    <w:rsid w:val="002240B4"/>
    <w:rsid w:val="00224150"/>
    <w:rsid w:val="002243C7"/>
    <w:rsid w:val="00224F2F"/>
    <w:rsid w:val="00224FA3"/>
    <w:rsid w:val="002264E0"/>
    <w:rsid w:val="00226903"/>
    <w:rsid w:val="002274B4"/>
    <w:rsid w:val="00230796"/>
    <w:rsid w:val="00230EC2"/>
    <w:rsid w:val="002318F1"/>
    <w:rsid w:val="00231D7B"/>
    <w:rsid w:val="00231E88"/>
    <w:rsid w:val="00232229"/>
    <w:rsid w:val="00233DCB"/>
    <w:rsid w:val="00233E6A"/>
    <w:rsid w:val="00234013"/>
    <w:rsid w:val="00234541"/>
    <w:rsid w:val="00234DE8"/>
    <w:rsid w:val="00235446"/>
    <w:rsid w:val="00235763"/>
    <w:rsid w:val="00236411"/>
    <w:rsid w:val="002367CF"/>
    <w:rsid w:val="00236AF5"/>
    <w:rsid w:val="00236EC9"/>
    <w:rsid w:val="002373E4"/>
    <w:rsid w:val="002375AD"/>
    <w:rsid w:val="00237712"/>
    <w:rsid w:val="002406EF"/>
    <w:rsid w:val="00240A74"/>
    <w:rsid w:val="00240E71"/>
    <w:rsid w:val="00241BDA"/>
    <w:rsid w:val="00242455"/>
    <w:rsid w:val="0024254C"/>
    <w:rsid w:val="00242D34"/>
    <w:rsid w:val="0024492F"/>
    <w:rsid w:val="002449C8"/>
    <w:rsid w:val="00244BBA"/>
    <w:rsid w:val="00244ED4"/>
    <w:rsid w:val="002450A9"/>
    <w:rsid w:val="002453DC"/>
    <w:rsid w:val="002455A8"/>
    <w:rsid w:val="00245785"/>
    <w:rsid w:val="00245ADF"/>
    <w:rsid w:val="00246A27"/>
    <w:rsid w:val="00247863"/>
    <w:rsid w:val="002516FF"/>
    <w:rsid w:val="00251734"/>
    <w:rsid w:val="0025182A"/>
    <w:rsid w:val="002518D9"/>
    <w:rsid w:val="00251BD3"/>
    <w:rsid w:val="002521B8"/>
    <w:rsid w:val="0025233E"/>
    <w:rsid w:val="00252636"/>
    <w:rsid w:val="00253D03"/>
    <w:rsid w:val="00254199"/>
    <w:rsid w:val="00254364"/>
    <w:rsid w:val="002550E3"/>
    <w:rsid w:val="002554E4"/>
    <w:rsid w:val="00257573"/>
    <w:rsid w:val="00257C7F"/>
    <w:rsid w:val="00260AB2"/>
    <w:rsid w:val="002643DB"/>
    <w:rsid w:val="0026446E"/>
    <w:rsid w:val="0026448C"/>
    <w:rsid w:val="00264628"/>
    <w:rsid w:val="00264F84"/>
    <w:rsid w:val="00265016"/>
    <w:rsid w:val="002655CC"/>
    <w:rsid w:val="0026620B"/>
    <w:rsid w:val="002662C2"/>
    <w:rsid w:val="00266C2C"/>
    <w:rsid w:val="00270A9C"/>
    <w:rsid w:val="00270D7F"/>
    <w:rsid w:val="002710AB"/>
    <w:rsid w:val="0027165A"/>
    <w:rsid w:val="00272027"/>
    <w:rsid w:val="002724DC"/>
    <w:rsid w:val="00272C37"/>
    <w:rsid w:val="0027344E"/>
    <w:rsid w:val="00273613"/>
    <w:rsid w:val="0027391F"/>
    <w:rsid w:val="00273D42"/>
    <w:rsid w:val="00274301"/>
    <w:rsid w:val="002747CE"/>
    <w:rsid w:val="00274B6F"/>
    <w:rsid w:val="00275408"/>
    <w:rsid w:val="0027557B"/>
    <w:rsid w:val="002766AC"/>
    <w:rsid w:val="00276E99"/>
    <w:rsid w:val="002770B7"/>
    <w:rsid w:val="002772E6"/>
    <w:rsid w:val="00277C63"/>
    <w:rsid w:val="00277CA9"/>
    <w:rsid w:val="00277CED"/>
    <w:rsid w:val="00277D89"/>
    <w:rsid w:val="00280B63"/>
    <w:rsid w:val="00280DC4"/>
    <w:rsid w:val="00281720"/>
    <w:rsid w:val="00281E54"/>
    <w:rsid w:val="00282E37"/>
    <w:rsid w:val="00283533"/>
    <w:rsid w:val="002838FF"/>
    <w:rsid w:val="002846A8"/>
    <w:rsid w:val="00285986"/>
    <w:rsid w:val="002859BC"/>
    <w:rsid w:val="00287400"/>
    <w:rsid w:val="00287D5C"/>
    <w:rsid w:val="002904C6"/>
    <w:rsid w:val="002909BB"/>
    <w:rsid w:val="00290D11"/>
    <w:rsid w:val="00291F6E"/>
    <w:rsid w:val="00292168"/>
    <w:rsid w:val="0029255D"/>
    <w:rsid w:val="00293892"/>
    <w:rsid w:val="002938C5"/>
    <w:rsid w:val="002939DC"/>
    <w:rsid w:val="00294001"/>
    <w:rsid w:val="0029433F"/>
    <w:rsid w:val="00295327"/>
    <w:rsid w:val="00295A68"/>
    <w:rsid w:val="002968D7"/>
    <w:rsid w:val="00296EB9"/>
    <w:rsid w:val="00297027"/>
    <w:rsid w:val="002973E2"/>
    <w:rsid w:val="00297884"/>
    <w:rsid w:val="00297AAE"/>
    <w:rsid w:val="00297E60"/>
    <w:rsid w:val="002A0FA3"/>
    <w:rsid w:val="002A1453"/>
    <w:rsid w:val="002A174F"/>
    <w:rsid w:val="002A2094"/>
    <w:rsid w:val="002A29BC"/>
    <w:rsid w:val="002A2B66"/>
    <w:rsid w:val="002A301C"/>
    <w:rsid w:val="002A36E3"/>
    <w:rsid w:val="002A38D5"/>
    <w:rsid w:val="002A3E11"/>
    <w:rsid w:val="002A3F9E"/>
    <w:rsid w:val="002A42A1"/>
    <w:rsid w:val="002A46E2"/>
    <w:rsid w:val="002A60C0"/>
    <w:rsid w:val="002A6F54"/>
    <w:rsid w:val="002A72AC"/>
    <w:rsid w:val="002A7BAB"/>
    <w:rsid w:val="002A7C52"/>
    <w:rsid w:val="002B07A8"/>
    <w:rsid w:val="002B1187"/>
    <w:rsid w:val="002B19D3"/>
    <w:rsid w:val="002B2882"/>
    <w:rsid w:val="002B3055"/>
    <w:rsid w:val="002B39C4"/>
    <w:rsid w:val="002B3ABB"/>
    <w:rsid w:val="002B3CB1"/>
    <w:rsid w:val="002B3D4C"/>
    <w:rsid w:val="002B3E62"/>
    <w:rsid w:val="002B4136"/>
    <w:rsid w:val="002B4333"/>
    <w:rsid w:val="002B4D9A"/>
    <w:rsid w:val="002B4F75"/>
    <w:rsid w:val="002B5820"/>
    <w:rsid w:val="002B585C"/>
    <w:rsid w:val="002B70F2"/>
    <w:rsid w:val="002B7156"/>
    <w:rsid w:val="002B7837"/>
    <w:rsid w:val="002B7A3D"/>
    <w:rsid w:val="002C0317"/>
    <w:rsid w:val="002C0F50"/>
    <w:rsid w:val="002C12A6"/>
    <w:rsid w:val="002C14EB"/>
    <w:rsid w:val="002C19E1"/>
    <w:rsid w:val="002C1DA7"/>
    <w:rsid w:val="002C2992"/>
    <w:rsid w:val="002C31F8"/>
    <w:rsid w:val="002C430A"/>
    <w:rsid w:val="002C4B49"/>
    <w:rsid w:val="002C4C5F"/>
    <w:rsid w:val="002C5021"/>
    <w:rsid w:val="002C521B"/>
    <w:rsid w:val="002C5306"/>
    <w:rsid w:val="002C5936"/>
    <w:rsid w:val="002C5951"/>
    <w:rsid w:val="002C5B69"/>
    <w:rsid w:val="002C5C6A"/>
    <w:rsid w:val="002C6DE9"/>
    <w:rsid w:val="002C745E"/>
    <w:rsid w:val="002D0A16"/>
    <w:rsid w:val="002D0D81"/>
    <w:rsid w:val="002D1B8B"/>
    <w:rsid w:val="002D2495"/>
    <w:rsid w:val="002D29A3"/>
    <w:rsid w:val="002D308B"/>
    <w:rsid w:val="002D35F7"/>
    <w:rsid w:val="002D3F8C"/>
    <w:rsid w:val="002D45C7"/>
    <w:rsid w:val="002D4C67"/>
    <w:rsid w:val="002D508C"/>
    <w:rsid w:val="002D62B6"/>
    <w:rsid w:val="002D6CA7"/>
    <w:rsid w:val="002D6D27"/>
    <w:rsid w:val="002D7310"/>
    <w:rsid w:val="002D7406"/>
    <w:rsid w:val="002D7918"/>
    <w:rsid w:val="002E0A17"/>
    <w:rsid w:val="002E0E81"/>
    <w:rsid w:val="002E0F24"/>
    <w:rsid w:val="002E1D6F"/>
    <w:rsid w:val="002E1F7B"/>
    <w:rsid w:val="002E216B"/>
    <w:rsid w:val="002E400F"/>
    <w:rsid w:val="002E4D82"/>
    <w:rsid w:val="002E608C"/>
    <w:rsid w:val="002F0B10"/>
    <w:rsid w:val="002F1465"/>
    <w:rsid w:val="002F1494"/>
    <w:rsid w:val="002F1F6A"/>
    <w:rsid w:val="002F211E"/>
    <w:rsid w:val="002F2587"/>
    <w:rsid w:val="002F2D60"/>
    <w:rsid w:val="002F2E5B"/>
    <w:rsid w:val="002F32C0"/>
    <w:rsid w:val="002F35D5"/>
    <w:rsid w:val="002F3819"/>
    <w:rsid w:val="002F5A0A"/>
    <w:rsid w:val="002F6703"/>
    <w:rsid w:val="002F6854"/>
    <w:rsid w:val="002F6863"/>
    <w:rsid w:val="002F686F"/>
    <w:rsid w:val="002F6AB7"/>
    <w:rsid w:val="002F6EE3"/>
    <w:rsid w:val="002F7754"/>
    <w:rsid w:val="002F7C7A"/>
    <w:rsid w:val="0030028A"/>
    <w:rsid w:val="00300C37"/>
    <w:rsid w:val="0030110C"/>
    <w:rsid w:val="00301156"/>
    <w:rsid w:val="00301229"/>
    <w:rsid w:val="00301D24"/>
    <w:rsid w:val="00301F90"/>
    <w:rsid w:val="00302F4D"/>
    <w:rsid w:val="00303AAD"/>
    <w:rsid w:val="00303E0F"/>
    <w:rsid w:val="00303F40"/>
    <w:rsid w:val="00304265"/>
    <w:rsid w:val="003045FF"/>
    <w:rsid w:val="003046E1"/>
    <w:rsid w:val="00305948"/>
    <w:rsid w:val="00306DF6"/>
    <w:rsid w:val="00306EC6"/>
    <w:rsid w:val="003072FA"/>
    <w:rsid w:val="00307395"/>
    <w:rsid w:val="003078DD"/>
    <w:rsid w:val="00307E03"/>
    <w:rsid w:val="003101FE"/>
    <w:rsid w:val="003105E8"/>
    <w:rsid w:val="0031166C"/>
    <w:rsid w:val="003117AF"/>
    <w:rsid w:val="00311E0A"/>
    <w:rsid w:val="00312045"/>
    <w:rsid w:val="003130F3"/>
    <w:rsid w:val="003131F9"/>
    <w:rsid w:val="003134B9"/>
    <w:rsid w:val="00315826"/>
    <w:rsid w:val="00315ACC"/>
    <w:rsid w:val="00315F23"/>
    <w:rsid w:val="00315F8D"/>
    <w:rsid w:val="0031616E"/>
    <w:rsid w:val="0031651A"/>
    <w:rsid w:val="003167E9"/>
    <w:rsid w:val="003169F2"/>
    <w:rsid w:val="00316A16"/>
    <w:rsid w:val="00316B9F"/>
    <w:rsid w:val="003175C9"/>
    <w:rsid w:val="00317A2D"/>
    <w:rsid w:val="00317B18"/>
    <w:rsid w:val="00317F95"/>
    <w:rsid w:val="003204E3"/>
    <w:rsid w:val="00321CFB"/>
    <w:rsid w:val="00322377"/>
    <w:rsid w:val="003223A2"/>
    <w:rsid w:val="00322666"/>
    <w:rsid w:val="00322E88"/>
    <w:rsid w:val="00322EA9"/>
    <w:rsid w:val="003236E4"/>
    <w:rsid w:val="00323CC3"/>
    <w:rsid w:val="0032444B"/>
    <w:rsid w:val="003245AD"/>
    <w:rsid w:val="003249C3"/>
    <w:rsid w:val="00324F09"/>
    <w:rsid w:val="003254CB"/>
    <w:rsid w:val="0032550C"/>
    <w:rsid w:val="003260E4"/>
    <w:rsid w:val="00326898"/>
    <w:rsid w:val="003270A3"/>
    <w:rsid w:val="00327AD4"/>
    <w:rsid w:val="00327D38"/>
    <w:rsid w:val="0033010F"/>
    <w:rsid w:val="00330526"/>
    <w:rsid w:val="0033158B"/>
    <w:rsid w:val="00332356"/>
    <w:rsid w:val="00332E9C"/>
    <w:rsid w:val="00333FCA"/>
    <w:rsid w:val="00334276"/>
    <w:rsid w:val="00334A31"/>
    <w:rsid w:val="003356DE"/>
    <w:rsid w:val="003360C6"/>
    <w:rsid w:val="0033658C"/>
    <w:rsid w:val="003365EC"/>
    <w:rsid w:val="00337619"/>
    <w:rsid w:val="00337FB0"/>
    <w:rsid w:val="0034015E"/>
    <w:rsid w:val="003402D3"/>
    <w:rsid w:val="003409F5"/>
    <w:rsid w:val="00341712"/>
    <w:rsid w:val="003428C6"/>
    <w:rsid w:val="003433AB"/>
    <w:rsid w:val="00343D5A"/>
    <w:rsid w:val="00343DD4"/>
    <w:rsid w:val="00343FAD"/>
    <w:rsid w:val="00344456"/>
    <w:rsid w:val="00344E06"/>
    <w:rsid w:val="00345009"/>
    <w:rsid w:val="003453ED"/>
    <w:rsid w:val="0034581A"/>
    <w:rsid w:val="003463A9"/>
    <w:rsid w:val="00346688"/>
    <w:rsid w:val="00346F69"/>
    <w:rsid w:val="00347C74"/>
    <w:rsid w:val="00347DB8"/>
    <w:rsid w:val="00350488"/>
    <w:rsid w:val="003508E7"/>
    <w:rsid w:val="00350AC1"/>
    <w:rsid w:val="00350F49"/>
    <w:rsid w:val="00352486"/>
    <w:rsid w:val="00352D4D"/>
    <w:rsid w:val="00353167"/>
    <w:rsid w:val="0035360F"/>
    <w:rsid w:val="0035487B"/>
    <w:rsid w:val="00355067"/>
    <w:rsid w:val="0035518B"/>
    <w:rsid w:val="003557BE"/>
    <w:rsid w:val="00356ACD"/>
    <w:rsid w:val="00356FB8"/>
    <w:rsid w:val="003575F9"/>
    <w:rsid w:val="00360FC4"/>
    <w:rsid w:val="0036134C"/>
    <w:rsid w:val="00361898"/>
    <w:rsid w:val="00362200"/>
    <w:rsid w:val="00362835"/>
    <w:rsid w:val="00362C78"/>
    <w:rsid w:val="00362DEA"/>
    <w:rsid w:val="003633C0"/>
    <w:rsid w:val="00363766"/>
    <w:rsid w:val="003648AB"/>
    <w:rsid w:val="00364DE7"/>
    <w:rsid w:val="003658F8"/>
    <w:rsid w:val="00365A9C"/>
    <w:rsid w:val="00365CFA"/>
    <w:rsid w:val="00366D2B"/>
    <w:rsid w:val="00366DF7"/>
    <w:rsid w:val="003678FA"/>
    <w:rsid w:val="00367B98"/>
    <w:rsid w:val="003701BE"/>
    <w:rsid w:val="00370774"/>
    <w:rsid w:val="00370F29"/>
    <w:rsid w:val="003718DA"/>
    <w:rsid w:val="0037292D"/>
    <w:rsid w:val="00372C33"/>
    <w:rsid w:val="00372F02"/>
    <w:rsid w:val="003730C1"/>
    <w:rsid w:val="00373F8F"/>
    <w:rsid w:val="003748AB"/>
    <w:rsid w:val="00374C20"/>
    <w:rsid w:val="0037521B"/>
    <w:rsid w:val="00375B41"/>
    <w:rsid w:val="00380610"/>
    <w:rsid w:val="00380621"/>
    <w:rsid w:val="00381802"/>
    <w:rsid w:val="00381A9F"/>
    <w:rsid w:val="00381BA9"/>
    <w:rsid w:val="003823B8"/>
    <w:rsid w:val="003824A1"/>
    <w:rsid w:val="00382C16"/>
    <w:rsid w:val="00383F2E"/>
    <w:rsid w:val="0038471C"/>
    <w:rsid w:val="00384A0C"/>
    <w:rsid w:val="003859DE"/>
    <w:rsid w:val="003866AD"/>
    <w:rsid w:val="00386C2D"/>
    <w:rsid w:val="0039086B"/>
    <w:rsid w:val="0039087A"/>
    <w:rsid w:val="003909EF"/>
    <w:rsid w:val="00390E59"/>
    <w:rsid w:val="0039120D"/>
    <w:rsid w:val="00391BEA"/>
    <w:rsid w:val="003920B7"/>
    <w:rsid w:val="0039249F"/>
    <w:rsid w:val="00392975"/>
    <w:rsid w:val="003937CA"/>
    <w:rsid w:val="00393B1F"/>
    <w:rsid w:val="0039488A"/>
    <w:rsid w:val="00394981"/>
    <w:rsid w:val="00394F25"/>
    <w:rsid w:val="00395541"/>
    <w:rsid w:val="00395D53"/>
    <w:rsid w:val="0039745F"/>
    <w:rsid w:val="003975C8"/>
    <w:rsid w:val="00397866"/>
    <w:rsid w:val="00397D70"/>
    <w:rsid w:val="003A025E"/>
    <w:rsid w:val="003A0701"/>
    <w:rsid w:val="003A126E"/>
    <w:rsid w:val="003A142A"/>
    <w:rsid w:val="003A192F"/>
    <w:rsid w:val="003A21C7"/>
    <w:rsid w:val="003A38EE"/>
    <w:rsid w:val="003A3B24"/>
    <w:rsid w:val="003A3FFE"/>
    <w:rsid w:val="003A4259"/>
    <w:rsid w:val="003A4800"/>
    <w:rsid w:val="003A4C09"/>
    <w:rsid w:val="003A59A4"/>
    <w:rsid w:val="003A5A31"/>
    <w:rsid w:val="003A5C69"/>
    <w:rsid w:val="003A5D50"/>
    <w:rsid w:val="003A5E94"/>
    <w:rsid w:val="003A60E8"/>
    <w:rsid w:val="003A7C14"/>
    <w:rsid w:val="003B06DC"/>
    <w:rsid w:val="003B169F"/>
    <w:rsid w:val="003B2A8B"/>
    <w:rsid w:val="003B3094"/>
    <w:rsid w:val="003B4861"/>
    <w:rsid w:val="003B4A27"/>
    <w:rsid w:val="003B4D36"/>
    <w:rsid w:val="003B5001"/>
    <w:rsid w:val="003B5291"/>
    <w:rsid w:val="003B5312"/>
    <w:rsid w:val="003B5966"/>
    <w:rsid w:val="003B5CA5"/>
    <w:rsid w:val="003B5D75"/>
    <w:rsid w:val="003B60DD"/>
    <w:rsid w:val="003B6363"/>
    <w:rsid w:val="003B6E41"/>
    <w:rsid w:val="003B710A"/>
    <w:rsid w:val="003C04F2"/>
    <w:rsid w:val="003C0878"/>
    <w:rsid w:val="003C0A20"/>
    <w:rsid w:val="003C3175"/>
    <w:rsid w:val="003C3248"/>
    <w:rsid w:val="003C33E7"/>
    <w:rsid w:val="003C3EB7"/>
    <w:rsid w:val="003C4B5A"/>
    <w:rsid w:val="003C550A"/>
    <w:rsid w:val="003C566F"/>
    <w:rsid w:val="003C5965"/>
    <w:rsid w:val="003C5A00"/>
    <w:rsid w:val="003C5D7D"/>
    <w:rsid w:val="003C5F3F"/>
    <w:rsid w:val="003C65D2"/>
    <w:rsid w:val="003C68A4"/>
    <w:rsid w:val="003C6A62"/>
    <w:rsid w:val="003C772D"/>
    <w:rsid w:val="003D01CE"/>
    <w:rsid w:val="003D1030"/>
    <w:rsid w:val="003D1316"/>
    <w:rsid w:val="003D1434"/>
    <w:rsid w:val="003D14A2"/>
    <w:rsid w:val="003D1599"/>
    <w:rsid w:val="003D1770"/>
    <w:rsid w:val="003D1C55"/>
    <w:rsid w:val="003D29D0"/>
    <w:rsid w:val="003D2CA0"/>
    <w:rsid w:val="003D37C5"/>
    <w:rsid w:val="003D4465"/>
    <w:rsid w:val="003D4BFC"/>
    <w:rsid w:val="003D4F17"/>
    <w:rsid w:val="003D533C"/>
    <w:rsid w:val="003D590F"/>
    <w:rsid w:val="003D59BE"/>
    <w:rsid w:val="003D6D5C"/>
    <w:rsid w:val="003D7EFC"/>
    <w:rsid w:val="003E081A"/>
    <w:rsid w:val="003E089E"/>
    <w:rsid w:val="003E1A33"/>
    <w:rsid w:val="003E2DD0"/>
    <w:rsid w:val="003E2FA7"/>
    <w:rsid w:val="003E3145"/>
    <w:rsid w:val="003E40AD"/>
    <w:rsid w:val="003E4F8A"/>
    <w:rsid w:val="003E5014"/>
    <w:rsid w:val="003E5B2F"/>
    <w:rsid w:val="003E709F"/>
    <w:rsid w:val="003F03D1"/>
    <w:rsid w:val="003F05EE"/>
    <w:rsid w:val="003F0651"/>
    <w:rsid w:val="003F07A3"/>
    <w:rsid w:val="003F08BC"/>
    <w:rsid w:val="003F0DED"/>
    <w:rsid w:val="003F28E4"/>
    <w:rsid w:val="003F2DF4"/>
    <w:rsid w:val="003F2F02"/>
    <w:rsid w:val="003F3040"/>
    <w:rsid w:val="003F385D"/>
    <w:rsid w:val="003F411F"/>
    <w:rsid w:val="003F41C1"/>
    <w:rsid w:val="003F471E"/>
    <w:rsid w:val="003F47E3"/>
    <w:rsid w:val="003F4F80"/>
    <w:rsid w:val="003F53EC"/>
    <w:rsid w:val="003F5632"/>
    <w:rsid w:val="003F5B34"/>
    <w:rsid w:val="003F5D18"/>
    <w:rsid w:val="003F63FC"/>
    <w:rsid w:val="003F64EB"/>
    <w:rsid w:val="003F6915"/>
    <w:rsid w:val="003F69D6"/>
    <w:rsid w:val="003F6ABE"/>
    <w:rsid w:val="003F6CD4"/>
    <w:rsid w:val="003F7104"/>
    <w:rsid w:val="003F7349"/>
    <w:rsid w:val="003F7729"/>
    <w:rsid w:val="003F7857"/>
    <w:rsid w:val="003F7A9D"/>
    <w:rsid w:val="004002F4"/>
    <w:rsid w:val="004004E0"/>
    <w:rsid w:val="00400959"/>
    <w:rsid w:val="00400A7E"/>
    <w:rsid w:val="00400EF5"/>
    <w:rsid w:val="0040111A"/>
    <w:rsid w:val="00401BC7"/>
    <w:rsid w:val="00401C31"/>
    <w:rsid w:val="00402093"/>
    <w:rsid w:val="004028B9"/>
    <w:rsid w:val="004029AE"/>
    <w:rsid w:val="00402C45"/>
    <w:rsid w:val="0040353E"/>
    <w:rsid w:val="00403886"/>
    <w:rsid w:val="004041B7"/>
    <w:rsid w:val="00404FD9"/>
    <w:rsid w:val="00405172"/>
    <w:rsid w:val="004055E5"/>
    <w:rsid w:val="00405C40"/>
    <w:rsid w:val="00406A08"/>
    <w:rsid w:val="00406D57"/>
    <w:rsid w:val="00406E4B"/>
    <w:rsid w:val="00406FA5"/>
    <w:rsid w:val="0040713A"/>
    <w:rsid w:val="0040795A"/>
    <w:rsid w:val="00410F13"/>
    <w:rsid w:val="0041149D"/>
    <w:rsid w:val="0041188E"/>
    <w:rsid w:val="004119C3"/>
    <w:rsid w:val="00411BDA"/>
    <w:rsid w:val="004126DA"/>
    <w:rsid w:val="00413C64"/>
    <w:rsid w:val="00414E4A"/>
    <w:rsid w:val="0041516A"/>
    <w:rsid w:val="00415C5D"/>
    <w:rsid w:val="00416D4B"/>
    <w:rsid w:val="00417B44"/>
    <w:rsid w:val="00420167"/>
    <w:rsid w:val="00420338"/>
    <w:rsid w:val="00420448"/>
    <w:rsid w:val="00421604"/>
    <w:rsid w:val="004217A4"/>
    <w:rsid w:val="0042199A"/>
    <w:rsid w:val="004220AD"/>
    <w:rsid w:val="004223E4"/>
    <w:rsid w:val="00422692"/>
    <w:rsid w:val="004241FE"/>
    <w:rsid w:val="00425C5C"/>
    <w:rsid w:val="00425FCB"/>
    <w:rsid w:val="0042608C"/>
    <w:rsid w:val="0042711F"/>
    <w:rsid w:val="004301E8"/>
    <w:rsid w:val="00430401"/>
    <w:rsid w:val="00430F00"/>
    <w:rsid w:val="0043120D"/>
    <w:rsid w:val="00432898"/>
    <w:rsid w:val="00433815"/>
    <w:rsid w:val="004348A6"/>
    <w:rsid w:val="004348B9"/>
    <w:rsid w:val="00434C3A"/>
    <w:rsid w:val="00434F7B"/>
    <w:rsid w:val="00435F8E"/>
    <w:rsid w:val="00436420"/>
    <w:rsid w:val="004365AF"/>
    <w:rsid w:val="00437B2D"/>
    <w:rsid w:val="00437DEB"/>
    <w:rsid w:val="004400CC"/>
    <w:rsid w:val="00440F85"/>
    <w:rsid w:val="0044171D"/>
    <w:rsid w:val="00442798"/>
    <w:rsid w:val="00442D73"/>
    <w:rsid w:val="00442EC7"/>
    <w:rsid w:val="004431DC"/>
    <w:rsid w:val="004433A4"/>
    <w:rsid w:val="00443F53"/>
    <w:rsid w:val="004440E2"/>
    <w:rsid w:val="00444964"/>
    <w:rsid w:val="00446101"/>
    <w:rsid w:val="00446D36"/>
    <w:rsid w:val="00447781"/>
    <w:rsid w:val="004504DE"/>
    <w:rsid w:val="00450F34"/>
    <w:rsid w:val="00451296"/>
    <w:rsid w:val="00451715"/>
    <w:rsid w:val="00451EE2"/>
    <w:rsid w:val="00452083"/>
    <w:rsid w:val="00452BE0"/>
    <w:rsid w:val="0045327B"/>
    <w:rsid w:val="00453BE9"/>
    <w:rsid w:val="00454A5D"/>
    <w:rsid w:val="00455038"/>
    <w:rsid w:val="0045506C"/>
    <w:rsid w:val="00455754"/>
    <w:rsid w:val="00455B12"/>
    <w:rsid w:val="00455FF5"/>
    <w:rsid w:val="004567E9"/>
    <w:rsid w:val="00456A2F"/>
    <w:rsid w:val="0045760C"/>
    <w:rsid w:val="00457A89"/>
    <w:rsid w:val="004602A1"/>
    <w:rsid w:val="0046059D"/>
    <w:rsid w:val="004608F7"/>
    <w:rsid w:val="00460E89"/>
    <w:rsid w:val="00461715"/>
    <w:rsid w:val="00461C5A"/>
    <w:rsid w:val="004635F6"/>
    <w:rsid w:val="00464531"/>
    <w:rsid w:val="0046478E"/>
    <w:rsid w:val="0046509D"/>
    <w:rsid w:val="00465AE7"/>
    <w:rsid w:val="00465C32"/>
    <w:rsid w:val="00465D62"/>
    <w:rsid w:val="004660AF"/>
    <w:rsid w:val="004661CC"/>
    <w:rsid w:val="00466B8E"/>
    <w:rsid w:val="00466F16"/>
    <w:rsid w:val="00467009"/>
    <w:rsid w:val="00467B76"/>
    <w:rsid w:val="00467C87"/>
    <w:rsid w:val="004702AB"/>
    <w:rsid w:val="00470735"/>
    <w:rsid w:val="0047135D"/>
    <w:rsid w:val="004715B6"/>
    <w:rsid w:val="00471866"/>
    <w:rsid w:val="0047237D"/>
    <w:rsid w:val="004723C8"/>
    <w:rsid w:val="0047261D"/>
    <w:rsid w:val="0047280A"/>
    <w:rsid w:val="0047280D"/>
    <w:rsid w:val="00472991"/>
    <w:rsid w:val="00472BB6"/>
    <w:rsid w:val="00473540"/>
    <w:rsid w:val="0047387E"/>
    <w:rsid w:val="00473DCB"/>
    <w:rsid w:val="00474729"/>
    <w:rsid w:val="00474795"/>
    <w:rsid w:val="0047488B"/>
    <w:rsid w:val="004750AB"/>
    <w:rsid w:val="00475854"/>
    <w:rsid w:val="00475AB6"/>
    <w:rsid w:val="004760B5"/>
    <w:rsid w:val="004763D5"/>
    <w:rsid w:val="0047643A"/>
    <w:rsid w:val="004776B9"/>
    <w:rsid w:val="00477829"/>
    <w:rsid w:val="00477BD8"/>
    <w:rsid w:val="00480164"/>
    <w:rsid w:val="0048039B"/>
    <w:rsid w:val="0048211F"/>
    <w:rsid w:val="00482CDE"/>
    <w:rsid w:val="00483BF0"/>
    <w:rsid w:val="00484201"/>
    <w:rsid w:val="00485042"/>
    <w:rsid w:val="00485C92"/>
    <w:rsid w:val="0048620C"/>
    <w:rsid w:val="004864D8"/>
    <w:rsid w:val="0048684E"/>
    <w:rsid w:val="00486E8A"/>
    <w:rsid w:val="00486F30"/>
    <w:rsid w:val="00487422"/>
    <w:rsid w:val="0048782D"/>
    <w:rsid w:val="004878C9"/>
    <w:rsid w:val="00487A41"/>
    <w:rsid w:val="0049065C"/>
    <w:rsid w:val="00490793"/>
    <w:rsid w:val="004907C6"/>
    <w:rsid w:val="0049081C"/>
    <w:rsid w:val="004908BA"/>
    <w:rsid w:val="00490A56"/>
    <w:rsid w:val="00491278"/>
    <w:rsid w:val="00491920"/>
    <w:rsid w:val="00491CAC"/>
    <w:rsid w:val="00491CCB"/>
    <w:rsid w:val="00492019"/>
    <w:rsid w:val="004921F4"/>
    <w:rsid w:val="00492425"/>
    <w:rsid w:val="004926D3"/>
    <w:rsid w:val="00493908"/>
    <w:rsid w:val="00493C61"/>
    <w:rsid w:val="00493CE6"/>
    <w:rsid w:val="00494F26"/>
    <w:rsid w:val="00495A72"/>
    <w:rsid w:val="00495EA7"/>
    <w:rsid w:val="00496B38"/>
    <w:rsid w:val="00496D75"/>
    <w:rsid w:val="00497033"/>
    <w:rsid w:val="00497612"/>
    <w:rsid w:val="004976FB"/>
    <w:rsid w:val="004A038D"/>
    <w:rsid w:val="004A0478"/>
    <w:rsid w:val="004A0FAA"/>
    <w:rsid w:val="004A0FCD"/>
    <w:rsid w:val="004A1994"/>
    <w:rsid w:val="004A1B61"/>
    <w:rsid w:val="004A2203"/>
    <w:rsid w:val="004A308D"/>
    <w:rsid w:val="004A3B96"/>
    <w:rsid w:val="004A41E2"/>
    <w:rsid w:val="004A4B5B"/>
    <w:rsid w:val="004A4E78"/>
    <w:rsid w:val="004A6474"/>
    <w:rsid w:val="004A6EFD"/>
    <w:rsid w:val="004A6F61"/>
    <w:rsid w:val="004A707A"/>
    <w:rsid w:val="004A7649"/>
    <w:rsid w:val="004A7AFB"/>
    <w:rsid w:val="004B1C81"/>
    <w:rsid w:val="004B1DFF"/>
    <w:rsid w:val="004B4A1A"/>
    <w:rsid w:val="004B4A68"/>
    <w:rsid w:val="004B4B48"/>
    <w:rsid w:val="004B592A"/>
    <w:rsid w:val="004B7107"/>
    <w:rsid w:val="004B7563"/>
    <w:rsid w:val="004B7B3F"/>
    <w:rsid w:val="004C001B"/>
    <w:rsid w:val="004C08AA"/>
    <w:rsid w:val="004C0900"/>
    <w:rsid w:val="004C1207"/>
    <w:rsid w:val="004C1CDE"/>
    <w:rsid w:val="004C2153"/>
    <w:rsid w:val="004C227F"/>
    <w:rsid w:val="004C2321"/>
    <w:rsid w:val="004C2330"/>
    <w:rsid w:val="004C28E1"/>
    <w:rsid w:val="004C3011"/>
    <w:rsid w:val="004C314A"/>
    <w:rsid w:val="004C33DD"/>
    <w:rsid w:val="004C3CD3"/>
    <w:rsid w:val="004C430E"/>
    <w:rsid w:val="004C4566"/>
    <w:rsid w:val="004C4833"/>
    <w:rsid w:val="004C4915"/>
    <w:rsid w:val="004C4D4D"/>
    <w:rsid w:val="004C59C3"/>
    <w:rsid w:val="004C63DF"/>
    <w:rsid w:val="004C6878"/>
    <w:rsid w:val="004C7050"/>
    <w:rsid w:val="004C76BF"/>
    <w:rsid w:val="004D151B"/>
    <w:rsid w:val="004D2494"/>
    <w:rsid w:val="004D31CF"/>
    <w:rsid w:val="004D45D6"/>
    <w:rsid w:val="004D461D"/>
    <w:rsid w:val="004D4780"/>
    <w:rsid w:val="004D4BEB"/>
    <w:rsid w:val="004D4DB5"/>
    <w:rsid w:val="004D5CEC"/>
    <w:rsid w:val="004D61A4"/>
    <w:rsid w:val="004D76F2"/>
    <w:rsid w:val="004D7877"/>
    <w:rsid w:val="004D79BC"/>
    <w:rsid w:val="004D7D52"/>
    <w:rsid w:val="004D7DEB"/>
    <w:rsid w:val="004E0A46"/>
    <w:rsid w:val="004E0A7F"/>
    <w:rsid w:val="004E1641"/>
    <w:rsid w:val="004E16A7"/>
    <w:rsid w:val="004E26D8"/>
    <w:rsid w:val="004E2824"/>
    <w:rsid w:val="004E4650"/>
    <w:rsid w:val="004E46C0"/>
    <w:rsid w:val="004E480A"/>
    <w:rsid w:val="004E54FB"/>
    <w:rsid w:val="004E56FE"/>
    <w:rsid w:val="004E59D3"/>
    <w:rsid w:val="004E6491"/>
    <w:rsid w:val="004E70FC"/>
    <w:rsid w:val="004E7383"/>
    <w:rsid w:val="004E78DF"/>
    <w:rsid w:val="004E7A9F"/>
    <w:rsid w:val="004F0556"/>
    <w:rsid w:val="004F194B"/>
    <w:rsid w:val="004F1B30"/>
    <w:rsid w:val="004F2B68"/>
    <w:rsid w:val="004F3423"/>
    <w:rsid w:val="004F48FC"/>
    <w:rsid w:val="004F4B5E"/>
    <w:rsid w:val="004F4B72"/>
    <w:rsid w:val="004F4E0C"/>
    <w:rsid w:val="004F4E16"/>
    <w:rsid w:val="004F5060"/>
    <w:rsid w:val="004F509C"/>
    <w:rsid w:val="004F51EF"/>
    <w:rsid w:val="004F5AC2"/>
    <w:rsid w:val="004F65AB"/>
    <w:rsid w:val="004F77B1"/>
    <w:rsid w:val="004F7F18"/>
    <w:rsid w:val="005001B5"/>
    <w:rsid w:val="00500361"/>
    <w:rsid w:val="00500503"/>
    <w:rsid w:val="00501983"/>
    <w:rsid w:val="00501A58"/>
    <w:rsid w:val="00501AD6"/>
    <w:rsid w:val="005029FB"/>
    <w:rsid w:val="00502DFE"/>
    <w:rsid w:val="00504B0E"/>
    <w:rsid w:val="00506674"/>
    <w:rsid w:val="00506CF1"/>
    <w:rsid w:val="00507FC7"/>
    <w:rsid w:val="00510A0F"/>
    <w:rsid w:val="00510F08"/>
    <w:rsid w:val="00511286"/>
    <w:rsid w:val="005123DB"/>
    <w:rsid w:val="00513080"/>
    <w:rsid w:val="00513183"/>
    <w:rsid w:val="00513467"/>
    <w:rsid w:val="00513A1A"/>
    <w:rsid w:val="005140B7"/>
    <w:rsid w:val="00514730"/>
    <w:rsid w:val="00514F4C"/>
    <w:rsid w:val="00514FD6"/>
    <w:rsid w:val="00515BC0"/>
    <w:rsid w:val="00515FF8"/>
    <w:rsid w:val="00516345"/>
    <w:rsid w:val="005164CE"/>
    <w:rsid w:val="005167BA"/>
    <w:rsid w:val="00516894"/>
    <w:rsid w:val="0051692C"/>
    <w:rsid w:val="00516F4F"/>
    <w:rsid w:val="0051770D"/>
    <w:rsid w:val="00517BBB"/>
    <w:rsid w:val="0052001A"/>
    <w:rsid w:val="00520021"/>
    <w:rsid w:val="0052087B"/>
    <w:rsid w:val="00521023"/>
    <w:rsid w:val="00521AA5"/>
    <w:rsid w:val="0052252E"/>
    <w:rsid w:val="00522A54"/>
    <w:rsid w:val="00522C3B"/>
    <w:rsid w:val="00522D36"/>
    <w:rsid w:val="00522DBA"/>
    <w:rsid w:val="00523BBA"/>
    <w:rsid w:val="00523E0D"/>
    <w:rsid w:val="005241A1"/>
    <w:rsid w:val="00525264"/>
    <w:rsid w:val="00526A14"/>
    <w:rsid w:val="00527DE3"/>
    <w:rsid w:val="0053009C"/>
    <w:rsid w:val="00530B69"/>
    <w:rsid w:val="00531530"/>
    <w:rsid w:val="005317E9"/>
    <w:rsid w:val="00531F65"/>
    <w:rsid w:val="00532577"/>
    <w:rsid w:val="005327CA"/>
    <w:rsid w:val="00532888"/>
    <w:rsid w:val="0053291E"/>
    <w:rsid w:val="00533320"/>
    <w:rsid w:val="00533FB6"/>
    <w:rsid w:val="005343C3"/>
    <w:rsid w:val="00534C21"/>
    <w:rsid w:val="00535365"/>
    <w:rsid w:val="0053544A"/>
    <w:rsid w:val="00535B7E"/>
    <w:rsid w:val="00536214"/>
    <w:rsid w:val="00536256"/>
    <w:rsid w:val="00536686"/>
    <w:rsid w:val="00536D5B"/>
    <w:rsid w:val="0053730D"/>
    <w:rsid w:val="005374CD"/>
    <w:rsid w:val="005378B9"/>
    <w:rsid w:val="00540181"/>
    <w:rsid w:val="00540893"/>
    <w:rsid w:val="00541051"/>
    <w:rsid w:val="00541A55"/>
    <w:rsid w:val="0054284E"/>
    <w:rsid w:val="00542AF1"/>
    <w:rsid w:val="00542F64"/>
    <w:rsid w:val="00544155"/>
    <w:rsid w:val="0054545C"/>
    <w:rsid w:val="00546E92"/>
    <w:rsid w:val="00547003"/>
    <w:rsid w:val="005478A1"/>
    <w:rsid w:val="00550415"/>
    <w:rsid w:val="00550479"/>
    <w:rsid w:val="00550D6E"/>
    <w:rsid w:val="00552E3E"/>
    <w:rsid w:val="00552FD9"/>
    <w:rsid w:val="00553B59"/>
    <w:rsid w:val="00553E3E"/>
    <w:rsid w:val="00554745"/>
    <w:rsid w:val="00555659"/>
    <w:rsid w:val="00556460"/>
    <w:rsid w:val="00556A4C"/>
    <w:rsid w:val="00556B7A"/>
    <w:rsid w:val="00557104"/>
    <w:rsid w:val="00557968"/>
    <w:rsid w:val="00557A50"/>
    <w:rsid w:val="00557B73"/>
    <w:rsid w:val="00557B97"/>
    <w:rsid w:val="00560185"/>
    <w:rsid w:val="0056120A"/>
    <w:rsid w:val="0056257B"/>
    <w:rsid w:val="0056290B"/>
    <w:rsid w:val="00562AD3"/>
    <w:rsid w:val="00562D68"/>
    <w:rsid w:val="00563308"/>
    <w:rsid w:val="00564091"/>
    <w:rsid w:val="005642E7"/>
    <w:rsid w:val="00564E6B"/>
    <w:rsid w:val="0056547C"/>
    <w:rsid w:val="00565645"/>
    <w:rsid w:val="00565AA1"/>
    <w:rsid w:val="00565CC0"/>
    <w:rsid w:val="00565D5A"/>
    <w:rsid w:val="00566015"/>
    <w:rsid w:val="0056678E"/>
    <w:rsid w:val="00566B52"/>
    <w:rsid w:val="00566DB8"/>
    <w:rsid w:val="005673FF"/>
    <w:rsid w:val="00570165"/>
    <w:rsid w:val="00570EC3"/>
    <w:rsid w:val="00570ED1"/>
    <w:rsid w:val="00571731"/>
    <w:rsid w:val="00571B16"/>
    <w:rsid w:val="00571E3F"/>
    <w:rsid w:val="00571EC0"/>
    <w:rsid w:val="0057204F"/>
    <w:rsid w:val="00572562"/>
    <w:rsid w:val="005727E8"/>
    <w:rsid w:val="005729D7"/>
    <w:rsid w:val="00572AA3"/>
    <w:rsid w:val="00572B43"/>
    <w:rsid w:val="00572EE8"/>
    <w:rsid w:val="00573873"/>
    <w:rsid w:val="005739B0"/>
    <w:rsid w:val="00573DB6"/>
    <w:rsid w:val="00573E4C"/>
    <w:rsid w:val="00574AD5"/>
    <w:rsid w:val="00576415"/>
    <w:rsid w:val="00576465"/>
    <w:rsid w:val="005765F4"/>
    <w:rsid w:val="00577497"/>
    <w:rsid w:val="0057773D"/>
    <w:rsid w:val="00580735"/>
    <w:rsid w:val="00581C0E"/>
    <w:rsid w:val="00581C45"/>
    <w:rsid w:val="00581C96"/>
    <w:rsid w:val="0058223C"/>
    <w:rsid w:val="00583418"/>
    <w:rsid w:val="00583F7F"/>
    <w:rsid w:val="00584273"/>
    <w:rsid w:val="005847C9"/>
    <w:rsid w:val="00584BB6"/>
    <w:rsid w:val="005858E7"/>
    <w:rsid w:val="00586639"/>
    <w:rsid w:val="00586A5D"/>
    <w:rsid w:val="00590A7C"/>
    <w:rsid w:val="00591438"/>
    <w:rsid w:val="00591D59"/>
    <w:rsid w:val="00593170"/>
    <w:rsid w:val="005935B8"/>
    <w:rsid w:val="0059378E"/>
    <w:rsid w:val="0059394F"/>
    <w:rsid w:val="00593E55"/>
    <w:rsid w:val="00595748"/>
    <w:rsid w:val="0059587D"/>
    <w:rsid w:val="00595A42"/>
    <w:rsid w:val="0059687A"/>
    <w:rsid w:val="0059699D"/>
    <w:rsid w:val="0059729F"/>
    <w:rsid w:val="005A0F91"/>
    <w:rsid w:val="005A23D3"/>
    <w:rsid w:val="005A2B35"/>
    <w:rsid w:val="005A2D22"/>
    <w:rsid w:val="005A2F52"/>
    <w:rsid w:val="005A386B"/>
    <w:rsid w:val="005A43A8"/>
    <w:rsid w:val="005A49F6"/>
    <w:rsid w:val="005A4CFB"/>
    <w:rsid w:val="005A5251"/>
    <w:rsid w:val="005A5B16"/>
    <w:rsid w:val="005A5E7E"/>
    <w:rsid w:val="005A5F60"/>
    <w:rsid w:val="005A60EE"/>
    <w:rsid w:val="005A7EFE"/>
    <w:rsid w:val="005B05C7"/>
    <w:rsid w:val="005B0869"/>
    <w:rsid w:val="005B0A4C"/>
    <w:rsid w:val="005B1764"/>
    <w:rsid w:val="005B1DB9"/>
    <w:rsid w:val="005B2596"/>
    <w:rsid w:val="005B29B0"/>
    <w:rsid w:val="005B2EF5"/>
    <w:rsid w:val="005B3210"/>
    <w:rsid w:val="005B32D3"/>
    <w:rsid w:val="005B3EE7"/>
    <w:rsid w:val="005B41F7"/>
    <w:rsid w:val="005B433B"/>
    <w:rsid w:val="005B4D76"/>
    <w:rsid w:val="005B517D"/>
    <w:rsid w:val="005B6156"/>
    <w:rsid w:val="005B70FB"/>
    <w:rsid w:val="005B71F9"/>
    <w:rsid w:val="005B7275"/>
    <w:rsid w:val="005B762A"/>
    <w:rsid w:val="005B7AE7"/>
    <w:rsid w:val="005C02CB"/>
    <w:rsid w:val="005C0BA1"/>
    <w:rsid w:val="005C25B6"/>
    <w:rsid w:val="005C2F05"/>
    <w:rsid w:val="005C3E27"/>
    <w:rsid w:val="005C5057"/>
    <w:rsid w:val="005C54E2"/>
    <w:rsid w:val="005C585A"/>
    <w:rsid w:val="005C5A83"/>
    <w:rsid w:val="005C5DF2"/>
    <w:rsid w:val="005C6491"/>
    <w:rsid w:val="005C6867"/>
    <w:rsid w:val="005C6B90"/>
    <w:rsid w:val="005C6DC4"/>
    <w:rsid w:val="005C7049"/>
    <w:rsid w:val="005C773E"/>
    <w:rsid w:val="005C7AF6"/>
    <w:rsid w:val="005D0565"/>
    <w:rsid w:val="005D0C6C"/>
    <w:rsid w:val="005D0CE7"/>
    <w:rsid w:val="005D1DA8"/>
    <w:rsid w:val="005D1F0A"/>
    <w:rsid w:val="005D3480"/>
    <w:rsid w:val="005D47C0"/>
    <w:rsid w:val="005D5A59"/>
    <w:rsid w:val="005D5F6B"/>
    <w:rsid w:val="005D60A4"/>
    <w:rsid w:val="005D62A3"/>
    <w:rsid w:val="005D6F6B"/>
    <w:rsid w:val="005E14A9"/>
    <w:rsid w:val="005E14DA"/>
    <w:rsid w:val="005E207E"/>
    <w:rsid w:val="005E3C6C"/>
    <w:rsid w:val="005E48A2"/>
    <w:rsid w:val="005E55EA"/>
    <w:rsid w:val="005E591D"/>
    <w:rsid w:val="005E5F9E"/>
    <w:rsid w:val="005E60E7"/>
    <w:rsid w:val="005E7304"/>
    <w:rsid w:val="005E7A28"/>
    <w:rsid w:val="005F05FD"/>
    <w:rsid w:val="005F072A"/>
    <w:rsid w:val="005F0BCA"/>
    <w:rsid w:val="005F22B0"/>
    <w:rsid w:val="005F3A15"/>
    <w:rsid w:val="005F481D"/>
    <w:rsid w:val="005F5017"/>
    <w:rsid w:val="005F508A"/>
    <w:rsid w:val="005F52A2"/>
    <w:rsid w:val="005F5647"/>
    <w:rsid w:val="005F5908"/>
    <w:rsid w:val="005F5CAE"/>
    <w:rsid w:val="005F639C"/>
    <w:rsid w:val="005F7226"/>
    <w:rsid w:val="005F79C3"/>
    <w:rsid w:val="005F7A16"/>
    <w:rsid w:val="0060023D"/>
    <w:rsid w:val="006007A9"/>
    <w:rsid w:val="006015D5"/>
    <w:rsid w:val="006017DC"/>
    <w:rsid w:val="00601A03"/>
    <w:rsid w:val="00602750"/>
    <w:rsid w:val="00603A26"/>
    <w:rsid w:val="00603BD7"/>
    <w:rsid w:val="00603D3C"/>
    <w:rsid w:val="00603F35"/>
    <w:rsid w:val="00605F97"/>
    <w:rsid w:val="00606241"/>
    <w:rsid w:val="0060660B"/>
    <w:rsid w:val="006068FC"/>
    <w:rsid w:val="0060691B"/>
    <w:rsid w:val="00606A63"/>
    <w:rsid w:val="00607737"/>
    <w:rsid w:val="00607C9C"/>
    <w:rsid w:val="006100C4"/>
    <w:rsid w:val="00610C11"/>
    <w:rsid w:val="00610C32"/>
    <w:rsid w:val="00612429"/>
    <w:rsid w:val="00613117"/>
    <w:rsid w:val="00613531"/>
    <w:rsid w:val="006139ED"/>
    <w:rsid w:val="00614DD2"/>
    <w:rsid w:val="00616AC5"/>
    <w:rsid w:val="00616BC5"/>
    <w:rsid w:val="006172BB"/>
    <w:rsid w:val="00617DD5"/>
    <w:rsid w:val="0062089B"/>
    <w:rsid w:val="00620D3F"/>
    <w:rsid w:val="00620F26"/>
    <w:rsid w:val="00623451"/>
    <w:rsid w:val="00623452"/>
    <w:rsid w:val="006236BB"/>
    <w:rsid w:val="00623749"/>
    <w:rsid w:val="006254F3"/>
    <w:rsid w:val="006265E7"/>
    <w:rsid w:val="00626B0F"/>
    <w:rsid w:val="00626DE9"/>
    <w:rsid w:val="006270F8"/>
    <w:rsid w:val="00627E6D"/>
    <w:rsid w:val="00630CF2"/>
    <w:rsid w:val="006314FB"/>
    <w:rsid w:val="006328E4"/>
    <w:rsid w:val="006338A3"/>
    <w:rsid w:val="006344FF"/>
    <w:rsid w:val="006355CB"/>
    <w:rsid w:val="00635680"/>
    <w:rsid w:val="00635C9A"/>
    <w:rsid w:val="00635CBB"/>
    <w:rsid w:val="0063626D"/>
    <w:rsid w:val="00637875"/>
    <w:rsid w:val="006406D5"/>
    <w:rsid w:val="00640A1F"/>
    <w:rsid w:val="00641142"/>
    <w:rsid w:val="00641212"/>
    <w:rsid w:val="006419D8"/>
    <w:rsid w:val="0064218F"/>
    <w:rsid w:val="00642216"/>
    <w:rsid w:val="0064272D"/>
    <w:rsid w:val="006427D2"/>
    <w:rsid w:val="00643346"/>
    <w:rsid w:val="006433BB"/>
    <w:rsid w:val="0064379A"/>
    <w:rsid w:val="0064464A"/>
    <w:rsid w:val="00645493"/>
    <w:rsid w:val="00645606"/>
    <w:rsid w:val="00645A6D"/>
    <w:rsid w:val="00646094"/>
    <w:rsid w:val="00646E6E"/>
    <w:rsid w:val="006471D0"/>
    <w:rsid w:val="006478D6"/>
    <w:rsid w:val="00647AF0"/>
    <w:rsid w:val="00647ECB"/>
    <w:rsid w:val="0065030C"/>
    <w:rsid w:val="006507DF"/>
    <w:rsid w:val="00650F0D"/>
    <w:rsid w:val="006510A5"/>
    <w:rsid w:val="00651B1B"/>
    <w:rsid w:val="006527F2"/>
    <w:rsid w:val="00652A64"/>
    <w:rsid w:val="00652EA6"/>
    <w:rsid w:val="006532C8"/>
    <w:rsid w:val="00653681"/>
    <w:rsid w:val="006553C4"/>
    <w:rsid w:val="0065600E"/>
    <w:rsid w:val="006561DB"/>
    <w:rsid w:val="006562B2"/>
    <w:rsid w:val="00656E41"/>
    <w:rsid w:val="0065725B"/>
    <w:rsid w:val="00657907"/>
    <w:rsid w:val="00660333"/>
    <w:rsid w:val="0066073F"/>
    <w:rsid w:val="00660A4C"/>
    <w:rsid w:val="00661142"/>
    <w:rsid w:val="006617C9"/>
    <w:rsid w:val="00661EA1"/>
    <w:rsid w:val="00662912"/>
    <w:rsid w:val="006638C9"/>
    <w:rsid w:val="00663BF4"/>
    <w:rsid w:val="006641F6"/>
    <w:rsid w:val="006651AC"/>
    <w:rsid w:val="0066562F"/>
    <w:rsid w:val="0066565D"/>
    <w:rsid w:val="00665796"/>
    <w:rsid w:val="00665CFB"/>
    <w:rsid w:val="006665FF"/>
    <w:rsid w:val="00666795"/>
    <w:rsid w:val="00667804"/>
    <w:rsid w:val="00667A1E"/>
    <w:rsid w:val="00671CEF"/>
    <w:rsid w:val="00671D46"/>
    <w:rsid w:val="00672813"/>
    <w:rsid w:val="00672C84"/>
    <w:rsid w:val="00673F5A"/>
    <w:rsid w:val="006749C5"/>
    <w:rsid w:val="00674EFE"/>
    <w:rsid w:val="00675855"/>
    <w:rsid w:val="00675ADB"/>
    <w:rsid w:val="00675FC9"/>
    <w:rsid w:val="00676630"/>
    <w:rsid w:val="00680900"/>
    <w:rsid w:val="00680D92"/>
    <w:rsid w:val="00681F2E"/>
    <w:rsid w:val="00682196"/>
    <w:rsid w:val="00682491"/>
    <w:rsid w:val="006824E8"/>
    <w:rsid w:val="0068265A"/>
    <w:rsid w:val="00683464"/>
    <w:rsid w:val="00683765"/>
    <w:rsid w:val="006841EC"/>
    <w:rsid w:val="00684514"/>
    <w:rsid w:val="00684706"/>
    <w:rsid w:val="006847B6"/>
    <w:rsid w:val="00684EB2"/>
    <w:rsid w:val="006855E9"/>
    <w:rsid w:val="0068589E"/>
    <w:rsid w:val="00685935"/>
    <w:rsid w:val="00685B59"/>
    <w:rsid w:val="0068617B"/>
    <w:rsid w:val="0068635A"/>
    <w:rsid w:val="00686C3B"/>
    <w:rsid w:val="0068716B"/>
    <w:rsid w:val="006872ED"/>
    <w:rsid w:val="00687B2A"/>
    <w:rsid w:val="00687EB4"/>
    <w:rsid w:val="00687F1A"/>
    <w:rsid w:val="006901BE"/>
    <w:rsid w:val="0069120C"/>
    <w:rsid w:val="00691AA1"/>
    <w:rsid w:val="00691C80"/>
    <w:rsid w:val="0069212E"/>
    <w:rsid w:val="006924F3"/>
    <w:rsid w:val="00692795"/>
    <w:rsid w:val="0069295B"/>
    <w:rsid w:val="00692F11"/>
    <w:rsid w:val="0069364E"/>
    <w:rsid w:val="00693EF8"/>
    <w:rsid w:val="006948F9"/>
    <w:rsid w:val="00694C72"/>
    <w:rsid w:val="00694C79"/>
    <w:rsid w:val="00694EB6"/>
    <w:rsid w:val="0069576E"/>
    <w:rsid w:val="006957C2"/>
    <w:rsid w:val="00695FD0"/>
    <w:rsid w:val="006968D5"/>
    <w:rsid w:val="00696AF2"/>
    <w:rsid w:val="00697224"/>
    <w:rsid w:val="006976AA"/>
    <w:rsid w:val="00697AA5"/>
    <w:rsid w:val="00697B4E"/>
    <w:rsid w:val="006A0005"/>
    <w:rsid w:val="006A07F3"/>
    <w:rsid w:val="006A0A89"/>
    <w:rsid w:val="006A0CCD"/>
    <w:rsid w:val="006A0E74"/>
    <w:rsid w:val="006A194E"/>
    <w:rsid w:val="006A1F0B"/>
    <w:rsid w:val="006A23C9"/>
    <w:rsid w:val="006A2685"/>
    <w:rsid w:val="006A2EC7"/>
    <w:rsid w:val="006A37B2"/>
    <w:rsid w:val="006A42E3"/>
    <w:rsid w:val="006A4462"/>
    <w:rsid w:val="006A4F16"/>
    <w:rsid w:val="006A5468"/>
    <w:rsid w:val="006A5F9A"/>
    <w:rsid w:val="006A648B"/>
    <w:rsid w:val="006A665F"/>
    <w:rsid w:val="006A666F"/>
    <w:rsid w:val="006A6C2E"/>
    <w:rsid w:val="006A6DA9"/>
    <w:rsid w:val="006A6DDD"/>
    <w:rsid w:val="006A7FD6"/>
    <w:rsid w:val="006B004F"/>
    <w:rsid w:val="006B0A30"/>
    <w:rsid w:val="006B0BD1"/>
    <w:rsid w:val="006B1526"/>
    <w:rsid w:val="006B1840"/>
    <w:rsid w:val="006B258E"/>
    <w:rsid w:val="006B263E"/>
    <w:rsid w:val="006B29D7"/>
    <w:rsid w:val="006B396D"/>
    <w:rsid w:val="006B40A3"/>
    <w:rsid w:val="006B4F9F"/>
    <w:rsid w:val="006B50AB"/>
    <w:rsid w:val="006B5137"/>
    <w:rsid w:val="006B51E4"/>
    <w:rsid w:val="006B5FE2"/>
    <w:rsid w:val="006B68A7"/>
    <w:rsid w:val="006B6D24"/>
    <w:rsid w:val="006B70FB"/>
    <w:rsid w:val="006B7334"/>
    <w:rsid w:val="006B7673"/>
    <w:rsid w:val="006C0395"/>
    <w:rsid w:val="006C065C"/>
    <w:rsid w:val="006C18DC"/>
    <w:rsid w:val="006C2696"/>
    <w:rsid w:val="006C2D61"/>
    <w:rsid w:val="006C31DD"/>
    <w:rsid w:val="006C327F"/>
    <w:rsid w:val="006C37C1"/>
    <w:rsid w:val="006C3FAE"/>
    <w:rsid w:val="006C405D"/>
    <w:rsid w:val="006C45E3"/>
    <w:rsid w:val="006C51AB"/>
    <w:rsid w:val="006C5263"/>
    <w:rsid w:val="006C52E9"/>
    <w:rsid w:val="006C58A2"/>
    <w:rsid w:val="006C6741"/>
    <w:rsid w:val="006C6788"/>
    <w:rsid w:val="006C6A02"/>
    <w:rsid w:val="006C7544"/>
    <w:rsid w:val="006C7C7C"/>
    <w:rsid w:val="006C7CAB"/>
    <w:rsid w:val="006D0D37"/>
    <w:rsid w:val="006D1C74"/>
    <w:rsid w:val="006D1D59"/>
    <w:rsid w:val="006D291F"/>
    <w:rsid w:val="006D2B96"/>
    <w:rsid w:val="006D3133"/>
    <w:rsid w:val="006D38A5"/>
    <w:rsid w:val="006D3E2B"/>
    <w:rsid w:val="006D4917"/>
    <w:rsid w:val="006D4B75"/>
    <w:rsid w:val="006D4E59"/>
    <w:rsid w:val="006D5B67"/>
    <w:rsid w:val="006D6B33"/>
    <w:rsid w:val="006D719C"/>
    <w:rsid w:val="006D738E"/>
    <w:rsid w:val="006E020D"/>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5AE5"/>
    <w:rsid w:val="006E6278"/>
    <w:rsid w:val="006F0012"/>
    <w:rsid w:val="006F0E38"/>
    <w:rsid w:val="006F1437"/>
    <w:rsid w:val="006F1589"/>
    <w:rsid w:val="006F1C27"/>
    <w:rsid w:val="006F2083"/>
    <w:rsid w:val="006F2370"/>
    <w:rsid w:val="006F25AE"/>
    <w:rsid w:val="006F406A"/>
    <w:rsid w:val="006F48CE"/>
    <w:rsid w:val="006F4AE6"/>
    <w:rsid w:val="006F5C62"/>
    <w:rsid w:val="006F686A"/>
    <w:rsid w:val="006F6EA4"/>
    <w:rsid w:val="006F79CF"/>
    <w:rsid w:val="006F7E95"/>
    <w:rsid w:val="006F7F85"/>
    <w:rsid w:val="007000A0"/>
    <w:rsid w:val="007001F2"/>
    <w:rsid w:val="00700CB4"/>
    <w:rsid w:val="00700D41"/>
    <w:rsid w:val="00700F96"/>
    <w:rsid w:val="007018AB"/>
    <w:rsid w:val="0070255E"/>
    <w:rsid w:val="00702B50"/>
    <w:rsid w:val="00703918"/>
    <w:rsid w:val="007039E5"/>
    <w:rsid w:val="00703B3C"/>
    <w:rsid w:val="00703E55"/>
    <w:rsid w:val="00704714"/>
    <w:rsid w:val="007047AE"/>
    <w:rsid w:val="00704829"/>
    <w:rsid w:val="0070489F"/>
    <w:rsid w:val="007054A6"/>
    <w:rsid w:val="00705EDA"/>
    <w:rsid w:val="00706AB0"/>
    <w:rsid w:val="00706AF2"/>
    <w:rsid w:val="00706C26"/>
    <w:rsid w:val="00707342"/>
    <w:rsid w:val="00707386"/>
    <w:rsid w:val="007079DB"/>
    <w:rsid w:val="0071040B"/>
    <w:rsid w:val="007108FA"/>
    <w:rsid w:val="00710A71"/>
    <w:rsid w:val="007113C8"/>
    <w:rsid w:val="0071194B"/>
    <w:rsid w:val="00711B60"/>
    <w:rsid w:val="00711C26"/>
    <w:rsid w:val="007122E1"/>
    <w:rsid w:val="007126E0"/>
    <w:rsid w:val="00712752"/>
    <w:rsid w:val="0071293A"/>
    <w:rsid w:val="007136AE"/>
    <w:rsid w:val="00713BDF"/>
    <w:rsid w:val="00714521"/>
    <w:rsid w:val="007145B6"/>
    <w:rsid w:val="00714710"/>
    <w:rsid w:val="0072190D"/>
    <w:rsid w:val="00721B13"/>
    <w:rsid w:val="00721F81"/>
    <w:rsid w:val="0072302A"/>
    <w:rsid w:val="007235DC"/>
    <w:rsid w:val="0072395F"/>
    <w:rsid w:val="00723B5F"/>
    <w:rsid w:val="00723BDD"/>
    <w:rsid w:val="00723C2E"/>
    <w:rsid w:val="007246E9"/>
    <w:rsid w:val="00724B55"/>
    <w:rsid w:val="0072665B"/>
    <w:rsid w:val="00726BB9"/>
    <w:rsid w:val="007272C3"/>
    <w:rsid w:val="00727397"/>
    <w:rsid w:val="00727911"/>
    <w:rsid w:val="00727DC9"/>
    <w:rsid w:val="00727E7D"/>
    <w:rsid w:val="0073042C"/>
    <w:rsid w:val="00731135"/>
    <w:rsid w:val="00731615"/>
    <w:rsid w:val="0073279A"/>
    <w:rsid w:val="0073375F"/>
    <w:rsid w:val="00734424"/>
    <w:rsid w:val="007348E5"/>
    <w:rsid w:val="00734BED"/>
    <w:rsid w:val="007362D5"/>
    <w:rsid w:val="00736C2F"/>
    <w:rsid w:val="007372F2"/>
    <w:rsid w:val="0073782C"/>
    <w:rsid w:val="00737E2A"/>
    <w:rsid w:val="00737FDA"/>
    <w:rsid w:val="007408E3"/>
    <w:rsid w:val="00740AF2"/>
    <w:rsid w:val="00740C60"/>
    <w:rsid w:val="00741285"/>
    <w:rsid w:val="0074158E"/>
    <w:rsid w:val="007417F2"/>
    <w:rsid w:val="00741A06"/>
    <w:rsid w:val="007420B2"/>
    <w:rsid w:val="0074323D"/>
    <w:rsid w:val="007432B8"/>
    <w:rsid w:val="00743CA4"/>
    <w:rsid w:val="00746035"/>
    <w:rsid w:val="00746039"/>
    <w:rsid w:val="00746086"/>
    <w:rsid w:val="00746089"/>
    <w:rsid w:val="0074653F"/>
    <w:rsid w:val="00747102"/>
    <w:rsid w:val="00750776"/>
    <w:rsid w:val="00750C95"/>
    <w:rsid w:val="00751617"/>
    <w:rsid w:val="00751C0E"/>
    <w:rsid w:val="00752884"/>
    <w:rsid w:val="00752B54"/>
    <w:rsid w:val="0075319F"/>
    <w:rsid w:val="007532A9"/>
    <w:rsid w:val="007538CB"/>
    <w:rsid w:val="00753B36"/>
    <w:rsid w:val="00753C3A"/>
    <w:rsid w:val="00753EB1"/>
    <w:rsid w:val="00753F25"/>
    <w:rsid w:val="00754499"/>
    <w:rsid w:val="00754A35"/>
    <w:rsid w:val="00754D40"/>
    <w:rsid w:val="00754F25"/>
    <w:rsid w:val="0075503D"/>
    <w:rsid w:val="007553C4"/>
    <w:rsid w:val="00755C6C"/>
    <w:rsid w:val="00755D4D"/>
    <w:rsid w:val="00755F72"/>
    <w:rsid w:val="00756A62"/>
    <w:rsid w:val="00757884"/>
    <w:rsid w:val="00757DAC"/>
    <w:rsid w:val="00757E52"/>
    <w:rsid w:val="007605A3"/>
    <w:rsid w:val="00760D16"/>
    <w:rsid w:val="00760E47"/>
    <w:rsid w:val="00761040"/>
    <w:rsid w:val="00761751"/>
    <w:rsid w:val="0076221A"/>
    <w:rsid w:val="007623B7"/>
    <w:rsid w:val="0076331E"/>
    <w:rsid w:val="007635DA"/>
    <w:rsid w:val="00763A94"/>
    <w:rsid w:val="00763B99"/>
    <w:rsid w:val="00763DFB"/>
    <w:rsid w:val="00763FE8"/>
    <w:rsid w:val="007649A1"/>
    <w:rsid w:val="00764BDA"/>
    <w:rsid w:val="00764CC8"/>
    <w:rsid w:val="00764EC2"/>
    <w:rsid w:val="00766612"/>
    <w:rsid w:val="0076704B"/>
    <w:rsid w:val="0076779B"/>
    <w:rsid w:val="00770408"/>
    <w:rsid w:val="00770F97"/>
    <w:rsid w:val="00771A19"/>
    <w:rsid w:val="00771FE2"/>
    <w:rsid w:val="0077352E"/>
    <w:rsid w:val="00774450"/>
    <w:rsid w:val="007745B4"/>
    <w:rsid w:val="00774FE3"/>
    <w:rsid w:val="007750A0"/>
    <w:rsid w:val="00775271"/>
    <w:rsid w:val="0077614F"/>
    <w:rsid w:val="007769E1"/>
    <w:rsid w:val="00776AFA"/>
    <w:rsid w:val="00777A31"/>
    <w:rsid w:val="00777B97"/>
    <w:rsid w:val="00777BD9"/>
    <w:rsid w:val="00780130"/>
    <w:rsid w:val="0078025D"/>
    <w:rsid w:val="00780A87"/>
    <w:rsid w:val="00780EB0"/>
    <w:rsid w:val="00781901"/>
    <w:rsid w:val="00781948"/>
    <w:rsid w:val="00781CD7"/>
    <w:rsid w:val="0078216F"/>
    <w:rsid w:val="007823A5"/>
    <w:rsid w:val="00782BA8"/>
    <w:rsid w:val="00782C49"/>
    <w:rsid w:val="00783CE8"/>
    <w:rsid w:val="00784813"/>
    <w:rsid w:val="00784EDA"/>
    <w:rsid w:val="00785587"/>
    <w:rsid w:val="007856F6"/>
    <w:rsid w:val="007859B0"/>
    <w:rsid w:val="00785BEB"/>
    <w:rsid w:val="00786673"/>
    <w:rsid w:val="00787193"/>
    <w:rsid w:val="00787404"/>
    <w:rsid w:val="00787BA8"/>
    <w:rsid w:val="00787CE2"/>
    <w:rsid w:val="007901D5"/>
    <w:rsid w:val="0079028D"/>
    <w:rsid w:val="0079082B"/>
    <w:rsid w:val="00791456"/>
    <w:rsid w:val="0079188E"/>
    <w:rsid w:val="00791F4F"/>
    <w:rsid w:val="00791F5E"/>
    <w:rsid w:val="00792013"/>
    <w:rsid w:val="00794DE4"/>
    <w:rsid w:val="007956B8"/>
    <w:rsid w:val="00795AC5"/>
    <w:rsid w:val="00795BAD"/>
    <w:rsid w:val="00795D18"/>
    <w:rsid w:val="007963A0"/>
    <w:rsid w:val="0079665D"/>
    <w:rsid w:val="007967C1"/>
    <w:rsid w:val="00796F2B"/>
    <w:rsid w:val="00797F27"/>
    <w:rsid w:val="007A03BC"/>
    <w:rsid w:val="007A17B8"/>
    <w:rsid w:val="007A19F2"/>
    <w:rsid w:val="007A1F96"/>
    <w:rsid w:val="007A2A6F"/>
    <w:rsid w:val="007A3B00"/>
    <w:rsid w:val="007A4256"/>
    <w:rsid w:val="007A499A"/>
    <w:rsid w:val="007A49EF"/>
    <w:rsid w:val="007A60BB"/>
    <w:rsid w:val="007A7309"/>
    <w:rsid w:val="007A7811"/>
    <w:rsid w:val="007B0EC2"/>
    <w:rsid w:val="007B182F"/>
    <w:rsid w:val="007B1BBB"/>
    <w:rsid w:val="007B2613"/>
    <w:rsid w:val="007B3044"/>
    <w:rsid w:val="007B3634"/>
    <w:rsid w:val="007B3D88"/>
    <w:rsid w:val="007B411F"/>
    <w:rsid w:val="007B45E1"/>
    <w:rsid w:val="007B545A"/>
    <w:rsid w:val="007B5802"/>
    <w:rsid w:val="007B6D70"/>
    <w:rsid w:val="007B78CE"/>
    <w:rsid w:val="007B7CC1"/>
    <w:rsid w:val="007B7F4A"/>
    <w:rsid w:val="007C0445"/>
    <w:rsid w:val="007C0BFE"/>
    <w:rsid w:val="007C148D"/>
    <w:rsid w:val="007C14C7"/>
    <w:rsid w:val="007C1611"/>
    <w:rsid w:val="007C1716"/>
    <w:rsid w:val="007C2364"/>
    <w:rsid w:val="007C2BB4"/>
    <w:rsid w:val="007C2EF1"/>
    <w:rsid w:val="007C3180"/>
    <w:rsid w:val="007C3498"/>
    <w:rsid w:val="007C35BE"/>
    <w:rsid w:val="007C3903"/>
    <w:rsid w:val="007C3A6A"/>
    <w:rsid w:val="007C3D42"/>
    <w:rsid w:val="007C50C2"/>
    <w:rsid w:val="007C5290"/>
    <w:rsid w:val="007C5413"/>
    <w:rsid w:val="007C6E2E"/>
    <w:rsid w:val="007C6E45"/>
    <w:rsid w:val="007C6FAD"/>
    <w:rsid w:val="007D03E8"/>
    <w:rsid w:val="007D06DB"/>
    <w:rsid w:val="007D0AB4"/>
    <w:rsid w:val="007D1879"/>
    <w:rsid w:val="007D1DF9"/>
    <w:rsid w:val="007D2CA9"/>
    <w:rsid w:val="007D3794"/>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3D0E"/>
    <w:rsid w:val="007E48D5"/>
    <w:rsid w:val="007E58FA"/>
    <w:rsid w:val="007E6882"/>
    <w:rsid w:val="007E68CE"/>
    <w:rsid w:val="007E7BBD"/>
    <w:rsid w:val="007F02B4"/>
    <w:rsid w:val="007F04D7"/>
    <w:rsid w:val="007F05F5"/>
    <w:rsid w:val="007F0D6A"/>
    <w:rsid w:val="007F0F22"/>
    <w:rsid w:val="007F1037"/>
    <w:rsid w:val="007F1098"/>
    <w:rsid w:val="007F157A"/>
    <w:rsid w:val="007F1B49"/>
    <w:rsid w:val="007F1EE1"/>
    <w:rsid w:val="007F21C8"/>
    <w:rsid w:val="007F23D0"/>
    <w:rsid w:val="007F24CB"/>
    <w:rsid w:val="007F321A"/>
    <w:rsid w:val="007F36D0"/>
    <w:rsid w:val="007F43CD"/>
    <w:rsid w:val="007F4B42"/>
    <w:rsid w:val="007F4F2B"/>
    <w:rsid w:val="007F50EF"/>
    <w:rsid w:val="007F5492"/>
    <w:rsid w:val="007F5602"/>
    <w:rsid w:val="007F58A1"/>
    <w:rsid w:val="007F62FE"/>
    <w:rsid w:val="007F6F01"/>
    <w:rsid w:val="007F7E45"/>
    <w:rsid w:val="007F7E7C"/>
    <w:rsid w:val="00800248"/>
    <w:rsid w:val="00800393"/>
    <w:rsid w:val="00801523"/>
    <w:rsid w:val="00801613"/>
    <w:rsid w:val="0080165E"/>
    <w:rsid w:val="0080189A"/>
    <w:rsid w:val="00801932"/>
    <w:rsid w:val="0080249D"/>
    <w:rsid w:val="008036D9"/>
    <w:rsid w:val="00805827"/>
    <w:rsid w:val="008059F2"/>
    <w:rsid w:val="00805D03"/>
    <w:rsid w:val="008060A9"/>
    <w:rsid w:val="0080662D"/>
    <w:rsid w:val="008068B5"/>
    <w:rsid w:val="00806CF7"/>
    <w:rsid w:val="00806D78"/>
    <w:rsid w:val="0080716C"/>
    <w:rsid w:val="008076AE"/>
    <w:rsid w:val="00810760"/>
    <w:rsid w:val="00810ADC"/>
    <w:rsid w:val="00811F27"/>
    <w:rsid w:val="00813856"/>
    <w:rsid w:val="00813C6B"/>
    <w:rsid w:val="008143E9"/>
    <w:rsid w:val="00814669"/>
    <w:rsid w:val="00814A00"/>
    <w:rsid w:val="0081548E"/>
    <w:rsid w:val="008156FA"/>
    <w:rsid w:val="0081688A"/>
    <w:rsid w:val="00816EB5"/>
    <w:rsid w:val="00817070"/>
    <w:rsid w:val="00817319"/>
    <w:rsid w:val="00817649"/>
    <w:rsid w:val="0081779F"/>
    <w:rsid w:val="00817AE5"/>
    <w:rsid w:val="008208C4"/>
    <w:rsid w:val="00820C34"/>
    <w:rsid w:val="008210EE"/>
    <w:rsid w:val="00821599"/>
    <w:rsid w:val="00821707"/>
    <w:rsid w:val="00822005"/>
    <w:rsid w:val="008221D2"/>
    <w:rsid w:val="00823B30"/>
    <w:rsid w:val="00823B8B"/>
    <w:rsid w:val="00823DCB"/>
    <w:rsid w:val="008240CD"/>
    <w:rsid w:val="008261F3"/>
    <w:rsid w:val="0082671D"/>
    <w:rsid w:val="00826D17"/>
    <w:rsid w:val="00826E63"/>
    <w:rsid w:val="008274D5"/>
    <w:rsid w:val="00827B87"/>
    <w:rsid w:val="00830587"/>
    <w:rsid w:val="00830C9D"/>
    <w:rsid w:val="00830D4D"/>
    <w:rsid w:val="00830F4E"/>
    <w:rsid w:val="00831300"/>
    <w:rsid w:val="00831435"/>
    <w:rsid w:val="008317FA"/>
    <w:rsid w:val="00831E8B"/>
    <w:rsid w:val="0083314F"/>
    <w:rsid w:val="0083336F"/>
    <w:rsid w:val="008333AF"/>
    <w:rsid w:val="008336F8"/>
    <w:rsid w:val="00833AFE"/>
    <w:rsid w:val="00833FE1"/>
    <w:rsid w:val="00834136"/>
    <w:rsid w:val="008344CD"/>
    <w:rsid w:val="00834C57"/>
    <w:rsid w:val="00835343"/>
    <w:rsid w:val="00835546"/>
    <w:rsid w:val="00835BB6"/>
    <w:rsid w:val="00835EE6"/>
    <w:rsid w:val="00836727"/>
    <w:rsid w:val="00836DBF"/>
    <w:rsid w:val="00837039"/>
    <w:rsid w:val="00837601"/>
    <w:rsid w:val="0083768C"/>
    <w:rsid w:val="0083798B"/>
    <w:rsid w:val="00840A90"/>
    <w:rsid w:val="00842114"/>
    <w:rsid w:val="00842579"/>
    <w:rsid w:val="008431F2"/>
    <w:rsid w:val="00843312"/>
    <w:rsid w:val="00843F5D"/>
    <w:rsid w:val="008444B9"/>
    <w:rsid w:val="00845435"/>
    <w:rsid w:val="008456B7"/>
    <w:rsid w:val="0084584A"/>
    <w:rsid w:val="00845992"/>
    <w:rsid w:val="00845A1A"/>
    <w:rsid w:val="008460F3"/>
    <w:rsid w:val="0084698A"/>
    <w:rsid w:val="00846D03"/>
    <w:rsid w:val="00847031"/>
    <w:rsid w:val="0084705F"/>
    <w:rsid w:val="0084737C"/>
    <w:rsid w:val="00847EB1"/>
    <w:rsid w:val="0085075B"/>
    <w:rsid w:val="00851362"/>
    <w:rsid w:val="00851915"/>
    <w:rsid w:val="0085212D"/>
    <w:rsid w:val="00853E6B"/>
    <w:rsid w:val="00854343"/>
    <w:rsid w:val="00854416"/>
    <w:rsid w:val="00854FBA"/>
    <w:rsid w:val="008550E1"/>
    <w:rsid w:val="008552FE"/>
    <w:rsid w:val="00855DD8"/>
    <w:rsid w:val="00855EDF"/>
    <w:rsid w:val="00855F60"/>
    <w:rsid w:val="0085664A"/>
    <w:rsid w:val="00856BE6"/>
    <w:rsid w:val="00856CA5"/>
    <w:rsid w:val="008573A3"/>
    <w:rsid w:val="00857425"/>
    <w:rsid w:val="0085746B"/>
    <w:rsid w:val="008576EC"/>
    <w:rsid w:val="00857CDA"/>
    <w:rsid w:val="00857CE5"/>
    <w:rsid w:val="00857D37"/>
    <w:rsid w:val="00860815"/>
    <w:rsid w:val="008617DC"/>
    <w:rsid w:val="00861C59"/>
    <w:rsid w:val="00862658"/>
    <w:rsid w:val="00863160"/>
    <w:rsid w:val="008636D1"/>
    <w:rsid w:val="00863E54"/>
    <w:rsid w:val="0086441E"/>
    <w:rsid w:val="00864D42"/>
    <w:rsid w:val="008654E5"/>
    <w:rsid w:val="00865709"/>
    <w:rsid w:val="00865954"/>
    <w:rsid w:val="0087001D"/>
    <w:rsid w:val="008702AC"/>
    <w:rsid w:val="0087038D"/>
    <w:rsid w:val="0087151F"/>
    <w:rsid w:val="0087174A"/>
    <w:rsid w:val="008720C6"/>
    <w:rsid w:val="008728FC"/>
    <w:rsid w:val="00872E5E"/>
    <w:rsid w:val="00872F18"/>
    <w:rsid w:val="008743AB"/>
    <w:rsid w:val="008746F8"/>
    <w:rsid w:val="00875333"/>
    <w:rsid w:val="00875BD6"/>
    <w:rsid w:val="00876359"/>
    <w:rsid w:val="00876D2E"/>
    <w:rsid w:val="00876E91"/>
    <w:rsid w:val="00877025"/>
    <w:rsid w:val="008774EA"/>
    <w:rsid w:val="00877B68"/>
    <w:rsid w:val="00877F32"/>
    <w:rsid w:val="00882F84"/>
    <w:rsid w:val="0088301B"/>
    <w:rsid w:val="00883800"/>
    <w:rsid w:val="0088409B"/>
    <w:rsid w:val="00884270"/>
    <w:rsid w:val="00885F67"/>
    <w:rsid w:val="008863EC"/>
    <w:rsid w:val="00886F38"/>
    <w:rsid w:val="008872DF"/>
    <w:rsid w:val="0088731A"/>
    <w:rsid w:val="00887663"/>
    <w:rsid w:val="00890175"/>
    <w:rsid w:val="00890A73"/>
    <w:rsid w:val="008912CF"/>
    <w:rsid w:val="00891603"/>
    <w:rsid w:val="00891ABB"/>
    <w:rsid w:val="00892043"/>
    <w:rsid w:val="00892162"/>
    <w:rsid w:val="00892753"/>
    <w:rsid w:val="00893848"/>
    <w:rsid w:val="008938D2"/>
    <w:rsid w:val="00893D21"/>
    <w:rsid w:val="008940EF"/>
    <w:rsid w:val="00894753"/>
    <w:rsid w:val="008948B6"/>
    <w:rsid w:val="00894A42"/>
    <w:rsid w:val="00894A65"/>
    <w:rsid w:val="00895FA7"/>
    <w:rsid w:val="008963AC"/>
    <w:rsid w:val="00896790"/>
    <w:rsid w:val="00896873"/>
    <w:rsid w:val="008A015A"/>
    <w:rsid w:val="008A0DB3"/>
    <w:rsid w:val="008A0E72"/>
    <w:rsid w:val="008A13E1"/>
    <w:rsid w:val="008A16BD"/>
    <w:rsid w:val="008A19A6"/>
    <w:rsid w:val="008A1F01"/>
    <w:rsid w:val="008A22DC"/>
    <w:rsid w:val="008A25FF"/>
    <w:rsid w:val="008A275F"/>
    <w:rsid w:val="008A314F"/>
    <w:rsid w:val="008A3330"/>
    <w:rsid w:val="008A44AF"/>
    <w:rsid w:val="008A49E5"/>
    <w:rsid w:val="008A4C82"/>
    <w:rsid w:val="008A4D7E"/>
    <w:rsid w:val="008A4F93"/>
    <w:rsid w:val="008A5377"/>
    <w:rsid w:val="008A5431"/>
    <w:rsid w:val="008A575C"/>
    <w:rsid w:val="008A5C90"/>
    <w:rsid w:val="008B016D"/>
    <w:rsid w:val="008B1460"/>
    <w:rsid w:val="008B1D42"/>
    <w:rsid w:val="008B1EDA"/>
    <w:rsid w:val="008B2719"/>
    <w:rsid w:val="008B2D25"/>
    <w:rsid w:val="008B392F"/>
    <w:rsid w:val="008B3C7D"/>
    <w:rsid w:val="008B4E20"/>
    <w:rsid w:val="008B50FB"/>
    <w:rsid w:val="008B5138"/>
    <w:rsid w:val="008B51FA"/>
    <w:rsid w:val="008B5CE2"/>
    <w:rsid w:val="008B5DFB"/>
    <w:rsid w:val="008B6343"/>
    <w:rsid w:val="008B68C3"/>
    <w:rsid w:val="008B6B09"/>
    <w:rsid w:val="008B7482"/>
    <w:rsid w:val="008C02FD"/>
    <w:rsid w:val="008C055B"/>
    <w:rsid w:val="008C0BB2"/>
    <w:rsid w:val="008C12D5"/>
    <w:rsid w:val="008C13D7"/>
    <w:rsid w:val="008C1956"/>
    <w:rsid w:val="008C2226"/>
    <w:rsid w:val="008C22C3"/>
    <w:rsid w:val="008C27F9"/>
    <w:rsid w:val="008C2938"/>
    <w:rsid w:val="008C30F0"/>
    <w:rsid w:val="008C3251"/>
    <w:rsid w:val="008C3805"/>
    <w:rsid w:val="008C47AD"/>
    <w:rsid w:val="008C490E"/>
    <w:rsid w:val="008C5046"/>
    <w:rsid w:val="008C5570"/>
    <w:rsid w:val="008C6315"/>
    <w:rsid w:val="008C6796"/>
    <w:rsid w:val="008C77E4"/>
    <w:rsid w:val="008C7A0A"/>
    <w:rsid w:val="008D03CA"/>
    <w:rsid w:val="008D1D2D"/>
    <w:rsid w:val="008D21AC"/>
    <w:rsid w:val="008D2648"/>
    <w:rsid w:val="008D31D1"/>
    <w:rsid w:val="008D3535"/>
    <w:rsid w:val="008D49FF"/>
    <w:rsid w:val="008D4FCF"/>
    <w:rsid w:val="008D608D"/>
    <w:rsid w:val="008D60B6"/>
    <w:rsid w:val="008D63B6"/>
    <w:rsid w:val="008D641A"/>
    <w:rsid w:val="008D6470"/>
    <w:rsid w:val="008D6628"/>
    <w:rsid w:val="008D7504"/>
    <w:rsid w:val="008E014E"/>
    <w:rsid w:val="008E072F"/>
    <w:rsid w:val="008E26A6"/>
    <w:rsid w:val="008E36C3"/>
    <w:rsid w:val="008E4739"/>
    <w:rsid w:val="008E4DB4"/>
    <w:rsid w:val="008E4DE2"/>
    <w:rsid w:val="008E61D4"/>
    <w:rsid w:val="008E6C57"/>
    <w:rsid w:val="008E7272"/>
    <w:rsid w:val="008F0888"/>
    <w:rsid w:val="008F1789"/>
    <w:rsid w:val="008F1B17"/>
    <w:rsid w:val="008F274F"/>
    <w:rsid w:val="008F2BED"/>
    <w:rsid w:val="008F3358"/>
    <w:rsid w:val="008F47D1"/>
    <w:rsid w:val="008F47FA"/>
    <w:rsid w:val="008F4BAB"/>
    <w:rsid w:val="008F5019"/>
    <w:rsid w:val="008F5115"/>
    <w:rsid w:val="008F546C"/>
    <w:rsid w:val="008F5487"/>
    <w:rsid w:val="008F5D71"/>
    <w:rsid w:val="008F6211"/>
    <w:rsid w:val="008F6F1F"/>
    <w:rsid w:val="008F744C"/>
    <w:rsid w:val="008F771A"/>
    <w:rsid w:val="008F7B11"/>
    <w:rsid w:val="008F7BFD"/>
    <w:rsid w:val="009002C3"/>
    <w:rsid w:val="00900B30"/>
    <w:rsid w:val="00900E54"/>
    <w:rsid w:val="009010EC"/>
    <w:rsid w:val="009010F9"/>
    <w:rsid w:val="0090128A"/>
    <w:rsid w:val="00901D83"/>
    <w:rsid w:val="00901E26"/>
    <w:rsid w:val="0090252A"/>
    <w:rsid w:val="00902620"/>
    <w:rsid w:val="00903B7F"/>
    <w:rsid w:val="00903C96"/>
    <w:rsid w:val="0090424F"/>
    <w:rsid w:val="0090477E"/>
    <w:rsid w:val="0090484B"/>
    <w:rsid w:val="009049EB"/>
    <w:rsid w:val="0090518C"/>
    <w:rsid w:val="0090555F"/>
    <w:rsid w:val="009057D9"/>
    <w:rsid w:val="00905F0D"/>
    <w:rsid w:val="00906AFB"/>
    <w:rsid w:val="00906B3B"/>
    <w:rsid w:val="00906BB9"/>
    <w:rsid w:val="0090753E"/>
    <w:rsid w:val="00907D28"/>
    <w:rsid w:val="009101E9"/>
    <w:rsid w:val="009102EB"/>
    <w:rsid w:val="00910A2C"/>
    <w:rsid w:val="00910ADB"/>
    <w:rsid w:val="00910E8E"/>
    <w:rsid w:val="00910FEE"/>
    <w:rsid w:val="0091120C"/>
    <w:rsid w:val="0091151C"/>
    <w:rsid w:val="009117F6"/>
    <w:rsid w:val="00911C83"/>
    <w:rsid w:val="00912A94"/>
    <w:rsid w:val="00913EF3"/>
    <w:rsid w:val="00914E1E"/>
    <w:rsid w:val="0091571D"/>
    <w:rsid w:val="009163DE"/>
    <w:rsid w:val="00916BBA"/>
    <w:rsid w:val="00917B56"/>
    <w:rsid w:val="009206CB"/>
    <w:rsid w:val="00920E82"/>
    <w:rsid w:val="00920F2B"/>
    <w:rsid w:val="009219B4"/>
    <w:rsid w:val="00921B69"/>
    <w:rsid w:val="009224E2"/>
    <w:rsid w:val="009226E1"/>
    <w:rsid w:val="00923090"/>
    <w:rsid w:val="009236F4"/>
    <w:rsid w:val="009252B1"/>
    <w:rsid w:val="009262F0"/>
    <w:rsid w:val="009268C6"/>
    <w:rsid w:val="00926B77"/>
    <w:rsid w:val="009274B7"/>
    <w:rsid w:val="00930636"/>
    <w:rsid w:val="00930D2B"/>
    <w:rsid w:val="00931BB4"/>
    <w:rsid w:val="00932556"/>
    <w:rsid w:val="00932660"/>
    <w:rsid w:val="00932721"/>
    <w:rsid w:val="00932FBB"/>
    <w:rsid w:val="0093303F"/>
    <w:rsid w:val="009330E4"/>
    <w:rsid w:val="009333E8"/>
    <w:rsid w:val="00933524"/>
    <w:rsid w:val="0093364A"/>
    <w:rsid w:val="00934317"/>
    <w:rsid w:val="009351D9"/>
    <w:rsid w:val="00935326"/>
    <w:rsid w:val="00935AA1"/>
    <w:rsid w:val="00936D04"/>
    <w:rsid w:val="00936F46"/>
    <w:rsid w:val="009378AD"/>
    <w:rsid w:val="009402A3"/>
    <w:rsid w:val="009409A4"/>
    <w:rsid w:val="00940E6D"/>
    <w:rsid w:val="00941BFB"/>
    <w:rsid w:val="00941D91"/>
    <w:rsid w:val="0094369F"/>
    <w:rsid w:val="009445D1"/>
    <w:rsid w:val="00944605"/>
    <w:rsid w:val="00945218"/>
    <w:rsid w:val="009456E6"/>
    <w:rsid w:val="009457B8"/>
    <w:rsid w:val="00945E12"/>
    <w:rsid w:val="00946003"/>
    <w:rsid w:val="009466D4"/>
    <w:rsid w:val="00946C77"/>
    <w:rsid w:val="00946F13"/>
    <w:rsid w:val="00947701"/>
    <w:rsid w:val="00947F95"/>
    <w:rsid w:val="00950F2F"/>
    <w:rsid w:val="00950FDB"/>
    <w:rsid w:val="00951FC7"/>
    <w:rsid w:val="00952055"/>
    <w:rsid w:val="0095369D"/>
    <w:rsid w:val="00954149"/>
    <w:rsid w:val="00954DBA"/>
    <w:rsid w:val="0095509F"/>
    <w:rsid w:val="009559DA"/>
    <w:rsid w:val="00956711"/>
    <w:rsid w:val="009571BD"/>
    <w:rsid w:val="00957BCE"/>
    <w:rsid w:val="00957FC6"/>
    <w:rsid w:val="00960104"/>
    <w:rsid w:val="00960442"/>
    <w:rsid w:val="00961442"/>
    <w:rsid w:val="00961B0F"/>
    <w:rsid w:val="0096224B"/>
    <w:rsid w:val="0096224D"/>
    <w:rsid w:val="00963028"/>
    <w:rsid w:val="009647D5"/>
    <w:rsid w:val="009649D0"/>
    <w:rsid w:val="00965B65"/>
    <w:rsid w:val="0096666F"/>
    <w:rsid w:val="00966D29"/>
    <w:rsid w:val="009679BB"/>
    <w:rsid w:val="00970382"/>
    <w:rsid w:val="009709E6"/>
    <w:rsid w:val="009710DE"/>
    <w:rsid w:val="00971CBD"/>
    <w:rsid w:val="00971E54"/>
    <w:rsid w:val="00971EF6"/>
    <w:rsid w:val="0097314A"/>
    <w:rsid w:val="009734DC"/>
    <w:rsid w:val="00973742"/>
    <w:rsid w:val="00974CEC"/>
    <w:rsid w:val="00974EDB"/>
    <w:rsid w:val="00976F93"/>
    <w:rsid w:val="00977C74"/>
    <w:rsid w:val="00980E50"/>
    <w:rsid w:val="00981039"/>
    <w:rsid w:val="009820A9"/>
    <w:rsid w:val="009821AA"/>
    <w:rsid w:val="00982814"/>
    <w:rsid w:val="009828C9"/>
    <w:rsid w:val="00982DA0"/>
    <w:rsid w:val="00983631"/>
    <w:rsid w:val="00983850"/>
    <w:rsid w:val="009838B2"/>
    <w:rsid w:val="009839DE"/>
    <w:rsid w:val="00983AAF"/>
    <w:rsid w:val="00984498"/>
    <w:rsid w:val="00984896"/>
    <w:rsid w:val="00984BAC"/>
    <w:rsid w:val="00985D05"/>
    <w:rsid w:val="00985F4A"/>
    <w:rsid w:val="0098677D"/>
    <w:rsid w:val="009869F5"/>
    <w:rsid w:val="00986F74"/>
    <w:rsid w:val="00987636"/>
    <w:rsid w:val="009876F3"/>
    <w:rsid w:val="0099036A"/>
    <w:rsid w:val="009910D9"/>
    <w:rsid w:val="00991C43"/>
    <w:rsid w:val="009926B1"/>
    <w:rsid w:val="00992800"/>
    <w:rsid w:val="0099297E"/>
    <w:rsid w:val="00992F64"/>
    <w:rsid w:val="00993971"/>
    <w:rsid w:val="009939C6"/>
    <w:rsid w:val="00994DA0"/>
    <w:rsid w:val="00994E80"/>
    <w:rsid w:val="0099627A"/>
    <w:rsid w:val="009971CC"/>
    <w:rsid w:val="009A0173"/>
    <w:rsid w:val="009A0B27"/>
    <w:rsid w:val="009A0DB3"/>
    <w:rsid w:val="009A0DDB"/>
    <w:rsid w:val="009A0F40"/>
    <w:rsid w:val="009A13B9"/>
    <w:rsid w:val="009A27FB"/>
    <w:rsid w:val="009A296C"/>
    <w:rsid w:val="009A2B6F"/>
    <w:rsid w:val="009A2C6A"/>
    <w:rsid w:val="009A2C9D"/>
    <w:rsid w:val="009A2D67"/>
    <w:rsid w:val="009A313F"/>
    <w:rsid w:val="009A3845"/>
    <w:rsid w:val="009A4D1C"/>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214"/>
    <w:rsid w:val="009B4BEA"/>
    <w:rsid w:val="009B5639"/>
    <w:rsid w:val="009B5810"/>
    <w:rsid w:val="009B5AC6"/>
    <w:rsid w:val="009B7A11"/>
    <w:rsid w:val="009B7BAF"/>
    <w:rsid w:val="009B7F46"/>
    <w:rsid w:val="009C0558"/>
    <w:rsid w:val="009C0661"/>
    <w:rsid w:val="009C0DFF"/>
    <w:rsid w:val="009C1361"/>
    <w:rsid w:val="009C1547"/>
    <w:rsid w:val="009C1D27"/>
    <w:rsid w:val="009C2117"/>
    <w:rsid w:val="009C2DD0"/>
    <w:rsid w:val="009C3488"/>
    <w:rsid w:val="009C35E2"/>
    <w:rsid w:val="009C3E10"/>
    <w:rsid w:val="009C4059"/>
    <w:rsid w:val="009C4729"/>
    <w:rsid w:val="009C56E4"/>
    <w:rsid w:val="009C57C6"/>
    <w:rsid w:val="009C5A89"/>
    <w:rsid w:val="009C63B2"/>
    <w:rsid w:val="009C66DC"/>
    <w:rsid w:val="009C6A5E"/>
    <w:rsid w:val="009C7D39"/>
    <w:rsid w:val="009C7EDF"/>
    <w:rsid w:val="009D09C7"/>
    <w:rsid w:val="009D119E"/>
    <w:rsid w:val="009D1D21"/>
    <w:rsid w:val="009D237F"/>
    <w:rsid w:val="009D2424"/>
    <w:rsid w:val="009D250F"/>
    <w:rsid w:val="009D2632"/>
    <w:rsid w:val="009D2799"/>
    <w:rsid w:val="009D2A16"/>
    <w:rsid w:val="009D3342"/>
    <w:rsid w:val="009D3B13"/>
    <w:rsid w:val="009D456E"/>
    <w:rsid w:val="009D4E0B"/>
    <w:rsid w:val="009D6217"/>
    <w:rsid w:val="009D6311"/>
    <w:rsid w:val="009D7660"/>
    <w:rsid w:val="009D7661"/>
    <w:rsid w:val="009D7795"/>
    <w:rsid w:val="009D7BD1"/>
    <w:rsid w:val="009D7FC2"/>
    <w:rsid w:val="009E0287"/>
    <w:rsid w:val="009E0654"/>
    <w:rsid w:val="009E0A2C"/>
    <w:rsid w:val="009E0CF2"/>
    <w:rsid w:val="009E0D60"/>
    <w:rsid w:val="009E0F5E"/>
    <w:rsid w:val="009E15D3"/>
    <w:rsid w:val="009E182C"/>
    <w:rsid w:val="009E219B"/>
    <w:rsid w:val="009E258F"/>
    <w:rsid w:val="009E2737"/>
    <w:rsid w:val="009E3744"/>
    <w:rsid w:val="009E3A61"/>
    <w:rsid w:val="009E3AE2"/>
    <w:rsid w:val="009E4BE8"/>
    <w:rsid w:val="009E4C08"/>
    <w:rsid w:val="009E5ADA"/>
    <w:rsid w:val="009E5D5A"/>
    <w:rsid w:val="009E5D6E"/>
    <w:rsid w:val="009E613B"/>
    <w:rsid w:val="009E6946"/>
    <w:rsid w:val="009E6C05"/>
    <w:rsid w:val="009E78CD"/>
    <w:rsid w:val="009E7AA2"/>
    <w:rsid w:val="009E7F29"/>
    <w:rsid w:val="009F04E2"/>
    <w:rsid w:val="009F09A7"/>
    <w:rsid w:val="009F0DC8"/>
    <w:rsid w:val="009F1B50"/>
    <w:rsid w:val="009F25BE"/>
    <w:rsid w:val="009F2986"/>
    <w:rsid w:val="009F2EB6"/>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80F"/>
    <w:rsid w:val="00A03D9E"/>
    <w:rsid w:val="00A03F16"/>
    <w:rsid w:val="00A0484B"/>
    <w:rsid w:val="00A04B73"/>
    <w:rsid w:val="00A0597C"/>
    <w:rsid w:val="00A05E4D"/>
    <w:rsid w:val="00A0672C"/>
    <w:rsid w:val="00A070F8"/>
    <w:rsid w:val="00A07278"/>
    <w:rsid w:val="00A11298"/>
    <w:rsid w:val="00A11881"/>
    <w:rsid w:val="00A11A39"/>
    <w:rsid w:val="00A130E7"/>
    <w:rsid w:val="00A13256"/>
    <w:rsid w:val="00A136A6"/>
    <w:rsid w:val="00A136AF"/>
    <w:rsid w:val="00A140B1"/>
    <w:rsid w:val="00A14C90"/>
    <w:rsid w:val="00A152AA"/>
    <w:rsid w:val="00A15511"/>
    <w:rsid w:val="00A15E2B"/>
    <w:rsid w:val="00A15F2D"/>
    <w:rsid w:val="00A15FAC"/>
    <w:rsid w:val="00A16397"/>
    <w:rsid w:val="00A16454"/>
    <w:rsid w:val="00A20721"/>
    <w:rsid w:val="00A20D35"/>
    <w:rsid w:val="00A213CE"/>
    <w:rsid w:val="00A2195F"/>
    <w:rsid w:val="00A2208D"/>
    <w:rsid w:val="00A22551"/>
    <w:rsid w:val="00A24745"/>
    <w:rsid w:val="00A252AC"/>
    <w:rsid w:val="00A25414"/>
    <w:rsid w:val="00A25639"/>
    <w:rsid w:val="00A260DB"/>
    <w:rsid w:val="00A26382"/>
    <w:rsid w:val="00A26966"/>
    <w:rsid w:val="00A26E23"/>
    <w:rsid w:val="00A26EDC"/>
    <w:rsid w:val="00A272B7"/>
    <w:rsid w:val="00A2755C"/>
    <w:rsid w:val="00A279A6"/>
    <w:rsid w:val="00A305E0"/>
    <w:rsid w:val="00A31D3D"/>
    <w:rsid w:val="00A3227C"/>
    <w:rsid w:val="00A32770"/>
    <w:rsid w:val="00A3297E"/>
    <w:rsid w:val="00A331E1"/>
    <w:rsid w:val="00A34297"/>
    <w:rsid w:val="00A3490B"/>
    <w:rsid w:val="00A360E6"/>
    <w:rsid w:val="00A36314"/>
    <w:rsid w:val="00A3661F"/>
    <w:rsid w:val="00A369AE"/>
    <w:rsid w:val="00A37291"/>
    <w:rsid w:val="00A374BA"/>
    <w:rsid w:val="00A37780"/>
    <w:rsid w:val="00A37B99"/>
    <w:rsid w:val="00A40B8A"/>
    <w:rsid w:val="00A42B14"/>
    <w:rsid w:val="00A42C4C"/>
    <w:rsid w:val="00A43DA9"/>
    <w:rsid w:val="00A44081"/>
    <w:rsid w:val="00A44945"/>
    <w:rsid w:val="00A44FC0"/>
    <w:rsid w:val="00A4696F"/>
    <w:rsid w:val="00A46F0D"/>
    <w:rsid w:val="00A47502"/>
    <w:rsid w:val="00A47CBA"/>
    <w:rsid w:val="00A507AA"/>
    <w:rsid w:val="00A508CD"/>
    <w:rsid w:val="00A50D98"/>
    <w:rsid w:val="00A50EE3"/>
    <w:rsid w:val="00A51572"/>
    <w:rsid w:val="00A515C0"/>
    <w:rsid w:val="00A51B12"/>
    <w:rsid w:val="00A51BA5"/>
    <w:rsid w:val="00A520FC"/>
    <w:rsid w:val="00A5229A"/>
    <w:rsid w:val="00A5260F"/>
    <w:rsid w:val="00A5273B"/>
    <w:rsid w:val="00A52952"/>
    <w:rsid w:val="00A52DE3"/>
    <w:rsid w:val="00A52F7E"/>
    <w:rsid w:val="00A54009"/>
    <w:rsid w:val="00A541B8"/>
    <w:rsid w:val="00A54371"/>
    <w:rsid w:val="00A5448A"/>
    <w:rsid w:val="00A55131"/>
    <w:rsid w:val="00A56CD6"/>
    <w:rsid w:val="00A57EAB"/>
    <w:rsid w:val="00A60E97"/>
    <w:rsid w:val="00A60F7C"/>
    <w:rsid w:val="00A612FA"/>
    <w:rsid w:val="00A614F8"/>
    <w:rsid w:val="00A615EA"/>
    <w:rsid w:val="00A61D70"/>
    <w:rsid w:val="00A61EBB"/>
    <w:rsid w:val="00A62195"/>
    <w:rsid w:val="00A62266"/>
    <w:rsid w:val="00A6272C"/>
    <w:rsid w:val="00A6357E"/>
    <w:rsid w:val="00A64242"/>
    <w:rsid w:val="00A644F8"/>
    <w:rsid w:val="00A6641C"/>
    <w:rsid w:val="00A66497"/>
    <w:rsid w:val="00A66617"/>
    <w:rsid w:val="00A666EB"/>
    <w:rsid w:val="00A67398"/>
    <w:rsid w:val="00A70128"/>
    <w:rsid w:val="00A714D4"/>
    <w:rsid w:val="00A717D2"/>
    <w:rsid w:val="00A7269B"/>
    <w:rsid w:val="00A734F7"/>
    <w:rsid w:val="00A738AE"/>
    <w:rsid w:val="00A74274"/>
    <w:rsid w:val="00A74B10"/>
    <w:rsid w:val="00A74CBA"/>
    <w:rsid w:val="00A75437"/>
    <w:rsid w:val="00A75545"/>
    <w:rsid w:val="00A7557D"/>
    <w:rsid w:val="00A75A17"/>
    <w:rsid w:val="00A75D47"/>
    <w:rsid w:val="00A761F1"/>
    <w:rsid w:val="00A769C5"/>
    <w:rsid w:val="00A77316"/>
    <w:rsid w:val="00A7772E"/>
    <w:rsid w:val="00A77D62"/>
    <w:rsid w:val="00A814C3"/>
    <w:rsid w:val="00A81716"/>
    <w:rsid w:val="00A817CE"/>
    <w:rsid w:val="00A81DC7"/>
    <w:rsid w:val="00A81EE9"/>
    <w:rsid w:val="00A822EA"/>
    <w:rsid w:val="00A82C94"/>
    <w:rsid w:val="00A83816"/>
    <w:rsid w:val="00A839AC"/>
    <w:rsid w:val="00A85154"/>
    <w:rsid w:val="00A85866"/>
    <w:rsid w:val="00A85EDD"/>
    <w:rsid w:val="00A8649F"/>
    <w:rsid w:val="00A866AA"/>
    <w:rsid w:val="00A86B5B"/>
    <w:rsid w:val="00A86E10"/>
    <w:rsid w:val="00A8781A"/>
    <w:rsid w:val="00A91C5B"/>
    <w:rsid w:val="00A91D33"/>
    <w:rsid w:val="00A93AAF"/>
    <w:rsid w:val="00A93F07"/>
    <w:rsid w:val="00A94737"/>
    <w:rsid w:val="00A94D2C"/>
    <w:rsid w:val="00A95C26"/>
    <w:rsid w:val="00A96A40"/>
    <w:rsid w:val="00A972AD"/>
    <w:rsid w:val="00A9752B"/>
    <w:rsid w:val="00A97CA4"/>
    <w:rsid w:val="00AA0B49"/>
    <w:rsid w:val="00AA138F"/>
    <w:rsid w:val="00AA243E"/>
    <w:rsid w:val="00AA2981"/>
    <w:rsid w:val="00AA307A"/>
    <w:rsid w:val="00AA37B4"/>
    <w:rsid w:val="00AA4304"/>
    <w:rsid w:val="00AA4E0E"/>
    <w:rsid w:val="00AA4E5A"/>
    <w:rsid w:val="00AA6C1B"/>
    <w:rsid w:val="00AA72A9"/>
    <w:rsid w:val="00AB27AF"/>
    <w:rsid w:val="00AB2C04"/>
    <w:rsid w:val="00AB2C35"/>
    <w:rsid w:val="00AB3054"/>
    <w:rsid w:val="00AB38D1"/>
    <w:rsid w:val="00AB4411"/>
    <w:rsid w:val="00AB4BB7"/>
    <w:rsid w:val="00AB52FB"/>
    <w:rsid w:val="00AB60C7"/>
    <w:rsid w:val="00AB6C31"/>
    <w:rsid w:val="00AB6E73"/>
    <w:rsid w:val="00AB72F3"/>
    <w:rsid w:val="00AB7956"/>
    <w:rsid w:val="00AB7D25"/>
    <w:rsid w:val="00AC0B1B"/>
    <w:rsid w:val="00AC19B0"/>
    <w:rsid w:val="00AC1FC3"/>
    <w:rsid w:val="00AC3441"/>
    <w:rsid w:val="00AC3C46"/>
    <w:rsid w:val="00AC42F1"/>
    <w:rsid w:val="00AC533C"/>
    <w:rsid w:val="00AC55FF"/>
    <w:rsid w:val="00AC60E1"/>
    <w:rsid w:val="00AC6521"/>
    <w:rsid w:val="00AC688D"/>
    <w:rsid w:val="00AC6997"/>
    <w:rsid w:val="00AC6A9F"/>
    <w:rsid w:val="00AC70E1"/>
    <w:rsid w:val="00AC70F1"/>
    <w:rsid w:val="00AC72C2"/>
    <w:rsid w:val="00AC76BC"/>
    <w:rsid w:val="00AC7903"/>
    <w:rsid w:val="00AC7BF3"/>
    <w:rsid w:val="00AD0362"/>
    <w:rsid w:val="00AD0631"/>
    <w:rsid w:val="00AD0A02"/>
    <w:rsid w:val="00AD0F73"/>
    <w:rsid w:val="00AD13D2"/>
    <w:rsid w:val="00AD14EC"/>
    <w:rsid w:val="00AD1C9C"/>
    <w:rsid w:val="00AD2C92"/>
    <w:rsid w:val="00AD2CDB"/>
    <w:rsid w:val="00AD2D29"/>
    <w:rsid w:val="00AD32EB"/>
    <w:rsid w:val="00AD41DD"/>
    <w:rsid w:val="00AD46D9"/>
    <w:rsid w:val="00AD47BB"/>
    <w:rsid w:val="00AD4852"/>
    <w:rsid w:val="00AD4887"/>
    <w:rsid w:val="00AD6642"/>
    <w:rsid w:val="00AD6C5D"/>
    <w:rsid w:val="00AD6D60"/>
    <w:rsid w:val="00AD6F0B"/>
    <w:rsid w:val="00AD76D8"/>
    <w:rsid w:val="00AD7E03"/>
    <w:rsid w:val="00AE23C6"/>
    <w:rsid w:val="00AE3795"/>
    <w:rsid w:val="00AE3917"/>
    <w:rsid w:val="00AE4A96"/>
    <w:rsid w:val="00AE511E"/>
    <w:rsid w:val="00AE547B"/>
    <w:rsid w:val="00AE55E5"/>
    <w:rsid w:val="00AE5EEA"/>
    <w:rsid w:val="00AE64DD"/>
    <w:rsid w:val="00AE6BB6"/>
    <w:rsid w:val="00AE6FFA"/>
    <w:rsid w:val="00AF0462"/>
    <w:rsid w:val="00AF049A"/>
    <w:rsid w:val="00AF0B07"/>
    <w:rsid w:val="00AF0CD2"/>
    <w:rsid w:val="00AF0E7A"/>
    <w:rsid w:val="00AF1410"/>
    <w:rsid w:val="00AF181E"/>
    <w:rsid w:val="00AF1AAC"/>
    <w:rsid w:val="00AF1BF2"/>
    <w:rsid w:val="00AF238D"/>
    <w:rsid w:val="00AF2AC5"/>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2E5E"/>
    <w:rsid w:val="00B03057"/>
    <w:rsid w:val="00B035A4"/>
    <w:rsid w:val="00B03873"/>
    <w:rsid w:val="00B03E68"/>
    <w:rsid w:val="00B03FED"/>
    <w:rsid w:val="00B04300"/>
    <w:rsid w:val="00B044E1"/>
    <w:rsid w:val="00B04596"/>
    <w:rsid w:val="00B04C46"/>
    <w:rsid w:val="00B05897"/>
    <w:rsid w:val="00B05F07"/>
    <w:rsid w:val="00B0753A"/>
    <w:rsid w:val="00B101A6"/>
    <w:rsid w:val="00B12B1F"/>
    <w:rsid w:val="00B12EA9"/>
    <w:rsid w:val="00B13011"/>
    <w:rsid w:val="00B133D9"/>
    <w:rsid w:val="00B13AA5"/>
    <w:rsid w:val="00B13D26"/>
    <w:rsid w:val="00B13E56"/>
    <w:rsid w:val="00B14428"/>
    <w:rsid w:val="00B14A49"/>
    <w:rsid w:val="00B15B53"/>
    <w:rsid w:val="00B15E47"/>
    <w:rsid w:val="00B168C2"/>
    <w:rsid w:val="00B171F8"/>
    <w:rsid w:val="00B1772C"/>
    <w:rsid w:val="00B17F46"/>
    <w:rsid w:val="00B20109"/>
    <w:rsid w:val="00B20719"/>
    <w:rsid w:val="00B20800"/>
    <w:rsid w:val="00B2084D"/>
    <w:rsid w:val="00B209B6"/>
    <w:rsid w:val="00B218FF"/>
    <w:rsid w:val="00B21D42"/>
    <w:rsid w:val="00B21FFF"/>
    <w:rsid w:val="00B225FD"/>
    <w:rsid w:val="00B23398"/>
    <w:rsid w:val="00B23D06"/>
    <w:rsid w:val="00B24092"/>
    <w:rsid w:val="00B24615"/>
    <w:rsid w:val="00B2512F"/>
    <w:rsid w:val="00B268AB"/>
    <w:rsid w:val="00B270E4"/>
    <w:rsid w:val="00B274E0"/>
    <w:rsid w:val="00B27F22"/>
    <w:rsid w:val="00B30C88"/>
    <w:rsid w:val="00B3132F"/>
    <w:rsid w:val="00B317EA"/>
    <w:rsid w:val="00B31F31"/>
    <w:rsid w:val="00B32E2D"/>
    <w:rsid w:val="00B345AA"/>
    <w:rsid w:val="00B349AB"/>
    <w:rsid w:val="00B34A48"/>
    <w:rsid w:val="00B352DF"/>
    <w:rsid w:val="00B35358"/>
    <w:rsid w:val="00B35811"/>
    <w:rsid w:val="00B35C46"/>
    <w:rsid w:val="00B35D2F"/>
    <w:rsid w:val="00B35D9F"/>
    <w:rsid w:val="00B405B7"/>
    <w:rsid w:val="00B40646"/>
    <w:rsid w:val="00B40669"/>
    <w:rsid w:val="00B40E55"/>
    <w:rsid w:val="00B40E60"/>
    <w:rsid w:val="00B41A95"/>
    <w:rsid w:val="00B42055"/>
    <w:rsid w:val="00B42340"/>
    <w:rsid w:val="00B426FC"/>
    <w:rsid w:val="00B429B6"/>
    <w:rsid w:val="00B43669"/>
    <w:rsid w:val="00B43EED"/>
    <w:rsid w:val="00B44000"/>
    <w:rsid w:val="00B44420"/>
    <w:rsid w:val="00B44708"/>
    <w:rsid w:val="00B454FA"/>
    <w:rsid w:val="00B45562"/>
    <w:rsid w:val="00B45B4B"/>
    <w:rsid w:val="00B45BDF"/>
    <w:rsid w:val="00B50A4B"/>
    <w:rsid w:val="00B5152E"/>
    <w:rsid w:val="00B52C70"/>
    <w:rsid w:val="00B53698"/>
    <w:rsid w:val="00B53F2F"/>
    <w:rsid w:val="00B5462A"/>
    <w:rsid w:val="00B54990"/>
    <w:rsid w:val="00B55824"/>
    <w:rsid w:val="00B558FB"/>
    <w:rsid w:val="00B55A27"/>
    <w:rsid w:val="00B55BD4"/>
    <w:rsid w:val="00B560C1"/>
    <w:rsid w:val="00B566A2"/>
    <w:rsid w:val="00B56C78"/>
    <w:rsid w:val="00B574F4"/>
    <w:rsid w:val="00B577C3"/>
    <w:rsid w:val="00B57A56"/>
    <w:rsid w:val="00B57DC6"/>
    <w:rsid w:val="00B6001B"/>
    <w:rsid w:val="00B60B6E"/>
    <w:rsid w:val="00B611E9"/>
    <w:rsid w:val="00B61631"/>
    <w:rsid w:val="00B61B7A"/>
    <w:rsid w:val="00B624D1"/>
    <w:rsid w:val="00B625C3"/>
    <w:rsid w:val="00B6295F"/>
    <w:rsid w:val="00B63136"/>
    <w:rsid w:val="00B63642"/>
    <w:rsid w:val="00B63E14"/>
    <w:rsid w:val="00B6453F"/>
    <w:rsid w:val="00B648FA"/>
    <w:rsid w:val="00B64C94"/>
    <w:rsid w:val="00B64D16"/>
    <w:rsid w:val="00B653A4"/>
    <w:rsid w:val="00B6568B"/>
    <w:rsid w:val="00B66616"/>
    <w:rsid w:val="00B66F9F"/>
    <w:rsid w:val="00B672A2"/>
    <w:rsid w:val="00B67D75"/>
    <w:rsid w:val="00B70C8A"/>
    <w:rsid w:val="00B7120E"/>
    <w:rsid w:val="00B713EA"/>
    <w:rsid w:val="00B713FD"/>
    <w:rsid w:val="00B7151A"/>
    <w:rsid w:val="00B73755"/>
    <w:rsid w:val="00B7386B"/>
    <w:rsid w:val="00B73B83"/>
    <w:rsid w:val="00B73D59"/>
    <w:rsid w:val="00B74043"/>
    <w:rsid w:val="00B746AE"/>
    <w:rsid w:val="00B75A10"/>
    <w:rsid w:val="00B7622A"/>
    <w:rsid w:val="00B76724"/>
    <w:rsid w:val="00B76A55"/>
    <w:rsid w:val="00B76C63"/>
    <w:rsid w:val="00B8067B"/>
    <w:rsid w:val="00B81B14"/>
    <w:rsid w:val="00B821F2"/>
    <w:rsid w:val="00B835EA"/>
    <w:rsid w:val="00B83797"/>
    <w:rsid w:val="00B83BE9"/>
    <w:rsid w:val="00B83E2E"/>
    <w:rsid w:val="00B84636"/>
    <w:rsid w:val="00B8541C"/>
    <w:rsid w:val="00B86145"/>
    <w:rsid w:val="00B86248"/>
    <w:rsid w:val="00B867BA"/>
    <w:rsid w:val="00B872C2"/>
    <w:rsid w:val="00B8759C"/>
    <w:rsid w:val="00B87934"/>
    <w:rsid w:val="00B8797E"/>
    <w:rsid w:val="00B87DC4"/>
    <w:rsid w:val="00B9038D"/>
    <w:rsid w:val="00B90625"/>
    <w:rsid w:val="00B90670"/>
    <w:rsid w:val="00B907A9"/>
    <w:rsid w:val="00B90854"/>
    <w:rsid w:val="00B90E25"/>
    <w:rsid w:val="00B914B3"/>
    <w:rsid w:val="00B925FC"/>
    <w:rsid w:val="00B927D5"/>
    <w:rsid w:val="00B92821"/>
    <w:rsid w:val="00B933AB"/>
    <w:rsid w:val="00B934CA"/>
    <w:rsid w:val="00B93CA4"/>
    <w:rsid w:val="00B93DF9"/>
    <w:rsid w:val="00B9419B"/>
    <w:rsid w:val="00B943E2"/>
    <w:rsid w:val="00B95F1F"/>
    <w:rsid w:val="00B960CC"/>
    <w:rsid w:val="00B962DA"/>
    <w:rsid w:val="00B9657E"/>
    <w:rsid w:val="00B96C3C"/>
    <w:rsid w:val="00B970E0"/>
    <w:rsid w:val="00B9791C"/>
    <w:rsid w:val="00B97D24"/>
    <w:rsid w:val="00BA1741"/>
    <w:rsid w:val="00BA1C40"/>
    <w:rsid w:val="00BA20F6"/>
    <w:rsid w:val="00BA30B8"/>
    <w:rsid w:val="00BA352E"/>
    <w:rsid w:val="00BA45D1"/>
    <w:rsid w:val="00BA462E"/>
    <w:rsid w:val="00BA4852"/>
    <w:rsid w:val="00BA4AD0"/>
    <w:rsid w:val="00BA5928"/>
    <w:rsid w:val="00BA5A33"/>
    <w:rsid w:val="00BA7593"/>
    <w:rsid w:val="00BB0D14"/>
    <w:rsid w:val="00BB164B"/>
    <w:rsid w:val="00BB1AD6"/>
    <w:rsid w:val="00BB20DA"/>
    <w:rsid w:val="00BB2ECB"/>
    <w:rsid w:val="00BB3092"/>
    <w:rsid w:val="00BB351B"/>
    <w:rsid w:val="00BB3920"/>
    <w:rsid w:val="00BB473E"/>
    <w:rsid w:val="00BB4812"/>
    <w:rsid w:val="00BB5BB4"/>
    <w:rsid w:val="00BB630B"/>
    <w:rsid w:val="00BB647B"/>
    <w:rsid w:val="00BB70F6"/>
    <w:rsid w:val="00BC09DA"/>
    <w:rsid w:val="00BC0EAC"/>
    <w:rsid w:val="00BC1890"/>
    <w:rsid w:val="00BC198A"/>
    <w:rsid w:val="00BC2CE7"/>
    <w:rsid w:val="00BC2D98"/>
    <w:rsid w:val="00BC31DF"/>
    <w:rsid w:val="00BC33E9"/>
    <w:rsid w:val="00BC356F"/>
    <w:rsid w:val="00BC372B"/>
    <w:rsid w:val="00BC4273"/>
    <w:rsid w:val="00BC45AF"/>
    <w:rsid w:val="00BC483C"/>
    <w:rsid w:val="00BC4BF3"/>
    <w:rsid w:val="00BC56AA"/>
    <w:rsid w:val="00BC69F5"/>
    <w:rsid w:val="00BC7A04"/>
    <w:rsid w:val="00BD00BD"/>
    <w:rsid w:val="00BD00E3"/>
    <w:rsid w:val="00BD06BD"/>
    <w:rsid w:val="00BD0B7E"/>
    <w:rsid w:val="00BD0CF8"/>
    <w:rsid w:val="00BD0E04"/>
    <w:rsid w:val="00BD1F81"/>
    <w:rsid w:val="00BD273A"/>
    <w:rsid w:val="00BD2A83"/>
    <w:rsid w:val="00BD2BE4"/>
    <w:rsid w:val="00BD467C"/>
    <w:rsid w:val="00BD4785"/>
    <w:rsid w:val="00BD4C65"/>
    <w:rsid w:val="00BD5566"/>
    <w:rsid w:val="00BD62B8"/>
    <w:rsid w:val="00BD64B9"/>
    <w:rsid w:val="00BD71AE"/>
    <w:rsid w:val="00BD759D"/>
    <w:rsid w:val="00BD7B93"/>
    <w:rsid w:val="00BE0D28"/>
    <w:rsid w:val="00BE0E71"/>
    <w:rsid w:val="00BE0E7E"/>
    <w:rsid w:val="00BE25E7"/>
    <w:rsid w:val="00BE37E1"/>
    <w:rsid w:val="00BE49B6"/>
    <w:rsid w:val="00BE4F81"/>
    <w:rsid w:val="00BE571A"/>
    <w:rsid w:val="00BE5A4A"/>
    <w:rsid w:val="00BE5EC7"/>
    <w:rsid w:val="00BE6632"/>
    <w:rsid w:val="00BE7596"/>
    <w:rsid w:val="00BE7BC3"/>
    <w:rsid w:val="00BE7C27"/>
    <w:rsid w:val="00BF0E60"/>
    <w:rsid w:val="00BF1695"/>
    <w:rsid w:val="00BF17F5"/>
    <w:rsid w:val="00BF19C1"/>
    <w:rsid w:val="00BF1D82"/>
    <w:rsid w:val="00BF24AF"/>
    <w:rsid w:val="00BF2BB6"/>
    <w:rsid w:val="00BF335A"/>
    <w:rsid w:val="00BF3968"/>
    <w:rsid w:val="00BF4324"/>
    <w:rsid w:val="00BF497C"/>
    <w:rsid w:val="00BF5245"/>
    <w:rsid w:val="00BF5C87"/>
    <w:rsid w:val="00BF65BF"/>
    <w:rsid w:val="00BF69D4"/>
    <w:rsid w:val="00BF7392"/>
    <w:rsid w:val="00BF7651"/>
    <w:rsid w:val="00BF7E7A"/>
    <w:rsid w:val="00C0002E"/>
    <w:rsid w:val="00C002AB"/>
    <w:rsid w:val="00C0062A"/>
    <w:rsid w:val="00C00EFA"/>
    <w:rsid w:val="00C01F98"/>
    <w:rsid w:val="00C0246A"/>
    <w:rsid w:val="00C024C3"/>
    <w:rsid w:val="00C02715"/>
    <w:rsid w:val="00C02A04"/>
    <w:rsid w:val="00C035C8"/>
    <w:rsid w:val="00C03AF1"/>
    <w:rsid w:val="00C0531C"/>
    <w:rsid w:val="00C053BE"/>
    <w:rsid w:val="00C05691"/>
    <w:rsid w:val="00C05739"/>
    <w:rsid w:val="00C0639A"/>
    <w:rsid w:val="00C063AA"/>
    <w:rsid w:val="00C0661C"/>
    <w:rsid w:val="00C06ABF"/>
    <w:rsid w:val="00C06F58"/>
    <w:rsid w:val="00C0728B"/>
    <w:rsid w:val="00C07A2D"/>
    <w:rsid w:val="00C10384"/>
    <w:rsid w:val="00C1051A"/>
    <w:rsid w:val="00C10619"/>
    <w:rsid w:val="00C10858"/>
    <w:rsid w:val="00C119DD"/>
    <w:rsid w:val="00C11D78"/>
    <w:rsid w:val="00C11ED7"/>
    <w:rsid w:val="00C12E8F"/>
    <w:rsid w:val="00C130B1"/>
    <w:rsid w:val="00C13334"/>
    <w:rsid w:val="00C1374C"/>
    <w:rsid w:val="00C138C6"/>
    <w:rsid w:val="00C14A6F"/>
    <w:rsid w:val="00C14CCE"/>
    <w:rsid w:val="00C15EE5"/>
    <w:rsid w:val="00C170C2"/>
    <w:rsid w:val="00C17763"/>
    <w:rsid w:val="00C17801"/>
    <w:rsid w:val="00C17D62"/>
    <w:rsid w:val="00C20612"/>
    <w:rsid w:val="00C2116C"/>
    <w:rsid w:val="00C21313"/>
    <w:rsid w:val="00C22096"/>
    <w:rsid w:val="00C22604"/>
    <w:rsid w:val="00C22BD4"/>
    <w:rsid w:val="00C2338C"/>
    <w:rsid w:val="00C24474"/>
    <w:rsid w:val="00C24650"/>
    <w:rsid w:val="00C246BB"/>
    <w:rsid w:val="00C24FE5"/>
    <w:rsid w:val="00C25019"/>
    <w:rsid w:val="00C250C4"/>
    <w:rsid w:val="00C2538D"/>
    <w:rsid w:val="00C25A1A"/>
    <w:rsid w:val="00C26D87"/>
    <w:rsid w:val="00C26D9C"/>
    <w:rsid w:val="00C27115"/>
    <w:rsid w:val="00C2724A"/>
    <w:rsid w:val="00C27307"/>
    <w:rsid w:val="00C27880"/>
    <w:rsid w:val="00C30615"/>
    <w:rsid w:val="00C3090F"/>
    <w:rsid w:val="00C30BFA"/>
    <w:rsid w:val="00C30F48"/>
    <w:rsid w:val="00C314FB"/>
    <w:rsid w:val="00C319C9"/>
    <w:rsid w:val="00C31C33"/>
    <w:rsid w:val="00C32423"/>
    <w:rsid w:val="00C325F9"/>
    <w:rsid w:val="00C328E4"/>
    <w:rsid w:val="00C3362D"/>
    <w:rsid w:val="00C338C8"/>
    <w:rsid w:val="00C338F9"/>
    <w:rsid w:val="00C33C77"/>
    <w:rsid w:val="00C3410B"/>
    <w:rsid w:val="00C345AC"/>
    <w:rsid w:val="00C34EF0"/>
    <w:rsid w:val="00C34F2C"/>
    <w:rsid w:val="00C3682F"/>
    <w:rsid w:val="00C36A31"/>
    <w:rsid w:val="00C36D81"/>
    <w:rsid w:val="00C372EA"/>
    <w:rsid w:val="00C40D72"/>
    <w:rsid w:val="00C40E29"/>
    <w:rsid w:val="00C40F97"/>
    <w:rsid w:val="00C41527"/>
    <w:rsid w:val="00C41E6C"/>
    <w:rsid w:val="00C41E7B"/>
    <w:rsid w:val="00C42FB8"/>
    <w:rsid w:val="00C4316B"/>
    <w:rsid w:val="00C431A1"/>
    <w:rsid w:val="00C43754"/>
    <w:rsid w:val="00C43C54"/>
    <w:rsid w:val="00C43D7B"/>
    <w:rsid w:val="00C44520"/>
    <w:rsid w:val="00C45049"/>
    <w:rsid w:val="00C4562A"/>
    <w:rsid w:val="00C45975"/>
    <w:rsid w:val="00C45D70"/>
    <w:rsid w:val="00C46312"/>
    <w:rsid w:val="00C46990"/>
    <w:rsid w:val="00C46BA9"/>
    <w:rsid w:val="00C474B2"/>
    <w:rsid w:val="00C47666"/>
    <w:rsid w:val="00C47C25"/>
    <w:rsid w:val="00C50E54"/>
    <w:rsid w:val="00C52465"/>
    <w:rsid w:val="00C5282B"/>
    <w:rsid w:val="00C52C5B"/>
    <w:rsid w:val="00C53EBD"/>
    <w:rsid w:val="00C54FFD"/>
    <w:rsid w:val="00C5667E"/>
    <w:rsid w:val="00C56E9F"/>
    <w:rsid w:val="00C56FF1"/>
    <w:rsid w:val="00C6073D"/>
    <w:rsid w:val="00C608E0"/>
    <w:rsid w:val="00C60A96"/>
    <w:rsid w:val="00C60B9C"/>
    <w:rsid w:val="00C6141C"/>
    <w:rsid w:val="00C61511"/>
    <w:rsid w:val="00C621B3"/>
    <w:rsid w:val="00C6242B"/>
    <w:rsid w:val="00C63522"/>
    <w:rsid w:val="00C643FB"/>
    <w:rsid w:val="00C64DB4"/>
    <w:rsid w:val="00C64DD2"/>
    <w:rsid w:val="00C65754"/>
    <w:rsid w:val="00C66832"/>
    <w:rsid w:val="00C66986"/>
    <w:rsid w:val="00C66B6A"/>
    <w:rsid w:val="00C67525"/>
    <w:rsid w:val="00C70116"/>
    <w:rsid w:val="00C7058E"/>
    <w:rsid w:val="00C70621"/>
    <w:rsid w:val="00C706FF"/>
    <w:rsid w:val="00C713BC"/>
    <w:rsid w:val="00C71F98"/>
    <w:rsid w:val="00C721DC"/>
    <w:rsid w:val="00C7229E"/>
    <w:rsid w:val="00C726F0"/>
    <w:rsid w:val="00C72C25"/>
    <w:rsid w:val="00C72F2F"/>
    <w:rsid w:val="00C73432"/>
    <w:rsid w:val="00C73467"/>
    <w:rsid w:val="00C73D3E"/>
    <w:rsid w:val="00C73E51"/>
    <w:rsid w:val="00C740BF"/>
    <w:rsid w:val="00C74DFE"/>
    <w:rsid w:val="00C75695"/>
    <w:rsid w:val="00C75BB7"/>
    <w:rsid w:val="00C75DBC"/>
    <w:rsid w:val="00C77178"/>
    <w:rsid w:val="00C77458"/>
    <w:rsid w:val="00C77882"/>
    <w:rsid w:val="00C77BD6"/>
    <w:rsid w:val="00C8061B"/>
    <w:rsid w:val="00C8062B"/>
    <w:rsid w:val="00C814B9"/>
    <w:rsid w:val="00C8152D"/>
    <w:rsid w:val="00C81746"/>
    <w:rsid w:val="00C81983"/>
    <w:rsid w:val="00C81C0A"/>
    <w:rsid w:val="00C81F23"/>
    <w:rsid w:val="00C8223C"/>
    <w:rsid w:val="00C82A1D"/>
    <w:rsid w:val="00C82D67"/>
    <w:rsid w:val="00C83260"/>
    <w:rsid w:val="00C83350"/>
    <w:rsid w:val="00C83871"/>
    <w:rsid w:val="00C83CC2"/>
    <w:rsid w:val="00C8499F"/>
    <w:rsid w:val="00C85228"/>
    <w:rsid w:val="00C8542A"/>
    <w:rsid w:val="00C86D7C"/>
    <w:rsid w:val="00C86D92"/>
    <w:rsid w:val="00C87260"/>
    <w:rsid w:val="00C902B2"/>
    <w:rsid w:val="00C905CB"/>
    <w:rsid w:val="00C90D6C"/>
    <w:rsid w:val="00C9104B"/>
    <w:rsid w:val="00C91BD9"/>
    <w:rsid w:val="00C91CE0"/>
    <w:rsid w:val="00C9298B"/>
    <w:rsid w:val="00C92A19"/>
    <w:rsid w:val="00C92AB4"/>
    <w:rsid w:val="00C92BC1"/>
    <w:rsid w:val="00C92F3E"/>
    <w:rsid w:val="00C92F5A"/>
    <w:rsid w:val="00C93011"/>
    <w:rsid w:val="00C94B5B"/>
    <w:rsid w:val="00C955F8"/>
    <w:rsid w:val="00C95B3F"/>
    <w:rsid w:val="00C95CD1"/>
    <w:rsid w:val="00C961FA"/>
    <w:rsid w:val="00C969BD"/>
    <w:rsid w:val="00C969F1"/>
    <w:rsid w:val="00C9735D"/>
    <w:rsid w:val="00C97CB9"/>
    <w:rsid w:val="00C97ED0"/>
    <w:rsid w:val="00CA0606"/>
    <w:rsid w:val="00CA1285"/>
    <w:rsid w:val="00CA1309"/>
    <w:rsid w:val="00CA138F"/>
    <w:rsid w:val="00CA18BB"/>
    <w:rsid w:val="00CA27FD"/>
    <w:rsid w:val="00CA2843"/>
    <w:rsid w:val="00CA2B10"/>
    <w:rsid w:val="00CA2CAD"/>
    <w:rsid w:val="00CA3570"/>
    <w:rsid w:val="00CA4437"/>
    <w:rsid w:val="00CA4818"/>
    <w:rsid w:val="00CA4E26"/>
    <w:rsid w:val="00CA522B"/>
    <w:rsid w:val="00CA55EB"/>
    <w:rsid w:val="00CA5C9A"/>
    <w:rsid w:val="00CA5D94"/>
    <w:rsid w:val="00CA6073"/>
    <w:rsid w:val="00CA6115"/>
    <w:rsid w:val="00CA6C7F"/>
    <w:rsid w:val="00CA71FA"/>
    <w:rsid w:val="00CB057A"/>
    <w:rsid w:val="00CB0C04"/>
    <w:rsid w:val="00CB11EC"/>
    <w:rsid w:val="00CB1F05"/>
    <w:rsid w:val="00CB21F5"/>
    <w:rsid w:val="00CB24C4"/>
    <w:rsid w:val="00CB29B6"/>
    <w:rsid w:val="00CB37FD"/>
    <w:rsid w:val="00CB398F"/>
    <w:rsid w:val="00CB495C"/>
    <w:rsid w:val="00CB4A83"/>
    <w:rsid w:val="00CB5A20"/>
    <w:rsid w:val="00CB5FB2"/>
    <w:rsid w:val="00CB6270"/>
    <w:rsid w:val="00CB6C50"/>
    <w:rsid w:val="00CB6FCD"/>
    <w:rsid w:val="00CB76CE"/>
    <w:rsid w:val="00CC0134"/>
    <w:rsid w:val="00CC01A0"/>
    <w:rsid w:val="00CC021A"/>
    <w:rsid w:val="00CC23B6"/>
    <w:rsid w:val="00CC2944"/>
    <w:rsid w:val="00CC316B"/>
    <w:rsid w:val="00CC34E7"/>
    <w:rsid w:val="00CC3E96"/>
    <w:rsid w:val="00CC4651"/>
    <w:rsid w:val="00CC4980"/>
    <w:rsid w:val="00CC4D6A"/>
    <w:rsid w:val="00CC4FCB"/>
    <w:rsid w:val="00CC5226"/>
    <w:rsid w:val="00CC52E4"/>
    <w:rsid w:val="00CC5633"/>
    <w:rsid w:val="00CC5D0E"/>
    <w:rsid w:val="00CC5ECA"/>
    <w:rsid w:val="00CC6171"/>
    <w:rsid w:val="00CC76D9"/>
    <w:rsid w:val="00CD0126"/>
    <w:rsid w:val="00CD02B6"/>
    <w:rsid w:val="00CD0ACC"/>
    <w:rsid w:val="00CD101D"/>
    <w:rsid w:val="00CD2146"/>
    <w:rsid w:val="00CD272D"/>
    <w:rsid w:val="00CD30B6"/>
    <w:rsid w:val="00CD34A7"/>
    <w:rsid w:val="00CD361B"/>
    <w:rsid w:val="00CD4102"/>
    <w:rsid w:val="00CD42CB"/>
    <w:rsid w:val="00CD4CB9"/>
    <w:rsid w:val="00CD4D59"/>
    <w:rsid w:val="00CD5738"/>
    <w:rsid w:val="00CD5A53"/>
    <w:rsid w:val="00CD6124"/>
    <w:rsid w:val="00CD6451"/>
    <w:rsid w:val="00CD66EC"/>
    <w:rsid w:val="00CD7890"/>
    <w:rsid w:val="00CD7A2C"/>
    <w:rsid w:val="00CD7B49"/>
    <w:rsid w:val="00CE0484"/>
    <w:rsid w:val="00CE111D"/>
    <w:rsid w:val="00CE1C99"/>
    <w:rsid w:val="00CE1CAD"/>
    <w:rsid w:val="00CE1DC3"/>
    <w:rsid w:val="00CE1EBE"/>
    <w:rsid w:val="00CE2056"/>
    <w:rsid w:val="00CE27FF"/>
    <w:rsid w:val="00CE28DA"/>
    <w:rsid w:val="00CE31BA"/>
    <w:rsid w:val="00CE3A4A"/>
    <w:rsid w:val="00CE412B"/>
    <w:rsid w:val="00CE45EA"/>
    <w:rsid w:val="00CE51A1"/>
    <w:rsid w:val="00CE656D"/>
    <w:rsid w:val="00CE67CB"/>
    <w:rsid w:val="00CE7C59"/>
    <w:rsid w:val="00CF0A2F"/>
    <w:rsid w:val="00CF117D"/>
    <w:rsid w:val="00CF16BB"/>
    <w:rsid w:val="00CF1B3D"/>
    <w:rsid w:val="00CF22DE"/>
    <w:rsid w:val="00CF2B0C"/>
    <w:rsid w:val="00CF2CF3"/>
    <w:rsid w:val="00CF3ADD"/>
    <w:rsid w:val="00CF3C97"/>
    <w:rsid w:val="00CF3E08"/>
    <w:rsid w:val="00CF3E2D"/>
    <w:rsid w:val="00CF44C8"/>
    <w:rsid w:val="00CF4F81"/>
    <w:rsid w:val="00CF5623"/>
    <w:rsid w:val="00CF5CFB"/>
    <w:rsid w:val="00CF61C5"/>
    <w:rsid w:val="00CF6EF3"/>
    <w:rsid w:val="00CF7293"/>
    <w:rsid w:val="00CF78A0"/>
    <w:rsid w:val="00CF794D"/>
    <w:rsid w:val="00D00CB2"/>
    <w:rsid w:val="00D01245"/>
    <w:rsid w:val="00D03042"/>
    <w:rsid w:val="00D03538"/>
    <w:rsid w:val="00D041A0"/>
    <w:rsid w:val="00D04363"/>
    <w:rsid w:val="00D0564A"/>
    <w:rsid w:val="00D06181"/>
    <w:rsid w:val="00D06397"/>
    <w:rsid w:val="00D06510"/>
    <w:rsid w:val="00D07965"/>
    <w:rsid w:val="00D1119B"/>
    <w:rsid w:val="00D11787"/>
    <w:rsid w:val="00D11A9B"/>
    <w:rsid w:val="00D1276E"/>
    <w:rsid w:val="00D12E88"/>
    <w:rsid w:val="00D136BB"/>
    <w:rsid w:val="00D13F62"/>
    <w:rsid w:val="00D14672"/>
    <w:rsid w:val="00D14B48"/>
    <w:rsid w:val="00D156C7"/>
    <w:rsid w:val="00D16A78"/>
    <w:rsid w:val="00D17581"/>
    <w:rsid w:val="00D179D6"/>
    <w:rsid w:val="00D20934"/>
    <w:rsid w:val="00D20CC2"/>
    <w:rsid w:val="00D20D6A"/>
    <w:rsid w:val="00D21A5C"/>
    <w:rsid w:val="00D21AE7"/>
    <w:rsid w:val="00D21B4D"/>
    <w:rsid w:val="00D21D95"/>
    <w:rsid w:val="00D2208F"/>
    <w:rsid w:val="00D2216F"/>
    <w:rsid w:val="00D224E1"/>
    <w:rsid w:val="00D2260B"/>
    <w:rsid w:val="00D226F8"/>
    <w:rsid w:val="00D2277A"/>
    <w:rsid w:val="00D23584"/>
    <w:rsid w:val="00D23706"/>
    <w:rsid w:val="00D238C1"/>
    <w:rsid w:val="00D239BA"/>
    <w:rsid w:val="00D24083"/>
    <w:rsid w:val="00D25161"/>
    <w:rsid w:val="00D254DC"/>
    <w:rsid w:val="00D25EAB"/>
    <w:rsid w:val="00D271BE"/>
    <w:rsid w:val="00D272BF"/>
    <w:rsid w:val="00D27AB2"/>
    <w:rsid w:val="00D27D4E"/>
    <w:rsid w:val="00D27FF5"/>
    <w:rsid w:val="00D30107"/>
    <w:rsid w:val="00D30890"/>
    <w:rsid w:val="00D30C36"/>
    <w:rsid w:val="00D31335"/>
    <w:rsid w:val="00D31A91"/>
    <w:rsid w:val="00D32CA5"/>
    <w:rsid w:val="00D32DA7"/>
    <w:rsid w:val="00D3312C"/>
    <w:rsid w:val="00D339D3"/>
    <w:rsid w:val="00D33AC1"/>
    <w:rsid w:val="00D35B2F"/>
    <w:rsid w:val="00D35DBF"/>
    <w:rsid w:val="00D36E52"/>
    <w:rsid w:val="00D37A1C"/>
    <w:rsid w:val="00D413A7"/>
    <w:rsid w:val="00D42009"/>
    <w:rsid w:val="00D4264C"/>
    <w:rsid w:val="00D43FAC"/>
    <w:rsid w:val="00D447BF"/>
    <w:rsid w:val="00D45A15"/>
    <w:rsid w:val="00D45C04"/>
    <w:rsid w:val="00D46FF2"/>
    <w:rsid w:val="00D479EE"/>
    <w:rsid w:val="00D50354"/>
    <w:rsid w:val="00D5055F"/>
    <w:rsid w:val="00D51845"/>
    <w:rsid w:val="00D51DD0"/>
    <w:rsid w:val="00D528A6"/>
    <w:rsid w:val="00D52A38"/>
    <w:rsid w:val="00D538E4"/>
    <w:rsid w:val="00D53B1E"/>
    <w:rsid w:val="00D53EC6"/>
    <w:rsid w:val="00D54B7C"/>
    <w:rsid w:val="00D54F61"/>
    <w:rsid w:val="00D55A5E"/>
    <w:rsid w:val="00D5618A"/>
    <w:rsid w:val="00D56468"/>
    <w:rsid w:val="00D56DBF"/>
    <w:rsid w:val="00D56DF1"/>
    <w:rsid w:val="00D578FD"/>
    <w:rsid w:val="00D6009A"/>
    <w:rsid w:val="00D611E4"/>
    <w:rsid w:val="00D61662"/>
    <w:rsid w:val="00D61872"/>
    <w:rsid w:val="00D61A08"/>
    <w:rsid w:val="00D62D88"/>
    <w:rsid w:val="00D636FD"/>
    <w:rsid w:val="00D637D5"/>
    <w:rsid w:val="00D6393E"/>
    <w:rsid w:val="00D63DFD"/>
    <w:rsid w:val="00D65976"/>
    <w:rsid w:val="00D6615C"/>
    <w:rsid w:val="00D66721"/>
    <w:rsid w:val="00D6678F"/>
    <w:rsid w:val="00D66EB3"/>
    <w:rsid w:val="00D672B9"/>
    <w:rsid w:val="00D67AF4"/>
    <w:rsid w:val="00D70C73"/>
    <w:rsid w:val="00D723DD"/>
    <w:rsid w:val="00D724D0"/>
    <w:rsid w:val="00D7328D"/>
    <w:rsid w:val="00D73D79"/>
    <w:rsid w:val="00D74FD0"/>
    <w:rsid w:val="00D763D4"/>
    <w:rsid w:val="00D774E8"/>
    <w:rsid w:val="00D77E59"/>
    <w:rsid w:val="00D804CB"/>
    <w:rsid w:val="00D804E9"/>
    <w:rsid w:val="00D807E1"/>
    <w:rsid w:val="00D8137B"/>
    <w:rsid w:val="00D81A74"/>
    <w:rsid w:val="00D81C52"/>
    <w:rsid w:val="00D822BB"/>
    <w:rsid w:val="00D82E4F"/>
    <w:rsid w:val="00D8407B"/>
    <w:rsid w:val="00D84A6B"/>
    <w:rsid w:val="00D85966"/>
    <w:rsid w:val="00D85C31"/>
    <w:rsid w:val="00D865A6"/>
    <w:rsid w:val="00D86C03"/>
    <w:rsid w:val="00D86EA2"/>
    <w:rsid w:val="00D87894"/>
    <w:rsid w:val="00D9038E"/>
    <w:rsid w:val="00D918BE"/>
    <w:rsid w:val="00D926AF"/>
    <w:rsid w:val="00D9489F"/>
    <w:rsid w:val="00D94B41"/>
    <w:rsid w:val="00D94EEF"/>
    <w:rsid w:val="00D95205"/>
    <w:rsid w:val="00D95623"/>
    <w:rsid w:val="00D9586D"/>
    <w:rsid w:val="00D95D44"/>
    <w:rsid w:val="00D96B02"/>
    <w:rsid w:val="00D97D9C"/>
    <w:rsid w:val="00DA0768"/>
    <w:rsid w:val="00DA0CE1"/>
    <w:rsid w:val="00DA0D76"/>
    <w:rsid w:val="00DA0EF3"/>
    <w:rsid w:val="00DA1593"/>
    <w:rsid w:val="00DA2C28"/>
    <w:rsid w:val="00DA2C69"/>
    <w:rsid w:val="00DA2D8A"/>
    <w:rsid w:val="00DA3133"/>
    <w:rsid w:val="00DA3399"/>
    <w:rsid w:val="00DA36D3"/>
    <w:rsid w:val="00DA3C62"/>
    <w:rsid w:val="00DA3DB6"/>
    <w:rsid w:val="00DA4649"/>
    <w:rsid w:val="00DA4EA9"/>
    <w:rsid w:val="00DA60A3"/>
    <w:rsid w:val="00DA66FB"/>
    <w:rsid w:val="00DA6729"/>
    <w:rsid w:val="00DA76A7"/>
    <w:rsid w:val="00DB00F6"/>
    <w:rsid w:val="00DB0D96"/>
    <w:rsid w:val="00DB103E"/>
    <w:rsid w:val="00DB15BA"/>
    <w:rsid w:val="00DB1D9A"/>
    <w:rsid w:val="00DB3140"/>
    <w:rsid w:val="00DB37F9"/>
    <w:rsid w:val="00DB4086"/>
    <w:rsid w:val="00DB4BCB"/>
    <w:rsid w:val="00DB4CD8"/>
    <w:rsid w:val="00DB4E4D"/>
    <w:rsid w:val="00DB56D6"/>
    <w:rsid w:val="00DB5BEA"/>
    <w:rsid w:val="00DB6DA4"/>
    <w:rsid w:val="00DB74BF"/>
    <w:rsid w:val="00DB7858"/>
    <w:rsid w:val="00DB7ADF"/>
    <w:rsid w:val="00DB7E25"/>
    <w:rsid w:val="00DB7F21"/>
    <w:rsid w:val="00DC00DC"/>
    <w:rsid w:val="00DC03C4"/>
    <w:rsid w:val="00DC04A8"/>
    <w:rsid w:val="00DC0A50"/>
    <w:rsid w:val="00DC1114"/>
    <w:rsid w:val="00DC12F0"/>
    <w:rsid w:val="00DC2C9B"/>
    <w:rsid w:val="00DC33A7"/>
    <w:rsid w:val="00DC3D9E"/>
    <w:rsid w:val="00DC42CC"/>
    <w:rsid w:val="00DC52D8"/>
    <w:rsid w:val="00DC550C"/>
    <w:rsid w:val="00DC57AE"/>
    <w:rsid w:val="00DC5F0C"/>
    <w:rsid w:val="00DC6E6D"/>
    <w:rsid w:val="00DD0585"/>
    <w:rsid w:val="00DD076A"/>
    <w:rsid w:val="00DD14D7"/>
    <w:rsid w:val="00DD1677"/>
    <w:rsid w:val="00DD1709"/>
    <w:rsid w:val="00DD1910"/>
    <w:rsid w:val="00DD203A"/>
    <w:rsid w:val="00DD214B"/>
    <w:rsid w:val="00DD313F"/>
    <w:rsid w:val="00DD475A"/>
    <w:rsid w:val="00DD4976"/>
    <w:rsid w:val="00DD4DE2"/>
    <w:rsid w:val="00DD5023"/>
    <w:rsid w:val="00DD5D47"/>
    <w:rsid w:val="00DD6288"/>
    <w:rsid w:val="00DD63E8"/>
    <w:rsid w:val="00DD649F"/>
    <w:rsid w:val="00DD6C0C"/>
    <w:rsid w:val="00DD79BB"/>
    <w:rsid w:val="00DD7C54"/>
    <w:rsid w:val="00DD7EBB"/>
    <w:rsid w:val="00DE0136"/>
    <w:rsid w:val="00DE01D2"/>
    <w:rsid w:val="00DE04B2"/>
    <w:rsid w:val="00DE1A85"/>
    <w:rsid w:val="00DE1E99"/>
    <w:rsid w:val="00DE2930"/>
    <w:rsid w:val="00DE3F92"/>
    <w:rsid w:val="00DE4789"/>
    <w:rsid w:val="00DE491D"/>
    <w:rsid w:val="00DE4BC4"/>
    <w:rsid w:val="00DE501E"/>
    <w:rsid w:val="00DE579B"/>
    <w:rsid w:val="00DE5BB6"/>
    <w:rsid w:val="00DE629A"/>
    <w:rsid w:val="00DE6950"/>
    <w:rsid w:val="00DE7005"/>
    <w:rsid w:val="00DE7E9A"/>
    <w:rsid w:val="00DF0859"/>
    <w:rsid w:val="00DF129D"/>
    <w:rsid w:val="00DF1A39"/>
    <w:rsid w:val="00DF20F3"/>
    <w:rsid w:val="00DF2307"/>
    <w:rsid w:val="00DF248F"/>
    <w:rsid w:val="00DF3F9A"/>
    <w:rsid w:val="00DF48BD"/>
    <w:rsid w:val="00DF4A75"/>
    <w:rsid w:val="00DF4AFE"/>
    <w:rsid w:val="00DF4F6B"/>
    <w:rsid w:val="00DF5988"/>
    <w:rsid w:val="00DF5C8D"/>
    <w:rsid w:val="00DF6209"/>
    <w:rsid w:val="00DF631D"/>
    <w:rsid w:val="00DF6E5D"/>
    <w:rsid w:val="00DF787D"/>
    <w:rsid w:val="00DF79AE"/>
    <w:rsid w:val="00DF7C39"/>
    <w:rsid w:val="00E00248"/>
    <w:rsid w:val="00E00741"/>
    <w:rsid w:val="00E00AAA"/>
    <w:rsid w:val="00E016F1"/>
    <w:rsid w:val="00E01A5F"/>
    <w:rsid w:val="00E01CED"/>
    <w:rsid w:val="00E025A0"/>
    <w:rsid w:val="00E02961"/>
    <w:rsid w:val="00E03306"/>
    <w:rsid w:val="00E0490D"/>
    <w:rsid w:val="00E04A46"/>
    <w:rsid w:val="00E04A63"/>
    <w:rsid w:val="00E050D0"/>
    <w:rsid w:val="00E05BE8"/>
    <w:rsid w:val="00E05D24"/>
    <w:rsid w:val="00E05EE3"/>
    <w:rsid w:val="00E065E2"/>
    <w:rsid w:val="00E06F54"/>
    <w:rsid w:val="00E06F65"/>
    <w:rsid w:val="00E07795"/>
    <w:rsid w:val="00E07AC0"/>
    <w:rsid w:val="00E07BC7"/>
    <w:rsid w:val="00E07D2A"/>
    <w:rsid w:val="00E10652"/>
    <w:rsid w:val="00E107BB"/>
    <w:rsid w:val="00E10884"/>
    <w:rsid w:val="00E10B56"/>
    <w:rsid w:val="00E114C0"/>
    <w:rsid w:val="00E11DDB"/>
    <w:rsid w:val="00E11EE2"/>
    <w:rsid w:val="00E11F2A"/>
    <w:rsid w:val="00E1223E"/>
    <w:rsid w:val="00E125BC"/>
    <w:rsid w:val="00E12C49"/>
    <w:rsid w:val="00E1359B"/>
    <w:rsid w:val="00E13D19"/>
    <w:rsid w:val="00E14128"/>
    <w:rsid w:val="00E1422F"/>
    <w:rsid w:val="00E148BC"/>
    <w:rsid w:val="00E14AE7"/>
    <w:rsid w:val="00E14D60"/>
    <w:rsid w:val="00E15B0A"/>
    <w:rsid w:val="00E16334"/>
    <w:rsid w:val="00E16375"/>
    <w:rsid w:val="00E16C0B"/>
    <w:rsid w:val="00E170B6"/>
    <w:rsid w:val="00E1723D"/>
    <w:rsid w:val="00E17A07"/>
    <w:rsid w:val="00E206DD"/>
    <w:rsid w:val="00E20C9C"/>
    <w:rsid w:val="00E2155A"/>
    <w:rsid w:val="00E21892"/>
    <w:rsid w:val="00E21AD9"/>
    <w:rsid w:val="00E22167"/>
    <w:rsid w:val="00E22CAA"/>
    <w:rsid w:val="00E2378F"/>
    <w:rsid w:val="00E2482B"/>
    <w:rsid w:val="00E24A0C"/>
    <w:rsid w:val="00E25019"/>
    <w:rsid w:val="00E2574A"/>
    <w:rsid w:val="00E25CD7"/>
    <w:rsid w:val="00E25CDF"/>
    <w:rsid w:val="00E2649B"/>
    <w:rsid w:val="00E2721B"/>
    <w:rsid w:val="00E27D10"/>
    <w:rsid w:val="00E27DEA"/>
    <w:rsid w:val="00E3081C"/>
    <w:rsid w:val="00E31290"/>
    <w:rsid w:val="00E31953"/>
    <w:rsid w:val="00E3279D"/>
    <w:rsid w:val="00E339C5"/>
    <w:rsid w:val="00E33E35"/>
    <w:rsid w:val="00E33FCC"/>
    <w:rsid w:val="00E35786"/>
    <w:rsid w:val="00E35B38"/>
    <w:rsid w:val="00E35FF0"/>
    <w:rsid w:val="00E366C6"/>
    <w:rsid w:val="00E366E2"/>
    <w:rsid w:val="00E36BB7"/>
    <w:rsid w:val="00E36D85"/>
    <w:rsid w:val="00E3729A"/>
    <w:rsid w:val="00E40282"/>
    <w:rsid w:val="00E408E3"/>
    <w:rsid w:val="00E40961"/>
    <w:rsid w:val="00E414E0"/>
    <w:rsid w:val="00E414E2"/>
    <w:rsid w:val="00E41822"/>
    <w:rsid w:val="00E42AE8"/>
    <w:rsid w:val="00E432A3"/>
    <w:rsid w:val="00E43E92"/>
    <w:rsid w:val="00E442A4"/>
    <w:rsid w:val="00E445B3"/>
    <w:rsid w:val="00E44F75"/>
    <w:rsid w:val="00E4535C"/>
    <w:rsid w:val="00E45518"/>
    <w:rsid w:val="00E45779"/>
    <w:rsid w:val="00E45AEF"/>
    <w:rsid w:val="00E45AF8"/>
    <w:rsid w:val="00E46D81"/>
    <w:rsid w:val="00E47F7D"/>
    <w:rsid w:val="00E50C13"/>
    <w:rsid w:val="00E516A7"/>
    <w:rsid w:val="00E51E3C"/>
    <w:rsid w:val="00E523B8"/>
    <w:rsid w:val="00E52DF7"/>
    <w:rsid w:val="00E52F74"/>
    <w:rsid w:val="00E530FB"/>
    <w:rsid w:val="00E5437D"/>
    <w:rsid w:val="00E545E8"/>
    <w:rsid w:val="00E5547B"/>
    <w:rsid w:val="00E565CA"/>
    <w:rsid w:val="00E56690"/>
    <w:rsid w:val="00E56A2C"/>
    <w:rsid w:val="00E57A72"/>
    <w:rsid w:val="00E57DDE"/>
    <w:rsid w:val="00E6097E"/>
    <w:rsid w:val="00E61CD0"/>
    <w:rsid w:val="00E63335"/>
    <w:rsid w:val="00E637BD"/>
    <w:rsid w:val="00E63ABF"/>
    <w:rsid w:val="00E63B37"/>
    <w:rsid w:val="00E63B93"/>
    <w:rsid w:val="00E63E31"/>
    <w:rsid w:val="00E63EDD"/>
    <w:rsid w:val="00E65253"/>
    <w:rsid w:val="00E65563"/>
    <w:rsid w:val="00E65620"/>
    <w:rsid w:val="00E656B7"/>
    <w:rsid w:val="00E657CB"/>
    <w:rsid w:val="00E659FC"/>
    <w:rsid w:val="00E67806"/>
    <w:rsid w:val="00E703D9"/>
    <w:rsid w:val="00E703F2"/>
    <w:rsid w:val="00E708CE"/>
    <w:rsid w:val="00E70904"/>
    <w:rsid w:val="00E70C1D"/>
    <w:rsid w:val="00E710BF"/>
    <w:rsid w:val="00E7200C"/>
    <w:rsid w:val="00E72328"/>
    <w:rsid w:val="00E72726"/>
    <w:rsid w:val="00E7299F"/>
    <w:rsid w:val="00E730B2"/>
    <w:rsid w:val="00E739BE"/>
    <w:rsid w:val="00E73B6D"/>
    <w:rsid w:val="00E73CA0"/>
    <w:rsid w:val="00E74082"/>
    <w:rsid w:val="00E740A7"/>
    <w:rsid w:val="00E74193"/>
    <w:rsid w:val="00E74230"/>
    <w:rsid w:val="00E74E76"/>
    <w:rsid w:val="00E74F8F"/>
    <w:rsid w:val="00E75F0B"/>
    <w:rsid w:val="00E76EBB"/>
    <w:rsid w:val="00E77569"/>
    <w:rsid w:val="00E77A7C"/>
    <w:rsid w:val="00E80809"/>
    <w:rsid w:val="00E809E0"/>
    <w:rsid w:val="00E81C16"/>
    <w:rsid w:val="00E835C0"/>
    <w:rsid w:val="00E83909"/>
    <w:rsid w:val="00E83BF8"/>
    <w:rsid w:val="00E8420B"/>
    <w:rsid w:val="00E8472A"/>
    <w:rsid w:val="00E848AA"/>
    <w:rsid w:val="00E85F50"/>
    <w:rsid w:val="00E86932"/>
    <w:rsid w:val="00E86ED1"/>
    <w:rsid w:val="00E878A3"/>
    <w:rsid w:val="00E87E29"/>
    <w:rsid w:val="00E90D18"/>
    <w:rsid w:val="00E916EB"/>
    <w:rsid w:val="00E91795"/>
    <w:rsid w:val="00E921C6"/>
    <w:rsid w:val="00E92460"/>
    <w:rsid w:val="00E9253F"/>
    <w:rsid w:val="00E933A7"/>
    <w:rsid w:val="00E93882"/>
    <w:rsid w:val="00E9419B"/>
    <w:rsid w:val="00E9523A"/>
    <w:rsid w:val="00E95459"/>
    <w:rsid w:val="00E95967"/>
    <w:rsid w:val="00E9727F"/>
    <w:rsid w:val="00E973F3"/>
    <w:rsid w:val="00E979A6"/>
    <w:rsid w:val="00E97FF0"/>
    <w:rsid w:val="00EA0118"/>
    <w:rsid w:val="00EA0C4F"/>
    <w:rsid w:val="00EA20BF"/>
    <w:rsid w:val="00EA2499"/>
    <w:rsid w:val="00EA2EF6"/>
    <w:rsid w:val="00EA33DE"/>
    <w:rsid w:val="00EA3B65"/>
    <w:rsid w:val="00EA3BCD"/>
    <w:rsid w:val="00EA41A2"/>
    <w:rsid w:val="00EA4C53"/>
    <w:rsid w:val="00EA4E0F"/>
    <w:rsid w:val="00EA59C5"/>
    <w:rsid w:val="00EA677C"/>
    <w:rsid w:val="00EA6968"/>
    <w:rsid w:val="00EA73AD"/>
    <w:rsid w:val="00EA741A"/>
    <w:rsid w:val="00EA7E8A"/>
    <w:rsid w:val="00EB0F48"/>
    <w:rsid w:val="00EB1A94"/>
    <w:rsid w:val="00EB1AF9"/>
    <w:rsid w:val="00EB25BF"/>
    <w:rsid w:val="00EB274C"/>
    <w:rsid w:val="00EB37F8"/>
    <w:rsid w:val="00EB3AAE"/>
    <w:rsid w:val="00EB40DA"/>
    <w:rsid w:val="00EB55F4"/>
    <w:rsid w:val="00EB5CF3"/>
    <w:rsid w:val="00EB5DB0"/>
    <w:rsid w:val="00EB6C1A"/>
    <w:rsid w:val="00EB7DB6"/>
    <w:rsid w:val="00EB7E3B"/>
    <w:rsid w:val="00EB7F27"/>
    <w:rsid w:val="00EB7FE4"/>
    <w:rsid w:val="00EC080F"/>
    <w:rsid w:val="00EC126D"/>
    <w:rsid w:val="00EC13D6"/>
    <w:rsid w:val="00EC14F8"/>
    <w:rsid w:val="00EC20F2"/>
    <w:rsid w:val="00EC2E20"/>
    <w:rsid w:val="00EC2E96"/>
    <w:rsid w:val="00EC3695"/>
    <w:rsid w:val="00EC391C"/>
    <w:rsid w:val="00EC537F"/>
    <w:rsid w:val="00EC554A"/>
    <w:rsid w:val="00EC5D04"/>
    <w:rsid w:val="00EC623C"/>
    <w:rsid w:val="00EC6F40"/>
    <w:rsid w:val="00EC747D"/>
    <w:rsid w:val="00EC7D13"/>
    <w:rsid w:val="00EC7E31"/>
    <w:rsid w:val="00ED063D"/>
    <w:rsid w:val="00ED0DAD"/>
    <w:rsid w:val="00ED126C"/>
    <w:rsid w:val="00ED1520"/>
    <w:rsid w:val="00ED1A2E"/>
    <w:rsid w:val="00ED1A60"/>
    <w:rsid w:val="00ED1CA1"/>
    <w:rsid w:val="00ED2066"/>
    <w:rsid w:val="00ED2323"/>
    <w:rsid w:val="00ED2798"/>
    <w:rsid w:val="00ED2A29"/>
    <w:rsid w:val="00ED3046"/>
    <w:rsid w:val="00ED34B4"/>
    <w:rsid w:val="00ED35EE"/>
    <w:rsid w:val="00ED37FC"/>
    <w:rsid w:val="00ED39D8"/>
    <w:rsid w:val="00ED4A80"/>
    <w:rsid w:val="00ED50CE"/>
    <w:rsid w:val="00ED514B"/>
    <w:rsid w:val="00ED533E"/>
    <w:rsid w:val="00ED64F6"/>
    <w:rsid w:val="00ED68E0"/>
    <w:rsid w:val="00ED6C9B"/>
    <w:rsid w:val="00ED6F98"/>
    <w:rsid w:val="00ED7B62"/>
    <w:rsid w:val="00ED7CAD"/>
    <w:rsid w:val="00EE0FDD"/>
    <w:rsid w:val="00EE1399"/>
    <w:rsid w:val="00EE141F"/>
    <w:rsid w:val="00EE1422"/>
    <w:rsid w:val="00EE143D"/>
    <w:rsid w:val="00EE1488"/>
    <w:rsid w:val="00EE1A2A"/>
    <w:rsid w:val="00EE1B8E"/>
    <w:rsid w:val="00EE1D62"/>
    <w:rsid w:val="00EE2464"/>
    <w:rsid w:val="00EE2B57"/>
    <w:rsid w:val="00EE2B94"/>
    <w:rsid w:val="00EE3606"/>
    <w:rsid w:val="00EE3614"/>
    <w:rsid w:val="00EE40D9"/>
    <w:rsid w:val="00EE410F"/>
    <w:rsid w:val="00EE45F9"/>
    <w:rsid w:val="00EE56FB"/>
    <w:rsid w:val="00EE6F59"/>
    <w:rsid w:val="00EE7434"/>
    <w:rsid w:val="00EE756A"/>
    <w:rsid w:val="00EE7D4D"/>
    <w:rsid w:val="00EE7E14"/>
    <w:rsid w:val="00EF0248"/>
    <w:rsid w:val="00EF0641"/>
    <w:rsid w:val="00EF0725"/>
    <w:rsid w:val="00EF0756"/>
    <w:rsid w:val="00EF0D5D"/>
    <w:rsid w:val="00EF1603"/>
    <w:rsid w:val="00EF30DF"/>
    <w:rsid w:val="00EF327F"/>
    <w:rsid w:val="00EF3390"/>
    <w:rsid w:val="00EF3B19"/>
    <w:rsid w:val="00EF3EA8"/>
    <w:rsid w:val="00EF3FB9"/>
    <w:rsid w:val="00EF4B20"/>
    <w:rsid w:val="00EF4DE3"/>
    <w:rsid w:val="00EF4E14"/>
    <w:rsid w:val="00EF54B0"/>
    <w:rsid w:val="00EF5E0E"/>
    <w:rsid w:val="00EF6846"/>
    <w:rsid w:val="00EF7843"/>
    <w:rsid w:val="00EF7964"/>
    <w:rsid w:val="00EF7F19"/>
    <w:rsid w:val="00EF7F26"/>
    <w:rsid w:val="00F00B1E"/>
    <w:rsid w:val="00F01202"/>
    <w:rsid w:val="00F03AC7"/>
    <w:rsid w:val="00F0575F"/>
    <w:rsid w:val="00F061F9"/>
    <w:rsid w:val="00F06268"/>
    <w:rsid w:val="00F07C0A"/>
    <w:rsid w:val="00F07EBF"/>
    <w:rsid w:val="00F1006C"/>
    <w:rsid w:val="00F1009F"/>
    <w:rsid w:val="00F10427"/>
    <w:rsid w:val="00F10EC4"/>
    <w:rsid w:val="00F11160"/>
    <w:rsid w:val="00F111E5"/>
    <w:rsid w:val="00F115BC"/>
    <w:rsid w:val="00F11A06"/>
    <w:rsid w:val="00F12441"/>
    <w:rsid w:val="00F12454"/>
    <w:rsid w:val="00F124AB"/>
    <w:rsid w:val="00F124BE"/>
    <w:rsid w:val="00F12BA2"/>
    <w:rsid w:val="00F12C6C"/>
    <w:rsid w:val="00F1328A"/>
    <w:rsid w:val="00F1343E"/>
    <w:rsid w:val="00F1350D"/>
    <w:rsid w:val="00F13968"/>
    <w:rsid w:val="00F13C5B"/>
    <w:rsid w:val="00F13D9B"/>
    <w:rsid w:val="00F148A8"/>
    <w:rsid w:val="00F1521D"/>
    <w:rsid w:val="00F158FB"/>
    <w:rsid w:val="00F15A22"/>
    <w:rsid w:val="00F15A33"/>
    <w:rsid w:val="00F15B90"/>
    <w:rsid w:val="00F16DD9"/>
    <w:rsid w:val="00F16EA0"/>
    <w:rsid w:val="00F173A7"/>
    <w:rsid w:val="00F178A3"/>
    <w:rsid w:val="00F17EEE"/>
    <w:rsid w:val="00F17FBF"/>
    <w:rsid w:val="00F21100"/>
    <w:rsid w:val="00F21D64"/>
    <w:rsid w:val="00F21F6A"/>
    <w:rsid w:val="00F2235D"/>
    <w:rsid w:val="00F22F6E"/>
    <w:rsid w:val="00F23008"/>
    <w:rsid w:val="00F232A4"/>
    <w:rsid w:val="00F2358D"/>
    <w:rsid w:val="00F23C00"/>
    <w:rsid w:val="00F23E40"/>
    <w:rsid w:val="00F24F8D"/>
    <w:rsid w:val="00F252D1"/>
    <w:rsid w:val="00F25A57"/>
    <w:rsid w:val="00F2694D"/>
    <w:rsid w:val="00F26CF0"/>
    <w:rsid w:val="00F27B93"/>
    <w:rsid w:val="00F3025F"/>
    <w:rsid w:val="00F3088B"/>
    <w:rsid w:val="00F309FA"/>
    <w:rsid w:val="00F31BAE"/>
    <w:rsid w:val="00F32258"/>
    <w:rsid w:val="00F328F4"/>
    <w:rsid w:val="00F32DDF"/>
    <w:rsid w:val="00F32E93"/>
    <w:rsid w:val="00F3353A"/>
    <w:rsid w:val="00F336DC"/>
    <w:rsid w:val="00F337E0"/>
    <w:rsid w:val="00F33A91"/>
    <w:rsid w:val="00F345C0"/>
    <w:rsid w:val="00F358D6"/>
    <w:rsid w:val="00F35DDE"/>
    <w:rsid w:val="00F36156"/>
    <w:rsid w:val="00F36F6E"/>
    <w:rsid w:val="00F37608"/>
    <w:rsid w:val="00F37F6D"/>
    <w:rsid w:val="00F37F94"/>
    <w:rsid w:val="00F41809"/>
    <w:rsid w:val="00F422D7"/>
    <w:rsid w:val="00F425D8"/>
    <w:rsid w:val="00F4421C"/>
    <w:rsid w:val="00F44411"/>
    <w:rsid w:val="00F44F8A"/>
    <w:rsid w:val="00F45F0C"/>
    <w:rsid w:val="00F46DE7"/>
    <w:rsid w:val="00F47E32"/>
    <w:rsid w:val="00F47F78"/>
    <w:rsid w:val="00F5070C"/>
    <w:rsid w:val="00F50734"/>
    <w:rsid w:val="00F5285F"/>
    <w:rsid w:val="00F528EE"/>
    <w:rsid w:val="00F52B23"/>
    <w:rsid w:val="00F52F80"/>
    <w:rsid w:val="00F536DA"/>
    <w:rsid w:val="00F53763"/>
    <w:rsid w:val="00F538BC"/>
    <w:rsid w:val="00F5390A"/>
    <w:rsid w:val="00F54278"/>
    <w:rsid w:val="00F547E8"/>
    <w:rsid w:val="00F54A09"/>
    <w:rsid w:val="00F55228"/>
    <w:rsid w:val="00F5523B"/>
    <w:rsid w:val="00F55FEA"/>
    <w:rsid w:val="00F562AD"/>
    <w:rsid w:val="00F56E2E"/>
    <w:rsid w:val="00F57025"/>
    <w:rsid w:val="00F57269"/>
    <w:rsid w:val="00F57325"/>
    <w:rsid w:val="00F577C2"/>
    <w:rsid w:val="00F57D00"/>
    <w:rsid w:val="00F600AF"/>
    <w:rsid w:val="00F614B3"/>
    <w:rsid w:val="00F61746"/>
    <w:rsid w:val="00F61D63"/>
    <w:rsid w:val="00F622AE"/>
    <w:rsid w:val="00F6244B"/>
    <w:rsid w:val="00F62642"/>
    <w:rsid w:val="00F643F8"/>
    <w:rsid w:val="00F6496A"/>
    <w:rsid w:val="00F64D90"/>
    <w:rsid w:val="00F64F6E"/>
    <w:rsid w:val="00F65DF9"/>
    <w:rsid w:val="00F675C7"/>
    <w:rsid w:val="00F67609"/>
    <w:rsid w:val="00F677F7"/>
    <w:rsid w:val="00F70205"/>
    <w:rsid w:val="00F7065F"/>
    <w:rsid w:val="00F70D36"/>
    <w:rsid w:val="00F7115C"/>
    <w:rsid w:val="00F7143F"/>
    <w:rsid w:val="00F719B6"/>
    <w:rsid w:val="00F7221F"/>
    <w:rsid w:val="00F72C12"/>
    <w:rsid w:val="00F72FDA"/>
    <w:rsid w:val="00F73197"/>
    <w:rsid w:val="00F736EE"/>
    <w:rsid w:val="00F7373B"/>
    <w:rsid w:val="00F738DC"/>
    <w:rsid w:val="00F73A27"/>
    <w:rsid w:val="00F73BE3"/>
    <w:rsid w:val="00F740CC"/>
    <w:rsid w:val="00F742D7"/>
    <w:rsid w:val="00F74C9E"/>
    <w:rsid w:val="00F75CFA"/>
    <w:rsid w:val="00F761A9"/>
    <w:rsid w:val="00F7670D"/>
    <w:rsid w:val="00F76837"/>
    <w:rsid w:val="00F77F7B"/>
    <w:rsid w:val="00F8014A"/>
    <w:rsid w:val="00F80B13"/>
    <w:rsid w:val="00F81ABF"/>
    <w:rsid w:val="00F81ADF"/>
    <w:rsid w:val="00F81C80"/>
    <w:rsid w:val="00F823B0"/>
    <w:rsid w:val="00F82785"/>
    <w:rsid w:val="00F83ED1"/>
    <w:rsid w:val="00F85391"/>
    <w:rsid w:val="00F85C0E"/>
    <w:rsid w:val="00F86089"/>
    <w:rsid w:val="00F86615"/>
    <w:rsid w:val="00F86B57"/>
    <w:rsid w:val="00F86FB3"/>
    <w:rsid w:val="00F873CC"/>
    <w:rsid w:val="00F87C08"/>
    <w:rsid w:val="00F90DB2"/>
    <w:rsid w:val="00F90E0A"/>
    <w:rsid w:val="00F90F76"/>
    <w:rsid w:val="00F91884"/>
    <w:rsid w:val="00F91BCA"/>
    <w:rsid w:val="00F91E50"/>
    <w:rsid w:val="00F92F10"/>
    <w:rsid w:val="00F93041"/>
    <w:rsid w:val="00F93338"/>
    <w:rsid w:val="00F939A6"/>
    <w:rsid w:val="00F93D17"/>
    <w:rsid w:val="00F94104"/>
    <w:rsid w:val="00F94202"/>
    <w:rsid w:val="00F94A28"/>
    <w:rsid w:val="00F94BCA"/>
    <w:rsid w:val="00F9533D"/>
    <w:rsid w:val="00F96D1E"/>
    <w:rsid w:val="00F96FC6"/>
    <w:rsid w:val="00F9713C"/>
    <w:rsid w:val="00F97335"/>
    <w:rsid w:val="00FA0166"/>
    <w:rsid w:val="00FA0FAC"/>
    <w:rsid w:val="00FA104B"/>
    <w:rsid w:val="00FA1AE3"/>
    <w:rsid w:val="00FA1CBB"/>
    <w:rsid w:val="00FA1D2E"/>
    <w:rsid w:val="00FA298D"/>
    <w:rsid w:val="00FA2F74"/>
    <w:rsid w:val="00FA3557"/>
    <w:rsid w:val="00FA3A72"/>
    <w:rsid w:val="00FA445D"/>
    <w:rsid w:val="00FA4841"/>
    <w:rsid w:val="00FA4876"/>
    <w:rsid w:val="00FA54BA"/>
    <w:rsid w:val="00FA5F5C"/>
    <w:rsid w:val="00FA6028"/>
    <w:rsid w:val="00FA614D"/>
    <w:rsid w:val="00FA7756"/>
    <w:rsid w:val="00FA7BAE"/>
    <w:rsid w:val="00FA7BC1"/>
    <w:rsid w:val="00FB0641"/>
    <w:rsid w:val="00FB0A6B"/>
    <w:rsid w:val="00FB0BAC"/>
    <w:rsid w:val="00FB140E"/>
    <w:rsid w:val="00FB19F5"/>
    <w:rsid w:val="00FB1CAA"/>
    <w:rsid w:val="00FB1CAD"/>
    <w:rsid w:val="00FB1D74"/>
    <w:rsid w:val="00FB258F"/>
    <w:rsid w:val="00FB27B4"/>
    <w:rsid w:val="00FB368E"/>
    <w:rsid w:val="00FB3C25"/>
    <w:rsid w:val="00FB41A5"/>
    <w:rsid w:val="00FB589E"/>
    <w:rsid w:val="00FB5DE3"/>
    <w:rsid w:val="00FB680E"/>
    <w:rsid w:val="00FB68DF"/>
    <w:rsid w:val="00FB6A3C"/>
    <w:rsid w:val="00FB6AC7"/>
    <w:rsid w:val="00FB7BFE"/>
    <w:rsid w:val="00FB7E0F"/>
    <w:rsid w:val="00FC0657"/>
    <w:rsid w:val="00FC0A71"/>
    <w:rsid w:val="00FC1974"/>
    <w:rsid w:val="00FC1EEC"/>
    <w:rsid w:val="00FC3288"/>
    <w:rsid w:val="00FC338A"/>
    <w:rsid w:val="00FC3419"/>
    <w:rsid w:val="00FC42A8"/>
    <w:rsid w:val="00FC4343"/>
    <w:rsid w:val="00FC48AB"/>
    <w:rsid w:val="00FC4E04"/>
    <w:rsid w:val="00FC4F70"/>
    <w:rsid w:val="00FC4F96"/>
    <w:rsid w:val="00FC5E91"/>
    <w:rsid w:val="00FC60D8"/>
    <w:rsid w:val="00FC73EE"/>
    <w:rsid w:val="00FC7486"/>
    <w:rsid w:val="00FC7E48"/>
    <w:rsid w:val="00FD0818"/>
    <w:rsid w:val="00FD0BA2"/>
    <w:rsid w:val="00FD0F8F"/>
    <w:rsid w:val="00FD1453"/>
    <w:rsid w:val="00FD1771"/>
    <w:rsid w:val="00FD2028"/>
    <w:rsid w:val="00FD3112"/>
    <w:rsid w:val="00FD34E1"/>
    <w:rsid w:val="00FD39A6"/>
    <w:rsid w:val="00FD3A11"/>
    <w:rsid w:val="00FD406E"/>
    <w:rsid w:val="00FD4D25"/>
    <w:rsid w:val="00FD5551"/>
    <w:rsid w:val="00FD5771"/>
    <w:rsid w:val="00FD5FF0"/>
    <w:rsid w:val="00FD64B8"/>
    <w:rsid w:val="00FD6A8A"/>
    <w:rsid w:val="00FD6F61"/>
    <w:rsid w:val="00FD7619"/>
    <w:rsid w:val="00FD7999"/>
    <w:rsid w:val="00FD7A7A"/>
    <w:rsid w:val="00FD7AD2"/>
    <w:rsid w:val="00FD7E1F"/>
    <w:rsid w:val="00FE0905"/>
    <w:rsid w:val="00FE0A0E"/>
    <w:rsid w:val="00FE1E16"/>
    <w:rsid w:val="00FE2D65"/>
    <w:rsid w:val="00FE4CD9"/>
    <w:rsid w:val="00FE5127"/>
    <w:rsid w:val="00FE55DE"/>
    <w:rsid w:val="00FE585E"/>
    <w:rsid w:val="00FE7359"/>
    <w:rsid w:val="00FE774C"/>
    <w:rsid w:val="00FF0202"/>
    <w:rsid w:val="00FF0C5E"/>
    <w:rsid w:val="00FF0D4F"/>
    <w:rsid w:val="00FF1241"/>
    <w:rsid w:val="00FF1A40"/>
    <w:rsid w:val="00FF1BB3"/>
    <w:rsid w:val="00FF1DE6"/>
    <w:rsid w:val="00FF20AF"/>
    <w:rsid w:val="00FF25BA"/>
    <w:rsid w:val="00FF27E4"/>
    <w:rsid w:val="00FF29F2"/>
    <w:rsid w:val="00FF2CCE"/>
    <w:rsid w:val="00FF3BDC"/>
    <w:rsid w:val="00FF455B"/>
    <w:rsid w:val="00FF572F"/>
    <w:rsid w:val="00FF6789"/>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4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6" w:uiPriority="39"/>
    <w:lsdException w:name="annotation text" w:uiPriority="99" w:qFormat="1"/>
    <w:lsdException w:name="head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A72AC"/>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3GPP"/>
    <w:basedOn w:val="a"/>
    <w:next w:val="a0"/>
    <w:link w:val="1Char"/>
    <w:uiPriority w:val="9"/>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2">
    <w:name w:val="heading 2"/>
    <w:aliases w:val="DO NOT USE_h2,h2,h21,H2,Head2A,2,UNDERRUBRIK 1-2,Heading 2 Char,H2 Char,h2 Char,Heading 2 3GPP"/>
    <w:basedOn w:val="a"/>
    <w:next w:val="a0"/>
    <w:link w:val="2Char"/>
    <w:uiPriority w:val="9"/>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0H"/>
    <w:basedOn w:val="2"/>
    <w:next w:val="a"/>
    <w:link w:val="3Char"/>
    <w:autoRedefine/>
    <w:uiPriority w:val="9"/>
    <w:qFormat/>
    <w:rsid w:val="0090477E"/>
    <w:pPr>
      <w:outlineLvl w:val="2"/>
    </w:pPr>
  </w:style>
  <w:style w:type="paragraph" w:styleId="4">
    <w:name w:val="heading 4"/>
    <w:aliases w:val="h4,H4,H41,h41,H42,h42,H43,h43,H411,h411,H421,h421,H44,h44,H412,h412,H422,h422,H431,h431,H45,h45,H413,h413,H423,h423,H432,h432,H46,h46,H47,h47,Memo Heading 4,Memo Heading 5,heading 4"/>
    <w:basedOn w:val="a"/>
    <w:next w:val="a"/>
    <w:uiPriority w:val="9"/>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iPriority w:val="9"/>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uiPriority w:val="9"/>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7">
    <w:name w:val="heading 7"/>
    <w:basedOn w:val="a"/>
    <w:next w:val="a"/>
    <w:link w:val="7Char"/>
    <w:uiPriority w:val="9"/>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uiPriority w:val="9"/>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9">
    <w:name w:val="heading 9"/>
    <w:basedOn w:val="a"/>
    <w:next w:val="a"/>
    <w:link w:val="9Char"/>
    <w:uiPriority w:val="9"/>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rsid w:val="00785BEB"/>
    <w:pPr>
      <w:keepNext/>
      <w:keepLines/>
      <w:spacing w:before="60" w:after="180"/>
      <w:jc w:val="center"/>
    </w:pPr>
    <w:rPr>
      <w:rFonts w:ascii="Arial" w:eastAsia="SimSun"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SimSun"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SimSun"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SimSun" w:hAnsi="Arial"/>
      <w:b/>
      <w:bCs/>
      <w:szCs w:val="24"/>
      <w:lang w:val="en-GB"/>
    </w:rPr>
  </w:style>
  <w:style w:type="paragraph" w:customStyle="1" w:styleId="0">
    <w:name w:val="0"/>
    <w:basedOn w:val="a"/>
    <w:rsid w:val="00347C74"/>
    <w:pPr>
      <w:snapToGrid w:val="0"/>
      <w:jc w:val="both"/>
    </w:pPr>
    <w:rPr>
      <w:rFonts w:eastAsia="SimSun"/>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SimSun"/>
      <w:noProof/>
      <w:lang w:val="en-GB"/>
    </w:rPr>
  </w:style>
  <w:style w:type="paragraph" w:customStyle="1" w:styleId="B1">
    <w:name w:val="B1"/>
    <w:basedOn w:val="aa"/>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SimSun"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af2">
    <w:name w:val="List Paragraph"/>
    <w:aliases w:val="- Bullets,목록 단락,リスト段落"/>
    <w:basedOn w:val="a"/>
    <w:link w:val="Char4"/>
    <w:uiPriority w:val="34"/>
    <w:qFormat/>
    <w:rsid w:val="00C15EE5"/>
    <w:pPr>
      <w:ind w:firstLineChars="200" w:firstLine="420"/>
    </w:pPr>
    <w:rPr>
      <w:rFonts w:eastAsia="SimSun" w:cs="SimSun"/>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ing 2 3GPP Char"/>
    <w:basedOn w:val="a1"/>
    <w:link w:val="2"/>
    <w:uiPriority w:val="9"/>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qFormat/>
    <w:rsid w:val="002A3F9E"/>
    <w:rPr>
      <w:rFonts w:eastAsia="Times New Roman"/>
      <w:lang w:eastAsia="en-US"/>
    </w:rPr>
  </w:style>
  <w:style w:type="character" w:customStyle="1" w:styleId="6Char">
    <w:name w:val="标题 6 Char"/>
    <w:basedOn w:val="a1"/>
    <w:link w:val="6"/>
    <w:rsid w:val="00E9523A"/>
    <w:rPr>
      <w:rFonts w:ascii="Cambria" w:hAnsi="Cambria"/>
      <w:b/>
      <w:bCs/>
      <w:sz w:val="24"/>
      <w:szCs w:val="24"/>
      <w:lang w:eastAsia="en-US"/>
    </w:rPr>
  </w:style>
  <w:style w:type="character" w:customStyle="1" w:styleId="7Char">
    <w:name w:val="标题 7 Char"/>
    <w:basedOn w:val="a1"/>
    <w:link w:val="7"/>
    <w:rsid w:val="00E9523A"/>
    <w:rPr>
      <w:rFonts w:eastAsia="Times New Roman"/>
      <w:b/>
      <w:bCs/>
      <w:sz w:val="24"/>
      <w:szCs w:val="24"/>
      <w:lang w:eastAsia="en-US"/>
    </w:rPr>
  </w:style>
  <w:style w:type="character" w:customStyle="1" w:styleId="8Char">
    <w:name w:val="标题 8 Char"/>
    <w:basedOn w:val="a1"/>
    <w:link w:val="8"/>
    <w:rsid w:val="00E9523A"/>
    <w:rPr>
      <w:rFonts w:ascii="Cambria" w:hAnsi="Cambria"/>
      <w:sz w:val="24"/>
      <w:szCs w:val="24"/>
      <w:lang w:eastAsia="en-US"/>
    </w:rPr>
  </w:style>
  <w:style w:type="character" w:customStyle="1" w:styleId="9Char">
    <w:name w:val="标题 9 Char"/>
    <w:basedOn w:val="a1"/>
    <w:link w:val="9"/>
    <w:rsid w:val="00E9523A"/>
    <w:rPr>
      <w:rFonts w:ascii="Cambria"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Hyperlink"/>
    <w:uiPriority w:val="99"/>
    <w:rsid w:val="00F2235D"/>
    <w:rPr>
      <w:color w:val="0000FF"/>
      <w:u w:val="single"/>
    </w:rPr>
  </w:style>
  <w:style w:type="character" w:styleId="af8">
    <w:name w:val="FollowedHyperlink"/>
    <w:basedOn w:val="a1"/>
    <w:rsid w:val="00F2235D"/>
    <w:rPr>
      <w:color w:val="800080" w:themeColor="followedHyperlink"/>
      <w:u w:val="single"/>
    </w:rPr>
  </w:style>
  <w:style w:type="paragraph" w:customStyle="1" w:styleId="Proposal">
    <w:name w:val="Proposal"/>
    <w:basedOn w:val="a"/>
    <w:link w:val="ProposalChar"/>
    <w:qFormat/>
    <w:rsid w:val="009D2A16"/>
    <w:pPr>
      <w:numPr>
        <w:numId w:val="16"/>
      </w:numPr>
      <w:tabs>
        <w:tab w:val="left" w:pos="1701"/>
      </w:tabs>
      <w:spacing w:after="180"/>
    </w:pPr>
    <w:rPr>
      <w:rFonts w:asciiTheme="minorHAnsi" w:eastAsiaTheme="minorEastAsia" w:hAnsiTheme="minorHAnsi" w:cstheme="minorBidi"/>
      <w:b/>
      <w:bCs/>
      <w:sz w:val="22"/>
      <w:szCs w:val="22"/>
      <w:lang w:eastAsia="zh-CN"/>
    </w:rPr>
  </w:style>
  <w:style w:type="character" w:customStyle="1" w:styleId="Char4">
    <w:name w:val="列出段落 Char"/>
    <w:aliases w:val="- Bullets Char,목록 단락 Char,リスト段落 Char"/>
    <w:link w:val="af2"/>
    <w:uiPriority w:val="34"/>
    <w:qFormat/>
    <w:locked/>
    <w:rsid w:val="002221A5"/>
    <w:rPr>
      <w:rFonts w:cs="SimSun"/>
      <w:szCs w:val="24"/>
    </w:rPr>
  </w:style>
  <w:style w:type="character" w:customStyle="1" w:styleId="B1Zchn">
    <w:name w:val="B1 Zchn"/>
    <w:basedOn w:val="a1"/>
    <w:rsid w:val="00484201"/>
    <w:rPr>
      <w:rFonts w:eastAsia="Times New Roman"/>
    </w:rPr>
  </w:style>
  <w:style w:type="paragraph" w:customStyle="1" w:styleId="B2">
    <w:name w:val="B2"/>
    <w:basedOn w:val="20"/>
    <w:link w:val="B2Car"/>
    <w:rsid w:val="002E216B"/>
    <w:pPr>
      <w:tabs>
        <w:tab w:val="clear" w:pos="2041"/>
      </w:tabs>
      <w:overflowPunct w:val="0"/>
      <w:autoSpaceDE w:val="0"/>
      <w:autoSpaceDN w:val="0"/>
      <w:adjustRightInd w:val="0"/>
      <w:spacing w:before="0" w:after="180"/>
      <w:ind w:left="851" w:hanging="284"/>
      <w:textAlignment w:val="baseline"/>
    </w:pPr>
    <w:rPr>
      <w:rFonts w:ascii="Times New Roman" w:hAnsi="Times New Roman"/>
      <w:sz w:val="20"/>
    </w:rPr>
  </w:style>
  <w:style w:type="character" w:customStyle="1" w:styleId="B2Car">
    <w:name w:val="B2 Car"/>
    <w:link w:val="B2"/>
    <w:rsid w:val="002E216B"/>
    <w:rPr>
      <w:rFonts w:eastAsia="Times New Roman"/>
    </w:rPr>
  </w:style>
  <w:style w:type="paragraph" w:customStyle="1" w:styleId="B3">
    <w:name w:val="B3"/>
    <w:basedOn w:val="30"/>
    <w:link w:val="B3Char"/>
    <w:rsid w:val="002E216B"/>
    <w:pPr>
      <w:overflowPunct w:val="0"/>
      <w:autoSpaceDE w:val="0"/>
      <w:autoSpaceDN w:val="0"/>
      <w:adjustRightInd w:val="0"/>
      <w:spacing w:after="180"/>
      <w:ind w:left="1135" w:hanging="284"/>
      <w:contextualSpacing w:val="0"/>
      <w:textAlignment w:val="baseline"/>
    </w:pPr>
  </w:style>
  <w:style w:type="character" w:customStyle="1" w:styleId="B3Char">
    <w:name w:val="B3 Char"/>
    <w:link w:val="B3"/>
    <w:rsid w:val="002E216B"/>
    <w:rPr>
      <w:rFonts w:eastAsia="Times New Roman"/>
    </w:rPr>
  </w:style>
  <w:style w:type="paragraph" w:customStyle="1" w:styleId="B4">
    <w:name w:val="B4"/>
    <w:basedOn w:val="40"/>
    <w:link w:val="B4Char"/>
    <w:rsid w:val="002E216B"/>
    <w:pPr>
      <w:overflowPunct w:val="0"/>
      <w:autoSpaceDE w:val="0"/>
      <w:autoSpaceDN w:val="0"/>
      <w:adjustRightInd w:val="0"/>
      <w:spacing w:after="180"/>
      <w:ind w:left="1418" w:hanging="284"/>
      <w:contextualSpacing w:val="0"/>
      <w:textAlignment w:val="baseline"/>
    </w:pPr>
  </w:style>
  <w:style w:type="character" w:customStyle="1" w:styleId="B4Char">
    <w:name w:val="B4 Char"/>
    <w:link w:val="B4"/>
    <w:rsid w:val="002E216B"/>
    <w:rPr>
      <w:rFonts w:eastAsia="Times New Roman"/>
    </w:rPr>
  </w:style>
  <w:style w:type="paragraph" w:styleId="30">
    <w:name w:val="List 3"/>
    <w:basedOn w:val="a"/>
    <w:rsid w:val="002E216B"/>
    <w:pPr>
      <w:ind w:left="1080" w:hanging="360"/>
      <w:contextualSpacing/>
    </w:pPr>
  </w:style>
  <w:style w:type="paragraph" w:styleId="40">
    <w:name w:val="List 4"/>
    <w:basedOn w:val="a"/>
    <w:rsid w:val="002E216B"/>
    <w:pPr>
      <w:ind w:left="1440" w:hanging="360"/>
      <w:contextualSpacing/>
    </w:pPr>
  </w:style>
  <w:style w:type="paragraph" w:customStyle="1" w:styleId="TF">
    <w:name w:val="TF"/>
    <w:aliases w:val="left"/>
    <w:basedOn w:val="TH"/>
    <w:link w:val="TFChar"/>
    <w:rsid w:val="00E107BB"/>
    <w:pPr>
      <w:keepNext w:val="0"/>
      <w:overflowPunct w:val="0"/>
      <w:autoSpaceDE w:val="0"/>
      <w:autoSpaceDN w:val="0"/>
      <w:adjustRightInd w:val="0"/>
      <w:spacing w:before="0" w:after="240"/>
      <w:textAlignment w:val="baseline"/>
    </w:pPr>
    <w:rPr>
      <w:rFonts w:eastAsia="Times New Roman"/>
    </w:rPr>
  </w:style>
  <w:style w:type="character" w:customStyle="1" w:styleId="TFChar">
    <w:name w:val="TF Char"/>
    <w:basedOn w:val="a1"/>
    <w:link w:val="TF"/>
    <w:rsid w:val="00E107BB"/>
    <w:rPr>
      <w:rFonts w:ascii="Arial" w:eastAsia="Times New Roman" w:hAnsi="Arial"/>
      <w:b/>
    </w:rPr>
  </w:style>
  <w:style w:type="character" w:customStyle="1" w:styleId="B1Char1">
    <w:name w:val="B1 Char1"/>
    <w:rsid w:val="0035518B"/>
    <w:rPr>
      <w:rFonts w:eastAsia="SimSun"/>
      <w:lang w:val="en-GB" w:eastAsia="en-US"/>
    </w:rPr>
  </w:style>
  <w:style w:type="paragraph" w:styleId="60">
    <w:name w:val="toc 6"/>
    <w:basedOn w:val="a"/>
    <w:next w:val="a"/>
    <w:autoRedefine/>
    <w:uiPriority w:val="39"/>
    <w:rsid w:val="00E74082"/>
    <w:pPr>
      <w:tabs>
        <w:tab w:val="left" w:pos="1440"/>
      </w:tabs>
      <w:ind w:left="1200"/>
    </w:pPr>
    <w:rPr>
      <w:rFonts w:eastAsia="MS Mincho"/>
      <w:sz w:val="24"/>
      <w:szCs w:val="24"/>
      <w:lang w:val="en-GB" w:eastAsia="ja-JP"/>
    </w:rPr>
  </w:style>
  <w:style w:type="character" w:customStyle="1" w:styleId="B1Char">
    <w:name w:val="B1 Char"/>
    <w:rsid w:val="00226903"/>
    <w:rPr>
      <w:rFonts w:ascii="Times New Roman" w:eastAsia="Times New Roman" w:hAnsi="Times New Roman" w:cs="Times New Roman"/>
      <w:sz w:val="20"/>
      <w:szCs w:val="20"/>
      <w:lang w:val="en-GB" w:eastAsia="ja-JP"/>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1"/>
    <w:link w:val="3"/>
    <w:uiPriority w:val="9"/>
    <w:rsid w:val="00226903"/>
    <w:rPr>
      <w:rFonts w:ascii="Arial" w:eastAsia="MS Mincho" w:hAnsi="Arial"/>
      <w:b/>
      <w:sz w:val="24"/>
    </w:rPr>
  </w:style>
  <w:style w:type="paragraph" w:customStyle="1" w:styleId="NO">
    <w:name w:val="NO"/>
    <w:basedOn w:val="a"/>
    <w:link w:val="NOChar"/>
    <w:rsid w:val="00281E54"/>
    <w:pPr>
      <w:keepLines/>
      <w:overflowPunct w:val="0"/>
      <w:autoSpaceDE w:val="0"/>
      <w:autoSpaceDN w:val="0"/>
      <w:adjustRightInd w:val="0"/>
      <w:spacing w:after="180"/>
      <w:ind w:left="1135" w:hanging="851"/>
      <w:textAlignment w:val="baseline"/>
    </w:pPr>
    <w:rPr>
      <w:lang w:val="en-GB" w:eastAsia="en-GB"/>
    </w:rPr>
  </w:style>
  <w:style w:type="character" w:customStyle="1" w:styleId="NOChar">
    <w:name w:val="NO Char"/>
    <w:link w:val="NO"/>
    <w:rsid w:val="00281E54"/>
    <w:rPr>
      <w:rFonts w:eastAsia="Times New Roman"/>
      <w:lang w:val="en-GB" w:eastAsia="en-GB"/>
    </w:rPr>
  </w:style>
  <w:style w:type="character" w:customStyle="1" w:styleId="TALChar">
    <w:name w:val="TAL Char"/>
    <w:basedOn w:val="a1"/>
    <w:link w:val="TAL"/>
    <w:locked/>
    <w:rsid w:val="003633C0"/>
    <w:rPr>
      <w:rFonts w:ascii="Arial" w:eastAsia="SimSun" w:hAnsi="Arial"/>
      <w:sz w:val="18"/>
      <w:lang w:val="en-GB" w:eastAsia="en-US"/>
    </w:rPr>
  </w:style>
  <w:style w:type="character" w:styleId="af9">
    <w:name w:val="Placeholder Text"/>
    <w:basedOn w:val="a1"/>
    <w:uiPriority w:val="99"/>
    <w:semiHidden/>
    <w:rsid w:val="00C95CD1"/>
    <w:rPr>
      <w:color w:val="808080"/>
    </w:rPr>
  </w:style>
  <w:style w:type="character" w:customStyle="1" w:styleId="ProposalChar">
    <w:name w:val="Proposal Char"/>
    <w:link w:val="Proposal"/>
    <w:rsid w:val="00BD2A83"/>
    <w:rPr>
      <w:rFonts w:asciiTheme="minorHAnsi" w:hAnsiTheme="minorHAnsi" w:cstheme="minorBidi"/>
      <w:b/>
      <w:bCs/>
      <w:sz w:val="22"/>
      <w:szCs w:val="22"/>
    </w:rPr>
  </w:style>
  <w:style w:type="character" w:customStyle="1" w:styleId="PLChar">
    <w:name w:val="PL Char"/>
    <w:basedOn w:val="a1"/>
    <w:link w:val="PL"/>
    <w:locked/>
    <w:rsid w:val="009D6311"/>
    <w:rPr>
      <w:rFonts w:ascii="Courier New" w:hAnsi="Courier New" w:cs="Courier New"/>
      <w:shd w:val="clear" w:color="auto" w:fill="E6E6E6"/>
    </w:rPr>
  </w:style>
  <w:style w:type="paragraph" w:customStyle="1" w:styleId="PL">
    <w:name w:val="PL"/>
    <w:basedOn w:val="a"/>
    <w:link w:val="PLChar"/>
    <w:rsid w:val="009D6311"/>
    <w:pPr>
      <w:shd w:val="clear" w:color="auto" w:fill="E6E6E6"/>
    </w:pPr>
    <w:rPr>
      <w:rFonts w:ascii="Courier New" w:eastAsiaTheme="minorEastAsia" w:hAnsi="Courier New" w:cs="Courier New"/>
      <w:lang w:eastAsia="zh-CN"/>
    </w:rPr>
  </w:style>
</w:styles>
</file>

<file path=word/webSettings.xml><?xml version="1.0" encoding="utf-8"?>
<w:webSettings xmlns:r="http://schemas.openxmlformats.org/officeDocument/2006/relationships" xmlns:w="http://schemas.openxmlformats.org/wordprocessingml/2006/main">
  <w:divs>
    <w:div w:id="55014442">
      <w:bodyDiv w:val="1"/>
      <w:marLeft w:val="0"/>
      <w:marRight w:val="0"/>
      <w:marTop w:val="0"/>
      <w:marBottom w:val="0"/>
      <w:divBdr>
        <w:top w:val="none" w:sz="0" w:space="0" w:color="auto"/>
        <w:left w:val="none" w:sz="0" w:space="0" w:color="auto"/>
        <w:bottom w:val="none" w:sz="0" w:space="0" w:color="auto"/>
        <w:right w:val="none" w:sz="0" w:space="0" w:color="auto"/>
      </w:divBdr>
      <w:divsChild>
        <w:div w:id="1091900938">
          <w:marLeft w:val="547"/>
          <w:marRight w:val="0"/>
          <w:marTop w:val="86"/>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84401480">
      <w:bodyDiv w:val="1"/>
      <w:marLeft w:val="0"/>
      <w:marRight w:val="0"/>
      <w:marTop w:val="0"/>
      <w:marBottom w:val="0"/>
      <w:divBdr>
        <w:top w:val="none" w:sz="0" w:space="0" w:color="auto"/>
        <w:left w:val="none" w:sz="0" w:space="0" w:color="auto"/>
        <w:bottom w:val="none" w:sz="0" w:space="0" w:color="auto"/>
        <w:right w:val="none" w:sz="0" w:space="0" w:color="auto"/>
      </w:divBdr>
      <w:divsChild>
        <w:div w:id="68237684">
          <w:marLeft w:val="1166"/>
          <w:marRight w:val="0"/>
          <w:marTop w:val="7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017021">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19560918">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123962790">
      <w:bodyDiv w:val="1"/>
      <w:marLeft w:val="0"/>
      <w:marRight w:val="0"/>
      <w:marTop w:val="0"/>
      <w:marBottom w:val="0"/>
      <w:divBdr>
        <w:top w:val="none" w:sz="0" w:space="0" w:color="auto"/>
        <w:left w:val="none" w:sz="0" w:space="0" w:color="auto"/>
        <w:bottom w:val="none" w:sz="0" w:space="0" w:color="auto"/>
        <w:right w:val="none" w:sz="0" w:space="0" w:color="auto"/>
      </w:divBdr>
      <w:divsChild>
        <w:div w:id="554466217">
          <w:marLeft w:val="1440"/>
          <w:marRight w:val="0"/>
          <w:marTop w:val="96"/>
          <w:marBottom w:val="0"/>
          <w:divBdr>
            <w:top w:val="none" w:sz="0" w:space="0" w:color="auto"/>
            <w:left w:val="none" w:sz="0" w:space="0" w:color="auto"/>
            <w:bottom w:val="none" w:sz="0" w:space="0" w:color="auto"/>
            <w:right w:val="none" w:sz="0" w:space="0" w:color="auto"/>
          </w:divBdr>
        </w:div>
        <w:div w:id="591282672">
          <w:marLeft w:val="547"/>
          <w:marRight w:val="0"/>
          <w:marTop w:val="115"/>
          <w:marBottom w:val="0"/>
          <w:divBdr>
            <w:top w:val="none" w:sz="0" w:space="0" w:color="auto"/>
            <w:left w:val="none" w:sz="0" w:space="0" w:color="auto"/>
            <w:bottom w:val="none" w:sz="0" w:space="0" w:color="auto"/>
            <w:right w:val="none" w:sz="0" w:space="0" w:color="auto"/>
          </w:divBdr>
        </w:div>
        <w:div w:id="641470749">
          <w:marLeft w:val="547"/>
          <w:marRight w:val="0"/>
          <w:marTop w:val="115"/>
          <w:marBottom w:val="0"/>
          <w:divBdr>
            <w:top w:val="none" w:sz="0" w:space="0" w:color="auto"/>
            <w:left w:val="none" w:sz="0" w:space="0" w:color="auto"/>
            <w:bottom w:val="none" w:sz="0" w:space="0" w:color="auto"/>
            <w:right w:val="none" w:sz="0" w:space="0" w:color="auto"/>
          </w:divBdr>
        </w:div>
        <w:div w:id="643848410">
          <w:marLeft w:val="1440"/>
          <w:marRight w:val="0"/>
          <w:marTop w:val="96"/>
          <w:marBottom w:val="0"/>
          <w:divBdr>
            <w:top w:val="none" w:sz="0" w:space="0" w:color="auto"/>
            <w:left w:val="none" w:sz="0" w:space="0" w:color="auto"/>
            <w:bottom w:val="none" w:sz="0" w:space="0" w:color="auto"/>
            <w:right w:val="none" w:sz="0" w:space="0" w:color="auto"/>
          </w:divBdr>
        </w:div>
        <w:div w:id="1225139528">
          <w:marLeft w:val="547"/>
          <w:marRight w:val="0"/>
          <w:marTop w:val="115"/>
          <w:marBottom w:val="0"/>
          <w:divBdr>
            <w:top w:val="none" w:sz="0" w:space="0" w:color="auto"/>
            <w:left w:val="none" w:sz="0" w:space="0" w:color="auto"/>
            <w:bottom w:val="none" w:sz="0" w:space="0" w:color="auto"/>
            <w:right w:val="none" w:sz="0" w:space="0" w:color="auto"/>
          </w:divBdr>
        </w:div>
        <w:div w:id="1330325395">
          <w:marLeft w:val="547"/>
          <w:marRight w:val="0"/>
          <w:marTop w:val="115"/>
          <w:marBottom w:val="0"/>
          <w:divBdr>
            <w:top w:val="none" w:sz="0" w:space="0" w:color="auto"/>
            <w:left w:val="none" w:sz="0" w:space="0" w:color="auto"/>
            <w:bottom w:val="none" w:sz="0" w:space="0" w:color="auto"/>
            <w:right w:val="none" w:sz="0" w:space="0" w:color="auto"/>
          </w:divBdr>
        </w:div>
      </w:divsChild>
    </w:div>
    <w:div w:id="1222716095">
      <w:bodyDiv w:val="1"/>
      <w:marLeft w:val="0"/>
      <w:marRight w:val="0"/>
      <w:marTop w:val="0"/>
      <w:marBottom w:val="0"/>
      <w:divBdr>
        <w:top w:val="none" w:sz="0" w:space="0" w:color="auto"/>
        <w:left w:val="none" w:sz="0" w:space="0" w:color="auto"/>
        <w:bottom w:val="none" w:sz="0" w:space="0" w:color="auto"/>
        <w:right w:val="none" w:sz="0" w:space="0" w:color="auto"/>
      </w:divBdr>
    </w:div>
    <w:div w:id="1277445913">
      <w:bodyDiv w:val="1"/>
      <w:marLeft w:val="0"/>
      <w:marRight w:val="0"/>
      <w:marTop w:val="0"/>
      <w:marBottom w:val="0"/>
      <w:divBdr>
        <w:top w:val="none" w:sz="0" w:space="0" w:color="auto"/>
        <w:left w:val="none" w:sz="0" w:space="0" w:color="auto"/>
        <w:bottom w:val="none" w:sz="0" w:space="0" w:color="auto"/>
        <w:right w:val="none" w:sz="0" w:space="0" w:color="auto"/>
      </w:divBdr>
      <w:divsChild>
        <w:div w:id="1603800887">
          <w:marLeft w:val="1166"/>
          <w:marRight w:val="0"/>
          <w:marTop w:val="77"/>
          <w:marBottom w:val="0"/>
          <w:divBdr>
            <w:top w:val="none" w:sz="0" w:space="0" w:color="auto"/>
            <w:left w:val="none" w:sz="0" w:space="0" w:color="auto"/>
            <w:bottom w:val="none" w:sz="0" w:space="0" w:color="auto"/>
            <w:right w:val="none" w:sz="0" w:space="0" w:color="auto"/>
          </w:divBdr>
        </w:div>
      </w:divsChild>
    </w:div>
    <w:div w:id="1316298690">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78920711">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39945894">
      <w:bodyDiv w:val="1"/>
      <w:marLeft w:val="0"/>
      <w:marRight w:val="0"/>
      <w:marTop w:val="0"/>
      <w:marBottom w:val="0"/>
      <w:divBdr>
        <w:top w:val="none" w:sz="0" w:space="0" w:color="auto"/>
        <w:left w:val="none" w:sz="0" w:space="0" w:color="auto"/>
        <w:bottom w:val="none" w:sz="0" w:space="0" w:color="auto"/>
        <w:right w:val="none" w:sz="0" w:space="0" w:color="auto"/>
      </w:divBdr>
    </w:div>
    <w:div w:id="1960717167">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49139217">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286112">
      <w:bodyDiv w:val="1"/>
      <w:marLeft w:val="0"/>
      <w:marRight w:val="0"/>
      <w:marTop w:val="0"/>
      <w:marBottom w:val="0"/>
      <w:divBdr>
        <w:top w:val="none" w:sz="0" w:space="0" w:color="auto"/>
        <w:left w:val="none" w:sz="0" w:space="0" w:color="auto"/>
        <w:bottom w:val="none" w:sz="0" w:space="0" w:color="auto"/>
        <w:right w:val="none" w:sz="0" w:space="0" w:color="auto"/>
      </w:divBdr>
      <w:divsChild>
        <w:div w:id="198010028">
          <w:marLeft w:val="1166"/>
          <w:marRight w:val="0"/>
          <w:marTop w:val="96"/>
          <w:marBottom w:val="0"/>
          <w:divBdr>
            <w:top w:val="none" w:sz="0" w:space="0" w:color="auto"/>
            <w:left w:val="none" w:sz="0" w:space="0" w:color="auto"/>
            <w:bottom w:val="none" w:sz="0" w:space="0" w:color="auto"/>
            <w:right w:val="none" w:sz="0" w:space="0" w:color="auto"/>
          </w:divBdr>
        </w:div>
        <w:div w:id="1203254426">
          <w:marLeft w:val="1800"/>
          <w:marRight w:val="0"/>
          <w:marTop w:val="86"/>
          <w:marBottom w:val="0"/>
          <w:divBdr>
            <w:top w:val="none" w:sz="0" w:space="0" w:color="auto"/>
            <w:left w:val="none" w:sz="0" w:space="0" w:color="auto"/>
            <w:bottom w:val="none" w:sz="0" w:space="0" w:color="auto"/>
            <w:right w:val="none" w:sz="0" w:space="0" w:color="auto"/>
          </w:divBdr>
        </w:div>
        <w:div w:id="1271233765">
          <w:marLeft w:val="1800"/>
          <w:marRight w:val="0"/>
          <w:marTop w:val="86"/>
          <w:marBottom w:val="0"/>
          <w:divBdr>
            <w:top w:val="none" w:sz="0" w:space="0" w:color="auto"/>
            <w:left w:val="none" w:sz="0" w:space="0" w:color="auto"/>
            <w:bottom w:val="none" w:sz="0" w:space="0" w:color="auto"/>
            <w:right w:val="none" w:sz="0" w:space="0" w:color="auto"/>
          </w:divBdr>
        </w:div>
        <w:div w:id="1676105517">
          <w:marLeft w:val="547"/>
          <w:marRight w:val="0"/>
          <w:marTop w:val="115"/>
          <w:marBottom w:val="0"/>
          <w:divBdr>
            <w:top w:val="none" w:sz="0" w:space="0" w:color="auto"/>
            <w:left w:val="none" w:sz="0" w:space="0" w:color="auto"/>
            <w:bottom w:val="none" w:sz="0" w:space="0" w:color="auto"/>
            <w:right w:val="none" w:sz="0" w:space="0" w:color="auto"/>
          </w:divBdr>
        </w:div>
        <w:div w:id="1763183098">
          <w:marLeft w:val="1800"/>
          <w:marRight w:val="0"/>
          <w:marTop w:val="86"/>
          <w:marBottom w:val="0"/>
          <w:divBdr>
            <w:top w:val="none" w:sz="0" w:space="0" w:color="auto"/>
            <w:left w:val="none" w:sz="0" w:space="0" w:color="auto"/>
            <w:bottom w:val="none" w:sz="0" w:space="0" w:color="auto"/>
            <w:right w:val="none" w:sz="0" w:space="0" w:color="auto"/>
          </w:divBdr>
        </w:div>
        <w:div w:id="1913196388">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image" Target="media/image13.wmf"/><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oleObject" Target="embeddings/oleObject22.bin"/><Relationship Id="rId55" Type="http://schemas.openxmlformats.org/officeDocument/2006/relationships/oleObject" Target="embeddings/oleObject27.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0.bin"/><Relationship Id="rId41" Type="http://schemas.openxmlformats.org/officeDocument/2006/relationships/image" Target="media/image14.wmf"/><Relationship Id="rId54" Type="http://schemas.openxmlformats.org/officeDocument/2006/relationships/oleObject" Target="embeddings/oleObject2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E:\&#21407;E&#30424;\&#39033;&#30446;&#25991;&#26723;\2017\5G&#26631;&#20934;\&#25991;&#31295;&#20998;&#26512;\RAN1%2391\R1-1721623.zip" TargetMode="External"/><Relationship Id="rId24" Type="http://schemas.openxmlformats.org/officeDocument/2006/relationships/image" Target="media/image7.wmf"/><Relationship Id="rId32" Type="http://schemas.openxmlformats.org/officeDocument/2006/relationships/oleObject" Target="embeddings/oleObject12.bin"/><Relationship Id="rId37" Type="http://schemas.openxmlformats.org/officeDocument/2006/relationships/image" Target="media/image12.wmf"/><Relationship Id="rId40" Type="http://schemas.openxmlformats.org/officeDocument/2006/relationships/oleObject" Target="embeddings/oleObject16.bin"/><Relationship Id="rId45" Type="http://schemas.openxmlformats.org/officeDocument/2006/relationships/image" Target="media/image16.wmf"/><Relationship Id="rId53" Type="http://schemas.openxmlformats.org/officeDocument/2006/relationships/oleObject" Target="embeddings/oleObject25.bin"/><Relationship Id="rId58" Type="http://schemas.openxmlformats.org/officeDocument/2006/relationships/oleObject" Target="embeddings/oleObject30.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oleObject" Target="embeddings/oleObject29.bin"/><Relationship Id="rId61" Type="http://schemas.openxmlformats.org/officeDocument/2006/relationships/theme" Target="theme/theme1.xml"/><Relationship Id="rId10" Type="http://schemas.openxmlformats.org/officeDocument/2006/relationships/hyperlink" Target="file:///E:\&#21407;E&#30424;\&#39033;&#30446;&#25991;&#26723;\2017\5G&#26631;&#20934;\&#25991;&#31295;&#20998;&#26512;\RAN1%2391\R1-1721585.zip" TargetMode="External"/><Relationship Id="rId19" Type="http://schemas.openxmlformats.org/officeDocument/2006/relationships/oleObject" Target="embeddings/oleObject4.bin"/><Relationship Id="rId31" Type="http://schemas.openxmlformats.org/officeDocument/2006/relationships/image" Target="media/image9.wmf"/><Relationship Id="rId44" Type="http://schemas.openxmlformats.org/officeDocument/2006/relationships/oleObject" Target="embeddings/oleObject18.bin"/><Relationship Id="rId52" Type="http://schemas.openxmlformats.org/officeDocument/2006/relationships/oleObject" Target="embeddings/oleObject24.bin"/><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E:\&#21407;E&#30424;\&#39033;&#30446;&#25991;&#26723;\2017\5G&#26631;&#20934;\&#25991;&#31295;&#20998;&#26512;\RAN1%2391\R1-1721553.zip"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image" Target="media/image17.wmf"/><Relationship Id="rId56" Type="http://schemas.openxmlformats.org/officeDocument/2006/relationships/oleObject" Target="embeddings/oleObject28.bin"/><Relationship Id="rId8" Type="http://schemas.openxmlformats.org/officeDocument/2006/relationships/hyperlink" Target="file:///E:\&#21407;E&#30424;\&#39033;&#30446;&#25991;&#26723;\2017\5G&#26631;&#20934;\&#25991;&#31295;&#20998;&#26512;\RAN1%2391\R1-1721498.zip" TargetMode="External"/><Relationship Id="rId51" Type="http://schemas.openxmlformats.org/officeDocument/2006/relationships/oleObject" Target="embeddings/oleObject23.bin"/><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0.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6354E2-1CA5-449A-A886-396F6D958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12</Pages>
  <Words>4451</Words>
  <Characters>25374</Characters>
  <Application>Microsoft Office Word</Application>
  <DocSecurity>0</DocSecurity>
  <PresentationFormat/>
  <Lines>211</Lines>
  <Paragraphs>59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29766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renbin</cp:lastModifiedBy>
  <cp:revision>34</cp:revision>
  <dcterms:created xsi:type="dcterms:W3CDTF">2018-01-12T03:18:00Z</dcterms:created>
  <dcterms:modified xsi:type="dcterms:W3CDTF">2018-01-12T11:15:00Z</dcterms:modified>
</cp:coreProperties>
</file>