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22EE" w:rsidRPr="0052548E" w:rsidRDefault="002D22EE" w:rsidP="002D22EE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Meeting </w:t>
      </w:r>
      <w:r>
        <w:rPr>
          <w:rFonts w:ascii="Arial" w:hAnsi="Arial" w:cs="Arial"/>
          <w:b/>
          <w:bCs/>
          <w:sz w:val="28"/>
        </w:rPr>
        <w:t>AH_NR#3</w:t>
      </w:r>
      <w:r>
        <w:rPr>
          <w:rFonts w:ascii="Arial" w:eastAsia="MS Mincho" w:hAnsi="Arial" w:cs="Arial"/>
          <w:b/>
          <w:bCs/>
          <w:sz w:val="28"/>
          <w:lang w:eastAsia="ja-JP"/>
        </w:rPr>
        <w:tab/>
      </w:r>
      <w:r>
        <w:rPr>
          <w:rFonts w:ascii="Arial" w:hAnsi="Arial" w:cs="Arial"/>
          <w:b/>
          <w:bCs/>
          <w:sz w:val="28"/>
        </w:rPr>
        <w:tab/>
        <w:t>R1-1</w:t>
      </w:r>
      <w:r>
        <w:rPr>
          <w:rFonts w:ascii="Arial" w:eastAsia="MS Mincho" w:hAnsi="Arial" w:cs="Arial"/>
          <w:b/>
          <w:bCs/>
          <w:sz w:val="28"/>
          <w:lang w:eastAsia="ja-JP"/>
        </w:rPr>
        <w:t>7153</w:t>
      </w:r>
      <w:r>
        <w:rPr>
          <w:rFonts w:ascii="Arial" w:eastAsia="MS Mincho" w:hAnsi="Arial" w:cs="Arial"/>
          <w:b/>
          <w:bCs/>
          <w:sz w:val="28"/>
          <w:lang w:eastAsia="ja-JP"/>
        </w:rPr>
        <w:t>75</w:t>
      </w:r>
      <w:bookmarkStart w:id="0" w:name="_GoBack"/>
      <w:bookmarkEnd w:id="0"/>
    </w:p>
    <w:p w:rsidR="002D22EE" w:rsidRPr="009513AC" w:rsidRDefault="002D22EE" w:rsidP="002D22EE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Nagoya</w:t>
      </w:r>
      <w:r>
        <w:rPr>
          <w:rFonts w:ascii="Arial" w:hAnsi="Arial" w:cs="Arial"/>
          <w:b/>
          <w:bCs/>
          <w:sz w:val="28"/>
        </w:rPr>
        <w:t xml:space="preserve">, Japan, </w:t>
      </w:r>
      <w:r>
        <w:rPr>
          <w:rFonts w:ascii="Arial" w:eastAsia="MS Mincho" w:hAnsi="Arial" w:cs="Arial"/>
          <w:b/>
          <w:bCs/>
          <w:sz w:val="28"/>
          <w:lang w:eastAsia="ja-JP"/>
        </w:rPr>
        <w:t>18</w:t>
      </w:r>
      <w:r w:rsidRPr="009954E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21</w:t>
      </w:r>
      <w:r w:rsidRPr="009954E3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, </w:t>
      </w:r>
      <w:r>
        <w:rPr>
          <w:rFonts w:ascii="Arial" w:hAnsi="Arial" w:cs="Arial"/>
          <w:b/>
          <w:bCs/>
          <w:sz w:val="28"/>
        </w:rPr>
        <w:t>September 201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:rsidR="002D22EE" w:rsidRDefault="002D22EE" w:rsidP="00630189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</w:p>
    <w:p w:rsidR="00630189" w:rsidRPr="00911896" w:rsidRDefault="00630189" w:rsidP="00630189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911896">
        <w:rPr>
          <w:rFonts w:ascii="Arial" w:hAnsi="Arial" w:cs="Arial"/>
          <w:b/>
          <w:bCs/>
          <w:sz w:val="24"/>
        </w:rPr>
        <w:t>SA WG2 Meeting #122bis</w:t>
      </w:r>
      <w:r w:rsidRPr="00911896">
        <w:rPr>
          <w:rFonts w:ascii="Arial" w:hAnsi="Arial" w:cs="Arial"/>
          <w:b/>
          <w:bCs/>
          <w:sz w:val="24"/>
        </w:rPr>
        <w:tab/>
        <w:t>S2-17</w:t>
      </w:r>
      <w:r w:rsidR="00911896">
        <w:rPr>
          <w:rFonts w:ascii="Arial" w:hAnsi="Arial" w:cs="Arial"/>
          <w:b/>
          <w:bCs/>
          <w:sz w:val="24"/>
        </w:rPr>
        <w:t>6689</w:t>
      </w:r>
    </w:p>
    <w:p w:rsidR="00630189" w:rsidRPr="00911896" w:rsidRDefault="00630189" w:rsidP="0063018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911896">
        <w:rPr>
          <w:rFonts w:ascii="Arial" w:hAnsi="Arial" w:cs="Arial"/>
          <w:b/>
          <w:bCs/>
          <w:sz w:val="24"/>
          <w:szCs w:val="24"/>
        </w:rPr>
        <w:t>21 - 25 August 2017, Sophia Antipolis, France</w:t>
      </w:r>
      <w:r w:rsidRPr="00911896">
        <w:rPr>
          <w:rFonts w:ascii="Arial" w:hAnsi="Arial" w:cs="Arial"/>
          <w:b/>
          <w:bCs/>
          <w:color w:val="0000FF"/>
        </w:rPr>
        <w:tab/>
        <w:t>(</w:t>
      </w:r>
      <w:r w:rsidR="00911896">
        <w:rPr>
          <w:rFonts w:ascii="Arial" w:hAnsi="Arial" w:cs="Arial"/>
          <w:b/>
          <w:bCs/>
          <w:color w:val="0000FF"/>
        </w:rPr>
        <w:t>e-mail r</w:t>
      </w:r>
      <w:r w:rsidRPr="00911896">
        <w:rPr>
          <w:rFonts w:ascii="Arial" w:hAnsi="Arial" w:cs="Arial"/>
          <w:b/>
          <w:bCs/>
          <w:color w:val="0000FF"/>
        </w:rPr>
        <w:t>evision</w:t>
      </w:r>
      <w:r w:rsidR="00911896">
        <w:rPr>
          <w:rFonts w:ascii="Arial" w:hAnsi="Arial" w:cs="Arial"/>
          <w:b/>
          <w:bCs/>
          <w:color w:val="0000FF"/>
        </w:rPr>
        <w:t xml:space="preserve"> 2</w:t>
      </w:r>
      <w:r w:rsidRPr="00911896">
        <w:rPr>
          <w:rFonts w:ascii="Arial" w:hAnsi="Arial" w:cs="Arial"/>
          <w:b/>
          <w:bCs/>
          <w:color w:val="0000FF"/>
        </w:rPr>
        <w:t xml:space="preserve"> of S2-17</w:t>
      </w:r>
      <w:r w:rsidR="00911896">
        <w:rPr>
          <w:rFonts w:ascii="Arial" w:hAnsi="Arial" w:cs="Arial"/>
          <w:b/>
          <w:bCs/>
          <w:color w:val="0000FF"/>
        </w:rPr>
        <w:t>6053</w:t>
      </w:r>
      <w:r w:rsidRPr="00911896">
        <w:rPr>
          <w:rFonts w:ascii="Arial" w:hAnsi="Arial" w:cs="Arial"/>
          <w:b/>
          <w:bCs/>
          <w:color w:val="0000FF"/>
        </w:rPr>
        <w:t>)</w:t>
      </w:r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1896">
        <w:rPr>
          <w:rFonts w:ascii="Arial" w:hAnsi="Arial" w:cs="Arial"/>
          <w:b/>
          <w:bCs/>
          <w:sz w:val="22"/>
          <w:szCs w:val="22"/>
        </w:rPr>
        <w:t>Title:</w:t>
      </w:r>
      <w:r w:rsidRPr="00911896">
        <w:rPr>
          <w:rFonts w:ascii="Arial" w:hAnsi="Arial" w:cs="Arial"/>
          <w:b/>
          <w:bCs/>
          <w:sz w:val="22"/>
          <w:szCs w:val="22"/>
        </w:rPr>
        <w:tab/>
      </w:r>
      <w:r w:rsidR="00ED098D" w:rsidRPr="00911896">
        <w:rPr>
          <w:rFonts w:ascii="Arial" w:hAnsi="Arial" w:cs="Arial"/>
          <w:b/>
        </w:rPr>
        <w:t xml:space="preserve">LS on </w:t>
      </w:r>
      <w:r w:rsidR="0058050D" w:rsidRPr="00911896">
        <w:rPr>
          <w:rFonts w:ascii="Arial" w:hAnsi="Arial" w:cs="Arial"/>
          <w:b/>
          <w:lang w:eastAsia="zh-CN"/>
        </w:rPr>
        <w:t>simultaneous transmission</w:t>
      </w:r>
      <w:r w:rsidR="00DA7C83" w:rsidRPr="00911896">
        <w:rPr>
          <w:rFonts w:ascii="Arial" w:hAnsi="Arial" w:cs="Arial"/>
          <w:b/>
          <w:lang w:eastAsia="zh-CN"/>
        </w:rPr>
        <w:t xml:space="preserve"> and</w:t>
      </w:r>
      <w:r w:rsidR="0058050D" w:rsidRPr="00911896">
        <w:rPr>
          <w:rFonts w:ascii="Arial" w:hAnsi="Arial" w:cs="Arial"/>
          <w:b/>
          <w:lang w:eastAsia="zh-CN"/>
        </w:rPr>
        <w:t>/</w:t>
      </w:r>
      <w:r w:rsidR="00DA7C83" w:rsidRPr="00911896">
        <w:rPr>
          <w:rFonts w:ascii="Arial" w:hAnsi="Arial" w:cs="Arial"/>
          <w:b/>
          <w:lang w:eastAsia="zh-CN"/>
        </w:rPr>
        <w:t xml:space="preserve">or </w:t>
      </w:r>
      <w:r w:rsidR="0058050D" w:rsidRPr="00911896">
        <w:rPr>
          <w:rFonts w:ascii="Arial" w:hAnsi="Arial" w:cs="Arial"/>
          <w:b/>
          <w:lang w:eastAsia="zh-CN"/>
        </w:rPr>
        <w:t>reception over</w:t>
      </w:r>
      <w:r w:rsidR="00795D31" w:rsidRPr="00911896">
        <w:rPr>
          <w:rFonts w:ascii="Arial" w:hAnsi="Arial" w:cs="Arial"/>
          <w:b/>
          <w:lang w:eastAsia="zh-CN"/>
        </w:rPr>
        <w:t xml:space="preserve"> EPC/E-UTRAN and 5GC/NR</w:t>
      </w:r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1896">
        <w:rPr>
          <w:rFonts w:ascii="Arial" w:hAnsi="Arial" w:cs="Arial"/>
          <w:b/>
          <w:bCs/>
          <w:sz w:val="22"/>
          <w:szCs w:val="22"/>
        </w:rPr>
        <w:t>Response to:</w:t>
      </w:r>
      <w:r w:rsidRPr="00911896">
        <w:rPr>
          <w:rFonts w:ascii="Arial" w:hAnsi="Arial" w:cs="Arial"/>
          <w:b/>
          <w:bCs/>
          <w:sz w:val="22"/>
          <w:szCs w:val="22"/>
        </w:rPr>
        <w:tab/>
      </w:r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1896">
        <w:rPr>
          <w:rFonts w:ascii="Arial" w:hAnsi="Arial" w:cs="Arial"/>
          <w:b/>
          <w:bCs/>
          <w:sz w:val="22"/>
          <w:szCs w:val="22"/>
        </w:rPr>
        <w:t>Release:</w:t>
      </w:r>
      <w:r w:rsidRPr="00911896">
        <w:rPr>
          <w:rFonts w:ascii="Arial" w:hAnsi="Arial" w:cs="Arial"/>
          <w:b/>
          <w:bCs/>
          <w:sz w:val="22"/>
          <w:szCs w:val="22"/>
        </w:rPr>
        <w:tab/>
      </w:r>
      <w:r w:rsidR="00930500" w:rsidRPr="00911896">
        <w:rPr>
          <w:rFonts w:ascii="Arial" w:hAnsi="Arial" w:cs="Arial"/>
          <w:b/>
          <w:bCs/>
          <w:sz w:val="22"/>
          <w:szCs w:val="22"/>
        </w:rPr>
        <w:t>Rel-15</w:t>
      </w:r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1896">
        <w:rPr>
          <w:rFonts w:ascii="Arial" w:hAnsi="Arial" w:cs="Arial"/>
          <w:b/>
          <w:bCs/>
          <w:sz w:val="22"/>
          <w:szCs w:val="22"/>
        </w:rPr>
        <w:t>Work Item:</w:t>
      </w:r>
      <w:r w:rsidRPr="00911896">
        <w:rPr>
          <w:rFonts w:ascii="Arial" w:hAnsi="Arial" w:cs="Arial"/>
          <w:b/>
          <w:bCs/>
          <w:sz w:val="22"/>
          <w:szCs w:val="22"/>
        </w:rPr>
        <w:tab/>
      </w:r>
      <w:r w:rsidR="00930500" w:rsidRPr="00911896">
        <w:rPr>
          <w:rFonts w:ascii="Arial" w:hAnsi="Arial" w:cs="Arial"/>
          <w:b/>
          <w:bCs/>
          <w:sz w:val="22"/>
          <w:szCs w:val="22"/>
        </w:rPr>
        <w:t xml:space="preserve">5GS_Ph1 / </w:t>
      </w:r>
      <w:r w:rsidR="00930500" w:rsidRPr="00911896">
        <w:rPr>
          <w:rFonts w:ascii="Arial" w:hAnsi="Arial" w:cs="Arial"/>
          <w:b/>
          <w:bCs/>
          <w:lang w:val="en-US"/>
        </w:rPr>
        <w:t>NR_newRAT</w:t>
      </w:r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1896">
        <w:rPr>
          <w:rFonts w:ascii="Arial" w:hAnsi="Arial" w:cs="Arial"/>
          <w:b/>
          <w:bCs/>
          <w:sz w:val="22"/>
          <w:szCs w:val="22"/>
        </w:rPr>
        <w:t>Source:</w:t>
      </w:r>
      <w:r w:rsidRPr="00911896">
        <w:rPr>
          <w:rFonts w:ascii="Arial" w:hAnsi="Arial" w:cs="Arial"/>
          <w:b/>
          <w:bCs/>
          <w:sz w:val="22"/>
          <w:szCs w:val="22"/>
        </w:rPr>
        <w:tab/>
      </w:r>
      <w:r w:rsidR="00102E10" w:rsidRPr="00911896">
        <w:rPr>
          <w:rFonts w:ascii="Arial" w:hAnsi="Arial" w:cs="Arial"/>
          <w:b/>
          <w:bCs/>
          <w:sz w:val="22"/>
          <w:szCs w:val="22"/>
        </w:rPr>
        <w:t>SA2</w:t>
      </w:r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1896">
        <w:rPr>
          <w:rFonts w:ascii="Arial" w:hAnsi="Arial" w:cs="Arial"/>
          <w:b/>
          <w:bCs/>
          <w:sz w:val="22"/>
          <w:szCs w:val="22"/>
        </w:rPr>
        <w:t>To:</w:t>
      </w:r>
      <w:r w:rsidRPr="00911896">
        <w:rPr>
          <w:rFonts w:ascii="Arial" w:hAnsi="Arial" w:cs="Arial"/>
          <w:b/>
          <w:bCs/>
          <w:sz w:val="22"/>
          <w:szCs w:val="22"/>
        </w:rPr>
        <w:tab/>
      </w:r>
      <w:r w:rsidR="00ED098D" w:rsidRPr="00911896">
        <w:rPr>
          <w:rFonts w:ascii="Arial" w:hAnsi="Arial" w:cs="Arial"/>
          <w:b/>
          <w:bCs/>
          <w:sz w:val="22"/>
          <w:szCs w:val="22"/>
        </w:rPr>
        <w:t xml:space="preserve">RAN1, </w:t>
      </w:r>
      <w:r w:rsidR="00930500" w:rsidRPr="00911896">
        <w:rPr>
          <w:rFonts w:ascii="Arial" w:hAnsi="Arial" w:cs="Arial"/>
          <w:b/>
          <w:bCs/>
          <w:sz w:val="22"/>
          <w:szCs w:val="22"/>
        </w:rPr>
        <w:t>RAN2</w:t>
      </w:r>
      <w:r w:rsidR="00ED098D" w:rsidRPr="00911896">
        <w:rPr>
          <w:rFonts w:ascii="Arial" w:hAnsi="Arial" w:cs="Arial"/>
          <w:b/>
          <w:bCs/>
          <w:sz w:val="22"/>
          <w:szCs w:val="22"/>
        </w:rPr>
        <w:t>, RAN4</w:t>
      </w:r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11896">
        <w:rPr>
          <w:rFonts w:ascii="Arial" w:hAnsi="Arial" w:cs="Arial"/>
          <w:b/>
          <w:bCs/>
          <w:sz w:val="22"/>
          <w:szCs w:val="22"/>
          <w:lang w:val="en-US"/>
        </w:rPr>
        <w:t>Cc:</w:t>
      </w:r>
      <w:r w:rsidRPr="00911896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  <w:lang w:val="en-US"/>
        </w:rPr>
      </w:pPr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1896">
        <w:rPr>
          <w:rFonts w:ascii="Arial" w:hAnsi="Arial" w:cs="Arial"/>
          <w:b/>
          <w:bCs/>
          <w:sz w:val="22"/>
          <w:szCs w:val="22"/>
        </w:rPr>
        <w:t>Contact person:</w:t>
      </w:r>
      <w:r w:rsidRPr="00911896">
        <w:rPr>
          <w:rFonts w:ascii="Arial" w:hAnsi="Arial" w:cs="Arial"/>
          <w:b/>
          <w:bCs/>
          <w:sz w:val="22"/>
          <w:szCs w:val="22"/>
        </w:rPr>
        <w:tab/>
      </w:r>
      <w:r w:rsidR="00E222DD" w:rsidRPr="00911896">
        <w:rPr>
          <w:rFonts w:ascii="Arial" w:hAnsi="Arial" w:cs="Arial"/>
          <w:b/>
          <w:bCs/>
          <w:sz w:val="22"/>
          <w:szCs w:val="22"/>
        </w:rPr>
        <w:t>Sašo Stojanovski</w:t>
      </w:r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1896">
        <w:rPr>
          <w:rFonts w:ascii="Arial" w:hAnsi="Arial" w:cs="Arial"/>
          <w:b/>
          <w:bCs/>
          <w:sz w:val="22"/>
          <w:szCs w:val="22"/>
        </w:rPr>
        <w:tab/>
      </w:r>
      <w:r w:rsidR="00E222DD" w:rsidRPr="00911896">
        <w:rPr>
          <w:rFonts w:ascii="Arial" w:hAnsi="Arial" w:cs="Arial"/>
          <w:b/>
          <w:bCs/>
          <w:sz w:val="22"/>
          <w:szCs w:val="22"/>
        </w:rPr>
        <w:t>(saso stojanovski intel</w:t>
      </w:r>
      <w:r w:rsidRPr="00911896">
        <w:rPr>
          <w:rFonts w:ascii="Arial" w:hAnsi="Arial" w:cs="Arial"/>
          <w:b/>
          <w:bCs/>
          <w:sz w:val="22"/>
          <w:szCs w:val="22"/>
        </w:rPr>
        <w:t xml:space="preserve"> com</w:t>
      </w:r>
      <w:r w:rsidR="00E222DD" w:rsidRPr="00911896">
        <w:rPr>
          <w:rFonts w:ascii="Arial" w:hAnsi="Arial" w:cs="Arial"/>
          <w:b/>
          <w:bCs/>
          <w:sz w:val="22"/>
          <w:szCs w:val="22"/>
        </w:rPr>
        <w:t>)</w:t>
      </w:r>
    </w:p>
    <w:p w:rsidR="00630189" w:rsidRPr="00911896" w:rsidRDefault="00630189" w:rsidP="0063018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1896">
        <w:rPr>
          <w:rFonts w:ascii="Arial" w:hAnsi="Arial" w:cs="Arial"/>
          <w:b/>
          <w:bCs/>
          <w:sz w:val="22"/>
          <w:szCs w:val="22"/>
        </w:rPr>
        <w:tab/>
        <w:t>Kundan Tiwari</w:t>
      </w:r>
    </w:p>
    <w:p w:rsidR="00630189" w:rsidRPr="00911896" w:rsidRDefault="00630189" w:rsidP="0063018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1896">
        <w:rPr>
          <w:rFonts w:ascii="Arial" w:hAnsi="Arial" w:cs="Arial"/>
          <w:b/>
          <w:bCs/>
          <w:sz w:val="22"/>
          <w:szCs w:val="22"/>
        </w:rPr>
        <w:tab/>
        <w:t>(Kundan_Tiwari htc com)</w:t>
      </w:r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11896">
        <w:rPr>
          <w:rFonts w:ascii="Arial" w:hAnsi="Arial" w:cs="Arial"/>
          <w:b/>
          <w:bCs/>
          <w:sz w:val="22"/>
          <w:szCs w:val="22"/>
        </w:rPr>
        <w:t>Send any reply LS to:</w:t>
      </w:r>
      <w:r w:rsidRPr="00911896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7" w:history="1">
        <w:r w:rsidRPr="00911896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  <w:b/>
          <w:bCs/>
        </w:rPr>
      </w:pPr>
    </w:p>
    <w:p w:rsidR="00EF79C6" w:rsidRPr="00911896" w:rsidRDefault="00EF79C6" w:rsidP="0001218C">
      <w:pPr>
        <w:spacing w:after="60"/>
        <w:ind w:left="1985" w:hanging="1985"/>
        <w:rPr>
          <w:rFonts w:ascii="Arial" w:hAnsi="Arial" w:cs="Arial"/>
        </w:rPr>
      </w:pPr>
      <w:r w:rsidRPr="00911896">
        <w:rPr>
          <w:rFonts w:ascii="Arial" w:hAnsi="Arial" w:cs="Arial"/>
          <w:b/>
          <w:bCs/>
        </w:rPr>
        <w:t>Attachments:</w:t>
      </w:r>
      <w:r w:rsidRPr="00911896">
        <w:rPr>
          <w:rFonts w:ascii="Arial" w:hAnsi="Arial" w:cs="Arial"/>
        </w:rPr>
        <w:tab/>
      </w:r>
    </w:p>
    <w:p w:rsidR="00EF79C6" w:rsidRPr="00911896" w:rsidRDefault="00EF79C6">
      <w:pPr>
        <w:rPr>
          <w:rFonts w:ascii="Arial" w:hAnsi="Arial" w:cs="Arial"/>
        </w:rPr>
      </w:pPr>
    </w:p>
    <w:p w:rsidR="00EF79C6" w:rsidRPr="00911896" w:rsidRDefault="00EF79C6" w:rsidP="00B97703">
      <w:pPr>
        <w:pStyle w:val="Heading1"/>
      </w:pPr>
      <w:r w:rsidRPr="00911896">
        <w:t>1</w:t>
      </w:r>
      <w:r w:rsidRPr="00911896">
        <w:tab/>
        <w:t>Overall description</w:t>
      </w:r>
    </w:p>
    <w:p w:rsidR="00ED098D" w:rsidRPr="00911896" w:rsidRDefault="00ED098D" w:rsidP="00ED098D">
      <w:pPr>
        <w:rPr>
          <w:rFonts w:ascii="Arial" w:eastAsia="DengXian" w:hAnsi="Arial" w:cs="Arial"/>
          <w:lang w:eastAsia="zh-CN"/>
        </w:rPr>
      </w:pPr>
      <w:r w:rsidRPr="00911896">
        <w:rPr>
          <w:rFonts w:ascii="Arial" w:eastAsia="DengXian" w:hAnsi="Arial" w:cs="Arial" w:hint="eastAsia"/>
          <w:lang w:eastAsia="zh-CN"/>
        </w:rPr>
        <w:t xml:space="preserve">SA2 </w:t>
      </w:r>
      <w:r w:rsidR="009B6D64" w:rsidRPr="00911896">
        <w:rPr>
          <w:rFonts w:ascii="Arial" w:eastAsia="DengXian" w:hAnsi="Arial" w:cs="Arial"/>
          <w:lang w:eastAsia="zh-CN"/>
        </w:rPr>
        <w:t>is specifying</w:t>
      </w:r>
      <w:r w:rsidRPr="00911896">
        <w:rPr>
          <w:rFonts w:ascii="Arial" w:eastAsia="DengXian" w:hAnsi="Arial" w:cs="Arial" w:hint="eastAsia"/>
          <w:lang w:eastAsia="zh-CN"/>
        </w:rPr>
        <w:t xml:space="preserve"> </w:t>
      </w:r>
      <w:r w:rsidR="00517239" w:rsidRPr="00911896">
        <w:rPr>
          <w:rFonts w:ascii="Arial" w:eastAsia="DengXian" w:hAnsi="Arial" w:cs="Arial"/>
          <w:lang w:eastAsia="zh-CN"/>
        </w:rPr>
        <w:t xml:space="preserve">a </w:t>
      </w:r>
      <w:r w:rsidRPr="00911896">
        <w:rPr>
          <w:rFonts w:ascii="Arial" w:eastAsia="DengXian" w:hAnsi="Arial" w:cs="Arial" w:hint="eastAsia"/>
          <w:lang w:eastAsia="zh-CN"/>
        </w:rPr>
        <w:t xml:space="preserve">dual registration solution </w:t>
      </w:r>
      <w:r w:rsidR="007C7E01" w:rsidRPr="00911896">
        <w:rPr>
          <w:rFonts w:ascii="Arial" w:eastAsia="DengXian" w:hAnsi="Arial" w:cs="Arial"/>
          <w:lang w:eastAsia="zh-CN"/>
        </w:rPr>
        <w:t xml:space="preserve">(aka Dual Registration Mode) </w:t>
      </w:r>
      <w:r w:rsidRPr="00911896">
        <w:rPr>
          <w:rFonts w:ascii="Arial" w:eastAsia="DengXian" w:hAnsi="Arial" w:cs="Arial" w:hint="eastAsia"/>
          <w:lang w:eastAsia="zh-CN"/>
        </w:rPr>
        <w:t>for 5G</w:t>
      </w:r>
      <w:r w:rsidR="009B6D64" w:rsidRPr="00911896">
        <w:rPr>
          <w:rFonts w:ascii="Arial" w:eastAsia="DengXian" w:hAnsi="Arial" w:cs="Arial"/>
          <w:lang w:eastAsia="zh-CN"/>
        </w:rPr>
        <w:t xml:space="preserve">S </w:t>
      </w:r>
      <w:r w:rsidRPr="00911896">
        <w:rPr>
          <w:rFonts w:ascii="Arial" w:eastAsia="DengXian" w:hAnsi="Arial" w:cs="Arial" w:hint="eastAsia"/>
          <w:lang w:eastAsia="zh-CN"/>
        </w:rPr>
        <w:t>/</w:t>
      </w:r>
      <w:r w:rsidR="009B6D64" w:rsidRPr="00911896">
        <w:rPr>
          <w:rFonts w:ascii="Arial" w:eastAsia="DengXian" w:hAnsi="Arial" w:cs="Arial"/>
          <w:lang w:eastAsia="zh-CN"/>
        </w:rPr>
        <w:t xml:space="preserve"> EPS</w:t>
      </w:r>
      <w:r w:rsidRPr="00911896">
        <w:rPr>
          <w:rFonts w:ascii="Arial" w:eastAsia="DengXian" w:hAnsi="Arial" w:cs="Arial" w:hint="eastAsia"/>
          <w:lang w:eastAsia="zh-CN"/>
        </w:rPr>
        <w:t xml:space="preserve"> interworking </w:t>
      </w:r>
      <w:r w:rsidR="009B6D64" w:rsidRPr="00911896">
        <w:rPr>
          <w:rFonts w:ascii="Arial" w:eastAsia="DengXian" w:hAnsi="Arial" w:cs="Arial"/>
          <w:lang w:eastAsia="zh-CN"/>
        </w:rPr>
        <w:t>in</w:t>
      </w:r>
      <w:r w:rsidR="009B6D64" w:rsidRPr="00911896">
        <w:rPr>
          <w:rFonts w:ascii="Arial" w:eastAsia="DengXian" w:hAnsi="Arial" w:cs="Arial" w:hint="eastAsia"/>
          <w:lang w:eastAsia="zh-CN"/>
        </w:rPr>
        <w:t xml:space="preserve"> Rel-15 </w:t>
      </w:r>
      <w:r w:rsidR="00517239" w:rsidRPr="00911896">
        <w:rPr>
          <w:rFonts w:ascii="Arial" w:eastAsia="DengXian" w:hAnsi="Arial" w:cs="Arial"/>
          <w:lang w:eastAsia="zh-CN"/>
        </w:rPr>
        <w:t>that allows the UE to be simultaneously registered to EPC</w:t>
      </w:r>
      <w:r w:rsidR="00B47C1F" w:rsidRPr="00911896">
        <w:rPr>
          <w:rFonts w:ascii="Arial" w:eastAsia="DengXian" w:hAnsi="Arial" w:cs="Arial"/>
          <w:lang w:eastAsia="zh-CN"/>
        </w:rPr>
        <w:t>/</w:t>
      </w:r>
      <w:r w:rsidR="00517239" w:rsidRPr="00911896">
        <w:rPr>
          <w:rFonts w:ascii="Arial" w:eastAsia="DengXian" w:hAnsi="Arial" w:cs="Arial"/>
          <w:lang w:eastAsia="zh-CN"/>
        </w:rPr>
        <w:t>E-UTRA and 5GC</w:t>
      </w:r>
      <w:r w:rsidR="00B47C1F" w:rsidRPr="00911896">
        <w:rPr>
          <w:rFonts w:ascii="Arial" w:eastAsia="DengXian" w:hAnsi="Arial" w:cs="Arial"/>
          <w:lang w:eastAsia="zh-CN"/>
        </w:rPr>
        <w:t>/</w:t>
      </w:r>
      <w:r w:rsidR="00517239" w:rsidRPr="00911896">
        <w:rPr>
          <w:rFonts w:ascii="Arial" w:eastAsia="DengXian" w:hAnsi="Arial" w:cs="Arial"/>
          <w:lang w:eastAsia="zh-CN"/>
        </w:rPr>
        <w:t>NR, as described in TS 23.501 clause 5.17.2.3</w:t>
      </w:r>
      <w:r w:rsidRPr="00911896">
        <w:rPr>
          <w:rFonts w:ascii="Arial" w:eastAsia="DengXian" w:hAnsi="Arial" w:cs="Arial" w:hint="eastAsia"/>
          <w:lang w:eastAsia="zh-CN"/>
        </w:rPr>
        <w:t>.</w:t>
      </w:r>
    </w:p>
    <w:p w:rsidR="009B0ECD" w:rsidRPr="00911896" w:rsidRDefault="009B6D64" w:rsidP="00ED098D">
      <w:pPr>
        <w:rPr>
          <w:rFonts w:ascii="Arial" w:eastAsia="DengXian" w:hAnsi="Arial" w:cs="Arial"/>
          <w:lang w:eastAsia="zh-CN"/>
        </w:rPr>
      </w:pPr>
      <w:r w:rsidRPr="00911896">
        <w:rPr>
          <w:rFonts w:ascii="Arial" w:eastAsia="DengXian" w:hAnsi="Arial" w:cs="Arial"/>
          <w:lang w:eastAsia="zh-CN"/>
        </w:rPr>
        <w:t>SA2 assumes that</w:t>
      </w:r>
      <w:r w:rsidR="003878CA" w:rsidRPr="00911896">
        <w:rPr>
          <w:rFonts w:ascii="Arial" w:eastAsia="DengXian" w:hAnsi="Arial" w:cs="Arial"/>
          <w:lang w:eastAsia="zh-CN"/>
        </w:rPr>
        <w:t xml:space="preserve"> UE</w:t>
      </w:r>
      <w:r w:rsidR="0020424A" w:rsidRPr="00911896">
        <w:rPr>
          <w:rFonts w:ascii="Arial" w:eastAsia="DengXian" w:hAnsi="Arial" w:cs="Arial"/>
          <w:lang w:eastAsia="zh-CN"/>
        </w:rPr>
        <w:t xml:space="preserve">’s </w:t>
      </w:r>
      <w:r w:rsidR="007C7E01" w:rsidRPr="00911896">
        <w:rPr>
          <w:rFonts w:ascii="Arial" w:eastAsia="DengXian" w:hAnsi="Arial" w:cs="Arial"/>
          <w:lang w:eastAsia="zh-CN"/>
        </w:rPr>
        <w:t xml:space="preserve">implementation-dependent </w:t>
      </w:r>
      <w:r w:rsidR="0020424A" w:rsidRPr="00911896">
        <w:rPr>
          <w:rFonts w:ascii="Arial" w:eastAsia="DengXian" w:hAnsi="Arial" w:cs="Arial"/>
          <w:lang w:eastAsia="zh-CN"/>
        </w:rPr>
        <w:t>lower layer</w:t>
      </w:r>
      <w:r w:rsidR="003878CA" w:rsidRPr="00911896">
        <w:rPr>
          <w:rFonts w:ascii="Arial" w:eastAsia="DengXian" w:hAnsi="Arial" w:cs="Arial"/>
          <w:lang w:eastAsia="zh-CN"/>
        </w:rPr>
        <w:t xml:space="preserve"> capabilities</w:t>
      </w:r>
      <w:r w:rsidRPr="00911896">
        <w:rPr>
          <w:rFonts w:ascii="Arial" w:eastAsia="DengXian" w:hAnsi="Arial" w:cs="Arial"/>
          <w:lang w:eastAsia="zh-CN"/>
        </w:rPr>
        <w:t xml:space="preserve"> can impact the UE behaviour</w:t>
      </w:r>
      <w:r w:rsidR="009B0ECD" w:rsidRPr="00911896">
        <w:rPr>
          <w:rFonts w:ascii="Arial" w:eastAsia="DengXian" w:hAnsi="Arial" w:cs="Arial"/>
          <w:lang w:eastAsia="zh-CN"/>
        </w:rPr>
        <w:t xml:space="preserve">. For instance, </w:t>
      </w:r>
      <w:r w:rsidRPr="00911896">
        <w:rPr>
          <w:rFonts w:ascii="Arial" w:eastAsia="DengXian" w:hAnsi="Arial" w:cs="Arial"/>
          <w:lang w:eastAsia="zh-CN"/>
        </w:rPr>
        <w:t xml:space="preserve">some UEs may </w:t>
      </w:r>
      <w:r w:rsidR="007C7E01" w:rsidRPr="00911896">
        <w:rPr>
          <w:rFonts w:ascii="Arial" w:eastAsia="DengXian" w:hAnsi="Arial" w:cs="Arial"/>
          <w:lang w:eastAsia="zh-CN"/>
        </w:rPr>
        <w:t xml:space="preserve">require </w:t>
      </w:r>
      <w:r w:rsidRPr="00911896">
        <w:rPr>
          <w:rFonts w:ascii="Arial" w:eastAsia="DengXian" w:hAnsi="Arial" w:cs="Arial"/>
          <w:lang w:eastAsia="zh-CN"/>
        </w:rPr>
        <w:t xml:space="preserve">to keep all PDN connections / PDU sessions in a single system, whereas other UEs may </w:t>
      </w:r>
      <w:r w:rsidR="007C7E01" w:rsidRPr="00911896">
        <w:rPr>
          <w:rFonts w:ascii="Arial" w:eastAsia="DengXian" w:hAnsi="Arial" w:cs="Arial"/>
          <w:lang w:eastAsia="zh-CN"/>
        </w:rPr>
        <w:t xml:space="preserve">be able to </w:t>
      </w:r>
      <w:r w:rsidRPr="00911896">
        <w:rPr>
          <w:rFonts w:ascii="Arial" w:eastAsia="DengXian" w:hAnsi="Arial" w:cs="Arial"/>
          <w:lang w:eastAsia="zh-CN"/>
        </w:rPr>
        <w:t xml:space="preserve">keep some PDN connections in EPS, </w:t>
      </w:r>
      <w:r w:rsidR="007C7E01" w:rsidRPr="00911896">
        <w:rPr>
          <w:rFonts w:ascii="Arial" w:eastAsia="DengXian" w:hAnsi="Arial" w:cs="Arial"/>
          <w:lang w:eastAsia="zh-CN"/>
        </w:rPr>
        <w:t>and</w:t>
      </w:r>
      <w:r w:rsidRPr="00911896">
        <w:rPr>
          <w:rFonts w:ascii="Arial" w:eastAsia="DengXian" w:hAnsi="Arial" w:cs="Arial"/>
          <w:lang w:eastAsia="zh-CN"/>
        </w:rPr>
        <w:t xml:space="preserve"> some other PDU sessio</w:t>
      </w:r>
      <w:r w:rsidR="009B0ECD" w:rsidRPr="00911896">
        <w:rPr>
          <w:rFonts w:ascii="Arial" w:eastAsia="DengXian" w:hAnsi="Arial" w:cs="Arial"/>
          <w:lang w:eastAsia="zh-CN"/>
        </w:rPr>
        <w:t>ns in 5GS.</w:t>
      </w:r>
    </w:p>
    <w:p w:rsidR="009B6D64" w:rsidRPr="00911896" w:rsidRDefault="009B0ECD" w:rsidP="00ED098D">
      <w:pPr>
        <w:rPr>
          <w:rFonts w:ascii="Arial" w:eastAsia="DengXian" w:hAnsi="Arial" w:cs="Arial"/>
          <w:lang w:eastAsia="zh-CN"/>
        </w:rPr>
      </w:pPr>
      <w:r w:rsidRPr="00911896">
        <w:rPr>
          <w:rFonts w:ascii="Arial" w:eastAsia="DengXian" w:hAnsi="Arial" w:cs="Arial"/>
          <w:lang w:eastAsia="zh-CN"/>
        </w:rPr>
        <w:t xml:space="preserve">SA2 assumes that UE’s lower layer capabilities can </w:t>
      </w:r>
      <w:r w:rsidR="007C7E01" w:rsidRPr="00911896">
        <w:rPr>
          <w:rFonts w:ascii="Arial" w:eastAsia="DengXian" w:hAnsi="Arial" w:cs="Arial"/>
          <w:lang w:eastAsia="zh-CN"/>
        </w:rPr>
        <w:t xml:space="preserve">also </w:t>
      </w:r>
      <w:r w:rsidRPr="00911896">
        <w:rPr>
          <w:rFonts w:ascii="Arial" w:eastAsia="DengXian" w:hAnsi="Arial" w:cs="Arial"/>
          <w:lang w:eastAsia="zh-CN"/>
        </w:rPr>
        <w:t xml:space="preserve">impact </w:t>
      </w:r>
      <w:r w:rsidR="009B6D64" w:rsidRPr="00911896">
        <w:rPr>
          <w:rFonts w:ascii="Arial" w:eastAsia="DengXian" w:hAnsi="Arial" w:cs="Arial"/>
          <w:lang w:eastAsia="zh-CN"/>
        </w:rPr>
        <w:t>system performance</w:t>
      </w:r>
      <w:r w:rsidRPr="00911896">
        <w:rPr>
          <w:rFonts w:ascii="Arial" w:eastAsia="DengXian" w:hAnsi="Arial" w:cs="Arial"/>
          <w:lang w:eastAsia="zh-CN"/>
        </w:rPr>
        <w:t xml:space="preserve">. For instance, </w:t>
      </w:r>
      <w:r w:rsidR="009B6D64" w:rsidRPr="00911896">
        <w:rPr>
          <w:rFonts w:ascii="Arial" w:eastAsia="DengXian" w:hAnsi="Arial" w:cs="Arial"/>
          <w:lang w:eastAsia="zh-CN"/>
        </w:rPr>
        <w:t>the network may need to attempt MT control plane procedures sequentially</w:t>
      </w:r>
      <w:r w:rsidRPr="00911896">
        <w:rPr>
          <w:rFonts w:ascii="Arial" w:eastAsia="DengXian" w:hAnsi="Arial" w:cs="Arial"/>
          <w:lang w:eastAsia="zh-CN"/>
        </w:rPr>
        <w:t xml:space="preserve"> (e.g.</w:t>
      </w:r>
      <w:r w:rsidR="009B6D64" w:rsidRPr="00911896">
        <w:rPr>
          <w:rFonts w:ascii="Arial" w:eastAsia="DengXian" w:hAnsi="Arial" w:cs="Arial"/>
          <w:lang w:eastAsia="zh-CN"/>
        </w:rPr>
        <w:t xml:space="preserve"> first in EPS and then in 5GS, or </w:t>
      </w:r>
      <w:r w:rsidR="007C7E01" w:rsidRPr="00911896">
        <w:rPr>
          <w:rFonts w:ascii="Arial" w:eastAsia="DengXian" w:hAnsi="Arial" w:cs="Arial"/>
          <w:lang w:eastAsia="zh-CN"/>
        </w:rPr>
        <w:t>vice-</w:t>
      </w:r>
      <w:r w:rsidR="009B6D64" w:rsidRPr="00911896">
        <w:rPr>
          <w:rFonts w:ascii="Arial" w:eastAsia="DengXian" w:hAnsi="Arial" w:cs="Arial"/>
          <w:lang w:eastAsia="zh-CN"/>
        </w:rPr>
        <w:t>versa)</w:t>
      </w:r>
      <w:r w:rsidRPr="00911896">
        <w:rPr>
          <w:rFonts w:ascii="Arial" w:eastAsia="DengXian" w:hAnsi="Arial" w:cs="Arial"/>
          <w:lang w:eastAsia="zh-CN"/>
        </w:rPr>
        <w:t xml:space="preserve"> in order to reach the UE</w:t>
      </w:r>
      <w:r w:rsidR="009B6D64" w:rsidRPr="00911896">
        <w:rPr>
          <w:rFonts w:ascii="Arial" w:eastAsia="DengXian" w:hAnsi="Arial" w:cs="Arial"/>
          <w:lang w:eastAsia="zh-CN"/>
        </w:rPr>
        <w:t>.</w:t>
      </w:r>
    </w:p>
    <w:p w:rsidR="003878CA" w:rsidRPr="00911896" w:rsidRDefault="009B6D64" w:rsidP="00ED098D">
      <w:pPr>
        <w:rPr>
          <w:rFonts w:ascii="Arial" w:eastAsia="DengXian" w:hAnsi="Arial" w:cs="Arial"/>
          <w:lang w:eastAsia="zh-CN"/>
        </w:rPr>
      </w:pPr>
      <w:r w:rsidRPr="00911896">
        <w:rPr>
          <w:rFonts w:ascii="Arial" w:eastAsia="DengXian" w:hAnsi="Arial" w:cs="Arial"/>
          <w:lang w:eastAsia="zh-CN"/>
        </w:rPr>
        <w:t>While not explicitly stated in either TS 23.501</w:t>
      </w:r>
      <w:r w:rsidR="009B0ECD" w:rsidRPr="00911896">
        <w:rPr>
          <w:rFonts w:ascii="Arial" w:eastAsia="DengXian" w:hAnsi="Arial" w:cs="Arial"/>
          <w:lang w:eastAsia="zh-CN"/>
        </w:rPr>
        <w:t xml:space="preserve"> </w:t>
      </w:r>
      <w:r w:rsidRPr="00911896">
        <w:rPr>
          <w:rFonts w:ascii="Arial" w:eastAsia="DengXian" w:hAnsi="Arial" w:cs="Arial"/>
          <w:lang w:eastAsia="zh-CN"/>
        </w:rPr>
        <w:t xml:space="preserve">or TS 23.502, SA2 procedures for </w:t>
      </w:r>
      <w:r w:rsidR="003878CA" w:rsidRPr="00911896">
        <w:rPr>
          <w:rFonts w:ascii="Arial" w:eastAsia="DengXian" w:hAnsi="Arial" w:cs="Arial"/>
          <w:lang w:eastAsia="zh-CN"/>
        </w:rPr>
        <w:t>UE</w:t>
      </w:r>
      <w:r w:rsidR="007C7E01" w:rsidRPr="00911896">
        <w:rPr>
          <w:rFonts w:ascii="Arial" w:eastAsia="DengXian" w:hAnsi="Arial" w:cs="Arial"/>
          <w:lang w:eastAsia="zh-CN"/>
        </w:rPr>
        <w:t>s</w:t>
      </w:r>
      <w:r w:rsidR="003878CA" w:rsidRPr="00911896">
        <w:rPr>
          <w:rFonts w:ascii="Arial" w:eastAsia="DengXian" w:hAnsi="Arial" w:cs="Arial"/>
          <w:lang w:eastAsia="zh-CN"/>
        </w:rPr>
        <w:t xml:space="preserve"> </w:t>
      </w:r>
      <w:r w:rsidRPr="00911896">
        <w:rPr>
          <w:rFonts w:ascii="Arial" w:eastAsia="DengXian" w:hAnsi="Arial" w:cs="Arial"/>
          <w:lang w:eastAsia="zh-CN"/>
        </w:rPr>
        <w:t>operating in Du</w:t>
      </w:r>
      <w:r w:rsidR="003878CA" w:rsidRPr="00911896">
        <w:rPr>
          <w:rFonts w:ascii="Arial" w:eastAsia="DengXian" w:hAnsi="Arial" w:cs="Arial"/>
          <w:lang w:eastAsia="zh-CN"/>
        </w:rPr>
        <w:t xml:space="preserve">al Registration </w:t>
      </w:r>
      <w:r w:rsidR="007C7E01" w:rsidRPr="00911896">
        <w:rPr>
          <w:rFonts w:ascii="Arial" w:eastAsia="DengXian" w:hAnsi="Arial" w:cs="Arial"/>
          <w:lang w:eastAsia="zh-CN"/>
        </w:rPr>
        <w:t xml:space="preserve">Mode are expected to </w:t>
      </w:r>
      <w:r w:rsidRPr="00911896">
        <w:rPr>
          <w:rFonts w:ascii="Arial" w:eastAsia="DengXian" w:hAnsi="Arial" w:cs="Arial"/>
          <w:lang w:eastAsia="zh-CN"/>
        </w:rPr>
        <w:t>apply to</w:t>
      </w:r>
      <w:r w:rsidR="003878CA" w:rsidRPr="00911896">
        <w:rPr>
          <w:rFonts w:ascii="Arial" w:eastAsia="DengXian" w:hAnsi="Arial" w:cs="Arial"/>
          <w:lang w:eastAsia="zh-CN"/>
        </w:rPr>
        <w:t xml:space="preserve"> </w:t>
      </w:r>
      <w:r w:rsidR="00DA7C83" w:rsidRPr="00911896">
        <w:rPr>
          <w:rFonts w:ascii="Arial" w:eastAsia="DengXian" w:hAnsi="Arial" w:cs="Arial"/>
          <w:lang w:eastAsia="zh-CN"/>
        </w:rPr>
        <w:t>UE</w:t>
      </w:r>
      <w:r w:rsidR="00B47C1F" w:rsidRPr="00911896">
        <w:rPr>
          <w:rFonts w:ascii="Arial" w:eastAsia="DengXian" w:hAnsi="Arial" w:cs="Arial"/>
          <w:lang w:eastAsia="zh-CN"/>
        </w:rPr>
        <w:t>s</w:t>
      </w:r>
      <w:r w:rsidR="00DA7C83" w:rsidRPr="00911896">
        <w:rPr>
          <w:rFonts w:ascii="Arial" w:eastAsia="DengXian" w:hAnsi="Arial" w:cs="Arial"/>
          <w:lang w:eastAsia="zh-CN"/>
        </w:rPr>
        <w:t xml:space="preserve"> </w:t>
      </w:r>
      <w:r w:rsidR="007C7E01" w:rsidRPr="00911896">
        <w:rPr>
          <w:rFonts w:ascii="Arial" w:eastAsia="DengXian" w:hAnsi="Arial" w:cs="Arial"/>
          <w:lang w:eastAsia="zh-CN"/>
        </w:rPr>
        <w:t>with any of the following lower layer capabilities</w:t>
      </w:r>
      <w:r w:rsidR="009B0ECD" w:rsidRPr="00911896">
        <w:rPr>
          <w:rFonts w:ascii="Arial" w:eastAsia="DengXian" w:hAnsi="Arial" w:cs="Arial"/>
          <w:lang w:eastAsia="zh-CN"/>
        </w:rPr>
        <w:t xml:space="preserve">, </w:t>
      </w:r>
      <w:r w:rsidR="00DA7C83" w:rsidRPr="00911896">
        <w:rPr>
          <w:rFonts w:ascii="Arial" w:eastAsia="DengXian" w:hAnsi="Arial" w:cs="Arial"/>
          <w:lang w:eastAsia="zh-CN"/>
        </w:rPr>
        <w:t>with different impact on UE behaviour and system performance</w:t>
      </w:r>
      <w:r w:rsidR="003878CA" w:rsidRPr="00911896">
        <w:rPr>
          <w:rFonts w:ascii="Arial" w:eastAsia="DengXian" w:hAnsi="Arial" w:cs="Arial"/>
          <w:lang w:eastAsia="zh-CN"/>
        </w:rPr>
        <w:t>:</w:t>
      </w:r>
    </w:p>
    <w:p w:rsidR="00435216" w:rsidRPr="00911896" w:rsidRDefault="00435216" w:rsidP="00435216">
      <w:pPr>
        <w:pStyle w:val="B1"/>
        <w:rPr>
          <w:lang w:eastAsia="zh-CN"/>
        </w:rPr>
      </w:pPr>
      <w:r w:rsidRPr="00911896">
        <w:rPr>
          <w:lang w:eastAsia="zh-CN"/>
        </w:rPr>
        <w:t>1.</w:t>
      </w:r>
      <w:r w:rsidRPr="00911896">
        <w:rPr>
          <w:lang w:eastAsia="zh-CN"/>
        </w:rPr>
        <w:tab/>
      </w:r>
      <w:r w:rsidRPr="00911896">
        <w:rPr>
          <w:b/>
          <w:lang w:eastAsia="zh-CN"/>
        </w:rPr>
        <w:t>Dual Rx/Tx</w:t>
      </w:r>
      <w:r w:rsidRPr="00911896">
        <w:rPr>
          <w:lang w:eastAsia="zh-CN"/>
        </w:rPr>
        <w:t xml:space="preserve">: </w:t>
      </w:r>
      <w:r w:rsidR="00455041" w:rsidRPr="00911896">
        <w:rPr>
          <w:lang w:eastAsia="zh-CN"/>
        </w:rPr>
        <w:t xml:space="preserve">The </w:t>
      </w:r>
      <w:r w:rsidRPr="00911896">
        <w:rPr>
          <w:lang w:eastAsia="zh-CN"/>
        </w:rPr>
        <w:t>UE</w:t>
      </w:r>
      <w:r w:rsidR="00455041" w:rsidRPr="00911896">
        <w:rPr>
          <w:lang w:eastAsia="zh-CN"/>
        </w:rPr>
        <w:t xml:space="preserve"> with Dual Rx/Tx configuration</w:t>
      </w:r>
      <w:r w:rsidRPr="00911896">
        <w:rPr>
          <w:lang w:eastAsia="zh-CN"/>
        </w:rPr>
        <w:t xml:space="preserve"> is able </w:t>
      </w:r>
      <w:r w:rsidR="00455041" w:rsidRPr="00911896">
        <w:rPr>
          <w:lang w:eastAsia="zh-CN"/>
        </w:rPr>
        <w:t xml:space="preserve">to </w:t>
      </w:r>
      <w:r w:rsidRPr="00911896">
        <w:rPr>
          <w:lang w:eastAsia="zh-CN"/>
        </w:rPr>
        <w:t xml:space="preserve">receive/transmit over EPC/E-UTRA and 5GC/NR in parallel. </w:t>
      </w:r>
      <w:r w:rsidR="009D4988" w:rsidRPr="00911896">
        <w:rPr>
          <w:lang w:eastAsia="zh-CN"/>
        </w:rPr>
        <w:t>In this case, UE is also assumed to listen to paging channel in both E-UTRA and NR simultaneously. This could be seen as Dual Rx/Tx configuration for enhanced CS fallback to CDMA2000 1xRTT defined in TS 36.331.</w:t>
      </w:r>
    </w:p>
    <w:p w:rsidR="00435216" w:rsidRPr="00911896" w:rsidRDefault="00435216" w:rsidP="00435216">
      <w:pPr>
        <w:pStyle w:val="B1"/>
        <w:rPr>
          <w:lang w:eastAsia="zh-CN"/>
        </w:rPr>
      </w:pPr>
      <w:r w:rsidRPr="00911896">
        <w:rPr>
          <w:lang w:eastAsia="zh-CN"/>
        </w:rPr>
        <w:t>2.</w:t>
      </w:r>
      <w:r w:rsidRPr="00911896">
        <w:rPr>
          <w:lang w:eastAsia="zh-CN"/>
        </w:rPr>
        <w:tab/>
      </w:r>
      <w:r w:rsidRPr="00911896">
        <w:rPr>
          <w:b/>
          <w:lang w:eastAsia="zh-CN"/>
        </w:rPr>
        <w:t>Dual Rx</w:t>
      </w:r>
      <w:r w:rsidRPr="00911896">
        <w:rPr>
          <w:lang w:eastAsia="zh-CN"/>
        </w:rPr>
        <w:t xml:space="preserve">: </w:t>
      </w:r>
      <w:r w:rsidR="00455041" w:rsidRPr="00911896">
        <w:rPr>
          <w:lang w:eastAsia="zh-CN"/>
        </w:rPr>
        <w:t xml:space="preserve">The </w:t>
      </w:r>
      <w:r w:rsidR="00455041" w:rsidRPr="00911896">
        <w:t>UE with dual Rx configuration can camp in EPC/E-UTRA while it is active in 5GC/NR, however it may not be able to stay in 5GC/NR when it performs e.g. registration signalling or send</w:t>
      </w:r>
      <w:r w:rsidR="00534D6D" w:rsidRPr="00911896">
        <w:t>s/receives</w:t>
      </w:r>
      <w:r w:rsidR="00455041" w:rsidRPr="00911896">
        <w:t xml:space="preserve"> </w:t>
      </w:r>
      <w:r w:rsidR="00534D6D" w:rsidRPr="00911896">
        <w:t xml:space="preserve">an </w:t>
      </w:r>
      <w:r w:rsidR="00455041" w:rsidRPr="00911896">
        <w:t>SMS in EPC/E-UTRA.</w:t>
      </w:r>
      <w:r w:rsidR="00455041" w:rsidRPr="00911896">
        <w:rPr>
          <w:lang w:eastAsia="zh-CN"/>
        </w:rPr>
        <w:t xml:space="preserve"> </w:t>
      </w:r>
      <w:r w:rsidR="00EC61EE" w:rsidRPr="00911896">
        <w:rPr>
          <w:lang w:eastAsia="zh-CN"/>
        </w:rPr>
        <w:t>Conversely</w:t>
      </w:r>
      <w:r w:rsidR="00455041" w:rsidRPr="00911896">
        <w:rPr>
          <w:lang w:eastAsia="zh-CN"/>
        </w:rPr>
        <w:t xml:space="preserve">, the </w:t>
      </w:r>
      <w:r w:rsidR="00455041" w:rsidRPr="00911896">
        <w:t xml:space="preserve">UE with dual Rx configuration can camp in </w:t>
      </w:r>
      <w:r w:rsidR="00534D6D" w:rsidRPr="00911896">
        <w:t>5GC/NR</w:t>
      </w:r>
      <w:r w:rsidR="00455041" w:rsidRPr="00911896">
        <w:t xml:space="preserve"> while it is active in </w:t>
      </w:r>
      <w:r w:rsidR="00534D6D" w:rsidRPr="00911896">
        <w:t>EPC/E-UTRA</w:t>
      </w:r>
      <w:r w:rsidR="00455041" w:rsidRPr="00911896">
        <w:t xml:space="preserve">, however it may not be able to stay in </w:t>
      </w:r>
      <w:r w:rsidR="008B79DC" w:rsidRPr="00911896">
        <w:t>EPC/</w:t>
      </w:r>
      <w:r w:rsidR="00534D6D" w:rsidRPr="00911896">
        <w:t>E-UTRA</w:t>
      </w:r>
      <w:r w:rsidR="00455041" w:rsidRPr="00911896">
        <w:t xml:space="preserve"> when it performs e.g. registration signalling or send</w:t>
      </w:r>
      <w:r w:rsidR="00534D6D" w:rsidRPr="00911896">
        <w:t>s/receives</w:t>
      </w:r>
      <w:r w:rsidR="00455041" w:rsidRPr="00911896">
        <w:t xml:space="preserve"> </w:t>
      </w:r>
      <w:r w:rsidR="00534D6D" w:rsidRPr="00911896">
        <w:t xml:space="preserve">an </w:t>
      </w:r>
      <w:r w:rsidR="00455041" w:rsidRPr="00911896">
        <w:t xml:space="preserve">SMS in </w:t>
      </w:r>
      <w:r w:rsidR="00534D6D" w:rsidRPr="00911896">
        <w:t>5GC/NR</w:t>
      </w:r>
      <w:r w:rsidR="00455041" w:rsidRPr="00911896">
        <w:t>.</w:t>
      </w:r>
      <w:r w:rsidR="009D4988" w:rsidRPr="00911896">
        <w:t xml:space="preserve"> </w:t>
      </w:r>
      <w:r w:rsidR="009D4988" w:rsidRPr="00911896">
        <w:rPr>
          <w:lang w:eastAsia="zh-CN"/>
        </w:rPr>
        <w:t>This could be seen as Dual Rx configuration for CS fallback to CDMA2000 1xRTT defined in TS 36.331.</w:t>
      </w:r>
    </w:p>
    <w:p w:rsidR="00435216" w:rsidRPr="00911896" w:rsidRDefault="00435216" w:rsidP="00435216">
      <w:pPr>
        <w:pStyle w:val="B1"/>
        <w:rPr>
          <w:lang w:eastAsia="zh-CN"/>
        </w:rPr>
      </w:pPr>
      <w:r w:rsidRPr="00911896">
        <w:rPr>
          <w:lang w:eastAsia="zh-CN"/>
        </w:rPr>
        <w:lastRenderedPageBreak/>
        <w:t>3.</w:t>
      </w:r>
      <w:r w:rsidRPr="00911896">
        <w:rPr>
          <w:lang w:eastAsia="zh-CN"/>
        </w:rPr>
        <w:tab/>
      </w:r>
      <w:r w:rsidRPr="00911896">
        <w:rPr>
          <w:b/>
          <w:lang w:eastAsia="zh-CN"/>
        </w:rPr>
        <w:t>Single Rx</w:t>
      </w:r>
      <w:r w:rsidRPr="00911896">
        <w:rPr>
          <w:lang w:eastAsia="zh-CN"/>
        </w:rPr>
        <w:t xml:space="preserve">: </w:t>
      </w:r>
      <w:r w:rsidR="009F4860" w:rsidRPr="00911896">
        <w:rPr>
          <w:lang w:eastAsia="zh-CN"/>
        </w:rPr>
        <w:t xml:space="preserve">The </w:t>
      </w:r>
      <w:r w:rsidR="009F4860" w:rsidRPr="00911896">
        <w:t xml:space="preserve">UE with single Rx configuration is </w:t>
      </w:r>
      <w:r w:rsidR="002F5314" w:rsidRPr="00911896">
        <w:t xml:space="preserve">the “conventional” UE that is </w:t>
      </w:r>
      <w:r w:rsidR="009F4860" w:rsidRPr="00911896">
        <w:t>not able to camp in EPC/E-UTRA when it is active in 5GC/NR, or vice versa</w:t>
      </w:r>
      <w:r w:rsidRPr="00911896">
        <w:rPr>
          <w:lang w:eastAsia="zh-CN"/>
        </w:rPr>
        <w:t>. Note that this does not prevent the UE to periodically register in the other system by means that are implementation dependent (e.g. by temporarily “tuning away” from the current system).</w:t>
      </w:r>
    </w:p>
    <w:p w:rsidR="003448C4" w:rsidRPr="00911896" w:rsidRDefault="003448C4" w:rsidP="003448C4">
      <w:pPr>
        <w:rPr>
          <w:rFonts w:ascii="Arial" w:eastAsia="DengXian" w:hAnsi="Arial" w:cs="Arial"/>
          <w:lang w:eastAsia="zh-CN"/>
        </w:rPr>
      </w:pPr>
      <w:r w:rsidRPr="00911896">
        <w:rPr>
          <w:rFonts w:ascii="Arial" w:eastAsia="DengXian" w:hAnsi="Arial" w:cs="Arial"/>
          <w:lang w:eastAsia="zh-CN"/>
        </w:rPr>
        <w:t xml:space="preserve">SA2 </w:t>
      </w:r>
      <w:r w:rsidR="002F5314" w:rsidRPr="00911896">
        <w:rPr>
          <w:rFonts w:ascii="Arial" w:eastAsia="DengXian" w:hAnsi="Arial" w:cs="Arial"/>
          <w:lang w:eastAsia="zh-CN"/>
        </w:rPr>
        <w:t xml:space="preserve">would like to note that all three UE configurations are supported </w:t>
      </w:r>
      <w:r w:rsidR="00DD2F14" w:rsidRPr="00911896">
        <w:rPr>
          <w:rFonts w:ascii="Arial" w:eastAsia="DengXian" w:hAnsi="Arial" w:cs="Arial"/>
          <w:lang w:eastAsia="zh-CN"/>
        </w:rPr>
        <w:t xml:space="preserve">in 3GPP-defined solutions </w:t>
      </w:r>
      <w:r w:rsidR="002F5314" w:rsidRPr="00911896">
        <w:rPr>
          <w:rFonts w:ascii="Arial" w:eastAsia="DengXian" w:hAnsi="Arial" w:cs="Arial"/>
          <w:lang w:eastAsia="zh-CN"/>
        </w:rPr>
        <w:t>for CS fallback to CDMA2000 1xRTT</w:t>
      </w:r>
      <w:r w:rsidR="00DD2F14" w:rsidRPr="00911896">
        <w:rPr>
          <w:rFonts w:ascii="Arial" w:eastAsia="DengXian" w:hAnsi="Arial" w:cs="Arial"/>
          <w:lang w:eastAsia="zh-CN"/>
        </w:rPr>
        <w:t>,</w:t>
      </w:r>
      <w:r w:rsidR="002F5314" w:rsidRPr="00911896">
        <w:rPr>
          <w:rFonts w:ascii="Arial" w:eastAsia="DengXian" w:hAnsi="Arial" w:cs="Arial"/>
          <w:lang w:eastAsia="zh-CN"/>
        </w:rPr>
        <w:t xml:space="preserve"> as described in TS 23.272 Annex B, however there is currently no</w:t>
      </w:r>
      <w:r w:rsidR="00DD2F14" w:rsidRPr="00911896">
        <w:rPr>
          <w:rFonts w:ascii="Arial" w:eastAsia="DengXian" w:hAnsi="Arial" w:cs="Arial"/>
          <w:lang w:eastAsia="zh-CN"/>
        </w:rPr>
        <w:t xml:space="preserve"> comparable interworking solution in 3GPP specifications where both systems are 3GPP-defined systems using 3GPP-defined radio and are not </w:t>
      </w:r>
      <w:r w:rsidR="00BB0895" w:rsidRPr="00911896">
        <w:rPr>
          <w:rFonts w:ascii="Arial" w:eastAsia="DengXian" w:hAnsi="Arial" w:cs="Arial"/>
          <w:lang w:eastAsia="zh-CN"/>
        </w:rPr>
        <w:t xml:space="preserve">tightly </w:t>
      </w:r>
      <w:r w:rsidR="00DD2F14" w:rsidRPr="00911896">
        <w:rPr>
          <w:rFonts w:ascii="Arial" w:eastAsia="DengXian" w:hAnsi="Arial" w:cs="Arial"/>
          <w:lang w:eastAsia="zh-CN"/>
        </w:rPr>
        <w:t xml:space="preserve">coordinated with each other at </w:t>
      </w:r>
      <w:r w:rsidR="00C607FC" w:rsidRPr="00911896">
        <w:rPr>
          <w:rFonts w:ascii="Arial" w:eastAsia="DengXian" w:hAnsi="Arial" w:cs="Arial"/>
          <w:lang w:eastAsia="zh-CN"/>
        </w:rPr>
        <w:t>RAN</w:t>
      </w:r>
      <w:r w:rsidR="00DD2F14" w:rsidRPr="00911896">
        <w:rPr>
          <w:rFonts w:ascii="Arial" w:eastAsia="DengXian" w:hAnsi="Arial" w:cs="Arial"/>
          <w:lang w:eastAsia="zh-CN"/>
        </w:rPr>
        <w:t xml:space="preserve"> level</w:t>
      </w:r>
      <w:r w:rsidRPr="00911896">
        <w:rPr>
          <w:rFonts w:ascii="Arial" w:eastAsia="DengXian" w:hAnsi="Arial" w:cs="Arial"/>
          <w:lang w:eastAsia="zh-CN"/>
        </w:rPr>
        <w:t>.</w:t>
      </w:r>
    </w:p>
    <w:p w:rsidR="003E4C52" w:rsidRPr="00911896" w:rsidRDefault="003E4C52" w:rsidP="003E4C52">
      <w:pPr>
        <w:rPr>
          <w:rFonts w:ascii="Arial" w:eastAsia="DengXian" w:hAnsi="Arial" w:cs="Arial"/>
          <w:lang w:eastAsia="zh-CN"/>
        </w:rPr>
      </w:pPr>
      <w:r w:rsidRPr="00911896">
        <w:rPr>
          <w:rFonts w:ascii="Arial" w:eastAsia="DengXian" w:hAnsi="Arial" w:cs="Arial" w:hint="eastAsia"/>
          <w:lang w:eastAsia="zh-CN"/>
        </w:rPr>
        <w:t xml:space="preserve">SA2 would like to kindly request </w:t>
      </w:r>
      <w:r w:rsidRPr="00911896">
        <w:rPr>
          <w:rFonts w:ascii="Arial" w:eastAsia="DengXian" w:hAnsi="Arial" w:cs="Arial"/>
          <w:lang w:eastAsia="zh-CN"/>
        </w:rPr>
        <w:t>RAN1, RAN2 and RAN4</w:t>
      </w:r>
      <w:r w:rsidRPr="00911896">
        <w:rPr>
          <w:rFonts w:ascii="Arial" w:eastAsia="DengXian" w:hAnsi="Arial" w:cs="Arial" w:hint="eastAsia"/>
          <w:lang w:eastAsia="zh-CN"/>
        </w:rPr>
        <w:t xml:space="preserve"> t</w:t>
      </w:r>
      <w:r w:rsidRPr="00911896">
        <w:rPr>
          <w:rFonts w:ascii="Arial" w:hAnsi="Arial" w:cs="Arial"/>
        </w:rPr>
        <w:t>o</w:t>
      </w:r>
      <w:r w:rsidRPr="00911896">
        <w:rPr>
          <w:rFonts w:ascii="Arial" w:hAnsi="Arial" w:cs="Arial" w:hint="eastAsia"/>
          <w:lang w:eastAsia="zh-CN"/>
        </w:rPr>
        <w:t xml:space="preserve"> </w:t>
      </w:r>
      <w:r w:rsidRPr="00911896">
        <w:rPr>
          <w:rFonts w:ascii="Arial" w:hAnsi="Arial" w:cs="Arial"/>
          <w:lang w:eastAsia="zh-CN"/>
        </w:rPr>
        <w:t>provide their views on the feasibility</w:t>
      </w:r>
      <w:r w:rsidR="008E1CCD" w:rsidRPr="00911896">
        <w:rPr>
          <w:rFonts w:ascii="Arial" w:hAnsi="Arial" w:cs="Arial"/>
          <w:lang w:eastAsia="zh-CN"/>
        </w:rPr>
        <w:t>,</w:t>
      </w:r>
      <w:r w:rsidRPr="00911896">
        <w:rPr>
          <w:rFonts w:ascii="Arial" w:hAnsi="Arial" w:cs="Arial"/>
          <w:lang w:eastAsia="zh-CN"/>
        </w:rPr>
        <w:t xml:space="preserve"> necessary conditions </w:t>
      </w:r>
      <w:r w:rsidR="008E1CCD" w:rsidRPr="00911896">
        <w:rPr>
          <w:rFonts w:ascii="Arial" w:hAnsi="Arial" w:cs="Arial"/>
          <w:lang w:eastAsia="zh-CN"/>
        </w:rPr>
        <w:t xml:space="preserve">and potential restrictions </w:t>
      </w:r>
      <w:r w:rsidR="00452679" w:rsidRPr="00911896">
        <w:rPr>
          <w:rFonts w:ascii="Arial" w:hAnsi="Arial" w:cs="Arial"/>
          <w:lang w:eastAsia="zh-CN"/>
        </w:rPr>
        <w:t>for UE to operate in</w:t>
      </w:r>
      <w:r w:rsidRPr="00911896">
        <w:rPr>
          <w:rFonts w:ascii="Arial" w:hAnsi="Arial" w:cs="Arial"/>
          <w:lang w:eastAsia="zh-CN"/>
        </w:rPr>
        <w:t xml:space="preserve"> </w:t>
      </w:r>
      <w:r w:rsidR="009D4988" w:rsidRPr="00911896">
        <w:rPr>
          <w:rFonts w:ascii="Arial" w:hAnsi="Arial" w:cs="Arial"/>
          <w:lang w:eastAsia="zh-CN"/>
        </w:rPr>
        <w:t xml:space="preserve">(1) </w:t>
      </w:r>
      <w:r w:rsidR="00BB0895" w:rsidRPr="00911896">
        <w:rPr>
          <w:rFonts w:ascii="Arial" w:hAnsi="Arial" w:cs="Arial"/>
          <w:lang w:eastAsia="zh-CN"/>
        </w:rPr>
        <w:t xml:space="preserve">Dual Rx/Tx and </w:t>
      </w:r>
      <w:r w:rsidR="009D4988" w:rsidRPr="00911896">
        <w:rPr>
          <w:rFonts w:ascii="Arial" w:hAnsi="Arial" w:cs="Arial"/>
          <w:lang w:eastAsia="zh-CN"/>
        </w:rPr>
        <w:t xml:space="preserve">(2) </w:t>
      </w:r>
      <w:r w:rsidR="00BB0895" w:rsidRPr="00911896">
        <w:rPr>
          <w:rFonts w:ascii="Arial" w:hAnsi="Arial" w:cs="Arial"/>
          <w:lang w:eastAsia="zh-CN"/>
        </w:rPr>
        <w:t>Dual Rx</w:t>
      </w:r>
      <w:r w:rsidR="008E1CCD" w:rsidRPr="00911896">
        <w:rPr>
          <w:rFonts w:ascii="Arial" w:hAnsi="Arial" w:cs="Arial"/>
          <w:lang w:eastAsia="zh-CN"/>
        </w:rPr>
        <w:t xml:space="preserve"> </w:t>
      </w:r>
      <w:r w:rsidR="00452679" w:rsidRPr="00911896">
        <w:rPr>
          <w:rFonts w:ascii="Arial" w:hAnsi="Arial" w:cs="Arial"/>
          <w:lang w:eastAsia="zh-CN"/>
        </w:rPr>
        <w:t>modes</w:t>
      </w:r>
      <w:r w:rsidR="00BB0895" w:rsidRPr="00911896">
        <w:rPr>
          <w:rFonts w:ascii="Arial" w:hAnsi="Arial" w:cs="Arial"/>
          <w:lang w:eastAsia="zh-CN"/>
        </w:rPr>
        <w:t xml:space="preserve"> w</w:t>
      </w:r>
      <w:r w:rsidR="009D4988" w:rsidRPr="00911896">
        <w:rPr>
          <w:rFonts w:ascii="Arial" w:hAnsi="Arial" w:cs="Arial"/>
          <w:lang w:eastAsia="zh-CN"/>
        </w:rPr>
        <w:t xml:space="preserve">ith </w:t>
      </w:r>
      <w:r w:rsidR="00BB0895" w:rsidRPr="00911896">
        <w:rPr>
          <w:rFonts w:ascii="Arial" w:hAnsi="Arial" w:cs="Arial"/>
          <w:lang w:eastAsia="zh-CN"/>
        </w:rPr>
        <w:t>r</w:t>
      </w:r>
      <w:r w:rsidR="009D4988" w:rsidRPr="00911896">
        <w:rPr>
          <w:rFonts w:ascii="Arial" w:hAnsi="Arial" w:cs="Arial"/>
          <w:lang w:eastAsia="zh-CN"/>
        </w:rPr>
        <w:t xml:space="preserve">espect </w:t>
      </w:r>
      <w:r w:rsidR="00BB0895" w:rsidRPr="00911896">
        <w:rPr>
          <w:rFonts w:ascii="Arial" w:hAnsi="Arial" w:cs="Arial"/>
          <w:lang w:eastAsia="zh-CN"/>
        </w:rPr>
        <w:t>t</w:t>
      </w:r>
      <w:r w:rsidR="009D4988" w:rsidRPr="00911896">
        <w:rPr>
          <w:rFonts w:ascii="Arial" w:hAnsi="Arial" w:cs="Arial"/>
          <w:lang w:eastAsia="zh-CN"/>
        </w:rPr>
        <w:t>o</w:t>
      </w:r>
      <w:r w:rsidR="00BB0895" w:rsidRPr="00911896">
        <w:rPr>
          <w:rFonts w:ascii="Arial" w:hAnsi="Arial" w:cs="Arial"/>
          <w:lang w:eastAsia="zh-CN"/>
        </w:rPr>
        <w:t xml:space="preserve"> EPC/E-UTRA and 5GC/NR, in particular</w:t>
      </w:r>
      <w:r w:rsidR="009D4988" w:rsidRPr="00911896">
        <w:rPr>
          <w:rFonts w:ascii="Arial" w:hAnsi="Arial" w:cs="Arial"/>
          <w:lang w:eastAsia="zh-CN"/>
        </w:rPr>
        <w:t>,</w:t>
      </w:r>
      <w:r w:rsidR="00BB0895" w:rsidRPr="00911896">
        <w:rPr>
          <w:rFonts w:ascii="Arial" w:hAnsi="Arial" w:cs="Arial"/>
          <w:lang w:eastAsia="zh-CN"/>
        </w:rPr>
        <w:t xml:space="preserve"> in absence of tight coordination at RAN level</w:t>
      </w:r>
      <w:r w:rsidR="00B42ACB" w:rsidRPr="00911896">
        <w:rPr>
          <w:rFonts w:ascii="Arial" w:hAnsi="Arial" w:cs="Arial"/>
          <w:lang w:eastAsia="zh-CN"/>
        </w:rPr>
        <w:t xml:space="preserve"> between the two systems</w:t>
      </w:r>
      <w:r w:rsidR="008E1CCD" w:rsidRPr="00911896">
        <w:rPr>
          <w:rFonts w:ascii="Arial" w:hAnsi="Arial" w:cs="Arial"/>
          <w:lang w:eastAsia="zh-CN"/>
        </w:rPr>
        <w:t xml:space="preserve">. </w:t>
      </w:r>
    </w:p>
    <w:p w:rsidR="00EF79C6" w:rsidRPr="00911896" w:rsidRDefault="00EF79C6" w:rsidP="000F6242">
      <w:pPr>
        <w:pStyle w:val="Heading1"/>
      </w:pPr>
      <w:r w:rsidRPr="00911896">
        <w:t>2</w:t>
      </w:r>
      <w:r w:rsidRPr="00911896">
        <w:tab/>
        <w:t>Actions</w:t>
      </w:r>
    </w:p>
    <w:p w:rsidR="00EF79C6" w:rsidRPr="00911896" w:rsidRDefault="00EF79C6" w:rsidP="0001218C">
      <w:pPr>
        <w:spacing w:after="120"/>
        <w:ind w:left="1985" w:hanging="1985"/>
        <w:rPr>
          <w:rFonts w:ascii="Arial" w:hAnsi="Arial" w:cs="Arial"/>
          <w:b/>
          <w:bCs/>
        </w:rPr>
      </w:pPr>
      <w:r w:rsidRPr="00911896">
        <w:rPr>
          <w:rFonts w:ascii="Arial" w:hAnsi="Arial" w:cs="Arial"/>
          <w:b/>
          <w:bCs/>
        </w:rPr>
        <w:t xml:space="preserve">To </w:t>
      </w:r>
      <w:r w:rsidR="00ED098D" w:rsidRPr="00911896">
        <w:rPr>
          <w:rFonts w:ascii="Arial" w:hAnsi="Arial" w:cs="Arial"/>
          <w:b/>
          <w:bCs/>
        </w:rPr>
        <w:t xml:space="preserve">RAN1, </w:t>
      </w:r>
      <w:r w:rsidR="007976F8" w:rsidRPr="00911896">
        <w:rPr>
          <w:rFonts w:ascii="Arial" w:hAnsi="Arial" w:cs="Arial"/>
          <w:b/>
          <w:bCs/>
        </w:rPr>
        <w:t>RAN2, RAN</w:t>
      </w:r>
      <w:r w:rsidR="00ED098D" w:rsidRPr="00911896">
        <w:rPr>
          <w:rFonts w:ascii="Arial" w:hAnsi="Arial" w:cs="Arial"/>
          <w:b/>
          <w:bCs/>
        </w:rPr>
        <w:t>4</w:t>
      </w:r>
      <w:r w:rsidRPr="00911896">
        <w:rPr>
          <w:rFonts w:ascii="Arial" w:hAnsi="Arial" w:cs="Arial"/>
          <w:b/>
          <w:bCs/>
        </w:rPr>
        <w:t>:</w:t>
      </w:r>
    </w:p>
    <w:p w:rsidR="00EF79C6" w:rsidRPr="00911896" w:rsidRDefault="00EF79C6" w:rsidP="008568A4">
      <w:pPr>
        <w:spacing w:after="120"/>
        <w:ind w:left="851" w:hanging="851"/>
        <w:rPr>
          <w:rFonts w:ascii="Arial" w:hAnsi="Arial" w:cs="Arial"/>
          <w:lang w:eastAsia="zh-CN"/>
        </w:rPr>
      </w:pPr>
      <w:r w:rsidRPr="00911896">
        <w:rPr>
          <w:rFonts w:ascii="Arial" w:hAnsi="Arial" w:cs="Arial"/>
          <w:b/>
          <w:bCs/>
        </w:rPr>
        <w:t xml:space="preserve">ACTION: </w:t>
      </w:r>
      <w:r w:rsidR="00ED098D" w:rsidRPr="00911896">
        <w:rPr>
          <w:rFonts w:ascii="Arial" w:hAnsi="Arial" w:cs="Arial"/>
        </w:rPr>
        <w:t xml:space="preserve">SA2 kindly asks </w:t>
      </w:r>
      <w:r w:rsidR="00517239" w:rsidRPr="00911896">
        <w:rPr>
          <w:rFonts w:ascii="Arial" w:hAnsi="Arial" w:cs="Arial"/>
          <w:lang w:eastAsia="ko-KR"/>
        </w:rPr>
        <w:t>TSG RAN1, RAN2 and RAN</w:t>
      </w:r>
      <w:r w:rsidR="00ED098D" w:rsidRPr="00911896">
        <w:rPr>
          <w:rFonts w:ascii="Arial" w:hAnsi="Arial" w:cs="Arial"/>
          <w:lang w:eastAsia="ko-KR"/>
        </w:rPr>
        <w:t>4</w:t>
      </w:r>
      <w:r w:rsidR="00ED098D" w:rsidRPr="00911896">
        <w:rPr>
          <w:rFonts w:ascii="Arial" w:hAnsi="Arial" w:cs="Arial" w:hint="eastAsia"/>
          <w:lang w:eastAsia="ko-KR"/>
        </w:rPr>
        <w:t xml:space="preserve"> </w:t>
      </w:r>
      <w:r w:rsidR="00ED098D" w:rsidRPr="00911896">
        <w:rPr>
          <w:rFonts w:ascii="Arial" w:hAnsi="Arial" w:cs="Arial"/>
        </w:rPr>
        <w:t>t</w:t>
      </w:r>
      <w:r w:rsidR="00A97F30" w:rsidRPr="00911896">
        <w:rPr>
          <w:rFonts w:ascii="Arial" w:eastAsia="DengXian" w:hAnsi="Arial" w:cs="Arial" w:hint="eastAsia"/>
          <w:lang w:eastAsia="zh-CN"/>
        </w:rPr>
        <w:t xml:space="preserve">o </w:t>
      </w:r>
      <w:r w:rsidR="00A97F30" w:rsidRPr="00911896">
        <w:rPr>
          <w:rFonts w:ascii="Arial" w:hAnsi="Arial" w:cs="Arial"/>
          <w:lang w:eastAsia="zh-CN"/>
        </w:rPr>
        <w:t>provide their views on the feasibility</w:t>
      </w:r>
      <w:r w:rsidR="004924AE" w:rsidRPr="00911896">
        <w:rPr>
          <w:rFonts w:ascii="Arial" w:hAnsi="Arial" w:cs="Arial"/>
          <w:lang w:eastAsia="zh-CN"/>
        </w:rPr>
        <w:t xml:space="preserve">, </w:t>
      </w:r>
      <w:r w:rsidR="00A97F30" w:rsidRPr="00911896">
        <w:rPr>
          <w:rFonts w:ascii="Arial" w:hAnsi="Arial" w:cs="Arial"/>
          <w:lang w:eastAsia="zh-CN"/>
        </w:rPr>
        <w:t xml:space="preserve">necessary conditions </w:t>
      </w:r>
      <w:r w:rsidR="004924AE" w:rsidRPr="00911896">
        <w:rPr>
          <w:rFonts w:ascii="Arial" w:hAnsi="Arial" w:cs="Arial"/>
          <w:lang w:eastAsia="zh-CN"/>
        </w:rPr>
        <w:t xml:space="preserve">and potential restrictions </w:t>
      </w:r>
      <w:r w:rsidR="00452679" w:rsidRPr="00911896">
        <w:rPr>
          <w:rFonts w:ascii="Arial" w:hAnsi="Arial" w:cs="Arial"/>
          <w:lang w:eastAsia="zh-CN"/>
        </w:rPr>
        <w:t>for UE's to operate in</w:t>
      </w:r>
      <w:r w:rsidR="00A97F30" w:rsidRPr="00911896">
        <w:rPr>
          <w:rFonts w:ascii="Arial" w:hAnsi="Arial" w:cs="Arial"/>
          <w:lang w:eastAsia="zh-CN"/>
        </w:rPr>
        <w:t xml:space="preserve"> </w:t>
      </w:r>
      <w:r w:rsidR="004924AE" w:rsidRPr="00911896">
        <w:rPr>
          <w:rFonts w:ascii="Arial" w:hAnsi="Arial" w:cs="Arial"/>
          <w:lang w:eastAsia="zh-CN"/>
        </w:rPr>
        <w:t xml:space="preserve">Dual Rx/Tx and Dual Rx </w:t>
      </w:r>
      <w:r w:rsidR="00452679" w:rsidRPr="00911896">
        <w:rPr>
          <w:rFonts w:ascii="Arial" w:hAnsi="Arial" w:cs="Arial"/>
          <w:lang w:eastAsia="zh-CN"/>
        </w:rPr>
        <w:t>modes</w:t>
      </w:r>
      <w:r w:rsidR="004924AE" w:rsidRPr="00911896">
        <w:rPr>
          <w:rFonts w:ascii="Arial" w:hAnsi="Arial" w:cs="Arial"/>
          <w:lang w:eastAsia="zh-CN"/>
        </w:rPr>
        <w:t xml:space="preserve"> w</w:t>
      </w:r>
      <w:r w:rsidR="009D4988" w:rsidRPr="00911896">
        <w:rPr>
          <w:rFonts w:ascii="Arial" w:hAnsi="Arial" w:cs="Arial"/>
          <w:lang w:eastAsia="zh-CN"/>
        </w:rPr>
        <w:t xml:space="preserve">ith </w:t>
      </w:r>
      <w:r w:rsidR="004924AE" w:rsidRPr="00911896">
        <w:rPr>
          <w:rFonts w:ascii="Arial" w:hAnsi="Arial" w:cs="Arial"/>
          <w:lang w:eastAsia="zh-CN"/>
        </w:rPr>
        <w:t>r</w:t>
      </w:r>
      <w:r w:rsidR="009D4988" w:rsidRPr="00911896">
        <w:rPr>
          <w:rFonts w:ascii="Arial" w:hAnsi="Arial" w:cs="Arial"/>
          <w:lang w:eastAsia="zh-CN"/>
        </w:rPr>
        <w:t xml:space="preserve">espect </w:t>
      </w:r>
      <w:r w:rsidR="004924AE" w:rsidRPr="00911896">
        <w:rPr>
          <w:rFonts w:ascii="Arial" w:hAnsi="Arial" w:cs="Arial"/>
          <w:lang w:eastAsia="zh-CN"/>
        </w:rPr>
        <w:t>t</w:t>
      </w:r>
      <w:r w:rsidR="009D4988" w:rsidRPr="00911896">
        <w:rPr>
          <w:rFonts w:ascii="Arial" w:hAnsi="Arial" w:cs="Arial"/>
          <w:lang w:eastAsia="zh-CN"/>
        </w:rPr>
        <w:t>o</w:t>
      </w:r>
      <w:r w:rsidR="004924AE" w:rsidRPr="00911896">
        <w:rPr>
          <w:rFonts w:ascii="Arial" w:hAnsi="Arial" w:cs="Arial"/>
          <w:lang w:eastAsia="zh-CN"/>
        </w:rPr>
        <w:t xml:space="preserve"> EPC/E-UTRA and 5GC/NR</w:t>
      </w:r>
      <w:r w:rsidR="00400B9D" w:rsidRPr="00911896">
        <w:rPr>
          <w:rFonts w:ascii="Arial" w:hAnsi="Arial" w:cs="Arial"/>
          <w:lang w:eastAsia="zh-CN"/>
        </w:rPr>
        <w:t xml:space="preserve">, in particular in absence of </w:t>
      </w:r>
      <w:r w:rsidR="00BB0895" w:rsidRPr="00911896">
        <w:rPr>
          <w:rFonts w:ascii="Arial" w:hAnsi="Arial" w:cs="Arial"/>
          <w:lang w:eastAsia="zh-CN"/>
        </w:rPr>
        <w:t xml:space="preserve">tight </w:t>
      </w:r>
      <w:r w:rsidR="00C607FC" w:rsidRPr="00911896">
        <w:rPr>
          <w:rFonts w:ascii="Arial" w:hAnsi="Arial" w:cs="Arial"/>
          <w:lang w:eastAsia="zh-CN"/>
        </w:rPr>
        <w:t>coordination at RAN level</w:t>
      </w:r>
      <w:r w:rsidR="00B42ACB" w:rsidRPr="00911896">
        <w:rPr>
          <w:rFonts w:ascii="Arial" w:hAnsi="Arial" w:cs="Arial"/>
          <w:lang w:eastAsia="zh-CN"/>
        </w:rPr>
        <w:t xml:space="preserve"> between the two systems</w:t>
      </w:r>
      <w:r w:rsidR="004924AE" w:rsidRPr="00911896">
        <w:rPr>
          <w:rFonts w:ascii="Arial" w:hAnsi="Arial" w:cs="Arial"/>
          <w:lang w:eastAsia="zh-CN"/>
        </w:rPr>
        <w:t xml:space="preserve">. </w:t>
      </w:r>
    </w:p>
    <w:p w:rsidR="00EF79C6" w:rsidRPr="00911896" w:rsidRDefault="00EF79C6" w:rsidP="000F6242">
      <w:pPr>
        <w:pStyle w:val="Heading1"/>
        <w:rPr>
          <w:rFonts w:cs="Times New Roman"/>
        </w:rPr>
      </w:pPr>
      <w:r w:rsidRPr="00911896">
        <w:t>3</w:t>
      </w:r>
      <w:r w:rsidRPr="00911896">
        <w:rPr>
          <w:rFonts w:cs="Times New Roman"/>
        </w:rPr>
        <w:tab/>
      </w:r>
      <w:r w:rsidRPr="00911896">
        <w:t xml:space="preserve">Dates of next TSG </w:t>
      </w:r>
      <w:r w:rsidR="004C0CAB" w:rsidRPr="00911896">
        <w:t>SA</w:t>
      </w:r>
      <w:r w:rsidRPr="00911896">
        <w:t xml:space="preserve"> WG</w:t>
      </w:r>
      <w:r w:rsidR="004C0CAB" w:rsidRPr="00911896">
        <w:t>2</w:t>
      </w:r>
      <w:r w:rsidRPr="00911896">
        <w:t xml:space="preserve"> meetings</w:t>
      </w:r>
    </w:p>
    <w:p w:rsidR="00EF79C6" w:rsidRPr="00911896" w:rsidRDefault="00EF79C6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 w:rsidRPr="00911896">
        <w:rPr>
          <w:rFonts w:ascii="Arial" w:hAnsi="Arial" w:cs="Arial"/>
        </w:rPr>
        <w:t xml:space="preserve">TSG </w:t>
      </w:r>
      <w:r w:rsidR="004C0CAB" w:rsidRPr="00911896">
        <w:rPr>
          <w:rFonts w:ascii="Arial" w:hAnsi="Arial" w:cs="Arial"/>
        </w:rPr>
        <w:t>SA</w:t>
      </w:r>
      <w:r w:rsidRPr="00911896">
        <w:rPr>
          <w:rFonts w:ascii="Arial" w:hAnsi="Arial" w:cs="Arial"/>
        </w:rPr>
        <w:t xml:space="preserve"> WG</w:t>
      </w:r>
      <w:r w:rsidR="004C0CAB" w:rsidRPr="00911896">
        <w:rPr>
          <w:rFonts w:ascii="Arial" w:hAnsi="Arial" w:cs="Arial"/>
        </w:rPr>
        <w:t>2</w:t>
      </w:r>
      <w:r w:rsidRPr="00911896">
        <w:rPr>
          <w:rFonts w:ascii="Arial" w:hAnsi="Arial" w:cs="Arial"/>
        </w:rPr>
        <w:t xml:space="preserve"> Meeting 1</w:t>
      </w:r>
      <w:r w:rsidR="00E705C4" w:rsidRPr="00911896">
        <w:rPr>
          <w:rFonts w:ascii="Arial" w:hAnsi="Arial" w:cs="Arial"/>
        </w:rPr>
        <w:t>2</w:t>
      </w:r>
      <w:r w:rsidR="00154D70" w:rsidRPr="00911896">
        <w:rPr>
          <w:rFonts w:ascii="Arial" w:hAnsi="Arial" w:cs="Arial"/>
        </w:rPr>
        <w:t>3</w:t>
      </w:r>
      <w:r w:rsidRPr="00911896">
        <w:rPr>
          <w:rFonts w:ascii="Arial" w:hAnsi="Arial" w:cs="Arial"/>
        </w:rPr>
        <w:tab/>
      </w:r>
      <w:r w:rsidR="00154D70" w:rsidRPr="00911896">
        <w:rPr>
          <w:rFonts w:ascii="Arial" w:hAnsi="Arial" w:cs="Arial"/>
        </w:rPr>
        <w:t>23</w:t>
      </w:r>
      <w:r w:rsidRPr="00911896">
        <w:rPr>
          <w:rFonts w:ascii="Arial" w:hAnsi="Arial" w:cs="Arial"/>
        </w:rPr>
        <w:t>-</w:t>
      </w:r>
      <w:r w:rsidR="00154D70" w:rsidRPr="00911896">
        <w:rPr>
          <w:rFonts w:ascii="Arial" w:hAnsi="Arial" w:cs="Arial"/>
        </w:rPr>
        <w:t>27</w:t>
      </w:r>
      <w:r w:rsidRPr="00911896">
        <w:rPr>
          <w:rFonts w:ascii="Arial" w:hAnsi="Arial" w:cs="Arial"/>
        </w:rPr>
        <w:t xml:space="preserve"> </w:t>
      </w:r>
      <w:r w:rsidR="00154D70" w:rsidRPr="00911896">
        <w:rPr>
          <w:rFonts w:ascii="Arial" w:hAnsi="Arial" w:cs="Arial"/>
        </w:rPr>
        <w:t>Oct</w:t>
      </w:r>
      <w:r w:rsidRPr="00911896">
        <w:rPr>
          <w:rFonts w:ascii="Arial" w:hAnsi="Arial" w:cs="Arial"/>
        </w:rPr>
        <w:t xml:space="preserve"> 2017</w:t>
      </w:r>
      <w:r w:rsidRPr="00911896">
        <w:rPr>
          <w:rFonts w:ascii="Arial" w:hAnsi="Arial" w:cs="Arial"/>
        </w:rPr>
        <w:tab/>
      </w:r>
      <w:r w:rsidR="00154D70" w:rsidRPr="00911896">
        <w:rPr>
          <w:rFonts w:ascii="Arial" w:hAnsi="Arial" w:cs="Arial"/>
        </w:rPr>
        <w:t>Ljubljana</w:t>
      </w:r>
      <w:r w:rsidRPr="00911896">
        <w:rPr>
          <w:rFonts w:ascii="Arial" w:hAnsi="Arial" w:cs="Arial"/>
        </w:rPr>
        <w:t xml:space="preserve">, </w:t>
      </w:r>
      <w:r w:rsidR="00154D70" w:rsidRPr="00911896">
        <w:rPr>
          <w:rFonts w:ascii="Arial" w:hAnsi="Arial" w:cs="Arial"/>
        </w:rPr>
        <w:t>SI</w:t>
      </w:r>
    </w:p>
    <w:p w:rsidR="00154D70" w:rsidRPr="00966940" w:rsidRDefault="00154D70" w:rsidP="00154D70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  <w:r w:rsidRPr="00911896">
        <w:rPr>
          <w:rFonts w:ascii="Arial" w:hAnsi="Arial" w:cs="Arial"/>
        </w:rPr>
        <w:t>TSG SA WG2 Meeting 124</w:t>
      </w:r>
      <w:r w:rsidRPr="00911896">
        <w:rPr>
          <w:rFonts w:ascii="Arial" w:hAnsi="Arial" w:cs="Arial"/>
        </w:rPr>
        <w:tab/>
        <w:t>27 Nov – 1 Dec 2017</w:t>
      </w:r>
      <w:r w:rsidRPr="00911896">
        <w:rPr>
          <w:rFonts w:ascii="Arial" w:hAnsi="Arial" w:cs="Arial"/>
        </w:rPr>
        <w:tab/>
        <w:t>Reno, NV, US</w:t>
      </w:r>
    </w:p>
    <w:p w:rsidR="00154D70" w:rsidRPr="00966940" w:rsidRDefault="00154D70" w:rsidP="00B814A2">
      <w:pPr>
        <w:tabs>
          <w:tab w:val="left" w:pos="5103"/>
        </w:tabs>
        <w:spacing w:after="120"/>
        <w:ind w:left="2268" w:hanging="2268"/>
        <w:rPr>
          <w:rFonts w:ascii="Arial" w:hAnsi="Arial" w:cs="Arial"/>
          <w:vertAlign w:val="subscript"/>
        </w:rPr>
      </w:pPr>
    </w:p>
    <w:sectPr w:rsidR="00154D70" w:rsidRPr="00966940" w:rsidSect="0038349C">
      <w:pgSz w:w="11907" w:h="16840" w:code="9"/>
      <w:pgMar w:top="1021" w:right="1021" w:bottom="1021" w:left="1021" w:header="720" w:footer="578" w:gutter="0"/>
      <w:cols w:space="720"/>
      <w:titlePg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444F" w:rsidRDefault="006F444F">
      <w:pPr>
        <w:spacing w:after="0"/>
      </w:pPr>
      <w:r>
        <w:separator/>
      </w:r>
    </w:p>
  </w:endnote>
  <w:endnote w:type="continuationSeparator" w:id="0">
    <w:p w:rsidR="006F444F" w:rsidRDefault="006F44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Arial Unicode MS"/>
    <w:charset w:val="86"/>
    <w:family w:val="roman"/>
    <w:pitch w:val="default"/>
    <w:sig w:usb0="00000001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444F" w:rsidRDefault="006F444F">
      <w:pPr>
        <w:spacing w:after="0"/>
      </w:pPr>
      <w:r>
        <w:separator/>
      </w:r>
    </w:p>
  </w:footnote>
  <w:footnote w:type="continuationSeparator" w:id="0">
    <w:p w:rsidR="006F444F" w:rsidRDefault="006F44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27A67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8396931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1"/>
    <w:multiLevelType w:val="singleLevel"/>
    <w:tmpl w:val="30D2509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</w:abstractNum>
  <w:abstractNum w:abstractNumId="3" w15:restartNumberingAfterBreak="0">
    <w:nsid w:val="FFFFFF82"/>
    <w:multiLevelType w:val="singleLevel"/>
    <w:tmpl w:val="C966D3C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</w:abstractNum>
  <w:abstractNum w:abstractNumId="4" w15:restartNumberingAfterBreak="0">
    <w:nsid w:val="FFFFFF83"/>
    <w:multiLevelType w:val="singleLevel"/>
    <w:tmpl w:val="E0D4D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FFFFFF88"/>
    <w:multiLevelType w:val="singleLevel"/>
    <w:tmpl w:val="522E1E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5CF6E7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</w:abstractNum>
  <w:abstractNum w:abstractNumId="8" w15:restartNumberingAfterBreak="0">
    <w:nsid w:val="1FA3744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A4A103B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</w:abstractNum>
  <w:abstractNum w:abstractNumId="11" w15:restartNumberingAfterBreak="0">
    <w:nsid w:val="44181FAC"/>
    <w:multiLevelType w:val="hybridMultilevel"/>
    <w:tmpl w:val="C08654A2"/>
    <w:lvl w:ilvl="0" w:tplc="BF10439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98E2117"/>
    <w:multiLevelType w:val="hybridMultilevel"/>
    <w:tmpl w:val="7478A4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4167E9A"/>
    <w:multiLevelType w:val="hybridMultilevel"/>
    <w:tmpl w:val="91422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  <w:num w:numId="12">
    <w:abstractNumId w:val="6"/>
  </w:num>
  <w:num w:numId="13">
    <w:abstractNumId w:val="2"/>
  </w:num>
  <w:num w:numId="14">
    <w:abstractNumId w:val="1"/>
  </w:num>
  <w:num w:numId="15">
    <w:abstractNumId w:val="14"/>
  </w:num>
  <w:num w:numId="16">
    <w:abstractNumId w:val="13"/>
  </w:num>
  <w:num w:numId="17">
    <w:abstractNumId w:val="10"/>
  </w:num>
  <w:num w:numId="18">
    <w:abstractNumId w:val="7"/>
  </w:num>
  <w:num w:numId="19">
    <w:abstractNumId w:val="8"/>
  </w:num>
  <w:num w:numId="20">
    <w:abstractNumId w:val="11"/>
  </w:num>
  <w:num w:numId="21">
    <w:abstractNumId w:val="9"/>
  </w:num>
  <w:num w:numId="22">
    <w:abstractNumId w:val="12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E3939"/>
    <w:rsid w:val="00002AD4"/>
    <w:rsid w:val="0001218C"/>
    <w:rsid w:val="00012CB5"/>
    <w:rsid w:val="00017F23"/>
    <w:rsid w:val="00031EA5"/>
    <w:rsid w:val="000352E6"/>
    <w:rsid w:val="00052481"/>
    <w:rsid w:val="000531D5"/>
    <w:rsid w:val="00055A9B"/>
    <w:rsid w:val="00055AE4"/>
    <w:rsid w:val="00065163"/>
    <w:rsid w:val="00070511"/>
    <w:rsid w:val="00073A06"/>
    <w:rsid w:val="00085097"/>
    <w:rsid w:val="00087D27"/>
    <w:rsid w:val="00093CA8"/>
    <w:rsid w:val="000D79FE"/>
    <w:rsid w:val="000E072E"/>
    <w:rsid w:val="000F6242"/>
    <w:rsid w:val="00102E10"/>
    <w:rsid w:val="001345E4"/>
    <w:rsid w:val="001376A1"/>
    <w:rsid w:val="00141325"/>
    <w:rsid w:val="0014580C"/>
    <w:rsid w:val="00154D70"/>
    <w:rsid w:val="00156A7B"/>
    <w:rsid w:val="00171219"/>
    <w:rsid w:val="0017784F"/>
    <w:rsid w:val="00186AB8"/>
    <w:rsid w:val="001921F5"/>
    <w:rsid w:val="001A1D26"/>
    <w:rsid w:val="001B275B"/>
    <w:rsid w:val="001B7D59"/>
    <w:rsid w:val="001C7218"/>
    <w:rsid w:val="001D663B"/>
    <w:rsid w:val="001D797D"/>
    <w:rsid w:val="001D7BC0"/>
    <w:rsid w:val="001E2003"/>
    <w:rsid w:val="001F2080"/>
    <w:rsid w:val="00200ADA"/>
    <w:rsid w:val="00203A17"/>
    <w:rsid w:val="0020424A"/>
    <w:rsid w:val="0020535E"/>
    <w:rsid w:val="0024578E"/>
    <w:rsid w:val="00252F4D"/>
    <w:rsid w:val="002601C6"/>
    <w:rsid w:val="00261B87"/>
    <w:rsid w:val="00261ED1"/>
    <w:rsid w:val="002620CE"/>
    <w:rsid w:val="0026238C"/>
    <w:rsid w:val="00264C04"/>
    <w:rsid w:val="002661A6"/>
    <w:rsid w:val="002732EC"/>
    <w:rsid w:val="00273C86"/>
    <w:rsid w:val="00275D82"/>
    <w:rsid w:val="002767D7"/>
    <w:rsid w:val="00283449"/>
    <w:rsid w:val="002927FC"/>
    <w:rsid w:val="002A34A4"/>
    <w:rsid w:val="002A6E64"/>
    <w:rsid w:val="002B0F3C"/>
    <w:rsid w:val="002C737A"/>
    <w:rsid w:val="002D0251"/>
    <w:rsid w:val="002D22EE"/>
    <w:rsid w:val="002D3C38"/>
    <w:rsid w:val="002D4E85"/>
    <w:rsid w:val="002F0DEA"/>
    <w:rsid w:val="002F17B8"/>
    <w:rsid w:val="002F1940"/>
    <w:rsid w:val="002F24A9"/>
    <w:rsid w:val="002F5314"/>
    <w:rsid w:val="002F775A"/>
    <w:rsid w:val="002F7882"/>
    <w:rsid w:val="00312078"/>
    <w:rsid w:val="00313DED"/>
    <w:rsid w:val="0031495C"/>
    <w:rsid w:val="00322430"/>
    <w:rsid w:val="00322BAE"/>
    <w:rsid w:val="00323AE5"/>
    <w:rsid w:val="00326B4A"/>
    <w:rsid w:val="003305B8"/>
    <w:rsid w:val="003306C7"/>
    <w:rsid w:val="00332A1F"/>
    <w:rsid w:val="00334139"/>
    <w:rsid w:val="003448C4"/>
    <w:rsid w:val="00344CD0"/>
    <w:rsid w:val="00351EB9"/>
    <w:rsid w:val="003542DB"/>
    <w:rsid w:val="00360638"/>
    <w:rsid w:val="0038349C"/>
    <w:rsid w:val="00383545"/>
    <w:rsid w:val="003878CA"/>
    <w:rsid w:val="00390786"/>
    <w:rsid w:val="003A46E7"/>
    <w:rsid w:val="003C06BE"/>
    <w:rsid w:val="003C1396"/>
    <w:rsid w:val="003D3B37"/>
    <w:rsid w:val="003E1262"/>
    <w:rsid w:val="003E4C52"/>
    <w:rsid w:val="003E67A1"/>
    <w:rsid w:val="003F157F"/>
    <w:rsid w:val="003F2AC0"/>
    <w:rsid w:val="003F4CE2"/>
    <w:rsid w:val="00400B9D"/>
    <w:rsid w:val="00400FFF"/>
    <w:rsid w:val="004061F4"/>
    <w:rsid w:val="00410410"/>
    <w:rsid w:val="00414A5E"/>
    <w:rsid w:val="00420CA3"/>
    <w:rsid w:val="00425F2C"/>
    <w:rsid w:val="0043215F"/>
    <w:rsid w:val="004332F7"/>
    <w:rsid w:val="00433500"/>
    <w:rsid w:val="00433F71"/>
    <w:rsid w:val="00434FA7"/>
    <w:rsid w:val="00435216"/>
    <w:rsid w:val="00436544"/>
    <w:rsid w:val="0044192B"/>
    <w:rsid w:val="00441BAC"/>
    <w:rsid w:val="00444933"/>
    <w:rsid w:val="00452679"/>
    <w:rsid w:val="00455041"/>
    <w:rsid w:val="00461A49"/>
    <w:rsid w:val="0046511B"/>
    <w:rsid w:val="00467F13"/>
    <w:rsid w:val="0047053B"/>
    <w:rsid w:val="004861B4"/>
    <w:rsid w:val="00486D1C"/>
    <w:rsid w:val="004879BE"/>
    <w:rsid w:val="004924AE"/>
    <w:rsid w:val="004A03F0"/>
    <w:rsid w:val="004A2A87"/>
    <w:rsid w:val="004A749B"/>
    <w:rsid w:val="004B6E4F"/>
    <w:rsid w:val="004B7335"/>
    <w:rsid w:val="004C0CAB"/>
    <w:rsid w:val="004C24BC"/>
    <w:rsid w:val="004C6A2A"/>
    <w:rsid w:val="004E3939"/>
    <w:rsid w:val="004F0A76"/>
    <w:rsid w:val="004F7292"/>
    <w:rsid w:val="005038C4"/>
    <w:rsid w:val="00506C24"/>
    <w:rsid w:val="00513135"/>
    <w:rsid w:val="00513A0C"/>
    <w:rsid w:val="00517239"/>
    <w:rsid w:val="00534D6D"/>
    <w:rsid w:val="0053577A"/>
    <w:rsid w:val="00536CAF"/>
    <w:rsid w:val="00550477"/>
    <w:rsid w:val="00553D61"/>
    <w:rsid w:val="00560AEF"/>
    <w:rsid w:val="0058050D"/>
    <w:rsid w:val="00581084"/>
    <w:rsid w:val="00585ACB"/>
    <w:rsid w:val="00585C21"/>
    <w:rsid w:val="00592936"/>
    <w:rsid w:val="005939C5"/>
    <w:rsid w:val="0059509D"/>
    <w:rsid w:val="005960F5"/>
    <w:rsid w:val="005B32F9"/>
    <w:rsid w:val="005C3BBF"/>
    <w:rsid w:val="005C7B0C"/>
    <w:rsid w:val="005D507A"/>
    <w:rsid w:val="005E38E0"/>
    <w:rsid w:val="005F07FC"/>
    <w:rsid w:val="005F510F"/>
    <w:rsid w:val="005F6655"/>
    <w:rsid w:val="00622A26"/>
    <w:rsid w:val="00630189"/>
    <w:rsid w:val="006658DC"/>
    <w:rsid w:val="00665BE3"/>
    <w:rsid w:val="0067350B"/>
    <w:rsid w:val="00673D67"/>
    <w:rsid w:val="00677A9B"/>
    <w:rsid w:val="00680C50"/>
    <w:rsid w:val="006958DA"/>
    <w:rsid w:val="006A26AE"/>
    <w:rsid w:val="006B023C"/>
    <w:rsid w:val="006B352F"/>
    <w:rsid w:val="006C047A"/>
    <w:rsid w:val="006C309B"/>
    <w:rsid w:val="006C4C38"/>
    <w:rsid w:val="006D671E"/>
    <w:rsid w:val="006E07A9"/>
    <w:rsid w:val="006E1F8E"/>
    <w:rsid w:val="006E2C80"/>
    <w:rsid w:val="006F444F"/>
    <w:rsid w:val="00713CE2"/>
    <w:rsid w:val="00717A41"/>
    <w:rsid w:val="00720021"/>
    <w:rsid w:val="00724FB5"/>
    <w:rsid w:val="00732986"/>
    <w:rsid w:val="00737449"/>
    <w:rsid w:val="00752E6C"/>
    <w:rsid w:val="00753F87"/>
    <w:rsid w:val="00765A2A"/>
    <w:rsid w:val="007735A3"/>
    <w:rsid w:val="00780857"/>
    <w:rsid w:val="00782A0E"/>
    <w:rsid w:val="00795C08"/>
    <w:rsid w:val="00795D31"/>
    <w:rsid w:val="007976F8"/>
    <w:rsid w:val="007A2E51"/>
    <w:rsid w:val="007A77A0"/>
    <w:rsid w:val="007B19F4"/>
    <w:rsid w:val="007C5737"/>
    <w:rsid w:val="007C715D"/>
    <w:rsid w:val="007C7E01"/>
    <w:rsid w:val="007D0284"/>
    <w:rsid w:val="007D45AD"/>
    <w:rsid w:val="007E3CB4"/>
    <w:rsid w:val="007F4F92"/>
    <w:rsid w:val="007F62F9"/>
    <w:rsid w:val="0080697B"/>
    <w:rsid w:val="00807697"/>
    <w:rsid w:val="00821A10"/>
    <w:rsid w:val="008241B8"/>
    <w:rsid w:val="00827449"/>
    <w:rsid w:val="0083250E"/>
    <w:rsid w:val="0084056B"/>
    <w:rsid w:val="00842860"/>
    <w:rsid w:val="008568A4"/>
    <w:rsid w:val="00862BE3"/>
    <w:rsid w:val="0086401D"/>
    <w:rsid w:val="008678F8"/>
    <w:rsid w:val="00872802"/>
    <w:rsid w:val="008765F6"/>
    <w:rsid w:val="0088765E"/>
    <w:rsid w:val="008B1307"/>
    <w:rsid w:val="008B4F1B"/>
    <w:rsid w:val="008B6A88"/>
    <w:rsid w:val="008B79DC"/>
    <w:rsid w:val="008C2016"/>
    <w:rsid w:val="008C28C6"/>
    <w:rsid w:val="008D6C74"/>
    <w:rsid w:val="008D772F"/>
    <w:rsid w:val="008E1CCD"/>
    <w:rsid w:val="008E4C51"/>
    <w:rsid w:val="008E5AE3"/>
    <w:rsid w:val="008F3078"/>
    <w:rsid w:val="008F339D"/>
    <w:rsid w:val="009016FE"/>
    <w:rsid w:val="009045B0"/>
    <w:rsid w:val="00911896"/>
    <w:rsid w:val="00911BC6"/>
    <w:rsid w:val="00914B62"/>
    <w:rsid w:val="0091772A"/>
    <w:rsid w:val="009228A6"/>
    <w:rsid w:val="00926A45"/>
    <w:rsid w:val="00930500"/>
    <w:rsid w:val="00935C89"/>
    <w:rsid w:val="00941E64"/>
    <w:rsid w:val="00942E70"/>
    <w:rsid w:val="00944D67"/>
    <w:rsid w:val="00945D2A"/>
    <w:rsid w:val="00961BC8"/>
    <w:rsid w:val="00966940"/>
    <w:rsid w:val="00982C46"/>
    <w:rsid w:val="009832B5"/>
    <w:rsid w:val="0098582A"/>
    <w:rsid w:val="00986D3A"/>
    <w:rsid w:val="0099764C"/>
    <w:rsid w:val="009A1024"/>
    <w:rsid w:val="009A69D0"/>
    <w:rsid w:val="009A7150"/>
    <w:rsid w:val="009B0ECD"/>
    <w:rsid w:val="009B5E73"/>
    <w:rsid w:val="009B6D64"/>
    <w:rsid w:val="009D4988"/>
    <w:rsid w:val="009D646A"/>
    <w:rsid w:val="009D795B"/>
    <w:rsid w:val="009E545B"/>
    <w:rsid w:val="009F0B2A"/>
    <w:rsid w:val="009F4860"/>
    <w:rsid w:val="00A038D4"/>
    <w:rsid w:val="00A105D4"/>
    <w:rsid w:val="00A107B5"/>
    <w:rsid w:val="00A3257D"/>
    <w:rsid w:val="00A35BFC"/>
    <w:rsid w:val="00A4219E"/>
    <w:rsid w:val="00A4239E"/>
    <w:rsid w:val="00A508F1"/>
    <w:rsid w:val="00A62241"/>
    <w:rsid w:val="00A72791"/>
    <w:rsid w:val="00A82688"/>
    <w:rsid w:val="00A85229"/>
    <w:rsid w:val="00A92389"/>
    <w:rsid w:val="00A97F30"/>
    <w:rsid w:val="00AA4539"/>
    <w:rsid w:val="00AA49DA"/>
    <w:rsid w:val="00AB6558"/>
    <w:rsid w:val="00AB6C5C"/>
    <w:rsid w:val="00AC063C"/>
    <w:rsid w:val="00AD2601"/>
    <w:rsid w:val="00AD361F"/>
    <w:rsid w:val="00AE073B"/>
    <w:rsid w:val="00AE5E6B"/>
    <w:rsid w:val="00AE7C5B"/>
    <w:rsid w:val="00B05368"/>
    <w:rsid w:val="00B120F5"/>
    <w:rsid w:val="00B151AB"/>
    <w:rsid w:val="00B30A56"/>
    <w:rsid w:val="00B329B5"/>
    <w:rsid w:val="00B34EEA"/>
    <w:rsid w:val="00B42ACB"/>
    <w:rsid w:val="00B43759"/>
    <w:rsid w:val="00B46763"/>
    <w:rsid w:val="00B47C1F"/>
    <w:rsid w:val="00B57448"/>
    <w:rsid w:val="00B77751"/>
    <w:rsid w:val="00B77992"/>
    <w:rsid w:val="00B814A2"/>
    <w:rsid w:val="00B838A3"/>
    <w:rsid w:val="00B90FB2"/>
    <w:rsid w:val="00B97703"/>
    <w:rsid w:val="00BA627A"/>
    <w:rsid w:val="00BB0895"/>
    <w:rsid w:val="00BB2D98"/>
    <w:rsid w:val="00BC660A"/>
    <w:rsid w:val="00BD0AA3"/>
    <w:rsid w:val="00BE0F48"/>
    <w:rsid w:val="00BE6058"/>
    <w:rsid w:val="00BE6F9B"/>
    <w:rsid w:val="00BF633B"/>
    <w:rsid w:val="00C056F3"/>
    <w:rsid w:val="00C24A6A"/>
    <w:rsid w:val="00C26AA8"/>
    <w:rsid w:val="00C3323A"/>
    <w:rsid w:val="00C37C16"/>
    <w:rsid w:val="00C40DEE"/>
    <w:rsid w:val="00C41A02"/>
    <w:rsid w:val="00C4551D"/>
    <w:rsid w:val="00C45BCA"/>
    <w:rsid w:val="00C47033"/>
    <w:rsid w:val="00C607FC"/>
    <w:rsid w:val="00C64C57"/>
    <w:rsid w:val="00C753D6"/>
    <w:rsid w:val="00C75F6E"/>
    <w:rsid w:val="00C8096F"/>
    <w:rsid w:val="00C82985"/>
    <w:rsid w:val="00C86777"/>
    <w:rsid w:val="00C914A2"/>
    <w:rsid w:val="00CC25F3"/>
    <w:rsid w:val="00CC6B2B"/>
    <w:rsid w:val="00CC6EA3"/>
    <w:rsid w:val="00CD2669"/>
    <w:rsid w:val="00CD3040"/>
    <w:rsid w:val="00CE549C"/>
    <w:rsid w:val="00CF1C44"/>
    <w:rsid w:val="00CF3070"/>
    <w:rsid w:val="00CF4009"/>
    <w:rsid w:val="00CF5F2B"/>
    <w:rsid w:val="00CF7E7B"/>
    <w:rsid w:val="00D02EF7"/>
    <w:rsid w:val="00D1231F"/>
    <w:rsid w:val="00D143C5"/>
    <w:rsid w:val="00D37774"/>
    <w:rsid w:val="00D41176"/>
    <w:rsid w:val="00D4254C"/>
    <w:rsid w:val="00D520A6"/>
    <w:rsid w:val="00D67C76"/>
    <w:rsid w:val="00D71057"/>
    <w:rsid w:val="00D71DDB"/>
    <w:rsid w:val="00D72B9D"/>
    <w:rsid w:val="00D83EB9"/>
    <w:rsid w:val="00D841D9"/>
    <w:rsid w:val="00D87FA9"/>
    <w:rsid w:val="00D90EAB"/>
    <w:rsid w:val="00D936FD"/>
    <w:rsid w:val="00DA43E6"/>
    <w:rsid w:val="00DA46AB"/>
    <w:rsid w:val="00DA53A0"/>
    <w:rsid w:val="00DA7C83"/>
    <w:rsid w:val="00DB427A"/>
    <w:rsid w:val="00DC3C29"/>
    <w:rsid w:val="00DC6635"/>
    <w:rsid w:val="00DD2F14"/>
    <w:rsid w:val="00DE665C"/>
    <w:rsid w:val="00E02991"/>
    <w:rsid w:val="00E054CF"/>
    <w:rsid w:val="00E05E94"/>
    <w:rsid w:val="00E143BA"/>
    <w:rsid w:val="00E150D1"/>
    <w:rsid w:val="00E1590E"/>
    <w:rsid w:val="00E20EB6"/>
    <w:rsid w:val="00E222DD"/>
    <w:rsid w:val="00E345FE"/>
    <w:rsid w:val="00E35E23"/>
    <w:rsid w:val="00E44254"/>
    <w:rsid w:val="00E51A35"/>
    <w:rsid w:val="00E523BD"/>
    <w:rsid w:val="00E55757"/>
    <w:rsid w:val="00E61604"/>
    <w:rsid w:val="00E705C4"/>
    <w:rsid w:val="00E70734"/>
    <w:rsid w:val="00E9669E"/>
    <w:rsid w:val="00EA6F11"/>
    <w:rsid w:val="00EB02F3"/>
    <w:rsid w:val="00EB3ABE"/>
    <w:rsid w:val="00EC61EE"/>
    <w:rsid w:val="00ED098D"/>
    <w:rsid w:val="00ED73A9"/>
    <w:rsid w:val="00EF0230"/>
    <w:rsid w:val="00EF79C6"/>
    <w:rsid w:val="00F06256"/>
    <w:rsid w:val="00F0715A"/>
    <w:rsid w:val="00F07B40"/>
    <w:rsid w:val="00F14076"/>
    <w:rsid w:val="00F20B3E"/>
    <w:rsid w:val="00F22084"/>
    <w:rsid w:val="00F2636A"/>
    <w:rsid w:val="00F40B8A"/>
    <w:rsid w:val="00F53275"/>
    <w:rsid w:val="00F55B19"/>
    <w:rsid w:val="00F64CC4"/>
    <w:rsid w:val="00F67AAC"/>
    <w:rsid w:val="00F736EC"/>
    <w:rsid w:val="00F73C4A"/>
    <w:rsid w:val="00FB3F22"/>
    <w:rsid w:val="00FC461F"/>
    <w:rsid w:val="00FC68A8"/>
    <w:rsid w:val="00FE3F02"/>
    <w:rsid w:val="00FF5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E15F07A6-0107-4729-8A61-D7B449C30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uiPriority="0"/>
    <w:lsdException w:name="List 2" w:locked="1" w:semiHidden="1" w:uiPriority="0" w:unhideWhenUsed="1"/>
    <w:lsdException w:name="List 3" w:locked="1" w:semiHidden="1" w:uiPriority="0" w:unhideWhenUsed="1"/>
    <w:lsdException w:name="List 4" w:locked="1" w:uiPriority="0"/>
    <w:lsdException w:name="List 5" w:locked="1" w:uiPriority="0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uiPriority w:val="99"/>
    <w:qFormat/>
    <w:rsid w:val="002A6E64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 w:cs="Arial"/>
      <w:sz w:val="36"/>
      <w:szCs w:val="36"/>
    </w:rPr>
  </w:style>
  <w:style w:type="paragraph" w:styleId="Heading2">
    <w:name w:val="heading 2"/>
    <w:aliases w:val="H2,h2"/>
    <w:basedOn w:val="Heading1"/>
    <w:next w:val="Normal"/>
    <w:link w:val="Heading2Char"/>
    <w:uiPriority w:val="99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link w:val="Heading3Char"/>
    <w:uiPriority w:val="99"/>
    <w:qFormat/>
    <w:rsid w:val="002A6E64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uiPriority w:val="99"/>
    <w:qFormat/>
    <w:rsid w:val="002A6E64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link w:val="Heading5Char"/>
    <w:uiPriority w:val="99"/>
    <w:qFormat/>
    <w:rsid w:val="002A6E64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link w:val="Heading6Char"/>
    <w:uiPriority w:val="99"/>
    <w:qFormat/>
    <w:rsid w:val="002A6E64"/>
    <w:pPr>
      <w:outlineLvl w:val="5"/>
    </w:pPr>
  </w:style>
  <w:style w:type="paragraph" w:styleId="Heading7">
    <w:name w:val="heading 7"/>
    <w:basedOn w:val="H6"/>
    <w:next w:val="Normal"/>
    <w:link w:val="Heading7Char"/>
    <w:uiPriority w:val="99"/>
    <w:qFormat/>
    <w:rsid w:val="002A6E64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link w:val="Heading1"/>
    <w:uiPriority w:val="9"/>
    <w:rsid w:val="009D2E56"/>
    <w:rPr>
      <w:rFonts w:ascii="Cambria" w:eastAsia="SimSun" w:hAnsi="Cambria" w:cs="Times New Roman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H2 Char,h2 Char"/>
    <w:link w:val="Heading2"/>
    <w:uiPriority w:val="9"/>
    <w:semiHidden/>
    <w:rsid w:val="009D2E56"/>
    <w:rPr>
      <w:rFonts w:ascii="Cambria" w:eastAsia="SimSun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H3 Char,h3 Char"/>
    <w:link w:val="Heading3"/>
    <w:uiPriority w:val="9"/>
    <w:semiHidden/>
    <w:rsid w:val="009D2E56"/>
    <w:rPr>
      <w:rFonts w:ascii="Cambria" w:eastAsia="SimSun" w:hAnsi="Cambria" w:cs="Times New Roman"/>
      <w:b/>
      <w:bCs/>
      <w:sz w:val="26"/>
      <w:szCs w:val="26"/>
      <w:lang w:val="en-GB" w:eastAsia="en-US"/>
    </w:rPr>
  </w:style>
  <w:style w:type="character" w:customStyle="1" w:styleId="Heading4Char">
    <w:name w:val="Heading 4 Char"/>
    <w:aliases w:val="h4 Char"/>
    <w:link w:val="Heading4"/>
    <w:uiPriority w:val="9"/>
    <w:semiHidden/>
    <w:rsid w:val="009D2E56"/>
    <w:rPr>
      <w:rFonts w:ascii="Calibri" w:eastAsia="SimSun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aliases w:val="h5 Char"/>
    <w:link w:val="Heading5"/>
    <w:uiPriority w:val="9"/>
    <w:semiHidden/>
    <w:rsid w:val="009D2E56"/>
    <w:rPr>
      <w:rFonts w:ascii="Calibri" w:eastAsia="SimSun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aliases w:val="h6 Char"/>
    <w:link w:val="Heading6"/>
    <w:uiPriority w:val="9"/>
    <w:semiHidden/>
    <w:rsid w:val="009D2E56"/>
    <w:rPr>
      <w:rFonts w:ascii="Calibri" w:eastAsia="SimSun" w:hAnsi="Calibri" w:cs="Times New Roman"/>
      <w:b/>
      <w:bCs/>
      <w:lang w:val="en-GB" w:eastAsia="en-US"/>
    </w:rPr>
  </w:style>
  <w:style w:type="character" w:customStyle="1" w:styleId="Heading7Char">
    <w:name w:val="Heading 7 Char"/>
    <w:link w:val="Heading7"/>
    <w:uiPriority w:val="9"/>
    <w:semiHidden/>
    <w:rsid w:val="009D2E56"/>
    <w:rPr>
      <w:rFonts w:ascii="Calibri" w:eastAsia="SimSun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uiPriority w:val="9"/>
    <w:semiHidden/>
    <w:rsid w:val="009D2E56"/>
    <w:rPr>
      <w:rFonts w:ascii="Calibri" w:eastAsia="SimSun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uiPriority w:val="9"/>
    <w:semiHidden/>
    <w:rsid w:val="009D2E56"/>
    <w:rPr>
      <w:rFonts w:ascii="Cambria" w:eastAsia="SimSun" w:hAnsi="Cambria" w:cs="Times New Roman"/>
      <w:lang w:val="en-GB" w:eastAsia="en-US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1"/>
    <w:uiPriority w:val="99"/>
    <w:rsid w:val="002A6E64"/>
    <w:pPr>
      <w:widowControl w:val="0"/>
      <w:spacing w:after="0"/>
    </w:pPr>
    <w:rPr>
      <w:rFonts w:ascii="Arial" w:hAnsi="Arial"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uiPriority w:val="99"/>
    <w:semiHidden/>
    <w:rsid w:val="009D2E56"/>
    <w:rPr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uiPriority w:val="99"/>
    <w:semiHidden/>
    <w:rsid w:val="002A6E64"/>
    <w:pPr>
      <w:jc w:val="center"/>
    </w:pPr>
    <w:rPr>
      <w:i/>
      <w:iCs/>
    </w:rPr>
  </w:style>
  <w:style w:type="character" w:customStyle="1" w:styleId="FooterChar">
    <w:name w:val="Footer Char"/>
    <w:link w:val="Footer"/>
    <w:uiPriority w:val="99"/>
    <w:semiHidden/>
    <w:rsid w:val="009D2E56"/>
    <w:rPr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semiHidden/>
    <w:rsid w:val="0038349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 w:cs="Arial"/>
    </w:rPr>
  </w:style>
  <w:style w:type="character" w:customStyle="1" w:styleId="CommentTextChar">
    <w:name w:val="Comment Text Char"/>
    <w:link w:val="CommentText"/>
    <w:uiPriority w:val="99"/>
    <w:semiHidden/>
    <w:locked/>
    <w:rsid w:val="000531D5"/>
    <w:rPr>
      <w:rFonts w:ascii="Arial" w:hAnsi="Arial" w:cs="Arial"/>
      <w:lang w:val="en-GB"/>
    </w:rPr>
  </w:style>
  <w:style w:type="character" w:styleId="PageNumber">
    <w:name w:val="page number"/>
    <w:basedOn w:val="DefaultParagraphFont"/>
    <w:uiPriority w:val="99"/>
    <w:semiHidden/>
    <w:rsid w:val="0038349C"/>
  </w:style>
  <w:style w:type="paragraph" w:customStyle="1" w:styleId="B1">
    <w:name w:val="B1"/>
    <w:basedOn w:val="List"/>
    <w:uiPriority w:val="99"/>
    <w:rsid w:val="002A6E64"/>
  </w:style>
  <w:style w:type="paragraph" w:customStyle="1" w:styleId="00BodyText">
    <w:name w:val="00 BodyText"/>
    <w:basedOn w:val="Normal"/>
    <w:uiPriority w:val="99"/>
    <w:rsid w:val="0038349C"/>
    <w:pPr>
      <w:spacing w:after="220"/>
    </w:pPr>
    <w:rPr>
      <w:rFonts w:ascii="Arial" w:hAnsi="Arial" w:cs="Arial"/>
      <w:sz w:val="22"/>
      <w:szCs w:val="22"/>
      <w:lang w:val="en-US"/>
    </w:rPr>
  </w:style>
  <w:style w:type="paragraph" w:customStyle="1" w:styleId="a">
    <w:name w:val="??"/>
    <w:uiPriority w:val="99"/>
    <w:rsid w:val="0038349C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uiPriority w:val="99"/>
    <w:rsid w:val="0038349C"/>
    <w:pPr>
      <w:keepNext/>
    </w:pPr>
    <w:rPr>
      <w:rFonts w:ascii="Arial" w:hAnsi="Arial" w:cs="Arial"/>
      <w:b/>
      <w:bCs/>
      <w:sz w:val="24"/>
      <w:szCs w:val="24"/>
    </w:rPr>
  </w:style>
  <w:style w:type="character" w:styleId="CommentReference">
    <w:name w:val="annotation reference"/>
    <w:uiPriority w:val="99"/>
    <w:semiHidden/>
    <w:rsid w:val="0038349C"/>
    <w:rPr>
      <w:sz w:val="16"/>
      <w:szCs w:val="16"/>
    </w:rPr>
  </w:style>
  <w:style w:type="paragraph" w:customStyle="1" w:styleId="DECISION">
    <w:name w:val="DECISION"/>
    <w:basedOn w:val="Normal"/>
    <w:uiPriority w:val="99"/>
    <w:rsid w:val="0038349C"/>
    <w:pPr>
      <w:widowControl w:val="0"/>
      <w:numPr>
        <w:numId w:val="15"/>
      </w:numPr>
      <w:spacing w:before="120" w:after="120"/>
      <w:jc w:val="both"/>
    </w:pPr>
    <w:rPr>
      <w:rFonts w:ascii="Arial" w:hAnsi="Arial" w:cs="Arial"/>
      <w:b/>
      <w:bCs/>
      <w:color w:val="0000FF"/>
      <w:u w:val="single"/>
    </w:rPr>
  </w:style>
  <w:style w:type="paragraph" w:customStyle="1" w:styleId="ACTION">
    <w:name w:val="ACTION"/>
    <w:basedOn w:val="Normal"/>
    <w:uiPriority w:val="99"/>
    <w:rsid w:val="0038349C"/>
    <w:pPr>
      <w:keepNext/>
      <w:keepLines/>
      <w:widowControl w:val="0"/>
      <w:numPr>
        <w:numId w:val="17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 w:cs="Arial"/>
      <w:b/>
      <w:bCs/>
      <w:color w:val="FF0000"/>
    </w:rPr>
  </w:style>
  <w:style w:type="paragraph" w:customStyle="1" w:styleId="done">
    <w:name w:val="done"/>
    <w:basedOn w:val="ACTION"/>
    <w:uiPriority w:val="99"/>
    <w:rsid w:val="0038349C"/>
    <w:pPr>
      <w:numPr>
        <w:numId w:val="1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uiPriority w:val="99"/>
    <w:rsid w:val="0038349C"/>
    <w:pPr>
      <w:numPr>
        <w:numId w:val="18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uiPriority w:val="99"/>
    <w:semiHidden/>
    <w:rsid w:val="0038349C"/>
    <w:rPr>
      <w:rFonts w:ascii="Arial" w:hAnsi="Arial" w:cs="Arial"/>
      <w:color w:val="FF0000"/>
    </w:rPr>
  </w:style>
  <w:style w:type="character" w:customStyle="1" w:styleId="BodyTextChar">
    <w:name w:val="Body Text Char"/>
    <w:link w:val="BodyText"/>
    <w:uiPriority w:val="99"/>
    <w:semiHidden/>
    <w:rsid w:val="009D2E56"/>
    <w:rPr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link w:val="Header"/>
    <w:uiPriority w:val="99"/>
    <w:locked/>
    <w:rsid w:val="004E3939"/>
    <w:rPr>
      <w:rFonts w:ascii="Arial" w:hAnsi="Arial" w:cs="Arial"/>
      <w:b/>
      <w:bCs/>
      <w:noProof/>
      <w:sz w:val="18"/>
      <w:szCs w:val="18"/>
      <w:lang w:val="en-US" w:eastAsia="en-US"/>
    </w:rPr>
  </w:style>
  <w:style w:type="paragraph" w:styleId="TOC8">
    <w:name w:val="toc 8"/>
    <w:basedOn w:val="TOC1"/>
    <w:autoRedefine/>
    <w:uiPriority w:val="99"/>
    <w:semiHidden/>
    <w:rsid w:val="002A6E64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99"/>
    <w:semiHidden/>
    <w:rsid w:val="002A6E64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  <w:lang w:val="en-US"/>
    </w:rPr>
  </w:style>
  <w:style w:type="paragraph" w:customStyle="1" w:styleId="ZT">
    <w:name w:val="ZT"/>
    <w:uiPriority w:val="99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99"/>
    <w:semiHidden/>
    <w:rsid w:val="002A6E64"/>
    <w:pPr>
      <w:ind w:left="1701" w:hanging="1701"/>
    </w:pPr>
  </w:style>
  <w:style w:type="paragraph" w:styleId="TOC4">
    <w:name w:val="toc 4"/>
    <w:basedOn w:val="TOC3"/>
    <w:autoRedefine/>
    <w:uiPriority w:val="99"/>
    <w:semiHidden/>
    <w:rsid w:val="002A6E64"/>
    <w:pPr>
      <w:ind w:left="1418" w:hanging="1418"/>
    </w:pPr>
  </w:style>
  <w:style w:type="paragraph" w:styleId="TOC3">
    <w:name w:val="toc 3"/>
    <w:basedOn w:val="TOC2"/>
    <w:autoRedefine/>
    <w:uiPriority w:val="99"/>
    <w:semiHidden/>
    <w:rsid w:val="002A6E64"/>
    <w:pPr>
      <w:ind w:left="1134" w:hanging="1134"/>
    </w:pPr>
  </w:style>
  <w:style w:type="paragraph" w:styleId="TOC2">
    <w:name w:val="toc 2"/>
    <w:basedOn w:val="TOC1"/>
    <w:autoRedefine/>
    <w:uiPriority w:val="99"/>
    <w:semiHidden/>
    <w:rsid w:val="002A6E64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uiPriority w:val="99"/>
    <w:semiHidden/>
    <w:rsid w:val="002A6E64"/>
    <w:pPr>
      <w:ind w:left="284"/>
    </w:pPr>
  </w:style>
  <w:style w:type="paragraph" w:styleId="Index1">
    <w:name w:val="index 1"/>
    <w:basedOn w:val="Normal"/>
    <w:autoRedefine/>
    <w:uiPriority w:val="99"/>
    <w:semiHidden/>
    <w:rsid w:val="002A6E64"/>
    <w:pPr>
      <w:keepLines/>
      <w:spacing w:after="0"/>
    </w:pPr>
  </w:style>
  <w:style w:type="paragraph" w:customStyle="1" w:styleId="ZH">
    <w:name w:val="ZH"/>
    <w:uiPriority w:val="99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en-US"/>
    </w:rPr>
  </w:style>
  <w:style w:type="paragraph" w:customStyle="1" w:styleId="TT">
    <w:name w:val="TT"/>
    <w:basedOn w:val="Heading1"/>
    <w:next w:val="Normal"/>
    <w:uiPriority w:val="99"/>
    <w:rsid w:val="002A6E64"/>
    <w:pPr>
      <w:outlineLvl w:val="9"/>
    </w:pPr>
  </w:style>
  <w:style w:type="paragraph" w:styleId="ListNumber2">
    <w:name w:val="List Number 2"/>
    <w:basedOn w:val="ListNumber"/>
    <w:uiPriority w:val="99"/>
    <w:semiHidden/>
    <w:rsid w:val="002A6E64"/>
    <w:pPr>
      <w:ind w:left="851"/>
    </w:pPr>
  </w:style>
  <w:style w:type="character" w:styleId="FootnoteReference">
    <w:name w:val="footnote reference"/>
    <w:uiPriority w:val="99"/>
    <w:semiHidden/>
    <w:rsid w:val="002A6E64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2A6E64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uiPriority w:val="99"/>
    <w:semiHidden/>
    <w:locked/>
    <w:rsid w:val="004E3939"/>
    <w:rPr>
      <w:sz w:val="16"/>
      <w:szCs w:val="16"/>
      <w:lang w:val="en-GB"/>
    </w:rPr>
  </w:style>
  <w:style w:type="paragraph" w:customStyle="1" w:styleId="TAH">
    <w:name w:val="TAH"/>
    <w:basedOn w:val="TAC"/>
    <w:uiPriority w:val="99"/>
    <w:rsid w:val="002A6E64"/>
    <w:rPr>
      <w:b/>
      <w:bCs/>
    </w:rPr>
  </w:style>
  <w:style w:type="paragraph" w:customStyle="1" w:styleId="TAC">
    <w:name w:val="TAC"/>
    <w:basedOn w:val="TAL"/>
    <w:uiPriority w:val="99"/>
    <w:rsid w:val="002A6E64"/>
    <w:pPr>
      <w:jc w:val="center"/>
    </w:pPr>
  </w:style>
  <w:style w:type="paragraph" w:customStyle="1" w:styleId="TF">
    <w:name w:val="TF"/>
    <w:basedOn w:val="TH"/>
    <w:uiPriority w:val="99"/>
    <w:rsid w:val="002A6E64"/>
    <w:pPr>
      <w:keepNext w:val="0"/>
      <w:spacing w:before="0" w:after="240"/>
    </w:pPr>
  </w:style>
  <w:style w:type="paragraph" w:customStyle="1" w:styleId="NO">
    <w:name w:val="NO"/>
    <w:basedOn w:val="Normal"/>
    <w:uiPriority w:val="99"/>
    <w:rsid w:val="002A6E64"/>
    <w:pPr>
      <w:keepLines/>
      <w:ind w:left="1135" w:hanging="851"/>
    </w:pPr>
  </w:style>
  <w:style w:type="paragraph" w:styleId="TOC9">
    <w:name w:val="toc 9"/>
    <w:basedOn w:val="TOC8"/>
    <w:autoRedefine/>
    <w:uiPriority w:val="99"/>
    <w:semiHidden/>
    <w:rsid w:val="002A6E64"/>
    <w:pPr>
      <w:ind w:left="1418" w:hanging="1418"/>
    </w:pPr>
  </w:style>
  <w:style w:type="paragraph" w:customStyle="1" w:styleId="EX">
    <w:name w:val="EX"/>
    <w:basedOn w:val="Normal"/>
    <w:uiPriority w:val="99"/>
    <w:rsid w:val="002A6E6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2A6E64"/>
    <w:pPr>
      <w:spacing w:after="0"/>
    </w:pPr>
  </w:style>
  <w:style w:type="paragraph" w:customStyle="1" w:styleId="LD">
    <w:name w:val="LD"/>
    <w:uiPriority w:val="99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en-US"/>
    </w:rPr>
  </w:style>
  <w:style w:type="paragraph" w:customStyle="1" w:styleId="NW">
    <w:name w:val="NW"/>
    <w:basedOn w:val="NO"/>
    <w:uiPriority w:val="99"/>
    <w:rsid w:val="002A6E64"/>
    <w:pPr>
      <w:spacing w:after="0"/>
    </w:pPr>
  </w:style>
  <w:style w:type="paragraph" w:customStyle="1" w:styleId="EW">
    <w:name w:val="EW"/>
    <w:basedOn w:val="EX"/>
    <w:uiPriority w:val="99"/>
    <w:rsid w:val="002A6E64"/>
    <w:pPr>
      <w:spacing w:after="0"/>
    </w:pPr>
  </w:style>
  <w:style w:type="paragraph" w:styleId="TOC6">
    <w:name w:val="toc 6"/>
    <w:basedOn w:val="TOC5"/>
    <w:next w:val="Normal"/>
    <w:autoRedefine/>
    <w:uiPriority w:val="99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autoRedefine/>
    <w:uiPriority w:val="99"/>
    <w:semiHidden/>
    <w:rsid w:val="002A6E64"/>
    <w:pPr>
      <w:ind w:left="2268" w:hanging="2268"/>
    </w:pPr>
  </w:style>
  <w:style w:type="paragraph" w:styleId="ListBullet2">
    <w:name w:val="List Bullet 2"/>
    <w:basedOn w:val="ListBullet"/>
    <w:uiPriority w:val="99"/>
    <w:semiHidden/>
    <w:rsid w:val="002A6E64"/>
    <w:pPr>
      <w:ind w:left="851"/>
    </w:pPr>
  </w:style>
  <w:style w:type="paragraph" w:styleId="ListBullet3">
    <w:name w:val="List Bullet 3"/>
    <w:basedOn w:val="ListBullet2"/>
    <w:uiPriority w:val="99"/>
    <w:semiHidden/>
    <w:rsid w:val="002A6E64"/>
    <w:pPr>
      <w:ind w:left="1135"/>
    </w:pPr>
  </w:style>
  <w:style w:type="paragraph" w:styleId="ListNumber">
    <w:name w:val="List Number"/>
    <w:basedOn w:val="List"/>
    <w:uiPriority w:val="99"/>
    <w:semiHidden/>
    <w:rsid w:val="002A6E64"/>
  </w:style>
  <w:style w:type="paragraph" w:customStyle="1" w:styleId="EQ">
    <w:name w:val="EQ"/>
    <w:basedOn w:val="Normal"/>
    <w:next w:val="Normal"/>
    <w:uiPriority w:val="99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uiPriority w:val="99"/>
    <w:rsid w:val="002A6E64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uiPriority w:val="99"/>
    <w:rsid w:val="002A6E64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uiPriority w:val="99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en-US"/>
    </w:rPr>
  </w:style>
  <w:style w:type="paragraph" w:customStyle="1" w:styleId="TAR">
    <w:name w:val="TAR"/>
    <w:basedOn w:val="TAL"/>
    <w:uiPriority w:val="99"/>
    <w:rsid w:val="002A6E64"/>
    <w:pPr>
      <w:jc w:val="right"/>
    </w:pPr>
  </w:style>
  <w:style w:type="paragraph" w:customStyle="1" w:styleId="H6">
    <w:name w:val="H6"/>
    <w:basedOn w:val="Heading5"/>
    <w:next w:val="Normal"/>
    <w:uiPriority w:val="99"/>
    <w:rsid w:val="002A6E64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uiPriority w:val="99"/>
    <w:rsid w:val="002A6E64"/>
    <w:pPr>
      <w:ind w:left="851" w:hanging="851"/>
    </w:pPr>
  </w:style>
  <w:style w:type="paragraph" w:customStyle="1" w:styleId="TAL">
    <w:name w:val="TAL"/>
    <w:basedOn w:val="Normal"/>
    <w:uiPriority w:val="99"/>
    <w:rsid w:val="002A6E64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uiPriority w:val="99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ZB">
    <w:name w:val="ZB"/>
    <w:uiPriority w:val="99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en-US"/>
    </w:rPr>
  </w:style>
  <w:style w:type="paragraph" w:customStyle="1" w:styleId="ZD">
    <w:name w:val="ZD"/>
    <w:uiPriority w:val="99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en-US"/>
    </w:rPr>
  </w:style>
  <w:style w:type="paragraph" w:customStyle="1" w:styleId="ZU">
    <w:name w:val="ZU"/>
    <w:uiPriority w:val="99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customStyle="1" w:styleId="ZV">
    <w:name w:val="ZV"/>
    <w:basedOn w:val="ZU"/>
    <w:uiPriority w:val="99"/>
    <w:rsid w:val="002A6E64"/>
    <w:pPr>
      <w:framePr w:wrap="notBeside" w:y="16161"/>
    </w:pPr>
  </w:style>
  <w:style w:type="character" w:customStyle="1" w:styleId="ZGSM">
    <w:name w:val="ZGSM"/>
    <w:uiPriority w:val="99"/>
    <w:rsid w:val="002A6E64"/>
  </w:style>
  <w:style w:type="paragraph" w:styleId="List2">
    <w:name w:val="List 2"/>
    <w:basedOn w:val="List"/>
    <w:uiPriority w:val="99"/>
    <w:semiHidden/>
    <w:rsid w:val="002A6E64"/>
    <w:pPr>
      <w:ind w:left="851"/>
    </w:pPr>
  </w:style>
  <w:style w:type="paragraph" w:customStyle="1" w:styleId="ZG">
    <w:name w:val="ZG"/>
    <w:uiPriority w:val="99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en-US"/>
    </w:rPr>
  </w:style>
  <w:style w:type="paragraph" w:styleId="List3">
    <w:name w:val="List 3"/>
    <w:basedOn w:val="List2"/>
    <w:uiPriority w:val="99"/>
    <w:semiHidden/>
    <w:rsid w:val="002A6E64"/>
    <w:pPr>
      <w:ind w:left="1135"/>
    </w:pPr>
  </w:style>
  <w:style w:type="paragraph" w:styleId="List4">
    <w:name w:val="List 4"/>
    <w:basedOn w:val="List3"/>
    <w:uiPriority w:val="99"/>
    <w:semiHidden/>
    <w:rsid w:val="002A6E64"/>
    <w:pPr>
      <w:ind w:left="1418"/>
    </w:pPr>
  </w:style>
  <w:style w:type="paragraph" w:styleId="List5">
    <w:name w:val="List 5"/>
    <w:basedOn w:val="List4"/>
    <w:uiPriority w:val="99"/>
    <w:semiHidden/>
    <w:rsid w:val="002A6E64"/>
    <w:pPr>
      <w:ind w:left="1702"/>
    </w:pPr>
  </w:style>
  <w:style w:type="paragraph" w:customStyle="1" w:styleId="EditorsNote">
    <w:name w:val="Editor's Note"/>
    <w:basedOn w:val="NO"/>
    <w:uiPriority w:val="99"/>
    <w:rsid w:val="002A6E64"/>
    <w:rPr>
      <w:color w:val="FF0000"/>
    </w:rPr>
  </w:style>
  <w:style w:type="paragraph" w:styleId="List">
    <w:name w:val="List"/>
    <w:basedOn w:val="Normal"/>
    <w:uiPriority w:val="99"/>
    <w:semiHidden/>
    <w:rsid w:val="002A6E64"/>
    <w:pPr>
      <w:ind w:left="568" w:hanging="284"/>
    </w:pPr>
  </w:style>
  <w:style w:type="paragraph" w:styleId="ListBullet">
    <w:name w:val="List Bullet"/>
    <w:basedOn w:val="List"/>
    <w:uiPriority w:val="99"/>
    <w:semiHidden/>
    <w:rsid w:val="002A6E64"/>
  </w:style>
  <w:style w:type="paragraph" w:styleId="ListBullet4">
    <w:name w:val="List Bullet 4"/>
    <w:basedOn w:val="ListBullet3"/>
    <w:uiPriority w:val="99"/>
    <w:semiHidden/>
    <w:rsid w:val="002A6E64"/>
    <w:pPr>
      <w:ind w:left="1418"/>
    </w:pPr>
  </w:style>
  <w:style w:type="paragraph" w:styleId="ListBullet5">
    <w:name w:val="List Bullet 5"/>
    <w:basedOn w:val="ListBullet4"/>
    <w:uiPriority w:val="99"/>
    <w:semiHidden/>
    <w:rsid w:val="002A6E64"/>
    <w:pPr>
      <w:ind w:left="1702"/>
    </w:pPr>
  </w:style>
  <w:style w:type="paragraph" w:customStyle="1" w:styleId="B2">
    <w:name w:val="B2"/>
    <w:basedOn w:val="List2"/>
    <w:uiPriority w:val="99"/>
    <w:rsid w:val="002A6E64"/>
  </w:style>
  <w:style w:type="paragraph" w:customStyle="1" w:styleId="B3">
    <w:name w:val="B3"/>
    <w:basedOn w:val="List3"/>
    <w:uiPriority w:val="99"/>
    <w:rsid w:val="002A6E64"/>
  </w:style>
  <w:style w:type="paragraph" w:customStyle="1" w:styleId="B4">
    <w:name w:val="B4"/>
    <w:basedOn w:val="List4"/>
    <w:uiPriority w:val="99"/>
    <w:rsid w:val="002A6E64"/>
  </w:style>
  <w:style w:type="paragraph" w:customStyle="1" w:styleId="B5">
    <w:name w:val="B5"/>
    <w:basedOn w:val="List5"/>
    <w:uiPriority w:val="99"/>
    <w:rsid w:val="002A6E64"/>
  </w:style>
  <w:style w:type="paragraph" w:customStyle="1" w:styleId="ZTD">
    <w:name w:val="ZTD"/>
    <w:basedOn w:val="ZB"/>
    <w:uiPriority w:val="99"/>
    <w:rsid w:val="002A6E64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rsid w:val="00383545"/>
    <w:rPr>
      <w:color w:val="0000FF"/>
      <w:u w:val="single"/>
    </w:rPr>
  </w:style>
  <w:style w:type="paragraph" w:customStyle="1" w:styleId="CRCoverPage">
    <w:name w:val="CR Cover Page"/>
    <w:uiPriority w:val="99"/>
    <w:rsid w:val="009016FE"/>
    <w:pPr>
      <w:spacing w:after="120"/>
    </w:pPr>
    <w:rPr>
      <w:rFonts w:ascii="Arial" w:hAnsi="Arial" w:cs="Arial"/>
      <w:lang w:val="en-GB" w:eastAsia="en-US"/>
    </w:rPr>
  </w:style>
  <w:style w:type="paragraph" w:styleId="ListParagraph">
    <w:name w:val="List Paragraph"/>
    <w:basedOn w:val="Normal"/>
    <w:uiPriority w:val="99"/>
    <w:qFormat/>
    <w:rsid w:val="00C4703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31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 w:cs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531D5"/>
    <w:rPr>
      <w:rFonts w:ascii="Arial" w:hAnsi="Arial" w:cs="Arial"/>
      <w:b/>
      <w:bCs/>
      <w:lang w:val="en-GB"/>
    </w:rPr>
  </w:style>
  <w:style w:type="paragraph" w:styleId="Revision">
    <w:name w:val="Revision"/>
    <w:hidden/>
    <w:uiPriority w:val="99"/>
    <w:semiHidden/>
    <w:rsid w:val="000531D5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35BFC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uiPriority w:val="99"/>
    <w:semiHidden/>
    <w:rsid w:val="009D2E56"/>
    <w:rPr>
      <w:sz w:val="0"/>
      <w:szCs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617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PM: MCC</cp:lastModifiedBy>
  <cp:revision>4</cp:revision>
  <cp:lastPrinted>2002-04-23T07:10:00Z</cp:lastPrinted>
  <dcterms:created xsi:type="dcterms:W3CDTF">2017-08-30T02:33:00Z</dcterms:created>
  <dcterms:modified xsi:type="dcterms:W3CDTF">2017-09-01T20:00:00Z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(2)YtEkhzm8d6HdGke78DKkrSa9li0GfKeTtW4E2N0Y3KGAt1o9aD/KS8iHr3KCKCrCEp7FiDLKLD5fq8XprNbtvXDMwdYpU9NjRZlJ7pJtkSqNDb06uXAqVSKYRAIq4NbKDQfDRwk1XbV5Sn9HKPU1mExq0ZT8D2XvJSR6qgd4jO13MnbIPcDurao4k7Z4GwpUh+4/g5fifmWVJlqVbqlrleAS2N1Mm1aIWiENQpsaxP</vt:lpwstr>
  </property>
  <property fmtid="{D5CDD505-2E9C-101B-9397-08002B2CF9AE}" pid="3" name="_2015_ms_pID_7253431">
    <vt:lpwstr>WrPkhxoZGhzMp0vFY1NBmbr7gSp2T4Ry6kPzIas/L7XH8XGwhSH4m3xqAnv98c9dIA9sjq60rbwlQ8SyDh1OY+/IyZR7MeO/Qv//GsgR1n03YrF84JNd9XHRQr/3azxoCtaPXHvAoPIde4MJWbjBImc4WXpOQ0KjSCyUZWAwXIjS+kG9icSPpYPAbFgSrHpV0=</vt:lpwstr>
  </property>
  <property fmtid="{D5CDD505-2E9C-101B-9397-08002B2CF9AE}" pid="4" name="_NewReviewCycle">
    <vt:lpwstr/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1479487071</vt:lpwstr>
  </property>
</Properties>
</file>