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B4963" w14:textId="0E39235E" w:rsidR="000B1487" w:rsidRPr="000B1487" w:rsidRDefault="000B1487" w:rsidP="000B1487">
      <w:pPr>
        <w:widowControl/>
        <w:tabs>
          <w:tab w:val="center" w:pos="4153"/>
          <w:tab w:val="left" w:pos="5660"/>
          <w:tab w:val="right" w:pos="8306"/>
          <w:tab w:val="right" w:pos="9356"/>
          <w:tab w:val="right" w:pos="10206"/>
        </w:tabs>
        <w:wordWrap/>
        <w:autoSpaceDE/>
        <w:autoSpaceDN/>
        <w:jc w:val="left"/>
        <w:rPr>
          <w:rFonts w:ascii="Times New Roman" w:hAnsi="Times New Roman"/>
          <w:b/>
          <w:bCs/>
          <w:kern w:val="0"/>
          <w:sz w:val="28"/>
          <w:szCs w:val="28"/>
          <w:lang w:val="en-GB"/>
        </w:rPr>
      </w:pPr>
      <w:bookmarkStart w:id="0" w:name="_Hlk492892982"/>
      <w:bookmarkStart w:id="1" w:name="_Hlk492903148"/>
      <w:r w:rsidRPr="000B1487">
        <w:rPr>
          <w:rFonts w:ascii="Times New Roman" w:hAnsi="Times New Roman"/>
          <w:b/>
          <w:bCs/>
          <w:kern w:val="0"/>
          <w:sz w:val="28"/>
          <w:szCs w:val="28"/>
          <w:lang w:val="en-GB"/>
        </w:rPr>
        <w:t>3GPP TSG RAN WG1 Meeting NR#3</w:t>
      </w:r>
      <w:bookmarkEnd w:id="0"/>
      <w:r w:rsidRPr="000B1487">
        <w:rPr>
          <w:rFonts w:ascii="Times New Roman" w:hAnsi="Times New Roman"/>
          <w:b/>
          <w:bCs/>
          <w:kern w:val="0"/>
          <w:sz w:val="28"/>
          <w:szCs w:val="28"/>
          <w:lang w:val="en-GB"/>
        </w:rPr>
        <w:tab/>
      </w:r>
      <w:r>
        <w:rPr>
          <w:rFonts w:ascii="Times New Roman" w:hAnsi="Times New Roman"/>
          <w:b/>
          <w:bCs/>
          <w:kern w:val="0"/>
          <w:sz w:val="28"/>
          <w:szCs w:val="28"/>
          <w:lang w:val="en-GB"/>
        </w:rPr>
        <w:tab/>
      </w:r>
      <w:r w:rsidR="00870A9F">
        <w:rPr>
          <w:rFonts w:ascii="Times New Roman" w:hAnsi="Times New Roman"/>
          <w:b/>
          <w:bCs/>
          <w:kern w:val="0"/>
          <w:sz w:val="28"/>
          <w:szCs w:val="28"/>
          <w:lang w:val="en-GB"/>
        </w:rPr>
        <w:tab/>
        <w:t>R1</w:t>
      </w:r>
      <w:bookmarkStart w:id="2" w:name="_GoBack"/>
      <w:bookmarkEnd w:id="2"/>
      <w:r w:rsidR="00870A9F">
        <w:rPr>
          <w:rFonts w:ascii="Times New Roman" w:hAnsi="Times New Roman"/>
          <w:b/>
          <w:bCs/>
          <w:kern w:val="0"/>
          <w:sz w:val="28"/>
          <w:szCs w:val="28"/>
          <w:lang w:val="en-GB"/>
        </w:rPr>
        <w:t>-1716631</w:t>
      </w:r>
    </w:p>
    <w:p w14:paraId="7D6B2178" w14:textId="77777777" w:rsidR="000B1487" w:rsidRPr="000B1487" w:rsidRDefault="000B1487" w:rsidP="000B1487">
      <w:pPr>
        <w:widowControl/>
        <w:tabs>
          <w:tab w:val="center" w:pos="4153"/>
          <w:tab w:val="left" w:pos="5660"/>
          <w:tab w:val="right" w:pos="8306"/>
          <w:tab w:val="right" w:pos="9356"/>
          <w:tab w:val="right" w:pos="10206"/>
        </w:tabs>
        <w:wordWrap/>
        <w:autoSpaceDE/>
        <w:autoSpaceDN/>
        <w:jc w:val="left"/>
        <w:rPr>
          <w:rFonts w:ascii="Times New Roman" w:hAnsi="Times New Roman"/>
          <w:b/>
          <w:bCs/>
          <w:kern w:val="0"/>
          <w:sz w:val="28"/>
          <w:szCs w:val="28"/>
          <w:lang w:val="en-GB"/>
        </w:rPr>
      </w:pPr>
      <w:r w:rsidRPr="000B1487">
        <w:rPr>
          <w:rFonts w:ascii="Times New Roman" w:hAnsi="Times New Roman"/>
          <w:b/>
          <w:bCs/>
          <w:kern w:val="0"/>
          <w:sz w:val="28"/>
          <w:szCs w:val="28"/>
          <w:lang w:val="en-GB"/>
        </w:rPr>
        <w:t>Nagoya, Japan, 18</w:t>
      </w:r>
      <w:r w:rsidRPr="000B1487">
        <w:rPr>
          <w:rFonts w:ascii="Times New Roman" w:hAnsi="Times New Roman"/>
          <w:b/>
          <w:bCs/>
          <w:kern w:val="0"/>
          <w:sz w:val="28"/>
          <w:szCs w:val="28"/>
          <w:vertAlign w:val="superscript"/>
          <w:lang w:val="en-GB"/>
        </w:rPr>
        <w:t>th</w:t>
      </w:r>
      <w:r w:rsidRPr="000B1487">
        <w:rPr>
          <w:rFonts w:ascii="Times New Roman" w:hAnsi="Times New Roman" w:hint="eastAsia"/>
          <w:b/>
          <w:bCs/>
          <w:kern w:val="0"/>
          <w:sz w:val="28"/>
          <w:szCs w:val="28"/>
          <w:lang w:val="en-GB"/>
        </w:rPr>
        <w:t xml:space="preserve"> </w:t>
      </w:r>
      <w:r w:rsidRPr="000B1487">
        <w:rPr>
          <w:rFonts w:ascii="Times New Roman" w:hAnsi="Times New Roman"/>
          <w:b/>
          <w:bCs/>
          <w:kern w:val="0"/>
          <w:sz w:val="28"/>
          <w:szCs w:val="28"/>
          <w:lang w:val="en-GB"/>
        </w:rPr>
        <w:t xml:space="preserve">– </w:t>
      </w:r>
      <w:r w:rsidRPr="000B1487">
        <w:rPr>
          <w:rFonts w:ascii="Times New Roman" w:hAnsi="Times New Roman" w:hint="eastAsia"/>
          <w:b/>
          <w:bCs/>
          <w:kern w:val="0"/>
          <w:sz w:val="28"/>
          <w:szCs w:val="28"/>
          <w:lang w:val="en-GB"/>
        </w:rPr>
        <w:t>21</w:t>
      </w:r>
      <w:r w:rsidRPr="000B1487">
        <w:rPr>
          <w:rFonts w:ascii="Times New Roman" w:hAnsi="Times New Roman" w:hint="eastAsia"/>
          <w:b/>
          <w:bCs/>
          <w:kern w:val="0"/>
          <w:sz w:val="28"/>
          <w:szCs w:val="28"/>
          <w:vertAlign w:val="superscript"/>
          <w:lang w:val="en-GB"/>
        </w:rPr>
        <w:t>st</w:t>
      </w:r>
      <w:r w:rsidRPr="000B1487">
        <w:rPr>
          <w:rFonts w:ascii="Times New Roman" w:hAnsi="Times New Roman" w:hint="eastAsia"/>
          <w:b/>
          <w:bCs/>
          <w:kern w:val="0"/>
          <w:sz w:val="28"/>
          <w:szCs w:val="28"/>
          <w:lang w:val="en-GB"/>
        </w:rPr>
        <w:t xml:space="preserve">, </w:t>
      </w:r>
      <w:r w:rsidRPr="000B1487">
        <w:rPr>
          <w:rFonts w:ascii="Times New Roman" w:hAnsi="Times New Roman"/>
          <w:b/>
          <w:bCs/>
          <w:kern w:val="0"/>
          <w:sz w:val="28"/>
          <w:szCs w:val="28"/>
          <w:lang w:val="en-GB"/>
        </w:rPr>
        <w:t>September 201</w:t>
      </w:r>
      <w:r w:rsidRPr="000B1487">
        <w:rPr>
          <w:rFonts w:ascii="Times New Roman" w:hAnsi="Times New Roman" w:hint="eastAsia"/>
          <w:b/>
          <w:bCs/>
          <w:kern w:val="0"/>
          <w:sz w:val="28"/>
          <w:szCs w:val="28"/>
          <w:lang w:val="en-GB"/>
        </w:rPr>
        <w:t>7</w:t>
      </w:r>
    </w:p>
    <w:bookmarkEnd w:id="1"/>
    <w:p w14:paraId="4CFFD796" w14:textId="77777777" w:rsidR="00453BFD" w:rsidRPr="000B1487" w:rsidRDefault="00453BFD" w:rsidP="00453BFD">
      <w:pPr>
        <w:widowControl/>
        <w:tabs>
          <w:tab w:val="center" w:pos="4153"/>
          <w:tab w:val="left" w:pos="5660"/>
          <w:tab w:val="right" w:pos="8306"/>
          <w:tab w:val="right" w:pos="9356"/>
          <w:tab w:val="right" w:pos="10206"/>
        </w:tabs>
        <w:wordWrap/>
        <w:autoSpaceDE/>
        <w:autoSpaceDN/>
        <w:jc w:val="left"/>
        <w:rPr>
          <w:rFonts w:ascii="Times New Roman" w:hAnsi="Times New Roman"/>
          <w:b/>
          <w:bCs/>
          <w:kern w:val="0"/>
          <w:sz w:val="28"/>
          <w:szCs w:val="28"/>
          <w:lang w:val="en-GB"/>
        </w:rPr>
      </w:pPr>
    </w:p>
    <w:p w14:paraId="3E94D889" w14:textId="77777777" w:rsidR="00307CEB" w:rsidRPr="00453BFD" w:rsidRDefault="00307CEB" w:rsidP="00EE549F">
      <w:pPr>
        <w:widowControl/>
        <w:tabs>
          <w:tab w:val="center" w:pos="4153"/>
          <w:tab w:val="left" w:pos="5660"/>
          <w:tab w:val="right" w:pos="8306"/>
          <w:tab w:val="right" w:pos="9356"/>
          <w:tab w:val="right" w:pos="10206"/>
        </w:tabs>
        <w:wordWrap/>
        <w:autoSpaceDE/>
        <w:autoSpaceDN/>
        <w:jc w:val="left"/>
        <w:rPr>
          <w:rFonts w:ascii="Times New Roman" w:hAnsi="Times New Roman"/>
          <w:b/>
          <w:kern w:val="0"/>
          <w:sz w:val="28"/>
          <w:szCs w:val="28"/>
          <w:lang w:val="en-GB"/>
        </w:rPr>
      </w:pPr>
    </w:p>
    <w:p w14:paraId="6F43C59A" w14:textId="77777777"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14:paraId="160089E0" w14:textId="77777777" w:rsidR="00EE549F" w:rsidRPr="00782E4F"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5B3B09">
        <w:rPr>
          <w:rFonts w:ascii="Times New Roman" w:eastAsia="MS Mincho" w:hAnsi="Times New Roman"/>
          <w:b/>
          <w:kern w:val="0"/>
          <w:sz w:val="24"/>
          <w:szCs w:val="20"/>
          <w:lang w:eastAsia="en-US"/>
        </w:rPr>
        <w:t xml:space="preserve">Discussion on </w:t>
      </w:r>
      <w:r w:rsidR="00F0410B">
        <w:rPr>
          <w:rFonts w:ascii="Times New Roman" w:eastAsia="MS Mincho" w:hAnsi="Times New Roman"/>
          <w:b/>
          <w:kern w:val="0"/>
          <w:sz w:val="24"/>
          <w:szCs w:val="20"/>
          <w:lang w:eastAsia="en-US"/>
        </w:rPr>
        <w:t xml:space="preserve">UE </w:t>
      </w:r>
      <w:r w:rsidR="0003006B">
        <w:rPr>
          <w:rFonts w:ascii="Times New Roman" w:eastAsia="MS Mincho" w:hAnsi="Times New Roman"/>
          <w:b/>
          <w:kern w:val="0"/>
          <w:sz w:val="24"/>
          <w:szCs w:val="20"/>
          <w:lang w:eastAsia="en-US"/>
        </w:rPr>
        <w:t>behavior</w:t>
      </w:r>
      <w:r w:rsidR="00F0410B">
        <w:rPr>
          <w:rFonts w:ascii="Times New Roman" w:eastAsia="MS Mincho" w:hAnsi="Times New Roman"/>
          <w:b/>
          <w:kern w:val="0"/>
          <w:sz w:val="24"/>
          <w:szCs w:val="20"/>
          <w:lang w:eastAsia="en-US"/>
        </w:rPr>
        <w:t xml:space="preserve"> for </w:t>
      </w:r>
      <w:r w:rsidR="009A2904">
        <w:rPr>
          <w:rFonts w:ascii="Times New Roman" w:eastAsia="MS Mincho" w:hAnsi="Times New Roman"/>
          <w:b/>
          <w:kern w:val="0"/>
          <w:sz w:val="24"/>
          <w:szCs w:val="20"/>
          <w:lang w:eastAsia="en-US"/>
        </w:rPr>
        <w:t>group-</w:t>
      </w:r>
      <w:r w:rsidR="00F0410B">
        <w:rPr>
          <w:rFonts w:ascii="Times New Roman" w:eastAsia="MS Mincho" w:hAnsi="Times New Roman"/>
          <w:b/>
          <w:kern w:val="0"/>
          <w:sz w:val="24"/>
          <w:szCs w:val="20"/>
          <w:lang w:eastAsia="en-US"/>
        </w:rPr>
        <w:t>common PDCCH for NR</w:t>
      </w:r>
    </w:p>
    <w:p w14:paraId="2DB623A1" w14:textId="05949EF3"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00008">
        <w:rPr>
          <w:rFonts w:ascii="Times New Roman" w:eastAsia="MS Mincho" w:hAnsi="Times New Roman"/>
          <w:b/>
          <w:kern w:val="0"/>
          <w:sz w:val="24"/>
          <w:szCs w:val="20"/>
          <w:lang w:eastAsia="en-US"/>
        </w:rPr>
        <w:t>Agenda item:</w:t>
      </w:r>
      <w:r w:rsidRPr="00500008">
        <w:rPr>
          <w:rFonts w:ascii="Times New Roman" w:eastAsia="MS Mincho" w:hAnsi="Times New Roman"/>
          <w:b/>
          <w:kern w:val="0"/>
          <w:sz w:val="24"/>
          <w:szCs w:val="20"/>
          <w:lang w:eastAsia="en-US"/>
        </w:rPr>
        <w:tab/>
      </w:r>
      <w:r w:rsidR="00AD0645">
        <w:rPr>
          <w:rFonts w:ascii="Times New Roman" w:hAnsi="Times New Roman"/>
          <w:b/>
          <w:kern w:val="0"/>
          <w:sz w:val="24"/>
          <w:szCs w:val="20"/>
        </w:rPr>
        <w:t>6</w:t>
      </w:r>
      <w:r w:rsidR="000B1487">
        <w:rPr>
          <w:rFonts w:ascii="Times New Roman" w:hAnsi="Times New Roman"/>
          <w:b/>
          <w:kern w:val="0"/>
          <w:sz w:val="24"/>
          <w:szCs w:val="20"/>
        </w:rPr>
        <w:t>.3.1.4</w:t>
      </w:r>
    </w:p>
    <w:p w14:paraId="3F819561" w14:textId="77777777" w:rsidR="00EE549F" w:rsidRPr="00566B1C" w:rsidRDefault="00EE549F"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Document for:</w:t>
      </w:r>
      <w:r w:rsidRPr="00566B1C">
        <w:rPr>
          <w:rFonts w:ascii="Times New Roman" w:eastAsia="MS Mincho" w:hAnsi="Times New Roman"/>
          <w:b/>
          <w:kern w:val="0"/>
          <w:sz w:val="24"/>
          <w:szCs w:val="20"/>
          <w:lang w:eastAsia="en-US"/>
        </w:rPr>
        <w:tab/>
        <w:t>Discussion/Decision</w:t>
      </w:r>
    </w:p>
    <w:p w14:paraId="694C856C"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37A7829C" w14:textId="77777777" w:rsidR="00EE549F" w:rsidRPr="00566B1C"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14:paraId="304A769C" w14:textId="6AB89F9C" w:rsidR="00C95992" w:rsidRPr="007A418F" w:rsidRDefault="008F4540" w:rsidP="007A418F">
      <w:pPr>
        <w:widowControl/>
        <w:wordWrap/>
        <w:autoSpaceDE/>
        <w:autoSpaceDN/>
        <w:spacing w:after="120" w:line="276" w:lineRule="auto"/>
        <w:ind w:firstLineChars="50" w:firstLine="110"/>
        <w:rPr>
          <w:rFonts w:ascii="Times New Roman" w:hAnsi="Times New Roman"/>
          <w:kern w:val="0"/>
          <w:sz w:val="22"/>
        </w:rPr>
      </w:pPr>
      <w:r w:rsidRPr="007A418F">
        <w:rPr>
          <w:rFonts w:ascii="Times New Roman" w:hAnsi="Times New Roman"/>
          <w:kern w:val="0"/>
          <w:sz w:val="22"/>
        </w:rPr>
        <w:t xml:space="preserve">It </w:t>
      </w:r>
      <w:r w:rsidR="00D25358">
        <w:rPr>
          <w:rFonts w:ascii="Times New Roman" w:hAnsi="Times New Roman" w:hint="eastAsia"/>
          <w:kern w:val="0"/>
          <w:sz w:val="22"/>
        </w:rPr>
        <w:t>has been</w:t>
      </w:r>
      <w:r w:rsidRPr="007A418F">
        <w:rPr>
          <w:rFonts w:ascii="Times New Roman" w:hAnsi="Times New Roman"/>
          <w:kern w:val="0"/>
          <w:sz w:val="22"/>
        </w:rPr>
        <w:t xml:space="preserve"> agreed in</w:t>
      </w:r>
      <w:r w:rsidRPr="007A418F">
        <w:rPr>
          <w:rFonts w:ascii="Times New Roman" w:hAnsi="Times New Roman" w:hint="eastAsia"/>
          <w:kern w:val="0"/>
          <w:sz w:val="22"/>
        </w:rPr>
        <w:t xml:space="preserve"> </w:t>
      </w:r>
      <w:r w:rsidRPr="007A418F">
        <w:rPr>
          <w:rFonts w:ascii="Times New Roman" w:hAnsi="Times New Roman"/>
          <w:kern w:val="0"/>
          <w:sz w:val="22"/>
        </w:rPr>
        <w:t>the RAN1</w:t>
      </w:r>
      <w:r w:rsidR="007A418F" w:rsidRPr="007A418F">
        <w:rPr>
          <w:rFonts w:ascii="Times New Roman" w:hAnsi="Times New Roman"/>
          <w:kern w:val="0"/>
          <w:sz w:val="22"/>
        </w:rPr>
        <w:t xml:space="preserve"> NR Adhoc</w:t>
      </w:r>
      <w:r w:rsidR="009A2904">
        <w:rPr>
          <w:rFonts w:ascii="Times New Roman" w:hAnsi="Times New Roman"/>
          <w:kern w:val="0"/>
          <w:sz w:val="22"/>
        </w:rPr>
        <w:t>#1</w:t>
      </w:r>
      <w:r w:rsidR="007A418F" w:rsidRPr="007A418F">
        <w:rPr>
          <w:rFonts w:ascii="Times New Roman" w:hAnsi="Times New Roman"/>
          <w:kern w:val="0"/>
          <w:sz w:val="22"/>
        </w:rPr>
        <w:t xml:space="preserve"> </w:t>
      </w:r>
      <w:r w:rsidRPr="007A418F">
        <w:rPr>
          <w:rFonts w:ascii="Times New Roman" w:hAnsi="Times New Roman"/>
          <w:kern w:val="0"/>
          <w:sz w:val="22"/>
        </w:rPr>
        <w:t xml:space="preserve">meeting that </w:t>
      </w:r>
      <w:r w:rsidRPr="007A418F">
        <w:rPr>
          <w:rFonts w:ascii="Times New Roman" w:hAnsi="Times New Roman" w:hint="eastAsia"/>
          <w:kern w:val="0"/>
          <w:sz w:val="22"/>
        </w:rPr>
        <w:t>NR supports</w:t>
      </w:r>
      <w:r w:rsidR="007A418F" w:rsidRPr="007A418F">
        <w:rPr>
          <w:rFonts w:ascii="Times New Roman" w:hAnsi="Times New Roman"/>
          <w:kern w:val="0"/>
          <w:sz w:val="22"/>
        </w:rPr>
        <w:t xml:space="preserve"> the group common PDCCH </w:t>
      </w:r>
      <w:r w:rsidR="009A2904">
        <w:rPr>
          <w:rFonts w:ascii="Times New Roman" w:hAnsi="Times New Roman"/>
          <w:kern w:val="0"/>
          <w:sz w:val="22"/>
        </w:rPr>
        <w:t>which</w:t>
      </w:r>
      <w:r w:rsidR="007A418F" w:rsidRPr="007A418F">
        <w:rPr>
          <w:rFonts w:ascii="Times New Roman" w:hAnsi="Times New Roman"/>
          <w:kern w:val="0"/>
          <w:sz w:val="22"/>
        </w:rPr>
        <w:t xml:space="preserve"> conta</w:t>
      </w:r>
      <w:r w:rsidR="001D32A9">
        <w:rPr>
          <w:rFonts w:ascii="Times New Roman" w:hAnsi="Times New Roman"/>
          <w:kern w:val="0"/>
          <w:sz w:val="22"/>
        </w:rPr>
        <w:t>ins the slot format information</w:t>
      </w:r>
      <w:r w:rsidR="00035280">
        <w:rPr>
          <w:rFonts w:ascii="Times New Roman" w:hAnsi="Times New Roman"/>
          <w:kern w:val="0"/>
          <w:sz w:val="22"/>
        </w:rPr>
        <w:t xml:space="preserve">. </w:t>
      </w:r>
      <w:r w:rsidR="000F6674">
        <w:rPr>
          <w:rFonts w:ascii="Times New Roman" w:hAnsi="Times New Roman"/>
          <w:kern w:val="0"/>
          <w:sz w:val="22"/>
        </w:rPr>
        <w:t>During discussion in the RAN1 NR Adhoc#2, RAN1 agreed that discussion of slot format related inform</w:t>
      </w:r>
      <w:r w:rsidR="00F120E7">
        <w:rPr>
          <w:rFonts w:ascii="Times New Roman" w:hAnsi="Times New Roman"/>
          <w:kern w:val="0"/>
          <w:sz w:val="22"/>
        </w:rPr>
        <w:t>a</w:t>
      </w:r>
      <w:r w:rsidR="000F6674">
        <w:rPr>
          <w:rFonts w:ascii="Times New Roman" w:hAnsi="Times New Roman"/>
          <w:kern w:val="0"/>
          <w:sz w:val="22"/>
        </w:rPr>
        <w:t xml:space="preserve">tion (SFI) </w:t>
      </w:r>
      <w:r w:rsidR="000F6674" w:rsidRPr="000F6674">
        <w:rPr>
          <w:rFonts w:ascii="Times New Roman" w:hAnsi="Times New Roman"/>
          <w:kern w:val="0"/>
          <w:sz w:val="22"/>
        </w:rPr>
        <w:t xml:space="preserve">functionality </w:t>
      </w:r>
      <w:r w:rsidR="000F6674">
        <w:rPr>
          <w:rFonts w:ascii="Times New Roman" w:hAnsi="Times New Roman"/>
          <w:kern w:val="0"/>
          <w:sz w:val="22"/>
        </w:rPr>
        <w:t xml:space="preserve">of a group-common PDCCH is prioritized. </w:t>
      </w:r>
      <w:r w:rsidR="00035280">
        <w:rPr>
          <w:rFonts w:ascii="Times New Roman" w:hAnsi="Times New Roman"/>
          <w:kern w:val="0"/>
          <w:sz w:val="22"/>
        </w:rPr>
        <w:t>Agreements related to group-common PDCCH is</w:t>
      </w:r>
      <w:r w:rsidR="000F6674">
        <w:rPr>
          <w:rFonts w:ascii="Times New Roman" w:hAnsi="Times New Roman"/>
          <w:kern w:val="0"/>
          <w:sz w:val="22"/>
        </w:rPr>
        <w:t xml:space="preserve"> listed below</w:t>
      </w:r>
      <w:r w:rsidR="007A418F" w:rsidRPr="007A418F">
        <w:rPr>
          <w:rFonts w:ascii="Times New Roman" w:hAnsi="Times New Roman"/>
          <w:kern w:val="0"/>
          <w:sz w:val="22"/>
        </w:rPr>
        <w:t xml:space="preserve"> </w:t>
      </w:r>
      <w:r w:rsidR="00E640A4" w:rsidRPr="007A418F">
        <w:rPr>
          <w:rFonts w:ascii="Times New Roman" w:hAnsi="Times New Roman"/>
          <w:kern w:val="0"/>
          <w:sz w:val="22"/>
        </w:rPr>
        <w:t>[</w:t>
      </w:r>
      <w:r w:rsidR="007A418F" w:rsidRPr="007A418F">
        <w:rPr>
          <w:rFonts w:ascii="Times New Roman" w:hAnsi="Times New Roman"/>
          <w:kern w:val="0"/>
          <w:sz w:val="22"/>
        </w:rPr>
        <w:t>1</w:t>
      </w:r>
      <w:r w:rsidR="00E640A4" w:rsidRPr="007A418F">
        <w:rPr>
          <w:rFonts w:ascii="Times New Roman" w:hAnsi="Times New Roman"/>
          <w:kern w:val="0"/>
          <w:sz w:val="22"/>
        </w:rPr>
        <w:t>]</w:t>
      </w:r>
      <w:proofErr w:type="gramStart"/>
      <w:r w:rsidR="000F6674">
        <w:rPr>
          <w:rFonts w:ascii="Times New Roman" w:hAnsi="Times New Roman"/>
          <w:kern w:val="0"/>
          <w:sz w:val="22"/>
        </w:rPr>
        <w:t>-[</w:t>
      </w:r>
      <w:proofErr w:type="gramEnd"/>
      <w:r w:rsidR="00D1350C">
        <w:rPr>
          <w:rFonts w:ascii="Times New Roman" w:hAnsi="Times New Roman"/>
          <w:kern w:val="0"/>
          <w:sz w:val="22"/>
        </w:rPr>
        <w:t>5</w:t>
      </w:r>
      <w:r w:rsidR="000F6674">
        <w:rPr>
          <w:rFonts w:ascii="Times New Roman" w:hAnsi="Times New Roman"/>
          <w:kern w:val="0"/>
          <w:sz w:val="22"/>
        </w:rPr>
        <w:t>].</w:t>
      </w:r>
    </w:p>
    <w:tbl>
      <w:tblPr>
        <w:tblStyle w:val="a5"/>
        <w:tblW w:w="0" w:type="auto"/>
        <w:tblLook w:val="04A0" w:firstRow="1" w:lastRow="0" w:firstColumn="1" w:lastColumn="0" w:noHBand="0" w:noVBand="1"/>
      </w:tblPr>
      <w:tblGrid>
        <w:gridCol w:w="9736"/>
      </w:tblGrid>
      <w:tr w:rsidR="00C95992" w:rsidRPr="00516037" w14:paraId="4DA144EC" w14:textId="77777777" w:rsidTr="00482E9D">
        <w:trPr>
          <w:trHeight w:val="629"/>
        </w:trPr>
        <w:tc>
          <w:tcPr>
            <w:tcW w:w="9736" w:type="dxa"/>
          </w:tcPr>
          <w:p w14:paraId="33B513A4" w14:textId="77777777" w:rsidR="00E533DA" w:rsidRPr="00E533DA" w:rsidRDefault="00E533DA" w:rsidP="00E533DA">
            <w:pPr>
              <w:widowControl/>
              <w:tabs>
                <w:tab w:val="left" w:pos="1087"/>
              </w:tabs>
              <w:wordWrap/>
              <w:autoSpaceDE/>
              <w:autoSpaceDN/>
              <w:rPr>
                <w:rFonts w:ascii="Times New Roman" w:hAnsi="Times New Roman"/>
                <w:b/>
                <w:i/>
                <w:kern w:val="0"/>
                <w:u w:val="single"/>
              </w:rPr>
            </w:pPr>
            <w:r w:rsidRPr="00E533DA">
              <w:rPr>
                <w:rFonts w:ascii="Times New Roman" w:hAnsi="Times New Roman"/>
                <w:b/>
                <w:i/>
                <w:kern w:val="0"/>
                <w:u w:val="single"/>
              </w:rPr>
              <w:t xml:space="preserve">Agreements: (RAN1 </w:t>
            </w:r>
            <w:r w:rsidR="000F6674">
              <w:rPr>
                <w:rFonts w:ascii="Times New Roman" w:hAnsi="Times New Roman"/>
                <w:b/>
                <w:i/>
                <w:kern w:val="0"/>
                <w:u w:val="single"/>
              </w:rPr>
              <w:t xml:space="preserve">NR </w:t>
            </w:r>
            <w:r w:rsidRPr="00E533DA">
              <w:rPr>
                <w:rFonts w:ascii="Times New Roman" w:hAnsi="Times New Roman"/>
                <w:b/>
                <w:i/>
                <w:kern w:val="0"/>
                <w:u w:val="single"/>
              </w:rPr>
              <w:t>Adhoc</w:t>
            </w:r>
            <w:r w:rsidR="000F6674">
              <w:rPr>
                <w:rFonts w:ascii="Times New Roman" w:hAnsi="Times New Roman"/>
                <w:b/>
                <w:i/>
                <w:kern w:val="0"/>
                <w:u w:val="single"/>
              </w:rPr>
              <w:t>#</w:t>
            </w:r>
            <w:r w:rsidRPr="00E533DA">
              <w:rPr>
                <w:rFonts w:ascii="Times New Roman" w:hAnsi="Times New Roman"/>
                <w:b/>
                <w:i/>
                <w:kern w:val="0"/>
                <w:u w:val="single"/>
              </w:rPr>
              <w:t>1)</w:t>
            </w:r>
          </w:p>
          <w:p w14:paraId="44BF53AB" w14:textId="77777777" w:rsidR="00E533DA" w:rsidRPr="00E533DA" w:rsidRDefault="00E533DA" w:rsidP="00E533DA">
            <w:pPr>
              <w:pStyle w:val="a9"/>
              <w:widowControl/>
              <w:numPr>
                <w:ilvl w:val="0"/>
                <w:numId w:val="6"/>
              </w:numPr>
              <w:tabs>
                <w:tab w:val="left" w:pos="1087"/>
              </w:tabs>
              <w:wordWrap/>
              <w:autoSpaceDE/>
              <w:autoSpaceDN/>
              <w:ind w:leftChars="0" w:hanging="403"/>
              <w:rPr>
                <w:rFonts w:ascii="Times New Roman" w:hAnsi="Times New Roman"/>
                <w:i/>
                <w:kern w:val="0"/>
                <w:szCs w:val="20"/>
                <w:lang w:val="en-GB"/>
              </w:rPr>
            </w:pPr>
            <w:r w:rsidRPr="00E533DA">
              <w:rPr>
                <w:rFonts w:ascii="Times New Roman" w:hAnsi="Times New Roman"/>
                <w:i/>
                <w:kern w:val="0"/>
                <w:szCs w:val="20"/>
                <w:lang w:val="en-GB"/>
              </w:rPr>
              <w:t xml:space="preserve">NR supports a ‘group common PDCCH’ carrying information of e.g. the slot structure. </w:t>
            </w:r>
          </w:p>
          <w:p w14:paraId="7AF99FD5" w14:textId="77777777" w:rsidR="00E533DA" w:rsidRPr="00E533DA" w:rsidRDefault="00E533DA" w:rsidP="00E533DA">
            <w:pPr>
              <w:pStyle w:val="a9"/>
              <w:widowControl/>
              <w:numPr>
                <w:ilvl w:val="1"/>
                <w:numId w:val="6"/>
              </w:numPr>
              <w:wordWrap/>
              <w:autoSpaceDE/>
              <w:autoSpaceDN/>
              <w:ind w:leftChars="0" w:hanging="403"/>
              <w:rPr>
                <w:rFonts w:ascii="Times New Roman" w:hAnsi="Times New Roman"/>
                <w:i/>
                <w:kern w:val="0"/>
                <w:szCs w:val="20"/>
                <w:lang w:val="en-GB"/>
              </w:rPr>
            </w:pPr>
            <w:r w:rsidRPr="00E533DA">
              <w:rPr>
                <w:rFonts w:ascii="Times New Roman" w:hAnsi="Times New Roman"/>
                <w:i/>
                <w:kern w:val="0"/>
                <w:szCs w:val="20"/>
                <w:lang w:val="en-GB"/>
              </w:rPr>
              <w:t>If the UE does not receive the ‘group common PDCCH’ the UE should be able to receive at least PDCCH in a slot, at least if the gNB did not transmit the ‘group common PDCCH’.</w:t>
            </w:r>
          </w:p>
          <w:p w14:paraId="5575B0FA" w14:textId="77777777" w:rsidR="00E533DA" w:rsidRPr="00E533DA" w:rsidRDefault="00E533DA" w:rsidP="00E533DA">
            <w:pPr>
              <w:pStyle w:val="a9"/>
              <w:widowControl/>
              <w:numPr>
                <w:ilvl w:val="1"/>
                <w:numId w:val="6"/>
              </w:numPr>
              <w:wordWrap/>
              <w:autoSpaceDE/>
              <w:autoSpaceDN/>
              <w:ind w:leftChars="0" w:hanging="403"/>
              <w:rPr>
                <w:rFonts w:ascii="Times New Roman" w:hAnsi="Times New Roman"/>
                <w:i/>
                <w:kern w:val="0"/>
                <w:szCs w:val="20"/>
                <w:lang w:val="en-GB"/>
              </w:rPr>
            </w:pPr>
            <w:r w:rsidRPr="00E533DA">
              <w:rPr>
                <w:rFonts w:ascii="Times New Roman" w:hAnsi="Times New Roman"/>
                <w:i/>
                <w:kern w:val="0"/>
                <w:szCs w:val="20"/>
                <w:lang w:val="en-GB"/>
              </w:rPr>
              <w:t>The network will inform through RRC signalling the UE whether to decode the ‘group common PDCCH’ or not</w:t>
            </w:r>
          </w:p>
          <w:p w14:paraId="1F1357BD" w14:textId="77777777" w:rsidR="00E533DA" w:rsidRPr="00E533DA" w:rsidRDefault="00E533DA" w:rsidP="00E533DA">
            <w:pPr>
              <w:pStyle w:val="a9"/>
              <w:widowControl/>
              <w:numPr>
                <w:ilvl w:val="1"/>
                <w:numId w:val="6"/>
              </w:numPr>
              <w:wordWrap/>
              <w:autoSpaceDE/>
              <w:autoSpaceDN/>
              <w:ind w:leftChars="0" w:hanging="403"/>
              <w:rPr>
                <w:rFonts w:ascii="Times New Roman" w:hAnsi="Times New Roman"/>
                <w:i/>
                <w:kern w:val="0"/>
                <w:szCs w:val="20"/>
                <w:lang w:val="en-GB"/>
              </w:rPr>
            </w:pPr>
            <w:r w:rsidRPr="00E533DA">
              <w:rPr>
                <w:rFonts w:ascii="Times New Roman" w:hAnsi="Times New Roman"/>
                <w:i/>
                <w:kern w:val="0"/>
                <w:szCs w:val="20"/>
                <w:lang w:val="en-GB"/>
              </w:rPr>
              <w:t>Common does not necessarily imply common per cell.</w:t>
            </w:r>
          </w:p>
          <w:p w14:paraId="4419BD3C" w14:textId="77777777" w:rsidR="00E533DA" w:rsidRPr="00E533DA" w:rsidRDefault="00E533DA" w:rsidP="00E533DA">
            <w:pPr>
              <w:pStyle w:val="a9"/>
              <w:widowControl/>
              <w:numPr>
                <w:ilvl w:val="1"/>
                <w:numId w:val="6"/>
              </w:numPr>
              <w:wordWrap/>
              <w:autoSpaceDE/>
              <w:autoSpaceDN/>
              <w:ind w:leftChars="0" w:hanging="403"/>
              <w:rPr>
                <w:rFonts w:ascii="Times New Roman" w:hAnsi="Times New Roman"/>
                <w:i/>
                <w:kern w:val="0"/>
                <w:szCs w:val="20"/>
                <w:lang w:val="en-GB"/>
              </w:rPr>
            </w:pPr>
            <w:r w:rsidRPr="00E533DA">
              <w:rPr>
                <w:rFonts w:ascii="Times New Roman" w:hAnsi="Times New Roman"/>
                <w:i/>
                <w:kern w:val="0"/>
                <w:szCs w:val="20"/>
                <w:lang w:val="en-GB"/>
              </w:rPr>
              <w:t>Continue the discussion on the detailed content of the ‘group common PDCCH’ including usage for TDD and FDD</w:t>
            </w:r>
          </w:p>
          <w:p w14:paraId="2A7D7CE4" w14:textId="77777777" w:rsidR="00E533DA" w:rsidRPr="00E533DA" w:rsidRDefault="00E533DA" w:rsidP="00E533DA">
            <w:pPr>
              <w:pStyle w:val="a9"/>
              <w:widowControl/>
              <w:numPr>
                <w:ilvl w:val="1"/>
                <w:numId w:val="6"/>
              </w:numPr>
              <w:wordWrap/>
              <w:autoSpaceDE/>
              <w:autoSpaceDN/>
              <w:ind w:leftChars="0" w:hanging="403"/>
              <w:rPr>
                <w:rFonts w:ascii="Times New Roman" w:hAnsi="Times New Roman"/>
                <w:i/>
                <w:kern w:val="0"/>
                <w:szCs w:val="20"/>
                <w:lang w:val="en-GB"/>
              </w:rPr>
            </w:pPr>
            <w:r w:rsidRPr="00E533DA">
              <w:rPr>
                <w:rFonts w:ascii="Times New Roman" w:hAnsi="Times New Roman"/>
                <w:i/>
                <w:kern w:val="0"/>
                <w:szCs w:val="20"/>
                <w:lang w:val="en-GB"/>
              </w:rPr>
              <w:t>The term ‘group common PDCCH’ refers to a channel (either a PDCCH or a separately designed channel) that carries information intended for the group of UEs.</w:t>
            </w:r>
          </w:p>
          <w:p w14:paraId="2B2D055B" w14:textId="77777777" w:rsidR="00E533DA" w:rsidRPr="00E533DA" w:rsidRDefault="00E533DA" w:rsidP="00E533DA">
            <w:pPr>
              <w:widowControl/>
              <w:tabs>
                <w:tab w:val="left" w:pos="1087"/>
              </w:tabs>
              <w:wordWrap/>
              <w:autoSpaceDE/>
              <w:autoSpaceDN/>
              <w:rPr>
                <w:rFonts w:ascii="Times New Roman" w:hAnsi="Times New Roman"/>
                <w:b/>
                <w:i/>
                <w:kern w:val="0"/>
                <w:u w:val="single"/>
              </w:rPr>
            </w:pPr>
            <w:r w:rsidRPr="00E533DA">
              <w:rPr>
                <w:rFonts w:ascii="Times New Roman" w:hAnsi="Times New Roman"/>
                <w:b/>
                <w:i/>
                <w:kern w:val="0"/>
                <w:u w:val="single"/>
              </w:rPr>
              <w:t xml:space="preserve">Agreements: (RAN1 </w:t>
            </w:r>
            <w:r w:rsidR="000F6674">
              <w:rPr>
                <w:rFonts w:ascii="Times New Roman" w:hAnsi="Times New Roman"/>
                <w:b/>
                <w:i/>
                <w:kern w:val="0"/>
                <w:u w:val="single"/>
              </w:rPr>
              <w:t xml:space="preserve">NR </w:t>
            </w:r>
            <w:r w:rsidRPr="00E533DA">
              <w:rPr>
                <w:rFonts w:ascii="Times New Roman" w:hAnsi="Times New Roman"/>
                <w:b/>
                <w:i/>
                <w:kern w:val="0"/>
                <w:u w:val="single"/>
              </w:rPr>
              <w:t>Adhoc</w:t>
            </w:r>
            <w:r w:rsidR="000F6674">
              <w:rPr>
                <w:rFonts w:ascii="Times New Roman" w:hAnsi="Times New Roman"/>
                <w:b/>
                <w:i/>
                <w:kern w:val="0"/>
                <w:u w:val="single"/>
              </w:rPr>
              <w:t>#</w:t>
            </w:r>
            <w:r w:rsidRPr="00E533DA">
              <w:rPr>
                <w:rFonts w:ascii="Times New Roman" w:hAnsi="Times New Roman"/>
                <w:b/>
                <w:i/>
                <w:kern w:val="0"/>
                <w:u w:val="single"/>
              </w:rPr>
              <w:t>1)</w:t>
            </w:r>
          </w:p>
          <w:p w14:paraId="79333551" w14:textId="77777777" w:rsidR="00E533DA" w:rsidRPr="00E533DA" w:rsidRDefault="00E533DA" w:rsidP="00E533DA">
            <w:pPr>
              <w:pStyle w:val="a9"/>
              <w:widowControl/>
              <w:numPr>
                <w:ilvl w:val="0"/>
                <w:numId w:val="6"/>
              </w:numPr>
              <w:tabs>
                <w:tab w:val="left" w:pos="1087"/>
              </w:tabs>
              <w:wordWrap/>
              <w:autoSpaceDE/>
              <w:autoSpaceDN/>
              <w:ind w:leftChars="0" w:hanging="403"/>
              <w:rPr>
                <w:rFonts w:ascii="Times New Roman" w:hAnsi="Times New Roman"/>
                <w:i/>
                <w:kern w:val="0"/>
                <w:szCs w:val="20"/>
                <w:lang w:val="en-GB"/>
              </w:rPr>
            </w:pPr>
            <w:r w:rsidRPr="00E533DA">
              <w:rPr>
                <w:rFonts w:ascii="Times New Roman" w:hAnsi="Times New Roman"/>
                <w:i/>
                <w:kern w:val="0"/>
                <w:szCs w:val="20"/>
                <w:lang w:val="en-GB"/>
              </w:rPr>
              <w:t>‘Slot format related information’</w:t>
            </w:r>
          </w:p>
          <w:p w14:paraId="3C916CA5" w14:textId="77777777" w:rsidR="00E533DA" w:rsidRPr="00E533DA" w:rsidRDefault="00E533DA" w:rsidP="00E533DA">
            <w:pPr>
              <w:pStyle w:val="a9"/>
              <w:widowControl/>
              <w:numPr>
                <w:ilvl w:val="1"/>
                <w:numId w:val="6"/>
              </w:numPr>
              <w:wordWrap/>
              <w:autoSpaceDE/>
              <w:autoSpaceDN/>
              <w:ind w:leftChars="0" w:hanging="403"/>
              <w:rPr>
                <w:rFonts w:ascii="Times New Roman" w:hAnsi="Times New Roman"/>
                <w:i/>
                <w:kern w:val="0"/>
                <w:szCs w:val="20"/>
                <w:lang w:val="en-GB"/>
              </w:rPr>
            </w:pPr>
            <w:r w:rsidRPr="00E533DA">
              <w:rPr>
                <w:rFonts w:ascii="Times New Roman" w:hAnsi="Times New Roman"/>
                <w:i/>
                <w:kern w:val="0"/>
                <w:szCs w:val="20"/>
                <w:lang w:val="en-GB"/>
              </w:rPr>
              <w:t>Information from which the UE can derive at least which symbols in a slot that are ‘DL’, ‘UL’ (for Rel-15), and ‘other’, respectively</w:t>
            </w:r>
          </w:p>
          <w:p w14:paraId="3201D879" w14:textId="77777777" w:rsidR="00E533DA" w:rsidRPr="00E533DA" w:rsidRDefault="00E533DA" w:rsidP="00E533DA">
            <w:pPr>
              <w:pStyle w:val="a9"/>
              <w:widowControl/>
              <w:numPr>
                <w:ilvl w:val="1"/>
                <w:numId w:val="6"/>
              </w:numPr>
              <w:wordWrap/>
              <w:autoSpaceDE/>
              <w:autoSpaceDN/>
              <w:ind w:leftChars="0" w:hanging="403"/>
              <w:rPr>
                <w:rFonts w:ascii="Times New Roman" w:hAnsi="Times New Roman"/>
                <w:i/>
                <w:kern w:val="0"/>
                <w:szCs w:val="20"/>
                <w:lang w:val="en-GB"/>
              </w:rPr>
            </w:pPr>
            <w:r w:rsidRPr="00E533DA">
              <w:rPr>
                <w:rFonts w:ascii="Times New Roman" w:hAnsi="Times New Roman"/>
                <w:i/>
                <w:kern w:val="0"/>
                <w:szCs w:val="20"/>
                <w:lang w:val="en-GB"/>
              </w:rPr>
              <w:t>FFS: if ‘other’ can be subdivided into ‘blank’, ‘sidelink’, etc</w:t>
            </w:r>
          </w:p>
          <w:p w14:paraId="0BDA6E54" w14:textId="77777777" w:rsidR="00E533DA" w:rsidRPr="00E533DA" w:rsidRDefault="00E533DA" w:rsidP="00E533DA">
            <w:pPr>
              <w:pStyle w:val="a9"/>
              <w:widowControl/>
              <w:numPr>
                <w:ilvl w:val="0"/>
                <w:numId w:val="6"/>
              </w:numPr>
              <w:tabs>
                <w:tab w:val="left" w:pos="1087"/>
              </w:tabs>
              <w:wordWrap/>
              <w:autoSpaceDE/>
              <w:autoSpaceDN/>
              <w:ind w:leftChars="0" w:hanging="403"/>
              <w:rPr>
                <w:rFonts w:ascii="Times New Roman" w:hAnsi="Times New Roman"/>
                <w:i/>
                <w:kern w:val="0"/>
                <w:szCs w:val="20"/>
                <w:lang w:val="en-GB"/>
              </w:rPr>
            </w:pPr>
            <w:r w:rsidRPr="00E533DA">
              <w:rPr>
                <w:rFonts w:ascii="Times New Roman" w:hAnsi="Times New Roman"/>
                <w:i/>
                <w:kern w:val="0"/>
                <w:szCs w:val="20"/>
                <w:lang w:val="en-GB"/>
              </w:rPr>
              <w:t>FFS: ‘Control resource set duration’</w:t>
            </w:r>
          </w:p>
          <w:p w14:paraId="55C75439" w14:textId="77777777" w:rsidR="00E533DA" w:rsidRPr="00E533DA" w:rsidRDefault="00E533DA" w:rsidP="00E533DA">
            <w:pPr>
              <w:pStyle w:val="a9"/>
              <w:widowControl/>
              <w:numPr>
                <w:ilvl w:val="1"/>
                <w:numId w:val="6"/>
              </w:numPr>
              <w:wordWrap/>
              <w:autoSpaceDE/>
              <w:autoSpaceDN/>
              <w:ind w:leftChars="0" w:hanging="403"/>
              <w:rPr>
                <w:rFonts w:ascii="Times New Roman" w:hAnsi="Times New Roman"/>
                <w:i/>
                <w:kern w:val="0"/>
                <w:szCs w:val="20"/>
                <w:lang w:val="en-GB"/>
              </w:rPr>
            </w:pPr>
            <w:r w:rsidRPr="00E533DA">
              <w:rPr>
                <w:rFonts w:ascii="Times New Roman" w:hAnsi="Times New Roman"/>
                <w:i/>
                <w:kern w:val="0"/>
                <w:szCs w:val="20"/>
                <w:lang w:val="en-GB"/>
              </w:rPr>
              <w:t xml:space="preserve">FFS: Indicates the duration of the control resource set(s) </w:t>
            </w:r>
          </w:p>
          <w:p w14:paraId="5AF6E207" w14:textId="77777777" w:rsidR="00E533DA" w:rsidRDefault="00E533DA" w:rsidP="00E533DA">
            <w:pPr>
              <w:pStyle w:val="a9"/>
              <w:widowControl/>
              <w:numPr>
                <w:ilvl w:val="1"/>
                <w:numId w:val="6"/>
              </w:numPr>
              <w:wordWrap/>
              <w:autoSpaceDE/>
              <w:autoSpaceDN/>
              <w:ind w:leftChars="0" w:hanging="403"/>
              <w:rPr>
                <w:rFonts w:ascii="Times New Roman" w:hAnsi="Times New Roman"/>
                <w:i/>
                <w:kern w:val="0"/>
                <w:szCs w:val="20"/>
                <w:lang w:val="en-GB"/>
              </w:rPr>
            </w:pPr>
            <w:r w:rsidRPr="00E533DA">
              <w:rPr>
                <w:rFonts w:ascii="Times New Roman" w:hAnsi="Times New Roman"/>
                <w:i/>
                <w:kern w:val="0"/>
                <w:szCs w:val="20"/>
                <w:lang w:val="en-GB"/>
              </w:rPr>
              <w:t>FFS: Can help the UE skip some of the semi-statically configured blind decodings. If not received, the UE performs all blind decodings.</w:t>
            </w:r>
          </w:p>
          <w:p w14:paraId="4C49FFC8" w14:textId="77777777" w:rsidR="009A2904" w:rsidRDefault="009A2904" w:rsidP="0078518D">
            <w:pPr>
              <w:widowControl/>
              <w:wordWrap/>
              <w:autoSpaceDE/>
              <w:autoSpaceDN/>
              <w:rPr>
                <w:rFonts w:ascii="Times New Roman" w:hAnsi="Times New Roman"/>
                <w:b/>
                <w:i/>
                <w:iCs/>
                <w:kern w:val="0"/>
                <w:szCs w:val="20"/>
                <w:u w:val="single"/>
              </w:rPr>
            </w:pPr>
          </w:p>
          <w:p w14:paraId="4DE6824F" w14:textId="77777777" w:rsidR="0078518D" w:rsidRPr="0078518D" w:rsidRDefault="0078518D" w:rsidP="0078518D">
            <w:pPr>
              <w:widowControl/>
              <w:wordWrap/>
              <w:autoSpaceDE/>
              <w:autoSpaceDN/>
              <w:rPr>
                <w:rFonts w:ascii="Times New Roman" w:hAnsi="Times New Roman"/>
                <w:b/>
                <w:i/>
                <w:iCs/>
                <w:kern w:val="0"/>
                <w:szCs w:val="20"/>
                <w:u w:val="single"/>
              </w:rPr>
            </w:pPr>
            <w:r w:rsidRPr="0078518D">
              <w:rPr>
                <w:rFonts w:ascii="Times New Roman" w:hAnsi="Times New Roman" w:hint="eastAsia"/>
                <w:b/>
                <w:i/>
                <w:iCs/>
                <w:kern w:val="0"/>
                <w:szCs w:val="20"/>
                <w:u w:val="single"/>
              </w:rPr>
              <w:t>Agreements</w:t>
            </w:r>
            <w:r w:rsidRPr="0078518D">
              <w:rPr>
                <w:rFonts w:ascii="Times New Roman" w:hAnsi="Times New Roman"/>
                <w:b/>
                <w:i/>
                <w:iCs/>
                <w:kern w:val="0"/>
                <w:szCs w:val="20"/>
                <w:u w:val="single"/>
              </w:rPr>
              <w:t>:</w:t>
            </w:r>
            <w:r>
              <w:rPr>
                <w:rFonts w:ascii="Times New Roman" w:hAnsi="Times New Roman"/>
                <w:b/>
                <w:i/>
                <w:iCs/>
                <w:kern w:val="0"/>
                <w:szCs w:val="20"/>
                <w:u w:val="single"/>
              </w:rPr>
              <w:t xml:space="preserve"> (RAN1 #88bis)</w:t>
            </w:r>
          </w:p>
          <w:p w14:paraId="1F21E4B2" w14:textId="77777777" w:rsidR="0078518D" w:rsidRPr="00482E9D" w:rsidRDefault="0078518D" w:rsidP="00482E9D">
            <w:pPr>
              <w:pStyle w:val="a9"/>
              <w:widowControl/>
              <w:numPr>
                <w:ilvl w:val="0"/>
                <w:numId w:val="6"/>
              </w:numPr>
              <w:tabs>
                <w:tab w:val="left" w:pos="1087"/>
              </w:tabs>
              <w:wordWrap/>
              <w:autoSpaceDE/>
              <w:autoSpaceDN/>
              <w:ind w:leftChars="0" w:hanging="403"/>
              <w:rPr>
                <w:rFonts w:ascii="Times New Roman" w:hAnsi="Times New Roman"/>
                <w:i/>
                <w:kern w:val="0"/>
                <w:szCs w:val="20"/>
                <w:lang w:val="en-GB"/>
              </w:rPr>
            </w:pPr>
            <w:r w:rsidRPr="00482E9D">
              <w:rPr>
                <w:rFonts w:ascii="Times New Roman" w:hAnsi="Times New Roman" w:hint="eastAsia"/>
                <w:i/>
                <w:kern w:val="0"/>
                <w:szCs w:val="20"/>
                <w:lang w:val="en-GB"/>
              </w:rPr>
              <w:t xml:space="preserve">The duration of </w:t>
            </w:r>
            <w:r w:rsidRPr="00482E9D">
              <w:rPr>
                <w:rFonts w:ascii="Times New Roman" w:hAnsi="Times New Roman"/>
                <w:i/>
                <w:kern w:val="0"/>
                <w:szCs w:val="20"/>
                <w:lang w:val="en-GB"/>
              </w:rPr>
              <w:t xml:space="preserve">a </w:t>
            </w:r>
            <w:r w:rsidRPr="00482E9D">
              <w:rPr>
                <w:rFonts w:ascii="Times New Roman" w:hAnsi="Times New Roman" w:hint="eastAsia"/>
                <w:i/>
                <w:kern w:val="0"/>
                <w:szCs w:val="20"/>
                <w:lang w:val="en-GB"/>
              </w:rPr>
              <w:t xml:space="preserve">data transmission </w:t>
            </w:r>
            <w:r w:rsidRPr="00482E9D">
              <w:rPr>
                <w:rFonts w:ascii="Times New Roman" w:hAnsi="Times New Roman"/>
                <w:i/>
                <w:kern w:val="0"/>
                <w:szCs w:val="20"/>
                <w:lang w:val="en-GB"/>
              </w:rPr>
              <w:t xml:space="preserve">in a data channel </w:t>
            </w:r>
            <w:r w:rsidRPr="00482E9D">
              <w:rPr>
                <w:rFonts w:ascii="Times New Roman" w:hAnsi="Times New Roman" w:hint="eastAsia"/>
                <w:i/>
                <w:kern w:val="0"/>
                <w:szCs w:val="20"/>
                <w:lang w:val="en-GB"/>
              </w:rPr>
              <w:t xml:space="preserve">can be </w:t>
            </w:r>
            <w:r w:rsidRPr="00482E9D">
              <w:rPr>
                <w:rFonts w:ascii="Times New Roman" w:hAnsi="Times New Roman"/>
                <w:i/>
                <w:kern w:val="0"/>
                <w:szCs w:val="20"/>
                <w:lang w:val="en-GB"/>
              </w:rPr>
              <w:t xml:space="preserve">semi-statically configured and/or </w:t>
            </w:r>
            <w:r w:rsidRPr="00482E9D">
              <w:rPr>
                <w:rFonts w:ascii="Times New Roman" w:hAnsi="Times New Roman" w:hint="eastAsia"/>
                <w:i/>
                <w:kern w:val="0"/>
                <w:szCs w:val="20"/>
                <w:lang w:val="en-GB"/>
              </w:rPr>
              <w:t>dynamically indicated in the PDCCH scheduling the data transmission</w:t>
            </w:r>
          </w:p>
          <w:p w14:paraId="724F4BE4" w14:textId="77777777" w:rsidR="0078518D" w:rsidRPr="00482E9D" w:rsidRDefault="0078518D" w:rsidP="00482E9D">
            <w:pPr>
              <w:pStyle w:val="a9"/>
              <w:widowControl/>
              <w:numPr>
                <w:ilvl w:val="1"/>
                <w:numId w:val="6"/>
              </w:numPr>
              <w:wordWrap/>
              <w:autoSpaceDE/>
              <w:autoSpaceDN/>
              <w:ind w:leftChars="0" w:hanging="403"/>
              <w:rPr>
                <w:rFonts w:ascii="Times New Roman" w:hAnsi="Times New Roman"/>
                <w:i/>
                <w:kern w:val="0"/>
                <w:szCs w:val="20"/>
                <w:lang w:val="en-GB"/>
              </w:rPr>
            </w:pPr>
            <w:r w:rsidRPr="00482E9D">
              <w:rPr>
                <w:rFonts w:ascii="Times New Roman" w:hAnsi="Times New Roman" w:hint="eastAsia"/>
                <w:i/>
                <w:kern w:val="0"/>
                <w:szCs w:val="20"/>
                <w:lang w:val="en-GB"/>
              </w:rPr>
              <w:t xml:space="preserve">FFS: the </w:t>
            </w:r>
            <w:r w:rsidRPr="00482E9D">
              <w:rPr>
                <w:rFonts w:ascii="Times New Roman" w:hAnsi="Times New Roman"/>
                <w:i/>
                <w:kern w:val="0"/>
                <w:szCs w:val="20"/>
                <w:lang w:val="en-GB"/>
              </w:rPr>
              <w:t>starting/</w:t>
            </w:r>
            <w:r w:rsidRPr="00482E9D">
              <w:rPr>
                <w:rFonts w:ascii="Times New Roman" w:hAnsi="Times New Roman" w:hint="eastAsia"/>
                <w:i/>
                <w:kern w:val="0"/>
                <w:szCs w:val="20"/>
                <w:lang w:val="en-GB"/>
              </w:rPr>
              <w:t>ending position of the data transmission</w:t>
            </w:r>
          </w:p>
          <w:p w14:paraId="671F51C0" w14:textId="77777777" w:rsidR="0078518D" w:rsidRPr="00482E9D" w:rsidRDefault="0078518D" w:rsidP="00482E9D">
            <w:pPr>
              <w:pStyle w:val="a9"/>
              <w:widowControl/>
              <w:numPr>
                <w:ilvl w:val="1"/>
                <w:numId w:val="6"/>
              </w:numPr>
              <w:wordWrap/>
              <w:autoSpaceDE/>
              <w:autoSpaceDN/>
              <w:ind w:leftChars="0" w:hanging="403"/>
              <w:rPr>
                <w:rFonts w:ascii="Times New Roman" w:hAnsi="Times New Roman"/>
                <w:i/>
                <w:kern w:val="0"/>
                <w:szCs w:val="20"/>
                <w:lang w:val="en-GB"/>
              </w:rPr>
            </w:pPr>
            <w:r w:rsidRPr="00482E9D">
              <w:rPr>
                <w:rFonts w:ascii="Times New Roman" w:hAnsi="Times New Roman"/>
                <w:i/>
                <w:kern w:val="0"/>
                <w:szCs w:val="20"/>
                <w:lang w:val="en-GB"/>
              </w:rPr>
              <w:t>FFS: the indicated duration is the number of symbols</w:t>
            </w:r>
          </w:p>
          <w:p w14:paraId="3790308E" w14:textId="77777777" w:rsidR="0078518D" w:rsidRPr="00482E9D" w:rsidRDefault="0078518D" w:rsidP="00482E9D">
            <w:pPr>
              <w:pStyle w:val="a9"/>
              <w:widowControl/>
              <w:numPr>
                <w:ilvl w:val="1"/>
                <w:numId w:val="6"/>
              </w:numPr>
              <w:wordWrap/>
              <w:autoSpaceDE/>
              <w:autoSpaceDN/>
              <w:ind w:leftChars="0" w:hanging="403"/>
              <w:rPr>
                <w:rFonts w:ascii="Times New Roman" w:hAnsi="Times New Roman"/>
                <w:i/>
                <w:kern w:val="0"/>
                <w:szCs w:val="20"/>
                <w:lang w:val="en-GB"/>
              </w:rPr>
            </w:pPr>
            <w:r w:rsidRPr="00482E9D">
              <w:rPr>
                <w:rFonts w:ascii="Times New Roman" w:hAnsi="Times New Roman"/>
                <w:i/>
                <w:kern w:val="0"/>
                <w:szCs w:val="20"/>
                <w:lang w:val="en-GB"/>
              </w:rPr>
              <w:t>FFS: the indicated duration is the number of slots</w:t>
            </w:r>
          </w:p>
          <w:p w14:paraId="31A39074" w14:textId="77777777" w:rsidR="0078518D" w:rsidRPr="00482E9D" w:rsidRDefault="0078518D" w:rsidP="00482E9D">
            <w:pPr>
              <w:pStyle w:val="a9"/>
              <w:widowControl/>
              <w:numPr>
                <w:ilvl w:val="1"/>
                <w:numId w:val="6"/>
              </w:numPr>
              <w:wordWrap/>
              <w:autoSpaceDE/>
              <w:autoSpaceDN/>
              <w:ind w:leftChars="0" w:hanging="403"/>
              <w:rPr>
                <w:rFonts w:ascii="Times New Roman" w:hAnsi="Times New Roman"/>
                <w:i/>
                <w:kern w:val="0"/>
                <w:szCs w:val="20"/>
                <w:lang w:val="en-GB"/>
              </w:rPr>
            </w:pPr>
            <w:r w:rsidRPr="00482E9D">
              <w:rPr>
                <w:rFonts w:ascii="Times New Roman" w:hAnsi="Times New Roman"/>
                <w:i/>
                <w:kern w:val="0"/>
                <w:szCs w:val="20"/>
                <w:lang w:val="en-GB"/>
              </w:rPr>
              <w:t>FFS: the indicated duration is the numbers of symbols + slots</w:t>
            </w:r>
          </w:p>
          <w:p w14:paraId="6AE975F3" w14:textId="77777777" w:rsidR="0078518D" w:rsidRPr="00482E9D" w:rsidRDefault="0078518D" w:rsidP="00482E9D">
            <w:pPr>
              <w:pStyle w:val="a9"/>
              <w:widowControl/>
              <w:numPr>
                <w:ilvl w:val="1"/>
                <w:numId w:val="6"/>
              </w:numPr>
              <w:wordWrap/>
              <w:autoSpaceDE/>
              <w:autoSpaceDN/>
              <w:ind w:leftChars="0" w:hanging="403"/>
              <w:rPr>
                <w:rFonts w:ascii="Times New Roman" w:hAnsi="Times New Roman"/>
                <w:i/>
                <w:kern w:val="0"/>
                <w:szCs w:val="20"/>
                <w:lang w:val="en-GB"/>
              </w:rPr>
            </w:pPr>
            <w:r w:rsidRPr="00482E9D">
              <w:rPr>
                <w:rFonts w:ascii="Times New Roman" w:hAnsi="Times New Roman" w:hint="eastAsia"/>
                <w:i/>
                <w:kern w:val="0"/>
                <w:szCs w:val="20"/>
                <w:lang w:val="en-GB"/>
              </w:rPr>
              <w:t>FFS: in case cross-slot scheduling is used</w:t>
            </w:r>
          </w:p>
          <w:p w14:paraId="195ED3E1" w14:textId="77777777" w:rsidR="0078518D" w:rsidRPr="00482E9D" w:rsidRDefault="0078518D" w:rsidP="00482E9D">
            <w:pPr>
              <w:pStyle w:val="a9"/>
              <w:widowControl/>
              <w:numPr>
                <w:ilvl w:val="1"/>
                <w:numId w:val="6"/>
              </w:numPr>
              <w:wordWrap/>
              <w:autoSpaceDE/>
              <w:autoSpaceDN/>
              <w:ind w:leftChars="0" w:hanging="403"/>
              <w:rPr>
                <w:rFonts w:ascii="Times New Roman" w:hAnsi="Times New Roman"/>
                <w:i/>
                <w:kern w:val="0"/>
                <w:szCs w:val="20"/>
                <w:lang w:val="en-GB"/>
              </w:rPr>
            </w:pPr>
            <w:r w:rsidRPr="00482E9D">
              <w:rPr>
                <w:rFonts w:ascii="Times New Roman" w:hAnsi="Times New Roman"/>
                <w:i/>
                <w:kern w:val="0"/>
                <w:szCs w:val="20"/>
                <w:lang w:val="en-GB"/>
              </w:rPr>
              <w:t>FFS: in case slot aggregation is used</w:t>
            </w:r>
          </w:p>
          <w:p w14:paraId="65F32817" w14:textId="77777777" w:rsidR="0078518D" w:rsidRPr="00482E9D" w:rsidRDefault="0078518D" w:rsidP="00482E9D">
            <w:pPr>
              <w:pStyle w:val="a9"/>
              <w:widowControl/>
              <w:numPr>
                <w:ilvl w:val="1"/>
                <w:numId w:val="6"/>
              </w:numPr>
              <w:wordWrap/>
              <w:autoSpaceDE/>
              <w:autoSpaceDN/>
              <w:ind w:leftChars="0" w:hanging="403"/>
              <w:rPr>
                <w:rFonts w:ascii="Times New Roman" w:hAnsi="Times New Roman"/>
                <w:i/>
                <w:kern w:val="0"/>
                <w:szCs w:val="20"/>
                <w:lang w:val="en-GB"/>
              </w:rPr>
            </w:pPr>
            <w:r w:rsidRPr="00482E9D">
              <w:rPr>
                <w:rFonts w:ascii="Times New Roman" w:hAnsi="Times New Roman"/>
                <w:i/>
                <w:kern w:val="0"/>
                <w:szCs w:val="20"/>
                <w:lang w:val="en-GB"/>
              </w:rPr>
              <w:t>FFS: rate-matching details</w:t>
            </w:r>
          </w:p>
          <w:p w14:paraId="3C55F3E4" w14:textId="77777777" w:rsidR="00482E9D" w:rsidRDefault="0078518D" w:rsidP="00482E9D">
            <w:pPr>
              <w:pStyle w:val="a9"/>
              <w:widowControl/>
              <w:numPr>
                <w:ilvl w:val="1"/>
                <w:numId w:val="6"/>
              </w:numPr>
              <w:wordWrap/>
              <w:autoSpaceDE/>
              <w:autoSpaceDN/>
              <w:ind w:leftChars="0" w:hanging="403"/>
              <w:rPr>
                <w:rFonts w:ascii="Times New Roman" w:hAnsi="Times New Roman"/>
                <w:i/>
                <w:kern w:val="0"/>
                <w:szCs w:val="20"/>
                <w:lang w:val="en-GB"/>
              </w:rPr>
            </w:pPr>
            <w:r w:rsidRPr="00482E9D">
              <w:rPr>
                <w:rFonts w:ascii="Times New Roman" w:hAnsi="Times New Roman"/>
                <w:i/>
                <w:kern w:val="0"/>
                <w:szCs w:val="20"/>
                <w:lang w:val="en-GB"/>
              </w:rPr>
              <w:t>FFS: whether/how to specify UE behavior when the duration of a data transmission in a data channel for the UE is unknown</w:t>
            </w:r>
          </w:p>
          <w:p w14:paraId="487A3D22" w14:textId="77777777" w:rsidR="00035280" w:rsidRDefault="00035280" w:rsidP="00C42756">
            <w:pPr>
              <w:widowControl/>
              <w:wordWrap/>
              <w:autoSpaceDE/>
              <w:autoSpaceDN/>
              <w:rPr>
                <w:rFonts w:ascii="Times New Roman" w:hAnsi="Times New Roman"/>
                <w:i/>
                <w:kern w:val="0"/>
                <w:szCs w:val="20"/>
                <w:lang w:val="en-GB"/>
              </w:rPr>
            </w:pPr>
          </w:p>
          <w:p w14:paraId="148809E3" w14:textId="77777777" w:rsidR="00035280" w:rsidRPr="00035280" w:rsidRDefault="00035280" w:rsidP="00035280">
            <w:pPr>
              <w:widowControl/>
              <w:wordWrap/>
              <w:autoSpaceDE/>
              <w:autoSpaceDN/>
              <w:rPr>
                <w:rFonts w:ascii="Times New Roman" w:hAnsi="Times New Roman"/>
                <w:b/>
                <w:i/>
                <w:iCs/>
                <w:kern w:val="0"/>
                <w:szCs w:val="20"/>
                <w:u w:val="single"/>
              </w:rPr>
            </w:pPr>
            <w:r w:rsidRPr="00035280">
              <w:rPr>
                <w:rFonts w:ascii="Times New Roman" w:hAnsi="Times New Roman"/>
                <w:b/>
                <w:i/>
                <w:iCs/>
                <w:kern w:val="0"/>
                <w:szCs w:val="20"/>
                <w:u w:val="single"/>
              </w:rPr>
              <w:t>Agreements: (RAN1 #89)</w:t>
            </w:r>
          </w:p>
          <w:p w14:paraId="41EFF659" w14:textId="77777777" w:rsidR="00035280" w:rsidRPr="00035280" w:rsidRDefault="00035280" w:rsidP="00035280">
            <w:pPr>
              <w:widowControl/>
              <w:numPr>
                <w:ilvl w:val="0"/>
                <w:numId w:val="6"/>
              </w:numPr>
              <w:wordWrap/>
              <w:autoSpaceDE/>
              <w:autoSpaceDN/>
              <w:rPr>
                <w:rFonts w:ascii="Times New Roman" w:hAnsi="Times New Roman"/>
                <w:i/>
                <w:kern w:val="0"/>
                <w:szCs w:val="20"/>
                <w:lang w:val="en-GB"/>
              </w:rPr>
            </w:pPr>
            <w:r w:rsidRPr="00035280">
              <w:rPr>
                <w:rFonts w:ascii="Times New Roman" w:hAnsi="Times New Roman"/>
                <w:i/>
                <w:kern w:val="0"/>
                <w:szCs w:val="20"/>
                <w:lang w:val="en-GB"/>
              </w:rPr>
              <w:t>The SFI transmitted in a group-common PDCCH can indicate the slot format related information for one or more slots</w:t>
            </w:r>
          </w:p>
          <w:p w14:paraId="2DCA869B" w14:textId="77777777" w:rsidR="00035280" w:rsidRPr="00035280" w:rsidRDefault="00035280" w:rsidP="00035280">
            <w:pPr>
              <w:widowControl/>
              <w:numPr>
                <w:ilvl w:val="1"/>
                <w:numId w:val="6"/>
              </w:numPr>
              <w:wordWrap/>
              <w:autoSpaceDE/>
              <w:autoSpaceDN/>
              <w:rPr>
                <w:rFonts w:ascii="Times New Roman" w:hAnsi="Times New Roman"/>
                <w:i/>
                <w:kern w:val="0"/>
                <w:szCs w:val="20"/>
                <w:lang w:val="en-GB"/>
              </w:rPr>
            </w:pPr>
            <w:r w:rsidRPr="00035280">
              <w:rPr>
                <w:rFonts w:ascii="Times New Roman" w:hAnsi="Times New Roman"/>
                <w:i/>
                <w:kern w:val="0"/>
                <w:szCs w:val="20"/>
                <w:lang w:val="en-GB"/>
              </w:rPr>
              <w:t xml:space="preserve">The slot format related information informs the UEs of the number of slots and the slot format(s) </w:t>
            </w:r>
            <w:r w:rsidRPr="00035280">
              <w:rPr>
                <w:rFonts w:ascii="Times New Roman" w:hAnsi="Times New Roman"/>
                <w:i/>
                <w:kern w:val="0"/>
                <w:szCs w:val="20"/>
                <w:lang w:val="en-GB"/>
              </w:rPr>
              <w:lastRenderedPageBreak/>
              <w:t>related information of those slots</w:t>
            </w:r>
          </w:p>
          <w:p w14:paraId="4D9AACB8" w14:textId="77777777" w:rsidR="00035280" w:rsidRPr="00035280" w:rsidRDefault="00035280" w:rsidP="00035280">
            <w:pPr>
              <w:widowControl/>
              <w:numPr>
                <w:ilvl w:val="1"/>
                <w:numId w:val="6"/>
              </w:numPr>
              <w:wordWrap/>
              <w:autoSpaceDE/>
              <w:autoSpaceDN/>
              <w:rPr>
                <w:rFonts w:ascii="Times New Roman" w:hAnsi="Times New Roman"/>
                <w:i/>
                <w:kern w:val="0"/>
                <w:szCs w:val="20"/>
                <w:lang w:val="en-GB"/>
              </w:rPr>
            </w:pPr>
            <w:r w:rsidRPr="00035280">
              <w:rPr>
                <w:rFonts w:ascii="Times New Roman" w:hAnsi="Times New Roman"/>
                <w:i/>
                <w:kern w:val="0"/>
                <w:szCs w:val="20"/>
                <w:lang w:val="en-GB"/>
              </w:rPr>
              <w:t>FFS: how to interpret the SFI when the UE is configured with multiple bandwidth parts</w:t>
            </w:r>
          </w:p>
          <w:p w14:paraId="41E0E277" w14:textId="77777777" w:rsidR="00035280" w:rsidRDefault="00035280" w:rsidP="00C42756">
            <w:pPr>
              <w:widowControl/>
              <w:numPr>
                <w:ilvl w:val="1"/>
                <w:numId w:val="6"/>
              </w:numPr>
              <w:wordWrap/>
              <w:autoSpaceDE/>
              <w:autoSpaceDN/>
              <w:rPr>
                <w:rFonts w:ascii="Times New Roman" w:hAnsi="Times New Roman"/>
                <w:i/>
                <w:kern w:val="0"/>
                <w:szCs w:val="20"/>
                <w:lang w:val="en-GB"/>
              </w:rPr>
            </w:pPr>
            <w:r w:rsidRPr="00035280">
              <w:rPr>
                <w:rFonts w:ascii="Times New Roman" w:hAnsi="Times New Roman"/>
                <w:i/>
                <w:kern w:val="0"/>
                <w:szCs w:val="20"/>
                <w:lang w:val="en-GB"/>
              </w:rPr>
              <w:t>FFS: details for UE behaviour</w:t>
            </w:r>
          </w:p>
          <w:p w14:paraId="6B5CBDFA" w14:textId="77777777" w:rsidR="00035280" w:rsidRDefault="00035280" w:rsidP="00C42756">
            <w:pPr>
              <w:widowControl/>
              <w:numPr>
                <w:ilvl w:val="0"/>
                <w:numId w:val="6"/>
              </w:numPr>
              <w:wordWrap/>
              <w:autoSpaceDE/>
              <w:autoSpaceDN/>
              <w:rPr>
                <w:rFonts w:ascii="Times New Roman" w:hAnsi="Times New Roman"/>
                <w:i/>
                <w:kern w:val="0"/>
                <w:szCs w:val="20"/>
                <w:lang w:val="en-GB"/>
              </w:rPr>
            </w:pPr>
            <w:r w:rsidRPr="00035280">
              <w:rPr>
                <w:rFonts w:ascii="Times New Roman" w:hAnsi="Times New Roman"/>
                <w:i/>
                <w:kern w:val="0"/>
                <w:szCs w:val="20"/>
                <w:lang w:val="en-GB"/>
              </w:rPr>
              <w:t>FFS: A UE may be configured to monitor for at most one group-common PDCCH carrying slot format related information (SFI) in a slot</w:t>
            </w:r>
          </w:p>
          <w:p w14:paraId="5FF11C59" w14:textId="77777777" w:rsidR="000F6674" w:rsidRDefault="000F6674" w:rsidP="00C42756">
            <w:pPr>
              <w:widowControl/>
              <w:wordWrap/>
              <w:autoSpaceDE/>
              <w:autoSpaceDN/>
              <w:rPr>
                <w:rFonts w:ascii="Times New Roman" w:hAnsi="Times New Roman"/>
                <w:i/>
                <w:kern w:val="0"/>
                <w:szCs w:val="20"/>
                <w:lang w:val="en-GB"/>
              </w:rPr>
            </w:pPr>
          </w:p>
          <w:p w14:paraId="3FD97E57" w14:textId="77777777" w:rsidR="000F6674" w:rsidRDefault="000F6674" w:rsidP="00C42756">
            <w:pPr>
              <w:widowControl/>
              <w:wordWrap/>
              <w:autoSpaceDE/>
              <w:autoSpaceDN/>
              <w:rPr>
                <w:rFonts w:ascii="Times New Roman" w:hAnsi="Times New Roman"/>
                <w:b/>
                <w:i/>
                <w:iCs/>
                <w:kern w:val="0"/>
                <w:szCs w:val="20"/>
                <w:u w:val="single"/>
              </w:rPr>
            </w:pPr>
            <w:r w:rsidRPr="00C42756">
              <w:rPr>
                <w:rFonts w:ascii="Times New Roman" w:hAnsi="Times New Roman"/>
                <w:b/>
                <w:i/>
                <w:iCs/>
                <w:kern w:val="0"/>
                <w:szCs w:val="20"/>
                <w:u w:val="single"/>
              </w:rPr>
              <w:t>Agreements: (RAN1 NR Adhoc2)</w:t>
            </w:r>
          </w:p>
          <w:p w14:paraId="15D09AB0" w14:textId="77777777" w:rsidR="000F6674" w:rsidRPr="00C42756" w:rsidRDefault="000F6674" w:rsidP="00C42756">
            <w:pPr>
              <w:widowControl/>
              <w:numPr>
                <w:ilvl w:val="0"/>
                <w:numId w:val="6"/>
              </w:numPr>
              <w:wordWrap/>
              <w:autoSpaceDE/>
              <w:autoSpaceDN/>
              <w:rPr>
                <w:rFonts w:ascii="Times New Roman" w:hAnsi="Times New Roman"/>
                <w:i/>
                <w:kern w:val="0"/>
                <w:szCs w:val="20"/>
                <w:lang w:val="en-GB"/>
              </w:rPr>
            </w:pPr>
            <w:r w:rsidRPr="00C42756">
              <w:rPr>
                <w:rFonts w:ascii="Times New Roman" w:hAnsi="Times New Roman"/>
                <w:i/>
                <w:kern w:val="0"/>
                <w:szCs w:val="20"/>
                <w:lang w:val="en-GB"/>
              </w:rPr>
              <w:t>Prioritize discussion of SFI functionality of a group-common PDCCH.</w:t>
            </w:r>
          </w:p>
          <w:p w14:paraId="454036C8" w14:textId="77777777" w:rsidR="000F6674" w:rsidRDefault="000F6674" w:rsidP="00C42756">
            <w:pPr>
              <w:widowControl/>
              <w:numPr>
                <w:ilvl w:val="1"/>
                <w:numId w:val="6"/>
              </w:numPr>
              <w:wordWrap/>
              <w:autoSpaceDE/>
              <w:autoSpaceDN/>
              <w:rPr>
                <w:rFonts w:ascii="Times New Roman" w:hAnsi="Times New Roman"/>
                <w:i/>
                <w:kern w:val="0"/>
                <w:szCs w:val="20"/>
                <w:lang w:val="en-GB"/>
              </w:rPr>
            </w:pPr>
            <w:r w:rsidRPr="00C42756">
              <w:rPr>
                <w:rFonts w:ascii="Times New Roman" w:hAnsi="Times New Roman"/>
                <w:i/>
                <w:kern w:val="0"/>
                <w:szCs w:val="20"/>
                <w:lang w:val="en-GB"/>
              </w:rPr>
              <w:t>Further work will be on group-common PDCCH carrying the SFI at least in August meeting.</w:t>
            </w:r>
          </w:p>
          <w:p w14:paraId="7B67B3DE" w14:textId="77777777" w:rsidR="000B1487" w:rsidRDefault="000B1487" w:rsidP="000B1487">
            <w:pPr>
              <w:widowControl/>
              <w:wordWrap/>
              <w:autoSpaceDE/>
              <w:autoSpaceDN/>
              <w:rPr>
                <w:rFonts w:ascii="Times New Roman" w:hAnsi="Times New Roman"/>
                <w:i/>
                <w:kern w:val="0"/>
                <w:szCs w:val="20"/>
                <w:lang w:val="en-GB"/>
              </w:rPr>
            </w:pPr>
          </w:p>
          <w:p w14:paraId="47C3E70C" w14:textId="3E7A057B" w:rsidR="000B1487" w:rsidRPr="000B1487" w:rsidRDefault="000B1487" w:rsidP="000B1487">
            <w:pPr>
              <w:widowControl/>
              <w:wordWrap/>
              <w:autoSpaceDE/>
              <w:autoSpaceDN/>
              <w:rPr>
                <w:rFonts w:ascii="Times New Roman" w:hAnsi="Times New Roman"/>
                <w:b/>
                <w:i/>
                <w:kern w:val="0"/>
                <w:szCs w:val="20"/>
                <w:u w:val="single"/>
                <w:lang w:val="en-GB"/>
              </w:rPr>
            </w:pPr>
            <w:r w:rsidRPr="000B1487">
              <w:rPr>
                <w:rFonts w:ascii="Times New Roman" w:hAnsi="Times New Roman" w:hint="eastAsia"/>
                <w:b/>
                <w:i/>
                <w:kern w:val="0"/>
                <w:szCs w:val="20"/>
                <w:u w:val="single"/>
                <w:lang w:val="en-GB"/>
              </w:rPr>
              <w:t>Working assumption</w:t>
            </w:r>
            <w:r w:rsidRPr="000B1487">
              <w:rPr>
                <w:rFonts w:ascii="Times New Roman" w:hAnsi="Times New Roman"/>
                <w:b/>
                <w:i/>
                <w:kern w:val="0"/>
                <w:szCs w:val="20"/>
                <w:u w:val="single"/>
                <w:lang w:val="en-GB"/>
              </w:rPr>
              <w:t>:</w:t>
            </w:r>
            <w:r>
              <w:rPr>
                <w:rFonts w:ascii="Times New Roman" w:hAnsi="Times New Roman"/>
                <w:b/>
                <w:i/>
                <w:kern w:val="0"/>
                <w:szCs w:val="20"/>
                <w:u w:val="single"/>
                <w:lang w:val="en-GB"/>
              </w:rPr>
              <w:t xml:space="preserve"> </w:t>
            </w:r>
            <w:r w:rsidRPr="000B1487">
              <w:rPr>
                <w:rFonts w:ascii="Times New Roman" w:hAnsi="Times New Roman"/>
                <w:b/>
                <w:i/>
                <w:iCs/>
                <w:kern w:val="0"/>
                <w:szCs w:val="20"/>
                <w:u w:val="single"/>
              </w:rPr>
              <w:t>(RAN1 #90)</w:t>
            </w:r>
          </w:p>
          <w:p w14:paraId="41838A88" w14:textId="77777777" w:rsidR="000B1487" w:rsidRPr="000B1487" w:rsidRDefault="000B1487" w:rsidP="000B1487">
            <w:pPr>
              <w:widowControl/>
              <w:numPr>
                <w:ilvl w:val="1"/>
                <w:numId w:val="34"/>
              </w:numPr>
              <w:wordWrap/>
              <w:autoSpaceDE/>
              <w:autoSpaceDN/>
              <w:rPr>
                <w:rFonts w:ascii="Times New Roman" w:hAnsi="Times New Roman"/>
                <w:i/>
                <w:kern w:val="0"/>
                <w:szCs w:val="20"/>
              </w:rPr>
            </w:pPr>
            <w:r w:rsidRPr="000B1487">
              <w:rPr>
                <w:rFonts w:ascii="Times New Roman" w:hAnsi="Times New Roman"/>
                <w:i/>
                <w:kern w:val="0"/>
                <w:szCs w:val="20"/>
              </w:rPr>
              <w:t xml:space="preserve"> ‘Unknown’ resource is ‘flexible’ and can be overridden by at least by DCI indication; ‘Unknown’ </w:t>
            </w:r>
            <w:r w:rsidRPr="000B1487">
              <w:rPr>
                <w:rFonts w:ascii="Times New Roman" w:hAnsi="Times New Roman" w:hint="eastAsia"/>
                <w:i/>
                <w:kern w:val="0"/>
                <w:szCs w:val="20"/>
              </w:rPr>
              <w:t>is</w:t>
            </w:r>
            <w:r w:rsidRPr="000B1487">
              <w:rPr>
                <w:rFonts w:ascii="Times New Roman" w:hAnsi="Times New Roman"/>
                <w:i/>
                <w:kern w:val="0"/>
                <w:szCs w:val="20"/>
              </w:rPr>
              <w:t xml:space="preserve"> used to achieve the (FFS: exactly/approximately) the same as ‘Reserved’ if not overridden.</w:t>
            </w:r>
          </w:p>
          <w:p w14:paraId="6E664EB5" w14:textId="77777777" w:rsidR="000B1487" w:rsidRPr="000B1487" w:rsidRDefault="000B1487" w:rsidP="000B1487">
            <w:pPr>
              <w:widowControl/>
              <w:numPr>
                <w:ilvl w:val="2"/>
                <w:numId w:val="34"/>
              </w:numPr>
              <w:wordWrap/>
              <w:autoSpaceDE/>
              <w:autoSpaceDN/>
              <w:rPr>
                <w:rFonts w:ascii="Times New Roman" w:hAnsi="Times New Roman"/>
                <w:i/>
                <w:kern w:val="0"/>
                <w:szCs w:val="20"/>
              </w:rPr>
            </w:pPr>
            <w:r w:rsidRPr="000B1487">
              <w:rPr>
                <w:rFonts w:ascii="Times New Roman" w:hAnsi="Times New Roman"/>
                <w:i/>
                <w:kern w:val="0"/>
                <w:szCs w:val="20"/>
              </w:rPr>
              <w:t>‘Unknown’ is signalled at least by SFI in a group-common PDCCH</w:t>
            </w:r>
          </w:p>
          <w:p w14:paraId="65E664A5" w14:textId="77777777" w:rsidR="000B1487" w:rsidRPr="000B1487" w:rsidRDefault="000B1487" w:rsidP="000B1487">
            <w:pPr>
              <w:widowControl/>
              <w:numPr>
                <w:ilvl w:val="2"/>
                <w:numId w:val="34"/>
              </w:numPr>
              <w:wordWrap/>
              <w:autoSpaceDE/>
              <w:autoSpaceDN/>
              <w:rPr>
                <w:rFonts w:ascii="Times New Roman" w:hAnsi="Times New Roman"/>
                <w:i/>
                <w:kern w:val="0"/>
                <w:szCs w:val="20"/>
              </w:rPr>
            </w:pPr>
            <w:r w:rsidRPr="000B1487">
              <w:rPr>
                <w:rFonts w:ascii="Times New Roman" w:hAnsi="Times New Roman"/>
                <w:i/>
                <w:kern w:val="0"/>
                <w:szCs w:val="20"/>
              </w:rPr>
              <w:t>FFS: Possibility of overridden by some types of RRC (e.g., measurement configuration)</w:t>
            </w:r>
          </w:p>
          <w:p w14:paraId="52B0078D" w14:textId="77777777" w:rsidR="000B1487" w:rsidRPr="000B1487" w:rsidRDefault="000B1487" w:rsidP="000B1487">
            <w:pPr>
              <w:widowControl/>
              <w:numPr>
                <w:ilvl w:val="1"/>
                <w:numId w:val="34"/>
              </w:numPr>
              <w:wordWrap/>
              <w:autoSpaceDE/>
              <w:autoSpaceDN/>
              <w:rPr>
                <w:rFonts w:ascii="Times New Roman" w:hAnsi="Times New Roman"/>
                <w:i/>
                <w:kern w:val="0"/>
                <w:szCs w:val="20"/>
              </w:rPr>
            </w:pPr>
            <w:r w:rsidRPr="000B1487">
              <w:rPr>
                <w:rFonts w:ascii="Times New Roman" w:hAnsi="Times New Roman"/>
                <w:i/>
                <w:kern w:val="0"/>
                <w:szCs w:val="20"/>
              </w:rPr>
              <w:t>‘Reserved’ resource is ‘not transmit’ and ‘not receive’ but cannot be overridden by DCI/SFI indication.</w:t>
            </w:r>
          </w:p>
          <w:p w14:paraId="461E7E7E" w14:textId="77777777" w:rsidR="000B1487" w:rsidRPr="000B1487" w:rsidRDefault="000B1487" w:rsidP="000B1487">
            <w:pPr>
              <w:widowControl/>
              <w:numPr>
                <w:ilvl w:val="2"/>
                <w:numId w:val="34"/>
              </w:numPr>
              <w:wordWrap/>
              <w:autoSpaceDE/>
              <w:autoSpaceDN/>
              <w:rPr>
                <w:rFonts w:ascii="Times New Roman" w:hAnsi="Times New Roman"/>
                <w:i/>
                <w:kern w:val="0"/>
                <w:szCs w:val="20"/>
              </w:rPr>
            </w:pPr>
            <w:r w:rsidRPr="000B1487">
              <w:rPr>
                <w:rFonts w:ascii="Times New Roman" w:hAnsi="Times New Roman"/>
                <w:i/>
                <w:kern w:val="0"/>
                <w:szCs w:val="20"/>
              </w:rPr>
              <w:t>‘Reserved’ is signalled at least by RRC</w:t>
            </w:r>
          </w:p>
          <w:p w14:paraId="1AE7928D" w14:textId="77777777" w:rsidR="000B1487" w:rsidRPr="000B1487" w:rsidRDefault="000B1487" w:rsidP="000B1487">
            <w:pPr>
              <w:widowControl/>
              <w:numPr>
                <w:ilvl w:val="1"/>
                <w:numId w:val="34"/>
              </w:numPr>
              <w:wordWrap/>
              <w:autoSpaceDE/>
              <w:autoSpaceDN/>
              <w:rPr>
                <w:rFonts w:ascii="Times New Roman" w:hAnsi="Times New Roman"/>
                <w:i/>
                <w:kern w:val="0"/>
                <w:szCs w:val="20"/>
              </w:rPr>
            </w:pPr>
            <w:r w:rsidRPr="000B1487">
              <w:rPr>
                <w:rFonts w:ascii="Times New Roman" w:hAnsi="Times New Roman"/>
                <w:i/>
                <w:kern w:val="0"/>
                <w:szCs w:val="20"/>
              </w:rPr>
              <w:t>FFS: handling of ‘gap’</w:t>
            </w:r>
          </w:p>
          <w:p w14:paraId="7ECB058F" w14:textId="0B90C67A" w:rsidR="000B1487" w:rsidRPr="00C42756" w:rsidRDefault="000B1487" w:rsidP="000B1487">
            <w:pPr>
              <w:widowControl/>
              <w:numPr>
                <w:ilvl w:val="1"/>
                <w:numId w:val="34"/>
              </w:numPr>
              <w:wordWrap/>
              <w:autoSpaceDE/>
              <w:autoSpaceDN/>
              <w:rPr>
                <w:rFonts w:ascii="Times New Roman" w:hAnsi="Times New Roman"/>
                <w:i/>
                <w:kern w:val="0"/>
                <w:szCs w:val="20"/>
                <w:lang w:val="en-GB"/>
              </w:rPr>
            </w:pPr>
            <w:r w:rsidRPr="000B1487">
              <w:rPr>
                <w:rFonts w:ascii="Times New Roman" w:hAnsi="Times New Roman"/>
                <w:i/>
                <w:kern w:val="0"/>
                <w:szCs w:val="20"/>
                <w:lang w:val="en-GB"/>
              </w:rPr>
              <w:t>For semi-static DL/UL transmission direction,</w:t>
            </w:r>
            <w:r w:rsidRPr="000B1487">
              <w:rPr>
                <w:rFonts w:ascii="Times New Roman" w:hAnsi="Times New Roman"/>
                <w:i/>
                <w:kern w:val="0"/>
                <w:szCs w:val="20"/>
              </w:rPr>
              <w:t xml:space="preserve"> ‘Unknown’ can be informed as part of the semi-static configuration.</w:t>
            </w:r>
          </w:p>
        </w:tc>
      </w:tr>
    </w:tbl>
    <w:p w14:paraId="3EDDE2E2" w14:textId="4832B64A" w:rsidR="00344782" w:rsidRDefault="00F70B42" w:rsidP="00C843A8">
      <w:pPr>
        <w:widowControl/>
        <w:wordWrap/>
        <w:autoSpaceDE/>
        <w:autoSpaceDN/>
        <w:spacing w:after="120" w:line="276" w:lineRule="auto"/>
        <w:ind w:firstLineChars="50" w:firstLine="110"/>
        <w:rPr>
          <w:rFonts w:ascii="Times New Roman" w:hAnsi="Times New Roman"/>
          <w:kern w:val="0"/>
          <w:sz w:val="22"/>
        </w:rPr>
      </w:pPr>
      <w:r w:rsidRPr="007A418F">
        <w:rPr>
          <w:rFonts w:ascii="Times New Roman" w:hAnsi="Times New Roman"/>
          <w:kern w:val="0"/>
          <w:sz w:val="22"/>
        </w:rPr>
        <w:lastRenderedPageBreak/>
        <w:t>I</w:t>
      </w:r>
      <w:r w:rsidR="00AE26D7" w:rsidRPr="007A418F">
        <w:rPr>
          <w:rFonts w:ascii="Times New Roman" w:hAnsi="Times New Roman" w:hint="eastAsia"/>
          <w:kern w:val="0"/>
          <w:sz w:val="22"/>
        </w:rPr>
        <w:t>n this contribu</w:t>
      </w:r>
      <w:r w:rsidR="00AE26D7" w:rsidRPr="007A418F">
        <w:rPr>
          <w:rFonts w:ascii="Times New Roman" w:hAnsi="Times New Roman"/>
          <w:kern w:val="0"/>
          <w:sz w:val="22"/>
        </w:rPr>
        <w:t xml:space="preserve">tion, </w:t>
      </w:r>
      <w:r w:rsidRPr="007A418F">
        <w:rPr>
          <w:rFonts w:ascii="Times New Roman" w:hAnsi="Times New Roman"/>
          <w:kern w:val="0"/>
          <w:sz w:val="22"/>
        </w:rPr>
        <w:t xml:space="preserve">we </w:t>
      </w:r>
      <w:r w:rsidR="00D64CB1" w:rsidRPr="007A418F">
        <w:rPr>
          <w:rFonts w:ascii="Times New Roman" w:hAnsi="Times New Roman" w:hint="eastAsia"/>
          <w:kern w:val="0"/>
          <w:sz w:val="22"/>
        </w:rPr>
        <w:t>discuss</w:t>
      </w:r>
      <w:r w:rsidR="001D27D1" w:rsidRPr="007A418F">
        <w:rPr>
          <w:rFonts w:ascii="Times New Roman" w:hAnsi="Times New Roman"/>
          <w:kern w:val="0"/>
          <w:sz w:val="22"/>
        </w:rPr>
        <w:t xml:space="preserve"> </w:t>
      </w:r>
      <w:r w:rsidR="00516037">
        <w:rPr>
          <w:rFonts w:ascii="Times New Roman" w:hAnsi="Times New Roman"/>
          <w:kern w:val="0"/>
          <w:sz w:val="22"/>
        </w:rPr>
        <w:t xml:space="preserve">UE procedure </w:t>
      </w:r>
      <w:r w:rsidR="006E4DE6">
        <w:rPr>
          <w:rFonts w:ascii="Times New Roman" w:hAnsi="Times New Roman"/>
          <w:kern w:val="0"/>
          <w:sz w:val="22"/>
        </w:rPr>
        <w:t>in case</w:t>
      </w:r>
      <w:r w:rsidR="00516037">
        <w:rPr>
          <w:rFonts w:ascii="Times New Roman" w:hAnsi="Times New Roman"/>
          <w:kern w:val="0"/>
          <w:sz w:val="22"/>
        </w:rPr>
        <w:t xml:space="preserve"> </w:t>
      </w:r>
      <w:r w:rsidR="002A3DA4">
        <w:rPr>
          <w:rFonts w:ascii="Times New Roman" w:hAnsi="Times New Roman"/>
          <w:kern w:val="0"/>
          <w:sz w:val="22"/>
        </w:rPr>
        <w:t xml:space="preserve">that </w:t>
      </w:r>
      <w:r w:rsidR="00B17295">
        <w:rPr>
          <w:rFonts w:ascii="Times New Roman" w:hAnsi="Times New Roman"/>
          <w:kern w:val="0"/>
          <w:sz w:val="22"/>
        </w:rPr>
        <w:t>the slot format related information in the group common PDCCH</w:t>
      </w:r>
      <w:r w:rsidR="00B17295" w:rsidRPr="007A418F">
        <w:rPr>
          <w:rFonts w:ascii="Times New Roman" w:hAnsi="Times New Roman"/>
          <w:kern w:val="0"/>
          <w:sz w:val="22"/>
        </w:rPr>
        <w:t xml:space="preserve"> </w:t>
      </w:r>
      <w:r w:rsidR="00516037">
        <w:rPr>
          <w:rFonts w:ascii="Times New Roman" w:hAnsi="Times New Roman"/>
          <w:kern w:val="0"/>
          <w:sz w:val="22"/>
        </w:rPr>
        <w:t xml:space="preserve">is </w:t>
      </w:r>
      <w:r w:rsidR="00224A3E">
        <w:rPr>
          <w:rFonts w:ascii="Times New Roman" w:hAnsi="Times New Roman"/>
          <w:kern w:val="0"/>
          <w:sz w:val="22"/>
        </w:rPr>
        <w:t>correctly received or not</w:t>
      </w:r>
      <w:r w:rsidR="00EF0D2A">
        <w:rPr>
          <w:rFonts w:ascii="Times New Roman" w:hAnsi="Times New Roman"/>
          <w:kern w:val="0"/>
          <w:sz w:val="22"/>
        </w:rPr>
        <w:t xml:space="preserve">. Also, we consider </w:t>
      </w:r>
      <w:r w:rsidR="009A2904">
        <w:rPr>
          <w:rFonts w:ascii="Times New Roman" w:hAnsi="Times New Roman"/>
          <w:kern w:val="0"/>
          <w:sz w:val="22"/>
        </w:rPr>
        <w:t xml:space="preserve">how to handle </w:t>
      </w:r>
      <w:r w:rsidR="00A53C00">
        <w:rPr>
          <w:rFonts w:ascii="Times New Roman" w:hAnsi="Times New Roman"/>
          <w:kern w:val="0"/>
          <w:sz w:val="22"/>
        </w:rPr>
        <w:t xml:space="preserve">conflict </w:t>
      </w:r>
      <w:r w:rsidR="00EF0D2A">
        <w:rPr>
          <w:rFonts w:ascii="Times New Roman" w:hAnsi="Times New Roman"/>
          <w:kern w:val="0"/>
          <w:sz w:val="22"/>
        </w:rPr>
        <w:t xml:space="preserve">case </w:t>
      </w:r>
      <w:r w:rsidR="00C42756">
        <w:rPr>
          <w:rFonts w:ascii="Times New Roman" w:hAnsi="Times New Roman" w:hint="eastAsia"/>
          <w:kern w:val="0"/>
          <w:sz w:val="22"/>
        </w:rPr>
        <w:t>among</w:t>
      </w:r>
      <w:r w:rsidR="00C42756">
        <w:rPr>
          <w:rFonts w:ascii="Times New Roman" w:hAnsi="Times New Roman"/>
          <w:kern w:val="0"/>
          <w:sz w:val="22"/>
        </w:rPr>
        <w:t xml:space="preserve"> </w:t>
      </w:r>
      <w:r w:rsidR="00EF0D2A">
        <w:rPr>
          <w:rFonts w:ascii="Times New Roman" w:hAnsi="Times New Roman"/>
          <w:kern w:val="0"/>
          <w:sz w:val="22"/>
        </w:rPr>
        <w:t>the</w:t>
      </w:r>
      <w:r w:rsidR="000F6674">
        <w:rPr>
          <w:rFonts w:ascii="Times New Roman" w:hAnsi="Times New Roman"/>
          <w:kern w:val="0"/>
          <w:sz w:val="22"/>
        </w:rPr>
        <w:t xml:space="preserve"> SFI </w:t>
      </w:r>
      <w:r w:rsidR="00EF0D2A">
        <w:rPr>
          <w:rFonts w:ascii="Times New Roman" w:hAnsi="Times New Roman"/>
          <w:kern w:val="0"/>
          <w:sz w:val="22"/>
        </w:rPr>
        <w:t>in the group common PDCCH</w:t>
      </w:r>
      <w:r w:rsidR="000F6674">
        <w:rPr>
          <w:rFonts w:ascii="Times New Roman" w:hAnsi="Times New Roman"/>
          <w:kern w:val="0"/>
          <w:sz w:val="22"/>
        </w:rPr>
        <w:t>, SFI in UE-specific PDCCH, and semi-statically configured SFI.</w:t>
      </w:r>
    </w:p>
    <w:p w14:paraId="6155C713" w14:textId="77777777" w:rsidR="0032285E" w:rsidRPr="00A135F0" w:rsidRDefault="007A56A1" w:rsidP="0032285E">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0"/>
        </w:rPr>
      </w:pPr>
      <w:r>
        <w:rPr>
          <w:rFonts w:ascii="Times New Roman" w:hAnsi="Times New Roman"/>
          <w:b/>
          <w:kern w:val="0"/>
          <w:sz w:val="28"/>
          <w:szCs w:val="20"/>
        </w:rPr>
        <w:t xml:space="preserve">Multiple SFIs </w:t>
      </w:r>
    </w:p>
    <w:p w14:paraId="32C30EFA" w14:textId="5C881371" w:rsidR="00A47FB3" w:rsidRPr="00C42756" w:rsidRDefault="00A47FB3">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I</w:t>
      </w:r>
      <w:r w:rsidRPr="00C42756">
        <w:rPr>
          <w:rFonts w:ascii="Times New Roman" w:hAnsi="Times New Roman"/>
          <w:kern w:val="0"/>
          <w:sz w:val="22"/>
        </w:rPr>
        <w:t>t was agreed</w:t>
      </w:r>
      <w:r>
        <w:rPr>
          <w:rFonts w:ascii="Times New Roman" w:hAnsi="Times New Roman"/>
          <w:kern w:val="0"/>
          <w:sz w:val="22"/>
        </w:rPr>
        <w:t xml:space="preserve"> i</w:t>
      </w:r>
      <w:r w:rsidRPr="00A47FB3">
        <w:rPr>
          <w:rFonts w:ascii="Times New Roman" w:hAnsi="Times New Roman"/>
          <w:kern w:val="0"/>
          <w:sz w:val="22"/>
        </w:rPr>
        <w:t>n RAN1#88bis meeting</w:t>
      </w:r>
      <w:r w:rsidRPr="00C42756">
        <w:rPr>
          <w:rFonts w:ascii="Times New Roman" w:hAnsi="Times New Roman"/>
          <w:kern w:val="0"/>
          <w:sz w:val="22"/>
        </w:rPr>
        <w:t xml:space="preserve"> that </w:t>
      </w:r>
      <w:r w:rsidR="00B14C35">
        <w:rPr>
          <w:rFonts w:ascii="Times New Roman" w:hAnsi="Times New Roman"/>
          <w:kern w:val="0"/>
          <w:sz w:val="22"/>
        </w:rPr>
        <w:t>t</w:t>
      </w:r>
      <w:r w:rsidR="00B14C35" w:rsidRPr="00B14C35">
        <w:rPr>
          <w:rFonts w:ascii="Times New Roman" w:hAnsi="Times New Roman"/>
          <w:kern w:val="0"/>
          <w:sz w:val="22"/>
        </w:rPr>
        <w:t xml:space="preserve">he higher layer </w:t>
      </w:r>
      <w:r w:rsidR="002939FF" w:rsidRPr="00B14C35">
        <w:rPr>
          <w:rFonts w:ascii="Times New Roman" w:hAnsi="Times New Roman"/>
          <w:kern w:val="0"/>
          <w:sz w:val="22"/>
        </w:rPr>
        <w:t>signaling</w:t>
      </w:r>
      <w:r w:rsidR="00B14C35" w:rsidRPr="00B14C35">
        <w:rPr>
          <w:rFonts w:ascii="Times New Roman" w:hAnsi="Times New Roman"/>
          <w:kern w:val="0"/>
          <w:sz w:val="22"/>
        </w:rPr>
        <w:t xml:space="preserve"> for the semi-static assignment of DL/UL transmission direction for NR can </w:t>
      </w:r>
      <w:r w:rsidR="00B14C35">
        <w:rPr>
          <w:rFonts w:ascii="Times New Roman" w:hAnsi="Times New Roman"/>
          <w:kern w:val="0"/>
          <w:sz w:val="22"/>
        </w:rPr>
        <w:t xml:space="preserve">include a periodicity, a subset of resources with fixed DL transmission, and a subset of resources with fixed UL transmission. Other resources not indicated as “fixed UL” or “fixed DL” or “reserved/blank” can be considered “flexible resource”, where transmission direction can be changed dynamically. Slot </w:t>
      </w:r>
      <w:r w:rsidR="00224A3E">
        <w:rPr>
          <w:rFonts w:ascii="Times New Roman" w:hAnsi="Times New Roman"/>
          <w:kern w:val="0"/>
          <w:sz w:val="22"/>
        </w:rPr>
        <w:t>format</w:t>
      </w:r>
      <w:r w:rsidR="00B14C35">
        <w:rPr>
          <w:rFonts w:ascii="Times New Roman" w:hAnsi="Times New Roman"/>
          <w:kern w:val="0"/>
          <w:sz w:val="22"/>
        </w:rPr>
        <w:t xml:space="preserve"> for the flexible resource can be dynamically changed by SFI. Here, multiple SFIs are described. </w:t>
      </w:r>
    </w:p>
    <w:p w14:paraId="002255F4" w14:textId="77777777" w:rsidR="00A47FB3" w:rsidRPr="00C42756" w:rsidRDefault="00A47FB3" w:rsidP="00C42756">
      <w:pPr>
        <w:widowControl/>
        <w:wordWrap/>
        <w:autoSpaceDE/>
        <w:autoSpaceDN/>
        <w:spacing w:after="120" w:line="276" w:lineRule="auto"/>
        <w:ind w:firstLine="110"/>
        <w:rPr>
          <w:rFonts w:ascii="Times New Roman" w:hAnsi="Times New Roman"/>
          <w:b/>
          <w:kern w:val="0"/>
          <w:sz w:val="22"/>
          <w:u w:val="single"/>
        </w:rPr>
      </w:pPr>
    </w:p>
    <w:p w14:paraId="40482FE8" w14:textId="77777777" w:rsidR="007A56A1" w:rsidRPr="00C42756" w:rsidRDefault="007A56A1" w:rsidP="00C42756">
      <w:pPr>
        <w:pStyle w:val="a9"/>
        <w:widowControl/>
        <w:numPr>
          <w:ilvl w:val="0"/>
          <w:numId w:val="32"/>
        </w:numPr>
        <w:wordWrap/>
        <w:autoSpaceDE/>
        <w:autoSpaceDN/>
        <w:spacing w:after="120" w:line="276" w:lineRule="auto"/>
        <w:ind w:leftChars="0" w:left="426"/>
        <w:rPr>
          <w:rFonts w:ascii="Times New Roman" w:hAnsi="Times New Roman"/>
          <w:b/>
          <w:kern w:val="0"/>
          <w:sz w:val="22"/>
          <w:u w:val="single"/>
        </w:rPr>
      </w:pPr>
      <w:r w:rsidRPr="00C42756">
        <w:rPr>
          <w:rFonts w:ascii="Times New Roman" w:hAnsi="Times New Roman"/>
          <w:b/>
          <w:kern w:val="0"/>
          <w:sz w:val="22"/>
          <w:u w:val="single"/>
        </w:rPr>
        <w:t xml:space="preserve">SFI in </w:t>
      </w:r>
      <w:r>
        <w:rPr>
          <w:rFonts w:ascii="Times New Roman" w:hAnsi="Times New Roman"/>
          <w:b/>
          <w:kern w:val="0"/>
          <w:sz w:val="22"/>
          <w:u w:val="single"/>
        </w:rPr>
        <w:t>g</w:t>
      </w:r>
      <w:r w:rsidRPr="00C42756">
        <w:rPr>
          <w:rFonts w:ascii="Times New Roman" w:hAnsi="Times New Roman"/>
          <w:b/>
          <w:kern w:val="0"/>
          <w:sz w:val="22"/>
          <w:u w:val="single"/>
        </w:rPr>
        <w:t>roup-common PDCCH</w:t>
      </w:r>
    </w:p>
    <w:p w14:paraId="2C62AEF3" w14:textId="7035AC08" w:rsidR="00A07AB7" w:rsidRPr="00A07AB7" w:rsidRDefault="00AE3F0C">
      <w:pPr>
        <w:widowControl/>
        <w:wordWrap/>
        <w:autoSpaceDE/>
        <w:autoSpaceDN/>
        <w:spacing w:after="120" w:line="276" w:lineRule="auto"/>
        <w:ind w:firstLineChars="50" w:firstLine="110"/>
        <w:rPr>
          <w:rFonts w:ascii="Times New Roman" w:hAnsi="Times New Roman"/>
          <w:kern w:val="0"/>
          <w:sz w:val="22"/>
        </w:rPr>
      </w:pPr>
      <w:r w:rsidRPr="00AE3F0C">
        <w:rPr>
          <w:rFonts w:ascii="Times New Roman" w:hAnsi="Times New Roman" w:hint="eastAsia"/>
          <w:kern w:val="0"/>
          <w:sz w:val="22"/>
        </w:rPr>
        <w:t>It has been agree</w:t>
      </w:r>
      <w:r w:rsidRPr="00AE3F0C">
        <w:rPr>
          <w:rFonts w:ascii="Times New Roman" w:hAnsi="Times New Roman"/>
          <w:kern w:val="0"/>
          <w:sz w:val="22"/>
        </w:rPr>
        <w:t>d that SFI can be carried in group-common PDCCH. Some of UEs are configured to monitor the group-common PDCCH carrying SFI. The SFI in group-common PDCCH can indicate SFI for one or multiple slots.</w:t>
      </w:r>
      <w:r w:rsidR="00A07AB7">
        <w:rPr>
          <w:rFonts w:ascii="Times New Roman" w:hAnsi="Times New Roman"/>
          <w:kern w:val="0"/>
          <w:sz w:val="22"/>
        </w:rPr>
        <w:t xml:space="preserve"> </w:t>
      </w:r>
      <w:r w:rsidR="00A07AB7" w:rsidRPr="00A07AB7">
        <w:rPr>
          <w:rFonts w:ascii="Times New Roman" w:hAnsi="Times New Roman"/>
          <w:kern w:val="0"/>
          <w:sz w:val="22"/>
        </w:rPr>
        <w:t xml:space="preserve">In our view, group-common PDCCH should be reliably designed and also it is protected by CRC. With </w:t>
      </w:r>
      <w:r w:rsidR="00767DD7">
        <w:rPr>
          <w:rFonts w:ascii="Times New Roman" w:hAnsi="Times New Roman" w:hint="eastAsia"/>
          <w:kern w:val="0"/>
          <w:sz w:val="22"/>
        </w:rPr>
        <w:t>the help of</w:t>
      </w:r>
      <w:r w:rsidR="00F120E7">
        <w:rPr>
          <w:rFonts w:ascii="Times New Roman" w:hAnsi="Times New Roman"/>
          <w:kern w:val="0"/>
          <w:sz w:val="22"/>
        </w:rPr>
        <w:t xml:space="preserve"> CRC, UE can reliab</w:t>
      </w:r>
      <w:r w:rsidR="00A07AB7" w:rsidRPr="00A07AB7">
        <w:rPr>
          <w:rFonts w:ascii="Times New Roman" w:hAnsi="Times New Roman"/>
          <w:kern w:val="0"/>
          <w:sz w:val="22"/>
        </w:rPr>
        <w:t>ly determine</w:t>
      </w:r>
      <w:r w:rsidR="00767DD7">
        <w:rPr>
          <w:rFonts w:ascii="Times New Roman" w:hAnsi="Times New Roman" w:hint="eastAsia"/>
          <w:kern w:val="0"/>
          <w:sz w:val="22"/>
        </w:rPr>
        <w:t xml:space="preserve"> whether</w:t>
      </w:r>
      <w:r w:rsidR="00A07AB7" w:rsidRPr="00A07AB7">
        <w:rPr>
          <w:rFonts w:ascii="Times New Roman" w:hAnsi="Times New Roman"/>
          <w:kern w:val="0"/>
          <w:sz w:val="22"/>
        </w:rPr>
        <w:t xml:space="preserve"> SFI is correctly received</w:t>
      </w:r>
      <w:r w:rsidR="00767DD7">
        <w:rPr>
          <w:rFonts w:ascii="Times New Roman" w:hAnsi="Times New Roman" w:hint="eastAsia"/>
          <w:kern w:val="0"/>
          <w:sz w:val="22"/>
        </w:rPr>
        <w:t xml:space="preserve"> or not</w:t>
      </w:r>
      <w:r w:rsidR="00A07AB7" w:rsidRPr="00A07AB7">
        <w:rPr>
          <w:rFonts w:ascii="Times New Roman" w:hAnsi="Times New Roman"/>
          <w:kern w:val="0"/>
          <w:sz w:val="22"/>
        </w:rPr>
        <w:t xml:space="preserve"> and it prevents the UE from </w:t>
      </w:r>
      <w:r w:rsidR="00224A3E" w:rsidRPr="00A07AB7">
        <w:rPr>
          <w:rFonts w:ascii="Times New Roman" w:hAnsi="Times New Roman"/>
          <w:kern w:val="0"/>
          <w:sz w:val="22"/>
        </w:rPr>
        <w:t>transmi</w:t>
      </w:r>
      <w:r w:rsidR="00224A3E">
        <w:rPr>
          <w:rFonts w:ascii="Times New Roman" w:hAnsi="Times New Roman"/>
          <w:kern w:val="0"/>
          <w:sz w:val="22"/>
        </w:rPr>
        <w:t>t</w:t>
      </w:r>
      <w:r w:rsidR="00224A3E" w:rsidRPr="00A07AB7">
        <w:rPr>
          <w:rFonts w:ascii="Times New Roman" w:hAnsi="Times New Roman"/>
          <w:kern w:val="0"/>
          <w:sz w:val="22"/>
        </w:rPr>
        <w:t>ting</w:t>
      </w:r>
      <w:r w:rsidR="00A07AB7" w:rsidRPr="00A07AB7">
        <w:rPr>
          <w:rFonts w:ascii="Times New Roman" w:hAnsi="Times New Roman"/>
          <w:kern w:val="0"/>
          <w:sz w:val="22"/>
        </w:rPr>
        <w:t xml:space="preserve"> or receiving on </w:t>
      </w:r>
      <w:r w:rsidR="00767DD7">
        <w:rPr>
          <w:rFonts w:ascii="Times New Roman" w:hAnsi="Times New Roman" w:hint="eastAsia"/>
          <w:kern w:val="0"/>
          <w:sz w:val="22"/>
        </w:rPr>
        <w:t>incorrect</w:t>
      </w:r>
      <w:r w:rsidR="00767DD7" w:rsidRPr="00A07AB7">
        <w:rPr>
          <w:rFonts w:ascii="Times New Roman" w:hAnsi="Times New Roman"/>
          <w:kern w:val="0"/>
          <w:sz w:val="22"/>
        </w:rPr>
        <w:t xml:space="preserve"> </w:t>
      </w:r>
      <w:r w:rsidR="00767DD7">
        <w:rPr>
          <w:rFonts w:ascii="Times New Roman" w:hAnsi="Times New Roman" w:hint="eastAsia"/>
          <w:kern w:val="0"/>
          <w:sz w:val="22"/>
        </w:rPr>
        <w:t xml:space="preserve">DL/UL </w:t>
      </w:r>
      <w:r w:rsidR="00A07AB7" w:rsidRPr="00A07AB7">
        <w:rPr>
          <w:rFonts w:ascii="Times New Roman" w:hAnsi="Times New Roman"/>
          <w:kern w:val="0"/>
          <w:sz w:val="22"/>
        </w:rPr>
        <w:t>resource</w:t>
      </w:r>
      <w:r w:rsidR="00767DD7">
        <w:rPr>
          <w:rFonts w:ascii="Times New Roman" w:hAnsi="Times New Roman" w:hint="eastAsia"/>
          <w:kern w:val="0"/>
          <w:sz w:val="22"/>
        </w:rPr>
        <w:t>s</w:t>
      </w:r>
      <w:r w:rsidR="00A07AB7" w:rsidRPr="00A07AB7">
        <w:rPr>
          <w:rFonts w:ascii="Times New Roman" w:hAnsi="Times New Roman"/>
          <w:kern w:val="0"/>
          <w:sz w:val="22"/>
        </w:rPr>
        <w:t xml:space="preserve">. Also, CRC protection allows NW schedules group-common PDCCH carrying SFI only when default SFI is not same as the current slot format. </w:t>
      </w:r>
      <w:r w:rsidR="00767DD7">
        <w:rPr>
          <w:rFonts w:ascii="Times New Roman" w:hAnsi="Times New Roman" w:hint="eastAsia"/>
          <w:kern w:val="0"/>
          <w:sz w:val="22"/>
        </w:rPr>
        <w:t>Then</w:t>
      </w:r>
      <w:r w:rsidR="00A07AB7" w:rsidRPr="00A07AB7">
        <w:rPr>
          <w:rFonts w:ascii="Times New Roman" w:hAnsi="Times New Roman"/>
          <w:kern w:val="0"/>
          <w:sz w:val="22"/>
        </w:rPr>
        <w:t>, DL control resources</w:t>
      </w:r>
      <w:r w:rsidR="00767DD7">
        <w:rPr>
          <w:rFonts w:ascii="Times New Roman" w:hAnsi="Times New Roman" w:hint="eastAsia"/>
          <w:kern w:val="0"/>
          <w:sz w:val="22"/>
        </w:rPr>
        <w:t xml:space="preserve"> can be reduced.</w:t>
      </w:r>
    </w:p>
    <w:p w14:paraId="60DE7612" w14:textId="5615AEF5" w:rsidR="00A07AB7" w:rsidRPr="00C42756" w:rsidRDefault="00A07AB7" w:rsidP="00C42756">
      <w:pPr>
        <w:widowControl/>
        <w:numPr>
          <w:ilvl w:val="0"/>
          <w:numId w:val="14"/>
        </w:numPr>
        <w:wordWrap/>
        <w:autoSpaceDE/>
        <w:autoSpaceDN/>
        <w:spacing w:after="120" w:line="276" w:lineRule="auto"/>
        <w:rPr>
          <w:rFonts w:ascii="Times New Roman" w:hAnsi="Times New Roman"/>
          <w:i/>
          <w:kern w:val="0"/>
          <w:sz w:val="22"/>
        </w:rPr>
      </w:pPr>
      <w:r w:rsidRPr="00C42756">
        <w:rPr>
          <w:rFonts w:ascii="Times New Roman" w:hAnsi="Times New Roman"/>
          <w:i/>
          <w:kern w:val="0"/>
          <w:sz w:val="22"/>
        </w:rPr>
        <w:t xml:space="preserve">Proposal 1: CRC should be </w:t>
      </w:r>
      <w:r w:rsidR="00767DD7" w:rsidRPr="00C42756">
        <w:rPr>
          <w:rFonts w:ascii="Times New Roman" w:hAnsi="Times New Roman"/>
          <w:i/>
          <w:kern w:val="0"/>
          <w:sz w:val="22"/>
        </w:rPr>
        <w:t>attac</w:t>
      </w:r>
      <w:r w:rsidR="00767DD7">
        <w:rPr>
          <w:rFonts w:ascii="Times New Roman" w:hAnsi="Times New Roman" w:hint="eastAsia"/>
          <w:i/>
          <w:kern w:val="0"/>
          <w:sz w:val="22"/>
        </w:rPr>
        <w:t>h</w:t>
      </w:r>
      <w:r w:rsidR="00767DD7" w:rsidRPr="00C42756">
        <w:rPr>
          <w:rFonts w:ascii="Times New Roman" w:hAnsi="Times New Roman"/>
          <w:i/>
          <w:kern w:val="0"/>
          <w:sz w:val="22"/>
        </w:rPr>
        <w:t xml:space="preserve">ed </w:t>
      </w:r>
      <w:r w:rsidRPr="00C42756">
        <w:rPr>
          <w:rFonts w:ascii="Times New Roman" w:hAnsi="Times New Roman"/>
          <w:i/>
          <w:kern w:val="0"/>
          <w:sz w:val="22"/>
        </w:rPr>
        <w:t>to group common PDCCH carrying SFI.</w:t>
      </w:r>
    </w:p>
    <w:p w14:paraId="5164698E" w14:textId="77777777" w:rsidR="00A07AB7" w:rsidRDefault="00A07AB7" w:rsidP="000411AE">
      <w:pPr>
        <w:widowControl/>
        <w:wordWrap/>
        <w:autoSpaceDE/>
        <w:autoSpaceDN/>
        <w:spacing w:after="120" w:line="276" w:lineRule="auto"/>
        <w:ind w:firstLineChars="50" w:firstLine="110"/>
        <w:rPr>
          <w:rFonts w:ascii="Times New Roman" w:hAnsi="Times New Roman"/>
          <w:kern w:val="0"/>
          <w:sz w:val="22"/>
        </w:rPr>
      </w:pPr>
    </w:p>
    <w:p w14:paraId="14323E56" w14:textId="77777777" w:rsidR="007A56A1" w:rsidRPr="00C67D00" w:rsidRDefault="007A56A1" w:rsidP="007A56A1">
      <w:pPr>
        <w:pStyle w:val="a9"/>
        <w:widowControl/>
        <w:numPr>
          <w:ilvl w:val="0"/>
          <w:numId w:val="32"/>
        </w:numPr>
        <w:wordWrap/>
        <w:autoSpaceDE/>
        <w:autoSpaceDN/>
        <w:spacing w:after="120" w:line="276" w:lineRule="auto"/>
        <w:ind w:leftChars="0" w:left="426"/>
        <w:rPr>
          <w:rFonts w:ascii="Times New Roman" w:hAnsi="Times New Roman"/>
          <w:b/>
          <w:kern w:val="0"/>
          <w:sz w:val="22"/>
          <w:u w:val="single"/>
        </w:rPr>
      </w:pPr>
      <w:r>
        <w:rPr>
          <w:rFonts w:ascii="Times New Roman" w:hAnsi="Times New Roman"/>
          <w:b/>
          <w:kern w:val="0"/>
          <w:sz w:val="22"/>
          <w:u w:val="single"/>
        </w:rPr>
        <w:t>Default SFI</w:t>
      </w:r>
    </w:p>
    <w:p w14:paraId="668E233C" w14:textId="2B6A71E0" w:rsidR="000411AE" w:rsidRDefault="000411AE" w:rsidP="000411AE">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If DL/UL traffic in a cell is static, then slot format can be fixed during a long-</w:t>
      </w:r>
      <w:r w:rsidR="00767DD7">
        <w:rPr>
          <w:rFonts w:ascii="Times New Roman" w:hAnsi="Times New Roman" w:hint="eastAsia"/>
          <w:kern w:val="0"/>
          <w:sz w:val="22"/>
        </w:rPr>
        <w:t>term</w:t>
      </w:r>
      <w:r w:rsidR="00767DD7">
        <w:rPr>
          <w:rFonts w:ascii="Times New Roman" w:hAnsi="Times New Roman"/>
          <w:kern w:val="0"/>
          <w:sz w:val="22"/>
        </w:rPr>
        <w:t xml:space="preserve"> </w:t>
      </w:r>
      <w:r>
        <w:rPr>
          <w:rFonts w:ascii="Times New Roman" w:hAnsi="Times New Roman"/>
          <w:kern w:val="0"/>
          <w:sz w:val="22"/>
        </w:rPr>
        <w:t>interval. In this case,</w:t>
      </w:r>
      <w:r w:rsidR="007373B8">
        <w:rPr>
          <w:rFonts w:ascii="Times New Roman" w:hAnsi="Times New Roman" w:hint="eastAsia"/>
          <w:kern w:val="0"/>
          <w:sz w:val="22"/>
        </w:rPr>
        <w:t xml:space="preserve"> a semi-static signaling for default SFI is enough and the </w:t>
      </w:r>
      <w:r>
        <w:rPr>
          <w:rFonts w:ascii="Times New Roman" w:hAnsi="Times New Roman"/>
          <w:kern w:val="0"/>
          <w:sz w:val="22"/>
        </w:rPr>
        <w:t xml:space="preserve">dynamic L1 signaling to carry SFI is </w:t>
      </w:r>
      <w:r w:rsidR="00767DD7">
        <w:rPr>
          <w:rFonts w:ascii="Times New Roman" w:hAnsi="Times New Roman" w:hint="eastAsia"/>
          <w:kern w:val="0"/>
          <w:sz w:val="22"/>
        </w:rPr>
        <w:t xml:space="preserve">not </w:t>
      </w:r>
      <w:r w:rsidR="007373B8">
        <w:rPr>
          <w:rFonts w:ascii="Times New Roman" w:hAnsi="Times New Roman" w:hint="eastAsia"/>
          <w:kern w:val="0"/>
          <w:sz w:val="22"/>
        </w:rPr>
        <w:t>desirable</w:t>
      </w:r>
      <w:r w:rsidR="00767DD7">
        <w:rPr>
          <w:rFonts w:ascii="Times New Roman" w:hAnsi="Times New Roman" w:hint="eastAsia"/>
          <w:kern w:val="0"/>
          <w:sz w:val="22"/>
        </w:rPr>
        <w:t xml:space="preserve"> to reduce the overhead of</w:t>
      </w:r>
      <w:r w:rsidR="00767DD7">
        <w:rPr>
          <w:rFonts w:ascii="Times New Roman" w:hAnsi="Times New Roman"/>
          <w:kern w:val="0"/>
          <w:sz w:val="22"/>
        </w:rPr>
        <w:t xml:space="preserve"> </w:t>
      </w:r>
      <w:r>
        <w:rPr>
          <w:rFonts w:ascii="Times New Roman" w:hAnsi="Times New Roman"/>
          <w:kern w:val="0"/>
          <w:sz w:val="22"/>
        </w:rPr>
        <w:t xml:space="preserve">DL control resources. </w:t>
      </w:r>
      <w:r w:rsidR="007373B8">
        <w:rPr>
          <w:rFonts w:ascii="Times New Roman" w:hAnsi="Times New Roman" w:hint="eastAsia"/>
          <w:kern w:val="0"/>
          <w:sz w:val="22"/>
        </w:rPr>
        <w:t>Further, e</w:t>
      </w:r>
      <w:r>
        <w:rPr>
          <w:rFonts w:ascii="Times New Roman" w:hAnsi="Times New Roman"/>
          <w:kern w:val="0"/>
          <w:sz w:val="22"/>
        </w:rPr>
        <w:t xml:space="preserve">ven if dynamic L1 signaling to carry SFI is </w:t>
      </w:r>
      <w:r w:rsidR="007373B8">
        <w:rPr>
          <w:rFonts w:ascii="Times New Roman" w:hAnsi="Times New Roman" w:hint="eastAsia"/>
          <w:kern w:val="0"/>
          <w:sz w:val="22"/>
        </w:rPr>
        <w:t>employed</w:t>
      </w:r>
      <w:r>
        <w:rPr>
          <w:rFonts w:ascii="Times New Roman" w:hAnsi="Times New Roman"/>
          <w:kern w:val="0"/>
          <w:sz w:val="22"/>
        </w:rPr>
        <w:t xml:space="preserve">, </w:t>
      </w:r>
      <w:r>
        <w:rPr>
          <w:rFonts w:ascii="Times New Roman" w:hAnsi="Times New Roman" w:hint="eastAsia"/>
          <w:kern w:val="0"/>
          <w:sz w:val="22"/>
        </w:rPr>
        <w:t>it is necessary</w:t>
      </w:r>
      <w:r>
        <w:rPr>
          <w:rFonts w:ascii="Times New Roman" w:hAnsi="Times New Roman"/>
          <w:kern w:val="0"/>
          <w:sz w:val="22"/>
        </w:rPr>
        <w:t xml:space="preserve"> </w:t>
      </w:r>
      <w:r w:rsidR="007373B8">
        <w:rPr>
          <w:rFonts w:ascii="Times New Roman" w:hAnsi="Times New Roman" w:hint="eastAsia"/>
          <w:kern w:val="0"/>
          <w:sz w:val="22"/>
        </w:rPr>
        <w:t xml:space="preserve">to define the </w:t>
      </w:r>
      <w:r>
        <w:rPr>
          <w:rFonts w:ascii="Times New Roman" w:hAnsi="Times New Roman"/>
          <w:kern w:val="0"/>
          <w:sz w:val="22"/>
        </w:rPr>
        <w:t xml:space="preserve">fallback operation </w:t>
      </w:r>
      <w:r w:rsidR="007373B8">
        <w:rPr>
          <w:rFonts w:ascii="Times New Roman" w:hAnsi="Times New Roman" w:hint="eastAsia"/>
          <w:kern w:val="0"/>
          <w:sz w:val="22"/>
        </w:rPr>
        <w:t xml:space="preserve">for the UE </w:t>
      </w:r>
      <w:r>
        <w:rPr>
          <w:rFonts w:ascii="Times New Roman" w:hAnsi="Times New Roman" w:hint="eastAsia"/>
          <w:kern w:val="0"/>
          <w:sz w:val="22"/>
        </w:rPr>
        <w:t xml:space="preserve">without </w:t>
      </w:r>
      <w:r>
        <w:rPr>
          <w:rFonts w:ascii="Times New Roman" w:hAnsi="Times New Roman"/>
          <w:kern w:val="0"/>
          <w:sz w:val="22"/>
        </w:rPr>
        <w:t xml:space="preserve">SFI </w:t>
      </w:r>
      <w:r w:rsidR="00224A3E">
        <w:rPr>
          <w:rFonts w:ascii="Times New Roman" w:hAnsi="Times New Roman"/>
          <w:kern w:val="0"/>
          <w:sz w:val="22"/>
        </w:rPr>
        <w:t>carried</w:t>
      </w:r>
      <w:r>
        <w:rPr>
          <w:rFonts w:ascii="Times New Roman" w:hAnsi="Times New Roman"/>
          <w:kern w:val="0"/>
          <w:sz w:val="22"/>
        </w:rPr>
        <w:t xml:space="preserve"> by the L1 sign</w:t>
      </w:r>
      <w:r w:rsidR="00767DD7">
        <w:rPr>
          <w:rFonts w:ascii="Times New Roman" w:hAnsi="Times New Roman" w:hint="eastAsia"/>
          <w:kern w:val="0"/>
          <w:sz w:val="22"/>
        </w:rPr>
        <w:t>a</w:t>
      </w:r>
      <w:r>
        <w:rPr>
          <w:rFonts w:ascii="Times New Roman" w:hAnsi="Times New Roman"/>
          <w:kern w:val="0"/>
          <w:sz w:val="22"/>
        </w:rPr>
        <w:t xml:space="preserve">ling. </w:t>
      </w:r>
      <w:r w:rsidR="00767DD7">
        <w:rPr>
          <w:rFonts w:ascii="Times New Roman" w:hAnsi="Times New Roman" w:hint="eastAsia"/>
          <w:kern w:val="0"/>
          <w:sz w:val="22"/>
        </w:rPr>
        <w:t xml:space="preserve">Therefore, </w:t>
      </w:r>
      <w:r w:rsidR="007373B8">
        <w:rPr>
          <w:rFonts w:ascii="Times New Roman" w:hAnsi="Times New Roman" w:hint="eastAsia"/>
          <w:kern w:val="0"/>
          <w:sz w:val="22"/>
        </w:rPr>
        <w:lastRenderedPageBreak/>
        <w:t xml:space="preserve">the </w:t>
      </w:r>
      <w:r>
        <w:rPr>
          <w:rFonts w:ascii="Times New Roman" w:hAnsi="Times New Roman"/>
          <w:kern w:val="0"/>
          <w:sz w:val="22"/>
        </w:rPr>
        <w:t xml:space="preserve">semi-statically </w:t>
      </w:r>
      <w:r w:rsidR="007373B8">
        <w:rPr>
          <w:rFonts w:ascii="Times New Roman" w:hAnsi="Times New Roman"/>
          <w:kern w:val="0"/>
          <w:sz w:val="22"/>
        </w:rPr>
        <w:t>configur</w:t>
      </w:r>
      <w:r w:rsidR="007373B8">
        <w:rPr>
          <w:rFonts w:ascii="Times New Roman" w:hAnsi="Times New Roman" w:hint="eastAsia"/>
          <w:kern w:val="0"/>
          <w:sz w:val="22"/>
        </w:rPr>
        <w:t xml:space="preserve">ation of the </w:t>
      </w:r>
      <w:r w:rsidR="007373B8">
        <w:rPr>
          <w:rFonts w:ascii="Times New Roman" w:hAnsi="Times New Roman"/>
          <w:kern w:val="0"/>
          <w:sz w:val="22"/>
        </w:rPr>
        <w:t>default</w:t>
      </w:r>
      <w:r w:rsidR="007373B8">
        <w:rPr>
          <w:rFonts w:ascii="Times New Roman" w:hAnsi="Times New Roman" w:hint="eastAsia"/>
          <w:kern w:val="0"/>
          <w:sz w:val="22"/>
        </w:rPr>
        <w:t xml:space="preserve"> SFI is inevitable for all</w:t>
      </w:r>
      <w:r w:rsidR="007373B8">
        <w:rPr>
          <w:rFonts w:ascii="Times New Roman" w:hAnsi="Times New Roman"/>
          <w:kern w:val="0"/>
          <w:sz w:val="22"/>
        </w:rPr>
        <w:t xml:space="preserve"> </w:t>
      </w:r>
      <w:r>
        <w:rPr>
          <w:rFonts w:ascii="Times New Roman" w:hAnsi="Times New Roman"/>
          <w:kern w:val="0"/>
          <w:sz w:val="22"/>
        </w:rPr>
        <w:t xml:space="preserve">UEs. More specifically, </w:t>
      </w:r>
      <w:r w:rsidR="007373B8">
        <w:rPr>
          <w:rFonts w:ascii="Times New Roman" w:hAnsi="Times New Roman" w:hint="eastAsia"/>
          <w:kern w:val="0"/>
          <w:sz w:val="22"/>
        </w:rPr>
        <w:t xml:space="preserve">the UE operations with </w:t>
      </w:r>
      <w:r>
        <w:rPr>
          <w:rFonts w:ascii="Times New Roman" w:hAnsi="Times New Roman" w:hint="eastAsia"/>
          <w:kern w:val="0"/>
          <w:sz w:val="22"/>
        </w:rPr>
        <w:t>de</w:t>
      </w:r>
      <w:r>
        <w:rPr>
          <w:rFonts w:ascii="Times New Roman" w:hAnsi="Times New Roman"/>
          <w:kern w:val="0"/>
          <w:sz w:val="22"/>
        </w:rPr>
        <w:t xml:space="preserve">fault SFI </w:t>
      </w:r>
      <w:r w:rsidR="007373B8">
        <w:rPr>
          <w:rFonts w:ascii="Times New Roman" w:hAnsi="Times New Roman" w:hint="eastAsia"/>
          <w:kern w:val="0"/>
          <w:sz w:val="22"/>
        </w:rPr>
        <w:t>are</w:t>
      </w:r>
      <w:r w:rsidR="007373B8">
        <w:rPr>
          <w:rFonts w:ascii="Times New Roman" w:hAnsi="Times New Roman"/>
          <w:kern w:val="0"/>
          <w:sz w:val="22"/>
        </w:rPr>
        <w:t xml:space="preserve"> described</w:t>
      </w:r>
      <w:r w:rsidR="007373B8">
        <w:rPr>
          <w:rFonts w:ascii="Times New Roman" w:hAnsi="Times New Roman" w:hint="eastAsia"/>
          <w:kern w:val="0"/>
          <w:sz w:val="22"/>
        </w:rPr>
        <w:t xml:space="preserve"> as follows:</w:t>
      </w:r>
    </w:p>
    <w:p w14:paraId="75EAA543" w14:textId="77777777" w:rsidR="000411AE" w:rsidRPr="00A135F0" w:rsidRDefault="000411AE" w:rsidP="000411AE">
      <w:pPr>
        <w:widowControl/>
        <w:wordWrap/>
        <w:autoSpaceDE/>
        <w:autoSpaceDN/>
        <w:spacing w:after="120" w:line="276" w:lineRule="auto"/>
        <w:ind w:firstLineChars="50" w:firstLine="110"/>
        <w:rPr>
          <w:rFonts w:ascii="Times New Roman" w:hAnsi="Times New Roman"/>
          <w:kern w:val="0"/>
          <w:sz w:val="22"/>
        </w:rPr>
      </w:pPr>
      <w:r w:rsidRPr="00A135F0">
        <w:rPr>
          <w:rFonts w:ascii="Times New Roman" w:hAnsi="Times New Roman" w:hint="eastAsia"/>
          <w:kern w:val="0"/>
          <w:sz w:val="22"/>
        </w:rPr>
        <w:t xml:space="preserve">1) </w:t>
      </w:r>
      <w:r w:rsidRPr="00A135F0">
        <w:rPr>
          <w:rFonts w:ascii="Times New Roman" w:hAnsi="Times New Roman"/>
          <w:kern w:val="0"/>
          <w:sz w:val="22"/>
        </w:rPr>
        <w:t xml:space="preserve">Since </w:t>
      </w:r>
      <w:r>
        <w:rPr>
          <w:rFonts w:ascii="Times New Roman" w:hAnsi="Times New Roman"/>
          <w:kern w:val="0"/>
          <w:sz w:val="22"/>
        </w:rPr>
        <w:t xml:space="preserve">it </w:t>
      </w:r>
      <w:r>
        <w:rPr>
          <w:rFonts w:ascii="Times New Roman" w:hAnsi="Times New Roman" w:hint="eastAsia"/>
          <w:kern w:val="0"/>
          <w:sz w:val="22"/>
        </w:rPr>
        <w:t>was</w:t>
      </w:r>
      <w:r>
        <w:rPr>
          <w:rFonts w:ascii="Times New Roman" w:hAnsi="Times New Roman"/>
          <w:kern w:val="0"/>
          <w:sz w:val="22"/>
        </w:rPr>
        <w:t xml:space="preserve"> agreed that</w:t>
      </w:r>
      <w:r>
        <w:rPr>
          <w:rFonts w:ascii="Times New Roman" w:hAnsi="Times New Roman" w:hint="eastAsia"/>
          <w:kern w:val="0"/>
          <w:sz w:val="22"/>
        </w:rPr>
        <w:t>,</w:t>
      </w:r>
      <w:r>
        <w:rPr>
          <w:rFonts w:ascii="Times New Roman" w:hAnsi="Times New Roman"/>
          <w:kern w:val="0"/>
          <w:sz w:val="22"/>
        </w:rPr>
        <w:t xml:space="preserve"> </w:t>
      </w:r>
      <w:r w:rsidRPr="00A135F0">
        <w:rPr>
          <w:rFonts w:ascii="Times New Roman" w:hAnsi="Times New Roman"/>
          <w:kern w:val="0"/>
          <w:sz w:val="22"/>
        </w:rPr>
        <w:t xml:space="preserve">through RRC </w:t>
      </w:r>
      <w:r>
        <w:rPr>
          <w:rFonts w:ascii="Times New Roman" w:hAnsi="Times New Roman"/>
          <w:kern w:val="0"/>
          <w:sz w:val="22"/>
        </w:rPr>
        <w:t>signaling</w:t>
      </w:r>
      <w:r>
        <w:rPr>
          <w:rFonts w:ascii="Times New Roman" w:hAnsi="Times New Roman" w:hint="eastAsia"/>
          <w:kern w:val="0"/>
          <w:sz w:val="22"/>
        </w:rPr>
        <w:t>,</w:t>
      </w:r>
      <w:r w:rsidRPr="00A135F0">
        <w:rPr>
          <w:rFonts w:ascii="Times New Roman" w:hAnsi="Times New Roman"/>
          <w:kern w:val="0"/>
          <w:sz w:val="22"/>
        </w:rPr>
        <w:t xml:space="preserve"> the network will inform the UE whether to decode the ‘group common PDCCH’ or not, some of UEs would operate </w:t>
      </w:r>
      <w:r>
        <w:rPr>
          <w:rFonts w:ascii="Times New Roman" w:hAnsi="Times New Roman"/>
          <w:kern w:val="0"/>
          <w:sz w:val="22"/>
        </w:rPr>
        <w:t>only with</w:t>
      </w:r>
      <w:r w:rsidRPr="00A135F0">
        <w:rPr>
          <w:rFonts w:ascii="Times New Roman" w:hAnsi="Times New Roman"/>
          <w:kern w:val="0"/>
          <w:sz w:val="22"/>
        </w:rPr>
        <w:t xml:space="preserve"> the default </w:t>
      </w:r>
      <w:r>
        <w:rPr>
          <w:rFonts w:ascii="Times New Roman" w:hAnsi="Times New Roman"/>
          <w:kern w:val="0"/>
          <w:sz w:val="22"/>
        </w:rPr>
        <w:t>SFI</w:t>
      </w:r>
      <w:r w:rsidRPr="00A135F0">
        <w:rPr>
          <w:rFonts w:ascii="Times New Roman" w:hAnsi="Times New Roman"/>
          <w:kern w:val="0"/>
          <w:sz w:val="22"/>
        </w:rPr>
        <w:t xml:space="preserve"> without the </w:t>
      </w:r>
      <w:r>
        <w:rPr>
          <w:rFonts w:ascii="Times New Roman" w:hAnsi="Times New Roman"/>
          <w:kern w:val="0"/>
          <w:sz w:val="22"/>
        </w:rPr>
        <w:t>group-</w:t>
      </w:r>
      <w:r w:rsidRPr="00A135F0">
        <w:rPr>
          <w:rFonts w:ascii="Times New Roman" w:hAnsi="Times New Roman"/>
          <w:kern w:val="0"/>
          <w:sz w:val="22"/>
        </w:rPr>
        <w:t>common PDCCH reception</w:t>
      </w:r>
      <w:r>
        <w:rPr>
          <w:rFonts w:ascii="Times New Roman" w:hAnsi="Times New Roman"/>
          <w:kern w:val="0"/>
          <w:sz w:val="22"/>
        </w:rPr>
        <w:t>.</w:t>
      </w:r>
    </w:p>
    <w:p w14:paraId="45D2EDD5" w14:textId="2698282E" w:rsidR="000411AE" w:rsidRPr="00A135F0" w:rsidRDefault="000411AE" w:rsidP="000411AE">
      <w:pPr>
        <w:widowControl/>
        <w:wordWrap/>
        <w:autoSpaceDE/>
        <w:autoSpaceDN/>
        <w:spacing w:after="120" w:line="276" w:lineRule="auto"/>
        <w:ind w:firstLineChars="50" w:firstLine="110"/>
        <w:rPr>
          <w:rFonts w:ascii="Times New Roman" w:hAnsi="Times New Roman"/>
          <w:kern w:val="0"/>
          <w:sz w:val="22"/>
        </w:rPr>
      </w:pPr>
      <w:r w:rsidRPr="00A135F0">
        <w:rPr>
          <w:rFonts w:ascii="Times New Roman" w:hAnsi="Times New Roman"/>
          <w:kern w:val="0"/>
          <w:sz w:val="22"/>
        </w:rPr>
        <w:t xml:space="preserve">2) </w:t>
      </w:r>
      <w:r w:rsidR="005A0DDD">
        <w:rPr>
          <w:rFonts w:ascii="Times New Roman" w:hAnsi="Times New Roman" w:hint="eastAsia"/>
          <w:kern w:val="0"/>
          <w:sz w:val="22"/>
        </w:rPr>
        <w:t>W</w:t>
      </w:r>
      <w:r w:rsidR="005A0DDD" w:rsidRPr="00A135F0">
        <w:rPr>
          <w:rFonts w:ascii="Times New Roman" w:hAnsi="Times New Roman"/>
          <w:kern w:val="0"/>
          <w:sz w:val="22"/>
        </w:rPr>
        <w:t xml:space="preserve">hen the </w:t>
      </w:r>
      <w:r w:rsidR="005A0DDD">
        <w:rPr>
          <w:rFonts w:ascii="Times New Roman" w:hAnsi="Times New Roman"/>
          <w:kern w:val="0"/>
          <w:sz w:val="22"/>
        </w:rPr>
        <w:t>SFI</w:t>
      </w:r>
      <w:r w:rsidR="005A0DDD" w:rsidRPr="00A135F0">
        <w:rPr>
          <w:rFonts w:ascii="Times New Roman" w:hAnsi="Times New Roman"/>
          <w:kern w:val="0"/>
          <w:sz w:val="22"/>
        </w:rPr>
        <w:t xml:space="preserve"> </w:t>
      </w:r>
      <w:r w:rsidR="005A0DDD">
        <w:rPr>
          <w:rFonts w:ascii="Times New Roman" w:hAnsi="Times New Roman" w:hint="eastAsia"/>
          <w:kern w:val="0"/>
          <w:sz w:val="22"/>
        </w:rPr>
        <w:t xml:space="preserve">for the </w:t>
      </w:r>
      <w:r w:rsidR="005A0DDD">
        <w:rPr>
          <w:rFonts w:ascii="Times New Roman" w:hAnsi="Times New Roman"/>
          <w:kern w:val="0"/>
          <w:sz w:val="22"/>
        </w:rPr>
        <w:t>scheduled</w:t>
      </w:r>
      <w:r w:rsidR="005A0DDD">
        <w:rPr>
          <w:rFonts w:ascii="Times New Roman" w:hAnsi="Times New Roman" w:hint="eastAsia"/>
          <w:kern w:val="0"/>
          <w:sz w:val="22"/>
        </w:rPr>
        <w:t xml:space="preserve"> slots </w:t>
      </w:r>
      <w:r w:rsidR="005A0DDD" w:rsidRPr="00A135F0">
        <w:rPr>
          <w:rFonts w:ascii="Times New Roman" w:hAnsi="Times New Roman"/>
          <w:kern w:val="0"/>
          <w:sz w:val="22"/>
        </w:rPr>
        <w:t xml:space="preserve">is the same as the default </w:t>
      </w:r>
      <w:r w:rsidR="005A0DDD">
        <w:rPr>
          <w:rFonts w:ascii="Times New Roman" w:hAnsi="Times New Roman"/>
          <w:kern w:val="0"/>
          <w:sz w:val="22"/>
        </w:rPr>
        <w:t>SFI</w:t>
      </w:r>
      <w:r w:rsidR="005A0DDD">
        <w:rPr>
          <w:rFonts w:ascii="Times New Roman" w:hAnsi="Times New Roman" w:hint="eastAsia"/>
          <w:kern w:val="0"/>
          <w:sz w:val="22"/>
        </w:rPr>
        <w:t>,</w:t>
      </w:r>
      <w:r w:rsidR="005A0DDD" w:rsidRPr="00A135F0">
        <w:rPr>
          <w:rFonts w:ascii="Times New Roman" w:hAnsi="Times New Roman"/>
          <w:kern w:val="0"/>
          <w:sz w:val="22"/>
        </w:rPr>
        <w:t xml:space="preserve"> </w:t>
      </w:r>
      <w:r w:rsidR="005A0DDD">
        <w:rPr>
          <w:rFonts w:ascii="Times New Roman" w:hAnsi="Times New Roman" w:hint="eastAsia"/>
          <w:kern w:val="0"/>
          <w:sz w:val="22"/>
        </w:rPr>
        <w:t>t</w:t>
      </w:r>
      <w:r w:rsidRPr="00A135F0">
        <w:rPr>
          <w:rFonts w:ascii="Times New Roman" w:hAnsi="Times New Roman"/>
          <w:kern w:val="0"/>
          <w:sz w:val="22"/>
        </w:rPr>
        <w:t xml:space="preserve">he </w:t>
      </w:r>
      <w:r>
        <w:rPr>
          <w:rFonts w:ascii="Times New Roman" w:hAnsi="Times New Roman"/>
          <w:kern w:val="0"/>
          <w:sz w:val="22"/>
        </w:rPr>
        <w:t>group-</w:t>
      </w:r>
      <w:r w:rsidRPr="00A135F0">
        <w:rPr>
          <w:rFonts w:ascii="Times New Roman" w:hAnsi="Times New Roman"/>
          <w:kern w:val="0"/>
          <w:sz w:val="22"/>
        </w:rPr>
        <w:t xml:space="preserve">common PDCCH is not transmitted </w:t>
      </w:r>
      <w:r w:rsidR="005A0DDD">
        <w:rPr>
          <w:rFonts w:ascii="Times New Roman" w:hAnsi="Times New Roman" w:hint="eastAsia"/>
          <w:kern w:val="0"/>
          <w:sz w:val="22"/>
        </w:rPr>
        <w:t>in order to reduce</w:t>
      </w:r>
      <w:r w:rsidR="005A0DDD">
        <w:rPr>
          <w:rFonts w:ascii="Times New Roman" w:hAnsi="Times New Roman" w:hint="eastAsia"/>
          <w:kern w:val="0"/>
          <w:sz w:val="22"/>
          <w:lang w:val="en"/>
        </w:rPr>
        <w:t xml:space="preserve"> the</w:t>
      </w:r>
      <w:r w:rsidRPr="00A135F0">
        <w:rPr>
          <w:rFonts w:ascii="Times New Roman" w:hAnsi="Times New Roman"/>
          <w:kern w:val="0"/>
          <w:sz w:val="22"/>
          <w:lang w:val="en"/>
        </w:rPr>
        <w:t xml:space="preserve"> resource overhead for the common PDCCH</w:t>
      </w:r>
      <w:r>
        <w:rPr>
          <w:rFonts w:ascii="Times New Roman" w:hAnsi="Times New Roman" w:hint="eastAsia"/>
          <w:kern w:val="0"/>
          <w:sz w:val="22"/>
        </w:rPr>
        <w:t>.</w:t>
      </w:r>
    </w:p>
    <w:p w14:paraId="47FACCD6" w14:textId="0747322D" w:rsidR="000411AE" w:rsidRDefault="000411AE" w:rsidP="000411AE">
      <w:pPr>
        <w:widowControl/>
        <w:wordWrap/>
        <w:autoSpaceDE/>
        <w:autoSpaceDN/>
        <w:spacing w:after="120" w:line="276" w:lineRule="auto"/>
        <w:ind w:firstLineChars="50" w:firstLine="110"/>
        <w:rPr>
          <w:rFonts w:ascii="Times New Roman" w:hAnsi="Times New Roman"/>
          <w:kern w:val="0"/>
          <w:sz w:val="22"/>
        </w:rPr>
      </w:pPr>
      <w:r w:rsidRPr="00125961">
        <w:rPr>
          <w:rFonts w:ascii="Times New Roman" w:hAnsi="Times New Roman" w:hint="eastAsia"/>
          <w:kern w:val="0"/>
          <w:sz w:val="22"/>
        </w:rPr>
        <w:t xml:space="preserve">The possible </w:t>
      </w:r>
      <w:r w:rsidRPr="00125961">
        <w:rPr>
          <w:rFonts w:ascii="Times New Roman" w:hAnsi="Times New Roman"/>
          <w:kern w:val="0"/>
          <w:sz w:val="22"/>
        </w:rPr>
        <w:t xml:space="preserve">default </w:t>
      </w:r>
      <w:r>
        <w:rPr>
          <w:rFonts w:ascii="Times New Roman" w:hAnsi="Times New Roman"/>
          <w:kern w:val="0"/>
          <w:sz w:val="22"/>
        </w:rPr>
        <w:t>SFI</w:t>
      </w:r>
      <w:r w:rsidRPr="00125961">
        <w:rPr>
          <w:rFonts w:ascii="Times New Roman" w:hAnsi="Times New Roman"/>
          <w:kern w:val="0"/>
          <w:sz w:val="22"/>
        </w:rPr>
        <w:t xml:space="preserve"> may</w:t>
      </w:r>
      <w:r>
        <w:rPr>
          <w:rFonts w:ascii="Times New Roman" w:hAnsi="Times New Roman"/>
          <w:kern w:val="0"/>
          <w:sz w:val="22"/>
        </w:rPr>
        <w:t xml:space="preserve"> be cell-specific</w:t>
      </w:r>
      <w:r w:rsidR="005A0DDD">
        <w:rPr>
          <w:rFonts w:ascii="Times New Roman" w:hAnsi="Times New Roman" w:hint="eastAsia"/>
          <w:kern w:val="0"/>
          <w:sz w:val="22"/>
        </w:rPr>
        <w:t>,</w:t>
      </w:r>
      <w:r>
        <w:rPr>
          <w:rFonts w:ascii="Times New Roman" w:hAnsi="Times New Roman"/>
          <w:kern w:val="0"/>
          <w:sz w:val="22"/>
        </w:rPr>
        <w:t xml:space="preserve"> </w:t>
      </w:r>
      <w:r w:rsidRPr="00125961">
        <w:rPr>
          <w:rFonts w:ascii="Times New Roman" w:hAnsi="Times New Roman"/>
          <w:kern w:val="0"/>
          <w:sz w:val="22"/>
        </w:rPr>
        <w:t>depend</w:t>
      </w:r>
      <w:r w:rsidR="005A0DDD">
        <w:rPr>
          <w:rFonts w:ascii="Times New Roman" w:hAnsi="Times New Roman" w:hint="eastAsia"/>
          <w:kern w:val="0"/>
          <w:sz w:val="22"/>
        </w:rPr>
        <w:t>ing</w:t>
      </w:r>
      <w:r w:rsidRPr="00125961">
        <w:rPr>
          <w:rFonts w:ascii="Times New Roman" w:hAnsi="Times New Roman"/>
          <w:kern w:val="0"/>
          <w:sz w:val="22"/>
        </w:rPr>
        <w:t xml:space="preserve"> on the average DL/UL traffic in a cell. For example, </w:t>
      </w:r>
      <w:r w:rsidR="005A0DDD">
        <w:rPr>
          <w:rFonts w:ascii="Times New Roman" w:hAnsi="Times New Roman" w:hint="eastAsia"/>
          <w:kern w:val="0"/>
          <w:sz w:val="22"/>
        </w:rPr>
        <w:t xml:space="preserve">when </w:t>
      </w:r>
      <w:r w:rsidRPr="00125961">
        <w:rPr>
          <w:rFonts w:ascii="Times New Roman" w:hAnsi="Times New Roman"/>
          <w:kern w:val="0"/>
          <w:sz w:val="22"/>
        </w:rPr>
        <w:t xml:space="preserve">the downlink traffic is </w:t>
      </w:r>
      <w:r w:rsidR="005A0DDD">
        <w:rPr>
          <w:rFonts w:ascii="Times New Roman" w:hAnsi="Times New Roman" w:hint="eastAsia"/>
          <w:kern w:val="0"/>
          <w:sz w:val="22"/>
        </w:rPr>
        <w:t xml:space="preserve">assumed to be </w:t>
      </w:r>
      <w:r w:rsidRPr="00125961">
        <w:rPr>
          <w:rFonts w:ascii="Times New Roman" w:hAnsi="Times New Roman"/>
          <w:kern w:val="0"/>
          <w:sz w:val="22"/>
        </w:rPr>
        <w:t xml:space="preserve">highly-loaded, the default slot format can be the combination of </w:t>
      </w:r>
      <w:r>
        <w:rPr>
          <w:rFonts w:ascii="Times New Roman" w:hAnsi="Times New Roman"/>
          <w:i/>
          <w:kern w:val="0"/>
          <w:sz w:val="22"/>
        </w:rPr>
        <w:t>many</w:t>
      </w:r>
      <w:r w:rsidRPr="00125961">
        <w:rPr>
          <w:rFonts w:ascii="Times New Roman" w:hAnsi="Times New Roman"/>
          <w:kern w:val="0"/>
          <w:sz w:val="22"/>
        </w:rPr>
        <w:t xml:space="preserve"> DL-centric slot and </w:t>
      </w:r>
      <w:r>
        <w:rPr>
          <w:rFonts w:ascii="Times New Roman" w:hAnsi="Times New Roman"/>
          <w:i/>
          <w:kern w:val="0"/>
          <w:sz w:val="22"/>
        </w:rPr>
        <w:t>small</w:t>
      </w:r>
      <w:r w:rsidRPr="00125961">
        <w:rPr>
          <w:rFonts w:ascii="Times New Roman" w:hAnsi="Times New Roman"/>
          <w:kern w:val="0"/>
          <w:sz w:val="22"/>
        </w:rPr>
        <w:t xml:space="preserve"> UL-centric slot. </w:t>
      </w:r>
      <w:r>
        <w:rPr>
          <w:rFonts w:ascii="Times New Roman" w:hAnsi="Times New Roman"/>
          <w:kern w:val="0"/>
          <w:sz w:val="22"/>
        </w:rPr>
        <w:t xml:space="preserve">Also, the default SFI can be configured via higher layer signaling. </w:t>
      </w:r>
    </w:p>
    <w:p w14:paraId="7B90FA04" w14:textId="77777777" w:rsidR="000411AE" w:rsidRPr="0006315D" w:rsidRDefault="000411AE" w:rsidP="000411AE">
      <w:pPr>
        <w:widowControl/>
        <w:numPr>
          <w:ilvl w:val="0"/>
          <w:numId w:val="14"/>
        </w:numPr>
        <w:wordWrap/>
        <w:autoSpaceDE/>
        <w:autoSpaceDN/>
        <w:spacing w:after="120" w:line="276" w:lineRule="auto"/>
        <w:rPr>
          <w:rFonts w:ascii="Times New Roman" w:hAnsi="Times New Roman"/>
          <w:i/>
          <w:kern w:val="0"/>
          <w:sz w:val="22"/>
        </w:rPr>
      </w:pPr>
      <w:r w:rsidRPr="0006315D">
        <w:rPr>
          <w:rFonts w:ascii="Times New Roman" w:hAnsi="Times New Roman" w:hint="eastAsia"/>
          <w:i/>
          <w:kern w:val="0"/>
          <w:sz w:val="22"/>
        </w:rPr>
        <w:t xml:space="preserve">Proposal </w:t>
      </w:r>
      <w:r w:rsidR="00A07AB7">
        <w:rPr>
          <w:rFonts w:ascii="Times New Roman" w:hAnsi="Times New Roman"/>
          <w:i/>
          <w:kern w:val="0"/>
          <w:sz w:val="22"/>
        </w:rPr>
        <w:t>2</w:t>
      </w:r>
      <w:r w:rsidRPr="0006315D">
        <w:rPr>
          <w:rFonts w:ascii="Times New Roman" w:hAnsi="Times New Roman" w:hint="eastAsia"/>
          <w:i/>
          <w:kern w:val="0"/>
          <w:sz w:val="22"/>
        </w:rPr>
        <w:t xml:space="preserve">: </w:t>
      </w:r>
      <w:r w:rsidRPr="0006315D">
        <w:rPr>
          <w:rFonts w:ascii="Times New Roman" w:hAnsi="Times New Roman"/>
          <w:i/>
          <w:kern w:val="0"/>
          <w:sz w:val="22"/>
        </w:rPr>
        <w:t>I</w:t>
      </w:r>
      <w:r w:rsidRPr="0006315D">
        <w:rPr>
          <w:rFonts w:ascii="Times New Roman" w:hAnsi="Times New Roman" w:hint="eastAsia"/>
          <w:i/>
          <w:kern w:val="0"/>
          <w:sz w:val="22"/>
        </w:rPr>
        <w:t xml:space="preserve">n order to </w:t>
      </w:r>
      <w:r w:rsidRPr="0006315D">
        <w:rPr>
          <w:rFonts w:ascii="Times New Roman" w:hAnsi="Times New Roman"/>
          <w:i/>
          <w:kern w:val="0"/>
          <w:sz w:val="22"/>
        </w:rPr>
        <w:t xml:space="preserve">support a fallback operation, NR should support the </w:t>
      </w:r>
      <w:r w:rsidR="005A0DDD">
        <w:rPr>
          <w:rFonts w:ascii="Times New Roman" w:hAnsi="Times New Roman" w:hint="eastAsia"/>
          <w:i/>
          <w:kern w:val="0"/>
          <w:sz w:val="22"/>
        </w:rPr>
        <w:t xml:space="preserve">semi-static </w:t>
      </w:r>
      <w:r w:rsidRPr="0006315D">
        <w:rPr>
          <w:rFonts w:ascii="Times New Roman" w:hAnsi="Times New Roman"/>
          <w:i/>
          <w:kern w:val="0"/>
          <w:sz w:val="22"/>
        </w:rPr>
        <w:t xml:space="preserve">default </w:t>
      </w:r>
      <w:r>
        <w:rPr>
          <w:rFonts w:ascii="Times New Roman" w:hAnsi="Times New Roman"/>
          <w:i/>
          <w:kern w:val="0"/>
          <w:sz w:val="22"/>
        </w:rPr>
        <w:t>SFI</w:t>
      </w:r>
      <w:r w:rsidRPr="0006315D">
        <w:rPr>
          <w:rFonts w:ascii="Times New Roman" w:hAnsi="Times New Roman" w:hint="eastAsia"/>
          <w:i/>
          <w:kern w:val="0"/>
          <w:sz w:val="22"/>
        </w:rPr>
        <w:t xml:space="preserve">. </w:t>
      </w:r>
    </w:p>
    <w:p w14:paraId="03D46836" w14:textId="07AF24AF" w:rsidR="000411AE" w:rsidRDefault="000411AE" w:rsidP="000411AE">
      <w:pPr>
        <w:widowControl/>
        <w:wordWrap/>
        <w:autoSpaceDE/>
        <w:autoSpaceDN/>
        <w:spacing w:after="120" w:line="276" w:lineRule="auto"/>
        <w:ind w:firstLineChars="50" w:firstLine="110"/>
        <w:rPr>
          <w:rFonts w:ascii="Times New Roman" w:hAnsi="Times New Roman"/>
          <w:kern w:val="0"/>
          <w:sz w:val="22"/>
        </w:rPr>
      </w:pPr>
    </w:p>
    <w:p w14:paraId="06AEA3BB" w14:textId="799FD845" w:rsidR="00085D6B" w:rsidRPr="00085D6B" w:rsidRDefault="00085D6B" w:rsidP="00085D6B">
      <w:pPr>
        <w:widowControl/>
        <w:wordWrap/>
        <w:autoSpaceDE/>
        <w:autoSpaceDN/>
        <w:spacing w:after="120" w:line="276" w:lineRule="auto"/>
        <w:rPr>
          <w:rFonts w:ascii="Times New Roman" w:hAnsi="Times New Roman"/>
          <w:kern w:val="0"/>
          <w:sz w:val="22"/>
        </w:rPr>
      </w:pPr>
      <w:r w:rsidRPr="00085D6B">
        <w:rPr>
          <w:rFonts w:ascii="Times New Roman" w:hAnsi="Times New Roman" w:hint="eastAsia"/>
          <w:kern w:val="0"/>
          <w:sz w:val="22"/>
        </w:rPr>
        <w:t>In addition to th</w:t>
      </w:r>
      <w:r w:rsidRPr="00085D6B">
        <w:rPr>
          <w:rFonts w:ascii="Times New Roman" w:hAnsi="Times New Roman"/>
          <w:kern w:val="0"/>
          <w:sz w:val="22"/>
        </w:rPr>
        <w:t xml:space="preserve">e default slot format for a fallback operation, the network </w:t>
      </w:r>
      <w:r w:rsidRPr="00085D6B">
        <w:rPr>
          <w:rFonts w:ascii="Times New Roman" w:hAnsi="Times New Roman" w:hint="eastAsia"/>
          <w:kern w:val="0"/>
          <w:sz w:val="22"/>
        </w:rPr>
        <w:t xml:space="preserve">should </w:t>
      </w:r>
      <w:r w:rsidRPr="00085D6B">
        <w:rPr>
          <w:rFonts w:ascii="Times New Roman" w:hAnsi="Times New Roman"/>
          <w:kern w:val="0"/>
          <w:sz w:val="22"/>
        </w:rPr>
        <w:t xml:space="preserve">also define the possible slot format for dynamic DL/UL configuration. By assuming </w:t>
      </w:r>
      <w:r w:rsidR="00E71AF4">
        <w:rPr>
          <w:rFonts w:ascii="Times New Roman" w:hAnsi="Times New Roman"/>
          <w:kern w:val="0"/>
          <w:sz w:val="22"/>
        </w:rPr>
        <w:t xml:space="preserve">that </w:t>
      </w:r>
      <w:r w:rsidRPr="00085D6B">
        <w:rPr>
          <w:rFonts w:ascii="Times New Roman" w:hAnsi="Times New Roman"/>
          <w:kern w:val="0"/>
          <w:sz w:val="22"/>
        </w:rPr>
        <w:t xml:space="preserve">there are 8 </w:t>
      </w:r>
      <w:r w:rsidRPr="00085D6B">
        <w:rPr>
          <w:rFonts w:ascii="Times New Roman" w:hAnsi="Times New Roman" w:hint="eastAsia"/>
          <w:kern w:val="0"/>
          <w:sz w:val="22"/>
        </w:rPr>
        <w:t xml:space="preserve">candidate </w:t>
      </w:r>
      <w:r w:rsidRPr="00085D6B">
        <w:rPr>
          <w:rFonts w:ascii="Times New Roman" w:hAnsi="Times New Roman"/>
          <w:kern w:val="0"/>
          <w:sz w:val="22"/>
        </w:rPr>
        <w:t>slot formats as shown in Fig. 1,</w:t>
      </w:r>
      <w:r w:rsidR="00317755">
        <w:rPr>
          <w:rFonts w:ascii="Times New Roman" w:hAnsi="Times New Roman" w:hint="eastAsia"/>
          <w:kern w:val="0"/>
          <w:sz w:val="22"/>
        </w:rPr>
        <w:t xml:space="preserve"> i.e.,</w:t>
      </w:r>
      <w:r w:rsidRPr="00085D6B">
        <w:rPr>
          <w:rFonts w:ascii="Times New Roman" w:hAnsi="Times New Roman"/>
          <w:kern w:val="0"/>
          <w:sz w:val="22"/>
        </w:rPr>
        <w:t xml:space="preserve"> DL-only slot, UL-only slot, and six DL/UL-combination slot</w:t>
      </w:r>
      <w:r w:rsidR="00F120E7">
        <w:rPr>
          <w:rFonts w:ascii="Times New Roman" w:hAnsi="Times New Roman"/>
          <w:kern w:val="0"/>
          <w:sz w:val="22"/>
        </w:rPr>
        <w:t>s</w:t>
      </w:r>
      <w:r w:rsidRPr="00085D6B">
        <w:rPr>
          <w:rFonts w:ascii="Times New Roman" w:hAnsi="Times New Roman"/>
          <w:kern w:val="0"/>
          <w:sz w:val="22"/>
        </w:rPr>
        <w:t>, If the network only supports these 8 slot formats, 3-bit slot format indicator should be embedded in the group common PDCCH. Note that</w:t>
      </w:r>
      <w:r w:rsidR="00D5091D">
        <w:rPr>
          <w:rFonts w:ascii="Times New Roman" w:hAnsi="Times New Roman" w:hint="eastAsia"/>
          <w:kern w:val="0"/>
          <w:sz w:val="22"/>
        </w:rPr>
        <w:t>,</w:t>
      </w:r>
      <w:r w:rsidRPr="00085D6B">
        <w:rPr>
          <w:rFonts w:ascii="Times New Roman" w:hAnsi="Times New Roman"/>
          <w:kern w:val="0"/>
          <w:sz w:val="22"/>
        </w:rPr>
        <w:t xml:space="preserve"> in order to indicate blank/reserved resources, the group common PDCCH may contain more bits for slot format indication. </w:t>
      </w:r>
    </w:p>
    <w:p w14:paraId="74CBF4AD" w14:textId="77777777" w:rsidR="00085D6B" w:rsidRPr="00085D6B" w:rsidRDefault="00085D6B" w:rsidP="00085D6B">
      <w:pPr>
        <w:widowControl/>
        <w:wordWrap/>
        <w:autoSpaceDE/>
        <w:autoSpaceDN/>
        <w:spacing w:after="120" w:line="276" w:lineRule="auto"/>
        <w:rPr>
          <w:rFonts w:ascii="Times New Roman" w:hAnsi="Times New Roman"/>
          <w:kern w:val="0"/>
          <w:sz w:val="22"/>
        </w:rPr>
      </w:pPr>
    </w:p>
    <w:p w14:paraId="4F769672" w14:textId="77777777" w:rsidR="00085D6B" w:rsidRPr="00085D6B" w:rsidRDefault="00085D6B" w:rsidP="00085D6B">
      <w:pPr>
        <w:widowControl/>
        <w:wordWrap/>
        <w:autoSpaceDE/>
        <w:autoSpaceDN/>
        <w:spacing w:after="120" w:line="276" w:lineRule="auto"/>
        <w:rPr>
          <w:rFonts w:ascii="Times New Roman" w:hAnsi="Times New Roman"/>
          <w:kern w:val="0"/>
          <w:sz w:val="22"/>
        </w:rPr>
      </w:pPr>
      <w:r w:rsidRPr="00085D6B">
        <w:rPr>
          <w:rFonts w:ascii="Times New Roman" w:hAnsi="Times New Roman"/>
          <w:noProof/>
          <w:kern w:val="0"/>
          <w:sz w:val="22"/>
        </w:rPr>
        <w:drawing>
          <wp:inline distT="0" distB="0" distL="0" distR="0" wp14:anchorId="71628144" wp14:editId="6B05F33B">
            <wp:extent cx="6188710" cy="2209176"/>
            <wp:effectExtent l="0" t="0" r="2540" b="63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88710" cy="2209176"/>
                    </a:xfrm>
                    <a:prstGeom prst="rect">
                      <a:avLst/>
                    </a:prstGeom>
                    <a:noFill/>
                  </pic:spPr>
                </pic:pic>
              </a:graphicData>
            </a:graphic>
          </wp:inline>
        </w:drawing>
      </w:r>
    </w:p>
    <w:p w14:paraId="13766829" w14:textId="77777777" w:rsidR="00085D6B" w:rsidRPr="00085D6B" w:rsidRDefault="00085D6B" w:rsidP="00C42756">
      <w:pPr>
        <w:widowControl/>
        <w:wordWrap/>
        <w:autoSpaceDE/>
        <w:autoSpaceDN/>
        <w:spacing w:after="120" w:line="276" w:lineRule="auto"/>
        <w:jc w:val="center"/>
        <w:rPr>
          <w:rFonts w:ascii="Times New Roman" w:hAnsi="Times New Roman"/>
          <w:kern w:val="0"/>
          <w:sz w:val="22"/>
        </w:rPr>
      </w:pPr>
      <w:r w:rsidRPr="00085D6B">
        <w:rPr>
          <w:rFonts w:ascii="Times New Roman" w:hAnsi="Times New Roman" w:hint="eastAsia"/>
          <w:kern w:val="0"/>
          <w:sz w:val="22"/>
        </w:rPr>
        <w:t>F</w:t>
      </w:r>
      <w:r w:rsidRPr="00085D6B">
        <w:rPr>
          <w:rFonts w:ascii="Times New Roman" w:hAnsi="Times New Roman"/>
          <w:kern w:val="0"/>
          <w:sz w:val="22"/>
        </w:rPr>
        <w:t>ig 1. Possible slot format</w:t>
      </w:r>
      <w:r w:rsidRPr="00085D6B">
        <w:rPr>
          <w:rFonts w:ascii="Times New Roman" w:hAnsi="Times New Roman" w:hint="eastAsia"/>
          <w:kern w:val="0"/>
          <w:sz w:val="22"/>
        </w:rPr>
        <w:t>s including DL/UL-only and DL/UL centric slots</w:t>
      </w:r>
    </w:p>
    <w:p w14:paraId="4086B114" w14:textId="77777777" w:rsidR="00BB4F77" w:rsidRDefault="00BB4F77" w:rsidP="00C42756">
      <w:pPr>
        <w:widowControl/>
        <w:wordWrap/>
        <w:autoSpaceDE/>
        <w:autoSpaceDN/>
        <w:spacing w:after="120" w:line="276" w:lineRule="auto"/>
        <w:rPr>
          <w:rFonts w:ascii="Times New Roman" w:hAnsi="Times New Roman"/>
          <w:kern w:val="0"/>
          <w:sz w:val="22"/>
        </w:rPr>
      </w:pPr>
    </w:p>
    <w:p w14:paraId="0A443159" w14:textId="77777777" w:rsidR="007A56A1" w:rsidRPr="007A56A1" w:rsidRDefault="00DA776D" w:rsidP="00C42756">
      <w:pPr>
        <w:pStyle w:val="a9"/>
        <w:widowControl/>
        <w:numPr>
          <w:ilvl w:val="0"/>
          <w:numId w:val="32"/>
        </w:numPr>
        <w:wordWrap/>
        <w:autoSpaceDE/>
        <w:autoSpaceDN/>
        <w:spacing w:after="120" w:line="276" w:lineRule="auto"/>
        <w:ind w:leftChars="0" w:left="426"/>
        <w:rPr>
          <w:rFonts w:ascii="Times New Roman" w:hAnsi="Times New Roman"/>
          <w:b/>
          <w:kern w:val="0"/>
          <w:sz w:val="22"/>
          <w:u w:val="single"/>
        </w:rPr>
      </w:pPr>
      <w:r>
        <w:rPr>
          <w:rFonts w:ascii="Times New Roman" w:hAnsi="Times New Roman"/>
          <w:b/>
          <w:kern w:val="0"/>
          <w:sz w:val="22"/>
          <w:u w:val="single"/>
        </w:rPr>
        <w:t xml:space="preserve">Inferred </w:t>
      </w:r>
      <w:r w:rsidR="003E61A9">
        <w:rPr>
          <w:rFonts w:ascii="Times New Roman" w:hAnsi="Times New Roman"/>
          <w:b/>
          <w:kern w:val="0"/>
          <w:sz w:val="22"/>
          <w:u w:val="single"/>
        </w:rPr>
        <w:t>SFI</w:t>
      </w:r>
      <w:r w:rsidR="007A56A1" w:rsidRPr="007A56A1">
        <w:rPr>
          <w:rFonts w:ascii="Times New Roman" w:hAnsi="Times New Roman"/>
          <w:b/>
          <w:kern w:val="0"/>
          <w:sz w:val="22"/>
          <w:u w:val="single"/>
        </w:rPr>
        <w:t xml:space="preserve"> </w:t>
      </w:r>
      <w:r>
        <w:rPr>
          <w:rFonts w:ascii="Times New Roman" w:hAnsi="Times New Roman"/>
          <w:b/>
          <w:kern w:val="0"/>
          <w:sz w:val="22"/>
          <w:u w:val="single"/>
        </w:rPr>
        <w:t>from</w:t>
      </w:r>
      <w:r w:rsidR="007A56A1" w:rsidRPr="007A56A1">
        <w:rPr>
          <w:rFonts w:ascii="Times New Roman" w:hAnsi="Times New Roman"/>
          <w:b/>
          <w:kern w:val="0"/>
          <w:sz w:val="22"/>
          <w:u w:val="single"/>
        </w:rPr>
        <w:t xml:space="preserve"> UE-specific PDCCH</w:t>
      </w:r>
    </w:p>
    <w:p w14:paraId="7525D814" w14:textId="77777777" w:rsidR="007A56A1" w:rsidRDefault="005E7D0E" w:rsidP="00C42756">
      <w:pPr>
        <w:widowControl/>
        <w:wordWrap/>
        <w:autoSpaceDE/>
        <w:autoSpaceDN/>
        <w:spacing w:after="120" w:line="276" w:lineRule="auto"/>
        <w:ind w:firstLineChars="50" w:firstLine="110"/>
        <w:rPr>
          <w:rFonts w:ascii="Times New Roman" w:hAnsi="Times New Roman"/>
          <w:kern w:val="0"/>
          <w:sz w:val="22"/>
        </w:rPr>
      </w:pPr>
      <w:r w:rsidRPr="00E0427C">
        <w:rPr>
          <w:rFonts w:ascii="Times New Roman" w:hAnsi="Times New Roman"/>
          <w:kern w:val="0"/>
          <w:sz w:val="22"/>
        </w:rPr>
        <w:t xml:space="preserve">It </w:t>
      </w:r>
      <w:r w:rsidR="00665348" w:rsidRPr="00E0427C">
        <w:rPr>
          <w:rFonts w:ascii="Times New Roman" w:hAnsi="Times New Roman"/>
          <w:kern w:val="0"/>
          <w:sz w:val="22"/>
        </w:rPr>
        <w:t xml:space="preserve">was agreed that UE-specific DCI can indicate duration of a data transmission. </w:t>
      </w:r>
      <w:r w:rsidR="00077510" w:rsidRPr="00E0427C">
        <w:rPr>
          <w:rFonts w:ascii="Times New Roman" w:hAnsi="Times New Roman"/>
          <w:kern w:val="0"/>
          <w:sz w:val="22"/>
        </w:rPr>
        <w:t>Also, the starting/ending position of PDSCH or PUSCH can be indicated by UE-specific DCI</w:t>
      </w:r>
      <w:r w:rsidR="003E61A9" w:rsidRPr="00C42756">
        <w:rPr>
          <w:rFonts w:ascii="Times New Roman" w:hAnsi="Times New Roman"/>
          <w:kern w:val="0"/>
          <w:sz w:val="22"/>
        </w:rPr>
        <w:t xml:space="preserve"> additionally</w:t>
      </w:r>
      <w:r w:rsidR="00077510" w:rsidRPr="00E0427C">
        <w:rPr>
          <w:rFonts w:ascii="Times New Roman" w:hAnsi="Times New Roman"/>
          <w:kern w:val="0"/>
          <w:sz w:val="22"/>
        </w:rPr>
        <w:t xml:space="preserve">. </w:t>
      </w:r>
      <w:r w:rsidR="00ED0138" w:rsidRPr="00E0427C">
        <w:rPr>
          <w:rFonts w:ascii="Times New Roman" w:hAnsi="Times New Roman"/>
          <w:kern w:val="0"/>
          <w:sz w:val="22"/>
        </w:rPr>
        <w:t xml:space="preserve">From data scheduling information, UE can </w:t>
      </w:r>
      <w:r w:rsidR="00DA776D" w:rsidRPr="00E0427C">
        <w:rPr>
          <w:rFonts w:ascii="Times New Roman" w:hAnsi="Times New Roman"/>
          <w:kern w:val="0"/>
          <w:sz w:val="22"/>
        </w:rPr>
        <w:t>infer</w:t>
      </w:r>
      <w:r w:rsidR="00ED0138" w:rsidRPr="00E0427C">
        <w:rPr>
          <w:rFonts w:ascii="Times New Roman" w:hAnsi="Times New Roman"/>
          <w:kern w:val="0"/>
          <w:sz w:val="22"/>
        </w:rPr>
        <w:t xml:space="preserve"> </w:t>
      </w:r>
      <w:r w:rsidR="00E0427C" w:rsidRPr="00C42756">
        <w:rPr>
          <w:rFonts w:ascii="Times New Roman" w:hAnsi="Times New Roman"/>
          <w:kern w:val="0"/>
          <w:sz w:val="22"/>
        </w:rPr>
        <w:t xml:space="preserve">SFI (at least part of SFI), i.e., </w:t>
      </w:r>
      <w:r w:rsidR="00ED0138" w:rsidRPr="00E0427C">
        <w:rPr>
          <w:rFonts w:ascii="Times New Roman" w:hAnsi="Times New Roman"/>
          <w:kern w:val="0"/>
          <w:sz w:val="22"/>
        </w:rPr>
        <w:t>which OFDM symbols are</w:t>
      </w:r>
      <w:r w:rsidR="00DA776D" w:rsidRPr="00E0427C">
        <w:rPr>
          <w:rFonts w:ascii="Times New Roman" w:hAnsi="Times New Roman"/>
          <w:kern w:val="0"/>
          <w:sz w:val="22"/>
        </w:rPr>
        <w:t xml:space="preserve"> assigned to </w:t>
      </w:r>
      <w:r w:rsidR="00ED0138" w:rsidRPr="00E0427C">
        <w:rPr>
          <w:rFonts w:ascii="Times New Roman" w:hAnsi="Times New Roman"/>
          <w:kern w:val="0"/>
          <w:sz w:val="22"/>
        </w:rPr>
        <w:t>DL (or UL) when UE receives UE-specific DCI scheduling PDSCH (</w:t>
      </w:r>
      <w:r w:rsidR="00DA776D" w:rsidRPr="00E0427C">
        <w:rPr>
          <w:rFonts w:ascii="Times New Roman" w:hAnsi="Times New Roman"/>
          <w:kern w:val="0"/>
          <w:sz w:val="22"/>
        </w:rPr>
        <w:t xml:space="preserve">or </w:t>
      </w:r>
      <w:r w:rsidR="00ED0138" w:rsidRPr="00E0427C">
        <w:rPr>
          <w:rFonts w:ascii="Times New Roman" w:hAnsi="Times New Roman"/>
          <w:kern w:val="0"/>
          <w:sz w:val="22"/>
        </w:rPr>
        <w:t>PUSCH).</w:t>
      </w:r>
      <w:r w:rsidR="00ED0138">
        <w:rPr>
          <w:rFonts w:ascii="Times New Roman" w:hAnsi="Times New Roman"/>
          <w:kern w:val="0"/>
          <w:sz w:val="22"/>
        </w:rPr>
        <w:t xml:space="preserve"> </w:t>
      </w:r>
    </w:p>
    <w:p w14:paraId="47DF72AC" w14:textId="77777777" w:rsidR="007A56A1" w:rsidRPr="00C42756" w:rsidRDefault="007A56A1" w:rsidP="00C42756">
      <w:pPr>
        <w:widowControl/>
        <w:numPr>
          <w:ilvl w:val="0"/>
          <w:numId w:val="30"/>
        </w:numPr>
        <w:wordWrap/>
        <w:autoSpaceDE/>
        <w:autoSpaceDN/>
        <w:spacing w:after="120" w:line="276" w:lineRule="auto"/>
        <w:ind w:left="709"/>
        <w:rPr>
          <w:rFonts w:ascii="Times New Roman" w:hAnsi="Times New Roman"/>
          <w:i/>
          <w:kern w:val="0"/>
          <w:sz w:val="22"/>
          <w:u w:val="single"/>
        </w:rPr>
      </w:pPr>
      <w:r w:rsidRPr="00C42756">
        <w:rPr>
          <w:rFonts w:ascii="Times New Roman" w:hAnsi="Times New Roman"/>
          <w:i/>
          <w:kern w:val="0"/>
          <w:sz w:val="22"/>
          <w:u w:val="single"/>
        </w:rPr>
        <w:t>Case 1. SFI is not carried in UE-specific DCI</w:t>
      </w:r>
    </w:p>
    <w:p w14:paraId="623F109E" w14:textId="55AE7DB7" w:rsidR="007A56A1" w:rsidRPr="007A56A1" w:rsidRDefault="007A56A1" w:rsidP="007A56A1">
      <w:pPr>
        <w:widowControl/>
        <w:wordWrap/>
        <w:autoSpaceDE/>
        <w:autoSpaceDN/>
        <w:spacing w:after="120" w:line="276" w:lineRule="auto"/>
        <w:rPr>
          <w:rFonts w:ascii="Times New Roman" w:hAnsi="Times New Roman"/>
          <w:b/>
          <w:kern w:val="0"/>
          <w:sz w:val="22"/>
          <w:u w:val="single"/>
        </w:rPr>
      </w:pPr>
      <w:r w:rsidRPr="007A56A1">
        <w:rPr>
          <w:rFonts w:ascii="Times New Roman" w:hAnsi="Times New Roman"/>
          <w:kern w:val="0"/>
          <w:sz w:val="22"/>
        </w:rPr>
        <w:lastRenderedPageBreak/>
        <w:t>If SFI is not</w:t>
      </w:r>
      <w:r w:rsidR="003E61A9">
        <w:rPr>
          <w:rFonts w:ascii="Times New Roman" w:hAnsi="Times New Roman"/>
          <w:kern w:val="0"/>
          <w:sz w:val="22"/>
        </w:rPr>
        <w:t xml:space="preserve"> inferred from </w:t>
      </w:r>
      <w:r w:rsidRPr="007A56A1">
        <w:rPr>
          <w:rFonts w:ascii="Times New Roman" w:hAnsi="Times New Roman"/>
          <w:kern w:val="0"/>
          <w:sz w:val="22"/>
        </w:rPr>
        <w:t>UE-specific DCI</w:t>
      </w:r>
      <w:r w:rsidR="00D5091D">
        <w:rPr>
          <w:rFonts w:ascii="Times New Roman" w:hAnsi="Times New Roman" w:hint="eastAsia"/>
          <w:kern w:val="0"/>
          <w:sz w:val="22"/>
        </w:rPr>
        <w:t xml:space="preserve"> </w:t>
      </w:r>
      <w:r w:rsidRPr="007A56A1">
        <w:rPr>
          <w:rFonts w:ascii="Times New Roman" w:hAnsi="Times New Roman"/>
          <w:kern w:val="0"/>
          <w:sz w:val="22"/>
        </w:rPr>
        <w:t>a</w:t>
      </w:r>
      <w:r w:rsidR="00D5091D">
        <w:rPr>
          <w:rFonts w:ascii="Times New Roman" w:hAnsi="Times New Roman" w:hint="eastAsia"/>
          <w:kern w:val="0"/>
          <w:sz w:val="22"/>
        </w:rPr>
        <w:t>nd</w:t>
      </w:r>
      <w:r w:rsidRPr="007A56A1">
        <w:rPr>
          <w:rFonts w:ascii="Times New Roman" w:hAnsi="Times New Roman"/>
          <w:kern w:val="0"/>
          <w:sz w:val="22"/>
        </w:rPr>
        <w:t xml:space="preserve"> UE fails to receive group-common PDCCH carrying SFI, </w:t>
      </w:r>
      <w:r w:rsidR="00D5091D">
        <w:rPr>
          <w:rFonts w:ascii="Times New Roman" w:hAnsi="Times New Roman" w:hint="eastAsia"/>
          <w:kern w:val="0"/>
          <w:sz w:val="22"/>
        </w:rPr>
        <w:t xml:space="preserve">it can be desirable that </w:t>
      </w:r>
      <w:r w:rsidRPr="007A56A1">
        <w:rPr>
          <w:rFonts w:ascii="Times New Roman" w:hAnsi="Times New Roman"/>
          <w:kern w:val="0"/>
          <w:sz w:val="22"/>
        </w:rPr>
        <w:t xml:space="preserve">the UE does not transmit or receive data even if it successfully receives UE-specific DCI </w:t>
      </w:r>
      <w:r w:rsidR="00D5091D">
        <w:rPr>
          <w:rFonts w:ascii="Times New Roman" w:hAnsi="Times New Roman" w:hint="eastAsia"/>
          <w:kern w:val="0"/>
          <w:sz w:val="22"/>
        </w:rPr>
        <w:t>for DL/UL</w:t>
      </w:r>
      <w:r w:rsidRPr="007A56A1">
        <w:rPr>
          <w:rFonts w:ascii="Times New Roman" w:hAnsi="Times New Roman"/>
          <w:kern w:val="0"/>
          <w:sz w:val="22"/>
        </w:rPr>
        <w:t xml:space="preserve"> data. To </w:t>
      </w:r>
      <w:r w:rsidR="00224A3E" w:rsidRPr="007A56A1">
        <w:rPr>
          <w:rFonts w:ascii="Times New Roman" w:hAnsi="Times New Roman"/>
          <w:kern w:val="0"/>
          <w:sz w:val="22"/>
        </w:rPr>
        <w:t>address</w:t>
      </w:r>
      <w:r w:rsidRPr="007A56A1">
        <w:rPr>
          <w:rFonts w:ascii="Times New Roman" w:hAnsi="Times New Roman"/>
          <w:kern w:val="0"/>
          <w:sz w:val="22"/>
        </w:rPr>
        <w:t xml:space="preserve"> this issue</w:t>
      </w:r>
      <w:r w:rsidR="00D5091D">
        <w:rPr>
          <w:rFonts w:ascii="Times New Roman" w:hAnsi="Times New Roman" w:hint="eastAsia"/>
          <w:kern w:val="0"/>
          <w:sz w:val="22"/>
        </w:rPr>
        <w:t xml:space="preserve"> further</w:t>
      </w:r>
      <w:r w:rsidRPr="007A56A1">
        <w:rPr>
          <w:rFonts w:ascii="Times New Roman" w:hAnsi="Times New Roman"/>
          <w:kern w:val="0"/>
          <w:sz w:val="22"/>
        </w:rPr>
        <w:t xml:space="preserve">, we </w:t>
      </w:r>
      <w:r w:rsidR="00D5091D">
        <w:rPr>
          <w:rFonts w:ascii="Times New Roman" w:hAnsi="Times New Roman" w:hint="eastAsia"/>
          <w:kern w:val="0"/>
          <w:sz w:val="22"/>
        </w:rPr>
        <w:t>need to consider</w:t>
      </w:r>
      <w:r w:rsidRPr="007A56A1">
        <w:rPr>
          <w:rFonts w:ascii="Times New Roman" w:hAnsi="Times New Roman"/>
          <w:kern w:val="0"/>
          <w:sz w:val="22"/>
        </w:rPr>
        <w:t xml:space="preserve"> a fallback operation in which the UE can be operated with default SFI when group-common PDCCH carrying SFI is missed.  </w:t>
      </w:r>
    </w:p>
    <w:p w14:paraId="286D58F6" w14:textId="77777777" w:rsidR="007A56A1" w:rsidRPr="00C42756" w:rsidRDefault="007A56A1" w:rsidP="00C42756">
      <w:pPr>
        <w:widowControl/>
        <w:numPr>
          <w:ilvl w:val="0"/>
          <w:numId w:val="30"/>
        </w:numPr>
        <w:wordWrap/>
        <w:autoSpaceDE/>
        <w:autoSpaceDN/>
        <w:spacing w:after="120" w:line="276" w:lineRule="auto"/>
        <w:ind w:left="709"/>
        <w:rPr>
          <w:rFonts w:ascii="Times New Roman" w:hAnsi="Times New Roman"/>
          <w:i/>
          <w:kern w:val="0"/>
          <w:sz w:val="22"/>
          <w:u w:val="single"/>
        </w:rPr>
      </w:pPr>
      <w:r w:rsidRPr="00C42756">
        <w:rPr>
          <w:rFonts w:ascii="Times New Roman" w:hAnsi="Times New Roman"/>
          <w:i/>
          <w:kern w:val="0"/>
          <w:sz w:val="22"/>
          <w:u w:val="single"/>
        </w:rPr>
        <w:t>Case 2. SFI is carried in UE-specific DCI</w:t>
      </w:r>
    </w:p>
    <w:p w14:paraId="05FAADDD" w14:textId="37CC5BED" w:rsidR="007A56A1" w:rsidRPr="007A56A1" w:rsidRDefault="00D5091D" w:rsidP="007A56A1">
      <w:pPr>
        <w:widowControl/>
        <w:wordWrap/>
        <w:autoSpaceDE/>
        <w:autoSpaceDN/>
        <w:spacing w:after="120" w:line="276" w:lineRule="auto"/>
        <w:rPr>
          <w:rFonts w:ascii="Times New Roman" w:hAnsi="Times New Roman"/>
          <w:kern w:val="0"/>
          <w:sz w:val="22"/>
        </w:rPr>
      </w:pPr>
      <w:r>
        <w:rPr>
          <w:rFonts w:ascii="Times New Roman" w:hAnsi="Times New Roman" w:hint="eastAsia"/>
          <w:kern w:val="0"/>
          <w:sz w:val="22"/>
        </w:rPr>
        <w:t>Even if</w:t>
      </w:r>
      <w:r w:rsidR="007A56A1" w:rsidRPr="007A56A1">
        <w:rPr>
          <w:rFonts w:ascii="Times New Roman" w:hAnsi="Times New Roman"/>
          <w:kern w:val="0"/>
          <w:sz w:val="22"/>
        </w:rPr>
        <w:t xml:space="preserve"> SFI is carried in UE-specific DCI, UE should receive group-common PDCCH before transmitting PUSCH or receiving PDSCH scheduled by UE-specific DCI. </w:t>
      </w:r>
      <w:r>
        <w:rPr>
          <w:rFonts w:ascii="Times New Roman" w:hAnsi="Times New Roman" w:hint="eastAsia"/>
          <w:kern w:val="0"/>
          <w:sz w:val="22"/>
        </w:rPr>
        <w:t>I</w:t>
      </w:r>
      <w:r w:rsidR="007A56A1" w:rsidRPr="007A56A1">
        <w:rPr>
          <w:rFonts w:ascii="Times New Roman" w:hAnsi="Times New Roman"/>
          <w:kern w:val="0"/>
          <w:sz w:val="22"/>
        </w:rPr>
        <w:t xml:space="preserve">t would be increase DCI payload size and the specification should define UE </w:t>
      </w:r>
      <w:r w:rsidRPr="007A56A1">
        <w:rPr>
          <w:rFonts w:ascii="Times New Roman" w:hAnsi="Times New Roman"/>
          <w:kern w:val="0"/>
          <w:sz w:val="22"/>
        </w:rPr>
        <w:t>behaviors</w:t>
      </w:r>
      <w:r w:rsidR="007A56A1" w:rsidRPr="007A56A1">
        <w:rPr>
          <w:rFonts w:ascii="Times New Roman" w:hAnsi="Times New Roman"/>
          <w:kern w:val="0"/>
          <w:sz w:val="22"/>
        </w:rPr>
        <w:t xml:space="preserve"> when multiple SFIs are </w:t>
      </w:r>
      <w:r w:rsidR="00573F9C">
        <w:rPr>
          <w:rFonts w:ascii="Times New Roman" w:hAnsi="Times New Roman"/>
          <w:kern w:val="0"/>
          <w:sz w:val="22"/>
        </w:rPr>
        <w:t>conflicted</w:t>
      </w:r>
      <w:r w:rsidR="007A56A1" w:rsidRPr="007A56A1">
        <w:rPr>
          <w:rFonts w:ascii="Times New Roman" w:hAnsi="Times New Roman"/>
          <w:kern w:val="0"/>
          <w:sz w:val="22"/>
        </w:rPr>
        <w:t>.</w:t>
      </w:r>
    </w:p>
    <w:p w14:paraId="604F6732" w14:textId="77777777" w:rsidR="007A56A1" w:rsidRPr="0035684E" w:rsidRDefault="007A56A1" w:rsidP="00C42756">
      <w:pPr>
        <w:widowControl/>
        <w:wordWrap/>
        <w:autoSpaceDE/>
        <w:autoSpaceDN/>
        <w:spacing w:after="120" w:line="276" w:lineRule="auto"/>
        <w:ind w:firstLine="110"/>
        <w:rPr>
          <w:rFonts w:ascii="Times New Roman" w:hAnsi="Times New Roman"/>
          <w:kern w:val="0"/>
          <w:sz w:val="22"/>
        </w:rPr>
      </w:pPr>
    </w:p>
    <w:p w14:paraId="6136CACB" w14:textId="7656B82B" w:rsidR="008D087A" w:rsidRPr="00C42756" w:rsidRDefault="001976EB">
      <w:pPr>
        <w:keepNext/>
        <w:widowControl/>
        <w:numPr>
          <w:ilvl w:val="0"/>
          <w:numId w:val="3"/>
        </w:numPr>
        <w:wordWrap/>
        <w:autoSpaceDE/>
        <w:autoSpaceDN/>
        <w:spacing w:before="240" w:after="120" w:line="276" w:lineRule="auto"/>
        <w:ind w:right="284"/>
        <w:outlineLvl w:val="0"/>
        <w:rPr>
          <w:rFonts w:ascii="Times New Roman" w:hAnsi="Times New Roman"/>
          <w:b/>
          <w:bCs/>
          <w:kern w:val="0"/>
          <w:sz w:val="28"/>
          <w:szCs w:val="28"/>
        </w:rPr>
      </w:pPr>
      <w:r>
        <w:rPr>
          <w:rFonts w:ascii="Times New Roman" w:hAnsi="Times New Roman"/>
          <w:b/>
          <w:bCs/>
          <w:kern w:val="0"/>
          <w:sz w:val="28"/>
          <w:szCs w:val="28"/>
        </w:rPr>
        <w:t xml:space="preserve">UE </w:t>
      </w:r>
      <w:r w:rsidR="00D5091D">
        <w:rPr>
          <w:rFonts w:ascii="Times New Roman" w:hAnsi="Times New Roman"/>
          <w:b/>
          <w:bCs/>
          <w:kern w:val="0"/>
          <w:sz w:val="28"/>
          <w:szCs w:val="28"/>
        </w:rPr>
        <w:t>behavior</w:t>
      </w:r>
      <w:r w:rsidR="007A56A1">
        <w:rPr>
          <w:rFonts w:ascii="Times New Roman" w:hAnsi="Times New Roman"/>
          <w:b/>
          <w:bCs/>
          <w:kern w:val="0"/>
          <w:sz w:val="28"/>
          <w:szCs w:val="28"/>
        </w:rPr>
        <w:t xml:space="preserve"> for Case 1</w:t>
      </w:r>
    </w:p>
    <w:p w14:paraId="0E0EC197" w14:textId="77E43630" w:rsidR="00085D6B" w:rsidRPr="00085D6B" w:rsidRDefault="00085D6B" w:rsidP="00085D6B">
      <w:pPr>
        <w:widowControl/>
        <w:wordWrap/>
        <w:autoSpaceDE/>
        <w:autoSpaceDN/>
        <w:spacing w:after="120" w:line="276" w:lineRule="auto"/>
        <w:rPr>
          <w:rFonts w:ascii="Times New Roman" w:hAnsi="Times New Roman"/>
          <w:kern w:val="0"/>
          <w:sz w:val="22"/>
        </w:rPr>
      </w:pPr>
      <w:r w:rsidRPr="00085D6B">
        <w:rPr>
          <w:rFonts w:ascii="Times New Roman" w:hAnsi="Times New Roman" w:hint="eastAsia"/>
          <w:kern w:val="0"/>
          <w:sz w:val="22"/>
        </w:rPr>
        <w:t>Consider the case that the UE fails to decode the</w:t>
      </w:r>
      <w:r w:rsidRPr="00085D6B">
        <w:rPr>
          <w:rFonts w:ascii="Times New Roman" w:hAnsi="Times New Roman"/>
          <w:kern w:val="0"/>
          <w:sz w:val="22"/>
        </w:rPr>
        <w:t xml:space="preserve"> group common PDCCH. There are two </w:t>
      </w:r>
      <w:r w:rsidR="00D5091D">
        <w:rPr>
          <w:rFonts w:ascii="Times New Roman" w:hAnsi="Times New Roman" w:hint="eastAsia"/>
          <w:kern w:val="0"/>
          <w:sz w:val="22"/>
        </w:rPr>
        <w:t>p</w:t>
      </w:r>
      <w:r w:rsidR="00F05FC6">
        <w:rPr>
          <w:rFonts w:ascii="Times New Roman" w:hAnsi="Times New Roman" w:hint="eastAsia"/>
          <w:kern w:val="0"/>
          <w:sz w:val="22"/>
        </w:rPr>
        <w:t>ossiblities</w:t>
      </w:r>
      <w:r w:rsidRPr="00085D6B">
        <w:rPr>
          <w:rFonts w:ascii="Times New Roman" w:hAnsi="Times New Roman"/>
          <w:kern w:val="0"/>
          <w:sz w:val="22"/>
        </w:rPr>
        <w:t>:</w:t>
      </w:r>
    </w:p>
    <w:p w14:paraId="67256A49" w14:textId="08FFD749" w:rsidR="00085D6B" w:rsidRPr="00085D6B" w:rsidRDefault="00085D6B" w:rsidP="00085D6B">
      <w:pPr>
        <w:widowControl/>
        <w:numPr>
          <w:ilvl w:val="0"/>
          <w:numId w:val="23"/>
        </w:numPr>
        <w:wordWrap/>
        <w:autoSpaceDE/>
        <w:autoSpaceDN/>
        <w:spacing w:after="120" w:line="276" w:lineRule="auto"/>
        <w:rPr>
          <w:rFonts w:ascii="Times New Roman" w:hAnsi="Times New Roman"/>
          <w:kern w:val="0"/>
          <w:sz w:val="22"/>
        </w:rPr>
      </w:pPr>
      <w:r w:rsidRPr="00085D6B">
        <w:rPr>
          <w:rFonts w:ascii="Times New Roman" w:hAnsi="Times New Roman"/>
          <w:kern w:val="0"/>
          <w:sz w:val="22"/>
        </w:rPr>
        <w:t>T</w:t>
      </w:r>
      <w:r w:rsidRPr="00085D6B">
        <w:rPr>
          <w:rFonts w:ascii="Times New Roman" w:hAnsi="Times New Roman" w:hint="eastAsia"/>
          <w:kern w:val="0"/>
          <w:sz w:val="22"/>
        </w:rPr>
        <w:t xml:space="preserve">he </w:t>
      </w:r>
      <w:r w:rsidRPr="00085D6B">
        <w:rPr>
          <w:rFonts w:ascii="Times New Roman" w:hAnsi="Times New Roman"/>
          <w:kern w:val="0"/>
          <w:sz w:val="22"/>
        </w:rPr>
        <w:t xml:space="preserve">gNB does not transmit the group common PDCCH. </w:t>
      </w:r>
      <w:r w:rsidR="00F05FC6">
        <w:rPr>
          <w:rFonts w:ascii="Times New Roman" w:hAnsi="Times New Roman" w:hint="eastAsia"/>
          <w:kern w:val="0"/>
          <w:sz w:val="22"/>
        </w:rPr>
        <w:t>T</w:t>
      </w:r>
      <w:r w:rsidRPr="00085D6B">
        <w:rPr>
          <w:rFonts w:ascii="Times New Roman" w:hAnsi="Times New Roman"/>
          <w:kern w:val="0"/>
          <w:sz w:val="22"/>
        </w:rPr>
        <w:t xml:space="preserve">he current configured slot format is the same as the default slot format. </w:t>
      </w:r>
    </w:p>
    <w:p w14:paraId="216B67B6" w14:textId="77777777" w:rsidR="00085D6B" w:rsidRPr="00085D6B" w:rsidRDefault="00085D6B" w:rsidP="00085D6B">
      <w:pPr>
        <w:widowControl/>
        <w:numPr>
          <w:ilvl w:val="0"/>
          <w:numId w:val="23"/>
        </w:numPr>
        <w:wordWrap/>
        <w:autoSpaceDE/>
        <w:autoSpaceDN/>
        <w:spacing w:after="120" w:line="276" w:lineRule="auto"/>
        <w:rPr>
          <w:rFonts w:ascii="Times New Roman" w:hAnsi="Times New Roman"/>
          <w:kern w:val="0"/>
          <w:sz w:val="22"/>
        </w:rPr>
      </w:pPr>
      <w:r w:rsidRPr="00085D6B">
        <w:rPr>
          <w:rFonts w:ascii="Times New Roman" w:hAnsi="Times New Roman" w:hint="eastAsia"/>
          <w:kern w:val="0"/>
          <w:sz w:val="22"/>
        </w:rPr>
        <w:t xml:space="preserve">The gNB </w:t>
      </w:r>
      <w:r w:rsidRPr="00085D6B">
        <w:rPr>
          <w:rFonts w:ascii="Times New Roman" w:hAnsi="Times New Roman"/>
          <w:kern w:val="0"/>
          <w:sz w:val="22"/>
        </w:rPr>
        <w:t>transmits the group common PDCCH with the slot format indicator, but the UE fails to decode it successfully.</w:t>
      </w:r>
    </w:p>
    <w:p w14:paraId="307667E4" w14:textId="5D9E04BA" w:rsidR="00085D6B" w:rsidRDefault="00085D6B" w:rsidP="00085D6B">
      <w:pPr>
        <w:widowControl/>
        <w:wordWrap/>
        <w:autoSpaceDE/>
        <w:autoSpaceDN/>
        <w:spacing w:after="120" w:line="276" w:lineRule="auto"/>
        <w:rPr>
          <w:rFonts w:ascii="Times New Roman" w:hAnsi="Times New Roman"/>
          <w:kern w:val="0"/>
          <w:sz w:val="22"/>
        </w:rPr>
      </w:pPr>
      <w:r w:rsidRPr="00085D6B">
        <w:rPr>
          <w:rFonts w:ascii="Times New Roman" w:hAnsi="Times New Roman"/>
          <w:kern w:val="0"/>
          <w:sz w:val="22"/>
        </w:rPr>
        <w:t>In t</w:t>
      </w:r>
      <w:r w:rsidRPr="00085D6B">
        <w:rPr>
          <w:rFonts w:ascii="Times New Roman" w:hAnsi="Times New Roman" w:hint="eastAsia"/>
          <w:kern w:val="0"/>
          <w:sz w:val="22"/>
        </w:rPr>
        <w:t>he</w:t>
      </w:r>
      <w:r w:rsidRPr="00085D6B">
        <w:rPr>
          <w:rFonts w:ascii="Times New Roman" w:hAnsi="Times New Roman"/>
          <w:kern w:val="0"/>
          <w:sz w:val="22"/>
        </w:rPr>
        <w:t xml:space="preserve"> first case, the UE can transmit or receive the previously scheduled signals (periodic CSI-RS, SRS, PUCCH transmission) and/or the currently scheduled signals (PDSCH, PUSCH), but in the second case, the UE cannot</w:t>
      </w:r>
      <w:r w:rsidRPr="00085D6B">
        <w:rPr>
          <w:rFonts w:ascii="Times New Roman" w:hAnsi="Times New Roman" w:hint="eastAsia"/>
          <w:kern w:val="0"/>
          <w:sz w:val="22"/>
        </w:rPr>
        <w:t xml:space="preserve"> guarantee the DL/UL transmission and reception at the slot</w:t>
      </w:r>
      <w:r w:rsidRPr="00085D6B">
        <w:rPr>
          <w:rFonts w:ascii="Times New Roman" w:hAnsi="Times New Roman"/>
          <w:kern w:val="0"/>
          <w:sz w:val="22"/>
        </w:rPr>
        <w:t xml:space="preserve">. </w:t>
      </w:r>
    </w:p>
    <w:p w14:paraId="12284BAF" w14:textId="2269B892" w:rsidR="00797467" w:rsidRDefault="00797467" w:rsidP="00085D6B">
      <w:pPr>
        <w:widowControl/>
        <w:wordWrap/>
        <w:autoSpaceDE/>
        <w:autoSpaceDN/>
        <w:spacing w:after="120" w:line="276" w:lineRule="auto"/>
        <w:rPr>
          <w:rFonts w:ascii="Times New Roman" w:hAnsi="Times New Roman"/>
          <w:kern w:val="0"/>
          <w:sz w:val="22"/>
        </w:rPr>
      </w:pPr>
    </w:p>
    <w:p w14:paraId="151DCA13" w14:textId="77777777" w:rsidR="00797467" w:rsidRPr="00797467" w:rsidRDefault="00797467" w:rsidP="00797467">
      <w:pPr>
        <w:widowControl/>
        <w:wordWrap/>
        <w:autoSpaceDE/>
        <w:autoSpaceDN/>
        <w:spacing w:after="120" w:line="276" w:lineRule="auto"/>
        <w:rPr>
          <w:rFonts w:ascii="Times New Roman" w:hAnsi="Times New Roman"/>
          <w:kern w:val="0"/>
          <w:sz w:val="22"/>
        </w:rPr>
      </w:pPr>
      <w:r w:rsidRPr="00797467">
        <w:rPr>
          <w:rFonts w:ascii="Times New Roman" w:hAnsi="Times New Roman"/>
          <w:noProof/>
          <w:kern w:val="0"/>
          <w:sz w:val="22"/>
        </w:rPr>
        <w:drawing>
          <wp:inline distT="0" distB="0" distL="0" distR="0" wp14:anchorId="095C1667" wp14:editId="2CD41F9F">
            <wp:extent cx="6188710" cy="2317115"/>
            <wp:effectExtent l="0" t="0" r="2540" b="0"/>
            <wp:docPr id="8" name="그림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그림 68"/>
                    <pic:cNvPicPr>
                      <a:picLocks noChangeAspect="1"/>
                    </pic:cNvPicPr>
                  </pic:nvPicPr>
                  <pic:blipFill>
                    <a:blip r:embed="rId9"/>
                    <a:stretch>
                      <a:fillRect/>
                    </a:stretch>
                  </pic:blipFill>
                  <pic:spPr>
                    <a:xfrm>
                      <a:off x="0" y="0"/>
                      <a:ext cx="6188710" cy="2317115"/>
                    </a:xfrm>
                    <a:prstGeom prst="rect">
                      <a:avLst/>
                    </a:prstGeom>
                  </pic:spPr>
                </pic:pic>
              </a:graphicData>
            </a:graphic>
          </wp:inline>
        </w:drawing>
      </w:r>
    </w:p>
    <w:p w14:paraId="32DDFDBD" w14:textId="77777777" w:rsidR="00797467" w:rsidRPr="00797467" w:rsidRDefault="00797467" w:rsidP="009B6EBE">
      <w:pPr>
        <w:widowControl/>
        <w:wordWrap/>
        <w:autoSpaceDE/>
        <w:autoSpaceDN/>
        <w:spacing w:after="120" w:line="276" w:lineRule="auto"/>
        <w:jc w:val="center"/>
        <w:rPr>
          <w:rFonts w:ascii="Times New Roman" w:hAnsi="Times New Roman"/>
          <w:kern w:val="0"/>
          <w:sz w:val="22"/>
        </w:rPr>
      </w:pPr>
      <w:r w:rsidRPr="00797467">
        <w:rPr>
          <w:rFonts w:ascii="Times New Roman" w:hAnsi="Times New Roman" w:hint="eastAsia"/>
          <w:kern w:val="0"/>
          <w:sz w:val="22"/>
        </w:rPr>
        <w:t xml:space="preserve">Fig 2. </w:t>
      </w:r>
      <w:r w:rsidRPr="00797467">
        <w:rPr>
          <w:rFonts w:ascii="Times New Roman" w:hAnsi="Times New Roman"/>
          <w:kern w:val="0"/>
          <w:sz w:val="22"/>
        </w:rPr>
        <w:t>Ambiguity when the group common PDCCH is missed</w:t>
      </w:r>
    </w:p>
    <w:p w14:paraId="365CD525" w14:textId="77777777" w:rsidR="00797467" w:rsidRPr="00085D6B" w:rsidRDefault="00797467" w:rsidP="00085D6B">
      <w:pPr>
        <w:widowControl/>
        <w:wordWrap/>
        <w:autoSpaceDE/>
        <w:autoSpaceDN/>
        <w:spacing w:after="120" w:line="276" w:lineRule="auto"/>
        <w:rPr>
          <w:rFonts w:ascii="Times New Roman" w:hAnsi="Times New Roman"/>
          <w:kern w:val="0"/>
          <w:sz w:val="22"/>
        </w:rPr>
      </w:pPr>
    </w:p>
    <w:p w14:paraId="497C6733" w14:textId="1F2C1CEC" w:rsidR="00085D6B" w:rsidRPr="00085D6B" w:rsidRDefault="00085D6B" w:rsidP="00085D6B">
      <w:pPr>
        <w:widowControl/>
        <w:wordWrap/>
        <w:autoSpaceDE/>
        <w:autoSpaceDN/>
        <w:spacing w:after="120" w:line="276" w:lineRule="auto"/>
        <w:rPr>
          <w:rFonts w:ascii="Times New Roman" w:hAnsi="Times New Roman"/>
          <w:kern w:val="0"/>
          <w:sz w:val="22"/>
        </w:rPr>
      </w:pPr>
      <w:r w:rsidRPr="00085D6B">
        <w:rPr>
          <w:rFonts w:ascii="Times New Roman" w:hAnsi="Times New Roman"/>
          <w:kern w:val="0"/>
          <w:sz w:val="22"/>
        </w:rPr>
        <w:t xml:space="preserve">It was agreed that the UE should be able to receive at least PDCCH in a slot if the UE does not receive the ‘group common PDCCH.’ In other words, the UE miss-detecting the group common PDCCH can decode own PDCCH and thus can know the DCI including downlink scheduling information or uplink scheduling grant information. A major problem is that even though they can obtain such a scheduling information, they do not know the slot format (i.e., DL/UL/GP configuration) after control resource set. One approach is that the scheduled UE cannot perform the operation indicated in the DCI and drops the DCI. As mentioned, if the current configured slot format is the same as the default slot format, this approach results in resource under-utilization (i.e., the UE can transmit or receive a signal on the DCI-indicated resource) Another approach is </w:t>
      </w:r>
      <w:r w:rsidRPr="00085D6B">
        <w:rPr>
          <w:rFonts w:ascii="Times New Roman" w:hAnsi="Times New Roman"/>
          <w:kern w:val="0"/>
          <w:sz w:val="22"/>
        </w:rPr>
        <w:lastRenderedPageBreak/>
        <w:t xml:space="preserve">that the scheduled UE perform the operation indicated in the DCI with assuming the default slot format. Unfortunately, </w:t>
      </w:r>
      <w:r w:rsidR="00672766">
        <w:rPr>
          <w:rFonts w:ascii="Times New Roman" w:hAnsi="Times New Roman" w:hint="eastAsia"/>
          <w:kern w:val="0"/>
          <w:sz w:val="22"/>
        </w:rPr>
        <w:t>when</w:t>
      </w:r>
      <w:r w:rsidRPr="00085D6B">
        <w:rPr>
          <w:rFonts w:ascii="Times New Roman" w:hAnsi="Times New Roman"/>
          <w:kern w:val="0"/>
          <w:sz w:val="22"/>
        </w:rPr>
        <w:t xml:space="preserve"> the slot format is newly configured, this approach makes a wrong transmission and reception. For example, in case that the default slot format is format 0 and the currently configured slot format is format 2 (Fig. 2(a)), the DL-scheduled UE would regard the last two non-DL symbols as the DL symbol so that the soft-buffer is corrupted. </w:t>
      </w:r>
      <w:r w:rsidR="0097526C" w:rsidRPr="00085D6B">
        <w:rPr>
          <w:rFonts w:ascii="Times New Roman" w:hAnsi="Times New Roman"/>
          <w:kern w:val="0"/>
          <w:sz w:val="22"/>
        </w:rPr>
        <w:t>Similarly,</w:t>
      </w:r>
      <w:r w:rsidRPr="00085D6B">
        <w:rPr>
          <w:rFonts w:ascii="Times New Roman" w:hAnsi="Times New Roman"/>
          <w:kern w:val="0"/>
          <w:sz w:val="22"/>
        </w:rPr>
        <w:t xml:space="preserve"> as in the soft-buffer corruption by the URLLC preemption, the wrong reception makes low performance and is also marginally improved by a HARQ process. In case that the default slot format is format 5 and the currently configured slot format is format 4 (Fig. 2(b)), the UL-scheduled UE would regard the 4th GP symbol as the UL symbol and thus the UE starts to transmit from the 4th symbol. This </w:t>
      </w:r>
      <w:r w:rsidR="00672766">
        <w:rPr>
          <w:rFonts w:ascii="Times New Roman" w:hAnsi="Times New Roman" w:hint="eastAsia"/>
          <w:kern w:val="0"/>
          <w:sz w:val="22"/>
        </w:rPr>
        <w:t>undesirable</w:t>
      </w:r>
      <w:r w:rsidR="00672766" w:rsidRPr="00085D6B">
        <w:rPr>
          <w:rFonts w:ascii="Times New Roman" w:hAnsi="Times New Roman"/>
          <w:kern w:val="0"/>
          <w:sz w:val="22"/>
        </w:rPr>
        <w:t xml:space="preserve"> </w:t>
      </w:r>
      <w:r w:rsidRPr="00085D6B">
        <w:rPr>
          <w:rFonts w:ascii="Times New Roman" w:hAnsi="Times New Roman"/>
          <w:kern w:val="0"/>
          <w:sz w:val="22"/>
        </w:rPr>
        <w:t xml:space="preserve">UL transmission may </w:t>
      </w:r>
      <w:r w:rsidR="00672766">
        <w:rPr>
          <w:rFonts w:ascii="Times New Roman" w:hAnsi="Times New Roman" w:hint="eastAsia"/>
          <w:kern w:val="0"/>
          <w:sz w:val="22"/>
        </w:rPr>
        <w:t xml:space="preserve">cause a severe </w:t>
      </w:r>
      <w:r w:rsidRPr="00085D6B">
        <w:rPr>
          <w:rFonts w:ascii="Times New Roman" w:hAnsi="Times New Roman"/>
          <w:kern w:val="0"/>
          <w:sz w:val="22"/>
        </w:rPr>
        <w:t>interfere</w:t>
      </w:r>
      <w:r w:rsidR="00672766">
        <w:rPr>
          <w:rFonts w:ascii="Times New Roman" w:hAnsi="Times New Roman" w:hint="eastAsia"/>
          <w:kern w:val="0"/>
          <w:sz w:val="22"/>
        </w:rPr>
        <w:t>nce</w:t>
      </w:r>
      <w:r w:rsidRPr="00085D6B">
        <w:rPr>
          <w:rFonts w:ascii="Times New Roman" w:hAnsi="Times New Roman"/>
          <w:kern w:val="0"/>
          <w:sz w:val="22"/>
        </w:rPr>
        <w:t xml:space="preserve"> </w:t>
      </w:r>
      <w:r w:rsidR="00672766">
        <w:rPr>
          <w:rFonts w:ascii="Times New Roman" w:hAnsi="Times New Roman" w:hint="eastAsia"/>
          <w:kern w:val="0"/>
          <w:sz w:val="22"/>
        </w:rPr>
        <w:t xml:space="preserve">to </w:t>
      </w:r>
      <w:r w:rsidRPr="00085D6B">
        <w:rPr>
          <w:rFonts w:ascii="Times New Roman" w:hAnsi="Times New Roman"/>
          <w:kern w:val="0"/>
          <w:sz w:val="22"/>
        </w:rPr>
        <w:t xml:space="preserve">the DL-scheduled UEs. Hence, NR should support a fallback operation for the scheduled UE to transmit or receive the data signal when the group common PDCCH is not decoded. </w:t>
      </w:r>
    </w:p>
    <w:p w14:paraId="448FF368" w14:textId="77777777" w:rsidR="00085D6B" w:rsidRPr="00085D6B" w:rsidRDefault="00085D6B" w:rsidP="00085D6B">
      <w:pPr>
        <w:widowControl/>
        <w:numPr>
          <w:ilvl w:val="0"/>
          <w:numId w:val="14"/>
        </w:numPr>
        <w:wordWrap/>
        <w:autoSpaceDE/>
        <w:autoSpaceDN/>
        <w:spacing w:after="120" w:line="276" w:lineRule="auto"/>
        <w:rPr>
          <w:rFonts w:ascii="Times New Roman" w:hAnsi="Times New Roman"/>
          <w:i/>
          <w:kern w:val="0"/>
          <w:sz w:val="22"/>
        </w:rPr>
      </w:pPr>
      <w:r w:rsidRPr="00085D6B">
        <w:rPr>
          <w:rFonts w:ascii="Times New Roman" w:hAnsi="Times New Roman"/>
          <w:i/>
          <w:kern w:val="0"/>
          <w:sz w:val="22"/>
        </w:rPr>
        <w:t>Observation 1: In the case that the group common PDCCH is not decoded, if the scheduled UE does not transmit or receive a data signal, the resource efficiency is low and if the scheduled UE transmits or receives a data signal with assuming the default slot format, the wrong transmission/reception occurs.</w:t>
      </w:r>
    </w:p>
    <w:p w14:paraId="6179BB7D" w14:textId="77777777" w:rsidR="00085D6B" w:rsidRPr="00085D6B" w:rsidRDefault="00085D6B" w:rsidP="00085D6B">
      <w:pPr>
        <w:widowControl/>
        <w:wordWrap/>
        <w:autoSpaceDE/>
        <w:autoSpaceDN/>
        <w:spacing w:after="120" w:line="276" w:lineRule="auto"/>
        <w:rPr>
          <w:rFonts w:ascii="Times New Roman" w:hAnsi="Times New Roman"/>
          <w:kern w:val="0"/>
          <w:sz w:val="22"/>
        </w:rPr>
      </w:pPr>
    </w:p>
    <w:p w14:paraId="67630E7D" w14:textId="33E79BC4" w:rsidR="00085D6B" w:rsidRPr="00085D6B" w:rsidRDefault="00085D6B" w:rsidP="00085D6B">
      <w:pPr>
        <w:widowControl/>
        <w:wordWrap/>
        <w:autoSpaceDE/>
        <w:autoSpaceDN/>
        <w:spacing w:after="120" w:line="276" w:lineRule="auto"/>
        <w:rPr>
          <w:rFonts w:ascii="Times New Roman" w:hAnsi="Times New Roman"/>
          <w:kern w:val="0"/>
          <w:sz w:val="22"/>
        </w:rPr>
      </w:pPr>
      <w:r w:rsidRPr="00085D6B">
        <w:rPr>
          <w:rFonts w:ascii="Times New Roman" w:hAnsi="Times New Roman" w:hint="eastAsia"/>
          <w:kern w:val="0"/>
          <w:sz w:val="22"/>
        </w:rPr>
        <w:t xml:space="preserve">One </w:t>
      </w:r>
      <w:r w:rsidRPr="00085D6B">
        <w:rPr>
          <w:rFonts w:ascii="Times New Roman" w:hAnsi="Times New Roman"/>
          <w:kern w:val="0"/>
          <w:sz w:val="22"/>
        </w:rPr>
        <w:t xml:space="preserve">possible option to address the wrong transmission/reception is to inform the scheduled UE of the slot format by duplicating the slot format indicator in UE-specific DCI. Whenever the UE successfully decodes the PDCCH, it can explicitly know the current configured slot format so that it can transmit/receive the data signal without ambiguity. Also, it can provide a way to operate the UE without receiving the group common PDCCH. However, since some of bits for the slot format indication (e.g., 3-bit in DL/UL scheduling DCI) </w:t>
      </w:r>
      <w:r w:rsidR="00672766">
        <w:rPr>
          <w:rFonts w:ascii="Times New Roman" w:hAnsi="Times New Roman" w:hint="eastAsia"/>
          <w:kern w:val="0"/>
          <w:sz w:val="22"/>
        </w:rPr>
        <w:t>are</w:t>
      </w:r>
      <w:r w:rsidR="00672766" w:rsidRPr="00085D6B">
        <w:rPr>
          <w:rFonts w:ascii="Times New Roman" w:hAnsi="Times New Roman"/>
          <w:kern w:val="0"/>
          <w:sz w:val="22"/>
        </w:rPr>
        <w:t xml:space="preserve"> </w:t>
      </w:r>
      <w:r w:rsidRPr="00085D6B">
        <w:rPr>
          <w:rFonts w:ascii="Times New Roman" w:hAnsi="Times New Roman"/>
          <w:kern w:val="0"/>
          <w:sz w:val="22"/>
        </w:rPr>
        <w:t xml:space="preserve">always reserved, </w:t>
      </w:r>
      <w:r w:rsidR="00672766">
        <w:rPr>
          <w:rFonts w:ascii="Times New Roman" w:hAnsi="Times New Roman" w:hint="eastAsia"/>
          <w:kern w:val="0"/>
          <w:sz w:val="22"/>
        </w:rPr>
        <w:t xml:space="preserve">additional </w:t>
      </w:r>
      <w:r w:rsidRPr="00085D6B">
        <w:rPr>
          <w:rFonts w:ascii="Times New Roman" w:hAnsi="Times New Roman"/>
          <w:kern w:val="0"/>
          <w:sz w:val="22"/>
        </w:rPr>
        <w:t>control overhead is inevitable. Furthermore, the group common PDCCH is successfully decoded, these bits are wasteful.</w:t>
      </w:r>
    </w:p>
    <w:p w14:paraId="5E2FC71F" w14:textId="574F6BCB" w:rsidR="00085D6B" w:rsidRPr="00085D6B" w:rsidRDefault="00085D6B" w:rsidP="00085D6B">
      <w:pPr>
        <w:widowControl/>
        <w:wordWrap/>
        <w:autoSpaceDE/>
        <w:autoSpaceDN/>
        <w:spacing w:after="120" w:line="276" w:lineRule="auto"/>
        <w:rPr>
          <w:rFonts w:ascii="Times New Roman" w:hAnsi="Times New Roman"/>
          <w:kern w:val="0"/>
          <w:sz w:val="22"/>
        </w:rPr>
      </w:pPr>
      <w:r w:rsidRPr="00085D6B">
        <w:rPr>
          <w:rFonts w:ascii="Times New Roman" w:hAnsi="Times New Roman" w:hint="eastAsia"/>
          <w:kern w:val="0"/>
          <w:sz w:val="22"/>
        </w:rPr>
        <w:t>Ra</w:t>
      </w:r>
      <w:r w:rsidRPr="00085D6B">
        <w:rPr>
          <w:rFonts w:ascii="Times New Roman" w:hAnsi="Times New Roman"/>
          <w:kern w:val="0"/>
          <w:sz w:val="22"/>
        </w:rPr>
        <w:t>ther than informing all slot format information in UE-</w:t>
      </w:r>
      <w:r w:rsidR="00224A3E" w:rsidRPr="00085D6B">
        <w:rPr>
          <w:rFonts w:ascii="Times New Roman" w:hAnsi="Times New Roman"/>
          <w:kern w:val="0"/>
          <w:sz w:val="22"/>
        </w:rPr>
        <w:t>specific</w:t>
      </w:r>
      <w:r w:rsidRPr="00085D6B">
        <w:rPr>
          <w:rFonts w:ascii="Times New Roman" w:hAnsi="Times New Roman"/>
          <w:kern w:val="0"/>
          <w:sz w:val="22"/>
        </w:rPr>
        <w:t xml:space="preserve"> DCI, assuming the default slot format is configured</w:t>
      </w:r>
      <w:r w:rsidRPr="00085D6B">
        <w:rPr>
          <w:rFonts w:ascii="Times New Roman" w:hAnsi="Times New Roman" w:hint="eastAsia"/>
          <w:kern w:val="0"/>
          <w:sz w:val="22"/>
        </w:rPr>
        <w:t>,</w:t>
      </w:r>
      <w:r w:rsidRPr="00085D6B">
        <w:rPr>
          <w:rFonts w:ascii="Times New Roman" w:hAnsi="Times New Roman"/>
          <w:kern w:val="0"/>
          <w:sz w:val="22"/>
        </w:rPr>
        <w:t xml:space="preserve"> the gNB informs a 1-bit slot format indicator informing </w:t>
      </w:r>
      <w:r w:rsidR="00224A3E" w:rsidRPr="00085D6B">
        <w:rPr>
          <w:rFonts w:ascii="Times New Roman" w:hAnsi="Times New Roman"/>
          <w:kern w:val="0"/>
          <w:sz w:val="22"/>
        </w:rPr>
        <w:t>whether</w:t>
      </w:r>
      <w:r w:rsidRPr="00085D6B">
        <w:rPr>
          <w:rFonts w:ascii="Times New Roman" w:hAnsi="Times New Roman"/>
          <w:kern w:val="0"/>
          <w:sz w:val="22"/>
        </w:rPr>
        <w:t xml:space="preserve"> the UE can transmit/receive the data signal when the group common PDCCH is not detected. Depending on the default slot format and the current configured slot format, gNB can indicate UE-specific operations. If gNB allows an uplink scheduled UE transmits PUSCH on the UL resource in the default slot format and/or a downlink scheduled UE receives PDSCH on the DL resource in the default slot format</w:t>
      </w:r>
      <w:r w:rsidRPr="00085D6B">
        <w:rPr>
          <w:rFonts w:ascii="Times New Roman" w:hAnsi="Times New Roman"/>
          <w:kern w:val="0"/>
          <w:sz w:val="22"/>
          <w:lang w:val="en"/>
        </w:rPr>
        <w:t xml:space="preserve">, resource utilization would be improved. Otherwise, if transmission/reception </w:t>
      </w:r>
      <w:r w:rsidR="00672766">
        <w:rPr>
          <w:rFonts w:ascii="Times New Roman" w:hAnsi="Times New Roman" w:hint="eastAsia"/>
          <w:kern w:val="0"/>
          <w:sz w:val="22"/>
          <w:lang w:val="en"/>
        </w:rPr>
        <w:t>is</w:t>
      </w:r>
      <w:r w:rsidR="00672766" w:rsidRPr="00085D6B">
        <w:rPr>
          <w:rFonts w:ascii="Times New Roman" w:hAnsi="Times New Roman"/>
          <w:kern w:val="0"/>
          <w:sz w:val="22"/>
          <w:lang w:val="en"/>
        </w:rPr>
        <w:t xml:space="preserve"> </w:t>
      </w:r>
      <w:r w:rsidRPr="00085D6B">
        <w:rPr>
          <w:rFonts w:ascii="Times New Roman" w:hAnsi="Times New Roman"/>
          <w:kern w:val="0"/>
          <w:sz w:val="22"/>
          <w:lang w:val="en"/>
        </w:rPr>
        <w:t>not allowed, unwanted interference due to wrong UL transmissions and soft-buffer corruption due to wrong DL reception can be blocked.</w:t>
      </w:r>
    </w:p>
    <w:p w14:paraId="69F6D7CF" w14:textId="1CE7306D" w:rsidR="00085D6B" w:rsidRPr="00085D6B" w:rsidRDefault="00085D6B" w:rsidP="00085D6B">
      <w:pPr>
        <w:widowControl/>
        <w:wordWrap/>
        <w:autoSpaceDE/>
        <w:autoSpaceDN/>
        <w:spacing w:after="120" w:line="276" w:lineRule="auto"/>
        <w:rPr>
          <w:rFonts w:ascii="Times New Roman" w:hAnsi="Times New Roman"/>
          <w:kern w:val="0"/>
          <w:sz w:val="22"/>
        </w:rPr>
      </w:pPr>
      <w:r w:rsidRPr="00085D6B">
        <w:rPr>
          <w:rFonts w:ascii="Times New Roman" w:hAnsi="Times New Roman"/>
          <w:kern w:val="0"/>
          <w:sz w:val="22"/>
        </w:rPr>
        <w:t xml:space="preserve">In case that the default slot format is format 5 and the currently configured slot format is format 4 (Fig. 2(b)), the DL-scheduled UE can receive the 2nd DL symbol. It may fail to decode correctly due to not receiving the 3rd DL symbol but it is beneficial to combine the next HARQ process. </w:t>
      </w:r>
      <w:r w:rsidR="008137A7">
        <w:rPr>
          <w:rFonts w:ascii="Times New Roman" w:hAnsi="Times New Roman" w:hint="eastAsia"/>
          <w:kern w:val="0"/>
          <w:sz w:val="22"/>
        </w:rPr>
        <w:t>I</w:t>
      </w:r>
      <w:r w:rsidR="008137A7" w:rsidRPr="00085D6B">
        <w:rPr>
          <w:rFonts w:ascii="Times New Roman" w:hAnsi="Times New Roman"/>
          <w:kern w:val="0"/>
          <w:sz w:val="22"/>
        </w:rPr>
        <w:t xml:space="preserve">n </w:t>
      </w:r>
      <w:r w:rsidRPr="00085D6B">
        <w:rPr>
          <w:rFonts w:ascii="Times New Roman" w:hAnsi="Times New Roman"/>
          <w:kern w:val="0"/>
          <w:sz w:val="22"/>
        </w:rPr>
        <w:t>case that the default slot format is format 4 and the currently configured slot format is format 5, the UL-scheduled UE can transmit the last 3 symbols and the gNB can successfully decode this data signal. This 1-bit slot format indicator is clearly beneficial for removing ambiguity while keeping additional DCI overhead as small as possible.</w:t>
      </w:r>
    </w:p>
    <w:p w14:paraId="3DC22173" w14:textId="77777777" w:rsidR="00085D6B" w:rsidRPr="00085D6B" w:rsidRDefault="00085D6B" w:rsidP="00085D6B">
      <w:pPr>
        <w:widowControl/>
        <w:wordWrap/>
        <w:autoSpaceDE/>
        <w:autoSpaceDN/>
        <w:spacing w:after="120" w:line="276" w:lineRule="auto"/>
        <w:rPr>
          <w:rFonts w:ascii="Times New Roman" w:hAnsi="Times New Roman"/>
          <w:kern w:val="0"/>
          <w:sz w:val="22"/>
        </w:rPr>
      </w:pPr>
    </w:p>
    <w:p w14:paraId="5B8A1F47" w14:textId="77777777" w:rsidR="00085D6B" w:rsidRPr="00085D6B" w:rsidRDefault="00085D6B" w:rsidP="00085D6B">
      <w:pPr>
        <w:widowControl/>
        <w:wordWrap/>
        <w:autoSpaceDE/>
        <w:autoSpaceDN/>
        <w:spacing w:after="120" w:line="276" w:lineRule="auto"/>
        <w:rPr>
          <w:rFonts w:ascii="Times New Roman" w:hAnsi="Times New Roman"/>
          <w:kern w:val="0"/>
          <w:sz w:val="22"/>
        </w:rPr>
      </w:pPr>
      <w:r w:rsidRPr="00085D6B">
        <w:rPr>
          <w:rFonts w:ascii="Times New Roman" w:hAnsi="Times New Roman"/>
          <w:kern w:val="0"/>
          <w:sz w:val="22"/>
        </w:rPr>
        <w:t xml:space="preserve">Another possible option is to use different RNTIs for indicating slot format. In LTE, PDCCH including DL/UL scheduling information is scrambled by a C-RNTI. The gNB can allocate multiple C-RNTIs rather than one C-RNTI and the PDCCH is scrambled by one of C-RNTIs. The scrambled C-RNTI can be selected from the current configured slot format. Once decoding the group common PDCCH successfully, the UE can know which the C-RNTI is used. If the UE fails to decode the group common PDCCH successfully, the UE blindly decodes the PDCCH with all possible C-RNTI and thus it can find the correct C-RNTI and extract the related slot format information. Advantage of this approach is that there is not additional DCI overhead, but it </w:t>
      </w:r>
      <w:r w:rsidRPr="00085D6B">
        <w:rPr>
          <w:rFonts w:ascii="Times New Roman" w:hAnsi="Times New Roman"/>
          <w:kern w:val="0"/>
          <w:sz w:val="22"/>
        </w:rPr>
        <w:lastRenderedPageBreak/>
        <w:t>results in additional blind decoding effort and reduces the CRC protection capability when the group common PDCCH is missed.</w:t>
      </w:r>
    </w:p>
    <w:p w14:paraId="5CDED336" w14:textId="6D92FDFE" w:rsidR="00085D6B" w:rsidRPr="00085D6B" w:rsidRDefault="00085D6B" w:rsidP="00085D6B">
      <w:pPr>
        <w:widowControl/>
        <w:numPr>
          <w:ilvl w:val="0"/>
          <w:numId w:val="14"/>
        </w:numPr>
        <w:wordWrap/>
        <w:autoSpaceDE/>
        <w:autoSpaceDN/>
        <w:spacing w:after="120" w:line="276" w:lineRule="auto"/>
        <w:rPr>
          <w:rFonts w:ascii="Times New Roman" w:hAnsi="Times New Roman"/>
          <w:i/>
          <w:kern w:val="0"/>
          <w:sz w:val="22"/>
        </w:rPr>
      </w:pPr>
      <w:r w:rsidRPr="00085D6B">
        <w:rPr>
          <w:rFonts w:ascii="Times New Roman" w:hAnsi="Times New Roman" w:hint="eastAsia"/>
          <w:i/>
          <w:kern w:val="0"/>
          <w:sz w:val="22"/>
        </w:rPr>
        <w:t>Proposal</w:t>
      </w:r>
      <w:r w:rsidR="0097526C">
        <w:rPr>
          <w:rFonts w:ascii="Times New Roman" w:hAnsi="Times New Roman"/>
          <w:i/>
          <w:kern w:val="0"/>
          <w:sz w:val="22"/>
        </w:rPr>
        <w:t xml:space="preserve"> 3</w:t>
      </w:r>
      <w:r w:rsidRPr="00085D6B">
        <w:rPr>
          <w:rFonts w:ascii="Times New Roman" w:hAnsi="Times New Roman" w:hint="eastAsia"/>
          <w:i/>
          <w:kern w:val="0"/>
          <w:sz w:val="22"/>
        </w:rPr>
        <w:t xml:space="preserve">: </w:t>
      </w:r>
      <w:r w:rsidRPr="00085D6B">
        <w:rPr>
          <w:rFonts w:ascii="Times New Roman" w:hAnsi="Times New Roman"/>
          <w:i/>
          <w:kern w:val="0"/>
          <w:sz w:val="22"/>
        </w:rPr>
        <w:t>NR should support a fallback operation for the scheduled UE to transmit or receive the data when the group common PDCCH is not decoded.</w:t>
      </w:r>
    </w:p>
    <w:p w14:paraId="6B59B873" w14:textId="3401A2A5" w:rsidR="00085D6B" w:rsidRPr="00085D6B" w:rsidRDefault="00085D6B" w:rsidP="00085D6B">
      <w:pPr>
        <w:widowControl/>
        <w:numPr>
          <w:ilvl w:val="1"/>
          <w:numId w:val="14"/>
        </w:numPr>
        <w:wordWrap/>
        <w:autoSpaceDE/>
        <w:autoSpaceDN/>
        <w:spacing w:after="120" w:line="276" w:lineRule="auto"/>
        <w:rPr>
          <w:rFonts w:ascii="Times New Roman" w:hAnsi="Times New Roman"/>
          <w:i/>
          <w:kern w:val="0"/>
          <w:sz w:val="22"/>
        </w:rPr>
      </w:pPr>
      <w:r w:rsidRPr="00085D6B">
        <w:rPr>
          <w:rFonts w:ascii="Times New Roman" w:hAnsi="Times New Roman"/>
          <w:i/>
          <w:kern w:val="0"/>
          <w:sz w:val="22"/>
        </w:rPr>
        <w:t xml:space="preserve">1-bit explicit slot format </w:t>
      </w:r>
      <w:r w:rsidR="009848EF">
        <w:rPr>
          <w:rFonts w:ascii="Times New Roman" w:hAnsi="Times New Roman"/>
          <w:i/>
          <w:kern w:val="0"/>
          <w:sz w:val="22"/>
        </w:rPr>
        <w:t>confirmation</w:t>
      </w:r>
      <w:r w:rsidRPr="00085D6B">
        <w:rPr>
          <w:rFonts w:ascii="Times New Roman" w:hAnsi="Times New Roman"/>
          <w:i/>
          <w:kern w:val="0"/>
          <w:sz w:val="22"/>
        </w:rPr>
        <w:t xml:space="preserve"> in DCI </w:t>
      </w:r>
      <w:r w:rsidR="00E579FE">
        <w:rPr>
          <w:rFonts w:ascii="Times New Roman" w:hAnsi="Times New Roman" w:hint="eastAsia"/>
          <w:i/>
          <w:kern w:val="0"/>
          <w:sz w:val="22"/>
        </w:rPr>
        <w:t>or</w:t>
      </w:r>
      <w:r w:rsidR="00E579FE" w:rsidRPr="00085D6B">
        <w:rPr>
          <w:rFonts w:ascii="Times New Roman" w:hAnsi="Times New Roman"/>
          <w:i/>
          <w:kern w:val="0"/>
          <w:sz w:val="22"/>
        </w:rPr>
        <w:t xml:space="preserve"> </w:t>
      </w:r>
      <w:r w:rsidRPr="00085D6B">
        <w:rPr>
          <w:rFonts w:ascii="Times New Roman" w:hAnsi="Times New Roman"/>
          <w:i/>
          <w:kern w:val="0"/>
          <w:sz w:val="22"/>
        </w:rPr>
        <w:t>implicit RNTI indication are candidates</w:t>
      </w:r>
    </w:p>
    <w:p w14:paraId="6C05FAF4" w14:textId="77777777" w:rsidR="00EF0D2A" w:rsidRDefault="00EF0D2A" w:rsidP="00EF0D2A">
      <w:pPr>
        <w:widowControl/>
        <w:wordWrap/>
        <w:autoSpaceDE/>
        <w:autoSpaceDN/>
        <w:spacing w:after="120" w:line="276" w:lineRule="auto"/>
        <w:rPr>
          <w:rFonts w:ascii="Times New Roman" w:hAnsi="Times New Roman"/>
          <w:i/>
          <w:kern w:val="0"/>
          <w:sz w:val="22"/>
        </w:rPr>
      </w:pPr>
    </w:p>
    <w:p w14:paraId="3C794120" w14:textId="3DC95368" w:rsidR="00EF0D2A" w:rsidRPr="00C42756" w:rsidRDefault="001976EB">
      <w:pPr>
        <w:keepNext/>
        <w:widowControl/>
        <w:numPr>
          <w:ilvl w:val="0"/>
          <w:numId w:val="3"/>
        </w:numPr>
        <w:wordWrap/>
        <w:autoSpaceDE/>
        <w:autoSpaceDN/>
        <w:spacing w:before="240" w:after="120" w:line="276" w:lineRule="auto"/>
        <w:ind w:right="284"/>
        <w:outlineLvl w:val="0"/>
        <w:rPr>
          <w:rFonts w:ascii="Times New Roman" w:hAnsi="Times New Roman"/>
          <w:b/>
          <w:bCs/>
          <w:kern w:val="0"/>
          <w:sz w:val="28"/>
          <w:szCs w:val="28"/>
        </w:rPr>
      </w:pPr>
      <w:r w:rsidRPr="001976EB">
        <w:rPr>
          <w:rFonts w:ascii="Times New Roman" w:hAnsi="Times New Roman"/>
          <w:b/>
          <w:bCs/>
          <w:kern w:val="0"/>
          <w:sz w:val="28"/>
          <w:szCs w:val="28"/>
        </w:rPr>
        <w:t xml:space="preserve"> </w:t>
      </w:r>
      <w:r>
        <w:rPr>
          <w:rFonts w:ascii="Times New Roman" w:hAnsi="Times New Roman"/>
          <w:b/>
          <w:bCs/>
          <w:kern w:val="0"/>
          <w:sz w:val="28"/>
          <w:szCs w:val="28"/>
        </w:rPr>
        <w:t xml:space="preserve">UE </w:t>
      </w:r>
      <w:r w:rsidR="00E579FE">
        <w:rPr>
          <w:rFonts w:ascii="Times New Roman" w:hAnsi="Times New Roman"/>
          <w:b/>
          <w:bCs/>
          <w:kern w:val="0"/>
          <w:sz w:val="28"/>
          <w:szCs w:val="28"/>
        </w:rPr>
        <w:t>behavior</w:t>
      </w:r>
      <w:r>
        <w:rPr>
          <w:rFonts w:ascii="Times New Roman" w:hAnsi="Times New Roman"/>
          <w:b/>
          <w:bCs/>
          <w:kern w:val="0"/>
          <w:sz w:val="28"/>
          <w:szCs w:val="28"/>
        </w:rPr>
        <w:t xml:space="preserve"> for Case 2</w:t>
      </w:r>
    </w:p>
    <w:p w14:paraId="12C4446A" w14:textId="3E6ECD64" w:rsidR="001976EB" w:rsidRDefault="001976EB" w:rsidP="00EF0D2A">
      <w:pPr>
        <w:widowControl/>
        <w:wordWrap/>
        <w:autoSpaceDE/>
        <w:autoSpaceDN/>
        <w:spacing w:after="120" w:line="276" w:lineRule="auto"/>
        <w:rPr>
          <w:rFonts w:ascii="Times New Roman" w:hAnsi="Times New Roman"/>
          <w:kern w:val="0"/>
          <w:sz w:val="22"/>
        </w:rPr>
      </w:pPr>
      <w:r>
        <w:rPr>
          <w:rFonts w:ascii="Times New Roman" w:hAnsi="Times New Roman" w:hint="eastAsia"/>
          <w:kern w:val="0"/>
          <w:sz w:val="22"/>
        </w:rPr>
        <w:t>When UE</w:t>
      </w:r>
      <w:r>
        <w:rPr>
          <w:rFonts w:ascii="Times New Roman" w:hAnsi="Times New Roman"/>
          <w:kern w:val="0"/>
          <w:sz w:val="22"/>
        </w:rPr>
        <w:t xml:space="preserve">-specific PDCCH also carries SFI, </w:t>
      </w:r>
      <w:r w:rsidR="00CC4FA2">
        <w:rPr>
          <w:rFonts w:ascii="Times New Roman" w:hAnsi="Times New Roman"/>
          <w:kern w:val="0"/>
          <w:sz w:val="22"/>
        </w:rPr>
        <w:t xml:space="preserve">the above UE </w:t>
      </w:r>
      <w:r w:rsidR="00B70C79">
        <w:rPr>
          <w:rFonts w:ascii="Times New Roman" w:hAnsi="Times New Roman"/>
          <w:kern w:val="0"/>
          <w:sz w:val="22"/>
        </w:rPr>
        <w:t>behavior</w:t>
      </w:r>
      <w:r w:rsidR="00CC4FA2">
        <w:rPr>
          <w:rFonts w:ascii="Times New Roman" w:hAnsi="Times New Roman"/>
          <w:kern w:val="0"/>
          <w:sz w:val="22"/>
        </w:rPr>
        <w:t xml:space="preserve"> is not needed. Instead, UE </w:t>
      </w:r>
      <w:r w:rsidR="00B70C79">
        <w:rPr>
          <w:rFonts w:ascii="Times New Roman" w:hAnsi="Times New Roman"/>
          <w:kern w:val="0"/>
          <w:sz w:val="22"/>
        </w:rPr>
        <w:t>behavior</w:t>
      </w:r>
      <w:r w:rsidR="00CC4FA2">
        <w:rPr>
          <w:rFonts w:ascii="Times New Roman" w:hAnsi="Times New Roman"/>
          <w:kern w:val="0"/>
          <w:sz w:val="22"/>
        </w:rPr>
        <w:t xml:space="preserve"> should be defined when multiple SFIs are not </w:t>
      </w:r>
      <w:r w:rsidR="00224A3E">
        <w:rPr>
          <w:rFonts w:ascii="Times New Roman" w:hAnsi="Times New Roman"/>
          <w:kern w:val="0"/>
          <w:sz w:val="22"/>
        </w:rPr>
        <w:t>identical</w:t>
      </w:r>
      <w:r w:rsidR="00CC4FA2">
        <w:rPr>
          <w:rFonts w:ascii="Times New Roman" w:hAnsi="Times New Roman"/>
          <w:kern w:val="0"/>
          <w:sz w:val="22"/>
        </w:rPr>
        <w:t xml:space="preserve">. </w:t>
      </w:r>
    </w:p>
    <w:p w14:paraId="0E815D8B" w14:textId="77777777" w:rsidR="006039EF" w:rsidRPr="00C42756" w:rsidRDefault="00E0427C" w:rsidP="00C42756">
      <w:pPr>
        <w:pStyle w:val="a9"/>
        <w:widowControl/>
        <w:numPr>
          <w:ilvl w:val="0"/>
          <w:numId w:val="31"/>
        </w:numPr>
        <w:wordWrap/>
        <w:autoSpaceDE/>
        <w:autoSpaceDN/>
        <w:spacing w:after="120" w:line="276" w:lineRule="auto"/>
        <w:ind w:leftChars="0"/>
        <w:rPr>
          <w:rFonts w:ascii="Times New Roman" w:hAnsi="Times New Roman"/>
          <w:i/>
          <w:kern w:val="0"/>
          <w:sz w:val="22"/>
        </w:rPr>
      </w:pPr>
      <w:r w:rsidRPr="00C42756">
        <w:rPr>
          <w:rFonts w:ascii="Times New Roman" w:hAnsi="Times New Roman"/>
          <w:i/>
          <w:kern w:val="0"/>
          <w:sz w:val="22"/>
        </w:rPr>
        <w:t xml:space="preserve">Group-common PDCCH and </w:t>
      </w:r>
      <w:r w:rsidR="00587696" w:rsidRPr="00C42756">
        <w:rPr>
          <w:rFonts w:ascii="Times New Roman" w:hAnsi="Times New Roman"/>
          <w:i/>
          <w:kern w:val="0"/>
          <w:sz w:val="22"/>
        </w:rPr>
        <w:t xml:space="preserve">UE-specific DCI </w:t>
      </w:r>
      <w:r w:rsidR="006039EF" w:rsidRPr="00C42756">
        <w:rPr>
          <w:rFonts w:ascii="Times New Roman" w:hAnsi="Times New Roman"/>
          <w:i/>
          <w:kern w:val="0"/>
          <w:sz w:val="22"/>
        </w:rPr>
        <w:t xml:space="preserve">scheduling </w:t>
      </w:r>
      <w:r w:rsidR="00F95B8C" w:rsidRPr="00C42756">
        <w:rPr>
          <w:rFonts w:ascii="Times New Roman" w:hAnsi="Times New Roman"/>
          <w:i/>
          <w:kern w:val="0"/>
          <w:sz w:val="22"/>
        </w:rPr>
        <w:t xml:space="preserve">the data transmission in </w:t>
      </w:r>
      <w:r w:rsidR="006039EF" w:rsidRPr="00C42756">
        <w:rPr>
          <w:rFonts w:ascii="Times New Roman" w:hAnsi="Times New Roman"/>
          <w:i/>
          <w:kern w:val="0"/>
          <w:sz w:val="22"/>
        </w:rPr>
        <w:t xml:space="preserve">the same slot </w:t>
      </w:r>
    </w:p>
    <w:p w14:paraId="13EE5878" w14:textId="77777777" w:rsidR="00EF0D2A" w:rsidRDefault="00EF0D2A" w:rsidP="00EF0D2A">
      <w:pPr>
        <w:widowControl/>
        <w:wordWrap/>
        <w:autoSpaceDE/>
        <w:autoSpaceDN/>
        <w:spacing w:after="120" w:line="276" w:lineRule="auto"/>
        <w:rPr>
          <w:rFonts w:ascii="Times New Roman" w:hAnsi="Times New Roman"/>
          <w:kern w:val="0"/>
          <w:sz w:val="22"/>
        </w:rPr>
      </w:pPr>
      <w:r>
        <w:rPr>
          <w:rFonts w:ascii="Times New Roman" w:hAnsi="Times New Roman"/>
          <w:kern w:val="0"/>
          <w:sz w:val="22"/>
        </w:rPr>
        <w:t xml:space="preserve"> </w:t>
      </w:r>
      <w:r w:rsidR="006039EF">
        <w:rPr>
          <w:rFonts w:ascii="Times New Roman" w:hAnsi="Times New Roman"/>
          <w:kern w:val="0"/>
          <w:sz w:val="22"/>
        </w:rPr>
        <w:t xml:space="preserve">For a slot, </w:t>
      </w:r>
      <w:r w:rsidR="00F9168A">
        <w:rPr>
          <w:rFonts w:ascii="Times New Roman" w:hAnsi="Times New Roman"/>
          <w:kern w:val="0"/>
          <w:sz w:val="22"/>
        </w:rPr>
        <w:t xml:space="preserve">a </w:t>
      </w:r>
      <w:r w:rsidR="006039EF">
        <w:rPr>
          <w:rFonts w:ascii="Times New Roman" w:hAnsi="Times New Roman"/>
          <w:kern w:val="0"/>
          <w:sz w:val="22"/>
        </w:rPr>
        <w:t xml:space="preserve">UE can receive SFI </w:t>
      </w:r>
      <w:r w:rsidR="00587696">
        <w:rPr>
          <w:rFonts w:ascii="Times New Roman" w:hAnsi="Times New Roman"/>
          <w:kern w:val="0"/>
          <w:sz w:val="22"/>
        </w:rPr>
        <w:t xml:space="preserve">carried </w:t>
      </w:r>
      <w:r w:rsidR="006039EF">
        <w:rPr>
          <w:rFonts w:ascii="Times New Roman" w:hAnsi="Times New Roman"/>
          <w:kern w:val="0"/>
          <w:sz w:val="22"/>
        </w:rPr>
        <w:t xml:space="preserve">by </w:t>
      </w:r>
      <w:r w:rsidR="00587696">
        <w:rPr>
          <w:rFonts w:ascii="Times New Roman" w:hAnsi="Times New Roman"/>
          <w:kern w:val="0"/>
          <w:sz w:val="22"/>
        </w:rPr>
        <w:t>group-</w:t>
      </w:r>
      <w:r w:rsidR="006039EF">
        <w:rPr>
          <w:rFonts w:ascii="Times New Roman" w:hAnsi="Times New Roman"/>
          <w:kern w:val="0"/>
          <w:sz w:val="22"/>
        </w:rPr>
        <w:t xml:space="preserve">common PDCCH and also SFI transmitted on UE-specific </w:t>
      </w:r>
      <w:r w:rsidR="00587696">
        <w:rPr>
          <w:rFonts w:ascii="Times New Roman" w:hAnsi="Times New Roman"/>
          <w:kern w:val="0"/>
          <w:sz w:val="22"/>
        </w:rPr>
        <w:t xml:space="preserve">DCI </w:t>
      </w:r>
      <w:r w:rsidR="006039EF">
        <w:rPr>
          <w:rFonts w:ascii="Times New Roman" w:hAnsi="Times New Roman"/>
          <w:kern w:val="0"/>
          <w:sz w:val="22"/>
        </w:rPr>
        <w:t xml:space="preserve">scheduling the same slot. In general, </w:t>
      </w:r>
      <w:r w:rsidR="00587696">
        <w:rPr>
          <w:rFonts w:ascii="Times New Roman" w:hAnsi="Times New Roman"/>
          <w:kern w:val="0"/>
          <w:sz w:val="22"/>
        </w:rPr>
        <w:t xml:space="preserve">since the reception timing is same, it is reasonable to assume that </w:t>
      </w:r>
      <w:r w:rsidR="00F9168A">
        <w:rPr>
          <w:rFonts w:ascii="Times New Roman" w:hAnsi="Times New Roman"/>
          <w:kern w:val="0"/>
          <w:sz w:val="22"/>
        </w:rPr>
        <w:t xml:space="preserve">the </w:t>
      </w:r>
      <w:r w:rsidR="006039EF">
        <w:rPr>
          <w:rFonts w:ascii="Times New Roman" w:hAnsi="Times New Roman"/>
          <w:kern w:val="0"/>
          <w:sz w:val="22"/>
        </w:rPr>
        <w:t>UE expect</w:t>
      </w:r>
      <w:r w:rsidR="00587696">
        <w:rPr>
          <w:rFonts w:ascii="Times New Roman" w:hAnsi="Times New Roman"/>
          <w:kern w:val="0"/>
          <w:sz w:val="22"/>
        </w:rPr>
        <w:t>s</w:t>
      </w:r>
      <w:r w:rsidR="006039EF">
        <w:rPr>
          <w:rFonts w:ascii="Times New Roman" w:hAnsi="Times New Roman"/>
          <w:kern w:val="0"/>
          <w:sz w:val="22"/>
        </w:rPr>
        <w:t xml:space="preserve"> two SFIs are </w:t>
      </w:r>
      <w:r w:rsidR="00B70C79">
        <w:rPr>
          <w:rFonts w:ascii="Times New Roman" w:hAnsi="Times New Roman" w:hint="eastAsia"/>
          <w:kern w:val="0"/>
          <w:sz w:val="22"/>
        </w:rPr>
        <w:t xml:space="preserve">the </w:t>
      </w:r>
      <w:r w:rsidR="006039EF">
        <w:rPr>
          <w:rFonts w:ascii="Times New Roman" w:hAnsi="Times New Roman"/>
          <w:kern w:val="0"/>
          <w:sz w:val="22"/>
        </w:rPr>
        <w:t xml:space="preserve">same. </w:t>
      </w:r>
      <w:r w:rsidR="00587696">
        <w:rPr>
          <w:rFonts w:ascii="Times New Roman" w:hAnsi="Times New Roman"/>
          <w:kern w:val="0"/>
          <w:sz w:val="22"/>
        </w:rPr>
        <w:t xml:space="preserve">If not, </w:t>
      </w:r>
      <w:r w:rsidR="00410951">
        <w:rPr>
          <w:rFonts w:ascii="Times New Roman" w:hAnsi="Times New Roman"/>
          <w:kern w:val="0"/>
          <w:sz w:val="22"/>
        </w:rPr>
        <w:t xml:space="preserve">one or two SFIs are not correctly received and then </w:t>
      </w:r>
      <w:r w:rsidR="00587696">
        <w:rPr>
          <w:rFonts w:ascii="Times New Roman" w:hAnsi="Times New Roman"/>
          <w:kern w:val="0"/>
          <w:sz w:val="22"/>
        </w:rPr>
        <w:t xml:space="preserve">it </w:t>
      </w:r>
      <w:r w:rsidR="00A60E6F">
        <w:rPr>
          <w:rFonts w:ascii="Times New Roman" w:hAnsi="Times New Roman"/>
          <w:kern w:val="0"/>
          <w:sz w:val="22"/>
        </w:rPr>
        <w:t>should be conside</w:t>
      </w:r>
      <w:r w:rsidR="00224A3E">
        <w:rPr>
          <w:rFonts w:ascii="Times New Roman" w:hAnsi="Times New Roman"/>
          <w:kern w:val="0"/>
          <w:sz w:val="22"/>
        </w:rPr>
        <w:t>re</w:t>
      </w:r>
      <w:r w:rsidR="00A60E6F">
        <w:rPr>
          <w:rFonts w:ascii="Times New Roman" w:hAnsi="Times New Roman"/>
          <w:kern w:val="0"/>
          <w:sz w:val="22"/>
        </w:rPr>
        <w:t xml:space="preserve">d </w:t>
      </w:r>
      <w:r w:rsidR="00A60E6F" w:rsidRPr="00E0427C">
        <w:rPr>
          <w:rFonts w:ascii="Times New Roman" w:hAnsi="Times New Roman"/>
          <w:kern w:val="0"/>
          <w:sz w:val="22"/>
        </w:rPr>
        <w:t xml:space="preserve">as </w:t>
      </w:r>
      <w:r w:rsidR="00587696" w:rsidRPr="00E0427C">
        <w:rPr>
          <w:rFonts w:ascii="Times New Roman" w:hAnsi="Times New Roman"/>
          <w:kern w:val="0"/>
          <w:sz w:val="22"/>
        </w:rPr>
        <w:t xml:space="preserve">an error case. </w:t>
      </w:r>
      <w:r w:rsidR="000F5F8B" w:rsidRPr="00E0427C">
        <w:rPr>
          <w:rFonts w:ascii="Times New Roman" w:hAnsi="Times New Roman"/>
          <w:kern w:val="0"/>
          <w:sz w:val="22"/>
        </w:rPr>
        <w:t xml:space="preserve">Further </w:t>
      </w:r>
      <w:r w:rsidR="00224A3E" w:rsidRPr="00E0427C">
        <w:rPr>
          <w:rFonts w:ascii="Times New Roman" w:hAnsi="Times New Roman"/>
          <w:kern w:val="0"/>
          <w:sz w:val="22"/>
        </w:rPr>
        <w:t>conflict</w:t>
      </w:r>
      <w:r w:rsidR="000F5F8B" w:rsidRPr="00E0427C">
        <w:rPr>
          <w:rFonts w:ascii="Times New Roman" w:hAnsi="Times New Roman"/>
          <w:kern w:val="0"/>
          <w:sz w:val="22"/>
        </w:rPr>
        <w:t xml:space="preserve"> handling may be needed.</w:t>
      </w:r>
      <w:r w:rsidR="00E0427C" w:rsidRPr="00E0427C">
        <w:rPr>
          <w:rFonts w:ascii="Times New Roman" w:hAnsi="Times New Roman"/>
          <w:kern w:val="0"/>
          <w:sz w:val="22"/>
        </w:rPr>
        <w:t xml:space="preserve"> </w:t>
      </w:r>
      <w:r w:rsidR="00E0427C">
        <w:rPr>
          <w:rFonts w:ascii="Times New Roman" w:hAnsi="Times New Roman"/>
          <w:kern w:val="0"/>
          <w:sz w:val="22"/>
        </w:rPr>
        <w:t>One example is if PDSCH sche</w:t>
      </w:r>
      <w:r w:rsidR="00224A3E">
        <w:rPr>
          <w:rFonts w:ascii="Times New Roman" w:hAnsi="Times New Roman"/>
          <w:kern w:val="0"/>
          <w:sz w:val="22"/>
        </w:rPr>
        <w:t>d</w:t>
      </w:r>
      <w:r w:rsidR="00E0427C">
        <w:rPr>
          <w:rFonts w:ascii="Times New Roman" w:hAnsi="Times New Roman"/>
          <w:kern w:val="0"/>
          <w:sz w:val="22"/>
        </w:rPr>
        <w:t>uled by UE-specific DCI is correctly decoded</w:t>
      </w:r>
      <w:r w:rsidR="00E0427C" w:rsidRPr="00E0427C">
        <w:rPr>
          <w:rFonts w:ascii="Times New Roman" w:hAnsi="Times New Roman"/>
          <w:kern w:val="0"/>
          <w:sz w:val="22"/>
        </w:rPr>
        <w:t>,</w:t>
      </w:r>
      <w:r w:rsidR="00E0427C">
        <w:rPr>
          <w:rFonts w:ascii="Times New Roman" w:hAnsi="Times New Roman"/>
          <w:kern w:val="0"/>
          <w:sz w:val="22"/>
        </w:rPr>
        <w:t xml:space="preserve"> the SFI carried by UE-specific DCI can be considered as a true SFI. If not, it is an error case. </w:t>
      </w:r>
    </w:p>
    <w:p w14:paraId="39C4A532" w14:textId="77777777" w:rsidR="00E0427C" w:rsidRPr="00E0427C" w:rsidRDefault="00E0427C" w:rsidP="00E0427C">
      <w:pPr>
        <w:widowControl/>
        <w:numPr>
          <w:ilvl w:val="0"/>
          <w:numId w:val="31"/>
        </w:numPr>
        <w:wordWrap/>
        <w:autoSpaceDE/>
        <w:autoSpaceDN/>
        <w:spacing w:after="120" w:line="276" w:lineRule="auto"/>
        <w:rPr>
          <w:rFonts w:ascii="Times New Roman" w:hAnsi="Times New Roman"/>
          <w:i/>
          <w:kern w:val="0"/>
          <w:sz w:val="22"/>
        </w:rPr>
      </w:pPr>
      <w:r w:rsidRPr="00E0427C">
        <w:rPr>
          <w:rFonts w:ascii="Times New Roman" w:hAnsi="Times New Roman"/>
          <w:i/>
          <w:kern w:val="0"/>
          <w:sz w:val="22"/>
        </w:rPr>
        <w:t xml:space="preserve">Group-common PDCCH and UE-specific DCI scheduling the data transmission in the </w:t>
      </w:r>
      <w:r>
        <w:rPr>
          <w:rFonts w:ascii="Times New Roman" w:hAnsi="Times New Roman"/>
          <w:i/>
          <w:kern w:val="0"/>
          <w:sz w:val="22"/>
        </w:rPr>
        <w:t>different</w:t>
      </w:r>
      <w:r w:rsidRPr="00E0427C">
        <w:rPr>
          <w:rFonts w:ascii="Times New Roman" w:hAnsi="Times New Roman"/>
          <w:i/>
          <w:kern w:val="0"/>
          <w:sz w:val="22"/>
        </w:rPr>
        <w:t xml:space="preserve"> slot</w:t>
      </w:r>
      <w:r>
        <w:rPr>
          <w:rFonts w:ascii="Times New Roman" w:hAnsi="Times New Roman"/>
          <w:i/>
          <w:kern w:val="0"/>
          <w:sz w:val="22"/>
        </w:rPr>
        <w:t>s</w:t>
      </w:r>
      <w:r w:rsidRPr="00E0427C">
        <w:rPr>
          <w:rFonts w:ascii="Times New Roman" w:hAnsi="Times New Roman"/>
          <w:i/>
          <w:kern w:val="0"/>
          <w:sz w:val="22"/>
        </w:rPr>
        <w:t xml:space="preserve"> </w:t>
      </w:r>
    </w:p>
    <w:p w14:paraId="48025272" w14:textId="3BCA5935" w:rsidR="006039EF" w:rsidRDefault="00F95B8C" w:rsidP="00EF0D2A">
      <w:pPr>
        <w:widowControl/>
        <w:wordWrap/>
        <w:autoSpaceDE/>
        <w:autoSpaceDN/>
        <w:spacing w:after="120" w:line="276" w:lineRule="auto"/>
        <w:rPr>
          <w:rFonts w:ascii="Times New Roman" w:hAnsi="Times New Roman"/>
          <w:kern w:val="0"/>
          <w:sz w:val="22"/>
        </w:rPr>
      </w:pPr>
      <w:r>
        <w:rPr>
          <w:rFonts w:ascii="Times New Roman" w:hAnsi="Times New Roman" w:hint="eastAsia"/>
          <w:kern w:val="0"/>
          <w:sz w:val="22"/>
        </w:rPr>
        <w:t xml:space="preserve">NR </w:t>
      </w:r>
      <w:r>
        <w:rPr>
          <w:rFonts w:ascii="Times New Roman" w:hAnsi="Times New Roman"/>
          <w:kern w:val="0"/>
          <w:sz w:val="22"/>
        </w:rPr>
        <w:t>can support cross</w:t>
      </w:r>
      <w:r w:rsidR="00F9168A">
        <w:rPr>
          <w:rFonts w:ascii="Times New Roman" w:hAnsi="Times New Roman"/>
          <w:kern w:val="0"/>
          <w:sz w:val="22"/>
        </w:rPr>
        <w:t>-</w:t>
      </w:r>
      <w:r>
        <w:rPr>
          <w:rFonts w:ascii="Times New Roman" w:hAnsi="Times New Roman"/>
          <w:kern w:val="0"/>
          <w:sz w:val="22"/>
        </w:rPr>
        <w:t>slot scheduling and slot aggregation.</w:t>
      </w:r>
      <w:r w:rsidR="00E0427C">
        <w:rPr>
          <w:rFonts w:ascii="Times New Roman" w:hAnsi="Times New Roman"/>
          <w:kern w:val="0"/>
          <w:sz w:val="22"/>
        </w:rPr>
        <w:t xml:space="preserve"> </w:t>
      </w:r>
      <w:r>
        <w:rPr>
          <w:rFonts w:ascii="Times New Roman" w:hAnsi="Times New Roman"/>
          <w:kern w:val="0"/>
          <w:sz w:val="22"/>
        </w:rPr>
        <w:t xml:space="preserve">In this case, </w:t>
      </w:r>
      <w:r w:rsidR="00320AE0">
        <w:rPr>
          <w:rFonts w:ascii="Times New Roman" w:hAnsi="Times New Roman"/>
          <w:kern w:val="0"/>
          <w:sz w:val="22"/>
        </w:rPr>
        <w:t xml:space="preserve">a </w:t>
      </w:r>
      <w:r>
        <w:rPr>
          <w:rFonts w:ascii="Times New Roman" w:hAnsi="Times New Roman"/>
          <w:kern w:val="0"/>
          <w:sz w:val="22"/>
        </w:rPr>
        <w:t xml:space="preserve">new SFI can be </w:t>
      </w:r>
      <w:r w:rsidR="00E0427C">
        <w:rPr>
          <w:rFonts w:ascii="Times New Roman" w:hAnsi="Times New Roman"/>
          <w:kern w:val="0"/>
          <w:sz w:val="22"/>
        </w:rPr>
        <w:t>carried</w:t>
      </w:r>
      <w:r>
        <w:rPr>
          <w:rFonts w:ascii="Times New Roman" w:hAnsi="Times New Roman"/>
          <w:kern w:val="0"/>
          <w:sz w:val="22"/>
        </w:rPr>
        <w:t xml:space="preserve"> by the group common PD</w:t>
      </w:r>
      <w:r w:rsidR="001625E2">
        <w:rPr>
          <w:rFonts w:ascii="Times New Roman" w:hAnsi="Times New Roman" w:hint="eastAsia"/>
          <w:kern w:val="0"/>
          <w:sz w:val="22"/>
        </w:rPr>
        <w:t>C</w:t>
      </w:r>
      <w:r>
        <w:rPr>
          <w:rFonts w:ascii="Times New Roman" w:hAnsi="Times New Roman"/>
          <w:kern w:val="0"/>
          <w:sz w:val="22"/>
        </w:rPr>
        <w:t>CH before transmitting or receiving the data channel</w:t>
      </w:r>
      <w:r w:rsidR="00F9168A">
        <w:rPr>
          <w:rFonts w:ascii="Times New Roman" w:hAnsi="Times New Roman"/>
          <w:kern w:val="0"/>
          <w:sz w:val="22"/>
        </w:rPr>
        <w:t xml:space="preserve"> which has been already scheduled</w:t>
      </w:r>
      <w:r>
        <w:rPr>
          <w:rFonts w:ascii="Times New Roman" w:hAnsi="Times New Roman"/>
          <w:kern w:val="0"/>
          <w:sz w:val="22"/>
        </w:rPr>
        <w:t xml:space="preserve">. </w:t>
      </w:r>
      <w:r w:rsidR="00320AE0" w:rsidRPr="00320AE0">
        <w:rPr>
          <w:rFonts w:ascii="Times New Roman" w:hAnsi="Times New Roman"/>
          <w:kern w:val="0"/>
          <w:sz w:val="22"/>
        </w:rPr>
        <w:t>Also, SFI carried by group-common PDCCH can indicate one or multiple slots. In this case, SFI carried by group-common PDCCH is transmitted before UE-specific DCI sch</w:t>
      </w:r>
      <w:r w:rsidR="00224A3E">
        <w:rPr>
          <w:rFonts w:ascii="Times New Roman" w:hAnsi="Times New Roman"/>
          <w:kern w:val="0"/>
          <w:sz w:val="22"/>
        </w:rPr>
        <w:t>e</w:t>
      </w:r>
      <w:r w:rsidR="00320AE0" w:rsidRPr="00320AE0">
        <w:rPr>
          <w:rFonts w:ascii="Times New Roman" w:hAnsi="Times New Roman"/>
          <w:kern w:val="0"/>
          <w:sz w:val="22"/>
        </w:rPr>
        <w:t>duling a data transmission.</w:t>
      </w:r>
      <w:r w:rsidR="00320AE0">
        <w:rPr>
          <w:rFonts w:ascii="Times New Roman" w:hAnsi="Times New Roman"/>
          <w:kern w:val="0"/>
          <w:sz w:val="22"/>
        </w:rPr>
        <w:t xml:space="preserve"> </w:t>
      </w:r>
      <w:r w:rsidR="00320AE0" w:rsidRPr="00320AE0">
        <w:rPr>
          <w:rFonts w:ascii="Times New Roman" w:hAnsi="Times New Roman"/>
          <w:kern w:val="0"/>
          <w:sz w:val="22"/>
        </w:rPr>
        <w:t xml:space="preserve">It is not preferred that UE always </w:t>
      </w:r>
      <w:r w:rsidR="00320AE0" w:rsidRPr="00320AE0">
        <w:rPr>
          <w:rFonts w:ascii="Times New Roman" w:hAnsi="Times New Roman" w:hint="eastAsia"/>
          <w:kern w:val="0"/>
          <w:sz w:val="22"/>
        </w:rPr>
        <w:t>follows</w:t>
      </w:r>
      <w:r w:rsidR="00320AE0" w:rsidRPr="00320AE0">
        <w:rPr>
          <w:rFonts w:ascii="Times New Roman" w:hAnsi="Times New Roman"/>
          <w:kern w:val="0"/>
          <w:sz w:val="22"/>
        </w:rPr>
        <w:t xml:space="preserve"> </w:t>
      </w:r>
      <w:r w:rsidR="00320AE0">
        <w:rPr>
          <w:rFonts w:ascii="Times New Roman" w:hAnsi="Times New Roman"/>
          <w:kern w:val="0"/>
          <w:sz w:val="22"/>
        </w:rPr>
        <w:t xml:space="preserve">the SFI carried by </w:t>
      </w:r>
      <w:r w:rsidR="00320AE0" w:rsidRPr="00320AE0">
        <w:rPr>
          <w:rFonts w:ascii="Times New Roman" w:hAnsi="Times New Roman"/>
          <w:kern w:val="0"/>
          <w:sz w:val="22"/>
        </w:rPr>
        <w:t>UE-specific PDCCH</w:t>
      </w:r>
      <w:r w:rsidR="00320AE0">
        <w:rPr>
          <w:rFonts w:ascii="Times New Roman" w:hAnsi="Times New Roman"/>
          <w:kern w:val="0"/>
          <w:sz w:val="22"/>
        </w:rPr>
        <w:t xml:space="preserve"> or group-common PDCCH</w:t>
      </w:r>
      <w:r w:rsidR="00320AE0" w:rsidRPr="00320AE0">
        <w:rPr>
          <w:rFonts w:ascii="Times New Roman" w:hAnsi="Times New Roman"/>
          <w:kern w:val="0"/>
          <w:sz w:val="22"/>
        </w:rPr>
        <w:t xml:space="preserve">. Instead, </w:t>
      </w:r>
      <w:r w:rsidR="00320AE0" w:rsidRPr="00320AE0">
        <w:rPr>
          <w:rFonts w:ascii="Times New Roman" w:hAnsi="Times New Roman" w:hint="eastAsia"/>
          <w:kern w:val="0"/>
          <w:sz w:val="22"/>
        </w:rPr>
        <w:t>a</w:t>
      </w:r>
      <w:r w:rsidR="00320AE0" w:rsidRPr="00320AE0">
        <w:rPr>
          <w:rFonts w:ascii="Times New Roman" w:hAnsi="Times New Roman"/>
          <w:kern w:val="0"/>
          <w:sz w:val="22"/>
        </w:rPr>
        <w:t xml:space="preserve">ccording to the SFI on group common PDCCH, UE decides </w:t>
      </w:r>
      <w:r w:rsidR="00224A3E" w:rsidRPr="00320AE0">
        <w:rPr>
          <w:rFonts w:ascii="Times New Roman" w:hAnsi="Times New Roman"/>
          <w:kern w:val="0"/>
          <w:sz w:val="22"/>
        </w:rPr>
        <w:t>if</w:t>
      </w:r>
      <w:r w:rsidR="00320AE0" w:rsidRPr="00320AE0">
        <w:rPr>
          <w:rFonts w:ascii="Times New Roman" w:hAnsi="Times New Roman"/>
          <w:kern w:val="0"/>
          <w:sz w:val="22"/>
        </w:rPr>
        <w:t xml:space="preserve"> the scheduled data transmission or reception would be performed.</w:t>
      </w:r>
      <w:r w:rsidR="00320AE0">
        <w:rPr>
          <w:rFonts w:ascii="Times New Roman" w:hAnsi="Times New Roman"/>
          <w:kern w:val="0"/>
          <w:sz w:val="22"/>
        </w:rPr>
        <w:t xml:space="preserve"> </w:t>
      </w:r>
      <w:r w:rsidR="003B7AEB">
        <w:rPr>
          <w:rFonts w:ascii="Times New Roman" w:hAnsi="Times New Roman"/>
          <w:kern w:val="0"/>
          <w:sz w:val="22"/>
        </w:rPr>
        <w:t>In other words, the</w:t>
      </w:r>
      <w:r w:rsidR="00F9168A">
        <w:rPr>
          <w:rFonts w:ascii="Times New Roman" w:hAnsi="Times New Roman"/>
          <w:kern w:val="0"/>
          <w:sz w:val="22"/>
        </w:rPr>
        <w:t xml:space="preserve"> </w:t>
      </w:r>
      <w:r w:rsidR="00320AE0">
        <w:rPr>
          <w:rFonts w:ascii="Times New Roman" w:hAnsi="Times New Roman"/>
          <w:kern w:val="0"/>
          <w:sz w:val="22"/>
        </w:rPr>
        <w:t>latest</w:t>
      </w:r>
      <w:r w:rsidR="003B7AEB">
        <w:rPr>
          <w:rFonts w:ascii="Times New Roman" w:hAnsi="Times New Roman"/>
          <w:kern w:val="0"/>
          <w:sz w:val="22"/>
        </w:rPr>
        <w:t xml:space="preserve"> SFI has the </w:t>
      </w:r>
      <w:r w:rsidR="00320AE0">
        <w:rPr>
          <w:rFonts w:ascii="Times New Roman" w:hAnsi="Times New Roman"/>
          <w:kern w:val="0"/>
          <w:sz w:val="22"/>
        </w:rPr>
        <w:t xml:space="preserve">highest </w:t>
      </w:r>
      <w:r w:rsidR="003B7AEB">
        <w:rPr>
          <w:rFonts w:ascii="Times New Roman" w:hAnsi="Times New Roman"/>
          <w:kern w:val="0"/>
          <w:sz w:val="22"/>
        </w:rPr>
        <w:t xml:space="preserve">priority. </w:t>
      </w:r>
      <w:r w:rsidR="00320AE0">
        <w:rPr>
          <w:rFonts w:ascii="Times New Roman" w:hAnsi="Times New Roman"/>
          <w:kern w:val="0"/>
          <w:sz w:val="22"/>
        </w:rPr>
        <w:t xml:space="preserve">In summary, we suggest the following UE </w:t>
      </w:r>
      <w:r w:rsidR="00B70C79">
        <w:rPr>
          <w:rFonts w:ascii="Times New Roman" w:hAnsi="Times New Roman"/>
          <w:kern w:val="0"/>
          <w:sz w:val="22"/>
        </w:rPr>
        <w:t>behavior</w:t>
      </w:r>
      <w:r w:rsidR="00320AE0">
        <w:rPr>
          <w:rFonts w:ascii="Times New Roman" w:hAnsi="Times New Roman"/>
          <w:kern w:val="0"/>
          <w:sz w:val="22"/>
        </w:rPr>
        <w:t xml:space="preserve"> rules:</w:t>
      </w:r>
    </w:p>
    <w:p w14:paraId="1C21ACBE" w14:textId="450FE1FC" w:rsidR="000B4105" w:rsidRDefault="003B7AEB" w:rsidP="00C42756">
      <w:pPr>
        <w:widowControl/>
        <w:numPr>
          <w:ilvl w:val="0"/>
          <w:numId w:val="14"/>
        </w:numPr>
        <w:wordWrap/>
        <w:autoSpaceDE/>
        <w:autoSpaceDN/>
        <w:spacing w:after="120" w:line="276" w:lineRule="auto"/>
        <w:ind w:hanging="403"/>
        <w:rPr>
          <w:rFonts w:ascii="Times New Roman" w:hAnsi="Times New Roman"/>
          <w:i/>
          <w:kern w:val="0"/>
          <w:sz w:val="22"/>
        </w:rPr>
      </w:pPr>
      <w:r w:rsidRPr="003B7AEB">
        <w:rPr>
          <w:rFonts w:ascii="Times New Roman" w:hAnsi="Times New Roman"/>
          <w:i/>
          <w:kern w:val="0"/>
          <w:sz w:val="22"/>
        </w:rPr>
        <w:t>Proposal</w:t>
      </w:r>
      <w:r>
        <w:rPr>
          <w:rFonts w:ascii="Times New Roman" w:hAnsi="Times New Roman"/>
          <w:i/>
          <w:kern w:val="0"/>
          <w:sz w:val="22"/>
        </w:rPr>
        <w:t xml:space="preserve"> </w:t>
      </w:r>
      <w:r w:rsidR="0035684E">
        <w:rPr>
          <w:rFonts w:ascii="Times New Roman" w:hAnsi="Times New Roman"/>
          <w:i/>
          <w:kern w:val="0"/>
          <w:sz w:val="22"/>
        </w:rPr>
        <w:t>4</w:t>
      </w:r>
      <w:r w:rsidRPr="003B7AEB">
        <w:rPr>
          <w:rFonts w:ascii="Times New Roman" w:hAnsi="Times New Roman"/>
          <w:i/>
          <w:kern w:val="0"/>
          <w:sz w:val="22"/>
        </w:rPr>
        <w:t xml:space="preserve">: </w:t>
      </w:r>
      <w:r w:rsidR="000B4105">
        <w:rPr>
          <w:rFonts w:ascii="Times New Roman" w:hAnsi="Times New Roman"/>
          <w:i/>
          <w:kern w:val="0"/>
          <w:sz w:val="22"/>
        </w:rPr>
        <w:t>When multiple SFIs</w:t>
      </w:r>
      <w:r w:rsidR="001976EB">
        <w:rPr>
          <w:rFonts w:ascii="Times New Roman" w:hAnsi="Times New Roman"/>
          <w:i/>
          <w:kern w:val="0"/>
          <w:sz w:val="22"/>
        </w:rPr>
        <w:t xml:space="preserve"> for a slot</w:t>
      </w:r>
      <w:r w:rsidR="000B4105">
        <w:rPr>
          <w:rFonts w:ascii="Times New Roman" w:hAnsi="Times New Roman"/>
          <w:i/>
          <w:kern w:val="0"/>
          <w:sz w:val="22"/>
        </w:rPr>
        <w:t xml:space="preserve"> is not same, UE follows the following </w:t>
      </w:r>
      <w:r w:rsidR="00B70C79">
        <w:rPr>
          <w:rFonts w:ascii="Times New Roman" w:hAnsi="Times New Roman"/>
          <w:i/>
          <w:kern w:val="0"/>
          <w:sz w:val="22"/>
        </w:rPr>
        <w:t>behaviors</w:t>
      </w:r>
      <w:r w:rsidR="00AF192C">
        <w:rPr>
          <w:rFonts w:ascii="Times New Roman" w:hAnsi="Times New Roman"/>
          <w:i/>
          <w:kern w:val="0"/>
          <w:sz w:val="22"/>
        </w:rPr>
        <w:t xml:space="preserve"> to determine </w:t>
      </w:r>
      <w:r w:rsidR="00320AE0">
        <w:rPr>
          <w:rFonts w:ascii="Times New Roman" w:hAnsi="Times New Roman"/>
          <w:i/>
          <w:kern w:val="0"/>
          <w:sz w:val="22"/>
        </w:rPr>
        <w:t xml:space="preserve">a </w:t>
      </w:r>
      <w:r w:rsidR="00AF192C">
        <w:rPr>
          <w:rFonts w:ascii="Times New Roman" w:hAnsi="Times New Roman"/>
          <w:i/>
          <w:kern w:val="0"/>
          <w:sz w:val="22"/>
        </w:rPr>
        <w:t>slot format</w:t>
      </w:r>
    </w:p>
    <w:p w14:paraId="52ECB9E2" w14:textId="77777777" w:rsidR="00767AEA" w:rsidRPr="00767AEA" w:rsidRDefault="00767AEA" w:rsidP="00C42756">
      <w:pPr>
        <w:widowControl/>
        <w:numPr>
          <w:ilvl w:val="1"/>
          <w:numId w:val="14"/>
        </w:numPr>
        <w:wordWrap/>
        <w:autoSpaceDE/>
        <w:autoSpaceDN/>
        <w:spacing w:after="120" w:line="276" w:lineRule="auto"/>
        <w:ind w:hanging="403"/>
        <w:rPr>
          <w:rFonts w:ascii="Times New Roman" w:hAnsi="Times New Roman"/>
          <w:i/>
          <w:kern w:val="0"/>
          <w:sz w:val="22"/>
        </w:rPr>
      </w:pPr>
      <w:r w:rsidRPr="00767AEA">
        <w:rPr>
          <w:rFonts w:ascii="Times New Roman" w:hAnsi="Times New Roman"/>
          <w:i/>
          <w:kern w:val="0"/>
          <w:sz w:val="22"/>
        </w:rPr>
        <w:t xml:space="preserve">Rule 1. </w:t>
      </w:r>
      <w:r w:rsidR="00224A3E">
        <w:rPr>
          <w:rFonts w:ascii="Times New Roman" w:hAnsi="Times New Roman"/>
          <w:i/>
          <w:kern w:val="0"/>
          <w:sz w:val="22"/>
        </w:rPr>
        <w:t>Default</w:t>
      </w:r>
      <w:r>
        <w:rPr>
          <w:rFonts w:ascii="Times New Roman" w:hAnsi="Times New Roman"/>
          <w:i/>
          <w:kern w:val="0"/>
          <w:sz w:val="22"/>
        </w:rPr>
        <w:t xml:space="preserve"> SFI has the lowest priority</w:t>
      </w:r>
      <w:r w:rsidR="00320AE0">
        <w:rPr>
          <w:rFonts w:ascii="Times New Roman" w:hAnsi="Times New Roman"/>
          <w:i/>
          <w:kern w:val="0"/>
          <w:sz w:val="22"/>
        </w:rPr>
        <w:t xml:space="preserve">. If a </w:t>
      </w:r>
      <w:r w:rsidR="00320AE0" w:rsidRPr="00320AE0">
        <w:rPr>
          <w:rFonts w:ascii="Times New Roman" w:hAnsi="Times New Roman"/>
          <w:i/>
          <w:kern w:val="0"/>
          <w:sz w:val="22"/>
        </w:rPr>
        <w:t xml:space="preserve">SFI carried by group-common PDCCH or UE-specific DCI </w:t>
      </w:r>
      <w:r w:rsidR="00320AE0">
        <w:rPr>
          <w:rFonts w:ascii="Times New Roman" w:hAnsi="Times New Roman"/>
          <w:i/>
          <w:kern w:val="0"/>
          <w:sz w:val="22"/>
        </w:rPr>
        <w:t xml:space="preserve">exists, it takes precedence over default SFI. </w:t>
      </w:r>
    </w:p>
    <w:p w14:paraId="5EA3EA2B" w14:textId="77777777" w:rsidR="00E06BA0" w:rsidRDefault="00767AEA" w:rsidP="00C42756">
      <w:pPr>
        <w:widowControl/>
        <w:numPr>
          <w:ilvl w:val="1"/>
          <w:numId w:val="14"/>
        </w:numPr>
        <w:wordWrap/>
        <w:autoSpaceDE/>
        <w:autoSpaceDN/>
        <w:spacing w:after="120" w:line="276" w:lineRule="auto"/>
        <w:ind w:hanging="403"/>
        <w:rPr>
          <w:rFonts w:ascii="Times New Roman" w:hAnsi="Times New Roman"/>
          <w:i/>
          <w:kern w:val="0"/>
          <w:sz w:val="22"/>
        </w:rPr>
      </w:pPr>
      <w:r w:rsidRPr="00E06BA0">
        <w:rPr>
          <w:rFonts w:ascii="Times New Roman" w:hAnsi="Times New Roman"/>
          <w:i/>
          <w:kern w:val="0"/>
          <w:sz w:val="22"/>
        </w:rPr>
        <w:t xml:space="preserve">Rule </w:t>
      </w:r>
      <w:r w:rsidR="001976EB">
        <w:rPr>
          <w:rFonts w:ascii="Times New Roman" w:hAnsi="Times New Roman"/>
          <w:i/>
          <w:kern w:val="0"/>
          <w:sz w:val="22"/>
        </w:rPr>
        <w:t>2</w:t>
      </w:r>
      <w:r w:rsidRPr="00E06BA0">
        <w:rPr>
          <w:rFonts w:ascii="Times New Roman" w:hAnsi="Times New Roman"/>
          <w:i/>
          <w:kern w:val="0"/>
          <w:sz w:val="22"/>
        </w:rPr>
        <w:t xml:space="preserve">. </w:t>
      </w:r>
      <w:r w:rsidR="000B4105" w:rsidRPr="00E06BA0">
        <w:rPr>
          <w:rFonts w:ascii="Times New Roman" w:hAnsi="Times New Roman"/>
          <w:i/>
          <w:kern w:val="0"/>
          <w:sz w:val="22"/>
        </w:rPr>
        <w:t xml:space="preserve">If </w:t>
      </w:r>
      <w:r w:rsidRPr="00E06BA0">
        <w:rPr>
          <w:rFonts w:ascii="Times New Roman" w:hAnsi="Times New Roman"/>
          <w:i/>
          <w:kern w:val="0"/>
          <w:sz w:val="22"/>
        </w:rPr>
        <w:t>there are</w:t>
      </w:r>
      <w:r w:rsidR="00E06BA0" w:rsidRPr="00E06BA0">
        <w:rPr>
          <w:rFonts w:ascii="Times New Roman" w:hAnsi="Times New Roman"/>
          <w:i/>
          <w:kern w:val="0"/>
          <w:sz w:val="22"/>
        </w:rPr>
        <w:t xml:space="preserve"> two</w:t>
      </w:r>
      <w:r w:rsidRPr="00E06BA0">
        <w:rPr>
          <w:rFonts w:ascii="Times New Roman" w:hAnsi="Times New Roman"/>
          <w:i/>
          <w:kern w:val="0"/>
          <w:sz w:val="22"/>
        </w:rPr>
        <w:t xml:space="preserve"> </w:t>
      </w:r>
      <w:r w:rsidR="000B4105" w:rsidRPr="00E06BA0">
        <w:rPr>
          <w:rFonts w:ascii="Times New Roman" w:hAnsi="Times New Roman"/>
          <w:i/>
          <w:kern w:val="0"/>
          <w:sz w:val="22"/>
        </w:rPr>
        <w:t>SFI</w:t>
      </w:r>
      <w:r w:rsidR="00E06BA0" w:rsidRPr="00E06BA0">
        <w:rPr>
          <w:rFonts w:ascii="Times New Roman" w:hAnsi="Times New Roman"/>
          <w:i/>
          <w:kern w:val="0"/>
          <w:sz w:val="22"/>
        </w:rPr>
        <w:t xml:space="preserve">s for the same slot carried by </w:t>
      </w:r>
      <w:r w:rsidR="000B4105" w:rsidRPr="00E06BA0">
        <w:rPr>
          <w:rFonts w:ascii="Times New Roman" w:hAnsi="Times New Roman"/>
          <w:i/>
          <w:kern w:val="0"/>
          <w:sz w:val="22"/>
        </w:rPr>
        <w:t xml:space="preserve">group common PDCCH and </w:t>
      </w:r>
      <w:r w:rsidR="00E06BA0" w:rsidRPr="00E06BA0">
        <w:rPr>
          <w:rFonts w:ascii="Times New Roman" w:hAnsi="Times New Roman"/>
          <w:i/>
          <w:kern w:val="0"/>
          <w:sz w:val="22"/>
        </w:rPr>
        <w:t xml:space="preserve">by </w:t>
      </w:r>
      <w:r w:rsidR="000B4105" w:rsidRPr="00E06BA0">
        <w:rPr>
          <w:rFonts w:ascii="Times New Roman" w:hAnsi="Times New Roman"/>
          <w:i/>
          <w:kern w:val="0"/>
          <w:sz w:val="22"/>
        </w:rPr>
        <w:t>UE-spe</w:t>
      </w:r>
      <w:r w:rsidRPr="00E06BA0">
        <w:rPr>
          <w:rFonts w:ascii="Times New Roman" w:hAnsi="Times New Roman"/>
          <w:i/>
          <w:kern w:val="0"/>
          <w:sz w:val="22"/>
        </w:rPr>
        <w:t>cific DCI</w:t>
      </w:r>
      <w:r w:rsidR="00320AE0">
        <w:rPr>
          <w:rFonts w:ascii="Times New Roman" w:hAnsi="Times New Roman"/>
          <w:i/>
          <w:kern w:val="0"/>
          <w:sz w:val="22"/>
        </w:rPr>
        <w:t>,</w:t>
      </w:r>
    </w:p>
    <w:p w14:paraId="515B5002" w14:textId="77777777" w:rsidR="003B7AEB" w:rsidRDefault="002D5553" w:rsidP="00C42756">
      <w:pPr>
        <w:widowControl/>
        <w:numPr>
          <w:ilvl w:val="2"/>
          <w:numId w:val="14"/>
        </w:numPr>
        <w:wordWrap/>
        <w:autoSpaceDE/>
        <w:autoSpaceDN/>
        <w:spacing w:after="120" w:line="276" w:lineRule="auto"/>
        <w:ind w:hanging="403"/>
        <w:rPr>
          <w:rFonts w:ascii="Times New Roman" w:hAnsi="Times New Roman"/>
          <w:i/>
          <w:kern w:val="0"/>
          <w:sz w:val="22"/>
        </w:rPr>
      </w:pPr>
      <w:r w:rsidRPr="002D5553">
        <w:rPr>
          <w:rFonts w:ascii="Times New Roman" w:hAnsi="Times New Roman"/>
          <w:i/>
          <w:kern w:val="0"/>
          <w:sz w:val="22"/>
        </w:rPr>
        <w:t xml:space="preserve">If two SFIs are received at the </w:t>
      </w:r>
      <w:r>
        <w:rPr>
          <w:rFonts w:ascii="Times New Roman" w:hAnsi="Times New Roman"/>
          <w:i/>
          <w:kern w:val="0"/>
          <w:sz w:val="22"/>
        </w:rPr>
        <w:t>different</w:t>
      </w:r>
      <w:r w:rsidRPr="002D5553">
        <w:rPr>
          <w:rFonts w:ascii="Times New Roman" w:hAnsi="Times New Roman"/>
          <w:i/>
          <w:kern w:val="0"/>
          <w:sz w:val="22"/>
        </w:rPr>
        <w:t xml:space="preserve"> slot</w:t>
      </w:r>
      <w:r>
        <w:rPr>
          <w:rFonts w:ascii="Times New Roman" w:hAnsi="Times New Roman"/>
          <w:i/>
          <w:kern w:val="0"/>
          <w:sz w:val="22"/>
        </w:rPr>
        <w:t>s</w:t>
      </w:r>
      <w:r w:rsidRPr="002D5553">
        <w:rPr>
          <w:rFonts w:ascii="Times New Roman" w:hAnsi="Times New Roman"/>
          <w:i/>
          <w:kern w:val="0"/>
          <w:sz w:val="22"/>
        </w:rPr>
        <w:t>,</w:t>
      </w:r>
      <w:r>
        <w:rPr>
          <w:rFonts w:ascii="Times New Roman" w:hAnsi="Times New Roman"/>
          <w:i/>
          <w:kern w:val="0"/>
          <w:sz w:val="22"/>
        </w:rPr>
        <w:t xml:space="preserve"> t</w:t>
      </w:r>
      <w:r w:rsidR="00FA0A4F" w:rsidRPr="00E06BA0">
        <w:rPr>
          <w:rFonts w:ascii="Times New Roman" w:hAnsi="Times New Roman"/>
          <w:i/>
          <w:kern w:val="0"/>
          <w:sz w:val="22"/>
        </w:rPr>
        <w:t xml:space="preserve">he </w:t>
      </w:r>
      <w:r w:rsidR="00320AE0">
        <w:rPr>
          <w:rFonts w:ascii="Times New Roman" w:hAnsi="Times New Roman"/>
          <w:i/>
          <w:kern w:val="0"/>
          <w:sz w:val="22"/>
        </w:rPr>
        <w:t>latest</w:t>
      </w:r>
      <w:r w:rsidR="003B7AEB" w:rsidRPr="00E06BA0">
        <w:rPr>
          <w:rFonts w:ascii="Times New Roman" w:hAnsi="Times New Roman"/>
          <w:i/>
          <w:kern w:val="0"/>
          <w:sz w:val="22"/>
        </w:rPr>
        <w:t xml:space="preserve"> SFI</w:t>
      </w:r>
      <w:r w:rsidR="00E06BA0">
        <w:rPr>
          <w:rFonts w:ascii="Times New Roman" w:hAnsi="Times New Roman"/>
          <w:i/>
          <w:kern w:val="0"/>
          <w:sz w:val="22"/>
        </w:rPr>
        <w:t xml:space="preserve"> has highest priority</w:t>
      </w:r>
      <w:r w:rsidR="003B7AEB" w:rsidRPr="00E06BA0">
        <w:rPr>
          <w:rFonts w:ascii="Times New Roman" w:hAnsi="Times New Roman"/>
          <w:i/>
          <w:kern w:val="0"/>
          <w:sz w:val="22"/>
        </w:rPr>
        <w:t>.</w:t>
      </w:r>
    </w:p>
    <w:p w14:paraId="37193525" w14:textId="77777777" w:rsidR="00E06BA0" w:rsidRDefault="00E06BA0" w:rsidP="00C42756">
      <w:pPr>
        <w:widowControl/>
        <w:numPr>
          <w:ilvl w:val="2"/>
          <w:numId w:val="14"/>
        </w:numPr>
        <w:wordWrap/>
        <w:autoSpaceDE/>
        <w:autoSpaceDN/>
        <w:spacing w:after="120" w:line="276" w:lineRule="auto"/>
        <w:ind w:hanging="403"/>
        <w:rPr>
          <w:rFonts w:ascii="Times New Roman" w:hAnsi="Times New Roman"/>
          <w:i/>
          <w:kern w:val="0"/>
          <w:sz w:val="22"/>
        </w:rPr>
      </w:pPr>
      <w:r>
        <w:rPr>
          <w:rFonts w:ascii="Times New Roman" w:hAnsi="Times New Roman"/>
          <w:i/>
          <w:kern w:val="0"/>
          <w:sz w:val="22"/>
        </w:rPr>
        <w:t xml:space="preserve">If two SFIs are received at the same slot, </w:t>
      </w:r>
      <w:r w:rsidR="001976EB">
        <w:rPr>
          <w:rFonts w:ascii="Times New Roman" w:hAnsi="Times New Roman"/>
          <w:i/>
          <w:kern w:val="0"/>
          <w:sz w:val="22"/>
        </w:rPr>
        <w:t>it is an error case</w:t>
      </w:r>
    </w:p>
    <w:p w14:paraId="5D188CCE" w14:textId="77777777" w:rsidR="001976EB" w:rsidRPr="00E06BA0" w:rsidRDefault="001976EB" w:rsidP="00C42756">
      <w:pPr>
        <w:widowControl/>
        <w:numPr>
          <w:ilvl w:val="3"/>
          <w:numId w:val="14"/>
        </w:numPr>
        <w:wordWrap/>
        <w:autoSpaceDE/>
        <w:autoSpaceDN/>
        <w:spacing w:after="120" w:line="276" w:lineRule="auto"/>
        <w:ind w:hanging="403"/>
        <w:rPr>
          <w:rFonts w:ascii="Times New Roman" w:hAnsi="Times New Roman"/>
          <w:i/>
          <w:kern w:val="0"/>
          <w:sz w:val="22"/>
        </w:rPr>
      </w:pPr>
      <w:r>
        <w:rPr>
          <w:rFonts w:ascii="Times New Roman" w:hAnsi="Times New Roman"/>
          <w:i/>
          <w:kern w:val="0"/>
          <w:sz w:val="22"/>
        </w:rPr>
        <w:t>Further handling is FFS</w:t>
      </w:r>
    </w:p>
    <w:p w14:paraId="11DE95CD" w14:textId="77777777" w:rsidR="00D9742D" w:rsidRPr="003B7AEB" w:rsidRDefault="00D9742D" w:rsidP="003B7AEB">
      <w:pPr>
        <w:widowControl/>
        <w:wordWrap/>
        <w:autoSpaceDE/>
        <w:autoSpaceDN/>
        <w:spacing w:after="120" w:line="276" w:lineRule="auto"/>
        <w:ind w:left="110"/>
        <w:rPr>
          <w:rFonts w:ascii="Times New Roman" w:hAnsi="Times New Roman"/>
          <w:i/>
          <w:kern w:val="0"/>
          <w:sz w:val="22"/>
        </w:rPr>
      </w:pPr>
    </w:p>
    <w:p w14:paraId="2325A095" w14:textId="77777777" w:rsidR="00EE549F" w:rsidRPr="00566B1C" w:rsidRDefault="00D9742D" w:rsidP="00FB48FF">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8"/>
        </w:rPr>
      </w:pPr>
      <w:r>
        <w:rPr>
          <w:rFonts w:ascii="Times New Roman" w:hAnsi="Times New Roman"/>
          <w:b/>
          <w:bCs/>
          <w:kern w:val="0"/>
          <w:sz w:val="28"/>
          <w:szCs w:val="28"/>
        </w:rPr>
        <w:t>C</w:t>
      </w:r>
      <w:r w:rsidR="00EE549F" w:rsidRPr="00566B1C">
        <w:rPr>
          <w:rFonts w:ascii="Times New Roman" w:hAnsi="Times New Roman"/>
          <w:b/>
          <w:bCs/>
          <w:kern w:val="0"/>
          <w:sz w:val="28"/>
          <w:szCs w:val="28"/>
        </w:rPr>
        <w:t>onclusion</w:t>
      </w:r>
    </w:p>
    <w:p w14:paraId="758E3610" w14:textId="77777777" w:rsidR="00B24F11" w:rsidRPr="00751C18" w:rsidRDefault="00C17FE3" w:rsidP="00D64CB1">
      <w:pPr>
        <w:widowControl/>
        <w:wordWrap/>
        <w:autoSpaceDE/>
        <w:autoSpaceDN/>
        <w:spacing w:after="120" w:line="276" w:lineRule="auto"/>
        <w:ind w:firstLineChars="50" w:firstLine="110"/>
        <w:rPr>
          <w:rFonts w:ascii="Times New Roman" w:hAnsi="Times New Roman"/>
          <w:kern w:val="0"/>
          <w:sz w:val="22"/>
        </w:rPr>
      </w:pPr>
      <w:r w:rsidRPr="00751C18">
        <w:rPr>
          <w:rFonts w:ascii="Times New Roman" w:hAnsi="Times New Roman"/>
          <w:kern w:val="0"/>
          <w:sz w:val="22"/>
        </w:rPr>
        <w:t>In this contribution, we discussed</w:t>
      </w:r>
      <w:r w:rsidR="00A073DB" w:rsidRPr="00751C18">
        <w:rPr>
          <w:rFonts w:ascii="Times New Roman" w:hAnsi="Times New Roman"/>
          <w:kern w:val="0"/>
          <w:sz w:val="22"/>
        </w:rPr>
        <w:t xml:space="preserve"> </w:t>
      </w:r>
      <w:r w:rsidR="0006315D" w:rsidRPr="00751C18">
        <w:rPr>
          <w:rFonts w:ascii="Times New Roman" w:hAnsi="Times New Roman"/>
          <w:kern w:val="0"/>
          <w:sz w:val="22"/>
        </w:rPr>
        <w:t>the impact of miss-detection of the group common PDCCH on the scheduled UE</w:t>
      </w:r>
      <w:r w:rsidR="005B3C6C" w:rsidRPr="00751C18">
        <w:rPr>
          <w:rFonts w:ascii="Times New Roman" w:hAnsi="Times New Roman"/>
          <w:kern w:val="0"/>
          <w:sz w:val="22"/>
        </w:rPr>
        <w:t xml:space="preserve">. </w:t>
      </w:r>
      <w:r w:rsidRPr="00751C18">
        <w:rPr>
          <w:rFonts w:ascii="Times New Roman" w:hAnsi="Times New Roman"/>
          <w:kern w:val="0"/>
          <w:sz w:val="22"/>
        </w:rPr>
        <w:t>Our views are summarized as follow</w:t>
      </w:r>
      <w:r w:rsidR="00173751" w:rsidRPr="00751C18">
        <w:rPr>
          <w:rFonts w:ascii="Times New Roman" w:hAnsi="Times New Roman" w:hint="eastAsia"/>
          <w:kern w:val="0"/>
          <w:sz w:val="22"/>
        </w:rPr>
        <w:t>s:</w:t>
      </w:r>
    </w:p>
    <w:p w14:paraId="6BBCFE05" w14:textId="77777777" w:rsidR="009848EF" w:rsidRPr="00C42756" w:rsidRDefault="009848EF" w:rsidP="00C42756">
      <w:pPr>
        <w:widowControl/>
        <w:numPr>
          <w:ilvl w:val="0"/>
          <w:numId w:val="29"/>
        </w:numPr>
        <w:wordWrap/>
        <w:autoSpaceDE/>
        <w:autoSpaceDN/>
        <w:spacing w:after="120" w:line="276" w:lineRule="auto"/>
        <w:rPr>
          <w:rFonts w:ascii="Times New Roman" w:hAnsi="Times New Roman"/>
          <w:i/>
          <w:kern w:val="0"/>
          <w:sz w:val="22"/>
        </w:rPr>
      </w:pPr>
      <w:r w:rsidRPr="00C42756">
        <w:rPr>
          <w:rFonts w:ascii="Times New Roman" w:hAnsi="Times New Roman"/>
          <w:i/>
          <w:kern w:val="0"/>
          <w:sz w:val="22"/>
        </w:rPr>
        <w:lastRenderedPageBreak/>
        <w:t>Observation 1: In the case that the group common PDCCH is not decoded, if the scheduled UE does not transmit or receive a data signal, the resource efficiency is low and if the scheduled UE transmits or receives a data signal with assuming the default slot format, the wrong transmission/reception occurs.</w:t>
      </w:r>
    </w:p>
    <w:p w14:paraId="4C69E98C" w14:textId="77777777" w:rsidR="00573F9C" w:rsidRPr="00C42756" w:rsidRDefault="00573F9C" w:rsidP="00C42756">
      <w:pPr>
        <w:widowControl/>
        <w:numPr>
          <w:ilvl w:val="0"/>
          <w:numId w:val="29"/>
        </w:numPr>
        <w:wordWrap/>
        <w:autoSpaceDE/>
        <w:autoSpaceDN/>
        <w:spacing w:after="120" w:line="276" w:lineRule="auto"/>
        <w:rPr>
          <w:rFonts w:ascii="Times New Roman" w:hAnsi="Times New Roman"/>
          <w:i/>
          <w:kern w:val="0"/>
          <w:sz w:val="22"/>
        </w:rPr>
      </w:pPr>
      <w:r w:rsidRPr="00C42756">
        <w:rPr>
          <w:rFonts w:ascii="Times New Roman" w:hAnsi="Times New Roman"/>
          <w:i/>
          <w:kern w:val="0"/>
          <w:sz w:val="22"/>
        </w:rPr>
        <w:t>Proposal 1: CRC should be attacted to group common PDCCH carrying SFI.</w:t>
      </w:r>
    </w:p>
    <w:p w14:paraId="163170B6" w14:textId="77777777" w:rsidR="00573F9C" w:rsidRPr="0006315D" w:rsidRDefault="00573F9C">
      <w:pPr>
        <w:widowControl/>
        <w:numPr>
          <w:ilvl w:val="0"/>
          <w:numId w:val="29"/>
        </w:numPr>
        <w:wordWrap/>
        <w:autoSpaceDE/>
        <w:autoSpaceDN/>
        <w:spacing w:after="120" w:line="276" w:lineRule="auto"/>
        <w:rPr>
          <w:rFonts w:ascii="Times New Roman" w:hAnsi="Times New Roman"/>
          <w:i/>
          <w:kern w:val="0"/>
          <w:sz w:val="22"/>
        </w:rPr>
      </w:pPr>
      <w:r w:rsidRPr="0006315D">
        <w:rPr>
          <w:rFonts w:ascii="Times New Roman" w:hAnsi="Times New Roman" w:hint="eastAsia"/>
          <w:i/>
          <w:kern w:val="0"/>
          <w:sz w:val="22"/>
        </w:rPr>
        <w:t xml:space="preserve">Proposal </w:t>
      </w:r>
      <w:r>
        <w:rPr>
          <w:rFonts w:ascii="Times New Roman" w:hAnsi="Times New Roman"/>
          <w:i/>
          <w:kern w:val="0"/>
          <w:sz w:val="22"/>
        </w:rPr>
        <w:t>2</w:t>
      </w:r>
      <w:r w:rsidRPr="0006315D">
        <w:rPr>
          <w:rFonts w:ascii="Times New Roman" w:hAnsi="Times New Roman" w:hint="eastAsia"/>
          <w:i/>
          <w:kern w:val="0"/>
          <w:sz w:val="22"/>
        </w:rPr>
        <w:t xml:space="preserve">: </w:t>
      </w:r>
      <w:r w:rsidRPr="0006315D">
        <w:rPr>
          <w:rFonts w:ascii="Times New Roman" w:hAnsi="Times New Roman"/>
          <w:i/>
          <w:kern w:val="0"/>
          <w:sz w:val="22"/>
        </w:rPr>
        <w:t>I</w:t>
      </w:r>
      <w:r w:rsidRPr="0006315D">
        <w:rPr>
          <w:rFonts w:ascii="Times New Roman" w:hAnsi="Times New Roman" w:hint="eastAsia"/>
          <w:i/>
          <w:kern w:val="0"/>
          <w:sz w:val="22"/>
        </w:rPr>
        <w:t xml:space="preserve">n order to </w:t>
      </w:r>
      <w:r w:rsidRPr="0006315D">
        <w:rPr>
          <w:rFonts w:ascii="Times New Roman" w:hAnsi="Times New Roman"/>
          <w:i/>
          <w:kern w:val="0"/>
          <w:sz w:val="22"/>
        </w:rPr>
        <w:t xml:space="preserve">support a fallback operation, NR should support the default </w:t>
      </w:r>
      <w:r>
        <w:rPr>
          <w:rFonts w:ascii="Times New Roman" w:hAnsi="Times New Roman"/>
          <w:i/>
          <w:kern w:val="0"/>
          <w:sz w:val="22"/>
        </w:rPr>
        <w:t>SFI</w:t>
      </w:r>
      <w:r w:rsidRPr="0006315D">
        <w:rPr>
          <w:rFonts w:ascii="Times New Roman" w:hAnsi="Times New Roman" w:hint="eastAsia"/>
          <w:i/>
          <w:kern w:val="0"/>
          <w:sz w:val="22"/>
        </w:rPr>
        <w:t xml:space="preserve">. </w:t>
      </w:r>
    </w:p>
    <w:p w14:paraId="632AD18E" w14:textId="3ACC3FF9" w:rsidR="009848EF" w:rsidRPr="00C42756" w:rsidRDefault="009848EF" w:rsidP="00C42756">
      <w:pPr>
        <w:widowControl/>
        <w:numPr>
          <w:ilvl w:val="0"/>
          <w:numId w:val="14"/>
        </w:numPr>
        <w:wordWrap/>
        <w:autoSpaceDE/>
        <w:autoSpaceDN/>
        <w:spacing w:after="120" w:line="276" w:lineRule="auto"/>
        <w:ind w:hanging="403"/>
        <w:rPr>
          <w:rFonts w:ascii="Times New Roman" w:hAnsi="Times New Roman"/>
          <w:i/>
          <w:kern w:val="0"/>
          <w:sz w:val="22"/>
        </w:rPr>
      </w:pPr>
      <w:r w:rsidRPr="00C42756">
        <w:rPr>
          <w:rFonts w:ascii="Times New Roman" w:hAnsi="Times New Roman"/>
          <w:i/>
          <w:kern w:val="0"/>
          <w:sz w:val="22"/>
        </w:rPr>
        <w:t xml:space="preserve">Proposal </w:t>
      </w:r>
      <w:r w:rsidR="0035684E">
        <w:rPr>
          <w:rFonts w:ascii="Times New Roman" w:hAnsi="Times New Roman"/>
          <w:i/>
          <w:kern w:val="0"/>
          <w:sz w:val="22"/>
        </w:rPr>
        <w:t>3</w:t>
      </w:r>
      <w:r w:rsidRPr="00C42756">
        <w:rPr>
          <w:rFonts w:ascii="Times New Roman" w:hAnsi="Times New Roman"/>
          <w:i/>
          <w:kern w:val="0"/>
          <w:sz w:val="22"/>
        </w:rPr>
        <w:t>: NR should support a fallback operation for the scheduled UE to transmit or receive the data signal when the group common PDCCH is not decoded.</w:t>
      </w:r>
    </w:p>
    <w:p w14:paraId="7CB62F3D" w14:textId="77777777" w:rsidR="009848EF" w:rsidRPr="00C42756" w:rsidRDefault="009848EF" w:rsidP="00C42756">
      <w:pPr>
        <w:widowControl/>
        <w:numPr>
          <w:ilvl w:val="1"/>
          <w:numId w:val="14"/>
        </w:numPr>
        <w:wordWrap/>
        <w:autoSpaceDE/>
        <w:autoSpaceDN/>
        <w:spacing w:after="120" w:line="276" w:lineRule="auto"/>
        <w:rPr>
          <w:rFonts w:ascii="Times New Roman" w:hAnsi="Times New Roman"/>
          <w:i/>
          <w:kern w:val="0"/>
          <w:sz w:val="22"/>
        </w:rPr>
      </w:pPr>
      <w:r w:rsidRPr="00C42756">
        <w:rPr>
          <w:rFonts w:ascii="Times New Roman" w:hAnsi="Times New Roman"/>
          <w:i/>
          <w:kern w:val="0"/>
          <w:sz w:val="22"/>
        </w:rPr>
        <w:t>1-bit explicit slot format confirmation in DCI and implicit RNTI indication are candidates</w:t>
      </w:r>
    </w:p>
    <w:p w14:paraId="743F449F" w14:textId="48BEF4A5" w:rsidR="009848EF" w:rsidRDefault="009848EF" w:rsidP="00C42756">
      <w:pPr>
        <w:widowControl/>
        <w:numPr>
          <w:ilvl w:val="0"/>
          <w:numId w:val="14"/>
        </w:numPr>
        <w:wordWrap/>
        <w:autoSpaceDE/>
        <w:autoSpaceDN/>
        <w:spacing w:after="120" w:line="276" w:lineRule="auto"/>
        <w:ind w:hanging="403"/>
        <w:rPr>
          <w:rFonts w:ascii="Times New Roman" w:hAnsi="Times New Roman"/>
          <w:i/>
          <w:kern w:val="0"/>
          <w:sz w:val="22"/>
        </w:rPr>
      </w:pPr>
      <w:r w:rsidRPr="003B7AEB">
        <w:rPr>
          <w:rFonts w:ascii="Times New Roman" w:hAnsi="Times New Roman"/>
          <w:i/>
          <w:kern w:val="0"/>
          <w:sz w:val="22"/>
        </w:rPr>
        <w:t>Proposal</w:t>
      </w:r>
      <w:r>
        <w:rPr>
          <w:rFonts w:ascii="Times New Roman" w:hAnsi="Times New Roman"/>
          <w:i/>
          <w:kern w:val="0"/>
          <w:sz w:val="22"/>
        </w:rPr>
        <w:t xml:space="preserve"> </w:t>
      </w:r>
      <w:r w:rsidR="0035684E">
        <w:rPr>
          <w:rFonts w:ascii="Times New Roman" w:hAnsi="Times New Roman"/>
          <w:i/>
          <w:kern w:val="0"/>
          <w:sz w:val="22"/>
        </w:rPr>
        <w:t>4</w:t>
      </w:r>
      <w:r w:rsidRPr="003B7AEB">
        <w:rPr>
          <w:rFonts w:ascii="Times New Roman" w:hAnsi="Times New Roman"/>
          <w:i/>
          <w:kern w:val="0"/>
          <w:sz w:val="22"/>
        </w:rPr>
        <w:t xml:space="preserve">: </w:t>
      </w:r>
      <w:r>
        <w:rPr>
          <w:rFonts w:ascii="Times New Roman" w:hAnsi="Times New Roman"/>
          <w:i/>
          <w:kern w:val="0"/>
          <w:sz w:val="22"/>
        </w:rPr>
        <w:t>When multiple SFIs for a slot is not same, UE follows the following behaviours to determine a slot format</w:t>
      </w:r>
    </w:p>
    <w:p w14:paraId="3A388591" w14:textId="77777777" w:rsidR="009848EF" w:rsidRPr="00767AEA" w:rsidRDefault="009848EF" w:rsidP="00C42756">
      <w:pPr>
        <w:widowControl/>
        <w:numPr>
          <w:ilvl w:val="1"/>
          <w:numId w:val="14"/>
        </w:numPr>
        <w:wordWrap/>
        <w:autoSpaceDE/>
        <w:autoSpaceDN/>
        <w:spacing w:after="120" w:line="276" w:lineRule="auto"/>
        <w:ind w:hanging="403"/>
        <w:rPr>
          <w:rFonts w:ascii="Times New Roman" w:hAnsi="Times New Roman"/>
          <w:i/>
          <w:kern w:val="0"/>
          <w:sz w:val="22"/>
        </w:rPr>
      </w:pPr>
      <w:r w:rsidRPr="00767AEA">
        <w:rPr>
          <w:rFonts w:ascii="Times New Roman" w:hAnsi="Times New Roman"/>
          <w:i/>
          <w:kern w:val="0"/>
          <w:sz w:val="22"/>
        </w:rPr>
        <w:t xml:space="preserve">Rule 1. </w:t>
      </w:r>
      <w:r>
        <w:rPr>
          <w:rFonts w:ascii="Times New Roman" w:hAnsi="Times New Roman"/>
          <w:i/>
          <w:kern w:val="0"/>
          <w:sz w:val="22"/>
        </w:rPr>
        <w:t xml:space="preserve">Default SFI has the lowest priority. If a </w:t>
      </w:r>
      <w:r w:rsidRPr="00320AE0">
        <w:rPr>
          <w:rFonts w:ascii="Times New Roman" w:hAnsi="Times New Roman"/>
          <w:i/>
          <w:kern w:val="0"/>
          <w:sz w:val="22"/>
        </w:rPr>
        <w:t xml:space="preserve">SFI carried by group-common PDCCH or UE-specific DCI </w:t>
      </w:r>
      <w:r>
        <w:rPr>
          <w:rFonts w:ascii="Times New Roman" w:hAnsi="Times New Roman"/>
          <w:i/>
          <w:kern w:val="0"/>
          <w:sz w:val="22"/>
        </w:rPr>
        <w:t xml:space="preserve">exists, it takes precedence over default SFI. </w:t>
      </w:r>
    </w:p>
    <w:p w14:paraId="2568E49E" w14:textId="77777777" w:rsidR="009848EF" w:rsidRDefault="009848EF" w:rsidP="00C42756">
      <w:pPr>
        <w:widowControl/>
        <w:numPr>
          <w:ilvl w:val="1"/>
          <w:numId w:val="14"/>
        </w:numPr>
        <w:wordWrap/>
        <w:autoSpaceDE/>
        <w:autoSpaceDN/>
        <w:spacing w:after="120" w:line="276" w:lineRule="auto"/>
        <w:ind w:hanging="403"/>
        <w:rPr>
          <w:rFonts w:ascii="Times New Roman" w:hAnsi="Times New Roman"/>
          <w:i/>
          <w:kern w:val="0"/>
          <w:sz w:val="22"/>
        </w:rPr>
      </w:pPr>
      <w:r w:rsidRPr="00E06BA0">
        <w:rPr>
          <w:rFonts w:ascii="Times New Roman" w:hAnsi="Times New Roman"/>
          <w:i/>
          <w:kern w:val="0"/>
          <w:sz w:val="22"/>
        </w:rPr>
        <w:t xml:space="preserve">Rule </w:t>
      </w:r>
      <w:r>
        <w:rPr>
          <w:rFonts w:ascii="Times New Roman" w:hAnsi="Times New Roman"/>
          <w:i/>
          <w:kern w:val="0"/>
          <w:sz w:val="22"/>
        </w:rPr>
        <w:t>2</w:t>
      </w:r>
      <w:r w:rsidRPr="00E06BA0">
        <w:rPr>
          <w:rFonts w:ascii="Times New Roman" w:hAnsi="Times New Roman"/>
          <w:i/>
          <w:kern w:val="0"/>
          <w:sz w:val="22"/>
        </w:rPr>
        <w:t>. If there are two SFIs for the same slot carried by group common PDCCH and by UE-specific DCI</w:t>
      </w:r>
      <w:r>
        <w:rPr>
          <w:rFonts w:ascii="Times New Roman" w:hAnsi="Times New Roman"/>
          <w:i/>
          <w:kern w:val="0"/>
          <w:sz w:val="22"/>
        </w:rPr>
        <w:t>,</w:t>
      </w:r>
    </w:p>
    <w:p w14:paraId="44174C2D" w14:textId="77777777" w:rsidR="009848EF" w:rsidRDefault="009848EF" w:rsidP="00C42756">
      <w:pPr>
        <w:widowControl/>
        <w:numPr>
          <w:ilvl w:val="2"/>
          <w:numId w:val="14"/>
        </w:numPr>
        <w:wordWrap/>
        <w:autoSpaceDE/>
        <w:autoSpaceDN/>
        <w:spacing w:after="120" w:line="276" w:lineRule="auto"/>
        <w:ind w:hanging="403"/>
        <w:rPr>
          <w:rFonts w:ascii="Times New Roman" w:hAnsi="Times New Roman"/>
          <w:i/>
          <w:kern w:val="0"/>
          <w:sz w:val="22"/>
        </w:rPr>
      </w:pPr>
      <w:r w:rsidRPr="002D5553">
        <w:rPr>
          <w:rFonts w:ascii="Times New Roman" w:hAnsi="Times New Roman"/>
          <w:i/>
          <w:kern w:val="0"/>
          <w:sz w:val="22"/>
        </w:rPr>
        <w:t xml:space="preserve">If two SFIs are received at the </w:t>
      </w:r>
      <w:r>
        <w:rPr>
          <w:rFonts w:ascii="Times New Roman" w:hAnsi="Times New Roman"/>
          <w:i/>
          <w:kern w:val="0"/>
          <w:sz w:val="22"/>
        </w:rPr>
        <w:t>different</w:t>
      </w:r>
      <w:r w:rsidRPr="002D5553">
        <w:rPr>
          <w:rFonts w:ascii="Times New Roman" w:hAnsi="Times New Roman"/>
          <w:i/>
          <w:kern w:val="0"/>
          <w:sz w:val="22"/>
        </w:rPr>
        <w:t xml:space="preserve"> slot</w:t>
      </w:r>
      <w:r>
        <w:rPr>
          <w:rFonts w:ascii="Times New Roman" w:hAnsi="Times New Roman"/>
          <w:i/>
          <w:kern w:val="0"/>
          <w:sz w:val="22"/>
        </w:rPr>
        <w:t>s</w:t>
      </w:r>
      <w:r w:rsidRPr="002D5553">
        <w:rPr>
          <w:rFonts w:ascii="Times New Roman" w:hAnsi="Times New Roman"/>
          <w:i/>
          <w:kern w:val="0"/>
          <w:sz w:val="22"/>
        </w:rPr>
        <w:t>,</w:t>
      </w:r>
      <w:r>
        <w:rPr>
          <w:rFonts w:ascii="Times New Roman" w:hAnsi="Times New Roman"/>
          <w:i/>
          <w:kern w:val="0"/>
          <w:sz w:val="22"/>
        </w:rPr>
        <w:t xml:space="preserve"> t</w:t>
      </w:r>
      <w:r w:rsidRPr="00E06BA0">
        <w:rPr>
          <w:rFonts w:ascii="Times New Roman" w:hAnsi="Times New Roman"/>
          <w:i/>
          <w:kern w:val="0"/>
          <w:sz w:val="22"/>
        </w:rPr>
        <w:t xml:space="preserve">he </w:t>
      </w:r>
      <w:r>
        <w:rPr>
          <w:rFonts w:ascii="Times New Roman" w:hAnsi="Times New Roman"/>
          <w:i/>
          <w:kern w:val="0"/>
          <w:sz w:val="22"/>
        </w:rPr>
        <w:t>latest</w:t>
      </w:r>
      <w:r w:rsidRPr="00E06BA0">
        <w:rPr>
          <w:rFonts w:ascii="Times New Roman" w:hAnsi="Times New Roman"/>
          <w:i/>
          <w:kern w:val="0"/>
          <w:sz w:val="22"/>
        </w:rPr>
        <w:t xml:space="preserve"> SFI</w:t>
      </w:r>
      <w:r>
        <w:rPr>
          <w:rFonts w:ascii="Times New Roman" w:hAnsi="Times New Roman"/>
          <w:i/>
          <w:kern w:val="0"/>
          <w:sz w:val="22"/>
        </w:rPr>
        <w:t xml:space="preserve"> has highest priority</w:t>
      </w:r>
      <w:r w:rsidRPr="00E06BA0">
        <w:rPr>
          <w:rFonts w:ascii="Times New Roman" w:hAnsi="Times New Roman"/>
          <w:i/>
          <w:kern w:val="0"/>
          <w:sz w:val="22"/>
        </w:rPr>
        <w:t>.</w:t>
      </w:r>
    </w:p>
    <w:p w14:paraId="4CD23ED3" w14:textId="77777777" w:rsidR="009848EF" w:rsidRDefault="009848EF" w:rsidP="00C42756">
      <w:pPr>
        <w:widowControl/>
        <w:numPr>
          <w:ilvl w:val="2"/>
          <w:numId w:val="14"/>
        </w:numPr>
        <w:wordWrap/>
        <w:autoSpaceDE/>
        <w:autoSpaceDN/>
        <w:spacing w:after="120" w:line="276" w:lineRule="auto"/>
        <w:ind w:hanging="403"/>
        <w:rPr>
          <w:rFonts w:ascii="Times New Roman" w:hAnsi="Times New Roman"/>
          <w:i/>
          <w:kern w:val="0"/>
          <w:sz w:val="22"/>
        </w:rPr>
      </w:pPr>
      <w:r>
        <w:rPr>
          <w:rFonts w:ascii="Times New Roman" w:hAnsi="Times New Roman"/>
          <w:i/>
          <w:kern w:val="0"/>
          <w:sz w:val="22"/>
        </w:rPr>
        <w:t>If two SFIs are received at the same slot, it is an error case</w:t>
      </w:r>
    </w:p>
    <w:p w14:paraId="38C114BF" w14:textId="77777777" w:rsidR="009848EF" w:rsidRPr="00E06BA0" w:rsidRDefault="009848EF" w:rsidP="00C42756">
      <w:pPr>
        <w:widowControl/>
        <w:numPr>
          <w:ilvl w:val="3"/>
          <w:numId w:val="14"/>
        </w:numPr>
        <w:wordWrap/>
        <w:autoSpaceDE/>
        <w:autoSpaceDN/>
        <w:spacing w:after="120" w:line="276" w:lineRule="auto"/>
        <w:ind w:hanging="403"/>
        <w:rPr>
          <w:rFonts w:ascii="Times New Roman" w:hAnsi="Times New Roman"/>
          <w:i/>
          <w:kern w:val="0"/>
          <w:sz w:val="22"/>
        </w:rPr>
      </w:pPr>
      <w:r>
        <w:rPr>
          <w:rFonts w:ascii="Times New Roman" w:hAnsi="Times New Roman"/>
          <w:i/>
          <w:kern w:val="0"/>
          <w:sz w:val="22"/>
        </w:rPr>
        <w:t>Further handling is FFS</w:t>
      </w:r>
    </w:p>
    <w:p w14:paraId="6245B309" w14:textId="77777777" w:rsidR="003B7AEB" w:rsidRPr="00E0680F" w:rsidRDefault="003B7AEB" w:rsidP="003B7AEB">
      <w:pPr>
        <w:widowControl/>
        <w:wordWrap/>
        <w:autoSpaceDE/>
        <w:autoSpaceDN/>
        <w:spacing w:after="120" w:line="276" w:lineRule="auto"/>
        <w:jc w:val="left"/>
        <w:rPr>
          <w:rFonts w:ascii="Times New Roman" w:hAnsi="Times New Roman"/>
          <w:i/>
          <w:kern w:val="0"/>
          <w:sz w:val="22"/>
        </w:rPr>
      </w:pPr>
    </w:p>
    <w:p w14:paraId="26F23D55" w14:textId="77777777" w:rsidR="00EE549F" w:rsidRPr="00566B1C" w:rsidRDefault="00EE549F" w:rsidP="00EE549F">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t>References</w:t>
      </w:r>
    </w:p>
    <w:p w14:paraId="3627B049" w14:textId="3C243B51" w:rsidR="00F3290B" w:rsidRDefault="00F3290B" w:rsidP="00F3290B">
      <w:pPr>
        <w:widowControl/>
        <w:wordWrap/>
        <w:autoSpaceDE/>
        <w:autoSpaceDN/>
        <w:spacing w:after="120"/>
        <w:rPr>
          <w:rFonts w:ascii="Times New Roman" w:hAnsi="Times New Roman"/>
          <w:kern w:val="0"/>
          <w:sz w:val="22"/>
        </w:rPr>
      </w:pPr>
      <w:r w:rsidRPr="007A418F">
        <w:rPr>
          <w:rFonts w:ascii="Times New Roman" w:hAnsi="Times New Roman"/>
          <w:kern w:val="0"/>
          <w:sz w:val="22"/>
        </w:rPr>
        <w:t>[</w:t>
      </w:r>
      <w:r w:rsidR="00751C18" w:rsidRPr="007A418F">
        <w:rPr>
          <w:rFonts w:ascii="Times New Roman" w:hAnsi="Times New Roman"/>
          <w:kern w:val="0"/>
          <w:sz w:val="22"/>
        </w:rPr>
        <w:t>1</w:t>
      </w:r>
      <w:r w:rsidRPr="007A418F">
        <w:rPr>
          <w:rFonts w:ascii="Times New Roman" w:hAnsi="Times New Roman"/>
          <w:kern w:val="0"/>
          <w:sz w:val="22"/>
        </w:rPr>
        <w:t xml:space="preserve">] </w:t>
      </w:r>
      <w:r w:rsidR="00EE6CE9">
        <w:rPr>
          <w:rFonts w:ascii="Times New Roman" w:hAnsi="Times New Roman" w:hint="eastAsia"/>
          <w:kern w:val="0"/>
          <w:sz w:val="22"/>
        </w:rPr>
        <w:t xml:space="preserve">Final </w:t>
      </w:r>
      <w:r w:rsidRPr="007A418F">
        <w:rPr>
          <w:rFonts w:ascii="Times New Roman" w:hAnsi="Times New Roman"/>
          <w:kern w:val="0"/>
          <w:sz w:val="22"/>
        </w:rPr>
        <w:t>Report of 3GPP TSG RAN WG1</w:t>
      </w:r>
      <w:r w:rsidR="00573F9C">
        <w:rPr>
          <w:rFonts w:ascii="Times New Roman" w:hAnsi="Times New Roman"/>
          <w:kern w:val="0"/>
          <w:sz w:val="22"/>
        </w:rPr>
        <w:t xml:space="preserve"> </w:t>
      </w:r>
      <w:r w:rsidRPr="007A418F">
        <w:rPr>
          <w:rFonts w:ascii="Times New Roman" w:hAnsi="Times New Roman"/>
          <w:kern w:val="0"/>
          <w:sz w:val="22"/>
        </w:rPr>
        <w:t>NR Ad-Hoc</w:t>
      </w:r>
      <w:r w:rsidR="0097526C">
        <w:rPr>
          <w:rFonts w:ascii="Times New Roman" w:hAnsi="Times New Roman"/>
          <w:kern w:val="0"/>
          <w:sz w:val="22"/>
        </w:rPr>
        <w:t>#1</w:t>
      </w:r>
    </w:p>
    <w:p w14:paraId="2BA2A229" w14:textId="4DC72BA8" w:rsidR="001B01D4" w:rsidRDefault="001B01D4" w:rsidP="001B01D4">
      <w:pPr>
        <w:widowControl/>
        <w:wordWrap/>
        <w:autoSpaceDE/>
        <w:autoSpaceDN/>
        <w:spacing w:after="120"/>
        <w:rPr>
          <w:rFonts w:ascii="Times New Roman" w:hAnsi="Times New Roman"/>
          <w:kern w:val="0"/>
          <w:sz w:val="22"/>
        </w:rPr>
      </w:pPr>
      <w:r w:rsidRPr="001B01D4">
        <w:rPr>
          <w:rFonts w:ascii="Times New Roman" w:hAnsi="Times New Roman"/>
          <w:kern w:val="0"/>
          <w:sz w:val="22"/>
        </w:rPr>
        <w:t>[</w:t>
      </w:r>
      <w:r w:rsidR="00F9168A">
        <w:rPr>
          <w:rFonts w:ascii="Times New Roman" w:hAnsi="Times New Roman"/>
          <w:kern w:val="0"/>
          <w:sz w:val="22"/>
        </w:rPr>
        <w:t>2</w:t>
      </w:r>
      <w:r w:rsidRPr="001B01D4">
        <w:rPr>
          <w:rFonts w:ascii="Times New Roman" w:hAnsi="Times New Roman"/>
          <w:kern w:val="0"/>
          <w:sz w:val="22"/>
        </w:rPr>
        <w:t xml:space="preserve">] </w:t>
      </w:r>
      <w:r w:rsidR="00573F9C">
        <w:rPr>
          <w:rFonts w:ascii="Times New Roman" w:hAnsi="Times New Roman"/>
          <w:kern w:val="0"/>
          <w:sz w:val="22"/>
        </w:rPr>
        <w:t xml:space="preserve">Final </w:t>
      </w:r>
      <w:r w:rsidRPr="001B01D4">
        <w:rPr>
          <w:rFonts w:ascii="Times New Roman" w:hAnsi="Times New Roman"/>
          <w:kern w:val="0"/>
          <w:sz w:val="22"/>
        </w:rPr>
        <w:t>Report of 3GPP TSG RAN WG1</w:t>
      </w:r>
      <w:r w:rsidR="00573F9C">
        <w:rPr>
          <w:rFonts w:ascii="Times New Roman" w:hAnsi="Times New Roman"/>
          <w:kern w:val="0"/>
          <w:sz w:val="22"/>
        </w:rPr>
        <w:t xml:space="preserve"> </w:t>
      </w:r>
      <w:r>
        <w:rPr>
          <w:rFonts w:ascii="Times New Roman" w:hAnsi="Times New Roman"/>
          <w:kern w:val="0"/>
          <w:sz w:val="22"/>
        </w:rPr>
        <w:t>#88bis</w:t>
      </w:r>
    </w:p>
    <w:p w14:paraId="1933B6DE" w14:textId="6CE2BB72" w:rsidR="00573F9C" w:rsidRPr="00573F9C" w:rsidRDefault="00573F9C" w:rsidP="00573F9C">
      <w:pPr>
        <w:widowControl/>
        <w:wordWrap/>
        <w:autoSpaceDE/>
        <w:autoSpaceDN/>
        <w:spacing w:after="120"/>
        <w:rPr>
          <w:rFonts w:ascii="Times New Roman" w:hAnsi="Times New Roman"/>
          <w:kern w:val="0"/>
          <w:sz w:val="22"/>
        </w:rPr>
      </w:pPr>
      <w:r w:rsidRPr="00573F9C">
        <w:rPr>
          <w:rFonts w:ascii="Times New Roman" w:hAnsi="Times New Roman"/>
          <w:kern w:val="0"/>
          <w:sz w:val="22"/>
        </w:rPr>
        <w:t>[</w:t>
      </w:r>
      <w:r>
        <w:rPr>
          <w:rFonts w:ascii="Times New Roman" w:hAnsi="Times New Roman"/>
          <w:kern w:val="0"/>
          <w:sz w:val="22"/>
        </w:rPr>
        <w:t>3</w:t>
      </w:r>
      <w:r w:rsidRPr="00573F9C">
        <w:rPr>
          <w:rFonts w:ascii="Times New Roman" w:hAnsi="Times New Roman"/>
          <w:kern w:val="0"/>
          <w:sz w:val="22"/>
        </w:rPr>
        <w:t xml:space="preserve">] </w:t>
      </w:r>
      <w:r w:rsidR="0097526C">
        <w:rPr>
          <w:rFonts w:ascii="Times New Roman" w:hAnsi="Times New Roman"/>
          <w:kern w:val="0"/>
          <w:sz w:val="22"/>
        </w:rPr>
        <w:t>Final</w:t>
      </w:r>
      <w:r w:rsidRPr="00573F9C">
        <w:rPr>
          <w:rFonts w:ascii="Times New Roman" w:hAnsi="Times New Roman"/>
          <w:kern w:val="0"/>
          <w:sz w:val="22"/>
        </w:rPr>
        <w:t xml:space="preserve"> Report of 3GPP TSG RAN WG1 </w:t>
      </w:r>
      <w:r>
        <w:rPr>
          <w:rFonts w:ascii="Times New Roman" w:hAnsi="Times New Roman"/>
          <w:kern w:val="0"/>
          <w:sz w:val="22"/>
        </w:rPr>
        <w:t>#89</w:t>
      </w:r>
    </w:p>
    <w:p w14:paraId="6FFB306C" w14:textId="75836BB0" w:rsidR="00573F9C" w:rsidRPr="00573F9C" w:rsidRDefault="00573F9C" w:rsidP="00573F9C">
      <w:pPr>
        <w:widowControl/>
        <w:wordWrap/>
        <w:autoSpaceDE/>
        <w:autoSpaceDN/>
        <w:spacing w:after="120"/>
        <w:rPr>
          <w:rFonts w:ascii="Times New Roman" w:hAnsi="Times New Roman"/>
          <w:kern w:val="0"/>
          <w:sz w:val="22"/>
        </w:rPr>
      </w:pPr>
      <w:r w:rsidRPr="00573F9C">
        <w:rPr>
          <w:rFonts w:ascii="Times New Roman" w:hAnsi="Times New Roman"/>
          <w:kern w:val="0"/>
          <w:sz w:val="22"/>
        </w:rPr>
        <w:t>[</w:t>
      </w:r>
      <w:r>
        <w:rPr>
          <w:rFonts w:ascii="Times New Roman" w:hAnsi="Times New Roman"/>
          <w:kern w:val="0"/>
          <w:sz w:val="22"/>
        </w:rPr>
        <w:t>4</w:t>
      </w:r>
      <w:r w:rsidRPr="00573F9C">
        <w:rPr>
          <w:rFonts w:ascii="Times New Roman" w:hAnsi="Times New Roman"/>
          <w:kern w:val="0"/>
          <w:sz w:val="22"/>
        </w:rPr>
        <w:t xml:space="preserve">] </w:t>
      </w:r>
      <w:r w:rsidR="0097526C">
        <w:rPr>
          <w:rFonts w:ascii="Times New Roman" w:hAnsi="Times New Roman"/>
          <w:kern w:val="0"/>
          <w:sz w:val="22"/>
        </w:rPr>
        <w:t>Final</w:t>
      </w:r>
      <w:r w:rsidRPr="00573F9C">
        <w:rPr>
          <w:rFonts w:ascii="Times New Roman" w:hAnsi="Times New Roman"/>
          <w:kern w:val="0"/>
          <w:sz w:val="22"/>
        </w:rPr>
        <w:t xml:space="preserve"> Report of 3GPP TSG RAN WG1 </w:t>
      </w:r>
      <w:r w:rsidR="0097526C">
        <w:rPr>
          <w:rFonts w:ascii="Times New Roman" w:hAnsi="Times New Roman"/>
          <w:kern w:val="0"/>
          <w:sz w:val="22"/>
        </w:rPr>
        <w:t xml:space="preserve">NR Ad-Hoc#2 </w:t>
      </w:r>
    </w:p>
    <w:p w14:paraId="75B9BBB2" w14:textId="7928B051" w:rsidR="001B01D4" w:rsidRPr="001B01D4" w:rsidRDefault="0097526C" w:rsidP="00F3290B">
      <w:pPr>
        <w:widowControl/>
        <w:wordWrap/>
        <w:autoSpaceDE/>
        <w:autoSpaceDN/>
        <w:spacing w:after="120"/>
        <w:rPr>
          <w:rFonts w:ascii="Times New Roman" w:hAnsi="Times New Roman"/>
          <w:kern w:val="0"/>
          <w:sz w:val="22"/>
        </w:rPr>
      </w:pPr>
      <w:r w:rsidRPr="0097526C">
        <w:rPr>
          <w:rFonts w:ascii="Times New Roman" w:hAnsi="Times New Roman"/>
          <w:kern w:val="0"/>
          <w:sz w:val="22"/>
        </w:rPr>
        <w:t>[</w:t>
      </w:r>
      <w:r>
        <w:rPr>
          <w:rFonts w:ascii="Times New Roman" w:hAnsi="Times New Roman"/>
          <w:kern w:val="0"/>
          <w:sz w:val="22"/>
        </w:rPr>
        <w:t>5</w:t>
      </w:r>
      <w:r w:rsidRPr="0097526C">
        <w:rPr>
          <w:rFonts w:ascii="Times New Roman" w:hAnsi="Times New Roman"/>
          <w:kern w:val="0"/>
          <w:sz w:val="22"/>
        </w:rPr>
        <w:t xml:space="preserve">] </w:t>
      </w:r>
      <w:r>
        <w:rPr>
          <w:rFonts w:ascii="Times New Roman" w:hAnsi="Times New Roman"/>
          <w:kern w:val="0"/>
          <w:sz w:val="22"/>
        </w:rPr>
        <w:t>Draft</w:t>
      </w:r>
      <w:r w:rsidRPr="0097526C">
        <w:rPr>
          <w:rFonts w:ascii="Times New Roman" w:hAnsi="Times New Roman"/>
          <w:kern w:val="0"/>
          <w:sz w:val="22"/>
        </w:rPr>
        <w:t xml:space="preserve"> Report of 3GPP TSG RAN WG1 </w:t>
      </w:r>
      <w:r>
        <w:rPr>
          <w:rFonts w:ascii="Times New Roman" w:hAnsi="Times New Roman"/>
          <w:kern w:val="0"/>
          <w:sz w:val="22"/>
        </w:rPr>
        <w:t>#90</w:t>
      </w:r>
    </w:p>
    <w:sectPr w:rsidR="001B01D4" w:rsidRPr="001B01D4" w:rsidSect="00231C08">
      <w:footerReference w:type="default" r:id="rId10"/>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5D76A9" w14:textId="77777777" w:rsidR="005A1E91" w:rsidRDefault="005A1E91" w:rsidP="00E9744E">
      <w:r>
        <w:separator/>
      </w:r>
    </w:p>
  </w:endnote>
  <w:endnote w:type="continuationSeparator" w:id="0">
    <w:p w14:paraId="3552AC45" w14:textId="77777777" w:rsidR="005A1E91" w:rsidRDefault="005A1E91" w:rsidP="00E9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CCC46" w14:textId="77777777" w:rsidR="00D349B4" w:rsidRDefault="00D349B4" w:rsidP="00A75F31">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ADCB1E" w14:textId="77777777" w:rsidR="005A1E91" w:rsidRDefault="005A1E91" w:rsidP="00E9744E">
      <w:r>
        <w:separator/>
      </w:r>
    </w:p>
  </w:footnote>
  <w:footnote w:type="continuationSeparator" w:id="0">
    <w:p w14:paraId="4188D771" w14:textId="77777777" w:rsidR="005A1E91" w:rsidRDefault="005A1E91" w:rsidP="00E974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0" type="#_x0000_t75" style="width:37.65pt;height:30pt;visibility:visible" o:bullet="t">
        <v:imagedata r:id="rId1" o:title=""/>
      </v:shape>
    </w:pict>
  </w:numPicBullet>
  <w:abstractNum w:abstractNumId="0" w15:restartNumberingAfterBreak="0">
    <w:nsid w:val="01DD2E5E"/>
    <w:multiLevelType w:val="hybridMultilevel"/>
    <w:tmpl w:val="1DCA17F2"/>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54D0A9F"/>
    <w:multiLevelType w:val="hybridMultilevel"/>
    <w:tmpl w:val="D5D4B55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91466F4"/>
    <w:multiLevelType w:val="hybridMultilevel"/>
    <w:tmpl w:val="1E7E08BE"/>
    <w:lvl w:ilvl="0" w:tplc="04090009">
      <w:start w:val="1"/>
      <w:numFmt w:val="bullet"/>
      <w:lvlText w:val=""/>
      <w:lvlJc w:val="left"/>
      <w:pPr>
        <w:ind w:left="910" w:hanging="400"/>
      </w:pPr>
      <w:rPr>
        <w:rFonts w:ascii="Wingdings" w:hAnsi="Wingdings" w:hint="default"/>
      </w:rPr>
    </w:lvl>
    <w:lvl w:ilvl="1" w:tplc="04090003">
      <w:start w:val="1"/>
      <w:numFmt w:val="bullet"/>
      <w:lvlText w:val="o"/>
      <w:lvlJc w:val="left"/>
      <w:pPr>
        <w:ind w:left="1310" w:hanging="400"/>
      </w:pPr>
      <w:rPr>
        <w:rFonts w:ascii="Courier New" w:hAnsi="Courier New" w:cs="Courier New" w:hint="default"/>
      </w:rPr>
    </w:lvl>
    <w:lvl w:ilvl="2" w:tplc="A9EE97B4">
      <w:start w:val="1"/>
      <w:numFmt w:val="bullet"/>
      <w:lvlText w:val="•"/>
      <w:lvlJc w:val="left"/>
      <w:pPr>
        <w:ind w:left="2114" w:hanging="804"/>
      </w:pPr>
      <w:rPr>
        <w:rFonts w:ascii="Arial" w:hAnsi="Arial" w:hint="default"/>
      </w:rPr>
    </w:lvl>
    <w:lvl w:ilvl="3" w:tplc="58E4B98E">
      <w:numFmt w:val="bullet"/>
      <w:lvlText w:val="–"/>
      <w:lvlJc w:val="left"/>
      <w:pPr>
        <w:ind w:left="2514" w:hanging="804"/>
      </w:pPr>
      <w:rPr>
        <w:rFonts w:ascii="맑은 고딕" w:eastAsia="맑은 고딕" w:hAnsi="맑은 고딕" w:cs="Times New Roman" w:hint="eastAsia"/>
      </w:rPr>
    </w:lvl>
    <w:lvl w:ilvl="4" w:tplc="BB0AED42">
      <w:start w:val="2"/>
      <w:numFmt w:val="bullet"/>
      <w:lvlText w:val="-"/>
      <w:lvlJc w:val="left"/>
      <w:pPr>
        <w:ind w:left="2470" w:hanging="360"/>
      </w:pPr>
      <w:rPr>
        <w:rFonts w:ascii="Times New Roman" w:eastAsia="맑은 고딕" w:hAnsi="Times New Roman" w:cs="Times New Roman"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4" w15:restartNumberingAfterBreak="0">
    <w:nsid w:val="0E8A6F30"/>
    <w:multiLevelType w:val="hybridMultilevel"/>
    <w:tmpl w:val="FAEE26D4"/>
    <w:lvl w:ilvl="0" w:tplc="69A2F61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ECE1686"/>
    <w:multiLevelType w:val="hybridMultilevel"/>
    <w:tmpl w:val="91E2FE60"/>
    <w:lvl w:ilvl="0" w:tplc="04090003">
      <w:start w:val="1"/>
      <w:numFmt w:val="bullet"/>
      <w:lvlText w:val="o"/>
      <w:lvlJc w:val="left"/>
      <w:pPr>
        <w:ind w:left="2000" w:hanging="400"/>
      </w:pPr>
      <w:rPr>
        <w:rFonts w:ascii="Courier New" w:hAnsi="Courier New" w:cs="Courier New" w:hint="default"/>
      </w:rPr>
    </w:lvl>
    <w:lvl w:ilvl="1" w:tplc="04090003" w:tentative="1">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6" w15:restartNumberingAfterBreak="0">
    <w:nsid w:val="14C16239"/>
    <w:multiLevelType w:val="hybridMultilevel"/>
    <w:tmpl w:val="E86C0000"/>
    <w:lvl w:ilvl="0" w:tplc="A80C457A">
      <w:start w:val="1"/>
      <w:numFmt w:val="bullet"/>
      <w:lvlText w:val="•"/>
      <w:lvlJc w:val="left"/>
      <w:pPr>
        <w:ind w:left="2108" w:hanging="400"/>
      </w:pPr>
      <w:rPr>
        <w:rFonts w:ascii="Arial" w:hAnsi="Arial" w:hint="default"/>
      </w:rPr>
    </w:lvl>
    <w:lvl w:ilvl="1" w:tplc="04090003" w:tentative="1">
      <w:start w:val="1"/>
      <w:numFmt w:val="bullet"/>
      <w:lvlText w:val=""/>
      <w:lvlJc w:val="left"/>
      <w:pPr>
        <w:ind w:left="2508" w:hanging="400"/>
      </w:pPr>
      <w:rPr>
        <w:rFonts w:ascii="Wingdings" w:hAnsi="Wingdings" w:hint="default"/>
      </w:rPr>
    </w:lvl>
    <w:lvl w:ilvl="2" w:tplc="04090005" w:tentative="1">
      <w:start w:val="1"/>
      <w:numFmt w:val="bullet"/>
      <w:lvlText w:val=""/>
      <w:lvlJc w:val="left"/>
      <w:pPr>
        <w:ind w:left="2908" w:hanging="400"/>
      </w:pPr>
      <w:rPr>
        <w:rFonts w:ascii="Wingdings" w:hAnsi="Wingdings" w:hint="default"/>
      </w:rPr>
    </w:lvl>
    <w:lvl w:ilvl="3" w:tplc="04090001" w:tentative="1">
      <w:start w:val="1"/>
      <w:numFmt w:val="bullet"/>
      <w:lvlText w:val=""/>
      <w:lvlJc w:val="left"/>
      <w:pPr>
        <w:ind w:left="3308" w:hanging="400"/>
      </w:pPr>
      <w:rPr>
        <w:rFonts w:ascii="Wingdings" w:hAnsi="Wingdings" w:hint="default"/>
      </w:rPr>
    </w:lvl>
    <w:lvl w:ilvl="4" w:tplc="04090003" w:tentative="1">
      <w:start w:val="1"/>
      <w:numFmt w:val="bullet"/>
      <w:lvlText w:val=""/>
      <w:lvlJc w:val="left"/>
      <w:pPr>
        <w:ind w:left="3708" w:hanging="400"/>
      </w:pPr>
      <w:rPr>
        <w:rFonts w:ascii="Wingdings" w:hAnsi="Wingdings" w:hint="default"/>
      </w:rPr>
    </w:lvl>
    <w:lvl w:ilvl="5" w:tplc="04090005" w:tentative="1">
      <w:start w:val="1"/>
      <w:numFmt w:val="bullet"/>
      <w:lvlText w:val=""/>
      <w:lvlJc w:val="left"/>
      <w:pPr>
        <w:ind w:left="4108" w:hanging="400"/>
      </w:pPr>
      <w:rPr>
        <w:rFonts w:ascii="Wingdings" w:hAnsi="Wingdings" w:hint="default"/>
      </w:rPr>
    </w:lvl>
    <w:lvl w:ilvl="6" w:tplc="04090001" w:tentative="1">
      <w:start w:val="1"/>
      <w:numFmt w:val="bullet"/>
      <w:lvlText w:val=""/>
      <w:lvlJc w:val="left"/>
      <w:pPr>
        <w:ind w:left="4508" w:hanging="400"/>
      </w:pPr>
      <w:rPr>
        <w:rFonts w:ascii="Wingdings" w:hAnsi="Wingdings" w:hint="default"/>
      </w:rPr>
    </w:lvl>
    <w:lvl w:ilvl="7" w:tplc="04090003" w:tentative="1">
      <w:start w:val="1"/>
      <w:numFmt w:val="bullet"/>
      <w:lvlText w:val=""/>
      <w:lvlJc w:val="left"/>
      <w:pPr>
        <w:ind w:left="4908" w:hanging="400"/>
      </w:pPr>
      <w:rPr>
        <w:rFonts w:ascii="Wingdings" w:hAnsi="Wingdings" w:hint="default"/>
      </w:rPr>
    </w:lvl>
    <w:lvl w:ilvl="8" w:tplc="04090005" w:tentative="1">
      <w:start w:val="1"/>
      <w:numFmt w:val="bullet"/>
      <w:lvlText w:val=""/>
      <w:lvlJc w:val="left"/>
      <w:pPr>
        <w:ind w:left="5308" w:hanging="400"/>
      </w:pPr>
      <w:rPr>
        <w:rFonts w:ascii="Wingdings" w:hAnsi="Wingdings" w:hint="default"/>
      </w:rPr>
    </w:lvl>
  </w:abstractNum>
  <w:abstractNum w:abstractNumId="7" w15:restartNumberingAfterBreak="0">
    <w:nsid w:val="15423E3D"/>
    <w:multiLevelType w:val="hybridMultilevel"/>
    <w:tmpl w:val="D278C9E2"/>
    <w:lvl w:ilvl="0" w:tplc="9D8A6048">
      <w:start w:val="1"/>
      <w:numFmt w:val="bullet"/>
      <w:lvlText w:val="•"/>
      <w:lvlJc w:val="left"/>
      <w:pPr>
        <w:tabs>
          <w:tab w:val="num" w:pos="720"/>
        </w:tabs>
        <w:ind w:left="720" w:hanging="360"/>
      </w:pPr>
      <w:rPr>
        <w:rFonts w:ascii="Arial" w:hAnsi="Arial" w:cs="Times New Roman" w:hint="default"/>
      </w:rPr>
    </w:lvl>
    <w:lvl w:ilvl="1" w:tplc="37B811AE">
      <w:numFmt w:val="bullet"/>
      <w:lvlText w:val="–"/>
      <w:lvlJc w:val="left"/>
      <w:pPr>
        <w:tabs>
          <w:tab w:val="num" w:pos="1440"/>
        </w:tabs>
        <w:ind w:left="1440" w:hanging="360"/>
      </w:pPr>
      <w:rPr>
        <w:rFonts w:ascii="Arial" w:hAnsi="Arial" w:cs="Times New Roman" w:hint="default"/>
      </w:rPr>
    </w:lvl>
    <w:lvl w:ilvl="2" w:tplc="B740C4E6">
      <w:start w:val="1"/>
      <w:numFmt w:val="bullet"/>
      <w:lvlText w:val="•"/>
      <w:lvlJc w:val="left"/>
      <w:pPr>
        <w:tabs>
          <w:tab w:val="num" w:pos="2160"/>
        </w:tabs>
        <w:ind w:left="2160" w:hanging="360"/>
      </w:pPr>
      <w:rPr>
        <w:rFonts w:ascii="Arial" w:hAnsi="Arial" w:cs="Times New Roman" w:hint="default"/>
      </w:rPr>
    </w:lvl>
    <w:lvl w:ilvl="3" w:tplc="5B7AD4C4">
      <w:start w:val="1"/>
      <w:numFmt w:val="bullet"/>
      <w:lvlText w:val="•"/>
      <w:lvlJc w:val="left"/>
      <w:pPr>
        <w:tabs>
          <w:tab w:val="num" w:pos="2880"/>
        </w:tabs>
        <w:ind w:left="2880" w:hanging="360"/>
      </w:pPr>
      <w:rPr>
        <w:rFonts w:ascii="Arial" w:hAnsi="Arial" w:cs="Times New Roman" w:hint="default"/>
      </w:rPr>
    </w:lvl>
    <w:lvl w:ilvl="4" w:tplc="113467A2">
      <w:start w:val="1"/>
      <w:numFmt w:val="bullet"/>
      <w:lvlText w:val="•"/>
      <w:lvlJc w:val="left"/>
      <w:pPr>
        <w:tabs>
          <w:tab w:val="num" w:pos="3600"/>
        </w:tabs>
        <w:ind w:left="3600" w:hanging="360"/>
      </w:pPr>
      <w:rPr>
        <w:rFonts w:ascii="Arial" w:hAnsi="Arial" w:cs="Times New Roman" w:hint="default"/>
      </w:rPr>
    </w:lvl>
    <w:lvl w:ilvl="5" w:tplc="453EB7A8">
      <w:start w:val="1"/>
      <w:numFmt w:val="bullet"/>
      <w:lvlText w:val="•"/>
      <w:lvlJc w:val="left"/>
      <w:pPr>
        <w:tabs>
          <w:tab w:val="num" w:pos="4320"/>
        </w:tabs>
        <w:ind w:left="4320" w:hanging="360"/>
      </w:pPr>
      <w:rPr>
        <w:rFonts w:ascii="Arial" w:hAnsi="Arial" w:cs="Times New Roman" w:hint="default"/>
      </w:rPr>
    </w:lvl>
    <w:lvl w:ilvl="6" w:tplc="36246832">
      <w:start w:val="1"/>
      <w:numFmt w:val="bullet"/>
      <w:lvlText w:val="•"/>
      <w:lvlJc w:val="left"/>
      <w:pPr>
        <w:tabs>
          <w:tab w:val="num" w:pos="5040"/>
        </w:tabs>
        <w:ind w:left="5040" w:hanging="360"/>
      </w:pPr>
      <w:rPr>
        <w:rFonts w:ascii="Arial" w:hAnsi="Arial" w:cs="Times New Roman" w:hint="default"/>
      </w:rPr>
    </w:lvl>
    <w:lvl w:ilvl="7" w:tplc="A02AD27C">
      <w:start w:val="1"/>
      <w:numFmt w:val="bullet"/>
      <w:lvlText w:val="•"/>
      <w:lvlJc w:val="left"/>
      <w:pPr>
        <w:tabs>
          <w:tab w:val="num" w:pos="5760"/>
        </w:tabs>
        <w:ind w:left="5760" w:hanging="360"/>
      </w:pPr>
      <w:rPr>
        <w:rFonts w:ascii="Arial" w:hAnsi="Arial" w:cs="Times New Roman" w:hint="default"/>
      </w:rPr>
    </w:lvl>
    <w:lvl w:ilvl="8" w:tplc="8CC296C6">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F9C607A"/>
    <w:multiLevelType w:val="hybridMultilevel"/>
    <w:tmpl w:val="51DA805A"/>
    <w:lvl w:ilvl="0" w:tplc="A942F352">
      <w:start w:val="1"/>
      <w:numFmt w:val="decimal"/>
      <w:lvlText w:val="%1)"/>
      <w:lvlJc w:val="left"/>
      <w:pPr>
        <w:ind w:left="470" w:hanging="360"/>
      </w:pPr>
      <w:rPr>
        <w:rFonts w:hint="eastAsia"/>
      </w:rPr>
    </w:lvl>
    <w:lvl w:ilvl="1" w:tplc="04090019" w:tentative="1">
      <w:start w:val="1"/>
      <w:numFmt w:val="upperLetter"/>
      <w:lvlText w:val="%2."/>
      <w:lvlJc w:val="left"/>
      <w:pPr>
        <w:ind w:left="910" w:hanging="400"/>
      </w:pPr>
    </w:lvl>
    <w:lvl w:ilvl="2" w:tplc="0409001B" w:tentative="1">
      <w:start w:val="1"/>
      <w:numFmt w:val="lowerRoman"/>
      <w:lvlText w:val="%3."/>
      <w:lvlJc w:val="right"/>
      <w:pPr>
        <w:ind w:left="1310" w:hanging="400"/>
      </w:pPr>
    </w:lvl>
    <w:lvl w:ilvl="3" w:tplc="0409000F" w:tentative="1">
      <w:start w:val="1"/>
      <w:numFmt w:val="decimal"/>
      <w:lvlText w:val="%4."/>
      <w:lvlJc w:val="left"/>
      <w:pPr>
        <w:ind w:left="1710" w:hanging="400"/>
      </w:pPr>
    </w:lvl>
    <w:lvl w:ilvl="4" w:tplc="04090019" w:tentative="1">
      <w:start w:val="1"/>
      <w:numFmt w:val="upperLetter"/>
      <w:lvlText w:val="%5."/>
      <w:lvlJc w:val="left"/>
      <w:pPr>
        <w:ind w:left="2110" w:hanging="400"/>
      </w:pPr>
    </w:lvl>
    <w:lvl w:ilvl="5" w:tplc="0409001B" w:tentative="1">
      <w:start w:val="1"/>
      <w:numFmt w:val="lowerRoman"/>
      <w:lvlText w:val="%6."/>
      <w:lvlJc w:val="right"/>
      <w:pPr>
        <w:ind w:left="2510" w:hanging="400"/>
      </w:pPr>
    </w:lvl>
    <w:lvl w:ilvl="6" w:tplc="0409000F" w:tentative="1">
      <w:start w:val="1"/>
      <w:numFmt w:val="decimal"/>
      <w:lvlText w:val="%7."/>
      <w:lvlJc w:val="left"/>
      <w:pPr>
        <w:ind w:left="2910" w:hanging="400"/>
      </w:pPr>
    </w:lvl>
    <w:lvl w:ilvl="7" w:tplc="04090019" w:tentative="1">
      <w:start w:val="1"/>
      <w:numFmt w:val="upperLetter"/>
      <w:lvlText w:val="%8."/>
      <w:lvlJc w:val="left"/>
      <w:pPr>
        <w:ind w:left="3310" w:hanging="400"/>
      </w:pPr>
    </w:lvl>
    <w:lvl w:ilvl="8" w:tplc="0409001B" w:tentative="1">
      <w:start w:val="1"/>
      <w:numFmt w:val="lowerRoman"/>
      <w:lvlText w:val="%9."/>
      <w:lvlJc w:val="right"/>
      <w:pPr>
        <w:ind w:left="3710" w:hanging="400"/>
      </w:pPr>
    </w:lvl>
  </w:abstractNum>
  <w:abstractNum w:abstractNumId="9" w15:restartNumberingAfterBreak="0">
    <w:nsid w:val="21D5302F"/>
    <w:multiLevelType w:val="hybridMultilevel"/>
    <w:tmpl w:val="53C29F32"/>
    <w:lvl w:ilvl="0" w:tplc="BEDCA22A">
      <w:start w:val="1"/>
      <w:numFmt w:val="bullet"/>
      <w:lvlText w:val="•"/>
      <w:lvlJc w:val="left"/>
      <w:pPr>
        <w:tabs>
          <w:tab w:val="num" w:pos="360"/>
        </w:tabs>
        <w:ind w:left="360" w:hanging="360"/>
      </w:pPr>
      <w:rPr>
        <w:rFonts w:ascii="Arial" w:hAnsi="Arial" w:cs="Times New Roman" w:hint="default"/>
      </w:rPr>
    </w:lvl>
    <w:lvl w:ilvl="1" w:tplc="D72E7896">
      <w:numFmt w:val="bullet"/>
      <w:lvlText w:val="–"/>
      <w:lvlJc w:val="left"/>
      <w:pPr>
        <w:tabs>
          <w:tab w:val="num" w:pos="1080"/>
        </w:tabs>
        <w:ind w:left="1080" w:hanging="360"/>
      </w:pPr>
      <w:rPr>
        <w:rFonts w:ascii="Arial" w:hAnsi="Arial" w:cs="Times New Roman" w:hint="default"/>
      </w:rPr>
    </w:lvl>
    <w:lvl w:ilvl="2" w:tplc="99FABAC0">
      <w:start w:val="1"/>
      <w:numFmt w:val="bullet"/>
      <w:lvlText w:val="•"/>
      <w:lvlJc w:val="left"/>
      <w:pPr>
        <w:tabs>
          <w:tab w:val="num" w:pos="1800"/>
        </w:tabs>
        <w:ind w:left="1800" w:hanging="360"/>
      </w:pPr>
      <w:rPr>
        <w:rFonts w:ascii="Arial" w:hAnsi="Arial" w:cs="Times New Roman" w:hint="default"/>
      </w:rPr>
    </w:lvl>
    <w:lvl w:ilvl="3" w:tplc="EA0664EC">
      <w:start w:val="1"/>
      <w:numFmt w:val="bullet"/>
      <w:lvlText w:val="•"/>
      <w:lvlJc w:val="left"/>
      <w:pPr>
        <w:tabs>
          <w:tab w:val="num" w:pos="2520"/>
        </w:tabs>
        <w:ind w:left="2520" w:hanging="360"/>
      </w:pPr>
      <w:rPr>
        <w:rFonts w:ascii="Arial" w:hAnsi="Arial" w:cs="Times New Roman" w:hint="default"/>
      </w:rPr>
    </w:lvl>
    <w:lvl w:ilvl="4" w:tplc="0CBCF4B8">
      <w:start w:val="1"/>
      <w:numFmt w:val="bullet"/>
      <w:lvlText w:val="•"/>
      <w:lvlJc w:val="left"/>
      <w:pPr>
        <w:tabs>
          <w:tab w:val="num" w:pos="3240"/>
        </w:tabs>
        <w:ind w:left="3240" w:hanging="360"/>
      </w:pPr>
      <w:rPr>
        <w:rFonts w:ascii="Arial" w:hAnsi="Arial" w:cs="Times New Roman" w:hint="default"/>
      </w:rPr>
    </w:lvl>
    <w:lvl w:ilvl="5" w:tplc="BACEFE74">
      <w:start w:val="1"/>
      <w:numFmt w:val="bullet"/>
      <w:lvlText w:val="•"/>
      <w:lvlJc w:val="left"/>
      <w:pPr>
        <w:tabs>
          <w:tab w:val="num" w:pos="3960"/>
        </w:tabs>
        <w:ind w:left="3960" w:hanging="360"/>
      </w:pPr>
      <w:rPr>
        <w:rFonts w:ascii="Arial" w:hAnsi="Arial" w:cs="Times New Roman" w:hint="default"/>
      </w:rPr>
    </w:lvl>
    <w:lvl w:ilvl="6" w:tplc="5AE8F5F0">
      <w:start w:val="1"/>
      <w:numFmt w:val="bullet"/>
      <w:lvlText w:val="•"/>
      <w:lvlJc w:val="left"/>
      <w:pPr>
        <w:tabs>
          <w:tab w:val="num" w:pos="4680"/>
        </w:tabs>
        <w:ind w:left="4680" w:hanging="360"/>
      </w:pPr>
      <w:rPr>
        <w:rFonts w:ascii="Arial" w:hAnsi="Arial" w:cs="Times New Roman" w:hint="default"/>
      </w:rPr>
    </w:lvl>
    <w:lvl w:ilvl="7" w:tplc="AB043FF6">
      <w:start w:val="1"/>
      <w:numFmt w:val="bullet"/>
      <w:lvlText w:val="•"/>
      <w:lvlJc w:val="left"/>
      <w:pPr>
        <w:tabs>
          <w:tab w:val="num" w:pos="5400"/>
        </w:tabs>
        <w:ind w:left="5400" w:hanging="360"/>
      </w:pPr>
      <w:rPr>
        <w:rFonts w:ascii="Arial" w:hAnsi="Arial" w:cs="Times New Roman" w:hint="default"/>
      </w:rPr>
    </w:lvl>
    <w:lvl w:ilvl="8" w:tplc="14882D3C">
      <w:start w:val="1"/>
      <w:numFmt w:val="bullet"/>
      <w:lvlText w:val="•"/>
      <w:lvlJc w:val="left"/>
      <w:pPr>
        <w:tabs>
          <w:tab w:val="num" w:pos="6120"/>
        </w:tabs>
        <w:ind w:left="6120" w:hanging="360"/>
      </w:pPr>
      <w:rPr>
        <w:rFonts w:ascii="Arial" w:hAnsi="Arial" w:cs="Times New Roman" w:hint="default"/>
      </w:rPr>
    </w:lvl>
  </w:abstractNum>
  <w:abstractNum w:abstractNumId="10" w15:restartNumberingAfterBreak="0">
    <w:nsid w:val="2B7A1AB0"/>
    <w:multiLevelType w:val="hybridMultilevel"/>
    <w:tmpl w:val="A87626DC"/>
    <w:lvl w:ilvl="0" w:tplc="FC68E830">
      <w:start w:val="7"/>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B86695B"/>
    <w:multiLevelType w:val="hybridMultilevel"/>
    <w:tmpl w:val="514E8B0C"/>
    <w:lvl w:ilvl="0" w:tplc="04090003">
      <w:start w:val="1"/>
      <w:numFmt w:val="bullet"/>
      <w:lvlText w:val=""/>
      <w:lvlJc w:val="left"/>
      <w:pPr>
        <w:ind w:left="1600" w:hanging="400"/>
      </w:pPr>
      <w:rPr>
        <w:rFonts w:ascii="Wingdings" w:hAnsi="Wingdings"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12" w15:restartNumberingAfterBreak="0">
    <w:nsid w:val="30CD7612"/>
    <w:multiLevelType w:val="multilevel"/>
    <w:tmpl w:val="A014CAD0"/>
    <w:lvl w:ilvl="0">
      <w:start w:val="1"/>
      <w:numFmt w:val="decimal"/>
      <w:lvlText w:val="%1"/>
      <w:lvlJc w:val="left"/>
      <w:pPr>
        <w:ind w:left="360" w:hanging="360"/>
      </w:pPr>
      <w:rPr>
        <w:rFonts w:hint="default"/>
      </w:rPr>
    </w:lvl>
    <w:lvl w:ilvl="1">
      <w:start w:val="1"/>
      <w:numFmt w:val="decimal"/>
      <w:lvlText w:val="%1.%2"/>
      <w:lvlJc w:val="left"/>
      <w:pPr>
        <w:ind w:left="470" w:hanging="360"/>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630" w:hanging="108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210" w:hanging="1440"/>
      </w:pPr>
      <w:rPr>
        <w:rFonts w:hint="default"/>
      </w:rPr>
    </w:lvl>
    <w:lvl w:ilvl="8">
      <w:start w:val="1"/>
      <w:numFmt w:val="decimal"/>
      <w:lvlText w:val="%1.%2.%3.%4.%5.%6.%7.%8.%9"/>
      <w:lvlJc w:val="left"/>
      <w:pPr>
        <w:ind w:left="2320" w:hanging="1440"/>
      </w:pPr>
      <w:rPr>
        <w:rFonts w:hint="default"/>
      </w:rPr>
    </w:lvl>
  </w:abstractNum>
  <w:abstractNum w:abstractNumId="13" w15:restartNumberingAfterBreak="0">
    <w:nsid w:val="31BE094E"/>
    <w:multiLevelType w:val="hybridMultilevel"/>
    <w:tmpl w:val="37E49A9A"/>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1E02386"/>
    <w:multiLevelType w:val="multilevel"/>
    <w:tmpl w:val="66543E4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5" w15:restartNumberingAfterBreak="0">
    <w:nsid w:val="38624F86"/>
    <w:multiLevelType w:val="hybridMultilevel"/>
    <w:tmpl w:val="DCD44486"/>
    <w:lvl w:ilvl="0" w:tplc="33165E66">
      <w:start w:val="1"/>
      <w:numFmt w:val="decimal"/>
      <w:lvlText w:val="%1)"/>
      <w:lvlJc w:val="left"/>
      <w:pPr>
        <w:ind w:left="470" w:hanging="360"/>
      </w:pPr>
      <w:rPr>
        <w:rFonts w:hint="default"/>
      </w:rPr>
    </w:lvl>
    <w:lvl w:ilvl="1" w:tplc="04090019" w:tentative="1">
      <w:start w:val="1"/>
      <w:numFmt w:val="upperLetter"/>
      <w:lvlText w:val="%2."/>
      <w:lvlJc w:val="left"/>
      <w:pPr>
        <w:ind w:left="910" w:hanging="400"/>
      </w:pPr>
    </w:lvl>
    <w:lvl w:ilvl="2" w:tplc="0409001B" w:tentative="1">
      <w:start w:val="1"/>
      <w:numFmt w:val="lowerRoman"/>
      <w:lvlText w:val="%3."/>
      <w:lvlJc w:val="right"/>
      <w:pPr>
        <w:ind w:left="1310" w:hanging="400"/>
      </w:pPr>
    </w:lvl>
    <w:lvl w:ilvl="3" w:tplc="0409000F" w:tentative="1">
      <w:start w:val="1"/>
      <w:numFmt w:val="decimal"/>
      <w:lvlText w:val="%4."/>
      <w:lvlJc w:val="left"/>
      <w:pPr>
        <w:ind w:left="1710" w:hanging="400"/>
      </w:pPr>
    </w:lvl>
    <w:lvl w:ilvl="4" w:tplc="04090019" w:tentative="1">
      <w:start w:val="1"/>
      <w:numFmt w:val="upperLetter"/>
      <w:lvlText w:val="%5."/>
      <w:lvlJc w:val="left"/>
      <w:pPr>
        <w:ind w:left="2110" w:hanging="400"/>
      </w:pPr>
    </w:lvl>
    <w:lvl w:ilvl="5" w:tplc="0409001B" w:tentative="1">
      <w:start w:val="1"/>
      <w:numFmt w:val="lowerRoman"/>
      <w:lvlText w:val="%6."/>
      <w:lvlJc w:val="right"/>
      <w:pPr>
        <w:ind w:left="2510" w:hanging="400"/>
      </w:pPr>
    </w:lvl>
    <w:lvl w:ilvl="6" w:tplc="0409000F" w:tentative="1">
      <w:start w:val="1"/>
      <w:numFmt w:val="decimal"/>
      <w:lvlText w:val="%7."/>
      <w:lvlJc w:val="left"/>
      <w:pPr>
        <w:ind w:left="2910" w:hanging="400"/>
      </w:pPr>
    </w:lvl>
    <w:lvl w:ilvl="7" w:tplc="04090019" w:tentative="1">
      <w:start w:val="1"/>
      <w:numFmt w:val="upperLetter"/>
      <w:lvlText w:val="%8."/>
      <w:lvlJc w:val="left"/>
      <w:pPr>
        <w:ind w:left="3310" w:hanging="400"/>
      </w:pPr>
    </w:lvl>
    <w:lvl w:ilvl="8" w:tplc="0409001B" w:tentative="1">
      <w:start w:val="1"/>
      <w:numFmt w:val="lowerRoman"/>
      <w:lvlText w:val="%9."/>
      <w:lvlJc w:val="right"/>
      <w:pPr>
        <w:ind w:left="3710" w:hanging="400"/>
      </w:pPr>
    </w:lvl>
  </w:abstractNum>
  <w:abstractNum w:abstractNumId="16" w15:restartNumberingAfterBreak="0">
    <w:nsid w:val="3869449A"/>
    <w:multiLevelType w:val="hybridMultilevel"/>
    <w:tmpl w:val="2556A828"/>
    <w:lvl w:ilvl="0" w:tplc="04090009">
      <w:start w:val="1"/>
      <w:numFmt w:val="bullet"/>
      <w:lvlText w:val=""/>
      <w:lvlJc w:val="left"/>
      <w:pPr>
        <w:ind w:left="910" w:hanging="400"/>
      </w:pPr>
      <w:rPr>
        <w:rFonts w:ascii="Wingdings" w:hAnsi="Wingdings" w:hint="default"/>
      </w:rPr>
    </w:lvl>
    <w:lvl w:ilvl="1" w:tplc="04090003">
      <w:start w:val="1"/>
      <w:numFmt w:val="bullet"/>
      <w:lvlText w:val="o"/>
      <w:lvlJc w:val="left"/>
      <w:pPr>
        <w:ind w:left="1310" w:hanging="400"/>
      </w:pPr>
      <w:rPr>
        <w:rFonts w:ascii="Courier New" w:hAnsi="Courier New" w:cs="Courier New" w:hint="default"/>
      </w:rPr>
    </w:lvl>
    <w:lvl w:ilvl="2" w:tplc="A9EE97B4">
      <w:start w:val="1"/>
      <w:numFmt w:val="bullet"/>
      <w:lvlText w:val="•"/>
      <w:lvlJc w:val="left"/>
      <w:pPr>
        <w:ind w:left="2114" w:hanging="804"/>
      </w:pPr>
      <w:rPr>
        <w:rFonts w:ascii="Arial" w:hAnsi="Arial" w:hint="default"/>
      </w:rPr>
    </w:lvl>
    <w:lvl w:ilvl="3" w:tplc="58E4B98E">
      <w:numFmt w:val="bullet"/>
      <w:lvlText w:val="–"/>
      <w:lvlJc w:val="left"/>
      <w:pPr>
        <w:ind w:left="2514" w:hanging="804"/>
      </w:pPr>
      <w:rPr>
        <w:rFonts w:ascii="맑은 고딕" w:eastAsia="맑은 고딕" w:hAnsi="맑은 고딕" w:cs="Times New Roman" w:hint="eastAsia"/>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7"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18" w15:restartNumberingAfterBreak="0">
    <w:nsid w:val="3B22547D"/>
    <w:multiLevelType w:val="hybridMultilevel"/>
    <w:tmpl w:val="18ACDD64"/>
    <w:lvl w:ilvl="0" w:tplc="D67607F6">
      <w:start w:val="1"/>
      <w:numFmt w:val="bullet"/>
      <w:lvlText w:val="•"/>
      <w:lvlJc w:val="left"/>
      <w:pPr>
        <w:tabs>
          <w:tab w:val="num" w:pos="720"/>
        </w:tabs>
        <w:ind w:left="720" w:hanging="360"/>
      </w:pPr>
      <w:rPr>
        <w:rFonts w:ascii="Arial" w:hAnsi="Arial" w:hint="default"/>
      </w:rPr>
    </w:lvl>
    <w:lvl w:ilvl="1" w:tplc="DB5C0594">
      <w:numFmt w:val="bullet"/>
      <w:lvlText w:val="•"/>
      <w:lvlJc w:val="left"/>
      <w:pPr>
        <w:tabs>
          <w:tab w:val="num" w:pos="1440"/>
        </w:tabs>
        <w:ind w:left="1440" w:hanging="360"/>
      </w:pPr>
      <w:rPr>
        <w:rFonts w:ascii="Arial" w:hAnsi="Arial" w:hint="default"/>
      </w:rPr>
    </w:lvl>
    <w:lvl w:ilvl="2" w:tplc="4A203594">
      <w:numFmt w:val="bullet"/>
      <w:lvlText w:val="•"/>
      <w:lvlJc w:val="left"/>
      <w:pPr>
        <w:tabs>
          <w:tab w:val="num" w:pos="2160"/>
        </w:tabs>
        <w:ind w:left="2160" w:hanging="360"/>
      </w:pPr>
      <w:rPr>
        <w:rFonts w:ascii="Arial" w:hAnsi="Arial" w:hint="default"/>
      </w:rPr>
    </w:lvl>
    <w:lvl w:ilvl="3" w:tplc="E52C55A2" w:tentative="1">
      <w:start w:val="1"/>
      <w:numFmt w:val="bullet"/>
      <w:lvlText w:val="•"/>
      <w:lvlJc w:val="left"/>
      <w:pPr>
        <w:tabs>
          <w:tab w:val="num" w:pos="2880"/>
        </w:tabs>
        <w:ind w:left="2880" w:hanging="360"/>
      </w:pPr>
      <w:rPr>
        <w:rFonts w:ascii="Arial" w:hAnsi="Arial" w:hint="default"/>
      </w:rPr>
    </w:lvl>
    <w:lvl w:ilvl="4" w:tplc="A0F45C18" w:tentative="1">
      <w:start w:val="1"/>
      <w:numFmt w:val="bullet"/>
      <w:lvlText w:val="•"/>
      <w:lvlJc w:val="left"/>
      <w:pPr>
        <w:tabs>
          <w:tab w:val="num" w:pos="3600"/>
        </w:tabs>
        <w:ind w:left="3600" w:hanging="360"/>
      </w:pPr>
      <w:rPr>
        <w:rFonts w:ascii="Arial" w:hAnsi="Arial" w:hint="default"/>
      </w:rPr>
    </w:lvl>
    <w:lvl w:ilvl="5" w:tplc="A1640FB2" w:tentative="1">
      <w:start w:val="1"/>
      <w:numFmt w:val="bullet"/>
      <w:lvlText w:val="•"/>
      <w:lvlJc w:val="left"/>
      <w:pPr>
        <w:tabs>
          <w:tab w:val="num" w:pos="4320"/>
        </w:tabs>
        <w:ind w:left="4320" w:hanging="360"/>
      </w:pPr>
      <w:rPr>
        <w:rFonts w:ascii="Arial" w:hAnsi="Arial" w:hint="default"/>
      </w:rPr>
    </w:lvl>
    <w:lvl w:ilvl="6" w:tplc="5DCE0B68" w:tentative="1">
      <w:start w:val="1"/>
      <w:numFmt w:val="bullet"/>
      <w:lvlText w:val="•"/>
      <w:lvlJc w:val="left"/>
      <w:pPr>
        <w:tabs>
          <w:tab w:val="num" w:pos="5040"/>
        </w:tabs>
        <w:ind w:left="5040" w:hanging="360"/>
      </w:pPr>
      <w:rPr>
        <w:rFonts w:ascii="Arial" w:hAnsi="Arial" w:hint="default"/>
      </w:rPr>
    </w:lvl>
    <w:lvl w:ilvl="7" w:tplc="F45E3DE0" w:tentative="1">
      <w:start w:val="1"/>
      <w:numFmt w:val="bullet"/>
      <w:lvlText w:val="•"/>
      <w:lvlJc w:val="left"/>
      <w:pPr>
        <w:tabs>
          <w:tab w:val="num" w:pos="5760"/>
        </w:tabs>
        <w:ind w:left="5760" w:hanging="360"/>
      </w:pPr>
      <w:rPr>
        <w:rFonts w:ascii="Arial" w:hAnsi="Arial" w:hint="default"/>
      </w:rPr>
    </w:lvl>
    <w:lvl w:ilvl="8" w:tplc="1D16310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tentative="1">
      <w:start w:val="1"/>
      <w:numFmt w:val="bullet"/>
      <w:lvlText w:val="•"/>
      <w:lvlJc w:val="left"/>
      <w:pPr>
        <w:tabs>
          <w:tab w:val="num" w:pos="3240"/>
        </w:tabs>
        <w:ind w:left="3240" w:hanging="360"/>
      </w:pPr>
      <w:rPr>
        <w:rFonts w:ascii="Arial" w:hAnsi="Arial" w:hint="default"/>
      </w:rPr>
    </w:lvl>
    <w:lvl w:ilvl="5" w:tplc="34CAA13A" w:tentative="1">
      <w:start w:val="1"/>
      <w:numFmt w:val="bullet"/>
      <w:lvlText w:val="•"/>
      <w:lvlJc w:val="left"/>
      <w:pPr>
        <w:tabs>
          <w:tab w:val="num" w:pos="3960"/>
        </w:tabs>
        <w:ind w:left="3960" w:hanging="360"/>
      </w:pPr>
      <w:rPr>
        <w:rFonts w:ascii="Arial" w:hAnsi="Arial" w:hint="default"/>
      </w:rPr>
    </w:lvl>
    <w:lvl w:ilvl="6" w:tplc="B0543188" w:tentative="1">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3F0B5556"/>
    <w:multiLevelType w:val="hybridMultilevel"/>
    <w:tmpl w:val="2DC687F4"/>
    <w:lvl w:ilvl="0" w:tplc="2EFE412A">
      <w:start w:val="1"/>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91038F9"/>
    <w:multiLevelType w:val="hybridMultilevel"/>
    <w:tmpl w:val="C0806FD0"/>
    <w:lvl w:ilvl="0" w:tplc="C136E42A">
      <w:numFmt w:val="bullet"/>
      <w:lvlText w:val="-"/>
      <w:lvlJc w:val="left"/>
      <w:pPr>
        <w:ind w:left="468" w:hanging="360"/>
      </w:pPr>
      <w:rPr>
        <w:rFonts w:ascii="Times New Roman" w:eastAsia="맑은 고딕" w:hAnsi="Times New Roman" w:cs="Times New Roman" w:hint="default"/>
      </w:rPr>
    </w:lvl>
    <w:lvl w:ilvl="1" w:tplc="04090003" w:tentative="1">
      <w:start w:val="1"/>
      <w:numFmt w:val="bullet"/>
      <w:lvlText w:val=""/>
      <w:lvlJc w:val="left"/>
      <w:pPr>
        <w:ind w:left="908" w:hanging="400"/>
      </w:pPr>
      <w:rPr>
        <w:rFonts w:ascii="Wingdings" w:hAnsi="Wingdings" w:hint="default"/>
      </w:rPr>
    </w:lvl>
    <w:lvl w:ilvl="2" w:tplc="04090005" w:tentative="1">
      <w:start w:val="1"/>
      <w:numFmt w:val="bullet"/>
      <w:lvlText w:val=""/>
      <w:lvlJc w:val="left"/>
      <w:pPr>
        <w:ind w:left="1308" w:hanging="400"/>
      </w:pPr>
      <w:rPr>
        <w:rFonts w:ascii="Wingdings" w:hAnsi="Wingdings" w:hint="default"/>
      </w:rPr>
    </w:lvl>
    <w:lvl w:ilvl="3" w:tplc="04090001" w:tentative="1">
      <w:start w:val="1"/>
      <w:numFmt w:val="bullet"/>
      <w:lvlText w:val=""/>
      <w:lvlJc w:val="left"/>
      <w:pPr>
        <w:ind w:left="1708" w:hanging="400"/>
      </w:pPr>
      <w:rPr>
        <w:rFonts w:ascii="Wingdings" w:hAnsi="Wingdings" w:hint="default"/>
      </w:rPr>
    </w:lvl>
    <w:lvl w:ilvl="4" w:tplc="04090003" w:tentative="1">
      <w:start w:val="1"/>
      <w:numFmt w:val="bullet"/>
      <w:lvlText w:val=""/>
      <w:lvlJc w:val="left"/>
      <w:pPr>
        <w:ind w:left="2108" w:hanging="400"/>
      </w:pPr>
      <w:rPr>
        <w:rFonts w:ascii="Wingdings" w:hAnsi="Wingdings" w:hint="default"/>
      </w:rPr>
    </w:lvl>
    <w:lvl w:ilvl="5" w:tplc="04090005" w:tentative="1">
      <w:start w:val="1"/>
      <w:numFmt w:val="bullet"/>
      <w:lvlText w:val=""/>
      <w:lvlJc w:val="left"/>
      <w:pPr>
        <w:ind w:left="2508" w:hanging="400"/>
      </w:pPr>
      <w:rPr>
        <w:rFonts w:ascii="Wingdings" w:hAnsi="Wingdings" w:hint="default"/>
      </w:rPr>
    </w:lvl>
    <w:lvl w:ilvl="6" w:tplc="04090001" w:tentative="1">
      <w:start w:val="1"/>
      <w:numFmt w:val="bullet"/>
      <w:lvlText w:val=""/>
      <w:lvlJc w:val="left"/>
      <w:pPr>
        <w:ind w:left="2908" w:hanging="400"/>
      </w:pPr>
      <w:rPr>
        <w:rFonts w:ascii="Wingdings" w:hAnsi="Wingdings" w:hint="default"/>
      </w:rPr>
    </w:lvl>
    <w:lvl w:ilvl="7" w:tplc="04090003" w:tentative="1">
      <w:start w:val="1"/>
      <w:numFmt w:val="bullet"/>
      <w:lvlText w:val=""/>
      <w:lvlJc w:val="left"/>
      <w:pPr>
        <w:ind w:left="3308" w:hanging="400"/>
      </w:pPr>
      <w:rPr>
        <w:rFonts w:ascii="Wingdings" w:hAnsi="Wingdings" w:hint="default"/>
      </w:rPr>
    </w:lvl>
    <w:lvl w:ilvl="8" w:tplc="04090005" w:tentative="1">
      <w:start w:val="1"/>
      <w:numFmt w:val="bullet"/>
      <w:lvlText w:val=""/>
      <w:lvlJc w:val="left"/>
      <w:pPr>
        <w:ind w:left="3708" w:hanging="400"/>
      </w:pPr>
      <w:rPr>
        <w:rFonts w:ascii="Wingdings" w:hAnsi="Wingdings" w:hint="default"/>
      </w:rPr>
    </w:lvl>
  </w:abstractNum>
  <w:abstractNum w:abstractNumId="22" w15:restartNumberingAfterBreak="0">
    <w:nsid w:val="498411D5"/>
    <w:multiLevelType w:val="hybridMultilevel"/>
    <w:tmpl w:val="A058DB5C"/>
    <w:lvl w:ilvl="0" w:tplc="EA3EEADA">
      <w:start w:val="1"/>
      <w:numFmt w:val="bullet"/>
      <w:lvlText w:val="•"/>
      <w:lvlJc w:val="left"/>
      <w:pPr>
        <w:tabs>
          <w:tab w:val="num" w:pos="360"/>
        </w:tabs>
        <w:ind w:left="360" w:hanging="360"/>
      </w:pPr>
      <w:rPr>
        <w:rFonts w:ascii="Arial" w:hAnsi="Arial" w:hint="default"/>
      </w:rPr>
    </w:lvl>
    <w:lvl w:ilvl="1" w:tplc="4006AACE">
      <w:numFmt w:val="bullet"/>
      <w:lvlText w:val="•"/>
      <w:lvlJc w:val="left"/>
      <w:pPr>
        <w:tabs>
          <w:tab w:val="num" w:pos="1080"/>
        </w:tabs>
        <w:ind w:left="1080" w:hanging="360"/>
      </w:pPr>
      <w:rPr>
        <w:rFonts w:ascii="Arial" w:hAnsi="Arial" w:hint="default"/>
      </w:rPr>
    </w:lvl>
    <w:lvl w:ilvl="2" w:tplc="4AA4FAC6">
      <w:start w:val="1"/>
      <w:numFmt w:val="bullet"/>
      <w:lvlText w:val="•"/>
      <w:lvlJc w:val="left"/>
      <w:pPr>
        <w:tabs>
          <w:tab w:val="num" w:pos="1800"/>
        </w:tabs>
        <w:ind w:left="1800" w:hanging="360"/>
      </w:pPr>
      <w:rPr>
        <w:rFonts w:ascii="Arial" w:hAnsi="Arial" w:hint="default"/>
      </w:rPr>
    </w:lvl>
    <w:lvl w:ilvl="3" w:tplc="24A41F1E">
      <w:start w:val="1"/>
      <w:numFmt w:val="bullet"/>
      <w:lvlText w:val="•"/>
      <w:lvlJc w:val="left"/>
      <w:pPr>
        <w:tabs>
          <w:tab w:val="num" w:pos="2520"/>
        </w:tabs>
        <w:ind w:left="2520" w:hanging="360"/>
      </w:pPr>
      <w:rPr>
        <w:rFonts w:ascii="Arial" w:hAnsi="Arial" w:hint="default"/>
      </w:rPr>
    </w:lvl>
    <w:lvl w:ilvl="4" w:tplc="46324242" w:tentative="1">
      <w:start w:val="1"/>
      <w:numFmt w:val="bullet"/>
      <w:lvlText w:val="•"/>
      <w:lvlJc w:val="left"/>
      <w:pPr>
        <w:tabs>
          <w:tab w:val="num" w:pos="3240"/>
        </w:tabs>
        <w:ind w:left="3240" w:hanging="360"/>
      </w:pPr>
      <w:rPr>
        <w:rFonts w:ascii="Arial" w:hAnsi="Arial" w:hint="default"/>
      </w:rPr>
    </w:lvl>
    <w:lvl w:ilvl="5" w:tplc="3CD07A0A" w:tentative="1">
      <w:start w:val="1"/>
      <w:numFmt w:val="bullet"/>
      <w:lvlText w:val="•"/>
      <w:lvlJc w:val="left"/>
      <w:pPr>
        <w:tabs>
          <w:tab w:val="num" w:pos="3960"/>
        </w:tabs>
        <w:ind w:left="3960" w:hanging="360"/>
      </w:pPr>
      <w:rPr>
        <w:rFonts w:ascii="Arial" w:hAnsi="Arial" w:hint="default"/>
      </w:rPr>
    </w:lvl>
    <w:lvl w:ilvl="6" w:tplc="75720B02" w:tentative="1">
      <w:start w:val="1"/>
      <w:numFmt w:val="bullet"/>
      <w:lvlText w:val="•"/>
      <w:lvlJc w:val="left"/>
      <w:pPr>
        <w:tabs>
          <w:tab w:val="num" w:pos="4680"/>
        </w:tabs>
        <w:ind w:left="4680" w:hanging="360"/>
      </w:pPr>
      <w:rPr>
        <w:rFonts w:ascii="Arial" w:hAnsi="Arial" w:hint="default"/>
      </w:rPr>
    </w:lvl>
    <w:lvl w:ilvl="7" w:tplc="B5FAB70A" w:tentative="1">
      <w:start w:val="1"/>
      <w:numFmt w:val="bullet"/>
      <w:lvlText w:val="•"/>
      <w:lvlJc w:val="left"/>
      <w:pPr>
        <w:tabs>
          <w:tab w:val="num" w:pos="5400"/>
        </w:tabs>
        <w:ind w:left="5400" w:hanging="360"/>
      </w:pPr>
      <w:rPr>
        <w:rFonts w:ascii="Arial" w:hAnsi="Arial" w:hint="default"/>
      </w:rPr>
    </w:lvl>
    <w:lvl w:ilvl="8" w:tplc="96525CD2"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57C67DB7"/>
    <w:multiLevelType w:val="hybridMultilevel"/>
    <w:tmpl w:val="5574CA00"/>
    <w:lvl w:ilvl="0" w:tplc="FC68E830">
      <w:start w:val="7"/>
      <w:numFmt w:val="bullet"/>
      <w:lvlText w:val="-"/>
      <w:lvlJc w:val="left"/>
      <w:pPr>
        <w:ind w:left="1600" w:hanging="400"/>
      </w:pPr>
      <w:rPr>
        <w:rFonts w:ascii="맑은 고딕" w:eastAsia="맑은 고딕" w:hAnsi="맑은 고딕" w:cstheme="minorBidi" w:hint="eastAsia"/>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24" w15:restartNumberingAfterBreak="0">
    <w:nsid w:val="57E06B42"/>
    <w:multiLevelType w:val="hybridMultilevel"/>
    <w:tmpl w:val="160C4FBC"/>
    <w:lvl w:ilvl="0" w:tplc="A9EE97B4">
      <w:start w:val="1"/>
      <w:numFmt w:val="bullet"/>
      <w:lvlText w:val="•"/>
      <w:lvlJc w:val="left"/>
      <w:pPr>
        <w:ind w:left="2523" w:hanging="400"/>
      </w:pPr>
      <w:rPr>
        <w:rFonts w:ascii="Arial" w:hAnsi="Arial" w:hint="default"/>
      </w:rPr>
    </w:lvl>
    <w:lvl w:ilvl="1" w:tplc="04090003" w:tentative="1">
      <w:start w:val="1"/>
      <w:numFmt w:val="bullet"/>
      <w:lvlText w:val=""/>
      <w:lvlJc w:val="left"/>
      <w:pPr>
        <w:ind w:left="2923" w:hanging="400"/>
      </w:pPr>
      <w:rPr>
        <w:rFonts w:ascii="Wingdings" w:hAnsi="Wingdings" w:hint="default"/>
      </w:rPr>
    </w:lvl>
    <w:lvl w:ilvl="2" w:tplc="04090005" w:tentative="1">
      <w:start w:val="1"/>
      <w:numFmt w:val="bullet"/>
      <w:lvlText w:val=""/>
      <w:lvlJc w:val="left"/>
      <w:pPr>
        <w:ind w:left="3323" w:hanging="400"/>
      </w:pPr>
      <w:rPr>
        <w:rFonts w:ascii="Wingdings" w:hAnsi="Wingdings" w:hint="default"/>
      </w:rPr>
    </w:lvl>
    <w:lvl w:ilvl="3" w:tplc="04090001" w:tentative="1">
      <w:start w:val="1"/>
      <w:numFmt w:val="bullet"/>
      <w:lvlText w:val=""/>
      <w:lvlJc w:val="left"/>
      <w:pPr>
        <w:ind w:left="3723" w:hanging="400"/>
      </w:pPr>
      <w:rPr>
        <w:rFonts w:ascii="Wingdings" w:hAnsi="Wingdings" w:hint="default"/>
      </w:rPr>
    </w:lvl>
    <w:lvl w:ilvl="4" w:tplc="04090003" w:tentative="1">
      <w:start w:val="1"/>
      <w:numFmt w:val="bullet"/>
      <w:lvlText w:val=""/>
      <w:lvlJc w:val="left"/>
      <w:pPr>
        <w:ind w:left="4123" w:hanging="400"/>
      </w:pPr>
      <w:rPr>
        <w:rFonts w:ascii="Wingdings" w:hAnsi="Wingdings" w:hint="default"/>
      </w:rPr>
    </w:lvl>
    <w:lvl w:ilvl="5" w:tplc="04090005" w:tentative="1">
      <w:start w:val="1"/>
      <w:numFmt w:val="bullet"/>
      <w:lvlText w:val=""/>
      <w:lvlJc w:val="left"/>
      <w:pPr>
        <w:ind w:left="4523" w:hanging="400"/>
      </w:pPr>
      <w:rPr>
        <w:rFonts w:ascii="Wingdings" w:hAnsi="Wingdings" w:hint="default"/>
      </w:rPr>
    </w:lvl>
    <w:lvl w:ilvl="6" w:tplc="04090001" w:tentative="1">
      <w:start w:val="1"/>
      <w:numFmt w:val="bullet"/>
      <w:lvlText w:val=""/>
      <w:lvlJc w:val="left"/>
      <w:pPr>
        <w:ind w:left="4923" w:hanging="400"/>
      </w:pPr>
      <w:rPr>
        <w:rFonts w:ascii="Wingdings" w:hAnsi="Wingdings" w:hint="default"/>
      </w:rPr>
    </w:lvl>
    <w:lvl w:ilvl="7" w:tplc="04090003" w:tentative="1">
      <w:start w:val="1"/>
      <w:numFmt w:val="bullet"/>
      <w:lvlText w:val=""/>
      <w:lvlJc w:val="left"/>
      <w:pPr>
        <w:ind w:left="5323" w:hanging="400"/>
      </w:pPr>
      <w:rPr>
        <w:rFonts w:ascii="Wingdings" w:hAnsi="Wingdings" w:hint="default"/>
      </w:rPr>
    </w:lvl>
    <w:lvl w:ilvl="8" w:tplc="04090005" w:tentative="1">
      <w:start w:val="1"/>
      <w:numFmt w:val="bullet"/>
      <w:lvlText w:val=""/>
      <w:lvlJc w:val="left"/>
      <w:pPr>
        <w:ind w:left="5723" w:hanging="400"/>
      </w:pPr>
      <w:rPr>
        <w:rFonts w:ascii="Wingdings" w:hAnsi="Wingdings" w:hint="default"/>
      </w:rPr>
    </w:lvl>
  </w:abstractNum>
  <w:abstractNum w:abstractNumId="25"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6" w15:restartNumberingAfterBreak="0">
    <w:nsid w:val="5D6E0574"/>
    <w:multiLevelType w:val="hybridMultilevel"/>
    <w:tmpl w:val="CD585B1A"/>
    <w:lvl w:ilvl="0" w:tplc="04090009">
      <w:start w:val="1"/>
      <w:numFmt w:val="bullet"/>
      <w:lvlText w:val=""/>
      <w:lvlJc w:val="left"/>
      <w:pPr>
        <w:ind w:left="910" w:hanging="400"/>
      </w:pPr>
      <w:rPr>
        <w:rFonts w:ascii="Wingdings" w:hAnsi="Wingdings" w:hint="default"/>
      </w:rPr>
    </w:lvl>
    <w:lvl w:ilvl="1" w:tplc="04090003">
      <w:start w:val="1"/>
      <w:numFmt w:val="bullet"/>
      <w:lvlText w:val="o"/>
      <w:lvlJc w:val="left"/>
      <w:pPr>
        <w:ind w:left="1310" w:hanging="400"/>
      </w:pPr>
      <w:rPr>
        <w:rFonts w:ascii="Courier New" w:hAnsi="Courier New" w:cs="Courier New" w:hint="default"/>
      </w:rPr>
    </w:lvl>
    <w:lvl w:ilvl="2" w:tplc="9EE6466A">
      <w:numFmt w:val="bullet"/>
      <w:lvlText w:val="•"/>
      <w:lvlJc w:val="left"/>
      <w:pPr>
        <w:ind w:left="2114" w:hanging="804"/>
      </w:pPr>
      <w:rPr>
        <w:rFonts w:ascii="맑은 고딕" w:eastAsia="맑은 고딕" w:hAnsi="맑은 고딕" w:cs="Times New Roman" w:hint="eastAsia"/>
      </w:rPr>
    </w:lvl>
    <w:lvl w:ilvl="3" w:tplc="58E4B98E">
      <w:numFmt w:val="bullet"/>
      <w:lvlText w:val="–"/>
      <w:lvlJc w:val="left"/>
      <w:pPr>
        <w:ind w:left="2514" w:hanging="804"/>
      </w:pPr>
      <w:rPr>
        <w:rFonts w:ascii="맑은 고딕" w:eastAsia="맑은 고딕" w:hAnsi="맑은 고딕" w:cs="Times New Roman" w:hint="eastAsia"/>
      </w:rPr>
    </w:lvl>
    <w:lvl w:ilvl="4" w:tplc="2EFE412A">
      <w:start w:val="1"/>
      <w:numFmt w:val="bullet"/>
      <w:lvlText w:val="-"/>
      <w:lvlJc w:val="left"/>
      <w:pPr>
        <w:ind w:left="2470" w:hanging="360"/>
      </w:pPr>
      <w:rPr>
        <w:rFonts w:ascii="Times New Roman" w:eastAsia="맑은 고딕" w:hAnsi="Times New Roman" w:cs="Times New Roman"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27" w15:restartNumberingAfterBreak="0">
    <w:nsid w:val="66870354"/>
    <w:multiLevelType w:val="hybridMultilevel"/>
    <w:tmpl w:val="D52CA3F8"/>
    <w:lvl w:ilvl="0" w:tplc="FC68E830">
      <w:start w:val="7"/>
      <w:numFmt w:val="bullet"/>
      <w:lvlText w:val="-"/>
      <w:lvlJc w:val="left"/>
      <w:pPr>
        <w:ind w:left="800" w:hanging="400"/>
      </w:pPr>
      <w:rPr>
        <w:rFonts w:ascii="맑은 고딕" w:eastAsia="맑은 고딕" w:hAnsi="맑은 고딕" w:cstheme="minorBidi"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6AB0030"/>
    <w:multiLevelType w:val="hybridMultilevel"/>
    <w:tmpl w:val="9ECA5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FD77EF"/>
    <w:multiLevelType w:val="hybridMultilevel"/>
    <w:tmpl w:val="88FE09A8"/>
    <w:lvl w:ilvl="0" w:tplc="E562729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752E38CC"/>
    <w:multiLevelType w:val="hybridMultilevel"/>
    <w:tmpl w:val="E26834A2"/>
    <w:lvl w:ilvl="0" w:tplc="04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3">
      <w:start w:val="1"/>
      <w:numFmt w:val="bullet"/>
      <w:lvlText w:val="o"/>
      <w:lvlJc w:val="left"/>
      <w:pPr>
        <w:ind w:left="2000" w:hanging="400"/>
      </w:pPr>
      <w:rPr>
        <w:rFonts w:ascii="Courier New" w:hAnsi="Courier New" w:cs="Courier New"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5AD4FE3"/>
    <w:multiLevelType w:val="hybridMultilevel"/>
    <w:tmpl w:val="72EA0CE2"/>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CE668F0"/>
    <w:multiLevelType w:val="hybridMultilevel"/>
    <w:tmpl w:val="0276AA02"/>
    <w:lvl w:ilvl="0" w:tplc="04090009">
      <w:start w:val="1"/>
      <w:numFmt w:val="bullet"/>
      <w:lvlText w:val=""/>
      <w:lvlJc w:val="left"/>
      <w:pPr>
        <w:ind w:left="510" w:hanging="400"/>
      </w:pPr>
      <w:rPr>
        <w:rFonts w:ascii="Wingdings" w:hAnsi="Wingdings" w:hint="default"/>
      </w:rPr>
    </w:lvl>
    <w:lvl w:ilvl="1" w:tplc="04090003">
      <w:start w:val="1"/>
      <w:numFmt w:val="bullet"/>
      <w:lvlText w:val=""/>
      <w:lvlJc w:val="left"/>
      <w:pPr>
        <w:ind w:left="910" w:hanging="400"/>
      </w:pPr>
      <w:rPr>
        <w:rFonts w:ascii="Wingdings" w:hAnsi="Wingdings" w:hint="default"/>
      </w:rPr>
    </w:lvl>
    <w:lvl w:ilvl="2" w:tplc="04090005">
      <w:start w:val="1"/>
      <w:numFmt w:val="bullet"/>
      <w:lvlText w:val=""/>
      <w:lvlJc w:val="left"/>
      <w:pPr>
        <w:ind w:left="1310" w:hanging="400"/>
      </w:pPr>
      <w:rPr>
        <w:rFonts w:ascii="Wingdings" w:hAnsi="Wingdings" w:hint="default"/>
      </w:rPr>
    </w:lvl>
    <w:lvl w:ilvl="3" w:tplc="0409000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num w:numId="1">
    <w:abstractNumId w:val="17"/>
  </w:num>
  <w:num w:numId="2">
    <w:abstractNumId w:val="25"/>
    <w:lvlOverride w:ilvl="0"/>
    <w:lvlOverride w:ilvl="1"/>
    <w:lvlOverride w:ilvl="2">
      <w:startOverride w:val="1"/>
    </w:lvlOverride>
    <w:lvlOverride w:ilvl="3"/>
    <w:lvlOverride w:ilvl="4"/>
    <w:lvlOverride w:ilvl="5"/>
    <w:lvlOverride w:ilvl="6"/>
    <w:lvlOverride w:ilvl="7"/>
    <w:lvlOverride w:ilvl="8"/>
  </w:num>
  <w:num w:numId="3">
    <w:abstractNumId w:val="14"/>
  </w:num>
  <w:num w:numId="4">
    <w:abstractNumId w:val="4"/>
  </w:num>
  <w:num w:numId="5">
    <w:abstractNumId w:val="31"/>
  </w:num>
  <w:num w:numId="6">
    <w:abstractNumId w:val="26"/>
  </w:num>
  <w:num w:numId="7">
    <w:abstractNumId w:val="2"/>
  </w:num>
  <w:num w:numId="8">
    <w:abstractNumId w:val="30"/>
  </w:num>
  <w:num w:numId="9">
    <w:abstractNumId w:val="13"/>
  </w:num>
  <w:num w:numId="10">
    <w:abstractNumId w:val="5"/>
  </w:num>
  <w:num w:numId="11">
    <w:abstractNumId w:val="6"/>
  </w:num>
  <w:num w:numId="12">
    <w:abstractNumId w:val="28"/>
  </w:num>
  <w:num w:numId="13">
    <w:abstractNumId w:val="21"/>
  </w:num>
  <w:num w:numId="14">
    <w:abstractNumId w:val="32"/>
  </w:num>
  <w:num w:numId="15">
    <w:abstractNumId w:val="1"/>
  </w:num>
  <w:num w:numId="16">
    <w:abstractNumId w:val="10"/>
  </w:num>
  <w:num w:numId="17">
    <w:abstractNumId w:val="19"/>
  </w:num>
  <w:num w:numId="18">
    <w:abstractNumId w:val="8"/>
  </w:num>
  <w:num w:numId="19">
    <w:abstractNumId w:val="24"/>
  </w:num>
  <w:num w:numId="20">
    <w:abstractNumId w:val="3"/>
  </w:num>
  <w:num w:numId="21">
    <w:abstractNumId w:val="16"/>
  </w:num>
  <w:num w:numId="22">
    <w:abstractNumId w:val="12"/>
  </w:num>
  <w:num w:numId="23">
    <w:abstractNumId w:val="15"/>
  </w:num>
  <w:num w:numId="24">
    <w:abstractNumId w:val="18"/>
  </w:num>
  <w:num w:numId="25">
    <w:abstractNumId w:val="7"/>
  </w:num>
  <w:num w:numId="26">
    <w:abstractNumId w:val="9"/>
  </w:num>
  <w:num w:numId="27">
    <w:abstractNumId w:val="20"/>
  </w:num>
  <w:num w:numId="28">
    <w:abstractNumId w:val="29"/>
  </w:num>
  <w:num w:numId="29">
    <w:abstractNumId w:val="32"/>
  </w:num>
  <w:num w:numId="30">
    <w:abstractNumId w:val="23"/>
  </w:num>
  <w:num w:numId="31">
    <w:abstractNumId w:val="27"/>
  </w:num>
  <w:num w:numId="32">
    <w:abstractNumId w:val="11"/>
  </w:num>
  <w:num w:numId="33">
    <w:abstractNumId w:val="0"/>
  </w:num>
  <w:num w:numId="34">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grammar="clean"/>
  <w:defaultTabStop w:val="800"/>
  <w:drawingGridHorizontalSpacing w:val="100"/>
  <w:displayHorizontalDrawingGridEvery w:val="0"/>
  <w:displayVerticalDrawingGridEvery w:val="2"/>
  <w:noPunctuationKerning/>
  <w:characterSpacingControl w:val="doNotCompress"/>
  <w:hdrShapeDefaults>
    <o:shapedefaults v:ext="edit" spidmax="2049">
      <o:colormru v:ext="edit" colors="#fc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5672"/>
    <w:rsid w:val="000000B1"/>
    <w:rsid w:val="000008AD"/>
    <w:rsid w:val="000011FC"/>
    <w:rsid w:val="00001F68"/>
    <w:rsid w:val="00002557"/>
    <w:rsid w:val="00002988"/>
    <w:rsid w:val="00002B42"/>
    <w:rsid w:val="00002CF0"/>
    <w:rsid w:val="00002D62"/>
    <w:rsid w:val="00002FE8"/>
    <w:rsid w:val="00003061"/>
    <w:rsid w:val="000034F6"/>
    <w:rsid w:val="00004396"/>
    <w:rsid w:val="0000441B"/>
    <w:rsid w:val="000046CE"/>
    <w:rsid w:val="00004C7C"/>
    <w:rsid w:val="00004C92"/>
    <w:rsid w:val="00004D8C"/>
    <w:rsid w:val="00004DAA"/>
    <w:rsid w:val="00005010"/>
    <w:rsid w:val="0000544A"/>
    <w:rsid w:val="00005BA5"/>
    <w:rsid w:val="00005CD4"/>
    <w:rsid w:val="00006467"/>
    <w:rsid w:val="000066DA"/>
    <w:rsid w:val="000066FD"/>
    <w:rsid w:val="00006852"/>
    <w:rsid w:val="00006BF2"/>
    <w:rsid w:val="00006E86"/>
    <w:rsid w:val="00006E9C"/>
    <w:rsid w:val="000076D3"/>
    <w:rsid w:val="000077F3"/>
    <w:rsid w:val="0000784E"/>
    <w:rsid w:val="00007ACC"/>
    <w:rsid w:val="000101CC"/>
    <w:rsid w:val="0001038E"/>
    <w:rsid w:val="0001112B"/>
    <w:rsid w:val="00011882"/>
    <w:rsid w:val="00011C8F"/>
    <w:rsid w:val="00011E67"/>
    <w:rsid w:val="00012629"/>
    <w:rsid w:val="00012B6D"/>
    <w:rsid w:val="000135EA"/>
    <w:rsid w:val="0001375A"/>
    <w:rsid w:val="00013AE1"/>
    <w:rsid w:val="00014C98"/>
    <w:rsid w:val="00014EB9"/>
    <w:rsid w:val="0001538D"/>
    <w:rsid w:val="0001568C"/>
    <w:rsid w:val="000162FD"/>
    <w:rsid w:val="0001649C"/>
    <w:rsid w:val="00016620"/>
    <w:rsid w:val="00016C90"/>
    <w:rsid w:val="00016E1D"/>
    <w:rsid w:val="00016F2D"/>
    <w:rsid w:val="000170FE"/>
    <w:rsid w:val="00017334"/>
    <w:rsid w:val="000173EA"/>
    <w:rsid w:val="00017F9A"/>
    <w:rsid w:val="00017FA7"/>
    <w:rsid w:val="00020B62"/>
    <w:rsid w:val="00020F4E"/>
    <w:rsid w:val="000210CC"/>
    <w:rsid w:val="00021667"/>
    <w:rsid w:val="000216CF"/>
    <w:rsid w:val="00021721"/>
    <w:rsid w:val="00021BFD"/>
    <w:rsid w:val="00021DEB"/>
    <w:rsid w:val="00021EE5"/>
    <w:rsid w:val="00022153"/>
    <w:rsid w:val="00022200"/>
    <w:rsid w:val="000223AE"/>
    <w:rsid w:val="000224A0"/>
    <w:rsid w:val="0002273E"/>
    <w:rsid w:val="0002292A"/>
    <w:rsid w:val="00022994"/>
    <w:rsid w:val="00022C12"/>
    <w:rsid w:val="00023C47"/>
    <w:rsid w:val="00023CF0"/>
    <w:rsid w:val="00024149"/>
    <w:rsid w:val="0002476D"/>
    <w:rsid w:val="00024F18"/>
    <w:rsid w:val="00025065"/>
    <w:rsid w:val="00025300"/>
    <w:rsid w:val="00025508"/>
    <w:rsid w:val="0002572C"/>
    <w:rsid w:val="00025762"/>
    <w:rsid w:val="000258D2"/>
    <w:rsid w:val="000265D2"/>
    <w:rsid w:val="0002666C"/>
    <w:rsid w:val="000266D8"/>
    <w:rsid w:val="000266DE"/>
    <w:rsid w:val="000273E7"/>
    <w:rsid w:val="0002765B"/>
    <w:rsid w:val="00027DE3"/>
    <w:rsid w:val="0003006B"/>
    <w:rsid w:val="00030353"/>
    <w:rsid w:val="00030411"/>
    <w:rsid w:val="00030443"/>
    <w:rsid w:val="000306DC"/>
    <w:rsid w:val="0003080A"/>
    <w:rsid w:val="00030F6E"/>
    <w:rsid w:val="00031373"/>
    <w:rsid w:val="0003194D"/>
    <w:rsid w:val="00032462"/>
    <w:rsid w:val="000326BD"/>
    <w:rsid w:val="000327B4"/>
    <w:rsid w:val="0003280E"/>
    <w:rsid w:val="00033083"/>
    <w:rsid w:val="0003331D"/>
    <w:rsid w:val="00033747"/>
    <w:rsid w:val="00033D47"/>
    <w:rsid w:val="00033E22"/>
    <w:rsid w:val="00033E65"/>
    <w:rsid w:val="000347F0"/>
    <w:rsid w:val="0003485D"/>
    <w:rsid w:val="0003520A"/>
    <w:rsid w:val="00035280"/>
    <w:rsid w:val="00035A64"/>
    <w:rsid w:val="00035C4F"/>
    <w:rsid w:val="00035F3F"/>
    <w:rsid w:val="00036837"/>
    <w:rsid w:val="00036CE6"/>
    <w:rsid w:val="00037315"/>
    <w:rsid w:val="000376D7"/>
    <w:rsid w:val="00037796"/>
    <w:rsid w:val="0003790F"/>
    <w:rsid w:val="0004013E"/>
    <w:rsid w:val="00040404"/>
    <w:rsid w:val="0004040C"/>
    <w:rsid w:val="00040499"/>
    <w:rsid w:val="0004098B"/>
    <w:rsid w:val="000409EB"/>
    <w:rsid w:val="00040AC2"/>
    <w:rsid w:val="00040CA7"/>
    <w:rsid w:val="00040D37"/>
    <w:rsid w:val="000411AE"/>
    <w:rsid w:val="00041354"/>
    <w:rsid w:val="00041556"/>
    <w:rsid w:val="000417E2"/>
    <w:rsid w:val="0004199B"/>
    <w:rsid w:val="00041B3A"/>
    <w:rsid w:val="00041F18"/>
    <w:rsid w:val="00042FC6"/>
    <w:rsid w:val="00042FE6"/>
    <w:rsid w:val="0004353C"/>
    <w:rsid w:val="00043800"/>
    <w:rsid w:val="00043E77"/>
    <w:rsid w:val="0004436D"/>
    <w:rsid w:val="00044600"/>
    <w:rsid w:val="00044790"/>
    <w:rsid w:val="00044CA1"/>
    <w:rsid w:val="000452A9"/>
    <w:rsid w:val="0004590A"/>
    <w:rsid w:val="00045A49"/>
    <w:rsid w:val="00045C01"/>
    <w:rsid w:val="00045E1F"/>
    <w:rsid w:val="00046366"/>
    <w:rsid w:val="000470BD"/>
    <w:rsid w:val="0004728A"/>
    <w:rsid w:val="00047E71"/>
    <w:rsid w:val="00047FEE"/>
    <w:rsid w:val="0005045E"/>
    <w:rsid w:val="000507C4"/>
    <w:rsid w:val="00051147"/>
    <w:rsid w:val="000512DC"/>
    <w:rsid w:val="00051657"/>
    <w:rsid w:val="00051D2E"/>
    <w:rsid w:val="0005214E"/>
    <w:rsid w:val="0005257B"/>
    <w:rsid w:val="00052C4D"/>
    <w:rsid w:val="00052E82"/>
    <w:rsid w:val="00052FB4"/>
    <w:rsid w:val="000532A6"/>
    <w:rsid w:val="00053522"/>
    <w:rsid w:val="00053619"/>
    <w:rsid w:val="000538C2"/>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2C7"/>
    <w:rsid w:val="000567F7"/>
    <w:rsid w:val="0005682D"/>
    <w:rsid w:val="00057135"/>
    <w:rsid w:val="0005767C"/>
    <w:rsid w:val="00057AAE"/>
    <w:rsid w:val="0006028C"/>
    <w:rsid w:val="00060DC2"/>
    <w:rsid w:val="000612F2"/>
    <w:rsid w:val="000613A2"/>
    <w:rsid w:val="00061782"/>
    <w:rsid w:val="000619F7"/>
    <w:rsid w:val="000621BB"/>
    <w:rsid w:val="000622BC"/>
    <w:rsid w:val="000626AC"/>
    <w:rsid w:val="00062986"/>
    <w:rsid w:val="00062B54"/>
    <w:rsid w:val="00062D8C"/>
    <w:rsid w:val="0006315D"/>
    <w:rsid w:val="000646A0"/>
    <w:rsid w:val="00064AD1"/>
    <w:rsid w:val="00064B9E"/>
    <w:rsid w:val="00064D03"/>
    <w:rsid w:val="00065CAD"/>
    <w:rsid w:val="00066F02"/>
    <w:rsid w:val="00067047"/>
    <w:rsid w:val="0006712A"/>
    <w:rsid w:val="00067528"/>
    <w:rsid w:val="00067C87"/>
    <w:rsid w:val="00067E6B"/>
    <w:rsid w:val="00070080"/>
    <w:rsid w:val="00070C3A"/>
    <w:rsid w:val="000710C4"/>
    <w:rsid w:val="000711DB"/>
    <w:rsid w:val="0007132E"/>
    <w:rsid w:val="00071781"/>
    <w:rsid w:val="000721FE"/>
    <w:rsid w:val="0007242B"/>
    <w:rsid w:val="00072775"/>
    <w:rsid w:val="00072AAC"/>
    <w:rsid w:val="00072D2D"/>
    <w:rsid w:val="00072FAC"/>
    <w:rsid w:val="000732C5"/>
    <w:rsid w:val="0007342B"/>
    <w:rsid w:val="00073926"/>
    <w:rsid w:val="00073E7F"/>
    <w:rsid w:val="00074C80"/>
    <w:rsid w:val="00075FF2"/>
    <w:rsid w:val="0007637E"/>
    <w:rsid w:val="00076AAC"/>
    <w:rsid w:val="00076F37"/>
    <w:rsid w:val="000770E2"/>
    <w:rsid w:val="00077510"/>
    <w:rsid w:val="00077766"/>
    <w:rsid w:val="00077A72"/>
    <w:rsid w:val="00077B72"/>
    <w:rsid w:val="00077D34"/>
    <w:rsid w:val="000809C8"/>
    <w:rsid w:val="0008125D"/>
    <w:rsid w:val="000812B5"/>
    <w:rsid w:val="0008139F"/>
    <w:rsid w:val="000825BD"/>
    <w:rsid w:val="000828AA"/>
    <w:rsid w:val="00082CF9"/>
    <w:rsid w:val="00082EF1"/>
    <w:rsid w:val="00082F51"/>
    <w:rsid w:val="00082FFE"/>
    <w:rsid w:val="000830DA"/>
    <w:rsid w:val="0008318D"/>
    <w:rsid w:val="00083566"/>
    <w:rsid w:val="00083A36"/>
    <w:rsid w:val="00083C4D"/>
    <w:rsid w:val="00083CEE"/>
    <w:rsid w:val="00083FC5"/>
    <w:rsid w:val="00084133"/>
    <w:rsid w:val="00084638"/>
    <w:rsid w:val="000847AA"/>
    <w:rsid w:val="0008488D"/>
    <w:rsid w:val="00084C3B"/>
    <w:rsid w:val="00084C3C"/>
    <w:rsid w:val="000851D7"/>
    <w:rsid w:val="000853AC"/>
    <w:rsid w:val="0008593C"/>
    <w:rsid w:val="00085D6B"/>
    <w:rsid w:val="000860CC"/>
    <w:rsid w:val="00086332"/>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9C1"/>
    <w:rsid w:val="00092DD6"/>
    <w:rsid w:val="00092DEA"/>
    <w:rsid w:val="00093D38"/>
    <w:rsid w:val="000947AB"/>
    <w:rsid w:val="00094BA1"/>
    <w:rsid w:val="00094C8E"/>
    <w:rsid w:val="00094E4E"/>
    <w:rsid w:val="00096104"/>
    <w:rsid w:val="0009616F"/>
    <w:rsid w:val="000964BF"/>
    <w:rsid w:val="000964F8"/>
    <w:rsid w:val="000968D7"/>
    <w:rsid w:val="0009738B"/>
    <w:rsid w:val="00097864"/>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522"/>
    <w:rsid w:val="000A698D"/>
    <w:rsid w:val="000A6A91"/>
    <w:rsid w:val="000A6DB4"/>
    <w:rsid w:val="000A72D5"/>
    <w:rsid w:val="000A74AB"/>
    <w:rsid w:val="000A7CE6"/>
    <w:rsid w:val="000B014B"/>
    <w:rsid w:val="000B038F"/>
    <w:rsid w:val="000B03CF"/>
    <w:rsid w:val="000B06A7"/>
    <w:rsid w:val="000B0A90"/>
    <w:rsid w:val="000B0AEF"/>
    <w:rsid w:val="000B1487"/>
    <w:rsid w:val="000B150F"/>
    <w:rsid w:val="000B15AD"/>
    <w:rsid w:val="000B1892"/>
    <w:rsid w:val="000B1E2C"/>
    <w:rsid w:val="000B2729"/>
    <w:rsid w:val="000B2C0D"/>
    <w:rsid w:val="000B2CE9"/>
    <w:rsid w:val="000B3DF9"/>
    <w:rsid w:val="000B4105"/>
    <w:rsid w:val="000B41CC"/>
    <w:rsid w:val="000B41D7"/>
    <w:rsid w:val="000B4312"/>
    <w:rsid w:val="000B46A1"/>
    <w:rsid w:val="000B4B9D"/>
    <w:rsid w:val="000B5E40"/>
    <w:rsid w:val="000B5E88"/>
    <w:rsid w:val="000B60D3"/>
    <w:rsid w:val="000B6189"/>
    <w:rsid w:val="000B6486"/>
    <w:rsid w:val="000B6770"/>
    <w:rsid w:val="000B6E7D"/>
    <w:rsid w:val="000B6F6A"/>
    <w:rsid w:val="000B7179"/>
    <w:rsid w:val="000B71CF"/>
    <w:rsid w:val="000B7342"/>
    <w:rsid w:val="000B73EC"/>
    <w:rsid w:val="000B75C8"/>
    <w:rsid w:val="000B75D1"/>
    <w:rsid w:val="000B788F"/>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4CD2"/>
    <w:rsid w:val="000C4F79"/>
    <w:rsid w:val="000C5155"/>
    <w:rsid w:val="000C5630"/>
    <w:rsid w:val="000C5659"/>
    <w:rsid w:val="000C5B5D"/>
    <w:rsid w:val="000C5C70"/>
    <w:rsid w:val="000C6449"/>
    <w:rsid w:val="000C649F"/>
    <w:rsid w:val="000C6DD4"/>
    <w:rsid w:val="000C7667"/>
    <w:rsid w:val="000C77AC"/>
    <w:rsid w:val="000D0440"/>
    <w:rsid w:val="000D04BC"/>
    <w:rsid w:val="000D0C33"/>
    <w:rsid w:val="000D0D50"/>
    <w:rsid w:val="000D0E0A"/>
    <w:rsid w:val="000D1105"/>
    <w:rsid w:val="000D11BB"/>
    <w:rsid w:val="000D127A"/>
    <w:rsid w:val="000D1B75"/>
    <w:rsid w:val="000D1C00"/>
    <w:rsid w:val="000D21C8"/>
    <w:rsid w:val="000D286C"/>
    <w:rsid w:val="000D2D68"/>
    <w:rsid w:val="000D2FB4"/>
    <w:rsid w:val="000D320D"/>
    <w:rsid w:val="000D34DA"/>
    <w:rsid w:val="000D3F69"/>
    <w:rsid w:val="000D4069"/>
    <w:rsid w:val="000D4611"/>
    <w:rsid w:val="000D4F79"/>
    <w:rsid w:val="000D5393"/>
    <w:rsid w:val="000D53BB"/>
    <w:rsid w:val="000D560B"/>
    <w:rsid w:val="000D5713"/>
    <w:rsid w:val="000D592B"/>
    <w:rsid w:val="000D5C9A"/>
    <w:rsid w:val="000D68C9"/>
    <w:rsid w:val="000D6E83"/>
    <w:rsid w:val="000D6E94"/>
    <w:rsid w:val="000D74A9"/>
    <w:rsid w:val="000E02E9"/>
    <w:rsid w:val="000E08C7"/>
    <w:rsid w:val="000E0C96"/>
    <w:rsid w:val="000E13CF"/>
    <w:rsid w:val="000E157B"/>
    <w:rsid w:val="000E19FB"/>
    <w:rsid w:val="000E1B4E"/>
    <w:rsid w:val="000E1BE6"/>
    <w:rsid w:val="000E3083"/>
    <w:rsid w:val="000E350A"/>
    <w:rsid w:val="000E36AC"/>
    <w:rsid w:val="000E4A49"/>
    <w:rsid w:val="000E4C45"/>
    <w:rsid w:val="000E4CA7"/>
    <w:rsid w:val="000E5228"/>
    <w:rsid w:val="000E53DB"/>
    <w:rsid w:val="000E57E2"/>
    <w:rsid w:val="000E5B81"/>
    <w:rsid w:val="000E633E"/>
    <w:rsid w:val="000E6742"/>
    <w:rsid w:val="000E6AC7"/>
    <w:rsid w:val="000E7B21"/>
    <w:rsid w:val="000F016D"/>
    <w:rsid w:val="000F0183"/>
    <w:rsid w:val="000F0C0A"/>
    <w:rsid w:val="000F0CC4"/>
    <w:rsid w:val="000F0F80"/>
    <w:rsid w:val="000F12FC"/>
    <w:rsid w:val="000F1509"/>
    <w:rsid w:val="000F1F8F"/>
    <w:rsid w:val="000F2209"/>
    <w:rsid w:val="000F2493"/>
    <w:rsid w:val="000F25A4"/>
    <w:rsid w:val="000F2877"/>
    <w:rsid w:val="000F2A7C"/>
    <w:rsid w:val="000F2AD2"/>
    <w:rsid w:val="000F2C5D"/>
    <w:rsid w:val="000F36DF"/>
    <w:rsid w:val="000F3EB3"/>
    <w:rsid w:val="000F40C7"/>
    <w:rsid w:val="000F52B5"/>
    <w:rsid w:val="000F5AEA"/>
    <w:rsid w:val="000F5C33"/>
    <w:rsid w:val="000F5C9F"/>
    <w:rsid w:val="000F5CB9"/>
    <w:rsid w:val="000F5F87"/>
    <w:rsid w:val="000F5F8B"/>
    <w:rsid w:val="000F6378"/>
    <w:rsid w:val="000F649F"/>
    <w:rsid w:val="000F64C4"/>
    <w:rsid w:val="000F6674"/>
    <w:rsid w:val="000F6BD4"/>
    <w:rsid w:val="000F6D7F"/>
    <w:rsid w:val="000F7515"/>
    <w:rsid w:val="000F7570"/>
    <w:rsid w:val="000F7BBB"/>
    <w:rsid w:val="001002CB"/>
    <w:rsid w:val="00100D4D"/>
    <w:rsid w:val="00100DA3"/>
    <w:rsid w:val="00100E5C"/>
    <w:rsid w:val="00100F04"/>
    <w:rsid w:val="00101DE4"/>
    <w:rsid w:val="00101F6E"/>
    <w:rsid w:val="001021D9"/>
    <w:rsid w:val="001023C7"/>
    <w:rsid w:val="0010244C"/>
    <w:rsid w:val="0010295C"/>
    <w:rsid w:val="001029C9"/>
    <w:rsid w:val="00102BEC"/>
    <w:rsid w:val="00102F8B"/>
    <w:rsid w:val="001033D3"/>
    <w:rsid w:val="001037F6"/>
    <w:rsid w:val="00103B9B"/>
    <w:rsid w:val="00103C39"/>
    <w:rsid w:val="00103F4D"/>
    <w:rsid w:val="00103FF1"/>
    <w:rsid w:val="00104492"/>
    <w:rsid w:val="00104764"/>
    <w:rsid w:val="00104971"/>
    <w:rsid w:val="0010532B"/>
    <w:rsid w:val="001054F5"/>
    <w:rsid w:val="0010555A"/>
    <w:rsid w:val="00106190"/>
    <w:rsid w:val="001062B1"/>
    <w:rsid w:val="00106862"/>
    <w:rsid w:val="00107377"/>
    <w:rsid w:val="00107402"/>
    <w:rsid w:val="00107464"/>
    <w:rsid w:val="00107698"/>
    <w:rsid w:val="001079E0"/>
    <w:rsid w:val="00107CB8"/>
    <w:rsid w:val="00110177"/>
    <w:rsid w:val="00110482"/>
    <w:rsid w:val="00110D19"/>
    <w:rsid w:val="00110F0F"/>
    <w:rsid w:val="00111852"/>
    <w:rsid w:val="00111986"/>
    <w:rsid w:val="00112597"/>
    <w:rsid w:val="00112872"/>
    <w:rsid w:val="00112D91"/>
    <w:rsid w:val="00112F70"/>
    <w:rsid w:val="001131B8"/>
    <w:rsid w:val="00113309"/>
    <w:rsid w:val="00113781"/>
    <w:rsid w:val="001141D2"/>
    <w:rsid w:val="001153C1"/>
    <w:rsid w:val="001155BC"/>
    <w:rsid w:val="001156E9"/>
    <w:rsid w:val="00115F06"/>
    <w:rsid w:val="0011607F"/>
    <w:rsid w:val="00116545"/>
    <w:rsid w:val="00116B0E"/>
    <w:rsid w:val="001174C4"/>
    <w:rsid w:val="00117668"/>
    <w:rsid w:val="0012007D"/>
    <w:rsid w:val="00120164"/>
    <w:rsid w:val="001202E5"/>
    <w:rsid w:val="00120429"/>
    <w:rsid w:val="001204B3"/>
    <w:rsid w:val="00120920"/>
    <w:rsid w:val="001211B0"/>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5063"/>
    <w:rsid w:val="001250DD"/>
    <w:rsid w:val="00125695"/>
    <w:rsid w:val="001258CF"/>
    <w:rsid w:val="00125961"/>
    <w:rsid w:val="0012596D"/>
    <w:rsid w:val="00125C68"/>
    <w:rsid w:val="00125DE0"/>
    <w:rsid w:val="00126394"/>
    <w:rsid w:val="00126973"/>
    <w:rsid w:val="00126A1A"/>
    <w:rsid w:val="00126A57"/>
    <w:rsid w:val="001270A8"/>
    <w:rsid w:val="001279EB"/>
    <w:rsid w:val="00127D0F"/>
    <w:rsid w:val="00130760"/>
    <w:rsid w:val="001316D3"/>
    <w:rsid w:val="00131C59"/>
    <w:rsid w:val="00131CF8"/>
    <w:rsid w:val="0013256B"/>
    <w:rsid w:val="001327EE"/>
    <w:rsid w:val="00132D5A"/>
    <w:rsid w:val="0013345E"/>
    <w:rsid w:val="00133769"/>
    <w:rsid w:val="00133826"/>
    <w:rsid w:val="00133B65"/>
    <w:rsid w:val="001346D7"/>
    <w:rsid w:val="00134A42"/>
    <w:rsid w:val="00134CD3"/>
    <w:rsid w:val="001351E9"/>
    <w:rsid w:val="00135360"/>
    <w:rsid w:val="00135EB7"/>
    <w:rsid w:val="0013603C"/>
    <w:rsid w:val="0013642E"/>
    <w:rsid w:val="00136477"/>
    <w:rsid w:val="00136550"/>
    <w:rsid w:val="001366CC"/>
    <w:rsid w:val="00136EED"/>
    <w:rsid w:val="00137205"/>
    <w:rsid w:val="0013791E"/>
    <w:rsid w:val="00137B55"/>
    <w:rsid w:val="00137BBF"/>
    <w:rsid w:val="00137C44"/>
    <w:rsid w:val="00140309"/>
    <w:rsid w:val="001407E4"/>
    <w:rsid w:val="00140879"/>
    <w:rsid w:val="00140FEE"/>
    <w:rsid w:val="0014178A"/>
    <w:rsid w:val="001417BE"/>
    <w:rsid w:val="0014186E"/>
    <w:rsid w:val="00141C2D"/>
    <w:rsid w:val="001424D7"/>
    <w:rsid w:val="00142962"/>
    <w:rsid w:val="00142AC8"/>
    <w:rsid w:val="00142CBE"/>
    <w:rsid w:val="00142DB1"/>
    <w:rsid w:val="00142DBB"/>
    <w:rsid w:val="00142DF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50C"/>
    <w:rsid w:val="001527AD"/>
    <w:rsid w:val="001529C8"/>
    <w:rsid w:val="00152D05"/>
    <w:rsid w:val="00152F46"/>
    <w:rsid w:val="001530F8"/>
    <w:rsid w:val="0015329C"/>
    <w:rsid w:val="001534FD"/>
    <w:rsid w:val="00153827"/>
    <w:rsid w:val="00153F99"/>
    <w:rsid w:val="00154746"/>
    <w:rsid w:val="001548F2"/>
    <w:rsid w:val="00154DD9"/>
    <w:rsid w:val="00154F91"/>
    <w:rsid w:val="00155559"/>
    <w:rsid w:val="001555DA"/>
    <w:rsid w:val="001567F7"/>
    <w:rsid w:val="00156A55"/>
    <w:rsid w:val="00156BE8"/>
    <w:rsid w:val="00157A75"/>
    <w:rsid w:val="00157FC1"/>
    <w:rsid w:val="00157FF0"/>
    <w:rsid w:val="0016074B"/>
    <w:rsid w:val="00160FE7"/>
    <w:rsid w:val="0016100D"/>
    <w:rsid w:val="00161431"/>
    <w:rsid w:val="001614EB"/>
    <w:rsid w:val="001619C5"/>
    <w:rsid w:val="00161DC7"/>
    <w:rsid w:val="001625CD"/>
    <w:rsid w:val="001625E2"/>
    <w:rsid w:val="00162C19"/>
    <w:rsid w:val="00162CA1"/>
    <w:rsid w:val="00162E74"/>
    <w:rsid w:val="00163284"/>
    <w:rsid w:val="001637DB"/>
    <w:rsid w:val="00163C20"/>
    <w:rsid w:val="0016406B"/>
    <w:rsid w:val="00164762"/>
    <w:rsid w:val="001647C5"/>
    <w:rsid w:val="00164947"/>
    <w:rsid w:val="00164AD9"/>
    <w:rsid w:val="00165D51"/>
    <w:rsid w:val="00165E99"/>
    <w:rsid w:val="00165EE2"/>
    <w:rsid w:val="00166790"/>
    <w:rsid w:val="001671A9"/>
    <w:rsid w:val="00167438"/>
    <w:rsid w:val="00167A5C"/>
    <w:rsid w:val="00167D8C"/>
    <w:rsid w:val="00167F55"/>
    <w:rsid w:val="00170302"/>
    <w:rsid w:val="001706CC"/>
    <w:rsid w:val="00170A55"/>
    <w:rsid w:val="00170A74"/>
    <w:rsid w:val="00170D80"/>
    <w:rsid w:val="00171C8D"/>
    <w:rsid w:val="00171C9A"/>
    <w:rsid w:val="00171DE6"/>
    <w:rsid w:val="00171F66"/>
    <w:rsid w:val="001720C7"/>
    <w:rsid w:val="001725BF"/>
    <w:rsid w:val="0017289A"/>
    <w:rsid w:val="00172D27"/>
    <w:rsid w:val="0017345C"/>
    <w:rsid w:val="00173751"/>
    <w:rsid w:val="00173F1E"/>
    <w:rsid w:val="001740C9"/>
    <w:rsid w:val="001741E3"/>
    <w:rsid w:val="001747A1"/>
    <w:rsid w:val="00174C7F"/>
    <w:rsid w:val="00175C53"/>
    <w:rsid w:val="00175D60"/>
    <w:rsid w:val="0017650E"/>
    <w:rsid w:val="00176851"/>
    <w:rsid w:val="001773B6"/>
    <w:rsid w:val="0017752E"/>
    <w:rsid w:val="00177876"/>
    <w:rsid w:val="001779E1"/>
    <w:rsid w:val="001779F5"/>
    <w:rsid w:val="00177CBE"/>
    <w:rsid w:val="00177F24"/>
    <w:rsid w:val="001804D3"/>
    <w:rsid w:val="00180843"/>
    <w:rsid w:val="00180CDA"/>
    <w:rsid w:val="00181291"/>
    <w:rsid w:val="001817E5"/>
    <w:rsid w:val="00181D84"/>
    <w:rsid w:val="00181EAF"/>
    <w:rsid w:val="00182CAA"/>
    <w:rsid w:val="00182ED5"/>
    <w:rsid w:val="001831BE"/>
    <w:rsid w:val="0018358B"/>
    <w:rsid w:val="00183B9A"/>
    <w:rsid w:val="0018405F"/>
    <w:rsid w:val="00184076"/>
    <w:rsid w:val="0018411E"/>
    <w:rsid w:val="00184361"/>
    <w:rsid w:val="00184617"/>
    <w:rsid w:val="00184882"/>
    <w:rsid w:val="00184A64"/>
    <w:rsid w:val="00185275"/>
    <w:rsid w:val="0018567E"/>
    <w:rsid w:val="00185E21"/>
    <w:rsid w:val="001862B0"/>
    <w:rsid w:val="001866C3"/>
    <w:rsid w:val="00186701"/>
    <w:rsid w:val="00186C99"/>
    <w:rsid w:val="001870C5"/>
    <w:rsid w:val="001872BB"/>
    <w:rsid w:val="001874CC"/>
    <w:rsid w:val="001900B2"/>
    <w:rsid w:val="00190283"/>
    <w:rsid w:val="00190C52"/>
    <w:rsid w:val="00191B41"/>
    <w:rsid w:val="00191E1B"/>
    <w:rsid w:val="001927B8"/>
    <w:rsid w:val="00192B46"/>
    <w:rsid w:val="00192B9A"/>
    <w:rsid w:val="00192C3B"/>
    <w:rsid w:val="00192E58"/>
    <w:rsid w:val="00192F09"/>
    <w:rsid w:val="00192F8C"/>
    <w:rsid w:val="0019314A"/>
    <w:rsid w:val="00193350"/>
    <w:rsid w:val="0019359D"/>
    <w:rsid w:val="001938FA"/>
    <w:rsid w:val="001939D4"/>
    <w:rsid w:val="00193B88"/>
    <w:rsid w:val="00193FA8"/>
    <w:rsid w:val="0019445F"/>
    <w:rsid w:val="00194919"/>
    <w:rsid w:val="00194A62"/>
    <w:rsid w:val="00194B3C"/>
    <w:rsid w:val="00194C50"/>
    <w:rsid w:val="001951BE"/>
    <w:rsid w:val="00195295"/>
    <w:rsid w:val="0019533D"/>
    <w:rsid w:val="0019539B"/>
    <w:rsid w:val="0019555C"/>
    <w:rsid w:val="00195910"/>
    <w:rsid w:val="00195A3A"/>
    <w:rsid w:val="00195BB5"/>
    <w:rsid w:val="0019628C"/>
    <w:rsid w:val="00196300"/>
    <w:rsid w:val="001965E0"/>
    <w:rsid w:val="001966C0"/>
    <w:rsid w:val="00196BA6"/>
    <w:rsid w:val="00196D55"/>
    <w:rsid w:val="00197154"/>
    <w:rsid w:val="001971BF"/>
    <w:rsid w:val="001976EB"/>
    <w:rsid w:val="00197AAD"/>
    <w:rsid w:val="00197E6D"/>
    <w:rsid w:val="00197EE6"/>
    <w:rsid w:val="001A04BD"/>
    <w:rsid w:val="001A08AA"/>
    <w:rsid w:val="001A0B5F"/>
    <w:rsid w:val="001A148C"/>
    <w:rsid w:val="001A20BD"/>
    <w:rsid w:val="001A22EF"/>
    <w:rsid w:val="001A26C5"/>
    <w:rsid w:val="001A26CE"/>
    <w:rsid w:val="001A29A6"/>
    <w:rsid w:val="001A2C69"/>
    <w:rsid w:val="001A3000"/>
    <w:rsid w:val="001A3642"/>
    <w:rsid w:val="001A3A3F"/>
    <w:rsid w:val="001A3E8F"/>
    <w:rsid w:val="001A42A0"/>
    <w:rsid w:val="001A443F"/>
    <w:rsid w:val="001A45A2"/>
    <w:rsid w:val="001A4CD4"/>
    <w:rsid w:val="001A4F26"/>
    <w:rsid w:val="001A5472"/>
    <w:rsid w:val="001A5CFD"/>
    <w:rsid w:val="001A6AAA"/>
    <w:rsid w:val="001A6EB0"/>
    <w:rsid w:val="001A71A9"/>
    <w:rsid w:val="001A7E1C"/>
    <w:rsid w:val="001B01D4"/>
    <w:rsid w:val="001B08D6"/>
    <w:rsid w:val="001B090B"/>
    <w:rsid w:val="001B0957"/>
    <w:rsid w:val="001B0E69"/>
    <w:rsid w:val="001B10E0"/>
    <w:rsid w:val="001B11C9"/>
    <w:rsid w:val="001B11D8"/>
    <w:rsid w:val="001B12D8"/>
    <w:rsid w:val="001B17F6"/>
    <w:rsid w:val="001B1CBB"/>
    <w:rsid w:val="001B1E9F"/>
    <w:rsid w:val="001B2016"/>
    <w:rsid w:val="001B26C0"/>
    <w:rsid w:val="001B27A6"/>
    <w:rsid w:val="001B2913"/>
    <w:rsid w:val="001B2C1C"/>
    <w:rsid w:val="001B300C"/>
    <w:rsid w:val="001B355A"/>
    <w:rsid w:val="001B3914"/>
    <w:rsid w:val="001B39F4"/>
    <w:rsid w:val="001B3E6D"/>
    <w:rsid w:val="001B43D7"/>
    <w:rsid w:val="001B522B"/>
    <w:rsid w:val="001B5675"/>
    <w:rsid w:val="001B578E"/>
    <w:rsid w:val="001B5A24"/>
    <w:rsid w:val="001B5AEF"/>
    <w:rsid w:val="001B5B9C"/>
    <w:rsid w:val="001B68B4"/>
    <w:rsid w:val="001B6EDA"/>
    <w:rsid w:val="001B7366"/>
    <w:rsid w:val="001B7388"/>
    <w:rsid w:val="001B744E"/>
    <w:rsid w:val="001B75F2"/>
    <w:rsid w:val="001B79F0"/>
    <w:rsid w:val="001B7FBE"/>
    <w:rsid w:val="001C08FC"/>
    <w:rsid w:val="001C0CCD"/>
    <w:rsid w:val="001C0D17"/>
    <w:rsid w:val="001C0DDD"/>
    <w:rsid w:val="001C0E64"/>
    <w:rsid w:val="001C1281"/>
    <w:rsid w:val="001C1751"/>
    <w:rsid w:val="001C1DFE"/>
    <w:rsid w:val="001C2784"/>
    <w:rsid w:val="001C29EE"/>
    <w:rsid w:val="001C2A51"/>
    <w:rsid w:val="001C2D36"/>
    <w:rsid w:val="001C2E3F"/>
    <w:rsid w:val="001C2EE9"/>
    <w:rsid w:val="001C3290"/>
    <w:rsid w:val="001C37CD"/>
    <w:rsid w:val="001C39F1"/>
    <w:rsid w:val="001C3CD0"/>
    <w:rsid w:val="001C41C4"/>
    <w:rsid w:val="001C4839"/>
    <w:rsid w:val="001C5F6C"/>
    <w:rsid w:val="001C63F1"/>
    <w:rsid w:val="001C6453"/>
    <w:rsid w:val="001C64C6"/>
    <w:rsid w:val="001C6B71"/>
    <w:rsid w:val="001C7C29"/>
    <w:rsid w:val="001C7ED2"/>
    <w:rsid w:val="001D05F4"/>
    <w:rsid w:val="001D0D13"/>
    <w:rsid w:val="001D110A"/>
    <w:rsid w:val="001D16EB"/>
    <w:rsid w:val="001D1C50"/>
    <w:rsid w:val="001D1C7B"/>
    <w:rsid w:val="001D1F7E"/>
    <w:rsid w:val="001D204C"/>
    <w:rsid w:val="001D255E"/>
    <w:rsid w:val="001D27BE"/>
    <w:rsid w:val="001D27D1"/>
    <w:rsid w:val="001D303D"/>
    <w:rsid w:val="001D3091"/>
    <w:rsid w:val="001D32A9"/>
    <w:rsid w:val="001D39F8"/>
    <w:rsid w:val="001D3DC6"/>
    <w:rsid w:val="001D3F10"/>
    <w:rsid w:val="001D413A"/>
    <w:rsid w:val="001D441A"/>
    <w:rsid w:val="001D4AA5"/>
    <w:rsid w:val="001D4DF6"/>
    <w:rsid w:val="001D4F4E"/>
    <w:rsid w:val="001D534F"/>
    <w:rsid w:val="001D5502"/>
    <w:rsid w:val="001D55C2"/>
    <w:rsid w:val="001D57EA"/>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0EF1"/>
    <w:rsid w:val="001E11F7"/>
    <w:rsid w:val="001E1911"/>
    <w:rsid w:val="001E1C09"/>
    <w:rsid w:val="001E217F"/>
    <w:rsid w:val="001E219F"/>
    <w:rsid w:val="001E22A8"/>
    <w:rsid w:val="001E25B8"/>
    <w:rsid w:val="001E25BF"/>
    <w:rsid w:val="001E261D"/>
    <w:rsid w:val="001E2862"/>
    <w:rsid w:val="001E2A71"/>
    <w:rsid w:val="001E2D1F"/>
    <w:rsid w:val="001E311B"/>
    <w:rsid w:val="001E328E"/>
    <w:rsid w:val="001E36E9"/>
    <w:rsid w:val="001E3AA3"/>
    <w:rsid w:val="001E41F3"/>
    <w:rsid w:val="001E4438"/>
    <w:rsid w:val="001E4495"/>
    <w:rsid w:val="001E4AD8"/>
    <w:rsid w:val="001E4B98"/>
    <w:rsid w:val="001E4F80"/>
    <w:rsid w:val="001E560C"/>
    <w:rsid w:val="001E5982"/>
    <w:rsid w:val="001E5C84"/>
    <w:rsid w:val="001E5D1C"/>
    <w:rsid w:val="001E6A46"/>
    <w:rsid w:val="001E6B97"/>
    <w:rsid w:val="001E6DFE"/>
    <w:rsid w:val="001E78C8"/>
    <w:rsid w:val="001E7C48"/>
    <w:rsid w:val="001E7FF0"/>
    <w:rsid w:val="001F0163"/>
    <w:rsid w:val="001F01A5"/>
    <w:rsid w:val="001F08A6"/>
    <w:rsid w:val="001F0A92"/>
    <w:rsid w:val="001F0C6D"/>
    <w:rsid w:val="001F0E8E"/>
    <w:rsid w:val="001F1438"/>
    <w:rsid w:val="001F15E3"/>
    <w:rsid w:val="001F1603"/>
    <w:rsid w:val="001F1982"/>
    <w:rsid w:val="001F1DE3"/>
    <w:rsid w:val="001F1F63"/>
    <w:rsid w:val="001F20BD"/>
    <w:rsid w:val="001F212C"/>
    <w:rsid w:val="001F24B0"/>
    <w:rsid w:val="001F2C99"/>
    <w:rsid w:val="001F314B"/>
    <w:rsid w:val="001F3801"/>
    <w:rsid w:val="001F3FCF"/>
    <w:rsid w:val="001F52C1"/>
    <w:rsid w:val="001F541C"/>
    <w:rsid w:val="001F551C"/>
    <w:rsid w:val="001F56E8"/>
    <w:rsid w:val="001F5813"/>
    <w:rsid w:val="001F5A10"/>
    <w:rsid w:val="001F5B5E"/>
    <w:rsid w:val="001F5C0A"/>
    <w:rsid w:val="001F5C7B"/>
    <w:rsid w:val="001F5D77"/>
    <w:rsid w:val="001F5E70"/>
    <w:rsid w:val="001F5F10"/>
    <w:rsid w:val="001F6142"/>
    <w:rsid w:val="001F62AC"/>
    <w:rsid w:val="001F6B6A"/>
    <w:rsid w:val="001F6C8F"/>
    <w:rsid w:val="001F7413"/>
    <w:rsid w:val="001F7576"/>
    <w:rsid w:val="001F7C95"/>
    <w:rsid w:val="001F7E91"/>
    <w:rsid w:val="001F7FD0"/>
    <w:rsid w:val="002002CC"/>
    <w:rsid w:val="0020036D"/>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251"/>
    <w:rsid w:val="002045F3"/>
    <w:rsid w:val="002046F7"/>
    <w:rsid w:val="002050FD"/>
    <w:rsid w:val="0020513C"/>
    <w:rsid w:val="002051A2"/>
    <w:rsid w:val="002054D4"/>
    <w:rsid w:val="00205AA1"/>
    <w:rsid w:val="00205C32"/>
    <w:rsid w:val="00206089"/>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F35"/>
    <w:rsid w:val="002133E4"/>
    <w:rsid w:val="0021348D"/>
    <w:rsid w:val="00213624"/>
    <w:rsid w:val="00213822"/>
    <w:rsid w:val="00213ECA"/>
    <w:rsid w:val="00214456"/>
    <w:rsid w:val="00214618"/>
    <w:rsid w:val="002146B0"/>
    <w:rsid w:val="002146D9"/>
    <w:rsid w:val="00214711"/>
    <w:rsid w:val="00214A26"/>
    <w:rsid w:val="00214A68"/>
    <w:rsid w:val="00214EA5"/>
    <w:rsid w:val="00214EDC"/>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B45"/>
    <w:rsid w:val="002209C9"/>
    <w:rsid w:val="00220ABF"/>
    <w:rsid w:val="00221302"/>
    <w:rsid w:val="00221C04"/>
    <w:rsid w:val="00221D52"/>
    <w:rsid w:val="00221FF8"/>
    <w:rsid w:val="002222E8"/>
    <w:rsid w:val="00222410"/>
    <w:rsid w:val="0022278A"/>
    <w:rsid w:val="00222FA1"/>
    <w:rsid w:val="0022347E"/>
    <w:rsid w:val="002245B3"/>
    <w:rsid w:val="00224628"/>
    <w:rsid w:val="00224650"/>
    <w:rsid w:val="00224770"/>
    <w:rsid w:val="00224A3E"/>
    <w:rsid w:val="00224B8D"/>
    <w:rsid w:val="002257B0"/>
    <w:rsid w:val="00225A7E"/>
    <w:rsid w:val="00225BBF"/>
    <w:rsid w:val="00225C35"/>
    <w:rsid w:val="00225D38"/>
    <w:rsid w:val="00225F4C"/>
    <w:rsid w:val="00226322"/>
    <w:rsid w:val="00226B0E"/>
    <w:rsid w:val="00226CDD"/>
    <w:rsid w:val="002273A8"/>
    <w:rsid w:val="00227567"/>
    <w:rsid w:val="00227873"/>
    <w:rsid w:val="00227B2B"/>
    <w:rsid w:val="00230061"/>
    <w:rsid w:val="0023018C"/>
    <w:rsid w:val="00230AC1"/>
    <w:rsid w:val="00231186"/>
    <w:rsid w:val="002316CD"/>
    <w:rsid w:val="00231C08"/>
    <w:rsid w:val="00231FB6"/>
    <w:rsid w:val="00232AA2"/>
    <w:rsid w:val="00232B7D"/>
    <w:rsid w:val="00232D15"/>
    <w:rsid w:val="00232E3D"/>
    <w:rsid w:val="00232FF1"/>
    <w:rsid w:val="0023302D"/>
    <w:rsid w:val="002330AA"/>
    <w:rsid w:val="002330E3"/>
    <w:rsid w:val="002331D3"/>
    <w:rsid w:val="002333F7"/>
    <w:rsid w:val="00233A27"/>
    <w:rsid w:val="00234113"/>
    <w:rsid w:val="002348AF"/>
    <w:rsid w:val="00234BAD"/>
    <w:rsid w:val="0023527D"/>
    <w:rsid w:val="002357D9"/>
    <w:rsid w:val="0023598E"/>
    <w:rsid w:val="00235A2A"/>
    <w:rsid w:val="00235BD2"/>
    <w:rsid w:val="00235D56"/>
    <w:rsid w:val="00235D72"/>
    <w:rsid w:val="0023643B"/>
    <w:rsid w:val="002368BC"/>
    <w:rsid w:val="002372C5"/>
    <w:rsid w:val="002372F4"/>
    <w:rsid w:val="00237430"/>
    <w:rsid w:val="002377C5"/>
    <w:rsid w:val="00237861"/>
    <w:rsid w:val="002402EA"/>
    <w:rsid w:val="002405E4"/>
    <w:rsid w:val="0024076C"/>
    <w:rsid w:val="0024086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6E63"/>
    <w:rsid w:val="002471BF"/>
    <w:rsid w:val="0024774E"/>
    <w:rsid w:val="002477DD"/>
    <w:rsid w:val="00247A0D"/>
    <w:rsid w:val="002503C6"/>
    <w:rsid w:val="002505CD"/>
    <w:rsid w:val="00250DAB"/>
    <w:rsid w:val="00250E59"/>
    <w:rsid w:val="00251137"/>
    <w:rsid w:val="00251885"/>
    <w:rsid w:val="002519C4"/>
    <w:rsid w:val="00251CEB"/>
    <w:rsid w:val="0025223C"/>
    <w:rsid w:val="002524A9"/>
    <w:rsid w:val="002525C7"/>
    <w:rsid w:val="00252A78"/>
    <w:rsid w:val="00252B5F"/>
    <w:rsid w:val="00252DEB"/>
    <w:rsid w:val="00253A2D"/>
    <w:rsid w:val="00253A6F"/>
    <w:rsid w:val="00253D3D"/>
    <w:rsid w:val="0025429D"/>
    <w:rsid w:val="00255A14"/>
    <w:rsid w:val="00255DC2"/>
    <w:rsid w:val="00255DEE"/>
    <w:rsid w:val="0025616A"/>
    <w:rsid w:val="0025631D"/>
    <w:rsid w:val="002567BD"/>
    <w:rsid w:val="002569F7"/>
    <w:rsid w:val="00256C1B"/>
    <w:rsid w:val="00256D54"/>
    <w:rsid w:val="0025713A"/>
    <w:rsid w:val="00257612"/>
    <w:rsid w:val="00257827"/>
    <w:rsid w:val="002579B6"/>
    <w:rsid w:val="00257E50"/>
    <w:rsid w:val="00257F83"/>
    <w:rsid w:val="002600C7"/>
    <w:rsid w:val="002605EC"/>
    <w:rsid w:val="00260FE4"/>
    <w:rsid w:val="00261139"/>
    <w:rsid w:val="00261966"/>
    <w:rsid w:val="00262043"/>
    <w:rsid w:val="0026260E"/>
    <w:rsid w:val="002629C4"/>
    <w:rsid w:val="00262A20"/>
    <w:rsid w:val="00263025"/>
    <w:rsid w:val="002633AD"/>
    <w:rsid w:val="00263417"/>
    <w:rsid w:val="00263919"/>
    <w:rsid w:val="00263C30"/>
    <w:rsid w:val="00263D21"/>
    <w:rsid w:val="002645BD"/>
    <w:rsid w:val="00264A3A"/>
    <w:rsid w:val="00264B53"/>
    <w:rsid w:val="00264CD6"/>
    <w:rsid w:val="00264E1E"/>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67F4D"/>
    <w:rsid w:val="0027010B"/>
    <w:rsid w:val="0027036A"/>
    <w:rsid w:val="00270964"/>
    <w:rsid w:val="00270E79"/>
    <w:rsid w:val="00270FA5"/>
    <w:rsid w:val="002712E4"/>
    <w:rsid w:val="00271B8B"/>
    <w:rsid w:val="00271EAD"/>
    <w:rsid w:val="002723F3"/>
    <w:rsid w:val="00272414"/>
    <w:rsid w:val="00272437"/>
    <w:rsid w:val="00272536"/>
    <w:rsid w:val="002728BE"/>
    <w:rsid w:val="00272A1F"/>
    <w:rsid w:val="00272A3E"/>
    <w:rsid w:val="00272E10"/>
    <w:rsid w:val="00273D5B"/>
    <w:rsid w:val="00274CB5"/>
    <w:rsid w:val="002753AA"/>
    <w:rsid w:val="0027566D"/>
    <w:rsid w:val="00275B58"/>
    <w:rsid w:val="00275CA0"/>
    <w:rsid w:val="00275E25"/>
    <w:rsid w:val="00275E3F"/>
    <w:rsid w:val="002760D7"/>
    <w:rsid w:val="0027687E"/>
    <w:rsid w:val="00276C9A"/>
    <w:rsid w:val="0027781D"/>
    <w:rsid w:val="00277997"/>
    <w:rsid w:val="00277A1F"/>
    <w:rsid w:val="002801A6"/>
    <w:rsid w:val="002802FE"/>
    <w:rsid w:val="00280603"/>
    <w:rsid w:val="00280DEE"/>
    <w:rsid w:val="00281746"/>
    <w:rsid w:val="002817DB"/>
    <w:rsid w:val="0028189B"/>
    <w:rsid w:val="002819D0"/>
    <w:rsid w:val="00281CB7"/>
    <w:rsid w:val="00282315"/>
    <w:rsid w:val="00282F61"/>
    <w:rsid w:val="002836D2"/>
    <w:rsid w:val="002838A0"/>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B11"/>
    <w:rsid w:val="002920CF"/>
    <w:rsid w:val="002925BD"/>
    <w:rsid w:val="00292977"/>
    <w:rsid w:val="00292F6D"/>
    <w:rsid w:val="002939FF"/>
    <w:rsid w:val="00293ECE"/>
    <w:rsid w:val="00294027"/>
    <w:rsid w:val="00294353"/>
    <w:rsid w:val="00294389"/>
    <w:rsid w:val="002944C3"/>
    <w:rsid w:val="002946E4"/>
    <w:rsid w:val="0029498A"/>
    <w:rsid w:val="00295790"/>
    <w:rsid w:val="0029597E"/>
    <w:rsid w:val="002963FE"/>
    <w:rsid w:val="00296420"/>
    <w:rsid w:val="00296C15"/>
    <w:rsid w:val="00296EE8"/>
    <w:rsid w:val="0029752A"/>
    <w:rsid w:val="002979F3"/>
    <w:rsid w:val="00297C0A"/>
    <w:rsid w:val="002A0283"/>
    <w:rsid w:val="002A0416"/>
    <w:rsid w:val="002A081F"/>
    <w:rsid w:val="002A0D73"/>
    <w:rsid w:val="002A10FC"/>
    <w:rsid w:val="002A1C50"/>
    <w:rsid w:val="002A1ED3"/>
    <w:rsid w:val="002A2482"/>
    <w:rsid w:val="002A2750"/>
    <w:rsid w:val="002A3046"/>
    <w:rsid w:val="002A39AA"/>
    <w:rsid w:val="002A3DA4"/>
    <w:rsid w:val="002A3F1E"/>
    <w:rsid w:val="002A4BCA"/>
    <w:rsid w:val="002A4DD1"/>
    <w:rsid w:val="002A533D"/>
    <w:rsid w:val="002A5C00"/>
    <w:rsid w:val="002A5ED2"/>
    <w:rsid w:val="002A6332"/>
    <w:rsid w:val="002A673B"/>
    <w:rsid w:val="002A724C"/>
    <w:rsid w:val="002A7263"/>
    <w:rsid w:val="002A7D01"/>
    <w:rsid w:val="002A7F97"/>
    <w:rsid w:val="002A7FE3"/>
    <w:rsid w:val="002B0205"/>
    <w:rsid w:val="002B03BD"/>
    <w:rsid w:val="002B07A0"/>
    <w:rsid w:val="002B081D"/>
    <w:rsid w:val="002B0893"/>
    <w:rsid w:val="002B114F"/>
    <w:rsid w:val="002B135A"/>
    <w:rsid w:val="002B1527"/>
    <w:rsid w:val="002B16D5"/>
    <w:rsid w:val="002B17F4"/>
    <w:rsid w:val="002B1CFB"/>
    <w:rsid w:val="002B1F8E"/>
    <w:rsid w:val="002B22C7"/>
    <w:rsid w:val="002B2854"/>
    <w:rsid w:val="002B285F"/>
    <w:rsid w:val="002B2913"/>
    <w:rsid w:val="002B294C"/>
    <w:rsid w:val="002B29F7"/>
    <w:rsid w:val="002B2D73"/>
    <w:rsid w:val="002B2F57"/>
    <w:rsid w:val="002B38BA"/>
    <w:rsid w:val="002B3D2C"/>
    <w:rsid w:val="002B3F80"/>
    <w:rsid w:val="002B3FF0"/>
    <w:rsid w:val="002B429A"/>
    <w:rsid w:val="002B4343"/>
    <w:rsid w:val="002B57B7"/>
    <w:rsid w:val="002B5800"/>
    <w:rsid w:val="002B5C13"/>
    <w:rsid w:val="002B5D58"/>
    <w:rsid w:val="002B6110"/>
    <w:rsid w:val="002B6471"/>
    <w:rsid w:val="002B696D"/>
    <w:rsid w:val="002B6CFC"/>
    <w:rsid w:val="002B6F4B"/>
    <w:rsid w:val="002B7B89"/>
    <w:rsid w:val="002B7BCF"/>
    <w:rsid w:val="002C0587"/>
    <w:rsid w:val="002C0720"/>
    <w:rsid w:val="002C1593"/>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A11"/>
    <w:rsid w:val="002C5A3F"/>
    <w:rsid w:val="002C6535"/>
    <w:rsid w:val="002C654D"/>
    <w:rsid w:val="002C66E9"/>
    <w:rsid w:val="002C66EC"/>
    <w:rsid w:val="002C6892"/>
    <w:rsid w:val="002C7627"/>
    <w:rsid w:val="002C76FA"/>
    <w:rsid w:val="002C7A1F"/>
    <w:rsid w:val="002C7C22"/>
    <w:rsid w:val="002C7C43"/>
    <w:rsid w:val="002C7EC1"/>
    <w:rsid w:val="002C7EDB"/>
    <w:rsid w:val="002D0B77"/>
    <w:rsid w:val="002D0C41"/>
    <w:rsid w:val="002D0E93"/>
    <w:rsid w:val="002D16FB"/>
    <w:rsid w:val="002D1757"/>
    <w:rsid w:val="002D17D1"/>
    <w:rsid w:val="002D1AF8"/>
    <w:rsid w:val="002D1D04"/>
    <w:rsid w:val="002D21D6"/>
    <w:rsid w:val="002D2843"/>
    <w:rsid w:val="002D2DA3"/>
    <w:rsid w:val="002D32D6"/>
    <w:rsid w:val="002D34E0"/>
    <w:rsid w:val="002D355C"/>
    <w:rsid w:val="002D3C68"/>
    <w:rsid w:val="002D417A"/>
    <w:rsid w:val="002D4299"/>
    <w:rsid w:val="002D449E"/>
    <w:rsid w:val="002D4615"/>
    <w:rsid w:val="002D4DEE"/>
    <w:rsid w:val="002D5183"/>
    <w:rsid w:val="002D5553"/>
    <w:rsid w:val="002D5898"/>
    <w:rsid w:val="002D5AC8"/>
    <w:rsid w:val="002D5B5E"/>
    <w:rsid w:val="002D5B6C"/>
    <w:rsid w:val="002D5F29"/>
    <w:rsid w:val="002D627E"/>
    <w:rsid w:val="002D646A"/>
    <w:rsid w:val="002D70EA"/>
    <w:rsid w:val="002D7D24"/>
    <w:rsid w:val="002E01E9"/>
    <w:rsid w:val="002E06A8"/>
    <w:rsid w:val="002E09A7"/>
    <w:rsid w:val="002E0AF8"/>
    <w:rsid w:val="002E0B7E"/>
    <w:rsid w:val="002E0BFD"/>
    <w:rsid w:val="002E1475"/>
    <w:rsid w:val="002E15D4"/>
    <w:rsid w:val="002E20FC"/>
    <w:rsid w:val="002E246D"/>
    <w:rsid w:val="002E2AA5"/>
    <w:rsid w:val="002E436A"/>
    <w:rsid w:val="002E4601"/>
    <w:rsid w:val="002E49E4"/>
    <w:rsid w:val="002E4E2A"/>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3077"/>
    <w:rsid w:val="002F3246"/>
    <w:rsid w:val="002F3526"/>
    <w:rsid w:val="002F3D66"/>
    <w:rsid w:val="002F3E56"/>
    <w:rsid w:val="002F4829"/>
    <w:rsid w:val="002F48CE"/>
    <w:rsid w:val="002F4BC9"/>
    <w:rsid w:val="002F4ED2"/>
    <w:rsid w:val="002F597E"/>
    <w:rsid w:val="002F5BE8"/>
    <w:rsid w:val="002F64DA"/>
    <w:rsid w:val="002F68DA"/>
    <w:rsid w:val="002F690E"/>
    <w:rsid w:val="002F6BBB"/>
    <w:rsid w:val="002F6D0E"/>
    <w:rsid w:val="002F6E8B"/>
    <w:rsid w:val="002F6F52"/>
    <w:rsid w:val="002F794C"/>
    <w:rsid w:val="002F79C0"/>
    <w:rsid w:val="002F7CDF"/>
    <w:rsid w:val="00300277"/>
    <w:rsid w:val="0030028E"/>
    <w:rsid w:val="003005C7"/>
    <w:rsid w:val="003006F6"/>
    <w:rsid w:val="0030144E"/>
    <w:rsid w:val="0030160C"/>
    <w:rsid w:val="0030201A"/>
    <w:rsid w:val="0030203F"/>
    <w:rsid w:val="00302454"/>
    <w:rsid w:val="00302A18"/>
    <w:rsid w:val="00302D42"/>
    <w:rsid w:val="0030390D"/>
    <w:rsid w:val="00304154"/>
    <w:rsid w:val="003045D7"/>
    <w:rsid w:val="00304B2A"/>
    <w:rsid w:val="00305092"/>
    <w:rsid w:val="00305426"/>
    <w:rsid w:val="003058D9"/>
    <w:rsid w:val="00305C69"/>
    <w:rsid w:val="00305D08"/>
    <w:rsid w:val="00306498"/>
    <w:rsid w:val="003065E2"/>
    <w:rsid w:val="0030661F"/>
    <w:rsid w:val="00306693"/>
    <w:rsid w:val="0030683C"/>
    <w:rsid w:val="00306A5D"/>
    <w:rsid w:val="003070D5"/>
    <w:rsid w:val="003070FC"/>
    <w:rsid w:val="00307281"/>
    <w:rsid w:val="00307BAB"/>
    <w:rsid w:val="00307C06"/>
    <w:rsid w:val="00307CEB"/>
    <w:rsid w:val="00307D86"/>
    <w:rsid w:val="00310445"/>
    <w:rsid w:val="003104C9"/>
    <w:rsid w:val="00310771"/>
    <w:rsid w:val="00310930"/>
    <w:rsid w:val="00310C67"/>
    <w:rsid w:val="00310CE7"/>
    <w:rsid w:val="0031100C"/>
    <w:rsid w:val="00311021"/>
    <w:rsid w:val="00311706"/>
    <w:rsid w:val="00311E50"/>
    <w:rsid w:val="00311EC6"/>
    <w:rsid w:val="003120D0"/>
    <w:rsid w:val="00312647"/>
    <w:rsid w:val="0031270E"/>
    <w:rsid w:val="00312722"/>
    <w:rsid w:val="003130F4"/>
    <w:rsid w:val="0031329C"/>
    <w:rsid w:val="0031341C"/>
    <w:rsid w:val="003139C3"/>
    <w:rsid w:val="00313A83"/>
    <w:rsid w:val="00313B5F"/>
    <w:rsid w:val="00314369"/>
    <w:rsid w:val="00314438"/>
    <w:rsid w:val="00314658"/>
    <w:rsid w:val="003146BA"/>
    <w:rsid w:val="003147F7"/>
    <w:rsid w:val="00314DBB"/>
    <w:rsid w:val="00314EFA"/>
    <w:rsid w:val="003153A8"/>
    <w:rsid w:val="0031567F"/>
    <w:rsid w:val="003161D8"/>
    <w:rsid w:val="0031653C"/>
    <w:rsid w:val="00316745"/>
    <w:rsid w:val="00316773"/>
    <w:rsid w:val="00316A45"/>
    <w:rsid w:val="00316AE4"/>
    <w:rsid w:val="00316B35"/>
    <w:rsid w:val="00316EB4"/>
    <w:rsid w:val="003171BD"/>
    <w:rsid w:val="0031720B"/>
    <w:rsid w:val="003173BE"/>
    <w:rsid w:val="00317433"/>
    <w:rsid w:val="0031768E"/>
    <w:rsid w:val="00317755"/>
    <w:rsid w:val="00317CBC"/>
    <w:rsid w:val="00317EFC"/>
    <w:rsid w:val="003206C3"/>
    <w:rsid w:val="00320956"/>
    <w:rsid w:val="003209FA"/>
    <w:rsid w:val="00320ABB"/>
    <w:rsid w:val="00320AE0"/>
    <w:rsid w:val="00320C65"/>
    <w:rsid w:val="00320D89"/>
    <w:rsid w:val="00320D8D"/>
    <w:rsid w:val="00320F6C"/>
    <w:rsid w:val="003212A0"/>
    <w:rsid w:val="003216D8"/>
    <w:rsid w:val="00321704"/>
    <w:rsid w:val="00321873"/>
    <w:rsid w:val="00321958"/>
    <w:rsid w:val="00321EE6"/>
    <w:rsid w:val="00322153"/>
    <w:rsid w:val="003224AD"/>
    <w:rsid w:val="003225BC"/>
    <w:rsid w:val="0032285E"/>
    <w:rsid w:val="00323402"/>
    <w:rsid w:val="00323FB7"/>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64"/>
    <w:rsid w:val="00327ED4"/>
    <w:rsid w:val="00330061"/>
    <w:rsid w:val="00330704"/>
    <w:rsid w:val="003309A2"/>
    <w:rsid w:val="00330BD3"/>
    <w:rsid w:val="00330C04"/>
    <w:rsid w:val="00330CD6"/>
    <w:rsid w:val="00330E40"/>
    <w:rsid w:val="003312B3"/>
    <w:rsid w:val="0033176D"/>
    <w:rsid w:val="00331AEC"/>
    <w:rsid w:val="00331CC8"/>
    <w:rsid w:val="003323E0"/>
    <w:rsid w:val="00332577"/>
    <w:rsid w:val="00332635"/>
    <w:rsid w:val="003330E5"/>
    <w:rsid w:val="00333A8A"/>
    <w:rsid w:val="00333AB5"/>
    <w:rsid w:val="00334125"/>
    <w:rsid w:val="00334873"/>
    <w:rsid w:val="00334A91"/>
    <w:rsid w:val="003352DE"/>
    <w:rsid w:val="00335768"/>
    <w:rsid w:val="003358FB"/>
    <w:rsid w:val="00335B82"/>
    <w:rsid w:val="00335DC4"/>
    <w:rsid w:val="003360CC"/>
    <w:rsid w:val="00336178"/>
    <w:rsid w:val="0033673E"/>
    <w:rsid w:val="003367AF"/>
    <w:rsid w:val="00336990"/>
    <w:rsid w:val="003370DE"/>
    <w:rsid w:val="003370ED"/>
    <w:rsid w:val="0033792B"/>
    <w:rsid w:val="003416B2"/>
    <w:rsid w:val="00341BC8"/>
    <w:rsid w:val="00341C6D"/>
    <w:rsid w:val="0034230B"/>
    <w:rsid w:val="0034270E"/>
    <w:rsid w:val="00342720"/>
    <w:rsid w:val="003430FA"/>
    <w:rsid w:val="0034353A"/>
    <w:rsid w:val="00343558"/>
    <w:rsid w:val="00343AF5"/>
    <w:rsid w:val="00343B60"/>
    <w:rsid w:val="00343D1A"/>
    <w:rsid w:val="00343F49"/>
    <w:rsid w:val="003440E6"/>
    <w:rsid w:val="0034433B"/>
    <w:rsid w:val="00344389"/>
    <w:rsid w:val="0034460E"/>
    <w:rsid w:val="00344648"/>
    <w:rsid w:val="00344782"/>
    <w:rsid w:val="00344F78"/>
    <w:rsid w:val="0034500A"/>
    <w:rsid w:val="00345166"/>
    <w:rsid w:val="0034563D"/>
    <w:rsid w:val="00345653"/>
    <w:rsid w:val="00345839"/>
    <w:rsid w:val="0034593E"/>
    <w:rsid w:val="00345A51"/>
    <w:rsid w:val="00345BC6"/>
    <w:rsid w:val="00345CBC"/>
    <w:rsid w:val="00345D54"/>
    <w:rsid w:val="0034722A"/>
    <w:rsid w:val="003472E2"/>
    <w:rsid w:val="00347531"/>
    <w:rsid w:val="003478EF"/>
    <w:rsid w:val="00347A13"/>
    <w:rsid w:val="00347EC5"/>
    <w:rsid w:val="00350098"/>
    <w:rsid w:val="003500EF"/>
    <w:rsid w:val="00350396"/>
    <w:rsid w:val="003506EC"/>
    <w:rsid w:val="003511DF"/>
    <w:rsid w:val="003519B2"/>
    <w:rsid w:val="00351ED8"/>
    <w:rsid w:val="00352DB5"/>
    <w:rsid w:val="0035310F"/>
    <w:rsid w:val="00353BF9"/>
    <w:rsid w:val="00353E3D"/>
    <w:rsid w:val="003540B2"/>
    <w:rsid w:val="00354F0F"/>
    <w:rsid w:val="00355350"/>
    <w:rsid w:val="003558DA"/>
    <w:rsid w:val="00355A37"/>
    <w:rsid w:val="00355B0F"/>
    <w:rsid w:val="00355E4A"/>
    <w:rsid w:val="0035684E"/>
    <w:rsid w:val="00356B46"/>
    <w:rsid w:val="00356D25"/>
    <w:rsid w:val="003572AF"/>
    <w:rsid w:val="003572E4"/>
    <w:rsid w:val="0035758B"/>
    <w:rsid w:val="003577A5"/>
    <w:rsid w:val="00357E6F"/>
    <w:rsid w:val="00357FEE"/>
    <w:rsid w:val="00360296"/>
    <w:rsid w:val="00360418"/>
    <w:rsid w:val="00360B06"/>
    <w:rsid w:val="00360DDA"/>
    <w:rsid w:val="003618D6"/>
    <w:rsid w:val="003619D7"/>
    <w:rsid w:val="00361F40"/>
    <w:rsid w:val="003624B1"/>
    <w:rsid w:val="0036280D"/>
    <w:rsid w:val="0036296B"/>
    <w:rsid w:val="00362E70"/>
    <w:rsid w:val="003630AD"/>
    <w:rsid w:val="00363139"/>
    <w:rsid w:val="003634D1"/>
    <w:rsid w:val="003639E4"/>
    <w:rsid w:val="00363F99"/>
    <w:rsid w:val="00364333"/>
    <w:rsid w:val="003646AC"/>
    <w:rsid w:val="0036477E"/>
    <w:rsid w:val="00364B1C"/>
    <w:rsid w:val="00364CF7"/>
    <w:rsid w:val="00364DBD"/>
    <w:rsid w:val="00364E8B"/>
    <w:rsid w:val="00364FCF"/>
    <w:rsid w:val="00365028"/>
    <w:rsid w:val="003653C0"/>
    <w:rsid w:val="0036540A"/>
    <w:rsid w:val="00365929"/>
    <w:rsid w:val="00365DCC"/>
    <w:rsid w:val="003666CF"/>
    <w:rsid w:val="003667C8"/>
    <w:rsid w:val="0036692C"/>
    <w:rsid w:val="00366AF2"/>
    <w:rsid w:val="00366C7E"/>
    <w:rsid w:val="00366EBD"/>
    <w:rsid w:val="00366FDA"/>
    <w:rsid w:val="003670C6"/>
    <w:rsid w:val="0036764D"/>
    <w:rsid w:val="00367C5E"/>
    <w:rsid w:val="003702E0"/>
    <w:rsid w:val="003706B1"/>
    <w:rsid w:val="00370731"/>
    <w:rsid w:val="003707AB"/>
    <w:rsid w:val="00370D5E"/>
    <w:rsid w:val="00370E29"/>
    <w:rsid w:val="00370E69"/>
    <w:rsid w:val="0037147A"/>
    <w:rsid w:val="00371717"/>
    <w:rsid w:val="0037172E"/>
    <w:rsid w:val="00371746"/>
    <w:rsid w:val="00371839"/>
    <w:rsid w:val="003718BC"/>
    <w:rsid w:val="00371D41"/>
    <w:rsid w:val="00371E82"/>
    <w:rsid w:val="003726FF"/>
    <w:rsid w:val="00372816"/>
    <w:rsid w:val="003728D0"/>
    <w:rsid w:val="00372D3B"/>
    <w:rsid w:val="00373489"/>
    <w:rsid w:val="003735A2"/>
    <w:rsid w:val="0037377A"/>
    <w:rsid w:val="00373E2D"/>
    <w:rsid w:val="00374552"/>
    <w:rsid w:val="00374565"/>
    <w:rsid w:val="00374BA4"/>
    <w:rsid w:val="00374E23"/>
    <w:rsid w:val="00375355"/>
    <w:rsid w:val="003755C0"/>
    <w:rsid w:val="0037600A"/>
    <w:rsid w:val="003767E4"/>
    <w:rsid w:val="00376A44"/>
    <w:rsid w:val="003771D9"/>
    <w:rsid w:val="00377429"/>
    <w:rsid w:val="00377D8F"/>
    <w:rsid w:val="00380723"/>
    <w:rsid w:val="003808B6"/>
    <w:rsid w:val="003808B7"/>
    <w:rsid w:val="00380A8B"/>
    <w:rsid w:val="00380F85"/>
    <w:rsid w:val="00381260"/>
    <w:rsid w:val="003818D0"/>
    <w:rsid w:val="00381E0F"/>
    <w:rsid w:val="00382420"/>
    <w:rsid w:val="003826BA"/>
    <w:rsid w:val="00382D7A"/>
    <w:rsid w:val="003832F0"/>
    <w:rsid w:val="00383347"/>
    <w:rsid w:val="003833A4"/>
    <w:rsid w:val="00383439"/>
    <w:rsid w:val="00383B57"/>
    <w:rsid w:val="00383DA4"/>
    <w:rsid w:val="00383F23"/>
    <w:rsid w:val="00383FAA"/>
    <w:rsid w:val="003845AC"/>
    <w:rsid w:val="00384908"/>
    <w:rsid w:val="00384DF0"/>
    <w:rsid w:val="00384EE7"/>
    <w:rsid w:val="00385085"/>
    <w:rsid w:val="003858C5"/>
    <w:rsid w:val="00385D02"/>
    <w:rsid w:val="00385E6F"/>
    <w:rsid w:val="00386437"/>
    <w:rsid w:val="00386812"/>
    <w:rsid w:val="003874E6"/>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3BB0"/>
    <w:rsid w:val="00393C01"/>
    <w:rsid w:val="00393EA7"/>
    <w:rsid w:val="0039419B"/>
    <w:rsid w:val="003949CF"/>
    <w:rsid w:val="003957D3"/>
    <w:rsid w:val="00395FA2"/>
    <w:rsid w:val="003960CC"/>
    <w:rsid w:val="00396EC7"/>
    <w:rsid w:val="00397354"/>
    <w:rsid w:val="00397B30"/>
    <w:rsid w:val="003A01A0"/>
    <w:rsid w:val="003A0A5C"/>
    <w:rsid w:val="003A0AE6"/>
    <w:rsid w:val="003A177F"/>
    <w:rsid w:val="003A1B53"/>
    <w:rsid w:val="003A2012"/>
    <w:rsid w:val="003A2545"/>
    <w:rsid w:val="003A2664"/>
    <w:rsid w:val="003A2A9E"/>
    <w:rsid w:val="003A2CD4"/>
    <w:rsid w:val="003A2D7A"/>
    <w:rsid w:val="003A2EF4"/>
    <w:rsid w:val="003A3797"/>
    <w:rsid w:val="003A4D83"/>
    <w:rsid w:val="003A550D"/>
    <w:rsid w:val="003A563E"/>
    <w:rsid w:val="003A5820"/>
    <w:rsid w:val="003A582D"/>
    <w:rsid w:val="003A6159"/>
    <w:rsid w:val="003A6377"/>
    <w:rsid w:val="003A64A7"/>
    <w:rsid w:val="003A6B8D"/>
    <w:rsid w:val="003A6C27"/>
    <w:rsid w:val="003A7546"/>
    <w:rsid w:val="003A7562"/>
    <w:rsid w:val="003A778D"/>
    <w:rsid w:val="003A7972"/>
    <w:rsid w:val="003A7A19"/>
    <w:rsid w:val="003A7A93"/>
    <w:rsid w:val="003B04E1"/>
    <w:rsid w:val="003B0663"/>
    <w:rsid w:val="003B09BD"/>
    <w:rsid w:val="003B1506"/>
    <w:rsid w:val="003B171E"/>
    <w:rsid w:val="003B1B2D"/>
    <w:rsid w:val="003B1D96"/>
    <w:rsid w:val="003B20CF"/>
    <w:rsid w:val="003B24E9"/>
    <w:rsid w:val="003B3A44"/>
    <w:rsid w:val="003B4263"/>
    <w:rsid w:val="003B43D2"/>
    <w:rsid w:val="003B44E7"/>
    <w:rsid w:val="003B450F"/>
    <w:rsid w:val="003B45BB"/>
    <w:rsid w:val="003B4AC9"/>
    <w:rsid w:val="003B4D3A"/>
    <w:rsid w:val="003B4FD6"/>
    <w:rsid w:val="003B51EB"/>
    <w:rsid w:val="003B6970"/>
    <w:rsid w:val="003B6A7C"/>
    <w:rsid w:val="003B7398"/>
    <w:rsid w:val="003B77AF"/>
    <w:rsid w:val="003B78F2"/>
    <w:rsid w:val="003B7AEB"/>
    <w:rsid w:val="003B7E71"/>
    <w:rsid w:val="003C0C7B"/>
    <w:rsid w:val="003C0CB9"/>
    <w:rsid w:val="003C0ED1"/>
    <w:rsid w:val="003C0F7F"/>
    <w:rsid w:val="003C172F"/>
    <w:rsid w:val="003C19ED"/>
    <w:rsid w:val="003C28EF"/>
    <w:rsid w:val="003C29F5"/>
    <w:rsid w:val="003C3074"/>
    <w:rsid w:val="003C359B"/>
    <w:rsid w:val="003C3768"/>
    <w:rsid w:val="003C378A"/>
    <w:rsid w:val="003C3976"/>
    <w:rsid w:val="003C3BF9"/>
    <w:rsid w:val="003C3C8C"/>
    <w:rsid w:val="003C3F62"/>
    <w:rsid w:val="003C3FEA"/>
    <w:rsid w:val="003C4200"/>
    <w:rsid w:val="003C4820"/>
    <w:rsid w:val="003C4B80"/>
    <w:rsid w:val="003C5062"/>
    <w:rsid w:val="003C5512"/>
    <w:rsid w:val="003C5520"/>
    <w:rsid w:val="003C55B0"/>
    <w:rsid w:val="003C55EE"/>
    <w:rsid w:val="003C58B3"/>
    <w:rsid w:val="003C5B7B"/>
    <w:rsid w:val="003C6467"/>
    <w:rsid w:val="003C66C3"/>
    <w:rsid w:val="003C72E1"/>
    <w:rsid w:val="003C732D"/>
    <w:rsid w:val="003C7490"/>
    <w:rsid w:val="003D0496"/>
    <w:rsid w:val="003D0B36"/>
    <w:rsid w:val="003D1180"/>
    <w:rsid w:val="003D13BB"/>
    <w:rsid w:val="003D19B9"/>
    <w:rsid w:val="003D1BFF"/>
    <w:rsid w:val="003D1D69"/>
    <w:rsid w:val="003D1EE0"/>
    <w:rsid w:val="003D2095"/>
    <w:rsid w:val="003D2426"/>
    <w:rsid w:val="003D2665"/>
    <w:rsid w:val="003D278F"/>
    <w:rsid w:val="003D2A82"/>
    <w:rsid w:val="003D320A"/>
    <w:rsid w:val="003D3596"/>
    <w:rsid w:val="003D35B1"/>
    <w:rsid w:val="003D364C"/>
    <w:rsid w:val="003D36CF"/>
    <w:rsid w:val="003D395B"/>
    <w:rsid w:val="003D3B61"/>
    <w:rsid w:val="003D3FD0"/>
    <w:rsid w:val="003D44F7"/>
    <w:rsid w:val="003D4A2B"/>
    <w:rsid w:val="003D4EEA"/>
    <w:rsid w:val="003D5030"/>
    <w:rsid w:val="003D516A"/>
    <w:rsid w:val="003D5678"/>
    <w:rsid w:val="003D5876"/>
    <w:rsid w:val="003D5B73"/>
    <w:rsid w:val="003D6B32"/>
    <w:rsid w:val="003D7030"/>
    <w:rsid w:val="003D7184"/>
    <w:rsid w:val="003D787C"/>
    <w:rsid w:val="003D7A78"/>
    <w:rsid w:val="003D7B43"/>
    <w:rsid w:val="003E0685"/>
    <w:rsid w:val="003E09F8"/>
    <w:rsid w:val="003E0D87"/>
    <w:rsid w:val="003E1019"/>
    <w:rsid w:val="003E15D0"/>
    <w:rsid w:val="003E1B54"/>
    <w:rsid w:val="003E1B6E"/>
    <w:rsid w:val="003E2235"/>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757"/>
    <w:rsid w:val="003E59AA"/>
    <w:rsid w:val="003E6009"/>
    <w:rsid w:val="003E60BA"/>
    <w:rsid w:val="003E61A9"/>
    <w:rsid w:val="003E61F9"/>
    <w:rsid w:val="003E6270"/>
    <w:rsid w:val="003E62BE"/>
    <w:rsid w:val="003E663B"/>
    <w:rsid w:val="003E66C6"/>
    <w:rsid w:val="003E6C46"/>
    <w:rsid w:val="003E79A3"/>
    <w:rsid w:val="003E7E3B"/>
    <w:rsid w:val="003E7FF4"/>
    <w:rsid w:val="003F04D4"/>
    <w:rsid w:val="003F058D"/>
    <w:rsid w:val="003F0704"/>
    <w:rsid w:val="003F0BAA"/>
    <w:rsid w:val="003F0EED"/>
    <w:rsid w:val="003F1028"/>
    <w:rsid w:val="003F1173"/>
    <w:rsid w:val="003F1844"/>
    <w:rsid w:val="003F1C7F"/>
    <w:rsid w:val="003F22AA"/>
    <w:rsid w:val="003F2323"/>
    <w:rsid w:val="003F2913"/>
    <w:rsid w:val="003F29C9"/>
    <w:rsid w:val="003F31B7"/>
    <w:rsid w:val="003F32A9"/>
    <w:rsid w:val="003F33EC"/>
    <w:rsid w:val="003F424A"/>
    <w:rsid w:val="003F4380"/>
    <w:rsid w:val="003F47C4"/>
    <w:rsid w:val="003F517E"/>
    <w:rsid w:val="003F538F"/>
    <w:rsid w:val="003F5608"/>
    <w:rsid w:val="003F5833"/>
    <w:rsid w:val="003F6427"/>
    <w:rsid w:val="003F6A69"/>
    <w:rsid w:val="003F6CF1"/>
    <w:rsid w:val="003F6EC1"/>
    <w:rsid w:val="003F726E"/>
    <w:rsid w:val="003F72D3"/>
    <w:rsid w:val="003F742E"/>
    <w:rsid w:val="003F7492"/>
    <w:rsid w:val="003F7593"/>
    <w:rsid w:val="003F774E"/>
    <w:rsid w:val="003F77D2"/>
    <w:rsid w:val="003F7A99"/>
    <w:rsid w:val="0040000F"/>
    <w:rsid w:val="00400161"/>
    <w:rsid w:val="004003BD"/>
    <w:rsid w:val="00400450"/>
    <w:rsid w:val="0040054B"/>
    <w:rsid w:val="00400BD5"/>
    <w:rsid w:val="00400F73"/>
    <w:rsid w:val="0040183A"/>
    <w:rsid w:val="00401909"/>
    <w:rsid w:val="00401910"/>
    <w:rsid w:val="00401FDB"/>
    <w:rsid w:val="004020A6"/>
    <w:rsid w:val="0040286E"/>
    <w:rsid w:val="00402FBF"/>
    <w:rsid w:val="0040312B"/>
    <w:rsid w:val="00403645"/>
    <w:rsid w:val="00404597"/>
    <w:rsid w:val="00404D38"/>
    <w:rsid w:val="004053CC"/>
    <w:rsid w:val="00405781"/>
    <w:rsid w:val="004059DB"/>
    <w:rsid w:val="00405B94"/>
    <w:rsid w:val="00406007"/>
    <w:rsid w:val="004067B5"/>
    <w:rsid w:val="004067BF"/>
    <w:rsid w:val="00406B33"/>
    <w:rsid w:val="00406DC3"/>
    <w:rsid w:val="00407C0B"/>
    <w:rsid w:val="00410326"/>
    <w:rsid w:val="00410380"/>
    <w:rsid w:val="004107A7"/>
    <w:rsid w:val="00410951"/>
    <w:rsid w:val="00412203"/>
    <w:rsid w:val="0041225D"/>
    <w:rsid w:val="00412797"/>
    <w:rsid w:val="00412862"/>
    <w:rsid w:val="00412BC1"/>
    <w:rsid w:val="00413595"/>
    <w:rsid w:val="004135A5"/>
    <w:rsid w:val="004139EA"/>
    <w:rsid w:val="00414523"/>
    <w:rsid w:val="0041458B"/>
    <w:rsid w:val="004146B0"/>
    <w:rsid w:val="0041487B"/>
    <w:rsid w:val="0041499D"/>
    <w:rsid w:val="004152D4"/>
    <w:rsid w:val="00415635"/>
    <w:rsid w:val="00415BB8"/>
    <w:rsid w:val="00415C3A"/>
    <w:rsid w:val="00415E59"/>
    <w:rsid w:val="00416C3D"/>
    <w:rsid w:val="00417189"/>
    <w:rsid w:val="004171F1"/>
    <w:rsid w:val="0041762A"/>
    <w:rsid w:val="00417A91"/>
    <w:rsid w:val="00417D84"/>
    <w:rsid w:val="00417E2F"/>
    <w:rsid w:val="00417FE8"/>
    <w:rsid w:val="0042007F"/>
    <w:rsid w:val="0042038C"/>
    <w:rsid w:val="00420422"/>
    <w:rsid w:val="00420BA9"/>
    <w:rsid w:val="004210D7"/>
    <w:rsid w:val="00421536"/>
    <w:rsid w:val="00421848"/>
    <w:rsid w:val="004219A0"/>
    <w:rsid w:val="004219B4"/>
    <w:rsid w:val="004219EE"/>
    <w:rsid w:val="00421E7B"/>
    <w:rsid w:val="004221CB"/>
    <w:rsid w:val="004225BB"/>
    <w:rsid w:val="004225EB"/>
    <w:rsid w:val="00422703"/>
    <w:rsid w:val="004228F3"/>
    <w:rsid w:val="00422C54"/>
    <w:rsid w:val="00422DE7"/>
    <w:rsid w:val="0042351B"/>
    <w:rsid w:val="00423C6D"/>
    <w:rsid w:val="00423CBB"/>
    <w:rsid w:val="00424299"/>
    <w:rsid w:val="00424CE9"/>
    <w:rsid w:val="00425432"/>
    <w:rsid w:val="00425487"/>
    <w:rsid w:val="004254F8"/>
    <w:rsid w:val="00425867"/>
    <w:rsid w:val="00425AD5"/>
    <w:rsid w:val="004261A5"/>
    <w:rsid w:val="004268B3"/>
    <w:rsid w:val="004269F4"/>
    <w:rsid w:val="004273B8"/>
    <w:rsid w:val="004276AA"/>
    <w:rsid w:val="004276DF"/>
    <w:rsid w:val="00427D6E"/>
    <w:rsid w:val="004300D3"/>
    <w:rsid w:val="004304B0"/>
    <w:rsid w:val="004304C0"/>
    <w:rsid w:val="004307D8"/>
    <w:rsid w:val="00430B07"/>
    <w:rsid w:val="00430E67"/>
    <w:rsid w:val="004311E0"/>
    <w:rsid w:val="0043139F"/>
    <w:rsid w:val="00431641"/>
    <w:rsid w:val="00431705"/>
    <w:rsid w:val="00431727"/>
    <w:rsid w:val="00431830"/>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64"/>
    <w:rsid w:val="00435861"/>
    <w:rsid w:val="00435FEF"/>
    <w:rsid w:val="00436221"/>
    <w:rsid w:val="00436424"/>
    <w:rsid w:val="00437776"/>
    <w:rsid w:val="00437C1D"/>
    <w:rsid w:val="00437EAE"/>
    <w:rsid w:val="0044011D"/>
    <w:rsid w:val="00440670"/>
    <w:rsid w:val="00440873"/>
    <w:rsid w:val="0044101F"/>
    <w:rsid w:val="004419A6"/>
    <w:rsid w:val="00441A48"/>
    <w:rsid w:val="00441EB3"/>
    <w:rsid w:val="00442692"/>
    <w:rsid w:val="004426EC"/>
    <w:rsid w:val="0044289F"/>
    <w:rsid w:val="004431CA"/>
    <w:rsid w:val="00443781"/>
    <w:rsid w:val="0044388C"/>
    <w:rsid w:val="0044388F"/>
    <w:rsid w:val="00443B6E"/>
    <w:rsid w:val="00443BFE"/>
    <w:rsid w:val="00443E02"/>
    <w:rsid w:val="00444386"/>
    <w:rsid w:val="004443DD"/>
    <w:rsid w:val="0044474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31F2"/>
    <w:rsid w:val="004535F7"/>
    <w:rsid w:val="004537C0"/>
    <w:rsid w:val="0045396A"/>
    <w:rsid w:val="00453BFD"/>
    <w:rsid w:val="00453CA6"/>
    <w:rsid w:val="00454C9A"/>
    <w:rsid w:val="00454E42"/>
    <w:rsid w:val="00454E7C"/>
    <w:rsid w:val="0045514A"/>
    <w:rsid w:val="00455B02"/>
    <w:rsid w:val="004560C1"/>
    <w:rsid w:val="004564FF"/>
    <w:rsid w:val="004565ED"/>
    <w:rsid w:val="00456907"/>
    <w:rsid w:val="00456B10"/>
    <w:rsid w:val="00456D35"/>
    <w:rsid w:val="00456DE8"/>
    <w:rsid w:val="004575CA"/>
    <w:rsid w:val="00457B38"/>
    <w:rsid w:val="00460618"/>
    <w:rsid w:val="004606C4"/>
    <w:rsid w:val="0046088E"/>
    <w:rsid w:val="004613D3"/>
    <w:rsid w:val="0046173E"/>
    <w:rsid w:val="00462787"/>
    <w:rsid w:val="00462899"/>
    <w:rsid w:val="00462904"/>
    <w:rsid w:val="00462999"/>
    <w:rsid w:val="00463320"/>
    <w:rsid w:val="004633A6"/>
    <w:rsid w:val="00463422"/>
    <w:rsid w:val="00463D05"/>
    <w:rsid w:val="004641F2"/>
    <w:rsid w:val="004642F6"/>
    <w:rsid w:val="00464A1A"/>
    <w:rsid w:val="00464D14"/>
    <w:rsid w:val="0046590C"/>
    <w:rsid w:val="00465CF8"/>
    <w:rsid w:val="004660D4"/>
    <w:rsid w:val="00466823"/>
    <w:rsid w:val="00466B85"/>
    <w:rsid w:val="00466C77"/>
    <w:rsid w:val="00467595"/>
    <w:rsid w:val="00467798"/>
    <w:rsid w:val="00467C07"/>
    <w:rsid w:val="0047002C"/>
    <w:rsid w:val="00470386"/>
    <w:rsid w:val="00470E26"/>
    <w:rsid w:val="0047191E"/>
    <w:rsid w:val="0047195C"/>
    <w:rsid w:val="00471C33"/>
    <w:rsid w:val="00471C40"/>
    <w:rsid w:val="00471D38"/>
    <w:rsid w:val="00472292"/>
    <w:rsid w:val="004723FB"/>
    <w:rsid w:val="00472549"/>
    <w:rsid w:val="00472CA0"/>
    <w:rsid w:val="00472D62"/>
    <w:rsid w:val="00472E58"/>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C8"/>
    <w:rsid w:val="00477768"/>
    <w:rsid w:val="0047780D"/>
    <w:rsid w:val="00477D89"/>
    <w:rsid w:val="00477F76"/>
    <w:rsid w:val="004804AB"/>
    <w:rsid w:val="004804D9"/>
    <w:rsid w:val="004804F5"/>
    <w:rsid w:val="00480B14"/>
    <w:rsid w:val="00481757"/>
    <w:rsid w:val="004817B5"/>
    <w:rsid w:val="004817B9"/>
    <w:rsid w:val="00481AC8"/>
    <w:rsid w:val="00481AD0"/>
    <w:rsid w:val="004823FA"/>
    <w:rsid w:val="00482C37"/>
    <w:rsid w:val="00482E9D"/>
    <w:rsid w:val="0048300C"/>
    <w:rsid w:val="0048303B"/>
    <w:rsid w:val="00483323"/>
    <w:rsid w:val="0048368C"/>
    <w:rsid w:val="00483694"/>
    <w:rsid w:val="00483828"/>
    <w:rsid w:val="0048389F"/>
    <w:rsid w:val="00484336"/>
    <w:rsid w:val="004846B8"/>
    <w:rsid w:val="00484BCA"/>
    <w:rsid w:val="00484F38"/>
    <w:rsid w:val="00484F58"/>
    <w:rsid w:val="004863FC"/>
    <w:rsid w:val="00486ACA"/>
    <w:rsid w:val="00486D9D"/>
    <w:rsid w:val="00486E1F"/>
    <w:rsid w:val="00486FDF"/>
    <w:rsid w:val="00487EFF"/>
    <w:rsid w:val="0049024E"/>
    <w:rsid w:val="00490393"/>
    <w:rsid w:val="0049048C"/>
    <w:rsid w:val="0049077F"/>
    <w:rsid w:val="00490AAD"/>
    <w:rsid w:val="00491324"/>
    <w:rsid w:val="0049146A"/>
    <w:rsid w:val="00491585"/>
    <w:rsid w:val="00492033"/>
    <w:rsid w:val="00492049"/>
    <w:rsid w:val="004920E7"/>
    <w:rsid w:val="00492839"/>
    <w:rsid w:val="00492D2E"/>
    <w:rsid w:val="0049350A"/>
    <w:rsid w:val="00493689"/>
    <w:rsid w:val="004937A9"/>
    <w:rsid w:val="00493C9C"/>
    <w:rsid w:val="0049402C"/>
    <w:rsid w:val="00494415"/>
    <w:rsid w:val="00494AC6"/>
    <w:rsid w:val="00494BD1"/>
    <w:rsid w:val="00495353"/>
    <w:rsid w:val="00495442"/>
    <w:rsid w:val="00495515"/>
    <w:rsid w:val="00495671"/>
    <w:rsid w:val="00495C4B"/>
    <w:rsid w:val="004961E4"/>
    <w:rsid w:val="0049625F"/>
    <w:rsid w:val="0049626F"/>
    <w:rsid w:val="00496607"/>
    <w:rsid w:val="00496A3A"/>
    <w:rsid w:val="00496DBF"/>
    <w:rsid w:val="00496FDC"/>
    <w:rsid w:val="0049704F"/>
    <w:rsid w:val="00497BDF"/>
    <w:rsid w:val="00497CA7"/>
    <w:rsid w:val="00497E08"/>
    <w:rsid w:val="004A07C5"/>
    <w:rsid w:val="004A0A73"/>
    <w:rsid w:val="004A0C88"/>
    <w:rsid w:val="004A0DE4"/>
    <w:rsid w:val="004A1103"/>
    <w:rsid w:val="004A13A8"/>
    <w:rsid w:val="004A13E7"/>
    <w:rsid w:val="004A14D0"/>
    <w:rsid w:val="004A154D"/>
    <w:rsid w:val="004A1E95"/>
    <w:rsid w:val="004A1F7E"/>
    <w:rsid w:val="004A2186"/>
    <w:rsid w:val="004A2283"/>
    <w:rsid w:val="004A2419"/>
    <w:rsid w:val="004A26F9"/>
    <w:rsid w:val="004A27A0"/>
    <w:rsid w:val="004A2BD9"/>
    <w:rsid w:val="004A2DE0"/>
    <w:rsid w:val="004A2E2D"/>
    <w:rsid w:val="004A2EB3"/>
    <w:rsid w:val="004A3B1A"/>
    <w:rsid w:val="004A3E2B"/>
    <w:rsid w:val="004A47F2"/>
    <w:rsid w:val="004A4B45"/>
    <w:rsid w:val="004A5100"/>
    <w:rsid w:val="004A5201"/>
    <w:rsid w:val="004A55B1"/>
    <w:rsid w:val="004A5A28"/>
    <w:rsid w:val="004A6E7B"/>
    <w:rsid w:val="004A765E"/>
    <w:rsid w:val="004A7991"/>
    <w:rsid w:val="004A7E4C"/>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3A3"/>
    <w:rsid w:val="004B4EB2"/>
    <w:rsid w:val="004B568D"/>
    <w:rsid w:val="004B5AC0"/>
    <w:rsid w:val="004B5B09"/>
    <w:rsid w:val="004B5DE8"/>
    <w:rsid w:val="004B5E9D"/>
    <w:rsid w:val="004B5F17"/>
    <w:rsid w:val="004B613D"/>
    <w:rsid w:val="004B62F7"/>
    <w:rsid w:val="004B6351"/>
    <w:rsid w:val="004B6760"/>
    <w:rsid w:val="004B69F2"/>
    <w:rsid w:val="004B6EF3"/>
    <w:rsid w:val="004B7D02"/>
    <w:rsid w:val="004B7DEB"/>
    <w:rsid w:val="004C00C9"/>
    <w:rsid w:val="004C00FE"/>
    <w:rsid w:val="004C03A1"/>
    <w:rsid w:val="004C0887"/>
    <w:rsid w:val="004C0F0C"/>
    <w:rsid w:val="004C123A"/>
    <w:rsid w:val="004C140C"/>
    <w:rsid w:val="004C1653"/>
    <w:rsid w:val="004C1A45"/>
    <w:rsid w:val="004C22D2"/>
    <w:rsid w:val="004C2674"/>
    <w:rsid w:val="004C2C60"/>
    <w:rsid w:val="004C2FF8"/>
    <w:rsid w:val="004C3477"/>
    <w:rsid w:val="004C3577"/>
    <w:rsid w:val="004C3F0E"/>
    <w:rsid w:val="004C431E"/>
    <w:rsid w:val="004C56C6"/>
    <w:rsid w:val="004C5B68"/>
    <w:rsid w:val="004C5EB3"/>
    <w:rsid w:val="004C653D"/>
    <w:rsid w:val="004C69FD"/>
    <w:rsid w:val="004C6BD4"/>
    <w:rsid w:val="004C7328"/>
    <w:rsid w:val="004C7527"/>
    <w:rsid w:val="004C77A0"/>
    <w:rsid w:val="004C7D6F"/>
    <w:rsid w:val="004C7F3C"/>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5112"/>
    <w:rsid w:val="004D551A"/>
    <w:rsid w:val="004D5557"/>
    <w:rsid w:val="004D5919"/>
    <w:rsid w:val="004D66B8"/>
    <w:rsid w:val="004D68AD"/>
    <w:rsid w:val="004D6F94"/>
    <w:rsid w:val="004D71D9"/>
    <w:rsid w:val="004D76A9"/>
    <w:rsid w:val="004D7808"/>
    <w:rsid w:val="004D7A3B"/>
    <w:rsid w:val="004E0A8B"/>
    <w:rsid w:val="004E0C46"/>
    <w:rsid w:val="004E0E9C"/>
    <w:rsid w:val="004E0ECC"/>
    <w:rsid w:val="004E0EEE"/>
    <w:rsid w:val="004E14F2"/>
    <w:rsid w:val="004E1927"/>
    <w:rsid w:val="004E19C3"/>
    <w:rsid w:val="004E1AD3"/>
    <w:rsid w:val="004E29CB"/>
    <w:rsid w:val="004E2C2F"/>
    <w:rsid w:val="004E2FFA"/>
    <w:rsid w:val="004E404F"/>
    <w:rsid w:val="004E410A"/>
    <w:rsid w:val="004E4EDF"/>
    <w:rsid w:val="004E4FEC"/>
    <w:rsid w:val="004E51DD"/>
    <w:rsid w:val="004E52BC"/>
    <w:rsid w:val="004E5495"/>
    <w:rsid w:val="004E5835"/>
    <w:rsid w:val="004E6491"/>
    <w:rsid w:val="004E6758"/>
    <w:rsid w:val="004E72A1"/>
    <w:rsid w:val="004E7EEC"/>
    <w:rsid w:val="004F08B6"/>
    <w:rsid w:val="004F0B48"/>
    <w:rsid w:val="004F0EC8"/>
    <w:rsid w:val="004F0EE3"/>
    <w:rsid w:val="004F0F2A"/>
    <w:rsid w:val="004F10D9"/>
    <w:rsid w:val="004F121C"/>
    <w:rsid w:val="004F146E"/>
    <w:rsid w:val="004F169C"/>
    <w:rsid w:val="004F17C7"/>
    <w:rsid w:val="004F1AD4"/>
    <w:rsid w:val="004F203E"/>
    <w:rsid w:val="004F23A1"/>
    <w:rsid w:val="004F24F6"/>
    <w:rsid w:val="004F26D5"/>
    <w:rsid w:val="004F2E90"/>
    <w:rsid w:val="004F328E"/>
    <w:rsid w:val="004F3497"/>
    <w:rsid w:val="004F36CD"/>
    <w:rsid w:val="004F39F7"/>
    <w:rsid w:val="004F3B48"/>
    <w:rsid w:val="004F40C8"/>
    <w:rsid w:val="004F415C"/>
    <w:rsid w:val="004F5BDC"/>
    <w:rsid w:val="004F5E38"/>
    <w:rsid w:val="004F6662"/>
    <w:rsid w:val="004F7221"/>
    <w:rsid w:val="004F751D"/>
    <w:rsid w:val="00500008"/>
    <w:rsid w:val="005000D4"/>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A4F"/>
    <w:rsid w:val="00504C97"/>
    <w:rsid w:val="00504F2E"/>
    <w:rsid w:val="00505A62"/>
    <w:rsid w:val="00505F0A"/>
    <w:rsid w:val="005062BA"/>
    <w:rsid w:val="005064EC"/>
    <w:rsid w:val="005068D0"/>
    <w:rsid w:val="00506B6C"/>
    <w:rsid w:val="00506C3F"/>
    <w:rsid w:val="00506DEE"/>
    <w:rsid w:val="00507349"/>
    <w:rsid w:val="00507B9C"/>
    <w:rsid w:val="00507E1B"/>
    <w:rsid w:val="00507EE6"/>
    <w:rsid w:val="005102BA"/>
    <w:rsid w:val="00510B6A"/>
    <w:rsid w:val="005114FC"/>
    <w:rsid w:val="0051162B"/>
    <w:rsid w:val="005116B1"/>
    <w:rsid w:val="00511792"/>
    <w:rsid w:val="005119FF"/>
    <w:rsid w:val="00511D79"/>
    <w:rsid w:val="005128FC"/>
    <w:rsid w:val="00512C9F"/>
    <w:rsid w:val="00512F60"/>
    <w:rsid w:val="005132AE"/>
    <w:rsid w:val="005134AA"/>
    <w:rsid w:val="00513CA9"/>
    <w:rsid w:val="0051407A"/>
    <w:rsid w:val="005148AC"/>
    <w:rsid w:val="00514F97"/>
    <w:rsid w:val="0051518A"/>
    <w:rsid w:val="00516004"/>
    <w:rsid w:val="00516037"/>
    <w:rsid w:val="005163B4"/>
    <w:rsid w:val="0051649A"/>
    <w:rsid w:val="005166DB"/>
    <w:rsid w:val="00516AD1"/>
    <w:rsid w:val="005174C4"/>
    <w:rsid w:val="005175D6"/>
    <w:rsid w:val="005177EB"/>
    <w:rsid w:val="00517BA9"/>
    <w:rsid w:val="00520DE3"/>
    <w:rsid w:val="0052147C"/>
    <w:rsid w:val="00521664"/>
    <w:rsid w:val="00521817"/>
    <w:rsid w:val="00521B5C"/>
    <w:rsid w:val="00521E40"/>
    <w:rsid w:val="00521F2A"/>
    <w:rsid w:val="0052255C"/>
    <w:rsid w:val="005226DC"/>
    <w:rsid w:val="0052279D"/>
    <w:rsid w:val="00522828"/>
    <w:rsid w:val="00522850"/>
    <w:rsid w:val="00522B4B"/>
    <w:rsid w:val="00522D08"/>
    <w:rsid w:val="00522F4F"/>
    <w:rsid w:val="00523265"/>
    <w:rsid w:val="00523451"/>
    <w:rsid w:val="00523A30"/>
    <w:rsid w:val="00523C9C"/>
    <w:rsid w:val="00524059"/>
    <w:rsid w:val="005249B4"/>
    <w:rsid w:val="005249F4"/>
    <w:rsid w:val="0052521E"/>
    <w:rsid w:val="00525373"/>
    <w:rsid w:val="00525416"/>
    <w:rsid w:val="005259E6"/>
    <w:rsid w:val="00525BD1"/>
    <w:rsid w:val="0052602C"/>
    <w:rsid w:val="00526050"/>
    <w:rsid w:val="005265CD"/>
    <w:rsid w:val="005268D7"/>
    <w:rsid w:val="005268E2"/>
    <w:rsid w:val="00526A07"/>
    <w:rsid w:val="00526B8B"/>
    <w:rsid w:val="00526E34"/>
    <w:rsid w:val="00526FB9"/>
    <w:rsid w:val="00527268"/>
    <w:rsid w:val="0052759B"/>
    <w:rsid w:val="00527E08"/>
    <w:rsid w:val="00530373"/>
    <w:rsid w:val="00530600"/>
    <w:rsid w:val="00531630"/>
    <w:rsid w:val="00531D48"/>
    <w:rsid w:val="00531F78"/>
    <w:rsid w:val="00531FBB"/>
    <w:rsid w:val="00532090"/>
    <w:rsid w:val="00532396"/>
    <w:rsid w:val="00532769"/>
    <w:rsid w:val="005327E5"/>
    <w:rsid w:val="005328D5"/>
    <w:rsid w:val="00532A45"/>
    <w:rsid w:val="00532CE0"/>
    <w:rsid w:val="005330DA"/>
    <w:rsid w:val="005332C9"/>
    <w:rsid w:val="00533B11"/>
    <w:rsid w:val="00533CB7"/>
    <w:rsid w:val="00534239"/>
    <w:rsid w:val="00534398"/>
    <w:rsid w:val="0053493A"/>
    <w:rsid w:val="00534E52"/>
    <w:rsid w:val="00534FD7"/>
    <w:rsid w:val="00535727"/>
    <w:rsid w:val="00535DF1"/>
    <w:rsid w:val="005367CC"/>
    <w:rsid w:val="00536A95"/>
    <w:rsid w:val="00536BD6"/>
    <w:rsid w:val="00537C27"/>
    <w:rsid w:val="00537F6B"/>
    <w:rsid w:val="005405D4"/>
    <w:rsid w:val="0054145E"/>
    <w:rsid w:val="00541C5B"/>
    <w:rsid w:val="00541F36"/>
    <w:rsid w:val="0054204E"/>
    <w:rsid w:val="00544105"/>
    <w:rsid w:val="005445EA"/>
    <w:rsid w:val="005447A1"/>
    <w:rsid w:val="00544BF1"/>
    <w:rsid w:val="00544D5E"/>
    <w:rsid w:val="00544F36"/>
    <w:rsid w:val="00545095"/>
    <w:rsid w:val="0054565A"/>
    <w:rsid w:val="00545AEE"/>
    <w:rsid w:val="00545E3D"/>
    <w:rsid w:val="005460D0"/>
    <w:rsid w:val="005461E7"/>
    <w:rsid w:val="005462C5"/>
    <w:rsid w:val="005462F9"/>
    <w:rsid w:val="00546ABB"/>
    <w:rsid w:val="00546DB8"/>
    <w:rsid w:val="00546E58"/>
    <w:rsid w:val="00547221"/>
    <w:rsid w:val="00547B8C"/>
    <w:rsid w:val="00547FBC"/>
    <w:rsid w:val="00550071"/>
    <w:rsid w:val="00550491"/>
    <w:rsid w:val="0055060A"/>
    <w:rsid w:val="00550697"/>
    <w:rsid w:val="005509EC"/>
    <w:rsid w:val="00551051"/>
    <w:rsid w:val="005513CC"/>
    <w:rsid w:val="0055200B"/>
    <w:rsid w:val="00552089"/>
    <w:rsid w:val="00552165"/>
    <w:rsid w:val="0055221F"/>
    <w:rsid w:val="005527BE"/>
    <w:rsid w:val="00552896"/>
    <w:rsid w:val="00552E88"/>
    <w:rsid w:val="00553022"/>
    <w:rsid w:val="00553554"/>
    <w:rsid w:val="00553582"/>
    <w:rsid w:val="00553766"/>
    <w:rsid w:val="0055430F"/>
    <w:rsid w:val="0055444B"/>
    <w:rsid w:val="00554903"/>
    <w:rsid w:val="00554A2D"/>
    <w:rsid w:val="00554A73"/>
    <w:rsid w:val="00554CDC"/>
    <w:rsid w:val="00554E61"/>
    <w:rsid w:val="00555283"/>
    <w:rsid w:val="005552BE"/>
    <w:rsid w:val="00555314"/>
    <w:rsid w:val="0055564E"/>
    <w:rsid w:val="00555861"/>
    <w:rsid w:val="00555BE8"/>
    <w:rsid w:val="00555D9A"/>
    <w:rsid w:val="0055616D"/>
    <w:rsid w:val="005567C6"/>
    <w:rsid w:val="005567C9"/>
    <w:rsid w:val="00556983"/>
    <w:rsid w:val="00556FF4"/>
    <w:rsid w:val="00557330"/>
    <w:rsid w:val="00557B90"/>
    <w:rsid w:val="00557DE2"/>
    <w:rsid w:val="005603FA"/>
    <w:rsid w:val="00560534"/>
    <w:rsid w:val="005607DD"/>
    <w:rsid w:val="00560EDA"/>
    <w:rsid w:val="005610EA"/>
    <w:rsid w:val="00561F6C"/>
    <w:rsid w:val="005625A0"/>
    <w:rsid w:val="00563996"/>
    <w:rsid w:val="00563B41"/>
    <w:rsid w:val="00564244"/>
    <w:rsid w:val="00564272"/>
    <w:rsid w:val="005648A4"/>
    <w:rsid w:val="00564C4C"/>
    <w:rsid w:val="00564F5C"/>
    <w:rsid w:val="00565005"/>
    <w:rsid w:val="005653B9"/>
    <w:rsid w:val="0056579A"/>
    <w:rsid w:val="005662E5"/>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1A1"/>
    <w:rsid w:val="00572269"/>
    <w:rsid w:val="0057267F"/>
    <w:rsid w:val="005734DE"/>
    <w:rsid w:val="00573927"/>
    <w:rsid w:val="00573987"/>
    <w:rsid w:val="00573C83"/>
    <w:rsid w:val="00573F17"/>
    <w:rsid w:val="00573F9C"/>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801"/>
    <w:rsid w:val="0058088A"/>
    <w:rsid w:val="00580AB9"/>
    <w:rsid w:val="00581077"/>
    <w:rsid w:val="00581696"/>
    <w:rsid w:val="00581889"/>
    <w:rsid w:val="00582349"/>
    <w:rsid w:val="00582FD3"/>
    <w:rsid w:val="00583980"/>
    <w:rsid w:val="00583E47"/>
    <w:rsid w:val="00584190"/>
    <w:rsid w:val="0058447F"/>
    <w:rsid w:val="005847EF"/>
    <w:rsid w:val="00584B2B"/>
    <w:rsid w:val="00584BD0"/>
    <w:rsid w:val="00584EA5"/>
    <w:rsid w:val="00585118"/>
    <w:rsid w:val="00585154"/>
    <w:rsid w:val="0058534F"/>
    <w:rsid w:val="005853BC"/>
    <w:rsid w:val="00585508"/>
    <w:rsid w:val="00585A27"/>
    <w:rsid w:val="00585FF0"/>
    <w:rsid w:val="00586295"/>
    <w:rsid w:val="005865C1"/>
    <w:rsid w:val="0058677B"/>
    <w:rsid w:val="00586E27"/>
    <w:rsid w:val="00586E7A"/>
    <w:rsid w:val="00587015"/>
    <w:rsid w:val="0058738D"/>
    <w:rsid w:val="00587696"/>
    <w:rsid w:val="00587779"/>
    <w:rsid w:val="00587B45"/>
    <w:rsid w:val="00587C1F"/>
    <w:rsid w:val="00587C3E"/>
    <w:rsid w:val="005907E8"/>
    <w:rsid w:val="0059082C"/>
    <w:rsid w:val="005908AE"/>
    <w:rsid w:val="005908BB"/>
    <w:rsid w:val="00590B72"/>
    <w:rsid w:val="005915E6"/>
    <w:rsid w:val="00591843"/>
    <w:rsid w:val="00591DBB"/>
    <w:rsid w:val="0059260E"/>
    <w:rsid w:val="005928B9"/>
    <w:rsid w:val="00592942"/>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4E5"/>
    <w:rsid w:val="00595BD6"/>
    <w:rsid w:val="00595C83"/>
    <w:rsid w:val="00596BFC"/>
    <w:rsid w:val="00596E9C"/>
    <w:rsid w:val="0059711D"/>
    <w:rsid w:val="005975A6"/>
    <w:rsid w:val="005A04D4"/>
    <w:rsid w:val="005A0571"/>
    <w:rsid w:val="005A064B"/>
    <w:rsid w:val="005A0813"/>
    <w:rsid w:val="005A0DDD"/>
    <w:rsid w:val="005A0F4E"/>
    <w:rsid w:val="005A1314"/>
    <w:rsid w:val="005A15B3"/>
    <w:rsid w:val="005A175C"/>
    <w:rsid w:val="005A17E2"/>
    <w:rsid w:val="005A1C6F"/>
    <w:rsid w:val="005A1E91"/>
    <w:rsid w:val="005A1EC8"/>
    <w:rsid w:val="005A205E"/>
    <w:rsid w:val="005A21BB"/>
    <w:rsid w:val="005A24E4"/>
    <w:rsid w:val="005A271C"/>
    <w:rsid w:val="005A2753"/>
    <w:rsid w:val="005A27FD"/>
    <w:rsid w:val="005A2869"/>
    <w:rsid w:val="005A2B0A"/>
    <w:rsid w:val="005A343F"/>
    <w:rsid w:val="005A344D"/>
    <w:rsid w:val="005A34EC"/>
    <w:rsid w:val="005A3A24"/>
    <w:rsid w:val="005A3FF1"/>
    <w:rsid w:val="005A40FA"/>
    <w:rsid w:val="005A432D"/>
    <w:rsid w:val="005A45F2"/>
    <w:rsid w:val="005A4643"/>
    <w:rsid w:val="005A57B8"/>
    <w:rsid w:val="005A5BFE"/>
    <w:rsid w:val="005A5E0A"/>
    <w:rsid w:val="005A6899"/>
    <w:rsid w:val="005A6B1C"/>
    <w:rsid w:val="005A7190"/>
    <w:rsid w:val="005A74DC"/>
    <w:rsid w:val="005A7521"/>
    <w:rsid w:val="005A76F0"/>
    <w:rsid w:val="005A7994"/>
    <w:rsid w:val="005B0111"/>
    <w:rsid w:val="005B0648"/>
    <w:rsid w:val="005B07C7"/>
    <w:rsid w:val="005B0AB6"/>
    <w:rsid w:val="005B0AF7"/>
    <w:rsid w:val="005B0C47"/>
    <w:rsid w:val="005B1107"/>
    <w:rsid w:val="005B126A"/>
    <w:rsid w:val="005B135D"/>
    <w:rsid w:val="005B1D53"/>
    <w:rsid w:val="005B1EE7"/>
    <w:rsid w:val="005B21D2"/>
    <w:rsid w:val="005B25F0"/>
    <w:rsid w:val="005B3559"/>
    <w:rsid w:val="005B383D"/>
    <w:rsid w:val="005B399C"/>
    <w:rsid w:val="005B3B09"/>
    <w:rsid w:val="005B3C6C"/>
    <w:rsid w:val="005B40E4"/>
    <w:rsid w:val="005B4A4E"/>
    <w:rsid w:val="005B50A2"/>
    <w:rsid w:val="005B50B5"/>
    <w:rsid w:val="005B5525"/>
    <w:rsid w:val="005B5DAD"/>
    <w:rsid w:val="005B60D7"/>
    <w:rsid w:val="005B630A"/>
    <w:rsid w:val="005B693A"/>
    <w:rsid w:val="005B6A3E"/>
    <w:rsid w:val="005B6A69"/>
    <w:rsid w:val="005B6A89"/>
    <w:rsid w:val="005B6FE7"/>
    <w:rsid w:val="005B7200"/>
    <w:rsid w:val="005B74D0"/>
    <w:rsid w:val="005B79FE"/>
    <w:rsid w:val="005B7DE6"/>
    <w:rsid w:val="005C06B8"/>
    <w:rsid w:val="005C071F"/>
    <w:rsid w:val="005C0885"/>
    <w:rsid w:val="005C0F52"/>
    <w:rsid w:val="005C14AA"/>
    <w:rsid w:val="005C1542"/>
    <w:rsid w:val="005C15CF"/>
    <w:rsid w:val="005C1B2A"/>
    <w:rsid w:val="005C1C9D"/>
    <w:rsid w:val="005C1EC6"/>
    <w:rsid w:val="005C222E"/>
    <w:rsid w:val="005C235B"/>
    <w:rsid w:val="005C24F7"/>
    <w:rsid w:val="005C299F"/>
    <w:rsid w:val="005C2D4D"/>
    <w:rsid w:val="005C3355"/>
    <w:rsid w:val="005C373D"/>
    <w:rsid w:val="005C3D55"/>
    <w:rsid w:val="005C449D"/>
    <w:rsid w:val="005C4624"/>
    <w:rsid w:val="005C4A92"/>
    <w:rsid w:val="005C4BB0"/>
    <w:rsid w:val="005C4EA9"/>
    <w:rsid w:val="005C4F42"/>
    <w:rsid w:val="005C5ACD"/>
    <w:rsid w:val="005C60DD"/>
    <w:rsid w:val="005C6395"/>
    <w:rsid w:val="005C691B"/>
    <w:rsid w:val="005C69F5"/>
    <w:rsid w:val="005C720B"/>
    <w:rsid w:val="005C741E"/>
    <w:rsid w:val="005C7BFE"/>
    <w:rsid w:val="005D1165"/>
    <w:rsid w:val="005D147B"/>
    <w:rsid w:val="005D18C4"/>
    <w:rsid w:val="005D1B35"/>
    <w:rsid w:val="005D1D94"/>
    <w:rsid w:val="005D20AC"/>
    <w:rsid w:val="005D26DE"/>
    <w:rsid w:val="005D29E3"/>
    <w:rsid w:val="005D2C11"/>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E6"/>
    <w:rsid w:val="005D564E"/>
    <w:rsid w:val="005D5E1A"/>
    <w:rsid w:val="005D5ECB"/>
    <w:rsid w:val="005D6228"/>
    <w:rsid w:val="005D6D60"/>
    <w:rsid w:val="005D6F37"/>
    <w:rsid w:val="005D732B"/>
    <w:rsid w:val="005D7363"/>
    <w:rsid w:val="005D77FE"/>
    <w:rsid w:val="005D79F9"/>
    <w:rsid w:val="005D7D27"/>
    <w:rsid w:val="005D7EB4"/>
    <w:rsid w:val="005E0401"/>
    <w:rsid w:val="005E0983"/>
    <w:rsid w:val="005E0B09"/>
    <w:rsid w:val="005E1254"/>
    <w:rsid w:val="005E1464"/>
    <w:rsid w:val="005E176E"/>
    <w:rsid w:val="005E1B70"/>
    <w:rsid w:val="005E248D"/>
    <w:rsid w:val="005E299D"/>
    <w:rsid w:val="005E32C0"/>
    <w:rsid w:val="005E3A82"/>
    <w:rsid w:val="005E3E3B"/>
    <w:rsid w:val="005E412C"/>
    <w:rsid w:val="005E4210"/>
    <w:rsid w:val="005E4568"/>
    <w:rsid w:val="005E4793"/>
    <w:rsid w:val="005E47CE"/>
    <w:rsid w:val="005E4919"/>
    <w:rsid w:val="005E4948"/>
    <w:rsid w:val="005E4DAC"/>
    <w:rsid w:val="005E4DDD"/>
    <w:rsid w:val="005E54F7"/>
    <w:rsid w:val="005E5F02"/>
    <w:rsid w:val="005E64B4"/>
    <w:rsid w:val="005E6CD3"/>
    <w:rsid w:val="005E768D"/>
    <w:rsid w:val="005E7802"/>
    <w:rsid w:val="005E7D0E"/>
    <w:rsid w:val="005F0B52"/>
    <w:rsid w:val="005F1605"/>
    <w:rsid w:val="005F1650"/>
    <w:rsid w:val="005F18E7"/>
    <w:rsid w:val="005F1EC0"/>
    <w:rsid w:val="005F1FD3"/>
    <w:rsid w:val="005F2A6E"/>
    <w:rsid w:val="005F30D0"/>
    <w:rsid w:val="005F3A26"/>
    <w:rsid w:val="005F3C75"/>
    <w:rsid w:val="005F3DCB"/>
    <w:rsid w:val="005F4023"/>
    <w:rsid w:val="005F456E"/>
    <w:rsid w:val="005F472D"/>
    <w:rsid w:val="005F49A3"/>
    <w:rsid w:val="005F4D76"/>
    <w:rsid w:val="005F4E5B"/>
    <w:rsid w:val="005F4EFD"/>
    <w:rsid w:val="005F4FEA"/>
    <w:rsid w:val="005F5394"/>
    <w:rsid w:val="005F5A0E"/>
    <w:rsid w:val="005F5E2A"/>
    <w:rsid w:val="005F6056"/>
    <w:rsid w:val="005F6601"/>
    <w:rsid w:val="005F6750"/>
    <w:rsid w:val="005F6C84"/>
    <w:rsid w:val="005F738F"/>
    <w:rsid w:val="005F76AD"/>
    <w:rsid w:val="005F7918"/>
    <w:rsid w:val="005F7974"/>
    <w:rsid w:val="0060000F"/>
    <w:rsid w:val="00600195"/>
    <w:rsid w:val="0060039E"/>
    <w:rsid w:val="00600D2F"/>
    <w:rsid w:val="0060164C"/>
    <w:rsid w:val="0060282E"/>
    <w:rsid w:val="006028B3"/>
    <w:rsid w:val="006029BC"/>
    <w:rsid w:val="00602D7F"/>
    <w:rsid w:val="00602F1E"/>
    <w:rsid w:val="00603866"/>
    <w:rsid w:val="00603888"/>
    <w:rsid w:val="006039EF"/>
    <w:rsid w:val="00603D00"/>
    <w:rsid w:val="00603E7B"/>
    <w:rsid w:val="006040E1"/>
    <w:rsid w:val="00604418"/>
    <w:rsid w:val="00604CC1"/>
    <w:rsid w:val="00604F39"/>
    <w:rsid w:val="006054A5"/>
    <w:rsid w:val="00605550"/>
    <w:rsid w:val="006058C3"/>
    <w:rsid w:val="0060613E"/>
    <w:rsid w:val="0060640A"/>
    <w:rsid w:val="00606596"/>
    <w:rsid w:val="0060663B"/>
    <w:rsid w:val="00606C68"/>
    <w:rsid w:val="00606DF3"/>
    <w:rsid w:val="0060707B"/>
    <w:rsid w:val="006073BA"/>
    <w:rsid w:val="00607914"/>
    <w:rsid w:val="00607ECB"/>
    <w:rsid w:val="00610225"/>
    <w:rsid w:val="00610696"/>
    <w:rsid w:val="0061082B"/>
    <w:rsid w:val="006110BB"/>
    <w:rsid w:val="006111A0"/>
    <w:rsid w:val="00611919"/>
    <w:rsid w:val="00611B1D"/>
    <w:rsid w:val="00611B61"/>
    <w:rsid w:val="0061244C"/>
    <w:rsid w:val="00612FCB"/>
    <w:rsid w:val="00613198"/>
    <w:rsid w:val="00613444"/>
    <w:rsid w:val="00613489"/>
    <w:rsid w:val="006139ED"/>
    <w:rsid w:val="00613E26"/>
    <w:rsid w:val="0061401A"/>
    <w:rsid w:val="0061429C"/>
    <w:rsid w:val="006143CE"/>
    <w:rsid w:val="00614444"/>
    <w:rsid w:val="00614A51"/>
    <w:rsid w:val="00614AAB"/>
    <w:rsid w:val="00614B36"/>
    <w:rsid w:val="00614B4A"/>
    <w:rsid w:val="00614CAE"/>
    <w:rsid w:val="00615215"/>
    <w:rsid w:val="0061586F"/>
    <w:rsid w:val="0061593B"/>
    <w:rsid w:val="00615B63"/>
    <w:rsid w:val="00615C38"/>
    <w:rsid w:val="00615D11"/>
    <w:rsid w:val="00615ED9"/>
    <w:rsid w:val="00615F97"/>
    <w:rsid w:val="00616706"/>
    <w:rsid w:val="006167D3"/>
    <w:rsid w:val="006169ED"/>
    <w:rsid w:val="00616D0F"/>
    <w:rsid w:val="00617008"/>
    <w:rsid w:val="006176CC"/>
    <w:rsid w:val="00617711"/>
    <w:rsid w:val="00617B5F"/>
    <w:rsid w:val="00617D55"/>
    <w:rsid w:val="00617E1D"/>
    <w:rsid w:val="0062038A"/>
    <w:rsid w:val="0062050C"/>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AE4"/>
    <w:rsid w:val="006261F4"/>
    <w:rsid w:val="00626305"/>
    <w:rsid w:val="006264B1"/>
    <w:rsid w:val="006268C6"/>
    <w:rsid w:val="00627254"/>
    <w:rsid w:val="006272BE"/>
    <w:rsid w:val="00627718"/>
    <w:rsid w:val="0062775F"/>
    <w:rsid w:val="00627882"/>
    <w:rsid w:val="006317EB"/>
    <w:rsid w:val="00631A50"/>
    <w:rsid w:val="00631BE5"/>
    <w:rsid w:val="006322F5"/>
    <w:rsid w:val="006326ED"/>
    <w:rsid w:val="00632E1B"/>
    <w:rsid w:val="00632EAD"/>
    <w:rsid w:val="00632F2F"/>
    <w:rsid w:val="00633236"/>
    <w:rsid w:val="00633480"/>
    <w:rsid w:val="00633574"/>
    <w:rsid w:val="006335BF"/>
    <w:rsid w:val="006338B0"/>
    <w:rsid w:val="00633D7E"/>
    <w:rsid w:val="00633F4B"/>
    <w:rsid w:val="006341BB"/>
    <w:rsid w:val="006346BB"/>
    <w:rsid w:val="00634969"/>
    <w:rsid w:val="00634C6E"/>
    <w:rsid w:val="00634CA0"/>
    <w:rsid w:val="00635375"/>
    <w:rsid w:val="00635F57"/>
    <w:rsid w:val="0063627C"/>
    <w:rsid w:val="0063651C"/>
    <w:rsid w:val="006366F4"/>
    <w:rsid w:val="00636D29"/>
    <w:rsid w:val="0063739C"/>
    <w:rsid w:val="00637622"/>
    <w:rsid w:val="0063782D"/>
    <w:rsid w:val="00637AF1"/>
    <w:rsid w:val="00637DCD"/>
    <w:rsid w:val="00640564"/>
    <w:rsid w:val="0064056C"/>
    <w:rsid w:val="0064074A"/>
    <w:rsid w:val="00640C6A"/>
    <w:rsid w:val="00640D1E"/>
    <w:rsid w:val="0064199E"/>
    <w:rsid w:val="00641C2E"/>
    <w:rsid w:val="00641CD8"/>
    <w:rsid w:val="00642581"/>
    <w:rsid w:val="00642584"/>
    <w:rsid w:val="0064281B"/>
    <w:rsid w:val="00642F53"/>
    <w:rsid w:val="00644139"/>
    <w:rsid w:val="006441E7"/>
    <w:rsid w:val="0064424C"/>
    <w:rsid w:val="00644427"/>
    <w:rsid w:val="006445B5"/>
    <w:rsid w:val="006446BD"/>
    <w:rsid w:val="00645024"/>
    <w:rsid w:val="006457FD"/>
    <w:rsid w:val="00645D01"/>
    <w:rsid w:val="00646202"/>
    <w:rsid w:val="00646261"/>
    <w:rsid w:val="00646629"/>
    <w:rsid w:val="006466B9"/>
    <w:rsid w:val="006467B8"/>
    <w:rsid w:val="00646B0D"/>
    <w:rsid w:val="00647AD5"/>
    <w:rsid w:val="00647C1F"/>
    <w:rsid w:val="00647FF4"/>
    <w:rsid w:val="006508E3"/>
    <w:rsid w:val="00650979"/>
    <w:rsid w:val="00650F83"/>
    <w:rsid w:val="006512E0"/>
    <w:rsid w:val="00651690"/>
    <w:rsid w:val="006521FC"/>
    <w:rsid w:val="00652468"/>
    <w:rsid w:val="00652911"/>
    <w:rsid w:val="006530BB"/>
    <w:rsid w:val="00653673"/>
    <w:rsid w:val="006537C0"/>
    <w:rsid w:val="0065480D"/>
    <w:rsid w:val="0065504C"/>
    <w:rsid w:val="0065577A"/>
    <w:rsid w:val="0065583F"/>
    <w:rsid w:val="006559D3"/>
    <w:rsid w:val="0065604A"/>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861"/>
    <w:rsid w:val="00662AA0"/>
    <w:rsid w:val="00662C84"/>
    <w:rsid w:val="00663901"/>
    <w:rsid w:val="00663A1C"/>
    <w:rsid w:val="00663E54"/>
    <w:rsid w:val="00664A2B"/>
    <w:rsid w:val="00664E77"/>
    <w:rsid w:val="00665078"/>
    <w:rsid w:val="006651A1"/>
    <w:rsid w:val="00665348"/>
    <w:rsid w:val="006653E0"/>
    <w:rsid w:val="00665501"/>
    <w:rsid w:val="0066571C"/>
    <w:rsid w:val="006659C6"/>
    <w:rsid w:val="00665AF8"/>
    <w:rsid w:val="00665C3E"/>
    <w:rsid w:val="006661B5"/>
    <w:rsid w:val="00666A7D"/>
    <w:rsid w:val="00666F8F"/>
    <w:rsid w:val="00667273"/>
    <w:rsid w:val="00667579"/>
    <w:rsid w:val="00667739"/>
    <w:rsid w:val="00667C3E"/>
    <w:rsid w:val="00667EC3"/>
    <w:rsid w:val="00670C48"/>
    <w:rsid w:val="00670EB0"/>
    <w:rsid w:val="006712B8"/>
    <w:rsid w:val="00671658"/>
    <w:rsid w:val="00671EF7"/>
    <w:rsid w:val="00672766"/>
    <w:rsid w:val="006728D7"/>
    <w:rsid w:val="00672AAD"/>
    <w:rsid w:val="00672D97"/>
    <w:rsid w:val="00672DA7"/>
    <w:rsid w:val="0067351B"/>
    <w:rsid w:val="00673581"/>
    <w:rsid w:val="00673B3F"/>
    <w:rsid w:val="00673C73"/>
    <w:rsid w:val="00673DFE"/>
    <w:rsid w:val="006746AD"/>
    <w:rsid w:val="0067480C"/>
    <w:rsid w:val="00674D20"/>
    <w:rsid w:val="00674E5D"/>
    <w:rsid w:val="0067534C"/>
    <w:rsid w:val="006755B9"/>
    <w:rsid w:val="00675655"/>
    <w:rsid w:val="00675B09"/>
    <w:rsid w:val="00675EB8"/>
    <w:rsid w:val="006766BA"/>
    <w:rsid w:val="0067673C"/>
    <w:rsid w:val="0067697B"/>
    <w:rsid w:val="00676CB8"/>
    <w:rsid w:val="00676DF2"/>
    <w:rsid w:val="00676EA7"/>
    <w:rsid w:val="00677BEB"/>
    <w:rsid w:val="00677CBC"/>
    <w:rsid w:val="00677E47"/>
    <w:rsid w:val="006803E0"/>
    <w:rsid w:val="006805CB"/>
    <w:rsid w:val="0068079F"/>
    <w:rsid w:val="0068094D"/>
    <w:rsid w:val="006809BE"/>
    <w:rsid w:val="00680C0B"/>
    <w:rsid w:val="00680D58"/>
    <w:rsid w:val="00680DFD"/>
    <w:rsid w:val="0068121F"/>
    <w:rsid w:val="006818C1"/>
    <w:rsid w:val="00681D5B"/>
    <w:rsid w:val="00681F1D"/>
    <w:rsid w:val="00681F5A"/>
    <w:rsid w:val="00681FED"/>
    <w:rsid w:val="0068239F"/>
    <w:rsid w:val="006828F6"/>
    <w:rsid w:val="00682904"/>
    <w:rsid w:val="00682C38"/>
    <w:rsid w:val="00682C9B"/>
    <w:rsid w:val="00682CC6"/>
    <w:rsid w:val="00682F8C"/>
    <w:rsid w:val="0068311E"/>
    <w:rsid w:val="00683188"/>
    <w:rsid w:val="006836DB"/>
    <w:rsid w:val="00684668"/>
    <w:rsid w:val="00684DB5"/>
    <w:rsid w:val="00684EC7"/>
    <w:rsid w:val="0068508C"/>
    <w:rsid w:val="00685136"/>
    <w:rsid w:val="0068516F"/>
    <w:rsid w:val="006851F3"/>
    <w:rsid w:val="00685401"/>
    <w:rsid w:val="006854FE"/>
    <w:rsid w:val="006858C8"/>
    <w:rsid w:val="0068599D"/>
    <w:rsid w:val="00685C3E"/>
    <w:rsid w:val="00685DF7"/>
    <w:rsid w:val="006862C7"/>
    <w:rsid w:val="0068633D"/>
    <w:rsid w:val="00686A6F"/>
    <w:rsid w:val="00686BDF"/>
    <w:rsid w:val="00686CEB"/>
    <w:rsid w:val="0068752C"/>
    <w:rsid w:val="00687C6A"/>
    <w:rsid w:val="00687CE8"/>
    <w:rsid w:val="0069043B"/>
    <w:rsid w:val="00691251"/>
    <w:rsid w:val="00691E9C"/>
    <w:rsid w:val="00692260"/>
    <w:rsid w:val="006922DD"/>
    <w:rsid w:val="006927EB"/>
    <w:rsid w:val="00692ABE"/>
    <w:rsid w:val="00693029"/>
    <w:rsid w:val="00693312"/>
    <w:rsid w:val="00693492"/>
    <w:rsid w:val="006934E1"/>
    <w:rsid w:val="00693C9C"/>
    <w:rsid w:val="00693D68"/>
    <w:rsid w:val="00693E7A"/>
    <w:rsid w:val="006941CE"/>
    <w:rsid w:val="00694926"/>
    <w:rsid w:val="00694CF5"/>
    <w:rsid w:val="00695590"/>
    <w:rsid w:val="00696088"/>
    <w:rsid w:val="006960A2"/>
    <w:rsid w:val="006961A4"/>
    <w:rsid w:val="0069733D"/>
    <w:rsid w:val="00697D20"/>
    <w:rsid w:val="00697DF1"/>
    <w:rsid w:val="006A0FFB"/>
    <w:rsid w:val="006A18CC"/>
    <w:rsid w:val="006A1A61"/>
    <w:rsid w:val="006A1CFF"/>
    <w:rsid w:val="006A20D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73AF"/>
    <w:rsid w:val="006A7B3D"/>
    <w:rsid w:val="006B0046"/>
    <w:rsid w:val="006B0BED"/>
    <w:rsid w:val="006B1066"/>
    <w:rsid w:val="006B199F"/>
    <w:rsid w:val="006B2CF7"/>
    <w:rsid w:val="006B32B6"/>
    <w:rsid w:val="006B3317"/>
    <w:rsid w:val="006B34A1"/>
    <w:rsid w:val="006B3895"/>
    <w:rsid w:val="006B3969"/>
    <w:rsid w:val="006B3A72"/>
    <w:rsid w:val="006B4343"/>
    <w:rsid w:val="006B4462"/>
    <w:rsid w:val="006B4CBD"/>
    <w:rsid w:val="006B4F40"/>
    <w:rsid w:val="006B589E"/>
    <w:rsid w:val="006B5A77"/>
    <w:rsid w:val="006B5E59"/>
    <w:rsid w:val="006B7245"/>
    <w:rsid w:val="006B764A"/>
    <w:rsid w:val="006B7E99"/>
    <w:rsid w:val="006B7EB8"/>
    <w:rsid w:val="006C02B4"/>
    <w:rsid w:val="006C02EE"/>
    <w:rsid w:val="006C060E"/>
    <w:rsid w:val="006C065D"/>
    <w:rsid w:val="006C08CA"/>
    <w:rsid w:val="006C09AA"/>
    <w:rsid w:val="006C0D31"/>
    <w:rsid w:val="006C0F18"/>
    <w:rsid w:val="006C1C2F"/>
    <w:rsid w:val="006C2015"/>
    <w:rsid w:val="006C2278"/>
    <w:rsid w:val="006C2406"/>
    <w:rsid w:val="006C24E0"/>
    <w:rsid w:val="006C2DF9"/>
    <w:rsid w:val="006C3063"/>
    <w:rsid w:val="006C319F"/>
    <w:rsid w:val="006C31B1"/>
    <w:rsid w:val="006C33D7"/>
    <w:rsid w:val="006C3631"/>
    <w:rsid w:val="006C3CD3"/>
    <w:rsid w:val="006C40FC"/>
    <w:rsid w:val="006C4101"/>
    <w:rsid w:val="006C482E"/>
    <w:rsid w:val="006C4ACD"/>
    <w:rsid w:val="006C4CC1"/>
    <w:rsid w:val="006C5245"/>
    <w:rsid w:val="006C5913"/>
    <w:rsid w:val="006C646C"/>
    <w:rsid w:val="006C64C1"/>
    <w:rsid w:val="006C68A7"/>
    <w:rsid w:val="006C6B19"/>
    <w:rsid w:val="006C70CC"/>
    <w:rsid w:val="006C72A8"/>
    <w:rsid w:val="006C76C2"/>
    <w:rsid w:val="006C7EFD"/>
    <w:rsid w:val="006D031E"/>
    <w:rsid w:val="006D04D8"/>
    <w:rsid w:val="006D0B6C"/>
    <w:rsid w:val="006D0EFA"/>
    <w:rsid w:val="006D19C4"/>
    <w:rsid w:val="006D1A5C"/>
    <w:rsid w:val="006D21AF"/>
    <w:rsid w:val="006D21D7"/>
    <w:rsid w:val="006D22FA"/>
    <w:rsid w:val="006D286D"/>
    <w:rsid w:val="006D292E"/>
    <w:rsid w:val="006D2F0E"/>
    <w:rsid w:val="006D3484"/>
    <w:rsid w:val="006D389A"/>
    <w:rsid w:val="006D3B72"/>
    <w:rsid w:val="006D45F4"/>
    <w:rsid w:val="006D4D00"/>
    <w:rsid w:val="006D4DF2"/>
    <w:rsid w:val="006D4E9C"/>
    <w:rsid w:val="006D4F27"/>
    <w:rsid w:val="006D5076"/>
    <w:rsid w:val="006D50EF"/>
    <w:rsid w:val="006D582E"/>
    <w:rsid w:val="006D61DA"/>
    <w:rsid w:val="006D6BA7"/>
    <w:rsid w:val="006D726D"/>
    <w:rsid w:val="006D73CC"/>
    <w:rsid w:val="006D76D4"/>
    <w:rsid w:val="006D78BB"/>
    <w:rsid w:val="006D7B39"/>
    <w:rsid w:val="006D7F02"/>
    <w:rsid w:val="006E0E0B"/>
    <w:rsid w:val="006E1A65"/>
    <w:rsid w:val="006E1DD4"/>
    <w:rsid w:val="006E2286"/>
    <w:rsid w:val="006E2534"/>
    <w:rsid w:val="006E2588"/>
    <w:rsid w:val="006E269A"/>
    <w:rsid w:val="006E28C1"/>
    <w:rsid w:val="006E3CA7"/>
    <w:rsid w:val="006E40FE"/>
    <w:rsid w:val="006E4378"/>
    <w:rsid w:val="006E45D6"/>
    <w:rsid w:val="006E4C9A"/>
    <w:rsid w:val="006E4D5E"/>
    <w:rsid w:val="006E4DE6"/>
    <w:rsid w:val="006E562E"/>
    <w:rsid w:val="006E58AF"/>
    <w:rsid w:val="006E611F"/>
    <w:rsid w:val="006E6751"/>
    <w:rsid w:val="006E6C1C"/>
    <w:rsid w:val="006E6C2E"/>
    <w:rsid w:val="006E725A"/>
    <w:rsid w:val="006E7632"/>
    <w:rsid w:val="006E7668"/>
    <w:rsid w:val="006E791C"/>
    <w:rsid w:val="006E7AA7"/>
    <w:rsid w:val="006E7C9F"/>
    <w:rsid w:val="006F03AD"/>
    <w:rsid w:val="006F0987"/>
    <w:rsid w:val="006F0DE3"/>
    <w:rsid w:val="006F1065"/>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759F"/>
    <w:rsid w:val="006F7ACA"/>
    <w:rsid w:val="00700D57"/>
    <w:rsid w:val="00701158"/>
    <w:rsid w:val="007012D0"/>
    <w:rsid w:val="0070166B"/>
    <w:rsid w:val="00701A5E"/>
    <w:rsid w:val="00701AEA"/>
    <w:rsid w:val="00701BBB"/>
    <w:rsid w:val="00701C4C"/>
    <w:rsid w:val="00701D82"/>
    <w:rsid w:val="00701EF3"/>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D27"/>
    <w:rsid w:val="0070621D"/>
    <w:rsid w:val="00706532"/>
    <w:rsid w:val="0070673E"/>
    <w:rsid w:val="00706BAD"/>
    <w:rsid w:val="00706DE1"/>
    <w:rsid w:val="00707788"/>
    <w:rsid w:val="007077D5"/>
    <w:rsid w:val="00707A53"/>
    <w:rsid w:val="00707E06"/>
    <w:rsid w:val="0071004F"/>
    <w:rsid w:val="007103D5"/>
    <w:rsid w:val="00710DAC"/>
    <w:rsid w:val="00711105"/>
    <w:rsid w:val="007114A9"/>
    <w:rsid w:val="00711736"/>
    <w:rsid w:val="00711AF7"/>
    <w:rsid w:val="00711C63"/>
    <w:rsid w:val="00711E2E"/>
    <w:rsid w:val="00712056"/>
    <w:rsid w:val="007124B7"/>
    <w:rsid w:val="00712E50"/>
    <w:rsid w:val="00712ECA"/>
    <w:rsid w:val="007142E0"/>
    <w:rsid w:val="00714409"/>
    <w:rsid w:val="007144E5"/>
    <w:rsid w:val="0071475C"/>
    <w:rsid w:val="00715012"/>
    <w:rsid w:val="007150CE"/>
    <w:rsid w:val="00715B78"/>
    <w:rsid w:val="00716163"/>
    <w:rsid w:val="007161AB"/>
    <w:rsid w:val="007164D3"/>
    <w:rsid w:val="00716779"/>
    <w:rsid w:val="00716D47"/>
    <w:rsid w:val="00717361"/>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542D"/>
    <w:rsid w:val="00725589"/>
    <w:rsid w:val="00725659"/>
    <w:rsid w:val="00725942"/>
    <w:rsid w:val="00725AA7"/>
    <w:rsid w:val="007260D0"/>
    <w:rsid w:val="0072646E"/>
    <w:rsid w:val="0072672E"/>
    <w:rsid w:val="007267E4"/>
    <w:rsid w:val="00726987"/>
    <w:rsid w:val="00726ECB"/>
    <w:rsid w:val="0072768A"/>
    <w:rsid w:val="0072798C"/>
    <w:rsid w:val="00727B66"/>
    <w:rsid w:val="00727EE3"/>
    <w:rsid w:val="007303DA"/>
    <w:rsid w:val="00730794"/>
    <w:rsid w:val="00730D83"/>
    <w:rsid w:val="00731AFB"/>
    <w:rsid w:val="00732231"/>
    <w:rsid w:val="0073255B"/>
    <w:rsid w:val="0073258D"/>
    <w:rsid w:val="0073265D"/>
    <w:rsid w:val="00732678"/>
    <w:rsid w:val="00732EC2"/>
    <w:rsid w:val="00733050"/>
    <w:rsid w:val="007336D4"/>
    <w:rsid w:val="0073376A"/>
    <w:rsid w:val="00733773"/>
    <w:rsid w:val="00733CE7"/>
    <w:rsid w:val="007340F8"/>
    <w:rsid w:val="007341AD"/>
    <w:rsid w:val="0073485C"/>
    <w:rsid w:val="00734873"/>
    <w:rsid w:val="00734D74"/>
    <w:rsid w:val="00734E09"/>
    <w:rsid w:val="00734ECA"/>
    <w:rsid w:val="00734FC0"/>
    <w:rsid w:val="007361C3"/>
    <w:rsid w:val="007363EE"/>
    <w:rsid w:val="007363F2"/>
    <w:rsid w:val="00736C40"/>
    <w:rsid w:val="00736E80"/>
    <w:rsid w:val="00737349"/>
    <w:rsid w:val="007373B8"/>
    <w:rsid w:val="00737863"/>
    <w:rsid w:val="00737940"/>
    <w:rsid w:val="007379F7"/>
    <w:rsid w:val="00737ABE"/>
    <w:rsid w:val="00737B2E"/>
    <w:rsid w:val="00737C87"/>
    <w:rsid w:val="00737E37"/>
    <w:rsid w:val="0074007C"/>
    <w:rsid w:val="00740774"/>
    <w:rsid w:val="00740D13"/>
    <w:rsid w:val="00740D1E"/>
    <w:rsid w:val="00740E5F"/>
    <w:rsid w:val="00740EE9"/>
    <w:rsid w:val="00741431"/>
    <w:rsid w:val="00741C95"/>
    <w:rsid w:val="00741F25"/>
    <w:rsid w:val="007431BB"/>
    <w:rsid w:val="00743881"/>
    <w:rsid w:val="00743AA4"/>
    <w:rsid w:val="00743D38"/>
    <w:rsid w:val="00743D8F"/>
    <w:rsid w:val="00743DFA"/>
    <w:rsid w:val="007440C1"/>
    <w:rsid w:val="007441EC"/>
    <w:rsid w:val="007447C7"/>
    <w:rsid w:val="00744922"/>
    <w:rsid w:val="00744D1A"/>
    <w:rsid w:val="00744EF4"/>
    <w:rsid w:val="007451C9"/>
    <w:rsid w:val="00745AFD"/>
    <w:rsid w:val="007460E6"/>
    <w:rsid w:val="00746747"/>
    <w:rsid w:val="00746976"/>
    <w:rsid w:val="00746E17"/>
    <w:rsid w:val="007472C9"/>
    <w:rsid w:val="00747609"/>
    <w:rsid w:val="00747E53"/>
    <w:rsid w:val="007502C9"/>
    <w:rsid w:val="00750BA5"/>
    <w:rsid w:val="007512D8"/>
    <w:rsid w:val="0075146F"/>
    <w:rsid w:val="00751B82"/>
    <w:rsid w:val="00751C18"/>
    <w:rsid w:val="00751C33"/>
    <w:rsid w:val="00751ED4"/>
    <w:rsid w:val="00752CE4"/>
    <w:rsid w:val="00752D9C"/>
    <w:rsid w:val="00752E02"/>
    <w:rsid w:val="0075308D"/>
    <w:rsid w:val="007536E6"/>
    <w:rsid w:val="007537F8"/>
    <w:rsid w:val="007544FA"/>
    <w:rsid w:val="0075481A"/>
    <w:rsid w:val="00754A85"/>
    <w:rsid w:val="0075574D"/>
    <w:rsid w:val="00755815"/>
    <w:rsid w:val="00756155"/>
    <w:rsid w:val="007562B6"/>
    <w:rsid w:val="0075692C"/>
    <w:rsid w:val="007569AF"/>
    <w:rsid w:val="00756F4C"/>
    <w:rsid w:val="0075703F"/>
    <w:rsid w:val="00757187"/>
    <w:rsid w:val="00757301"/>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28F"/>
    <w:rsid w:val="00764666"/>
    <w:rsid w:val="007646B2"/>
    <w:rsid w:val="007650AC"/>
    <w:rsid w:val="0076577E"/>
    <w:rsid w:val="00765AED"/>
    <w:rsid w:val="00765CFF"/>
    <w:rsid w:val="00765D73"/>
    <w:rsid w:val="00765DD5"/>
    <w:rsid w:val="00765EDB"/>
    <w:rsid w:val="007663B5"/>
    <w:rsid w:val="00766648"/>
    <w:rsid w:val="007666CE"/>
    <w:rsid w:val="007669C1"/>
    <w:rsid w:val="007670F3"/>
    <w:rsid w:val="007673BE"/>
    <w:rsid w:val="00767549"/>
    <w:rsid w:val="00767721"/>
    <w:rsid w:val="00767AEA"/>
    <w:rsid w:val="00767DD7"/>
    <w:rsid w:val="00767DE9"/>
    <w:rsid w:val="007702BB"/>
    <w:rsid w:val="00770304"/>
    <w:rsid w:val="0077091C"/>
    <w:rsid w:val="00770B1D"/>
    <w:rsid w:val="00770CE5"/>
    <w:rsid w:val="00770E00"/>
    <w:rsid w:val="0077123C"/>
    <w:rsid w:val="00771E11"/>
    <w:rsid w:val="0077215D"/>
    <w:rsid w:val="00772D87"/>
    <w:rsid w:val="00773122"/>
    <w:rsid w:val="00773151"/>
    <w:rsid w:val="00773291"/>
    <w:rsid w:val="0077377C"/>
    <w:rsid w:val="00773B56"/>
    <w:rsid w:val="007741CB"/>
    <w:rsid w:val="00774651"/>
    <w:rsid w:val="007747C4"/>
    <w:rsid w:val="00774AA6"/>
    <w:rsid w:val="00774CAC"/>
    <w:rsid w:val="00775012"/>
    <w:rsid w:val="007750F3"/>
    <w:rsid w:val="007751BF"/>
    <w:rsid w:val="007752D6"/>
    <w:rsid w:val="00775386"/>
    <w:rsid w:val="007756DA"/>
    <w:rsid w:val="0077571F"/>
    <w:rsid w:val="00775B84"/>
    <w:rsid w:val="00775DB5"/>
    <w:rsid w:val="0077653F"/>
    <w:rsid w:val="00776A0E"/>
    <w:rsid w:val="00776A94"/>
    <w:rsid w:val="00776B48"/>
    <w:rsid w:val="00776B4C"/>
    <w:rsid w:val="00776D2C"/>
    <w:rsid w:val="00777D3F"/>
    <w:rsid w:val="007803B4"/>
    <w:rsid w:val="00780ED4"/>
    <w:rsid w:val="007810CA"/>
    <w:rsid w:val="00781200"/>
    <w:rsid w:val="00781331"/>
    <w:rsid w:val="007813C7"/>
    <w:rsid w:val="007814E3"/>
    <w:rsid w:val="00781707"/>
    <w:rsid w:val="007819D9"/>
    <w:rsid w:val="007829E4"/>
    <w:rsid w:val="00782B33"/>
    <w:rsid w:val="00782CCD"/>
    <w:rsid w:val="00782CE6"/>
    <w:rsid w:val="00782DB5"/>
    <w:rsid w:val="00782E4F"/>
    <w:rsid w:val="00782E58"/>
    <w:rsid w:val="007831A4"/>
    <w:rsid w:val="007831CB"/>
    <w:rsid w:val="00783435"/>
    <w:rsid w:val="0078345E"/>
    <w:rsid w:val="00783824"/>
    <w:rsid w:val="007849A7"/>
    <w:rsid w:val="00784E05"/>
    <w:rsid w:val="00784E0C"/>
    <w:rsid w:val="00784F2B"/>
    <w:rsid w:val="00784FA8"/>
    <w:rsid w:val="0078518D"/>
    <w:rsid w:val="007855BF"/>
    <w:rsid w:val="007863FE"/>
    <w:rsid w:val="00786984"/>
    <w:rsid w:val="00786D05"/>
    <w:rsid w:val="00787137"/>
    <w:rsid w:val="007871A4"/>
    <w:rsid w:val="007874EB"/>
    <w:rsid w:val="0078781B"/>
    <w:rsid w:val="00787886"/>
    <w:rsid w:val="007878EB"/>
    <w:rsid w:val="007879B4"/>
    <w:rsid w:val="00787EBC"/>
    <w:rsid w:val="00790898"/>
    <w:rsid w:val="00790F67"/>
    <w:rsid w:val="00790FB6"/>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1A9"/>
    <w:rsid w:val="0079527F"/>
    <w:rsid w:val="00795F6F"/>
    <w:rsid w:val="00796521"/>
    <w:rsid w:val="00796B44"/>
    <w:rsid w:val="00796EC2"/>
    <w:rsid w:val="007973CF"/>
    <w:rsid w:val="00797467"/>
    <w:rsid w:val="007974EB"/>
    <w:rsid w:val="0079753A"/>
    <w:rsid w:val="007976ED"/>
    <w:rsid w:val="0079785C"/>
    <w:rsid w:val="00797989"/>
    <w:rsid w:val="00797A5E"/>
    <w:rsid w:val="00797AAE"/>
    <w:rsid w:val="00797B3F"/>
    <w:rsid w:val="007A048B"/>
    <w:rsid w:val="007A0ED2"/>
    <w:rsid w:val="007A0EEB"/>
    <w:rsid w:val="007A1089"/>
    <w:rsid w:val="007A1103"/>
    <w:rsid w:val="007A11F6"/>
    <w:rsid w:val="007A13CD"/>
    <w:rsid w:val="007A1AE0"/>
    <w:rsid w:val="007A1BAE"/>
    <w:rsid w:val="007A1E16"/>
    <w:rsid w:val="007A22B0"/>
    <w:rsid w:val="007A238E"/>
    <w:rsid w:val="007A2404"/>
    <w:rsid w:val="007A28BA"/>
    <w:rsid w:val="007A2930"/>
    <w:rsid w:val="007A32A1"/>
    <w:rsid w:val="007A3439"/>
    <w:rsid w:val="007A34DA"/>
    <w:rsid w:val="007A3A03"/>
    <w:rsid w:val="007A417F"/>
    <w:rsid w:val="007A418F"/>
    <w:rsid w:val="007A4951"/>
    <w:rsid w:val="007A4E18"/>
    <w:rsid w:val="007A5057"/>
    <w:rsid w:val="007A520C"/>
    <w:rsid w:val="007A543A"/>
    <w:rsid w:val="007A56A1"/>
    <w:rsid w:val="007A5B83"/>
    <w:rsid w:val="007A5E44"/>
    <w:rsid w:val="007A5E4F"/>
    <w:rsid w:val="007A655A"/>
    <w:rsid w:val="007A6595"/>
    <w:rsid w:val="007A6876"/>
    <w:rsid w:val="007A6C84"/>
    <w:rsid w:val="007A6D16"/>
    <w:rsid w:val="007A704D"/>
    <w:rsid w:val="007A7A7F"/>
    <w:rsid w:val="007B00B7"/>
    <w:rsid w:val="007B021F"/>
    <w:rsid w:val="007B0659"/>
    <w:rsid w:val="007B0761"/>
    <w:rsid w:val="007B0CA9"/>
    <w:rsid w:val="007B0FD2"/>
    <w:rsid w:val="007B1422"/>
    <w:rsid w:val="007B189A"/>
    <w:rsid w:val="007B2E7B"/>
    <w:rsid w:val="007B2E93"/>
    <w:rsid w:val="007B2EA0"/>
    <w:rsid w:val="007B2F90"/>
    <w:rsid w:val="007B40DC"/>
    <w:rsid w:val="007B433E"/>
    <w:rsid w:val="007B59EA"/>
    <w:rsid w:val="007B5D68"/>
    <w:rsid w:val="007B60B4"/>
    <w:rsid w:val="007B6193"/>
    <w:rsid w:val="007B6410"/>
    <w:rsid w:val="007B6429"/>
    <w:rsid w:val="007B6C6C"/>
    <w:rsid w:val="007B6ED9"/>
    <w:rsid w:val="007B7708"/>
    <w:rsid w:val="007B7ABF"/>
    <w:rsid w:val="007C0022"/>
    <w:rsid w:val="007C0B18"/>
    <w:rsid w:val="007C0D61"/>
    <w:rsid w:val="007C0F98"/>
    <w:rsid w:val="007C17C8"/>
    <w:rsid w:val="007C1D52"/>
    <w:rsid w:val="007C1ECC"/>
    <w:rsid w:val="007C28D8"/>
    <w:rsid w:val="007C2900"/>
    <w:rsid w:val="007C2AB9"/>
    <w:rsid w:val="007C2C26"/>
    <w:rsid w:val="007C2DF7"/>
    <w:rsid w:val="007C2F28"/>
    <w:rsid w:val="007C331B"/>
    <w:rsid w:val="007C3C28"/>
    <w:rsid w:val="007C3CA3"/>
    <w:rsid w:val="007C4041"/>
    <w:rsid w:val="007C4B04"/>
    <w:rsid w:val="007C50D7"/>
    <w:rsid w:val="007C5161"/>
    <w:rsid w:val="007C52AC"/>
    <w:rsid w:val="007C5703"/>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5A"/>
    <w:rsid w:val="007D2995"/>
    <w:rsid w:val="007D348B"/>
    <w:rsid w:val="007D37C9"/>
    <w:rsid w:val="007D38C2"/>
    <w:rsid w:val="007D3B48"/>
    <w:rsid w:val="007D3ECF"/>
    <w:rsid w:val="007D3F49"/>
    <w:rsid w:val="007D41CE"/>
    <w:rsid w:val="007D4272"/>
    <w:rsid w:val="007D47D8"/>
    <w:rsid w:val="007D49D6"/>
    <w:rsid w:val="007D4BDF"/>
    <w:rsid w:val="007D4C20"/>
    <w:rsid w:val="007D5011"/>
    <w:rsid w:val="007D5384"/>
    <w:rsid w:val="007D5AA7"/>
    <w:rsid w:val="007D5AD0"/>
    <w:rsid w:val="007D5D56"/>
    <w:rsid w:val="007D6069"/>
    <w:rsid w:val="007D634C"/>
    <w:rsid w:val="007D6B75"/>
    <w:rsid w:val="007D6DFB"/>
    <w:rsid w:val="007D6E67"/>
    <w:rsid w:val="007D71A8"/>
    <w:rsid w:val="007D72F3"/>
    <w:rsid w:val="007D7AD0"/>
    <w:rsid w:val="007D7B0F"/>
    <w:rsid w:val="007D7EF6"/>
    <w:rsid w:val="007E017C"/>
    <w:rsid w:val="007E043E"/>
    <w:rsid w:val="007E0826"/>
    <w:rsid w:val="007E0AC8"/>
    <w:rsid w:val="007E109A"/>
    <w:rsid w:val="007E1765"/>
    <w:rsid w:val="007E1A9F"/>
    <w:rsid w:val="007E1B98"/>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5026"/>
    <w:rsid w:val="007E515A"/>
    <w:rsid w:val="007E5FB2"/>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8C8"/>
    <w:rsid w:val="007F1EEB"/>
    <w:rsid w:val="007F1F16"/>
    <w:rsid w:val="007F216D"/>
    <w:rsid w:val="007F21B3"/>
    <w:rsid w:val="007F226A"/>
    <w:rsid w:val="007F2BF3"/>
    <w:rsid w:val="007F2CA6"/>
    <w:rsid w:val="007F2ED9"/>
    <w:rsid w:val="007F302B"/>
    <w:rsid w:val="007F3318"/>
    <w:rsid w:val="007F4244"/>
    <w:rsid w:val="007F4716"/>
    <w:rsid w:val="007F48FF"/>
    <w:rsid w:val="007F52E6"/>
    <w:rsid w:val="007F5510"/>
    <w:rsid w:val="007F56FA"/>
    <w:rsid w:val="007F5B85"/>
    <w:rsid w:val="007F6408"/>
    <w:rsid w:val="007F6628"/>
    <w:rsid w:val="007F69CD"/>
    <w:rsid w:val="007F7EA1"/>
    <w:rsid w:val="007F7EB4"/>
    <w:rsid w:val="007F7F13"/>
    <w:rsid w:val="00800000"/>
    <w:rsid w:val="00800233"/>
    <w:rsid w:val="008003D2"/>
    <w:rsid w:val="00801234"/>
    <w:rsid w:val="00801D39"/>
    <w:rsid w:val="00801D9D"/>
    <w:rsid w:val="0080245C"/>
    <w:rsid w:val="00802466"/>
    <w:rsid w:val="00803114"/>
    <w:rsid w:val="008031AA"/>
    <w:rsid w:val="0080382C"/>
    <w:rsid w:val="00803BA8"/>
    <w:rsid w:val="00803CEE"/>
    <w:rsid w:val="00803E66"/>
    <w:rsid w:val="00804255"/>
    <w:rsid w:val="00804B01"/>
    <w:rsid w:val="00804D65"/>
    <w:rsid w:val="008051D6"/>
    <w:rsid w:val="00805AE9"/>
    <w:rsid w:val="00805E34"/>
    <w:rsid w:val="00805F3E"/>
    <w:rsid w:val="008063FB"/>
    <w:rsid w:val="0080676F"/>
    <w:rsid w:val="00806B9C"/>
    <w:rsid w:val="00806BC5"/>
    <w:rsid w:val="008076E3"/>
    <w:rsid w:val="00807C3B"/>
    <w:rsid w:val="00807C65"/>
    <w:rsid w:val="00807E85"/>
    <w:rsid w:val="00807EB2"/>
    <w:rsid w:val="00810175"/>
    <w:rsid w:val="00810DBA"/>
    <w:rsid w:val="008111B1"/>
    <w:rsid w:val="008112F0"/>
    <w:rsid w:val="00811BEB"/>
    <w:rsid w:val="00811C92"/>
    <w:rsid w:val="008122AD"/>
    <w:rsid w:val="008124F5"/>
    <w:rsid w:val="008127D8"/>
    <w:rsid w:val="00812840"/>
    <w:rsid w:val="008137A7"/>
    <w:rsid w:val="00813B17"/>
    <w:rsid w:val="00813BAD"/>
    <w:rsid w:val="00813DC1"/>
    <w:rsid w:val="00814502"/>
    <w:rsid w:val="00814730"/>
    <w:rsid w:val="00814A94"/>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F24"/>
    <w:rsid w:val="008220A0"/>
    <w:rsid w:val="008220EB"/>
    <w:rsid w:val="00822235"/>
    <w:rsid w:val="008223D2"/>
    <w:rsid w:val="008225EC"/>
    <w:rsid w:val="00822D8F"/>
    <w:rsid w:val="00822FC6"/>
    <w:rsid w:val="00823125"/>
    <w:rsid w:val="008235E9"/>
    <w:rsid w:val="008235F5"/>
    <w:rsid w:val="008240FD"/>
    <w:rsid w:val="00824234"/>
    <w:rsid w:val="008243FA"/>
    <w:rsid w:val="00824789"/>
    <w:rsid w:val="00824ACA"/>
    <w:rsid w:val="00824EC3"/>
    <w:rsid w:val="00825093"/>
    <w:rsid w:val="0082522D"/>
    <w:rsid w:val="00825390"/>
    <w:rsid w:val="00825467"/>
    <w:rsid w:val="008255BA"/>
    <w:rsid w:val="00825CDE"/>
    <w:rsid w:val="00826128"/>
    <w:rsid w:val="00826933"/>
    <w:rsid w:val="00826DD3"/>
    <w:rsid w:val="00826FAC"/>
    <w:rsid w:val="00827072"/>
    <w:rsid w:val="00827532"/>
    <w:rsid w:val="00827F04"/>
    <w:rsid w:val="00830251"/>
    <w:rsid w:val="00830BA9"/>
    <w:rsid w:val="00830C2E"/>
    <w:rsid w:val="008318B7"/>
    <w:rsid w:val="00831AA3"/>
    <w:rsid w:val="008320F6"/>
    <w:rsid w:val="008325C6"/>
    <w:rsid w:val="008325DC"/>
    <w:rsid w:val="00832A5C"/>
    <w:rsid w:val="00832DFB"/>
    <w:rsid w:val="00832DFE"/>
    <w:rsid w:val="00833128"/>
    <w:rsid w:val="0083325D"/>
    <w:rsid w:val="00834362"/>
    <w:rsid w:val="008343E7"/>
    <w:rsid w:val="008345A3"/>
    <w:rsid w:val="00834718"/>
    <w:rsid w:val="00834D0B"/>
    <w:rsid w:val="00834EE6"/>
    <w:rsid w:val="0083539E"/>
    <w:rsid w:val="00835945"/>
    <w:rsid w:val="00836148"/>
    <w:rsid w:val="008364A1"/>
    <w:rsid w:val="00836504"/>
    <w:rsid w:val="008365E0"/>
    <w:rsid w:val="008367F2"/>
    <w:rsid w:val="0083683F"/>
    <w:rsid w:val="00836D51"/>
    <w:rsid w:val="00837033"/>
    <w:rsid w:val="008370E6"/>
    <w:rsid w:val="00837993"/>
    <w:rsid w:val="00837BA0"/>
    <w:rsid w:val="00837E8F"/>
    <w:rsid w:val="008400B7"/>
    <w:rsid w:val="008400BB"/>
    <w:rsid w:val="008405B4"/>
    <w:rsid w:val="008407F5"/>
    <w:rsid w:val="00840925"/>
    <w:rsid w:val="00840BD3"/>
    <w:rsid w:val="0084115E"/>
    <w:rsid w:val="0084128F"/>
    <w:rsid w:val="00841A73"/>
    <w:rsid w:val="00842454"/>
    <w:rsid w:val="00842624"/>
    <w:rsid w:val="00842745"/>
    <w:rsid w:val="00842874"/>
    <w:rsid w:val="00843397"/>
    <w:rsid w:val="0084353D"/>
    <w:rsid w:val="00843C39"/>
    <w:rsid w:val="0084439B"/>
    <w:rsid w:val="00844417"/>
    <w:rsid w:val="008447BB"/>
    <w:rsid w:val="00844EC2"/>
    <w:rsid w:val="008457CF"/>
    <w:rsid w:val="00845D6F"/>
    <w:rsid w:val="00846264"/>
    <w:rsid w:val="00846C53"/>
    <w:rsid w:val="008472C0"/>
    <w:rsid w:val="008472E5"/>
    <w:rsid w:val="0084761A"/>
    <w:rsid w:val="008500F0"/>
    <w:rsid w:val="008508C8"/>
    <w:rsid w:val="00850AB8"/>
    <w:rsid w:val="00850B7C"/>
    <w:rsid w:val="0085143F"/>
    <w:rsid w:val="00851800"/>
    <w:rsid w:val="0085245B"/>
    <w:rsid w:val="00852622"/>
    <w:rsid w:val="00852898"/>
    <w:rsid w:val="00852C9A"/>
    <w:rsid w:val="00852FAD"/>
    <w:rsid w:val="0085318F"/>
    <w:rsid w:val="008534FD"/>
    <w:rsid w:val="008543F2"/>
    <w:rsid w:val="00854EAF"/>
    <w:rsid w:val="00854F65"/>
    <w:rsid w:val="00855178"/>
    <w:rsid w:val="00855623"/>
    <w:rsid w:val="00855993"/>
    <w:rsid w:val="00855CD0"/>
    <w:rsid w:val="0085636B"/>
    <w:rsid w:val="008564C3"/>
    <w:rsid w:val="008564CB"/>
    <w:rsid w:val="008601BE"/>
    <w:rsid w:val="0086022D"/>
    <w:rsid w:val="00860BD4"/>
    <w:rsid w:val="00861108"/>
    <w:rsid w:val="008611E7"/>
    <w:rsid w:val="00861EC8"/>
    <w:rsid w:val="0086245B"/>
    <w:rsid w:val="00862751"/>
    <w:rsid w:val="00862846"/>
    <w:rsid w:val="00862D7E"/>
    <w:rsid w:val="00862DD1"/>
    <w:rsid w:val="008633C5"/>
    <w:rsid w:val="00863879"/>
    <w:rsid w:val="008638E8"/>
    <w:rsid w:val="00863DD4"/>
    <w:rsid w:val="00864245"/>
    <w:rsid w:val="008648F1"/>
    <w:rsid w:val="008649F9"/>
    <w:rsid w:val="00864D3E"/>
    <w:rsid w:val="00864E15"/>
    <w:rsid w:val="008654EB"/>
    <w:rsid w:val="00865785"/>
    <w:rsid w:val="00865A3E"/>
    <w:rsid w:val="00865BF6"/>
    <w:rsid w:val="008663A1"/>
    <w:rsid w:val="00866662"/>
    <w:rsid w:val="00866843"/>
    <w:rsid w:val="00866DE5"/>
    <w:rsid w:val="008671F6"/>
    <w:rsid w:val="00867504"/>
    <w:rsid w:val="00867D28"/>
    <w:rsid w:val="00867DD9"/>
    <w:rsid w:val="00867F12"/>
    <w:rsid w:val="00867F42"/>
    <w:rsid w:val="008701B5"/>
    <w:rsid w:val="00870386"/>
    <w:rsid w:val="00870702"/>
    <w:rsid w:val="00870A9F"/>
    <w:rsid w:val="00870E7E"/>
    <w:rsid w:val="00870FC5"/>
    <w:rsid w:val="0087114E"/>
    <w:rsid w:val="008717D9"/>
    <w:rsid w:val="00871AA7"/>
    <w:rsid w:val="00871E39"/>
    <w:rsid w:val="0087238D"/>
    <w:rsid w:val="008728EA"/>
    <w:rsid w:val="008729B1"/>
    <w:rsid w:val="0087343D"/>
    <w:rsid w:val="00873623"/>
    <w:rsid w:val="00873A91"/>
    <w:rsid w:val="00873C19"/>
    <w:rsid w:val="00873CC8"/>
    <w:rsid w:val="00873CFC"/>
    <w:rsid w:val="00873F9D"/>
    <w:rsid w:val="0087404D"/>
    <w:rsid w:val="00874752"/>
    <w:rsid w:val="00875497"/>
    <w:rsid w:val="0087558C"/>
    <w:rsid w:val="00875DFB"/>
    <w:rsid w:val="00876CBF"/>
    <w:rsid w:val="008771B5"/>
    <w:rsid w:val="0087727E"/>
    <w:rsid w:val="0087732D"/>
    <w:rsid w:val="00877D0C"/>
    <w:rsid w:val="00877DBA"/>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D85"/>
    <w:rsid w:val="008919AF"/>
    <w:rsid w:val="0089236C"/>
    <w:rsid w:val="00892E16"/>
    <w:rsid w:val="0089325A"/>
    <w:rsid w:val="008932BE"/>
    <w:rsid w:val="008932DF"/>
    <w:rsid w:val="0089344E"/>
    <w:rsid w:val="00893535"/>
    <w:rsid w:val="00893637"/>
    <w:rsid w:val="00893906"/>
    <w:rsid w:val="00893B92"/>
    <w:rsid w:val="00893F3C"/>
    <w:rsid w:val="00894155"/>
    <w:rsid w:val="00894563"/>
    <w:rsid w:val="00894766"/>
    <w:rsid w:val="008947ED"/>
    <w:rsid w:val="00894A2D"/>
    <w:rsid w:val="00894A51"/>
    <w:rsid w:val="008950DA"/>
    <w:rsid w:val="0089548F"/>
    <w:rsid w:val="00895797"/>
    <w:rsid w:val="00895874"/>
    <w:rsid w:val="00895C57"/>
    <w:rsid w:val="00895F24"/>
    <w:rsid w:val="00896240"/>
    <w:rsid w:val="008962C9"/>
    <w:rsid w:val="00896321"/>
    <w:rsid w:val="0089688A"/>
    <w:rsid w:val="00896DBA"/>
    <w:rsid w:val="008977F8"/>
    <w:rsid w:val="00897CFD"/>
    <w:rsid w:val="00897F8E"/>
    <w:rsid w:val="008A021D"/>
    <w:rsid w:val="008A0A30"/>
    <w:rsid w:val="008A0B34"/>
    <w:rsid w:val="008A1203"/>
    <w:rsid w:val="008A16DB"/>
    <w:rsid w:val="008A189C"/>
    <w:rsid w:val="008A1AAB"/>
    <w:rsid w:val="008A1E00"/>
    <w:rsid w:val="008A20E1"/>
    <w:rsid w:val="008A2486"/>
    <w:rsid w:val="008A2688"/>
    <w:rsid w:val="008A27E3"/>
    <w:rsid w:val="008A3220"/>
    <w:rsid w:val="008A3523"/>
    <w:rsid w:val="008A3603"/>
    <w:rsid w:val="008A3795"/>
    <w:rsid w:val="008A45CD"/>
    <w:rsid w:val="008A4648"/>
    <w:rsid w:val="008A4665"/>
    <w:rsid w:val="008A4A81"/>
    <w:rsid w:val="008A4B87"/>
    <w:rsid w:val="008A4BE0"/>
    <w:rsid w:val="008A4CE0"/>
    <w:rsid w:val="008A511D"/>
    <w:rsid w:val="008A5AE0"/>
    <w:rsid w:val="008A5B9A"/>
    <w:rsid w:val="008A5BC8"/>
    <w:rsid w:val="008A5BCB"/>
    <w:rsid w:val="008A66FC"/>
    <w:rsid w:val="008A675A"/>
    <w:rsid w:val="008A69F4"/>
    <w:rsid w:val="008A6AC4"/>
    <w:rsid w:val="008A6B30"/>
    <w:rsid w:val="008A6C23"/>
    <w:rsid w:val="008A6D46"/>
    <w:rsid w:val="008A7487"/>
    <w:rsid w:val="008A77B9"/>
    <w:rsid w:val="008B0039"/>
    <w:rsid w:val="008B0571"/>
    <w:rsid w:val="008B07BA"/>
    <w:rsid w:val="008B1126"/>
    <w:rsid w:val="008B1292"/>
    <w:rsid w:val="008B17BF"/>
    <w:rsid w:val="008B1BFE"/>
    <w:rsid w:val="008B1F16"/>
    <w:rsid w:val="008B2687"/>
    <w:rsid w:val="008B2EB2"/>
    <w:rsid w:val="008B2FD4"/>
    <w:rsid w:val="008B302E"/>
    <w:rsid w:val="008B3132"/>
    <w:rsid w:val="008B35E8"/>
    <w:rsid w:val="008B3886"/>
    <w:rsid w:val="008B3AC0"/>
    <w:rsid w:val="008B3F40"/>
    <w:rsid w:val="008B4163"/>
    <w:rsid w:val="008B4903"/>
    <w:rsid w:val="008B4A07"/>
    <w:rsid w:val="008B4ACA"/>
    <w:rsid w:val="008B4AD2"/>
    <w:rsid w:val="008B5645"/>
    <w:rsid w:val="008B5925"/>
    <w:rsid w:val="008B5CA4"/>
    <w:rsid w:val="008B5CB9"/>
    <w:rsid w:val="008B5DF8"/>
    <w:rsid w:val="008B6D38"/>
    <w:rsid w:val="008B7080"/>
    <w:rsid w:val="008B73C3"/>
    <w:rsid w:val="008B76DD"/>
    <w:rsid w:val="008B7C1C"/>
    <w:rsid w:val="008C0098"/>
    <w:rsid w:val="008C010E"/>
    <w:rsid w:val="008C01A7"/>
    <w:rsid w:val="008C0939"/>
    <w:rsid w:val="008C100C"/>
    <w:rsid w:val="008C11A1"/>
    <w:rsid w:val="008C13D2"/>
    <w:rsid w:val="008C15DC"/>
    <w:rsid w:val="008C1ABF"/>
    <w:rsid w:val="008C1D1C"/>
    <w:rsid w:val="008C1F91"/>
    <w:rsid w:val="008C2176"/>
    <w:rsid w:val="008C3D8F"/>
    <w:rsid w:val="008C4018"/>
    <w:rsid w:val="008C45BA"/>
    <w:rsid w:val="008C4A68"/>
    <w:rsid w:val="008C4ADF"/>
    <w:rsid w:val="008C4C41"/>
    <w:rsid w:val="008C4D36"/>
    <w:rsid w:val="008C5054"/>
    <w:rsid w:val="008C5DF6"/>
    <w:rsid w:val="008C5E91"/>
    <w:rsid w:val="008C6511"/>
    <w:rsid w:val="008C698A"/>
    <w:rsid w:val="008C7280"/>
    <w:rsid w:val="008C7370"/>
    <w:rsid w:val="008C764A"/>
    <w:rsid w:val="008C796E"/>
    <w:rsid w:val="008D0307"/>
    <w:rsid w:val="008D058B"/>
    <w:rsid w:val="008D075A"/>
    <w:rsid w:val="008D087A"/>
    <w:rsid w:val="008D09D2"/>
    <w:rsid w:val="008D0E72"/>
    <w:rsid w:val="008D10D3"/>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513C"/>
    <w:rsid w:val="008D5263"/>
    <w:rsid w:val="008D5444"/>
    <w:rsid w:val="008D545E"/>
    <w:rsid w:val="008D5523"/>
    <w:rsid w:val="008D5539"/>
    <w:rsid w:val="008D578B"/>
    <w:rsid w:val="008D5816"/>
    <w:rsid w:val="008D6212"/>
    <w:rsid w:val="008D68C8"/>
    <w:rsid w:val="008D6920"/>
    <w:rsid w:val="008D7064"/>
    <w:rsid w:val="008D7423"/>
    <w:rsid w:val="008D796B"/>
    <w:rsid w:val="008E0382"/>
    <w:rsid w:val="008E03BF"/>
    <w:rsid w:val="008E0419"/>
    <w:rsid w:val="008E1016"/>
    <w:rsid w:val="008E134D"/>
    <w:rsid w:val="008E17FE"/>
    <w:rsid w:val="008E18DC"/>
    <w:rsid w:val="008E28E8"/>
    <w:rsid w:val="008E3161"/>
    <w:rsid w:val="008E3517"/>
    <w:rsid w:val="008E359F"/>
    <w:rsid w:val="008E37AB"/>
    <w:rsid w:val="008E3850"/>
    <w:rsid w:val="008E4215"/>
    <w:rsid w:val="008E429D"/>
    <w:rsid w:val="008E42AB"/>
    <w:rsid w:val="008E43B7"/>
    <w:rsid w:val="008E4DE9"/>
    <w:rsid w:val="008E57DF"/>
    <w:rsid w:val="008E6094"/>
    <w:rsid w:val="008E6387"/>
    <w:rsid w:val="008E64FF"/>
    <w:rsid w:val="008E6CE3"/>
    <w:rsid w:val="008E764F"/>
    <w:rsid w:val="008E7A02"/>
    <w:rsid w:val="008F03FD"/>
    <w:rsid w:val="008F07AB"/>
    <w:rsid w:val="008F0A52"/>
    <w:rsid w:val="008F0D6E"/>
    <w:rsid w:val="008F0DF3"/>
    <w:rsid w:val="008F15E5"/>
    <w:rsid w:val="008F16E9"/>
    <w:rsid w:val="008F19EB"/>
    <w:rsid w:val="008F1D63"/>
    <w:rsid w:val="008F1D8D"/>
    <w:rsid w:val="008F260F"/>
    <w:rsid w:val="008F26DD"/>
    <w:rsid w:val="008F2A1D"/>
    <w:rsid w:val="008F2C7D"/>
    <w:rsid w:val="008F2D4E"/>
    <w:rsid w:val="008F2D65"/>
    <w:rsid w:val="008F3329"/>
    <w:rsid w:val="008F40B2"/>
    <w:rsid w:val="008F418D"/>
    <w:rsid w:val="008F4540"/>
    <w:rsid w:val="008F4574"/>
    <w:rsid w:val="008F49A3"/>
    <w:rsid w:val="008F4BB0"/>
    <w:rsid w:val="008F5927"/>
    <w:rsid w:val="008F5E62"/>
    <w:rsid w:val="008F5F6C"/>
    <w:rsid w:val="008F6248"/>
    <w:rsid w:val="008F6291"/>
    <w:rsid w:val="008F62C2"/>
    <w:rsid w:val="008F686F"/>
    <w:rsid w:val="008F6FA2"/>
    <w:rsid w:val="008F6FF6"/>
    <w:rsid w:val="008F720C"/>
    <w:rsid w:val="008F7E59"/>
    <w:rsid w:val="00900600"/>
    <w:rsid w:val="009006A2"/>
    <w:rsid w:val="009008A0"/>
    <w:rsid w:val="009008F2"/>
    <w:rsid w:val="00900ACC"/>
    <w:rsid w:val="00900BBF"/>
    <w:rsid w:val="0090146D"/>
    <w:rsid w:val="0090170E"/>
    <w:rsid w:val="00901A9A"/>
    <w:rsid w:val="009028B4"/>
    <w:rsid w:val="00902959"/>
    <w:rsid w:val="00902C79"/>
    <w:rsid w:val="00902E16"/>
    <w:rsid w:val="00903CC8"/>
    <w:rsid w:val="00904055"/>
    <w:rsid w:val="00904434"/>
    <w:rsid w:val="00904853"/>
    <w:rsid w:val="00904864"/>
    <w:rsid w:val="00904AF9"/>
    <w:rsid w:val="00904CC4"/>
    <w:rsid w:val="00904D30"/>
    <w:rsid w:val="00905179"/>
    <w:rsid w:val="00905A73"/>
    <w:rsid w:val="00905BDC"/>
    <w:rsid w:val="00905E84"/>
    <w:rsid w:val="009064BF"/>
    <w:rsid w:val="0090689A"/>
    <w:rsid w:val="00906A95"/>
    <w:rsid w:val="00907327"/>
    <w:rsid w:val="0090754A"/>
    <w:rsid w:val="0090754B"/>
    <w:rsid w:val="009103FD"/>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84D"/>
    <w:rsid w:val="00912F30"/>
    <w:rsid w:val="00913228"/>
    <w:rsid w:val="009139C6"/>
    <w:rsid w:val="00913E82"/>
    <w:rsid w:val="00914749"/>
    <w:rsid w:val="00914DC0"/>
    <w:rsid w:val="009150C4"/>
    <w:rsid w:val="00915177"/>
    <w:rsid w:val="0091599E"/>
    <w:rsid w:val="00917E3E"/>
    <w:rsid w:val="009201EB"/>
    <w:rsid w:val="009202E5"/>
    <w:rsid w:val="0092062F"/>
    <w:rsid w:val="00920B2F"/>
    <w:rsid w:val="00920BF7"/>
    <w:rsid w:val="00920C84"/>
    <w:rsid w:val="00920C94"/>
    <w:rsid w:val="00920CC7"/>
    <w:rsid w:val="0092163D"/>
    <w:rsid w:val="00921AAB"/>
    <w:rsid w:val="00921B6B"/>
    <w:rsid w:val="00921EC0"/>
    <w:rsid w:val="00922568"/>
    <w:rsid w:val="00922CCD"/>
    <w:rsid w:val="00922CE0"/>
    <w:rsid w:val="009230AB"/>
    <w:rsid w:val="009237D1"/>
    <w:rsid w:val="00923B16"/>
    <w:rsid w:val="00923CA8"/>
    <w:rsid w:val="00923EBC"/>
    <w:rsid w:val="009249C2"/>
    <w:rsid w:val="00924F7F"/>
    <w:rsid w:val="0092539C"/>
    <w:rsid w:val="00925599"/>
    <w:rsid w:val="009259A4"/>
    <w:rsid w:val="00925AEE"/>
    <w:rsid w:val="00925CC4"/>
    <w:rsid w:val="00926560"/>
    <w:rsid w:val="009268CE"/>
    <w:rsid w:val="00926AD4"/>
    <w:rsid w:val="00926D4A"/>
    <w:rsid w:val="00926DE4"/>
    <w:rsid w:val="00927584"/>
    <w:rsid w:val="00927AD5"/>
    <w:rsid w:val="00930C4F"/>
    <w:rsid w:val="009318AF"/>
    <w:rsid w:val="00931D2F"/>
    <w:rsid w:val="00931F3C"/>
    <w:rsid w:val="00931FCE"/>
    <w:rsid w:val="0093219A"/>
    <w:rsid w:val="00932D7F"/>
    <w:rsid w:val="00933544"/>
    <w:rsid w:val="00933643"/>
    <w:rsid w:val="0093420B"/>
    <w:rsid w:val="0093437A"/>
    <w:rsid w:val="009344D5"/>
    <w:rsid w:val="00934E53"/>
    <w:rsid w:val="00935691"/>
    <w:rsid w:val="00935E8A"/>
    <w:rsid w:val="009361B3"/>
    <w:rsid w:val="009363FE"/>
    <w:rsid w:val="009365DB"/>
    <w:rsid w:val="00936743"/>
    <w:rsid w:val="00937421"/>
    <w:rsid w:val="009374B7"/>
    <w:rsid w:val="00937652"/>
    <w:rsid w:val="009376C3"/>
    <w:rsid w:val="009378E3"/>
    <w:rsid w:val="00937B64"/>
    <w:rsid w:val="00940196"/>
    <w:rsid w:val="00940A84"/>
    <w:rsid w:val="00940BBB"/>
    <w:rsid w:val="0094114A"/>
    <w:rsid w:val="00941177"/>
    <w:rsid w:val="0094117B"/>
    <w:rsid w:val="00941863"/>
    <w:rsid w:val="00941B5A"/>
    <w:rsid w:val="00941BF7"/>
    <w:rsid w:val="00941DA5"/>
    <w:rsid w:val="00941F8C"/>
    <w:rsid w:val="009425A9"/>
    <w:rsid w:val="009428F7"/>
    <w:rsid w:val="00942B4D"/>
    <w:rsid w:val="00942D69"/>
    <w:rsid w:val="00942FB2"/>
    <w:rsid w:val="0094367D"/>
    <w:rsid w:val="00944067"/>
    <w:rsid w:val="009441D3"/>
    <w:rsid w:val="0094462C"/>
    <w:rsid w:val="00944C66"/>
    <w:rsid w:val="009454F9"/>
    <w:rsid w:val="00945E0D"/>
    <w:rsid w:val="00946565"/>
    <w:rsid w:val="00946607"/>
    <w:rsid w:val="0094772E"/>
    <w:rsid w:val="0094777A"/>
    <w:rsid w:val="00951309"/>
    <w:rsid w:val="00951431"/>
    <w:rsid w:val="00951E36"/>
    <w:rsid w:val="00951F41"/>
    <w:rsid w:val="00951F9E"/>
    <w:rsid w:val="0095216A"/>
    <w:rsid w:val="00952284"/>
    <w:rsid w:val="00952908"/>
    <w:rsid w:val="00952A03"/>
    <w:rsid w:val="009534F1"/>
    <w:rsid w:val="00953F22"/>
    <w:rsid w:val="00953FEC"/>
    <w:rsid w:val="00954677"/>
    <w:rsid w:val="00954EBA"/>
    <w:rsid w:val="0095523F"/>
    <w:rsid w:val="00955390"/>
    <w:rsid w:val="00955742"/>
    <w:rsid w:val="00955948"/>
    <w:rsid w:val="00955B81"/>
    <w:rsid w:val="00955E3B"/>
    <w:rsid w:val="00956027"/>
    <w:rsid w:val="00956033"/>
    <w:rsid w:val="00956155"/>
    <w:rsid w:val="00956394"/>
    <w:rsid w:val="00957578"/>
    <w:rsid w:val="00957696"/>
    <w:rsid w:val="0095770B"/>
    <w:rsid w:val="00957876"/>
    <w:rsid w:val="00957C5E"/>
    <w:rsid w:val="00960343"/>
    <w:rsid w:val="0096049A"/>
    <w:rsid w:val="0096059A"/>
    <w:rsid w:val="0096059C"/>
    <w:rsid w:val="00960AB0"/>
    <w:rsid w:val="00960CF2"/>
    <w:rsid w:val="00960D72"/>
    <w:rsid w:val="00961394"/>
    <w:rsid w:val="0096146B"/>
    <w:rsid w:val="00961D52"/>
    <w:rsid w:val="009623A2"/>
    <w:rsid w:val="009623A5"/>
    <w:rsid w:val="009629CD"/>
    <w:rsid w:val="00962D75"/>
    <w:rsid w:val="00962E01"/>
    <w:rsid w:val="00962E36"/>
    <w:rsid w:val="0096300C"/>
    <w:rsid w:val="00963575"/>
    <w:rsid w:val="0096375A"/>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E2B"/>
    <w:rsid w:val="00967330"/>
    <w:rsid w:val="0096770B"/>
    <w:rsid w:val="009679B7"/>
    <w:rsid w:val="00967A88"/>
    <w:rsid w:val="00967B50"/>
    <w:rsid w:val="00970004"/>
    <w:rsid w:val="00970326"/>
    <w:rsid w:val="0097041B"/>
    <w:rsid w:val="00970576"/>
    <w:rsid w:val="0097086B"/>
    <w:rsid w:val="009709AC"/>
    <w:rsid w:val="0097131E"/>
    <w:rsid w:val="0097188A"/>
    <w:rsid w:val="00971CEB"/>
    <w:rsid w:val="00971D21"/>
    <w:rsid w:val="00971ECC"/>
    <w:rsid w:val="009721CE"/>
    <w:rsid w:val="009733F3"/>
    <w:rsid w:val="0097352A"/>
    <w:rsid w:val="00973A74"/>
    <w:rsid w:val="00973C84"/>
    <w:rsid w:val="00973F77"/>
    <w:rsid w:val="0097425B"/>
    <w:rsid w:val="009742C0"/>
    <w:rsid w:val="0097451D"/>
    <w:rsid w:val="00974B73"/>
    <w:rsid w:val="00974C14"/>
    <w:rsid w:val="00974D60"/>
    <w:rsid w:val="00974DAE"/>
    <w:rsid w:val="0097517F"/>
    <w:rsid w:val="0097526C"/>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9B1"/>
    <w:rsid w:val="00980E69"/>
    <w:rsid w:val="00980FF1"/>
    <w:rsid w:val="009810CE"/>
    <w:rsid w:val="00981758"/>
    <w:rsid w:val="00981C6D"/>
    <w:rsid w:val="0098216C"/>
    <w:rsid w:val="009821AD"/>
    <w:rsid w:val="00982268"/>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8EF"/>
    <w:rsid w:val="00984ADF"/>
    <w:rsid w:val="00985226"/>
    <w:rsid w:val="00985EC8"/>
    <w:rsid w:val="00986063"/>
    <w:rsid w:val="009864BD"/>
    <w:rsid w:val="00987416"/>
    <w:rsid w:val="009877F3"/>
    <w:rsid w:val="00987A2E"/>
    <w:rsid w:val="00987EB4"/>
    <w:rsid w:val="00987F4D"/>
    <w:rsid w:val="00987F6D"/>
    <w:rsid w:val="00990187"/>
    <w:rsid w:val="00990CDA"/>
    <w:rsid w:val="00991121"/>
    <w:rsid w:val="00991395"/>
    <w:rsid w:val="00991BA2"/>
    <w:rsid w:val="00991CF3"/>
    <w:rsid w:val="009924D7"/>
    <w:rsid w:val="0099270B"/>
    <w:rsid w:val="00992788"/>
    <w:rsid w:val="009927B3"/>
    <w:rsid w:val="00992992"/>
    <w:rsid w:val="009930C9"/>
    <w:rsid w:val="00993CEB"/>
    <w:rsid w:val="00993E61"/>
    <w:rsid w:val="00994187"/>
    <w:rsid w:val="009943EF"/>
    <w:rsid w:val="00994438"/>
    <w:rsid w:val="00994ACF"/>
    <w:rsid w:val="0099552C"/>
    <w:rsid w:val="0099568D"/>
    <w:rsid w:val="00995788"/>
    <w:rsid w:val="0099592C"/>
    <w:rsid w:val="00995B6F"/>
    <w:rsid w:val="009965E5"/>
    <w:rsid w:val="009966D4"/>
    <w:rsid w:val="00996706"/>
    <w:rsid w:val="00996C2D"/>
    <w:rsid w:val="00996FED"/>
    <w:rsid w:val="0099777D"/>
    <w:rsid w:val="00997F65"/>
    <w:rsid w:val="009A06F7"/>
    <w:rsid w:val="009A080E"/>
    <w:rsid w:val="009A086C"/>
    <w:rsid w:val="009A0A0D"/>
    <w:rsid w:val="009A0DA3"/>
    <w:rsid w:val="009A0ED8"/>
    <w:rsid w:val="009A1161"/>
    <w:rsid w:val="009A1850"/>
    <w:rsid w:val="009A1A91"/>
    <w:rsid w:val="009A1AAC"/>
    <w:rsid w:val="009A1EE1"/>
    <w:rsid w:val="009A1FBB"/>
    <w:rsid w:val="009A206C"/>
    <w:rsid w:val="009A2904"/>
    <w:rsid w:val="009A2E14"/>
    <w:rsid w:val="009A3037"/>
    <w:rsid w:val="009A368D"/>
    <w:rsid w:val="009A3785"/>
    <w:rsid w:val="009A3884"/>
    <w:rsid w:val="009A3A15"/>
    <w:rsid w:val="009A3AFC"/>
    <w:rsid w:val="009A3DD9"/>
    <w:rsid w:val="009A407F"/>
    <w:rsid w:val="009A466D"/>
    <w:rsid w:val="009A4861"/>
    <w:rsid w:val="009A48ED"/>
    <w:rsid w:val="009A4E75"/>
    <w:rsid w:val="009A5321"/>
    <w:rsid w:val="009A5F14"/>
    <w:rsid w:val="009A5F89"/>
    <w:rsid w:val="009A6124"/>
    <w:rsid w:val="009A6139"/>
    <w:rsid w:val="009A6B3D"/>
    <w:rsid w:val="009A6F77"/>
    <w:rsid w:val="009A715E"/>
    <w:rsid w:val="009A7966"/>
    <w:rsid w:val="009A7B4A"/>
    <w:rsid w:val="009B0D75"/>
    <w:rsid w:val="009B0FFC"/>
    <w:rsid w:val="009B11FB"/>
    <w:rsid w:val="009B295F"/>
    <w:rsid w:val="009B2CE0"/>
    <w:rsid w:val="009B2F03"/>
    <w:rsid w:val="009B3372"/>
    <w:rsid w:val="009B35DA"/>
    <w:rsid w:val="009B3ADC"/>
    <w:rsid w:val="009B49CA"/>
    <w:rsid w:val="009B4A3E"/>
    <w:rsid w:val="009B4F83"/>
    <w:rsid w:val="009B53D7"/>
    <w:rsid w:val="009B5A5A"/>
    <w:rsid w:val="009B6102"/>
    <w:rsid w:val="009B6372"/>
    <w:rsid w:val="009B65CB"/>
    <w:rsid w:val="009B65D2"/>
    <w:rsid w:val="009B6729"/>
    <w:rsid w:val="009B69E4"/>
    <w:rsid w:val="009B6D35"/>
    <w:rsid w:val="009B6EBE"/>
    <w:rsid w:val="009B73A1"/>
    <w:rsid w:val="009B7443"/>
    <w:rsid w:val="009B78F7"/>
    <w:rsid w:val="009B792D"/>
    <w:rsid w:val="009B7B8C"/>
    <w:rsid w:val="009C0470"/>
    <w:rsid w:val="009C1100"/>
    <w:rsid w:val="009C12BB"/>
    <w:rsid w:val="009C1A92"/>
    <w:rsid w:val="009C1C42"/>
    <w:rsid w:val="009C1DDB"/>
    <w:rsid w:val="009C1EE1"/>
    <w:rsid w:val="009C2203"/>
    <w:rsid w:val="009C233F"/>
    <w:rsid w:val="009C2885"/>
    <w:rsid w:val="009C28D2"/>
    <w:rsid w:val="009C29BC"/>
    <w:rsid w:val="009C29D5"/>
    <w:rsid w:val="009C303A"/>
    <w:rsid w:val="009C3230"/>
    <w:rsid w:val="009C3690"/>
    <w:rsid w:val="009C3AF3"/>
    <w:rsid w:val="009C3B78"/>
    <w:rsid w:val="009C3DA7"/>
    <w:rsid w:val="009C3EFE"/>
    <w:rsid w:val="009C43EF"/>
    <w:rsid w:val="009C4863"/>
    <w:rsid w:val="009C4C15"/>
    <w:rsid w:val="009C5BFF"/>
    <w:rsid w:val="009C5CAC"/>
    <w:rsid w:val="009C6546"/>
    <w:rsid w:val="009C6F20"/>
    <w:rsid w:val="009C7411"/>
    <w:rsid w:val="009C76E4"/>
    <w:rsid w:val="009D0016"/>
    <w:rsid w:val="009D091C"/>
    <w:rsid w:val="009D0BF5"/>
    <w:rsid w:val="009D0C48"/>
    <w:rsid w:val="009D0F2B"/>
    <w:rsid w:val="009D1B46"/>
    <w:rsid w:val="009D2026"/>
    <w:rsid w:val="009D213D"/>
    <w:rsid w:val="009D251B"/>
    <w:rsid w:val="009D2625"/>
    <w:rsid w:val="009D2EA7"/>
    <w:rsid w:val="009D353E"/>
    <w:rsid w:val="009D36E1"/>
    <w:rsid w:val="009D40CE"/>
    <w:rsid w:val="009D414F"/>
    <w:rsid w:val="009D4A34"/>
    <w:rsid w:val="009D4B0C"/>
    <w:rsid w:val="009D4B67"/>
    <w:rsid w:val="009D4DA3"/>
    <w:rsid w:val="009D5286"/>
    <w:rsid w:val="009D529C"/>
    <w:rsid w:val="009D556F"/>
    <w:rsid w:val="009D5E80"/>
    <w:rsid w:val="009D60C0"/>
    <w:rsid w:val="009D7617"/>
    <w:rsid w:val="009D7862"/>
    <w:rsid w:val="009D7A1D"/>
    <w:rsid w:val="009D7CD0"/>
    <w:rsid w:val="009D7E88"/>
    <w:rsid w:val="009E000C"/>
    <w:rsid w:val="009E0290"/>
    <w:rsid w:val="009E065C"/>
    <w:rsid w:val="009E06AA"/>
    <w:rsid w:val="009E09BD"/>
    <w:rsid w:val="009E0A24"/>
    <w:rsid w:val="009E0B6C"/>
    <w:rsid w:val="009E0BE1"/>
    <w:rsid w:val="009E0CA9"/>
    <w:rsid w:val="009E205E"/>
    <w:rsid w:val="009E2E0B"/>
    <w:rsid w:val="009E3010"/>
    <w:rsid w:val="009E356D"/>
    <w:rsid w:val="009E3684"/>
    <w:rsid w:val="009E38F9"/>
    <w:rsid w:val="009E3A0A"/>
    <w:rsid w:val="009E3DE5"/>
    <w:rsid w:val="009E4141"/>
    <w:rsid w:val="009E4BED"/>
    <w:rsid w:val="009E57B4"/>
    <w:rsid w:val="009E5BF0"/>
    <w:rsid w:val="009E5F26"/>
    <w:rsid w:val="009E5FE2"/>
    <w:rsid w:val="009E6102"/>
    <w:rsid w:val="009E6558"/>
    <w:rsid w:val="009E6880"/>
    <w:rsid w:val="009E7638"/>
    <w:rsid w:val="009E7C44"/>
    <w:rsid w:val="009E7CFE"/>
    <w:rsid w:val="009E7DBD"/>
    <w:rsid w:val="009E7F08"/>
    <w:rsid w:val="009F0105"/>
    <w:rsid w:val="009F0153"/>
    <w:rsid w:val="009F018E"/>
    <w:rsid w:val="009F03D3"/>
    <w:rsid w:val="009F0A92"/>
    <w:rsid w:val="009F0B13"/>
    <w:rsid w:val="009F0FA9"/>
    <w:rsid w:val="009F133B"/>
    <w:rsid w:val="009F151C"/>
    <w:rsid w:val="009F1BE7"/>
    <w:rsid w:val="009F2350"/>
    <w:rsid w:val="009F2D86"/>
    <w:rsid w:val="009F3446"/>
    <w:rsid w:val="009F418E"/>
    <w:rsid w:val="009F44F4"/>
    <w:rsid w:val="009F47E1"/>
    <w:rsid w:val="009F484D"/>
    <w:rsid w:val="009F4BF7"/>
    <w:rsid w:val="009F5248"/>
    <w:rsid w:val="009F5B34"/>
    <w:rsid w:val="009F6075"/>
    <w:rsid w:val="009F61A5"/>
    <w:rsid w:val="009F62B6"/>
    <w:rsid w:val="009F6AD1"/>
    <w:rsid w:val="009F6BA6"/>
    <w:rsid w:val="009F6FD0"/>
    <w:rsid w:val="009F70E5"/>
    <w:rsid w:val="009F739F"/>
    <w:rsid w:val="009F73A2"/>
    <w:rsid w:val="009F75F0"/>
    <w:rsid w:val="00A00360"/>
    <w:rsid w:val="00A01057"/>
    <w:rsid w:val="00A01067"/>
    <w:rsid w:val="00A01890"/>
    <w:rsid w:val="00A01ADD"/>
    <w:rsid w:val="00A01BF1"/>
    <w:rsid w:val="00A01E35"/>
    <w:rsid w:val="00A01FB9"/>
    <w:rsid w:val="00A02132"/>
    <w:rsid w:val="00A02D23"/>
    <w:rsid w:val="00A02D2B"/>
    <w:rsid w:val="00A02DE3"/>
    <w:rsid w:val="00A0304A"/>
    <w:rsid w:val="00A03986"/>
    <w:rsid w:val="00A0428D"/>
    <w:rsid w:val="00A047FA"/>
    <w:rsid w:val="00A0497E"/>
    <w:rsid w:val="00A04D17"/>
    <w:rsid w:val="00A04F6F"/>
    <w:rsid w:val="00A05997"/>
    <w:rsid w:val="00A05C80"/>
    <w:rsid w:val="00A05E95"/>
    <w:rsid w:val="00A065DD"/>
    <w:rsid w:val="00A06BE6"/>
    <w:rsid w:val="00A06CF4"/>
    <w:rsid w:val="00A06F56"/>
    <w:rsid w:val="00A073DB"/>
    <w:rsid w:val="00A07626"/>
    <w:rsid w:val="00A07A00"/>
    <w:rsid w:val="00A07AB7"/>
    <w:rsid w:val="00A10141"/>
    <w:rsid w:val="00A10CC3"/>
    <w:rsid w:val="00A10ED5"/>
    <w:rsid w:val="00A11014"/>
    <w:rsid w:val="00A110E5"/>
    <w:rsid w:val="00A1111D"/>
    <w:rsid w:val="00A117F4"/>
    <w:rsid w:val="00A12652"/>
    <w:rsid w:val="00A12A1D"/>
    <w:rsid w:val="00A12CEC"/>
    <w:rsid w:val="00A13119"/>
    <w:rsid w:val="00A13173"/>
    <w:rsid w:val="00A135F0"/>
    <w:rsid w:val="00A13822"/>
    <w:rsid w:val="00A13D7F"/>
    <w:rsid w:val="00A144E3"/>
    <w:rsid w:val="00A14731"/>
    <w:rsid w:val="00A14741"/>
    <w:rsid w:val="00A149AB"/>
    <w:rsid w:val="00A14AB0"/>
    <w:rsid w:val="00A14B7E"/>
    <w:rsid w:val="00A14BED"/>
    <w:rsid w:val="00A150C6"/>
    <w:rsid w:val="00A15613"/>
    <w:rsid w:val="00A159DF"/>
    <w:rsid w:val="00A1616D"/>
    <w:rsid w:val="00A16175"/>
    <w:rsid w:val="00A16405"/>
    <w:rsid w:val="00A16AB0"/>
    <w:rsid w:val="00A17E11"/>
    <w:rsid w:val="00A20008"/>
    <w:rsid w:val="00A2004D"/>
    <w:rsid w:val="00A20192"/>
    <w:rsid w:val="00A201C7"/>
    <w:rsid w:val="00A205EB"/>
    <w:rsid w:val="00A20B6C"/>
    <w:rsid w:val="00A20DB0"/>
    <w:rsid w:val="00A20E61"/>
    <w:rsid w:val="00A20EBF"/>
    <w:rsid w:val="00A21810"/>
    <w:rsid w:val="00A21E0A"/>
    <w:rsid w:val="00A22204"/>
    <w:rsid w:val="00A227AC"/>
    <w:rsid w:val="00A22A29"/>
    <w:rsid w:val="00A22C54"/>
    <w:rsid w:val="00A22D83"/>
    <w:rsid w:val="00A22D96"/>
    <w:rsid w:val="00A232DD"/>
    <w:rsid w:val="00A23662"/>
    <w:rsid w:val="00A2375C"/>
    <w:rsid w:val="00A2397C"/>
    <w:rsid w:val="00A24385"/>
    <w:rsid w:val="00A24422"/>
    <w:rsid w:val="00A24F67"/>
    <w:rsid w:val="00A250AF"/>
    <w:rsid w:val="00A25458"/>
    <w:rsid w:val="00A25607"/>
    <w:rsid w:val="00A25B1D"/>
    <w:rsid w:val="00A25B6C"/>
    <w:rsid w:val="00A2662E"/>
    <w:rsid w:val="00A26ABD"/>
    <w:rsid w:val="00A26CC7"/>
    <w:rsid w:val="00A26D1E"/>
    <w:rsid w:val="00A26DE2"/>
    <w:rsid w:val="00A26E1F"/>
    <w:rsid w:val="00A26E22"/>
    <w:rsid w:val="00A26EE7"/>
    <w:rsid w:val="00A27448"/>
    <w:rsid w:val="00A2757E"/>
    <w:rsid w:val="00A275F8"/>
    <w:rsid w:val="00A3001C"/>
    <w:rsid w:val="00A3028C"/>
    <w:rsid w:val="00A307D2"/>
    <w:rsid w:val="00A31369"/>
    <w:rsid w:val="00A318E0"/>
    <w:rsid w:val="00A31955"/>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F93"/>
    <w:rsid w:val="00A376D1"/>
    <w:rsid w:val="00A37824"/>
    <w:rsid w:val="00A37B59"/>
    <w:rsid w:val="00A37E09"/>
    <w:rsid w:val="00A4007B"/>
    <w:rsid w:val="00A40373"/>
    <w:rsid w:val="00A4056A"/>
    <w:rsid w:val="00A4086E"/>
    <w:rsid w:val="00A41405"/>
    <w:rsid w:val="00A41574"/>
    <w:rsid w:val="00A41A89"/>
    <w:rsid w:val="00A423C1"/>
    <w:rsid w:val="00A42B54"/>
    <w:rsid w:val="00A433EA"/>
    <w:rsid w:val="00A4351B"/>
    <w:rsid w:val="00A43E8C"/>
    <w:rsid w:val="00A4404B"/>
    <w:rsid w:val="00A446E3"/>
    <w:rsid w:val="00A4499C"/>
    <w:rsid w:val="00A44CF6"/>
    <w:rsid w:val="00A44F3B"/>
    <w:rsid w:val="00A452AC"/>
    <w:rsid w:val="00A454FD"/>
    <w:rsid w:val="00A459B6"/>
    <w:rsid w:val="00A45B5F"/>
    <w:rsid w:val="00A45D97"/>
    <w:rsid w:val="00A46013"/>
    <w:rsid w:val="00A46308"/>
    <w:rsid w:val="00A46489"/>
    <w:rsid w:val="00A468C4"/>
    <w:rsid w:val="00A46AD7"/>
    <w:rsid w:val="00A4765A"/>
    <w:rsid w:val="00A47865"/>
    <w:rsid w:val="00A478FD"/>
    <w:rsid w:val="00A47923"/>
    <w:rsid w:val="00A47FB3"/>
    <w:rsid w:val="00A5016F"/>
    <w:rsid w:val="00A5083D"/>
    <w:rsid w:val="00A50E10"/>
    <w:rsid w:val="00A511C6"/>
    <w:rsid w:val="00A512B0"/>
    <w:rsid w:val="00A51A00"/>
    <w:rsid w:val="00A51DD4"/>
    <w:rsid w:val="00A52338"/>
    <w:rsid w:val="00A52373"/>
    <w:rsid w:val="00A52B15"/>
    <w:rsid w:val="00A530E3"/>
    <w:rsid w:val="00A53285"/>
    <w:rsid w:val="00A5355E"/>
    <w:rsid w:val="00A53600"/>
    <w:rsid w:val="00A53631"/>
    <w:rsid w:val="00A539D4"/>
    <w:rsid w:val="00A53C00"/>
    <w:rsid w:val="00A53E68"/>
    <w:rsid w:val="00A5436C"/>
    <w:rsid w:val="00A54C1C"/>
    <w:rsid w:val="00A54CAB"/>
    <w:rsid w:val="00A54CE4"/>
    <w:rsid w:val="00A54EC8"/>
    <w:rsid w:val="00A54F1C"/>
    <w:rsid w:val="00A56083"/>
    <w:rsid w:val="00A56457"/>
    <w:rsid w:val="00A566EF"/>
    <w:rsid w:val="00A569FC"/>
    <w:rsid w:val="00A56C1A"/>
    <w:rsid w:val="00A570AF"/>
    <w:rsid w:val="00A57201"/>
    <w:rsid w:val="00A572DA"/>
    <w:rsid w:val="00A575F4"/>
    <w:rsid w:val="00A579D3"/>
    <w:rsid w:val="00A57ADC"/>
    <w:rsid w:val="00A60D49"/>
    <w:rsid w:val="00A60E31"/>
    <w:rsid w:val="00A60E6F"/>
    <w:rsid w:val="00A613FC"/>
    <w:rsid w:val="00A61411"/>
    <w:rsid w:val="00A616BD"/>
    <w:rsid w:val="00A61E44"/>
    <w:rsid w:val="00A6239F"/>
    <w:rsid w:val="00A625F4"/>
    <w:rsid w:val="00A62907"/>
    <w:rsid w:val="00A62D07"/>
    <w:rsid w:val="00A62F70"/>
    <w:rsid w:val="00A63634"/>
    <w:rsid w:val="00A637D2"/>
    <w:rsid w:val="00A63C12"/>
    <w:rsid w:val="00A63C61"/>
    <w:rsid w:val="00A647E7"/>
    <w:rsid w:val="00A64A87"/>
    <w:rsid w:val="00A64E46"/>
    <w:rsid w:val="00A653FF"/>
    <w:rsid w:val="00A657A5"/>
    <w:rsid w:val="00A657B4"/>
    <w:rsid w:val="00A65931"/>
    <w:rsid w:val="00A65BE9"/>
    <w:rsid w:val="00A661F7"/>
    <w:rsid w:val="00A6621B"/>
    <w:rsid w:val="00A66F07"/>
    <w:rsid w:val="00A66F31"/>
    <w:rsid w:val="00A6719E"/>
    <w:rsid w:val="00A700CC"/>
    <w:rsid w:val="00A70270"/>
    <w:rsid w:val="00A706C3"/>
    <w:rsid w:val="00A7093C"/>
    <w:rsid w:val="00A70C69"/>
    <w:rsid w:val="00A70F99"/>
    <w:rsid w:val="00A71077"/>
    <w:rsid w:val="00A714F0"/>
    <w:rsid w:val="00A7159B"/>
    <w:rsid w:val="00A71AAF"/>
    <w:rsid w:val="00A720B6"/>
    <w:rsid w:val="00A72165"/>
    <w:rsid w:val="00A72BE6"/>
    <w:rsid w:val="00A7324F"/>
    <w:rsid w:val="00A738F2"/>
    <w:rsid w:val="00A73D8E"/>
    <w:rsid w:val="00A73FF6"/>
    <w:rsid w:val="00A74288"/>
    <w:rsid w:val="00A7598B"/>
    <w:rsid w:val="00A75A72"/>
    <w:rsid w:val="00A75F31"/>
    <w:rsid w:val="00A7600C"/>
    <w:rsid w:val="00A761D9"/>
    <w:rsid w:val="00A76687"/>
    <w:rsid w:val="00A76B1F"/>
    <w:rsid w:val="00A76F63"/>
    <w:rsid w:val="00A77738"/>
    <w:rsid w:val="00A779B0"/>
    <w:rsid w:val="00A77A50"/>
    <w:rsid w:val="00A77B42"/>
    <w:rsid w:val="00A77F79"/>
    <w:rsid w:val="00A800F2"/>
    <w:rsid w:val="00A806B6"/>
    <w:rsid w:val="00A80873"/>
    <w:rsid w:val="00A80F3C"/>
    <w:rsid w:val="00A810C4"/>
    <w:rsid w:val="00A81276"/>
    <w:rsid w:val="00A812B9"/>
    <w:rsid w:val="00A8144D"/>
    <w:rsid w:val="00A81844"/>
    <w:rsid w:val="00A82030"/>
    <w:rsid w:val="00A826ED"/>
    <w:rsid w:val="00A82762"/>
    <w:rsid w:val="00A82DCE"/>
    <w:rsid w:val="00A8324B"/>
    <w:rsid w:val="00A83727"/>
    <w:rsid w:val="00A83964"/>
    <w:rsid w:val="00A84079"/>
    <w:rsid w:val="00A8450A"/>
    <w:rsid w:val="00A845A4"/>
    <w:rsid w:val="00A845B4"/>
    <w:rsid w:val="00A84A1B"/>
    <w:rsid w:val="00A84DCA"/>
    <w:rsid w:val="00A8515C"/>
    <w:rsid w:val="00A855C2"/>
    <w:rsid w:val="00A8571A"/>
    <w:rsid w:val="00A85D46"/>
    <w:rsid w:val="00A86059"/>
    <w:rsid w:val="00A8680E"/>
    <w:rsid w:val="00A8710A"/>
    <w:rsid w:val="00A87469"/>
    <w:rsid w:val="00A90400"/>
    <w:rsid w:val="00A90800"/>
    <w:rsid w:val="00A909B4"/>
    <w:rsid w:val="00A90CA5"/>
    <w:rsid w:val="00A912D1"/>
    <w:rsid w:val="00A91D65"/>
    <w:rsid w:val="00A91F6C"/>
    <w:rsid w:val="00A920CE"/>
    <w:rsid w:val="00A934B5"/>
    <w:rsid w:val="00A93689"/>
    <w:rsid w:val="00A93F4C"/>
    <w:rsid w:val="00A94ED1"/>
    <w:rsid w:val="00A94F49"/>
    <w:rsid w:val="00A950E2"/>
    <w:rsid w:val="00A953E1"/>
    <w:rsid w:val="00A95F2B"/>
    <w:rsid w:val="00A964AB"/>
    <w:rsid w:val="00A965CC"/>
    <w:rsid w:val="00A96680"/>
    <w:rsid w:val="00A9693D"/>
    <w:rsid w:val="00A96D28"/>
    <w:rsid w:val="00A97CB3"/>
    <w:rsid w:val="00A97D82"/>
    <w:rsid w:val="00AA0752"/>
    <w:rsid w:val="00AA0B55"/>
    <w:rsid w:val="00AA0EF8"/>
    <w:rsid w:val="00AA0F49"/>
    <w:rsid w:val="00AA1095"/>
    <w:rsid w:val="00AA1297"/>
    <w:rsid w:val="00AA15E3"/>
    <w:rsid w:val="00AA2646"/>
    <w:rsid w:val="00AA280E"/>
    <w:rsid w:val="00AA2E97"/>
    <w:rsid w:val="00AA3378"/>
    <w:rsid w:val="00AA37A6"/>
    <w:rsid w:val="00AA383D"/>
    <w:rsid w:val="00AA445B"/>
    <w:rsid w:val="00AA4B55"/>
    <w:rsid w:val="00AA4D67"/>
    <w:rsid w:val="00AA5281"/>
    <w:rsid w:val="00AA53A7"/>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2095"/>
    <w:rsid w:val="00AB2319"/>
    <w:rsid w:val="00AB2A57"/>
    <w:rsid w:val="00AB2D2C"/>
    <w:rsid w:val="00AB34CC"/>
    <w:rsid w:val="00AB3765"/>
    <w:rsid w:val="00AB38D3"/>
    <w:rsid w:val="00AB3BC4"/>
    <w:rsid w:val="00AB3E8F"/>
    <w:rsid w:val="00AB4468"/>
    <w:rsid w:val="00AB460B"/>
    <w:rsid w:val="00AB4676"/>
    <w:rsid w:val="00AB49B3"/>
    <w:rsid w:val="00AB4BA4"/>
    <w:rsid w:val="00AB4D12"/>
    <w:rsid w:val="00AB4EFF"/>
    <w:rsid w:val="00AB5174"/>
    <w:rsid w:val="00AB55A0"/>
    <w:rsid w:val="00AB595B"/>
    <w:rsid w:val="00AB664F"/>
    <w:rsid w:val="00AB675E"/>
    <w:rsid w:val="00AB687F"/>
    <w:rsid w:val="00AB6ECD"/>
    <w:rsid w:val="00AB6F63"/>
    <w:rsid w:val="00AB73FD"/>
    <w:rsid w:val="00AC018C"/>
    <w:rsid w:val="00AC01DA"/>
    <w:rsid w:val="00AC0307"/>
    <w:rsid w:val="00AC037B"/>
    <w:rsid w:val="00AC06D0"/>
    <w:rsid w:val="00AC12E4"/>
    <w:rsid w:val="00AC282E"/>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AD7"/>
    <w:rsid w:val="00AC64F2"/>
    <w:rsid w:val="00AC6791"/>
    <w:rsid w:val="00AC6813"/>
    <w:rsid w:val="00AC6905"/>
    <w:rsid w:val="00AC6FE0"/>
    <w:rsid w:val="00AC704C"/>
    <w:rsid w:val="00AC7563"/>
    <w:rsid w:val="00AC766C"/>
    <w:rsid w:val="00AC7B5C"/>
    <w:rsid w:val="00AC7E30"/>
    <w:rsid w:val="00AD01F4"/>
    <w:rsid w:val="00AD0602"/>
    <w:rsid w:val="00AD0645"/>
    <w:rsid w:val="00AD1008"/>
    <w:rsid w:val="00AD12A5"/>
    <w:rsid w:val="00AD1ADC"/>
    <w:rsid w:val="00AD1CC9"/>
    <w:rsid w:val="00AD1F39"/>
    <w:rsid w:val="00AD1F61"/>
    <w:rsid w:val="00AD1FF9"/>
    <w:rsid w:val="00AD212A"/>
    <w:rsid w:val="00AD26B6"/>
    <w:rsid w:val="00AD30C9"/>
    <w:rsid w:val="00AD326D"/>
    <w:rsid w:val="00AD3498"/>
    <w:rsid w:val="00AD34BE"/>
    <w:rsid w:val="00AD3997"/>
    <w:rsid w:val="00AD3B05"/>
    <w:rsid w:val="00AD3B4D"/>
    <w:rsid w:val="00AD3BE9"/>
    <w:rsid w:val="00AD3C2B"/>
    <w:rsid w:val="00AD4290"/>
    <w:rsid w:val="00AD42C9"/>
    <w:rsid w:val="00AD4513"/>
    <w:rsid w:val="00AD4EC2"/>
    <w:rsid w:val="00AD5523"/>
    <w:rsid w:val="00AD55F4"/>
    <w:rsid w:val="00AD648A"/>
    <w:rsid w:val="00AD6549"/>
    <w:rsid w:val="00AD67FB"/>
    <w:rsid w:val="00AD698E"/>
    <w:rsid w:val="00AD6A39"/>
    <w:rsid w:val="00AD796A"/>
    <w:rsid w:val="00AD7BF0"/>
    <w:rsid w:val="00AD7D9B"/>
    <w:rsid w:val="00AE01EB"/>
    <w:rsid w:val="00AE092C"/>
    <w:rsid w:val="00AE0A28"/>
    <w:rsid w:val="00AE0D7A"/>
    <w:rsid w:val="00AE11C2"/>
    <w:rsid w:val="00AE1200"/>
    <w:rsid w:val="00AE17FA"/>
    <w:rsid w:val="00AE1998"/>
    <w:rsid w:val="00AE1CB1"/>
    <w:rsid w:val="00AE26D7"/>
    <w:rsid w:val="00AE27B6"/>
    <w:rsid w:val="00AE2CBE"/>
    <w:rsid w:val="00AE33B1"/>
    <w:rsid w:val="00AE3660"/>
    <w:rsid w:val="00AE36CC"/>
    <w:rsid w:val="00AE39DA"/>
    <w:rsid w:val="00AE3F0C"/>
    <w:rsid w:val="00AE4096"/>
    <w:rsid w:val="00AE44CF"/>
    <w:rsid w:val="00AE4BBB"/>
    <w:rsid w:val="00AE4CC4"/>
    <w:rsid w:val="00AE5935"/>
    <w:rsid w:val="00AE66C4"/>
    <w:rsid w:val="00AE6E0F"/>
    <w:rsid w:val="00AE7054"/>
    <w:rsid w:val="00AE7239"/>
    <w:rsid w:val="00AE73E9"/>
    <w:rsid w:val="00AE7456"/>
    <w:rsid w:val="00AE7498"/>
    <w:rsid w:val="00AE7A19"/>
    <w:rsid w:val="00AE7EF3"/>
    <w:rsid w:val="00AF0B6C"/>
    <w:rsid w:val="00AF0F2D"/>
    <w:rsid w:val="00AF13A7"/>
    <w:rsid w:val="00AF192C"/>
    <w:rsid w:val="00AF1FFD"/>
    <w:rsid w:val="00AF2127"/>
    <w:rsid w:val="00AF21DF"/>
    <w:rsid w:val="00AF2229"/>
    <w:rsid w:val="00AF258F"/>
    <w:rsid w:val="00AF25F2"/>
    <w:rsid w:val="00AF3709"/>
    <w:rsid w:val="00AF3964"/>
    <w:rsid w:val="00AF39EC"/>
    <w:rsid w:val="00AF3EA0"/>
    <w:rsid w:val="00AF40FF"/>
    <w:rsid w:val="00AF483C"/>
    <w:rsid w:val="00AF4F1C"/>
    <w:rsid w:val="00AF53E6"/>
    <w:rsid w:val="00AF5C65"/>
    <w:rsid w:val="00AF5F20"/>
    <w:rsid w:val="00AF5FEA"/>
    <w:rsid w:val="00AF6673"/>
    <w:rsid w:val="00AF6F63"/>
    <w:rsid w:val="00AF7104"/>
    <w:rsid w:val="00AF755F"/>
    <w:rsid w:val="00AF78DE"/>
    <w:rsid w:val="00AF7A36"/>
    <w:rsid w:val="00B00120"/>
    <w:rsid w:val="00B00A2E"/>
    <w:rsid w:val="00B011D7"/>
    <w:rsid w:val="00B012BB"/>
    <w:rsid w:val="00B0202C"/>
    <w:rsid w:val="00B02CC6"/>
    <w:rsid w:val="00B0368D"/>
    <w:rsid w:val="00B0392A"/>
    <w:rsid w:val="00B03967"/>
    <w:rsid w:val="00B03C26"/>
    <w:rsid w:val="00B03DE9"/>
    <w:rsid w:val="00B045D4"/>
    <w:rsid w:val="00B046DC"/>
    <w:rsid w:val="00B04896"/>
    <w:rsid w:val="00B04AD9"/>
    <w:rsid w:val="00B04E16"/>
    <w:rsid w:val="00B05818"/>
    <w:rsid w:val="00B05C4C"/>
    <w:rsid w:val="00B06510"/>
    <w:rsid w:val="00B06530"/>
    <w:rsid w:val="00B065E9"/>
    <w:rsid w:val="00B06C3B"/>
    <w:rsid w:val="00B07343"/>
    <w:rsid w:val="00B07FD3"/>
    <w:rsid w:val="00B105A6"/>
    <w:rsid w:val="00B10767"/>
    <w:rsid w:val="00B10B04"/>
    <w:rsid w:val="00B113FC"/>
    <w:rsid w:val="00B1143A"/>
    <w:rsid w:val="00B1152C"/>
    <w:rsid w:val="00B11A88"/>
    <w:rsid w:val="00B121D4"/>
    <w:rsid w:val="00B122CF"/>
    <w:rsid w:val="00B12751"/>
    <w:rsid w:val="00B127FF"/>
    <w:rsid w:val="00B1291E"/>
    <w:rsid w:val="00B12D19"/>
    <w:rsid w:val="00B136AD"/>
    <w:rsid w:val="00B138D5"/>
    <w:rsid w:val="00B13C8B"/>
    <w:rsid w:val="00B14039"/>
    <w:rsid w:val="00B14088"/>
    <w:rsid w:val="00B14B5C"/>
    <w:rsid w:val="00B14C35"/>
    <w:rsid w:val="00B15119"/>
    <w:rsid w:val="00B15CCC"/>
    <w:rsid w:val="00B15D09"/>
    <w:rsid w:val="00B16A73"/>
    <w:rsid w:val="00B16ACE"/>
    <w:rsid w:val="00B17295"/>
    <w:rsid w:val="00B175E9"/>
    <w:rsid w:val="00B175F3"/>
    <w:rsid w:val="00B1760B"/>
    <w:rsid w:val="00B17640"/>
    <w:rsid w:val="00B17CB5"/>
    <w:rsid w:val="00B204A2"/>
    <w:rsid w:val="00B209C5"/>
    <w:rsid w:val="00B21173"/>
    <w:rsid w:val="00B2146B"/>
    <w:rsid w:val="00B21ECC"/>
    <w:rsid w:val="00B21FC6"/>
    <w:rsid w:val="00B230E8"/>
    <w:rsid w:val="00B23736"/>
    <w:rsid w:val="00B23886"/>
    <w:rsid w:val="00B23AD0"/>
    <w:rsid w:val="00B23B37"/>
    <w:rsid w:val="00B23CB1"/>
    <w:rsid w:val="00B23E40"/>
    <w:rsid w:val="00B23EBA"/>
    <w:rsid w:val="00B23EE1"/>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EF6"/>
    <w:rsid w:val="00B27003"/>
    <w:rsid w:val="00B300C1"/>
    <w:rsid w:val="00B3040B"/>
    <w:rsid w:val="00B30A28"/>
    <w:rsid w:val="00B30BC1"/>
    <w:rsid w:val="00B316CD"/>
    <w:rsid w:val="00B3180F"/>
    <w:rsid w:val="00B31AAE"/>
    <w:rsid w:val="00B31E33"/>
    <w:rsid w:val="00B3220E"/>
    <w:rsid w:val="00B324CA"/>
    <w:rsid w:val="00B32551"/>
    <w:rsid w:val="00B32652"/>
    <w:rsid w:val="00B3278A"/>
    <w:rsid w:val="00B32907"/>
    <w:rsid w:val="00B32F99"/>
    <w:rsid w:val="00B335DD"/>
    <w:rsid w:val="00B346EC"/>
    <w:rsid w:val="00B34795"/>
    <w:rsid w:val="00B35301"/>
    <w:rsid w:val="00B353AF"/>
    <w:rsid w:val="00B354D8"/>
    <w:rsid w:val="00B355CB"/>
    <w:rsid w:val="00B36204"/>
    <w:rsid w:val="00B36275"/>
    <w:rsid w:val="00B36724"/>
    <w:rsid w:val="00B375C2"/>
    <w:rsid w:val="00B376FD"/>
    <w:rsid w:val="00B377FA"/>
    <w:rsid w:val="00B378B0"/>
    <w:rsid w:val="00B37CDA"/>
    <w:rsid w:val="00B40218"/>
    <w:rsid w:val="00B40416"/>
    <w:rsid w:val="00B405E9"/>
    <w:rsid w:val="00B406E6"/>
    <w:rsid w:val="00B4092E"/>
    <w:rsid w:val="00B410E9"/>
    <w:rsid w:val="00B41188"/>
    <w:rsid w:val="00B413EB"/>
    <w:rsid w:val="00B415FC"/>
    <w:rsid w:val="00B416AE"/>
    <w:rsid w:val="00B4202C"/>
    <w:rsid w:val="00B42894"/>
    <w:rsid w:val="00B42A5B"/>
    <w:rsid w:val="00B430D1"/>
    <w:rsid w:val="00B432FD"/>
    <w:rsid w:val="00B43419"/>
    <w:rsid w:val="00B434F2"/>
    <w:rsid w:val="00B4360A"/>
    <w:rsid w:val="00B438C4"/>
    <w:rsid w:val="00B439F8"/>
    <w:rsid w:val="00B43A91"/>
    <w:rsid w:val="00B444DE"/>
    <w:rsid w:val="00B44773"/>
    <w:rsid w:val="00B44D66"/>
    <w:rsid w:val="00B44E84"/>
    <w:rsid w:val="00B452DB"/>
    <w:rsid w:val="00B4559D"/>
    <w:rsid w:val="00B45C23"/>
    <w:rsid w:val="00B46374"/>
    <w:rsid w:val="00B4668F"/>
    <w:rsid w:val="00B466A4"/>
    <w:rsid w:val="00B46CCA"/>
    <w:rsid w:val="00B47634"/>
    <w:rsid w:val="00B476E8"/>
    <w:rsid w:val="00B47948"/>
    <w:rsid w:val="00B47C25"/>
    <w:rsid w:val="00B5002B"/>
    <w:rsid w:val="00B50D9A"/>
    <w:rsid w:val="00B50E49"/>
    <w:rsid w:val="00B50EB0"/>
    <w:rsid w:val="00B51363"/>
    <w:rsid w:val="00B515C3"/>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21E"/>
    <w:rsid w:val="00B573BA"/>
    <w:rsid w:val="00B57CE2"/>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225"/>
    <w:rsid w:val="00B66671"/>
    <w:rsid w:val="00B666EB"/>
    <w:rsid w:val="00B6691A"/>
    <w:rsid w:val="00B6719C"/>
    <w:rsid w:val="00B6726A"/>
    <w:rsid w:val="00B67517"/>
    <w:rsid w:val="00B67FB2"/>
    <w:rsid w:val="00B702F7"/>
    <w:rsid w:val="00B708E7"/>
    <w:rsid w:val="00B70A60"/>
    <w:rsid w:val="00B70C79"/>
    <w:rsid w:val="00B70EDE"/>
    <w:rsid w:val="00B70EF9"/>
    <w:rsid w:val="00B70FA8"/>
    <w:rsid w:val="00B711B3"/>
    <w:rsid w:val="00B71A63"/>
    <w:rsid w:val="00B71C18"/>
    <w:rsid w:val="00B71C5E"/>
    <w:rsid w:val="00B71C82"/>
    <w:rsid w:val="00B71ECB"/>
    <w:rsid w:val="00B71EF6"/>
    <w:rsid w:val="00B721AD"/>
    <w:rsid w:val="00B72346"/>
    <w:rsid w:val="00B72564"/>
    <w:rsid w:val="00B7265B"/>
    <w:rsid w:val="00B72CAF"/>
    <w:rsid w:val="00B72CE6"/>
    <w:rsid w:val="00B72E14"/>
    <w:rsid w:val="00B72F74"/>
    <w:rsid w:val="00B730D0"/>
    <w:rsid w:val="00B732BF"/>
    <w:rsid w:val="00B73976"/>
    <w:rsid w:val="00B7408B"/>
    <w:rsid w:val="00B74B37"/>
    <w:rsid w:val="00B74CE5"/>
    <w:rsid w:val="00B75221"/>
    <w:rsid w:val="00B75389"/>
    <w:rsid w:val="00B75672"/>
    <w:rsid w:val="00B75B5D"/>
    <w:rsid w:val="00B75BE2"/>
    <w:rsid w:val="00B762CE"/>
    <w:rsid w:val="00B7638D"/>
    <w:rsid w:val="00B76529"/>
    <w:rsid w:val="00B76849"/>
    <w:rsid w:val="00B76CCE"/>
    <w:rsid w:val="00B76D51"/>
    <w:rsid w:val="00B76E95"/>
    <w:rsid w:val="00B77272"/>
    <w:rsid w:val="00B77356"/>
    <w:rsid w:val="00B77462"/>
    <w:rsid w:val="00B7778D"/>
    <w:rsid w:val="00B77891"/>
    <w:rsid w:val="00B77A38"/>
    <w:rsid w:val="00B77E7C"/>
    <w:rsid w:val="00B81AB7"/>
    <w:rsid w:val="00B820E3"/>
    <w:rsid w:val="00B824D6"/>
    <w:rsid w:val="00B82684"/>
    <w:rsid w:val="00B82986"/>
    <w:rsid w:val="00B82D35"/>
    <w:rsid w:val="00B82E33"/>
    <w:rsid w:val="00B82F3F"/>
    <w:rsid w:val="00B8310F"/>
    <w:rsid w:val="00B83493"/>
    <w:rsid w:val="00B83E69"/>
    <w:rsid w:val="00B83F4E"/>
    <w:rsid w:val="00B84787"/>
    <w:rsid w:val="00B847F1"/>
    <w:rsid w:val="00B84E93"/>
    <w:rsid w:val="00B85480"/>
    <w:rsid w:val="00B856E3"/>
    <w:rsid w:val="00B85964"/>
    <w:rsid w:val="00B863E1"/>
    <w:rsid w:val="00B86609"/>
    <w:rsid w:val="00B868C0"/>
    <w:rsid w:val="00B87283"/>
    <w:rsid w:val="00B900C5"/>
    <w:rsid w:val="00B906FC"/>
    <w:rsid w:val="00B90758"/>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FCF"/>
    <w:rsid w:val="00B945FC"/>
    <w:rsid w:val="00B952BB"/>
    <w:rsid w:val="00B95B4E"/>
    <w:rsid w:val="00B95E7F"/>
    <w:rsid w:val="00B95EF7"/>
    <w:rsid w:val="00B95F97"/>
    <w:rsid w:val="00B9681F"/>
    <w:rsid w:val="00B96917"/>
    <w:rsid w:val="00B9695C"/>
    <w:rsid w:val="00B96BDC"/>
    <w:rsid w:val="00B973C1"/>
    <w:rsid w:val="00B977D8"/>
    <w:rsid w:val="00B97F32"/>
    <w:rsid w:val="00BA0652"/>
    <w:rsid w:val="00BA069F"/>
    <w:rsid w:val="00BA0789"/>
    <w:rsid w:val="00BA0B85"/>
    <w:rsid w:val="00BA1443"/>
    <w:rsid w:val="00BA1F38"/>
    <w:rsid w:val="00BA202C"/>
    <w:rsid w:val="00BA2129"/>
    <w:rsid w:val="00BA2265"/>
    <w:rsid w:val="00BA2A7E"/>
    <w:rsid w:val="00BA319E"/>
    <w:rsid w:val="00BA352A"/>
    <w:rsid w:val="00BA3886"/>
    <w:rsid w:val="00BA38A9"/>
    <w:rsid w:val="00BA3E8E"/>
    <w:rsid w:val="00BA4168"/>
    <w:rsid w:val="00BA555F"/>
    <w:rsid w:val="00BA5DDF"/>
    <w:rsid w:val="00BA5E2A"/>
    <w:rsid w:val="00BA603D"/>
    <w:rsid w:val="00BA64E6"/>
    <w:rsid w:val="00BA682F"/>
    <w:rsid w:val="00BA6B0D"/>
    <w:rsid w:val="00BA6E03"/>
    <w:rsid w:val="00BA6F46"/>
    <w:rsid w:val="00BA73DA"/>
    <w:rsid w:val="00BA7C69"/>
    <w:rsid w:val="00BB0444"/>
    <w:rsid w:val="00BB047A"/>
    <w:rsid w:val="00BB04CA"/>
    <w:rsid w:val="00BB0A9E"/>
    <w:rsid w:val="00BB110E"/>
    <w:rsid w:val="00BB1291"/>
    <w:rsid w:val="00BB1300"/>
    <w:rsid w:val="00BB15A0"/>
    <w:rsid w:val="00BB1C0E"/>
    <w:rsid w:val="00BB2480"/>
    <w:rsid w:val="00BB2964"/>
    <w:rsid w:val="00BB30E5"/>
    <w:rsid w:val="00BB3275"/>
    <w:rsid w:val="00BB341E"/>
    <w:rsid w:val="00BB34AD"/>
    <w:rsid w:val="00BB40FF"/>
    <w:rsid w:val="00BB4425"/>
    <w:rsid w:val="00BB484A"/>
    <w:rsid w:val="00BB4F77"/>
    <w:rsid w:val="00BB5023"/>
    <w:rsid w:val="00BB5500"/>
    <w:rsid w:val="00BB5672"/>
    <w:rsid w:val="00BB5E04"/>
    <w:rsid w:val="00BB6236"/>
    <w:rsid w:val="00BB638D"/>
    <w:rsid w:val="00BB650B"/>
    <w:rsid w:val="00BB6CC9"/>
    <w:rsid w:val="00BB6F44"/>
    <w:rsid w:val="00BB70AF"/>
    <w:rsid w:val="00BB71B1"/>
    <w:rsid w:val="00BB7BB5"/>
    <w:rsid w:val="00BC0D30"/>
    <w:rsid w:val="00BC102F"/>
    <w:rsid w:val="00BC147F"/>
    <w:rsid w:val="00BC1712"/>
    <w:rsid w:val="00BC1B80"/>
    <w:rsid w:val="00BC1DDD"/>
    <w:rsid w:val="00BC2065"/>
    <w:rsid w:val="00BC237D"/>
    <w:rsid w:val="00BC253B"/>
    <w:rsid w:val="00BC2754"/>
    <w:rsid w:val="00BC2A49"/>
    <w:rsid w:val="00BC2A73"/>
    <w:rsid w:val="00BC2B13"/>
    <w:rsid w:val="00BC2D92"/>
    <w:rsid w:val="00BC34C5"/>
    <w:rsid w:val="00BC3710"/>
    <w:rsid w:val="00BC3D57"/>
    <w:rsid w:val="00BC3D65"/>
    <w:rsid w:val="00BC48BA"/>
    <w:rsid w:val="00BC4988"/>
    <w:rsid w:val="00BC4C9F"/>
    <w:rsid w:val="00BC500A"/>
    <w:rsid w:val="00BC51CE"/>
    <w:rsid w:val="00BC5CB6"/>
    <w:rsid w:val="00BC5FC8"/>
    <w:rsid w:val="00BC633A"/>
    <w:rsid w:val="00BC6AF6"/>
    <w:rsid w:val="00BC6F91"/>
    <w:rsid w:val="00BC77B2"/>
    <w:rsid w:val="00BC79C0"/>
    <w:rsid w:val="00BC7B2E"/>
    <w:rsid w:val="00BD080D"/>
    <w:rsid w:val="00BD0B2E"/>
    <w:rsid w:val="00BD1085"/>
    <w:rsid w:val="00BD1998"/>
    <w:rsid w:val="00BD1E9E"/>
    <w:rsid w:val="00BD20F3"/>
    <w:rsid w:val="00BD216F"/>
    <w:rsid w:val="00BD236E"/>
    <w:rsid w:val="00BD2B30"/>
    <w:rsid w:val="00BD2F99"/>
    <w:rsid w:val="00BD3000"/>
    <w:rsid w:val="00BD38AB"/>
    <w:rsid w:val="00BD3CB3"/>
    <w:rsid w:val="00BD40FD"/>
    <w:rsid w:val="00BD43B0"/>
    <w:rsid w:val="00BD49D5"/>
    <w:rsid w:val="00BD4C29"/>
    <w:rsid w:val="00BD4D9B"/>
    <w:rsid w:val="00BD51DB"/>
    <w:rsid w:val="00BD59A2"/>
    <w:rsid w:val="00BD59C0"/>
    <w:rsid w:val="00BD5C40"/>
    <w:rsid w:val="00BD614B"/>
    <w:rsid w:val="00BD61D4"/>
    <w:rsid w:val="00BD670D"/>
    <w:rsid w:val="00BD6D2B"/>
    <w:rsid w:val="00BD6E78"/>
    <w:rsid w:val="00BD6FC9"/>
    <w:rsid w:val="00BD72B7"/>
    <w:rsid w:val="00BD742B"/>
    <w:rsid w:val="00BD7A55"/>
    <w:rsid w:val="00BE014B"/>
    <w:rsid w:val="00BE0174"/>
    <w:rsid w:val="00BE02FD"/>
    <w:rsid w:val="00BE06C5"/>
    <w:rsid w:val="00BE07DE"/>
    <w:rsid w:val="00BE1054"/>
    <w:rsid w:val="00BE15D3"/>
    <w:rsid w:val="00BE1751"/>
    <w:rsid w:val="00BE1752"/>
    <w:rsid w:val="00BE1BF4"/>
    <w:rsid w:val="00BE27EA"/>
    <w:rsid w:val="00BE386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7D6"/>
    <w:rsid w:val="00BE5D96"/>
    <w:rsid w:val="00BE5E1D"/>
    <w:rsid w:val="00BE63F7"/>
    <w:rsid w:val="00BE6EB2"/>
    <w:rsid w:val="00BE7CEA"/>
    <w:rsid w:val="00BF0B9D"/>
    <w:rsid w:val="00BF0BBF"/>
    <w:rsid w:val="00BF0EE6"/>
    <w:rsid w:val="00BF1175"/>
    <w:rsid w:val="00BF12E4"/>
    <w:rsid w:val="00BF19A3"/>
    <w:rsid w:val="00BF28BA"/>
    <w:rsid w:val="00BF2AE2"/>
    <w:rsid w:val="00BF3005"/>
    <w:rsid w:val="00BF36E5"/>
    <w:rsid w:val="00BF3806"/>
    <w:rsid w:val="00BF3AF6"/>
    <w:rsid w:val="00BF3B19"/>
    <w:rsid w:val="00BF4565"/>
    <w:rsid w:val="00BF501D"/>
    <w:rsid w:val="00BF50B7"/>
    <w:rsid w:val="00BF53E8"/>
    <w:rsid w:val="00BF5595"/>
    <w:rsid w:val="00BF56E1"/>
    <w:rsid w:val="00BF5909"/>
    <w:rsid w:val="00BF5C2F"/>
    <w:rsid w:val="00BF60E0"/>
    <w:rsid w:val="00BF62BD"/>
    <w:rsid w:val="00BF6496"/>
    <w:rsid w:val="00BF6850"/>
    <w:rsid w:val="00BF6B27"/>
    <w:rsid w:val="00BF6B92"/>
    <w:rsid w:val="00BF7707"/>
    <w:rsid w:val="00BF770A"/>
    <w:rsid w:val="00BF7ABF"/>
    <w:rsid w:val="00BF7B42"/>
    <w:rsid w:val="00BF7CBE"/>
    <w:rsid w:val="00C00454"/>
    <w:rsid w:val="00C00563"/>
    <w:rsid w:val="00C0061C"/>
    <w:rsid w:val="00C01045"/>
    <w:rsid w:val="00C0144A"/>
    <w:rsid w:val="00C01946"/>
    <w:rsid w:val="00C01B35"/>
    <w:rsid w:val="00C01CE7"/>
    <w:rsid w:val="00C02045"/>
    <w:rsid w:val="00C024B1"/>
    <w:rsid w:val="00C02DC7"/>
    <w:rsid w:val="00C02DD8"/>
    <w:rsid w:val="00C0334C"/>
    <w:rsid w:val="00C03428"/>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C2D"/>
    <w:rsid w:val="00C10E19"/>
    <w:rsid w:val="00C112D4"/>
    <w:rsid w:val="00C1140B"/>
    <w:rsid w:val="00C11A79"/>
    <w:rsid w:val="00C11AD4"/>
    <w:rsid w:val="00C11C45"/>
    <w:rsid w:val="00C1225A"/>
    <w:rsid w:val="00C1272B"/>
    <w:rsid w:val="00C12A38"/>
    <w:rsid w:val="00C12C43"/>
    <w:rsid w:val="00C13F52"/>
    <w:rsid w:val="00C143B0"/>
    <w:rsid w:val="00C15702"/>
    <w:rsid w:val="00C1582A"/>
    <w:rsid w:val="00C15F94"/>
    <w:rsid w:val="00C16183"/>
    <w:rsid w:val="00C16425"/>
    <w:rsid w:val="00C167EB"/>
    <w:rsid w:val="00C16936"/>
    <w:rsid w:val="00C169E0"/>
    <w:rsid w:val="00C17BF1"/>
    <w:rsid w:val="00C17DF1"/>
    <w:rsid w:val="00C17FE3"/>
    <w:rsid w:val="00C20B84"/>
    <w:rsid w:val="00C215FD"/>
    <w:rsid w:val="00C21FF0"/>
    <w:rsid w:val="00C225E8"/>
    <w:rsid w:val="00C22D75"/>
    <w:rsid w:val="00C22EBB"/>
    <w:rsid w:val="00C2382E"/>
    <w:rsid w:val="00C2389D"/>
    <w:rsid w:val="00C23DDE"/>
    <w:rsid w:val="00C23ED8"/>
    <w:rsid w:val="00C2441E"/>
    <w:rsid w:val="00C246CB"/>
    <w:rsid w:val="00C24C80"/>
    <w:rsid w:val="00C2506D"/>
    <w:rsid w:val="00C253A9"/>
    <w:rsid w:val="00C254E3"/>
    <w:rsid w:val="00C258EC"/>
    <w:rsid w:val="00C25E36"/>
    <w:rsid w:val="00C2630C"/>
    <w:rsid w:val="00C26745"/>
    <w:rsid w:val="00C26E41"/>
    <w:rsid w:val="00C26E69"/>
    <w:rsid w:val="00C26F1F"/>
    <w:rsid w:val="00C27346"/>
    <w:rsid w:val="00C273A7"/>
    <w:rsid w:val="00C27B7E"/>
    <w:rsid w:val="00C27CBA"/>
    <w:rsid w:val="00C3031D"/>
    <w:rsid w:val="00C30354"/>
    <w:rsid w:val="00C30B11"/>
    <w:rsid w:val="00C30D0F"/>
    <w:rsid w:val="00C310E1"/>
    <w:rsid w:val="00C31731"/>
    <w:rsid w:val="00C31932"/>
    <w:rsid w:val="00C3194C"/>
    <w:rsid w:val="00C31986"/>
    <w:rsid w:val="00C31D78"/>
    <w:rsid w:val="00C31F5D"/>
    <w:rsid w:val="00C320F5"/>
    <w:rsid w:val="00C3223D"/>
    <w:rsid w:val="00C32607"/>
    <w:rsid w:val="00C32AE4"/>
    <w:rsid w:val="00C32CD7"/>
    <w:rsid w:val="00C32DF4"/>
    <w:rsid w:val="00C32F8A"/>
    <w:rsid w:val="00C33B6D"/>
    <w:rsid w:val="00C33D5C"/>
    <w:rsid w:val="00C33E8E"/>
    <w:rsid w:val="00C345C4"/>
    <w:rsid w:val="00C34C7F"/>
    <w:rsid w:val="00C34E2A"/>
    <w:rsid w:val="00C3516B"/>
    <w:rsid w:val="00C35460"/>
    <w:rsid w:val="00C36120"/>
    <w:rsid w:val="00C36BBA"/>
    <w:rsid w:val="00C36C6D"/>
    <w:rsid w:val="00C36E10"/>
    <w:rsid w:val="00C373FF"/>
    <w:rsid w:val="00C376FB"/>
    <w:rsid w:val="00C37E6C"/>
    <w:rsid w:val="00C37FAC"/>
    <w:rsid w:val="00C41510"/>
    <w:rsid w:val="00C41757"/>
    <w:rsid w:val="00C41CC1"/>
    <w:rsid w:val="00C42756"/>
    <w:rsid w:val="00C42880"/>
    <w:rsid w:val="00C42EC1"/>
    <w:rsid w:val="00C43402"/>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5006D"/>
    <w:rsid w:val="00C50407"/>
    <w:rsid w:val="00C50644"/>
    <w:rsid w:val="00C51BD4"/>
    <w:rsid w:val="00C51CFA"/>
    <w:rsid w:val="00C52094"/>
    <w:rsid w:val="00C52544"/>
    <w:rsid w:val="00C527D2"/>
    <w:rsid w:val="00C530AD"/>
    <w:rsid w:val="00C53500"/>
    <w:rsid w:val="00C53574"/>
    <w:rsid w:val="00C53B20"/>
    <w:rsid w:val="00C54703"/>
    <w:rsid w:val="00C5473E"/>
    <w:rsid w:val="00C54908"/>
    <w:rsid w:val="00C54F21"/>
    <w:rsid w:val="00C553D5"/>
    <w:rsid w:val="00C5578C"/>
    <w:rsid w:val="00C5592B"/>
    <w:rsid w:val="00C55BDA"/>
    <w:rsid w:val="00C55DAB"/>
    <w:rsid w:val="00C55E88"/>
    <w:rsid w:val="00C562F1"/>
    <w:rsid w:val="00C56633"/>
    <w:rsid w:val="00C5733A"/>
    <w:rsid w:val="00C57CE7"/>
    <w:rsid w:val="00C57CFD"/>
    <w:rsid w:val="00C61189"/>
    <w:rsid w:val="00C61629"/>
    <w:rsid w:val="00C62433"/>
    <w:rsid w:val="00C625F6"/>
    <w:rsid w:val="00C62B4A"/>
    <w:rsid w:val="00C62C21"/>
    <w:rsid w:val="00C62CA4"/>
    <w:rsid w:val="00C63251"/>
    <w:rsid w:val="00C632F6"/>
    <w:rsid w:val="00C63950"/>
    <w:rsid w:val="00C63C1F"/>
    <w:rsid w:val="00C64D17"/>
    <w:rsid w:val="00C651A2"/>
    <w:rsid w:val="00C6546E"/>
    <w:rsid w:val="00C654E2"/>
    <w:rsid w:val="00C65B85"/>
    <w:rsid w:val="00C65E7C"/>
    <w:rsid w:val="00C6682D"/>
    <w:rsid w:val="00C671F6"/>
    <w:rsid w:val="00C67268"/>
    <w:rsid w:val="00C675E5"/>
    <w:rsid w:val="00C6768C"/>
    <w:rsid w:val="00C704E4"/>
    <w:rsid w:val="00C70741"/>
    <w:rsid w:val="00C70F16"/>
    <w:rsid w:val="00C70F38"/>
    <w:rsid w:val="00C71270"/>
    <w:rsid w:val="00C713CD"/>
    <w:rsid w:val="00C715B0"/>
    <w:rsid w:val="00C71622"/>
    <w:rsid w:val="00C72C08"/>
    <w:rsid w:val="00C7328B"/>
    <w:rsid w:val="00C73806"/>
    <w:rsid w:val="00C73957"/>
    <w:rsid w:val="00C739C9"/>
    <w:rsid w:val="00C73B68"/>
    <w:rsid w:val="00C74260"/>
    <w:rsid w:val="00C7463C"/>
    <w:rsid w:val="00C74B48"/>
    <w:rsid w:val="00C75035"/>
    <w:rsid w:val="00C758A1"/>
    <w:rsid w:val="00C76078"/>
    <w:rsid w:val="00C76519"/>
    <w:rsid w:val="00C76568"/>
    <w:rsid w:val="00C76619"/>
    <w:rsid w:val="00C76C21"/>
    <w:rsid w:val="00C77376"/>
    <w:rsid w:val="00C77FEA"/>
    <w:rsid w:val="00C80431"/>
    <w:rsid w:val="00C8074A"/>
    <w:rsid w:val="00C814FF"/>
    <w:rsid w:val="00C81804"/>
    <w:rsid w:val="00C818F5"/>
    <w:rsid w:val="00C81CB4"/>
    <w:rsid w:val="00C81CFA"/>
    <w:rsid w:val="00C820E3"/>
    <w:rsid w:val="00C8237B"/>
    <w:rsid w:val="00C82936"/>
    <w:rsid w:val="00C82A07"/>
    <w:rsid w:val="00C82A08"/>
    <w:rsid w:val="00C82DA8"/>
    <w:rsid w:val="00C83568"/>
    <w:rsid w:val="00C83C9C"/>
    <w:rsid w:val="00C843A8"/>
    <w:rsid w:val="00C843EF"/>
    <w:rsid w:val="00C84A61"/>
    <w:rsid w:val="00C84E59"/>
    <w:rsid w:val="00C84E74"/>
    <w:rsid w:val="00C84F4F"/>
    <w:rsid w:val="00C84FE5"/>
    <w:rsid w:val="00C85289"/>
    <w:rsid w:val="00C8552D"/>
    <w:rsid w:val="00C85994"/>
    <w:rsid w:val="00C85A04"/>
    <w:rsid w:val="00C86117"/>
    <w:rsid w:val="00C86838"/>
    <w:rsid w:val="00C86D51"/>
    <w:rsid w:val="00C87A7E"/>
    <w:rsid w:val="00C87D97"/>
    <w:rsid w:val="00C90237"/>
    <w:rsid w:val="00C90C6A"/>
    <w:rsid w:val="00C90F91"/>
    <w:rsid w:val="00C9133F"/>
    <w:rsid w:val="00C91434"/>
    <w:rsid w:val="00C91794"/>
    <w:rsid w:val="00C919D5"/>
    <w:rsid w:val="00C91EBE"/>
    <w:rsid w:val="00C9250F"/>
    <w:rsid w:val="00C92C37"/>
    <w:rsid w:val="00C92FBD"/>
    <w:rsid w:val="00C9328C"/>
    <w:rsid w:val="00C93CE1"/>
    <w:rsid w:val="00C941AC"/>
    <w:rsid w:val="00C941F1"/>
    <w:rsid w:val="00C947D6"/>
    <w:rsid w:val="00C94907"/>
    <w:rsid w:val="00C94987"/>
    <w:rsid w:val="00C94A4F"/>
    <w:rsid w:val="00C950AE"/>
    <w:rsid w:val="00C952CA"/>
    <w:rsid w:val="00C95304"/>
    <w:rsid w:val="00C95633"/>
    <w:rsid w:val="00C95992"/>
    <w:rsid w:val="00C95A88"/>
    <w:rsid w:val="00C95FF8"/>
    <w:rsid w:val="00C9657D"/>
    <w:rsid w:val="00C967BA"/>
    <w:rsid w:val="00C96857"/>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51A"/>
    <w:rsid w:val="00CA2A41"/>
    <w:rsid w:val="00CA32E4"/>
    <w:rsid w:val="00CA3382"/>
    <w:rsid w:val="00CA3848"/>
    <w:rsid w:val="00CA3B70"/>
    <w:rsid w:val="00CA3F9F"/>
    <w:rsid w:val="00CA47DA"/>
    <w:rsid w:val="00CA4BE7"/>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99A"/>
    <w:rsid w:val="00CB0BD6"/>
    <w:rsid w:val="00CB0F0C"/>
    <w:rsid w:val="00CB0F66"/>
    <w:rsid w:val="00CB1083"/>
    <w:rsid w:val="00CB112C"/>
    <w:rsid w:val="00CB1664"/>
    <w:rsid w:val="00CB1927"/>
    <w:rsid w:val="00CB1D5A"/>
    <w:rsid w:val="00CB1E15"/>
    <w:rsid w:val="00CB269D"/>
    <w:rsid w:val="00CB291A"/>
    <w:rsid w:val="00CB2F7F"/>
    <w:rsid w:val="00CB3A7D"/>
    <w:rsid w:val="00CB3BD2"/>
    <w:rsid w:val="00CB3F23"/>
    <w:rsid w:val="00CB40B3"/>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3F8"/>
    <w:rsid w:val="00CC1421"/>
    <w:rsid w:val="00CC15D5"/>
    <w:rsid w:val="00CC1A20"/>
    <w:rsid w:val="00CC1C63"/>
    <w:rsid w:val="00CC1C89"/>
    <w:rsid w:val="00CC1D85"/>
    <w:rsid w:val="00CC21E7"/>
    <w:rsid w:val="00CC2B42"/>
    <w:rsid w:val="00CC2CBB"/>
    <w:rsid w:val="00CC2D16"/>
    <w:rsid w:val="00CC3481"/>
    <w:rsid w:val="00CC3B94"/>
    <w:rsid w:val="00CC3DB3"/>
    <w:rsid w:val="00CC3E0D"/>
    <w:rsid w:val="00CC4097"/>
    <w:rsid w:val="00CC4673"/>
    <w:rsid w:val="00CC47FB"/>
    <w:rsid w:val="00CC4FA2"/>
    <w:rsid w:val="00CC57D1"/>
    <w:rsid w:val="00CC5896"/>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B2E"/>
    <w:rsid w:val="00CD1DC3"/>
    <w:rsid w:val="00CD1EB0"/>
    <w:rsid w:val="00CD2159"/>
    <w:rsid w:val="00CD277B"/>
    <w:rsid w:val="00CD2880"/>
    <w:rsid w:val="00CD2F6B"/>
    <w:rsid w:val="00CD32DB"/>
    <w:rsid w:val="00CD369B"/>
    <w:rsid w:val="00CD37E3"/>
    <w:rsid w:val="00CD398A"/>
    <w:rsid w:val="00CD39DB"/>
    <w:rsid w:val="00CD3ABC"/>
    <w:rsid w:val="00CD3B37"/>
    <w:rsid w:val="00CD3D15"/>
    <w:rsid w:val="00CD4528"/>
    <w:rsid w:val="00CD4BDF"/>
    <w:rsid w:val="00CD4C43"/>
    <w:rsid w:val="00CD4CA2"/>
    <w:rsid w:val="00CD4F14"/>
    <w:rsid w:val="00CD516C"/>
    <w:rsid w:val="00CD51C7"/>
    <w:rsid w:val="00CD581D"/>
    <w:rsid w:val="00CD58D6"/>
    <w:rsid w:val="00CD5D51"/>
    <w:rsid w:val="00CD6375"/>
    <w:rsid w:val="00CD65BC"/>
    <w:rsid w:val="00CD6BCA"/>
    <w:rsid w:val="00CD6E7F"/>
    <w:rsid w:val="00CD6FF1"/>
    <w:rsid w:val="00CD7661"/>
    <w:rsid w:val="00CD7946"/>
    <w:rsid w:val="00CD7B00"/>
    <w:rsid w:val="00CE0301"/>
    <w:rsid w:val="00CE09F5"/>
    <w:rsid w:val="00CE0BA2"/>
    <w:rsid w:val="00CE0D4E"/>
    <w:rsid w:val="00CE134F"/>
    <w:rsid w:val="00CE160C"/>
    <w:rsid w:val="00CE180C"/>
    <w:rsid w:val="00CE18F9"/>
    <w:rsid w:val="00CE1FDE"/>
    <w:rsid w:val="00CE298F"/>
    <w:rsid w:val="00CE2D0B"/>
    <w:rsid w:val="00CE2E3C"/>
    <w:rsid w:val="00CE329F"/>
    <w:rsid w:val="00CE35DE"/>
    <w:rsid w:val="00CE3EFC"/>
    <w:rsid w:val="00CE449F"/>
    <w:rsid w:val="00CE4882"/>
    <w:rsid w:val="00CE49FC"/>
    <w:rsid w:val="00CE4ADE"/>
    <w:rsid w:val="00CE505D"/>
    <w:rsid w:val="00CE574C"/>
    <w:rsid w:val="00CE5A91"/>
    <w:rsid w:val="00CE63A3"/>
    <w:rsid w:val="00CE65F0"/>
    <w:rsid w:val="00CE6D85"/>
    <w:rsid w:val="00CE7554"/>
    <w:rsid w:val="00CE7CC9"/>
    <w:rsid w:val="00CE7F9E"/>
    <w:rsid w:val="00CF00E7"/>
    <w:rsid w:val="00CF04CE"/>
    <w:rsid w:val="00CF068F"/>
    <w:rsid w:val="00CF124C"/>
    <w:rsid w:val="00CF12CE"/>
    <w:rsid w:val="00CF15B4"/>
    <w:rsid w:val="00CF1ACD"/>
    <w:rsid w:val="00CF1B62"/>
    <w:rsid w:val="00CF2007"/>
    <w:rsid w:val="00CF27F5"/>
    <w:rsid w:val="00CF2E70"/>
    <w:rsid w:val="00CF2FA1"/>
    <w:rsid w:val="00CF3925"/>
    <w:rsid w:val="00CF3F0C"/>
    <w:rsid w:val="00CF4468"/>
    <w:rsid w:val="00CF4BA6"/>
    <w:rsid w:val="00CF4CC8"/>
    <w:rsid w:val="00CF5BB6"/>
    <w:rsid w:val="00CF5FA4"/>
    <w:rsid w:val="00CF661C"/>
    <w:rsid w:val="00CF6CE7"/>
    <w:rsid w:val="00CF6E15"/>
    <w:rsid w:val="00CF779F"/>
    <w:rsid w:val="00CF7BAF"/>
    <w:rsid w:val="00D00013"/>
    <w:rsid w:val="00D00616"/>
    <w:rsid w:val="00D010AA"/>
    <w:rsid w:val="00D01357"/>
    <w:rsid w:val="00D0146C"/>
    <w:rsid w:val="00D01583"/>
    <w:rsid w:val="00D01BC8"/>
    <w:rsid w:val="00D021C0"/>
    <w:rsid w:val="00D0225B"/>
    <w:rsid w:val="00D02B0D"/>
    <w:rsid w:val="00D02C2B"/>
    <w:rsid w:val="00D03FDE"/>
    <w:rsid w:val="00D0428E"/>
    <w:rsid w:val="00D04F8A"/>
    <w:rsid w:val="00D04FBA"/>
    <w:rsid w:val="00D058E8"/>
    <w:rsid w:val="00D05938"/>
    <w:rsid w:val="00D05A64"/>
    <w:rsid w:val="00D05AE5"/>
    <w:rsid w:val="00D063D7"/>
    <w:rsid w:val="00D06869"/>
    <w:rsid w:val="00D06CD1"/>
    <w:rsid w:val="00D06E61"/>
    <w:rsid w:val="00D06F15"/>
    <w:rsid w:val="00D072A1"/>
    <w:rsid w:val="00D07493"/>
    <w:rsid w:val="00D07AC8"/>
    <w:rsid w:val="00D07EB9"/>
    <w:rsid w:val="00D07FC1"/>
    <w:rsid w:val="00D106B4"/>
    <w:rsid w:val="00D10965"/>
    <w:rsid w:val="00D10970"/>
    <w:rsid w:val="00D10F83"/>
    <w:rsid w:val="00D1101F"/>
    <w:rsid w:val="00D11029"/>
    <w:rsid w:val="00D111D3"/>
    <w:rsid w:val="00D11595"/>
    <w:rsid w:val="00D116BE"/>
    <w:rsid w:val="00D11749"/>
    <w:rsid w:val="00D11E76"/>
    <w:rsid w:val="00D1237B"/>
    <w:rsid w:val="00D125B5"/>
    <w:rsid w:val="00D13158"/>
    <w:rsid w:val="00D1350C"/>
    <w:rsid w:val="00D14755"/>
    <w:rsid w:val="00D148D0"/>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E81"/>
    <w:rsid w:val="00D216C9"/>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11A"/>
    <w:rsid w:val="00D24266"/>
    <w:rsid w:val="00D24985"/>
    <w:rsid w:val="00D251F0"/>
    <w:rsid w:val="00D25358"/>
    <w:rsid w:val="00D2546F"/>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A2"/>
    <w:rsid w:val="00D339AD"/>
    <w:rsid w:val="00D33B42"/>
    <w:rsid w:val="00D33B70"/>
    <w:rsid w:val="00D33CD7"/>
    <w:rsid w:val="00D349B4"/>
    <w:rsid w:val="00D34A95"/>
    <w:rsid w:val="00D34EF6"/>
    <w:rsid w:val="00D35022"/>
    <w:rsid w:val="00D3509A"/>
    <w:rsid w:val="00D3517F"/>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F"/>
    <w:rsid w:val="00D4049B"/>
    <w:rsid w:val="00D40559"/>
    <w:rsid w:val="00D40767"/>
    <w:rsid w:val="00D4094C"/>
    <w:rsid w:val="00D40B53"/>
    <w:rsid w:val="00D415FA"/>
    <w:rsid w:val="00D418AC"/>
    <w:rsid w:val="00D418F2"/>
    <w:rsid w:val="00D41AAF"/>
    <w:rsid w:val="00D41C4F"/>
    <w:rsid w:val="00D424F7"/>
    <w:rsid w:val="00D42783"/>
    <w:rsid w:val="00D428BA"/>
    <w:rsid w:val="00D42A76"/>
    <w:rsid w:val="00D43170"/>
    <w:rsid w:val="00D431C4"/>
    <w:rsid w:val="00D43455"/>
    <w:rsid w:val="00D43789"/>
    <w:rsid w:val="00D4386B"/>
    <w:rsid w:val="00D43B0D"/>
    <w:rsid w:val="00D43C25"/>
    <w:rsid w:val="00D44273"/>
    <w:rsid w:val="00D44D18"/>
    <w:rsid w:val="00D458D9"/>
    <w:rsid w:val="00D45AA2"/>
    <w:rsid w:val="00D45F14"/>
    <w:rsid w:val="00D45F23"/>
    <w:rsid w:val="00D45FF7"/>
    <w:rsid w:val="00D460C6"/>
    <w:rsid w:val="00D466E8"/>
    <w:rsid w:val="00D46BB9"/>
    <w:rsid w:val="00D47193"/>
    <w:rsid w:val="00D471A4"/>
    <w:rsid w:val="00D473AB"/>
    <w:rsid w:val="00D4751D"/>
    <w:rsid w:val="00D47E9E"/>
    <w:rsid w:val="00D50525"/>
    <w:rsid w:val="00D50740"/>
    <w:rsid w:val="00D5091D"/>
    <w:rsid w:val="00D50932"/>
    <w:rsid w:val="00D50980"/>
    <w:rsid w:val="00D50FDF"/>
    <w:rsid w:val="00D51198"/>
    <w:rsid w:val="00D51517"/>
    <w:rsid w:val="00D51C39"/>
    <w:rsid w:val="00D51E93"/>
    <w:rsid w:val="00D52220"/>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D7D"/>
    <w:rsid w:val="00D57EAC"/>
    <w:rsid w:val="00D60964"/>
    <w:rsid w:val="00D60A2A"/>
    <w:rsid w:val="00D60F86"/>
    <w:rsid w:val="00D61012"/>
    <w:rsid w:val="00D613B6"/>
    <w:rsid w:val="00D613EC"/>
    <w:rsid w:val="00D618A9"/>
    <w:rsid w:val="00D61BA7"/>
    <w:rsid w:val="00D61D5C"/>
    <w:rsid w:val="00D61E38"/>
    <w:rsid w:val="00D621BB"/>
    <w:rsid w:val="00D6251A"/>
    <w:rsid w:val="00D62AEF"/>
    <w:rsid w:val="00D62E1A"/>
    <w:rsid w:val="00D62EF9"/>
    <w:rsid w:val="00D637DE"/>
    <w:rsid w:val="00D63B29"/>
    <w:rsid w:val="00D63B3E"/>
    <w:rsid w:val="00D63D30"/>
    <w:rsid w:val="00D63E06"/>
    <w:rsid w:val="00D6415C"/>
    <w:rsid w:val="00D64CB1"/>
    <w:rsid w:val="00D64FF3"/>
    <w:rsid w:val="00D650A1"/>
    <w:rsid w:val="00D65140"/>
    <w:rsid w:val="00D657F1"/>
    <w:rsid w:val="00D65A66"/>
    <w:rsid w:val="00D6619D"/>
    <w:rsid w:val="00D66BEC"/>
    <w:rsid w:val="00D66D32"/>
    <w:rsid w:val="00D6773B"/>
    <w:rsid w:val="00D6783E"/>
    <w:rsid w:val="00D70501"/>
    <w:rsid w:val="00D706F8"/>
    <w:rsid w:val="00D7093C"/>
    <w:rsid w:val="00D709BE"/>
    <w:rsid w:val="00D709C7"/>
    <w:rsid w:val="00D70A6C"/>
    <w:rsid w:val="00D715D2"/>
    <w:rsid w:val="00D71608"/>
    <w:rsid w:val="00D71E7B"/>
    <w:rsid w:val="00D726D8"/>
    <w:rsid w:val="00D727B0"/>
    <w:rsid w:val="00D729C6"/>
    <w:rsid w:val="00D72C00"/>
    <w:rsid w:val="00D73086"/>
    <w:rsid w:val="00D730DD"/>
    <w:rsid w:val="00D73582"/>
    <w:rsid w:val="00D735B2"/>
    <w:rsid w:val="00D735E3"/>
    <w:rsid w:val="00D73E5E"/>
    <w:rsid w:val="00D75F72"/>
    <w:rsid w:val="00D76263"/>
    <w:rsid w:val="00D7690C"/>
    <w:rsid w:val="00D76B86"/>
    <w:rsid w:val="00D80382"/>
    <w:rsid w:val="00D80711"/>
    <w:rsid w:val="00D80AA3"/>
    <w:rsid w:val="00D80E53"/>
    <w:rsid w:val="00D815D1"/>
    <w:rsid w:val="00D8180C"/>
    <w:rsid w:val="00D81C82"/>
    <w:rsid w:val="00D81E82"/>
    <w:rsid w:val="00D81F6D"/>
    <w:rsid w:val="00D81FBA"/>
    <w:rsid w:val="00D82131"/>
    <w:rsid w:val="00D8227D"/>
    <w:rsid w:val="00D8265A"/>
    <w:rsid w:val="00D82E98"/>
    <w:rsid w:val="00D83395"/>
    <w:rsid w:val="00D83A10"/>
    <w:rsid w:val="00D83A27"/>
    <w:rsid w:val="00D83A44"/>
    <w:rsid w:val="00D83BE8"/>
    <w:rsid w:val="00D84935"/>
    <w:rsid w:val="00D84A44"/>
    <w:rsid w:val="00D84B0B"/>
    <w:rsid w:val="00D84C48"/>
    <w:rsid w:val="00D84C59"/>
    <w:rsid w:val="00D84D9D"/>
    <w:rsid w:val="00D84E1B"/>
    <w:rsid w:val="00D85844"/>
    <w:rsid w:val="00D85B9D"/>
    <w:rsid w:val="00D85E9D"/>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92"/>
    <w:rsid w:val="00D94AC5"/>
    <w:rsid w:val="00D94CE7"/>
    <w:rsid w:val="00D95223"/>
    <w:rsid w:val="00D9547D"/>
    <w:rsid w:val="00D95559"/>
    <w:rsid w:val="00D95DF8"/>
    <w:rsid w:val="00D95F80"/>
    <w:rsid w:val="00D96065"/>
    <w:rsid w:val="00D9638A"/>
    <w:rsid w:val="00D967F9"/>
    <w:rsid w:val="00D96DCE"/>
    <w:rsid w:val="00D96EEA"/>
    <w:rsid w:val="00D9742D"/>
    <w:rsid w:val="00D9796B"/>
    <w:rsid w:val="00D97A7A"/>
    <w:rsid w:val="00D97BE8"/>
    <w:rsid w:val="00DA01C2"/>
    <w:rsid w:val="00DA06B3"/>
    <w:rsid w:val="00DA080B"/>
    <w:rsid w:val="00DA0AE9"/>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66C"/>
    <w:rsid w:val="00DA67D4"/>
    <w:rsid w:val="00DA6DF4"/>
    <w:rsid w:val="00DA6EEE"/>
    <w:rsid w:val="00DA7096"/>
    <w:rsid w:val="00DA75FD"/>
    <w:rsid w:val="00DA776D"/>
    <w:rsid w:val="00DA7854"/>
    <w:rsid w:val="00DA7998"/>
    <w:rsid w:val="00DA79BB"/>
    <w:rsid w:val="00DA7F4F"/>
    <w:rsid w:val="00DB05BA"/>
    <w:rsid w:val="00DB0F59"/>
    <w:rsid w:val="00DB1054"/>
    <w:rsid w:val="00DB11F2"/>
    <w:rsid w:val="00DB1320"/>
    <w:rsid w:val="00DB1589"/>
    <w:rsid w:val="00DB1905"/>
    <w:rsid w:val="00DB1BFD"/>
    <w:rsid w:val="00DB2917"/>
    <w:rsid w:val="00DB29FD"/>
    <w:rsid w:val="00DB31CB"/>
    <w:rsid w:val="00DB31DF"/>
    <w:rsid w:val="00DB33EB"/>
    <w:rsid w:val="00DB388C"/>
    <w:rsid w:val="00DB3B43"/>
    <w:rsid w:val="00DB3D82"/>
    <w:rsid w:val="00DB42A0"/>
    <w:rsid w:val="00DB42C1"/>
    <w:rsid w:val="00DB4359"/>
    <w:rsid w:val="00DB4719"/>
    <w:rsid w:val="00DB479C"/>
    <w:rsid w:val="00DB4891"/>
    <w:rsid w:val="00DB48C4"/>
    <w:rsid w:val="00DB4CFD"/>
    <w:rsid w:val="00DB4E7D"/>
    <w:rsid w:val="00DB562C"/>
    <w:rsid w:val="00DB5C7F"/>
    <w:rsid w:val="00DB5D39"/>
    <w:rsid w:val="00DB6440"/>
    <w:rsid w:val="00DB6503"/>
    <w:rsid w:val="00DB6BCE"/>
    <w:rsid w:val="00DB6CC0"/>
    <w:rsid w:val="00DB6DD9"/>
    <w:rsid w:val="00DB6E4E"/>
    <w:rsid w:val="00DB6FB7"/>
    <w:rsid w:val="00DB76B8"/>
    <w:rsid w:val="00DB778B"/>
    <w:rsid w:val="00DB7C71"/>
    <w:rsid w:val="00DC0208"/>
    <w:rsid w:val="00DC03D0"/>
    <w:rsid w:val="00DC0831"/>
    <w:rsid w:val="00DC0A74"/>
    <w:rsid w:val="00DC1661"/>
    <w:rsid w:val="00DC170E"/>
    <w:rsid w:val="00DC173F"/>
    <w:rsid w:val="00DC1D8A"/>
    <w:rsid w:val="00DC20CC"/>
    <w:rsid w:val="00DC29A9"/>
    <w:rsid w:val="00DC2C53"/>
    <w:rsid w:val="00DC2C82"/>
    <w:rsid w:val="00DC2EC2"/>
    <w:rsid w:val="00DC38D6"/>
    <w:rsid w:val="00DC3A4A"/>
    <w:rsid w:val="00DC3CDC"/>
    <w:rsid w:val="00DC3E06"/>
    <w:rsid w:val="00DC4A06"/>
    <w:rsid w:val="00DC5503"/>
    <w:rsid w:val="00DC55B8"/>
    <w:rsid w:val="00DC5691"/>
    <w:rsid w:val="00DC5A2C"/>
    <w:rsid w:val="00DC5AFC"/>
    <w:rsid w:val="00DC61BB"/>
    <w:rsid w:val="00DC6458"/>
    <w:rsid w:val="00DC6626"/>
    <w:rsid w:val="00DC674A"/>
    <w:rsid w:val="00DC7109"/>
    <w:rsid w:val="00DC767C"/>
    <w:rsid w:val="00DC7696"/>
    <w:rsid w:val="00DC7FDC"/>
    <w:rsid w:val="00DD0062"/>
    <w:rsid w:val="00DD0BCB"/>
    <w:rsid w:val="00DD0FEA"/>
    <w:rsid w:val="00DD1668"/>
    <w:rsid w:val="00DD18CF"/>
    <w:rsid w:val="00DD2F41"/>
    <w:rsid w:val="00DD3342"/>
    <w:rsid w:val="00DD35AF"/>
    <w:rsid w:val="00DD384C"/>
    <w:rsid w:val="00DD3A29"/>
    <w:rsid w:val="00DD3D58"/>
    <w:rsid w:val="00DD42AB"/>
    <w:rsid w:val="00DD47B3"/>
    <w:rsid w:val="00DD4DFE"/>
    <w:rsid w:val="00DD56EF"/>
    <w:rsid w:val="00DD5A25"/>
    <w:rsid w:val="00DD5AD6"/>
    <w:rsid w:val="00DD5D1D"/>
    <w:rsid w:val="00DD70E5"/>
    <w:rsid w:val="00DD7B09"/>
    <w:rsid w:val="00DE04EC"/>
    <w:rsid w:val="00DE0E2E"/>
    <w:rsid w:val="00DE1097"/>
    <w:rsid w:val="00DE1B11"/>
    <w:rsid w:val="00DE27BD"/>
    <w:rsid w:val="00DE2828"/>
    <w:rsid w:val="00DE2CF4"/>
    <w:rsid w:val="00DE2EDA"/>
    <w:rsid w:val="00DE317E"/>
    <w:rsid w:val="00DE362F"/>
    <w:rsid w:val="00DE43D1"/>
    <w:rsid w:val="00DE458C"/>
    <w:rsid w:val="00DE471C"/>
    <w:rsid w:val="00DE4859"/>
    <w:rsid w:val="00DE4E61"/>
    <w:rsid w:val="00DE5090"/>
    <w:rsid w:val="00DE5164"/>
    <w:rsid w:val="00DE5519"/>
    <w:rsid w:val="00DE5705"/>
    <w:rsid w:val="00DE5ACC"/>
    <w:rsid w:val="00DE6D61"/>
    <w:rsid w:val="00DE7506"/>
    <w:rsid w:val="00DE7537"/>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3002"/>
    <w:rsid w:val="00DF3635"/>
    <w:rsid w:val="00DF3E99"/>
    <w:rsid w:val="00DF3F1F"/>
    <w:rsid w:val="00DF4216"/>
    <w:rsid w:val="00DF45EC"/>
    <w:rsid w:val="00DF52DE"/>
    <w:rsid w:val="00DF5309"/>
    <w:rsid w:val="00DF55E1"/>
    <w:rsid w:val="00DF5701"/>
    <w:rsid w:val="00DF5A4B"/>
    <w:rsid w:val="00DF5E63"/>
    <w:rsid w:val="00DF613F"/>
    <w:rsid w:val="00DF6277"/>
    <w:rsid w:val="00DF642F"/>
    <w:rsid w:val="00DF655B"/>
    <w:rsid w:val="00DF65A4"/>
    <w:rsid w:val="00DF69A9"/>
    <w:rsid w:val="00DF7225"/>
    <w:rsid w:val="00DF77DD"/>
    <w:rsid w:val="00DF7A09"/>
    <w:rsid w:val="00DF7A20"/>
    <w:rsid w:val="00E0018C"/>
    <w:rsid w:val="00E0024E"/>
    <w:rsid w:val="00E00364"/>
    <w:rsid w:val="00E00466"/>
    <w:rsid w:val="00E00B3F"/>
    <w:rsid w:val="00E00C81"/>
    <w:rsid w:val="00E00DFA"/>
    <w:rsid w:val="00E00FD4"/>
    <w:rsid w:val="00E01026"/>
    <w:rsid w:val="00E0142E"/>
    <w:rsid w:val="00E01FA3"/>
    <w:rsid w:val="00E02117"/>
    <w:rsid w:val="00E02119"/>
    <w:rsid w:val="00E02214"/>
    <w:rsid w:val="00E02989"/>
    <w:rsid w:val="00E02C54"/>
    <w:rsid w:val="00E02FE7"/>
    <w:rsid w:val="00E03B8E"/>
    <w:rsid w:val="00E03EFF"/>
    <w:rsid w:val="00E0427C"/>
    <w:rsid w:val="00E04375"/>
    <w:rsid w:val="00E0445E"/>
    <w:rsid w:val="00E044FD"/>
    <w:rsid w:val="00E049A4"/>
    <w:rsid w:val="00E049F1"/>
    <w:rsid w:val="00E04ADB"/>
    <w:rsid w:val="00E04B4E"/>
    <w:rsid w:val="00E0564F"/>
    <w:rsid w:val="00E0587F"/>
    <w:rsid w:val="00E059DD"/>
    <w:rsid w:val="00E05EA3"/>
    <w:rsid w:val="00E060C5"/>
    <w:rsid w:val="00E06207"/>
    <w:rsid w:val="00E06690"/>
    <w:rsid w:val="00E0680F"/>
    <w:rsid w:val="00E06BA0"/>
    <w:rsid w:val="00E06BB9"/>
    <w:rsid w:val="00E06FF6"/>
    <w:rsid w:val="00E07468"/>
    <w:rsid w:val="00E0756A"/>
    <w:rsid w:val="00E07658"/>
    <w:rsid w:val="00E07709"/>
    <w:rsid w:val="00E07D24"/>
    <w:rsid w:val="00E103B8"/>
    <w:rsid w:val="00E10879"/>
    <w:rsid w:val="00E10A2C"/>
    <w:rsid w:val="00E10D74"/>
    <w:rsid w:val="00E11241"/>
    <w:rsid w:val="00E11A26"/>
    <w:rsid w:val="00E11BA8"/>
    <w:rsid w:val="00E12026"/>
    <w:rsid w:val="00E1211E"/>
    <w:rsid w:val="00E127CA"/>
    <w:rsid w:val="00E13BAF"/>
    <w:rsid w:val="00E140A1"/>
    <w:rsid w:val="00E145F6"/>
    <w:rsid w:val="00E147C1"/>
    <w:rsid w:val="00E1492D"/>
    <w:rsid w:val="00E1514F"/>
    <w:rsid w:val="00E155DE"/>
    <w:rsid w:val="00E156BF"/>
    <w:rsid w:val="00E15E5E"/>
    <w:rsid w:val="00E162B1"/>
    <w:rsid w:val="00E1673A"/>
    <w:rsid w:val="00E171F3"/>
    <w:rsid w:val="00E176C5"/>
    <w:rsid w:val="00E17877"/>
    <w:rsid w:val="00E179AD"/>
    <w:rsid w:val="00E17AF5"/>
    <w:rsid w:val="00E17BE8"/>
    <w:rsid w:val="00E17F81"/>
    <w:rsid w:val="00E20727"/>
    <w:rsid w:val="00E20CA9"/>
    <w:rsid w:val="00E210B1"/>
    <w:rsid w:val="00E2125A"/>
    <w:rsid w:val="00E214A9"/>
    <w:rsid w:val="00E21515"/>
    <w:rsid w:val="00E227AE"/>
    <w:rsid w:val="00E2282E"/>
    <w:rsid w:val="00E22CD3"/>
    <w:rsid w:val="00E22DDE"/>
    <w:rsid w:val="00E23672"/>
    <w:rsid w:val="00E23A33"/>
    <w:rsid w:val="00E23C9F"/>
    <w:rsid w:val="00E23D7D"/>
    <w:rsid w:val="00E2416F"/>
    <w:rsid w:val="00E2417D"/>
    <w:rsid w:val="00E242CF"/>
    <w:rsid w:val="00E24614"/>
    <w:rsid w:val="00E24885"/>
    <w:rsid w:val="00E2574F"/>
    <w:rsid w:val="00E25EA4"/>
    <w:rsid w:val="00E26321"/>
    <w:rsid w:val="00E26A74"/>
    <w:rsid w:val="00E26B6C"/>
    <w:rsid w:val="00E26DE8"/>
    <w:rsid w:val="00E277F7"/>
    <w:rsid w:val="00E27A5E"/>
    <w:rsid w:val="00E27B66"/>
    <w:rsid w:val="00E30A73"/>
    <w:rsid w:val="00E30C2A"/>
    <w:rsid w:val="00E30FD6"/>
    <w:rsid w:val="00E31282"/>
    <w:rsid w:val="00E3136A"/>
    <w:rsid w:val="00E31E30"/>
    <w:rsid w:val="00E326AF"/>
    <w:rsid w:val="00E3279A"/>
    <w:rsid w:val="00E33051"/>
    <w:rsid w:val="00E332B0"/>
    <w:rsid w:val="00E33808"/>
    <w:rsid w:val="00E33EDB"/>
    <w:rsid w:val="00E34415"/>
    <w:rsid w:val="00E3578B"/>
    <w:rsid w:val="00E35B59"/>
    <w:rsid w:val="00E35DA7"/>
    <w:rsid w:val="00E36583"/>
    <w:rsid w:val="00E365C9"/>
    <w:rsid w:val="00E36733"/>
    <w:rsid w:val="00E36B4F"/>
    <w:rsid w:val="00E36C3C"/>
    <w:rsid w:val="00E36C79"/>
    <w:rsid w:val="00E36F3E"/>
    <w:rsid w:val="00E3705F"/>
    <w:rsid w:val="00E377AA"/>
    <w:rsid w:val="00E37A58"/>
    <w:rsid w:val="00E37B77"/>
    <w:rsid w:val="00E37ED3"/>
    <w:rsid w:val="00E40433"/>
    <w:rsid w:val="00E405A8"/>
    <w:rsid w:val="00E408A9"/>
    <w:rsid w:val="00E4097F"/>
    <w:rsid w:val="00E40CF6"/>
    <w:rsid w:val="00E40E95"/>
    <w:rsid w:val="00E40FE7"/>
    <w:rsid w:val="00E41047"/>
    <w:rsid w:val="00E411E3"/>
    <w:rsid w:val="00E41269"/>
    <w:rsid w:val="00E41F1B"/>
    <w:rsid w:val="00E42139"/>
    <w:rsid w:val="00E428EC"/>
    <w:rsid w:val="00E42A00"/>
    <w:rsid w:val="00E42C6A"/>
    <w:rsid w:val="00E42F64"/>
    <w:rsid w:val="00E4320E"/>
    <w:rsid w:val="00E43641"/>
    <w:rsid w:val="00E437C0"/>
    <w:rsid w:val="00E43F19"/>
    <w:rsid w:val="00E44142"/>
    <w:rsid w:val="00E447D3"/>
    <w:rsid w:val="00E4485B"/>
    <w:rsid w:val="00E448EF"/>
    <w:rsid w:val="00E44F83"/>
    <w:rsid w:val="00E45A9D"/>
    <w:rsid w:val="00E4613B"/>
    <w:rsid w:val="00E4625E"/>
    <w:rsid w:val="00E462B5"/>
    <w:rsid w:val="00E46619"/>
    <w:rsid w:val="00E474B0"/>
    <w:rsid w:val="00E4752E"/>
    <w:rsid w:val="00E5064F"/>
    <w:rsid w:val="00E50931"/>
    <w:rsid w:val="00E50D9D"/>
    <w:rsid w:val="00E51108"/>
    <w:rsid w:val="00E51218"/>
    <w:rsid w:val="00E51969"/>
    <w:rsid w:val="00E51C8C"/>
    <w:rsid w:val="00E51DE0"/>
    <w:rsid w:val="00E528D7"/>
    <w:rsid w:val="00E52A47"/>
    <w:rsid w:val="00E52C4B"/>
    <w:rsid w:val="00E52EB8"/>
    <w:rsid w:val="00E53172"/>
    <w:rsid w:val="00E5324B"/>
    <w:rsid w:val="00E533DA"/>
    <w:rsid w:val="00E53B0C"/>
    <w:rsid w:val="00E53E89"/>
    <w:rsid w:val="00E53F33"/>
    <w:rsid w:val="00E54026"/>
    <w:rsid w:val="00E540E7"/>
    <w:rsid w:val="00E54239"/>
    <w:rsid w:val="00E54301"/>
    <w:rsid w:val="00E547D2"/>
    <w:rsid w:val="00E54A4B"/>
    <w:rsid w:val="00E54E53"/>
    <w:rsid w:val="00E55051"/>
    <w:rsid w:val="00E5541B"/>
    <w:rsid w:val="00E558E9"/>
    <w:rsid w:val="00E55C86"/>
    <w:rsid w:val="00E55C91"/>
    <w:rsid w:val="00E55EFD"/>
    <w:rsid w:val="00E56469"/>
    <w:rsid w:val="00E568F9"/>
    <w:rsid w:val="00E56C6B"/>
    <w:rsid w:val="00E5712E"/>
    <w:rsid w:val="00E571B5"/>
    <w:rsid w:val="00E57320"/>
    <w:rsid w:val="00E5760F"/>
    <w:rsid w:val="00E577EF"/>
    <w:rsid w:val="00E579FE"/>
    <w:rsid w:val="00E57D63"/>
    <w:rsid w:val="00E57FA5"/>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B9"/>
    <w:rsid w:val="00E62F67"/>
    <w:rsid w:val="00E630EF"/>
    <w:rsid w:val="00E63122"/>
    <w:rsid w:val="00E63412"/>
    <w:rsid w:val="00E6342E"/>
    <w:rsid w:val="00E6358F"/>
    <w:rsid w:val="00E63732"/>
    <w:rsid w:val="00E640A4"/>
    <w:rsid w:val="00E6442B"/>
    <w:rsid w:val="00E64D23"/>
    <w:rsid w:val="00E651A6"/>
    <w:rsid w:val="00E65298"/>
    <w:rsid w:val="00E654B8"/>
    <w:rsid w:val="00E654DC"/>
    <w:rsid w:val="00E65568"/>
    <w:rsid w:val="00E65E57"/>
    <w:rsid w:val="00E65FCF"/>
    <w:rsid w:val="00E66B99"/>
    <w:rsid w:val="00E66BFA"/>
    <w:rsid w:val="00E66FD7"/>
    <w:rsid w:val="00E672B0"/>
    <w:rsid w:val="00E6744E"/>
    <w:rsid w:val="00E700D3"/>
    <w:rsid w:val="00E70328"/>
    <w:rsid w:val="00E703F0"/>
    <w:rsid w:val="00E70718"/>
    <w:rsid w:val="00E707C5"/>
    <w:rsid w:val="00E70AB8"/>
    <w:rsid w:val="00E70B66"/>
    <w:rsid w:val="00E70EBF"/>
    <w:rsid w:val="00E70F66"/>
    <w:rsid w:val="00E714A5"/>
    <w:rsid w:val="00E71552"/>
    <w:rsid w:val="00E7192D"/>
    <w:rsid w:val="00E71AF4"/>
    <w:rsid w:val="00E71CEE"/>
    <w:rsid w:val="00E72556"/>
    <w:rsid w:val="00E72957"/>
    <w:rsid w:val="00E72A85"/>
    <w:rsid w:val="00E72DBE"/>
    <w:rsid w:val="00E72ED3"/>
    <w:rsid w:val="00E74224"/>
    <w:rsid w:val="00E74328"/>
    <w:rsid w:val="00E748CD"/>
    <w:rsid w:val="00E74BB9"/>
    <w:rsid w:val="00E74C20"/>
    <w:rsid w:val="00E74D06"/>
    <w:rsid w:val="00E75163"/>
    <w:rsid w:val="00E75348"/>
    <w:rsid w:val="00E75AAF"/>
    <w:rsid w:val="00E75AB9"/>
    <w:rsid w:val="00E75B10"/>
    <w:rsid w:val="00E76130"/>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D9F"/>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A1C"/>
    <w:rsid w:val="00E87C95"/>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718"/>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4C6"/>
    <w:rsid w:val="00E9691D"/>
    <w:rsid w:val="00E970D2"/>
    <w:rsid w:val="00E97423"/>
    <w:rsid w:val="00E9744E"/>
    <w:rsid w:val="00E97590"/>
    <w:rsid w:val="00E976AF"/>
    <w:rsid w:val="00E9797B"/>
    <w:rsid w:val="00E97CA5"/>
    <w:rsid w:val="00E97E28"/>
    <w:rsid w:val="00EA022F"/>
    <w:rsid w:val="00EA097F"/>
    <w:rsid w:val="00EA127D"/>
    <w:rsid w:val="00EA1828"/>
    <w:rsid w:val="00EA194B"/>
    <w:rsid w:val="00EA2247"/>
    <w:rsid w:val="00EA2E8E"/>
    <w:rsid w:val="00EA31E5"/>
    <w:rsid w:val="00EA3588"/>
    <w:rsid w:val="00EA3753"/>
    <w:rsid w:val="00EA38E2"/>
    <w:rsid w:val="00EA3A85"/>
    <w:rsid w:val="00EA3D91"/>
    <w:rsid w:val="00EA4541"/>
    <w:rsid w:val="00EA469D"/>
    <w:rsid w:val="00EA4C87"/>
    <w:rsid w:val="00EA4CA2"/>
    <w:rsid w:val="00EA52F4"/>
    <w:rsid w:val="00EA5493"/>
    <w:rsid w:val="00EA56D3"/>
    <w:rsid w:val="00EA5E76"/>
    <w:rsid w:val="00EA5ECD"/>
    <w:rsid w:val="00EA6160"/>
    <w:rsid w:val="00EA6250"/>
    <w:rsid w:val="00EA6641"/>
    <w:rsid w:val="00EA6842"/>
    <w:rsid w:val="00EA72FE"/>
    <w:rsid w:val="00EA7414"/>
    <w:rsid w:val="00EA781B"/>
    <w:rsid w:val="00EA797E"/>
    <w:rsid w:val="00EA7CC8"/>
    <w:rsid w:val="00EB0193"/>
    <w:rsid w:val="00EB0558"/>
    <w:rsid w:val="00EB0655"/>
    <w:rsid w:val="00EB1318"/>
    <w:rsid w:val="00EB1781"/>
    <w:rsid w:val="00EB1E41"/>
    <w:rsid w:val="00EB22A8"/>
    <w:rsid w:val="00EB3A77"/>
    <w:rsid w:val="00EB3AAD"/>
    <w:rsid w:val="00EB4BAA"/>
    <w:rsid w:val="00EB4E45"/>
    <w:rsid w:val="00EB5208"/>
    <w:rsid w:val="00EB59EA"/>
    <w:rsid w:val="00EB5DA1"/>
    <w:rsid w:val="00EB647F"/>
    <w:rsid w:val="00EB6784"/>
    <w:rsid w:val="00EB6C9A"/>
    <w:rsid w:val="00EB6CB8"/>
    <w:rsid w:val="00EB6D47"/>
    <w:rsid w:val="00EB7084"/>
    <w:rsid w:val="00EB7138"/>
    <w:rsid w:val="00EB7950"/>
    <w:rsid w:val="00EB7C97"/>
    <w:rsid w:val="00EB7DB3"/>
    <w:rsid w:val="00EC056A"/>
    <w:rsid w:val="00EC06DF"/>
    <w:rsid w:val="00EC06F0"/>
    <w:rsid w:val="00EC09AC"/>
    <w:rsid w:val="00EC0A3A"/>
    <w:rsid w:val="00EC0DB5"/>
    <w:rsid w:val="00EC11FD"/>
    <w:rsid w:val="00EC1F63"/>
    <w:rsid w:val="00EC1F6D"/>
    <w:rsid w:val="00EC258D"/>
    <w:rsid w:val="00EC2D35"/>
    <w:rsid w:val="00EC2FA6"/>
    <w:rsid w:val="00EC30AA"/>
    <w:rsid w:val="00EC37FA"/>
    <w:rsid w:val="00EC380A"/>
    <w:rsid w:val="00EC3876"/>
    <w:rsid w:val="00EC4391"/>
    <w:rsid w:val="00EC4733"/>
    <w:rsid w:val="00EC475B"/>
    <w:rsid w:val="00EC480E"/>
    <w:rsid w:val="00EC49FD"/>
    <w:rsid w:val="00EC4AA4"/>
    <w:rsid w:val="00EC4DE3"/>
    <w:rsid w:val="00EC4F92"/>
    <w:rsid w:val="00EC4FD1"/>
    <w:rsid w:val="00EC5359"/>
    <w:rsid w:val="00EC5691"/>
    <w:rsid w:val="00EC5FB7"/>
    <w:rsid w:val="00EC638A"/>
    <w:rsid w:val="00EC64DD"/>
    <w:rsid w:val="00EC69E7"/>
    <w:rsid w:val="00EC6C09"/>
    <w:rsid w:val="00EC6C71"/>
    <w:rsid w:val="00EC6CC4"/>
    <w:rsid w:val="00EC6EDA"/>
    <w:rsid w:val="00EC6F58"/>
    <w:rsid w:val="00EC7146"/>
    <w:rsid w:val="00EC71BF"/>
    <w:rsid w:val="00EC750C"/>
    <w:rsid w:val="00EC798C"/>
    <w:rsid w:val="00EC7A0A"/>
    <w:rsid w:val="00EC7B1A"/>
    <w:rsid w:val="00EC7C38"/>
    <w:rsid w:val="00ED0138"/>
    <w:rsid w:val="00ED01A4"/>
    <w:rsid w:val="00ED0346"/>
    <w:rsid w:val="00ED05DF"/>
    <w:rsid w:val="00ED0934"/>
    <w:rsid w:val="00ED098B"/>
    <w:rsid w:val="00ED0BA2"/>
    <w:rsid w:val="00ED0CE2"/>
    <w:rsid w:val="00ED0F76"/>
    <w:rsid w:val="00ED15EF"/>
    <w:rsid w:val="00ED17B2"/>
    <w:rsid w:val="00ED1B0A"/>
    <w:rsid w:val="00ED1DA5"/>
    <w:rsid w:val="00ED24E0"/>
    <w:rsid w:val="00ED2591"/>
    <w:rsid w:val="00ED2725"/>
    <w:rsid w:val="00ED2ACC"/>
    <w:rsid w:val="00ED37EC"/>
    <w:rsid w:val="00ED4450"/>
    <w:rsid w:val="00ED488C"/>
    <w:rsid w:val="00ED4C23"/>
    <w:rsid w:val="00ED523D"/>
    <w:rsid w:val="00ED59F5"/>
    <w:rsid w:val="00ED64DD"/>
    <w:rsid w:val="00ED66AC"/>
    <w:rsid w:val="00ED6A44"/>
    <w:rsid w:val="00ED6F0F"/>
    <w:rsid w:val="00ED74CB"/>
    <w:rsid w:val="00ED755A"/>
    <w:rsid w:val="00ED75BD"/>
    <w:rsid w:val="00ED77F4"/>
    <w:rsid w:val="00ED7A3A"/>
    <w:rsid w:val="00EE03D2"/>
    <w:rsid w:val="00EE0452"/>
    <w:rsid w:val="00EE0582"/>
    <w:rsid w:val="00EE0601"/>
    <w:rsid w:val="00EE13DA"/>
    <w:rsid w:val="00EE149E"/>
    <w:rsid w:val="00EE16B3"/>
    <w:rsid w:val="00EE2334"/>
    <w:rsid w:val="00EE25A2"/>
    <w:rsid w:val="00EE25CE"/>
    <w:rsid w:val="00EE2AB1"/>
    <w:rsid w:val="00EE2DD6"/>
    <w:rsid w:val="00EE3506"/>
    <w:rsid w:val="00EE3544"/>
    <w:rsid w:val="00EE36CC"/>
    <w:rsid w:val="00EE3A01"/>
    <w:rsid w:val="00EE3BA6"/>
    <w:rsid w:val="00EE3DC2"/>
    <w:rsid w:val="00EE4547"/>
    <w:rsid w:val="00EE48ED"/>
    <w:rsid w:val="00EE4B81"/>
    <w:rsid w:val="00EE4CF8"/>
    <w:rsid w:val="00EE4FDB"/>
    <w:rsid w:val="00EE525C"/>
    <w:rsid w:val="00EE549A"/>
    <w:rsid w:val="00EE549F"/>
    <w:rsid w:val="00EE553D"/>
    <w:rsid w:val="00EE57AB"/>
    <w:rsid w:val="00EE5C78"/>
    <w:rsid w:val="00EE60FE"/>
    <w:rsid w:val="00EE62C9"/>
    <w:rsid w:val="00EE6460"/>
    <w:rsid w:val="00EE64C8"/>
    <w:rsid w:val="00EE696D"/>
    <w:rsid w:val="00EE6CE9"/>
    <w:rsid w:val="00EE6D8B"/>
    <w:rsid w:val="00EE719E"/>
    <w:rsid w:val="00EE7280"/>
    <w:rsid w:val="00EE7754"/>
    <w:rsid w:val="00EE7806"/>
    <w:rsid w:val="00EF02BE"/>
    <w:rsid w:val="00EF04BD"/>
    <w:rsid w:val="00EF04C4"/>
    <w:rsid w:val="00EF0D2A"/>
    <w:rsid w:val="00EF0D51"/>
    <w:rsid w:val="00EF0D7F"/>
    <w:rsid w:val="00EF0E04"/>
    <w:rsid w:val="00EF0E5B"/>
    <w:rsid w:val="00EF0F74"/>
    <w:rsid w:val="00EF1706"/>
    <w:rsid w:val="00EF2799"/>
    <w:rsid w:val="00EF30FB"/>
    <w:rsid w:val="00EF3274"/>
    <w:rsid w:val="00EF3989"/>
    <w:rsid w:val="00EF3D7D"/>
    <w:rsid w:val="00EF3D8D"/>
    <w:rsid w:val="00EF3D9C"/>
    <w:rsid w:val="00EF415C"/>
    <w:rsid w:val="00EF458A"/>
    <w:rsid w:val="00EF4B37"/>
    <w:rsid w:val="00EF52F5"/>
    <w:rsid w:val="00EF556A"/>
    <w:rsid w:val="00EF5EB1"/>
    <w:rsid w:val="00EF7021"/>
    <w:rsid w:val="00EF70B2"/>
    <w:rsid w:val="00EF7BD1"/>
    <w:rsid w:val="00F00126"/>
    <w:rsid w:val="00F00301"/>
    <w:rsid w:val="00F00FD4"/>
    <w:rsid w:val="00F0134F"/>
    <w:rsid w:val="00F01668"/>
    <w:rsid w:val="00F01872"/>
    <w:rsid w:val="00F01A28"/>
    <w:rsid w:val="00F01FC0"/>
    <w:rsid w:val="00F0202F"/>
    <w:rsid w:val="00F022E4"/>
    <w:rsid w:val="00F02E8C"/>
    <w:rsid w:val="00F0312B"/>
    <w:rsid w:val="00F0327B"/>
    <w:rsid w:val="00F0410B"/>
    <w:rsid w:val="00F04403"/>
    <w:rsid w:val="00F049F5"/>
    <w:rsid w:val="00F04A29"/>
    <w:rsid w:val="00F0511F"/>
    <w:rsid w:val="00F05174"/>
    <w:rsid w:val="00F05479"/>
    <w:rsid w:val="00F05856"/>
    <w:rsid w:val="00F05FC6"/>
    <w:rsid w:val="00F06211"/>
    <w:rsid w:val="00F07006"/>
    <w:rsid w:val="00F0703A"/>
    <w:rsid w:val="00F07345"/>
    <w:rsid w:val="00F07549"/>
    <w:rsid w:val="00F07EBD"/>
    <w:rsid w:val="00F102C4"/>
    <w:rsid w:val="00F10B76"/>
    <w:rsid w:val="00F11418"/>
    <w:rsid w:val="00F11961"/>
    <w:rsid w:val="00F11B73"/>
    <w:rsid w:val="00F120E7"/>
    <w:rsid w:val="00F122D3"/>
    <w:rsid w:val="00F1236D"/>
    <w:rsid w:val="00F12498"/>
    <w:rsid w:val="00F125AE"/>
    <w:rsid w:val="00F12605"/>
    <w:rsid w:val="00F128F9"/>
    <w:rsid w:val="00F12C17"/>
    <w:rsid w:val="00F13073"/>
    <w:rsid w:val="00F135FB"/>
    <w:rsid w:val="00F13836"/>
    <w:rsid w:val="00F13BBC"/>
    <w:rsid w:val="00F13D54"/>
    <w:rsid w:val="00F14D1E"/>
    <w:rsid w:val="00F14F2B"/>
    <w:rsid w:val="00F154D6"/>
    <w:rsid w:val="00F158F3"/>
    <w:rsid w:val="00F15E55"/>
    <w:rsid w:val="00F15F5E"/>
    <w:rsid w:val="00F16CD3"/>
    <w:rsid w:val="00F16FDA"/>
    <w:rsid w:val="00F1751A"/>
    <w:rsid w:val="00F178FB"/>
    <w:rsid w:val="00F17E7D"/>
    <w:rsid w:val="00F2078F"/>
    <w:rsid w:val="00F21F0B"/>
    <w:rsid w:val="00F21F3B"/>
    <w:rsid w:val="00F2200D"/>
    <w:rsid w:val="00F22168"/>
    <w:rsid w:val="00F22191"/>
    <w:rsid w:val="00F221C9"/>
    <w:rsid w:val="00F2221D"/>
    <w:rsid w:val="00F225FA"/>
    <w:rsid w:val="00F227D7"/>
    <w:rsid w:val="00F22988"/>
    <w:rsid w:val="00F23462"/>
    <w:rsid w:val="00F237E6"/>
    <w:rsid w:val="00F242C2"/>
    <w:rsid w:val="00F2434B"/>
    <w:rsid w:val="00F24C33"/>
    <w:rsid w:val="00F25086"/>
    <w:rsid w:val="00F25768"/>
    <w:rsid w:val="00F257E1"/>
    <w:rsid w:val="00F25833"/>
    <w:rsid w:val="00F2596C"/>
    <w:rsid w:val="00F2598B"/>
    <w:rsid w:val="00F25C96"/>
    <w:rsid w:val="00F2625F"/>
    <w:rsid w:val="00F26542"/>
    <w:rsid w:val="00F26BDB"/>
    <w:rsid w:val="00F26D82"/>
    <w:rsid w:val="00F27037"/>
    <w:rsid w:val="00F274F4"/>
    <w:rsid w:val="00F27829"/>
    <w:rsid w:val="00F30601"/>
    <w:rsid w:val="00F30833"/>
    <w:rsid w:val="00F30F3A"/>
    <w:rsid w:val="00F313D8"/>
    <w:rsid w:val="00F3159F"/>
    <w:rsid w:val="00F3168D"/>
    <w:rsid w:val="00F3181C"/>
    <w:rsid w:val="00F31913"/>
    <w:rsid w:val="00F31961"/>
    <w:rsid w:val="00F31AE9"/>
    <w:rsid w:val="00F322D3"/>
    <w:rsid w:val="00F3233F"/>
    <w:rsid w:val="00F32350"/>
    <w:rsid w:val="00F3253F"/>
    <w:rsid w:val="00F3290B"/>
    <w:rsid w:val="00F335E4"/>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AAB"/>
    <w:rsid w:val="00F37E91"/>
    <w:rsid w:val="00F40164"/>
    <w:rsid w:val="00F4067B"/>
    <w:rsid w:val="00F40DDC"/>
    <w:rsid w:val="00F411DD"/>
    <w:rsid w:val="00F41279"/>
    <w:rsid w:val="00F414EF"/>
    <w:rsid w:val="00F41CC8"/>
    <w:rsid w:val="00F41CEA"/>
    <w:rsid w:val="00F41CF4"/>
    <w:rsid w:val="00F41D9F"/>
    <w:rsid w:val="00F41DA8"/>
    <w:rsid w:val="00F41E44"/>
    <w:rsid w:val="00F42D5B"/>
    <w:rsid w:val="00F42DE4"/>
    <w:rsid w:val="00F42F86"/>
    <w:rsid w:val="00F430EE"/>
    <w:rsid w:val="00F4332E"/>
    <w:rsid w:val="00F43CBD"/>
    <w:rsid w:val="00F44F96"/>
    <w:rsid w:val="00F45062"/>
    <w:rsid w:val="00F4537E"/>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B39"/>
    <w:rsid w:val="00F50D2F"/>
    <w:rsid w:val="00F510AD"/>
    <w:rsid w:val="00F511F2"/>
    <w:rsid w:val="00F51C40"/>
    <w:rsid w:val="00F524AD"/>
    <w:rsid w:val="00F52C09"/>
    <w:rsid w:val="00F52EB2"/>
    <w:rsid w:val="00F53597"/>
    <w:rsid w:val="00F53C2E"/>
    <w:rsid w:val="00F540D3"/>
    <w:rsid w:val="00F54119"/>
    <w:rsid w:val="00F54594"/>
    <w:rsid w:val="00F54834"/>
    <w:rsid w:val="00F55184"/>
    <w:rsid w:val="00F551B9"/>
    <w:rsid w:val="00F551FC"/>
    <w:rsid w:val="00F5523D"/>
    <w:rsid w:val="00F5530C"/>
    <w:rsid w:val="00F558D6"/>
    <w:rsid w:val="00F561AB"/>
    <w:rsid w:val="00F56E0A"/>
    <w:rsid w:val="00F56E89"/>
    <w:rsid w:val="00F60432"/>
    <w:rsid w:val="00F60983"/>
    <w:rsid w:val="00F61334"/>
    <w:rsid w:val="00F61C11"/>
    <w:rsid w:val="00F61C3A"/>
    <w:rsid w:val="00F61DCA"/>
    <w:rsid w:val="00F6210C"/>
    <w:rsid w:val="00F62A12"/>
    <w:rsid w:val="00F62B52"/>
    <w:rsid w:val="00F62C73"/>
    <w:rsid w:val="00F62C8E"/>
    <w:rsid w:val="00F634C8"/>
    <w:rsid w:val="00F6356F"/>
    <w:rsid w:val="00F63667"/>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E2C"/>
    <w:rsid w:val="00F7014F"/>
    <w:rsid w:val="00F70283"/>
    <w:rsid w:val="00F7052B"/>
    <w:rsid w:val="00F7087D"/>
    <w:rsid w:val="00F70A2C"/>
    <w:rsid w:val="00F70B42"/>
    <w:rsid w:val="00F71388"/>
    <w:rsid w:val="00F7155A"/>
    <w:rsid w:val="00F71B3D"/>
    <w:rsid w:val="00F71E3F"/>
    <w:rsid w:val="00F71FA8"/>
    <w:rsid w:val="00F726E0"/>
    <w:rsid w:val="00F7287F"/>
    <w:rsid w:val="00F72D7D"/>
    <w:rsid w:val="00F731FE"/>
    <w:rsid w:val="00F73611"/>
    <w:rsid w:val="00F73C02"/>
    <w:rsid w:val="00F73E36"/>
    <w:rsid w:val="00F7444A"/>
    <w:rsid w:val="00F74A65"/>
    <w:rsid w:val="00F74CF8"/>
    <w:rsid w:val="00F752BF"/>
    <w:rsid w:val="00F7555B"/>
    <w:rsid w:val="00F75715"/>
    <w:rsid w:val="00F75C9C"/>
    <w:rsid w:val="00F760FC"/>
    <w:rsid w:val="00F762AE"/>
    <w:rsid w:val="00F765A5"/>
    <w:rsid w:val="00F76F0C"/>
    <w:rsid w:val="00F77983"/>
    <w:rsid w:val="00F77C6E"/>
    <w:rsid w:val="00F77FF9"/>
    <w:rsid w:val="00F8052D"/>
    <w:rsid w:val="00F80FBC"/>
    <w:rsid w:val="00F812D3"/>
    <w:rsid w:val="00F81AAB"/>
    <w:rsid w:val="00F821B7"/>
    <w:rsid w:val="00F822AE"/>
    <w:rsid w:val="00F8248D"/>
    <w:rsid w:val="00F827D8"/>
    <w:rsid w:val="00F82B7A"/>
    <w:rsid w:val="00F82EDC"/>
    <w:rsid w:val="00F83FD5"/>
    <w:rsid w:val="00F84598"/>
    <w:rsid w:val="00F845AA"/>
    <w:rsid w:val="00F845DC"/>
    <w:rsid w:val="00F847DD"/>
    <w:rsid w:val="00F84D9C"/>
    <w:rsid w:val="00F85581"/>
    <w:rsid w:val="00F856F8"/>
    <w:rsid w:val="00F87224"/>
    <w:rsid w:val="00F87715"/>
    <w:rsid w:val="00F877F8"/>
    <w:rsid w:val="00F87CFE"/>
    <w:rsid w:val="00F87DAF"/>
    <w:rsid w:val="00F901F7"/>
    <w:rsid w:val="00F90807"/>
    <w:rsid w:val="00F90B03"/>
    <w:rsid w:val="00F912A0"/>
    <w:rsid w:val="00F9168A"/>
    <w:rsid w:val="00F918CD"/>
    <w:rsid w:val="00F91E54"/>
    <w:rsid w:val="00F92097"/>
    <w:rsid w:val="00F933D4"/>
    <w:rsid w:val="00F934E8"/>
    <w:rsid w:val="00F93585"/>
    <w:rsid w:val="00F93747"/>
    <w:rsid w:val="00F940F7"/>
    <w:rsid w:val="00F9422F"/>
    <w:rsid w:val="00F94321"/>
    <w:rsid w:val="00F9455F"/>
    <w:rsid w:val="00F9507F"/>
    <w:rsid w:val="00F952AE"/>
    <w:rsid w:val="00F95860"/>
    <w:rsid w:val="00F95B8C"/>
    <w:rsid w:val="00F95E25"/>
    <w:rsid w:val="00F964C5"/>
    <w:rsid w:val="00F96549"/>
    <w:rsid w:val="00F9682F"/>
    <w:rsid w:val="00F969C9"/>
    <w:rsid w:val="00F96EF7"/>
    <w:rsid w:val="00F97469"/>
    <w:rsid w:val="00F974D8"/>
    <w:rsid w:val="00F9754B"/>
    <w:rsid w:val="00F9759E"/>
    <w:rsid w:val="00F975EC"/>
    <w:rsid w:val="00FA0294"/>
    <w:rsid w:val="00FA036F"/>
    <w:rsid w:val="00FA061B"/>
    <w:rsid w:val="00FA097A"/>
    <w:rsid w:val="00FA0A4F"/>
    <w:rsid w:val="00FA0CAB"/>
    <w:rsid w:val="00FA0D41"/>
    <w:rsid w:val="00FA0DEC"/>
    <w:rsid w:val="00FA1100"/>
    <w:rsid w:val="00FA130F"/>
    <w:rsid w:val="00FA136D"/>
    <w:rsid w:val="00FA1A03"/>
    <w:rsid w:val="00FA1A3D"/>
    <w:rsid w:val="00FA2005"/>
    <w:rsid w:val="00FA232C"/>
    <w:rsid w:val="00FA294A"/>
    <w:rsid w:val="00FA2EB7"/>
    <w:rsid w:val="00FA2F72"/>
    <w:rsid w:val="00FA30E4"/>
    <w:rsid w:val="00FA34DC"/>
    <w:rsid w:val="00FA3737"/>
    <w:rsid w:val="00FA38EE"/>
    <w:rsid w:val="00FA3C96"/>
    <w:rsid w:val="00FA3DD1"/>
    <w:rsid w:val="00FA4265"/>
    <w:rsid w:val="00FA442E"/>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6D85"/>
    <w:rsid w:val="00FA73FB"/>
    <w:rsid w:val="00FA759C"/>
    <w:rsid w:val="00FA7A6A"/>
    <w:rsid w:val="00FB00C8"/>
    <w:rsid w:val="00FB0150"/>
    <w:rsid w:val="00FB03B8"/>
    <w:rsid w:val="00FB05CA"/>
    <w:rsid w:val="00FB2AF9"/>
    <w:rsid w:val="00FB2DFA"/>
    <w:rsid w:val="00FB31BA"/>
    <w:rsid w:val="00FB33D0"/>
    <w:rsid w:val="00FB39A0"/>
    <w:rsid w:val="00FB3B05"/>
    <w:rsid w:val="00FB4548"/>
    <w:rsid w:val="00FB460E"/>
    <w:rsid w:val="00FB47C7"/>
    <w:rsid w:val="00FB47DD"/>
    <w:rsid w:val="00FB48FF"/>
    <w:rsid w:val="00FB4D06"/>
    <w:rsid w:val="00FB4E0D"/>
    <w:rsid w:val="00FB51A7"/>
    <w:rsid w:val="00FB5539"/>
    <w:rsid w:val="00FB60DC"/>
    <w:rsid w:val="00FB6635"/>
    <w:rsid w:val="00FB67D0"/>
    <w:rsid w:val="00FB68BE"/>
    <w:rsid w:val="00FB69A8"/>
    <w:rsid w:val="00FB6A15"/>
    <w:rsid w:val="00FB72B4"/>
    <w:rsid w:val="00FB7466"/>
    <w:rsid w:val="00FB7816"/>
    <w:rsid w:val="00FB7926"/>
    <w:rsid w:val="00FB7A43"/>
    <w:rsid w:val="00FB7C85"/>
    <w:rsid w:val="00FB7D19"/>
    <w:rsid w:val="00FB7F62"/>
    <w:rsid w:val="00FB7F67"/>
    <w:rsid w:val="00FC081E"/>
    <w:rsid w:val="00FC0875"/>
    <w:rsid w:val="00FC0E39"/>
    <w:rsid w:val="00FC0E43"/>
    <w:rsid w:val="00FC201B"/>
    <w:rsid w:val="00FC2432"/>
    <w:rsid w:val="00FC26E8"/>
    <w:rsid w:val="00FC2778"/>
    <w:rsid w:val="00FC2A86"/>
    <w:rsid w:val="00FC2C90"/>
    <w:rsid w:val="00FC2D89"/>
    <w:rsid w:val="00FC3008"/>
    <w:rsid w:val="00FC3053"/>
    <w:rsid w:val="00FC34BA"/>
    <w:rsid w:val="00FC3A7D"/>
    <w:rsid w:val="00FC4586"/>
    <w:rsid w:val="00FC471C"/>
    <w:rsid w:val="00FC4A91"/>
    <w:rsid w:val="00FC4B45"/>
    <w:rsid w:val="00FC4F12"/>
    <w:rsid w:val="00FC53E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677"/>
    <w:rsid w:val="00FD34B1"/>
    <w:rsid w:val="00FD3528"/>
    <w:rsid w:val="00FD3745"/>
    <w:rsid w:val="00FD38E4"/>
    <w:rsid w:val="00FD3A5B"/>
    <w:rsid w:val="00FD40F1"/>
    <w:rsid w:val="00FD4449"/>
    <w:rsid w:val="00FD4A2E"/>
    <w:rsid w:val="00FD4C1F"/>
    <w:rsid w:val="00FD53A9"/>
    <w:rsid w:val="00FD5E65"/>
    <w:rsid w:val="00FD6032"/>
    <w:rsid w:val="00FD6384"/>
    <w:rsid w:val="00FD679F"/>
    <w:rsid w:val="00FD6983"/>
    <w:rsid w:val="00FD6E97"/>
    <w:rsid w:val="00FD757C"/>
    <w:rsid w:val="00FD77B3"/>
    <w:rsid w:val="00FD7AD9"/>
    <w:rsid w:val="00FD7E19"/>
    <w:rsid w:val="00FE0046"/>
    <w:rsid w:val="00FE0051"/>
    <w:rsid w:val="00FE0772"/>
    <w:rsid w:val="00FE08EE"/>
    <w:rsid w:val="00FE1015"/>
    <w:rsid w:val="00FE1296"/>
    <w:rsid w:val="00FE158B"/>
    <w:rsid w:val="00FE16AB"/>
    <w:rsid w:val="00FE1BA3"/>
    <w:rsid w:val="00FE2904"/>
    <w:rsid w:val="00FE296D"/>
    <w:rsid w:val="00FE29FD"/>
    <w:rsid w:val="00FE2A0D"/>
    <w:rsid w:val="00FE3A20"/>
    <w:rsid w:val="00FE3C4E"/>
    <w:rsid w:val="00FE3FC9"/>
    <w:rsid w:val="00FE4638"/>
    <w:rsid w:val="00FE484D"/>
    <w:rsid w:val="00FE57BE"/>
    <w:rsid w:val="00FE5EDC"/>
    <w:rsid w:val="00FE6797"/>
    <w:rsid w:val="00FE6951"/>
    <w:rsid w:val="00FE6F7C"/>
    <w:rsid w:val="00FE6FF6"/>
    <w:rsid w:val="00FE71ED"/>
    <w:rsid w:val="00FE72D8"/>
    <w:rsid w:val="00FE7369"/>
    <w:rsid w:val="00FE7F48"/>
    <w:rsid w:val="00FF02C4"/>
    <w:rsid w:val="00FF0538"/>
    <w:rsid w:val="00FF09A9"/>
    <w:rsid w:val="00FF184A"/>
    <w:rsid w:val="00FF2B3C"/>
    <w:rsid w:val="00FF30BE"/>
    <w:rsid w:val="00FF34DF"/>
    <w:rsid w:val="00FF391A"/>
    <w:rsid w:val="00FF3DDD"/>
    <w:rsid w:val="00FF3EE5"/>
    <w:rsid w:val="00FF3FEA"/>
    <w:rsid w:val="00FF429C"/>
    <w:rsid w:val="00FF4533"/>
    <w:rsid w:val="00FF46BE"/>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c0"/>
    </o:shapedefaults>
    <o:shapelayout v:ext="edit">
      <o:idmap v:ext="edit" data="1"/>
    </o:shapelayout>
  </w:shapeDefaults>
  <w:decimalSymbol w:val="."/>
  <w:listSeparator w:val=","/>
  <w14:docId w14:val="4AFFDC7B"/>
  <w15:docId w15:val="{D84A39A3-4FBD-4565-862F-CE2894ACE0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751C18"/>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1">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link w:val="a9"/>
    <w:uiPriority w:val="34"/>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uiPriority w:val="99"/>
    <w:semiHidden/>
    <w:unhideWhenUsed/>
    <w:rsid w:val="000A4C61"/>
    <w:rPr>
      <w:sz w:val="18"/>
      <w:szCs w:val="18"/>
    </w:rPr>
  </w:style>
  <w:style w:type="paragraph" w:styleId="af6">
    <w:name w:val="annotation text"/>
    <w:basedOn w:val="a0"/>
    <w:link w:val="Char7"/>
    <w:uiPriority w:val="99"/>
    <w:semiHidden/>
    <w:unhideWhenUsed/>
    <w:rsid w:val="000A4C61"/>
    <w:pPr>
      <w:jc w:val="left"/>
    </w:pPr>
  </w:style>
  <w:style w:type="character" w:customStyle="1" w:styleId="Char7">
    <w:name w:val="메모 텍스트 Char"/>
    <w:basedOn w:val="a2"/>
    <w:link w:val="af6"/>
    <w:uiPriority w:val="99"/>
    <w:semiHidden/>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styleId="HTML">
    <w:name w:val="HTML Preformatted"/>
    <w:basedOn w:val="a0"/>
    <w:link w:val="HTMLChar"/>
    <w:uiPriority w:val="99"/>
    <w:semiHidden/>
    <w:unhideWhenUsed/>
    <w:rsid w:val="00A135F0"/>
    <w:rPr>
      <w:rFonts w:ascii="Courier New" w:hAnsi="Courier New" w:cs="Courier New"/>
      <w:szCs w:val="20"/>
    </w:rPr>
  </w:style>
  <w:style w:type="character" w:customStyle="1" w:styleId="HTMLChar">
    <w:name w:val="미리 서식이 지정된 HTML Char"/>
    <w:basedOn w:val="a2"/>
    <w:link w:val="HTML"/>
    <w:uiPriority w:val="99"/>
    <w:semiHidden/>
    <w:rsid w:val="00A135F0"/>
    <w:rPr>
      <w:rFonts w:ascii="Courier New" w:hAnsi="Courier New" w:cs="Courier New"/>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5120974">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8929626">
      <w:bodyDiv w:val="1"/>
      <w:marLeft w:val="0"/>
      <w:marRight w:val="0"/>
      <w:marTop w:val="0"/>
      <w:marBottom w:val="0"/>
      <w:divBdr>
        <w:top w:val="none" w:sz="0" w:space="0" w:color="auto"/>
        <w:left w:val="none" w:sz="0" w:space="0" w:color="auto"/>
        <w:bottom w:val="none" w:sz="0" w:space="0" w:color="auto"/>
        <w:right w:val="none" w:sz="0" w:space="0" w:color="auto"/>
      </w:divBdr>
    </w:div>
    <w:div w:id="190149759">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79576757">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76046949">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724656">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941693">
      <w:bodyDiv w:val="1"/>
      <w:marLeft w:val="0"/>
      <w:marRight w:val="0"/>
      <w:marTop w:val="0"/>
      <w:marBottom w:val="0"/>
      <w:divBdr>
        <w:top w:val="none" w:sz="0" w:space="0" w:color="auto"/>
        <w:left w:val="none" w:sz="0" w:space="0" w:color="auto"/>
        <w:bottom w:val="none" w:sz="0" w:space="0" w:color="auto"/>
        <w:right w:val="none" w:sz="0" w:space="0" w:color="auto"/>
      </w:divBdr>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28580505">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81284567">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5673509">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18364012">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1001153506">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2244435">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52528915">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496420">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846994">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3127547">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4385941">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1044899">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4232256">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2058550">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D4F18D-538D-481B-94F4-94E3A13AE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2797</Words>
  <Characters>15945</Characters>
  <Application>Microsoft Office Word</Application>
  <DocSecurity>0</DocSecurity>
  <Lines>132</Lines>
  <Paragraphs>37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Kyungjun Choi</dc:creator>
  <cp:lastModifiedBy>Kyungjun Choi</cp:lastModifiedBy>
  <cp:revision>2</cp:revision>
  <cp:lastPrinted>2016-05-13T07:49:00Z</cp:lastPrinted>
  <dcterms:created xsi:type="dcterms:W3CDTF">2017-09-12T06:30:00Z</dcterms:created>
  <dcterms:modified xsi:type="dcterms:W3CDTF">2017-09-12T06:30:00Z</dcterms:modified>
</cp:coreProperties>
</file>