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3B9C59" w14:textId="06C1605B" w:rsidR="00B822F9" w:rsidRPr="00FC0C34" w:rsidRDefault="00B822F9" w:rsidP="00B822F9">
      <w:pPr>
        <w:tabs>
          <w:tab w:val="center" w:pos="4536"/>
          <w:tab w:val="right" w:pos="8280"/>
          <w:tab w:val="right" w:pos="9639"/>
        </w:tabs>
        <w:spacing w:after="0"/>
        <w:ind w:right="2"/>
        <w:rPr>
          <w:rFonts w:ascii="Arial" w:hAnsi="Arial" w:cs="Arial"/>
          <w:b/>
          <w:bCs/>
        </w:rPr>
      </w:pPr>
      <w:r w:rsidRPr="00FC0C34">
        <w:rPr>
          <w:rFonts w:ascii="Arial" w:hAnsi="Arial" w:cs="Arial"/>
          <w:b/>
          <w:bCs/>
        </w:rPr>
        <w:t>3GPP TSG RAN WG1 Meeting NR#3</w:t>
      </w:r>
      <w:r w:rsidRPr="00FC0C34">
        <w:rPr>
          <w:rFonts w:ascii="Arial" w:eastAsia="MS Mincho" w:hAnsi="Arial" w:cs="Arial"/>
          <w:b/>
          <w:bCs/>
          <w:lang w:eastAsia="ja-JP"/>
        </w:rPr>
        <w:tab/>
      </w:r>
      <w:r w:rsidRPr="00FC0C34">
        <w:rPr>
          <w:rFonts w:ascii="Arial" w:hAnsi="Arial" w:cs="Arial"/>
          <w:b/>
          <w:bCs/>
        </w:rPr>
        <w:tab/>
      </w:r>
      <w:r w:rsidRPr="00FC0C34">
        <w:rPr>
          <w:rFonts w:ascii="Arial" w:hAnsi="Arial" w:cs="Arial"/>
          <w:b/>
          <w:bCs/>
        </w:rPr>
        <w:tab/>
        <w:t>R1-1</w:t>
      </w:r>
      <w:r w:rsidR="00642A78" w:rsidRPr="008D5AB6">
        <w:rPr>
          <w:rFonts w:ascii="Arial" w:hAnsi="Arial" w:cs="Arial"/>
          <w:b/>
          <w:bCs/>
        </w:rPr>
        <w:t>716387</w:t>
      </w:r>
    </w:p>
    <w:p w14:paraId="66517C55" w14:textId="31EA232F" w:rsidR="00B822F9" w:rsidRDefault="00B822F9" w:rsidP="00B84E83">
      <w:pPr>
        <w:tabs>
          <w:tab w:val="center" w:pos="4536"/>
          <w:tab w:val="right" w:pos="9072"/>
        </w:tabs>
        <w:spacing w:after="0"/>
        <w:rPr>
          <w:i/>
          <w:lang w:val="en-GB"/>
        </w:rPr>
      </w:pPr>
      <w:r w:rsidRPr="008D5AB6">
        <w:rPr>
          <w:rFonts w:ascii="Arial" w:hAnsi="Arial" w:cs="Arial"/>
          <w:b/>
          <w:bCs/>
        </w:rPr>
        <w:t>Nagoya</w:t>
      </w:r>
      <w:r w:rsidRPr="00FC0C34">
        <w:rPr>
          <w:rFonts w:ascii="Arial" w:hAnsi="Arial" w:cs="Arial"/>
          <w:b/>
          <w:bCs/>
        </w:rPr>
        <w:t xml:space="preserve">, Japan, </w:t>
      </w:r>
      <w:r w:rsidRPr="008D5AB6">
        <w:rPr>
          <w:rFonts w:ascii="Arial" w:hAnsi="Arial" w:cs="Arial"/>
          <w:b/>
          <w:bCs/>
        </w:rPr>
        <w:t xml:space="preserve">18th </w:t>
      </w:r>
      <w:r w:rsidRPr="00FC0C34">
        <w:rPr>
          <w:rFonts w:ascii="Arial" w:hAnsi="Arial" w:cs="Arial"/>
          <w:b/>
          <w:bCs/>
        </w:rPr>
        <w:t xml:space="preserve">– </w:t>
      </w:r>
      <w:r w:rsidRPr="008D5AB6">
        <w:rPr>
          <w:rFonts w:ascii="Arial" w:hAnsi="Arial" w:cs="Arial"/>
          <w:b/>
          <w:bCs/>
        </w:rPr>
        <w:t xml:space="preserve">21st, </w:t>
      </w:r>
      <w:r w:rsidRPr="00FC0C34">
        <w:rPr>
          <w:rFonts w:ascii="Arial" w:hAnsi="Arial" w:cs="Arial"/>
          <w:b/>
          <w:bCs/>
        </w:rPr>
        <w:t>September 201</w:t>
      </w:r>
      <w:r w:rsidRPr="008D5AB6">
        <w:rPr>
          <w:rFonts w:ascii="Arial" w:hAnsi="Arial" w:cs="Arial"/>
          <w:b/>
          <w:bCs/>
        </w:rPr>
        <w:t>7</w:t>
      </w:r>
      <w:r w:rsidR="008D5AB6" w:rsidRPr="008D5AB6">
        <w:rPr>
          <w:rFonts w:ascii="Arial" w:hAnsi="Arial" w:cs="Arial"/>
          <w:b/>
          <w:bCs/>
        </w:rPr>
        <w:tab/>
      </w:r>
      <w:r w:rsidR="00B84E83">
        <w:rPr>
          <w:rFonts w:ascii="Arial" w:hAnsi="Arial" w:cs="Arial"/>
          <w:b/>
          <w:bCs/>
        </w:rPr>
        <w:tab/>
        <w:t xml:space="preserve">   </w:t>
      </w:r>
    </w:p>
    <w:p w14:paraId="759D5D4A" w14:textId="77777777" w:rsidR="00B84E83" w:rsidRDefault="00B84E83" w:rsidP="00B84E83">
      <w:pPr>
        <w:tabs>
          <w:tab w:val="center" w:pos="4536"/>
          <w:tab w:val="right" w:pos="9072"/>
        </w:tabs>
        <w:spacing w:after="0"/>
        <w:rPr>
          <w:rFonts w:ascii="Arial" w:hAnsi="Arial"/>
          <w:b/>
          <w:sz w:val="24"/>
        </w:rPr>
      </w:pPr>
    </w:p>
    <w:p w14:paraId="29B05DA0" w14:textId="58F36C55" w:rsidR="00E803CC" w:rsidRPr="00B822F9" w:rsidRDefault="00E803CC" w:rsidP="00B822F9">
      <w:pPr>
        <w:tabs>
          <w:tab w:val="left" w:pos="1985"/>
        </w:tabs>
        <w:spacing w:after="0"/>
        <w:jc w:val="both"/>
        <w:rPr>
          <w:rFonts w:ascii="Arial" w:hAnsi="Arial"/>
        </w:rPr>
      </w:pPr>
      <w:r w:rsidRPr="00B822F9">
        <w:rPr>
          <w:rFonts w:ascii="Arial" w:hAnsi="Arial"/>
          <w:b/>
        </w:rPr>
        <w:t>Agenda item:</w:t>
      </w:r>
      <w:r w:rsidRPr="00B822F9">
        <w:rPr>
          <w:rFonts w:ascii="Arial" w:hAnsi="Arial"/>
        </w:rPr>
        <w:tab/>
      </w:r>
      <w:r w:rsidR="00D14B61" w:rsidRPr="00B822F9">
        <w:rPr>
          <w:rFonts w:ascii="Arial" w:hAnsi="Arial"/>
        </w:rPr>
        <w:t>6</w:t>
      </w:r>
      <w:r w:rsidR="00EF084E">
        <w:rPr>
          <w:rFonts w:ascii="Arial" w:hAnsi="Arial"/>
        </w:rPr>
        <w:t>.</w:t>
      </w:r>
      <w:r w:rsidR="007125FF" w:rsidRPr="00B822F9">
        <w:rPr>
          <w:rFonts w:ascii="Arial" w:hAnsi="Arial"/>
        </w:rPr>
        <w:t>2.1</w:t>
      </w:r>
      <w:r w:rsidR="001C5CA4" w:rsidRPr="00B822F9">
        <w:rPr>
          <w:rFonts w:ascii="Arial" w:hAnsi="Arial"/>
        </w:rPr>
        <w:t>.1</w:t>
      </w:r>
    </w:p>
    <w:p w14:paraId="6E049D43" w14:textId="77777777" w:rsidR="00E803CC" w:rsidRPr="00B822F9" w:rsidRDefault="00E803CC" w:rsidP="00B822F9">
      <w:pPr>
        <w:tabs>
          <w:tab w:val="left" w:pos="1985"/>
        </w:tabs>
        <w:spacing w:after="0"/>
        <w:jc w:val="both"/>
        <w:rPr>
          <w:rFonts w:ascii="Arial" w:hAnsi="Arial"/>
        </w:rPr>
      </w:pPr>
      <w:r w:rsidRPr="00B822F9">
        <w:rPr>
          <w:rFonts w:ascii="Arial" w:hAnsi="Arial"/>
          <w:b/>
        </w:rPr>
        <w:t xml:space="preserve">Source: </w:t>
      </w:r>
      <w:r w:rsidRPr="00B822F9">
        <w:rPr>
          <w:rFonts w:ascii="Arial" w:hAnsi="Arial"/>
          <w:b/>
        </w:rPr>
        <w:tab/>
      </w:r>
      <w:r w:rsidRPr="00B822F9">
        <w:rPr>
          <w:rFonts w:ascii="Arial" w:hAnsi="Arial"/>
        </w:rPr>
        <w:t>Qualcomm Incorporated</w:t>
      </w:r>
    </w:p>
    <w:p w14:paraId="421200E3" w14:textId="7AAE8DC1" w:rsidR="00E803CC" w:rsidRPr="00B822F9" w:rsidRDefault="00E803CC" w:rsidP="00B822F9">
      <w:pPr>
        <w:spacing w:after="0"/>
        <w:ind w:left="1988" w:hanging="1988"/>
        <w:rPr>
          <w:rFonts w:ascii="Arial" w:hAnsi="Arial"/>
        </w:rPr>
      </w:pPr>
      <w:r w:rsidRPr="00B822F9">
        <w:rPr>
          <w:rFonts w:ascii="Arial" w:hAnsi="Arial"/>
          <w:b/>
        </w:rPr>
        <w:t>Title:</w:t>
      </w:r>
      <w:r w:rsidRPr="00B822F9">
        <w:rPr>
          <w:rFonts w:ascii="Arial" w:hAnsi="Arial"/>
        </w:rPr>
        <w:t xml:space="preserve"> </w:t>
      </w:r>
      <w:r w:rsidRPr="00B822F9">
        <w:rPr>
          <w:rFonts w:ascii="Arial" w:hAnsi="Arial"/>
        </w:rPr>
        <w:tab/>
      </w:r>
      <w:r w:rsidR="001C0411">
        <w:rPr>
          <w:rFonts w:ascii="Arial" w:hAnsi="Arial"/>
        </w:rPr>
        <w:t>Remaining Issues on CW to layer mapping</w:t>
      </w:r>
    </w:p>
    <w:p w14:paraId="47B8CD85" w14:textId="77777777" w:rsidR="00E803CC" w:rsidRPr="00B822F9" w:rsidRDefault="00E803CC" w:rsidP="00B822F9">
      <w:pPr>
        <w:spacing w:after="0"/>
        <w:ind w:left="1988" w:hanging="1988"/>
        <w:jc w:val="both"/>
        <w:rPr>
          <w:rFonts w:ascii="Arial" w:hAnsi="Arial"/>
        </w:rPr>
      </w:pPr>
      <w:r w:rsidRPr="00B822F9">
        <w:rPr>
          <w:rFonts w:ascii="Arial" w:hAnsi="Arial"/>
          <w:b/>
        </w:rPr>
        <w:t>Document for:</w:t>
      </w:r>
      <w:r w:rsidRPr="00B822F9">
        <w:rPr>
          <w:rFonts w:ascii="Arial" w:hAnsi="Arial"/>
        </w:rPr>
        <w:tab/>
        <w:t>Discussion/Decision</w:t>
      </w:r>
    </w:p>
    <w:p w14:paraId="17B144FB" w14:textId="77777777" w:rsidR="00C34C05" w:rsidRDefault="00FD6A3D" w:rsidP="00183CB7">
      <w:pPr>
        <w:pStyle w:val="Heading1"/>
      </w:pPr>
      <w:bookmarkStart w:id="0" w:name="Source"/>
      <w:bookmarkEnd w:id="0"/>
      <w:r w:rsidRPr="00183CB7">
        <w:t>Introduction</w:t>
      </w:r>
    </w:p>
    <w:p w14:paraId="6B519512" w14:textId="5D24CA78" w:rsidR="001B314A" w:rsidRPr="00B63F57" w:rsidRDefault="00B84E83" w:rsidP="00F56417">
      <w:pPr>
        <w:spacing w:before="40" w:after="40"/>
        <w:rPr>
          <w:lang w:val="en-GB"/>
        </w:rPr>
      </w:pPr>
      <w:r>
        <w:rPr>
          <w:lang w:val="en-GB"/>
        </w:rPr>
        <w:t>This contribution is a revision of R1-1713386</w:t>
      </w:r>
      <w:r w:rsidRPr="00B84E83">
        <w:rPr>
          <w:lang w:val="en-GB"/>
        </w:rPr>
        <w:t xml:space="preserve"> </w:t>
      </w:r>
      <w:r>
        <w:rPr>
          <w:lang w:val="en-GB"/>
        </w:rPr>
        <w:t xml:space="preserve">submitted in RAN1 #90. </w:t>
      </w:r>
      <w:r w:rsidR="00CE3713" w:rsidRPr="007125FF">
        <w:rPr>
          <w:lang w:val="en-GB"/>
        </w:rPr>
        <w:t xml:space="preserve">In </w:t>
      </w:r>
      <w:r w:rsidR="002D1EAD" w:rsidRPr="007125FF">
        <w:rPr>
          <w:lang w:val="en-GB"/>
        </w:rPr>
        <w:t>RAN1</w:t>
      </w:r>
      <w:r>
        <w:rPr>
          <w:lang w:val="en-GB"/>
        </w:rPr>
        <w:t xml:space="preserve"> #90</w:t>
      </w:r>
      <w:r w:rsidR="002D1EAD">
        <w:rPr>
          <w:lang w:val="en-GB"/>
        </w:rPr>
        <w:t xml:space="preserve"> </w:t>
      </w:r>
      <w:r w:rsidR="00DD1641">
        <w:rPr>
          <w:lang w:val="en-GB"/>
        </w:rPr>
        <w:t>[1]</w:t>
      </w:r>
      <w:r w:rsidR="00F56417">
        <w:rPr>
          <w:lang w:val="en-GB"/>
        </w:rPr>
        <w:t xml:space="preserve"> </w:t>
      </w:r>
      <w:r w:rsidR="00CE3713" w:rsidRPr="007125FF">
        <w:rPr>
          <w:lang w:val="en-GB"/>
        </w:rPr>
        <w:t xml:space="preserve">the following agreements regarding the </w:t>
      </w:r>
      <w:r w:rsidR="00F56417">
        <w:rPr>
          <w:lang w:val="en-GB"/>
        </w:rPr>
        <w:t xml:space="preserve">codeword to layer mapping were </w:t>
      </w:r>
      <w:r w:rsidR="00CE3713" w:rsidRPr="007125FF">
        <w:rPr>
          <w:lang w:val="en-GB"/>
        </w:rPr>
        <w:t>made:</w:t>
      </w:r>
    </w:p>
    <w:p w14:paraId="604F5A90" w14:textId="77777777" w:rsidR="00B822F9" w:rsidRPr="00CF01C7" w:rsidRDefault="00B822F9" w:rsidP="00B822F9">
      <w:pPr>
        <w:rPr>
          <w:b/>
          <w:i/>
          <w:sz w:val="16"/>
          <w:u w:val="single"/>
        </w:rPr>
      </w:pPr>
      <w:r w:rsidRPr="00CF01C7">
        <w:rPr>
          <w:rFonts w:hint="eastAsia"/>
          <w:b/>
          <w:i/>
          <w:sz w:val="16"/>
          <w:highlight w:val="green"/>
          <w:u w:val="single"/>
        </w:rPr>
        <w:t>Agreements:</w:t>
      </w:r>
    </w:p>
    <w:p w14:paraId="5F5226E5" w14:textId="77777777" w:rsidR="00B822F9" w:rsidRPr="00CF01C7" w:rsidRDefault="00B822F9" w:rsidP="00B822F9">
      <w:pPr>
        <w:numPr>
          <w:ilvl w:val="0"/>
          <w:numId w:val="26"/>
        </w:numPr>
        <w:tabs>
          <w:tab w:val="left" w:pos="1025"/>
        </w:tabs>
        <w:overflowPunct/>
        <w:autoSpaceDE/>
        <w:autoSpaceDN/>
        <w:adjustRightInd/>
        <w:spacing w:after="0"/>
        <w:textAlignment w:val="auto"/>
        <w:rPr>
          <w:i/>
          <w:sz w:val="16"/>
        </w:rPr>
      </w:pPr>
      <w:r w:rsidRPr="00CF01C7">
        <w:rPr>
          <w:i/>
          <w:iCs/>
          <w:sz w:val="16"/>
        </w:rPr>
        <w:t xml:space="preserve">For DL data channel, the modulated symbol stream associated with a codeword (CW) is </w:t>
      </w:r>
      <w:r w:rsidRPr="00CF01C7">
        <w:rPr>
          <w:bCs/>
          <w:i/>
          <w:iCs/>
          <w:sz w:val="16"/>
        </w:rPr>
        <w:t>only</w:t>
      </w:r>
      <w:r w:rsidRPr="00CF01C7">
        <w:rPr>
          <w:i/>
          <w:iCs/>
          <w:sz w:val="16"/>
        </w:rPr>
        <w:t xml:space="preserve"> mapped to the allocated resource with the following order</w:t>
      </w:r>
      <w:r w:rsidRPr="00CF01C7">
        <w:rPr>
          <w:rFonts w:hint="eastAsia"/>
          <w:i/>
          <w:iCs/>
          <w:sz w:val="16"/>
        </w:rPr>
        <w:t xml:space="preserve"> in Rel-15 NR</w:t>
      </w:r>
      <w:r w:rsidRPr="00CF01C7">
        <w:rPr>
          <w:i/>
          <w:iCs/>
          <w:sz w:val="16"/>
        </w:rPr>
        <w:t>:</w:t>
      </w:r>
    </w:p>
    <w:p w14:paraId="6DAAFE33" w14:textId="77777777" w:rsidR="00B822F9" w:rsidRPr="00CF01C7" w:rsidRDefault="00B822F9" w:rsidP="00B822F9">
      <w:pPr>
        <w:numPr>
          <w:ilvl w:val="1"/>
          <w:numId w:val="26"/>
        </w:numPr>
        <w:tabs>
          <w:tab w:val="left" w:pos="1025"/>
        </w:tabs>
        <w:overflowPunct/>
        <w:autoSpaceDE/>
        <w:autoSpaceDN/>
        <w:adjustRightInd/>
        <w:spacing w:after="0"/>
        <w:textAlignment w:val="auto"/>
        <w:rPr>
          <w:i/>
          <w:sz w:val="16"/>
        </w:rPr>
      </w:pPr>
      <w:r w:rsidRPr="00CF01C7">
        <w:rPr>
          <w:rFonts w:hint="eastAsia"/>
          <w:i/>
          <w:iCs/>
          <w:sz w:val="16"/>
        </w:rPr>
        <w:t>F</w:t>
      </w:r>
      <w:r w:rsidRPr="00CF01C7">
        <w:rPr>
          <w:i/>
          <w:iCs/>
          <w:sz w:val="16"/>
        </w:rPr>
        <w:t>irst across layers associated with the codeword (CW), then across subcarriers (frequency) and then across OFDM symbols (time)</w:t>
      </w:r>
    </w:p>
    <w:p w14:paraId="53E6D0A7" w14:textId="77777777" w:rsidR="00B822F9" w:rsidRPr="00CF01C7" w:rsidRDefault="00B822F9" w:rsidP="00B822F9">
      <w:pPr>
        <w:numPr>
          <w:ilvl w:val="1"/>
          <w:numId w:val="26"/>
        </w:numPr>
        <w:tabs>
          <w:tab w:val="left" w:pos="1025"/>
        </w:tabs>
        <w:overflowPunct/>
        <w:autoSpaceDE/>
        <w:autoSpaceDN/>
        <w:adjustRightInd/>
        <w:spacing w:after="0"/>
        <w:textAlignment w:val="auto"/>
        <w:rPr>
          <w:i/>
          <w:sz w:val="16"/>
        </w:rPr>
      </w:pPr>
      <w:r w:rsidRPr="00CF01C7">
        <w:rPr>
          <w:i/>
          <w:iCs/>
          <w:sz w:val="16"/>
        </w:rPr>
        <w:t>For UL data channel with CP-OFDM waveform, support the same layer mapping procedure with DL</w:t>
      </w:r>
    </w:p>
    <w:p w14:paraId="58DF86AF" w14:textId="77777777" w:rsidR="00B822F9" w:rsidRPr="00CF01C7" w:rsidRDefault="00B822F9" w:rsidP="00B822F9">
      <w:pPr>
        <w:numPr>
          <w:ilvl w:val="0"/>
          <w:numId w:val="26"/>
        </w:numPr>
        <w:tabs>
          <w:tab w:val="left" w:pos="1025"/>
        </w:tabs>
        <w:overflowPunct/>
        <w:autoSpaceDE/>
        <w:autoSpaceDN/>
        <w:adjustRightInd/>
        <w:spacing w:after="0"/>
        <w:textAlignment w:val="auto"/>
        <w:rPr>
          <w:i/>
          <w:sz w:val="16"/>
        </w:rPr>
      </w:pPr>
      <w:r w:rsidRPr="00CF01C7">
        <w:rPr>
          <w:rFonts w:hint="eastAsia"/>
          <w:i/>
          <w:iCs/>
          <w:sz w:val="16"/>
        </w:rPr>
        <w:t>No frequency and/or time interleaving is supported in Rel-15 NR</w:t>
      </w:r>
    </w:p>
    <w:p w14:paraId="123ED69F" w14:textId="77777777" w:rsidR="00B822F9" w:rsidRPr="00CF01C7" w:rsidRDefault="00B822F9" w:rsidP="00B822F9">
      <w:pPr>
        <w:numPr>
          <w:ilvl w:val="0"/>
          <w:numId w:val="26"/>
        </w:numPr>
        <w:tabs>
          <w:tab w:val="left" w:pos="1025"/>
        </w:tabs>
        <w:overflowPunct/>
        <w:autoSpaceDE/>
        <w:autoSpaceDN/>
        <w:adjustRightInd/>
        <w:spacing w:after="0"/>
        <w:textAlignment w:val="auto"/>
        <w:rPr>
          <w:i/>
          <w:sz w:val="16"/>
        </w:rPr>
      </w:pPr>
      <w:r w:rsidRPr="00CF01C7">
        <w:rPr>
          <w:rFonts w:hint="eastAsia"/>
          <w:i/>
          <w:sz w:val="16"/>
        </w:rPr>
        <w:t>FFS for DFT-s-OFDM uplink with and without frequency hopping</w:t>
      </w:r>
    </w:p>
    <w:p w14:paraId="0DDE7AE5" w14:textId="44589C6B" w:rsidR="002D1EAD" w:rsidRPr="00CF01C7" w:rsidRDefault="00B822F9" w:rsidP="00CF01C7">
      <w:pPr>
        <w:numPr>
          <w:ilvl w:val="0"/>
          <w:numId w:val="26"/>
        </w:numPr>
        <w:tabs>
          <w:tab w:val="left" w:pos="1025"/>
        </w:tabs>
        <w:overflowPunct/>
        <w:autoSpaceDE/>
        <w:autoSpaceDN/>
        <w:adjustRightInd/>
        <w:spacing w:after="0"/>
        <w:textAlignment w:val="auto"/>
        <w:rPr>
          <w:i/>
          <w:sz w:val="16"/>
        </w:rPr>
      </w:pPr>
      <w:r w:rsidRPr="00CF01C7">
        <w:rPr>
          <w:rFonts w:hint="eastAsia"/>
          <w:i/>
          <w:sz w:val="16"/>
        </w:rPr>
        <w:t>Note that additional layer correspondence can be a separate discussion from 3 to 8 layers</w:t>
      </w:r>
    </w:p>
    <w:p w14:paraId="36AA1D82" w14:textId="426C7A56" w:rsidR="00B822F9" w:rsidRPr="00CF01C7" w:rsidRDefault="00B822F9" w:rsidP="00B822F9">
      <w:pPr>
        <w:tabs>
          <w:tab w:val="left" w:pos="1025"/>
        </w:tabs>
        <w:rPr>
          <w:b/>
          <w:i/>
          <w:sz w:val="16"/>
        </w:rPr>
      </w:pPr>
      <w:r w:rsidRPr="00CF01C7">
        <w:rPr>
          <w:b/>
          <w:i/>
          <w:sz w:val="16"/>
          <w:highlight w:val="green"/>
        </w:rPr>
        <w:t>R1-1715161</w:t>
      </w:r>
      <w:r w:rsidRPr="00CF01C7">
        <w:rPr>
          <w:b/>
          <w:i/>
          <w:sz w:val="16"/>
        </w:rPr>
        <w:tab/>
      </w:r>
      <w:r w:rsidRPr="00CF01C7">
        <w:rPr>
          <w:b/>
          <w:i/>
          <w:sz w:val="16"/>
        </w:rPr>
        <w:tab/>
      </w:r>
      <w:r w:rsidRPr="00CF01C7">
        <w:rPr>
          <w:i/>
          <w:sz w:val="16"/>
        </w:rPr>
        <w:t>WF on RE mapping for DFT-s-OFDM</w:t>
      </w:r>
      <w:r w:rsidRPr="00CF01C7">
        <w:rPr>
          <w:rFonts w:ascii="Calibri" w:eastAsia="Times New Roman" w:hAnsi="Calibri"/>
          <w:i/>
          <w:color w:val="404040"/>
          <w:kern w:val="24"/>
          <w:sz w:val="52"/>
          <w:szCs w:val="64"/>
        </w:rPr>
        <w:t xml:space="preserve"> </w:t>
      </w:r>
      <w:r w:rsidRPr="00CF01C7">
        <w:rPr>
          <w:i/>
          <w:sz w:val="16"/>
        </w:rPr>
        <w:t>NTT DOCOMO, Huawei, HiSilicon, Intel, Mediatek, Qualcomm</w:t>
      </w:r>
    </w:p>
    <w:p w14:paraId="26AFE888" w14:textId="77777777" w:rsidR="009D2889" w:rsidRPr="009D2889" w:rsidRDefault="009D2889" w:rsidP="009D2889">
      <w:pPr>
        <w:pStyle w:val="ListParagraph"/>
        <w:ind w:left="0"/>
        <w:jc w:val="both"/>
        <w:rPr>
          <w:rFonts w:ascii="Times New Roman" w:eastAsia="SimSun" w:hAnsi="Times New Roman"/>
          <w:sz w:val="20"/>
          <w:szCs w:val="20"/>
          <w:lang w:val="en-GB"/>
        </w:rPr>
      </w:pPr>
      <w:r w:rsidRPr="009D2889">
        <w:rPr>
          <w:rFonts w:ascii="Times New Roman" w:eastAsia="SimSun" w:hAnsi="Times New Roman"/>
          <w:sz w:val="20"/>
          <w:szCs w:val="20"/>
          <w:lang w:val="en-GB"/>
        </w:rPr>
        <w:t>In RAN1 #89, the following agreement was made to provide frequency diversity on PUSCH.</w:t>
      </w:r>
    </w:p>
    <w:p w14:paraId="45787156" w14:textId="77777777" w:rsidR="009D2889" w:rsidRDefault="009D2889" w:rsidP="009D2889">
      <w:pPr>
        <w:pStyle w:val="ListParagraph"/>
        <w:ind w:left="0"/>
        <w:jc w:val="both"/>
        <w:rPr>
          <w:sz w:val="20"/>
          <w:szCs w:val="20"/>
          <w:lang w:val="en-GB"/>
        </w:rPr>
      </w:pPr>
    </w:p>
    <w:p w14:paraId="38A0D878" w14:textId="77777777" w:rsidR="009D2889" w:rsidRPr="00C9012E" w:rsidRDefault="009D2889" w:rsidP="009D2889">
      <w:pPr>
        <w:rPr>
          <w:b/>
          <w:i/>
          <w:sz w:val="16"/>
          <w:highlight w:val="green"/>
          <w:u w:val="single"/>
        </w:rPr>
      </w:pPr>
      <w:r w:rsidRPr="00C9012E">
        <w:rPr>
          <w:rFonts w:hint="eastAsia"/>
          <w:b/>
          <w:i/>
          <w:sz w:val="16"/>
          <w:highlight w:val="green"/>
          <w:u w:val="single"/>
        </w:rPr>
        <w:t>Agreements:</w:t>
      </w:r>
    </w:p>
    <w:p w14:paraId="0D9D4079" w14:textId="77777777" w:rsidR="009D2889" w:rsidRPr="00C9012E" w:rsidRDefault="009D2889" w:rsidP="009D2889">
      <w:pPr>
        <w:numPr>
          <w:ilvl w:val="0"/>
          <w:numId w:val="29"/>
        </w:numPr>
        <w:overflowPunct/>
        <w:autoSpaceDE/>
        <w:autoSpaceDN/>
        <w:adjustRightInd/>
        <w:spacing w:after="0"/>
        <w:textAlignment w:val="auto"/>
        <w:rPr>
          <w:i/>
          <w:iCs/>
          <w:sz w:val="16"/>
        </w:rPr>
      </w:pPr>
      <w:r w:rsidRPr="00C9012E">
        <w:rPr>
          <w:i/>
          <w:iCs/>
          <w:sz w:val="16"/>
        </w:rPr>
        <w:t xml:space="preserve">For DFT-s-OFDM based NR-PUSCH transmission, contiguous RB allocation </w:t>
      </w:r>
      <w:r w:rsidRPr="00C9012E">
        <w:rPr>
          <w:rFonts w:hint="eastAsia"/>
          <w:i/>
          <w:iCs/>
          <w:sz w:val="16"/>
        </w:rPr>
        <w:t>with/without</w:t>
      </w:r>
      <w:r w:rsidRPr="00C9012E">
        <w:rPr>
          <w:i/>
          <w:iCs/>
          <w:sz w:val="16"/>
        </w:rPr>
        <w:t xml:space="preserve"> frequency hopping are supported</w:t>
      </w:r>
    </w:p>
    <w:p w14:paraId="64BF235E" w14:textId="77777777" w:rsidR="009D2889" w:rsidRPr="00C9012E" w:rsidRDefault="009D2889" w:rsidP="009D2889">
      <w:pPr>
        <w:numPr>
          <w:ilvl w:val="1"/>
          <w:numId w:val="29"/>
        </w:numPr>
        <w:overflowPunct/>
        <w:autoSpaceDE/>
        <w:autoSpaceDN/>
        <w:adjustRightInd/>
        <w:spacing w:after="0"/>
        <w:textAlignment w:val="auto"/>
        <w:rPr>
          <w:i/>
          <w:iCs/>
          <w:sz w:val="16"/>
        </w:rPr>
      </w:pPr>
      <w:r w:rsidRPr="00C9012E">
        <w:rPr>
          <w:rFonts w:hint="eastAsia"/>
          <w:i/>
          <w:iCs/>
          <w:sz w:val="16"/>
        </w:rPr>
        <w:t>At least intra-slot frequency hopping is supported for 14 symbol slot case</w:t>
      </w:r>
    </w:p>
    <w:p w14:paraId="13BCBCF2" w14:textId="77777777" w:rsidR="009D2889" w:rsidRPr="00C9012E" w:rsidRDefault="009D2889" w:rsidP="009D2889">
      <w:pPr>
        <w:numPr>
          <w:ilvl w:val="1"/>
          <w:numId w:val="29"/>
        </w:numPr>
        <w:overflowPunct/>
        <w:autoSpaceDE/>
        <w:autoSpaceDN/>
        <w:adjustRightInd/>
        <w:spacing w:after="0"/>
        <w:textAlignment w:val="auto"/>
        <w:rPr>
          <w:i/>
          <w:iCs/>
          <w:sz w:val="16"/>
        </w:rPr>
      </w:pPr>
      <w:r w:rsidRPr="00C9012E">
        <w:rPr>
          <w:i/>
          <w:iCs/>
          <w:sz w:val="16"/>
        </w:rPr>
        <w:t>FFS on detailed resource allocation</w:t>
      </w:r>
    </w:p>
    <w:p w14:paraId="4AA943B0" w14:textId="77777777" w:rsidR="009D2889" w:rsidRPr="00C9012E" w:rsidRDefault="009D2889" w:rsidP="009D2889">
      <w:pPr>
        <w:numPr>
          <w:ilvl w:val="1"/>
          <w:numId w:val="29"/>
        </w:numPr>
        <w:overflowPunct/>
        <w:autoSpaceDE/>
        <w:autoSpaceDN/>
        <w:adjustRightInd/>
        <w:spacing w:after="0"/>
        <w:textAlignment w:val="auto"/>
        <w:rPr>
          <w:i/>
          <w:iCs/>
          <w:sz w:val="16"/>
        </w:rPr>
      </w:pPr>
      <w:r w:rsidRPr="00C9012E">
        <w:rPr>
          <w:i/>
          <w:iCs/>
          <w:sz w:val="16"/>
        </w:rPr>
        <w:t>FFS on detailed frequency hopping for PUSCH</w:t>
      </w:r>
    </w:p>
    <w:p w14:paraId="5800830A" w14:textId="77777777" w:rsidR="009D2889" w:rsidRDefault="009D2889" w:rsidP="00670A71">
      <w:pPr>
        <w:spacing w:before="40" w:after="40"/>
        <w:jc w:val="both"/>
        <w:rPr>
          <w:lang w:val="en-GB"/>
        </w:rPr>
      </w:pPr>
    </w:p>
    <w:p w14:paraId="58695BA0" w14:textId="39574BCB" w:rsidR="00670A71" w:rsidRPr="001B314A" w:rsidRDefault="00924741" w:rsidP="00670A71">
      <w:pPr>
        <w:spacing w:before="40" w:after="40"/>
        <w:jc w:val="both"/>
        <w:rPr>
          <w:lang w:val="en-GB"/>
        </w:rPr>
      </w:pPr>
      <w:r w:rsidRPr="007125FF">
        <w:rPr>
          <w:lang w:val="en-GB"/>
        </w:rPr>
        <w:t xml:space="preserve">In this contribution, we </w:t>
      </w:r>
      <w:r w:rsidR="00670A71">
        <w:rPr>
          <w:lang w:val="en-GB"/>
        </w:rPr>
        <w:t>summarize our views on the remaining issues on layer mapping procedure.</w:t>
      </w:r>
    </w:p>
    <w:p w14:paraId="310D53E1" w14:textId="2E92CD4C" w:rsidR="00670A71" w:rsidRDefault="00610A0C" w:rsidP="00670A71">
      <w:pPr>
        <w:pStyle w:val="Heading1"/>
        <w:jc w:val="both"/>
      </w:pPr>
      <w:r>
        <w:t>CW-layer</w:t>
      </w:r>
      <w:r w:rsidR="00670A71">
        <w:t xml:space="preserve"> correspondence for &gt; 4 layers</w:t>
      </w:r>
    </w:p>
    <w:p w14:paraId="0B3866D2" w14:textId="4B94359F" w:rsidR="0009684A" w:rsidRDefault="00610A0C" w:rsidP="00670A71">
      <w:pPr>
        <w:spacing w:before="40" w:after="40"/>
        <w:jc w:val="both"/>
        <w:rPr>
          <w:lang w:val="en-GB"/>
        </w:rPr>
      </w:pPr>
      <w:r>
        <w:rPr>
          <w:lang w:val="en-GB"/>
        </w:rPr>
        <w:t xml:space="preserve">It was agreed in the previous meeting to support the LTE-style of layer mapping correspondence for more than rank 4 PDSCH transmission. There is an FFS on whether a configurable layer mapping should be supported in NR for scenarios of rank 5,6,7,8 and allow a few limited possibilities. The main motivation of allowing higher configurability for more than rank 4 is to group layers in one CW which do not have a large span in </w:t>
      </w:r>
      <w:r w:rsidR="00AC3C6D">
        <w:rPr>
          <w:lang w:val="en-GB"/>
        </w:rPr>
        <w:t>their</w:t>
      </w:r>
      <w:r>
        <w:rPr>
          <w:lang w:val="en-GB"/>
        </w:rPr>
        <w:t xml:space="preserve"> gain</w:t>
      </w:r>
      <w:r w:rsidR="008B0B3E">
        <w:rPr>
          <w:lang w:val="en-GB"/>
        </w:rPr>
        <w:t>s</w:t>
      </w:r>
      <w:r>
        <w:rPr>
          <w:lang w:val="en-GB"/>
        </w:rPr>
        <w:t xml:space="preserve">. However, if a large </w:t>
      </w:r>
      <w:r w:rsidR="00050B55">
        <w:rPr>
          <w:lang w:val="en-GB"/>
        </w:rPr>
        <w:t>span between the channel quality</w:t>
      </w:r>
      <w:r w:rsidR="008525C8">
        <w:rPr>
          <w:lang w:val="en-GB"/>
        </w:rPr>
        <w:t xml:space="preserve"> of</w:t>
      </w:r>
      <w:r>
        <w:rPr>
          <w:lang w:val="en-GB"/>
        </w:rPr>
        <w:t xml:space="preserve"> the layers in a very high rank scenario (rank &gt;4) is observed, then it may just be best to decrease the rank without introducing additional complexity and signalling which may result to unnecessary specification and implementation effort.    </w:t>
      </w:r>
    </w:p>
    <w:p w14:paraId="2DEBD697" w14:textId="77777777" w:rsidR="00054347" w:rsidRDefault="00054347" w:rsidP="00670A71">
      <w:pPr>
        <w:spacing w:before="40" w:after="40"/>
        <w:jc w:val="both"/>
        <w:rPr>
          <w:lang w:val="en-GB"/>
        </w:rPr>
      </w:pPr>
    </w:p>
    <w:p w14:paraId="0127FB5A" w14:textId="2015102A" w:rsidR="00610A0C" w:rsidRPr="00610A0C" w:rsidRDefault="00610A0C" w:rsidP="00670A71">
      <w:pPr>
        <w:spacing w:before="40" w:after="40"/>
        <w:jc w:val="both"/>
        <w:rPr>
          <w:b/>
          <w:i/>
          <w:lang w:val="en-GB"/>
        </w:rPr>
      </w:pPr>
      <w:r w:rsidRPr="00610A0C">
        <w:rPr>
          <w:b/>
          <w:i/>
          <w:lang w:val="en-GB"/>
        </w:rPr>
        <w:t>Proposal 1: NR supports only</w:t>
      </w:r>
      <w:r w:rsidR="00054347">
        <w:rPr>
          <w:b/>
          <w:i/>
          <w:lang w:val="en-GB"/>
        </w:rPr>
        <w:t xml:space="preserve"> </w:t>
      </w:r>
      <w:r w:rsidR="00054347" w:rsidRPr="0024205F">
        <w:rPr>
          <w:b/>
          <w:i/>
          <w:lang w:val="en-GB"/>
        </w:rPr>
        <w:t>one</w:t>
      </w:r>
      <w:r w:rsidRPr="00610A0C">
        <w:rPr>
          <w:b/>
          <w:i/>
          <w:lang w:val="en-GB"/>
        </w:rPr>
        <w:t xml:space="preserve"> fixed CW-layer correspondence.</w:t>
      </w:r>
    </w:p>
    <w:p w14:paraId="72691ABF" w14:textId="245E2E52" w:rsidR="00A3788B" w:rsidRPr="00C462D1" w:rsidRDefault="00C462D1" w:rsidP="00C462D1">
      <w:pPr>
        <w:pStyle w:val="Heading1"/>
      </w:pPr>
      <w:r>
        <w:t xml:space="preserve">Layer mapping for DFT-S-OFDM </w:t>
      </w:r>
      <w:r w:rsidR="00EF084E">
        <w:t>with Hopping</w:t>
      </w:r>
    </w:p>
    <w:p w14:paraId="1EF06F79" w14:textId="50BC3F34" w:rsidR="00EF084E" w:rsidRDefault="003C0B57" w:rsidP="00EF084E">
      <w:pPr>
        <w:spacing w:after="0"/>
        <w:jc w:val="both"/>
        <w:rPr>
          <w:lang w:val="en-GB"/>
        </w:rPr>
      </w:pPr>
      <w:r>
        <w:rPr>
          <w:lang w:val="en-GB"/>
        </w:rPr>
        <w:t xml:space="preserve">When it comes to UL </w:t>
      </w:r>
      <w:r w:rsidR="00C462D1">
        <w:rPr>
          <w:lang w:val="en-GB"/>
        </w:rPr>
        <w:t>DFT-S-OFDM</w:t>
      </w:r>
      <w:r>
        <w:rPr>
          <w:lang w:val="en-GB"/>
        </w:rPr>
        <w:t xml:space="preserve">, an additional aspect to be examined is the gain (if any) from </w:t>
      </w:r>
      <w:r w:rsidR="00C462D1">
        <w:rPr>
          <w:lang w:val="en-GB"/>
        </w:rPr>
        <w:t>introducing Time first mapping</w:t>
      </w:r>
      <w:r>
        <w:rPr>
          <w:lang w:val="en-GB"/>
        </w:rPr>
        <w:t xml:space="preserve"> for scenarios with hopping</w:t>
      </w:r>
      <w:r w:rsidR="00EF3EEC">
        <w:rPr>
          <w:lang w:val="en-GB"/>
        </w:rPr>
        <w:t xml:space="preserve"> especially for coverage cases</w:t>
      </w:r>
      <w:r>
        <w:rPr>
          <w:lang w:val="en-GB"/>
        </w:rPr>
        <w:t xml:space="preserve">. It has been agreed that up to one hop </w:t>
      </w:r>
      <w:r w:rsidR="00166BB0">
        <w:rPr>
          <w:lang w:val="en-GB"/>
        </w:rPr>
        <w:t xml:space="preserve">may occur in the UL long burst. </w:t>
      </w:r>
      <w:r w:rsidR="00EF084E">
        <w:rPr>
          <w:lang w:val="en-GB"/>
        </w:rPr>
        <w:t>W</w:t>
      </w:r>
      <w:r w:rsidR="00602AF3">
        <w:rPr>
          <w:lang w:val="en-GB"/>
        </w:rPr>
        <w:t>e simulate</w:t>
      </w:r>
      <w:r w:rsidR="009910DD">
        <w:rPr>
          <w:lang w:val="en-GB"/>
        </w:rPr>
        <w:t xml:space="preserve"> the </w:t>
      </w:r>
      <w:r w:rsidR="00EF084E">
        <w:rPr>
          <w:lang w:val="en-GB"/>
        </w:rPr>
        <w:t>three examples agreed to be studied in the previous meeting:</w:t>
      </w:r>
    </w:p>
    <w:p w14:paraId="5A99EFE9" w14:textId="77777777" w:rsidR="00F410C4" w:rsidRPr="00EF084E" w:rsidRDefault="001B63F5" w:rsidP="00EF084E">
      <w:pPr>
        <w:numPr>
          <w:ilvl w:val="0"/>
          <w:numId w:val="27"/>
        </w:numPr>
        <w:tabs>
          <w:tab w:val="clear" w:pos="360"/>
        </w:tabs>
        <w:spacing w:after="0"/>
        <w:jc w:val="both"/>
      </w:pPr>
      <w:r w:rsidRPr="00EF084E">
        <w:t>Option 1: Subcarriers then OFDM symbols</w:t>
      </w:r>
    </w:p>
    <w:p w14:paraId="5E95B707" w14:textId="77777777" w:rsidR="00F410C4" w:rsidRPr="00EF084E" w:rsidRDefault="001B63F5" w:rsidP="00EF084E">
      <w:pPr>
        <w:numPr>
          <w:ilvl w:val="0"/>
          <w:numId w:val="27"/>
        </w:numPr>
        <w:tabs>
          <w:tab w:val="clear" w:pos="360"/>
        </w:tabs>
        <w:spacing w:after="0"/>
        <w:jc w:val="both"/>
      </w:pPr>
      <w:r w:rsidRPr="00EF084E">
        <w:t>Option 2: OFDM symbols then subcarriers</w:t>
      </w:r>
    </w:p>
    <w:p w14:paraId="3986BD50" w14:textId="241CFEB9" w:rsidR="00EF084E" w:rsidRDefault="001B63F5" w:rsidP="00EF084E">
      <w:pPr>
        <w:numPr>
          <w:ilvl w:val="0"/>
          <w:numId w:val="27"/>
        </w:numPr>
        <w:tabs>
          <w:tab w:val="clear" w:pos="360"/>
        </w:tabs>
        <w:spacing w:after="0"/>
        <w:jc w:val="both"/>
      </w:pPr>
      <w:r w:rsidRPr="00EF084E">
        <w:t>Option 3: Subcarriers in 1</w:t>
      </w:r>
      <w:r w:rsidRPr="00EF084E">
        <w:rPr>
          <w:vertAlign w:val="superscript"/>
        </w:rPr>
        <w:t>st</w:t>
      </w:r>
      <w:r w:rsidRPr="00EF084E">
        <w:t xml:space="preserve"> hop, then subcarriers in 2</w:t>
      </w:r>
      <w:r w:rsidRPr="00EF084E">
        <w:rPr>
          <w:vertAlign w:val="superscript"/>
        </w:rPr>
        <w:t>nd</w:t>
      </w:r>
      <w:r w:rsidRPr="00EF084E">
        <w:t xml:space="preserve"> hop, repeat the mapping by starting from the subsequent OFDM symbol in the 1</w:t>
      </w:r>
      <w:r w:rsidRPr="00EF084E">
        <w:rPr>
          <w:vertAlign w:val="superscript"/>
        </w:rPr>
        <w:t>st</w:t>
      </w:r>
      <w:r w:rsidRPr="00EF084E">
        <w:t xml:space="preserve"> hop.</w:t>
      </w:r>
    </w:p>
    <w:p w14:paraId="66430723" w14:textId="4A783CCC" w:rsidR="00EF084E" w:rsidRPr="00EF084E" w:rsidRDefault="00EF084E" w:rsidP="00EF084E">
      <w:pPr>
        <w:spacing w:after="0"/>
        <w:ind w:left="360"/>
        <w:jc w:val="center"/>
      </w:pPr>
      <w:r>
        <w:rPr>
          <w:noProof/>
        </w:rPr>
        <w:lastRenderedPageBreak/>
        <w:drawing>
          <wp:inline distT="0" distB="0" distL="0" distR="0" wp14:anchorId="472CAF7F" wp14:editId="6993A1C6">
            <wp:extent cx="2889504" cy="824952"/>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27578" cy="835822"/>
                    </a:xfrm>
                    <a:prstGeom prst="rect">
                      <a:avLst/>
                    </a:prstGeom>
                  </pic:spPr>
                </pic:pic>
              </a:graphicData>
            </a:graphic>
          </wp:inline>
        </w:drawing>
      </w:r>
    </w:p>
    <w:p w14:paraId="473B4560" w14:textId="6F07BF6C" w:rsidR="007E4BCD" w:rsidRDefault="00CF01C7" w:rsidP="00AE4437">
      <w:pPr>
        <w:jc w:val="both"/>
        <w:rPr>
          <w:lang w:val="en-GB"/>
        </w:rPr>
      </w:pPr>
      <w:r>
        <w:rPr>
          <w:lang w:val="en-GB"/>
        </w:rPr>
        <w:t>In the Appendix, w</w:t>
      </w:r>
      <w:r w:rsidR="00BF3279">
        <w:rPr>
          <w:lang w:val="en-GB"/>
        </w:rPr>
        <w:t>e present simulation results for a 2 Tx, 2 Rx system up to 64-QAM</w:t>
      </w:r>
      <w:r w:rsidR="00EF084E">
        <w:rPr>
          <w:lang w:val="en-GB"/>
        </w:rPr>
        <w:t>,</w:t>
      </w:r>
      <w:r w:rsidR="00BF3279">
        <w:rPr>
          <w:lang w:val="en-GB"/>
        </w:rPr>
        <w:t xml:space="preserve"> rank 1</w:t>
      </w:r>
      <w:r w:rsidR="00EF084E">
        <w:rPr>
          <w:lang w:val="en-GB"/>
        </w:rPr>
        <w:t>, with DFTS-OFDM</w:t>
      </w:r>
      <w:r w:rsidR="00BF3279">
        <w:rPr>
          <w:lang w:val="en-GB"/>
        </w:rPr>
        <w:t xml:space="preserve"> for the following slo</w:t>
      </w:r>
      <w:r w:rsidR="005E16CE">
        <w:rPr>
          <w:lang w:val="en-GB"/>
        </w:rPr>
        <w:t>t</w:t>
      </w:r>
      <w:r>
        <w:rPr>
          <w:lang w:val="en-GB"/>
        </w:rPr>
        <w:t xml:space="preserve"> structure with hop:</w:t>
      </w:r>
      <w:r w:rsidR="00BF3279">
        <w:rPr>
          <w:lang w:val="en-GB"/>
        </w:rPr>
        <w:t xml:space="preserve"> There are total 10 symbols carrying PUSCH with an overhead of total 1 DMRS symbol per hop as follows:</w:t>
      </w:r>
    </w:p>
    <w:p w14:paraId="5338606F" w14:textId="3E14882C" w:rsidR="00BF3279" w:rsidRDefault="00EF084E" w:rsidP="00BF3279">
      <w:pPr>
        <w:jc w:val="center"/>
        <w:rPr>
          <w:lang w:val="en-GB"/>
        </w:rPr>
      </w:pPr>
      <w:r>
        <w:rPr>
          <w:noProof/>
        </w:rPr>
        <w:drawing>
          <wp:inline distT="0" distB="0" distL="0" distR="0" wp14:anchorId="6A8BD730" wp14:editId="7BC41E5A">
            <wp:extent cx="1408064" cy="834125"/>
            <wp:effectExtent l="0" t="0" r="190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437428" cy="851520"/>
                    </a:xfrm>
                    <a:prstGeom prst="rect">
                      <a:avLst/>
                    </a:prstGeom>
                  </pic:spPr>
                </pic:pic>
              </a:graphicData>
            </a:graphic>
          </wp:inline>
        </w:drawing>
      </w:r>
      <w:r>
        <w:rPr>
          <w:lang w:val="en-GB"/>
        </w:rPr>
        <w:t xml:space="preserve"> </w:t>
      </w:r>
      <w:r>
        <w:rPr>
          <w:lang w:val="en-GB"/>
        </w:rPr>
        <w:tab/>
      </w:r>
      <w:r>
        <w:rPr>
          <w:lang w:val="en-GB"/>
        </w:rPr>
        <w:tab/>
      </w:r>
      <w:r>
        <w:rPr>
          <w:lang w:val="en-GB"/>
        </w:rPr>
        <w:tab/>
      </w:r>
      <w:r>
        <w:rPr>
          <w:lang w:val="en-GB"/>
        </w:rPr>
        <w:tab/>
      </w:r>
      <w:r w:rsidRPr="00EF084E">
        <w:rPr>
          <w:noProof/>
        </w:rPr>
        <w:drawing>
          <wp:inline distT="0" distB="0" distL="0" distR="0" wp14:anchorId="3D1E0A42" wp14:editId="1EC4F016">
            <wp:extent cx="779765" cy="857148"/>
            <wp:effectExtent l="0" t="0" r="1905" b="63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4"/>
                    <a:stretch>
                      <a:fillRect/>
                    </a:stretch>
                  </pic:blipFill>
                  <pic:spPr>
                    <a:xfrm>
                      <a:off x="0" y="0"/>
                      <a:ext cx="812940" cy="893616"/>
                    </a:xfrm>
                    <a:prstGeom prst="rect">
                      <a:avLst/>
                    </a:prstGeom>
                  </pic:spPr>
                </pic:pic>
              </a:graphicData>
            </a:graphic>
          </wp:inline>
        </w:drawing>
      </w:r>
    </w:p>
    <w:p w14:paraId="6598CED9" w14:textId="77777777" w:rsidR="00CF01C7" w:rsidRDefault="00BF3279" w:rsidP="003E687C">
      <w:pPr>
        <w:jc w:val="both"/>
        <w:rPr>
          <w:lang w:val="en-GB"/>
        </w:rPr>
      </w:pPr>
      <w:r>
        <w:rPr>
          <w:lang w:val="en-GB"/>
        </w:rPr>
        <w:t>We simulate the case that each hop has a bandwidth of X=</w:t>
      </w:r>
      <w:r w:rsidR="00C462D1">
        <w:rPr>
          <w:lang w:val="en-GB"/>
        </w:rPr>
        <w:t>{</w:t>
      </w:r>
      <w:r w:rsidR="00C100A2">
        <w:rPr>
          <w:lang w:val="en-GB"/>
        </w:rPr>
        <w:t>10</w:t>
      </w:r>
      <w:r w:rsidR="00EF084E">
        <w:rPr>
          <w:lang w:val="en-GB"/>
        </w:rPr>
        <w:t>,40,60</w:t>
      </w:r>
      <w:r w:rsidR="00C462D1">
        <w:rPr>
          <w:lang w:val="en-GB"/>
        </w:rPr>
        <w:t>}</w:t>
      </w:r>
      <w:r>
        <w:rPr>
          <w:lang w:val="en-GB"/>
        </w:rPr>
        <w:t xml:space="preserve"> PRBs, with a gap of 80 PRBs between the</w:t>
      </w:r>
      <w:r w:rsidR="0097024B">
        <w:rPr>
          <w:lang w:val="en-GB"/>
        </w:rPr>
        <w:t xml:space="preserve"> two</w:t>
      </w:r>
      <w:r>
        <w:rPr>
          <w:lang w:val="en-GB"/>
        </w:rPr>
        <w:t xml:space="preserve"> hops, for </w:t>
      </w:r>
      <w:r w:rsidR="003E687C">
        <w:rPr>
          <w:lang w:val="en-GB"/>
        </w:rPr>
        <w:t xml:space="preserve">3 kmh, </w:t>
      </w:r>
      <w:r w:rsidR="00EF084E">
        <w:rPr>
          <w:lang w:val="en-GB"/>
        </w:rPr>
        <w:t>and</w:t>
      </w:r>
      <w:r w:rsidR="00CF01C7">
        <w:rPr>
          <w:lang w:val="en-GB"/>
        </w:rPr>
        <w:t xml:space="preserve"> 120 kmh speeds (1</w:t>
      </w:r>
      <w:r>
        <w:rPr>
          <w:lang w:val="en-GB"/>
        </w:rPr>
        <w:t>1</w:t>
      </w:r>
      <w:r w:rsidR="00CF01C7">
        <w:rPr>
          <w:lang w:val="en-GB"/>
        </w:rPr>
        <w:t xml:space="preserve"> Hz</w:t>
      </w:r>
      <w:r>
        <w:rPr>
          <w:lang w:val="en-GB"/>
        </w:rPr>
        <w:t xml:space="preserve"> and 444 </w:t>
      </w:r>
      <w:r w:rsidR="00EC518B">
        <w:rPr>
          <w:lang w:val="en-GB"/>
        </w:rPr>
        <w:t>Hz Doppler</w:t>
      </w:r>
      <w:r w:rsidR="00C462D1">
        <w:rPr>
          <w:lang w:val="en-GB"/>
        </w:rPr>
        <w:t xml:space="preserve"> spread respectively) in a TDL-C 3</w:t>
      </w:r>
      <w:r w:rsidR="005272E1">
        <w:rPr>
          <w:lang w:val="en-GB"/>
        </w:rPr>
        <w:t>00 nsec channel with 4 PRB-based MMSE channel estimation with noise covariance estimation</w:t>
      </w:r>
      <w:r w:rsidR="00CF01C7">
        <w:rPr>
          <w:lang w:val="en-GB"/>
        </w:rPr>
        <w:t>, and 3GPP Turbo code with 1 bit ACK/NAK and inner loop and outer loop link adaptation with 10 % TBLER targer error rate</w:t>
      </w:r>
      <w:r w:rsidR="005272E1">
        <w:rPr>
          <w:lang w:val="en-GB"/>
        </w:rPr>
        <w:t xml:space="preserve">. </w:t>
      </w:r>
    </w:p>
    <w:p w14:paraId="073A2019" w14:textId="32445989" w:rsidR="00C100A2" w:rsidRDefault="005272E1" w:rsidP="003E687C">
      <w:pPr>
        <w:jc w:val="both"/>
        <w:rPr>
          <w:lang w:val="en-GB"/>
        </w:rPr>
      </w:pPr>
      <w:r>
        <w:rPr>
          <w:lang w:val="en-GB"/>
        </w:rPr>
        <w:t>Based on this simulation study, we make the following observation</w:t>
      </w:r>
    </w:p>
    <w:p w14:paraId="6CB1DD0B" w14:textId="77777777" w:rsidR="00CF01C7" w:rsidRDefault="00CF01C7" w:rsidP="00CF01C7">
      <w:pPr>
        <w:spacing w:after="0"/>
        <w:jc w:val="both"/>
        <w:rPr>
          <w:rStyle w:val="Strong"/>
          <w:i/>
          <w:szCs w:val="24"/>
        </w:rPr>
      </w:pPr>
      <w:r w:rsidRPr="005272E1">
        <w:rPr>
          <w:rStyle w:val="Strong"/>
          <w:i/>
          <w:szCs w:val="24"/>
        </w:rPr>
        <w:t xml:space="preserve">Observation 1: For the case of PUSCH with two non-overlapping hops and DFT-S-OFDM waveform, </w:t>
      </w:r>
    </w:p>
    <w:p w14:paraId="7E79D785" w14:textId="77777777" w:rsidR="00CF01C7" w:rsidRPr="00CF01C7" w:rsidRDefault="00CF01C7" w:rsidP="00CF01C7">
      <w:pPr>
        <w:pStyle w:val="ListParagraph"/>
        <w:numPr>
          <w:ilvl w:val="0"/>
          <w:numId w:val="28"/>
        </w:numPr>
        <w:jc w:val="both"/>
        <w:rPr>
          <w:rStyle w:val="Strong"/>
          <w:rFonts w:ascii="Times New Roman" w:eastAsia="SimSun" w:hAnsi="Times New Roman"/>
          <w:i/>
          <w:sz w:val="20"/>
          <w:szCs w:val="24"/>
        </w:rPr>
      </w:pPr>
      <w:r w:rsidRPr="00CF01C7">
        <w:rPr>
          <w:rStyle w:val="Strong"/>
          <w:rFonts w:ascii="Times New Roman" w:eastAsia="SimSun" w:hAnsi="Times New Roman"/>
          <w:i/>
          <w:sz w:val="20"/>
          <w:szCs w:val="24"/>
        </w:rPr>
        <w:t xml:space="preserve">“Option 2: OFDM symbols then subcarriers” and </w:t>
      </w:r>
    </w:p>
    <w:p w14:paraId="234DF225" w14:textId="77777777" w:rsidR="00CF01C7" w:rsidRPr="00CF01C7" w:rsidRDefault="00CF01C7" w:rsidP="00CF01C7">
      <w:pPr>
        <w:pStyle w:val="ListParagraph"/>
        <w:numPr>
          <w:ilvl w:val="0"/>
          <w:numId w:val="28"/>
        </w:numPr>
        <w:jc w:val="both"/>
        <w:rPr>
          <w:rStyle w:val="Strong"/>
          <w:rFonts w:ascii="Times New Roman" w:eastAsia="SimSun" w:hAnsi="Times New Roman"/>
          <w:i/>
          <w:sz w:val="20"/>
          <w:szCs w:val="24"/>
        </w:rPr>
      </w:pPr>
      <w:r w:rsidRPr="00CF01C7">
        <w:rPr>
          <w:rStyle w:val="Strong"/>
          <w:rFonts w:ascii="Times New Roman" w:eastAsia="SimSun" w:hAnsi="Times New Roman"/>
          <w:i/>
          <w:sz w:val="20"/>
          <w:szCs w:val="24"/>
        </w:rPr>
        <w:t xml:space="preserve">“Option 3: Subcarriers in 1st hop, then subcarriers in 2nd hop, repeat the mapping by starting from the subsequent OFDM symbol in the 1st  hop” </w:t>
      </w:r>
    </w:p>
    <w:p w14:paraId="38E17D68" w14:textId="33447AD1" w:rsidR="00AF704A" w:rsidRDefault="00CF01C7" w:rsidP="00CF01C7">
      <w:pPr>
        <w:jc w:val="both"/>
      </w:pPr>
      <w:r w:rsidRPr="00CF01C7">
        <w:rPr>
          <w:rStyle w:val="Strong"/>
          <w:i/>
          <w:szCs w:val="24"/>
        </w:rPr>
        <w:t xml:space="preserve">demonstrate similar performance which is superior compared to “Option 1: Subcarriers then OFDM symbols” when more than 1 codeblock is transmitted. </w:t>
      </w:r>
    </w:p>
    <w:p w14:paraId="5A3B1740" w14:textId="43E39414" w:rsidR="008E0F63" w:rsidRDefault="008E0F63" w:rsidP="00AF704A">
      <w:pPr>
        <w:spacing w:after="0"/>
        <w:jc w:val="both"/>
      </w:pPr>
      <w:r>
        <w:t xml:space="preserve">Using Option 2 however for PUSCH with or without hopping would result to higher memory cost at the UE side which will not be needed for the CP-OFDM waveform (based on the agreements). Also, it would make self-contained-grant UL slot not possible to be supported due to the fact that the UE requires to have finished with the encoding process of all codeblocks before the first symbol of the transmitted data. </w:t>
      </w:r>
    </w:p>
    <w:p w14:paraId="3F6F4390" w14:textId="77777777" w:rsidR="008E0F63" w:rsidRPr="005272E1" w:rsidRDefault="008E0F63" w:rsidP="00AF704A">
      <w:pPr>
        <w:spacing w:after="0"/>
        <w:jc w:val="both"/>
      </w:pPr>
    </w:p>
    <w:p w14:paraId="65926504" w14:textId="5C933377" w:rsidR="005272E1" w:rsidRPr="00AF704A" w:rsidRDefault="005272E1" w:rsidP="003E687C">
      <w:pPr>
        <w:jc w:val="both"/>
        <w:rPr>
          <w:rStyle w:val="Strong"/>
          <w:i/>
          <w:szCs w:val="24"/>
        </w:rPr>
      </w:pPr>
      <w:r w:rsidRPr="00AF704A">
        <w:rPr>
          <w:rStyle w:val="Strong"/>
          <w:i/>
          <w:szCs w:val="24"/>
        </w:rPr>
        <w:t>Observation 2:</w:t>
      </w:r>
      <w:r w:rsidR="00AF704A">
        <w:rPr>
          <w:rStyle w:val="Strong"/>
          <w:i/>
          <w:szCs w:val="24"/>
        </w:rPr>
        <w:t xml:space="preserve"> </w:t>
      </w:r>
      <w:r w:rsidR="008E0F63">
        <w:rPr>
          <w:rStyle w:val="Strong"/>
          <w:i/>
          <w:szCs w:val="24"/>
        </w:rPr>
        <w:t xml:space="preserve">Supporting </w:t>
      </w:r>
      <w:r w:rsidR="008D5AB6">
        <w:rPr>
          <w:rStyle w:val="Strong"/>
          <w:i/>
          <w:szCs w:val="24"/>
        </w:rPr>
        <w:t>t</w:t>
      </w:r>
      <w:r w:rsidR="008E0F63">
        <w:rPr>
          <w:rStyle w:val="Strong"/>
          <w:i/>
          <w:szCs w:val="24"/>
        </w:rPr>
        <w:t>ime-firs</w:t>
      </w:r>
      <w:r w:rsidR="0046724C">
        <w:rPr>
          <w:rStyle w:val="Strong"/>
          <w:i/>
          <w:szCs w:val="24"/>
        </w:rPr>
        <w:t>t mapping (Option 2) for DFT-S-O</w:t>
      </w:r>
      <w:bookmarkStart w:id="1" w:name="_GoBack"/>
      <w:bookmarkEnd w:id="1"/>
      <w:r w:rsidR="008E0F63">
        <w:rPr>
          <w:rStyle w:val="Strong"/>
          <w:i/>
          <w:szCs w:val="24"/>
        </w:rPr>
        <w:t>FDM, would result to significantly hi</w:t>
      </w:r>
      <w:r w:rsidR="008D5AB6">
        <w:rPr>
          <w:rStyle w:val="Strong"/>
          <w:i/>
          <w:szCs w:val="24"/>
        </w:rPr>
        <w:t>gher Tx buffer memory requirements for</w:t>
      </w:r>
      <w:r w:rsidR="008E0F63">
        <w:rPr>
          <w:rStyle w:val="Strong"/>
          <w:i/>
          <w:szCs w:val="24"/>
        </w:rPr>
        <w:t xml:space="preserve"> the UE.</w:t>
      </w:r>
    </w:p>
    <w:p w14:paraId="4E052E53" w14:textId="09DA0D6E" w:rsidR="00EF084E" w:rsidRDefault="006A77A7" w:rsidP="006A77A7">
      <w:pPr>
        <w:pStyle w:val="Heading1"/>
      </w:pPr>
      <w:r>
        <w:t xml:space="preserve">Scrambling for </w:t>
      </w:r>
      <w:r w:rsidR="003F581D">
        <w:t>data channels</w:t>
      </w:r>
    </w:p>
    <w:p w14:paraId="43302B82" w14:textId="77777777" w:rsidR="008D5AB6" w:rsidRDefault="006A77A7" w:rsidP="003F581D">
      <w:pPr>
        <w:jc w:val="both"/>
        <w:rPr>
          <w:lang w:val="en-GB"/>
        </w:rPr>
      </w:pPr>
      <w:r>
        <w:rPr>
          <w:lang w:val="en-GB"/>
        </w:rPr>
        <w:t>An issue that h</w:t>
      </w:r>
      <w:r w:rsidR="003F581D">
        <w:rPr>
          <w:lang w:val="en-GB"/>
        </w:rPr>
        <w:t>as not been discussed yet and is</w:t>
      </w:r>
      <w:r>
        <w:rPr>
          <w:lang w:val="en-GB"/>
        </w:rPr>
        <w:t xml:space="preserve"> related to the </w:t>
      </w:r>
      <w:r w:rsidR="003F581D">
        <w:rPr>
          <w:lang w:val="en-GB"/>
        </w:rPr>
        <w:t>data</w:t>
      </w:r>
      <w:r>
        <w:rPr>
          <w:lang w:val="en-GB"/>
        </w:rPr>
        <w:t xml:space="preserve"> channel is the scrambling code generation</w:t>
      </w:r>
      <w:r w:rsidR="003F581D">
        <w:rPr>
          <w:lang w:val="en-GB"/>
        </w:rPr>
        <w:t xml:space="preserve"> method</w:t>
      </w:r>
      <w:r>
        <w:rPr>
          <w:lang w:val="en-GB"/>
        </w:rPr>
        <w:t>.</w:t>
      </w:r>
      <w:r w:rsidR="003F581D">
        <w:rPr>
          <w:lang w:val="en-GB"/>
        </w:rPr>
        <w:t xml:space="preserve"> </w:t>
      </w:r>
    </w:p>
    <w:p w14:paraId="4D8AF7DA" w14:textId="474CBD52" w:rsidR="006A77A7" w:rsidRPr="003F581D" w:rsidRDefault="008D5AB6" w:rsidP="003F581D">
      <w:pPr>
        <w:jc w:val="both"/>
        <w:rPr>
          <w:lang w:val="en-GB"/>
        </w:rPr>
      </w:pPr>
      <w:r>
        <w:rPr>
          <w:lang w:val="en-GB"/>
        </w:rPr>
        <w:t>W</w:t>
      </w:r>
      <w:r w:rsidR="006A77A7">
        <w:rPr>
          <w:lang w:val="en-GB"/>
        </w:rPr>
        <w:t>e propose to use the LTE PN</w:t>
      </w:r>
      <w:r w:rsidR="003F581D">
        <w:rPr>
          <w:lang w:val="en-GB"/>
        </w:rPr>
        <w:t xml:space="preserve"> sequence, similarly to our proposal for PBCH and DMRS channels</w:t>
      </w:r>
      <w:r w:rsidR="006A77A7">
        <w:rPr>
          <w:lang w:eastAsia="ja-JP"/>
        </w:rPr>
        <w:t>.</w:t>
      </w:r>
      <w:r w:rsidR="003F581D">
        <w:rPr>
          <w:lang w:eastAsia="ja-JP"/>
        </w:rPr>
        <w:t xml:space="preserve"> </w:t>
      </w:r>
      <w:r>
        <w:rPr>
          <w:lang w:eastAsia="ja-JP"/>
        </w:rPr>
        <w:t xml:space="preserve">On the number of bits used for initialization, </w:t>
      </w:r>
      <w:r w:rsidR="003F581D">
        <w:rPr>
          <w:lang w:eastAsia="ja-JP"/>
        </w:rPr>
        <w:t>we do not currently see a clear need to use more than 31 bits (</w:t>
      </w:r>
      <w:r>
        <w:rPr>
          <w:lang w:eastAsia="ja-JP"/>
        </w:rPr>
        <w:t>similar to</w:t>
      </w:r>
      <w:r w:rsidR="003F581D">
        <w:rPr>
          <w:lang w:eastAsia="ja-JP"/>
        </w:rPr>
        <w:t xml:space="preserve"> LTE) for the following reasons. </w:t>
      </w:r>
      <w:r>
        <w:rPr>
          <w:lang w:eastAsia="ja-JP"/>
        </w:rPr>
        <w:t>If cell ID, RNTI, and codeword index</w:t>
      </w:r>
      <w:r w:rsidR="006A77A7">
        <w:rPr>
          <w:lang w:eastAsia="ja-JP"/>
        </w:rPr>
        <w:t xml:space="preserve"> are used for PN sequence generation</w:t>
      </w:r>
      <w:r w:rsidR="003F581D">
        <w:rPr>
          <w:lang w:eastAsia="ja-JP"/>
        </w:rPr>
        <w:t xml:space="preserve"> (assuming no change with respect to LTE), it would re</w:t>
      </w:r>
      <w:r>
        <w:rPr>
          <w:lang w:eastAsia="ja-JP"/>
        </w:rPr>
        <w:t>quire a total of 27 bits in NR. The remaining 4</w:t>
      </w:r>
      <w:r w:rsidR="003F581D">
        <w:rPr>
          <w:lang w:eastAsia="ja-JP"/>
        </w:rPr>
        <w:t xml:space="preserve"> bits could be used for slot index indication (using so</w:t>
      </w:r>
      <w:r>
        <w:rPr>
          <w:lang w:eastAsia="ja-JP"/>
        </w:rPr>
        <w:t>me modulo operation</w:t>
      </w:r>
      <w:r w:rsidR="003F581D">
        <w:rPr>
          <w:lang w:eastAsia="ja-JP"/>
        </w:rPr>
        <w:t xml:space="preserve">) if </w:t>
      </w:r>
      <w:r>
        <w:rPr>
          <w:lang w:eastAsia="ja-JP"/>
        </w:rPr>
        <w:t>the slot index</w:t>
      </w:r>
      <w:r w:rsidR="003F581D">
        <w:rPr>
          <w:lang w:eastAsia="ja-JP"/>
        </w:rPr>
        <w:t xml:space="preserve"> is needed to be agreed for NR.</w:t>
      </w:r>
      <w:r w:rsidR="006A77A7">
        <w:rPr>
          <w:lang w:eastAsia="ja-JP"/>
        </w:rPr>
        <w:t xml:space="preserve"> However, whether the </w:t>
      </w:r>
      <w:r w:rsidR="006A77A7">
        <w:t>slot index should be part of the scrambling or</w:t>
      </w:r>
      <w:r w:rsidR="00FF481C">
        <w:t xml:space="preserve"> not could be debatable for NR; one use case of not including the slot index in the data channel scrambling generation could be</w:t>
      </w:r>
      <w:r w:rsidR="006A77A7">
        <w:t xml:space="preserve"> when we want to hold on the transmission due to various reasons: unlicensed operation is one example. More specifically, when there is a LBT failure, the transmitter could hold on</w:t>
      </w:r>
      <w:r w:rsidR="00FF481C">
        <w:t xml:space="preserve"> the packet and transmit later.</w:t>
      </w:r>
    </w:p>
    <w:p w14:paraId="699A50F3" w14:textId="70E20C35" w:rsidR="006A77A7" w:rsidRPr="006A77A7" w:rsidRDefault="006A77A7" w:rsidP="006A77A7">
      <w:pPr>
        <w:rPr>
          <w:lang w:val="en-GB"/>
        </w:rPr>
      </w:pPr>
      <w:r>
        <w:rPr>
          <w:lang w:val="en-GB"/>
        </w:rPr>
        <w:t xml:space="preserve"> </w:t>
      </w:r>
      <w:r w:rsidR="00FF481C" w:rsidRPr="00FC0C34">
        <w:rPr>
          <w:b/>
          <w:i/>
          <w:szCs w:val="24"/>
          <w:lang w:val="en-GB"/>
        </w:rPr>
        <w:t>Proposal</w:t>
      </w:r>
      <w:r w:rsidR="00FF481C">
        <w:rPr>
          <w:b/>
          <w:i/>
          <w:szCs w:val="24"/>
          <w:lang w:val="en-GB"/>
        </w:rPr>
        <w:t xml:space="preserve"> 2</w:t>
      </w:r>
      <w:r w:rsidR="00FF481C" w:rsidRPr="00FC0C34">
        <w:rPr>
          <w:b/>
          <w:i/>
          <w:szCs w:val="24"/>
          <w:lang w:val="en-GB"/>
        </w:rPr>
        <w:t xml:space="preserve">: </w:t>
      </w:r>
      <w:r w:rsidR="00FF481C">
        <w:rPr>
          <w:rStyle w:val="Strong"/>
          <w:i/>
          <w:szCs w:val="24"/>
        </w:rPr>
        <w:t>Data channel</w:t>
      </w:r>
      <w:r w:rsidR="00FF481C" w:rsidRPr="00FC0C34">
        <w:rPr>
          <w:rStyle w:val="Strong"/>
          <w:i/>
          <w:szCs w:val="24"/>
        </w:rPr>
        <w:t xml:space="preserve"> </w:t>
      </w:r>
      <w:r w:rsidR="00FF481C">
        <w:rPr>
          <w:rStyle w:val="Strong"/>
          <w:i/>
          <w:szCs w:val="24"/>
        </w:rPr>
        <w:t xml:space="preserve">scrambling </w:t>
      </w:r>
      <w:r w:rsidR="00FF481C" w:rsidRPr="00FC0C34">
        <w:rPr>
          <w:rStyle w:val="Strong"/>
          <w:i/>
          <w:szCs w:val="24"/>
        </w:rPr>
        <w:t xml:space="preserve">sequence is </w:t>
      </w:r>
      <w:r w:rsidR="00FF481C">
        <w:rPr>
          <w:rStyle w:val="Strong"/>
          <w:i/>
          <w:szCs w:val="24"/>
        </w:rPr>
        <w:t>based on the</w:t>
      </w:r>
      <w:r w:rsidR="00FF481C" w:rsidRPr="00FC0C34">
        <w:rPr>
          <w:rStyle w:val="Strong"/>
          <w:i/>
          <w:szCs w:val="24"/>
        </w:rPr>
        <w:t xml:space="preserve"> length-31 Gold sequence (same as LTE)</w:t>
      </w:r>
      <w:r w:rsidR="00FF481C">
        <w:rPr>
          <w:rStyle w:val="Strong"/>
          <w:i/>
          <w:szCs w:val="24"/>
        </w:rPr>
        <w:t>.</w:t>
      </w:r>
    </w:p>
    <w:p w14:paraId="6D0A9AF3" w14:textId="7F6E592D" w:rsidR="00E3066B" w:rsidRDefault="00E3066B" w:rsidP="00B7480E">
      <w:pPr>
        <w:pStyle w:val="Heading1"/>
        <w:jc w:val="both"/>
      </w:pPr>
      <w:r w:rsidRPr="00E05A22">
        <w:t xml:space="preserve">Conclusions </w:t>
      </w:r>
    </w:p>
    <w:p w14:paraId="472CD1CF" w14:textId="5682A11E" w:rsidR="00FF481C" w:rsidRDefault="00FF481C" w:rsidP="0009684A">
      <w:pPr>
        <w:rPr>
          <w:iCs/>
        </w:rPr>
      </w:pPr>
      <w:r>
        <w:rPr>
          <w:iCs/>
        </w:rPr>
        <w:t xml:space="preserve">We </w:t>
      </w:r>
      <w:r w:rsidR="002360C6">
        <w:rPr>
          <w:iCs/>
        </w:rPr>
        <w:t>make the following observations</w:t>
      </w:r>
      <w:r>
        <w:rPr>
          <w:iCs/>
        </w:rPr>
        <w:t>:</w:t>
      </w:r>
    </w:p>
    <w:p w14:paraId="1EC8B61B" w14:textId="77777777" w:rsidR="00CF01C7" w:rsidRDefault="002360C6" w:rsidP="002360C6">
      <w:pPr>
        <w:spacing w:after="0"/>
        <w:jc w:val="both"/>
        <w:rPr>
          <w:rStyle w:val="Strong"/>
          <w:i/>
          <w:szCs w:val="24"/>
        </w:rPr>
      </w:pPr>
      <w:r w:rsidRPr="005272E1">
        <w:rPr>
          <w:rStyle w:val="Strong"/>
          <w:i/>
          <w:szCs w:val="24"/>
        </w:rPr>
        <w:lastRenderedPageBreak/>
        <w:t xml:space="preserve">Observation 1: For the case of PUSCH with two non-overlapping hops and DFT-S-OFDM waveform, </w:t>
      </w:r>
    </w:p>
    <w:p w14:paraId="334C14AE" w14:textId="77777777" w:rsidR="00CF01C7" w:rsidRPr="00CF01C7" w:rsidRDefault="002360C6" w:rsidP="00CF01C7">
      <w:pPr>
        <w:pStyle w:val="ListParagraph"/>
        <w:numPr>
          <w:ilvl w:val="0"/>
          <w:numId w:val="28"/>
        </w:numPr>
        <w:jc w:val="both"/>
        <w:rPr>
          <w:rStyle w:val="Strong"/>
          <w:rFonts w:ascii="Times New Roman" w:eastAsia="SimSun" w:hAnsi="Times New Roman"/>
          <w:i/>
          <w:sz w:val="20"/>
          <w:szCs w:val="24"/>
        </w:rPr>
      </w:pPr>
      <w:r w:rsidRPr="00CF01C7">
        <w:rPr>
          <w:rStyle w:val="Strong"/>
          <w:rFonts w:ascii="Times New Roman" w:eastAsia="SimSun" w:hAnsi="Times New Roman"/>
          <w:i/>
          <w:sz w:val="20"/>
          <w:szCs w:val="24"/>
        </w:rPr>
        <w:t xml:space="preserve">“Option 2: OFDM symbols then subcarriers” and </w:t>
      </w:r>
    </w:p>
    <w:p w14:paraId="1BE67CA6" w14:textId="77777777" w:rsidR="00CF01C7" w:rsidRPr="00CF01C7" w:rsidRDefault="002360C6" w:rsidP="00CF01C7">
      <w:pPr>
        <w:pStyle w:val="ListParagraph"/>
        <w:numPr>
          <w:ilvl w:val="0"/>
          <w:numId w:val="28"/>
        </w:numPr>
        <w:jc w:val="both"/>
        <w:rPr>
          <w:rStyle w:val="Strong"/>
          <w:rFonts w:ascii="Times New Roman" w:eastAsia="SimSun" w:hAnsi="Times New Roman"/>
          <w:i/>
          <w:sz w:val="20"/>
          <w:szCs w:val="24"/>
        </w:rPr>
      </w:pPr>
      <w:r w:rsidRPr="00CF01C7">
        <w:rPr>
          <w:rStyle w:val="Strong"/>
          <w:rFonts w:ascii="Times New Roman" w:eastAsia="SimSun" w:hAnsi="Times New Roman"/>
          <w:i/>
          <w:sz w:val="20"/>
          <w:szCs w:val="24"/>
        </w:rPr>
        <w:t xml:space="preserve">“Option 3: Subcarriers in 1st hop, then subcarriers in 2nd hop, repeat the mapping by starting from the subsequent OFDM symbol in the 1st  hop” </w:t>
      </w:r>
    </w:p>
    <w:p w14:paraId="01A2601C" w14:textId="1A492A5C" w:rsidR="002360C6" w:rsidRPr="00CF01C7" w:rsidRDefault="002360C6" w:rsidP="00CF01C7">
      <w:pPr>
        <w:jc w:val="both"/>
      </w:pPr>
      <w:r w:rsidRPr="00CF01C7">
        <w:rPr>
          <w:rStyle w:val="Strong"/>
          <w:i/>
          <w:szCs w:val="24"/>
        </w:rPr>
        <w:t xml:space="preserve">demonstrate similar performance which is superior compared to “Option 1: Subcarriers then OFDM symbols” when more than 1 codeblock is transmitted. </w:t>
      </w:r>
    </w:p>
    <w:p w14:paraId="3F74533F" w14:textId="62DCB44C" w:rsidR="002360C6" w:rsidRPr="002360C6" w:rsidRDefault="002360C6" w:rsidP="002360C6">
      <w:pPr>
        <w:jc w:val="both"/>
        <w:rPr>
          <w:b/>
          <w:bCs/>
          <w:i/>
          <w:szCs w:val="24"/>
        </w:rPr>
      </w:pPr>
      <w:r w:rsidRPr="00AF704A">
        <w:rPr>
          <w:rStyle w:val="Strong"/>
          <w:i/>
          <w:szCs w:val="24"/>
        </w:rPr>
        <w:t>Observation 2:</w:t>
      </w:r>
      <w:r>
        <w:rPr>
          <w:rStyle w:val="Strong"/>
          <w:i/>
          <w:szCs w:val="24"/>
        </w:rPr>
        <w:t xml:space="preserve"> Supporting time-firs</w:t>
      </w:r>
      <w:r w:rsidR="0053316F">
        <w:rPr>
          <w:rStyle w:val="Strong"/>
          <w:i/>
          <w:szCs w:val="24"/>
        </w:rPr>
        <w:t>t mapping (Option 2) for DFT-S-O</w:t>
      </w:r>
      <w:r>
        <w:rPr>
          <w:rStyle w:val="Strong"/>
          <w:i/>
          <w:szCs w:val="24"/>
        </w:rPr>
        <w:t>FDM, would result to significantly higher Tx buffer memory requirements for the UE.</w:t>
      </w:r>
    </w:p>
    <w:p w14:paraId="78398446" w14:textId="48E8D6B1" w:rsidR="0009684A" w:rsidRPr="0009684A" w:rsidRDefault="0009684A" w:rsidP="002360C6">
      <w:pPr>
        <w:rPr>
          <w:iCs/>
        </w:rPr>
      </w:pPr>
      <w:r w:rsidRPr="0009684A">
        <w:rPr>
          <w:iCs/>
        </w:rPr>
        <w:t xml:space="preserve">We </w:t>
      </w:r>
      <w:r w:rsidR="002360C6">
        <w:rPr>
          <w:iCs/>
        </w:rPr>
        <w:t>make the following proposals</w:t>
      </w:r>
      <w:r w:rsidR="00FF481C">
        <w:rPr>
          <w:iCs/>
        </w:rPr>
        <w:t>:</w:t>
      </w:r>
    </w:p>
    <w:p w14:paraId="1BADCFE3" w14:textId="2BF34EFE" w:rsidR="00FF481C" w:rsidRDefault="0009684A" w:rsidP="00FF481C">
      <w:pPr>
        <w:spacing w:before="40" w:after="40"/>
        <w:jc w:val="both"/>
        <w:rPr>
          <w:b/>
          <w:i/>
          <w:lang w:val="en-GB"/>
        </w:rPr>
      </w:pPr>
      <w:r w:rsidRPr="00610A0C">
        <w:rPr>
          <w:b/>
          <w:i/>
          <w:lang w:val="en-GB"/>
        </w:rPr>
        <w:t>Proposal 1: NR supports only</w:t>
      </w:r>
      <w:r w:rsidR="003E687C">
        <w:rPr>
          <w:b/>
          <w:i/>
          <w:lang w:val="en-GB"/>
        </w:rPr>
        <w:t xml:space="preserve"> </w:t>
      </w:r>
      <w:r w:rsidR="003E687C" w:rsidRPr="00FF481C">
        <w:rPr>
          <w:b/>
          <w:i/>
          <w:lang w:val="en-GB"/>
        </w:rPr>
        <w:t>one</w:t>
      </w:r>
      <w:r w:rsidRPr="00610A0C">
        <w:rPr>
          <w:b/>
          <w:i/>
          <w:lang w:val="en-GB"/>
        </w:rPr>
        <w:t xml:space="preserve"> fixed CW-layer correspondence.</w:t>
      </w:r>
    </w:p>
    <w:p w14:paraId="74A28365" w14:textId="77777777" w:rsidR="00FF481C" w:rsidRPr="00FF481C" w:rsidRDefault="00FF481C" w:rsidP="00FF481C">
      <w:pPr>
        <w:spacing w:before="40" w:after="40"/>
        <w:jc w:val="both"/>
        <w:rPr>
          <w:b/>
          <w:i/>
          <w:lang w:val="en-GB"/>
        </w:rPr>
      </w:pPr>
    </w:p>
    <w:p w14:paraId="68DE7959" w14:textId="23F1D8DC" w:rsidR="00FF481C" w:rsidRPr="00FF481C" w:rsidRDefault="00FF481C" w:rsidP="00FF481C">
      <w:pPr>
        <w:jc w:val="both"/>
        <w:rPr>
          <w:b/>
          <w:bCs/>
          <w:i/>
          <w:szCs w:val="24"/>
        </w:rPr>
      </w:pPr>
      <w:r w:rsidRPr="00FC0C34">
        <w:rPr>
          <w:b/>
          <w:i/>
          <w:szCs w:val="24"/>
          <w:lang w:val="en-GB"/>
        </w:rPr>
        <w:t>Proposal</w:t>
      </w:r>
      <w:r>
        <w:rPr>
          <w:b/>
          <w:i/>
          <w:szCs w:val="24"/>
          <w:lang w:val="en-GB"/>
        </w:rPr>
        <w:t xml:space="preserve"> 2</w:t>
      </w:r>
      <w:r w:rsidRPr="00FC0C34">
        <w:rPr>
          <w:b/>
          <w:i/>
          <w:szCs w:val="24"/>
          <w:lang w:val="en-GB"/>
        </w:rPr>
        <w:t xml:space="preserve">: </w:t>
      </w:r>
      <w:r>
        <w:rPr>
          <w:rStyle w:val="Strong"/>
          <w:i/>
          <w:szCs w:val="24"/>
        </w:rPr>
        <w:t>Data channel</w:t>
      </w:r>
      <w:r w:rsidRPr="00FC0C34">
        <w:rPr>
          <w:rStyle w:val="Strong"/>
          <w:i/>
          <w:szCs w:val="24"/>
        </w:rPr>
        <w:t xml:space="preserve"> </w:t>
      </w:r>
      <w:r>
        <w:rPr>
          <w:rStyle w:val="Strong"/>
          <w:i/>
          <w:szCs w:val="24"/>
        </w:rPr>
        <w:t xml:space="preserve">scrambling </w:t>
      </w:r>
      <w:r w:rsidRPr="00FC0C34">
        <w:rPr>
          <w:rStyle w:val="Strong"/>
          <w:i/>
          <w:szCs w:val="24"/>
        </w:rPr>
        <w:t xml:space="preserve">sequence is </w:t>
      </w:r>
      <w:r>
        <w:rPr>
          <w:rStyle w:val="Strong"/>
          <w:i/>
          <w:szCs w:val="24"/>
        </w:rPr>
        <w:t>based on the</w:t>
      </w:r>
      <w:r w:rsidRPr="00FC0C34">
        <w:rPr>
          <w:rStyle w:val="Strong"/>
          <w:i/>
          <w:szCs w:val="24"/>
        </w:rPr>
        <w:t xml:space="preserve"> length-31 Gold sequence (same as LTE)</w:t>
      </w:r>
      <w:r>
        <w:rPr>
          <w:rStyle w:val="Strong"/>
          <w:i/>
          <w:szCs w:val="24"/>
        </w:rPr>
        <w:t>.</w:t>
      </w:r>
    </w:p>
    <w:p w14:paraId="7BE45B81" w14:textId="2BFD32F5" w:rsidR="00E3066B" w:rsidRDefault="00E3066B" w:rsidP="00A468B2">
      <w:pPr>
        <w:pStyle w:val="Heading1"/>
        <w:textAlignment w:val="auto"/>
        <w:rPr>
          <w:lang w:val="en-US"/>
        </w:rPr>
      </w:pPr>
      <w:r>
        <w:rPr>
          <w:lang w:val="en-US"/>
        </w:rPr>
        <w:t>References</w:t>
      </w:r>
    </w:p>
    <w:p w14:paraId="4CEBFAC1" w14:textId="3C3D5841" w:rsidR="00127F1B" w:rsidRDefault="00B84E83" w:rsidP="00127F1B">
      <w:pPr>
        <w:numPr>
          <w:ilvl w:val="0"/>
          <w:numId w:val="4"/>
        </w:numPr>
        <w:spacing w:before="100" w:beforeAutospacing="1" w:after="100" w:afterAutospacing="1"/>
        <w:rPr>
          <w:sz w:val="22"/>
        </w:rPr>
      </w:pPr>
      <w:r>
        <w:rPr>
          <w:sz w:val="22"/>
        </w:rPr>
        <w:t>3GP</w:t>
      </w:r>
      <w:r w:rsidR="008E47FE">
        <w:rPr>
          <w:sz w:val="22"/>
        </w:rPr>
        <w:t xml:space="preserve">P </w:t>
      </w:r>
      <w:r w:rsidR="008030A7">
        <w:rPr>
          <w:sz w:val="22"/>
        </w:rPr>
        <w:t>RAN1 #90</w:t>
      </w:r>
      <w:r w:rsidR="007F44EE">
        <w:rPr>
          <w:sz w:val="22"/>
        </w:rPr>
        <w:t xml:space="preserve"> </w:t>
      </w:r>
      <w:r w:rsidR="007F44EE" w:rsidRPr="00DD02CD">
        <w:rPr>
          <w:sz w:val="22"/>
        </w:rPr>
        <w:t>Chairman’s notes</w:t>
      </w:r>
    </w:p>
    <w:p w14:paraId="7124B16E" w14:textId="2C0AE4E4" w:rsidR="00E20EF4" w:rsidRDefault="00E20EF4" w:rsidP="00E20EF4">
      <w:pPr>
        <w:pStyle w:val="Heading1"/>
        <w:textAlignment w:val="auto"/>
        <w:rPr>
          <w:lang w:val="en-US"/>
        </w:rPr>
      </w:pPr>
      <w:r>
        <w:rPr>
          <w:lang w:val="en-US"/>
        </w:rPr>
        <w:t>Appendix</w:t>
      </w:r>
    </w:p>
    <w:p w14:paraId="6AC07E67" w14:textId="01E05661" w:rsidR="00CF01C7" w:rsidRDefault="00CF01C7" w:rsidP="00CF01C7">
      <w:pPr>
        <w:jc w:val="both"/>
        <w:rPr>
          <w:lang w:val="en-GB"/>
        </w:rPr>
      </w:pPr>
      <w:r>
        <w:rPr>
          <w:lang w:val="en-GB"/>
        </w:rPr>
        <w:t>We present simulation results for a 2 Tx, 2 Rx system up to 64-QAM, rank 1, with DFTS-OFDM for the following slot structure with hop: There are total 10 symbols carrying PUSCH with an overhead of total 1 DMRS symbol per hop as follows:</w:t>
      </w:r>
    </w:p>
    <w:p w14:paraId="75BE2FD9" w14:textId="77777777" w:rsidR="00CF01C7" w:rsidRDefault="00CF01C7" w:rsidP="00CF01C7">
      <w:pPr>
        <w:jc w:val="center"/>
        <w:rPr>
          <w:lang w:val="en-GB"/>
        </w:rPr>
      </w:pPr>
      <w:r>
        <w:rPr>
          <w:noProof/>
        </w:rPr>
        <w:drawing>
          <wp:inline distT="0" distB="0" distL="0" distR="0" wp14:anchorId="27363036" wp14:editId="5103D7BF">
            <wp:extent cx="1433779" cy="849358"/>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456885" cy="863046"/>
                    </a:xfrm>
                    <a:prstGeom prst="rect">
                      <a:avLst/>
                    </a:prstGeom>
                  </pic:spPr>
                </pic:pic>
              </a:graphicData>
            </a:graphic>
          </wp:inline>
        </w:drawing>
      </w:r>
      <w:r>
        <w:rPr>
          <w:lang w:val="en-GB"/>
        </w:rPr>
        <w:t xml:space="preserve"> </w:t>
      </w:r>
      <w:r>
        <w:rPr>
          <w:lang w:val="en-GB"/>
        </w:rPr>
        <w:tab/>
      </w:r>
      <w:r>
        <w:rPr>
          <w:lang w:val="en-GB"/>
        </w:rPr>
        <w:tab/>
      </w:r>
      <w:r>
        <w:rPr>
          <w:lang w:val="en-GB"/>
        </w:rPr>
        <w:tab/>
      </w:r>
      <w:r>
        <w:rPr>
          <w:lang w:val="en-GB"/>
        </w:rPr>
        <w:tab/>
      </w:r>
      <w:r w:rsidRPr="00EF084E">
        <w:rPr>
          <w:noProof/>
        </w:rPr>
        <w:drawing>
          <wp:inline distT="0" distB="0" distL="0" distR="0" wp14:anchorId="2376B0FD" wp14:editId="08B3F197">
            <wp:extent cx="746150" cy="820197"/>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4"/>
                    <a:stretch>
                      <a:fillRect/>
                    </a:stretch>
                  </pic:blipFill>
                  <pic:spPr>
                    <a:xfrm>
                      <a:off x="0" y="0"/>
                      <a:ext cx="764531" cy="840402"/>
                    </a:xfrm>
                    <a:prstGeom prst="rect">
                      <a:avLst/>
                    </a:prstGeom>
                  </pic:spPr>
                </pic:pic>
              </a:graphicData>
            </a:graphic>
          </wp:inline>
        </w:drawing>
      </w:r>
    </w:p>
    <w:p w14:paraId="0E4ED1D2" w14:textId="1C49057C" w:rsidR="00CF01C7" w:rsidRPr="00CF01C7" w:rsidRDefault="00CF01C7" w:rsidP="00CF01C7">
      <w:pPr>
        <w:jc w:val="both"/>
        <w:rPr>
          <w:lang w:val="en-GB"/>
        </w:rPr>
      </w:pPr>
      <w:r>
        <w:rPr>
          <w:lang w:val="en-GB"/>
        </w:rPr>
        <w:t xml:space="preserve">We simulate the case that each hop has a bandwidth of X={10,40,60} PRBs, with a gap of 80 PRBs between the two hops, for 3 kmh, and 120 kmh speeds (11 Hz and 444 Hz Doppler spread respectively) in a TDL-C 300 nsec channel with 4 PRB-based MMSE channel estimation with noise covariance estimation, and 3GPP Turbo code with 1 bit ACK/NAK and inner loop and outer loop link adaptation with 10 % TBLER target error rate. </w:t>
      </w:r>
    </w:p>
    <w:p w14:paraId="075391BE" w14:textId="5F74F936" w:rsidR="00E20EF4" w:rsidRDefault="00CF01C7" w:rsidP="00CF01C7">
      <w:pPr>
        <w:pStyle w:val="Heading2"/>
      </w:pPr>
      <w:r>
        <w:t>Low mobility (3 Kmh)</w:t>
      </w:r>
    </w:p>
    <w:p w14:paraId="1BF66DB6" w14:textId="0E4B2FED" w:rsidR="00CF01C7" w:rsidRDefault="00CF01C7" w:rsidP="00CF01C7">
      <w:pPr>
        <w:pStyle w:val="Heading3"/>
      </w:pPr>
      <w:r>
        <w:t>10 PRBs each hop</w:t>
      </w:r>
    </w:p>
    <w:p w14:paraId="54C721E0" w14:textId="36D60F5E" w:rsidR="00CF01C7" w:rsidRPr="00CF01C7" w:rsidRDefault="00CF01C7" w:rsidP="00CF01C7">
      <w:pPr>
        <w:jc w:val="center"/>
        <w:rPr>
          <w:lang w:val="en-GB"/>
        </w:rPr>
      </w:pPr>
      <w:r w:rsidRPr="00CF01C7">
        <w:rPr>
          <w:noProof/>
        </w:rPr>
        <w:drawing>
          <wp:inline distT="0" distB="0" distL="0" distR="0" wp14:anchorId="4D1857AC" wp14:editId="13D76B7F">
            <wp:extent cx="4330599" cy="2079312"/>
            <wp:effectExtent l="0" t="0" r="0" b="0"/>
            <wp:docPr id="92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 name="Picture 2"/>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42476" cy="2085015"/>
                    </a:xfrm>
                    <a:prstGeom prst="rect">
                      <a:avLst/>
                    </a:prstGeom>
                    <a:noFill/>
                    <a:ln>
                      <a:noFill/>
                    </a:ln>
                    <a:extLst/>
                  </pic:spPr>
                </pic:pic>
              </a:graphicData>
            </a:graphic>
          </wp:inline>
        </w:drawing>
      </w:r>
    </w:p>
    <w:p w14:paraId="71DBE06E" w14:textId="767C8397" w:rsidR="00CF01C7" w:rsidRDefault="00CF01C7" w:rsidP="00CF01C7">
      <w:pPr>
        <w:pStyle w:val="Heading3"/>
      </w:pPr>
      <w:r>
        <w:lastRenderedPageBreak/>
        <w:t>40 PRBs each hop</w:t>
      </w:r>
    </w:p>
    <w:p w14:paraId="36E7E197" w14:textId="54ADDD26" w:rsidR="00CF01C7" w:rsidRPr="00CF01C7" w:rsidRDefault="00CF01C7" w:rsidP="00CF01C7">
      <w:pPr>
        <w:jc w:val="center"/>
        <w:rPr>
          <w:lang w:val="en-GB"/>
        </w:rPr>
      </w:pPr>
      <w:r w:rsidRPr="00CF01C7">
        <w:rPr>
          <w:noProof/>
        </w:rPr>
        <w:drawing>
          <wp:inline distT="0" distB="0" distL="0" distR="0" wp14:anchorId="2D09DA1D" wp14:editId="0F6EA0A3">
            <wp:extent cx="4315968" cy="2072288"/>
            <wp:effectExtent l="0" t="0" r="8890" b="4445"/>
            <wp:docPr id="40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2"/>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22834" cy="2075584"/>
                    </a:xfrm>
                    <a:prstGeom prst="rect">
                      <a:avLst/>
                    </a:prstGeom>
                    <a:noFill/>
                    <a:ln>
                      <a:noFill/>
                    </a:ln>
                    <a:extLst/>
                  </pic:spPr>
                </pic:pic>
              </a:graphicData>
            </a:graphic>
          </wp:inline>
        </w:drawing>
      </w:r>
    </w:p>
    <w:p w14:paraId="1B3DD6C5" w14:textId="71B9B0B2" w:rsidR="00CF01C7" w:rsidRDefault="00CF01C7" w:rsidP="00CF01C7">
      <w:pPr>
        <w:pStyle w:val="Heading3"/>
      </w:pPr>
      <w:r>
        <w:t>60 PRBs each hop</w:t>
      </w:r>
    </w:p>
    <w:p w14:paraId="57DB942A" w14:textId="3CF78AA3" w:rsidR="00CF01C7" w:rsidRPr="00CF01C7" w:rsidRDefault="00CF01C7" w:rsidP="00CF01C7">
      <w:pPr>
        <w:jc w:val="center"/>
        <w:rPr>
          <w:lang w:val="en-GB"/>
        </w:rPr>
      </w:pPr>
      <w:r w:rsidRPr="00CF01C7">
        <w:rPr>
          <w:noProof/>
        </w:rPr>
        <w:drawing>
          <wp:inline distT="0" distB="0" distL="0" distR="0" wp14:anchorId="7F8E6EBF" wp14:editId="14317D73">
            <wp:extent cx="4586630" cy="2202245"/>
            <wp:effectExtent l="0" t="0" r="4445" b="7620"/>
            <wp:docPr id="81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5" name="Picture 2"/>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99785" cy="2208561"/>
                    </a:xfrm>
                    <a:prstGeom prst="rect">
                      <a:avLst/>
                    </a:prstGeom>
                    <a:noFill/>
                    <a:ln>
                      <a:noFill/>
                    </a:ln>
                    <a:extLst/>
                  </pic:spPr>
                </pic:pic>
              </a:graphicData>
            </a:graphic>
          </wp:inline>
        </w:drawing>
      </w:r>
    </w:p>
    <w:p w14:paraId="25896E1A" w14:textId="7A8AA96C" w:rsidR="00CF01C7" w:rsidRPr="00E20EF4" w:rsidRDefault="00CF01C7" w:rsidP="00CF01C7">
      <w:pPr>
        <w:pStyle w:val="Heading2"/>
      </w:pPr>
      <w:r>
        <w:t>High mobility (120 Kmh)</w:t>
      </w:r>
    </w:p>
    <w:p w14:paraId="59E26D8E" w14:textId="77777777" w:rsidR="00CF01C7" w:rsidRDefault="00CF01C7" w:rsidP="00CF01C7">
      <w:pPr>
        <w:pStyle w:val="Heading3"/>
      </w:pPr>
      <w:r>
        <w:t>10 PRBs each hop</w:t>
      </w:r>
    </w:p>
    <w:p w14:paraId="2A8D49D9" w14:textId="068B8008" w:rsidR="00CF01C7" w:rsidRPr="00CF01C7" w:rsidRDefault="00CF01C7" w:rsidP="00CF01C7">
      <w:pPr>
        <w:jc w:val="center"/>
        <w:rPr>
          <w:lang w:val="en-GB"/>
        </w:rPr>
      </w:pPr>
      <w:r w:rsidRPr="00CF01C7">
        <w:rPr>
          <w:noProof/>
        </w:rPr>
        <w:drawing>
          <wp:inline distT="0" distB="0" distL="0" distR="0" wp14:anchorId="30BB5E84" wp14:editId="63AD6866">
            <wp:extent cx="4564685" cy="2120299"/>
            <wp:effectExtent l="0" t="0" r="762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2"/>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80821" cy="2127794"/>
                    </a:xfrm>
                    <a:prstGeom prst="rect">
                      <a:avLst/>
                    </a:prstGeom>
                    <a:noFill/>
                    <a:ln>
                      <a:noFill/>
                    </a:ln>
                    <a:extLst/>
                  </pic:spPr>
                </pic:pic>
              </a:graphicData>
            </a:graphic>
          </wp:inline>
        </w:drawing>
      </w:r>
    </w:p>
    <w:p w14:paraId="5E91D58C" w14:textId="77777777" w:rsidR="00CF01C7" w:rsidRDefault="00CF01C7" w:rsidP="00CF01C7">
      <w:pPr>
        <w:pStyle w:val="Heading3"/>
      </w:pPr>
      <w:r>
        <w:lastRenderedPageBreak/>
        <w:t>40 PRBs each hop</w:t>
      </w:r>
    </w:p>
    <w:p w14:paraId="4EB20BBD" w14:textId="1757F2DF" w:rsidR="00CF01C7" w:rsidRPr="00CF01C7" w:rsidRDefault="00CF01C7" w:rsidP="00CF01C7">
      <w:pPr>
        <w:jc w:val="center"/>
        <w:rPr>
          <w:lang w:val="en-GB"/>
        </w:rPr>
      </w:pPr>
      <w:r w:rsidRPr="00CF01C7">
        <w:rPr>
          <w:noProof/>
        </w:rPr>
        <w:drawing>
          <wp:inline distT="0" distB="0" distL="0" distR="0" wp14:anchorId="240D0950" wp14:editId="6E62242F">
            <wp:extent cx="4257447" cy="1977587"/>
            <wp:effectExtent l="0" t="0" r="0" b="3810"/>
            <wp:docPr id="30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2"/>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75388" cy="1985921"/>
                    </a:xfrm>
                    <a:prstGeom prst="rect">
                      <a:avLst/>
                    </a:prstGeom>
                    <a:noFill/>
                    <a:ln>
                      <a:noFill/>
                    </a:ln>
                    <a:extLst/>
                  </pic:spPr>
                </pic:pic>
              </a:graphicData>
            </a:graphic>
          </wp:inline>
        </w:drawing>
      </w:r>
    </w:p>
    <w:p w14:paraId="35CB9DE4" w14:textId="5DA4607C" w:rsidR="00CF01C7" w:rsidRPr="00CF01C7" w:rsidRDefault="00CF01C7" w:rsidP="00CF01C7">
      <w:pPr>
        <w:pStyle w:val="Heading3"/>
      </w:pPr>
      <w:r>
        <w:t>60 PRBs each hop</w:t>
      </w:r>
    </w:p>
    <w:p w14:paraId="502821BD" w14:textId="7876FAF3" w:rsidR="00E20EF4" w:rsidRPr="008E0F63" w:rsidRDefault="00CF01C7" w:rsidP="00CF01C7">
      <w:pPr>
        <w:spacing w:before="100" w:beforeAutospacing="1" w:after="100" w:afterAutospacing="1"/>
        <w:jc w:val="center"/>
        <w:rPr>
          <w:sz w:val="22"/>
        </w:rPr>
      </w:pPr>
      <w:r w:rsidRPr="00CF01C7">
        <w:rPr>
          <w:noProof/>
          <w:sz w:val="22"/>
        </w:rPr>
        <w:drawing>
          <wp:inline distT="0" distB="0" distL="0" distR="0" wp14:anchorId="07863118" wp14:editId="43B0F681">
            <wp:extent cx="4396436" cy="2042147"/>
            <wp:effectExtent l="0" t="0" r="4445" b="0"/>
            <wp:docPr id="51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2"/>
                    <pic:cNvPicPr>
                      <a:picLocks noChangeAspect="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426428" cy="2056078"/>
                    </a:xfrm>
                    <a:prstGeom prst="rect">
                      <a:avLst/>
                    </a:prstGeom>
                    <a:noFill/>
                    <a:ln>
                      <a:noFill/>
                    </a:ln>
                    <a:extLst/>
                  </pic:spPr>
                </pic:pic>
              </a:graphicData>
            </a:graphic>
          </wp:inline>
        </w:drawing>
      </w:r>
    </w:p>
    <w:sectPr w:rsidR="00E20EF4" w:rsidRPr="008E0F63" w:rsidSect="004F2A55">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AF930" w14:textId="77777777" w:rsidR="008818B8" w:rsidRDefault="008818B8">
      <w:r>
        <w:separator/>
      </w:r>
    </w:p>
  </w:endnote>
  <w:endnote w:type="continuationSeparator" w:id="0">
    <w:p w14:paraId="447E2F93" w14:textId="77777777" w:rsidR="008818B8" w:rsidRDefault="008818B8">
      <w:r>
        <w:continuationSeparator/>
      </w:r>
    </w:p>
  </w:endnote>
  <w:endnote w:type="continuationNotice" w:id="1">
    <w:p w14:paraId="22220066" w14:textId="77777777" w:rsidR="008818B8" w:rsidRDefault="008818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8AFD1" w14:textId="77777777" w:rsidR="001C0EBA" w:rsidRDefault="001C0EB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4DEC79" w14:textId="77777777" w:rsidR="001C0EBA" w:rsidRDefault="001C0EB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D39F0" w14:textId="77777777" w:rsidR="001C0EBA" w:rsidRDefault="001C0EB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6724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6724C">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A4125" w14:textId="77777777" w:rsidR="008818B8" w:rsidRDefault="008818B8">
      <w:r>
        <w:separator/>
      </w:r>
    </w:p>
  </w:footnote>
  <w:footnote w:type="continuationSeparator" w:id="0">
    <w:p w14:paraId="06BF9962" w14:textId="77777777" w:rsidR="008818B8" w:rsidRDefault="008818B8">
      <w:r>
        <w:continuationSeparator/>
      </w:r>
    </w:p>
  </w:footnote>
  <w:footnote w:type="continuationNotice" w:id="1">
    <w:p w14:paraId="6B808FCA" w14:textId="77777777" w:rsidR="008818B8" w:rsidRDefault="008818B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26A3C" w14:textId="77777777" w:rsidR="001C0EBA" w:rsidRDefault="001C0EB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706F76"/>
    <w:multiLevelType w:val="hybridMultilevel"/>
    <w:tmpl w:val="7EF29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C3EDA"/>
    <w:multiLevelType w:val="hybridMultilevel"/>
    <w:tmpl w:val="DC065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96923C7"/>
    <w:multiLevelType w:val="hybridMultilevel"/>
    <w:tmpl w:val="7EA64EDE"/>
    <w:lvl w:ilvl="0" w:tplc="F44A5156">
      <w:start w:val="1"/>
      <w:numFmt w:val="bullet"/>
      <w:lvlText w:val="•"/>
      <w:lvlJc w:val="left"/>
      <w:pPr>
        <w:tabs>
          <w:tab w:val="num" w:pos="720"/>
        </w:tabs>
        <w:ind w:left="720" w:hanging="360"/>
      </w:pPr>
      <w:rPr>
        <w:rFonts w:ascii="Arial" w:hAnsi="Arial" w:hint="default"/>
      </w:rPr>
    </w:lvl>
    <w:lvl w:ilvl="1" w:tplc="AE0EC038">
      <w:start w:val="2419"/>
      <w:numFmt w:val="bullet"/>
      <w:lvlText w:val="–"/>
      <w:lvlJc w:val="left"/>
      <w:pPr>
        <w:tabs>
          <w:tab w:val="num" w:pos="1440"/>
        </w:tabs>
        <w:ind w:left="1440" w:hanging="360"/>
      </w:pPr>
      <w:rPr>
        <w:rFonts w:ascii="Arial" w:hAnsi="Arial" w:hint="default"/>
      </w:rPr>
    </w:lvl>
    <w:lvl w:ilvl="2" w:tplc="BE381CF0" w:tentative="1">
      <w:start w:val="1"/>
      <w:numFmt w:val="bullet"/>
      <w:lvlText w:val="•"/>
      <w:lvlJc w:val="left"/>
      <w:pPr>
        <w:tabs>
          <w:tab w:val="num" w:pos="2160"/>
        </w:tabs>
        <w:ind w:left="2160" w:hanging="360"/>
      </w:pPr>
      <w:rPr>
        <w:rFonts w:ascii="Arial" w:hAnsi="Arial" w:hint="default"/>
      </w:rPr>
    </w:lvl>
    <w:lvl w:ilvl="3" w:tplc="62F6100A" w:tentative="1">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09671E"/>
    <w:multiLevelType w:val="hybridMultilevel"/>
    <w:tmpl w:val="687CFA72"/>
    <w:lvl w:ilvl="0" w:tplc="89F89382">
      <w:start w:val="1"/>
      <w:numFmt w:val="bullet"/>
      <w:lvlText w:val="•"/>
      <w:lvlJc w:val="left"/>
      <w:pPr>
        <w:tabs>
          <w:tab w:val="num" w:pos="720"/>
        </w:tabs>
        <w:ind w:left="720" w:hanging="360"/>
      </w:pPr>
      <w:rPr>
        <w:rFonts w:ascii="Arial" w:hAnsi="Arial" w:hint="default"/>
      </w:rPr>
    </w:lvl>
    <w:lvl w:ilvl="1" w:tplc="8102BC32">
      <w:start w:val="35"/>
      <w:numFmt w:val="bullet"/>
      <w:lvlText w:val="•"/>
      <w:lvlJc w:val="left"/>
      <w:pPr>
        <w:tabs>
          <w:tab w:val="num" w:pos="1440"/>
        </w:tabs>
        <w:ind w:left="1440" w:hanging="360"/>
      </w:pPr>
      <w:rPr>
        <w:rFonts w:ascii="Arial" w:hAnsi="Arial" w:hint="default"/>
      </w:rPr>
    </w:lvl>
    <w:lvl w:ilvl="2" w:tplc="7712835A" w:tentative="1">
      <w:start w:val="1"/>
      <w:numFmt w:val="bullet"/>
      <w:lvlText w:val="•"/>
      <w:lvlJc w:val="left"/>
      <w:pPr>
        <w:tabs>
          <w:tab w:val="num" w:pos="2160"/>
        </w:tabs>
        <w:ind w:left="2160" w:hanging="360"/>
      </w:pPr>
      <w:rPr>
        <w:rFonts w:ascii="Arial" w:hAnsi="Arial" w:hint="default"/>
      </w:rPr>
    </w:lvl>
    <w:lvl w:ilvl="3" w:tplc="79AAE766" w:tentative="1">
      <w:start w:val="1"/>
      <w:numFmt w:val="bullet"/>
      <w:lvlText w:val="•"/>
      <w:lvlJc w:val="left"/>
      <w:pPr>
        <w:tabs>
          <w:tab w:val="num" w:pos="2880"/>
        </w:tabs>
        <w:ind w:left="2880" w:hanging="360"/>
      </w:pPr>
      <w:rPr>
        <w:rFonts w:ascii="Arial" w:hAnsi="Arial" w:hint="default"/>
      </w:rPr>
    </w:lvl>
    <w:lvl w:ilvl="4" w:tplc="BC0E1F02" w:tentative="1">
      <w:start w:val="1"/>
      <w:numFmt w:val="bullet"/>
      <w:lvlText w:val="•"/>
      <w:lvlJc w:val="left"/>
      <w:pPr>
        <w:tabs>
          <w:tab w:val="num" w:pos="3600"/>
        </w:tabs>
        <w:ind w:left="3600" w:hanging="360"/>
      </w:pPr>
      <w:rPr>
        <w:rFonts w:ascii="Arial" w:hAnsi="Arial" w:hint="default"/>
      </w:rPr>
    </w:lvl>
    <w:lvl w:ilvl="5" w:tplc="0BEA5E72" w:tentative="1">
      <w:start w:val="1"/>
      <w:numFmt w:val="bullet"/>
      <w:lvlText w:val="•"/>
      <w:lvlJc w:val="left"/>
      <w:pPr>
        <w:tabs>
          <w:tab w:val="num" w:pos="4320"/>
        </w:tabs>
        <w:ind w:left="4320" w:hanging="360"/>
      </w:pPr>
      <w:rPr>
        <w:rFonts w:ascii="Arial" w:hAnsi="Arial" w:hint="default"/>
      </w:rPr>
    </w:lvl>
    <w:lvl w:ilvl="6" w:tplc="ADD69640" w:tentative="1">
      <w:start w:val="1"/>
      <w:numFmt w:val="bullet"/>
      <w:lvlText w:val="•"/>
      <w:lvlJc w:val="left"/>
      <w:pPr>
        <w:tabs>
          <w:tab w:val="num" w:pos="5040"/>
        </w:tabs>
        <w:ind w:left="5040" w:hanging="360"/>
      </w:pPr>
      <w:rPr>
        <w:rFonts w:ascii="Arial" w:hAnsi="Arial" w:hint="default"/>
      </w:rPr>
    </w:lvl>
    <w:lvl w:ilvl="7" w:tplc="93386074" w:tentative="1">
      <w:start w:val="1"/>
      <w:numFmt w:val="bullet"/>
      <w:lvlText w:val="•"/>
      <w:lvlJc w:val="left"/>
      <w:pPr>
        <w:tabs>
          <w:tab w:val="num" w:pos="5760"/>
        </w:tabs>
        <w:ind w:left="5760" w:hanging="360"/>
      </w:pPr>
      <w:rPr>
        <w:rFonts w:ascii="Arial" w:hAnsi="Arial" w:hint="default"/>
      </w:rPr>
    </w:lvl>
    <w:lvl w:ilvl="8" w:tplc="D1F89B1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A016A6"/>
    <w:multiLevelType w:val="hybridMultilevel"/>
    <w:tmpl w:val="256E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E26CF4"/>
    <w:multiLevelType w:val="hybridMultilevel"/>
    <w:tmpl w:val="21EEEA56"/>
    <w:lvl w:ilvl="0" w:tplc="9E76B734">
      <w:start w:val="1"/>
      <w:numFmt w:val="bullet"/>
      <w:lvlText w:val="•"/>
      <w:lvlJc w:val="left"/>
      <w:pPr>
        <w:tabs>
          <w:tab w:val="num" w:pos="720"/>
        </w:tabs>
        <w:ind w:left="720" w:hanging="360"/>
      </w:pPr>
      <w:rPr>
        <w:rFonts w:ascii="Arial" w:hAnsi="Arial" w:hint="default"/>
      </w:rPr>
    </w:lvl>
    <w:lvl w:ilvl="1" w:tplc="D6063262">
      <w:start w:val="276"/>
      <w:numFmt w:val="bullet"/>
      <w:lvlText w:val="–"/>
      <w:lvlJc w:val="left"/>
      <w:pPr>
        <w:tabs>
          <w:tab w:val="num" w:pos="1440"/>
        </w:tabs>
        <w:ind w:left="1440" w:hanging="360"/>
      </w:pPr>
      <w:rPr>
        <w:rFonts w:ascii="Arial" w:hAnsi="Arial" w:hint="default"/>
      </w:rPr>
    </w:lvl>
    <w:lvl w:ilvl="2" w:tplc="2D4E9780" w:tentative="1">
      <w:start w:val="1"/>
      <w:numFmt w:val="bullet"/>
      <w:lvlText w:val="•"/>
      <w:lvlJc w:val="left"/>
      <w:pPr>
        <w:tabs>
          <w:tab w:val="num" w:pos="2160"/>
        </w:tabs>
        <w:ind w:left="2160" w:hanging="360"/>
      </w:pPr>
      <w:rPr>
        <w:rFonts w:ascii="Arial" w:hAnsi="Arial" w:hint="default"/>
      </w:rPr>
    </w:lvl>
    <w:lvl w:ilvl="3" w:tplc="B93CA8C0" w:tentative="1">
      <w:start w:val="1"/>
      <w:numFmt w:val="bullet"/>
      <w:lvlText w:val="•"/>
      <w:lvlJc w:val="left"/>
      <w:pPr>
        <w:tabs>
          <w:tab w:val="num" w:pos="2880"/>
        </w:tabs>
        <w:ind w:left="2880" w:hanging="360"/>
      </w:pPr>
      <w:rPr>
        <w:rFonts w:ascii="Arial" w:hAnsi="Arial" w:hint="default"/>
      </w:rPr>
    </w:lvl>
    <w:lvl w:ilvl="4" w:tplc="82D6E738" w:tentative="1">
      <w:start w:val="1"/>
      <w:numFmt w:val="bullet"/>
      <w:lvlText w:val="•"/>
      <w:lvlJc w:val="left"/>
      <w:pPr>
        <w:tabs>
          <w:tab w:val="num" w:pos="3600"/>
        </w:tabs>
        <w:ind w:left="3600" w:hanging="360"/>
      </w:pPr>
      <w:rPr>
        <w:rFonts w:ascii="Arial" w:hAnsi="Arial" w:hint="default"/>
      </w:rPr>
    </w:lvl>
    <w:lvl w:ilvl="5" w:tplc="E5ACB846" w:tentative="1">
      <w:start w:val="1"/>
      <w:numFmt w:val="bullet"/>
      <w:lvlText w:val="•"/>
      <w:lvlJc w:val="left"/>
      <w:pPr>
        <w:tabs>
          <w:tab w:val="num" w:pos="4320"/>
        </w:tabs>
        <w:ind w:left="4320" w:hanging="360"/>
      </w:pPr>
      <w:rPr>
        <w:rFonts w:ascii="Arial" w:hAnsi="Arial" w:hint="default"/>
      </w:rPr>
    </w:lvl>
    <w:lvl w:ilvl="6" w:tplc="F79CDCDA" w:tentative="1">
      <w:start w:val="1"/>
      <w:numFmt w:val="bullet"/>
      <w:lvlText w:val="•"/>
      <w:lvlJc w:val="left"/>
      <w:pPr>
        <w:tabs>
          <w:tab w:val="num" w:pos="5040"/>
        </w:tabs>
        <w:ind w:left="5040" w:hanging="360"/>
      </w:pPr>
      <w:rPr>
        <w:rFonts w:ascii="Arial" w:hAnsi="Arial" w:hint="default"/>
      </w:rPr>
    </w:lvl>
    <w:lvl w:ilvl="7" w:tplc="1F008AE2" w:tentative="1">
      <w:start w:val="1"/>
      <w:numFmt w:val="bullet"/>
      <w:lvlText w:val="•"/>
      <w:lvlJc w:val="left"/>
      <w:pPr>
        <w:tabs>
          <w:tab w:val="num" w:pos="5760"/>
        </w:tabs>
        <w:ind w:left="5760" w:hanging="360"/>
      </w:pPr>
      <w:rPr>
        <w:rFonts w:ascii="Arial" w:hAnsi="Arial" w:hint="default"/>
      </w:rPr>
    </w:lvl>
    <w:lvl w:ilvl="8" w:tplc="96689CF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CF4B34"/>
    <w:multiLevelType w:val="hybridMultilevel"/>
    <w:tmpl w:val="14F2F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E339C8"/>
    <w:multiLevelType w:val="hybridMultilevel"/>
    <w:tmpl w:val="F5681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D26D7"/>
    <w:multiLevelType w:val="hybridMultilevel"/>
    <w:tmpl w:val="7248A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540DC1"/>
    <w:multiLevelType w:val="hybridMultilevel"/>
    <w:tmpl w:val="A94AF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9D431A"/>
    <w:multiLevelType w:val="hybridMultilevel"/>
    <w:tmpl w:val="327C42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8D0A5A"/>
    <w:multiLevelType w:val="hybridMultilevel"/>
    <w:tmpl w:val="B46C35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D5786C"/>
    <w:multiLevelType w:val="hybridMultilevel"/>
    <w:tmpl w:val="2216F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83E3C04"/>
    <w:multiLevelType w:val="hybridMultilevel"/>
    <w:tmpl w:val="2CAAC664"/>
    <w:lvl w:ilvl="0" w:tplc="8C26F0BE">
      <w:start w:val="1"/>
      <w:numFmt w:val="bullet"/>
      <w:lvlText w:val="•"/>
      <w:lvlJc w:val="left"/>
      <w:pPr>
        <w:tabs>
          <w:tab w:val="num" w:pos="720"/>
        </w:tabs>
        <w:ind w:left="720" w:hanging="360"/>
      </w:pPr>
      <w:rPr>
        <w:rFonts w:ascii="Arial" w:hAnsi="Arial" w:hint="default"/>
      </w:rPr>
    </w:lvl>
    <w:lvl w:ilvl="1" w:tplc="586478E4">
      <w:start w:val="2537"/>
      <w:numFmt w:val="bullet"/>
      <w:lvlText w:val="•"/>
      <w:lvlJc w:val="left"/>
      <w:pPr>
        <w:tabs>
          <w:tab w:val="num" w:pos="1440"/>
        </w:tabs>
        <w:ind w:left="1440" w:hanging="360"/>
      </w:pPr>
      <w:rPr>
        <w:rFonts w:ascii="Arial" w:hAnsi="Arial" w:hint="default"/>
      </w:rPr>
    </w:lvl>
    <w:lvl w:ilvl="2" w:tplc="2E8ABF82" w:tentative="1">
      <w:start w:val="1"/>
      <w:numFmt w:val="bullet"/>
      <w:lvlText w:val="•"/>
      <w:lvlJc w:val="left"/>
      <w:pPr>
        <w:tabs>
          <w:tab w:val="num" w:pos="2160"/>
        </w:tabs>
        <w:ind w:left="2160" w:hanging="360"/>
      </w:pPr>
      <w:rPr>
        <w:rFonts w:ascii="Arial" w:hAnsi="Arial" w:hint="default"/>
      </w:rPr>
    </w:lvl>
    <w:lvl w:ilvl="3" w:tplc="570821D2" w:tentative="1">
      <w:start w:val="1"/>
      <w:numFmt w:val="bullet"/>
      <w:lvlText w:val="•"/>
      <w:lvlJc w:val="left"/>
      <w:pPr>
        <w:tabs>
          <w:tab w:val="num" w:pos="2880"/>
        </w:tabs>
        <w:ind w:left="2880" w:hanging="360"/>
      </w:pPr>
      <w:rPr>
        <w:rFonts w:ascii="Arial" w:hAnsi="Arial" w:hint="default"/>
      </w:rPr>
    </w:lvl>
    <w:lvl w:ilvl="4" w:tplc="F992E8A6" w:tentative="1">
      <w:start w:val="1"/>
      <w:numFmt w:val="bullet"/>
      <w:lvlText w:val="•"/>
      <w:lvlJc w:val="left"/>
      <w:pPr>
        <w:tabs>
          <w:tab w:val="num" w:pos="3600"/>
        </w:tabs>
        <w:ind w:left="3600" w:hanging="360"/>
      </w:pPr>
      <w:rPr>
        <w:rFonts w:ascii="Arial" w:hAnsi="Arial" w:hint="default"/>
      </w:rPr>
    </w:lvl>
    <w:lvl w:ilvl="5" w:tplc="EDFC7BF4" w:tentative="1">
      <w:start w:val="1"/>
      <w:numFmt w:val="bullet"/>
      <w:lvlText w:val="•"/>
      <w:lvlJc w:val="left"/>
      <w:pPr>
        <w:tabs>
          <w:tab w:val="num" w:pos="4320"/>
        </w:tabs>
        <w:ind w:left="4320" w:hanging="360"/>
      </w:pPr>
      <w:rPr>
        <w:rFonts w:ascii="Arial" w:hAnsi="Arial" w:hint="default"/>
      </w:rPr>
    </w:lvl>
    <w:lvl w:ilvl="6" w:tplc="BAF6E7D4" w:tentative="1">
      <w:start w:val="1"/>
      <w:numFmt w:val="bullet"/>
      <w:lvlText w:val="•"/>
      <w:lvlJc w:val="left"/>
      <w:pPr>
        <w:tabs>
          <w:tab w:val="num" w:pos="5040"/>
        </w:tabs>
        <w:ind w:left="5040" w:hanging="360"/>
      </w:pPr>
      <w:rPr>
        <w:rFonts w:ascii="Arial" w:hAnsi="Arial" w:hint="default"/>
      </w:rPr>
    </w:lvl>
    <w:lvl w:ilvl="7" w:tplc="70525824" w:tentative="1">
      <w:start w:val="1"/>
      <w:numFmt w:val="bullet"/>
      <w:lvlText w:val="•"/>
      <w:lvlJc w:val="left"/>
      <w:pPr>
        <w:tabs>
          <w:tab w:val="num" w:pos="5760"/>
        </w:tabs>
        <w:ind w:left="5760" w:hanging="360"/>
      </w:pPr>
      <w:rPr>
        <w:rFonts w:ascii="Arial" w:hAnsi="Arial" w:hint="default"/>
      </w:rPr>
    </w:lvl>
    <w:lvl w:ilvl="8" w:tplc="C13E109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8872EAF"/>
    <w:multiLevelType w:val="hybridMultilevel"/>
    <w:tmpl w:val="5E3A515C"/>
    <w:lvl w:ilvl="0" w:tplc="D0C23828">
      <w:start w:val="1"/>
      <w:numFmt w:val="bullet"/>
      <w:lvlText w:val="•"/>
      <w:lvlJc w:val="left"/>
      <w:pPr>
        <w:tabs>
          <w:tab w:val="num" w:pos="360"/>
        </w:tabs>
        <w:ind w:left="360" w:hanging="360"/>
      </w:pPr>
      <w:rPr>
        <w:rFonts w:ascii="Arial" w:hAnsi="Arial" w:hint="default"/>
      </w:rPr>
    </w:lvl>
    <w:lvl w:ilvl="1" w:tplc="AE9AD808">
      <w:start w:val="1"/>
      <w:numFmt w:val="bullet"/>
      <w:lvlText w:val="•"/>
      <w:lvlJc w:val="left"/>
      <w:pPr>
        <w:tabs>
          <w:tab w:val="num" w:pos="1080"/>
        </w:tabs>
        <w:ind w:left="1080" w:hanging="360"/>
      </w:pPr>
      <w:rPr>
        <w:rFonts w:ascii="Arial" w:hAnsi="Arial" w:hint="default"/>
      </w:rPr>
    </w:lvl>
    <w:lvl w:ilvl="2" w:tplc="415AA8E0">
      <w:start w:val="1"/>
      <w:numFmt w:val="bullet"/>
      <w:lvlText w:val="•"/>
      <w:lvlJc w:val="left"/>
      <w:pPr>
        <w:tabs>
          <w:tab w:val="num" w:pos="1800"/>
        </w:tabs>
        <w:ind w:left="1800" w:hanging="360"/>
      </w:pPr>
      <w:rPr>
        <w:rFonts w:ascii="Arial" w:hAnsi="Arial" w:hint="default"/>
      </w:rPr>
    </w:lvl>
    <w:lvl w:ilvl="3" w:tplc="4CE8BC2C" w:tentative="1">
      <w:start w:val="1"/>
      <w:numFmt w:val="bullet"/>
      <w:lvlText w:val="•"/>
      <w:lvlJc w:val="left"/>
      <w:pPr>
        <w:tabs>
          <w:tab w:val="num" w:pos="2520"/>
        </w:tabs>
        <w:ind w:left="2520" w:hanging="360"/>
      </w:pPr>
      <w:rPr>
        <w:rFonts w:ascii="Arial" w:hAnsi="Arial" w:hint="default"/>
      </w:rPr>
    </w:lvl>
    <w:lvl w:ilvl="4" w:tplc="69541370" w:tentative="1">
      <w:start w:val="1"/>
      <w:numFmt w:val="bullet"/>
      <w:lvlText w:val="•"/>
      <w:lvlJc w:val="left"/>
      <w:pPr>
        <w:tabs>
          <w:tab w:val="num" w:pos="3240"/>
        </w:tabs>
        <w:ind w:left="3240" w:hanging="360"/>
      </w:pPr>
      <w:rPr>
        <w:rFonts w:ascii="Arial" w:hAnsi="Arial" w:hint="default"/>
      </w:rPr>
    </w:lvl>
    <w:lvl w:ilvl="5" w:tplc="2F2AEAEC" w:tentative="1">
      <w:start w:val="1"/>
      <w:numFmt w:val="bullet"/>
      <w:lvlText w:val="•"/>
      <w:lvlJc w:val="left"/>
      <w:pPr>
        <w:tabs>
          <w:tab w:val="num" w:pos="3960"/>
        </w:tabs>
        <w:ind w:left="3960" w:hanging="360"/>
      </w:pPr>
      <w:rPr>
        <w:rFonts w:ascii="Arial" w:hAnsi="Arial" w:hint="default"/>
      </w:rPr>
    </w:lvl>
    <w:lvl w:ilvl="6" w:tplc="1B84E62E" w:tentative="1">
      <w:start w:val="1"/>
      <w:numFmt w:val="bullet"/>
      <w:lvlText w:val="•"/>
      <w:lvlJc w:val="left"/>
      <w:pPr>
        <w:tabs>
          <w:tab w:val="num" w:pos="4680"/>
        </w:tabs>
        <w:ind w:left="4680" w:hanging="360"/>
      </w:pPr>
      <w:rPr>
        <w:rFonts w:ascii="Arial" w:hAnsi="Arial" w:hint="default"/>
      </w:rPr>
    </w:lvl>
    <w:lvl w:ilvl="7" w:tplc="EF22A62A" w:tentative="1">
      <w:start w:val="1"/>
      <w:numFmt w:val="bullet"/>
      <w:lvlText w:val="•"/>
      <w:lvlJc w:val="left"/>
      <w:pPr>
        <w:tabs>
          <w:tab w:val="num" w:pos="5400"/>
        </w:tabs>
        <w:ind w:left="5400" w:hanging="360"/>
      </w:pPr>
      <w:rPr>
        <w:rFonts w:ascii="Arial" w:hAnsi="Arial" w:hint="default"/>
      </w:rPr>
    </w:lvl>
    <w:lvl w:ilvl="8" w:tplc="2162F89A" w:tentative="1">
      <w:start w:val="1"/>
      <w:numFmt w:val="bullet"/>
      <w:lvlText w:val="•"/>
      <w:lvlJc w:val="left"/>
      <w:pPr>
        <w:tabs>
          <w:tab w:val="num" w:pos="6120"/>
        </w:tabs>
        <w:ind w:left="6120" w:hanging="360"/>
      </w:pPr>
      <w:rPr>
        <w:rFonts w:ascii="Arial" w:hAnsi="Arial" w:hint="default"/>
      </w:rPr>
    </w:lvl>
  </w:abstractNum>
  <w:num w:numId="1">
    <w:abstractNumId w:val="11"/>
  </w:num>
  <w:num w:numId="2">
    <w:abstractNumId w:val="4"/>
  </w:num>
  <w:num w:numId="3">
    <w:abstractNumId w:val="13"/>
    <w:lvlOverride w:ilvl="0">
      <w:startOverride w:val="1"/>
    </w:lvlOverride>
  </w:num>
  <w:num w:numId="4">
    <w:abstractNumId w:val="0"/>
  </w:num>
  <w:num w:numId="5">
    <w:abstractNumId w:val="3"/>
  </w:num>
  <w:num w:numId="6">
    <w:abstractNumId w:val="26"/>
  </w:num>
  <w:num w:numId="7">
    <w:abstractNumId w:val="10"/>
  </w:num>
  <w:num w:numId="8">
    <w:abstractNumId w:val="20"/>
  </w:num>
  <w:num w:numId="9">
    <w:abstractNumId w:val="15"/>
  </w:num>
  <w:num w:numId="10">
    <w:abstractNumId w:val="1"/>
  </w:num>
  <w:num w:numId="11">
    <w:abstractNumId w:val="8"/>
  </w:num>
  <w:num w:numId="12">
    <w:abstractNumId w:val="24"/>
  </w:num>
  <w:num w:numId="13">
    <w:abstractNumId w:val="7"/>
  </w:num>
  <w:num w:numId="14">
    <w:abstractNumId w:val="18"/>
  </w:num>
  <w:num w:numId="15">
    <w:abstractNumId w:val="21"/>
  </w:num>
  <w:num w:numId="16">
    <w:abstractNumId w:val="2"/>
  </w:num>
  <w:num w:numId="17">
    <w:abstractNumId w:val="5"/>
  </w:num>
  <w:num w:numId="18">
    <w:abstractNumId w:val="12"/>
  </w:num>
  <w:num w:numId="19">
    <w:abstractNumId w:val="19"/>
  </w:num>
  <w:num w:numId="20">
    <w:abstractNumId w:val="17"/>
  </w:num>
  <w:num w:numId="21">
    <w:abstractNumId w:val="25"/>
  </w:num>
  <w:num w:numId="22">
    <w:abstractNumId w:val="9"/>
  </w:num>
  <w:num w:numId="23">
    <w:abstractNumId w:val="23"/>
  </w:num>
  <w:num w:numId="24">
    <w:abstractNumId w:val="22"/>
  </w:num>
  <w:num w:numId="25">
    <w:abstractNumId w:val="14"/>
  </w:num>
  <w:num w:numId="26">
    <w:abstractNumId w:val="27"/>
  </w:num>
  <w:num w:numId="27">
    <w:abstractNumId w:val="28"/>
  </w:num>
  <w:num w:numId="28">
    <w:abstractNumId w:val="16"/>
  </w:num>
  <w:num w:numId="2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885"/>
    <w:rsid w:val="00004D8C"/>
    <w:rsid w:val="00004DCB"/>
    <w:rsid w:val="000051F0"/>
    <w:rsid w:val="00005395"/>
    <w:rsid w:val="0000553B"/>
    <w:rsid w:val="000063BC"/>
    <w:rsid w:val="00006780"/>
    <w:rsid w:val="00006C7A"/>
    <w:rsid w:val="00007329"/>
    <w:rsid w:val="00007495"/>
    <w:rsid w:val="0000792C"/>
    <w:rsid w:val="00007B4B"/>
    <w:rsid w:val="00007C19"/>
    <w:rsid w:val="000101EF"/>
    <w:rsid w:val="000108D9"/>
    <w:rsid w:val="00010E97"/>
    <w:rsid w:val="00010FD1"/>
    <w:rsid w:val="0001117C"/>
    <w:rsid w:val="000124D1"/>
    <w:rsid w:val="00012D57"/>
    <w:rsid w:val="0001321B"/>
    <w:rsid w:val="000137BA"/>
    <w:rsid w:val="00013B63"/>
    <w:rsid w:val="00013F64"/>
    <w:rsid w:val="000140D2"/>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E43"/>
    <w:rsid w:val="00030F74"/>
    <w:rsid w:val="00030F85"/>
    <w:rsid w:val="000317B2"/>
    <w:rsid w:val="00031ADB"/>
    <w:rsid w:val="00031EDD"/>
    <w:rsid w:val="000321DC"/>
    <w:rsid w:val="000325EF"/>
    <w:rsid w:val="00032A0C"/>
    <w:rsid w:val="00034882"/>
    <w:rsid w:val="000349B7"/>
    <w:rsid w:val="0003540B"/>
    <w:rsid w:val="00035574"/>
    <w:rsid w:val="00035990"/>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5B24"/>
    <w:rsid w:val="00046CD6"/>
    <w:rsid w:val="00046CE4"/>
    <w:rsid w:val="00046E6F"/>
    <w:rsid w:val="00046F9A"/>
    <w:rsid w:val="000472F3"/>
    <w:rsid w:val="000477BB"/>
    <w:rsid w:val="00047A82"/>
    <w:rsid w:val="00047B11"/>
    <w:rsid w:val="00050335"/>
    <w:rsid w:val="0005055B"/>
    <w:rsid w:val="000505E0"/>
    <w:rsid w:val="00050B55"/>
    <w:rsid w:val="00051135"/>
    <w:rsid w:val="000515F7"/>
    <w:rsid w:val="00051D51"/>
    <w:rsid w:val="0005201C"/>
    <w:rsid w:val="0005241E"/>
    <w:rsid w:val="00052422"/>
    <w:rsid w:val="0005291A"/>
    <w:rsid w:val="00052AE3"/>
    <w:rsid w:val="000531A8"/>
    <w:rsid w:val="000532C1"/>
    <w:rsid w:val="00053849"/>
    <w:rsid w:val="00053A47"/>
    <w:rsid w:val="00054347"/>
    <w:rsid w:val="0005456E"/>
    <w:rsid w:val="00054ACE"/>
    <w:rsid w:val="00054AE4"/>
    <w:rsid w:val="00054DAB"/>
    <w:rsid w:val="0005504C"/>
    <w:rsid w:val="0005567D"/>
    <w:rsid w:val="00055873"/>
    <w:rsid w:val="00055B8E"/>
    <w:rsid w:val="00055E72"/>
    <w:rsid w:val="0005602E"/>
    <w:rsid w:val="00056057"/>
    <w:rsid w:val="000572A7"/>
    <w:rsid w:val="00057388"/>
    <w:rsid w:val="00057DF9"/>
    <w:rsid w:val="00057F68"/>
    <w:rsid w:val="00057F6C"/>
    <w:rsid w:val="00060586"/>
    <w:rsid w:val="0006072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33C"/>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0ACA"/>
    <w:rsid w:val="0007118F"/>
    <w:rsid w:val="0007162A"/>
    <w:rsid w:val="000716FB"/>
    <w:rsid w:val="00072E75"/>
    <w:rsid w:val="00072EFA"/>
    <w:rsid w:val="00072FF7"/>
    <w:rsid w:val="0007337F"/>
    <w:rsid w:val="00073785"/>
    <w:rsid w:val="00073974"/>
    <w:rsid w:val="00073FDA"/>
    <w:rsid w:val="00073FF3"/>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1CC"/>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4D6B"/>
    <w:rsid w:val="0009512D"/>
    <w:rsid w:val="000952C2"/>
    <w:rsid w:val="000954C6"/>
    <w:rsid w:val="00095671"/>
    <w:rsid w:val="000956BC"/>
    <w:rsid w:val="000957FF"/>
    <w:rsid w:val="00095920"/>
    <w:rsid w:val="00095F53"/>
    <w:rsid w:val="0009653B"/>
    <w:rsid w:val="0009684A"/>
    <w:rsid w:val="000968D8"/>
    <w:rsid w:val="0009709B"/>
    <w:rsid w:val="000970D0"/>
    <w:rsid w:val="0009720E"/>
    <w:rsid w:val="000979F0"/>
    <w:rsid w:val="00097AE8"/>
    <w:rsid w:val="00097D10"/>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8F5"/>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26B"/>
    <w:rsid w:val="000B546F"/>
    <w:rsid w:val="000B6030"/>
    <w:rsid w:val="000B61B8"/>
    <w:rsid w:val="000B65BE"/>
    <w:rsid w:val="000B6BDF"/>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5F"/>
    <w:rsid w:val="000C4C76"/>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3FA4"/>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313"/>
    <w:rsid w:val="000E14B9"/>
    <w:rsid w:val="000E15EE"/>
    <w:rsid w:val="000E182B"/>
    <w:rsid w:val="000E1E8E"/>
    <w:rsid w:val="000E22BE"/>
    <w:rsid w:val="000E2787"/>
    <w:rsid w:val="000E279B"/>
    <w:rsid w:val="000E3075"/>
    <w:rsid w:val="000E331F"/>
    <w:rsid w:val="000E3358"/>
    <w:rsid w:val="000E38ED"/>
    <w:rsid w:val="000E3F84"/>
    <w:rsid w:val="000E40C3"/>
    <w:rsid w:val="000E4B72"/>
    <w:rsid w:val="000E4C9B"/>
    <w:rsid w:val="000E4D01"/>
    <w:rsid w:val="000E5830"/>
    <w:rsid w:val="000E5C4E"/>
    <w:rsid w:val="000E5CA5"/>
    <w:rsid w:val="000E5E3A"/>
    <w:rsid w:val="000E5ED7"/>
    <w:rsid w:val="000E65A7"/>
    <w:rsid w:val="000E6635"/>
    <w:rsid w:val="000E6BAF"/>
    <w:rsid w:val="000E6EED"/>
    <w:rsid w:val="000E6F62"/>
    <w:rsid w:val="000E7F51"/>
    <w:rsid w:val="000F00D8"/>
    <w:rsid w:val="000F03B7"/>
    <w:rsid w:val="000F095B"/>
    <w:rsid w:val="000F13C4"/>
    <w:rsid w:val="000F13D7"/>
    <w:rsid w:val="000F17E4"/>
    <w:rsid w:val="000F1878"/>
    <w:rsid w:val="000F1CF3"/>
    <w:rsid w:val="000F1F98"/>
    <w:rsid w:val="000F20CD"/>
    <w:rsid w:val="000F2965"/>
    <w:rsid w:val="000F2D09"/>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CB6"/>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2B"/>
    <w:rsid w:val="001050B7"/>
    <w:rsid w:val="001050F9"/>
    <w:rsid w:val="0010521E"/>
    <w:rsid w:val="0010568A"/>
    <w:rsid w:val="001056C5"/>
    <w:rsid w:val="00105820"/>
    <w:rsid w:val="00105CEE"/>
    <w:rsid w:val="00105DA1"/>
    <w:rsid w:val="0010626A"/>
    <w:rsid w:val="0010660E"/>
    <w:rsid w:val="00106A95"/>
    <w:rsid w:val="00106CC3"/>
    <w:rsid w:val="00106E7E"/>
    <w:rsid w:val="00106FF1"/>
    <w:rsid w:val="0010795D"/>
    <w:rsid w:val="0011034F"/>
    <w:rsid w:val="00110851"/>
    <w:rsid w:val="001111B6"/>
    <w:rsid w:val="001115C0"/>
    <w:rsid w:val="001115F4"/>
    <w:rsid w:val="001116D2"/>
    <w:rsid w:val="0011190B"/>
    <w:rsid w:val="00111A57"/>
    <w:rsid w:val="00111AD9"/>
    <w:rsid w:val="0011230B"/>
    <w:rsid w:val="001126ED"/>
    <w:rsid w:val="00112975"/>
    <w:rsid w:val="00112B8F"/>
    <w:rsid w:val="00113418"/>
    <w:rsid w:val="001134DA"/>
    <w:rsid w:val="0011372B"/>
    <w:rsid w:val="00113A4F"/>
    <w:rsid w:val="00113D8F"/>
    <w:rsid w:val="00113FDA"/>
    <w:rsid w:val="001140FA"/>
    <w:rsid w:val="001141CF"/>
    <w:rsid w:val="00114379"/>
    <w:rsid w:val="00114381"/>
    <w:rsid w:val="001146A3"/>
    <w:rsid w:val="001146C6"/>
    <w:rsid w:val="001147B8"/>
    <w:rsid w:val="00114949"/>
    <w:rsid w:val="00114E61"/>
    <w:rsid w:val="00114EA7"/>
    <w:rsid w:val="0011536C"/>
    <w:rsid w:val="00115716"/>
    <w:rsid w:val="00115834"/>
    <w:rsid w:val="0011584C"/>
    <w:rsid w:val="00116339"/>
    <w:rsid w:val="00116A2D"/>
    <w:rsid w:val="001175EF"/>
    <w:rsid w:val="00117677"/>
    <w:rsid w:val="001177BF"/>
    <w:rsid w:val="00117957"/>
    <w:rsid w:val="00117C78"/>
    <w:rsid w:val="001201EA"/>
    <w:rsid w:val="001203DB"/>
    <w:rsid w:val="0012079F"/>
    <w:rsid w:val="001207F3"/>
    <w:rsid w:val="00120C13"/>
    <w:rsid w:val="00121769"/>
    <w:rsid w:val="00121E1A"/>
    <w:rsid w:val="00121E35"/>
    <w:rsid w:val="00122727"/>
    <w:rsid w:val="00122842"/>
    <w:rsid w:val="0012345C"/>
    <w:rsid w:val="00123975"/>
    <w:rsid w:val="00123D9D"/>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1B"/>
    <w:rsid w:val="00127F28"/>
    <w:rsid w:val="0013016D"/>
    <w:rsid w:val="00130714"/>
    <w:rsid w:val="00130953"/>
    <w:rsid w:val="00130BBD"/>
    <w:rsid w:val="00131683"/>
    <w:rsid w:val="00131AC6"/>
    <w:rsid w:val="001321CE"/>
    <w:rsid w:val="00132243"/>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451"/>
    <w:rsid w:val="00136998"/>
    <w:rsid w:val="00136AAD"/>
    <w:rsid w:val="00137280"/>
    <w:rsid w:val="00137288"/>
    <w:rsid w:val="00137480"/>
    <w:rsid w:val="001375B9"/>
    <w:rsid w:val="001376F7"/>
    <w:rsid w:val="00140608"/>
    <w:rsid w:val="0014073C"/>
    <w:rsid w:val="00140762"/>
    <w:rsid w:val="001407B8"/>
    <w:rsid w:val="00140825"/>
    <w:rsid w:val="0014086C"/>
    <w:rsid w:val="00140E5E"/>
    <w:rsid w:val="0014107D"/>
    <w:rsid w:val="001410AA"/>
    <w:rsid w:val="001410F1"/>
    <w:rsid w:val="0014172C"/>
    <w:rsid w:val="001418FE"/>
    <w:rsid w:val="00141E46"/>
    <w:rsid w:val="00141ED1"/>
    <w:rsid w:val="00141F72"/>
    <w:rsid w:val="0014206B"/>
    <w:rsid w:val="00142093"/>
    <w:rsid w:val="00142E42"/>
    <w:rsid w:val="00143153"/>
    <w:rsid w:val="0014368C"/>
    <w:rsid w:val="0014371C"/>
    <w:rsid w:val="00143EFE"/>
    <w:rsid w:val="00143FFE"/>
    <w:rsid w:val="001443CA"/>
    <w:rsid w:val="0014471E"/>
    <w:rsid w:val="0014491B"/>
    <w:rsid w:val="00144B3F"/>
    <w:rsid w:val="00144D67"/>
    <w:rsid w:val="00144E04"/>
    <w:rsid w:val="0014503E"/>
    <w:rsid w:val="001454C4"/>
    <w:rsid w:val="001462D7"/>
    <w:rsid w:val="00146577"/>
    <w:rsid w:val="00146773"/>
    <w:rsid w:val="00147D65"/>
    <w:rsid w:val="00147D91"/>
    <w:rsid w:val="001508E1"/>
    <w:rsid w:val="001510ED"/>
    <w:rsid w:val="001515F1"/>
    <w:rsid w:val="001517AB"/>
    <w:rsid w:val="00151805"/>
    <w:rsid w:val="00151897"/>
    <w:rsid w:val="00152066"/>
    <w:rsid w:val="00152559"/>
    <w:rsid w:val="00152A3B"/>
    <w:rsid w:val="0015347E"/>
    <w:rsid w:val="00153A48"/>
    <w:rsid w:val="00153A6B"/>
    <w:rsid w:val="00153E69"/>
    <w:rsid w:val="00153EEF"/>
    <w:rsid w:val="00153F29"/>
    <w:rsid w:val="00154322"/>
    <w:rsid w:val="001544AB"/>
    <w:rsid w:val="00154D6A"/>
    <w:rsid w:val="00155178"/>
    <w:rsid w:val="00155615"/>
    <w:rsid w:val="00155D53"/>
    <w:rsid w:val="0015622B"/>
    <w:rsid w:val="00156260"/>
    <w:rsid w:val="00156502"/>
    <w:rsid w:val="0015767E"/>
    <w:rsid w:val="00157BFC"/>
    <w:rsid w:val="0016019C"/>
    <w:rsid w:val="001601C7"/>
    <w:rsid w:val="001602C2"/>
    <w:rsid w:val="00160674"/>
    <w:rsid w:val="00160786"/>
    <w:rsid w:val="001612F2"/>
    <w:rsid w:val="0016177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92"/>
    <w:rsid w:val="00165C5E"/>
    <w:rsid w:val="0016634F"/>
    <w:rsid w:val="00166809"/>
    <w:rsid w:val="00166879"/>
    <w:rsid w:val="001669F9"/>
    <w:rsid w:val="00166BB0"/>
    <w:rsid w:val="00166D57"/>
    <w:rsid w:val="00166D9E"/>
    <w:rsid w:val="00166EE2"/>
    <w:rsid w:val="0016700E"/>
    <w:rsid w:val="00167125"/>
    <w:rsid w:val="0016733C"/>
    <w:rsid w:val="0016764C"/>
    <w:rsid w:val="001701A7"/>
    <w:rsid w:val="00170397"/>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D38"/>
    <w:rsid w:val="00173FC4"/>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01D"/>
    <w:rsid w:val="001817BA"/>
    <w:rsid w:val="00181A9D"/>
    <w:rsid w:val="00181B3A"/>
    <w:rsid w:val="001820B2"/>
    <w:rsid w:val="001821E9"/>
    <w:rsid w:val="0018246F"/>
    <w:rsid w:val="0018254A"/>
    <w:rsid w:val="00182718"/>
    <w:rsid w:val="00182FBF"/>
    <w:rsid w:val="001836DF"/>
    <w:rsid w:val="00183CB7"/>
    <w:rsid w:val="00183CC6"/>
    <w:rsid w:val="00183F11"/>
    <w:rsid w:val="001840F5"/>
    <w:rsid w:val="00184A29"/>
    <w:rsid w:val="00184DAB"/>
    <w:rsid w:val="00184F51"/>
    <w:rsid w:val="00185257"/>
    <w:rsid w:val="00185E59"/>
    <w:rsid w:val="00185F10"/>
    <w:rsid w:val="00185FB6"/>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1F0"/>
    <w:rsid w:val="00193987"/>
    <w:rsid w:val="0019487A"/>
    <w:rsid w:val="00194955"/>
    <w:rsid w:val="0019573B"/>
    <w:rsid w:val="0019592C"/>
    <w:rsid w:val="00196085"/>
    <w:rsid w:val="00196700"/>
    <w:rsid w:val="00196B90"/>
    <w:rsid w:val="00196DE8"/>
    <w:rsid w:val="00196FF4"/>
    <w:rsid w:val="0019734F"/>
    <w:rsid w:val="001A0303"/>
    <w:rsid w:val="001A0676"/>
    <w:rsid w:val="001A067A"/>
    <w:rsid w:val="001A06C8"/>
    <w:rsid w:val="001A0ABD"/>
    <w:rsid w:val="001A1337"/>
    <w:rsid w:val="001A2939"/>
    <w:rsid w:val="001A2FD5"/>
    <w:rsid w:val="001A3037"/>
    <w:rsid w:val="001A30E1"/>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1683"/>
    <w:rsid w:val="001B2993"/>
    <w:rsid w:val="001B2C18"/>
    <w:rsid w:val="001B314A"/>
    <w:rsid w:val="001B35C1"/>
    <w:rsid w:val="001B3754"/>
    <w:rsid w:val="001B3A10"/>
    <w:rsid w:val="001B4371"/>
    <w:rsid w:val="001B5332"/>
    <w:rsid w:val="001B54E9"/>
    <w:rsid w:val="001B55DE"/>
    <w:rsid w:val="001B58E8"/>
    <w:rsid w:val="001B63F5"/>
    <w:rsid w:val="001B70CF"/>
    <w:rsid w:val="001B748B"/>
    <w:rsid w:val="001B7905"/>
    <w:rsid w:val="001C0085"/>
    <w:rsid w:val="001C0411"/>
    <w:rsid w:val="001C0518"/>
    <w:rsid w:val="001C063F"/>
    <w:rsid w:val="001C0722"/>
    <w:rsid w:val="001C0874"/>
    <w:rsid w:val="001C0883"/>
    <w:rsid w:val="001C0D4D"/>
    <w:rsid w:val="001C0EBA"/>
    <w:rsid w:val="001C16A9"/>
    <w:rsid w:val="001C19EB"/>
    <w:rsid w:val="001C1E53"/>
    <w:rsid w:val="001C211D"/>
    <w:rsid w:val="001C2A8B"/>
    <w:rsid w:val="001C3292"/>
    <w:rsid w:val="001C3434"/>
    <w:rsid w:val="001C3474"/>
    <w:rsid w:val="001C3DC6"/>
    <w:rsid w:val="001C3E02"/>
    <w:rsid w:val="001C4A39"/>
    <w:rsid w:val="001C4E10"/>
    <w:rsid w:val="001C4F5F"/>
    <w:rsid w:val="001C54B8"/>
    <w:rsid w:val="001C589B"/>
    <w:rsid w:val="001C58A6"/>
    <w:rsid w:val="001C5BC8"/>
    <w:rsid w:val="001C5CA4"/>
    <w:rsid w:val="001C5DBB"/>
    <w:rsid w:val="001C5F88"/>
    <w:rsid w:val="001C6182"/>
    <w:rsid w:val="001C619C"/>
    <w:rsid w:val="001C66D2"/>
    <w:rsid w:val="001C7374"/>
    <w:rsid w:val="001C7575"/>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03C"/>
    <w:rsid w:val="001E420B"/>
    <w:rsid w:val="001E4642"/>
    <w:rsid w:val="001E4704"/>
    <w:rsid w:val="001E5BB2"/>
    <w:rsid w:val="001E5D1F"/>
    <w:rsid w:val="001E6313"/>
    <w:rsid w:val="001E6870"/>
    <w:rsid w:val="001E6BDA"/>
    <w:rsid w:val="001E6C1B"/>
    <w:rsid w:val="001E719A"/>
    <w:rsid w:val="001E750C"/>
    <w:rsid w:val="001E7A8F"/>
    <w:rsid w:val="001E7E38"/>
    <w:rsid w:val="001F01C3"/>
    <w:rsid w:val="001F020C"/>
    <w:rsid w:val="001F0546"/>
    <w:rsid w:val="001F0DDF"/>
    <w:rsid w:val="001F18E2"/>
    <w:rsid w:val="001F1B1E"/>
    <w:rsid w:val="001F1BEA"/>
    <w:rsid w:val="001F1DC2"/>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626"/>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A49"/>
    <w:rsid w:val="00214E0D"/>
    <w:rsid w:val="0021512E"/>
    <w:rsid w:val="0021586D"/>
    <w:rsid w:val="00215D76"/>
    <w:rsid w:val="002162EA"/>
    <w:rsid w:val="002165F9"/>
    <w:rsid w:val="00216685"/>
    <w:rsid w:val="00216B17"/>
    <w:rsid w:val="00216BBF"/>
    <w:rsid w:val="00216D0D"/>
    <w:rsid w:val="00217135"/>
    <w:rsid w:val="0021797D"/>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8CF"/>
    <w:rsid w:val="00223ACD"/>
    <w:rsid w:val="00224A38"/>
    <w:rsid w:val="00224A9B"/>
    <w:rsid w:val="00226476"/>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5F54"/>
    <w:rsid w:val="002360C6"/>
    <w:rsid w:val="00236F71"/>
    <w:rsid w:val="002373FC"/>
    <w:rsid w:val="002375AD"/>
    <w:rsid w:val="00237C6F"/>
    <w:rsid w:val="00237D22"/>
    <w:rsid w:val="0024029F"/>
    <w:rsid w:val="00240956"/>
    <w:rsid w:val="00240B7D"/>
    <w:rsid w:val="00240F65"/>
    <w:rsid w:val="0024103F"/>
    <w:rsid w:val="00241C7B"/>
    <w:rsid w:val="00241D6D"/>
    <w:rsid w:val="0024205F"/>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24C"/>
    <w:rsid w:val="00246671"/>
    <w:rsid w:val="00246BEB"/>
    <w:rsid w:val="00246C52"/>
    <w:rsid w:val="00246EB6"/>
    <w:rsid w:val="002475BE"/>
    <w:rsid w:val="00247660"/>
    <w:rsid w:val="0024785A"/>
    <w:rsid w:val="00247C92"/>
    <w:rsid w:val="00247DD1"/>
    <w:rsid w:val="002506F5"/>
    <w:rsid w:val="00250C59"/>
    <w:rsid w:val="00250D9C"/>
    <w:rsid w:val="00251117"/>
    <w:rsid w:val="00251236"/>
    <w:rsid w:val="002512A9"/>
    <w:rsid w:val="002515EA"/>
    <w:rsid w:val="0025169E"/>
    <w:rsid w:val="00251723"/>
    <w:rsid w:val="00251843"/>
    <w:rsid w:val="00251929"/>
    <w:rsid w:val="00251F5E"/>
    <w:rsid w:val="00251F78"/>
    <w:rsid w:val="00252552"/>
    <w:rsid w:val="002530D6"/>
    <w:rsid w:val="002530D9"/>
    <w:rsid w:val="0025325D"/>
    <w:rsid w:val="002533FF"/>
    <w:rsid w:val="00253400"/>
    <w:rsid w:val="002537F5"/>
    <w:rsid w:val="00253905"/>
    <w:rsid w:val="00254268"/>
    <w:rsid w:val="0025429A"/>
    <w:rsid w:val="00254FAC"/>
    <w:rsid w:val="0025557B"/>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905"/>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BAD"/>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73C"/>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4DB2"/>
    <w:rsid w:val="002B601A"/>
    <w:rsid w:val="002B61F1"/>
    <w:rsid w:val="002B64FE"/>
    <w:rsid w:val="002B694E"/>
    <w:rsid w:val="002B6D31"/>
    <w:rsid w:val="002B7D56"/>
    <w:rsid w:val="002C04C2"/>
    <w:rsid w:val="002C0818"/>
    <w:rsid w:val="002C0D11"/>
    <w:rsid w:val="002C1B17"/>
    <w:rsid w:val="002C203A"/>
    <w:rsid w:val="002C215C"/>
    <w:rsid w:val="002C24AE"/>
    <w:rsid w:val="002C272C"/>
    <w:rsid w:val="002C2AE9"/>
    <w:rsid w:val="002C2B29"/>
    <w:rsid w:val="002C2E8A"/>
    <w:rsid w:val="002C2F48"/>
    <w:rsid w:val="002C2FCD"/>
    <w:rsid w:val="002C3AE4"/>
    <w:rsid w:val="002C3E89"/>
    <w:rsid w:val="002C42AA"/>
    <w:rsid w:val="002C4AF6"/>
    <w:rsid w:val="002C5283"/>
    <w:rsid w:val="002C5533"/>
    <w:rsid w:val="002C5620"/>
    <w:rsid w:val="002C5A6B"/>
    <w:rsid w:val="002C5D5A"/>
    <w:rsid w:val="002C61E0"/>
    <w:rsid w:val="002C640C"/>
    <w:rsid w:val="002C64DE"/>
    <w:rsid w:val="002C6728"/>
    <w:rsid w:val="002C6D3C"/>
    <w:rsid w:val="002C782F"/>
    <w:rsid w:val="002C7B03"/>
    <w:rsid w:val="002C7B0D"/>
    <w:rsid w:val="002C7E71"/>
    <w:rsid w:val="002C7EBB"/>
    <w:rsid w:val="002D001E"/>
    <w:rsid w:val="002D0115"/>
    <w:rsid w:val="002D0298"/>
    <w:rsid w:val="002D04DC"/>
    <w:rsid w:val="002D0657"/>
    <w:rsid w:val="002D065C"/>
    <w:rsid w:val="002D0820"/>
    <w:rsid w:val="002D09B3"/>
    <w:rsid w:val="002D1258"/>
    <w:rsid w:val="002D13B7"/>
    <w:rsid w:val="002D1EAD"/>
    <w:rsid w:val="002D2B4E"/>
    <w:rsid w:val="002D3792"/>
    <w:rsid w:val="002D3968"/>
    <w:rsid w:val="002D425A"/>
    <w:rsid w:val="002D4314"/>
    <w:rsid w:val="002D4A54"/>
    <w:rsid w:val="002D4D40"/>
    <w:rsid w:val="002D4E37"/>
    <w:rsid w:val="002D52E0"/>
    <w:rsid w:val="002D5DEA"/>
    <w:rsid w:val="002D6127"/>
    <w:rsid w:val="002D61BE"/>
    <w:rsid w:val="002D7235"/>
    <w:rsid w:val="002D76E8"/>
    <w:rsid w:val="002D7AFD"/>
    <w:rsid w:val="002E0E94"/>
    <w:rsid w:val="002E15A5"/>
    <w:rsid w:val="002E16BC"/>
    <w:rsid w:val="002E25D2"/>
    <w:rsid w:val="002E2738"/>
    <w:rsid w:val="002E2923"/>
    <w:rsid w:val="002E2A76"/>
    <w:rsid w:val="002E306D"/>
    <w:rsid w:val="002E3653"/>
    <w:rsid w:val="002E38B7"/>
    <w:rsid w:val="002E4301"/>
    <w:rsid w:val="002E4640"/>
    <w:rsid w:val="002E4771"/>
    <w:rsid w:val="002E58E1"/>
    <w:rsid w:val="002E5BDD"/>
    <w:rsid w:val="002E5C56"/>
    <w:rsid w:val="002E5D86"/>
    <w:rsid w:val="002E5DD7"/>
    <w:rsid w:val="002E6809"/>
    <w:rsid w:val="002F0045"/>
    <w:rsid w:val="002F00F0"/>
    <w:rsid w:val="002F025B"/>
    <w:rsid w:val="002F0345"/>
    <w:rsid w:val="002F0684"/>
    <w:rsid w:val="002F09C0"/>
    <w:rsid w:val="002F0ADB"/>
    <w:rsid w:val="002F0E34"/>
    <w:rsid w:val="002F27FD"/>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C70"/>
    <w:rsid w:val="002F7D48"/>
    <w:rsid w:val="002F7EC5"/>
    <w:rsid w:val="00300085"/>
    <w:rsid w:val="0030027C"/>
    <w:rsid w:val="003003AD"/>
    <w:rsid w:val="0030106D"/>
    <w:rsid w:val="003011C0"/>
    <w:rsid w:val="00301DA6"/>
    <w:rsid w:val="00301EE4"/>
    <w:rsid w:val="003023B5"/>
    <w:rsid w:val="003024DE"/>
    <w:rsid w:val="00302701"/>
    <w:rsid w:val="00302739"/>
    <w:rsid w:val="00302B48"/>
    <w:rsid w:val="00302EDE"/>
    <w:rsid w:val="00302FEF"/>
    <w:rsid w:val="0030318E"/>
    <w:rsid w:val="003034FC"/>
    <w:rsid w:val="003037D1"/>
    <w:rsid w:val="003043B7"/>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7BD"/>
    <w:rsid w:val="00311941"/>
    <w:rsid w:val="00312709"/>
    <w:rsid w:val="00313765"/>
    <w:rsid w:val="003137A0"/>
    <w:rsid w:val="00313BC1"/>
    <w:rsid w:val="00313C4F"/>
    <w:rsid w:val="003141C2"/>
    <w:rsid w:val="00314CBB"/>
    <w:rsid w:val="00315975"/>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859"/>
    <w:rsid w:val="00322A9A"/>
    <w:rsid w:val="00322BC3"/>
    <w:rsid w:val="00322C2B"/>
    <w:rsid w:val="00322E3B"/>
    <w:rsid w:val="00323FAD"/>
    <w:rsid w:val="00324089"/>
    <w:rsid w:val="00324701"/>
    <w:rsid w:val="0032489D"/>
    <w:rsid w:val="003249F8"/>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39FE"/>
    <w:rsid w:val="003344DB"/>
    <w:rsid w:val="003348A3"/>
    <w:rsid w:val="00334928"/>
    <w:rsid w:val="00334CE7"/>
    <w:rsid w:val="00335250"/>
    <w:rsid w:val="00335670"/>
    <w:rsid w:val="0033572D"/>
    <w:rsid w:val="0033592C"/>
    <w:rsid w:val="00335E2A"/>
    <w:rsid w:val="0033630F"/>
    <w:rsid w:val="003365FB"/>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7309"/>
    <w:rsid w:val="0034745C"/>
    <w:rsid w:val="003474CD"/>
    <w:rsid w:val="003479B6"/>
    <w:rsid w:val="0035025F"/>
    <w:rsid w:val="0035041A"/>
    <w:rsid w:val="003505AD"/>
    <w:rsid w:val="00350631"/>
    <w:rsid w:val="00350EE7"/>
    <w:rsid w:val="00351439"/>
    <w:rsid w:val="0035180B"/>
    <w:rsid w:val="00351C98"/>
    <w:rsid w:val="0035216E"/>
    <w:rsid w:val="003522AB"/>
    <w:rsid w:val="00352759"/>
    <w:rsid w:val="00352828"/>
    <w:rsid w:val="00352952"/>
    <w:rsid w:val="00352DAC"/>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DE"/>
    <w:rsid w:val="003575C2"/>
    <w:rsid w:val="00357659"/>
    <w:rsid w:val="00357712"/>
    <w:rsid w:val="00357CAE"/>
    <w:rsid w:val="003604DB"/>
    <w:rsid w:val="003606A1"/>
    <w:rsid w:val="00361329"/>
    <w:rsid w:val="003617B5"/>
    <w:rsid w:val="0036185C"/>
    <w:rsid w:val="00361B1A"/>
    <w:rsid w:val="0036227D"/>
    <w:rsid w:val="0036262C"/>
    <w:rsid w:val="00362C5A"/>
    <w:rsid w:val="00363539"/>
    <w:rsid w:val="003635B6"/>
    <w:rsid w:val="00363FC9"/>
    <w:rsid w:val="003644DD"/>
    <w:rsid w:val="00365023"/>
    <w:rsid w:val="00365169"/>
    <w:rsid w:val="00365644"/>
    <w:rsid w:val="0036590C"/>
    <w:rsid w:val="003665C5"/>
    <w:rsid w:val="00366B3A"/>
    <w:rsid w:val="00367F3B"/>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241"/>
    <w:rsid w:val="00377397"/>
    <w:rsid w:val="0037757C"/>
    <w:rsid w:val="003775BD"/>
    <w:rsid w:val="00380543"/>
    <w:rsid w:val="00380602"/>
    <w:rsid w:val="00380892"/>
    <w:rsid w:val="00380BBD"/>
    <w:rsid w:val="003821E7"/>
    <w:rsid w:val="00382903"/>
    <w:rsid w:val="00383D4B"/>
    <w:rsid w:val="00383DDB"/>
    <w:rsid w:val="003842A8"/>
    <w:rsid w:val="003844E4"/>
    <w:rsid w:val="00384747"/>
    <w:rsid w:val="003848D9"/>
    <w:rsid w:val="00384918"/>
    <w:rsid w:val="00384BC0"/>
    <w:rsid w:val="003852CC"/>
    <w:rsid w:val="00385A70"/>
    <w:rsid w:val="00385BD7"/>
    <w:rsid w:val="00386688"/>
    <w:rsid w:val="00386A15"/>
    <w:rsid w:val="00386AA4"/>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59CE"/>
    <w:rsid w:val="0039610F"/>
    <w:rsid w:val="003962EC"/>
    <w:rsid w:val="003965AE"/>
    <w:rsid w:val="0039665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953"/>
    <w:rsid w:val="003A4E82"/>
    <w:rsid w:val="003A523B"/>
    <w:rsid w:val="003A5865"/>
    <w:rsid w:val="003A590E"/>
    <w:rsid w:val="003A6330"/>
    <w:rsid w:val="003A6619"/>
    <w:rsid w:val="003A71E1"/>
    <w:rsid w:val="003A75BD"/>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3FF"/>
    <w:rsid w:val="003B4482"/>
    <w:rsid w:val="003B495C"/>
    <w:rsid w:val="003B4B90"/>
    <w:rsid w:val="003B4D9B"/>
    <w:rsid w:val="003B4E9C"/>
    <w:rsid w:val="003B55A0"/>
    <w:rsid w:val="003B570F"/>
    <w:rsid w:val="003B5B57"/>
    <w:rsid w:val="003B5B7E"/>
    <w:rsid w:val="003B5BCB"/>
    <w:rsid w:val="003B5E30"/>
    <w:rsid w:val="003B6FCB"/>
    <w:rsid w:val="003B7020"/>
    <w:rsid w:val="003B7294"/>
    <w:rsid w:val="003B76FE"/>
    <w:rsid w:val="003B7DB4"/>
    <w:rsid w:val="003C009A"/>
    <w:rsid w:val="003C07D7"/>
    <w:rsid w:val="003C0985"/>
    <w:rsid w:val="003C0B57"/>
    <w:rsid w:val="003C10B8"/>
    <w:rsid w:val="003C2C9D"/>
    <w:rsid w:val="003C2E72"/>
    <w:rsid w:val="003C31A0"/>
    <w:rsid w:val="003C3B73"/>
    <w:rsid w:val="003C3D6E"/>
    <w:rsid w:val="003C3F8B"/>
    <w:rsid w:val="003C4213"/>
    <w:rsid w:val="003C4250"/>
    <w:rsid w:val="003C436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5EA0"/>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87C"/>
    <w:rsid w:val="003E6A3C"/>
    <w:rsid w:val="003E6E01"/>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1D"/>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805"/>
    <w:rsid w:val="0040495B"/>
    <w:rsid w:val="00404BDD"/>
    <w:rsid w:val="00404D4D"/>
    <w:rsid w:val="00404FB9"/>
    <w:rsid w:val="00405898"/>
    <w:rsid w:val="00405A9F"/>
    <w:rsid w:val="00405D95"/>
    <w:rsid w:val="00405F90"/>
    <w:rsid w:val="00406108"/>
    <w:rsid w:val="00406412"/>
    <w:rsid w:val="00406F4B"/>
    <w:rsid w:val="00406FBD"/>
    <w:rsid w:val="004073B0"/>
    <w:rsid w:val="00407612"/>
    <w:rsid w:val="004079E0"/>
    <w:rsid w:val="0041029D"/>
    <w:rsid w:val="004102A7"/>
    <w:rsid w:val="00410494"/>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1EB"/>
    <w:rsid w:val="0041634C"/>
    <w:rsid w:val="00416744"/>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0A"/>
    <w:rsid w:val="004232D4"/>
    <w:rsid w:val="00423326"/>
    <w:rsid w:val="00424844"/>
    <w:rsid w:val="004249CE"/>
    <w:rsid w:val="004251F8"/>
    <w:rsid w:val="004253B1"/>
    <w:rsid w:val="00425A97"/>
    <w:rsid w:val="00425C97"/>
    <w:rsid w:val="00425FFD"/>
    <w:rsid w:val="0042606C"/>
    <w:rsid w:val="004262F8"/>
    <w:rsid w:val="00426442"/>
    <w:rsid w:val="0042654A"/>
    <w:rsid w:val="00426A93"/>
    <w:rsid w:val="00426DFA"/>
    <w:rsid w:val="004272ED"/>
    <w:rsid w:val="004276E3"/>
    <w:rsid w:val="00427B9D"/>
    <w:rsid w:val="00427BFB"/>
    <w:rsid w:val="00427E67"/>
    <w:rsid w:val="004300C1"/>
    <w:rsid w:val="00430178"/>
    <w:rsid w:val="0043042C"/>
    <w:rsid w:val="00430495"/>
    <w:rsid w:val="0043063B"/>
    <w:rsid w:val="00430733"/>
    <w:rsid w:val="00431149"/>
    <w:rsid w:val="0043189C"/>
    <w:rsid w:val="004318FF"/>
    <w:rsid w:val="00431CB1"/>
    <w:rsid w:val="00431DB5"/>
    <w:rsid w:val="00432117"/>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23"/>
    <w:rsid w:val="004371AB"/>
    <w:rsid w:val="00437895"/>
    <w:rsid w:val="00437E77"/>
    <w:rsid w:val="004402A7"/>
    <w:rsid w:val="0044035D"/>
    <w:rsid w:val="004407BE"/>
    <w:rsid w:val="00440850"/>
    <w:rsid w:val="00440EA5"/>
    <w:rsid w:val="0044142F"/>
    <w:rsid w:val="00441797"/>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8FA"/>
    <w:rsid w:val="00450778"/>
    <w:rsid w:val="00450D3B"/>
    <w:rsid w:val="0045117C"/>
    <w:rsid w:val="0045169D"/>
    <w:rsid w:val="004518D5"/>
    <w:rsid w:val="00451B06"/>
    <w:rsid w:val="00451BEB"/>
    <w:rsid w:val="004520FE"/>
    <w:rsid w:val="004527C0"/>
    <w:rsid w:val="00453871"/>
    <w:rsid w:val="00453D04"/>
    <w:rsid w:val="00453DEF"/>
    <w:rsid w:val="004543E4"/>
    <w:rsid w:val="004548E5"/>
    <w:rsid w:val="00454ACD"/>
    <w:rsid w:val="00454F08"/>
    <w:rsid w:val="00454F85"/>
    <w:rsid w:val="00455105"/>
    <w:rsid w:val="00455AD7"/>
    <w:rsid w:val="00455E20"/>
    <w:rsid w:val="00456114"/>
    <w:rsid w:val="0045623E"/>
    <w:rsid w:val="00456971"/>
    <w:rsid w:val="00456AC7"/>
    <w:rsid w:val="0045742D"/>
    <w:rsid w:val="00457C5E"/>
    <w:rsid w:val="0046026D"/>
    <w:rsid w:val="0046027A"/>
    <w:rsid w:val="004605CC"/>
    <w:rsid w:val="0046072D"/>
    <w:rsid w:val="00460816"/>
    <w:rsid w:val="00460921"/>
    <w:rsid w:val="00460958"/>
    <w:rsid w:val="0046110A"/>
    <w:rsid w:val="004612C8"/>
    <w:rsid w:val="0046136B"/>
    <w:rsid w:val="004614A1"/>
    <w:rsid w:val="0046164D"/>
    <w:rsid w:val="004616E5"/>
    <w:rsid w:val="004616FF"/>
    <w:rsid w:val="0046194F"/>
    <w:rsid w:val="00461C00"/>
    <w:rsid w:val="00461F38"/>
    <w:rsid w:val="004622A1"/>
    <w:rsid w:val="004622D0"/>
    <w:rsid w:val="00462420"/>
    <w:rsid w:val="0046260A"/>
    <w:rsid w:val="00462B09"/>
    <w:rsid w:val="00462B31"/>
    <w:rsid w:val="00463337"/>
    <w:rsid w:val="00463448"/>
    <w:rsid w:val="004636FA"/>
    <w:rsid w:val="0046400B"/>
    <w:rsid w:val="004641A0"/>
    <w:rsid w:val="00464344"/>
    <w:rsid w:val="0046434B"/>
    <w:rsid w:val="00464434"/>
    <w:rsid w:val="00464A82"/>
    <w:rsid w:val="00464EE0"/>
    <w:rsid w:val="00465180"/>
    <w:rsid w:val="00465235"/>
    <w:rsid w:val="00465467"/>
    <w:rsid w:val="00465573"/>
    <w:rsid w:val="00465EB3"/>
    <w:rsid w:val="0046724C"/>
    <w:rsid w:val="0047041E"/>
    <w:rsid w:val="00470628"/>
    <w:rsid w:val="00470750"/>
    <w:rsid w:val="00470893"/>
    <w:rsid w:val="0047166D"/>
    <w:rsid w:val="00471856"/>
    <w:rsid w:val="00471C6E"/>
    <w:rsid w:val="00471DB0"/>
    <w:rsid w:val="00471FAB"/>
    <w:rsid w:val="004723EA"/>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435"/>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9F3"/>
    <w:rsid w:val="00492E22"/>
    <w:rsid w:val="0049349F"/>
    <w:rsid w:val="004935A4"/>
    <w:rsid w:val="004938AA"/>
    <w:rsid w:val="00493D08"/>
    <w:rsid w:val="004949D8"/>
    <w:rsid w:val="00494E75"/>
    <w:rsid w:val="00495071"/>
    <w:rsid w:val="00495D18"/>
    <w:rsid w:val="004961DB"/>
    <w:rsid w:val="0049653E"/>
    <w:rsid w:val="00496BEF"/>
    <w:rsid w:val="00496E38"/>
    <w:rsid w:val="004978A1"/>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7B2"/>
    <w:rsid w:val="004A705C"/>
    <w:rsid w:val="004A7172"/>
    <w:rsid w:val="004A7276"/>
    <w:rsid w:val="004A746B"/>
    <w:rsid w:val="004A770C"/>
    <w:rsid w:val="004A7EE7"/>
    <w:rsid w:val="004A7FB0"/>
    <w:rsid w:val="004B0706"/>
    <w:rsid w:val="004B0780"/>
    <w:rsid w:val="004B0787"/>
    <w:rsid w:val="004B1313"/>
    <w:rsid w:val="004B14B2"/>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2C"/>
    <w:rsid w:val="004C19BD"/>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8C1"/>
    <w:rsid w:val="004C7BDF"/>
    <w:rsid w:val="004D0E42"/>
    <w:rsid w:val="004D0FA5"/>
    <w:rsid w:val="004D1059"/>
    <w:rsid w:val="004D17E6"/>
    <w:rsid w:val="004D1A33"/>
    <w:rsid w:val="004D1C35"/>
    <w:rsid w:val="004D1D64"/>
    <w:rsid w:val="004D1DBB"/>
    <w:rsid w:val="004D2474"/>
    <w:rsid w:val="004D255E"/>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66"/>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16F"/>
    <w:rsid w:val="004E471C"/>
    <w:rsid w:val="004E4EF1"/>
    <w:rsid w:val="004E524E"/>
    <w:rsid w:val="004E53AE"/>
    <w:rsid w:val="004E5449"/>
    <w:rsid w:val="004E557A"/>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3C0"/>
    <w:rsid w:val="00504639"/>
    <w:rsid w:val="00504BF5"/>
    <w:rsid w:val="00504C77"/>
    <w:rsid w:val="00504CBB"/>
    <w:rsid w:val="00504D9B"/>
    <w:rsid w:val="00504E9D"/>
    <w:rsid w:val="00504F81"/>
    <w:rsid w:val="005055D4"/>
    <w:rsid w:val="00505A2A"/>
    <w:rsid w:val="00505E28"/>
    <w:rsid w:val="00505E39"/>
    <w:rsid w:val="00505FAE"/>
    <w:rsid w:val="0050614B"/>
    <w:rsid w:val="005063A6"/>
    <w:rsid w:val="005064CB"/>
    <w:rsid w:val="00506571"/>
    <w:rsid w:val="005068F0"/>
    <w:rsid w:val="00506A8D"/>
    <w:rsid w:val="00506B00"/>
    <w:rsid w:val="00506C2E"/>
    <w:rsid w:val="00506D5A"/>
    <w:rsid w:val="005074C9"/>
    <w:rsid w:val="00507754"/>
    <w:rsid w:val="00507CAF"/>
    <w:rsid w:val="005100D4"/>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498"/>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4FFE"/>
    <w:rsid w:val="005251DA"/>
    <w:rsid w:val="00525407"/>
    <w:rsid w:val="00525F71"/>
    <w:rsid w:val="00526270"/>
    <w:rsid w:val="005269C2"/>
    <w:rsid w:val="00526A5E"/>
    <w:rsid w:val="00526C8A"/>
    <w:rsid w:val="005272A8"/>
    <w:rsid w:val="005272E1"/>
    <w:rsid w:val="00527489"/>
    <w:rsid w:val="00527860"/>
    <w:rsid w:val="00527A58"/>
    <w:rsid w:val="0053012B"/>
    <w:rsid w:val="0053066C"/>
    <w:rsid w:val="00530AFD"/>
    <w:rsid w:val="00531562"/>
    <w:rsid w:val="0053173A"/>
    <w:rsid w:val="00531824"/>
    <w:rsid w:val="00531AF4"/>
    <w:rsid w:val="00531EA2"/>
    <w:rsid w:val="00531F71"/>
    <w:rsid w:val="00532292"/>
    <w:rsid w:val="005323A0"/>
    <w:rsid w:val="00532462"/>
    <w:rsid w:val="00532B16"/>
    <w:rsid w:val="00532C9D"/>
    <w:rsid w:val="0053316F"/>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475E"/>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DE7"/>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450"/>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80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6EA"/>
    <w:rsid w:val="00576A37"/>
    <w:rsid w:val="00577368"/>
    <w:rsid w:val="005773FF"/>
    <w:rsid w:val="00577540"/>
    <w:rsid w:val="005777AC"/>
    <w:rsid w:val="00577A03"/>
    <w:rsid w:val="00577EB4"/>
    <w:rsid w:val="005804C5"/>
    <w:rsid w:val="00581081"/>
    <w:rsid w:val="005815D2"/>
    <w:rsid w:val="005818D4"/>
    <w:rsid w:val="005819D7"/>
    <w:rsid w:val="00581AB8"/>
    <w:rsid w:val="00581C6E"/>
    <w:rsid w:val="00581F40"/>
    <w:rsid w:val="005821C9"/>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3BA9"/>
    <w:rsid w:val="00594131"/>
    <w:rsid w:val="005943C6"/>
    <w:rsid w:val="005946E2"/>
    <w:rsid w:val="0059486C"/>
    <w:rsid w:val="00595308"/>
    <w:rsid w:val="00595777"/>
    <w:rsid w:val="00595DA2"/>
    <w:rsid w:val="00595E51"/>
    <w:rsid w:val="00595E99"/>
    <w:rsid w:val="00596308"/>
    <w:rsid w:val="00596543"/>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1EA0"/>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B7B2E"/>
    <w:rsid w:val="005C001C"/>
    <w:rsid w:val="005C01BD"/>
    <w:rsid w:val="005C0625"/>
    <w:rsid w:val="005C0834"/>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4FA"/>
    <w:rsid w:val="005C772B"/>
    <w:rsid w:val="005C7A54"/>
    <w:rsid w:val="005C7CAD"/>
    <w:rsid w:val="005C7CF2"/>
    <w:rsid w:val="005C7EF8"/>
    <w:rsid w:val="005D02FA"/>
    <w:rsid w:val="005D047B"/>
    <w:rsid w:val="005D0790"/>
    <w:rsid w:val="005D0B6D"/>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16CE"/>
    <w:rsid w:val="005E2E72"/>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9A4"/>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359"/>
    <w:rsid w:val="006004DE"/>
    <w:rsid w:val="00600B6C"/>
    <w:rsid w:val="00601072"/>
    <w:rsid w:val="00601097"/>
    <w:rsid w:val="0060144E"/>
    <w:rsid w:val="00601FCD"/>
    <w:rsid w:val="00602354"/>
    <w:rsid w:val="0060254B"/>
    <w:rsid w:val="0060268D"/>
    <w:rsid w:val="006027D5"/>
    <w:rsid w:val="00602AF3"/>
    <w:rsid w:val="00602EE0"/>
    <w:rsid w:val="0060305B"/>
    <w:rsid w:val="006039C5"/>
    <w:rsid w:val="00603B1B"/>
    <w:rsid w:val="00603BD1"/>
    <w:rsid w:val="006043D7"/>
    <w:rsid w:val="00604594"/>
    <w:rsid w:val="00604708"/>
    <w:rsid w:val="00604CFF"/>
    <w:rsid w:val="00605399"/>
    <w:rsid w:val="006054EE"/>
    <w:rsid w:val="0060591D"/>
    <w:rsid w:val="00605996"/>
    <w:rsid w:val="006059EC"/>
    <w:rsid w:val="00605A02"/>
    <w:rsid w:val="00605A5D"/>
    <w:rsid w:val="00605B5D"/>
    <w:rsid w:val="006074B1"/>
    <w:rsid w:val="00607ADE"/>
    <w:rsid w:val="00607E68"/>
    <w:rsid w:val="00610224"/>
    <w:rsid w:val="006102C6"/>
    <w:rsid w:val="006103F0"/>
    <w:rsid w:val="00610A0C"/>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DD1"/>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0A1"/>
    <w:rsid w:val="00623427"/>
    <w:rsid w:val="00623431"/>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A78"/>
    <w:rsid w:val="00642D10"/>
    <w:rsid w:val="00642E65"/>
    <w:rsid w:val="006434D7"/>
    <w:rsid w:val="00643769"/>
    <w:rsid w:val="00643891"/>
    <w:rsid w:val="00643A8B"/>
    <w:rsid w:val="00643DCD"/>
    <w:rsid w:val="00644200"/>
    <w:rsid w:val="0064428B"/>
    <w:rsid w:val="00644511"/>
    <w:rsid w:val="0064486C"/>
    <w:rsid w:val="00644E60"/>
    <w:rsid w:val="00645190"/>
    <w:rsid w:val="00645218"/>
    <w:rsid w:val="00645ACC"/>
    <w:rsid w:val="006466B5"/>
    <w:rsid w:val="00646B87"/>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D24"/>
    <w:rsid w:val="00653FED"/>
    <w:rsid w:val="0065424F"/>
    <w:rsid w:val="006544F6"/>
    <w:rsid w:val="0065454E"/>
    <w:rsid w:val="00655070"/>
    <w:rsid w:val="00655223"/>
    <w:rsid w:val="00655780"/>
    <w:rsid w:val="0065594D"/>
    <w:rsid w:val="006561FF"/>
    <w:rsid w:val="00656D6F"/>
    <w:rsid w:val="00657005"/>
    <w:rsid w:val="006572FB"/>
    <w:rsid w:val="006578D9"/>
    <w:rsid w:val="00657F67"/>
    <w:rsid w:val="00660224"/>
    <w:rsid w:val="006605DC"/>
    <w:rsid w:val="006611DC"/>
    <w:rsid w:val="0066146F"/>
    <w:rsid w:val="00661636"/>
    <w:rsid w:val="00661CC2"/>
    <w:rsid w:val="00662166"/>
    <w:rsid w:val="00662FA2"/>
    <w:rsid w:val="0066310A"/>
    <w:rsid w:val="006635DC"/>
    <w:rsid w:val="00663908"/>
    <w:rsid w:val="00663B46"/>
    <w:rsid w:val="00663DAB"/>
    <w:rsid w:val="00664019"/>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A71"/>
    <w:rsid w:val="00670AD6"/>
    <w:rsid w:val="00670ECD"/>
    <w:rsid w:val="00671010"/>
    <w:rsid w:val="0067106A"/>
    <w:rsid w:val="00671B4F"/>
    <w:rsid w:val="006725CC"/>
    <w:rsid w:val="00672673"/>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210"/>
    <w:rsid w:val="0067649C"/>
    <w:rsid w:val="006767B8"/>
    <w:rsid w:val="00677725"/>
    <w:rsid w:val="0068013A"/>
    <w:rsid w:val="006801CE"/>
    <w:rsid w:val="00680A97"/>
    <w:rsid w:val="00680F30"/>
    <w:rsid w:val="00680F81"/>
    <w:rsid w:val="0068102D"/>
    <w:rsid w:val="00681038"/>
    <w:rsid w:val="006820C0"/>
    <w:rsid w:val="0068226B"/>
    <w:rsid w:val="00682E47"/>
    <w:rsid w:val="00682ED3"/>
    <w:rsid w:val="00683D7F"/>
    <w:rsid w:val="00684258"/>
    <w:rsid w:val="006843D1"/>
    <w:rsid w:val="006845C9"/>
    <w:rsid w:val="006853FF"/>
    <w:rsid w:val="00685725"/>
    <w:rsid w:val="00685834"/>
    <w:rsid w:val="00685D3B"/>
    <w:rsid w:val="00685DB7"/>
    <w:rsid w:val="006860EF"/>
    <w:rsid w:val="0068623E"/>
    <w:rsid w:val="00686366"/>
    <w:rsid w:val="0068653A"/>
    <w:rsid w:val="00686A14"/>
    <w:rsid w:val="00686FAD"/>
    <w:rsid w:val="00687032"/>
    <w:rsid w:val="0068721F"/>
    <w:rsid w:val="006878B2"/>
    <w:rsid w:val="00687A10"/>
    <w:rsid w:val="0069046F"/>
    <w:rsid w:val="006909B8"/>
    <w:rsid w:val="00690D12"/>
    <w:rsid w:val="00690F0E"/>
    <w:rsid w:val="006919C5"/>
    <w:rsid w:val="00692799"/>
    <w:rsid w:val="006927F0"/>
    <w:rsid w:val="00692A0D"/>
    <w:rsid w:val="00692BDC"/>
    <w:rsid w:val="00693077"/>
    <w:rsid w:val="00693295"/>
    <w:rsid w:val="00693529"/>
    <w:rsid w:val="006935E1"/>
    <w:rsid w:val="00693A5C"/>
    <w:rsid w:val="00693F0A"/>
    <w:rsid w:val="00694427"/>
    <w:rsid w:val="0069447C"/>
    <w:rsid w:val="006949AD"/>
    <w:rsid w:val="00694E1F"/>
    <w:rsid w:val="00694F1C"/>
    <w:rsid w:val="00694F69"/>
    <w:rsid w:val="00695B73"/>
    <w:rsid w:val="006961AD"/>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7A7"/>
    <w:rsid w:val="006B0489"/>
    <w:rsid w:val="006B05F5"/>
    <w:rsid w:val="006B0718"/>
    <w:rsid w:val="006B0A30"/>
    <w:rsid w:val="006B0B54"/>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B7D17"/>
    <w:rsid w:val="006C03B2"/>
    <w:rsid w:val="006C09DD"/>
    <w:rsid w:val="006C1142"/>
    <w:rsid w:val="006C1567"/>
    <w:rsid w:val="006C1A29"/>
    <w:rsid w:val="006C1B3F"/>
    <w:rsid w:val="006C1F77"/>
    <w:rsid w:val="006C23DC"/>
    <w:rsid w:val="006C2443"/>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272"/>
    <w:rsid w:val="006D0563"/>
    <w:rsid w:val="006D0846"/>
    <w:rsid w:val="006D0A6E"/>
    <w:rsid w:val="006D0C09"/>
    <w:rsid w:val="006D1A23"/>
    <w:rsid w:val="006D1DFA"/>
    <w:rsid w:val="006D1F1A"/>
    <w:rsid w:val="006D2039"/>
    <w:rsid w:val="006D21FF"/>
    <w:rsid w:val="006D2640"/>
    <w:rsid w:val="006D2A26"/>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26C4"/>
    <w:rsid w:val="007032E6"/>
    <w:rsid w:val="007036E5"/>
    <w:rsid w:val="00703D8A"/>
    <w:rsid w:val="00704123"/>
    <w:rsid w:val="00704641"/>
    <w:rsid w:val="007047A7"/>
    <w:rsid w:val="007050A6"/>
    <w:rsid w:val="007056ED"/>
    <w:rsid w:val="00705D28"/>
    <w:rsid w:val="00706AC2"/>
    <w:rsid w:val="0070743B"/>
    <w:rsid w:val="00707CC2"/>
    <w:rsid w:val="00707DF7"/>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5FF"/>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10A"/>
    <w:rsid w:val="00720759"/>
    <w:rsid w:val="007215A9"/>
    <w:rsid w:val="00721707"/>
    <w:rsid w:val="0072190B"/>
    <w:rsid w:val="00721DB3"/>
    <w:rsid w:val="00721E1D"/>
    <w:rsid w:val="00722260"/>
    <w:rsid w:val="00722B72"/>
    <w:rsid w:val="00722BD3"/>
    <w:rsid w:val="00723099"/>
    <w:rsid w:val="007233B6"/>
    <w:rsid w:val="0072350B"/>
    <w:rsid w:val="007238F1"/>
    <w:rsid w:val="00723B6F"/>
    <w:rsid w:val="00724426"/>
    <w:rsid w:val="00724437"/>
    <w:rsid w:val="007244BA"/>
    <w:rsid w:val="0072461A"/>
    <w:rsid w:val="00725068"/>
    <w:rsid w:val="0072560E"/>
    <w:rsid w:val="00725CB6"/>
    <w:rsid w:val="00725CDC"/>
    <w:rsid w:val="00725DCA"/>
    <w:rsid w:val="00726281"/>
    <w:rsid w:val="0072650B"/>
    <w:rsid w:val="00726537"/>
    <w:rsid w:val="0072665F"/>
    <w:rsid w:val="007273EC"/>
    <w:rsid w:val="007279F1"/>
    <w:rsid w:val="00727E9F"/>
    <w:rsid w:val="0073128B"/>
    <w:rsid w:val="0073150C"/>
    <w:rsid w:val="0073171A"/>
    <w:rsid w:val="007325D3"/>
    <w:rsid w:val="00732885"/>
    <w:rsid w:val="00732CEA"/>
    <w:rsid w:val="00733764"/>
    <w:rsid w:val="00733858"/>
    <w:rsid w:val="00733A80"/>
    <w:rsid w:val="0073497A"/>
    <w:rsid w:val="0073532A"/>
    <w:rsid w:val="00735C91"/>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688"/>
    <w:rsid w:val="007619FB"/>
    <w:rsid w:val="00761A37"/>
    <w:rsid w:val="0076200C"/>
    <w:rsid w:val="00762277"/>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80358"/>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A04"/>
    <w:rsid w:val="00784C31"/>
    <w:rsid w:val="00784EA1"/>
    <w:rsid w:val="00784ECF"/>
    <w:rsid w:val="00784FC7"/>
    <w:rsid w:val="00785151"/>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0"/>
    <w:rsid w:val="00792ECC"/>
    <w:rsid w:val="00793774"/>
    <w:rsid w:val="007939C7"/>
    <w:rsid w:val="00793BC5"/>
    <w:rsid w:val="00793F70"/>
    <w:rsid w:val="007947FB"/>
    <w:rsid w:val="00794DFE"/>
    <w:rsid w:val="007954AC"/>
    <w:rsid w:val="0079575E"/>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44C"/>
    <w:rsid w:val="007B073B"/>
    <w:rsid w:val="007B1061"/>
    <w:rsid w:val="007B1482"/>
    <w:rsid w:val="007B1F9A"/>
    <w:rsid w:val="007B2074"/>
    <w:rsid w:val="007B2638"/>
    <w:rsid w:val="007B2BB1"/>
    <w:rsid w:val="007B3476"/>
    <w:rsid w:val="007B382B"/>
    <w:rsid w:val="007B448A"/>
    <w:rsid w:val="007B44DC"/>
    <w:rsid w:val="007B4543"/>
    <w:rsid w:val="007B4937"/>
    <w:rsid w:val="007B4D3D"/>
    <w:rsid w:val="007B550D"/>
    <w:rsid w:val="007B5A66"/>
    <w:rsid w:val="007B630D"/>
    <w:rsid w:val="007B7745"/>
    <w:rsid w:val="007B77FB"/>
    <w:rsid w:val="007B7CC5"/>
    <w:rsid w:val="007B7D58"/>
    <w:rsid w:val="007C0880"/>
    <w:rsid w:val="007C0AE5"/>
    <w:rsid w:val="007C0BD2"/>
    <w:rsid w:val="007C0F3A"/>
    <w:rsid w:val="007C0FA1"/>
    <w:rsid w:val="007C1065"/>
    <w:rsid w:val="007C1340"/>
    <w:rsid w:val="007C14BD"/>
    <w:rsid w:val="007C1537"/>
    <w:rsid w:val="007C198E"/>
    <w:rsid w:val="007C1B94"/>
    <w:rsid w:val="007C26FF"/>
    <w:rsid w:val="007C2A39"/>
    <w:rsid w:val="007C2AAF"/>
    <w:rsid w:val="007C301B"/>
    <w:rsid w:val="007C39B9"/>
    <w:rsid w:val="007C3C91"/>
    <w:rsid w:val="007C3D88"/>
    <w:rsid w:val="007C3F14"/>
    <w:rsid w:val="007C4253"/>
    <w:rsid w:val="007C450E"/>
    <w:rsid w:val="007C4A3B"/>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E78"/>
    <w:rsid w:val="007D4FF2"/>
    <w:rsid w:val="007D512C"/>
    <w:rsid w:val="007D526F"/>
    <w:rsid w:val="007D5B52"/>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2F66"/>
    <w:rsid w:val="007E3182"/>
    <w:rsid w:val="007E36F8"/>
    <w:rsid w:val="007E48CD"/>
    <w:rsid w:val="007E48E4"/>
    <w:rsid w:val="007E4BCD"/>
    <w:rsid w:val="007E531F"/>
    <w:rsid w:val="007E5A6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44EE"/>
    <w:rsid w:val="007F4D49"/>
    <w:rsid w:val="007F5605"/>
    <w:rsid w:val="007F5608"/>
    <w:rsid w:val="007F5874"/>
    <w:rsid w:val="007F5CF7"/>
    <w:rsid w:val="007F5D4A"/>
    <w:rsid w:val="007F6446"/>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0A7"/>
    <w:rsid w:val="00803160"/>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6A1"/>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27B6F"/>
    <w:rsid w:val="00830D70"/>
    <w:rsid w:val="0083179C"/>
    <w:rsid w:val="00832142"/>
    <w:rsid w:val="00832C18"/>
    <w:rsid w:val="00832CAF"/>
    <w:rsid w:val="0083311A"/>
    <w:rsid w:val="008337E2"/>
    <w:rsid w:val="0083417A"/>
    <w:rsid w:val="00834512"/>
    <w:rsid w:val="008349E7"/>
    <w:rsid w:val="0083502E"/>
    <w:rsid w:val="008350E9"/>
    <w:rsid w:val="00835625"/>
    <w:rsid w:val="00835B82"/>
    <w:rsid w:val="00835C6E"/>
    <w:rsid w:val="00836133"/>
    <w:rsid w:val="0083657B"/>
    <w:rsid w:val="00836B5B"/>
    <w:rsid w:val="00837286"/>
    <w:rsid w:val="0083768C"/>
    <w:rsid w:val="00837E87"/>
    <w:rsid w:val="00837F9C"/>
    <w:rsid w:val="008401C3"/>
    <w:rsid w:val="008404D7"/>
    <w:rsid w:val="00840634"/>
    <w:rsid w:val="00840A68"/>
    <w:rsid w:val="00840A83"/>
    <w:rsid w:val="00840D46"/>
    <w:rsid w:val="00841573"/>
    <w:rsid w:val="008419A1"/>
    <w:rsid w:val="00841CD8"/>
    <w:rsid w:val="00841EE6"/>
    <w:rsid w:val="00841FA0"/>
    <w:rsid w:val="00842061"/>
    <w:rsid w:val="0084296C"/>
    <w:rsid w:val="00842B49"/>
    <w:rsid w:val="00842DB7"/>
    <w:rsid w:val="0084387F"/>
    <w:rsid w:val="00843AFD"/>
    <w:rsid w:val="00843B2C"/>
    <w:rsid w:val="008444F8"/>
    <w:rsid w:val="008445D2"/>
    <w:rsid w:val="00844750"/>
    <w:rsid w:val="00844864"/>
    <w:rsid w:val="008451AC"/>
    <w:rsid w:val="00845A92"/>
    <w:rsid w:val="00845F51"/>
    <w:rsid w:val="00846106"/>
    <w:rsid w:val="00846467"/>
    <w:rsid w:val="00846661"/>
    <w:rsid w:val="00846AC4"/>
    <w:rsid w:val="00846C77"/>
    <w:rsid w:val="00846E99"/>
    <w:rsid w:val="00847991"/>
    <w:rsid w:val="00847C4E"/>
    <w:rsid w:val="00847F69"/>
    <w:rsid w:val="0085090B"/>
    <w:rsid w:val="00850AE8"/>
    <w:rsid w:val="00850B13"/>
    <w:rsid w:val="00851B22"/>
    <w:rsid w:val="00852338"/>
    <w:rsid w:val="008525C8"/>
    <w:rsid w:val="00852AA6"/>
    <w:rsid w:val="00853C45"/>
    <w:rsid w:val="00854090"/>
    <w:rsid w:val="008540C8"/>
    <w:rsid w:val="008546B2"/>
    <w:rsid w:val="00854983"/>
    <w:rsid w:val="00854A91"/>
    <w:rsid w:val="00854E0E"/>
    <w:rsid w:val="00856301"/>
    <w:rsid w:val="008569DF"/>
    <w:rsid w:val="00856D2B"/>
    <w:rsid w:val="00856E4A"/>
    <w:rsid w:val="0085722A"/>
    <w:rsid w:val="008575D2"/>
    <w:rsid w:val="00857686"/>
    <w:rsid w:val="00857C34"/>
    <w:rsid w:val="008600FD"/>
    <w:rsid w:val="0086037F"/>
    <w:rsid w:val="008604E6"/>
    <w:rsid w:val="0086067F"/>
    <w:rsid w:val="00860BAC"/>
    <w:rsid w:val="008611A3"/>
    <w:rsid w:val="00861750"/>
    <w:rsid w:val="00861B41"/>
    <w:rsid w:val="00861D65"/>
    <w:rsid w:val="00861DA1"/>
    <w:rsid w:val="00861F54"/>
    <w:rsid w:val="008620C2"/>
    <w:rsid w:val="00862173"/>
    <w:rsid w:val="00862290"/>
    <w:rsid w:val="008622D9"/>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493"/>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AC7"/>
    <w:rsid w:val="008773B5"/>
    <w:rsid w:val="0087763F"/>
    <w:rsid w:val="00877C45"/>
    <w:rsid w:val="00877C57"/>
    <w:rsid w:val="00877FA3"/>
    <w:rsid w:val="008804C9"/>
    <w:rsid w:val="00880783"/>
    <w:rsid w:val="00880D84"/>
    <w:rsid w:val="00880DEC"/>
    <w:rsid w:val="00880E95"/>
    <w:rsid w:val="008810DF"/>
    <w:rsid w:val="008810FA"/>
    <w:rsid w:val="00881842"/>
    <w:rsid w:val="008818B8"/>
    <w:rsid w:val="00881991"/>
    <w:rsid w:val="00881F28"/>
    <w:rsid w:val="008821D0"/>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3DFF"/>
    <w:rsid w:val="00894245"/>
    <w:rsid w:val="008948A0"/>
    <w:rsid w:val="00895243"/>
    <w:rsid w:val="00895A0C"/>
    <w:rsid w:val="008961A5"/>
    <w:rsid w:val="0089699C"/>
    <w:rsid w:val="00896D10"/>
    <w:rsid w:val="00896DF5"/>
    <w:rsid w:val="00896FD8"/>
    <w:rsid w:val="00897082"/>
    <w:rsid w:val="008970F6"/>
    <w:rsid w:val="008972C1"/>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13F"/>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B3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C7E"/>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0E5"/>
    <w:rsid w:val="008D13DC"/>
    <w:rsid w:val="008D149D"/>
    <w:rsid w:val="008D1E23"/>
    <w:rsid w:val="008D2209"/>
    <w:rsid w:val="008D2461"/>
    <w:rsid w:val="008D3208"/>
    <w:rsid w:val="008D3E6D"/>
    <w:rsid w:val="008D4318"/>
    <w:rsid w:val="008D453F"/>
    <w:rsid w:val="008D508F"/>
    <w:rsid w:val="008D538D"/>
    <w:rsid w:val="008D5879"/>
    <w:rsid w:val="008D592F"/>
    <w:rsid w:val="008D5AB6"/>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0F63"/>
    <w:rsid w:val="008E1217"/>
    <w:rsid w:val="008E15AC"/>
    <w:rsid w:val="008E1B6C"/>
    <w:rsid w:val="008E1FDF"/>
    <w:rsid w:val="008E2051"/>
    <w:rsid w:val="008E2062"/>
    <w:rsid w:val="008E20D6"/>
    <w:rsid w:val="008E20EC"/>
    <w:rsid w:val="008E2562"/>
    <w:rsid w:val="008E267B"/>
    <w:rsid w:val="008E2B47"/>
    <w:rsid w:val="008E378A"/>
    <w:rsid w:val="008E3F52"/>
    <w:rsid w:val="008E412D"/>
    <w:rsid w:val="008E451A"/>
    <w:rsid w:val="008E45F8"/>
    <w:rsid w:val="008E47FE"/>
    <w:rsid w:val="008E4CA5"/>
    <w:rsid w:val="008E4D83"/>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0F8"/>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08D"/>
    <w:rsid w:val="009011F3"/>
    <w:rsid w:val="009012ED"/>
    <w:rsid w:val="00901837"/>
    <w:rsid w:val="00901845"/>
    <w:rsid w:val="0090221D"/>
    <w:rsid w:val="009022BC"/>
    <w:rsid w:val="0090255A"/>
    <w:rsid w:val="00902686"/>
    <w:rsid w:val="00902734"/>
    <w:rsid w:val="00903281"/>
    <w:rsid w:val="00903E4E"/>
    <w:rsid w:val="00903F0F"/>
    <w:rsid w:val="00903F59"/>
    <w:rsid w:val="009045C7"/>
    <w:rsid w:val="0090467F"/>
    <w:rsid w:val="0090480E"/>
    <w:rsid w:val="00904A62"/>
    <w:rsid w:val="00904B6D"/>
    <w:rsid w:val="00904D35"/>
    <w:rsid w:val="00904E71"/>
    <w:rsid w:val="00905A06"/>
    <w:rsid w:val="00905F49"/>
    <w:rsid w:val="00906100"/>
    <w:rsid w:val="009062B7"/>
    <w:rsid w:val="009067B8"/>
    <w:rsid w:val="00906EED"/>
    <w:rsid w:val="00907071"/>
    <w:rsid w:val="0090715C"/>
    <w:rsid w:val="00907BEE"/>
    <w:rsid w:val="00907DC2"/>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484"/>
    <w:rsid w:val="0092078E"/>
    <w:rsid w:val="00920848"/>
    <w:rsid w:val="00920943"/>
    <w:rsid w:val="009216BF"/>
    <w:rsid w:val="009218D2"/>
    <w:rsid w:val="009219A2"/>
    <w:rsid w:val="00921A44"/>
    <w:rsid w:val="00921A74"/>
    <w:rsid w:val="00921C9F"/>
    <w:rsid w:val="00921ED5"/>
    <w:rsid w:val="00921FA1"/>
    <w:rsid w:val="009225B6"/>
    <w:rsid w:val="00923151"/>
    <w:rsid w:val="009235CF"/>
    <w:rsid w:val="00923821"/>
    <w:rsid w:val="00924108"/>
    <w:rsid w:val="00924741"/>
    <w:rsid w:val="0092507E"/>
    <w:rsid w:val="009250C2"/>
    <w:rsid w:val="00925267"/>
    <w:rsid w:val="009254CC"/>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9CB"/>
    <w:rsid w:val="00941A1C"/>
    <w:rsid w:val="00941B97"/>
    <w:rsid w:val="009421B3"/>
    <w:rsid w:val="00942BB8"/>
    <w:rsid w:val="00942E21"/>
    <w:rsid w:val="00942EF9"/>
    <w:rsid w:val="0094335F"/>
    <w:rsid w:val="0094376F"/>
    <w:rsid w:val="00944202"/>
    <w:rsid w:val="00944335"/>
    <w:rsid w:val="0094484A"/>
    <w:rsid w:val="00944AF4"/>
    <w:rsid w:val="00945984"/>
    <w:rsid w:val="00945E49"/>
    <w:rsid w:val="009462D8"/>
    <w:rsid w:val="00946388"/>
    <w:rsid w:val="0094663A"/>
    <w:rsid w:val="00946AA5"/>
    <w:rsid w:val="00946C4B"/>
    <w:rsid w:val="009478ED"/>
    <w:rsid w:val="009479E5"/>
    <w:rsid w:val="00950781"/>
    <w:rsid w:val="009509D7"/>
    <w:rsid w:val="00950B09"/>
    <w:rsid w:val="00950C72"/>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3F3D"/>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24B"/>
    <w:rsid w:val="00970F7A"/>
    <w:rsid w:val="00970FE3"/>
    <w:rsid w:val="009712CB"/>
    <w:rsid w:val="00971C7D"/>
    <w:rsid w:val="00971EC5"/>
    <w:rsid w:val="00971F6B"/>
    <w:rsid w:val="00971FCC"/>
    <w:rsid w:val="00972562"/>
    <w:rsid w:val="0097281F"/>
    <w:rsid w:val="0097298A"/>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6CE"/>
    <w:rsid w:val="00976BBD"/>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0C1"/>
    <w:rsid w:val="00986956"/>
    <w:rsid w:val="00986B31"/>
    <w:rsid w:val="00986BBF"/>
    <w:rsid w:val="009873AF"/>
    <w:rsid w:val="009875A6"/>
    <w:rsid w:val="009876A0"/>
    <w:rsid w:val="009879B5"/>
    <w:rsid w:val="009879F4"/>
    <w:rsid w:val="00987A56"/>
    <w:rsid w:val="00987E33"/>
    <w:rsid w:val="0099005F"/>
    <w:rsid w:val="00990E93"/>
    <w:rsid w:val="009910DD"/>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407"/>
    <w:rsid w:val="009A0C1F"/>
    <w:rsid w:val="009A12A5"/>
    <w:rsid w:val="009A1DFF"/>
    <w:rsid w:val="009A202C"/>
    <w:rsid w:val="009A2144"/>
    <w:rsid w:val="009A246A"/>
    <w:rsid w:val="009A3183"/>
    <w:rsid w:val="009A3576"/>
    <w:rsid w:val="009A3A6D"/>
    <w:rsid w:val="009A3AB5"/>
    <w:rsid w:val="009A3BA5"/>
    <w:rsid w:val="009A3CB9"/>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1823"/>
    <w:rsid w:val="009B25CE"/>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0BC"/>
    <w:rsid w:val="009D0361"/>
    <w:rsid w:val="009D0720"/>
    <w:rsid w:val="009D0C8D"/>
    <w:rsid w:val="009D1342"/>
    <w:rsid w:val="009D15EA"/>
    <w:rsid w:val="009D1ED3"/>
    <w:rsid w:val="009D1F69"/>
    <w:rsid w:val="009D2118"/>
    <w:rsid w:val="009D22EA"/>
    <w:rsid w:val="009D2453"/>
    <w:rsid w:val="009D2889"/>
    <w:rsid w:val="009D2CDE"/>
    <w:rsid w:val="009D32C8"/>
    <w:rsid w:val="009D394E"/>
    <w:rsid w:val="009D422B"/>
    <w:rsid w:val="009D4303"/>
    <w:rsid w:val="009D478C"/>
    <w:rsid w:val="009D49A4"/>
    <w:rsid w:val="009D4A8E"/>
    <w:rsid w:val="009D4DA3"/>
    <w:rsid w:val="009D4F83"/>
    <w:rsid w:val="009D5BBF"/>
    <w:rsid w:val="009D5F7D"/>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28"/>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4CA"/>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0C"/>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85D"/>
    <w:rsid w:val="00A10B48"/>
    <w:rsid w:val="00A114B5"/>
    <w:rsid w:val="00A115BF"/>
    <w:rsid w:val="00A1197E"/>
    <w:rsid w:val="00A11ACA"/>
    <w:rsid w:val="00A11E0F"/>
    <w:rsid w:val="00A12206"/>
    <w:rsid w:val="00A12301"/>
    <w:rsid w:val="00A126EB"/>
    <w:rsid w:val="00A12929"/>
    <w:rsid w:val="00A12A73"/>
    <w:rsid w:val="00A12BEE"/>
    <w:rsid w:val="00A12EE8"/>
    <w:rsid w:val="00A131A4"/>
    <w:rsid w:val="00A13299"/>
    <w:rsid w:val="00A13715"/>
    <w:rsid w:val="00A13B10"/>
    <w:rsid w:val="00A13CF1"/>
    <w:rsid w:val="00A145D0"/>
    <w:rsid w:val="00A14F78"/>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60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4C1"/>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7D"/>
    <w:rsid w:val="00A3788B"/>
    <w:rsid w:val="00A37A59"/>
    <w:rsid w:val="00A40531"/>
    <w:rsid w:val="00A40660"/>
    <w:rsid w:val="00A40C70"/>
    <w:rsid w:val="00A41821"/>
    <w:rsid w:val="00A419B3"/>
    <w:rsid w:val="00A41C5C"/>
    <w:rsid w:val="00A41EF0"/>
    <w:rsid w:val="00A422A2"/>
    <w:rsid w:val="00A42659"/>
    <w:rsid w:val="00A4339C"/>
    <w:rsid w:val="00A4392A"/>
    <w:rsid w:val="00A4424E"/>
    <w:rsid w:val="00A44850"/>
    <w:rsid w:val="00A44882"/>
    <w:rsid w:val="00A44E28"/>
    <w:rsid w:val="00A45371"/>
    <w:rsid w:val="00A4570E"/>
    <w:rsid w:val="00A45767"/>
    <w:rsid w:val="00A4579D"/>
    <w:rsid w:val="00A45A3B"/>
    <w:rsid w:val="00A45C5B"/>
    <w:rsid w:val="00A468B2"/>
    <w:rsid w:val="00A46FAD"/>
    <w:rsid w:val="00A47B4B"/>
    <w:rsid w:val="00A5044D"/>
    <w:rsid w:val="00A50B00"/>
    <w:rsid w:val="00A50D49"/>
    <w:rsid w:val="00A511FB"/>
    <w:rsid w:val="00A514EB"/>
    <w:rsid w:val="00A521E0"/>
    <w:rsid w:val="00A524C8"/>
    <w:rsid w:val="00A5291D"/>
    <w:rsid w:val="00A52DC6"/>
    <w:rsid w:val="00A52EDB"/>
    <w:rsid w:val="00A530C2"/>
    <w:rsid w:val="00A5486A"/>
    <w:rsid w:val="00A54A90"/>
    <w:rsid w:val="00A54B0B"/>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7E0"/>
    <w:rsid w:val="00A62953"/>
    <w:rsid w:val="00A63244"/>
    <w:rsid w:val="00A6367F"/>
    <w:rsid w:val="00A63872"/>
    <w:rsid w:val="00A63A37"/>
    <w:rsid w:val="00A64196"/>
    <w:rsid w:val="00A641CA"/>
    <w:rsid w:val="00A6451F"/>
    <w:rsid w:val="00A647A9"/>
    <w:rsid w:val="00A649B4"/>
    <w:rsid w:val="00A64BC7"/>
    <w:rsid w:val="00A64EB1"/>
    <w:rsid w:val="00A65417"/>
    <w:rsid w:val="00A655C8"/>
    <w:rsid w:val="00A6563A"/>
    <w:rsid w:val="00A657CF"/>
    <w:rsid w:val="00A65C72"/>
    <w:rsid w:val="00A65FBF"/>
    <w:rsid w:val="00A6636E"/>
    <w:rsid w:val="00A66851"/>
    <w:rsid w:val="00A6688E"/>
    <w:rsid w:val="00A669D6"/>
    <w:rsid w:val="00A6743F"/>
    <w:rsid w:val="00A677C1"/>
    <w:rsid w:val="00A67A8E"/>
    <w:rsid w:val="00A67AC6"/>
    <w:rsid w:val="00A7094D"/>
    <w:rsid w:val="00A70A35"/>
    <w:rsid w:val="00A7141F"/>
    <w:rsid w:val="00A71D6B"/>
    <w:rsid w:val="00A71F00"/>
    <w:rsid w:val="00A726A3"/>
    <w:rsid w:val="00A726DE"/>
    <w:rsid w:val="00A73242"/>
    <w:rsid w:val="00A73873"/>
    <w:rsid w:val="00A739AB"/>
    <w:rsid w:val="00A73D4C"/>
    <w:rsid w:val="00A740DA"/>
    <w:rsid w:val="00A74145"/>
    <w:rsid w:val="00A744A2"/>
    <w:rsid w:val="00A74598"/>
    <w:rsid w:val="00A745D9"/>
    <w:rsid w:val="00A74E04"/>
    <w:rsid w:val="00A74F6C"/>
    <w:rsid w:val="00A751BC"/>
    <w:rsid w:val="00A75212"/>
    <w:rsid w:val="00A7538B"/>
    <w:rsid w:val="00A75920"/>
    <w:rsid w:val="00A75DE7"/>
    <w:rsid w:val="00A7634B"/>
    <w:rsid w:val="00A764B9"/>
    <w:rsid w:val="00A76696"/>
    <w:rsid w:val="00A76A52"/>
    <w:rsid w:val="00A76BF2"/>
    <w:rsid w:val="00A770A5"/>
    <w:rsid w:val="00A77177"/>
    <w:rsid w:val="00A7735F"/>
    <w:rsid w:val="00A806D6"/>
    <w:rsid w:val="00A8135C"/>
    <w:rsid w:val="00A81633"/>
    <w:rsid w:val="00A81694"/>
    <w:rsid w:val="00A81D9B"/>
    <w:rsid w:val="00A8221B"/>
    <w:rsid w:val="00A82508"/>
    <w:rsid w:val="00A82C1E"/>
    <w:rsid w:val="00A831F0"/>
    <w:rsid w:val="00A835B2"/>
    <w:rsid w:val="00A83BF1"/>
    <w:rsid w:val="00A83CA0"/>
    <w:rsid w:val="00A83ECE"/>
    <w:rsid w:val="00A84298"/>
    <w:rsid w:val="00A844CE"/>
    <w:rsid w:val="00A84EBF"/>
    <w:rsid w:val="00A85237"/>
    <w:rsid w:val="00A8523D"/>
    <w:rsid w:val="00A85661"/>
    <w:rsid w:val="00A85FFF"/>
    <w:rsid w:val="00A867E7"/>
    <w:rsid w:val="00A86A13"/>
    <w:rsid w:val="00A86F67"/>
    <w:rsid w:val="00A86FEF"/>
    <w:rsid w:val="00A8706A"/>
    <w:rsid w:val="00A87482"/>
    <w:rsid w:val="00A87B20"/>
    <w:rsid w:val="00A87E67"/>
    <w:rsid w:val="00A87F4E"/>
    <w:rsid w:val="00A90134"/>
    <w:rsid w:val="00A901CB"/>
    <w:rsid w:val="00A905F1"/>
    <w:rsid w:val="00A90E27"/>
    <w:rsid w:val="00A91218"/>
    <w:rsid w:val="00A91469"/>
    <w:rsid w:val="00A9164F"/>
    <w:rsid w:val="00A91853"/>
    <w:rsid w:val="00A91F3E"/>
    <w:rsid w:val="00A92457"/>
    <w:rsid w:val="00A927EE"/>
    <w:rsid w:val="00A92B81"/>
    <w:rsid w:val="00A934FE"/>
    <w:rsid w:val="00A93800"/>
    <w:rsid w:val="00A938E5"/>
    <w:rsid w:val="00A93942"/>
    <w:rsid w:val="00A93BDA"/>
    <w:rsid w:val="00A93E34"/>
    <w:rsid w:val="00A93FAE"/>
    <w:rsid w:val="00A947E7"/>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923"/>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B7E74"/>
    <w:rsid w:val="00AC0169"/>
    <w:rsid w:val="00AC0CC3"/>
    <w:rsid w:val="00AC1281"/>
    <w:rsid w:val="00AC21BA"/>
    <w:rsid w:val="00AC22C7"/>
    <w:rsid w:val="00AC2309"/>
    <w:rsid w:val="00AC2799"/>
    <w:rsid w:val="00AC2D4E"/>
    <w:rsid w:val="00AC3084"/>
    <w:rsid w:val="00AC3431"/>
    <w:rsid w:val="00AC38E9"/>
    <w:rsid w:val="00AC3C6D"/>
    <w:rsid w:val="00AC45D6"/>
    <w:rsid w:val="00AC4D1B"/>
    <w:rsid w:val="00AC4D53"/>
    <w:rsid w:val="00AC4D9E"/>
    <w:rsid w:val="00AC4E2E"/>
    <w:rsid w:val="00AC5C2A"/>
    <w:rsid w:val="00AC61B3"/>
    <w:rsid w:val="00AC63F4"/>
    <w:rsid w:val="00AC65B3"/>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6B1"/>
    <w:rsid w:val="00AD379F"/>
    <w:rsid w:val="00AD3935"/>
    <w:rsid w:val="00AD3BEC"/>
    <w:rsid w:val="00AD4597"/>
    <w:rsid w:val="00AD48F9"/>
    <w:rsid w:val="00AD4C34"/>
    <w:rsid w:val="00AD4ECB"/>
    <w:rsid w:val="00AD5473"/>
    <w:rsid w:val="00AD57E1"/>
    <w:rsid w:val="00AD5F43"/>
    <w:rsid w:val="00AD6980"/>
    <w:rsid w:val="00AD6C7F"/>
    <w:rsid w:val="00AD70C9"/>
    <w:rsid w:val="00AD71FE"/>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007"/>
    <w:rsid w:val="00AE3627"/>
    <w:rsid w:val="00AE3839"/>
    <w:rsid w:val="00AE3AF4"/>
    <w:rsid w:val="00AE42D1"/>
    <w:rsid w:val="00AE4437"/>
    <w:rsid w:val="00AE4557"/>
    <w:rsid w:val="00AE4A1F"/>
    <w:rsid w:val="00AE4B78"/>
    <w:rsid w:val="00AE4C55"/>
    <w:rsid w:val="00AE4F01"/>
    <w:rsid w:val="00AE5C22"/>
    <w:rsid w:val="00AE5E95"/>
    <w:rsid w:val="00AE6433"/>
    <w:rsid w:val="00AE6584"/>
    <w:rsid w:val="00AE69BD"/>
    <w:rsid w:val="00AE6D12"/>
    <w:rsid w:val="00AE723D"/>
    <w:rsid w:val="00AE7751"/>
    <w:rsid w:val="00AE7992"/>
    <w:rsid w:val="00AE7C73"/>
    <w:rsid w:val="00AF0FFE"/>
    <w:rsid w:val="00AF1414"/>
    <w:rsid w:val="00AF15C3"/>
    <w:rsid w:val="00AF19CD"/>
    <w:rsid w:val="00AF25F3"/>
    <w:rsid w:val="00AF28B0"/>
    <w:rsid w:val="00AF2A13"/>
    <w:rsid w:val="00AF2DED"/>
    <w:rsid w:val="00AF3560"/>
    <w:rsid w:val="00AF3C80"/>
    <w:rsid w:val="00AF3C8C"/>
    <w:rsid w:val="00AF4095"/>
    <w:rsid w:val="00AF412E"/>
    <w:rsid w:val="00AF41FC"/>
    <w:rsid w:val="00AF4447"/>
    <w:rsid w:val="00AF457C"/>
    <w:rsid w:val="00AF4ABD"/>
    <w:rsid w:val="00AF5363"/>
    <w:rsid w:val="00AF5B28"/>
    <w:rsid w:val="00AF5F78"/>
    <w:rsid w:val="00AF63A9"/>
    <w:rsid w:val="00AF6591"/>
    <w:rsid w:val="00AF66F1"/>
    <w:rsid w:val="00AF6A76"/>
    <w:rsid w:val="00AF6B1B"/>
    <w:rsid w:val="00AF704A"/>
    <w:rsid w:val="00AF7363"/>
    <w:rsid w:val="00AF738A"/>
    <w:rsid w:val="00AF7F09"/>
    <w:rsid w:val="00AF7F0E"/>
    <w:rsid w:val="00B002BA"/>
    <w:rsid w:val="00B00306"/>
    <w:rsid w:val="00B00D62"/>
    <w:rsid w:val="00B010D3"/>
    <w:rsid w:val="00B014C5"/>
    <w:rsid w:val="00B01CC2"/>
    <w:rsid w:val="00B01F0D"/>
    <w:rsid w:val="00B02014"/>
    <w:rsid w:val="00B0226D"/>
    <w:rsid w:val="00B023FC"/>
    <w:rsid w:val="00B02A4C"/>
    <w:rsid w:val="00B02AD0"/>
    <w:rsid w:val="00B03101"/>
    <w:rsid w:val="00B032EF"/>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66A"/>
    <w:rsid w:val="00B12866"/>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86A"/>
    <w:rsid w:val="00B24F49"/>
    <w:rsid w:val="00B25585"/>
    <w:rsid w:val="00B2571D"/>
    <w:rsid w:val="00B25986"/>
    <w:rsid w:val="00B25A0E"/>
    <w:rsid w:val="00B25A70"/>
    <w:rsid w:val="00B25BD8"/>
    <w:rsid w:val="00B25E1D"/>
    <w:rsid w:val="00B25F9A"/>
    <w:rsid w:val="00B2613A"/>
    <w:rsid w:val="00B26173"/>
    <w:rsid w:val="00B263BE"/>
    <w:rsid w:val="00B269CE"/>
    <w:rsid w:val="00B2757B"/>
    <w:rsid w:val="00B27D54"/>
    <w:rsid w:val="00B30BB0"/>
    <w:rsid w:val="00B317EB"/>
    <w:rsid w:val="00B31E5F"/>
    <w:rsid w:val="00B322A7"/>
    <w:rsid w:val="00B32607"/>
    <w:rsid w:val="00B326BE"/>
    <w:rsid w:val="00B32F7F"/>
    <w:rsid w:val="00B33126"/>
    <w:rsid w:val="00B3370A"/>
    <w:rsid w:val="00B338CE"/>
    <w:rsid w:val="00B3396B"/>
    <w:rsid w:val="00B33BE6"/>
    <w:rsid w:val="00B33F7C"/>
    <w:rsid w:val="00B34390"/>
    <w:rsid w:val="00B35128"/>
    <w:rsid w:val="00B3539A"/>
    <w:rsid w:val="00B35CB3"/>
    <w:rsid w:val="00B35F8E"/>
    <w:rsid w:val="00B362C5"/>
    <w:rsid w:val="00B36D0F"/>
    <w:rsid w:val="00B4003E"/>
    <w:rsid w:val="00B40292"/>
    <w:rsid w:val="00B406B2"/>
    <w:rsid w:val="00B40D73"/>
    <w:rsid w:val="00B4110D"/>
    <w:rsid w:val="00B411A3"/>
    <w:rsid w:val="00B412CB"/>
    <w:rsid w:val="00B416D8"/>
    <w:rsid w:val="00B416FA"/>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8A8"/>
    <w:rsid w:val="00B47CEF"/>
    <w:rsid w:val="00B50261"/>
    <w:rsid w:val="00B504F7"/>
    <w:rsid w:val="00B50810"/>
    <w:rsid w:val="00B50933"/>
    <w:rsid w:val="00B50E09"/>
    <w:rsid w:val="00B51420"/>
    <w:rsid w:val="00B51526"/>
    <w:rsid w:val="00B517F1"/>
    <w:rsid w:val="00B519CE"/>
    <w:rsid w:val="00B51A40"/>
    <w:rsid w:val="00B51FD9"/>
    <w:rsid w:val="00B5238F"/>
    <w:rsid w:val="00B529F2"/>
    <w:rsid w:val="00B52EC8"/>
    <w:rsid w:val="00B53661"/>
    <w:rsid w:val="00B5370C"/>
    <w:rsid w:val="00B53EF5"/>
    <w:rsid w:val="00B53F58"/>
    <w:rsid w:val="00B542BA"/>
    <w:rsid w:val="00B54870"/>
    <w:rsid w:val="00B54989"/>
    <w:rsid w:val="00B54CC5"/>
    <w:rsid w:val="00B54FD9"/>
    <w:rsid w:val="00B551D9"/>
    <w:rsid w:val="00B553CF"/>
    <w:rsid w:val="00B555B8"/>
    <w:rsid w:val="00B55ACA"/>
    <w:rsid w:val="00B561BD"/>
    <w:rsid w:val="00B566E0"/>
    <w:rsid w:val="00B5685D"/>
    <w:rsid w:val="00B56E91"/>
    <w:rsid w:val="00B56F22"/>
    <w:rsid w:val="00B574BA"/>
    <w:rsid w:val="00B57861"/>
    <w:rsid w:val="00B60407"/>
    <w:rsid w:val="00B6059C"/>
    <w:rsid w:val="00B60987"/>
    <w:rsid w:val="00B60E6E"/>
    <w:rsid w:val="00B6112D"/>
    <w:rsid w:val="00B61166"/>
    <w:rsid w:val="00B6156C"/>
    <w:rsid w:val="00B619AF"/>
    <w:rsid w:val="00B61B85"/>
    <w:rsid w:val="00B61CFF"/>
    <w:rsid w:val="00B61F08"/>
    <w:rsid w:val="00B61F70"/>
    <w:rsid w:val="00B6237B"/>
    <w:rsid w:val="00B62605"/>
    <w:rsid w:val="00B62894"/>
    <w:rsid w:val="00B62A18"/>
    <w:rsid w:val="00B63870"/>
    <w:rsid w:val="00B63F57"/>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03"/>
    <w:rsid w:val="00B70A49"/>
    <w:rsid w:val="00B70EDB"/>
    <w:rsid w:val="00B71A5D"/>
    <w:rsid w:val="00B7273B"/>
    <w:rsid w:val="00B727B8"/>
    <w:rsid w:val="00B73453"/>
    <w:rsid w:val="00B7377D"/>
    <w:rsid w:val="00B737C7"/>
    <w:rsid w:val="00B73E00"/>
    <w:rsid w:val="00B73E31"/>
    <w:rsid w:val="00B7480E"/>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2F9"/>
    <w:rsid w:val="00B8282F"/>
    <w:rsid w:val="00B82A8C"/>
    <w:rsid w:val="00B830F7"/>
    <w:rsid w:val="00B8321E"/>
    <w:rsid w:val="00B837F5"/>
    <w:rsid w:val="00B83AC3"/>
    <w:rsid w:val="00B83DAC"/>
    <w:rsid w:val="00B83DF6"/>
    <w:rsid w:val="00B841D6"/>
    <w:rsid w:val="00B84BE8"/>
    <w:rsid w:val="00B84E83"/>
    <w:rsid w:val="00B855A8"/>
    <w:rsid w:val="00B85837"/>
    <w:rsid w:val="00B85F67"/>
    <w:rsid w:val="00B86557"/>
    <w:rsid w:val="00B87C60"/>
    <w:rsid w:val="00B90165"/>
    <w:rsid w:val="00B91356"/>
    <w:rsid w:val="00B91E9D"/>
    <w:rsid w:val="00B91FF6"/>
    <w:rsid w:val="00B922C4"/>
    <w:rsid w:val="00B926E0"/>
    <w:rsid w:val="00B92AD4"/>
    <w:rsid w:val="00B92BF1"/>
    <w:rsid w:val="00B932E1"/>
    <w:rsid w:val="00B93639"/>
    <w:rsid w:val="00B93BA0"/>
    <w:rsid w:val="00B93C36"/>
    <w:rsid w:val="00B94054"/>
    <w:rsid w:val="00B94253"/>
    <w:rsid w:val="00B9436E"/>
    <w:rsid w:val="00B9443C"/>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3D2"/>
    <w:rsid w:val="00BA067F"/>
    <w:rsid w:val="00BA13E0"/>
    <w:rsid w:val="00BA17C4"/>
    <w:rsid w:val="00BA270E"/>
    <w:rsid w:val="00BA2729"/>
    <w:rsid w:val="00BA283C"/>
    <w:rsid w:val="00BA2AEB"/>
    <w:rsid w:val="00BA2B41"/>
    <w:rsid w:val="00BA3603"/>
    <w:rsid w:val="00BA36E8"/>
    <w:rsid w:val="00BA388C"/>
    <w:rsid w:val="00BA3974"/>
    <w:rsid w:val="00BA3C13"/>
    <w:rsid w:val="00BA3CC9"/>
    <w:rsid w:val="00BA3D2F"/>
    <w:rsid w:val="00BA3F29"/>
    <w:rsid w:val="00BA40BE"/>
    <w:rsid w:val="00BA45D2"/>
    <w:rsid w:val="00BA48E0"/>
    <w:rsid w:val="00BA491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5A33"/>
    <w:rsid w:val="00BB61DC"/>
    <w:rsid w:val="00BB6258"/>
    <w:rsid w:val="00BB6431"/>
    <w:rsid w:val="00BB645D"/>
    <w:rsid w:val="00BB6472"/>
    <w:rsid w:val="00BB71EC"/>
    <w:rsid w:val="00BB724B"/>
    <w:rsid w:val="00BB740F"/>
    <w:rsid w:val="00BB7DB1"/>
    <w:rsid w:val="00BC0AE6"/>
    <w:rsid w:val="00BC16BF"/>
    <w:rsid w:val="00BC1B4B"/>
    <w:rsid w:val="00BC201A"/>
    <w:rsid w:val="00BC2B34"/>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5B8"/>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0C42"/>
    <w:rsid w:val="00BE13B8"/>
    <w:rsid w:val="00BE197A"/>
    <w:rsid w:val="00BE1A06"/>
    <w:rsid w:val="00BE2E99"/>
    <w:rsid w:val="00BE3AFA"/>
    <w:rsid w:val="00BE3F52"/>
    <w:rsid w:val="00BE403F"/>
    <w:rsid w:val="00BE4539"/>
    <w:rsid w:val="00BE5515"/>
    <w:rsid w:val="00BE5584"/>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643"/>
    <w:rsid w:val="00BF18B9"/>
    <w:rsid w:val="00BF1B24"/>
    <w:rsid w:val="00BF1B70"/>
    <w:rsid w:val="00BF220D"/>
    <w:rsid w:val="00BF2817"/>
    <w:rsid w:val="00BF2C65"/>
    <w:rsid w:val="00BF2CFA"/>
    <w:rsid w:val="00BF31CB"/>
    <w:rsid w:val="00BF3279"/>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35"/>
    <w:rsid w:val="00C01DFD"/>
    <w:rsid w:val="00C020AB"/>
    <w:rsid w:val="00C02192"/>
    <w:rsid w:val="00C0279C"/>
    <w:rsid w:val="00C02CDE"/>
    <w:rsid w:val="00C03B7B"/>
    <w:rsid w:val="00C03C30"/>
    <w:rsid w:val="00C04339"/>
    <w:rsid w:val="00C04C6C"/>
    <w:rsid w:val="00C05721"/>
    <w:rsid w:val="00C057E0"/>
    <w:rsid w:val="00C05863"/>
    <w:rsid w:val="00C05C20"/>
    <w:rsid w:val="00C06031"/>
    <w:rsid w:val="00C06066"/>
    <w:rsid w:val="00C0648A"/>
    <w:rsid w:val="00C067A4"/>
    <w:rsid w:val="00C06F8C"/>
    <w:rsid w:val="00C07A6C"/>
    <w:rsid w:val="00C07AE3"/>
    <w:rsid w:val="00C07AE4"/>
    <w:rsid w:val="00C100A2"/>
    <w:rsid w:val="00C10599"/>
    <w:rsid w:val="00C10F46"/>
    <w:rsid w:val="00C1114F"/>
    <w:rsid w:val="00C11183"/>
    <w:rsid w:val="00C11197"/>
    <w:rsid w:val="00C1157C"/>
    <w:rsid w:val="00C11C33"/>
    <w:rsid w:val="00C11C73"/>
    <w:rsid w:val="00C11FE5"/>
    <w:rsid w:val="00C11FF6"/>
    <w:rsid w:val="00C12068"/>
    <w:rsid w:val="00C12940"/>
    <w:rsid w:val="00C12EB5"/>
    <w:rsid w:val="00C1328A"/>
    <w:rsid w:val="00C13504"/>
    <w:rsid w:val="00C13C8A"/>
    <w:rsid w:val="00C13F22"/>
    <w:rsid w:val="00C140FE"/>
    <w:rsid w:val="00C14346"/>
    <w:rsid w:val="00C14691"/>
    <w:rsid w:val="00C14EF8"/>
    <w:rsid w:val="00C15135"/>
    <w:rsid w:val="00C159ED"/>
    <w:rsid w:val="00C16386"/>
    <w:rsid w:val="00C1652F"/>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0BB"/>
    <w:rsid w:val="00C226CE"/>
    <w:rsid w:val="00C232DD"/>
    <w:rsid w:val="00C23317"/>
    <w:rsid w:val="00C238B2"/>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ED2"/>
    <w:rsid w:val="00C34F16"/>
    <w:rsid w:val="00C3566B"/>
    <w:rsid w:val="00C35B23"/>
    <w:rsid w:val="00C36050"/>
    <w:rsid w:val="00C361B0"/>
    <w:rsid w:val="00C367B9"/>
    <w:rsid w:val="00C36DAD"/>
    <w:rsid w:val="00C37050"/>
    <w:rsid w:val="00C37C52"/>
    <w:rsid w:val="00C37F8D"/>
    <w:rsid w:val="00C4018E"/>
    <w:rsid w:val="00C404D5"/>
    <w:rsid w:val="00C40B11"/>
    <w:rsid w:val="00C40B7D"/>
    <w:rsid w:val="00C40CD4"/>
    <w:rsid w:val="00C40F00"/>
    <w:rsid w:val="00C41057"/>
    <w:rsid w:val="00C411E2"/>
    <w:rsid w:val="00C41E8D"/>
    <w:rsid w:val="00C42130"/>
    <w:rsid w:val="00C42784"/>
    <w:rsid w:val="00C429E1"/>
    <w:rsid w:val="00C439F0"/>
    <w:rsid w:val="00C43CE7"/>
    <w:rsid w:val="00C44189"/>
    <w:rsid w:val="00C447FB"/>
    <w:rsid w:val="00C44F96"/>
    <w:rsid w:val="00C44FF2"/>
    <w:rsid w:val="00C4587D"/>
    <w:rsid w:val="00C45C16"/>
    <w:rsid w:val="00C45C66"/>
    <w:rsid w:val="00C462D1"/>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3A"/>
    <w:rsid w:val="00C57787"/>
    <w:rsid w:val="00C57CC6"/>
    <w:rsid w:val="00C601EB"/>
    <w:rsid w:val="00C602DB"/>
    <w:rsid w:val="00C60708"/>
    <w:rsid w:val="00C60EC1"/>
    <w:rsid w:val="00C613E1"/>
    <w:rsid w:val="00C6171F"/>
    <w:rsid w:val="00C619CD"/>
    <w:rsid w:val="00C61B5A"/>
    <w:rsid w:val="00C61D30"/>
    <w:rsid w:val="00C61EE5"/>
    <w:rsid w:val="00C62027"/>
    <w:rsid w:val="00C62997"/>
    <w:rsid w:val="00C629C6"/>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0E21"/>
    <w:rsid w:val="00C71306"/>
    <w:rsid w:val="00C71327"/>
    <w:rsid w:val="00C71468"/>
    <w:rsid w:val="00C7187B"/>
    <w:rsid w:val="00C723AF"/>
    <w:rsid w:val="00C723CA"/>
    <w:rsid w:val="00C72946"/>
    <w:rsid w:val="00C72EF5"/>
    <w:rsid w:val="00C7322E"/>
    <w:rsid w:val="00C733ED"/>
    <w:rsid w:val="00C7357D"/>
    <w:rsid w:val="00C7389E"/>
    <w:rsid w:val="00C73BF6"/>
    <w:rsid w:val="00C74157"/>
    <w:rsid w:val="00C7448E"/>
    <w:rsid w:val="00C74859"/>
    <w:rsid w:val="00C748E2"/>
    <w:rsid w:val="00C74B2A"/>
    <w:rsid w:val="00C75004"/>
    <w:rsid w:val="00C755E8"/>
    <w:rsid w:val="00C75970"/>
    <w:rsid w:val="00C75AC4"/>
    <w:rsid w:val="00C75BF2"/>
    <w:rsid w:val="00C75C9D"/>
    <w:rsid w:val="00C764B7"/>
    <w:rsid w:val="00C76952"/>
    <w:rsid w:val="00C7731D"/>
    <w:rsid w:val="00C7799E"/>
    <w:rsid w:val="00C8015B"/>
    <w:rsid w:val="00C80441"/>
    <w:rsid w:val="00C80547"/>
    <w:rsid w:val="00C80DB5"/>
    <w:rsid w:val="00C8198E"/>
    <w:rsid w:val="00C81B30"/>
    <w:rsid w:val="00C81C3B"/>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08"/>
    <w:rsid w:val="00C870BA"/>
    <w:rsid w:val="00C8781D"/>
    <w:rsid w:val="00C878E9"/>
    <w:rsid w:val="00C87AF9"/>
    <w:rsid w:val="00C9012E"/>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41C"/>
    <w:rsid w:val="00C9252F"/>
    <w:rsid w:val="00C927AB"/>
    <w:rsid w:val="00C92C2A"/>
    <w:rsid w:val="00C92F50"/>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64A"/>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5DD"/>
    <w:rsid w:val="00CA2919"/>
    <w:rsid w:val="00CA2C56"/>
    <w:rsid w:val="00CA331F"/>
    <w:rsid w:val="00CA35F0"/>
    <w:rsid w:val="00CA49C0"/>
    <w:rsid w:val="00CA4A24"/>
    <w:rsid w:val="00CA4A3F"/>
    <w:rsid w:val="00CA4C14"/>
    <w:rsid w:val="00CA4F58"/>
    <w:rsid w:val="00CA51A0"/>
    <w:rsid w:val="00CA5D58"/>
    <w:rsid w:val="00CA5DA3"/>
    <w:rsid w:val="00CA6164"/>
    <w:rsid w:val="00CA7062"/>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6EC0"/>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A84"/>
    <w:rsid w:val="00CC4C5E"/>
    <w:rsid w:val="00CC4CD7"/>
    <w:rsid w:val="00CC4F58"/>
    <w:rsid w:val="00CC52B0"/>
    <w:rsid w:val="00CC57AE"/>
    <w:rsid w:val="00CC606C"/>
    <w:rsid w:val="00CC620F"/>
    <w:rsid w:val="00CC728B"/>
    <w:rsid w:val="00CC7356"/>
    <w:rsid w:val="00CC74D5"/>
    <w:rsid w:val="00CC7A6D"/>
    <w:rsid w:val="00CC7D97"/>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713"/>
    <w:rsid w:val="00CE38AA"/>
    <w:rsid w:val="00CE3CDC"/>
    <w:rsid w:val="00CE3D16"/>
    <w:rsid w:val="00CE4590"/>
    <w:rsid w:val="00CE5386"/>
    <w:rsid w:val="00CE5E50"/>
    <w:rsid w:val="00CE5F4D"/>
    <w:rsid w:val="00CE630B"/>
    <w:rsid w:val="00CE69F3"/>
    <w:rsid w:val="00CE6AD5"/>
    <w:rsid w:val="00CE6E24"/>
    <w:rsid w:val="00CE7288"/>
    <w:rsid w:val="00CE7392"/>
    <w:rsid w:val="00CE76BD"/>
    <w:rsid w:val="00CE781A"/>
    <w:rsid w:val="00CF01C7"/>
    <w:rsid w:val="00CF02AC"/>
    <w:rsid w:val="00CF057C"/>
    <w:rsid w:val="00CF06E6"/>
    <w:rsid w:val="00CF18AB"/>
    <w:rsid w:val="00CF1AA6"/>
    <w:rsid w:val="00CF20C8"/>
    <w:rsid w:val="00CF2370"/>
    <w:rsid w:val="00CF2639"/>
    <w:rsid w:val="00CF2EF5"/>
    <w:rsid w:val="00CF2FBF"/>
    <w:rsid w:val="00CF323B"/>
    <w:rsid w:val="00CF33BA"/>
    <w:rsid w:val="00CF3E2B"/>
    <w:rsid w:val="00CF3F01"/>
    <w:rsid w:val="00CF4050"/>
    <w:rsid w:val="00CF41AE"/>
    <w:rsid w:val="00CF4224"/>
    <w:rsid w:val="00CF4540"/>
    <w:rsid w:val="00CF495B"/>
    <w:rsid w:val="00CF4F02"/>
    <w:rsid w:val="00CF4F88"/>
    <w:rsid w:val="00CF516C"/>
    <w:rsid w:val="00CF576B"/>
    <w:rsid w:val="00CF5EE9"/>
    <w:rsid w:val="00CF61A3"/>
    <w:rsid w:val="00CF662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1CC0"/>
    <w:rsid w:val="00D02369"/>
    <w:rsid w:val="00D02630"/>
    <w:rsid w:val="00D02AFC"/>
    <w:rsid w:val="00D02C36"/>
    <w:rsid w:val="00D02E17"/>
    <w:rsid w:val="00D02F2F"/>
    <w:rsid w:val="00D04A63"/>
    <w:rsid w:val="00D04FC8"/>
    <w:rsid w:val="00D050BA"/>
    <w:rsid w:val="00D05F62"/>
    <w:rsid w:val="00D05FD4"/>
    <w:rsid w:val="00D06088"/>
    <w:rsid w:val="00D06681"/>
    <w:rsid w:val="00D0675C"/>
    <w:rsid w:val="00D06800"/>
    <w:rsid w:val="00D06B22"/>
    <w:rsid w:val="00D06DED"/>
    <w:rsid w:val="00D070AD"/>
    <w:rsid w:val="00D073D1"/>
    <w:rsid w:val="00D078A7"/>
    <w:rsid w:val="00D078A9"/>
    <w:rsid w:val="00D078C9"/>
    <w:rsid w:val="00D07C22"/>
    <w:rsid w:val="00D07D73"/>
    <w:rsid w:val="00D07DCA"/>
    <w:rsid w:val="00D07E5F"/>
    <w:rsid w:val="00D1023A"/>
    <w:rsid w:val="00D11324"/>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9B2"/>
    <w:rsid w:val="00D13BBC"/>
    <w:rsid w:val="00D13F9F"/>
    <w:rsid w:val="00D14204"/>
    <w:rsid w:val="00D14B61"/>
    <w:rsid w:val="00D1552A"/>
    <w:rsid w:val="00D15D9D"/>
    <w:rsid w:val="00D1624D"/>
    <w:rsid w:val="00D17327"/>
    <w:rsid w:val="00D17869"/>
    <w:rsid w:val="00D1792B"/>
    <w:rsid w:val="00D17F37"/>
    <w:rsid w:val="00D202D3"/>
    <w:rsid w:val="00D2171B"/>
    <w:rsid w:val="00D217CE"/>
    <w:rsid w:val="00D21A77"/>
    <w:rsid w:val="00D22148"/>
    <w:rsid w:val="00D229A3"/>
    <w:rsid w:val="00D22D40"/>
    <w:rsid w:val="00D22F49"/>
    <w:rsid w:val="00D233A0"/>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58B2"/>
    <w:rsid w:val="00D359BB"/>
    <w:rsid w:val="00D35D27"/>
    <w:rsid w:val="00D36011"/>
    <w:rsid w:val="00D3609F"/>
    <w:rsid w:val="00D3610A"/>
    <w:rsid w:val="00D366C8"/>
    <w:rsid w:val="00D368C6"/>
    <w:rsid w:val="00D36C8E"/>
    <w:rsid w:val="00D36D5A"/>
    <w:rsid w:val="00D37A26"/>
    <w:rsid w:val="00D37C2D"/>
    <w:rsid w:val="00D4000E"/>
    <w:rsid w:val="00D404CE"/>
    <w:rsid w:val="00D40D79"/>
    <w:rsid w:val="00D40E25"/>
    <w:rsid w:val="00D40E78"/>
    <w:rsid w:val="00D40F5C"/>
    <w:rsid w:val="00D41009"/>
    <w:rsid w:val="00D41901"/>
    <w:rsid w:val="00D41CD0"/>
    <w:rsid w:val="00D42112"/>
    <w:rsid w:val="00D421D9"/>
    <w:rsid w:val="00D42223"/>
    <w:rsid w:val="00D422E4"/>
    <w:rsid w:val="00D424DB"/>
    <w:rsid w:val="00D424E7"/>
    <w:rsid w:val="00D42B71"/>
    <w:rsid w:val="00D42D5D"/>
    <w:rsid w:val="00D43470"/>
    <w:rsid w:val="00D43888"/>
    <w:rsid w:val="00D440EA"/>
    <w:rsid w:val="00D4429F"/>
    <w:rsid w:val="00D44A5C"/>
    <w:rsid w:val="00D45B68"/>
    <w:rsid w:val="00D466E5"/>
    <w:rsid w:val="00D467C7"/>
    <w:rsid w:val="00D4688E"/>
    <w:rsid w:val="00D46F2D"/>
    <w:rsid w:val="00D471EF"/>
    <w:rsid w:val="00D475CC"/>
    <w:rsid w:val="00D477E2"/>
    <w:rsid w:val="00D4785C"/>
    <w:rsid w:val="00D47A34"/>
    <w:rsid w:val="00D502BE"/>
    <w:rsid w:val="00D5044A"/>
    <w:rsid w:val="00D50C82"/>
    <w:rsid w:val="00D50F95"/>
    <w:rsid w:val="00D5102A"/>
    <w:rsid w:val="00D511DF"/>
    <w:rsid w:val="00D512D1"/>
    <w:rsid w:val="00D513F0"/>
    <w:rsid w:val="00D51565"/>
    <w:rsid w:val="00D515DC"/>
    <w:rsid w:val="00D5166F"/>
    <w:rsid w:val="00D51AAF"/>
    <w:rsid w:val="00D51F84"/>
    <w:rsid w:val="00D52200"/>
    <w:rsid w:val="00D52335"/>
    <w:rsid w:val="00D52400"/>
    <w:rsid w:val="00D527A2"/>
    <w:rsid w:val="00D52A9A"/>
    <w:rsid w:val="00D52C4B"/>
    <w:rsid w:val="00D52E1D"/>
    <w:rsid w:val="00D53768"/>
    <w:rsid w:val="00D537B0"/>
    <w:rsid w:val="00D54370"/>
    <w:rsid w:val="00D5438E"/>
    <w:rsid w:val="00D54C59"/>
    <w:rsid w:val="00D54D88"/>
    <w:rsid w:val="00D550BD"/>
    <w:rsid w:val="00D5521C"/>
    <w:rsid w:val="00D554E6"/>
    <w:rsid w:val="00D55723"/>
    <w:rsid w:val="00D55B68"/>
    <w:rsid w:val="00D55BD5"/>
    <w:rsid w:val="00D55C37"/>
    <w:rsid w:val="00D56330"/>
    <w:rsid w:val="00D563C2"/>
    <w:rsid w:val="00D56810"/>
    <w:rsid w:val="00D56C31"/>
    <w:rsid w:val="00D56D65"/>
    <w:rsid w:val="00D56D79"/>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350"/>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99B"/>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CE"/>
    <w:rsid w:val="00D817FD"/>
    <w:rsid w:val="00D820F3"/>
    <w:rsid w:val="00D829AC"/>
    <w:rsid w:val="00D82AA1"/>
    <w:rsid w:val="00D83401"/>
    <w:rsid w:val="00D8367E"/>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5A"/>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8CC"/>
    <w:rsid w:val="00DA0FC0"/>
    <w:rsid w:val="00DA10F6"/>
    <w:rsid w:val="00DA1131"/>
    <w:rsid w:val="00DA1D49"/>
    <w:rsid w:val="00DA1D80"/>
    <w:rsid w:val="00DA2046"/>
    <w:rsid w:val="00DA2185"/>
    <w:rsid w:val="00DA23D2"/>
    <w:rsid w:val="00DA24A4"/>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9C"/>
    <w:rsid w:val="00DB35C7"/>
    <w:rsid w:val="00DB3719"/>
    <w:rsid w:val="00DB3952"/>
    <w:rsid w:val="00DB39DE"/>
    <w:rsid w:val="00DB3D0B"/>
    <w:rsid w:val="00DB3D52"/>
    <w:rsid w:val="00DB42C3"/>
    <w:rsid w:val="00DB4322"/>
    <w:rsid w:val="00DB452C"/>
    <w:rsid w:val="00DB4F9D"/>
    <w:rsid w:val="00DB5854"/>
    <w:rsid w:val="00DB5A21"/>
    <w:rsid w:val="00DB5C38"/>
    <w:rsid w:val="00DB5DEB"/>
    <w:rsid w:val="00DB5EE5"/>
    <w:rsid w:val="00DB6681"/>
    <w:rsid w:val="00DB6DB4"/>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641"/>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E7C"/>
    <w:rsid w:val="00DE464E"/>
    <w:rsid w:val="00DE4664"/>
    <w:rsid w:val="00DE4811"/>
    <w:rsid w:val="00DE4B0C"/>
    <w:rsid w:val="00DE58DA"/>
    <w:rsid w:val="00DE5F0F"/>
    <w:rsid w:val="00DE5FDA"/>
    <w:rsid w:val="00DE61AA"/>
    <w:rsid w:val="00DE6945"/>
    <w:rsid w:val="00DE7077"/>
    <w:rsid w:val="00DE752E"/>
    <w:rsid w:val="00DE7793"/>
    <w:rsid w:val="00DE7D03"/>
    <w:rsid w:val="00DE7F45"/>
    <w:rsid w:val="00DF02EC"/>
    <w:rsid w:val="00DF04F2"/>
    <w:rsid w:val="00DF0820"/>
    <w:rsid w:val="00DF0D33"/>
    <w:rsid w:val="00DF0E63"/>
    <w:rsid w:val="00DF12DC"/>
    <w:rsid w:val="00DF1300"/>
    <w:rsid w:val="00DF1EB6"/>
    <w:rsid w:val="00DF1FD6"/>
    <w:rsid w:val="00DF2CDD"/>
    <w:rsid w:val="00DF32AF"/>
    <w:rsid w:val="00DF3307"/>
    <w:rsid w:val="00DF360E"/>
    <w:rsid w:val="00DF3623"/>
    <w:rsid w:val="00DF395E"/>
    <w:rsid w:val="00DF3A2C"/>
    <w:rsid w:val="00DF4158"/>
    <w:rsid w:val="00DF4430"/>
    <w:rsid w:val="00DF4920"/>
    <w:rsid w:val="00DF4986"/>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2BD"/>
    <w:rsid w:val="00E01395"/>
    <w:rsid w:val="00E019EA"/>
    <w:rsid w:val="00E01A5C"/>
    <w:rsid w:val="00E01BC2"/>
    <w:rsid w:val="00E026AE"/>
    <w:rsid w:val="00E028E6"/>
    <w:rsid w:val="00E02C20"/>
    <w:rsid w:val="00E0324B"/>
    <w:rsid w:val="00E0345F"/>
    <w:rsid w:val="00E03BEA"/>
    <w:rsid w:val="00E03C97"/>
    <w:rsid w:val="00E0401E"/>
    <w:rsid w:val="00E046C1"/>
    <w:rsid w:val="00E049DF"/>
    <w:rsid w:val="00E049EC"/>
    <w:rsid w:val="00E0544D"/>
    <w:rsid w:val="00E05A43"/>
    <w:rsid w:val="00E05FC4"/>
    <w:rsid w:val="00E06977"/>
    <w:rsid w:val="00E06AF4"/>
    <w:rsid w:val="00E06F72"/>
    <w:rsid w:val="00E073C8"/>
    <w:rsid w:val="00E075B8"/>
    <w:rsid w:val="00E07686"/>
    <w:rsid w:val="00E07E45"/>
    <w:rsid w:val="00E1007C"/>
    <w:rsid w:val="00E101F9"/>
    <w:rsid w:val="00E102BD"/>
    <w:rsid w:val="00E1039D"/>
    <w:rsid w:val="00E103F8"/>
    <w:rsid w:val="00E10476"/>
    <w:rsid w:val="00E10631"/>
    <w:rsid w:val="00E108C4"/>
    <w:rsid w:val="00E10A9A"/>
    <w:rsid w:val="00E11075"/>
    <w:rsid w:val="00E11E29"/>
    <w:rsid w:val="00E11EB8"/>
    <w:rsid w:val="00E1273A"/>
    <w:rsid w:val="00E12933"/>
    <w:rsid w:val="00E12A5A"/>
    <w:rsid w:val="00E12AF0"/>
    <w:rsid w:val="00E12FB2"/>
    <w:rsid w:val="00E136AE"/>
    <w:rsid w:val="00E13844"/>
    <w:rsid w:val="00E139D0"/>
    <w:rsid w:val="00E13A87"/>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0EF4"/>
    <w:rsid w:val="00E214FB"/>
    <w:rsid w:val="00E216A5"/>
    <w:rsid w:val="00E21ADC"/>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5D9"/>
    <w:rsid w:val="00E24D56"/>
    <w:rsid w:val="00E24ECA"/>
    <w:rsid w:val="00E250DB"/>
    <w:rsid w:val="00E25334"/>
    <w:rsid w:val="00E25F1D"/>
    <w:rsid w:val="00E25F49"/>
    <w:rsid w:val="00E2617B"/>
    <w:rsid w:val="00E2618F"/>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2BA"/>
    <w:rsid w:val="00E35698"/>
    <w:rsid w:val="00E35AC2"/>
    <w:rsid w:val="00E35EB9"/>
    <w:rsid w:val="00E35F47"/>
    <w:rsid w:val="00E3610B"/>
    <w:rsid w:val="00E363B9"/>
    <w:rsid w:val="00E36AED"/>
    <w:rsid w:val="00E377BF"/>
    <w:rsid w:val="00E37C25"/>
    <w:rsid w:val="00E40362"/>
    <w:rsid w:val="00E41BAC"/>
    <w:rsid w:val="00E41CA1"/>
    <w:rsid w:val="00E41DEF"/>
    <w:rsid w:val="00E42532"/>
    <w:rsid w:val="00E42D71"/>
    <w:rsid w:val="00E432AE"/>
    <w:rsid w:val="00E434D2"/>
    <w:rsid w:val="00E4356E"/>
    <w:rsid w:val="00E43F1E"/>
    <w:rsid w:val="00E4414F"/>
    <w:rsid w:val="00E4466A"/>
    <w:rsid w:val="00E447D5"/>
    <w:rsid w:val="00E45041"/>
    <w:rsid w:val="00E450D8"/>
    <w:rsid w:val="00E452D0"/>
    <w:rsid w:val="00E45A9D"/>
    <w:rsid w:val="00E45B70"/>
    <w:rsid w:val="00E460A1"/>
    <w:rsid w:val="00E46703"/>
    <w:rsid w:val="00E46CC9"/>
    <w:rsid w:val="00E47094"/>
    <w:rsid w:val="00E47D5F"/>
    <w:rsid w:val="00E47D96"/>
    <w:rsid w:val="00E508D6"/>
    <w:rsid w:val="00E50B76"/>
    <w:rsid w:val="00E515A3"/>
    <w:rsid w:val="00E51A1D"/>
    <w:rsid w:val="00E51E23"/>
    <w:rsid w:val="00E523F3"/>
    <w:rsid w:val="00E52F76"/>
    <w:rsid w:val="00E5315C"/>
    <w:rsid w:val="00E534EA"/>
    <w:rsid w:val="00E538E0"/>
    <w:rsid w:val="00E547DF"/>
    <w:rsid w:val="00E54D33"/>
    <w:rsid w:val="00E564C1"/>
    <w:rsid w:val="00E56D97"/>
    <w:rsid w:val="00E56DB1"/>
    <w:rsid w:val="00E56E3C"/>
    <w:rsid w:val="00E56F3C"/>
    <w:rsid w:val="00E5711F"/>
    <w:rsid w:val="00E6000E"/>
    <w:rsid w:val="00E60050"/>
    <w:rsid w:val="00E6014B"/>
    <w:rsid w:val="00E602B1"/>
    <w:rsid w:val="00E602C9"/>
    <w:rsid w:val="00E608B7"/>
    <w:rsid w:val="00E608E1"/>
    <w:rsid w:val="00E60E12"/>
    <w:rsid w:val="00E60F80"/>
    <w:rsid w:val="00E612EB"/>
    <w:rsid w:val="00E6134E"/>
    <w:rsid w:val="00E613CE"/>
    <w:rsid w:val="00E61DAC"/>
    <w:rsid w:val="00E61F86"/>
    <w:rsid w:val="00E62AF2"/>
    <w:rsid w:val="00E62C6B"/>
    <w:rsid w:val="00E63048"/>
    <w:rsid w:val="00E630F7"/>
    <w:rsid w:val="00E643D0"/>
    <w:rsid w:val="00E64763"/>
    <w:rsid w:val="00E647DC"/>
    <w:rsid w:val="00E6484F"/>
    <w:rsid w:val="00E64B4F"/>
    <w:rsid w:val="00E6536D"/>
    <w:rsid w:val="00E65A35"/>
    <w:rsid w:val="00E65E6B"/>
    <w:rsid w:val="00E6640D"/>
    <w:rsid w:val="00E666A1"/>
    <w:rsid w:val="00E6682F"/>
    <w:rsid w:val="00E67631"/>
    <w:rsid w:val="00E7041A"/>
    <w:rsid w:val="00E705E5"/>
    <w:rsid w:val="00E70B0C"/>
    <w:rsid w:val="00E718E2"/>
    <w:rsid w:val="00E71952"/>
    <w:rsid w:val="00E71DF1"/>
    <w:rsid w:val="00E71EDB"/>
    <w:rsid w:val="00E723D3"/>
    <w:rsid w:val="00E7242A"/>
    <w:rsid w:val="00E72ABE"/>
    <w:rsid w:val="00E72BCC"/>
    <w:rsid w:val="00E73390"/>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77A63"/>
    <w:rsid w:val="00E8016D"/>
    <w:rsid w:val="00E803CC"/>
    <w:rsid w:val="00E810EC"/>
    <w:rsid w:val="00E8112C"/>
    <w:rsid w:val="00E81587"/>
    <w:rsid w:val="00E826C8"/>
    <w:rsid w:val="00E82819"/>
    <w:rsid w:val="00E82EE0"/>
    <w:rsid w:val="00E83280"/>
    <w:rsid w:val="00E832C9"/>
    <w:rsid w:val="00E8344D"/>
    <w:rsid w:val="00E83469"/>
    <w:rsid w:val="00E83876"/>
    <w:rsid w:val="00E83E6E"/>
    <w:rsid w:val="00E8412F"/>
    <w:rsid w:val="00E84661"/>
    <w:rsid w:val="00E84934"/>
    <w:rsid w:val="00E84A69"/>
    <w:rsid w:val="00E84E95"/>
    <w:rsid w:val="00E853AC"/>
    <w:rsid w:val="00E8541B"/>
    <w:rsid w:val="00E85483"/>
    <w:rsid w:val="00E86057"/>
    <w:rsid w:val="00E861F7"/>
    <w:rsid w:val="00E86647"/>
    <w:rsid w:val="00E86BF7"/>
    <w:rsid w:val="00E87182"/>
    <w:rsid w:val="00E879F0"/>
    <w:rsid w:val="00E87AE6"/>
    <w:rsid w:val="00E87BC7"/>
    <w:rsid w:val="00E91139"/>
    <w:rsid w:val="00E915E1"/>
    <w:rsid w:val="00E91782"/>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3E14"/>
    <w:rsid w:val="00E94307"/>
    <w:rsid w:val="00E94762"/>
    <w:rsid w:val="00E94895"/>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538D"/>
    <w:rsid w:val="00EA630B"/>
    <w:rsid w:val="00EA6832"/>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3F4"/>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BF5"/>
    <w:rsid w:val="00EC1D83"/>
    <w:rsid w:val="00EC1FE9"/>
    <w:rsid w:val="00EC28CD"/>
    <w:rsid w:val="00EC2C50"/>
    <w:rsid w:val="00EC2E21"/>
    <w:rsid w:val="00EC30AD"/>
    <w:rsid w:val="00EC30FE"/>
    <w:rsid w:val="00EC36DD"/>
    <w:rsid w:val="00EC3D5A"/>
    <w:rsid w:val="00EC3E81"/>
    <w:rsid w:val="00EC3EC8"/>
    <w:rsid w:val="00EC44E7"/>
    <w:rsid w:val="00EC4D77"/>
    <w:rsid w:val="00EC4D7B"/>
    <w:rsid w:val="00EC4E2E"/>
    <w:rsid w:val="00EC518B"/>
    <w:rsid w:val="00EC555C"/>
    <w:rsid w:val="00EC60A1"/>
    <w:rsid w:val="00EC614D"/>
    <w:rsid w:val="00EC6337"/>
    <w:rsid w:val="00EC6D68"/>
    <w:rsid w:val="00EC6D82"/>
    <w:rsid w:val="00EC7183"/>
    <w:rsid w:val="00EC71AB"/>
    <w:rsid w:val="00EC7EE8"/>
    <w:rsid w:val="00ED0DE8"/>
    <w:rsid w:val="00ED0EB9"/>
    <w:rsid w:val="00ED150D"/>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18C"/>
    <w:rsid w:val="00ED4834"/>
    <w:rsid w:val="00ED4DDF"/>
    <w:rsid w:val="00ED4EEA"/>
    <w:rsid w:val="00ED5122"/>
    <w:rsid w:val="00ED54F7"/>
    <w:rsid w:val="00ED58F2"/>
    <w:rsid w:val="00ED6100"/>
    <w:rsid w:val="00ED6E4E"/>
    <w:rsid w:val="00ED6EA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56E"/>
    <w:rsid w:val="00EE4825"/>
    <w:rsid w:val="00EE5112"/>
    <w:rsid w:val="00EE62B4"/>
    <w:rsid w:val="00EE636D"/>
    <w:rsid w:val="00EE66B1"/>
    <w:rsid w:val="00EE752C"/>
    <w:rsid w:val="00EE77D5"/>
    <w:rsid w:val="00EE7D91"/>
    <w:rsid w:val="00EE7ECE"/>
    <w:rsid w:val="00EE7F2E"/>
    <w:rsid w:val="00EF082A"/>
    <w:rsid w:val="00EF084E"/>
    <w:rsid w:val="00EF0E50"/>
    <w:rsid w:val="00EF16D6"/>
    <w:rsid w:val="00EF17D0"/>
    <w:rsid w:val="00EF209D"/>
    <w:rsid w:val="00EF20FD"/>
    <w:rsid w:val="00EF2457"/>
    <w:rsid w:val="00EF25C0"/>
    <w:rsid w:val="00EF2786"/>
    <w:rsid w:val="00EF28E6"/>
    <w:rsid w:val="00EF2902"/>
    <w:rsid w:val="00EF3382"/>
    <w:rsid w:val="00EF3A28"/>
    <w:rsid w:val="00EF3A3D"/>
    <w:rsid w:val="00EF3A4A"/>
    <w:rsid w:val="00EF3D41"/>
    <w:rsid w:val="00EF3D43"/>
    <w:rsid w:val="00EF3EE0"/>
    <w:rsid w:val="00EF3EEC"/>
    <w:rsid w:val="00EF450F"/>
    <w:rsid w:val="00EF493B"/>
    <w:rsid w:val="00EF4F32"/>
    <w:rsid w:val="00EF5326"/>
    <w:rsid w:val="00EF57F7"/>
    <w:rsid w:val="00EF5861"/>
    <w:rsid w:val="00EF61C2"/>
    <w:rsid w:val="00EF6EF5"/>
    <w:rsid w:val="00EF6F6C"/>
    <w:rsid w:val="00EF71EE"/>
    <w:rsid w:val="00EF7878"/>
    <w:rsid w:val="00EF7880"/>
    <w:rsid w:val="00EF7F14"/>
    <w:rsid w:val="00EF7F47"/>
    <w:rsid w:val="00F000F0"/>
    <w:rsid w:val="00F00180"/>
    <w:rsid w:val="00F004AB"/>
    <w:rsid w:val="00F006E4"/>
    <w:rsid w:val="00F00923"/>
    <w:rsid w:val="00F00C9D"/>
    <w:rsid w:val="00F0109A"/>
    <w:rsid w:val="00F01426"/>
    <w:rsid w:val="00F01571"/>
    <w:rsid w:val="00F0197D"/>
    <w:rsid w:val="00F01A58"/>
    <w:rsid w:val="00F023A1"/>
    <w:rsid w:val="00F026AE"/>
    <w:rsid w:val="00F027FF"/>
    <w:rsid w:val="00F02B5B"/>
    <w:rsid w:val="00F0301D"/>
    <w:rsid w:val="00F032DF"/>
    <w:rsid w:val="00F0372A"/>
    <w:rsid w:val="00F0388F"/>
    <w:rsid w:val="00F03891"/>
    <w:rsid w:val="00F03B1F"/>
    <w:rsid w:val="00F0431A"/>
    <w:rsid w:val="00F046FD"/>
    <w:rsid w:val="00F04D51"/>
    <w:rsid w:val="00F04FB2"/>
    <w:rsid w:val="00F05EED"/>
    <w:rsid w:val="00F05F00"/>
    <w:rsid w:val="00F06F02"/>
    <w:rsid w:val="00F07CD5"/>
    <w:rsid w:val="00F10264"/>
    <w:rsid w:val="00F10437"/>
    <w:rsid w:val="00F10465"/>
    <w:rsid w:val="00F10864"/>
    <w:rsid w:val="00F1165E"/>
    <w:rsid w:val="00F11CF5"/>
    <w:rsid w:val="00F12B3D"/>
    <w:rsid w:val="00F1323A"/>
    <w:rsid w:val="00F13242"/>
    <w:rsid w:val="00F13555"/>
    <w:rsid w:val="00F1403E"/>
    <w:rsid w:val="00F140FE"/>
    <w:rsid w:val="00F1415B"/>
    <w:rsid w:val="00F14FB4"/>
    <w:rsid w:val="00F165FF"/>
    <w:rsid w:val="00F16BB1"/>
    <w:rsid w:val="00F17779"/>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3C"/>
    <w:rsid w:val="00F24F4D"/>
    <w:rsid w:val="00F24FA0"/>
    <w:rsid w:val="00F25157"/>
    <w:rsid w:val="00F25EB4"/>
    <w:rsid w:val="00F25F62"/>
    <w:rsid w:val="00F26001"/>
    <w:rsid w:val="00F2617C"/>
    <w:rsid w:val="00F2643A"/>
    <w:rsid w:val="00F26886"/>
    <w:rsid w:val="00F2699C"/>
    <w:rsid w:val="00F27000"/>
    <w:rsid w:val="00F27E0C"/>
    <w:rsid w:val="00F27F00"/>
    <w:rsid w:val="00F3002F"/>
    <w:rsid w:val="00F30353"/>
    <w:rsid w:val="00F3075E"/>
    <w:rsid w:val="00F308C0"/>
    <w:rsid w:val="00F30D5D"/>
    <w:rsid w:val="00F31084"/>
    <w:rsid w:val="00F317A1"/>
    <w:rsid w:val="00F318E7"/>
    <w:rsid w:val="00F31F17"/>
    <w:rsid w:val="00F3236F"/>
    <w:rsid w:val="00F32374"/>
    <w:rsid w:val="00F32DD1"/>
    <w:rsid w:val="00F32F0E"/>
    <w:rsid w:val="00F32F3E"/>
    <w:rsid w:val="00F3333E"/>
    <w:rsid w:val="00F3383E"/>
    <w:rsid w:val="00F33F87"/>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0C4"/>
    <w:rsid w:val="00F41D1F"/>
    <w:rsid w:val="00F42910"/>
    <w:rsid w:val="00F42C2B"/>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371"/>
    <w:rsid w:val="00F56417"/>
    <w:rsid w:val="00F564B4"/>
    <w:rsid w:val="00F56D31"/>
    <w:rsid w:val="00F57183"/>
    <w:rsid w:val="00F5765A"/>
    <w:rsid w:val="00F57C72"/>
    <w:rsid w:val="00F57E51"/>
    <w:rsid w:val="00F6021A"/>
    <w:rsid w:val="00F6021F"/>
    <w:rsid w:val="00F60845"/>
    <w:rsid w:val="00F608C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844"/>
    <w:rsid w:val="00F73F43"/>
    <w:rsid w:val="00F74664"/>
    <w:rsid w:val="00F74791"/>
    <w:rsid w:val="00F747FD"/>
    <w:rsid w:val="00F74A7A"/>
    <w:rsid w:val="00F74CF4"/>
    <w:rsid w:val="00F75C0B"/>
    <w:rsid w:val="00F75C22"/>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562"/>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83D"/>
    <w:rsid w:val="00F90BE4"/>
    <w:rsid w:val="00F90C86"/>
    <w:rsid w:val="00F90F6C"/>
    <w:rsid w:val="00F90FD6"/>
    <w:rsid w:val="00F910E4"/>
    <w:rsid w:val="00F915AB"/>
    <w:rsid w:val="00F9174D"/>
    <w:rsid w:val="00F91906"/>
    <w:rsid w:val="00F91932"/>
    <w:rsid w:val="00F91CA2"/>
    <w:rsid w:val="00F91DAC"/>
    <w:rsid w:val="00F91E62"/>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6FC8"/>
    <w:rsid w:val="00F975B5"/>
    <w:rsid w:val="00F97666"/>
    <w:rsid w:val="00F97F06"/>
    <w:rsid w:val="00FA0509"/>
    <w:rsid w:val="00FA0E7C"/>
    <w:rsid w:val="00FA17D6"/>
    <w:rsid w:val="00FA1B1E"/>
    <w:rsid w:val="00FA1CBF"/>
    <w:rsid w:val="00FA1D8F"/>
    <w:rsid w:val="00FA1EB0"/>
    <w:rsid w:val="00FA2002"/>
    <w:rsid w:val="00FA2526"/>
    <w:rsid w:val="00FA2AB0"/>
    <w:rsid w:val="00FA3219"/>
    <w:rsid w:val="00FA33A2"/>
    <w:rsid w:val="00FA3871"/>
    <w:rsid w:val="00FA3C84"/>
    <w:rsid w:val="00FA4131"/>
    <w:rsid w:val="00FA47F7"/>
    <w:rsid w:val="00FA4813"/>
    <w:rsid w:val="00FA4EDE"/>
    <w:rsid w:val="00FA50E8"/>
    <w:rsid w:val="00FA526F"/>
    <w:rsid w:val="00FA53C1"/>
    <w:rsid w:val="00FA5527"/>
    <w:rsid w:val="00FA558C"/>
    <w:rsid w:val="00FA5710"/>
    <w:rsid w:val="00FA5871"/>
    <w:rsid w:val="00FA589E"/>
    <w:rsid w:val="00FA5909"/>
    <w:rsid w:val="00FA5A96"/>
    <w:rsid w:val="00FA6225"/>
    <w:rsid w:val="00FA641B"/>
    <w:rsid w:val="00FA656D"/>
    <w:rsid w:val="00FA65C9"/>
    <w:rsid w:val="00FA6686"/>
    <w:rsid w:val="00FA6A8C"/>
    <w:rsid w:val="00FA7A20"/>
    <w:rsid w:val="00FA7AA6"/>
    <w:rsid w:val="00FA7C04"/>
    <w:rsid w:val="00FB0443"/>
    <w:rsid w:val="00FB0540"/>
    <w:rsid w:val="00FB13FD"/>
    <w:rsid w:val="00FB15D5"/>
    <w:rsid w:val="00FB18E8"/>
    <w:rsid w:val="00FB19D8"/>
    <w:rsid w:val="00FB22E5"/>
    <w:rsid w:val="00FB2864"/>
    <w:rsid w:val="00FB2F94"/>
    <w:rsid w:val="00FB365F"/>
    <w:rsid w:val="00FB3CD6"/>
    <w:rsid w:val="00FB4065"/>
    <w:rsid w:val="00FB4760"/>
    <w:rsid w:val="00FB47B5"/>
    <w:rsid w:val="00FB5015"/>
    <w:rsid w:val="00FB5201"/>
    <w:rsid w:val="00FB52FD"/>
    <w:rsid w:val="00FB57A7"/>
    <w:rsid w:val="00FB5A6F"/>
    <w:rsid w:val="00FB67CA"/>
    <w:rsid w:val="00FB7284"/>
    <w:rsid w:val="00FB72CB"/>
    <w:rsid w:val="00FB74F5"/>
    <w:rsid w:val="00FB77BB"/>
    <w:rsid w:val="00FB7C38"/>
    <w:rsid w:val="00FC0038"/>
    <w:rsid w:val="00FC086A"/>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54F"/>
    <w:rsid w:val="00FC65A0"/>
    <w:rsid w:val="00FC6B41"/>
    <w:rsid w:val="00FC6D8C"/>
    <w:rsid w:val="00FC6E88"/>
    <w:rsid w:val="00FC791E"/>
    <w:rsid w:val="00FC7F93"/>
    <w:rsid w:val="00FD03C3"/>
    <w:rsid w:val="00FD10D2"/>
    <w:rsid w:val="00FD1407"/>
    <w:rsid w:val="00FD235B"/>
    <w:rsid w:val="00FD2804"/>
    <w:rsid w:val="00FD282A"/>
    <w:rsid w:val="00FD2A71"/>
    <w:rsid w:val="00FD2BDC"/>
    <w:rsid w:val="00FD3124"/>
    <w:rsid w:val="00FD3905"/>
    <w:rsid w:val="00FD4CC0"/>
    <w:rsid w:val="00FD5448"/>
    <w:rsid w:val="00FD5999"/>
    <w:rsid w:val="00FD6318"/>
    <w:rsid w:val="00FD6A3D"/>
    <w:rsid w:val="00FD6F9D"/>
    <w:rsid w:val="00FD72D9"/>
    <w:rsid w:val="00FD73AE"/>
    <w:rsid w:val="00FD7D6B"/>
    <w:rsid w:val="00FE00DC"/>
    <w:rsid w:val="00FE0477"/>
    <w:rsid w:val="00FE0657"/>
    <w:rsid w:val="00FE12A4"/>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2DD9"/>
    <w:rsid w:val="00FF2E0A"/>
    <w:rsid w:val="00FF37C5"/>
    <w:rsid w:val="00FF3A12"/>
    <w:rsid w:val="00FF3CFC"/>
    <w:rsid w:val="00FF43AF"/>
    <w:rsid w:val="00FF481C"/>
    <w:rsid w:val="00FF48E0"/>
    <w:rsid w:val="00FF5026"/>
    <w:rsid w:val="00FF5173"/>
    <w:rsid w:val="00FF51D0"/>
    <w:rsid w:val="00FF52CC"/>
    <w:rsid w:val="00FF52E3"/>
    <w:rsid w:val="00FF5D1A"/>
    <w:rsid w:val="00FF609A"/>
    <w:rsid w:val="00FF61A3"/>
    <w:rsid w:val="00FF6CF6"/>
    <w:rsid w:val="00FF70CF"/>
    <w:rsid w:val="00FF72A3"/>
    <w:rsid w:val="00FF74BE"/>
    <w:rsid w:val="00FF78DB"/>
    <w:rsid w:val="179710C8"/>
    <w:rsid w:val="3EF69D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160A84"/>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Emphasis">
    <w:name w:val="Emphasis"/>
    <w:basedOn w:val="DefaultParagraphFont"/>
    <w:qFormat/>
    <w:rsid w:val="003575C2"/>
    <w:rPr>
      <w:i/>
      <w:iCs/>
    </w:rPr>
  </w:style>
  <w:style w:type="paragraph" w:styleId="Title">
    <w:name w:val="Title"/>
    <w:basedOn w:val="Normal"/>
    <w:next w:val="Normal"/>
    <w:link w:val="TitleChar"/>
    <w:qFormat/>
    <w:rsid w:val="003575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575C2"/>
    <w:rPr>
      <w:rFonts w:asciiTheme="majorHAnsi" w:eastAsiaTheme="majorEastAsia" w:hAnsiTheme="majorHAnsi" w:cstheme="majorBidi"/>
      <w:spacing w:val="-10"/>
      <w:kern w:val="28"/>
      <w:sz w:val="56"/>
      <w:szCs w:val="56"/>
      <w:lang w:eastAsia="en-US"/>
    </w:rPr>
  </w:style>
  <w:style w:type="table" w:styleId="GridTable5Dark-Accent1">
    <w:name w:val="Grid Table 5 Dark Accent 1"/>
    <w:basedOn w:val="TableNormal"/>
    <w:uiPriority w:val="50"/>
    <w:rsid w:val="0019487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ListTable3-Accent1">
    <w:name w:val="List Table 3 Accent 1"/>
    <w:basedOn w:val="TableNormal"/>
    <w:uiPriority w:val="48"/>
    <w:rsid w:val="006D2A26"/>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4-Accent5">
    <w:name w:val="Grid Table 4 Accent 5"/>
    <w:basedOn w:val="TableNormal"/>
    <w:uiPriority w:val="49"/>
    <w:rsid w:val="006D2A2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6D2A2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4-Accent1">
    <w:name w:val="Grid Table 4 Accent 1"/>
    <w:basedOn w:val="TableNormal"/>
    <w:uiPriority w:val="49"/>
    <w:rsid w:val="00C764B7"/>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2222">
    <w:name w:val="스타일 스타일 스타일 스타일 양쪽 첫 줄:  2 글자 + 첫 줄:  2 글자 + 첫 줄:  2 글자 + 첫 줄:  2..."/>
    <w:basedOn w:val="Normal"/>
    <w:link w:val="2222Char"/>
    <w:rsid w:val="00DD1641"/>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DD1641"/>
    <w:rPr>
      <w:rFonts w:ascii="Times New Roman" w:eastAsia="Malgun Gothic" w:hAnsi="Times New Roman" w:cs="Batang"/>
      <w:lang w:val="en-GB" w:eastAsia="en-US"/>
    </w:rPr>
  </w:style>
  <w:style w:type="character" w:styleId="Strong">
    <w:name w:val="Strong"/>
    <w:basedOn w:val="DefaultParagraphFont"/>
    <w:qFormat/>
    <w:rsid w:val="00FF481C"/>
    <w:rPr>
      <w:b/>
      <w:bCs/>
    </w:rPr>
  </w:style>
  <w:style w:type="paragraph" w:styleId="PlainText">
    <w:name w:val="Plain Text"/>
    <w:basedOn w:val="Normal"/>
    <w:link w:val="PlainTextChar"/>
    <w:uiPriority w:val="99"/>
    <w:semiHidden/>
    <w:unhideWhenUsed/>
    <w:rsid w:val="00127F1B"/>
    <w:pPr>
      <w:overflowPunct/>
      <w:autoSpaceDE/>
      <w:autoSpaceDN/>
      <w:adjustRightInd/>
      <w:spacing w:after="0"/>
      <w:textAlignment w:val="auto"/>
    </w:pPr>
    <w:rPr>
      <w:rFonts w:ascii="Calibri" w:eastAsiaTheme="minorHAnsi" w:hAnsi="Calibri" w:cs="Consolas"/>
      <w:sz w:val="22"/>
      <w:szCs w:val="21"/>
    </w:rPr>
  </w:style>
  <w:style w:type="character" w:customStyle="1" w:styleId="PlainTextChar">
    <w:name w:val="Plain Text Char"/>
    <w:basedOn w:val="DefaultParagraphFont"/>
    <w:link w:val="PlainText"/>
    <w:uiPriority w:val="99"/>
    <w:semiHidden/>
    <w:rsid w:val="00127F1B"/>
    <w:rPr>
      <w:rFonts w:ascii="Calibri" w:eastAsiaTheme="minorHAnsi" w:hAnsi="Calibri" w:cs="Consolas"/>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9665520">
      <w:bodyDiv w:val="1"/>
      <w:marLeft w:val="0"/>
      <w:marRight w:val="0"/>
      <w:marTop w:val="0"/>
      <w:marBottom w:val="0"/>
      <w:divBdr>
        <w:top w:val="none" w:sz="0" w:space="0" w:color="auto"/>
        <w:left w:val="none" w:sz="0" w:space="0" w:color="auto"/>
        <w:bottom w:val="none" w:sz="0" w:space="0" w:color="auto"/>
        <w:right w:val="none" w:sz="0" w:space="0" w:color="auto"/>
      </w:divBdr>
    </w:div>
    <w:div w:id="165826859">
      <w:bodyDiv w:val="1"/>
      <w:marLeft w:val="0"/>
      <w:marRight w:val="0"/>
      <w:marTop w:val="0"/>
      <w:marBottom w:val="0"/>
      <w:divBdr>
        <w:top w:val="none" w:sz="0" w:space="0" w:color="auto"/>
        <w:left w:val="none" w:sz="0" w:space="0" w:color="auto"/>
        <w:bottom w:val="none" w:sz="0" w:space="0" w:color="auto"/>
        <w:right w:val="none" w:sz="0" w:space="0" w:color="auto"/>
      </w:divBdr>
    </w:div>
    <w:div w:id="17106559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16576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149231">
      <w:bodyDiv w:val="1"/>
      <w:marLeft w:val="0"/>
      <w:marRight w:val="0"/>
      <w:marTop w:val="0"/>
      <w:marBottom w:val="0"/>
      <w:divBdr>
        <w:top w:val="none" w:sz="0" w:space="0" w:color="auto"/>
        <w:left w:val="none" w:sz="0" w:space="0" w:color="auto"/>
        <w:bottom w:val="none" w:sz="0" w:space="0" w:color="auto"/>
        <w:right w:val="none" w:sz="0" w:space="0" w:color="auto"/>
      </w:divBdr>
      <w:divsChild>
        <w:div w:id="656497565">
          <w:marLeft w:val="389"/>
          <w:marRight w:val="0"/>
          <w:marTop w:val="115"/>
          <w:marBottom w:val="0"/>
          <w:divBdr>
            <w:top w:val="none" w:sz="0" w:space="0" w:color="auto"/>
            <w:left w:val="none" w:sz="0" w:space="0" w:color="auto"/>
            <w:bottom w:val="none" w:sz="0" w:space="0" w:color="auto"/>
            <w:right w:val="none" w:sz="0" w:space="0" w:color="auto"/>
          </w:divBdr>
        </w:div>
      </w:divsChild>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32281856">
      <w:bodyDiv w:val="1"/>
      <w:marLeft w:val="0"/>
      <w:marRight w:val="0"/>
      <w:marTop w:val="0"/>
      <w:marBottom w:val="0"/>
      <w:divBdr>
        <w:top w:val="none" w:sz="0" w:space="0" w:color="auto"/>
        <w:left w:val="none" w:sz="0" w:space="0" w:color="auto"/>
        <w:bottom w:val="none" w:sz="0" w:space="0" w:color="auto"/>
        <w:right w:val="none" w:sz="0" w:space="0" w:color="auto"/>
      </w:divBdr>
      <w:divsChild>
        <w:div w:id="1802111294">
          <w:marLeft w:val="1800"/>
          <w:marRight w:val="0"/>
          <w:marTop w:val="86"/>
          <w:marBottom w:val="0"/>
          <w:divBdr>
            <w:top w:val="none" w:sz="0" w:space="0" w:color="auto"/>
            <w:left w:val="none" w:sz="0" w:space="0" w:color="auto"/>
            <w:bottom w:val="none" w:sz="0" w:space="0" w:color="auto"/>
            <w:right w:val="none" w:sz="0" w:space="0" w:color="auto"/>
          </w:divBdr>
        </w:div>
        <w:div w:id="257375379">
          <w:marLeft w:val="1800"/>
          <w:marRight w:val="0"/>
          <w:marTop w:val="86"/>
          <w:marBottom w:val="0"/>
          <w:divBdr>
            <w:top w:val="none" w:sz="0" w:space="0" w:color="auto"/>
            <w:left w:val="none" w:sz="0" w:space="0" w:color="auto"/>
            <w:bottom w:val="none" w:sz="0" w:space="0" w:color="auto"/>
            <w:right w:val="none" w:sz="0" w:space="0" w:color="auto"/>
          </w:divBdr>
        </w:div>
        <w:div w:id="368726960">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9558755">
      <w:bodyDiv w:val="1"/>
      <w:marLeft w:val="0"/>
      <w:marRight w:val="0"/>
      <w:marTop w:val="0"/>
      <w:marBottom w:val="0"/>
      <w:divBdr>
        <w:top w:val="none" w:sz="0" w:space="0" w:color="auto"/>
        <w:left w:val="none" w:sz="0" w:space="0" w:color="auto"/>
        <w:bottom w:val="none" w:sz="0" w:space="0" w:color="auto"/>
        <w:right w:val="none" w:sz="0" w:space="0" w:color="auto"/>
      </w:divBdr>
      <w:divsChild>
        <w:div w:id="711853575">
          <w:marLeft w:val="878"/>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276691">
      <w:bodyDiv w:val="1"/>
      <w:marLeft w:val="0"/>
      <w:marRight w:val="0"/>
      <w:marTop w:val="0"/>
      <w:marBottom w:val="0"/>
      <w:divBdr>
        <w:top w:val="none" w:sz="0" w:space="0" w:color="auto"/>
        <w:left w:val="none" w:sz="0" w:space="0" w:color="auto"/>
        <w:bottom w:val="none" w:sz="0" w:space="0" w:color="auto"/>
        <w:right w:val="none" w:sz="0" w:space="0" w:color="auto"/>
      </w:divBdr>
      <w:divsChild>
        <w:div w:id="1381393171">
          <w:marLeft w:val="878"/>
          <w:marRight w:val="0"/>
          <w:marTop w:val="86"/>
          <w:marBottom w:val="0"/>
          <w:divBdr>
            <w:top w:val="none" w:sz="0" w:space="0" w:color="auto"/>
            <w:left w:val="none" w:sz="0" w:space="0" w:color="auto"/>
            <w:bottom w:val="none" w:sz="0" w:space="0" w:color="auto"/>
            <w:right w:val="none" w:sz="0" w:space="0" w:color="auto"/>
          </w:divBdr>
        </w:div>
        <w:div w:id="2095779236">
          <w:marLeft w:val="1210"/>
          <w:marRight w:val="0"/>
          <w:marTop w:val="77"/>
          <w:marBottom w:val="0"/>
          <w:divBdr>
            <w:top w:val="none" w:sz="0" w:space="0" w:color="auto"/>
            <w:left w:val="none" w:sz="0" w:space="0" w:color="auto"/>
            <w:bottom w:val="none" w:sz="0" w:space="0" w:color="auto"/>
            <w:right w:val="none" w:sz="0" w:space="0" w:color="auto"/>
          </w:divBdr>
        </w:div>
        <w:div w:id="1696615702">
          <w:marLeft w:val="878"/>
          <w:marRight w:val="0"/>
          <w:marTop w:val="86"/>
          <w:marBottom w:val="0"/>
          <w:divBdr>
            <w:top w:val="none" w:sz="0" w:space="0" w:color="auto"/>
            <w:left w:val="none" w:sz="0" w:space="0" w:color="auto"/>
            <w:bottom w:val="none" w:sz="0" w:space="0" w:color="auto"/>
            <w:right w:val="none" w:sz="0" w:space="0" w:color="auto"/>
          </w:divBdr>
        </w:div>
        <w:div w:id="755827241">
          <w:marLeft w:val="1210"/>
          <w:marRight w:val="0"/>
          <w:marTop w:val="77"/>
          <w:marBottom w:val="0"/>
          <w:divBdr>
            <w:top w:val="none" w:sz="0" w:space="0" w:color="auto"/>
            <w:left w:val="none" w:sz="0" w:space="0" w:color="auto"/>
            <w:bottom w:val="none" w:sz="0" w:space="0" w:color="auto"/>
            <w:right w:val="none" w:sz="0" w:space="0" w:color="auto"/>
          </w:divBdr>
        </w:div>
        <w:div w:id="1855923474">
          <w:marLeft w:val="878"/>
          <w:marRight w:val="0"/>
          <w:marTop w:val="86"/>
          <w:marBottom w:val="0"/>
          <w:divBdr>
            <w:top w:val="none" w:sz="0" w:space="0" w:color="auto"/>
            <w:left w:val="none" w:sz="0" w:space="0" w:color="auto"/>
            <w:bottom w:val="none" w:sz="0" w:space="0" w:color="auto"/>
            <w:right w:val="none" w:sz="0" w:space="0" w:color="auto"/>
          </w:divBdr>
        </w:div>
        <w:div w:id="377290767">
          <w:marLeft w:val="403"/>
          <w:marRight w:val="0"/>
          <w:marTop w:val="96"/>
          <w:marBottom w:val="0"/>
          <w:divBdr>
            <w:top w:val="none" w:sz="0" w:space="0" w:color="auto"/>
            <w:left w:val="none" w:sz="0" w:space="0" w:color="auto"/>
            <w:bottom w:val="none" w:sz="0" w:space="0" w:color="auto"/>
            <w:right w:val="none" w:sz="0" w:space="0" w:color="auto"/>
          </w:divBdr>
        </w:div>
        <w:div w:id="1923563021">
          <w:marLeft w:val="878"/>
          <w:marRight w:val="0"/>
          <w:marTop w:val="86"/>
          <w:marBottom w:val="0"/>
          <w:divBdr>
            <w:top w:val="none" w:sz="0" w:space="0" w:color="auto"/>
            <w:left w:val="none" w:sz="0" w:space="0" w:color="auto"/>
            <w:bottom w:val="none" w:sz="0" w:space="0" w:color="auto"/>
            <w:right w:val="none" w:sz="0" w:space="0" w:color="auto"/>
          </w:divBdr>
        </w:div>
        <w:div w:id="1519661007">
          <w:marLeft w:val="1210"/>
          <w:marRight w:val="0"/>
          <w:marTop w:val="77"/>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916570">
      <w:bodyDiv w:val="1"/>
      <w:marLeft w:val="0"/>
      <w:marRight w:val="0"/>
      <w:marTop w:val="0"/>
      <w:marBottom w:val="0"/>
      <w:divBdr>
        <w:top w:val="none" w:sz="0" w:space="0" w:color="auto"/>
        <w:left w:val="none" w:sz="0" w:space="0" w:color="auto"/>
        <w:bottom w:val="none" w:sz="0" w:space="0" w:color="auto"/>
        <w:right w:val="none" w:sz="0" w:space="0" w:color="auto"/>
      </w:divBdr>
      <w:divsChild>
        <w:div w:id="145905291">
          <w:marLeft w:val="878"/>
          <w:marRight w:val="0"/>
          <w:marTop w:val="77"/>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646989">
      <w:bodyDiv w:val="1"/>
      <w:marLeft w:val="0"/>
      <w:marRight w:val="0"/>
      <w:marTop w:val="0"/>
      <w:marBottom w:val="0"/>
      <w:divBdr>
        <w:top w:val="none" w:sz="0" w:space="0" w:color="auto"/>
        <w:left w:val="none" w:sz="0" w:space="0" w:color="auto"/>
        <w:bottom w:val="none" w:sz="0" w:space="0" w:color="auto"/>
        <w:right w:val="none" w:sz="0" w:space="0" w:color="auto"/>
      </w:divBdr>
      <w:divsChild>
        <w:div w:id="1146165217">
          <w:marLeft w:val="360"/>
          <w:marRight w:val="0"/>
          <w:marTop w:val="200"/>
          <w:marBottom w:val="0"/>
          <w:divBdr>
            <w:top w:val="none" w:sz="0" w:space="0" w:color="auto"/>
            <w:left w:val="none" w:sz="0" w:space="0" w:color="auto"/>
            <w:bottom w:val="none" w:sz="0" w:space="0" w:color="auto"/>
            <w:right w:val="none" w:sz="0" w:space="0" w:color="auto"/>
          </w:divBdr>
        </w:div>
        <w:div w:id="1928032946">
          <w:marLeft w:val="1080"/>
          <w:marRight w:val="0"/>
          <w:marTop w:val="200"/>
          <w:marBottom w:val="0"/>
          <w:divBdr>
            <w:top w:val="none" w:sz="0" w:space="0" w:color="auto"/>
            <w:left w:val="none" w:sz="0" w:space="0" w:color="auto"/>
            <w:bottom w:val="none" w:sz="0" w:space="0" w:color="auto"/>
            <w:right w:val="none" w:sz="0" w:space="0" w:color="auto"/>
          </w:divBdr>
        </w:div>
      </w:divsChild>
    </w:div>
    <w:div w:id="126526604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600058">
      <w:bodyDiv w:val="1"/>
      <w:marLeft w:val="0"/>
      <w:marRight w:val="0"/>
      <w:marTop w:val="0"/>
      <w:marBottom w:val="0"/>
      <w:divBdr>
        <w:top w:val="none" w:sz="0" w:space="0" w:color="auto"/>
        <w:left w:val="none" w:sz="0" w:space="0" w:color="auto"/>
        <w:bottom w:val="none" w:sz="0" w:space="0" w:color="auto"/>
        <w:right w:val="none" w:sz="0" w:space="0" w:color="auto"/>
      </w:divBdr>
      <w:divsChild>
        <w:div w:id="1820880883">
          <w:marLeft w:val="403"/>
          <w:marRight w:val="0"/>
          <w:marTop w:val="77"/>
          <w:marBottom w:val="0"/>
          <w:divBdr>
            <w:top w:val="none" w:sz="0" w:space="0" w:color="auto"/>
            <w:left w:val="none" w:sz="0" w:space="0" w:color="auto"/>
            <w:bottom w:val="none" w:sz="0" w:space="0" w:color="auto"/>
            <w:right w:val="none" w:sz="0" w:space="0" w:color="auto"/>
          </w:divBdr>
        </w:div>
        <w:div w:id="967661602">
          <w:marLeft w:val="403"/>
          <w:marRight w:val="0"/>
          <w:marTop w:val="77"/>
          <w:marBottom w:val="0"/>
          <w:divBdr>
            <w:top w:val="none" w:sz="0" w:space="0" w:color="auto"/>
            <w:left w:val="none" w:sz="0" w:space="0" w:color="auto"/>
            <w:bottom w:val="none" w:sz="0" w:space="0" w:color="auto"/>
            <w:right w:val="none" w:sz="0" w:space="0" w:color="auto"/>
          </w:divBdr>
        </w:div>
        <w:div w:id="1799639443">
          <w:marLeft w:val="403"/>
          <w:marRight w:val="0"/>
          <w:marTop w:val="77"/>
          <w:marBottom w:val="0"/>
          <w:divBdr>
            <w:top w:val="none" w:sz="0" w:space="0" w:color="auto"/>
            <w:left w:val="none" w:sz="0" w:space="0" w:color="auto"/>
            <w:bottom w:val="none" w:sz="0" w:space="0" w:color="auto"/>
            <w:right w:val="none" w:sz="0" w:space="0" w:color="auto"/>
          </w:divBdr>
        </w:div>
        <w:div w:id="1436249158">
          <w:marLeft w:val="403"/>
          <w:marRight w:val="0"/>
          <w:marTop w:val="77"/>
          <w:marBottom w:val="0"/>
          <w:divBdr>
            <w:top w:val="none" w:sz="0" w:space="0" w:color="auto"/>
            <w:left w:val="none" w:sz="0" w:space="0" w:color="auto"/>
            <w:bottom w:val="none" w:sz="0" w:space="0" w:color="auto"/>
            <w:right w:val="none" w:sz="0" w:space="0" w:color="auto"/>
          </w:divBdr>
        </w:div>
        <w:div w:id="1363242542">
          <w:marLeft w:val="403"/>
          <w:marRight w:val="0"/>
          <w:marTop w:val="77"/>
          <w:marBottom w:val="0"/>
          <w:divBdr>
            <w:top w:val="none" w:sz="0" w:space="0" w:color="auto"/>
            <w:left w:val="none" w:sz="0" w:space="0" w:color="auto"/>
            <w:bottom w:val="none" w:sz="0" w:space="0" w:color="auto"/>
            <w:right w:val="none" w:sz="0" w:space="0" w:color="auto"/>
          </w:divBdr>
        </w:div>
        <w:div w:id="290206849">
          <w:marLeft w:val="403"/>
          <w:marRight w:val="0"/>
          <w:marTop w:val="77"/>
          <w:marBottom w:val="0"/>
          <w:divBdr>
            <w:top w:val="none" w:sz="0" w:space="0" w:color="auto"/>
            <w:left w:val="none" w:sz="0" w:space="0" w:color="auto"/>
            <w:bottom w:val="none" w:sz="0" w:space="0" w:color="auto"/>
            <w:right w:val="none" w:sz="0" w:space="0" w:color="auto"/>
          </w:divBdr>
        </w:div>
        <w:div w:id="1781799616">
          <w:marLeft w:val="403"/>
          <w:marRight w:val="0"/>
          <w:marTop w:val="77"/>
          <w:marBottom w:val="0"/>
          <w:divBdr>
            <w:top w:val="none" w:sz="0" w:space="0" w:color="auto"/>
            <w:left w:val="none" w:sz="0" w:space="0" w:color="auto"/>
            <w:bottom w:val="none" w:sz="0" w:space="0" w:color="auto"/>
            <w:right w:val="none" w:sz="0" w:space="0" w:color="auto"/>
          </w:divBdr>
        </w:div>
        <w:div w:id="1608999998">
          <w:marLeft w:val="403"/>
          <w:marRight w:val="0"/>
          <w:marTop w:val="77"/>
          <w:marBottom w:val="0"/>
          <w:divBdr>
            <w:top w:val="none" w:sz="0" w:space="0" w:color="auto"/>
            <w:left w:val="none" w:sz="0" w:space="0" w:color="auto"/>
            <w:bottom w:val="none" w:sz="0" w:space="0" w:color="auto"/>
            <w:right w:val="none" w:sz="0" w:space="0" w:color="auto"/>
          </w:divBdr>
        </w:div>
      </w:divsChild>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4508">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03522549">
      <w:bodyDiv w:val="1"/>
      <w:marLeft w:val="0"/>
      <w:marRight w:val="0"/>
      <w:marTop w:val="0"/>
      <w:marBottom w:val="0"/>
      <w:divBdr>
        <w:top w:val="none" w:sz="0" w:space="0" w:color="auto"/>
        <w:left w:val="none" w:sz="0" w:space="0" w:color="auto"/>
        <w:bottom w:val="none" w:sz="0" w:space="0" w:color="auto"/>
        <w:right w:val="none" w:sz="0" w:space="0" w:color="auto"/>
      </w:divBdr>
    </w:div>
    <w:div w:id="1406992638">
      <w:bodyDiv w:val="1"/>
      <w:marLeft w:val="0"/>
      <w:marRight w:val="0"/>
      <w:marTop w:val="0"/>
      <w:marBottom w:val="0"/>
      <w:divBdr>
        <w:top w:val="none" w:sz="0" w:space="0" w:color="auto"/>
        <w:left w:val="none" w:sz="0" w:space="0" w:color="auto"/>
        <w:bottom w:val="none" w:sz="0" w:space="0" w:color="auto"/>
        <w:right w:val="none" w:sz="0" w:space="0" w:color="auto"/>
      </w:divBdr>
      <w:divsChild>
        <w:div w:id="1760252065">
          <w:marLeft w:val="360"/>
          <w:marRight w:val="0"/>
          <w:marTop w:val="200"/>
          <w:marBottom w:val="0"/>
          <w:divBdr>
            <w:top w:val="none" w:sz="0" w:space="0" w:color="auto"/>
            <w:left w:val="none" w:sz="0" w:space="0" w:color="auto"/>
            <w:bottom w:val="none" w:sz="0" w:space="0" w:color="auto"/>
            <w:right w:val="none" w:sz="0" w:space="0" w:color="auto"/>
          </w:divBdr>
        </w:div>
      </w:divsChild>
    </w:div>
    <w:div w:id="141185025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191839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62140044">
      <w:bodyDiv w:val="1"/>
      <w:marLeft w:val="0"/>
      <w:marRight w:val="0"/>
      <w:marTop w:val="0"/>
      <w:marBottom w:val="0"/>
      <w:divBdr>
        <w:top w:val="none" w:sz="0" w:space="0" w:color="auto"/>
        <w:left w:val="none" w:sz="0" w:space="0" w:color="auto"/>
        <w:bottom w:val="none" w:sz="0" w:space="0" w:color="auto"/>
        <w:right w:val="none" w:sz="0" w:space="0" w:color="auto"/>
      </w:divBdr>
      <w:divsChild>
        <w:div w:id="300117463">
          <w:marLeft w:val="403"/>
          <w:marRight w:val="0"/>
          <w:marTop w:val="77"/>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4954061">
      <w:bodyDiv w:val="1"/>
      <w:marLeft w:val="0"/>
      <w:marRight w:val="0"/>
      <w:marTop w:val="0"/>
      <w:marBottom w:val="0"/>
      <w:divBdr>
        <w:top w:val="none" w:sz="0" w:space="0" w:color="auto"/>
        <w:left w:val="none" w:sz="0" w:space="0" w:color="auto"/>
        <w:bottom w:val="none" w:sz="0" w:space="0" w:color="auto"/>
        <w:right w:val="none" w:sz="0" w:space="0" w:color="auto"/>
      </w:divBdr>
    </w:div>
    <w:div w:id="188043207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9924598">
      <w:bodyDiv w:val="1"/>
      <w:marLeft w:val="0"/>
      <w:marRight w:val="0"/>
      <w:marTop w:val="0"/>
      <w:marBottom w:val="0"/>
      <w:divBdr>
        <w:top w:val="none" w:sz="0" w:space="0" w:color="auto"/>
        <w:left w:val="none" w:sz="0" w:space="0" w:color="auto"/>
        <w:bottom w:val="none" w:sz="0" w:space="0" w:color="auto"/>
        <w:right w:val="none" w:sz="0" w:space="0" w:color="auto"/>
      </w:divBdr>
      <w:divsChild>
        <w:div w:id="1388069208">
          <w:marLeft w:val="403"/>
          <w:marRight w:val="0"/>
          <w:marTop w:val="7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996480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HR33RHYHUWRF-4-5681</_dlc_DocId>
    <_dlc_DocIdUrl xmlns="c06861ca-3f08-4d07-bff7-bb15bac121f4">
      <Url>https://projects.qualcomm.com/sites/pentari/_layouts/15/DocIdRedir.aspx?ID=HR33RHYHUWRF-4-5681</Url>
      <Description>HR33RHYHUWRF-4-5681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2.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3.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14F019-AFA0-4E37-87B5-4421D5AAA564}">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B38656B4-CC8F-4EC7-8188-79B4C360F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546</TotalTime>
  <Pages>5</Pages>
  <Words>1142</Words>
  <Characters>6513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Views on RS for CSI acquisition</vt:lpstr>
    </vt:vector>
  </TitlesOfParts>
  <Company>Qualcomm Inc.</Company>
  <LinksUpToDate>false</LinksUpToDate>
  <CharactersWithSpaces>7640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Views on RS for CSI acquisition</dc:title>
  <dc:subject/>
  <dc:creator>Qualcomm Europe</dc:creator>
  <cp:keywords/>
  <dc:description/>
  <cp:lastModifiedBy>Alexandros Manolakos</cp:lastModifiedBy>
  <cp:revision>100</cp:revision>
  <cp:lastPrinted>2014-11-07T05:38:00Z</cp:lastPrinted>
  <dcterms:created xsi:type="dcterms:W3CDTF">2017-05-05T22:49:00Z</dcterms:created>
  <dcterms:modified xsi:type="dcterms:W3CDTF">2017-09-12T04:18:00Z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d89c0cca-6ed2-4b59-8071-52d8f1e5467d</vt:lpwstr>
  </property>
  <property fmtid="{D5CDD505-2E9C-101B-9397-08002B2CF9AE}" pid="3" name="ContentTypeId">
    <vt:lpwstr>0x010100BC29BFD66497B943AA3B102F0C7B1355</vt:lpwstr>
  </property>
</Properties>
</file>