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D12935" w:rsidP="00D12935">
      <w:pPr>
        <w:tabs>
          <w:tab w:val="center" w:pos="4536"/>
          <w:tab w:val="right" w:pos="8280"/>
          <w:tab w:val="right" w:pos="9781"/>
        </w:tabs>
        <w:ind w:right="-58"/>
        <w:rPr>
          <w:rFonts w:ascii="Arial" w:hAnsi="Arial" w:cs="Arial"/>
          <w:b/>
          <w:bCs/>
          <w:sz w:val="28"/>
        </w:rPr>
      </w:pPr>
      <w:bookmarkStart w:id="0" w:name="_Toc193024528"/>
      <w:r w:rsidRPr="0052548E">
        <w:rPr>
          <w:rFonts w:ascii="Arial" w:hAnsi="Arial" w:cs="Arial"/>
          <w:b/>
          <w:bCs/>
          <w:sz w:val="28"/>
        </w:rPr>
        <w:t xml:space="preserve">3GPP TSG RAN WG1 Meeting </w:t>
      </w:r>
      <w:r w:rsidR="00CA62C9">
        <w:rPr>
          <w:rFonts w:ascii="Arial" w:hAnsi="Arial" w:cs="Arial"/>
          <w:b/>
          <w:bCs/>
          <w:sz w:val="28"/>
        </w:rPr>
        <w:t>NR</w:t>
      </w:r>
      <w:r w:rsidRPr="0052548E">
        <w:rPr>
          <w:rFonts w:ascii="Arial" w:hAnsi="Arial" w:cs="Arial"/>
          <w:b/>
          <w:bCs/>
          <w:sz w:val="28"/>
        </w:rPr>
        <w:t>#</w:t>
      </w:r>
      <w:r w:rsidR="00CA62C9">
        <w:rPr>
          <w:rFonts w:ascii="Arial" w:eastAsia="MS Mincho" w:hAnsi="Arial" w:cs="Arial" w:hint="eastAsia"/>
          <w:b/>
          <w:bCs/>
          <w:sz w:val="28"/>
          <w:lang w:eastAsia="ja-JP"/>
        </w:rPr>
        <w:t>3</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sidR="00953B51" w:rsidRPr="00953B51">
        <w:rPr>
          <w:rFonts w:ascii="Arial" w:hAnsi="Arial" w:cs="Arial"/>
          <w:b/>
          <w:bCs/>
          <w:sz w:val="28"/>
        </w:rPr>
        <w:t>R1-1716219</w:t>
      </w:r>
      <w:r w:rsidR="00E66333" w:rsidRPr="00CA62C9">
        <w:rPr>
          <w:rFonts w:ascii="Arial" w:hAnsi="Arial" w:cs="Arial"/>
          <w:b/>
          <w:bCs/>
          <w:color w:val="FF0000"/>
          <w:sz w:val="28"/>
        </w:rPr>
        <w:t xml:space="preserve"> </w:t>
      </w:r>
    </w:p>
    <w:p w:rsidR="00D12935" w:rsidRPr="009513AC" w:rsidRDefault="00CA62C9" w:rsidP="00D129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CD549E" w:rsidRPr="00E509D2" w:rsidRDefault="00D433E2" w:rsidP="00D433E2">
      <w:pPr>
        <w:pStyle w:val="Header"/>
        <w:tabs>
          <w:tab w:val="left" w:pos="6521"/>
        </w:tabs>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7216" behindDoc="0" locked="1" layoutInCell="1" allowOverlap="1" wp14:anchorId="3CABFB89" wp14:editId="2CDD8E5D">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FDC0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0B5EF4">
      <w:pPr>
        <w:tabs>
          <w:tab w:val="left" w:pos="1985"/>
        </w:tabs>
        <w:spacing w:after="240"/>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9948D1">
        <w:rPr>
          <w:rFonts w:ascii="Arial" w:eastAsia="PMingLiU" w:hAnsi="Arial"/>
          <w:color w:val="000000"/>
          <w:sz w:val="24"/>
          <w:lang w:eastAsia="zh-TW"/>
        </w:rPr>
        <w:t>6</w:t>
      </w:r>
      <w:r w:rsidR="00923D2E">
        <w:rPr>
          <w:rFonts w:ascii="Arial" w:eastAsia="PMingLiU" w:hAnsi="Arial" w:hint="eastAsia"/>
          <w:color w:val="000000"/>
          <w:sz w:val="24"/>
          <w:lang w:eastAsia="zh-TW"/>
        </w:rPr>
        <w:t>.1</w:t>
      </w:r>
      <w:r w:rsidR="006C2961" w:rsidRPr="001548B9">
        <w:rPr>
          <w:rFonts w:ascii="Arial" w:eastAsia="PMingLiU" w:hAnsi="Arial" w:hint="eastAsia"/>
          <w:color w:val="000000"/>
          <w:sz w:val="24"/>
          <w:lang w:eastAsia="zh-TW"/>
        </w:rPr>
        <w:t>.</w:t>
      </w:r>
      <w:r w:rsidR="00A055A7">
        <w:rPr>
          <w:rFonts w:ascii="Arial" w:eastAsia="PMingLiU" w:hAnsi="Arial"/>
          <w:color w:val="000000"/>
          <w:sz w:val="24"/>
          <w:lang w:eastAsia="zh-TW"/>
        </w:rPr>
        <w:t>4</w:t>
      </w:r>
      <w:r w:rsidR="00E15CDB">
        <w:rPr>
          <w:rFonts w:ascii="Arial" w:eastAsia="PMingLiU" w:hAnsi="Arial"/>
          <w:color w:val="000000"/>
          <w:sz w:val="24"/>
          <w:lang w:eastAsia="zh-TW"/>
        </w:rPr>
        <w:t>.</w:t>
      </w:r>
      <w:r w:rsidR="00923D2E">
        <w:rPr>
          <w:rFonts w:ascii="Arial" w:eastAsia="PMingLiU" w:hAnsi="Arial"/>
          <w:color w:val="000000"/>
          <w:sz w:val="24"/>
          <w:lang w:eastAsia="zh-TW"/>
        </w:rPr>
        <w:t>2</w:t>
      </w:r>
    </w:p>
    <w:p w:rsidR="0004296E" w:rsidRPr="00E0326F" w:rsidRDefault="0004296E" w:rsidP="000B5EF4">
      <w:pPr>
        <w:tabs>
          <w:tab w:val="left" w:pos="1985"/>
        </w:tabs>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0B5EF4">
      <w:pPr>
        <w:tabs>
          <w:tab w:val="left" w:pos="1985"/>
        </w:tabs>
        <w:spacing w:after="240"/>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AB5628">
        <w:rPr>
          <w:rFonts w:ascii="Arial" w:eastAsia="PMingLiU" w:hAnsi="Arial"/>
          <w:sz w:val="24"/>
          <w:lang w:eastAsia="zh-TW"/>
        </w:rPr>
        <w:t>NR</w:t>
      </w:r>
      <w:r w:rsidR="00402BEC">
        <w:rPr>
          <w:rFonts w:ascii="Arial" w:eastAsia="PMingLiU" w:hAnsi="Arial"/>
          <w:sz w:val="24"/>
          <w:lang w:eastAsia="zh-TW"/>
        </w:rPr>
        <w:t xml:space="preserve"> 4-step RACH procedure</w:t>
      </w:r>
    </w:p>
    <w:p w:rsidR="00CD549E" w:rsidRPr="00C412EE" w:rsidRDefault="0004296E" w:rsidP="000B5EF4">
      <w:pPr>
        <w:tabs>
          <w:tab w:val="left" w:pos="1985"/>
        </w:tabs>
        <w:spacing w:after="240"/>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3A3F82" w:rsidRPr="00951BDB" w:rsidRDefault="009F73F2" w:rsidP="00951BDB">
      <w:pPr>
        <w:pStyle w:val="11"/>
        <w:rPr>
          <w:lang w:eastAsia="zh-CN"/>
        </w:rPr>
      </w:pPr>
      <w:r>
        <w:rPr>
          <w:lang w:eastAsia="zh-CN"/>
        </w:rPr>
        <w:t>1</w:t>
      </w:r>
      <w:r>
        <w:rPr>
          <w:lang w:eastAsia="zh-CN"/>
        </w:rPr>
        <w:tab/>
      </w:r>
      <w:r w:rsidR="00712AA2" w:rsidRPr="007F63FD">
        <w:rPr>
          <w:lang w:eastAsia="zh-CN"/>
        </w:rPr>
        <w:t>Introduction</w:t>
      </w:r>
    </w:p>
    <w:p w:rsidR="00BA4F54" w:rsidRPr="00EE795A" w:rsidRDefault="00C7366F" w:rsidP="008B61A5">
      <w:pPr>
        <w:overflowPunct/>
        <w:autoSpaceDE/>
        <w:autoSpaceDN/>
        <w:adjustRightInd/>
        <w:spacing w:after="0"/>
        <w:jc w:val="both"/>
        <w:textAlignment w:val="auto"/>
        <w:rPr>
          <w:rFonts w:eastAsia="MS Mincho"/>
          <w:lang w:eastAsia="ja-JP"/>
        </w:rPr>
      </w:pPr>
      <w:r>
        <w:rPr>
          <w:rFonts w:eastAsia="MS Mincho"/>
          <w:lang w:eastAsia="ja-JP"/>
        </w:rPr>
        <w:t xml:space="preserve">In this paper, we </w:t>
      </w:r>
      <w:r w:rsidR="000B6EB4">
        <w:rPr>
          <w:rFonts w:eastAsia="MS Mincho"/>
          <w:lang w:eastAsia="ja-JP"/>
        </w:rPr>
        <w:t>discuss how to indicate the information of detected prea</w:t>
      </w:r>
      <w:r w:rsidR="001F6BF4">
        <w:rPr>
          <w:rFonts w:eastAsia="MS Mincho"/>
          <w:lang w:eastAsia="ja-JP"/>
        </w:rPr>
        <w:t>mbles via RA-RNTI and RAR de</w:t>
      </w:r>
      <w:r w:rsidR="00226FD5">
        <w:rPr>
          <w:rFonts w:eastAsia="MS Mincho"/>
          <w:lang w:eastAsia="ja-JP"/>
        </w:rPr>
        <w:t>s</w:t>
      </w:r>
      <w:r w:rsidR="001F6BF4">
        <w:rPr>
          <w:rFonts w:eastAsia="MS Mincho"/>
          <w:lang w:eastAsia="ja-JP"/>
        </w:rPr>
        <w:t>i</w:t>
      </w:r>
      <w:r w:rsidR="00226FD5">
        <w:rPr>
          <w:rFonts w:eastAsia="MS Mincho"/>
          <w:lang w:eastAsia="ja-JP"/>
        </w:rPr>
        <w:t>gn</w:t>
      </w:r>
      <w:r w:rsidR="000B6EB4">
        <w:rPr>
          <w:rFonts w:eastAsia="MS Mincho"/>
          <w:lang w:eastAsia="ja-JP"/>
        </w:rPr>
        <w:t xml:space="preserve">. </w:t>
      </w:r>
      <w:r>
        <w:rPr>
          <w:rFonts w:eastAsia="MS Mincho"/>
          <w:lang w:eastAsia="ja-JP"/>
        </w:rPr>
        <w:t xml:space="preserve">In addition, </w:t>
      </w:r>
      <w:r w:rsidR="00226FD5">
        <w:rPr>
          <w:rFonts w:eastAsia="MS Mincho"/>
          <w:lang w:eastAsia="ja-JP"/>
        </w:rPr>
        <w:t xml:space="preserve">we share our views on </w:t>
      </w:r>
      <w:r w:rsidR="00F05190">
        <w:rPr>
          <w:rFonts w:eastAsia="MS Mincho"/>
          <w:lang w:eastAsia="ja-JP"/>
        </w:rPr>
        <w:t>CORESET</w:t>
      </w:r>
      <w:r w:rsidR="00A46EC4">
        <w:rPr>
          <w:rFonts w:eastAsia="MS Mincho"/>
          <w:lang w:eastAsia="ja-JP"/>
        </w:rPr>
        <w:t xml:space="preserve"> configuratio</w:t>
      </w:r>
      <w:r w:rsidR="00226FD5">
        <w:rPr>
          <w:rFonts w:eastAsia="MS Mincho"/>
          <w:lang w:eastAsia="ja-JP"/>
        </w:rPr>
        <w:t>n for PDCCH</w:t>
      </w:r>
      <w:r w:rsidR="00F05190">
        <w:rPr>
          <w:rFonts w:eastAsia="MS Mincho"/>
          <w:lang w:eastAsia="ja-JP"/>
        </w:rPr>
        <w:t>s</w:t>
      </w:r>
      <w:r>
        <w:rPr>
          <w:rFonts w:eastAsia="MS Mincho"/>
          <w:lang w:eastAsia="ja-JP"/>
        </w:rPr>
        <w:t xml:space="preserve"> in the 4-step RACH. Finally, we address the necessity of supporting </w:t>
      </w:r>
      <w:r w:rsidR="00A46EC4">
        <w:rPr>
          <w:rFonts w:eastAsia="MS Mincho"/>
          <w:lang w:eastAsia="ja-JP"/>
        </w:rPr>
        <w:t xml:space="preserve">the association between </w:t>
      </w:r>
      <w:r w:rsidR="00FE0ECD">
        <w:rPr>
          <w:rFonts w:eastAsia="MS Mincho"/>
          <w:lang w:eastAsia="ja-JP"/>
        </w:rPr>
        <w:t xml:space="preserve">CSI-RS </w:t>
      </w:r>
      <w:r>
        <w:rPr>
          <w:rFonts w:eastAsia="MS Mincho"/>
          <w:lang w:eastAsia="ja-JP"/>
        </w:rPr>
        <w:t xml:space="preserve">configurations </w:t>
      </w:r>
      <w:r w:rsidR="00FE0ECD">
        <w:rPr>
          <w:rFonts w:eastAsia="MS Mincho"/>
          <w:lang w:eastAsia="ja-JP"/>
        </w:rPr>
        <w:t xml:space="preserve">and RACH </w:t>
      </w:r>
      <w:r>
        <w:rPr>
          <w:rFonts w:eastAsia="MS Mincho"/>
          <w:lang w:eastAsia="ja-JP"/>
        </w:rPr>
        <w:t>preambles/</w:t>
      </w:r>
      <w:r w:rsidR="00FE0ECD">
        <w:rPr>
          <w:rFonts w:eastAsia="MS Mincho"/>
          <w:lang w:eastAsia="ja-JP"/>
        </w:rPr>
        <w:t>resource</w:t>
      </w:r>
      <w:r>
        <w:rPr>
          <w:rFonts w:eastAsia="MS Mincho"/>
          <w:lang w:eastAsia="ja-JP"/>
        </w:rPr>
        <w:t>s</w:t>
      </w:r>
      <w:r w:rsidR="00FE0ECD">
        <w:rPr>
          <w:rFonts w:eastAsia="MS Mincho"/>
          <w:lang w:eastAsia="ja-JP"/>
        </w:rPr>
        <w:t xml:space="preserve"> </w:t>
      </w:r>
      <w:r w:rsidR="00A46EC4">
        <w:rPr>
          <w:rFonts w:eastAsia="MS Mincho"/>
          <w:lang w:eastAsia="ja-JP"/>
        </w:rPr>
        <w:t>f</w:t>
      </w:r>
      <w:r>
        <w:rPr>
          <w:rFonts w:eastAsia="MS Mincho"/>
          <w:lang w:eastAsia="ja-JP"/>
        </w:rPr>
        <w:t>or beam recovery request</w:t>
      </w:r>
      <w:r w:rsidR="00A46EC4">
        <w:rPr>
          <w:rFonts w:eastAsia="MS Mincho"/>
          <w:lang w:eastAsia="ja-JP"/>
        </w:rPr>
        <w:t xml:space="preserve">. </w:t>
      </w:r>
      <w:r w:rsidR="00BA4F54">
        <w:rPr>
          <w:rFonts w:eastAsia="MS Mincho"/>
          <w:lang w:eastAsia="ja-JP"/>
        </w:rPr>
        <w:t xml:space="preserve"> </w:t>
      </w:r>
    </w:p>
    <w:p w:rsidR="00EF69C3" w:rsidRDefault="00EF69C3" w:rsidP="00BA3A2A">
      <w:bookmarkStart w:id="1" w:name="OLE_LINK1"/>
      <w:bookmarkStart w:id="2" w:name="OLE_LINK2"/>
    </w:p>
    <w:bookmarkEnd w:id="1"/>
    <w:bookmarkEnd w:id="2"/>
    <w:p w:rsidR="00FF32AE" w:rsidRDefault="00C76475" w:rsidP="00FF32AE">
      <w:pPr>
        <w:pStyle w:val="11"/>
        <w:rPr>
          <w:lang w:eastAsia="zh-CN"/>
        </w:rPr>
      </w:pPr>
      <w:r>
        <w:rPr>
          <w:rFonts w:eastAsia="PMingLiU"/>
          <w:lang w:eastAsia="zh-TW"/>
        </w:rPr>
        <w:t>2</w:t>
      </w:r>
      <w:r w:rsidR="00FF32AE">
        <w:rPr>
          <w:lang w:eastAsia="zh-CN"/>
        </w:rPr>
        <w:tab/>
      </w:r>
      <w:r w:rsidR="003C6E9C">
        <w:rPr>
          <w:lang w:eastAsia="zh-CN"/>
        </w:rPr>
        <w:t>RA-RNTI and RAR design</w:t>
      </w:r>
    </w:p>
    <w:p w:rsidR="00554E1A" w:rsidRPr="004301E4" w:rsidRDefault="00E40633" w:rsidP="00C0405C">
      <w:pPr>
        <w:jc w:val="both"/>
        <w:rPr>
          <w:rFonts w:eastAsia="Malgun Gothic"/>
          <w:lang w:eastAsia="ko-KR"/>
        </w:rPr>
      </w:pPr>
      <w:r>
        <w:rPr>
          <w:rFonts w:eastAsia="Malgun Gothic"/>
          <w:lang w:val="en-GB" w:eastAsia="ko-KR"/>
        </w:rPr>
        <w:t>A</w:t>
      </w:r>
      <w:r>
        <w:rPr>
          <w:rFonts w:eastAsia="Malgun Gothic"/>
          <w:lang w:eastAsia="ko-KR"/>
        </w:rPr>
        <w:t>t</w:t>
      </w:r>
      <w:r w:rsidR="00942DEC">
        <w:rPr>
          <w:rFonts w:eastAsia="Malgun Gothic"/>
          <w:lang w:eastAsia="ko-KR"/>
        </w:rPr>
        <w:t xml:space="preserve"> RAN1</w:t>
      </w:r>
      <w:r w:rsidR="00232BE0">
        <w:rPr>
          <w:rFonts w:eastAsia="Malgun Gothic"/>
          <w:lang w:eastAsia="ko-KR"/>
        </w:rPr>
        <w:t xml:space="preserve"> </w:t>
      </w:r>
      <w:r w:rsidR="00942DEC">
        <w:rPr>
          <w:rFonts w:eastAsia="Malgun Gothic"/>
          <w:lang w:eastAsia="ko-KR"/>
        </w:rPr>
        <w:t>#90</w:t>
      </w:r>
      <w:r w:rsidR="008C0967">
        <w:rPr>
          <w:rFonts w:eastAsia="Malgun Gothic"/>
          <w:lang w:eastAsia="ko-KR"/>
        </w:rPr>
        <w:t xml:space="preserve"> meeting</w:t>
      </w:r>
      <w:r w:rsidR="00D62DEC">
        <w:rPr>
          <w:rFonts w:eastAsia="Malgun Gothic"/>
          <w:lang w:eastAsia="ko-KR"/>
        </w:rPr>
        <w:t xml:space="preserve">, it was </w:t>
      </w:r>
      <w:r w:rsidR="008C0967">
        <w:rPr>
          <w:rFonts w:eastAsia="Malgun Gothic"/>
          <w:lang w:eastAsia="ko-KR"/>
        </w:rPr>
        <w:t xml:space="preserve">agreed that </w:t>
      </w:r>
      <w:r w:rsidR="001135C1">
        <w:rPr>
          <w:rFonts w:eastAsia="Malgun Gothic"/>
          <w:lang w:eastAsia="ko-KR"/>
        </w:rPr>
        <w:t xml:space="preserve">the </w:t>
      </w:r>
      <w:r w:rsidR="001D3F1A">
        <w:rPr>
          <w:rFonts w:eastAsia="Malgun Gothic"/>
          <w:lang w:eastAsia="ko-KR"/>
        </w:rPr>
        <w:t>RAR window size starts in</w:t>
      </w:r>
      <w:r w:rsidR="008C0967">
        <w:rPr>
          <w:rFonts w:eastAsia="Malgun Gothic"/>
          <w:lang w:eastAsia="ko-KR"/>
        </w:rPr>
        <w:t xml:space="preserve"> </w:t>
      </w:r>
      <w:r w:rsidR="001D3F1A">
        <w:rPr>
          <w:rFonts w:eastAsia="Malgun Gothic"/>
          <w:lang w:eastAsia="ko-KR"/>
        </w:rPr>
        <w:t xml:space="preserve">a </w:t>
      </w:r>
      <w:r w:rsidR="00942DEC">
        <w:rPr>
          <w:rFonts w:eastAsia="Malgun Gothic"/>
          <w:lang w:eastAsia="ko-KR"/>
        </w:rPr>
        <w:t xml:space="preserve">fixed duration, </w:t>
      </w:r>
      <w:r w:rsidR="00D554E0">
        <w:rPr>
          <w:rFonts w:eastAsia="Malgun Gothic"/>
          <w:lang w:eastAsia="ko-KR"/>
        </w:rPr>
        <w:t xml:space="preserve">X T_s, </w:t>
      </w:r>
      <w:r w:rsidR="008C0967">
        <w:rPr>
          <w:rFonts w:eastAsia="Malgun Gothic"/>
          <w:lang w:eastAsia="ko-KR"/>
        </w:rPr>
        <w:t xml:space="preserve">from the end of </w:t>
      </w:r>
      <w:r w:rsidR="00942DEC">
        <w:rPr>
          <w:rFonts w:eastAsia="Malgun Gothic"/>
          <w:lang w:eastAsia="ko-KR"/>
        </w:rPr>
        <w:t xml:space="preserve">a </w:t>
      </w:r>
      <w:r w:rsidR="008C0967">
        <w:rPr>
          <w:rFonts w:eastAsia="Malgun Gothic"/>
          <w:lang w:eastAsia="ko-KR"/>
        </w:rPr>
        <w:t xml:space="preserve">RACH transmission occasion, and </w:t>
      </w:r>
      <w:r w:rsidR="00D554E0">
        <w:rPr>
          <w:rFonts w:eastAsia="Malgun Gothic"/>
          <w:lang w:eastAsia="ko-KR"/>
        </w:rPr>
        <w:t xml:space="preserve">X is the same for all RACH occasions. Similarly, </w:t>
      </w:r>
      <w:r w:rsidR="008C0967">
        <w:rPr>
          <w:rFonts w:eastAsia="Malgun Gothic"/>
          <w:lang w:eastAsia="ko-KR"/>
        </w:rPr>
        <w:t xml:space="preserve">the size of RAR window </w:t>
      </w:r>
      <w:r w:rsidR="00D554E0">
        <w:rPr>
          <w:rFonts w:eastAsia="Malgun Gothic"/>
          <w:lang w:eastAsia="ko-KR"/>
        </w:rPr>
        <w:t>the same for all RACH occasions while it is configurable by the network.</w:t>
      </w:r>
    </w:p>
    <w:tbl>
      <w:tblPr>
        <w:tblStyle w:val="TableGrid"/>
        <w:tblW w:w="0" w:type="auto"/>
        <w:tblLook w:val="04A0" w:firstRow="1" w:lastRow="0" w:firstColumn="1" w:lastColumn="0" w:noHBand="0" w:noVBand="1"/>
      </w:tblPr>
      <w:tblGrid>
        <w:gridCol w:w="9631"/>
      </w:tblGrid>
      <w:tr w:rsidR="00554E1A" w:rsidTr="00554E1A">
        <w:tc>
          <w:tcPr>
            <w:tcW w:w="9631" w:type="dxa"/>
          </w:tcPr>
          <w:p w:rsidR="004C424A" w:rsidRPr="00B82423" w:rsidRDefault="00AD26AA" w:rsidP="004C424A">
            <w:pPr>
              <w:pStyle w:val="CRCoverPage"/>
              <w:spacing w:before="120"/>
              <w:jc w:val="both"/>
              <w:rPr>
                <w:rFonts w:ascii="Times New Roman" w:hAnsi="Times New Roman"/>
                <w:b/>
                <w:u w:val="single"/>
                <w:lang w:val="en-US"/>
              </w:rPr>
            </w:pPr>
            <w:r w:rsidRPr="00DF6EDA">
              <w:rPr>
                <w:rFonts w:ascii="Times New Roman" w:hAnsi="Times New Roman"/>
                <w:b/>
                <w:highlight w:val="green"/>
                <w:u w:val="single"/>
                <w:lang w:val="en-US"/>
              </w:rPr>
              <w:t>Agreements: (RAN1 #90</w:t>
            </w:r>
            <w:r w:rsidR="004C424A" w:rsidRPr="00DF6EDA">
              <w:rPr>
                <w:rFonts w:ascii="Times New Roman" w:hAnsi="Times New Roman"/>
                <w:b/>
                <w:highlight w:val="green"/>
                <w:u w:val="single"/>
                <w:lang w:val="en-US"/>
              </w:rPr>
              <w:t>)</w:t>
            </w:r>
          </w:p>
          <w:p w:rsidR="00554E1A" w:rsidRPr="008314E8" w:rsidRDefault="00554E1A" w:rsidP="00554E1A">
            <w:pPr>
              <w:numPr>
                <w:ilvl w:val="0"/>
                <w:numId w:val="25"/>
              </w:numPr>
              <w:tabs>
                <w:tab w:val="left" w:pos="1440"/>
              </w:tabs>
              <w:overflowPunct/>
              <w:autoSpaceDE/>
              <w:autoSpaceDN/>
              <w:adjustRightInd/>
              <w:spacing w:after="0"/>
              <w:textAlignment w:val="auto"/>
              <w:rPr>
                <w:rFonts w:ascii="Times New Roman" w:eastAsia="MS Mincho" w:hAnsi="Times New Roman"/>
                <w:lang w:eastAsia="ja-JP"/>
              </w:rPr>
            </w:pPr>
            <w:r w:rsidRPr="008314E8">
              <w:rPr>
                <w:rFonts w:ascii="Times New Roman" w:eastAsia="MS Mincho" w:hAnsi="Times New Roman"/>
                <w:lang w:eastAsia="ja-JP"/>
              </w:rPr>
              <w:t>At least for initial access, RAR is carried in NR-PDSCH scheduled by NR-PDCCH in CORESET configured in RACH configuration</w:t>
            </w:r>
          </w:p>
          <w:p w:rsidR="00554E1A" w:rsidRPr="008314E8" w:rsidRDefault="00554E1A" w:rsidP="00554E1A">
            <w:pPr>
              <w:numPr>
                <w:ilvl w:val="1"/>
                <w:numId w:val="25"/>
              </w:numPr>
              <w:overflowPunct/>
              <w:autoSpaceDE/>
              <w:autoSpaceDN/>
              <w:adjustRightInd/>
              <w:spacing w:after="0"/>
              <w:textAlignment w:val="auto"/>
              <w:rPr>
                <w:rFonts w:ascii="Times New Roman" w:eastAsia="MS Mincho" w:hAnsi="Times New Roman"/>
                <w:lang w:eastAsia="ja-JP"/>
              </w:rPr>
            </w:pPr>
            <w:r w:rsidRPr="008314E8">
              <w:rPr>
                <w:rFonts w:ascii="Times New Roman" w:eastAsia="MS Mincho" w:hAnsi="Times New Roman"/>
                <w:lang w:eastAsia="ja-JP"/>
              </w:rPr>
              <w:t>Note: CORESET configured in RACH configuration can be same or different from CORESET configured in NR-PBCH</w:t>
            </w:r>
          </w:p>
          <w:p w:rsidR="00554E1A" w:rsidRPr="008314E8" w:rsidRDefault="00554E1A" w:rsidP="00554E1A">
            <w:pPr>
              <w:numPr>
                <w:ilvl w:val="0"/>
                <w:numId w:val="25"/>
              </w:numPr>
              <w:tabs>
                <w:tab w:val="left" w:pos="1440"/>
              </w:tabs>
              <w:overflowPunct/>
              <w:autoSpaceDE/>
              <w:autoSpaceDN/>
              <w:adjustRightInd/>
              <w:spacing w:after="0"/>
              <w:textAlignment w:val="auto"/>
              <w:rPr>
                <w:rFonts w:ascii="Times New Roman" w:eastAsia="MS Mincho" w:hAnsi="Times New Roman"/>
                <w:lang w:eastAsia="ja-JP"/>
              </w:rPr>
            </w:pPr>
            <w:r w:rsidRPr="008314E8">
              <w:rPr>
                <w:rFonts w:ascii="Times New Roman" w:eastAsia="MS Mincho" w:hAnsi="Times New Roman"/>
                <w:lang w:eastAsia="ja-JP"/>
              </w:rPr>
              <w:t>For single Msg1 RACH, the RAR window starts from the first available CORESET after a fixed duration from the end of Msg1 transmission</w:t>
            </w:r>
          </w:p>
          <w:p w:rsidR="00554E1A" w:rsidRPr="008314E8" w:rsidRDefault="00554E1A" w:rsidP="00554E1A">
            <w:pPr>
              <w:numPr>
                <w:ilvl w:val="1"/>
                <w:numId w:val="25"/>
              </w:numPr>
              <w:overflowPunct/>
              <w:autoSpaceDE/>
              <w:autoSpaceDN/>
              <w:adjustRightInd/>
              <w:spacing w:after="0"/>
              <w:textAlignment w:val="auto"/>
              <w:rPr>
                <w:rFonts w:ascii="Times New Roman" w:eastAsia="MS Mincho" w:hAnsi="Times New Roman"/>
                <w:lang w:eastAsia="ja-JP"/>
              </w:rPr>
            </w:pPr>
            <w:r w:rsidRPr="008314E8">
              <w:rPr>
                <w:rFonts w:ascii="Times New Roman" w:eastAsia="MS Mincho" w:hAnsi="Times New Roman"/>
                <w:lang w:eastAsia="ja-JP"/>
              </w:rPr>
              <w:t>The fixed duration is X T_s</w:t>
            </w:r>
          </w:p>
          <w:p w:rsidR="00554E1A" w:rsidRPr="008314E8" w:rsidRDefault="00554E1A" w:rsidP="00554E1A">
            <w:pPr>
              <w:numPr>
                <w:ilvl w:val="1"/>
                <w:numId w:val="25"/>
              </w:numPr>
              <w:tabs>
                <w:tab w:val="left" w:pos="1440"/>
              </w:tabs>
              <w:overflowPunct/>
              <w:autoSpaceDE/>
              <w:autoSpaceDN/>
              <w:adjustRightInd/>
              <w:spacing w:after="0"/>
              <w:textAlignment w:val="auto"/>
              <w:rPr>
                <w:rFonts w:ascii="Times New Roman" w:eastAsia="MS Mincho" w:hAnsi="Times New Roman"/>
                <w:lang w:eastAsia="ja-JP"/>
              </w:rPr>
            </w:pPr>
            <w:r w:rsidRPr="008314E8">
              <w:rPr>
                <w:rFonts w:ascii="Times New Roman" w:eastAsia="MS Mincho" w:hAnsi="Times New Roman"/>
                <w:lang w:eastAsia="ja-JP"/>
              </w:rPr>
              <w:t>X is the same for all RACH occasions</w:t>
            </w:r>
          </w:p>
          <w:p w:rsidR="00554E1A" w:rsidRPr="008314E8" w:rsidRDefault="00554E1A" w:rsidP="00554E1A">
            <w:pPr>
              <w:numPr>
                <w:ilvl w:val="0"/>
                <w:numId w:val="25"/>
              </w:numPr>
              <w:tabs>
                <w:tab w:val="left" w:pos="1440"/>
              </w:tabs>
              <w:overflowPunct/>
              <w:autoSpaceDE/>
              <w:autoSpaceDN/>
              <w:adjustRightInd/>
              <w:spacing w:after="0"/>
              <w:textAlignment w:val="auto"/>
              <w:rPr>
                <w:rFonts w:ascii="Times New Roman" w:eastAsia="MS Mincho" w:hAnsi="Times New Roman"/>
                <w:lang w:eastAsia="ja-JP"/>
              </w:rPr>
            </w:pPr>
            <w:r w:rsidRPr="008314E8">
              <w:rPr>
                <w:rFonts w:ascii="Times New Roman" w:eastAsia="MS Mincho" w:hAnsi="Times New Roman"/>
                <w:lang w:eastAsia="ja-JP"/>
              </w:rPr>
              <w:t>For a single Msg1 RACH from UE,</w:t>
            </w:r>
          </w:p>
          <w:p w:rsidR="00554E1A" w:rsidRPr="008314E8" w:rsidRDefault="00554E1A" w:rsidP="00554E1A">
            <w:pPr>
              <w:numPr>
                <w:ilvl w:val="1"/>
                <w:numId w:val="25"/>
              </w:numPr>
              <w:tabs>
                <w:tab w:val="left" w:pos="1440"/>
              </w:tabs>
              <w:overflowPunct/>
              <w:autoSpaceDE/>
              <w:autoSpaceDN/>
              <w:adjustRightInd/>
              <w:spacing w:after="0"/>
              <w:textAlignment w:val="auto"/>
              <w:rPr>
                <w:rFonts w:ascii="Times New Roman" w:eastAsia="MS Mincho" w:hAnsi="Times New Roman"/>
                <w:lang w:eastAsia="ja-JP"/>
              </w:rPr>
            </w:pPr>
            <w:r w:rsidRPr="008314E8">
              <w:rPr>
                <w:rFonts w:ascii="Times New Roman" w:eastAsia="MS Mincho" w:hAnsi="Times New Roman"/>
                <w:lang w:eastAsia="ja-JP"/>
              </w:rPr>
              <w:t>The size of a RAR window is the same for all RACH occasions and is configured in RMSI</w:t>
            </w:r>
          </w:p>
          <w:p w:rsidR="00554E1A" w:rsidRPr="008314E8" w:rsidRDefault="00554E1A" w:rsidP="00554E1A">
            <w:pPr>
              <w:numPr>
                <w:ilvl w:val="1"/>
                <w:numId w:val="25"/>
              </w:numPr>
              <w:tabs>
                <w:tab w:val="left" w:pos="1440"/>
              </w:tabs>
              <w:overflowPunct/>
              <w:autoSpaceDE/>
              <w:autoSpaceDN/>
              <w:adjustRightInd/>
              <w:spacing w:after="0"/>
              <w:textAlignment w:val="auto"/>
              <w:rPr>
                <w:rFonts w:ascii="Times New Roman" w:eastAsia="MS Mincho" w:hAnsi="Times New Roman"/>
                <w:lang w:eastAsia="ja-JP"/>
              </w:rPr>
            </w:pPr>
            <w:r w:rsidRPr="008314E8">
              <w:rPr>
                <w:rFonts w:ascii="Times New Roman" w:eastAsia="MS Mincho" w:hAnsi="Times New Roman"/>
                <w:lang w:eastAsia="ja-JP"/>
              </w:rPr>
              <w:t xml:space="preserve">RAR window could accommodate processing time at gNB. </w:t>
            </w:r>
          </w:p>
          <w:p w:rsidR="00554E1A" w:rsidRPr="008314E8" w:rsidRDefault="00554E1A" w:rsidP="00554E1A">
            <w:pPr>
              <w:numPr>
                <w:ilvl w:val="2"/>
                <w:numId w:val="25"/>
              </w:numPr>
              <w:tabs>
                <w:tab w:val="left" w:pos="1440"/>
              </w:tabs>
              <w:overflowPunct/>
              <w:autoSpaceDE/>
              <w:autoSpaceDN/>
              <w:adjustRightInd/>
              <w:spacing w:after="0"/>
              <w:textAlignment w:val="auto"/>
              <w:rPr>
                <w:rFonts w:ascii="Times New Roman" w:eastAsia="MS Mincho" w:hAnsi="Times New Roman"/>
                <w:lang w:eastAsia="ja-JP"/>
              </w:rPr>
            </w:pPr>
            <w:r w:rsidRPr="008314E8">
              <w:rPr>
                <w:rFonts w:ascii="Times New Roman" w:eastAsia="MS Mincho" w:hAnsi="Times New Roman"/>
                <w:lang w:eastAsia="ja-JP"/>
              </w:rPr>
              <w:t xml:space="preserve">Maximum window size depends on worst case gNB delay after Msg1 reception including processing delay, scheduling delay, </w:t>
            </w:r>
            <w:r w:rsidR="003A4B3C" w:rsidRPr="008314E8">
              <w:rPr>
                <w:rFonts w:ascii="Times New Roman" w:eastAsia="MS Mincho" w:hAnsi="Times New Roman"/>
                <w:lang w:eastAsia="ja-JP"/>
              </w:rPr>
              <w:t>etc.</w:t>
            </w:r>
          </w:p>
          <w:p w:rsidR="00554E1A" w:rsidRPr="008314E8" w:rsidRDefault="00554E1A" w:rsidP="00554E1A">
            <w:pPr>
              <w:numPr>
                <w:ilvl w:val="2"/>
                <w:numId w:val="25"/>
              </w:numPr>
              <w:tabs>
                <w:tab w:val="left" w:pos="1440"/>
              </w:tabs>
              <w:overflowPunct/>
              <w:autoSpaceDE/>
              <w:autoSpaceDN/>
              <w:adjustRightInd/>
              <w:spacing w:after="0"/>
              <w:textAlignment w:val="auto"/>
              <w:rPr>
                <w:rFonts w:ascii="Times New Roman" w:eastAsia="MS Mincho" w:hAnsi="Times New Roman"/>
                <w:lang w:eastAsia="ja-JP"/>
              </w:rPr>
            </w:pPr>
            <w:r w:rsidRPr="008314E8">
              <w:rPr>
                <w:rFonts w:ascii="Times New Roman" w:eastAsia="MS Mincho" w:hAnsi="Times New Roman"/>
                <w:lang w:eastAsia="ja-JP"/>
              </w:rPr>
              <w:t>Minimum  window size depends on duration of Msg2 or CORESET and scheduling delay</w:t>
            </w:r>
          </w:p>
          <w:p w:rsidR="00554E1A" w:rsidRPr="008314E8" w:rsidRDefault="00554E1A" w:rsidP="008314E8">
            <w:pPr>
              <w:numPr>
                <w:ilvl w:val="0"/>
                <w:numId w:val="25"/>
              </w:numPr>
              <w:overflowPunct/>
              <w:autoSpaceDE/>
              <w:autoSpaceDN/>
              <w:adjustRightInd/>
              <w:spacing w:after="0"/>
              <w:textAlignment w:val="auto"/>
              <w:rPr>
                <w:rFonts w:eastAsia="MS Mincho"/>
                <w:lang w:eastAsia="ja-JP"/>
              </w:rPr>
            </w:pPr>
            <w:r w:rsidRPr="008314E8">
              <w:rPr>
                <w:rFonts w:ascii="Times New Roman" w:eastAsia="MS Mincho" w:hAnsi="Times New Roman"/>
                <w:lang w:eastAsia="ja-JP"/>
              </w:rPr>
              <w:t>FFS: multiple Msg1 RACH case if supported</w:t>
            </w:r>
          </w:p>
        </w:tc>
      </w:tr>
    </w:tbl>
    <w:p w:rsidR="00554E1A" w:rsidRDefault="00554E1A" w:rsidP="00554E1A">
      <w:pPr>
        <w:jc w:val="both"/>
        <w:rPr>
          <w:lang w:eastAsia="zh-CN"/>
        </w:rPr>
      </w:pPr>
    </w:p>
    <w:p w:rsidR="0054350D" w:rsidRDefault="00A9559B" w:rsidP="00C0405C">
      <w:pPr>
        <w:ind w:firstLine="284"/>
        <w:jc w:val="both"/>
      </w:pPr>
      <w:r>
        <w:rPr>
          <w:lang w:eastAsia="zh-CN"/>
        </w:rPr>
        <w:t>After UEs</w:t>
      </w:r>
      <w:r w:rsidR="00DD697F">
        <w:rPr>
          <w:lang w:eastAsia="zh-CN"/>
        </w:rPr>
        <w:t xml:space="preserve"> transmit preambles</w:t>
      </w:r>
      <w:r>
        <w:rPr>
          <w:lang w:eastAsia="zh-CN"/>
        </w:rPr>
        <w:t>, if any of</w:t>
      </w:r>
      <w:r w:rsidR="004A0DB3">
        <w:rPr>
          <w:lang w:eastAsia="zh-CN"/>
        </w:rPr>
        <w:t xml:space="preserve"> them are</w:t>
      </w:r>
      <w:r>
        <w:rPr>
          <w:lang w:eastAsia="zh-CN"/>
        </w:rPr>
        <w:t xml:space="preserve"> detected by the NW, UEs should be able to tell which preambles on which RACH time-frequency resources have been detected by NW by the end of RAR reception and decoding/parsing. </w:t>
      </w:r>
      <w:r w:rsidR="00E9738A">
        <w:rPr>
          <w:lang w:eastAsia="zh-CN"/>
        </w:rPr>
        <w:t xml:space="preserve">In other words, the preamble index and the time-frequency resource of a detected preamble should be indicated </w:t>
      </w:r>
      <w:r w:rsidR="00813FF6">
        <w:rPr>
          <w:lang w:eastAsia="zh-CN"/>
        </w:rPr>
        <w:t xml:space="preserve">in some ways during the process of RAR reception and/or explicitly carried by RAR. To be more specific, it can be indicated </w:t>
      </w:r>
      <w:r w:rsidR="00813FF6">
        <w:t>by non-overlapping RAR windows, non-overlapping CORESETs for RAR, RA-RNTI, and RAR content.</w:t>
      </w:r>
      <w:r w:rsidR="00813FF6">
        <w:rPr>
          <w:lang w:eastAsia="zh-CN"/>
        </w:rPr>
        <w:t xml:space="preserve"> </w:t>
      </w:r>
      <w:r w:rsidR="00813FF6">
        <w:t xml:space="preserve">In LTE, the time-frequency resource of a detected preamble is indicated by </w:t>
      </w:r>
      <w:r w:rsidR="00813FF6" w:rsidRPr="00813FF6">
        <w:rPr>
          <w:i/>
        </w:rPr>
        <w:t>RA-RNTI</w:t>
      </w:r>
      <w:r w:rsidR="00813FF6">
        <w:t xml:space="preserve"> for preambles from RACH resources </w:t>
      </w:r>
      <w:r w:rsidR="00813FF6" w:rsidRPr="00813FF6">
        <w:rPr>
          <w:i/>
        </w:rPr>
        <w:t>within the same radio frame</w:t>
      </w:r>
      <w:r w:rsidR="00813FF6">
        <w:t xml:space="preserve">. For preambles from RACH resources </w:t>
      </w:r>
      <w:r w:rsidR="00813FF6" w:rsidRPr="00813FF6">
        <w:rPr>
          <w:i/>
        </w:rPr>
        <w:t>from different radio frames</w:t>
      </w:r>
      <w:r w:rsidR="00813FF6">
        <w:t xml:space="preserve">, they are distinguished by </w:t>
      </w:r>
      <w:r w:rsidR="00813FF6" w:rsidRPr="00813FF6">
        <w:rPr>
          <w:i/>
        </w:rPr>
        <w:t>non-overlapping RAR windows</w:t>
      </w:r>
      <w:r w:rsidR="00813FF6">
        <w:t xml:space="preserve"> where the maximum RAR window size is not greater than 10ms.</w:t>
      </w:r>
      <w:r w:rsidR="0054350D">
        <w:t xml:space="preserve"> The generic rule is that w</w:t>
      </w:r>
      <w:r w:rsidR="0054350D" w:rsidRPr="0054350D">
        <w:t>hen preambles from two different time-frequency RACH resources are distinguished by two non-overlapping RAR windows, the RAR window size cannot exceed the time duration between these two RACH time-frequency resources.</w:t>
      </w:r>
    </w:p>
    <w:p w:rsidR="00C73303" w:rsidRDefault="00C73303" w:rsidP="00C0405C">
      <w:pPr>
        <w:pStyle w:val="Caption"/>
        <w:jc w:val="both"/>
      </w:pPr>
      <w:bookmarkStart w:id="3" w:name="_Ref492963300"/>
      <w:bookmarkStart w:id="4" w:name="_Ref492970169"/>
      <w:r>
        <w:t xml:space="preserve">Observation </w:t>
      </w:r>
      <w:r w:rsidR="00BB7A61">
        <w:fldChar w:fldCharType="begin"/>
      </w:r>
      <w:r w:rsidR="00BB7A61">
        <w:instrText xml:space="preserve"> SEQ Observation \* ARABIC </w:instrText>
      </w:r>
      <w:r w:rsidR="00BB7A61">
        <w:fldChar w:fldCharType="separate"/>
      </w:r>
      <w:r w:rsidR="00F12490">
        <w:rPr>
          <w:noProof/>
        </w:rPr>
        <w:t>1</w:t>
      </w:r>
      <w:r w:rsidR="00BB7A61">
        <w:rPr>
          <w:noProof/>
        </w:rPr>
        <w:fldChar w:fldCharType="end"/>
      </w:r>
      <w:bookmarkEnd w:id="3"/>
      <w:r>
        <w:t xml:space="preserve">: </w:t>
      </w:r>
      <w:r w:rsidR="00A0057C">
        <w:t>We can indicate the information of t</w:t>
      </w:r>
      <w:r>
        <w:t>he time-frequency resource</w:t>
      </w:r>
      <w:r w:rsidR="00A0057C">
        <w:t xml:space="preserve"> of a detected preamble </w:t>
      </w:r>
      <w:r>
        <w:t>by non-</w:t>
      </w:r>
      <w:r w:rsidR="00BC24C9">
        <w:t xml:space="preserve">overlapping RAR windows, non-overlapping </w:t>
      </w:r>
      <w:r>
        <w:t>CORESETs for RAR, RA-RNTI, and RAR content.</w:t>
      </w:r>
      <w:bookmarkEnd w:id="4"/>
    </w:p>
    <w:p w:rsidR="004618E4" w:rsidRDefault="0054350D" w:rsidP="00C0405C">
      <w:pPr>
        <w:ind w:firstLine="284"/>
        <w:jc w:val="both"/>
      </w:pPr>
      <w:r>
        <w:lastRenderedPageBreak/>
        <w:t xml:space="preserve">With the introduction of control resource sets (CORESETs) in NR, non-overlapping CORESETs can be used to distinguish preambles associated with different SS blocks or transmitted from different RACH time-frequency resources. For example, in </w:t>
      </w:r>
      <w:r w:rsidR="00C65068">
        <w:fldChar w:fldCharType="begin"/>
      </w:r>
      <w:r w:rsidR="00C65068">
        <w:instrText xml:space="preserve"> REF _Ref492959799 \h </w:instrText>
      </w:r>
      <w:r w:rsidR="00C0405C">
        <w:instrText xml:space="preserve"> \* MERGEFORMAT </w:instrText>
      </w:r>
      <w:r w:rsidR="00C65068">
        <w:fldChar w:fldCharType="separate"/>
      </w:r>
      <w:r w:rsidR="00F12490">
        <w:t xml:space="preserve">Figure </w:t>
      </w:r>
      <w:r w:rsidR="00F12490">
        <w:rPr>
          <w:noProof/>
        </w:rPr>
        <w:t>1</w:t>
      </w:r>
      <w:r w:rsidR="00C65068">
        <w:fldChar w:fldCharType="end"/>
      </w:r>
      <w:r>
        <w:t>, even the RAR windows corresponding to RO#1 and RO#2 are overlapping, UE1 and UE2 can still use the same RA-RNTI and receive the correct RARs without any ambiguity as long as their CORESETs for scheduling RARs are disjoint.</w:t>
      </w:r>
      <w:r w:rsidR="006948CE">
        <w:t xml:space="preserve"> However this requires dedicated CORESETs regions for different RACH time-frequency resources that correspond to same or overlapping RAR windows and same RA-RNTI values. </w:t>
      </w:r>
      <w:r w:rsidR="00F758D6">
        <w:t>It is hence not resource efficient to use distinct CORESETs to distinguish preambles from different time-frequency resources or associated with different SS blocks.</w:t>
      </w:r>
    </w:p>
    <w:p w:rsidR="00C73303" w:rsidRDefault="00C73303" w:rsidP="00EB7ABD">
      <w:pPr>
        <w:pStyle w:val="Caption"/>
        <w:jc w:val="both"/>
      </w:pPr>
      <w:bookmarkStart w:id="5" w:name="_Ref492970177"/>
      <w:r>
        <w:t xml:space="preserve">Observation </w:t>
      </w:r>
      <w:r w:rsidR="00BB7A61">
        <w:fldChar w:fldCharType="begin"/>
      </w:r>
      <w:r w:rsidR="00BB7A61">
        <w:instrText xml:space="preserve"> SEQ Observation \* ARABIC </w:instrText>
      </w:r>
      <w:r w:rsidR="00BB7A61">
        <w:fldChar w:fldCharType="separate"/>
      </w:r>
      <w:r w:rsidR="00F12490">
        <w:rPr>
          <w:noProof/>
        </w:rPr>
        <w:t>2</w:t>
      </w:r>
      <w:r w:rsidR="00BB7A61">
        <w:rPr>
          <w:noProof/>
        </w:rPr>
        <w:fldChar w:fldCharType="end"/>
      </w:r>
      <w:r>
        <w:t>: Network sacri</w:t>
      </w:r>
      <w:r w:rsidR="00002D53">
        <w:t xml:space="preserve">fices its configuration and </w:t>
      </w:r>
      <w:r>
        <w:t xml:space="preserve">scheduling flexibility when it </w:t>
      </w:r>
      <w:r w:rsidR="006553AE">
        <w:t>applies</w:t>
      </w:r>
      <w:r>
        <w:t xml:space="preserve"> </w:t>
      </w:r>
      <w:r w:rsidR="00002D53">
        <w:t xml:space="preserve">non-overlapping </w:t>
      </w:r>
      <w:r>
        <w:t>RAR win</w:t>
      </w:r>
      <w:r w:rsidR="006553AE">
        <w:t>dows and/or CORESETs to indicating</w:t>
      </w:r>
      <w:r>
        <w:t xml:space="preserve"> </w:t>
      </w:r>
      <w:r w:rsidR="00002D53">
        <w:t xml:space="preserve">the information of </w:t>
      </w:r>
      <w:r>
        <w:t>the time-frequency resource of a detected preamble.</w:t>
      </w:r>
      <w:bookmarkEnd w:id="5"/>
    </w:p>
    <w:p w:rsidR="00EB7ABD" w:rsidRDefault="00EB7ABD" w:rsidP="00EB7ABD">
      <w:pPr>
        <w:pStyle w:val="Caption"/>
        <w:jc w:val="both"/>
      </w:pPr>
      <w:bookmarkStart w:id="6" w:name="_Ref492970195"/>
      <w:r>
        <w:t xml:space="preserve">Proposal </w:t>
      </w:r>
      <w:r w:rsidR="00BB7A61">
        <w:fldChar w:fldCharType="begin"/>
      </w:r>
      <w:r w:rsidR="00BB7A61">
        <w:instrText xml:space="preserve"> SEQ Proposal \* ARABIC </w:instrText>
      </w:r>
      <w:r w:rsidR="00BB7A61">
        <w:fldChar w:fldCharType="separate"/>
      </w:r>
      <w:r w:rsidR="00F12490">
        <w:rPr>
          <w:noProof/>
        </w:rPr>
        <w:t>1</w:t>
      </w:r>
      <w:r w:rsidR="00BB7A61">
        <w:rPr>
          <w:noProof/>
        </w:rPr>
        <w:fldChar w:fldCharType="end"/>
      </w:r>
      <w:r>
        <w:t>: NR should apply RA-RNTI and RAR content rather than non-overlapping RAR windows and non-overlapping CORESETs to distinguishing detected preambles from RACH time-frequency resources within the same radio frame for the sake of configuration and scheduling flexibility.</w:t>
      </w:r>
      <w:bookmarkEnd w:id="6"/>
    </w:p>
    <w:p w:rsidR="00EB7ABD" w:rsidRPr="00C73303" w:rsidRDefault="00EB7ABD" w:rsidP="00C73303"/>
    <w:p w:rsidR="00CB4DA5" w:rsidRPr="0055564D" w:rsidRDefault="00CB4DA5" w:rsidP="0055564D">
      <w:r>
        <w:object w:dxaOrig="30105" w:dyaOrig="7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25.2pt" o:ole="">
            <v:imagedata r:id="rId8" o:title=""/>
          </v:shape>
          <o:OLEObject Type="Embed" ProgID="Visio.Drawing.15" ShapeID="_x0000_i1025" DrawAspect="Content" ObjectID="_1566717768" r:id="rId9"/>
        </w:object>
      </w:r>
    </w:p>
    <w:p w:rsidR="001862E8" w:rsidRDefault="000B20A6" w:rsidP="00C0405C">
      <w:pPr>
        <w:pStyle w:val="Caption"/>
        <w:jc w:val="both"/>
      </w:pPr>
      <w:bookmarkStart w:id="7" w:name="_Ref492959799"/>
      <w:r>
        <w:t xml:space="preserve">Figure </w:t>
      </w:r>
      <w:r w:rsidR="00BB7A61">
        <w:fldChar w:fldCharType="begin"/>
      </w:r>
      <w:r w:rsidR="00BB7A61">
        <w:instrText xml:space="preserve"> SEQ Figure \* ARABIC </w:instrText>
      </w:r>
      <w:r w:rsidR="00BB7A61">
        <w:fldChar w:fldCharType="separate"/>
      </w:r>
      <w:r w:rsidR="00F12490">
        <w:rPr>
          <w:noProof/>
        </w:rPr>
        <w:t>1</w:t>
      </w:r>
      <w:r w:rsidR="00BB7A61">
        <w:rPr>
          <w:noProof/>
        </w:rPr>
        <w:fldChar w:fldCharType="end"/>
      </w:r>
      <w:bookmarkEnd w:id="7"/>
      <w:r w:rsidR="00A5611F">
        <w:t xml:space="preserve">: An example </w:t>
      </w:r>
      <w:r w:rsidR="003C6021">
        <w:t xml:space="preserve">of </w:t>
      </w:r>
      <w:r w:rsidR="00A5611F">
        <w:t xml:space="preserve">RACH resource allocation, preamble transmissions, and RAR windows </w:t>
      </w:r>
      <w:r w:rsidR="00A5611F" w:rsidRPr="003D0C27">
        <w:rPr>
          <w:i/>
        </w:rPr>
        <w:t>with</w:t>
      </w:r>
      <w:r w:rsidR="008F5931">
        <w:t xml:space="preserve"> beam correspondence at gNB</w:t>
      </w:r>
      <w:r w:rsidR="00A5611F">
        <w:t>.</w:t>
      </w:r>
      <w:r w:rsidR="00A01490">
        <w:t xml:space="preserve"> </w:t>
      </w:r>
      <w:r w:rsidR="00896CA6">
        <w:t>Non-overlapping CORESETs within overlapped RAR windows can be used to distinguish</w:t>
      </w:r>
      <w:r w:rsidR="00A01490">
        <w:t xml:space="preserve"> preambles transmitted from different RACN transmission occasions</w:t>
      </w:r>
      <w:r w:rsidR="005B2045">
        <w:t xml:space="preserve"> or associated with different SS blocks</w:t>
      </w:r>
      <w:r w:rsidR="00A01490">
        <w:t>.</w:t>
      </w:r>
    </w:p>
    <w:p w:rsidR="00ED4B40" w:rsidRDefault="00ED4B40" w:rsidP="00C0405C">
      <w:pPr>
        <w:jc w:val="both"/>
      </w:pPr>
    </w:p>
    <w:p w:rsidR="00714DC1" w:rsidRPr="00714DC1" w:rsidRDefault="00714DC1" w:rsidP="00C0405C">
      <w:pPr>
        <w:ind w:firstLine="284"/>
        <w:jc w:val="both"/>
      </w:pPr>
      <w:r>
        <w:t xml:space="preserve">Since it constrains the scheduling and configuration flexibility by using non-overlapping RAR windows and CORESETs for this indication purpose, it is more preferable to use RA-RNTI and RAR content instead. Besides, RAR content can be complimentary to RA-RNTI. Taking LTE for example, the </w:t>
      </w:r>
      <w:r w:rsidRPr="00714DC1">
        <w:rPr>
          <w:i/>
        </w:rPr>
        <w:t>time</w:t>
      </w:r>
      <w:r>
        <w:t xml:space="preserve"> and </w:t>
      </w:r>
      <w:r>
        <w:rPr>
          <w:i/>
        </w:rPr>
        <w:t xml:space="preserve">frequency </w:t>
      </w:r>
      <w:r>
        <w:t>information is carried by RA-RNTI through the equation</w:t>
      </w:r>
      <w:r w:rsidR="003A4B3C">
        <w:t xml:space="preserve">, </w:t>
      </w:r>
      <m:oMath>
        <m:r>
          <m:rPr>
            <m:sty m:val="p"/>
          </m:rPr>
          <w:rPr>
            <w:rFonts w:ascii="Cambria Math" w:hAnsi="Cambria Math"/>
          </w:rPr>
          <m:t>RA-RNTI=1+</m:t>
        </m:r>
        <m:sSub>
          <m:sSubPr>
            <m:ctrlPr>
              <w:rPr>
                <w:rFonts w:ascii="Cambria Math" w:hAnsi="Cambria Math"/>
              </w:rPr>
            </m:ctrlPr>
          </m:sSubPr>
          <m:e>
            <m:r>
              <w:rPr>
                <w:rFonts w:ascii="Cambria Math" w:hAnsi="Cambria Math"/>
              </w:rPr>
              <m:t>t</m:t>
            </m:r>
          </m:e>
          <m:sub>
            <m:r>
              <w:rPr>
                <w:rFonts w:ascii="Cambria Math" w:hAnsi="Cambria Math"/>
              </w:rPr>
              <m:t>idx</m:t>
            </m:r>
          </m:sub>
        </m:sSub>
        <m:r>
          <w:rPr>
            <w:rFonts w:ascii="Cambria Math" w:hAnsi="Cambria Math"/>
          </w:rPr>
          <m:t>+</m:t>
        </m:r>
        <m:sSub>
          <m:sSubPr>
            <m:ctrlPr>
              <w:rPr>
                <w:rFonts w:ascii="Cambria Math" w:hAnsi="Cambria Math"/>
                <w:i/>
              </w:rPr>
            </m:ctrlPr>
          </m:sSubPr>
          <m:e>
            <m:r>
              <w:rPr>
                <w:rFonts w:ascii="Cambria Math" w:hAnsi="Cambria Math"/>
              </w:rPr>
              <m:t>10×f</m:t>
            </m:r>
          </m:e>
          <m:sub>
            <m:r>
              <w:rPr>
                <w:rFonts w:ascii="Cambria Math" w:hAnsi="Cambria Math"/>
              </w:rPr>
              <m:t>idx</m:t>
            </m:r>
          </m:sub>
        </m:sSub>
      </m:oMath>
      <w:r w:rsidR="003A4B3C">
        <w:t xml:space="preserve">, </w:t>
      </w:r>
      <w:r>
        <w:t xml:space="preserve">while the </w:t>
      </w:r>
      <w:r>
        <w:rPr>
          <w:i/>
        </w:rPr>
        <w:t xml:space="preserve">preamble </w:t>
      </w:r>
      <w:r>
        <w:t xml:space="preserve">information can be found in the </w:t>
      </w:r>
      <w:r>
        <w:rPr>
          <w:i/>
        </w:rPr>
        <w:t xml:space="preserve">RAPID </w:t>
      </w:r>
      <w:r>
        <w:t xml:space="preserve">field in the RAR content.  </w:t>
      </w:r>
      <w:r w:rsidR="009C7852">
        <w:t xml:space="preserve"> </w:t>
      </w:r>
    </w:p>
    <w:p w:rsidR="00C73303" w:rsidRPr="0020704E" w:rsidRDefault="00C73303" w:rsidP="00C0405C">
      <w:pPr>
        <w:pStyle w:val="Caption"/>
        <w:jc w:val="both"/>
      </w:pPr>
      <w:bookmarkStart w:id="8" w:name="_Ref492963308"/>
      <w:bookmarkStart w:id="9" w:name="_Ref492970185"/>
      <w:r>
        <w:t xml:space="preserve">Observation </w:t>
      </w:r>
      <w:r w:rsidR="00BB7A61">
        <w:fldChar w:fldCharType="begin"/>
      </w:r>
      <w:r w:rsidR="00BB7A61">
        <w:instrText xml:space="preserve"> SEQ Observation \* ARABIC </w:instrText>
      </w:r>
      <w:r w:rsidR="00BB7A61">
        <w:fldChar w:fldCharType="separate"/>
      </w:r>
      <w:r w:rsidR="00F12490">
        <w:rPr>
          <w:noProof/>
        </w:rPr>
        <w:t>3</w:t>
      </w:r>
      <w:r w:rsidR="00BB7A61">
        <w:rPr>
          <w:noProof/>
        </w:rPr>
        <w:fldChar w:fldCharType="end"/>
      </w:r>
      <w:bookmarkEnd w:id="8"/>
      <w:r>
        <w:t xml:space="preserve">: </w:t>
      </w:r>
      <w:r w:rsidR="00BD0D52">
        <w:t xml:space="preserve">RAR content </w:t>
      </w:r>
      <w:r w:rsidRPr="0020704E">
        <w:t>can carry information that is complementary</w:t>
      </w:r>
      <w:r>
        <w:t xml:space="preserve"> to that carried by RA-RNTI to </w:t>
      </w:r>
      <w:r w:rsidRPr="0020704E">
        <w:t>indicate which preamble on which RACH time-frequency resource that has been detected</w:t>
      </w:r>
      <w:r>
        <w:t>.</w:t>
      </w:r>
      <w:bookmarkEnd w:id="9"/>
      <w:r>
        <w:t xml:space="preserve"> </w:t>
      </w:r>
    </w:p>
    <w:p w:rsidR="00714DC1" w:rsidRDefault="00714DC1" w:rsidP="00C0405C">
      <w:pPr>
        <w:pStyle w:val="Caption"/>
        <w:jc w:val="both"/>
      </w:pPr>
    </w:p>
    <w:p w:rsidR="009C7852" w:rsidRPr="00021BCD" w:rsidRDefault="009C7852" w:rsidP="00C0405C">
      <w:pPr>
        <w:ind w:firstLine="284"/>
        <w:jc w:val="both"/>
      </w:pPr>
      <w:r>
        <w:t xml:space="preserve">As to whether information of SS block indices should be taken into account or not in the RA-RNTI design for NR, it depends on how </w:t>
      </w:r>
      <w:r>
        <w:rPr>
          <w:i/>
        </w:rPr>
        <w:t>RAPID</w:t>
      </w:r>
      <w:r>
        <w:t xml:space="preserve"> field is defined in the RAR content. </w:t>
      </w:r>
      <w:r>
        <w:fldChar w:fldCharType="begin"/>
      </w:r>
      <w:r>
        <w:instrText xml:space="preserve"> REF _Ref492960116 \h </w:instrText>
      </w:r>
      <w:r w:rsidR="00C0405C">
        <w:instrText xml:space="preserve"> \* MERGEFORMAT </w:instrText>
      </w:r>
      <w:r>
        <w:fldChar w:fldCharType="separate"/>
      </w:r>
      <w:r w:rsidR="00F12490">
        <w:t xml:space="preserve">Figure </w:t>
      </w:r>
      <w:r w:rsidR="00F12490">
        <w:rPr>
          <w:noProof/>
        </w:rPr>
        <w:t>2</w:t>
      </w:r>
      <w:r>
        <w:fldChar w:fldCharType="end"/>
      </w:r>
      <w:r>
        <w:t xml:space="preserve"> illustrates an example that subsets of RACH preambles associated with different SS blocks are CDMed to each other on the same RACH occasion. In this case, if </w:t>
      </w:r>
      <w:r>
        <w:rPr>
          <w:i/>
        </w:rPr>
        <w:t>RAPID</w:t>
      </w:r>
      <w:r>
        <w:t xml:space="preserve"> is still defined as the preamble index on a </w:t>
      </w:r>
      <w:r w:rsidRPr="00B8383F">
        <w:rPr>
          <w:i/>
        </w:rPr>
        <w:t xml:space="preserve">physical RACH </w:t>
      </w:r>
      <w:r>
        <w:rPr>
          <w:i/>
        </w:rPr>
        <w:t>time-frequency</w:t>
      </w:r>
      <w:r>
        <w:t xml:space="preserve">, then there would be some </w:t>
      </w:r>
      <w:r>
        <w:rPr>
          <w:i/>
        </w:rPr>
        <w:t xml:space="preserve">redundant </w:t>
      </w:r>
      <w:r>
        <w:t xml:space="preserve">information when SS block indices are used for in the RA-RNTI equation. However, if we change the definition of </w:t>
      </w:r>
      <w:r>
        <w:rPr>
          <w:i/>
        </w:rPr>
        <w:t>RAPID</w:t>
      </w:r>
      <w:r>
        <w:t xml:space="preserve"> in RAR content to the preamble index </w:t>
      </w:r>
      <w:r w:rsidRPr="00AC5B98">
        <w:rPr>
          <w:i/>
        </w:rPr>
        <w:t xml:space="preserve">within the subset of RACH preambles/resources </w:t>
      </w:r>
      <w:r>
        <w:rPr>
          <w:i/>
        </w:rPr>
        <w:t>associated with one</w:t>
      </w:r>
      <w:r w:rsidRPr="00AC5B98">
        <w:rPr>
          <w:i/>
        </w:rPr>
        <w:t xml:space="preserve"> SS block</w:t>
      </w:r>
      <w:r>
        <w:t xml:space="preserve">, then there is no duplicated information between RA-RNTI and RAR content. </w:t>
      </w:r>
    </w:p>
    <w:p w:rsidR="009C7852" w:rsidRDefault="009C7852" w:rsidP="00C0405C">
      <w:pPr>
        <w:pStyle w:val="Caption"/>
        <w:jc w:val="both"/>
      </w:pPr>
      <w:bookmarkStart w:id="10" w:name="_Ref492970364"/>
      <w:r>
        <w:t xml:space="preserve">Proposal </w:t>
      </w:r>
      <w:r w:rsidR="00BB7A61">
        <w:fldChar w:fldCharType="begin"/>
      </w:r>
      <w:r w:rsidR="00BB7A61">
        <w:instrText xml:space="preserve"> SEQ Proposal \* ARABIC </w:instrText>
      </w:r>
      <w:r w:rsidR="00BB7A61">
        <w:fldChar w:fldCharType="separate"/>
      </w:r>
      <w:r w:rsidR="00F12490">
        <w:rPr>
          <w:noProof/>
        </w:rPr>
        <w:t>2</w:t>
      </w:r>
      <w:r w:rsidR="00BB7A61">
        <w:rPr>
          <w:noProof/>
        </w:rPr>
        <w:fldChar w:fldCharType="end"/>
      </w:r>
      <w:r>
        <w:t xml:space="preserve">: If SS block indices are considered in RA-RNTI design, the definition of </w:t>
      </w:r>
      <w:r w:rsidRPr="005909FE">
        <w:rPr>
          <w:i/>
        </w:rPr>
        <w:t>RAPID</w:t>
      </w:r>
      <w:r>
        <w:t xml:space="preserve"> in RAR should be modified accordingly.</w:t>
      </w:r>
      <w:bookmarkEnd w:id="10"/>
    </w:p>
    <w:p w:rsidR="00B819AC" w:rsidRDefault="00C45434" w:rsidP="009C7852">
      <w:r>
        <w:tab/>
      </w:r>
    </w:p>
    <w:p w:rsidR="001D6757" w:rsidRDefault="001D6757" w:rsidP="001D6757">
      <w:pPr>
        <w:tabs>
          <w:tab w:val="left" w:pos="539"/>
        </w:tabs>
        <w:jc w:val="both"/>
      </w:pPr>
    </w:p>
    <w:p w:rsidR="0038143D" w:rsidRDefault="0038143D" w:rsidP="001D6757">
      <w:pPr>
        <w:tabs>
          <w:tab w:val="left" w:pos="539"/>
        </w:tabs>
        <w:jc w:val="both"/>
      </w:pPr>
      <w:r>
        <w:object w:dxaOrig="22711" w:dyaOrig="7496">
          <v:shape id="_x0000_i1027" type="#_x0000_t75" style="width:481.4pt;height:158.95pt" o:ole="">
            <v:imagedata r:id="rId10" o:title=""/>
          </v:shape>
          <o:OLEObject Type="Embed" ProgID="Visio.Drawing.11" ShapeID="_x0000_i1027" DrawAspect="Content" ObjectID="_1566717769" r:id="rId11"/>
        </w:object>
      </w:r>
    </w:p>
    <w:p w:rsidR="001D6757" w:rsidRDefault="00947C4E" w:rsidP="00C0405C">
      <w:pPr>
        <w:pStyle w:val="Caption"/>
        <w:jc w:val="both"/>
        <w:rPr>
          <w:lang w:eastAsia="zh-CN"/>
        </w:rPr>
      </w:pPr>
      <w:bookmarkStart w:id="11" w:name="_Ref492960116"/>
      <w:r>
        <w:t xml:space="preserve">Figure </w:t>
      </w:r>
      <w:r w:rsidR="00BB7A61">
        <w:fldChar w:fldCharType="begin"/>
      </w:r>
      <w:r w:rsidR="00BB7A61">
        <w:instrText xml:space="preserve"> SEQ Figure \* ARABIC </w:instrText>
      </w:r>
      <w:r w:rsidR="00BB7A61">
        <w:fldChar w:fldCharType="separate"/>
      </w:r>
      <w:r w:rsidR="00F12490">
        <w:rPr>
          <w:noProof/>
        </w:rPr>
        <w:t>2</w:t>
      </w:r>
      <w:r w:rsidR="00BB7A61">
        <w:rPr>
          <w:noProof/>
        </w:rPr>
        <w:fldChar w:fldCharType="end"/>
      </w:r>
      <w:bookmarkEnd w:id="11"/>
      <w:r>
        <w:t xml:space="preserve">: An example RACH resource allocation, preamble transmissions, and RAR windows </w:t>
      </w:r>
      <w:r w:rsidRPr="00A5611F">
        <w:rPr>
          <w:i/>
        </w:rPr>
        <w:t>without</w:t>
      </w:r>
      <w:r w:rsidR="00785E42">
        <w:t xml:space="preserve"> beam </w:t>
      </w:r>
      <w:r>
        <w:t xml:space="preserve">correspondence at gNB where we assume RACH resources associated </w:t>
      </w:r>
      <w:r w:rsidR="00C724D2">
        <w:t xml:space="preserve">with different SS blocks are </w:t>
      </w:r>
      <w:r>
        <w:t>CDM</w:t>
      </w:r>
      <w:r w:rsidR="00C724D2">
        <w:t>ed</w:t>
      </w:r>
      <w:r>
        <w:t xml:space="preserve"> to each other.</w:t>
      </w:r>
    </w:p>
    <w:p w:rsidR="001D6757" w:rsidRDefault="001D6757" w:rsidP="001D6757">
      <w:bookmarkStart w:id="12" w:name="_GoBack"/>
      <w:bookmarkEnd w:id="12"/>
    </w:p>
    <w:p w:rsidR="00A94CBC" w:rsidRDefault="009B7695" w:rsidP="00C0405C">
      <w:pPr>
        <w:jc w:val="both"/>
      </w:pPr>
      <w:r>
        <w:tab/>
        <w:t xml:space="preserve">Finally, as we have pointed in </w:t>
      </w:r>
      <w:r>
        <w:fldChar w:fldCharType="begin"/>
      </w:r>
      <w:r>
        <w:instrText xml:space="preserve"> REF _Ref492963308 \h </w:instrText>
      </w:r>
      <w:r w:rsidR="00C0405C">
        <w:instrText xml:space="preserve"> \* MERGEFORMAT </w:instrText>
      </w:r>
      <w:r>
        <w:fldChar w:fldCharType="separate"/>
      </w:r>
      <w:r w:rsidR="00F12490">
        <w:t xml:space="preserve">Observation </w:t>
      </w:r>
      <w:r w:rsidR="00F12490">
        <w:rPr>
          <w:noProof/>
        </w:rPr>
        <w:t>3</w:t>
      </w:r>
      <w:r>
        <w:fldChar w:fldCharType="end"/>
      </w:r>
      <w:r>
        <w:t xml:space="preserve"> that RAR can be complimentary to RA-RNTI regarding this indication purpose, </w:t>
      </w:r>
      <w:r w:rsidR="00182E60">
        <w:t xml:space="preserve">information is not carried by RA-RNTI can be carried by RAR. In LTE, </w:t>
      </w:r>
      <m:oMath>
        <m:r>
          <m:rPr>
            <m:sty m:val="p"/>
          </m:rPr>
          <w:rPr>
            <w:rFonts w:ascii="Cambria Math" w:hAnsi="Cambria Math"/>
          </w:rPr>
          <m:t>RA-RNTI=1+</m:t>
        </m:r>
        <m:sSub>
          <m:sSubPr>
            <m:ctrlPr>
              <w:rPr>
                <w:rFonts w:ascii="Cambria Math" w:hAnsi="Cambria Math"/>
              </w:rPr>
            </m:ctrlPr>
          </m:sSubPr>
          <m:e>
            <m:r>
              <w:rPr>
                <w:rFonts w:ascii="Cambria Math" w:hAnsi="Cambria Math"/>
              </w:rPr>
              <m:t>t</m:t>
            </m:r>
          </m:e>
          <m:sub>
            <m:r>
              <w:rPr>
                <w:rFonts w:ascii="Cambria Math" w:hAnsi="Cambria Math"/>
              </w:rPr>
              <m:t>idx</m:t>
            </m:r>
          </m:sub>
        </m:sSub>
        <m:r>
          <w:rPr>
            <w:rFonts w:ascii="Cambria Math" w:hAnsi="Cambria Math"/>
          </w:rPr>
          <m:t>+</m:t>
        </m:r>
        <m:sSub>
          <m:sSubPr>
            <m:ctrlPr>
              <w:rPr>
                <w:rFonts w:ascii="Cambria Math" w:hAnsi="Cambria Math"/>
                <w:i/>
              </w:rPr>
            </m:ctrlPr>
          </m:sSubPr>
          <m:e>
            <m:r>
              <w:rPr>
                <w:rFonts w:ascii="Cambria Math" w:hAnsi="Cambria Math"/>
              </w:rPr>
              <m:t>10×f</m:t>
            </m:r>
          </m:e>
          <m:sub>
            <m:r>
              <w:rPr>
                <w:rFonts w:ascii="Cambria Math" w:hAnsi="Cambria Math"/>
              </w:rPr>
              <m:t>idx</m:t>
            </m:r>
          </m:sub>
        </m:sSub>
      </m:oMath>
      <w:r w:rsidR="00182E60">
        <w:t xml:space="preserve"> where </w:t>
      </w:r>
      <m:oMath>
        <m:sSub>
          <m:sSubPr>
            <m:ctrlPr>
              <w:rPr>
                <w:rFonts w:ascii="Cambria Math" w:hAnsi="Cambria Math"/>
              </w:rPr>
            </m:ctrlPr>
          </m:sSubPr>
          <m:e>
            <m:r>
              <w:rPr>
                <w:rFonts w:ascii="Cambria Math" w:hAnsi="Cambria Math"/>
              </w:rPr>
              <m:t>t</m:t>
            </m:r>
          </m:e>
          <m:sub>
            <m:r>
              <w:rPr>
                <w:rFonts w:ascii="Cambria Math" w:hAnsi="Cambria Math"/>
              </w:rPr>
              <m:t>idx</m:t>
            </m:r>
          </m:sub>
        </m:sSub>
      </m:oMath>
      <w:r w:rsidR="00182E60">
        <w:t xml:space="preserve"> is the </w:t>
      </w:r>
      <w:r w:rsidR="00182E60" w:rsidRPr="008616E2">
        <w:rPr>
          <w:i/>
        </w:rPr>
        <w:t>subframe number</w:t>
      </w:r>
      <w:r w:rsidR="00182E60">
        <w:t xml:space="preserve"> in a radio frame and ranges from 0 to 9. In NR, </w:t>
      </w:r>
      <w:r w:rsidR="008616E2">
        <w:t xml:space="preserve">the definition of  </w:t>
      </w:r>
      <m:oMath>
        <m:sSub>
          <m:sSubPr>
            <m:ctrlPr>
              <w:rPr>
                <w:rFonts w:ascii="Cambria Math" w:hAnsi="Cambria Math"/>
              </w:rPr>
            </m:ctrlPr>
          </m:sSubPr>
          <m:e>
            <m:r>
              <w:rPr>
                <w:rFonts w:ascii="Cambria Math" w:hAnsi="Cambria Math"/>
              </w:rPr>
              <m:t>t</m:t>
            </m:r>
          </m:e>
          <m:sub>
            <m:r>
              <w:rPr>
                <w:rFonts w:ascii="Cambria Math" w:hAnsi="Cambria Math"/>
              </w:rPr>
              <m:t>idx</m:t>
            </m:r>
          </m:sub>
        </m:sSub>
      </m:oMath>
      <w:r w:rsidR="008616E2">
        <w:t xml:space="preserve"> should be changed to either the </w:t>
      </w:r>
      <w:r w:rsidR="008616E2" w:rsidRPr="008616E2">
        <w:rPr>
          <w:i/>
        </w:rPr>
        <w:t>slot number</w:t>
      </w:r>
      <w:r w:rsidR="008616E2">
        <w:t xml:space="preserve"> or </w:t>
      </w:r>
      <w:r w:rsidR="008616E2" w:rsidRPr="008616E2">
        <w:rPr>
          <w:i/>
        </w:rPr>
        <w:t>symbol number</w:t>
      </w:r>
      <w:r w:rsidR="008616E2">
        <w:t xml:space="preserve"> within a radio frame. In fact, it can be defined as the </w:t>
      </w:r>
      <w:r w:rsidR="008616E2" w:rsidRPr="008616E2">
        <w:rPr>
          <w:i/>
        </w:rPr>
        <w:t xml:space="preserve">RACH occasion </w:t>
      </w:r>
      <w:r w:rsidR="00165781">
        <w:rPr>
          <w:i/>
        </w:rPr>
        <w:t xml:space="preserve">(RO) </w:t>
      </w:r>
      <w:r w:rsidR="008616E2" w:rsidRPr="008616E2">
        <w:rPr>
          <w:i/>
        </w:rPr>
        <w:t>number</w:t>
      </w:r>
      <w:r w:rsidR="008616E2">
        <w:t xml:space="preserve"> within a radio frame as well which would demand fewer values for RA-RNTI</w:t>
      </w:r>
      <w:r w:rsidR="00165781">
        <w:t xml:space="preserve"> than the case when the symbol number in a radio frame is used for RA-RNTI</w:t>
      </w:r>
      <w:r w:rsidR="008616E2">
        <w:t xml:space="preserve">. </w:t>
      </w:r>
      <w:r w:rsidR="00165781">
        <w:t xml:space="preserve">If the symbol number in a radio frame is used for RA-RNTI calculation, then the RA-RNTI value range could be large. </w:t>
      </w:r>
      <w:r w:rsidR="00252198">
        <w:t>With SCS=</w:t>
      </w:r>
      <w:r w:rsidR="00E479B8">
        <w:t>480 kHz</w:t>
      </w:r>
      <w:r w:rsidR="00165781">
        <w:t xml:space="preserve">, the total number of symbols in a radio frame is 320 slots/frame </w:t>
      </w:r>
      <m:oMath>
        <m:r>
          <m:rPr>
            <m:sty m:val="p"/>
          </m:rPr>
          <w:rPr>
            <w:rFonts w:ascii="Cambria Math" w:hAnsi="Cambria Math"/>
          </w:rPr>
          <m:t>×</m:t>
        </m:r>
      </m:oMath>
      <w:r w:rsidR="00165781">
        <w:t xml:space="preserve">14 symbols/slot = 4480 which is larger than </w:t>
      </w:r>
      <m:oMath>
        <m:sSup>
          <m:sSupPr>
            <m:ctrlPr>
              <w:rPr>
                <w:rFonts w:ascii="Cambria Math" w:hAnsi="Cambria Math"/>
              </w:rPr>
            </m:ctrlPr>
          </m:sSupPr>
          <m:e>
            <m:r>
              <w:rPr>
                <w:rFonts w:ascii="Cambria Math" w:hAnsi="Cambria Math"/>
              </w:rPr>
              <m:t>2</m:t>
            </m:r>
          </m:e>
          <m:sup>
            <m:r>
              <w:rPr>
                <w:rFonts w:ascii="Cambria Math" w:hAnsi="Cambria Math"/>
              </w:rPr>
              <m:t>12</m:t>
            </m:r>
          </m:sup>
        </m:sSup>
      </m:oMath>
      <w:r w:rsidR="006B40FB">
        <w:t xml:space="preserve"> already. If we further consider the possibility to increase the number of RACH resources in the frequency dimension, say </w:t>
      </w:r>
      <m:oMath>
        <m:sSub>
          <m:sSubPr>
            <m:ctrlPr>
              <w:rPr>
                <w:rFonts w:ascii="Cambria Math" w:hAnsi="Cambria Math"/>
              </w:rPr>
            </m:ctrlPr>
          </m:sSubPr>
          <m:e>
            <m:r>
              <w:rPr>
                <w:rFonts w:ascii="Cambria Math" w:hAnsi="Cambria Math"/>
              </w:rPr>
              <m:t>f</m:t>
            </m:r>
          </m:e>
          <m:sub>
            <m:r>
              <w:rPr>
                <w:rFonts w:ascii="Cambria Math" w:hAnsi="Cambria Math"/>
              </w:rPr>
              <m:t>idx</m:t>
            </m:r>
          </m:sub>
        </m:sSub>
        <m:r>
          <w:rPr>
            <w:rFonts w:ascii="Cambria Math" w:hAnsi="Cambria Math"/>
          </w:rPr>
          <m:t xml:space="preserve">=0,…,5 </m:t>
        </m:r>
      </m:oMath>
      <w:r w:rsidR="006B40FB">
        <w:t xml:space="preserve">as it is in LTE, then the maximum number of RA-RNTI can be up to </w:t>
      </w:r>
      <m:oMath>
        <m:r>
          <m:rPr>
            <m:sty m:val="p"/>
          </m:rPr>
          <w:rPr>
            <w:rFonts w:ascii="Cambria Math" w:hAnsi="Cambria Math"/>
          </w:rPr>
          <m:t>4480×6=26880</m:t>
        </m:r>
      </m:oMath>
      <w:r w:rsidR="00A94CBC">
        <w:t xml:space="preserve"> </w:t>
      </w:r>
      <w:r w:rsidR="006B40FB">
        <w:t xml:space="preserve">which is larger than </w:t>
      </w:r>
      <m:oMath>
        <m:sSup>
          <m:sSupPr>
            <m:ctrlPr>
              <w:rPr>
                <w:rFonts w:ascii="Cambria Math" w:hAnsi="Cambria Math"/>
              </w:rPr>
            </m:ctrlPr>
          </m:sSupPr>
          <m:e>
            <m:r>
              <w:rPr>
                <w:rFonts w:ascii="Cambria Math" w:hAnsi="Cambria Math"/>
              </w:rPr>
              <m:t>2</m:t>
            </m:r>
          </m:e>
          <m:sup>
            <m:r>
              <w:rPr>
                <w:rFonts w:ascii="Cambria Math" w:hAnsi="Cambria Math"/>
              </w:rPr>
              <m:t>14</m:t>
            </m:r>
          </m:sup>
        </m:sSup>
      </m:oMath>
      <w:r w:rsidR="00A94CBC">
        <w:t xml:space="preserve">! </w:t>
      </w:r>
    </w:p>
    <w:p w:rsidR="00D62BB1" w:rsidRPr="00D62BB1" w:rsidRDefault="00A94CBC" w:rsidP="00C0405C">
      <w:pPr>
        <w:pStyle w:val="Caption"/>
        <w:jc w:val="both"/>
      </w:pPr>
      <w:bookmarkStart w:id="13" w:name="_Ref492970307"/>
      <w:r>
        <w:t xml:space="preserve">Observation </w:t>
      </w:r>
      <w:r w:rsidR="00BB7A61">
        <w:fldChar w:fldCharType="begin"/>
      </w:r>
      <w:r w:rsidR="00BB7A61">
        <w:instrText xml:space="preserve"> SEQ Observation \* ARABIC </w:instrText>
      </w:r>
      <w:r w:rsidR="00BB7A61">
        <w:fldChar w:fldCharType="separate"/>
      </w:r>
      <w:r w:rsidR="00F12490">
        <w:rPr>
          <w:noProof/>
        </w:rPr>
        <w:t>4</w:t>
      </w:r>
      <w:r w:rsidR="00BB7A61">
        <w:rPr>
          <w:noProof/>
        </w:rPr>
        <w:fldChar w:fldCharType="end"/>
      </w:r>
      <w:r>
        <w:t xml:space="preserve">: The number of required RA-RNTI values can be incredibly large if we use the </w:t>
      </w:r>
      <w:r w:rsidRPr="00A94CBC">
        <w:rPr>
          <w:i/>
        </w:rPr>
        <w:t>symbol</w:t>
      </w:r>
      <w:r>
        <w:t xml:space="preserve"> number in a radio frame for RA-RNTI design.</w:t>
      </w:r>
      <w:bookmarkEnd w:id="13"/>
      <w:r>
        <w:t xml:space="preserve"> </w:t>
      </w:r>
    </w:p>
    <w:p w:rsidR="008845C5" w:rsidRDefault="005B38B4" w:rsidP="00C0405C">
      <w:pPr>
        <w:ind w:firstLine="284"/>
        <w:jc w:val="both"/>
      </w:pPr>
      <w:r>
        <w:t xml:space="preserve">A more RA-RNTI-value-efficient design would be using </w:t>
      </w:r>
      <w:r w:rsidRPr="00C41A55">
        <w:rPr>
          <w:i/>
        </w:rPr>
        <w:t>the RO index in a radio frame</w:t>
      </w:r>
      <w:r>
        <w:t xml:space="preserve"> for RA-RNTI design. Given a RACH configuration index, UE can derive the index of the RACH occasion within a radio frame that it has selected for preamble transmission. In NR with multi-beam operations, it is less preferable to duplicate RACH resources in the time dimension than in the frequency dimension when we have to handle high PRACH loading. </w:t>
      </w:r>
      <w:r w:rsidR="0089477D">
        <w:t xml:space="preserve">Therefore, we can expect the required number of RA-RNTI values can be significantly reduced when the RO index is used instead of the symbol index within a radio frame. </w:t>
      </w:r>
      <w:r w:rsidR="00D62BB1">
        <w:t xml:space="preserve">If we assume the maximum number of RACH occasions in the time dimension within a radio frame is 64 corresponding to the maximum number of SS blocks and again </w:t>
      </w:r>
      <m:oMath>
        <m:sSub>
          <m:sSubPr>
            <m:ctrlPr>
              <w:rPr>
                <w:rFonts w:ascii="Cambria Math" w:hAnsi="Cambria Math"/>
              </w:rPr>
            </m:ctrlPr>
          </m:sSubPr>
          <m:e>
            <m:r>
              <w:rPr>
                <w:rFonts w:ascii="Cambria Math" w:hAnsi="Cambria Math"/>
              </w:rPr>
              <m:t>f</m:t>
            </m:r>
          </m:e>
          <m:sub>
            <m:r>
              <w:rPr>
                <w:rFonts w:ascii="Cambria Math" w:hAnsi="Cambria Math"/>
              </w:rPr>
              <m:t>idx</m:t>
            </m:r>
          </m:sub>
        </m:sSub>
        <m:r>
          <w:rPr>
            <w:rFonts w:ascii="Cambria Math" w:hAnsi="Cambria Math"/>
          </w:rPr>
          <m:t>=0,…,5,</m:t>
        </m:r>
      </m:oMath>
      <w:r w:rsidR="00D62BB1">
        <w:t xml:space="preserve"> then the required number of RA-RNTI values becomes </w:t>
      </w:r>
      <m:oMath>
        <m:r>
          <m:rPr>
            <m:sty m:val="p"/>
          </m:rPr>
          <w:rPr>
            <w:rFonts w:ascii="Cambria Math" w:hAnsi="Cambria Math"/>
          </w:rPr>
          <m:t>64×6=384</m:t>
        </m:r>
      </m:oMath>
      <w:r w:rsidR="00D62BB1">
        <w:t xml:space="preserve"> which is less than </w:t>
      </w:r>
      <m:oMath>
        <m:sSup>
          <m:sSupPr>
            <m:ctrlPr>
              <w:rPr>
                <w:rFonts w:ascii="Cambria Math" w:hAnsi="Cambria Math"/>
              </w:rPr>
            </m:ctrlPr>
          </m:sSupPr>
          <m:e>
            <m:r>
              <w:rPr>
                <w:rFonts w:ascii="Cambria Math" w:hAnsi="Cambria Math"/>
              </w:rPr>
              <m:t>2</m:t>
            </m:r>
          </m:e>
          <m:sup>
            <m:r>
              <w:rPr>
                <w:rFonts w:ascii="Cambria Math" w:hAnsi="Cambria Math"/>
              </w:rPr>
              <m:t>9</m:t>
            </m:r>
          </m:sup>
        </m:sSup>
      </m:oMath>
      <w:r w:rsidR="00C41A55">
        <w:t xml:space="preserve"> </w:t>
      </w:r>
      <w:r w:rsidR="00E479B8">
        <w:t xml:space="preserve">. This approach can be applied to cases when preamble formats with long sequence are considered as well. </w:t>
      </w:r>
      <w:r w:rsidR="00C41A55">
        <w:t xml:space="preserve"> </w:t>
      </w:r>
    </w:p>
    <w:p w:rsidR="00C41A55" w:rsidRDefault="00D62BB1" w:rsidP="006553AE">
      <w:pPr>
        <w:pStyle w:val="Caption"/>
        <w:jc w:val="both"/>
      </w:pPr>
      <w:bookmarkStart w:id="14" w:name="_Ref492970316"/>
      <w:r>
        <w:t xml:space="preserve">Observation </w:t>
      </w:r>
      <w:r w:rsidR="00BB7A61">
        <w:fldChar w:fldCharType="begin"/>
      </w:r>
      <w:r w:rsidR="00BB7A61">
        <w:instrText xml:space="preserve"> SEQ Observation \* ARABIC </w:instrText>
      </w:r>
      <w:r w:rsidR="00BB7A61">
        <w:fldChar w:fldCharType="separate"/>
      </w:r>
      <w:r w:rsidR="00F12490">
        <w:rPr>
          <w:noProof/>
        </w:rPr>
        <w:t>5</w:t>
      </w:r>
      <w:r w:rsidR="00BB7A61">
        <w:rPr>
          <w:noProof/>
        </w:rPr>
        <w:fldChar w:fldCharType="end"/>
      </w:r>
      <w:r>
        <w:t xml:space="preserve">: </w:t>
      </w:r>
      <w:r w:rsidR="00C41A55">
        <w:t>Using the RACH occasion (RO) index in a radio frame for RA-RNTI design can significantly reduce the required number of RA-RNTI values compared with using the symbol number in a radio frame.</w:t>
      </w:r>
      <w:bookmarkEnd w:id="14"/>
      <w:r w:rsidR="00C41A55">
        <w:t xml:space="preserve">  </w:t>
      </w:r>
    </w:p>
    <w:p w:rsidR="006553AE" w:rsidRPr="006553AE" w:rsidRDefault="006553AE" w:rsidP="006553AE"/>
    <w:p w:rsidR="002235DD" w:rsidRDefault="00C41A55" w:rsidP="00C0405C">
      <w:pPr>
        <w:ind w:firstLine="284"/>
        <w:jc w:val="both"/>
      </w:pPr>
      <w:r>
        <w:t xml:space="preserve">Still another alternative is that we take </w:t>
      </w:r>
      <w:r w:rsidRPr="00C41A55">
        <w:rPr>
          <w:i/>
        </w:rPr>
        <w:t>the slot number in a radio frame</w:t>
      </w:r>
      <w:r>
        <w:t xml:space="preserve"> for RA-RNTI design. </w:t>
      </w:r>
      <w:r w:rsidR="00851623">
        <w:t xml:space="preserve">If we </w:t>
      </w:r>
      <w:r w:rsidR="00B53450">
        <w:t>a</w:t>
      </w:r>
      <w:r w:rsidR="00851623">
        <w:t xml:space="preserve">gain </w:t>
      </w:r>
      <w:r w:rsidR="00B53450">
        <w:t xml:space="preserve">assume </w:t>
      </w:r>
      <w:r w:rsidR="00851623">
        <w:t>SCS=480</w:t>
      </w:r>
      <w:r w:rsidR="00B53450">
        <w:t xml:space="preserve"> </w:t>
      </w:r>
      <w:r w:rsidR="00851623">
        <w:t>kHz</w:t>
      </w:r>
      <w:r w:rsidR="00B53450">
        <w:t xml:space="preserve"> and </w:t>
      </w:r>
      <m:oMath>
        <m:sSub>
          <m:sSubPr>
            <m:ctrlPr>
              <w:rPr>
                <w:rFonts w:ascii="Cambria Math" w:hAnsi="Cambria Math"/>
              </w:rPr>
            </m:ctrlPr>
          </m:sSubPr>
          <m:e>
            <m:r>
              <w:rPr>
                <w:rFonts w:ascii="Cambria Math" w:hAnsi="Cambria Math"/>
              </w:rPr>
              <m:t>f</m:t>
            </m:r>
          </m:e>
          <m:sub>
            <m:r>
              <w:rPr>
                <w:rFonts w:ascii="Cambria Math" w:hAnsi="Cambria Math"/>
              </w:rPr>
              <m:t>idx</m:t>
            </m:r>
          </m:sub>
        </m:sSub>
        <m:r>
          <w:rPr>
            <w:rFonts w:ascii="Cambria Math" w:hAnsi="Cambria Math"/>
          </w:rPr>
          <m:t>=0,…,5</m:t>
        </m:r>
      </m:oMath>
      <w:r w:rsidR="00851623">
        <w:t xml:space="preserve"> </w:t>
      </w:r>
      <w:r w:rsidR="00B53450">
        <w:t xml:space="preserve">, </w:t>
      </w:r>
      <w:r w:rsidR="00851623">
        <w:t xml:space="preserve">then there are 320 slots in a radio frame and hence the maximum required number of RA-RNTI values is </w:t>
      </w:r>
      <m:oMath>
        <m:r>
          <m:rPr>
            <m:sty m:val="p"/>
          </m:rPr>
          <w:rPr>
            <w:rFonts w:ascii="Cambria Math" w:hAnsi="Cambria Math"/>
          </w:rPr>
          <m:t>320×6=1920</m:t>
        </m:r>
      </m:oMath>
      <w:r w:rsidR="00851623">
        <w:t xml:space="preserve"> which is less than </w:t>
      </w:r>
      <m:oMath>
        <m:sSup>
          <m:sSupPr>
            <m:ctrlPr>
              <w:rPr>
                <w:rFonts w:ascii="Cambria Math" w:hAnsi="Cambria Math"/>
              </w:rPr>
            </m:ctrlPr>
          </m:sSupPr>
          <m:e>
            <m:r>
              <w:rPr>
                <w:rFonts w:ascii="Cambria Math" w:hAnsi="Cambria Math"/>
              </w:rPr>
              <m:t>2</m:t>
            </m:r>
          </m:e>
          <m:sup>
            <m:r>
              <w:rPr>
                <w:rFonts w:ascii="Cambria Math" w:hAnsi="Cambria Math"/>
              </w:rPr>
              <m:t>11</m:t>
            </m:r>
          </m:sup>
        </m:sSup>
      </m:oMath>
      <w:r w:rsidR="00B53450">
        <w:t xml:space="preserve">. </w:t>
      </w:r>
      <w:r w:rsidR="00851623">
        <w:t xml:space="preserve">In this design, if there are more than one RACH occasion within a slot, RAR can be used to indicate which RACH occasion within the slot the detected preamble is transmitted from. Similarly, if the subframe number in a radio frame is used for RA-RNTI design as it is in LTE, then </w:t>
      </w:r>
      <w:r w:rsidR="002235DD">
        <w:t xml:space="preserve">RAR should be used as a supplement to RA-RNTI so that the information of the RACH time-frequency resource of the detected preamble is completely indicated. </w:t>
      </w:r>
    </w:p>
    <w:p w:rsidR="002235DD" w:rsidRDefault="002235DD" w:rsidP="00C0405C">
      <w:pPr>
        <w:pStyle w:val="Caption"/>
        <w:jc w:val="both"/>
      </w:pPr>
      <w:bookmarkStart w:id="15" w:name="_Ref492970322"/>
      <w:r>
        <w:t xml:space="preserve">Observation </w:t>
      </w:r>
      <w:r w:rsidR="00BB7A61">
        <w:fldChar w:fldCharType="begin"/>
      </w:r>
      <w:r w:rsidR="00BB7A61">
        <w:instrText xml:space="preserve"> SEQ Observation \* ARABIC </w:instrText>
      </w:r>
      <w:r w:rsidR="00BB7A61">
        <w:fldChar w:fldCharType="separate"/>
      </w:r>
      <w:r w:rsidR="00F12490">
        <w:rPr>
          <w:noProof/>
        </w:rPr>
        <w:t>6</w:t>
      </w:r>
      <w:r w:rsidR="00BB7A61">
        <w:rPr>
          <w:noProof/>
        </w:rPr>
        <w:fldChar w:fldCharType="end"/>
      </w:r>
      <w:r>
        <w:t>: The required number of RA-RNTI values is more reasonable when we use the slot or subframe number instead of the symbol number within a radio frame to design RA-RNTI.</w:t>
      </w:r>
      <w:bookmarkEnd w:id="15"/>
      <w:r>
        <w:t xml:space="preserve"> </w:t>
      </w:r>
    </w:p>
    <w:p w:rsidR="004A654D" w:rsidRDefault="004A654D" w:rsidP="004A654D"/>
    <w:p w:rsidR="00787190" w:rsidRDefault="00787190" w:rsidP="004A654D"/>
    <w:p w:rsidR="00787190" w:rsidRPr="004A654D" w:rsidRDefault="00787190" w:rsidP="00787190">
      <w:pPr>
        <w:pStyle w:val="Caption"/>
        <w:jc w:val="both"/>
      </w:pPr>
      <w:r>
        <w:lastRenderedPageBreak/>
        <w:t xml:space="preserve">Table </w:t>
      </w:r>
      <w:r w:rsidR="00BB7A61">
        <w:fldChar w:fldCharType="begin"/>
      </w:r>
      <w:r w:rsidR="00BB7A61">
        <w:instrText xml:space="preserve"> SEQ Table \* ARABIC </w:instrText>
      </w:r>
      <w:r w:rsidR="00BB7A61">
        <w:fldChar w:fldCharType="separate"/>
      </w:r>
      <w:r w:rsidR="00F12490">
        <w:rPr>
          <w:noProof/>
        </w:rPr>
        <w:t>1</w:t>
      </w:r>
      <w:r w:rsidR="00BB7A61">
        <w:rPr>
          <w:noProof/>
        </w:rPr>
        <w:fldChar w:fldCharType="end"/>
      </w:r>
      <w:r>
        <w:t xml:space="preserve">: Comparison among alternatives for RA-RNTI and RAR design for the purpose of indicating the information of detected preambles. We have assumed the time duration considered is a 10ms radio frame, the numerology is 480 kHz, and there are six copies of RACH resources in the frequency dimension, i.e. </w:t>
      </w:r>
      <m:oMath>
        <m:sSub>
          <m:sSubPr>
            <m:ctrlPr>
              <w:rPr>
                <w:rFonts w:ascii="Cambria Math" w:hAnsi="Cambria Math"/>
              </w:rPr>
            </m:ctrlPr>
          </m:sSubPr>
          <m:e>
            <m:r>
              <m:rPr>
                <m:sty m:val="bi"/>
              </m:rPr>
              <w:rPr>
                <w:rFonts w:ascii="Cambria Math" w:hAnsi="Cambria Math"/>
              </w:rPr>
              <m:t>f</m:t>
            </m:r>
          </m:e>
          <m:sub>
            <m:r>
              <m:rPr>
                <m:sty m:val="bi"/>
              </m:rPr>
              <w:rPr>
                <w:rFonts w:ascii="Cambria Math" w:hAnsi="Cambria Math"/>
              </w:rPr>
              <m:t>idx</m:t>
            </m:r>
          </m:sub>
        </m:sSub>
        <m:r>
          <m:rPr>
            <m:sty m:val="bi"/>
          </m:rPr>
          <w:rPr>
            <w:rFonts w:ascii="Cambria Math" w:hAnsi="Cambria Math"/>
          </w:rPr>
          <m:t>=0,…,5</m:t>
        </m:r>
      </m:oMath>
      <w:r>
        <w:t>.</w:t>
      </w:r>
    </w:p>
    <w:tbl>
      <w:tblPr>
        <w:tblStyle w:val="TableGrid"/>
        <w:tblW w:w="0" w:type="auto"/>
        <w:tblLook w:val="04A0" w:firstRow="1" w:lastRow="0" w:firstColumn="1" w:lastColumn="0" w:noHBand="0" w:noVBand="1"/>
      </w:tblPr>
      <w:tblGrid>
        <w:gridCol w:w="846"/>
        <w:gridCol w:w="2551"/>
        <w:gridCol w:w="2977"/>
        <w:gridCol w:w="3257"/>
      </w:tblGrid>
      <w:tr w:rsidR="004A654D" w:rsidTr="00F52011">
        <w:tc>
          <w:tcPr>
            <w:tcW w:w="846" w:type="dxa"/>
          </w:tcPr>
          <w:p w:rsidR="004A654D" w:rsidRPr="00787190" w:rsidRDefault="004A654D" w:rsidP="00CD4600">
            <w:pPr>
              <w:rPr>
                <w:rFonts w:ascii="Times New Roman" w:hAnsi="Times New Roman"/>
              </w:rPr>
            </w:pPr>
          </w:p>
        </w:tc>
        <w:tc>
          <w:tcPr>
            <w:tcW w:w="2551" w:type="dxa"/>
          </w:tcPr>
          <w:p w:rsidR="004A654D" w:rsidRPr="00787190" w:rsidRDefault="0026421A" w:rsidP="00CD4600">
            <w:pPr>
              <w:rPr>
                <w:rFonts w:ascii="Times New Roman" w:hAnsi="Times New Roman"/>
                <w:b/>
              </w:rPr>
            </w:pPr>
            <w:r w:rsidRPr="00787190">
              <w:rPr>
                <w:rFonts w:ascii="Times New Roman" w:hAnsi="Times New Roman"/>
                <w:b/>
              </w:rPr>
              <w:t>Definition of time index in RA-RNTI design</w:t>
            </w:r>
          </w:p>
        </w:tc>
        <w:tc>
          <w:tcPr>
            <w:tcW w:w="2977" w:type="dxa"/>
          </w:tcPr>
          <w:p w:rsidR="004A654D" w:rsidRPr="00787190" w:rsidRDefault="0026421A" w:rsidP="00CD4600">
            <w:pPr>
              <w:rPr>
                <w:rFonts w:ascii="Times New Roman" w:hAnsi="Times New Roman"/>
                <w:b/>
              </w:rPr>
            </w:pPr>
            <w:r w:rsidRPr="00787190">
              <w:rPr>
                <w:rFonts w:ascii="Times New Roman" w:hAnsi="Times New Roman"/>
                <w:b/>
              </w:rPr>
              <w:t xml:space="preserve">Maximum number of RA-RNTI values with SCS=480 kHz and </w:t>
            </w:r>
            <m:oMath>
              <m:sSub>
                <m:sSubPr>
                  <m:ctrlPr>
                    <w:rPr>
                      <w:rFonts w:ascii="Cambria Math" w:hAnsi="Cambria Math"/>
                      <w:b/>
                    </w:rPr>
                  </m:ctrlPr>
                </m:sSubPr>
                <m:e>
                  <m:r>
                    <m:rPr>
                      <m:sty m:val="bi"/>
                    </m:rPr>
                    <w:rPr>
                      <w:rFonts w:ascii="Cambria Math" w:hAnsi="Cambria Math"/>
                    </w:rPr>
                    <m:t>f</m:t>
                  </m:r>
                </m:e>
                <m:sub>
                  <m:r>
                    <m:rPr>
                      <m:sty m:val="bi"/>
                    </m:rPr>
                    <w:rPr>
                      <w:rFonts w:ascii="Cambria Math" w:hAnsi="Cambria Math"/>
                    </w:rPr>
                    <m:t>idx</m:t>
                  </m:r>
                </m:sub>
              </m:sSub>
              <m:r>
                <m:rPr>
                  <m:sty m:val="bi"/>
                </m:rPr>
                <w:rPr>
                  <w:rFonts w:ascii="Cambria Math" w:hAnsi="Cambria Math"/>
                </w:rPr>
                <m:t>=0,…,5</m:t>
              </m:r>
            </m:oMath>
          </w:p>
        </w:tc>
        <w:tc>
          <w:tcPr>
            <w:tcW w:w="3257" w:type="dxa"/>
          </w:tcPr>
          <w:p w:rsidR="004A654D" w:rsidRPr="00787190" w:rsidRDefault="004902AD" w:rsidP="00787190">
            <w:pPr>
              <w:rPr>
                <w:rFonts w:ascii="Times New Roman" w:hAnsi="Times New Roman"/>
                <w:b/>
              </w:rPr>
            </w:pPr>
            <w:r w:rsidRPr="00787190">
              <w:rPr>
                <w:rFonts w:ascii="Times New Roman" w:hAnsi="Times New Roman"/>
                <w:b/>
              </w:rPr>
              <w:t>Information to be carried by RAR content</w:t>
            </w:r>
            <w:r w:rsidR="00787190" w:rsidRPr="00787190">
              <w:rPr>
                <w:rFonts w:ascii="Times New Roman" w:hAnsi="Times New Roman"/>
                <w:b/>
              </w:rPr>
              <w:t xml:space="preserve"> </w:t>
            </w:r>
            <w:r w:rsidR="00E47E26">
              <w:rPr>
                <w:rFonts w:ascii="Times New Roman" w:hAnsi="Times New Roman"/>
                <w:b/>
              </w:rPr>
              <w:t>besides preamble index</w:t>
            </w:r>
          </w:p>
        </w:tc>
      </w:tr>
      <w:tr w:rsidR="004A654D" w:rsidTr="00F52011">
        <w:tc>
          <w:tcPr>
            <w:tcW w:w="846" w:type="dxa"/>
          </w:tcPr>
          <w:p w:rsidR="004A654D" w:rsidRPr="00787190" w:rsidRDefault="0026421A" w:rsidP="00CD4600">
            <w:pPr>
              <w:rPr>
                <w:rFonts w:ascii="Times New Roman" w:hAnsi="Times New Roman"/>
                <w:b/>
              </w:rPr>
            </w:pPr>
            <w:r w:rsidRPr="00787190">
              <w:rPr>
                <w:rFonts w:ascii="Times New Roman" w:hAnsi="Times New Roman"/>
                <w:b/>
              </w:rPr>
              <w:t>Alt.1</w:t>
            </w:r>
          </w:p>
        </w:tc>
        <w:tc>
          <w:tcPr>
            <w:tcW w:w="2551" w:type="dxa"/>
          </w:tcPr>
          <w:p w:rsidR="004A654D" w:rsidRPr="00787190" w:rsidRDefault="0026421A" w:rsidP="00CD4600">
            <w:pPr>
              <w:rPr>
                <w:rFonts w:ascii="Times New Roman" w:hAnsi="Times New Roman"/>
              </w:rPr>
            </w:pPr>
            <w:r w:rsidRPr="00787190">
              <w:rPr>
                <w:rFonts w:ascii="Times New Roman" w:hAnsi="Times New Roman"/>
              </w:rPr>
              <w:t>The symbol number in a radio frame</w:t>
            </w:r>
          </w:p>
        </w:tc>
        <w:tc>
          <w:tcPr>
            <w:tcW w:w="2977" w:type="dxa"/>
          </w:tcPr>
          <w:p w:rsidR="004A654D" w:rsidRPr="00787190" w:rsidRDefault="00787190" w:rsidP="00CD4600">
            <w:pPr>
              <w:rPr>
                <w:rFonts w:ascii="Times New Roman" w:hAnsi="Times New Roman"/>
              </w:rPr>
            </w:pPr>
            <m:oMath>
              <m:r>
                <m:rPr>
                  <m:sty m:val="p"/>
                </m:rPr>
                <w:rPr>
                  <w:rFonts w:ascii="Cambria Math" w:hAnsi="Cambria Math"/>
                </w:rPr>
                <m:t>26880</m:t>
              </m:r>
            </m:oMath>
            <w:r w:rsidR="0026421A" w:rsidRPr="00787190">
              <w:rPr>
                <w:rFonts w:ascii="Times New Roman" w:hAnsi="Times New Roman"/>
              </w:rPr>
              <w:t xml:space="preserve"> (larger than </w:t>
            </w:r>
            <m:oMath>
              <m:sSup>
                <m:sSupPr>
                  <m:ctrlPr>
                    <w:rPr>
                      <w:rFonts w:ascii="Cambria Math" w:hAnsi="Cambria Math"/>
                    </w:rPr>
                  </m:ctrlPr>
                </m:sSupPr>
                <m:e>
                  <m:r>
                    <w:rPr>
                      <w:rFonts w:ascii="Cambria Math" w:hAnsi="Cambria Math"/>
                    </w:rPr>
                    <m:t>2</m:t>
                  </m:r>
                </m:e>
                <m:sup>
                  <m:r>
                    <w:rPr>
                      <w:rFonts w:ascii="Cambria Math" w:hAnsi="Cambria Math"/>
                    </w:rPr>
                    <m:t>14</m:t>
                  </m:r>
                </m:sup>
              </m:sSup>
            </m:oMath>
            <w:r w:rsidR="0026421A" w:rsidRPr="00787190">
              <w:rPr>
                <w:rFonts w:ascii="Times New Roman" w:hAnsi="Times New Roman"/>
              </w:rPr>
              <w:t>)</w:t>
            </w:r>
          </w:p>
        </w:tc>
        <w:tc>
          <w:tcPr>
            <w:tcW w:w="3257" w:type="dxa"/>
          </w:tcPr>
          <w:p w:rsidR="004A654D" w:rsidRPr="00787190" w:rsidRDefault="008B2228" w:rsidP="00CD4600">
            <w:pPr>
              <w:rPr>
                <w:rFonts w:ascii="Times New Roman" w:hAnsi="Times New Roman"/>
              </w:rPr>
            </w:pPr>
            <w:r>
              <w:rPr>
                <w:rFonts w:ascii="Times New Roman" w:hAnsi="Times New Roman"/>
              </w:rPr>
              <w:t>None</w:t>
            </w:r>
          </w:p>
        </w:tc>
      </w:tr>
      <w:tr w:rsidR="004A654D" w:rsidTr="00F52011">
        <w:tc>
          <w:tcPr>
            <w:tcW w:w="846" w:type="dxa"/>
          </w:tcPr>
          <w:p w:rsidR="004A654D" w:rsidRPr="00787190" w:rsidRDefault="0026421A" w:rsidP="00CD4600">
            <w:pPr>
              <w:rPr>
                <w:rFonts w:ascii="Times New Roman" w:hAnsi="Times New Roman"/>
                <w:b/>
              </w:rPr>
            </w:pPr>
            <w:r w:rsidRPr="00787190">
              <w:rPr>
                <w:rFonts w:ascii="Times New Roman" w:hAnsi="Times New Roman"/>
                <w:b/>
              </w:rPr>
              <w:t>Alt.2</w:t>
            </w:r>
          </w:p>
        </w:tc>
        <w:tc>
          <w:tcPr>
            <w:tcW w:w="2551" w:type="dxa"/>
          </w:tcPr>
          <w:p w:rsidR="004A654D" w:rsidRPr="00787190" w:rsidRDefault="0026421A" w:rsidP="00CD4600">
            <w:pPr>
              <w:rPr>
                <w:rFonts w:ascii="Times New Roman" w:hAnsi="Times New Roman"/>
              </w:rPr>
            </w:pPr>
            <w:r w:rsidRPr="00787190">
              <w:rPr>
                <w:rFonts w:ascii="Times New Roman" w:hAnsi="Times New Roman"/>
              </w:rPr>
              <w:t>The RACH occasion (RO) index in a radio frame</w:t>
            </w:r>
          </w:p>
        </w:tc>
        <w:tc>
          <w:tcPr>
            <w:tcW w:w="2977" w:type="dxa"/>
          </w:tcPr>
          <w:p w:rsidR="006A1ABD" w:rsidRDefault="00787190" w:rsidP="00CD4600">
            <w:pPr>
              <w:rPr>
                <w:rFonts w:ascii="Times New Roman" w:hAnsi="Times New Roman"/>
              </w:rPr>
            </w:pPr>
            <m:oMath>
              <m:r>
                <m:rPr>
                  <m:sty m:val="p"/>
                </m:rPr>
                <w:rPr>
                  <w:rFonts w:ascii="Cambria Math" w:hAnsi="Cambria Math"/>
                </w:rPr>
                <m:t>384</m:t>
              </m:r>
            </m:oMath>
            <w:r w:rsidR="00790A02" w:rsidRPr="00787190">
              <w:rPr>
                <w:rFonts w:ascii="Times New Roman" w:hAnsi="Times New Roman"/>
              </w:rPr>
              <w:t xml:space="preserve"> (less than </w:t>
            </w:r>
            <m:oMath>
              <m:sSup>
                <m:sSupPr>
                  <m:ctrlPr>
                    <w:rPr>
                      <w:rFonts w:ascii="Cambria Math" w:hAnsi="Cambria Math"/>
                    </w:rPr>
                  </m:ctrlPr>
                </m:sSupPr>
                <m:e>
                  <m:r>
                    <w:rPr>
                      <w:rFonts w:ascii="Cambria Math" w:hAnsi="Cambria Math"/>
                    </w:rPr>
                    <m:t>2</m:t>
                  </m:r>
                </m:e>
                <m:sup>
                  <m:r>
                    <w:rPr>
                      <w:rFonts w:ascii="Cambria Math" w:hAnsi="Cambria Math"/>
                    </w:rPr>
                    <m:t>9</m:t>
                  </m:r>
                </m:sup>
              </m:sSup>
            </m:oMath>
            <w:r w:rsidR="006A1ABD">
              <w:rPr>
                <w:rFonts w:ascii="Times New Roman" w:hAnsi="Times New Roman"/>
              </w:rPr>
              <w:t>)</w:t>
            </w:r>
          </w:p>
          <w:p w:rsidR="004A654D" w:rsidRPr="00787190" w:rsidRDefault="006A1ABD" w:rsidP="006A1ABD">
            <w:pPr>
              <w:rPr>
                <w:rFonts w:ascii="Times New Roman" w:hAnsi="Times New Roman"/>
              </w:rPr>
            </w:pPr>
            <w:r>
              <w:rPr>
                <w:rFonts w:ascii="Times New Roman" w:hAnsi="Times New Roman"/>
              </w:rPr>
              <w:t>(</w:t>
            </w:r>
            <w:r w:rsidR="00790A02" w:rsidRPr="00787190">
              <w:rPr>
                <w:rFonts w:ascii="Times New Roman" w:hAnsi="Times New Roman"/>
              </w:rPr>
              <w:t>assuming 64 RO</w:t>
            </w:r>
            <w:r w:rsidR="00D120DB">
              <w:rPr>
                <w:rFonts w:ascii="Times New Roman" w:hAnsi="Times New Roman"/>
              </w:rPr>
              <w:t>s</w:t>
            </w:r>
            <w:r w:rsidR="00790A02" w:rsidRPr="00787190">
              <w:rPr>
                <w:rFonts w:ascii="Times New Roman" w:hAnsi="Times New Roman"/>
              </w:rPr>
              <w:t xml:space="preserve"> in </w:t>
            </w:r>
            <w:r w:rsidR="00A2535B">
              <w:rPr>
                <w:rFonts w:ascii="Times New Roman" w:hAnsi="Times New Roman"/>
              </w:rPr>
              <w:t xml:space="preserve">the </w:t>
            </w:r>
            <w:r w:rsidR="00790A02" w:rsidRPr="00787190">
              <w:rPr>
                <w:rFonts w:ascii="Times New Roman" w:hAnsi="Times New Roman"/>
              </w:rPr>
              <w:t>time dimension)</w:t>
            </w:r>
          </w:p>
        </w:tc>
        <w:tc>
          <w:tcPr>
            <w:tcW w:w="3257" w:type="dxa"/>
          </w:tcPr>
          <w:p w:rsidR="004A654D" w:rsidRPr="00787190" w:rsidRDefault="008B2228" w:rsidP="00CD4600">
            <w:pPr>
              <w:rPr>
                <w:rFonts w:ascii="Times New Roman" w:hAnsi="Times New Roman"/>
              </w:rPr>
            </w:pPr>
            <w:r>
              <w:rPr>
                <w:rFonts w:ascii="Times New Roman" w:hAnsi="Times New Roman"/>
              </w:rPr>
              <w:t>None</w:t>
            </w:r>
          </w:p>
        </w:tc>
      </w:tr>
      <w:tr w:rsidR="004A654D" w:rsidTr="00F52011">
        <w:tc>
          <w:tcPr>
            <w:tcW w:w="846" w:type="dxa"/>
          </w:tcPr>
          <w:p w:rsidR="004A654D" w:rsidRPr="00787190" w:rsidRDefault="0026421A" w:rsidP="00CD4600">
            <w:pPr>
              <w:rPr>
                <w:rFonts w:ascii="Times New Roman" w:hAnsi="Times New Roman"/>
                <w:b/>
              </w:rPr>
            </w:pPr>
            <w:r w:rsidRPr="00787190">
              <w:rPr>
                <w:rFonts w:ascii="Times New Roman" w:hAnsi="Times New Roman"/>
                <w:b/>
              </w:rPr>
              <w:t>Alt.3</w:t>
            </w:r>
          </w:p>
        </w:tc>
        <w:tc>
          <w:tcPr>
            <w:tcW w:w="2551" w:type="dxa"/>
          </w:tcPr>
          <w:p w:rsidR="004A654D" w:rsidRPr="00787190" w:rsidRDefault="0026421A" w:rsidP="00CD4600">
            <w:pPr>
              <w:rPr>
                <w:rFonts w:ascii="Times New Roman" w:hAnsi="Times New Roman"/>
              </w:rPr>
            </w:pPr>
            <w:r w:rsidRPr="00787190">
              <w:rPr>
                <w:rFonts w:ascii="Times New Roman" w:hAnsi="Times New Roman"/>
              </w:rPr>
              <w:t>The slot number in a radio frame</w:t>
            </w:r>
          </w:p>
        </w:tc>
        <w:tc>
          <w:tcPr>
            <w:tcW w:w="2977" w:type="dxa"/>
          </w:tcPr>
          <w:p w:rsidR="004A654D" w:rsidRPr="00787190" w:rsidRDefault="00787190" w:rsidP="00CD4600">
            <w:pPr>
              <w:rPr>
                <w:rFonts w:ascii="Times New Roman" w:hAnsi="Times New Roman"/>
              </w:rPr>
            </w:pPr>
            <m:oMath>
              <m:r>
                <m:rPr>
                  <m:sty m:val="p"/>
                </m:rPr>
                <w:rPr>
                  <w:rFonts w:ascii="Cambria Math" w:hAnsi="Cambria Math"/>
                </w:rPr>
                <m:t>1920</m:t>
              </m:r>
            </m:oMath>
            <w:r w:rsidR="004902AD" w:rsidRPr="00787190">
              <w:rPr>
                <w:rFonts w:ascii="Times New Roman" w:hAnsi="Times New Roman"/>
              </w:rPr>
              <w:t xml:space="preserve"> (less than </w:t>
            </w:r>
            <m:oMath>
              <m:sSup>
                <m:sSupPr>
                  <m:ctrlPr>
                    <w:rPr>
                      <w:rFonts w:ascii="Cambria Math" w:hAnsi="Cambria Math"/>
                    </w:rPr>
                  </m:ctrlPr>
                </m:sSupPr>
                <m:e>
                  <m:r>
                    <w:rPr>
                      <w:rFonts w:ascii="Cambria Math" w:hAnsi="Cambria Math"/>
                    </w:rPr>
                    <m:t>2</m:t>
                  </m:r>
                </m:e>
                <m:sup>
                  <m:r>
                    <w:rPr>
                      <w:rFonts w:ascii="Cambria Math" w:hAnsi="Cambria Math"/>
                    </w:rPr>
                    <m:t>11</m:t>
                  </m:r>
                </m:sup>
              </m:sSup>
            </m:oMath>
            <w:r w:rsidR="004902AD" w:rsidRPr="00787190">
              <w:rPr>
                <w:rFonts w:ascii="Times New Roman" w:hAnsi="Times New Roman"/>
              </w:rPr>
              <w:t>)</w:t>
            </w:r>
          </w:p>
        </w:tc>
        <w:tc>
          <w:tcPr>
            <w:tcW w:w="3257" w:type="dxa"/>
          </w:tcPr>
          <w:p w:rsidR="004A654D" w:rsidRPr="00787190" w:rsidRDefault="004902AD" w:rsidP="00CD4600">
            <w:pPr>
              <w:rPr>
                <w:rFonts w:ascii="Times New Roman" w:hAnsi="Times New Roman"/>
              </w:rPr>
            </w:pPr>
            <w:r w:rsidRPr="00787190">
              <w:rPr>
                <w:rFonts w:ascii="Times New Roman" w:hAnsi="Times New Roman"/>
              </w:rPr>
              <w:t xml:space="preserve">RO </w:t>
            </w:r>
            <w:r w:rsidR="009575A3">
              <w:rPr>
                <w:rFonts w:ascii="Times New Roman" w:hAnsi="Times New Roman"/>
              </w:rPr>
              <w:t xml:space="preserve">or symbol </w:t>
            </w:r>
            <w:r w:rsidRPr="00787190">
              <w:rPr>
                <w:rFonts w:ascii="Times New Roman" w:hAnsi="Times New Roman"/>
              </w:rPr>
              <w:t>index within the slot</w:t>
            </w:r>
          </w:p>
        </w:tc>
      </w:tr>
      <w:tr w:rsidR="004A654D" w:rsidTr="00F52011">
        <w:tc>
          <w:tcPr>
            <w:tcW w:w="846" w:type="dxa"/>
          </w:tcPr>
          <w:p w:rsidR="004A654D" w:rsidRPr="00787190" w:rsidRDefault="0026421A" w:rsidP="00CD4600">
            <w:pPr>
              <w:rPr>
                <w:rFonts w:ascii="Times New Roman" w:hAnsi="Times New Roman"/>
                <w:b/>
              </w:rPr>
            </w:pPr>
            <w:r w:rsidRPr="00787190">
              <w:rPr>
                <w:rFonts w:ascii="Times New Roman" w:hAnsi="Times New Roman"/>
                <w:b/>
              </w:rPr>
              <w:t>Alt.4</w:t>
            </w:r>
          </w:p>
        </w:tc>
        <w:tc>
          <w:tcPr>
            <w:tcW w:w="2551" w:type="dxa"/>
          </w:tcPr>
          <w:p w:rsidR="004A654D" w:rsidRPr="00787190" w:rsidRDefault="0026421A" w:rsidP="00CD4600">
            <w:pPr>
              <w:rPr>
                <w:rFonts w:ascii="Times New Roman" w:hAnsi="Times New Roman"/>
              </w:rPr>
            </w:pPr>
            <w:r w:rsidRPr="00787190">
              <w:rPr>
                <w:rFonts w:ascii="Times New Roman" w:hAnsi="Times New Roman"/>
              </w:rPr>
              <w:t>The subframe number in a radio frame</w:t>
            </w:r>
          </w:p>
        </w:tc>
        <w:tc>
          <w:tcPr>
            <w:tcW w:w="2977" w:type="dxa"/>
          </w:tcPr>
          <w:p w:rsidR="004A654D" w:rsidRDefault="004902AD" w:rsidP="00CD4600">
            <w:pPr>
              <w:rPr>
                <w:rFonts w:ascii="Times New Roman" w:hAnsi="Times New Roman"/>
              </w:rPr>
            </w:pPr>
            <w:r w:rsidRPr="00787190">
              <w:rPr>
                <w:rFonts w:ascii="Times New Roman" w:hAnsi="Times New Roman"/>
              </w:rPr>
              <w:t xml:space="preserve">60 </w:t>
            </w:r>
          </w:p>
          <w:p w:rsidR="00802086" w:rsidRPr="00787190" w:rsidRDefault="00802086" w:rsidP="00CD4600">
            <w:pPr>
              <w:rPr>
                <w:rFonts w:ascii="Times New Roman" w:hAnsi="Times New Roman"/>
              </w:rPr>
            </w:pPr>
            <w:r>
              <w:rPr>
                <w:rFonts w:ascii="Times New Roman" w:hAnsi="Times New Roman"/>
              </w:rPr>
              <w:t>(LTE design)</w:t>
            </w:r>
          </w:p>
        </w:tc>
        <w:tc>
          <w:tcPr>
            <w:tcW w:w="3257" w:type="dxa"/>
          </w:tcPr>
          <w:p w:rsidR="004A654D" w:rsidRPr="00787190" w:rsidRDefault="00CB78CD" w:rsidP="00CD4600">
            <w:pPr>
              <w:rPr>
                <w:rFonts w:ascii="Times New Roman" w:hAnsi="Times New Roman"/>
              </w:rPr>
            </w:pPr>
            <w:r>
              <w:rPr>
                <w:rFonts w:ascii="Times New Roman" w:hAnsi="Times New Roman"/>
              </w:rPr>
              <w:t>S</w:t>
            </w:r>
            <w:r w:rsidR="004902AD" w:rsidRPr="00787190">
              <w:rPr>
                <w:rFonts w:ascii="Times New Roman" w:hAnsi="Times New Roman"/>
              </w:rPr>
              <w:t>lot number</w:t>
            </w:r>
            <w:r w:rsidR="009575A3">
              <w:rPr>
                <w:rFonts w:ascii="Times New Roman" w:hAnsi="Times New Roman"/>
              </w:rPr>
              <w:t xml:space="preserve"> within a subframe</w:t>
            </w:r>
            <w:r w:rsidR="004902AD" w:rsidRPr="00787190">
              <w:rPr>
                <w:rFonts w:ascii="Times New Roman" w:hAnsi="Times New Roman"/>
              </w:rPr>
              <w:t xml:space="preserve">, and RO </w:t>
            </w:r>
            <w:r w:rsidR="009575A3">
              <w:rPr>
                <w:rFonts w:ascii="Times New Roman" w:hAnsi="Times New Roman"/>
              </w:rPr>
              <w:t xml:space="preserve">or symbol </w:t>
            </w:r>
            <w:r w:rsidR="004902AD" w:rsidRPr="00787190">
              <w:rPr>
                <w:rFonts w:ascii="Times New Roman" w:hAnsi="Times New Roman"/>
              </w:rPr>
              <w:t>index within the slot</w:t>
            </w:r>
          </w:p>
        </w:tc>
      </w:tr>
    </w:tbl>
    <w:p w:rsidR="00CD4600" w:rsidRPr="00CD4600" w:rsidRDefault="00CD4600" w:rsidP="00CD4600"/>
    <w:p w:rsidR="003B1487" w:rsidRDefault="002235DD" w:rsidP="00C0405C">
      <w:pPr>
        <w:pStyle w:val="Caption"/>
        <w:jc w:val="both"/>
      </w:pPr>
      <w:bookmarkStart w:id="16" w:name="_Ref492970371"/>
      <w:r>
        <w:t xml:space="preserve">Proposal </w:t>
      </w:r>
      <w:r w:rsidR="00BB7A61">
        <w:fldChar w:fldCharType="begin"/>
      </w:r>
      <w:r w:rsidR="00BB7A61">
        <w:instrText xml:space="preserve"> SEQ Proposal \* ARABIC </w:instrText>
      </w:r>
      <w:r w:rsidR="00BB7A61">
        <w:fldChar w:fldCharType="separate"/>
      </w:r>
      <w:r w:rsidR="00F12490">
        <w:rPr>
          <w:noProof/>
        </w:rPr>
        <w:t>3</w:t>
      </w:r>
      <w:r w:rsidR="00BB7A61">
        <w:rPr>
          <w:noProof/>
        </w:rPr>
        <w:fldChar w:fldCharType="end"/>
      </w:r>
      <w:r>
        <w:t xml:space="preserve">: </w:t>
      </w:r>
      <w:r w:rsidRPr="002235DD">
        <w:t xml:space="preserve">In NR, the definition (granularity) of time index in the RA-RNTI design can be </w:t>
      </w:r>
      <w:r w:rsidR="00677466">
        <w:t xml:space="preserve">defined as one of </w:t>
      </w:r>
      <w:r>
        <w:t>the</w:t>
      </w:r>
      <w:r w:rsidR="00677466">
        <w:t xml:space="preserve"> following:</w:t>
      </w:r>
      <w:r>
        <w:t xml:space="preserve"> </w:t>
      </w:r>
      <w:r w:rsidR="00677466">
        <w:t xml:space="preserve">the </w:t>
      </w:r>
      <w:r w:rsidRPr="002235DD">
        <w:t>sub</w:t>
      </w:r>
      <w:r>
        <w:t>f</w:t>
      </w:r>
      <w:r w:rsidRPr="002235DD">
        <w:t>rame number</w:t>
      </w:r>
      <w:r w:rsidR="00F93411">
        <w:t xml:space="preserve">, the slot number, the symbol number and the </w:t>
      </w:r>
      <w:r w:rsidRPr="002235DD">
        <w:t>RACH occasion index within a radio frame.</w:t>
      </w:r>
      <w:bookmarkEnd w:id="16"/>
      <w:r w:rsidRPr="002235DD">
        <w:t xml:space="preserve"> </w:t>
      </w:r>
      <w:r w:rsidR="00EA10B9">
        <w:t xml:space="preserve"> </w:t>
      </w:r>
    </w:p>
    <w:p w:rsidR="002235DD" w:rsidRPr="002235DD" w:rsidRDefault="001C19C6" w:rsidP="00C0405C">
      <w:pPr>
        <w:pStyle w:val="Caption"/>
        <w:jc w:val="both"/>
      </w:pPr>
      <w:bookmarkStart w:id="17" w:name="_Ref492970377"/>
      <w:r>
        <w:t xml:space="preserve">Proposal </w:t>
      </w:r>
      <w:r w:rsidR="00BB7A61">
        <w:fldChar w:fldCharType="begin"/>
      </w:r>
      <w:r w:rsidR="00BB7A61">
        <w:instrText xml:space="preserve"> SEQ Proposal \* ARABIC </w:instrText>
      </w:r>
      <w:r w:rsidR="00BB7A61">
        <w:fldChar w:fldCharType="separate"/>
      </w:r>
      <w:r w:rsidR="00F12490">
        <w:rPr>
          <w:noProof/>
        </w:rPr>
        <w:t>4</w:t>
      </w:r>
      <w:r w:rsidR="00BB7A61">
        <w:rPr>
          <w:noProof/>
        </w:rPr>
        <w:fldChar w:fldCharType="end"/>
      </w:r>
      <w:r>
        <w:t xml:space="preserve">: </w:t>
      </w:r>
      <w:r w:rsidRPr="001C19C6">
        <w:t>When the time index in the RA-RNTI formula is defined as the slot number or the subframe number in a radio frame, RAR can be used to indicate which RACH occasion within the slot or subframe the detected preamble is transmitted from when more than one RACH occasion is allocated.</w:t>
      </w:r>
      <w:bookmarkEnd w:id="17"/>
    </w:p>
    <w:p w:rsidR="000966E7" w:rsidRPr="003B1487" w:rsidRDefault="000966E7" w:rsidP="003B1487"/>
    <w:p w:rsidR="00B52A05" w:rsidRDefault="00C76475" w:rsidP="00B52A05">
      <w:pPr>
        <w:pStyle w:val="11"/>
        <w:rPr>
          <w:lang w:eastAsia="zh-CN"/>
        </w:rPr>
      </w:pPr>
      <w:r>
        <w:rPr>
          <w:rFonts w:eastAsia="PMingLiU" w:hint="eastAsia"/>
          <w:lang w:eastAsia="zh-TW"/>
        </w:rPr>
        <w:t>3</w:t>
      </w:r>
      <w:r w:rsidR="000E2B5B">
        <w:rPr>
          <w:lang w:eastAsia="zh-CN"/>
        </w:rPr>
        <w:tab/>
      </w:r>
      <w:r w:rsidR="00F05190">
        <w:rPr>
          <w:lang w:eastAsia="zh-CN"/>
        </w:rPr>
        <w:t>CORESET configuration for</w:t>
      </w:r>
      <w:r w:rsidR="00361935">
        <w:rPr>
          <w:lang w:eastAsia="zh-CN"/>
        </w:rPr>
        <w:t xml:space="preserve"> </w:t>
      </w:r>
      <w:r w:rsidR="00A86A11">
        <w:rPr>
          <w:lang w:eastAsia="zh-CN"/>
        </w:rPr>
        <w:t>RACH</w:t>
      </w:r>
      <w:r w:rsidR="00361935">
        <w:rPr>
          <w:lang w:eastAsia="zh-CN"/>
        </w:rPr>
        <w:t xml:space="preserve"> </w:t>
      </w:r>
      <w:r w:rsidR="00A86A11">
        <w:rPr>
          <w:lang w:eastAsia="zh-CN"/>
        </w:rPr>
        <w:t xml:space="preserve"> </w:t>
      </w:r>
    </w:p>
    <w:p w:rsidR="00906C2B" w:rsidRDefault="00361935" w:rsidP="008B61A5">
      <w:pPr>
        <w:jc w:val="both"/>
        <w:rPr>
          <w:lang w:val="en-GB"/>
        </w:rPr>
      </w:pPr>
      <w:r>
        <w:rPr>
          <w:lang w:val="en-GB"/>
        </w:rPr>
        <w:t>In the 4-s</w:t>
      </w:r>
      <w:r w:rsidR="00A44F34">
        <w:rPr>
          <w:lang w:val="en-GB"/>
        </w:rPr>
        <w:t xml:space="preserve">tep RACH procedure, </w:t>
      </w:r>
      <w:r w:rsidR="00133F25">
        <w:rPr>
          <w:lang w:val="en-GB"/>
        </w:rPr>
        <w:t xml:space="preserve">PDCCH is used for scheduling Msg2 (RAR), Msg3 retransmission, and Msg4. </w:t>
      </w:r>
      <w:r w:rsidR="0051266C">
        <w:rPr>
          <w:lang w:val="en-GB"/>
        </w:rPr>
        <w:t xml:space="preserve">In LTE, </w:t>
      </w:r>
      <w:r w:rsidR="008733C5">
        <w:rPr>
          <w:lang w:val="en-GB"/>
        </w:rPr>
        <w:t xml:space="preserve">the PDCCH for scheduling </w:t>
      </w:r>
      <w:r w:rsidR="000745F4">
        <w:rPr>
          <w:lang w:val="en-GB"/>
        </w:rPr>
        <w:t xml:space="preserve">Msg2 is scrambled by RA-RNTI and is transmitted on </w:t>
      </w:r>
      <w:r w:rsidR="008733C5">
        <w:rPr>
          <w:lang w:val="en-GB"/>
        </w:rPr>
        <w:t xml:space="preserve">the </w:t>
      </w:r>
      <w:r w:rsidR="000745F4">
        <w:rPr>
          <w:lang w:val="en-GB"/>
        </w:rPr>
        <w:t xml:space="preserve">common search space. And Msg3 retransmission and Msg4 are scheduled by PDCCH that is scrambled by temporary C-RNTI and can be transmitted on both common and UE-specific search spaces. </w:t>
      </w:r>
      <w:r w:rsidR="004C40ED">
        <w:rPr>
          <w:lang w:val="en-GB"/>
        </w:rPr>
        <w:t xml:space="preserve">The control resource set, CORESET, is introduced in NR to describe the time-frequency resource used by </w:t>
      </w:r>
      <w:r w:rsidR="008733C5">
        <w:rPr>
          <w:lang w:val="en-GB"/>
        </w:rPr>
        <w:t xml:space="preserve">the downlink control channel, </w:t>
      </w:r>
      <w:r w:rsidR="004C40ED">
        <w:rPr>
          <w:lang w:val="en-GB"/>
        </w:rPr>
        <w:t>PDCCH. Based on current NR agreements, a CORESET can be configured at least by system information or UE-specific highe</w:t>
      </w:r>
      <w:r w:rsidR="008005EB">
        <w:rPr>
          <w:lang w:val="en-GB"/>
        </w:rPr>
        <w:t xml:space="preserve">r layer signalling and </w:t>
      </w:r>
      <w:r w:rsidR="004C40ED">
        <w:rPr>
          <w:lang w:val="en-GB"/>
        </w:rPr>
        <w:t xml:space="preserve">other methods are not precluded. </w:t>
      </w:r>
      <w:r w:rsidR="00CA1674">
        <w:rPr>
          <w:lang w:val="en-GB"/>
        </w:rPr>
        <w:t xml:space="preserve">Since </w:t>
      </w:r>
      <w:r w:rsidR="004C40ED">
        <w:rPr>
          <w:lang w:val="en-GB"/>
        </w:rPr>
        <w:t>UE-specific signalling is not available before RRC connection is established</w:t>
      </w:r>
      <w:r w:rsidR="000745F4">
        <w:rPr>
          <w:lang w:val="en-GB"/>
        </w:rPr>
        <w:t>,</w:t>
      </w:r>
      <w:r w:rsidR="004C40ED">
        <w:rPr>
          <w:lang w:val="en-GB"/>
        </w:rPr>
        <w:t xml:space="preserve"> </w:t>
      </w:r>
      <w:r w:rsidR="006C61CC">
        <w:rPr>
          <w:lang w:val="en-GB"/>
        </w:rPr>
        <w:t xml:space="preserve">CORESETs for PDDCHs in initial access including RACH cannot be configured by UE-specific higher layer signalling. </w:t>
      </w:r>
      <w:r w:rsidR="00582048">
        <w:rPr>
          <w:lang w:val="en-GB"/>
        </w:rPr>
        <w:t xml:space="preserve">Regarding Msg2 scheduling, UE is asked to monitor a RAR window for a configurable number of subframes in LTE. </w:t>
      </w:r>
      <w:r w:rsidR="008005EB">
        <w:rPr>
          <w:lang w:val="en-GB"/>
        </w:rPr>
        <w:t xml:space="preserve">Hence, </w:t>
      </w:r>
      <w:r w:rsidR="006B2091">
        <w:rPr>
          <w:lang w:val="en-GB"/>
        </w:rPr>
        <w:t>PDCCH to schedule RAR shall hence be transmitted in a relatively continuous manner. In other words, the periodicity of CORESET for PDCCH for RAR</w:t>
      </w:r>
      <w:r w:rsidR="00FA5E4D">
        <w:rPr>
          <w:lang w:val="en-GB"/>
        </w:rPr>
        <w:t xml:space="preserve"> shall be as small as possible so that </w:t>
      </w:r>
      <w:r w:rsidR="004A053A">
        <w:rPr>
          <w:lang w:val="en-GB"/>
        </w:rPr>
        <w:t>the RACH procedure can be com</w:t>
      </w:r>
      <w:r w:rsidR="008B61A5">
        <w:rPr>
          <w:lang w:val="en-GB"/>
        </w:rPr>
        <w:t>plete</w:t>
      </w:r>
      <w:r w:rsidR="001E69F0">
        <w:rPr>
          <w:lang w:val="en-GB"/>
        </w:rPr>
        <w:t>d</w:t>
      </w:r>
      <w:r w:rsidR="008B61A5">
        <w:rPr>
          <w:lang w:val="en-GB"/>
        </w:rPr>
        <w:t xml:space="preserve"> in a reasonable </w:t>
      </w:r>
      <w:r w:rsidR="00B7682C">
        <w:rPr>
          <w:lang w:val="en-GB"/>
        </w:rPr>
        <w:t xml:space="preserve">time </w:t>
      </w:r>
      <w:r w:rsidR="008B61A5">
        <w:rPr>
          <w:lang w:val="en-GB"/>
        </w:rPr>
        <w:t>duration.</w:t>
      </w:r>
    </w:p>
    <w:p w:rsidR="002A58DE" w:rsidRPr="002A58DE" w:rsidRDefault="002A58DE" w:rsidP="008B61A5">
      <w:pPr>
        <w:pStyle w:val="Caption"/>
        <w:jc w:val="both"/>
      </w:pPr>
      <w:bookmarkStart w:id="18" w:name="_Ref490295705"/>
      <w:bookmarkStart w:id="19" w:name="_Ref490299422"/>
      <w:r>
        <w:t xml:space="preserve">Observation </w:t>
      </w:r>
      <w:r w:rsidR="00BB7A61">
        <w:fldChar w:fldCharType="begin"/>
      </w:r>
      <w:r w:rsidR="00BB7A61">
        <w:instrText xml:space="preserve"> SEQ Observation \* ARABIC </w:instrText>
      </w:r>
      <w:r w:rsidR="00BB7A61">
        <w:fldChar w:fldCharType="separate"/>
      </w:r>
      <w:r w:rsidR="00F12490">
        <w:rPr>
          <w:noProof/>
        </w:rPr>
        <w:t>7</w:t>
      </w:r>
      <w:r w:rsidR="00BB7A61">
        <w:rPr>
          <w:noProof/>
        </w:rPr>
        <w:fldChar w:fldCharType="end"/>
      </w:r>
      <w:r>
        <w:t xml:space="preserve">: In initial access when RRC connection </w:t>
      </w:r>
      <w:r w:rsidR="0056630E">
        <w:t>is not yet</w:t>
      </w:r>
      <w:r>
        <w:t xml:space="preserve"> established, CORESET used for PDCCH in RACH cannot be configured by </w:t>
      </w:r>
      <w:r w:rsidRPr="003944A0">
        <w:rPr>
          <w:i/>
        </w:rPr>
        <w:t>UE-specific</w:t>
      </w:r>
      <w:r>
        <w:t xml:space="preserve"> higher layer signaling</w:t>
      </w:r>
      <w:bookmarkEnd w:id="18"/>
      <w:r w:rsidR="00007D0B">
        <w:t>.</w:t>
      </w:r>
      <w:bookmarkEnd w:id="19"/>
    </w:p>
    <w:p w:rsidR="00444448" w:rsidRDefault="00D24EAE" w:rsidP="00D24EAE">
      <w:pPr>
        <w:pStyle w:val="Caption"/>
        <w:rPr>
          <w:lang w:val="en-GB"/>
        </w:rPr>
      </w:pPr>
      <w:bookmarkStart w:id="20" w:name="_Ref490048735"/>
      <w:bookmarkStart w:id="21" w:name="_Ref490299369"/>
      <w:r>
        <w:t xml:space="preserve">Proposal </w:t>
      </w:r>
      <w:fldSimple w:instr=" SEQ Proposal \* ARABIC ">
        <w:r w:rsidR="00F12490">
          <w:rPr>
            <w:noProof/>
          </w:rPr>
          <w:t>5</w:t>
        </w:r>
      </w:fldSimple>
      <w:r w:rsidR="0097753E">
        <w:t xml:space="preserve">: </w:t>
      </w:r>
      <w:r w:rsidR="0097753E">
        <w:rPr>
          <w:lang w:val="en-GB"/>
        </w:rPr>
        <w:t>The p</w:t>
      </w:r>
      <w:r>
        <w:rPr>
          <w:lang w:val="en-GB"/>
        </w:rPr>
        <w:t xml:space="preserve">eriodicity of CORESET </w:t>
      </w:r>
      <w:r w:rsidR="00C70840">
        <w:rPr>
          <w:lang w:val="en-GB"/>
        </w:rPr>
        <w:t>for RAR</w:t>
      </w:r>
      <w:r w:rsidR="0097753E">
        <w:rPr>
          <w:lang w:val="en-GB"/>
        </w:rPr>
        <w:t xml:space="preserve"> shall be as small as possible</w:t>
      </w:r>
      <w:bookmarkEnd w:id="20"/>
      <w:r w:rsidR="001E69F0">
        <w:rPr>
          <w:lang w:val="en-GB"/>
        </w:rPr>
        <w:t xml:space="preserve"> so that the RACH procedure can be completed </w:t>
      </w:r>
      <w:r w:rsidR="00B7682C">
        <w:rPr>
          <w:lang w:val="en-GB"/>
        </w:rPr>
        <w:t>with a reasonable access latency</w:t>
      </w:r>
      <w:r w:rsidR="001E69F0">
        <w:rPr>
          <w:lang w:val="en-GB"/>
        </w:rPr>
        <w:t>.</w:t>
      </w:r>
      <w:bookmarkEnd w:id="21"/>
    </w:p>
    <w:p w:rsidR="004739AB" w:rsidRPr="004739AB" w:rsidRDefault="004739AB" w:rsidP="004739AB">
      <w:pPr>
        <w:rPr>
          <w:lang w:val="en-GB"/>
        </w:rPr>
      </w:pPr>
    </w:p>
    <w:p w:rsidR="00CD549E" w:rsidRDefault="00C76475">
      <w:pPr>
        <w:pStyle w:val="11"/>
      </w:pPr>
      <w:r>
        <w:rPr>
          <w:rFonts w:eastAsia="PMingLiU" w:hint="eastAsia"/>
          <w:lang w:eastAsia="zh-TW"/>
        </w:rPr>
        <w:t>4</w:t>
      </w:r>
      <w:r w:rsidR="00DA39D3">
        <w:rPr>
          <w:lang w:eastAsia="zh-CN"/>
        </w:rPr>
        <w:tab/>
      </w:r>
      <w:bookmarkEnd w:id="0"/>
      <w:r w:rsidR="00C970BE">
        <w:rPr>
          <w:lang w:eastAsia="zh-CN"/>
        </w:rPr>
        <w:t xml:space="preserve">Association between CSI-RS and </w:t>
      </w:r>
      <w:r w:rsidR="00E10D82">
        <w:t xml:space="preserve">RACH </w:t>
      </w:r>
      <w:r w:rsidR="00C970BE">
        <w:t>resource</w:t>
      </w:r>
    </w:p>
    <w:p w:rsidR="000D56F0" w:rsidRDefault="003064E0" w:rsidP="008B61A5">
      <w:pPr>
        <w:overflowPunct/>
        <w:autoSpaceDE/>
        <w:autoSpaceDN/>
        <w:adjustRightInd/>
        <w:spacing w:after="0"/>
        <w:jc w:val="both"/>
        <w:textAlignment w:val="auto"/>
      </w:pPr>
      <w:r>
        <w:rPr>
          <w:rFonts w:eastAsia="MS Mincho"/>
          <w:lang w:eastAsia="ja-JP"/>
        </w:rPr>
        <w:t xml:space="preserve">In this section, </w:t>
      </w:r>
      <w:r w:rsidR="00A02BCB">
        <w:rPr>
          <w:rFonts w:eastAsia="MS Mincho"/>
          <w:lang w:eastAsia="ja-JP"/>
        </w:rPr>
        <w:t xml:space="preserve">we discuss whether </w:t>
      </w:r>
      <w:r w:rsidR="00724260">
        <w:rPr>
          <w:rFonts w:eastAsia="MS Mincho"/>
          <w:lang w:eastAsia="ja-JP"/>
        </w:rPr>
        <w:t xml:space="preserve">the association between CSI-RS and a subset of RACH resources and/or a subset of preamble indices should be configured for PRACH preamble transmission </w:t>
      </w:r>
      <w:r w:rsidR="00A33F92">
        <w:rPr>
          <w:rFonts w:eastAsia="MS Mincho"/>
          <w:lang w:eastAsia="ja-JP"/>
        </w:rPr>
        <w:t>for beam recovery request</w:t>
      </w:r>
      <w:r w:rsidR="00724260">
        <w:rPr>
          <w:rFonts w:eastAsia="MS Mincho"/>
          <w:lang w:eastAsia="ja-JP"/>
        </w:rPr>
        <w:t xml:space="preserve">. </w:t>
      </w:r>
      <w:r w:rsidR="000D56F0">
        <w:t xml:space="preserve">According to the following agreements </w:t>
      </w:r>
      <w:r w:rsidR="004660B6">
        <w:t>related to</w:t>
      </w:r>
      <w:r w:rsidR="00DC3C37">
        <w:t xml:space="preserve"> the</w:t>
      </w:r>
      <w:r w:rsidR="004660B6">
        <w:t xml:space="preserve"> </w:t>
      </w:r>
      <w:r w:rsidR="004660B6" w:rsidRPr="004660B6">
        <w:rPr>
          <w:i/>
        </w:rPr>
        <w:t>beam failure recovery mechanism</w:t>
      </w:r>
      <w:r w:rsidR="000D56F0">
        <w:t xml:space="preserve">, CSI-RS </w:t>
      </w:r>
      <w:r w:rsidR="00DA1A62">
        <w:t xml:space="preserve">only can be used </w:t>
      </w:r>
      <w:r w:rsidR="000D56F0">
        <w:t>for ident</w:t>
      </w:r>
      <w:r w:rsidR="004660B6">
        <w:t xml:space="preserve">ifying new </w:t>
      </w:r>
      <w:r w:rsidR="004660B6">
        <w:lastRenderedPageBreak/>
        <w:t>candidate beams</w:t>
      </w:r>
      <w:r w:rsidR="000D56F0">
        <w:t>.</w:t>
      </w:r>
      <w:r w:rsidR="00826BDE">
        <w:t xml:space="preserve"> In addition, it has been agreed that non-contention-based channel based on PRACH </w:t>
      </w:r>
      <w:r w:rsidR="00CB155F">
        <w:t>can be used to transmit beam recovery requests</w:t>
      </w:r>
      <w:r w:rsidR="00D4538A">
        <w:t>, at least for the case when beam recovery request resources are FDM to PRACH.</w:t>
      </w:r>
    </w:p>
    <w:p w:rsidR="00273B46" w:rsidRPr="00B94101" w:rsidRDefault="00273B46" w:rsidP="008B61A5">
      <w:pPr>
        <w:overflowPunct/>
        <w:autoSpaceDE/>
        <w:autoSpaceDN/>
        <w:adjustRightInd/>
        <w:spacing w:after="0"/>
        <w:jc w:val="both"/>
        <w:textAlignment w:val="auto"/>
        <w:rPr>
          <w:rFonts w:eastAsia="MS Mincho"/>
          <w:lang w:eastAsia="ja-JP"/>
        </w:rPr>
      </w:pPr>
    </w:p>
    <w:tbl>
      <w:tblPr>
        <w:tblStyle w:val="TableGrid"/>
        <w:tblW w:w="0" w:type="auto"/>
        <w:tblLook w:val="04A0" w:firstRow="1" w:lastRow="0" w:firstColumn="1" w:lastColumn="0" w:noHBand="0" w:noVBand="1"/>
      </w:tblPr>
      <w:tblGrid>
        <w:gridCol w:w="9631"/>
      </w:tblGrid>
      <w:tr w:rsidR="00EF5038" w:rsidTr="00EF5038">
        <w:tc>
          <w:tcPr>
            <w:tcW w:w="9631" w:type="dxa"/>
          </w:tcPr>
          <w:p w:rsidR="00DF55FE" w:rsidRPr="00B82423" w:rsidRDefault="00DF55FE" w:rsidP="00DF55FE">
            <w:pPr>
              <w:rPr>
                <w:rFonts w:ascii="Times New Roman" w:eastAsia="MS Mincho" w:hAnsi="Times New Roman"/>
                <w:b/>
                <w:u w:val="single"/>
                <w:lang w:eastAsia="ja-JP"/>
              </w:rPr>
            </w:pPr>
            <w:r w:rsidRPr="007D5E0A">
              <w:rPr>
                <w:rFonts w:ascii="Times New Roman" w:eastAsia="MS Mincho" w:hAnsi="Times New Roman"/>
                <w:b/>
                <w:u w:val="single"/>
                <w:lang w:eastAsia="ja-JP"/>
              </w:rPr>
              <w:t>Agreements: (RAN1 #89)</w:t>
            </w:r>
          </w:p>
          <w:p w:rsidR="00DF55FE" w:rsidRPr="00B82423" w:rsidRDefault="00DF55FE" w:rsidP="00BB07DE">
            <w:pPr>
              <w:numPr>
                <w:ilvl w:val="0"/>
                <w:numId w:val="15"/>
              </w:numPr>
              <w:overflowPunct/>
              <w:autoSpaceDE/>
              <w:autoSpaceDN/>
              <w:adjustRightInd/>
              <w:spacing w:after="0"/>
              <w:textAlignment w:val="auto"/>
              <w:rPr>
                <w:rFonts w:ascii="Times New Roman" w:eastAsia="MS Mincho" w:hAnsi="Times New Roman"/>
                <w:lang w:eastAsia="ja-JP"/>
              </w:rPr>
            </w:pPr>
            <w:r w:rsidRPr="00B82423">
              <w:rPr>
                <w:rFonts w:ascii="Times New Roman" w:eastAsia="MS Mincho" w:hAnsi="Times New Roman"/>
                <w:lang w:eastAsia="ja-JP"/>
              </w:rPr>
              <w:t>Support the following channel(s) for beam failure recovery request transmission:</w:t>
            </w:r>
          </w:p>
          <w:p w:rsidR="00A171B9" w:rsidRDefault="00DF55FE" w:rsidP="00AE5B4E">
            <w:pPr>
              <w:numPr>
                <w:ilvl w:val="1"/>
                <w:numId w:val="15"/>
              </w:numPr>
              <w:overflowPunct/>
              <w:autoSpaceDE/>
              <w:autoSpaceDN/>
              <w:adjustRightInd/>
              <w:spacing w:after="0"/>
              <w:textAlignment w:val="auto"/>
              <w:rPr>
                <w:rFonts w:ascii="Times New Roman" w:eastAsia="MS Mincho" w:hAnsi="Times New Roman"/>
                <w:color w:val="0000CC"/>
                <w:lang w:eastAsia="ja-JP"/>
              </w:rPr>
            </w:pPr>
            <w:r w:rsidRPr="00B82423">
              <w:rPr>
                <w:rFonts w:ascii="Times New Roman" w:eastAsia="MS Mincho" w:hAnsi="Times New Roman"/>
                <w:color w:val="0000CC"/>
                <w:lang w:eastAsia="ja-JP"/>
              </w:rPr>
              <w:t>Non-contention based channel based on PRACH, which uses a resource orthogonal to resources of other PRACH transmissions, at least for the FDM case</w:t>
            </w:r>
          </w:p>
          <w:p w:rsidR="00DA1A62" w:rsidRDefault="00DA1A62" w:rsidP="00DA1A62">
            <w:pPr>
              <w:overflowPunct/>
              <w:autoSpaceDE/>
              <w:autoSpaceDN/>
              <w:adjustRightInd/>
              <w:spacing w:after="0"/>
              <w:ind w:left="1440"/>
              <w:textAlignment w:val="auto"/>
              <w:rPr>
                <w:rFonts w:ascii="Times New Roman" w:eastAsia="MS Mincho" w:hAnsi="Times New Roman"/>
                <w:color w:val="0000CC"/>
                <w:lang w:eastAsia="ja-JP"/>
              </w:rPr>
            </w:pPr>
          </w:p>
          <w:p w:rsidR="00DA1A62" w:rsidRPr="00DA1A62" w:rsidRDefault="00DA1A62" w:rsidP="00DA1A62">
            <w:pPr>
              <w:rPr>
                <w:rFonts w:ascii="Times New Roman" w:hAnsi="Times New Roman"/>
                <w:b/>
                <w:u w:val="single"/>
              </w:rPr>
            </w:pPr>
            <w:r w:rsidRPr="00DA1A62">
              <w:rPr>
                <w:rFonts w:ascii="Times New Roman" w:hAnsi="Times New Roman"/>
                <w:b/>
                <w:highlight w:val="green"/>
                <w:u w:val="single"/>
              </w:rPr>
              <w:t>Agreements: (RAN1 #90)</w:t>
            </w:r>
          </w:p>
          <w:p w:rsidR="00DA1A62" w:rsidRPr="00DA1A62" w:rsidRDefault="00DA1A62" w:rsidP="00DA1A62">
            <w:pPr>
              <w:numPr>
                <w:ilvl w:val="0"/>
                <w:numId w:val="27"/>
              </w:numPr>
              <w:overflowPunct/>
              <w:autoSpaceDE/>
              <w:autoSpaceDN/>
              <w:adjustRightInd/>
              <w:spacing w:after="160" w:line="259" w:lineRule="auto"/>
              <w:textAlignment w:val="auto"/>
              <w:rPr>
                <w:rFonts w:ascii="Times New Roman" w:hAnsi="Times New Roman"/>
              </w:rPr>
            </w:pPr>
            <w:r w:rsidRPr="00DA1A62">
              <w:rPr>
                <w:rFonts w:ascii="Times New Roman" w:hAnsi="Times New Roman"/>
              </w:rPr>
              <w:t>In addition to periodic CSI-RS, SS-block within the serving cell can be used for new candidate beam identification</w:t>
            </w:r>
          </w:p>
          <w:p w:rsidR="00DA1A62" w:rsidRPr="00DA1A62" w:rsidRDefault="00DA1A62" w:rsidP="00DA1A62">
            <w:pPr>
              <w:numPr>
                <w:ilvl w:val="1"/>
                <w:numId w:val="27"/>
              </w:numPr>
              <w:overflowPunct/>
              <w:autoSpaceDE/>
              <w:autoSpaceDN/>
              <w:adjustRightInd/>
              <w:spacing w:after="160" w:line="259" w:lineRule="auto"/>
              <w:textAlignment w:val="auto"/>
              <w:rPr>
                <w:rFonts w:ascii="Times New Roman" w:hAnsi="Times New Roman"/>
              </w:rPr>
            </w:pPr>
            <w:r w:rsidRPr="00DA1A62">
              <w:rPr>
                <w:rFonts w:ascii="Times New Roman" w:hAnsi="Times New Roman"/>
              </w:rPr>
              <w:t xml:space="preserve">The following options can be configured for new candidate beam identification  </w:t>
            </w:r>
          </w:p>
          <w:p w:rsidR="00DA1A62" w:rsidRPr="00DA1A62" w:rsidRDefault="00DA1A62" w:rsidP="007E3958">
            <w:pPr>
              <w:numPr>
                <w:ilvl w:val="2"/>
                <w:numId w:val="27"/>
              </w:numPr>
              <w:tabs>
                <w:tab w:val="clear" w:pos="2084"/>
                <w:tab w:val="num" w:pos="2014"/>
              </w:tabs>
              <w:overflowPunct/>
              <w:autoSpaceDE/>
              <w:autoSpaceDN/>
              <w:adjustRightInd/>
              <w:spacing w:after="160" w:line="259" w:lineRule="auto"/>
              <w:ind w:hanging="496"/>
              <w:textAlignment w:val="auto"/>
              <w:rPr>
                <w:rFonts w:ascii="Times New Roman" w:hAnsi="Times New Roman"/>
                <w:color w:val="0000CC"/>
              </w:rPr>
            </w:pPr>
            <w:r w:rsidRPr="00DA1A62">
              <w:rPr>
                <w:rFonts w:ascii="Times New Roman" w:hAnsi="Times New Roman"/>
                <w:color w:val="0000CC"/>
              </w:rPr>
              <w:t>CSI-RS only</w:t>
            </w:r>
          </w:p>
          <w:p w:rsidR="00DA1A62" w:rsidRPr="00DA1A62" w:rsidRDefault="00DA1A62" w:rsidP="007E3958">
            <w:pPr>
              <w:numPr>
                <w:ilvl w:val="3"/>
                <w:numId w:val="27"/>
              </w:numPr>
              <w:tabs>
                <w:tab w:val="clear" w:pos="2804"/>
                <w:tab w:val="num" w:pos="2297"/>
              </w:tabs>
              <w:overflowPunct/>
              <w:autoSpaceDE/>
              <w:autoSpaceDN/>
              <w:adjustRightInd/>
              <w:spacing w:after="160" w:line="259" w:lineRule="auto"/>
              <w:ind w:left="2439" w:hanging="507"/>
              <w:textAlignment w:val="auto"/>
              <w:rPr>
                <w:rFonts w:ascii="Times New Roman" w:hAnsi="Times New Roman"/>
              </w:rPr>
            </w:pPr>
            <w:r w:rsidRPr="00DA1A62">
              <w:rPr>
                <w:rFonts w:ascii="Times New Roman" w:hAnsi="Times New Roman"/>
                <w:color w:val="0000CC"/>
              </w:rPr>
              <w:t>Note: in this case, SSB will not be configured for new candidate beam identification</w:t>
            </w:r>
          </w:p>
          <w:p w:rsidR="00DA1A62" w:rsidRPr="00DA1A62" w:rsidRDefault="00DA1A62" w:rsidP="007E3958">
            <w:pPr>
              <w:numPr>
                <w:ilvl w:val="2"/>
                <w:numId w:val="27"/>
              </w:numPr>
              <w:tabs>
                <w:tab w:val="clear" w:pos="2084"/>
                <w:tab w:val="num" w:pos="2014"/>
              </w:tabs>
              <w:overflowPunct/>
              <w:autoSpaceDE/>
              <w:autoSpaceDN/>
              <w:adjustRightInd/>
              <w:spacing w:after="160" w:line="259" w:lineRule="auto"/>
              <w:ind w:hanging="496"/>
              <w:textAlignment w:val="auto"/>
              <w:rPr>
                <w:rFonts w:ascii="Times New Roman" w:hAnsi="Times New Roman"/>
              </w:rPr>
            </w:pPr>
            <w:r w:rsidRPr="00DA1A62">
              <w:rPr>
                <w:rFonts w:ascii="Times New Roman" w:hAnsi="Times New Roman"/>
              </w:rPr>
              <w:t>SS block only</w:t>
            </w:r>
          </w:p>
          <w:p w:rsidR="00DA1A62" w:rsidRPr="00DA1A62" w:rsidRDefault="00DA1A62" w:rsidP="007E3958">
            <w:pPr>
              <w:numPr>
                <w:ilvl w:val="3"/>
                <w:numId w:val="28"/>
              </w:numPr>
              <w:tabs>
                <w:tab w:val="clear" w:pos="2804"/>
                <w:tab w:val="num" w:pos="2297"/>
              </w:tabs>
              <w:overflowPunct/>
              <w:autoSpaceDE/>
              <w:autoSpaceDN/>
              <w:adjustRightInd/>
              <w:spacing w:after="160" w:line="259" w:lineRule="auto"/>
              <w:ind w:hanging="790"/>
              <w:textAlignment w:val="auto"/>
              <w:rPr>
                <w:rFonts w:ascii="Times New Roman" w:hAnsi="Times New Roman"/>
              </w:rPr>
            </w:pPr>
            <w:r w:rsidRPr="00DA1A62">
              <w:rPr>
                <w:rFonts w:ascii="Times New Roman" w:hAnsi="Times New Roman"/>
              </w:rPr>
              <w:t>Note: in this case, CSI-RS will not be co</w:t>
            </w:r>
            <w:r w:rsidR="007E3958">
              <w:rPr>
                <w:rFonts w:ascii="Times New Roman" w:hAnsi="Times New Roman"/>
              </w:rPr>
              <w:t xml:space="preserve">nfigured for new candidate beam </w:t>
            </w:r>
            <w:r w:rsidRPr="00DA1A62">
              <w:rPr>
                <w:rFonts w:ascii="Times New Roman" w:hAnsi="Times New Roman"/>
              </w:rPr>
              <w:t>identification</w:t>
            </w:r>
          </w:p>
          <w:p w:rsidR="00DA1A62" w:rsidRPr="00DA1A62" w:rsidRDefault="00DA1A62" w:rsidP="007E3958">
            <w:pPr>
              <w:numPr>
                <w:ilvl w:val="2"/>
                <w:numId w:val="27"/>
              </w:numPr>
              <w:tabs>
                <w:tab w:val="clear" w:pos="2084"/>
                <w:tab w:val="num" w:pos="2014"/>
              </w:tabs>
              <w:overflowPunct/>
              <w:autoSpaceDE/>
              <w:autoSpaceDN/>
              <w:adjustRightInd/>
              <w:spacing w:after="160" w:line="259" w:lineRule="auto"/>
              <w:ind w:hanging="496"/>
              <w:textAlignment w:val="auto"/>
              <w:rPr>
                <w:rFonts w:ascii="Times New Roman" w:hAnsi="Times New Roman"/>
              </w:rPr>
            </w:pPr>
            <w:r w:rsidRPr="00DA1A62">
              <w:rPr>
                <w:rFonts w:ascii="Times New Roman" w:hAnsi="Times New Roman"/>
              </w:rPr>
              <w:t>FFS: CSI-RS + SS block</w:t>
            </w:r>
          </w:p>
        </w:tc>
      </w:tr>
    </w:tbl>
    <w:p w:rsidR="00C8144E" w:rsidRDefault="00C8144E" w:rsidP="00245492">
      <w:pPr>
        <w:jc w:val="both"/>
      </w:pPr>
    </w:p>
    <w:p w:rsidR="00B66845" w:rsidRDefault="00B66845" w:rsidP="00B66845">
      <w:pPr>
        <w:ind w:firstLine="284"/>
        <w:jc w:val="both"/>
      </w:pPr>
      <w:r>
        <w:t xml:space="preserve">In RAN1, it has been agreed that there is an association between SS blocks and RACH resources. </w:t>
      </w:r>
      <w:r>
        <w:fldChar w:fldCharType="begin"/>
      </w:r>
      <w:r>
        <w:instrText xml:space="preserve"> REF _Ref485451251 \h </w:instrText>
      </w:r>
      <w:r>
        <w:fldChar w:fldCharType="separate"/>
      </w:r>
      <w:r w:rsidR="00F12490">
        <w:t xml:space="preserve">Figure </w:t>
      </w:r>
      <w:r w:rsidR="00F12490">
        <w:rPr>
          <w:noProof/>
        </w:rPr>
        <w:t>3</w:t>
      </w:r>
      <w:r>
        <w:fldChar w:fldCharType="end"/>
      </w:r>
      <w:r>
        <w:t xml:space="preserve"> provides an example how a subset of RACH resources is associated with SS blocks. For simplicity, we have assumed there is </w:t>
      </w:r>
      <w:r w:rsidR="008F5931">
        <w:t xml:space="preserve">full beam correspondence at gNB </w:t>
      </w:r>
      <w:r>
        <w:t>so that UE only has to transmit at the time instance when the RX beam corresponding to the suitable DL SS block the UE has selected. With the association between SS blocks and RACH resource available, whether to associate CSI-RS with RACH resource becomes an issue. As CSI-RS has been agreed to be used for beam recovery requests and L3 mobility, if the association is not provided, how can gNB decide which DL TX beam which should have the same beam</w:t>
      </w:r>
      <w:r w:rsidR="003A4B3C">
        <w:t xml:space="preserve"> </w:t>
      </w:r>
      <w:r>
        <w:t>width as CSI-RS to use for Msg2 transmission?</w:t>
      </w:r>
      <w:r w:rsidR="000822E1">
        <w:t xml:space="preserve"> CSI-RS should be associated with RACH resource </w:t>
      </w:r>
      <w:r w:rsidR="007D5E0A">
        <w:t xml:space="preserve">when CSI-RS is configured by </w:t>
      </w:r>
      <w:r w:rsidR="00663599">
        <w:t xml:space="preserve">the network for new beam identification in beam recovery request. </w:t>
      </w:r>
    </w:p>
    <w:p w:rsidR="00DE67AF" w:rsidRPr="00DE67AF" w:rsidRDefault="007D5E0A" w:rsidP="00885B07">
      <w:pPr>
        <w:pStyle w:val="Caption"/>
        <w:jc w:val="both"/>
      </w:pPr>
      <w:bookmarkStart w:id="22" w:name="_Ref485418756"/>
      <w:bookmarkStart w:id="23" w:name="_Ref490299471"/>
      <w:r>
        <w:t xml:space="preserve">Proposal </w:t>
      </w:r>
      <w:r w:rsidR="00BB7A61">
        <w:fldChar w:fldCharType="begin"/>
      </w:r>
      <w:r w:rsidR="00BB7A61">
        <w:instrText xml:space="preserve"> SEQ Proposal \* ARABIC </w:instrText>
      </w:r>
      <w:r w:rsidR="00BB7A61">
        <w:fldChar w:fldCharType="separate"/>
      </w:r>
      <w:r w:rsidR="00F12490">
        <w:rPr>
          <w:noProof/>
        </w:rPr>
        <w:t>6</w:t>
      </w:r>
      <w:r w:rsidR="00BB7A61">
        <w:rPr>
          <w:noProof/>
        </w:rPr>
        <w:fldChar w:fldCharType="end"/>
      </w:r>
      <w:r>
        <w:t xml:space="preserve">: </w:t>
      </w:r>
      <w:r w:rsidR="004E3B09">
        <w:t>For beam</w:t>
      </w:r>
      <w:r>
        <w:t xml:space="preserve"> recovery request, </w:t>
      </w:r>
      <w:r w:rsidR="004E3B09">
        <w:t xml:space="preserve">CSI-RS </w:t>
      </w:r>
      <w:r w:rsidR="00F05190">
        <w:t xml:space="preserve">configurations </w:t>
      </w:r>
      <w:r w:rsidR="004E3B09">
        <w:t xml:space="preserve">should be associated with </w:t>
      </w:r>
      <w:r w:rsidR="00F05190">
        <w:t xml:space="preserve">subsets of </w:t>
      </w:r>
      <w:r>
        <w:t xml:space="preserve">RACH </w:t>
      </w:r>
      <w:r w:rsidR="00F05190">
        <w:t>preambles/</w:t>
      </w:r>
      <w:r>
        <w:t>resource</w:t>
      </w:r>
      <w:r w:rsidR="00F05190">
        <w:t>s</w:t>
      </w:r>
      <w:r>
        <w:t xml:space="preserve"> </w:t>
      </w:r>
      <w:r w:rsidR="004E3B09">
        <w:t xml:space="preserve">when </w:t>
      </w:r>
      <w:r>
        <w:t xml:space="preserve">CSI-RS </w:t>
      </w:r>
      <w:r w:rsidR="004E3B09">
        <w:t xml:space="preserve">is configured by NW </w:t>
      </w:r>
      <w:bookmarkEnd w:id="22"/>
      <w:r w:rsidR="004E3B09">
        <w:t xml:space="preserve">for new </w:t>
      </w:r>
      <w:r w:rsidR="004D6020">
        <w:t xml:space="preserve">candidate </w:t>
      </w:r>
      <w:r w:rsidR="004E3B09">
        <w:t>beam identification.</w:t>
      </w:r>
      <w:bookmarkEnd w:id="23"/>
    </w:p>
    <w:p w:rsidR="002352FF" w:rsidRDefault="002352FF" w:rsidP="00322CDC">
      <w:pPr>
        <w:jc w:val="center"/>
      </w:pPr>
    </w:p>
    <w:p w:rsidR="00885B07" w:rsidRDefault="00885B07" w:rsidP="00322CDC">
      <w:pPr>
        <w:jc w:val="center"/>
      </w:pPr>
      <w:r>
        <w:object w:dxaOrig="15482" w:dyaOrig="7738">
          <v:shape id="_x0000_i1026" type="#_x0000_t75" style="width:481.4pt;height:240.55pt" o:ole="">
            <v:imagedata r:id="rId12" o:title=""/>
          </v:shape>
          <o:OLEObject Type="Embed" ProgID="Visio.Drawing.11" ShapeID="_x0000_i1026" DrawAspect="Content" ObjectID="_1566717770" r:id="rId13"/>
        </w:object>
      </w:r>
    </w:p>
    <w:p w:rsidR="005E1481" w:rsidRPr="00885B07" w:rsidRDefault="00E01A03" w:rsidP="00885B07">
      <w:pPr>
        <w:pStyle w:val="Caption"/>
      </w:pPr>
      <w:bookmarkStart w:id="24" w:name="_Ref485451251"/>
      <w:r>
        <w:t xml:space="preserve">Figure </w:t>
      </w:r>
      <w:r w:rsidR="00BB7A61">
        <w:fldChar w:fldCharType="begin"/>
      </w:r>
      <w:r w:rsidR="00BB7A61">
        <w:instrText xml:space="preserve"> SEQ Figure \* ARABIC </w:instrText>
      </w:r>
      <w:r w:rsidR="00BB7A61">
        <w:fldChar w:fldCharType="separate"/>
      </w:r>
      <w:r w:rsidR="00F12490">
        <w:rPr>
          <w:noProof/>
        </w:rPr>
        <w:t>3</w:t>
      </w:r>
      <w:r w:rsidR="00BB7A61">
        <w:rPr>
          <w:noProof/>
        </w:rPr>
        <w:fldChar w:fldCharType="end"/>
      </w:r>
      <w:bookmarkEnd w:id="24"/>
      <w:r>
        <w:t>: Association between SS blocks, CSI-RS and RACH resources</w:t>
      </w:r>
    </w:p>
    <w:p w:rsidR="006C4B24" w:rsidRDefault="00C76475" w:rsidP="006C4B24">
      <w:pPr>
        <w:pStyle w:val="11"/>
        <w:rPr>
          <w:lang w:eastAsia="zh-CN"/>
        </w:rPr>
      </w:pPr>
      <w:r>
        <w:rPr>
          <w:rFonts w:eastAsia="PMingLiU"/>
          <w:lang w:eastAsia="zh-TW"/>
        </w:rPr>
        <w:lastRenderedPageBreak/>
        <w:t>5</w:t>
      </w:r>
      <w:r w:rsidR="006C4B24">
        <w:rPr>
          <w:lang w:eastAsia="zh-CN"/>
        </w:rPr>
        <w:tab/>
        <w:t>Conclusion</w:t>
      </w:r>
    </w:p>
    <w:p w:rsidR="00997056" w:rsidRDefault="00C61CE3" w:rsidP="008B61A5">
      <w:pPr>
        <w:jc w:val="both"/>
        <w:rPr>
          <w:lang w:eastAsia="zh-CN"/>
        </w:rPr>
      </w:pPr>
      <w:r>
        <w:rPr>
          <w:lang w:eastAsia="zh-CN"/>
        </w:rPr>
        <w:t>In this paper, we discuss topics related to Msg2 to Msg4</w:t>
      </w:r>
      <w:r w:rsidR="00FD0BA8">
        <w:rPr>
          <w:lang w:eastAsia="zh-CN"/>
        </w:rPr>
        <w:t xml:space="preserve"> </w:t>
      </w:r>
      <w:r>
        <w:rPr>
          <w:lang w:eastAsia="zh-CN"/>
        </w:rPr>
        <w:t xml:space="preserve">in the 4-step RACH procedure. </w:t>
      </w:r>
    </w:p>
    <w:p w:rsidR="00E8611D" w:rsidRDefault="00E8611D" w:rsidP="008B61A5">
      <w:pPr>
        <w:jc w:val="both"/>
        <w:rPr>
          <w:lang w:eastAsia="zh-CN"/>
        </w:rPr>
      </w:pPr>
    </w:p>
    <w:p w:rsidR="00362524" w:rsidRDefault="00362524" w:rsidP="008B61A5">
      <w:pPr>
        <w:jc w:val="both"/>
        <w:rPr>
          <w:lang w:eastAsia="zh-CN"/>
        </w:rPr>
      </w:pPr>
      <w:r>
        <w:rPr>
          <w:lang w:eastAsia="zh-CN"/>
        </w:rPr>
        <w:t xml:space="preserve">Regarding the question </w:t>
      </w:r>
      <w:r w:rsidRPr="001D6E15">
        <w:rPr>
          <w:u w:val="single"/>
          <w:lang w:eastAsia="zh-CN"/>
        </w:rPr>
        <w:t>how to indicate time-frequency information of the detected preambles</w:t>
      </w:r>
      <w:r>
        <w:rPr>
          <w:lang w:eastAsia="zh-CN"/>
        </w:rPr>
        <w:t>, we make the following o</w:t>
      </w:r>
      <w:r w:rsidR="00FD0BA8">
        <w:rPr>
          <w:lang w:eastAsia="zh-CN"/>
        </w:rPr>
        <w:t>bservations and proposals</w:t>
      </w:r>
      <w:r>
        <w:rPr>
          <w:lang w:eastAsia="zh-CN"/>
        </w:rPr>
        <w:t>:</w:t>
      </w:r>
    </w:p>
    <w:p w:rsidR="00997056" w:rsidRDefault="00997056" w:rsidP="008B61A5">
      <w:pPr>
        <w:jc w:val="both"/>
        <w:rPr>
          <w:lang w:eastAsia="zh-CN"/>
        </w:rPr>
      </w:pPr>
      <w:r>
        <w:rPr>
          <w:lang w:eastAsia="zh-CN"/>
        </w:rPr>
        <w:fldChar w:fldCharType="begin"/>
      </w:r>
      <w:r>
        <w:rPr>
          <w:lang w:eastAsia="zh-CN"/>
        </w:rPr>
        <w:instrText xml:space="preserve"> REF _Ref492970169 \h </w:instrText>
      </w:r>
      <w:r>
        <w:rPr>
          <w:lang w:eastAsia="zh-CN"/>
        </w:rPr>
      </w:r>
      <w:r>
        <w:rPr>
          <w:lang w:eastAsia="zh-CN"/>
        </w:rPr>
        <w:fldChar w:fldCharType="separate"/>
      </w:r>
      <w:r w:rsidR="00F12490">
        <w:t xml:space="preserve">Observation </w:t>
      </w:r>
      <w:r w:rsidR="00F12490">
        <w:rPr>
          <w:noProof/>
        </w:rPr>
        <w:t>1</w:t>
      </w:r>
      <w:r w:rsidR="00F12490">
        <w:t>: We can indicate the information of the time-frequency resource of a detected preamble by non-overlapping RAR windows, non-overlapping CORESETs for RAR, RA-RNTI, and RAR content.</w:t>
      </w:r>
      <w:r>
        <w:rPr>
          <w:lang w:eastAsia="zh-CN"/>
        </w:rPr>
        <w:fldChar w:fldCharType="end"/>
      </w:r>
    </w:p>
    <w:p w:rsidR="00997056" w:rsidRDefault="00997056" w:rsidP="008B61A5">
      <w:pPr>
        <w:jc w:val="both"/>
        <w:rPr>
          <w:lang w:eastAsia="zh-CN"/>
        </w:rPr>
      </w:pPr>
      <w:r>
        <w:rPr>
          <w:lang w:eastAsia="zh-CN"/>
        </w:rPr>
        <w:fldChar w:fldCharType="begin"/>
      </w:r>
      <w:r>
        <w:rPr>
          <w:lang w:eastAsia="zh-CN"/>
        </w:rPr>
        <w:instrText xml:space="preserve"> REF _Ref492970177 \h </w:instrText>
      </w:r>
      <w:r>
        <w:rPr>
          <w:lang w:eastAsia="zh-CN"/>
        </w:rPr>
      </w:r>
      <w:r>
        <w:rPr>
          <w:lang w:eastAsia="zh-CN"/>
        </w:rPr>
        <w:fldChar w:fldCharType="separate"/>
      </w:r>
      <w:r w:rsidR="00F12490">
        <w:t xml:space="preserve">Observation </w:t>
      </w:r>
      <w:r w:rsidR="00F12490">
        <w:rPr>
          <w:noProof/>
        </w:rPr>
        <w:t>2</w:t>
      </w:r>
      <w:r w:rsidR="00F12490">
        <w:t>: Network sacrifices its configuration and scheduling flexibility when it applies non-overlapping RAR windows and/or CORESETs to indicating the information of the time-frequency resource of a detected preamble.</w:t>
      </w:r>
      <w:r>
        <w:rPr>
          <w:lang w:eastAsia="zh-CN"/>
        </w:rPr>
        <w:fldChar w:fldCharType="end"/>
      </w:r>
    </w:p>
    <w:p w:rsidR="00FC2AB0" w:rsidRDefault="00FC2AB0" w:rsidP="008B61A5">
      <w:pPr>
        <w:jc w:val="both"/>
        <w:rPr>
          <w:lang w:eastAsia="zh-CN"/>
        </w:rPr>
      </w:pPr>
      <w:r>
        <w:rPr>
          <w:lang w:eastAsia="zh-CN"/>
        </w:rPr>
        <w:fldChar w:fldCharType="begin"/>
      </w:r>
      <w:r>
        <w:rPr>
          <w:lang w:eastAsia="zh-CN"/>
        </w:rPr>
        <w:instrText xml:space="preserve"> REF _Ref492970195 \h </w:instrText>
      </w:r>
      <w:r>
        <w:rPr>
          <w:lang w:eastAsia="zh-CN"/>
        </w:rPr>
      </w:r>
      <w:r>
        <w:rPr>
          <w:lang w:eastAsia="zh-CN"/>
        </w:rPr>
        <w:fldChar w:fldCharType="separate"/>
      </w:r>
      <w:r w:rsidR="00F12490">
        <w:t xml:space="preserve">Proposal </w:t>
      </w:r>
      <w:r w:rsidR="00F12490">
        <w:rPr>
          <w:noProof/>
        </w:rPr>
        <w:t>1</w:t>
      </w:r>
      <w:r w:rsidR="00F12490">
        <w:t>: NR should apply RA-RNTI and RAR content rather than non-overlapping RAR windows and non-overlapping CORESETs to distinguishing detected preambles from RACH time-frequency resources within the same radio frame for the sake of configuration and scheduling flexibility.</w:t>
      </w:r>
      <w:r>
        <w:rPr>
          <w:lang w:eastAsia="zh-CN"/>
        </w:rPr>
        <w:fldChar w:fldCharType="end"/>
      </w:r>
    </w:p>
    <w:p w:rsidR="00997056" w:rsidRDefault="00997056" w:rsidP="008B61A5">
      <w:pPr>
        <w:jc w:val="both"/>
        <w:rPr>
          <w:lang w:eastAsia="zh-CN"/>
        </w:rPr>
      </w:pPr>
      <w:r>
        <w:rPr>
          <w:lang w:eastAsia="zh-CN"/>
        </w:rPr>
        <w:fldChar w:fldCharType="begin"/>
      </w:r>
      <w:r>
        <w:rPr>
          <w:lang w:eastAsia="zh-CN"/>
        </w:rPr>
        <w:instrText xml:space="preserve"> REF _Ref492970185 \h </w:instrText>
      </w:r>
      <w:r>
        <w:rPr>
          <w:lang w:eastAsia="zh-CN"/>
        </w:rPr>
      </w:r>
      <w:r>
        <w:rPr>
          <w:lang w:eastAsia="zh-CN"/>
        </w:rPr>
        <w:fldChar w:fldCharType="separate"/>
      </w:r>
      <w:r w:rsidR="00F12490">
        <w:t xml:space="preserve">Observation </w:t>
      </w:r>
      <w:r w:rsidR="00F12490">
        <w:rPr>
          <w:noProof/>
        </w:rPr>
        <w:t>3</w:t>
      </w:r>
      <w:r w:rsidR="00F12490">
        <w:t xml:space="preserve">: RAR content </w:t>
      </w:r>
      <w:r w:rsidR="00F12490" w:rsidRPr="0020704E">
        <w:t>can carry information that is complementary</w:t>
      </w:r>
      <w:r w:rsidR="00F12490">
        <w:t xml:space="preserve"> to that carried by RA-RNTI to </w:t>
      </w:r>
      <w:r w:rsidR="00F12490" w:rsidRPr="0020704E">
        <w:t>indicate which preamble on which RACH time-frequency resource that has been detected</w:t>
      </w:r>
      <w:r w:rsidR="00F12490">
        <w:t>.</w:t>
      </w:r>
      <w:r>
        <w:rPr>
          <w:lang w:eastAsia="zh-CN"/>
        </w:rPr>
        <w:fldChar w:fldCharType="end"/>
      </w:r>
    </w:p>
    <w:p w:rsidR="00997056" w:rsidRDefault="00997056" w:rsidP="008B61A5">
      <w:pPr>
        <w:jc w:val="both"/>
        <w:rPr>
          <w:lang w:eastAsia="zh-CN"/>
        </w:rPr>
      </w:pPr>
      <w:r>
        <w:rPr>
          <w:lang w:eastAsia="zh-CN"/>
        </w:rPr>
        <w:fldChar w:fldCharType="begin"/>
      </w:r>
      <w:r>
        <w:rPr>
          <w:lang w:eastAsia="zh-CN"/>
        </w:rPr>
        <w:instrText xml:space="preserve"> REF _Ref492970364 \h </w:instrText>
      </w:r>
      <w:r>
        <w:rPr>
          <w:lang w:eastAsia="zh-CN"/>
        </w:rPr>
      </w:r>
      <w:r>
        <w:rPr>
          <w:lang w:eastAsia="zh-CN"/>
        </w:rPr>
        <w:fldChar w:fldCharType="separate"/>
      </w:r>
      <w:r w:rsidR="00F12490">
        <w:t xml:space="preserve">Proposal </w:t>
      </w:r>
      <w:r w:rsidR="00F12490">
        <w:rPr>
          <w:noProof/>
        </w:rPr>
        <w:t>2</w:t>
      </w:r>
      <w:r w:rsidR="00F12490">
        <w:t xml:space="preserve">: If SS block indices are considered in RA-RNTI design, the definition of </w:t>
      </w:r>
      <w:r w:rsidR="00F12490" w:rsidRPr="005909FE">
        <w:rPr>
          <w:i/>
        </w:rPr>
        <w:t>RAPID</w:t>
      </w:r>
      <w:r w:rsidR="00F12490">
        <w:t xml:space="preserve"> in RAR should be modified accordingly.</w:t>
      </w:r>
      <w:r>
        <w:rPr>
          <w:lang w:eastAsia="zh-CN"/>
        </w:rPr>
        <w:fldChar w:fldCharType="end"/>
      </w:r>
    </w:p>
    <w:p w:rsidR="00997056" w:rsidRDefault="00997056" w:rsidP="008B61A5">
      <w:pPr>
        <w:jc w:val="both"/>
        <w:rPr>
          <w:lang w:eastAsia="zh-CN"/>
        </w:rPr>
      </w:pPr>
      <w:r>
        <w:rPr>
          <w:lang w:eastAsia="zh-CN"/>
        </w:rPr>
        <w:fldChar w:fldCharType="begin"/>
      </w:r>
      <w:r>
        <w:rPr>
          <w:lang w:eastAsia="zh-CN"/>
        </w:rPr>
        <w:instrText xml:space="preserve"> REF _Ref492970307 \h </w:instrText>
      </w:r>
      <w:r>
        <w:rPr>
          <w:lang w:eastAsia="zh-CN"/>
        </w:rPr>
      </w:r>
      <w:r>
        <w:rPr>
          <w:lang w:eastAsia="zh-CN"/>
        </w:rPr>
        <w:fldChar w:fldCharType="separate"/>
      </w:r>
      <w:r w:rsidR="00F12490">
        <w:t xml:space="preserve">Observation </w:t>
      </w:r>
      <w:r w:rsidR="00F12490">
        <w:rPr>
          <w:noProof/>
        </w:rPr>
        <w:t>4</w:t>
      </w:r>
      <w:r w:rsidR="00F12490">
        <w:t xml:space="preserve">: The number of required RA-RNTI values can be incredibly large if we use the </w:t>
      </w:r>
      <w:r w:rsidR="00F12490" w:rsidRPr="00A94CBC">
        <w:rPr>
          <w:i/>
        </w:rPr>
        <w:t>symbol</w:t>
      </w:r>
      <w:r w:rsidR="00F12490">
        <w:t xml:space="preserve"> number in a radio frame for RA-RNTI design.</w:t>
      </w:r>
      <w:r>
        <w:rPr>
          <w:lang w:eastAsia="zh-CN"/>
        </w:rPr>
        <w:fldChar w:fldCharType="end"/>
      </w:r>
    </w:p>
    <w:p w:rsidR="00997056" w:rsidRDefault="00997056" w:rsidP="008B61A5">
      <w:pPr>
        <w:jc w:val="both"/>
        <w:rPr>
          <w:lang w:eastAsia="zh-CN"/>
        </w:rPr>
      </w:pPr>
      <w:r>
        <w:rPr>
          <w:lang w:eastAsia="zh-CN"/>
        </w:rPr>
        <w:fldChar w:fldCharType="begin"/>
      </w:r>
      <w:r>
        <w:rPr>
          <w:lang w:eastAsia="zh-CN"/>
        </w:rPr>
        <w:instrText xml:space="preserve"> REF _Ref492970316 \h </w:instrText>
      </w:r>
      <w:r>
        <w:rPr>
          <w:lang w:eastAsia="zh-CN"/>
        </w:rPr>
      </w:r>
      <w:r>
        <w:rPr>
          <w:lang w:eastAsia="zh-CN"/>
        </w:rPr>
        <w:fldChar w:fldCharType="separate"/>
      </w:r>
      <w:r w:rsidR="00F12490">
        <w:t xml:space="preserve">Observation </w:t>
      </w:r>
      <w:r w:rsidR="00F12490">
        <w:rPr>
          <w:noProof/>
        </w:rPr>
        <w:t>5</w:t>
      </w:r>
      <w:r w:rsidR="00F12490">
        <w:t>: Using the RACH occasion (RO) index in a radio frame for RA-RNTI design can significantly reduce the required number of RA-RNTI values compared with using the symbol number in a radio frame.</w:t>
      </w:r>
      <w:r>
        <w:rPr>
          <w:lang w:eastAsia="zh-CN"/>
        </w:rPr>
        <w:fldChar w:fldCharType="end"/>
      </w:r>
    </w:p>
    <w:p w:rsidR="00997056" w:rsidRDefault="00997056" w:rsidP="008B61A5">
      <w:pPr>
        <w:jc w:val="both"/>
        <w:rPr>
          <w:lang w:eastAsia="zh-CN"/>
        </w:rPr>
      </w:pPr>
      <w:r>
        <w:rPr>
          <w:lang w:eastAsia="zh-CN"/>
        </w:rPr>
        <w:fldChar w:fldCharType="begin"/>
      </w:r>
      <w:r>
        <w:rPr>
          <w:lang w:eastAsia="zh-CN"/>
        </w:rPr>
        <w:instrText xml:space="preserve"> REF _Ref492970322 \h </w:instrText>
      </w:r>
      <w:r>
        <w:rPr>
          <w:lang w:eastAsia="zh-CN"/>
        </w:rPr>
      </w:r>
      <w:r>
        <w:rPr>
          <w:lang w:eastAsia="zh-CN"/>
        </w:rPr>
        <w:fldChar w:fldCharType="separate"/>
      </w:r>
      <w:r w:rsidR="00F12490">
        <w:t xml:space="preserve">Observation </w:t>
      </w:r>
      <w:r w:rsidR="00F12490">
        <w:rPr>
          <w:noProof/>
        </w:rPr>
        <w:t>6</w:t>
      </w:r>
      <w:r w:rsidR="00F12490">
        <w:t>: The required number of RA-RNTI values is more reasonable when we use the slot or subframe number instead of the symbol number within a radio frame to design RA-RNTI.</w:t>
      </w:r>
      <w:r>
        <w:rPr>
          <w:lang w:eastAsia="zh-CN"/>
        </w:rPr>
        <w:fldChar w:fldCharType="end"/>
      </w:r>
    </w:p>
    <w:p w:rsidR="00997056" w:rsidRDefault="00997056" w:rsidP="008B61A5">
      <w:pPr>
        <w:jc w:val="both"/>
        <w:rPr>
          <w:lang w:eastAsia="zh-CN"/>
        </w:rPr>
      </w:pPr>
      <w:r>
        <w:rPr>
          <w:lang w:eastAsia="zh-CN"/>
        </w:rPr>
        <w:fldChar w:fldCharType="begin"/>
      </w:r>
      <w:r>
        <w:rPr>
          <w:lang w:eastAsia="zh-CN"/>
        </w:rPr>
        <w:instrText xml:space="preserve"> REF _Ref492970371 \h </w:instrText>
      </w:r>
      <w:r>
        <w:rPr>
          <w:lang w:eastAsia="zh-CN"/>
        </w:rPr>
      </w:r>
      <w:r>
        <w:rPr>
          <w:lang w:eastAsia="zh-CN"/>
        </w:rPr>
        <w:fldChar w:fldCharType="separate"/>
      </w:r>
      <w:r w:rsidR="00F12490">
        <w:t xml:space="preserve">Proposal </w:t>
      </w:r>
      <w:r w:rsidR="00F12490">
        <w:rPr>
          <w:noProof/>
        </w:rPr>
        <w:t>3</w:t>
      </w:r>
      <w:r w:rsidR="00F12490">
        <w:t xml:space="preserve">: </w:t>
      </w:r>
      <w:r w:rsidR="00F12490" w:rsidRPr="002235DD">
        <w:t xml:space="preserve">In NR, the definition (granularity) of time index in the RA-RNTI design can be </w:t>
      </w:r>
      <w:r w:rsidR="00F12490">
        <w:t xml:space="preserve">defined as one of the following: the </w:t>
      </w:r>
      <w:r w:rsidR="00F12490" w:rsidRPr="002235DD">
        <w:t>sub</w:t>
      </w:r>
      <w:r w:rsidR="00F12490">
        <w:t>f</w:t>
      </w:r>
      <w:r w:rsidR="00F12490" w:rsidRPr="002235DD">
        <w:t>rame number</w:t>
      </w:r>
      <w:r w:rsidR="00F12490">
        <w:t xml:space="preserve">, the slot number, the symbol number and the </w:t>
      </w:r>
      <w:r w:rsidR="00F12490" w:rsidRPr="002235DD">
        <w:t>RACH occasion index within a radio frame.</w:t>
      </w:r>
      <w:r>
        <w:rPr>
          <w:lang w:eastAsia="zh-CN"/>
        </w:rPr>
        <w:fldChar w:fldCharType="end"/>
      </w:r>
    </w:p>
    <w:p w:rsidR="00997056" w:rsidRDefault="00997056" w:rsidP="008B61A5">
      <w:pPr>
        <w:jc w:val="both"/>
        <w:rPr>
          <w:lang w:eastAsia="zh-CN"/>
        </w:rPr>
      </w:pPr>
      <w:r>
        <w:rPr>
          <w:lang w:eastAsia="zh-CN"/>
        </w:rPr>
        <w:fldChar w:fldCharType="begin"/>
      </w:r>
      <w:r>
        <w:rPr>
          <w:lang w:eastAsia="zh-CN"/>
        </w:rPr>
        <w:instrText xml:space="preserve"> REF _Ref492970377 \h </w:instrText>
      </w:r>
      <w:r>
        <w:rPr>
          <w:lang w:eastAsia="zh-CN"/>
        </w:rPr>
      </w:r>
      <w:r>
        <w:rPr>
          <w:lang w:eastAsia="zh-CN"/>
        </w:rPr>
        <w:fldChar w:fldCharType="separate"/>
      </w:r>
      <w:r w:rsidR="00F12490">
        <w:t xml:space="preserve">Proposal </w:t>
      </w:r>
      <w:r w:rsidR="00F12490">
        <w:rPr>
          <w:noProof/>
        </w:rPr>
        <w:t>4</w:t>
      </w:r>
      <w:r w:rsidR="00F12490">
        <w:t xml:space="preserve">: </w:t>
      </w:r>
      <w:r w:rsidR="00F12490" w:rsidRPr="001C19C6">
        <w:t>When the time index in the RA-RNTI formula is defined as the slot number or the subframe number in a radio frame, RAR can be used to indicate which RACH occasion within the slot or subframe the detected preamble is transmitted from when more than one RACH occasion is allocated.</w:t>
      </w:r>
      <w:r>
        <w:rPr>
          <w:lang w:eastAsia="zh-CN"/>
        </w:rPr>
        <w:fldChar w:fldCharType="end"/>
      </w:r>
    </w:p>
    <w:p w:rsidR="00B65036" w:rsidRDefault="00B65036" w:rsidP="008B61A5">
      <w:pPr>
        <w:jc w:val="both"/>
        <w:rPr>
          <w:lang w:eastAsia="zh-CN"/>
        </w:rPr>
      </w:pPr>
    </w:p>
    <w:p w:rsidR="00B65036" w:rsidRDefault="00B65036" w:rsidP="008B61A5">
      <w:pPr>
        <w:jc w:val="both"/>
        <w:rPr>
          <w:lang w:eastAsia="zh-CN"/>
        </w:rPr>
      </w:pPr>
      <w:r>
        <w:rPr>
          <w:lang w:eastAsia="zh-CN"/>
        </w:rPr>
        <w:t xml:space="preserve">As to </w:t>
      </w:r>
      <w:r w:rsidRPr="001D6E15">
        <w:rPr>
          <w:u w:val="single"/>
          <w:lang w:eastAsia="zh-CN"/>
        </w:rPr>
        <w:t xml:space="preserve">the </w:t>
      </w:r>
      <w:r w:rsidR="00D24EAE">
        <w:rPr>
          <w:u w:val="single"/>
          <w:lang w:eastAsia="zh-CN"/>
        </w:rPr>
        <w:t>CORESET configuration for RACH</w:t>
      </w:r>
      <w:r>
        <w:rPr>
          <w:lang w:eastAsia="zh-CN"/>
        </w:rPr>
        <w:t>, we</w:t>
      </w:r>
      <w:r w:rsidR="00D24EAE">
        <w:rPr>
          <w:lang w:eastAsia="zh-CN"/>
        </w:rPr>
        <w:t xml:space="preserve"> make the following observation and proposal</w:t>
      </w:r>
      <w:r>
        <w:rPr>
          <w:lang w:eastAsia="zh-CN"/>
        </w:rPr>
        <w:t>:</w:t>
      </w:r>
    </w:p>
    <w:p w:rsidR="00B65036" w:rsidRDefault="00B65036" w:rsidP="008B61A5">
      <w:pPr>
        <w:jc w:val="both"/>
        <w:rPr>
          <w:lang w:eastAsia="zh-CN"/>
        </w:rPr>
      </w:pPr>
      <w:r>
        <w:rPr>
          <w:lang w:eastAsia="zh-CN"/>
        </w:rPr>
        <w:fldChar w:fldCharType="begin"/>
      </w:r>
      <w:r>
        <w:rPr>
          <w:lang w:eastAsia="zh-CN"/>
        </w:rPr>
        <w:instrText xml:space="preserve"> REF _Ref490299422 \h </w:instrText>
      </w:r>
      <w:r>
        <w:rPr>
          <w:lang w:eastAsia="zh-CN"/>
        </w:rPr>
      </w:r>
      <w:r>
        <w:rPr>
          <w:lang w:eastAsia="zh-CN"/>
        </w:rPr>
        <w:fldChar w:fldCharType="separate"/>
      </w:r>
      <w:r w:rsidR="00F12490">
        <w:t xml:space="preserve">Observation </w:t>
      </w:r>
      <w:r w:rsidR="00F12490">
        <w:rPr>
          <w:noProof/>
        </w:rPr>
        <w:t>7</w:t>
      </w:r>
      <w:r w:rsidR="00F12490">
        <w:t xml:space="preserve">: In initial access when RRC connection is not yet established, CORESET used for PDCCH in RACH cannot be configured by </w:t>
      </w:r>
      <w:r w:rsidR="00F12490" w:rsidRPr="003944A0">
        <w:rPr>
          <w:i/>
        </w:rPr>
        <w:t>UE-specific</w:t>
      </w:r>
      <w:r w:rsidR="00F12490">
        <w:t xml:space="preserve"> higher layer signaling.</w:t>
      </w:r>
      <w:r>
        <w:rPr>
          <w:lang w:eastAsia="zh-CN"/>
        </w:rPr>
        <w:fldChar w:fldCharType="end"/>
      </w:r>
    </w:p>
    <w:p w:rsidR="00B65036" w:rsidRDefault="00B65036" w:rsidP="008B61A5">
      <w:pPr>
        <w:jc w:val="both"/>
        <w:rPr>
          <w:lang w:eastAsia="zh-CN"/>
        </w:rPr>
      </w:pPr>
      <w:r>
        <w:rPr>
          <w:lang w:eastAsia="zh-CN"/>
        </w:rPr>
        <w:fldChar w:fldCharType="begin"/>
      </w:r>
      <w:r>
        <w:rPr>
          <w:lang w:eastAsia="zh-CN"/>
        </w:rPr>
        <w:instrText xml:space="preserve"> REF _Ref490299369 \h </w:instrText>
      </w:r>
      <w:r>
        <w:rPr>
          <w:lang w:eastAsia="zh-CN"/>
        </w:rPr>
      </w:r>
      <w:r>
        <w:rPr>
          <w:lang w:eastAsia="zh-CN"/>
        </w:rPr>
        <w:fldChar w:fldCharType="separate"/>
      </w:r>
      <w:r w:rsidR="00F12490">
        <w:t xml:space="preserve">Proposal </w:t>
      </w:r>
      <w:r w:rsidR="00F12490">
        <w:rPr>
          <w:noProof/>
        </w:rPr>
        <w:t>5</w:t>
      </w:r>
      <w:r w:rsidR="00F12490">
        <w:t xml:space="preserve">: </w:t>
      </w:r>
      <w:r w:rsidR="00F12490">
        <w:rPr>
          <w:lang w:val="en-GB"/>
        </w:rPr>
        <w:t>The periodicity of CORESET for RAR shall be as small as possible so that the RACH procedure can be completed with a reasonable access latency.</w:t>
      </w:r>
      <w:r>
        <w:rPr>
          <w:lang w:eastAsia="zh-CN"/>
        </w:rPr>
        <w:fldChar w:fldCharType="end"/>
      </w:r>
    </w:p>
    <w:p w:rsidR="00B65036" w:rsidRDefault="00B65036" w:rsidP="008B61A5">
      <w:pPr>
        <w:jc w:val="both"/>
        <w:rPr>
          <w:lang w:eastAsia="zh-CN"/>
        </w:rPr>
      </w:pPr>
    </w:p>
    <w:p w:rsidR="00B65036" w:rsidRDefault="00B65036" w:rsidP="008B61A5">
      <w:pPr>
        <w:jc w:val="both"/>
        <w:rPr>
          <w:lang w:eastAsia="zh-CN"/>
        </w:rPr>
      </w:pPr>
      <w:r>
        <w:rPr>
          <w:lang w:eastAsia="zh-CN"/>
        </w:rPr>
        <w:t xml:space="preserve">Finally, for </w:t>
      </w:r>
      <w:r w:rsidRPr="001D6E15">
        <w:rPr>
          <w:u w:val="single"/>
          <w:lang w:eastAsia="zh-CN"/>
        </w:rPr>
        <w:t>the use of PRACH in beam recovery request</w:t>
      </w:r>
      <w:r>
        <w:rPr>
          <w:lang w:eastAsia="zh-CN"/>
        </w:rPr>
        <w:t xml:space="preserve">, we have the following proposal: </w:t>
      </w:r>
    </w:p>
    <w:p w:rsidR="00B65036" w:rsidRDefault="00B65036" w:rsidP="008B61A5">
      <w:pPr>
        <w:jc w:val="both"/>
        <w:rPr>
          <w:lang w:eastAsia="zh-CN"/>
        </w:rPr>
      </w:pPr>
      <w:r>
        <w:rPr>
          <w:lang w:eastAsia="zh-CN"/>
        </w:rPr>
        <w:fldChar w:fldCharType="begin"/>
      </w:r>
      <w:r>
        <w:rPr>
          <w:lang w:eastAsia="zh-CN"/>
        </w:rPr>
        <w:instrText xml:space="preserve"> REF _Ref490299471 \h </w:instrText>
      </w:r>
      <w:r>
        <w:rPr>
          <w:lang w:eastAsia="zh-CN"/>
        </w:rPr>
      </w:r>
      <w:r>
        <w:rPr>
          <w:lang w:eastAsia="zh-CN"/>
        </w:rPr>
        <w:fldChar w:fldCharType="separate"/>
      </w:r>
      <w:r w:rsidR="00F12490">
        <w:t xml:space="preserve">Proposal </w:t>
      </w:r>
      <w:r w:rsidR="00F12490">
        <w:rPr>
          <w:noProof/>
        </w:rPr>
        <w:t>6</w:t>
      </w:r>
      <w:r w:rsidR="00F12490">
        <w:t>: For beam recovery request, CSI-RS configurations should be associated with subsets of RACH preambles/resources when CSI-RS is configured by NW for new candidate beam identification.</w:t>
      </w:r>
      <w:r>
        <w:rPr>
          <w:lang w:eastAsia="zh-CN"/>
        </w:rPr>
        <w:fldChar w:fldCharType="end"/>
      </w:r>
      <w:r>
        <w:rPr>
          <w:lang w:eastAsia="zh-CN"/>
        </w:rPr>
        <w:t xml:space="preserve"> </w:t>
      </w:r>
    </w:p>
    <w:sectPr w:rsidR="00B65036" w:rsidSect="0054620D">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A61" w:rsidRDefault="00BB7A61">
      <w:r>
        <w:separator/>
      </w:r>
    </w:p>
  </w:endnote>
  <w:endnote w:type="continuationSeparator" w:id="0">
    <w:p w:rsidR="00BB7A61" w:rsidRDefault="00BB7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2AD" w:rsidRDefault="004902A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A61" w:rsidRDefault="00BB7A61">
      <w:r>
        <w:separator/>
      </w:r>
    </w:p>
  </w:footnote>
  <w:footnote w:type="continuationSeparator" w:id="0">
    <w:p w:rsidR="00BB7A61" w:rsidRDefault="00BB7A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CB3A94"/>
    <w:multiLevelType w:val="hybridMultilevel"/>
    <w:tmpl w:val="65D88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5670D1"/>
    <w:multiLevelType w:val="hybridMultilevel"/>
    <w:tmpl w:val="84BEE5CE"/>
    <w:lvl w:ilvl="0" w:tplc="CB668652">
      <w:start w:val="1"/>
      <w:numFmt w:val="bullet"/>
      <w:lvlText w:val="•"/>
      <w:lvlJc w:val="left"/>
      <w:pPr>
        <w:tabs>
          <w:tab w:val="num" w:pos="644"/>
        </w:tabs>
        <w:ind w:left="644" w:hanging="360"/>
      </w:pPr>
      <w:rPr>
        <w:rFonts w:ascii="Arial" w:hAnsi="Arial" w:hint="default"/>
      </w:rPr>
    </w:lvl>
    <w:lvl w:ilvl="1" w:tplc="6D06FA10">
      <w:start w:val="4667"/>
      <w:numFmt w:val="bullet"/>
      <w:lvlText w:val="-"/>
      <w:lvlJc w:val="left"/>
      <w:pPr>
        <w:tabs>
          <w:tab w:val="num" w:pos="1364"/>
        </w:tabs>
        <w:ind w:left="1364" w:hanging="360"/>
      </w:pPr>
      <w:rPr>
        <w:rFonts w:ascii="MS PGothic" w:hAnsi="MS PGothic" w:hint="default"/>
      </w:rPr>
    </w:lvl>
    <w:lvl w:ilvl="2" w:tplc="60B6A58E">
      <w:start w:val="83"/>
      <w:numFmt w:val="bullet"/>
      <w:lvlText w:val="•"/>
      <w:lvlJc w:val="left"/>
      <w:pPr>
        <w:tabs>
          <w:tab w:val="num" w:pos="2084"/>
        </w:tabs>
        <w:ind w:left="2084" w:hanging="360"/>
      </w:pPr>
      <w:rPr>
        <w:rFonts w:ascii="Arial" w:hAnsi="Arial" w:hint="default"/>
      </w:rPr>
    </w:lvl>
    <w:lvl w:ilvl="3" w:tplc="0950AC5C">
      <w:start w:val="1"/>
      <w:numFmt w:val="bullet"/>
      <w:lvlText w:val="-"/>
      <w:lvlJc w:val="left"/>
      <w:pPr>
        <w:tabs>
          <w:tab w:val="num" w:pos="2804"/>
        </w:tabs>
        <w:ind w:left="2804" w:hanging="360"/>
      </w:pPr>
      <w:rPr>
        <w:rFonts w:ascii="Calibri" w:hAnsi="Calibri"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1222A"/>
    <w:multiLevelType w:val="hybridMultilevel"/>
    <w:tmpl w:val="745A1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692855"/>
    <w:multiLevelType w:val="hybridMultilevel"/>
    <w:tmpl w:val="11FE96E0"/>
    <w:lvl w:ilvl="0" w:tplc="9FA628EE">
      <w:start w:val="1"/>
      <w:numFmt w:val="bullet"/>
      <w:lvlText w:val="•"/>
      <w:lvlJc w:val="left"/>
      <w:pPr>
        <w:tabs>
          <w:tab w:val="num" w:pos="360"/>
        </w:tabs>
        <w:ind w:left="360" w:hanging="360"/>
      </w:pPr>
      <w:rPr>
        <w:rFonts w:ascii="Arial" w:hAnsi="Arial" w:hint="default"/>
      </w:rPr>
    </w:lvl>
    <w:lvl w:ilvl="1" w:tplc="AC862AB8">
      <w:start w:val="5517"/>
      <w:numFmt w:val="bullet"/>
      <w:lvlText w:val="–"/>
      <w:lvlJc w:val="left"/>
      <w:pPr>
        <w:tabs>
          <w:tab w:val="num" w:pos="1080"/>
        </w:tabs>
        <w:ind w:left="1080" w:hanging="360"/>
      </w:pPr>
      <w:rPr>
        <w:rFonts w:ascii="Arial" w:hAnsi="Arial" w:hint="default"/>
      </w:rPr>
    </w:lvl>
    <w:lvl w:ilvl="2" w:tplc="18DE455C" w:tentative="1">
      <w:start w:val="1"/>
      <w:numFmt w:val="bullet"/>
      <w:lvlText w:val="•"/>
      <w:lvlJc w:val="left"/>
      <w:pPr>
        <w:tabs>
          <w:tab w:val="num" w:pos="1800"/>
        </w:tabs>
        <w:ind w:left="1800" w:hanging="360"/>
      </w:pPr>
      <w:rPr>
        <w:rFonts w:ascii="Arial" w:hAnsi="Arial" w:hint="default"/>
      </w:rPr>
    </w:lvl>
    <w:lvl w:ilvl="3" w:tplc="349E1C46" w:tentative="1">
      <w:start w:val="1"/>
      <w:numFmt w:val="bullet"/>
      <w:lvlText w:val="•"/>
      <w:lvlJc w:val="left"/>
      <w:pPr>
        <w:tabs>
          <w:tab w:val="num" w:pos="2520"/>
        </w:tabs>
        <w:ind w:left="2520" w:hanging="360"/>
      </w:pPr>
      <w:rPr>
        <w:rFonts w:ascii="Arial" w:hAnsi="Arial" w:hint="default"/>
      </w:rPr>
    </w:lvl>
    <w:lvl w:ilvl="4" w:tplc="FAF2C672" w:tentative="1">
      <w:start w:val="1"/>
      <w:numFmt w:val="bullet"/>
      <w:lvlText w:val="•"/>
      <w:lvlJc w:val="left"/>
      <w:pPr>
        <w:tabs>
          <w:tab w:val="num" w:pos="3240"/>
        </w:tabs>
        <w:ind w:left="3240" w:hanging="360"/>
      </w:pPr>
      <w:rPr>
        <w:rFonts w:ascii="Arial" w:hAnsi="Arial" w:hint="default"/>
      </w:rPr>
    </w:lvl>
    <w:lvl w:ilvl="5" w:tplc="7A0A64D8" w:tentative="1">
      <w:start w:val="1"/>
      <w:numFmt w:val="bullet"/>
      <w:lvlText w:val="•"/>
      <w:lvlJc w:val="left"/>
      <w:pPr>
        <w:tabs>
          <w:tab w:val="num" w:pos="3960"/>
        </w:tabs>
        <w:ind w:left="3960" w:hanging="360"/>
      </w:pPr>
      <w:rPr>
        <w:rFonts w:ascii="Arial" w:hAnsi="Arial" w:hint="default"/>
      </w:rPr>
    </w:lvl>
    <w:lvl w:ilvl="6" w:tplc="23DE6AA6" w:tentative="1">
      <w:start w:val="1"/>
      <w:numFmt w:val="bullet"/>
      <w:lvlText w:val="•"/>
      <w:lvlJc w:val="left"/>
      <w:pPr>
        <w:tabs>
          <w:tab w:val="num" w:pos="4680"/>
        </w:tabs>
        <w:ind w:left="4680" w:hanging="360"/>
      </w:pPr>
      <w:rPr>
        <w:rFonts w:ascii="Arial" w:hAnsi="Arial" w:hint="default"/>
      </w:rPr>
    </w:lvl>
    <w:lvl w:ilvl="7" w:tplc="E74CD46E" w:tentative="1">
      <w:start w:val="1"/>
      <w:numFmt w:val="bullet"/>
      <w:lvlText w:val="•"/>
      <w:lvlJc w:val="left"/>
      <w:pPr>
        <w:tabs>
          <w:tab w:val="num" w:pos="5400"/>
        </w:tabs>
        <w:ind w:left="5400" w:hanging="360"/>
      </w:pPr>
      <w:rPr>
        <w:rFonts w:ascii="Arial" w:hAnsi="Arial" w:hint="default"/>
      </w:rPr>
    </w:lvl>
    <w:lvl w:ilvl="8" w:tplc="26BE9B9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B285842"/>
    <w:multiLevelType w:val="hybridMultilevel"/>
    <w:tmpl w:val="ACE8C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74DB9"/>
    <w:multiLevelType w:val="hybridMultilevel"/>
    <w:tmpl w:val="8A6259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7F46FE"/>
    <w:multiLevelType w:val="hybridMultilevel"/>
    <w:tmpl w:val="5DE448AA"/>
    <w:lvl w:ilvl="0" w:tplc="F77C12FC">
      <w:start w:val="1"/>
      <w:numFmt w:val="bullet"/>
      <w:lvlText w:val="▪"/>
      <w:lvlJc w:val="left"/>
      <w:pPr>
        <w:tabs>
          <w:tab w:val="num" w:pos="720"/>
        </w:tabs>
        <w:ind w:left="720" w:hanging="360"/>
      </w:pPr>
      <w:rPr>
        <w:rFonts w:ascii="Calibri Bold" w:hAnsi="Calibri Bold" w:hint="default"/>
      </w:rPr>
    </w:lvl>
    <w:lvl w:ilvl="1" w:tplc="961A0748" w:tentative="1">
      <w:start w:val="1"/>
      <w:numFmt w:val="bullet"/>
      <w:lvlText w:val="▪"/>
      <w:lvlJc w:val="left"/>
      <w:pPr>
        <w:tabs>
          <w:tab w:val="num" w:pos="1440"/>
        </w:tabs>
        <w:ind w:left="1440" w:hanging="360"/>
      </w:pPr>
      <w:rPr>
        <w:rFonts w:ascii="Calibri Bold" w:hAnsi="Calibri Bold" w:hint="default"/>
      </w:rPr>
    </w:lvl>
    <w:lvl w:ilvl="2" w:tplc="B8C61100" w:tentative="1">
      <w:start w:val="1"/>
      <w:numFmt w:val="bullet"/>
      <w:lvlText w:val="▪"/>
      <w:lvlJc w:val="left"/>
      <w:pPr>
        <w:tabs>
          <w:tab w:val="num" w:pos="2160"/>
        </w:tabs>
        <w:ind w:left="2160" w:hanging="360"/>
      </w:pPr>
      <w:rPr>
        <w:rFonts w:ascii="Calibri Bold" w:hAnsi="Calibri Bold" w:hint="default"/>
      </w:rPr>
    </w:lvl>
    <w:lvl w:ilvl="3" w:tplc="B068F308" w:tentative="1">
      <w:start w:val="1"/>
      <w:numFmt w:val="bullet"/>
      <w:lvlText w:val="▪"/>
      <w:lvlJc w:val="left"/>
      <w:pPr>
        <w:tabs>
          <w:tab w:val="num" w:pos="2880"/>
        </w:tabs>
        <w:ind w:left="2880" w:hanging="360"/>
      </w:pPr>
      <w:rPr>
        <w:rFonts w:ascii="Calibri Bold" w:hAnsi="Calibri Bold" w:hint="default"/>
      </w:rPr>
    </w:lvl>
    <w:lvl w:ilvl="4" w:tplc="1B4CA40A" w:tentative="1">
      <w:start w:val="1"/>
      <w:numFmt w:val="bullet"/>
      <w:lvlText w:val="▪"/>
      <w:lvlJc w:val="left"/>
      <w:pPr>
        <w:tabs>
          <w:tab w:val="num" w:pos="3600"/>
        </w:tabs>
        <w:ind w:left="3600" w:hanging="360"/>
      </w:pPr>
      <w:rPr>
        <w:rFonts w:ascii="Calibri Bold" w:hAnsi="Calibri Bold" w:hint="default"/>
      </w:rPr>
    </w:lvl>
    <w:lvl w:ilvl="5" w:tplc="7E448A98" w:tentative="1">
      <w:start w:val="1"/>
      <w:numFmt w:val="bullet"/>
      <w:lvlText w:val="▪"/>
      <w:lvlJc w:val="left"/>
      <w:pPr>
        <w:tabs>
          <w:tab w:val="num" w:pos="4320"/>
        </w:tabs>
        <w:ind w:left="4320" w:hanging="360"/>
      </w:pPr>
      <w:rPr>
        <w:rFonts w:ascii="Calibri Bold" w:hAnsi="Calibri Bold" w:hint="default"/>
      </w:rPr>
    </w:lvl>
    <w:lvl w:ilvl="6" w:tplc="951CE0AC" w:tentative="1">
      <w:start w:val="1"/>
      <w:numFmt w:val="bullet"/>
      <w:lvlText w:val="▪"/>
      <w:lvlJc w:val="left"/>
      <w:pPr>
        <w:tabs>
          <w:tab w:val="num" w:pos="5040"/>
        </w:tabs>
        <w:ind w:left="5040" w:hanging="360"/>
      </w:pPr>
      <w:rPr>
        <w:rFonts w:ascii="Calibri Bold" w:hAnsi="Calibri Bold" w:hint="default"/>
      </w:rPr>
    </w:lvl>
    <w:lvl w:ilvl="7" w:tplc="B7E69026" w:tentative="1">
      <w:start w:val="1"/>
      <w:numFmt w:val="bullet"/>
      <w:lvlText w:val="▪"/>
      <w:lvlJc w:val="left"/>
      <w:pPr>
        <w:tabs>
          <w:tab w:val="num" w:pos="5760"/>
        </w:tabs>
        <w:ind w:left="5760" w:hanging="360"/>
      </w:pPr>
      <w:rPr>
        <w:rFonts w:ascii="Calibri Bold" w:hAnsi="Calibri Bold" w:hint="default"/>
      </w:rPr>
    </w:lvl>
    <w:lvl w:ilvl="8" w:tplc="82DC9B2C" w:tentative="1">
      <w:start w:val="1"/>
      <w:numFmt w:val="bullet"/>
      <w:lvlText w:val="▪"/>
      <w:lvlJc w:val="left"/>
      <w:pPr>
        <w:tabs>
          <w:tab w:val="num" w:pos="6480"/>
        </w:tabs>
        <w:ind w:left="6480" w:hanging="360"/>
      </w:pPr>
      <w:rPr>
        <w:rFonts w:ascii="Calibri Bold" w:hAnsi="Calibri Bold"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8F053FC"/>
    <w:multiLevelType w:val="hybridMultilevel"/>
    <w:tmpl w:val="589A6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781A2E"/>
    <w:multiLevelType w:val="hybridMultilevel"/>
    <w:tmpl w:val="0D944F00"/>
    <w:lvl w:ilvl="0" w:tplc="CB668652">
      <w:start w:val="1"/>
      <w:numFmt w:val="bullet"/>
      <w:lvlText w:val="•"/>
      <w:lvlJc w:val="left"/>
      <w:pPr>
        <w:tabs>
          <w:tab w:val="num" w:pos="644"/>
        </w:tabs>
        <w:ind w:left="644" w:hanging="360"/>
      </w:pPr>
      <w:rPr>
        <w:rFonts w:ascii="Arial" w:hAnsi="Arial" w:hint="default"/>
      </w:rPr>
    </w:lvl>
    <w:lvl w:ilvl="1" w:tplc="6D06FA10">
      <w:start w:val="4667"/>
      <w:numFmt w:val="bullet"/>
      <w:lvlText w:val="-"/>
      <w:lvlJc w:val="left"/>
      <w:pPr>
        <w:tabs>
          <w:tab w:val="num" w:pos="1364"/>
        </w:tabs>
        <w:ind w:left="1364" w:hanging="360"/>
      </w:pPr>
      <w:rPr>
        <w:rFonts w:ascii="MS PGothic" w:hAnsi="MS PGothic" w:hint="default"/>
      </w:rPr>
    </w:lvl>
    <w:lvl w:ilvl="2" w:tplc="60B6A58E">
      <w:start w:val="83"/>
      <w:numFmt w:val="bullet"/>
      <w:lvlText w:val="•"/>
      <w:lvlJc w:val="left"/>
      <w:pPr>
        <w:tabs>
          <w:tab w:val="num" w:pos="2084"/>
        </w:tabs>
        <w:ind w:left="2084" w:hanging="360"/>
      </w:pPr>
      <w:rPr>
        <w:rFonts w:ascii="Arial" w:hAnsi="Arial" w:hint="default"/>
      </w:rPr>
    </w:lvl>
    <w:lvl w:ilvl="3" w:tplc="0950AC5C">
      <w:start w:val="1"/>
      <w:numFmt w:val="bullet"/>
      <w:lvlText w:val="-"/>
      <w:lvlJc w:val="left"/>
      <w:pPr>
        <w:tabs>
          <w:tab w:val="num" w:pos="2804"/>
        </w:tabs>
        <w:ind w:left="2804" w:hanging="360"/>
      </w:pPr>
      <w:rPr>
        <w:rFonts w:ascii="Calibri" w:hAnsi="Calibri"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4"/>
  </w:num>
  <w:num w:numId="4">
    <w:abstractNumId w:val="27"/>
  </w:num>
  <w:num w:numId="5">
    <w:abstractNumId w:val="0"/>
  </w:num>
  <w:num w:numId="6">
    <w:abstractNumId w:val="18"/>
  </w:num>
  <w:num w:numId="7">
    <w:abstractNumId w:val="20"/>
  </w:num>
  <w:num w:numId="8">
    <w:abstractNumId w:val="1"/>
  </w:num>
  <w:num w:numId="9">
    <w:abstractNumId w:val="10"/>
  </w:num>
  <w:num w:numId="10">
    <w:abstractNumId w:val="16"/>
  </w:num>
  <w:num w:numId="11">
    <w:abstractNumId w:val="7"/>
  </w:num>
  <w:num w:numId="12">
    <w:abstractNumId w:val="8"/>
  </w:num>
  <w:num w:numId="13">
    <w:abstractNumId w:val="12"/>
  </w:num>
  <w:num w:numId="14">
    <w:abstractNumId w:val="17"/>
  </w:num>
  <w:num w:numId="15">
    <w:abstractNumId w:val="22"/>
  </w:num>
  <w:num w:numId="16">
    <w:abstractNumId w:val="23"/>
  </w:num>
  <w:num w:numId="17">
    <w:abstractNumId w:val="21"/>
  </w:num>
  <w:num w:numId="18">
    <w:abstractNumId w:val="2"/>
  </w:num>
  <w:num w:numId="19">
    <w:abstractNumId w:val="5"/>
  </w:num>
  <w:num w:numId="20">
    <w:abstractNumId w:val="11"/>
  </w:num>
  <w:num w:numId="21">
    <w:abstractNumId w:val="9"/>
  </w:num>
  <w:num w:numId="22">
    <w:abstractNumId w:val="14"/>
  </w:num>
  <w:num w:numId="23">
    <w:abstractNumId w:val="13"/>
  </w:num>
  <w:num w:numId="24">
    <w:abstractNumId w:val="19"/>
  </w:num>
  <w:num w:numId="25">
    <w:abstractNumId w:val="26"/>
  </w:num>
  <w:num w:numId="26">
    <w:abstractNumId w:val="15"/>
  </w:num>
  <w:num w:numId="27">
    <w:abstractNumId w:val="25"/>
  </w:num>
  <w:num w:numId="28">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4DA"/>
    <w:rsid w:val="0000456F"/>
    <w:rsid w:val="0000485C"/>
    <w:rsid w:val="00004CE3"/>
    <w:rsid w:val="00005153"/>
    <w:rsid w:val="00005718"/>
    <w:rsid w:val="00005BAF"/>
    <w:rsid w:val="00005D3B"/>
    <w:rsid w:val="0000613E"/>
    <w:rsid w:val="00006161"/>
    <w:rsid w:val="00006AA0"/>
    <w:rsid w:val="00006DFA"/>
    <w:rsid w:val="00007146"/>
    <w:rsid w:val="00007D0B"/>
    <w:rsid w:val="00007EEC"/>
    <w:rsid w:val="000101D3"/>
    <w:rsid w:val="0001056A"/>
    <w:rsid w:val="00010B04"/>
    <w:rsid w:val="000110CA"/>
    <w:rsid w:val="00011214"/>
    <w:rsid w:val="0001189F"/>
    <w:rsid w:val="000118F6"/>
    <w:rsid w:val="00011A60"/>
    <w:rsid w:val="00011BA5"/>
    <w:rsid w:val="00012092"/>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95C"/>
    <w:rsid w:val="00016FFF"/>
    <w:rsid w:val="0001701A"/>
    <w:rsid w:val="000170F9"/>
    <w:rsid w:val="00017186"/>
    <w:rsid w:val="000174BC"/>
    <w:rsid w:val="00017C43"/>
    <w:rsid w:val="0002016D"/>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377D"/>
    <w:rsid w:val="00023BE7"/>
    <w:rsid w:val="00023D7B"/>
    <w:rsid w:val="00023D80"/>
    <w:rsid w:val="00023E47"/>
    <w:rsid w:val="00023E5C"/>
    <w:rsid w:val="000245A8"/>
    <w:rsid w:val="000245E3"/>
    <w:rsid w:val="00024649"/>
    <w:rsid w:val="0002469E"/>
    <w:rsid w:val="00024C71"/>
    <w:rsid w:val="00025434"/>
    <w:rsid w:val="00025558"/>
    <w:rsid w:val="0002577D"/>
    <w:rsid w:val="00025A2E"/>
    <w:rsid w:val="00025B8E"/>
    <w:rsid w:val="00025BA5"/>
    <w:rsid w:val="00026057"/>
    <w:rsid w:val="000262F1"/>
    <w:rsid w:val="00026342"/>
    <w:rsid w:val="00026BC5"/>
    <w:rsid w:val="00026C65"/>
    <w:rsid w:val="00026DD4"/>
    <w:rsid w:val="00027017"/>
    <w:rsid w:val="0002747B"/>
    <w:rsid w:val="0002786F"/>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B7"/>
    <w:rsid w:val="000348B7"/>
    <w:rsid w:val="00034927"/>
    <w:rsid w:val="00034997"/>
    <w:rsid w:val="00034B32"/>
    <w:rsid w:val="000357E9"/>
    <w:rsid w:val="0003590A"/>
    <w:rsid w:val="00035B8C"/>
    <w:rsid w:val="00035D37"/>
    <w:rsid w:val="00035FC9"/>
    <w:rsid w:val="00036023"/>
    <w:rsid w:val="000366B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8D1"/>
    <w:rsid w:val="000419D7"/>
    <w:rsid w:val="00041B6A"/>
    <w:rsid w:val="000421C4"/>
    <w:rsid w:val="000426F9"/>
    <w:rsid w:val="00042901"/>
    <w:rsid w:val="0004296E"/>
    <w:rsid w:val="00042A2B"/>
    <w:rsid w:val="00042B41"/>
    <w:rsid w:val="00042EDF"/>
    <w:rsid w:val="00042FF8"/>
    <w:rsid w:val="000433FA"/>
    <w:rsid w:val="00043474"/>
    <w:rsid w:val="00043B40"/>
    <w:rsid w:val="00043BC5"/>
    <w:rsid w:val="00043D47"/>
    <w:rsid w:val="00043E22"/>
    <w:rsid w:val="00043E71"/>
    <w:rsid w:val="000442D9"/>
    <w:rsid w:val="000444C5"/>
    <w:rsid w:val="000444E4"/>
    <w:rsid w:val="00044562"/>
    <w:rsid w:val="000445EC"/>
    <w:rsid w:val="000445F3"/>
    <w:rsid w:val="0004513D"/>
    <w:rsid w:val="0004520E"/>
    <w:rsid w:val="000454F2"/>
    <w:rsid w:val="00045628"/>
    <w:rsid w:val="00045732"/>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12F5"/>
    <w:rsid w:val="00051908"/>
    <w:rsid w:val="00051910"/>
    <w:rsid w:val="00051CAF"/>
    <w:rsid w:val="00052018"/>
    <w:rsid w:val="000520DD"/>
    <w:rsid w:val="00052586"/>
    <w:rsid w:val="00052B01"/>
    <w:rsid w:val="00052D9D"/>
    <w:rsid w:val="00052F07"/>
    <w:rsid w:val="0005317C"/>
    <w:rsid w:val="0005355E"/>
    <w:rsid w:val="0005366D"/>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C7"/>
    <w:rsid w:val="00056FEA"/>
    <w:rsid w:val="00057058"/>
    <w:rsid w:val="0005705B"/>
    <w:rsid w:val="000577B4"/>
    <w:rsid w:val="00057A2A"/>
    <w:rsid w:val="00057F83"/>
    <w:rsid w:val="00057FD0"/>
    <w:rsid w:val="00060281"/>
    <w:rsid w:val="000606CD"/>
    <w:rsid w:val="00060773"/>
    <w:rsid w:val="0006090F"/>
    <w:rsid w:val="000609DD"/>
    <w:rsid w:val="00060E55"/>
    <w:rsid w:val="0006173A"/>
    <w:rsid w:val="00061ABD"/>
    <w:rsid w:val="0006215C"/>
    <w:rsid w:val="000622D3"/>
    <w:rsid w:val="000625BF"/>
    <w:rsid w:val="0006276A"/>
    <w:rsid w:val="00062A3B"/>
    <w:rsid w:val="000632C3"/>
    <w:rsid w:val="00063B94"/>
    <w:rsid w:val="00064173"/>
    <w:rsid w:val="000644EF"/>
    <w:rsid w:val="00064572"/>
    <w:rsid w:val="000646ED"/>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F5A"/>
    <w:rsid w:val="0007051A"/>
    <w:rsid w:val="00070CDD"/>
    <w:rsid w:val="00071028"/>
    <w:rsid w:val="00071C13"/>
    <w:rsid w:val="00071D2A"/>
    <w:rsid w:val="00071E1E"/>
    <w:rsid w:val="00071E65"/>
    <w:rsid w:val="0007266F"/>
    <w:rsid w:val="00072808"/>
    <w:rsid w:val="00072EBC"/>
    <w:rsid w:val="00072EDF"/>
    <w:rsid w:val="00072FD4"/>
    <w:rsid w:val="0007314E"/>
    <w:rsid w:val="000737BB"/>
    <w:rsid w:val="00073912"/>
    <w:rsid w:val="00073C97"/>
    <w:rsid w:val="00073F02"/>
    <w:rsid w:val="0007420C"/>
    <w:rsid w:val="0007441E"/>
    <w:rsid w:val="000745F4"/>
    <w:rsid w:val="00074E9B"/>
    <w:rsid w:val="00075247"/>
    <w:rsid w:val="00075433"/>
    <w:rsid w:val="0007550D"/>
    <w:rsid w:val="000758A7"/>
    <w:rsid w:val="0007618E"/>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713"/>
    <w:rsid w:val="00082B1E"/>
    <w:rsid w:val="00083024"/>
    <w:rsid w:val="000832CF"/>
    <w:rsid w:val="00083356"/>
    <w:rsid w:val="00083360"/>
    <w:rsid w:val="0008354F"/>
    <w:rsid w:val="00083842"/>
    <w:rsid w:val="00083DBE"/>
    <w:rsid w:val="00083E61"/>
    <w:rsid w:val="000841BA"/>
    <w:rsid w:val="00084334"/>
    <w:rsid w:val="0008435F"/>
    <w:rsid w:val="000843D9"/>
    <w:rsid w:val="00084F0C"/>
    <w:rsid w:val="0008518C"/>
    <w:rsid w:val="00085A3B"/>
    <w:rsid w:val="00085DF3"/>
    <w:rsid w:val="000864CA"/>
    <w:rsid w:val="00086B96"/>
    <w:rsid w:val="00086FFF"/>
    <w:rsid w:val="0008719B"/>
    <w:rsid w:val="00087392"/>
    <w:rsid w:val="000874E0"/>
    <w:rsid w:val="000875DD"/>
    <w:rsid w:val="000875E7"/>
    <w:rsid w:val="00087A63"/>
    <w:rsid w:val="00087B8E"/>
    <w:rsid w:val="00087C00"/>
    <w:rsid w:val="00087F8F"/>
    <w:rsid w:val="000910BF"/>
    <w:rsid w:val="00091406"/>
    <w:rsid w:val="000915BB"/>
    <w:rsid w:val="00091874"/>
    <w:rsid w:val="00091ABA"/>
    <w:rsid w:val="00091CDD"/>
    <w:rsid w:val="00091F2A"/>
    <w:rsid w:val="00092DCD"/>
    <w:rsid w:val="00093236"/>
    <w:rsid w:val="000932F0"/>
    <w:rsid w:val="00093A2E"/>
    <w:rsid w:val="00093B7D"/>
    <w:rsid w:val="00093CC7"/>
    <w:rsid w:val="00093E22"/>
    <w:rsid w:val="000945E4"/>
    <w:rsid w:val="00094829"/>
    <w:rsid w:val="00094FA3"/>
    <w:rsid w:val="000950C5"/>
    <w:rsid w:val="00095493"/>
    <w:rsid w:val="0009552A"/>
    <w:rsid w:val="000956FC"/>
    <w:rsid w:val="00095769"/>
    <w:rsid w:val="0009599F"/>
    <w:rsid w:val="00095E17"/>
    <w:rsid w:val="00095E65"/>
    <w:rsid w:val="0009603F"/>
    <w:rsid w:val="000964D1"/>
    <w:rsid w:val="000966E7"/>
    <w:rsid w:val="00096977"/>
    <w:rsid w:val="00096A19"/>
    <w:rsid w:val="00096DB0"/>
    <w:rsid w:val="00096FDA"/>
    <w:rsid w:val="0009702F"/>
    <w:rsid w:val="0009762D"/>
    <w:rsid w:val="0009763A"/>
    <w:rsid w:val="00097964"/>
    <w:rsid w:val="00097992"/>
    <w:rsid w:val="00097CA2"/>
    <w:rsid w:val="00097F7A"/>
    <w:rsid w:val="00097FD1"/>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4A4"/>
    <w:rsid w:val="000A7FE1"/>
    <w:rsid w:val="000B067F"/>
    <w:rsid w:val="000B06E7"/>
    <w:rsid w:val="000B13E4"/>
    <w:rsid w:val="000B20A6"/>
    <w:rsid w:val="000B29A9"/>
    <w:rsid w:val="000B2D58"/>
    <w:rsid w:val="000B3769"/>
    <w:rsid w:val="000B3933"/>
    <w:rsid w:val="000B39CC"/>
    <w:rsid w:val="000B3A46"/>
    <w:rsid w:val="000B42C7"/>
    <w:rsid w:val="000B45AB"/>
    <w:rsid w:val="000B46AA"/>
    <w:rsid w:val="000B48A6"/>
    <w:rsid w:val="000B48EE"/>
    <w:rsid w:val="000B4955"/>
    <w:rsid w:val="000B4B4A"/>
    <w:rsid w:val="000B4E54"/>
    <w:rsid w:val="000B5774"/>
    <w:rsid w:val="000B59CD"/>
    <w:rsid w:val="000B5CD3"/>
    <w:rsid w:val="000B5E4E"/>
    <w:rsid w:val="000B5EF4"/>
    <w:rsid w:val="000B5F7E"/>
    <w:rsid w:val="000B5FDB"/>
    <w:rsid w:val="000B6749"/>
    <w:rsid w:val="000B6808"/>
    <w:rsid w:val="000B6BF0"/>
    <w:rsid w:val="000B6EB4"/>
    <w:rsid w:val="000B753A"/>
    <w:rsid w:val="000B78CC"/>
    <w:rsid w:val="000B7AB7"/>
    <w:rsid w:val="000C004E"/>
    <w:rsid w:val="000C00D6"/>
    <w:rsid w:val="000C00E1"/>
    <w:rsid w:val="000C01AA"/>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ADE"/>
    <w:rsid w:val="000D3B23"/>
    <w:rsid w:val="000D3D23"/>
    <w:rsid w:val="000D3FA1"/>
    <w:rsid w:val="000D4138"/>
    <w:rsid w:val="000D468C"/>
    <w:rsid w:val="000D4770"/>
    <w:rsid w:val="000D4B0E"/>
    <w:rsid w:val="000D4E77"/>
    <w:rsid w:val="000D54DF"/>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122E"/>
    <w:rsid w:val="000E12FD"/>
    <w:rsid w:val="000E13C9"/>
    <w:rsid w:val="000E14ED"/>
    <w:rsid w:val="000E1506"/>
    <w:rsid w:val="000E1643"/>
    <w:rsid w:val="000E193E"/>
    <w:rsid w:val="000E199A"/>
    <w:rsid w:val="000E1AC6"/>
    <w:rsid w:val="000E20AB"/>
    <w:rsid w:val="000E222E"/>
    <w:rsid w:val="000E2B0F"/>
    <w:rsid w:val="000E2B5B"/>
    <w:rsid w:val="000E2F14"/>
    <w:rsid w:val="000E301C"/>
    <w:rsid w:val="000E332B"/>
    <w:rsid w:val="000E3347"/>
    <w:rsid w:val="000E3370"/>
    <w:rsid w:val="000E3457"/>
    <w:rsid w:val="000E36AD"/>
    <w:rsid w:val="000E4077"/>
    <w:rsid w:val="000E409A"/>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151"/>
    <w:rsid w:val="00100609"/>
    <w:rsid w:val="0010088B"/>
    <w:rsid w:val="0010092A"/>
    <w:rsid w:val="00100BFE"/>
    <w:rsid w:val="001018B4"/>
    <w:rsid w:val="00101C00"/>
    <w:rsid w:val="00101C0B"/>
    <w:rsid w:val="00101C17"/>
    <w:rsid w:val="00101C70"/>
    <w:rsid w:val="00101F72"/>
    <w:rsid w:val="001024B9"/>
    <w:rsid w:val="001027F0"/>
    <w:rsid w:val="00103AA6"/>
    <w:rsid w:val="00103AC1"/>
    <w:rsid w:val="0010407E"/>
    <w:rsid w:val="00104084"/>
    <w:rsid w:val="00104424"/>
    <w:rsid w:val="001044A8"/>
    <w:rsid w:val="001049FA"/>
    <w:rsid w:val="00104ADF"/>
    <w:rsid w:val="00104C41"/>
    <w:rsid w:val="00104CD8"/>
    <w:rsid w:val="001053B5"/>
    <w:rsid w:val="001058AA"/>
    <w:rsid w:val="0010634F"/>
    <w:rsid w:val="00106657"/>
    <w:rsid w:val="00106C56"/>
    <w:rsid w:val="0010720A"/>
    <w:rsid w:val="0010772F"/>
    <w:rsid w:val="00107943"/>
    <w:rsid w:val="00107AC5"/>
    <w:rsid w:val="00107CD1"/>
    <w:rsid w:val="00107DAD"/>
    <w:rsid w:val="00107EFF"/>
    <w:rsid w:val="00107F68"/>
    <w:rsid w:val="00107F8A"/>
    <w:rsid w:val="00107FF6"/>
    <w:rsid w:val="00110486"/>
    <w:rsid w:val="001104AC"/>
    <w:rsid w:val="00110539"/>
    <w:rsid w:val="00110973"/>
    <w:rsid w:val="00110CE9"/>
    <w:rsid w:val="00110EE1"/>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4334"/>
    <w:rsid w:val="00114477"/>
    <w:rsid w:val="001147F0"/>
    <w:rsid w:val="0011481F"/>
    <w:rsid w:val="00114918"/>
    <w:rsid w:val="00114EB0"/>
    <w:rsid w:val="00115181"/>
    <w:rsid w:val="001155C7"/>
    <w:rsid w:val="00115CA3"/>
    <w:rsid w:val="00115D6C"/>
    <w:rsid w:val="0011620F"/>
    <w:rsid w:val="00116241"/>
    <w:rsid w:val="00116832"/>
    <w:rsid w:val="00116BE1"/>
    <w:rsid w:val="00116F58"/>
    <w:rsid w:val="00117242"/>
    <w:rsid w:val="00117B42"/>
    <w:rsid w:val="00117E84"/>
    <w:rsid w:val="00117EA1"/>
    <w:rsid w:val="00120B19"/>
    <w:rsid w:val="001210BE"/>
    <w:rsid w:val="00121CA2"/>
    <w:rsid w:val="00121E49"/>
    <w:rsid w:val="0012223E"/>
    <w:rsid w:val="0012227B"/>
    <w:rsid w:val="00122487"/>
    <w:rsid w:val="001227E7"/>
    <w:rsid w:val="00122DB1"/>
    <w:rsid w:val="0012307D"/>
    <w:rsid w:val="001236D2"/>
    <w:rsid w:val="00123A36"/>
    <w:rsid w:val="00123CE3"/>
    <w:rsid w:val="00123D78"/>
    <w:rsid w:val="00123E30"/>
    <w:rsid w:val="00123E62"/>
    <w:rsid w:val="00124375"/>
    <w:rsid w:val="00124C50"/>
    <w:rsid w:val="00124CA4"/>
    <w:rsid w:val="0012513E"/>
    <w:rsid w:val="0012569D"/>
    <w:rsid w:val="00125A22"/>
    <w:rsid w:val="001263EB"/>
    <w:rsid w:val="00126539"/>
    <w:rsid w:val="0012657D"/>
    <w:rsid w:val="00126801"/>
    <w:rsid w:val="00126BF7"/>
    <w:rsid w:val="00126E39"/>
    <w:rsid w:val="00126F79"/>
    <w:rsid w:val="0012785D"/>
    <w:rsid w:val="00127E80"/>
    <w:rsid w:val="0013006A"/>
    <w:rsid w:val="0013091C"/>
    <w:rsid w:val="00130C48"/>
    <w:rsid w:val="00130C8A"/>
    <w:rsid w:val="00130D29"/>
    <w:rsid w:val="00131157"/>
    <w:rsid w:val="001312D1"/>
    <w:rsid w:val="00131565"/>
    <w:rsid w:val="0013156C"/>
    <w:rsid w:val="001317DE"/>
    <w:rsid w:val="00131814"/>
    <w:rsid w:val="00131A86"/>
    <w:rsid w:val="00131EA5"/>
    <w:rsid w:val="0013204A"/>
    <w:rsid w:val="0013236D"/>
    <w:rsid w:val="00132625"/>
    <w:rsid w:val="0013285D"/>
    <w:rsid w:val="0013295F"/>
    <w:rsid w:val="00132F8A"/>
    <w:rsid w:val="001338F7"/>
    <w:rsid w:val="001339EE"/>
    <w:rsid w:val="00133B16"/>
    <w:rsid w:val="00133F25"/>
    <w:rsid w:val="00134312"/>
    <w:rsid w:val="00134528"/>
    <w:rsid w:val="0013495E"/>
    <w:rsid w:val="00135536"/>
    <w:rsid w:val="0013578A"/>
    <w:rsid w:val="00135B09"/>
    <w:rsid w:val="00135B2C"/>
    <w:rsid w:val="00136340"/>
    <w:rsid w:val="0013680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3479"/>
    <w:rsid w:val="0014366E"/>
    <w:rsid w:val="00143A95"/>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9D"/>
    <w:rsid w:val="00152E30"/>
    <w:rsid w:val="00153551"/>
    <w:rsid w:val="00153E87"/>
    <w:rsid w:val="001542E4"/>
    <w:rsid w:val="001543ED"/>
    <w:rsid w:val="0015464A"/>
    <w:rsid w:val="0015480F"/>
    <w:rsid w:val="001548B9"/>
    <w:rsid w:val="00154A15"/>
    <w:rsid w:val="001550DC"/>
    <w:rsid w:val="0015526C"/>
    <w:rsid w:val="00155679"/>
    <w:rsid w:val="00155D5C"/>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D4A"/>
    <w:rsid w:val="0016006A"/>
    <w:rsid w:val="0016044E"/>
    <w:rsid w:val="00160DF5"/>
    <w:rsid w:val="00160EEA"/>
    <w:rsid w:val="00160F52"/>
    <w:rsid w:val="00161131"/>
    <w:rsid w:val="00161267"/>
    <w:rsid w:val="001613C5"/>
    <w:rsid w:val="001613F4"/>
    <w:rsid w:val="0016244C"/>
    <w:rsid w:val="001625FE"/>
    <w:rsid w:val="00162CB7"/>
    <w:rsid w:val="00163572"/>
    <w:rsid w:val="001636D5"/>
    <w:rsid w:val="00163A4C"/>
    <w:rsid w:val="00163A73"/>
    <w:rsid w:val="00163A85"/>
    <w:rsid w:val="00163AE1"/>
    <w:rsid w:val="00163C66"/>
    <w:rsid w:val="00163D58"/>
    <w:rsid w:val="00163E47"/>
    <w:rsid w:val="00163E5A"/>
    <w:rsid w:val="00163EEC"/>
    <w:rsid w:val="001648ED"/>
    <w:rsid w:val="00164BFC"/>
    <w:rsid w:val="00164FA6"/>
    <w:rsid w:val="00164FE0"/>
    <w:rsid w:val="00165014"/>
    <w:rsid w:val="00165781"/>
    <w:rsid w:val="0016594E"/>
    <w:rsid w:val="00166090"/>
    <w:rsid w:val="001660F9"/>
    <w:rsid w:val="00166925"/>
    <w:rsid w:val="00166ED1"/>
    <w:rsid w:val="00167915"/>
    <w:rsid w:val="001679FD"/>
    <w:rsid w:val="00167BA5"/>
    <w:rsid w:val="00170695"/>
    <w:rsid w:val="001709FB"/>
    <w:rsid w:val="001709FD"/>
    <w:rsid w:val="00170A50"/>
    <w:rsid w:val="00170ED8"/>
    <w:rsid w:val="00170F99"/>
    <w:rsid w:val="0017100B"/>
    <w:rsid w:val="001712D1"/>
    <w:rsid w:val="001714C5"/>
    <w:rsid w:val="0017151E"/>
    <w:rsid w:val="001717CA"/>
    <w:rsid w:val="001718C9"/>
    <w:rsid w:val="00171925"/>
    <w:rsid w:val="00171B03"/>
    <w:rsid w:val="00171F68"/>
    <w:rsid w:val="001720CF"/>
    <w:rsid w:val="00172AA1"/>
    <w:rsid w:val="00172DF1"/>
    <w:rsid w:val="00173709"/>
    <w:rsid w:val="00173956"/>
    <w:rsid w:val="0017426D"/>
    <w:rsid w:val="00174588"/>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85"/>
    <w:rsid w:val="001841B2"/>
    <w:rsid w:val="001844F8"/>
    <w:rsid w:val="00184A19"/>
    <w:rsid w:val="00184A99"/>
    <w:rsid w:val="00184EF7"/>
    <w:rsid w:val="001860A0"/>
    <w:rsid w:val="001860A1"/>
    <w:rsid w:val="001862E8"/>
    <w:rsid w:val="00186389"/>
    <w:rsid w:val="001870F4"/>
    <w:rsid w:val="001872B4"/>
    <w:rsid w:val="0018761E"/>
    <w:rsid w:val="00187D20"/>
    <w:rsid w:val="001902BF"/>
    <w:rsid w:val="001908BE"/>
    <w:rsid w:val="0019097A"/>
    <w:rsid w:val="001913BA"/>
    <w:rsid w:val="0019143F"/>
    <w:rsid w:val="0019192B"/>
    <w:rsid w:val="00191D27"/>
    <w:rsid w:val="00192228"/>
    <w:rsid w:val="0019227A"/>
    <w:rsid w:val="00192868"/>
    <w:rsid w:val="00192873"/>
    <w:rsid w:val="00192881"/>
    <w:rsid w:val="00192C6B"/>
    <w:rsid w:val="00194775"/>
    <w:rsid w:val="00194C56"/>
    <w:rsid w:val="00195650"/>
    <w:rsid w:val="00195759"/>
    <w:rsid w:val="00195767"/>
    <w:rsid w:val="001957D2"/>
    <w:rsid w:val="00195BDF"/>
    <w:rsid w:val="00195E36"/>
    <w:rsid w:val="00196315"/>
    <w:rsid w:val="00196C4C"/>
    <w:rsid w:val="00196E13"/>
    <w:rsid w:val="00196FD0"/>
    <w:rsid w:val="00197134"/>
    <w:rsid w:val="0019734A"/>
    <w:rsid w:val="00197717"/>
    <w:rsid w:val="001977C8"/>
    <w:rsid w:val="00197961"/>
    <w:rsid w:val="00197C1F"/>
    <w:rsid w:val="00197C7B"/>
    <w:rsid w:val="00197D95"/>
    <w:rsid w:val="001A026C"/>
    <w:rsid w:val="001A03F9"/>
    <w:rsid w:val="001A0BEA"/>
    <w:rsid w:val="001A16FB"/>
    <w:rsid w:val="001A1B88"/>
    <w:rsid w:val="001A1CFC"/>
    <w:rsid w:val="001A1F92"/>
    <w:rsid w:val="001A1FB8"/>
    <w:rsid w:val="001A2382"/>
    <w:rsid w:val="001A2A47"/>
    <w:rsid w:val="001A2C36"/>
    <w:rsid w:val="001A2E37"/>
    <w:rsid w:val="001A2E74"/>
    <w:rsid w:val="001A32CC"/>
    <w:rsid w:val="001A34F0"/>
    <w:rsid w:val="001A36EC"/>
    <w:rsid w:val="001A38C1"/>
    <w:rsid w:val="001A3E69"/>
    <w:rsid w:val="001A40AF"/>
    <w:rsid w:val="001A40D9"/>
    <w:rsid w:val="001A43BA"/>
    <w:rsid w:val="001A43F2"/>
    <w:rsid w:val="001A461B"/>
    <w:rsid w:val="001A48EE"/>
    <w:rsid w:val="001A57B9"/>
    <w:rsid w:val="001A5B9D"/>
    <w:rsid w:val="001A5CE4"/>
    <w:rsid w:val="001A6057"/>
    <w:rsid w:val="001A66EE"/>
    <w:rsid w:val="001A68F4"/>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C9"/>
    <w:rsid w:val="001B3D7B"/>
    <w:rsid w:val="001B3E18"/>
    <w:rsid w:val="001B3F42"/>
    <w:rsid w:val="001B415E"/>
    <w:rsid w:val="001B511A"/>
    <w:rsid w:val="001B5125"/>
    <w:rsid w:val="001B57B0"/>
    <w:rsid w:val="001B58B7"/>
    <w:rsid w:val="001B5C8B"/>
    <w:rsid w:val="001B5DDD"/>
    <w:rsid w:val="001B6250"/>
    <w:rsid w:val="001B6380"/>
    <w:rsid w:val="001B68C4"/>
    <w:rsid w:val="001B6BAE"/>
    <w:rsid w:val="001B6C12"/>
    <w:rsid w:val="001B6C82"/>
    <w:rsid w:val="001B6CDE"/>
    <w:rsid w:val="001B7072"/>
    <w:rsid w:val="001B7BB3"/>
    <w:rsid w:val="001B7BE3"/>
    <w:rsid w:val="001B7CA3"/>
    <w:rsid w:val="001B7D18"/>
    <w:rsid w:val="001B7F77"/>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99"/>
    <w:rsid w:val="001C2DD3"/>
    <w:rsid w:val="001C30D5"/>
    <w:rsid w:val="001C335A"/>
    <w:rsid w:val="001C37F9"/>
    <w:rsid w:val="001C391C"/>
    <w:rsid w:val="001C3AD1"/>
    <w:rsid w:val="001C3D4E"/>
    <w:rsid w:val="001C466B"/>
    <w:rsid w:val="001C4757"/>
    <w:rsid w:val="001C47CB"/>
    <w:rsid w:val="001C4A8B"/>
    <w:rsid w:val="001C4F61"/>
    <w:rsid w:val="001C54CA"/>
    <w:rsid w:val="001C54FF"/>
    <w:rsid w:val="001C5538"/>
    <w:rsid w:val="001C5BE2"/>
    <w:rsid w:val="001C5D54"/>
    <w:rsid w:val="001C5F62"/>
    <w:rsid w:val="001C612F"/>
    <w:rsid w:val="001C6466"/>
    <w:rsid w:val="001C65C4"/>
    <w:rsid w:val="001C6FB6"/>
    <w:rsid w:val="001C72FA"/>
    <w:rsid w:val="001C761A"/>
    <w:rsid w:val="001C77BD"/>
    <w:rsid w:val="001C794D"/>
    <w:rsid w:val="001C7A09"/>
    <w:rsid w:val="001D006E"/>
    <w:rsid w:val="001D0282"/>
    <w:rsid w:val="001D0284"/>
    <w:rsid w:val="001D0CDF"/>
    <w:rsid w:val="001D0D52"/>
    <w:rsid w:val="001D0F96"/>
    <w:rsid w:val="001D1101"/>
    <w:rsid w:val="001D14A4"/>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AA3"/>
    <w:rsid w:val="001E50E2"/>
    <w:rsid w:val="001E51FD"/>
    <w:rsid w:val="001E5ADC"/>
    <w:rsid w:val="001E5BAD"/>
    <w:rsid w:val="001E6065"/>
    <w:rsid w:val="001E6078"/>
    <w:rsid w:val="001E62B6"/>
    <w:rsid w:val="001E6312"/>
    <w:rsid w:val="001E63B8"/>
    <w:rsid w:val="001E69F0"/>
    <w:rsid w:val="001E6D45"/>
    <w:rsid w:val="001E706F"/>
    <w:rsid w:val="001E7450"/>
    <w:rsid w:val="001E7BA1"/>
    <w:rsid w:val="001E7D40"/>
    <w:rsid w:val="001E7D6F"/>
    <w:rsid w:val="001E7DE9"/>
    <w:rsid w:val="001F0073"/>
    <w:rsid w:val="001F0201"/>
    <w:rsid w:val="001F032C"/>
    <w:rsid w:val="001F092E"/>
    <w:rsid w:val="001F0B76"/>
    <w:rsid w:val="001F0C66"/>
    <w:rsid w:val="001F0CA1"/>
    <w:rsid w:val="001F10EF"/>
    <w:rsid w:val="001F1109"/>
    <w:rsid w:val="001F1882"/>
    <w:rsid w:val="001F1ADD"/>
    <w:rsid w:val="001F1C2F"/>
    <w:rsid w:val="001F1DAF"/>
    <w:rsid w:val="001F1E0B"/>
    <w:rsid w:val="001F22B5"/>
    <w:rsid w:val="001F2538"/>
    <w:rsid w:val="001F2CF1"/>
    <w:rsid w:val="001F2CFC"/>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10F1"/>
    <w:rsid w:val="0020116F"/>
    <w:rsid w:val="00201319"/>
    <w:rsid w:val="0020138F"/>
    <w:rsid w:val="00201B30"/>
    <w:rsid w:val="00201CF4"/>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56D"/>
    <w:rsid w:val="002076BC"/>
    <w:rsid w:val="0020776E"/>
    <w:rsid w:val="00207793"/>
    <w:rsid w:val="00207C1F"/>
    <w:rsid w:val="00207EC8"/>
    <w:rsid w:val="00210609"/>
    <w:rsid w:val="002106AE"/>
    <w:rsid w:val="002107B2"/>
    <w:rsid w:val="00210900"/>
    <w:rsid w:val="00210D8A"/>
    <w:rsid w:val="0021121D"/>
    <w:rsid w:val="002113F7"/>
    <w:rsid w:val="0021160E"/>
    <w:rsid w:val="00211AD6"/>
    <w:rsid w:val="00211EAD"/>
    <w:rsid w:val="002120CA"/>
    <w:rsid w:val="00212651"/>
    <w:rsid w:val="002126B2"/>
    <w:rsid w:val="00212FBC"/>
    <w:rsid w:val="0021305E"/>
    <w:rsid w:val="002134D6"/>
    <w:rsid w:val="00213572"/>
    <w:rsid w:val="00213721"/>
    <w:rsid w:val="00213CAA"/>
    <w:rsid w:val="00213E08"/>
    <w:rsid w:val="00214991"/>
    <w:rsid w:val="00214C93"/>
    <w:rsid w:val="00214F39"/>
    <w:rsid w:val="0021539D"/>
    <w:rsid w:val="00215A0A"/>
    <w:rsid w:val="00215B16"/>
    <w:rsid w:val="00216915"/>
    <w:rsid w:val="00216DA6"/>
    <w:rsid w:val="00216FD5"/>
    <w:rsid w:val="00217097"/>
    <w:rsid w:val="002177B7"/>
    <w:rsid w:val="00217874"/>
    <w:rsid w:val="00217C8B"/>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6FD5"/>
    <w:rsid w:val="002277A5"/>
    <w:rsid w:val="00227AE5"/>
    <w:rsid w:val="00227DAD"/>
    <w:rsid w:val="00227FCC"/>
    <w:rsid w:val="00230025"/>
    <w:rsid w:val="00230383"/>
    <w:rsid w:val="0023049E"/>
    <w:rsid w:val="0023059E"/>
    <w:rsid w:val="00230899"/>
    <w:rsid w:val="002313BF"/>
    <w:rsid w:val="00231651"/>
    <w:rsid w:val="00231D25"/>
    <w:rsid w:val="00231E54"/>
    <w:rsid w:val="00231F36"/>
    <w:rsid w:val="002320A9"/>
    <w:rsid w:val="002321E8"/>
    <w:rsid w:val="00232250"/>
    <w:rsid w:val="002322F7"/>
    <w:rsid w:val="00232317"/>
    <w:rsid w:val="002323C1"/>
    <w:rsid w:val="00232859"/>
    <w:rsid w:val="00232A90"/>
    <w:rsid w:val="00232BE0"/>
    <w:rsid w:val="00232E93"/>
    <w:rsid w:val="002332F7"/>
    <w:rsid w:val="0023360F"/>
    <w:rsid w:val="00233755"/>
    <w:rsid w:val="00233FC1"/>
    <w:rsid w:val="00234033"/>
    <w:rsid w:val="00234470"/>
    <w:rsid w:val="00234668"/>
    <w:rsid w:val="0023479C"/>
    <w:rsid w:val="00234CDD"/>
    <w:rsid w:val="00234E57"/>
    <w:rsid w:val="00234F69"/>
    <w:rsid w:val="00235251"/>
    <w:rsid w:val="002352FF"/>
    <w:rsid w:val="0023578C"/>
    <w:rsid w:val="0023598A"/>
    <w:rsid w:val="00235B4C"/>
    <w:rsid w:val="00235B8C"/>
    <w:rsid w:val="00235EDD"/>
    <w:rsid w:val="00235F0E"/>
    <w:rsid w:val="00236238"/>
    <w:rsid w:val="002365BE"/>
    <w:rsid w:val="00236613"/>
    <w:rsid w:val="00236705"/>
    <w:rsid w:val="0023683D"/>
    <w:rsid w:val="00236B4A"/>
    <w:rsid w:val="00236B55"/>
    <w:rsid w:val="00236DB0"/>
    <w:rsid w:val="002372FC"/>
    <w:rsid w:val="00237361"/>
    <w:rsid w:val="002376A3"/>
    <w:rsid w:val="0023792B"/>
    <w:rsid w:val="002379A1"/>
    <w:rsid w:val="00237C27"/>
    <w:rsid w:val="00240118"/>
    <w:rsid w:val="002407DF"/>
    <w:rsid w:val="00240833"/>
    <w:rsid w:val="00240947"/>
    <w:rsid w:val="00240B80"/>
    <w:rsid w:val="00240BB6"/>
    <w:rsid w:val="00241BC5"/>
    <w:rsid w:val="00241FED"/>
    <w:rsid w:val="002421BB"/>
    <w:rsid w:val="00242797"/>
    <w:rsid w:val="0024283C"/>
    <w:rsid w:val="0024335F"/>
    <w:rsid w:val="002434AF"/>
    <w:rsid w:val="002436BC"/>
    <w:rsid w:val="002439D2"/>
    <w:rsid w:val="00243BC1"/>
    <w:rsid w:val="00243CAA"/>
    <w:rsid w:val="002440A9"/>
    <w:rsid w:val="002442FB"/>
    <w:rsid w:val="00244332"/>
    <w:rsid w:val="002443EC"/>
    <w:rsid w:val="00244437"/>
    <w:rsid w:val="00244653"/>
    <w:rsid w:val="002447E0"/>
    <w:rsid w:val="00244A72"/>
    <w:rsid w:val="00244EFE"/>
    <w:rsid w:val="00245492"/>
    <w:rsid w:val="00245B23"/>
    <w:rsid w:val="00245DF3"/>
    <w:rsid w:val="0024600E"/>
    <w:rsid w:val="002468C2"/>
    <w:rsid w:val="002469BB"/>
    <w:rsid w:val="00246B2E"/>
    <w:rsid w:val="00246B34"/>
    <w:rsid w:val="00246BD0"/>
    <w:rsid w:val="00246CBC"/>
    <w:rsid w:val="00246DE8"/>
    <w:rsid w:val="002474EF"/>
    <w:rsid w:val="002477ED"/>
    <w:rsid w:val="00247C17"/>
    <w:rsid w:val="00247CCB"/>
    <w:rsid w:val="00247CD9"/>
    <w:rsid w:val="002501CA"/>
    <w:rsid w:val="0025022A"/>
    <w:rsid w:val="00250790"/>
    <w:rsid w:val="00250854"/>
    <w:rsid w:val="00250932"/>
    <w:rsid w:val="002512E1"/>
    <w:rsid w:val="002516A4"/>
    <w:rsid w:val="0025193E"/>
    <w:rsid w:val="0025216C"/>
    <w:rsid w:val="00252198"/>
    <w:rsid w:val="0025228F"/>
    <w:rsid w:val="002522B8"/>
    <w:rsid w:val="002528D0"/>
    <w:rsid w:val="00252FD0"/>
    <w:rsid w:val="002530BE"/>
    <w:rsid w:val="0025372A"/>
    <w:rsid w:val="00253B42"/>
    <w:rsid w:val="00253C17"/>
    <w:rsid w:val="0025455B"/>
    <w:rsid w:val="00254902"/>
    <w:rsid w:val="00254A2D"/>
    <w:rsid w:val="00254C39"/>
    <w:rsid w:val="00255ABB"/>
    <w:rsid w:val="00255C8F"/>
    <w:rsid w:val="00255EC1"/>
    <w:rsid w:val="0025685F"/>
    <w:rsid w:val="00257186"/>
    <w:rsid w:val="00257195"/>
    <w:rsid w:val="002571DD"/>
    <w:rsid w:val="002574A8"/>
    <w:rsid w:val="00257822"/>
    <w:rsid w:val="002578D8"/>
    <w:rsid w:val="00257975"/>
    <w:rsid w:val="00257DF3"/>
    <w:rsid w:val="00260856"/>
    <w:rsid w:val="0026092B"/>
    <w:rsid w:val="00260B73"/>
    <w:rsid w:val="00260DAA"/>
    <w:rsid w:val="00260E1D"/>
    <w:rsid w:val="002613A5"/>
    <w:rsid w:val="00261568"/>
    <w:rsid w:val="00261753"/>
    <w:rsid w:val="00261A7E"/>
    <w:rsid w:val="00261C9F"/>
    <w:rsid w:val="00261F17"/>
    <w:rsid w:val="00261FDC"/>
    <w:rsid w:val="0026207C"/>
    <w:rsid w:val="00262272"/>
    <w:rsid w:val="00262389"/>
    <w:rsid w:val="00262759"/>
    <w:rsid w:val="00262B27"/>
    <w:rsid w:val="00262E07"/>
    <w:rsid w:val="002631E7"/>
    <w:rsid w:val="0026321A"/>
    <w:rsid w:val="00263822"/>
    <w:rsid w:val="00263B27"/>
    <w:rsid w:val="00263E15"/>
    <w:rsid w:val="00263ED6"/>
    <w:rsid w:val="0026421A"/>
    <w:rsid w:val="002643DE"/>
    <w:rsid w:val="00265476"/>
    <w:rsid w:val="00265497"/>
    <w:rsid w:val="002657F9"/>
    <w:rsid w:val="0026583A"/>
    <w:rsid w:val="00265CC0"/>
    <w:rsid w:val="00265CEA"/>
    <w:rsid w:val="00266428"/>
    <w:rsid w:val="0026664A"/>
    <w:rsid w:val="00266A59"/>
    <w:rsid w:val="00266E61"/>
    <w:rsid w:val="00266E6B"/>
    <w:rsid w:val="00266F8E"/>
    <w:rsid w:val="00267651"/>
    <w:rsid w:val="00267712"/>
    <w:rsid w:val="00267803"/>
    <w:rsid w:val="00267881"/>
    <w:rsid w:val="002700C5"/>
    <w:rsid w:val="0027044B"/>
    <w:rsid w:val="00270800"/>
    <w:rsid w:val="00270C37"/>
    <w:rsid w:val="00270C3A"/>
    <w:rsid w:val="00270D22"/>
    <w:rsid w:val="002713C3"/>
    <w:rsid w:val="00271579"/>
    <w:rsid w:val="002723F2"/>
    <w:rsid w:val="0027262A"/>
    <w:rsid w:val="00272C49"/>
    <w:rsid w:val="00272FA1"/>
    <w:rsid w:val="00273043"/>
    <w:rsid w:val="00273089"/>
    <w:rsid w:val="002733A5"/>
    <w:rsid w:val="00273821"/>
    <w:rsid w:val="00273B46"/>
    <w:rsid w:val="00273EB4"/>
    <w:rsid w:val="00273FC1"/>
    <w:rsid w:val="002740E2"/>
    <w:rsid w:val="0027462C"/>
    <w:rsid w:val="0027469A"/>
    <w:rsid w:val="002746F7"/>
    <w:rsid w:val="00274E67"/>
    <w:rsid w:val="002758DC"/>
    <w:rsid w:val="00275991"/>
    <w:rsid w:val="00275D12"/>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FEC"/>
    <w:rsid w:val="00281437"/>
    <w:rsid w:val="00281568"/>
    <w:rsid w:val="00281A8E"/>
    <w:rsid w:val="00281B65"/>
    <w:rsid w:val="00281C96"/>
    <w:rsid w:val="00281EB0"/>
    <w:rsid w:val="00282786"/>
    <w:rsid w:val="00282975"/>
    <w:rsid w:val="00282A94"/>
    <w:rsid w:val="00282E1C"/>
    <w:rsid w:val="00283110"/>
    <w:rsid w:val="00283796"/>
    <w:rsid w:val="0028382E"/>
    <w:rsid w:val="0028398C"/>
    <w:rsid w:val="0028403F"/>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1439"/>
    <w:rsid w:val="002914AD"/>
    <w:rsid w:val="00291901"/>
    <w:rsid w:val="00291940"/>
    <w:rsid w:val="00291F7A"/>
    <w:rsid w:val="00292670"/>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CA"/>
    <w:rsid w:val="00296522"/>
    <w:rsid w:val="0029677B"/>
    <w:rsid w:val="00296A53"/>
    <w:rsid w:val="00297BF2"/>
    <w:rsid w:val="00297EAF"/>
    <w:rsid w:val="00297EB7"/>
    <w:rsid w:val="00297F9B"/>
    <w:rsid w:val="002A0158"/>
    <w:rsid w:val="002A0544"/>
    <w:rsid w:val="002A16BB"/>
    <w:rsid w:val="002A1857"/>
    <w:rsid w:val="002A19B4"/>
    <w:rsid w:val="002A1AAF"/>
    <w:rsid w:val="002A23CD"/>
    <w:rsid w:val="002A3462"/>
    <w:rsid w:val="002A349C"/>
    <w:rsid w:val="002A36EC"/>
    <w:rsid w:val="002A370A"/>
    <w:rsid w:val="002A37B3"/>
    <w:rsid w:val="002A3811"/>
    <w:rsid w:val="002A3934"/>
    <w:rsid w:val="002A3DF7"/>
    <w:rsid w:val="002A4008"/>
    <w:rsid w:val="002A4736"/>
    <w:rsid w:val="002A485B"/>
    <w:rsid w:val="002A4CD5"/>
    <w:rsid w:val="002A50A7"/>
    <w:rsid w:val="002A57BD"/>
    <w:rsid w:val="002A58DE"/>
    <w:rsid w:val="002A5B66"/>
    <w:rsid w:val="002A5F58"/>
    <w:rsid w:val="002A622D"/>
    <w:rsid w:val="002A634B"/>
    <w:rsid w:val="002A69D2"/>
    <w:rsid w:val="002A6FBE"/>
    <w:rsid w:val="002A733C"/>
    <w:rsid w:val="002A74ED"/>
    <w:rsid w:val="002A77C3"/>
    <w:rsid w:val="002A7C41"/>
    <w:rsid w:val="002B0059"/>
    <w:rsid w:val="002B07F0"/>
    <w:rsid w:val="002B09E0"/>
    <w:rsid w:val="002B1151"/>
    <w:rsid w:val="002B11B4"/>
    <w:rsid w:val="002B165F"/>
    <w:rsid w:val="002B1C9E"/>
    <w:rsid w:val="002B1E2E"/>
    <w:rsid w:val="002B1E85"/>
    <w:rsid w:val="002B25DF"/>
    <w:rsid w:val="002B2BF5"/>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6F2"/>
    <w:rsid w:val="002B7766"/>
    <w:rsid w:val="002B7793"/>
    <w:rsid w:val="002B7905"/>
    <w:rsid w:val="002B793F"/>
    <w:rsid w:val="002B7FB4"/>
    <w:rsid w:val="002C0227"/>
    <w:rsid w:val="002C05AE"/>
    <w:rsid w:val="002C0977"/>
    <w:rsid w:val="002C0CA6"/>
    <w:rsid w:val="002C0FC8"/>
    <w:rsid w:val="002C113B"/>
    <w:rsid w:val="002C17A1"/>
    <w:rsid w:val="002C1AB9"/>
    <w:rsid w:val="002C1B89"/>
    <w:rsid w:val="002C1E66"/>
    <w:rsid w:val="002C24E5"/>
    <w:rsid w:val="002C28CD"/>
    <w:rsid w:val="002C2CBC"/>
    <w:rsid w:val="002C2CFA"/>
    <w:rsid w:val="002C2FF2"/>
    <w:rsid w:val="002C3067"/>
    <w:rsid w:val="002C3265"/>
    <w:rsid w:val="002C388E"/>
    <w:rsid w:val="002C3EB6"/>
    <w:rsid w:val="002C3F9C"/>
    <w:rsid w:val="002C4072"/>
    <w:rsid w:val="002C4400"/>
    <w:rsid w:val="002C4AB1"/>
    <w:rsid w:val="002C4B03"/>
    <w:rsid w:val="002C4B4E"/>
    <w:rsid w:val="002C4BB7"/>
    <w:rsid w:val="002C50E5"/>
    <w:rsid w:val="002C54F8"/>
    <w:rsid w:val="002C5741"/>
    <w:rsid w:val="002C5758"/>
    <w:rsid w:val="002C5A13"/>
    <w:rsid w:val="002C5BCD"/>
    <w:rsid w:val="002C5CE7"/>
    <w:rsid w:val="002C63B6"/>
    <w:rsid w:val="002C7216"/>
    <w:rsid w:val="002C73CF"/>
    <w:rsid w:val="002C7571"/>
    <w:rsid w:val="002C7B02"/>
    <w:rsid w:val="002C7DE9"/>
    <w:rsid w:val="002C7E1E"/>
    <w:rsid w:val="002D015B"/>
    <w:rsid w:val="002D092B"/>
    <w:rsid w:val="002D0AAB"/>
    <w:rsid w:val="002D0B3C"/>
    <w:rsid w:val="002D1291"/>
    <w:rsid w:val="002D14A1"/>
    <w:rsid w:val="002D1529"/>
    <w:rsid w:val="002D15DC"/>
    <w:rsid w:val="002D1636"/>
    <w:rsid w:val="002D1A05"/>
    <w:rsid w:val="002D1A32"/>
    <w:rsid w:val="002D1D19"/>
    <w:rsid w:val="002D20DE"/>
    <w:rsid w:val="002D2931"/>
    <w:rsid w:val="002D2975"/>
    <w:rsid w:val="002D2AA2"/>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738"/>
    <w:rsid w:val="002D6654"/>
    <w:rsid w:val="002D6697"/>
    <w:rsid w:val="002D6E06"/>
    <w:rsid w:val="002D6EBD"/>
    <w:rsid w:val="002D721E"/>
    <w:rsid w:val="002D74FA"/>
    <w:rsid w:val="002D7577"/>
    <w:rsid w:val="002D75D0"/>
    <w:rsid w:val="002D76A7"/>
    <w:rsid w:val="002D7939"/>
    <w:rsid w:val="002D7ECD"/>
    <w:rsid w:val="002E0369"/>
    <w:rsid w:val="002E0465"/>
    <w:rsid w:val="002E068A"/>
    <w:rsid w:val="002E08BE"/>
    <w:rsid w:val="002E0E6D"/>
    <w:rsid w:val="002E1126"/>
    <w:rsid w:val="002E16EB"/>
    <w:rsid w:val="002E1B12"/>
    <w:rsid w:val="002E1B54"/>
    <w:rsid w:val="002E2184"/>
    <w:rsid w:val="002E2317"/>
    <w:rsid w:val="002E26EA"/>
    <w:rsid w:val="002E2736"/>
    <w:rsid w:val="002E2866"/>
    <w:rsid w:val="002E2CC3"/>
    <w:rsid w:val="002E3035"/>
    <w:rsid w:val="002E3191"/>
    <w:rsid w:val="002E3635"/>
    <w:rsid w:val="002E3888"/>
    <w:rsid w:val="002E3B32"/>
    <w:rsid w:val="002E3EF6"/>
    <w:rsid w:val="002E40EC"/>
    <w:rsid w:val="002E419F"/>
    <w:rsid w:val="002E4216"/>
    <w:rsid w:val="002E455D"/>
    <w:rsid w:val="002E4784"/>
    <w:rsid w:val="002E4B07"/>
    <w:rsid w:val="002E4BB8"/>
    <w:rsid w:val="002E4C5F"/>
    <w:rsid w:val="002E55CC"/>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834"/>
    <w:rsid w:val="002F2840"/>
    <w:rsid w:val="002F2922"/>
    <w:rsid w:val="002F2BDD"/>
    <w:rsid w:val="002F2CD6"/>
    <w:rsid w:val="002F3B0B"/>
    <w:rsid w:val="002F3F6E"/>
    <w:rsid w:val="002F409D"/>
    <w:rsid w:val="002F4309"/>
    <w:rsid w:val="002F44E1"/>
    <w:rsid w:val="002F4AEA"/>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30009B"/>
    <w:rsid w:val="003001D0"/>
    <w:rsid w:val="003005AA"/>
    <w:rsid w:val="0030084A"/>
    <w:rsid w:val="00300A1C"/>
    <w:rsid w:val="00301781"/>
    <w:rsid w:val="0030179B"/>
    <w:rsid w:val="00301A90"/>
    <w:rsid w:val="00301E7D"/>
    <w:rsid w:val="00301F3A"/>
    <w:rsid w:val="0030202D"/>
    <w:rsid w:val="003022DE"/>
    <w:rsid w:val="00302459"/>
    <w:rsid w:val="00302476"/>
    <w:rsid w:val="0030250E"/>
    <w:rsid w:val="003028B2"/>
    <w:rsid w:val="00302CA2"/>
    <w:rsid w:val="00302F67"/>
    <w:rsid w:val="00303049"/>
    <w:rsid w:val="00303421"/>
    <w:rsid w:val="00303761"/>
    <w:rsid w:val="00303AA4"/>
    <w:rsid w:val="00303CFC"/>
    <w:rsid w:val="00303DCF"/>
    <w:rsid w:val="003042DA"/>
    <w:rsid w:val="0030443D"/>
    <w:rsid w:val="003045A8"/>
    <w:rsid w:val="003050F3"/>
    <w:rsid w:val="00305427"/>
    <w:rsid w:val="003054CA"/>
    <w:rsid w:val="0030564F"/>
    <w:rsid w:val="00305706"/>
    <w:rsid w:val="00305BD4"/>
    <w:rsid w:val="00305D81"/>
    <w:rsid w:val="00305EE5"/>
    <w:rsid w:val="00305FE9"/>
    <w:rsid w:val="003064E0"/>
    <w:rsid w:val="00306518"/>
    <w:rsid w:val="0030688C"/>
    <w:rsid w:val="0030696B"/>
    <w:rsid w:val="003069ED"/>
    <w:rsid w:val="00306E5F"/>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7CA"/>
    <w:rsid w:val="00312856"/>
    <w:rsid w:val="00312F08"/>
    <w:rsid w:val="003136BE"/>
    <w:rsid w:val="00313886"/>
    <w:rsid w:val="00313F39"/>
    <w:rsid w:val="003140C8"/>
    <w:rsid w:val="00314162"/>
    <w:rsid w:val="00314297"/>
    <w:rsid w:val="0031452C"/>
    <w:rsid w:val="00314A6B"/>
    <w:rsid w:val="0031510E"/>
    <w:rsid w:val="0031543D"/>
    <w:rsid w:val="00315AF2"/>
    <w:rsid w:val="00315DC4"/>
    <w:rsid w:val="00315E98"/>
    <w:rsid w:val="00315F2F"/>
    <w:rsid w:val="0031649F"/>
    <w:rsid w:val="00316D12"/>
    <w:rsid w:val="00316D4A"/>
    <w:rsid w:val="00316E79"/>
    <w:rsid w:val="00317034"/>
    <w:rsid w:val="003178C4"/>
    <w:rsid w:val="00317F62"/>
    <w:rsid w:val="0032042E"/>
    <w:rsid w:val="0032055E"/>
    <w:rsid w:val="003205DA"/>
    <w:rsid w:val="00320863"/>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65F"/>
    <w:rsid w:val="00325769"/>
    <w:rsid w:val="00325B85"/>
    <w:rsid w:val="00325F0C"/>
    <w:rsid w:val="00325F69"/>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B0C"/>
    <w:rsid w:val="00332C70"/>
    <w:rsid w:val="003331E7"/>
    <w:rsid w:val="00333673"/>
    <w:rsid w:val="00333AC7"/>
    <w:rsid w:val="00333B90"/>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446"/>
    <w:rsid w:val="003457A4"/>
    <w:rsid w:val="00345D6F"/>
    <w:rsid w:val="00345E9F"/>
    <w:rsid w:val="003464D7"/>
    <w:rsid w:val="003464FE"/>
    <w:rsid w:val="00346746"/>
    <w:rsid w:val="003468B2"/>
    <w:rsid w:val="00346A09"/>
    <w:rsid w:val="00346A10"/>
    <w:rsid w:val="00346F19"/>
    <w:rsid w:val="00347165"/>
    <w:rsid w:val="00347361"/>
    <w:rsid w:val="003479A7"/>
    <w:rsid w:val="003501C4"/>
    <w:rsid w:val="0035052F"/>
    <w:rsid w:val="00350F0C"/>
    <w:rsid w:val="00351052"/>
    <w:rsid w:val="003512B7"/>
    <w:rsid w:val="00351711"/>
    <w:rsid w:val="003519B4"/>
    <w:rsid w:val="00351B7B"/>
    <w:rsid w:val="00351BCD"/>
    <w:rsid w:val="00351E71"/>
    <w:rsid w:val="003522EA"/>
    <w:rsid w:val="0035234D"/>
    <w:rsid w:val="00352789"/>
    <w:rsid w:val="00352A6B"/>
    <w:rsid w:val="00352DC6"/>
    <w:rsid w:val="00352DFB"/>
    <w:rsid w:val="0035316B"/>
    <w:rsid w:val="003532EE"/>
    <w:rsid w:val="003534AC"/>
    <w:rsid w:val="0035378A"/>
    <w:rsid w:val="0035384F"/>
    <w:rsid w:val="00353A10"/>
    <w:rsid w:val="00353B31"/>
    <w:rsid w:val="003541A5"/>
    <w:rsid w:val="003541CF"/>
    <w:rsid w:val="003545E2"/>
    <w:rsid w:val="003548CC"/>
    <w:rsid w:val="00354A5A"/>
    <w:rsid w:val="00354C10"/>
    <w:rsid w:val="003551E0"/>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F6"/>
    <w:rsid w:val="003578F8"/>
    <w:rsid w:val="00357A1A"/>
    <w:rsid w:val="00360667"/>
    <w:rsid w:val="00360814"/>
    <w:rsid w:val="003609CB"/>
    <w:rsid w:val="00360A01"/>
    <w:rsid w:val="00360E72"/>
    <w:rsid w:val="00361371"/>
    <w:rsid w:val="0036166C"/>
    <w:rsid w:val="003616A4"/>
    <w:rsid w:val="00361823"/>
    <w:rsid w:val="003618EC"/>
    <w:rsid w:val="00361935"/>
    <w:rsid w:val="00361D36"/>
    <w:rsid w:val="00361E62"/>
    <w:rsid w:val="003621A3"/>
    <w:rsid w:val="00362499"/>
    <w:rsid w:val="00362524"/>
    <w:rsid w:val="00362525"/>
    <w:rsid w:val="0036262D"/>
    <w:rsid w:val="00362749"/>
    <w:rsid w:val="0036280D"/>
    <w:rsid w:val="003628E2"/>
    <w:rsid w:val="00362D3C"/>
    <w:rsid w:val="00362FEE"/>
    <w:rsid w:val="0036305C"/>
    <w:rsid w:val="00363104"/>
    <w:rsid w:val="003632CC"/>
    <w:rsid w:val="003633F1"/>
    <w:rsid w:val="00363885"/>
    <w:rsid w:val="003638AB"/>
    <w:rsid w:val="003639A9"/>
    <w:rsid w:val="00363BC5"/>
    <w:rsid w:val="00364319"/>
    <w:rsid w:val="003643D7"/>
    <w:rsid w:val="00364493"/>
    <w:rsid w:val="003644B1"/>
    <w:rsid w:val="00364D2E"/>
    <w:rsid w:val="0036569F"/>
    <w:rsid w:val="0036594F"/>
    <w:rsid w:val="0036595F"/>
    <w:rsid w:val="00365F32"/>
    <w:rsid w:val="00366192"/>
    <w:rsid w:val="0036643A"/>
    <w:rsid w:val="00366A1A"/>
    <w:rsid w:val="00366AEA"/>
    <w:rsid w:val="00366DC7"/>
    <w:rsid w:val="00366F83"/>
    <w:rsid w:val="00366FA1"/>
    <w:rsid w:val="003672E0"/>
    <w:rsid w:val="00367757"/>
    <w:rsid w:val="003677B1"/>
    <w:rsid w:val="0037004C"/>
    <w:rsid w:val="003701FA"/>
    <w:rsid w:val="003703CB"/>
    <w:rsid w:val="003707CC"/>
    <w:rsid w:val="00370C3D"/>
    <w:rsid w:val="00371104"/>
    <w:rsid w:val="0037119B"/>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68D"/>
    <w:rsid w:val="00375D43"/>
    <w:rsid w:val="0037633D"/>
    <w:rsid w:val="0037688D"/>
    <w:rsid w:val="00376D34"/>
    <w:rsid w:val="003775C9"/>
    <w:rsid w:val="003776C6"/>
    <w:rsid w:val="0037786E"/>
    <w:rsid w:val="003778DA"/>
    <w:rsid w:val="0037791E"/>
    <w:rsid w:val="00377BBC"/>
    <w:rsid w:val="00377C3F"/>
    <w:rsid w:val="00377DA5"/>
    <w:rsid w:val="00380117"/>
    <w:rsid w:val="003801E2"/>
    <w:rsid w:val="0038055E"/>
    <w:rsid w:val="00380845"/>
    <w:rsid w:val="00380EBB"/>
    <w:rsid w:val="0038143D"/>
    <w:rsid w:val="003819DC"/>
    <w:rsid w:val="00381C0D"/>
    <w:rsid w:val="00381C74"/>
    <w:rsid w:val="00381F17"/>
    <w:rsid w:val="00381F6C"/>
    <w:rsid w:val="00381FD4"/>
    <w:rsid w:val="00382B41"/>
    <w:rsid w:val="00382B8E"/>
    <w:rsid w:val="00382CEE"/>
    <w:rsid w:val="0038322D"/>
    <w:rsid w:val="003835C8"/>
    <w:rsid w:val="00383711"/>
    <w:rsid w:val="0038378D"/>
    <w:rsid w:val="0038388E"/>
    <w:rsid w:val="0038397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95"/>
    <w:rsid w:val="0038760B"/>
    <w:rsid w:val="00387985"/>
    <w:rsid w:val="00387DC8"/>
    <w:rsid w:val="00387FA8"/>
    <w:rsid w:val="003908BE"/>
    <w:rsid w:val="003909AF"/>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A0084"/>
    <w:rsid w:val="003A09F1"/>
    <w:rsid w:val="003A0D45"/>
    <w:rsid w:val="003A0DD3"/>
    <w:rsid w:val="003A0F7C"/>
    <w:rsid w:val="003A135C"/>
    <w:rsid w:val="003A14BF"/>
    <w:rsid w:val="003A198C"/>
    <w:rsid w:val="003A1F51"/>
    <w:rsid w:val="003A2A15"/>
    <w:rsid w:val="003A2A92"/>
    <w:rsid w:val="003A2B44"/>
    <w:rsid w:val="003A2E9C"/>
    <w:rsid w:val="003A2EA1"/>
    <w:rsid w:val="003A38B6"/>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F76"/>
    <w:rsid w:val="003A6132"/>
    <w:rsid w:val="003A61F9"/>
    <w:rsid w:val="003A6478"/>
    <w:rsid w:val="003A64C1"/>
    <w:rsid w:val="003A6D6C"/>
    <w:rsid w:val="003A6D95"/>
    <w:rsid w:val="003A6FA9"/>
    <w:rsid w:val="003A75C4"/>
    <w:rsid w:val="003A771B"/>
    <w:rsid w:val="003A7720"/>
    <w:rsid w:val="003A7AE1"/>
    <w:rsid w:val="003A7DD0"/>
    <w:rsid w:val="003A7E8D"/>
    <w:rsid w:val="003B0627"/>
    <w:rsid w:val="003B0C2F"/>
    <w:rsid w:val="003B0F57"/>
    <w:rsid w:val="003B1487"/>
    <w:rsid w:val="003B1560"/>
    <w:rsid w:val="003B1BBD"/>
    <w:rsid w:val="003B242A"/>
    <w:rsid w:val="003B26FA"/>
    <w:rsid w:val="003B298E"/>
    <w:rsid w:val="003B2C2B"/>
    <w:rsid w:val="003B2CD4"/>
    <w:rsid w:val="003B3117"/>
    <w:rsid w:val="003B3206"/>
    <w:rsid w:val="003B32AB"/>
    <w:rsid w:val="003B3744"/>
    <w:rsid w:val="003B3D87"/>
    <w:rsid w:val="003B4111"/>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2252"/>
    <w:rsid w:val="003C2896"/>
    <w:rsid w:val="003C2EFA"/>
    <w:rsid w:val="003C3276"/>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368"/>
    <w:rsid w:val="003D26CB"/>
    <w:rsid w:val="003D2881"/>
    <w:rsid w:val="003D2D68"/>
    <w:rsid w:val="003D2DF1"/>
    <w:rsid w:val="003D35EF"/>
    <w:rsid w:val="003D499B"/>
    <w:rsid w:val="003D4B4C"/>
    <w:rsid w:val="003D4C58"/>
    <w:rsid w:val="003D4CBF"/>
    <w:rsid w:val="003D500E"/>
    <w:rsid w:val="003D5169"/>
    <w:rsid w:val="003D5437"/>
    <w:rsid w:val="003D557B"/>
    <w:rsid w:val="003D5712"/>
    <w:rsid w:val="003D5BA1"/>
    <w:rsid w:val="003D5DCB"/>
    <w:rsid w:val="003D61E5"/>
    <w:rsid w:val="003D6692"/>
    <w:rsid w:val="003D6CFF"/>
    <w:rsid w:val="003D6E41"/>
    <w:rsid w:val="003D6F3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4475"/>
    <w:rsid w:val="003E47BE"/>
    <w:rsid w:val="003E4892"/>
    <w:rsid w:val="003E4B30"/>
    <w:rsid w:val="003E4BCA"/>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910"/>
    <w:rsid w:val="003F2930"/>
    <w:rsid w:val="003F3325"/>
    <w:rsid w:val="003F35AA"/>
    <w:rsid w:val="003F398C"/>
    <w:rsid w:val="003F3CFA"/>
    <w:rsid w:val="003F3DC5"/>
    <w:rsid w:val="003F4675"/>
    <w:rsid w:val="003F4999"/>
    <w:rsid w:val="003F4B0C"/>
    <w:rsid w:val="003F521B"/>
    <w:rsid w:val="003F5304"/>
    <w:rsid w:val="003F5516"/>
    <w:rsid w:val="003F5544"/>
    <w:rsid w:val="003F58AE"/>
    <w:rsid w:val="003F58C7"/>
    <w:rsid w:val="003F58D2"/>
    <w:rsid w:val="003F5B22"/>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DCA"/>
    <w:rsid w:val="00400F24"/>
    <w:rsid w:val="00401083"/>
    <w:rsid w:val="004013F3"/>
    <w:rsid w:val="0040196D"/>
    <w:rsid w:val="00402138"/>
    <w:rsid w:val="00402B49"/>
    <w:rsid w:val="00402BEC"/>
    <w:rsid w:val="00402F55"/>
    <w:rsid w:val="0040320C"/>
    <w:rsid w:val="004035AB"/>
    <w:rsid w:val="0040420F"/>
    <w:rsid w:val="00404B66"/>
    <w:rsid w:val="00405819"/>
    <w:rsid w:val="0040589B"/>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B5F"/>
    <w:rsid w:val="00413CE4"/>
    <w:rsid w:val="004143AE"/>
    <w:rsid w:val="004145DB"/>
    <w:rsid w:val="0041479B"/>
    <w:rsid w:val="00414BB3"/>
    <w:rsid w:val="00414DA0"/>
    <w:rsid w:val="00414F97"/>
    <w:rsid w:val="004156F0"/>
    <w:rsid w:val="00415963"/>
    <w:rsid w:val="00415BE4"/>
    <w:rsid w:val="00416324"/>
    <w:rsid w:val="00416387"/>
    <w:rsid w:val="0041669D"/>
    <w:rsid w:val="00416961"/>
    <w:rsid w:val="00416A8B"/>
    <w:rsid w:val="00416AC5"/>
    <w:rsid w:val="00417514"/>
    <w:rsid w:val="004175A0"/>
    <w:rsid w:val="004178EC"/>
    <w:rsid w:val="00417BF0"/>
    <w:rsid w:val="004201F7"/>
    <w:rsid w:val="00420783"/>
    <w:rsid w:val="00420856"/>
    <w:rsid w:val="00420BD3"/>
    <w:rsid w:val="0042133E"/>
    <w:rsid w:val="0042173B"/>
    <w:rsid w:val="00421A42"/>
    <w:rsid w:val="00421BE5"/>
    <w:rsid w:val="00421DA2"/>
    <w:rsid w:val="00421E8E"/>
    <w:rsid w:val="00421EAB"/>
    <w:rsid w:val="00422407"/>
    <w:rsid w:val="00422C3C"/>
    <w:rsid w:val="00422F97"/>
    <w:rsid w:val="00423772"/>
    <w:rsid w:val="00423779"/>
    <w:rsid w:val="00423E8A"/>
    <w:rsid w:val="00423EDC"/>
    <w:rsid w:val="004240F5"/>
    <w:rsid w:val="00424102"/>
    <w:rsid w:val="004243AF"/>
    <w:rsid w:val="00424423"/>
    <w:rsid w:val="004244F0"/>
    <w:rsid w:val="00424612"/>
    <w:rsid w:val="0042516C"/>
    <w:rsid w:val="004258AE"/>
    <w:rsid w:val="00425926"/>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301E4"/>
    <w:rsid w:val="00430298"/>
    <w:rsid w:val="00430660"/>
    <w:rsid w:val="00430693"/>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A19"/>
    <w:rsid w:val="00436D88"/>
    <w:rsid w:val="00436FEA"/>
    <w:rsid w:val="00437000"/>
    <w:rsid w:val="00437345"/>
    <w:rsid w:val="00437A99"/>
    <w:rsid w:val="004401F1"/>
    <w:rsid w:val="004402CF"/>
    <w:rsid w:val="00440DA5"/>
    <w:rsid w:val="00440E7B"/>
    <w:rsid w:val="00441083"/>
    <w:rsid w:val="0044149C"/>
    <w:rsid w:val="00441A13"/>
    <w:rsid w:val="00441C0F"/>
    <w:rsid w:val="00442255"/>
    <w:rsid w:val="004424CF"/>
    <w:rsid w:val="0044262A"/>
    <w:rsid w:val="004428D0"/>
    <w:rsid w:val="0044299B"/>
    <w:rsid w:val="00442B98"/>
    <w:rsid w:val="00442BFF"/>
    <w:rsid w:val="00443BA9"/>
    <w:rsid w:val="00444448"/>
    <w:rsid w:val="00444613"/>
    <w:rsid w:val="00444983"/>
    <w:rsid w:val="00444AB9"/>
    <w:rsid w:val="00444BEE"/>
    <w:rsid w:val="00444F8C"/>
    <w:rsid w:val="004453C9"/>
    <w:rsid w:val="00445677"/>
    <w:rsid w:val="00445732"/>
    <w:rsid w:val="0044582C"/>
    <w:rsid w:val="004458C9"/>
    <w:rsid w:val="00445A1C"/>
    <w:rsid w:val="00445D8F"/>
    <w:rsid w:val="00445DB8"/>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54F"/>
    <w:rsid w:val="00457AD1"/>
    <w:rsid w:val="00457BD9"/>
    <w:rsid w:val="00457D9B"/>
    <w:rsid w:val="00457F0C"/>
    <w:rsid w:val="0046072B"/>
    <w:rsid w:val="004607BA"/>
    <w:rsid w:val="00460C13"/>
    <w:rsid w:val="00460DFE"/>
    <w:rsid w:val="0046122B"/>
    <w:rsid w:val="0046126F"/>
    <w:rsid w:val="004616F9"/>
    <w:rsid w:val="00461865"/>
    <w:rsid w:val="004618E4"/>
    <w:rsid w:val="00461F8B"/>
    <w:rsid w:val="00462613"/>
    <w:rsid w:val="00462755"/>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7D7"/>
    <w:rsid w:val="00466B68"/>
    <w:rsid w:val="00466CDA"/>
    <w:rsid w:val="00467069"/>
    <w:rsid w:val="0046706E"/>
    <w:rsid w:val="004678D4"/>
    <w:rsid w:val="00467C95"/>
    <w:rsid w:val="0047042D"/>
    <w:rsid w:val="0047050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B9"/>
    <w:rsid w:val="004739AB"/>
    <w:rsid w:val="00473A6F"/>
    <w:rsid w:val="00473B6E"/>
    <w:rsid w:val="00474291"/>
    <w:rsid w:val="00474B08"/>
    <w:rsid w:val="00475333"/>
    <w:rsid w:val="004753FC"/>
    <w:rsid w:val="0047550E"/>
    <w:rsid w:val="00475754"/>
    <w:rsid w:val="00475957"/>
    <w:rsid w:val="00475F69"/>
    <w:rsid w:val="00475FA8"/>
    <w:rsid w:val="004761B3"/>
    <w:rsid w:val="004763DE"/>
    <w:rsid w:val="00476913"/>
    <w:rsid w:val="00476CE0"/>
    <w:rsid w:val="0047739E"/>
    <w:rsid w:val="00477514"/>
    <w:rsid w:val="00477B89"/>
    <w:rsid w:val="004801B1"/>
    <w:rsid w:val="00481193"/>
    <w:rsid w:val="00481351"/>
    <w:rsid w:val="004815B9"/>
    <w:rsid w:val="004816AB"/>
    <w:rsid w:val="00481ABF"/>
    <w:rsid w:val="00481F2F"/>
    <w:rsid w:val="004820FA"/>
    <w:rsid w:val="004822A4"/>
    <w:rsid w:val="0048271D"/>
    <w:rsid w:val="00482F47"/>
    <w:rsid w:val="00483319"/>
    <w:rsid w:val="00483365"/>
    <w:rsid w:val="00483549"/>
    <w:rsid w:val="00483716"/>
    <w:rsid w:val="0048375E"/>
    <w:rsid w:val="00483B16"/>
    <w:rsid w:val="00483B96"/>
    <w:rsid w:val="00483D3E"/>
    <w:rsid w:val="00483ED7"/>
    <w:rsid w:val="00484CAA"/>
    <w:rsid w:val="00484D71"/>
    <w:rsid w:val="00484FB6"/>
    <w:rsid w:val="00485939"/>
    <w:rsid w:val="0048636A"/>
    <w:rsid w:val="0048654B"/>
    <w:rsid w:val="004865D5"/>
    <w:rsid w:val="004865E5"/>
    <w:rsid w:val="00486CA7"/>
    <w:rsid w:val="00486D5B"/>
    <w:rsid w:val="00486E91"/>
    <w:rsid w:val="004871CF"/>
    <w:rsid w:val="004873E3"/>
    <w:rsid w:val="00487506"/>
    <w:rsid w:val="00487FD3"/>
    <w:rsid w:val="00490253"/>
    <w:rsid w:val="004902AD"/>
    <w:rsid w:val="00490413"/>
    <w:rsid w:val="004905B3"/>
    <w:rsid w:val="00490C55"/>
    <w:rsid w:val="00490FE0"/>
    <w:rsid w:val="0049163D"/>
    <w:rsid w:val="0049166A"/>
    <w:rsid w:val="004916B5"/>
    <w:rsid w:val="00491C2A"/>
    <w:rsid w:val="00491F4A"/>
    <w:rsid w:val="00492263"/>
    <w:rsid w:val="00492450"/>
    <w:rsid w:val="0049253B"/>
    <w:rsid w:val="0049297A"/>
    <w:rsid w:val="00492B95"/>
    <w:rsid w:val="00492DAD"/>
    <w:rsid w:val="004930FD"/>
    <w:rsid w:val="0049353A"/>
    <w:rsid w:val="004938DF"/>
    <w:rsid w:val="00493A17"/>
    <w:rsid w:val="00493CF5"/>
    <w:rsid w:val="00493D19"/>
    <w:rsid w:val="0049446A"/>
    <w:rsid w:val="004945D5"/>
    <w:rsid w:val="004946F3"/>
    <w:rsid w:val="00494A79"/>
    <w:rsid w:val="00494CCF"/>
    <w:rsid w:val="00494E86"/>
    <w:rsid w:val="00494E96"/>
    <w:rsid w:val="00495A6C"/>
    <w:rsid w:val="00495F95"/>
    <w:rsid w:val="00495FC6"/>
    <w:rsid w:val="00496355"/>
    <w:rsid w:val="004964AD"/>
    <w:rsid w:val="0049682F"/>
    <w:rsid w:val="0049697F"/>
    <w:rsid w:val="00496A9B"/>
    <w:rsid w:val="004971B7"/>
    <w:rsid w:val="004971DF"/>
    <w:rsid w:val="004A0057"/>
    <w:rsid w:val="004A0083"/>
    <w:rsid w:val="004A0133"/>
    <w:rsid w:val="004A053A"/>
    <w:rsid w:val="004A057E"/>
    <w:rsid w:val="004A0BDA"/>
    <w:rsid w:val="004A0DB3"/>
    <w:rsid w:val="004A0ECB"/>
    <w:rsid w:val="004A0FF9"/>
    <w:rsid w:val="004A17E7"/>
    <w:rsid w:val="004A1824"/>
    <w:rsid w:val="004A1A15"/>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75A"/>
    <w:rsid w:val="004B080D"/>
    <w:rsid w:val="004B0A57"/>
    <w:rsid w:val="004B18C9"/>
    <w:rsid w:val="004B1962"/>
    <w:rsid w:val="004B19F3"/>
    <w:rsid w:val="004B1E05"/>
    <w:rsid w:val="004B21F2"/>
    <w:rsid w:val="004B2486"/>
    <w:rsid w:val="004B2B4B"/>
    <w:rsid w:val="004B2CA0"/>
    <w:rsid w:val="004B2F4E"/>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97A"/>
    <w:rsid w:val="004B7ADF"/>
    <w:rsid w:val="004B7E90"/>
    <w:rsid w:val="004C04E6"/>
    <w:rsid w:val="004C096C"/>
    <w:rsid w:val="004C1314"/>
    <w:rsid w:val="004C142A"/>
    <w:rsid w:val="004C1A6A"/>
    <w:rsid w:val="004C1DB3"/>
    <w:rsid w:val="004C22EC"/>
    <w:rsid w:val="004C28C2"/>
    <w:rsid w:val="004C34A2"/>
    <w:rsid w:val="004C3BCC"/>
    <w:rsid w:val="004C3D11"/>
    <w:rsid w:val="004C40ED"/>
    <w:rsid w:val="004C424A"/>
    <w:rsid w:val="004C4501"/>
    <w:rsid w:val="004C4864"/>
    <w:rsid w:val="004C48F6"/>
    <w:rsid w:val="004C4FA4"/>
    <w:rsid w:val="004C531C"/>
    <w:rsid w:val="004C5480"/>
    <w:rsid w:val="004C54F6"/>
    <w:rsid w:val="004C5511"/>
    <w:rsid w:val="004C5649"/>
    <w:rsid w:val="004C59BE"/>
    <w:rsid w:val="004C5A20"/>
    <w:rsid w:val="004C639F"/>
    <w:rsid w:val="004C6C44"/>
    <w:rsid w:val="004C6CB1"/>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6E1"/>
    <w:rsid w:val="004D385E"/>
    <w:rsid w:val="004D3888"/>
    <w:rsid w:val="004D3952"/>
    <w:rsid w:val="004D3A3E"/>
    <w:rsid w:val="004D3A61"/>
    <w:rsid w:val="004D3AE5"/>
    <w:rsid w:val="004D4160"/>
    <w:rsid w:val="004D4263"/>
    <w:rsid w:val="004D4F4C"/>
    <w:rsid w:val="004D52F6"/>
    <w:rsid w:val="004D5606"/>
    <w:rsid w:val="004D5A01"/>
    <w:rsid w:val="004D5A71"/>
    <w:rsid w:val="004D5B42"/>
    <w:rsid w:val="004D5C60"/>
    <w:rsid w:val="004D5E66"/>
    <w:rsid w:val="004D6020"/>
    <w:rsid w:val="004D6090"/>
    <w:rsid w:val="004D6157"/>
    <w:rsid w:val="004D679B"/>
    <w:rsid w:val="004D6BDA"/>
    <w:rsid w:val="004D7289"/>
    <w:rsid w:val="004D752A"/>
    <w:rsid w:val="004D7FD0"/>
    <w:rsid w:val="004E04B2"/>
    <w:rsid w:val="004E0D07"/>
    <w:rsid w:val="004E0D6B"/>
    <w:rsid w:val="004E118E"/>
    <w:rsid w:val="004E11F4"/>
    <w:rsid w:val="004E161C"/>
    <w:rsid w:val="004E170B"/>
    <w:rsid w:val="004E1D68"/>
    <w:rsid w:val="004E22D6"/>
    <w:rsid w:val="004E238A"/>
    <w:rsid w:val="004E241E"/>
    <w:rsid w:val="004E2A82"/>
    <w:rsid w:val="004E2BD0"/>
    <w:rsid w:val="004E328C"/>
    <w:rsid w:val="004E3718"/>
    <w:rsid w:val="004E389A"/>
    <w:rsid w:val="004E39CE"/>
    <w:rsid w:val="004E3B09"/>
    <w:rsid w:val="004E3E13"/>
    <w:rsid w:val="004E3EF0"/>
    <w:rsid w:val="004E4A16"/>
    <w:rsid w:val="004E4A99"/>
    <w:rsid w:val="004E54D5"/>
    <w:rsid w:val="004E58DC"/>
    <w:rsid w:val="004E5F65"/>
    <w:rsid w:val="004E6273"/>
    <w:rsid w:val="004E6566"/>
    <w:rsid w:val="004E683E"/>
    <w:rsid w:val="004E6920"/>
    <w:rsid w:val="004E69E5"/>
    <w:rsid w:val="004E6D48"/>
    <w:rsid w:val="004E6E1E"/>
    <w:rsid w:val="004E7B7E"/>
    <w:rsid w:val="004E7EAF"/>
    <w:rsid w:val="004F029F"/>
    <w:rsid w:val="004F0360"/>
    <w:rsid w:val="004F0A62"/>
    <w:rsid w:val="004F0D89"/>
    <w:rsid w:val="004F0E84"/>
    <w:rsid w:val="004F1009"/>
    <w:rsid w:val="004F1024"/>
    <w:rsid w:val="004F1950"/>
    <w:rsid w:val="004F1F69"/>
    <w:rsid w:val="004F2094"/>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1087"/>
    <w:rsid w:val="005011D4"/>
    <w:rsid w:val="00501285"/>
    <w:rsid w:val="00501487"/>
    <w:rsid w:val="00501A18"/>
    <w:rsid w:val="00501B7F"/>
    <w:rsid w:val="00501B93"/>
    <w:rsid w:val="00501C43"/>
    <w:rsid w:val="0050278C"/>
    <w:rsid w:val="00502CE9"/>
    <w:rsid w:val="00502DBB"/>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5F0"/>
    <w:rsid w:val="005058E9"/>
    <w:rsid w:val="00505AFC"/>
    <w:rsid w:val="00505F30"/>
    <w:rsid w:val="0050601C"/>
    <w:rsid w:val="00506733"/>
    <w:rsid w:val="0050679A"/>
    <w:rsid w:val="005069AB"/>
    <w:rsid w:val="00506CEC"/>
    <w:rsid w:val="00507554"/>
    <w:rsid w:val="00507935"/>
    <w:rsid w:val="005079D4"/>
    <w:rsid w:val="00507A08"/>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3EB"/>
    <w:rsid w:val="0051371E"/>
    <w:rsid w:val="005137E7"/>
    <w:rsid w:val="0051385E"/>
    <w:rsid w:val="00513A46"/>
    <w:rsid w:val="00513A69"/>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F3"/>
    <w:rsid w:val="00522A48"/>
    <w:rsid w:val="00522A4F"/>
    <w:rsid w:val="00522AE1"/>
    <w:rsid w:val="005235B8"/>
    <w:rsid w:val="00523857"/>
    <w:rsid w:val="00523B24"/>
    <w:rsid w:val="00523B56"/>
    <w:rsid w:val="00523C60"/>
    <w:rsid w:val="005242AC"/>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328"/>
    <w:rsid w:val="0052757D"/>
    <w:rsid w:val="0052769E"/>
    <w:rsid w:val="0052770D"/>
    <w:rsid w:val="00527855"/>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85B"/>
    <w:rsid w:val="0053298A"/>
    <w:rsid w:val="00532E11"/>
    <w:rsid w:val="00532F2B"/>
    <w:rsid w:val="005330EE"/>
    <w:rsid w:val="005335CC"/>
    <w:rsid w:val="005336F8"/>
    <w:rsid w:val="005338A5"/>
    <w:rsid w:val="00533ACD"/>
    <w:rsid w:val="00533CC5"/>
    <w:rsid w:val="00534218"/>
    <w:rsid w:val="005343D2"/>
    <w:rsid w:val="0053445A"/>
    <w:rsid w:val="005349B7"/>
    <w:rsid w:val="005349ED"/>
    <w:rsid w:val="00534DEF"/>
    <w:rsid w:val="005356DB"/>
    <w:rsid w:val="005357B3"/>
    <w:rsid w:val="00535F9E"/>
    <w:rsid w:val="005365BE"/>
    <w:rsid w:val="00536C24"/>
    <w:rsid w:val="00536C5F"/>
    <w:rsid w:val="0053784D"/>
    <w:rsid w:val="0054031F"/>
    <w:rsid w:val="0054059A"/>
    <w:rsid w:val="00540862"/>
    <w:rsid w:val="0054098C"/>
    <w:rsid w:val="00540B90"/>
    <w:rsid w:val="00540BC7"/>
    <w:rsid w:val="00541256"/>
    <w:rsid w:val="005414AE"/>
    <w:rsid w:val="00541935"/>
    <w:rsid w:val="00541F95"/>
    <w:rsid w:val="00541FE2"/>
    <w:rsid w:val="005423A1"/>
    <w:rsid w:val="005427DF"/>
    <w:rsid w:val="00542BD2"/>
    <w:rsid w:val="0054350D"/>
    <w:rsid w:val="0054382F"/>
    <w:rsid w:val="00543989"/>
    <w:rsid w:val="00543B78"/>
    <w:rsid w:val="00543BCA"/>
    <w:rsid w:val="00543D7B"/>
    <w:rsid w:val="00543ED8"/>
    <w:rsid w:val="00543FDC"/>
    <w:rsid w:val="0054438E"/>
    <w:rsid w:val="0054457A"/>
    <w:rsid w:val="00544A7F"/>
    <w:rsid w:val="00545018"/>
    <w:rsid w:val="00545361"/>
    <w:rsid w:val="005455EB"/>
    <w:rsid w:val="00545A5E"/>
    <w:rsid w:val="005460A5"/>
    <w:rsid w:val="0054620D"/>
    <w:rsid w:val="00546754"/>
    <w:rsid w:val="0054694F"/>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B83"/>
    <w:rsid w:val="005540ED"/>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C69"/>
    <w:rsid w:val="00556C9F"/>
    <w:rsid w:val="005571AA"/>
    <w:rsid w:val="005579DF"/>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B63"/>
    <w:rsid w:val="00563DA2"/>
    <w:rsid w:val="0056406D"/>
    <w:rsid w:val="00564183"/>
    <w:rsid w:val="00564275"/>
    <w:rsid w:val="0056440B"/>
    <w:rsid w:val="00564592"/>
    <w:rsid w:val="005646BF"/>
    <w:rsid w:val="00564CA4"/>
    <w:rsid w:val="00564F2A"/>
    <w:rsid w:val="00565041"/>
    <w:rsid w:val="00565091"/>
    <w:rsid w:val="005650FA"/>
    <w:rsid w:val="0056531A"/>
    <w:rsid w:val="005653C8"/>
    <w:rsid w:val="0056550A"/>
    <w:rsid w:val="005656D1"/>
    <w:rsid w:val="00565D07"/>
    <w:rsid w:val="00565F5D"/>
    <w:rsid w:val="005662E4"/>
    <w:rsid w:val="0056630E"/>
    <w:rsid w:val="00566333"/>
    <w:rsid w:val="0056684B"/>
    <w:rsid w:val="00566C2C"/>
    <w:rsid w:val="00566E95"/>
    <w:rsid w:val="00566F43"/>
    <w:rsid w:val="005676AA"/>
    <w:rsid w:val="005676C4"/>
    <w:rsid w:val="0056771B"/>
    <w:rsid w:val="00567895"/>
    <w:rsid w:val="0056791E"/>
    <w:rsid w:val="00567EB3"/>
    <w:rsid w:val="0057052B"/>
    <w:rsid w:val="005709A6"/>
    <w:rsid w:val="00570A6A"/>
    <w:rsid w:val="00570F8D"/>
    <w:rsid w:val="005721F9"/>
    <w:rsid w:val="00572376"/>
    <w:rsid w:val="005723B2"/>
    <w:rsid w:val="0057262B"/>
    <w:rsid w:val="00572750"/>
    <w:rsid w:val="00572763"/>
    <w:rsid w:val="00572797"/>
    <w:rsid w:val="005728A9"/>
    <w:rsid w:val="0057293D"/>
    <w:rsid w:val="00572A0E"/>
    <w:rsid w:val="00572B6C"/>
    <w:rsid w:val="00572D3D"/>
    <w:rsid w:val="0057300C"/>
    <w:rsid w:val="0057371D"/>
    <w:rsid w:val="005739D9"/>
    <w:rsid w:val="00573C46"/>
    <w:rsid w:val="00573CE7"/>
    <w:rsid w:val="00573E45"/>
    <w:rsid w:val="00573E52"/>
    <w:rsid w:val="00574022"/>
    <w:rsid w:val="0057426E"/>
    <w:rsid w:val="00574B8B"/>
    <w:rsid w:val="00574F0F"/>
    <w:rsid w:val="00575122"/>
    <w:rsid w:val="005753FC"/>
    <w:rsid w:val="00575576"/>
    <w:rsid w:val="0057564C"/>
    <w:rsid w:val="0057587B"/>
    <w:rsid w:val="005758C2"/>
    <w:rsid w:val="00575AB8"/>
    <w:rsid w:val="00575C14"/>
    <w:rsid w:val="00576537"/>
    <w:rsid w:val="00576A31"/>
    <w:rsid w:val="00576B03"/>
    <w:rsid w:val="00577354"/>
    <w:rsid w:val="0057772C"/>
    <w:rsid w:val="00577754"/>
    <w:rsid w:val="0057793D"/>
    <w:rsid w:val="00577D74"/>
    <w:rsid w:val="00580050"/>
    <w:rsid w:val="00580531"/>
    <w:rsid w:val="00580721"/>
    <w:rsid w:val="00580923"/>
    <w:rsid w:val="0058102B"/>
    <w:rsid w:val="00581D35"/>
    <w:rsid w:val="00582048"/>
    <w:rsid w:val="0058210F"/>
    <w:rsid w:val="005831DD"/>
    <w:rsid w:val="005838CD"/>
    <w:rsid w:val="00583BF4"/>
    <w:rsid w:val="00583D3F"/>
    <w:rsid w:val="00583EDC"/>
    <w:rsid w:val="00583FB7"/>
    <w:rsid w:val="00584199"/>
    <w:rsid w:val="005842D4"/>
    <w:rsid w:val="0058472F"/>
    <w:rsid w:val="005847A6"/>
    <w:rsid w:val="00584912"/>
    <w:rsid w:val="00584942"/>
    <w:rsid w:val="00585562"/>
    <w:rsid w:val="005857DA"/>
    <w:rsid w:val="00585CD0"/>
    <w:rsid w:val="00585FC9"/>
    <w:rsid w:val="00586120"/>
    <w:rsid w:val="005865D8"/>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9B0"/>
    <w:rsid w:val="00592A88"/>
    <w:rsid w:val="005933EA"/>
    <w:rsid w:val="0059365F"/>
    <w:rsid w:val="005936AE"/>
    <w:rsid w:val="005936A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179"/>
    <w:rsid w:val="005963A2"/>
    <w:rsid w:val="005968C4"/>
    <w:rsid w:val="0059760D"/>
    <w:rsid w:val="00597DC6"/>
    <w:rsid w:val="005A028E"/>
    <w:rsid w:val="005A06E7"/>
    <w:rsid w:val="005A071D"/>
    <w:rsid w:val="005A08A9"/>
    <w:rsid w:val="005A09F4"/>
    <w:rsid w:val="005A0A24"/>
    <w:rsid w:val="005A0CA6"/>
    <w:rsid w:val="005A0F60"/>
    <w:rsid w:val="005A129B"/>
    <w:rsid w:val="005A1B1E"/>
    <w:rsid w:val="005A1C29"/>
    <w:rsid w:val="005A22FB"/>
    <w:rsid w:val="005A2452"/>
    <w:rsid w:val="005A2862"/>
    <w:rsid w:val="005A28AA"/>
    <w:rsid w:val="005A2A19"/>
    <w:rsid w:val="005A2C0F"/>
    <w:rsid w:val="005A30A5"/>
    <w:rsid w:val="005A328B"/>
    <w:rsid w:val="005A3E77"/>
    <w:rsid w:val="005A3F5C"/>
    <w:rsid w:val="005A4292"/>
    <w:rsid w:val="005A4369"/>
    <w:rsid w:val="005A4382"/>
    <w:rsid w:val="005A4654"/>
    <w:rsid w:val="005A4A95"/>
    <w:rsid w:val="005A4ADF"/>
    <w:rsid w:val="005A51A2"/>
    <w:rsid w:val="005A524B"/>
    <w:rsid w:val="005A5253"/>
    <w:rsid w:val="005A5317"/>
    <w:rsid w:val="005A5B67"/>
    <w:rsid w:val="005A5C14"/>
    <w:rsid w:val="005A5C71"/>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42A"/>
    <w:rsid w:val="005B17D5"/>
    <w:rsid w:val="005B1895"/>
    <w:rsid w:val="005B1B5F"/>
    <w:rsid w:val="005B1F25"/>
    <w:rsid w:val="005B2045"/>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503"/>
    <w:rsid w:val="005B662F"/>
    <w:rsid w:val="005B664B"/>
    <w:rsid w:val="005B6682"/>
    <w:rsid w:val="005B6806"/>
    <w:rsid w:val="005B6AAA"/>
    <w:rsid w:val="005B7136"/>
    <w:rsid w:val="005B71B3"/>
    <w:rsid w:val="005B728B"/>
    <w:rsid w:val="005B7590"/>
    <w:rsid w:val="005B7684"/>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C06"/>
    <w:rsid w:val="005C7656"/>
    <w:rsid w:val="005C7861"/>
    <w:rsid w:val="005C7B3B"/>
    <w:rsid w:val="005D048E"/>
    <w:rsid w:val="005D0520"/>
    <w:rsid w:val="005D0A7B"/>
    <w:rsid w:val="005D1122"/>
    <w:rsid w:val="005D1877"/>
    <w:rsid w:val="005D18D1"/>
    <w:rsid w:val="005D1D1B"/>
    <w:rsid w:val="005D1DAC"/>
    <w:rsid w:val="005D21A8"/>
    <w:rsid w:val="005D2242"/>
    <w:rsid w:val="005D22A7"/>
    <w:rsid w:val="005D23EA"/>
    <w:rsid w:val="005D2414"/>
    <w:rsid w:val="005D2435"/>
    <w:rsid w:val="005D2784"/>
    <w:rsid w:val="005D2BE6"/>
    <w:rsid w:val="005D2E26"/>
    <w:rsid w:val="005D2E91"/>
    <w:rsid w:val="005D2FD7"/>
    <w:rsid w:val="005D3109"/>
    <w:rsid w:val="005D31C9"/>
    <w:rsid w:val="005D32E7"/>
    <w:rsid w:val="005D354E"/>
    <w:rsid w:val="005D35B3"/>
    <w:rsid w:val="005D38FB"/>
    <w:rsid w:val="005D3E5C"/>
    <w:rsid w:val="005D40A4"/>
    <w:rsid w:val="005D433A"/>
    <w:rsid w:val="005D433B"/>
    <w:rsid w:val="005D44E4"/>
    <w:rsid w:val="005D4898"/>
    <w:rsid w:val="005D4EDC"/>
    <w:rsid w:val="005D531D"/>
    <w:rsid w:val="005D549A"/>
    <w:rsid w:val="005D5716"/>
    <w:rsid w:val="005D577A"/>
    <w:rsid w:val="005D5932"/>
    <w:rsid w:val="005D59A4"/>
    <w:rsid w:val="005D59CC"/>
    <w:rsid w:val="005D5A2E"/>
    <w:rsid w:val="005D5DA5"/>
    <w:rsid w:val="005D5EF7"/>
    <w:rsid w:val="005D5EFF"/>
    <w:rsid w:val="005D6385"/>
    <w:rsid w:val="005D6F2D"/>
    <w:rsid w:val="005D7324"/>
    <w:rsid w:val="005D7376"/>
    <w:rsid w:val="005D7790"/>
    <w:rsid w:val="005E0079"/>
    <w:rsid w:val="005E063C"/>
    <w:rsid w:val="005E066C"/>
    <w:rsid w:val="005E10DC"/>
    <w:rsid w:val="005E1481"/>
    <w:rsid w:val="005E2238"/>
    <w:rsid w:val="005E22DF"/>
    <w:rsid w:val="005E22F9"/>
    <w:rsid w:val="005E25DF"/>
    <w:rsid w:val="005E2866"/>
    <w:rsid w:val="005E28B8"/>
    <w:rsid w:val="005E293A"/>
    <w:rsid w:val="005E2ABC"/>
    <w:rsid w:val="005E2C44"/>
    <w:rsid w:val="005E2EA5"/>
    <w:rsid w:val="005E300B"/>
    <w:rsid w:val="005E3280"/>
    <w:rsid w:val="005E3394"/>
    <w:rsid w:val="005E3551"/>
    <w:rsid w:val="005E3BA4"/>
    <w:rsid w:val="005E3E23"/>
    <w:rsid w:val="005E40B8"/>
    <w:rsid w:val="005E4717"/>
    <w:rsid w:val="005E4DB3"/>
    <w:rsid w:val="005E4EE8"/>
    <w:rsid w:val="005E4F4C"/>
    <w:rsid w:val="005E51C7"/>
    <w:rsid w:val="005E51F5"/>
    <w:rsid w:val="005E5508"/>
    <w:rsid w:val="005E5785"/>
    <w:rsid w:val="005E59A8"/>
    <w:rsid w:val="005E5A4E"/>
    <w:rsid w:val="005E61B7"/>
    <w:rsid w:val="005E6204"/>
    <w:rsid w:val="005E64D8"/>
    <w:rsid w:val="005E6E95"/>
    <w:rsid w:val="005E71C7"/>
    <w:rsid w:val="005E7913"/>
    <w:rsid w:val="005E798E"/>
    <w:rsid w:val="005E7B1C"/>
    <w:rsid w:val="005F0932"/>
    <w:rsid w:val="005F0A69"/>
    <w:rsid w:val="005F0C14"/>
    <w:rsid w:val="005F0E08"/>
    <w:rsid w:val="005F10BD"/>
    <w:rsid w:val="005F1331"/>
    <w:rsid w:val="005F19CD"/>
    <w:rsid w:val="005F2084"/>
    <w:rsid w:val="005F2256"/>
    <w:rsid w:val="005F24D8"/>
    <w:rsid w:val="005F2661"/>
    <w:rsid w:val="005F30C8"/>
    <w:rsid w:val="005F3288"/>
    <w:rsid w:val="005F3368"/>
    <w:rsid w:val="005F35EC"/>
    <w:rsid w:val="005F39C4"/>
    <w:rsid w:val="005F3EAF"/>
    <w:rsid w:val="005F4050"/>
    <w:rsid w:val="005F4609"/>
    <w:rsid w:val="005F48CD"/>
    <w:rsid w:val="005F4D87"/>
    <w:rsid w:val="005F4EC5"/>
    <w:rsid w:val="005F5783"/>
    <w:rsid w:val="005F5BA4"/>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CA4"/>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43C"/>
    <w:rsid w:val="006079D9"/>
    <w:rsid w:val="006079DE"/>
    <w:rsid w:val="00607E8B"/>
    <w:rsid w:val="0061060A"/>
    <w:rsid w:val="006106B8"/>
    <w:rsid w:val="00610758"/>
    <w:rsid w:val="0061083C"/>
    <w:rsid w:val="00610C93"/>
    <w:rsid w:val="00610DAC"/>
    <w:rsid w:val="00611060"/>
    <w:rsid w:val="0061138D"/>
    <w:rsid w:val="00611C5A"/>
    <w:rsid w:val="00611CF8"/>
    <w:rsid w:val="00611D7A"/>
    <w:rsid w:val="0061252A"/>
    <w:rsid w:val="00612582"/>
    <w:rsid w:val="00612A6A"/>
    <w:rsid w:val="00612BE8"/>
    <w:rsid w:val="00613067"/>
    <w:rsid w:val="00613CBC"/>
    <w:rsid w:val="006140C5"/>
    <w:rsid w:val="006142CF"/>
    <w:rsid w:val="006143A0"/>
    <w:rsid w:val="0061443B"/>
    <w:rsid w:val="006145E9"/>
    <w:rsid w:val="006147B4"/>
    <w:rsid w:val="00614991"/>
    <w:rsid w:val="00614A91"/>
    <w:rsid w:val="00614D61"/>
    <w:rsid w:val="00615149"/>
    <w:rsid w:val="006152ED"/>
    <w:rsid w:val="00615BE3"/>
    <w:rsid w:val="00615C80"/>
    <w:rsid w:val="00615EEE"/>
    <w:rsid w:val="0061625D"/>
    <w:rsid w:val="0061630F"/>
    <w:rsid w:val="00616328"/>
    <w:rsid w:val="006163A3"/>
    <w:rsid w:val="006165FC"/>
    <w:rsid w:val="00616941"/>
    <w:rsid w:val="00617CA1"/>
    <w:rsid w:val="0062043B"/>
    <w:rsid w:val="00620471"/>
    <w:rsid w:val="00620699"/>
    <w:rsid w:val="006206DC"/>
    <w:rsid w:val="00620B0F"/>
    <w:rsid w:val="006211D6"/>
    <w:rsid w:val="0062148F"/>
    <w:rsid w:val="006214EE"/>
    <w:rsid w:val="00621555"/>
    <w:rsid w:val="00621D26"/>
    <w:rsid w:val="00622298"/>
    <w:rsid w:val="00622530"/>
    <w:rsid w:val="0062256D"/>
    <w:rsid w:val="006227B6"/>
    <w:rsid w:val="00622936"/>
    <w:rsid w:val="00622AB8"/>
    <w:rsid w:val="00622F27"/>
    <w:rsid w:val="00622FB7"/>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165"/>
    <w:rsid w:val="00630297"/>
    <w:rsid w:val="006302A6"/>
    <w:rsid w:val="00630626"/>
    <w:rsid w:val="00630678"/>
    <w:rsid w:val="00630737"/>
    <w:rsid w:val="00630738"/>
    <w:rsid w:val="00630D2E"/>
    <w:rsid w:val="00630D42"/>
    <w:rsid w:val="00630D89"/>
    <w:rsid w:val="00630E2E"/>
    <w:rsid w:val="00630E7E"/>
    <w:rsid w:val="00631181"/>
    <w:rsid w:val="00631779"/>
    <w:rsid w:val="00632693"/>
    <w:rsid w:val="006327CE"/>
    <w:rsid w:val="0063309B"/>
    <w:rsid w:val="0063321E"/>
    <w:rsid w:val="006334F0"/>
    <w:rsid w:val="0063381B"/>
    <w:rsid w:val="00633980"/>
    <w:rsid w:val="006339D1"/>
    <w:rsid w:val="00633E4B"/>
    <w:rsid w:val="0063431E"/>
    <w:rsid w:val="00634340"/>
    <w:rsid w:val="006346FC"/>
    <w:rsid w:val="00634784"/>
    <w:rsid w:val="00634C72"/>
    <w:rsid w:val="006351CD"/>
    <w:rsid w:val="006359D5"/>
    <w:rsid w:val="00635A05"/>
    <w:rsid w:val="00635D14"/>
    <w:rsid w:val="00635E7B"/>
    <w:rsid w:val="00636372"/>
    <w:rsid w:val="00636AD8"/>
    <w:rsid w:val="00636C83"/>
    <w:rsid w:val="00636CE8"/>
    <w:rsid w:val="00636EC2"/>
    <w:rsid w:val="00636FA8"/>
    <w:rsid w:val="0063735C"/>
    <w:rsid w:val="006373DA"/>
    <w:rsid w:val="00637868"/>
    <w:rsid w:val="006379A1"/>
    <w:rsid w:val="006379E0"/>
    <w:rsid w:val="006379F6"/>
    <w:rsid w:val="006405B4"/>
    <w:rsid w:val="006407A8"/>
    <w:rsid w:val="006407DC"/>
    <w:rsid w:val="00640864"/>
    <w:rsid w:val="006408AD"/>
    <w:rsid w:val="006409A0"/>
    <w:rsid w:val="00640C4B"/>
    <w:rsid w:val="00640D9A"/>
    <w:rsid w:val="00641134"/>
    <w:rsid w:val="00641153"/>
    <w:rsid w:val="00641575"/>
    <w:rsid w:val="006416A3"/>
    <w:rsid w:val="006418C1"/>
    <w:rsid w:val="006418C7"/>
    <w:rsid w:val="00641C44"/>
    <w:rsid w:val="00641DBE"/>
    <w:rsid w:val="0064231F"/>
    <w:rsid w:val="00642432"/>
    <w:rsid w:val="006424C6"/>
    <w:rsid w:val="0064259C"/>
    <w:rsid w:val="006429F8"/>
    <w:rsid w:val="00642ABD"/>
    <w:rsid w:val="00642E83"/>
    <w:rsid w:val="00642EFD"/>
    <w:rsid w:val="00643206"/>
    <w:rsid w:val="006433A7"/>
    <w:rsid w:val="0064383D"/>
    <w:rsid w:val="006438A5"/>
    <w:rsid w:val="006439F7"/>
    <w:rsid w:val="00643D70"/>
    <w:rsid w:val="00643FDE"/>
    <w:rsid w:val="006441E3"/>
    <w:rsid w:val="00644445"/>
    <w:rsid w:val="0064446D"/>
    <w:rsid w:val="0064476B"/>
    <w:rsid w:val="00644DAD"/>
    <w:rsid w:val="00644DF6"/>
    <w:rsid w:val="00644E79"/>
    <w:rsid w:val="00645061"/>
    <w:rsid w:val="00645208"/>
    <w:rsid w:val="0064528E"/>
    <w:rsid w:val="00645818"/>
    <w:rsid w:val="00645D33"/>
    <w:rsid w:val="00646458"/>
    <w:rsid w:val="00646CA1"/>
    <w:rsid w:val="00646CDF"/>
    <w:rsid w:val="00646D09"/>
    <w:rsid w:val="00646D23"/>
    <w:rsid w:val="00646F8F"/>
    <w:rsid w:val="00646F95"/>
    <w:rsid w:val="006471E8"/>
    <w:rsid w:val="006472C6"/>
    <w:rsid w:val="00647420"/>
    <w:rsid w:val="00647E1E"/>
    <w:rsid w:val="00647E4F"/>
    <w:rsid w:val="00647EEB"/>
    <w:rsid w:val="00647FBA"/>
    <w:rsid w:val="0065013B"/>
    <w:rsid w:val="006509DF"/>
    <w:rsid w:val="00650E18"/>
    <w:rsid w:val="00651058"/>
    <w:rsid w:val="00651341"/>
    <w:rsid w:val="00651368"/>
    <w:rsid w:val="006513D8"/>
    <w:rsid w:val="006515EE"/>
    <w:rsid w:val="00651F9F"/>
    <w:rsid w:val="00652491"/>
    <w:rsid w:val="00652E41"/>
    <w:rsid w:val="00653325"/>
    <w:rsid w:val="0065333D"/>
    <w:rsid w:val="006536F9"/>
    <w:rsid w:val="00653C6D"/>
    <w:rsid w:val="00653D47"/>
    <w:rsid w:val="0065407D"/>
    <w:rsid w:val="006542FC"/>
    <w:rsid w:val="00654A1C"/>
    <w:rsid w:val="006553AE"/>
    <w:rsid w:val="006554A6"/>
    <w:rsid w:val="00655A97"/>
    <w:rsid w:val="00655D24"/>
    <w:rsid w:val="00656298"/>
    <w:rsid w:val="0065652A"/>
    <w:rsid w:val="00656559"/>
    <w:rsid w:val="006565B3"/>
    <w:rsid w:val="006566B9"/>
    <w:rsid w:val="006568CC"/>
    <w:rsid w:val="0065696F"/>
    <w:rsid w:val="00656F3E"/>
    <w:rsid w:val="00657108"/>
    <w:rsid w:val="00657204"/>
    <w:rsid w:val="0065775C"/>
    <w:rsid w:val="00657C1B"/>
    <w:rsid w:val="00657D22"/>
    <w:rsid w:val="00657DAA"/>
    <w:rsid w:val="006600FA"/>
    <w:rsid w:val="00660140"/>
    <w:rsid w:val="0066019F"/>
    <w:rsid w:val="00660220"/>
    <w:rsid w:val="0066041B"/>
    <w:rsid w:val="00660463"/>
    <w:rsid w:val="006605D6"/>
    <w:rsid w:val="0066083F"/>
    <w:rsid w:val="00660ADF"/>
    <w:rsid w:val="00660DE8"/>
    <w:rsid w:val="006616D3"/>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350"/>
    <w:rsid w:val="006645A4"/>
    <w:rsid w:val="006645D7"/>
    <w:rsid w:val="00664C7E"/>
    <w:rsid w:val="00665834"/>
    <w:rsid w:val="00665B9D"/>
    <w:rsid w:val="00665CCC"/>
    <w:rsid w:val="0066605D"/>
    <w:rsid w:val="006660C6"/>
    <w:rsid w:val="006661C8"/>
    <w:rsid w:val="00666395"/>
    <w:rsid w:val="00666476"/>
    <w:rsid w:val="006668F3"/>
    <w:rsid w:val="00666AAC"/>
    <w:rsid w:val="00666DD8"/>
    <w:rsid w:val="00666EB7"/>
    <w:rsid w:val="00666ED2"/>
    <w:rsid w:val="00666F74"/>
    <w:rsid w:val="006673B8"/>
    <w:rsid w:val="00667675"/>
    <w:rsid w:val="00667765"/>
    <w:rsid w:val="00667845"/>
    <w:rsid w:val="00667A56"/>
    <w:rsid w:val="00670026"/>
    <w:rsid w:val="006705F0"/>
    <w:rsid w:val="006707CC"/>
    <w:rsid w:val="00670804"/>
    <w:rsid w:val="00670B5A"/>
    <w:rsid w:val="00670B7C"/>
    <w:rsid w:val="00670E91"/>
    <w:rsid w:val="006710D4"/>
    <w:rsid w:val="00671283"/>
    <w:rsid w:val="00671622"/>
    <w:rsid w:val="006717F3"/>
    <w:rsid w:val="0067196B"/>
    <w:rsid w:val="00671CD7"/>
    <w:rsid w:val="006726F4"/>
    <w:rsid w:val="006726F6"/>
    <w:rsid w:val="00672AFA"/>
    <w:rsid w:val="00672B77"/>
    <w:rsid w:val="00672D55"/>
    <w:rsid w:val="006731BF"/>
    <w:rsid w:val="006733B4"/>
    <w:rsid w:val="00673716"/>
    <w:rsid w:val="00673B4E"/>
    <w:rsid w:val="00673F38"/>
    <w:rsid w:val="0067453C"/>
    <w:rsid w:val="0067481A"/>
    <w:rsid w:val="00674A87"/>
    <w:rsid w:val="00674B90"/>
    <w:rsid w:val="006752A7"/>
    <w:rsid w:val="00675A0A"/>
    <w:rsid w:val="00675B6E"/>
    <w:rsid w:val="006765FF"/>
    <w:rsid w:val="00676B69"/>
    <w:rsid w:val="00676DC3"/>
    <w:rsid w:val="00677466"/>
    <w:rsid w:val="00677746"/>
    <w:rsid w:val="00677EB3"/>
    <w:rsid w:val="0068045D"/>
    <w:rsid w:val="006804CE"/>
    <w:rsid w:val="006806F8"/>
    <w:rsid w:val="00680886"/>
    <w:rsid w:val="00680968"/>
    <w:rsid w:val="00680DFA"/>
    <w:rsid w:val="00681497"/>
    <w:rsid w:val="0068170C"/>
    <w:rsid w:val="00681B59"/>
    <w:rsid w:val="0068217C"/>
    <w:rsid w:val="00682289"/>
    <w:rsid w:val="006822E1"/>
    <w:rsid w:val="006823A1"/>
    <w:rsid w:val="006825E1"/>
    <w:rsid w:val="00682793"/>
    <w:rsid w:val="00682972"/>
    <w:rsid w:val="00682E88"/>
    <w:rsid w:val="00683028"/>
    <w:rsid w:val="00683590"/>
    <w:rsid w:val="00683A98"/>
    <w:rsid w:val="00683D2F"/>
    <w:rsid w:val="00683F22"/>
    <w:rsid w:val="00684093"/>
    <w:rsid w:val="006841F7"/>
    <w:rsid w:val="0068422A"/>
    <w:rsid w:val="00684593"/>
    <w:rsid w:val="006846E7"/>
    <w:rsid w:val="0068481F"/>
    <w:rsid w:val="006853A9"/>
    <w:rsid w:val="00685676"/>
    <w:rsid w:val="0068569D"/>
    <w:rsid w:val="00685CB5"/>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564"/>
    <w:rsid w:val="00692AE3"/>
    <w:rsid w:val="00692E18"/>
    <w:rsid w:val="00692FDA"/>
    <w:rsid w:val="006931C4"/>
    <w:rsid w:val="00693A52"/>
    <w:rsid w:val="006941A2"/>
    <w:rsid w:val="00694476"/>
    <w:rsid w:val="0069467A"/>
    <w:rsid w:val="00694850"/>
    <w:rsid w:val="0069486A"/>
    <w:rsid w:val="006948CE"/>
    <w:rsid w:val="00694B35"/>
    <w:rsid w:val="00694E31"/>
    <w:rsid w:val="00694F02"/>
    <w:rsid w:val="00694F13"/>
    <w:rsid w:val="00695616"/>
    <w:rsid w:val="006959EB"/>
    <w:rsid w:val="00695B0F"/>
    <w:rsid w:val="00695E1A"/>
    <w:rsid w:val="00695F0E"/>
    <w:rsid w:val="00696285"/>
    <w:rsid w:val="006971EC"/>
    <w:rsid w:val="00697277"/>
    <w:rsid w:val="00697396"/>
    <w:rsid w:val="0069744E"/>
    <w:rsid w:val="00697622"/>
    <w:rsid w:val="00697790"/>
    <w:rsid w:val="006977FB"/>
    <w:rsid w:val="00697A84"/>
    <w:rsid w:val="00697B72"/>
    <w:rsid w:val="00697E97"/>
    <w:rsid w:val="006A0525"/>
    <w:rsid w:val="006A0EF1"/>
    <w:rsid w:val="006A1608"/>
    <w:rsid w:val="006A1999"/>
    <w:rsid w:val="006A1ABD"/>
    <w:rsid w:val="006A1AC3"/>
    <w:rsid w:val="006A1B28"/>
    <w:rsid w:val="006A1CC3"/>
    <w:rsid w:val="006A1DB7"/>
    <w:rsid w:val="006A20E3"/>
    <w:rsid w:val="006A28B0"/>
    <w:rsid w:val="006A2A12"/>
    <w:rsid w:val="006A2FDE"/>
    <w:rsid w:val="006A34C5"/>
    <w:rsid w:val="006A34DE"/>
    <w:rsid w:val="006A3925"/>
    <w:rsid w:val="006A3C2E"/>
    <w:rsid w:val="006A3D59"/>
    <w:rsid w:val="006A443D"/>
    <w:rsid w:val="006A4493"/>
    <w:rsid w:val="006A45D1"/>
    <w:rsid w:val="006A471E"/>
    <w:rsid w:val="006A4BC4"/>
    <w:rsid w:val="006A4DC5"/>
    <w:rsid w:val="006A510C"/>
    <w:rsid w:val="006A58FC"/>
    <w:rsid w:val="006A5E26"/>
    <w:rsid w:val="006A61C4"/>
    <w:rsid w:val="006A664F"/>
    <w:rsid w:val="006A6838"/>
    <w:rsid w:val="006A6996"/>
    <w:rsid w:val="006A6C31"/>
    <w:rsid w:val="006A6EF3"/>
    <w:rsid w:val="006A6F37"/>
    <w:rsid w:val="006A70AD"/>
    <w:rsid w:val="006A71D5"/>
    <w:rsid w:val="006A732A"/>
    <w:rsid w:val="006A75F7"/>
    <w:rsid w:val="006A78EF"/>
    <w:rsid w:val="006A7A35"/>
    <w:rsid w:val="006A7C17"/>
    <w:rsid w:val="006A7D1C"/>
    <w:rsid w:val="006B007A"/>
    <w:rsid w:val="006B112F"/>
    <w:rsid w:val="006B13E6"/>
    <w:rsid w:val="006B16C5"/>
    <w:rsid w:val="006B178C"/>
    <w:rsid w:val="006B184F"/>
    <w:rsid w:val="006B197C"/>
    <w:rsid w:val="006B1B4B"/>
    <w:rsid w:val="006B1C37"/>
    <w:rsid w:val="006B1CA7"/>
    <w:rsid w:val="006B1DC1"/>
    <w:rsid w:val="006B2091"/>
    <w:rsid w:val="006B2544"/>
    <w:rsid w:val="006B2619"/>
    <w:rsid w:val="006B2B75"/>
    <w:rsid w:val="006B2F6F"/>
    <w:rsid w:val="006B328D"/>
    <w:rsid w:val="006B372E"/>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B8"/>
    <w:rsid w:val="006C33A8"/>
    <w:rsid w:val="006C34C1"/>
    <w:rsid w:val="006C3663"/>
    <w:rsid w:val="006C366D"/>
    <w:rsid w:val="006C3702"/>
    <w:rsid w:val="006C377C"/>
    <w:rsid w:val="006C37AA"/>
    <w:rsid w:val="006C37C2"/>
    <w:rsid w:val="006C3B02"/>
    <w:rsid w:val="006C3E60"/>
    <w:rsid w:val="006C40E4"/>
    <w:rsid w:val="006C4217"/>
    <w:rsid w:val="006C4B24"/>
    <w:rsid w:val="006C4C0F"/>
    <w:rsid w:val="006C56C7"/>
    <w:rsid w:val="006C5FA0"/>
    <w:rsid w:val="006C61CC"/>
    <w:rsid w:val="006C61FE"/>
    <w:rsid w:val="006C6208"/>
    <w:rsid w:val="006C6B65"/>
    <w:rsid w:val="006C6CE3"/>
    <w:rsid w:val="006C6E42"/>
    <w:rsid w:val="006C7124"/>
    <w:rsid w:val="006C73D1"/>
    <w:rsid w:val="006C758C"/>
    <w:rsid w:val="006C76A0"/>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BEF"/>
    <w:rsid w:val="006D5FDC"/>
    <w:rsid w:val="006D610E"/>
    <w:rsid w:val="006D6322"/>
    <w:rsid w:val="006D6768"/>
    <w:rsid w:val="006D6B98"/>
    <w:rsid w:val="006D6FC7"/>
    <w:rsid w:val="006D7E9A"/>
    <w:rsid w:val="006D7F3A"/>
    <w:rsid w:val="006E02DF"/>
    <w:rsid w:val="006E0699"/>
    <w:rsid w:val="006E0979"/>
    <w:rsid w:val="006E09F2"/>
    <w:rsid w:val="006E0A36"/>
    <w:rsid w:val="006E0B67"/>
    <w:rsid w:val="006E0CB0"/>
    <w:rsid w:val="006E208E"/>
    <w:rsid w:val="006E21E4"/>
    <w:rsid w:val="006E24D0"/>
    <w:rsid w:val="006E2545"/>
    <w:rsid w:val="006E2B7F"/>
    <w:rsid w:val="006E2F42"/>
    <w:rsid w:val="006E32FF"/>
    <w:rsid w:val="006E33BE"/>
    <w:rsid w:val="006E3A1C"/>
    <w:rsid w:val="006E3B40"/>
    <w:rsid w:val="006E3BF7"/>
    <w:rsid w:val="006E3FBC"/>
    <w:rsid w:val="006E4386"/>
    <w:rsid w:val="006E46B3"/>
    <w:rsid w:val="006E497D"/>
    <w:rsid w:val="006E4B7A"/>
    <w:rsid w:val="006E50BC"/>
    <w:rsid w:val="006E50CF"/>
    <w:rsid w:val="006E53DB"/>
    <w:rsid w:val="006E583C"/>
    <w:rsid w:val="006E59BA"/>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95F"/>
    <w:rsid w:val="006F4DAF"/>
    <w:rsid w:val="006F4E30"/>
    <w:rsid w:val="006F4ECA"/>
    <w:rsid w:val="006F50A0"/>
    <w:rsid w:val="006F5D42"/>
    <w:rsid w:val="006F61DF"/>
    <w:rsid w:val="006F62AC"/>
    <w:rsid w:val="006F6366"/>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BE2"/>
    <w:rsid w:val="007018DF"/>
    <w:rsid w:val="00701ACD"/>
    <w:rsid w:val="00701B31"/>
    <w:rsid w:val="00702276"/>
    <w:rsid w:val="00702820"/>
    <w:rsid w:val="0070283A"/>
    <w:rsid w:val="00702A4F"/>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481"/>
    <w:rsid w:val="0070664E"/>
    <w:rsid w:val="00706706"/>
    <w:rsid w:val="00707064"/>
    <w:rsid w:val="007079AF"/>
    <w:rsid w:val="00707D3A"/>
    <w:rsid w:val="00707DC4"/>
    <w:rsid w:val="0071066D"/>
    <w:rsid w:val="007106EE"/>
    <w:rsid w:val="00711079"/>
    <w:rsid w:val="00711556"/>
    <w:rsid w:val="00711A20"/>
    <w:rsid w:val="00711A56"/>
    <w:rsid w:val="00711C58"/>
    <w:rsid w:val="00712283"/>
    <w:rsid w:val="007125B7"/>
    <w:rsid w:val="0071298F"/>
    <w:rsid w:val="00712AA2"/>
    <w:rsid w:val="00712B91"/>
    <w:rsid w:val="00712F5A"/>
    <w:rsid w:val="0071305C"/>
    <w:rsid w:val="007132D7"/>
    <w:rsid w:val="0071355B"/>
    <w:rsid w:val="007136BA"/>
    <w:rsid w:val="00713F39"/>
    <w:rsid w:val="007142C4"/>
    <w:rsid w:val="0071444F"/>
    <w:rsid w:val="007145F8"/>
    <w:rsid w:val="00714DC1"/>
    <w:rsid w:val="00714E5D"/>
    <w:rsid w:val="00714FD4"/>
    <w:rsid w:val="0071518E"/>
    <w:rsid w:val="007156C4"/>
    <w:rsid w:val="00715916"/>
    <w:rsid w:val="00715AED"/>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C1"/>
    <w:rsid w:val="007243FB"/>
    <w:rsid w:val="0072445C"/>
    <w:rsid w:val="00724B08"/>
    <w:rsid w:val="00724DF6"/>
    <w:rsid w:val="007259E5"/>
    <w:rsid w:val="00725A64"/>
    <w:rsid w:val="00725C30"/>
    <w:rsid w:val="00726193"/>
    <w:rsid w:val="007266EF"/>
    <w:rsid w:val="00726AB8"/>
    <w:rsid w:val="00726B01"/>
    <w:rsid w:val="00726B94"/>
    <w:rsid w:val="007277FE"/>
    <w:rsid w:val="00727809"/>
    <w:rsid w:val="00727D25"/>
    <w:rsid w:val="007300FA"/>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865"/>
    <w:rsid w:val="00733ACF"/>
    <w:rsid w:val="00733D85"/>
    <w:rsid w:val="007358C0"/>
    <w:rsid w:val="007359D7"/>
    <w:rsid w:val="00735C01"/>
    <w:rsid w:val="00736CC2"/>
    <w:rsid w:val="007378BA"/>
    <w:rsid w:val="007379E9"/>
    <w:rsid w:val="00740599"/>
    <w:rsid w:val="0074072A"/>
    <w:rsid w:val="0074099F"/>
    <w:rsid w:val="00740A55"/>
    <w:rsid w:val="00740FB3"/>
    <w:rsid w:val="00741056"/>
    <w:rsid w:val="00741060"/>
    <w:rsid w:val="007410E5"/>
    <w:rsid w:val="00741594"/>
    <w:rsid w:val="0074159D"/>
    <w:rsid w:val="00741714"/>
    <w:rsid w:val="00741815"/>
    <w:rsid w:val="007419DE"/>
    <w:rsid w:val="00742655"/>
    <w:rsid w:val="00742820"/>
    <w:rsid w:val="00742B21"/>
    <w:rsid w:val="00742E00"/>
    <w:rsid w:val="00742E70"/>
    <w:rsid w:val="007430F7"/>
    <w:rsid w:val="0074377F"/>
    <w:rsid w:val="00744523"/>
    <w:rsid w:val="007445D1"/>
    <w:rsid w:val="00744791"/>
    <w:rsid w:val="007448B7"/>
    <w:rsid w:val="00744F44"/>
    <w:rsid w:val="00745339"/>
    <w:rsid w:val="00745F32"/>
    <w:rsid w:val="007462BB"/>
    <w:rsid w:val="0074633C"/>
    <w:rsid w:val="007463E4"/>
    <w:rsid w:val="007464A1"/>
    <w:rsid w:val="00746629"/>
    <w:rsid w:val="00746768"/>
    <w:rsid w:val="00746818"/>
    <w:rsid w:val="00746886"/>
    <w:rsid w:val="007468E1"/>
    <w:rsid w:val="00746AC2"/>
    <w:rsid w:val="00746DAC"/>
    <w:rsid w:val="00747689"/>
    <w:rsid w:val="00747CE1"/>
    <w:rsid w:val="00747F1C"/>
    <w:rsid w:val="007503B9"/>
    <w:rsid w:val="007506E8"/>
    <w:rsid w:val="00750EDE"/>
    <w:rsid w:val="007519CB"/>
    <w:rsid w:val="00751C64"/>
    <w:rsid w:val="0075286F"/>
    <w:rsid w:val="007528D3"/>
    <w:rsid w:val="00752A0C"/>
    <w:rsid w:val="00752A61"/>
    <w:rsid w:val="00752AB8"/>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F36"/>
    <w:rsid w:val="00761FCD"/>
    <w:rsid w:val="00762154"/>
    <w:rsid w:val="0076235B"/>
    <w:rsid w:val="00762438"/>
    <w:rsid w:val="0076259A"/>
    <w:rsid w:val="0076293C"/>
    <w:rsid w:val="007629F2"/>
    <w:rsid w:val="00762A0E"/>
    <w:rsid w:val="007639DA"/>
    <w:rsid w:val="00763AE8"/>
    <w:rsid w:val="00763E11"/>
    <w:rsid w:val="007651D6"/>
    <w:rsid w:val="00765287"/>
    <w:rsid w:val="007652AA"/>
    <w:rsid w:val="0076538A"/>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482"/>
    <w:rsid w:val="00771308"/>
    <w:rsid w:val="0077130C"/>
    <w:rsid w:val="00771559"/>
    <w:rsid w:val="0077185A"/>
    <w:rsid w:val="00771E1E"/>
    <w:rsid w:val="007720AF"/>
    <w:rsid w:val="00772117"/>
    <w:rsid w:val="007721F2"/>
    <w:rsid w:val="0077247B"/>
    <w:rsid w:val="007726E4"/>
    <w:rsid w:val="00772B96"/>
    <w:rsid w:val="00772BC3"/>
    <w:rsid w:val="00772EE9"/>
    <w:rsid w:val="00773001"/>
    <w:rsid w:val="00773E86"/>
    <w:rsid w:val="00774029"/>
    <w:rsid w:val="00774723"/>
    <w:rsid w:val="00774B66"/>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F6"/>
    <w:rsid w:val="007779A8"/>
    <w:rsid w:val="00777E07"/>
    <w:rsid w:val="00777F4C"/>
    <w:rsid w:val="007806CB"/>
    <w:rsid w:val="00780B3C"/>
    <w:rsid w:val="007812E2"/>
    <w:rsid w:val="00781BFB"/>
    <w:rsid w:val="00781C31"/>
    <w:rsid w:val="00781E5B"/>
    <w:rsid w:val="00781F02"/>
    <w:rsid w:val="007821A3"/>
    <w:rsid w:val="00782707"/>
    <w:rsid w:val="0078275B"/>
    <w:rsid w:val="00782D88"/>
    <w:rsid w:val="00783003"/>
    <w:rsid w:val="007831B3"/>
    <w:rsid w:val="0078321C"/>
    <w:rsid w:val="00783551"/>
    <w:rsid w:val="00783B5C"/>
    <w:rsid w:val="00783C68"/>
    <w:rsid w:val="00783F0F"/>
    <w:rsid w:val="00784304"/>
    <w:rsid w:val="00784342"/>
    <w:rsid w:val="00784407"/>
    <w:rsid w:val="00785347"/>
    <w:rsid w:val="00785436"/>
    <w:rsid w:val="00785511"/>
    <w:rsid w:val="007856B4"/>
    <w:rsid w:val="0078572C"/>
    <w:rsid w:val="00785739"/>
    <w:rsid w:val="007858F5"/>
    <w:rsid w:val="00785CDB"/>
    <w:rsid w:val="00785E42"/>
    <w:rsid w:val="00785EA1"/>
    <w:rsid w:val="0078631A"/>
    <w:rsid w:val="00786961"/>
    <w:rsid w:val="00786D0C"/>
    <w:rsid w:val="00786FB4"/>
    <w:rsid w:val="00787114"/>
    <w:rsid w:val="00787164"/>
    <w:rsid w:val="00787190"/>
    <w:rsid w:val="00787D1B"/>
    <w:rsid w:val="0079016A"/>
    <w:rsid w:val="0079017A"/>
    <w:rsid w:val="007908AF"/>
    <w:rsid w:val="007908D3"/>
    <w:rsid w:val="00790A02"/>
    <w:rsid w:val="00790BFE"/>
    <w:rsid w:val="00791073"/>
    <w:rsid w:val="0079112F"/>
    <w:rsid w:val="007914E5"/>
    <w:rsid w:val="007922F8"/>
    <w:rsid w:val="00792448"/>
    <w:rsid w:val="00792467"/>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506"/>
    <w:rsid w:val="0079754D"/>
    <w:rsid w:val="0079761C"/>
    <w:rsid w:val="00797639"/>
    <w:rsid w:val="00797D98"/>
    <w:rsid w:val="007A082D"/>
    <w:rsid w:val="007A0E43"/>
    <w:rsid w:val="007A1368"/>
    <w:rsid w:val="007A156F"/>
    <w:rsid w:val="007A188F"/>
    <w:rsid w:val="007A1BAB"/>
    <w:rsid w:val="007A1C7F"/>
    <w:rsid w:val="007A2564"/>
    <w:rsid w:val="007A26ED"/>
    <w:rsid w:val="007A2E36"/>
    <w:rsid w:val="007A35D5"/>
    <w:rsid w:val="007A3F35"/>
    <w:rsid w:val="007A4060"/>
    <w:rsid w:val="007A4492"/>
    <w:rsid w:val="007A44B2"/>
    <w:rsid w:val="007A4984"/>
    <w:rsid w:val="007A4999"/>
    <w:rsid w:val="007A4C7E"/>
    <w:rsid w:val="007A4CD1"/>
    <w:rsid w:val="007A4D02"/>
    <w:rsid w:val="007A4E7B"/>
    <w:rsid w:val="007A5012"/>
    <w:rsid w:val="007A51E3"/>
    <w:rsid w:val="007A539F"/>
    <w:rsid w:val="007A5528"/>
    <w:rsid w:val="007A5538"/>
    <w:rsid w:val="007A5A68"/>
    <w:rsid w:val="007A5FA4"/>
    <w:rsid w:val="007A6351"/>
    <w:rsid w:val="007A63BF"/>
    <w:rsid w:val="007A6491"/>
    <w:rsid w:val="007A6E4C"/>
    <w:rsid w:val="007A70DE"/>
    <w:rsid w:val="007A7186"/>
    <w:rsid w:val="007A76A0"/>
    <w:rsid w:val="007A7751"/>
    <w:rsid w:val="007A7857"/>
    <w:rsid w:val="007A7B0E"/>
    <w:rsid w:val="007A7B60"/>
    <w:rsid w:val="007B0182"/>
    <w:rsid w:val="007B04A7"/>
    <w:rsid w:val="007B0667"/>
    <w:rsid w:val="007B09B8"/>
    <w:rsid w:val="007B0B0A"/>
    <w:rsid w:val="007B0F35"/>
    <w:rsid w:val="007B135F"/>
    <w:rsid w:val="007B15AF"/>
    <w:rsid w:val="007B16B7"/>
    <w:rsid w:val="007B1C93"/>
    <w:rsid w:val="007B2187"/>
    <w:rsid w:val="007B3022"/>
    <w:rsid w:val="007B30C6"/>
    <w:rsid w:val="007B3116"/>
    <w:rsid w:val="007B37F5"/>
    <w:rsid w:val="007B3B25"/>
    <w:rsid w:val="007B3EB2"/>
    <w:rsid w:val="007B4325"/>
    <w:rsid w:val="007B440A"/>
    <w:rsid w:val="007B446A"/>
    <w:rsid w:val="007B4755"/>
    <w:rsid w:val="007B4852"/>
    <w:rsid w:val="007B49F3"/>
    <w:rsid w:val="007B4A33"/>
    <w:rsid w:val="007B4C00"/>
    <w:rsid w:val="007B512A"/>
    <w:rsid w:val="007B5967"/>
    <w:rsid w:val="007B5C8F"/>
    <w:rsid w:val="007B5CF5"/>
    <w:rsid w:val="007B5DA7"/>
    <w:rsid w:val="007B6720"/>
    <w:rsid w:val="007B6FBF"/>
    <w:rsid w:val="007B7116"/>
    <w:rsid w:val="007B72D4"/>
    <w:rsid w:val="007B736F"/>
    <w:rsid w:val="007B744C"/>
    <w:rsid w:val="007B74F1"/>
    <w:rsid w:val="007B7C8D"/>
    <w:rsid w:val="007B7DF2"/>
    <w:rsid w:val="007C06BD"/>
    <w:rsid w:val="007C1493"/>
    <w:rsid w:val="007C1ABF"/>
    <w:rsid w:val="007C2045"/>
    <w:rsid w:val="007C2115"/>
    <w:rsid w:val="007C226C"/>
    <w:rsid w:val="007C30C4"/>
    <w:rsid w:val="007C30E2"/>
    <w:rsid w:val="007C31E4"/>
    <w:rsid w:val="007C33FB"/>
    <w:rsid w:val="007C377C"/>
    <w:rsid w:val="007C38E3"/>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C2"/>
    <w:rsid w:val="007C6802"/>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505A"/>
    <w:rsid w:val="007D54F5"/>
    <w:rsid w:val="007D588F"/>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20F4"/>
    <w:rsid w:val="007E2426"/>
    <w:rsid w:val="007E2488"/>
    <w:rsid w:val="007E25D8"/>
    <w:rsid w:val="007E26B4"/>
    <w:rsid w:val="007E29BC"/>
    <w:rsid w:val="007E2F0F"/>
    <w:rsid w:val="007E2F4E"/>
    <w:rsid w:val="007E320D"/>
    <w:rsid w:val="007E34C1"/>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F97"/>
    <w:rsid w:val="007E7FB5"/>
    <w:rsid w:val="007E7FB6"/>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7F7DB3"/>
    <w:rsid w:val="008005EB"/>
    <w:rsid w:val="0080090E"/>
    <w:rsid w:val="00800CD9"/>
    <w:rsid w:val="00800F4F"/>
    <w:rsid w:val="00801ABA"/>
    <w:rsid w:val="00801B02"/>
    <w:rsid w:val="00801B60"/>
    <w:rsid w:val="00801D85"/>
    <w:rsid w:val="00801E46"/>
    <w:rsid w:val="00802086"/>
    <w:rsid w:val="008027D2"/>
    <w:rsid w:val="00803155"/>
    <w:rsid w:val="00803910"/>
    <w:rsid w:val="00803C77"/>
    <w:rsid w:val="00803E87"/>
    <w:rsid w:val="00804008"/>
    <w:rsid w:val="008044B5"/>
    <w:rsid w:val="0080487B"/>
    <w:rsid w:val="00804A7D"/>
    <w:rsid w:val="00805859"/>
    <w:rsid w:val="00805BD7"/>
    <w:rsid w:val="00805FA8"/>
    <w:rsid w:val="00806B8E"/>
    <w:rsid w:val="00806C50"/>
    <w:rsid w:val="00806E5D"/>
    <w:rsid w:val="00806EBC"/>
    <w:rsid w:val="0080717B"/>
    <w:rsid w:val="008074F1"/>
    <w:rsid w:val="008077E6"/>
    <w:rsid w:val="00807922"/>
    <w:rsid w:val="00807E69"/>
    <w:rsid w:val="00807FCD"/>
    <w:rsid w:val="0081000C"/>
    <w:rsid w:val="0081057E"/>
    <w:rsid w:val="00810CCB"/>
    <w:rsid w:val="00810DC4"/>
    <w:rsid w:val="008115FC"/>
    <w:rsid w:val="00811979"/>
    <w:rsid w:val="008119D8"/>
    <w:rsid w:val="00811A55"/>
    <w:rsid w:val="00811C31"/>
    <w:rsid w:val="00811EB2"/>
    <w:rsid w:val="00811F00"/>
    <w:rsid w:val="00811FC9"/>
    <w:rsid w:val="0081272D"/>
    <w:rsid w:val="008129E3"/>
    <w:rsid w:val="00812D17"/>
    <w:rsid w:val="00812F71"/>
    <w:rsid w:val="008139A5"/>
    <w:rsid w:val="00813ABD"/>
    <w:rsid w:val="00813FF6"/>
    <w:rsid w:val="00814156"/>
    <w:rsid w:val="00814242"/>
    <w:rsid w:val="00814253"/>
    <w:rsid w:val="00814378"/>
    <w:rsid w:val="00814511"/>
    <w:rsid w:val="00814910"/>
    <w:rsid w:val="00814922"/>
    <w:rsid w:val="008149BF"/>
    <w:rsid w:val="0081628F"/>
    <w:rsid w:val="008162F5"/>
    <w:rsid w:val="00816659"/>
    <w:rsid w:val="00816A04"/>
    <w:rsid w:val="00816B01"/>
    <w:rsid w:val="00816C88"/>
    <w:rsid w:val="00816E61"/>
    <w:rsid w:val="00817094"/>
    <w:rsid w:val="00817E59"/>
    <w:rsid w:val="00820861"/>
    <w:rsid w:val="00820D40"/>
    <w:rsid w:val="00820FD5"/>
    <w:rsid w:val="0082158C"/>
    <w:rsid w:val="00821799"/>
    <w:rsid w:val="00821832"/>
    <w:rsid w:val="00821CAD"/>
    <w:rsid w:val="00821D6C"/>
    <w:rsid w:val="0082206F"/>
    <w:rsid w:val="008220FE"/>
    <w:rsid w:val="0082256D"/>
    <w:rsid w:val="00822A9F"/>
    <w:rsid w:val="00822BCD"/>
    <w:rsid w:val="00822C89"/>
    <w:rsid w:val="00822DA2"/>
    <w:rsid w:val="00822DBA"/>
    <w:rsid w:val="00822E9B"/>
    <w:rsid w:val="00822F4C"/>
    <w:rsid w:val="00822F59"/>
    <w:rsid w:val="0082326C"/>
    <w:rsid w:val="00823428"/>
    <w:rsid w:val="008236A1"/>
    <w:rsid w:val="00823835"/>
    <w:rsid w:val="00823C44"/>
    <w:rsid w:val="00823D2B"/>
    <w:rsid w:val="00824349"/>
    <w:rsid w:val="008243D0"/>
    <w:rsid w:val="00824613"/>
    <w:rsid w:val="00825247"/>
    <w:rsid w:val="008256A8"/>
    <w:rsid w:val="0082587F"/>
    <w:rsid w:val="008258B3"/>
    <w:rsid w:val="00825BD6"/>
    <w:rsid w:val="00826226"/>
    <w:rsid w:val="0082629B"/>
    <w:rsid w:val="008263B0"/>
    <w:rsid w:val="008266E9"/>
    <w:rsid w:val="0082675E"/>
    <w:rsid w:val="00826975"/>
    <w:rsid w:val="00826BDE"/>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449"/>
    <w:rsid w:val="008314E8"/>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9"/>
    <w:rsid w:val="00833EBE"/>
    <w:rsid w:val="00833FC7"/>
    <w:rsid w:val="008341DD"/>
    <w:rsid w:val="00834A46"/>
    <w:rsid w:val="00834B18"/>
    <w:rsid w:val="008351FA"/>
    <w:rsid w:val="00835204"/>
    <w:rsid w:val="0083568C"/>
    <w:rsid w:val="008356AD"/>
    <w:rsid w:val="00835A75"/>
    <w:rsid w:val="00836025"/>
    <w:rsid w:val="0083606D"/>
    <w:rsid w:val="008360C3"/>
    <w:rsid w:val="0083686F"/>
    <w:rsid w:val="00836974"/>
    <w:rsid w:val="00836E8A"/>
    <w:rsid w:val="00836EB9"/>
    <w:rsid w:val="0083732A"/>
    <w:rsid w:val="00837C7A"/>
    <w:rsid w:val="00837EEB"/>
    <w:rsid w:val="00840138"/>
    <w:rsid w:val="0084072E"/>
    <w:rsid w:val="00840964"/>
    <w:rsid w:val="00840B09"/>
    <w:rsid w:val="00840B75"/>
    <w:rsid w:val="00840F7A"/>
    <w:rsid w:val="00842038"/>
    <w:rsid w:val="00842139"/>
    <w:rsid w:val="008421D3"/>
    <w:rsid w:val="0084258F"/>
    <w:rsid w:val="00842658"/>
    <w:rsid w:val="0084279E"/>
    <w:rsid w:val="00842F5B"/>
    <w:rsid w:val="008433FF"/>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623"/>
    <w:rsid w:val="00851638"/>
    <w:rsid w:val="008520ED"/>
    <w:rsid w:val="0085257D"/>
    <w:rsid w:val="008525BE"/>
    <w:rsid w:val="008528F4"/>
    <w:rsid w:val="008534EE"/>
    <w:rsid w:val="0085354A"/>
    <w:rsid w:val="008537FC"/>
    <w:rsid w:val="00853835"/>
    <w:rsid w:val="008548DC"/>
    <w:rsid w:val="00854CD8"/>
    <w:rsid w:val="00855196"/>
    <w:rsid w:val="008554CE"/>
    <w:rsid w:val="00855532"/>
    <w:rsid w:val="00855953"/>
    <w:rsid w:val="00855B3E"/>
    <w:rsid w:val="00855B68"/>
    <w:rsid w:val="00856229"/>
    <w:rsid w:val="0085631C"/>
    <w:rsid w:val="0085641C"/>
    <w:rsid w:val="0085662B"/>
    <w:rsid w:val="00856789"/>
    <w:rsid w:val="00856822"/>
    <w:rsid w:val="00856C9E"/>
    <w:rsid w:val="00856E78"/>
    <w:rsid w:val="008575FC"/>
    <w:rsid w:val="00857638"/>
    <w:rsid w:val="008576A7"/>
    <w:rsid w:val="00860497"/>
    <w:rsid w:val="00860FD3"/>
    <w:rsid w:val="008616B9"/>
    <w:rsid w:val="008616E2"/>
    <w:rsid w:val="008622AC"/>
    <w:rsid w:val="008626D5"/>
    <w:rsid w:val="0086280D"/>
    <w:rsid w:val="00862B31"/>
    <w:rsid w:val="008638D8"/>
    <w:rsid w:val="0086449F"/>
    <w:rsid w:val="0086491B"/>
    <w:rsid w:val="00864A56"/>
    <w:rsid w:val="00864B1A"/>
    <w:rsid w:val="00865BD2"/>
    <w:rsid w:val="00865D1D"/>
    <w:rsid w:val="00866589"/>
    <w:rsid w:val="00866B53"/>
    <w:rsid w:val="00866D9A"/>
    <w:rsid w:val="008670DA"/>
    <w:rsid w:val="008671CE"/>
    <w:rsid w:val="008671FB"/>
    <w:rsid w:val="00867257"/>
    <w:rsid w:val="0086782E"/>
    <w:rsid w:val="0086790E"/>
    <w:rsid w:val="00870203"/>
    <w:rsid w:val="0087047D"/>
    <w:rsid w:val="008708E6"/>
    <w:rsid w:val="008708FA"/>
    <w:rsid w:val="0087091B"/>
    <w:rsid w:val="00870AE2"/>
    <w:rsid w:val="00870D70"/>
    <w:rsid w:val="00870F3C"/>
    <w:rsid w:val="00871033"/>
    <w:rsid w:val="008711D2"/>
    <w:rsid w:val="0087144F"/>
    <w:rsid w:val="00871681"/>
    <w:rsid w:val="00871682"/>
    <w:rsid w:val="00871821"/>
    <w:rsid w:val="00871F80"/>
    <w:rsid w:val="00872151"/>
    <w:rsid w:val="008722F6"/>
    <w:rsid w:val="00872322"/>
    <w:rsid w:val="00872363"/>
    <w:rsid w:val="00872658"/>
    <w:rsid w:val="008728B2"/>
    <w:rsid w:val="00872911"/>
    <w:rsid w:val="00872C69"/>
    <w:rsid w:val="00872E32"/>
    <w:rsid w:val="00872EE9"/>
    <w:rsid w:val="00872F82"/>
    <w:rsid w:val="00873341"/>
    <w:rsid w:val="008733C5"/>
    <w:rsid w:val="0087350A"/>
    <w:rsid w:val="0087364B"/>
    <w:rsid w:val="00873AA0"/>
    <w:rsid w:val="00873E92"/>
    <w:rsid w:val="008749FD"/>
    <w:rsid w:val="00874B05"/>
    <w:rsid w:val="00874E26"/>
    <w:rsid w:val="00874ECF"/>
    <w:rsid w:val="008756ED"/>
    <w:rsid w:val="00875F95"/>
    <w:rsid w:val="008762CC"/>
    <w:rsid w:val="00876D09"/>
    <w:rsid w:val="00876D44"/>
    <w:rsid w:val="00876ED5"/>
    <w:rsid w:val="0087715A"/>
    <w:rsid w:val="0087737D"/>
    <w:rsid w:val="00877386"/>
    <w:rsid w:val="0087740D"/>
    <w:rsid w:val="00877D64"/>
    <w:rsid w:val="00877DC6"/>
    <w:rsid w:val="008809A6"/>
    <w:rsid w:val="00881786"/>
    <w:rsid w:val="008817AD"/>
    <w:rsid w:val="0088193D"/>
    <w:rsid w:val="00881A9B"/>
    <w:rsid w:val="00881BC8"/>
    <w:rsid w:val="00882377"/>
    <w:rsid w:val="0088264B"/>
    <w:rsid w:val="0088289F"/>
    <w:rsid w:val="00882D01"/>
    <w:rsid w:val="00882E54"/>
    <w:rsid w:val="00882E83"/>
    <w:rsid w:val="008838A3"/>
    <w:rsid w:val="008838A8"/>
    <w:rsid w:val="008841B9"/>
    <w:rsid w:val="0088443A"/>
    <w:rsid w:val="008845C5"/>
    <w:rsid w:val="00884CFB"/>
    <w:rsid w:val="00884DB8"/>
    <w:rsid w:val="00884E52"/>
    <w:rsid w:val="0088514D"/>
    <w:rsid w:val="008851E6"/>
    <w:rsid w:val="008853E4"/>
    <w:rsid w:val="00885747"/>
    <w:rsid w:val="008859DC"/>
    <w:rsid w:val="00885B07"/>
    <w:rsid w:val="00885C91"/>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994"/>
    <w:rsid w:val="00890B2A"/>
    <w:rsid w:val="00890BEB"/>
    <w:rsid w:val="00890C7C"/>
    <w:rsid w:val="00890CB8"/>
    <w:rsid w:val="00890D14"/>
    <w:rsid w:val="00890DE8"/>
    <w:rsid w:val="00890F8C"/>
    <w:rsid w:val="0089138C"/>
    <w:rsid w:val="0089167A"/>
    <w:rsid w:val="00891797"/>
    <w:rsid w:val="00891AA5"/>
    <w:rsid w:val="008922C2"/>
    <w:rsid w:val="00892701"/>
    <w:rsid w:val="00892A6C"/>
    <w:rsid w:val="00892BC4"/>
    <w:rsid w:val="00892F42"/>
    <w:rsid w:val="00893A86"/>
    <w:rsid w:val="00894022"/>
    <w:rsid w:val="008946B7"/>
    <w:rsid w:val="008946DC"/>
    <w:rsid w:val="0089477D"/>
    <w:rsid w:val="0089514C"/>
    <w:rsid w:val="00895472"/>
    <w:rsid w:val="008954F4"/>
    <w:rsid w:val="00895928"/>
    <w:rsid w:val="0089617A"/>
    <w:rsid w:val="00896363"/>
    <w:rsid w:val="00896713"/>
    <w:rsid w:val="00896CA6"/>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10F1"/>
    <w:rsid w:val="008A11EC"/>
    <w:rsid w:val="008A1B5F"/>
    <w:rsid w:val="008A1C5D"/>
    <w:rsid w:val="008A20C3"/>
    <w:rsid w:val="008A23C2"/>
    <w:rsid w:val="008A2B32"/>
    <w:rsid w:val="008A3158"/>
    <w:rsid w:val="008A4042"/>
    <w:rsid w:val="008A49CE"/>
    <w:rsid w:val="008A4B74"/>
    <w:rsid w:val="008A4B75"/>
    <w:rsid w:val="008A4D5E"/>
    <w:rsid w:val="008A58C6"/>
    <w:rsid w:val="008A5BF1"/>
    <w:rsid w:val="008A5C49"/>
    <w:rsid w:val="008A5FE9"/>
    <w:rsid w:val="008A60C1"/>
    <w:rsid w:val="008A6681"/>
    <w:rsid w:val="008A6A6E"/>
    <w:rsid w:val="008A6B33"/>
    <w:rsid w:val="008A6C40"/>
    <w:rsid w:val="008A6CF3"/>
    <w:rsid w:val="008A6D5A"/>
    <w:rsid w:val="008A6DF0"/>
    <w:rsid w:val="008A6E23"/>
    <w:rsid w:val="008A701C"/>
    <w:rsid w:val="008A709D"/>
    <w:rsid w:val="008A725C"/>
    <w:rsid w:val="008A7535"/>
    <w:rsid w:val="008B0295"/>
    <w:rsid w:val="008B035B"/>
    <w:rsid w:val="008B03C4"/>
    <w:rsid w:val="008B08B6"/>
    <w:rsid w:val="008B110C"/>
    <w:rsid w:val="008B1817"/>
    <w:rsid w:val="008B1A4E"/>
    <w:rsid w:val="008B1D2D"/>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B57"/>
    <w:rsid w:val="008B5C4B"/>
    <w:rsid w:val="008B5D62"/>
    <w:rsid w:val="008B5EFD"/>
    <w:rsid w:val="008B5F65"/>
    <w:rsid w:val="008B61A5"/>
    <w:rsid w:val="008B62C8"/>
    <w:rsid w:val="008B62DE"/>
    <w:rsid w:val="008B660D"/>
    <w:rsid w:val="008B6698"/>
    <w:rsid w:val="008B68E1"/>
    <w:rsid w:val="008B6BFD"/>
    <w:rsid w:val="008B6C85"/>
    <w:rsid w:val="008B751B"/>
    <w:rsid w:val="008B7AE5"/>
    <w:rsid w:val="008B7E87"/>
    <w:rsid w:val="008C0967"/>
    <w:rsid w:val="008C0AD5"/>
    <w:rsid w:val="008C0CFF"/>
    <w:rsid w:val="008C10A5"/>
    <w:rsid w:val="008C18C9"/>
    <w:rsid w:val="008C1B78"/>
    <w:rsid w:val="008C1E39"/>
    <w:rsid w:val="008C1E98"/>
    <w:rsid w:val="008C1FBF"/>
    <w:rsid w:val="008C273B"/>
    <w:rsid w:val="008C2871"/>
    <w:rsid w:val="008C299E"/>
    <w:rsid w:val="008C2B32"/>
    <w:rsid w:val="008C2BF8"/>
    <w:rsid w:val="008C2F12"/>
    <w:rsid w:val="008C2FC1"/>
    <w:rsid w:val="008C320D"/>
    <w:rsid w:val="008C339A"/>
    <w:rsid w:val="008C39E6"/>
    <w:rsid w:val="008C3C16"/>
    <w:rsid w:val="008C468C"/>
    <w:rsid w:val="008C53F3"/>
    <w:rsid w:val="008C54AF"/>
    <w:rsid w:val="008C5F2C"/>
    <w:rsid w:val="008C5FA0"/>
    <w:rsid w:val="008C6004"/>
    <w:rsid w:val="008C6154"/>
    <w:rsid w:val="008C626A"/>
    <w:rsid w:val="008C636D"/>
    <w:rsid w:val="008C66BC"/>
    <w:rsid w:val="008C6A81"/>
    <w:rsid w:val="008C6AA5"/>
    <w:rsid w:val="008C6B0C"/>
    <w:rsid w:val="008C6B2E"/>
    <w:rsid w:val="008C7300"/>
    <w:rsid w:val="008C73ED"/>
    <w:rsid w:val="008C7645"/>
    <w:rsid w:val="008C7D0D"/>
    <w:rsid w:val="008C7E9B"/>
    <w:rsid w:val="008C7ECE"/>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A60"/>
    <w:rsid w:val="008D2C81"/>
    <w:rsid w:val="008D33FD"/>
    <w:rsid w:val="008D34F5"/>
    <w:rsid w:val="008D3901"/>
    <w:rsid w:val="008D3A22"/>
    <w:rsid w:val="008D4065"/>
    <w:rsid w:val="008D4687"/>
    <w:rsid w:val="008D4706"/>
    <w:rsid w:val="008D4A1A"/>
    <w:rsid w:val="008D4E38"/>
    <w:rsid w:val="008D54BC"/>
    <w:rsid w:val="008D54D3"/>
    <w:rsid w:val="008D5A0D"/>
    <w:rsid w:val="008D5D73"/>
    <w:rsid w:val="008D5FF6"/>
    <w:rsid w:val="008D6119"/>
    <w:rsid w:val="008D62F9"/>
    <w:rsid w:val="008D665E"/>
    <w:rsid w:val="008D67B3"/>
    <w:rsid w:val="008D68C1"/>
    <w:rsid w:val="008D6B8C"/>
    <w:rsid w:val="008D6C03"/>
    <w:rsid w:val="008D6F18"/>
    <w:rsid w:val="008D6F27"/>
    <w:rsid w:val="008D7144"/>
    <w:rsid w:val="008D787D"/>
    <w:rsid w:val="008D7A2A"/>
    <w:rsid w:val="008D7A2D"/>
    <w:rsid w:val="008D7DD7"/>
    <w:rsid w:val="008D7E31"/>
    <w:rsid w:val="008D7E8B"/>
    <w:rsid w:val="008D7EEB"/>
    <w:rsid w:val="008E0311"/>
    <w:rsid w:val="008E04D9"/>
    <w:rsid w:val="008E0711"/>
    <w:rsid w:val="008E0875"/>
    <w:rsid w:val="008E0E67"/>
    <w:rsid w:val="008E0E87"/>
    <w:rsid w:val="008E11A7"/>
    <w:rsid w:val="008E120E"/>
    <w:rsid w:val="008E122C"/>
    <w:rsid w:val="008E1655"/>
    <w:rsid w:val="008E1720"/>
    <w:rsid w:val="008E1D1B"/>
    <w:rsid w:val="008E21C5"/>
    <w:rsid w:val="008E2301"/>
    <w:rsid w:val="008E25A2"/>
    <w:rsid w:val="008E317F"/>
    <w:rsid w:val="008E351E"/>
    <w:rsid w:val="008E387E"/>
    <w:rsid w:val="008E38A5"/>
    <w:rsid w:val="008E3B0D"/>
    <w:rsid w:val="008E3F0C"/>
    <w:rsid w:val="008E4120"/>
    <w:rsid w:val="008E48DB"/>
    <w:rsid w:val="008E4980"/>
    <w:rsid w:val="008E4B0E"/>
    <w:rsid w:val="008E4E20"/>
    <w:rsid w:val="008E5745"/>
    <w:rsid w:val="008E5DEF"/>
    <w:rsid w:val="008E613A"/>
    <w:rsid w:val="008E61E8"/>
    <w:rsid w:val="008E68B7"/>
    <w:rsid w:val="008E6B58"/>
    <w:rsid w:val="008E6D84"/>
    <w:rsid w:val="008E6D8B"/>
    <w:rsid w:val="008E6DEA"/>
    <w:rsid w:val="008E726F"/>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92D"/>
    <w:rsid w:val="008F4DF8"/>
    <w:rsid w:val="008F51B3"/>
    <w:rsid w:val="008F533F"/>
    <w:rsid w:val="008F556C"/>
    <w:rsid w:val="008F564D"/>
    <w:rsid w:val="008F56CC"/>
    <w:rsid w:val="008F5931"/>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51C8"/>
    <w:rsid w:val="009053C5"/>
    <w:rsid w:val="00905409"/>
    <w:rsid w:val="00905879"/>
    <w:rsid w:val="00905B1B"/>
    <w:rsid w:val="009068B2"/>
    <w:rsid w:val="00906B1A"/>
    <w:rsid w:val="00906C2B"/>
    <w:rsid w:val="0090710A"/>
    <w:rsid w:val="009072DF"/>
    <w:rsid w:val="00907395"/>
    <w:rsid w:val="009073B0"/>
    <w:rsid w:val="0090744F"/>
    <w:rsid w:val="00907F7F"/>
    <w:rsid w:val="00910004"/>
    <w:rsid w:val="009100FA"/>
    <w:rsid w:val="009103AF"/>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CD3"/>
    <w:rsid w:val="00915D0D"/>
    <w:rsid w:val="00915F90"/>
    <w:rsid w:val="00916168"/>
    <w:rsid w:val="0091659A"/>
    <w:rsid w:val="00916611"/>
    <w:rsid w:val="009167D0"/>
    <w:rsid w:val="009169FD"/>
    <w:rsid w:val="009170A2"/>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A50"/>
    <w:rsid w:val="00925C2B"/>
    <w:rsid w:val="00925F9B"/>
    <w:rsid w:val="00925FE7"/>
    <w:rsid w:val="00926114"/>
    <w:rsid w:val="00926678"/>
    <w:rsid w:val="00926CD6"/>
    <w:rsid w:val="00927176"/>
    <w:rsid w:val="009273CD"/>
    <w:rsid w:val="00927437"/>
    <w:rsid w:val="00927857"/>
    <w:rsid w:val="00927DAC"/>
    <w:rsid w:val="00927EEA"/>
    <w:rsid w:val="00930475"/>
    <w:rsid w:val="00931573"/>
    <w:rsid w:val="009317BA"/>
    <w:rsid w:val="00931828"/>
    <w:rsid w:val="00931E63"/>
    <w:rsid w:val="00932114"/>
    <w:rsid w:val="00932160"/>
    <w:rsid w:val="00932165"/>
    <w:rsid w:val="00932431"/>
    <w:rsid w:val="009328BA"/>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5166"/>
    <w:rsid w:val="0093524E"/>
    <w:rsid w:val="00935484"/>
    <w:rsid w:val="00935487"/>
    <w:rsid w:val="00935984"/>
    <w:rsid w:val="0093654F"/>
    <w:rsid w:val="009366E8"/>
    <w:rsid w:val="00936768"/>
    <w:rsid w:val="0093685B"/>
    <w:rsid w:val="0093691E"/>
    <w:rsid w:val="00936AA7"/>
    <w:rsid w:val="009373C7"/>
    <w:rsid w:val="0093757B"/>
    <w:rsid w:val="0093767B"/>
    <w:rsid w:val="00937B70"/>
    <w:rsid w:val="00937F89"/>
    <w:rsid w:val="00940279"/>
    <w:rsid w:val="00940471"/>
    <w:rsid w:val="0094074A"/>
    <w:rsid w:val="009407AD"/>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F8"/>
    <w:rsid w:val="009443B4"/>
    <w:rsid w:val="00944501"/>
    <w:rsid w:val="00944CE1"/>
    <w:rsid w:val="00944E91"/>
    <w:rsid w:val="00944F0A"/>
    <w:rsid w:val="00945128"/>
    <w:rsid w:val="009458A7"/>
    <w:rsid w:val="00945C95"/>
    <w:rsid w:val="009466D1"/>
    <w:rsid w:val="0094680A"/>
    <w:rsid w:val="00946A28"/>
    <w:rsid w:val="00946D93"/>
    <w:rsid w:val="00946E07"/>
    <w:rsid w:val="009470DF"/>
    <w:rsid w:val="0094741E"/>
    <w:rsid w:val="00947BAC"/>
    <w:rsid w:val="00947C4E"/>
    <w:rsid w:val="009501DB"/>
    <w:rsid w:val="009507B7"/>
    <w:rsid w:val="009508E1"/>
    <w:rsid w:val="00950B71"/>
    <w:rsid w:val="00950BB4"/>
    <w:rsid w:val="00950F90"/>
    <w:rsid w:val="009510C4"/>
    <w:rsid w:val="0095125D"/>
    <w:rsid w:val="0095131D"/>
    <w:rsid w:val="009517C9"/>
    <w:rsid w:val="00951BDB"/>
    <w:rsid w:val="00951C05"/>
    <w:rsid w:val="00951C21"/>
    <w:rsid w:val="00951CB7"/>
    <w:rsid w:val="00951CDA"/>
    <w:rsid w:val="00952A00"/>
    <w:rsid w:val="00952C00"/>
    <w:rsid w:val="00952DFC"/>
    <w:rsid w:val="009532B9"/>
    <w:rsid w:val="00953334"/>
    <w:rsid w:val="00953B51"/>
    <w:rsid w:val="00953CCE"/>
    <w:rsid w:val="00953D14"/>
    <w:rsid w:val="00954480"/>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966"/>
    <w:rsid w:val="00960D8D"/>
    <w:rsid w:val="00960EED"/>
    <w:rsid w:val="009612A1"/>
    <w:rsid w:val="009614E9"/>
    <w:rsid w:val="009616D4"/>
    <w:rsid w:val="00961975"/>
    <w:rsid w:val="00961993"/>
    <w:rsid w:val="0096295E"/>
    <w:rsid w:val="00962F11"/>
    <w:rsid w:val="00963ED0"/>
    <w:rsid w:val="00963FDC"/>
    <w:rsid w:val="00964159"/>
    <w:rsid w:val="00964268"/>
    <w:rsid w:val="00964577"/>
    <w:rsid w:val="0096472A"/>
    <w:rsid w:val="00964DEA"/>
    <w:rsid w:val="00965202"/>
    <w:rsid w:val="009657E4"/>
    <w:rsid w:val="00965954"/>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26C2"/>
    <w:rsid w:val="00972B27"/>
    <w:rsid w:val="00972BFA"/>
    <w:rsid w:val="00972E23"/>
    <w:rsid w:val="00972F18"/>
    <w:rsid w:val="00972F70"/>
    <w:rsid w:val="009730B0"/>
    <w:rsid w:val="00973290"/>
    <w:rsid w:val="009735E3"/>
    <w:rsid w:val="00973889"/>
    <w:rsid w:val="009739F6"/>
    <w:rsid w:val="00973BB7"/>
    <w:rsid w:val="00974045"/>
    <w:rsid w:val="0097454C"/>
    <w:rsid w:val="00974677"/>
    <w:rsid w:val="00974794"/>
    <w:rsid w:val="009749F3"/>
    <w:rsid w:val="00974A3D"/>
    <w:rsid w:val="00974D0D"/>
    <w:rsid w:val="00974EBD"/>
    <w:rsid w:val="00974FA3"/>
    <w:rsid w:val="00975142"/>
    <w:rsid w:val="00975AF3"/>
    <w:rsid w:val="00975E64"/>
    <w:rsid w:val="00975E6F"/>
    <w:rsid w:val="0097605F"/>
    <w:rsid w:val="009766C9"/>
    <w:rsid w:val="00976DAE"/>
    <w:rsid w:val="0097753E"/>
    <w:rsid w:val="00980067"/>
    <w:rsid w:val="009801ED"/>
    <w:rsid w:val="00980D6D"/>
    <w:rsid w:val="00981512"/>
    <w:rsid w:val="00981627"/>
    <w:rsid w:val="009817AE"/>
    <w:rsid w:val="00981A59"/>
    <w:rsid w:val="00981B7A"/>
    <w:rsid w:val="00981D25"/>
    <w:rsid w:val="00982124"/>
    <w:rsid w:val="00982846"/>
    <w:rsid w:val="00982B90"/>
    <w:rsid w:val="00982E36"/>
    <w:rsid w:val="00983086"/>
    <w:rsid w:val="00983665"/>
    <w:rsid w:val="00983E2D"/>
    <w:rsid w:val="00984264"/>
    <w:rsid w:val="009844E2"/>
    <w:rsid w:val="00984F3E"/>
    <w:rsid w:val="009855CA"/>
    <w:rsid w:val="00985776"/>
    <w:rsid w:val="0098588E"/>
    <w:rsid w:val="009859AE"/>
    <w:rsid w:val="00985DB1"/>
    <w:rsid w:val="00985DB5"/>
    <w:rsid w:val="009863BF"/>
    <w:rsid w:val="00986575"/>
    <w:rsid w:val="00986620"/>
    <w:rsid w:val="00986F1D"/>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3099"/>
    <w:rsid w:val="009930E6"/>
    <w:rsid w:val="009935B7"/>
    <w:rsid w:val="009935D8"/>
    <w:rsid w:val="009937F9"/>
    <w:rsid w:val="00993F56"/>
    <w:rsid w:val="009943A3"/>
    <w:rsid w:val="009945CA"/>
    <w:rsid w:val="009945CB"/>
    <w:rsid w:val="00994656"/>
    <w:rsid w:val="009948D1"/>
    <w:rsid w:val="00994972"/>
    <w:rsid w:val="009952D6"/>
    <w:rsid w:val="0099559C"/>
    <w:rsid w:val="0099570D"/>
    <w:rsid w:val="00995828"/>
    <w:rsid w:val="009958A1"/>
    <w:rsid w:val="009959FE"/>
    <w:rsid w:val="00995CCE"/>
    <w:rsid w:val="009960A5"/>
    <w:rsid w:val="00996732"/>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D84"/>
    <w:rsid w:val="009A4A80"/>
    <w:rsid w:val="009A4BDB"/>
    <w:rsid w:val="009A4EEE"/>
    <w:rsid w:val="009A5309"/>
    <w:rsid w:val="009A576A"/>
    <w:rsid w:val="009A5C3E"/>
    <w:rsid w:val="009A5C52"/>
    <w:rsid w:val="009A5CEE"/>
    <w:rsid w:val="009A60D3"/>
    <w:rsid w:val="009A62EA"/>
    <w:rsid w:val="009A6486"/>
    <w:rsid w:val="009A676C"/>
    <w:rsid w:val="009A690D"/>
    <w:rsid w:val="009A722D"/>
    <w:rsid w:val="009A7356"/>
    <w:rsid w:val="009A7766"/>
    <w:rsid w:val="009A7B24"/>
    <w:rsid w:val="009A7D94"/>
    <w:rsid w:val="009A7EB5"/>
    <w:rsid w:val="009B0005"/>
    <w:rsid w:val="009B02DF"/>
    <w:rsid w:val="009B0313"/>
    <w:rsid w:val="009B0496"/>
    <w:rsid w:val="009B0803"/>
    <w:rsid w:val="009B0A60"/>
    <w:rsid w:val="009B0AAB"/>
    <w:rsid w:val="009B0CC1"/>
    <w:rsid w:val="009B11B5"/>
    <w:rsid w:val="009B1359"/>
    <w:rsid w:val="009B143A"/>
    <w:rsid w:val="009B2BFE"/>
    <w:rsid w:val="009B2DAC"/>
    <w:rsid w:val="009B2F3B"/>
    <w:rsid w:val="009B3049"/>
    <w:rsid w:val="009B3399"/>
    <w:rsid w:val="009B3419"/>
    <w:rsid w:val="009B3425"/>
    <w:rsid w:val="009B350B"/>
    <w:rsid w:val="009B380B"/>
    <w:rsid w:val="009B3B02"/>
    <w:rsid w:val="009B3D69"/>
    <w:rsid w:val="009B42A4"/>
    <w:rsid w:val="009B4D06"/>
    <w:rsid w:val="009B4F35"/>
    <w:rsid w:val="009B5128"/>
    <w:rsid w:val="009B52C5"/>
    <w:rsid w:val="009B54E5"/>
    <w:rsid w:val="009B569F"/>
    <w:rsid w:val="009B5AC3"/>
    <w:rsid w:val="009B61E7"/>
    <w:rsid w:val="009B6A8B"/>
    <w:rsid w:val="009B6B17"/>
    <w:rsid w:val="009B6FA1"/>
    <w:rsid w:val="009B7237"/>
    <w:rsid w:val="009B7463"/>
    <w:rsid w:val="009B7695"/>
    <w:rsid w:val="009B7786"/>
    <w:rsid w:val="009B7822"/>
    <w:rsid w:val="009B7A58"/>
    <w:rsid w:val="009B7D95"/>
    <w:rsid w:val="009C0125"/>
    <w:rsid w:val="009C062A"/>
    <w:rsid w:val="009C0649"/>
    <w:rsid w:val="009C06DE"/>
    <w:rsid w:val="009C10A2"/>
    <w:rsid w:val="009C163E"/>
    <w:rsid w:val="009C1BA7"/>
    <w:rsid w:val="009C1C4B"/>
    <w:rsid w:val="009C1C9F"/>
    <w:rsid w:val="009C1EC4"/>
    <w:rsid w:val="009C21F8"/>
    <w:rsid w:val="009C226B"/>
    <w:rsid w:val="009C2696"/>
    <w:rsid w:val="009C281A"/>
    <w:rsid w:val="009C2822"/>
    <w:rsid w:val="009C2BED"/>
    <w:rsid w:val="009C2C41"/>
    <w:rsid w:val="009C3424"/>
    <w:rsid w:val="009C3490"/>
    <w:rsid w:val="009C3571"/>
    <w:rsid w:val="009C387A"/>
    <w:rsid w:val="009C3920"/>
    <w:rsid w:val="009C3C1E"/>
    <w:rsid w:val="009C3F6D"/>
    <w:rsid w:val="009C4E88"/>
    <w:rsid w:val="009C4F7C"/>
    <w:rsid w:val="009C4FD9"/>
    <w:rsid w:val="009C529F"/>
    <w:rsid w:val="009C587A"/>
    <w:rsid w:val="009C5EDF"/>
    <w:rsid w:val="009C5FA0"/>
    <w:rsid w:val="009C63D6"/>
    <w:rsid w:val="009C66AC"/>
    <w:rsid w:val="009C6E50"/>
    <w:rsid w:val="009C71D4"/>
    <w:rsid w:val="009C724D"/>
    <w:rsid w:val="009C7852"/>
    <w:rsid w:val="009C7C16"/>
    <w:rsid w:val="009C7E9A"/>
    <w:rsid w:val="009D0438"/>
    <w:rsid w:val="009D0574"/>
    <w:rsid w:val="009D119A"/>
    <w:rsid w:val="009D1498"/>
    <w:rsid w:val="009D1B04"/>
    <w:rsid w:val="009D1DCB"/>
    <w:rsid w:val="009D20C1"/>
    <w:rsid w:val="009D2956"/>
    <w:rsid w:val="009D2D1D"/>
    <w:rsid w:val="009D3025"/>
    <w:rsid w:val="009D3199"/>
    <w:rsid w:val="009D337F"/>
    <w:rsid w:val="009D3993"/>
    <w:rsid w:val="009D4386"/>
    <w:rsid w:val="009D4913"/>
    <w:rsid w:val="009D5094"/>
    <w:rsid w:val="009D517D"/>
    <w:rsid w:val="009D5836"/>
    <w:rsid w:val="009D5B53"/>
    <w:rsid w:val="009D5DAC"/>
    <w:rsid w:val="009D5E2F"/>
    <w:rsid w:val="009D5EED"/>
    <w:rsid w:val="009D5F7D"/>
    <w:rsid w:val="009D63F9"/>
    <w:rsid w:val="009D6527"/>
    <w:rsid w:val="009D675C"/>
    <w:rsid w:val="009D69DE"/>
    <w:rsid w:val="009D6D61"/>
    <w:rsid w:val="009D6DEC"/>
    <w:rsid w:val="009D7125"/>
    <w:rsid w:val="009D7711"/>
    <w:rsid w:val="009D77C0"/>
    <w:rsid w:val="009D7893"/>
    <w:rsid w:val="009D7E82"/>
    <w:rsid w:val="009E0152"/>
    <w:rsid w:val="009E0D45"/>
    <w:rsid w:val="009E0ED2"/>
    <w:rsid w:val="009E0EF9"/>
    <w:rsid w:val="009E15D3"/>
    <w:rsid w:val="009E1821"/>
    <w:rsid w:val="009E199D"/>
    <w:rsid w:val="009E1A21"/>
    <w:rsid w:val="009E27A7"/>
    <w:rsid w:val="009E2A13"/>
    <w:rsid w:val="009E2A9F"/>
    <w:rsid w:val="009E2C1A"/>
    <w:rsid w:val="009E2C89"/>
    <w:rsid w:val="009E2FCC"/>
    <w:rsid w:val="009E334B"/>
    <w:rsid w:val="009E3AAD"/>
    <w:rsid w:val="009E3BDC"/>
    <w:rsid w:val="009E3D3B"/>
    <w:rsid w:val="009E40F2"/>
    <w:rsid w:val="009E45A3"/>
    <w:rsid w:val="009E46D8"/>
    <w:rsid w:val="009E5207"/>
    <w:rsid w:val="009E55D6"/>
    <w:rsid w:val="009E5645"/>
    <w:rsid w:val="009E57C7"/>
    <w:rsid w:val="009E6BC6"/>
    <w:rsid w:val="009E6D0E"/>
    <w:rsid w:val="009E6DC2"/>
    <w:rsid w:val="009E6DC4"/>
    <w:rsid w:val="009E6E7A"/>
    <w:rsid w:val="009E7036"/>
    <w:rsid w:val="009E728B"/>
    <w:rsid w:val="009E7377"/>
    <w:rsid w:val="009E79AF"/>
    <w:rsid w:val="009F01C7"/>
    <w:rsid w:val="009F04CA"/>
    <w:rsid w:val="009F119D"/>
    <w:rsid w:val="009F1782"/>
    <w:rsid w:val="009F179E"/>
    <w:rsid w:val="009F195B"/>
    <w:rsid w:val="009F1F53"/>
    <w:rsid w:val="009F20C3"/>
    <w:rsid w:val="009F2971"/>
    <w:rsid w:val="009F2D2F"/>
    <w:rsid w:val="009F3297"/>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7C"/>
    <w:rsid w:val="00A0059D"/>
    <w:rsid w:val="00A007DD"/>
    <w:rsid w:val="00A009C4"/>
    <w:rsid w:val="00A009E2"/>
    <w:rsid w:val="00A01078"/>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91E"/>
    <w:rsid w:val="00A047C7"/>
    <w:rsid w:val="00A04F3B"/>
    <w:rsid w:val="00A055A7"/>
    <w:rsid w:val="00A0590B"/>
    <w:rsid w:val="00A0607E"/>
    <w:rsid w:val="00A061BE"/>
    <w:rsid w:val="00A0622B"/>
    <w:rsid w:val="00A06BFC"/>
    <w:rsid w:val="00A07167"/>
    <w:rsid w:val="00A0720D"/>
    <w:rsid w:val="00A0746A"/>
    <w:rsid w:val="00A07654"/>
    <w:rsid w:val="00A07871"/>
    <w:rsid w:val="00A078E4"/>
    <w:rsid w:val="00A07AB6"/>
    <w:rsid w:val="00A07ACA"/>
    <w:rsid w:val="00A07ADE"/>
    <w:rsid w:val="00A07B13"/>
    <w:rsid w:val="00A07DAA"/>
    <w:rsid w:val="00A07F33"/>
    <w:rsid w:val="00A10593"/>
    <w:rsid w:val="00A10749"/>
    <w:rsid w:val="00A10924"/>
    <w:rsid w:val="00A10C3F"/>
    <w:rsid w:val="00A10CB9"/>
    <w:rsid w:val="00A117A2"/>
    <w:rsid w:val="00A11DA6"/>
    <w:rsid w:val="00A121AA"/>
    <w:rsid w:val="00A121C1"/>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86A"/>
    <w:rsid w:val="00A158A6"/>
    <w:rsid w:val="00A15925"/>
    <w:rsid w:val="00A15995"/>
    <w:rsid w:val="00A15A93"/>
    <w:rsid w:val="00A15DE5"/>
    <w:rsid w:val="00A15FC1"/>
    <w:rsid w:val="00A16333"/>
    <w:rsid w:val="00A16832"/>
    <w:rsid w:val="00A1693A"/>
    <w:rsid w:val="00A16A4C"/>
    <w:rsid w:val="00A16E80"/>
    <w:rsid w:val="00A171B9"/>
    <w:rsid w:val="00A2089C"/>
    <w:rsid w:val="00A208B8"/>
    <w:rsid w:val="00A209C2"/>
    <w:rsid w:val="00A20D2E"/>
    <w:rsid w:val="00A20EE3"/>
    <w:rsid w:val="00A21741"/>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B10"/>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FB4"/>
    <w:rsid w:val="00A25FF9"/>
    <w:rsid w:val="00A26236"/>
    <w:rsid w:val="00A2631D"/>
    <w:rsid w:val="00A263E1"/>
    <w:rsid w:val="00A2658F"/>
    <w:rsid w:val="00A2699F"/>
    <w:rsid w:val="00A26A1E"/>
    <w:rsid w:val="00A26D34"/>
    <w:rsid w:val="00A26DE2"/>
    <w:rsid w:val="00A26FE4"/>
    <w:rsid w:val="00A2735E"/>
    <w:rsid w:val="00A27385"/>
    <w:rsid w:val="00A27688"/>
    <w:rsid w:val="00A277A3"/>
    <w:rsid w:val="00A2785C"/>
    <w:rsid w:val="00A27902"/>
    <w:rsid w:val="00A279CA"/>
    <w:rsid w:val="00A279D2"/>
    <w:rsid w:val="00A3000B"/>
    <w:rsid w:val="00A3021E"/>
    <w:rsid w:val="00A302D1"/>
    <w:rsid w:val="00A303ED"/>
    <w:rsid w:val="00A30656"/>
    <w:rsid w:val="00A3088A"/>
    <w:rsid w:val="00A3088C"/>
    <w:rsid w:val="00A30C77"/>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222"/>
    <w:rsid w:val="00A35F08"/>
    <w:rsid w:val="00A36038"/>
    <w:rsid w:val="00A360F7"/>
    <w:rsid w:val="00A362C2"/>
    <w:rsid w:val="00A36397"/>
    <w:rsid w:val="00A365A2"/>
    <w:rsid w:val="00A36AD1"/>
    <w:rsid w:val="00A36D25"/>
    <w:rsid w:val="00A36EF0"/>
    <w:rsid w:val="00A376FA"/>
    <w:rsid w:val="00A37D6A"/>
    <w:rsid w:val="00A402CF"/>
    <w:rsid w:val="00A4030B"/>
    <w:rsid w:val="00A403FA"/>
    <w:rsid w:val="00A40545"/>
    <w:rsid w:val="00A40FC0"/>
    <w:rsid w:val="00A413AC"/>
    <w:rsid w:val="00A418C4"/>
    <w:rsid w:val="00A42038"/>
    <w:rsid w:val="00A420DC"/>
    <w:rsid w:val="00A428EC"/>
    <w:rsid w:val="00A42F3B"/>
    <w:rsid w:val="00A42FFD"/>
    <w:rsid w:val="00A4313F"/>
    <w:rsid w:val="00A432F7"/>
    <w:rsid w:val="00A43384"/>
    <w:rsid w:val="00A4343B"/>
    <w:rsid w:val="00A435DE"/>
    <w:rsid w:val="00A43BA4"/>
    <w:rsid w:val="00A4419F"/>
    <w:rsid w:val="00A4422C"/>
    <w:rsid w:val="00A44325"/>
    <w:rsid w:val="00A44685"/>
    <w:rsid w:val="00A44714"/>
    <w:rsid w:val="00A44F34"/>
    <w:rsid w:val="00A45996"/>
    <w:rsid w:val="00A45E83"/>
    <w:rsid w:val="00A45EBE"/>
    <w:rsid w:val="00A4609C"/>
    <w:rsid w:val="00A46638"/>
    <w:rsid w:val="00A46784"/>
    <w:rsid w:val="00A468D6"/>
    <w:rsid w:val="00A46A25"/>
    <w:rsid w:val="00A46CC8"/>
    <w:rsid w:val="00A46D67"/>
    <w:rsid w:val="00A46E65"/>
    <w:rsid w:val="00A46EC4"/>
    <w:rsid w:val="00A470DD"/>
    <w:rsid w:val="00A470F1"/>
    <w:rsid w:val="00A47927"/>
    <w:rsid w:val="00A47B62"/>
    <w:rsid w:val="00A47E5F"/>
    <w:rsid w:val="00A47E70"/>
    <w:rsid w:val="00A501CD"/>
    <w:rsid w:val="00A50609"/>
    <w:rsid w:val="00A5075A"/>
    <w:rsid w:val="00A507A1"/>
    <w:rsid w:val="00A50A6A"/>
    <w:rsid w:val="00A50EE8"/>
    <w:rsid w:val="00A50F74"/>
    <w:rsid w:val="00A512EE"/>
    <w:rsid w:val="00A51606"/>
    <w:rsid w:val="00A51951"/>
    <w:rsid w:val="00A51E60"/>
    <w:rsid w:val="00A523EA"/>
    <w:rsid w:val="00A52426"/>
    <w:rsid w:val="00A529CC"/>
    <w:rsid w:val="00A52C00"/>
    <w:rsid w:val="00A52C7C"/>
    <w:rsid w:val="00A52D1F"/>
    <w:rsid w:val="00A52EA6"/>
    <w:rsid w:val="00A530C1"/>
    <w:rsid w:val="00A53968"/>
    <w:rsid w:val="00A54E67"/>
    <w:rsid w:val="00A55128"/>
    <w:rsid w:val="00A554DD"/>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1357"/>
    <w:rsid w:val="00A618B3"/>
    <w:rsid w:val="00A61D78"/>
    <w:rsid w:val="00A61FBB"/>
    <w:rsid w:val="00A62023"/>
    <w:rsid w:val="00A62240"/>
    <w:rsid w:val="00A62248"/>
    <w:rsid w:val="00A623DD"/>
    <w:rsid w:val="00A624A9"/>
    <w:rsid w:val="00A6268B"/>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B7B"/>
    <w:rsid w:val="00A65C0C"/>
    <w:rsid w:val="00A65DE5"/>
    <w:rsid w:val="00A6628D"/>
    <w:rsid w:val="00A66499"/>
    <w:rsid w:val="00A66858"/>
    <w:rsid w:val="00A66B64"/>
    <w:rsid w:val="00A66EC4"/>
    <w:rsid w:val="00A66F29"/>
    <w:rsid w:val="00A67026"/>
    <w:rsid w:val="00A671CE"/>
    <w:rsid w:val="00A672DF"/>
    <w:rsid w:val="00A67488"/>
    <w:rsid w:val="00A67544"/>
    <w:rsid w:val="00A676B2"/>
    <w:rsid w:val="00A677DD"/>
    <w:rsid w:val="00A678D6"/>
    <w:rsid w:val="00A67960"/>
    <w:rsid w:val="00A67D6E"/>
    <w:rsid w:val="00A67E4A"/>
    <w:rsid w:val="00A70963"/>
    <w:rsid w:val="00A711B8"/>
    <w:rsid w:val="00A71B9D"/>
    <w:rsid w:val="00A71DC7"/>
    <w:rsid w:val="00A71FE2"/>
    <w:rsid w:val="00A7223B"/>
    <w:rsid w:val="00A724E6"/>
    <w:rsid w:val="00A7250A"/>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5181"/>
    <w:rsid w:val="00A753D2"/>
    <w:rsid w:val="00A75650"/>
    <w:rsid w:val="00A758D0"/>
    <w:rsid w:val="00A75AD0"/>
    <w:rsid w:val="00A75C0C"/>
    <w:rsid w:val="00A7613D"/>
    <w:rsid w:val="00A766B8"/>
    <w:rsid w:val="00A767BB"/>
    <w:rsid w:val="00A76973"/>
    <w:rsid w:val="00A76980"/>
    <w:rsid w:val="00A76B94"/>
    <w:rsid w:val="00A774BE"/>
    <w:rsid w:val="00A77571"/>
    <w:rsid w:val="00A77BC8"/>
    <w:rsid w:val="00A77C2B"/>
    <w:rsid w:val="00A80343"/>
    <w:rsid w:val="00A80413"/>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301A"/>
    <w:rsid w:val="00A83254"/>
    <w:rsid w:val="00A8340F"/>
    <w:rsid w:val="00A834CA"/>
    <w:rsid w:val="00A83501"/>
    <w:rsid w:val="00A837FB"/>
    <w:rsid w:val="00A83E7D"/>
    <w:rsid w:val="00A83EB5"/>
    <w:rsid w:val="00A83ED4"/>
    <w:rsid w:val="00A84104"/>
    <w:rsid w:val="00A842FD"/>
    <w:rsid w:val="00A843A2"/>
    <w:rsid w:val="00A843F3"/>
    <w:rsid w:val="00A845C4"/>
    <w:rsid w:val="00A849D6"/>
    <w:rsid w:val="00A84E28"/>
    <w:rsid w:val="00A84E3B"/>
    <w:rsid w:val="00A84E71"/>
    <w:rsid w:val="00A85838"/>
    <w:rsid w:val="00A85F3A"/>
    <w:rsid w:val="00A863EE"/>
    <w:rsid w:val="00A8681C"/>
    <w:rsid w:val="00A86A11"/>
    <w:rsid w:val="00A875B5"/>
    <w:rsid w:val="00A87862"/>
    <w:rsid w:val="00A878F7"/>
    <w:rsid w:val="00A879FD"/>
    <w:rsid w:val="00A87B0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5AF"/>
    <w:rsid w:val="00A92616"/>
    <w:rsid w:val="00A928E5"/>
    <w:rsid w:val="00A93079"/>
    <w:rsid w:val="00A93176"/>
    <w:rsid w:val="00A9322C"/>
    <w:rsid w:val="00A934D0"/>
    <w:rsid w:val="00A93BC4"/>
    <w:rsid w:val="00A94044"/>
    <w:rsid w:val="00A94392"/>
    <w:rsid w:val="00A945E6"/>
    <w:rsid w:val="00A945F9"/>
    <w:rsid w:val="00A94CBC"/>
    <w:rsid w:val="00A9559B"/>
    <w:rsid w:val="00A9573F"/>
    <w:rsid w:val="00A95754"/>
    <w:rsid w:val="00A96078"/>
    <w:rsid w:val="00A960D2"/>
    <w:rsid w:val="00A96321"/>
    <w:rsid w:val="00A9668B"/>
    <w:rsid w:val="00A9669F"/>
    <w:rsid w:val="00A9686F"/>
    <w:rsid w:val="00A96C77"/>
    <w:rsid w:val="00A971EB"/>
    <w:rsid w:val="00A9721B"/>
    <w:rsid w:val="00A974DE"/>
    <w:rsid w:val="00A97C0E"/>
    <w:rsid w:val="00AA0027"/>
    <w:rsid w:val="00AA08DF"/>
    <w:rsid w:val="00AA1AD8"/>
    <w:rsid w:val="00AA23EB"/>
    <w:rsid w:val="00AA244A"/>
    <w:rsid w:val="00AA24F6"/>
    <w:rsid w:val="00AA25BE"/>
    <w:rsid w:val="00AA2784"/>
    <w:rsid w:val="00AA2E12"/>
    <w:rsid w:val="00AA2EE6"/>
    <w:rsid w:val="00AA3455"/>
    <w:rsid w:val="00AA35F0"/>
    <w:rsid w:val="00AA3A7F"/>
    <w:rsid w:val="00AA3C48"/>
    <w:rsid w:val="00AA402C"/>
    <w:rsid w:val="00AA4126"/>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BCB"/>
    <w:rsid w:val="00AB4C4E"/>
    <w:rsid w:val="00AB4F11"/>
    <w:rsid w:val="00AB502E"/>
    <w:rsid w:val="00AB525D"/>
    <w:rsid w:val="00AB52BF"/>
    <w:rsid w:val="00AB5628"/>
    <w:rsid w:val="00AB566E"/>
    <w:rsid w:val="00AB5C2D"/>
    <w:rsid w:val="00AB5F16"/>
    <w:rsid w:val="00AB64FE"/>
    <w:rsid w:val="00AB6614"/>
    <w:rsid w:val="00AB681F"/>
    <w:rsid w:val="00AB68DF"/>
    <w:rsid w:val="00AB6C24"/>
    <w:rsid w:val="00AB7130"/>
    <w:rsid w:val="00AB714A"/>
    <w:rsid w:val="00AB72CA"/>
    <w:rsid w:val="00AB7B5F"/>
    <w:rsid w:val="00AB7C77"/>
    <w:rsid w:val="00AC0000"/>
    <w:rsid w:val="00AC0052"/>
    <w:rsid w:val="00AC044A"/>
    <w:rsid w:val="00AC0AFE"/>
    <w:rsid w:val="00AC1859"/>
    <w:rsid w:val="00AC1BBD"/>
    <w:rsid w:val="00AC1C27"/>
    <w:rsid w:val="00AC1E91"/>
    <w:rsid w:val="00AC2B26"/>
    <w:rsid w:val="00AC3148"/>
    <w:rsid w:val="00AC32AC"/>
    <w:rsid w:val="00AC36F5"/>
    <w:rsid w:val="00AC3800"/>
    <w:rsid w:val="00AC3B7D"/>
    <w:rsid w:val="00AC3CBF"/>
    <w:rsid w:val="00AC4067"/>
    <w:rsid w:val="00AC4402"/>
    <w:rsid w:val="00AC45D2"/>
    <w:rsid w:val="00AC4DF1"/>
    <w:rsid w:val="00AC4EEC"/>
    <w:rsid w:val="00AC5366"/>
    <w:rsid w:val="00AC5697"/>
    <w:rsid w:val="00AC5B85"/>
    <w:rsid w:val="00AC5B98"/>
    <w:rsid w:val="00AC5CBB"/>
    <w:rsid w:val="00AC5E37"/>
    <w:rsid w:val="00AC6137"/>
    <w:rsid w:val="00AC6156"/>
    <w:rsid w:val="00AC6324"/>
    <w:rsid w:val="00AC6491"/>
    <w:rsid w:val="00AC6556"/>
    <w:rsid w:val="00AC6784"/>
    <w:rsid w:val="00AC70C3"/>
    <w:rsid w:val="00AC73F7"/>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841"/>
    <w:rsid w:val="00AD199D"/>
    <w:rsid w:val="00AD1BBF"/>
    <w:rsid w:val="00AD1CF7"/>
    <w:rsid w:val="00AD1E63"/>
    <w:rsid w:val="00AD1EF8"/>
    <w:rsid w:val="00AD2379"/>
    <w:rsid w:val="00AD262A"/>
    <w:rsid w:val="00AD26AA"/>
    <w:rsid w:val="00AD2767"/>
    <w:rsid w:val="00AD27EE"/>
    <w:rsid w:val="00AD2C94"/>
    <w:rsid w:val="00AD2EB9"/>
    <w:rsid w:val="00AD307C"/>
    <w:rsid w:val="00AD33EB"/>
    <w:rsid w:val="00AD3B6A"/>
    <w:rsid w:val="00AD3BFF"/>
    <w:rsid w:val="00AD403A"/>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689"/>
    <w:rsid w:val="00AD7B09"/>
    <w:rsid w:val="00AD7CDF"/>
    <w:rsid w:val="00AD7D59"/>
    <w:rsid w:val="00AE0052"/>
    <w:rsid w:val="00AE0B5F"/>
    <w:rsid w:val="00AE0F0C"/>
    <w:rsid w:val="00AE10BF"/>
    <w:rsid w:val="00AE1633"/>
    <w:rsid w:val="00AE1B8E"/>
    <w:rsid w:val="00AE1C81"/>
    <w:rsid w:val="00AE1F3B"/>
    <w:rsid w:val="00AE1F64"/>
    <w:rsid w:val="00AE20D4"/>
    <w:rsid w:val="00AE2CC3"/>
    <w:rsid w:val="00AE2D32"/>
    <w:rsid w:val="00AE2DC5"/>
    <w:rsid w:val="00AE2DDF"/>
    <w:rsid w:val="00AE30CF"/>
    <w:rsid w:val="00AE3514"/>
    <w:rsid w:val="00AE35F8"/>
    <w:rsid w:val="00AE3670"/>
    <w:rsid w:val="00AE387E"/>
    <w:rsid w:val="00AE3C77"/>
    <w:rsid w:val="00AE4202"/>
    <w:rsid w:val="00AE4ACB"/>
    <w:rsid w:val="00AE533D"/>
    <w:rsid w:val="00AE5600"/>
    <w:rsid w:val="00AE599A"/>
    <w:rsid w:val="00AE59E9"/>
    <w:rsid w:val="00AE5B4E"/>
    <w:rsid w:val="00AE5C15"/>
    <w:rsid w:val="00AE5DF1"/>
    <w:rsid w:val="00AE62B9"/>
    <w:rsid w:val="00AE6745"/>
    <w:rsid w:val="00AE6E30"/>
    <w:rsid w:val="00AE6EA8"/>
    <w:rsid w:val="00AE6F49"/>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436"/>
    <w:rsid w:val="00AF29A7"/>
    <w:rsid w:val="00AF2A08"/>
    <w:rsid w:val="00AF2A8A"/>
    <w:rsid w:val="00AF2B1D"/>
    <w:rsid w:val="00AF2D64"/>
    <w:rsid w:val="00AF32C7"/>
    <w:rsid w:val="00AF3326"/>
    <w:rsid w:val="00AF3473"/>
    <w:rsid w:val="00AF34D8"/>
    <w:rsid w:val="00AF3944"/>
    <w:rsid w:val="00AF3BCD"/>
    <w:rsid w:val="00AF3E9B"/>
    <w:rsid w:val="00AF3ED8"/>
    <w:rsid w:val="00AF3F0E"/>
    <w:rsid w:val="00AF400D"/>
    <w:rsid w:val="00AF45CD"/>
    <w:rsid w:val="00AF4A07"/>
    <w:rsid w:val="00AF4CE9"/>
    <w:rsid w:val="00AF4E07"/>
    <w:rsid w:val="00AF4E18"/>
    <w:rsid w:val="00AF5250"/>
    <w:rsid w:val="00AF53B0"/>
    <w:rsid w:val="00AF5B07"/>
    <w:rsid w:val="00AF5D4D"/>
    <w:rsid w:val="00AF6017"/>
    <w:rsid w:val="00AF7515"/>
    <w:rsid w:val="00AF7CD4"/>
    <w:rsid w:val="00AF7CFA"/>
    <w:rsid w:val="00B001C9"/>
    <w:rsid w:val="00B00341"/>
    <w:rsid w:val="00B005A7"/>
    <w:rsid w:val="00B010E3"/>
    <w:rsid w:val="00B015F7"/>
    <w:rsid w:val="00B0189F"/>
    <w:rsid w:val="00B01EE1"/>
    <w:rsid w:val="00B028FC"/>
    <w:rsid w:val="00B02AE7"/>
    <w:rsid w:val="00B02C9D"/>
    <w:rsid w:val="00B0345A"/>
    <w:rsid w:val="00B03488"/>
    <w:rsid w:val="00B034A8"/>
    <w:rsid w:val="00B03882"/>
    <w:rsid w:val="00B039EC"/>
    <w:rsid w:val="00B03BF0"/>
    <w:rsid w:val="00B047BF"/>
    <w:rsid w:val="00B04B70"/>
    <w:rsid w:val="00B04D45"/>
    <w:rsid w:val="00B0536A"/>
    <w:rsid w:val="00B05534"/>
    <w:rsid w:val="00B0578F"/>
    <w:rsid w:val="00B062CB"/>
    <w:rsid w:val="00B0642A"/>
    <w:rsid w:val="00B06565"/>
    <w:rsid w:val="00B067BD"/>
    <w:rsid w:val="00B069A0"/>
    <w:rsid w:val="00B06B14"/>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2191"/>
    <w:rsid w:val="00B127D1"/>
    <w:rsid w:val="00B129E8"/>
    <w:rsid w:val="00B12D7B"/>
    <w:rsid w:val="00B13080"/>
    <w:rsid w:val="00B13226"/>
    <w:rsid w:val="00B1336F"/>
    <w:rsid w:val="00B134CB"/>
    <w:rsid w:val="00B135C6"/>
    <w:rsid w:val="00B13A90"/>
    <w:rsid w:val="00B13CBD"/>
    <w:rsid w:val="00B140DB"/>
    <w:rsid w:val="00B148CC"/>
    <w:rsid w:val="00B149E9"/>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5A"/>
    <w:rsid w:val="00B17BC0"/>
    <w:rsid w:val="00B17CF2"/>
    <w:rsid w:val="00B17E76"/>
    <w:rsid w:val="00B17FD1"/>
    <w:rsid w:val="00B2019F"/>
    <w:rsid w:val="00B201E2"/>
    <w:rsid w:val="00B206D3"/>
    <w:rsid w:val="00B20C08"/>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FF5"/>
    <w:rsid w:val="00B25498"/>
    <w:rsid w:val="00B25AA9"/>
    <w:rsid w:val="00B25D59"/>
    <w:rsid w:val="00B26195"/>
    <w:rsid w:val="00B26323"/>
    <w:rsid w:val="00B2710C"/>
    <w:rsid w:val="00B27669"/>
    <w:rsid w:val="00B277A8"/>
    <w:rsid w:val="00B27C79"/>
    <w:rsid w:val="00B27EF3"/>
    <w:rsid w:val="00B27F94"/>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D2"/>
    <w:rsid w:val="00B32653"/>
    <w:rsid w:val="00B326EC"/>
    <w:rsid w:val="00B32916"/>
    <w:rsid w:val="00B32CD4"/>
    <w:rsid w:val="00B32D61"/>
    <w:rsid w:val="00B32E78"/>
    <w:rsid w:val="00B32F8E"/>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114F"/>
    <w:rsid w:val="00B41217"/>
    <w:rsid w:val="00B41993"/>
    <w:rsid w:val="00B41EFC"/>
    <w:rsid w:val="00B42D10"/>
    <w:rsid w:val="00B433EF"/>
    <w:rsid w:val="00B434F2"/>
    <w:rsid w:val="00B4351A"/>
    <w:rsid w:val="00B43686"/>
    <w:rsid w:val="00B436B6"/>
    <w:rsid w:val="00B43E85"/>
    <w:rsid w:val="00B440CD"/>
    <w:rsid w:val="00B443D0"/>
    <w:rsid w:val="00B44656"/>
    <w:rsid w:val="00B44BCF"/>
    <w:rsid w:val="00B45437"/>
    <w:rsid w:val="00B45A16"/>
    <w:rsid w:val="00B45B1C"/>
    <w:rsid w:val="00B45B6C"/>
    <w:rsid w:val="00B4623D"/>
    <w:rsid w:val="00B46500"/>
    <w:rsid w:val="00B46669"/>
    <w:rsid w:val="00B46802"/>
    <w:rsid w:val="00B46E72"/>
    <w:rsid w:val="00B47037"/>
    <w:rsid w:val="00B472D5"/>
    <w:rsid w:val="00B473DA"/>
    <w:rsid w:val="00B47BAA"/>
    <w:rsid w:val="00B47C0A"/>
    <w:rsid w:val="00B47F08"/>
    <w:rsid w:val="00B50132"/>
    <w:rsid w:val="00B50252"/>
    <w:rsid w:val="00B50413"/>
    <w:rsid w:val="00B505FD"/>
    <w:rsid w:val="00B50621"/>
    <w:rsid w:val="00B50707"/>
    <w:rsid w:val="00B509FF"/>
    <w:rsid w:val="00B50F95"/>
    <w:rsid w:val="00B513F3"/>
    <w:rsid w:val="00B5161F"/>
    <w:rsid w:val="00B51688"/>
    <w:rsid w:val="00B51931"/>
    <w:rsid w:val="00B51961"/>
    <w:rsid w:val="00B51A54"/>
    <w:rsid w:val="00B51F28"/>
    <w:rsid w:val="00B52179"/>
    <w:rsid w:val="00B52440"/>
    <w:rsid w:val="00B52631"/>
    <w:rsid w:val="00B52816"/>
    <w:rsid w:val="00B528FD"/>
    <w:rsid w:val="00B52A05"/>
    <w:rsid w:val="00B52B4D"/>
    <w:rsid w:val="00B52BEB"/>
    <w:rsid w:val="00B52D23"/>
    <w:rsid w:val="00B52E66"/>
    <w:rsid w:val="00B5308D"/>
    <w:rsid w:val="00B53450"/>
    <w:rsid w:val="00B53584"/>
    <w:rsid w:val="00B53817"/>
    <w:rsid w:val="00B5388E"/>
    <w:rsid w:val="00B53942"/>
    <w:rsid w:val="00B53A52"/>
    <w:rsid w:val="00B53D2E"/>
    <w:rsid w:val="00B545ED"/>
    <w:rsid w:val="00B54BFF"/>
    <w:rsid w:val="00B55129"/>
    <w:rsid w:val="00B55338"/>
    <w:rsid w:val="00B557B2"/>
    <w:rsid w:val="00B558D8"/>
    <w:rsid w:val="00B55B33"/>
    <w:rsid w:val="00B55B49"/>
    <w:rsid w:val="00B55C0B"/>
    <w:rsid w:val="00B55E48"/>
    <w:rsid w:val="00B560B7"/>
    <w:rsid w:val="00B5652E"/>
    <w:rsid w:val="00B56DBA"/>
    <w:rsid w:val="00B57183"/>
    <w:rsid w:val="00B57734"/>
    <w:rsid w:val="00B578E7"/>
    <w:rsid w:val="00B579E4"/>
    <w:rsid w:val="00B57E97"/>
    <w:rsid w:val="00B6006A"/>
    <w:rsid w:val="00B6020C"/>
    <w:rsid w:val="00B6023C"/>
    <w:rsid w:val="00B604A0"/>
    <w:rsid w:val="00B60A03"/>
    <w:rsid w:val="00B60B1C"/>
    <w:rsid w:val="00B60C6E"/>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D5"/>
    <w:rsid w:val="00B642D9"/>
    <w:rsid w:val="00B64351"/>
    <w:rsid w:val="00B6451F"/>
    <w:rsid w:val="00B64707"/>
    <w:rsid w:val="00B648CD"/>
    <w:rsid w:val="00B64FE6"/>
    <w:rsid w:val="00B65036"/>
    <w:rsid w:val="00B652FC"/>
    <w:rsid w:val="00B65356"/>
    <w:rsid w:val="00B654B5"/>
    <w:rsid w:val="00B658DC"/>
    <w:rsid w:val="00B65EF1"/>
    <w:rsid w:val="00B661F2"/>
    <w:rsid w:val="00B663C9"/>
    <w:rsid w:val="00B663FD"/>
    <w:rsid w:val="00B665D0"/>
    <w:rsid w:val="00B6666C"/>
    <w:rsid w:val="00B667C5"/>
    <w:rsid w:val="00B66845"/>
    <w:rsid w:val="00B66897"/>
    <w:rsid w:val="00B6694A"/>
    <w:rsid w:val="00B66950"/>
    <w:rsid w:val="00B66BEB"/>
    <w:rsid w:val="00B673BB"/>
    <w:rsid w:val="00B676FC"/>
    <w:rsid w:val="00B67811"/>
    <w:rsid w:val="00B6786F"/>
    <w:rsid w:val="00B67DA4"/>
    <w:rsid w:val="00B67E51"/>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33EA"/>
    <w:rsid w:val="00B738E4"/>
    <w:rsid w:val="00B74581"/>
    <w:rsid w:val="00B74B25"/>
    <w:rsid w:val="00B74D2E"/>
    <w:rsid w:val="00B75115"/>
    <w:rsid w:val="00B7529A"/>
    <w:rsid w:val="00B75A4C"/>
    <w:rsid w:val="00B75C2D"/>
    <w:rsid w:val="00B75CE0"/>
    <w:rsid w:val="00B766EE"/>
    <w:rsid w:val="00B7682C"/>
    <w:rsid w:val="00B7706B"/>
    <w:rsid w:val="00B77537"/>
    <w:rsid w:val="00B77C65"/>
    <w:rsid w:val="00B77F3E"/>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423"/>
    <w:rsid w:val="00B8244B"/>
    <w:rsid w:val="00B82661"/>
    <w:rsid w:val="00B82C94"/>
    <w:rsid w:val="00B82E23"/>
    <w:rsid w:val="00B8383F"/>
    <w:rsid w:val="00B839DC"/>
    <w:rsid w:val="00B83B6C"/>
    <w:rsid w:val="00B83BC7"/>
    <w:rsid w:val="00B83E1A"/>
    <w:rsid w:val="00B83F14"/>
    <w:rsid w:val="00B84217"/>
    <w:rsid w:val="00B8429A"/>
    <w:rsid w:val="00B8431F"/>
    <w:rsid w:val="00B84852"/>
    <w:rsid w:val="00B84CF0"/>
    <w:rsid w:val="00B84D1E"/>
    <w:rsid w:val="00B84F07"/>
    <w:rsid w:val="00B84FE5"/>
    <w:rsid w:val="00B85E14"/>
    <w:rsid w:val="00B85EC4"/>
    <w:rsid w:val="00B86202"/>
    <w:rsid w:val="00B86465"/>
    <w:rsid w:val="00B86576"/>
    <w:rsid w:val="00B8689D"/>
    <w:rsid w:val="00B869B3"/>
    <w:rsid w:val="00B86E6C"/>
    <w:rsid w:val="00B877EF"/>
    <w:rsid w:val="00B87873"/>
    <w:rsid w:val="00B87DDF"/>
    <w:rsid w:val="00B903C3"/>
    <w:rsid w:val="00B904A9"/>
    <w:rsid w:val="00B90643"/>
    <w:rsid w:val="00B906F8"/>
    <w:rsid w:val="00B907A0"/>
    <w:rsid w:val="00B90FD9"/>
    <w:rsid w:val="00B91071"/>
    <w:rsid w:val="00B9140F"/>
    <w:rsid w:val="00B91BE4"/>
    <w:rsid w:val="00B91C50"/>
    <w:rsid w:val="00B92008"/>
    <w:rsid w:val="00B920AE"/>
    <w:rsid w:val="00B92227"/>
    <w:rsid w:val="00B92708"/>
    <w:rsid w:val="00B928D7"/>
    <w:rsid w:val="00B92DF4"/>
    <w:rsid w:val="00B93080"/>
    <w:rsid w:val="00B93244"/>
    <w:rsid w:val="00B935B0"/>
    <w:rsid w:val="00B93BE4"/>
    <w:rsid w:val="00B93D8B"/>
    <w:rsid w:val="00B94101"/>
    <w:rsid w:val="00B94675"/>
    <w:rsid w:val="00B94733"/>
    <w:rsid w:val="00B94745"/>
    <w:rsid w:val="00B94DE3"/>
    <w:rsid w:val="00B95054"/>
    <w:rsid w:val="00B9519D"/>
    <w:rsid w:val="00B951FB"/>
    <w:rsid w:val="00B95582"/>
    <w:rsid w:val="00B9576F"/>
    <w:rsid w:val="00B958B2"/>
    <w:rsid w:val="00B95B4B"/>
    <w:rsid w:val="00B95F19"/>
    <w:rsid w:val="00B960A7"/>
    <w:rsid w:val="00B960C5"/>
    <w:rsid w:val="00B96211"/>
    <w:rsid w:val="00B9621F"/>
    <w:rsid w:val="00B9632E"/>
    <w:rsid w:val="00B9665F"/>
    <w:rsid w:val="00B96B95"/>
    <w:rsid w:val="00B974C8"/>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8"/>
    <w:rsid w:val="00BA4DDA"/>
    <w:rsid w:val="00BA4F54"/>
    <w:rsid w:val="00BA4F8A"/>
    <w:rsid w:val="00BA4FB5"/>
    <w:rsid w:val="00BA5637"/>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4A5"/>
    <w:rsid w:val="00BB4CBA"/>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8A3"/>
    <w:rsid w:val="00BB7A4E"/>
    <w:rsid w:val="00BB7A61"/>
    <w:rsid w:val="00BB7B82"/>
    <w:rsid w:val="00BC0AB0"/>
    <w:rsid w:val="00BC0C2F"/>
    <w:rsid w:val="00BC1147"/>
    <w:rsid w:val="00BC15A4"/>
    <w:rsid w:val="00BC1E7F"/>
    <w:rsid w:val="00BC20F6"/>
    <w:rsid w:val="00BC213B"/>
    <w:rsid w:val="00BC24C9"/>
    <w:rsid w:val="00BC26EC"/>
    <w:rsid w:val="00BC2843"/>
    <w:rsid w:val="00BC2A4D"/>
    <w:rsid w:val="00BC2CF9"/>
    <w:rsid w:val="00BC2D76"/>
    <w:rsid w:val="00BC2F7D"/>
    <w:rsid w:val="00BC35B5"/>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902"/>
    <w:rsid w:val="00BC7E7A"/>
    <w:rsid w:val="00BD0835"/>
    <w:rsid w:val="00BD0D52"/>
    <w:rsid w:val="00BD0E0B"/>
    <w:rsid w:val="00BD14E9"/>
    <w:rsid w:val="00BD1B25"/>
    <w:rsid w:val="00BD1B30"/>
    <w:rsid w:val="00BD1CEC"/>
    <w:rsid w:val="00BD2579"/>
    <w:rsid w:val="00BD279D"/>
    <w:rsid w:val="00BD2AE9"/>
    <w:rsid w:val="00BD2DE6"/>
    <w:rsid w:val="00BD2E24"/>
    <w:rsid w:val="00BD35F4"/>
    <w:rsid w:val="00BD36A6"/>
    <w:rsid w:val="00BD36FB"/>
    <w:rsid w:val="00BD396B"/>
    <w:rsid w:val="00BD40A0"/>
    <w:rsid w:val="00BD4C11"/>
    <w:rsid w:val="00BD4D47"/>
    <w:rsid w:val="00BD5333"/>
    <w:rsid w:val="00BD56BE"/>
    <w:rsid w:val="00BD58BA"/>
    <w:rsid w:val="00BD5999"/>
    <w:rsid w:val="00BD5AE8"/>
    <w:rsid w:val="00BD5B9B"/>
    <w:rsid w:val="00BD5E3C"/>
    <w:rsid w:val="00BD61B1"/>
    <w:rsid w:val="00BD64CD"/>
    <w:rsid w:val="00BD64F8"/>
    <w:rsid w:val="00BD6A9A"/>
    <w:rsid w:val="00BD788E"/>
    <w:rsid w:val="00BD7A3A"/>
    <w:rsid w:val="00BD7ECF"/>
    <w:rsid w:val="00BE0A4F"/>
    <w:rsid w:val="00BE0D23"/>
    <w:rsid w:val="00BE0FD3"/>
    <w:rsid w:val="00BE158C"/>
    <w:rsid w:val="00BE1894"/>
    <w:rsid w:val="00BE18F2"/>
    <w:rsid w:val="00BE1993"/>
    <w:rsid w:val="00BE1A64"/>
    <w:rsid w:val="00BE1ECC"/>
    <w:rsid w:val="00BE2186"/>
    <w:rsid w:val="00BE2C87"/>
    <w:rsid w:val="00BE2CB6"/>
    <w:rsid w:val="00BE2DAB"/>
    <w:rsid w:val="00BE34A2"/>
    <w:rsid w:val="00BE3946"/>
    <w:rsid w:val="00BE3BE3"/>
    <w:rsid w:val="00BE3C1C"/>
    <w:rsid w:val="00BE3C44"/>
    <w:rsid w:val="00BE410C"/>
    <w:rsid w:val="00BE4185"/>
    <w:rsid w:val="00BE49B8"/>
    <w:rsid w:val="00BE508B"/>
    <w:rsid w:val="00BE5092"/>
    <w:rsid w:val="00BE50CD"/>
    <w:rsid w:val="00BE5112"/>
    <w:rsid w:val="00BE52BB"/>
    <w:rsid w:val="00BE5436"/>
    <w:rsid w:val="00BE56D8"/>
    <w:rsid w:val="00BE5C18"/>
    <w:rsid w:val="00BE5E26"/>
    <w:rsid w:val="00BE602B"/>
    <w:rsid w:val="00BE614D"/>
    <w:rsid w:val="00BE6200"/>
    <w:rsid w:val="00BE66E3"/>
    <w:rsid w:val="00BE698C"/>
    <w:rsid w:val="00BE6B27"/>
    <w:rsid w:val="00BE6B3B"/>
    <w:rsid w:val="00BE6CD1"/>
    <w:rsid w:val="00BE6EEC"/>
    <w:rsid w:val="00BE6F8C"/>
    <w:rsid w:val="00BE7205"/>
    <w:rsid w:val="00BE7300"/>
    <w:rsid w:val="00BE773C"/>
    <w:rsid w:val="00BE77A9"/>
    <w:rsid w:val="00BE789D"/>
    <w:rsid w:val="00BE7A2B"/>
    <w:rsid w:val="00BE7D6D"/>
    <w:rsid w:val="00BF18FF"/>
    <w:rsid w:val="00BF1A0D"/>
    <w:rsid w:val="00BF1E36"/>
    <w:rsid w:val="00BF20EA"/>
    <w:rsid w:val="00BF21C3"/>
    <w:rsid w:val="00BF2373"/>
    <w:rsid w:val="00BF2469"/>
    <w:rsid w:val="00BF2564"/>
    <w:rsid w:val="00BF2782"/>
    <w:rsid w:val="00BF27E1"/>
    <w:rsid w:val="00BF29FB"/>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9F"/>
    <w:rsid w:val="00BF66D5"/>
    <w:rsid w:val="00BF6762"/>
    <w:rsid w:val="00BF67D9"/>
    <w:rsid w:val="00BF7428"/>
    <w:rsid w:val="00BF74B3"/>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694"/>
    <w:rsid w:val="00C100CC"/>
    <w:rsid w:val="00C100F9"/>
    <w:rsid w:val="00C1022A"/>
    <w:rsid w:val="00C10426"/>
    <w:rsid w:val="00C10A15"/>
    <w:rsid w:val="00C10B72"/>
    <w:rsid w:val="00C10E69"/>
    <w:rsid w:val="00C10E87"/>
    <w:rsid w:val="00C11121"/>
    <w:rsid w:val="00C11374"/>
    <w:rsid w:val="00C11712"/>
    <w:rsid w:val="00C11D23"/>
    <w:rsid w:val="00C11EA9"/>
    <w:rsid w:val="00C1208F"/>
    <w:rsid w:val="00C13371"/>
    <w:rsid w:val="00C133AE"/>
    <w:rsid w:val="00C133CB"/>
    <w:rsid w:val="00C138D6"/>
    <w:rsid w:val="00C13A92"/>
    <w:rsid w:val="00C14013"/>
    <w:rsid w:val="00C153EC"/>
    <w:rsid w:val="00C1574C"/>
    <w:rsid w:val="00C15985"/>
    <w:rsid w:val="00C1600E"/>
    <w:rsid w:val="00C16217"/>
    <w:rsid w:val="00C1639E"/>
    <w:rsid w:val="00C168A4"/>
    <w:rsid w:val="00C168C6"/>
    <w:rsid w:val="00C16A56"/>
    <w:rsid w:val="00C16A80"/>
    <w:rsid w:val="00C1728E"/>
    <w:rsid w:val="00C17745"/>
    <w:rsid w:val="00C17D14"/>
    <w:rsid w:val="00C17D9F"/>
    <w:rsid w:val="00C20137"/>
    <w:rsid w:val="00C20182"/>
    <w:rsid w:val="00C2030D"/>
    <w:rsid w:val="00C209D3"/>
    <w:rsid w:val="00C20B17"/>
    <w:rsid w:val="00C20DE0"/>
    <w:rsid w:val="00C20F4E"/>
    <w:rsid w:val="00C2126D"/>
    <w:rsid w:val="00C215F7"/>
    <w:rsid w:val="00C21687"/>
    <w:rsid w:val="00C21837"/>
    <w:rsid w:val="00C21C91"/>
    <w:rsid w:val="00C21CC9"/>
    <w:rsid w:val="00C2210A"/>
    <w:rsid w:val="00C221BA"/>
    <w:rsid w:val="00C223F1"/>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E1A"/>
    <w:rsid w:val="00C25F36"/>
    <w:rsid w:val="00C26059"/>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F07"/>
    <w:rsid w:val="00C322F9"/>
    <w:rsid w:val="00C324CE"/>
    <w:rsid w:val="00C3293A"/>
    <w:rsid w:val="00C32AF9"/>
    <w:rsid w:val="00C330E0"/>
    <w:rsid w:val="00C33391"/>
    <w:rsid w:val="00C335A1"/>
    <w:rsid w:val="00C33600"/>
    <w:rsid w:val="00C33D33"/>
    <w:rsid w:val="00C3418E"/>
    <w:rsid w:val="00C344DF"/>
    <w:rsid w:val="00C34BF3"/>
    <w:rsid w:val="00C34FAE"/>
    <w:rsid w:val="00C3511B"/>
    <w:rsid w:val="00C35895"/>
    <w:rsid w:val="00C36264"/>
    <w:rsid w:val="00C367B1"/>
    <w:rsid w:val="00C36A3E"/>
    <w:rsid w:val="00C36B2A"/>
    <w:rsid w:val="00C36F9E"/>
    <w:rsid w:val="00C37445"/>
    <w:rsid w:val="00C37A13"/>
    <w:rsid w:val="00C37A62"/>
    <w:rsid w:val="00C37C85"/>
    <w:rsid w:val="00C402BB"/>
    <w:rsid w:val="00C402EF"/>
    <w:rsid w:val="00C4045B"/>
    <w:rsid w:val="00C40485"/>
    <w:rsid w:val="00C40A6F"/>
    <w:rsid w:val="00C40F96"/>
    <w:rsid w:val="00C41179"/>
    <w:rsid w:val="00C412EE"/>
    <w:rsid w:val="00C4131A"/>
    <w:rsid w:val="00C4139A"/>
    <w:rsid w:val="00C41A55"/>
    <w:rsid w:val="00C4216E"/>
    <w:rsid w:val="00C424AF"/>
    <w:rsid w:val="00C42D5A"/>
    <w:rsid w:val="00C42D6F"/>
    <w:rsid w:val="00C430BE"/>
    <w:rsid w:val="00C433BD"/>
    <w:rsid w:val="00C43C72"/>
    <w:rsid w:val="00C44088"/>
    <w:rsid w:val="00C44451"/>
    <w:rsid w:val="00C44B50"/>
    <w:rsid w:val="00C44CB4"/>
    <w:rsid w:val="00C44F53"/>
    <w:rsid w:val="00C452BD"/>
    <w:rsid w:val="00C45324"/>
    <w:rsid w:val="00C4539D"/>
    <w:rsid w:val="00C45434"/>
    <w:rsid w:val="00C45879"/>
    <w:rsid w:val="00C458AC"/>
    <w:rsid w:val="00C45D70"/>
    <w:rsid w:val="00C45DB0"/>
    <w:rsid w:val="00C45DE4"/>
    <w:rsid w:val="00C45EF7"/>
    <w:rsid w:val="00C460F5"/>
    <w:rsid w:val="00C4667D"/>
    <w:rsid w:val="00C4727C"/>
    <w:rsid w:val="00C47708"/>
    <w:rsid w:val="00C47CEA"/>
    <w:rsid w:val="00C47F2E"/>
    <w:rsid w:val="00C5022E"/>
    <w:rsid w:val="00C50801"/>
    <w:rsid w:val="00C50A38"/>
    <w:rsid w:val="00C50B65"/>
    <w:rsid w:val="00C50EF2"/>
    <w:rsid w:val="00C50FD6"/>
    <w:rsid w:val="00C510DD"/>
    <w:rsid w:val="00C5171B"/>
    <w:rsid w:val="00C521CC"/>
    <w:rsid w:val="00C52272"/>
    <w:rsid w:val="00C522A2"/>
    <w:rsid w:val="00C52735"/>
    <w:rsid w:val="00C52811"/>
    <w:rsid w:val="00C52AB9"/>
    <w:rsid w:val="00C52CA4"/>
    <w:rsid w:val="00C52D34"/>
    <w:rsid w:val="00C52ED0"/>
    <w:rsid w:val="00C531DD"/>
    <w:rsid w:val="00C538C1"/>
    <w:rsid w:val="00C53AEA"/>
    <w:rsid w:val="00C53F8A"/>
    <w:rsid w:val="00C53FF7"/>
    <w:rsid w:val="00C5442E"/>
    <w:rsid w:val="00C547F3"/>
    <w:rsid w:val="00C54BEB"/>
    <w:rsid w:val="00C54C3F"/>
    <w:rsid w:val="00C550E6"/>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1008"/>
    <w:rsid w:val="00C613E6"/>
    <w:rsid w:val="00C61412"/>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3DC"/>
    <w:rsid w:val="00C67422"/>
    <w:rsid w:val="00C67514"/>
    <w:rsid w:val="00C677D6"/>
    <w:rsid w:val="00C67ACA"/>
    <w:rsid w:val="00C67B8A"/>
    <w:rsid w:val="00C67B92"/>
    <w:rsid w:val="00C67CEB"/>
    <w:rsid w:val="00C67E3B"/>
    <w:rsid w:val="00C7007D"/>
    <w:rsid w:val="00C70203"/>
    <w:rsid w:val="00C70840"/>
    <w:rsid w:val="00C708C4"/>
    <w:rsid w:val="00C70B80"/>
    <w:rsid w:val="00C7105B"/>
    <w:rsid w:val="00C710B9"/>
    <w:rsid w:val="00C7151E"/>
    <w:rsid w:val="00C716CA"/>
    <w:rsid w:val="00C71AF3"/>
    <w:rsid w:val="00C71D3C"/>
    <w:rsid w:val="00C71F19"/>
    <w:rsid w:val="00C7216F"/>
    <w:rsid w:val="00C724D2"/>
    <w:rsid w:val="00C725A9"/>
    <w:rsid w:val="00C725F7"/>
    <w:rsid w:val="00C72CC0"/>
    <w:rsid w:val="00C73295"/>
    <w:rsid w:val="00C73303"/>
    <w:rsid w:val="00C73651"/>
    <w:rsid w:val="00C7366F"/>
    <w:rsid w:val="00C73A19"/>
    <w:rsid w:val="00C73BB4"/>
    <w:rsid w:val="00C73C42"/>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E5E"/>
    <w:rsid w:val="00C760AE"/>
    <w:rsid w:val="00C76475"/>
    <w:rsid w:val="00C764D9"/>
    <w:rsid w:val="00C76A14"/>
    <w:rsid w:val="00C771AC"/>
    <w:rsid w:val="00C774D3"/>
    <w:rsid w:val="00C777BC"/>
    <w:rsid w:val="00C77AAE"/>
    <w:rsid w:val="00C77C74"/>
    <w:rsid w:val="00C8027C"/>
    <w:rsid w:val="00C80379"/>
    <w:rsid w:val="00C8038C"/>
    <w:rsid w:val="00C806E9"/>
    <w:rsid w:val="00C809B9"/>
    <w:rsid w:val="00C809D3"/>
    <w:rsid w:val="00C80CFE"/>
    <w:rsid w:val="00C8144E"/>
    <w:rsid w:val="00C81515"/>
    <w:rsid w:val="00C81AB5"/>
    <w:rsid w:val="00C81E86"/>
    <w:rsid w:val="00C81F88"/>
    <w:rsid w:val="00C82182"/>
    <w:rsid w:val="00C823A6"/>
    <w:rsid w:val="00C825FE"/>
    <w:rsid w:val="00C82B19"/>
    <w:rsid w:val="00C82C0D"/>
    <w:rsid w:val="00C82EBD"/>
    <w:rsid w:val="00C83013"/>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9013D"/>
    <w:rsid w:val="00C902A4"/>
    <w:rsid w:val="00C903DC"/>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E03"/>
    <w:rsid w:val="00C92F4E"/>
    <w:rsid w:val="00C93080"/>
    <w:rsid w:val="00C93152"/>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4584"/>
    <w:rsid w:val="00CB45CC"/>
    <w:rsid w:val="00CB4943"/>
    <w:rsid w:val="00CB4DA5"/>
    <w:rsid w:val="00CB4DE2"/>
    <w:rsid w:val="00CB56DA"/>
    <w:rsid w:val="00CB5B9E"/>
    <w:rsid w:val="00CB5EA6"/>
    <w:rsid w:val="00CB5FA0"/>
    <w:rsid w:val="00CB654B"/>
    <w:rsid w:val="00CB6E5E"/>
    <w:rsid w:val="00CB78CD"/>
    <w:rsid w:val="00CB795A"/>
    <w:rsid w:val="00CB797F"/>
    <w:rsid w:val="00CB7DA2"/>
    <w:rsid w:val="00CB7E43"/>
    <w:rsid w:val="00CC004A"/>
    <w:rsid w:val="00CC0106"/>
    <w:rsid w:val="00CC01ED"/>
    <w:rsid w:val="00CC0A65"/>
    <w:rsid w:val="00CC11C7"/>
    <w:rsid w:val="00CC14BE"/>
    <w:rsid w:val="00CC152B"/>
    <w:rsid w:val="00CC1624"/>
    <w:rsid w:val="00CC1B29"/>
    <w:rsid w:val="00CC24C1"/>
    <w:rsid w:val="00CC290C"/>
    <w:rsid w:val="00CC2E49"/>
    <w:rsid w:val="00CC38AD"/>
    <w:rsid w:val="00CC3D7E"/>
    <w:rsid w:val="00CC3F6E"/>
    <w:rsid w:val="00CC4109"/>
    <w:rsid w:val="00CC410B"/>
    <w:rsid w:val="00CC4125"/>
    <w:rsid w:val="00CC43E7"/>
    <w:rsid w:val="00CC458F"/>
    <w:rsid w:val="00CC469B"/>
    <w:rsid w:val="00CC4C21"/>
    <w:rsid w:val="00CC546C"/>
    <w:rsid w:val="00CC5F87"/>
    <w:rsid w:val="00CC6082"/>
    <w:rsid w:val="00CC65FA"/>
    <w:rsid w:val="00CC678E"/>
    <w:rsid w:val="00CC6C1F"/>
    <w:rsid w:val="00CC6C6E"/>
    <w:rsid w:val="00CC6C76"/>
    <w:rsid w:val="00CC6D36"/>
    <w:rsid w:val="00CC70F8"/>
    <w:rsid w:val="00CC76E6"/>
    <w:rsid w:val="00CC7E38"/>
    <w:rsid w:val="00CC7FD1"/>
    <w:rsid w:val="00CC7FFB"/>
    <w:rsid w:val="00CD01E6"/>
    <w:rsid w:val="00CD05C8"/>
    <w:rsid w:val="00CD05CE"/>
    <w:rsid w:val="00CD06F2"/>
    <w:rsid w:val="00CD07F6"/>
    <w:rsid w:val="00CD171B"/>
    <w:rsid w:val="00CD17E1"/>
    <w:rsid w:val="00CD1A92"/>
    <w:rsid w:val="00CD1BB4"/>
    <w:rsid w:val="00CD1F55"/>
    <w:rsid w:val="00CD23CA"/>
    <w:rsid w:val="00CD27F9"/>
    <w:rsid w:val="00CD2DB9"/>
    <w:rsid w:val="00CD3291"/>
    <w:rsid w:val="00CD3495"/>
    <w:rsid w:val="00CD3619"/>
    <w:rsid w:val="00CD3D5C"/>
    <w:rsid w:val="00CD3DBF"/>
    <w:rsid w:val="00CD3EC5"/>
    <w:rsid w:val="00CD3F28"/>
    <w:rsid w:val="00CD43D8"/>
    <w:rsid w:val="00CD448F"/>
    <w:rsid w:val="00CD4600"/>
    <w:rsid w:val="00CD49C0"/>
    <w:rsid w:val="00CD4CE0"/>
    <w:rsid w:val="00CD50A2"/>
    <w:rsid w:val="00CD5106"/>
    <w:rsid w:val="00CD549E"/>
    <w:rsid w:val="00CD5530"/>
    <w:rsid w:val="00CD57ED"/>
    <w:rsid w:val="00CD592C"/>
    <w:rsid w:val="00CD5D5F"/>
    <w:rsid w:val="00CD5D79"/>
    <w:rsid w:val="00CD624A"/>
    <w:rsid w:val="00CD6552"/>
    <w:rsid w:val="00CD6721"/>
    <w:rsid w:val="00CD69CD"/>
    <w:rsid w:val="00CD6ED2"/>
    <w:rsid w:val="00CD7171"/>
    <w:rsid w:val="00CE01AD"/>
    <w:rsid w:val="00CE077E"/>
    <w:rsid w:val="00CE07BA"/>
    <w:rsid w:val="00CE0975"/>
    <w:rsid w:val="00CE0A18"/>
    <w:rsid w:val="00CE0A2C"/>
    <w:rsid w:val="00CE0C79"/>
    <w:rsid w:val="00CE0DC1"/>
    <w:rsid w:val="00CE0EBE"/>
    <w:rsid w:val="00CE1A22"/>
    <w:rsid w:val="00CE1BD9"/>
    <w:rsid w:val="00CE2202"/>
    <w:rsid w:val="00CE2781"/>
    <w:rsid w:val="00CE27DD"/>
    <w:rsid w:val="00CE2B12"/>
    <w:rsid w:val="00CE33DA"/>
    <w:rsid w:val="00CE37BE"/>
    <w:rsid w:val="00CE3BE7"/>
    <w:rsid w:val="00CE3C10"/>
    <w:rsid w:val="00CE3C27"/>
    <w:rsid w:val="00CE40E1"/>
    <w:rsid w:val="00CE42A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907"/>
    <w:rsid w:val="00CE6EDE"/>
    <w:rsid w:val="00CE7059"/>
    <w:rsid w:val="00CE70F1"/>
    <w:rsid w:val="00CE7A06"/>
    <w:rsid w:val="00CE7A1C"/>
    <w:rsid w:val="00CE7C8B"/>
    <w:rsid w:val="00CE7D73"/>
    <w:rsid w:val="00CE7F4F"/>
    <w:rsid w:val="00CF002E"/>
    <w:rsid w:val="00CF02AC"/>
    <w:rsid w:val="00CF0980"/>
    <w:rsid w:val="00CF0A5D"/>
    <w:rsid w:val="00CF0BD5"/>
    <w:rsid w:val="00CF0E66"/>
    <w:rsid w:val="00CF11E6"/>
    <w:rsid w:val="00CF142C"/>
    <w:rsid w:val="00CF1D02"/>
    <w:rsid w:val="00CF1E70"/>
    <w:rsid w:val="00CF2143"/>
    <w:rsid w:val="00CF23ED"/>
    <w:rsid w:val="00CF2838"/>
    <w:rsid w:val="00CF2D01"/>
    <w:rsid w:val="00CF2F19"/>
    <w:rsid w:val="00CF3137"/>
    <w:rsid w:val="00CF3220"/>
    <w:rsid w:val="00CF3A81"/>
    <w:rsid w:val="00CF3B5E"/>
    <w:rsid w:val="00CF3DB6"/>
    <w:rsid w:val="00CF4533"/>
    <w:rsid w:val="00CF4639"/>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1052"/>
    <w:rsid w:val="00D01391"/>
    <w:rsid w:val="00D0140B"/>
    <w:rsid w:val="00D014F8"/>
    <w:rsid w:val="00D0198F"/>
    <w:rsid w:val="00D01DBA"/>
    <w:rsid w:val="00D01FC3"/>
    <w:rsid w:val="00D020D2"/>
    <w:rsid w:val="00D0291E"/>
    <w:rsid w:val="00D02AF6"/>
    <w:rsid w:val="00D03081"/>
    <w:rsid w:val="00D030FB"/>
    <w:rsid w:val="00D03269"/>
    <w:rsid w:val="00D0334E"/>
    <w:rsid w:val="00D03A3C"/>
    <w:rsid w:val="00D03A71"/>
    <w:rsid w:val="00D040D9"/>
    <w:rsid w:val="00D040FA"/>
    <w:rsid w:val="00D04112"/>
    <w:rsid w:val="00D045B1"/>
    <w:rsid w:val="00D04A1F"/>
    <w:rsid w:val="00D04A64"/>
    <w:rsid w:val="00D04AEE"/>
    <w:rsid w:val="00D04C38"/>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B13"/>
    <w:rsid w:val="00D06C61"/>
    <w:rsid w:val="00D06DA7"/>
    <w:rsid w:val="00D06DBB"/>
    <w:rsid w:val="00D07500"/>
    <w:rsid w:val="00D077D1"/>
    <w:rsid w:val="00D07866"/>
    <w:rsid w:val="00D078A8"/>
    <w:rsid w:val="00D07D2E"/>
    <w:rsid w:val="00D10EA7"/>
    <w:rsid w:val="00D110BC"/>
    <w:rsid w:val="00D11113"/>
    <w:rsid w:val="00D11790"/>
    <w:rsid w:val="00D11E4A"/>
    <w:rsid w:val="00D120DB"/>
    <w:rsid w:val="00D12206"/>
    <w:rsid w:val="00D12684"/>
    <w:rsid w:val="00D12935"/>
    <w:rsid w:val="00D13103"/>
    <w:rsid w:val="00D13239"/>
    <w:rsid w:val="00D135FE"/>
    <w:rsid w:val="00D1388B"/>
    <w:rsid w:val="00D13AF7"/>
    <w:rsid w:val="00D13CFC"/>
    <w:rsid w:val="00D14001"/>
    <w:rsid w:val="00D147BF"/>
    <w:rsid w:val="00D14BDC"/>
    <w:rsid w:val="00D151AC"/>
    <w:rsid w:val="00D15435"/>
    <w:rsid w:val="00D1547D"/>
    <w:rsid w:val="00D15834"/>
    <w:rsid w:val="00D15AEB"/>
    <w:rsid w:val="00D15D1D"/>
    <w:rsid w:val="00D16B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4F5"/>
    <w:rsid w:val="00D21505"/>
    <w:rsid w:val="00D21519"/>
    <w:rsid w:val="00D21A34"/>
    <w:rsid w:val="00D21F7A"/>
    <w:rsid w:val="00D2280B"/>
    <w:rsid w:val="00D228AF"/>
    <w:rsid w:val="00D22944"/>
    <w:rsid w:val="00D22B19"/>
    <w:rsid w:val="00D22DA4"/>
    <w:rsid w:val="00D22E1A"/>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FB8"/>
    <w:rsid w:val="00D3316E"/>
    <w:rsid w:val="00D339B5"/>
    <w:rsid w:val="00D3424A"/>
    <w:rsid w:val="00D343F6"/>
    <w:rsid w:val="00D3469D"/>
    <w:rsid w:val="00D348E1"/>
    <w:rsid w:val="00D34B96"/>
    <w:rsid w:val="00D359FC"/>
    <w:rsid w:val="00D35F3E"/>
    <w:rsid w:val="00D362CE"/>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F7B"/>
    <w:rsid w:val="00D42131"/>
    <w:rsid w:val="00D423AB"/>
    <w:rsid w:val="00D42435"/>
    <w:rsid w:val="00D42974"/>
    <w:rsid w:val="00D42E93"/>
    <w:rsid w:val="00D433E2"/>
    <w:rsid w:val="00D43713"/>
    <w:rsid w:val="00D43721"/>
    <w:rsid w:val="00D43893"/>
    <w:rsid w:val="00D43C8C"/>
    <w:rsid w:val="00D43C97"/>
    <w:rsid w:val="00D43D08"/>
    <w:rsid w:val="00D43EC7"/>
    <w:rsid w:val="00D4413E"/>
    <w:rsid w:val="00D441C5"/>
    <w:rsid w:val="00D44952"/>
    <w:rsid w:val="00D45294"/>
    <w:rsid w:val="00D45353"/>
    <w:rsid w:val="00D4538A"/>
    <w:rsid w:val="00D45703"/>
    <w:rsid w:val="00D45927"/>
    <w:rsid w:val="00D4620A"/>
    <w:rsid w:val="00D4644F"/>
    <w:rsid w:val="00D465BB"/>
    <w:rsid w:val="00D465BF"/>
    <w:rsid w:val="00D46F90"/>
    <w:rsid w:val="00D47142"/>
    <w:rsid w:val="00D47B5E"/>
    <w:rsid w:val="00D47FCF"/>
    <w:rsid w:val="00D500FB"/>
    <w:rsid w:val="00D5010A"/>
    <w:rsid w:val="00D504D2"/>
    <w:rsid w:val="00D507C5"/>
    <w:rsid w:val="00D50C23"/>
    <w:rsid w:val="00D518D1"/>
    <w:rsid w:val="00D51DA3"/>
    <w:rsid w:val="00D52062"/>
    <w:rsid w:val="00D5234E"/>
    <w:rsid w:val="00D528E0"/>
    <w:rsid w:val="00D52A6F"/>
    <w:rsid w:val="00D52DEF"/>
    <w:rsid w:val="00D53A5F"/>
    <w:rsid w:val="00D543F9"/>
    <w:rsid w:val="00D5469E"/>
    <w:rsid w:val="00D546DD"/>
    <w:rsid w:val="00D5482C"/>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5BA"/>
    <w:rsid w:val="00D575D0"/>
    <w:rsid w:val="00D578AB"/>
    <w:rsid w:val="00D578B3"/>
    <w:rsid w:val="00D60117"/>
    <w:rsid w:val="00D60638"/>
    <w:rsid w:val="00D6072B"/>
    <w:rsid w:val="00D607D7"/>
    <w:rsid w:val="00D61147"/>
    <w:rsid w:val="00D613BD"/>
    <w:rsid w:val="00D618CE"/>
    <w:rsid w:val="00D61AA1"/>
    <w:rsid w:val="00D61CFF"/>
    <w:rsid w:val="00D61E64"/>
    <w:rsid w:val="00D6260E"/>
    <w:rsid w:val="00D626D4"/>
    <w:rsid w:val="00D62738"/>
    <w:rsid w:val="00D62BB1"/>
    <w:rsid w:val="00D62DEC"/>
    <w:rsid w:val="00D62F75"/>
    <w:rsid w:val="00D63317"/>
    <w:rsid w:val="00D6360C"/>
    <w:rsid w:val="00D636CA"/>
    <w:rsid w:val="00D6458B"/>
    <w:rsid w:val="00D64714"/>
    <w:rsid w:val="00D64EA9"/>
    <w:rsid w:val="00D65374"/>
    <w:rsid w:val="00D65414"/>
    <w:rsid w:val="00D65E2A"/>
    <w:rsid w:val="00D66839"/>
    <w:rsid w:val="00D66B38"/>
    <w:rsid w:val="00D66BC4"/>
    <w:rsid w:val="00D66BF7"/>
    <w:rsid w:val="00D66DB4"/>
    <w:rsid w:val="00D66DC1"/>
    <w:rsid w:val="00D66E22"/>
    <w:rsid w:val="00D67393"/>
    <w:rsid w:val="00D67AA6"/>
    <w:rsid w:val="00D67E08"/>
    <w:rsid w:val="00D7032C"/>
    <w:rsid w:val="00D7067B"/>
    <w:rsid w:val="00D7099E"/>
    <w:rsid w:val="00D710E3"/>
    <w:rsid w:val="00D712EC"/>
    <w:rsid w:val="00D7175C"/>
    <w:rsid w:val="00D71878"/>
    <w:rsid w:val="00D71D42"/>
    <w:rsid w:val="00D727BC"/>
    <w:rsid w:val="00D72B2E"/>
    <w:rsid w:val="00D72D30"/>
    <w:rsid w:val="00D72E7D"/>
    <w:rsid w:val="00D72FA4"/>
    <w:rsid w:val="00D730B4"/>
    <w:rsid w:val="00D73687"/>
    <w:rsid w:val="00D737C5"/>
    <w:rsid w:val="00D73B1E"/>
    <w:rsid w:val="00D74705"/>
    <w:rsid w:val="00D74708"/>
    <w:rsid w:val="00D74A7D"/>
    <w:rsid w:val="00D74B6B"/>
    <w:rsid w:val="00D759DD"/>
    <w:rsid w:val="00D75AE4"/>
    <w:rsid w:val="00D75E92"/>
    <w:rsid w:val="00D760A8"/>
    <w:rsid w:val="00D76186"/>
    <w:rsid w:val="00D765E6"/>
    <w:rsid w:val="00D7689D"/>
    <w:rsid w:val="00D76B8B"/>
    <w:rsid w:val="00D76CB8"/>
    <w:rsid w:val="00D76EAE"/>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308F"/>
    <w:rsid w:val="00D9363C"/>
    <w:rsid w:val="00D93946"/>
    <w:rsid w:val="00D939B4"/>
    <w:rsid w:val="00D93A51"/>
    <w:rsid w:val="00D93D19"/>
    <w:rsid w:val="00D9456A"/>
    <w:rsid w:val="00D94960"/>
    <w:rsid w:val="00D949C7"/>
    <w:rsid w:val="00D94E69"/>
    <w:rsid w:val="00D952B1"/>
    <w:rsid w:val="00D952E4"/>
    <w:rsid w:val="00D9578F"/>
    <w:rsid w:val="00D95B22"/>
    <w:rsid w:val="00D95EFB"/>
    <w:rsid w:val="00D96637"/>
    <w:rsid w:val="00D96D4E"/>
    <w:rsid w:val="00D97429"/>
    <w:rsid w:val="00D97D48"/>
    <w:rsid w:val="00D97E6C"/>
    <w:rsid w:val="00DA050B"/>
    <w:rsid w:val="00DA0C62"/>
    <w:rsid w:val="00DA0C63"/>
    <w:rsid w:val="00DA128C"/>
    <w:rsid w:val="00DA1886"/>
    <w:rsid w:val="00DA193E"/>
    <w:rsid w:val="00DA1A62"/>
    <w:rsid w:val="00DA1C66"/>
    <w:rsid w:val="00DA2165"/>
    <w:rsid w:val="00DA2359"/>
    <w:rsid w:val="00DA2582"/>
    <w:rsid w:val="00DA2AFE"/>
    <w:rsid w:val="00DA2CF4"/>
    <w:rsid w:val="00DA3246"/>
    <w:rsid w:val="00DA32E6"/>
    <w:rsid w:val="00DA32F7"/>
    <w:rsid w:val="00DA37D6"/>
    <w:rsid w:val="00DA39D3"/>
    <w:rsid w:val="00DA3A58"/>
    <w:rsid w:val="00DA3E77"/>
    <w:rsid w:val="00DA4063"/>
    <w:rsid w:val="00DA491E"/>
    <w:rsid w:val="00DA523C"/>
    <w:rsid w:val="00DA5867"/>
    <w:rsid w:val="00DA5A8D"/>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D8A"/>
    <w:rsid w:val="00DB1E5E"/>
    <w:rsid w:val="00DB2138"/>
    <w:rsid w:val="00DB227D"/>
    <w:rsid w:val="00DB2304"/>
    <w:rsid w:val="00DB2503"/>
    <w:rsid w:val="00DB252F"/>
    <w:rsid w:val="00DB2997"/>
    <w:rsid w:val="00DB2A6B"/>
    <w:rsid w:val="00DB2D39"/>
    <w:rsid w:val="00DB3440"/>
    <w:rsid w:val="00DB36A9"/>
    <w:rsid w:val="00DB3BFE"/>
    <w:rsid w:val="00DB4E41"/>
    <w:rsid w:val="00DB513F"/>
    <w:rsid w:val="00DB5388"/>
    <w:rsid w:val="00DB54F3"/>
    <w:rsid w:val="00DB5872"/>
    <w:rsid w:val="00DB592A"/>
    <w:rsid w:val="00DB5BC4"/>
    <w:rsid w:val="00DB5D5A"/>
    <w:rsid w:val="00DB5EA4"/>
    <w:rsid w:val="00DB6056"/>
    <w:rsid w:val="00DB6081"/>
    <w:rsid w:val="00DB6671"/>
    <w:rsid w:val="00DB69AD"/>
    <w:rsid w:val="00DB6A05"/>
    <w:rsid w:val="00DB6B92"/>
    <w:rsid w:val="00DB6D92"/>
    <w:rsid w:val="00DB6E9E"/>
    <w:rsid w:val="00DB6F0C"/>
    <w:rsid w:val="00DB6F0D"/>
    <w:rsid w:val="00DB73A4"/>
    <w:rsid w:val="00DB7505"/>
    <w:rsid w:val="00DB7520"/>
    <w:rsid w:val="00DB76F8"/>
    <w:rsid w:val="00DB79FB"/>
    <w:rsid w:val="00DB7B20"/>
    <w:rsid w:val="00DB7D94"/>
    <w:rsid w:val="00DB7E64"/>
    <w:rsid w:val="00DC00C2"/>
    <w:rsid w:val="00DC0462"/>
    <w:rsid w:val="00DC0A8A"/>
    <w:rsid w:val="00DC0B1E"/>
    <w:rsid w:val="00DC0CBC"/>
    <w:rsid w:val="00DC0CE3"/>
    <w:rsid w:val="00DC0DF5"/>
    <w:rsid w:val="00DC126B"/>
    <w:rsid w:val="00DC1416"/>
    <w:rsid w:val="00DC1A2A"/>
    <w:rsid w:val="00DC1E70"/>
    <w:rsid w:val="00DC212B"/>
    <w:rsid w:val="00DC21C8"/>
    <w:rsid w:val="00DC2252"/>
    <w:rsid w:val="00DC2559"/>
    <w:rsid w:val="00DC32FA"/>
    <w:rsid w:val="00DC340D"/>
    <w:rsid w:val="00DC37CA"/>
    <w:rsid w:val="00DC3850"/>
    <w:rsid w:val="00DC3A11"/>
    <w:rsid w:val="00DC3C37"/>
    <w:rsid w:val="00DC3C8B"/>
    <w:rsid w:val="00DC3E21"/>
    <w:rsid w:val="00DC402F"/>
    <w:rsid w:val="00DC427A"/>
    <w:rsid w:val="00DC46EC"/>
    <w:rsid w:val="00DC47E3"/>
    <w:rsid w:val="00DC4936"/>
    <w:rsid w:val="00DC4C98"/>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1781"/>
    <w:rsid w:val="00DD1A12"/>
    <w:rsid w:val="00DD214E"/>
    <w:rsid w:val="00DD21EF"/>
    <w:rsid w:val="00DD2A10"/>
    <w:rsid w:val="00DD2CA3"/>
    <w:rsid w:val="00DD2E5A"/>
    <w:rsid w:val="00DD350D"/>
    <w:rsid w:val="00DD360F"/>
    <w:rsid w:val="00DD3B19"/>
    <w:rsid w:val="00DD3CD5"/>
    <w:rsid w:val="00DD3DFE"/>
    <w:rsid w:val="00DD3E5D"/>
    <w:rsid w:val="00DD4216"/>
    <w:rsid w:val="00DD4977"/>
    <w:rsid w:val="00DD4F33"/>
    <w:rsid w:val="00DD4F6E"/>
    <w:rsid w:val="00DD50DD"/>
    <w:rsid w:val="00DD5AE1"/>
    <w:rsid w:val="00DD5F2A"/>
    <w:rsid w:val="00DD618C"/>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6ED"/>
    <w:rsid w:val="00DE3D1D"/>
    <w:rsid w:val="00DE3FB2"/>
    <w:rsid w:val="00DE4090"/>
    <w:rsid w:val="00DE43C4"/>
    <w:rsid w:val="00DE4622"/>
    <w:rsid w:val="00DE46FB"/>
    <w:rsid w:val="00DE4A17"/>
    <w:rsid w:val="00DE4A80"/>
    <w:rsid w:val="00DE4E58"/>
    <w:rsid w:val="00DE5003"/>
    <w:rsid w:val="00DE50C5"/>
    <w:rsid w:val="00DE52CD"/>
    <w:rsid w:val="00DE533A"/>
    <w:rsid w:val="00DE57E6"/>
    <w:rsid w:val="00DE5860"/>
    <w:rsid w:val="00DE5F61"/>
    <w:rsid w:val="00DE60A2"/>
    <w:rsid w:val="00DE67AF"/>
    <w:rsid w:val="00DE68FB"/>
    <w:rsid w:val="00DE694C"/>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D1E"/>
    <w:rsid w:val="00DF0EC3"/>
    <w:rsid w:val="00DF12E2"/>
    <w:rsid w:val="00DF130D"/>
    <w:rsid w:val="00DF1383"/>
    <w:rsid w:val="00DF13B3"/>
    <w:rsid w:val="00DF1713"/>
    <w:rsid w:val="00DF17A3"/>
    <w:rsid w:val="00DF186C"/>
    <w:rsid w:val="00DF1A2C"/>
    <w:rsid w:val="00DF1CF0"/>
    <w:rsid w:val="00DF1FF0"/>
    <w:rsid w:val="00DF2019"/>
    <w:rsid w:val="00DF2A1A"/>
    <w:rsid w:val="00DF2A58"/>
    <w:rsid w:val="00DF31E0"/>
    <w:rsid w:val="00DF34FC"/>
    <w:rsid w:val="00DF3791"/>
    <w:rsid w:val="00DF3EF4"/>
    <w:rsid w:val="00DF4239"/>
    <w:rsid w:val="00DF426B"/>
    <w:rsid w:val="00DF4C03"/>
    <w:rsid w:val="00DF4E96"/>
    <w:rsid w:val="00DF51B8"/>
    <w:rsid w:val="00DF55FE"/>
    <w:rsid w:val="00DF58B7"/>
    <w:rsid w:val="00DF5916"/>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A03"/>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7BA2"/>
    <w:rsid w:val="00E10018"/>
    <w:rsid w:val="00E10775"/>
    <w:rsid w:val="00E10789"/>
    <w:rsid w:val="00E10D82"/>
    <w:rsid w:val="00E10E74"/>
    <w:rsid w:val="00E10F6B"/>
    <w:rsid w:val="00E11425"/>
    <w:rsid w:val="00E1181D"/>
    <w:rsid w:val="00E119DC"/>
    <w:rsid w:val="00E11FC2"/>
    <w:rsid w:val="00E1206A"/>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B01"/>
    <w:rsid w:val="00E16BCC"/>
    <w:rsid w:val="00E16EF2"/>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5E7"/>
    <w:rsid w:val="00E22787"/>
    <w:rsid w:val="00E22C0D"/>
    <w:rsid w:val="00E232BC"/>
    <w:rsid w:val="00E234D2"/>
    <w:rsid w:val="00E23571"/>
    <w:rsid w:val="00E235C2"/>
    <w:rsid w:val="00E236FD"/>
    <w:rsid w:val="00E23F21"/>
    <w:rsid w:val="00E24340"/>
    <w:rsid w:val="00E24B99"/>
    <w:rsid w:val="00E24DF6"/>
    <w:rsid w:val="00E25793"/>
    <w:rsid w:val="00E25D45"/>
    <w:rsid w:val="00E26AB2"/>
    <w:rsid w:val="00E26ECE"/>
    <w:rsid w:val="00E2710C"/>
    <w:rsid w:val="00E271DA"/>
    <w:rsid w:val="00E27729"/>
    <w:rsid w:val="00E27DDB"/>
    <w:rsid w:val="00E27FC9"/>
    <w:rsid w:val="00E303F3"/>
    <w:rsid w:val="00E304F7"/>
    <w:rsid w:val="00E3093D"/>
    <w:rsid w:val="00E30D80"/>
    <w:rsid w:val="00E30DBD"/>
    <w:rsid w:val="00E30DFA"/>
    <w:rsid w:val="00E30FB1"/>
    <w:rsid w:val="00E31065"/>
    <w:rsid w:val="00E3131F"/>
    <w:rsid w:val="00E318C9"/>
    <w:rsid w:val="00E319C5"/>
    <w:rsid w:val="00E31B55"/>
    <w:rsid w:val="00E320D3"/>
    <w:rsid w:val="00E320D4"/>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C5A"/>
    <w:rsid w:val="00E363FD"/>
    <w:rsid w:val="00E36760"/>
    <w:rsid w:val="00E36B93"/>
    <w:rsid w:val="00E36F0D"/>
    <w:rsid w:val="00E36F12"/>
    <w:rsid w:val="00E37113"/>
    <w:rsid w:val="00E37269"/>
    <w:rsid w:val="00E374C3"/>
    <w:rsid w:val="00E37D4B"/>
    <w:rsid w:val="00E37D71"/>
    <w:rsid w:val="00E37E67"/>
    <w:rsid w:val="00E37F90"/>
    <w:rsid w:val="00E40633"/>
    <w:rsid w:val="00E40679"/>
    <w:rsid w:val="00E40AC6"/>
    <w:rsid w:val="00E40AE3"/>
    <w:rsid w:val="00E40C23"/>
    <w:rsid w:val="00E413B8"/>
    <w:rsid w:val="00E4141A"/>
    <w:rsid w:val="00E4162F"/>
    <w:rsid w:val="00E4177F"/>
    <w:rsid w:val="00E418A2"/>
    <w:rsid w:val="00E41CD1"/>
    <w:rsid w:val="00E42498"/>
    <w:rsid w:val="00E429EE"/>
    <w:rsid w:val="00E42A6A"/>
    <w:rsid w:val="00E42AC9"/>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601D"/>
    <w:rsid w:val="00E463D4"/>
    <w:rsid w:val="00E46803"/>
    <w:rsid w:val="00E46935"/>
    <w:rsid w:val="00E46A1B"/>
    <w:rsid w:val="00E46AE9"/>
    <w:rsid w:val="00E46D4F"/>
    <w:rsid w:val="00E46F66"/>
    <w:rsid w:val="00E46FED"/>
    <w:rsid w:val="00E472B6"/>
    <w:rsid w:val="00E47690"/>
    <w:rsid w:val="00E47822"/>
    <w:rsid w:val="00E479B8"/>
    <w:rsid w:val="00E47AC4"/>
    <w:rsid w:val="00E47E26"/>
    <w:rsid w:val="00E47FE0"/>
    <w:rsid w:val="00E509D2"/>
    <w:rsid w:val="00E50E14"/>
    <w:rsid w:val="00E511DC"/>
    <w:rsid w:val="00E51340"/>
    <w:rsid w:val="00E513E4"/>
    <w:rsid w:val="00E51F16"/>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76F"/>
    <w:rsid w:val="00E54A60"/>
    <w:rsid w:val="00E54B20"/>
    <w:rsid w:val="00E54CA4"/>
    <w:rsid w:val="00E54D81"/>
    <w:rsid w:val="00E54D92"/>
    <w:rsid w:val="00E55415"/>
    <w:rsid w:val="00E55557"/>
    <w:rsid w:val="00E5579B"/>
    <w:rsid w:val="00E558B0"/>
    <w:rsid w:val="00E5613C"/>
    <w:rsid w:val="00E56735"/>
    <w:rsid w:val="00E56BB8"/>
    <w:rsid w:val="00E574B5"/>
    <w:rsid w:val="00E57526"/>
    <w:rsid w:val="00E576B2"/>
    <w:rsid w:val="00E577CC"/>
    <w:rsid w:val="00E57AA3"/>
    <w:rsid w:val="00E60432"/>
    <w:rsid w:val="00E60632"/>
    <w:rsid w:val="00E60867"/>
    <w:rsid w:val="00E611DE"/>
    <w:rsid w:val="00E61597"/>
    <w:rsid w:val="00E61DB8"/>
    <w:rsid w:val="00E61E02"/>
    <w:rsid w:val="00E61E1A"/>
    <w:rsid w:val="00E62372"/>
    <w:rsid w:val="00E627E6"/>
    <w:rsid w:val="00E6284C"/>
    <w:rsid w:val="00E62A51"/>
    <w:rsid w:val="00E62AF9"/>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20BD"/>
    <w:rsid w:val="00E722CA"/>
    <w:rsid w:val="00E725F7"/>
    <w:rsid w:val="00E72B79"/>
    <w:rsid w:val="00E72CF6"/>
    <w:rsid w:val="00E7382B"/>
    <w:rsid w:val="00E738FB"/>
    <w:rsid w:val="00E73AA2"/>
    <w:rsid w:val="00E73AF2"/>
    <w:rsid w:val="00E742C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EB2"/>
    <w:rsid w:val="00E80528"/>
    <w:rsid w:val="00E80755"/>
    <w:rsid w:val="00E80E5E"/>
    <w:rsid w:val="00E80FB6"/>
    <w:rsid w:val="00E81400"/>
    <w:rsid w:val="00E81847"/>
    <w:rsid w:val="00E8189E"/>
    <w:rsid w:val="00E81C86"/>
    <w:rsid w:val="00E81F2E"/>
    <w:rsid w:val="00E82653"/>
    <w:rsid w:val="00E828BD"/>
    <w:rsid w:val="00E82DA9"/>
    <w:rsid w:val="00E83113"/>
    <w:rsid w:val="00E8344B"/>
    <w:rsid w:val="00E8345B"/>
    <w:rsid w:val="00E836AC"/>
    <w:rsid w:val="00E83932"/>
    <w:rsid w:val="00E84310"/>
    <w:rsid w:val="00E84C9D"/>
    <w:rsid w:val="00E84FD2"/>
    <w:rsid w:val="00E85006"/>
    <w:rsid w:val="00E8504F"/>
    <w:rsid w:val="00E855A7"/>
    <w:rsid w:val="00E855F6"/>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9A9"/>
    <w:rsid w:val="00E93B85"/>
    <w:rsid w:val="00E941DA"/>
    <w:rsid w:val="00E94321"/>
    <w:rsid w:val="00E94BC3"/>
    <w:rsid w:val="00E94E88"/>
    <w:rsid w:val="00E94FE0"/>
    <w:rsid w:val="00E95C3C"/>
    <w:rsid w:val="00E961A1"/>
    <w:rsid w:val="00E965D6"/>
    <w:rsid w:val="00E965F8"/>
    <w:rsid w:val="00E96E8E"/>
    <w:rsid w:val="00E96FFC"/>
    <w:rsid w:val="00E9713D"/>
    <w:rsid w:val="00E971E1"/>
    <w:rsid w:val="00E97247"/>
    <w:rsid w:val="00E9738A"/>
    <w:rsid w:val="00E973A9"/>
    <w:rsid w:val="00E97416"/>
    <w:rsid w:val="00EA086B"/>
    <w:rsid w:val="00EA0A5E"/>
    <w:rsid w:val="00EA10B9"/>
    <w:rsid w:val="00EA1FBE"/>
    <w:rsid w:val="00EA251F"/>
    <w:rsid w:val="00EA2639"/>
    <w:rsid w:val="00EA2692"/>
    <w:rsid w:val="00EA271E"/>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D06"/>
    <w:rsid w:val="00EA71E5"/>
    <w:rsid w:val="00EA77EE"/>
    <w:rsid w:val="00EA7A00"/>
    <w:rsid w:val="00EB0538"/>
    <w:rsid w:val="00EB0578"/>
    <w:rsid w:val="00EB08DC"/>
    <w:rsid w:val="00EB0C83"/>
    <w:rsid w:val="00EB10CF"/>
    <w:rsid w:val="00EB125C"/>
    <w:rsid w:val="00EB148D"/>
    <w:rsid w:val="00EB15AD"/>
    <w:rsid w:val="00EB1D61"/>
    <w:rsid w:val="00EB24E6"/>
    <w:rsid w:val="00EB2C46"/>
    <w:rsid w:val="00EB3364"/>
    <w:rsid w:val="00EB3481"/>
    <w:rsid w:val="00EB3BD5"/>
    <w:rsid w:val="00EB3C2D"/>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ABD"/>
    <w:rsid w:val="00EB7B50"/>
    <w:rsid w:val="00EB7BB4"/>
    <w:rsid w:val="00EB7FA8"/>
    <w:rsid w:val="00EC00B8"/>
    <w:rsid w:val="00EC02A3"/>
    <w:rsid w:val="00EC0516"/>
    <w:rsid w:val="00EC0520"/>
    <w:rsid w:val="00EC0632"/>
    <w:rsid w:val="00EC07BE"/>
    <w:rsid w:val="00EC0B78"/>
    <w:rsid w:val="00EC0D7C"/>
    <w:rsid w:val="00EC0FAC"/>
    <w:rsid w:val="00EC0FBC"/>
    <w:rsid w:val="00EC0FE6"/>
    <w:rsid w:val="00EC1149"/>
    <w:rsid w:val="00EC1280"/>
    <w:rsid w:val="00EC1324"/>
    <w:rsid w:val="00EC14EE"/>
    <w:rsid w:val="00EC176B"/>
    <w:rsid w:val="00EC1BC7"/>
    <w:rsid w:val="00EC1BD3"/>
    <w:rsid w:val="00EC22CC"/>
    <w:rsid w:val="00EC2517"/>
    <w:rsid w:val="00EC2537"/>
    <w:rsid w:val="00EC2CC4"/>
    <w:rsid w:val="00EC2F10"/>
    <w:rsid w:val="00EC3290"/>
    <w:rsid w:val="00EC351E"/>
    <w:rsid w:val="00EC355E"/>
    <w:rsid w:val="00EC36C3"/>
    <w:rsid w:val="00EC3DFE"/>
    <w:rsid w:val="00EC4051"/>
    <w:rsid w:val="00EC411C"/>
    <w:rsid w:val="00EC4370"/>
    <w:rsid w:val="00EC444B"/>
    <w:rsid w:val="00EC4C85"/>
    <w:rsid w:val="00EC586C"/>
    <w:rsid w:val="00EC58EA"/>
    <w:rsid w:val="00EC5E9B"/>
    <w:rsid w:val="00EC5FD9"/>
    <w:rsid w:val="00EC60B4"/>
    <w:rsid w:val="00EC6C0B"/>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B82"/>
    <w:rsid w:val="00ED1D56"/>
    <w:rsid w:val="00ED20BB"/>
    <w:rsid w:val="00ED30B8"/>
    <w:rsid w:val="00ED3537"/>
    <w:rsid w:val="00ED3A88"/>
    <w:rsid w:val="00ED3B3D"/>
    <w:rsid w:val="00ED3D24"/>
    <w:rsid w:val="00ED4286"/>
    <w:rsid w:val="00ED4353"/>
    <w:rsid w:val="00ED4391"/>
    <w:rsid w:val="00ED477E"/>
    <w:rsid w:val="00ED479E"/>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49"/>
    <w:rsid w:val="00EE1836"/>
    <w:rsid w:val="00EE1928"/>
    <w:rsid w:val="00EE2114"/>
    <w:rsid w:val="00EE2139"/>
    <w:rsid w:val="00EE21FF"/>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A13"/>
    <w:rsid w:val="00EE4AFB"/>
    <w:rsid w:val="00EE4C6F"/>
    <w:rsid w:val="00EE4CB7"/>
    <w:rsid w:val="00EE5040"/>
    <w:rsid w:val="00EE54BE"/>
    <w:rsid w:val="00EE5AA1"/>
    <w:rsid w:val="00EE5D7D"/>
    <w:rsid w:val="00EE62BE"/>
    <w:rsid w:val="00EE678D"/>
    <w:rsid w:val="00EE707B"/>
    <w:rsid w:val="00EE74F0"/>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62C"/>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63EF"/>
    <w:rsid w:val="00EF63F4"/>
    <w:rsid w:val="00EF648B"/>
    <w:rsid w:val="00EF6609"/>
    <w:rsid w:val="00EF6631"/>
    <w:rsid w:val="00EF6756"/>
    <w:rsid w:val="00EF69C3"/>
    <w:rsid w:val="00EF6D6C"/>
    <w:rsid w:val="00EF7350"/>
    <w:rsid w:val="00EF7379"/>
    <w:rsid w:val="00EF74E7"/>
    <w:rsid w:val="00EF7CF3"/>
    <w:rsid w:val="00F0018C"/>
    <w:rsid w:val="00F00853"/>
    <w:rsid w:val="00F008A4"/>
    <w:rsid w:val="00F00AA8"/>
    <w:rsid w:val="00F00C55"/>
    <w:rsid w:val="00F0112E"/>
    <w:rsid w:val="00F0258B"/>
    <w:rsid w:val="00F028CD"/>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492"/>
    <w:rsid w:val="00F10520"/>
    <w:rsid w:val="00F10739"/>
    <w:rsid w:val="00F108A2"/>
    <w:rsid w:val="00F10AE9"/>
    <w:rsid w:val="00F10B16"/>
    <w:rsid w:val="00F10BE1"/>
    <w:rsid w:val="00F110FE"/>
    <w:rsid w:val="00F11300"/>
    <w:rsid w:val="00F11621"/>
    <w:rsid w:val="00F1170F"/>
    <w:rsid w:val="00F117AF"/>
    <w:rsid w:val="00F11B95"/>
    <w:rsid w:val="00F11C7C"/>
    <w:rsid w:val="00F1211A"/>
    <w:rsid w:val="00F12490"/>
    <w:rsid w:val="00F12718"/>
    <w:rsid w:val="00F12DAD"/>
    <w:rsid w:val="00F13212"/>
    <w:rsid w:val="00F13696"/>
    <w:rsid w:val="00F136F7"/>
    <w:rsid w:val="00F13B04"/>
    <w:rsid w:val="00F13CF8"/>
    <w:rsid w:val="00F13F5A"/>
    <w:rsid w:val="00F13FF3"/>
    <w:rsid w:val="00F1450A"/>
    <w:rsid w:val="00F14D2D"/>
    <w:rsid w:val="00F14DC8"/>
    <w:rsid w:val="00F15201"/>
    <w:rsid w:val="00F152C4"/>
    <w:rsid w:val="00F15345"/>
    <w:rsid w:val="00F1535F"/>
    <w:rsid w:val="00F15C47"/>
    <w:rsid w:val="00F15FC7"/>
    <w:rsid w:val="00F165A2"/>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609"/>
    <w:rsid w:val="00F30773"/>
    <w:rsid w:val="00F30776"/>
    <w:rsid w:val="00F30787"/>
    <w:rsid w:val="00F30963"/>
    <w:rsid w:val="00F30AAB"/>
    <w:rsid w:val="00F30AC8"/>
    <w:rsid w:val="00F30CCB"/>
    <w:rsid w:val="00F30E8D"/>
    <w:rsid w:val="00F31125"/>
    <w:rsid w:val="00F316A7"/>
    <w:rsid w:val="00F316AC"/>
    <w:rsid w:val="00F31B15"/>
    <w:rsid w:val="00F31C76"/>
    <w:rsid w:val="00F31C90"/>
    <w:rsid w:val="00F327C5"/>
    <w:rsid w:val="00F32CE4"/>
    <w:rsid w:val="00F32F20"/>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B31"/>
    <w:rsid w:val="00F35BDD"/>
    <w:rsid w:val="00F35DDF"/>
    <w:rsid w:val="00F35FC6"/>
    <w:rsid w:val="00F36220"/>
    <w:rsid w:val="00F36641"/>
    <w:rsid w:val="00F36B82"/>
    <w:rsid w:val="00F36C87"/>
    <w:rsid w:val="00F36ED2"/>
    <w:rsid w:val="00F36F6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899"/>
    <w:rsid w:val="00F46E8B"/>
    <w:rsid w:val="00F46EB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C81"/>
    <w:rsid w:val="00F54D5C"/>
    <w:rsid w:val="00F54EA6"/>
    <w:rsid w:val="00F5521A"/>
    <w:rsid w:val="00F55AAF"/>
    <w:rsid w:val="00F55EE0"/>
    <w:rsid w:val="00F560DD"/>
    <w:rsid w:val="00F562BE"/>
    <w:rsid w:val="00F563FF"/>
    <w:rsid w:val="00F5653E"/>
    <w:rsid w:val="00F565B5"/>
    <w:rsid w:val="00F56789"/>
    <w:rsid w:val="00F56E19"/>
    <w:rsid w:val="00F56E8B"/>
    <w:rsid w:val="00F57005"/>
    <w:rsid w:val="00F57815"/>
    <w:rsid w:val="00F600FF"/>
    <w:rsid w:val="00F601F4"/>
    <w:rsid w:val="00F60292"/>
    <w:rsid w:val="00F6076E"/>
    <w:rsid w:val="00F609AB"/>
    <w:rsid w:val="00F60A45"/>
    <w:rsid w:val="00F60D1F"/>
    <w:rsid w:val="00F60F72"/>
    <w:rsid w:val="00F612AC"/>
    <w:rsid w:val="00F61B0C"/>
    <w:rsid w:val="00F61C20"/>
    <w:rsid w:val="00F61E6A"/>
    <w:rsid w:val="00F61E99"/>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65"/>
    <w:rsid w:val="00F64A6C"/>
    <w:rsid w:val="00F64AC4"/>
    <w:rsid w:val="00F64D47"/>
    <w:rsid w:val="00F64E74"/>
    <w:rsid w:val="00F64EDF"/>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9C1"/>
    <w:rsid w:val="00F73D02"/>
    <w:rsid w:val="00F74703"/>
    <w:rsid w:val="00F7491E"/>
    <w:rsid w:val="00F74967"/>
    <w:rsid w:val="00F74DC6"/>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FFB"/>
    <w:rsid w:val="00F851A0"/>
    <w:rsid w:val="00F851CF"/>
    <w:rsid w:val="00F852AF"/>
    <w:rsid w:val="00F85751"/>
    <w:rsid w:val="00F858AF"/>
    <w:rsid w:val="00F85D7E"/>
    <w:rsid w:val="00F85EC8"/>
    <w:rsid w:val="00F8625C"/>
    <w:rsid w:val="00F863D4"/>
    <w:rsid w:val="00F868E5"/>
    <w:rsid w:val="00F86FC5"/>
    <w:rsid w:val="00F872E2"/>
    <w:rsid w:val="00F87383"/>
    <w:rsid w:val="00F87596"/>
    <w:rsid w:val="00F87CC3"/>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B51"/>
    <w:rsid w:val="00F94E18"/>
    <w:rsid w:val="00F95052"/>
    <w:rsid w:val="00F9512C"/>
    <w:rsid w:val="00F95144"/>
    <w:rsid w:val="00F955D8"/>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C4F"/>
    <w:rsid w:val="00FA4C61"/>
    <w:rsid w:val="00FA4CBD"/>
    <w:rsid w:val="00FA5242"/>
    <w:rsid w:val="00FA5BFD"/>
    <w:rsid w:val="00FA5E4D"/>
    <w:rsid w:val="00FA62B3"/>
    <w:rsid w:val="00FA65A1"/>
    <w:rsid w:val="00FA69E5"/>
    <w:rsid w:val="00FA709F"/>
    <w:rsid w:val="00FA7340"/>
    <w:rsid w:val="00FA7376"/>
    <w:rsid w:val="00FA74F6"/>
    <w:rsid w:val="00FA787B"/>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A89"/>
    <w:rsid w:val="00FB2A8D"/>
    <w:rsid w:val="00FB2C2B"/>
    <w:rsid w:val="00FB325F"/>
    <w:rsid w:val="00FB357D"/>
    <w:rsid w:val="00FB38B1"/>
    <w:rsid w:val="00FB3C89"/>
    <w:rsid w:val="00FB3D40"/>
    <w:rsid w:val="00FB3FF4"/>
    <w:rsid w:val="00FB40EE"/>
    <w:rsid w:val="00FB4725"/>
    <w:rsid w:val="00FB4CE5"/>
    <w:rsid w:val="00FB4E84"/>
    <w:rsid w:val="00FB522B"/>
    <w:rsid w:val="00FB575F"/>
    <w:rsid w:val="00FB5887"/>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138"/>
    <w:rsid w:val="00FC118A"/>
    <w:rsid w:val="00FC13A1"/>
    <w:rsid w:val="00FC14E6"/>
    <w:rsid w:val="00FC1836"/>
    <w:rsid w:val="00FC1949"/>
    <w:rsid w:val="00FC1C3F"/>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952"/>
    <w:rsid w:val="00FC6CC7"/>
    <w:rsid w:val="00FC6D57"/>
    <w:rsid w:val="00FC70E6"/>
    <w:rsid w:val="00FC7619"/>
    <w:rsid w:val="00FC7ABA"/>
    <w:rsid w:val="00FC7ABE"/>
    <w:rsid w:val="00FC7ACD"/>
    <w:rsid w:val="00FC7CE6"/>
    <w:rsid w:val="00FD01DA"/>
    <w:rsid w:val="00FD03FA"/>
    <w:rsid w:val="00FD066B"/>
    <w:rsid w:val="00FD09D6"/>
    <w:rsid w:val="00FD0BA8"/>
    <w:rsid w:val="00FD1102"/>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B1D"/>
    <w:rsid w:val="00FE1C38"/>
    <w:rsid w:val="00FE20FB"/>
    <w:rsid w:val="00FE2EDF"/>
    <w:rsid w:val="00FE37CA"/>
    <w:rsid w:val="00FE3DBC"/>
    <w:rsid w:val="00FE42DE"/>
    <w:rsid w:val="00FE436D"/>
    <w:rsid w:val="00FE4872"/>
    <w:rsid w:val="00FE49B8"/>
    <w:rsid w:val="00FE4D93"/>
    <w:rsid w:val="00FE519A"/>
    <w:rsid w:val="00FE5301"/>
    <w:rsid w:val="00FE536E"/>
    <w:rsid w:val="00FE5572"/>
    <w:rsid w:val="00FE55CC"/>
    <w:rsid w:val="00FE55FE"/>
    <w:rsid w:val="00FE5D86"/>
    <w:rsid w:val="00FE6426"/>
    <w:rsid w:val="00FE642B"/>
    <w:rsid w:val="00FE6F07"/>
    <w:rsid w:val="00FE77BA"/>
    <w:rsid w:val="00FE788C"/>
    <w:rsid w:val="00FE7A7B"/>
    <w:rsid w:val="00FE7D17"/>
    <w:rsid w:val="00FE7D6C"/>
    <w:rsid w:val="00FE7D91"/>
    <w:rsid w:val="00FF013A"/>
    <w:rsid w:val="00FF044C"/>
    <w:rsid w:val="00FF0704"/>
    <w:rsid w:val="00FF070A"/>
    <w:rsid w:val="00FF078F"/>
    <w:rsid w:val="00FF1023"/>
    <w:rsid w:val="00FF1068"/>
    <w:rsid w:val="00FF11A3"/>
    <w:rsid w:val="00FF126C"/>
    <w:rsid w:val="00FF16B5"/>
    <w:rsid w:val="00FF1984"/>
    <w:rsid w:val="00FF1DA3"/>
    <w:rsid w:val="00FF1FFD"/>
    <w:rsid w:val="00FF25DF"/>
    <w:rsid w:val="00FF271D"/>
    <w:rsid w:val="00FF30B7"/>
    <w:rsid w:val="00FF31A4"/>
    <w:rsid w:val="00FF32AE"/>
    <w:rsid w:val="00FF341B"/>
    <w:rsid w:val="00FF34E5"/>
    <w:rsid w:val="00FF3515"/>
    <w:rsid w:val="00FF354E"/>
    <w:rsid w:val="00FF3679"/>
    <w:rsid w:val="00FF36B4"/>
    <w:rsid w:val="00FF3A7C"/>
    <w:rsid w:val="00FF3B89"/>
    <w:rsid w:val="00FF3DAD"/>
    <w:rsid w:val="00FF3F40"/>
    <w:rsid w:val="00FF42BC"/>
    <w:rsid w:val="00FF4515"/>
    <w:rsid w:val="00FF5516"/>
    <w:rsid w:val="00FF5A4B"/>
    <w:rsid w:val="00FF5AE0"/>
    <w:rsid w:val="00FF5B09"/>
    <w:rsid w:val="00FF5CC6"/>
    <w:rsid w:val="00FF5D9D"/>
    <w:rsid w:val="00FF5E67"/>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E009EF"/>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link w:val="ListParagraph"/>
    <w:uiPriority w:val="34"/>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1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B08AD-D985-4ADD-8CAB-96E9509D3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6</Pages>
  <Words>2905</Words>
  <Characters>16561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19428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169</cp:revision>
  <cp:lastPrinted>2017-08-11T08:42:00Z</cp:lastPrinted>
  <dcterms:created xsi:type="dcterms:W3CDTF">2017-09-08T02:50:00Z</dcterms:created>
  <dcterms:modified xsi:type="dcterms:W3CDTF">2017-09-12T02:36:00Z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