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CAF" w:rsidRPr="00850EF2" w:rsidRDefault="00D25CAF" w:rsidP="004A51E8">
      <w:pPr>
        <w:tabs>
          <w:tab w:val="right" w:pos="9356"/>
        </w:tabs>
        <w:spacing w:line="276" w:lineRule="auto"/>
        <w:jc w:val="both"/>
        <w:rPr>
          <w:sz w:val="22"/>
          <w:szCs w:val="22"/>
          <w:lang w:val="en-US"/>
        </w:rPr>
      </w:pPr>
      <w:r w:rsidRPr="00850EF2">
        <w:rPr>
          <w:rFonts w:ascii="Arial" w:hAnsi="Arial" w:cs="Arial"/>
          <w:b/>
          <w:bCs/>
          <w:sz w:val="22"/>
          <w:szCs w:val="22"/>
          <w:lang w:val="en-US"/>
        </w:rPr>
        <w:t xml:space="preserve">3GPP TSG RAN WG1 Meeting </w:t>
      </w:r>
      <w:r w:rsidR="008169E2" w:rsidRPr="00850EF2">
        <w:rPr>
          <w:rFonts w:ascii="Arial" w:hAnsi="Arial" w:cs="Arial"/>
          <w:b/>
          <w:bCs/>
          <w:sz w:val="22"/>
          <w:szCs w:val="22"/>
          <w:lang w:val="en-US"/>
        </w:rPr>
        <w:t>NR</w:t>
      </w:r>
      <w:r w:rsidRPr="00850EF2">
        <w:rPr>
          <w:rFonts w:ascii="Arial" w:hAnsi="Arial" w:cs="Arial"/>
          <w:b/>
          <w:bCs/>
          <w:sz w:val="22"/>
          <w:szCs w:val="22"/>
          <w:lang w:val="en-US"/>
        </w:rPr>
        <w:t>#</w:t>
      </w:r>
      <w:r w:rsidR="008169E2" w:rsidRPr="00850EF2">
        <w:rPr>
          <w:rFonts w:ascii="Arial" w:hAnsi="Arial" w:cs="Arial"/>
          <w:b/>
          <w:bCs/>
          <w:sz w:val="22"/>
          <w:szCs w:val="22"/>
          <w:lang w:val="en-US"/>
        </w:rPr>
        <w:t>3</w:t>
      </w:r>
      <w:r w:rsidRPr="00850EF2">
        <w:rPr>
          <w:rFonts w:ascii="Arial" w:hAnsi="Arial" w:cs="Arial"/>
          <w:b/>
          <w:bCs/>
          <w:sz w:val="22"/>
          <w:szCs w:val="22"/>
          <w:lang w:val="en-US"/>
        </w:rPr>
        <w:tab/>
        <w:t>R1-</w:t>
      </w:r>
      <w:r w:rsidR="00850EF2" w:rsidRPr="00850EF2">
        <w:rPr>
          <w:b/>
          <w:sz w:val="22"/>
          <w:szCs w:val="22"/>
          <w:lang w:val="en-US"/>
        </w:rPr>
        <w:t xml:space="preserve"> </w:t>
      </w:r>
      <w:r w:rsidR="00850EF2" w:rsidRPr="00850EF2">
        <w:rPr>
          <w:rFonts w:ascii="Arial" w:hAnsi="Arial" w:cs="Arial"/>
          <w:b/>
          <w:sz w:val="22"/>
          <w:szCs w:val="22"/>
          <w:lang w:val="en-US"/>
        </w:rPr>
        <w:t>1716148</w:t>
      </w:r>
    </w:p>
    <w:p w:rsidR="00D25CAF" w:rsidRPr="00850EF2" w:rsidRDefault="008169E2" w:rsidP="004A51E8">
      <w:pPr>
        <w:spacing w:line="276" w:lineRule="auto"/>
        <w:jc w:val="both"/>
        <w:rPr>
          <w:sz w:val="22"/>
          <w:szCs w:val="22"/>
          <w:lang w:val="en-US"/>
        </w:rPr>
      </w:pPr>
      <w:r w:rsidRPr="00850EF2">
        <w:rPr>
          <w:rFonts w:ascii="Arial" w:hAnsi="Arial" w:cs="Arial"/>
          <w:b/>
          <w:bCs/>
          <w:sz w:val="22"/>
          <w:szCs w:val="22"/>
          <w:lang w:val="en-US" w:eastAsia="ja-JP"/>
        </w:rPr>
        <w:t>Nagoya</w:t>
      </w:r>
      <w:r w:rsidRPr="00850EF2">
        <w:rPr>
          <w:rFonts w:ascii="Arial" w:hAnsi="Arial" w:cs="Arial"/>
          <w:b/>
          <w:bCs/>
          <w:sz w:val="22"/>
          <w:szCs w:val="22"/>
          <w:lang w:val="en-US"/>
        </w:rPr>
        <w:t>,</w:t>
      </w:r>
      <w:r w:rsidRPr="00850EF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 w:eastAsia="ja-JP"/>
        </w:rPr>
        <w:t>Japan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/>
        </w:rPr>
        <w:t xml:space="preserve"> 18</w:t>
      </w:r>
      <w:r w:rsidR="00D25CAF" w:rsidRPr="00850EF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850EF2" w:rsidRPr="00850EF2">
        <w:rPr>
          <w:rFonts w:ascii="Arial" w:hAnsi="Arial" w:cs="Arial"/>
          <w:b/>
          <w:bCs/>
          <w:sz w:val="22"/>
          <w:szCs w:val="22"/>
          <w:lang w:val="en-US"/>
        </w:rPr>
        <w:t>–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/>
        </w:rPr>
        <w:t xml:space="preserve"> 21</w:t>
      </w:r>
      <w:r w:rsidR="00850EF2" w:rsidRPr="00850EF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st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September 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/>
        </w:rPr>
        <w:t>201</w:t>
      </w:r>
      <w:r w:rsidR="00D25CAF" w:rsidRPr="00850EF2">
        <w:rPr>
          <w:rFonts w:ascii="Arial" w:hAnsi="Arial" w:cs="Arial"/>
          <w:b/>
          <w:bCs/>
          <w:sz w:val="22"/>
          <w:szCs w:val="22"/>
          <w:lang w:val="en-US" w:eastAsia="ja-JP"/>
        </w:rPr>
        <w:t>7</w:t>
      </w:r>
    </w:p>
    <w:p w:rsidR="00D25CAF" w:rsidRPr="00850EF2" w:rsidRDefault="00D25CAF" w:rsidP="004A51E8">
      <w:pPr>
        <w:pStyle w:val="CRCoverPage"/>
        <w:tabs>
          <w:tab w:val="left" w:pos="1980"/>
        </w:tabs>
        <w:spacing w:line="276" w:lineRule="auto"/>
        <w:jc w:val="both"/>
        <w:rPr>
          <w:rFonts w:asciiTheme="minorHAnsi" w:eastAsia="SimSun" w:hAnsiTheme="minorHAnsi"/>
          <w:b/>
          <w:sz w:val="22"/>
          <w:szCs w:val="22"/>
          <w:lang w:val="en-US" w:eastAsia="zh-CN"/>
        </w:rPr>
      </w:pPr>
      <w:bookmarkStart w:id="0" w:name="_GoBack"/>
      <w:bookmarkEnd w:id="0"/>
    </w:p>
    <w:p w:rsidR="00D25CAF" w:rsidRPr="00850EF2" w:rsidRDefault="00D25CAF" w:rsidP="004A51E8">
      <w:pPr>
        <w:pStyle w:val="CRCoverPage"/>
        <w:tabs>
          <w:tab w:val="left" w:pos="1980"/>
        </w:tabs>
        <w:spacing w:line="276" w:lineRule="auto"/>
        <w:jc w:val="both"/>
        <w:rPr>
          <w:rFonts w:asciiTheme="minorHAnsi" w:hAnsiTheme="minorHAnsi"/>
          <w:b/>
          <w:bCs/>
          <w:color w:val="FF0000"/>
          <w:sz w:val="22"/>
          <w:szCs w:val="22"/>
          <w:lang w:val="en-US" w:eastAsia="ja-JP"/>
        </w:rPr>
      </w:pPr>
      <w:r w:rsidRPr="00850EF2">
        <w:rPr>
          <w:rFonts w:asciiTheme="minorHAnsi" w:hAnsiTheme="minorHAnsi"/>
          <w:b/>
          <w:bCs/>
          <w:sz w:val="22"/>
          <w:szCs w:val="22"/>
          <w:lang w:val="en-US"/>
        </w:rPr>
        <w:t xml:space="preserve">Agenda Item: </w:t>
      </w:r>
      <w:r w:rsidRPr="00850EF2">
        <w:rPr>
          <w:rFonts w:asciiTheme="minorHAnsi" w:hAnsiTheme="minorHAnsi"/>
          <w:b/>
          <w:bCs/>
          <w:sz w:val="22"/>
          <w:szCs w:val="22"/>
          <w:lang w:val="en-US"/>
        </w:rPr>
        <w:tab/>
      </w:r>
      <w:r w:rsidR="00850EF2" w:rsidRPr="00850EF2">
        <w:rPr>
          <w:rFonts w:asciiTheme="minorHAnsi" w:hAnsiTheme="minorHAnsi"/>
          <w:b/>
          <w:sz w:val="22"/>
          <w:szCs w:val="22"/>
        </w:rPr>
        <w:t>6.2.1 - Multi-antenna scheme</w:t>
      </w:r>
    </w:p>
    <w:p w:rsidR="00D25CAF" w:rsidRPr="00850EF2" w:rsidRDefault="00D25CAF" w:rsidP="004A51E8">
      <w:pPr>
        <w:tabs>
          <w:tab w:val="left" w:pos="1985"/>
        </w:tabs>
        <w:spacing w:line="276" w:lineRule="auto"/>
        <w:jc w:val="both"/>
        <w:rPr>
          <w:b/>
          <w:bCs/>
          <w:sz w:val="22"/>
          <w:szCs w:val="22"/>
          <w:lang w:val="en-US"/>
        </w:rPr>
      </w:pPr>
      <w:r w:rsidRPr="00850EF2">
        <w:rPr>
          <w:b/>
          <w:bCs/>
          <w:sz w:val="22"/>
          <w:szCs w:val="22"/>
          <w:lang w:val="en-US"/>
        </w:rPr>
        <w:t>Source:</w:t>
      </w:r>
      <w:r w:rsidRPr="00850EF2">
        <w:rPr>
          <w:b/>
          <w:bCs/>
          <w:sz w:val="22"/>
          <w:szCs w:val="22"/>
          <w:lang w:val="en-US"/>
        </w:rPr>
        <w:tab/>
      </w:r>
      <w:proofErr w:type="spellStart"/>
      <w:r w:rsidRPr="00850EF2">
        <w:rPr>
          <w:b/>
          <w:bCs/>
          <w:sz w:val="22"/>
          <w:szCs w:val="22"/>
          <w:lang w:val="en-US"/>
        </w:rPr>
        <w:t>Fraunhofer</w:t>
      </w:r>
      <w:proofErr w:type="spellEnd"/>
      <w:r w:rsidRPr="00850EF2">
        <w:rPr>
          <w:b/>
          <w:bCs/>
          <w:sz w:val="22"/>
          <w:szCs w:val="22"/>
          <w:lang w:val="en-US"/>
        </w:rPr>
        <w:t xml:space="preserve"> IIS, </w:t>
      </w:r>
      <w:proofErr w:type="spellStart"/>
      <w:r w:rsidRPr="00850EF2">
        <w:rPr>
          <w:b/>
          <w:bCs/>
          <w:sz w:val="22"/>
          <w:szCs w:val="22"/>
          <w:lang w:val="en-US"/>
        </w:rPr>
        <w:t>Fraunhofer</w:t>
      </w:r>
      <w:proofErr w:type="spellEnd"/>
      <w:r w:rsidRPr="00850EF2">
        <w:rPr>
          <w:b/>
          <w:bCs/>
          <w:sz w:val="22"/>
          <w:szCs w:val="22"/>
          <w:lang w:val="en-US"/>
        </w:rPr>
        <w:t xml:space="preserve"> HHI</w:t>
      </w:r>
    </w:p>
    <w:p w:rsidR="00D25CAF" w:rsidRPr="00850EF2" w:rsidRDefault="00D25CAF" w:rsidP="004A51E8">
      <w:pP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  <w:r w:rsidRPr="00850EF2">
        <w:rPr>
          <w:b/>
          <w:bCs/>
          <w:sz w:val="22"/>
          <w:szCs w:val="22"/>
          <w:lang w:val="en-US"/>
        </w:rPr>
        <w:t>Title:</w:t>
      </w:r>
      <w:r w:rsidRPr="00850EF2">
        <w:rPr>
          <w:b/>
          <w:bCs/>
          <w:sz w:val="22"/>
          <w:szCs w:val="22"/>
          <w:lang w:val="en-US"/>
        </w:rPr>
        <w:tab/>
      </w:r>
      <w:r w:rsidR="002E5D24" w:rsidRPr="00850EF2">
        <w:rPr>
          <w:b/>
          <w:bCs/>
          <w:sz w:val="22"/>
          <w:szCs w:val="22"/>
          <w:lang w:val="en-US"/>
        </w:rPr>
        <w:t xml:space="preserve">Comparison of </w:t>
      </w:r>
      <w:r w:rsidR="00A269E4" w:rsidRPr="00850EF2">
        <w:rPr>
          <w:b/>
          <w:bCs/>
          <w:sz w:val="22"/>
          <w:szCs w:val="22"/>
          <w:lang w:val="en-US"/>
        </w:rPr>
        <w:t>DFT-codebook</w:t>
      </w:r>
      <w:r w:rsidR="00F8610C" w:rsidRPr="00850EF2">
        <w:rPr>
          <w:b/>
          <w:bCs/>
          <w:sz w:val="22"/>
          <w:szCs w:val="22"/>
          <w:lang w:val="en-US"/>
        </w:rPr>
        <w:t>-based</w:t>
      </w:r>
      <w:r w:rsidR="00A269E4" w:rsidRPr="00850EF2">
        <w:rPr>
          <w:b/>
          <w:bCs/>
          <w:sz w:val="22"/>
          <w:szCs w:val="22"/>
          <w:lang w:val="en-US"/>
        </w:rPr>
        <w:t xml:space="preserve"> </w:t>
      </w:r>
      <w:r w:rsidR="002E5D24" w:rsidRPr="00850EF2">
        <w:rPr>
          <w:b/>
          <w:bCs/>
          <w:sz w:val="22"/>
          <w:szCs w:val="22"/>
          <w:lang w:val="en-US"/>
        </w:rPr>
        <w:t>and Antenna Response-</w:t>
      </w:r>
      <w:r w:rsidR="00A060CC" w:rsidRPr="00850EF2">
        <w:rPr>
          <w:b/>
          <w:bCs/>
          <w:sz w:val="22"/>
          <w:szCs w:val="22"/>
          <w:lang w:val="en-US"/>
        </w:rPr>
        <w:t>M</w:t>
      </w:r>
      <w:r w:rsidR="002E5D24" w:rsidRPr="00850EF2">
        <w:rPr>
          <w:b/>
          <w:bCs/>
          <w:sz w:val="22"/>
          <w:szCs w:val="22"/>
          <w:lang w:val="en-US"/>
        </w:rPr>
        <w:t xml:space="preserve">atched </w:t>
      </w:r>
      <w:r w:rsidR="00A269E4" w:rsidRPr="00850EF2">
        <w:rPr>
          <w:b/>
          <w:bCs/>
          <w:sz w:val="22"/>
          <w:szCs w:val="22"/>
          <w:lang w:val="en-US"/>
        </w:rPr>
        <w:t xml:space="preserve">Precoding </w:t>
      </w:r>
      <w:r w:rsidR="002E5D24" w:rsidRPr="00850EF2">
        <w:rPr>
          <w:b/>
          <w:bCs/>
          <w:sz w:val="22"/>
          <w:szCs w:val="22"/>
          <w:lang w:val="en-US"/>
        </w:rPr>
        <w:t>with</w:t>
      </w:r>
      <w:r w:rsidR="00A269E4" w:rsidRPr="00850EF2">
        <w:rPr>
          <w:b/>
          <w:bCs/>
          <w:sz w:val="22"/>
          <w:szCs w:val="22"/>
          <w:lang w:val="en-US"/>
        </w:rPr>
        <w:t xml:space="preserve"> Real-World Antenna Arrays</w:t>
      </w:r>
    </w:p>
    <w:p w:rsidR="00D25CAF" w:rsidRPr="00850EF2" w:rsidRDefault="00D25CAF" w:rsidP="004A51E8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  <w:r w:rsidRPr="00850EF2">
        <w:rPr>
          <w:b/>
          <w:bCs/>
          <w:sz w:val="22"/>
          <w:szCs w:val="22"/>
          <w:lang w:val="en-US"/>
        </w:rPr>
        <w:t>Document for:</w:t>
      </w:r>
      <w:r w:rsidRPr="00850EF2">
        <w:rPr>
          <w:b/>
          <w:bCs/>
          <w:sz w:val="22"/>
          <w:szCs w:val="22"/>
          <w:lang w:val="en-US"/>
        </w:rPr>
        <w:tab/>
        <w:t>Discussion</w:t>
      </w:r>
    </w:p>
    <w:p w:rsidR="00D25CAF" w:rsidRPr="00850EF2" w:rsidRDefault="00D25CAF" w:rsidP="004A51E8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</w:p>
    <w:p w:rsidR="00D25CAF" w:rsidRPr="00850EF2" w:rsidRDefault="00D25CAF" w:rsidP="004A51E8">
      <w:pPr>
        <w:spacing w:line="276" w:lineRule="auto"/>
        <w:jc w:val="both"/>
        <w:rPr>
          <w:noProof/>
          <w:sz w:val="22"/>
          <w:szCs w:val="22"/>
          <w:lang w:val="en-US"/>
        </w:rPr>
      </w:pPr>
    </w:p>
    <w:p w:rsidR="00D25CAF" w:rsidRPr="00850EF2" w:rsidRDefault="00D25CAF" w:rsidP="004A51E8">
      <w:pPr>
        <w:pStyle w:val="Listenabsatz"/>
        <w:numPr>
          <w:ilvl w:val="0"/>
          <w:numId w:val="1"/>
        </w:numPr>
        <w:jc w:val="both"/>
        <w:rPr>
          <w:b/>
        </w:rPr>
      </w:pPr>
      <w:r w:rsidRPr="00850EF2">
        <w:rPr>
          <w:b/>
        </w:rPr>
        <w:t>Introduction</w:t>
      </w:r>
    </w:p>
    <w:p w:rsidR="00D25CAF" w:rsidRPr="00850EF2" w:rsidRDefault="00D25CAF" w:rsidP="004A51E8">
      <w:pPr>
        <w:pStyle w:val="Listenabsatz"/>
        <w:spacing w:before="240"/>
        <w:ind w:left="0"/>
        <w:jc w:val="both"/>
      </w:pPr>
    </w:p>
    <w:p w:rsidR="00D25CAF" w:rsidRPr="00850EF2" w:rsidRDefault="00D25CAF" w:rsidP="004A51E8">
      <w:pPr>
        <w:pStyle w:val="Listenabsatz"/>
        <w:spacing w:before="240"/>
        <w:ind w:left="0"/>
        <w:jc w:val="both"/>
      </w:pPr>
      <w:r w:rsidRPr="00850EF2">
        <w:t xml:space="preserve">An appropriate design of the codebook is required for the efficient utilization of large-scale MIMO systems. For uniform linear and planar arrays, DFT-based codebooks using the </w:t>
      </w:r>
      <w:proofErr w:type="spellStart"/>
      <w:r w:rsidRPr="00850EF2">
        <w:t>Kronecker</w:t>
      </w:r>
      <w:proofErr w:type="spellEnd"/>
      <w:r w:rsidRPr="00850EF2">
        <w:t xml:space="preserve"> product model are known to match the</w:t>
      </w:r>
      <w:r w:rsidR="00B41A2F" w:rsidRPr="00850EF2">
        <w:t xml:space="preserve"> </w:t>
      </w:r>
      <w:r w:rsidR="005E714A" w:rsidRPr="00850EF2">
        <w:t>narrowband</w:t>
      </w:r>
      <w:r w:rsidR="00946F11" w:rsidRPr="00850EF2">
        <w:t xml:space="preserve">, </w:t>
      </w:r>
      <w:r w:rsidR="0007736E" w:rsidRPr="00850EF2">
        <w:t xml:space="preserve">isotropic </w:t>
      </w:r>
      <w:r w:rsidRPr="00850EF2">
        <w:t xml:space="preserve">array </w:t>
      </w:r>
      <w:r w:rsidR="0007736E" w:rsidRPr="00850EF2">
        <w:t>response</w:t>
      </w:r>
      <w:r w:rsidRPr="00850EF2">
        <w:t xml:space="preserve"> </w:t>
      </w:r>
      <w:r w:rsidR="0019058B" w:rsidRPr="00850EF2">
        <w:t xml:space="preserve">that has </w:t>
      </w:r>
      <w:r w:rsidRPr="00850EF2">
        <w:t xml:space="preserve">a </w:t>
      </w:r>
      <w:proofErr w:type="spellStart"/>
      <w:r w:rsidRPr="00850EF2">
        <w:t>Vandermonde</w:t>
      </w:r>
      <w:proofErr w:type="spellEnd"/>
      <w:r w:rsidRPr="00850EF2">
        <w:t xml:space="preserve"> structure [1]</w:t>
      </w:r>
      <w:r w:rsidR="00392C0E" w:rsidRPr="00850EF2">
        <w:t>[</w:t>
      </w:r>
      <w:r w:rsidR="006739D2" w:rsidRPr="00850EF2">
        <w:t>3</w:t>
      </w:r>
      <w:r w:rsidR="00392C0E" w:rsidRPr="00850EF2">
        <w:t>]</w:t>
      </w:r>
      <w:r w:rsidRPr="00850EF2">
        <w:t>. This poses several advantages such as a simple generation of the codebook entries and parameterization of the codebook by the array size and the oversampling factors [</w:t>
      </w:r>
      <w:r w:rsidR="002E3F99" w:rsidRPr="00850EF2">
        <w:t>4</w:t>
      </w:r>
      <w:r w:rsidRPr="00850EF2">
        <w:t>]. Therefore, DFT codebooks are used in downlink Class-A FD-MIMO systems in the case of non-</w:t>
      </w:r>
      <w:proofErr w:type="spellStart"/>
      <w:r w:rsidRPr="00850EF2">
        <w:t>precoded</w:t>
      </w:r>
      <w:proofErr w:type="spellEnd"/>
      <w:r w:rsidRPr="00850EF2">
        <w:t xml:space="preserve"> CSI-RS based transmission [</w:t>
      </w:r>
      <w:r w:rsidR="00F1763E" w:rsidRPr="00850EF2">
        <w:t>2</w:t>
      </w:r>
      <w:r w:rsidRPr="00850EF2">
        <w:t>]. While the DFT-based codebooks are quite simple in structure and parametriz</w:t>
      </w:r>
      <w:r w:rsidR="002A2BEF" w:rsidRPr="00850EF2">
        <w:t>ation</w:t>
      </w:r>
      <w:r w:rsidRPr="00850EF2">
        <w:t xml:space="preserve">, they do not accurately match the responses of </w:t>
      </w:r>
      <w:r w:rsidR="007E6899" w:rsidRPr="00850EF2">
        <w:t>real-world</w:t>
      </w:r>
      <w:r w:rsidRPr="00850EF2">
        <w:t xml:space="preserve"> planar arrays</w:t>
      </w:r>
      <w:r w:rsidR="00407E94" w:rsidRPr="00850EF2">
        <w:t xml:space="preserve"> due to several </w:t>
      </w:r>
      <w:r w:rsidR="00043E35" w:rsidRPr="00850EF2">
        <w:t>reasons</w:t>
      </w:r>
      <w:r w:rsidR="00407E94" w:rsidRPr="00850EF2">
        <w:t>.</w:t>
      </w:r>
    </w:p>
    <w:p w:rsidR="00D25CAF" w:rsidRPr="00850EF2" w:rsidRDefault="00D25CAF" w:rsidP="004A51E8">
      <w:pPr>
        <w:pStyle w:val="Listenabsatz"/>
        <w:spacing w:before="240"/>
        <w:ind w:left="0"/>
        <w:jc w:val="both"/>
      </w:pPr>
    </w:p>
    <w:p w:rsidR="00D25CAF" w:rsidRPr="00850EF2" w:rsidRDefault="00D25CAF" w:rsidP="004A51E8">
      <w:pPr>
        <w:pStyle w:val="Listenabsatz"/>
        <w:spacing w:before="240"/>
        <w:ind w:left="0"/>
        <w:jc w:val="both"/>
      </w:pPr>
      <w:r w:rsidRPr="00850EF2">
        <w:t xml:space="preserve">In </w:t>
      </w:r>
      <w:r w:rsidR="00EA60F8" w:rsidRPr="00850EF2">
        <w:t>real-world</w:t>
      </w:r>
      <w:r w:rsidRPr="00850EF2">
        <w:t xml:space="preserve"> array</w:t>
      </w:r>
      <w:r w:rsidR="00C7113B" w:rsidRPr="00850EF2">
        <w:t xml:space="preserve"> antenna</w:t>
      </w:r>
      <w:r w:rsidRPr="00850EF2">
        <w:t xml:space="preserve">s, the </w:t>
      </w:r>
      <w:r w:rsidR="00E80E7C" w:rsidRPr="00850EF2">
        <w:t xml:space="preserve">far field characteristic of </w:t>
      </w:r>
      <w:r w:rsidRPr="00850EF2">
        <w:t xml:space="preserve">a particular antenna element </w:t>
      </w:r>
      <w:r w:rsidR="00E80E7C" w:rsidRPr="00850EF2">
        <w:t>in an array compound is always</w:t>
      </w:r>
      <w:r w:rsidRPr="00850EF2">
        <w:t xml:space="preserve"> </w:t>
      </w:r>
      <w:r w:rsidR="00E80E7C" w:rsidRPr="00850EF2">
        <w:t>influenced</w:t>
      </w:r>
      <w:r w:rsidRPr="00850EF2">
        <w:t xml:space="preserve"> </w:t>
      </w:r>
      <w:r w:rsidR="00E80E7C" w:rsidRPr="00850EF2">
        <w:t xml:space="preserve">by </w:t>
      </w:r>
      <w:r w:rsidRPr="00850EF2">
        <w:t>its adjacent antenna element</w:t>
      </w:r>
      <w:r w:rsidR="00E80E7C" w:rsidRPr="00850EF2">
        <w:t>s due to near field effects</w:t>
      </w:r>
      <w:r w:rsidRPr="00850EF2">
        <w:t>. Th</w:t>
      </w:r>
      <w:r w:rsidR="00E80E7C" w:rsidRPr="00850EF2">
        <w:t xml:space="preserve">ese effects may depend on the antenna structure, </w:t>
      </w:r>
      <w:r w:rsidRPr="00850EF2">
        <w:t>phase offset</w:t>
      </w:r>
      <w:r w:rsidR="00E80E7C" w:rsidRPr="00850EF2">
        <w:t>s</w:t>
      </w:r>
      <w:r w:rsidRPr="00850EF2">
        <w:t xml:space="preserve"> introduced due to the delay between elements</w:t>
      </w:r>
      <w:r w:rsidR="00345825" w:rsidRPr="00850EF2">
        <w:t>, etc</w:t>
      </w:r>
      <w:r w:rsidRPr="00850EF2">
        <w:t xml:space="preserve">. As a consequence, the </w:t>
      </w:r>
      <w:r w:rsidR="00C7113B" w:rsidRPr="00850EF2">
        <w:t>radiation</w:t>
      </w:r>
      <w:r w:rsidR="00E80E7C" w:rsidRPr="00850EF2">
        <w:t xml:space="preserve"> characteristic </w:t>
      </w:r>
      <w:r w:rsidRPr="00850EF2">
        <w:t>of a particular antenna</w:t>
      </w:r>
      <w:r w:rsidR="00345825" w:rsidRPr="00850EF2">
        <w:t xml:space="preserve"> element</w:t>
      </w:r>
      <w:r w:rsidRPr="00850EF2">
        <w:t xml:space="preserve"> influence</w:t>
      </w:r>
      <w:r w:rsidR="00345825" w:rsidRPr="00850EF2">
        <w:t>s</w:t>
      </w:r>
      <w:r w:rsidRPr="00850EF2">
        <w:t xml:space="preserve"> the surrounding elements and </w:t>
      </w:r>
      <w:r w:rsidR="00345825" w:rsidRPr="00850EF2">
        <w:t xml:space="preserve">is also </w:t>
      </w:r>
      <w:r w:rsidRPr="00850EF2">
        <w:t xml:space="preserve">influenced by </w:t>
      </w:r>
      <w:r w:rsidR="00697F1D" w:rsidRPr="00850EF2">
        <w:t>that of</w:t>
      </w:r>
      <w:r w:rsidR="00345825" w:rsidRPr="00850EF2">
        <w:t xml:space="preserve"> </w:t>
      </w:r>
      <w:r w:rsidRPr="00850EF2">
        <w:t xml:space="preserve">other elements. This </w:t>
      </w:r>
      <w:r w:rsidR="00EC29FE" w:rsidRPr="00850EF2">
        <w:t xml:space="preserve">interaction </w:t>
      </w:r>
      <w:r w:rsidR="00E80E7C" w:rsidRPr="00850EF2">
        <w:t>is called</w:t>
      </w:r>
      <w:r w:rsidRPr="00850EF2">
        <w:t xml:space="preserve"> mutual coupling and depends on various factors such as the type of the array, the number of antenna elements, inter-element antenna spacing, antenna-orientation, radiation characteristics of the individual elements, bandwidth, etc. </w:t>
      </w:r>
      <w:r w:rsidR="00206034" w:rsidRPr="00850EF2">
        <w:t xml:space="preserve">Due to </w:t>
      </w:r>
      <w:r w:rsidR="003E64DB" w:rsidRPr="00850EF2">
        <w:t>mutual</w:t>
      </w:r>
      <w:r w:rsidRPr="00850EF2">
        <w:t xml:space="preserve"> coupling </w:t>
      </w:r>
      <w:r w:rsidR="00206034" w:rsidRPr="00850EF2">
        <w:t xml:space="preserve">and </w:t>
      </w:r>
      <w:r w:rsidRPr="00850EF2">
        <w:t>other array non-idealities</w:t>
      </w:r>
      <w:r w:rsidR="00AF6599" w:rsidRPr="00850EF2">
        <w:t xml:space="preserve"> </w:t>
      </w:r>
      <w:r w:rsidRPr="00850EF2">
        <w:t xml:space="preserve">such as </w:t>
      </w:r>
      <w:r w:rsidR="00C17726" w:rsidRPr="00850EF2">
        <w:t xml:space="preserve">antenna </w:t>
      </w:r>
      <w:r w:rsidRPr="00850EF2">
        <w:t>manufacturing errors</w:t>
      </w:r>
      <w:r w:rsidR="00C17726" w:rsidRPr="00850EF2">
        <w:t xml:space="preserve">, </w:t>
      </w:r>
      <w:r w:rsidRPr="00850EF2">
        <w:t xml:space="preserve">element </w:t>
      </w:r>
      <w:r w:rsidR="00C17726" w:rsidRPr="00850EF2">
        <w:t>dis</w:t>
      </w:r>
      <w:r w:rsidRPr="00850EF2">
        <w:t xml:space="preserve">placement </w:t>
      </w:r>
      <w:r w:rsidR="0067084B" w:rsidRPr="00850EF2">
        <w:t>(</w:t>
      </w:r>
      <w:r w:rsidRPr="00850EF2">
        <w:t>position and orientation</w:t>
      </w:r>
      <w:r w:rsidR="0067084B" w:rsidRPr="00850EF2">
        <w:t>)</w:t>
      </w:r>
      <w:r w:rsidRPr="00850EF2">
        <w:t xml:space="preserve">, and non-identical nature of individual antenna elements, </w:t>
      </w:r>
      <w:r w:rsidR="00A41C64" w:rsidRPr="00850EF2">
        <w:t xml:space="preserve">the </w:t>
      </w:r>
      <w:r w:rsidRPr="00850EF2">
        <w:t>array response matrix of real-world planar</w:t>
      </w:r>
      <w:r w:rsidR="00C7113B" w:rsidRPr="00850EF2">
        <w:t xml:space="preserve"> array </w:t>
      </w:r>
      <w:r w:rsidRPr="00850EF2">
        <w:t>antenna</w:t>
      </w:r>
      <w:r w:rsidR="00C7113B" w:rsidRPr="00850EF2">
        <w:t>s</w:t>
      </w:r>
      <w:r w:rsidRPr="00850EF2">
        <w:t xml:space="preserve"> </w:t>
      </w:r>
      <w:r w:rsidR="002A2BEF" w:rsidRPr="00850EF2">
        <w:t xml:space="preserve">may no longer be </w:t>
      </w:r>
      <w:r w:rsidRPr="00850EF2">
        <w:t xml:space="preserve">represented by </w:t>
      </w:r>
      <w:r w:rsidR="00692A0F" w:rsidRPr="00850EF2">
        <w:t>the</w:t>
      </w:r>
      <w:r w:rsidRPr="00850EF2">
        <w:t xml:space="preserve"> </w:t>
      </w:r>
      <w:proofErr w:type="spellStart"/>
      <w:r w:rsidRPr="00850EF2">
        <w:t>Vandermonde</w:t>
      </w:r>
      <w:proofErr w:type="spellEnd"/>
      <w:r w:rsidRPr="00850EF2">
        <w:t xml:space="preserve"> structured matrix</w:t>
      </w:r>
      <w:r w:rsidR="00270D48" w:rsidRPr="00850EF2">
        <w:t xml:space="preserve"> that </w:t>
      </w:r>
      <w:r w:rsidR="005B54B7" w:rsidRPr="00850EF2">
        <w:t xml:space="preserve">suits </w:t>
      </w:r>
      <w:r w:rsidR="00270D48" w:rsidRPr="00850EF2">
        <w:t xml:space="preserve">the ideal, isotropic </w:t>
      </w:r>
      <w:r w:rsidR="00C17726" w:rsidRPr="00850EF2">
        <w:t>counterpart</w:t>
      </w:r>
      <w:r w:rsidRPr="00850EF2">
        <w:t>.</w:t>
      </w:r>
      <w:r w:rsidR="00833206" w:rsidRPr="00850EF2">
        <w:t xml:space="preserve"> As a consequence, the </w:t>
      </w:r>
      <w:r w:rsidR="005A5FFC" w:rsidRPr="00850EF2">
        <w:t>precoding/</w:t>
      </w:r>
      <w:r w:rsidR="00833206" w:rsidRPr="00850EF2">
        <w:t>beamforming vectors</w:t>
      </w:r>
      <w:r w:rsidR="005A5FFC" w:rsidRPr="00850EF2">
        <w:t>/matrices</w:t>
      </w:r>
      <w:r w:rsidR="00833206" w:rsidRPr="00850EF2">
        <w:t xml:space="preserve"> based on DFT codebooks may lead to performance degradation in terms of signal-to-interference plus noise ratio (SINR) </w:t>
      </w:r>
      <w:r w:rsidR="005049D5" w:rsidRPr="00850EF2">
        <w:t xml:space="preserve">when used with </w:t>
      </w:r>
      <w:r w:rsidR="00833206" w:rsidRPr="00850EF2">
        <w:t xml:space="preserve">real-world </w:t>
      </w:r>
      <w:r w:rsidR="00C7113B" w:rsidRPr="00850EF2">
        <w:t>antennas</w:t>
      </w:r>
      <w:r w:rsidR="00833206" w:rsidRPr="00850EF2">
        <w:t>.</w:t>
      </w:r>
    </w:p>
    <w:p w:rsidR="00D25CAF" w:rsidRPr="00850EF2" w:rsidRDefault="00D25CAF" w:rsidP="004A51E8">
      <w:pPr>
        <w:pStyle w:val="Listenabsatz"/>
        <w:ind w:left="0"/>
        <w:jc w:val="both"/>
      </w:pPr>
    </w:p>
    <w:p w:rsidR="002665F2" w:rsidRPr="00850EF2" w:rsidRDefault="002665F2" w:rsidP="00427C7D">
      <w:pPr>
        <w:pStyle w:val="Listenabsatz"/>
        <w:ind w:left="0"/>
        <w:jc w:val="both"/>
      </w:pPr>
      <w:r w:rsidRPr="00850EF2">
        <w:t xml:space="preserve">In this paper, we present performance results for a single-user scenario with different base station </w:t>
      </w:r>
      <w:r w:rsidR="0039286E" w:rsidRPr="00850EF2">
        <w:t xml:space="preserve">array geometries </w:t>
      </w:r>
      <w:r w:rsidRPr="00850EF2">
        <w:t xml:space="preserve">and configurations. </w:t>
      </w:r>
      <w:r w:rsidR="0067084B" w:rsidRPr="00850EF2">
        <w:t xml:space="preserve">In detail, the performance </w:t>
      </w:r>
      <w:r w:rsidR="00A269E4" w:rsidRPr="00850EF2">
        <w:t xml:space="preserve">loss </w:t>
      </w:r>
      <w:r w:rsidR="0067084B" w:rsidRPr="00850EF2">
        <w:t xml:space="preserve">of </w:t>
      </w:r>
      <w:r w:rsidR="005A5FFC" w:rsidRPr="00850EF2">
        <w:t xml:space="preserve">the </w:t>
      </w:r>
      <w:r w:rsidR="0067084B" w:rsidRPr="00850EF2">
        <w:t xml:space="preserve">Rel. 13 codebook-based precoding when used with </w:t>
      </w:r>
      <w:r w:rsidR="00A269E4" w:rsidRPr="00850EF2">
        <w:t>3GPP-based array</w:t>
      </w:r>
      <w:r w:rsidR="00C7113B" w:rsidRPr="00850EF2">
        <w:t xml:space="preserve"> antenna</w:t>
      </w:r>
      <w:r w:rsidR="00A269E4" w:rsidRPr="00850EF2">
        <w:t xml:space="preserve">s [2] and </w:t>
      </w:r>
      <w:r w:rsidR="0067084B" w:rsidRPr="00850EF2">
        <w:t xml:space="preserve">real-world </w:t>
      </w:r>
      <w:r w:rsidR="00C7113B" w:rsidRPr="00850EF2">
        <w:t xml:space="preserve">array </w:t>
      </w:r>
      <w:r w:rsidR="0067084B" w:rsidRPr="00850EF2">
        <w:t>antennas</w:t>
      </w:r>
      <w:r w:rsidR="00A269E4" w:rsidRPr="00850EF2">
        <w:t xml:space="preserve"> is studied. Moreover, it is shown that </w:t>
      </w:r>
      <w:r w:rsidR="005A5FFC" w:rsidRPr="00850EF2">
        <w:t xml:space="preserve">when the entries of the </w:t>
      </w:r>
      <w:r w:rsidR="00A269E4" w:rsidRPr="00850EF2">
        <w:t xml:space="preserve">codebook </w:t>
      </w:r>
      <w:r w:rsidR="005A5FFC" w:rsidRPr="00850EF2">
        <w:t xml:space="preserve">matrix are matched to the real-world array response, a significant performance gain can be achieved over the DFT-based codebook. </w:t>
      </w:r>
    </w:p>
    <w:p w:rsidR="002665F2" w:rsidRPr="00850EF2" w:rsidRDefault="002665F2" w:rsidP="004A51E8">
      <w:pPr>
        <w:pStyle w:val="Listenabsatz"/>
        <w:ind w:left="0"/>
        <w:jc w:val="both"/>
      </w:pPr>
    </w:p>
    <w:p w:rsidR="00D25CAF" w:rsidRPr="00850EF2" w:rsidRDefault="00273AB1" w:rsidP="004A51E8">
      <w:pPr>
        <w:pStyle w:val="Listenabsatz"/>
        <w:numPr>
          <w:ilvl w:val="0"/>
          <w:numId w:val="1"/>
        </w:numPr>
        <w:jc w:val="both"/>
        <w:rPr>
          <w:b/>
        </w:rPr>
      </w:pPr>
      <w:r w:rsidRPr="00850EF2">
        <w:rPr>
          <w:b/>
        </w:rPr>
        <w:lastRenderedPageBreak/>
        <w:t>DFT- and Array Response-matched Codebook</w:t>
      </w:r>
      <w:r w:rsidRPr="00850EF2" w:rsidDel="00273AB1">
        <w:rPr>
          <w:b/>
        </w:rPr>
        <w:t xml:space="preserve"> </w:t>
      </w:r>
    </w:p>
    <w:p w:rsidR="001D7981" w:rsidRPr="00850EF2" w:rsidRDefault="001D7981" w:rsidP="004A51E8">
      <w:pPr>
        <w:pStyle w:val="Listenabsatz"/>
        <w:ind w:left="0"/>
        <w:jc w:val="both"/>
      </w:pPr>
    </w:p>
    <w:p w:rsidR="0067084B" w:rsidRPr="00850EF2" w:rsidRDefault="00A269E4" w:rsidP="004A51E8">
      <w:pPr>
        <w:pStyle w:val="Listenabsatz"/>
        <w:ind w:left="0"/>
        <w:jc w:val="both"/>
      </w:pPr>
      <w:r w:rsidRPr="00850EF2">
        <w:t>Con</w:t>
      </w:r>
      <w:r w:rsidR="00286EC6" w:rsidRPr="00850EF2">
        <w:t xml:space="preserve">sider </w:t>
      </w:r>
      <w:r w:rsidR="0067084B" w:rsidRPr="00850EF2">
        <w:t xml:space="preserve">a single user MISO transmission with </w:t>
      </w:r>
      <w:r w:rsidR="0039286E" w:rsidRPr="00850EF2">
        <w:t xml:space="preserve">dual-polarized UPA </w:t>
      </w:r>
      <w:r w:rsidR="0067084B" w:rsidRPr="00850EF2">
        <w:rPr>
          <w:rFonts w:eastAsiaTheme="minorEastAsia"/>
        </w:rPr>
        <w:t xml:space="preserve">configuration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M,N,P</m:t>
            </m:r>
          </m:e>
        </m:d>
        <m:r>
          <w:rPr>
            <w:rFonts w:ascii="Cambria Math" w:eastAsiaTheme="minorEastAsia" w:hAnsi="Cambria Math"/>
          </w:rPr>
          <m:t>=(M,N,2).</m:t>
        </m:r>
      </m:oMath>
      <w:r w:rsidRPr="00850EF2">
        <w:rPr>
          <w:rFonts w:eastAsiaTheme="minorEastAsia"/>
        </w:rPr>
        <w:t xml:space="preserve"> </w:t>
      </w:r>
      <w:proofErr w:type="gramStart"/>
      <w:r w:rsidRPr="00850EF2">
        <w:rPr>
          <w:rFonts w:eastAsiaTheme="minorEastAsia"/>
        </w:rPr>
        <w:t>The</w:t>
      </w:r>
      <w:proofErr w:type="gramEnd"/>
      <w:r w:rsidRPr="00850EF2">
        <w:rPr>
          <w:rFonts w:eastAsiaTheme="minorEastAsia"/>
        </w:rPr>
        <w:t xml:space="preserve"> following rank-1 </w:t>
      </w:r>
      <w:proofErr w:type="spellStart"/>
      <w:r w:rsidRPr="00850EF2">
        <w:rPr>
          <w:rFonts w:eastAsiaTheme="minorEastAsia"/>
        </w:rPr>
        <w:t>precoder</w:t>
      </w:r>
      <w:proofErr w:type="spellEnd"/>
      <w:r w:rsidRPr="00850EF2">
        <w:rPr>
          <w:rFonts w:eastAsiaTheme="minorEastAsia"/>
        </w:rPr>
        <w:t xml:space="preserve"> schemes are discussed. </w:t>
      </w:r>
    </w:p>
    <w:p w:rsidR="00AC00C2" w:rsidRPr="00850EF2" w:rsidRDefault="00AC00C2" w:rsidP="004A51E8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 xml:space="preserve">Rel. 13 </w:t>
      </w:r>
      <w:proofErr w:type="gramStart"/>
      <w:r w:rsidRPr="00850EF2">
        <w:rPr>
          <w:b/>
          <w:sz w:val="22"/>
          <w:szCs w:val="22"/>
          <w:lang w:val="en-US"/>
        </w:rPr>
        <w:t>Class-</w:t>
      </w:r>
      <w:proofErr w:type="gramEnd"/>
      <w:r w:rsidRPr="00850EF2">
        <w:rPr>
          <w:b/>
          <w:sz w:val="22"/>
          <w:szCs w:val="22"/>
          <w:lang w:val="en-US"/>
        </w:rPr>
        <w:t xml:space="preserve">A </w:t>
      </w:r>
      <w:r w:rsidR="005049D5" w:rsidRPr="00850EF2">
        <w:rPr>
          <w:b/>
          <w:sz w:val="22"/>
          <w:szCs w:val="22"/>
          <w:lang w:val="en-US"/>
        </w:rPr>
        <w:t>Codebook</w:t>
      </w:r>
    </w:p>
    <w:p w:rsidR="00AC00C2" w:rsidRPr="00850EF2" w:rsidRDefault="00AC00C2" w:rsidP="004A51E8">
      <w:pPr>
        <w:spacing w:line="276" w:lineRule="auto"/>
        <w:jc w:val="both"/>
        <w:rPr>
          <w:b/>
          <w:sz w:val="22"/>
          <w:szCs w:val="22"/>
          <w:u w:val="single"/>
          <w:lang w:val="en-US"/>
        </w:rPr>
      </w:pPr>
    </w:p>
    <w:p w:rsidR="00D25CAF" w:rsidRPr="00850EF2" w:rsidRDefault="005049D5" w:rsidP="004A51E8">
      <w:pPr>
        <w:spacing w:line="276" w:lineRule="auto"/>
        <w:jc w:val="both"/>
        <w:rPr>
          <w:sz w:val="22"/>
          <w:szCs w:val="22"/>
          <w:lang w:val="en-US"/>
        </w:rPr>
      </w:pPr>
      <w:r w:rsidRPr="00850EF2">
        <w:rPr>
          <w:sz w:val="22"/>
          <w:szCs w:val="22"/>
          <w:lang w:val="en-US"/>
        </w:rPr>
        <w:t xml:space="preserve">The </w:t>
      </w:r>
      <w:r w:rsidR="00D25CAF" w:rsidRPr="00850EF2">
        <w:rPr>
          <w:sz w:val="22"/>
          <w:szCs w:val="22"/>
          <w:lang w:val="en-US"/>
        </w:rPr>
        <w:t>DFT</w:t>
      </w:r>
      <w:r w:rsidR="0039286E" w:rsidRPr="00850EF2">
        <w:rPr>
          <w:sz w:val="22"/>
          <w:szCs w:val="22"/>
          <w:lang w:val="en-US"/>
        </w:rPr>
        <w:t>-codebook-</w:t>
      </w:r>
      <w:r w:rsidR="00D25CAF" w:rsidRPr="00850EF2">
        <w:rPr>
          <w:sz w:val="22"/>
          <w:szCs w:val="22"/>
          <w:lang w:val="en-US"/>
        </w:rPr>
        <w:t>based class-A rank</w:t>
      </w:r>
      <w:r w:rsidRPr="00850EF2">
        <w:rPr>
          <w:sz w:val="22"/>
          <w:szCs w:val="22"/>
          <w:lang w:val="en-US"/>
        </w:rPr>
        <w:t>-1</w:t>
      </w:r>
      <w:r w:rsidR="00D25CAF" w:rsidRPr="00850EF2">
        <w:rPr>
          <w:sz w:val="22"/>
          <w:szCs w:val="22"/>
          <w:lang w:val="en-US"/>
        </w:rPr>
        <w:t xml:space="preserve"> </w:t>
      </w:r>
      <w:proofErr w:type="spellStart"/>
      <w:r w:rsidR="00D25CAF" w:rsidRPr="00850EF2">
        <w:rPr>
          <w:sz w:val="22"/>
          <w:szCs w:val="22"/>
          <w:lang w:val="en-US"/>
        </w:rPr>
        <w:t>precoder</w:t>
      </w:r>
      <w:proofErr w:type="spellEnd"/>
      <w:r w:rsidRPr="00850EF2">
        <w:rPr>
          <w:sz w:val="22"/>
          <w:szCs w:val="22"/>
          <w:lang w:val="en-US"/>
        </w:rPr>
        <w:t xml:space="preserve"> has</w:t>
      </w:r>
      <w:r w:rsidR="00D25CAF" w:rsidRPr="00850EF2">
        <w:rPr>
          <w:sz w:val="22"/>
          <w:szCs w:val="22"/>
          <w:lang w:val="en-US"/>
        </w:rPr>
        <w:t xml:space="preserve"> the </w:t>
      </w:r>
      <w:r w:rsidRPr="00850EF2">
        <w:rPr>
          <w:sz w:val="22"/>
          <w:szCs w:val="22"/>
          <w:lang w:val="en-US"/>
        </w:rPr>
        <w:t>following two-</w:t>
      </w:r>
      <w:r w:rsidR="00D25CAF" w:rsidRPr="00850EF2">
        <w:rPr>
          <w:sz w:val="22"/>
          <w:szCs w:val="22"/>
          <w:lang w:val="en-US"/>
        </w:rPr>
        <w:t>stage structure</w:t>
      </w:r>
      <w:r w:rsidRPr="00850EF2">
        <w:rPr>
          <w:sz w:val="22"/>
          <w:szCs w:val="22"/>
          <w:lang w:val="en-US"/>
        </w:rPr>
        <w:t>:</w:t>
      </w:r>
      <w:r w:rsidR="00D25CAF" w:rsidRPr="00850EF2">
        <w:rPr>
          <w:sz w:val="22"/>
          <w:szCs w:val="22"/>
          <w:lang w:val="en-US"/>
        </w:rPr>
        <w:t xml:space="preserve"> </w:t>
      </w:r>
    </w:p>
    <w:p w:rsidR="001A5736" w:rsidRPr="00850EF2" w:rsidRDefault="001A5736" w:rsidP="001A5736">
      <w:pPr>
        <w:spacing w:line="276" w:lineRule="auto"/>
        <w:jc w:val="both"/>
        <w:rPr>
          <w:b/>
          <w:sz w:val="22"/>
          <w:szCs w:val="22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6237"/>
        <w:gridCol w:w="1717"/>
      </w:tblGrid>
      <w:tr w:rsidR="001A5736" w:rsidRPr="00850EF2" w:rsidTr="001A5736">
        <w:tc>
          <w:tcPr>
            <w:tcW w:w="1668" w:type="dxa"/>
          </w:tcPr>
          <w:p w:rsidR="001A5736" w:rsidRPr="00850EF2" w:rsidRDefault="001A5736" w:rsidP="001A5736">
            <w:pPr>
              <w:spacing w:line="276" w:lineRule="auto"/>
              <w:jc w:val="both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6237" w:type="dxa"/>
          </w:tcPr>
          <w:p w:rsidR="001A5736" w:rsidRPr="00850EF2" w:rsidRDefault="001A5736" w:rsidP="005D3FAE">
            <w:pPr>
              <w:spacing w:line="276" w:lineRule="auto"/>
              <w:jc w:val="both"/>
              <w:rPr>
                <w:b/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k,l</m:t>
                              </m:r>
                            </m:sub>
                          </m:sSub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k,l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/>
                            </w:rPr>
                            <m:t>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p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17" w:type="dxa"/>
          </w:tcPr>
          <w:p w:rsidR="001A5736" w:rsidRPr="00850EF2" w:rsidRDefault="001A5736" w:rsidP="001A5736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50EF2">
              <w:rPr>
                <w:sz w:val="22"/>
                <w:szCs w:val="22"/>
              </w:rPr>
              <w:t>(1)</w:t>
            </w:r>
          </w:p>
        </w:tc>
      </w:tr>
    </w:tbl>
    <w:p w:rsidR="001A5736" w:rsidRPr="00850EF2" w:rsidRDefault="001A5736" w:rsidP="001A5736">
      <w:pPr>
        <w:spacing w:line="276" w:lineRule="auto"/>
        <w:jc w:val="both"/>
        <w:rPr>
          <w:b/>
          <w:sz w:val="22"/>
          <w:szCs w:val="22"/>
        </w:rPr>
      </w:pPr>
    </w:p>
    <w:p w:rsidR="001A5736" w:rsidRPr="00850EF2" w:rsidRDefault="001A5736" w:rsidP="001A5736">
      <w:pPr>
        <w:spacing w:line="276" w:lineRule="auto"/>
        <w:jc w:val="both"/>
        <w:rPr>
          <w:sz w:val="22"/>
          <w:szCs w:val="22"/>
          <w:lang w:val="en-US"/>
        </w:rPr>
      </w:pPr>
      <w:proofErr w:type="gramStart"/>
      <w:r w:rsidRPr="00850EF2">
        <w:rPr>
          <w:sz w:val="22"/>
          <w:szCs w:val="22"/>
          <w:lang w:val="en-US"/>
        </w:rPr>
        <w:t>where</w:t>
      </w:r>
      <w:proofErr w:type="gramEnd"/>
      <w:r w:rsidRPr="00850EF2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w:rPr>
                <w:rFonts w:ascii="Cambria Math" w:hAnsi="Cambria Math"/>
                <w:sz w:val="22"/>
                <w:szCs w:val="22"/>
                <w:lang w:val="en-US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υ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⊗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∈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DFT</m:t>
            </m:r>
          </m:sub>
        </m:sSub>
      </m:oMath>
      <w:r w:rsidRPr="00850EF2">
        <w:rPr>
          <w:sz w:val="22"/>
          <w:szCs w:val="22"/>
          <w:lang w:val="en-US"/>
        </w:rPr>
        <w:t xml:space="preserve"> [4] with </w:t>
      </w:r>
    </w:p>
    <w:p w:rsidR="001A5736" w:rsidRPr="00850EF2" w:rsidRDefault="001A5736" w:rsidP="001A5736">
      <w:pPr>
        <w:spacing w:line="276" w:lineRule="auto"/>
        <w:jc w:val="both"/>
        <w:rPr>
          <w:sz w:val="22"/>
          <w:szCs w:val="22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6237"/>
        <w:gridCol w:w="1717"/>
      </w:tblGrid>
      <w:tr w:rsidR="001A5736" w:rsidRPr="00850EF2" w:rsidTr="001A5736">
        <w:tc>
          <w:tcPr>
            <w:tcW w:w="1668" w:type="dxa"/>
          </w:tcPr>
          <w:p w:rsidR="001A5736" w:rsidRPr="00850EF2" w:rsidRDefault="001A5736" w:rsidP="001A5736">
            <w:pPr>
              <w:spacing w:line="276" w:lineRule="auto"/>
              <w:jc w:val="both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6237" w:type="dxa"/>
          </w:tcPr>
          <w:p w:rsidR="001A5736" w:rsidRPr="00850EF2" w:rsidRDefault="008169E2" w:rsidP="001A5736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M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1</m:t>
                                    </m:r>
                                  </m: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e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-j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πk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M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O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sup>
                                    </m:sSup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⋯</m:t>
                                    </m:r>
                                  </m: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e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-j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πk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M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-1</m:t>
                                                </m:r>
                                              </m:e>
                                            </m:d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M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O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sup>
                                    </m:sSup>
                                  </m:e>
                                </m:mr>
                              </m:m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, 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=0,⋯,M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-1,</m:t>
                </m:r>
              </m:oMath>
            </m:oMathPara>
          </w:p>
          <w:p w:rsidR="001A5736" w:rsidRPr="00850EF2" w:rsidRDefault="001A5736" w:rsidP="001A5736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</m:rad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1</m:t>
                                    </m:r>
                                  </m: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e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-j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πl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O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sup>
                                    </m:sSup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⋯</m:t>
                                    </m:r>
                                  </m: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e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-j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πl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N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-1</m:t>
                                                </m:r>
                                              </m:e>
                                            </m:d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O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sup>
                                    </m:sSup>
                                  </m:e>
                                </m:mr>
                              </m:m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, 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=0,⋯,N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-1,</m:t>
                </m:r>
              </m:oMath>
            </m:oMathPara>
          </w:p>
          <w:p w:rsidR="001A5736" w:rsidRPr="00850EF2" w:rsidRDefault="008169E2" w:rsidP="001A5736">
            <w:pPr>
              <w:spacing w:line="276" w:lineRule="auto"/>
              <w:rPr>
                <w:b/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- j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p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,p=0,⋯,3,</m:t>
                </m:r>
              </m:oMath>
            </m:oMathPara>
          </w:p>
        </w:tc>
        <w:tc>
          <w:tcPr>
            <w:tcW w:w="1717" w:type="dxa"/>
            <w:vAlign w:val="bottom"/>
          </w:tcPr>
          <w:p w:rsidR="001A5736" w:rsidRPr="00850EF2" w:rsidRDefault="001A5736" w:rsidP="001A5736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50EF2">
              <w:rPr>
                <w:sz w:val="22"/>
                <w:szCs w:val="22"/>
              </w:rPr>
              <w:t>(2)</w:t>
            </w:r>
          </w:p>
        </w:tc>
      </w:tr>
    </w:tbl>
    <w:p w:rsidR="001A5736" w:rsidRPr="00850EF2" w:rsidRDefault="001A5736" w:rsidP="001A5736">
      <w:pPr>
        <w:spacing w:line="276" w:lineRule="auto"/>
        <w:jc w:val="both"/>
        <w:rPr>
          <w:sz w:val="22"/>
          <w:szCs w:val="22"/>
          <w:lang w:val="en-US"/>
        </w:rPr>
      </w:pPr>
    </w:p>
    <w:p w:rsidR="001A5736" w:rsidRPr="00850EF2" w:rsidRDefault="001A5736" w:rsidP="001A5736">
      <w:pPr>
        <w:spacing w:line="276" w:lineRule="auto"/>
        <w:jc w:val="both"/>
        <w:rPr>
          <w:sz w:val="22"/>
          <w:szCs w:val="22"/>
          <w:lang w:val="en-US"/>
        </w:rPr>
      </w:pPr>
      <w:proofErr w:type="gramStart"/>
      <w:r w:rsidRPr="00850EF2">
        <w:rPr>
          <w:sz w:val="22"/>
          <w:szCs w:val="22"/>
          <w:lang w:val="en-US"/>
        </w:rPr>
        <w:t>and</w:t>
      </w:r>
      <w:proofErr w:type="gramEnd"/>
      <w:r w:rsidRPr="00850EF2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DFT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 xml:space="preserve">=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0,0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M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-1,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-1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 w:val="22"/>
            <w:szCs w:val="22"/>
            <w:lang w:val="en-US"/>
          </w:rPr>
          <m:t>∈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sz w:val="22"/>
                <w:szCs w:val="22"/>
                <w:lang w:val="en-US"/>
              </w:rPr>
              <m:t>C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/>
              </w:rPr>
              <m:t>MN×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</m:sSup>
      </m:oMath>
      <w:r w:rsidRPr="00850EF2">
        <w:rPr>
          <w:sz w:val="22"/>
          <w:szCs w:val="22"/>
          <w:lang w:val="en-US"/>
        </w:rPr>
        <w:t xml:space="preserve"> being the codebook matrix.</w:t>
      </w:r>
    </w:p>
    <w:p w:rsidR="00D25CAF" w:rsidRPr="00850EF2" w:rsidRDefault="00D25CAF" w:rsidP="004A51E8">
      <w:pPr>
        <w:spacing w:line="276" w:lineRule="auto"/>
        <w:jc w:val="both"/>
        <w:rPr>
          <w:sz w:val="22"/>
          <w:szCs w:val="22"/>
          <w:lang w:val="en-US"/>
        </w:rPr>
      </w:pPr>
    </w:p>
    <w:p w:rsidR="001D7981" w:rsidRPr="00850EF2" w:rsidRDefault="004A51E8" w:rsidP="004A51E8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>Array-response-</w:t>
      </w:r>
      <w:r w:rsidR="001D7981" w:rsidRPr="00850EF2">
        <w:rPr>
          <w:b/>
          <w:sz w:val="22"/>
          <w:szCs w:val="22"/>
          <w:lang w:val="en-US"/>
        </w:rPr>
        <w:t xml:space="preserve">matched </w:t>
      </w:r>
      <w:r w:rsidR="001E76CC" w:rsidRPr="00850EF2">
        <w:rPr>
          <w:b/>
          <w:sz w:val="22"/>
          <w:szCs w:val="22"/>
          <w:lang w:val="en-US"/>
        </w:rPr>
        <w:t xml:space="preserve">(ARM) </w:t>
      </w:r>
      <w:r w:rsidR="005049D5" w:rsidRPr="00850EF2">
        <w:rPr>
          <w:b/>
          <w:sz w:val="22"/>
          <w:szCs w:val="22"/>
          <w:lang w:val="en-US"/>
        </w:rPr>
        <w:t>Codebook</w:t>
      </w:r>
    </w:p>
    <w:p w:rsidR="001D7981" w:rsidRPr="00850EF2" w:rsidRDefault="001D7981" w:rsidP="00427C7D">
      <w:pPr>
        <w:spacing w:line="276" w:lineRule="auto"/>
        <w:jc w:val="both"/>
        <w:rPr>
          <w:sz w:val="22"/>
          <w:szCs w:val="22"/>
          <w:lang w:val="en-US"/>
        </w:rPr>
      </w:pPr>
    </w:p>
    <w:p w:rsidR="00427C7D" w:rsidRPr="00850EF2" w:rsidRDefault="005A5FFC" w:rsidP="00427C7D">
      <w:pPr>
        <w:pStyle w:val="Listenabsatz"/>
        <w:ind w:left="0"/>
        <w:jc w:val="both"/>
        <w:rPr>
          <w:rFonts w:eastAsiaTheme="minorEastAsia"/>
        </w:rPr>
      </w:pPr>
      <w:r w:rsidRPr="00850EF2">
        <w:t>T</w:t>
      </w:r>
      <w:r w:rsidRPr="00850EF2">
        <w:rPr>
          <w:rFonts w:eastAsiaTheme="minorEastAsia"/>
          <w:lang w:eastAsia="de-DE"/>
        </w:rPr>
        <w:t xml:space="preserve">he presence of non-idealities in real-world </w:t>
      </w:r>
      <w:r w:rsidR="00C7113B" w:rsidRPr="00850EF2">
        <w:rPr>
          <w:rFonts w:eastAsiaTheme="minorEastAsia"/>
          <w:lang w:eastAsia="de-DE"/>
        </w:rPr>
        <w:t xml:space="preserve">array </w:t>
      </w:r>
      <w:r w:rsidRPr="00850EF2">
        <w:rPr>
          <w:rFonts w:eastAsiaTheme="minorEastAsia"/>
          <w:lang w:eastAsia="de-DE"/>
        </w:rPr>
        <w:t>antenna</w:t>
      </w:r>
      <w:r w:rsidR="00C7113B" w:rsidRPr="00850EF2">
        <w:rPr>
          <w:rFonts w:eastAsiaTheme="minorEastAsia"/>
          <w:lang w:eastAsia="de-DE"/>
        </w:rPr>
        <w:t>s</w:t>
      </w:r>
      <w:r w:rsidRPr="00850EF2">
        <w:rPr>
          <w:rFonts w:eastAsiaTheme="minorEastAsia"/>
          <w:lang w:eastAsia="de-DE"/>
        </w:rPr>
        <w:t xml:space="preserve"> necessitates that the codebook </w:t>
      </w:r>
      <w:r w:rsidRPr="00850EF2">
        <w:t xml:space="preserve">matrix needs to be adapted to the real-world array </w:t>
      </w:r>
      <w:r w:rsidR="00C7113B" w:rsidRPr="00850EF2">
        <w:t xml:space="preserve">antenna </w:t>
      </w:r>
      <w:r w:rsidRPr="00850EF2">
        <w:t xml:space="preserve">response. </w:t>
      </w:r>
      <w:r w:rsidR="00427C7D" w:rsidRPr="00850EF2">
        <w:t xml:space="preserve">We consider a practical approach for constructing the codebook from </w:t>
      </w:r>
      <w:r w:rsidR="00C7113B" w:rsidRPr="00850EF2">
        <w:t xml:space="preserve">the </w:t>
      </w:r>
      <w:r w:rsidR="00427C7D" w:rsidRPr="00850EF2">
        <w:rPr>
          <w:rFonts w:eastAsiaTheme="minorEastAsia"/>
          <w:lang w:eastAsia="de-DE"/>
        </w:rPr>
        <w:t xml:space="preserve">array </w:t>
      </w:r>
      <w:r w:rsidR="00BA1555" w:rsidRPr="00850EF2">
        <w:rPr>
          <w:rFonts w:eastAsiaTheme="minorEastAsia"/>
          <w:lang w:eastAsia="de-DE"/>
        </w:rPr>
        <w:t>response of a real</w:t>
      </w:r>
      <w:r w:rsidR="00C7113B" w:rsidRPr="00850EF2">
        <w:rPr>
          <w:rFonts w:eastAsiaTheme="minorEastAsia"/>
          <w:lang w:eastAsia="de-DE"/>
        </w:rPr>
        <w:t>-</w:t>
      </w:r>
      <w:r w:rsidR="00BA1555" w:rsidRPr="00850EF2">
        <w:rPr>
          <w:rFonts w:eastAsiaTheme="minorEastAsia"/>
          <w:lang w:eastAsia="de-DE"/>
        </w:rPr>
        <w:t xml:space="preserve">world </w:t>
      </w:r>
      <w:r w:rsidR="00C7113B" w:rsidRPr="00850EF2">
        <w:rPr>
          <w:rFonts w:eastAsiaTheme="minorEastAsia"/>
          <w:lang w:eastAsia="de-DE"/>
        </w:rPr>
        <w:t xml:space="preserve">array </w:t>
      </w:r>
      <w:r w:rsidR="00BA1555" w:rsidRPr="00850EF2">
        <w:rPr>
          <w:rFonts w:eastAsiaTheme="minorEastAsia"/>
          <w:lang w:eastAsia="de-DE"/>
        </w:rPr>
        <w:t>antenna</w:t>
      </w:r>
      <w:r w:rsidR="00427C7D" w:rsidRPr="00850EF2">
        <w:rPr>
          <w:rFonts w:eastAsiaTheme="minorEastAsia"/>
          <w:lang w:eastAsia="de-DE"/>
        </w:rPr>
        <w:t>.</w:t>
      </w:r>
      <w:r w:rsidR="00427C7D" w:rsidRPr="00850EF2">
        <w:t xml:space="preserve"> The ARM codebook matrix</w:t>
      </w:r>
      <w:r w:rsidR="001A5736" w:rsidRPr="00850EF2"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ARM</m:t>
            </m:r>
          </m:sub>
        </m:sSub>
      </m:oMath>
      <w:r w:rsidR="00427C7D" w:rsidRPr="00850EF2">
        <w:rPr>
          <w:rFonts w:eastAsiaTheme="minorEastAsia"/>
          <w:lang w:eastAsia="de-DE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0,0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-1,N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sub>
                  </m:sSub>
                </m:e>
              </m:mr>
            </m:m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</m:e>
        </m:d>
      </m:oMath>
      <w:r w:rsidR="00427C7D" w:rsidRPr="00850EF2">
        <w:t xml:space="preserve"> contains </w:t>
      </w:r>
      <m:oMath>
        <m:r>
          <w:rPr>
            <w:rFonts w:ascii="Cambria Math" w:hAnsi="Cambria Math"/>
          </w:rPr>
          <m:t>M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427C7D" w:rsidRPr="00850EF2">
        <w:t xml:space="preserve">vectors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, i= 0,…, M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-1;j=0, …, 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-1,</m:t>
        </m:r>
      </m:oMath>
    </w:p>
    <w:p w:rsidR="00427C7D" w:rsidRPr="00850EF2" w:rsidRDefault="008169E2" w:rsidP="00427C7D">
      <w:pPr>
        <w:pStyle w:val="Listenabsatz"/>
        <w:ind w:left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sup>
              </m:sSup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d>
            </m:den>
          </m:f>
        </m:oMath>
      </m:oMathPara>
    </w:p>
    <w:p w:rsidR="001A5736" w:rsidRPr="00850EF2" w:rsidRDefault="00427C7D" w:rsidP="001A5736">
      <w:pPr>
        <w:pStyle w:val="Listenabsatz"/>
        <w:ind w:left="0"/>
        <w:jc w:val="both"/>
      </w:pPr>
      <w:proofErr w:type="gramStart"/>
      <w:r w:rsidRPr="00850EF2">
        <w:t>which</w:t>
      </w:r>
      <w:proofErr w:type="gramEnd"/>
      <w:r w:rsidRPr="00850EF2">
        <w:t xml:space="preserve"> are uniformly sampled in the azimuth and elevation angle range. Here, </w:t>
      </w:r>
      <m:oMath>
        <m:r>
          <m:rPr>
            <m:sty m:val="bi"/>
          </m:rPr>
          <w:rPr>
            <w:rFonts w:ascii="Cambria Math" w:hAnsi="Cambria Math" w:cs="Times New Roman"/>
          </w:rPr>
          <m:t>a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 w:rsidRPr="00850EF2">
        <w:rPr>
          <w:rFonts w:eastAsiaTheme="minorEastAsia"/>
        </w:rPr>
        <w:t xml:space="preserve"> </w:t>
      </w:r>
      <w:r w:rsidRPr="00850EF2">
        <w:t xml:space="preserve">and </w:t>
      </w:r>
      <m:oMath>
        <m:r>
          <m:rPr>
            <m:sty m:val="bi"/>
          </m:rPr>
          <w:rPr>
            <w:rFonts w:ascii="Cambria Math" w:hAnsi="Cambria Math" w:cs="Times New Roman"/>
          </w:rPr>
          <m:t>b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 w:rsidR="001A5736" w:rsidRPr="00850EF2">
        <w:rPr>
          <w:rFonts w:eastAsiaTheme="minorEastAsia"/>
        </w:rPr>
        <w:t xml:space="preserve"> </w:t>
      </w:r>
      <w:r w:rsidRPr="00850EF2">
        <w:t>denote the steering vectors of the horizontally- and the vertically-oriented antenna elements, respectively.</w:t>
      </w:r>
      <w:r w:rsidR="0039286E" w:rsidRPr="00850EF2">
        <w:t xml:space="preserve"> </w:t>
      </w:r>
      <w:r w:rsidR="001A5736" w:rsidRPr="00850EF2">
        <w:t xml:space="preserve">The ARM-based rank-1 </w:t>
      </w:r>
      <w:proofErr w:type="spellStart"/>
      <w:r w:rsidR="001A5736" w:rsidRPr="00850EF2">
        <w:t>precoder</w:t>
      </w:r>
      <w:proofErr w:type="spellEnd"/>
      <w:r w:rsidR="001A5736" w:rsidRPr="00850EF2">
        <w:t xml:space="preserve"> is then defined by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6237"/>
        <w:gridCol w:w="1717"/>
      </w:tblGrid>
      <w:tr w:rsidR="001A5736" w:rsidRPr="00850EF2" w:rsidTr="001A5736">
        <w:tc>
          <w:tcPr>
            <w:tcW w:w="1668" w:type="dxa"/>
          </w:tcPr>
          <w:p w:rsidR="001A5736" w:rsidRPr="00850EF2" w:rsidRDefault="001A5736" w:rsidP="001A5736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6237" w:type="dxa"/>
          </w:tcPr>
          <w:p w:rsidR="001A5736" w:rsidRPr="00850EF2" w:rsidRDefault="001A5736" w:rsidP="00C35BC8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i,j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(H)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i,j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(V)</m:t>
                              </m:r>
                            </m:sup>
                          </m:sSubSup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/>
                            </w:rPr>
                            <m:t>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p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17" w:type="dxa"/>
            <w:vAlign w:val="bottom"/>
          </w:tcPr>
          <w:p w:rsidR="001A5736" w:rsidRPr="00850EF2" w:rsidRDefault="001A5736" w:rsidP="001A5736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850EF2">
              <w:rPr>
                <w:sz w:val="22"/>
                <w:szCs w:val="22"/>
              </w:rPr>
              <w:t>(3)</w:t>
            </w:r>
          </w:p>
        </w:tc>
      </w:tr>
    </w:tbl>
    <w:p w:rsidR="001A5736" w:rsidRPr="00850EF2" w:rsidRDefault="001A5736" w:rsidP="001A5736">
      <w:pPr>
        <w:spacing w:line="276" w:lineRule="auto"/>
        <w:jc w:val="both"/>
        <w:rPr>
          <w:sz w:val="22"/>
          <w:szCs w:val="22"/>
          <w:lang w:val="en-US"/>
        </w:rPr>
      </w:pPr>
    </w:p>
    <w:p w:rsidR="001A5736" w:rsidRPr="00850EF2" w:rsidRDefault="001A5736" w:rsidP="001A5736">
      <w:pPr>
        <w:pStyle w:val="Listenabsatz"/>
        <w:ind w:left="0"/>
        <w:jc w:val="both"/>
        <w:rPr>
          <w:rFonts w:eastAsiaTheme="minorEastAsia"/>
        </w:rPr>
      </w:pPr>
      <w:proofErr w:type="gramStart"/>
      <w:r w:rsidRPr="00850EF2">
        <w:rPr>
          <w:rFonts w:eastAsiaTheme="minorEastAsia"/>
        </w:rPr>
        <w:lastRenderedPageBreak/>
        <w:t xml:space="preserve">with </w:t>
      </w:r>
      <w:proofErr w:type="gramEnd"/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val="de-DE" w:eastAsia="de-DE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(H)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val="de-DE" w:eastAsia="de-DE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(V)</m:t>
                      </m:r>
                    </m:sup>
                  </m:sSubSup>
                </m:e>
              </m:mr>
            </m:m>
          </m:e>
        </m:d>
        <m:r>
          <w:rPr>
            <w:rFonts w:ascii="Cambria Math" w:eastAsiaTheme="minorEastAsia" w:hAnsi="Cambria Math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ARM</m:t>
            </m:r>
          </m:sub>
        </m:sSub>
        <m:r>
          <w:rPr>
            <w:rFonts w:ascii="Cambria Math" w:eastAsiaTheme="minorEastAsia" w:hAnsi="Cambria Math"/>
            <w:lang w:eastAsia="de-DE"/>
          </w:rPr>
          <m:t xml:space="preserve">, </m:t>
        </m:r>
        <m:r>
          <w:rPr>
            <w:rFonts w:ascii="Cambria Math" w:hAnsi="Cambria Math"/>
          </w:rPr>
          <m:t>i= 0,…, M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-1;j=0, …, 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-1</m:t>
        </m:r>
      </m:oMath>
      <w:r w:rsidRPr="00850EF2">
        <w:rPr>
          <w:rFonts w:eastAsiaTheme="minorEastAsia"/>
        </w:rPr>
        <w:t>.</w:t>
      </w:r>
      <w:r w:rsidRPr="00850EF2">
        <w:rPr>
          <w:rFonts w:eastAsiaTheme="minorEastAsia"/>
          <w:lang w:eastAsia="de-DE"/>
        </w:rPr>
        <w:t xml:space="preserve"> The vectors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de-DE" w:eastAsia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i,j</m:t>
            </m:r>
          </m:sub>
          <m:sup>
            <m:r>
              <w:rPr>
                <w:rFonts w:ascii="Cambria Math" w:hAnsi="Cambria Math"/>
              </w:rPr>
              <m:t>(H)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MN×1</m:t>
            </m:r>
          </m:sup>
        </m:sSup>
      </m:oMath>
      <w:r w:rsidRPr="00850EF2">
        <w:rPr>
          <w:rFonts w:eastAsiaTheme="minorEastAsia"/>
        </w:rPr>
        <w:t xml:space="preserve"> and 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de-DE" w:eastAsia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(V)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MN×1</m:t>
            </m:r>
          </m:sup>
        </m:sSup>
      </m:oMath>
      <w:r w:rsidRPr="00850EF2">
        <w:rPr>
          <w:rFonts w:eastAsiaTheme="minorEastAsia"/>
        </w:rPr>
        <w:t xml:space="preserve"> are the beamforming weights corresponding to the horizontally- and vertically-oriented antenna elements respectively.</w:t>
      </w:r>
    </w:p>
    <w:p w:rsidR="007E1F68" w:rsidRPr="00850EF2" w:rsidRDefault="007E1F68" w:rsidP="004A51E8">
      <w:pPr>
        <w:pStyle w:val="Listenabsatz"/>
        <w:ind w:left="0"/>
        <w:jc w:val="both"/>
        <w:rPr>
          <w:rFonts w:eastAsiaTheme="minorEastAsia"/>
        </w:rPr>
      </w:pPr>
    </w:p>
    <w:p w:rsidR="00E06342" w:rsidRPr="00850EF2" w:rsidRDefault="007E1F68" w:rsidP="004A51E8">
      <w:pPr>
        <w:pStyle w:val="Listenabsatz"/>
        <w:ind w:left="0"/>
        <w:jc w:val="both"/>
        <w:rPr>
          <w:rFonts w:eastAsiaTheme="minorEastAsia"/>
          <w:b/>
        </w:rPr>
      </w:pPr>
      <w:r w:rsidRPr="00850EF2">
        <w:rPr>
          <w:rFonts w:eastAsiaTheme="minorEastAsia"/>
          <w:b/>
        </w:rPr>
        <w:t>Maximum ratio transmission (MRT)</w:t>
      </w:r>
    </w:p>
    <w:p w:rsidR="007E1F68" w:rsidRPr="00850EF2" w:rsidRDefault="007E1F68" w:rsidP="004A51E8">
      <w:pPr>
        <w:pStyle w:val="Listenabsatz"/>
        <w:ind w:left="0"/>
        <w:jc w:val="both"/>
        <w:rPr>
          <w:rFonts w:eastAsiaTheme="minorEastAsia"/>
        </w:rPr>
      </w:pPr>
      <w:r w:rsidRPr="00850EF2">
        <w:rPr>
          <w:rFonts w:eastAsiaTheme="minorEastAsia"/>
        </w:rPr>
        <w:t xml:space="preserve">The </w:t>
      </w:r>
      <w:r w:rsidR="005A5FFC" w:rsidRPr="00850EF2">
        <w:rPr>
          <w:rFonts w:eastAsiaTheme="minorEastAsia"/>
        </w:rPr>
        <w:t xml:space="preserve">MRT </w:t>
      </w:r>
      <w:proofErr w:type="spellStart"/>
      <w:r w:rsidRPr="00850EF2">
        <w:rPr>
          <w:rFonts w:eastAsiaTheme="minorEastAsia"/>
        </w:rPr>
        <w:t>precoder</w:t>
      </w:r>
      <w:proofErr w:type="spellEnd"/>
      <w:r w:rsidRPr="00850EF2">
        <w:rPr>
          <w:rFonts w:eastAsiaTheme="minorEastAsia"/>
        </w:rPr>
        <w:t xml:space="preserve"> </w:t>
      </w:r>
      <w:r w:rsidR="005A5FFC" w:rsidRPr="00850EF2">
        <w:rPr>
          <w:rFonts w:eastAsiaTheme="minorEastAsia"/>
        </w:rPr>
        <w:t>is defined as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6237"/>
        <w:gridCol w:w="1717"/>
      </w:tblGrid>
      <w:tr w:rsidR="007E1F68" w:rsidRPr="00850EF2" w:rsidTr="00F672FD">
        <w:tc>
          <w:tcPr>
            <w:tcW w:w="1668" w:type="dxa"/>
          </w:tcPr>
          <w:p w:rsidR="007E1F68" w:rsidRPr="00850EF2" w:rsidRDefault="007E1F68" w:rsidP="002A2BEF">
            <w:pPr>
              <w:spacing w:line="276" w:lineRule="auto"/>
              <w:jc w:val="both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6237" w:type="dxa"/>
          </w:tcPr>
          <w:p w:rsidR="007E1F68" w:rsidRPr="00850EF2" w:rsidRDefault="007E1F68" w:rsidP="007E1F68">
            <w:pPr>
              <w:spacing w:line="276" w:lineRule="auto"/>
              <w:jc w:val="both"/>
              <w:rPr>
                <w:b/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h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*</m:t>
                        </m:r>
                      </m:sup>
                    </m:sSup>
                  </m:num>
                  <m:den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h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717" w:type="dxa"/>
            <w:vAlign w:val="bottom"/>
          </w:tcPr>
          <w:p w:rsidR="007E1F68" w:rsidRPr="00850EF2" w:rsidRDefault="007E1F68" w:rsidP="00F672FD">
            <w:pPr>
              <w:jc w:val="right"/>
              <w:rPr>
                <w:sz w:val="22"/>
                <w:szCs w:val="22"/>
              </w:rPr>
            </w:pPr>
            <w:r w:rsidRPr="00850EF2">
              <w:rPr>
                <w:sz w:val="22"/>
                <w:szCs w:val="22"/>
              </w:rPr>
              <w:t>(</w:t>
            </w:r>
            <w:r w:rsidR="00F672FD" w:rsidRPr="00850EF2">
              <w:rPr>
                <w:sz w:val="22"/>
                <w:szCs w:val="22"/>
              </w:rPr>
              <w:t>4</w:t>
            </w:r>
            <w:r w:rsidRPr="00850EF2">
              <w:rPr>
                <w:sz w:val="22"/>
                <w:szCs w:val="22"/>
              </w:rPr>
              <w:t>)</w:t>
            </w:r>
          </w:p>
        </w:tc>
      </w:tr>
    </w:tbl>
    <w:p w:rsidR="005A5FFC" w:rsidRPr="00850EF2" w:rsidRDefault="005A5FFC" w:rsidP="005A5FFC">
      <w:pPr>
        <w:pStyle w:val="Listenabsatz"/>
        <w:ind w:left="0"/>
        <w:jc w:val="both"/>
      </w:pPr>
    </w:p>
    <w:p w:rsidR="005A5FFC" w:rsidRPr="00850EF2" w:rsidRDefault="005A5FFC" w:rsidP="005A5FFC">
      <w:pPr>
        <w:pStyle w:val="Listenabsatz"/>
        <w:ind w:left="0"/>
        <w:jc w:val="both"/>
        <w:rPr>
          <w:b/>
        </w:rPr>
      </w:pPr>
      <w:proofErr w:type="gramStart"/>
      <w:r w:rsidRPr="00850EF2">
        <w:t>where</w:t>
      </w:r>
      <w:proofErr w:type="gramEnd"/>
      <w:r w:rsidRPr="00850EF2"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</w:rPr>
          <m:t>∈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1×MNP</m:t>
            </m:r>
          </m:sup>
        </m:sSup>
      </m:oMath>
      <w:r w:rsidRPr="00850EF2">
        <w:rPr>
          <w:rFonts w:eastAsiaTheme="minorEastAsia"/>
        </w:rPr>
        <w:t xml:space="preserve"> is the channel matrix.</w:t>
      </w:r>
    </w:p>
    <w:p w:rsidR="00D25CAF" w:rsidRPr="00850EF2" w:rsidRDefault="00D25CAF" w:rsidP="004A51E8">
      <w:pPr>
        <w:pStyle w:val="Listenabsatz"/>
        <w:ind w:left="0"/>
        <w:jc w:val="both"/>
      </w:pPr>
    </w:p>
    <w:p w:rsidR="00D25CAF" w:rsidRPr="00850EF2" w:rsidRDefault="00D25CAF" w:rsidP="004A51E8">
      <w:pPr>
        <w:pStyle w:val="Listenabsatz"/>
        <w:numPr>
          <w:ilvl w:val="0"/>
          <w:numId w:val="1"/>
        </w:numPr>
        <w:jc w:val="both"/>
        <w:rPr>
          <w:b/>
        </w:rPr>
      </w:pPr>
      <w:r w:rsidRPr="00850EF2">
        <w:rPr>
          <w:b/>
        </w:rPr>
        <w:t>Simulation results</w:t>
      </w:r>
    </w:p>
    <w:p w:rsidR="00D25CAF" w:rsidRPr="00850EF2" w:rsidRDefault="00D25CAF" w:rsidP="004A51E8">
      <w:pPr>
        <w:pStyle w:val="Listenabsatz"/>
        <w:ind w:left="0"/>
        <w:jc w:val="both"/>
      </w:pPr>
    </w:p>
    <w:p w:rsidR="00D25CAF" w:rsidRPr="00850EF2" w:rsidRDefault="00A86997" w:rsidP="00F45CBB">
      <w:pPr>
        <w:pStyle w:val="Listenabsatz"/>
        <w:ind w:left="0"/>
        <w:jc w:val="both"/>
      </w:pPr>
      <w:r w:rsidRPr="00850EF2">
        <w:t xml:space="preserve">The simulations </w:t>
      </w:r>
      <w:r w:rsidR="00F45CBB" w:rsidRPr="00850EF2">
        <w:t xml:space="preserve">were </w:t>
      </w:r>
      <w:r w:rsidRPr="00850EF2">
        <w:t xml:space="preserve">performed with two different </w:t>
      </w:r>
      <w:r w:rsidR="00F45CBB" w:rsidRPr="00850EF2">
        <w:t xml:space="preserve">base station </w:t>
      </w:r>
      <w:r w:rsidRPr="00850EF2">
        <w:t xml:space="preserve">array </w:t>
      </w:r>
      <w:r w:rsidR="00C7113B" w:rsidRPr="00850EF2">
        <w:t xml:space="preserve">antenna </w:t>
      </w:r>
      <w:r w:rsidR="0039286E" w:rsidRPr="00850EF2">
        <w:t>geometries</w:t>
      </w:r>
      <w:r w:rsidR="00F45CBB" w:rsidRPr="00850EF2">
        <w:t xml:space="preserve">. The first array </w:t>
      </w:r>
      <w:r w:rsidR="0039286E" w:rsidRPr="00850EF2">
        <w:t xml:space="preserve">geometry </w:t>
      </w:r>
      <w:r w:rsidR="00F45CBB" w:rsidRPr="00850EF2">
        <w:t xml:space="preserve">is </w:t>
      </w:r>
      <w:r w:rsidRPr="00850EF2">
        <w:t xml:space="preserve">a </w:t>
      </w:r>
      <w:r w:rsidR="00273AB1" w:rsidRPr="00850EF2">
        <w:t>uniform linear array with</w:t>
      </w:r>
      <w:r w:rsidRPr="00850EF2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M,N,P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1,8,2</m:t>
            </m:r>
          </m:e>
        </m:d>
        <m:r>
          <w:rPr>
            <w:rFonts w:ascii="Cambria Math" w:hAnsi="Cambria Math"/>
          </w:rPr>
          <m:t>.</m:t>
        </m:r>
      </m:oMath>
      <w:r w:rsidR="00F45CBB" w:rsidRPr="00850EF2">
        <w:t xml:space="preserve"> The second array </w:t>
      </w:r>
      <w:r w:rsidR="0039286E" w:rsidRPr="00850EF2">
        <w:t xml:space="preserve">geometry </w:t>
      </w:r>
      <w:r w:rsidR="00F45CBB" w:rsidRPr="00850EF2">
        <w:t xml:space="preserve">is </w:t>
      </w:r>
      <w:r w:rsidRPr="00850EF2">
        <w:t>a</w:t>
      </w:r>
      <w:r w:rsidR="00273AB1" w:rsidRPr="00850EF2">
        <w:t xml:space="preserve"> </w:t>
      </w:r>
      <w:r w:rsidR="0039286E" w:rsidRPr="00850EF2">
        <w:t>UPA</w:t>
      </w:r>
      <w:r w:rsidR="00273AB1" w:rsidRPr="00850EF2">
        <w:t xml:space="preserve"> </w:t>
      </w:r>
      <w:proofErr w:type="gramStart"/>
      <w:r w:rsidR="00F45CBB" w:rsidRPr="00850EF2">
        <w:t xml:space="preserve">with </w:t>
      </w:r>
      <w:proofErr w:type="gram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M,N,P</m:t>
            </m:r>
          </m:e>
        </m:d>
        <m:r>
          <w:rPr>
            <w:rFonts w:ascii="Cambria Math" w:hAnsi="Cambria Math"/>
          </w:rPr>
          <m:t>=(2,4,2)</m:t>
        </m:r>
      </m:oMath>
      <w:r w:rsidR="007E1F68" w:rsidRPr="00850EF2">
        <w:t>.</w:t>
      </w:r>
      <w:r w:rsidR="00F45CBB" w:rsidRPr="00850EF2">
        <w:t xml:space="preserve"> </w:t>
      </w:r>
      <w:r w:rsidR="007A7F52" w:rsidRPr="00850EF2">
        <w:t xml:space="preserve">For each </w:t>
      </w:r>
      <w:r w:rsidR="00F45CBB" w:rsidRPr="00850EF2">
        <w:t>setup</w:t>
      </w:r>
      <w:r w:rsidR="00455E25" w:rsidRPr="00850EF2">
        <w:t>, two different array types are</w:t>
      </w:r>
      <w:r w:rsidR="003D78E1" w:rsidRPr="00850EF2">
        <w:t xml:space="preserve"> </w:t>
      </w:r>
      <w:r w:rsidR="00E06342" w:rsidRPr="00850EF2">
        <w:t>considered</w:t>
      </w:r>
      <w:r w:rsidR="00F45CBB" w:rsidRPr="00850EF2">
        <w:t>.</w:t>
      </w:r>
      <w:r w:rsidR="00E06342" w:rsidRPr="00850EF2">
        <w:t xml:space="preserve"> </w:t>
      </w:r>
    </w:p>
    <w:p w:rsidR="00D25CAF" w:rsidRPr="00850EF2" w:rsidRDefault="0039286E" w:rsidP="004A51E8">
      <w:pPr>
        <w:pStyle w:val="Listenabsatz"/>
        <w:numPr>
          <w:ilvl w:val="0"/>
          <w:numId w:val="6"/>
        </w:numPr>
        <w:jc w:val="both"/>
      </w:pPr>
      <w:r w:rsidRPr="00850EF2">
        <w:t xml:space="preserve">A </w:t>
      </w:r>
      <w:r w:rsidR="00F45CBB" w:rsidRPr="00850EF2">
        <w:t xml:space="preserve">3GPP model-based array </w:t>
      </w:r>
      <w:r w:rsidR="00C7113B" w:rsidRPr="00850EF2">
        <w:t xml:space="preserve">antenna </w:t>
      </w:r>
      <w:r w:rsidR="00F45CBB" w:rsidRPr="00850EF2">
        <w:t>where the gain pattern and polarization model</w:t>
      </w:r>
      <w:r w:rsidRPr="00850EF2">
        <w:t>s</w:t>
      </w:r>
      <w:r w:rsidR="00F45CBB" w:rsidRPr="00850EF2">
        <w:t xml:space="preserve"> of each individual antenna element </w:t>
      </w:r>
      <w:r w:rsidRPr="00850EF2">
        <w:t xml:space="preserve">are </w:t>
      </w:r>
      <w:r w:rsidR="00F45CBB" w:rsidRPr="00850EF2">
        <w:t xml:space="preserve">given </w:t>
      </w:r>
      <w:r w:rsidRPr="00850EF2">
        <w:t xml:space="preserve">by </w:t>
      </w:r>
      <w:r w:rsidR="00F45CBB" w:rsidRPr="00850EF2">
        <w:t>[2]</w:t>
      </w:r>
      <w:r w:rsidR="00AB3FBA" w:rsidRPr="00850EF2">
        <w:t>. The elements are positioned ideally and there is no mutual coupling between individual antenna elements in the array.</w:t>
      </w:r>
    </w:p>
    <w:p w:rsidR="00D25CAF" w:rsidRPr="00850EF2" w:rsidRDefault="0039286E" w:rsidP="004A51E8">
      <w:pPr>
        <w:pStyle w:val="Listenabsatz"/>
        <w:numPr>
          <w:ilvl w:val="0"/>
          <w:numId w:val="6"/>
        </w:numPr>
        <w:jc w:val="both"/>
      </w:pPr>
      <w:r w:rsidRPr="00850EF2">
        <w:t>A real</w:t>
      </w:r>
      <w:r w:rsidR="00491E9C" w:rsidRPr="00850EF2">
        <w:t>-world</w:t>
      </w:r>
      <w:r w:rsidR="00496461" w:rsidRPr="00850EF2">
        <w:t>,</w:t>
      </w:r>
      <w:r w:rsidR="00D25CAF" w:rsidRPr="00850EF2">
        <w:t xml:space="preserve"> </w:t>
      </w:r>
      <w:r w:rsidR="00E24BA8" w:rsidRPr="00850EF2">
        <w:t xml:space="preserve">calibrated </w:t>
      </w:r>
      <w:r w:rsidR="003D78E1" w:rsidRPr="00850EF2">
        <w:t>array</w:t>
      </w:r>
      <w:r w:rsidR="00F45CBB" w:rsidRPr="00850EF2">
        <w:t xml:space="preserve"> </w:t>
      </w:r>
      <w:r w:rsidR="00C7113B" w:rsidRPr="00850EF2">
        <w:t xml:space="preserve">antenna </w:t>
      </w:r>
      <w:r w:rsidR="00E24BA8" w:rsidRPr="00850EF2">
        <w:t xml:space="preserve">measured in an anechoic chamber </w:t>
      </w:r>
      <w:r w:rsidR="00622FCF" w:rsidRPr="00850EF2">
        <w:t>that includes</w:t>
      </w:r>
      <w:r w:rsidR="00F45CBB" w:rsidRPr="00850EF2">
        <w:t xml:space="preserve"> non-idealities.</w:t>
      </w:r>
    </w:p>
    <w:p w:rsidR="00B9564E" w:rsidRPr="00850EF2" w:rsidRDefault="00066BF1" w:rsidP="00427C7D">
      <w:pPr>
        <w:spacing w:line="276" w:lineRule="auto"/>
        <w:jc w:val="both"/>
        <w:rPr>
          <w:sz w:val="22"/>
          <w:szCs w:val="22"/>
          <w:lang w:val="en-US"/>
        </w:rPr>
      </w:pPr>
      <w:r w:rsidRPr="00850EF2">
        <w:rPr>
          <w:sz w:val="22"/>
          <w:szCs w:val="22"/>
          <w:lang w:val="en-US"/>
        </w:rPr>
        <w:t>Fig. 1 and Fig. 2 present the</w:t>
      </w:r>
      <w:r w:rsidR="00F910F6" w:rsidRPr="00850EF2">
        <w:rPr>
          <w:sz w:val="22"/>
          <w:szCs w:val="22"/>
          <w:lang w:val="en-US"/>
        </w:rPr>
        <w:t xml:space="preserve"> </w:t>
      </w:r>
      <w:r w:rsidRPr="00850EF2">
        <w:rPr>
          <w:sz w:val="22"/>
          <w:szCs w:val="22"/>
          <w:lang w:val="en-US"/>
        </w:rPr>
        <w:t>achievable rate</w:t>
      </w:r>
      <w:r w:rsidR="00F45CBB" w:rsidRPr="00850EF2">
        <w:rPr>
          <w:sz w:val="22"/>
          <w:szCs w:val="22"/>
          <w:lang w:val="en-US"/>
        </w:rPr>
        <w:t>s</w:t>
      </w:r>
      <w:r w:rsidR="00F910F6" w:rsidRPr="00850EF2">
        <w:rPr>
          <w:sz w:val="22"/>
          <w:szCs w:val="22"/>
          <w:lang w:val="en-US"/>
        </w:rPr>
        <w:t xml:space="preserve"> </w:t>
      </w:r>
      <w:r w:rsidRPr="00850EF2">
        <w:rPr>
          <w:sz w:val="22"/>
          <w:szCs w:val="22"/>
          <w:lang w:val="en-US"/>
        </w:rPr>
        <w:t xml:space="preserve">for the two </w:t>
      </w:r>
      <w:r w:rsidR="00F45CBB" w:rsidRPr="00850EF2">
        <w:rPr>
          <w:sz w:val="22"/>
          <w:szCs w:val="22"/>
          <w:lang w:val="en-US"/>
        </w:rPr>
        <w:t>setups</w:t>
      </w:r>
      <w:r w:rsidRPr="00850EF2">
        <w:rPr>
          <w:sz w:val="22"/>
          <w:szCs w:val="22"/>
          <w:lang w:val="en-US"/>
        </w:rPr>
        <w:t xml:space="preserve"> </w:t>
      </w:r>
      <w:r w:rsidR="00F45CBB" w:rsidRPr="00850EF2">
        <w:rPr>
          <w:sz w:val="22"/>
          <w:szCs w:val="22"/>
          <w:lang w:val="en-US"/>
        </w:rPr>
        <w:t xml:space="preserve">and array types </w:t>
      </w:r>
      <w:r w:rsidRPr="00850EF2">
        <w:rPr>
          <w:sz w:val="22"/>
          <w:szCs w:val="22"/>
          <w:lang w:val="en-US"/>
        </w:rPr>
        <w:t xml:space="preserve">for a single-user </w:t>
      </w:r>
      <w:r w:rsidR="00F910F6" w:rsidRPr="00850EF2">
        <w:rPr>
          <w:sz w:val="22"/>
          <w:szCs w:val="22"/>
          <w:lang w:val="en-US"/>
        </w:rPr>
        <w:t>scenario.</w:t>
      </w:r>
      <w:r w:rsidR="002B641C" w:rsidRPr="00850EF2">
        <w:rPr>
          <w:sz w:val="22"/>
          <w:szCs w:val="22"/>
          <w:lang w:val="en-US"/>
        </w:rPr>
        <w:t xml:space="preserve"> </w:t>
      </w:r>
    </w:p>
    <w:p w:rsidR="00090FBC" w:rsidRPr="00850EF2" w:rsidRDefault="00345E44" w:rsidP="004A51E8">
      <w:pPr>
        <w:spacing w:line="276" w:lineRule="auto"/>
        <w:jc w:val="both"/>
        <w:rPr>
          <w:sz w:val="22"/>
          <w:szCs w:val="22"/>
          <w:lang w:val="en-US"/>
        </w:rPr>
      </w:pPr>
      <w:r w:rsidRPr="00850EF2">
        <w:rPr>
          <w:sz w:val="22"/>
          <w:szCs w:val="22"/>
          <w:lang w:val="en-US"/>
        </w:rPr>
        <w:t>It can be observed that</w:t>
      </w:r>
      <w:r w:rsidR="00C21F70" w:rsidRPr="00850EF2">
        <w:rPr>
          <w:sz w:val="22"/>
          <w:szCs w:val="22"/>
          <w:lang w:val="en-US"/>
        </w:rPr>
        <w:t xml:space="preserve"> the DFT-based precod</w:t>
      </w:r>
      <w:r w:rsidR="00B9564E" w:rsidRPr="00850EF2">
        <w:rPr>
          <w:sz w:val="22"/>
          <w:szCs w:val="22"/>
          <w:lang w:val="en-US"/>
        </w:rPr>
        <w:t>ing scheme</w:t>
      </w:r>
      <w:r w:rsidR="00C21F70" w:rsidRPr="00850EF2">
        <w:rPr>
          <w:sz w:val="22"/>
          <w:szCs w:val="22"/>
          <w:lang w:val="en-US"/>
        </w:rPr>
        <w:t xml:space="preserve"> </w:t>
      </w:r>
      <w:r w:rsidR="00090FBC" w:rsidRPr="00850EF2">
        <w:rPr>
          <w:sz w:val="22"/>
          <w:szCs w:val="22"/>
          <w:lang w:val="en-US"/>
        </w:rPr>
        <w:t xml:space="preserve">has </w:t>
      </w:r>
      <w:r w:rsidR="00C21F70" w:rsidRPr="00850EF2">
        <w:rPr>
          <w:sz w:val="22"/>
          <w:szCs w:val="22"/>
          <w:lang w:val="en-US"/>
        </w:rPr>
        <w:t xml:space="preserve">a SNR loss of </w:t>
      </w:r>
      <w:r w:rsidR="00090FBC" w:rsidRPr="00850EF2">
        <w:rPr>
          <w:sz w:val="22"/>
          <w:szCs w:val="22"/>
          <w:lang w:val="en-US"/>
        </w:rPr>
        <w:t xml:space="preserve">around </w:t>
      </w:r>
      <w:r w:rsidR="00B9564E" w:rsidRPr="00850EF2">
        <w:rPr>
          <w:sz w:val="22"/>
          <w:szCs w:val="22"/>
          <w:lang w:val="en-US"/>
        </w:rPr>
        <w:t xml:space="preserve">6dB </w:t>
      </w:r>
      <w:r w:rsidRPr="00850EF2">
        <w:rPr>
          <w:sz w:val="22"/>
          <w:szCs w:val="22"/>
          <w:lang w:val="en-US"/>
        </w:rPr>
        <w:t xml:space="preserve">for both </w:t>
      </w:r>
      <w:r w:rsidR="00005073" w:rsidRPr="00850EF2">
        <w:rPr>
          <w:sz w:val="22"/>
          <w:szCs w:val="22"/>
          <w:lang w:val="en-US"/>
        </w:rPr>
        <w:t xml:space="preserve">ULA and </w:t>
      </w:r>
      <w:r w:rsidR="0039286E" w:rsidRPr="00850EF2">
        <w:rPr>
          <w:sz w:val="22"/>
          <w:szCs w:val="22"/>
          <w:lang w:val="en-US"/>
        </w:rPr>
        <w:t xml:space="preserve">UPA configurations </w:t>
      </w:r>
      <w:r w:rsidR="00090FBC" w:rsidRPr="00850EF2">
        <w:rPr>
          <w:sz w:val="22"/>
          <w:szCs w:val="22"/>
          <w:lang w:val="en-US"/>
        </w:rPr>
        <w:t xml:space="preserve">over the </w:t>
      </w:r>
      <w:r w:rsidR="00C21F70" w:rsidRPr="00850EF2">
        <w:rPr>
          <w:sz w:val="22"/>
          <w:szCs w:val="22"/>
          <w:lang w:val="en-US"/>
        </w:rPr>
        <w:t>MRT</w:t>
      </w:r>
      <w:r w:rsidR="00090FBC" w:rsidRPr="00850EF2">
        <w:rPr>
          <w:sz w:val="22"/>
          <w:szCs w:val="22"/>
          <w:lang w:val="en-US"/>
        </w:rPr>
        <w:t xml:space="preserve"> </w:t>
      </w:r>
      <w:r w:rsidR="00B9564E" w:rsidRPr="00850EF2">
        <w:rPr>
          <w:sz w:val="22"/>
          <w:szCs w:val="22"/>
          <w:lang w:val="en-US"/>
        </w:rPr>
        <w:t xml:space="preserve">scheme </w:t>
      </w:r>
      <w:r w:rsidR="00C21F70" w:rsidRPr="00850EF2">
        <w:rPr>
          <w:sz w:val="22"/>
          <w:szCs w:val="22"/>
          <w:lang w:val="en-US"/>
        </w:rPr>
        <w:t xml:space="preserve">for </w:t>
      </w:r>
      <w:r w:rsidR="00B9564E" w:rsidRPr="00850EF2">
        <w:rPr>
          <w:sz w:val="22"/>
          <w:szCs w:val="22"/>
          <w:lang w:val="en-US"/>
        </w:rPr>
        <w:t>the real-world array</w:t>
      </w:r>
      <w:r w:rsidR="00C7113B" w:rsidRPr="00850EF2">
        <w:rPr>
          <w:sz w:val="22"/>
          <w:szCs w:val="22"/>
          <w:lang w:val="en-US"/>
        </w:rPr>
        <w:t xml:space="preserve"> antenna</w:t>
      </w:r>
      <w:r w:rsidR="00B9564E" w:rsidRPr="00850EF2">
        <w:rPr>
          <w:sz w:val="22"/>
          <w:szCs w:val="22"/>
          <w:lang w:val="en-US"/>
        </w:rPr>
        <w:t xml:space="preserve">. In contrast, </w:t>
      </w:r>
      <w:r w:rsidR="00090FBC" w:rsidRPr="00850EF2">
        <w:rPr>
          <w:sz w:val="22"/>
          <w:szCs w:val="22"/>
          <w:lang w:val="en-US"/>
        </w:rPr>
        <w:t>the</w:t>
      </w:r>
      <w:r w:rsidRPr="00850EF2">
        <w:rPr>
          <w:sz w:val="22"/>
          <w:szCs w:val="22"/>
          <w:lang w:val="en-US"/>
        </w:rPr>
        <w:t xml:space="preserve"> </w:t>
      </w:r>
      <w:r w:rsidR="00C21F70" w:rsidRPr="00850EF2">
        <w:rPr>
          <w:sz w:val="22"/>
          <w:szCs w:val="22"/>
          <w:lang w:val="en-US"/>
        </w:rPr>
        <w:t>SNR loss</w:t>
      </w:r>
      <w:r w:rsidRPr="00850EF2">
        <w:rPr>
          <w:sz w:val="22"/>
          <w:szCs w:val="22"/>
          <w:lang w:val="en-US"/>
        </w:rPr>
        <w:t xml:space="preserve"> in the case of the </w:t>
      </w:r>
      <w:r w:rsidR="00B9564E" w:rsidRPr="00850EF2">
        <w:rPr>
          <w:sz w:val="22"/>
          <w:szCs w:val="22"/>
          <w:lang w:val="en-US"/>
        </w:rPr>
        <w:t>3GPP model-based array</w:t>
      </w:r>
      <w:r w:rsidR="00B9564E" w:rsidRPr="00850EF2" w:rsidDel="00B9564E">
        <w:rPr>
          <w:sz w:val="22"/>
          <w:szCs w:val="22"/>
          <w:lang w:val="en-US"/>
        </w:rPr>
        <w:t xml:space="preserve"> </w:t>
      </w:r>
      <w:r w:rsidR="00C7113B" w:rsidRPr="00850EF2">
        <w:rPr>
          <w:sz w:val="22"/>
          <w:szCs w:val="22"/>
          <w:lang w:val="en-US"/>
        </w:rPr>
        <w:t xml:space="preserve">antenna </w:t>
      </w:r>
      <w:r w:rsidRPr="00850EF2">
        <w:rPr>
          <w:sz w:val="22"/>
          <w:szCs w:val="22"/>
          <w:lang w:val="en-US"/>
        </w:rPr>
        <w:t xml:space="preserve">is around </w:t>
      </w:r>
      <w:r w:rsidR="00B9564E" w:rsidRPr="00850EF2">
        <w:rPr>
          <w:sz w:val="22"/>
          <w:szCs w:val="22"/>
          <w:lang w:val="en-US"/>
        </w:rPr>
        <w:t xml:space="preserve">3 </w:t>
      </w:r>
      <w:r w:rsidRPr="00850EF2">
        <w:rPr>
          <w:sz w:val="22"/>
          <w:szCs w:val="22"/>
          <w:lang w:val="en-US"/>
        </w:rPr>
        <w:t xml:space="preserve">dB (for both </w:t>
      </w:r>
      <w:r w:rsidR="00AF37F4" w:rsidRPr="00850EF2">
        <w:rPr>
          <w:sz w:val="22"/>
          <w:szCs w:val="22"/>
          <w:lang w:val="en-US"/>
        </w:rPr>
        <w:t xml:space="preserve">the ULA and URA </w:t>
      </w:r>
      <w:r w:rsidRPr="00850EF2">
        <w:rPr>
          <w:sz w:val="22"/>
          <w:szCs w:val="22"/>
          <w:lang w:val="en-US"/>
        </w:rPr>
        <w:t>configurations).</w:t>
      </w:r>
    </w:p>
    <w:p w:rsidR="009854C7" w:rsidRPr="00850EF2" w:rsidRDefault="009854C7" w:rsidP="004A51E8">
      <w:pPr>
        <w:spacing w:line="276" w:lineRule="auto"/>
        <w:jc w:val="both"/>
        <w:rPr>
          <w:b/>
          <w:sz w:val="22"/>
          <w:szCs w:val="22"/>
          <w:lang w:val="en-US"/>
        </w:rPr>
      </w:pPr>
    </w:p>
    <w:p w:rsidR="00B45F42" w:rsidRPr="00850EF2" w:rsidRDefault="00B45F42" w:rsidP="00B45F42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>Observation 1: In comparison to 3GPP-model-based arrays, the DFT-based codebook is losing performance when it is applied to real-world arrays.</w:t>
      </w:r>
    </w:p>
    <w:p w:rsidR="009854C7" w:rsidRPr="00850EF2" w:rsidRDefault="009854C7" w:rsidP="009854C7">
      <w:pPr>
        <w:jc w:val="both"/>
        <w:rPr>
          <w:b/>
          <w:sz w:val="22"/>
          <w:szCs w:val="22"/>
          <w:lang w:val="en-US"/>
        </w:rPr>
      </w:pPr>
    </w:p>
    <w:p w:rsidR="009854C7" w:rsidRPr="00850EF2" w:rsidRDefault="009854C7" w:rsidP="004A51E8">
      <w:pPr>
        <w:spacing w:line="276" w:lineRule="auto"/>
        <w:jc w:val="both"/>
        <w:rPr>
          <w:sz w:val="22"/>
          <w:szCs w:val="22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826"/>
      </w:tblGrid>
      <w:tr w:rsidR="005B42EA" w:rsidRPr="00850EF2" w:rsidTr="00E82DEA">
        <w:tc>
          <w:tcPr>
            <w:tcW w:w="4777" w:type="dxa"/>
          </w:tcPr>
          <w:p w:rsidR="00CC10E2" w:rsidRPr="00850EF2" w:rsidRDefault="00345825" w:rsidP="004A51E8">
            <w:pPr>
              <w:keepNext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850EF2">
              <w:rPr>
                <w:i/>
                <w:noProof/>
                <w:sz w:val="22"/>
                <w:szCs w:val="22"/>
                <w:lang w:val="en-US" w:eastAsia="en-US"/>
              </w:rPr>
              <w:lastRenderedPageBreak/>
              <w:drawing>
                <wp:inline distT="0" distB="0" distL="0" distR="0" wp14:anchorId="5238FA29" wp14:editId="6EE1DBBF">
                  <wp:extent cx="2933700" cy="2200277"/>
                  <wp:effectExtent l="0" t="0" r="0" b="9525"/>
                  <wp:docPr id="1" name="Grafik 1" descr="C:\Users\varathsu\Documents\MATLAB\Polarimetric_precoding_code\Tdoc_NLOS_ULA_1UEs_1UEAnt_OSF1_implicit_combine_polarizations_B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arathsu\Documents\MATLAB\Polarimetric_precoding_code\Tdoc_NLOS_ULA_1UEs_1UEAnt_OSF1_implicit_combine_polarizations_B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698" cy="2200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42EA" w:rsidRPr="00850EF2" w:rsidRDefault="00CC10E2" w:rsidP="00C7113B">
            <w:pPr>
              <w:pStyle w:val="Beschriftung"/>
              <w:spacing w:line="276" w:lineRule="auto"/>
              <w:jc w:val="center"/>
              <w:rPr>
                <w:b w:val="0"/>
                <w:i/>
                <w:sz w:val="22"/>
                <w:szCs w:val="22"/>
                <w:lang w:val="en-US"/>
              </w:rPr>
            </w:pP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 xml:space="preserve">Figure </w:t>
            </w:r>
            <w:r w:rsidRPr="00850EF2">
              <w:rPr>
                <w:i/>
                <w:color w:val="auto"/>
                <w:sz w:val="22"/>
                <w:szCs w:val="22"/>
              </w:rPr>
              <w:fldChar w:fldCharType="begin"/>
            </w:r>
            <w:r w:rsidRPr="00850EF2">
              <w:rPr>
                <w:i/>
                <w:color w:val="auto"/>
                <w:sz w:val="22"/>
                <w:szCs w:val="22"/>
                <w:lang w:val="en-US"/>
              </w:rPr>
              <w:instrText xml:space="preserve"> SEQ Figure \* ARABIC </w:instrText>
            </w:r>
            <w:r w:rsidRPr="00850EF2">
              <w:rPr>
                <w:i/>
                <w:color w:val="auto"/>
                <w:sz w:val="22"/>
                <w:szCs w:val="22"/>
              </w:rPr>
              <w:fldChar w:fldCharType="separate"/>
            </w:r>
            <w:r w:rsidR="00A47725" w:rsidRPr="00850EF2">
              <w:rPr>
                <w:i/>
                <w:noProof/>
                <w:color w:val="auto"/>
                <w:sz w:val="22"/>
                <w:szCs w:val="22"/>
                <w:lang w:val="en-US"/>
              </w:rPr>
              <w:t>1</w:t>
            </w:r>
            <w:r w:rsidRPr="00850EF2">
              <w:rPr>
                <w:i/>
                <w:color w:val="auto"/>
                <w:sz w:val="22"/>
                <w:szCs w:val="22"/>
              </w:rPr>
              <w:fldChar w:fldCharType="end"/>
            </w: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>: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R</w:t>
            </w:r>
            <w:r w:rsidR="00A36B27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ate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versus SNR for the real-world and 3GPP array</w:t>
            </w:r>
            <w:r w:rsidR="00C7113B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antenna</w:t>
            </w:r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, (M</w:t>
            </w:r>
            <w:proofErr w:type="gramStart"/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,N,P</w:t>
            </w:r>
            <w:proofErr w:type="gramEnd"/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) = (1,8,2).</w:t>
            </w:r>
          </w:p>
        </w:tc>
        <w:tc>
          <w:tcPr>
            <w:tcW w:w="4845" w:type="dxa"/>
          </w:tcPr>
          <w:p w:rsidR="00A47725" w:rsidRPr="00850EF2" w:rsidRDefault="00345825" w:rsidP="004A51E8">
            <w:pPr>
              <w:keepNext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850EF2">
              <w:rPr>
                <w:i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69B81AF5" wp14:editId="56EF0A7C">
                  <wp:extent cx="2944586" cy="2208439"/>
                  <wp:effectExtent l="0" t="0" r="8255" b="1905"/>
                  <wp:docPr id="2" name="Grafik 2" descr="C:\Users\varathsu\Documents\MATLAB\Polarimetric_precoding_code\Tdoc_NLOS_URA_1UEs_1UEAnt_OSF1_implicit_combine_polarizations_B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arathsu\Documents\MATLAB\Polarimetric_precoding_code\Tdoc_NLOS_URA_1UEs_1UEAnt_OSF1_implicit_combine_polarizations_B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587" cy="220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42EA" w:rsidRPr="00850EF2" w:rsidRDefault="00A47725" w:rsidP="00C7113B">
            <w:pPr>
              <w:pStyle w:val="Beschriftung"/>
              <w:spacing w:line="276" w:lineRule="auto"/>
              <w:jc w:val="center"/>
              <w:rPr>
                <w:b w:val="0"/>
                <w:i/>
                <w:sz w:val="22"/>
                <w:szCs w:val="22"/>
                <w:lang w:val="en-US"/>
              </w:rPr>
            </w:pP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 xml:space="preserve">Figure </w:t>
            </w:r>
            <w:r w:rsidRPr="00850EF2">
              <w:rPr>
                <w:i/>
                <w:color w:val="auto"/>
                <w:sz w:val="22"/>
                <w:szCs w:val="22"/>
              </w:rPr>
              <w:fldChar w:fldCharType="begin"/>
            </w:r>
            <w:r w:rsidRPr="00850EF2">
              <w:rPr>
                <w:i/>
                <w:color w:val="auto"/>
                <w:sz w:val="22"/>
                <w:szCs w:val="22"/>
                <w:lang w:val="en-US"/>
              </w:rPr>
              <w:instrText xml:space="preserve"> SEQ Figure \* ARABIC </w:instrText>
            </w:r>
            <w:r w:rsidRPr="00850EF2">
              <w:rPr>
                <w:i/>
                <w:color w:val="auto"/>
                <w:sz w:val="22"/>
                <w:szCs w:val="22"/>
              </w:rPr>
              <w:fldChar w:fldCharType="separate"/>
            </w:r>
            <w:r w:rsidRPr="00850EF2">
              <w:rPr>
                <w:i/>
                <w:noProof/>
                <w:color w:val="auto"/>
                <w:sz w:val="22"/>
                <w:szCs w:val="22"/>
                <w:lang w:val="en-US"/>
              </w:rPr>
              <w:t>2</w:t>
            </w:r>
            <w:r w:rsidRPr="00850EF2">
              <w:rPr>
                <w:i/>
                <w:color w:val="auto"/>
                <w:sz w:val="22"/>
                <w:szCs w:val="22"/>
              </w:rPr>
              <w:fldChar w:fldCharType="end"/>
            </w: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>: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Rate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versus SNR for the real-world and 3GPP array</w:t>
            </w:r>
            <w:r w:rsidR="00C7113B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antenna</w:t>
            </w:r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, 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(M</w:t>
            </w:r>
            <w:proofErr w:type="gramStart"/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,N,P</w:t>
            </w:r>
            <w:proofErr w:type="gramEnd"/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) = (2,4,2)</w:t>
            </w:r>
            <w:r w:rsidR="00066BF1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.</w:t>
            </w:r>
          </w:p>
        </w:tc>
      </w:tr>
    </w:tbl>
    <w:p w:rsidR="00D25CAF" w:rsidRPr="00850EF2" w:rsidRDefault="00FF6716">
      <w:pPr>
        <w:spacing w:line="276" w:lineRule="auto"/>
        <w:jc w:val="both"/>
        <w:rPr>
          <w:sz w:val="22"/>
          <w:szCs w:val="22"/>
          <w:lang w:val="en-US"/>
        </w:rPr>
      </w:pPr>
      <w:r w:rsidRPr="00850EF2">
        <w:rPr>
          <w:sz w:val="22"/>
          <w:szCs w:val="22"/>
          <w:lang w:val="en-US"/>
        </w:rPr>
        <w:t xml:space="preserve">Fig. 3 and Fig. 4 show the performance of the DFT-based and </w:t>
      </w:r>
      <w:r w:rsidR="0039286E" w:rsidRPr="00850EF2">
        <w:rPr>
          <w:sz w:val="22"/>
          <w:szCs w:val="22"/>
          <w:lang w:val="en-US"/>
        </w:rPr>
        <w:t>ARM-</w:t>
      </w:r>
      <w:r w:rsidRPr="00850EF2">
        <w:rPr>
          <w:sz w:val="22"/>
          <w:szCs w:val="22"/>
          <w:lang w:val="en-US"/>
        </w:rPr>
        <w:t>codebook precoding techniques</w:t>
      </w:r>
      <w:r w:rsidR="00AE6D72" w:rsidRPr="00850EF2">
        <w:rPr>
          <w:sz w:val="22"/>
          <w:szCs w:val="22"/>
          <w:lang w:val="en-US"/>
        </w:rPr>
        <w:t xml:space="preserve"> </w:t>
      </w:r>
      <w:r w:rsidR="0039286E" w:rsidRPr="00850EF2">
        <w:rPr>
          <w:sz w:val="22"/>
          <w:szCs w:val="22"/>
          <w:lang w:val="en-US"/>
        </w:rPr>
        <w:t>when used with a</w:t>
      </w:r>
      <w:r w:rsidR="00AE6D72" w:rsidRPr="00850EF2">
        <w:rPr>
          <w:sz w:val="22"/>
          <w:szCs w:val="22"/>
          <w:lang w:val="en-US"/>
        </w:rPr>
        <w:t xml:space="preserve"> real-world</w:t>
      </w:r>
      <w:r w:rsidR="00496461" w:rsidRPr="00850EF2">
        <w:rPr>
          <w:sz w:val="22"/>
          <w:szCs w:val="22"/>
          <w:lang w:val="en-US"/>
        </w:rPr>
        <w:t xml:space="preserve"> </w:t>
      </w:r>
      <w:r w:rsidR="00AE6D72" w:rsidRPr="00850EF2">
        <w:rPr>
          <w:sz w:val="22"/>
          <w:szCs w:val="22"/>
          <w:lang w:val="en-US"/>
        </w:rPr>
        <w:t>array</w:t>
      </w:r>
      <w:r w:rsidR="00C7113B" w:rsidRPr="00850EF2">
        <w:rPr>
          <w:sz w:val="22"/>
          <w:szCs w:val="22"/>
          <w:lang w:val="en-US"/>
        </w:rPr>
        <w:t xml:space="preserve"> antenna</w:t>
      </w:r>
      <w:r w:rsidR="00F45CBB" w:rsidRPr="00850EF2">
        <w:rPr>
          <w:sz w:val="22"/>
          <w:szCs w:val="22"/>
          <w:lang w:val="en-US"/>
        </w:rPr>
        <w:t xml:space="preserve">. </w:t>
      </w:r>
      <w:r w:rsidR="008C73C0" w:rsidRPr="00850EF2">
        <w:rPr>
          <w:sz w:val="22"/>
          <w:szCs w:val="22"/>
          <w:lang w:val="en-US"/>
        </w:rPr>
        <w:t>A</w:t>
      </w:r>
      <w:r w:rsidR="00D25CAF" w:rsidRPr="00850EF2">
        <w:rPr>
          <w:sz w:val="22"/>
          <w:szCs w:val="22"/>
          <w:lang w:val="en-US"/>
        </w:rPr>
        <w:t xml:space="preserve"> gain of </w:t>
      </w:r>
      <w:r w:rsidR="00160B96" w:rsidRPr="00850EF2">
        <w:rPr>
          <w:sz w:val="22"/>
          <w:szCs w:val="22"/>
          <w:lang w:val="en-US"/>
        </w:rPr>
        <w:t>3</w:t>
      </w:r>
      <w:r w:rsidR="0039286E" w:rsidRPr="00850EF2">
        <w:rPr>
          <w:sz w:val="22"/>
          <w:szCs w:val="22"/>
          <w:lang w:val="en-US"/>
        </w:rPr>
        <w:t xml:space="preserve"> to </w:t>
      </w:r>
      <w:r w:rsidR="00160B96" w:rsidRPr="00850EF2">
        <w:rPr>
          <w:sz w:val="22"/>
          <w:szCs w:val="22"/>
          <w:lang w:val="en-US"/>
        </w:rPr>
        <w:t>4</w:t>
      </w:r>
      <w:r w:rsidR="00D25CAF" w:rsidRPr="00850EF2">
        <w:rPr>
          <w:sz w:val="22"/>
          <w:szCs w:val="22"/>
          <w:lang w:val="en-US"/>
        </w:rPr>
        <w:t xml:space="preserve"> dB </w:t>
      </w:r>
      <w:r w:rsidR="008C73C0" w:rsidRPr="00850EF2">
        <w:rPr>
          <w:sz w:val="22"/>
          <w:szCs w:val="22"/>
          <w:lang w:val="en-US"/>
        </w:rPr>
        <w:t xml:space="preserve">for the ARM codebook can be observed </w:t>
      </w:r>
      <w:r w:rsidR="00C555D5" w:rsidRPr="00850EF2">
        <w:rPr>
          <w:sz w:val="22"/>
          <w:szCs w:val="22"/>
          <w:lang w:val="en-US"/>
        </w:rPr>
        <w:t xml:space="preserve">over the </w:t>
      </w:r>
      <w:r w:rsidR="007921C0" w:rsidRPr="00850EF2">
        <w:rPr>
          <w:sz w:val="22"/>
          <w:szCs w:val="22"/>
          <w:lang w:val="en-US"/>
        </w:rPr>
        <w:t>DFT-based</w:t>
      </w:r>
      <w:r w:rsidR="00E21110" w:rsidRPr="00850EF2">
        <w:rPr>
          <w:sz w:val="22"/>
          <w:szCs w:val="22"/>
          <w:lang w:val="en-US"/>
        </w:rPr>
        <w:t xml:space="preserve"> </w:t>
      </w:r>
      <w:r w:rsidR="007921C0" w:rsidRPr="00850EF2">
        <w:rPr>
          <w:sz w:val="22"/>
          <w:szCs w:val="22"/>
          <w:lang w:val="en-US"/>
        </w:rPr>
        <w:t xml:space="preserve">codebook </w:t>
      </w:r>
      <w:r w:rsidR="00D25CAF" w:rsidRPr="00850EF2">
        <w:rPr>
          <w:sz w:val="22"/>
          <w:szCs w:val="22"/>
          <w:lang w:val="en-US"/>
        </w:rPr>
        <w:t xml:space="preserve">for both </w:t>
      </w:r>
      <w:r w:rsidR="008C73C0" w:rsidRPr="00850EF2">
        <w:rPr>
          <w:sz w:val="22"/>
          <w:szCs w:val="22"/>
          <w:lang w:val="en-US"/>
        </w:rPr>
        <w:t>array</w:t>
      </w:r>
      <w:r w:rsidR="009948CC" w:rsidRPr="00850EF2">
        <w:rPr>
          <w:sz w:val="22"/>
          <w:szCs w:val="22"/>
          <w:lang w:val="en-US"/>
        </w:rPr>
        <w:t xml:space="preserve"> </w:t>
      </w:r>
      <w:r w:rsidR="0039286E" w:rsidRPr="00850EF2">
        <w:rPr>
          <w:sz w:val="22"/>
          <w:szCs w:val="22"/>
          <w:lang w:val="en-US"/>
        </w:rPr>
        <w:t>geometries</w:t>
      </w:r>
      <w:r w:rsidR="002F3413" w:rsidRPr="00850EF2">
        <w:rPr>
          <w:sz w:val="22"/>
          <w:szCs w:val="22"/>
          <w:lang w:val="en-US"/>
        </w:rPr>
        <w:t>.</w:t>
      </w:r>
    </w:p>
    <w:p w:rsidR="008C73C0" w:rsidRPr="00850EF2" w:rsidRDefault="008C73C0">
      <w:pPr>
        <w:spacing w:line="276" w:lineRule="auto"/>
        <w:jc w:val="both"/>
        <w:rPr>
          <w:sz w:val="22"/>
          <w:szCs w:val="22"/>
          <w:lang w:val="en-US"/>
        </w:rPr>
      </w:pPr>
    </w:p>
    <w:p w:rsidR="008C73C0" w:rsidRPr="00850EF2" w:rsidRDefault="008C73C0" w:rsidP="008C73C0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>Observation 2: The array-response-matched (ARM) codebook</w:t>
      </w:r>
      <w:r w:rsidR="0039286E" w:rsidRPr="00850EF2">
        <w:rPr>
          <w:b/>
          <w:sz w:val="22"/>
          <w:szCs w:val="22"/>
          <w:lang w:val="en-US"/>
        </w:rPr>
        <w:t>-based</w:t>
      </w:r>
      <w:r w:rsidRPr="00850EF2">
        <w:rPr>
          <w:b/>
          <w:sz w:val="22"/>
          <w:szCs w:val="22"/>
          <w:lang w:val="en-US"/>
        </w:rPr>
        <w:t xml:space="preserve"> </w:t>
      </w:r>
      <w:proofErr w:type="spellStart"/>
      <w:r w:rsidRPr="00850EF2">
        <w:rPr>
          <w:b/>
          <w:sz w:val="22"/>
          <w:szCs w:val="22"/>
          <w:lang w:val="en-US"/>
        </w:rPr>
        <w:t>precoder</w:t>
      </w:r>
      <w:proofErr w:type="spellEnd"/>
      <w:r w:rsidRPr="00850EF2">
        <w:rPr>
          <w:b/>
          <w:sz w:val="22"/>
          <w:szCs w:val="22"/>
          <w:lang w:val="en-US"/>
        </w:rPr>
        <w:t xml:space="preserve"> outperforms the DFT-codebook</w:t>
      </w:r>
      <w:r w:rsidR="0039286E" w:rsidRPr="00850EF2">
        <w:rPr>
          <w:b/>
          <w:sz w:val="22"/>
          <w:szCs w:val="22"/>
          <w:lang w:val="en-US"/>
        </w:rPr>
        <w:t>-based</w:t>
      </w:r>
      <w:r w:rsidRPr="00850EF2">
        <w:rPr>
          <w:b/>
          <w:sz w:val="22"/>
          <w:szCs w:val="22"/>
          <w:lang w:val="en-US"/>
        </w:rPr>
        <w:t xml:space="preserve"> </w:t>
      </w:r>
      <w:proofErr w:type="spellStart"/>
      <w:r w:rsidRPr="00850EF2">
        <w:rPr>
          <w:b/>
          <w:sz w:val="22"/>
          <w:szCs w:val="22"/>
          <w:lang w:val="en-US"/>
        </w:rPr>
        <w:t>precoder</w:t>
      </w:r>
      <w:proofErr w:type="spellEnd"/>
      <w:r w:rsidR="005D1A3D" w:rsidRPr="00850EF2">
        <w:rPr>
          <w:b/>
          <w:sz w:val="22"/>
          <w:szCs w:val="22"/>
          <w:lang w:val="en-US"/>
        </w:rPr>
        <w:t xml:space="preserve"> significant</w:t>
      </w:r>
      <w:r w:rsidR="00345825" w:rsidRPr="00850EF2">
        <w:rPr>
          <w:b/>
          <w:sz w:val="22"/>
          <w:szCs w:val="22"/>
          <w:lang w:val="en-US"/>
        </w:rPr>
        <w:t>ly</w:t>
      </w:r>
      <w:r w:rsidRPr="00850EF2">
        <w:rPr>
          <w:b/>
          <w:sz w:val="22"/>
          <w:szCs w:val="22"/>
          <w:lang w:val="en-US"/>
        </w:rPr>
        <w:t>.</w:t>
      </w:r>
    </w:p>
    <w:p w:rsidR="008C73C0" w:rsidRPr="00850EF2" w:rsidRDefault="008C73C0" w:rsidP="008C73C0">
      <w:pPr>
        <w:spacing w:line="276" w:lineRule="auto"/>
        <w:jc w:val="both"/>
        <w:rPr>
          <w:b/>
          <w:i/>
          <w:sz w:val="22"/>
          <w:szCs w:val="22"/>
          <w:u w:val="single"/>
          <w:lang w:val="en-US"/>
        </w:rPr>
      </w:pPr>
    </w:p>
    <w:p w:rsidR="008C73C0" w:rsidRPr="00850EF2" w:rsidRDefault="008C73C0" w:rsidP="008C73C0">
      <w:pPr>
        <w:spacing w:line="276" w:lineRule="auto"/>
        <w:jc w:val="both"/>
        <w:rPr>
          <w:sz w:val="22"/>
          <w:szCs w:val="22"/>
          <w:lang w:val="en-US"/>
        </w:rPr>
      </w:pPr>
      <w:r w:rsidRPr="00850EF2">
        <w:rPr>
          <w:sz w:val="22"/>
          <w:szCs w:val="22"/>
          <w:lang w:val="en-US"/>
        </w:rPr>
        <w:t xml:space="preserve">The results above clearly demonstrate the </w:t>
      </w:r>
      <w:r w:rsidR="0039286E" w:rsidRPr="00850EF2">
        <w:rPr>
          <w:sz w:val="22"/>
          <w:szCs w:val="22"/>
          <w:lang w:val="en-US"/>
        </w:rPr>
        <w:t>performance loss of</w:t>
      </w:r>
      <w:r w:rsidRPr="00850EF2">
        <w:rPr>
          <w:sz w:val="22"/>
          <w:szCs w:val="22"/>
          <w:lang w:val="en-US"/>
        </w:rPr>
        <w:t xml:space="preserve"> the Rel.13 DFT-based </w:t>
      </w:r>
      <w:proofErr w:type="spellStart"/>
      <w:r w:rsidRPr="00850EF2">
        <w:rPr>
          <w:sz w:val="22"/>
          <w:szCs w:val="22"/>
          <w:lang w:val="en-US"/>
        </w:rPr>
        <w:t>precoders</w:t>
      </w:r>
      <w:proofErr w:type="spellEnd"/>
      <w:r w:rsidRPr="00850EF2">
        <w:rPr>
          <w:sz w:val="22"/>
          <w:szCs w:val="22"/>
          <w:lang w:val="en-US"/>
        </w:rPr>
        <w:t xml:space="preserve"> </w:t>
      </w:r>
      <w:r w:rsidR="0039286E" w:rsidRPr="00850EF2">
        <w:rPr>
          <w:sz w:val="22"/>
          <w:szCs w:val="22"/>
          <w:lang w:val="en-US"/>
        </w:rPr>
        <w:t xml:space="preserve">when used </w:t>
      </w:r>
      <w:r w:rsidR="00B45F42" w:rsidRPr="00850EF2">
        <w:rPr>
          <w:sz w:val="22"/>
          <w:szCs w:val="22"/>
          <w:lang w:val="en-US"/>
        </w:rPr>
        <w:t>with</w:t>
      </w:r>
      <w:r w:rsidR="0039286E" w:rsidRPr="00850EF2">
        <w:rPr>
          <w:sz w:val="22"/>
          <w:szCs w:val="22"/>
          <w:lang w:val="en-US"/>
        </w:rPr>
        <w:t xml:space="preserve"> </w:t>
      </w:r>
      <w:r w:rsidRPr="00850EF2">
        <w:rPr>
          <w:sz w:val="22"/>
          <w:szCs w:val="22"/>
          <w:lang w:val="en-US"/>
        </w:rPr>
        <w:t>real-world arrays</w:t>
      </w:r>
      <w:r w:rsidR="00C7113B" w:rsidRPr="00850EF2">
        <w:rPr>
          <w:sz w:val="22"/>
          <w:szCs w:val="22"/>
          <w:lang w:val="en-US"/>
        </w:rPr>
        <w:t xml:space="preserve"> antenna</w:t>
      </w:r>
      <w:r w:rsidRPr="00850EF2">
        <w:rPr>
          <w:sz w:val="22"/>
          <w:szCs w:val="22"/>
          <w:lang w:val="en-US"/>
        </w:rPr>
        <w:t xml:space="preserve">. </w:t>
      </w:r>
      <w:r w:rsidR="0039286E" w:rsidRPr="00850EF2">
        <w:rPr>
          <w:sz w:val="22"/>
          <w:szCs w:val="22"/>
          <w:lang w:val="en-US"/>
        </w:rPr>
        <w:t xml:space="preserve">Therefore, array </w:t>
      </w:r>
      <w:r w:rsidRPr="00850EF2">
        <w:rPr>
          <w:sz w:val="22"/>
          <w:szCs w:val="22"/>
          <w:lang w:val="en-US"/>
        </w:rPr>
        <w:t xml:space="preserve">non-idealities should be </w:t>
      </w:r>
      <w:r w:rsidR="00B45F42" w:rsidRPr="00850EF2">
        <w:rPr>
          <w:sz w:val="22"/>
          <w:szCs w:val="22"/>
          <w:lang w:val="en-US"/>
        </w:rPr>
        <w:t>taken into account</w:t>
      </w:r>
      <w:r w:rsidRPr="00850EF2">
        <w:rPr>
          <w:sz w:val="22"/>
          <w:szCs w:val="22"/>
          <w:lang w:val="en-US"/>
        </w:rPr>
        <w:t xml:space="preserve"> in the codebook </w:t>
      </w:r>
      <w:r w:rsidR="00B45F42" w:rsidRPr="00850EF2">
        <w:rPr>
          <w:sz w:val="22"/>
          <w:szCs w:val="22"/>
          <w:lang w:val="en-US"/>
        </w:rPr>
        <w:t>design</w:t>
      </w:r>
      <w:r w:rsidRPr="00850EF2">
        <w:rPr>
          <w:sz w:val="22"/>
          <w:szCs w:val="22"/>
          <w:lang w:val="en-US"/>
        </w:rPr>
        <w:t>.</w:t>
      </w:r>
    </w:p>
    <w:p w:rsidR="008C73C0" w:rsidRPr="00850EF2" w:rsidRDefault="008C73C0" w:rsidP="008C73C0">
      <w:pPr>
        <w:spacing w:line="276" w:lineRule="auto"/>
        <w:jc w:val="both"/>
        <w:rPr>
          <w:b/>
          <w:sz w:val="22"/>
          <w:szCs w:val="22"/>
          <w:lang w:val="en-US"/>
        </w:rPr>
      </w:pPr>
    </w:p>
    <w:p w:rsidR="008C73C0" w:rsidRPr="00850EF2" w:rsidRDefault="008C73C0" w:rsidP="008C73C0">
      <w:pPr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 xml:space="preserve">Proposal </w:t>
      </w:r>
      <w:r w:rsidR="005C0017" w:rsidRPr="00850EF2">
        <w:rPr>
          <w:b/>
          <w:sz w:val="22"/>
          <w:szCs w:val="22"/>
          <w:lang w:val="en-US"/>
        </w:rPr>
        <w:t>1</w:t>
      </w:r>
      <w:r w:rsidRPr="00850EF2">
        <w:rPr>
          <w:b/>
          <w:sz w:val="22"/>
          <w:szCs w:val="22"/>
          <w:lang w:val="en-US"/>
        </w:rPr>
        <w:t xml:space="preserve">: Codebook matrix designs adapted to </w:t>
      </w:r>
      <w:r w:rsidR="00266929" w:rsidRPr="00850EF2">
        <w:rPr>
          <w:b/>
          <w:sz w:val="22"/>
          <w:szCs w:val="22"/>
          <w:lang w:val="en-US"/>
        </w:rPr>
        <w:t xml:space="preserve">the </w:t>
      </w:r>
      <w:r w:rsidR="002E2F5D" w:rsidRPr="00850EF2">
        <w:rPr>
          <w:b/>
          <w:sz w:val="22"/>
          <w:szCs w:val="22"/>
          <w:lang w:val="en-US"/>
        </w:rPr>
        <w:t xml:space="preserve">real-world </w:t>
      </w:r>
      <w:r w:rsidRPr="00850EF2">
        <w:rPr>
          <w:b/>
          <w:sz w:val="22"/>
          <w:szCs w:val="22"/>
          <w:lang w:val="en-US"/>
        </w:rPr>
        <w:t xml:space="preserve">array </w:t>
      </w:r>
      <w:r w:rsidR="00C7113B" w:rsidRPr="00850EF2">
        <w:rPr>
          <w:b/>
          <w:sz w:val="22"/>
          <w:szCs w:val="22"/>
          <w:lang w:val="en-US"/>
        </w:rPr>
        <w:t xml:space="preserve">antenna </w:t>
      </w:r>
      <w:r w:rsidRPr="00850EF2">
        <w:rPr>
          <w:b/>
          <w:sz w:val="22"/>
          <w:szCs w:val="22"/>
          <w:lang w:val="en-US"/>
        </w:rPr>
        <w:t>response sh</w:t>
      </w:r>
      <w:r w:rsidR="00C7113B" w:rsidRPr="00850EF2">
        <w:rPr>
          <w:b/>
          <w:sz w:val="22"/>
          <w:szCs w:val="22"/>
          <w:lang w:val="en-US"/>
        </w:rPr>
        <w:t>all</w:t>
      </w:r>
      <w:r w:rsidRPr="00850EF2">
        <w:rPr>
          <w:b/>
          <w:sz w:val="22"/>
          <w:szCs w:val="22"/>
          <w:lang w:val="en-US"/>
        </w:rPr>
        <w:t xml:space="preserve"> be </w:t>
      </w:r>
      <w:r w:rsidR="00C7113B" w:rsidRPr="00850EF2">
        <w:rPr>
          <w:b/>
          <w:sz w:val="22"/>
          <w:szCs w:val="22"/>
          <w:lang w:val="en-US"/>
        </w:rPr>
        <w:t>further investigated</w:t>
      </w:r>
      <w:r w:rsidRPr="00850EF2">
        <w:rPr>
          <w:b/>
          <w:sz w:val="22"/>
          <w:szCs w:val="22"/>
          <w:lang w:val="en-US"/>
        </w:rPr>
        <w:t>.</w:t>
      </w:r>
    </w:p>
    <w:p w:rsidR="00C50657" w:rsidRPr="00850EF2" w:rsidRDefault="00C50657" w:rsidP="004A51E8">
      <w:pPr>
        <w:spacing w:line="276" w:lineRule="auto"/>
        <w:jc w:val="both"/>
        <w:rPr>
          <w:sz w:val="22"/>
          <w:szCs w:val="22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C60BB0" w:rsidRPr="00850EF2" w:rsidTr="002A2BEF">
        <w:tc>
          <w:tcPr>
            <w:tcW w:w="4788" w:type="dxa"/>
          </w:tcPr>
          <w:p w:rsidR="00345E44" w:rsidRPr="00850EF2" w:rsidRDefault="00345825" w:rsidP="004A51E8">
            <w:pPr>
              <w:keepNext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850EF2">
              <w:rPr>
                <w:i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2B721CF3" wp14:editId="53CD7150">
                  <wp:extent cx="3011715" cy="2258786"/>
                  <wp:effectExtent l="0" t="0" r="0" b="8255"/>
                  <wp:docPr id="3" name="Grafik 3" descr="C:\Users\varathsu\Documents\MATLAB\Polarimetric_precoding_code\Tdoc_NLOS_ULA_1UEs_1UEAnt_OSF1_implicit_combine_polarizations_B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arathsu\Documents\MATLAB\Polarimetric_precoding_code\Tdoc_NLOS_ULA_1UEs_1UEAnt_OSF1_implicit_combine_polarizations_B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402" cy="2256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5E44" w:rsidRPr="00850EF2" w:rsidRDefault="00345E44">
            <w:pPr>
              <w:pStyle w:val="Beschriftung"/>
              <w:spacing w:line="276" w:lineRule="auto"/>
              <w:jc w:val="center"/>
              <w:rPr>
                <w:b w:val="0"/>
                <w:i/>
                <w:sz w:val="22"/>
                <w:szCs w:val="22"/>
                <w:lang w:val="en-US"/>
              </w:rPr>
            </w:pP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 xml:space="preserve">Figure </w:t>
            </w:r>
            <w:r w:rsidR="00C60BB0" w:rsidRPr="00850EF2">
              <w:rPr>
                <w:i/>
                <w:color w:val="auto"/>
                <w:sz w:val="22"/>
                <w:szCs w:val="22"/>
                <w:lang w:val="en-US"/>
              </w:rPr>
              <w:t>3</w:t>
            </w: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>: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="008C73C0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Rate versus SNR for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="008C73C0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the real-world array, 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(M</w:t>
            </w:r>
            <w:proofErr w:type="gramStart"/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,N,P</w:t>
            </w:r>
            <w:proofErr w:type="gramEnd"/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) = (1,8,2)</w:t>
            </w:r>
            <w:r w:rsidR="007854CC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4834" w:type="dxa"/>
          </w:tcPr>
          <w:p w:rsidR="00345E44" w:rsidRPr="00850EF2" w:rsidRDefault="00345825" w:rsidP="004A51E8">
            <w:pPr>
              <w:keepNext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850EF2">
              <w:rPr>
                <w:i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0B80FE81" wp14:editId="6EB058AD">
                  <wp:extent cx="3009900" cy="2257425"/>
                  <wp:effectExtent l="0" t="0" r="0" b="9525"/>
                  <wp:docPr id="4" name="Grafik 4" descr="C:\Users\varathsu\Documents\MATLAB\Polarimetric_precoding_code\Tdoc_NLOS_URA_1UEs_1UEAnt_OSF1_implicit_combine_polarizations_B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arathsu\Documents\MATLAB\Polarimetric_precoding_code\Tdoc_NLOS_URA_1UEs_1UEAnt_OSF1_implicit_combine_polarizations_B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994" cy="2260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5E44" w:rsidRPr="00850EF2" w:rsidRDefault="00345E44">
            <w:pPr>
              <w:pStyle w:val="Beschriftung"/>
              <w:spacing w:line="276" w:lineRule="auto"/>
              <w:jc w:val="center"/>
              <w:rPr>
                <w:b w:val="0"/>
                <w:i/>
                <w:sz w:val="22"/>
                <w:szCs w:val="22"/>
                <w:lang w:val="en-US"/>
              </w:rPr>
            </w:pP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 xml:space="preserve">Figure </w:t>
            </w:r>
            <w:r w:rsidR="00C60BB0" w:rsidRPr="00850EF2">
              <w:rPr>
                <w:i/>
                <w:color w:val="auto"/>
                <w:sz w:val="22"/>
                <w:szCs w:val="22"/>
                <w:lang w:val="en-US"/>
              </w:rPr>
              <w:t>4</w:t>
            </w:r>
            <w:r w:rsidRPr="00850EF2">
              <w:rPr>
                <w:i/>
                <w:color w:val="auto"/>
                <w:sz w:val="22"/>
                <w:szCs w:val="22"/>
                <w:lang w:val="en-US"/>
              </w:rPr>
              <w:t>:</w:t>
            </w:r>
            <w:r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="008C73C0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Rate versus SNR for the real-world array, (M</w:t>
            </w:r>
            <w:proofErr w:type="gramStart"/>
            <w:r w:rsidR="008C73C0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,N,P</w:t>
            </w:r>
            <w:proofErr w:type="gramEnd"/>
            <w:r w:rsidR="008C73C0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) = </w:t>
            </w:r>
            <w:r w:rsidR="007854CC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 xml:space="preserve"> (2,4,2)</w:t>
            </w:r>
            <w:r w:rsidR="008C73C0" w:rsidRPr="00850EF2">
              <w:rPr>
                <w:b w:val="0"/>
                <w:i/>
                <w:color w:val="auto"/>
                <w:sz w:val="22"/>
                <w:szCs w:val="22"/>
                <w:lang w:val="en-US"/>
              </w:rPr>
              <w:t>.</w:t>
            </w:r>
          </w:p>
        </w:tc>
      </w:tr>
    </w:tbl>
    <w:p w:rsidR="00D25CAF" w:rsidRPr="00850EF2" w:rsidRDefault="00D25CAF" w:rsidP="004A51E8">
      <w:pPr>
        <w:spacing w:line="276" w:lineRule="auto"/>
        <w:jc w:val="both"/>
        <w:rPr>
          <w:b/>
          <w:sz w:val="22"/>
          <w:szCs w:val="22"/>
          <w:lang w:val="en-US"/>
        </w:rPr>
      </w:pPr>
    </w:p>
    <w:p w:rsidR="00D25CAF" w:rsidRPr="00850EF2" w:rsidRDefault="00D25CAF" w:rsidP="00872933">
      <w:pPr>
        <w:pStyle w:val="Listenabsatz"/>
        <w:numPr>
          <w:ilvl w:val="0"/>
          <w:numId w:val="1"/>
        </w:numPr>
        <w:jc w:val="both"/>
        <w:rPr>
          <w:rFonts w:eastAsiaTheme="minorEastAsia"/>
        </w:rPr>
      </w:pPr>
      <w:r w:rsidRPr="00850EF2">
        <w:rPr>
          <w:b/>
        </w:rPr>
        <w:lastRenderedPageBreak/>
        <w:t>Conclusions</w:t>
      </w:r>
    </w:p>
    <w:p w:rsidR="00B45F42" w:rsidRPr="00850EF2" w:rsidRDefault="00B45F42" w:rsidP="00B45F42">
      <w:pPr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>Observation 1: In comparison to 3GPP-model-based arrays, the DFT-based codebook is losing performance when it is applied to real-world arrays.</w:t>
      </w:r>
    </w:p>
    <w:p w:rsidR="0039286E" w:rsidRPr="00850EF2" w:rsidRDefault="0039286E" w:rsidP="0039286E">
      <w:pPr>
        <w:spacing w:line="276" w:lineRule="auto"/>
        <w:jc w:val="both"/>
        <w:rPr>
          <w:b/>
          <w:sz w:val="22"/>
          <w:szCs w:val="22"/>
          <w:lang w:val="en-US"/>
        </w:rPr>
      </w:pPr>
    </w:p>
    <w:p w:rsidR="0039286E" w:rsidRPr="00850EF2" w:rsidRDefault="0039286E" w:rsidP="0039286E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 xml:space="preserve">Observation 2: The array-response-matched (ARM) codebook-based </w:t>
      </w:r>
      <w:proofErr w:type="spellStart"/>
      <w:r w:rsidRPr="00850EF2">
        <w:rPr>
          <w:b/>
          <w:sz w:val="22"/>
          <w:szCs w:val="22"/>
          <w:lang w:val="en-US"/>
        </w:rPr>
        <w:t>precoder</w:t>
      </w:r>
      <w:proofErr w:type="spellEnd"/>
      <w:r w:rsidRPr="00850EF2">
        <w:rPr>
          <w:b/>
          <w:sz w:val="22"/>
          <w:szCs w:val="22"/>
          <w:lang w:val="en-US"/>
        </w:rPr>
        <w:t xml:space="preserve"> outperforms the DFT-codebook-based </w:t>
      </w:r>
      <w:proofErr w:type="spellStart"/>
      <w:r w:rsidRPr="00850EF2">
        <w:rPr>
          <w:b/>
          <w:sz w:val="22"/>
          <w:szCs w:val="22"/>
          <w:lang w:val="en-US"/>
        </w:rPr>
        <w:t>precoder</w:t>
      </w:r>
      <w:proofErr w:type="spellEnd"/>
      <w:r w:rsidRPr="00850EF2">
        <w:rPr>
          <w:b/>
          <w:sz w:val="22"/>
          <w:szCs w:val="22"/>
          <w:lang w:val="en-US"/>
        </w:rPr>
        <w:t xml:space="preserve"> significantly.</w:t>
      </w:r>
    </w:p>
    <w:p w:rsidR="0039286E" w:rsidRPr="00850EF2" w:rsidRDefault="0039286E" w:rsidP="00266929">
      <w:pPr>
        <w:jc w:val="both"/>
        <w:rPr>
          <w:b/>
          <w:sz w:val="22"/>
          <w:szCs w:val="22"/>
          <w:lang w:val="en-US"/>
        </w:rPr>
      </w:pPr>
    </w:p>
    <w:p w:rsidR="00C7113B" w:rsidRPr="00850EF2" w:rsidRDefault="00C7113B" w:rsidP="00C7113B">
      <w:pPr>
        <w:jc w:val="both"/>
        <w:rPr>
          <w:b/>
          <w:sz w:val="22"/>
          <w:szCs w:val="22"/>
          <w:lang w:val="en-US"/>
        </w:rPr>
      </w:pPr>
      <w:r w:rsidRPr="00850EF2">
        <w:rPr>
          <w:b/>
          <w:sz w:val="22"/>
          <w:szCs w:val="22"/>
          <w:lang w:val="en-US"/>
        </w:rPr>
        <w:t xml:space="preserve">Proposal 1: Codebook matrix designs adapted to the </w:t>
      </w:r>
      <w:r w:rsidR="00622601" w:rsidRPr="00850EF2">
        <w:rPr>
          <w:b/>
          <w:sz w:val="22"/>
          <w:szCs w:val="22"/>
          <w:lang w:val="en-US"/>
        </w:rPr>
        <w:t xml:space="preserve">real-world </w:t>
      </w:r>
      <w:r w:rsidRPr="00850EF2">
        <w:rPr>
          <w:b/>
          <w:sz w:val="22"/>
          <w:szCs w:val="22"/>
          <w:lang w:val="en-US"/>
        </w:rPr>
        <w:t>array antenna response shall be further investigated.</w:t>
      </w:r>
    </w:p>
    <w:p w:rsidR="0039286E" w:rsidRPr="00850EF2" w:rsidRDefault="0039286E" w:rsidP="0039286E">
      <w:pPr>
        <w:jc w:val="both"/>
        <w:rPr>
          <w:b/>
          <w:sz w:val="22"/>
          <w:szCs w:val="22"/>
          <w:lang w:val="en-US"/>
        </w:rPr>
      </w:pPr>
    </w:p>
    <w:p w:rsidR="00D25CAF" w:rsidRPr="00850EF2" w:rsidRDefault="00D25CAF" w:rsidP="004A51E8">
      <w:pPr>
        <w:pStyle w:val="Listenabsatz"/>
        <w:numPr>
          <w:ilvl w:val="0"/>
          <w:numId w:val="1"/>
        </w:numPr>
        <w:jc w:val="both"/>
        <w:rPr>
          <w:b/>
        </w:rPr>
      </w:pPr>
      <w:r w:rsidRPr="00850EF2">
        <w:rPr>
          <w:b/>
        </w:rPr>
        <w:t>References</w:t>
      </w:r>
    </w:p>
    <w:p w:rsidR="0039286E" w:rsidRPr="00850EF2" w:rsidRDefault="0039286E" w:rsidP="00266929">
      <w:pPr>
        <w:pStyle w:val="Listenabsatz"/>
        <w:ind w:left="360"/>
        <w:jc w:val="both"/>
        <w:rPr>
          <w:b/>
        </w:rPr>
      </w:pPr>
    </w:p>
    <w:p w:rsidR="00D25CAF" w:rsidRPr="00850EF2" w:rsidRDefault="00D25CAF" w:rsidP="004A51E8">
      <w:pPr>
        <w:pStyle w:val="Listenabsatz"/>
        <w:numPr>
          <w:ilvl w:val="0"/>
          <w:numId w:val="5"/>
        </w:numPr>
        <w:jc w:val="both"/>
      </w:pPr>
      <w:r w:rsidRPr="00850EF2">
        <w:t xml:space="preserve">Du Yang, Lie-Liang Yang and Lajos </w:t>
      </w:r>
      <w:proofErr w:type="spellStart"/>
      <w:r w:rsidRPr="00850EF2">
        <w:t>Hanzo</w:t>
      </w:r>
      <w:proofErr w:type="spellEnd"/>
      <w:r w:rsidRPr="00850EF2">
        <w:t>, “</w:t>
      </w:r>
      <w:r w:rsidRPr="00850EF2">
        <w:rPr>
          <w:i/>
        </w:rPr>
        <w:t>DFT-based Beamforming Weight-Vector Codebook Design for Spatially Correlated Channels in the Unitary Precoding Aided Multiuser Downlink,</w:t>
      </w:r>
      <w:r w:rsidRPr="00850EF2">
        <w:t>” IEEE ICC 2010.</w:t>
      </w:r>
    </w:p>
    <w:p w:rsidR="00D25CAF" w:rsidRPr="00850EF2" w:rsidRDefault="00D25CAF" w:rsidP="004A51E8">
      <w:pPr>
        <w:pStyle w:val="Listenabsatz"/>
        <w:numPr>
          <w:ilvl w:val="0"/>
          <w:numId w:val="5"/>
        </w:numPr>
        <w:jc w:val="both"/>
      </w:pPr>
      <w:r w:rsidRPr="00850EF2">
        <w:t xml:space="preserve"> </w:t>
      </w:r>
      <w:r w:rsidR="00266929" w:rsidRPr="00850EF2">
        <w:t>“</w:t>
      </w:r>
      <w:r w:rsidRPr="00850EF2">
        <w:rPr>
          <w:i/>
        </w:rPr>
        <w:t>Study on elevation beamforming/full-dimension MIMO for LTE</w:t>
      </w:r>
      <w:r w:rsidR="00266929" w:rsidRPr="00850EF2">
        <w:rPr>
          <w:i/>
        </w:rPr>
        <w:t>,</w:t>
      </w:r>
      <w:r w:rsidR="00266929" w:rsidRPr="00850EF2">
        <w:t>” 3rd Generation Partnership Project, Technical Specification Group Radio Access Network), 3GPP TR 36.897.</w:t>
      </w:r>
    </w:p>
    <w:p w:rsidR="00D25CAF" w:rsidRPr="00850EF2" w:rsidRDefault="00D25CAF" w:rsidP="002E3F99">
      <w:pPr>
        <w:pStyle w:val="Listenabsatz"/>
        <w:numPr>
          <w:ilvl w:val="0"/>
          <w:numId w:val="5"/>
        </w:numPr>
        <w:jc w:val="both"/>
      </w:pPr>
      <w:proofErr w:type="spellStart"/>
      <w:r w:rsidRPr="00850EF2">
        <w:t>Jingyu</w:t>
      </w:r>
      <w:proofErr w:type="spellEnd"/>
      <w:r w:rsidRPr="00850EF2">
        <w:t xml:space="preserve"> Li, Xin Su, </w:t>
      </w:r>
      <w:proofErr w:type="spellStart"/>
      <w:r w:rsidRPr="00850EF2">
        <w:t>Jie</w:t>
      </w:r>
      <w:proofErr w:type="spellEnd"/>
      <w:r w:rsidRPr="00850EF2">
        <w:t xml:space="preserve"> Zeng, </w:t>
      </w:r>
      <w:proofErr w:type="spellStart"/>
      <w:r w:rsidRPr="00850EF2">
        <w:t>Yufei</w:t>
      </w:r>
      <w:proofErr w:type="spellEnd"/>
      <w:r w:rsidRPr="00850EF2">
        <w:t xml:space="preserve"> Zhao, </w:t>
      </w:r>
      <w:proofErr w:type="spellStart"/>
      <w:r w:rsidRPr="00850EF2">
        <w:t>Shichao</w:t>
      </w:r>
      <w:proofErr w:type="spellEnd"/>
      <w:r w:rsidRPr="00850EF2">
        <w:t xml:space="preserve"> Yu, “</w:t>
      </w:r>
      <w:r w:rsidRPr="00850EF2">
        <w:rPr>
          <w:i/>
        </w:rPr>
        <w:t>Codebook Design for Uniform Rectangular Arrays of Massive Antennas,</w:t>
      </w:r>
      <w:r w:rsidRPr="00850EF2">
        <w:t>” IEEE 77th Vehicular Technology Conference (VTC Spring), 2013.</w:t>
      </w:r>
    </w:p>
    <w:p w:rsidR="00D25CAF" w:rsidRPr="00850EF2" w:rsidRDefault="00D25CAF" w:rsidP="004A51E8">
      <w:pPr>
        <w:pStyle w:val="Listenabsatz"/>
        <w:numPr>
          <w:ilvl w:val="0"/>
          <w:numId w:val="5"/>
        </w:numPr>
        <w:jc w:val="both"/>
      </w:pPr>
      <w:r w:rsidRPr="00850EF2">
        <w:t xml:space="preserve">R1-153168, </w:t>
      </w:r>
      <w:r w:rsidR="00266929" w:rsidRPr="00850EF2">
        <w:t>“</w:t>
      </w:r>
      <w:r w:rsidRPr="00850EF2">
        <w:rPr>
          <w:i/>
        </w:rPr>
        <w:t>2D Codebook with KP structure and associated feedback,</w:t>
      </w:r>
      <w:r w:rsidR="00266929" w:rsidRPr="00850EF2">
        <w:t>”</w:t>
      </w:r>
      <w:r w:rsidRPr="00850EF2">
        <w:t xml:space="preserve"> 3GPP TSG-RAN WG1#81, May 2015.</w:t>
      </w:r>
    </w:p>
    <w:p w:rsidR="00E82DEA" w:rsidRPr="00850EF2" w:rsidRDefault="00E82DEA" w:rsidP="0039286E">
      <w:pPr>
        <w:pStyle w:val="Beschriftung"/>
        <w:keepNext/>
        <w:spacing w:line="276" w:lineRule="auto"/>
        <w:ind w:left="360"/>
        <w:jc w:val="center"/>
        <w:rPr>
          <w:color w:val="auto"/>
          <w:sz w:val="22"/>
          <w:szCs w:val="22"/>
          <w:lang w:val="en-US"/>
        </w:rPr>
      </w:pPr>
      <w:r w:rsidRPr="00850EF2">
        <w:rPr>
          <w:color w:val="auto"/>
          <w:sz w:val="22"/>
          <w:szCs w:val="22"/>
          <w:lang w:val="en-US"/>
        </w:rPr>
        <w:t xml:space="preserve">Table </w:t>
      </w:r>
      <w:r w:rsidRPr="00850EF2">
        <w:rPr>
          <w:color w:val="auto"/>
          <w:sz w:val="22"/>
          <w:szCs w:val="22"/>
        </w:rPr>
        <w:fldChar w:fldCharType="begin"/>
      </w:r>
      <w:r w:rsidRPr="00850EF2">
        <w:rPr>
          <w:color w:val="auto"/>
          <w:sz w:val="22"/>
          <w:szCs w:val="22"/>
          <w:lang w:val="en-US"/>
        </w:rPr>
        <w:instrText xml:space="preserve"> SEQ Table \* ARABIC </w:instrText>
      </w:r>
      <w:r w:rsidRPr="00850EF2">
        <w:rPr>
          <w:color w:val="auto"/>
          <w:sz w:val="22"/>
          <w:szCs w:val="22"/>
        </w:rPr>
        <w:fldChar w:fldCharType="separate"/>
      </w:r>
      <w:r w:rsidRPr="00850EF2">
        <w:rPr>
          <w:noProof/>
          <w:color w:val="auto"/>
          <w:sz w:val="22"/>
          <w:szCs w:val="22"/>
          <w:lang w:val="en-US"/>
        </w:rPr>
        <w:t>1</w:t>
      </w:r>
      <w:r w:rsidRPr="00850EF2">
        <w:rPr>
          <w:color w:val="auto"/>
          <w:sz w:val="22"/>
          <w:szCs w:val="22"/>
        </w:rPr>
        <w:fldChar w:fldCharType="end"/>
      </w:r>
      <w:r w:rsidRPr="00850EF2">
        <w:rPr>
          <w:color w:val="auto"/>
          <w:sz w:val="22"/>
          <w:szCs w:val="22"/>
          <w:lang w:val="en-US"/>
        </w:rPr>
        <w:t>: Simulation settings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4854"/>
        <w:gridCol w:w="4408"/>
      </w:tblGrid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center"/>
              <w:rPr>
                <w:b/>
              </w:rPr>
            </w:pPr>
            <w:r w:rsidRPr="00850EF2">
              <w:rPr>
                <w:b/>
              </w:rPr>
              <w:t>Simulation parameters</w:t>
            </w: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center"/>
              <w:rPr>
                <w:b/>
              </w:rPr>
            </w:pPr>
            <w:r w:rsidRPr="00850EF2">
              <w:rPr>
                <w:b/>
              </w:rPr>
              <w:t>Values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Channel model</w:t>
            </w: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 xml:space="preserve">3GPP </w:t>
            </w:r>
            <w:proofErr w:type="spellStart"/>
            <w:r w:rsidRPr="00850EF2">
              <w:t>UMa</w:t>
            </w:r>
            <w:proofErr w:type="spellEnd"/>
            <w:r w:rsidRPr="00850EF2">
              <w:t xml:space="preserve"> </w:t>
            </w:r>
            <w:proofErr w:type="spellStart"/>
            <w:r w:rsidRPr="00850EF2">
              <w:t>NLoS</w:t>
            </w:r>
            <w:proofErr w:type="spellEnd"/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  <w:rPr>
                <w:rFonts w:eastAsiaTheme="minorEastAsia"/>
              </w:rPr>
            </w:pPr>
            <w:r w:rsidRPr="00850EF2">
              <w:t>BS array</w:t>
            </w:r>
            <w:r w:rsidR="00C7113B" w:rsidRPr="00850EF2">
              <w:t xml:space="preserve"> antenna</w:t>
            </w:r>
            <w:r w:rsidRPr="00850EF2">
              <w:t xml:space="preserve"> with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M,N,P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</w:p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 xml:space="preserve">Two different </w:t>
            </w:r>
            <w:r w:rsidR="0039286E" w:rsidRPr="00850EF2">
              <w:t xml:space="preserve">geometries and codebook configurations are considered: </w:t>
            </w:r>
          </w:p>
          <w:p w:rsidR="00E82DEA" w:rsidRPr="00850EF2" w:rsidRDefault="00E82DEA" w:rsidP="00266929">
            <w:pPr>
              <w:pStyle w:val="Listenabsatz"/>
              <w:numPr>
                <w:ilvl w:val="0"/>
                <w:numId w:val="18"/>
              </w:numPr>
              <w:spacing w:after="0"/>
              <w:jc w:val="both"/>
              <w:rPr>
                <w:rFonts w:eastAsiaTheme="minorEastAsia"/>
              </w:rPr>
            </w:pPr>
            <w:r w:rsidRPr="00850EF2">
              <w:t>ULA</w:t>
            </w:r>
            <w:r w:rsidR="0039286E" w:rsidRPr="00850EF2">
              <w:t xml:space="preserve"> </w:t>
            </w:r>
            <w:r w:rsidRPr="00850EF2">
              <w:t xml:space="preserve">with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M,N,P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1,8,2</m:t>
                  </m:r>
                </m:e>
              </m:d>
              <m:r>
                <w:rPr>
                  <w:rFonts w:ascii="Cambria Math" w:hAnsi="Cambria Math"/>
                </w:rPr>
                <m:t>,</m:t>
              </m:r>
            </m:oMath>
            <w:r w:rsidRPr="00850EF2">
              <w:rPr>
                <w:rFonts w:eastAsiaTheme="minorEastAsia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-,4</m:t>
                  </m:r>
                </m:e>
              </m:d>
              <m:r>
                <w:rPr>
                  <w:rFonts w:ascii="Cambria Math" w:hAnsi="Cambria Math"/>
                </w:rPr>
                <m:t xml:space="preserve">, </m:t>
              </m:r>
            </m:oMath>
            <w:r w:rsidR="0039286E" w:rsidRPr="00850EF2">
              <w:rPr>
                <w:rFonts w:eastAsiaTheme="minorEastAsia"/>
              </w:rPr>
              <w:br/>
              <w:t xml:space="preserve">antenna </w:t>
            </w:r>
            <w:proofErr w:type="gramStart"/>
            <w:r w:rsidRPr="00850EF2">
              <w:rPr>
                <w:rFonts w:eastAsiaTheme="minorEastAsia"/>
              </w:rPr>
              <w:t xml:space="preserve">spacing </w:t>
            </w:r>
            <w:proofErr w:type="gramEnd"/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h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,-</m:t>
                  </m:r>
                </m:e>
              </m:d>
              <m:r>
                <w:rPr>
                  <w:rFonts w:ascii="Cambria Math" w:eastAsiaTheme="minorEastAsia" w:hAnsi="Cambria Math"/>
                </w:rPr>
                <m:t>=(0.5λ,-)</m:t>
              </m:r>
            </m:oMath>
            <w:r w:rsidRPr="00850EF2">
              <w:rPr>
                <w:rFonts w:eastAsiaTheme="minorEastAsia"/>
              </w:rPr>
              <w:t>.</w:t>
            </w:r>
          </w:p>
          <w:p w:rsidR="00E82DEA" w:rsidRPr="00850EF2" w:rsidRDefault="00E82DEA" w:rsidP="00266929">
            <w:pPr>
              <w:pStyle w:val="Listenabsatz"/>
              <w:numPr>
                <w:ilvl w:val="0"/>
                <w:numId w:val="18"/>
              </w:numPr>
              <w:spacing w:after="0"/>
              <w:jc w:val="both"/>
              <w:rPr>
                <w:rFonts w:eastAsiaTheme="minorEastAsia"/>
              </w:rPr>
            </w:pPr>
            <w:r w:rsidRPr="00850EF2">
              <w:t xml:space="preserve">UPA </w:t>
            </w:r>
            <w:proofErr w:type="gramStart"/>
            <w:r w:rsidRPr="00850EF2">
              <w:t xml:space="preserve">with </w:t>
            </w:r>
            <w:proofErr w:type="gramEnd"/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M,N,P</m:t>
                  </m:r>
                </m:e>
              </m:d>
              <m:r>
                <w:rPr>
                  <w:rFonts w:ascii="Cambria Math" w:hAnsi="Cambria Math"/>
                </w:rPr>
                <m:t>=(2,4,2</m:t>
              </m:r>
            </m:oMath>
            <w:r w:rsidR="0039286E" w:rsidRPr="00850EF2">
              <w:rPr>
                <w:rFonts w:eastAsiaTheme="minorEastAsia"/>
              </w:rPr>
              <w:t xml:space="preserve">),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=(4,8)</m:t>
              </m:r>
            </m:oMath>
            <w:r w:rsidR="0039286E" w:rsidRPr="00850EF2">
              <w:rPr>
                <w:rFonts w:eastAsiaTheme="minorEastAsia"/>
              </w:rPr>
              <w:t xml:space="preserve">, </w:t>
            </w:r>
            <w:r w:rsidR="0039286E" w:rsidRPr="00850EF2">
              <w:rPr>
                <w:rFonts w:eastAsiaTheme="minorEastAsia"/>
              </w:rPr>
              <w:br/>
              <w:t>a</w:t>
            </w:r>
            <w:r w:rsidRPr="00850EF2">
              <w:rPr>
                <w:rFonts w:eastAsiaTheme="minorEastAsia"/>
              </w:rPr>
              <w:t xml:space="preserve">ntenna spacing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h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</w:rPr>
                <m:t>=(0.5λ,0.5λ)</m:t>
              </m:r>
            </m:oMath>
            <w:r w:rsidRPr="00850EF2">
              <w:rPr>
                <w:rFonts w:eastAsiaTheme="minorEastAsia"/>
              </w:rPr>
              <w:t>.</w:t>
            </w:r>
          </w:p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</w:p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Two different array types are considered.</w:t>
            </w:r>
          </w:p>
          <w:p w:rsidR="00E82DEA" w:rsidRPr="00850EF2" w:rsidRDefault="00E82DEA" w:rsidP="00266929">
            <w:pPr>
              <w:pStyle w:val="Listenabsatz"/>
              <w:numPr>
                <w:ilvl w:val="0"/>
                <w:numId w:val="19"/>
              </w:numPr>
              <w:jc w:val="both"/>
            </w:pPr>
            <w:r w:rsidRPr="00850EF2">
              <w:t>3GPP array based on 3GPP antenna pattern and polarization model</w:t>
            </w:r>
            <w:r w:rsidR="0039286E" w:rsidRPr="00850EF2">
              <w:t xml:space="preserve"> [2]</w:t>
            </w:r>
            <w:r w:rsidRPr="00850EF2">
              <w:t>.</w:t>
            </w:r>
          </w:p>
          <w:p w:rsidR="00E82DEA" w:rsidRPr="00850EF2" w:rsidRDefault="00E82DEA" w:rsidP="00266929">
            <w:pPr>
              <w:pStyle w:val="Listenabsatz"/>
              <w:numPr>
                <w:ilvl w:val="0"/>
                <w:numId w:val="19"/>
              </w:numPr>
            </w:pPr>
            <w:r w:rsidRPr="00850EF2">
              <w:t xml:space="preserve">Real-world array based on calibration measurements 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Carrier frequency</w:t>
            </w:r>
          </w:p>
        </w:tc>
        <w:tc>
          <w:tcPr>
            <w:tcW w:w="4408" w:type="dxa"/>
          </w:tcPr>
          <w:p w:rsidR="00E82DEA" w:rsidRPr="00850EF2" w:rsidRDefault="00266929" w:rsidP="00E80E7C">
            <w:pPr>
              <w:pStyle w:val="Listenabsatz"/>
              <w:spacing w:after="0"/>
              <w:ind w:left="0"/>
              <w:jc w:val="both"/>
            </w:pPr>
            <w:r w:rsidRPr="00850EF2">
              <w:t>ULA</w:t>
            </w:r>
            <w:r w:rsidR="00E82DEA" w:rsidRPr="00850EF2">
              <w:t>: 2.53 GHz</w:t>
            </w:r>
          </w:p>
          <w:p w:rsidR="00E82DEA" w:rsidRPr="00850EF2" w:rsidRDefault="00266929" w:rsidP="00E80E7C">
            <w:pPr>
              <w:pStyle w:val="Listenabsatz"/>
              <w:spacing w:after="0"/>
              <w:ind w:left="0"/>
              <w:jc w:val="both"/>
            </w:pPr>
            <w:r w:rsidRPr="00850EF2">
              <w:t>UPA</w:t>
            </w:r>
            <w:r w:rsidR="00E82DEA" w:rsidRPr="00850EF2">
              <w:t>: 4.5 GHz</w:t>
            </w:r>
          </w:p>
          <w:p w:rsidR="00E82DEA" w:rsidRPr="00850EF2" w:rsidRDefault="00E82DEA" w:rsidP="00266929">
            <w:pPr>
              <w:pStyle w:val="Listenabsatz"/>
              <w:spacing w:after="0"/>
              <w:ind w:left="0"/>
              <w:jc w:val="both"/>
            </w:pPr>
            <w:r w:rsidRPr="00850EF2">
              <w:lastRenderedPageBreak/>
              <w:t xml:space="preserve">(Center frequencies </w:t>
            </w:r>
            <w:r w:rsidR="00266929" w:rsidRPr="00850EF2">
              <w:t xml:space="preserve">were selected with respect to </w:t>
            </w:r>
            <w:r w:rsidRPr="00850EF2">
              <w:t>antenna measurements)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lastRenderedPageBreak/>
              <w:t>UE antenna</w:t>
            </w: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Isotropic antenna (one vertically polarized antenna element)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SNR at the UE</w:t>
            </w:r>
          </w:p>
        </w:tc>
        <w:tc>
          <w:tcPr>
            <w:tcW w:w="4408" w:type="dxa"/>
          </w:tcPr>
          <w:p w:rsidR="00E82DEA" w:rsidRPr="00850EF2" w:rsidRDefault="008169E2" w:rsidP="00E80E7C">
            <w:pPr>
              <w:pStyle w:val="Listenabsatz"/>
              <w:spacing w:after="0"/>
              <w:ind w:left="0"/>
              <w:jc w:val="both"/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func>
                </m:e>
              </m:d>
            </m:oMath>
            <w:r w:rsidR="00E82DEA" w:rsidRPr="00850EF2">
              <w:rPr>
                <w:rFonts w:eastAsiaTheme="minorEastAsia"/>
              </w:rPr>
              <w:t xml:space="preserve"> 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Channel layout</w:t>
            </w:r>
          </w:p>
        </w:tc>
        <w:tc>
          <w:tcPr>
            <w:tcW w:w="4408" w:type="dxa"/>
          </w:tcPr>
          <w:p w:rsidR="00E82DEA" w:rsidRPr="00850EF2" w:rsidRDefault="00266929" w:rsidP="00B21F93">
            <w:pPr>
              <w:pStyle w:val="Listenabsatz"/>
              <w:spacing w:after="0"/>
              <w:ind w:left="0"/>
              <w:jc w:val="both"/>
            </w:pPr>
            <w:r w:rsidRPr="00850EF2">
              <w:t xml:space="preserve">Single </w:t>
            </w:r>
            <w:proofErr w:type="spellStart"/>
            <w:r w:rsidRPr="00850EF2">
              <w:t>gNB</w:t>
            </w:r>
            <w:proofErr w:type="spellEnd"/>
            <w:r w:rsidRPr="00850EF2">
              <w:t xml:space="preserve"> with 1 sector, no interference,</w:t>
            </w:r>
            <w:r w:rsidRPr="00850EF2">
              <w:rPr>
                <w:rFonts w:ascii="Calibri" w:eastAsia="Calibri" w:hAnsi="Calibri" w:cs="Times New Roman"/>
              </w:rPr>
              <w:t xml:space="preserve"> s</w:t>
            </w:r>
            <w:r w:rsidR="00E82DEA" w:rsidRPr="00850EF2">
              <w:rPr>
                <w:rFonts w:ascii="Calibri" w:eastAsia="Calibri" w:hAnsi="Calibri" w:cs="Times New Roman"/>
              </w:rPr>
              <w:t xml:space="preserve">ector range </w:t>
            </w:r>
            <m:oMath>
              <m:r>
                <w:rPr>
                  <w:rFonts w:ascii="Cambria Math" w:hAnsi="Cambria Math"/>
                </w:rPr>
                <m:t>-80°</m:t>
              </m:r>
            </m:oMath>
            <w:r w:rsidR="00E82DEA" w:rsidRPr="00850EF2">
              <w:rPr>
                <w:rFonts w:eastAsiaTheme="minorEastAsia"/>
              </w:rPr>
              <w:t xml:space="preserve"> to </w:t>
            </w:r>
            <m:oMath>
              <m:r>
                <w:rPr>
                  <w:rFonts w:ascii="Cambria Math" w:eastAsiaTheme="minorEastAsia" w:hAnsi="Cambria Math"/>
                </w:rPr>
                <m:t>80°</m:t>
              </m:r>
            </m:oMath>
            <w:r w:rsidR="00E82DEA" w:rsidRPr="00850EF2">
              <w:rPr>
                <w:rFonts w:eastAsiaTheme="minorEastAsia"/>
              </w:rPr>
              <w:t xml:space="preserve"> </w:t>
            </w:r>
            <w:r w:rsidR="00E82DEA" w:rsidRPr="00850EF2">
              <w:t>(w.r.to the BS) considered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Cell radius</w:t>
            </w: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250 m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Base station height</w:t>
            </w: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25 m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 xml:space="preserve">Number of </w:t>
            </w:r>
            <w:proofErr w:type="spellStart"/>
            <w:r w:rsidRPr="00850EF2">
              <w:t>subbands</w:t>
            </w:r>
            <w:proofErr w:type="spellEnd"/>
            <w:r w:rsidRPr="00850EF2">
              <w:t xml:space="preserve"> considered</w:t>
            </w: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1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Number of UE positions</w:t>
            </w:r>
          </w:p>
        </w:tc>
        <w:tc>
          <w:tcPr>
            <w:tcW w:w="4408" w:type="dxa"/>
          </w:tcPr>
          <w:p w:rsidR="00E82DEA" w:rsidRPr="00850EF2" w:rsidRDefault="00E82DEA" w:rsidP="00266929">
            <w:pPr>
              <w:pStyle w:val="Listenabsatz"/>
              <w:spacing w:after="0"/>
              <w:ind w:left="0"/>
              <w:jc w:val="both"/>
            </w:pPr>
            <w:r w:rsidRPr="00850EF2">
              <w:t xml:space="preserve">1000 </w:t>
            </w:r>
            <w:r w:rsidR="00266929" w:rsidRPr="00850EF2">
              <w:t xml:space="preserve"> uniformly dropped around the ULA/UPA at same heights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 xml:space="preserve">Transmit power,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Tx</m:t>
                  </m:r>
                </m:sub>
              </m:sSub>
            </m:oMath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 xml:space="preserve">46 </w:t>
            </w:r>
            <w:proofErr w:type="spellStart"/>
            <w:r w:rsidRPr="00850EF2">
              <w:t>dBm</w:t>
            </w:r>
            <w:proofErr w:type="spellEnd"/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DFT codebook configuration</w:t>
            </w:r>
          </w:p>
        </w:tc>
        <w:tc>
          <w:tcPr>
            <w:tcW w:w="4408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Rel-13 FD-MIMO Class A</w:t>
            </w:r>
          </w:p>
        </w:tc>
      </w:tr>
      <w:tr w:rsidR="00E82DEA" w:rsidRPr="00850EF2" w:rsidTr="00E80E7C">
        <w:tc>
          <w:tcPr>
            <w:tcW w:w="4854" w:type="dxa"/>
          </w:tcPr>
          <w:p w:rsidR="00E82DEA" w:rsidRPr="00850EF2" w:rsidRDefault="00E82DEA" w:rsidP="00E80E7C">
            <w:pPr>
              <w:pStyle w:val="Listenabsatz"/>
              <w:spacing w:after="0"/>
              <w:ind w:left="0"/>
              <w:jc w:val="both"/>
            </w:pPr>
            <w:r w:rsidRPr="00850EF2">
              <w:t>ARM codebook</w:t>
            </w:r>
            <w:r w:rsidR="00266929" w:rsidRPr="00850EF2">
              <w:t xml:space="preserve"> configuration</w:t>
            </w:r>
          </w:p>
        </w:tc>
        <w:tc>
          <w:tcPr>
            <w:tcW w:w="4408" w:type="dxa"/>
          </w:tcPr>
          <w:p w:rsidR="00E82DEA" w:rsidRPr="00850EF2" w:rsidRDefault="00266929" w:rsidP="00B21F93">
            <w:pPr>
              <w:pStyle w:val="Listenabsatz"/>
              <w:spacing w:after="0"/>
              <w:ind w:left="0"/>
              <w:jc w:val="both"/>
            </w:pPr>
            <w:proofErr w:type="gramStart"/>
            <w:r w:rsidRPr="00850EF2">
              <w:t>sampling</w:t>
            </w:r>
            <w:proofErr w:type="gramEnd"/>
            <w:r w:rsidRPr="00850EF2">
              <w:t xml:space="preserve"> </w:t>
            </w:r>
            <w:r w:rsidR="00E82DEA" w:rsidRPr="00850EF2">
              <w:t xml:space="preserve">grid: </w:t>
            </w:r>
            <m:oMath>
              <m:r>
                <w:rPr>
                  <w:rFonts w:ascii="Cambria Math" w:hAnsi="Cambria Math"/>
                </w:rPr>
                <m:t>-90°</m:t>
              </m:r>
            </m:oMath>
            <w:r w:rsidR="00E82DEA" w:rsidRPr="00850EF2">
              <w:rPr>
                <w:rFonts w:eastAsiaTheme="minorEastAsia"/>
              </w:rPr>
              <w:t xml:space="preserve"> to </w:t>
            </w:r>
            <m:oMath>
              <m:r>
                <w:rPr>
                  <w:rFonts w:ascii="Cambria Math" w:eastAsiaTheme="minorEastAsia" w:hAnsi="Cambria Math"/>
                </w:rPr>
                <m:t>90°</m:t>
              </m:r>
            </m:oMath>
            <w:r w:rsidR="00E82DEA" w:rsidRPr="00850EF2">
              <w:t xml:space="preserve"> (azimuth) and </w:t>
            </w:r>
            <m:oMath>
              <m:r>
                <w:rPr>
                  <w:rFonts w:ascii="Cambria Math" w:hAnsi="Cambria Math"/>
                </w:rPr>
                <m:t>-60°</m:t>
              </m:r>
            </m:oMath>
            <w:r w:rsidR="00E82DEA" w:rsidRPr="00850EF2">
              <w:rPr>
                <w:rFonts w:eastAsiaTheme="minorEastAsia"/>
              </w:rPr>
              <w:t xml:space="preserve"> to </w:t>
            </w:r>
            <m:oMath>
              <m:r>
                <w:rPr>
                  <w:rFonts w:ascii="Cambria Math" w:eastAsiaTheme="minorEastAsia" w:hAnsi="Cambria Math"/>
                </w:rPr>
                <m:t>60°</m:t>
              </m:r>
            </m:oMath>
            <w:r w:rsidR="00E82DEA" w:rsidRPr="00850EF2">
              <w:t xml:space="preserve"> (elevation)</w:t>
            </w:r>
            <w:r w:rsidR="00B21F93" w:rsidRPr="00850EF2">
              <w:t>. The number of vectors</w:t>
            </w:r>
            <w:r w:rsidR="001B6F4B" w:rsidRPr="00850EF2">
              <w:t xml:space="preserve"> in the codebook matrix</w:t>
            </w:r>
            <w:r w:rsidR="00B21F93" w:rsidRPr="00850EF2">
              <w:t xml:space="preserve"> is chosen to be identical to the number of vectors of the DFT codebook matrix.</w:t>
            </w:r>
          </w:p>
        </w:tc>
      </w:tr>
    </w:tbl>
    <w:p w:rsidR="005B42EA" w:rsidRPr="00850EF2" w:rsidRDefault="005B42EA" w:rsidP="004A51E8">
      <w:pPr>
        <w:spacing w:line="276" w:lineRule="auto"/>
        <w:rPr>
          <w:sz w:val="22"/>
          <w:szCs w:val="22"/>
          <w:lang w:val="en-US"/>
        </w:rPr>
      </w:pPr>
    </w:p>
    <w:sectPr w:rsidR="005B42EA" w:rsidRPr="00850EF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1D04"/>
    <w:multiLevelType w:val="hybridMultilevel"/>
    <w:tmpl w:val="AC364274"/>
    <w:lvl w:ilvl="0" w:tplc="E13092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972408"/>
    <w:multiLevelType w:val="hybridMultilevel"/>
    <w:tmpl w:val="0D609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E04D5"/>
    <w:multiLevelType w:val="hybridMultilevel"/>
    <w:tmpl w:val="05004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45903"/>
    <w:multiLevelType w:val="hybridMultilevel"/>
    <w:tmpl w:val="270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9236A1"/>
    <w:multiLevelType w:val="hybridMultilevel"/>
    <w:tmpl w:val="6E2C16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B164B"/>
    <w:multiLevelType w:val="hybridMultilevel"/>
    <w:tmpl w:val="60B8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C4EE2"/>
    <w:multiLevelType w:val="hybridMultilevel"/>
    <w:tmpl w:val="F76E0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78A5AD0"/>
    <w:multiLevelType w:val="hybridMultilevel"/>
    <w:tmpl w:val="3516D7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600C1"/>
    <w:multiLevelType w:val="hybridMultilevel"/>
    <w:tmpl w:val="4F8885DC"/>
    <w:lvl w:ilvl="0" w:tplc="5BAC549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331840"/>
    <w:multiLevelType w:val="hybridMultilevel"/>
    <w:tmpl w:val="D7128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2C75B7"/>
    <w:multiLevelType w:val="hybridMultilevel"/>
    <w:tmpl w:val="66A411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C73FA4"/>
    <w:multiLevelType w:val="hybridMultilevel"/>
    <w:tmpl w:val="4E80F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7051F"/>
    <w:multiLevelType w:val="hybridMultilevel"/>
    <w:tmpl w:val="6E5A0E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A86C5F"/>
    <w:multiLevelType w:val="hybridMultilevel"/>
    <w:tmpl w:val="84CC28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34EA6"/>
    <w:multiLevelType w:val="hybridMultilevel"/>
    <w:tmpl w:val="D9A8B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E86F53"/>
    <w:multiLevelType w:val="hybridMultilevel"/>
    <w:tmpl w:val="50542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EC71CAA"/>
    <w:multiLevelType w:val="hybridMultilevel"/>
    <w:tmpl w:val="CB842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C2F617B"/>
    <w:multiLevelType w:val="hybridMultilevel"/>
    <w:tmpl w:val="125C9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4A17AB"/>
    <w:multiLevelType w:val="hybridMultilevel"/>
    <w:tmpl w:val="F6769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15"/>
  </w:num>
  <w:num w:numId="5">
    <w:abstractNumId w:val="8"/>
  </w:num>
  <w:num w:numId="6">
    <w:abstractNumId w:val="7"/>
  </w:num>
  <w:num w:numId="7">
    <w:abstractNumId w:val="14"/>
  </w:num>
  <w:num w:numId="8">
    <w:abstractNumId w:val="2"/>
  </w:num>
  <w:num w:numId="9">
    <w:abstractNumId w:val="12"/>
  </w:num>
  <w:num w:numId="10">
    <w:abstractNumId w:val="13"/>
  </w:num>
  <w:num w:numId="11">
    <w:abstractNumId w:val="10"/>
  </w:num>
  <w:num w:numId="12">
    <w:abstractNumId w:val="16"/>
  </w:num>
  <w:num w:numId="13">
    <w:abstractNumId w:val="1"/>
  </w:num>
  <w:num w:numId="14">
    <w:abstractNumId w:val="5"/>
  </w:num>
  <w:num w:numId="15">
    <w:abstractNumId w:val="6"/>
  </w:num>
  <w:num w:numId="16">
    <w:abstractNumId w:val="17"/>
  </w:num>
  <w:num w:numId="17">
    <w:abstractNumId w:val="3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AF"/>
    <w:rsid w:val="00005073"/>
    <w:rsid w:val="00011093"/>
    <w:rsid w:val="00043E35"/>
    <w:rsid w:val="00055F71"/>
    <w:rsid w:val="00063EF7"/>
    <w:rsid w:val="00066BF1"/>
    <w:rsid w:val="0007736E"/>
    <w:rsid w:val="00090FBC"/>
    <w:rsid w:val="000B0C58"/>
    <w:rsid w:val="00113D14"/>
    <w:rsid w:val="00114022"/>
    <w:rsid w:val="00160B96"/>
    <w:rsid w:val="00177819"/>
    <w:rsid w:val="00187A7D"/>
    <w:rsid w:val="0019058B"/>
    <w:rsid w:val="001A5736"/>
    <w:rsid w:val="001A7326"/>
    <w:rsid w:val="001B34EA"/>
    <w:rsid w:val="001B6F4B"/>
    <w:rsid w:val="001D7981"/>
    <w:rsid w:val="001E5E6B"/>
    <w:rsid w:val="001E76CC"/>
    <w:rsid w:val="001F0B1D"/>
    <w:rsid w:val="002044CB"/>
    <w:rsid w:val="00206034"/>
    <w:rsid w:val="00221D0C"/>
    <w:rsid w:val="00235CF3"/>
    <w:rsid w:val="00260DA7"/>
    <w:rsid w:val="002665F2"/>
    <w:rsid w:val="00266929"/>
    <w:rsid w:val="00270D48"/>
    <w:rsid w:val="00273AB1"/>
    <w:rsid w:val="00285519"/>
    <w:rsid w:val="00286EC6"/>
    <w:rsid w:val="002A0A75"/>
    <w:rsid w:val="002A2BEF"/>
    <w:rsid w:val="002A7423"/>
    <w:rsid w:val="002B4779"/>
    <w:rsid w:val="002B5D05"/>
    <w:rsid w:val="002B641C"/>
    <w:rsid w:val="002D732A"/>
    <w:rsid w:val="002E2F5D"/>
    <w:rsid w:val="002E3F99"/>
    <w:rsid w:val="002E5D24"/>
    <w:rsid w:val="002F3413"/>
    <w:rsid w:val="00345825"/>
    <w:rsid w:val="00345E44"/>
    <w:rsid w:val="00354753"/>
    <w:rsid w:val="00360452"/>
    <w:rsid w:val="00375A50"/>
    <w:rsid w:val="00385327"/>
    <w:rsid w:val="0039286E"/>
    <w:rsid w:val="00392C0E"/>
    <w:rsid w:val="003B0CB9"/>
    <w:rsid w:val="003B4692"/>
    <w:rsid w:val="003C1115"/>
    <w:rsid w:val="003C642C"/>
    <w:rsid w:val="003D78E1"/>
    <w:rsid w:val="003E09D2"/>
    <w:rsid w:val="003E64DB"/>
    <w:rsid w:val="003F23A4"/>
    <w:rsid w:val="00407E94"/>
    <w:rsid w:val="00427C7D"/>
    <w:rsid w:val="00430E53"/>
    <w:rsid w:val="0043633F"/>
    <w:rsid w:val="00455E25"/>
    <w:rsid w:val="00456CBE"/>
    <w:rsid w:val="00491D63"/>
    <w:rsid w:val="00491E9C"/>
    <w:rsid w:val="00496461"/>
    <w:rsid w:val="00497E0C"/>
    <w:rsid w:val="004A31F8"/>
    <w:rsid w:val="004A51E8"/>
    <w:rsid w:val="004A6437"/>
    <w:rsid w:val="004E3287"/>
    <w:rsid w:val="004F1236"/>
    <w:rsid w:val="005049D5"/>
    <w:rsid w:val="00520540"/>
    <w:rsid w:val="0052130F"/>
    <w:rsid w:val="00556DAF"/>
    <w:rsid w:val="00564449"/>
    <w:rsid w:val="00564E30"/>
    <w:rsid w:val="00570A9E"/>
    <w:rsid w:val="005847CC"/>
    <w:rsid w:val="005A5EB6"/>
    <w:rsid w:val="005A5FFC"/>
    <w:rsid w:val="005B42EA"/>
    <w:rsid w:val="005B54B7"/>
    <w:rsid w:val="005C0017"/>
    <w:rsid w:val="005D1A3D"/>
    <w:rsid w:val="005D3FAE"/>
    <w:rsid w:val="005E714A"/>
    <w:rsid w:val="005F5B81"/>
    <w:rsid w:val="006107F7"/>
    <w:rsid w:val="00622601"/>
    <w:rsid w:val="00622FCF"/>
    <w:rsid w:val="006402AE"/>
    <w:rsid w:val="00650208"/>
    <w:rsid w:val="0067084B"/>
    <w:rsid w:val="006739D2"/>
    <w:rsid w:val="00692A0F"/>
    <w:rsid w:val="00697F1D"/>
    <w:rsid w:val="006A6EB5"/>
    <w:rsid w:val="006E3C92"/>
    <w:rsid w:val="00725A58"/>
    <w:rsid w:val="00726401"/>
    <w:rsid w:val="00772BE0"/>
    <w:rsid w:val="00772F3D"/>
    <w:rsid w:val="007854CC"/>
    <w:rsid w:val="007921C0"/>
    <w:rsid w:val="007A7F52"/>
    <w:rsid w:val="007E1F68"/>
    <w:rsid w:val="007E6899"/>
    <w:rsid w:val="007F6489"/>
    <w:rsid w:val="008137E1"/>
    <w:rsid w:val="008169E2"/>
    <w:rsid w:val="00824A6C"/>
    <w:rsid w:val="00833206"/>
    <w:rsid w:val="008470A4"/>
    <w:rsid w:val="00850EF2"/>
    <w:rsid w:val="00851944"/>
    <w:rsid w:val="008522F4"/>
    <w:rsid w:val="00872933"/>
    <w:rsid w:val="008745D7"/>
    <w:rsid w:val="00887203"/>
    <w:rsid w:val="008C73C0"/>
    <w:rsid w:val="00905888"/>
    <w:rsid w:val="00916AF5"/>
    <w:rsid w:val="009205DC"/>
    <w:rsid w:val="0092125C"/>
    <w:rsid w:val="0092666E"/>
    <w:rsid w:val="00943CF5"/>
    <w:rsid w:val="00946F11"/>
    <w:rsid w:val="00952598"/>
    <w:rsid w:val="009746C6"/>
    <w:rsid w:val="009854C7"/>
    <w:rsid w:val="009948CC"/>
    <w:rsid w:val="00A00D91"/>
    <w:rsid w:val="00A060CC"/>
    <w:rsid w:val="00A0755C"/>
    <w:rsid w:val="00A269E4"/>
    <w:rsid w:val="00A36B27"/>
    <w:rsid w:val="00A41C64"/>
    <w:rsid w:val="00A47725"/>
    <w:rsid w:val="00A62CA5"/>
    <w:rsid w:val="00A7379B"/>
    <w:rsid w:val="00A86997"/>
    <w:rsid w:val="00AA0205"/>
    <w:rsid w:val="00AA16CD"/>
    <w:rsid w:val="00AB3FBA"/>
    <w:rsid w:val="00AC00C2"/>
    <w:rsid w:val="00AE6D72"/>
    <w:rsid w:val="00AE751C"/>
    <w:rsid w:val="00AF2F2D"/>
    <w:rsid w:val="00AF37F4"/>
    <w:rsid w:val="00AF6599"/>
    <w:rsid w:val="00B12BB0"/>
    <w:rsid w:val="00B21F93"/>
    <w:rsid w:val="00B37709"/>
    <w:rsid w:val="00B41A2F"/>
    <w:rsid w:val="00B45F42"/>
    <w:rsid w:val="00B515EE"/>
    <w:rsid w:val="00B5307D"/>
    <w:rsid w:val="00B62CF2"/>
    <w:rsid w:val="00B63DD3"/>
    <w:rsid w:val="00B7688B"/>
    <w:rsid w:val="00B9564E"/>
    <w:rsid w:val="00BA1555"/>
    <w:rsid w:val="00C17726"/>
    <w:rsid w:val="00C21F70"/>
    <w:rsid w:val="00C23FA7"/>
    <w:rsid w:val="00C35BC8"/>
    <w:rsid w:val="00C428DD"/>
    <w:rsid w:val="00C50657"/>
    <w:rsid w:val="00C555D5"/>
    <w:rsid w:val="00C5593A"/>
    <w:rsid w:val="00C60BB0"/>
    <w:rsid w:val="00C62907"/>
    <w:rsid w:val="00C705DF"/>
    <w:rsid w:val="00C7113B"/>
    <w:rsid w:val="00C73A38"/>
    <w:rsid w:val="00CB10F1"/>
    <w:rsid w:val="00CC0F6A"/>
    <w:rsid w:val="00CC10E2"/>
    <w:rsid w:val="00CC481E"/>
    <w:rsid w:val="00CD2B74"/>
    <w:rsid w:val="00CE25D8"/>
    <w:rsid w:val="00CF4A61"/>
    <w:rsid w:val="00D25CAF"/>
    <w:rsid w:val="00D52685"/>
    <w:rsid w:val="00D56F02"/>
    <w:rsid w:val="00D6218A"/>
    <w:rsid w:val="00D9615B"/>
    <w:rsid w:val="00DB6732"/>
    <w:rsid w:val="00DE3CE4"/>
    <w:rsid w:val="00DE40EF"/>
    <w:rsid w:val="00DE532F"/>
    <w:rsid w:val="00DE7A33"/>
    <w:rsid w:val="00DF5640"/>
    <w:rsid w:val="00DF5A56"/>
    <w:rsid w:val="00E06342"/>
    <w:rsid w:val="00E149FD"/>
    <w:rsid w:val="00E21110"/>
    <w:rsid w:val="00E24BA8"/>
    <w:rsid w:val="00E748D0"/>
    <w:rsid w:val="00E80E7C"/>
    <w:rsid w:val="00E82DEA"/>
    <w:rsid w:val="00E94FCD"/>
    <w:rsid w:val="00E97E4F"/>
    <w:rsid w:val="00EA48C9"/>
    <w:rsid w:val="00EA60F8"/>
    <w:rsid w:val="00EB7B8E"/>
    <w:rsid w:val="00EC29FE"/>
    <w:rsid w:val="00EC60EE"/>
    <w:rsid w:val="00ED2435"/>
    <w:rsid w:val="00EF428C"/>
    <w:rsid w:val="00F003AA"/>
    <w:rsid w:val="00F043EB"/>
    <w:rsid w:val="00F14DF1"/>
    <w:rsid w:val="00F1763E"/>
    <w:rsid w:val="00F45CBB"/>
    <w:rsid w:val="00F57ED5"/>
    <w:rsid w:val="00F672FD"/>
    <w:rsid w:val="00F74951"/>
    <w:rsid w:val="00F8610C"/>
    <w:rsid w:val="00F90171"/>
    <w:rsid w:val="00F910F6"/>
    <w:rsid w:val="00FA2699"/>
    <w:rsid w:val="00FC603F"/>
    <w:rsid w:val="00FD66BF"/>
    <w:rsid w:val="00FF2640"/>
    <w:rsid w:val="00FF371C"/>
    <w:rsid w:val="00FF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5CAF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25CAF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D2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D25CAF"/>
    <w:pPr>
      <w:spacing w:after="200"/>
    </w:pPr>
    <w:rPr>
      <w:b/>
      <w:bCs/>
      <w:color w:val="4F81BD" w:themeColor="accent1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5CA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5CAF"/>
    <w:rPr>
      <w:rFonts w:ascii="Tahoma" w:eastAsiaTheme="minorEastAsia" w:hAnsi="Tahoma" w:cs="Tahoma"/>
      <w:sz w:val="16"/>
      <w:szCs w:val="16"/>
      <w:lang w:val="de-DE" w:eastAsia="de-DE"/>
    </w:rPr>
  </w:style>
  <w:style w:type="paragraph" w:customStyle="1" w:styleId="CRCoverPage">
    <w:name w:val="CR Cover Page"/>
    <w:rsid w:val="00D25CA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D25CA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73AB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73AB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73AB1"/>
    <w:rPr>
      <w:rFonts w:eastAsiaTheme="minorEastAsia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3A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3AB1"/>
    <w:rPr>
      <w:rFonts w:eastAsiaTheme="minorEastAsia"/>
      <w:b/>
      <w:bCs/>
      <w:sz w:val="20"/>
      <w:szCs w:val="20"/>
      <w:lang w:val="de-DE" w:eastAsia="de-DE"/>
    </w:rPr>
  </w:style>
  <w:style w:type="paragraph" w:styleId="berarbeitung">
    <w:name w:val="Revision"/>
    <w:hidden/>
    <w:uiPriority w:val="99"/>
    <w:semiHidden/>
    <w:rsid w:val="00273AB1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5CAF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25CAF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D2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D25CAF"/>
    <w:pPr>
      <w:spacing w:after="200"/>
    </w:pPr>
    <w:rPr>
      <w:b/>
      <w:bCs/>
      <w:color w:val="4F81BD" w:themeColor="accent1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5CA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5CAF"/>
    <w:rPr>
      <w:rFonts w:ascii="Tahoma" w:eastAsiaTheme="minorEastAsia" w:hAnsi="Tahoma" w:cs="Tahoma"/>
      <w:sz w:val="16"/>
      <w:szCs w:val="16"/>
      <w:lang w:val="de-DE" w:eastAsia="de-DE"/>
    </w:rPr>
  </w:style>
  <w:style w:type="paragraph" w:customStyle="1" w:styleId="CRCoverPage">
    <w:name w:val="CR Cover Page"/>
    <w:rsid w:val="00D25CA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D25CA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73AB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73AB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73AB1"/>
    <w:rPr>
      <w:rFonts w:eastAsiaTheme="minorEastAsia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3A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3AB1"/>
    <w:rPr>
      <w:rFonts w:eastAsiaTheme="minorEastAsia"/>
      <w:b/>
      <w:bCs/>
      <w:sz w:val="20"/>
      <w:szCs w:val="20"/>
      <w:lang w:val="de-DE" w:eastAsia="de-DE"/>
    </w:rPr>
  </w:style>
  <w:style w:type="paragraph" w:styleId="berarbeitung">
    <w:name w:val="Revision"/>
    <w:hidden/>
    <w:uiPriority w:val="99"/>
    <w:semiHidden/>
    <w:rsid w:val="00273AB1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IIS</Company>
  <LinksUpToDate>false</LinksUpToDate>
  <CharactersWithSpaces>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Varatharaajan, Sutharshun</dc:creator>
  <cp:lastModifiedBy>Varatharaajan, Sutharshun</cp:lastModifiedBy>
  <cp:revision>14</cp:revision>
  <dcterms:created xsi:type="dcterms:W3CDTF">2017-09-06T13:05:00Z</dcterms:created>
  <dcterms:modified xsi:type="dcterms:W3CDTF">2017-09-08T14:52:00Z</dcterms:modified>
</cp:coreProperties>
</file>