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5AC78" w14:textId="705BEC63" w:rsidR="00B8704E" w:rsidRDefault="00D93173" w:rsidP="00B8704E">
      <w:pPr>
        <w:pStyle w:val="Header"/>
        <w:rPr>
          <w:bCs/>
          <w:noProof w:val="0"/>
          <w:sz w:val="24"/>
          <w:lang w:val="en-GB"/>
        </w:rPr>
      </w:pPr>
      <w:r>
        <w:rPr>
          <w:bCs/>
          <w:noProof w:val="0"/>
          <w:sz w:val="24"/>
          <w:lang w:val="en-GB"/>
        </w:rPr>
        <w:t>3GPP TSG RAN WG1</w:t>
      </w:r>
      <w:r w:rsidR="00D5297E">
        <w:rPr>
          <w:bCs/>
          <w:noProof w:val="0"/>
          <w:sz w:val="24"/>
          <w:lang w:val="en-GB"/>
        </w:rPr>
        <w:t xml:space="preserve"> </w:t>
      </w:r>
      <w:r w:rsidR="0015071E">
        <w:rPr>
          <w:bCs/>
          <w:noProof w:val="0"/>
          <w:sz w:val="24"/>
          <w:lang w:val="en-GB"/>
        </w:rPr>
        <w:t xml:space="preserve">NR Ad-Hoc </w:t>
      </w:r>
      <w:r>
        <w:rPr>
          <w:bCs/>
          <w:noProof w:val="0"/>
          <w:sz w:val="24"/>
          <w:lang w:val="en-GB"/>
        </w:rPr>
        <w:t>#</w:t>
      </w:r>
      <w:r w:rsidR="0015071E">
        <w:rPr>
          <w:bCs/>
          <w:noProof w:val="0"/>
          <w:sz w:val="24"/>
          <w:lang w:val="en-GB"/>
        </w:rPr>
        <w:t>3</w:t>
      </w:r>
      <w:r w:rsidR="0015071E">
        <w:rPr>
          <w:bCs/>
          <w:noProof w:val="0"/>
          <w:sz w:val="24"/>
          <w:lang w:val="en-GB"/>
        </w:rPr>
        <w:tab/>
      </w:r>
      <w:r w:rsidR="00B8704E">
        <w:rPr>
          <w:bCs/>
          <w:noProof w:val="0"/>
          <w:sz w:val="24"/>
          <w:lang w:val="en-GB"/>
        </w:rPr>
        <w:t xml:space="preserve">          </w:t>
      </w:r>
      <w:r w:rsidR="00B8704E">
        <w:rPr>
          <w:bCs/>
          <w:noProof w:val="0"/>
          <w:sz w:val="24"/>
          <w:lang w:val="en-GB"/>
        </w:rPr>
        <w:tab/>
        <w:t xml:space="preserve">           </w:t>
      </w:r>
      <w:r w:rsidR="00BD7F66">
        <w:rPr>
          <w:bCs/>
          <w:noProof w:val="0"/>
          <w:sz w:val="24"/>
          <w:lang w:val="en-GB"/>
        </w:rPr>
        <w:tab/>
      </w:r>
      <w:r w:rsidR="00BD7F66">
        <w:rPr>
          <w:bCs/>
          <w:noProof w:val="0"/>
          <w:sz w:val="24"/>
          <w:lang w:val="en-GB"/>
        </w:rPr>
        <w:tab/>
      </w:r>
      <w:r w:rsidR="00A96C11">
        <w:rPr>
          <w:bCs/>
          <w:noProof w:val="0"/>
          <w:sz w:val="24"/>
          <w:lang w:val="en-GB"/>
        </w:rPr>
        <w:tab/>
      </w:r>
      <w:r w:rsidR="00A96C11">
        <w:rPr>
          <w:bCs/>
          <w:noProof w:val="0"/>
          <w:sz w:val="24"/>
          <w:lang w:val="en-GB"/>
        </w:rPr>
        <w:tab/>
      </w:r>
      <w:r w:rsidR="00B8704E">
        <w:rPr>
          <w:bCs/>
          <w:noProof w:val="0"/>
          <w:sz w:val="24"/>
          <w:lang w:val="en-GB"/>
        </w:rPr>
        <w:tab/>
      </w:r>
      <w:r w:rsidR="00392BDB">
        <w:rPr>
          <w:bCs/>
          <w:noProof w:val="0"/>
          <w:sz w:val="24"/>
          <w:lang w:val="en-GB"/>
        </w:rPr>
        <w:t>R1-17</w:t>
      </w:r>
      <w:r w:rsidR="002A17D7">
        <w:rPr>
          <w:bCs/>
          <w:noProof w:val="0"/>
          <w:sz w:val="24"/>
          <w:lang w:val="en-GB"/>
        </w:rPr>
        <w:t>1</w:t>
      </w:r>
      <w:r w:rsidR="009E6668">
        <w:rPr>
          <w:bCs/>
          <w:noProof w:val="0"/>
          <w:sz w:val="24"/>
          <w:lang w:val="en-GB"/>
        </w:rPr>
        <w:t>6141</w:t>
      </w:r>
      <w:bookmarkStart w:id="0" w:name="_GoBack"/>
      <w:bookmarkEnd w:id="0"/>
    </w:p>
    <w:p w14:paraId="37C6795F" w14:textId="066B68E7" w:rsidR="00D27DE1" w:rsidRDefault="002C6F6B" w:rsidP="00D27DE1">
      <w:pPr>
        <w:pStyle w:val="Header"/>
        <w:rPr>
          <w:bCs/>
          <w:noProof w:val="0"/>
          <w:sz w:val="24"/>
          <w:lang w:val="en-GB"/>
        </w:rPr>
      </w:pPr>
      <w:bookmarkStart w:id="1" w:name="_Hlk489825710"/>
      <w:r>
        <w:rPr>
          <w:noProof w:val="0"/>
          <w:sz w:val="24"/>
          <w:lang w:val="en-GB"/>
        </w:rPr>
        <w:t>Nagoya, Japan, 18</w:t>
      </w:r>
      <w:r>
        <w:rPr>
          <w:noProof w:val="0"/>
          <w:sz w:val="24"/>
          <w:vertAlign w:val="superscript"/>
          <w:lang w:val="en-GB"/>
        </w:rPr>
        <w:t>th</w:t>
      </w:r>
      <w:r w:rsidRPr="007A33FC">
        <w:rPr>
          <w:noProof w:val="0"/>
          <w:sz w:val="24"/>
          <w:lang w:val="en-GB"/>
        </w:rPr>
        <w:t>-</w:t>
      </w:r>
      <w:r>
        <w:rPr>
          <w:noProof w:val="0"/>
          <w:sz w:val="24"/>
          <w:lang w:val="en-GB"/>
        </w:rPr>
        <w:t>21</w:t>
      </w:r>
      <w:r>
        <w:rPr>
          <w:noProof w:val="0"/>
          <w:sz w:val="24"/>
          <w:vertAlign w:val="superscript"/>
          <w:lang w:val="en-GB"/>
        </w:rPr>
        <w:t>st</w:t>
      </w:r>
      <w:r w:rsidRPr="007A33FC">
        <w:rPr>
          <w:noProof w:val="0"/>
          <w:sz w:val="24"/>
          <w:lang w:val="en-GB"/>
        </w:rPr>
        <w:t xml:space="preserve"> </w:t>
      </w:r>
      <w:r>
        <w:rPr>
          <w:noProof w:val="0"/>
          <w:sz w:val="24"/>
          <w:lang w:val="en-GB"/>
        </w:rPr>
        <w:t>September</w:t>
      </w:r>
      <w:r w:rsidRPr="007A33FC">
        <w:rPr>
          <w:bCs/>
          <w:sz w:val="24"/>
        </w:rPr>
        <w:t xml:space="preserve"> 2017</w:t>
      </w:r>
    </w:p>
    <w:bookmarkEnd w:id="1"/>
    <w:p w14:paraId="542AFC11" w14:textId="77777777" w:rsidR="00CA26CE" w:rsidRPr="0016316A" w:rsidRDefault="00CA26CE" w:rsidP="00CA26CE">
      <w:pPr>
        <w:pStyle w:val="Header"/>
        <w:rPr>
          <w:bCs/>
          <w:noProof w:val="0"/>
          <w:sz w:val="24"/>
          <w:lang w:val="en-GB" w:eastAsia="ja-JP"/>
        </w:rPr>
      </w:pPr>
    </w:p>
    <w:p w14:paraId="1014E7C1" w14:textId="0792E06C"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BD7F66">
        <w:rPr>
          <w:rFonts w:cs="Arial"/>
          <w:b/>
          <w:bCs/>
          <w:sz w:val="24"/>
        </w:rPr>
        <w:t>6</w:t>
      </w:r>
      <w:r w:rsidR="009D60D8">
        <w:rPr>
          <w:rFonts w:cs="Arial"/>
          <w:b/>
          <w:bCs/>
          <w:sz w:val="24"/>
        </w:rPr>
        <w:t>.3.2.1</w:t>
      </w:r>
      <w:r w:rsidR="000B6A11">
        <w:rPr>
          <w:rFonts w:cs="Arial"/>
          <w:b/>
          <w:bCs/>
          <w:sz w:val="24"/>
        </w:rPr>
        <w:t>.3</w:t>
      </w:r>
    </w:p>
    <w:p w14:paraId="0D0B86D9" w14:textId="6D567536"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D7F66">
        <w:rPr>
          <w:rFonts w:ascii="Arial" w:hAnsi="Arial" w:cs="Arial"/>
          <w:b/>
          <w:bCs/>
          <w:sz w:val="24"/>
        </w:rPr>
        <w:t>Nokia</w:t>
      </w:r>
      <w:r w:rsidR="00013455" w:rsidRPr="00013455">
        <w:rPr>
          <w:rFonts w:ascii="Arial" w:hAnsi="Arial" w:cs="Arial"/>
          <w:b/>
          <w:bCs/>
          <w:sz w:val="24"/>
        </w:rPr>
        <w:t xml:space="preserve"> Shanghai Bell</w:t>
      </w:r>
    </w:p>
    <w:p w14:paraId="0E40DAFF" w14:textId="23C3395D"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BD7F66">
        <w:rPr>
          <w:rFonts w:ascii="Arial" w:hAnsi="Arial" w:cs="Arial"/>
          <w:b/>
          <w:bCs/>
          <w:sz w:val="24"/>
        </w:rPr>
        <w:t xml:space="preserve">On </w:t>
      </w:r>
      <w:r w:rsidR="000B6A11">
        <w:rPr>
          <w:rFonts w:ascii="Arial" w:hAnsi="Arial" w:cs="Arial"/>
          <w:b/>
          <w:bCs/>
          <w:sz w:val="24"/>
        </w:rPr>
        <w:t>2-symbol</w:t>
      </w:r>
      <w:r w:rsidR="00BD7F66">
        <w:rPr>
          <w:rFonts w:ascii="Arial" w:hAnsi="Arial" w:cs="Arial"/>
          <w:b/>
          <w:bCs/>
          <w:sz w:val="24"/>
        </w:rPr>
        <w:t xml:space="preserve"> s</w:t>
      </w:r>
      <w:r w:rsidR="00D93173" w:rsidRPr="00D93173">
        <w:rPr>
          <w:rFonts w:ascii="Arial" w:hAnsi="Arial" w:cs="Arial"/>
          <w:b/>
          <w:bCs/>
          <w:sz w:val="24"/>
        </w:rPr>
        <w:t xml:space="preserve">hort PUCCH </w:t>
      </w:r>
      <w:r w:rsidR="00D5297E">
        <w:rPr>
          <w:rFonts w:ascii="Arial" w:hAnsi="Arial" w:cs="Arial"/>
          <w:b/>
          <w:bCs/>
          <w:sz w:val="24"/>
        </w:rPr>
        <w:t>design</w:t>
      </w:r>
      <w:r w:rsidR="00D93173" w:rsidRPr="00D93173">
        <w:rPr>
          <w:rFonts w:ascii="Arial" w:hAnsi="Arial" w:cs="Arial"/>
          <w:b/>
          <w:bCs/>
          <w:sz w:val="24"/>
        </w:rPr>
        <w:t xml:space="preserve"> </w:t>
      </w:r>
    </w:p>
    <w:p w14:paraId="691E29E6"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53A3E69" w14:textId="77777777" w:rsidR="0034111C" w:rsidRPr="0016316A" w:rsidRDefault="0034111C">
      <w:pPr>
        <w:pStyle w:val="Heading1"/>
      </w:pPr>
      <w:r w:rsidRPr="0016316A">
        <w:t>1</w:t>
      </w:r>
      <w:r w:rsidRPr="0016316A">
        <w:tab/>
      </w:r>
      <w:r w:rsidR="00EE7FA7" w:rsidRPr="0016316A">
        <w:t>Introduction</w:t>
      </w:r>
    </w:p>
    <w:p w14:paraId="66792486" w14:textId="77777777" w:rsidR="00B8704E" w:rsidRDefault="00B8704E" w:rsidP="00710202">
      <w:pPr>
        <w:spacing w:after="120"/>
        <w:jc w:val="both"/>
        <w:rPr>
          <w:bCs/>
        </w:rPr>
      </w:pPr>
      <w:r>
        <w:rPr>
          <w:bCs/>
        </w:rPr>
        <w:t xml:space="preserve">Rel-14 NR study item [1] has been closed and a new Rel-15 WI dealing with New Radio Access Technology [2] has been approved. </w:t>
      </w:r>
      <w:r w:rsidR="00D27DE1">
        <w:rPr>
          <w:bCs/>
        </w:rPr>
        <w:t>The work item targets to</w:t>
      </w:r>
      <w:r w:rsidRPr="004E1CF4">
        <w:rPr>
          <w:bCs/>
        </w:rPr>
        <w:t xml:space="preserve"> specify the NR functionalities for enhanced mobile broadband (eMBB) and ultra-reliable low-latency-communication (URLLC) as defined in [</w:t>
      </w:r>
      <w:r>
        <w:rPr>
          <w:bCs/>
        </w:rPr>
        <w:t>3</w:t>
      </w:r>
      <w:r w:rsidRPr="004E1CF4">
        <w:rPr>
          <w:bCs/>
        </w:rPr>
        <w:t>]. The</w:t>
      </w:r>
      <w:r w:rsidR="00D27DE1">
        <w:rPr>
          <w:bCs/>
        </w:rPr>
        <w:t xml:space="preserve"> NR under this work item </w:t>
      </w:r>
      <w:r w:rsidRPr="004E1CF4">
        <w:rPr>
          <w:bCs/>
        </w:rPr>
        <w:t>consider</w:t>
      </w:r>
      <w:r w:rsidR="00D27DE1">
        <w:rPr>
          <w:bCs/>
        </w:rPr>
        <w:t>s</w:t>
      </w:r>
      <w:r w:rsidRPr="004E1CF4">
        <w:rPr>
          <w:bCs/>
        </w:rPr>
        <w:t xml:space="preserve"> frequency ranges up to 52.6 GHz.</w:t>
      </w:r>
    </w:p>
    <w:p w14:paraId="507B157A" w14:textId="3334C8AD" w:rsidR="00CC300C" w:rsidRPr="0067063E" w:rsidRDefault="00BE4EC9" w:rsidP="00DF20FA">
      <w:pPr>
        <w:spacing w:after="120"/>
        <w:jc w:val="both"/>
        <w:rPr>
          <w:sz w:val="24"/>
        </w:rPr>
      </w:pPr>
      <w:r>
        <w:rPr>
          <w:bCs/>
        </w:rPr>
        <w:t xml:space="preserve">This contribution relates to </w:t>
      </w:r>
      <w:r w:rsidR="0067063E">
        <w:rPr>
          <w:bCs/>
        </w:rPr>
        <w:t xml:space="preserve">2-symbol </w:t>
      </w:r>
      <w:r w:rsidR="00B91666">
        <w:rPr>
          <w:bCs/>
        </w:rPr>
        <w:t>short</w:t>
      </w:r>
      <w:r w:rsidR="00A03AB1">
        <w:rPr>
          <w:bCs/>
        </w:rPr>
        <w:t xml:space="preserve"> </w:t>
      </w:r>
      <w:r w:rsidR="004B4297">
        <w:rPr>
          <w:bCs/>
        </w:rPr>
        <w:t>PUCCH design</w:t>
      </w:r>
      <w:r w:rsidR="00A051D9">
        <w:rPr>
          <w:bCs/>
        </w:rPr>
        <w:t xml:space="preserve"> in</w:t>
      </w:r>
      <w:r w:rsidR="000B0C45">
        <w:rPr>
          <w:bCs/>
        </w:rPr>
        <w:t xml:space="preserve"> NR</w:t>
      </w:r>
      <w:r w:rsidR="00CC300C">
        <w:rPr>
          <w:bCs/>
        </w:rPr>
        <w:t>.</w:t>
      </w:r>
      <w:r w:rsidR="000B0C45">
        <w:rPr>
          <w:bCs/>
        </w:rPr>
        <w:t xml:space="preserve"> </w:t>
      </w:r>
      <w:r w:rsidR="0067063E">
        <w:rPr>
          <w:bCs/>
          <w:lang w:val="en-US"/>
        </w:rPr>
        <w:t xml:space="preserve">We provide our views </w:t>
      </w:r>
      <w:r w:rsidR="0067063E">
        <w:rPr>
          <w:bCs/>
        </w:rPr>
        <w:t xml:space="preserve">related to short PUCCH design for small </w:t>
      </w:r>
      <w:r w:rsidR="00BD4976">
        <w:rPr>
          <w:bCs/>
        </w:rPr>
        <w:t xml:space="preserve">UCI </w:t>
      </w:r>
      <w:r w:rsidR="0067063E">
        <w:rPr>
          <w:bCs/>
        </w:rPr>
        <w:t xml:space="preserve">payload as well as for UCI more than 2 bits in </w:t>
      </w:r>
      <w:r w:rsidR="0067063E">
        <w:rPr>
          <w:rFonts w:eastAsia="MS Mincho"/>
          <w:lang w:val="en-US" w:eastAsia="ja-JP"/>
        </w:rPr>
        <w:t>companion contributions [4], [5].</w:t>
      </w:r>
      <w:r w:rsidR="0067063E">
        <w:rPr>
          <w:sz w:val="24"/>
        </w:rPr>
        <w:t xml:space="preserve"> </w:t>
      </w:r>
      <w:r w:rsidR="00AB4E73">
        <w:rPr>
          <w:rFonts w:eastAsia="Malgun Gothic"/>
        </w:rPr>
        <w:t xml:space="preserve">In </w:t>
      </w:r>
      <w:r w:rsidR="001175B7">
        <w:rPr>
          <w:rFonts w:eastAsia="Malgun Gothic"/>
        </w:rPr>
        <w:t xml:space="preserve">RAN1 </w:t>
      </w:r>
      <w:r w:rsidR="00AB4E73">
        <w:rPr>
          <w:rFonts w:eastAsia="Malgun Gothic"/>
        </w:rPr>
        <w:t xml:space="preserve">88bis and 89 </w:t>
      </w:r>
      <w:r w:rsidR="001175B7">
        <w:rPr>
          <w:rFonts w:eastAsia="Malgun Gothic"/>
        </w:rPr>
        <w:t>meetings</w:t>
      </w:r>
      <w:r w:rsidR="00CC300C">
        <w:rPr>
          <w:rFonts w:eastAsia="Malgun Gothic"/>
        </w:rPr>
        <w:t>, the following agreements</w:t>
      </w:r>
      <w:r w:rsidR="000B0C45">
        <w:rPr>
          <w:rFonts w:eastAsia="Malgun Gothic"/>
        </w:rPr>
        <w:t xml:space="preserve"> related to</w:t>
      </w:r>
      <w:r w:rsidR="00A03AB1">
        <w:rPr>
          <w:rFonts w:eastAsia="Malgun Gothic"/>
        </w:rPr>
        <w:t xml:space="preserve"> </w:t>
      </w:r>
      <w:r w:rsidR="00710202">
        <w:rPr>
          <w:rFonts w:eastAsia="Malgun Gothic"/>
        </w:rPr>
        <w:t xml:space="preserve">2-symbol </w:t>
      </w:r>
      <w:r w:rsidR="00385503">
        <w:rPr>
          <w:rFonts w:eastAsia="Malgun Gothic"/>
        </w:rPr>
        <w:t xml:space="preserve">short </w:t>
      </w:r>
      <w:r w:rsidR="003735C6">
        <w:rPr>
          <w:rFonts w:eastAsia="Malgun Gothic"/>
        </w:rPr>
        <w:t xml:space="preserve">PUCCH were </w:t>
      </w:r>
      <w:r w:rsidR="00CC300C">
        <w:rPr>
          <w:bCs/>
        </w:rPr>
        <w:t>made</w:t>
      </w:r>
      <w:r w:rsidR="00CC300C">
        <w:rPr>
          <w:rFonts w:eastAsia="Malgun Gothic"/>
        </w:rPr>
        <w:t>:</w:t>
      </w:r>
    </w:p>
    <w:p w14:paraId="6CD54161" w14:textId="77777777" w:rsidR="00585401" w:rsidRDefault="00B8704E" w:rsidP="00710202">
      <w:pPr>
        <w:spacing w:after="0"/>
        <w:jc w:val="both"/>
        <w:rPr>
          <w:rFonts w:eastAsia="MS Mincho"/>
          <w:i/>
          <w:lang w:val="en-US" w:eastAsia="ja-JP"/>
        </w:rPr>
      </w:pPr>
      <w:r w:rsidRPr="00710202">
        <w:rPr>
          <w:rFonts w:eastAsia="MS Mincho" w:hint="eastAsia"/>
          <w:lang w:val="en-US" w:eastAsia="ja-JP"/>
        </w:rPr>
        <w:t>Agreements</w:t>
      </w:r>
      <w:r w:rsidRPr="00710202">
        <w:rPr>
          <w:rFonts w:eastAsia="MS Mincho"/>
          <w:lang w:val="en-US" w:eastAsia="ja-JP"/>
        </w:rPr>
        <w:t xml:space="preserve"> </w:t>
      </w:r>
      <w:r w:rsidR="00710202" w:rsidRPr="00710202">
        <w:rPr>
          <w:rFonts w:eastAsia="MS Mincho"/>
          <w:lang w:val="en-US" w:eastAsia="ja-JP"/>
        </w:rPr>
        <w:t xml:space="preserve">for 2-symbol NR-PUCCH in RAN1#88bis </w:t>
      </w:r>
      <w:r w:rsidRPr="00710202">
        <w:rPr>
          <w:rFonts w:eastAsia="MS Mincho"/>
          <w:lang w:val="en-US" w:eastAsia="ja-JP"/>
        </w:rPr>
        <w:t>[</w:t>
      </w:r>
      <w:r w:rsidR="0067063E">
        <w:rPr>
          <w:rFonts w:eastAsia="MS Mincho"/>
          <w:lang w:val="en-US" w:eastAsia="ja-JP"/>
        </w:rPr>
        <w:t>6</w:t>
      </w:r>
      <w:r w:rsidRPr="00710202">
        <w:rPr>
          <w:rFonts w:eastAsia="MS Mincho"/>
          <w:lang w:val="en-US" w:eastAsia="ja-JP"/>
        </w:rPr>
        <w:t>]</w:t>
      </w:r>
      <w:r w:rsidR="009D0878" w:rsidRPr="00710202">
        <w:rPr>
          <w:rFonts w:eastAsia="MS Mincho"/>
          <w:lang w:val="en-US" w:eastAsia="ja-JP"/>
        </w:rPr>
        <w:t>:</w:t>
      </w:r>
      <w:r w:rsidR="009D0878" w:rsidRPr="00710202">
        <w:rPr>
          <w:rFonts w:eastAsia="MS Mincho"/>
          <w:i/>
          <w:lang w:val="en-US" w:eastAsia="ja-JP"/>
        </w:rPr>
        <w:t xml:space="preserve"> </w:t>
      </w:r>
    </w:p>
    <w:p w14:paraId="61D12E24" w14:textId="2162F81D" w:rsidR="00E2152A" w:rsidRPr="00710202" w:rsidRDefault="000334BA" w:rsidP="00710202">
      <w:pPr>
        <w:spacing w:after="0"/>
        <w:jc w:val="both"/>
        <w:rPr>
          <w:rFonts w:eastAsia="MS Mincho"/>
          <w:i/>
          <w:lang w:val="en-US" w:eastAsia="ja-JP"/>
        </w:rPr>
      </w:pPr>
      <w:r w:rsidRPr="00710202">
        <w:rPr>
          <w:rFonts w:eastAsia="MS Mincho"/>
          <w:i/>
          <w:iCs/>
          <w:lang w:val="en-US"/>
        </w:rPr>
        <w:t>For 2-symbol NR-PUCCH, following options are considered (including possible down-selection)</w:t>
      </w:r>
      <w:r w:rsidR="00710202" w:rsidRPr="00710202">
        <w:rPr>
          <w:rFonts w:eastAsia="MS Mincho"/>
          <w:i/>
          <w:iCs/>
          <w:lang w:val="en-US"/>
        </w:rPr>
        <w:t>:</w:t>
      </w:r>
      <w:r w:rsidRPr="00710202">
        <w:rPr>
          <w:rFonts w:eastAsia="MS Mincho"/>
          <w:i/>
          <w:iCs/>
          <w:lang w:val="en-US"/>
        </w:rPr>
        <w:t xml:space="preserve"> </w:t>
      </w:r>
    </w:p>
    <w:p w14:paraId="30E3F7B1" w14:textId="77777777" w:rsidR="00E2152A" w:rsidRPr="00710202" w:rsidRDefault="000334BA" w:rsidP="00710202">
      <w:pPr>
        <w:numPr>
          <w:ilvl w:val="0"/>
          <w:numId w:val="35"/>
        </w:numPr>
        <w:spacing w:after="0"/>
        <w:rPr>
          <w:rFonts w:eastAsia="MS Mincho"/>
          <w:i/>
          <w:iCs/>
          <w:lang w:val="en-US"/>
        </w:rPr>
      </w:pPr>
      <w:r w:rsidRPr="00710202">
        <w:rPr>
          <w:rFonts w:eastAsia="MS Mincho"/>
          <w:i/>
          <w:iCs/>
          <w:lang w:val="en-US"/>
        </w:rPr>
        <w:t>Option 1: 2-symbol NR-PUCCH is composed of two 1-symbol NR-PUCCHs conveying the same UCI.</w:t>
      </w:r>
    </w:p>
    <w:p w14:paraId="34A20842" w14:textId="77777777" w:rsidR="00E2152A" w:rsidRPr="00710202" w:rsidRDefault="000334BA" w:rsidP="00710202">
      <w:pPr>
        <w:numPr>
          <w:ilvl w:val="1"/>
          <w:numId w:val="35"/>
        </w:numPr>
        <w:spacing w:after="0"/>
        <w:rPr>
          <w:rFonts w:eastAsia="MS Mincho"/>
          <w:i/>
          <w:iCs/>
          <w:lang w:val="en-US"/>
        </w:rPr>
      </w:pPr>
      <w:r w:rsidRPr="00710202">
        <w:rPr>
          <w:rFonts w:eastAsia="MS Mincho"/>
          <w:i/>
          <w:iCs/>
          <w:lang w:val="en-US"/>
        </w:rPr>
        <w:t>1-1: Same UCI is repeated across the symbols using repetition of a 1-symbol NR-PUCCH.</w:t>
      </w:r>
    </w:p>
    <w:p w14:paraId="4723A657" w14:textId="77777777" w:rsidR="00E2152A" w:rsidRPr="00710202" w:rsidRDefault="000334BA" w:rsidP="00710202">
      <w:pPr>
        <w:numPr>
          <w:ilvl w:val="1"/>
          <w:numId w:val="35"/>
        </w:numPr>
        <w:spacing w:after="0"/>
        <w:rPr>
          <w:rFonts w:eastAsia="MS Mincho"/>
          <w:i/>
          <w:iCs/>
          <w:lang w:val="en-US"/>
        </w:rPr>
      </w:pPr>
      <w:r w:rsidRPr="00710202">
        <w:rPr>
          <w:rFonts w:eastAsia="MS Mincho"/>
          <w:i/>
          <w:iCs/>
          <w:lang w:val="en-US"/>
        </w:rPr>
        <w:t>1-2: UCI is encoded and the encoded UCI bits are distributed across the symbols.</w:t>
      </w:r>
    </w:p>
    <w:p w14:paraId="3DB133B1" w14:textId="77777777" w:rsidR="00E2152A" w:rsidRPr="00710202" w:rsidRDefault="000334BA" w:rsidP="00710202">
      <w:pPr>
        <w:numPr>
          <w:ilvl w:val="0"/>
          <w:numId w:val="35"/>
        </w:numPr>
        <w:spacing w:after="0"/>
        <w:rPr>
          <w:rFonts w:eastAsia="MS Mincho"/>
          <w:i/>
          <w:iCs/>
          <w:lang w:val="en-US"/>
        </w:rPr>
      </w:pPr>
      <w:r w:rsidRPr="00710202">
        <w:rPr>
          <w:rFonts w:eastAsia="MS Mincho"/>
          <w:i/>
          <w:iCs/>
          <w:lang w:val="en-US"/>
        </w:rPr>
        <w:t>Option 2: 2-symbol NR-PUCCH is composed of two symbols conveying different UCIs.</w:t>
      </w:r>
    </w:p>
    <w:p w14:paraId="260EAD07" w14:textId="7673759E" w:rsidR="00710202" w:rsidRPr="00710202" w:rsidRDefault="000334BA" w:rsidP="00710202">
      <w:pPr>
        <w:numPr>
          <w:ilvl w:val="1"/>
          <w:numId w:val="35"/>
        </w:numPr>
        <w:spacing w:after="120"/>
        <w:ind w:left="1361" w:hanging="357"/>
        <w:rPr>
          <w:rFonts w:eastAsia="MS Mincho"/>
          <w:i/>
          <w:iCs/>
          <w:lang w:val="en-US"/>
        </w:rPr>
      </w:pPr>
      <w:r w:rsidRPr="00710202">
        <w:rPr>
          <w:rFonts w:eastAsia="MS Mincho"/>
          <w:i/>
          <w:iCs/>
          <w:lang w:val="en-US"/>
        </w:rPr>
        <w:t>E.g., time-sensitive UCI (e.g., HARQ-ACK) is in the second symbol.</w:t>
      </w:r>
    </w:p>
    <w:p w14:paraId="7113447D" w14:textId="136A9584" w:rsidR="00E2152A" w:rsidRPr="00710202" w:rsidRDefault="00D5297E" w:rsidP="00710202">
      <w:pPr>
        <w:spacing w:after="0"/>
        <w:rPr>
          <w:rFonts w:eastAsia="MS Mincho"/>
          <w:lang w:val="en-US" w:eastAsia="ja-JP"/>
        </w:rPr>
      </w:pPr>
      <w:r w:rsidRPr="00710202">
        <w:rPr>
          <w:rFonts w:eastAsia="MS Mincho" w:hint="eastAsia"/>
          <w:lang w:val="en-US" w:eastAsia="ja-JP"/>
        </w:rPr>
        <w:t>Agreements</w:t>
      </w:r>
      <w:r w:rsidR="00710202" w:rsidRPr="00710202">
        <w:rPr>
          <w:rFonts w:eastAsia="MS Mincho"/>
          <w:lang w:val="en-US" w:eastAsia="ja-JP"/>
        </w:rPr>
        <w:t xml:space="preserve"> for 2-symbol NR-PUCCH in RAN1#89</w:t>
      </w:r>
      <w:r w:rsidR="0067063E">
        <w:rPr>
          <w:rFonts w:eastAsia="MS Mincho"/>
          <w:lang w:val="en-US" w:eastAsia="ja-JP"/>
        </w:rPr>
        <w:t xml:space="preserve"> [7</w:t>
      </w:r>
      <w:r w:rsidR="009D0878" w:rsidRPr="00710202">
        <w:rPr>
          <w:rFonts w:eastAsia="MS Mincho"/>
          <w:lang w:val="en-US" w:eastAsia="ja-JP"/>
        </w:rPr>
        <w:t>]:</w:t>
      </w:r>
    </w:p>
    <w:p w14:paraId="6651E7EB" w14:textId="319D2D4F" w:rsidR="00710202" w:rsidRDefault="00710202" w:rsidP="00710202">
      <w:pPr>
        <w:numPr>
          <w:ilvl w:val="0"/>
          <w:numId w:val="36"/>
        </w:numPr>
        <w:overflowPunct/>
        <w:autoSpaceDE/>
        <w:autoSpaceDN/>
        <w:adjustRightInd/>
        <w:spacing w:after="0"/>
        <w:jc w:val="both"/>
        <w:textAlignment w:val="auto"/>
        <w:rPr>
          <w:rFonts w:eastAsia="MS Mincho"/>
          <w:i/>
          <w:lang w:val="en-US" w:eastAsia="zh-CN"/>
        </w:rPr>
      </w:pPr>
      <w:r w:rsidRPr="00710202">
        <w:rPr>
          <w:rFonts w:eastAsia="MS Mincho"/>
          <w:i/>
          <w:lang w:val="en-US" w:eastAsia="zh-CN"/>
        </w:rPr>
        <w:t>O</w:t>
      </w:r>
      <w:r w:rsidR="000334BA" w:rsidRPr="00710202">
        <w:rPr>
          <w:rFonts w:eastAsia="MS Mincho"/>
          <w:i/>
          <w:lang w:val="en-US" w:eastAsia="zh-CN"/>
        </w:rPr>
        <w:t>ption 1-1 is supported for sending UCI with up to 2 bits.</w:t>
      </w:r>
      <w:r w:rsidRPr="00710202">
        <w:rPr>
          <w:rFonts w:eastAsia="MS Mincho"/>
          <w:i/>
          <w:lang w:val="en-US" w:eastAsia="zh-CN"/>
        </w:rPr>
        <w:t xml:space="preserve"> </w:t>
      </w:r>
    </w:p>
    <w:p w14:paraId="0317CE84" w14:textId="77777777" w:rsidR="00041448" w:rsidRPr="00041448" w:rsidRDefault="00041448" w:rsidP="00041448">
      <w:pPr>
        <w:numPr>
          <w:ilvl w:val="1"/>
          <w:numId w:val="36"/>
        </w:numPr>
        <w:overflowPunct/>
        <w:autoSpaceDE/>
        <w:autoSpaceDN/>
        <w:adjustRightInd/>
        <w:spacing w:after="0"/>
        <w:textAlignment w:val="auto"/>
        <w:rPr>
          <w:rFonts w:eastAsia="MS Mincho"/>
          <w:i/>
          <w:lang w:val="en-US" w:eastAsia="ja-JP"/>
        </w:rPr>
      </w:pPr>
      <w:r w:rsidRPr="00041448">
        <w:rPr>
          <w:rFonts w:eastAsia="MS Mincho" w:hint="eastAsia"/>
          <w:i/>
          <w:lang w:val="en-US" w:eastAsia="ja-JP"/>
        </w:rPr>
        <w:t>Note that sequence hopping is not precluded for option 1-1</w:t>
      </w:r>
    </w:p>
    <w:p w14:paraId="435A3F12" w14:textId="77777777" w:rsidR="00041448" w:rsidRPr="00041448" w:rsidRDefault="00041448" w:rsidP="00041448">
      <w:pPr>
        <w:numPr>
          <w:ilvl w:val="0"/>
          <w:numId w:val="36"/>
        </w:numPr>
        <w:overflowPunct/>
        <w:autoSpaceDE/>
        <w:autoSpaceDN/>
        <w:adjustRightInd/>
        <w:spacing w:after="0"/>
        <w:textAlignment w:val="auto"/>
        <w:rPr>
          <w:rFonts w:eastAsia="MS Mincho"/>
          <w:i/>
          <w:lang w:val="en-US" w:eastAsia="ja-JP"/>
        </w:rPr>
      </w:pPr>
      <w:r w:rsidRPr="00041448">
        <w:rPr>
          <w:rFonts w:eastAsia="MS Mincho"/>
          <w:i/>
          <w:lang w:val="en-US" w:eastAsia="ja-JP"/>
        </w:rPr>
        <w:t xml:space="preserve">FFS method for </w:t>
      </w:r>
      <w:r w:rsidRPr="00041448">
        <w:rPr>
          <w:rFonts w:eastAsia="MS Mincho" w:hint="eastAsia"/>
          <w:i/>
          <w:lang w:val="en-US" w:eastAsia="ja-JP"/>
        </w:rPr>
        <w:t>sending</w:t>
      </w:r>
      <w:r w:rsidRPr="00041448">
        <w:rPr>
          <w:rFonts w:eastAsia="MS Mincho"/>
          <w:i/>
          <w:lang w:val="en-US" w:eastAsia="ja-JP"/>
        </w:rPr>
        <w:t xml:space="preserve"> UCI with more than 2 bits</w:t>
      </w:r>
    </w:p>
    <w:p w14:paraId="2DD51AF5" w14:textId="16CEEE71" w:rsidR="004855D1" w:rsidRPr="004855D1" w:rsidRDefault="00041448" w:rsidP="004855D1">
      <w:pPr>
        <w:numPr>
          <w:ilvl w:val="0"/>
          <w:numId w:val="36"/>
        </w:numPr>
        <w:overflowPunct/>
        <w:autoSpaceDE/>
        <w:autoSpaceDN/>
        <w:adjustRightInd/>
        <w:spacing w:after="0"/>
        <w:textAlignment w:val="auto"/>
        <w:rPr>
          <w:rFonts w:eastAsia="MS Mincho"/>
          <w:i/>
          <w:lang w:val="en-US" w:eastAsia="ja-JP"/>
        </w:rPr>
      </w:pPr>
      <w:r w:rsidRPr="00041448">
        <w:rPr>
          <w:rFonts w:eastAsia="MS Mincho"/>
          <w:i/>
          <w:lang w:val="en-US" w:eastAsia="ja-JP"/>
        </w:rPr>
        <w:t>option 2 is not supported.</w:t>
      </w:r>
    </w:p>
    <w:p w14:paraId="48D3A3FC" w14:textId="37E0C8F8" w:rsidR="00D5297E" w:rsidRPr="00710202" w:rsidRDefault="00710202" w:rsidP="00710202">
      <w:pPr>
        <w:numPr>
          <w:ilvl w:val="0"/>
          <w:numId w:val="36"/>
        </w:numPr>
        <w:overflowPunct/>
        <w:autoSpaceDE/>
        <w:autoSpaceDN/>
        <w:adjustRightInd/>
        <w:spacing w:after="0"/>
        <w:textAlignment w:val="auto"/>
        <w:rPr>
          <w:rFonts w:eastAsia="MS Mincho"/>
          <w:i/>
          <w:lang w:val="en-US" w:eastAsia="ja-JP"/>
        </w:rPr>
      </w:pPr>
      <w:r w:rsidRPr="00710202">
        <w:rPr>
          <w:rFonts w:eastAsia="MS Mincho"/>
          <w:i/>
          <w:lang w:val="en-US" w:eastAsia="ja-JP"/>
        </w:rPr>
        <w:t>F</w:t>
      </w:r>
      <w:r w:rsidR="00D5297E" w:rsidRPr="00710202">
        <w:rPr>
          <w:rFonts w:eastAsia="MS Mincho"/>
          <w:i/>
          <w:lang w:val="en-US" w:eastAsia="ja-JP"/>
        </w:rPr>
        <w:t>requency hopping is supported at least for localized (contiguous) PRB allocation in each symbol</w:t>
      </w:r>
    </w:p>
    <w:p w14:paraId="617CFE74" w14:textId="606D75EB" w:rsidR="00710202" w:rsidRDefault="00D5297E" w:rsidP="00710202">
      <w:pPr>
        <w:numPr>
          <w:ilvl w:val="1"/>
          <w:numId w:val="29"/>
        </w:numPr>
        <w:overflowPunct/>
        <w:autoSpaceDE/>
        <w:autoSpaceDN/>
        <w:adjustRightInd/>
        <w:spacing w:after="120"/>
        <w:ind w:left="1434" w:hanging="357"/>
        <w:textAlignment w:val="auto"/>
        <w:rPr>
          <w:rFonts w:eastAsia="MS Mincho"/>
          <w:i/>
          <w:lang w:val="en-US" w:eastAsia="ja-JP"/>
        </w:rPr>
      </w:pPr>
      <w:r w:rsidRPr="00710202">
        <w:rPr>
          <w:rFonts w:eastAsia="MS Mincho"/>
          <w:i/>
          <w:lang w:val="en-US" w:eastAsia="ja-JP"/>
        </w:rPr>
        <w:t>FFS for distributed (non-contiguous) PRB allocation</w:t>
      </w:r>
    </w:p>
    <w:p w14:paraId="088A86BA" w14:textId="77777777" w:rsidR="00585401" w:rsidRDefault="00824C8D" w:rsidP="00585401">
      <w:pPr>
        <w:spacing w:after="0"/>
        <w:rPr>
          <w:rFonts w:eastAsia="MS Mincho"/>
          <w:lang w:val="en-US" w:eastAsia="ja-JP"/>
        </w:rPr>
      </w:pPr>
      <w:r w:rsidRPr="00710202">
        <w:rPr>
          <w:rFonts w:eastAsia="MS Mincho" w:hint="eastAsia"/>
          <w:lang w:val="en-US" w:eastAsia="ja-JP"/>
        </w:rPr>
        <w:t>Agreements</w:t>
      </w:r>
      <w:r w:rsidRPr="00710202">
        <w:rPr>
          <w:rFonts w:eastAsia="MS Mincho"/>
          <w:lang w:val="en-US" w:eastAsia="ja-JP"/>
        </w:rPr>
        <w:t xml:space="preserve"> for 2-symbol NR-PUCCH in RAN1#89</w:t>
      </w:r>
      <w:r w:rsidR="009D3CD9">
        <w:rPr>
          <w:rFonts w:eastAsia="MS Mincho"/>
          <w:lang w:val="en-US" w:eastAsia="ja-JP"/>
        </w:rPr>
        <w:t xml:space="preserve"> [9</w:t>
      </w:r>
      <w:r w:rsidRPr="00710202">
        <w:rPr>
          <w:rFonts w:eastAsia="MS Mincho"/>
          <w:lang w:val="en-US" w:eastAsia="ja-JP"/>
        </w:rPr>
        <w:t>]:</w:t>
      </w:r>
      <w:r w:rsidR="00645FF8">
        <w:rPr>
          <w:rFonts w:eastAsia="MS Mincho"/>
          <w:lang w:val="en-US" w:eastAsia="ja-JP"/>
        </w:rPr>
        <w:t xml:space="preserve"> </w:t>
      </w:r>
    </w:p>
    <w:p w14:paraId="4C313885" w14:textId="59D2D6E2" w:rsidR="00645FF8" w:rsidRPr="00585401" w:rsidRDefault="00645FF8" w:rsidP="00585401">
      <w:pPr>
        <w:spacing w:after="0"/>
        <w:rPr>
          <w:rFonts w:eastAsia="MS Mincho"/>
          <w:i/>
          <w:lang w:val="en-US" w:eastAsia="ja-JP"/>
        </w:rPr>
      </w:pPr>
      <w:r w:rsidRPr="00585401">
        <w:rPr>
          <w:rFonts w:eastAsia="MS Mincho"/>
          <w:i/>
          <w:iCs/>
          <w:lang w:val="en-US"/>
        </w:rPr>
        <w:t>For 2-symbol short-PUCCH for UCI of more than 2 bits, encoded UCI bits are mapped across two symbols.</w:t>
      </w:r>
    </w:p>
    <w:p w14:paraId="4C4E1E71" w14:textId="77777777" w:rsidR="00585401" w:rsidRPr="00585401" w:rsidRDefault="00645FF8" w:rsidP="00585401">
      <w:pPr>
        <w:pStyle w:val="ListParagraph"/>
        <w:numPr>
          <w:ilvl w:val="0"/>
          <w:numId w:val="43"/>
        </w:numPr>
        <w:spacing w:after="120"/>
        <w:rPr>
          <w:rFonts w:eastAsia="MS Mincho"/>
          <w:i/>
          <w:iCs/>
          <w:sz w:val="20"/>
          <w:lang w:val="en-US"/>
        </w:rPr>
      </w:pPr>
      <w:r w:rsidRPr="00585401">
        <w:rPr>
          <w:rFonts w:eastAsia="MS Mincho"/>
          <w:i/>
          <w:iCs/>
          <w:sz w:val="20"/>
          <w:lang w:val="en-US"/>
        </w:rPr>
        <w:t>FFS: 1 symbol short-PUCCH for UCI of more than 2 bits are repeated across 2 symbols with or without freq. hopping</w:t>
      </w:r>
    </w:p>
    <w:p w14:paraId="7D2C0C4C" w14:textId="0AD29942" w:rsidR="00824C8D" w:rsidRPr="00585401" w:rsidRDefault="00824C8D" w:rsidP="00824C8D">
      <w:pPr>
        <w:overflowPunct/>
        <w:autoSpaceDE/>
        <w:autoSpaceDN/>
        <w:adjustRightInd/>
        <w:spacing w:after="120"/>
        <w:textAlignment w:val="auto"/>
        <w:rPr>
          <w:rFonts w:eastAsia="MS Mincho"/>
          <w:b/>
          <w:i/>
          <w:lang w:val="en-US" w:eastAsia="ja-JP"/>
        </w:rPr>
      </w:pPr>
      <w:r>
        <w:rPr>
          <w:bCs/>
        </w:rPr>
        <w:t xml:space="preserve">Additionally, several agreements </w:t>
      </w:r>
      <w:r w:rsidR="00502835">
        <w:rPr>
          <w:bCs/>
        </w:rPr>
        <w:t xml:space="preserve">on DMRS design and PRB allocation </w:t>
      </w:r>
      <w:r>
        <w:rPr>
          <w:bCs/>
        </w:rPr>
        <w:t>have been made in relation to 1-symbol short PUCCH</w:t>
      </w:r>
      <w:r w:rsidR="00502835">
        <w:rPr>
          <w:bCs/>
        </w:rPr>
        <w:t xml:space="preserve">, while corresponding aspects on 2-symbol short PUCCH design are still open. </w:t>
      </w:r>
    </w:p>
    <w:p w14:paraId="23C0AFE5" w14:textId="21B3A521" w:rsidR="009C2D7F" w:rsidRPr="007F469C" w:rsidRDefault="0067063E" w:rsidP="009C2D7F">
      <w:pPr>
        <w:pStyle w:val="Heading1"/>
        <w:ind w:left="0" w:firstLine="0"/>
        <w:rPr>
          <w:lang w:val="en-US"/>
        </w:rPr>
      </w:pPr>
      <w:r>
        <w:rPr>
          <w:color w:val="000000"/>
        </w:rPr>
        <w:t>2</w:t>
      </w:r>
      <w:r w:rsidR="009C2D7F">
        <w:rPr>
          <w:color w:val="000000"/>
        </w:rPr>
        <w:t>.</w:t>
      </w:r>
      <w:r w:rsidR="009C2D7F" w:rsidRPr="00A51522">
        <w:rPr>
          <w:color w:val="000000"/>
        </w:rPr>
        <w:tab/>
      </w:r>
      <w:r>
        <w:t>Discussion</w:t>
      </w:r>
    </w:p>
    <w:p w14:paraId="15C3DF3D" w14:textId="1CB742F8" w:rsidR="00237460" w:rsidRDefault="00C77F16" w:rsidP="00237460">
      <w:pPr>
        <w:pStyle w:val="Heading2"/>
        <w:rPr>
          <w:sz w:val="24"/>
        </w:rPr>
      </w:pPr>
      <w:r>
        <w:rPr>
          <w:sz w:val="24"/>
        </w:rPr>
        <w:t>2.1.  DMRS overhead in</w:t>
      </w:r>
      <w:r w:rsidR="0025788D">
        <w:rPr>
          <w:sz w:val="24"/>
        </w:rPr>
        <w:t xml:space="preserve"> 2</w:t>
      </w:r>
      <w:r w:rsidR="00237460">
        <w:rPr>
          <w:sz w:val="24"/>
        </w:rPr>
        <w:t>-symbol short PUCCH</w:t>
      </w:r>
      <w:r w:rsidR="00E93C4F">
        <w:rPr>
          <w:sz w:val="24"/>
        </w:rPr>
        <w:t xml:space="preserve"> for UCI of more than 2 bits</w:t>
      </w:r>
    </w:p>
    <w:p w14:paraId="1657E700" w14:textId="24833F39" w:rsidR="00237460" w:rsidRPr="002C0E45" w:rsidRDefault="00237460" w:rsidP="00585401">
      <w:pPr>
        <w:spacing w:after="120"/>
        <w:jc w:val="both"/>
        <w:rPr>
          <w:rFonts w:eastAsia="MS Mincho"/>
          <w:lang w:val="en-US" w:eastAsia="ja-JP"/>
        </w:rPr>
      </w:pPr>
      <w:r>
        <w:rPr>
          <w:rFonts w:eastAsia="MS Mincho"/>
          <w:lang w:val="en-US" w:eastAsia="ja-JP"/>
        </w:rPr>
        <w:t>In RAN1#89</w:t>
      </w:r>
      <w:r w:rsidR="00502835">
        <w:rPr>
          <w:rFonts w:eastAsia="MS Mincho"/>
          <w:lang w:val="en-US" w:eastAsia="ja-JP"/>
        </w:rPr>
        <w:t xml:space="preserve"> and RAN1#90</w:t>
      </w:r>
      <w:r>
        <w:rPr>
          <w:rFonts w:eastAsia="MS Mincho"/>
          <w:lang w:val="en-US" w:eastAsia="ja-JP"/>
        </w:rPr>
        <w:t>, DMRS overhead of 1/3 was agreed</w:t>
      </w:r>
      <w:r w:rsidR="0025788D">
        <w:rPr>
          <w:rFonts w:eastAsia="MS Mincho"/>
          <w:lang w:val="en-US" w:eastAsia="ja-JP"/>
        </w:rPr>
        <w:t xml:space="preserve"> for 1-symbol short PUCCH</w:t>
      </w:r>
      <w:r w:rsidR="00FE633A">
        <w:rPr>
          <w:rFonts w:eastAsia="MS Mincho"/>
          <w:lang w:val="en-US" w:eastAsia="ja-JP"/>
        </w:rPr>
        <w:t xml:space="preserve"> for UCI of more than 2 bits</w:t>
      </w:r>
      <w:r>
        <w:rPr>
          <w:rFonts w:eastAsia="MS Mincho"/>
          <w:lang w:val="en-US" w:eastAsia="ja-JP"/>
        </w:rPr>
        <w:t xml:space="preserve">. We investigated </w:t>
      </w:r>
      <w:r w:rsidRPr="002C0E45">
        <w:rPr>
          <w:rFonts w:eastAsia="MS Mincho"/>
          <w:lang w:val="en-US" w:eastAsia="ja-JP"/>
        </w:rPr>
        <w:t xml:space="preserve">the performance of different DMRS overheads </w:t>
      </w:r>
      <w:r w:rsidR="00E93C4F" w:rsidRPr="002C0E45">
        <w:rPr>
          <w:rFonts w:eastAsia="MS Mincho"/>
          <w:lang w:val="en-US" w:eastAsia="ja-JP"/>
        </w:rPr>
        <w:t xml:space="preserve">for 2-symbol short PUCCH </w:t>
      </w:r>
      <w:r w:rsidRPr="002C0E45">
        <w:rPr>
          <w:rFonts w:eastAsia="MS Mincho"/>
          <w:lang w:val="en-US" w:eastAsia="ja-JP"/>
        </w:rPr>
        <w:t xml:space="preserve">by means of link simulations in EPA channel, v=3 km/h. Simulation parameters are given in </w:t>
      </w:r>
      <w:r w:rsidR="0025788D" w:rsidRPr="002C0E45">
        <w:rPr>
          <w:rFonts w:eastAsia="MS Mincho"/>
          <w:lang w:val="en-US" w:eastAsia="ja-JP"/>
        </w:rPr>
        <w:t>Table 1 in Appendix 1</w:t>
      </w:r>
      <w:r w:rsidRPr="002C0E45">
        <w:rPr>
          <w:rFonts w:eastAsia="MS Mincho"/>
          <w:lang w:val="en-US" w:eastAsia="ja-JP"/>
        </w:rPr>
        <w:t>. The simulated payloads were 8/12/16 UCI bits + 8 CRC bits. DMRS overheads of 1/2 1/3, 1/4 and 1/6 were simulated. Results ar</w:t>
      </w:r>
      <w:r w:rsidR="004703B4">
        <w:rPr>
          <w:rFonts w:eastAsia="MS Mincho"/>
          <w:lang w:val="en-US" w:eastAsia="ja-JP"/>
        </w:rPr>
        <w:t>e shown in Figure 1</w:t>
      </w:r>
      <w:r w:rsidRPr="002C0E45">
        <w:rPr>
          <w:rFonts w:eastAsia="MS Mincho"/>
          <w:lang w:val="en-US" w:eastAsia="ja-JP"/>
        </w:rPr>
        <w:t xml:space="preserve"> for 4 PRB and 8 PRB distributed allocat</w:t>
      </w:r>
      <w:r w:rsidR="004703B4">
        <w:rPr>
          <w:rFonts w:eastAsia="MS Mincho"/>
          <w:lang w:val="en-US" w:eastAsia="ja-JP"/>
        </w:rPr>
        <w:t>ions</w:t>
      </w:r>
      <w:r w:rsidRPr="002C0E45">
        <w:rPr>
          <w:rFonts w:eastAsia="MS Mincho"/>
          <w:lang w:val="en-US" w:eastAsia="ja-JP"/>
        </w:rPr>
        <w:t>.</w:t>
      </w:r>
    </w:p>
    <w:p w14:paraId="6D3CB704" w14:textId="524BB6E5" w:rsidR="00FE633A" w:rsidRDefault="00237460" w:rsidP="00585401">
      <w:pPr>
        <w:spacing w:after="120"/>
        <w:jc w:val="both"/>
        <w:rPr>
          <w:rFonts w:eastAsia="MS Mincho"/>
          <w:lang w:val="en-US"/>
        </w:rPr>
      </w:pPr>
      <w:r w:rsidRPr="002C0E45">
        <w:rPr>
          <w:rFonts w:eastAsia="MS Mincho"/>
          <w:lang w:val="en-US" w:eastAsia="ja-JP"/>
        </w:rPr>
        <w:t>DMRS overheads of 1/3 and 1/4 can be seen to provide rather similar performance for 1% BLER with 4 PRB allocation, and to outperf</w:t>
      </w:r>
      <w:r w:rsidR="00FE633A" w:rsidRPr="002C0E45">
        <w:rPr>
          <w:rFonts w:eastAsia="MS Mincho"/>
          <w:lang w:val="en-US" w:eastAsia="ja-JP"/>
        </w:rPr>
        <w:t xml:space="preserve">orm 1/2 and 1/6 DMRS overheads. Based on the shown results, we propose that DMRS overhead of 1/3 is </w:t>
      </w:r>
      <w:r w:rsidR="00FE633A" w:rsidRPr="002C0E45">
        <w:rPr>
          <w:rFonts w:eastAsia="MS Mincho"/>
          <w:lang w:val="en-US"/>
        </w:rPr>
        <w:t xml:space="preserve">supported for 2-symbol short PUCCH format for UCI of more than 2 bits. We do not see any need to support other DMRS overheads. </w:t>
      </w:r>
    </w:p>
    <w:p w14:paraId="3DB44489" w14:textId="3E0AA5DD" w:rsidR="00E35B1F" w:rsidRPr="00E35B1F" w:rsidRDefault="00E35B1F" w:rsidP="007370F4">
      <w:pPr>
        <w:spacing w:after="120"/>
        <w:jc w:val="both"/>
        <w:rPr>
          <w:rFonts w:eastAsia="MS Mincho"/>
          <w:i/>
          <w:lang w:val="en-US"/>
        </w:rPr>
      </w:pPr>
      <w:r w:rsidRPr="002C0E45">
        <w:rPr>
          <w:b/>
        </w:rPr>
        <w:t>Proposal 1:</w:t>
      </w:r>
      <w:r w:rsidRPr="002C0E45">
        <w:rPr>
          <w:b/>
          <w:i/>
        </w:rPr>
        <w:tab/>
      </w:r>
      <w:r w:rsidRPr="00502835">
        <w:rPr>
          <w:rFonts w:eastAsia="MS Mincho"/>
          <w:i/>
          <w:lang w:val="en-US"/>
        </w:rPr>
        <w:t>DMRS</w:t>
      </w:r>
      <w:r w:rsidRPr="002C0E45">
        <w:rPr>
          <w:rFonts w:eastAsia="MS Mincho"/>
          <w:i/>
          <w:lang w:val="en-US"/>
        </w:rPr>
        <w:t xml:space="preserve"> overhead of 1/3 is </w:t>
      </w:r>
      <w:r w:rsidR="006462C8">
        <w:rPr>
          <w:rFonts w:eastAsia="MS Mincho"/>
          <w:i/>
          <w:lang w:val="en-US"/>
        </w:rPr>
        <w:t xml:space="preserve">only </w:t>
      </w:r>
      <w:r w:rsidRPr="002C0E45">
        <w:rPr>
          <w:rFonts w:eastAsia="MS Mincho"/>
          <w:i/>
          <w:lang w:val="en-US"/>
        </w:rPr>
        <w:t>supported for 2-symbol short PUCCH format for UCI of more than 2 bits.</w:t>
      </w:r>
    </w:p>
    <w:p w14:paraId="613C8A3D" w14:textId="1E2D2535" w:rsidR="00237460" w:rsidRDefault="00237460" w:rsidP="00237460">
      <w:pPr>
        <w:spacing w:before="120" w:after="0"/>
        <w:jc w:val="center"/>
        <w:rPr>
          <w:i/>
          <w:sz w:val="16"/>
        </w:rPr>
      </w:pPr>
      <w:r>
        <w:rPr>
          <w:i/>
          <w:noProof/>
          <w:lang w:eastAsia="fi-FI"/>
        </w:rPr>
        <w:lastRenderedPageBreak/>
        <w:drawing>
          <wp:inline distT="0" distB="0" distL="0" distR="0" wp14:anchorId="596247B9" wp14:editId="18660DD3">
            <wp:extent cx="2990850" cy="2247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90850" cy="2247900"/>
                    </a:xfrm>
                    <a:prstGeom prst="rect">
                      <a:avLst/>
                    </a:prstGeom>
                    <a:noFill/>
                    <a:ln>
                      <a:noFill/>
                    </a:ln>
                  </pic:spPr>
                </pic:pic>
              </a:graphicData>
            </a:graphic>
          </wp:inline>
        </w:drawing>
      </w:r>
      <w:r>
        <w:rPr>
          <w:i/>
          <w:noProof/>
          <w:lang w:eastAsia="fi-FI"/>
        </w:rPr>
        <w:drawing>
          <wp:inline distT="0" distB="0" distL="0" distR="0" wp14:anchorId="2A6668EA" wp14:editId="3A835E67">
            <wp:extent cx="2990850" cy="22383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0850" cy="2238375"/>
                    </a:xfrm>
                    <a:prstGeom prst="rect">
                      <a:avLst/>
                    </a:prstGeom>
                    <a:noFill/>
                    <a:ln>
                      <a:noFill/>
                    </a:ln>
                  </pic:spPr>
                </pic:pic>
              </a:graphicData>
            </a:graphic>
          </wp:inline>
        </w:drawing>
      </w:r>
    </w:p>
    <w:p w14:paraId="6A9032A7" w14:textId="77777777" w:rsidR="00237460" w:rsidRDefault="00237460" w:rsidP="00237460">
      <w:pPr>
        <w:pStyle w:val="ListParagraph"/>
        <w:numPr>
          <w:ilvl w:val="0"/>
          <w:numId w:val="38"/>
        </w:numPr>
        <w:spacing w:line="256" w:lineRule="auto"/>
        <w:jc w:val="center"/>
        <w:rPr>
          <w:sz w:val="20"/>
        </w:rPr>
      </w:pPr>
      <w:r>
        <w:rPr>
          <w:sz w:val="20"/>
        </w:rPr>
        <w:t>b)</w:t>
      </w:r>
    </w:p>
    <w:p w14:paraId="38F43178" w14:textId="77777777" w:rsidR="00237460" w:rsidRDefault="00237460" w:rsidP="00237460">
      <w:pPr>
        <w:pStyle w:val="Caption"/>
        <w:spacing w:after="240"/>
        <w:jc w:val="center"/>
        <w:rPr>
          <w:sz w:val="22"/>
        </w:rPr>
      </w:pPr>
      <w:r>
        <w:t xml:space="preserve">Figure </w:t>
      </w:r>
      <w:r>
        <w:fldChar w:fldCharType="begin"/>
      </w:r>
      <w:r>
        <w:instrText xml:space="preserve"> SEQ Kuva \* ARABIC </w:instrText>
      </w:r>
      <w:r>
        <w:fldChar w:fldCharType="separate"/>
      </w:r>
      <w:r>
        <w:rPr>
          <w:noProof/>
        </w:rPr>
        <w:t>1</w:t>
      </w:r>
      <w:r>
        <w:fldChar w:fldCharType="end"/>
      </w:r>
      <w:r>
        <w:t>. Short PUCCH BLER vs SNR for different DMRS overheads and UCI payloads with 4 PRB (a) and 8 PRB (b) allocations.</w:t>
      </w:r>
    </w:p>
    <w:p w14:paraId="70A40297" w14:textId="77777777" w:rsidR="00C77F16" w:rsidRPr="00D16123" w:rsidRDefault="00C77F16" w:rsidP="00C77F16">
      <w:pPr>
        <w:pStyle w:val="Heading2"/>
        <w:ind w:left="0" w:firstLine="0"/>
        <w:rPr>
          <w:lang w:val="en-US" w:eastAsia="ja-JP"/>
        </w:rPr>
      </w:pPr>
      <w:r>
        <w:rPr>
          <w:sz w:val="24"/>
        </w:rPr>
        <w:t>2</w:t>
      </w:r>
      <w:r w:rsidRPr="00F4065A">
        <w:rPr>
          <w:sz w:val="24"/>
        </w:rPr>
        <w:t>.</w:t>
      </w:r>
      <w:r>
        <w:rPr>
          <w:sz w:val="24"/>
        </w:rPr>
        <w:t>2</w:t>
      </w:r>
      <w:r w:rsidRPr="00F4065A">
        <w:rPr>
          <w:sz w:val="24"/>
        </w:rPr>
        <w:t xml:space="preserve">. </w:t>
      </w:r>
      <w:r w:rsidRPr="00F4065A">
        <w:rPr>
          <w:sz w:val="24"/>
        </w:rPr>
        <w:tab/>
      </w:r>
      <w:r>
        <w:rPr>
          <w:sz w:val="24"/>
        </w:rPr>
        <w:t>Multiplexing between data and DMRS in short PUCCH for UCI of more than 2 bits</w:t>
      </w:r>
    </w:p>
    <w:p w14:paraId="0B271314" w14:textId="3476FEDD" w:rsidR="00C77F16" w:rsidRDefault="00C77F16" w:rsidP="00585401">
      <w:pPr>
        <w:spacing w:after="120"/>
        <w:jc w:val="both"/>
      </w:pPr>
      <w:r w:rsidRPr="002C0E45">
        <w:rPr>
          <w:rFonts w:eastAsia="MS Mincho"/>
          <w:lang w:val="en-US" w:eastAsia="ja-JP"/>
        </w:rPr>
        <w:t xml:space="preserve">In RAN1#88bis [6], it was agreed that RS and UCI are multiplexed in FDM manner at least in the case of 1-symbol short PUCCH. </w:t>
      </w:r>
      <w:r w:rsidR="00502835">
        <w:rPr>
          <w:rFonts w:eastAsia="MS Mincho"/>
          <w:lang w:val="en-US" w:eastAsia="ja-JP"/>
        </w:rPr>
        <w:t xml:space="preserve">However, DMRS and UCI multiplexing remains as </w:t>
      </w:r>
      <w:r w:rsidR="00502835">
        <w:t>o</w:t>
      </w:r>
      <w:r>
        <w:t xml:space="preserve">ne of the open items </w:t>
      </w:r>
      <w:r w:rsidR="00502835">
        <w:t>in 2-symbol</w:t>
      </w:r>
      <w:r>
        <w:t xml:space="preserve"> short PUCCH </w:t>
      </w:r>
      <w:r w:rsidR="00502835">
        <w:t>design</w:t>
      </w:r>
      <w:r>
        <w:t xml:space="preserve">. We think that FDM should be used as the multiplexing scheme not only in 1-symbol scenario but also in 2-symbol scenario. </w:t>
      </w:r>
    </w:p>
    <w:p w14:paraId="78492AD7" w14:textId="3E38D07A" w:rsidR="00C77F16" w:rsidRPr="00E65D63" w:rsidRDefault="00C77F16" w:rsidP="00C77F16">
      <w:pPr>
        <w:jc w:val="both"/>
        <w:rPr>
          <w:rFonts w:eastAsia="MS Mincho"/>
          <w:lang w:val="en-US" w:eastAsia="ja-JP"/>
        </w:rPr>
      </w:pPr>
      <w:r>
        <w:t>The performance comparison between FDM and TDM is given in Appendix 2. FDM is preferred not only</w:t>
      </w:r>
      <w:r w:rsidR="00BD4976">
        <w:t xml:space="preserve"> from performance point of view:</w:t>
      </w:r>
      <w:r>
        <w:t xml:space="preserve"> First of all, it results in a modular design which scales to any number of symbols allocated to short PUCCH. This is inline with agreement made in RAN1#88: </w:t>
      </w:r>
      <w:r w:rsidRPr="004E1670">
        <w:rPr>
          <w:i/>
          <w:lang w:val="en-US"/>
        </w:rPr>
        <w:t>For more than 2 UCI bits, strive for scalable design with short-PUCCH</w:t>
      </w:r>
      <w:r>
        <w:rPr>
          <w:lang w:val="en-US"/>
        </w:rPr>
        <w:t xml:space="preserve">. </w:t>
      </w:r>
      <w:r>
        <w:t xml:space="preserve">Furthermore, FDM between PUCCH DMRS and UCI allows </w:t>
      </w:r>
      <w:r w:rsidR="009A3B3F">
        <w:t xml:space="preserve">to consider </w:t>
      </w:r>
      <w:r>
        <w:t>optimization of pilot/data -r</w:t>
      </w:r>
      <w:r w:rsidR="009A3B3F">
        <w:t>atio in power domain with CP-OFDM, reducing further a</w:t>
      </w:r>
      <w:r w:rsidR="00BD4976">
        <w:t>ny</w:t>
      </w:r>
      <w:r w:rsidR="009A3B3F">
        <w:t xml:space="preserve"> need for multiple DMRS overheads. Additionally,</w:t>
      </w:r>
      <w:r>
        <w:t xml:space="preserve"> FDM is robust against high Doppler since it supports continuous reference signal in time. FDM approach can be seen also as a way to maximize the commonality between DL and UL control channels. </w:t>
      </w:r>
      <w:r>
        <w:rPr>
          <w:bCs/>
        </w:rPr>
        <w:t>For example, it could enable s</w:t>
      </w:r>
      <w:r w:rsidR="00BD4976">
        <w:rPr>
          <w:bCs/>
        </w:rPr>
        <w:t xml:space="preserve">traightforward extension of </w:t>
      </w:r>
      <w:r>
        <w:rPr>
          <w:bCs/>
        </w:rPr>
        <w:t xml:space="preserve">UL control channel structures into different D2D/relay scenarios. </w:t>
      </w:r>
      <w:r w:rsidRPr="002C0E45">
        <w:rPr>
          <w:rFonts w:eastAsia="MS Mincho"/>
          <w:lang w:val="en-US" w:eastAsia="ja-JP"/>
        </w:rPr>
        <w:t>We also propose that 2-symbol short PUCCH applies the same DMRS structure as 1-symbol PUCCH</w:t>
      </w:r>
      <w:r>
        <w:rPr>
          <w:rFonts w:eastAsia="MS Mincho"/>
          <w:lang w:val="en-US" w:eastAsia="ja-JP"/>
        </w:rPr>
        <w:t xml:space="preserve"> to achieve modular design for short PUCCH</w:t>
      </w:r>
      <w:r w:rsidRPr="002C0E45">
        <w:rPr>
          <w:rFonts w:eastAsia="MS Mincho"/>
          <w:lang w:val="en-US" w:eastAsia="ja-JP"/>
        </w:rPr>
        <w:t>.</w:t>
      </w:r>
    </w:p>
    <w:p w14:paraId="5ED44BFF" w14:textId="2B4F58E5" w:rsidR="00C77F16" w:rsidRDefault="00C77F16" w:rsidP="00E65D63">
      <w:pPr>
        <w:spacing w:after="120"/>
        <w:ind w:left="1134" w:hanging="1134"/>
        <w:jc w:val="both"/>
        <w:rPr>
          <w:i/>
        </w:rPr>
      </w:pPr>
      <w:r w:rsidRPr="00E65D63">
        <w:rPr>
          <w:b/>
        </w:rPr>
        <w:t>Proposal</w:t>
      </w:r>
      <w:r w:rsidR="00E65D63" w:rsidRPr="00E65D63">
        <w:rPr>
          <w:b/>
        </w:rPr>
        <w:t xml:space="preserve"> 2</w:t>
      </w:r>
      <w:r w:rsidRPr="00E65D63">
        <w:t>:</w:t>
      </w:r>
      <w:r w:rsidRPr="00F074D3">
        <w:tab/>
      </w:r>
      <w:r w:rsidRPr="00F074D3">
        <w:rPr>
          <w:i/>
        </w:rPr>
        <w:t>Support FDM between RS and UCI (i.e Option 1) also in the case of 2-symbol short PUCCH</w:t>
      </w:r>
      <w:r w:rsidR="007567BD">
        <w:rPr>
          <w:i/>
        </w:rPr>
        <w:t xml:space="preserve"> </w:t>
      </w:r>
      <w:r w:rsidR="007567BD">
        <w:rPr>
          <w:rFonts w:eastAsia="MS Mincho"/>
          <w:i/>
          <w:lang w:val="en-US"/>
        </w:rPr>
        <w:t>supporting</w:t>
      </w:r>
      <w:r w:rsidR="007567BD" w:rsidRPr="002C0E45">
        <w:rPr>
          <w:rFonts w:eastAsia="MS Mincho"/>
          <w:i/>
          <w:lang w:val="en-US"/>
        </w:rPr>
        <w:t xml:space="preserve"> UCI of more than 2 bits</w:t>
      </w:r>
      <w:r>
        <w:rPr>
          <w:i/>
        </w:rPr>
        <w:t>.</w:t>
      </w:r>
    </w:p>
    <w:p w14:paraId="399AA4A5" w14:textId="10E52726" w:rsidR="00C77F16" w:rsidRPr="002C0E45" w:rsidRDefault="00C77F16" w:rsidP="007567BD">
      <w:pPr>
        <w:spacing w:after="240"/>
        <w:ind w:left="1134" w:hanging="1134"/>
        <w:jc w:val="both"/>
        <w:rPr>
          <w:i/>
        </w:rPr>
      </w:pPr>
      <w:r w:rsidRPr="002C0E45">
        <w:rPr>
          <w:b/>
        </w:rPr>
        <w:t>Proposal 3:</w:t>
      </w:r>
      <w:r w:rsidRPr="002C0E45">
        <w:rPr>
          <w:i/>
        </w:rPr>
        <w:t xml:space="preserve"> </w:t>
      </w:r>
      <w:r w:rsidRPr="002C0E45">
        <w:rPr>
          <w:i/>
        </w:rPr>
        <w:tab/>
      </w:r>
      <w:r>
        <w:rPr>
          <w:i/>
        </w:rPr>
        <w:t xml:space="preserve">2-symbol short PUCCH </w:t>
      </w:r>
      <w:r w:rsidR="007567BD">
        <w:rPr>
          <w:rFonts w:eastAsia="MS Mincho"/>
          <w:i/>
          <w:lang w:val="en-US"/>
        </w:rPr>
        <w:t>supporting</w:t>
      </w:r>
      <w:r w:rsidR="007567BD" w:rsidRPr="002C0E45">
        <w:rPr>
          <w:rFonts w:eastAsia="MS Mincho"/>
          <w:i/>
          <w:lang w:val="en-US"/>
        </w:rPr>
        <w:t xml:space="preserve"> UCI of more than 2 bits</w:t>
      </w:r>
      <w:r w:rsidR="007567BD">
        <w:rPr>
          <w:i/>
        </w:rPr>
        <w:t xml:space="preserve"> </w:t>
      </w:r>
      <w:r>
        <w:rPr>
          <w:i/>
        </w:rPr>
        <w:t>uses s</w:t>
      </w:r>
      <w:r w:rsidRPr="002C0E45">
        <w:rPr>
          <w:i/>
        </w:rPr>
        <w:t xml:space="preserve">imilar DMRS </w:t>
      </w:r>
      <w:r w:rsidRPr="002C0E45">
        <w:rPr>
          <w:rFonts w:eastAsia="MS Mincho"/>
          <w:i/>
          <w:lang w:val="en-US"/>
        </w:rPr>
        <w:t>structure</w:t>
      </w:r>
      <w:r>
        <w:rPr>
          <w:rFonts w:eastAsia="MS Mincho"/>
          <w:i/>
          <w:lang w:val="en-US"/>
        </w:rPr>
        <w:t xml:space="preserve"> as 1-symbol </w:t>
      </w:r>
      <w:r w:rsidRPr="002C0E45">
        <w:rPr>
          <w:rFonts w:eastAsia="MS Mincho"/>
          <w:i/>
          <w:lang w:val="en-US"/>
        </w:rPr>
        <w:t>short PUCCH.</w:t>
      </w:r>
    </w:p>
    <w:p w14:paraId="3228B796" w14:textId="6AB94A65" w:rsidR="009C2D7F" w:rsidRPr="00F4065A" w:rsidRDefault="0067063E" w:rsidP="009C2D7F">
      <w:pPr>
        <w:pStyle w:val="Heading2"/>
        <w:ind w:left="0" w:firstLine="0"/>
        <w:rPr>
          <w:sz w:val="24"/>
        </w:rPr>
      </w:pPr>
      <w:r>
        <w:rPr>
          <w:sz w:val="24"/>
        </w:rPr>
        <w:t>2</w:t>
      </w:r>
      <w:r w:rsidR="009C2D7F" w:rsidRPr="00F4065A">
        <w:rPr>
          <w:sz w:val="24"/>
        </w:rPr>
        <w:t>.</w:t>
      </w:r>
      <w:r w:rsidR="00C77F16">
        <w:rPr>
          <w:sz w:val="24"/>
        </w:rPr>
        <w:t>3</w:t>
      </w:r>
      <w:r w:rsidR="009C2D7F" w:rsidRPr="00F4065A">
        <w:rPr>
          <w:sz w:val="24"/>
        </w:rPr>
        <w:t xml:space="preserve">. </w:t>
      </w:r>
      <w:r w:rsidR="009C2D7F" w:rsidRPr="00F4065A">
        <w:rPr>
          <w:sz w:val="24"/>
        </w:rPr>
        <w:tab/>
      </w:r>
      <w:r>
        <w:rPr>
          <w:sz w:val="24"/>
        </w:rPr>
        <w:t>PRB allocation</w:t>
      </w:r>
      <w:r w:rsidR="009C2D7F">
        <w:rPr>
          <w:sz w:val="24"/>
        </w:rPr>
        <w:t xml:space="preserve"> for </w:t>
      </w:r>
      <w:r>
        <w:rPr>
          <w:sz w:val="24"/>
        </w:rPr>
        <w:t xml:space="preserve">2-symbol </w:t>
      </w:r>
      <w:r w:rsidR="009C2D7F">
        <w:rPr>
          <w:sz w:val="24"/>
        </w:rPr>
        <w:t>short PUCCH</w:t>
      </w:r>
    </w:p>
    <w:p w14:paraId="5F17D5B3" w14:textId="204D370D" w:rsidR="00CD3D4D" w:rsidRPr="002F6538" w:rsidRDefault="009C2D7F" w:rsidP="002F6538">
      <w:pPr>
        <w:spacing w:after="120"/>
        <w:jc w:val="both"/>
        <w:rPr>
          <w:rFonts w:eastAsia="MS Mincho"/>
          <w:iCs/>
          <w:lang w:val="en-US"/>
        </w:rPr>
      </w:pPr>
      <w:r>
        <w:rPr>
          <w:rFonts w:eastAsia="MS Mincho"/>
          <w:lang w:val="en-US" w:eastAsia="ja-JP"/>
        </w:rPr>
        <w:t>In RAN1#</w:t>
      </w:r>
      <w:r w:rsidRPr="00CD3D4D">
        <w:rPr>
          <w:rFonts w:eastAsia="MS Mincho"/>
          <w:lang w:val="en-US" w:eastAsia="ja-JP"/>
        </w:rPr>
        <w:t xml:space="preserve">88bis, it was agreed to support </w:t>
      </w:r>
      <w:r w:rsidRPr="00CD3D4D">
        <w:rPr>
          <w:rFonts w:eastAsia="MS Mincho"/>
          <w:iCs/>
          <w:lang w:val="en-US"/>
        </w:rPr>
        <w:t>both localized (contiguous) and distributed (non-contiguous) allocations for 1-symbol short PUCCH</w:t>
      </w:r>
      <w:r w:rsidRPr="002F6538">
        <w:rPr>
          <w:rFonts w:eastAsia="MS Mincho"/>
          <w:iCs/>
          <w:lang w:val="en-US"/>
        </w:rPr>
        <w:t xml:space="preserve">. </w:t>
      </w:r>
      <w:r w:rsidR="00CD3D4D" w:rsidRPr="002F6538">
        <w:rPr>
          <w:rFonts w:eastAsia="MS Mincho"/>
          <w:iCs/>
          <w:lang w:val="en-US"/>
        </w:rPr>
        <w:t>In RA</w:t>
      </w:r>
      <w:r w:rsidR="00CD3D4D" w:rsidRPr="00CD3D4D">
        <w:rPr>
          <w:rFonts w:eastAsia="MS Mincho"/>
          <w:iCs/>
          <w:lang w:val="en-US"/>
        </w:rPr>
        <w:t xml:space="preserve">N1#89, it was agreed to support frequency hopping for 2-symbol short PUCCH at least for </w:t>
      </w:r>
      <w:r w:rsidR="00CD3D4D" w:rsidRPr="002F6538">
        <w:rPr>
          <w:rFonts w:eastAsia="MS Mincho"/>
          <w:lang w:val="en-US" w:eastAsia="ja-JP"/>
        </w:rPr>
        <w:t>at least for localized (contiguous) PRB allocation in each symbol.</w:t>
      </w:r>
      <w:r w:rsidR="00CD3D4D">
        <w:rPr>
          <w:rFonts w:eastAsia="MS Mincho"/>
          <w:lang w:val="en-US" w:eastAsia="ja-JP"/>
        </w:rPr>
        <w:t xml:space="preserve"> There is no agreement on other PRB allocation methods for 2-symbol short PUCCH.</w:t>
      </w:r>
    </w:p>
    <w:p w14:paraId="0A644052" w14:textId="4D45A0E6" w:rsidR="009C2D7F" w:rsidRPr="0041488F" w:rsidRDefault="009C2D7F" w:rsidP="009C2D7F">
      <w:pPr>
        <w:spacing w:after="0"/>
        <w:jc w:val="both"/>
        <w:rPr>
          <w:rFonts w:eastAsia="MS Mincho"/>
          <w:lang w:val="en-US" w:eastAsia="ja-JP"/>
        </w:rPr>
      </w:pPr>
      <w:r w:rsidRPr="002C6484">
        <w:rPr>
          <w:rFonts w:eastAsia="MS Mincho"/>
          <w:iCs/>
          <w:lang w:val="en-US"/>
        </w:rPr>
        <w:t xml:space="preserve">For the case of 2-symbol short PUCCH, we see that both localized and distributed allocations should be supported </w:t>
      </w:r>
      <w:r w:rsidR="00CD3D4D">
        <w:rPr>
          <w:rFonts w:eastAsia="MS Mincho"/>
          <w:iCs/>
          <w:lang w:val="en-US"/>
        </w:rPr>
        <w:t>in addition to</w:t>
      </w:r>
      <w:r w:rsidRPr="008E1FF9">
        <w:rPr>
          <w:rFonts w:eastAsia="MS Mincho"/>
          <w:iCs/>
          <w:lang w:val="en-US"/>
        </w:rPr>
        <w:t xml:space="preserve"> </w:t>
      </w:r>
      <w:r w:rsidRPr="002C6484">
        <w:rPr>
          <w:rFonts w:eastAsia="MS Mincho"/>
          <w:iCs/>
          <w:lang w:val="en-US"/>
        </w:rPr>
        <w:t>frequency hopping</w:t>
      </w:r>
      <w:r>
        <w:rPr>
          <w:rFonts w:eastAsia="MS Mincho"/>
          <w:lang w:val="en-US" w:eastAsia="ja-JP"/>
        </w:rPr>
        <w:t>:</w:t>
      </w:r>
      <w:r w:rsidRPr="000C30CF">
        <w:rPr>
          <w:rFonts w:eastAsia="MS Mincho"/>
          <w:lang w:val="en-US" w:eastAsia="ja-JP"/>
        </w:rPr>
        <w:t xml:space="preserve"> </w:t>
      </w:r>
    </w:p>
    <w:p w14:paraId="17B74876" w14:textId="71CCC3E5" w:rsidR="009C2D7F" w:rsidRPr="002C6484" w:rsidRDefault="0067063E" w:rsidP="002C0E45">
      <w:pPr>
        <w:pStyle w:val="ListParagraph"/>
        <w:numPr>
          <w:ilvl w:val="0"/>
          <w:numId w:val="40"/>
        </w:numPr>
        <w:spacing w:after="120"/>
        <w:jc w:val="both"/>
        <w:rPr>
          <w:rFonts w:eastAsia="MS Mincho"/>
          <w:lang w:val="en-US" w:eastAsia="ja-JP"/>
        </w:rPr>
      </w:pPr>
      <w:r>
        <w:rPr>
          <w:rFonts w:eastAsia="MS Mincho"/>
          <w:b/>
          <w:sz w:val="20"/>
          <w:lang w:val="en-US" w:eastAsia="ja-JP"/>
        </w:rPr>
        <w:t>Distributed PRB allocation</w:t>
      </w:r>
      <w:r w:rsidR="009C2D7F" w:rsidRPr="00FD49B8">
        <w:rPr>
          <w:rFonts w:eastAsia="MS Mincho"/>
          <w:b/>
          <w:sz w:val="20"/>
          <w:lang w:val="en-US" w:eastAsia="ja-JP"/>
        </w:rPr>
        <w:t>:</w:t>
      </w:r>
      <w:r w:rsidR="009C2D7F" w:rsidRPr="00FD49B8">
        <w:rPr>
          <w:rFonts w:eastAsia="MS Mincho"/>
          <w:sz w:val="20"/>
          <w:lang w:val="en-US" w:eastAsia="ja-JP"/>
        </w:rPr>
        <w:t xml:space="preserve"> </w:t>
      </w:r>
      <w:r w:rsidR="009C2D7F">
        <w:rPr>
          <w:rFonts w:eastAsia="MS Mincho"/>
          <w:sz w:val="20"/>
          <w:lang w:val="en-US" w:eastAsia="ja-JP"/>
        </w:rPr>
        <w:t>A</w:t>
      </w:r>
      <w:r w:rsidR="00412862">
        <w:rPr>
          <w:rFonts w:eastAsia="MS Mincho"/>
          <w:sz w:val="20"/>
          <w:lang w:val="en-US" w:eastAsia="ja-JP"/>
        </w:rPr>
        <w:t>s shown in Appendix</w:t>
      </w:r>
      <w:r w:rsidR="0025788D">
        <w:rPr>
          <w:rFonts w:eastAsia="MS Mincho"/>
          <w:sz w:val="20"/>
          <w:lang w:val="en-US" w:eastAsia="ja-JP"/>
        </w:rPr>
        <w:t xml:space="preserve"> 2</w:t>
      </w:r>
      <w:r>
        <w:rPr>
          <w:rFonts w:eastAsia="MS Mincho"/>
          <w:sz w:val="20"/>
          <w:lang w:val="en-US" w:eastAsia="ja-JP"/>
        </w:rPr>
        <w:t xml:space="preserve">, </w:t>
      </w:r>
      <w:r w:rsidR="009C2D7F">
        <w:rPr>
          <w:rFonts w:eastAsia="MS Mincho"/>
          <w:sz w:val="20"/>
          <w:lang w:val="en-US" w:eastAsia="ja-JP"/>
        </w:rPr>
        <w:t>transmission</w:t>
      </w:r>
      <w:r>
        <w:rPr>
          <w:rFonts w:eastAsia="MS Mincho"/>
          <w:sz w:val="20"/>
          <w:lang w:val="en-US" w:eastAsia="ja-JP"/>
        </w:rPr>
        <w:t xml:space="preserve"> with distributed PRB allocation</w:t>
      </w:r>
      <w:r w:rsidR="009C2D7F">
        <w:rPr>
          <w:rFonts w:eastAsia="MS Mincho"/>
          <w:sz w:val="20"/>
          <w:lang w:val="en-US" w:eastAsia="ja-JP"/>
        </w:rPr>
        <w:t xml:space="preserve"> can reach best performance in the 2-symbol short PUCCH case.</w:t>
      </w:r>
      <w:r w:rsidR="009C2D7F" w:rsidRPr="00FD337F">
        <w:rPr>
          <w:rFonts w:eastAsia="MS Mincho"/>
          <w:sz w:val="20"/>
          <w:lang w:val="en-US" w:eastAsia="ja-JP"/>
        </w:rPr>
        <w:t xml:space="preserve"> </w:t>
      </w:r>
      <w:r w:rsidR="00CD3D4D">
        <w:rPr>
          <w:rFonts w:eastAsia="MS Mincho"/>
          <w:sz w:val="20"/>
          <w:lang w:val="en-US" w:eastAsia="ja-JP"/>
        </w:rPr>
        <w:t>Further, it is already supported for 1-symbol short PUCCH</w:t>
      </w:r>
      <w:r>
        <w:rPr>
          <w:rFonts w:eastAsia="MS Mincho"/>
          <w:sz w:val="20"/>
          <w:lang w:val="en-US" w:eastAsia="ja-JP"/>
        </w:rPr>
        <w:t>. Hence distributed PRB allocation with 2-symbol PUCCH does not introduce any additi</w:t>
      </w:r>
      <w:r w:rsidR="00507683">
        <w:rPr>
          <w:rFonts w:eastAsia="MS Mincho"/>
          <w:sz w:val="20"/>
          <w:lang w:val="en-US" w:eastAsia="ja-JP"/>
        </w:rPr>
        <w:t>onal efforts e.g. to address IMD impact</w:t>
      </w:r>
      <w:r w:rsidR="00502835">
        <w:rPr>
          <w:rFonts w:eastAsia="MS Mincho"/>
          <w:sz w:val="20"/>
          <w:lang w:val="en-US" w:eastAsia="ja-JP"/>
        </w:rPr>
        <w:t xml:space="preserve"> on top of efforts needed for 1-symbol PUCCH.</w:t>
      </w:r>
    </w:p>
    <w:p w14:paraId="6D6389BE" w14:textId="7024E70D" w:rsidR="009C2D7F" w:rsidRPr="002F6538" w:rsidRDefault="009C2D7F" w:rsidP="002C0E45">
      <w:pPr>
        <w:pStyle w:val="ListParagraph"/>
        <w:numPr>
          <w:ilvl w:val="0"/>
          <w:numId w:val="40"/>
        </w:numPr>
        <w:spacing w:after="120"/>
        <w:jc w:val="both"/>
        <w:rPr>
          <w:lang w:val="en-US"/>
        </w:rPr>
      </w:pPr>
      <w:r w:rsidRPr="00C96462">
        <w:rPr>
          <w:rFonts w:eastAsia="MS Mincho"/>
          <w:b/>
          <w:sz w:val="20"/>
          <w:szCs w:val="20"/>
          <w:lang w:val="en-US" w:eastAsia="ja-JP"/>
        </w:rPr>
        <w:t>Localized transmission</w:t>
      </w:r>
      <w:r w:rsidRPr="00C96462">
        <w:rPr>
          <w:rFonts w:eastAsia="MS Mincho"/>
          <w:sz w:val="20"/>
          <w:szCs w:val="20"/>
          <w:lang w:val="en-US" w:eastAsia="ja-JP"/>
        </w:rPr>
        <w:t xml:space="preserve"> of short PUCCH enables frequency domain scheduling gains for PUCCH when gNB has UL channel state information available when allocating resources for short PUCCH</w:t>
      </w:r>
      <w:r w:rsidR="00507683">
        <w:rPr>
          <w:rFonts w:eastAsia="MS Mincho"/>
          <w:sz w:val="20"/>
          <w:szCs w:val="20"/>
          <w:lang w:val="en-US" w:eastAsia="ja-JP"/>
        </w:rPr>
        <w:t xml:space="preserve"> e.g. by dynamically selecting from a RRC configured set of resources. This can provide considerable </w:t>
      </w:r>
      <w:r w:rsidRPr="00C96462">
        <w:rPr>
          <w:rFonts w:eastAsia="MS Mincho"/>
          <w:sz w:val="20"/>
          <w:szCs w:val="20"/>
          <w:lang w:val="en-US" w:eastAsia="ja-JP"/>
        </w:rPr>
        <w:t xml:space="preserve">link budget improvement for short PUCCH. </w:t>
      </w:r>
    </w:p>
    <w:p w14:paraId="1EA824AD" w14:textId="55E257D8" w:rsidR="00CD3D4D" w:rsidRPr="002F6538" w:rsidRDefault="00507683" w:rsidP="002F6538">
      <w:pPr>
        <w:jc w:val="both"/>
        <w:rPr>
          <w:rFonts w:eastAsia="MS Mincho"/>
          <w:lang w:val="en-US" w:eastAsia="ja-JP"/>
        </w:rPr>
      </w:pPr>
      <w:r>
        <w:rPr>
          <w:rFonts w:eastAsia="MS Mincho"/>
          <w:iCs/>
          <w:lang w:val="en-US"/>
        </w:rPr>
        <w:t>W</w:t>
      </w:r>
      <w:r w:rsidR="00CD3D4D" w:rsidRPr="0049222A">
        <w:rPr>
          <w:rFonts w:eastAsia="MS Mincho"/>
          <w:iCs/>
          <w:lang w:val="en-US"/>
        </w:rPr>
        <w:t xml:space="preserve">e do not see need to support frequency hopping with </w:t>
      </w:r>
      <w:r w:rsidR="00CD3D4D" w:rsidRPr="002F6538">
        <w:t>with distributed PRB allocation in each symbol</w:t>
      </w:r>
      <w:r w:rsidR="00CD3D4D" w:rsidRPr="0049222A">
        <w:t>.</w:t>
      </w:r>
    </w:p>
    <w:p w14:paraId="3393D4FE" w14:textId="2F4F9547" w:rsidR="009C2D7F" w:rsidRPr="002F6538" w:rsidRDefault="009C2D7F" w:rsidP="002F6538">
      <w:pPr>
        <w:spacing w:after="240"/>
        <w:ind w:left="1134" w:hanging="1134"/>
        <w:jc w:val="both"/>
        <w:rPr>
          <w:rFonts w:eastAsia="MS Mincho"/>
          <w:i/>
          <w:sz w:val="8"/>
          <w:lang w:val="en-US" w:eastAsia="ja-JP"/>
        </w:rPr>
      </w:pPr>
      <w:r w:rsidRPr="00507683">
        <w:rPr>
          <w:b/>
        </w:rPr>
        <w:lastRenderedPageBreak/>
        <w:t xml:space="preserve">Proposal </w:t>
      </w:r>
      <w:r w:rsidR="002C0E45">
        <w:rPr>
          <w:b/>
        </w:rPr>
        <w:t>4</w:t>
      </w:r>
      <w:r w:rsidRPr="00F074D3">
        <w:t xml:space="preserve">: </w:t>
      </w:r>
      <w:r w:rsidR="00507683">
        <w:tab/>
      </w:r>
      <w:r w:rsidRPr="00F074D3">
        <w:rPr>
          <w:i/>
        </w:rPr>
        <w:t>For 2-symbol short PUCCH</w:t>
      </w:r>
      <w:r w:rsidR="007567BD">
        <w:rPr>
          <w:i/>
        </w:rPr>
        <w:t xml:space="preserve"> </w:t>
      </w:r>
      <w:r w:rsidR="007567BD">
        <w:rPr>
          <w:rFonts w:eastAsia="MS Mincho"/>
          <w:i/>
          <w:lang w:val="en-US"/>
        </w:rPr>
        <w:t>supporting</w:t>
      </w:r>
      <w:r w:rsidR="007567BD" w:rsidRPr="002C0E45">
        <w:rPr>
          <w:rFonts w:eastAsia="MS Mincho"/>
          <w:i/>
          <w:lang w:val="en-US"/>
        </w:rPr>
        <w:t xml:space="preserve"> UCI of more than 2 bits</w:t>
      </w:r>
      <w:r w:rsidRPr="00F074D3">
        <w:rPr>
          <w:i/>
        </w:rPr>
        <w:t>, both localized and distributed allocations are supported</w:t>
      </w:r>
      <w:r w:rsidR="00CD3D4D" w:rsidRPr="002F6538">
        <w:rPr>
          <w:i/>
        </w:rPr>
        <w:t xml:space="preserve"> in addition to frequency hopping. Frequency hopping with distributed PRB allocation in each symbol is not supported.</w:t>
      </w:r>
    </w:p>
    <w:p w14:paraId="495EED70" w14:textId="651AE0B5" w:rsidR="001C5529" w:rsidRPr="008E3541" w:rsidRDefault="0067063E" w:rsidP="001C5529">
      <w:pPr>
        <w:pStyle w:val="Heading2"/>
        <w:rPr>
          <w:sz w:val="24"/>
        </w:rPr>
      </w:pPr>
      <w:r>
        <w:rPr>
          <w:sz w:val="24"/>
        </w:rPr>
        <w:t>2</w:t>
      </w:r>
      <w:r w:rsidR="001C5529" w:rsidRPr="00F4065A" w:rsidDel="00AE2B17">
        <w:rPr>
          <w:sz w:val="24"/>
        </w:rPr>
        <w:t>.</w:t>
      </w:r>
      <w:r w:rsidR="00C77F16">
        <w:rPr>
          <w:sz w:val="24"/>
        </w:rPr>
        <w:t>4</w:t>
      </w:r>
      <w:r w:rsidR="001C5529" w:rsidRPr="00F4065A" w:rsidDel="00AE2B17">
        <w:rPr>
          <w:sz w:val="24"/>
        </w:rPr>
        <w:t xml:space="preserve">. </w:t>
      </w:r>
      <w:r w:rsidR="001C5529" w:rsidRPr="00F4065A" w:rsidDel="00AE2B17">
        <w:rPr>
          <w:sz w:val="24"/>
        </w:rPr>
        <w:tab/>
      </w:r>
      <w:r w:rsidR="001C5529">
        <w:rPr>
          <w:sz w:val="24"/>
        </w:rPr>
        <w:t>UCI encoding on 2-symbol PUCCH</w:t>
      </w:r>
      <w:r w:rsidR="009D3CD9">
        <w:rPr>
          <w:sz w:val="24"/>
        </w:rPr>
        <w:t xml:space="preserve"> for UCI of more than 2 bits</w:t>
      </w:r>
      <w:r w:rsidR="001C5529">
        <w:rPr>
          <w:sz w:val="24"/>
        </w:rPr>
        <w:t xml:space="preserve"> </w:t>
      </w:r>
    </w:p>
    <w:p w14:paraId="59C7C15F" w14:textId="541C3907" w:rsidR="001C5529" w:rsidRDefault="001C5529" w:rsidP="001C5529">
      <w:pPr>
        <w:spacing w:after="0"/>
        <w:jc w:val="both"/>
      </w:pPr>
      <w:r>
        <w:t xml:space="preserve">One of the items on short PUCCH design is how to encode UCI in the case of 2-symbol PUCCH. </w:t>
      </w:r>
      <w:r w:rsidR="00F80494">
        <w:t xml:space="preserve">After </w:t>
      </w:r>
      <w:r>
        <w:t>RAN1#8</w:t>
      </w:r>
      <w:r w:rsidR="00F80494">
        <w:t>9</w:t>
      </w:r>
      <w:r>
        <w:t xml:space="preserve">, </w:t>
      </w:r>
      <w:r w:rsidR="0049222A">
        <w:t>two</w:t>
      </w:r>
      <w:r>
        <w:t xml:space="preserve"> </w:t>
      </w:r>
      <w:r w:rsidR="00F80494">
        <w:t>identified</w:t>
      </w:r>
      <w:r>
        <w:t xml:space="preserve"> options </w:t>
      </w:r>
      <w:r w:rsidR="00F80494">
        <w:t>remained to be considered</w:t>
      </w:r>
      <w:r w:rsidR="00507683">
        <w:t xml:space="preserve"> for short PUCCH for UCI of more than 2 bits</w:t>
      </w:r>
      <w:r>
        <w:t>:</w:t>
      </w:r>
    </w:p>
    <w:p w14:paraId="5F5231A0" w14:textId="77777777" w:rsidR="001C5529" w:rsidRPr="002A3BB0" w:rsidRDefault="001C5529" w:rsidP="001C5529">
      <w:pPr>
        <w:pStyle w:val="ListParagraph"/>
        <w:numPr>
          <w:ilvl w:val="0"/>
          <w:numId w:val="10"/>
        </w:numPr>
        <w:overflowPunct w:val="0"/>
        <w:autoSpaceDE w:val="0"/>
        <w:autoSpaceDN w:val="0"/>
        <w:adjustRightInd w:val="0"/>
        <w:textAlignment w:val="baseline"/>
        <w:rPr>
          <w:sz w:val="20"/>
          <w:szCs w:val="20"/>
          <w:lang w:val="en-GB" w:eastAsia="en-US"/>
        </w:rPr>
      </w:pPr>
      <w:r w:rsidRPr="002A3BB0">
        <w:rPr>
          <w:sz w:val="20"/>
          <w:szCs w:val="20"/>
          <w:lang w:val="en-GB" w:eastAsia="en-US"/>
        </w:rPr>
        <w:t>Option 1: 2-symbol NR-PUCCH is composed of two 1-symbol NR-PUCCHs conveying the same UCI.</w:t>
      </w:r>
    </w:p>
    <w:p w14:paraId="6F46B857" w14:textId="77777777" w:rsidR="001C5529" w:rsidRPr="002A3BB0" w:rsidRDefault="001C5529" w:rsidP="002F6538">
      <w:pPr>
        <w:pStyle w:val="ListParagraph"/>
        <w:numPr>
          <w:ilvl w:val="1"/>
          <w:numId w:val="10"/>
        </w:numPr>
        <w:overflowPunct w:val="0"/>
        <w:autoSpaceDE w:val="0"/>
        <w:autoSpaceDN w:val="0"/>
        <w:adjustRightInd w:val="0"/>
        <w:spacing w:after="120"/>
        <w:ind w:left="1644" w:hanging="357"/>
        <w:textAlignment w:val="baseline"/>
        <w:rPr>
          <w:sz w:val="20"/>
          <w:szCs w:val="20"/>
          <w:lang w:val="en-GB" w:eastAsia="en-US"/>
        </w:rPr>
      </w:pPr>
      <w:r w:rsidRPr="002A3BB0">
        <w:rPr>
          <w:sz w:val="20"/>
          <w:szCs w:val="20"/>
          <w:lang w:val="en-GB" w:eastAsia="en-US"/>
        </w:rPr>
        <w:t>1-1: Same UCI is repeated across the symbols using repetition of a 1-symbol NR-PUCCH.</w:t>
      </w:r>
    </w:p>
    <w:p w14:paraId="071ACD0E" w14:textId="77777777" w:rsidR="001C5529" w:rsidRPr="002A3BB0" w:rsidRDefault="001C5529" w:rsidP="00585401">
      <w:pPr>
        <w:pStyle w:val="ListParagraph"/>
        <w:numPr>
          <w:ilvl w:val="1"/>
          <w:numId w:val="10"/>
        </w:numPr>
        <w:overflowPunct w:val="0"/>
        <w:autoSpaceDE w:val="0"/>
        <w:autoSpaceDN w:val="0"/>
        <w:adjustRightInd w:val="0"/>
        <w:spacing w:after="120"/>
        <w:ind w:left="1644" w:hanging="357"/>
        <w:textAlignment w:val="baseline"/>
        <w:rPr>
          <w:sz w:val="20"/>
          <w:szCs w:val="20"/>
          <w:lang w:val="en-GB" w:eastAsia="en-US"/>
        </w:rPr>
      </w:pPr>
      <w:r w:rsidRPr="002A3BB0">
        <w:rPr>
          <w:sz w:val="20"/>
          <w:szCs w:val="20"/>
          <w:lang w:val="en-GB" w:eastAsia="en-US"/>
        </w:rPr>
        <w:t>1-2: UCI is encoded and the encoded UCI bits are distributed across the symbols.</w:t>
      </w:r>
    </w:p>
    <w:p w14:paraId="74EBD76D" w14:textId="690AD36E" w:rsidR="001C5529" w:rsidRDefault="009D3CD9" w:rsidP="00585401">
      <w:pPr>
        <w:jc w:val="both"/>
        <w:rPr>
          <w:lang w:val="en-US"/>
        </w:rPr>
      </w:pPr>
      <w:r>
        <w:rPr>
          <w:lang w:val="en-US"/>
        </w:rPr>
        <w:t>In RAN1#</w:t>
      </w:r>
      <w:r w:rsidR="006462C8">
        <w:rPr>
          <w:lang w:val="en-US"/>
        </w:rPr>
        <w:t xml:space="preserve">90, it was agreed that </w:t>
      </w:r>
      <w:r>
        <w:rPr>
          <w:lang w:val="en-US"/>
        </w:rPr>
        <w:t>option 1-2 is supported</w:t>
      </w:r>
      <w:r w:rsidR="006462C8">
        <w:rPr>
          <w:lang w:val="en-US"/>
        </w:rPr>
        <w:t>. Repetition of 1-symbol PUCCH across two symbols was left FFS</w:t>
      </w:r>
      <w:r>
        <w:rPr>
          <w:lang w:val="en-US"/>
        </w:rPr>
        <w:t>. One of the motiva</w:t>
      </w:r>
      <w:r w:rsidR="006462C8">
        <w:rPr>
          <w:lang w:val="en-US"/>
        </w:rPr>
        <w:t>tions for such repetition is</w:t>
      </w:r>
      <w:r>
        <w:rPr>
          <w:lang w:val="en-US"/>
        </w:rPr>
        <w:t xml:space="preserve"> support for beam diversity without need to schedule 2 </w:t>
      </w:r>
      <w:r w:rsidR="006462C8">
        <w:rPr>
          <w:lang w:val="en-US"/>
        </w:rPr>
        <w:t xml:space="preserve">1-symbol </w:t>
      </w:r>
      <w:r>
        <w:rPr>
          <w:lang w:val="en-US"/>
        </w:rPr>
        <w:t>short PUCCHs. However, it should be noted that with sufficiently low code rate performance</w:t>
      </w:r>
      <w:r w:rsidR="006462C8">
        <w:rPr>
          <w:lang w:val="en-US"/>
        </w:rPr>
        <w:t xml:space="preserve"> differences between repeated 1-symbol PUCCH and</w:t>
      </w:r>
      <w:r>
        <w:rPr>
          <w:lang w:val="en-US"/>
        </w:rPr>
        <w:t xml:space="preserve"> and </w:t>
      </w:r>
      <w:r w:rsidR="006462C8">
        <w:rPr>
          <w:lang w:val="en-US"/>
        </w:rPr>
        <w:t xml:space="preserve">2-symbol PUCCH following option </w:t>
      </w:r>
      <w:r>
        <w:rPr>
          <w:lang w:val="en-US"/>
        </w:rPr>
        <w:t>1-2 vanish.</w:t>
      </w:r>
      <w:r w:rsidR="006462C8">
        <w:rPr>
          <w:lang w:val="en-US"/>
        </w:rPr>
        <w:t xml:space="preserve"> Hence,</w:t>
      </w:r>
      <w:r>
        <w:rPr>
          <w:lang w:val="en-US"/>
        </w:rPr>
        <w:t xml:space="preserve"> </w:t>
      </w:r>
      <w:r w:rsidR="006462C8">
        <w:rPr>
          <w:lang w:val="en-US"/>
        </w:rPr>
        <w:t xml:space="preserve">2-symbol PUCCH following </w:t>
      </w:r>
      <w:r>
        <w:rPr>
          <w:lang w:val="en-US"/>
        </w:rPr>
        <w:t xml:space="preserve">option 1-2 provides equivalent support e.g. for beam diversity </w:t>
      </w:r>
      <w:r w:rsidR="006462C8">
        <w:rPr>
          <w:lang w:val="en-US"/>
        </w:rPr>
        <w:t>as repeated 1-symbol PUCCH</w:t>
      </w:r>
      <w:r>
        <w:rPr>
          <w:lang w:val="en-US"/>
        </w:rPr>
        <w:t xml:space="preserve">. Hence we do not see any need to support any other UCI encoding options </w:t>
      </w:r>
      <w:r w:rsidR="00A324B2">
        <w:rPr>
          <w:lang w:val="en-US"/>
        </w:rPr>
        <w:t xml:space="preserve">for 2-symbol short PUCCH </w:t>
      </w:r>
      <w:r>
        <w:rPr>
          <w:lang w:val="en-US"/>
        </w:rPr>
        <w:t xml:space="preserve">than the already agreed </w:t>
      </w:r>
      <w:r w:rsidR="00A324B2">
        <w:rPr>
          <w:lang w:val="en-US"/>
        </w:rPr>
        <w:t>option 1-2.</w:t>
      </w:r>
      <w:r w:rsidR="001C5529">
        <w:rPr>
          <w:lang w:val="en-US"/>
        </w:rPr>
        <w:t xml:space="preserve">   </w:t>
      </w:r>
    </w:p>
    <w:p w14:paraId="221088F7" w14:textId="4F7FBF60" w:rsidR="001C5529" w:rsidRPr="001C5529" w:rsidRDefault="002C0E45" w:rsidP="002F6538">
      <w:pPr>
        <w:ind w:left="1134" w:hanging="1134"/>
        <w:rPr>
          <w:i/>
        </w:rPr>
      </w:pPr>
      <w:r>
        <w:rPr>
          <w:b/>
        </w:rPr>
        <w:t>Proposal 5</w:t>
      </w:r>
      <w:r w:rsidR="001C5529" w:rsidRPr="00507683">
        <w:rPr>
          <w:b/>
        </w:rPr>
        <w:t>:</w:t>
      </w:r>
      <w:r w:rsidR="001C5529">
        <w:rPr>
          <w:b/>
          <w:i/>
        </w:rPr>
        <w:t xml:space="preserve"> </w:t>
      </w:r>
      <w:r w:rsidR="00507683">
        <w:rPr>
          <w:b/>
          <w:i/>
        </w:rPr>
        <w:tab/>
      </w:r>
      <w:r w:rsidR="001C5529" w:rsidRPr="002F6538">
        <w:rPr>
          <w:i/>
        </w:rPr>
        <w:t xml:space="preserve">Support </w:t>
      </w:r>
      <w:r w:rsidR="009D3CD9">
        <w:rPr>
          <w:i/>
        </w:rPr>
        <w:t xml:space="preserve">only </w:t>
      </w:r>
      <w:r w:rsidR="001C5529" w:rsidRPr="002F6538">
        <w:rPr>
          <w:i/>
        </w:rPr>
        <w:t xml:space="preserve">Option 1-2 for 2-symbol short PUCCH with UCI payload more than 2 bits </w:t>
      </w:r>
      <w:r w:rsidR="001C5529" w:rsidRPr="00F074D3">
        <w:rPr>
          <w:i/>
        </w:rPr>
        <w:t>(</w:t>
      </w:r>
      <w:r w:rsidR="001C5529" w:rsidRPr="00F074D3">
        <w:rPr>
          <w:bCs/>
          <w:i/>
          <w:lang w:val="en-US"/>
        </w:rPr>
        <w:t>UCI is encoded and the encoded UCI bits are distributed across the symbols</w:t>
      </w:r>
      <w:r w:rsidR="001C5529" w:rsidRPr="0049222A">
        <w:rPr>
          <w:i/>
        </w:rPr>
        <w:t>)</w:t>
      </w:r>
    </w:p>
    <w:p w14:paraId="410CE0B2" w14:textId="19476AAE" w:rsidR="009C2D7F" w:rsidDel="00AE2B17" w:rsidRDefault="0067063E" w:rsidP="009C2D7F">
      <w:pPr>
        <w:pStyle w:val="Heading2"/>
        <w:rPr>
          <w:sz w:val="24"/>
        </w:rPr>
      </w:pPr>
      <w:r>
        <w:rPr>
          <w:sz w:val="24"/>
        </w:rPr>
        <w:t>2</w:t>
      </w:r>
      <w:r w:rsidR="009C2D7F" w:rsidRPr="00F4065A" w:rsidDel="00AE2B17">
        <w:rPr>
          <w:sz w:val="24"/>
        </w:rPr>
        <w:t>.</w:t>
      </w:r>
      <w:r w:rsidR="00C77F16">
        <w:rPr>
          <w:sz w:val="24"/>
        </w:rPr>
        <w:t>5</w:t>
      </w:r>
      <w:r w:rsidR="009C2D7F" w:rsidRPr="00F4065A" w:rsidDel="00AE2B17">
        <w:rPr>
          <w:sz w:val="24"/>
        </w:rPr>
        <w:t xml:space="preserve">. </w:t>
      </w:r>
      <w:r w:rsidR="0049222A">
        <w:rPr>
          <w:sz w:val="24"/>
        </w:rPr>
        <w:t xml:space="preserve"> </w:t>
      </w:r>
      <w:r w:rsidR="009C2D7F" w:rsidDel="00AE2B17">
        <w:rPr>
          <w:sz w:val="24"/>
        </w:rPr>
        <w:t>Interference randomization for short PUCCH</w:t>
      </w:r>
    </w:p>
    <w:p w14:paraId="2614F351" w14:textId="00B38DE0" w:rsidR="009C2D7F" w:rsidDel="00AE2B17" w:rsidRDefault="009C2D7F" w:rsidP="00771E49">
      <w:pPr>
        <w:spacing w:after="120"/>
        <w:jc w:val="both"/>
      </w:pPr>
      <w:r w:rsidRPr="00DB6634" w:rsidDel="00AE2B17">
        <w:t xml:space="preserve">Efficient inter-cell </w:t>
      </w:r>
      <w:r w:rsidR="004A6013">
        <w:t xml:space="preserve">interference </w:t>
      </w:r>
      <w:r w:rsidRPr="00DB6634" w:rsidDel="00AE2B17">
        <w:t>randomization is an important aspect of control channel design. Control channel should provide robust performance under varying interference conditions, as the control channel payload (HARQ ACK, scheduling request, CSI) is latency critical and hence cannot benefit from e.g. HARQ. Correspondingly, it was agreed in RAN1#88</w:t>
      </w:r>
      <w:r w:rsidR="00974059">
        <w:t xml:space="preserve"> [8]</w:t>
      </w:r>
      <w:r w:rsidRPr="00DB6634" w:rsidDel="00AE2B17">
        <w:t xml:space="preserve"> that “</w:t>
      </w:r>
      <w:r w:rsidRPr="009019C9" w:rsidDel="00AE2B17">
        <w:rPr>
          <w:i/>
        </w:rPr>
        <w:t>for a given UCI payload, short-PUCCH is designed such that […] interference randomization should be enabled […]</w:t>
      </w:r>
      <w:r w:rsidRPr="00DB6634" w:rsidDel="00AE2B17">
        <w:t>”.</w:t>
      </w:r>
    </w:p>
    <w:p w14:paraId="355EE982" w14:textId="3A7B3E1F" w:rsidR="00ED4BBC" w:rsidRDefault="00974059" w:rsidP="00771E49">
      <w:pPr>
        <w:spacing w:after="120"/>
        <w:jc w:val="both"/>
      </w:pPr>
      <w:r>
        <w:t>LTE supports several</w:t>
      </w:r>
      <w:r w:rsidR="009C2D7F" w:rsidDel="00AE2B17">
        <w:t xml:space="preserve"> randomization mechanisms that can also be used to randomize inter-cell interference. Randomization solutions defined in LTE include data scrambling, sequence hopping, and hopping of the cyclic shift of spr</w:t>
      </w:r>
      <w:r w:rsidR="006510CF">
        <w:t>eading sequence</w:t>
      </w:r>
      <w:r w:rsidR="009C2D7F" w:rsidDel="00AE2B17">
        <w:t xml:space="preserve">. </w:t>
      </w:r>
      <w:r w:rsidR="000F0DBA">
        <w:t xml:space="preserve">From these, </w:t>
      </w:r>
      <w:r w:rsidR="00ED4BBC">
        <w:t>we see the sequence hopping and cyclic shift hopping as reasonable randomization mechanism</w:t>
      </w:r>
      <w:r w:rsidR="000F0DBA">
        <w:t>s</w:t>
      </w:r>
      <w:r w:rsidR="00ED4BBC">
        <w:t xml:space="preserve"> for short PUCCH supporting UCI up to 2 bits</w:t>
      </w:r>
      <w:r w:rsidR="000F0DBA">
        <w:t>, especially in the case of 2-symbol short PUCCH.</w:t>
      </w:r>
      <w:r w:rsidR="00ED4BBC">
        <w:t xml:space="preserve">   </w:t>
      </w:r>
    </w:p>
    <w:p w14:paraId="16AFEE09" w14:textId="0FB517E6" w:rsidR="00ED4BBC" w:rsidRPr="00ED4BBC" w:rsidRDefault="00ED4BBC" w:rsidP="00771E49">
      <w:pPr>
        <w:spacing w:after="120"/>
        <w:jc w:val="both"/>
        <w:rPr>
          <w:lang w:val="en-US"/>
        </w:rPr>
      </w:pPr>
      <w:r w:rsidRPr="005A2DB7">
        <w:rPr>
          <w:rFonts w:eastAsia="MS Mincho"/>
          <w:b/>
          <w:i/>
          <w:lang w:val="en-US" w:eastAsia="ja-JP"/>
        </w:rPr>
        <w:t>Proposal</w:t>
      </w:r>
      <w:r>
        <w:rPr>
          <w:rFonts w:eastAsia="MS Mincho"/>
          <w:b/>
          <w:i/>
          <w:lang w:val="en-US" w:eastAsia="ja-JP"/>
        </w:rPr>
        <w:t xml:space="preserve"> 6</w:t>
      </w:r>
      <w:r w:rsidRPr="005A2DB7">
        <w:rPr>
          <w:rFonts w:eastAsia="MS Mincho"/>
          <w:b/>
          <w:i/>
          <w:lang w:val="en-US" w:eastAsia="ja-JP"/>
        </w:rPr>
        <w:t xml:space="preserve">: </w:t>
      </w:r>
      <w:r w:rsidRPr="00ED4BBC">
        <w:rPr>
          <w:rFonts w:eastAsia="MS Mincho"/>
          <w:i/>
          <w:lang w:val="en-US" w:eastAsia="ja-JP"/>
        </w:rPr>
        <w:t>At least sequence hopping and cyclic shift hopping are supported</w:t>
      </w:r>
      <w:r>
        <w:rPr>
          <w:rFonts w:eastAsia="MS Mincho"/>
          <w:i/>
          <w:lang w:val="en-US" w:eastAsia="ja-JP"/>
        </w:rPr>
        <w:t xml:space="preserve"> for short PUCCH supporting UCI up to 2 bits</w:t>
      </w:r>
      <w:r w:rsidRPr="00ED4BBC">
        <w:rPr>
          <w:rFonts w:eastAsia="MS Mincho"/>
          <w:i/>
          <w:lang w:val="en-US" w:eastAsia="ja-JP"/>
        </w:rPr>
        <w:t xml:space="preserve"> </w:t>
      </w:r>
    </w:p>
    <w:p w14:paraId="0CC73E6D" w14:textId="6AEE3648" w:rsidR="009C2D7F" w:rsidDel="00AE2B17" w:rsidRDefault="009C2D7F" w:rsidP="00771E49">
      <w:pPr>
        <w:spacing w:after="120"/>
        <w:jc w:val="both"/>
      </w:pPr>
      <w:bookmarkStart w:id="2" w:name="_Hlk489822301"/>
      <w:r w:rsidDel="00AE2B17">
        <w:t xml:space="preserve">On the other hand, </w:t>
      </w:r>
      <w:r w:rsidRPr="00DB6634" w:rsidDel="00AE2B17">
        <w:t>it may be only few of the UEs on neighbouring cells that cause significant interference to the detection of UL control channel. The drawback of the mentioned approaches is that an UE causing significant interference keeps interfering the transmission from the same victim UE throughout the transmission, and frequently also in the following transmissions.</w:t>
      </w:r>
      <w:r w:rsidDel="00AE2B17">
        <w:t xml:space="preserve"> Although the gNB has some flexibility to select short PUCCH resource via ARI-based mechanism, there seems to be a need also for randomization between short PUCCH resources among neighbouring cells. This can be based e.g. on the cell-specific</w:t>
      </w:r>
      <w:r w:rsidR="002F0107">
        <w:t xml:space="preserve"> pseudo-random</w:t>
      </w:r>
      <w:r w:rsidDel="00AE2B17">
        <w:t xml:space="preserve"> hopping</w:t>
      </w:r>
      <w:r w:rsidR="00FB4597">
        <w:t xml:space="preserve"> or variation</w:t>
      </w:r>
      <w:r w:rsidR="002F0107">
        <w:t xml:space="preserve"> of</w:t>
      </w:r>
      <w:r w:rsidDel="00AE2B17">
        <w:t xml:space="preserve"> short PUCCH resource units</w:t>
      </w:r>
      <w:r w:rsidR="002F0107">
        <w:t xml:space="preserve"> between OFDM symbols</w:t>
      </w:r>
      <w:r w:rsidDel="00AE2B17">
        <w:t>.</w:t>
      </w:r>
      <w:r w:rsidR="003C1171">
        <w:t xml:space="preserve"> </w:t>
      </w:r>
      <w:bookmarkEnd w:id="2"/>
    </w:p>
    <w:p w14:paraId="52B28076" w14:textId="7B144255" w:rsidR="009C2D7F" w:rsidDel="00AE2B17" w:rsidRDefault="004855D1" w:rsidP="009C2D7F">
      <w:pPr>
        <w:jc w:val="both"/>
      </w:pPr>
      <w:r>
        <w:t>F</w:t>
      </w:r>
      <w:r w:rsidR="009C2D7F" w:rsidDel="00AE2B17">
        <w:t xml:space="preserve">requency hopping within a slot is a key diversity mechanism for short PUCCH. </w:t>
      </w:r>
      <w:r w:rsidR="009C2D7F" w:rsidRPr="00126A0B" w:rsidDel="00AE2B17">
        <w:t>For that, symbol-wise frequency hopping pattern needs to be composed of two elements: 1) non-random hopping that ensures proper frequency diversity within slot via wide enough hops 2) pseudo-random hopping that randomizes interference between cells.</w:t>
      </w:r>
      <w:r>
        <w:t xml:space="preserve"> This can be e.g. cell-specific, slot dependent PRB offset applied on top of frequency hopping short PUCCH resources. </w:t>
      </w:r>
      <w:r w:rsidR="009C2D7F" w:rsidRPr="00126A0B" w:rsidDel="00AE2B17">
        <w:t xml:space="preserve"> </w:t>
      </w:r>
      <w:r w:rsidR="009C2D7F" w:rsidDel="00AE2B17">
        <w:t xml:space="preserve"> </w:t>
      </w:r>
    </w:p>
    <w:p w14:paraId="24F716CB" w14:textId="0641C4B0" w:rsidR="009C2D7F" w:rsidRDefault="00771E49" w:rsidP="009C2D7F">
      <w:pPr>
        <w:jc w:val="both"/>
        <w:rPr>
          <w:b/>
          <w:i/>
        </w:rPr>
      </w:pPr>
      <w:r w:rsidRPr="00771E49">
        <w:rPr>
          <w:b/>
        </w:rPr>
        <w:t xml:space="preserve">Proposal </w:t>
      </w:r>
      <w:r w:rsidR="00ED4BBC">
        <w:rPr>
          <w:b/>
        </w:rPr>
        <w:t>7</w:t>
      </w:r>
      <w:r w:rsidR="009C2D7F" w:rsidRPr="00771E49" w:rsidDel="00AE2B17">
        <w:t>:</w:t>
      </w:r>
      <w:r>
        <w:tab/>
      </w:r>
      <w:r w:rsidR="009C2D7F" w:rsidRPr="001B1A6F" w:rsidDel="00AE2B17">
        <w:rPr>
          <w:i/>
        </w:rPr>
        <w:t xml:space="preserve">Consider cell specific hopping between </w:t>
      </w:r>
      <w:r w:rsidR="00974059">
        <w:rPr>
          <w:i/>
        </w:rPr>
        <w:t xml:space="preserve">short </w:t>
      </w:r>
      <w:r w:rsidR="009C2D7F" w:rsidRPr="001B1A6F" w:rsidDel="00AE2B17">
        <w:rPr>
          <w:i/>
        </w:rPr>
        <w:t>PUCCH resource units.</w:t>
      </w:r>
      <w:r w:rsidR="009C2D7F" w:rsidRPr="00D42D9D" w:rsidDel="00AE2B17">
        <w:rPr>
          <w:b/>
          <w:i/>
        </w:rPr>
        <w:t xml:space="preserve"> </w:t>
      </w:r>
    </w:p>
    <w:p w14:paraId="3632411D" w14:textId="0B45F4D8" w:rsidR="0049222A" w:rsidRPr="00D42D9D" w:rsidDel="00AE2B17" w:rsidRDefault="00ED4BBC" w:rsidP="002F6538">
      <w:pPr>
        <w:ind w:left="1134" w:hanging="1134"/>
        <w:jc w:val="both"/>
        <w:rPr>
          <w:b/>
          <w:i/>
        </w:rPr>
      </w:pPr>
      <w:r>
        <w:rPr>
          <w:b/>
        </w:rPr>
        <w:t>Proposal 8</w:t>
      </w:r>
      <w:r w:rsidR="0049222A" w:rsidRPr="00771E49" w:rsidDel="00AE2B17">
        <w:rPr>
          <w:b/>
        </w:rPr>
        <w:t xml:space="preserve">: </w:t>
      </w:r>
      <w:r w:rsidR="00771E49" w:rsidRPr="00771E49">
        <w:rPr>
          <w:b/>
        </w:rPr>
        <w:tab/>
      </w:r>
      <w:r w:rsidR="00974059">
        <w:rPr>
          <w:i/>
        </w:rPr>
        <w:t>In the case of 2-symbol short PUCCH</w:t>
      </w:r>
      <w:r w:rsidR="0049222A" w:rsidRPr="001B1A6F" w:rsidDel="00AE2B17">
        <w:rPr>
          <w:i/>
        </w:rPr>
        <w:t>, the cell specific</w:t>
      </w:r>
      <w:r w:rsidR="00974059">
        <w:rPr>
          <w:i/>
        </w:rPr>
        <w:t xml:space="preserve"> resource</w:t>
      </w:r>
      <w:r w:rsidR="0049222A" w:rsidRPr="001B1A6F" w:rsidDel="00AE2B17">
        <w:rPr>
          <w:i/>
        </w:rPr>
        <w:t xml:space="preserve"> hopping should provide both frequency divers</w:t>
      </w:r>
      <w:r w:rsidR="00694B81">
        <w:rPr>
          <w:i/>
        </w:rPr>
        <w:t>i</w:t>
      </w:r>
      <w:r w:rsidR="0049222A" w:rsidRPr="001B1A6F" w:rsidDel="00AE2B17">
        <w:rPr>
          <w:i/>
        </w:rPr>
        <w:t>ty and interference randomization within a slot</w:t>
      </w:r>
    </w:p>
    <w:p w14:paraId="22139CDC" w14:textId="793DF44A" w:rsidR="0034111C" w:rsidRPr="00A51522" w:rsidRDefault="0067063E">
      <w:pPr>
        <w:pStyle w:val="Heading1"/>
        <w:rPr>
          <w:color w:val="000000"/>
        </w:rPr>
      </w:pPr>
      <w:r>
        <w:rPr>
          <w:color w:val="000000"/>
        </w:rPr>
        <w:t>3</w:t>
      </w:r>
      <w:r w:rsidR="0049222A">
        <w:rPr>
          <w:color w:val="000000"/>
        </w:rPr>
        <w:t xml:space="preserve">.  </w:t>
      </w:r>
      <w:r w:rsidR="00EE7FA7" w:rsidRPr="00A51522">
        <w:rPr>
          <w:color w:val="000000"/>
        </w:rPr>
        <w:t>Conclusion</w:t>
      </w:r>
      <w:r w:rsidR="00DB39D4" w:rsidRPr="00A51522">
        <w:rPr>
          <w:color w:val="000000"/>
        </w:rPr>
        <w:t>s</w:t>
      </w:r>
    </w:p>
    <w:p w14:paraId="65756A34" w14:textId="198144BE" w:rsidR="001E5EE3" w:rsidRDefault="003D3FBA" w:rsidP="004855D1">
      <w:pPr>
        <w:spacing w:after="120"/>
        <w:jc w:val="both"/>
        <w:rPr>
          <w:bCs/>
        </w:rPr>
      </w:pPr>
      <w:r w:rsidRPr="00A51522">
        <w:t xml:space="preserve">In this contribution we have </w:t>
      </w:r>
      <w:r w:rsidR="00507683">
        <w:t xml:space="preserve">considered design for 2-symbol </w:t>
      </w:r>
      <w:r w:rsidR="003537D0">
        <w:rPr>
          <w:bCs/>
        </w:rPr>
        <w:t>short</w:t>
      </w:r>
      <w:r w:rsidR="00141E40">
        <w:rPr>
          <w:bCs/>
        </w:rPr>
        <w:t xml:space="preserve"> PUCCH</w:t>
      </w:r>
      <w:r w:rsidR="00E44D38">
        <w:rPr>
          <w:bCs/>
          <w:lang w:val="en-US"/>
        </w:rPr>
        <w:t xml:space="preserve">. </w:t>
      </w:r>
      <w:r w:rsidR="00342AD2">
        <w:rPr>
          <w:bCs/>
        </w:rPr>
        <w:t>Based on the discussion, we make the following proposal</w:t>
      </w:r>
      <w:r w:rsidR="006060C2">
        <w:rPr>
          <w:bCs/>
        </w:rPr>
        <w:t>s</w:t>
      </w:r>
      <w:r w:rsidR="00342AD2">
        <w:rPr>
          <w:bCs/>
        </w:rPr>
        <w:t>:</w:t>
      </w:r>
    </w:p>
    <w:p w14:paraId="72E488D0" w14:textId="3B44B9F3" w:rsidR="002C0E45" w:rsidRPr="002C0E45" w:rsidRDefault="002C0E45" w:rsidP="002C0E45">
      <w:pPr>
        <w:spacing w:after="120"/>
        <w:jc w:val="both"/>
        <w:rPr>
          <w:rFonts w:eastAsia="MS Mincho"/>
          <w:i/>
          <w:lang w:val="en-US"/>
        </w:rPr>
      </w:pPr>
      <w:r w:rsidRPr="002C0E45">
        <w:rPr>
          <w:b/>
        </w:rPr>
        <w:t>Proposal 1:</w:t>
      </w:r>
      <w:r w:rsidRPr="002C0E45">
        <w:rPr>
          <w:b/>
          <w:i/>
        </w:rPr>
        <w:tab/>
      </w:r>
      <w:r w:rsidRPr="002C0E45">
        <w:rPr>
          <w:rFonts w:eastAsia="MS Mincho"/>
          <w:i/>
          <w:lang w:val="en-US"/>
        </w:rPr>
        <w:t xml:space="preserve">DMRS overhead of 1/3 is </w:t>
      </w:r>
      <w:r w:rsidR="006462C8">
        <w:rPr>
          <w:rFonts w:eastAsia="MS Mincho"/>
          <w:i/>
          <w:lang w:val="en-US"/>
        </w:rPr>
        <w:t xml:space="preserve">only </w:t>
      </w:r>
      <w:r w:rsidRPr="002C0E45">
        <w:rPr>
          <w:rFonts w:eastAsia="MS Mincho"/>
          <w:i/>
          <w:lang w:val="en-US"/>
        </w:rPr>
        <w:t>supported for 2-symbol short PUCCH format for UCI of more than 2 bits.</w:t>
      </w:r>
    </w:p>
    <w:p w14:paraId="1C98CB2D" w14:textId="77777777" w:rsidR="007567BD" w:rsidRDefault="007567BD" w:rsidP="007567BD">
      <w:pPr>
        <w:spacing w:after="120"/>
        <w:ind w:left="1134" w:hanging="1134"/>
        <w:jc w:val="both"/>
        <w:rPr>
          <w:i/>
        </w:rPr>
      </w:pPr>
      <w:r w:rsidRPr="00E65D63">
        <w:rPr>
          <w:b/>
        </w:rPr>
        <w:t>Proposal 2</w:t>
      </w:r>
      <w:r w:rsidRPr="00E65D63">
        <w:t>:</w:t>
      </w:r>
      <w:r w:rsidRPr="00F074D3">
        <w:tab/>
      </w:r>
      <w:r w:rsidRPr="00F074D3">
        <w:rPr>
          <w:i/>
        </w:rPr>
        <w:t>Support FDM between RS and UCI (i.e Option 1) also in the case of 2-symbol short PUCCH</w:t>
      </w:r>
      <w:r>
        <w:rPr>
          <w:i/>
        </w:rPr>
        <w:t xml:space="preserve"> </w:t>
      </w:r>
      <w:r>
        <w:rPr>
          <w:rFonts w:eastAsia="MS Mincho"/>
          <w:i/>
          <w:lang w:val="en-US"/>
        </w:rPr>
        <w:t>supporting</w:t>
      </w:r>
      <w:r w:rsidRPr="002C0E45">
        <w:rPr>
          <w:rFonts w:eastAsia="MS Mincho"/>
          <w:i/>
          <w:lang w:val="en-US"/>
        </w:rPr>
        <w:t xml:space="preserve"> UCI of more than 2 bits</w:t>
      </w:r>
      <w:r>
        <w:rPr>
          <w:i/>
        </w:rPr>
        <w:t>.</w:t>
      </w:r>
    </w:p>
    <w:p w14:paraId="2CB73A57" w14:textId="77777777" w:rsidR="007567BD" w:rsidRPr="002C0E45" w:rsidRDefault="007567BD" w:rsidP="007567BD">
      <w:pPr>
        <w:spacing w:after="240"/>
        <w:ind w:left="1134" w:hanging="1134"/>
        <w:jc w:val="both"/>
        <w:rPr>
          <w:i/>
        </w:rPr>
      </w:pPr>
      <w:r w:rsidRPr="002C0E45">
        <w:rPr>
          <w:b/>
        </w:rPr>
        <w:lastRenderedPageBreak/>
        <w:t>Proposal 3:</w:t>
      </w:r>
      <w:r w:rsidRPr="002C0E45">
        <w:rPr>
          <w:i/>
        </w:rPr>
        <w:t xml:space="preserve"> </w:t>
      </w:r>
      <w:r w:rsidRPr="002C0E45">
        <w:rPr>
          <w:i/>
        </w:rPr>
        <w:tab/>
      </w:r>
      <w:r>
        <w:rPr>
          <w:i/>
        </w:rPr>
        <w:t xml:space="preserve">2-symbol short PUCCH </w:t>
      </w:r>
      <w:r>
        <w:rPr>
          <w:rFonts w:eastAsia="MS Mincho"/>
          <w:i/>
          <w:lang w:val="en-US"/>
        </w:rPr>
        <w:t>supporting</w:t>
      </w:r>
      <w:r w:rsidRPr="002C0E45">
        <w:rPr>
          <w:rFonts w:eastAsia="MS Mincho"/>
          <w:i/>
          <w:lang w:val="en-US"/>
        </w:rPr>
        <w:t xml:space="preserve"> UCI of more than 2 bits</w:t>
      </w:r>
      <w:r>
        <w:rPr>
          <w:i/>
        </w:rPr>
        <w:t xml:space="preserve"> uses s</w:t>
      </w:r>
      <w:r w:rsidRPr="002C0E45">
        <w:rPr>
          <w:i/>
        </w:rPr>
        <w:t xml:space="preserve">imilar DMRS </w:t>
      </w:r>
      <w:r w:rsidRPr="002C0E45">
        <w:rPr>
          <w:rFonts w:eastAsia="MS Mincho"/>
          <w:i/>
          <w:lang w:val="en-US"/>
        </w:rPr>
        <w:t>structure</w:t>
      </w:r>
      <w:r>
        <w:rPr>
          <w:rFonts w:eastAsia="MS Mincho"/>
          <w:i/>
          <w:lang w:val="en-US"/>
        </w:rPr>
        <w:t xml:space="preserve"> as 1-symbol </w:t>
      </w:r>
      <w:r w:rsidRPr="002C0E45">
        <w:rPr>
          <w:rFonts w:eastAsia="MS Mincho"/>
          <w:i/>
          <w:lang w:val="en-US"/>
        </w:rPr>
        <w:t>short PUCCH.</w:t>
      </w:r>
    </w:p>
    <w:p w14:paraId="1E22367F" w14:textId="77777777" w:rsidR="007567BD" w:rsidRPr="002F6538" w:rsidRDefault="007567BD" w:rsidP="007567BD">
      <w:pPr>
        <w:spacing w:after="240"/>
        <w:ind w:left="1134" w:hanging="1134"/>
        <w:jc w:val="both"/>
        <w:rPr>
          <w:rFonts w:eastAsia="MS Mincho"/>
          <w:i/>
          <w:sz w:val="8"/>
          <w:lang w:val="en-US" w:eastAsia="ja-JP"/>
        </w:rPr>
      </w:pPr>
      <w:r w:rsidRPr="00507683">
        <w:rPr>
          <w:b/>
        </w:rPr>
        <w:t xml:space="preserve">Proposal </w:t>
      </w:r>
      <w:r>
        <w:rPr>
          <w:b/>
        </w:rPr>
        <w:t>4</w:t>
      </w:r>
      <w:r w:rsidRPr="00F074D3">
        <w:t xml:space="preserve">: </w:t>
      </w:r>
      <w:r>
        <w:tab/>
      </w:r>
      <w:r w:rsidRPr="00F074D3">
        <w:rPr>
          <w:i/>
        </w:rPr>
        <w:t>For 2-symbol short PUCCH</w:t>
      </w:r>
      <w:r>
        <w:rPr>
          <w:i/>
        </w:rPr>
        <w:t xml:space="preserve"> </w:t>
      </w:r>
      <w:r>
        <w:rPr>
          <w:rFonts w:eastAsia="MS Mincho"/>
          <w:i/>
          <w:lang w:val="en-US"/>
        </w:rPr>
        <w:t>supporting</w:t>
      </w:r>
      <w:r w:rsidRPr="002C0E45">
        <w:rPr>
          <w:rFonts w:eastAsia="MS Mincho"/>
          <w:i/>
          <w:lang w:val="en-US"/>
        </w:rPr>
        <w:t xml:space="preserve"> UCI of more than 2 bits</w:t>
      </w:r>
      <w:r w:rsidRPr="00F074D3">
        <w:rPr>
          <w:i/>
        </w:rPr>
        <w:t>, both localized and distributed allocations are supported</w:t>
      </w:r>
      <w:r w:rsidRPr="002F6538">
        <w:rPr>
          <w:i/>
        </w:rPr>
        <w:t xml:space="preserve"> in addition to frequency hopping. Frequency hopping with distributed PRB allocation in each symbol is not supported.</w:t>
      </w:r>
    </w:p>
    <w:p w14:paraId="0038BF0F" w14:textId="0B1CA673" w:rsidR="004855D1" w:rsidRDefault="002C0E45" w:rsidP="004855D1">
      <w:pPr>
        <w:spacing w:after="120"/>
        <w:ind w:left="1134" w:hanging="1134"/>
        <w:rPr>
          <w:i/>
        </w:rPr>
      </w:pPr>
      <w:r>
        <w:rPr>
          <w:b/>
        </w:rPr>
        <w:t>Proposal 5</w:t>
      </w:r>
      <w:r w:rsidR="004855D1" w:rsidRPr="00507683">
        <w:rPr>
          <w:b/>
        </w:rPr>
        <w:t>:</w:t>
      </w:r>
      <w:r w:rsidR="004855D1">
        <w:rPr>
          <w:b/>
          <w:i/>
        </w:rPr>
        <w:t xml:space="preserve"> </w:t>
      </w:r>
      <w:r w:rsidR="004855D1">
        <w:rPr>
          <w:b/>
          <w:i/>
        </w:rPr>
        <w:tab/>
      </w:r>
      <w:r w:rsidR="004855D1" w:rsidRPr="002F6538">
        <w:rPr>
          <w:i/>
        </w:rPr>
        <w:t xml:space="preserve">Support </w:t>
      </w:r>
      <w:r w:rsidR="006462C8">
        <w:rPr>
          <w:i/>
        </w:rPr>
        <w:t xml:space="preserve">only </w:t>
      </w:r>
      <w:r w:rsidR="004855D1" w:rsidRPr="002F6538">
        <w:rPr>
          <w:i/>
        </w:rPr>
        <w:t xml:space="preserve">Option 1-2 for 2-symbol short PUCCH with UCI payload more than 2 bits </w:t>
      </w:r>
      <w:r w:rsidR="004855D1" w:rsidRPr="00F074D3">
        <w:rPr>
          <w:i/>
        </w:rPr>
        <w:t>(</w:t>
      </w:r>
      <w:r w:rsidR="004855D1" w:rsidRPr="00F074D3">
        <w:rPr>
          <w:bCs/>
          <w:i/>
          <w:lang w:val="en-US"/>
        </w:rPr>
        <w:t>UCI is encoded and the encoded UCI bits are distributed across the symbols</w:t>
      </w:r>
      <w:r w:rsidR="004855D1" w:rsidRPr="0049222A">
        <w:rPr>
          <w:i/>
        </w:rPr>
        <w:t>)</w:t>
      </w:r>
    </w:p>
    <w:p w14:paraId="2A11FAA8" w14:textId="4DF72D76" w:rsidR="00ED4BBC" w:rsidRPr="00ED4BBC" w:rsidRDefault="00ED4BBC" w:rsidP="00ED4BBC">
      <w:pPr>
        <w:spacing w:after="120"/>
        <w:ind w:left="1134" w:hanging="1134"/>
        <w:jc w:val="both"/>
        <w:rPr>
          <w:lang w:val="en-US"/>
        </w:rPr>
      </w:pPr>
      <w:r w:rsidRPr="00BD4976">
        <w:rPr>
          <w:rFonts w:eastAsia="MS Mincho"/>
          <w:b/>
          <w:lang w:val="en-US" w:eastAsia="ja-JP"/>
        </w:rPr>
        <w:t>Proposal 6:</w:t>
      </w:r>
      <w:r w:rsidRPr="005A2DB7">
        <w:rPr>
          <w:rFonts w:eastAsia="MS Mincho"/>
          <w:b/>
          <w:i/>
          <w:lang w:val="en-US" w:eastAsia="ja-JP"/>
        </w:rPr>
        <w:t xml:space="preserve"> </w:t>
      </w:r>
      <w:r>
        <w:rPr>
          <w:rFonts w:eastAsia="MS Mincho"/>
          <w:b/>
          <w:i/>
          <w:lang w:val="en-US" w:eastAsia="ja-JP"/>
        </w:rPr>
        <w:tab/>
      </w:r>
      <w:r w:rsidRPr="00ED4BBC">
        <w:rPr>
          <w:rFonts w:eastAsia="MS Mincho"/>
          <w:i/>
          <w:lang w:val="en-US" w:eastAsia="ja-JP"/>
        </w:rPr>
        <w:t>At least sequence hopping and cyclic shift hopping are supported</w:t>
      </w:r>
      <w:r>
        <w:rPr>
          <w:rFonts w:eastAsia="MS Mincho"/>
          <w:i/>
          <w:lang w:val="en-US" w:eastAsia="ja-JP"/>
        </w:rPr>
        <w:t xml:space="preserve"> for short PUCCH supporting UCI up to 2 bits</w:t>
      </w:r>
      <w:r w:rsidRPr="00ED4BBC">
        <w:rPr>
          <w:rFonts w:eastAsia="MS Mincho"/>
          <w:i/>
          <w:lang w:val="en-US" w:eastAsia="ja-JP"/>
        </w:rPr>
        <w:t xml:space="preserve"> </w:t>
      </w:r>
    </w:p>
    <w:p w14:paraId="0ECBA646" w14:textId="09905237" w:rsidR="004855D1" w:rsidRDefault="004855D1" w:rsidP="004855D1">
      <w:pPr>
        <w:spacing w:after="120"/>
        <w:jc w:val="both"/>
        <w:rPr>
          <w:b/>
          <w:i/>
        </w:rPr>
      </w:pPr>
      <w:r w:rsidRPr="00771E49">
        <w:rPr>
          <w:b/>
        </w:rPr>
        <w:t xml:space="preserve">Proposal </w:t>
      </w:r>
      <w:r w:rsidR="00ED4BBC">
        <w:rPr>
          <w:b/>
        </w:rPr>
        <w:t>7</w:t>
      </w:r>
      <w:r w:rsidRPr="00771E49" w:rsidDel="00AE2B17">
        <w:t>:</w:t>
      </w:r>
      <w:r>
        <w:tab/>
      </w:r>
      <w:r w:rsidRPr="001B1A6F" w:rsidDel="00AE2B17">
        <w:rPr>
          <w:i/>
        </w:rPr>
        <w:t xml:space="preserve">Consider cell specific hopping between </w:t>
      </w:r>
      <w:r>
        <w:rPr>
          <w:i/>
        </w:rPr>
        <w:t xml:space="preserve">short </w:t>
      </w:r>
      <w:r w:rsidRPr="001B1A6F" w:rsidDel="00AE2B17">
        <w:rPr>
          <w:i/>
        </w:rPr>
        <w:t>PUCCH resource units.</w:t>
      </w:r>
      <w:r w:rsidRPr="00D42D9D" w:rsidDel="00AE2B17">
        <w:rPr>
          <w:b/>
          <w:i/>
        </w:rPr>
        <w:t xml:space="preserve"> </w:t>
      </w:r>
    </w:p>
    <w:p w14:paraId="3A78881A" w14:textId="4606E617" w:rsidR="004855D1" w:rsidRPr="002C0E45" w:rsidRDefault="00ED4BBC" w:rsidP="002C0E45">
      <w:pPr>
        <w:ind w:left="1134" w:hanging="1134"/>
        <w:jc w:val="both"/>
        <w:rPr>
          <w:i/>
        </w:rPr>
      </w:pPr>
      <w:r>
        <w:rPr>
          <w:b/>
        </w:rPr>
        <w:t>Proposal 8</w:t>
      </w:r>
      <w:r w:rsidR="004855D1" w:rsidRPr="00771E49" w:rsidDel="00AE2B17">
        <w:rPr>
          <w:b/>
        </w:rPr>
        <w:t xml:space="preserve">: </w:t>
      </w:r>
      <w:r w:rsidR="004855D1" w:rsidRPr="00771E49">
        <w:rPr>
          <w:b/>
        </w:rPr>
        <w:tab/>
      </w:r>
      <w:r w:rsidR="004855D1">
        <w:rPr>
          <w:i/>
        </w:rPr>
        <w:t>In the case of 2-symbol short PUCCH</w:t>
      </w:r>
      <w:r w:rsidR="004855D1" w:rsidRPr="001B1A6F" w:rsidDel="00AE2B17">
        <w:rPr>
          <w:i/>
        </w:rPr>
        <w:t>, the cell specific</w:t>
      </w:r>
      <w:r w:rsidR="004855D1">
        <w:rPr>
          <w:i/>
        </w:rPr>
        <w:t xml:space="preserve"> resource</w:t>
      </w:r>
      <w:r w:rsidR="004855D1" w:rsidRPr="001B1A6F" w:rsidDel="00AE2B17">
        <w:rPr>
          <w:i/>
        </w:rPr>
        <w:t xml:space="preserve"> hopping should provide both frequency divers</w:t>
      </w:r>
      <w:r w:rsidR="004855D1">
        <w:rPr>
          <w:i/>
        </w:rPr>
        <w:t>i</w:t>
      </w:r>
      <w:r w:rsidR="004855D1" w:rsidRPr="001B1A6F" w:rsidDel="00AE2B17">
        <w:rPr>
          <w:i/>
        </w:rPr>
        <w:t>ty and interference randomization within a slot</w:t>
      </w:r>
    </w:p>
    <w:p w14:paraId="08119FD0" w14:textId="77777777" w:rsidR="0034111C" w:rsidRPr="00A51522" w:rsidRDefault="0034111C">
      <w:pPr>
        <w:pStyle w:val="Heading1"/>
      </w:pPr>
      <w:r w:rsidRPr="00A51522">
        <w:t>References</w:t>
      </w:r>
      <w:r w:rsidR="00A2459D" w:rsidRPr="00A51522">
        <w:t xml:space="preserve"> </w:t>
      </w:r>
    </w:p>
    <w:p w14:paraId="272CA69C" w14:textId="77777777" w:rsidR="00B8704E" w:rsidRDefault="00B8704E" w:rsidP="00771E49">
      <w:pPr>
        <w:numPr>
          <w:ilvl w:val="0"/>
          <w:numId w:val="1"/>
        </w:numPr>
        <w:spacing w:after="120"/>
        <w:rPr>
          <w:sz w:val="18"/>
        </w:rPr>
      </w:pPr>
      <w:r w:rsidRPr="005E2329">
        <w:rPr>
          <w:sz w:val="18"/>
          <w:lang w:eastAsia="zh-CN"/>
        </w:rPr>
        <w:t>RP-160671</w:t>
      </w:r>
      <w:r w:rsidRPr="003F54E6">
        <w:rPr>
          <w:sz w:val="18"/>
          <w:lang w:eastAsia="zh-CN"/>
        </w:rPr>
        <w:t>, “</w:t>
      </w:r>
      <w:r w:rsidRPr="003F54E6">
        <w:rPr>
          <w:i/>
          <w:sz w:val="18"/>
          <w:lang w:eastAsia="zh-CN"/>
        </w:rPr>
        <w:t>Study on New Radio Access Technology</w:t>
      </w:r>
      <w:r w:rsidRPr="00DB6634">
        <w:rPr>
          <w:sz w:val="18"/>
          <w:lang w:eastAsia="zh-CN"/>
        </w:rPr>
        <w:t>”, NTT DoCoMo</w:t>
      </w:r>
    </w:p>
    <w:p w14:paraId="7700836A" w14:textId="77777777" w:rsidR="00B8704E" w:rsidRDefault="00B8704E" w:rsidP="00771E49">
      <w:pPr>
        <w:numPr>
          <w:ilvl w:val="0"/>
          <w:numId w:val="1"/>
        </w:numPr>
        <w:spacing w:after="120"/>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69BE640E" w14:textId="5F7BD56F" w:rsidR="00B8704E" w:rsidRPr="00585401" w:rsidRDefault="00B8704E" w:rsidP="00771E49">
      <w:pPr>
        <w:numPr>
          <w:ilvl w:val="0"/>
          <w:numId w:val="1"/>
        </w:numPr>
        <w:spacing w:after="120"/>
        <w:rPr>
          <w:sz w:val="18"/>
        </w:rPr>
      </w:pPr>
      <w:r w:rsidRPr="009019C9">
        <w:rPr>
          <w:sz w:val="18"/>
        </w:rPr>
        <w:t>TR 38.</w:t>
      </w:r>
      <w:r w:rsidRPr="00D01C12">
        <w:rPr>
          <w:sz w:val="18"/>
        </w:rPr>
        <w:t>913, “</w:t>
      </w:r>
      <w:r w:rsidRPr="00D01C12">
        <w:rPr>
          <w:i/>
          <w:sz w:val="18"/>
          <w:lang w:eastAsia="zh-CN"/>
        </w:rPr>
        <w:t>Study on Scenarios and Requirements for Next Generation Access Technologies</w:t>
      </w:r>
      <w:r w:rsidRPr="00D01C12">
        <w:rPr>
          <w:sz w:val="18"/>
        </w:rPr>
        <w:t>”, 3GPP</w:t>
      </w:r>
    </w:p>
    <w:p w14:paraId="27920491" w14:textId="28ABCC4C" w:rsidR="0067063E" w:rsidRPr="00D01C12" w:rsidRDefault="00BD4976" w:rsidP="00771E49">
      <w:pPr>
        <w:numPr>
          <w:ilvl w:val="0"/>
          <w:numId w:val="1"/>
        </w:numPr>
        <w:spacing w:after="120"/>
        <w:rPr>
          <w:sz w:val="18"/>
        </w:rPr>
      </w:pPr>
      <w:r w:rsidRPr="00D01C12">
        <w:rPr>
          <w:sz w:val="18"/>
        </w:rPr>
        <w:t>R1-171</w:t>
      </w:r>
      <w:r w:rsidR="00D01C12" w:rsidRPr="00585401">
        <w:rPr>
          <w:sz w:val="18"/>
        </w:rPr>
        <w:t>6139</w:t>
      </w:r>
      <w:r w:rsidR="0067063E" w:rsidRPr="00D01C12">
        <w:rPr>
          <w:sz w:val="18"/>
        </w:rPr>
        <w:t>, “</w:t>
      </w:r>
      <w:r w:rsidR="00D01C12" w:rsidRPr="00585401">
        <w:rPr>
          <w:i/>
          <w:sz w:val="18"/>
        </w:rPr>
        <w:t>R</w:t>
      </w:r>
      <w:r w:rsidRPr="00D01C12">
        <w:rPr>
          <w:i/>
          <w:sz w:val="18"/>
        </w:rPr>
        <w:t>emaining details of short PUCCH for UCI up to 2 bit</w:t>
      </w:r>
      <w:r w:rsidR="0067063E" w:rsidRPr="00585401">
        <w:rPr>
          <w:i/>
          <w:sz w:val="18"/>
        </w:rPr>
        <w:t>s</w:t>
      </w:r>
      <w:r w:rsidR="0067063E" w:rsidRPr="00585401">
        <w:rPr>
          <w:sz w:val="18"/>
        </w:rPr>
        <w:t xml:space="preserve">”, Nokia, Nokia Shanghai Bell </w:t>
      </w:r>
    </w:p>
    <w:p w14:paraId="48115250" w14:textId="61C959F9" w:rsidR="001175B7" w:rsidRPr="00D01C12" w:rsidRDefault="00BD4976" w:rsidP="00771E49">
      <w:pPr>
        <w:numPr>
          <w:ilvl w:val="0"/>
          <w:numId w:val="1"/>
        </w:numPr>
        <w:spacing w:after="120"/>
        <w:rPr>
          <w:sz w:val="18"/>
        </w:rPr>
      </w:pPr>
      <w:r w:rsidRPr="00585401">
        <w:rPr>
          <w:sz w:val="18"/>
        </w:rPr>
        <w:t>R1-171</w:t>
      </w:r>
      <w:r w:rsidR="00D01C12" w:rsidRPr="00585401">
        <w:rPr>
          <w:sz w:val="18"/>
        </w:rPr>
        <w:t>640</w:t>
      </w:r>
      <w:r w:rsidRPr="00D01C12">
        <w:rPr>
          <w:sz w:val="18"/>
        </w:rPr>
        <w:t>,</w:t>
      </w:r>
      <w:r w:rsidR="0067063E" w:rsidRPr="00D01C12">
        <w:rPr>
          <w:sz w:val="18"/>
        </w:rPr>
        <w:t xml:space="preserve"> “</w:t>
      </w:r>
      <w:r w:rsidRPr="00585401">
        <w:rPr>
          <w:i/>
          <w:sz w:val="18"/>
        </w:rPr>
        <w:t>On remaining details of short PUCCH for UCI of more than 2 bits</w:t>
      </w:r>
      <w:r w:rsidR="0067063E" w:rsidRPr="00585401">
        <w:rPr>
          <w:sz w:val="18"/>
        </w:rPr>
        <w:t xml:space="preserve">”, Nokia, Nokia Shanghai Bell </w:t>
      </w:r>
    </w:p>
    <w:p w14:paraId="5B8FB01C" w14:textId="72DA5D08" w:rsidR="00B8704E" w:rsidRDefault="00B8704E" w:rsidP="00771E49">
      <w:pPr>
        <w:numPr>
          <w:ilvl w:val="0"/>
          <w:numId w:val="1"/>
        </w:numPr>
        <w:spacing w:after="120"/>
        <w:rPr>
          <w:sz w:val="18"/>
        </w:rPr>
      </w:pPr>
      <w:r w:rsidRPr="00410877">
        <w:rPr>
          <w:sz w:val="18"/>
        </w:rPr>
        <w:t>RAN1 Chairman’s Notes, 3GPP TSG RAN WG1 #88</w:t>
      </w:r>
      <w:r w:rsidR="00DF20FA" w:rsidRPr="00410877">
        <w:rPr>
          <w:sz w:val="18"/>
        </w:rPr>
        <w:t>bis</w:t>
      </w:r>
    </w:p>
    <w:p w14:paraId="32641556" w14:textId="52CA73D2" w:rsidR="000C672F" w:rsidRDefault="000C672F" w:rsidP="00771E49">
      <w:pPr>
        <w:numPr>
          <w:ilvl w:val="0"/>
          <w:numId w:val="1"/>
        </w:numPr>
        <w:spacing w:after="120"/>
        <w:rPr>
          <w:sz w:val="18"/>
        </w:rPr>
      </w:pPr>
      <w:r w:rsidRPr="00976E5A">
        <w:rPr>
          <w:sz w:val="18"/>
        </w:rPr>
        <w:t>RAN1 Chairman’s Notes, 3GPP TSG RAN WG1 #89</w:t>
      </w:r>
    </w:p>
    <w:p w14:paraId="06315378" w14:textId="532B5F5D" w:rsidR="00771E49" w:rsidRDefault="00771E49" w:rsidP="00771E49">
      <w:pPr>
        <w:numPr>
          <w:ilvl w:val="0"/>
          <w:numId w:val="1"/>
        </w:numPr>
        <w:rPr>
          <w:sz w:val="18"/>
        </w:rPr>
      </w:pPr>
      <w:r w:rsidRPr="00976E5A">
        <w:rPr>
          <w:sz w:val="18"/>
        </w:rPr>
        <w:t>RAN1 Chairman’s Not</w:t>
      </w:r>
      <w:r>
        <w:rPr>
          <w:sz w:val="18"/>
        </w:rPr>
        <w:t>es, 3GPP TSG RAN WG1 #88</w:t>
      </w:r>
    </w:p>
    <w:p w14:paraId="35256335" w14:textId="0F485C82" w:rsidR="009D3CD9" w:rsidRDefault="009D3CD9" w:rsidP="009D3CD9">
      <w:pPr>
        <w:numPr>
          <w:ilvl w:val="0"/>
          <w:numId w:val="1"/>
        </w:numPr>
        <w:rPr>
          <w:sz w:val="18"/>
        </w:rPr>
      </w:pPr>
      <w:r w:rsidRPr="00976E5A">
        <w:rPr>
          <w:sz w:val="18"/>
        </w:rPr>
        <w:t>RAN1 Chairman’s Not</w:t>
      </w:r>
      <w:r>
        <w:rPr>
          <w:sz w:val="18"/>
        </w:rPr>
        <w:t>es, 3GPP TSG RAN WG1 #90</w:t>
      </w:r>
    </w:p>
    <w:p w14:paraId="41F643EF" w14:textId="77777777" w:rsidR="009D3CD9" w:rsidRDefault="009D3CD9" w:rsidP="00585401">
      <w:pPr>
        <w:ind w:left="357"/>
        <w:rPr>
          <w:sz w:val="18"/>
        </w:rPr>
      </w:pPr>
    </w:p>
    <w:p w14:paraId="721131A7" w14:textId="18AAD17A" w:rsidR="007567BD" w:rsidRDefault="007567BD">
      <w:pPr>
        <w:overflowPunct/>
        <w:autoSpaceDE/>
        <w:autoSpaceDN/>
        <w:adjustRightInd/>
        <w:spacing w:after="0"/>
        <w:textAlignment w:val="auto"/>
        <w:rPr>
          <w:sz w:val="18"/>
        </w:rPr>
      </w:pPr>
      <w:r>
        <w:rPr>
          <w:sz w:val="18"/>
        </w:rPr>
        <w:br w:type="page"/>
      </w:r>
    </w:p>
    <w:p w14:paraId="4391D9D2" w14:textId="5C3679A1" w:rsidR="0025788D" w:rsidRDefault="0025788D" w:rsidP="0025788D">
      <w:pPr>
        <w:pStyle w:val="Heading1"/>
      </w:pPr>
      <w:r>
        <w:lastRenderedPageBreak/>
        <w:t>Appendix 1 – Simulation Parameters for DMRS overhead</w:t>
      </w:r>
    </w:p>
    <w:p w14:paraId="4D5E20E9" w14:textId="35A05826" w:rsidR="0025788D" w:rsidRDefault="0025788D" w:rsidP="0025788D">
      <w:pPr>
        <w:pStyle w:val="Caption"/>
        <w:spacing w:before="240"/>
        <w:rPr>
          <w:rFonts w:eastAsiaTheme="minorHAnsi"/>
        </w:rPr>
      </w:pPr>
      <w:r>
        <w:t>Table 1. Simulation parameters for DMRS overhead</w:t>
      </w:r>
    </w:p>
    <w:tbl>
      <w:tblPr>
        <w:tblW w:w="5949" w:type="dxa"/>
        <w:tblLook w:val="04A0" w:firstRow="1" w:lastRow="0" w:firstColumn="1" w:lastColumn="0" w:noHBand="0" w:noVBand="1"/>
      </w:tblPr>
      <w:tblGrid>
        <w:gridCol w:w="3400"/>
        <w:gridCol w:w="2549"/>
      </w:tblGrid>
      <w:tr w:rsidR="0025788D" w14:paraId="220AC66B" w14:textId="77777777" w:rsidTr="0025788D">
        <w:trPr>
          <w:trHeight w:val="315"/>
        </w:trPr>
        <w:tc>
          <w:tcPr>
            <w:tcW w:w="34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215965" w14:textId="77777777" w:rsidR="0025788D" w:rsidRDefault="0025788D">
            <w:pPr>
              <w:spacing w:after="0"/>
              <w:rPr>
                <w:rFonts w:eastAsia="Times New Roman"/>
                <w:b/>
                <w:bCs/>
                <w:color w:val="000000"/>
                <w:lang w:val="en-US"/>
              </w:rPr>
            </w:pPr>
            <w:r>
              <w:rPr>
                <w:rFonts w:eastAsia="Times New Roman"/>
                <w:b/>
                <w:bCs/>
                <w:color w:val="000000"/>
                <w:lang w:val="en-US"/>
              </w:rPr>
              <w:t>Parameter</w:t>
            </w:r>
          </w:p>
        </w:tc>
        <w:tc>
          <w:tcPr>
            <w:tcW w:w="2549" w:type="dxa"/>
            <w:tcBorders>
              <w:top w:val="single" w:sz="4" w:space="0" w:color="auto"/>
              <w:left w:val="nil"/>
              <w:bottom w:val="single" w:sz="4" w:space="0" w:color="auto"/>
              <w:right w:val="single" w:sz="4" w:space="0" w:color="auto"/>
            </w:tcBorders>
            <w:shd w:val="clear" w:color="auto" w:fill="D9D9D9"/>
            <w:hideMark/>
          </w:tcPr>
          <w:p w14:paraId="2D6F4DDC" w14:textId="77777777" w:rsidR="0025788D" w:rsidRDefault="0025788D">
            <w:pPr>
              <w:spacing w:after="0"/>
              <w:rPr>
                <w:rFonts w:eastAsia="Times New Roman"/>
                <w:b/>
                <w:bCs/>
                <w:color w:val="000000"/>
                <w:lang w:val="en-US"/>
              </w:rPr>
            </w:pPr>
            <w:r>
              <w:rPr>
                <w:rFonts w:eastAsia="Times New Roman"/>
                <w:b/>
                <w:bCs/>
                <w:color w:val="000000"/>
                <w:lang w:val="en-US"/>
              </w:rPr>
              <w:t>Value</w:t>
            </w:r>
          </w:p>
        </w:tc>
      </w:tr>
      <w:tr w:rsidR="0025788D" w14:paraId="723A5DA5" w14:textId="77777777" w:rsidTr="0025788D">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126AB404" w14:textId="77777777" w:rsidR="0025788D" w:rsidRDefault="0025788D">
            <w:pPr>
              <w:spacing w:after="0"/>
              <w:rPr>
                <w:rFonts w:eastAsia="Times New Roman"/>
                <w:color w:val="000000"/>
                <w:lang w:val="en-US"/>
              </w:rPr>
            </w:pPr>
            <w:r>
              <w:rPr>
                <w:rFonts w:eastAsia="Times New Roman"/>
                <w:bCs/>
                <w:color w:val="000000"/>
                <w:lang w:val="en-US"/>
              </w:rPr>
              <w:t>Number of Tx antennas</w:t>
            </w:r>
          </w:p>
        </w:tc>
        <w:tc>
          <w:tcPr>
            <w:tcW w:w="2549" w:type="dxa"/>
            <w:tcBorders>
              <w:top w:val="nil"/>
              <w:left w:val="nil"/>
              <w:bottom w:val="single" w:sz="4" w:space="0" w:color="auto"/>
              <w:right w:val="single" w:sz="4" w:space="0" w:color="auto"/>
            </w:tcBorders>
            <w:shd w:val="clear" w:color="auto" w:fill="F2F2F2"/>
            <w:hideMark/>
          </w:tcPr>
          <w:p w14:paraId="2288B953" w14:textId="77777777" w:rsidR="0025788D" w:rsidRDefault="0025788D">
            <w:pPr>
              <w:spacing w:after="0"/>
              <w:rPr>
                <w:rFonts w:eastAsia="Times New Roman"/>
                <w:color w:val="000000"/>
                <w:lang w:val="en-US"/>
              </w:rPr>
            </w:pPr>
            <w:r>
              <w:rPr>
                <w:rFonts w:eastAsia="Times New Roman"/>
                <w:color w:val="000000"/>
                <w:lang w:val="en-US"/>
              </w:rPr>
              <w:t>1</w:t>
            </w:r>
          </w:p>
        </w:tc>
      </w:tr>
      <w:tr w:rsidR="0025788D" w14:paraId="1C3D9C34" w14:textId="77777777" w:rsidTr="0025788D">
        <w:trPr>
          <w:trHeight w:val="300"/>
        </w:trPr>
        <w:tc>
          <w:tcPr>
            <w:tcW w:w="3400" w:type="dxa"/>
            <w:tcBorders>
              <w:top w:val="nil"/>
              <w:left w:val="single" w:sz="4" w:space="0" w:color="auto"/>
              <w:bottom w:val="single" w:sz="4" w:space="0" w:color="auto"/>
              <w:right w:val="single" w:sz="4" w:space="0" w:color="auto"/>
            </w:tcBorders>
            <w:vAlign w:val="center"/>
            <w:hideMark/>
          </w:tcPr>
          <w:p w14:paraId="4427817F" w14:textId="77777777" w:rsidR="0025788D" w:rsidRDefault="0025788D">
            <w:pPr>
              <w:spacing w:after="0"/>
              <w:rPr>
                <w:rFonts w:eastAsia="Times New Roman"/>
                <w:color w:val="000000"/>
                <w:lang w:val="en-US"/>
              </w:rPr>
            </w:pPr>
            <w:r>
              <w:rPr>
                <w:rFonts w:eastAsia="Times New Roman"/>
                <w:bCs/>
                <w:color w:val="000000"/>
                <w:lang w:val="en-US"/>
              </w:rPr>
              <w:t>Number of Rx antennas</w:t>
            </w:r>
          </w:p>
        </w:tc>
        <w:tc>
          <w:tcPr>
            <w:tcW w:w="2549" w:type="dxa"/>
            <w:tcBorders>
              <w:top w:val="nil"/>
              <w:left w:val="nil"/>
              <w:bottom w:val="single" w:sz="4" w:space="0" w:color="auto"/>
              <w:right w:val="single" w:sz="4" w:space="0" w:color="auto"/>
            </w:tcBorders>
            <w:hideMark/>
          </w:tcPr>
          <w:p w14:paraId="3A9FB709" w14:textId="77777777" w:rsidR="0025788D" w:rsidRDefault="0025788D">
            <w:pPr>
              <w:spacing w:after="0"/>
              <w:rPr>
                <w:rFonts w:eastAsia="Times New Roman"/>
                <w:color w:val="000000"/>
                <w:lang w:val="en-US"/>
              </w:rPr>
            </w:pPr>
            <w:r>
              <w:rPr>
                <w:rFonts w:eastAsia="Times New Roman"/>
                <w:color w:val="000000"/>
                <w:lang w:val="en-US"/>
              </w:rPr>
              <w:t>2</w:t>
            </w:r>
          </w:p>
        </w:tc>
      </w:tr>
      <w:tr w:rsidR="0025788D" w14:paraId="503CA1B0" w14:textId="77777777" w:rsidTr="0025788D">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029E38C2" w14:textId="77777777" w:rsidR="0025788D" w:rsidRDefault="0025788D">
            <w:pPr>
              <w:spacing w:after="0"/>
              <w:rPr>
                <w:rFonts w:eastAsia="Times New Roman"/>
                <w:color w:val="000000"/>
                <w:lang w:val="en-US"/>
              </w:rPr>
            </w:pPr>
            <w:r>
              <w:rPr>
                <w:rFonts w:eastAsia="Times New Roman"/>
                <w:bCs/>
                <w:color w:val="000000"/>
                <w:lang w:val="en-US"/>
              </w:rPr>
              <w:t>Modulation</w:t>
            </w:r>
          </w:p>
        </w:tc>
        <w:tc>
          <w:tcPr>
            <w:tcW w:w="2549" w:type="dxa"/>
            <w:tcBorders>
              <w:top w:val="nil"/>
              <w:left w:val="nil"/>
              <w:bottom w:val="single" w:sz="4" w:space="0" w:color="auto"/>
              <w:right w:val="single" w:sz="4" w:space="0" w:color="auto"/>
            </w:tcBorders>
            <w:shd w:val="clear" w:color="auto" w:fill="F2F2F2"/>
            <w:hideMark/>
          </w:tcPr>
          <w:p w14:paraId="0AF410FE" w14:textId="77777777" w:rsidR="0025788D" w:rsidRDefault="0025788D">
            <w:pPr>
              <w:spacing w:after="0"/>
              <w:rPr>
                <w:rFonts w:eastAsia="Times New Roman"/>
                <w:color w:val="000000"/>
                <w:lang w:val="en-US"/>
              </w:rPr>
            </w:pPr>
            <w:r>
              <w:rPr>
                <w:rFonts w:eastAsia="Times New Roman"/>
                <w:color w:val="000000"/>
                <w:lang w:val="en-US"/>
              </w:rPr>
              <w:t>QPSK</w:t>
            </w:r>
          </w:p>
        </w:tc>
      </w:tr>
      <w:tr w:rsidR="0025788D" w14:paraId="18237F50" w14:textId="77777777" w:rsidTr="0025788D">
        <w:trPr>
          <w:trHeight w:val="300"/>
        </w:trPr>
        <w:tc>
          <w:tcPr>
            <w:tcW w:w="3400" w:type="dxa"/>
            <w:tcBorders>
              <w:top w:val="nil"/>
              <w:left w:val="single" w:sz="4" w:space="0" w:color="auto"/>
              <w:bottom w:val="single" w:sz="4" w:space="0" w:color="auto"/>
              <w:right w:val="single" w:sz="4" w:space="0" w:color="auto"/>
            </w:tcBorders>
            <w:vAlign w:val="center"/>
            <w:hideMark/>
          </w:tcPr>
          <w:p w14:paraId="4113BD5C" w14:textId="77777777" w:rsidR="0025788D" w:rsidRDefault="0025788D">
            <w:pPr>
              <w:spacing w:after="0"/>
              <w:rPr>
                <w:rFonts w:eastAsia="Times New Roman"/>
                <w:color w:val="000000"/>
                <w:lang w:val="en-US"/>
              </w:rPr>
            </w:pPr>
            <w:r>
              <w:rPr>
                <w:rFonts w:eastAsia="Times New Roman"/>
                <w:bCs/>
                <w:color w:val="000000"/>
                <w:lang w:val="en-US"/>
              </w:rPr>
              <w:t>Channel</w:t>
            </w:r>
          </w:p>
        </w:tc>
        <w:tc>
          <w:tcPr>
            <w:tcW w:w="2549" w:type="dxa"/>
            <w:tcBorders>
              <w:top w:val="nil"/>
              <w:left w:val="nil"/>
              <w:bottom w:val="single" w:sz="4" w:space="0" w:color="auto"/>
              <w:right w:val="single" w:sz="4" w:space="0" w:color="auto"/>
            </w:tcBorders>
            <w:hideMark/>
          </w:tcPr>
          <w:p w14:paraId="2D545A93" w14:textId="77777777" w:rsidR="0025788D" w:rsidRDefault="0025788D">
            <w:pPr>
              <w:spacing w:after="0"/>
              <w:rPr>
                <w:rFonts w:eastAsia="Times New Roman"/>
                <w:color w:val="000000"/>
                <w:lang w:val="en-US"/>
              </w:rPr>
            </w:pPr>
            <w:r>
              <w:rPr>
                <w:rFonts w:eastAsia="Times New Roman"/>
                <w:color w:val="000000"/>
                <w:lang w:val="en-US"/>
              </w:rPr>
              <w:t>EPA, 3 km/h</w:t>
            </w:r>
          </w:p>
        </w:tc>
      </w:tr>
      <w:tr w:rsidR="0025788D" w14:paraId="70B635DF" w14:textId="77777777" w:rsidTr="0025788D">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24D7E599" w14:textId="77777777" w:rsidR="0025788D" w:rsidRDefault="0025788D">
            <w:pPr>
              <w:spacing w:after="0"/>
              <w:rPr>
                <w:rFonts w:eastAsia="Times New Roman"/>
                <w:color w:val="000000"/>
                <w:lang w:val="en-US"/>
              </w:rPr>
            </w:pPr>
            <w:r>
              <w:rPr>
                <w:rFonts w:eastAsia="Times New Roman"/>
                <w:bCs/>
                <w:color w:val="000000"/>
                <w:lang w:val="en-US"/>
              </w:rPr>
              <w:t>Carrier bandwidth</w:t>
            </w:r>
          </w:p>
        </w:tc>
        <w:tc>
          <w:tcPr>
            <w:tcW w:w="2549" w:type="dxa"/>
            <w:tcBorders>
              <w:top w:val="nil"/>
              <w:left w:val="nil"/>
              <w:bottom w:val="single" w:sz="4" w:space="0" w:color="auto"/>
              <w:right w:val="single" w:sz="4" w:space="0" w:color="auto"/>
            </w:tcBorders>
            <w:shd w:val="clear" w:color="auto" w:fill="F2F2F2"/>
            <w:hideMark/>
          </w:tcPr>
          <w:p w14:paraId="098FE7A4" w14:textId="77777777" w:rsidR="0025788D" w:rsidRDefault="0025788D">
            <w:pPr>
              <w:spacing w:after="0"/>
              <w:rPr>
                <w:rFonts w:eastAsia="Times New Roman"/>
                <w:color w:val="000000"/>
                <w:lang w:val="en-US"/>
              </w:rPr>
            </w:pPr>
            <w:r>
              <w:rPr>
                <w:rFonts w:eastAsia="Times New Roman"/>
                <w:color w:val="000000"/>
                <w:lang w:val="en-US"/>
              </w:rPr>
              <w:t>20 MHz</w:t>
            </w:r>
          </w:p>
        </w:tc>
      </w:tr>
      <w:tr w:rsidR="0025788D" w14:paraId="72980015" w14:textId="77777777" w:rsidTr="0025788D">
        <w:trPr>
          <w:trHeight w:val="300"/>
        </w:trPr>
        <w:tc>
          <w:tcPr>
            <w:tcW w:w="3400" w:type="dxa"/>
            <w:tcBorders>
              <w:top w:val="nil"/>
              <w:left w:val="single" w:sz="4" w:space="0" w:color="auto"/>
              <w:bottom w:val="single" w:sz="4" w:space="0" w:color="auto"/>
              <w:right w:val="single" w:sz="4" w:space="0" w:color="auto"/>
            </w:tcBorders>
            <w:vAlign w:val="center"/>
            <w:hideMark/>
          </w:tcPr>
          <w:p w14:paraId="193DAE2A" w14:textId="77777777" w:rsidR="0025788D" w:rsidRDefault="0025788D">
            <w:pPr>
              <w:spacing w:after="0"/>
              <w:rPr>
                <w:rFonts w:eastAsia="Times New Roman"/>
                <w:color w:val="000000"/>
                <w:lang w:val="en-US"/>
              </w:rPr>
            </w:pPr>
            <w:r>
              <w:rPr>
                <w:rFonts w:eastAsia="Times New Roman"/>
                <w:bCs/>
                <w:color w:val="000000"/>
                <w:lang w:val="en-US"/>
              </w:rPr>
              <w:t>Carrier frequency</w:t>
            </w:r>
          </w:p>
        </w:tc>
        <w:tc>
          <w:tcPr>
            <w:tcW w:w="2549" w:type="dxa"/>
            <w:tcBorders>
              <w:top w:val="nil"/>
              <w:left w:val="nil"/>
              <w:bottom w:val="single" w:sz="4" w:space="0" w:color="auto"/>
              <w:right w:val="single" w:sz="4" w:space="0" w:color="auto"/>
            </w:tcBorders>
            <w:hideMark/>
          </w:tcPr>
          <w:p w14:paraId="6E4F485D" w14:textId="77777777" w:rsidR="0025788D" w:rsidRDefault="0025788D">
            <w:pPr>
              <w:spacing w:after="0"/>
              <w:rPr>
                <w:rFonts w:eastAsia="Times New Roman"/>
                <w:color w:val="000000"/>
                <w:lang w:val="en-US"/>
              </w:rPr>
            </w:pPr>
            <w:r>
              <w:rPr>
                <w:rFonts w:eastAsia="Times New Roman"/>
                <w:color w:val="000000"/>
                <w:lang w:val="en-US"/>
              </w:rPr>
              <w:t>4 GHz</w:t>
            </w:r>
          </w:p>
        </w:tc>
      </w:tr>
      <w:tr w:rsidR="0025788D" w14:paraId="6B554ABA" w14:textId="77777777" w:rsidTr="0025788D">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4C481FD6" w14:textId="77777777" w:rsidR="0025788D" w:rsidRDefault="0025788D">
            <w:pPr>
              <w:spacing w:after="0"/>
              <w:rPr>
                <w:rFonts w:eastAsia="Times New Roman"/>
                <w:color w:val="000000"/>
                <w:lang w:val="en-US"/>
              </w:rPr>
            </w:pPr>
            <w:r>
              <w:rPr>
                <w:rFonts w:eastAsia="Times New Roman"/>
                <w:bCs/>
                <w:color w:val="000000"/>
                <w:lang w:val="en-US"/>
              </w:rPr>
              <w:t>Channel estimation method</w:t>
            </w:r>
          </w:p>
        </w:tc>
        <w:tc>
          <w:tcPr>
            <w:tcW w:w="2549" w:type="dxa"/>
            <w:tcBorders>
              <w:top w:val="nil"/>
              <w:left w:val="nil"/>
              <w:bottom w:val="single" w:sz="4" w:space="0" w:color="auto"/>
              <w:right w:val="single" w:sz="4" w:space="0" w:color="auto"/>
            </w:tcBorders>
            <w:shd w:val="clear" w:color="auto" w:fill="F2F2F2"/>
            <w:hideMark/>
          </w:tcPr>
          <w:p w14:paraId="05FA387A" w14:textId="77777777" w:rsidR="0025788D" w:rsidRDefault="0025788D">
            <w:pPr>
              <w:spacing w:after="0"/>
              <w:rPr>
                <w:rFonts w:eastAsia="Times New Roman"/>
                <w:color w:val="000000"/>
                <w:lang w:val="en-US"/>
              </w:rPr>
            </w:pPr>
            <w:r>
              <w:rPr>
                <w:rFonts w:eastAsia="Times New Roman"/>
                <w:color w:val="000000"/>
                <w:lang w:val="en-US"/>
              </w:rPr>
              <w:t>MMSE</w:t>
            </w:r>
          </w:p>
        </w:tc>
      </w:tr>
      <w:tr w:rsidR="0025788D" w14:paraId="2A6435EC" w14:textId="77777777" w:rsidTr="0025788D">
        <w:trPr>
          <w:trHeight w:val="300"/>
        </w:trPr>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4220BA6E" w14:textId="77777777" w:rsidR="0025788D" w:rsidRDefault="0025788D">
            <w:pPr>
              <w:spacing w:after="0"/>
              <w:rPr>
                <w:rFonts w:eastAsia="Times New Roman"/>
                <w:bCs/>
                <w:color w:val="000000"/>
                <w:lang w:val="en-US"/>
              </w:rPr>
            </w:pPr>
            <w:r>
              <w:rPr>
                <w:rFonts w:eastAsia="Times New Roman"/>
                <w:bCs/>
                <w:color w:val="000000"/>
                <w:lang w:val="en-US"/>
              </w:rPr>
              <w:t>DMRS / UCI multiplexing</w:t>
            </w:r>
          </w:p>
        </w:tc>
        <w:tc>
          <w:tcPr>
            <w:tcW w:w="2549" w:type="dxa"/>
            <w:tcBorders>
              <w:top w:val="nil"/>
              <w:left w:val="nil"/>
              <w:bottom w:val="single" w:sz="4" w:space="0" w:color="auto"/>
              <w:right w:val="single" w:sz="4" w:space="0" w:color="auto"/>
            </w:tcBorders>
            <w:shd w:val="clear" w:color="auto" w:fill="FFFFFF" w:themeFill="background1"/>
            <w:hideMark/>
          </w:tcPr>
          <w:p w14:paraId="7C9CE759" w14:textId="77777777" w:rsidR="0025788D" w:rsidRDefault="0025788D">
            <w:pPr>
              <w:spacing w:after="0"/>
              <w:rPr>
                <w:rFonts w:eastAsia="Times New Roman"/>
                <w:color w:val="000000"/>
                <w:lang w:val="en-US"/>
              </w:rPr>
            </w:pPr>
            <w:r>
              <w:rPr>
                <w:rFonts w:eastAsia="Times New Roman"/>
                <w:color w:val="000000"/>
                <w:lang w:val="en-US"/>
              </w:rPr>
              <w:t>FDM</w:t>
            </w:r>
          </w:p>
        </w:tc>
      </w:tr>
      <w:tr w:rsidR="0025788D" w14:paraId="6E0BFBD8" w14:textId="77777777" w:rsidTr="0025788D">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61756A7C" w14:textId="77777777" w:rsidR="0025788D" w:rsidRDefault="0025788D">
            <w:pPr>
              <w:spacing w:after="0"/>
              <w:rPr>
                <w:rFonts w:eastAsia="Times New Roman"/>
                <w:bCs/>
                <w:color w:val="000000"/>
                <w:lang w:val="en-US"/>
              </w:rPr>
            </w:pPr>
            <w:r>
              <w:rPr>
                <w:rFonts w:eastAsia="Times New Roman"/>
                <w:bCs/>
                <w:color w:val="000000"/>
                <w:lang w:val="en-US"/>
              </w:rPr>
              <w:t>DMRS overhead</w:t>
            </w:r>
          </w:p>
        </w:tc>
        <w:tc>
          <w:tcPr>
            <w:tcW w:w="2549" w:type="dxa"/>
            <w:tcBorders>
              <w:top w:val="nil"/>
              <w:left w:val="nil"/>
              <w:bottom w:val="single" w:sz="4" w:space="0" w:color="auto"/>
              <w:right w:val="single" w:sz="4" w:space="0" w:color="auto"/>
            </w:tcBorders>
            <w:shd w:val="clear" w:color="auto" w:fill="F2F2F2"/>
            <w:hideMark/>
          </w:tcPr>
          <w:p w14:paraId="70830963" w14:textId="77777777" w:rsidR="0025788D" w:rsidRDefault="0025788D">
            <w:pPr>
              <w:spacing w:after="0"/>
              <w:rPr>
                <w:rFonts w:eastAsia="Times New Roman"/>
                <w:color w:val="000000"/>
                <w:lang w:val="en-US"/>
              </w:rPr>
            </w:pPr>
            <w:r>
              <w:rPr>
                <w:rFonts w:eastAsia="Times New Roman"/>
                <w:color w:val="000000"/>
                <w:lang w:val="en-US"/>
              </w:rPr>
              <w:t>1/2, 1/3, 1/4, 1/6</w:t>
            </w:r>
          </w:p>
        </w:tc>
      </w:tr>
      <w:tr w:rsidR="0025788D" w14:paraId="65C2B071" w14:textId="77777777" w:rsidTr="0025788D">
        <w:trPr>
          <w:trHeight w:val="300"/>
        </w:trPr>
        <w:tc>
          <w:tcPr>
            <w:tcW w:w="3400" w:type="dxa"/>
            <w:tcBorders>
              <w:top w:val="nil"/>
              <w:left w:val="single" w:sz="4" w:space="0" w:color="auto"/>
              <w:bottom w:val="single" w:sz="4" w:space="0" w:color="auto"/>
              <w:right w:val="single" w:sz="4" w:space="0" w:color="auto"/>
            </w:tcBorders>
            <w:vAlign w:val="center"/>
            <w:hideMark/>
          </w:tcPr>
          <w:p w14:paraId="5CC9886D" w14:textId="77777777" w:rsidR="0025788D" w:rsidRDefault="0025788D">
            <w:pPr>
              <w:spacing w:after="0"/>
              <w:rPr>
                <w:rFonts w:eastAsia="Times New Roman"/>
                <w:color w:val="000000"/>
                <w:lang w:val="en-US"/>
              </w:rPr>
            </w:pPr>
            <w:r>
              <w:rPr>
                <w:rFonts w:eastAsia="Times New Roman"/>
                <w:bCs/>
                <w:color w:val="000000"/>
                <w:lang w:val="en-US"/>
              </w:rPr>
              <w:t>Channel coding</w:t>
            </w:r>
          </w:p>
        </w:tc>
        <w:tc>
          <w:tcPr>
            <w:tcW w:w="2549" w:type="dxa"/>
            <w:tcBorders>
              <w:top w:val="nil"/>
              <w:left w:val="nil"/>
              <w:bottom w:val="single" w:sz="4" w:space="0" w:color="auto"/>
              <w:right w:val="single" w:sz="4" w:space="0" w:color="auto"/>
            </w:tcBorders>
            <w:hideMark/>
          </w:tcPr>
          <w:p w14:paraId="3A839A49" w14:textId="77777777" w:rsidR="0025788D" w:rsidRDefault="0025788D">
            <w:pPr>
              <w:spacing w:after="0"/>
              <w:rPr>
                <w:rFonts w:eastAsia="Times New Roman"/>
                <w:color w:val="000000"/>
                <w:lang w:val="en-US"/>
              </w:rPr>
            </w:pPr>
            <w:r>
              <w:rPr>
                <w:rFonts w:eastAsia="Times New Roman"/>
                <w:color w:val="000000"/>
                <w:lang w:val="en-US"/>
              </w:rPr>
              <w:t>TBCC</w:t>
            </w:r>
          </w:p>
        </w:tc>
      </w:tr>
      <w:tr w:rsidR="0025788D" w14:paraId="7990F94E" w14:textId="77777777" w:rsidTr="0025788D">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78F7DBA7" w14:textId="77777777" w:rsidR="0025788D" w:rsidRDefault="0025788D">
            <w:pPr>
              <w:spacing w:after="0"/>
              <w:rPr>
                <w:rFonts w:eastAsia="Times New Roman"/>
                <w:color w:val="000000"/>
                <w:lang w:val="en-US"/>
              </w:rPr>
            </w:pPr>
            <w:r>
              <w:rPr>
                <w:rFonts w:eastAsia="Times New Roman"/>
                <w:bCs/>
                <w:color w:val="000000"/>
                <w:lang w:val="en-US"/>
              </w:rPr>
              <w:t>Number of coded Bits</w:t>
            </w:r>
          </w:p>
        </w:tc>
        <w:tc>
          <w:tcPr>
            <w:tcW w:w="2549" w:type="dxa"/>
            <w:tcBorders>
              <w:top w:val="nil"/>
              <w:left w:val="nil"/>
              <w:bottom w:val="single" w:sz="4" w:space="0" w:color="auto"/>
              <w:right w:val="single" w:sz="4" w:space="0" w:color="auto"/>
            </w:tcBorders>
            <w:shd w:val="clear" w:color="auto" w:fill="F2F2F2"/>
            <w:hideMark/>
          </w:tcPr>
          <w:p w14:paraId="57B2987E" w14:textId="77777777" w:rsidR="0025788D" w:rsidRDefault="0025788D">
            <w:pPr>
              <w:spacing w:after="0"/>
              <w:rPr>
                <w:rFonts w:eastAsia="Times New Roman"/>
                <w:color w:val="000000"/>
                <w:lang w:val="en-US"/>
              </w:rPr>
            </w:pPr>
            <w:r>
              <w:rPr>
                <w:rFonts w:eastAsia="Times New Roman"/>
                <w:color w:val="000000"/>
                <w:lang w:val="en-US"/>
              </w:rPr>
              <w:t>8/12/16 bits + 8 bit CRC</w:t>
            </w:r>
          </w:p>
        </w:tc>
      </w:tr>
      <w:tr w:rsidR="0025788D" w14:paraId="156934D2" w14:textId="77777777" w:rsidTr="0025788D">
        <w:trPr>
          <w:trHeight w:val="315"/>
        </w:trPr>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49B915E1" w14:textId="77777777" w:rsidR="0025788D" w:rsidRDefault="0025788D">
            <w:pPr>
              <w:spacing w:after="0"/>
              <w:rPr>
                <w:rFonts w:eastAsia="Times New Roman"/>
                <w:color w:val="000000"/>
                <w:lang w:val="en-US"/>
              </w:rPr>
            </w:pPr>
            <w:r>
              <w:rPr>
                <w:rFonts w:eastAsia="Times New Roman"/>
                <w:color w:val="000000"/>
                <w:lang w:val="en-US"/>
              </w:rPr>
              <w:t>Subcarrier spacing</w:t>
            </w:r>
          </w:p>
        </w:tc>
        <w:tc>
          <w:tcPr>
            <w:tcW w:w="2549" w:type="dxa"/>
            <w:tcBorders>
              <w:top w:val="nil"/>
              <w:left w:val="nil"/>
              <w:bottom w:val="single" w:sz="4" w:space="0" w:color="auto"/>
              <w:right w:val="single" w:sz="4" w:space="0" w:color="auto"/>
            </w:tcBorders>
            <w:shd w:val="clear" w:color="auto" w:fill="FFFFFF" w:themeFill="background1"/>
            <w:vAlign w:val="center"/>
            <w:hideMark/>
          </w:tcPr>
          <w:p w14:paraId="5C892BFB" w14:textId="77777777" w:rsidR="0025788D" w:rsidRDefault="0025788D">
            <w:pPr>
              <w:spacing w:after="0"/>
              <w:rPr>
                <w:rFonts w:eastAsia="Times New Roman"/>
                <w:color w:val="000000"/>
                <w:lang w:val="en-US"/>
              </w:rPr>
            </w:pPr>
            <w:r>
              <w:rPr>
                <w:rFonts w:eastAsia="Times New Roman"/>
                <w:color w:val="000000"/>
                <w:lang w:val="en-US"/>
              </w:rPr>
              <w:t>30 kHz</w:t>
            </w:r>
          </w:p>
        </w:tc>
      </w:tr>
      <w:tr w:rsidR="0025788D" w14:paraId="14E61D0F" w14:textId="77777777" w:rsidTr="0025788D">
        <w:trPr>
          <w:trHeight w:val="300"/>
        </w:trPr>
        <w:tc>
          <w:tcPr>
            <w:tcW w:w="340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01C20B4" w14:textId="77777777" w:rsidR="0025788D" w:rsidRDefault="0025788D">
            <w:pPr>
              <w:spacing w:after="0"/>
              <w:rPr>
                <w:rFonts w:eastAsia="Times New Roman"/>
                <w:color w:val="000000"/>
                <w:lang w:val="en-US"/>
              </w:rPr>
            </w:pPr>
            <w:r>
              <w:rPr>
                <w:rFonts w:eastAsia="Times New Roman"/>
                <w:color w:val="000000"/>
                <w:lang w:val="en-US"/>
              </w:rPr>
              <w:t>Number of short PUCCH symbols</w:t>
            </w:r>
          </w:p>
        </w:tc>
        <w:tc>
          <w:tcPr>
            <w:tcW w:w="2549" w:type="dxa"/>
            <w:tcBorders>
              <w:top w:val="nil"/>
              <w:left w:val="nil"/>
              <w:bottom w:val="single" w:sz="4" w:space="0" w:color="auto"/>
              <w:right w:val="single" w:sz="4" w:space="0" w:color="auto"/>
            </w:tcBorders>
            <w:shd w:val="clear" w:color="auto" w:fill="F2F2F2" w:themeFill="background1" w:themeFillShade="F2"/>
            <w:vAlign w:val="center"/>
            <w:hideMark/>
          </w:tcPr>
          <w:p w14:paraId="521F46A6" w14:textId="77777777" w:rsidR="0025788D" w:rsidRDefault="0025788D">
            <w:pPr>
              <w:spacing w:after="0"/>
              <w:rPr>
                <w:rFonts w:eastAsia="Times New Roman"/>
                <w:color w:val="000000"/>
                <w:lang w:val="en-US"/>
              </w:rPr>
            </w:pPr>
            <w:r>
              <w:rPr>
                <w:rFonts w:eastAsia="Times New Roman"/>
                <w:color w:val="000000"/>
                <w:lang w:val="en-US"/>
              </w:rPr>
              <w:t>2</w:t>
            </w:r>
          </w:p>
        </w:tc>
      </w:tr>
      <w:tr w:rsidR="0025788D" w14:paraId="2D38F952" w14:textId="77777777" w:rsidTr="0025788D">
        <w:trPr>
          <w:trHeight w:val="300"/>
        </w:trPr>
        <w:tc>
          <w:tcPr>
            <w:tcW w:w="3400" w:type="dxa"/>
            <w:tcBorders>
              <w:top w:val="nil"/>
              <w:left w:val="single" w:sz="4" w:space="0" w:color="auto"/>
              <w:bottom w:val="single" w:sz="4" w:space="0" w:color="auto"/>
              <w:right w:val="single" w:sz="4" w:space="0" w:color="auto"/>
            </w:tcBorders>
            <w:vAlign w:val="center"/>
            <w:hideMark/>
          </w:tcPr>
          <w:p w14:paraId="5AF586A3" w14:textId="77777777" w:rsidR="0025788D" w:rsidRDefault="0025788D">
            <w:pPr>
              <w:spacing w:after="0"/>
              <w:rPr>
                <w:rFonts w:eastAsia="Times New Roman"/>
                <w:color w:val="000000"/>
                <w:lang w:val="en-US"/>
              </w:rPr>
            </w:pPr>
            <w:r>
              <w:rPr>
                <w:rFonts w:eastAsia="Times New Roman"/>
                <w:color w:val="000000"/>
                <w:lang w:val="en-US"/>
              </w:rPr>
              <w:t>PRBs</w:t>
            </w:r>
          </w:p>
        </w:tc>
        <w:tc>
          <w:tcPr>
            <w:tcW w:w="2549" w:type="dxa"/>
            <w:tcBorders>
              <w:top w:val="nil"/>
              <w:left w:val="nil"/>
              <w:bottom w:val="single" w:sz="4" w:space="0" w:color="auto"/>
              <w:right w:val="single" w:sz="4" w:space="0" w:color="auto"/>
            </w:tcBorders>
            <w:vAlign w:val="center"/>
            <w:hideMark/>
          </w:tcPr>
          <w:p w14:paraId="183B1247" w14:textId="77777777" w:rsidR="0025788D" w:rsidRDefault="0025788D">
            <w:pPr>
              <w:spacing w:after="0"/>
              <w:rPr>
                <w:rFonts w:eastAsia="Times New Roman"/>
                <w:color w:val="000000"/>
                <w:lang w:val="en-US"/>
              </w:rPr>
            </w:pPr>
            <w:r>
              <w:rPr>
                <w:rFonts w:eastAsia="Times New Roman"/>
                <w:color w:val="000000"/>
                <w:lang w:val="en-US"/>
              </w:rPr>
              <w:t>4, 8</w:t>
            </w:r>
          </w:p>
        </w:tc>
      </w:tr>
      <w:tr w:rsidR="0025788D" w14:paraId="32D71B30" w14:textId="77777777" w:rsidTr="0025788D">
        <w:trPr>
          <w:trHeight w:val="300"/>
        </w:trPr>
        <w:tc>
          <w:tcPr>
            <w:tcW w:w="340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DC19C39" w14:textId="77777777" w:rsidR="0025788D" w:rsidRDefault="0025788D">
            <w:pPr>
              <w:spacing w:after="0"/>
              <w:rPr>
                <w:rFonts w:eastAsia="Times New Roman"/>
                <w:color w:val="000000"/>
                <w:lang w:val="en-US"/>
              </w:rPr>
            </w:pPr>
            <w:r>
              <w:rPr>
                <w:rFonts w:eastAsia="Times New Roman"/>
                <w:color w:val="000000"/>
                <w:lang w:val="en-US"/>
              </w:rPr>
              <w:t>Resource allocation</w:t>
            </w:r>
          </w:p>
        </w:tc>
        <w:tc>
          <w:tcPr>
            <w:tcW w:w="2549" w:type="dxa"/>
            <w:tcBorders>
              <w:top w:val="nil"/>
              <w:left w:val="nil"/>
              <w:bottom w:val="single" w:sz="4" w:space="0" w:color="auto"/>
              <w:right w:val="single" w:sz="4" w:space="0" w:color="auto"/>
            </w:tcBorders>
            <w:shd w:val="clear" w:color="auto" w:fill="F2F2F2" w:themeFill="background1" w:themeFillShade="F2"/>
            <w:vAlign w:val="center"/>
            <w:hideMark/>
          </w:tcPr>
          <w:p w14:paraId="079323F5" w14:textId="77777777" w:rsidR="0025788D" w:rsidRDefault="0025788D">
            <w:pPr>
              <w:spacing w:after="0"/>
              <w:rPr>
                <w:rFonts w:eastAsia="Times New Roman"/>
                <w:color w:val="000000"/>
                <w:lang w:val="en-US"/>
              </w:rPr>
            </w:pPr>
            <w:r>
              <w:rPr>
                <w:rFonts w:eastAsia="Times New Roman"/>
                <w:color w:val="000000"/>
                <w:lang w:val="en-US"/>
              </w:rPr>
              <w:t>Clustered CP-OFDM</w:t>
            </w:r>
          </w:p>
        </w:tc>
      </w:tr>
      <w:tr w:rsidR="0025788D" w14:paraId="2DDFA9F9" w14:textId="77777777" w:rsidTr="0025788D">
        <w:trPr>
          <w:trHeight w:val="315"/>
        </w:trPr>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013AC839" w14:textId="77777777" w:rsidR="0025788D" w:rsidRDefault="0025788D">
            <w:pPr>
              <w:spacing w:after="0"/>
              <w:rPr>
                <w:rFonts w:eastAsia="Times New Roman"/>
                <w:color w:val="000000"/>
                <w:lang w:val="en-US"/>
              </w:rPr>
            </w:pPr>
            <w:r>
              <w:rPr>
                <w:rFonts w:eastAsia="Times New Roman"/>
                <w:color w:val="000000"/>
                <w:lang w:val="en-US"/>
              </w:rPr>
              <w:t>Cyclic Prefix length</w:t>
            </w:r>
          </w:p>
        </w:tc>
        <w:tc>
          <w:tcPr>
            <w:tcW w:w="2549" w:type="dxa"/>
            <w:tcBorders>
              <w:top w:val="nil"/>
              <w:left w:val="nil"/>
              <w:bottom w:val="single" w:sz="4" w:space="0" w:color="auto"/>
              <w:right w:val="single" w:sz="4" w:space="0" w:color="auto"/>
            </w:tcBorders>
            <w:shd w:val="clear" w:color="auto" w:fill="FFFFFF" w:themeFill="background1"/>
            <w:vAlign w:val="center"/>
            <w:hideMark/>
          </w:tcPr>
          <w:p w14:paraId="471FE6A2" w14:textId="77777777" w:rsidR="0025788D" w:rsidRDefault="0025788D">
            <w:pPr>
              <w:spacing w:after="0"/>
              <w:rPr>
                <w:rFonts w:eastAsia="Times New Roman"/>
                <w:color w:val="000000"/>
                <w:lang w:val="en-US"/>
              </w:rPr>
            </w:pPr>
            <w:r>
              <w:rPr>
                <w:rFonts w:eastAsia="Times New Roman"/>
                <w:color w:val="000000"/>
                <w:lang w:val="en-US"/>
              </w:rPr>
              <w:t>2.4 us</w:t>
            </w:r>
          </w:p>
        </w:tc>
      </w:tr>
    </w:tbl>
    <w:p w14:paraId="08969CDF" w14:textId="072EAC93" w:rsidR="00AB7276" w:rsidRDefault="00412862" w:rsidP="00AB7276">
      <w:pPr>
        <w:pStyle w:val="Heading1"/>
        <w:ind w:left="0" w:firstLine="0"/>
      </w:pPr>
      <w:r>
        <w:rPr>
          <w:color w:val="000000"/>
        </w:rPr>
        <w:t>Appendix</w:t>
      </w:r>
      <w:r w:rsidR="0025788D">
        <w:rPr>
          <w:color w:val="000000"/>
        </w:rPr>
        <w:t xml:space="preserve"> 2</w:t>
      </w:r>
      <w:r w:rsidR="00AB7276">
        <w:rPr>
          <w:color w:val="000000"/>
        </w:rPr>
        <w:t xml:space="preserve"> – Performance evaluation</w:t>
      </w:r>
      <w:r w:rsidR="0025788D">
        <w:rPr>
          <w:color w:val="000000"/>
        </w:rPr>
        <w:t xml:space="preserve"> for PRB allocations</w:t>
      </w:r>
    </w:p>
    <w:p w14:paraId="150CCE29" w14:textId="7E0BB44A" w:rsidR="00AB7276" w:rsidRDefault="007D6AC3" w:rsidP="00412862">
      <w:pPr>
        <w:pStyle w:val="BodyText"/>
        <w:spacing w:after="60"/>
        <w:jc w:val="both"/>
        <w:rPr>
          <w:rFonts w:eastAsia="MS Mincho"/>
          <w:lang w:val="en-US" w:eastAsia="ja-JP"/>
        </w:rPr>
      </w:pPr>
      <w:r>
        <w:rPr>
          <w:rFonts w:eastAsia="MS Mincho"/>
          <w:lang w:val="en-US" w:eastAsia="ja-JP"/>
        </w:rPr>
        <w:t>Figure 2</w:t>
      </w:r>
      <w:r w:rsidR="00AB7276">
        <w:rPr>
          <w:rFonts w:eastAsia="MS Mincho"/>
          <w:lang w:val="en-US" w:eastAsia="ja-JP"/>
        </w:rPr>
        <w:t xml:space="preserve"> shows four </w:t>
      </w:r>
      <w:r w:rsidR="00412862">
        <w:rPr>
          <w:rFonts w:eastAsia="MS Mincho"/>
          <w:lang w:val="en-US" w:eastAsia="ja-JP"/>
        </w:rPr>
        <w:t xml:space="preserve">considered </w:t>
      </w:r>
      <w:r w:rsidR="00AB7276">
        <w:rPr>
          <w:rFonts w:eastAsia="MS Mincho"/>
          <w:lang w:val="en-US" w:eastAsia="ja-JP"/>
        </w:rPr>
        <w:t>approaches for short PUCCH design</w:t>
      </w:r>
      <w:r w:rsidR="00412862">
        <w:rPr>
          <w:rFonts w:eastAsia="MS Mincho"/>
          <w:lang w:val="en-US" w:eastAsia="ja-JP"/>
        </w:rPr>
        <w:t>:</w:t>
      </w:r>
      <w:r w:rsidR="00AB7276">
        <w:rPr>
          <w:rFonts w:eastAsia="MS Mincho"/>
          <w:lang w:val="en-US" w:eastAsia="ja-JP"/>
        </w:rPr>
        <w:t xml:space="preserve"> </w:t>
      </w:r>
    </w:p>
    <w:p w14:paraId="274DC8BF" w14:textId="088AA670" w:rsidR="00AB7276" w:rsidRPr="000D7558" w:rsidRDefault="00AB7276" w:rsidP="00AB7276">
      <w:pPr>
        <w:pStyle w:val="ListParagraph"/>
        <w:numPr>
          <w:ilvl w:val="0"/>
          <w:numId w:val="4"/>
        </w:numPr>
        <w:spacing w:after="60"/>
        <w:jc w:val="both"/>
        <w:rPr>
          <w:rFonts w:eastAsia="MS Mincho"/>
          <w:sz w:val="18"/>
          <w:szCs w:val="20"/>
          <w:lang w:val="en-US" w:eastAsia="ja-JP"/>
        </w:rPr>
      </w:pPr>
      <w:r w:rsidRPr="00EF20C3">
        <w:rPr>
          <w:rFonts w:eastAsia="MS Mincho"/>
          <w:b/>
          <w:sz w:val="20"/>
          <w:lang w:val="en-US" w:eastAsia="ja-JP"/>
        </w:rPr>
        <w:t>DFT-S-OFDM</w:t>
      </w:r>
      <w:r w:rsidR="00412862">
        <w:rPr>
          <w:rFonts w:eastAsia="MS Mincho"/>
          <w:sz w:val="20"/>
          <w:lang w:val="en-US" w:eastAsia="ja-JP"/>
        </w:rPr>
        <w:t>, localized PRB allocation</w:t>
      </w:r>
    </w:p>
    <w:p w14:paraId="6E1B16A9" w14:textId="672F5139" w:rsidR="00AB7276" w:rsidRPr="000D7558" w:rsidRDefault="00AB7276" w:rsidP="00AB7276">
      <w:pPr>
        <w:pStyle w:val="ListParagraph"/>
        <w:numPr>
          <w:ilvl w:val="0"/>
          <w:numId w:val="4"/>
        </w:numPr>
        <w:spacing w:after="60"/>
        <w:jc w:val="both"/>
        <w:rPr>
          <w:rFonts w:eastAsia="MS Mincho"/>
          <w:sz w:val="18"/>
          <w:szCs w:val="20"/>
          <w:lang w:val="en-US" w:eastAsia="ja-JP"/>
        </w:rPr>
      </w:pPr>
      <w:r>
        <w:rPr>
          <w:rFonts w:eastAsia="MS Mincho"/>
          <w:sz w:val="20"/>
          <w:lang w:val="en-US" w:eastAsia="ja-JP"/>
        </w:rPr>
        <w:t xml:space="preserve">CP-OFDM, </w:t>
      </w:r>
      <w:r w:rsidRPr="00B42164">
        <w:rPr>
          <w:rFonts w:eastAsia="MS Mincho"/>
          <w:b/>
          <w:sz w:val="20"/>
          <w:lang w:val="en-US" w:eastAsia="ja-JP"/>
        </w:rPr>
        <w:t>loc</w:t>
      </w:r>
      <w:r w:rsidR="00412862">
        <w:rPr>
          <w:rFonts w:eastAsia="MS Mincho"/>
          <w:b/>
          <w:sz w:val="20"/>
          <w:lang w:val="en-US" w:eastAsia="ja-JP"/>
        </w:rPr>
        <w:t>alized PRB allocation</w:t>
      </w:r>
      <w:r>
        <w:rPr>
          <w:rFonts w:eastAsia="MS Mincho"/>
          <w:sz w:val="20"/>
          <w:lang w:val="en-US" w:eastAsia="ja-JP"/>
        </w:rPr>
        <w:t xml:space="preserve">. </w:t>
      </w:r>
    </w:p>
    <w:p w14:paraId="204131FB" w14:textId="56BECA3B" w:rsidR="00AB7276" w:rsidRPr="000D7558" w:rsidRDefault="00412862" w:rsidP="00AB7276">
      <w:pPr>
        <w:pStyle w:val="ListParagraph"/>
        <w:numPr>
          <w:ilvl w:val="0"/>
          <w:numId w:val="4"/>
        </w:numPr>
        <w:spacing w:after="60"/>
        <w:jc w:val="both"/>
        <w:rPr>
          <w:rFonts w:eastAsia="MS Mincho"/>
          <w:sz w:val="18"/>
          <w:szCs w:val="20"/>
          <w:lang w:val="en-US" w:eastAsia="ja-JP"/>
        </w:rPr>
      </w:pPr>
      <w:r>
        <w:rPr>
          <w:rFonts w:eastAsia="MS Mincho"/>
          <w:sz w:val="20"/>
          <w:lang w:val="en-US" w:eastAsia="ja-JP"/>
        </w:rPr>
        <w:t xml:space="preserve">CP-OFDM, </w:t>
      </w:r>
      <w:r w:rsidR="00AB7276">
        <w:rPr>
          <w:rFonts w:eastAsia="MS Mincho"/>
          <w:b/>
          <w:sz w:val="20"/>
          <w:lang w:val="en-US" w:eastAsia="ja-JP"/>
        </w:rPr>
        <w:t>frequency</w:t>
      </w:r>
      <w:r w:rsidR="00AB7276" w:rsidRPr="00B42164">
        <w:rPr>
          <w:rFonts w:eastAsia="MS Mincho"/>
          <w:b/>
          <w:sz w:val="20"/>
          <w:lang w:val="en-US" w:eastAsia="ja-JP"/>
        </w:rPr>
        <w:t xml:space="preserve"> </w:t>
      </w:r>
      <w:r w:rsidR="00AB7276">
        <w:rPr>
          <w:rFonts w:eastAsia="MS Mincho"/>
          <w:b/>
          <w:sz w:val="20"/>
          <w:lang w:val="en-US" w:eastAsia="ja-JP"/>
        </w:rPr>
        <w:t>hopping</w:t>
      </w:r>
      <w:r>
        <w:rPr>
          <w:rFonts w:eastAsia="MS Mincho"/>
          <w:b/>
          <w:sz w:val="20"/>
          <w:lang w:val="en-US" w:eastAsia="ja-JP"/>
        </w:rPr>
        <w:t xml:space="preserve"> </w:t>
      </w:r>
      <w:r w:rsidRPr="00412862">
        <w:rPr>
          <w:rFonts w:eastAsia="MS Mincho"/>
          <w:sz w:val="20"/>
          <w:lang w:val="en-US" w:eastAsia="ja-JP"/>
        </w:rPr>
        <w:t>with localized PRB allocation per symbol</w:t>
      </w:r>
      <w:r w:rsidR="00AB7276" w:rsidRPr="00412862">
        <w:rPr>
          <w:rFonts w:eastAsia="MS Mincho"/>
          <w:sz w:val="20"/>
          <w:lang w:val="en-US" w:eastAsia="ja-JP"/>
        </w:rPr>
        <w:t>.</w:t>
      </w:r>
      <w:r w:rsidR="00AB7276">
        <w:rPr>
          <w:rFonts w:eastAsia="MS Mincho"/>
          <w:sz w:val="20"/>
          <w:lang w:val="en-US" w:eastAsia="ja-JP"/>
        </w:rPr>
        <w:t xml:space="preserve"> </w:t>
      </w:r>
    </w:p>
    <w:p w14:paraId="002722E9" w14:textId="4A1F8CCC" w:rsidR="00AB7276" w:rsidRPr="008F5E8E" w:rsidRDefault="00AB7276" w:rsidP="00AB7276">
      <w:pPr>
        <w:pStyle w:val="ListParagraph"/>
        <w:numPr>
          <w:ilvl w:val="0"/>
          <w:numId w:val="4"/>
        </w:numPr>
        <w:jc w:val="both"/>
        <w:rPr>
          <w:rFonts w:eastAsia="MS Mincho"/>
          <w:sz w:val="20"/>
          <w:szCs w:val="20"/>
          <w:lang w:val="en-US" w:eastAsia="ja-JP"/>
        </w:rPr>
      </w:pPr>
      <w:r>
        <w:rPr>
          <w:rFonts w:eastAsia="MS Mincho"/>
          <w:sz w:val="20"/>
          <w:lang w:val="en-US" w:eastAsia="ja-JP"/>
        </w:rPr>
        <w:t>CP-OFDM</w:t>
      </w:r>
      <w:r w:rsidR="00412862">
        <w:rPr>
          <w:rFonts w:eastAsia="MS Mincho"/>
          <w:sz w:val="20"/>
          <w:szCs w:val="20"/>
          <w:lang w:val="en-US" w:eastAsia="ja-JP"/>
        </w:rPr>
        <w:t xml:space="preserve">, </w:t>
      </w:r>
      <w:r w:rsidR="00412862" w:rsidRPr="00412862">
        <w:rPr>
          <w:rFonts w:eastAsia="MS Mincho"/>
          <w:b/>
          <w:sz w:val="20"/>
          <w:szCs w:val="20"/>
          <w:lang w:val="en-US" w:eastAsia="ja-JP"/>
        </w:rPr>
        <w:t>distributed or</w:t>
      </w:r>
      <w:r w:rsidR="00412862">
        <w:rPr>
          <w:rFonts w:eastAsia="MS Mincho"/>
          <w:sz w:val="20"/>
          <w:szCs w:val="20"/>
          <w:lang w:val="en-US" w:eastAsia="ja-JP"/>
        </w:rPr>
        <w:t xml:space="preserve"> </w:t>
      </w:r>
      <w:r w:rsidR="00412862">
        <w:rPr>
          <w:rFonts w:eastAsia="MS Mincho"/>
          <w:b/>
          <w:sz w:val="20"/>
          <w:lang w:val="en-US" w:eastAsia="ja-JP"/>
        </w:rPr>
        <w:t>clustered PRB allocation</w:t>
      </w:r>
      <w:r>
        <w:rPr>
          <w:rFonts w:eastAsia="MS Mincho"/>
          <w:sz w:val="20"/>
          <w:lang w:val="en-US" w:eastAsia="ja-JP"/>
        </w:rPr>
        <w:t>. The number of clusters equals to the number of RBs available.</w:t>
      </w:r>
    </w:p>
    <w:p w14:paraId="7872E503" w14:textId="77777777" w:rsidR="00AB7276" w:rsidRPr="00C56AA4" w:rsidRDefault="00AB7276" w:rsidP="00AB7276">
      <w:pPr>
        <w:pStyle w:val="ListParagraph"/>
        <w:ind w:left="928"/>
        <w:jc w:val="both"/>
        <w:rPr>
          <w:rFonts w:eastAsia="MS Mincho"/>
          <w:sz w:val="18"/>
          <w:szCs w:val="20"/>
          <w:lang w:val="en-US" w:eastAsia="ja-JP"/>
        </w:rPr>
      </w:pPr>
    </w:p>
    <w:p w14:paraId="6AC88FE9" w14:textId="6175135A" w:rsidR="00AB7276" w:rsidRDefault="00AB7276" w:rsidP="00AB7276">
      <w:pPr>
        <w:pStyle w:val="ListParagraph"/>
        <w:ind w:left="0"/>
        <w:jc w:val="center"/>
        <w:rPr>
          <w:rFonts w:eastAsia="MS Mincho"/>
          <w:lang w:val="en-GB" w:eastAsia="ja-JP"/>
        </w:rPr>
      </w:pPr>
      <w:r w:rsidRPr="00B42164">
        <w:rPr>
          <w:noProof/>
          <w:lang w:eastAsia="fi-FI"/>
        </w:rPr>
        <w:drawing>
          <wp:inline distT="0" distB="0" distL="0" distR="0" wp14:anchorId="585D230B" wp14:editId="08163B2F">
            <wp:extent cx="6120765" cy="2051775"/>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051775"/>
                    </a:xfrm>
                    <a:prstGeom prst="rect">
                      <a:avLst/>
                    </a:prstGeom>
                    <a:noFill/>
                    <a:ln>
                      <a:noFill/>
                    </a:ln>
                  </pic:spPr>
                </pic:pic>
              </a:graphicData>
            </a:graphic>
          </wp:inline>
        </w:drawing>
      </w:r>
    </w:p>
    <w:p w14:paraId="63745D14" w14:textId="77777777" w:rsidR="00C56AA4" w:rsidRPr="00C56AA4" w:rsidRDefault="00C56AA4" w:rsidP="00AB7276">
      <w:pPr>
        <w:pStyle w:val="ListParagraph"/>
        <w:ind w:left="0"/>
        <w:jc w:val="center"/>
        <w:rPr>
          <w:rFonts w:eastAsia="MS Mincho"/>
          <w:sz w:val="8"/>
          <w:lang w:val="en-GB" w:eastAsia="ja-JP"/>
        </w:rPr>
      </w:pPr>
    </w:p>
    <w:p w14:paraId="3C4786AF" w14:textId="6D37CDC5" w:rsidR="00AB7276" w:rsidRDefault="00AB7276" w:rsidP="00C56AA4">
      <w:pPr>
        <w:pStyle w:val="ListParagraph"/>
        <w:spacing w:before="240" w:after="240"/>
        <w:ind w:left="930"/>
        <w:jc w:val="center"/>
        <w:rPr>
          <w:b/>
          <w:sz w:val="20"/>
          <w:lang w:val="en-US"/>
        </w:rPr>
      </w:pPr>
      <w:r w:rsidRPr="003537D0">
        <w:rPr>
          <w:b/>
          <w:sz w:val="20"/>
          <w:lang w:val="en-US"/>
        </w:rPr>
        <w:t xml:space="preserve">Figure </w:t>
      </w:r>
      <w:r w:rsidR="007D6AC3" w:rsidRPr="00E35B1F">
        <w:rPr>
          <w:b/>
          <w:sz w:val="20"/>
          <w:lang w:val="en-US"/>
        </w:rPr>
        <w:t>2</w:t>
      </w:r>
      <w:r w:rsidRPr="008F5E8E">
        <w:rPr>
          <w:b/>
          <w:sz w:val="20"/>
          <w:lang w:val="en-US"/>
        </w:rPr>
        <w:t>.</w:t>
      </w:r>
      <w:r w:rsidRPr="003537D0">
        <w:rPr>
          <w:b/>
          <w:sz w:val="20"/>
          <w:lang w:val="en-US"/>
        </w:rPr>
        <w:t xml:space="preserve"> Four approaches for short PUCCH </w:t>
      </w:r>
      <w:r>
        <w:rPr>
          <w:b/>
          <w:sz w:val="20"/>
          <w:lang w:val="en-US"/>
        </w:rPr>
        <w:t>transmission</w:t>
      </w:r>
    </w:p>
    <w:p w14:paraId="145A56FA" w14:textId="77777777" w:rsidR="00C56AA4" w:rsidRPr="00C56AA4" w:rsidRDefault="00C56AA4" w:rsidP="00C56AA4">
      <w:pPr>
        <w:pStyle w:val="ListParagraph"/>
        <w:spacing w:before="240" w:after="240"/>
        <w:ind w:left="930"/>
        <w:jc w:val="center"/>
        <w:rPr>
          <w:b/>
          <w:sz w:val="20"/>
          <w:lang w:val="en-US"/>
        </w:rPr>
      </w:pPr>
    </w:p>
    <w:p w14:paraId="1F06A997" w14:textId="7BE071A2" w:rsidR="00AB7276" w:rsidRPr="008F5E8E" w:rsidRDefault="00AB7276" w:rsidP="00C56AA4">
      <w:pPr>
        <w:pStyle w:val="ListParagraph"/>
        <w:spacing w:before="240" w:after="120"/>
        <w:ind w:left="0"/>
        <w:jc w:val="both"/>
        <w:rPr>
          <w:rFonts w:eastAsia="MS Mincho"/>
          <w:sz w:val="20"/>
          <w:szCs w:val="20"/>
          <w:lang w:val="en-US" w:eastAsia="ja-JP"/>
        </w:rPr>
      </w:pPr>
      <w:r>
        <w:rPr>
          <w:rFonts w:eastAsia="MS Mincho"/>
          <w:sz w:val="20"/>
          <w:szCs w:val="20"/>
          <w:lang w:val="en-US" w:eastAsia="ja-JP"/>
        </w:rPr>
        <w:t>We investigated the performance of these methods by means of link simulations in EPA channel, v=3 km/h. DMRS construction for CP-OFDM an</w:t>
      </w:r>
      <w:r w:rsidR="007D6AC3">
        <w:rPr>
          <w:rFonts w:eastAsia="MS Mincho"/>
          <w:sz w:val="20"/>
          <w:szCs w:val="20"/>
          <w:lang w:val="en-US" w:eastAsia="ja-JP"/>
        </w:rPr>
        <w:t>d DFT-S-OFDM is shown in Table 2</w:t>
      </w:r>
      <w:r>
        <w:rPr>
          <w:rFonts w:eastAsia="MS Mincho"/>
          <w:sz w:val="20"/>
          <w:szCs w:val="20"/>
          <w:lang w:val="en-US" w:eastAsia="ja-JP"/>
        </w:rPr>
        <w:t>, and simulation</w:t>
      </w:r>
      <w:r w:rsidR="007D6AC3">
        <w:rPr>
          <w:rFonts w:eastAsia="MS Mincho"/>
          <w:sz w:val="20"/>
          <w:szCs w:val="20"/>
          <w:lang w:val="en-US" w:eastAsia="ja-JP"/>
        </w:rPr>
        <w:t xml:space="preserve"> parameters are given in Table 3</w:t>
      </w:r>
      <w:r>
        <w:rPr>
          <w:rFonts w:eastAsia="MS Mincho"/>
          <w:sz w:val="20"/>
          <w:szCs w:val="20"/>
          <w:lang w:val="en-US" w:eastAsia="ja-JP"/>
        </w:rPr>
        <w:t>. The simulated payload corresponds to 8 UCI bits + 8 CRC bits. It should be noted tha</w:t>
      </w:r>
      <w:r w:rsidR="00412862">
        <w:rPr>
          <w:rFonts w:eastAsia="MS Mincho"/>
          <w:sz w:val="20"/>
          <w:szCs w:val="20"/>
          <w:lang w:val="en-US" w:eastAsia="ja-JP"/>
        </w:rPr>
        <w:t>t frequency-selective PUCCH resource selection</w:t>
      </w:r>
      <w:r>
        <w:rPr>
          <w:rFonts w:eastAsia="MS Mincho"/>
          <w:sz w:val="20"/>
          <w:szCs w:val="20"/>
          <w:lang w:val="en-US" w:eastAsia="ja-JP"/>
        </w:rPr>
        <w:t xml:space="preserve"> for short PUCCH was not considered in this simulation. In other words, frequency allocation for short PUCCH (including also localized transmission) is semi-statically configured in all simulation cases.   </w:t>
      </w:r>
    </w:p>
    <w:p w14:paraId="78A1ABBB" w14:textId="5437CF78" w:rsidR="00C56AA4" w:rsidRDefault="00AB7276" w:rsidP="00C56AA4">
      <w:pPr>
        <w:spacing w:after="0"/>
        <w:jc w:val="both"/>
        <w:rPr>
          <w:lang w:val="en-US"/>
        </w:rPr>
      </w:pPr>
      <w:r>
        <w:lastRenderedPageBreak/>
        <w:t>Simulation results shown i</w:t>
      </w:r>
      <w:r w:rsidR="007D6AC3">
        <w:t>n Figure 3</w:t>
      </w:r>
      <w:r w:rsidR="00FB7F30">
        <w:t xml:space="preserve"> indicate that </w:t>
      </w:r>
      <w:r w:rsidR="00C56AA4">
        <w:t xml:space="preserve">localized (clustered) PRB allocation outperforms frequency hopping PRB allocation especially with </w:t>
      </w:r>
      <w:r>
        <w:t>four PRBs (clusters).</w:t>
      </w:r>
      <w:r w:rsidR="00C56AA4">
        <w:t xml:space="preserve"> </w:t>
      </w:r>
      <w:r>
        <w:t>B</w:t>
      </w:r>
      <w:r w:rsidR="00C56AA4">
        <w:t xml:space="preserve">ased on the simulation results </w:t>
      </w:r>
      <w:r>
        <w:t xml:space="preserve">it can </w:t>
      </w:r>
      <w:r w:rsidR="00C56AA4">
        <w:t xml:space="preserve">also </w:t>
      </w:r>
      <w:r>
        <w:t xml:space="preserve">be noted that </w:t>
      </w:r>
      <w:r w:rsidRPr="009019C9">
        <w:t>for</w:t>
      </w:r>
      <w:r w:rsidR="00C56AA4">
        <w:t xml:space="preserve"> 2-symbol PUCCH, RS and UCI multiplexing by FDM in each symbol outperforms </w:t>
      </w:r>
      <w:r w:rsidR="00C56AA4">
        <w:rPr>
          <w:lang w:val="en-US"/>
        </w:rPr>
        <w:t>RS and UCI multiplexing in TDM manner</w:t>
      </w:r>
      <w:r>
        <w:rPr>
          <w:lang w:val="en-US"/>
        </w:rPr>
        <w:t>.</w:t>
      </w:r>
    </w:p>
    <w:p w14:paraId="431E54E5" w14:textId="52B4AEC5" w:rsidR="00AB7276" w:rsidRPr="00C56AA4" w:rsidRDefault="00AB7276" w:rsidP="00C56AA4">
      <w:pPr>
        <w:spacing w:after="120"/>
        <w:jc w:val="both"/>
      </w:pPr>
      <w:r>
        <w:t xml:space="preserve"> </w:t>
      </w:r>
    </w:p>
    <w:p w14:paraId="7DABBFE3" w14:textId="77777777" w:rsidR="00AB7276" w:rsidRDefault="00AB7276" w:rsidP="00AB7276">
      <w:pPr>
        <w:pStyle w:val="Caption"/>
        <w:keepNext/>
        <w:jc w:val="center"/>
      </w:pPr>
      <w:r w:rsidRPr="00B42164">
        <w:rPr>
          <w:b w:val="0"/>
        </w:rPr>
        <w:t xml:space="preserve"> </w:t>
      </w:r>
      <w:r w:rsidRPr="00E605F4">
        <w:rPr>
          <w:noProof/>
          <w:lang w:val="fi-FI" w:eastAsia="fi-FI"/>
        </w:rPr>
        <w:drawing>
          <wp:inline distT="0" distB="0" distL="0" distR="0" wp14:anchorId="57E939E9" wp14:editId="56AB4563">
            <wp:extent cx="4959869" cy="33432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63491" cy="3345717"/>
                    </a:xfrm>
                    <a:prstGeom prst="rect">
                      <a:avLst/>
                    </a:prstGeom>
                    <a:noFill/>
                    <a:ln>
                      <a:noFill/>
                    </a:ln>
                  </pic:spPr>
                </pic:pic>
              </a:graphicData>
            </a:graphic>
          </wp:inline>
        </w:drawing>
      </w:r>
    </w:p>
    <w:p w14:paraId="40ED717C" w14:textId="4FDDC19D" w:rsidR="00AB7276" w:rsidRDefault="00AB7276" w:rsidP="00AB7276">
      <w:pPr>
        <w:spacing w:before="120" w:after="240"/>
        <w:jc w:val="center"/>
        <w:rPr>
          <w:b/>
          <w:lang w:val="en-US"/>
        </w:rPr>
      </w:pPr>
      <w:r w:rsidRPr="008F5E8E">
        <w:rPr>
          <w:b/>
        </w:rPr>
        <w:t xml:space="preserve">Figure </w:t>
      </w:r>
      <w:r w:rsidR="007D6AC3">
        <w:rPr>
          <w:b/>
        </w:rPr>
        <w:t>3</w:t>
      </w:r>
      <w:r w:rsidRPr="008F5E8E">
        <w:rPr>
          <w:b/>
        </w:rPr>
        <w:t>.</w:t>
      </w:r>
      <w:r w:rsidRPr="008F5E8E">
        <w:rPr>
          <w:b/>
          <w:lang w:val="en-US"/>
        </w:rPr>
        <w:t xml:space="preserve"> Link performance of different</w:t>
      </w:r>
      <w:r>
        <w:rPr>
          <w:b/>
          <w:lang w:val="en-US"/>
        </w:rPr>
        <w:t xml:space="preserve"> 2-symbol</w:t>
      </w:r>
      <w:r w:rsidRPr="008F5E8E">
        <w:rPr>
          <w:b/>
          <w:lang w:val="en-US"/>
        </w:rPr>
        <w:t xml:space="preserve"> short PUCCH formats.</w:t>
      </w:r>
    </w:p>
    <w:p w14:paraId="70276C00" w14:textId="77777777" w:rsidR="00AB7276" w:rsidRDefault="00AB7276" w:rsidP="00AB7276">
      <w:pPr>
        <w:spacing w:before="120" w:after="0"/>
        <w:jc w:val="center"/>
        <w:rPr>
          <w:b/>
          <w:lang w:val="en-US"/>
        </w:rPr>
      </w:pPr>
    </w:p>
    <w:p w14:paraId="3367208E" w14:textId="46986585" w:rsidR="00AB7276" w:rsidRDefault="00AB7276" w:rsidP="00AB7276">
      <w:pPr>
        <w:pStyle w:val="Caption"/>
        <w:keepNext/>
      </w:pPr>
      <w:r>
        <w:t xml:space="preserve">Table </w:t>
      </w:r>
      <w:r w:rsidR="007D6AC3">
        <w:t>2</w:t>
      </w:r>
      <w:r>
        <w:t>. DMRS construction per PRB</w:t>
      </w:r>
    </w:p>
    <w:p w14:paraId="228522E4" w14:textId="6092FA82" w:rsidR="00E65D63" w:rsidRPr="007567BD" w:rsidRDefault="00AB7276" w:rsidP="007567BD">
      <w:pPr>
        <w:rPr>
          <w:noProof/>
          <w:lang w:val="en-US"/>
        </w:rPr>
      </w:pPr>
      <w:r>
        <w:rPr>
          <w:noProof/>
          <w:lang w:val="fi-FI" w:eastAsia="fi-FI"/>
        </w:rPr>
        <w:drawing>
          <wp:inline distT="0" distB="0" distL="0" distR="0" wp14:anchorId="531FA98A" wp14:editId="00B7F8D1">
            <wp:extent cx="2526029" cy="495300"/>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26352" cy="514971"/>
                    </a:xfrm>
                    <a:prstGeom prst="rect">
                      <a:avLst/>
                    </a:prstGeom>
                  </pic:spPr>
                </pic:pic>
              </a:graphicData>
            </a:graphic>
          </wp:inline>
        </w:drawing>
      </w:r>
      <w:r w:rsidRPr="00E37A7B">
        <w:rPr>
          <w:noProof/>
          <w:lang w:val="en-US"/>
        </w:rPr>
        <w:t xml:space="preserve"> </w:t>
      </w:r>
    </w:p>
    <w:p w14:paraId="64A853C9" w14:textId="5658AA2B" w:rsidR="00AB7276" w:rsidRPr="00604798" w:rsidRDefault="00AB7276" w:rsidP="00AB7276">
      <w:pPr>
        <w:pStyle w:val="Caption"/>
        <w:spacing w:before="240"/>
      </w:pPr>
      <w:r>
        <w:t xml:space="preserve">Table </w:t>
      </w:r>
      <w:r w:rsidR="007D6AC3">
        <w:t>3</w:t>
      </w:r>
      <w:r>
        <w:t>. Simulation parameters</w:t>
      </w:r>
    </w:p>
    <w:tbl>
      <w:tblPr>
        <w:tblW w:w="5665" w:type="dxa"/>
        <w:tblLook w:val="04A0" w:firstRow="1" w:lastRow="0" w:firstColumn="1" w:lastColumn="0" w:noHBand="0" w:noVBand="1"/>
      </w:tblPr>
      <w:tblGrid>
        <w:gridCol w:w="3400"/>
        <w:gridCol w:w="2265"/>
      </w:tblGrid>
      <w:tr w:rsidR="00AB7276" w:rsidRPr="00E605F4" w14:paraId="15581F69" w14:textId="77777777" w:rsidTr="00D362FB">
        <w:trPr>
          <w:trHeight w:val="315"/>
        </w:trPr>
        <w:tc>
          <w:tcPr>
            <w:tcW w:w="34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8A34194" w14:textId="77777777" w:rsidR="00AB7276" w:rsidRPr="002F6538" w:rsidRDefault="00AB7276" w:rsidP="00D362FB">
            <w:pPr>
              <w:overflowPunct/>
              <w:autoSpaceDE/>
              <w:autoSpaceDN/>
              <w:adjustRightInd/>
              <w:spacing w:after="0"/>
              <w:textAlignment w:val="auto"/>
              <w:rPr>
                <w:rFonts w:eastAsia="Times New Roman"/>
                <w:b/>
                <w:bCs/>
                <w:color w:val="000000"/>
                <w:szCs w:val="22"/>
                <w:lang w:val="en-US"/>
              </w:rPr>
            </w:pPr>
            <w:r w:rsidRPr="002F6538">
              <w:rPr>
                <w:rFonts w:eastAsia="Times New Roman"/>
                <w:b/>
                <w:bCs/>
                <w:color w:val="000000"/>
                <w:lang w:val="en-US"/>
              </w:rPr>
              <w:t>Parameter</w:t>
            </w:r>
          </w:p>
        </w:tc>
        <w:tc>
          <w:tcPr>
            <w:tcW w:w="2265" w:type="dxa"/>
            <w:tcBorders>
              <w:top w:val="single" w:sz="4" w:space="0" w:color="auto"/>
              <w:left w:val="nil"/>
              <w:bottom w:val="single" w:sz="4" w:space="0" w:color="auto"/>
              <w:right w:val="single" w:sz="4" w:space="0" w:color="auto"/>
            </w:tcBorders>
            <w:shd w:val="clear" w:color="000000" w:fill="D9D9D9"/>
            <w:hideMark/>
          </w:tcPr>
          <w:p w14:paraId="1A179266" w14:textId="77777777" w:rsidR="00AB7276" w:rsidRPr="002F6538" w:rsidRDefault="00AB7276" w:rsidP="00D362FB">
            <w:pPr>
              <w:overflowPunct/>
              <w:autoSpaceDE/>
              <w:autoSpaceDN/>
              <w:adjustRightInd/>
              <w:spacing w:after="0"/>
              <w:textAlignment w:val="auto"/>
              <w:rPr>
                <w:rFonts w:eastAsia="Times New Roman"/>
                <w:b/>
                <w:bCs/>
                <w:color w:val="000000"/>
                <w:szCs w:val="22"/>
                <w:lang w:val="en-US"/>
              </w:rPr>
            </w:pPr>
            <w:r w:rsidRPr="002F6538">
              <w:rPr>
                <w:rFonts w:eastAsia="Times New Roman"/>
                <w:b/>
                <w:bCs/>
                <w:color w:val="000000"/>
                <w:lang w:val="en-US"/>
              </w:rPr>
              <w:t>Value</w:t>
            </w:r>
          </w:p>
        </w:tc>
      </w:tr>
      <w:tr w:rsidR="00AB7276" w:rsidRPr="00E605F4" w14:paraId="0F0F9FA7" w14:textId="77777777" w:rsidTr="00D362FB">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70B9B624"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Number of Tx antennas</w:t>
            </w:r>
          </w:p>
        </w:tc>
        <w:tc>
          <w:tcPr>
            <w:tcW w:w="2265" w:type="dxa"/>
            <w:tcBorders>
              <w:top w:val="nil"/>
              <w:left w:val="nil"/>
              <w:bottom w:val="single" w:sz="4" w:space="0" w:color="auto"/>
              <w:right w:val="single" w:sz="4" w:space="0" w:color="auto"/>
            </w:tcBorders>
            <w:shd w:val="clear" w:color="000000" w:fill="F2F2F2"/>
            <w:hideMark/>
          </w:tcPr>
          <w:p w14:paraId="1F8D695C"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1</w:t>
            </w:r>
          </w:p>
        </w:tc>
      </w:tr>
      <w:tr w:rsidR="00AB7276" w:rsidRPr="00E605F4" w14:paraId="2D97AF03" w14:textId="77777777" w:rsidTr="00D362FB">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656C8A1B"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Number of Rx antennas</w:t>
            </w:r>
          </w:p>
        </w:tc>
        <w:tc>
          <w:tcPr>
            <w:tcW w:w="2265" w:type="dxa"/>
            <w:tcBorders>
              <w:top w:val="nil"/>
              <w:left w:val="nil"/>
              <w:bottom w:val="single" w:sz="4" w:space="0" w:color="auto"/>
              <w:right w:val="single" w:sz="4" w:space="0" w:color="auto"/>
            </w:tcBorders>
            <w:shd w:val="clear" w:color="auto" w:fill="auto"/>
            <w:hideMark/>
          </w:tcPr>
          <w:p w14:paraId="0FFB0FBE"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2</w:t>
            </w:r>
          </w:p>
        </w:tc>
      </w:tr>
      <w:tr w:rsidR="00AB7276" w:rsidRPr="00E605F4" w14:paraId="4FF43312" w14:textId="77777777" w:rsidTr="00D362FB">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2F21C867"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Modulation</w:t>
            </w:r>
          </w:p>
        </w:tc>
        <w:tc>
          <w:tcPr>
            <w:tcW w:w="2265" w:type="dxa"/>
            <w:tcBorders>
              <w:top w:val="nil"/>
              <w:left w:val="nil"/>
              <w:bottom w:val="single" w:sz="4" w:space="0" w:color="auto"/>
              <w:right w:val="single" w:sz="4" w:space="0" w:color="auto"/>
            </w:tcBorders>
            <w:shd w:val="clear" w:color="000000" w:fill="F2F2F2"/>
            <w:hideMark/>
          </w:tcPr>
          <w:p w14:paraId="3E11E7BE"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QPSK</w:t>
            </w:r>
          </w:p>
        </w:tc>
      </w:tr>
      <w:tr w:rsidR="00AB7276" w:rsidRPr="00E605F4" w14:paraId="3480FBB8" w14:textId="77777777" w:rsidTr="00D362FB">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66582B94"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Channel</w:t>
            </w:r>
          </w:p>
        </w:tc>
        <w:tc>
          <w:tcPr>
            <w:tcW w:w="2265" w:type="dxa"/>
            <w:tcBorders>
              <w:top w:val="nil"/>
              <w:left w:val="nil"/>
              <w:bottom w:val="single" w:sz="4" w:space="0" w:color="auto"/>
              <w:right w:val="single" w:sz="4" w:space="0" w:color="auto"/>
            </w:tcBorders>
            <w:shd w:val="clear" w:color="auto" w:fill="auto"/>
            <w:hideMark/>
          </w:tcPr>
          <w:p w14:paraId="5F8CB823"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EPA, 3 km/h</w:t>
            </w:r>
          </w:p>
        </w:tc>
      </w:tr>
      <w:tr w:rsidR="00AB7276" w:rsidRPr="00E605F4" w14:paraId="71158C95" w14:textId="77777777" w:rsidTr="00D362FB">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534595FD"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Carrier bandwidth</w:t>
            </w:r>
          </w:p>
        </w:tc>
        <w:tc>
          <w:tcPr>
            <w:tcW w:w="2265" w:type="dxa"/>
            <w:tcBorders>
              <w:top w:val="nil"/>
              <w:left w:val="nil"/>
              <w:bottom w:val="single" w:sz="4" w:space="0" w:color="auto"/>
              <w:right w:val="single" w:sz="4" w:space="0" w:color="auto"/>
            </w:tcBorders>
            <w:shd w:val="clear" w:color="000000" w:fill="F2F2F2"/>
            <w:hideMark/>
          </w:tcPr>
          <w:p w14:paraId="2F97E413"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20 MHz</w:t>
            </w:r>
          </w:p>
        </w:tc>
      </w:tr>
      <w:tr w:rsidR="00AB7276" w:rsidRPr="00E605F4" w14:paraId="54B7BD20" w14:textId="77777777" w:rsidTr="00D362FB">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62BF2E9B"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Carrier frequency</w:t>
            </w:r>
          </w:p>
        </w:tc>
        <w:tc>
          <w:tcPr>
            <w:tcW w:w="2265" w:type="dxa"/>
            <w:tcBorders>
              <w:top w:val="nil"/>
              <w:left w:val="nil"/>
              <w:bottom w:val="single" w:sz="4" w:space="0" w:color="auto"/>
              <w:right w:val="single" w:sz="4" w:space="0" w:color="auto"/>
            </w:tcBorders>
            <w:shd w:val="clear" w:color="auto" w:fill="auto"/>
            <w:hideMark/>
          </w:tcPr>
          <w:p w14:paraId="5B6BE186"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4 GHz</w:t>
            </w:r>
          </w:p>
        </w:tc>
      </w:tr>
      <w:tr w:rsidR="00AB7276" w:rsidRPr="00E605F4" w14:paraId="1D701CDA" w14:textId="77777777" w:rsidTr="00D362FB">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27DF6099"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Channel estimation method</w:t>
            </w:r>
          </w:p>
        </w:tc>
        <w:tc>
          <w:tcPr>
            <w:tcW w:w="2265" w:type="dxa"/>
            <w:tcBorders>
              <w:top w:val="nil"/>
              <w:left w:val="nil"/>
              <w:bottom w:val="single" w:sz="4" w:space="0" w:color="auto"/>
              <w:right w:val="single" w:sz="4" w:space="0" w:color="auto"/>
            </w:tcBorders>
            <w:shd w:val="clear" w:color="000000" w:fill="F2F2F2"/>
            <w:hideMark/>
          </w:tcPr>
          <w:p w14:paraId="3F899D9B"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MMSE</w:t>
            </w:r>
          </w:p>
        </w:tc>
      </w:tr>
      <w:tr w:rsidR="00AB7276" w:rsidRPr="00E605F4" w14:paraId="41443C9B" w14:textId="77777777" w:rsidTr="00D362FB">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710F8CFE"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Channel coding</w:t>
            </w:r>
          </w:p>
        </w:tc>
        <w:tc>
          <w:tcPr>
            <w:tcW w:w="2265" w:type="dxa"/>
            <w:tcBorders>
              <w:top w:val="nil"/>
              <w:left w:val="nil"/>
              <w:bottom w:val="single" w:sz="4" w:space="0" w:color="auto"/>
              <w:right w:val="single" w:sz="4" w:space="0" w:color="auto"/>
            </w:tcBorders>
            <w:shd w:val="clear" w:color="auto" w:fill="auto"/>
            <w:hideMark/>
          </w:tcPr>
          <w:p w14:paraId="7CA0D625"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TBCC</w:t>
            </w:r>
          </w:p>
        </w:tc>
      </w:tr>
      <w:tr w:rsidR="00AB7276" w:rsidRPr="00E605F4" w14:paraId="15727A6F" w14:textId="77777777" w:rsidTr="00D362FB">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71D5E730"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Number of coded Bits</w:t>
            </w:r>
          </w:p>
        </w:tc>
        <w:tc>
          <w:tcPr>
            <w:tcW w:w="2265" w:type="dxa"/>
            <w:tcBorders>
              <w:top w:val="nil"/>
              <w:left w:val="nil"/>
              <w:bottom w:val="single" w:sz="4" w:space="0" w:color="auto"/>
              <w:right w:val="single" w:sz="4" w:space="0" w:color="auto"/>
            </w:tcBorders>
            <w:shd w:val="clear" w:color="000000" w:fill="F2F2F2"/>
            <w:hideMark/>
          </w:tcPr>
          <w:p w14:paraId="36131752"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8, 12 bits + 8 CRC bits</w:t>
            </w:r>
          </w:p>
        </w:tc>
      </w:tr>
      <w:tr w:rsidR="00AB7276" w:rsidRPr="00E605F4" w14:paraId="6658F163" w14:textId="77777777" w:rsidTr="00D362FB">
        <w:trPr>
          <w:trHeight w:val="315"/>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63CFBF67"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szCs w:val="22"/>
              </w:rPr>
              <w:t>Subcarrier spacing</w:t>
            </w:r>
          </w:p>
        </w:tc>
        <w:tc>
          <w:tcPr>
            <w:tcW w:w="2265" w:type="dxa"/>
            <w:tcBorders>
              <w:top w:val="nil"/>
              <w:left w:val="nil"/>
              <w:bottom w:val="single" w:sz="4" w:space="0" w:color="auto"/>
              <w:right w:val="single" w:sz="4" w:space="0" w:color="auto"/>
            </w:tcBorders>
            <w:shd w:val="clear" w:color="000000" w:fill="F2F2F2"/>
            <w:vAlign w:val="center"/>
            <w:hideMark/>
          </w:tcPr>
          <w:p w14:paraId="33EEAC68"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szCs w:val="22"/>
              </w:rPr>
              <w:t>30 kHz</w:t>
            </w:r>
          </w:p>
        </w:tc>
      </w:tr>
      <w:tr w:rsidR="00AB7276" w:rsidRPr="00E605F4" w14:paraId="73FF2D77" w14:textId="77777777" w:rsidTr="00D362FB">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7D315A79"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szCs w:val="22"/>
              </w:rPr>
              <w:t>Number of short PUCCH symbols</w:t>
            </w:r>
          </w:p>
        </w:tc>
        <w:tc>
          <w:tcPr>
            <w:tcW w:w="2265" w:type="dxa"/>
            <w:tcBorders>
              <w:top w:val="nil"/>
              <w:left w:val="nil"/>
              <w:bottom w:val="single" w:sz="4" w:space="0" w:color="auto"/>
              <w:right w:val="single" w:sz="4" w:space="0" w:color="auto"/>
            </w:tcBorders>
            <w:shd w:val="clear" w:color="auto" w:fill="auto"/>
            <w:vAlign w:val="center"/>
            <w:hideMark/>
          </w:tcPr>
          <w:p w14:paraId="6968C94B"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szCs w:val="22"/>
              </w:rPr>
              <w:t>1, 2</w:t>
            </w:r>
          </w:p>
        </w:tc>
      </w:tr>
      <w:tr w:rsidR="00AB7276" w:rsidRPr="00E605F4" w14:paraId="136A66D1" w14:textId="77777777" w:rsidTr="00D362FB">
        <w:trPr>
          <w:trHeight w:val="315"/>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1F802BAA"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szCs w:val="22"/>
              </w:rPr>
              <w:t>Cyclic Prefix length</w:t>
            </w:r>
          </w:p>
        </w:tc>
        <w:tc>
          <w:tcPr>
            <w:tcW w:w="2265" w:type="dxa"/>
            <w:tcBorders>
              <w:top w:val="nil"/>
              <w:left w:val="nil"/>
              <w:bottom w:val="single" w:sz="4" w:space="0" w:color="auto"/>
              <w:right w:val="single" w:sz="4" w:space="0" w:color="auto"/>
            </w:tcBorders>
            <w:shd w:val="clear" w:color="000000" w:fill="F2F2F2"/>
            <w:vAlign w:val="center"/>
            <w:hideMark/>
          </w:tcPr>
          <w:p w14:paraId="1317CEEF"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szCs w:val="22"/>
              </w:rPr>
              <w:t>2.4 us</w:t>
            </w:r>
          </w:p>
        </w:tc>
      </w:tr>
    </w:tbl>
    <w:p w14:paraId="2D55CAB6" w14:textId="77777777" w:rsidR="004315A2" w:rsidRPr="004315A2" w:rsidRDefault="004315A2" w:rsidP="007567BD"/>
    <w:sectPr w:rsidR="004315A2" w:rsidRPr="004315A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DCC28" w14:textId="77777777" w:rsidR="009F3DFA" w:rsidRDefault="009F3DFA">
      <w:r>
        <w:separator/>
      </w:r>
    </w:p>
  </w:endnote>
  <w:endnote w:type="continuationSeparator" w:id="0">
    <w:p w14:paraId="1690E5DC" w14:textId="77777777" w:rsidR="009F3DFA" w:rsidRDefault="009F3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80A21" w14:textId="77777777" w:rsidR="009F3DFA" w:rsidRDefault="009F3DFA">
      <w:r>
        <w:separator/>
      </w:r>
    </w:p>
  </w:footnote>
  <w:footnote w:type="continuationSeparator" w:id="0">
    <w:p w14:paraId="05C169CD" w14:textId="77777777" w:rsidR="009F3DFA" w:rsidRDefault="009F3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BE3A8F"/>
    <w:multiLevelType w:val="hybridMultilevel"/>
    <w:tmpl w:val="8E1AF986"/>
    <w:lvl w:ilvl="0" w:tplc="D4C4F1C0">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70EA1"/>
    <w:multiLevelType w:val="hybridMultilevel"/>
    <w:tmpl w:val="C878481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73A3062"/>
    <w:multiLevelType w:val="hybridMultilevel"/>
    <w:tmpl w:val="A300CC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3F7D48"/>
    <w:multiLevelType w:val="hybridMultilevel"/>
    <w:tmpl w:val="23B8CC24"/>
    <w:lvl w:ilvl="0" w:tplc="FB28D2F8">
      <w:start w:val="1"/>
      <w:numFmt w:val="bullet"/>
      <w:lvlText w:val="•"/>
      <w:lvlJc w:val="left"/>
      <w:pPr>
        <w:tabs>
          <w:tab w:val="num" w:pos="720"/>
        </w:tabs>
        <w:ind w:left="720" w:hanging="360"/>
      </w:pPr>
      <w:rPr>
        <w:rFonts w:ascii="Arial" w:hAnsi="Arial" w:hint="default"/>
      </w:rPr>
    </w:lvl>
    <w:lvl w:ilvl="1" w:tplc="EB3E6526" w:tentative="1">
      <w:start w:val="1"/>
      <w:numFmt w:val="bullet"/>
      <w:lvlText w:val="•"/>
      <w:lvlJc w:val="left"/>
      <w:pPr>
        <w:tabs>
          <w:tab w:val="num" w:pos="1440"/>
        </w:tabs>
        <w:ind w:left="1440" w:hanging="360"/>
      </w:pPr>
      <w:rPr>
        <w:rFonts w:ascii="Arial" w:hAnsi="Arial" w:hint="default"/>
      </w:rPr>
    </w:lvl>
    <w:lvl w:ilvl="2" w:tplc="F6A82BFE" w:tentative="1">
      <w:start w:val="1"/>
      <w:numFmt w:val="bullet"/>
      <w:lvlText w:val="•"/>
      <w:lvlJc w:val="left"/>
      <w:pPr>
        <w:tabs>
          <w:tab w:val="num" w:pos="2160"/>
        </w:tabs>
        <w:ind w:left="2160" w:hanging="360"/>
      </w:pPr>
      <w:rPr>
        <w:rFonts w:ascii="Arial" w:hAnsi="Arial" w:hint="default"/>
      </w:rPr>
    </w:lvl>
    <w:lvl w:ilvl="3" w:tplc="F9B66D44" w:tentative="1">
      <w:start w:val="1"/>
      <w:numFmt w:val="bullet"/>
      <w:lvlText w:val="•"/>
      <w:lvlJc w:val="left"/>
      <w:pPr>
        <w:tabs>
          <w:tab w:val="num" w:pos="2880"/>
        </w:tabs>
        <w:ind w:left="2880" w:hanging="360"/>
      </w:pPr>
      <w:rPr>
        <w:rFonts w:ascii="Arial" w:hAnsi="Arial" w:hint="default"/>
      </w:rPr>
    </w:lvl>
    <w:lvl w:ilvl="4" w:tplc="2A80C726" w:tentative="1">
      <w:start w:val="1"/>
      <w:numFmt w:val="bullet"/>
      <w:lvlText w:val="•"/>
      <w:lvlJc w:val="left"/>
      <w:pPr>
        <w:tabs>
          <w:tab w:val="num" w:pos="3600"/>
        </w:tabs>
        <w:ind w:left="3600" w:hanging="360"/>
      </w:pPr>
      <w:rPr>
        <w:rFonts w:ascii="Arial" w:hAnsi="Arial" w:hint="default"/>
      </w:rPr>
    </w:lvl>
    <w:lvl w:ilvl="5" w:tplc="97E0133E" w:tentative="1">
      <w:start w:val="1"/>
      <w:numFmt w:val="bullet"/>
      <w:lvlText w:val="•"/>
      <w:lvlJc w:val="left"/>
      <w:pPr>
        <w:tabs>
          <w:tab w:val="num" w:pos="4320"/>
        </w:tabs>
        <w:ind w:left="4320" w:hanging="360"/>
      </w:pPr>
      <w:rPr>
        <w:rFonts w:ascii="Arial" w:hAnsi="Arial" w:hint="default"/>
      </w:rPr>
    </w:lvl>
    <w:lvl w:ilvl="6" w:tplc="B9242774" w:tentative="1">
      <w:start w:val="1"/>
      <w:numFmt w:val="bullet"/>
      <w:lvlText w:val="•"/>
      <w:lvlJc w:val="left"/>
      <w:pPr>
        <w:tabs>
          <w:tab w:val="num" w:pos="5040"/>
        </w:tabs>
        <w:ind w:left="5040" w:hanging="360"/>
      </w:pPr>
      <w:rPr>
        <w:rFonts w:ascii="Arial" w:hAnsi="Arial" w:hint="default"/>
      </w:rPr>
    </w:lvl>
    <w:lvl w:ilvl="7" w:tplc="18BC51B4" w:tentative="1">
      <w:start w:val="1"/>
      <w:numFmt w:val="bullet"/>
      <w:lvlText w:val="•"/>
      <w:lvlJc w:val="left"/>
      <w:pPr>
        <w:tabs>
          <w:tab w:val="num" w:pos="5760"/>
        </w:tabs>
        <w:ind w:left="5760" w:hanging="360"/>
      </w:pPr>
      <w:rPr>
        <w:rFonts w:ascii="Arial" w:hAnsi="Arial" w:hint="default"/>
      </w:rPr>
    </w:lvl>
    <w:lvl w:ilvl="8" w:tplc="ED30E8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547ABB"/>
    <w:multiLevelType w:val="hybridMultilevel"/>
    <w:tmpl w:val="530A0578"/>
    <w:lvl w:ilvl="0" w:tplc="461629E8">
      <w:start w:val="1"/>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3F0647F"/>
    <w:multiLevelType w:val="hybridMultilevel"/>
    <w:tmpl w:val="3F0C06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C04D98"/>
    <w:multiLevelType w:val="hybridMultilevel"/>
    <w:tmpl w:val="EF6465C4"/>
    <w:lvl w:ilvl="0" w:tplc="46DA86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0020F1"/>
    <w:multiLevelType w:val="hybridMultilevel"/>
    <w:tmpl w:val="D8C6B6D0"/>
    <w:lvl w:ilvl="0" w:tplc="D4C4F1C0">
      <w:start w:val="1"/>
      <w:numFmt w:val="bullet"/>
      <w:lvlText w:val="•"/>
      <w:lvlJc w:val="left"/>
      <w:pPr>
        <w:tabs>
          <w:tab w:val="num" w:pos="644"/>
        </w:tabs>
        <w:ind w:left="644" w:hanging="360"/>
      </w:pPr>
      <w:rPr>
        <w:rFonts w:ascii="Arial" w:hAnsi="Arial" w:hint="default"/>
      </w:rPr>
    </w:lvl>
    <w:lvl w:ilvl="1" w:tplc="174051E4">
      <w:numFmt w:val="bullet"/>
      <w:lvlText w:val="–"/>
      <w:lvlJc w:val="left"/>
      <w:pPr>
        <w:tabs>
          <w:tab w:val="num" w:pos="1364"/>
        </w:tabs>
        <w:ind w:left="1364" w:hanging="360"/>
      </w:pPr>
      <w:rPr>
        <w:rFonts w:ascii="Arial" w:hAnsi="Arial" w:hint="default"/>
      </w:rPr>
    </w:lvl>
    <w:lvl w:ilvl="2" w:tplc="2AE894EC">
      <w:numFmt w:val="bullet"/>
      <w:lvlText w:val="•"/>
      <w:lvlJc w:val="left"/>
      <w:pPr>
        <w:tabs>
          <w:tab w:val="num" w:pos="2084"/>
        </w:tabs>
        <w:ind w:left="2084" w:hanging="360"/>
      </w:pPr>
      <w:rPr>
        <w:rFonts w:ascii="Arial" w:hAnsi="Arial" w:hint="default"/>
      </w:rPr>
    </w:lvl>
    <w:lvl w:ilvl="3" w:tplc="9EDCD22C" w:tentative="1">
      <w:start w:val="1"/>
      <w:numFmt w:val="bullet"/>
      <w:lvlText w:val="•"/>
      <w:lvlJc w:val="left"/>
      <w:pPr>
        <w:tabs>
          <w:tab w:val="num" w:pos="2804"/>
        </w:tabs>
        <w:ind w:left="2804" w:hanging="360"/>
      </w:pPr>
      <w:rPr>
        <w:rFonts w:ascii="Arial" w:hAnsi="Arial" w:hint="default"/>
      </w:rPr>
    </w:lvl>
    <w:lvl w:ilvl="4" w:tplc="7D106888" w:tentative="1">
      <w:start w:val="1"/>
      <w:numFmt w:val="bullet"/>
      <w:lvlText w:val="•"/>
      <w:lvlJc w:val="left"/>
      <w:pPr>
        <w:tabs>
          <w:tab w:val="num" w:pos="3524"/>
        </w:tabs>
        <w:ind w:left="3524" w:hanging="360"/>
      </w:pPr>
      <w:rPr>
        <w:rFonts w:ascii="Arial" w:hAnsi="Arial" w:hint="default"/>
      </w:rPr>
    </w:lvl>
    <w:lvl w:ilvl="5" w:tplc="999C8330" w:tentative="1">
      <w:start w:val="1"/>
      <w:numFmt w:val="bullet"/>
      <w:lvlText w:val="•"/>
      <w:lvlJc w:val="left"/>
      <w:pPr>
        <w:tabs>
          <w:tab w:val="num" w:pos="4244"/>
        </w:tabs>
        <w:ind w:left="4244" w:hanging="360"/>
      </w:pPr>
      <w:rPr>
        <w:rFonts w:ascii="Arial" w:hAnsi="Arial" w:hint="default"/>
      </w:rPr>
    </w:lvl>
    <w:lvl w:ilvl="6" w:tplc="4EA68B06" w:tentative="1">
      <w:start w:val="1"/>
      <w:numFmt w:val="bullet"/>
      <w:lvlText w:val="•"/>
      <w:lvlJc w:val="left"/>
      <w:pPr>
        <w:tabs>
          <w:tab w:val="num" w:pos="4964"/>
        </w:tabs>
        <w:ind w:left="4964" w:hanging="360"/>
      </w:pPr>
      <w:rPr>
        <w:rFonts w:ascii="Arial" w:hAnsi="Arial" w:hint="default"/>
      </w:rPr>
    </w:lvl>
    <w:lvl w:ilvl="7" w:tplc="E3A00BB4" w:tentative="1">
      <w:start w:val="1"/>
      <w:numFmt w:val="bullet"/>
      <w:lvlText w:val="•"/>
      <w:lvlJc w:val="left"/>
      <w:pPr>
        <w:tabs>
          <w:tab w:val="num" w:pos="5684"/>
        </w:tabs>
        <w:ind w:left="5684" w:hanging="360"/>
      </w:pPr>
      <w:rPr>
        <w:rFonts w:ascii="Arial" w:hAnsi="Arial" w:hint="default"/>
      </w:rPr>
    </w:lvl>
    <w:lvl w:ilvl="8" w:tplc="68DE6AF6"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316522F1"/>
    <w:multiLevelType w:val="hybridMultilevel"/>
    <w:tmpl w:val="5B2065CA"/>
    <w:lvl w:ilvl="0" w:tplc="04090019">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4" w15:restartNumberingAfterBreak="0">
    <w:nsid w:val="341953A2"/>
    <w:multiLevelType w:val="hybridMultilevel"/>
    <w:tmpl w:val="2C8675E2"/>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5" w15:restartNumberingAfterBreak="0">
    <w:nsid w:val="36010ADE"/>
    <w:multiLevelType w:val="hybridMultilevel"/>
    <w:tmpl w:val="F1642C9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C3516D"/>
    <w:multiLevelType w:val="hybridMultilevel"/>
    <w:tmpl w:val="12905FF8"/>
    <w:lvl w:ilvl="0" w:tplc="1B9816E4">
      <w:start w:val="1"/>
      <w:numFmt w:val="bullet"/>
      <w:lvlText w:val="•"/>
      <w:lvlJc w:val="left"/>
      <w:pPr>
        <w:tabs>
          <w:tab w:val="num" w:pos="720"/>
        </w:tabs>
        <w:ind w:left="720" w:hanging="360"/>
      </w:pPr>
      <w:rPr>
        <w:rFonts w:ascii="Arial" w:hAnsi="Arial" w:hint="default"/>
      </w:rPr>
    </w:lvl>
    <w:lvl w:ilvl="1" w:tplc="83609324">
      <w:start w:val="25"/>
      <w:numFmt w:val="bullet"/>
      <w:lvlText w:val="•"/>
      <w:lvlJc w:val="left"/>
      <w:pPr>
        <w:tabs>
          <w:tab w:val="num" w:pos="1440"/>
        </w:tabs>
        <w:ind w:left="1440" w:hanging="360"/>
      </w:pPr>
      <w:rPr>
        <w:rFonts w:ascii="Arial" w:hAnsi="Arial" w:hint="default"/>
      </w:rPr>
    </w:lvl>
    <w:lvl w:ilvl="2" w:tplc="4474943A" w:tentative="1">
      <w:start w:val="1"/>
      <w:numFmt w:val="bullet"/>
      <w:lvlText w:val="•"/>
      <w:lvlJc w:val="left"/>
      <w:pPr>
        <w:tabs>
          <w:tab w:val="num" w:pos="2160"/>
        </w:tabs>
        <w:ind w:left="2160" w:hanging="360"/>
      </w:pPr>
      <w:rPr>
        <w:rFonts w:ascii="Arial" w:hAnsi="Arial" w:hint="default"/>
      </w:rPr>
    </w:lvl>
    <w:lvl w:ilvl="3" w:tplc="14AC6A4C" w:tentative="1">
      <w:start w:val="1"/>
      <w:numFmt w:val="bullet"/>
      <w:lvlText w:val="•"/>
      <w:lvlJc w:val="left"/>
      <w:pPr>
        <w:tabs>
          <w:tab w:val="num" w:pos="2880"/>
        </w:tabs>
        <w:ind w:left="2880" w:hanging="360"/>
      </w:pPr>
      <w:rPr>
        <w:rFonts w:ascii="Arial" w:hAnsi="Arial" w:hint="default"/>
      </w:rPr>
    </w:lvl>
    <w:lvl w:ilvl="4" w:tplc="487E8442" w:tentative="1">
      <w:start w:val="1"/>
      <w:numFmt w:val="bullet"/>
      <w:lvlText w:val="•"/>
      <w:lvlJc w:val="left"/>
      <w:pPr>
        <w:tabs>
          <w:tab w:val="num" w:pos="3600"/>
        </w:tabs>
        <w:ind w:left="3600" w:hanging="360"/>
      </w:pPr>
      <w:rPr>
        <w:rFonts w:ascii="Arial" w:hAnsi="Arial" w:hint="default"/>
      </w:rPr>
    </w:lvl>
    <w:lvl w:ilvl="5" w:tplc="67C8ECD4" w:tentative="1">
      <w:start w:val="1"/>
      <w:numFmt w:val="bullet"/>
      <w:lvlText w:val="•"/>
      <w:lvlJc w:val="left"/>
      <w:pPr>
        <w:tabs>
          <w:tab w:val="num" w:pos="4320"/>
        </w:tabs>
        <w:ind w:left="4320" w:hanging="360"/>
      </w:pPr>
      <w:rPr>
        <w:rFonts w:ascii="Arial" w:hAnsi="Arial" w:hint="default"/>
      </w:rPr>
    </w:lvl>
    <w:lvl w:ilvl="6" w:tplc="0CBA75CC" w:tentative="1">
      <w:start w:val="1"/>
      <w:numFmt w:val="bullet"/>
      <w:lvlText w:val="•"/>
      <w:lvlJc w:val="left"/>
      <w:pPr>
        <w:tabs>
          <w:tab w:val="num" w:pos="5040"/>
        </w:tabs>
        <w:ind w:left="5040" w:hanging="360"/>
      </w:pPr>
      <w:rPr>
        <w:rFonts w:ascii="Arial" w:hAnsi="Arial" w:hint="default"/>
      </w:rPr>
    </w:lvl>
    <w:lvl w:ilvl="7" w:tplc="9ACE4FF4" w:tentative="1">
      <w:start w:val="1"/>
      <w:numFmt w:val="bullet"/>
      <w:lvlText w:val="•"/>
      <w:lvlJc w:val="left"/>
      <w:pPr>
        <w:tabs>
          <w:tab w:val="num" w:pos="5760"/>
        </w:tabs>
        <w:ind w:left="5760" w:hanging="360"/>
      </w:pPr>
      <w:rPr>
        <w:rFonts w:ascii="Arial" w:hAnsi="Arial" w:hint="default"/>
      </w:rPr>
    </w:lvl>
    <w:lvl w:ilvl="8" w:tplc="B720E2B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4C74CD"/>
    <w:multiLevelType w:val="hybridMultilevel"/>
    <w:tmpl w:val="3BA0BA48"/>
    <w:lvl w:ilvl="0" w:tplc="461629E8">
      <w:start w:val="1"/>
      <w:numFmt w:val="bullet"/>
      <w:lvlText w:val="•"/>
      <w:lvlJc w:val="left"/>
      <w:pPr>
        <w:tabs>
          <w:tab w:val="num" w:pos="720"/>
        </w:tabs>
        <w:ind w:left="720" w:hanging="360"/>
      </w:pPr>
      <w:rPr>
        <w:rFonts w:ascii="Arial" w:hAnsi="Arial" w:hint="default"/>
      </w:rPr>
    </w:lvl>
    <w:lvl w:ilvl="1" w:tplc="6708F540">
      <w:numFmt w:val="bullet"/>
      <w:lvlText w:val=""/>
      <w:lvlJc w:val="left"/>
      <w:pPr>
        <w:tabs>
          <w:tab w:val="num" w:pos="1440"/>
        </w:tabs>
        <w:ind w:left="1440" w:hanging="360"/>
      </w:pPr>
      <w:rPr>
        <w:rFonts w:ascii="Wingdings" w:hAnsi="Wingdings" w:hint="default"/>
      </w:rPr>
    </w:lvl>
    <w:lvl w:ilvl="2" w:tplc="58A4F2EA" w:tentative="1">
      <w:start w:val="1"/>
      <w:numFmt w:val="bullet"/>
      <w:lvlText w:val=""/>
      <w:lvlJc w:val="left"/>
      <w:pPr>
        <w:tabs>
          <w:tab w:val="num" w:pos="2160"/>
        </w:tabs>
        <w:ind w:left="2160" w:hanging="360"/>
      </w:pPr>
      <w:rPr>
        <w:rFonts w:ascii="Wingdings" w:hAnsi="Wingdings" w:hint="default"/>
      </w:rPr>
    </w:lvl>
    <w:lvl w:ilvl="3" w:tplc="A7084C98" w:tentative="1">
      <w:start w:val="1"/>
      <w:numFmt w:val="bullet"/>
      <w:lvlText w:val=""/>
      <w:lvlJc w:val="left"/>
      <w:pPr>
        <w:tabs>
          <w:tab w:val="num" w:pos="2880"/>
        </w:tabs>
        <w:ind w:left="2880" w:hanging="360"/>
      </w:pPr>
      <w:rPr>
        <w:rFonts w:ascii="Wingdings" w:hAnsi="Wingdings" w:hint="default"/>
      </w:rPr>
    </w:lvl>
    <w:lvl w:ilvl="4" w:tplc="D616A88E" w:tentative="1">
      <w:start w:val="1"/>
      <w:numFmt w:val="bullet"/>
      <w:lvlText w:val=""/>
      <w:lvlJc w:val="left"/>
      <w:pPr>
        <w:tabs>
          <w:tab w:val="num" w:pos="3600"/>
        </w:tabs>
        <w:ind w:left="3600" w:hanging="360"/>
      </w:pPr>
      <w:rPr>
        <w:rFonts w:ascii="Wingdings" w:hAnsi="Wingdings" w:hint="default"/>
      </w:rPr>
    </w:lvl>
    <w:lvl w:ilvl="5" w:tplc="00262730" w:tentative="1">
      <w:start w:val="1"/>
      <w:numFmt w:val="bullet"/>
      <w:lvlText w:val=""/>
      <w:lvlJc w:val="left"/>
      <w:pPr>
        <w:tabs>
          <w:tab w:val="num" w:pos="4320"/>
        </w:tabs>
        <w:ind w:left="4320" w:hanging="360"/>
      </w:pPr>
      <w:rPr>
        <w:rFonts w:ascii="Wingdings" w:hAnsi="Wingdings" w:hint="default"/>
      </w:rPr>
    </w:lvl>
    <w:lvl w:ilvl="6" w:tplc="DC625912" w:tentative="1">
      <w:start w:val="1"/>
      <w:numFmt w:val="bullet"/>
      <w:lvlText w:val=""/>
      <w:lvlJc w:val="left"/>
      <w:pPr>
        <w:tabs>
          <w:tab w:val="num" w:pos="5040"/>
        </w:tabs>
        <w:ind w:left="5040" w:hanging="360"/>
      </w:pPr>
      <w:rPr>
        <w:rFonts w:ascii="Wingdings" w:hAnsi="Wingdings" w:hint="default"/>
      </w:rPr>
    </w:lvl>
    <w:lvl w:ilvl="7" w:tplc="8B6048DE" w:tentative="1">
      <w:start w:val="1"/>
      <w:numFmt w:val="bullet"/>
      <w:lvlText w:val=""/>
      <w:lvlJc w:val="left"/>
      <w:pPr>
        <w:tabs>
          <w:tab w:val="num" w:pos="5760"/>
        </w:tabs>
        <w:ind w:left="5760" w:hanging="360"/>
      </w:pPr>
      <w:rPr>
        <w:rFonts w:ascii="Wingdings" w:hAnsi="Wingdings" w:hint="default"/>
      </w:rPr>
    </w:lvl>
    <w:lvl w:ilvl="8" w:tplc="BE565FA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D57CF5"/>
    <w:multiLevelType w:val="hybridMultilevel"/>
    <w:tmpl w:val="A7C489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2776C9"/>
    <w:multiLevelType w:val="hybridMultilevel"/>
    <w:tmpl w:val="D9124060"/>
    <w:lvl w:ilvl="0" w:tplc="04090001">
      <w:start w:val="1"/>
      <w:numFmt w:val="bullet"/>
      <w:lvlText w:val=""/>
      <w:lvlJc w:val="left"/>
      <w:pPr>
        <w:ind w:left="644" w:hanging="360"/>
      </w:pPr>
      <w:rPr>
        <w:rFonts w:ascii="Symbol" w:hAnsi="Symbol" w:hint="default"/>
      </w:rPr>
    </w:lvl>
    <w:lvl w:ilvl="1" w:tplc="B1220E96">
      <w:start w:val="1"/>
      <w:numFmt w:val="bullet"/>
      <w:lvlText w:val="o"/>
      <w:lvlJc w:val="left"/>
      <w:pPr>
        <w:ind w:left="1364" w:hanging="360"/>
      </w:pPr>
      <w:rPr>
        <w:rFonts w:ascii="Courier New" w:hAnsi="Courier New" w:hint="default"/>
        <w:sz w:val="16"/>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8940F4F"/>
    <w:multiLevelType w:val="hybridMultilevel"/>
    <w:tmpl w:val="19AC5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5540F5"/>
    <w:multiLevelType w:val="hybridMultilevel"/>
    <w:tmpl w:val="8CDEB7CA"/>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369E5"/>
    <w:multiLevelType w:val="hybridMultilevel"/>
    <w:tmpl w:val="65D63ABA"/>
    <w:lvl w:ilvl="0" w:tplc="708E9974">
      <w:start w:val="1"/>
      <w:numFmt w:val="bullet"/>
      <w:lvlText w:val=""/>
      <w:lvlJc w:val="left"/>
      <w:pPr>
        <w:tabs>
          <w:tab w:val="num" w:pos="720"/>
        </w:tabs>
        <w:ind w:left="720" w:hanging="360"/>
      </w:pPr>
      <w:rPr>
        <w:rFonts w:ascii="Wingdings" w:hAnsi="Wingdings" w:hint="default"/>
      </w:rPr>
    </w:lvl>
    <w:lvl w:ilvl="1" w:tplc="6708F540">
      <w:numFmt w:val="bullet"/>
      <w:lvlText w:val=""/>
      <w:lvlJc w:val="left"/>
      <w:pPr>
        <w:tabs>
          <w:tab w:val="num" w:pos="1440"/>
        </w:tabs>
        <w:ind w:left="1440" w:hanging="360"/>
      </w:pPr>
      <w:rPr>
        <w:rFonts w:ascii="Wingdings" w:hAnsi="Wingdings" w:hint="default"/>
      </w:rPr>
    </w:lvl>
    <w:lvl w:ilvl="2" w:tplc="58A4F2EA" w:tentative="1">
      <w:start w:val="1"/>
      <w:numFmt w:val="bullet"/>
      <w:lvlText w:val=""/>
      <w:lvlJc w:val="left"/>
      <w:pPr>
        <w:tabs>
          <w:tab w:val="num" w:pos="2160"/>
        </w:tabs>
        <w:ind w:left="2160" w:hanging="360"/>
      </w:pPr>
      <w:rPr>
        <w:rFonts w:ascii="Wingdings" w:hAnsi="Wingdings" w:hint="default"/>
      </w:rPr>
    </w:lvl>
    <w:lvl w:ilvl="3" w:tplc="A7084C98" w:tentative="1">
      <w:start w:val="1"/>
      <w:numFmt w:val="bullet"/>
      <w:lvlText w:val=""/>
      <w:lvlJc w:val="left"/>
      <w:pPr>
        <w:tabs>
          <w:tab w:val="num" w:pos="2880"/>
        </w:tabs>
        <w:ind w:left="2880" w:hanging="360"/>
      </w:pPr>
      <w:rPr>
        <w:rFonts w:ascii="Wingdings" w:hAnsi="Wingdings" w:hint="default"/>
      </w:rPr>
    </w:lvl>
    <w:lvl w:ilvl="4" w:tplc="D616A88E" w:tentative="1">
      <w:start w:val="1"/>
      <w:numFmt w:val="bullet"/>
      <w:lvlText w:val=""/>
      <w:lvlJc w:val="left"/>
      <w:pPr>
        <w:tabs>
          <w:tab w:val="num" w:pos="3600"/>
        </w:tabs>
        <w:ind w:left="3600" w:hanging="360"/>
      </w:pPr>
      <w:rPr>
        <w:rFonts w:ascii="Wingdings" w:hAnsi="Wingdings" w:hint="default"/>
      </w:rPr>
    </w:lvl>
    <w:lvl w:ilvl="5" w:tplc="00262730" w:tentative="1">
      <w:start w:val="1"/>
      <w:numFmt w:val="bullet"/>
      <w:lvlText w:val=""/>
      <w:lvlJc w:val="left"/>
      <w:pPr>
        <w:tabs>
          <w:tab w:val="num" w:pos="4320"/>
        </w:tabs>
        <w:ind w:left="4320" w:hanging="360"/>
      </w:pPr>
      <w:rPr>
        <w:rFonts w:ascii="Wingdings" w:hAnsi="Wingdings" w:hint="default"/>
      </w:rPr>
    </w:lvl>
    <w:lvl w:ilvl="6" w:tplc="DC625912" w:tentative="1">
      <w:start w:val="1"/>
      <w:numFmt w:val="bullet"/>
      <w:lvlText w:val=""/>
      <w:lvlJc w:val="left"/>
      <w:pPr>
        <w:tabs>
          <w:tab w:val="num" w:pos="5040"/>
        </w:tabs>
        <w:ind w:left="5040" w:hanging="360"/>
      </w:pPr>
      <w:rPr>
        <w:rFonts w:ascii="Wingdings" w:hAnsi="Wingdings" w:hint="default"/>
      </w:rPr>
    </w:lvl>
    <w:lvl w:ilvl="7" w:tplc="8B6048DE" w:tentative="1">
      <w:start w:val="1"/>
      <w:numFmt w:val="bullet"/>
      <w:lvlText w:val=""/>
      <w:lvlJc w:val="left"/>
      <w:pPr>
        <w:tabs>
          <w:tab w:val="num" w:pos="5760"/>
        </w:tabs>
        <w:ind w:left="5760" w:hanging="360"/>
      </w:pPr>
      <w:rPr>
        <w:rFonts w:ascii="Wingdings" w:hAnsi="Wingdings" w:hint="default"/>
      </w:rPr>
    </w:lvl>
    <w:lvl w:ilvl="8" w:tplc="BE565FA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8F362C"/>
    <w:multiLevelType w:val="hybridMultilevel"/>
    <w:tmpl w:val="E19802AE"/>
    <w:lvl w:ilvl="0" w:tplc="19BA4C72">
      <w:start w:val="1"/>
      <w:numFmt w:val="bullet"/>
      <w:lvlText w:val="•"/>
      <w:lvlJc w:val="left"/>
      <w:pPr>
        <w:tabs>
          <w:tab w:val="num" w:pos="720"/>
        </w:tabs>
        <w:ind w:left="720" w:hanging="360"/>
      </w:pPr>
      <w:rPr>
        <w:rFonts w:ascii="Arial" w:hAnsi="Arial" w:hint="default"/>
      </w:rPr>
    </w:lvl>
    <w:lvl w:ilvl="1" w:tplc="321E3570">
      <w:numFmt w:val="bullet"/>
      <w:lvlText w:val="–"/>
      <w:lvlJc w:val="left"/>
      <w:pPr>
        <w:tabs>
          <w:tab w:val="num" w:pos="1440"/>
        </w:tabs>
        <w:ind w:left="1440" w:hanging="360"/>
      </w:pPr>
      <w:rPr>
        <w:rFonts w:ascii="Arial" w:hAnsi="Arial" w:hint="default"/>
      </w:rPr>
    </w:lvl>
    <w:lvl w:ilvl="2" w:tplc="9BF6DA80" w:tentative="1">
      <w:start w:val="1"/>
      <w:numFmt w:val="bullet"/>
      <w:lvlText w:val="•"/>
      <w:lvlJc w:val="left"/>
      <w:pPr>
        <w:tabs>
          <w:tab w:val="num" w:pos="2160"/>
        </w:tabs>
        <w:ind w:left="2160" w:hanging="360"/>
      </w:pPr>
      <w:rPr>
        <w:rFonts w:ascii="Arial" w:hAnsi="Arial" w:hint="default"/>
      </w:rPr>
    </w:lvl>
    <w:lvl w:ilvl="3" w:tplc="DE201ABC" w:tentative="1">
      <w:start w:val="1"/>
      <w:numFmt w:val="bullet"/>
      <w:lvlText w:val="•"/>
      <w:lvlJc w:val="left"/>
      <w:pPr>
        <w:tabs>
          <w:tab w:val="num" w:pos="2880"/>
        </w:tabs>
        <w:ind w:left="2880" w:hanging="360"/>
      </w:pPr>
      <w:rPr>
        <w:rFonts w:ascii="Arial" w:hAnsi="Arial" w:hint="default"/>
      </w:rPr>
    </w:lvl>
    <w:lvl w:ilvl="4" w:tplc="075A44B0" w:tentative="1">
      <w:start w:val="1"/>
      <w:numFmt w:val="bullet"/>
      <w:lvlText w:val="•"/>
      <w:lvlJc w:val="left"/>
      <w:pPr>
        <w:tabs>
          <w:tab w:val="num" w:pos="3600"/>
        </w:tabs>
        <w:ind w:left="3600" w:hanging="360"/>
      </w:pPr>
      <w:rPr>
        <w:rFonts w:ascii="Arial" w:hAnsi="Arial" w:hint="default"/>
      </w:rPr>
    </w:lvl>
    <w:lvl w:ilvl="5" w:tplc="9802ED26" w:tentative="1">
      <w:start w:val="1"/>
      <w:numFmt w:val="bullet"/>
      <w:lvlText w:val="•"/>
      <w:lvlJc w:val="left"/>
      <w:pPr>
        <w:tabs>
          <w:tab w:val="num" w:pos="4320"/>
        </w:tabs>
        <w:ind w:left="4320" w:hanging="360"/>
      </w:pPr>
      <w:rPr>
        <w:rFonts w:ascii="Arial" w:hAnsi="Arial" w:hint="default"/>
      </w:rPr>
    </w:lvl>
    <w:lvl w:ilvl="6" w:tplc="6472F4E0" w:tentative="1">
      <w:start w:val="1"/>
      <w:numFmt w:val="bullet"/>
      <w:lvlText w:val="•"/>
      <w:lvlJc w:val="left"/>
      <w:pPr>
        <w:tabs>
          <w:tab w:val="num" w:pos="5040"/>
        </w:tabs>
        <w:ind w:left="5040" w:hanging="360"/>
      </w:pPr>
      <w:rPr>
        <w:rFonts w:ascii="Arial" w:hAnsi="Arial" w:hint="default"/>
      </w:rPr>
    </w:lvl>
    <w:lvl w:ilvl="7" w:tplc="F4867940" w:tentative="1">
      <w:start w:val="1"/>
      <w:numFmt w:val="bullet"/>
      <w:lvlText w:val="•"/>
      <w:lvlJc w:val="left"/>
      <w:pPr>
        <w:tabs>
          <w:tab w:val="num" w:pos="5760"/>
        </w:tabs>
        <w:ind w:left="5760" w:hanging="360"/>
      </w:pPr>
      <w:rPr>
        <w:rFonts w:ascii="Arial" w:hAnsi="Arial" w:hint="default"/>
      </w:rPr>
    </w:lvl>
    <w:lvl w:ilvl="8" w:tplc="1F7426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71769F"/>
    <w:multiLevelType w:val="hybridMultilevel"/>
    <w:tmpl w:val="7AEAD274"/>
    <w:lvl w:ilvl="0" w:tplc="5386AA1C">
      <w:start w:val="1"/>
      <w:numFmt w:val="lowerLetter"/>
      <w:lvlText w:val="%1)"/>
      <w:lvlJc w:val="left"/>
      <w:pPr>
        <w:ind w:left="4905" w:hanging="4545"/>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5E791857"/>
    <w:multiLevelType w:val="hybridMultilevel"/>
    <w:tmpl w:val="44A6084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FA878F9"/>
    <w:multiLevelType w:val="hybridMultilevel"/>
    <w:tmpl w:val="7DBC0AA0"/>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8" w15:restartNumberingAfterBreak="0">
    <w:nsid w:val="5FAA4EFA"/>
    <w:multiLevelType w:val="hybridMultilevel"/>
    <w:tmpl w:val="8CC86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482A55"/>
    <w:multiLevelType w:val="hybridMultilevel"/>
    <w:tmpl w:val="59825528"/>
    <w:lvl w:ilvl="0" w:tplc="D4C4F1C0">
      <w:start w:val="1"/>
      <w:numFmt w:val="bullet"/>
      <w:lvlText w:val="•"/>
      <w:lvlJc w:val="left"/>
      <w:pPr>
        <w:ind w:left="644" w:hanging="360"/>
      </w:pPr>
      <w:rPr>
        <w:rFonts w:ascii="Arial" w:hAnsi="Arial" w:hint="default"/>
      </w:rPr>
    </w:lvl>
    <w:lvl w:ilvl="1" w:tplc="B1220E96">
      <w:start w:val="1"/>
      <w:numFmt w:val="bullet"/>
      <w:lvlText w:val="o"/>
      <w:lvlJc w:val="left"/>
      <w:pPr>
        <w:ind w:left="1364" w:hanging="360"/>
      </w:pPr>
      <w:rPr>
        <w:rFonts w:ascii="Courier New" w:hAnsi="Courier New" w:hint="default"/>
        <w:sz w:val="16"/>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1" w15:restartNumberingAfterBreak="0">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MS Mincho"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6AC0162A"/>
    <w:multiLevelType w:val="hybridMultilevel"/>
    <w:tmpl w:val="ECA048E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3020C49A">
      <w:start w:val="1"/>
      <w:numFmt w:val="bullet"/>
      <w:lvlText w:val="•"/>
      <w:lvlJc w:val="left"/>
      <w:pPr>
        <w:ind w:left="2368" w:hanging="360"/>
      </w:pPr>
      <w:rPr>
        <w:rFonts w:ascii="Times New Roman" w:eastAsia="MS Mincho" w:hAnsi="Times New Roman" w:cs="Times New Roman"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BF15723"/>
    <w:multiLevelType w:val="hybridMultilevel"/>
    <w:tmpl w:val="2298622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DB74AB5"/>
    <w:multiLevelType w:val="hybridMultilevel"/>
    <w:tmpl w:val="3872CF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1E19D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74693A27"/>
    <w:multiLevelType w:val="hybridMultilevel"/>
    <w:tmpl w:val="D12E6012"/>
    <w:lvl w:ilvl="0" w:tplc="62ACFD08">
      <w:start w:val="1"/>
      <w:numFmt w:val="lowerLetter"/>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38" w15:restartNumberingAfterBreak="0">
    <w:nsid w:val="76742480"/>
    <w:multiLevelType w:val="hybridMultilevel"/>
    <w:tmpl w:val="1110E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053703"/>
    <w:multiLevelType w:val="hybridMultilevel"/>
    <w:tmpl w:val="33AE02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F2C1E29"/>
    <w:multiLevelType w:val="hybridMultilevel"/>
    <w:tmpl w:val="9AE25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4"/>
  </w:num>
  <w:num w:numId="4">
    <w:abstractNumId w:val="32"/>
  </w:num>
  <w:num w:numId="5">
    <w:abstractNumId w:val="30"/>
  </w:num>
  <w:num w:numId="6">
    <w:abstractNumId w:val="17"/>
  </w:num>
  <w:num w:numId="7">
    <w:abstractNumId w:val="8"/>
  </w:num>
  <w:num w:numId="8">
    <w:abstractNumId w:val="33"/>
  </w:num>
  <w:num w:numId="9">
    <w:abstractNumId w:val="31"/>
  </w:num>
  <w:num w:numId="10">
    <w:abstractNumId w:val="26"/>
  </w:num>
  <w:num w:numId="11">
    <w:abstractNumId w:val="20"/>
  </w:num>
  <w:num w:numId="12">
    <w:abstractNumId w:val="36"/>
  </w:num>
  <w:num w:numId="13">
    <w:abstractNumId w:val="37"/>
  </w:num>
  <w:num w:numId="14">
    <w:abstractNumId w:val="2"/>
  </w:num>
  <w:num w:numId="15">
    <w:abstractNumId w:val="21"/>
  </w:num>
  <w:num w:numId="16">
    <w:abstractNumId w:val="40"/>
  </w:num>
  <w:num w:numId="17">
    <w:abstractNumId w:val="22"/>
  </w:num>
  <w:num w:numId="18">
    <w:abstractNumId w:val="16"/>
  </w:num>
  <w:num w:numId="19">
    <w:abstractNumId w:val="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7"/>
  </w:num>
  <w:num w:numId="23">
    <w:abstractNumId w:val="38"/>
  </w:num>
  <w:num w:numId="24">
    <w:abstractNumId w:val="13"/>
  </w:num>
  <w:num w:numId="25">
    <w:abstractNumId w:val="14"/>
  </w:num>
  <w:num w:numId="26">
    <w:abstractNumId w:val="19"/>
  </w:num>
  <w:num w:numId="27">
    <w:abstractNumId w:val="25"/>
  </w:num>
  <w:num w:numId="28">
    <w:abstractNumId w:val="5"/>
  </w:num>
  <w:num w:numId="29">
    <w:abstractNumId w:val="11"/>
  </w:num>
  <w:num w:numId="30">
    <w:abstractNumId w:val="0"/>
  </w:num>
  <w:num w:numId="31">
    <w:abstractNumId w:val="39"/>
  </w:num>
  <w:num w:numId="32">
    <w:abstractNumId w:val="23"/>
  </w:num>
  <w:num w:numId="33">
    <w:abstractNumId w:val="18"/>
  </w:num>
  <w:num w:numId="34">
    <w:abstractNumId w:val="24"/>
  </w:num>
  <w:num w:numId="35">
    <w:abstractNumId w:val="12"/>
  </w:num>
  <w:num w:numId="36">
    <w:abstractNumId w:val="1"/>
  </w:num>
  <w:num w:numId="37">
    <w:abstractNumId w:val="3"/>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9"/>
  </w:num>
  <w:num w:numId="41">
    <w:abstractNumId w:val="35"/>
  </w:num>
  <w:num w:numId="42">
    <w:abstractNumId w:val="34"/>
  </w:num>
  <w:num w:numId="4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C69"/>
    <w:rsid w:val="0000159F"/>
    <w:rsid w:val="00004AC8"/>
    <w:rsid w:val="00006055"/>
    <w:rsid w:val="00006AD4"/>
    <w:rsid w:val="000074C4"/>
    <w:rsid w:val="000079A6"/>
    <w:rsid w:val="00011BB2"/>
    <w:rsid w:val="00012505"/>
    <w:rsid w:val="00012C4F"/>
    <w:rsid w:val="000131D1"/>
    <w:rsid w:val="000133D6"/>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1D4E"/>
    <w:rsid w:val="000334BA"/>
    <w:rsid w:val="00033544"/>
    <w:rsid w:val="0003398B"/>
    <w:rsid w:val="00034728"/>
    <w:rsid w:val="0003479E"/>
    <w:rsid w:val="00035691"/>
    <w:rsid w:val="0003767C"/>
    <w:rsid w:val="0004132D"/>
    <w:rsid w:val="00041448"/>
    <w:rsid w:val="00044CFA"/>
    <w:rsid w:val="000459C7"/>
    <w:rsid w:val="00046630"/>
    <w:rsid w:val="00046C80"/>
    <w:rsid w:val="00050112"/>
    <w:rsid w:val="00050466"/>
    <w:rsid w:val="000505CC"/>
    <w:rsid w:val="000511F9"/>
    <w:rsid w:val="00051B32"/>
    <w:rsid w:val="0005230E"/>
    <w:rsid w:val="00052850"/>
    <w:rsid w:val="000528A2"/>
    <w:rsid w:val="00052BBA"/>
    <w:rsid w:val="00054D9D"/>
    <w:rsid w:val="00055676"/>
    <w:rsid w:val="00056544"/>
    <w:rsid w:val="00057941"/>
    <w:rsid w:val="00060D8E"/>
    <w:rsid w:val="00062159"/>
    <w:rsid w:val="00063A0D"/>
    <w:rsid w:val="00063D9E"/>
    <w:rsid w:val="00064AD3"/>
    <w:rsid w:val="00065088"/>
    <w:rsid w:val="000652D3"/>
    <w:rsid w:val="000654A0"/>
    <w:rsid w:val="000662D1"/>
    <w:rsid w:val="000707CA"/>
    <w:rsid w:val="000719BF"/>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01E6"/>
    <w:rsid w:val="000A1402"/>
    <w:rsid w:val="000A20BA"/>
    <w:rsid w:val="000A262C"/>
    <w:rsid w:val="000A2630"/>
    <w:rsid w:val="000A2F98"/>
    <w:rsid w:val="000A3C8D"/>
    <w:rsid w:val="000A40EC"/>
    <w:rsid w:val="000A54EE"/>
    <w:rsid w:val="000A6A23"/>
    <w:rsid w:val="000A7BC5"/>
    <w:rsid w:val="000B0C45"/>
    <w:rsid w:val="000B16DB"/>
    <w:rsid w:val="000B1C5E"/>
    <w:rsid w:val="000B1EB0"/>
    <w:rsid w:val="000B2282"/>
    <w:rsid w:val="000B2A11"/>
    <w:rsid w:val="000B2A5B"/>
    <w:rsid w:val="000B3B91"/>
    <w:rsid w:val="000B5AC9"/>
    <w:rsid w:val="000B5F0A"/>
    <w:rsid w:val="000B6A11"/>
    <w:rsid w:val="000C1D59"/>
    <w:rsid w:val="000C28EA"/>
    <w:rsid w:val="000C30CF"/>
    <w:rsid w:val="000C501D"/>
    <w:rsid w:val="000C672F"/>
    <w:rsid w:val="000C74BA"/>
    <w:rsid w:val="000C7531"/>
    <w:rsid w:val="000C7C3F"/>
    <w:rsid w:val="000D0BD6"/>
    <w:rsid w:val="000D0C61"/>
    <w:rsid w:val="000D0CB7"/>
    <w:rsid w:val="000D27AD"/>
    <w:rsid w:val="000D29D1"/>
    <w:rsid w:val="000D2B0A"/>
    <w:rsid w:val="000D3286"/>
    <w:rsid w:val="000D344D"/>
    <w:rsid w:val="000D40E7"/>
    <w:rsid w:val="000D584F"/>
    <w:rsid w:val="000D7558"/>
    <w:rsid w:val="000E00A6"/>
    <w:rsid w:val="000E071E"/>
    <w:rsid w:val="000E0DEE"/>
    <w:rsid w:val="000E181D"/>
    <w:rsid w:val="000E27AA"/>
    <w:rsid w:val="000E337A"/>
    <w:rsid w:val="000E4350"/>
    <w:rsid w:val="000E4408"/>
    <w:rsid w:val="000E4B5A"/>
    <w:rsid w:val="000E5716"/>
    <w:rsid w:val="000E5ED7"/>
    <w:rsid w:val="000E7A79"/>
    <w:rsid w:val="000F0DBA"/>
    <w:rsid w:val="000F15B2"/>
    <w:rsid w:val="000F19DE"/>
    <w:rsid w:val="000F2E1F"/>
    <w:rsid w:val="000F37B0"/>
    <w:rsid w:val="000F4595"/>
    <w:rsid w:val="000F4CB2"/>
    <w:rsid w:val="000F4E44"/>
    <w:rsid w:val="000F4E90"/>
    <w:rsid w:val="000F568D"/>
    <w:rsid w:val="000F6188"/>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6C5F"/>
    <w:rsid w:val="00117332"/>
    <w:rsid w:val="001175B7"/>
    <w:rsid w:val="001204DD"/>
    <w:rsid w:val="00122839"/>
    <w:rsid w:val="001237AC"/>
    <w:rsid w:val="00124E12"/>
    <w:rsid w:val="0012673D"/>
    <w:rsid w:val="001269B8"/>
    <w:rsid w:val="00126A0B"/>
    <w:rsid w:val="00127099"/>
    <w:rsid w:val="00132830"/>
    <w:rsid w:val="00132B71"/>
    <w:rsid w:val="0013427A"/>
    <w:rsid w:val="00136013"/>
    <w:rsid w:val="001362C2"/>
    <w:rsid w:val="00136955"/>
    <w:rsid w:val="00136E19"/>
    <w:rsid w:val="001371B2"/>
    <w:rsid w:val="00137D78"/>
    <w:rsid w:val="0014060C"/>
    <w:rsid w:val="001409A0"/>
    <w:rsid w:val="00141E40"/>
    <w:rsid w:val="00141F08"/>
    <w:rsid w:val="00141FF2"/>
    <w:rsid w:val="0014287A"/>
    <w:rsid w:val="00142DE2"/>
    <w:rsid w:val="00144C87"/>
    <w:rsid w:val="001467B1"/>
    <w:rsid w:val="00150175"/>
    <w:rsid w:val="001502C8"/>
    <w:rsid w:val="0015071E"/>
    <w:rsid w:val="0015130F"/>
    <w:rsid w:val="00155497"/>
    <w:rsid w:val="00155BFD"/>
    <w:rsid w:val="00157390"/>
    <w:rsid w:val="00160998"/>
    <w:rsid w:val="00160CD6"/>
    <w:rsid w:val="00162308"/>
    <w:rsid w:val="0016316A"/>
    <w:rsid w:val="00164171"/>
    <w:rsid w:val="00164E58"/>
    <w:rsid w:val="00165033"/>
    <w:rsid w:val="001670EA"/>
    <w:rsid w:val="001674A0"/>
    <w:rsid w:val="00170A50"/>
    <w:rsid w:val="0017292A"/>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4CF3"/>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0FB8"/>
    <w:rsid w:val="001C226F"/>
    <w:rsid w:val="001C5529"/>
    <w:rsid w:val="001C66AC"/>
    <w:rsid w:val="001C6727"/>
    <w:rsid w:val="001C6754"/>
    <w:rsid w:val="001C77F0"/>
    <w:rsid w:val="001D30C9"/>
    <w:rsid w:val="001D445B"/>
    <w:rsid w:val="001D46A0"/>
    <w:rsid w:val="001D50C2"/>
    <w:rsid w:val="001D7CA4"/>
    <w:rsid w:val="001D7E58"/>
    <w:rsid w:val="001E30A0"/>
    <w:rsid w:val="001E4D4F"/>
    <w:rsid w:val="001E57CF"/>
    <w:rsid w:val="001E5981"/>
    <w:rsid w:val="001E5EE3"/>
    <w:rsid w:val="001E6115"/>
    <w:rsid w:val="001E6826"/>
    <w:rsid w:val="001E6E8E"/>
    <w:rsid w:val="001E74BA"/>
    <w:rsid w:val="001E7B9F"/>
    <w:rsid w:val="001F01FB"/>
    <w:rsid w:val="001F0658"/>
    <w:rsid w:val="001F0E92"/>
    <w:rsid w:val="001F1987"/>
    <w:rsid w:val="001F23BD"/>
    <w:rsid w:val="001F34DA"/>
    <w:rsid w:val="001F4DAC"/>
    <w:rsid w:val="001F5019"/>
    <w:rsid w:val="001F51C5"/>
    <w:rsid w:val="001F67AA"/>
    <w:rsid w:val="001F7599"/>
    <w:rsid w:val="00204B22"/>
    <w:rsid w:val="00204B3A"/>
    <w:rsid w:val="0020535A"/>
    <w:rsid w:val="002055CB"/>
    <w:rsid w:val="00206955"/>
    <w:rsid w:val="00210309"/>
    <w:rsid w:val="00212FB8"/>
    <w:rsid w:val="00213709"/>
    <w:rsid w:val="002149AF"/>
    <w:rsid w:val="00214A86"/>
    <w:rsid w:val="00215AAA"/>
    <w:rsid w:val="0021683C"/>
    <w:rsid w:val="00217759"/>
    <w:rsid w:val="00221985"/>
    <w:rsid w:val="00221EC5"/>
    <w:rsid w:val="00222A7A"/>
    <w:rsid w:val="00224A2C"/>
    <w:rsid w:val="00225217"/>
    <w:rsid w:val="002256D9"/>
    <w:rsid w:val="00226577"/>
    <w:rsid w:val="0022687C"/>
    <w:rsid w:val="002306F8"/>
    <w:rsid w:val="002312F4"/>
    <w:rsid w:val="002313A2"/>
    <w:rsid w:val="00231FC7"/>
    <w:rsid w:val="00232930"/>
    <w:rsid w:val="00232973"/>
    <w:rsid w:val="00232A95"/>
    <w:rsid w:val="00232DD9"/>
    <w:rsid w:val="00233403"/>
    <w:rsid w:val="00233440"/>
    <w:rsid w:val="00233D0E"/>
    <w:rsid w:val="00236450"/>
    <w:rsid w:val="00237460"/>
    <w:rsid w:val="0023765A"/>
    <w:rsid w:val="00237921"/>
    <w:rsid w:val="00241311"/>
    <w:rsid w:val="00242E22"/>
    <w:rsid w:val="0024336B"/>
    <w:rsid w:val="0024424F"/>
    <w:rsid w:val="00244D28"/>
    <w:rsid w:val="00245720"/>
    <w:rsid w:val="00245A6F"/>
    <w:rsid w:val="00245FD5"/>
    <w:rsid w:val="0024778C"/>
    <w:rsid w:val="002477DF"/>
    <w:rsid w:val="00251AD6"/>
    <w:rsid w:val="00252C17"/>
    <w:rsid w:val="0025307F"/>
    <w:rsid w:val="002551BD"/>
    <w:rsid w:val="002568D0"/>
    <w:rsid w:val="0025788D"/>
    <w:rsid w:val="00260AEE"/>
    <w:rsid w:val="00262661"/>
    <w:rsid w:val="002632DF"/>
    <w:rsid w:val="00263946"/>
    <w:rsid w:val="002640BA"/>
    <w:rsid w:val="00264CF2"/>
    <w:rsid w:val="00267587"/>
    <w:rsid w:val="002675C8"/>
    <w:rsid w:val="00267760"/>
    <w:rsid w:val="0027023C"/>
    <w:rsid w:val="00271589"/>
    <w:rsid w:val="00273177"/>
    <w:rsid w:val="00275074"/>
    <w:rsid w:val="002763E9"/>
    <w:rsid w:val="00276736"/>
    <w:rsid w:val="0027773D"/>
    <w:rsid w:val="00284E32"/>
    <w:rsid w:val="002851EB"/>
    <w:rsid w:val="00285510"/>
    <w:rsid w:val="00285DE2"/>
    <w:rsid w:val="0028616D"/>
    <w:rsid w:val="00286965"/>
    <w:rsid w:val="0029136E"/>
    <w:rsid w:val="00292399"/>
    <w:rsid w:val="00294445"/>
    <w:rsid w:val="00294B4D"/>
    <w:rsid w:val="00295F81"/>
    <w:rsid w:val="002960D5"/>
    <w:rsid w:val="002977A3"/>
    <w:rsid w:val="002A0183"/>
    <w:rsid w:val="002A1062"/>
    <w:rsid w:val="002A17D7"/>
    <w:rsid w:val="002A2012"/>
    <w:rsid w:val="002A2413"/>
    <w:rsid w:val="002A2546"/>
    <w:rsid w:val="002A2F5E"/>
    <w:rsid w:val="002A352A"/>
    <w:rsid w:val="002A3BB0"/>
    <w:rsid w:val="002A607D"/>
    <w:rsid w:val="002B132E"/>
    <w:rsid w:val="002B2813"/>
    <w:rsid w:val="002B2D29"/>
    <w:rsid w:val="002B3BBD"/>
    <w:rsid w:val="002C0C4B"/>
    <w:rsid w:val="002C0E45"/>
    <w:rsid w:val="002C1EEA"/>
    <w:rsid w:val="002C47AD"/>
    <w:rsid w:val="002C6034"/>
    <w:rsid w:val="002C635B"/>
    <w:rsid w:val="002C6F6B"/>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74AF"/>
    <w:rsid w:val="002E758C"/>
    <w:rsid w:val="002E75DD"/>
    <w:rsid w:val="002F0107"/>
    <w:rsid w:val="002F1038"/>
    <w:rsid w:val="002F22FF"/>
    <w:rsid w:val="002F2D8F"/>
    <w:rsid w:val="002F5380"/>
    <w:rsid w:val="002F5BE4"/>
    <w:rsid w:val="002F6538"/>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432"/>
    <w:rsid w:val="00307FE0"/>
    <w:rsid w:val="003107EB"/>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476C"/>
    <w:rsid w:val="00334F78"/>
    <w:rsid w:val="00335EA8"/>
    <w:rsid w:val="003363DD"/>
    <w:rsid w:val="00340361"/>
    <w:rsid w:val="00340795"/>
    <w:rsid w:val="0034111C"/>
    <w:rsid w:val="00341E60"/>
    <w:rsid w:val="0034217F"/>
    <w:rsid w:val="00342AD2"/>
    <w:rsid w:val="00343954"/>
    <w:rsid w:val="00345405"/>
    <w:rsid w:val="00345DDD"/>
    <w:rsid w:val="00346FED"/>
    <w:rsid w:val="00351130"/>
    <w:rsid w:val="00351E01"/>
    <w:rsid w:val="00352D21"/>
    <w:rsid w:val="003537D0"/>
    <w:rsid w:val="0035443D"/>
    <w:rsid w:val="00354FEE"/>
    <w:rsid w:val="00356275"/>
    <w:rsid w:val="00356C0B"/>
    <w:rsid w:val="00357B9C"/>
    <w:rsid w:val="00361412"/>
    <w:rsid w:val="003615CA"/>
    <w:rsid w:val="00362198"/>
    <w:rsid w:val="003642A6"/>
    <w:rsid w:val="00364763"/>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412E"/>
    <w:rsid w:val="0038508C"/>
    <w:rsid w:val="00385503"/>
    <w:rsid w:val="00386053"/>
    <w:rsid w:val="0038771D"/>
    <w:rsid w:val="00392491"/>
    <w:rsid w:val="00392BDB"/>
    <w:rsid w:val="00393E44"/>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4FAA"/>
    <w:rsid w:val="003B547A"/>
    <w:rsid w:val="003B75B9"/>
    <w:rsid w:val="003C087B"/>
    <w:rsid w:val="003C0DA2"/>
    <w:rsid w:val="003C1171"/>
    <w:rsid w:val="003C1A18"/>
    <w:rsid w:val="003C4F69"/>
    <w:rsid w:val="003C5C41"/>
    <w:rsid w:val="003C7461"/>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64A9"/>
    <w:rsid w:val="003E7905"/>
    <w:rsid w:val="003F0336"/>
    <w:rsid w:val="003F54E6"/>
    <w:rsid w:val="003F5547"/>
    <w:rsid w:val="003F5C40"/>
    <w:rsid w:val="003F6E12"/>
    <w:rsid w:val="003F75ED"/>
    <w:rsid w:val="004002B7"/>
    <w:rsid w:val="00400F31"/>
    <w:rsid w:val="00406B4D"/>
    <w:rsid w:val="00410877"/>
    <w:rsid w:val="004117C0"/>
    <w:rsid w:val="00412862"/>
    <w:rsid w:val="00413626"/>
    <w:rsid w:val="0041443C"/>
    <w:rsid w:val="0041488F"/>
    <w:rsid w:val="004154F7"/>
    <w:rsid w:val="00416D44"/>
    <w:rsid w:val="0041732A"/>
    <w:rsid w:val="004176FF"/>
    <w:rsid w:val="00421A27"/>
    <w:rsid w:val="00421D0A"/>
    <w:rsid w:val="004241C5"/>
    <w:rsid w:val="00424FA7"/>
    <w:rsid w:val="00425D2C"/>
    <w:rsid w:val="00426A87"/>
    <w:rsid w:val="004309D8"/>
    <w:rsid w:val="004313D1"/>
    <w:rsid w:val="004315A2"/>
    <w:rsid w:val="00432110"/>
    <w:rsid w:val="00433EBE"/>
    <w:rsid w:val="00434406"/>
    <w:rsid w:val="004402CE"/>
    <w:rsid w:val="00440FED"/>
    <w:rsid w:val="00441B92"/>
    <w:rsid w:val="0044474B"/>
    <w:rsid w:val="00445FF7"/>
    <w:rsid w:val="004508A8"/>
    <w:rsid w:val="00453341"/>
    <w:rsid w:val="004545C6"/>
    <w:rsid w:val="00454DCA"/>
    <w:rsid w:val="00455556"/>
    <w:rsid w:val="0045583B"/>
    <w:rsid w:val="00456544"/>
    <w:rsid w:val="00456649"/>
    <w:rsid w:val="004567B7"/>
    <w:rsid w:val="00456856"/>
    <w:rsid w:val="00460520"/>
    <w:rsid w:val="00461210"/>
    <w:rsid w:val="00461AAC"/>
    <w:rsid w:val="00462490"/>
    <w:rsid w:val="00465299"/>
    <w:rsid w:val="00466A0F"/>
    <w:rsid w:val="0046795B"/>
    <w:rsid w:val="004703B4"/>
    <w:rsid w:val="004708C0"/>
    <w:rsid w:val="0047109D"/>
    <w:rsid w:val="004715CB"/>
    <w:rsid w:val="00471863"/>
    <w:rsid w:val="0047392F"/>
    <w:rsid w:val="00473A14"/>
    <w:rsid w:val="00473F5D"/>
    <w:rsid w:val="004745A9"/>
    <w:rsid w:val="00474871"/>
    <w:rsid w:val="00474CA8"/>
    <w:rsid w:val="00474E43"/>
    <w:rsid w:val="0048076D"/>
    <w:rsid w:val="00481624"/>
    <w:rsid w:val="00481765"/>
    <w:rsid w:val="00481D90"/>
    <w:rsid w:val="0048270B"/>
    <w:rsid w:val="00482CD4"/>
    <w:rsid w:val="00483245"/>
    <w:rsid w:val="00483261"/>
    <w:rsid w:val="004855D1"/>
    <w:rsid w:val="00485B23"/>
    <w:rsid w:val="004874E4"/>
    <w:rsid w:val="0049070D"/>
    <w:rsid w:val="0049109A"/>
    <w:rsid w:val="00491BE4"/>
    <w:rsid w:val="00491DB2"/>
    <w:rsid w:val="0049222A"/>
    <w:rsid w:val="00492877"/>
    <w:rsid w:val="00495BA6"/>
    <w:rsid w:val="00496025"/>
    <w:rsid w:val="00496DC2"/>
    <w:rsid w:val="00496E75"/>
    <w:rsid w:val="004A014C"/>
    <w:rsid w:val="004A0AA8"/>
    <w:rsid w:val="004A1FE4"/>
    <w:rsid w:val="004A2CA9"/>
    <w:rsid w:val="004A33EF"/>
    <w:rsid w:val="004A34C9"/>
    <w:rsid w:val="004A3CB5"/>
    <w:rsid w:val="004A537D"/>
    <w:rsid w:val="004A6013"/>
    <w:rsid w:val="004A67F0"/>
    <w:rsid w:val="004A71C3"/>
    <w:rsid w:val="004A7769"/>
    <w:rsid w:val="004B23AD"/>
    <w:rsid w:val="004B27BE"/>
    <w:rsid w:val="004B2965"/>
    <w:rsid w:val="004B4224"/>
    <w:rsid w:val="004B4297"/>
    <w:rsid w:val="004B4647"/>
    <w:rsid w:val="004B6B25"/>
    <w:rsid w:val="004B7455"/>
    <w:rsid w:val="004B74FF"/>
    <w:rsid w:val="004B7BE6"/>
    <w:rsid w:val="004B7CE4"/>
    <w:rsid w:val="004C0401"/>
    <w:rsid w:val="004C0C49"/>
    <w:rsid w:val="004C118D"/>
    <w:rsid w:val="004C183D"/>
    <w:rsid w:val="004C3EC7"/>
    <w:rsid w:val="004C3EEE"/>
    <w:rsid w:val="004C483D"/>
    <w:rsid w:val="004C4D15"/>
    <w:rsid w:val="004C6DA5"/>
    <w:rsid w:val="004C795A"/>
    <w:rsid w:val="004C7F93"/>
    <w:rsid w:val="004D1E03"/>
    <w:rsid w:val="004D26B8"/>
    <w:rsid w:val="004D38C2"/>
    <w:rsid w:val="004D41DC"/>
    <w:rsid w:val="004D4FBD"/>
    <w:rsid w:val="004D4FC0"/>
    <w:rsid w:val="004D6381"/>
    <w:rsid w:val="004D7DA8"/>
    <w:rsid w:val="004E1670"/>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2835"/>
    <w:rsid w:val="00504311"/>
    <w:rsid w:val="0050485C"/>
    <w:rsid w:val="00504AC6"/>
    <w:rsid w:val="00507683"/>
    <w:rsid w:val="00511079"/>
    <w:rsid w:val="00511CDF"/>
    <w:rsid w:val="00512829"/>
    <w:rsid w:val="00512DDD"/>
    <w:rsid w:val="00513839"/>
    <w:rsid w:val="00513DEF"/>
    <w:rsid w:val="0051423C"/>
    <w:rsid w:val="00514C91"/>
    <w:rsid w:val="005153CE"/>
    <w:rsid w:val="00516241"/>
    <w:rsid w:val="00516FD9"/>
    <w:rsid w:val="0051791D"/>
    <w:rsid w:val="00520D6D"/>
    <w:rsid w:val="00523E75"/>
    <w:rsid w:val="005243E0"/>
    <w:rsid w:val="00524ECB"/>
    <w:rsid w:val="005256F3"/>
    <w:rsid w:val="005265A3"/>
    <w:rsid w:val="00526783"/>
    <w:rsid w:val="00527FB1"/>
    <w:rsid w:val="0053162F"/>
    <w:rsid w:val="00531777"/>
    <w:rsid w:val="0053281C"/>
    <w:rsid w:val="005340C9"/>
    <w:rsid w:val="005375FE"/>
    <w:rsid w:val="0054195A"/>
    <w:rsid w:val="005420DE"/>
    <w:rsid w:val="00542249"/>
    <w:rsid w:val="005431F5"/>
    <w:rsid w:val="00543707"/>
    <w:rsid w:val="005439D2"/>
    <w:rsid w:val="00543EBB"/>
    <w:rsid w:val="00544213"/>
    <w:rsid w:val="005453F3"/>
    <w:rsid w:val="00545549"/>
    <w:rsid w:val="005469F5"/>
    <w:rsid w:val="00546F36"/>
    <w:rsid w:val="00547014"/>
    <w:rsid w:val="005518ED"/>
    <w:rsid w:val="00552093"/>
    <w:rsid w:val="00554E4B"/>
    <w:rsid w:val="0055519C"/>
    <w:rsid w:val="00555F67"/>
    <w:rsid w:val="005604F1"/>
    <w:rsid w:val="005606A4"/>
    <w:rsid w:val="005607B8"/>
    <w:rsid w:val="00560CF5"/>
    <w:rsid w:val="00562610"/>
    <w:rsid w:val="0056272D"/>
    <w:rsid w:val="00562BAB"/>
    <w:rsid w:val="0056308E"/>
    <w:rsid w:val="00563284"/>
    <w:rsid w:val="005638C1"/>
    <w:rsid w:val="00563F16"/>
    <w:rsid w:val="0056415C"/>
    <w:rsid w:val="005649BF"/>
    <w:rsid w:val="005650ED"/>
    <w:rsid w:val="00565869"/>
    <w:rsid w:val="00567415"/>
    <w:rsid w:val="00567610"/>
    <w:rsid w:val="00570D9F"/>
    <w:rsid w:val="00571CA8"/>
    <w:rsid w:val="00577835"/>
    <w:rsid w:val="00580793"/>
    <w:rsid w:val="00581470"/>
    <w:rsid w:val="00582087"/>
    <w:rsid w:val="005831DD"/>
    <w:rsid w:val="00584320"/>
    <w:rsid w:val="00585401"/>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D"/>
    <w:rsid w:val="005B4045"/>
    <w:rsid w:val="005B609E"/>
    <w:rsid w:val="005B6DF6"/>
    <w:rsid w:val="005B7B7D"/>
    <w:rsid w:val="005C099C"/>
    <w:rsid w:val="005C1549"/>
    <w:rsid w:val="005C1948"/>
    <w:rsid w:val="005C22F9"/>
    <w:rsid w:val="005C263C"/>
    <w:rsid w:val="005C2679"/>
    <w:rsid w:val="005C293F"/>
    <w:rsid w:val="005C5870"/>
    <w:rsid w:val="005D059A"/>
    <w:rsid w:val="005D07C5"/>
    <w:rsid w:val="005D1B01"/>
    <w:rsid w:val="005D21B7"/>
    <w:rsid w:val="005D4302"/>
    <w:rsid w:val="005D5A20"/>
    <w:rsid w:val="005D786C"/>
    <w:rsid w:val="005E00E5"/>
    <w:rsid w:val="005E049F"/>
    <w:rsid w:val="005E2329"/>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4367"/>
    <w:rsid w:val="006044BE"/>
    <w:rsid w:val="0060475F"/>
    <w:rsid w:val="006060C2"/>
    <w:rsid w:val="00606A26"/>
    <w:rsid w:val="00607D81"/>
    <w:rsid w:val="00610747"/>
    <w:rsid w:val="00610CCE"/>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37420"/>
    <w:rsid w:val="0064165D"/>
    <w:rsid w:val="00642E8C"/>
    <w:rsid w:val="006433BD"/>
    <w:rsid w:val="00643784"/>
    <w:rsid w:val="00644186"/>
    <w:rsid w:val="00644A21"/>
    <w:rsid w:val="00645C9F"/>
    <w:rsid w:val="00645FF8"/>
    <w:rsid w:val="006462C8"/>
    <w:rsid w:val="00646305"/>
    <w:rsid w:val="00646A6C"/>
    <w:rsid w:val="006475E6"/>
    <w:rsid w:val="0065017E"/>
    <w:rsid w:val="006508B9"/>
    <w:rsid w:val="00650CA1"/>
    <w:rsid w:val="006510CF"/>
    <w:rsid w:val="0065143C"/>
    <w:rsid w:val="00651854"/>
    <w:rsid w:val="00652578"/>
    <w:rsid w:val="006539E8"/>
    <w:rsid w:val="006565D8"/>
    <w:rsid w:val="00656B96"/>
    <w:rsid w:val="0065736B"/>
    <w:rsid w:val="006578E4"/>
    <w:rsid w:val="00657AE5"/>
    <w:rsid w:val="006619B0"/>
    <w:rsid w:val="00662012"/>
    <w:rsid w:val="00662543"/>
    <w:rsid w:val="006626D0"/>
    <w:rsid w:val="00664E8C"/>
    <w:rsid w:val="00665F7C"/>
    <w:rsid w:val="0066699A"/>
    <w:rsid w:val="00666DFC"/>
    <w:rsid w:val="00666EBB"/>
    <w:rsid w:val="0066779E"/>
    <w:rsid w:val="0067063E"/>
    <w:rsid w:val="0067269D"/>
    <w:rsid w:val="00672988"/>
    <w:rsid w:val="00672C64"/>
    <w:rsid w:val="0067357C"/>
    <w:rsid w:val="00674E6A"/>
    <w:rsid w:val="0067531E"/>
    <w:rsid w:val="00675CF4"/>
    <w:rsid w:val="00676A64"/>
    <w:rsid w:val="00677925"/>
    <w:rsid w:val="00680F46"/>
    <w:rsid w:val="00681FDC"/>
    <w:rsid w:val="00682B53"/>
    <w:rsid w:val="00682F27"/>
    <w:rsid w:val="006859DB"/>
    <w:rsid w:val="00686B55"/>
    <w:rsid w:val="006878B0"/>
    <w:rsid w:val="006908A5"/>
    <w:rsid w:val="00690E2E"/>
    <w:rsid w:val="006915D7"/>
    <w:rsid w:val="00692814"/>
    <w:rsid w:val="006932E7"/>
    <w:rsid w:val="00693347"/>
    <w:rsid w:val="0069334C"/>
    <w:rsid w:val="00694B81"/>
    <w:rsid w:val="00696D63"/>
    <w:rsid w:val="006A032F"/>
    <w:rsid w:val="006A146E"/>
    <w:rsid w:val="006A36BE"/>
    <w:rsid w:val="006A41AE"/>
    <w:rsid w:val="006A4856"/>
    <w:rsid w:val="006A564B"/>
    <w:rsid w:val="006B1545"/>
    <w:rsid w:val="006B2DA7"/>
    <w:rsid w:val="006B2F4D"/>
    <w:rsid w:val="006B3682"/>
    <w:rsid w:val="006B48CB"/>
    <w:rsid w:val="006C1445"/>
    <w:rsid w:val="006C3AB0"/>
    <w:rsid w:val="006C4FC1"/>
    <w:rsid w:val="006C51A5"/>
    <w:rsid w:val="006C529D"/>
    <w:rsid w:val="006D0C12"/>
    <w:rsid w:val="006D0E6B"/>
    <w:rsid w:val="006D0F00"/>
    <w:rsid w:val="006D2146"/>
    <w:rsid w:val="006D4848"/>
    <w:rsid w:val="006D632E"/>
    <w:rsid w:val="006E094A"/>
    <w:rsid w:val="006E12B1"/>
    <w:rsid w:val="006E13D1"/>
    <w:rsid w:val="006E4D0C"/>
    <w:rsid w:val="006E4D1B"/>
    <w:rsid w:val="006E5B78"/>
    <w:rsid w:val="006E6BA3"/>
    <w:rsid w:val="006F1116"/>
    <w:rsid w:val="006F2E07"/>
    <w:rsid w:val="006F3196"/>
    <w:rsid w:val="006F3C54"/>
    <w:rsid w:val="006F4605"/>
    <w:rsid w:val="006F5E64"/>
    <w:rsid w:val="006F60DE"/>
    <w:rsid w:val="006F65FB"/>
    <w:rsid w:val="006F7914"/>
    <w:rsid w:val="006F7C0B"/>
    <w:rsid w:val="006F7E46"/>
    <w:rsid w:val="00700AB4"/>
    <w:rsid w:val="00700FCA"/>
    <w:rsid w:val="00701645"/>
    <w:rsid w:val="00702D5A"/>
    <w:rsid w:val="00702EF7"/>
    <w:rsid w:val="00703989"/>
    <w:rsid w:val="007041A6"/>
    <w:rsid w:val="007042E9"/>
    <w:rsid w:val="0070654B"/>
    <w:rsid w:val="00707AE6"/>
    <w:rsid w:val="00710202"/>
    <w:rsid w:val="0071118B"/>
    <w:rsid w:val="00711E13"/>
    <w:rsid w:val="00712EDA"/>
    <w:rsid w:val="007136D0"/>
    <w:rsid w:val="007155A9"/>
    <w:rsid w:val="007158E1"/>
    <w:rsid w:val="0071705B"/>
    <w:rsid w:val="00720505"/>
    <w:rsid w:val="007229DB"/>
    <w:rsid w:val="007236A3"/>
    <w:rsid w:val="007239B6"/>
    <w:rsid w:val="0072490A"/>
    <w:rsid w:val="0072517D"/>
    <w:rsid w:val="00726878"/>
    <w:rsid w:val="0073124A"/>
    <w:rsid w:val="00731B79"/>
    <w:rsid w:val="00733893"/>
    <w:rsid w:val="00734A05"/>
    <w:rsid w:val="00735C6F"/>
    <w:rsid w:val="00735CA7"/>
    <w:rsid w:val="0073635D"/>
    <w:rsid w:val="007370F4"/>
    <w:rsid w:val="00742A6A"/>
    <w:rsid w:val="00742B44"/>
    <w:rsid w:val="00746840"/>
    <w:rsid w:val="007472D5"/>
    <w:rsid w:val="00753BB5"/>
    <w:rsid w:val="007567BD"/>
    <w:rsid w:val="00756832"/>
    <w:rsid w:val="007626D0"/>
    <w:rsid w:val="007651CA"/>
    <w:rsid w:val="00765D66"/>
    <w:rsid w:val="00767519"/>
    <w:rsid w:val="007704E1"/>
    <w:rsid w:val="0077099F"/>
    <w:rsid w:val="00770E5C"/>
    <w:rsid w:val="00771E49"/>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7051"/>
    <w:rsid w:val="0079018D"/>
    <w:rsid w:val="00791A00"/>
    <w:rsid w:val="00792CEE"/>
    <w:rsid w:val="00795481"/>
    <w:rsid w:val="007962B4"/>
    <w:rsid w:val="00796F15"/>
    <w:rsid w:val="007A138F"/>
    <w:rsid w:val="007A1640"/>
    <w:rsid w:val="007A19EF"/>
    <w:rsid w:val="007A1AE4"/>
    <w:rsid w:val="007A39DF"/>
    <w:rsid w:val="007A43ED"/>
    <w:rsid w:val="007A4BDD"/>
    <w:rsid w:val="007A72EE"/>
    <w:rsid w:val="007B0397"/>
    <w:rsid w:val="007B26EE"/>
    <w:rsid w:val="007B3502"/>
    <w:rsid w:val="007B3E6D"/>
    <w:rsid w:val="007B409A"/>
    <w:rsid w:val="007B44ED"/>
    <w:rsid w:val="007B491A"/>
    <w:rsid w:val="007B5370"/>
    <w:rsid w:val="007B61F5"/>
    <w:rsid w:val="007B63FA"/>
    <w:rsid w:val="007B7496"/>
    <w:rsid w:val="007C0802"/>
    <w:rsid w:val="007C12BE"/>
    <w:rsid w:val="007C2739"/>
    <w:rsid w:val="007C4B0F"/>
    <w:rsid w:val="007C4DAD"/>
    <w:rsid w:val="007C5830"/>
    <w:rsid w:val="007C5DB8"/>
    <w:rsid w:val="007C6089"/>
    <w:rsid w:val="007C6CA2"/>
    <w:rsid w:val="007D05B2"/>
    <w:rsid w:val="007D0C44"/>
    <w:rsid w:val="007D1972"/>
    <w:rsid w:val="007D1F33"/>
    <w:rsid w:val="007D3307"/>
    <w:rsid w:val="007D5E27"/>
    <w:rsid w:val="007D6AC3"/>
    <w:rsid w:val="007D6F64"/>
    <w:rsid w:val="007E22C9"/>
    <w:rsid w:val="007E25AB"/>
    <w:rsid w:val="007E3E02"/>
    <w:rsid w:val="007E4068"/>
    <w:rsid w:val="007E44FC"/>
    <w:rsid w:val="007E5AC2"/>
    <w:rsid w:val="007E79C5"/>
    <w:rsid w:val="007F2845"/>
    <w:rsid w:val="007F43BC"/>
    <w:rsid w:val="007F469C"/>
    <w:rsid w:val="007F4740"/>
    <w:rsid w:val="007F4923"/>
    <w:rsid w:val="0080043A"/>
    <w:rsid w:val="008006C6"/>
    <w:rsid w:val="00800C52"/>
    <w:rsid w:val="0080153E"/>
    <w:rsid w:val="0080263A"/>
    <w:rsid w:val="0080329D"/>
    <w:rsid w:val="0080742D"/>
    <w:rsid w:val="008100AC"/>
    <w:rsid w:val="0081151E"/>
    <w:rsid w:val="00812498"/>
    <w:rsid w:val="008127E6"/>
    <w:rsid w:val="0081336E"/>
    <w:rsid w:val="00813928"/>
    <w:rsid w:val="00820DC7"/>
    <w:rsid w:val="00820FFB"/>
    <w:rsid w:val="00821698"/>
    <w:rsid w:val="00821F89"/>
    <w:rsid w:val="008221FE"/>
    <w:rsid w:val="00822BF5"/>
    <w:rsid w:val="00824894"/>
    <w:rsid w:val="00824C8D"/>
    <w:rsid w:val="00825366"/>
    <w:rsid w:val="00826C7B"/>
    <w:rsid w:val="00826DD9"/>
    <w:rsid w:val="00826E01"/>
    <w:rsid w:val="008277A8"/>
    <w:rsid w:val="008278B6"/>
    <w:rsid w:val="008307ED"/>
    <w:rsid w:val="00832621"/>
    <w:rsid w:val="0083350F"/>
    <w:rsid w:val="00834358"/>
    <w:rsid w:val="008346BD"/>
    <w:rsid w:val="00834923"/>
    <w:rsid w:val="00836B7A"/>
    <w:rsid w:val="00837447"/>
    <w:rsid w:val="00837734"/>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80A91"/>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2238"/>
    <w:rsid w:val="008A4B16"/>
    <w:rsid w:val="008A4D63"/>
    <w:rsid w:val="008A4E11"/>
    <w:rsid w:val="008A6D62"/>
    <w:rsid w:val="008B13E9"/>
    <w:rsid w:val="008B1DD8"/>
    <w:rsid w:val="008B3B51"/>
    <w:rsid w:val="008B4057"/>
    <w:rsid w:val="008B4145"/>
    <w:rsid w:val="008B5071"/>
    <w:rsid w:val="008B5290"/>
    <w:rsid w:val="008B61FE"/>
    <w:rsid w:val="008C18B0"/>
    <w:rsid w:val="008C2CFD"/>
    <w:rsid w:val="008C3A1C"/>
    <w:rsid w:val="008C603A"/>
    <w:rsid w:val="008C71C8"/>
    <w:rsid w:val="008D167D"/>
    <w:rsid w:val="008D169A"/>
    <w:rsid w:val="008D492A"/>
    <w:rsid w:val="008D4B58"/>
    <w:rsid w:val="008D4B8A"/>
    <w:rsid w:val="008D6541"/>
    <w:rsid w:val="008D7D7B"/>
    <w:rsid w:val="008E0F52"/>
    <w:rsid w:val="008E2316"/>
    <w:rsid w:val="008E34BE"/>
    <w:rsid w:val="008E3541"/>
    <w:rsid w:val="008E42CE"/>
    <w:rsid w:val="008E42F4"/>
    <w:rsid w:val="008E5657"/>
    <w:rsid w:val="008E5797"/>
    <w:rsid w:val="008E5BD8"/>
    <w:rsid w:val="008E5E51"/>
    <w:rsid w:val="008E6EA4"/>
    <w:rsid w:val="008F00DB"/>
    <w:rsid w:val="008F1264"/>
    <w:rsid w:val="008F47C6"/>
    <w:rsid w:val="008F700E"/>
    <w:rsid w:val="009006A2"/>
    <w:rsid w:val="0090102B"/>
    <w:rsid w:val="00901448"/>
    <w:rsid w:val="009036BC"/>
    <w:rsid w:val="00903D30"/>
    <w:rsid w:val="00905C47"/>
    <w:rsid w:val="00906379"/>
    <w:rsid w:val="00906A8C"/>
    <w:rsid w:val="009101EA"/>
    <w:rsid w:val="009106FC"/>
    <w:rsid w:val="009118BB"/>
    <w:rsid w:val="0091191F"/>
    <w:rsid w:val="009120A9"/>
    <w:rsid w:val="00914601"/>
    <w:rsid w:val="00915446"/>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0F5"/>
    <w:rsid w:val="00934BE7"/>
    <w:rsid w:val="00935D15"/>
    <w:rsid w:val="009411FB"/>
    <w:rsid w:val="009414A9"/>
    <w:rsid w:val="00941B71"/>
    <w:rsid w:val="00941DF9"/>
    <w:rsid w:val="009421AD"/>
    <w:rsid w:val="0094221C"/>
    <w:rsid w:val="0094409C"/>
    <w:rsid w:val="00944159"/>
    <w:rsid w:val="009449B2"/>
    <w:rsid w:val="00944A82"/>
    <w:rsid w:val="00944BA5"/>
    <w:rsid w:val="00946C4D"/>
    <w:rsid w:val="0095285B"/>
    <w:rsid w:val="00953FE9"/>
    <w:rsid w:val="0095481C"/>
    <w:rsid w:val="0095526F"/>
    <w:rsid w:val="009567E6"/>
    <w:rsid w:val="00957076"/>
    <w:rsid w:val="00957132"/>
    <w:rsid w:val="00957480"/>
    <w:rsid w:val="009576FD"/>
    <w:rsid w:val="009578EB"/>
    <w:rsid w:val="009578FF"/>
    <w:rsid w:val="00960446"/>
    <w:rsid w:val="0096049F"/>
    <w:rsid w:val="009610ED"/>
    <w:rsid w:val="009633BB"/>
    <w:rsid w:val="0096485F"/>
    <w:rsid w:val="00967354"/>
    <w:rsid w:val="00971592"/>
    <w:rsid w:val="00971DDF"/>
    <w:rsid w:val="00972DE4"/>
    <w:rsid w:val="009731D6"/>
    <w:rsid w:val="00974059"/>
    <w:rsid w:val="00974746"/>
    <w:rsid w:val="00975119"/>
    <w:rsid w:val="009761DC"/>
    <w:rsid w:val="009763ED"/>
    <w:rsid w:val="00976E5A"/>
    <w:rsid w:val="00976F04"/>
    <w:rsid w:val="009777F4"/>
    <w:rsid w:val="00977AD8"/>
    <w:rsid w:val="00980A10"/>
    <w:rsid w:val="00981130"/>
    <w:rsid w:val="00983D46"/>
    <w:rsid w:val="00983DCA"/>
    <w:rsid w:val="00985EF7"/>
    <w:rsid w:val="00986093"/>
    <w:rsid w:val="00986CF9"/>
    <w:rsid w:val="00987416"/>
    <w:rsid w:val="00990C0E"/>
    <w:rsid w:val="00990D75"/>
    <w:rsid w:val="00991093"/>
    <w:rsid w:val="0099163B"/>
    <w:rsid w:val="00992343"/>
    <w:rsid w:val="00992AB8"/>
    <w:rsid w:val="00996306"/>
    <w:rsid w:val="00996744"/>
    <w:rsid w:val="00997CF4"/>
    <w:rsid w:val="009A1169"/>
    <w:rsid w:val="009A1AAC"/>
    <w:rsid w:val="009A1D34"/>
    <w:rsid w:val="009A3789"/>
    <w:rsid w:val="009A3B3F"/>
    <w:rsid w:val="009A45A2"/>
    <w:rsid w:val="009A6919"/>
    <w:rsid w:val="009A6AC7"/>
    <w:rsid w:val="009B0408"/>
    <w:rsid w:val="009B0843"/>
    <w:rsid w:val="009B1E47"/>
    <w:rsid w:val="009B25CF"/>
    <w:rsid w:val="009B2CED"/>
    <w:rsid w:val="009B335D"/>
    <w:rsid w:val="009B7A72"/>
    <w:rsid w:val="009B7BB8"/>
    <w:rsid w:val="009C126A"/>
    <w:rsid w:val="009C1D4C"/>
    <w:rsid w:val="009C2D7F"/>
    <w:rsid w:val="009C2DD2"/>
    <w:rsid w:val="009C3F58"/>
    <w:rsid w:val="009C441F"/>
    <w:rsid w:val="009C4A07"/>
    <w:rsid w:val="009C4B8E"/>
    <w:rsid w:val="009C51D5"/>
    <w:rsid w:val="009C543C"/>
    <w:rsid w:val="009C599A"/>
    <w:rsid w:val="009C650E"/>
    <w:rsid w:val="009C70DB"/>
    <w:rsid w:val="009D0878"/>
    <w:rsid w:val="009D19BC"/>
    <w:rsid w:val="009D2348"/>
    <w:rsid w:val="009D2F0C"/>
    <w:rsid w:val="009D3578"/>
    <w:rsid w:val="009D3A5F"/>
    <w:rsid w:val="009D3CD9"/>
    <w:rsid w:val="009D5193"/>
    <w:rsid w:val="009D5C32"/>
    <w:rsid w:val="009D60D8"/>
    <w:rsid w:val="009D6472"/>
    <w:rsid w:val="009D713D"/>
    <w:rsid w:val="009D79F4"/>
    <w:rsid w:val="009E3CD1"/>
    <w:rsid w:val="009E4482"/>
    <w:rsid w:val="009E5AF5"/>
    <w:rsid w:val="009E5EB5"/>
    <w:rsid w:val="009E6668"/>
    <w:rsid w:val="009E74F0"/>
    <w:rsid w:val="009F0768"/>
    <w:rsid w:val="009F2A19"/>
    <w:rsid w:val="009F3232"/>
    <w:rsid w:val="009F3DFA"/>
    <w:rsid w:val="009F4B06"/>
    <w:rsid w:val="009F514E"/>
    <w:rsid w:val="009F7867"/>
    <w:rsid w:val="009F7D66"/>
    <w:rsid w:val="00A00BD2"/>
    <w:rsid w:val="00A00E56"/>
    <w:rsid w:val="00A02784"/>
    <w:rsid w:val="00A027F3"/>
    <w:rsid w:val="00A03978"/>
    <w:rsid w:val="00A03AB1"/>
    <w:rsid w:val="00A04D7E"/>
    <w:rsid w:val="00A051D9"/>
    <w:rsid w:val="00A05DF3"/>
    <w:rsid w:val="00A07E08"/>
    <w:rsid w:val="00A11535"/>
    <w:rsid w:val="00A11E56"/>
    <w:rsid w:val="00A12798"/>
    <w:rsid w:val="00A12AD1"/>
    <w:rsid w:val="00A153BE"/>
    <w:rsid w:val="00A15DEE"/>
    <w:rsid w:val="00A167B5"/>
    <w:rsid w:val="00A16DBE"/>
    <w:rsid w:val="00A17527"/>
    <w:rsid w:val="00A179E0"/>
    <w:rsid w:val="00A17C4F"/>
    <w:rsid w:val="00A20653"/>
    <w:rsid w:val="00A20A39"/>
    <w:rsid w:val="00A20DE3"/>
    <w:rsid w:val="00A238BD"/>
    <w:rsid w:val="00A243E4"/>
    <w:rsid w:val="00A2459D"/>
    <w:rsid w:val="00A24E23"/>
    <w:rsid w:val="00A25F05"/>
    <w:rsid w:val="00A26DF2"/>
    <w:rsid w:val="00A307F0"/>
    <w:rsid w:val="00A30B2D"/>
    <w:rsid w:val="00A311AE"/>
    <w:rsid w:val="00A312A6"/>
    <w:rsid w:val="00A3130E"/>
    <w:rsid w:val="00A324B2"/>
    <w:rsid w:val="00A324CF"/>
    <w:rsid w:val="00A32E8B"/>
    <w:rsid w:val="00A32ED6"/>
    <w:rsid w:val="00A344A5"/>
    <w:rsid w:val="00A346C3"/>
    <w:rsid w:val="00A34D4A"/>
    <w:rsid w:val="00A42A85"/>
    <w:rsid w:val="00A42D07"/>
    <w:rsid w:val="00A4503E"/>
    <w:rsid w:val="00A450C0"/>
    <w:rsid w:val="00A45468"/>
    <w:rsid w:val="00A4791B"/>
    <w:rsid w:val="00A47E2B"/>
    <w:rsid w:val="00A50A48"/>
    <w:rsid w:val="00A51180"/>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21FF"/>
    <w:rsid w:val="00A74692"/>
    <w:rsid w:val="00A7618B"/>
    <w:rsid w:val="00A7640B"/>
    <w:rsid w:val="00A7778B"/>
    <w:rsid w:val="00A803BC"/>
    <w:rsid w:val="00A80969"/>
    <w:rsid w:val="00A8609D"/>
    <w:rsid w:val="00A86EA7"/>
    <w:rsid w:val="00A91244"/>
    <w:rsid w:val="00A92633"/>
    <w:rsid w:val="00A92776"/>
    <w:rsid w:val="00A93181"/>
    <w:rsid w:val="00A938E6"/>
    <w:rsid w:val="00A93CCF"/>
    <w:rsid w:val="00A95BD5"/>
    <w:rsid w:val="00A95C53"/>
    <w:rsid w:val="00A96C11"/>
    <w:rsid w:val="00A96F78"/>
    <w:rsid w:val="00AA0B9E"/>
    <w:rsid w:val="00AA1087"/>
    <w:rsid w:val="00AA25A9"/>
    <w:rsid w:val="00AA26D9"/>
    <w:rsid w:val="00AA4605"/>
    <w:rsid w:val="00AA51AD"/>
    <w:rsid w:val="00AA591E"/>
    <w:rsid w:val="00AA5DF4"/>
    <w:rsid w:val="00AA65C9"/>
    <w:rsid w:val="00AA66CB"/>
    <w:rsid w:val="00AB0A32"/>
    <w:rsid w:val="00AB0E56"/>
    <w:rsid w:val="00AB0ED5"/>
    <w:rsid w:val="00AB3A15"/>
    <w:rsid w:val="00AB4E73"/>
    <w:rsid w:val="00AB4ECC"/>
    <w:rsid w:val="00AB56CF"/>
    <w:rsid w:val="00AB5A60"/>
    <w:rsid w:val="00AB6601"/>
    <w:rsid w:val="00AB674E"/>
    <w:rsid w:val="00AB6D79"/>
    <w:rsid w:val="00AB7276"/>
    <w:rsid w:val="00AB7806"/>
    <w:rsid w:val="00AC00AE"/>
    <w:rsid w:val="00AC02C1"/>
    <w:rsid w:val="00AC0AB6"/>
    <w:rsid w:val="00AC10AD"/>
    <w:rsid w:val="00AC1E55"/>
    <w:rsid w:val="00AC3D06"/>
    <w:rsid w:val="00AC429F"/>
    <w:rsid w:val="00AC60B4"/>
    <w:rsid w:val="00AD00C5"/>
    <w:rsid w:val="00AD165F"/>
    <w:rsid w:val="00AD2794"/>
    <w:rsid w:val="00AD2DC5"/>
    <w:rsid w:val="00AD3455"/>
    <w:rsid w:val="00AD3CAD"/>
    <w:rsid w:val="00AD69FF"/>
    <w:rsid w:val="00AD6F41"/>
    <w:rsid w:val="00AD702B"/>
    <w:rsid w:val="00AD72E6"/>
    <w:rsid w:val="00AD7C95"/>
    <w:rsid w:val="00AE2B17"/>
    <w:rsid w:val="00AE3DE1"/>
    <w:rsid w:val="00AE69FE"/>
    <w:rsid w:val="00AE78D1"/>
    <w:rsid w:val="00AF2D54"/>
    <w:rsid w:val="00AF3458"/>
    <w:rsid w:val="00AF35A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6218"/>
    <w:rsid w:val="00B1746F"/>
    <w:rsid w:val="00B20725"/>
    <w:rsid w:val="00B2087E"/>
    <w:rsid w:val="00B20B94"/>
    <w:rsid w:val="00B2628E"/>
    <w:rsid w:val="00B266B0"/>
    <w:rsid w:val="00B27921"/>
    <w:rsid w:val="00B3000E"/>
    <w:rsid w:val="00B326A8"/>
    <w:rsid w:val="00B329EB"/>
    <w:rsid w:val="00B32FCD"/>
    <w:rsid w:val="00B33508"/>
    <w:rsid w:val="00B3377E"/>
    <w:rsid w:val="00B35DA4"/>
    <w:rsid w:val="00B40A96"/>
    <w:rsid w:val="00B4184B"/>
    <w:rsid w:val="00B42164"/>
    <w:rsid w:val="00B422A7"/>
    <w:rsid w:val="00B42A32"/>
    <w:rsid w:val="00B42FA6"/>
    <w:rsid w:val="00B4399E"/>
    <w:rsid w:val="00B43A16"/>
    <w:rsid w:val="00B45CE1"/>
    <w:rsid w:val="00B46A75"/>
    <w:rsid w:val="00B46E5F"/>
    <w:rsid w:val="00B500CD"/>
    <w:rsid w:val="00B5239C"/>
    <w:rsid w:val="00B53893"/>
    <w:rsid w:val="00B548C2"/>
    <w:rsid w:val="00B55428"/>
    <w:rsid w:val="00B55EE0"/>
    <w:rsid w:val="00B56AE7"/>
    <w:rsid w:val="00B570BF"/>
    <w:rsid w:val="00B602B9"/>
    <w:rsid w:val="00B63337"/>
    <w:rsid w:val="00B6369F"/>
    <w:rsid w:val="00B639D7"/>
    <w:rsid w:val="00B64AA7"/>
    <w:rsid w:val="00B66594"/>
    <w:rsid w:val="00B67805"/>
    <w:rsid w:val="00B721CD"/>
    <w:rsid w:val="00B7267A"/>
    <w:rsid w:val="00B726FF"/>
    <w:rsid w:val="00B72AA4"/>
    <w:rsid w:val="00B75454"/>
    <w:rsid w:val="00B769AF"/>
    <w:rsid w:val="00B76BCD"/>
    <w:rsid w:val="00B76EE9"/>
    <w:rsid w:val="00B77880"/>
    <w:rsid w:val="00B80D90"/>
    <w:rsid w:val="00B82613"/>
    <w:rsid w:val="00B828B5"/>
    <w:rsid w:val="00B82D7B"/>
    <w:rsid w:val="00B82ED8"/>
    <w:rsid w:val="00B845D0"/>
    <w:rsid w:val="00B84E9C"/>
    <w:rsid w:val="00B85522"/>
    <w:rsid w:val="00B8704E"/>
    <w:rsid w:val="00B90E2A"/>
    <w:rsid w:val="00B90F2A"/>
    <w:rsid w:val="00B91666"/>
    <w:rsid w:val="00B9198D"/>
    <w:rsid w:val="00B92935"/>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0CFB"/>
    <w:rsid w:val="00BC1AD9"/>
    <w:rsid w:val="00BC32E7"/>
    <w:rsid w:val="00BC58B9"/>
    <w:rsid w:val="00BD3E68"/>
    <w:rsid w:val="00BD4976"/>
    <w:rsid w:val="00BD598A"/>
    <w:rsid w:val="00BD5996"/>
    <w:rsid w:val="00BD75B4"/>
    <w:rsid w:val="00BD7D14"/>
    <w:rsid w:val="00BD7F66"/>
    <w:rsid w:val="00BE02B4"/>
    <w:rsid w:val="00BE2983"/>
    <w:rsid w:val="00BE4EC9"/>
    <w:rsid w:val="00BE631E"/>
    <w:rsid w:val="00BF01D5"/>
    <w:rsid w:val="00BF0CCF"/>
    <w:rsid w:val="00BF0FC5"/>
    <w:rsid w:val="00BF10BC"/>
    <w:rsid w:val="00BF21AC"/>
    <w:rsid w:val="00BF2E53"/>
    <w:rsid w:val="00BF3669"/>
    <w:rsid w:val="00BF3C0D"/>
    <w:rsid w:val="00BF4878"/>
    <w:rsid w:val="00BF67AC"/>
    <w:rsid w:val="00BF711C"/>
    <w:rsid w:val="00BF748E"/>
    <w:rsid w:val="00BF789B"/>
    <w:rsid w:val="00C03309"/>
    <w:rsid w:val="00C072FE"/>
    <w:rsid w:val="00C12E39"/>
    <w:rsid w:val="00C14164"/>
    <w:rsid w:val="00C15D8E"/>
    <w:rsid w:val="00C17012"/>
    <w:rsid w:val="00C178FB"/>
    <w:rsid w:val="00C22B28"/>
    <w:rsid w:val="00C257B7"/>
    <w:rsid w:val="00C272E8"/>
    <w:rsid w:val="00C31FAA"/>
    <w:rsid w:val="00C33359"/>
    <w:rsid w:val="00C348D6"/>
    <w:rsid w:val="00C365E7"/>
    <w:rsid w:val="00C36E34"/>
    <w:rsid w:val="00C404EE"/>
    <w:rsid w:val="00C4171B"/>
    <w:rsid w:val="00C42689"/>
    <w:rsid w:val="00C42988"/>
    <w:rsid w:val="00C42BD4"/>
    <w:rsid w:val="00C4310C"/>
    <w:rsid w:val="00C43FF0"/>
    <w:rsid w:val="00C44641"/>
    <w:rsid w:val="00C45EF5"/>
    <w:rsid w:val="00C46B7E"/>
    <w:rsid w:val="00C50A4E"/>
    <w:rsid w:val="00C520B1"/>
    <w:rsid w:val="00C522D6"/>
    <w:rsid w:val="00C52C52"/>
    <w:rsid w:val="00C54020"/>
    <w:rsid w:val="00C5406F"/>
    <w:rsid w:val="00C545C5"/>
    <w:rsid w:val="00C54F35"/>
    <w:rsid w:val="00C55566"/>
    <w:rsid w:val="00C56AA4"/>
    <w:rsid w:val="00C57A01"/>
    <w:rsid w:val="00C61D4B"/>
    <w:rsid w:val="00C62B0A"/>
    <w:rsid w:val="00C63F08"/>
    <w:rsid w:val="00C6528C"/>
    <w:rsid w:val="00C661E8"/>
    <w:rsid w:val="00C70084"/>
    <w:rsid w:val="00C7235B"/>
    <w:rsid w:val="00C72E18"/>
    <w:rsid w:val="00C731AD"/>
    <w:rsid w:val="00C7380B"/>
    <w:rsid w:val="00C7437C"/>
    <w:rsid w:val="00C74421"/>
    <w:rsid w:val="00C75F2F"/>
    <w:rsid w:val="00C75FEE"/>
    <w:rsid w:val="00C76F1D"/>
    <w:rsid w:val="00C77D26"/>
    <w:rsid w:val="00C77F16"/>
    <w:rsid w:val="00C80BDF"/>
    <w:rsid w:val="00C815DF"/>
    <w:rsid w:val="00C81806"/>
    <w:rsid w:val="00C83A5F"/>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28F0"/>
    <w:rsid w:val="00CD3D4D"/>
    <w:rsid w:val="00CD3ED8"/>
    <w:rsid w:val="00CD4FE0"/>
    <w:rsid w:val="00CD761D"/>
    <w:rsid w:val="00CD76B5"/>
    <w:rsid w:val="00CE07EB"/>
    <w:rsid w:val="00CE2346"/>
    <w:rsid w:val="00CE6F0F"/>
    <w:rsid w:val="00CF002F"/>
    <w:rsid w:val="00CF0246"/>
    <w:rsid w:val="00CF2483"/>
    <w:rsid w:val="00CF24E2"/>
    <w:rsid w:val="00CF393D"/>
    <w:rsid w:val="00CF4ABD"/>
    <w:rsid w:val="00CF4CF2"/>
    <w:rsid w:val="00CF5A53"/>
    <w:rsid w:val="00CF5D28"/>
    <w:rsid w:val="00CF68B8"/>
    <w:rsid w:val="00CF6EAD"/>
    <w:rsid w:val="00CF6F1E"/>
    <w:rsid w:val="00CF7BFF"/>
    <w:rsid w:val="00D001F9"/>
    <w:rsid w:val="00D0036E"/>
    <w:rsid w:val="00D00BB7"/>
    <w:rsid w:val="00D01C12"/>
    <w:rsid w:val="00D01EAD"/>
    <w:rsid w:val="00D035B9"/>
    <w:rsid w:val="00D060FF"/>
    <w:rsid w:val="00D064E8"/>
    <w:rsid w:val="00D06546"/>
    <w:rsid w:val="00D06572"/>
    <w:rsid w:val="00D065CD"/>
    <w:rsid w:val="00D07934"/>
    <w:rsid w:val="00D12325"/>
    <w:rsid w:val="00D14487"/>
    <w:rsid w:val="00D15E7E"/>
    <w:rsid w:val="00D16123"/>
    <w:rsid w:val="00D20016"/>
    <w:rsid w:val="00D207A7"/>
    <w:rsid w:val="00D2279F"/>
    <w:rsid w:val="00D22AF1"/>
    <w:rsid w:val="00D22E93"/>
    <w:rsid w:val="00D242DA"/>
    <w:rsid w:val="00D247EC"/>
    <w:rsid w:val="00D26448"/>
    <w:rsid w:val="00D264CE"/>
    <w:rsid w:val="00D26670"/>
    <w:rsid w:val="00D26910"/>
    <w:rsid w:val="00D27B8B"/>
    <w:rsid w:val="00D27DE1"/>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D9D"/>
    <w:rsid w:val="00D42EB8"/>
    <w:rsid w:val="00D43D3C"/>
    <w:rsid w:val="00D44932"/>
    <w:rsid w:val="00D45F8E"/>
    <w:rsid w:val="00D46111"/>
    <w:rsid w:val="00D47C16"/>
    <w:rsid w:val="00D502AF"/>
    <w:rsid w:val="00D50764"/>
    <w:rsid w:val="00D50C12"/>
    <w:rsid w:val="00D514A9"/>
    <w:rsid w:val="00D51A77"/>
    <w:rsid w:val="00D5267B"/>
    <w:rsid w:val="00D5297E"/>
    <w:rsid w:val="00D53649"/>
    <w:rsid w:val="00D53830"/>
    <w:rsid w:val="00D54E26"/>
    <w:rsid w:val="00D54FB3"/>
    <w:rsid w:val="00D55889"/>
    <w:rsid w:val="00D56B5F"/>
    <w:rsid w:val="00D57A3F"/>
    <w:rsid w:val="00D57AF0"/>
    <w:rsid w:val="00D61815"/>
    <w:rsid w:val="00D62ECD"/>
    <w:rsid w:val="00D64426"/>
    <w:rsid w:val="00D65D78"/>
    <w:rsid w:val="00D67BC5"/>
    <w:rsid w:val="00D7021B"/>
    <w:rsid w:val="00D70D33"/>
    <w:rsid w:val="00D73077"/>
    <w:rsid w:val="00D736A2"/>
    <w:rsid w:val="00D73C57"/>
    <w:rsid w:val="00D742FF"/>
    <w:rsid w:val="00D758B3"/>
    <w:rsid w:val="00D75A8F"/>
    <w:rsid w:val="00D76ADC"/>
    <w:rsid w:val="00D77413"/>
    <w:rsid w:val="00D81F10"/>
    <w:rsid w:val="00D82BF2"/>
    <w:rsid w:val="00D84A57"/>
    <w:rsid w:val="00D873DA"/>
    <w:rsid w:val="00D874DF"/>
    <w:rsid w:val="00D879E5"/>
    <w:rsid w:val="00D87A12"/>
    <w:rsid w:val="00D907F0"/>
    <w:rsid w:val="00D930E1"/>
    <w:rsid w:val="00D93173"/>
    <w:rsid w:val="00D9415C"/>
    <w:rsid w:val="00D942CC"/>
    <w:rsid w:val="00D94D87"/>
    <w:rsid w:val="00D95B12"/>
    <w:rsid w:val="00D962DC"/>
    <w:rsid w:val="00D966DD"/>
    <w:rsid w:val="00DA180C"/>
    <w:rsid w:val="00DA3E7B"/>
    <w:rsid w:val="00DA418E"/>
    <w:rsid w:val="00DA451D"/>
    <w:rsid w:val="00DA5104"/>
    <w:rsid w:val="00DA56DB"/>
    <w:rsid w:val="00DA5CD8"/>
    <w:rsid w:val="00DA6452"/>
    <w:rsid w:val="00DA6FE9"/>
    <w:rsid w:val="00DA7925"/>
    <w:rsid w:val="00DB0AB8"/>
    <w:rsid w:val="00DB0D2A"/>
    <w:rsid w:val="00DB11CD"/>
    <w:rsid w:val="00DB1420"/>
    <w:rsid w:val="00DB1DAB"/>
    <w:rsid w:val="00DB39D4"/>
    <w:rsid w:val="00DB3A47"/>
    <w:rsid w:val="00DB4E06"/>
    <w:rsid w:val="00DB6634"/>
    <w:rsid w:val="00DB6A80"/>
    <w:rsid w:val="00DB6C06"/>
    <w:rsid w:val="00DB7B06"/>
    <w:rsid w:val="00DC3A9D"/>
    <w:rsid w:val="00DC6C1E"/>
    <w:rsid w:val="00DC6C25"/>
    <w:rsid w:val="00DC7951"/>
    <w:rsid w:val="00DD1C4B"/>
    <w:rsid w:val="00DD1F7B"/>
    <w:rsid w:val="00DD229E"/>
    <w:rsid w:val="00DD3029"/>
    <w:rsid w:val="00DD52DD"/>
    <w:rsid w:val="00DD55E0"/>
    <w:rsid w:val="00DE1904"/>
    <w:rsid w:val="00DE2D3D"/>
    <w:rsid w:val="00DE3DBB"/>
    <w:rsid w:val="00DE43A2"/>
    <w:rsid w:val="00DE4A74"/>
    <w:rsid w:val="00DE4B05"/>
    <w:rsid w:val="00DE540B"/>
    <w:rsid w:val="00DE541C"/>
    <w:rsid w:val="00DE5DEC"/>
    <w:rsid w:val="00DE737B"/>
    <w:rsid w:val="00DF100B"/>
    <w:rsid w:val="00DF20FA"/>
    <w:rsid w:val="00DF4359"/>
    <w:rsid w:val="00DF5AF9"/>
    <w:rsid w:val="00DF73C1"/>
    <w:rsid w:val="00DF7751"/>
    <w:rsid w:val="00E009B1"/>
    <w:rsid w:val="00E031BB"/>
    <w:rsid w:val="00E0576C"/>
    <w:rsid w:val="00E060E2"/>
    <w:rsid w:val="00E068BC"/>
    <w:rsid w:val="00E073F0"/>
    <w:rsid w:val="00E10761"/>
    <w:rsid w:val="00E11D7A"/>
    <w:rsid w:val="00E11EEB"/>
    <w:rsid w:val="00E1270B"/>
    <w:rsid w:val="00E128F2"/>
    <w:rsid w:val="00E13EE4"/>
    <w:rsid w:val="00E16463"/>
    <w:rsid w:val="00E2152A"/>
    <w:rsid w:val="00E239D1"/>
    <w:rsid w:val="00E246B9"/>
    <w:rsid w:val="00E26727"/>
    <w:rsid w:val="00E26970"/>
    <w:rsid w:val="00E27791"/>
    <w:rsid w:val="00E30F2D"/>
    <w:rsid w:val="00E319DB"/>
    <w:rsid w:val="00E31AFC"/>
    <w:rsid w:val="00E3409E"/>
    <w:rsid w:val="00E34F76"/>
    <w:rsid w:val="00E35B1F"/>
    <w:rsid w:val="00E37A7B"/>
    <w:rsid w:val="00E37BE5"/>
    <w:rsid w:val="00E41A27"/>
    <w:rsid w:val="00E41AB4"/>
    <w:rsid w:val="00E44D38"/>
    <w:rsid w:val="00E45C77"/>
    <w:rsid w:val="00E4608B"/>
    <w:rsid w:val="00E46D7F"/>
    <w:rsid w:val="00E501D3"/>
    <w:rsid w:val="00E53A01"/>
    <w:rsid w:val="00E5518E"/>
    <w:rsid w:val="00E564C4"/>
    <w:rsid w:val="00E567C9"/>
    <w:rsid w:val="00E604C4"/>
    <w:rsid w:val="00E605F4"/>
    <w:rsid w:val="00E60809"/>
    <w:rsid w:val="00E61300"/>
    <w:rsid w:val="00E635B9"/>
    <w:rsid w:val="00E65D15"/>
    <w:rsid w:val="00E65D63"/>
    <w:rsid w:val="00E67EE5"/>
    <w:rsid w:val="00E7013A"/>
    <w:rsid w:val="00E74F5D"/>
    <w:rsid w:val="00E76034"/>
    <w:rsid w:val="00E80440"/>
    <w:rsid w:val="00E817E0"/>
    <w:rsid w:val="00E82EE4"/>
    <w:rsid w:val="00E831E7"/>
    <w:rsid w:val="00E843B5"/>
    <w:rsid w:val="00E84A3B"/>
    <w:rsid w:val="00E85307"/>
    <w:rsid w:val="00E85B0A"/>
    <w:rsid w:val="00E907E4"/>
    <w:rsid w:val="00E90A24"/>
    <w:rsid w:val="00E90C34"/>
    <w:rsid w:val="00E919AC"/>
    <w:rsid w:val="00E93C4F"/>
    <w:rsid w:val="00E946A6"/>
    <w:rsid w:val="00E947E4"/>
    <w:rsid w:val="00E9480A"/>
    <w:rsid w:val="00E96A29"/>
    <w:rsid w:val="00E96B28"/>
    <w:rsid w:val="00E96FE6"/>
    <w:rsid w:val="00EA1D43"/>
    <w:rsid w:val="00EA4EC9"/>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C14B0"/>
    <w:rsid w:val="00EC204E"/>
    <w:rsid w:val="00EC249E"/>
    <w:rsid w:val="00EC2CFF"/>
    <w:rsid w:val="00EC2DFB"/>
    <w:rsid w:val="00EC5F2F"/>
    <w:rsid w:val="00EC651E"/>
    <w:rsid w:val="00EC692E"/>
    <w:rsid w:val="00EC745E"/>
    <w:rsid w:val="00EC7EAF"/>
    <w:rsid w:val="00ED0BFD"/>
    <w:rsid w:val="00ED27C3"/>
    <w:rsid w:val="00ED33AE"/>
    <w:rsid w:val="00ED3775"/>
    <w:rsid w:val="00ED48FA"/>
    <w:rsid w:val="00ED4A6D"/>
    <w:rsid w:val="00ED4BBC"/>
    <w:rsid w:val="00ED6D4A"/>
    <w:rsid w:val="00ED738C"/>
    <w:rsid w:val="00ED7918"/>
    <w:rsid w:val="00ED7FD3"/>
    <w:rsid w:val="00EE1174"/>
    <w:rsid w:val="00EE2A61"/>
    <w:rsid w:val="00EE3663"/>
    <w:rsid w:val="00EE41C4"/>
    <w:rsid w:val="00EE5A27"/>
    <w:rsid w:val="00EE6E77"/>
    <w:rsid w:val="00EE76A9"/>
    <w:rsid w:val="00EE799E"/>
    <w:rsid w:val="00EE7CA8"/>
    <w:rsid w:val="00EE7FA7"/>
    <w:rsid w:val="00EF1093"/>
    <w:rsid w:val="00EF1FCB"/>
    <w:rsid w:val="00EF20C3"/>
    <w:rsid w:val="00EF21C3"/>
    <w:rsid w:val="00EF2E6B"/>
    <w:rsid w:val="00EF72F9"/>
    <w:rsid w:val="00F0030E"/>
    <w:rsid w:val="00F00CD1"/>
    <w:rsid w:val="00F01E6B"/>
    <w:rsid w:val="00F0241C"/>
    <w:rsid w:val="00F05759"/>
    <w:rsid w:val="00F067A0"/>
    <w:rsid w:val="00F074D3"/>
    <w:rsid w:val="00F07AB7"/>
    <w:rsid w:val="00F10CB9"/>
    <w:rsid w:val="00F110D5"/>
    <w:rsid w:val="00F12351"/>
    <w:rsid w:val="00F15193"/>
    <w:rsid w:val="00F16739"/>
    <w:rsid w:val="00F16DE2"/>
    <w:rsid w:val="00F2052B"/>
    <w:rsid w:val="00F2260F"/>
    <w:rsid w:val="00F242AD"/>
    <w:rsid w:val="00F247F2"/>
    <w:rsid w:val="00F252A8"/>
    <w:rsid w:val="00F265F7"/>
    <w:rsid w:val="00F27FA6"/>
    <w:rsid w:val="00F33DC8"/>
    <w:rsid w:val="00F34444"/>
    <w:rsid w:val="00F4065A"/>
    <w:rsid w:val="00F41456"/>
    <w:rsid w:val="00F4275C"/>
    <w:rsid w:val="00F427D0"/>
    <w:rsid w:val="00F45693"/>
    <w:rsid w:val="00F52339"/>
    <w:rsid w:val="00F5277A"/>
    <w:rsid w:val="00F532E8"/>
    <w:rsid w:val="00F537FF"/>
    <w:rsid w:val="00F54102"/>
    <w:rsid w:val="00F54E36"/>
    <w:rsid w:val="00F560FE"/>
    <w:rsid w:val="00F6111C"/>
    <w:rsid w:val="00F614C0"/>
    <w:rsid w:val="00F61647"/>
    <w:rsid w:val="00F657CF"/>
    <w:rsid w:val="00F66A00"/>
    <w:rsid w:val="00F66CFB"/>
    <w:rsid w:val="00F713A3"/>
    <w:rsid w:val="00F71A8F"/>
    <w:rsid w:val="00F75330"/>
    <w:rsid w:val="00F76BD9"/>
    <w:rsid w:val="00F80318"/>
    <w:rsid w:val="00F80494"/>
    <w:rsid w:val="00F80703"/>
    <w:rsid w:val="00F80948"/>
    <w:rsid w:val="00F81387"/>
    <w:rsid w:val="00F822E3"/>
    <w:rsid w:val="00F82866"/>
    <w:rsid w:val="00F841FB"/>
    <w:rsid w:val="00F84421"/>
    <w:rsid w:val="00F8449B"/>
    <w:rsid w:val="00F85691"/>
    <w:rsid w:val="00F87032"/>
    <w:rsid w:val="00F87094"/>
    <w:rsid w:val="00F874DB"/>
    <w:rsid w:val="00F87AB3"/>
    <w:rsid w:val="00F913DC"/>
    <w:rsid w:val="00F91DDA"/>
    <w:rsid w:val="00F9397A"/>
    <w:rsid w:val="00F93A37"/>
    <w:rsid w:val="00F94182"/>
    <w:rsid w:val="00F944D9"/>
    <w:rsid w:val="00F94DB3"/>
    <w:rsid w:val="00F95A9D"/>
    <w:rsid w:val="00F96500"/>
    <w:rsid w:val="00F9770B"/>
    <w:rsid w:val="00FA1DAA"/>
    <w:rsid w:val="00FA31E7"/>
    <w:rsid w:val="00FA413A"/>
    <w:rsid w:val="00FA4144"/>
    <w:rsid w:val="00FA4DDF"/>
    <w:rsid w:val="00FA645E"/>
    <w:rsid w:val="00FA6E7F"/>
    <w:rsid w:val="00FA7114"/>
    <w:rsid w:val="00FB2379"/>
    <w:rsid w:val="00FB4597"/>
    <w:rsid w:val="00FB4B8A"/>
    <w:rsid w:val="00FB5152"/>
    <w:rsid w:val="00FB680E"/>
    <w:rsid w:val="00FB7A0B"/>
    <w:rsid w:val="00FB7F30"/>
    <w:rsid w:val="00FC0065"/>
    <w:rsid w:val="00FC062F"/>
    <w:rsid w:val="00FC3AEE"/>
    <w:rsid w:val="00FC6238"/>
    <w:rsid w:val="00FD177B"/>
    <w:rsid w:val="00FD2785"/>
    <w:rsid w:val="00FD337F"/>
    <w:rsid w:val="00FD33FC"/>
    <w:rsid w:val="00FD3730"/>
    <w:rsid w:val="00FD3ADE"/>
    <w:rsid w:val="00FD3B08"/>
    <w:rsid w:val="00FD4806"/>
    <w:rsid w:val="00FD49B8"/>
    <w:rsid w:val="00FD4BA4"/>
    <w:rsid w:val="00FD534E"/>
    <w:rsid w:val="00FD56C7"/>
    <w:rsid w:val="00FD5CBB"/>
    <w:rsid w:val="00FD6B74"/>
    <w:rsid w:val="00FD70AE"/>
    <w:rsid w:val="00FE002E"/>
    <w:rsid w:val="00FE0A8A"/>
    <w:rsid w:val="00FE2398"/>
    <w:rsid w:val="00FE408D"/>
    <w:rsid w:val="00FE515A"/>
    <w:rsid w:val="00FE5421"/>
    <w:rsid w:val="00FE5624"/>
    <w:rsid w:val="00FE5D2C"/>
    <w:rsid w:val="00FE5FBF"/>
    <w:rsid w:val="00FE61B5"/>
    <w:rsid w:val="00FE633A"/>
    <w:rsid w:val="00FE6C25"/>
    <w:rsid w:val="00FF033A"/>
    <w:rsid w:val="00FF0964"/>
    <w:rsid w:val="00FF13AC"/>
    <w:rsid w:val="00FF16F2"/>
    <w:rsid w:val="00FF2B42"/>
    <w:rsid w:val="00FF3B7F"/>
    <w:rsid w:val="00FF4F92"/>
    <w:rsid w:val="00FF6100"/>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DFA3B8"/>
  <w15:docId w15:val="{6CCD4CEF-F30E-4FD3-8E8D-86693B7CE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table" w:styleId="PlainTable1">
    <w:name w:val="Plain Table 1"/>
    <w:basedOn w:val="TableNormal"/>
    <w:uiPriority w:val="41"/>
    <w:rsid w:val="000D755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erChar">
    <w:name w:val="Header Char"/>
    <w:aliases w:val="header odd Char"/>
    <w:basedOn w:val="DefaultParagraphFont"/>
    <w:link w:val="Header"/>
    <w:locked/>
    <w:rsid w:val="00F9770B"/>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628">
      <w:bodyDiv w:val="1"/>
      <w:marLeft w:val="0"/>
      <w:marRight w:val="0"/>
      <w:marTop w:val="0"/>
      <w:marBottom w:val="0"/>
      <w:divBdr>
        <w:top w:val="none" w:sz="0" w:space="0" w:color="auto"/>
        <w:left w:val="none" w:sz="0" w:space="0" w:color="auto"/>
        <w:bottom w:val="none" w:sz="0" w:space="0" w:color="auto"/>
        <w:right w:val="none" w:sz="0" w:space="0" w:color="auto"/>
      </w:divBdr>
      <w:divsChild>
        <w:div w:id="628711229">
          <w:marLeft w:val="547"/>
          <w:marRight w:val="0"/>
          <w:marTop w:val="0"/>
          <w:marBottom w:val="0"/>
          <w:divBdr>
            <w:top w:val="none" w:sz="0" w:space="0" w:color="auto"/>
            <w:left w:val="none" w:sz="0" w:space="0" w:color="auto"/>
            <w:bottom w:val="none" w:sz="0" w:space="0" w:color="auto"/>
            <w:right w:val="none" w:sz="0" w:space="0" w:color="auto"/>
          </w:divBdr>
        </w:div>
        <w:div w:id="549420595">
          <w:marLeft w:val="1166"/>
          <w:marRight w:val="0"/>
          <w:marTop w:val="0"/>
          <w:marBottom w:val="0"/>
          <w:divBdr>
            <w:top w:val="none" w:sz="0" w:space="0" w:color="auto"/>
            <w:left w:val="none" w:sz="0" w:space="0" w:color="auto"/>
            <w:bottom w:val="none" w:sz="0" w:space="0" w:color="auto"/>
            <w:right w:val="none" w:sz="0" w:space="0" w:color="auto"/>
          </w:divBdr>
        </w:div>
        <w:div w:id="155734695">
          <w:marLeft w:val="1800"/>
          <w:marRight w:val="0"/>
          <w:marTop w:val="0"/>
          <w:marBottom w:val="0"/>
          <w:divBdr>
            <w:top w:val="none" w:sz="0" w:space="0" w:color="auto"/>
            <w:left w:val="none" w:sz="0" w:space="0" w:color="auto"/>
            <w:bottom w:val="none" w:sz="0" w:space="0" w:color="auto"/>
            <w:right w:val="none" w:sz="0" w:space="0" w:color="auto"/>
          </w:divBdr>
        </w:div>
        <w:div w:id="556011775">
          <w:marLeft w:val="1800"/>
          <w:marRight w:val="0"/>
          <w:marTop w:val="0"/>
          <w:marBottom w:val="0"/>
          <w:divBdr>
            <w:top w:val="none" w:sz="0" w:space="0" w:color="auto"/>
            <w:left w:val="none" w:sz="0" w:space="0" w:color="auto"/>
            <w:bottom w:val="none" w:sz="0" w:space="0" w:color="auto"/>
            <w:right w:val="none" w:sz="0" w:space="0" w:color="auto"/>
          </w:divBdr>
        </w:div>
        <w:div w:id="1665670481">
          <w:marLeft w:val="1166"/>
          <w:marRight w:val="0"/>
          <w:marTop w:val="0"/>
          <w:marBottom w:val="0"/>
          <w:divBdr>
            <w:top w:val="none" w:sz="0" w:space="0" w:color="auto"/>
            <w:left w:val="none" w:sz="0" w:space="0" w:color="auto"/>
            <w:bottom w:val="none" w:sz="0" w:space="0" w:color="auto"/>
            <w:right w:val="none" w:sz="0" w:space="0" w:color="auto"/>
          </w:divBdr>
        </w:div>
        <w:div w:id="1145515121">
          <w:marLeft w:val="180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299322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68584484">
      <w:bodyDiv w:val="1"/>
      <w:marLeft w:val="0"/>
      <w:marRight w:val="0"/>
      <w:marTop w:val="0"/>
      <w:marBottom w:val="0"/>
      <w:divBdr>
        <w:top w:val="none" w:sz="0" w:space="0" w:color="auto"/>
        <w:left w:val="none" w:sz="0" w:space="0" w:color="auto"/>
        <w:bottom w:val="none" w:sz="0" w:space="0" w:color="auto"/>
        <w:right w:val="none" w:sz="0" w:space="0" w:color="auto"/>
      </w:divBdr>
      <w:divsChild>
        <w:div w:id="338579272">
          <w:marLeft w:val="547"/>
          <w:marRight w:val="0"/>
          <w:marTop w:val="0"/>
          <w:marBottom w:val="0"/>
          <w:divBdr>
            <w:top w:val="none" w:sz="0" w:space="0" w:color="auto"/>
            <w:left w:val="none" w:sz="0" w:space="0" w:color="auto"/>
            <w:bottom w:val="none" w:sz="0" w:space="0" w:color="auto"/>
            <w:right w:val="none" w:sz="0" w:space="0" w:color="auto"/>
          </w:divBdr>
        </w:div>
        <w:div w:id="556169265">
          <w:marLeft w:val="1166"/>
          <w:marRight w:val="0"/>
          <w:marTop w:val="0"/>
          <w:marBottom w:val="0"/>
          <w:divBdr>
            <w:top w:val="none" w:sz="0" w:space="0" w:color="auto"/>
            <w:left w:val="none" w:sz="0" w:space="0" w:color="auto"/>
            <w:bottom w:val="none" w:sz="0" w:space="0" w:color="auto"/>
            <w:right w:val="none" w:sz="0" w:space="0" w:color="auto"/>
          </w:divBdr>
        </w:div>
      </w:divsChild>
    </w:div>
    <w:div w:id="31550211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4589851">
      <w:bodyDiv w:val="1"/>
      <w:marLeft w:val="0"/>
      <w:marRight w:val="0"/>
      <w:marTop w:val="0"/>
      <w:marBottom w:val="0"/>
      <w:divBdr>
        <w:top w:val="none" w:sz="0" w:space="0" w:color="auto"/>
        <w:left w:val="none" w:sz="0" w:space="0" w:color="auto"/>
        <w:bottom w:val="none" w:sz="0" w:space="0" w:color="auto"/>
        <w:right w:val="none" w:sz="0" w:space="0" w:color="auto"/>
      </w:divBdr>
      <w:divsChild>
        <w:div w:id="1658336807">
          <w:marLeft w:val="562"/>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933472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4837065">
      <w:bodyDiv w:val="1"/>
      <w:marLeft w:val="0"/>
      <w:marRight w:val="0"/>
      <w:marTop w:val="0"/>
      <w:marBottom w:val="0"/>
      <w:divBdr>
        <w:top w:val="none" w:sz="0" w:space="0" w:color="auto"/>
        <w:left w:val="none" w:sz="0" w:space="0" w:color="auto"/>
        <w:bottom w:val="none" w:sz="0" w:space="0" w:color="auto"/>
        <w:right w:val="none" w:sz="0" w:space="0" w:color="auto"/>
      </w:divBdr>
      <w:divsChild>
        <w:div w:id="1923296472">
          <w:marLeft w:val="547"/>
          <w:marRight w:val="0"/>
          <w:marTop w:val="0"/>
          <w:marBottom w:val="0"/>
          <w:divBdr>
            <w:top w:val="none" w:sz="0" w:space="0" w:color="auto"/>
            <w:left w:val="none" w:sz="0" w:space="0" w:color="auto"/>
            <w:bottom w:val="none" w:sz="0" w:space="0" w:color="auto"/>
            <w:right w:val="none" w:sz="0" w:space="0" w:color="auto"/>
          </w:divBdr>
        </w:div>
        <w:div w:id="236088010">
          <w:marLeft w:val="1166"/>
          <w:marRight w:val="0"/>
          <w:marTop w:val="0"/>
          <w:marBottom w:val="0"/>
          <w:divBdr>
            <w:top w:val="none" w:sz="0" w:space="0" w:color="auto"/>
            <w:left w:val="none" w:sz="0" w:space="0" w:color="auto"/>
            <w:bottom w:val="none" w:sz="0" w:space="0" w:color="auto"/>
            <w:right w:val="none" w:sz="0" w:space="0" w:color="auto"/>
          </w:divBdr>
        </w:div>
        <w:div w:id="1048913407">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393296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5610508">
      <w:bodyDiv w:val="1"/>
      <w:marLeft w:val="0"/>
      <w:marRight w:val="0"/>
      <w:marTop w:val="0"/>
      <w:marBottom w:val="0"/>
      <w:divBdr>
        <w:top w:val="none" w:sz="0" w:space="0" w:color="auto"/>
        <w:left w:val="none" w:sz="0" w:space="0" w:color="auto"/>
        <w:bottom w:val="none" w:sz="0" w:space="0" w:color="auto"/>
        <w:right w:val="none" w:sz="0" w:space="0" w:color="auto"/>
      </w:divBdr>
    </w:div>
    <w:div w:id="1165976746">
      <w:bodyDiv w:val="1"/>
      <w:marLeft w:val="0"/>
      <w:marRight w:val="0"/>
      <w:marTop w:val="0"/>
      <w:marBottom w:val="0"/>
      <w:divBdr>
        <w:top w:val="none" w:sz="0" w:space="0" w:color="auto"/>
        <w:left w:val="none" w:sz="0" w:space="0" w:color="auto"/>
        <w:bottom w:val="none" w:sz="0" w:space="0" w:color="auto"/>
        <w:right w:val="none" w:sz="0" w:space="0" w:color="auto"/>
      </w:divBdr>
      <w:divsChild>
        <w:div w:id="723060884">
          <w:marLeft w:val="547"/>
          <w:marRight w:val="0"/>
          <w:marTop w:val="0"/>
          <w:marBottom w:val="0"/>
          <w:divBdr>
            <w:top w:val="none" w:sz="0" w:space="0" w:color="auto"/>
            <w:left w:val="none" w:sz="0" w:space="0" w:color="auto"/>
            <w:bottom w:val="none" w:sz="0" w:space="0" w:color="auto"/>
            <w:right w:val="none" w:sz="0" w:space="0" w:color="auto"/>
          </w:divBdr>
        </w:div>
        <w:div w:id="1616403802">
          <w:marLeft w:val="1166"/>
          <w:marRight w:val="0"/>
          <w:marTop w:val="0"/>
          <w:marBottom w:val="0"/>
          <w:divBdr>
            <w:top w:val="none" w:sz="0" w:space="0" w:color="auto"/>
            <w:left w:val="none" w:sz="0" w:space="0" w:color="auto"/>
            <w:bottom w:val="none" w:sz="0" w:space="0" w:color="auto"/>
            <w:right w:val="none" w:sz="0" w:space="0" w:color="auto"/>
          </w:divBdr>
        </w:div>
        <w:div w:id="1389962477">
          <w:marLeft w:val="1800"/>
          <w:marRight w:val="0"/>
          <w:marTop w:val="0"/>
          <w:marBottom w:val="0"/>
          <w:divBdr>
            <w:top w:val="none" w:sz="0" w:space="0" w:color="auto"/>
            <w:left w:val="none" w:sz="0" w:space="0" w:color="auto"/>
            <w:bottom w:val="none" w:sz="0" w:space="0" w:color="auto"/>
            <w:right w:val="none" w:sz="0" w:space="0" w:color="auto"/>
          </w:divBdr>
        </w:div>
        <w:div w:id="2090080662">
          <w:marLeft w:val="1800"/>
          <w:marRight w:val="0"/>
          <w:marTop w:val="0"/>
          <w:marBottom w:val="0"/>
          <w:divBdr>
            <w:top w:val="none" w:sz="0" w:space="0" w:color="auto"/>
            <w:left w:val="none" w:sz="0" w:space="0" w:color="auto"/>
            <w:bottom w:val="none" w:sz="0" w:space="0" w:color="auto"/>
            <w:right w:val="none" w:sz="0" w:space="0" w:color="auto"/>
          </w:divBdr>
        </w:div>
        <w:div w:id="1443187468">
          <w:marLeft w:val="1166"/>
          <w:marRight w:val="0"/>
          <w:marTop w:val="0"/>
          <w:marBottom w:val="0"/>
          <w:divBdr>
            <w:top w:val="none" w:sz="0" w:space="0" w:color="auto"/>
            <w:left w:val="none" w:sz="0" w:space="0" w:color="auto"/>
            <w:bottom w:val="none" w:sz="0" w:space="0" w:color="auto"/>
            <w:right w:val="none" w:sz="0" w:space="0" w:color="auto"/>
          </w:divBdr>
        </w:div>
        <w:div w:id="2026980946">
          <w:marLeft w:val="1800"/>
          <w:marRight w:val="0"/>
          <w:marTop w:val="0"/>
          <w:marBottom w:val="0"/>
          <w:divBdr>
            <w:top w:val="none" w:sz="0" w:space="0" w:color="auto"/>
            <w:left w:val="none" w:sz="0" w:space="0" w:color="auto"/>
            <w:bottom w:val="none" w:sz="0" w:space="0" w:color="auto"/>
            <w:right w:val="none" w:sz="0" w:space="0" w:color="auto"/>
          </w:divBdr>
        </w:div>
      </w:divsChild>
    </w:div>
    <w:div w:id="1186288540">
      <w:bodyDiv w:val="1"/>
      <w:marLeft w:val="0"/>
      <w:marRight w:val="0"/>
      <w:marTop w:val="0"/>
      <w:marBottom w:val="0"/>
      <w:divBdr>
        <w:top w:val="none" w:sz="0" w:space="0" w:color="auto"/>
        <w:left w:val="none" w:sz="0" w:space="0" w:color="auto"/>
        <w:bottom w:val="none" w:sz="0" w:space="0" w:color="auto"/>
        <w:right w:val="none" w:sz="0" w:space="0" w:color="auto"/>
      </w:divBdr>
      <w:divsChild>
        <w:div w:id="1584755772">
          <w:marLeft w:val="562"/>
          <w:marRight w:val="0"/>
          <w:marTop w:val="0"/>
          <w:marBottom w:val="120"/>
          <w:divBdr>
            <w:top w:val="none" w:sz="0" w:space="0" w:color="auto"/>
            <w:left w:val="none" w:sz="0" w:space="0" w:color="auto"/>
            <w:bottom w:val="none" w:sz="0" w:space="0" w:color="auto"/>
            <w:right w:val="none" w:sz="0" w:space="0" w:color="auto"/>
          </w:divBdr>
        </w:div>
        <w:div w:id="706829924">
          <w:marLeft w:val="1282"/>
          <w:marRight w:val="0"/>
          <w:marTop w:val="0"/>
          <w:marBottom w:val="120"/>
          <w:divBdr>
            <w:top w:val="none" w:sz="0" w:space="0" w:color="auto"/>
            <w:left w:val="none" w:sz="0" w:space="0" w:color="auto"/>
            <w:bottom w:val="none" w:sz="0" w:space="0" w:color="auto"/>
            <w:right w:val="none" w:sz="0" w:space="0" w:color="auto"/>
          </w:divBdr>
        </w:div>
        <w:div w:id="1552229692">
          <w:marLeft w:val="1282"/>
          <w:marRight w:val="0"/>
          <w:marTop w:val="0"/>
          <w:marBottom w:val="120"/>
          <w:divBdr>
            <w:top w:val="none" w:sz="0" w:space="0" w:color="auto"/>
            <w:left w:val="none" w:sz="0" w:space="0" w:color="auto"/>
            <w:bottom w:val="none" w:sz="0" w:space="0" w:color="auto"/>
            <w:right w:val="none" w:sz="0" w:space="0" w:color="auto"/>
          </w:divBdr>
        </w:div>
        <w:div w:id="2125418403">
          <w:marLeft w:val="1282"/>
          <w:marRight w:val="0"/>
          <w:marTop w:val="0"/>
          <w:marBottom w:val="120"/>
          <w:divBdr>
            <w:top w:val="none" w:sz="0" w:space="0" w:color="auto"/>
            <w:left w:val="none" w:sz="0" w:space="0" w:color="auto"/>
            <w:bottom w:val="none" w:sz="0" w:space="0" w:color="auto"/>
            <w:right w:val="none" w:sz="0" w:space="0" w:color="auto"/>
          </w:divBdr>
        </w:div>
      </w:divsChild>
    </w:div>
    <w:div w:id="120324566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89755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69937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10808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0023120">
      <w:bodyDiv w:val="1"/>
      <w:marLeft w:val="0"/>
      <w:marRight w:val="0"/>
      <w:marTop w:val="0"/>
      <w:marBottom w:val="0"/>
      <w:divBdr>
        <w:top w:val="none" w:sz="0" w:space="0" w:color="auto"/>
        <w:left w:val="none" w:sz="0" w:space="0" w:color="auto"/>
        <w:bottom w:val="none" w:sz="0" w:space="0" w:color="auto"/>
        <w:right w:val="none" w:sz="0" w:space="0" w:color="auto"/>
      </w:divBdr>
      <w:divsChild>
        <w:div w:id="998270303">
          <w:marLeft w:val="547"/>
          <w:marRight w:val="0"/>
          <w:marTop w:val="0"/>
          <w:marBottom w:val="0"/>
          <w:divBdr>
            <w:top w:val="none" w:sz="0" w:space="0" w:color="auto"/>
            <w:left w:val="none" w:sz="0" w:space="0" w:color="auto"/>
            <w:bottom w:val="none" w:sz="0" w:space="0" w:color="auto"/>
            <w:right w:val="none" w:sz="0" w:space="0" w:color="auto"/>
          </w:divBdr>
        </w:div>
        <w:div w:id="1182890279">
          <w:marLeft w:val="1166"/>
          <w:marRight w:val="0"/>
          <w:marTop w:val="0"/>
          <w:marBottom w:val="0"/>
          <w:divBdr>
            <w:top w:val="none" w:sz="0" w:space="0" w:color="auto"/>
            <w:left w:val="none" w:sz="0" w:space="0" w:color="auto"/>
            <w:bottom w:val="none" w:sz="0" w:space="0" w:color="auto"/>
            <w:right w:val="none" w:sz="0" w:space="0" w:color="auto"/>
          </w:divBdr>
        </w:div>
        <w:div w:id="1144615330">
          <w:marLeft w:val="547"/>
          <w:marRight w:val="0"/>
          <w:marTop w:val="0"/>
          <w:marBottom w:val="0"/>
          <w:divBdr>
            <w:top w:val="none" w:sz="0" w:space="0" w:color="auto"/>
            <w:left w:val="none" w:sz="0" w:space="0" w:color="auto"/>
            <w:bottom w:val="none" w:sz="0" w:space="0" w:color="auto"/>
            <w:right w:val="none" w:sz="0" w:space="0" w:color="auto"/>
          </w:divBdr>
        </w:div>
        <w:div w:id="2054111554">
          <w:marLeft w:val="1166"/>
          <w:marRight w:val="0"/>
          <w:marTop w:val="0"/>
          <w:marBottom w:val="0"/>
          <w:divBdr>
            <w:top w:val="none" w:sz="0" w:space="0" w:color="auto"/>
            <w:left w:val="none" w:sz="0" w:space="0" w:color="auto"/>
            <w:bottom w:val="none" w:sz="0" w:space="0" w:color="auto"/>
            <w:right w:val="none" w:sz="0" w:space="0" w:color="auto"/>
          </w:divBdr>
        </w:div>
        <w:div w:id="1867063099">
          <w:marLeft w:val="547"/>
          <w:marRight w:val="0"/>
          <w:marTop w:val="0"/>
          <w:marBottom w:val="0"/>
          <w:divBdr>
            <w:top w:val="none" w:sz="0" w:space="0" w:color="auto"/>
            <w:left w:val="none" w:sz="0" w:space="0" w:color="auto"/>
            <w:bottom w:val="none" w:sz="0" w:space="0" w:color="auto"/>
            <w:right w:val="none" w:sz="0" w:space="0" w:color="auto"/>
          </w:divBdr>
        </w:div>
        <w:div w:id="377708145">
          <w:marLeft w:val="1166"/>
          <w:marRight w:val="0"/>
          <w:marTop w:val="0"/>
          <w:marBottom w:val="0"/>
          <w:divBdr>
            <w:top w:val="none" w:sz="0" w:space="0" w:color="auto"/>
            <w:left w:val="none" w:sz="0" w:space="0" w:color="auto"/>
            <w:bottom w:val="none" w:sz="0" w:space="0" w:color="auto"/>
            <w:right w:val="none" w:sz="0" w:space="0" w:color="auto"/>
          </w:divBdr>
        </w:div>
        <w:div w:id="1627543068">
          <w:marLeft w:val="1800"/>
          <w:marRight w:val="0"/>
          <w:marTop w:val="0"/>
          <w:marBottom w:val="0"/>
          <w:divBdr>
            <w:top w:val="none" w:sz="0" w:space="0" w:color="auto"/>
            <w:left w:val="none" w:sz="0" w:space="0" w:color="auto"/>
            <w:bottom w:val="none" w:sz="0" w:space="0" w:color="auto"/>
            <w:right w:val="none" w:sz="0" w:space="0" w:color="auto"/>
          </w:divBdr>
        </w:div>
        <w:div w:id="1331831835">
          <w:marLeft w:val="1800"/>
          <w:marRight w:val="0"/>
          <w:marTop w:val="0"/>
          <w:marBottom w:val="0"/>
          <w:divBdr>
            <w:top w:val="none" w:sz="0" w:space="0" w:color="auto"/>
            <w:left w:val="none" w:sz="0" w:space="0" w:color="auto"/>
            <w:bottom w:val="none" w:sz="0" w:space="0" w:color="auto"/>
            <w:right w:val="none" w:sz="0" w:space="0" w:color="auto"/>
          </w:divBdr>
        </w:div>
        <w:div w:id="187524885">
          <w:marLeft w:val="1166"/>
          <w:marRight w:val="0"/>
          <w:marTop w:val="0"/>
          <w:marBottom w:val="0"/>
          <w:divBdr>
            <w:top w:val="none" w:sz="0" w:space="0" w:color="auto"/>
            <w:left w:val="none" w:sz="0" w:space="0" w:color="auto"/>
            <w:bottom w:val="none" w:sz="0" w:space="0" w:color="auto"/>
            <w:right w:val="none" w:sz="0" w:space="0" w:color="auto"/>
          </w:divBdr>
        </w:div>
        <w:div w:id="1409227977">
          <w:marLeft w:val="180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4891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5AIRPNAIUNRU-1830940522-1872</_dlc_DocId>
    <_dlc_DocIdUrl xmlns="71c5aaf6-e6ce-465b-b873-5148d2a4c105">
      <Url>https://nokia.sharepoint.com/sites/c5g/5gradio/_layouts/15/DocIdRedir.aspx?ID=5AIRPNAIUNRU-1830940522-1872</Url>
      <Description>5AIRPNAIUNRU-1830940522-1872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71c5aaf6-e6ce-465b-b873-5148d2a4c105"/>
    <ds:schemaRef ds:uri="http://www.w3.org/XML/1998/namespace"/>
    <ds:schemaRef ds:uri="ebabf6ce-2443-438c-9946-ecc878e7654a"/>
    <ds:schemaRef ds:uri="http://purl.org/dc/terms/"/>
    <ds:schemaRef ds:uri="95d2e41d-1f11-4347-bb1c-11d6a32975dd"/>
    <ds:schemaRef ds:uri="3b34c8f0-1ef5-4d1e-bb66-517ce7fe7356"/>
    <ds:schemaRef ds:uri="http://purl.org/dc/dcmitype/"/>
  </ds:schemaRefs>
</ds:datastoreItem>
</file>

<file path=customXml/itemProps3.xml><?xml version="1.0" encoding="utf-8"?>
<ds:datastoreItem xmlns:ds="http://schemas.openxmlformats.org/officeDocument/2006/customXml" ds:itemID="{430F1488-8656-4DDF-9441-8C0403EEC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B04412-5B94-4371-8EC8-8CE6E6398E6E}">
  <ds:schemaRefs>
    <ds:schemaRef ds:uri="http://schemas.microsoft.com/sharepoint/events"/>
  </ds:schemaRefs>
</ds:datastoreItem>
</file>

<file path=customXml/itemProps5.xml><?xml version="1.0" encoding="utf-8"?>
<ds:datastoreItem xmlns:ds="http://schemas.openxmlformats.org/officeDocument/2006/customXml" ds:itemID="{CCE6426E-4D2B-412F-82D3-300EDF630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1653</Words>
  <Characters>13397</Characters>
  <Application>Microsoft Office Word</Application>
  <DocSecurity>0</DocSecurity>
  <Lines>111</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cp:lastModifiedBy>
  <cp:revision>3</cp:revision>
  <cp:lastPrinted>2016-06-20T11:35:00Z</cp:lastPrinted>
  <dcterms:created xsi:type="dcterms:W3CDTF">2017-09-11T10:49:00Z</dcterms:created>
  <dcterms:modified xsi:type="dcterms:W3CDTF">2017-09-11T10:49:00Z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438c4a34-a6e5-40e9-a81f-437e0c7e9828</vt:lpwstr>
  </property>
</Properties>
</file>