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FBD67" w14:textId="1706D8B8" w:rsidR="00F7039A" w:rsidRPr="00EE76A9" w:rsidRDefault="00F7039A" w:rsidP="00F7039A">
      <w:pPr>
        <w:pStyle w:val="Kopfzeile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>SG-RAN</w:t>
      </w:r>
      <w:r w:rsidR="00EB6F30">
        <w:rPr>
          <w:bCs/>
          <w:noProof w:val="0"/>
          <w:sz w:val="24"/>
          <w:lang w:val="en-GB"/>
        </w:rPr>
        <w:t>1-NR#3</w:t>
      </w:r>
      <w:r w:rsidRPr="007B7496">
        <w:rPr>
          <w:bCs/>
          <w:noProof w:val="0"/>
          <w:sz w:val="24"/>
          <w:lang w:val="en-GB"/>
        </w:rPr>
        <w:tab/>
      </w:r>
      <w:r w:rsidR="00F17C39" w:rsidRPr="00CC3229">
        <w:rPr>
          <w:bCs/>
          <w:noProof w:val="0"/>
          <w:sz w:val="24"/>
          <w:lang w:val="en-GB" w:eastAsia="ja-JP"/>
        </w:rPr>
        <w:t>R1-1716135</w:t>
      </w:r>
    </w:p>
    <w:bookmarkEnd w:id="0"/>
    <w:bookmarkEnd w:id="1"/>
    <w:p w14:paraId="419216D2" w14:textId="24D2E1C6" w:rsidR="004E3394" w:rsidRPr="000200B3" w:rsidRDefault="00EB6F30" w:rsidP="004E3394">
      <w:pPr>
        <w:pStyle w:val="Kopfzeile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Nagoya</w:t>
      </w:r>
      <w:r w:rsidR="00D22B4E" w:rsidRPr="000200B3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Japan</w:t>
      </w:r>
      <w:r w:rsidR="00D22B4E" w:rsidRPr="000200B3">
        <w:rPr>
          <w:noProof w:val="0"/>
          <w:sz w:val="24"/>
          <w:lang w:val="en-GB"/>
        </w:rPr>
        <w:t xml:space="preserve">, </w:t>
      </w:r>
      <w:r>
        <w:rPr>
          <w:bCs/>
          <w:sz w:val="24"/>
          <w:lang w:val="en-GB" w:eastAsia="zh-CN"/>
        </w:rPr>
        <w:t>September 18 - 21</w:t>
      </w:r>
      <w:r w:rsidR="004E3394" w:rsidRPr="000200B3">
        <w:rPr>
          <w:bCs/>
          <w:sz w:val="24"/>
          <w:lang w:val="en-GB" w:eastAsia="zh-CN"/>
        </w:rPr>
        <w:t>, 201</w:t>
      </w:r>
      <w:r w:rsidR="00AC0887" w:rsidRPr="000200B3">
        <w:rPr>
          <w:bCs/>
          <w:sz w:val="24"/>
          <w:lang w:val="en-GB" w:eastAsia="zh-CN"/>
        </w:rPr>
        <w:t>7</w:t>
      </w:r>
    </w:p>
    <w:p w14:paraId="1C82608A" w14:textId="77777777" w:rsidR="00787640" w:rsidRPr="000200B3" w:rsidRDefault="00787640" w:rsidP="00787640">
      <w:pPr>
        <w:pStyle w:val="Kopfzeile"/>
        <w:rPr>
          <w:bCs/>
          <w:noProof w:val="0"/>
          <w:sz w:val="24"/>
          <w:lang w:val="en-GB" w:eastAsia="ja-JP"/>
        </w:rPr>
      </w:pPr>
    </w:p>
    <w:p w14:paraId="50BE5756" w14:textId="4D2EA340" w:rsidR="00787640" w:rsidRPr="000200B3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0200B3">
        <w:rPr>
          <w:rFonts w:cs="Arial"/>
          <w:b/>
          <w:bCs/>
          <w:sz w:val="24"/>
        </w:rPr>
        <w:t>Agenda item:</w:t>
      </w:r>
      <w:r w:rsidRPr="000200B3">
        <w:rPr>
          <w:rFonts w:cs="Arial"/>
          <w:b/>
          <w:bCs/>
          <w:sz w:val="24"/>
        </w:rPr>
        <w:tab/>
      </w:r>
      <w:r w:rsidRPr="000200B3">
        <w:rPr>
          <w:rFonts w:cs="Arial"/>
          <w:b/>
          <w:bCs/>
          <w:sz w:val="24"/>
        </w:rPr>
        <w:tab/>
      </w:r>
      <w:r w:rsidR="00EB6F30">
        <w:rPr>
          <w:rFonts w:cs="Arial"/>
          <w:b/>
          <w:bCs/>
          <w:sz w:val="24"/>
        </w:rPr>
        <w:t>6.3.3.3</w:t>
      </w:r>
    </w:p>
    <w:p w14:paraId="312969D7" w14:textId="35EE3D83" w:rsidR="00787640" w:rsidRPr="007D361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lang w:val="en-US"/>
        </w:rPr>
      </w:pPr>
      <w:r w:rsidRPr="007D361B">
        <w:rPr>
          <w:rFonts w:ascii="Arial" w:hAnsi="Arial" w:cs="Arial"/>
          <w:b/>
          <w:bCs/>
          <w:lang w:val="en-US"/>
        </w:rPr>
        <w:t>Source:</w:t>
      </w:r>
      <w:r w:rsidRPr="007D361B">
        <w:rPr>
          <w:rFonts w:ascii="Arial" w:hAnsi="Arial" w:cs="Arial"/>
          <w:b/>
          <w:bCs/>
          <w:lang w:val="en-US"/>
        </w:rPr>
        <w:tab/>
      </w:r>
      <w:r w:rsidR="00160CFF" w:rsidRPr="007D361B">
        <w:rPr>
          <w:rFonts w:ascii="Arial" w:hAnsi="Arial" w:cs="Arial"/>
          <w:b/>
          <w:bCs/>
          <w:lang w:val="en-US"/>
        </w:rPr>
        <w:t>Fraunhofer HHI</w:t>
      </w:r>
    </w:p>
    <w:p w14:paraId="1CCE30A7" w14:textId="66B6BCE7" w:rsidR="00787640" w:rsidRPr="007D361B" w:rsidRDefault="00787640" w:rsidP="00787640">
      <w:pPr>
        <w:ind w:left="1985" w:hanging="1985"/>
        <w:rPr>
          <w:rFonts w:ascii="Arial" w:hAnsi="Arial" w:cs="Arial"/>
          <w:b/>
          <w:bCs/>
          <w:lang w:val="en-US"/>
        </w:rPr>
      </w:pPr>
      <w:r w:rsidRPr="007D361B">
        <w:rPr>
          <w:rFonts w:ascii="Arial" w:hAnsi="Arial" w:cs="Arial"/>
          <w:b/>
          <w:bCs/>
          <w:lang w:val="en-US"/>
        </w:rPr>
        <w:t>Title:</w:t>
      </w:r>
      <w:r w:rsidRPr="007D361B">
        <w:rPr>
          <w:rFonts w:ascii="Arial" w:hAnsi="Arial" w:cs="Arial"/>
          <w:b/>
          <w:bCs/>
          <w:lang w:val="en-US"/>
        </w:rPr>
        <w:tab/>
      </w:r>
      <w:r w:rsidR="007D361B">
        <w:rPr>
          <w:rFonts w:ascii="Arial" w:hAnsi="Arial" w:cs="Arial"/>
          <w:b/>
          <w:bCs/>
          <w:lang w:val="en-US"/>
        </w:rPr>
        <w:t>HARQ</w:t>
      </w:r>
      <w:r w:rsidR="00EB6F30">
        <w:rPr>
          <w:rFonts w:ascii="Arial" w:hAnsi="Arial" w:cs="Arial"/>
          <w:b/>
          <w:bCs/>
          <w:lang w:val="en-US"/>
        </w:rPr>
        <w:t>-ACK Feedback for CBG-based (re-)transmission</w:t>
      </w:r>
    </w:p>
    <w:p w14:paraId="2D2D3E73" w14:textId="77777777" w:rsidR="0034111C" w:rsidRPr="007D361B" w:rsidRDefault="00787640" w:rsidP="00787640">
      <w:pPr>
        <w:rPr>
          <w:rFonts w:ascii="Arial" w:hAnsi="Arial" w:cs="Arial"/>
          <w:b/>
          <w:bCs/>
          <w:lang w:val="en-US"/>
        </w:rPr>
      </w:pPr>
      <w:r w:rsidRPr="007D361B">
        <w:rPr>
          <w:rFonts w:ascii="Arial" w:hAnsi="Arial" w:cs="Arial"/>
          <w:b/>
          <w:bCs/>
          <w:lang w:val="en-US"/>
        </w:rPr>
        <w:t>Document for:</w:t>
      </w:r>
      <w:r w:rsidRPr="007D361B">
        <w:rPr>
          <w:rFonts w:ascii="Arial" w:hAnsi="Arial" w:cs="Arial"/>
          <w:b/>
          <w:bCs/>
          <w:lang w:val="en-US"/>
        </w:rPr>
        <w:tab/>
      </w:r>
      <w:r w:rsidRPr="007D361B">
        <w:rPr>
          <w:rFonts w:ascii="Arial" w:hAnsi="Arial" w:cs="Arial"/>
          <w:b/>
          <w:bCs/>
          <w:lang w:val="en-US"/>
        </w:rPr>
        <w:tab/>
        <w:t>Discussion and Decision</w:t>
      </w:r>
    </w:p>
    <w:p w14:paraId="3BC19C11" w14:textId="77777777" w:rsidR="00683CFE" w:rsidRPr="00683CFE" w:rsidRDefault="0034111C" w:rsidP="00683CFE">
      <w:pPr>
        <w:pStyle w:val="berschrift1"/>
      </w:pPr>
      <w:r w:rsidRPr="007B7496">
        <w:t>1</w:t>
      </w:r>
      <w:r w:rsidRPr="007B7496">
        <w:tab/>
      </w:r>
      <w:r w:rsidR="00EE7FA7" w:rsidRPr="00683CFE">
        <w:t>Introduction</w:t>
      </w:r>
    </w:p>
    <w:p w14:paraId="14C04B02" w14:textId="2445851E" w:rsidR="00A86CA7" w:rsidRDefault="00FE4254" w:rsidP="007C38CC">
      <w:pPr>
        <w:spacing w:after="120"/>
        <w:jc w:val="both"/>
        <w:rPr>
          <w:lang w:val="en-US"/>
        </w:rPr>
      </w:pPr>
      <w:r>
        <w:rPr>
          <w:lang w:val="en-US"/>
        </w:rPr>
        <w:t>In RAN1#90, the following agreements on HARQ feedback on CBG level have been made [1]:</w:t>
      </w:r>
    </w:p>
    <w:p w14:paraId="0382EDE1" w14:textId="77777777" w:rsidR="003146AA" w:rsidRPr="004307BC" w:rsidRDefault="003146AA" w:rsidP="007C38CC">
      <w:pPr>
        <w:jc w:val="both"/>
        <w:rPr>
          <w:rFonts w:eastAsia="MS Mincho"/>
          <w:highlight w:val="yellow"/>
          <w:lang w:val="en-US" w:eastAsia="ja-JP"/>
        </w:rPr>
      </w:pPr>
      <w:r w:rsidRPr="004307BC">
        <w:rPr>
          <w:rFonts w:eastAsia="MS Mincho" w:hint="eastAsia"/>
          <w:highlight w:val="green"/>
          <w:lang w:val="en-US" w:eastAsia="ja-JP"/>
        </w:rPr>
        <w:t>Agreements:</w:t>
      </w:r>
    </w:p>
    <w:p w14:paraId="50EC8616" w14:textId="77777777" w:rsidR="003146AA" w:rsidRPr="004307BC" w:rsidRDefault="003146AA" w:rsidP="007C38CC">
      <w:pPr>
        <w:pStyle w:val="Listenabsatz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4307BC">
        <w:rPr>
          <w:lang w:val="en-US"/>
        </w:rPr>
        <w:t>For single CW case with CBG based retransmission</w:t>
      </w:r>
      <w:r w:rsidRPr="004307BC">
        <w:rPr>
          <w:rFonts w:hint="eastAsia"/>
          <w:lang w:val="en-US"/>
        </w:rPr>
        <w:t xml:space="preserve"> for the semi-static codebook with HARQ-ACK multiplexing</w:t>
      </w:r>
      <w:r w:rsidRPr="004307BC">
        <w:rPr>
          <w:lang w:val="en-US"/>
        </w:rPr>
        <w:t>, at least following is supported for the HARQ-ACK composition and mapping per TB</w:t>
      </w:r>
    </w:p>
    <w:p w14:paraId="1CE0E06C" w14:textId="77777777" w:rsidR="003146AA" w:rsidRPr="004307BC" w:rsidRDefault="003146AA" w:rsidP="007C38CC">
      <w:pPr>
        <w:pStyle w:val="Listenabsatz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4307BC">
        <w:rPr>
          <w:lang w:val="en-US"/>
        </w:rPr>
        <w:t xml:space="preserve">HARQ-ACK codebook </w:t>
      </w:r>
      <w:r w:rsidRPr="004307BC">
        <w:rPr>
          <w:rFonts w:hint="eastAsia"/>
          <w:lang w:val="en-US"/>
        </w:rPr>
        <w:t xml:space="preserve">includes </w:t>
      </w:r>
      <w:r w:rsidRPr="004307BC">
        <w:rPr>
          <w:lang w:val="en-US"/>
        </w:rPr>
        <w:t>HARQ-ACK corresponding to all the CBGs (including the non-scheduled CBG(s))</w:t>
      </w:r>
    </w:p>
    <w:p w14:paraId="7A0E4E52" w14:textId="77777777" w:rsidR="003146AA" w:rsidRPr="004307BC" w:rsidRDefault="003146AA" w:rsidP="007C38CC">
      <w:pPr>
        <w:pStyle w:val="Listenabsatz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4307BC">
        <w:rPr>
          <w:rFonts w:hint="eastAsia"/>
          <w:lang w:val="en-US"/>
        </w:rPr>
        <w:t>At least followings are supported</w:t>
      </w:r>
    </w:p>
    <w:p w14:paraId="11DF9DBF" w14:textId="77777777" w:rsidR="003146AA" w:rsidRPr="004307BC" w:rsidRDefault="003146AA" w:rsidP="007C38CC">
      <w:pPr>
        <w:pStyle w:val="Listenabsatz"/>
        <w:numPr>
          <w:ilvl w:val="2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4307BC">
        <w:rPr>
          <w:lang w:val="en-US"/>
        </w:rPr>
        <w:t>HARQ-ACK payload size is the same with the configured number of CBGs</w:t>
      </w:r>
    </w:p>
    <w:p w14:paraId="4AB368E6" w14:textId="77777777" w:rsidR="003146AA" w:rsidRPr="004307BC" w:rsidRDefault="003146AA" w:rsidP="007C38CC">
      <w:pPr>
        <w:pStyle w:val="Listenabsatz"/>
        <w:numPr>
          <w:ilvl w:val="2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4307BC">
        <w:rPr>
          <w:lang w:val="en-US"/>
        </w:rPr>
        <w:t>Each HARQ-ACK bit corresponds to each CBG</w:t>
      </w:r>
    </w:p>
    <w:p w14:paraId="5FCC2874" w14:textId="77777777" w:rsidR="003146AA" w:rsidRPr="004307BC" w:rsidRDefault="003146AA" w:rsidP="007C38CC">
      <w:pPr>
        <w:pStyle w:val="Listenabsatz"/>
        <w:numPr>
          <w:ilvl w:val="2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4307BC">
        <w:rPr>
          <w:rFonts w:hint="eastAsia"/>
          <w:lang w:val="en-US"/>
        </w:rPr>
        <w:t>FFS payload size reduction</w:t>
      </w:r>
    </w:p>
    <w:p w14:paraId="3638CF5F" w14:textId="77777777" w:rsidR="003146AA" w:rsidRPr="004307BC" w:rsidRDefault="003146AA" w:rsidP="007C38CC">
      <w:pPr>
        <w:pStyle w:val="Listenabsatz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4307BC">
        <w:rPr>
          <w:lang w:val="en-US"/>
        </w:rPr>
        <w:t>ACK is reported for a CBG if the same CBG has been successfully decoded</w:t>
      </w:r>
    </w:p>
    <w:p w14:paraId="29CC1501" w14:textId="1417AF80" w:rsidR="00214ECE" w:rsidRDefault="003146AA" w:rsidP="007C38CC">
      <w:pPr>
        <w:pStyle w:val="Listenabsatz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lang w:val="en-US"/>
        </w:rPr>
      </w:pPr>
      <w:r w:rsidRPr="004307BC">
        <w:rPr>
          <w:rFonts w:hint="eastAsia"/>
          <w:lang w:val="en-US"/>
        </w:rPr>
        <w:t xml:space="preserve">FFS how to handle the case </w:t>
      </w:r>
      <w:r w:rsidRPr="004307BC">
        <w:rPr>
          <w:lang w:val="en-US"/>
        </w:rPr>
        <w:t>if TB CRC check is not passed while CB CRC check is passed for all the CBs</w:t>
      </w:r>
    </w:p>
    <w:p w14:paraId="0F7ECEEB" w14:textId="655A2FED" w:rsidR="003146AA" w:rsidRPr="00361086" w:rsidRDefault="00F53C96" w:rsidP="007C38CC">
      <w:pPr>
        <w:jc w:val="both"/>
        <w:rPr>
          <w:lang w:val="en-US"/>
        </w:rPr>
      </w:pPr>
      <w:r>
        <w:rPr>
          <w:lang w:val="en-US"/>
        </w:rPr>
        <w:t xml:space="preserve">In this contribution, we discuss discuss CBG-HARQ feedback design and </w:t>
      </w:r>
      <w:r w:rsidR="00876D2B">
        <w:rPr>
          <w:lang w:val="en-US"/>
        </w:rPr>
        <w:t>methods to reduce</w:t>
      </w:r>
      <w:r>
        <w:rPr>
          <w:lang w:val="en-US"/>
        </w:rPr>
        <w:t xml:space="preserve"> feedback overhead.</w:t>
      </w:r>
      <w:bookmarkStart w:id="3" w:name="OLE_LINK15"/>
      <w:bookmarkStart w:id="4" w:name="OLE_LINK16"/>
    </w:p>
    <w:p w14:paraId="7AD94AF6" w14:textId="2DA2AA85" w:rsidR="001D0B19" w:rsidRDefault="00AC4178" w:rsidP="001D0B19">
      <w:pPr>
        <w:pStyle w:val="berschrift1"/>
      </w:pPr>
      <w:r>
        <w:t>2</w:t>
      </w:r>
      <w:r w:rsidR="001D0B19">
        <w:tab/>
      </w:r>
      <w:r>
        <w:t xml:space="preserve">CBG-based </w:t>
      </w:r>
      <w:r w:rsidR="001D0B19">
        <w:t xml:space="preserve">HARQ-ACK </w:t>
      </w:r>
      <w:r>
        <w:t>Feedback Design</w:t>
      </w:r>
    </w:p>
    <w:p w14:paraId="0A6202DC" w14:textId="26DBCF75" w:rsidR="000E3515" w:rsidRPr="00EF332B" w:rsidRDefault="00371231" w:rsidP="007C38CC">
      <w:pPr>
        <w:jc w:val="both"/>
        <w:rPr>
          <w:lang w:val="en-US"/>
        </w:rPr>
      </w:pPr>
      <w:r>
        <w:rPr>
          <w:lang w:val="en-US"/>
        </w:rPr>
        <w:t xml:space="preserve">CBG-based HARQ feedback was introduced in NR to enable efficient and dynamic URLLC and eMBB multiplexing. However, this scheme puts new requirements on the underlying procedures. TB-based HARQ-ACK </w:t>
      </w:r>
      <w:r w:rsidR="005F14FF">
        <w:rPr>
          <w:lang w:val="en-US"/>
        </w:rPr>
        <w:t xml:space="preserve">is </w:t>
      </w:r>
      <w:r>
        <w:rPr>
          <w:lang w:val="en-US"/>
        </w:rPr>
        <w:t xml:space="preserve">not </w:t>
      </w:r>
      <w:r w:rsidR="0012693F">
        <w:rPr>
          <w:lang w:val="en-US"/>
        </w:rPr>
        <w:t>require</w:t>
      </w:r>
      <w:r w:rsidR="005F14FF">
        <w:rPr>
          <w:lang w:val="en-US"/>
        </w:rPr>
        <w:t>d</w:t>
      </w:r>
      <w:r w:rsidR="0012693F">
        <w:rPr>
          <w:lang w:val="en-US"/>
        </w:rPr>
        <w:t xml:space="preserve"> to</w:t>
      </w:r>
      <w:r>
        <w:rPr>
          <w:lang w:val="en-US"/>
        </w:rPr>
        <w:t xml:space="preserve"> distinguish</w:t>
      </w:r>
      <w:r w:rsidR="0012693F">
        <w:rPr>
          <w:lang w:val="en-US"/>
        </w:rPr>
        <w:t xml:space="preserve"> </w:t>
      </w:r>
      <w:r>
        <w:rPr>
          <w:lang w:val="en-US"/>
        </w:rPr>
        <w:t>between CRC errors on CB</w:t>
      </w:r>
      <w:r w:rsidR="0012693F">
        <w:rPr>
          <w:lang w:val="en-US"/>
        </w:rPr>
        <w:t>-</w:t>
      </w:r>
      <w:r>
        <w:rPr>
          <w:lang w:val="en-US"/>
        </w:rPr>
        <w:t>level or TB</w:t>
      </w:r>
      <w:r w:rsidR="0012693F">
        <w:rPr>
          <w:lang w:val="en-US"/>
        </w:rPr>
        <w:t>-</w:t>
      </w:r>
      <w:r>
        <w:rPr>
          <w:lang w:val="en-US"/>
        </w:rPr>
        <w:t>level</w:t>
      </w:r>
      <w:r w:rsidR="005F14FF">
        <w:rPr>
          <w:lang w:val="en-US"/>
        </w:rPr>
        <w:t xml:space="preserve">. Therefore, </w:t>
      </w:r>
      <w:r>
        <w:rPr>
          <w:lang w:val="en-US"/>
        </w:rPr>
        <w:t xml:space="preserve">no additional signaling </w:t>
      </w:r>
      <w:r w:rsidR="0012693F">
        <w:rPr>
          <w:lang w:val="en-US"/>
        </w:rPr>
        <w:t>is</w:t>
      </w:r>
      <w:r>
        <w:rPr>
          <w:lang w:val="en-US"/>
        </w:rPr>
        <w:t xml:space="preserve"> employed. In NR, an issue arrises if all CB</w:t>
      </w:r>
      <w:r w:rsidR="0012693F">
        <w:rPr>
          <w:lang w:val="en-US"/>
        </w:rPr>
        <w:t>-</w:t>
      </w:r>
      <w:r>
        <w:rPr>
          <w:lang w:val="en-US"/>
        </w:rPr>
        <w:t>level CRC</w:t>
      </w:r>
      <w:r w:rsidR="0012693F">
        <w:rPr>
          <w:lang w:val="en-US"/>
        </w:rPr>
        <w:t>s</w:t>
      </w:r>
      <w:r>
        <w:rPr>
          <w:lang w:val="en-US"/>
        </w:rPr>
        <w:t xml:space="preserve"> match whereas the TB</w:t>
      </w:r>
      <w:r w:rsidR="0012693F">
        <w:rPr>
          <w:lang w:val="en-US"/>
        </w:rPr>
        <w:t>-</w:t>
      </w:r>
      <w:r>
        <w:rPr>
          <w:lang w:val="en-US"/>
        </w:rPr>
        <w:t>level CRC does not. In this case, HARQ-ACK bits can be put</w:t>
      </w:r>
      <w:r w:rsidR="00BB4196">
        <w:rPr>
          <w:lang w:val="en-US"/>
        </w:rPr>
        <w:t xml:space="preserve"> to</w:t>
      </w:r>
      <w:r w:rsidR="005F14FF">
        <w:rPr>
          <w:lang w:val="en-US"/>
        </w:rPr>
        <w:t xml:space="preserve"> an</w:t>
      </w:r>
      <w:r w:rsidR="00BB4196">
        <w:rPr>
          <w:lang w:val="en-US"/>
        </w:rPr>
        <w:t xml:space="preserve"> all</w:t>
      </w:r>
      <w:r w:rsidR="0031195C">
        <w:rPr>
          <w:lang w:val="en-US"/>
        </w:rPr>
        <w:t>-</w:t>
      </w:r>
      <w:r w:rsidR="00BB4196">
        <w:rPr>
          <w:lang w:val="en-US"/>
        </w:rPr>
        <w:t>NACK state for all CBGs which results in a retransmission of the whole TB. Alternatively, an extra bit for indicating TB</w:t>
      </w:r>
      <w:r w:rsidR="0012693F">
        <w:rPr>
          <w:lang w:val="en-US"/>
        </w:rPr>
        <w:t>-</w:t>
      </w:r>
      <w:r w:rsidR="00BB4196">
        <w:rPr>
          <w:lang w:val="en-US"/>
        </w:rPr>
        <w:t>level NACK can be considered for CBG-based HARQ. However, the gain of an extra bit is not obvious and requires an additional feedback bit increasing the overhead.</w:t>
      </w:r>
    </w:p>
    <w:p w14:paraId="0262B803" w14:textId="2DD3FF4C" w:rsidR="001971AD" w:rsidRDefault="00AC4178" w:rsidP="007C38CC">
      <w:pPr>
        <w:jc w:val="both"/>
        <w:rPr>
          <w:lang w:val="en-US"/>
        </w:rPr>
      </w:pPr>
      <w:r w:rsidRPr="00361086">
        <w:rPr>
          <w:b/>
          <w:lang w:val="en-US"/>
        </w:rPr>
        <w:t>Proposal 1</w:t>
      </w:r>
      <w:r w:rsidRPr="00644DF5">
        <w:rPr>
          <w:lang w:val="en-US"/>
        </w:rPr>
        <w:t xml:space="preserve"> </w:t>
      </w:r>
      <w:r>
        <w:rPr>
          <w:lang w:val="en-US"/>
        </w:rPr>
        <w:t>–</w:t>
      </w:r>
      <w:r w:rsidRPr="00361086">
        <w:rPr>
          <w:lang w:val="en-US"/>
        </w:rPr>
        <w:t xml:space="preserve"> </w:t>
      </w:r>
      <w:r>
        <w:rPr>
          <w:lang w:val="en-US"/>
        </w:rPr>
        <w:t>The all-NACK state of CBG HARQ feedback can be used to handle mismatch between CB and TB CRCs.</w:t>
      </w:r>
    </w:p>
    <w:p w14:paraId="24831A8D" w14:textId="5B2C9AB1" w:rsidR="00AC4178" w:rsidRDefault="00371231" w:rsidP="007C38CC">
      <w:pPr>
        <w:jc w:val="both"/>
        <w:rPr>
          <w:lang w:val="en-US"/>
        </w:rPr>
      </w:pPr>
      <w:r w:rsidRPr="001B405F">
        <w:rPr>
          <w:lang w:val="en-US"/>
        </w:rPr>
        <w:t xml:space="preserve">With CBG-based </w:t>
      </w:r>
      <w:r>
        <w:rPr>
          <w:lang w:val="en-US"/>
        </w:rPr>
        <w:t xml:space="preserve">feedback, </w:t>
      </w:r>
      <w:r w:rsidR="005F14FF">
        <w:rPr>
          <w:lang w:val="en-US"/>
        </w:rPr>
        <w:t xml:space="preserve">there exists </w:t>
      </w:r>
      <w:r>
        <w:rPr>
          <w:lang w:val="en-US"/>
        </w:rPr>
        <w:t>a tradeoff between the feedback size and the gain due to the more efficient retransmission.</w:t>
      </w:r>
      <w:r w:rsidR="005F14FF">
        <w:rPr>
          <w:lang w:val="en-US"/>
        </w:rPr>
        <w:t xml:space="preserve"> </w:t>
      </w:r>
      <w:r w:rsidR="00B9083C">
        <w:rPr>
          <w:lang w:val="en-US"/>
        </w:rPr>
        <w:t xml:space="preserve">Especially, </w:t>
      </w:r>
      <w:r w:rsidR="00CC45A3">
        <w:rPr>
          <w:lang w:val="en-US"/>
        </w:rPr>
        <w:t>carrier aggregation (</w:t>
      </w:r>
      <w:r w:rsidR="00B9083C">
        <w:rPr>
          <w:lang w:val="en-US"/>
        </w:rPr>
        <w:t>CA</w:t>
      </w:r>
      <w:r w:rsidR="00CC45A3">
        <w:rPr>
          <w:lang w:val="en-US"/>
        </w:rPr>
        <w:t>)</w:t>
      </w:r>
      <w:r w:rsidR="00B9083C">
        <w:rPr>
          <w:lang w:val="en-US"/>
        </w:rPr>
        <w:t xml:space="preserve"> </w:t>
      </w:r>
      <w:r w:rsidR="000E4BA0">
        <w:rPr>
          <w:lang w:val="en-US"/>
        </w:rPr>
        <w:t>and</w:t>
      </w:r>
      <w:r w:rsidR="00B9083C">
        <w:rPr>
          <w:lang w:val="en-US"/>
        </w:rPr>
        <w:t xml:space="preserve"> feedback bundling can lead to very large feedback payloads in combination with CBG-based HARQ.</w:t>
      </w:r>
      <w:r w:rsidR="00541479">
        <w:rPr>
          <w:lang w:val="en-US"/>
        </w:rPr>
        <w:t xml:space="preserve"> In particular the UCI overhead is critical and has to be minimized making compression schemes neccessary [2].</w:t>
      </w:r>
      <w:r w:rsidR="007C1BA7">
        <w:rPr>
          <w:lang w:val="en-US"/>
        </w:rPr>
        <w:t xml:space="preserve"> Especially, for coverage limited UEs</w:t>
      </w:r>
      <w:r w:rsidR="005F14FF">
        <w:rPr>
          <w:lang w:val="en-US"/>
        </w:rPr>
        <w:t>,</w:t>
      </w:r>
      <w:r w:rsidR="007C1BA7">
        <w:rPr>
          <w:lang w:val="en-US"/>
        </w:rPr>
        <w:t xml:space="preserve"> </w:t>
      </w:r>
      <w:r w:rsidR="00EB5A8B">
        <w:rPr>
          <w:lang w:val="en-US"/>
        </w:rPr>
        <w:t>the number of HARQ-ACK bits has to be limited [3] and in extreme cases CBG-based (re-)transmission can only be enabled by reducing the HARQ payload.</w:t>
      </w:r>
    </w:p>
    <w:p w14:paraId="55D7C036" w14:textId="278C137C" w:rsidR="000E3515" w:rsidRDefault="000E4BA0" w:rsidP="00EF332B">
      <w:pPr>
        <w:rPr>
          <w:lang w:val="en-US"/>
        </w:rPr>
      </w:pPr>
      <w:r>
        <w:rPr>
          <w:b/>
          <w:lang w:val="en-US"/>
        </w:rPr>
        <w:lastRenderedPageBreak/>
        <w:t>Observation</w:t>
      </w:r>
      <w:r w:rsidRPr="00361086">
        <w:rPr>
          <w:b/>
          <w:lang w:val="en-US"/>
        </w:rPr>
        <w:t xml:space="preserve"> 1</w:t>
      </w:r>
      <w:r w:rsidRPr="00644DF5">
        <w:rPr>
          <w:lang w:val="en-US"/>
        </w:rPr>
        <w:t xml:space="preserve"> </w:t>
      </w:r>
      <w:r>
        <w:rPr>
          <w:lang w:val="en-US"/>
        </w:rPr>
        <w:t>–</w:t>
      </w:r>
      <w:r w:rsidRPr="00361086">
        <w:rPr>
          <w:lang w:val="en-US"/>
        </w:rPr>
        <w:t xml:space="preserve"> </w:t>
      </w:r>
      <w:r>
        <w:rPr>
          <w:lang w:val="en-US"/>
        </w:rPr>
        <w:t xml:space="preserve">CBG-based HARQ feedback increases the feedback overhead which is critical especially in </w:t>
      </w:r>
      <w:r w:rsidR="006C4681">
        <w:rPr>
          <w:lang w:val="en-US"/>
        </w:rPr>
        <w:t xml:space="preserve">the </w:t>
      </w:r>
      <w:r>
        <w:rPr>
          <w:lang w:val="en-US"/>
        </w:rPr>
        <w:t>UL.</w:t>
      </w:r>
    </w:p>
    <w:p w14:paraId="142967BA" w14:textId="414F1566" w:rsidR="000E3515" w:rsidRDefault="00880258" w:rsidP="005E238B">
      <w:pPr>
        <w:jc w:val="both"/>
        <w:rPr>
          <w:lang w:val="en-US"/>
        </w:rPr>
      </w:pPr>
      <w:r>
        <w:rPr>
          <w:lang w:val="en-US"/>
        </w:rPr>
        <w:t xml:space="preserve">Since </w:t>
      </w:r>
      <w:r w:rsidR="005F14FF">
        <w:rPr>
          <w:lang w:val="en-US"/>
        </w:rPr>
        <w:t xml:space="preserve">the </w:t>
      </w:r>
      <w:r>
        <w:rPr>
          <w:lang w:val="en-US"/>
        </w:rPr>
        <w:t xml:space="preserve">decoding failure of a CB in many cases is due to puncturing or interference from URLLC traffic, the disturbance source can be identified afterwards by gNBs. </w:t>
      </w:r>
      <w:r w:rsidR="003D2BF1">
        <w:rPr>
          <w:lang w:val="en-US"/>
        </w:rPr>
        <w:t>Even without the influence of URLLC traffic</w:t>
      </w:r>
      <w:r>
        <w:rPr>
          <w:lang w:val="en-US"/>
        </w:rPr>
        <w:t xml:space="preserve">, there </w:t>
      </w:r>
      <w:r w:rsidR="003D2BF1">
        <w:rPr>
          <w:lang w:val="en-US"/>
        </w:rPr>
        <w:t>is</w:t>
      </w:r>
      <w:r>
        <w:rPr>
          <w:lang w:val="en-US"/>
        </w:rPr>
        <w:t xml:space="preserve"> a statistical probability that the decoding of a CB fails</w:t>
      </w:r>
      <w:r w:rsidR="003D2BF1">
        <w:rPr>
          <w:lang w:val="en-US"/>
        </w:rPr>
        <w:t xml:space="preserve">. Nevertheless, </w:t>
      </w:r>
      <w:r>
        <w:rPr>
          <w:lang w:val="en-US"/>
        </w:rPr>
        <w:t xml:space="preserve">this probability </w:t>
      </w:r>
      <w:r w:rsidR="003D2BF1">
        <w:rPr>
          <w:lang w:val="en-US"/>
        </w:rPr>
        <w:t xml:space="preserve">is </w:t>
      </w:r>
      <w:r>
        <w:rPr>
          <w:lang w:val="en-US"/>
        </w:rPr>
        <w:t>much smaller than the probability</w:t>
      </w:r>
      <w:r w:rsidR="00B12444">
        <w:rPr>
          <w:lang w:val="en-US"/>
        </w:rPr>
        <w:t>,</w:t>
      </w:r>
      <w:r>
        <w:rPr>
          <w:lang w:val="en-US"/>
        </w:rPr>
        <w:t xml:space="preserve"> that </w:t>
      </w:r>
      <w:r w:rsidR="00FF4DE1">
        <w:rPr>
          <w:lang w:val="en-US"/>
        </w:rPr>
        <w:t>a decoding failure of a polluted CB occurs.</w:t>
      </w:r>
    </w:p>
    <w:p w14:paraId="3D58E1F6" w14:textId="76C3F195" w:rsidR="000E3515" w:rsidRDefault="005975C4" w:rsidP="005975C4">
      <w:pPr>
        <w:rPr>
          <w:lang w:val="en-US"/>
        </w:rPr>
      </w:pPr>
      <w:r>
        <w:rPr>
          <w:b/>
          <w:lang w:val="en-US"/>
        </w:rPr>
        <w:t>Observation</w:t>
      </w:r>
      <w:r w:rsidRPr="00361086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644DF5">
        <w:rPr>
          <w:lang w:val="en-US"/>
        </w:rPr>
        <w:t xml:space="preserve"> </w:t>
      </w:r>
      <w:r>
        <w:rPr>
          <w:lang w:val="en-US"/>
        </w:rPr>
        <w:t>–</w:t>
      </w:r>
      <w:r w:rsidRPr="00361086">
        <w:rPr>
          <w:lang w:val="en-US"/>
        </w:rPr>
        <w:t xml:space="preserve"> </w:t>
      </w:r>
      <w:r>
        <w:rPr>
          <w:lang w:val="en-US"/>
        </w:rPr>
        <w:t>URLLC traffic (</w:t>
      </w:r>
      <w:r w:rsidR="00A567E7">
        <w:rPr>
          <w:lang w:val="en-US"/>
        </w:rPr>
        <w:t xml:space="preserve">e.g. </w:t>
      </w:r>
      <w:r>
        <w:rPr>
          <w:lang w:val="en-US"/>
        </w:rPr>
        <w:t>puncturing, interference) increases the probability of decoding failure significantly.</w:t>
      </w:r>
    </w:p>
    <w:p w14:paraId="550DBF85" w14:textId="6DD3041F" w:rsidR="00CE1BEF" w:rsidRDefault="00BD59DE" w:rsidP="007C38CC">
      <w:pPr>
        <w:jc w:val="both"/>
        <w:rPr>
          <w:lang w:val="en-US"/>
        </w:rPr>
      </w:pPr>
      <w:r>
        <w:rPr>
          <w:lang w:val="en-US"/>
        </w:rPr>
        <w:t xml:space="preserve">The gNB can </w:t>
      </w:r>
      <w:r w:rsidR="000477BC">
        <w:rPr>
          <w:lang w:val="en-US"/>
        </w:rPr>
        <w:t xml:space="preserve">provide </w:t>
      </w:r>
      <w:r w:rsidR="00B12444">
        <w:rPr>
          <w:lang w:val="en-US"/>
        </w:rPr>
        <w:t xml:space="preserve">additional </w:t>
      </w:r>
      <w:r w:rsidR="000477BC">
        <w:rPr>
          <w:lang w:val="en-US"/>
        </w:rPr>
        <w:t xml:space="preserve">information </w:t>
      </w:r>
      <w:r w:rsidR="006C4681">
        <w:rPr>
          <w:lang w:val="en-US"/>
        </w:rPr>
        <w:t xml:space="preserve">by </w:t>
      </w:r>
      <w:r w:rsidR="009A38D7">
        <w:rPr>
          <w:lang w:val="en-US"/>
        </w:rPr>
        <w:t xml:space="preserve">means of signaling a </w:t>
      </w:r>
      <w:r w:rsidR="000477BC">
        <w:rPr>
          <w:lang w:val="en-US"/>
        </w:rPr>
        <w:t>pollution report</w:t>
      </w:r>
      <w:r w:rsidR="009A38D7">
        <w:rPr>
          <w:lang w:val="en-US"/>
        </w:rPr>
        <w:t> (PR)</w:t>
      </w:r>
      <w:r w:rsidR="000477BC">
        <w:rPr>
          <w:lang w:val="en-US"/>
        </w:rPr>
        <w:t xml:space="preserve"> to affected</w:t>
      </w:r>
      <w:r w:rsidR="00211483">
        <w:rPr>
          <w:lang w:val="en-US"/>
        </w:rPr>
        <w:t> (</w:t>
      </w:r>
      <w:r w:rsidR="00BC5D01">
        <w:rPr>
          <w:lang w:val="en-US"/>
        </w:rPr>
        <w:t>eMBB</w:t>
      </w:r>
      <w:r w:rsidR="00211483">
        <w:rPr>
          <w:lang w:val="en-US"/>
        </w:rPr>
        <w:t xml:space="preserve">) </w:t>
      </w:r>
      <w:r w:rsidR="000477BC">
        <w:rPr>
          <w:lang w:val="en-US"/>
        </w:rPr>
        <w:t>UEs</w:t>
      </w:r>
      <w:r w:rsidR="00BC5D01">
        <w:rPr>
          <w:lang w:val="en-US"/>
        </w:rPr>
        <w:t xml:space="preserve">. This </w:t>
      </w:r>
      <w:r w:rsidR="00BA525A">
        <w:rPr>
          <w:lang w:val="en-US"/>
        </w:rPr>
        <w:t>enables</w:t>
      </w:r>
      <w:r w:rsidR="000477BC">
        <w:rPr>
          <w:lang w:val="en-US"/>
        </w:rPr>
        <w:t xml:space="preserve"> a </w:t>
      </w:r>
      <w:r w:rsidR="00BA525A">
        <w:rPr>
          <w:lang w:val="en-US"/>
        </w:rPr>
        <w:t xml:space="preserve">reduced </w:t>
      </w:r>
      <w:r w:rsidR="000477BC">
        <w:rPr>
          <w:lang w:val="en-US"/>
        </w:rPr>
        <w:t>HARQ feedback scheme</w:t>
      </w:r>
      <w:r w:rsidR="001F013D">
        <w:rPr>
          <w:lang w:val="en-US"/>
        </w:rPr>
        <w:t>,</w:t>
      </w:r>
      <w:r w:rsidR="00BC5D01">
        <w:rPr>
          <w:lang w:val="en-US"/>
        </w:rPr>
        <w:t xml:space="preserve"> which</w:t>
      </w:r>
      <w:r w:rsidR="00BA525A">
        <w:rPr>
          <w:lang w:val="en-US"/>
        </w:rPr>
        <w:t xml:space="preserve"> </w:t>
      </w:r>
      <w:r w:rsidR="001F013D">
        <w:rPr>
          <w:lang w:val="en-US"/>
        </w:rPr>
        <w:t xml:space="preserve">guarantees a </w:t>
      </w:r>
      <w:r w:rsidR="00BC5D01">
        <w:rPr>
          <w:lang w:val="en-US"/>
        </w:rPr>
        <w:t>fixed payload length.</w:t>
      </w:r>
      <w:r w:rsidR="00CE1BEF">
        <w:rPr>
          <w:lang w:val="en-US"/>
        </w:rPr>
        <w:t xml:space="preserve"> In the following</w:t>
      </w:r>
      <w:r w:rsidR="00B12444">
        <w:rPr>
          <w:lang w:val="en-US"/>
        </w:rPr>
        <w:t>,</w:t>
      </w:r>
      <w:r w:rsidR="00CE1BEF">
        <w:rPr>
          <w:lang w:val="en-US"/>
        </w:rPr>
        <w:t xml:space="preserve"> we discuss two options of a reduced HARQ feedback scheme</w:t>
      </w:r>
      <w:r w:rsidR="00563A40">
        <w:rPr>
          <w:lang w:val="en-US"/>
        </w:rPr>
        <w:t xml:space="preserve">: </w:t>
      </w:r>
      <w:r w:rsidR="006169E4">
        <w:rPr>
          <w:lang w:val="en-US"/>
        </w:rPr>
        <w:t>1-bit HARQ feedback</w:t>
      </w:r>
      <w:r w:rsidR="00B12444">
        <w:rPr>
          <w:lang w:val="en-US"/>
        </w:rPr>
        <w:t xml:space="preserve"> (Option 1)</w:t>
      </w:r>
      <w:r w:rsidR="006169E4">
        <w:rPr>
          <w:lang w:val="en-US"/>
        </w:rPr>
        <w:t xml:space="preserve"> and 2-bit HARQ feedback</w:t>
      </w:r>
      <w:r w:rsidR="00B12444">
        <w:rPr>
          <w:lang w:val="en-US"/>
        </w:rPr>
        <w:t> (Option 2)</w:t>
      </w:r>
      <w:r w:rsidR="006169E4">
        <w:rPr>
          <w:lang w:val="en-US"/>
        </w:rPr>
        <w:t>.</w:t>
      </w:r>
    </w:p>
    <w:p w14:paraId="16426FDE" w14:textId="0F4E9FEA" w:rsidR="00F50C81" w:rsidRPr="00EF332B" w:rsidRDefault="00563A40" w:rsidP="005E238B">
      <w:pPr>
        <w:jc w:val="both"/>
        <w:rPr>
          <w:lang w:val="en-US"/>
        </w:rPr>
      </w:pPr>
      <w:r w:rsidRPr="00EF332B">
        <w:rPr>
          <w:b/>
          <w:lang w:val="en-US"/>
        </w:rPr>
        <w:t>Option 1:</w:t>
      </w:r>
      <w:r>
        <w:rPr>
          <w:lang w:val="en-US"/>
        </w:rPr>
        <w:t xml:space="preserve"> </w:t>
      </w:r>
      <w:r w:rsidR="000477BC">
        <w:rPr>
          <w:lang w:val="en-US"/>
        </w:rPr>
        <w:fldChar w:fldCharType="begin"/>
      </w:r>
      <w:r w:rsidR="000477BC">
        <w:rPr>
          <w:lang w:val="en-US"/>
        </w:rPr>
        <w:instrText xml:space="preserve"> REF _Ref492477824 \h </w:instrText>
      </w:r>
      <w:r w:rsidR="00B12444">
        <w:rPr>
          <w:lang w:val="en-US"/>
        </w:rPr>
        <w:instrText xml:space="preserve"> \* MERGEFORMAT </w:instrText>
      </w:r>
      <w:r w:rsidR="000477BC">
        <w:rPr>
          <w:lang w:val="en-US"/>
        </w:rPr>
      </w:r>
      <w:r w:rsidR="000477BC">
        <w:rPr>
          <w:lang w:val="en-US"/>
        </w:rPr>
        <w:fldChar w:fldCharType="separate"/>
      </w:r>
      <w:r w:rsidR="00030699" w:rsidRPr="00030699">
        <w:rPr>
          <w:b/>
          <w:lang w:val="en-US"/>
        </w:rPr>
        <w:t xml:space="preserve">Figure </w:t>
      </w:r>
      <w:r w:rsidR="00030699" w:rsidRPr="00030699">
        <w:rPr>
          <w:b/>
          <w:noProof/>
          <w:lang w:val="en-US"/>
        </w:rPr>
        <w:t>1</w:t>
      </w:r>
      <w:r w:rsidR="000477BC">
        <w:rPr>
          <w:lang w:val="en-US"/>
        </w:rPr>
        <w:fldChar w:fldCharType="end"/>
      </w:r>
      <w:r w:rsidR="000477BC">
        <w:rPr>
          <w:lang w:val="en-US"/>
        </w:rPr>
        <w:t xml:space="preserve"> shows the 1-bit HARQ feedback scheme.</w:t>
      </w:r>
      <w:r w:rsidR="00171C56">
        <w:rPr>
          <w:lang w:val="en-US"/>
        </w:rPr>
        <w:t xml:space="preserve"> The UE receives a pollution report</w:t>
      </w:r>
      <w:r w:rsidR="007F4667">
        <w:rPr>
          <w:lang w:val="en-US"/>
        </w:rPr>
        <w:t> (PR)</w:t>
      </w:r>
      <w:r w:rsidR="00171C56">
        <w:rPr>
          <w:lang w:val="en-US"/>
        </w:rPr>
        <w:t xml:space="preserve"> from the gNB after initial transmission indicating that CBG1 or CBG3 have been polluted. Irrespective of the UE HARQ-feedback, CBG1 and CBG3 will be retransmitted by the gNB.</w:t>
      </w:r>
      <w:r w:rsidR="00171C56" w:rsidRPr="00171C56">
        <w:rPr>
          <w:lang w:val="en-US"/>
        </w:rPr>
        <w:t xml:space="preserve"> </w:t>
      </w:r>
      <w:r w:rsidR="00171C56">
        <w:rPr>
          <w:lang w:val="en-US"/>
        </w:rPr>
        <w:t>By transmitting an ACK, the UE signals that it was able to de</w:t>
      </w:r>
      <w:r w:rsidR="00730B86">
        <w:rPr>
          <w:lang w:val="en-US"/>
        </w:rPr>
        <w:t xml:space="preserve">code the CBG2. </w:t>
      </w:r>
      <w:r w:rsidR="00171C56">
        <w:rPr>
          <w:lang w:val="en-US"/>
        </w:rPr>
        <w:t xml:space="preserve">By transmitting a NACK, the UE indicates that </w:t>
      </w:r>
      <w:r w:rsidR="00834728">
        <w:rPr>
          <w:lang w:val="en-US"/>
        </w:rPr>
        <w:t xml:space="preserve">it </w:t>
      </w:r>
      <w:r w:rsidR="00171C56">
        <w:rPr>
          <w:lang w:val="en-US"/>
        </w:rPr>
        <w:t>could not decode CBG2</w:t>
      </w:r>
      <w:r w:rsidR="00834728">
        <w:rPr>
          <w:lang w:val="en-US"/>
        </w:rPr>
        <w:t xml:space="preserve"> and the whole </w:t>
      </w:r>
      <w:r w:rsidR="000477BC">
        <w:rPr>
          <w:lang w:val="en-US"/>
        </w:rPr>
        <w:t>TB is retransmitted.</w:t>
      </w:r>
    </w:p>
    <w:p w14:paraId="0AE35A51" w14:textId="4A54E23B" w:rsidR="000D6952" w:rsidRDefault="00F43EBD" w:rsidP="00EF332B">
      <w:pPr>
        <w:jc w:val="center"/>
      </w:pPr>
      <w:r w:rsidRPr="00F43EBD">
        <w:rPr>
          <w:noProof/>
          <w:lang w:eastAsia="de-DE"/>
        </w:rPr>
        <w:drawing>
          <wp:inline distT="0" distB="0" distL="0" distR="0" wp14:anchorId="76DAD3B3" wp14:editId="1D546935">
            <wp:extent cx="6120765" cy="3900580"/>
            <wp:effectExtent l="0" t="0" r="0" b="5080"/>
            <wp:docPr id="1" name="Grafik 1" descr="C:\Users\goektepe\Documents\MyPapers\trunk\3GPP\2017 - 09 - Nagoya\CBG_feedba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ektepe\Documents\MyPapers\trunk\3GPP\2017 - 09 - Nagoya\CBG_feedbac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0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C7DD0" w14:textId="01999465" w:rsidR="000D6952" w:rsidRPr="00EF332B" w:rsidRDefault="000D6952" w:rsidP="00EF332B">
      <w:pPr>
        <w:jc w:val="center"/>
        <w:rPr>
          <w:lang w:val="en-US"/>
        </w:rPr>
      </w:pPr>
      <w:bookmarkStart w:id="5" w:name="_Ref492477824"/>
      <w:r w:rsidRPr="00EF332B">
        <w:rPr>
          <w:b/>
          <w:lang w:val="en-US"/>
        </w:rPr>
        <w:t xml:space="preserve">Figure </w:t>
      </w:r>
      <w:r w:rsidRPr="00EF332B">
        <w:rPr>
          <w:b/>
        </w:rPr>
        <w:fldChar w:fldCharType="begin"/>
      </w:r>
      <w:r w:rsidRPr="00EF332B">
        <w:rPr>
          <w:b/>
          <w:lang w:val="en-US"/>
        </w:rPr>
        <w:instrText xml:space="preserve"> SEQ Figure \* ARABIC </w:instrText>
      </w:r>
      <w:r w:rsidRPr="00EF332B">
        <w:rPr>
          <w:b/>
        </w:rPr>
        <w:fldChar w:fldCharType="separate"/>
      </w:r>
      <w:r w:rsidR="00030699">
        <w:rPr>
          <w:b/>
          <w:noProof/>
          <w:lang w:val="en-US"/>
        </w:rPr>
        <w:t>1</w:t>
      </w:r>
      <w:r w:rsidRPr="00EF332B">
        <w:rPr>
          <w:b/>
        </w:rPr>
        <w:fldChar w:fldCharType="end"/>
      </w:r>
      <w:bookmarkEnd w:id="5"/>
      <w:r w:rsidRPr="00EF332B">
        <w:rPr>
          <w:b/>
          <w:lang w:val="en-US"/>
        </w:rPr>
        <w:t>:</w:t>
      </w:r>
      <w:r w:rsidRPr="00EF332B">
        <w:rPr>
          <w:lang w:val="en-US"/>
        </w:rPr>
        <w:t xml:space="preserve"> </w:t>
      </w:r>
      <w:r w:rsidR="00424B59" w:rsidRPr="007C38CC">
        <w:rPr>
          <w:b/>
          <w:lang w:val="en-US"/>
        </w:rPr>
        <w:t xml:space="preserve">Option 1: </w:t>
      </w:r>
      <w:r w:rsidR="009F3FA4">
        <w:rPr>
          <w:lang w:val="en-US"/>
        </w:rPr>
        <w:t xml:space="preserve">Example of </w:t>
      </w:r>
      <w:r w:rsidR="002E7A01" w:rsidRPr="00EF332B">
        <w:rPr>
          <w:lang w:val="en-US"/>
        </w:rPr>
        <w:t>1-bit HARQ feedback with pollution report based feedback reduction</w:t>
      </w:r>
      <w:r w:rsidR="00424B59">
        <w:rPr>
          <w:lang w:val="en-US"/>
        </w:rPr>
        <w:t>.</w:t>
      </w:r>
    </w:p>
    <w:p w14:paraId="092EAFBE" w14:textId="1F89AE0E" w:rsidR="00F40116" w:rsidRDefault="00F40116">
      <w:pPr>
        <w:rPr>
          <w:lang w:val="en-US"/>
        </w:rPr>
      </w:pPr>
      <w:r>
        <w:rPr>
          <w:lang w:val="en-US"/>
        </w:rPr>
        <w:br w:type="page"/>
      </w:r>
    </w:p>
    <w:p w14:paraId="536D32F0" w14:textId="4583FCA3" w:rsidR="00D8575E" w:rsidRDefault="00563A40" w:rsidP="005E238B">
      <w:pPr>
        <w:jc w:val="both"/>
        <w:rPr>
          <w:lang w:val="en-US"/>
        </w:rPr>
      </w:pPr>
      <w:r w:rsidRPr="00EF332B">
        <w:rPr>
          <w:b/>
          <w:lang w:val="en-US"/>
        </w:rPr>
        <w:lastRenderedPageBreak/>
        <w:t>Option 2</w:t>
      </w:r>
      <w:r w:rsidR="00917F33" w:rsidRPr="00EF332B">
        <w:rPr>
          <w:b/>
          <w:lang w:val="en-US"/>
        </w:rPr>
        <w:t>:</w:t>
      </w:r>
      <w:r w:rsidR="00917F33" w:rsidRPr="00917F33">
        <w:rPr>
          <w:lang w:val="en-US"/>
        </w:rPr>
        <w:t xml:space="preserve"> </w:t>
      </w:r>
      <w:r w:rsidR="00917F33">
        <w:rPr>
          <w:lang w:val="en-US"/>
        </w:rPr>
        <w:t xml:space="preserve">In </w:t>
      </w:r>
      <w:r w:rsidR="00917F33">
        <w:rPr>
          <w:lang w:val="en-US"/>
        </w:rPr>
        <w:fldChar w:fldCharType="begin"/>
      </w:r>
      <w:r w:rsidR="00917F33">
        <w:rPr>
          <w:lang w:val="en-US"/>
        </w:rPr>
        <w:instrText xml:space="preserve"> REF _Ref492478324 \h </w:instrText>
      </w:r>
      <w:r w:rsidR="00F275EB">
        <w:rPr>
          <w:lang w:val="en-US"/>
        </w:rPr>
        <w:instrText xml:space="preserve"> \* MERGEFORMAT </w:instrText>
      </w:r>
      <w:r w:rsidR="00917F33">
        <w:rPr>
          <w:lang w:val="en-US"/>
        </w:rPr>
      </w:r>
      <w:r w:rsidR="00917F33">
        <w:rPr>
          <w:lang w:val="en-US"/>
        </w:rPr>
        <w:fldChar w:fldCharType="separate"/>
      </w:r>
      <w:r w:rsidR="00030699" w:rsidRPr="00EF332B">
        <w:rPr>
          <w:b/>
          <w:lang w:val="en-US"/>
        </w:rPr>
        <w:t xml:space="preserve">Figure </w:t>
      </w:r>
      <w:r w:rsidR="00030699">
        <w:rPr>
          <w:b/>
          <w:noProof/>
          <w:lang w:val="en-US"/>
        </w:rPr>
        <w:t>2</w:t>
      </w:r>
      <w:r w:rsidR="00917F33">
        <w:rPr>
          <w:lang w:val="en-US"/>
        </w:rPr>
        <w:fldChar w:fldCharType="end"/>
      </w:r>
      <w:r w:rsidR="00917F33">
        <w:rPr>
          <w:lang w:val="en-US"/>
        </w:rPr>
        <w:t xml:space="preserve">, a 2-bit feedback scheme is </w:t>
      </w:r>
      <w:r w:rsidR="00D637E4">
        <w:rPr>
          <w:lang w:val="en-US"/>
        </w:rPr>
        <w:t>defined</w:t>
      </w:r>
      <w:r w:rsidR="00917F33">
        <w:rPr>
          <w:lang w:val="en-US"/>
        </w:rPr>
        <w:t xml:space="preserve">, which enables the UE to </w:t>
      </w:r>
      <w:r w:rsidR="00F275EB">
        <w:rPr>
          <w:lang w:val="en-US"/>
        </w:rPr>
        <w:t>provide</w:t>
      </w:r>
      <w:r w:rsidR="00D637E4">
        <w:rPr>
          <w:lang w:val="en-US"/>
        </w:rPr>
        <w:t xml:space="preserve"> </w:t>
      </w:r>
      <w:r w:rsidR="00917F33">
        <w:rPr>
          <w:lang w:val="en-US"/>
        </w:rPr>
        <w:t>more accurate information on the decoding outcome.</w:t>
      </w:r>
      <w:r w:rsidR="00F275EB">
        <w:rPr>
          <w:lang w:val="en-US"/>
        </w:rPr>
        <w:t xml:space="preserve"> </w:t>
      </w:r>
      <w:r w:rsidR="001D2EAB">
        <w:rPr>
          <w:lang w:val="en-US"/>
        </w:rPr>
        <w:t xml:space="preserve">Here, the UE distinguishes between two levels of pollution, level-low or level-high, and transmits HARQ-feedback accordingly. In the example in </w:t>
      </w:r>
      <w:r w:rsidR="001D2EAB">
        <w:rPr>
          <w:lang w:val="en-US"/>
        </w:rPr>
        <w:fldChar w:fldCharType="begin"/>
      </w:r>
      <w:r w:rsidR="001D2EAB">
        <w:rPr>
          <w:lang w:val="en-US"/>
        </w:rPr>
        <w:instrText xml:space="preserve"> REF _Ref492478324 \h </w:instrText>
      </w:r>
      <w:r w:rsidR="00F275EB">
        <w:rPr>
          <w:lang w:val="en-US"/>
        </w:rPr>
        <w:instrText xml:space="preserve"> \* MERGEFORMAT </w:instrText>
      </w:r>
      <w:r w:rsidR="001D2EAB">
        <w:rPr>
          <w:lang w:val="en-US"/>
        </w:rPr>
      </w:r>
      <w:r w:rsidR="001D2EAB">
        <w:rPr>
          <w:lang w:val="en-US"/>
        </w:rPr>
        <w:fldChar w:fldCharType="separate"/>
      </w:r>
      <w:r w:rsidR="00030699" w:rsidRPr="00EF332B">
        <w:rPr>
          <w:b/>
          <w:lang w:val="en-US"/>
        </w:rPr>
        <w:t xml:space="preserve">Figure </w:t>
      </w:r>
      <w:r w:rsidR="00030699">
        <w:rPr>
          <w:b/>
          <w:noProof/>
          <w:lang w:val="en-US"/>
        </w:rPr>
        <w:t>2</w:t>
      </w:r>
      <w:r w:rsidR="001D2EAB">
        <w:rPr>
          <w:lang w:val="en-US"/>
        </w:rPr>
        <w:fldChar w:fldCharType="end"/>
      </w:r>
      <w:r w:rsidR="001D2EAB">
        <w:rPr>
          <w:lang w:val="en-US"/>
        </w:rPr>
        <w:t xml:space="preserve">, </w:t>
      </w:r>
      <w:r w:rsidR="001D2EAB" w:rsidRPr="00CF4F40">
        <w:rPr>
          <w:lang w:val="en-US"/>
        </w:rPr>
        <w:t xml:space="preserve">URLLC interference </w:t>
      </w:r>
      <w:r w:rsidR="001D2EAB">
        <w:rPr>
          <w:lang w:val="en-US"/>
        </w:rPr>
        <w:t xml:space="preserve">refers </w:t>
      </w:r>
      <w:r w:rsidR="001D2EAB" w:rsidRPr="00CF4F40">
        <w:rPr>
          <w:lang w:val="en-US"/>
        </w:rPr>
        <w:t>to level-low</w:t>
      </w:r>
      <w:r w:rsidR="001D2EAB">
        <w:rPr>
          <w:lang w:val="en-US"/>
        </w:rPr>
        <w:t>, and puncturing refers to level-high</w:t>
      </w:r>
      <w:r w:rsidR="001D2EAB" w:rsidRPr="00EF332B">
        <w:rPr>
          <w:lang w:val="en-US"/>
        </w:rPr>
        <w:t>.</w:t>
      </w:r>
    </w:p>
    <w:p w14:paraId="06C09515" w14:textId="0EEE5060" w:rsidR="000E3515" w:rsidRDefault="001A1552" w:rsidP="001A1552">
      <w:pPr>
        <w:rPr>
          <w:lang w:val="en-US"/>
        </w:rPr>
      </w:pPr>
      <w:r>
        <w:rPr>
          <w:lang w:val="en-US"/>
        </w:rPr>
        <w:t>The states of the feedback could be used as follows:</w:t>
      </w:r>
    </w:p>
    <w:p w14:paraId="40319D1D" w14:textId="678E2A2C" w:rsidR="00BF72A1" w:rsidRPr="00BF72A1" w:rsidRDefault="001A1552" w:rsidP="00EF332B">
      <w:pPr>
        <w:pStyle w:val="Listenabsatz"/>
        <w:numPr>
          <w:ilvl w:val="0"/>
          <w:numId w:val="32"/>
        </w:numPr>
        <w:rPr>
          <w:lang w:val="en-US"/>
        </w:rPr>
      </w:pPr>
      <w:r w:rsidRPr="00BF72A1">
        <w:rPr>
          <w:lang w:val="en-US"/>
        </w:rPr>
        <w:t>11 -&gt; ACK -&gt; no retransmission</w:t>
      </w:r>
      <w:r w:rsidR="00791472">
        <w:rPr>
          <w:lang w:val="en-US"/>
        </w:rPr>
        <w:t>,</w:t>
      </w:r>
    </w:p>
    <w:p w14:paraId="77A814C5" w14:textId="664C45B2" w:rsidR="00BF72A1" w:rsidRPr="00BF72A1" w:rsidRDefault="001A1552" w:rsidP="00EF332B">
      <w:pPr>
        <w:pStyle w:val="Listenabsatz"/>
        <w:numPr>
          <w:ilvl w:val="0"/>
          <w:numId w:val="32"/>
        </w:numPr>
        <w:rPr>
          <w:lang w:val="en-US"/>
        </w:rPr>
      </w:pPr>
      <w:r w:rsidRPr="00BF72A1">
        <w:rPr>
          <w:lang w:val="en-US"/>
        </w:rPr>
        <w:t>10 -&gt; Retransmit level-</w:t>
      </w:r>
      <w:r w:rsidR="00C52266">
        <w:rPr>
          <w:lang w:val="en-US"/>
        </w:rPr>
        <w:t>high</w:t>
      </w:r>
      <w:r w:rsidRPr="00BF72A1">
        <w:rPr>
          <w:lang w:val="en-US"/>
        </w:rPr>
        <w:t xml:space="preserve"> polluted CBGs</w:t>
      </w:r>
      <w:r w:rsidR="00791472">
        <w:rPr>
          <w:lang w:val="en-US"/>
        </w:rPr>
        <w:t>,</w:t>
      </w:r>
    </w:p>
    <w:p w14:paraId="46BB3E22" w14:textId="44DADC25" w:rsidR="00BF72A1" w:rsidRPr="00BF72A1" w:rsidRDefault="001A1552" w:rsidP="00EF332B">
      <w:pPr>
        <w:pStyle w:val="Listenabsatz"/>
        <w:numPr>
          <w:ilvl w:val="0"/>
          <w:numId w:val="32"/>
        </w:numPr>
        <w:rPr>
          <w:lang w:val="en-US"/>
        </w:rPr>
      </w:pPr>
      <w:r w:rsidRPr="00BF72A1">
        <w:rPr>
          <w:lang w:val="en-US"/>
        </w:rPr>
        <w:t>01 -&gt; Retransmit level-</w:t>
      </w:r>
      <w:r w:rsidR="00C52266">
        <w:rPr>
          <w:lang w:val="en-US"/>
        </w:rPr>
        <w:t>high</w:t>
      </w:r>
      <w:r w:rsidRPr="00BF72A1">
        <w:rPr>
          <w:lang w:val="en-US"/>
        </w:rPr>
        <w:t xml:space="preserve"> </w:t>
      </w:r>
      <w:r w:rsidR="00791472">
        <w:rPr>
          <w:lang w:val="en-US"/>
        </w:rPr>
        <w:t>and</w:t>
      </w:r>
      <w:r w:rsidRPr="00BF72A1">
        <w:rPr>
          <w:lang w:val="en-US"/>
        </w:rPr>
        <w:t xml:space="preserve"> level-</w:t>
      </w:r>
      <w:r w:rsidR="00C52266">
        <w:rPr>
          <w:lang w:val="en-US"/>
        </w:rPr>
        <w:t>low</w:t>
      </w:r>
      <w:r w:rsidRPr="00BF72A1">
        <w:rPr>
          <w:lang w:val="en-US"/>
        </w:rPr>
        <w:t xml:space="preserve"> polluted CBGs</w:t>
      </w:r>
      <w:r w:rsidR="00791472">
        <w:rPr>
          <w:lang w:val="en-US"/>
        </w:rPr>
        <w:t>,</w:t>
      </w:r>
    </w:p>
    <w:p w14:paraId="2AA3C7F5" w14:textId="6E8CC1D2" w:rsidR="00791472" w:rsidRPr="005E238B" w:rsidRDefault="001A1552" w:rsidP="001A1552">
      <w:pPr>
        <w:pStyle w:val="Listenabsatz"/>
        <w:numPr>
          <w:ilvl w:val="0"/>
          <w:numId w:val="32"/>
        </w:numPr>
        <w:rPr>
          <w:lang w:val="en-US"/>
        </w:rPr>
      </w:pPr>
      <w:r w:rsidRPr="00BF72A1">
        <w:rPr>
          <w:lang w:val="en-US"/>
        </w:rPr>
        <w:t xml:space="preserve">00 -&gt; Retransmit </w:t>
      </w:r>
      <w:r w:rsidR="00791472">
        <w:rPr>
          <w:lang w:val="en-US"/>
        </w:rPr>
        <w:t>all CBGs.</w:t>
      </w:r>
    </w:p>
    <w:p w14:paraId="10874DE7" w14:textId="1C3A8898" w:rsidR="004F643B" w:rsidRDefault="00F43EBD" w:rsidP="00EF332B">
      <w:pPr>
        <w:keepNext/>
        <w:jc w:val="center"/>
      </w:pPr>
      <w:r w:rsidRPr="00F43EBD">
        <w:rPr>
          <w:noProof/>
          <w:lang w:eastAsia="de-DE"/>
        </w:rPr>
        <w:drawing>
          <wp:inline distT="0" distB="0" distL="0" distR="0" wp14:anchorId="726FA318" wp14:editId="74F954E3">
            <wp:extent cx="6120765" cy="3862619"/>
            <wp:effectExtent l="0" t="0" r="0" b="5080"/>
            <wp:docPr id="2" name="Grafik 2" descr="C:\Users\goektepe\Documents\MyPapers\trunk\3GPP\2017 - 09 - Nagoya\CBG_feedback_2bit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oektepe\Documents\MyPapers\trunk\3GPP\2017 - 09 - Nagoya\CBG_feedback_2bit_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86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8B97D" w14:textId="495FDCCC" w:rsidR="00A26F1D" w:rsidRPr="00EF332B" w:rsidRDefault="004F643B" w:rsidP="005E238B">
      <w:pPr>
        <w:jc w:val="center"/>
        <w:rPr>
          <w:lang w:val="en-US"/>
        </w:rPr>
      </w:pPr>
      <w:bookmarkStart w:id="6" w:name="_Ref492478324"/>
      <w:r w:rsidRPr="00EF332B">
        <w:rPr>
          <w:b/>
          <w:lang w:val="en-US"/>
        </w:rPr>
        <w:t xml:space="preserve">Figure </w:t>
      </w:r>
      <w:r w:rsidRPr="00EF332B">
        <w:rPr>
          <w:b/>
        </w:rPr>
        <w:fldChar w:fldCharType="begin"/>
      </w:r>
      <w:r w:rsidRPr="00EF332B">
        <w:rPr>
          <w:b/>
          <w:lang w:val="en-US"/>
        </w:rPr>
        <w:instrText xml:space="preserve"> SEQ Figure \* ARABIC </w:instrText>
      </w:r>
      <w:r w:rsidRPr="00EF332B">
        <w:rPr>
          <w:b/>
        </w:rPr>
        <w:fldChar w:fldCharType="separate"/>
      </w:r>
      <w:r w:rsidR="00030699">
        <w:rPr>
          <w:b/>
          <w:noProof/>
          <w:lang w:val="en-US"/>
        </w:rPr>
        <w:t>2</w:t>
      </w:r>
      <w:r w:rsidRPr="00EF332B">
        <w:rPr>
          <w:b/>
        </w:rPr>
        <w:fldChar w:fldCharType="end"/>
      </w:r>
      <w:bookmarkEnd w:id="6"/>
      <w:r w:rsidRPr="00EF332B">
        <w:rPr>
          <w:b/>
          <w:lang w:val="en-US"/>
        </w:rPr>
        <w:t>:</w:t>
      </w:r>
      <w:r w:rsidRPr="00EF332B">
        <w:rPr>
          <w:lang w:val="en-US"/>
        </w:rPr>
        <w:t xml:space="preserve"> </w:t>
      </w:r>
      <w:r w:rsidR="00F275EB" w:rsidRPr="007C38CC">
        <w:rPr>
          <w:b/>
          <w:lang w:val="en-US"/>
        </w:rPr>
        <w:t>Option 2:</w:t>
      </w:r>
      <w:r w:rsidR="00F275EB">
        <w:rPr>
          <w:lang w:val="en-US"/>
        </w:rPr>
        <w:t xml:space="preserve"> </w:t>
      </w:r>
      <w:r w:rsidRPr="00EF332B">
        <w:rPr>
          <w:lang w:val="en-US"/>
        </w:rPr>
        <w:t>2-bit HARQ feedback with pollution report based feedback reduction</w:t>
      </w:r>
    </w:p>
    <w:p w14:paraId="7DE96ED5" w14:textId="71CAF3F9" w:rsidR="003E425C" w:rsidRDefault="003E425C" w:rsidP="007C38CC">
      <w:pPr>
        <w:jc w:val="both"/>
        <w:rPr>
          <w:lang w:val="en-US"/>
        </w:rPr>
      </w:pPr>
      <w:r>
        <w:rPr>
          <w:lang w:val="en-US"/>
        </w:rPr>
        <w:t xml:space="preserve">Compared to the classical CBG-based retransmission scheme, the proposed schemes in </w:t>
      </w:r>
      <w:r w:rsidRPr="00EF332B">
        <w:rPr>
          <w:b/>
          <w:lang w:val="en-US"/>
        </w:rPr>
        <w:t>Option 1</w:t>
      </w:r>
      <w:r>
        <w:rPr>
          <w:lang w:val="en-US"/>
        </w:rPr>
        <w:t xml:space="preserve"> or </w:t>
      </w:r>
      <w:r w:rsidRPr="00EF332B">
        <w:rPr>
          <w:b/>
          <w:lang w:val="en-US"/>
        </w:rPr>
        <w:t>Option 2</w:t>
      </w:r>
      <w:r>
        <w:rPr>
          <w:lang w:val="en-US"/>
        </w:rPr>
        <w:t xml:space="preserve"> improve the reliability and coverage.</w:t>
      </w:r>
      <w:r w:rsidR="00A26F1D">
        <w:rPr>
          <w:lang w:val="en-US"/>
        </w:rPr>
        <w:t xml:space="preserve"> Furthermore, due to the fixed size HARQ-ACK feedback, implementation of multiplexing HARQ-ACK is simplified</w:t>
      </w:r>
      <w:r w:rsidR="0002683D">
        <w:rPr>
          <w:lang w:val="en-US"/>
        </w:rPr>
        <w:t xml:space="preserve"> [4]</w:t>
      </w:r>
      <w:r w:rsidR="00A26F1D">
        <w:rPr>
          <w:lang w:val="en-US"/>
        </w:rPr>
        <w:t>.</w:t>
      </w:r>
    </w:p>
    <w:p w14:paraId="7130249D" w14:textId="6C49DFF4" w:rsidR="000E3515" w:rsidRDefault="003146AA" w:rsidP="007C38CC">
      <w:pPr>
        <w:jc w:val="both"/>
        <w:rPr>
          <w:lang w:val="en-US"/>
        </w:rPr>
      </w:pPr>
      <w:r>
        <w:rPr>
          <w:b/>
          <w:lang w:val="en-US"/>
        </w:rPr>
        <w:t>Observation</w:t>
      </w:r>
      <w:r w:rsidRPr="00361086">
        <w:rPr>
          <w:b/>
          <w:lang w:val="en-US"/>
        </w:rPr>
        <w:t xml:space="preserve"> </w:t>
      </w:r>
      <w:r w:rsidR="00FF10D9">
        <w:rPr>
          <w:b/>
          <w:lang w:val="en-US"/>
        </w:rPr>
        <w:t>3</w:t>
      </w:r>
      <w:r w:rsidRPr="00644DF5">
        <w:rPr>
          <w:lang w:val="en-US"/>
        </w:rPr>
        <w:t xml:space="preserve"> </w:t>
      </w:r>
      <w:r>
        <w:rPr>
          <w:lang w:val="en-US"/>
        </w:rPr>
        <w:t>–</w:t>
      </w:r>
      <w:r w:rsidRPr="00361086">
        <w:rPr>
          <w:lang w:val="en-US"/>
        </w:rPr>
        <w:t xml:space="preserve"> </w:t>
      </w:r>
      <w:r>
        <w:rPr>
          <w:lang w:val="en-US"/>
        </w:rPr>
        <w:t>Pollution reports can be employed to compress CBG HARQ-ACK feedback</w:t>
      </w:r>
      <w:r w:rsidR="00FF10D9">
        <w:rPr>
          <w:lang w:val="en-US"/>
        </w:rPr>
        <w:t xml:space="preserve"> which increases the coverage and simplifies HARQ feedback multiplexing.</w:t>
      </w:r>
    </w:p>
    <w:p w14:paraId="44F3B180" w14:textId="45DE91E9" w:rsidR="0046369E" w:rsidRDefault="00E60434" w:rsidP="007C38CC">
      <w:pPr>
        <w:jc w:val="both"/>
        <w:rPr>
          <w:lang w:val="en-US"/>
        </w:rPr>
      </w:pPr>
      <w:r w:rsidRPr="00361086">
        <w:rPr>
          <w:b/>
          <w:lang w:val="en-US"/>
        </w:rPr>
        <w:t xml:space="preserve">Proposal </w:t>
      </w:r>
      <w:r w:rsidR="0022639A">
        <w:rPr>
          <w:b/>
          <w:lang w:val="en-US"/>
        </w:rPr>
        <w:t>2</w:t>
      </w:r>
      <w:r w:rsidRPr="00644DF5">
        <w:rPr>
          <w:lang w:val="en-US"/>
        </w:rPr>
        <w:t xml:space="preserve"> </w:t>
      </w:r>
      <w:r>
        <w:rPr>
          <w:lang w:val="en-US"/>
        </w:rPr>
        <w:t xml:space="preserve">– Introduce pollution reports to enable CBG-based </w:t>
      </w:r>
      <w:r w:rsidR="00256AD4">
        <w:rPr>
          <w:lang w:val="en-US"/>
        </w:rPr>
        <w:t>reduced</w:t>
      </w:r>
      <w:r>
        <w:rPr>
          <w:lang w:val="en-US"/>
        </w:rPr>
        <w:t xml:space="preserve"> HARQ-ACK </w:t>
      </w:r>
      <w:r w:rsidR="00FF10D9">
        <w:rPr>
          <w:lang w:val="en-US"/>
        </w:rPr>
        <w:t>feedback.</w:t>
      </w:r>
    </w:p>
    <w:p w14:paraId="23A4E7CE" w14:textId="782EE730" w:rsidR="00114A98" w:rsidRDefault="0046369E" w:rsidP="005E238B">
      <w:pPr>
        <w:jc w:val="both"/>
        <w:rPr>
          <w:lang w:val="en-US"/>
        </w:rPr>
      </w:pPr>
      <w:r w:rsidRPr="00361086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644DF5">
        <w:rPr>
          <w:lang w:val="en-US"/>
        </w:rPr>
        <w:t xml:space="preserve"> </w:t>
      </w:r>
      <w:r>
        <w:rPr>
          <w:lang w:val="en-US"/>
        </w:rPr>
        <w:t>– Study the benefit</w:t>
      </w:r>
      <w:r w:rsidR="00F40116">
        <w:rPr>
          <w:lang w:val="en-US"/>
        </w:rPr>
        <w:t>s</w:t>
      </w:r>
      <w:r w:rsidR="00E03C99">
        <w:rPr>
          <w:lang w:val="en-US"/>
        </w:rPr>
        <w:t xml:space="preserve"> </w:t>
      </w:r>
      <w:r w:rsidR="00F40116">
        <w:rPr>
          <w:lang w:val="en-US"/>
        </w:rPr>
        <w:t xml:space="preserve">of HARQ-feedback </w:t>
      </w:r>
      <w:r w:rsidR="0072525A">
        <w:rPr>
          <w:lang w:val="en-US"/>
        </w:rPr>
        <w:t xml:space="preserve">compression </w:t>
      </w:r>
      <w:r w:rsidR="00F40116">
        <w:rPr>
          <w:lang w:val="en-US"/>
        </w:rPr>
        <w:t xml:space="preserve">schemes including </w:t>
      </w:r>
      <w:r w:rsidR="00F40116" w:rsidRPr="007C38CC">
        <w:rPr>
          <w:b/>
          <w:lang w:val="en-US"/>
        </w:rPr>
        <w:t>Option 1</w:t>
      </w:r>
      <w:r w:rsidR="00F40116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Pr="007C38CC">
        <w:rPr>
          <w:b/>
          <w:lang w:val="en-US"/>
        </w:rPr>
        <w:t>Option 2</w:t>
      </w:r>
      <w:r w:rsidR="00F40116">
        <w:rPr>
          <w:lang w:val="en-US"/>
        </w:rPr>
        <w:t>.</w:t>
      </w:r>
      <w:bookmarkStart w:id="7" w:name="OLE_LINK13"/>
      <w:bookmarkStart w:id="8" w:name="OLE_LINK14"/>
      <w:bookmarkEnd w:id="3"/>
      <w:bookmarkEnd w:id="4"/>
    </w:p>
    <w:p w14:paraId="3A6813E0" w14:textId="77777777" w:rsidR="005E238B" w:rsidRPr="007D361B" w:rsidRDefault="005E238B" w:rsidP="005E238B">
      <w:pPr>
        <w:jc w:val="both"/>
        <w:rPr>
          <w:lang w:val="en-US"/>
        </w:rPr>
      </w:pPr>
      <w:bookmarkStart w:id="9" w:name="_GoBack"/>
      <w:bookmarkEnd w:id="9"/>
    </w:p>
    <w:p w14:paraId="085D7E97" w14:textId="1F37E60D" w:rsidR="00A143C7" w:rsidRDefault="00AC4178" w:rsidP="00A143C7">
      <w:pPr>
        <w:pStyle w:val="berschrift1"/>
      </w:pPr>
      <w:r>
        <w:lastRenderedPageBreak/>
        <w:t>3</w:t>
      </w:r>
      <w:r w:rsidR="00A143C7" w:rsidRPr="00B266B0">
        <w:tab/>
        <w:t>Conclusion</w:t>
      </w:r>
    </w:p>
    <w:p w14:paraId="03E31D05" w14:textId="48D96EBC" w:rsidR="00F40116" w:rsidRPr="005E238B" w:rsidRDefault="003A401C" w:rsidP="007C38CC">
      <w:pPr>
        <w:jc w:val="both"/>
        <w:rPr>
          <w:lang w:val="en-US"/>
        </w:rPr>
      </w:pPr>
      <w:bookmarkStart w:id="10" w:name="OLE_LINK43"/>
      <w:bookmarkStart w:id="11" w:name="OLE_LINK44"/>
      <w:bookmarkStart w:id="12" w:name="OLE_LINK34"/>
      <w:bookmarkStart w:id="13" w:name="OLE_LINK35"/>
      <w:bookmarkEnd w:id="7"/>
      <w:bookmarkEnd w:id="8"/>
      <w:r>
        <w:rPr>
          <w:lang w:val="en-US"/>
        </w:rPr>
        <w:t xml:space="preserve">In this contribution, we presented a CBG-based HARQ-ACK feedback design. We </w:t>
      </w:r>
      <w:r w:rsidR="00655F32">
        <w:rPr>
          <w:lang w:val="en-US"/>
        </w:rPr>
        <w:t xml:space="preserve">summarize the </w:t>
      </w:r>
      <w:r>
        <w:rPr>
          <w:lang w:val="en-US"/>
        </w:rPr>
        <w:t>following observations and propos</w:t>
      </w:r>
      <w:r w:rsidR="00F02195">
        <w:rPr>
          <w:lang w:val="en-US"/>
        </w:rPr>
        <w:t>als</w:t>
      </w:r>
      <w:r>
        <w:rPr>
          <w:lang w:val="en-US"/>
        </w:rPr>
        <w:t>:</w:t>
      </w:r>
    </w:p>
    <w:p w14:paraId="3ADCFBEB" w14:textId="28A4230B" w:rsidR="00F40116" w:rsidRPr="005E238B" w:rsidRDefault="000D6952" w:rsidP="007C38CC">
      <w:pPr>
        <w:jc w:val="both"/>
        <w:rPr>
          <w:lang w:val="en-US"/>
        </w:rPr>
      </w:pPr>
      <w:r w:rsidRPr="00361086">
        <w:rPr>
          <w:b/>
          <w:lang w:val="en-US"/>
        </w:rPr>
        <w:t>Proposal 1</w:t>
      </w:r>
      <w:r w:rsidRPr="00644DF5">
        <w:rPr>
          <w:lang w:val="en-US"/>
        </w:rPr>
        <w:t xml:space="preserve"> </w:t>
      </w:r>
      <w:r>
        <w:rPr>
          <w:lang w:val="en-US"/>
        </w:rPr>
        <w:t>–</w:t>
      </w:r>
      <w:r w:rsidRPr="00361086">
        <w:rPr>
          <w:lang w:val="en-US"/>
        </w:rPr>
        <w:t xml:space="preserve"> </w:t>
      </w:r>
      <w:r>
        <w:rPr>
          <w:lang w:val="en-US"/>
        </w:rPr>
        <w:t>The all-NACK state of CBG HARQ feedback can be used to handle mismatch between CB and TB CRCs.</w:t>
      </w:r>
    </w:p>
    <w:p w14:paraId="4AB93B90" w14:textId="5B1838E5" w:rsidR="00F40116" w:rsidRPr="005E238B" w:rsidRDefault="00F50C81" w:rsidP="007C38CC">
      <w:pPr>
        <w:jc w:val="both"/>
        <w:rPr>
          <w:lang w:val="en-US"/>
        </w:rPr>
      </w:pPr>
      <w:r>
        <w:rPr>
          <w:b/>
          <w:lang w:val="en-US"/>
        </w:rPr>
        <w:t>Observation</w:t>
      </w:r>
      <w:r w:rsidRPr="00361086">
        <w:rPr>
          <w:b/>
          <w:lang w:val="en-US"/>
        </w:rPr>
        <w:t xml:space="preserve"> 1</w:t>
      </w:r>
      <w:r w:rsidRPr="00644DF5">
        <w:rPr>
          <w:lang w:val="en-US"/>
        </w:rPr>
        <w:t xml:space="preserve"> </w:t>
      </w:r>
      <w:r>
        <w:rPr>
          <w:lang w:val="en-US"/>
        </w:rPr>
        <w:t>–</w:t>
      </w:r>
      <w:r w:rsidRPr="00361086">
        <w:rPr>
          <w:lang w:val="en-US"/>
        </w:rPr>
        <w:t xml:space="preserve"> </w:t>
      </w:r>
      <w:r>
        <w:rPr>
          <w:lang w:val="en-US"/>
        </w:rPr>
        <w:t>CBG-based HARQ feedback increases the feedback overhead which is critical especially in</w:t>
      </w:r>
      <w:r w:rsidR="00F47DCD">
        <w:rPr>
          <w:lang w:val="en-US"/>
        </w:rPr>
        <w:t xml:space="preserve"> the</w:t>
      </w:r>
      <w:r>
        <w:rPr>
          <w:lang w:val="en-US"/>
        </w:rPr>
        <w:t xml:space="preserve"> UL.</w:t>
      </w:r>
    </w:p>
    <w:p w14:paraId="3F2EF14F" w14:textId="2B6FF5C3" w:rsidR="00F40116" w:rsidRPr="005E238B" w:rsidRDefault="00F50C81" w:rsidP="007C38CC">
      <w:pPr>
        <w:jc w:val="both"/>
        <w:rPr>
          <w:lang w:val="en-US"/>
        </w:rPr>
      </w:pPr>
      <w:r>
        <w:rPr>
          <w:b/>
          <w:lang w:val="en-US"/>
        </w:rPr>
        <w:t>Observation</w:t>
      </w:r>
      <w:r w:rsidRPr="00361086">
        <w:rPr>
          <w:b/>
          <w:lang w:val="en-US"/>
        </w:rPr>
        <w:t xml:space="preserve"> </w:t>
      </w:r>
      <w:r>
        <w:rPr>
          <w:b/>
          <w:lang w:val="en-US"/>
        </w:rPr>
        <w:t>2</w:t>
      </w:r>
      <w:r w:rsidRPr="00644DF5">
        <w:rPr>
          <w:lang w:val="en-US"/>
        </w:rPr>
        <w:t xml:space="preserve"> </w:t>
      </w:r>
      <w:r>
        <w:rPr>
          <w:lang w:val="en-US"/>
        </w:rPr>
        <w:t>–</w:t>
      </w:r>
      <w:r w:rsidRPr="00361086">
        <w:rPr>
          <w:lang w:val="en-US"/>
        </w:rPr>
        <w:t xml:space="preserve"> </w:t>
      </w:r>
      <w:r>
        <w:rPr>
          <w:lang w:val="en-US"/>
        </w:rPr>
        <w:t>URLLC traffic (</w:t>
      </w:r>
      <w:r w:rsidR="00A567E7">
        <w:rPr>
          <w:lang w:val="en-US"/>
        </w:rPr>
        <w:t xml:space="preserve">e.g. </w:t>
      </w:r>
      <w:r>
        <w:rPr>
          <w:lang w:val="en-US"/>
        </w:rPr>
        <w:t>puncturing, interference) increases the probability of decoding failure significantly.</w:t>
      </w:r>
    </w:p>
    <w:p w14:paraId="57E56033" w14:textId="410723E2" w:rsidR="000E3515" w:rsidRDefault="000E3515" w:rsidP="007C38CC">
      <w:pPr>
        <w:jc w:val="both"/>
        <w:rPr>
          <w:lang w:val="en-US"/>
        </w:rPr>
      </w:pPr>
      <w:r>
        <w:rPr>
          <w:b/>
          <w:lang w:val="en-US"/>
        </w:rPr>
        <w:t>Observation</w:t>
      </w:r>
      <w:r w:rsidRPr="00361086"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Pr="00644DF5">
        <w:rPr>
          <w:lang w:val="en-US"/>
        </w:rPr>
        <w:t xml:space="preserve"> </w:t>
      </w:r>
      <w:r>
        <w:rPr>
          <w:lang w:val="en-US"/>
        </w:rPr>
        <w:t>–</w:t>
      </w:r>
      <w:r w:rsidRPr="00361086">
        <w:rPr>
          <w:lang w:val="en-US"/>
        </w:rPr>
        <w:t xml:space="preserve"> </w:t>
      </w:r>
      <w:r>
        <w:rPr>
          <w:lang w:val="en-US"/>
        </w:rPr>
        <w:t>Pollution reports can be employed to compress CBG HARQ-ACK feedback which increases the coverage and simplifies HARQ feedback multiplexing.</w:t>
      </w:r>
    </w:p>
    <w:p w14:paraId="11C7F156" w14:textId="57E7F1AA" w:rsidR="00F40116" w:rsidRPr="005E238B" w:rsidRDefault="00F40116" w:rsidP="007C38CC">
      <w:pPr>
        <w:jc w:val="both"/>
        <w:rPr>
          <w:lang w:val="en-US"/>
        </w:rPr>
      </w:pPr>
      <w:r w:rsidRPr="00361086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644DF5">
        <w:rPr>
          <w:lang w:val="en-US"/>
        </w:rPr>
        <w:t xml:space="preserve"> </w:t>
      </w:r>
      <w:r>
        <w:rPr>
          <w:lang w:val="en-US"/>
        </w:rPr>
        <w:t>– Introduce pollution reports to enable CBG-based reduced HARQ-ACK feedback.</w:t>
      </w:r>
    </w:p>
    <w:p w14:paraId="2BE262AC" w14:textId="53C399F5" w:rsidR="00F50C81" w:rsidRPr="007D361B" w:rsidRDefault="00360913" w:rsidP="007C38CC">
      <w:pPr>
        <w:jc w:val="both"/>
        <w:rPr>
          <w:b/>
          <w:lang w:val="en-US"/>
        </w:rPr>
      </w:pPr>
      <w:r w:rsidRPr="00361086">
        <w:rPr>
          <w:b/>
          <w:lang w:val="en-US"/>
        </w:rPr>
        <w:t xml:space="preserve">Proposal </w:t>
      </w:r>
      <w:r>
        <w:rPr>
          <w:b/>
          <w:lang w:val="en-US"/>
        </w:rPr>
        <w:t>3</w:t>
      </w:r>
      <w:r w:rsidRPr="00644DF5">
        <w:rPr>
          <w:lang w:val="en-US"/>
        </w:rPr>
        <w:t xml:space="preserve"> </w:t>
      </w:r>
      <w:r>
        <w:rPr>
          <w:lang w:val="en-US"/>
        </w:rPr>
        <w:t xml:space="preserve">– Study the benefits of HARQ-feedback compression schemes including </w:t>
      </w:r>
      <w:r w:rsidRPr="00981E7C">
        <w:rPr>
          <w:b/>
          <w:lang w:val="en-US"/>
        </w:rPr>
        <w:t>Option 1</w:t>
      </w:r>
      <w:r>
        <w:rPr>
          <w:lang w:val="en-US"/>
        </w:rPr>
        <w:t xml:space="preserve"> and </w:t>
      </w:r>
      <w:r w:rsidRPr="00981E7C">
        <w:rPr>
          <w:b/>
          <w:lang w:val="en-US"/>
        </w:rPr>
        <w:t>Option 2</w:t>
      </w:r>
      <w:r>
        <w:rPr>
          <w:lang w:val="en-US"/>
        </w:rPr>
        <w:t>.</w:t>
      </w:r>
    </w:p>
    <w:bookmarkEnd w:id="10"/>
    <w:bookmarkEnd w:id="11"/>
    <w:bookmarkEnd w:id="12"/>
    <w:bookmarkEnd w:id="13"/>
    <w:p w14:paraId="291DF3A5" w14:textId="77777777" w:rsidR="0034111C" w:rsidRDefault="00244DDE">
      <w:pPr>
        <w:pStyle w:val="berschrift1"/>
      </w:pPr>
      <w:r>
        <w:t>Reference</w:t>
      </w:r>
      <w:r w:rsidR="00EF78C0">
        <w:t>s</w:t>
      </w:r>
    </w:p>
    <w:p w14:paraId="7D18D682" w14:textId="1AE4ECBB" w:rsidR="00B74849" w:rsidRPr="007C38CC" w:rsidRDefault="006F279C" w:rsidP="007C38CC">
      <w:pPr>
        <w:tabs>
          <w:tab w:val="left" w:pos="426"/>
        </w:tabs>
        <w:spacing w:after="120"/>
        <w:jc w:val="both"/>
        <w:rPr>
          <w:lang w:val="en-US"/>
        </w:rPr>
      </w:pPr>
      <w:r w:rsidRPr="007C38CC">
        <w:rPr>
          <w:lang w:val="en-US"/>
        </w:rPr>
        <w:t>[1]</w:t>
      </w:r>
      <w:r w:rsidR="00DD417E">
        <w:rPr>
          <w:lang w:val="en-US"/>
        </w:rPr>
        <w:tab/>
      </w:r>
      <w:r w:rsidR="00FE4254" w:rsidRPr="007C38CC">
        <w:rPr>
          <w:lang w:val="en-US"/>
        </w:rPr>
        <w:t>Cha</w:t>
      </w:r>
      <w:r w:rsidR="00541479" w:rsidRPr="007C38CC">
        <w:rPr>
          <w:lang w:val="en-US"/>
        </w:rPr>
        <w:t>i</w:t>
      </w:r>
      <w:r w:rsidR="00FE4254" w:rsidRPr="007C38CC">
        <w:rPr>
          <w:lang w:val="en-US"/>
        </w:rPr>
        <w:t>rman’s Notes, 3GPP TSG RAN WG1 Meeting#90</w:t>
      </w:r>
    </w:p>
    <w:p w14:paraId="316038DD" w14:textId="5B5A7A81" w:rsidR="00EB5A8B" w:rsidRPr="007C38CC" w:rsidRDefault="00541479" w:rsidP="007C38CC">
      <w:pPr>
        <w:spacing w:after="120"/>
        <w:ind w:left="426" w:hanging="426"/>
        <w:jc w:val="both"/>
        <w:rPr>
          <w:lang w:val="en-US"/>
        </w:rPr>
      </w:pPr>
      <w:r w:rsidRPr="007C38CC">
        <w:rPr>
          <w:lang w:val="en-US"/>
        </w:rPr>
        <w:t>[2]</w:t>
      </w:r>
      <w:r w:rsidR="00DD417E">
        <w:rPr>
          <w:lang w:val="en-US"/>
        </w:rPr>
        <w:tab/>
      </w:r>
      <w:r w:rsidRPr="007C38CC">
        <w:rPr>
          <w:lang w:val="en-US"/>
        </w:rPr>
        <w:t>R1-1713447, “UCI considerations for CBG-based (re)-Transmissions,” Qualcomm, 3GPP TSG RAN WG1 #90</w:t>
      </w:r>
    </w:p>
    <w:p w14:paraId="27DBA0E7" w14:textId="391A8606" w:rsidR="0002683D" w:rsidRPr="007C38CC" w:rsidRDefault="00EB5A8B" w:rsidP="007C38CC">
      <w:pPr>
        <w:tabs>
          <w:tab w:val="left" w:pos="426"/>
        </w:tabs>
        <w:spacing w:after="120"/>
        <w:jc w:val="both"/>
        <w:rPr>
          <w:lang w:val="en-US"/>
        </w:rPr>
      </w:pPr>
      <w:r w:rsidRPr="007C38CC">
        <w:rPr>
          <w:lang w:val="en-US"/>
        </w:rPr>
        <w:t>[3]</w:t>
      </w:r>
      <w:r w:rsidR="00DD417E">
        <w:rPr>
          <w:lang w:val="en-US"/>
        </w:rPr>
        <w:tab/>
      </w:r>
      <w:r w:rsidR="00BA06FC" w:rsidRPr="007C38CC">
        <w:rPr>
          <w:lang w:val="en-US"/>
        </w:rPr>
        <w:t>R1-1713645, “HARQ-ACK codebook determination,” Samsung, 3GPP TSG RAN WG1 #90</w:t>
      </w:r>
    </w:p>
    <w:p w14:paraId="4E80CAB2" w14:textId="16C49D84" w:rsidR="00F701FF" w:rsidRPr="000448E2" w:rsidRDefault="0002683D" w:rsidP="007C38CC">
      <w:pPr>
        <w:tabs>
          <w:tab w:val="left" w:pos="426"/>
        </w:tabs>
        <w:spacing w:after="120"/>
        <w:jc w:val="both"/>
        <w:rPr>
          <w:lang w:val="en-US"/>
        </w:rPr>
      </w:pPr>
      <w:r w:rsidRPr="007C38CC">
        <w:rPr>
          <w:lang w:val="en-US"/>
        </w:rPr>
        <w:t>[4]</w:t>
      </w:r>
      <w:r w:rsidR="00DD417E">
        <w:rPr>
          <w:lang w:val="en-US"/>
        </w:rPr>
        <w:tab/>
      </w:r>
      <w:r w:rsidRPr="007C38CC">
        <w:rPr>
          <w:lang w:val="en-US"/>
        </w:rPr>
        <w:t xml:space="preserve">R1-1714438, </w:t>
      </w:r>
      <w:r w:rsidR="00DD417E" w:rsidRPr="007C38CC">
        <w:rPr>
          <w:lang w:val="en-US"/>
        </w:rPr>
        <w:t>“</w:t>
      </w:r>
      <w:r w:rsidRPr="007C38CC">
        <w:rPr>
          <w:lang w:val="en-US"/>
        </w:rPr>
        <w:t>On Design of CBG-HARQ Feedback Schemes,“ Ericsson, 3GPP TSG RAN WG1 #90</w:t>
      </w:r>
    </w:p>
    <w:sectPr w:rsidR="00F701FF" w:rsidRPr="000448E2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84E712" w14:textId="77777777" w:rsidR="007C72C3" w:rsidRDefault="007C72C3">
      <w:r>
        <w:separator/>
      </w:r>
    </w:p>
  </w:endnote>
  <w:endnote w:type="continuationSeparator" w:id="0">
    <w:p w14:paraId="15291B8C" w14:textId="77777777" w:rsidR="007C72C3" w:rsidRDefault="007C7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09870" w14:textId="77777777" w:rsidR="007C72C3" w:rsidRDefault="007C72C3">
      <w:r>
        <w:separator/>
      </w:r>
    </w:p>
  </w:footnote>
  <w:footnote w:type="continuationSeparator" w:id="0">
    <w:p w14:paraId="2CB192D2" w14:textId="77777777" w:rsidR="007C72C3" w:rsidRDefault="007C7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3F16"/>
    <w:multiLevelType w:val="hybridMultilevel"/>
    <w:tmpl w:val="EA74E3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1AB"/>
    <w:multiLevelType w:val="hybridMultilevel"/>
    <w:tmpl w:val="CBAC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94F7B"/>
    <w:multiLevelType w:val="hybridMultilevel"/>
    <w:tmpl w:val="E6FE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57BC"/>
    <w:multiLevelType w:val="hybridMultilevel"/>
    <w:tmpl w:val="30F4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4193C"/>
    <w:multiLevelType w:val="hybridMultilevel"/>
    <w:tmpl w:val="8C1CB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97DFA"/>
    <w:multiLevelType w:val="hybridMultilevel"/>
    <w:tmpl w:val="CB1EF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1350AC"/>
    <w:multiLevelType w:val="hybridMultilevel"/>
    <w:tmpl w:val="4CC2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94996"/>
    <w:multiLevelType w:val="multilevel"/>
    <w:tmpl w:val="6B9A74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3D4E4B"/>
    <w:multiLevelType w:val="hybridMultilevel"/>
    <w:tmpl w:val="5D761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20"/>
        </w:tabs>
        <w:ind w:left="10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740"/>
        </w:tabs>
        <w:ind w:left="17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460"/>
        </w:tabs>
        <w:ind w:left="24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180"/>
        </w:tabs>
        <w:ind w:left="31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00"/>
        </w:tabs>
        <w:ind w:left="39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20"/>
        </w:tabs>
        <w:ind w:left="46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340"/>
        </w:tabs>
        <w:ind w:left="53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060"/>
        </w:tabs>
        <w:ind w:left="60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780"/>
        </w:tabs>
        <w:ind w:left="6780" w:hanging="360"/>
      </w:pPr>
      <w:rPr>
        <w:rFonts w:ascii="Arial" w:hAnsi="Arial" w:hint="default"/>
      </w:rPr>
    </w:lvl>
  </w:abstractNum>
  <w:abstractNum w:abstractNumId="16" w15:restartNumberingAfterBreak="0">
    <w:nsid w:val="44290938"/>
    <w:multiLevelType w:val="hybridMultilevel"/>
    <w:tmpl w:val="C6A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55E42"/>
    <w:multiLevelType w:val="hybridMultilevel"/>
    <w:tmpl w:val="BFD60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445E98"/>
    <w:multiLevelType w:val="hybridMultilevel"/>
    <w:tmpl w:val="5FFA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260AA"/>
    <w:multiLevelType w:val="hybridMultilevel"/>
    <w:tmpl w:val="54B28954"/>
    <w:lvl w:ilvl="0" w:tplc="C8BC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7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2F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9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C27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E7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8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A1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0773439"/>
    <w:multiLevelType w:val="hybridMultilevel"/>
    <w:tmpl w:val="617AF8BC"/>
    <w:lvl w:ilvl="0" w:tplc="F912C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E283E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DC6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C5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22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E9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4B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12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7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7452AB2"/>
    <w:multiLevelType w:val="hybridMultilevel"/>
    <w:tmpl w:val="334416DC"/>
    <w:lvl w:ilvl="0" w:tplc="0407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3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B145460"/>
    <w:multiLevelType w:val="hybridMultilevel"/>
    <w:tmpl w:val="4ECEC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46778"/>
    <w:multiLevelType w:val="hybridMultilevel"/>
    <w:tmpl w:val="567A01A2"/>
    <w:lvl w:ilvl="0" w:tplc="0C6A9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8DF5C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44E9F6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83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6E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587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2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84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8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5E458A"/>
    <w:multiLevelType w:val="hybridMultilevel"/>
    <w:tmpl w:val="1C5C60DC"/>
    <w:lvl w:ilvl="0" w:tplc="6942A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D8C8D02">
      <w:start w:val="240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E66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03CDC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D743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8AE63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5D202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37268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6B0C1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7B0552ED"/>
    <w:multiLevelType w:val="hybridMultilevel"/>
    <w:tmpl w:val="7182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25"/>
  </w:num>
  <w:num w:numId="5">
    <w:abstractNumId w:val="29"/>
  </w:num>
  <w:num w:numId="6">
    <w:abstractNumId w:val="23"/>
  </w:num>
  <w:num w:numId="7">
    <w:abstractNumId w:val="6"/>
  </w:num>
  <w:num w:numId="8">
    <w:abstractNumId w:val="13"/>
  </w:num>
  <w:num w:numId="9">
    <w:abstractNumId w:val="21"/>
  </w:num>
  <w:num w:numId="10">
    <w:abstractNumId w:val="21"/>
    <w:lvlOverride w:ilvl="0">
      <w:startOverride w:val="1"/>
    </w:lvlOverride>
  </w:num>
  <w:num w:numId="11">
    <w:abstractNumId w:val="4"/>
  </w:num>
  <w:num w:numId="12">
    <w:abstractNumId w:val="19"/>
  </w:num>
  <w:num w:numId="13">
    <w:abstractNumId w:val="18"/>
  </w:num>
  <w:num w:numId="14">
    <w:abstractNumId w:val="20"/>
  </w:num>
  <w:num w:numId="15">
    <w:abstractNumId w:val="26"/>
  </w:num>
  <w:num w:numId="16">
    <w:abstractNumId w:val="11"/>
  </w:num>
  <w:num w:numId="17">
    <w:abstractNumId w:val="17"/>
  </w:num>
  <w:num w:numId="18">
    <w:abstractNumId w:val="8"/>
  </w:num>
  <w:num w:numId="19">
    <w:abstractNumId w:val="10"/>
  </w:num>
  <w:num w:numId="20">
    <w:abstractNumId w:val="2"/>
  </w:num>
  <w:num w:numId="21">
    <w:abstractNumId w:val="28"/>
  </w:num>
  <w:num w:numId="22">
    <w:abstractNumId w:val="27"/>
  </w:num>
  <w:num w:numId="23">
    <w:abstractNumId w:val="15"/>
  </w:num>
  <w:num w:numId="24">
    <w:abstractNumId w:val="12"/>
  </w:num>
  <w:num w:numId="25">
    <w:abstractNumId w:val="5"/>
  </w:num>
  <w:num w:numId="26">
    <w:abstractNumId w:val="0"/>
  </w:num>
  <w:num w:numId="27">
    <w:abstractNumId w:val="9"/>
  </w:num>
  <w:num w:numId="28">
    <w:abstractNumId w:val="30"/>
  </w:num>
  <w:num w:numId="29">
    <w:abstractNumId w:val="22"/>
  </w:num>
  <w:num w:numId="30">
    <w:abstractNumId w:val="16"/>
  </w:num>
  <w:num w:numId="31">
    <w:abstractNumId w:val="3"/>
  </w:num>
  <w:num w:numId="32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4AB0"/>
    <w:rsid w:val="0001541B"/>
    <w:rsid w:val="0001622B"/>
    <w:rsid w:val="0001644E"/>
    <w:rsid w:val="000172CA"/>
    <w:rsid w:val="00017EDA"/>
    <w:rsid w:val="000200B3"/>
    <w:rsid w:val="0002118F"/>
    <w:rsid w:val="00021990"/>
    <w:rsid w:val="00021C9B"/>
    <w:rsid w:val="00021ECE"/>
    <w:rsid w:val="00022790"/>
    <w:rsid w:val="00022C9F"/>
    <w:rsid w:val="000246BE"/>
    <w:rsid w:val="00024DC6"/>
    <w:rsid w:val="0002562D"/>
    <w:rsid w:val="00025B5C"/>
    <w:rsid w:val="00025D50"/>
    <w:rsid w:val="00026794"/>
    <w:rsid w:val="0002683D"/>
    <w:rsid w:val="000269F3"/>
    <w:rsid w:val="0002766A"/>
    <w:rsid w:val="00027BB9"/>
    <w:rsid w:val="00027BCE"/>
    <w:rsid w:val="00027CAF"/>
    <w:rsid w:val="00027EE0"/>
    <w:rsid w:val="00027F0D"/>
    <w:rsid w:val="000304CE"/>
    <w:rsid w:val="00030699"/>
    <w:rsid w:val="00031425"/>
    <w:rsid w:val="00031C8B"/>
    <w:rsid w:val="00032523"/>
    <w:rsid w:val="00032897"/>
    <w:rsid w:val="000332E5"/>
    <w:rsid w:val="0003396B"/>
    <w:rsid w:val="0003525C"/>
    <w:rsid w:val="00036747"/>
    <w:rsid w:val="000374FD"/>
    <w:rsid w:val="000403A2"/>
    <w:rsid w:val="00040C6B"/>
    <w:rsid w:val="00040E38"/>
    <w:rsid w:val="00041E94"/>
    <w:rsid w:val="000427FB"/>
    <w:rsid w:val="000438B8"/>
    <w:rsid w:val="00043CB2"/>
    <w:rsid w:val="000448E2"/>
    <w:rsid w:val="00044EE5"/>
    <w:rsid w:val="000452CB"/>
    <w:rsid w:val="00045A94"/>
    <w:rsid w:val="00046A1B"/>
    <w:rsid w:val="000477BC"/>
    <w:rsid w:val="00047AD5"/>
    <w:rsid w:val="00047E2C"/>
    <w:rsid w:val="0005018D"/>
    <w:rsid w:val="000502B8"/>
    <w:rsid w:val="00050C10"/>
    <w:rsid w:val="000511F9"/>
    <w:rsid w:val="00051A08"/>
    <w:rsid w:val="00051A5C"/>
    <w:rsid w:val="0005264D"/>
    <w:rsid w:val="000528A2"/>
    <w:rsid w:val="00052929"/>
    <w:rsid w:val="00052C32"/>
    <w:rsid w:val="00052C54"/>
    <w:rsid w:val="00053C00"/>
    <w:rsid w:val="00053F4F"/>
    <w:rsid w:val="00054912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FD4"/>
    <w:rsid w:val="00072FFC"/>
    <w:rsid w:val="0007397E"/>
    <w:rsid w:val="00074659"/>
    <w:rsid w:val="00074AE4"/>
    <w:rsid w:val="00074D07"/>
    <w:rsid w:val="0007526D"/>
    <w:rsid w:val="000755B4"/>
    <w:rsid w:val="00075E55"/>
    <w:rsid w:val="0007612E"/>
    <w:rsid w:val="00076DB1"/>
    <w:rsid w:val="00081E47"/>
    <w:rsid w:val="0008247E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E"/>
    <w:rsid w:val="00090DBB"/>
    <w:rsid w:val="00090E25"/>
    <w:rsid w:val="00090EBC"/>
    <w:rsid w:val="00091314"/>
    <w:rsid w:val="0009314D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1CA"/>
    <w:rsid w:val="000A2249"/>
    <w:rsid w:val="000A2D56"/>
    <w:rsid w:val="000A356B"/>
    <w:rsid w:val="000A3D29"/>
    <w:rsid w:val="000A3E9C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E0"/>
    <w:rsid w:val="000B0141"/>
    <w:rsid w:val="000B04A3"/>
    <w:rsid w:val="000B0884"/>
    <w:rsid w:val="000B0FC4"/>
    <w:rsid w:val="000B13C6"/>
    <w:rsid w:val="000B1B3D"/>
    <w:rsid w:val="000B1FE4"/>
    <w:rsid w:val="000B2FF4"/>
    <w:rsid w:val="000B3798"/>
    <w:rsid w:val="000B3F94"/>
    <w:rsid w:val="000B47DA"/>
    <w:rsid w:val="000B57DB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5A6"/>
    <w:rsid w:val="000C3DCB"/>
    <w:rsid w:val="000C4399"/>
    <w:rsid w:val="000C43A0"/>
    <w:rsid w:val="000C4545"/>
    <w:rsid w:val="000C4DC4"/>
    <w:rsid w:val="000C6AB5"/>
    <w:rsid w:val="000C7659"/>
    <w:rsid w:val="000D00B3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952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515"/>
    <w:rsid w:val="000E3DEF"/>
    <w:rsid w:val="000E41A9"/>
    <w:rsid w:val="000E4BA0"/>
    <w:rsid w:val="000E5108"/>
    <w:rsid w:val="000E53D3"/>
    <w:rsid w:val="000E5652"/>
    <w:rsid w:val="000E6331"/>
    <w:rsid w:val="000E6470"/>
    <w:rsid w:val="000E6473"/>
    <w:rsid w:val="000E72FB"/>
    <w:rsid w:val="000E7590"/>
    <w:rsid w:val="000E7633"/>
    <w:rsid w:val="000E7D56"/>
    <w:rsid w:val="000F0B4B"/>
    <w:rsid w:val="000F0E8D"/>
    <w:rsid w:val="000F1095"/>
    <w:rsid w:val="000F180B"/>
    <w:rsid w:val="000F19D4"/>
    <w:rsid w:val="000F2D63"/>
    <w:rsid w:val="000F3098"/>
    <w:rsid w:val="000F309D"/>
    <w:rsid w:val="000F328B"/>
    <w:rsid w:val="000F3876"/>
    <w:rsid w:val="000F391E"/>
    <w:rsid w:val="000F41B3"/>
    <w:rsid w:val="000F589B"/>
    <w:rsid w:val="000F7613"/>
    <w:rsid w:val="0010045B"/>
    <w:rsid w:val="001008E4"/>
    <w:rsid w:val="00100E7C"/>
    <w:rsid w:val="001012CA"/>
    <w:rsid w:val="00101381"/>
    <w:rsid w:val="001020FB"/>
    <w:rsid w:val="001030A6"/>
    <w:rsid w:val="00103417"/>
    <w:rsid w:val="001036A3"/>
    <w:rsid w:val="001036A5"/>
    <w:rsid w:val="0010375D"/>
    <w:rsid w:val="001044AC"/>
    <w:rsid w:val="00104650"/>
    <w:rsid w:val="00104752"/>
    <w:rsid w:val="00105453"/>
    <w:rsid w:val="00105C21"/>
    <w:rsid w:val="00106127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439A"/>
    <w:rsid w:val="00114A98"/>
    <w:rsid w:val="001156DA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8E9"/>
    <w:rsid w:val="0012693F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05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4E7"/>
    <w:rsid w:val="00146132"/>
    <w:rsid w:val="00146182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2FE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CFF"/>
    <w:rsid w:val="001612C1"/>
    <w:rsid w:val="001616EE"/>
    <w:rsid w:val="00161CB4"/>
    <w:rsid w:val="00161D23"/>
    <w:rsid w:val="0016398E"/>
    <w:rsid w:val="00163BD0"/>
    <w:rsid w:val="001641F1"/>
    <w:rsid w:val="00165033"/>
    <w:rsid w:val="001651EC"/>
    <w:rsid w:val="0016567A"/>
    <w:rsid w:val="00165A7E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1C56"/>
    <w:rsid w:val="00172D1A"/>
    <w:rsid w:val="00174069"/>
    <w:rsid w:val="001765F6"/>
    <w:rsid w:val="00176D2D"/>
    <w:rsid w:val="00177656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255"/>
    <w:rsid w:val="00186365"/>
    <w:rsid w:val="00186FFA"/>
    <w:rsid w:val="0018712B"/>
    <w:rsid w:val="00187135"/>
    <w:rsid w:val="001900A2"/>
    <w:rsid w:val="00191226"/>
    <w:rsid w:val="001915E3"/>
    <w:rsid w:val="00191749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6B9E"/>
    <w:rsid w:val="0019712E"/>
    <w:rsid w:val="001971AD"/>
    <w:rsid w:val="00197BDF"/>
    <w:rsid w:val="001A0C55"/>
    <w:rsid w:val="001A103E"/>
    <w:rsid w:val="001A111A"/>
    <w:rsid w:val="001A11A8"/>
    <w:rsid w:val="001A1552"/>
    <w:rsid w:val="001A1940"/>
    <w:rsid w:val="001A30F9"/>
    <w:rsid w:val="001A4160"/>
    <w:rsid w:val="001A56E3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2794"/>
    <w:rsid w:val="001C313D"/>
    <w:rsid w:val="001C3918"/>
    <w:rsid w:val="001C46A1"/>
    <w:rsid w:val="001C46E6"/>
    <w:rsid w:val="001C484D"/>
    <w:rsid w:val="001C4C61"/>
    <w:rsid w:val="001C4CC0"/>
    <w:rsid w:val="001C5DE3"/>
    <w:rsid w:val="001C71B2"/>
    <w:rsid w:val="001C76C1"/>
    <w:rsid w:val="001C78F9"/>
    <w:rsid w:val="001D0B19"/>
    <w:rsid w:val="001D0C36"/>
    <w:rsid w:val="001D0CD2"/>
    <w:rsid w:val="001D1312"/>
    <w:rsid w:val="001D17D6"/>
    <w:rsid w:val="001D1C0B"/>
    <w:rsid w:val="001D1D0C"/>
    <w:rsid w:val="001D1F9C"/>
    <w:rsid w:val="001D2338"/>
    <w:rsid w:val="001D2EAB"/>
    <w:rsid w:val="001D2F62"/>
    <w:rsid w:val="001D363B"/>
    <w:rsid w:val="001D3B95"/>
    <w:rsid w:val="001D41AD"/>
    <w:rsid w:val="001D6678"/>
    <w:rsid w:val="001E065E"/>
    <w:rsid w:val="001E2449"/>
    <w:rsid w:val="001E3C32"/>
    <w:rsid w:val="001E4473"/>
    <w:rsid w:val="001E4AD8"/>
    <w:rsid w:val="001E4ADF"/>
    <w:rsid w:val="001E5145"/>
    <w:rsid w:val="001E530D"/>
    <w:rsid w:val="001E59C3"/>
    <w:rsid w:val="001E5ED3"/>
    <w:rsid w:val="001E5F13"/>
    <w:rsid w:val="001E71DF"/>
    <w:rsid w:val="001E7260"/>
    <w:rsid w:val="001F013D"/>
    <w:rsid w:val="001F02B8"/>
    <w:rsid w:val="001F0BB5"/>
    <w:rsid w:val="001F13ED"/>
    <w:rsid w:val="001F1951"/>
    <w:rsid w:val="001F1EC6"/>
    <w:rsid w:val="001F264F"/>
    <w:rsid w:val="001F2EBA"/>
    <w:rsid w:val="001F2F0F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5969"/>
    <w:rsid w:val="00205DCE"/>
    <w:rsid w:val="00206164"/>
    <w:rsid w:val="00206773"/>
    <w:rsid w:val="00207194"/>
    <w:rsid w:val="00207806"/>
    <w:rsid w:val="002101E0"/>
    <w:rsid w:val="002103E3"/>
    <w:rsid w:val="00210C30"/>
    <w:rsid w:val="00211483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ECE"/>
    <w:rsid w:val="00214F4D"/>
    <w:rsid w:val="002153FC"/>
    <w:rsid w:val="002158C8"/>
    <w:rsid w:val="00215C63"/>
    <w:rsid w:val="00216030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39A"/>
    <w:rsid w:val="00226BF0"/>
    <w:rsid w:val="00226EB3"/>
    <w:rsid w:val="00230232"/>
    <w:rsid w:val="0023031F"/>
    <w:rsid w:val="00230375"/>
    <w:rsid w:val="00230459"/>
    <w:rsid w:val="002312F4"/>
    <w:rsid w:val="002317B9"/>
    <w:rsid w:val="00231A76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341"/>
    <w:rsid w:val="00240A6A"/>
    <w:rsid w:val="00240D03"/>
    <w:rsid w:val="00242553"/>
    <w:rsid w:val="002427D6"/>
    <w:rsid w:val="0024336B"/>
    <w:rsid w:val="00243B9B"/>
    <w:rsid w:val="00243B9D"/>
    <w:rsid w:val="00243C6C"/>
    <w:rsid w:val="00243C7D"/>
    <w:rsid w:val="002443B8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AD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4FF"/>
    <w:rsid w:val="002677D9"/>
    <w:rsid w:val="002678A0"/>
    <w:rsid w:val="00270901"/>
    <w:rsid w:val="00270CD2"/>
    <w:rsid w:val="0027114C"/>
    <w:rsid w:val="002719E6"/>
    <w:rsid w:val="0027223E"/>
    <w:rsid w:val="00272248"/>
    <w:rsid w:val="00272452"/>
    <w:rsid w:val="00272458"/>
    <w:rsid w:val="0027279F"/>
    <w:rsid w:val="0027377F"/>
    <w:rsid w:val="00273C3A"/>
    <w:rsid w:val="002745B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80E"/>
    <w:rsid w:val="00277E7D"/>
    <w:rsid w:val="00280251"/>
    <w:rsid w:val="00280569"/>
    <w:rsid w:val="00280F72"/>
    <w:rsid w:val="00280FE8"/>
    <w:rsid w:val="0028125E"/>
    <w:rsid w:val="00282543"/>
    <w:rsid w:val="00283154"/>
    <w:rsid w:val="0028335A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97A"/>
    <w:rsid w:val="00297CFE"/>
    <w:rsid w:val="00297D5F"/>
    <w:rsid w:val="002A004C"/>
    <w:rsid w:val="002A02CB"/>
    <w:rsid w:val="002A05F0"/>
    <w:rsid w:val="002A0619"/>
    <w:rsid w:val="002A087B"/>
    <w:rsid w:val="002A1126"/>
    <w:rsid w:val="002A32FE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B7B79"/>
    <w:rsid w:val="002C06B7"/>
    <w:rsid w:val="002C139E"/>
    <w:rsid w:val="002C180A"/>
    <w:rsid w:val="002C39FE"/>
    <w:rsid w:val="002C4377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C3B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A01"/>
    <w:rsid w:val="002E7FEB"/>
    <w:rsid w:val="002F0A63"/>
    <w:rsid w:val="002F11B9"/>
    <w:rsid w:val="002F143E"/>
    <w:rsid w:val="002F144D"/>
    <w:rsid w:val="002F18A9"/>
    <w:rsid w:val="002F1E06"/>
    <w:rsid w:val="002F3385"/>
    <w:rsid w:val="002F3731"/>
    <w:rsid w:val="002F3CD5"/>
    <w:rsid w:val="002F5C07"/>
    <w:rsid w:val="002F72DA"/>
    <w:rsid w:val="0030017F"/>
    <w:rsid w:val="00300283"/>
    <w:rsid w:val="00300E13"/>
    <w:rsid w:val="00301EE5"/>
    <w:rsid w:val="0030235D"/>
    <w:rsid w:val="00302857"/>
    <w:rsid w:val="00302A21"/>
    <w:rsid w:val="003035D8"/>
    <w:rsid w:val="0030390A"/>
    <w:rsid w:val="00303B0C"/>
    <w:rsid w:val="003048D7"/>
    <w:rsid w:val="0030497F"/>
    <w:rsid w:val="00304B43"/>
    <w:rsid w:val="00304E42"/>
    <w:rsid w:val="00304FE9"/>
    <w:rsid w:val="0030580E"/>
    <w:rsid w:val="003061B5"/>
    <w:rsid w:val="003071F6"/>
    <w:rsid w:val="0030771E"/>
    <w:rsid w:val="00307A00"/>
    <w:rsid w:val="00310E98"/>
    <w:rsid w:val="0031128C"/>
    <w:rsid w:val="00311594"/>
    <w:rsid w:val="0031195C"/>
    <w:rsid w:val="00311A8C"/>
    <w:rsid w:val="00312282"/>
    <w:rsid w:val="00312957"/>
    <w:rsid w:val="00312CEC"/>
    <w:rsid w:val="00313A5B"/>
    <w:rsid w:val="00313CB0"/>
    <w:rsid w:val="00313F96"/>
    <w:rsid w:val="00313FD2"/>
    <w:rsid w:val="003146AA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69C"/>
    <w:rsid w:val="0032273D"/>
    <w:rsid w:val="00322D06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3F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913"/>
    <w:rsid w:val="00360E66"/>
    <w:rsid w:val="00361086"/>
    <w:rsid w:val="00361310"/>
    <w:rsid w:val="0036140A"/>
    <w:rsid w:val="00361966"/>
    <w:rsid w:val="00362676"/>
    <w:rsid w:val="00363D73"/>
    <w:rsid w:val="003642A6"/>
    <w:rsid w:val="00364BBC"/>
    <w:rsid w:val="00364BDE"/>
    <w:rsid w:val="00364D63"/>
    <w:rsid w:val="00365AD7"/>
    <w:rsid w:val="0036620B"/>
    <w:rsid w:val="003666FD"/>
    <w:rsid w:val="003673FF"/>
    <w:rsid w:val="003705AC"/>
    <w:rsid w:val="003709DA"/>
    <w:rsid w:val="00370EC4"/>
    <w:rsid w:val="003710E1"/>
    <w:rsid w:val="003711E9"/>
    <w:rsid w:val="00371231"/>
    <w:rsid w:val="003716D5"/>
    <w:rsid w:val="00371787"/>
    <w:rsid w:val="0037193D"/>
    <w:rsid w:val="00372043"/>
    <w:rsid w:val="00372093"/>
    <w:rsid w:val="00372232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255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86"/>
    <w:rsid w:val="00391BA6"/>
    <w:rsid w:val="00391C76"/>
    <w:rsid w:val="003922B7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297A"/>
    <w:rsid w:val="003A401C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AF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2C7"/>
    <w:rsid w:val="003C529E"/>
    <w:rsid w:val="003C6160"/>
    <w:rsid w:val="003C7570"/>
    <w:rsid w:val="003C7A07"/>
    <w:rsid w:val="003C7A5D"/>
    <w:rsid w:val="003C7E86"/>
    <w:rsid w:val="003D005E"/>
    <w:rsid w:val="003D00A3"/>
    <w:rsid w:val="003D04E2"/>
    <w:rsid w:val="003D0CCD"/>
    <w:rsid w:val="003D100E"/>
    <w:rsid w:val="003D1076"/>
    <w:rsid w:val="003D198A"/>
    <w:rsid w:val="003D1D26"/>
    <w:rsid w:val="003D28B1"/>
    <w:rsid w:val="003D2BF1"/>
    <w:rsid w:val="003D2EB2"/>
    <w:rsid w:val="003D3052"/>
    <w:rsid w:val="003D38C8"/>
    <w:rsid w:val="003D402B"/>
    <w:rsid w:val="003D767C"/>
    <w:rsid w:val="003E1325"/>
    <w:rsid w:val="003E275E"/>
    <w:rsid w:val="003E3509"/>
    <w:rsid w:val="003E3F38"/>
    <w:rsid w:val="003E425C"/>
    <w:rsid w:val="003E52DA"/>
    <w:rsid w:val="003E5B29"/>
    <w:rsid w:val="003E5E46"/>
    <w:rsid w:val="003E61C3"/>
    <w:rsid w:val="003E6D55"/>
    <w:rsid w:val="003E6F97"/>
    <w:rsid w:val="003E783B"/>
    <w:rsid w:val="003E7AF5"/>
    <w:rsid w:val="003F012A"/>
    <w:rsid w:val="003F0222"/>
    <w:rsid w:val="003F04D3"/>
    <w:rsid w:val="003F0788"/>
    <w:rsid w:val="003F1010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6BF"/>
    <w:rsid w:val="0040697D"/>
    <w:rsid w:val="00406ED2"/>
    <w:rsid w:val="00407094"/>
    <w:rsid w:val="00410094"/>
    <w:rsid w:val="004110C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668"/>
    <w:rsid w:val="00416877"/>
    <w:rsid w:val="004168E9"/>
    <w:rsid w:val="00416C24"/>
    <w:rsid w:val="004176FB"/>
    <w:rsid w:val="004176FF"/>
    <w:rsid w:val="00420471"/>
    <w:rsid w:val="00420B61"/>
    <w:rsid w:val="004212FA"/>
    <w:rsid w:val="0042138F"/>
    <w:rsid w:val="00421608"/>
    <w:rsid w:val="00421859"/>
    <w:rsid w:val="00422BBE"/>
    <w:rsid w:val="0042306D"/>
    <w:rsid w:val="004234F9"/>
    <w:rsid w:val="00423DE8"/>
    <w:rsid w:val="00424B59"/>
    <w:rsid w:val="00424DE9"/>
    <w:rsid w:val="00424FA7"/>
    <w:rsid w:val="0042539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5855"/>
    <w:rsid w:val="00436E43"/>
    <w:rsid w:val="00436F01"/>
    <w:rsid w:val="004370F9"/>
    <w:rsid w:val="00437258"/>
    <w:rsid w:val="0043751F"/>
    <w:rsid w:val="00437A61"/>
    <w:rsid w:val="004401BF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02B"/>
    <w:rsid w:val="00462293"/>
    <w:rsid w:val="00462F68"/>
    <w:rsid w:val="004632B6"/>
    <w:rsid w:val="0046369E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0CE3"/>
    <w:rsid w:val="004721BC"/>
    <w:rsid w:val="00473D37"/>
    <w:rsid w:val="0047458B"/>
    <w:rsid w:val="00475614"/>
    <w:rsid w:val="00475C63"/>
    <w:rsid w:val="004762AB"/>
    <w:rsid w:val="00476DEA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CFD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2F63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3A83"/>
    <w:rsid w:val="004C4B8F"/>
    <w:rsid w:val="004C4F58"/>
    <w:rsid w:val="004C5043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94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43B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614"/>
    <w:rsid w:val="00502A20"/>
    <w:rsid w:val="00502A5B"/>
    <w:rsid w:val="005039D8"/>
    <w:rsid w:val="00504083"/>
    <w:rsid w:val="00504F69"/>
    <w:rsid w:val="00505363"/>
    <w:rsid w:val="005063B0"/>
    <w:rsid w:val="00506692"/>
    <w:rsid w:val="00506AC8"/>
    <w:rsid w:val="00507623"/>
    <w:rsid w:val="00507A99"/>
    <w:rsid w:val="00507DC3"/>
    <w:rsid w:val="00511079"/>
    <w:rsid w:val="00511480"/>
    <w:rsid w:val="005117C2"/>
    <w:rsid w:val="005122F1"/>
    <w:rsid w:val="00512A5C"/>
    <w:rsid w:val="00512D17"/>
    <w:rsid w:val="0051330B"/>
    <w:rsid w:val="0051334A"/>
    <w:rsid w:val="00514148"/>
    <w:rsid w:val="0051423C"/>
    <w:rsid w:val="00514416"/>
    <w:rsid w:val="0051459E"/>
    <w:rsid w:val="00515519"/>
    <w:rsid w:val="005167F0"/>
    <w:rsid w:val="00516D12"/>
    <w:rsid w:val="00516FD9"/>
    <w:rsid w:val="0051727D"/>
    <w:rsid w:val="0051734D"/>
    <w:rsid w:val="00517C73"/>
    <w:rsid w:val="0052113F"/>
    <w:rsid w:val="00521578"/>
    <w:rsid w:val="00521C64"/>
    <w:rsid w:val="00522140"/>
    <w:rsid w:val="00522255"/>
    <w:rsid w:val="00522867"/>
    <w:rsid w:val="00522C84"/>
    <w:rsid w:val="00522FAD"/>
    <w:rsid w:val="00523764"/>
    <w:rsid w:val="00524572"/>
    <w:rsid w:val="00524B94"/>
    <w:rsid w:val="005256FD"/>
    <w:rsid w:val="0052595A"/>
    <w:rsid w:val="00525B52"/>
    <w:rsid w:val="00525D5F"/>
    <w:rsid w:val="00526AE7"/>
    <w:rsid w:val="00526FB5"/>
    <w:rsid w:val="005276BC"/>
    <w:rsid w:val="00527E6D"/>
    <w:rsid w:val="00530AED"/>
    <w:rsid w:val="005320DC"/>
    <w:rsid w:val="00532ADE"/>
    <w:rsid w:val="005339EB"/>
    <w:rsid w:val="0053421D"/>
    <w:rsid w:val="005342F0"/>
    <w:rsid w:val="005346A5"/>
    <w:rsid w:val="00535D9C"/>
    <w:rsid w:val="005363E8"/>
    <w:rsid w:val="005367BE"/>
    <w:rsid w:val="00536B4D"/>
    <w:rsid w:val="00541479"/>
    <w:rsid w:val="005417AF"/>
    <w:rsid w:val="005417C9"/>
    <w:rsid w:val="00541A6F"/>
    <w:rsid w:val="00541E64"/>
    <w:rsid w:val="00541EB5"/>
    <w:rsid w:val="00542371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4F84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1C1"/>
    <w:rsid w:val="0055120C"/>
    <w:rsid w:val="00551303"/>
    <w:rsid w:val="0055140D"/>
    <w:rsid w:val="005514F0"/>
    <w:rsid w:val="0055195C"/>
    <w:rsid w:val="0055267C"/>
    <w:rsid w:val="00552A89"/>
    <w:rsid w:val="00553062"/>
    <w:rsid w:val="00553289"/>
    <w:rsid w:val="00553448"/>
    <w:rsid w:val="00553E6C"/>
    <w:rsid w:val="005542C2"/>
    <w:rsid w:val="005549DC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A40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0BE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49E1"/>
    <w:rsid w:val="00574EA2"/>
    <w:rsid w:val="0057596A"/>
    <w:rsid w:val="00575AF2"/>
    <w:rsid w:val="00575CAA"/>
    <w:rsid w:val="00575E58"/>
    <w:rsid w:val="00576469"/>
    <w:rsid w:val="005769C8"/>
    <w:rsid w:val="00576D5B"/>
    <w:rsid w:val="00577F4E"/>
    <w:rsid w:val="005802EE"/>
    <w:rsid w:val="005807DF"/>
    <w:rsid w:val="00580D45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449"/>
    <w:rsid w:val="00590508"/>
    <w:rsid w:val="005910FF"/>
    <w:rsid w:val="00591182"/>
    <w:rsid w:val="00592956"/>
    <w:rsid w:val="005929A4"/>
    <w:rsid w:val="00592A63"/>
    <w:rsid w:val="00592E78"/>
    <w:rsid w:val="00592EB2"/>
    <w:rsid w:val="005951B6"/>
    <w:rsid w:val="0059645C"/>
    <w:rsid w:val="005964C4"/>
    <w:rsid w:val="005966B3"/>
    <w:rsid w:val="005975C4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324E"/>
    <w:rsid w:val="005B3572"/>
    <w:rsid w:val="005B361D"/>
    <w:rsid w:val="005B3643"/>
    <w:rsid w:val="005B392A"/>
    <w:rsid w:val="005B3A95"/>
    <w:rsid w:val="005B4058"/>
    <w:rsid w:val="005B406F"/>
    <w:rsid w:val="005B4084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0655"/>
    <w:rsid w:val="005C11C0"/>
    <w:rsid w:val="005C2162"/>
    <w:rsid w:val="005C2684"/>
    <w:rsid w:val="005C2BE5"/>
    <w:rsid w:val="005C2EAB"/>
    <w:rsid w:val="005C2FE5"/>
    <w:rsid w:val="005C492F"/>
    <w:rsid w:val="005C50BD"/>
    <w:rsid w:val="005C55F6"/>
    <w:rsid w:val="005C5A5E"/>
    <w:rsid w:val="005C6C81"/>
    <w:rsid w:val="005C76DF"/>
    <w:rsid w:val="005C7923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2E1"/>
    <w:rsid w:val="005D67F8"/>
    <w:rsid w:val="005D6AFC"/>
    <w:rsid w:val="005D712D"/>
    <w:rsid w:val="005D718D"/>
    <w:rsid w:val="005D79C5"/>
    <w:rsid w:val="005D7DE6"/>
    <w:rsid w:val="005E165C"/>
    <w:rsid w:val="005E238B"/>
    <w:rsid w:val="005E2732"/>
    <w:rsid w:val="005E3F9F"/>
    <w:rsid w:val="005E4F2B"/>
    <w:rsid w:val="005E585B"/>
    <w:rsid w:val="005F085D"/>
    <w:rsid w:val="005F0A0B"/>
    <w:rsid w:val="005F0D07"/>
    <w:rsid w:val="005F0E4E"/>
    <w:rsid w:val="005F14FF"/>
    <w:rsid w:val="005F25CA"/>
    <w:rsid w:val="005F30A0"/>
    <w:rsid w:val="005F366E"/>
    <w:rsid w:val="005F3814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9E9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108"/>
    <w:rsid w:val="006135EF"/>
    <w:rsid w:val="006139EF"/>
    <w:rsid w:val="0061415E"/>
    <w:rsid w:val="00614CD1"/>
    <w:rsid w:val="00614FCF"/>
    <w:rsid w:val="006162D1"/>
    <w:rsid w:val="006169E4"/>
    <w:rsid w:val="00616FAD"/>
    <w:rsid w:val="006170B7"/>
    <w:rsid w:val="00617D97"/>
    <w:rsid w:val="0062202B"/>
    <w:rsid w:val="006224A4"/>
    <w:rsid w:val="00622BEC"/>
    <w:rsid w:val="006233EE"/>
    <w:rsid w:val="00623E99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4B37"/>
    <w:rsid w:val="00635B66"/>
    <w:rsid w:val="00635FB0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096"/>
    <w:rsid w:val="00641671"/>
    <w:rsid w:val="00642F1C"/>
    <w:rsid w:val="00643673"/>
    <w:rsid w:val="00643A56"/>
    <w:rsid w:val="00643E7F"/>
    <w:rsid w:val="00644DF5"/>
    <w:rsid w:val="0064536F"/>
    <w:rsid w:val="006454C2"/>
    <w:rsid w:val="00645A59"/>
    <w:rsid w:val="006461BE"/>
    <w:rsid w:val="00646676"/>
    <w:rsid w:val="006466FB"/>
    <w:rsid w:val="006467E6"/>
    <w:rsid w:val="006472E1"/>
    <w:rsid w:val="006476E0"/>
    <w:rsid w:val="00647DD7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4E0E"/>
    <w:rsid w:val="00655D1E"/>
    <w:rsid w:val="00655F0E"/>
    <w:rsid w:val="00655F32"/>
    <w:rsid w:val="006561DB"/>
    <w:rsid w:val="0065682D"/>
    <w:rsid w:val="0065732C"/>
    <w:rsid w:val="0066026A"/>
    <w:rsid w:val="00660670"/>
    <w:rsid w:val="006607D5"/>
    <w:rsid w:val="00660C89"/>
    <w:rsid w:val="00661412"/>
    <w:rsid w:val="0066185B"/>
    <w:rsid w:val="00661EFD"/>
    <w:rsid w:val="006625AC"/>
    <w:rsid w:val="006625C9"/>
    <w:rsid w:val="00662B01"/>
    <w:rsid w:val="00662DC9"/>
    <w:rsid w:val="00663245"/>
    <w:rsid w:val="00663680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1F21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584"/>
    <w:rsid w:val="00676857"/>
    <w:rsid w:val="00677925"/>
    <w:rsid w:val="00680329"/>
    <w:rsid w:val="006803ED"/>
    <w:rsid w:val="0068048F"/>
    <w:rsid w:val="006804BC"/>
    <w:rsid w:val="0068169C"/>
    <w:rsid w:val="006818A4"/>
    <w:rsid w:val="0068212A"/>
    <w:rsid w:val="00683A59"/>
    <w:rsid w:val="00683CFE"/>
    <w:rsid w:val="006846E2"/>
    <w:rsid w:val="00684CA7"/>
    <w:rsid w:val="006853D4"/>
    <w:rsid w:val="00685B89"/>
    <w:rsid w:val="00685BA0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BCD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2238"/>
    <w:rsid w:val="006B28E9"/>
    <w:rsid w:val="006B2CD5"/>
    <w:rsid w:val="006B3459"/>
    <w:rsid w:val="006B35D1"/>
    <w:rsid w:val="006B39A2"/>
    <w:rsid w:val="006B3DA7"/>
    <w:rsid w:val="006B4BAD"/>
    <w:rsid w:val="006B5095"/>
    <w:rsid w:val="006B6977"/>
    <w:rsid w:val="006B7F0B"/>
    <w:rsid w:val="006C0399"/>
    <w:rsid w:val="006C07FB"/>
    <w:rsid w:val="006C0925"/>
    <w:rsid w:val="006C0BEA"/>
    <w:rsid w:val="006C0CBB"/>
    <w:rsid w:val="006C0D75"/>
    <w:rsid w:val="006C1429"/>
    <w:rsid w:val="006C14F9"/>
    <w:rsid w:val="006C1952"/>
    <w:rsid w:val="006C2A38"/>
    <w:rsid w:val="006C2BF7"/>
    <w:rsid w:val="006C3B93"/>
    <w:rsid w:val="006C3FC9"/>
    <w:rsid w:val="006C4681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3E2"/>
    <w:rsid w:val="006D3FD3"/>
    <w:rsid w:val="006D4697"/>
    <w:rsid w:val="006D58D9"/>
    <w:rsid w:val="006D62E3"/>
    <w:rsid w:val="006D63B9"/>
    <w:rsid w:val="006D7FA0"/>
    <w:rsid w:val="006E059F"/>
    <w:rsid w:val="006E0BDC"/>
    <w:rsid w:val="006E13D1"/>
    <w:rsid w:val="006E22A7"/>
    <w:rsid w:val="006E2981"/>
    <w:rsid w:val="006E3D74"/>
    <w:rsid w:val="006E52A1"/>
    <w:rsid w:val="006E5944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79C"/>
    <w:rsid w:val="006F2D22"/>
    <w:rsid w:val="006F2D60"/>
    <w:rsid w:val="006F310D"/>
    <w:rsid w:val="006F3589"/>
    <w:rsid w:val="006F4254"/>
    <w:rsid w:val="006F4583"/>
    <w:rsid w:val="006F4B34"/>
    <w:rsid w:val="006F5B4E"/>
    <w:rsid w:val="006F63D1"/>
    <w:rsid w:val="006F78E2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BC0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8D3"/>
    <w:rsid w:val="00715FD6"/>
    <w:rsid w:val="007162D8"/>
    <w:rsid w:val="007169C8"/>
    <w:rsid w:val="0071705B"/>
    <w:rsid w:val="00720213"/>
    <w:rsid w:val="00720270"/>
    <w:rsid w:val="007202E7"/>
    <w:rsid w:val="0072256E"/>
    <w:rsid w:val="00722DD1"/>
    <w:rsid w:val="0072313E"/>
    <w:rsid w:val="00723BD3"/>
    <w:rsid w:val="00723C15"/>
    <w:rsid w:val="007249DE"/>
    <w:rsid w:val="00724B19"/>
    <w:rsid w:val="0072525A"/>
    <w:rsid w:val="00725709"/>
    <w:rsid w:val="0072676B"/>
    <w:rsid w:val="00726962"/>
    <w:rsid w:val="00727F52"/>
    <w:rsid w:val="007309E7"/>
    <w:rsid w:val="00730B86"/>
    <w:rsid w:val="00730C41"/>
    <w:rsid w:val="00731064"/>
    <w:rsid w:val="00731284"/>
    <w:rsid w:val="00731E2B"/>
    <w:rsid w:val="00734642"/>
    <w:rsid w:val="0073474B"/>
    <w:rsid w:val="00734850"/>
    <w:rsid w:val="007349E6"/>
    <w:rsid w:val="00734F80"/>
    <w:rsid w:val="00735506"/>
    <w:rsid w:val="0073580A"/>
    <w:rsid w:val="00736418"/>
    <w:rsid w:val="007375A2"/>
    <w:rsid w:val="007401FE"/>
    <w:rsid w:val="007405B2"/>
    <w:rsid w:val="0074067F"/>
    <w:rsid w:val="00740832"/>
    <w:rsid w:val="007412C6"/>
    <w:rsid w:val="0074236A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25D2"/>
    <w:rsid w:val="007633C9"/>
    <w:rsid w:val="00763B3C"/>
    <w:rsid w:val="00763EF1"/>
    <w:rsid w:val="00765261"/>
    <w:rsid w:val="0076565E"/>
    <w:rsid w:val="0076662D"/>
    <w:rsid w:val="007677ED"/>
    <w:rsid w:val="0076783D"/>
    <w:rsid w:val="00767AB7"/>
    <w:rsid w:val="00771FFA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67C"/>
    <w:rsid w:val="00776F0C"/>
    <w:rsid w:val="00777911"/>
    <w:rsid w:val="00777B09"/>
    <w:rsid w:val="007805A8"/>
    <w:rsid w:val="007809E5"/>
    <w:rsid w:val="00780D9D"/>
    <w:rsid w:val="00781026"/>
    <w:rsid w:val="00781E6B"/>
    <w:rsid w:val="00782217"/>
    <w:rsid w:val="0078327E"/>
    <w:rsid w:val="0078349C"/>
    <w:rsid w:val="0078359C"/>
    <w:rsid w:val="0078369B"/>
    <w:rsid w:val="00783B37"/>
    <w:rsid w:val="00784142"/>
    <w:rsid w:val="0078457B"/>
    <w:rsid w:val="00785363"/>
    <w:rsid w:val="007862BE"/>
    <w:rsid w:val="007865DE"/>
    <w:rsid w:val="00786B93"/>
    <w:rsid w:val="00786E49"/>
    <w:rsid w:val="00787051"/>
    <w:rsid w:val="00787640"/>
    <w:rsid w:val="007876E4"/>
    <w:rsid w:val="007906C3"/>
    <w:rsid w:val="007909D7"/>
    <w:rsid w:val="0079129A"/>
    <w:rsid w:val="00791472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A08F5"/>
    <w:rsid w:val="007A0AE9"/>
    <w:rsid w:val="007A120A"/>
    <w:rsid w:val="007A14FB"/>
    <w:rsid w:val="007A1DD6"/>
    <w:rsid w:val="007A1FAB"/>
    <w:rsid w:val="007A22E7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3E6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F4C"/>
    <w:rsid w:val="007B223D"/>
    <w:rsid w:val="007B2431"/>
    <w:rsid w:val="007B2B55"/>
    <w:rsid w:val="007B3244"/>
    <w:rsid w:val="007B3676"/>
    <w:rsid w:val="007B405D"/>
    <w:rsid w:val="007B4124"/>
    <w:rsid w:val="007B47B9"/>
    <w:rsid w:val="007B4A5E"/>
    <w:rsid w:val="007B53A6"/>
    <w:rsid w:val="007B6C76"/>
    <w:rsid w:val="007B7496"/>
    <w:rsid w:val="007B7EDA"/>
    <w:rsid w:val="007C11E4"/>
    <w:rsid w:val="007C1BA7"/>
    <w:rsid w:val="007C1D00"/>
    <w:rsid w:val="007C1FE3"/>
    <w:rsid w:val="007C2739"/>
    <w:rsid w:val="007C2751"/>
    <w:rsid w:val="007C289D"/>
    <w:rsid w:val="007C2ED0"/>
    <w:rsid w:val="007C38CC"/>
    <w:rsid w:val="007C3FCB"/>
    <w:rsid w:val="007C430A"/>
    <w:rsid w:val="007C4632"/>
    <w:rsid w:val="007C5270"/>
    <w:rsid w:val="007C5584"/>
    <w:rsid w:val="007C6341"/>
    <w:rsid w:val="007C72C3"/>
    <w:rsid w:val="007C7DF2"/>
    <w:rsid w:val="007D06CB"/>
    <w:rsid w:val="007D07CA"/>
    <w:rsid w:val="007D0C44"/>
    <w:rsid w:val="007D2D56"/>
    <w:rsid w:val="007D2DD0"/>
    <w:rsid w:val="007D361B"/>
    <w:rsid w:val="007D380A"/>
    <w:rsid w:val="007D41C3"/>
    <w:rsid w:val="007D4357"/>
    <w:rsid w:val="007D43FE"/>
    <w:rsid w:val="007D4B40"/>
    <w:rsid w:val="007D526F"/>
    <w:rsid w:val="007D5AD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1F04"/>
    <w:rsid w:val="007E212C"/>
    <w:rsid w:val="007E3704"/>
    <w:rsid w:val="007E4062"/>
    <w:rsid w:val="007E4656"/>
    <w:rsid w:val="007E4DB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667"/>
    <w:rsid w:val="007F493D"/>
    <w:rsid w:val="007F4B96"/>
    <w:rsid w:val="007F4D38"/>
    <w:rsid w:val="007F501C"/>
    <w:rsid w:val="007F5CFE"/>
    <w:rsid w:val="007F6568"/>
    <w:rsid w:val="007F67E3"/>
    <w:rsid w:val="007F6D3E"/>
    <w:rsid w:val="007F6F1F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584"/>
    <w:rsid w:val="008119BF"/>
    <w:rsid w:val="00812113"/>
    <w:rsid w:val="0081331C"/>
    <w:rsid w:val="00813CDD"/>
    <w:rsid w:val="00814452"/>
    <w:rsid w:val="00815CBB"/>
    <w:rsid w:val="0081657A"/>
    <w:rsid w:val="008174E8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5EF"/>
    <w:rsid w:val="008248A4"/>
    <w:rsid w:val="00824FE7"/>
    <w:rsid w:val="0082505B"/>
    <w:rsid w:val="00826CF9"/>
    <w:rsid w:val="00826DD9"/>
    <w:rsid w:val="00827842"/>
    <w:rsid w:val="008278B6"/>
    <w:rsid w:val="0083011C"/>
    <w:rsid w:val="00830E79"/>
    <w:rsid w:val="0083170A"/>
    <w:rsid w:val="0083170B"/>
    <w:rsid w:val="00832017"/>
    <w:rsid w:val="00832328"/>
    <w:rsid w:val="008325BC"/>
    <w:rsid w:val="00833884"/>
    <w:rsid w:val="00833E5D"/>
    <w:rsid w:val="00834148"/>
    <w:rsid w:val="008344AB"/>
    <w:rsid w:val="00834728"/>
    <w:rsid w:val="008348B5"/>
    <w:rsid w:val="00834974"/>
    <w:rsid w:val="00834B77"/>
    <w:rsid w:val="00835028"/>
    <w:rsid w:val="00835883"/>
    <w:rsid w:val="008361F2"/>
    <w:rsid w:val="0083686A"/>
    <w:rsid w:val="00836DCA"/>
    <w:rsid w:val="00837C36"/>
    <w:rsid w:val="00837D64"/>
    <w:rsid w:val="008402A1"/>
    <w:rsid w:val="00840AE1"/>
    <w:rsid w:val="00841255"/>
    <w:rsid w:val="0084126B"/>
    <w:rsid w:val="00841D95"/>
    <w:rsid w:val="00841F44"/>
    <w:rsid w:val="00842100"/>
    <w:rsid w:val="00842CC6"/>
    <w:rsid w:val="00843114"/>
    <w:rsid w:val="0084480A"/>
    <w:rsid w:val="00844E17"/>
    <w:rsid w:val="008452FD"/>
    <w:rsid w:val="008462C4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CA4"/>
    <w:rsid w:val="008551A7"/>
    <w:rsid w:val="008556AB"/>
    <w:rsid w:val="00855BAD"/>
    <w:rsid w:val="00855C9D"/>
    <w:rsid w:val="008569B9"/>
    <w:rsid w:val="008602D0"/>
    <w:rsid w:val="00860479"/>
    <w:rsid w:val="008605DE"/>
    <w:rsid w:val="00860D7E"/>
    <w:rsid w:val="008620E7"/>
    <w:rsid w:val="008627F9"/>
    <w:rsid w:val="00862C9D"/>
    <w:rsid w:val="008632B9"/>
    <w:rsid w:val="0086362F"/>
    <w:rsid w:val="00864685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837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6D2B"/>
    <w:rsid w:val="00877B72"/>
    <w:rsid w:val="00880094"/>
    <w:rsid w:val="00880258"/>
    <w:rsid w:val="00880738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7BA"/>
    <w:rsid w:val="008868B1"/>
    <w:rsid w:val="008872E0"/>
    <w:rsid w:val="00887AFB"/>
    <w:rsid w:val="00887C46"/>
    <w:rsid w:val="008908D5"/>
    <w:rsid w:val="00890CEA"/>
    <w:rsid w:val="008914ED"/>
    <w:rsid w:val="008926FE"/>
    <w:rsid w:val="00893629"/>
    <w:rsid w:val="0089365F"/>
    <w:rsid w:val="00894FF0"/>
    <w:rsid w:val="0089558A"/>
    <w:rsid w:val="00896937"/>
    <w:rsid w:val="00896CB5"/>
    <w:rsid w:val="008976FE"/>
    <w:rsid w:val="00897781"/>
    <w:rsid w:val="00897C5A"/>
    <w:rsid w:val="008A1DD7"/>
    <w:rsid w:val="008A2B61"/>
    <w:rsid w:val="008A338F"/>
    <w:rsid w:val="008A36E4"/>
    <w:rsid w:val="008A3C4D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581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5ED5"/>
    <w:rsid w:val="008B69D6"/>
    <w:rsid w:val="008B6D07"/>
    <w:rsid w:val="008B77E6"/>
    <w:rsid w:val="008C0FEE"/>
    <w:rsid w:val="008C1AD6"/>
    <w:rsid w:val="008C1DC0"/>
    <w:rsid w:val="008C2658"/>
    <w:rsid w:val="008C2964"/>
    <w:rsid w:val="008C2C58"/>
    <w:rsid w:val="008C375E"/>
    <w:rsid w:val="008C4C4D"/>
    <w:rsid w:val="008C5769"/>
    <w:rsid w:val="008C62C8"/>
    <w:rsid w:val="008C6EF2"/>
    <w:rsid w:val="008C7598"/>
    <w:rsid w:val="008D01EA"/>
    <w:rsid w:val="008D0543"/>
    <w:rsid w:val="008D1EA2"/>
    <w:rsid w:val="008D2946"/>
    <w:rsid w:val="008D3C06"/>
    <w:rsid w:val="008D4596"/>
    <w:rsid w:val="008D51B2"/>
    <w:rsid w:val="008D5E3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591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6C"/>
    <w:rsid w:val="008F4992"/>
    <w:rsid w:val="008F4A30"/>
    <w:rsid w:val="008F5959"/>
    <w:rsid w:val="008F6514"/>
    <w:rsid w:val="008F7A9C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5D61"/>
    <w:rsid w:val="00917F33"/>
    <w:rsid w:val="0092067F"/>
    <w:rsid w:val="009206D7"/>
    <w:rsid w:val="0092101F"/>
    <w:rsid w:val="009216CA"/>
    <w:rsid w:val="00921F0F"/>
    <w:rsid w:val="009227EA"/>
    <w:rsid w:val="00922B26"/>
    <w:rsid w:val="00922CFC"/>
    <w:rsid w:val="00922EEB"/>
    <w:rsid w:val="009239C1"/>
    <w:rsid w:val="00923FB4"/>
    <w:rsid w:val="00925613"/>
    <w:rsid w:val="00925776"/>
    <w:rsid w:val="00926359"/>
    <w:rsid w:val="00927C14"/>
    <w:rsid w:val="00927E04"/>
    <w:rsid w:val="00930C42"/>
    <w:rsid w:val="00931ACC"/>
    <w:rsid w:val="0093373F"/>
    <w:rsid w:val="00934713"/>
    <w:rsid w:val="0093660A"/>
    <w:rsid w:val="00936767"/>
    <w:rsid w:val="00937883"/>
    <w:rsid w:val="00937AC7"/>
    <w:rsid w:val="00937EAA"/>
    <w:rsid w:val="0094028E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F62"/>
    <w:rsid w:val="00951861"/>
    <w:rsid w:val="009519EE"/>
    <w:rsid w:val="00951DEE"/>
    <w:rsid w:val="00952D5F"/>
    <w:rsid w:val="00952F25"/>
    <w:rsid w:val="0095338B"/>
    <w:rsid w:val="00953F11"/>
    <w:rsid w:val="009547CF"/>
    <w:rsid w:val="00954BA3"/>
    <w:rsid w:val="00954EF6"/>
    <w:rsid w:val="00955274"/>
    <w:rsid w:val="009562A9"/>
    <w:rsid w:val="009564FC"/>
    <w:rsid w:val="00956889"/>
    <w:rsid w:val="00956D9D"/>
    <w:rsid w:val="009604D7"/>
    <w:rsid w:val="009605D7"/>
    <w:rsid w:val="00960A56"/>
    <w:rsid w:val="00961004"/>
    <w:rsid w:val="00961386"/>
    <w:rsid w:val="00963767"/>
    <w:rsid w:val="00963D24"/>
    <w:rsid w:val="0096480E"/>
    <w:rsid w:val="009651BC"/>
    <w:rsid w:val="00965938"/>
    <w:rsid w:val="00965A73"/>
    <w:rsid w:val="00965D49"/>
    <w:rsid w:val="00966093"/>
    <w:rsid w:val="00966E30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E6C"/>
    <w:rsid w:val="00974F09"/>
    <w:rsid w:val="009754C6"/>
    <w:rsid w:val="00976F48"/>
    <w:rsid w:val="0097769F"/>
    <w:rsid w:val="00977746"/>
    <w:rsid w:val="009777D2"/>
    <w:rsid w:val="0098050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8D7"/>
    <w:rsid w:val="009A3B0D"/>
    <w:rsid w:val="009A3CE1"/>
    <w:rsid w:val="009A4ACA"/>
    <w:rsid w:val="009A6574"/>
    <w:rsid w:val="009B06CA"/>
    <w:rsid w:val="009B08B6"/>
    <w:rsid w:val="009B17E6"/>
    <w:rsid w:val="009B2051"/>
    <w:rsid w:val="009B2AE9"/>
    <w:rsid w:val="009B346D"/>
    <w:rsid w:val="009B3BB5"/>
    <w:rsid w:val="009B3EFF"/>
    <w:rsid w:val="009B5F01"/>
    <w:rsid w:val="009B6538"/>
    <w:rsid w:val="009B7ABB"/>
    <w:rsid w:val="009C163F"/>
    <w:rsid w:val="009C29F1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74D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E6787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3FA4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6D64"/>
    <w:rsid w:val="009F763A"/>
    <w:rsid w:val="009F7721"/>
    <w:rsid w:val="009F7B2D"/>
    <w:rsid w:val="009F7D66"/>
    <w:rsid w:val="009F7F58"/>
    <w:rsid w:val="00A00553"/>
    <w:rsid w:val="00A007D4"/>
    <w:rsid w:val="00A007FA"/>
    <w:rsid w:val="00A01739"/>
    <w:rsid w:val="00A01753"/>
    <w:rsid w:val="00A01967"/>
    <w:rsid w:val="00A02164"/>
    <w:rsid w:val="00A02AF4"/>
    <w:rsid w:val="00A02FCE"/>
    <w:rsid w:val="00A04123"/>
    <w:rsid w:val="00A044BA"/>
    <w:rsid w:val="00A04CAD"/>
    <w:rsid w:val="00A04E9B"/>
    <w:rsid w:val="00A0528D"/>
    <w:rsid w:val="00A0608B"/>
    <w:rsid w:val="00A065AE"/>
    <w:rsid w:val="00A07187"/>
    <w:rsid w:val="00A071E5"/>
    <w:rsid w:val="00A07826"/>
    <w:rsid w:val="00A10031"/>
    <w:rsid w:val="00A107EE"/>
    <w:rsid w:val="00A10B18"/>
    <w:rsid w:val="00A116CA"/>
    <w:rsid w:val="00A118E1"/>
    <w:rsid w:val="00A1209A"/>
    <w:rsid w:val="00A12FE5"/>
    <w:rsid w:val="00A136D3"/>
    <w:rsid w:val="00A13A13"/>
    <w:rsid w:val="00A142E0"/>
    <w:rsid w:val="00A143C7"/>
    <w:rsid w:val="00A14C42"/>
    <w:rsid w:val="00A14D40"/>
    <w:rsid w:val="00A1575C"/>
    <w:rsid w:val="00A15A9B"/>
    <w:rsid w:val="00A16294"/>
    <w:rsid w:val="00A17269"/>
    <w:rsid w:val="00A1752E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6F1D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0B6"/>
    <w:rsid w:val="00A40227"/>
    <w:rsid w:val="00A40E01"/>
    <w:rsid w:val="00A4171B"/>
    <w:rsid w:val="00A420F0"/>
    <w:rsid w:val="00A4307B"/>
    <w:rsid w:val="00A431C8"/>
    <w:rsid w:val="00A439F1"/>
    <w:rsid w:val="00A4521B"/>
    <w:rsid w:val="00A452A4"/>
    <w:rsid w:val="00A454EB"/>
    <w:rsid w:val="00A46203"/>
    <w:rsid w:val="00A4621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CCE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D5D"/>
    <w:rsid w:val="00A54F4E"/>
    <w:rsid w:val="00A55693"/>
    <w:rsid w:val="00A5592F"/>
    <w:rsid w:val="00A55D1A"/>
    <w:rsid w:val="00A55D30"/>
    <w:rsid w:val="00A567E7"/>
    <w:rsid w:val="00A57834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3E"/>
    <w:rsid w:val="00A67D68"/>
    <w:rsid w:val="00A70DDB"/>
    <w:rsid w:val="00A71AFD"/>
    <w:rsid w:val="00A72295"/>
    <w:rsid w:val="00A72BAC"/>
    <w:rsid w:val="00A72D1C"/>
    <w:rsid w:val="00A72E57"/>
    <w:rsid w:val="00A73042"/>
    <w:rsid w:val="00A734B0"/>
    <w:rsid w:val="00A7382C"/>
    <w:rsid w:val="00A738A6"/>
    <w:rsid w:val="00A74145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6CA7"/>
    <w:rsid w:val="00A8748B"/>
    <w:rsid w:val="00A90025"/>
    <w:rsid w:val="00A90C07"/>
    <w:rsid w:val="00A91294"/>
    <w:rsid w:val="00A91BF8"/>
    <w:rsid w:val="00A91C99"/>
    <w:rsid w:val="00A926A1"/>
    <w:rsid w:val="00A92A27"/>
    <w:rsid w:val="00A92E36"/>
    <w:rsid w:val="00A9366B"/>
    <w:rsid w:val="00A938E6"/>
    <w:rsid w:val="00A93B97"/>
    <w:rsid w:val="00A94545"/>
    <w:rsid w:val="00A94EB2"/>
    <w:rsid w:val="00A953C3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CA"/>
    <w:rsid w:val="00AA274E"/>
    <w:rsid w:val="00AA33A6"/>
    <w:rsid w:val="00AA3683"/>
    <w:rsid w:val="00AA447E"/>
    <w:rsid w:val="00AA48EE"/>
    <w:rsid w:val="00AA5470"/>
    <w:rsid w:val="00AA57A4"/>
    <w:rsid w:val="00AA5E1B"/>
    <w:rsid w:val="00AA66C7"/>
    <w:rsid w:val="00AA756F"/>
    <w:rsid w:val="00AA7819"/>
    <w:rsid w:val="00AA7FA4"/>
    <w:rsid w:val="00AB0E52"/>
    <w:rsid w:val="00AB179E"/>
    <w:rsid w:val="00AB1A65"/>
    <w:rsid w:val="00AB2574"/>
    <w:rsid w:val="00AB2697"/>
    <w:rsid w:val="00AB2CEF"/>
    <w:rsid w:val="00AB40C0"/>
    <w:rsid w:val="00AB4757"/>
    <w:rsid w:val="00AB5E9A"/>
    <w:rsid w:val="00AB6FE9"/>
    <w:rsid w:val="00AB7DB8"/>
    <w:rsid w:val="00AB7F17"/>
    <w:rsid w:val="00AC0215"/>
    <w:rsid w:val="00AC02C1"/>
    <w:rsid w:val="00AC0865"/>
    <w:rsid w:val="00AC0887"/>
    <w:rsid w:val="00AC0AB6"/>
    <w:rsid w:val="00AC0BFD"/>
    <w:rsid w:val="00AC0EA9"/>
    <w:rsid w:val="00AC147D"/>
    <w:rsid w:val="00AC17FE"/>
    <w:rsid w:val="00AC18C3"/>
    <w:rsid w:val="00AC3147"/>
    <w:rsid w:val="00AC3555"/>
    <w:rsid w:val="00AC3A25"/>
    <w:rsid w:val="00AC410B"/>
    <w:rsid w:val="00AC4178"/>
    <w:rsid w:val="00AC4685"/>
    <w:rsid w:val="00AC5561"/>
    <w:rsid w:val="00AC6650"/>
    <w:rsid w:val="00AC67AA"/>
    <w:rsid w:val="00AC6C3E"/>
    <w:rsid w:val="00AC6F30"/>
    <w:rsid w:val="00AC75CB"/>
    <w:rsid w:val="00AC7B39"/>
    <w:rsid w:val="00AC7DED"/>
    <w:rsid w:val="00AD1EED"/>
    <w:rsid w:val="00AD1FE1"/>
    <w:rsid w:val="00AD27A7"/>
    <w:rsid w:val="00AD2D03"/>
    <w:rsid w:val="00AD32C0"/>
    <w:rsid w:val="00AD3848"/>
    <w:rsid w:val="00AD3990"/>
    <w:rsid w:val="00AD3C82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4F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240F"/>
    <w:rsid w:val="00B12444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14B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587F"/>
    <w:rsid w:val="00B36FD9"/>
    <w:rsid w:val="00B3749F"/>
    <w:rsid w:val="00B375FC"/>
    <w:rsid w:val="00B4038D"/>
    <w:rsid w:val="00B41222"/>
    <w:rsid w:val="00B41444"/>
    <w:rsid w:val="00B415CA"/>
    <w:rsid w:val="00B41DAE"/>
    <w:rsid w:val="00B4211F"/>
    <w:rsid w:val="00B4235B"/>
    <w:rsid w:val="00B42793"/>
    <w:rsid w:val="00B42877"/>
    <w:rsid w:val="00B44A37"/>
    <w:rsid w:val="00B44E38"/>
    <w:rsid w:val="00B45355"/>
    <w:rsid w:val="00B45F50"/>
    <w:rsid w:val="00B46640"/>
    <w:rsid w:val="00B46916"/>
    <w:rsid w:val="00B47CF7"/>
    <w:rsid w:val="00B50016"/>
    <w:rsid w:val="00B50D62"/>
    <w:rsid w:val="00B51741"/>
    <w:rsid w:val="00B5213A"/>
    <w:rsid w:val="00B5342F"/>
    <w:rsid w:val="00B53A33"/>
    <w:rsid w:val="00B53CA8"/>
    <w:rsid w:val="00B53D99"/>
    <w:rsid w:val="00B54668"/>
    <w:rsid w:val="00B54CB3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0DA"/>
    <w:rsid w:val="00B63337"/>
    <w:rsid w:val="00B63CE0"/>
    <w:rsid w:val="00B645CE"/>
    <w:rsid w:val="00B6508F"/>
    <w:rsid w:val="00B65209"/>
    <w:rsid w:val="00B66218"/>
    <w:rsid w:val="00B66944"/>
    <w:rsid w:val="00B66996"/>
    <w:rsid w:val="00B669BE"/>
    <w:rsid w:val="00B66D8E"/>
    <w:rsid w:val="00B66DAD"/>
    <w:rsid w:val="00B6767E"/>
    <w:rsid w:val="00B67DC2"/>
    <w:rsid w:val="00B70DBC"/>
    <w:rsid w:val="00B71489"/>
    <w:rsid w:val="00B718AB"/>
    <w:rsid w:val="00B71CA3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849"/>
    <w:rsid w:val="00B75245"/>
    <w:rsid w:val="00B75F69"/>
    <w:rsid w:val="00B76151"/>
    <w:rsid w:val="00B76215"/>
    <w:rsid w:val="00B76F58"/>
    <w:rsid w:val="00B77258"/>
    <w:rsid w:val="00B77300"/>
    <w:rsid w:val="00B77D35"/>
    <w:rsid w:val="00B8043E"/>
    <w:rsid w:val="00B80672"/>
    <w:rsid w:val="00B80696"/>
    <w:rsid w:val="00B81B02"/>
    <w:rsid w:val="00B82613"/>
    <w:rsid w:val="00B829BB"/>
    <w:rsid w:val="00B833BE"/>
    <w:rsid w:val="00B83AD7"/>
    <w:rsid w:val="00B84437"/>
    <w:rsid w:val="00B84B49"/>
    <w:rsid w:val="00B854E4"/>
    <w:rsid w:val="00B870D1"/>
    <w:rsid w:val="00B87519"/>
    <w:rsid w:val="00B87BA3"/>
    <w:rsid w:val="00B9083C"/>
    <w:rsid w:val="00B91105"/>
    <w:rsid w:val="00B924F6"/>
    <w:rsid w:val="00B92668"/>
    <w:rsid w:val="00B92D60"/>
    <w:rsid w:val="00B93008"/>
    <w:rsid w:val="00B9308D"/>
    <w:rsid w:val="00B946CA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6FC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25A"/>
    <w:rsid w:val="00BA589D"/>
    <w:rsid w:val="00BA5E88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196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0F"/>
    <w:rsid w:val="00BC45A6"/>
    <w:rsid w:val="00BC5599"/>
    <w:rsid w:val="00BC5D01"/>
    <w:rsid w:val="00BC5D7D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59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849"/>
    <w:rsid w:val="00BE5567"/>
    <w:rsid w:val="00BE5836"/>
    <w:rsid w:val="00BE58E6"/>
    <w:rsid w:val="00BE5907"/>
    <w:rsid w:val="00BE5A39"/>
    <w:rsid w:val="00BE5F83"/>
    <w:rsid w:val="00BE6227"/>
    <w:rsid w:val="00BE75C9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2A1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92A"/>
    <w:rsid w:val="00C150C6"/>
    <w:rsid w:val="00C15EDB"/>
    <w:rsid w:val="00C1619B"/>
    <w:rsid w:val="00C1675B"/>
    <w:rsid w:val="00C16C4F"/>
    <w:rsid w:val="00C16CA0"/>
    <w:rsid w:val="00C20531"/>
    <w:rsid w:val="00C223EF"/>
    <w:rsid w:val="00C223FD"/>
    <w:rsid w:val="00C2253B"/>
    <w:rsid w:val="00C2255D"/>
    <w:rsid w:val="00C22B9D"/>
    <w:rsid w:val="00C25681"/>
    <w:rsid w:val="00C26CD4"/>
    <w:rsid w:val="00C275B1"/>
    <w:rsid w:val="00C30997"/>
    <w:rsid w:val="00C30B85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266"/>
    <w:rsid w:val="00C52410"/>
    <w:rsid w:val="00C525B3"/>
    <w:rsid w:val="00C52652"/>
    <w:rsid w:val="00C52E48"/>
    <w:rsid w:val="00C53372"/>
    <w:rsid w:val="00C549AE"/>
    <w:rsid w:val="00C5531A"/>
    <w:rsid w:val="00C55384"/>
    <w:rsid w:val="00C57751"/>
    <w:rsid w:val="00C6225A"/>
    <w:rsid w:val="00C63B22"/>
    <w:rsid w:val="00C6425F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133"/>
    <w:rsid w:val="00C92461"/>
    <w:rsid w:val="00C92603"/>
    <w:rsid w:val="00C929B5"/>
    <w:rsid w:val="00C92B57"/>
    <w:rsid w:val="00C931EC"/>
    <w:rsid w:val="00C942C3"/>
    <w:rsid w:val="00C942D9"/>
    <w:rsid w:val="00C9477F"/>
    <w:rsid w:val="00C949CD"/>
    <w:rsid w:val="00C94CE9"/>
    <w:rsid w:val="00C9530F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05B"/>
    <w:rsid w:val="00CA2185"/>
    <w:rsid w:val="00CA24D7"/>
    <w:rsid w:val="00CA2AED"/>
    <w:rsid w:val="00CA31DA"/>
    <w:rsid w:val="00CA37F1"/>
    <w:rsid w:val="00CA3A30"/>
    <w:rsid w:val="00CA3CE3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2326"/>
    <w:rsid w:val="00CB478D"/>
    <w:rsid w:val="00CB4A8A"/>
    <w:rsid w:val="00CB5413"/>
    <w:rsid w:val="00CB5799"/>
    <w:rsid w:val="00CB5A1F"/>
    <w:rsid w:val="00CB690B"/>
    <w:rsid w:val="00CB6F5D"/>
    <w:rsid w:val="00CB70F6"/>
    <w:rsid w:val="00CB74BD"/>
    <w:rsid w:val="00CC06DF"/>
    <w:rsid w:val="00CC0BB3"/>
    <w:rsid w:val="00CC0E6B"/>
    <w:rsid w:val="00CC143D"/>
    <w:rsid w:val="00CC23E5"/>
    <w:rsid w:val="00CC279F"/>
    <w:rsid w:val="00CC2B37"/>
    <w:rsid w:val="00CC32BE"/>
    <w:rsid w:val="00CC3315"/>
    <w:rsid w:val="00CC3D74"/>
    <w:rsid w:val="00CC3E3B"/>
    <w:rsid w:val="00CC3F68"/>
    <w:rsid w:val="00CC45A3"/>
    <w:rsid w:val="00CC4912"/>
    <w:rsid w:val="00CC4B64"/>
    <w:rsid w:val="00CC4D38"/>
    <w:rsid w:val="00CC51E4"/>
    <w:rsid w:val="00CC6167"/>
    <w:rsid w:val="00CC69F0"/>
    <w:rsid w:val="00CC6E7A"/>
    <w:rsid w:val="00CC7CEC"/>
    <w:rsid w:val="00CD003E"/>
    <w:rsid w:val="00CD005E"/>
    <w:rsid w:val="00CD177D"/>
    <w:rsid w:val="00CD259E"/>
    <w:rsid w:val="00CD2AD8"/>
    <w:rsid w:val="00CD35E6"/>
    <w:rsid w:val="00CD41E8"/>
    <w:rsid w:val="00CD4710"/>
    <w:rsid w:val="00CD4B26"/>
    <w:rsid w:val="00CD54A2"/>
    <w:rsid w:val="00CD629A"/>
    <w:rsid w:val="00CD6980"/>
    <w:rsid w:val="00CD717C"/>
    <w:rsid w:val="00CD7315"/>
    <w:rsid w:val="00CD7479"/>
    <w:rsid w:val="00CE10EF"/>
    <w:rsid w:val="00CE1355"/>
    <w:rsid w:val="00CE1757"/>
    <w:rsid w:val="00CE18DA"/>
    <w:rsid w:val="00CE1BEF"/>
    <w:rsid w:val="00CE2622"/>
    <w:rsid w:val="00CE3518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16F"/>
    <w:rsid w:val="00D059D8"/>
    <w:rsid w:val="00D05D65"/>
    <w:rsid w:val="00D05DF8"/>
    <w:rsid w:val="00D05E4F"/>
    <w:rsid w:val="00D0629B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A5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534"/>
    <w:rsid w:val="00D22B4E"/>
    <w:rsid w:val="00D22DDD"/>
    <w:rsid w:val="00D22FBD"/>
    <w:rsid w:val="00D242AE"/>
    <w:rsid w:val="00D243D0"/>
    <w:rsid w:val="00D2476A"/>
    <w:rsid w:val="00D24EFF"/>
    <w:rsid w:val="00D250DC"/>
    <w:rsid w:val="00D25780"/>
    <w:rsid w:val="00D25A33"/>
    <w:rsid w:val="00D25EA1"/>
    <w:rsid w:val="00D26036"/>
    <w:rsid w:val="00D264C7"/>
    <w:rsid w:val="00D26C34"/>
    <w:rsid w:val="00D26CDA"/>
    <w:rsid w:val="00D2766B"/>
    <w:rsid w:val="00D30216"/>
    <w:rsid w:val="00D30B45"/>
    <w:rsid w:val="00D30C19"/>
    <w:rsid w:val="00D310A6"/>
    <w:rsid w:val="00D31AAF"/>
    <w:rsid w:val="00D31BF6"/>
    <w:rsid w:val="00D31DEB"/>
    <w:rsid w:val="00D32059"/>
    <w:rsid w:val="00D32284"/>
    <w:rsid w:val="00D33917"/>
    <w:rsid w:val="00D34000"/>
    <w:rsid w:val="00D354FA"/>
    <w:rsid w:val="00D35D5A"/>
    <w:rsid w:val="00D3626A"/>
    <w:rsid w:val="00D37685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7B4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9D2"/>
    <w:rsid w:val="00D62D0A"/>
    <w:rsid w:val="00D63597"/>
    <w:rsid w:val="00D637E4"/>
    <w:rsid w:val="00D6443E"/>
    <w:rsid w:val="00D64472"/>
    <w:rsid w:val="00D64751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725"/>
    <w:rsid w:val="00D8575E"/>
    <w:rsid w:val="00D85866"/>
    <w:rsid w:val="00D86772"/>
    <w:rsid w:val="00D86ED8"/>
    <w:rsid w:val="00D86F68"/>
    <w:rsid w:val="00D874DF"/>
    <w:rsid w:val="00D87771"/>
    <w:rsid w:val="00D90057"/>
    <w:rsid w:val="00D90FE5"/>
    <w:rsid w:val="00D912E5"/>
    <w:rsid w:val="00D91BED"/>
    <w:rsid w:val="00D91EAE"/>
    <w:rsid w:val="00D925F6"/>
    <w:rsid w:val="00D92919"/>
    <w:rsid w:val="00D92DA6"/>
    <w:rsid w:val="00D93132"/>
    <w:rsid w:val="00D9344A"/>
    <w:rsid w:val="00D935E4"/>
    <w:rsid w:val="00D93DA0"/>
    <w:rsid w:val="00D9415C"/>
    <w:rsid w:val="00D94F4C"/>
    <w:rsid w:val="00D950AE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6405"/>
    <w:rsid w:val="00DA6716"/>
    <w:rsid w:val="00DA6FA3"/>
    <w:rsid w:val="00DA75E5"/>
    <w:rsid w:val="00DB0363"/>
    <w:rsid w:val="00DB0826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042"/>
    <w:rsid w:val="00DC5EC2"/>
    <w:rsid w:val="00DC61F5"/>
    <w:rsid w:val="00DC63D3"/>
    <w:rsid w:val="00DC63D7"/>
    <w:rsid w:val="00DC70C2"/>
    <w:rsid w:val="00DC7C91"/>
    <w:rsid w:val="00DC7D84"/>
    <w:rsid w:val="00DD01C7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17E"/>
    <w:rsid w:val="00DD4D8F"/>
    <w:rsid w:val="00DD55E0"/>
    <w:rsid w:val="00DD5FAA"/>
    <w:rsid w:val="00DD603D"/>
    <w:rsid w:val="00DD789E"/>
    <w:rsid w:val="00DD7C3F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43F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2D6D"/>
    <w:rsid w:val="00E03203"/>
    <w:rsid w:val="00E03C99"/>
    <w:rsid w:val="00E03EBD"/>
    <w:rsid w:val="00E04778"/>
    <w:rsid w:val="00E04F40"/>
    <w:rsid w:val="00E053E3"/>
    <w:rsid w:val="00E0576C"/>
    <w:rsid w:val="00E05CAD"/>
    <w:rsid w:val="00E074BE"/>
    <w:rsid w:val="00E100B8"/>
    <w:rsid w:val="00E116C3"/>
    <w:rsid w:val="00E11788"/>
    <w:rsid w:val="00E11882"/>
    <w:rsid w:val="00E1359E"/>
    <w:rsid w:val="00E13A07"/>
    <w:rsid w:val="00E13CA8"/>
    <w:rsid w:val="00E13CB7"/>
    <w:rsid w:val="00E142A4"/>
    <w:rsid w:val="00E1456F"/>
    <w:rsid w:val="00E155C9"/>
    <w:rsid w:val="00E1576F"/>
    <w:rsid w:val="00E15A59"/>
    <w:rsid w:val="00E1650E"/>
    <w:rsid w:val="00E1683E"/>
    <w:rsid w:val="00E16A48"/>
    <w:rsid w:val="00E16D35"/>
    <w:rsid w:val="00E17212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5B8"/>
    <w:rsid w:val="00E32958"/>
    <w:rsid w:val="00E329BB"/>
    <w:rsid w:val="00E32C65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430"/>
    <w:rsid w:val="00E4221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C8A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348C"/>
    <w:rsid w:val="00E54D5E"/>
    <w:rsid w:val="00E57BAF"/>
    <w:rsid w:val="00E60434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41"/>
    <w:rsid w:val="00E75E78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4C63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8B"/>
    <w:rsid w:val="00EB5AE2"/>
    <w:rsid w:val="00EB5FB9"/>
    <w:rsid w:val="00EB6399"/>
    <w:rsid w:val="00EB6F30"/>
    <w:rsid w:val="00EB728A"/>
    <w:rsid w:val="00EB763C"/>
    <w:rsid w:val="00EB7A25"/>
    <w:rsid w:val="00EC1BA5"/>
    <w:rsid w:val="00EC1E9A"/>
    <w:rsid w:val="00EC1FD7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80D"/>
    <w:rsid w:val="00ED1E20"/>
    <w:rsid w:val="00ED2504"/>
    <w:rsid w:val="00ED3391"/>
    <w:rsid w:val="00ED3656"/>
    <w:rsid w:val="00ED3B6C"/>
    <w:rsid w:val="00ED4103"/>
    <w:rsid w:val="00ED466A"/>
    <w:rsid w:val="00ED4D59"/>
    <w:rsid w:val="00ED4E09"/>
    <w:rsid w:val="00ED4EEB"/>
    <w:rsid w:val="00ED52EE"/>
    <w:rsid w:val="00ED598F"/>
    <w:rsid w:val="00ED75FA"/>
    <w:rsid w:val="00ED7925"/>
    <w:rsid w:val="00EE0891"/>
    <w:rsid w:val="00EE1325"/>
    <w:rsid w:val="00EE1329"/>
    <w:rsid w:val="00EE1E49"/>
    <w:rsid w:val="00EE1E51"/>
    <w:rsid w:val="00EE3E68"/>
    <w:rsid w:val="00EE413F"/>
    <w:rsid w:val="00EE4732"/>
    <w:rsid w:val="00EE640B"/>
    <w:rsid w:val="00EE675E"/>
    <w:rsid w:val="00EE76A9"/>
    <w:rsid w:val="00EE79A3"/>
    <w:rsid w:val="00EE7B9D"/>
    <w:rsid w:val="00EE7C27"/>
    <w:rsid w:val="00EE7FA7"/>
    <w:rsid w:val="00EF0631"/>
    <w:rsid w:val="00EF0749"/>
    <w:rsid w:val="00EF0930"/>
    <w:rsid w:val="00EF0BCA"/>
    <w:rsid w:val="00EF1DDD"/>
    <w:rsid w:val="00EF21C3"/>
    <w:rsid w:val="00EF28FE"/>
    <w:rsid w:val="00EF332B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502"/>
    <w:rsid w:val="00EF78C0"/>
    <w:rsid w:val="00F01C15"/>
    <w:rsid w:val="00F02195"/>
    <w:rsid w:val="00F02218"/>
    <w:rsid w:val="00F0264D"/>
    <w:rsid w:val="00F036D7"/>
    <w:rsid w:val="00F04563"/>
    <w:rsid w:val="00F0534F"/>
    <w:rsid w:val="00F059C5"/>
    <w:rsid w:val="00F0670C"/>
    <w:rsid w:val="00F07253"/>
    <w:rsid w:val="00F073BA"/>
    <w:rsid w:val="00F0756C"/>
    <w:rsid w:val="00F07B59"/>
    <w:rsid w:val="00F10410"/>
    <w:rsid w:val="00F10BCC"/>
    <w:rsid w:val="00F10E9A"/>
    <w:rsid w:val="00F11174"/>
    <w:rsid w:val="00F113C1"/>
    <w:rsid w:val="00F11CCC"/>
    <w:rsid w:val="00F11E56"/>
    <w:rsid w:val="00F11EFC"/>
    <w:rsid w:val="00F12765"/>
    <w:rsid w:val="00F129F0"/>
    <w:rsid w:val="00F12B76"/>
    <w:rsid w:val="00F12F14"/>
    <w:rsid w:val="00F146EC"/>
    <w:rsid w:val="00F14A1A"/>
    <w:rsid w:val="00F15774"/>
    <w:rsid w:val="00F15C0C"/>
    <w:rsid w:val="00F162CB"/>
    <w:rsid w:val="00F17208"/>
    <w:rsid w:val="00F174DB"/>
    <w:rsid w:val="00F17C39"/>
    <w:rsid w:val="00F17DCE"/>
    <w:rsid w:val="00F17E89"/>
    <w:rsid w:val="00F21801"/>
    <w:rsid w:val="00F22353"/>
    <w:rsid w:val="00F23E98"/>
    <w:rsid w:val="00F24293"/>
    <w:rsid w:val="00F24E08"/>
    <w:rsid w:val="00F274EE"/>
    <w:rsid w:val="00F275EB"/>
    <w:rsid w:val="00F27AF8"/>
    <w:rsid w:val="00F27B45"/>
    <w:rsid w:val="00F27DFB"/>
    <w:rsid w:val="00F306D6"/>
    <w:rsid w:val="00F307C8"/>
    <w:rsid w:val="00F3182D"/>
    <w:rsid w:val="00F31F04"/>
    <w:rsid w:val="00F320B0"/>
    <w:rsid w:val="00F326B2"/>
    <w:rsid w:val="00F32B78"/>
    <w:rsid w:val="00F357EE"/>
    <w:rsid w:val="00F360E9"/>
    <w:rsid w:val="00F37BFA"/>
    <w:rsid w:val="00F40116"/>
    <w:rsid w:val="00F41DEF"/>
    <w:rsid w:val="00F429B6"/>
    <w:rsid w:val="00F42DFF"/>
    <w:rsid w:val="00F436DB"/>
    <w:rsid w:val="00F43EBD"/>
    <w:rsid w:val="00F44F4F"/>
    <w:rsid w:val="00F45040"/>
    <w:rsid w:val="00F45117"/>
    <w:rsid w:val="00F45732"/>
    <w:rsid w:val="00F45B7D"/>
    <w:rsid w:val="00F4721B"/>
    <w:rsid w:val="00F4757C"/>
    <w:rsid w:val="00F4767F"/>
    <w:rsid w:val="00F47DCD"/>
    <w:rsid w:val="00F47F85"/>
    <w:rsid w:val="00F505D7"/>
    <w:rsid w:val="00F50C81"/>
    <w:rsid w:val="00F514B0"/>
    <w:rsid w:val="00F515A8"/>
    <w:rsid w:val="00F520BC"/>
    <w:rsid w:val="00F52876"/>
    <w:rsid w:val="00F529C8"/>
    <w:rsid w:val="00F532E8"/>
    <w:rsid w:val="00F5351E"/>
    <w:rsid w:val="00F53C96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57E73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1FF"/>
    <w:rsid w:val="00F7026B"/>
    <w:rsid w:val="00F7039A"/>
    <w:rsid w:val="00F719CA"/>
    <w:rsid w:val="00F72BAF"/>
    <w:rsid w:val="00F73782"/>
    <w:rsid w:val="00F744C7"/>
    <w:rsid w:val="00F747CF"/>
    <w:rsid w:val="00F74EB5"/>
    <w:rsid w:val="00F75B5E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4EB9"/>
    <w:rsid w:val="00FA5531"/>
    <w:rsid w:val="00FA60FC"/>
    <w:rsid w:val="00FA64DB"/>
    <w:rsid w:val="00FA6554"/>
    <w:rsid w:val="00FA6E7F"/>
    <w:rsid w:val="00FA6F24"/>
    <w:rsid w:val="00FA7114"/>
    <w:rsid w:val="00FA756C"/>
    <w:rsid w:val="00FA7920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2D2"/>
    <w:rsid w:val="00FB4F3C"/>
    <w:rsid w:val="00FB5081"/>
    <w:rsid w:val="00FB6001"/>
    <w:rsid w:val="00FB6659"/>
    <w:rsid w:val="00FC0687"/>
    <w:rsid w:val="00FC0E66"/>
    <w:rsid w:val="00FC0F62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38A0"/>
    <w:rsid w:val="00FE4254"/>
    <w:rsid w:val="00FE4CD0"/>
    <w:rsid w:val="00FE6B28"/>
    <w:rsid w:val="00FE78AD"/>
    <w:rsid w:val="00FE7B8E"/>
    <w:rsid w:val="00FE7C7C"/>
    <w:rsid w:val="00FF076B"/>
    <w:rsid w:val="00FF10D9"/>
    <w:rsid w:val="00FF16F2"/>
    <w:rsid w:val="00FF201A"/>
    <w:rsid w:val="00FF2CDC"/>
    <w:rsid w:val="00FF2F05"/>
    <w:rsid w:val="00FF450D"/>
    <w:rsid w:val="00FF453D"/>
    <w:rsid w:val="00FF4DE1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2FEDCE1"/>
  <w15:docId w15:val="{39724A26-4E06-4245-8775-102AFF23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E238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aliases w:val="H1,h1,Heading 1 3GPP"/>
    <w:link w:val="berschrift1Zchn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"/>
    <w:basedOn w:val="berschrift1"/>
    <w:next w:val="Standard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eading 3 3GPP"/>
    <w:basedOn w:val="berschrift2"/>
    <w:next w:val="Standard"/>
    <w:qFormat/>
    <w:rsid w:val="00DB3A47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B3A47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B3A47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B3A47"/>
    <w:pPr>
      <w:outlineLvl w:val="5"/>
    </w:pPr>
  </w:style>
  <w:style w:type="paragraph" w:styleId="berschrift7">
    <w:name w:val="heading 7"/>
    <w:basedOn w:val="H6"/>
    <w:next w:val="Standard"/>
    <w:qFormat/>
    <w:rsid w:val="00DB3A47"/>
    <w:pPr>
      <w:outlineLvl w:val="6"/>
    </w:pPr>
  </w:style>
  <w:style w:type="paragraph" w:styleId="berschrift8">
    <w:name w:val="heading 8"/>
    <w:basedOn w:val="berschrift1"/>
    <w:next w:val="Standard"/>
    <w:qFormat/>
    <w:rsid w:val="00DB3A4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B3A47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5E238B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5E238B"/>
  </w:style>
  <w:style w:type="paragraph" w:customStyle="1" w:styleId="H6">
    <w:name w:val="H6"/>
    <w:basedOn w:val="berschrift5"/>
    <w:next w:val="Standard"/>
    <w:rsid w:val="00DB3A47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B3A4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B3A47"/>
    <w:pPr>
      <w:ind w:left="1701" w:hanging="1701"/>
    </w:pPr>
  </w:style>
  <w:style w:type="paragraph" w:styleId="Verzeichnis4">
    <w:name w:val="toc 4"/>
    <w:basedOn w:val="Verzeichnis3"/>
    <w:semiHidden/>
    <w:rsid w:val="00DB3A47"/>
    <w:pPr>
      <w:ind w:left="1418" w:hanging="1418"/>
    </w:pPr>
  </w:style>
  <w:style w:type="paragraph" w:styleId="Verzeichnis3">
    <w:name w:val="toc 3"/>
    <w:basedOn w:val="Verzeichnis2"/>
    <w:semiHidden/>
    <w:rsid w:val="00DB3A47"/>
    <w:pPr>
      <w:ind w:left="1134" w:hanging="1134"/>
    </w:pPr>
  </w:style>
  <w:style w:type="paragraph" w:styleId="Verzeichnis2">
    <w:name w:val="toc 2"/>
    <w:basedOn w:val="Verzeichnis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Standard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DB3A47"/>
    <w:pPr>
      <w:outlineLvl w:val="9"/>
    </w:pPr>
  </w:style>
  <w:style w:type="paragraph" w:styleId="Listennummer2">
    <w:name w:val="List Number 2"/>
    <w:basedOn w:val="Listennummer"/>
    <w:rsid w:val="00DB3A47"/>
    <w:pPr>
      <w:ind w:left="851"/>
    </w:pPr>
  </w:style>
  <w:style w:type="paragraph" w:styleId="Listennummer">
    <w:name w:val="List Number"/>
    <w:basedOn w:val="Liste"/>
    <w:rsid w:val="00DB3A47"/>
  </w:style>
  <w:style w:type="paragraph" w:styleId="Liste">
    <w:name w:val="List"/>
    <w:basedOn w:val="Standard"/>
    <w:rsid w:val="00DB3A47"/>
    <w:pPr>
      <w:ind w:left="568" w:hanging="284"/>
    </w:pPr>
  </w:style>
  <w:style w:type="paragraph" w:styleId="Kopfzeile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semiHidden/>
    <w:rsid w:val="00DB3A47"/>
    <w:rPr>
      <w:b/>
      <w:position w:val="6"/>
      <w:sz w:val="16"/>
    </w:rPr>
  </w:style>
  <w:style w:type="paragraph" w:styleId="Funotentext">
    <w:name w:val="footnote text"/>
    <w:basedOn w:val="Standard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Standard"/>
    <w:link w:val="TALChar"/>
    <w:rsid w:val="00DB3A47"/>
    <w:pPr>
      <w:keepNext/>
      <w:keepLines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Standard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B3A47"/>
    <w:pPr>
      <w:keepLines/>
      <w:ind w:left="1135" w:hanging="851"/>
    </w:pPr>
  </w:style>
  <w:style w:type="paragraph" w:styleId="Verzeichnis9">
    <w:name w:val="toc 9"/>
    <w:basedOn w:val="Verzeichnis8"/>
    <w:semiHidden/>
    <w:rsid w:val="00DB3A47"/>
    <w:pPr>
      <w:ind w:left="1418" w:hanging="1418"/>
    </w:pPr>
  </w:style>
  <w:style w:type="paragraph" w:customStyle="1" w:styleId="EX">
    <w:name w:val="EX"/>
    <w:basedOn w:val="Standard"/>
    <w:rsid w:val="00DB3A47"/>
    <w:pPr>
      <w:keepLines/>
      <w:ind w:left="1702" w:hanging="1418"/>
    </w:pPr>
  </w:style>
  <w:style w:type="paragraph" w:customStyle="1" w:styleId="FP">
    <w:name w:val="FP"/>
    <w:basedOn w:val="Standard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Verzeichnis6">
    <w:name w:val="toc 6"/>
    <w:basedOn w:val="Verzeichnis5"/>
    <w:next w:val="Standard"/>
    <w:semiHidden/>
    <w:rsid w:val="00DB3A4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B3A47"/>
    <w:pPr>
      <w:ind w:left="2268" w:hanging="2268"/>
    </w:pPr>
  </w:style>
  <w:style w:type="paragraph" w:styleId="Aufzhlungszeichen2">
    <w:name w:val="List Bullet 2"/>
    <w:basedOn w:val="Aufzhlungszeichen"/>
    <w:rsid w:val="00DB3A47"/>
    <w:pPr>
      <w:ind w:left="851"/>
    </w:pPr>
  </w:style>
  <w:style w:type="paragraph" w:styleId="Aufzhlungszeichen">
    <w:name w:val="List Bullet"/>
    <w:basedOn w:val="Liste"/>
    <w:rsid w:val="00DB3A47"/>
  </w:style>
  <w:style w:type="paragraph" w:styleId="Aufzhlungszeichen3">
    <w:name w:val="List Bullet 3"/>
    <w:basedOn w:val="Aufzhlungszeichen2"/>
    <w:rsid w:val="00DB3A47"/>
    <w:pPr>
      <w:ind w:left="1135"/>
    </w:pPr>
  </w:style>
  <w:style w:type="paragraph" w:customStyle="1" w:styleId="EQ">
    <w:name w:val="EQ"/>
    <w:basedOn w:val="Standard"/>
    <w:next w:val="Standard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e2">
    <w:name w:val="List 2"/>
    <w:basedOn w:val="Liste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DB3A47"/>
    <w:pPr>
      <w:ind w:left="1135"/>
    </w:pPr>
  </w:style>
  <w:style w:type="paragraph" w:styleId="Liste4">
    <w:name w:val="List 4"/>
    <w:basedOn w:val="Liste3"/>
    <w:rsid w:val="00DB3A47"/>
    <w:pPr>
      <w:ind w:left="1418"/>
    </w:pPr>
  </w:style>
  <w:style w:type="paragraph" w:styleId="Liste5">
    <w:name w:val="List 5"/>
    <w:basedOn w:val="Liste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hAnsi="Times New Roman"/>
      <w:color w:val="FF0000"/>
      <w:sz w:val="20"/>
      <w:szCs w:val="20"/>
    </w:rPr>
  </w:style>
  <w:style w:type="paragraph" w:styleId="Aufzhlungszeichen4">
    <w:name w:val="List Bullet 4"/>
    <w:basedOn w:val="Aufzhlungszeichen3"/>
    <w:rsid w:val="00DB3A47"/>
    <w:pPr>
      <w:ind w:left="1418"/>
    </w:pPr>
  </w:style>
  <w:style w:type="paragraph" w:styleId="Aufzhlungszeichen5">
    <w:name w:val="List Bullet 5"/>
    <w:basedOn w:val="Aufzhlungszeichen4"/>
    <w:rsid w:val="00DB3A47"/>
    <w:pPr>
      <w:ind w:left="1702"/>
    </w:pPr>
  </w:style>
  <w:style w:type="paragraph" w:customStyle="1" w:styleId="B1">
    <w:name w:val="B1"/>
    <w:basedOn w:val="Liste"/>
    <w:link w:val="B1Char"/>
    <w:rsid w:val="00DB3A47"/>
    <w:rPr>
      <w:rFonts w:ascii="Times New Roman" w:hAnsi="Times New Roman"/>
      <w:sz w:val="20"/>
      <w:szCs w:val="20"/>
    </w:rPr>
  </w:style>
  <w:style w:type="paragraph" w:customStyle="1" w:styleId="B2">
    <w:name w:val="B2"/>
    <w:basedOn w:val="Liste2"/>
    <w:link w:val="B2Char"/>
    <w:rsid w:val="00DB3A47"/>
    <w:rPr>
      <w:rFonts w:ascii="Times New Roman" w:hAnsi="Times New Roman"/>
      <w:sz w:val="20"/>
      <w:szCs w:val="20"/>
    </w:rPr>
  </w:style>
  <w:style w:type="paragraph" w:customStyle="1" w:styleId="B3">
    <w:name w:val="B3"/>
    <w:basedOn w:val="Liste3"/>
    <w:link w:val="B3Char"/>
    <w:rsid w:val="00DB3A47"/>
    <w:rPr>
      <w:rFonts w:ascii="Times New Roman" w:hAnsi="Times New Roman"/>
      <w:sz w:val="20"/>
      <w:szCs w:val="20"/>
    </w:rPr>
  </w:style>
  <w:style w:type="paragraph" w:customStyle="1" w:styleId="B4">
    <w:name w:val="B4"/>
    <w:basedOn w:val="Liste4"/>
    <w:rsid w:val="00DB3A47"/>
  </w:style>
  <w:style w:type="paragraph" w:customStyle="1" w:styleId="B5">
    <w:name w:val="B5"/>
    <w:basedOn w:val="Liste5"/>
    <w:rsid w:val="00DB3A47"/>
  </w:style>
  <w:style w:type="paragraph" w:styleId="Fuzeile">
    <w:name w:val="footer"/>
    <w:basedOn w:val="Kopfzeile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Kommentarzeichen">
    <w:name w:val="annotation reference"/>
    <w:semiHidden/>
    <w:rsid w:val="00DB3A47"/>
    <w:rPr>
      <w:sz w:val="16"/>
    </w:rPr>
  </w:style>
  <w:style w:type="paragraph" w:styleId="Kommentartext">
    <w:name w:val="annotation text"/>
    <w:basedOn w:val="Standard"/>
    <w:semiHidden/>
    <w:rsid w:val="00DB3A47"/>
    <w:rPr>
      <w:rFonts w:eastAsia="MS Mincho"/>
    </w:rPr>
  </w:style>
  <w:style w:type="paragraph" w:styleId="Textkrper2">
    <w:name w:val="Body Text 2"/>
    <w:basedOn w:val="Standard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Standard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Standard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kumentstruktur">
    <w:name w:val="Document Map"/>
    <w:basedOn w:val="Standard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Kommentarthema">
    <w:name w:val="annotation subject"/>
    <w:basedOn w:val="Kommentartext"/>
    <w:next w:val="Kommentar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Sprechblasentext">
    <w:name w:val="Balloon Text"/>
    <w:basedOn w:val="Standard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Beschriftung">
    <w:name w:val="caption"/>
    <w:aliases w:val="cap,cap Char,Caption Char,Caption Char1 Char,cap Char Char1,Caption Char Char1 Char,cap Char2,题注,Beschriftung Char,label,cap1,cap2,cap11,Légende-figure,Légende-figure Char,captions,Légende-figure Char Char Char Char,Beschrifubg,cap11 Char"/>
    <w:basedOn w:val="Standard"/>
    <w:next w:val="Standard"/>
    <w:link w:val="BeschriftungZchn"/>
    <w:uiPriority w:val="35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题注 Zchn,Beschriftung Char Zchn,label Zchn,cap1 Zchn,cap2 Zchn,cap11 Zchn,Légende-figure Zchn,captions Zchn"/>
    <w:link w:val="Beschriftung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Standard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Besucht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bsatz-Standardschriftart"/>
    <w:rsid w:val="00BB6ACC"/>
  </w:style>
  <w:style w:type="paragraph" w:styleId="berarbeitung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Standard"/>
    <w:link w:val="CommentsChar"/>
    <w:qFormat/>
    <w:rsid w:val="0077237F"/>
    <w:rPr>
      <w:rFonts w:ascii="Arial" w:eastAsia="MS Mincho" w:hAnsi="Arial"/>
      <w:i/>
      <w:sz w:val="16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bsatz-Standardschriftar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Standard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 w:val="20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StandardWeb">
    <w:name w:val="Normal (Web)"/>
    <w:basedOn w:val="Standard"/>
    <w:uiPriority w:val="99"/>
    <w:unhideWhenUsed/>
    <w:rsid w:val="00BC450F"/>
    <w:pPr>
      <w:spacing w:before="100" w:beforeAutospacing="1" w:after="100" w:afterAutospacing="1"/>
    </w:pPr>
    <w:rPr>
      <w:rFonts w:eastAsia="Times New Roman"/>
    </w:rPr>
  </w:style>
  <w:style w:type="character" w:styleId="Platzhaltertext">
    <w:name w:val="Placeholder Text"/>
    <w:basedOn w:val="Absatz-Standardschriftart"/>
    <w:uiPriority w:val="99"/>
    <w:semiHidden/>
    <w:rsid w:val="00E5348C"/>
    <w:rPr>
      <w:color w:val="808080"/>
    </w:rPr>
  </w:style>
  <w:style w:type="character" w:customStyle="1" w:styleId="ListenabsatzZchn">
    <w:name w:val="Listenabsatz Zchn"/>
    <w:link w:val="Listenabsatz"/>
    <w:uiPriority w:val="34"/>
    <w:qFormat/>
    <w:locked/>
    <w:rsid w:val="00B946C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rschrift1Zchn">
    <w:name w:val="Überschrift 1 Zchn"/>
    <w:aliases w:val="H1 Zchn,h1 Zchn,Heading 1 3GPP Zchn"/>
    <w:basedOn w:val="Absatz-Standardschriftart"/>
    <w:link w:val="berschrift1"/>
    <w:rsid w:val="001D0B1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6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4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5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1158D-BEEF-4A40-A523-0CA29619A80A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506339F6-7431-4818-9A3F-B14399607B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4A1A83-5A61-4886-9FD9-A54F9AF80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DAC146-92A4-43F9-95C6-751FD34FFC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66E08E-BC08-456C-9748-7F0FEA469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997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- Heinrich-Hertz-Institute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Göktepe, Baris</dc:creator>
  <cp:lastModifiedBy>Wirth, Thomas</cp:lastModifiedBy>
  <cp:revision>6</cp:revision>
  <cp:lastPrinted>2017-09-11T12:49:00Z</cp:lastPrinted>
  <dcterms:created xsi:type="dcterms:W3CDTF">2017-09-11T12:49:00Z</dcterms:created>
  <dcterms:modified xsi:type="dcterms:W3CDTF">2017-09-11T13:20:00Z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