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0C06E" w14:textId="54CCC0B6"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4258BD">
        <w:rPr>
          <w:rFonts w:cs="Arial" w:hint="eastAsia"/>
          <w:bCs/>
          <w:sz w:val="20"/>
          <w:lang w:eastAsia="ja-JP"/>
        </w:rPr>
        <w:t xml:space="preserve">Meeting </w:t>
      </w:r>
      <w:r w:rsidR="00D965A7">
        <w:rPr>
          <w:rFonts w:cs="Arial" w:hint="eastAsia"/>
          <w:bCs/>
          <w:sz w:val="20"/>
          <w:lang w:eastAsia="ja-JP"/>
        </w:rPr>
        <w:t>NR-AH#3</w:t>
      </w:r>
      <w:r w:rsidR="007969FE">
        <w:rPr>
          <w:rFonts w:cs="Arial" w:hint="eastAsia"/>
          <w:bCs/>
          <w:sz w:val="20"/>
          <w:lang w:eastAsia="ja-JP"/>
        </w:rPr>
        <w:tab/>
      </w:r>
      <w:r w:rsidR="007969FE">
        <w:rPr>
          <w:rFonts w:cs="Arial" w:hint="eastAsia"/>
          <w:bCs/>
          <w:sz w:val="20"/>
          <w:lang w:eastAsia="ja-JP"/>
        </w:rPr>
        <w:tab/>
      </w:r>
      <w:r w:rsidR="00DD2FDE" w:rsidRPr="00DD2FDE">
        <w:rPr>
          <w:rFonts w:cs="Arial"/>
          <w:bCs/>
          <w:sz w:val="20"/>
        </w:rPr>
        <w:t>R1-1716122</w:t>
      </w:r>
    </w:p>
    <w:p w14:paraId="51330936" w14:textId="63F8B932" w:rsidR="00941D27" w:rsidRPr="0093682F" w:rsidRDefault="00D965A7" w:rsidP="00941D27">
      <w:pPr>
        <w:pStyle w:val="TdocHeader2"/>
        <w:jc w:val="left"/>
        <w:rPr>
          <w:rFonts w:eastAsiaTheme="minorEastAsia"/>
          <w:lang w:val="en-US"/>
        </w:rPr>
      </w:pPr>
      <w:r>
        <w:rPr>
          <w:rFonts w:eastAsia="ＭＳ 明朝" w:cs="Arial" w:hint="eastAsia"/>
          <w:bCs/>
          <w:sz w:val="20"/>
          <w:lang w:val="en-US" w:eastAsia="ja-JP"/>
        </w:rPr>
        <w:t>Nagoya</w:t>
      </w:r>
      <w:r w:rsidR="00C95D57">
        <w:rPr>
          <w:rFonts w:eastAsia="ＭＳ 明朝" w:cs="Arial" w:hint="eastAsia"/>
          <w:bCs/>
          <w:sz w:val="20"/>
          <w:lang w:val="en-US" w:eastAsia="ja-JP"/>
        </w:rPr>
        <w:t xml:space="preserve">, </w:t>
      </w:r>
      <w:r>
        <w:rPr>
          <w:rFonts w:eastAsia="ＭＳ 明朝" w:cs="Arial" w:hint="eastAsia"/>
          <w:bCs/>
          <w:sz w:val="20"/>
          <w:lang w:val="en-US" w:eastAsia="ja-JP"/>
        </w:rPr>
        <w:t>Japan</w:t>
      </w:r>
      <w:r w:rsidR="00C95D57" w:rsidRPr="007D67B4">
        <w:rPr>
          <w:rFonts w:eastAsia="ＭＳ 明朝" w:cs="Arial"/>
          <w:bCs/>
          <w:sz w:val="20"/>
          <w:lang w:val="en-US" w:eastAsia="ja-JP"/>
        </w:rPr>
        <w:t xml:space="preserve">, </w:t>
      </w:r>
      <w:r>
        <w:rPr>
          <w:rFonts w:eastAsia="ＭＳ 明朝" w:cs="Arial" w:hint="eastAsia"/>
          <w:bCs/>
          <w:sz w:val="20"/>
          <w:lang w:val="en-US" w:eastAsia="ja-JP"/>
        </w:rPr>
        <w:t>18th</w:t>
      </w:r>
      <w:r w:rsidRPr="00B556BF">
        <w:rPr>
          <w:rFonts w:cs="Arial"/>
          <w:bCs/>
          <w:sz w:val="20"/>
          <w:lang w:val="en-US" w:eastAsia="ja-JP"/>
        </w:rPr>
        <w:t xml:space="preserve"> </w:t>
      </w:r>
      <w:r w:rsidR="00C95D57" w:rsidRPr="00B556BF">
        <w:rPr>
          <w:rFonts w:cs="Arial"/>
          <w:bCs/>
          <w:sz w:val="20"/>
          <w:lang w:val="en-US" w:eastAsia="ja-JP"/>
        </w:rPr>
        <w:t xml:space="preserve">– </w:t>
      </w:r>
      <w:r>
        <w:rPr>
          <w:rFonts w:eastAsia="ＭＳ 明朝" w:cs="Arial" w:hint="eastAsia"/>
          <w:bCs/>
          <w:sz w:val="20"/>
          <w:lang w:val="en-US" w:eastAsia="ja-JP"/>
        </w:rPr>
        <w:t>21st</w:t>
      </w:r>
      <w:r w:rsidRPr="00B556BF">
        <w:rPr>
          <w:rFonts w:cs="Arial"/>
          <w:bCs/>
          <w:sz w:val="20"/>
          <w:lang w:val="en-US" w:eastAsia="ja-JP"/>
        </w:rPr>
        <w:t xml:space="preserve"> </w:t>
      </w:r>
      <w:r>
        <w:rPr>
          <w:rFonts w:eastAsia="ＭＳ 明朝" w:cs="Arial" w:hint="eastAsia"/>
          <w:bCs/>
          <w:sz w:val="20"/>
          <w:lang w:val="en-US" w:eastAsia="ja-JP"/>
        </w:rPr>
        <w:t>September</w:t>
      </w:r>
      <w:r w:rsidRPr="00B556BF">
        <w:rPr>
          <w:rFonts w:cs="Arial"/>
          <w:bCs/>
          <w:sz w:val="20"/>
          <w:lang w:val="en-US" w:eastAsia="ja-JP"/>
        </w:rPr>
        <w:t xml:space="preserve"> </w:t>
      </w:r>
      <w:r w:rsidR="00C95D57">
        <w:rPr>
          <w:rFonts w:eastAsiaTheme="minorEastAsia" w:cs="Arial" w:hint="eastAsia"/>
          <w:bCs/>
          <w:sz w:val="20"/>
          <w:lang w:val="en-US" w:eastAsia="ja-JP"/>
        </w:rPr>
        <w:t>2017</w:t>
      </w:r>
    </w:p>
    <w:p w14:paraId="2DF540DF" w14:textId="77777777" w:rsidR="005479EF" w:rsidRDefault="005479EF" w:rsidP="001455E4">
      <w:pPr>
        <w:pStyle w:val="a6"/>
        <w:widowControl w:val="0"/>
      </w:pPr>
    </w:p>
    <w:p w14:paraId="34C68633"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3F172E8A" w14:textId="57E5A66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on </w:t>
      </w:r>
      <w:r w:rsidR="008F0670">
        <w:rPr>
          <w:rFonts w:eastAsia="ＭＳ 明朝"/>
          <w:b w:val="0"/>
          <w:sz w:val="20"/>
          <w:lang w:eastAsia="ja-JP"/>
        </w:rPr>
        <w:t>support</w:t>
      </w:r>
      <w:r w:rsidR="008F0670">
        <w:rPr>
          <w:rFonts w:eastAsia="ＭＳ 明朝" w:hint="eastAsia"/>
          <w:b w:val="0"/>
          <w:sz w:val="20"/>
          <w:lang w:eastAsia="ja-JP"/>
        </w:rPr>
        <w:t xml:space="preserve"> o</w:t>
      </w:r>
      <w:r w:rsidR="00BE0D23">
        <w:rPr>
          <w:rFonts w:eastAsia="ＭＳ 明朝" w:hint="eastAsia"/>
          <w:b w:val="0"/>
          <w:sz w:val="20"/>
          <w:lang w:eastAsia="ja-JP"/>
        </w:rPr>
        <w:t xml:space="preserve">f long-PUCCH </w:t>
      </w:r>
      <w:r w:rsidR="008F0670">
        <w:rPr>
          <w:rFonts w:eastAsia="ＭＳ 明朝" w:hint="eastAsia"/>
          <w:b w:val="0"/>
          <w:sz w:val="20"/>
          <w:lang w:eastAsia="ja-JP"/>
        </w:rPr>
        <w:t>over multiple slots</w:t>
      </w:r>
    </w:p>
    <w:p w14:paraId="77614011" w14:textId="202DA532"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258BD">
        <w:rPr>
          <w:rFonts w:ascii="Arial" w:hAnsi="Arial" w:hint="eastAsia"/>
          <w:lang w:eastAsia="ja-JP"/>
        </w:rPr>
        <w:t>6</w:t>
      </w:r>
      <w:r w:rsidR="007513EF">
        <w:rPr>
          <w:rFonts w:ascii="Arial" w:hAnsi="Arial" w:hint="eastAsia"/>
          <w:lang w:eastAsia="ja-JP"/>
        </w:rPr>
        <w:t>.</w:t>
      </w:r>
      <w:r w:rsidR="007F2BD0">
        <w:rPr>
          <w:rFonts w:ascii="Arial" w:hAnsi="Arial" w:hint="eastAsia"/>
          <w:lang w:eastAsia="ja-JP"/>
        </w:rPr>
        <w:t>3</w:t>
      </w:r>
      <w:r w:rsidR="0028719E">
        <w:rPr>
          <w:rFonts w:ascii="Arial" w:hAnsi="Arial" w:hint="eastAsia"/>
          <w:lang w:eastAsia="ja-JP"/>
        </w:rPr>
        <w:t>.2</w:t>
      </w:r>
      <w:r w:rsidR="0027062E">
        <w:rPr>
          <w:rFonts w:ascii="Arial" w:hAnsi="Arial" w:hint="eastAsia"/>
          <w:lang w:eastAsia="ja-JP"/>
        </w:rPr>
        <w:t>.</w:t>
      </w:r>
      <w:r w:rsidR="00892072">
        <w:rPr>
          <w:rFonts w:ascii="Arial" w:hAnsi="Arial" w:hint="eastAsia"/>
          <w:lang w:eastAsia="ja-JP"/>
        </w:rPr>
        <w:t>2</w:t>
      </w:r>
      <w:r w:rsidR="00BE0D23">
        <w:rPr>
          <w:rFonts w:ascii="Arial" w:hAnsi="Arial" w:hint="eastAsia"/>
          <w:lang w:eastAsia="ja-JP"/>
        </w:rPr>
        <w:t>.</w:t>
      </w:r>
      <w:r w:rsidR="008F0670">
        <w:rPr>
          <w:rFonts w:ascii="Arial" w:hAnsi="Arial" w:hint="eastAsia"/>
          <w:lang w:eastAsia="ja-JP"/>
        </w:rPr>
        <w:t>3</w:t>
      </w:r>
    </w:p>
    <w:p w14:paraId="68E3C781"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5699F78"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40177EE2" w14:textId="12273899" w:rsidR="000442A5" w:rsidRDefault="006A4913" w:rsidP="00D85D87">
      <w:pPr>
        <w:tabs>
          <w:tab w:val="left" w:pos="4008"/>
        </w:tabs>
        <w:spacing w:afterLines="50" w:after="120"/>
        <w:rPr>
          <w:lang w:eastAsia="ja-JP"/>
        </w:rPr>
      </w:pPr>
      <w:bookmarkStart w:id="0" w:name="OLE_LINK10"/>
      <w:bookmarkStart w:id="1" w:name="OLE_LINK11"/>
      <w:r>
        <w:rPr>
          <w:rFonts w:hint="eastAsia"/>
          <w:lang w:eastAsia="ja-JP"/>
        </w:rPr>
        <w:t>In RAN1#</w:t>
      </w:r>
      <w:r w:rsidR="001B7C8B">
        <w:rPr>
          <w:rFonts w:hint="eastAsia"/>
          <w:lang w:eastAsia="ja-JP"/>
        </w:rPr>
        <w:t>8</w:t>
      </w:r>
      <w:r w:rsidR="006379C6">
        <w:rPr>
          <w:rFonts w:hint="eastAsia"/>
          <w:lang w:eastAsia="ja-JP"/>
        </w:rPr>
        <w:t>8</w:t>
      </w:r>
      <w:r>
        <w:rPr>
          <w:rFonts w:hint="eastAsia"/>
          <w:lang w:eastAsia="ja-JP"/>
        </w:rPr>
        <w:t>, f</w:t>
      </w:r>
      <w:r w:rsidR="000442A5">
        <w:rPr>
          <w:rFonts w:hint="eastAsia"/>
          <w:lang w:eastAsia="ja-JP"/>
        </w:rPr>
        <w:t xml:space="preserve">ollowing agreements </w:t>
      </w:r>
      <w:r w:rsidR="0027062E">
        <w:rPr>
          <w:rFonts w:hint="eastAsia"/>
          <w:lang w:eastAsia="ja-JP"/>
        </w:rPr>
        <w:t xml:space="preserve">had been </w:t>
      </w:r>
      <w:r w:rsidR="000442A5">
        <w:rPr>
          <w:rFonts w:hint="eastAsia"/>
          <w:lang w:eastAsia="ja-JP"/>
        </w:rPr>
        <w:t>made</w:t>
      </w:r>
      <w:r w:rsidR="0027062E">
        <w:rPr>
          <w:rFonts w:hint="eastAsia"/>
          <w:lang w:eastAsia="ja-JP"/>
        </w:rPr>
        <w:t xml:space="preserve"> on </w:t>
      </w:r>
      <w:r w:rsidR="006379C6">
        <w:rPr>
          <w:rFonts w:hint="eastAsia"/>
          <w:lang w:eastAsia="ja-JP"/>
        </w:rPr>
        <w:t xml:space="preserve">support of </w:t>
      </w:r>
      <w:r w:rsidR="001B7C8B">
        <w:rPr>
          <w:rFonts w:hint="eastAsia"/>
          <w:lang w:eastAsia="ja-JP"/>
        </w:rPr>
        <w:t>long-PUCCH</w:t>
      </w:r>
      <w:r>
        <w:rPr>
          <w:rFonts w:hint="eastAsia"/>
          <w:lang w:eastAsia="ja-JP"/>
        </w:rPr>
        <w:t xml:space="preserve"> </w:t>
      </w:r>
      <w:r w:rsidR="006379C6">
        <w:rPr>
          <w:rFonts w:hint="eastAsia"/>
          <w:lang w:eastAsia="ja-JP"/>
        </w:rPr>
        <w:t xml:space="preserve">over multiple slots </w:t>
      </w:r>
      <w:r>
        <w:rPr>
          <w:rFonts w:hint="eastAsia"/>
          <w:lang w:eastAsia="ja-JP"/>
        </w:rPr>
        <w:t>[1]</w:t>
      </w:r>
      <w:r w:rsidR="000442A5">
        <w:rPr>
          <w:rFonts w:hint="eastAsia"/>
          <w:lang w:eastAsia="ja-JP"/>
        </w:rPr>
        <w:t>.</w:t>
      </w:r>
    </w:p>
    <w:p w14:paraId="606B7818" w14:textId="77777777" w:rsidR="005A3D84" w:rsidRPr="00E56644" w:rsidRDefault="005A3D84" w:rsidP="005A3D84">
      <w:pPr>
        <w:spacing w:after="0"/>
        <w:ind w:leftChars="200" w:left="1840" w:hanging="1440"/>
        <w:rPr>
          <w:rFonts w:ascii="Times" w:hAnsi="Times"/>
          <w:b/>
          <w:szCs w:val="24"/>
          <w:lang w:eastAsia="ja-JP"/>
        </w:rPr>
      </w:pPr>
      <w:r w:rsidRPr="00E56644">
        <w:rPr>
          <w:rFonts w:ascii="Times" w:hAnsi="Times" w:hint="eastAsia"/>
          <w:b/>
          <w:szCs w:val="24"/>
          <w:highlight w:val="green"/>
          <w:u w:val="single"/>
          <w:lang w:eastAsia="ja-JP"/>
        </w:rPr>
        <w:t>Agreements:</w:t>
      </w:r>
    </w:p>
    <w:p w14:paraId="15EB2250" w14:textId="2CC94B25" w:rsidR="005A3D84" w:rsidRDefault="006379C6" w:rsidP="00111C85">
      <w:pPr>
        <w:numPr>
          <w:ilvl w:val="0"/>
          <w:numId w:val="9"/>
        </w:numPr>
        <w:spacing w:after="0"/>
        <w:ind w:leftChars="200" w:left="820"/>
        <w:rPr>
          <w:rFonts w:ascii="Times" w:hAnsi="Times"/>
          <w:szCs w:val="24"/>
          <w:lang w:eastAsia="ja-JP"/>
        </w:rPr>
      </w:pPr>
      <w:r w:rsidRPr="00DE61E0">
        <w:rPr>
          <w:lang w:val="en-US" w:eastAsia="ja-JP"/>
        </w:rPr>
        <w:t xml:space="preserve">For PUCCH in </w:t>
      </w:r>
      <w:r w:rsidRPr="00DE61E0">
        <w:rPr>
          <w:lang w:eastAsia="ja-JP"/>
        </w:rPr>
        <w:t>long duration</w:t>
      </w:r>
      <w:r>
        <w:rPr>
          <w:rFonts w:hint="eastAsia"/>
          <w:lang w:eastAsia="ja-JP"/>
        </w:rPr>
        <w:t>,</w:t>
      </w:r>
    </w:p>
    <w:p w14:paraId="7890189F" w14:textId="0A9A936A" w:rsidR="005A3D84"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At least for 1 or 2 UCI bits, the UCI can be repeated within N slots (N&gt;1)</w:t>
      </w:r>
    </w:p>
    <w:p w14:paraId="599D823F" w14:textId="53D3277B" w:rsidR="006379C6" w:rsidRPr="006379C6" w:rsidRDefault="006379C6" w:rsidP="006379C6">
      <w:pPr>
        <w:numPr>
          <w:ilvl w:val="2"/>
          <w:numId w:val="9"/>
        </w:numPr>
        <w:spacing w:after="0"/>
        <w:ind w:left="1276" w:firstLine="0"/>
        <w:rPr>
          <w:rFonts w:ascii="Times" w:hAnsi="Times"/>
          <w:szCs w:val="24"/>
          <w:lang w:eastAsia="ja-JP"/>
        </w:rPr>
      </w:pPr>
      <w:r>
        <w:rPr>
          <w:rFonts w:ascii="Times" w:hAnsi="Times" w:hint="eastAsia"/>
          <w:iCs/>
          <w:lang w:eastAsia="ja-JP"/>
        </w:rPr>
        <w:t>The N slots may or may not be adjacent in slots where PUCCH in long duration is allowed</w:t>
      </w:r>
    </w:p>
    <w:p w14:paraId="67160BE4" w14:textId="5025A126" w:rsidR="006379C6" w:rsidRPr="001B7C8B" w:rsidRDefault="006379C6" w:rsidP="006379C6">
      <w:pPr>
        <w:numPr>
          <w:ilvl w:val="2"/>
          <w:numId w:val="9"/>
        </w:numPr>
        <w:spacing w:after="0"/>
        <w:ind w:leftChars="637" w:left="1698" w:hangingChars="212" w:hanging="424"/>
        <w:rPr>
          <w:rFonts w:ascii="Times" w:hAnsi="Times"/>
          <w:szCs w:val="24"/>
          <w:lang w:eastAsia="ja-JP"/>
        </w:rPr>
      </w:pPr>
      <w:r>
        <w:rPr>
          <w:rFonts w:ascii="Times" w:hAnsi="Times" w:hint="eastAsia"/>
          <w:iCs/>
          <w:lang w:eastAsia="ja-JP"/>
        </w:rPr>
        <w:t xml:space="preserve">Details are FFS, including repetition scheme including same or </w:t>
      </w:r>
      <w:r>
        <w:rPr>
          <w:rFonts w:ascii="Times" w:hAnsi="Times"/>
          <w:iCs/>
          <w:lang w:eastAsia="ja-JP"/>
        </w:rPr>
        <w:t>different</w:t>
      </w:r>
      <w:r>
        <w:rPr>
          <w:rFonts w:ascii="Times" w:hAnsi="Times" w:hint="eastAsia"/>
          <w:iCs/>
          <w:lang w:eastAsia="ja-JP"/>
        </w:rPr>
        <w:t xml:space="preserve"> formats, the possible value(s) N, the mechanism to determine the value of N, etc.</w:t>
      </w:r>
    </w:p>
    <w:p w14:paraId="26DC75C0" w14:textId="43A70C6D" w:rsidR="001B7C8B" w:rsidRPr="006379C6"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for &gt; 2 bits</w:t>
      </w:r>
    </w:p>
    <w:p w14:paraId="3F448B76" w14:textId="7A949446" w:rsidR="006379C6" w:rsidRPr="001B7C8B" w:rsidRDefault="006379C6" w:rsidP="00111C85">
      <w:pPr>
        <w:numPr>
          <w:ilvl w:val="1"/>
          <w:numId w:val="9"/>
        </w:numPr>
        <w:spacing w:after="0"/>
        <w:ind w:leftChars="410" w:left="1240"/>
        <w:rPr>
          <w:rFonts w:ascii="Times" w:hAnsi="Times"/>
          <w:szCs w:val="24"/>
          <w:lang w:eastAsia="ja-JP"/>
        </w:rPr>
      </w:pPr>
      <w:r>
        <w:rPr>
          <w:rFonts w:ascii="Times" w:hAnsi="Times" w:hint="eastAsia"/>
          <w:iCs/>
          <w:lang w:eastAsia="ja-JP"/>
        </w:rPr>
        <w:t>FFS the case of within a slot</w:t>
      </w:r>
    </w:p>
    <w:p w14:paraId="66CE47E4" w14:textId="05B2F95D" w:rsidR="008708DB" w:rsidRDefault="00737CDF" w:rsidP="008008FC">
      <w:pPr>
        <w:spacing w:beforeLines="50" w:before="120" w:after="0"/>
        <w:rPr>
          <w:lang w:eastAsia="ja-JP"/>
        </w:rPr>
      </w:pPr>
      <w:r>
        <w:rPr>
          <w:rFonts w:hint="eastAsia"/>
          <w:lang w:eastAsia="ja-JP"/>
        </w:rPr>
        <w:t>T</w:t>
      </w:r>
      <w:r w:rsidR="005F1514">
        <w:rPr>
          <w:rFonts w:hint="eastAsia"/>
          <w:lang w:eastAsia="ja-JP"/>
        </w:rPr>
        <w:t xml:space="preserve">his contribution </w:t>
      </w:r>
      <w:r w:rsidR="006379C6">
        <w:rPr>
          <w:rFonts w:hint="eastAsia"/>
          <w:lang w:eastAsia="ja-JP"/>
        </w:rPr>
        <w:t xml:space="preserve">further </w:t>
      </w:r>
      <w:r w:rsidR="005F1514">
        <w:rPr>
          <w:rFonts w:hint="eastAsia"/>
          <w:lang w:eastAsia="ja-JP"/>
        </w:rPr>
        <w:t>discusses</w:t>
      </w:r>
      <w:r w:rsidR="006379C6">
        <w:rPr>
          <w:rFonts w:hint="eastAsia"/>
          <w:lang w:eastAsia="ja-JP"/>
        </w:rPr>
        <w:t xml:space="preserve"> the support of long-PUCCH over multiple slots</w:t>
      </w:r>
      <w:r w:rsidR="005F1514">
        <w:rPr>
          <w:rFonts w:hint="eastAsia"/>
          <w:lang w:eastAsia="ja-JP"/>
        </w:rPr>
        <w:t>.</w:t>
      </w:r>
    </w:p>
    <w:p w14:paraId="02C2FCCA" w14:textId="0EB3A057" w:rsidR="00327307" w:rsidRPr="008008FC" w:rsidRDefault="00327307" w:rsidP="008008FC">
      <w:pPr>
        <w:spacing w:beforeLines="50" w:before="120" w:after="0"/>
        <w:rPr>
          <w:lang w:eastAsia="ja-JP"/>
        </w:rPr>
      </w:pPr>
      <w:r>
        <w:rPr>
          <w:rFonts w:hint="eastAsia"/>
          <w:lang w:eastAsia="ja-JP"/>
        </w:rPr>
        <w:t>Note: This contribution is revised from R1-1713348</w:t>
      </w:r>
      <w:r w:rsidR="00941934">
        <w:rPr>
          <w:rFonts w:hint="eastAsia"/>
          <w:lang w:eastAsia="ja-JP"/>
        </w:rPr>
        <w:t xml:space="preserve"> [ 2]</w:t>
      </w:r>
      <w:r>
        <w:rPr>
          <w:rFonts w:hint="eastAsia"/>
          <w:lang w:eastAsia="ja-JP"/>
        </w:rPr>
        <w:t>.</w:t>
      </w:r>
    </w:p>
    <w:bookmarkEnd w:id="0"/>
    <w:bookmarkEnd w:id="1"/>
    <w:p w14:paraId="12A8E9BF"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4B3201D5" w14:textId="1B8ED937" w:rsidR="006379C6" w:rsidRDefault="006379C6" w:rsidP="006379C6">
      <w:pPr>
        <w:snapToGrid w:val="0"/>
        <w:spacing w:afterLines="50" w:after="120"/>
        <w:rPr>
          <w:lang w:eastAsia="ja-JP"/>
        </w:rPr>
      </w:pPr>
      <w:r w:rsidRPr="00162AEA">
        <w:rPr>
          <w:lang w:eastAsia="ja-JP"/>
        </w:rPr>
        <w:t xml:space="preserve">In order to achieve the same link budget as LTE uplink under the same usage scenarios and similar deployment configurations, </w:t>
      </w:r>
      <w:r>
        <w:rPr>
          <w:rFonts w:hint="eastAsia"/>
          <w:lang w:eastAsia="ja-JP"/>
        </w:rPr>
        <w:t xml:space="preserve">for 15 kHz subcarrier spacing, it is necessary to support the coverage corresponding to 14 symbols for </w:t>
      </w:r>
      <w:r w:rsidRPr="0030197A">
        <w:rPr>
          <w:lang w:eastAsia="ja-JP"/>
        </w:rPr>
        <w:t>15 kHz subcarrier spacing.</w:t>
      </w:r>
      <w:r>
        <w:rPr>
          <w:rFonts w:hint="eastAsia"/>
          <w:lang w:eastAsia="ja-JP"/>
        </w:rPr>
        <w:t xml:space="preserve"> In order to </w:t>
      </w:r>
      <w:r>
        <w:rPr>
          <w:lang w:eastAsia="ja-JP"/>
        </w:rPr>
        <w:t>support such coverage,</w:t>
      </w:r>
      <w:r w:rsidR="0089621C">
        <w:rPr>
          <w:rFonts w:hint="eastAsia"/>
          <w:lang w:eastAsia="ja-JP"/>
        </w:rPr>
        <w:t xml:space="preserve"> </w:t>
      </w:r>
      <w:r>
        <w:rPr>
          <w:rFonts w:hint="eastAsia"/>
          <w:lang w:eastAsia="ja-JP"/>
        </w:rPr>
        <w:t xml:space="preserve">following </w:t>
      </w:r>
      <w:r w:rsidR="006006A7">
        <w:rPr>
          <w:lang w:eastAsia="ja-JP"/>
        </w:rPr>
        <w:t>operations</w:t>
      </w:r>
      <w:r>
        <w:rPr>
          <w:rFonts w:hint="eastAsia"/>
          <w:lang w:eastAsia="ja-JP"/>
        </w:rPr>
        <w:t xml:space="preserve"> could be </w:t>
      </w:r>
      <w:r w:rsidR="006006A7">
        <w:rPr>
          <w:lang w:eastAsia="ja-JP"/>
        </w:rPr>
        <w:t xml:space="preserve">at least </w:t>
      </w:r>
      <w:r>
        <w:rPr>
          <w:rFonts w:hint="eastAsia"/>
          <w:lang w:eastAsia="ja-JP"/>
        </w:rPr>
        <w:t xml:space="preserve">considered for </w:t>
      </w:r>
      <w:r w:rsidR="006006A7">
        <w:rPr>
          <w:lang w:eastAsia="ja-JP"/>
        </w:rPr>
        <w:t xml:space="preserve">different </w:t>
      </w:r>
      <w:r>
        <w:rPr>
          <w:rFonts w:hint="eastAsia"/>
          <w:lang w:eastAsia="ja-JP"/>
        </w:rPr>
        <w:t>slot-type</w:t>
      </w:r>
      <w:r w:rsidR="006006A7">
        <w:rPr>
          <w:lang w:eastAsia="ja-JP"/>
        </w:rPr>
        <w:t xml:space="preserve"> configuration and different UL symbol availability</w:t>
      </w:r>
      <w:r>
        <w:rPr>
          <w:rFonts w:hint="eastAsia"/>
          <w:lang w:eastAsia="ja-JP"/>
        </w:rPr>
        <w:t>.</w:t>
      </w:r>
      <w:r>
        <w:rPr>
          <w:lang w:eastAsia="ja-JP"/>
        </w:rPr>
        <w:t xml:space="preserve"> All </w:t>
      </w:r>
      <w:r w:rsidR="006006A7">
        <w:rPr>
          <w:lang w:eastAsia="ja-JP"/>
        </w:rPr>
        <w:t>operations</w:t>
      </w:r>
      <w:r>
        <w:rPr>
          <w:lang w:eastAsia="ja-JP"/>
        </w:rPr>
        <w:t xml:space="preserve"> tr</w:t>
      </w:r>
      <w:r>
        <w:rPr>
          <w:rFonts w:hint="eastAsia"/>
          <w:lang w:eastAsia="ja-JP"/>
        </w:rPr>
        <w:t>y</w:t>
      </w:r>
      <w:r>
        <w:rPr>
          <w:lang w:eastAsia="ja-JP"/>
        </w:rPr>
        <w:t xml:space="preserve"> to achieve the same transmission length with 14 symbols with 15 kHz in</w:t>
      </w:r>
      <w:r w:rsidR="003C0D86">
        <w:rPr>
          <w:lang w:eastAsia="ja-JP"/>
        </w:rPr>
        <w:t xml:space="preserve"> different slot configurations.</w:t>
      </w:r>
      <w:r w:rsidR="006006A7">
        <w:rPr>
          <w:lang w:eastAsia="ja-JP"/>
        </w:rPr>
        <w:t xml:space="preserve"> </w:t>
      </w:r>
    </w:p>
    <w:tbl>
      <w:tblPr>
        <w:tblStyle w:val="af9"/>
        <w:tblW w:w="0" w:type="auto"/>
        <w:jc w:val="center"/>
        <w:tblLook w:val="04A0" w:firstRow="1" w:lastRow="0" w:firstColumn="1" w:lastColumn="0" w:noHBand="0" w:noVBand="1"/>
      </w:tblPr>
      <w:tblGrid>
        <w:gridCol w:w="1247"/>
        <w:gridCol w:w="1361"/>
        <w:gridCol w:w="1814"/>
        <w:gridCol w:w="4989"/>
      </w:tblGrid>
      <w:tr w:rsidR="003C0D86" w14:paraId="46BB9E57" w14:textId="77777777" w:rsidTr="006006A7">
        <w:trPr>
          <w:jc w:val="center"/>
        </w:trPr>
        <w:tc>
          <w:tcPr>
            <w:tcW w:w="1247" w:type="dxa"/>
            <w:vAlign w:val="center"/>
          </w:tcPr>
          <w:p w14:paraId="7446FB38"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2209C16"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1810E4DE"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5B28C933" w14:textId="0D0A3871"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3C0D86" w14:paraId="4FE7226F" w14:textId="77777777" w:rsidTr="006006A7">
        <w:trPr>
          <w:jc w:val="center"/>
        </w:trPr>
        <w:tc>
          <w:tcPr>
            <w:tcW w:w="1247" w:type="dxa"/>
            <w:vMerge w:val="restart"/>
            <w:vAlign w:val="center"/>
          </w:tcPr>
          <w:p w14:paraId="26B65044" w14:textId="77777777" w:rsidR="003C0D86" w:rsidRDefault="003C0D86" w:rsidP="00FD413E">
            <w:pPr>
              <w:snapToGrid w:val="0"/>
              <w:spacing w:after="0"/>
              <w:jc w:val="center"/>
              <w:rPr>
                <w:lang w:eastAsia="ja-JP"/>
              </w:rPr>
            </w:pPr>
            <w:r>
              <w:rPr>
                <w:rFonts w:hint="eastAsia"/>
                <w:lang w:eastAsia="ja-JP"/>
              </w:rPr>
              <w:t>15 kHz</w:t>
            </w:r>
          </w:p>
        </w:tc>
        <w:tc>
          <w:tcPr>
            <w:tcW w:w="1361" w:type="dxa"/>
            <w:vMerge w:val="restart"/>
            <w:vAlign w:val="center"/>
          </w:tcPr>
          <w:p w14:paraId="3B320051" w14:textId="77777777" w:rsidR="003C0D86" w:rsidRDefault="003C0D86" w:rsidP="00FD413E">
            <w:pPr>
              <w:snapToGrid w:val="0"/>
              <w:spacing w:after="0"/>
              <w:jc w:val="center"/>
              <w:rPr>
                <w:lang w:eastAsia="ja-JP"/>
              </w:rPr>
            </w:pPr>
            <w:r>
              <w:rPr>
                <w:rFonts w:hint="eastAsia"/>
                <w:lang w:eastAsia="ja-JP"/>
              </w:rPr>
              <w:t>14</w:t>
            </w:r>
          </w:p>
        </w:tc>
        <w:tc>
          <w:tcPr>
            <w:tcW w:w="1814" w:type="dxa"/>
            <w:vAlign w:val="center"/>
          </w:tcPr>
          <w:p w14:paraId="08430570" w14:textId="77777777" w:rsidR="003C0D86" w:rsidRDefault="003C0D86" w:rsidP="00FD413E">
            <w:pPr>
              <w:snapToGrid w:val="0"/>
              <w:spacing w:after="0"/>
              <w:jc w:val="center"/>
              <w:rPr>
                <w:lang w:eastAsia="ja-JP"/>
              </w:rPr>
            </w:pPr>
            <w:r>
              <w:rPr>
                <w:rFonts w:hint="eastAsia"/>
                <w:lang w:eastAsia="ja-JP"/>
              </w:rPr>
              <w:t xml:space="preserve">14 </w:t>
            </w:r>
          </w:p>
          <w:p w14:paraId="0E343D48" w14:textId="77777777" w:rsidR="003C0D86" w:rsidRDefault="003C0D86" w:rsidP="00FD413E">
            <w:pPr>
              <w:snapToGrid w:val="0"/>
              <w:spacing w:after="0"/>
              <w:jc w:val="center"/>
              <w:rPr>
                <w:lang w:eastAsia="ja-JP"/>
              </w:rPr>
            </w:pPr>
            <w:r>
              <w:rPr>
                <w:rFonts w:hint="eastAsia"/>
                <w:lang w:eastAsia="ja-JP"/>
              </w:rPr>
              <w:t>(all symbols in slot)</w:t>
            </w:r>
          </w:p>
        </w:tc>
        <w:tc>
          <w:tcPr>
            <w:tcW w:w="4989" w:type="dxa"/>
            <w:vAlign w:val="center"/>
          </w:tcPr>
          <w:p w14:paraId="051FB15A" w14:textId="77777777" w:rsidR="003C0D86" w:rsidRDefault="003C0D86" w:rsidP="00FD413E">
            <w:pPr>
              <w:snapToGrid w:val="0"/>
              <w:spacing w:after="0"/>
              <w:jc w:val="center"/>
              <w:rPr>
                <w:lang w:eastAsia="ja-JP"/>
              </w:rPr>
            </w:pPr>
            <w:r>
              <w:rPr>
                <w:rFonts w:hint="eastAsia"/>
                <w:lang w:eastAsia="ja-JP"/>
              </w:rPr>
              <w:t>14 symbols with intra-slot hopping</w:t>
            </w:r>
          </w:p>
          <w:p w14:paraId="2BE37408" w14:textId="77777777" w:rsidR="003C0D86" w:rsidRDefault="003C0D86" w:rsidP="00FD413E">
            <w:pPr>
              <w:snapToGrid w:val="0"/>
              <w:spacing w:after="0"/>
              <w:jc w:val="center"/>
              <w:rPr>
                <w:lang w:eastAsia="ja-JP"/>
              </w:rPr>
            </w:pPr>
            <w:r>
              <w:rPr>
                <w:rFonts w:hint="eastAsia"/>
                <w:lang w:eastAsia="ja-JP"/>
              </w:rPr>
              <w:t>(7 symbols + 7 symbols)</w:t>
            </w:r>
          </w:p>
        </w:tc>
      </w:tr>
      <w:tr w:rsidR="003C0D86" w14:paraId="03C19D67" w14:textId="77777777" w:rsidTr="006006A7">
        <w:trPr>
          <w:jc w:val="center"/>
        </w:trPr>
        <w:tc>
          <w:tcPr>
            <w:tcW w:w="1247" w:type="dxa"/>
            <w:vMerge/>
            <w:vAlign w:val="center"/>
          </w:tcPr>
          <w:p w14:paraId="7120D9C2" w14:textId="77777777" w:rsidR="003C0D86" w:rsidRDefault="003C0D86" w:rsidP="00FD413E">
            <w:pPr>
              <w:snapToGrid w:val="0"/>
              <w:spacing w:after="0"/>
              <w:jc w:val="center"/>
              <w:rPr>
                <w:lang w:eastAsia="ja-JP"/>
              </w:rPr>
            </w:pPr>
          </w:p>
        </w:tc>
        <w:tc>
          <w:tcPr>
            <w:tcW w:w="1361" w:type="dxa"/>
            <w:vMerge/>
            <w:vAlign w:val="center"/>
          </w:tcPr>
          <w:p w14:paraId="144ED4BA" w14:textId="77777777" w:rsidR="003C0D86" w:rsidRDefault="003C0D86" w:rsidP="00FD413E">
            <w:pPr>
              <w:snapToGrid w:val="0"/>
              <w:spacing w:after="0"/>
              <w:jc w:val="center"/>
              <w:rPr>
                <w:lang w:eastAsia="ja-JP"/>
              </w:rPr>
            </w:pPr>
          </w:p>
        </w:tc>
        <w:tc>
          <w:tcPr>
            <w:tcW w:w="1814" w:type="dxa"/>
            <w:vAlign w:val="center"/>
          </w:tcPr>
          <w:p w14:paraId="2F43909B" w14:textId="77777777" w:rsidR="003C0D86" w:rsidRDefault="003C0D86" w:rsidP="00FD413E">
            <w:pPr>
              <w:snapToGrid w:val="0"/>
              <w:spacing w:after="0"/>
              <w:jc w:val="center"/>
              <w:rPr>
                <w:lang w:eastAsia="ja-JP"/>
              </w:rPr>
            </w:pPr>
            <w:r>
              <w:rPr>
                <w:rFonts w:hint="eastAsia"/>
                <w:lang w:eastAsia="ja-JP"/>
              </w:rPr>
              <w:t>7</w:t>
            </w:r>
          </w:p>
        </w:tc>
        <w:tc>
          <w:tcPr>
            <w:tcW w:w="4989" w:type="dxa"/>
            <w:vAlign w:val="center"/>
          </w:tcPr>
          <w:p w14:paraId="4E0F4427" w14:textId="77777777" w:rsidR="003C0D86" w:rsidRDefault="003C0D86" w:rsidP="00FD413E">
            <w:pPr>
              <w:snapToGrid w:val="0"/>
              <w:spacing w:after="0"/>
              <w:jc w:val="center"/>
              <w:rPr>
                <w:lang w:eastAsia="ja-JP"/>
              </w:rPr>
            </w:pPr>
            <w:r>
              <w:rPr>
                <w:rFonts w:hint="eastAsia"/>
                <w:lang w:eastAsia="ja-JP"/>
              </w:rPr>
              <w:t>7 symbols with inter-slot hopping</w:t>
            </w:r>
          </w:p>
          <w:p w14:paraId="3AB66EB3" w14:textId="77777777" w:rsidR="003C0D86" w:rsidRDefault="003C0D86" w:rsidP="00FD413E">
            <w:pPr>
              <w:snapToGrid w:val="0"/>
              <w:spacing w:after="0"/>
              <w:jc w:val="center"/>
              <w:rPr>
                <w:lang w:eastAsia="ja-JP"/>
              </w:rPr>
            </w:pPr>
            <w:r>
              <w:rPr>
                <w:rFonts w:hint="eastAsia"/>
                <w:lang w:eastAsia="ja-JP"/>
              </w:rPr>
              <w:t>(7 symbols + 7 symbols)</w:t>
            </w:r>
          </w:p>
        </w:tc>
      </w:tr>
    </w:tbl>
    <w:p w14:paraId="15D14F2E" w14:textId="77777777" w:rsidR="003C0D86" w:rsidRPr="003C0D86" w:rsidRDefault="003C0D86" w:rsidP="006379C6">
      <w:pPr>
        <w:snapToGrid w:val="0"/>
        <w:spacing w:afterLines="50" w:after="120"/>
        <w:rPr>
          <w:lang w:eastAsia="ja-JP"/>
        </w:rPr>
      </w:pPr>
    </w:p>
    <w:p w14:paraId="6DFEB7C8" w14:textId="5C23F4FB" w:rsidR="006379C6" w:rsidRDefault="006379C6" w:rsidP="006379C6">
      <w:pPr>
        <w:snapToGrid w:val="0"/>
        <w:spacing w:afterLines="50" w:after="120"/>
        <w:rPr>
          <w:lang w:eastAsia="ja-JP"/>
        </w:rPr>
      </w:pPr>
      <w:r>
        <w:rPr>
          <w:rFonts w:hint="eastAsia"/>
          <w:lang w:eastAsia="ja-JP"/>
        </w:rPr>
        <w:t xml:space="preserve">For larger subcarrier spacing, following </w:t>
      </w:r>
      <w:r w:rsidR="006006A7">
        <w:rPr>
          <w:lang w:eastAsia="ja-JP"/>
        </w:rPr>
        <w:t>operations</w:t>
      </w:r>
      <w:r>
        <w:rPr>
          <w:rFonts w:hint="eastAsia"/>
          <w:lang w:eastAsia="ja-JP"/>
        </w:rPr>
        <w:t xml:space="preserve"> could be </w:t>
      </w:r>
      <w:r w:rsidR="006006A7">
        <w:rPr>
          <w:lang w:eastAsia="ja-JP"/>
        </w:rPr>
        <w:t xml:space="preserve">at least </w:t>
      </w:r>
      <w:r w:rsidR="00E66534">
        <w:rPr>
          <w:rFonts w:hint="eastAsia"/>
          <w:lang w:eastAsia="ja-JP"/>
        </w:rPr>
        <w:t>supported</w:t>
      </w:r>
      <w:r>
        <w:rPr>
          <w:rFonts w:hint="eastAsia"/>
          <w:lang w:eastAsia="ja-JP"/>
        </w:rPr>
        <w:t>:</w:t>
      </w:r>
    </w:p>
    <w:tbl>
      <w:tblPr>
        <w:tblStyle w:val="af9"/>
        <w:tblW w:w="0" w:type="auto"/>
        <w:jc w:val="center"/>
        <w:tblLook w:val="04A0" w:firstRow="1" w:lastRow="0" w:firstColumn="1" w:lastColumn="0" w:noHBand="0" w:noVBand="1"/>
      </w:tblPr>
      <w:tblGrid>
        <w:gridCol w:w="1247"/>
        <w:gridCol w:w="1361"/>
        <w:gridCol w:w="1814"/>
        <w:gridCol w:w="4989"/>
      </w:tblGrid>
      <w:tr w:rsidR="003C0D86" w14:paraId="54163BF7" w14:textId="77777777" w:rsidTr="00FD413E">
        <w:trPr>
          <w:jc w:val="center"/>
        </w:trPr>
        <w:tc>
          <w:tcPr>
            <w:tcW w:w="1247" w:type="dxa"/>
            <w:vAlign w:val="center"/>
          </w:tcPr>
          <w:p w14:paraId="37162B97" w14:textId="77777777" w:rsidR="003C0D86" w:rsidRPr="003C0D86" w:rsidRDefault="003C0D86" w:rsidP="00FD413E">
            <w:pPr>
              <w:snapToGrid w:val="0"/>
              <w:spacing w:after="0"/>
              <w:jc w:val="center"/>
              <w:rPr>
                <w:b/>
                <w:lang w:eastAsia="ja-JP"/>
              </w:rPr>
            </w:pPr>
            <w:r w:rsidRPr="003C0D86">
              <w:rPr>
                <w:rFonts w:hint="eastAsia"/>
                <w:b/>
                <w:lang w:eastAsia="ja-JP"/>
              </w:rPr>
              <w:t>Subcarrier spacing</w:t>
            </w:r>
          </w:p>
        </w:tc>
        <w:tc>
          <w:tcPr>
            <w:tcW w:w="1361" w:type="dxa"/>
            <w:vAlign w:val="center"/>
          </w:tcPr>
          <w:p w14:paraId="68931F89" w14:textId="77777777" w:rsidR="003C0D86" w:rsidRPr="003C0D86" w:rsidRDefault="003C0D86" w:rsidP="00FD413E">
            <w:pPr>
              <w:snapToGrid w:val="0"/>
              <w:spacing w:after="0"/>
              <w:jc w:val="center"/>
              <w:rPr>
                <w:b/>
                <w:lang w:eastAsia="ja-JP"/>
              </w:rPr>
            </w:pPr>
            <w:r w:rsidRPr="003C0D86">
              <w:rPr>
                <w:rFonts w:hint="eastAsia"/>
                <w:b/>
                <w:lang w:eastAsia="ja-JP"/>
              </w:rPr>
              <w:t>No. of symbols / slot</w:t>
            </w:r>
          </w:p>
        </w:tc>
        <w:tc>
          <w:tcPr>
            <w:tcW w:w="1814" w:type="dxa"/>
            <w:vAlign w:val="center"/>
          </w:tcPr>
          <w:p w14:paraId="6F2DC93F" w14:textId="77777777" w:rsidR="003C0D86" w:rsidRPr="003C0D86" w:rsidRDefault="003C0D86" w:rsidP="00FD413E">
            <w:pPr>
              <w:snapToGrid w:val="0"/>
              <w:spacing w:after="0"/>
              <w:jc w:val="center"/>
              <w:rPr>
                <w:b/>
                <w:lang w:eastAsia="ja-JP"/>
              </w:rPr>
            </w:pPr>
            <w:r w:rsidRPr="003C0D86">
              <w:rPr>
                <w:rFonts w:hint="eastAsia"/>
                <w:b/>
                <w:lang w:eastAsia="ja-JP"/>
              </w:rPr>
              <w:t>No. of symbols used for UL</w:t>
            </w:r>
          </w:p>
        </w:tc>
        <w:tc>
          <w:tcPr>
            <w:tcW w:w="4989" w:type="dxa"/>
            <w:vAlign w:val="center"/>
          </w:tcPr>
          <w:p w14:paraId="4A8E671A" w14:textId="6A7A2848" w:rsidR="003C0D86" w:rsidRPr="003C0D86" w:rsidRDefault="003C0D86" w:rsidP="006006A7">
            <w:pPr>
              <w:snapToGrid w:val="0"/>
              <w:spacing w:after="0"/>
              <w:jc w:val="center"/>
              <w:rPr>
                <w:b/>
                <w:lang w:eastAsia="ja-JP"/>
              </w:rPr>
            </w:pPr>
            <w:r w:rsidRPr="003C0D86">
              <w:rPr>
                <w:rFonts w:hint="eastAsia"/>
                <w:b/>
                <w:lang w:eastAsia="ja-JP"/>
              </w:rPr>
              <w:t xml:space="preserve">Supported long PUCCH </w:t>
            </w:r>
            <w:r w:rsidR="006006A7">
              <w:rPr>
                <w:b/>
                <w:lang w:eastAsia="ja-JP"/>
              </w:rPr>
              <w:t>operation</w:t>
            </w:r>
          </w:p>
        </w:tc>
      </w:tr>
      <w:tr w:rsidR="00EE4DDF" w14:paraId="25626D9E" w14:textId="77777777" w:rsidTr="00FD413E">
        <w:trPr>
          <w:jc w:val="center"/>
        </w:trPr>
        <w:tc>
          <w:tcPr>
            <w:tcW w:w="1247" w:type="dxa"/>
            <w:vMerge w:val="restart"/>
            <w:vAlign w:val="center"/>
          </w:tcPr>
          <w:p w14:paraId="740765AB" w14:textId="1D048631" w:rsidR="00EE4DDF" w:rsidRDefault="00EE4DDF" w:rsidP="00FD413E">
            <w:pPr>
              <w:snapToGrid w:val="0"/>
              <w:spacing w:after="0"/>
              <w:jc w:val="center"/>
              <w:rPr>
                <w:lang w:eastAsia="ja-JP"/>
              </w:rPr>
            </w:pPr>
            <w:r>
              <w:rPr>
                <w:rFonts w:hint="eastAsia"/>
                <w:lang w:eastAsia="ja-JP"/>
              </w:rPr>
              <w:t>30 kHz</w:t>
            </w:r>
          </w:p>
        </w:tc>
        <w:tc>
          <w:tcPr>
            <w:tcW w:w="1361" w:type="dxa"/>
            <w:vMerge w:val="restart"/>
            <w:vAlign w:val="center"/>
          </w:tcPr>
          <w:p w14:paraId="5AD44363" w14:textId="758A0A6B" w:rsidR="00EE4DDF" w:rsidRDefault="00EE4DDF" w:rsidP="00FD413E">
            <w:pPr>
              <w:snapToGrid w:val="0"/>
              <w:spacing w:after="0"/>
              <w:jc w:val="center"/>
              <w:rPr>
                <w:lang w:eastAsia="ja-JP"/>
              </w:rPr>
            </w:pPr>
            <w:r>
              <w:rPr>
                <w:rFonts w:hint="eastAsia"/>
                <w:lang w:eastAsia="ja-JP"/>
              </w:rPr>
              <w:t>14</w:t>
            </w:r>
          </w:p>
        </w:tc>
        <w:tc>
          <w:tcPr>
            <w:tcW w:w="1814" w:type="dxa"/>
            <w:vAlign w:val="center"/>
          </w:tcPr>
          <w:p w14:paraId="1C2A06F5" w14:textId="77777777" w:rsidR="00EE4DDF" w:rsidRDefault="00EE4DDF" w:rsidP="00FD413E">
            <w:pPr>
              <w:snapToGrid w:val="0"/>
              <w:spacing w:after="0"/>
              <w:jc w:val="center"/>
              <w:rPr>
                <w:lang w:eastAsia="ja-JP"/>
              </w:rPr>
            </w:pPr>
            <w:r>
              <w:rPr>
                <w:rFonts w:hint="eastAsia"/>
                <w:lang w:eastAsia="ja-JP"/>
              </w:rPr>
              <w:t xml:space="preserve">14 </w:t>
            </w:r>
          </w:p>
          <w:p w14:paraId="13599E41" w14:textId="77777777" w:rsidR="00EE4DDF" w:rsidRDefault="00EE4DDF" w:rsidP="00FD413E">
            <w:pPr>
              <w:snapToGrid w:val="0"/>
              <w:spacing w:after="0"/>
              <w:jc w:val="center"/>
              <w:rPr>
                <w:lang w:eastAsia="ja-JP"/>
              </w:rPr>
            </w:pPr>
            <w:r>
              <w:rPr>
                <w:rFonts w:hint="eastAsia"/>
                <w:lang w:eastAsia="ja-JP"/>
              </w:rPr>
              <w:t>(all symbols in slot)</w:t>
            </w:r>
          </w:p>
        </w:tc>
        <w:tc>
          <w:tcPr>
            <w:tcW w:w="4989" w:type="dxa"/>
            <w:vAlign w:val="center"/>
          </w:tcPr>
          <w:p w14:paraId="7018CE65" w14:textId="34EFAE03" w:rsidR="00EE4DDF" w:rsidRDefault="00EE4DDF" w:rsidP="00FD413E">
            <w:pPr>
              <w:snapToGrid w:val="0"/>
              <w:spacing w:after="0"/>
              <w:jc w:val="center"/>
              <w:rPr>
                <w:lang w:eastAsia="ja-JP"/>
              </w:rPr>
            </w:pPr>
            <w:r>
              <w:rPr>
                <w:rFonts w:hint="eastAsia"/>
                <w:lang w:eastAsia="ja-JP"/>
              </w:rPr>
              <w:t>14 symbols with inter-slot hopping</w:t>
            </w:r>
          </w:p>
          <w:p w14:paraId="02B2EE08" w14:textId="2BDAFFAB" w:rsidR="00EE4DDF" w:rsidRDefault="00EE4DDF" w:rsidP="00E66534">
            <w:pPr>
              <w:snapToGrid w:val="0"/>
              <w:spacing w:after="0"/>
              <w:jc w:val="center"/>
              <w:rPr>
                <w:lang w:eastAsia="ja-JP"/>
              </w:rPr>
            </w:pPr>
            <w:r>
              <w:rPr>
                <w:rFonts w:hint="eastAsia"/>
                <w:lang w:eastAsia="ja-JP"/>
              </w:rPr>
              <w:t>(14 symbols + 14 symbols)</w:t>
            </w:r>
          </w:p>
        </w:tc>
      </w:tr>
      <w:tr w:rsidR="00EE4DDF" w14:paraId="5BEE979F" w14:textId="77777777" w:rsidTr="00FD413E">
        <w:trPr>
          <w:jc w:val="center"/>
        </w:trPr>
        <w:tc>
          <w:tcPr>
            <w:tcW w:w="1247" w:type="dxa"/>
            <w:vMerge/>
            <w:vAlign w:val="center"/>
          </w:tcPr>
          <w:p w14:paraId="4C140F88" w14:textId="77777777" w:rsidR="00EE4DDF" w:rsidRDefault="00EE4DDF" w:rsidP="00FD413E">
            <w:pPr>
              <w:snapToGrid w:val="0"/>
              <w:spacing w:after="0"/>
              <w:jc w:val="center"/>
              <w:rPr>
                <w:lang w:eastAsia="ja-JP"/>
              </w:rPr>
            </w:pPr>
          </w:p>
        </w:tc>
        <w:tc>
          <w:tcPr>
            <w:tcW w:w="1361" w:type="dxa"/>
            <w:vMerge/>
            <w:vAlign w:val="center"/>
          </w:tcPr>
          <w:p w14:paraId="38A4A9AD" w14:textId="36D855DE" w:rsidR="00EE4DDF" w:rsidRDefault="00EE4DDF" w:rsidP="00FD413E">
            <w:pPr>
              <w:snapToGrid w:val="0"/>
              <w:spacing w:after="0"/>
              <w:jc w:val="center"/>
              <w:rPr>
                <w:lang w:eastAsia="ja-JP"/>
              </w:rPr>
            </w:pPr>
          </w:p>
        </w:tc>
        <w:tc>
          <w:tcPr>
            <w:tcW w:w="1814" w:type="dxa"/>
            <w:vAlign w:val="center"/>
          </w:tcPr>
          <w:p w14:paraId="200E2073" w14:textId="69C78B53" w:rsidR="00EE4DDF" w:rsidRDefault="00EE4DDF" w:rsidP="00FD413E">
            <w:pPr>
              <w:snapToGrid w:val="0"/>
              <w:spacing w:after="0"/>
              <w:jc w:val="center"/>
              <w:rPr>
                <w:lang w:eastAsia="ja-JP"/>
              </w:rPr>
            </w:pPr>
            <w:r>
              <w:rPr>
                <w:rFonts w:hint="eastAsia"/>
                <w:lang w:eastAsia="ja-JP"/>
              </w:rPr>
              <w:t>7</w:t>
            </w:r>
          </w:p>
        </w:tc>
        <w:tc>
          <w:tcPr>
            <w:tcW w:w="4989" w:type="dxa"/>
            <w:vAlign w:val="center"/>
          </w:tcPr>
          <w:p w14:paraId="58FFA402" w14:textId="77777777" w:rsidR="00EE4DDF" w:rsidRDefault="00EE4DDF" w:rsidP="00FD413E">
            <w:pPr>
              <w:snapToGrid w:val="0"/>
              <w:spacing w:after="0"/>
              <w:jc w:val="center"/>
              <w:rPr>
                <w:lang w:eastAsia="ja-JP"/>
              </w:rPr>
            </w:pPr>
            <w:r>
              <w:rPr>
                <w:rFonts w:hint="eastAsia"/>
                <w:lang w:eastAsia="ja-JP"/>
              </w:rPr>
              <w:t>7 symbols with inter-slot hopping</w:t>
            </w:r>
          </w:p>
          <w:p w14:paraId="6243BE76" w14:textId="60171E68" w:rsidR="00EE4DDF" w:rsidRDefault="00EE4DDF" w:rsidP="00E66534">
            <w:pPr>
              <w:snapToGrid w:val="0"/>
              <w:spacing w:after="0"/>
              <w:jc w:val="center"/>
              <w:rPr>
                <w:lang w:eastAsia="ja-JP"/>
              </w:rPr>
            </w:pPr>
            <w:r>
              <w:rPr>
                <w:rFonts w:hint="eastAsia"/>
                <w:lang w:eastAsia="ja-JP"/>
              </w:rPr>
              <w:t>(7 symbols + 7 symbols + 7 symbols + 7 symbols)</w:t>
            </w:r>
          </w:p>
        </w:tc>
      </w:tr>
      <w:tr w:rsidR="00E66534" w14:paraId="0A2B35E3" w14:textId="77777777" w:rsidTr="00FD413E">
        <w:trPr>
          <w:jc w:val="center"/>
        </w:trPr>
        <w:tc>
          <w:tcPr>
            <w:tcW w:w="1247" w:type="dxa"/>
            <w:vAlign w:val="center"/>
          </w:tcPr>
          <w:p w14:paraId="3D8DC544" w14:textId="35435619" w:rsidR="00E66534" w:rsidRDefault="00E66534" w:rsidP="00FD413E">
            <w:pPr>
              <w:snapToGrid w:val="0"/>
              <w:spacing w:after="0"/>
              <w:jc w:val="center"/>
              <w:rPr>
                <w:lang w:eastAsia="ja-JP"/>
              </w:rPr>
            </w:pPr>
            <w:r>
              <w:rPr>
                <w:rFonts w:hint="eastAsia"/>
                <w:lang w:eastAsia="ja-JP"/>
              </w:rPr>
              <w:t>60 kHz</w:t>
            </w:r>
          </w:p>
        </w:tc>
        <w:tc>
          <w:tcPr>
            <w:tcW w:w="1361" w:type="dxa"/>
            <w:vAlign w:val="center"/>
          </w:tcPr>
          <w:p w14:paraId="02D58A63" w14:textId="2738F055" w:rsidR="00E66534" w:rsidRDefault="00EE4DDF" w:rsidP="00FD413E">
            <w:pPr>
              <w:snapToGrid w:val="0"/>
              <w:spacing w:after="0"/>
              <w:jc w:val="center"/>
              <w:rPr>
                <w:lang w:eastAsia="ja-JP"/>
              </w:rPr>
            </w:pPr>
            <w:r>
              <w:rPr>
                <w:rFonts w:hint="eastAsia"/>
                <w:lang w:eastAsia="ja-JP"/>
              </w:rPr>
              <w:t>14</w:t>
            </w:r>
          </w:p>
        </w:tc>
        <w:tc>
          <w:tcPr>
            <w:tcW w:w="1814" w:type="dxa"/>
            <w:vAlign w:val="center"/>
          </w:tcPr>
          <w:p w14:paraId="170785B9" w14:textId="4E68A60C" w:rsidR="00E66534" w:rsidRDefault="00EE4DDF" w:rsidP="00FD413E">
            <w:pPr>
              <w:snapToGrid w:val="0"/>
              <w:spacing w:after="0"/>
              <w:jc w:val="center"/>
              <w:rPr>
                <w:lang w:eastAsia="ja-JP"/>
              </w:rPr>
            </w:pPr>
            <w:r>
              <w:rPr>
                <w:rFonts w:hint="eastAsia"/>
                <w:lang w:eastAsia="ja-JP"/>
              </w:rPr>
              <w:t>14</w:t>
            </w:r>
          </w:p>
          <w:p w14:paraId="552AB2C8" w14:textId="64C91B14" w:rsidR="00E66534" w:rsidRDefault="00E66534" w:rsidP="00FD413E">
            <w:pPr>
              <w:snapToGrid w:val="0"/>
              <w:spacing w:after="0"/>
              <w:jc w:val="center"/>
              <w:rPr>
                <w:lang w:eastAsia="ja-JP"/>
              </w:rPr>
            </w:pPr>
            <w:r>
              <w:rPr>
                <w:rFonts w:hint="eastAsia"/>
                <w:lang w:eastAsia="ja-JP"/>
              </w:rPr>
              <w:t>(all symbols in slot)</w:t>
            </w:r>
          </w:p>
        </w:tc>
        <w:tc>
          <w:tcPr>
            <w:tcW w:w="4989" w:type="dxa"/>
            <w:vAlign w:val="center"/>
          </w:tcPr>
          <w:p w14:paraId="4F31EFD0" w14:textId="1FB70AE7" w:rsidR="00E66534" w:rsidRDefault="00EE4DDF" w:rsidP="00FD413E">
            <w:pPr>
              <w:snapToGrid w:val="0"/>
              <w:spacing w:after="0"/>
              <w:jc w:val="center"/>
              <w:rPr>
                <w:lang w:eastAsia="ja-JP"/>
              </w:rPr>
            </w:pPr>
            <w:r>
              <w:rPr>
                <w:rFonts w:hint="eastAsia"/>
                <w:lang w:eastAsia="ja-JP"/>
              </w:rPr>
              <w:t xml:space="preserve">14 </w:t>
            </w:r>
            <w:r w:rsidR="00E66534">
              <w:rPr>
                <w:rFonts w:hint="eastAsia"/>
                <w:lang w:eastAsia="ja-JP"/>
              </w:rPr>
              <w:t>symbols with inter-slot hopping</w:t>
            </w:r>
          </w:p>
          <w:p w14:paraId="6219930D" w14:textId="055B9E4B" w:rsidR="00E66534" w:rsidRDefault="00E66534" w:rsidP="00E66534">
            <w:pPr>
              <w:snapToGrid w:val="0"/>
              <w:spacing w:after="0"/>
              <w:jc w:val="center"/>
              <w:rPr>
                <w:lang w:eastAsia="ja-JP"/>
              </w:rPr>
            </w:pPr>
            <w:r>
              <w:rPr>
                <w:rFonts w:hint="eastAsia"/>
                <w:lang w:eastAsia="ja-JP"/>
              </w:rPr>
              <w:t>(</w:t>
            </w:r>
            <w:r w:rsidR="00EE4DDF">
              <w:rPr>
                <w:rFonts w:hint="eastAsia"/>
                <w:lang w:eastAsia="ja-JP"/>
              </w:rPr>
              <w:t xml:space="preserve">14 </w:t>
            </w:r>
            <w:r>
              <w:rPr>
                <w:rFonts w:hint="eastAsia"/>
                <w:lang w:eastAsia="ja-JP"/>
              </w:rPr>
              <w:t xml:space="preserve">symbols + </w:t>
            </w:r>
            <w:r w:rsidR="00EE4DDF">
              <w:rPr>
                <w:rFonts w:hint="eastAsia"/>
                <w:lang w:eastAsia="ja-JP"/>
              </w:rPr>
              <w:t xml:space="preserve">14 </w:t>
            </w:r>
            <w:r>
              <w:rPr>
                <w:rFonts w:hint="eastAsia"/>
                <w:lang w:eastAsia="ja-JP"/>
              </w:rPr>
              <w:t xml:space="preserve">symbols + </w:t>
            </w:r>
            <w:r w:rsidR="00EE4DDF">
              <w:rPr>
                <w:rFonts w:hint="eastAsia"/>
                <w:lang w:eastAsia="ja-JP"/>
              </w:rPr>
              <w:t xml:space="preserve">14 </w:t>
            </w:r>
            <w:r>
              <w:rPr>
                <w:rFonts w:hint="eastAsia"/>
                <w:lang w:eastAsia="ja-JP"/>
              </w:rPr>
              <w:t xml:space="preserve">symbols + </w:t>
            </w:r>
            <w:r w:rsidR="00EE4DDF">
              <w:rPr>
                <w:rFonts w:hint="eastAsia"/>
                <w:lang w:eastAsia="ja-JP"/>
              </w:rPr>
              <w:t xml:space="preserve">14 </w:t>
            </w:r>
            <w:r>
              <w:rPr>
                <w:rFonts w:hint="eastAsia"/>
                <w:lang w:eastAsia="ja-JP"/>
              </w:rPr>
              <w:t>symbols</w:t>
            </w:r>
            <w:r w:rsidR="00EE4DDF">
              <w:rPr>
                <w:rFonts w:hint="eastAsia"/>
                <w:lang w:eastAsia="ja-JP"/>
              </w:rPr>
              <w:t>)</w:t>
            </w:r>
          </w:p>
        </w:tc>
      </w:tr>
    </w:tbl>
    <w:p w14:paraId="29E0FB51" w14:textId="16A1C4BB" w:rsidR="003C0D86" w:rsidRPr="003C0D86" w:rsidRDefault="003C0D86" w:rsidP="006379C6">
      <w:pPr>
        <w:snapToGrid w:val="0"/>
        <w:spacing w:afterLines="50" w:after="120"/>
        <w:rPr>
          <w:lang w:eastAsia="ja-JP"/>
        </w:rPr>
      </w:pPr>
    </w:p>
    <w:p w14:paraId="2E4B9F79" w14:textId="55AE2F6F" w:rsidR="0063694A" w:rsidRDefault="006006A7" w:rsidP="00EC52F1">
      <w:pPr>
        <w:tabs>
          <w:tab w:val="left" w:pos="4008"/>
        </w:tabs>
        <w:spacing w:before="120" w:after="120"/>
        <w:rPr>
          <w:lang w:eastAsia="ja-JP"/>
        </w:rPr>
      </w:pPr>
      <w:r>
        <w:rPr>
          <w:lang w:eastAsia="ja-JP"/>
        </w:rPr>
        <w:t>In order to enable above operations</w:t>
      </w:r>
      <w:r w:rsidR="0063694A" w:rsidRPr="0063694A">
        <w:rPr>
          <w:lang w:eastAsia="ja-JP"/>
        </w:rPr>
        <w:t xml:space="preserve">, </w:t>
      </w:r>
      <w:r w:rsidR="00EC52F1">
        <w:rPr>
          <w:rFonts w:hint="eastAsia"/>
          <w:lang w:eastAsia="ja-JP"/>
        </w:rPr>
        <w:t xml:space="preserve">enabling inter-slot hopping is </w:t>
      </w:r>
      <w:r w:rsidR="00EC52F1">
        <w:rPr>
          <w:lang w:eastAsia="ja-JP"/>
        </w:rPr>
        <w:t>necessary</w:t>
      </w:r>
      <w:r w:rsidR="00EC52F1">
        <w:rPr>
          <w:rFonts w:hint="eastAsia"/>
          <w:lang w:eastAsia="ja-JP"/>
        </w:rPr>
        <w:t xml:space="preserve"> function. In addition, when inter-slot frequency hopping is used, </w:t>
      </w:r>
      <w:r w:rsidR="00EC52F1">
        <w:rPr>
          <w:lang w:eastAsia="ja-JP"/>
        </w:rPr>
        <w:t>to apply intra-slot hopping would be redundant and disabling intra-slot hopping would be better to achieve good channel estimation.</w:t>
      </w:r>
      <w:r w:rsidR="00EC52F1">
        <w:rPr>
          <w:rFonts w:hint="eastAsia"/>
          <w:lang w:eastAsia="ja-JP"/>
        </w:rPr>
        <w:t xml:space="preserve"> Therefore, </w:t>
      </w:r>
      <w:r w:rsidR="0063694A" w:rsidRPr="0063694A">
        <w:rPr>
          <w:lang w:eastAsia="ja-JP"/>
        </w:rPr>
        <w:t xml:space="preserve">enabling and disabling intra-slot hopping </w:t>
      </w:r>
      <w:r>
        <w:rPr>
          <w:lang w:eastAsia="ja-JP"/>
        </w:rPr>
        <w:t>is</w:t>
      </w:r>
      <w:r w:rsidR="0063694A" w:rsidRPr="0063694A">
        <w:rPr>
          <w:lang w:eastAsia="ja-JP"/>
        </w:rPr>
        <w:t xml:space="preserve"> </w:t>
      </w:r>
      <w:r w:rsidR="00EC52F1">
        <w:rPr>
          <w:rFonts w:hint="eastAsia"/>
          <w:lang w:eastAsia="ja-JP"/>
        </w:rPr>
        <w:t xml:space="preserve">also </w:t>
      </w:r>
      <w:r w:rsidR="0063694A" w:rsidRPr="0063694A">
        <w:rPr>
          <w:lang w:eastAsia="ja-JP"/>
        </w:rPr>
        <w:t>necessary function.</w:t>
      </w:r>
    </w:p>
    <w:p w14:paraId="703953C0" w14:textId="1F73188A" w:rsidR="00EC52F1" w:rsidRDefault="00EC52F1" w:rsidP="00EC52F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062F1523" w14:textId="165EAAF7" w:rsidR="0063694A" w:rsidRDefault="0063694A" w:rsidP="0063694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2631BFC6" w14:textId="77777777" w:rsidR="0063694A" w:rsidRPr="0063694A" w:rsidRDefault="0063694A" w:rsidP="006379C6">
      <w:pPr>
        <w:tabs>
          <w:tab w:val="left" w:pos="4008"/>
        </w:tabs>
        <w:spacing w:before="120" w:after="120"/>
        <w:rPr>
          <w:lang w:eastAsia="ja-JP"/>
        </w:rPr>
      </w:pPr>
    </w:p>
    <w:p w14:paraId="6099AE42" w14:textId="150CBC8F" w:rsidR="006379C6" w:rsidRDefault="006379C6" w:rsidP="006379C6">
      <w:pPr>
        <w:tabs>
          <w:tab w:val="left" w:pos="4008"/>
        </w:tabs>
        <w:spacing w:before="120" w:after="120"/>
        <w:rPr>
          <w:lang w:eastAsia="ja-JP"/>
        </w:rPr>
      </w:pPr>
      <w:r>
        <w:rPr>
          <w:rFonts w:hint="eastAsia"/>
          <w:lang w:eastAsia="ja-JP"/>
        </w:rPr>
        <w:lastRenderedPageBreak/>
        <w:t>In addition to above</w:t>
      </w:r>
      <w:r w:rsidR="006006A7">
        <w:rPr>
          <w:lang w:eastAsia="ja-JP"/>
        </w:rPr>
        <w:t xml:space="preserve"> operations</w:t>
      </w:r>
      <w:r>
        <w:rPr>
          <w:rFonts w:hint="eastAsia"/>
          <w:lang w:eastAsia="ja-JP"/>
        </w:rPr>
        <w:t xml:space="preserve">, there </w:t>
      </w:r>
      <w:r w:rsidR="006006A7">
        <w:rPr>
          <w:lang w:eastAsia="ja-JP"/>
        </w:rPr>
        <w:t xml:space="preserve">can be the situations </w:t>
      </w:r>
      <w:r>
        <w:rPr>
          <w:rFonts w:hint="eastAsia"/>
          <w:lang w:eastAsia="ja-JP"/>
        </w:rPr>
        <w:t xml:space="preserve">when </w:t>
      </w:r>
      <w:r w:rsidR="00D65345">
        <w:rPr>
          <w:lang w:eastAsia="ja-JP"/>
        </w:rPr>
        <w:t xml:space="preserve">the number of </w:t>
      </w:r>
      <w:r>
        <w:rPr>
          <w:rFonts w:hint="eastAsia"/>
          <w:lang w:eastAsia="ja-JP"/>
        </w:rPr>
        <w:t xml:space="preserve">UL symbols </w:t>
      </w:r>
      <w:r w:rsidR="00F530A8">
        <w:rPr>
          <w:rFonts w:hint="eastAsia"/>
          <w:lang w:eastAsia="ja-JP"/>
        </w:rPr>
        <w:t xml:space="preserve">is </w:t>
      </w:r>
      <w:r>
        <w:rPr>
          <w:rFonts w:hint="eastAsia"/>
          <w:lang w:eastAsia="ja-JP"/>
        </w:rPr>
        <w:t xml:space="preserve">different </w:t>
      </w:r>
      <w:r>
        <w:rPr>
          <w:lang w:eastAsia="ja-JP"/>
        </w:rPr>
        <w:t>among</w:t>
      </w:r>
      <w:r>
        <w:rPr>
          <w:rFonts w:hint="eastAsia"/>
          <w:lang w:eastAsia="ja-JP"/>
        </w:rPr>
        <w:t xml:space="preserve"> slots. Therefore, what is the </w:t>
      </w:r>
      <w:r>
        <w:rPr>
          <w:lang w:eastAsia="ja-JP"/>
        </w:rPr>
        <w:t>behaviour</w:t>
      </w:r>
      <w:r>
        <w:rPr>
          <w:rFonts w:hint="eastAsia"/>
          <w:lang w:eastAsia="ja-JP"/>
        </w:rPr>
        <w:t xml:space="preserve"> if </w:t>
      </w:r>
      <w:r w:rsidR="00D65345">
        <w:rPr>
          <w:lang w:eastAsia="ja-JP"/>
        </w:rPr>
        <w:t xml:space="preserve">the number of </w:t>
      </w:r>
      <w:r>
        <w:rPr>
          <w:rFonts w:hint="eastAsia"/>
          <w:lang w:eastAsia="ja-JP"/>
        </w:rPr>
        <w:t xml:space="preserve">UL symbols </w:t>
      </w:r>
      <w:r w:rsidR="00F530A8">
        <w:rPr>
          <w:rFonts w:hint="eastAsia"/>
          <w:lang w:eastAsia="ja-JP"/>
        </w:rPr>
        <w:t xml:space="preserve">is </w:t>
      </w:r>
      <w:r>
        <w:rPr>
          <w:rFonts w:hint="eastAsia"/>
          <w:lang w:eastAsia="ja-JP"/>
        </w:rPr>
        <w:t xml:space="preserve">different </w:t>
      </w:r>
      <w:r w:rsidR="00D65345">
        <w:rPr>
          <w:lang w:eastAsia="ja-JP"/>
        </w:rPr>
        <w:t>among</w:t>
      </w:r>
      <w:r>
        <w:rPr>
          <w:rFonts w:hint="eastAsia"/>
          <w:lang w:eastAsia="ja-JP"/>
        </w:rPr>
        <w:t xml:space="preserve"> slots is the one of </w:t>
      </w:r>
      <w:r w:rsidR="006006A7">
        <w:rPr>
          <w:lang w:eastAsia="ja-JP"/>
        </w:rPr>
        <w:t xml:space="preserve">the </w:t>
      </w:r>
      <w:r>
        <w:rPr>
          <w:rFonts w:hint="eastAsia"/>
          <w:lang w:eastAsia="ja-JP"/>
        </w:rPr>
        <w:t>issue. T</w:t>
      </w:r>
      <w:r>
        <w:rPr>
          <w:lang w:eastAsia="ja-JP"/>
        </w:rPr>
        <w:t>h</w:t>
      </w:r>
      <w:r>
        <w:rPr>
          <w:rFonts w:hint="eastAsia"/>
          <w:lang w:eastAsia="ja-JP"/>
        </w:rPr>
        <w:t>ere would be following 3 options.</w:t>
      </w:r>
      <w:r w:rsidR="00DE5C00">
        <w:rPr>
          <w:rFonts w:hint="eastAsia"/>
          <w:lang w:eastAsia="ja-JP"/>
        </w:rPr>
        <w:t xml:space="preserve"> Example of 3 options </w:t>
      </w:r>
      <w:r w:rsidR="003A1785">
        <w:rPr>
          <w:rFonts w:hint="eastAsia"/>
          <w:lang w:eastAsia="ja-JP"/>
        </w:rPr>
        <w:t xml:space="preserve">is </w:t>
      </w:r>
      <w:r w:rsidR="00DE5C00">
        <w:rPr>
          <w:rFonts w:hint="eastAsia"/>
          <w:lang w:eastAsia="ja-JP"/>
        </w:rPr>
        <w:t>also illustrated in Fig.1.</w:t>
      </w:r>
    </w:p>
    <w:p w14:paraId="02BEFF5C" w14:textId="7EB92414"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Option 1: 14 symbols are used over multiple slots</w:t>
      </w:r>
      <w:r>
        <w:rPr>
          <w:lang w:eastAsia="ja-JP"/>
        </w:rPr>
        <w:t xml:space="preserve"> regardless of </w:t>
      </w:r>
      <w:r w:rsidR="00D65345">
        <w:rPr>
          <w:lang w:eastAsia="ja-JP"/>
        </w:rPr>
        <w:t xml:space="preserve">the number of </w:t>
      </w:r>
      <w:r>
        <w:rPr>
          <w:lang w:eastAsia="ja-JP"/>
        </w:rPr>
        <w:t>UL symbols in a slot</w:t>
      </w:r>
      <w:r>
        <w:rPr>
          <w:rFonts w:hint="eastAsia"/>
          <w:lang w:eastAsia="ja-JP"/>
        </w:rPr>
        <w:t>. In this option, part of symbols in some slots may not be used.</w:t>
      </w:r>
      <w:r>
        <w:rPr>
          <w:lang w:eastAsia="ja-JP"/>
        </w:rPr>
        <w:t xml:space="preserve"> Example is, if 10 symbols are already sent in previous slots and next slot have 7 UL symbols for PUCCH, only 4 symbols are used.</w:t>
      </w:r>
    </w:p>
    <w:p w14:paraId="745716AE" w14:textId="77777777"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 xml:space="preserve">Option 2: All UL symbols </w:t>
      </w:r>
      <w:r>
        <w:rPr>
          <w:lang w:eastAsia="ja-JP"/>
        </w:rPr>
        <w:t xml:space="preserve">used for long PUCCH in a slot are </w:t>
      </w:r>
      <w:r>
        <w:rPr>
          <w:rFonts w:hint="eastAsia"/>
          <w:lang w:eastAsia="ja-JP"/>
        </w:rPr>
        <w:t>used. In this option, more than 14 symbols may be used.</w:t>
      </w:r>
      <w:r>
        <w:rPr>
          <w:lang w:eastAsia="ja-JP"/>
        </w:rPr>
        <w:t xml:space="preserve"> Example is, if 10 symbols are already sent in previous slots and next slot have 7 UL symbols for PUCCH, 7 symbols are used.</w:t>
      </w:r>
    </w:p>
    <w:p w14:paraId="4C0DFC23" w14:textId="3C98D937" w:rsidR="006379C6" w:rsidRDefault="006379C6" w:rsidP="006379C6">
      <w:pPr>
        <w:pStyle w:val="aff1"/>
        <w:numPr>
          <w:ilvl w:val="0"/>
          <w:numId w:val="11"/>
        </w:numPr>
        <w:tabs>
          <w:tab w:val="left" w:pos="4008"/>
        </w:tabs>
        <w:spacing w:before="120" w:after="120"/>
        <w:ind w:leftChars="0"/>
        <w:rPr>
          <w:lang w:eastAsia="ja-JP"/>
        </w:rPr>
      </w:pPr>
      <w:r>
        <w:rPr>
          <w:rFonts w:hint="eastAsia"/>
          <w:lang w:eastAsia="ja-JP"/>
        </w:rPr>
        <w:t xml:space="preserve">Option 3: Different </w:t>
      </w:r>
      <w:r w:rsidR="00D65345">
        <w:rPr>
          <w:lang w:eastAsia="ja-JP"/>
        </w:rPr>
        <w:t xml:space="preserve">number of </w:t>
      </w:r>
      <w:r>
        <w:rPr>
          <w:rFonts w:hint="eastAsia"/>
          <w:lang w:eastAsia="ja-JP"/>
        </w:rPr>
        <w:t xml:space="preserve">UL symbols over slots </w:t>
      </w:r>
      <w:r w:rsidR="00F530A8">
        <w:rPr>
          <w:rFonts w:hint="eastAsia"/>
          <w:lang w:eastAsia="ja-JP"/>
        </w:rPr>
        <w:t xml:space="preserve">is </w:t>
      </w:r>
      <w:r>
        <w:rPr>
          <w:rFonts w:hint="eastAsia"/>
          <w:lang w:eastAsia="ja-JP"/>
        </w:rPr>
        <w:t xml:space="preserve">not </w:t>
      </w:r>
      <w:r w:rsidR="00D65345">
        <w:rPr>
          <w:lang w:eastAsia="ja-JP"/>
        </w:rPr>
        <w:t>supported</w:t>
      </w:r>
      <w:r>
        <w:rPr>
          <w:rFonts w:hint="eastAsia"/>
          <w:lang w:eastAsia="ja-JP"/>
        </w:rPr>
        <w:t>.</w:t>
      </w:r>
      <w:r>
        <w:rPr>
          <w:lang w:eastAsia="ja-JP"/>
        </w:rPr>
        <w:t xml:space="preserve"> Example is,</w:t>
      </w:r>
      <w:r w:rsidR="0063694A">
        <w:rPr>
          <w:rFonts w:hint="eastAsia"/>
          <w:lang w:eastAsia="ja-JP"/>
        </w:rPr>
        <w:t xml:space="preserve"> </w:t>
      </w:r>
      <w:r>
        <w:rPr>
          <w:lang w:eastAsia="ja-JP"/>
        </w:rPr>
        <w:t>14</w:t>
      </w:r>
      <w:r>
        <w:rPr>
          <w:rFonts w:hint="eastAsia"/>
          <w:lang w:eastAsia="ja-JP"/>
        </w:rPr>
        <w:t>-</w:t>
      </w:r>
      <w:r>
        <w:rPr>
          <w:lang w:eastAsia="ja-JP"/>
        </w:rPr>
        <w:t xml:space="preserve">symbol transmission is only realized by slot </w:t>
      </w:r>
      <w:r>
        <w:rPr>
          <w:rFonts w:hint="eastAsia"/>
          <w:lang w:eastAsia="ja-JP"/>
        </w:rPr>
        <w:t xml:space="preserve">with 7 </w:t>
      </w:r>
      <w:r>
        <w:rPr>
          <w:lang w:eastAsia="ja-JP"/>
        </w:rPr>
        <w:t xml:space="preserve">UL </w:t>
      </w:r>
      <w:r>
        <w:rPr>
          <w:rFonts w:hint="eastAsia"/>
          <w:lang w:eastAsia="ja-JP"/>
        </w:rPr>
        <w:t xml:space="preserve">symbols </w:t>
      </w:r>
      <w:r>
        <w:rPr>
          <w:lang w:eastAsia="ja-JP"/>
        </w:rPr>
        <w:t xml:space="preserve">case and slot </w:t>
      </w:r>
      <w:r>
        <w:rPr>
          <w:rFonts w:hint="eastAsia"/>
          <w:lang w:eastAsia="ja-JP"/>
        </w:rPr>
        <w:t xml:space="preserve">with 14 </w:t>
      </w:r>
      <w:r>
        <w:rPr>
          <w:lang w:eastAsia="ja-JP"/>
        </w:rPr>
        <w:t xml:space="preserve">UL </w:t>
      </w:r>
      <w:r>
        <w:rPr>
          <w:rFonts w:hint="eastAsia"/>
          <w:lang w:eastAsia="ja-JP"/>
        </w:rPr>
        <w:t xml:space="preserve">symbols </w:t>
      </w:r>
      <w:r>
        <w:rPr>
          <w:lang w:eastAsia="ja-JP"/>
        </w:rPr>
        <w:t>case only.</w:t>
      </w:r>
    </w:p>
    <w:p w14:paraId="2AA1F47C" w14:textId="77777777" w:rsidR="00DE5C00" w:rsidRDefault="00DE5C00" w:rsidP="006006A7">
      <w:pPr>
        <w:tabs>
          <w:tab w:val="left" w:pos="4008"/>
        </w:tabs>
        <w:spacing w:before="120" w:after="120"/>
        <w:jc w:val="center"/>
        <w:rPr>
          <w:lang w:eastAsia="ja-JP"/>
        </w:rPr>
      </w:pPr>
    </w:p>
    <w:p w14:paraId="48A2918C" w14:textId="38034B77" w:rsidR="00DE5C00" w:rsidRDefault="003922DC" w:rsidP="006006A7">
      <w:pPr>
        <w:tabs>
          <w:tab w:val="left" w:pos="4008"/>
        </w:tabs>
        <w:spacing w:before="120" w:after="120"/>
        <w:jc w:val="center"/>
        <w:rPr>
          <w:lang w:eastAsia="ja-JP"/>
        </w:rPr>
      </w:pPr>
      <w:r w:rsidRPr="003922DC">
        <w:rPr>
          <w:rFonts w:hint="eastAsia"/>
          <w:noProof/>
          <w:lang w:val="en-US" w:eastAsia="ja-JP"/>
        </w:rPr>
        <w:drawing>
          <wp:inline distT="0" distB="0" distL="0" distR="0" wp14:anchorId="7F61EABB" wp14:editId="726ADEB9">
            <wp:extent cx="6121400" cy="488088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1400" cy="4880883"/>
                    </a:xfrm>
                    <a:prstGeom prst="rect">
                      <a:avLst/>
                    </a:prstGeom>
                    <a:noFill/>
                    <a:ln>
                      <a:noFill/>
                    </a:ln>
                  </pic:spPr>
                </pic:pic>
              </a:graphicData>
            </a:graphic>
          </wp:inline>
        </w:drawing>
      </w:r>
    </w:p>
    <w:p w14:paraId="222CF943" w14:textId="4ED1DB70" w:rsidR="00DE5C00" w:rsidRDefault="00DE5C00" w:rsidP="006006A7">
      <w:pPr>
        <w:tabs>
          <w:tab w:val="left" w:pos="4008"/>
        </w:tabs>
        <w:spacing w:before="120" w:after="120"/>
        <w:jc w:val="center"/>
        <w:rPr>
          <w:lang w:eastAsia="ja-JP"/>
        </w:rPr>
      </w:pPr>
      <w:r>
        <w:rPr>
          <w:rFonts w:hint="eastAsia"/>
          <w:lang w:eastAsia="ja-JP"/>
        </w:rPr>
        <w:t xml:space="preserve">Fig.1 Options for multiple slot usage case when </w:t>
      </w:r>
      <w:r w:rsidRPr="003922DC">
        <w:rPr>
          <w:lang w:eastAsia="ja-JP"/>
        </w:rPr>
        <w:t xml:space="preserve">number of UL symbols </w:t>
      </w:r>
      <w:r w:rsidR="00F530A8">
        <w:rPr>
          <w:rFonts w:hint="eastAsia"/>
          <w:lang w:eastAsia="ja-JP"/>
        </w:rPr>
        <w:t>is</w:t>
      </w:r>
      <w:r w:rsidR="00F530A8" w:rsidRPr="003922DC">
        <w:rPr>
          <w:lang w:eastAsia="ja-JP"/>
        </w:rPr>
        <w:t xml:space="preserve"> </w:t>
      </w:r>
      <w:r w:rsidRPr="003922DC">
        <w:rPr>
          <w:lang w:eastAsia="ja-JP"/>
        </w:rPr>
        <w:t>different among slots.</w:t>
      </w:r>
    </w:p>
    <w:p w14:paraId="1BAD2A98" w14:textId="77777777" w:rsidR="006006A7" w:rsidRPr="00F530A8" w:rsidRDefault="006006A7" w:rsidP="006006A7">
      <w:pPr>
        <w:tabs>
          <w:tab w:val="left" w:pos="4008"/>
        </w:tabs>
        <w:spacing w:before="120" w:after="120"/>
        <w:rPr>
          <w:lang w:eastAsia="ja-JP"/>
        </w:rPr>
      </w:pPr>
    </w:p>
    <w:p w14:paraId="4F8E9CE9" w14:textId="32CED0F0" w:rsidR="006379C6" w:rsidRDefault="006379C6" w:rsidP="006379C6">
      <w:pPr>
        <w:tabs>
          <w:tab w:val="left" w:pos="4008"/>
        </w:tabs>
        <w:spacing w:before="120" w:after="120"/>
        <w:rPr>
          <w:lang w:eastAsia="ja-JP"/>
        </w:rPr>
      </w:pPr>
      <w:r>
        <w:rPr>
          <w:rFonts w:hint="eastAsia"/>
          <w:lang w:eastAsia="ja-JP"/>
        </w:rPr>
        <w:t xml:space="preserve">Option 1 would achieve the best spectral utilization efficiency as the number of symbols to be used can be optimized. However, it </w:t>
      </w:r>
      <w:r w:rsidR="00A82CDC">
        <w:rPr>
          <w:lang w:eastAsia="ja-JP"/>
        </w:rPr>
        <w:t>would</w:t>
      </w:r>
      <w:r>
        <w:rPr>
          <w:rFonts w:hint="eastAsia"/>
          <w:lang w:eastAsia="ja-JP"/>
        </w:rPr>
        <w:t xml:space="preserve"> complicate </w:t>
      </w:r>
      <w:r>
        <w:rPr>
          <w:lang w:eastAsia="ja-JP"/>
        </w:rPr>
        <w:t xml:space="preserve">signalling such as indication of the length of long PUCCH and misalignment </w:t>
      </w:r>
      <w:r>
        <w:rPr>
          <w:rFonts w:hint="eastAsia"/>
          <w:lang w:eastAsia="ja-JP"/>
        </w:rPr>
        <w:t>of PUCCH length between different UEs. Option 2 would have excessive resource utilization. Option 3 would increase the latency.</w:t>
      </w:r>
    </w:p>
    <w:p w14:paraId="51509CC9" w14:textId="3D13D80D" w:rsidR="00FA46E8" w:rsidRDefault="006379C6" w:rsidP="006379C6">
      <w:pPr>
        <w:tabs>
          <w:tab w:val="left" w:pos="4008"/>
        </w:tabs>
        <w:spacing w:before="120" w:after="120"/>
        <w:rPr>
          <w:lang w:eastAsia="ja-JP"/>
        </w:rPr>
      </w:pPr>
      <w:r>
        <w:rPr>
          <w:lang w:eastAsia="ja-JP"/>
        </w:rPr>
        <w:t>Assuming long-PUCCH is designed based on within a given slot basis, Option 2 or 3 could</w:t>
      </w:r>
      <w:r>
        <w:rPr>
          <w:rFonts w:hint="eastAsia"/>
          <w:lang w:eastAsia="ja-JP"/>
        </w:rPr>
        <w:t xml:space="preserve"> </w:t>
      </w:r>
      <w:r>
        <w:rPr>
          <w:lang w:eastAsia="ja-JP"/>
        </w:rPr>
        <w:t>be simple.</w:t>
      </w:r>
      <w:r>
        <w:rPr>
          <w:rFonts w:hint="eastAsia"/>
          <w:lang w:eastAsia="ja-JP"/>
        </w:rPr>
        <w:t xml:space="preserve"> </w:t>
      </w:r>
      <w:r>
        <w:rPr>
          <w:lang w:eastAsia="ja-JP"/>
        </w:rPr>
        <w:t>If how construct multiple slots can be indicated</w:t>
      </w:r>
      <w:r>
        <w:rPr>
          <w:rFonts w:hint="eastAsia"/>
          <w:lang w:eastAsia="ja-JP"/>
        </w:rPr>
        <w:t>,</w:t>
      </w:r>
      <w:r>
        <w:rPr>
          <w:lang w:eastAsia="ja-JP"/>
        </w:rPr>
        <w:t xml:space="preserve"> to support both Option 2 and 3 are possible.</w:t>
      </w:r>
      <w:r w:rsidR="00D65345">
        <w:rPr>
          <w:lang w:eastAsia="ja-JP"/>
        </w:rPr>
        <w:t xml:space="preserve"> O</w:t>
      </w:r>
      <w:r w:rsidR="00907E94">
        <w:rPr>
          <w:lang w:eastAsia="ja-JP"/>
        </w:rPr>
        <w:t>n the other hand, we envisage</w:t>
      </w:r>
      <w:r w:rsidR="00D65345">
        <w:rPr>
          <w:lang w:eastAsia="ja-JP"/>
        </w:rPr>
        <w:t xml:space="preserve"> long PUCCH</w:t>
      </w:r>
      <w:r w:rsidR="00E06E8F">
        <w:rPr>
          <w:lang w:eastAsia="ja-JP"/>
        </w:rPr>
        <w:t xml:space="preserve"> </w:t>
      </w:r>
      <w:r w:rsidR="00907E94">
        <w:rPr>
          <w:lang w:eastAsia="ja-JP"/>
        </w:rPr>
        <w:t>corresponds</w:t>
      </w:r>
      <w:r w:rsidR="00E06E8F">
        <w:rPr>
          <w:lang w:eastAsia="ja-JP"/>
        </w:rPr>
        <w:t xml:space="preserve"> to </w:t>
      </w:r>
      <w:r w:rsidR="00907E94">
        <w:rPr>
          <w:lang w:eastAsia="ja-JP"/>
        </w:rPr>
        <w:t xml:space="preserve">mini-slot scheduling (= non-slot scheduling) should start from any symbol and end at any symbol, which is option 1 behaviour. </w:t>
      </w:r>
    </w:p>
    <w:p w14:paraId="5E725AA7" w14:textId="26D45D3E" w:rsidR="0063694A" w:rsidRDefault="0063694A" w:rsidP="0063694A">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w:t>
      </w:r>
      <w:r w:rsidR="00EE4DDF">
        <w:rPr>
          <w:rFonts w:hint="eastAsia"/>
          <w:b/>
          <w:lang w:eastAsia="ja-JP"/>
        </w:rPr>
        <w:t>-</w:t>
      </w:r>
      <w:r w:rsidRPr="0063694A">
        <w:rPr>
          <w:b/>
          <w:lang w:eastAsia="ja-JP"/>
        </w:rPr>
        <w:t>PUCCH</w:t>
      </w:r>
      <w:r w:rsidR="00CA6DCC">
        <w:rPr>
          <w:b/>
          <w:lang w:eastAsia="ja-JP"/>
        </w:rPr>
        <w:t xml:space="preserve"> of slot scheduling</w:t>
      </w:r>
      <w:r w:rsidRPr="0063694A">
        <w:rPr>
          <w:b/>
          <w:lang w:eastAsia="ja-JP"/>
        </w:rPr>
        <w:t>,</w:t>
      </w:r>
      <w:r>
        <w:rPr>
          <w:rFonts w:hint="eastAsia"/>
          <w:b/>
          <w:lang w:eastAsia="ja-JP"/>
        </w:rPr>
        <w:t xml:space="preserve"> to concatenate the slots which have different number of UL symbols (i.e., different PUCCH durations) is supported for multiple slot usage case.</w:t>
      </w:r>
    </w:p>
    <w:p w14:paraId="4844AA88" w14:textId="6188359D" w:rsidR="00A82CDC" w:rsidRDefault="00A82CDC" w:rsidP="00A82CDC">
      <w:pPr>
        <w:tabs>
          <w:tab w:val="left" w:pos="4008"/>
        </w:tabs>
        <w:spacing w:before="120" w:after="120"/>
        <w:rPr>
          <w:b/>
          <w:lang w:eastAsia="ja-JP"/>
        </w:rPr>
      </w:pPr>
      <w:r>
        <w:rPr>
          <w:rFonts w:hint="eastAsia"/>
          <w:b/>
          <w:lang w:eastAsia="ja-JP"/>
        </w:rPr>
        <w:lastRenderedPageBreak/>
        <w:t>Proposal</w:t>
      </w:r>
      <w:r w:rsidRPr="00CF0779">
        <w:rPr>
          <w:rFonts w:hint="eastAsia"/>
          <w:b/>
          <w:lang w:eastAsia="ja-JP"/>
        </w:rPr>
        <w:t xml:space="preserve"> </w:t>
      </w:r>
      <w:r w:rsidR="00EC52F1">
        <w:rPr>
          <w:rFonts w:hint="eastAsia"/>
          <w:b/>
          <w:lang w:eastAsia="ja-JP"/>
        </w:rPr>
        <w:t>4</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sidR="00CA6DCC">
        <w:rPr>
          <w:b/>
          <w:lang w:eastAsia="ja-JP"/>
        </w:rPr>
        <w:t xml:space="preserve"> of slot scheduling</w:t>
      </w:r>
      <w:r w:rsidRPr="0063694A">
        <w:rPr>
          <w:b/>
          <w:lang w:eastAsia="ja-JP"/>
        </w:rPr>
        <w:t>,</w:t>
      </w:r>
      <w:r>
        <w:rPr>
          <w:rFonts w:hint="eastAsia"/>
          <w:b/>
          <w:lang w:eastAsia="ja-JP"/>
        </w:rPr>
        <w:t xml:space="preserve"> </w:t>
      </w:r>
      <w:r>
        <w:rPr>
          <w:b/>
          <w:lang w:eastAsia="ja-JP"/>
        </w:rPr>
        <w:t>available symbols for long-PUCCH are fully utilized</w:t>
      </w:r>
      <w:r w:rsidR="00863567">
        <w:rPr>
          <w:b/>
          <w:lang w:eastAsia="ja-JP"/>
        </w:rPr>
        <w:t xml:space="preserve"> even if </w:t>
      </w:r>
      <w:r w:rsidR="00B25436">
        <w:rPr>
          <w:b/>
          <w:lang w:eastAsia="ja-JP"/>
        </w:rPr>
        <w:t>the necessary symbols are excee</w:t>
      </w:r>
      <w:r w:rsidR="00863567">
        <w:rPr>
          <w:b/>
          <w:lang w:eastAsia="ja-JP"/>
        </w:rPr>
        <w:t>ded.</w:t>
      </w:r>
    </w:p>
    <w:p w14:paraId="26336F00" w14:textId="417DB6DB" w:rsidR="006C335D" w:rsidRDefault="006C335D" w:rsidP="006C335D">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mini-slot scheduling (or non-slot scheduling)</w:t>
      </w:r>
      <w:r w:rsidRPr="0063694A">
        <w:rPr>
          <w:b/>
          <w:lang w:eastAsia="ja-JP"/>
        </w:rPr>
        <w:t>,</w:t>
      </w:r>
      <w:r>
        <w:rPr>
          <w:rFonts w:hint="eastAsia"/>
          <w:b/>
          <w:lang w:eastAsia="ja-JP"/>
        </w:rPr>
        <w:t xml:space="preserve"> </w:t>
      </w:r>
      <w:r>
        <w:rPr>
          <w:b/>
          <w:lang w:eastAsia="ja-JP"/>
        </w:rPr>
        <w:t>only required symbols are sent from any symbol and end at any symbols.</w:t>
      </w:r>
    </w:p>
    <w:p w14:paraId="3194ADEB" w14:textId="77777777" w:rsidR="006379C6" w:rsidRPr="00EE4DDF" w:rsidRDefault="006379C6" w:rsidP="0085196E">
      <w:pPr>
        <w:tabs>
          <w:tab w:val="left" w:pos="4008"/>
        </w:tabs>
        <w:spacing w:before="120" w:after="120"/>
        <w:rPr>
          <w:lang w:eastAsia="ja-JP"/>
        </w:rPr>
      </w:pPr>
    </w:p>
    <w:p w14:paraId="22AC69F0"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B68DCB3" w14:textId="0EDCBBD7" w:rsidR="006C6A73" w:rsidRDefault="006C6A73" w:rsidP="006C6A73">
      <w:pPr>
        <w:rPr>
          <w:color w:val="000000"/>
          <w:lang w:val="en-US" w:eastAsia="ja-JP"/>
        </w:rPr>
      </w:pPr>
      <w:r w:rsidRPr="00E0342F">
        <w:rPr>
          <w:rFonts w:hint="eastAsia"/>
          <w:lang w:eastAsia="ja-JP"/>
        </w:rPr>
        <w:t>In this</w:t>
      </w:r>
      <w:r>
        <w:rPr>
          <w:rFonts w:hint="eastAsia"/>
          <w:lang w:eastAsia="ja-JP"/>
        </w:rPr>
        <w:t xml:space="preserve"> contribution, we discussed </w:t>
      </w:r>
      <w:r w:rsidR="006A106B">
        <w:rPr>
          <w:rFonts w:hint="eastAsia"/>
          <w:lang w:eastAsia="ja-JP"/>
        </w:rPr>
        <w:t>the support of long-PUCCH over multiple slots</w:t>
      </w:r>
      <w:r>
        <w:rPr>
          <w:rFonts w:hint="eastAsia"/>
          <w:lang w:eastAsia="ja-JP"/>
        </w:rPr>
        <w:t xml:space="preserve">. </w:t>
      </w:r>
      <w:r>
        <w:rPr>
          <w:rFonts w:hint="eastAsia"/>
          <w:color w:val="000000"/>
          <w:lang w:val="en-US" w:eastAsia="ja-JP"/>
        </w:rPr>
        <w:t>We have the following proposal</w:t>
      </w:r>
      <w:r w:rsidR="00EE4DDF">
        <w:rPr>
          <w:rFonts w:hint="eastAsia"/>
          <w:color w:val="000000"/>
          <w:lang w:val="en-US" w:eastAsia="ja-JP"/>
        </w:rPr>
        <w:t>s</w:t>
      </w:r>
      <w:r>
        <w:rPr>
          <w:rFonts w:hint="eastAsia"/>
          <w:color w:val="000000"/>
          <w:lang w:val="en-US" w:eastAsia="ja-JP"/>
        </w:rPr>
        <w:t>:</w:t>
      </w:r>
    </w:p>
    <w:p w14:paraId="5EBE78DD" w14:textId="77777777" w:rsidR="00EC52F1" w:rsidRDefault="00EC52F1" w:rsidP="00EC52F1">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1</w:t>
      </w:r>
      <w:r w:rsidRPr="00CF0779">
        <w:rPr>
          <w:rFonts w:hint="eastAsia"/>
          <w:b/>
          <w:lang w:eastAsia="ja-JP"/>
        </w:rPr>
        <w:t xml:space="preserve">: </w:t>
      </w:r>
      <w:r w:rsidRPr="00EC52F1">
        <w:rPr>
          <w:b/>
          <w:lang w:eastAsia="ja-JP"/>
        </w:rPr>
        <w:t>Inter-slot hopping is supported for long-duration NR-PUCCH over multiple slots</w:t>
      </w:r>
      <w:r>
        <w:rPr>
          <w:rFonts w:hint="eastAsia"/>
          <w:b/>
          <w:lang w:eastAsia="ja-JP"/>
        </w:rPr>
        <w:t>.</w:t>
      </w:r>
    </w:p>
    <w:p w14:paraId="200CE4FA" w14:textId="651512A5" w:rsidR="006A106B" w:rsidRDefault="006A106B" w:rsidP="006A106B">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sidR="00EC52F1">
        <w:rPr>
          <w:rFonts w:hint="eastAsia"/>
          <w:b/>
          <w:lang w:eastAsia="ja-JP"/>
        </w:rPr>
        <w:t>2</w:t>
      </w:r>
      <w:r w:rsidRPr="00CF0779">
        <w:rPr>
          <w:rFonts w:hint="eastAsia"/>
          <w:b/>
          <w:lang w:eastAsia="ja-JP"/>
        </w:rPr>
        <w:t xml:space="preserve">: </w:t>
      </w:r>
      <w:r>
        <w:rPr>
          <w:rFonts w:hint="eastAsia"/>
          <w:b/>
          <w:lang w:eastAsia="ja-JP"/>
        </w:rPr>
        <w:t>E</w:t>
      </w:r>
      <w:r w:rsidRPr="004D6E1F">
        <w:rPr>
          <w:b/>
          <w:lang w:eastAsia="ja-JP"/>
        </w:rPr>
        <w:t xml:space="preserve">nabling and disabling intra-slot hopping should be </w:t>
      </w:r>
      <w:r>
        <w:rPr>
          <w:rFonts w:hint="eastAsia"/>
          <w:b/>
          <w:lang w:eastAsia="ja-JP"/>
        </w:rPr>
        <w:t>supported.</w:t>
      </w:r>
    </w:p>
    <w:p w14:paraId="5880FE7A" w14:textId="77777777" w:rsidR="00EE4DDF" w:rsidRDefault="00EE4DDF" w:rsidP="00EE4DDF">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3</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to concatenate the slots which have different number of UL symbols (i.e., different PUCCH durations) is supported for multiple slot usage case.</w:t>
      </w:r>
    </w:p>
    <w:p w14:paraId="67AF6250" w14:textId="77777777" w:rsidR="00EE4DDF" w:rsidRDefault="00EE4DDF" w:rsidP="00EE4DDF">
      <w:pPr>
        <w:tabs>
          <w:tab w:val="left" w:pos="4008"/>
        </w:tabs>
        <w:spacing w:before="120" w:after="120"/>
        <w:rPr>
          <w:b/>
          <w:lang w:eastAsia="ja-JP"/>
        </w:rPr>
      </w:pPr>
      <w:r>
        <w:rPr>
          <w:rFonts w:hint="eastAsia"/>
          <w:b/>
          <w:lang w:eastAsia="ja-JP"/>
        </w:rPr>
        <w:t>Proposal</w:t>
      </w:r>
      <w:r w:rsidRPr="00CF0779">
        <w:rPr>
          <w:rFonts w:hint="eastAsia"/>
          <w:b/>
          <w:lang w:eastAsia="ja-JP"/>
        </w:rPr>
        <w:t xml:space="preserve"> </w:t>
      </w:r>
      <w:r>
        <w:rPr>
          <w:rFonts w:hint="eastAsia"/>
          <w:b/>
          <w:lang w:eastAsia="ja-JP"/>
        </w:rPr>
        <w:t>4</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slot scheduling</w:t>
      </w:r>
      <w:r w:rsidRPr="0063694A">
        <w:rPr>
          <w:b/>
          <w:lang w:eastAsia="ja-JP"/>
        </w:rPr>
        <w:t>,</w:t>
      </w:r>
      <w:r>
        <w:rPr>
          <w:rFonts w:hint="eastAsia"/>
          <w:b/>
          <w:lang w:eastAsia="ja-JP"/>
        </w:rPr>
        <w:t xml:space="preserve"> </w:t>
      </w:r>
      <w:r>
        <w:rPr>
          <w:b/>
          <w:lang w:eastAsia="ja-JP"/>
        </w:rPr>
        <w:t>available symbols for long-PUCCH are fully utilized even if the necessary symbols are exceeded.</w:t>
      </w:r>
    </w:p>
    <w:p w14:paraId="4E5B88A7" w14:textId="77777777" w:rsidR="00EE4DDF" w:rsidRDefault="00EE4DDF" w:rsidP="00EE4DDF">
      <w:pPr>
        <w:tabs>
          <w:tab w:val="left" w:pos="4008"/>
        </w:tabs>
        <w:spacing w:before="120" w:after="120"/>
        <w:rPr>
          <w:rFonts w:hint="eastAsia"/>
          <w:b/>
          <w:lang w:eastAsia="ja-JP"/>
        </w:rPr>
      </w:pPr>
      <w:r>
        <w:rPr>
          <w:rFonts w:hint="eastAsia"/>
          <w:b/>
          <w:lang w:eastAsia="ja-JP"/>
        </w:rPr>
        <w:t>Proposal</w:t>
      </w:r>
      <w:r w:rsidRPr="00CF0779">
        <w:rPr>
          <w:rFonts w:hint="eastAsia"/>
          <w:b/>
          <w:lang w:eastAsia="ja-JP"/>
        </w:rPr>
        <w:t xml:space="preserve"> </w:t>
      </w:r>
      <w:r>
        <w:rPr>
          <w:rFonts w:hint="eastAsia"/>
          <w:b/>
          <w:lang w:eastAsia="ja-JP"/>
        </w:rPr>
        <w:t>5</w:t>
      </w:r>
      <w:r w:rsidRPr="00CF0779">
        <w:rPr>
          <w:rFonts w:hint="eastAsia"/>
          <w:b/>
          <w:lang w:eastAsia="ja-JP"/>
        </w:rPr>
        <w:t xml:space="preserve">: </w:t>
      </w:r>
      <w:r w:rsidRPr="0063694A">
        <w:rPr>
          <w:b/>
          <w:lang w:eastAsia="ja-JP"/>
        </w:rPr>
        <w:t xml:space="preserve">For </w:t>
      </w:r>
      <w:r>
        <w:rPr>
          <w:rFonts w:hint="eastAsia"/>
          <w:b/>
          <w:lang w:eastAsia="ja-JP"/>
        </w:rPr>
        <w:t>long-</w:t>
      </w:r>
      <w:r w:rsidRPr="0063694A">
        <w:rPr>
          <w:b/>
          <w:lang w:eastAsia="ja-JP"/>
        </w:rPr>
        <w:t>PUCCH</w:t>
      </w:r>
      <w:r>
        <w:rPr>
          <w:b/>
          <w:lang w:eastAsia="ja-JP"/>
        </w:rPr>
        <w:t xml:space="preserve"> of mini-slot scheduling (or non-slot scheduling)</w:t>
      </w:r>
      <w:r w:rsidRPr="0063694A">
        <w:rPr>
          <w:b/>
          <w:lang w:eastAsia="ja-JP"/>
        </w:rPr>
        <w:t>,</w:t>
      </w:r>
      <w:r>
        <w:rPr>
          <w:rFonts w:hint="eastAsia"/>
          <w:b/>
          <w:lang w:eastAsia="ja-JP"/>
        </w:rPr>
        <w:t xml:space="preserve"> </w:t>
      </w:r>
      <w:r>
        <w:rPr>
          <w:b/>
          <w:lang w:eastAsia="ja-JP"/>
        </w:rPr>
        <w:t>only required symbols are sent from any symbol and end at any symbols.</w:t>
      </w:r>
    </w:p>
    <w:p w14:paraId="4E09F2C3" w14:textId="77777777" w:rsidR="00DD2FDE" w:rsidRDefault="00DD2FDE" w:rsidP="00EE4DDF">
      <w:pPr>
        <w:tabs>
          <w:tab w:val="left" w:pos="4008"/>
        </w:tabs>
        <w:spacing w:before="120" w:after="120"/>
        <w:rPr>
          <w:b/>
          <w:lang w:eastAsia="ja-JP"/>
        </w:rPr>
      </w:pPr>
    </w:p>
    <w:p w14:paraId="754634F8" w14:textId="77777777" w:rsidR="006242E8" w:rsidRDefault="006242E8" w:rsidP="006242E8">
      <w:pPr>
        <w:pStyle w:val="1"/>
        <w:tabs>
          <w:tab w:val="num" w:pos="426"/>
        </w:tabs>
        <w:ind w:left="426" w:hanging="426"/>
        <w:rPr>
          <w:szCs w:val="36"/>
          <w:lang w:eastAsia="ja-JP"/>
        </w:rPr>
      </w:pPr>
      <w:r>
        <w:rPr>
          <w:rFonts w:hint="eastAsia"/>
          <w:szCs w:val="36"/>
          <w:lang w:eastAsia="ja-JP"/>
        </w:rPr>
        <w:t>Reference</w:t>
      </w:r>
    </w:p>
    <w:p w14:paraId="47B18A08" w14:textId="7662AA91" w:rsidR="00A454FC" w:rsidRDefault="006242E8" w:rsidP="00BE52DD">
      <w:pPr>
        <w:tabs>
          <w:tab w:val="left" w:pos="4008"/>
        </w:tabs>
        <w:spacing w:before="120" w:after="120"/>
        <w:rPr>
          <w:rFonts w:cs="Arial" w:hint="eastAsia"/>
          <w:bCs/>
          <w:lang w:eastAsia="ja-JP"/>
        </w:rPr>
      </w:pPr>
      <w:r>
        <w:rPr>
          <w:rFonts w:hint="eastAsia"/>
          <w:lang w:eastAsia="ja-JP"/>
        </w:rPr>
        <w:t xml:space="preserve">[1] </w:t>
      </w:r>
      <w:r w:rsidR="001B7C8B">
        <w:rPr>
          <w:rFonts w:cs="Arial" w:hint="eastAsia"/>
          <w:bCs/>
          <w:lang w:eastAsia="ja-JP"/>
        </w:rPr>
        <w:t>Chairman</w:t>
      </w:r>
      <w:r w:rsidR="001B7C8B">
        <w:rPr>
          <w:rFonts w:cs="Arial"/>
          <w:bCs/>
          <w:lang w:eastAsia="ja-JP"/>
        </w:rPr>
        <w:t>’</w:t>
      </w:r>
      <w:r w:rsidR="006A106B">
        <w:rPr>
          <w:rFonts w:cs="Arial" w:hint="eastAsia"/>
          <w:bCs/>
          <w:lang w:eastAsia="ja-JP"/>
        </w:rPr>
        <w:t>s note, RAN1#88</w:t>
      </w:r>
    </w:p>
    <w:p w14:paraId="1C1AD4EB" w14:textId="08BA377B" w:rsidR="00941934" w:rsidRPr="006A106B" w:rsidRDefault="00941934" w:rsidP="00BE52DD">
      <w:pPr>
        <w:tabs>
          <w:tab w:val="left" w:pos="4008"/>
        </w:tabs>
        <w:spacing w:before="120" w:after="120"/>
        <w:rPr>
          <w:rFonts w:cs="Arial"/>
          <w:bCs/>
          <w:lang w:eastAsia="ja-JP"/>
        </w:rPr>
      </w:pPr>
      <w:r>
        <w:rPr>
          <w:rFonts w:cs="Arial" w:hint="eastAsia"/>
          <w:bCs/>
          <w:lang w:eastAsia="ja-JP"/>
        </w:rPr>
        <w:t xml:space="preserve">[2] </w:t>
      </w:r>
      <w:r w:rsidRPr="00941934">
        <w:rPr>
          <w:rFonts w:cs="Arial"/>
          <w:bCs/>
          <w:lang w:eastAsia="ja-JP"/>
        </w:rPr>
        <w:t>R1-1713348</w:t>
      </w:r>
      <w:r>
        <w:rPr>
          <w:rFonts w:cs="Arial" w:hint="eastAsia"/>
          <w:bCs/>
          <w:lang w:eastAsia="ja-JP"/>
        </w:rPr>
        <w:t xml:space="preserve">, </w:t>
      </w:r>
      <w:r>
        <w:rPr>
          <w:rFonts w:cs="Arial"/>
          <w:bCs/>
          <w:lang w:eastAsia="ja-JP"/>
        </w:rPr>
        <w:t>“</w:t>
      </w:r>
      <w:r>
        <w:rPr>
          <w:rFonts w:hint="eastAsia"/>
          <w:lang w:eastAsia="ja-JP"/>
        </w:rPr>
        <w:t xml:space="preserve">Discussion on </w:t>
      </w:r>
      <w:r>
        <w:rPr>
          <w:lang w:eastAsia="ja-JP"/>
        </w:rPr>
        <w:t>support</w:t>
      </w:r>
      <w:r>
        <w:rPr>
          <w:rFonts w:hint="eastAsia"/>
          <w:lang w:eastAsia="ja-JP"/>
        </w:rPr>
        <w:t xml:space="preserve"> of long-duration NR-PUCCH over multiple slots</w:t>
      </w:r>
      <w:r>
        <w:rPr>
          <w:rFonts w:hint="eastAsia"/>
          <w:lang w:eastAsia="ja-JP"/>
        </w:rPr>
        <w:t>,</w:t>
      </w:r>
      <w:r>
        <w:rPr>
          <w:lang w:eastAsia="ja-JP"/>
        </w:rPr>
        <w:t>”</w:t>
      </w:r>
      <w:r>
        <w:rPr>
          <w:rFonts w:hint="eastAsia"/>
          <w:lang w:eastAsia="ja-JP"/>
        </w:rPr>
        <w:t xml:space="preserve"> Panasonic, RAN1#90</w:t>
      </w:r>
      <w:bookmarkStart w:id="2" w:name="_GoBack"/>
      <w:bookmarkEnd w:id="2"/>
    </w:p>
    <w:sectPr w:rsidR="00941934" w:rsidRPr="006A106B" w:rsidSect="00450631">
      <w:footerReference w:type="even" r:id="rId11"/>
      <w:footerReference w:type="default" r:id="rId1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D77EC" w14:textId="77777777" w:rsidR="001B1A88" w:rsidRDefault="001B1A88">
      <w:r>
        <w:separator/>
      </w:r>
    </w:p>
  </w:endnote>
  <w:endnote w:type="continuationSeparator" w:id="0">
    <w:p w14:paraId="61722C41" w14:textId="77777777" w:rsidR="001B1A88" w:rsidRDefault="001B1A88">
      <w:r>
        <w:continuationSeparator/>
      </w:r>
    </w:p>
  </w:endnote>
  <w:endnote w:type="continuationNotice" w:id="1">
    <w:p w14:paraId="71671212" w14:textId="77777777" w:rsidR="001B1A88" w:rsidRDefault="001B1A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D6F7A5" w14:textId="7777777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68E73275" w14:textId="77777777" w:rsidR="006A594F" w:rsidRDefault="006A594F">
    <w:pPr>
      <w:pStyle w:val="a4"/>
      <w:ind w:right="360"/>
    </w:pPr>
  </w:p>
  <w:p w14:paraId="08879138" w14:textId="77777777" w:rsidR="006A594F" w:rsidRDefault="006A594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6798DD" w14:textId="5C5C9967" w:rsidR="006A594F" w:rsidRDefault="006A594F">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41934">
      <w:rPr>
        <w:rStyle w:val="af5"/>
      </w:rPr>
      <w:t>3</w:t>
    </w:r>
    <w:r>
      <w:rPr>
        <w:rStyle w:val="af5"/>
      </w:rPr>
      <w:fldChar w:fldCharType="end"/>
    </w:r>
  </w:p>
  <w:p w14:paraId="09601681" w14:textId="77777777" w:rsidR="006A594F" w:rsidRDefault="006A594F">
    <w:pPr>
      <w:pStyle w:val="a4"/>
      <w:ind w:right="360"/>
    </w:pPr>
    <w:r>
      <w:t>3GPP</w:t>
    </w:r>
  </w:p>
  <w:p w14:paraId="464BF987" w14:textId="77777777" w:rsidR="006A594F" w:rsidRDefault="006A594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27EB4" w14:textId="77777777" w:rsidR="001B1A88" w:rsidRDefault="001B1A88">
      <w:r>
        <w:separator/>
      </w:r>
    </w:p>
  </w:footnote>
  <w:footnote w:type="continuationSeparator" w:id="0">
    <w:p w14:paraId="7860A9FC" w14:textId="77777777" w:rsidR="001B1A88" w:rsidRDefault="001B1A88">
      <w:r>
        <w:continuationSeparator/>
      </w:r>
    </w:p>
  </w:footnote>
  <w:footnote w:type="continuationNotice" w:id="1">
    <w:p w14:paraId="7B789377" w14:textId="77777777" w:rsidR="001B1A88" w:rsidRDefault="001B1A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A504C"/>
    <w:multiLevelType w:val="hybridMultilevel"/>
    <w:tmpl w:val="70AAC7B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27B764B3"/>
    <w:multiLevelType w:val="hybridMultilevel"/>
    <w:tmpl w:val="C284F4E0"/>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37F44CD3"/>
    <w:multiLevelType w:val="hybridMultilevel"/>
    <w:tmpl w:val="EC680DF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3CCC1AFE"/>
    <w:multiLevelType w:val="hybridMultilevel"/>
    <w:tmpl w:val="94CE3802"/>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8">
    <w:nsid w:val="587847F8"/>
    <w:multiLevelType w:val="hybridMultilevel"/>
    <w:tmpl w:val="F878C4C0"/>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5A5239A6"/>
    <w:multiLevelType w:val="hybridMultilevel"/>
    <w:tmpl w:val="CD140ADE"/>
    <w:lvl w:ilvl="0" w:tplc="2632B988">
      <w:start w:val="1"/>
      <w:numFmt w:val="bullet"/>
      <w:lvlText w:val="-"/>
      <w:lvlJc w:val="left"/>
      <w:pPr>
        <w:ind w:left="420" w:hanging="420"/>
      </w:pPr>
      <w:rPr>
        <w:rFonts w:ascii="Verdana" w:hAnsi="Verdana"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1">
    <w:nsid w:val="772C13EE"/>
    <w:multiLevelType w:val="multilevel"/>
    <w:tmpl w:val="D48C7CD0"/>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D5E5CBE"/>
    <w:multiLevelType w:val="hybridMultilevel"/>
    <w:tmpl w:val="5EAEB4D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13"/>
  </w:num>
  <w:num w:numId="3">
    <w:abstractNumId w:val="4"/>
  </w:num>
  <w:num w:numId="4">
    <w:abstractNumId w:val="10"/>
  </w:num>
  <w:num w:numId="5">
    <w:abstractNumId w:val="6"/>
  </w:num>
  <w:num w:numId="6">
    <w:abstractNumId w:val="7"/>
  </w:num>
  <w:num w:numId="7">
    <w:abstractNumId w:val="5"/>
  </w:num>
  <w:num w:numId="8">
    <w:abstractNumId w:val="12"/>
  </w:num>
  <w:num w:numId="9">
    <w:abstractNumId w:val="2"/>
  </w:num>
  <w:num w:numId="10">
    <w:abstractNumId w:val="9"/>
  </w:num>
  <w:num w:numId="11">
    <w:abstractNumId w:val="3"/>
  </w:num>
  <w:num w:numId="12">
    <w:abstractNumId w:val="0"/>
  </w:num>
  <w:num w:numId="13">
    <w:abstractNumId w:val="1"/>
  </w:num>
  <w:num w:numId="14">
    <w:abstractNumId w:val="8"/>
  </w:num>
  <w:num w:numId="15">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9A2"/>
    <w:rsid w:val="00005BA8"/>
    <w:rsid w:val="000071A7"/>
    <w:rsid w:val="00007483"/>
    <w:rsid w:val="00010D87"/>
    <w:rsid w:val="0001175D"/>
    <w:rsid w:val="00011D9F"/>
    <w:rsid w:val="00011F63"/>
    <w:rsid w:val="0001243D"/>
    <w:rsid w:val="00013795"/>
    <w:rsid w:val="00013CE7"/>
    <w:rsid w:val="00013E6F"/>
    <w:rsid w:val="0001480E"/>
    <w:rsid w:val="000150E7"/>
    <w:rsid w:val="00015882"/>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5192"/>
    <w:rsid w:val="00046137"/>
    <w:rsid w:val="00047669"/>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3E1D"/>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76EBE"/>
    <w:rsid w:val="000803A0"/>
    <w:rsid w:val="00081405"/>
    <w:rsid w:val="00081524"/>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81A"/>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922"/>
    <w:rsid w:val="000D1A83"/>
    <w:rsid w:val="000D1F34"/>
    <w:rsid w:val="000D2B1C"/>
    <w:rsid w:val="000D2E56"/>
    <w:rsid w:val="000D380A"/>
    <w:rsid w:val="000D3951"/>
    <w:rsid w:val="000D3BAD"/>
    <w:rsid w:val="000D3D6D"/>
    <w:rsid w:val="000D5107"/>
    <w:rsid w:val="000D59A5"/>
    <w:rsid w:val="000D6714"/>
    <w:rsid w:val="000D71D1"/>
    <w:rsid w:val="000D7999"/>
    <w:rsid w:val="000D7A9E"/>
    <w:rsid w:val="000D7B5E"/>
    <w:rsid w:val="000E00E0"/>
    <w:rsid w:val="000E06B2"/>
    <w:rsid w:val="000E0F9C"/>
    <w:rsid w:val="000E2745"/>
    <w:rsid w:val="000E28EE"/>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749"/>
    <w:rsid w:val="000F2810"/>
    <w:rsid w:val="000F29F2"/>
    <w:rsid w:val="000F31B5"/>
    <w:rsid w:val="000F36BC"/>
    <w:rsid w:val="000F3C5E"/>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2B"/>
    <w:rsid w:val="00107D5D"/>
    <w:rsid w:val="00107F2F"/>
    <w:rsid w:val="00110451"/>
    <w:rsid w:val="00111C85"/>
    <w:rsid w:val="00111ECE"/>
    <w:rsid w:val="0011297C"/>
    <w:rsid w:val="00113D82"/>
    <w:rsid w:val="00114B5E"/>
    <w:rsid w:val="0011542C"/>
    <w:rsid w:val="00115963"/>
    <w:rsid w:val="0011602B"/>
    <w:rsid w:val="001168DF"/>
    <w:rsid w:val="00116C10"/>
    <w:rsid w:val="00117194"/>
    <w:rsid w:val="00117D86"/>
    <w:rsid w:val="00117F83"/>
    <w:rsid w:val="00120603"/>
    <w:rsid w:val="001224FE"/>
    <w:rsid w:val="001227F0"/>
    <w:rsid w:val="00122C42"/>
    <w:rsid w:val="001231AE"/>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850"/>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697"/>
    <w:rsid w:val="00161756"/>
    <w:rsid w:val="001618B6"/>
    <w:rsid w:val="00162AEA"/>
    <w:rsid w:val="00162CB3"/>
    <w:rsid w:val="001632ED"/>
    <w:rsid w:val="00163BB0"/>
    <w:rsid w:val="00164571"/>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554"/>
    <w:rsid w:val="001866E9"/>
    <w:rsid w:val="00187151"/>
    <w:rsid w:val="00187695"/>
    <w:rsid w:val="00190C74"/>
    <w:rsid w:val="00191C14"/>
    <w:rsid w:val="001926EC"/>
    <w:rsid w:val="00193AA8"/>
    <w:rsid w:val="001946CC"/>
    <w:rsid w:val="00195684"/>
    <w:rsid w:val="00195842"/>
    <w:rsid w:val="00197556"/>
    <w:rsid w:val="00197E18"/>
    <w:rsid w:val="00197E31"/>
    <w:rsid w:val="001A0C7D"/>
    <w:rsid w:val="001A1581"/>
    <w:rsid w:val="001A1B24"/>
    <w:rsid w:val="001A21CC"/>
    <w:rsid w:val="001A2479"/>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A88"/>
    <w:rsid w:val="001B223C"/>
    <w:rsid w:val="001B43B1"/>
    <w:rsid w:val="001B4583"/>
    <w:rsid w:val="001B48B1"/>
    <w:rsid w:val="001B4C69"/>
    <w:rsid w:val="001B4F90"/>
    <w:rsid w:val="001B6505"/>
    <w:rsid w:val="001B7243"/>
    <w:rsid w:val="001B78D0"/>
    <w:rsid w:val="001B7952"/>
    <w:rsid w:val="001B7A83"/>
    <w:rsid w:val="001B7C8B"/>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03"/>
    <w:rsid w:val="001E03AD"/>
    <w:rsid w:val="001E04FD"/>
    <w:rsid w:val="001E0C3D"/>
    <w:rsid w:val="001E1114"/>
    <w:rsid w:val="001E1CF2"/>
    <w:rsid w:val="001E28EB"/>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77F"/>
    <w:rsid w:val="00210FF7"/>
    <w:rsid w:val="0021118E"/>
    <w:rsid w:val="00211AD7"/>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827"/>
    <w:rsid w:val="00221B5F"/>
    <w:rsid w:val="00221CE3"/>
    <w:rsid w:val="00222369"/>
    <w:rsid w:val="00222445"/>
    <w:rsid w:val="002226F9"/>
    <w:rsid w:val="002227C2"/>
    <w:rsid w:val="00222DE4"/>
    <w:rsid w:val="00226ECE"/>
    <w:rsid w:val="0022748E"/>
    <w:rsid w:val="00230070"/>
    <w:rsid w:val="00231AF0"/>
    <w:rsid w:val="00233541"/>
    <w:rsid w:val="00234680"/>
    <w:rsid w:val="00234923"/>
    <w:rsid w:val="00234ACA"/>
    <w:rsid w:val="002352CB"/>
    <w:rsid w:val="0023535F"/>
    <w:rsid w:val="00235B67"/>
    <w:rsid w:val="002368D5"/>
    <w:rsid w:val="002374E2"/>
    <w:rsid w:val="0023757B"/>
    <w:rsid w:val="00237725"/>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46D5"/>
    <w:rsid w:val="00254D0A"/>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F94"/>
    <w:rsid w:val="002676D3"/>
    <w:rsid w:val="00267727"/>
    <w:rsid w:val="00267789"/>
    <w:rsid w:val="0027062E"/>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19E"/>
    <w:rsid w:val="002877FB"/>
    <w:rsid w:val="00287A0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00B"/>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7C8"/>
    <w:rsid w:val="002C1CE6"/>
    <w:rsid w:val="002C208A"/>
    <w:rsid w:val="002C27D6"/>
    <w:rsid w:val="002C32AD"/>
    <w:rsid w:val="002C3326"/>
    <w:rsid w:val="002C3343"/>
    <w:rsid w:val="002C3D44"/>
    <w:rsid w:val="002C4466"/>
    <w:rsid w:val="002C4BDE"/>
    <w:rsid w:val="002C595E"/>
    <w:rsid w:val="002C5B49"/>
    <w:rsid w:val="002C7DA3"/>
    <w:rsid w:val="002D01A0"/>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410"/>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4A0"/>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97A"/>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17D0E"/>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004"/>
    <w:rsid w:val="003265CB"/>
    <w:rsid w:val="0032688B"/>
    <w:rsid w:val="00326A0A"/>
    <w:rsid w:val="00327307"/>
    <w:rsid w:val="003275D4"/>
    <w:rsid w:val="00327A93"/>
    <w:rsid w:val="00327D75"/>
    <w:rsid w:val="00327D93"/>
    <w:rsid w:val="00327F33"/>
    <w:rsid w:val="00327FA7"/>
    <w:rsid w:val="00330B9F"/>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42"/>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0ACE"/>
    <w:rsid w:val="003612FC"/>
    <w:rsid w:val="0036143D"/>
    <w:rsid w:val="00361689"/>
    <w:rsid w:val="003619F3"/>
    <w:rsid w:val="00361F1A"/>
    <w:rsid w:val="0036204C"/>
    <w:rsid w:val="00362933"/>
    <w:rsid w:val="00362ED2"/>
    <w:rsid w:val="00365954"/>
    <w:rsid w:val="00367C06"/>
    <w:rsid w:val="0037064E"/>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76CAC"/>
    <w:rsid w:val="00377E5F"/>
    <w:rsid w:val="0038015E"/>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2DC"/>
    <w:rsid w:val="003925D2"/>
    <w:rsid w:val="00392A34"/>
    <w:rsid w:val="00392CAB"/>
    <w:rsid w:val="00393011"/>
    <w:rsid w:val="00393E22"/>
    <w:rsid w:val="00394005"/>
    <w:rsid w:val="003945F8"/>
    <w:rsid w:val="00395564"/>
    <w:rsid w:val="00396027"/>
    <w:rsid w:val="00396ACE"/>
    <w:rsid w:val="003978C7"/>
    <w:rsid w:val="003A0CD4"/>
    <w:rsid w:val="003A1523"/>
    <w:rsid w:val="003A1785"/>
    <w:rsid w:val="003A257F"/>
    <w:rsid w:val="003A2A79"/>
    <w:rsid w:val="003A2D03"/>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205"/>
    <w:rsid w:val="003B2D20"/>
    <w:rsid w:val="003B359C"/>
    <w:rsid w:val="003B3B29"/>
    <w:rsid w:val="003B3C24"/>
    <w:rsid w:val="003B481A"/>
    <w:rsid w:val="003B5702"/>
    <w:rsid w:val="003B59F4"/>
    <w:rsid w:val="003B5BAA"/>
    <w:rsid w:val="003B64AF"/>
    <w:rsid w:val="003B6E44"/>
    <w:rsid w:val="003B6FC4"/>
    <w:rsid w:val="003B7211"/>
    <w:rsid w:val="003B7A7C"/>
    <w:rsid w:val="003C00B0"/>
    <w:rsid w:val="003C062C"/>
    <w:rsid w:val="003C0D86"/>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1D28"/>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268"/>
    <w:rsid w:val="003F23C5"/>
    <w:rsid w:val="003F28C6"/>
    <w:rsid w:val="003F330C"/>
    <w:rsid w:val="003F3D28"/>
    <w:rsid w:val="003F489A"/>
    <w:rsid w:val="003F49B3"/>
    <w:rsid w:val="003F4CE9"/>
    <w:rsid w:val="003F50B7"/>
    <w:rsid w:val="003F54FE"/>
    <w:rsid w:val="003F6F52"/>
    <w:rsid w:val="003F7C34"/>
    <w:rsid w:val="00400695"/>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62"/>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1704"/>
    <w:rsid w:val="004221F2"/>
    <w:rsid w:val="00422760"/>
    <w:rsid w:val="0042299B"/>
    <w:rsid w:val="00422A10"/>
    <w:rsid w:val="0042368F"/>
    <w:rsid w:val="00423CAA"/>
    <w:rsid w:val="00425242"/>
    <w:rsid w:val="004258B3"/>
    <w:rsid w:val="004258BD"/>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B08"/>
    <w:rsid w:val="004465F8"/>
    <w:rsid w:val="0044673D"/>
    <w:rsid w:val="00446D1B"/>
    <w:rsid w:val="00446DF7"/>
    <w:rsid w:val="0044749B"/>
    <w:rsid w:val="00447A4E"/>
    <w:rsid w:val="00447D01"/>
    <w:rsid w:val="00447DEF"/>
    <w:rsid w:val="00450370"/>
    <w:rsid w:val="004504E9"/>
    <w:rsid w:val="00450631"/>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67D79"/>
    <w:rsid w:val="004708FE"/>
    <w:rsid w:val="00470BFF"/>
    <w:rsid w:val="00471CC5"/>
    <w:rsid w:val="004720AA"/>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37"/>
    <w:rsid w:val="00485CDE"/>
    <w:rsid w:val="004862CD"/>
    <w:rsid w:val="00486A50"/>
    <w:rsid w:val="00486E13"/>
    <w:rsid w:val="00486E6A"/>
    <w:rsid w:val="004919CF"/>
    <w:rsid w:val="00491C0C"/>
    <w:rsid w:val="00491F76"/>
    <w:rsid w:val="00492595"/>
    <w:rsid w:val="004927C1"/>
    <w:rsid w:val="00492A94"/>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5A7"/>
    <w:rsid w:val="004B76CA"/>
    <w:rsid w:val="004C0D98"/>
    <w:rsid w:val="004C200F"/>
    <w:rsid w:val="004C202E"/>
    <w:rsid w:val="004C29EE"/>
    <w:rsid w:val="004C33E9"/>
    <w:rsid w:val="004C347B"/>
    <w:rsid w:val="004C3A0B"/>
    <w:rsid w:val="004C3B6D"/>
    <w:rsid w:val="004C3BC4"/>
    <w:rsid w:val="004C519B"/>
    <w:rsid w:val="004C54CE"/>
    <w:rsid w:val="004C5DD0"/>
    <w:rsid w:val="004C61BC"/>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6E1F"/>
    <w:rsid w:val="004D6F99"/>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7427"/>
    <w:rsid w:val="004E77DD"/>
    <w:rsid w:val="004E7F59"/>
    <w:rsid w:val="004F0749"/>
    <w:rsid w:val="004F0E6B"/>
    <w:rsid w:val="004F230C"/>
    <w:rsid w:val="004F285D"/>
    <w:rsid w:val="004F28E8"/>
    <w:rsid w:val="004F331D"/>
    <w:rsid w:val="004F3C98"/>
    <w:rsid w:val="004F3EF7"/>
    <w:rsid w:val="004F437A"/>
    <w:rsid w:val="004F51BB"/>
    <w:rsid w:val="004F6165"/>
    <w:rsid w:val="004F6C47"/>
    <w:rsid w:val="004F7665"/>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549E"/>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3AC"/>
    <w:rsid w:val="00533999"/>
    <w:rsid w:val="00533D97"/>
    <w:rsid w:val="00533E71"/>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905"/>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0982"/>
    <w:rsid w:val="0056240D"/>
    <w:rsid w:val="00562864"/>
    <w:rsid w:val="00562D2E"/>
    <w:rsid w:val="0056453F"/>
    <w:rsid w:val="00564E2B"/>
    <w:rsid w:val="00565D97"/>
    <w:rsid w:val="00565F2F"/>
    <w:rsid w:val="0056611B"/>
    <w:rsid w:val="00567D33"/>
    <w:rsid w:val="00570C2B"/>
    <w:rsid w:val="005710D1"/>
    <w:rsid w:val="005716D6"/>
    <w:rsid w:val="005728C4"/>
    <w:rsid w:val="00572EDC"/>
    <w:rsid w:val="00573284"/>
    <w:rsid w:val="00574631"/>
    <w:rsid w:val="005746F0"/>
    <w:rsid w:val="005749D0"/>
    <w:rsid w:val="005769C9"/>
    <w:rsid w:val="00576BF9"/>
    <w:rsid w:val="005773DA"/>
    <w:rsid w:val="00580240"/>
    <w:rsid w:val="005804F1"/>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3E8"/>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846"/>
    <w:rsid w:val="00596108"/>
    <w:rsid w:val="005961E2"/>
    <w:rsid w:val="0059629C"/>
    <w:rsid w:val="00596481"/>
    <w:rsid w:val="00597BF8"/>
    <w:rsid w:val="005A004D"/>
    <w:rsid w:val="005A06C7"/>
    <w:rsid w:val="005A07CA"/>
    <w:rsid w:val="005A1AF8"/>
    <w:rsid w:val="005A1CEF"/>
    <w:rsid w:val="005A244C"/>
    <w:rsid w:val="005A2A69"/>
    <w:rsid w:val="005A30CD"/>
    <w:rsid w:val="005A33D3"/>
    <w:rsid w:val="005A3D84"/>
    <w:rsid w:val="005A4B10"/>
    <w:rsid w:val="005A5447"/>
    <w:rsid w:val="005A5538"/>
    <w:rsid w:val="005A66D2"/>
    <w:rsid w:val="005A7A11"/>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1EB2"/>
    <w:rsid w:val="005D260C"/>
    <w:rsid w:val="005D27CC"/>
    <w:rsid w:val="005D35C0"/>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2F10"/>
    <w:rsid w:val="005F3653"/>
    <w:rsid w:val="005F3B5E"/>
    <w:rsid w:val="005F3C62"/>
    <w:rsid w:val="005F41AF"/>
    <w:rsid w:val="005F45C1"/>
    <w:rsid w:val="005F4E29"/>
    <w:rsid w:val="005F6091"/>
    <w:rsid w:val="005F639A"/>
    <w:rsid w:val="005F6652"/>
    <w:rsid w:val="005F6DB2"/>
    <w:rsid w:val="005F6FB8"/>
    <w:rsid w:val="005F723B"/>
    <w:rsid w:val="005F736D"/>
    <w:rsid w:val="005F7AB2"/>
    <w:rsid w:val="0060042B"/>
    <w:rsid w:val="006004DC"/>
    <w:rsid w:val="006006A7"/>
    <w:rsid w:val="00600972"/>
    <w:rsid w:val="006010C3"/>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448"/>
    <w:rsid w:val="00616572"/>
    <w:rsid w:val="00616D43"/>
    <w:rsid w:val="006170DE"/>
    <w:rsid w:val="00617598"/>
    <w:rsid w:val="00617722"/>
    <w:rsid w:val="0061780E"/>
    <w:rsid w:val="00621BA1"/>
    <w:rsid w:val="006221B2"/>
    <w:rsid w:val="00622225"/>
    <w:rsid w:val="006224DE"/>
    <w:rsid w:val="006226E4"/>
    <w:rsid w:val="0062411E"/>
    <w:rsid w:val="006242E8"/>
    <w:rsid w:val="0062513F"/>
    <w:rsid w:val="00625369"/>
    <w:rsid w:val="006253FE"/>
    <w:rsid w:val="00625A2D"/>
    <w:rsid w:val="0062623E"/>
    <w:rsid w:val="00626313"/>
    <w:rsid w:val="0062743B"/>
    <w:rsid w:val="00627C1F"/>
    <w:rsid w:val="006300B6"/>
    <w:rsid w:val="0063101D"/>
    <w:rsid w:val="0063124C"/>
    <w:rsid w:val="00631882"/>
    <w:rsid w:val="00631A95"/>
    <w:rsid w:val="00631D2C"/>
    <w:rsid w:val="00632F59"/>
    <w:rsid w:val="0063393B"/>
    <w:rsid w:val="00633BC0"/>
    <w:rsid w:val="006348C9"/>
    <w:rsid w:val="0063499C"/>
    <w:rsid w:val="00635C58"/>
    <w:rsid w:val="0063694A"/>
    <w:rsid w:val="00637797"/>
    <w:rsid w:val="006377BF"/>
    <w:rsid w:val="006379C6"/>
    <w:rsid w:val="00637D4A"/>
    <w:rsid w:val="00640CD6"/>
    <w:rsid w:val="006411DC"/>
    <w:rsid w:val="006413BC"/>
    <w:rsid w:val="006420FA"/>
    <w:rsid w:val="0064228B"/>
    <w:rsid w:val="0064276F"/>
    <w:rsid w:val="00642F94"/>
    <w:rsid w:val="0064310E"/>
    <w:rsid w:val="00643DC8"/>
    <w:rsid w:val="00643F49"/>
    <w:rsid w:val="006450F7"/>
    <w:rsid w:val="00645468"/>
    <w:rsid w:val="006454C8"/>
    <w:rsid w:val="006455D9"/>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3B2"/>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270"/>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4368"/>
    <w:rsid w:val="00685B8E"/>
    <w:rsid w:val="00686005"/>
    <w:rsid w:val="006867E0"/>
    <w:rsid w:val="006868D4"/>
    <w:rsid w:val="00686D6D"/>
    <w:rsid w:val="00687159"/>
    <w:rsid w:val="00687CD6"/>
    <w:rsid w:val="00691321"/>
    <w:rsid w:val="00691D32"/>
    <w:rsid w:val="0069337F"/>
    <w:rsid w:val="006934D1"/>
    <w:rsid w:val="006938DA"/>
    <w:rsid w:val="00693DD0"/>
    <w:rsid w:val="00694A2B"/>
    <w:rsid w:val="00694CBA"/>
    <w:rsid w:val="006950B1"/>
    <w:rsid w:val="006951CF"/>
    <w:rsid w:val="00695C91"/>
    <w:rsid w:val="00695E67"/>
    <w:rsid w:val="0069734E"/>
    <w:rsid w:val="006976AD"/>
    <w:rsid w:val="00697EA8"/>
    <w:rsid w:val="006A046A"/>
    <w:rsid w:val="006A0B5D"/>
    <w:rsid w:val="006A0B90"/>
    <w:rsid w:val="006A106B"/>
    <w:rsid w:val="006A1911"/>
    <w:rsid w:val="006A2B7B"/>
    <w:rsid w:val="006A2D4C"/>
    <w:rsid w:val="006A3BE4"/>
    <w:rsid w:val="006A4913"/>
    <w:rsid w:val="006A4C31"/>
    <w:rsid w:val="006A4FA7"/>
    <w:rsid w:val="006A57DA"/>
    <w:rsid w:val="006A594F"/>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DE9"/>
    <w:rsid w:val="006C08F9"/>
    <w:rsid w:val="006C17FB"/>
    <w:rsid w:val="006C1AA4"/>
    <w:rsid w:val="006C1DFE"/>
    <w:rsid w:val="006C1EC5"/>
    <w:rsid w:val="006C292F"/>
    <w:rsid w:val="006C335D"/>
    <w:rsid w:val="006C3473"/>
    <w:rsid w:val="006C3CB8"/>
    <w:rsid w:val="006C45AD"/>
    <w:rsid w:val="006C4CF9"/>
    <w:rsid w:val="006C4D46"/>
    <w:rsid w:val="006C537B"/>
    <w:rsid w:val="006C5954"/>
    <w:rsid w:val="006C5F7B"/>
    <w:rsid w:val="006C6025"/>
    <w:rsid w:val="006C6A73"/>
    <w:rsid w:val="006C7546"/>
    <w:rsid w:val="006C762E"/>
    <w:rsid w:val="006C76CE"/>
    <w:rsid w:val="006C7A0A"/>
    <w:rsid w:val="006C7F5B"/>
    <w:rsid w:val="006D0C2F"/>
    <w:rsid w:val="006D0E62"/>
    <w:rsid w:val="006D18B5"/>
    <w:rsid w:val="006D254D"/>
    <w:rsid w:val="006D271C"/>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445A"/>
    <w:rsid w:val="006E5219"/>
    <w:rsid w:val="006E5D3C"/>
    <w:rsid w:val="006E64D5"/>
    <w:rsid w:val="006E6C55"/>
    <w:rsid w:val="006E7617"/>
    <w:rsid w:val="006E779C"/>
    <w:rsid w:val="006E7DDA"/>
    <w:rsid w:val="006F0382"/>
    <w:rsid w:val="006F0829"/>
    <w:rsid w:val="006F0F1C"/>
    <w:rsid w:val="006F1DE9"/>
    <w:rsid w:val="006F3060"/>
    <w:rsid w:val="006F3B59"/>
    <w:rsid w:val="006F3DDE"/>
    <w:rsid w:val="006F4963"/>
    <w:rsid w:val="006F51AA"/>
    <w:rsid w:val="006F60E8"/>
    <w:rsid w:val="006F68ED"/>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6ABB"/>
    <w:rsid w:val="00727EBC"/>
    <w:rsid w:val="00730563"/>
    <w:rsid w:val="0073065D"/>
    <w:rsid w:val="00732408"/>
    <w:rsid w:val="00732783"/>
    <w:rsid w:val="00732B88"/>
    <w:rsid w:val="007333CA"/>
    <w:rsid w:val="007334AC"/>
    <w:rsid w:val="00735195"/>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740C"/>
    <w:rsid w:val="00780256"/>
    <w:rsid w:val="007802BA"/>
    <w:rsid w:val="007804A5"/>
    <w:rsid w:val="00780679"/>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922"/>
    <w:rsid w:val="007969FE"/>
    <w:rsid w:val="007A01B2"/>
    <w:rsid w:val="007A02D1"/>
    <w:rsid w:val="007A0613"/>
    <w:rsid w:val="007A11CB"/>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5C47"/>
    <w:rsid w:val="007B5FED"/>
    <w:rsid w:val="007B6595"/>
    <w:rsid w:val="007B70A0"/>
    <w:rsid w:val="007B74D9"/>
    <w:rsid w:val="007B7A56"/>
    <w:rsid w:val="007B7E87"/>
    <w:rsid w:val="007C02F4"/>
    <w:rsid w:val="007C0930"/>
    <w:rsid w:val="007C0E1C"/>
    <w:rsid w:val="007C10D0"/>
    <w:rsid w:val="007C15DD"/>
    <w:rsid w:val="007C18C8"/>
    <w:rsid w:val="007C2774"/>
    <w:rsid w:val="007C288A"/>
    <w:rsid w:val="007C2A09"/>
    <w:rsid w:val="007C2B0D"/>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D7D2C"/>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5E8"/>
    <w:rsid w:val="007F39E5"/>
    <w:rsid w:val="007F3B88"/>
    <w:rsid w:val="007F3F72"/>
    <w:rsid w:val="007F45BF"/>
    <w:rsid w:val="007F495A"/>
    <w:rsid w:val="007F4B9E"/>
    <w:rsid w:val="007F53AC"/>
    <w:rsid w:val="007F5C52"/>
    <w:rsid w:val="007F65F4"/>
    <w:rsid w:val="007F75D1"/>
    <w:rsid w:val="007F7B35"/>
    <w:rsid w:val="0080044D"/>
    <w:rsid w:val="008008FC"/>
    <w:rsid w:val="00800A54"/>
    <w:rsid w:val="00800B54"/>
    <w:rsid w:val="00801411"/>
    <w:rsid w:val="0080211F"/>
    <w:rsid w:val="008021DD"/>
    <w:rsid w:val="0080301C"/>
    <w:rsid w:val="00803337"/>
    <w:rsid w:val="0080349C"/>
    <w:rsid w:val="00803BED"/>
    <w:rsid w:val="008044A1"/>
    <w:rsid w:val="00804F04"/>
    <w:rsid w:val="00805037"/>
    <w:rsid w:val="0080535C"/>
    <w:rsid w:val="00806200"/>
    <w:rsid w:val="008069D9"/>
    <w:rsid w:val="00807DE2"/>
    <w:rsid w:val="00810955"/>
    <w:rsid w:val="00810DFC"/>
    <w:rsid w:val="008111C7"/>
    <w:rsid w:val="00811730"/>
    <w:rsid w:val="00811945"/>
    <w:rsid w:val="00811CDE"/>
    <w:rsid w:val="0081369B"/>
    <w:rsid w:val="00813C47"/>
    <w:rsid w:val="0081471A"/>
    <w:rsid w:val="0081489D"/>
    <w:rsid w:val="00814C8F"/>
    <w:rsid w:val="00814D5B"/>
    <w:rsid w:val="008155F3"/>
    <w:rsid w:val="008157A4"/>
    <w:rsid w:val="00816174"/>
    <w:rsid w:val="0081664B"/>
    <w:rsid w:val="008166DF"/>
    <w:rsid w:val="00817EEB"/>
    <w:rsid w:val="00820029"/>
    <w:rsid w:val="00820966"/>
    <w:rsid w:val="00820B86"/>
    <w:rsid w:val="0082121C"/>
    <w:rsid w:val="008220CA"/>
    <w:rsid w:val="0082228A"/>
    <w:rsid w:val="008225F3"/>
    <w:rsid w:val="00822AB9"/>
    <w:rsid w:val="00822C35"/>
    <w:rsid w:val="0082376A"/>
    <w:rsid w:val="00823D46"/>
    <w:rsid w:val="0082482C"/>
    <w:rsid w:val="00824922"/>
    <w:rsid w:val="00824FF7"/>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645"/>
    <w:rsid w:val="00841BDE"/>
    <w:rsid w:val="00841F07"/>
    <w:rsid w:val="00842A7B"/>
    <w:rsid w:val="00842EF7"/>
    <w:rsid w:val="008432ED"/>
    <w:rsid w:val="0084379B"/>
    <w:rsid w:val="00844660"/>
    <w:rsid w:val="00844C65"/>
    <w:rsid w:val="008460B0"/>
    <w:rsid w:val="008466B3"/>
    <w:rsid w:val="0084762B"/>
    <w:rsid w:val="00847F13"/>
    <w:rsid w:val="0085014F"/>
    <w:rsid w:val="00850537"/>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3567"/>
    <w:rsid w:val="008648AC"/>
    <w:rsid w:val="00864D62"/>
    <w:rsid w:val="0086514F"/>
    <w:rsid w:val="00865421"/>
    <w:rsid w:val="00865497"/>
    <w:rsid w:val="008654A5"/>
    <w:rsid w:val="00865B62"/>
    <w:rsid w:val="00865C70"/>
    <w:rsid w:val="00866894"/>
    <w:rsid w:val="00866C92"/>
    <w:rsid w:val="00867303"/>
    <w:rsid w:val="008706DB"/>
    <w:rsid w:val="008708DB"/>
    <w:rsid w:val="00870BBF"/>
    <w:rsid w:val="008710B4"/>
    <w:rsid w:val="0087118B"/>
    <w:rsid w:val="0087165B"/>
    <w:rsid w:val="00871D37"/>
    <w:rsid w:val="008723FF"/>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072"/>
    <w:rsid w:val="0089212F"/>
    <w:rsid w:val="00892F00"/>
    <w:rsid w:val="00893D9D"/>
    <w:rsid w:val="0089428F"/>
    <w:rsid w:val="00894D70"/>
    <w:rsid w:val="0089510F"/>
    <w:rsid w:val="00895412"/>
    <w:rsid w:val="008959F2"/>
    <w:rsid w:val="00895E07"/>
    <w:rsid w:val="0089621C"/>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49F"/>
    <w:rsid w:val="008B0B54"/>
    <w:rsid w:val="008B1241"/>
    <w:rsid w:val="008B224C"/>
    <w:rsid w:val="008B24A1"/>
    <w:rsid w:val="008B2CC5"/>
    <w:rsid w:val="008B3FB9"/>
    <w:rsid w:val="008B4253"/>
    <w:rsid w:val="008B4567"/>
    <w:rsid w:val="008B4B23"/>
    <w:rsid w:val="008B4DC1"/>
    <w:rsid w:val="008B5997"/>
    <w:rsid w:val="008B5999"/>
    <w:rsid w:val="008B5F4E"/>
    <w:rsid w:val="008B6B9D"/>
    <w:rsid w:val="008B7147"/>
    <w:rsid w:val="008B7ECA"/>
    <w:rsid w:val="008C0672"/>
    <w:rsid w:val="008C17FF"/>
    <w:rsid w:val="008C1838"/>
    <w:rsid w:val="008C1CCF"/>
    <w:rsid w:val="008C210E"/>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630"/>
    <w:rsid w:val="008E0D9F"/>
    <w:rsid w:val="008E0DC7"/>
    <w:rsid w:val="008E101F"/>
    <w:rsid w:val="008E1341"/>
    <w:rsid w:val="008E1E20"/>
    <w:rsid w:val="008E2195"/>
    <w:rsid w:val="008E2281"/>
    <w:rsid w:val="008E39CA"/>
    <w:rsid w:val="008E3C3D"/>
    <w:rsid w:val="008E5685"/>
    <w:rsid w:val="008E691A"/>
    <w:rsid w:val="008E711A"/>
    <w:rsid w:val="008F0670"/>
    <w:rsid w:val="008F0724"/>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07BF3"/>
    <w:rsid w:val="00907E94"/>
    <w:rsid w:val="00910A04"/>
    <w:rsid w:val="00910EBE"/>
    <w:rsid w:val="00911A2A"/>
    <w:rsid w:val="00913135"/>
    <w:rsid w:val="009157DF"/>
    <w:rsid w:val="009157F1"/>
    <w:rsid w:val="009158C7"/>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4A1"/>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934"/>
    <w:rsid w:val="00941D27"/>
    <w:rsid w:val="009423CE"/>
    <w:rsid w:val="009423D4"/>
    <w:rsid w:val="00942466"/>
    <w:rsid w:val="009426B0"/>
    <w:rsid w:val="009432FF"/>
    <w:rsid w:val="00943715"/>
    <w:rsid w:val="00944376"/>
    <w:rsid w:val="0094474D"/>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B81"/>
    <w:rsid w:val="00970FFA"/>
    <w:rsid w:val="00971132"/>
    <w:rsid w:val="00971BEC"/>
    <w:rsid w:val="00972CCB"/>
    <w:rsid w:val="00972CE6"/>
    <w:rsid w:val="00973DA9"/>
    <w:rsid w:val="009761D8"/>
    <w:rsid w:val="00976842"/>
    <w:rsid w:val="00976AC1"/>
    <w:rsid w:val="00976F61"/>
    <w:rsid w:val="0097775D"/>
    <w:rsid w:val="00981048"/>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D31"/>
    <w:rsid w:val="00993DF6"/>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173D"/>
    <w:rsid w:val="009D1B06"/>
    <w:rsid w:val="009D2429"/>
    <w:rsid w:val="009D2E5E"/>
    <w:rsid w:val="009D40B7"/>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1DC2"/>
    <w:rsid w:val="009E2650"/>
    <w:rsid w:val="009E28AA"/>
    <w:rsid w:val="009E2A77"/>
    <w:rsid w:val="009E2AEE"/>
    <w:rsid w:val="009E3ED0"/>
    <w:rsid w:val="009E5113"/>
    <w:rsid w:val="009E55D1"/>
    <w:rsid w:val="009E590A"/>
    <w:rsid w:val="009E5DE6"/>
    <w:rsid w:val="009E6156"/>
    <w:rsid w:val="009E6808"/>
    <w:rsid w:val="009E6C20"/>
    <w:rsid w:val="009E6EBC"/>
    <w:rsid w:val="009E72D6"/>
    <w:rsid w:val="009E760E"/>
    <w:rsid w:val="009E7745"/>
    <w:rsid w:val="009E7CB4"/>
    <w:rsid w:val="009F00CD"/>
    <w:rsid w:val="009F0499"/>
    <w:rsid w:val="009F0711"/>
    <w:rsid w:val="009F11A7"/>
    <w:rsid w:val="009F29D7"/>
    <w:rsid w:val="009F2BB5"/>
    <w:rsid w:val="009F3513"/>
    <w:rsid w:val="009F3FB9"/>
    <w:rsid w:val="009F40CE"/>
    <w:rsid w:val="009F4774"/>
    <w:rsid w:val="009F5056"/>
    <w:rsid w:val="009F5F1F"/>
    <w:rsid w:val="009F7DD0"/>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69AD"/>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4FC"/>
    <w:rsid w:val="00A4572A"/>
    <w:rsid w:val="00A45A63"/>
    <w:rsid w:val="00A4660B"/>
    <w:rsid w:val="00A470AA"/>
    <w:rsid w:val="00A47595"/>
    <w:rsid w:val="00A47DE0"/>
    <w:rsid w:val="00A501DE"/>
    <w:rsid w:val="00A50350"/>
    <w:rsid w:val="00A505BF"/>
    <w:rsid w:val="00A505DD"/>
    <w:rsid w:val="00A51204"/>
    <w:rsid w:val="00A517AA"/>
    <w:rsid w:val="00A51F19"/>
    <w:rsid w:val="00A5218D"/>
    <w:rsid w:val="00A52F0B"/>
    <w:rsid w:val="00A531F2"/>
    <w:rsid w:val="00A5339E"/>
    <w:rsid w:val="00A53676"/>
    <w:rsid w:val="00A53D02"/>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66DBE"/>
    <w:rsid w:val="00A7047E"/>
    <w:rsid w:val="00A70DF9"/>
    <w:rsid w:val="00A71177"/>
    <w:rsid w:val="00A712D3"/>
    <w:rsid w:val="00A72643"/>
    <w:rsid w:val="00A72F19"/>
    <w:rsid w:val="00A73486"/>
    <w:rsid w:val="00A73D68"/>
    <w:rsid w:val="00A74491"/>
    <w:rsid w:val="00A75456"/>
    <w:rsid w:val="00A767F1"/>
    <w:rsid w:val="00A8086E"/>
    <w:rsid w:val="00A80B98"/>
    <w:rsid w:val="00A810F1"/>
    <w:rsid w:val="00A81773"/>
    <w:rsid w:val="00A81C3B"/>
    <w:rsid w:val="00A82816"/>
    <w:rsid w:val="00A82C0E"/>
    <w:rsid w:val="00A82CDC"/>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6AF5"/>
    <w:rsid w:val="00AB71CA"/>
    <w:rsid w:val="00AB73F0"/>
    <w:rsid w:val="00AB79C6"/>
    <w:rsid w:val="00AB7E1B"/>
    <w:rsid w:val="00AC0910"/>
    <w:rsid w:val="00AC0D45"/>
    <w:rsid w:val="00AC0F07"/>
    <w:rsid w:val="00AC2094"/>
    <w:rsid w:val="00AC2231"/>
    <w:rsid w:val="00AC239F"/>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1753"/>
    <w:rsid w:val="00AD239C"/>
    <w:rsid w:val="00AD28B7"/>
    <w:rsid w:val="00AD2ADB"/>
    <w:rsid w:val="00AD2D8B"/>
    <w:rsid w:val="00AD32D9"/>
    <w:rsid w:val="00AD3674"/>
    <w:rsid w:val="00AD3F88"/>
    <w:rsid w:val="00AD450B"/>
    <w:rsid w:val="00AD54EC"/>
    <w:rsid w:val="00AD5507"/>
    <w:rsid w:val="00AD5989"/>
    <w:rsid w:val="00AD5C88"/>
    <w:rsid w:val="00AD6083"/>
    <w:rsid w:val="00AD7778"/>
    <w:rsid w:val="00AD7F3E"/>
    <w:rsid w:val="00AE03AD"/>
    <w:rsid w:val="00AE1009"/>
    <w:rsid w:val="00AE1696"/>
    <w:rsid w:val="00AE1BA6"/>
    <w:rsid w:val="00AE1EDC"/>
    <w:rsid w:val="00AE1F79"/>
    <w:rsid w:val="00AE2702"/>
    <w:rsid w:val="00AE2AD0"/>
    <w:rsid w:val="00AE3425"/>
    <w:rsid w:val="00AE38E5"/>
    <w:rsid w:val="00AE394C"/>
    <w:rsid w:val="00AE40E0"/>
    <w:rsid w:val="00AE4A33"/>
    <w:rsid w:val="00AE610A"/>
    <w:rsid w:val="00AE745B"/>
    <w:rsid w:val="00AF0202"/>
    <w:rsid w:val="00AF05AB"/>
    <w:rsid w:val="00AF08A6"/>
    <w:rsid w:val="00AF254A"/>
    <w:rsid w:val="00AF3091"/>
    <w:rsid w:val="00AF321A"/>
    <w:rsid w:val="00AF33B2"/>
    <w:rsid w:val="00AF3419"/>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0E60"/>
    <w:rsid w:val="00B136CD"/>
    <w:rsid w:val="00B14B8E"/>
    <w:rsid w:val="00B14FB1"/>
    <w:rsid w:val="00B155F7"/>
    <w:rsid w:val="00B15ED6"/>
    <w:rsid w:val="00B16988"/>
    <w:rsid w:val="00B1755C"/>
    <w:rsid w:val="00B17815"/>
    <w:rsid w:val="00B17EF2"/>
    <w:rsid w:val="00B2028B"/>
    <w:rsid w:val="00B213D6"/>
    <w:rsid w:val="00B21B9C"/>
    <w:rsid w:val="00B2286B"/>
    <w:rsid w:val="00B22DB9"/>
    <w:rsid w:val="00B230A1"/>
    <w:rsid w:val="00B23914"/>
    <w:rsid w:val="00B23C27"/>
    <w:rsid w:val="00B24828"/>
    <w:rsid w:val="00B24BA6"/>
    <w:rsid w:val="00B24D74"/>
    <w:rsid w:val="00B2507F"/>
    <w:rsid w:val="00B25436"/>
    <w:rsid w:val="00B25489"/>
    <w:rsid w:val="00B25F82"/>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114"/>
    <w:rsid w:val="00B346A2"/>
    <w:rsid w:val="00B346CB"/>
    <w:rsid w:val="00B3545D"/>
    <w:rsid w:val="00B36A0A"/>
    <w:rsid w:val="00B371F4"/>
    <w:rsid w:val="00B376C0"/>
    <w:rsid w:val="00B40956"/>
    <w:rsid w:val="00B4097E"/>
    <w:rsid w:val="00B40D91"/>
    <w:rsid w:val="00B40F81"/>
    <w:rsid w:val="00B415F6"/>
    <w:rsid w:val="00B4164D"/>
    <w:rsid w:val="00B41CED"/>
    <w:rsid w:val="00B439D4"/>
    <w:rsid w:val="00B4589A"/>
    <w:rsid w:val="00B47369"/>
    <w:rsid w:val="00B474A0"/>
    <w:rsid w:val="00B47B30"/>
    <w:rsid w:val="00B500E8"/>
    <w:rsid w:val="00B50311"/>
    <w:rsid w:val="00B53011"/>
    <w:rsid w:val="00B54305"/>
    <w:rsid w:val="00B54834"/>
    <w:rsid w:val="00B54849"/>
    <w:rsid w:val="00B552E4"/>
    <w:rsid w:val="00B555A5"/>
    <w:rsid w:val="00B556BF"/>
    <w:rsid w:val="00B55861"/>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3B45"/>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4B23"/>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600"/>
    <w:rsid w:val="00BA7684"/>
    <w:rsid w:val="00BA7880"/>
    <w:rsid w:val="00BB0517"/>
    <w:rsid w:val="00BB0699"/>
    <w:rsid w:val="00BB06F9"/>
    <w:rsid w:val="00BB090F"/>
    <w:rsid w:val="00BB099D"/>
    <w:rsid w:val="00BB0BB0"/>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1EF"/>
    <w:rsid w:val="00BC63AB"/>
    <w:rsid w:val="00BC6671"/>
    <w:rsid w:val="00BC6956"/>
    <w:rsid w:val="00BC6A7F"/>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0D23"/>
    <w:rsid w:val="00BE30AC"/>
    <w:rsid w:val="00BE3255"/>
    <w:rsid w:val="00BE3BF4"/>
    <w:rsid w:val="00BE52DD"/>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46D6"/>
    <w:rsid w:val="00BF59E3"/>
    <w:rsid w:val="00BF5C1D"/>
    <w:rsid w:val="00BF65FA"/>
    <w:rsid w:val="00BF6904"/>
    <w:rsid w:val="00BF69EE"/>
    <w:rsid w:val="00BF69F7"/>
    <w:rsid w:val="00BF714C"/>
    <w:rsid w:val="00BF785B"/>
    <w:rsid w:val="00BF79C8"/>
    <w:rsid w:val="00BF7C99"/>
    <w:rsid w:val="00C001F8"/>
    <w:rsid w:val="00C0112F"/>
    <w:rsid w:val="00C01FBA"/>
    <w:rsid w:val="00C020A9"/>
    <w:rsid w:val="00C02405"/>
    <w:rsid w:val="00C029CF"/>
    <w:rsid w:val="00C03011"/>
    <w:rsid w:val="00C0334E"/>
    <w:rsid w:val="00C03CAB"/>
    <w:rsid w:val="00C0404A"/>
    <w:rsid w:val="00C0419D"/>
    <w:rsid w:val="00C04A4E"/>
    <w:rsid w:val="00C04F58"/>
    <w:rsid w:val="00C05518"/>
    <w:rsid w:val="00C05839"/>
    <w:rsid w:val="00C05B4F"/>
    <w:rsid w:val="00C0636D"/>
    <w:rsid w:val="00C07E93"/>
    <w:rsid w:val="00C10935"/>
    <w:rsid w:val="00C1093A"/>
    <w:rsid w:val="00C10946"/>
    <w:rsid w:val="00C11713"/>
    <w:rsid w:val="00C139FC"/>
    <w:rsid w:val="00C13B3C"/>
    <w:rsid w:val="00C151FD"/>
    <w:rsid w:val="00C15705"/>
    <w:rsid w:val="00C15DE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B43"/>
    <w:rsid w:val="00C26C59"/>
    <w:rsid w:val="00C27FF9"/>
    <w:rsid w:val="00C305C2"/>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091"/>
    <w:rsid w:val="00C372EC"/>
    <w:rsid w:val="00C37417"/>
    <w:rsid w:val="00C375F2"/>
    <w:rsid w:val="00C37BD6"/>
    <w:rsid w:val="00C40DC6"/>
    <w:rsid w:val="00C41072"/>
    <w:rsid w:val="00C41BD3"/>
    <w:rsid w:val="00C41F0D"/>
    <w:rsid w:val="00C4204A"/>
    <w:rsid w:val="00C4267C"/>
    <w:rsid w:val="00C42F66"/>
    <w:rsid w:val="00C4416F"/>
    <w:rsid w:val="00C477BC"/>
    <w:rsid w:val="00C47DAE"/>
    <w:rsid w:val="00C50498"/>
    <w:rsid w:val="00C50630"/>
    <w:rsid w:val="00C5194F"/>
    <w:rsid w:val="00C5228E"/>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1DCF"/>
    <w:rsid w:val="00C62A5C"/>
    <w:rsid w:val="00C6409C"/>
    <w:rsid w:val="00C6431C"/>
    <w:rsid w:val="00C6444E"/>
    <w:rsid w:val="00C64869"/>
    <w:rsid w:val="00C64AC4"/>
    <w:rsid w:val="00C64C19"/>
    <w:rsid w:val="00C650A7"/>
    <w:rsid w:val="00C65E47"/>
    <w:rsid w:val="00C66FD0"/>
    <w:rsid w:val="00C70245"/>
    <w:rsid w:val="00C70327"/>
    <w:rsid w:val="00C70A67"/>
    <w:rsid w:val="00C70CDB"/>
    <w:rsid w:val="00C7113E"/>
    <w:rsid w:val="00C711A8"/>
    <w:rsid w:val="00C713D8"/>
    <w:rsid w:val="00C71435"/>
    <w:rsid w:val="00C714D9"/>
    <w:rsid w:val="00C728F4"/>
    <w:rsid w:val="00C72968"/>
    <w:rsid w:val="00C72C9B"/>
    <w:rsid w:val="00C730AF"/>
    <w:rsid w:val="00C73DEB"/>
    <w:rsid w:val="00C73FC5"/>
    <w:rsid w:val="00C74734"/>
    <w:rsid w:val="00C74B26"/>
    <w:rsid w:val="00C761F2"/>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3FB2"/>
    <w:rsid w:val="00C941E0"/>
    <w:rsid w:val="00C95087"/>
    <w:rsid w:val="00C95CC9"/>
    <w:rsid w:val="00C95D57"/>
    <w:rsid w:val="00C965CD"/>
    <w:rsid w:val="00C96B6A"/>
    <w:rsid w:val="00C96D9F"/>
    <w:rsid w:val="00C96FB9"/>
    <w:rsid w:val="00C978A0"/>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6DCC"/>
    <w:rsid w:val="00CA74E2"/>
    <w:rsid w:val="00CA7763"/>
    <w:rsid w:val="00CB0525"/>
    <w:rsid w:val="00CB0C82"/>
    <w:rsid w:val="00CB15DB"/>
    <w:rsid w:val="00CB21BC"/>
    <w:rsid w:val="00CB23A6"/>
    <w:rsid w:val="00CB2EC3"/>
    <w:rsid w:val="00CB329B"/>
    <w:rsid w:val="00CB3FEB"/>
    <w:rsid w:val="00CB4135"/>
    <w:rsid w:val="00CB4185"/>
    <w:rsid w:val="00CB4ECC"/>
    <w:rsid w:val="00CB5631"/>
    <w:rsid w:val="00CB5B81"/>
    <w:rsid w:val="00CB6045"/>
    <w:rsid w:val="00CB611F"/>
    <w:rsid w:val="00CB66AE"/>
    <w:rsid w:val="00CB724D"/>
    <w:rsid w:val="00CB7309"/>
    <w:rsid w:val="00CB7616"/>
    <w:rsid w:val="00CC0E93"/>
    <w:rsid w:val="00CC2D5F"/>
    <w:rsid w:val="00CC3158"/>
    <w:rsid w:val="00CC386D"/>
    <w:rsid w:val="00CC44A0"/>
    <w:rsid w:val="00CC497E"/>
    <w:rsid w:val="00CC5C32"/>
    <w:rsid w:val="00CC6131"/>
    <w:rsid w:val="00CC6286"/>
    <w:rsid w:val="00CC64A1"/>
    <w:rsid w:val="00CC72DC"/>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471"/>
    <w:rsid w:val="00CE28A6"/>
    <w:rsid w:val="00CE3235"/>
    <w:rsid w:val="00CE3932"/>
    <w:rsid w:val="00CE39B8"/>
    <w:rsid w:val="00CE448B"/>
    <w:rsid w:val="00CE476D"/>
    <w:rsid w:val="00CE4A3C"/>
    <w:rsid w:val="00CE5372"/>
    <w:rsid w:val="00CE5A0D"/>
    <w:rsid w:val="00CE5A2F"/>
    <w:rsid w:val="00CE6EAD"/>
    <w:rsid w:val="00CE7218"/>
    <w:rsid w:val="00CE734F"/>
    <w:rsid w:val="00CE7778"/>
    <w:rsid w:val="00CE7BDC"/>
    <w:rsid w:val="00CE7F3D"/>
    <w:rsid w:val="00CF0266"/>
    <w:rsid w:val="00CF0779"/>
    <w:rsid w:val="00CF132D"/>
    <w:rsid w:val="00CF33D8"/>
    <w:rsid w:val="00CF40DF"/>
    <w:rsid w:val="00CF42E4"/>
    <w:rsid w:val="00CF46BC"/>
    <w:rsid w:val="00CF4706"/>
    <w:rsid w:val="00CF4AB5"/>
    <w:rsid w:val="00CF4EF7"/>
    <w:rsid w:val="00CF59EF"/>
    <w:rsid w:val="00CF5C19"/>
    <w:rsid w:val="00CF6647"/>
    <w:rsid w:val="00CF66EC"/>
    <w:rsid w:val="00CF6834"/>
    <w:rsid w:val="00CF69B9"/>
    <w:rsid w:val="00CF6DF8"/>
    <w:rsid w:val="00CF6ED5"/>
    <w:rsid w:val="00CF7117"/>
    <w:rsid w:val="00CF7F66"/>
    <w:rsid w:val="00D00002"/>
    <w:rsid w:val="00D01488"/>
    <w:rsid w:val="00D01AFD"/>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0E3C"/>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3009"/>
    <w:rsid w:val="00D2325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582C"/>
    <w:rsid w:val="00D35933"/>
    <w:rsid w:val="00D3734F"/>
    <w:rsid w:val="00D374DE"/>
    <w:rsid w:val="00D3750C"/>
    <w:rsid w:val="00D37837"/>
    <w:rsid w:val="00D37BF3"/>
    <w:rsid w:val="00D37EC2"/>
    <w:rsid w:val="00D40204"/>
    <w:rsid w:val="00D4074F"/>
    <w:rsid w:val="00D40E65"/>
    <w:rsid w:val="00D410B3"/>
    <w:rsid w:val="00D420A6"/>
    <w:rsid w:val="00D421AF"/>
    <w:rsid w:val="00D42672"/>
    <w:rsid w:val="00D42721"/>
    <w:rsid w:val="00D42801"/>
    <w:rsid w:val="00D42BA0"/>
    <w:rsid w:val="00D43B8F"/>
    <w:rsid w:val="00D43E76"/>
    <w:rsid w:val="00D44248"/>
    <w:rsid w:val="00D44CB9"/>
    <w:rsid w:val="00D44F8E"/>
    <w:rsid w:val="00D4557A"/>
    <w:rsid w:val="00D4576F"/>
    <w:rsid w:val="00D461F2"/>
    <w:rsid w:val="00D47BDC"/>
    <w:rsid w:val="00D50996"/>
    <w:rsid w:val="00D50B6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5345"/>
    <w:rsid w:val="00D67274"/>
    <w:rsid w:val="00D6773A"/>
    <w:rsid w:val="00D679E1"/>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5D87"/>
    <w:rsid w:val="00D85F01"/>
    <w:rsid w:val="00D863F0"/>
    <w:rsid w:val="00D864F8"/>
    <w:rsid w:val="00D86757"/>
    <w:rsid w:val="00D86B09"/>
    <w:rsid w:val="00D87706"/>
    <w:rsid w:val="00D87E29"/>
    <w:rsid w:val="00D9008D"/>
    <w:rsid w:val="00D91163"/>
    <w:rsid w:val="00D91BA3"/>
    <w:rsid w:val="00D92860"/>
    <w:rsid w:val="00D929EC"/>
    <w:rsid w:val="00D92E41"/>
    <w:rsid w:val="00D93052"/>
    <w:rsid w:val="00D938F4"/>
    <w:rsid w:val="00D93E23"/>
    <w:rsid w:val="00D94644"/>
    <w:rsid w:val="00D94FA8"/>
    <w:rsid w:val="00D95A1E"/>
    <w:rsid w:val="00D96085"/>
    <w:rsid w:val="00D962D7"/>
    <w:rsid w:val="00D965A7"/>
    <w:rsid w:val="00D96925"/>
    <w:rsid w:val="00D96FBC"/>
    <w:rsid w:val="00D976B6"/>
    <w:rsid w:val="00D977C7"/>
    <w:rsid w:val="00DA024F"/>
    <w:rsid w:val="00DA0451"/>
    <w:rsid w:val="00DA07E7"/>
    <w:rsid w:val="00DA0907"/>
    <w:rsid w:val="00DA0F29"/>
    <w:rsid w:val="00DA15F6"/>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3EC8"/>
    <w:rsid w:val="00DC4021"/>
    <w:rsid w:val="00DC4E1E"/>
    <w:rsid w:val="00DC601A"/>
    <w:rsid w:val="00DC69C4"/>
    <w:rsid w:val="00DC773F"/>
    <w:rsid w:val="00DC77C2"/>
    <w:rsid w:val="00DC77E3"/>
    <w:rsid w:val="00DD0150"/>
    <w:rsid w:val="00DD1B7C"/>
    <w:rsid w:val="00DD25F4"/>
    <w:rsid w:val="00DD29E5"/>
    <w:rsid w:val="00DD2F45"/>
    <w:rsid w:val="00DD2FDE"/>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96D"/>
    <w:rsid w:val="00DE5A66"/>
    <w:rsid w:val="00DE5C00"/>
    <w:rsid w:val="00DE6CCB"/>
    <w:rsid w:val="00DE6EE1"/>
    <w:rsid w:val="00DE7724"/>
    <w:rsid w:val="00DF0116"/>
    <w:rsid w:val="00DF01D5"/>
    <w:rsid w:val="00DF05E1"/>
    <w:rsid w:val="00DF0DCD"/>
    <w:rsid w:val="00DF1316"/>
    <w:rsid w:val="00DF137A"/>
    <w:rsid w:val="00DF14CA"/>
    <w:rsid w:val="00DF230C"/>
    <w:rsid w:val="00DF3264"/>
    <w:rsid w:val="00DF35B7"/>
    <w:rsid w:val="00DF4CF1"/>
    <w:rsid w:val="00DF50BD"/>
    <w:rsid w:val="00DF559C"/>
    <w:rsid w:val="00DF5AC1"/>
    <w:rsid w:val="00DF6CDC"/>
    <w:rsid w:val="00DF7368"/>
    <w:rsid w:val="00DF76DD"/>
    <w:rsid w:val="00DF7D23"/>
    <w:rsid w:val="00E00076"/>
    <w:rsid w:val="00E002B3"/>
    <w:rsid w:val="00E0127E"/>
    <w:rsid w:val="00E015A8"/>
    <w:rsid w:val="00E02833"/>
    <w:rsid w:val="00E0342F"/>
    <w:rsid w:val="00E03454"/>
    <w:rsid w:val="00E0391E"/>
    <w:rsid w:val="00E03F31"/>
    <w:rsid w:val="00E04F95"/>
    <w:rsid w:val="00E055BD"/>
    <w:rsid w:val="00E05EC9"/>
    <w:rsid w:val="00E05EF3"/>
    <w:rsid w:val="00E06BEC"/>
    <w:rsid w:val="00E06E8F"/>
    <w:rsid w:val="00E072E4"/>
    <w:rsid w:val="00E07669"/>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5F59"/>
    <w:rsid w:val="00E2647D"/>
    <w:rsid w:val="00E3001D"/>
    <w:rsid w:val="00E3002C"/>
    <w:rsid w:val="00E31003"/>
    <w:rsid w:val="00E312C2"/>
    <w:rsid w:val="00E31DBA"/>
    <w:rsid w:val="00E32115"/>
    <w:rsid w:val="00E332A9"/>
    <w:rsid w:val="00E3356C"/>
    <w:rsid w:val="00E33AA3"/>
    <w:rsid w:val="00E34624"/>
    <w:rsid w:val="00E3475E"/>
    <w:rsid w:val="00E34AD5"/>
    <w:rsid w:val="00E3557E"/>
    <w:rsid w:val="00E3606D"/>
    <w:rsid w:val="00E36085"/>
    <w:rsid w:val="00E36561"/>
    <w:rsid w:val="00E36F9E"/>
    <w:rsid w:val="00E3756A"/>
    <w:rsid w:val="00E42B7C"/>
    <w:rsid w:val="00E42E00"/>
    <w:rsid w:val="00E43CF2"/>
    <w:rsid w:val="00E44132"/>
    <w:rsid w:val="00E44F61"/>
    <w:rsid w:val="00E45319"/>
    <w:rsid w:val="00E46028"/>
    <w:rsid w:val="00E47E4E"/>
    <w:rsid w:val="00E50065"/>
    <w:rsid w:val="00E50B40"/>
    <w:rsid w:val="00E50E2B"/>
    <w:rsid w:val="00E51A36"/>
    <w:rsid w:val="00E51B50"/>
    <w:rsid w:val="00E51D31"/>
    <w:rsid w:val="00E52B1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534"/>
    <w:rsid w:val="00E66C5D"/>
    <w:rsid w:val="00E66D7F"/>
    <w:rsid w:val="00E67EAD"/>
    <w:rsid w:val="00E70DFA"/>
    <w:rsid w:val="00E71349"/>
    <w:rsid w:val="00E7159D"/>
    <w:rsid w:val="00E719E3"/>
    <w:rsid w:val="00E71B63"/>
    <w:rsid w:val="00E7231D"/>
    <w:rsid w:val="00E72C2B"/>
    <w:rsid w:val="00E73418"/>
    <w:rsid w:val="00E73667"/>
    <w:rsid w:val="00E73755"/>
    <w:rsid w:val="00E739A5"/>
    <w:rsid w:val="00E7434D"/>
    <w:rsid w:val="00E74D93"/>
    <w:rsid w:val="00E75641"/>
    <w:rsid w:val="00E76CC3"/>
    <w:rsid w:val="00E77301"/>
    <w:rsid w:val="00E77BE3"/>
    <w:rsid w:val="00E805DD"/>
    <w:rsid w:val="00E808B0"/>
    <w:rsid w:val="00E80B1A"/>
    <w:rsid w:val="00E8101D"/>
    <w:rsid w:val="00E81734"/>
    <w:rsid w:val="00E81945"/>
    <w:rsid w:val="00E823BF"/>
    <w:rsid w:val="00E82750"/>
    <w:rsid w:val="00E82791"/>
    <w:rsid w:val="00E828E7"/>
    <w:rsid w:val="00E82911"/>
    <w:rsid w:val="00E8368F"/>
    <w:rsid w:val="00E83D0C"/>
    <w:rsid w:val="00E84758"/>
    <w:rsid w:val="00E8488A"/>
    <w:rsid w:val="00E84906"/>
    <w:rsid w:val="00E84A9F"/>
    <w:rsid w:val="00E84B8B"/>
    <w:rsid w:val="00E85BCD"/>
    <w:rsid w:val="00E8703B"/>
    <w:rsid w:val="00E87352"/>
    <w:rsid w:val="00E87850"/>
    <w:rsid w:val="00E90556"/>
    <w:rsid w:val="00E90B38"/>
    <w:rsid w:val="00E91620"/>
    <w:rsid w:val="00E921E8"/>
    <w:rsid w:val="00E92489"/>
    <w:rsid w:val="00E92A93"/>
    <w:rsid w:val="00E92C7B"/>
    <w:rsid w:val="00E92EA2"/>
    <w:rsid w:val="00E93A0C"/>
    <w:rsid w:val="00E9560A"/>
    <w:rsid w:val="00E95985"/>
    <w:rsid w:val="00E959FA"/>
    <w:rsid w:val="00E95CE7"/>
    <w:rsid w:val="00E95DE1"/>
    <w:rsid w:val="00E961D8"/>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188"/>
    <w:rsid w:val="00EA4EBB"/>
    <w:rsid w:val="00EA519A"/>
    <w:rsid w:val="00EA5256"/>
    <w:rsid w:val="00EA5629"/>
    <w:rsid w:val="00EA57BA"/>
    <w:rsid w:val="00EA5CF5"/>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2F1"/>
    <w:rsid w:val="00EC564D"/>
    <w:rsid w:val="00EC620C"/>
    <w:rsid w:val="00EC713C"/>
    <w:rsid w:val="00EC7326"/>
    <w:rsid w:val="00EC73A2"/>
    <w:rsid w:val="00EC73AE"/>
    <w:rsid w:val="00EC7F70"/>
    <w:rsid w:val="00ED0094"/>
    <w:rsid w:val="00ED0594"/>
    <w:rsid w:val="00ED07B7"/>
    <w:rsid w:val="00ED0970"/>
    <w:rsid w:val="00ED0B28"/>
    <w:rsid w:val="00ED1DBD"/>
    <w:rsid w:val="00ED1E47"/>
    <w:rsid w:val="00ED2B75"/>
    <w:rsid w:val="00ED3EEA"/>
    <w:rsid w:val="00ED3FD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DC9"/>
    <w:rsid w:val="00EE3EDC"/>
    <w:rsid w:val="00EE4101"/>
    <w:rsid w:val="00EE4887"/>
    <w:rsid w:val="00EE4B61"/>
    <w:rsid w:val="00EE4C15"/>
    <w:rsid w:val="00EE4DDF"/>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D8B"/>
    <w:rsid w:val="00EF7852"/>
    <w:rsid w:val="00EF7B67"/>
    <w:rsid w:val="00EF7DF7"/>
    <w:rsid w:val="00F007CD"/>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4C1"/>
    <w:rsid w:val="00F12A02"/>
    <w:rsid w:val="00F13A3F"/>
    <w:rsid w:val="00F140DF"/>
    <w:rsid w:val="00F14B7B"/>
    <w:rsid w:val="00F14C76"/>
    <w:rsid w:val="00F15A1B"/>
    <w:rsid w:val="00F16296"/>
    <w:rsid w:val="00F168EF"/>
    <w:rsid w:val="00F17DAE"/>
    <w:rsid w:val="00F20475"/>
    <w:rsid w:val="00F206BF"/>
    <w:rsid w:val="00F20C2F"/>
    <w:rsid w:val="00F20CDC"/>
    <w:rsid w:val="00F2168D"/>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767"/>
    <w:rsid w:val="00F27CD5"/>
    <w:rsid w:val="00F27EFE"/>
    <w:rsid w:val="00F30209"/>
    <w:rsid w:val="00F30353"/>
    <w:rsid w:val="00F316B6"/>
    <w:rsid w:val="00F31CA4"/>
    <w:rsid w:val="00F326D7"/>
    <w:rsid w:val="00F33007"/>
    <w:rsid w:val="00F3390D"/>
    <w:rsid w:val="00F33C35"/>
    <w:rsid w:val="00F33E39"/>
    <w:rsid w:val="00F34252"/>
    <w:rsid w:val="00F346C9"/>
    <w:rsid w:val="00F35403"/>
    <w:rsid w:val="00F355E0"/>
    <w:rsid w:val="00F35D64"/>
    <w:rsid w:val="00F36A95"/>
    <w:rsid w:val="00F36AA7"/>
    <w:rsid w:val="00F37A85"/>
    <w:rsid w:val="00F37B08"/>
    <w:rsid w:val="00F4015C"/>
    <w:rsid w:val="00F40A04"/>
    <w:rsid w:val="00F411E4"/>
    <w:rsid w:val="00F417F5"/>
    <w:rsid w:val="00F41EA6"/>
    <w:rsid w:val="00F432A4"/>
    <w:rsid w:val="00F43584"/>
    <w:rsid w:val="00F4388C"/>
    <w:rsid w:val="00F43F98"/>
    <w:rsid w:val="00F44265"/>
    <w:rsid w:val="00F4448E"/>
    <w:rsid w:val="00F44704"/>
    <w:rsid w:val="00F450AC"/>
    <w:rsid w:val="00F46A24"/>
    <w:rsid w:val="00F4736D"/>
    <w:rsid w:val="00F47781"/>
    <w:rsid w:val="00F50251"/>
    <w:rsid w:val="00F507BD"/>
    <w:rsid w:val="00F50ACD"/>
    <w:rsid w:val="00F51567"/>
    <w:rsid w:val="00F52F4D"/>
    <w:rsid w:val="00F52FB8"/>
    <w:rsid w:val="00F530A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3FF"/>
    <w:rsid w:val="00F648E0"/>
    <w:rsid w:val="00F64923"/>
    <w:rsid w:val="00F64BAC"/>
    <w:rsid w:val="00F64EDA"/>
    <w:rsid w:val="00F6503F"/>
    <w:rsid w:val="00F654C6"/>
    <w:rsid w:val="00F65650"/>
    <w:rsid w:val="00F65ED3"/>
    <w:rsid w:val="00F6654F"/>
    <w:rsid w:val="00F67DCE"/>
    <w:rsid w:val="00F70A27"/>
    <w:rsid w:val="00F70FEC"/>
    <w:rsid w:val="00F71101"/>
    <w:rsid w:val="00F711C9"/>
    <w:rsid w:val="00F71514"/>
    <w:rsid w:val="00F71880"/>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916"/>
    <w:rsid w:val="00F82144"/>
    <w:rsid w:val="00F82C5F"/>
    <w:rsid w:val="00F834FA"/>
    <w:rsid w:val="00F837A6"/>
    <w:rsid w:val="00F83AD5"/>
    <w:rsid w:val="00F83D7F"/>
    <w:rsid w:val="00F845F7"/>
    <w:rsid w:val="00F851FE"/>
    <w:rsid w:val="00F86208"/>
    <w:rsid w:val="00F865A4"/>
    <w:rsid w:val="00F869E2"/>
    <w:rsid w:val="00F86E1D"/>
    <w:rsid w:val="00F900CD"/>
    <w:rsid w:val="00F9034B"/>
    <w:rsid w:val="00F90EAD"/>
    <w:rsid w:val="00F91086"/>
    <w:rsid w:val="00F91A50"/>
    <w:rsid w:val="00F91F66"/>
    <w:rsid w:val="00F91FE9"/>
    <w:rsid w:val="00F92545"/>
    <w:rsid w:val="00F93759"/>
    <w:rsid w:val="00F93B5B"/>
    <w:rsid w:val="00F941D1"/>
    <w:rsid w:val="00F94689"/>
    <w:rsid w:val="00F95293"/>
    <w:rsid w:val="00F95708"/>
    <w:rsid w:val="00F959BC"/>
    <w:rsid w:val="00F95F3C"/>
    <w:rsid w:val="00F96EDE"/>
    <w:rsid w:val="00F97530"/>
    <w:rsid w:val="00F97D83"/>
    <w:rsid w:val="00FA0B35"/>
    <w:rsid w:val="00FA1251"/>
    <w:rsid w:val="00FA1539"/>
    <w:rsid w:val="00FA1B46"/>
    <w:rsid w:val="00FA206C"/>
    <w:rsid w:val="00FA24FD"/>
    <w:rsid w:val="00FA2559"/>
    <w:rsid w:val="00FA2620"/>
    <w:rsid w:val="00FA2B38"/>
    <w:rsid w:val="00FA2D7D"/>
    <w:rsid w:val="00FA327B"/>
    <w:rsid w:val="00FA328F"/>
    <w:rsid w:val="00FA3EBC"/>
    <w:rsid w:val="00FA4000"/>
    <w:rsid w:val="00FA421E"/>
    <w:rsid w:val="00FA44AF"/>
    <w:rsid w:val="00FA44E6"/>
    <w:rsid w:val="00FA46E8"/>
    <w:rsid w:val="00FA64B2"/>
    <w:rsid w:val="00FA698A"/>
    <w:rsid w:val="00FA6F10"/>
    <w:rsid w:val="00FA7599"/>
    <w:rsid w:val="00FA7F1D"/>
    <w:rsid w:val="00FB0313"/>
    <w:rsid w:val="00FB16EC"/>
    <w:rsid w:val="00FB2C2F"/>
    <w:rsid w:val="00FB350C"/>
    <w:rsid w:val="00FB37CF"/>
    <w:rsid w:val="00FB4D69"/>
    <w:rsid w:val="00FB66C7"/>
    <w:rsid w:val="00FB69F5"/>
    <w:rsid w:val="00FB7758"/>
    <w:rsid w:val="00FB77F5"/>
    <w:rsid w:val="00FB7D65"/>
    <w:rsid w:val="00FC0038"/>
    <w:rsid w:val="00FC19D9"/>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75C"/>
    <w:rsid w:val="00FD180C"/>
    <w:rsid w:val="00FD1D5A"/>
    <w:rsid w:val="00FD1E49"/>
    <w:rsid w:val="00FD2416"/>
    <w:rsid w:val="00FD2935"/>
    <w:rsid w:val="00FD2BD2"/>
    <w:rsid w:val="00FD2BF8"/>
    <w:rsid w:val="00FD32D8"/>
    <w:rsid w:val="00FD356C"/>
    <w:rsid w:val="00FD3751"/>
    <w:rsid w:val="00FD3899"/>
    <w:rsid w:val="00FD39CB"/>
    <w:rsid w:val="00FD45C3"/>
    <w:rsid w:val="00FD5EC2"/>
    <w:rsid w:val="00FD6441"/>
    <w:rsid w:val="00FD6605"/>
    <w:rsid w:val="00FD6BDD"/>
    <w:rsid w:val="00FD77A8"/>
    <w:rsid w:val="00FD7A4E"/>
    <w:rsid w:val="00FE01EB"/>
    <w:rsid w:val="00FE0561"/>
    <w:rsid w:val="00FE0D8B"/>
    <w:rsid w:val="00FE1250"/>
    <w:rsid w:val="00FE19A3"/>
    <w:rsid w:val="00FE1B30"/>
    <w:rsid w:val="00FE1EEF"/>
    <w:rsid w:val="00FE2B17"/>
    <w:rsid w:val="00FE31D1"/>
    <w:rsid w:val="00FE3B3B"/>
    <w:rsid w:val="00FE3D0F"/>
    <w:rsid w:val="00FE4ED3"/>
    <w:rsid w:val="00FE56C2"/>
    <w:rsid w:val="00FE5A56"/>
    <w:rsid w:val="00FE5D69"/>
    <w:rsid w:val="00FE5F07"/>
    <w:rsid w:val="00FE65E0"/>
    <w:rsid w:val="00FE69AE"/>
    <w:rsid w:val="00FE6FAA"/>
    <w:rsid w:val="00FE7070"/>
    <w:rsid w:val="00FF0552"/>
    <w:rsid w:val="00FF0A68"/>
    <w:rsid w:val="00FF21D4"/>
    <w:rsid w:val="00FF2A42"/>
    <w:rsid w:val="00FF41F7"/>
    <w:rsid w:val="00FF4F0B"/>
    <w:rsid w:val="00FF5615"/>
    <w:rsid w:val="00FF5B6C"/>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2CC8B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2751300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9B281-C6AB-477D-835C-E08B6AFDE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916</Words>
  <Characters>5224</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15</cp:revision>
  <cp:lastPrinted>2010-04-02T09:58:00Z</cp:lastPrinted>
  <dcterms:created xsi:type="dcterms:W3CDTF">2017-08-08T01:44:00Z</dcterms:created>
  <dcterms:modified xsi:type="dcterms:W3CDTF">2017-09-10T06:11:00Z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