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631CF" w14:textId="7A0B8782" w:rsidR="00F76D94" w:rsidRPr="007D2644" w:rsidRDefault="00F76D94" w:rsidP="00F76D94">
      <w:pPr>
        <w:tabs>
          <w:tab w:val="center" w:pos="4536"/>
          <w:tab w:val="right" w:pos="8280"/>
          <w:tab w:val="right" w:pos="9781"/>
        </w:tabs>
        <w:ind w:right="-58"/>
        <w:rPr>
          <w:rFonts w:ascii="Arial" w:eastAsia="ＭＳ 明朝" w:hAnsi="Arial"/>
          <w:b/>
          <w:noProof/>
          <w:lang w:val="en-US" w:eastAsia="x-none"/>
        </w:rPr>
      </w:pPr>
      <w:bookmarkStart w:id="0" w:name="OLE_LINK3"/>
      <w:bookmarkStart w:id="1" w:name="_GoBack"/>
      <w:bookmarkEnd w:id="1"/>
      <w:r w:rsidRPr="007D2644">
        <w:rPr>
          <w:rFonts w:ascii="Arial" w:eastAsia="ＭＳ 明朝" w:hAnsi="Arial"/>
          <w:b/>
          <w:noProof/>
          <w:lang w:val="en-US" w:eastAsia="x-none"/>
        </w:rPr>
        <w:t xml:space="preserve">3GPP TSG RAN WG1 </w:t>
      </w:r>
      <w:r>
        <w:rPr>
          <w:rFonts w:ascii="Arial" w:eastAsia="ＭＳ 明朝" w:hAnsi="Arial"/>
          <w:b/>
          <w:noProof/>
          <w:lang w:val="en-US" w:eastAsia="x-none"/>
        </w:rPr>
        <w:t xml:space="preserve">Meeting NR Ad-Hoc#3  </w:t>
      </w:r>
      <w:r w:rsidRPr="007D2644">
        <w:rPr>
          <w:rFonts w:ascii="Arial" w:eastAsia="ＭＳ 明朝" w:hAnsi="Arial" w:hint="eastAsia"/>
          <w:b/>
          <w:noProof/>
          <w:lang w:val="en-US" w:eastAsia="x-none"/>
        </w:rPr>
        <w:t xml:space="preserve">                    </w:t>
      </w:r>
      <w:r w:rsidRPr="007D2644">
        <w:rPr>
          <w:rFonts w:ascii="Arial" w:eastAsia="ＭＳ 明朝" w:hAnsi="Arial"/>
          <w:b/>
          <w:noProof/>
          <w:lang w:val="en-US" w:eastAsia="x-none"/>
        </w:rPr>
        <w:tab/>
      </w:r>
      <w:r>
        <w:rPr>
          <w:rFonts w:ascii="Arial" w:eastAsia="ＭＳ 明朝" w:hAnsi="Arial"/>
          <w:b/>
          <w:noProof/>
          <w:lang w:val="en-US" w:eastAsia="x-none"/>
        </w:rPr>
        <w:t xml:space="preserve">                                  </w:t>
      </w:r>
      <w:r w:rsidRPr="007D2644">
        <w:rPr>
          <w:rFonts w:ascii="Arial" w:eastAsia="ＭＳ 明朝" w:hAnsi="Arial"/>
          <w:b/>
          <w:noProof/>
          <w:lang w:val="en-US" w:eastAsia="x-none"/>
        </w:rPr>
        <w:t>R1-1</w:t>
      </w:r>
      <w:r w:rsidRPr="007D2644">
        <w:rPr>
          <w:rFonts w:ascii="Arial" w:eastAsia="ＭＳ 明朝" w:hAnsi="Arial" w:hint="eastAsia"/>
          <w:b/>
          <w:noProof/>
          <w:lang w:val="en-US" w:eastAsia="x-none"/>
        </w:rPr>
        <w:t>7</w:t>
      </w:r>
      <w:r w:rsidR="009C7FFC">
        <w:rPr>
          <w:rFonts w:ascii="Arial" w:eastAsia="ＭＳ 明朝" w:hAnsi="Arial"/>
          <w:b/>
          <w:noProof/>
          <w:lang w:val="en-US" w:eastAsia="x-none"/>
        </w:rPr>
        <w:t>16106</w:t>
      </w:r>
    </w:p>
    <w:p w14:paraId="097926AE" w14:textId="2331C2E5" w:rsidR="002123E7" w:rsidRDefault="00F76D94" w:rsidP="00F76D94">
      <w:pPr>
        <w:pStyle w:val="a7"/>
        <w:rPr>
          <w:sz w:val="24"/>
          <w:lang w:val="en-US"/>
        </w:rPr>
      </w:pPr>
      <w:r w:rsidRPr="00816BF2">
        <w:rPr>
          <w:sz w:val="24"/>
          <w:lang w:val="en-US"/>
        </w:rPr>
        <w:t>Nagoya, Japan, 18th</w:t>
      </w:r>
      <w:r w:rsidRPr="00816BF2">
        <w:rPr>
          <w:rFonts w:hint="eastAsia"/>
          <w:sz w:val="24"/>
          <w:lang w:val="en-US"/>
        </w:rPr>
        <w:t xml:space="preserve"> </w:t>
      </w:r>
      <w:r w:rsidRPr="00816BF2">
        <w:rPr>
          <w:sz w:val="24"/>
          <w:lang w:val="en-US"/>
        </w:rPr>
        <w:t xml:space="preserve">– </w:t>
      </w:r>
      <w:r w:rsidRPr="00816BF2">
        <w:rPr>
          <w:rFonts w:hint="eastAsia"/>
          <w:sz w:val="24"/>
          <w:lang w:val="en-US"/>
        </w:rPr>
        <w:t xml:space="preserve">21st, </w:t>
      </w:r>
      <w:r w:rsidRPr="00816BF2">
        <w:rPr>
          <w:sz w:val="24"/>
          <w:lang w:val="en-US"/>
        </w:rPr>
        <w:t>September 201</w:t>
      </w:r>
      <w:r w:rsidRPr="00816BF2">
        <w:rPr>
          <w:rFonts w:hint="eastAsia"/>
          <w:sz w:val="24"/>
          <w:lang w:val="en-US"/>
        </w:rPr>
        <w:t>7</w:t>
      </w:r>
      <w:r w:rsidR="008929A5" w:rsidRPr="008929A5">
        <w:rPr>
          <w:sz w:val="24"/>
          <w:lang w:val="en-US"/>
        </w:rPr>
        <w:t xml:space="preserve"> </w:t>
      </w:r>
    </w:p>
    <w:p w14:paraId="2E004EEA" w14:textId="77777777" w:rsidR="00A3686A" w:rsidRPr="00A3686A" w:rsidRDefault="00A3686A"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09B50036"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F76D94">
        <w:rPr>
          <w:sz w:val="24"/>
          <w:lang w:val="en-US"/>
        </w:rPr>
        <w:t>S</w:t>
      </w:r>
      <w:r w:rsidR="00283433" w:rsidRPr="00283433">
        <w:rPr>
          <w:sz w:val="24"/>
          <w:lang w:val="en-US" w:eastAsia="ja-JP"/>
        </w:rPr>
        <w:t xml:space="preserve">ignalling </w:t>
      </w:r>
      <w:r w:rsidR="00F76D94">
        <w:rPr>
          <w:sz w:val="24"/>
          <w:lang w:val="en-US" w:eastAsia="ja-JP"/>
        </w:rPr>
        <w:t xml:space="preserve">design </w:t>
      </w:r>
      <w:r w:rsidR="00283433" w:rsidRPr="00283433">
        <w:rPr>
          <w:sz w:val="24"/>
          <w:lang w:val="en-US" w:eastAsia="ja-JP"/>
        </w:rPr>
        <w:t>for CBG-based (re)transmission</w:t>
      </w:r>
    </w:p>
    <w:bookmarkEnd w:id="2"/>
    <w:bookmarkEnd w:id="3"/>
    <w:bookmarkEnd w:id="4"/>
    <w:bookmarkEnd w:id="5"/>
    <w:p w14:paraId="02FF14B3" w14:textId="164584B6"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8929A5" w:rsidRPr="008929A5">
        <w:rPr>
          <w:sz w:val="24"/>
          <w:lang w:val="en-US"/>
        </w:rPr>
        <w:t>6.</w:t>
      </w:r>
      <w:r w:rsidR="00F76D94">
        <w:rPr>
          <w:sz w:val="24"/>
          <w:lang w:val="en-US"/>
        </w:rPr>
        <w:t>3</w:t>
      </w:r>
      <w:r w:rsidR="008929A5" w:rsidRPr="008929A5">
        <w:rPr>
          <w:sz w:val="24"/>
          <w:lang w:val="en-US"/>
        </w:rPr>
        <w:t>.3.3</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56E0B7BF" w14:textId="2968ED6C" w:rsidR="00EE6A6C" w:rsidRPr="00350944" w:rsidRDefault="00EE6A6C" w:rsidP="00EE6A6C">
      <w:pPr>
        <w:pStyle w:val="1"/>
        <w:numPr>
          <w:ilvl w:val="0"/>
          <w:numId w:val="6"/>
        </w:numPr>
        <w:spacing w:after="120"/>
        <w:jc w:val="both"/>
        <w:rPr>
          <w:b/>
          <w:lang w:val="en-US"/>
        </w:rPr>
      </w:pPr>
      <w:r>
        <w:rPr>
          <w:b/>
          <w:lang w:val="en-US"/>
        </w:rPr>
        <w:t>Introduction</w:t>
      </w:r>
    </w:p>
    <w:p w14:paraId="292F4A21" w14:textId="7810F02E" w:rsidR="00C9320F" w:rsidRPr="00C9320F" w:rsidRDefault="00074DE1" w:rsidP="00C9320F">
      <w:pPr>
        <w:spacing w:afterLines="50" w:after="120"/>
        <w:jc w:val="both"/>
        <w:rPr>
          <w:rFonts w:eastAsiaTheme="minorEastAsia"/>
          <w:sz w:val="22"/>
          <w:lang w:val="en-US"/>
        </w:rPr>
      </w:pPr>
      <w:r>
        <w:rPr>
          <w:rFonts w:eastAsiaTheme="minorEastAsia" w:hint="eastAsia"/>
          <w:sz w:val="22"/>
          <w:lang w:val="en-US"/>
        </w:rPr>
        <w:t xml:space="preserve">At the </w:t>
      </w:r>
      <w:r w:rsidR="00C9320F" w:rsidRPr="00C9320F">
        <w:rPr>
          <w:rFonts w:eastAsiaTheme="minorEastAsia"/>
          <w:sz w:val="22"/>
          <w:lang w:val="en-US"/>
        </w:rPr>
        <w:t xml:space="preserve">RAN1 </w:t>
      </w:r>
      <w:r w:rsidR="003E1FE7">
        <w:rPr>
          <w:rFonts w:eastAsiaTheme="minorEastAsia"/>
          <w:sz w:val="22"/>
          <w:lang w:val="en-US"/>
        </w:rPr>
        <w:t>NR Ad-Hoc</w:t>
      </w:r>
      <w:r w:rsidR="00C9320F" w:rsidRPr="00C9320F">
        <w:rPr>
          <w:rFonts w:eastAsiaTheme="minorEastAsia"/>
          <w:sz w:val="22"/>
          <w:lang w:val="en-US"/>
        </w:rPr>
        <w:t>#</w:t>
      </w:r>
      <w:r w:rsidR="003E1FE7">
        <w:rPr>
          <w:rFonts w:eastAsiaTheme="minorEastAsia"/>
          <w:sz w:val="22"/>
          <w:lang w:val="en-US"/>
        </w:rPr>
        <w:t xml:space="preserve">2 </w:t>
      </w:r>
      <w:r w:rsidR="003E1FE7">
        <w:rPr>
          <w:rFonts w:eastAsia="SimSun" w:hint="eastAsia"/>
          <w:sz w:val="22"/>
          <w:lang w:val="en-US" w:eastAsia="zh-CN"/>
        </w:rPr>
        <w:t>and #</w:t>
      </w:r>
      <w:r w:rsidR="00AC57C1">
        <w:rPr>
          <w:rFonts w:eastAsiaTheme="minorEastAsia"/>
          <w:sz w:val="22"/>
          <w:lang w:val="en-US"/>
        </w:rPr>
        <w:t>90</w:t>
      </w:r>
      <w:r w:rsidR="001F0F80" w:rsidRPr="001F0F80">
        <w:rPr>
          <w:rFonts w:eastAsiaTheme="minorEastAsia"/>
          <w:sz w:val="22"/>
          <w:lang w:val="en-US"/>
        </w:rPr>
        <w:t xml:space="preserve"> </w:t>
      </w:r>
      <w:r w:rsidR="001F0F80" w:rsidRPr="00C9320F">
        <w:rPr>
          <w:rFonts w:eastAsiaTheme="minorEastAsia"/>
          <w:sz w:val="22"/>
          <w:lang w:val="en-US"/>
        </w:rPr>
        <w:t>meeting</w:t>
      </w:r>
      <w:r w:rsidR="00C9320F" w:rsidRPr="00C9320F">
        <w:rPr>
          <w:rFonts w:eastAsiaTheme="minorEastAsia"/>
          <w:sz w:val="22"/>
          <w:lang w:val="en-US"/>
        </w:rPr>
        <w:t xml:space="preserve">, following agreements </w:t>
      </w:r>
      <w:r w:rsidR="00DC4D2C">
        <w:rPr>
          <w:rFonts w:eastAsiaTheme="minorEastAsia"/>
          <w:sz w:val="22"/>
          <w:lang w:val="en-US"/>
        </w:rPr>
        <w:t xml:space="preserve">and working assumption </w:t>
      </w:r>
      <w:r w:rsidR="00C9320F" w:rsidRPr="00C9320F">
        <w:rPr>
          <w:rFonts w:eastAsiaTheme="minorEastAsia"/>
          <w:sz w:val="22"/>
          <w:lang w:val="en-US"/>
        </w:rPr>
        <w:t>on CBG-based (re)-transmission were achieved [1]</w:t>
      </w:r>
      <w:r w:rsidR="003E1FE7">
        <w:rPr>
          <w:rFonts w:eastAsiaTheme="minorEastAsia"/>
          <w:sz w:val="22"/>
          <w:lang w:val="en-US"/>
        </w:rPr>
        <w:t xml:space="preserve"> – [2]</w:t>
      </w:r>
      <w:r w:rsidR="00C9320F" w:rsidRPr="00C9320F">
        <w:rPr>
          <w:rFonts w:eastAsiaTheme="minorEastAsia"/>
          <w:sz w:val="22"/>
          <w:lang w:val="en-US"/>
        </w:rPr>
        <w:t xml:space="preserve">. </w:t>
      </w:r>
      <w:r w:rsidR="00C9320F" w:rsidRPr="00C9320F">
        <w:rPr>
          <w:rFonts w:eastAsiaTheme="minorEastAsia" w:hint="eastAsia"/>
          <w:sz w:val="22"/>
          <w:lang w:val="en-US"/>
        </w:rPr>
        <w:t xml:space="preserve"> </w:t>
      </w:r>
    </w:p>
    <w:tbl>
      <w:tblPr>
        <w:tblStyle w:val="11"/>
        <w:tblW w:w="0" w:type="auto"/>
        <w:tblLook w:val="04A0" w:firstRow="1" w:lastRow="0" w:firstColumn="1" w:lastColumn="0" w:noHBand="0" w:noVBand="1"/>
      </w:tblPr>
      <w:tblGrid>
        <w:gridCol w:w="9962"/>
      </w:tblGrid>
      <w:tr w:rsidR="00C9320F" w:rsidRPr="003E1FE7" w14:paraId="43DC00CB" w14:textId="77777777" w:rsidTr="00C9320F">
        <w:tc>
          <w:tcPr>
            <w:tcW w:w="10170" w:type="dxa"/>
          </w:tcPr>
          <w:p w14:paraId="6C5205B2" w14:textId="77777777" w:rsidR="00DC4D2C" w:rsidRPr="003E1FE7" w:rsidRDefault="00DC4D2C" w:rsidP="003E1FE7">
            <w:pPr>
              <w:snapToGrid w:val="0"/>
              <w:spacing w:after="0"/>
              <w:rPr>
                <w:rFonts w:eastAsia="ＭＳ 明朝"/>
                <w:b/>
                <w:sz w:val="22"/>
                <w:szCs w:val="22"/>
                <w:u w:val="single"/>
                <w:lang w:val="en-US"/>
              </w:rPr>
            </w:pPr>
            <w:r w:rsidRPr="003E1FE7">
              <w:rPr>
                <w:rFonts w:eastAsia="ＭＳ 明朝"/>
                <w:b/>
                <w:sz w:val="22"/>
                <w:szCs w:val="22"/>
                <w:highlight w:val="darkYellow"/>
                <w:u w:val="single"/>
                <w:lang w:val="en-US"/>
              </w:rPr>
              <w:t>Working assumption:</w:t>
            </w:r>
          </w:p>
          <w:p w14:paraId="21B1660B" w14:textId="77777777" w:rsidR="00DC4D2C" w:rsidRPr="003E1FE7" w:rsidRDefault="00DC4D2C" w:rsidP="00F40636">
            <w:pPr>
              <w:numPr>
                <w:ilvl w:val="0"/>
                <w:numId w:val="8"/>
              </w:numPr>
              <w:snapToGrid w:val="0"/>
              <w:spacing w:after="0"/>
              <w:ind w:hanging="357"/>
              <w:rPr>
                <w:rFonts w:eastAsia="ＭＳ 明朝"/>
                <w:sz w:val="22"/>
                <w:szCs w:val="22"/>
              </w:rPr>
            </w:pPr>
            <w:r w:rsidRPr="003E1FE7">
              <w:rPr>
                <w:rFonts w:eastAsia="ＭＳ 明朝"/>
                <w:sz w:val="22"/>
                <w:szCs w:val="22"/>
              </w:rPr>
              <w:t>For initial transmission and retransmission, each CBG of a TB has the same set of CB(s).</w:t>
            </w:r>
          </w:p>
          <w:p w14:paraId="174A9CD2" w14:textId="77777777" w:rsidR="00DC4D2C" w:rsidRPr="003E1FE7" w:rsidRDefault="00DC4D2C" w:rsidP="003E1FE7">
            <w:pPr>
              <w:snapToGrid w:val="0"/>
              <w:spacing w:after="0"/>
              <w:rPr>
                <w:rFonts w:eastAsia="ＭＳ 明朝"/>
                <w:b/>
                <w:sz w:val="22"/>
                <w:szCs w:val="22"/>
                <w:u w:val="single"/>
                <w:lang w:val="en-US"/>
              </w:rPr>
            </w:pPr>
            <w:r w:rsidRPr="003E1FE7">
              <w:rPr>
                <w:rFonts w:eastAsia="ＭＳ 明朝" w:hint="eastAsia"/>
                <w:b/>
                <w:sz w:val="22"/>
                <w:szCs w:val="22"/>
                <w:highlight w:val="green"/>
                <w:u w:val="single"/>
                <w:lang w:val="en-US"/>
              </w:rPr>
              <w:t>Agreements:</w:t>
            </w:r>
          </w:p>
          <w:p w14:paraId="34630F00" w14:textId="77777777" w:rsidR="00DC4D2C" w:rsidRPr="003E1FE7" w:rsidRDefault="00DC4D2C" w:rsidP="00F40636">
            <w:pPr>
              <w:numPr>
                <w:ilvl w:val="0"/>
                <w:numId w:val="8"/>
              </w:numPr>
              <w:snapToGrid w:val="0"/>
              <w:spacing w:after="0"/>
              <w:ind w:hanging="357"/>
              <w:rPr>
                <w:rFonts w:eastAsia="ＭＳ 明朝"/>
                <w:sz w:val="22"/>
                <w:szCs w:val="22"/>
              </w:rPr>
            </w:pPr>
            <w:r w:rsidRPr="003E1FE7">
              <w:rPr>
                <w:rFonts w:eastAsia="ＭＳ 明朝" w:hint="eastAsia"/>
                <w:sz w:val="22"/>
                <w:szCs w:val="22"/>
              </w:rPr>
              <w:t xml:space="preserve">For CBG-based (re)transmission, </w:t>
            </w:r>
            <w:r w:rsidRPr="003E1FE7">
              <w:rPr>
                <w:rFonts w:eastAsia="ＭＳ 明朝"/>
                <w:sz w:val="22"/>
                <w:szCs w:val="22"/>
              </w:rPr>
              <w:t>the DCI scheduling CBG-based (re)transmission carries single RV field for the transport block</w:t>
            </w:r>
            <w:r w:rsidRPr="003E1FE7">
              <w:rPr>
                <w:rFonts w:eastAsia="ＭＳ 明朝" w:hint="eastAsia"/>
                <w:sz w:val="22"/>
                <w:szCs w:val="22"/>
              </w:rPr>
              <w:t>.</w:t>
            </w:r>
          </w:p>
          <w:p w14:paraId="1DE3BDF4" w14:textId="77777777" w:rsidR="003E1FE7" w:rsidRPr="003E1FE7" w:rsidRDefault="003E1FE7" w:rsidP="003E1FE7">
            <w:pPr>
              <w:spacing w:after="0"/>
              <w:rPr>
                <w:rFonts w:ascii="Arial" w:eastAsia="ＭＳ 明朝" w:hAnsi="Arial"/>
                <w:b/>
                <w:sz w:val="22"/>
                <w:szCs w:val="22"/>
                <w:u w:val="single"/>
                <w:lang w:val="en-US"/>
              </w:rPr>
            </w:pPr>
            <w:r w:rsidRPr="003E1FE7">
              <w:rPr>
                <w:rFonts w:eastAsia="ＭＳ 明朝"/>
                <w:b/>
                <w:sz w:val="22"/>
                <w:szCs w:val="22"/>
                <w:highlight w:val="green"/>
                <w:u w:val="single"/>
              </w:rPr>
              <w:t>Agreements:</w:t>
            </w:r>
          </w:p>
          <w:p w14:paraId="44FAFE93" w14:textId="77777777" w:rsidR="003E1FE7" w:rsidRPr="003E1FE7" w:rsidRDefault="003E1FE7" w:rsidP="00F40636">
            <w:pPr>
              <w:numPr>
                <w:ilvl w:val="0"/>
                <w:numId w:val="9"/>
              </w:numPr>
              <w:tabs>
                <w:tab w:val="left" w:pos="1440"/>
              </w:tabs>
              <w:spacing w:after="0"/>
              <w:rPr>
                <w:rFonts w:eastAsia="ＭＳ 明朝"/>
                <w:sz w:val="22"/>
                <w:szCs w:val="22"/>
              </w:rPr>
            </w:pPr>
            <w:r w:rsidRPr="003E1FE7">
              <w:rPr>
                <w:rFonts w:eastAsia="ＭＳ 明朝"/>
                <w:sz w:val="22"/>
                <w:szCs w:val="22"/>
              </w:rPr>
              <w:t>Confirm the working assumption that, for initial transmission and retransmission, each CBG of a TB has the same set of CB(s).</w:t>
            </w:r>
          </w:p>
          <w:p w14:paraId="6C052B6F" w14:textId="77777777" w:rsidR="003E1FE7" w:rsidRPr="003E1FE7" w:rsidRDefault="003E1FE7" w:rsidP="003E1FE7">
            <w:pPr>
              <w:spacing w:after="0"/>
              <w:rPr>
                <w:rFonts w:eastAsia="ＭＳ 明朝"/>
                <w:b/>
                <w:sz w:val="22"/>
                <w:szCs w:val="22"/>
                <w:u w:val="single"/>
              </w:rPr>
            </w:pPr>
            <w:r w:rsidRPr="003E1FE7">
              <w:rPr>
                <w:rFonts w:eastAsia="ＭＳ 明朝"/>
                <w:b/>
                <w:sz w:val="22"/>
                <w:szCs w:val="22"/>
                <w:highlight w:val="green"/>
                <w:u w:val="single"/>
              </w:rPr>
              <w:t>Agreements:</w:t>
            </w:r>
          </w:p>
          <w:p w14:paraId="1D603FF5" w14:textId="77777777" w:rsidR="003E1FE7" w:rsidRPr="003E1FE7" w:rsidRDefault="003E1FE7" w:rsidP="00F40636">
            <w:pPr>
              <w:numPr>
                <w:ilvl w:val="0"/>
                <w:numId w:val="8"/>
              </w:numPr>
              <w:snapToGrid w:val="0"/>
              <w:spacing w:after="0"/>
              <w:ind w:hanging="357"/>
              <w:rPr>
                <w:rFonts w:eastAsia="ＭＳ 明朝"/>
                <w:sz w:val="22"/>
                <w:szCs w:val="22"/>
              </w:rPr>
            </w:pPr>
            <w:r w:rsidRPr="003E1FE7">
              <w:rPr>
                <w:rFonts w:eastAsia="ＭＳ 明朝"/>
                <w:sz w:val="22"/>
                <w:szCs w:val="22"/>
              </w:rPr>
              <w:t>For the purpose of further discussion, we conclude following:</w:t>
            </w:r>
          </w:p>
          <w:p w14:paraId="10824C95" w14:textId="77777777" w:rsidR="003E1FE7" w:rsidRPr="003E1FE7" w:rsidRDefault="003E1FE7" w:rsidP="00F40636">
            <w:pPr>
              <w:numPr>
                <w:ilvl w:val="1"/>
                <w:numId w:val="8"/>
              </w:numPr>
              <w:snapToGrid w:val="0"/>
              <w:spacing w:after="0"/>
              <w:rPr>
                <w:rFonts w:eastAsia="ＭＳ 明朝"/>
                <w:sz w:val="22"/>
                <w:szCs w:val="22"/>
              </w:rPr>
            </w:pPr>
            <w:r w:rsidRPr="003E1FE7">
              <w:rPr>
                <w:rFonts w:eastAsia="ＭＳ 明朝"/>
                <w:sz w:val="22"/>
                <w:szCs w:val="22"/>
              </w:rPr>
              <w:t xml:space="preserve">For the following discussion on CBG-based retransmission, define the terms CBGTI and CBGFI as below. </w:t>
            </w:r>
          </w:p>
          <w:p w14:paraId="71C0BAE8" w14:textId="77777777" w:rsidR="003E1FE7" w:rsidRPr="003E1FE7" w:rsidRDefault="003E1FE7" w:rsidP="00F40636">
            <w:pPr>
              <w:numPr>
                <w:ilvl w:val="2"/>
                <w:numId w:val="8"/>
              </w:numPr>
              <w:snapToGrid w:val="0"/>
              <w:spacing w:after="0"/>
              <w:rPr>
                <w:rFonts w:eastAsia="ＭＳ 明朝"/>
                <w:sz w:val="22"/>
                <w:szCs w:val="22"/>
              </w:rPr>
            </w:pPr>
            <w:r w:rsidRPr="003E1FE7">
              <w:rPr>
                <w:rFonts w:eastAsia="ＭＳ 明朝"/>
                <w:sz w:val="22"/>
                <w:szCs w:val="22"/>
              </w:rPr>
              <w:t xml:space="preserve">CBGTI (CBG transmission information) means information on which CBG(s) is/are (re)transmitted and, </w:t>
            </w:r>
          </w:p>
          <w:p w14:paraId="09CF3AC4" w14:textId="77777777" w:rsidR="003E1FE7" w:rsidRPr="003E1FE7" w:rsidRDefault="003E1FE7" w:rsidP="00F40636">
            <w:pPr>
              <w:numPr>
                <w:ilvl w:val="2"/>
                <w:numId w:val="8"/>
              </w:numPr>
              <w:snapToGrid w:val="0"/>
              <w:spacing w:after="0"/>
              <w:rPr>
                <w:rFonts w:eastAsia="ＭＳ 明朝"/>
                <w:sz w:val="22"/>
                <w:szCs w:val="22"/>
              </w:rPr>
            </w:pPr>
            <w:r w:rsidRPr="003E1FE7">
              <w:rPr>
                <w:rFonts w:eastAsia="ＭＳ 明朝"/>
                <w:sz w:val="22"/>
                <w:szCs w:val="22"/>
              </w:rPr>
              <w:t>CBGFI (CBG flushing out information) means information on which CBG(s) is/are handled differently for soft-buffer/HARQ combining</w:t>
            </w:r>
          </w:p>
          <w:p w14:paraId="6E0E14A4" w14:textId="77777777" w:rsidR="003E1FE7" w:rsidRPr="003E1FE7" w:rsidRDefault="003E1FE7" w:rsidP="00F40636">
            <w:pPr>
              <w:numPr>
                <w:ilvl w:val="0"/>
                <w:numId w:val="8"/>
              </w:numPr>
              <w:snapToGrid w:val="0"/>
              <w:spacing w:after="0"/>
              <w:ind w:hanging="357"/>
              <w:rPr>
                <w:rFonts w:eastAsia="ＭＳ 明朝"/>
                <w:sz w:val="22"/>
                <w:szCs w:val="22"/>
              </w:rPr>
            </w:pPr>
            <w:r w:rsidRPr="003E1FE7">
              <w:rPr>
                <w:rFonts w:eastAsia="ＭＳ 明朝"/>
                <w:sz w:val="22"/>
                <w:szCs w:val="22"/>
              </w:rPr>
              <w:t>At least following is supported for DL CBG-based (re)transmission.</w:t>
            </w:r>
          </w:p>
          <w:p w14:paraId="2D3AD48F" w14:textId="77777777" w:rsidR="003E1FE7" w:rsidRPr="003E1FE7" w:rsidRDefault="003E1FE7" w:rsidP="00F40636">
            <w:pPr>
              <w:numPr>
                <w:ilvl w:val="1"/>
                <w:numId w:val="8"/>
              </w:numPr>
              <w:snapToGrid w:val="0"/>
              <w:spacing w:after="0"/>
              <w:rPr>
                <w:rFonts w:eastAsia="ＭＳ 明朝"/>
                <w:sz w:val="22"/>
                <w:szCs w:val="22"/>
              </w:rPr>
            </w:pPr>
            <w:r w:rsidRPr="003E1FE7">
              <w:rPr>
                <w:rFonts w:eastAsia="ＭＳ 明朝"/>
                <w:sz w:val="22"/>
                <w:szCs w:val="22"/>
              </w:rPr>
              <w:t>A DCI includes both CBGTI and CBGFI.</w:t>
            </w:r>
          </w:p>
          <w:p w14:paraId="44F94AE4" w14:textId="77777777" w:rsidR="003E1FE7" w:rsidRPr="003E1FE7" w:rsidRDefault="003E1FE7" w:rsidP="00F40636">
            <w:pPr>
              <w:numPr>
                <w:ilvl w:val="2"/>
                <w:numId w:val="8"/>
              </w:numPr>
              <w:snapToGrid w:val="0"/>
              <w:spacing w:after="0"/>
              <w:rPr>
                <w:rFonts w:eastAsia="ＭＳ 明朝"/>
                <w:sz w:val="22"/>
                <w:szCs w:val="22"/>
              </w:rPr>
            </w:pPr>
            <w:r w:rsidRPr="003E1FE7">
              <w:rPr>
                <w:rFonts w:eastAsia="ＭＳ 明朝"/>
                <w:sz w:val="22"/>
                <w:szCs w:val="22"/>
              </w:rPr>
              <w:t>For single CW case, when N is the maximum number of CBGs configured by RRC</w:t>
            </w:r>
          </w:p>
          <w:p w14:paraId="2ABAD79C" w14:textId="77777777" w:rsidR="003E1FE7" w:rsidRPr="003E1FE7" w:rsidRDefault="003E1FE7" w:rsidP="00F40636">
            <w:pPr>
              <w:numPr>
                <w:ilvl w:val="3"/>
                <w:numId w:val="8"/>
              </w:numPr>
              <w:snapToGrid w:val="0"/>
              <w:spacing w:after="0"/>
              <w:rPr>
                <w:rFonts w:eastAsia="ＭＳ 明朝"/>
                <w:sz w:val="22"/>
                <w:szCs w:val="22"/>
              </w:rPr>
            </w:pPr>
            <w:r w:rsidRPr="003E1FE7">
              <w:rPr>
                <w:rFonts w:eastAsia="ＭＳ 明朝"/>
                <w:sz w:val="22"/>
                <w:szCs w:val="22"/>
              </w:rPr>
              <w:t>N bits for CBGTI, and the other 1 bit for CBGFI</w:t>
            </w:r>
          </w:p>
          <w:p w14:paraId="5CEE39C9" w14:textId="77777777" w:rsidR="003E1FE7" w:rsidRPr="003E1FE7" w:rsidRDefault="003E1FE7" w:rsidP="00F40636">
            <w:pPr>
              <w:numPr>
                <w:ilvl w:val="4"/>
                <w:numId w:val="8"/>
              </w:numPr>
              <w:snapToGrid w:val="0"/>
              <w:spacing w:after="0"/>
              <w:rPr>
                <w:rFonts w:eastAsia="ＭＳ 明朝"/>
                <w:sz w:val="22"/>
                <w:szCs w:val="22"/>
              </w:rPr>
            </w:pPr>
            <w:r w:rsidRPr="003E1FE7">
              <w:rPr>
                <w:rFonts w:eastAsia="ＭＳ 明朝"/>
                <w:sz w:val="22"/>
                <w:szCs w:val="22"/>
              </w:rPr>
              <w:t>FFS: whether re-interpret NDI as CBGFI</w:t>
            </w:r>
          </w:p>
          <w:p w14:paraId="3A2BC41D" w14:textId="77777777" w:rsidR="003E1FE7" w:rsidRPr="003E1FE7" w:rsidRDefault="003E1FE7" w:rsidP="00F40636">
            <w:pPr>
              <w:numPr>
                <w:ilvl w:val="4"/>
                <w:numId w:val="8"/>
              </w:numPr>
              <w:snapToGrid w:val="0"/>
              <w:spacing w:after="0"/>
              <w:rPr>
                <w:rFonts w:eastAsia="ＭＳ 明朝"/>
                <w:sz w:val="22"/>
                <w:szCs w:val="22"/>
              </w:rPr>
            </w:pPr>
            <w:r w:rsidRPr="003E1FE7">
              <w:rPr>
                <w:rFonts w:eastAsia="ＭＳ 明朝"/>
                <w:sz w:val="22"/>
                <w:szCs w:val="22"/>
              </w:rPr>
              <w:t xml:space="preserve">FFS: whether CBGTI is re-interpreted as NDI </w:t>
            </w:r>
          </w:p>
          <w:p w14:paraId="3C0F5C2F" w14:textId="77777777" w:rsidR="003E1FE7" w:rsidRPr="003E1FE7" w:rsidRDefault="003E1FE7" w:rsidP="00F40636">
            <w:pPr>
              <w:numPr>
                <w:ilvl w:val="4"/>
                <w:numId w:val="8"/>
              </w:numPr>
              <w:snapToGrid w:val="0"/>
              <w:spacing w:after="0"/>
              <w:rPr>
                <w:rFonts w:eastAsia="ＭＳ 明朝"/>
                <w:sz w:val="22"/>
                <w:szCs w:val="22"/>
              </w:rPr>
            </w:pPr>
            <w:r w:rsidRPr="003E1FE7">
              <w:rPr>
                <w:rFonts w:eastAsia="ＭＳ 明朝"/>
                <w:sz w:val="22"/>
                <w:szCs w:val="22"/>
              </w:rPr>
              <w:t>FFS: whether jointly using other field as CBGTI or CBGFI</w:t>
            </w:r>
          </w:p>
          <w:p w14:paraId="34505423" w14:textId="77777777" w:rsidR="003E1FE7" w:rsidRPr="003E1FE7" w:rsidRDefault="003E1FE7" w:rsidP="00F40636">
            <w:pPr>
              <w:numPr>
                <w:ilvl w:val="2"/>
                <w:numId w:val="8"/>
              </w:numPr>
              <w:snapToGrid w:val="0"/>
              <w:spacing w:after="0"/>
              <w:rPr>
                <w:rFonts w:eastAsia="ＭＳ 明朝"/>
                <w:sz w:val="22"/>
                <w:szCs w:val="22"/>
              </w:rPr>
            </w:pPr>
            <w:r w:rsidRPr="003E1FE7">
              <w:rPr>
                <w:rFonts w:eastAsia="ＭＳ 明朝"/>
                <w:sz w:val="22"/>
                <w:szCs w:val="22"/>
              </w:rPr>
              <w:t>FFS on multiple CW case.</w:t>
            </w:r>
          </w:p>
          <w:p w14:paraId="08B88D1F" w14:textId="77777777" w:rsidR="003E1FE7" w:rsidRPr="003E1FE7" w:rsidRDefault="003E1FE7" w:rsidP="00F40636">
            <w:pPr>
              <w:numPr>
                <w:ilvl w:val="0"/>
                <w:numId w:val="8"/>
              </w:numPr>
              <w:snapToGrid w:val="0"/>
              <w:spacing w:after="0"/>
              <w:ind w:hanging="357"/>
              <w:rPr>
                <w:rFonts w:eastAsia="ＭＳ 明朝"/>
                <w:sz w:val="22"/>
                <w:szCs w:val="22"/>
              </w:rPr>
            </w:pPr>
            <w:r w:rsidRPr="003E1FE7">
              <w:rPr>
                <w:rFonts w:eastAsia="ＭＳ 明朝"/>
                <w:sz w:val="22"/>
                <w:szCs w:val="22"/>
              </w:rPr>
              <w:t>At least following is supported for DL and UL CBG-based (re)transmission.</w:t>
            </w:r>
          </w:p>
          <w:p w14:paraId="2B0A9FE7" w14:textId="77777777" w:rsidR="003E1FE7" w:rsidRPr="003E1FE7" w:rsidRDefault="003E1FE7" w:rsidP="00F40636">
            <w:pPr>
              <w:numPr>
                <w:ilvl w:val="1"/>
                <w:numId w:val="8"/>
              </w:numPr>
              <w:snapToGrid w:val="0"/>
              <w:spacing w:after="0"/>
              <w:rPr>
                <w:rFonts w:eastAsia="ＭＳ 明朝"/>
                <w:sz w:val="22"/>
                <w:szCs w:val="22"/>
              </w:rPr>
            </w:pPr>
            <w:r w:rsidRPr="003E1FE7">
              <w:rPr>
                <w:rFonts w:eastAsia="ＭＳ 明朝"/>
                <w:sz w:val="22"/>
                <w:szCs w:val="22"/>
              </w:rPr>
              <w:t>A DCI includes CBGTI.</w:t>
            </w:r>
          </w:p>
          <w:p w14:paraId="51A518E3" w14:textId="77777777" w:rsidR="003E1FE7" w:rsidRPr="003E1FE7" w:rsidRDefault="003E1FE7" w:rsidP="00F40636">
            <w:pPr>
              <w:numPr>
                <w:ilvl w:val="2"/>
                <w:numId w:val="8"/>
              </w:numPr>
              <w:snapToGrid w:val="0"/>
              <w:spacing w:after="0"/>
              <w:rPr>
                <w:rFonts w:eastAsia="ＭＳ 明朝"/>
                <w:sz w:val="22"/>
                <w:szCs w:val="22"/>
              </w:rPr>
            </w:pPr>
            <w:r w:rsidRPr="003E1FE7">
              <w:rPr>
                <w:rFonts w:eastAsia="ＭＳ 明朝"/>
                <w:sz w:val="22"/>
                <w:szCs w:val="22"/>
              </w:rPr>
              <w:t>For single CW case, N bits for CBGTI as configured by RRC</w:t>
            </w:r>
          </w:p>
          <w:p w14:paraId="45B8B09B" w14:textId="77777777" w:rsidR="003E1FE7" w:rsidRPr="003E1FE7" w:rsidRDefault="003E1FE7" w:rsidP="00F40636">
            <w:pPr>
              <w:numPr>
                <w:ilvl w:val="3"/>
                <w:numId w:val="8"/>
              </w:numPr>
              <w:snapToGrid w:val="0"/>
              <w:spacing w:after="0"/>
              <w:rPr>
                <w:rFonts w:eastAsia="ＭＳ 明朝"/>
                <w:sz w:val="22"/>
                <w:szCs w:val="22"/>
              </w:rPr>
            </w:pPr>
            <w:r w:rsidRPr="003E1FE7">
              <w:rPr>
                <w:rFonts w:eastAsia="ＭＳ 明朝"/>
                <w:sz w:val="22"/>
                <w:szCs w:val="22"/>
              </w:rPr>
              <w:t xml:space="preserve">FFS: whether CBGTI is re-interpreted as NDI </w:t>
            </w:r>
          </w:p>
          <w:p w14:paraId="595BF29D" w14:textId="77777777" w:rsidR="003E1FE7" w:rsidRPr="003E1FE7" w:rsidRDefault="003E1FE7" w:rsidP="00F40636">
            <w:pPr>
              <w:numPr>
                <w:ilvl w:val="3"/>
                <w:numId w:val="8"/>
              </w:numPr>
              <w:snapToGrid w:val="0"/>
              <w:spacing w:after="0"/>
              <w:rPr>
                <w:rFonts w:eastAsia="ＭＳ 明朝"/>
                <w:sz w:val="22"/>
                <w:szCs w:val="22"/>
              </w:rPr>
            </w:pPr>
            <w:r w:rsidRPr="003E1FE7">
              <w:rPr>
                <w:rFonts w:eastAsia="ＭＳ 明朝"/>
                <w:sz w:val="22"/>
                <w:szCs w:val="22"/>
              </w:rPr>
              <w:t>FFS: whether NDI is re-interpreted as CBGTI</w:t>
            </w:r>
          </w:p>
          <w:p w14:paraId="377755BD" w14:textId="77777777" w:rsidR="003E1FE7" w:rsidRPr="003E1FE7" w:rsidRDefault="003E1FE7" w:rsidP="00F40636">
            <w:pPr>
              <w:numPr>
                <w:ilvl w:val="3"/>
                <w:numId w:val="8"/>
              </w:numPr>
              <w:snapToGrid w:val="0"/>
              <w:spacing w:after="0"/>
              <w:rPr>
                <w:rFonts w:eastAsia="ＭＳ 明朝"/>
                <w:sz w:val="22"/>
                <w:szCs w:val="22"/>
              </w:rPr>
            </w:pPr>
            <w:r w:rsidRPr="003E1FE7">
              <w:rPr>
                <w:rFonts w:eastAsia="ＭＳ 明朝"/>
                <w:sz w:val="22"/>
                <w:szCs w:val="22"/>
              </w:rPr>
              <w:t>FFS: whether jointly using other field as CBGTI</w:t>
            </w:r>
          </w:p>
          <w:p w14:paraId="7821124B" w14:textId="77777777" w:rsidR="003E1FE7" w:rsidRPr="003E1FE7" w:rsidRDefault="003E1FE7" w:rsidP="00F40636">
            <w:pPr>
              <w:numPr>
                <w:ilvl w:val="2"/>
                <w:numId w:val="8"/>
              </w:numPr>
              <w:snapToGrid w:val="0"/>
              <w:spacing w:after="0"/>
              <w:rPr>
                <w:rFonts w:eastAsia="ＭＳ 明朝"/>
                <w:sz w:val="22"/>
                <w:szCs w:val="22"/>
              </w:rPr>
            </w:pPr>
            <w:r w:rsidRPr="003E1FE7">
              <w:rPr>
                <w:rFonts w:eastAsia="ＭＳ 明朝"/>
                <w:sz w:val="22"/>
                <w:szCs w:val="22"/>
              </w:rPr>
              <w:t>FFS on multiple CW case</w:t>
            </w:r>
          </w:p>
          <w:p w14:paraId="27C7B0E6" w14:textId="77777777" w:rsidR="003E1FE7" w:rsidRPr="003E1FE7" w:rsidRDefault="003E1FE7" w:rsidP="003E1FE7">
            <w:pPr>
              <w:spacing w:after="0"/>
              <w:rPr>
                <w:rFonts w:ascii="Arial" w:eastAsia="ＭＳ 明朝" w:hAnsi="Arial"/>
                <w:b/>
                <w:sz w:val="22"/>
                <w:szCs w:val="22"/>
                <w:highlight w:val="yellow"/>
                <w:u w:val="single"/>
                <w:lang w:val="en-US"/>
              </w:rPr>
            </w:pPr>
            <w:r w:rsidRPr="003E1FE7">
              <w:rPr>
                <w:rFonts w:eastAsia="ＭＳ 明朝"/>
                <w:b/>
                <w:sz w:val="22"/>
                <w:szCs w:val="22"/>
                <w:highlight w:val="green"/>
                <w:u w:val="single"/>
              </w:rPr>
              <w:t>Agreements:</w:t>
            </w:r>
          </w:p>
          <w:p w14:paraId="32DA1F87" w14:textId="77777777" w:rsidR="003E1FE7" w:rsidRPr="003E1FE7" w:rsidRDefault="003E1FE7" w:rsidP="00F40636">
            <w:pPr>
              <w:numPr>
                <w:ilvl w:val="0"/>
                <w:numId w:val="8"/>
              </w:numPr>
              <w:snapToGrid w:val="0"/>
              <w:spacing w:after="0"/>
              <w:ind w:hanging="357"/>
              <w:rPr>
                <w:rFonts w:eastAsia="ＭＳ 明朝"/>
                <w:sz w:val="22"/>
                <w:szCs w:val="22"/>
              </w:rPr>
            </w:pPr>
            <w:r w:rsidRPr="003E1FE7">
              <w:rPr>
                <w:rFonts w:eastAsia="ＭＳ 明朝"/>
                <w:sz w:val="22"/>
                <w:szCs w:val="22"/>
              </w:rPr>
              <w:t>For single CW case with CBG based retransmission for the semi-static codebook with HARQ-ACK multiplexing, at least following is supported for the HARQ-ACK composition and mapping per TB</w:t>
            </w:r>
          </w:p>
          <w:p w14:paraId="74F84BD1" w14:textId="77777777" w:rsidR="003E1FE7" w:rsidRPr="003E1FE7" w:rsidRDefault="003E1FE7" w:rsidP="00F40636">
            <w:pPr>
              <w:numPr>
                <w:ilvl w:val="1"/>
                <w:numId w:val="8"/>
              </w:numPr>
              <w:snapToGrid w:val="0"/>
              <w:spacing w:after="0"/>
              <w:rPr>
                <w:rFonts w:eastAsia="ＭＳ 明朝"/>
                <w:sz w:val="22"/>
                <w:szCs w:val="22"/>
              </w:rPr>
            </w:pPr>
            <w:r w:rsidRPr="003E1FE7">
              <w:rPr>
                <w:rFonts w:eastAsia="ＭＳ 明朝"/>
                <w:sz w:val="22"/>
                <w:szCs w:val="22"/>
              </w:rPr>
              <w:t>HARQ-ACK codebook includes HARQ-ACK corresponding to all the CBGs (including the non-scheduled CBG(s))</w:t>
            </w:r>
          </w:p>
          <w:p w14:paraId="74817F98" w14:textId="77777777" w:rsidR="003E1FE7" w:rsidRPr="003E1FE7" w:rsidRDefault="003E1FE7" w:rsidP="00F40636">
            <w:pPr>
              <w:numPr>
                <w:ilvl w:val="1"/>
                <w:numId w:val="8"/>
              </w:numPr>
              <w:snapToGrid w:val="0"/>
              <w:spacing w:after="0"/>
              <w:rPr>
                <w:rFonts w:eastAsia="ＭＳ 明朝"/>
                <w:sz w:val="22"/>
                <w:szCs w:val="22"/>
              </w:rPr>
            </w:pPr>
            <w:r w:rsidRPr="003E1FE7">
              <w:rPr>
                <w:rFonts w:eastAsia="ＭＳ 明朝"/>
                <w:sz w:val="22"/>
                <w:szCs w:val="22"/>
              </w:rPr>
              <w:t>At least followings are supported</w:t>
            </w:r>
          </w:p>
          <w:p w14:paraId="2708CF00" w14:textId="77777777" w:rsidR="003E1FE7" w:rsidRPr="003E1FE7" w:rsidRDefault="003E1FE7" w:rsidP="00F40636">
            <w:pPr>
              <w:numPr>
                <w:ilvl w:val="2"/>
                <w:numId w:val="8"/>
              </w:numPr>
              <w:tabs>
                <w:tab w:val="left" w:pos="1440"/>
              </w:tabs>
              <w:snapToGrid w:val="0"/>
              <w:spacing w:after="0"/>
              <w:rPr>
                <w:rFonts w:eastAsia="ＭＳ 明朝"/>
                <w:sz w:val="22"/>
                <w:szCs w:val="22"/>
              </w:rPr>
            </w:pPr>
            <w:r w:rsidRPr="003E1FE7">
              <w:rPr>
                <w:rFonts w:eastAsia="ＭＳ 明朝"/>
                <w:sz w:val="22"/>
                <w:szCs w:val="22"/>
              </w:rPr>
              <w:t>HARQ-ACK payload size is the same with the configured number of CBGs</w:t>
            </w:r>
          </w:p>
          <w:p w14:paraId="17F9F251" w14:textId="77777777" w:rsidR="003E1FE7" w:rsidRPr="003E1FE7" w:rsidRDefault="003E1FE7" w:rsidP="00F40636">
            <w:pPr>
              <w:numPr>
                <w:ilvl w:val="2"/>
                <w:numId w:val="8"/>
              </w:numPr>
              <w:tabs>
                <w:tab w:val="left" w:pos="1440"/>
              </w:tabs>
              <w:snapToGrid w:val="0"/>
              <w:spacing w:after="0"/>
              <w:rPr>
                <w:rFonts w:eastAsia="ＭＳ 明朝"/>
                <w:sz w:val="22"/>
                <w:szCs w:val="22"/>
              </w:rPr>
            </w:pPr>
            <w:r w:rsidRPr="003E1FE7">
              <w:rPr>
                <w:rFonts w:eastAsia="ＭＳ 明朝"/>
                <w:sz w:val="22"/>
                <w:szCs w:val="22"/>
              </w:rPr>
              <w:t>Each HARQ-ACK bit corresponds to each CBG</w:t>
            </w:r>
          </w:p>
          <w:p w14:paraId="6AD1D38E" w14:textId="77777777" w:rsidR="003E1FE7" w:rsidRPr="003E1FE7" w:rsidRDefault="003E1FE7" w:rsidP="00F40636">
            <w:pPr>
              <w:numPr>
                <w:ilvl w:val="2"/>
                <w:numId w:val="8"/>
              </w:numPr>
              <w:tabs>
                <w:tab w:val="left" w:pos="1440"/>
              </w:tabs>
              <w:snapToGrid w:val="0"/>
              <w:spacing w:after="0"/>
              <w:rPr>
                <w:rFonts w:eastAsia="ＭＳ 明朝"/>
                <w:sz w:val="22"/>
                <w:szCs w:val="22"/>
              </w:rPr>
            </w:pPr>
            <w:r w:rsidRPr="003E1FE7">
              <w:rPr>
                <w:rFonts w:eastAsia="ＭＳ 明朝"/>
                <w:sz w:val="22"/>
                <w:szCs w:val="22"/>
              </w:rPr>
              <w:t>FFS payload size reduction</w:t>
            </w:r>
          </w:p>
          <w:p w14:paraId="0EADEF64" w14:textId="77777777" w:rsidR="003E1FE7" w:rsidRPr="003E1FE7" w:rsidRDefault="003E1FE7" w:rsidP="00F40636">
            <w:pPr>
              <w:numPr>
                <w:ilvl w:val="1"/>
                <w:numId w:val="8"/>
              </w:numPr>
              <w:tabs>
                <w:tab w:val="left" w:pos="1440"/>
              </w:tabs>
              <w:snapToGrid w:val="0"/>
              <w:spacing w:after="0"/>
              <w:rPr>
                <w:rFonts w:eastAsia="ＭＳ 明朝"/>
                <w:sz w:val="22"/>
                <w:szCs w:val="22"/>
              </w:rPr>
            </w:pPr>
            <w:r w:rsidRPr="003E1FE7">
              <w:rPr>
                <w:rFonts w:eastAsia="ＭＳ 明朝"/>
                <w:sz w:val="22"/>
                <w:szCs w:val="22"/>
              </w:rPr>
              <w:t>ACK is reported for a CBG if the same CBG has been successfully decoded</w:t>
            </w:r>
          </w:p>
          <w:p w14:paraId="317A820D" w14:textId="26B1356B" w:rsidR="003E1FE7" w:rsidRPr="003E1FE7" w:rsidRDefault="003E1FE7" w:rsidP="00F40636">
            <w:pPr>
              <w:numPr>
                <w:ilvl w:val="1"/>
                <w:numId w:val="8"/>
              </w:numPr>
              <w:tabs>
                <w:tab w:val="left" w:pos="1440"/>
              </w:tabs>
              <w:snapToGrid w:val="0"/>
              <w:spacing w:after="0"/>
              <w:rPr>
                <w:rFonts w:eastAsia="ＭＳ 明朝"/>
                <w:sz w:val="22"/>
                <w:szCs w:val="22"/>
              </w:rPr>
            </w:pPr>
            <w:r w:rsidRPr="003E1FE7">
              <w:rPr>
                <w:rFonts w:eastAsia="ＭＳ 明朝"/>
                <w:sz w:val="22"/>
                <w:szCs w:val="22"/>
              </w:rPr>
              <w:lastRenderedPageBreak/>
              <w:t>FFS how to handle the case if TB CRC check is not passed while CB CRC check is passed for all the CBs</w:t>
            </w:r>
          </w:p>
        </w:tc>
      </w:tr>
    </w:tbl>
    <w:p w14:paraId="0701A0A6" w14:textId="3A554180" w:rsidR="00C2363A" w:rsidRDefault="00C2363A" w:rsidP="00EE6A6C">
      <w:pPr>
        <w:spacing w:afterLines="50" w:after="120"/>
        <w:jc w:val="both"/>
        <w:rPr>
          <w:rFonts w:eastAsiaTheme="minorEastAsia"/>
          <w:sz w:val="22"/>
        </w:rPr>
      </w:pPr>
    </w:p>
    <w:p w14:paraId="1809343B" w14:textId="1EB32020" w:rsidR="00C9320F" w:rsidRDefault="00C9320F" w:rsidP="00EE6A6C">
      <w:pPr>
        <w:spacing w:afterLines="50" w:after="120"/>
        <w:jc w:val="both"/>
        <w:rPr>
          <w:rFonts w:eastAsiaTheme="minorEastAsia"/>
          <w:sz w:val="22"/>
          <w:lang w:val="en-US"/>
        </w:rPr>
      </w:pPr>
      <w:r>
        <w:rPr>
          <w:rFonts w:eastAsiaTheme="minorEastAsia" w:hint="eastAsia"/>
          <w:sz w:val="22"/>
          <w:lang w:val="en-US"/>
        </w:rPr>
        <w:t xml:space="preserve">In this contribution, </w:t>
      </w:r>
      <w:r>
        <w:rPr>
          <w:rFonts w:eastAsiaTheme="minorEastAsia"/>
          <w:sz w:val="22"/>
          <w:lang w:val="en-US"/>
        </w:rPr>
        <w:t>we present our views on downlink</w:t>
      </w:r>
      <w:r>
        <w:rPr>
          <w:rFonts w:eastAsia="SimSun"/>
          <w:sz w:val="22"/>
          <w:lang w:val="en-US" w:eastAsia="zh-CN"/>
        </w:rPr>
        <w:t xml:space="preserve"> </w:t>
      </w:r>
      <w:r w:rsidR="003E1FE7">
        <w:rPr>
          <w:rFonts w:eastAsia="SimSun"/>
          <w:sz w:val="22"/>
          <w:lang w:val="en-US" w:eastAsia="zh-CN"/>
        </w:rPr>
        <w:t xml:space="preserve">and uplink </w:t>
      </w:r>
      <w:r>
        <w:rPr>
          <w:rFonts w:eastAsia="SimSun"/>
          <w:sz w:val="22"/>
          <w:lang w:val="en-US" w:eastAsia="zh-CN"/>
        </w:rPr>
        <w:t>control signalling to enable CBG-based (re)transmission</w:t>
      </w:r>
      <w:r>
        <w:rPr>
          <w:rFonts w:eastAsiaTheme="minorEastAsia"/>
          <w:sz w:val="22"/>
          <w:lang w:val="en-US"/>
        </w:rPr>
        <w:t>.</w:t>
      </w:r>
    </w:p>
    <w:p w14:paraId="2632DC21" w14:textId="19BCC74F" w:rsidR="000E6716" w:rsidRPr="00350944" w:rsidRDefault="00B233C1" w:rsidP="00B233C1">
      <w:pPr>
        <w:pStyle w:val="1"/>
        <w:numPr>
          <w:ilvl w:val="0"/>
          <w:numId w:val="6"/>
        </w:numPr>
        <w:spacing w:after="120"/>
        <w:jc w:val="both"/>
        <w:rPr>
          <w:b/>
          <w:lang w:val="en-US"/>
        </w:rPr>
      </w:pPr>
      <w:r w:rsidRPr="00B233C1">
        <w:rPr>
          <w:b/>
          <w:lang w:val="en-US"/>
        </w:rPr>
        <w:t>Downlink control information</w:t>
      </w:r>
      <w:r>
        <w:rPr>
          <w:b/>
          <w:lang w:val="en-US"/>
        </w:rPr>
        <w:t xml:space="preserve"> for </w:t>
      </w:r>
      <w:r w:rsidR="00E76EBF" w:rsidRPr="00E76EBF">
        <w:rPr>
          <w:b/>
          <w:lang w:val="en-US"/>
        </w:rPr>
        <w:t>CBG based (re)transmission</w:t>
      </w:r>
    </w:p>
    <w:p w14:paraId="0938FDBF" w14:textId="2D39C2EA" w:rsidR="00EC1D07" w:rsidRPr="0037346D" w:rsidRDefault="0037346D" w:rsidP="00EC1D07">
      <w:pPr>
        <w:spacing w:afterLines="50" w:after="120"/>
        <w:jc w:val="both"/>
        <w:rPr>
          <w:rFonts w:eastAsia="SimSun"/>
          <w:sz w:val="22"/>
          <w:lang w:eastAsia="zh-CN"/>
        </w:rPr>
      </w:pPr>
      <w:r>
        <w:rPr>
          <w:rFonts w:eastAsia="SimSun"/>
          <w:sz w:val="22"/>
          <w:lang w:eastAsia="zh-CN"/>
        </w:rPr>
        <w:t>A</w:t>
      </w:r>
      <w:r>
        <w:rPr>
          <w:rFonts w:eastAsia="SimSun" w:hint="eastAsia"/>
          <w:sz w:val="22"/>
          <w:lang w:eastAsia="zh-CN"/>
        </w:rPr>
        <w:t>ccording</w:t>
      </w:r>
      <w:r>
        <w:rPr>
          <w:rFonts w:eastAsia="SimSun"/>
          <w:sz w:val="22"/>
          <w:lang w:eastAsia="zh-CN"/>
        </w:rPr>
        <w:t xml:space="preserve"> to the agreements, </w:t>
      </w:r>
      <w:r w:rsidR="00921102">
        <w:rPr>
          <w:rFonts w:eastAsia="SimSun"/>
          <w:sz w:val="22"/>
          <w:lang w:eastAsia="zh-CN"/>
        </w:rPr>
        <w:t xml:space="preserve">network can choose either using CBGTI only or both CBGTI and CBGFI; for example, </w:t>
      </w:r>
      <w:r>
        <w:rPr>
          <w:rFonts w:eastAsia="SimSun"/>
          <w:sz w:val="22"/>
          <w:lang w:eastAsia="zh-CN"/>
        </w:rPr>
        <w:t xml:space="preserve">if the network does not support the case of URLLC puncturing eMBB traffic, then for CBG-based transmission, the DCI only includes CBGTI; otherwise, both CBGTI and CBGFI </w:t>
      </w:r>
      <w:r w:rsidR="00921102">
        <w:rPr>
          <w:rFonts w:eastAsia="SimSun"/>
          <w:sz w:val="22"/>
          <w:lang w:eastAsia="zh-CN"/>
        </w:rPr>
        <w:t>are</w:t>
      </w:r>
      <w:r>
        <w:rPr>
          <w:rFonts w:eastAsia="SimSun"/>
          <w:sz w:val="22"/>
          <w:lang w:eastAsia="zh-CN"/>
        </w:rPr>
        <w:t xml:space="preserve"> included in the DCI to inform UE </w:t>
      </w:r>
      <w:r w:rsidRPr="00B233C1">
        <w:rPr>
          <w:rFonts w:eastAsia="SimSun"/>
          <w:sz w:val="22"/>
          <w:lang w:val="en-US" w:eastAsia="zh-CN"/>
        </w:rPr>
        <w:t>which CBG(s) is/are (re)transmitted and which CBG(s) is/are handled differently for soft-buffer/HARQ combining</w:t>
      </w:r>
      <w:r>
        <w:rPr>
          <w:rFonts w:eastAsia="SimSun"/>
          <w:sz w:val="22"/>
          <w:lang w:val="en-US" w:eastAsia="zh-CN"/>
        </w:rPr>
        <w:t>.</w:t>
      </w:r>
      <w:r>
        <w:rPr>
          <w:rFonts w:eastAsia="SimSun" w:hint="eastAsia"/>
          <w:sz w:val="22"/>
          <w:lang w:eastAsia="zh-CN"/>
        </w:rPr>
        <w:t xml:space="preserve"> </w:t>
      </w:r>
      <w:r>
        <w:rPr>
          <w:rFonts w:eastAsia="SimSun"/>
          <w:sz w:val="22"/>
          <w:lang w:eastAsia="zh-CN"/>
        </w:rPr>
        <w:t>In addition, i</w:t>
      </w:r>
      <w:r>
        <w:rPr>
          <w:rFonts w:eastAsia="SimSun"/>
          <w:sz w:val="22"/>
          <w:lang w:val="en-US" w:eastAsia="zh-CN"/>
        </w:rPr>
        <w:t>t was agreed that t</w:t>
      </w:r>
      <w:r w:rsidR="007F3C89" w:rsidRPr="00ED569C">
        <w:rPr>
          <w:rFonts w:eastAsia="ＭＳ 明朝"/>
          <w:sz w:val="22"/>
          <w:szCs w:val="22"/>
        </w:rPr>
        <w:t>he DCI scheduling CBG-based (re)transmission carries single RV field for the transport block</w:t>
      </w:r>
      <w:r w:rsidR="007F3C89" w:rsidRPr="00ED569C">
        <w:rPr>
          <w:rFonts w:eastAsia="ＭＳ 明朝" w:hint="eastAsia"/>
          <w:sz w:val="22"/>
          <w:szCs w:val="22"/>
        </w:rPr>
        <w:t>.</w:t>
      </w:r>
      <w:r w:rsidR="007F3C89">
        <w:rPr>
          <w:rFonts w:eastAsia="ＭＳ 明朝"/>
          <w:sz w:val="22"/>
          <w:szCs w:val="22"/>
        </w:rPr>
        <w:t xml:space="preserve"> </w:t>
      </w:r>
      <w:r w:rsidR="00B233C1">
        <w:rPr>
          <w:rFonts w:eastAsia="SimSun"/>
          <w:sz w:val="22"/>
          <w:lang w:val="en-US" w:eastAsia="zh-CN"/>
        </w:rPr>
        <w:t xml:space="preserve">In the following, </w:t>
      </w:r>
      <w:r w:rsidR="008670A5">
        <w:rPr>
          <w:rFonts w:eastAsia="SimSun"/>
          <w:sz w:val="22"/>
          <w:lang w:val="en-US" w:eastAsia="zh-CN"/>
        </w:rPr>
        <w:t xml:space="preserve">we discuss the remaining issues </w:t>
      </w:r>
      <w:r w:rsidR="00265B7D">
        <w:rPr>
          <w:rFonts w:eastAsia="SimSun"/>
          <w:sz w:val="22"/>
          <w:lang w:val="en-US" w:eastAsia="zh-CN"/>
        </w:rPr>
        <w:t>for</w:t>
      </w:r>
      <w:r w:rsidR="008670A5">
        <w:rPr>
          <w:rFonts w:eastAsia="SimSun"/>
          <w:sz w:val="22"/>
          <w:lang w:val="en-US" w:eastAsia="zh-CN"/>
        </w:rPr>
        <w:t xml:space="preserve"> the DL control </w:t>
      </w:r>
      <w:r w:rsidR="007F3C89">
        <w:rPr>
          <w:rFonts w:eastAsia="SimSun"/>
          <w:sz w:val="22"/>
          <w:lang w:val="en-US" w:eastAsia="zh-CN"/>
        </w:rPr>
        <w:t xml:space="preserve">signalling for CBG-based (re)transmission especially </w:t>
      </w:r>
      <w:r w:rsidR="00A870E5">
        <w:rPr>
          <w:rFonts w:eastAsia="SimSun"/>
          <w:sz w:val="22"/>
          <w:lang w:val="en-US" w:eastAsia="zh-CN"/>
        </w:rPr>
        <w:t xml:space="preserve">for the information of NDI, </w:t>
      </w:r>
      <w:r>
        <w:rPr>
          <w:rFonts w:eastAsia="SimSun"/>
          <w:sz w:val="22"/>
          <w:lang w:val="en-US" w:eastAsia="zh-CN"/>
        </w:rPr>
        <w:t xml:space="preserve">CBGTI and CBGFI </w:t>
      </w:r>
      <w:r w:rsidRPr="0037346D">
        <w:rPr>
          <w:rFonts w:eastAsia="SimSun"/>
          <w:i/>
          <w:sz w:val="22"/>
          <w:lang w:val="en-US" w:eastAsia="zh-CN"/>
        </w:rPr>
        <w:t>etc</w:t>
      </w:r>
      <w:r w:rsidR="007F3C89">
        <w:rPr>
          <w:rFonts w:eastAsia="SimSun"/>
          <w:sz w:val="22"/>
          <w:lang w:val="en-US" w:eastAsia="zh-CN"/>
        </w:rPr>
        <w:t xml:space="preserve">. </w:t>
      </w:r>
      <w:r>
        <w:rPr>
          <w:rFonts w:eastAsia="SimSun"/>
          <w:sz w:val="22"/>
          <w:lang w:val="en-US" w:eastAsia="zh-CN"/>
        </w:rPr>
        <w:t>Besides</w:t>
      </w:r>
      <w:r w:rsidR="007F3C89">
        <w:rPr>
          <w:rFonts w:eastAsia="SimSun"/>
          <w:sz w:val="22"/>
          <w:lang w:val="en-US" w:eastAsia="zh-CN"/>
        </w:rPr>
        <w:t xml:space="preserve">, </w:t>
      </w:r>
      <w:r w:rsidR="00F827E8">
        <w:rPr>
          <w:rFonts w:eastAsia="SimSun"/>
          <w:sz w:val="22"/>
          <w:lang w:val="en-US" w:eastAsia="zh-CN"/>
        </w:rPr>
        <w:t xml:space="preserve">the timing of the </w:t>
      </w:r>
      <w:r w:rsidR="00F827E8" w:rsidRPr="00C9320F">
        <w:rPr>
          <w:rFonts w:eastAsia="ＭＳ 明朝"/>
          <w:sz w:val="22"/>
          <w:szCs w:val="22"/>
        </w:rPr>
        <w:t>CBG-based (re)transmission</w:t>
      </w:r>
      <w:r w:rsidR="00F827E8">
        <w:rPr>
          <w:rFonts w:eastAsia="SimSun"/>
          <w:sz w:val="22"/>
          <w:lang w:val="en-US" w:eastAsia="zh-CN"/>
        </w:rPr>
        <w:t xml:space="preserve"> and </w:t>
      </w:r>
      <w:r w:rsidR="00265B7D">
        <w:rPr>
          <w:rFonts w:eastAsia="SimSun"/>
          <w:sz w:val="22"/>
          <w:lang w:val="en-US" w:eastAsia="zh-CN"/>
        </w:rPr>
        <w:t xml:space="preserve">the </w:t>
      </w:r>
      <w:r w:rsidR="000E5B34">
        <w:rPr>
          <w:rFonts w:eastAsia="SimSun"/>
          <w:sz w:val="22"/>
          <w:lang w:val="en-US" w:eastAsia="zh-CN"/>
        </w:rPr>
        <w:t>differentiation between the TB-b</w:t>
      </w:r>
      <w:r w:rsidR="00F827E8">
        <w:rPr>
          <w:rFonts w:eastAsia="SimSun"/>
          <w:sz w:val="22"/>
          <w:lang w:val="en-US" w:eastAsia="zh-CN"/>
        </w:rPr>
        <w:t>ased and CBG-based transmission</w:t>
      </w:r>
      <w:r w:rsidR="007F3C89">
        <w:rPr>
          <w:rFonts w:eastAsia="SimSun"/>
          <w:sz w:val="22"/>
          <w:lang w:val="en-US" w:eastAsia="zh-CN"/>
        </w:rPr>
        <w:t xml:space="preserve"> are also discussed</w:t>
      </w:r>
      <w:r w:rsidR="00265B7D">
        <w:rPr>
          <w:rFonts w:eastAsia="ＭＳ 明朝"/>
          <w:sz w:val="22"/>
          <w:szCs w:val="22"/>
        </w:rPr>
        <w:t>.</w:t>
      </w:r>
    </w:p>
    <w:p w14:paraId="4DDFF009" w14:textId="6C81F935" w:rsidR="00BF7283" w:rsidRPr="00BF7283" w:rsidRDefault="005D0594" w:rsidP="00BF7283">
      <w:pPr>
        <w:pStyle w:val="1"/>
        <w:numPr>
          <w:ilvl w:val="1"/>
          <w:numId w:val="6"/>
        </w:numPr>
        <w:spacing w:after="120"/>
        <w:jc w:val="both"/>
        <w:rPr>
          <w:b/>
          <w:lang w:val="en-US"/>
        </w:rPr>
      </w:pPr>
      <w:r>
        <w:rPr>
          <w:b/>
          <w:lang w:val="en-US"/>
        </w:rPr>
        <w:t xml:space="preserve">Usage of New Data Indicator (NDI) </w:t>
      </w:r>
    </w:p>
    <w:p w14:paraId="4148EA87" w14:textId="1BF744C8" w:rsidR="00D913AB" w:rsidRDefault="006148D4" w:rsidP="00F72A6B">
      <w:pPr>
        <w:spacing w:afterLines="50" w:after="120"/>
        <w:jc w:val="both"/>
        <w:rPr>
          <w:rFonts w:eastAsia="SimSun"/>
          <w:sz w:val="22"/>
          <w:lang w:val="en-US" w:eastAsia="zh-CN"/>
        </w:rPr>
      </w:pPr>
      <w:r>
        <w:rPr>
          <w:rFonts w:eastAsia="ＭＳ 明朝"/>
          <w:sz w:val="22"/>
          <w:lang w:val="en-US"/>
        </w:rPr>
        <w:t>T</w:t>
      </w:r>
      <w:r w:rsidR="005D0594">
        <w:rPr>
          <w:rFonts w:eastAsia="ＭＳ 明朝"/>
          <w:sz w:val="22"/>
          <w:lang w:val="en-US"/>
        </w:rPr>
        <w:t xml:space="preserve">here was a discussion on whether </w:t>
      </w:r>
      <w:r w:rsidR="00644ACB">
        <w:rPr>
          <w:rFonts w:eastAsia="ＭＳ 明朝"/>
          <w:sz w:val="22"/>
          <w:lang w:val="en-US"/>
        </w:rPr>
        <w:t xml:space="preserve">or not to </w:t>
      </w:r>
      <w:r w:rsidR="00A34071">
        <w:rPr>
          <w:rFonts w:eastAsia="ＭＳ 明朝"/>
          <w:sz w:val="22"/>
          <w:lang w:val="en-US"/>
        </w:rPr>
        <w:t>us</w:t>
      </w:r>
      <w:r w:rsidR="00644ACB">
        <w:rPr>
          <w:rFonts w:eastAsia="ＭＳ 明朝"/>
          <w:sz w:val="22"/>
          <w:lang w:val="en-US"/>
        </w:rPr>
        <w:t>e</w:t>
      </w:r>
      <w:r w:rsidR="00A34071">
        <w:rPr>
          <w:rFonts w:eastAsia="ＭＳ 明朝"/>
          <w:sz w:val="22"/>
          <w:lang w:val="en-US"/>
        </w:rPr>
        <w:t xml:space="preserve"> </w:t>
      </w:r>
      <w:r w:rsidR="005D0594">
        <w:rPr>
          <w:rFonts w:eastAsia="ＭＳ 明朝"/>
          <w:sz w:val="22"/>
          <w:lang w:val="en-US"/>
        </w:rPr>
        <w:t xml:space="preserve">the absolute value </w:t>
      </w:r>
      <w:r w:rsidR="00034689">
        <w:rPr>
          <w:rFonts w:eastAsia="ＭＳ 明朝"/>
          <w:sz w:val="22"/>
          <w:lang w:val="en-US"/>
        </w:rPr>
        <w:t xml:space="preserve">or toggled value </w:t>
      </w:r>
      <w:r w:rsidR="005D0594">
        <w:rPr>
          <w:rFonts w:eastAsia="ＭＳ 明朝"/>
          <w:sz w:val="22"/>
          <w:lang w:val="en-US"/>
        </w:rPr>
        <w:t xml:space="preserve">of NDI to indicate the </w:t>
      </w:r>
      <w:r w:rsidR="00034689">
        <w:rPr>
          <w:rFonts w:eastAsia="ＭＳ 明朝"/>
          <w:sz w:val="22"/>
          <w:lang w:val="en-US"/>
        </w:rPr>
        <w:t>new transmission</w:t>
      </w:r>
      <w:r w:rsidR="00644ACB">
        <w:rPr>
          <w:rFonts w:eastAsia="ＭＳ 明朝"/>
          <w:sz w:val="22"/>
          <w:lang w:val="en-US"/>
        </w:rPr>
        <w:t xml:space="preserve"> for the given HARQ process</w:t>
      </w:r>
      <w:r w:rsidR="00034689">
        <w:rPr>
          <w:rFonts w:eastAsia="ＭＳ 明朝"/>
          <w:sz w:val="22"/>
          <w:lang w:val="en-US"/>
        </w:rPr>
        <w:t xml:space="preserve">. </w:t>
      </w:r>
      <w:r w:rsidR="00D913AB">
        <w:rPr>
          <w:rFonts w:eastAsia="SimSun"/>
          <w:sz w:val="22"/>
          <w:lang w:val="en-US" w:eastAsia="zh-CN"/>
        </w:rPr>
        <w:t xml:space="preserve">In case of LTE, </w:t>
      </w:r>
      <w:r w:rsidR="00D913AB" w:rsidRPr="00DF5A12">
        <w:rPr>
          <w:rFonts w:eastAsia="SimSun"/>
          <w:sz w:val="22"/>
          <w:lang w:val="en-US" w:eastAsia="zh-CN"/>
        </w:rPr>
        <w:t xml:space="preserve">UE identifies whether the transmission </w:t>
      </w:r>
      <w:r w:rsidR="00D913AB">
        <w:rPr>
          <w:rFonts w:eastAsia="SimSun"/>
          <w:sz w:val="22"/>
          <w:lang w:val="en-US" w:eastAsia="zh-CN"/>
        </w:rPr>
        <w:t xml:space="preserve">is new </w:t>
      </w:r>
      <w:r w:rsidR="00D913AB" w:rsidRPr="00DF5A12">
        <w:rPr>
          <w:rFonts w:eastAsia="SimSun"/>
          <w:sz w:val="22"/>
          <w:lang w:val="en-US" w:eastAsia="zh-CN"/>
        </w:rPr>
        <w:t xml:space="preserve">or re-transmission by whether the NDI is toggled. </w:t>
      </w:r>
      <w:r w:rsidR="00A34071">
        <w:rPr>
          <w:rFonts w:eastAsia="SimSun"/>
          <w:sz w:val="22"/>
          <w:lang w:val="en-US" w:eastAsia="zh-CN"/>
        </w:rPr>
        <w:t>The benefit of using the toggled NDI is that</w:t>
      </w:r>
      <w:r w:rsidR="00D913AB" w:rsidRPr="00DF5A12">
        <w:rPr>
          <w:rFonts w:eastAsia="SimSun"/>
          <w:sz w:val="22"/>
          <w:lang w:val="en-US" w:eastAsia="zh-CN"/>
        </w:rPr>
        <w:t xml:space="preserve"> </w:t>
      </w:r>
      <w:r w:rsidR="00D913AB">
        <w:rPr>
          <w:rFonts w:eastAsia="SimSun"/>
          <w:sz w:val="22"/>
          <w:lang w:val="en-US" w:eastAsia="zh-CN"/>
        </w:rPr>
        <w:t xml:space="preserve">even </w:t>
      </w:r>
      <w:r w:rsidR="00D913AB" w:rsidRPr="00DF5A12">
        <w:rPr>
          <w:rFonts w:eastAsia="SimSun"/>
          <w:sz w:val="22"/>
          <w:lang w:val="en-US" w:eastAsia="zh-CN"/>
        </w:rPr>
        <w:t xml:space="preserve">if the UE missed initial scheduling DCI, the UE </w:t>
      </w:r>
      <w:r w:rsidR="00A34071">
        <w:rPr>
          <w:rFonts w:eastAsia="SimSun"/>
          <w:sz w:val="22"/>
          <w:lang w:val="en-US" w:eastAsia="zh-CN"/>
        </w:rPr>
        <w:t>can</w:t>
      </w:r>
      <w:r w:rsidR="00D913AB" w:rsidRPr="00DF5A12">
        <w:rPr>
          <w:rFonts w:eastAsia="SimSun"/>
          <w:sz w:val="22"/>
          <w:lang w:val="en-US" w:eastAsia="zh-CN"/>
        </w:rPr>
        <w:t xml:space="preserve"> identify </w:t>
      </w:r>
      <w:r w:rsidR="00D913AB">
        <w:rPr>
          <w:rFonts w:eastAsia="SimSun"/>
          <w:sz w:val="22"/>
          <w:lang w:val="en-US" w:eastAsia="zh-CN"/>
        </w:rPr>
        <w:t>the actual re-</w:t>
      </w:r>
      <w:r w:rsidR="00D913AB" w:rsidRPr="00DF5A12">
        <w:rPr>
          <w:rFonts w:eastAsia="SimSun"/>
          <w:sz w:val="22"/>
          <w:lang w:val="en-US" w:eastAsia="zh-CN"/>
        </w:rPr>
        <w:t xml:space="preserve">transmission </w:t>
      </w:r>
      <w:r w:rsidR="00D913AB">
        <w:rPr>
          <w:rFonts w:eastAsia="SimSun"/>
          <w:sz w:val="22"/>
          <w:lang w:val="en-US" w:eastAsia="zh-CN"/>
        </w:rPr>
        <w:t>as new transmission by the ‘toggled’ NDI</w:t>
      </w:r>
      <w:r w:rsidR="00D913AB" w:rsidRPr="00DF5A12">
        <w:rPr>
          <w:rFonts w:eastAsia="SimSun"/>
          <w:sz w:val="22"/>
          <w:lang w:val="en-US" w:eastAsia="zh-CN"/>
        </w:rPr>
        <w:t xml:space="preserve">. </w:t>
      </w:r>
      <w:r w:rsidR="00A34071">
        <w:rPr>
          <w:rFonts w:eastAsia="SimSun"/>
          <w:sz w:val="22"/>
          <w:lang w:val="en-US" w:eastAsia="zh-CN"/>
        </w:rPr>
        <w:t xml:space="preserve">Figure 1 gives an example. </w:t>
      </w:r>
      <w:r w:rsidR="00D913AB" w:rsidRPr="00DF5A12">
        <w:rPr>
          <w:rFonts w:eastAsia="SimSun"/>
          <w:sz w:val="22"/>
          <w:lang w:val="en-US" w:eastAsia="zh-CN"/>
        </w:rPr>
        <w:t xml:space="preserve">In other words, initial transmission and re-transmission can be different </w:t>
      </w:r>
      <w:r w:rsidR="00D913AB">
        <w:rPr>
          <w:rFonts w:eastAsia="SimSun"/>
          <w:sz w:val="22"/>
          <w:lang w:val="en-US" w:eastAsia="zh-CN"/>
        </w:rPr>
        <w:t>from</w:t>
      </w:r>
      <w:r w:rsidR="00D913AB" w:rsidRPr="00DF5A12">
        <w:rPr>
          <w:rFonts w:eastAsia="SimSun"/>
          <w:sz w:val="22"/>
          <w:lang w:val="en-US" w:eastAsia="zh-CN"/>
        </w:rPr>
        <w:t xml:space="preserve"> </w:t>
      </w:r>
      <w:r w:rsidR="007633E9">
        <w:rPr>
          <w:rFonts w:eastAsia="SimSun"/>
          <w:sz w:val="22"/>
          <w:lang w:val="en-US" w:eastAsia="zh-CN"/>
        </w:rPr>
        <w:t xml:space="preserve">the viewpoints of </w:t>
      </w:r>
      <w:r w:rsidR="00D913AB" w:rsidRPr="00DF5A12">
        <w:rPr>
          <w:rFonts w:eastAsia="SimSun"/>
          <w:sz w:val="22"/>
          <w:lang w:val="en-US" w:eastAsia="zh-CN"/>
        </w:rPr>
        <w:t xml:space="preserve">UE and eNB in LTE. </w:t>
      </w:r>
      <w:r w:rsidR="00D913AB">
        <w:rPr>
          <w:rFonts w:eastAsia="SimSun"/>
          <w:sz w:val="22"/>
          <w:lang w:val="en-US" w:eastAsia="zh-CN"/>
        </w:rPr>
        <w:t>For CBG based (re)transmission in NR, there also exists the case that UE miss-detects the DCI scheduling initial transmission but detects the DCI for (re)transmission.</w:t>
      </w:r>
      <w:r w:rsidR="000E2E38">
        <w:rPr>
          <w:rFonts w:eastAsia="SimSun"/>
          <w:sz w:val="22"/>
          <w:lang w:val="en-US" w:eastAsia="zh-CN"/>
        </w:rPr>
        <w:t xml:space="preserve"> Therefore, it is preferred that the usage of NDI in NR should be maintained </w:t>
      </w:r>
      <w:r w:rsidR="00A34071">
        <w:rPr>
          <w:rFonts w:eastAsia="SimSun"/>
          <w:sz w:val="22"/>
          <w:lang w:val="en-US" w:eastAsia="zh-CN"/>
        </w:rPr>
        <w:t xml:space="preserve">the </w:t>
      </w:r>
      <w:r w:rsidR="0015382D">
        <w:rPr>
          <w:rFonts w:eastAsia="SimSun"/>
          <w:sz w:val="22"/>
          <w:lang w:val="en-US" w:eastAsia="zh-CN"/>
        </w:rPr>
        <w:t xml:space="preserve">same </w:t>
      </w:r>
      <w:r w:rsidR="000E2E38">
        <w:rPr>
          <w:rFonts w:eastAsia="SimSun"/>
          <w:sz w:val="22"/>
          <w:lang w:val="en-US" w:eastAsia="zh-CN"/>
        </w:rPr>
        <w:t>as in LTE that ‘toggled’ means new transmission and ‘non-toggled’ means retransmission.</w:t>
      </w:r>
    </w:p>
    <w:p w14:paraId="6C3D9EBA" w14:textId="013C985D" w:rsidR="00602012" w:rsidRDefault="00602012" w:rsidP="00602012">
      <w:pPr>
        <w:spacing w:afterLines="50" w:after="120"/>
        <w:jc w:val="center"/>
        <w:rPr>
          <w:rFonts w:eastAsia="SimSun"/>
          <w:sz w:val="22"/>
          <w:lang w:val="en-US" w:eastAsia="zh-CN"/>
        </w:rPr>
      </w:pPr>
      <w:r>
        <w:rPr>
          <w:rFonts w:eastAsia="SimSun"/>
          <w:noProof/>
          <w:sz w:val="22"/>
          <w:lang w:val="en-US" w:eastAsia="zh-CN"/>
        </w:rPr>
        <w:drawing>
          <wp:inline distT="0" distB="0" distL="0" distR="0" wp14:anchorId="67428D44" wp14:editId="4BBDD142">
            <wp:extent cx="5820820" cy="1398270"/>
            <wp:effectExtent l="0" t="0" r="889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45755" cy="1404260"/>
                    </a:xfrm>
                    <a:prstGeom prst="rect">
                      <a:avLst/>
                    </a:prstGeom>
                    <a:noFill/>
                  </pic:spPr>
                </pic:pic>
              </a:graphicData>
            </a:graphic>
          </wp:inline>
        </w:drawing>
      </w:r>
    </w:p>
    <w:p w14:paraId="0CADDF29" w14:textId="2D4F8191" w:rsidR="00602012" w:rsidRDefault="00602012" w:rsidP="00602012">
      <w:pPr>
        <w:spacing w:afterLines="50" w:after="120"/>
        <w:jc w:val="center"/>
        <w:rPr>
          <w:rFonts w:eastAsia="SimSun"/>
          <w:sz w:val="22"/>
          <w:lang w:val="en-US" w:eastAsia="zh-CN"/>
        </w:rPr>
      </w:pPr>
      <w:r>
        <w:rPr>
          <w:rFonts w:eastAsia="SimSun" w:hint="eastAsia"/>
          <w:sz w:val="22"/>
          <w:lang w:val="en-US" w:eastAsia="zh-CN"/>
        </w:rPr>
        <w:t>(</w:t>
      </w:r>
      <w:r>
        <w:rPr>
          <w:rFonts w:eastAsia="SimSun"/>
          <w:sz w:val="22"/>
          <w:lang w:val="en-US" w:eastAsia="zh-CN"/>
        </w:rPr>
        <w:t>a</w:t>
      </w:r>
      <w:r>
        <w:rPr>
          <w:rFonts w:eastAsia="SimSun" w:hint="eastAsia"/>
          <w:sz w:val="22"/>
          <w:lang w:val="en-US" w:eastAsia="zh-CN"/>
        </w:rPr>
        <w:t>)</w:t>
      </w:r>
      <w:r>
        <w:rPr>
          <w:rFonts w:eastAsia="SimSun"/>
          <w:sz w:val="22"/>
          <w:lang w:val="en-US" w:eastAsia="zh-CN"/>
        </w:rPr>
        <w:t>. Absolute value for NDI</w:t>
      </w:r>
    </w:p>
    <w:p w14:paraId="5E2A67EC" w14:textId="77777777" w:rsidR="00602012" w:rsidRDefault="00602012" w:rsidP="00602012">
      <w:pPr>
        <w:spacing w:afterLines="50" w:after="120"/>
        <w:jc w:val="center"/>
        <w:rPr>
          <w:rFonts w:eastAsia="SimSun"/>
          <w:sz w:val="22"/>
          <w:lang w:val="en-US" w:eastAsia="zh-CN"/>
        </w:rPr>
      </w:pPr>
    </w:p>
    <w:p w14:paraId="78BB2ECA" w14:textId="210485BF" w:rsidR="00A34071" w:rsidRDefault="00E151CE" w:rsidP="00602012">
      <w:pPr>
        <w:spacing w:afterLines="50" w:after="120"/>
        <w:jc w:val="center"/>
        <w:rPr>
          <w:rFonts w:eastAsia="ＭＳ 明朝"/>
          <w:b/>
          <w:sz w:val="22"/>
          <w:u w:val="single"/>
          <w:lang w:val="en-US"/>
        </w:rPr>
      </w:pPr>
      <w:r w:rsidRPr="00E151CE">
        <w:rPr>
          <w:rFonts w:eastAsia="ＭＳ 明朝"/>
          <w:b/>
          <w:noProof/>
          <w:sz w:val="22"/>
          <w:lang w:val="en-US" w:eastAsia="zh-CN"/>
        </w:rPr>
        <w:drawing>
          <wp:inline distT="0" distB="0" distL="0" distR="0" wp14:anchorId="770D7A91" wp14:editId="4C1A3678">
            <wp:extent cx="5648960" cy="143983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89422" cy="1450152"/>
                    </a:xfrm>
                    <a:prstGeom prst="rect">
                      <a:avLst/>
                    </a:prstGeom>
                    <a:noFill/>
                  </pic:spPr>
                </pic:pic>
              </a:graphicData>
            </a:graphic>
          </wp:inline>
        </w:drawing>
      </w:r>
    </w:p>
    <w:p w14:paraId="458BA9EE" w14:textId="78DD901F" w:rsidR="00602012" w:rsidRDefault="00602012" w:rsidP="00602012">
      <w:pPr>
        <w:spacing w:afterLines="50" w:after="120"/>
        <w:jc w:val="center"/>
        <w:rPr>
          <w:rFonts w:eastAsia="SimSun"/>
          <w:sz w:val="22"/>
          <w:lang w:val="en-US" w:eastAsia="zh-CN"/>
        </w:rPr>
      </w:pPr>
      <w:r>
        <w:rPr>
          <w:rFonts w:eastAsia="SimSun"/>
          <w:sz w:val="22"/>
          <w:lang w:val="en-US" w:eastAsia="zh-CN"/>
        </w:rPr>
        <w:t>(</w:t>
      </w:r>
      <w:r w:rsidRPr="00602012">
        <w:rPr>
          <w:rFonts w:eastAsia="SimSun" w:hint="eastAsia"/>
          <w:sz w:val="22"/>
          <w:lang w:val="en-US" w:eastAsia="zh-CN"/>
        </w:rPr>
        <w:t>b</w:t>
      </w:r>
      <w:r>
        <w:rPr>
          <w:rFonts w:eastAsia="SimSun"/>
          <w:sz w:val="22"/>
          <w:lang w:val="en-US" w:eastAsia="zh-CN"/>
        </w:rPr>
        <w:t>)</w:t>
      </w:r>
      <w:r w:rsidRPr="00602012">
        <w:rPr>
          <w:rFonts w:eastAsia="SimSun" w:hint="eastAsia"/>
          <w:sz w:val="22"/>
          <w:lang w:val="en-US" w:eastAsia="zh-CN"/>
        </w:rPr>
        <w:t>.</w:t>
      </w:r>
      <w:r>
        <w:rPr>
          <w:rFonts w:eastAsia="SimSun"/>
          <w:sz w:val="22"/>
          <w:lang w:val="en-US" w:eastAsia="zh-CN"/>
        </w:rPr>
        <w:t xml:space="preserve"> Toggled NDI</w:t>
      </w:r>
    </w:p>
    <w:p w14:paraId="66EEFD41" w14:textId="1ECE1C4A" w:rsidR="00602012" w:rsidRPr="00602012" w:rsidRDefault="00602012" w:rsidP="00602012">
      <w:pPr>
        <w:spacing w:afterLines="50" w:after="120"/>
        <w:jc w:val="center"/>
        <w:rPr>
          <w:rFonts w:eastAsia="SimSun"/>
          <w:sz w:val="22"/>
          <w:lang w:val="en-US" w:eastAsia="zh-CN"/>
        </w:rPr>
      </w:pPr>
      <w:r>
        <w:rPr>
          <w:rFonts w:eastAsia="SimSun"/>
          <w:sz w:val="22"/>
          <w:lang w:val="en-US" w:eastAsia="zh-CN"/>
        </w:rPr>
        <w:t>Figure 1. Example for NDI usage</w:t>
      </w:r>
    </w:p>
    <w:p w14:paraId="183E3E48" w14:textId="77777777" w:rsidR="00A34071" w:rsidRDefault="00A34071" w:rsidP="000E2E38">
      <w:pPr>
        <w:spacing w:afterLines="50" w:after="120"/>
        <w:jc w:val="both"/>
        <w:rPr>
          <w:rFonts w:eastAsia="ＭＳ 明朝"/>
          <w:b/>
          <w:sz w:val="22"/>
          <w:u w:val="single"/>
          <w:lang w:val="en-US"/>
        </w:rPr>
      </w:pPr>
    </w:p>
    <w:p w14:paraId="4DF20C6A" w14:textId="358707AD" w:rsidR="000E2E38" w:rsidRPr="00920B89" w:rsidRDefault="000E2E38" w:rsidP="000E2E38">
      <w:pPr>
        <w:spacing w:afterLines="50" w:after="120"/>
        <w:jc w:val="both"/>
        <w:rPr>
          <w:rFonts w:eastAsia="ＭＳ 明朝"/>
          <w:b/>
          <w:sz w:val="22"/>
          <w:u w:val="single"/>
          <w:lang w:val="en-US"/>
        </w:rPr>
      </w:pPr>
      <w:r w:rsidRPr="00920B89">
        <w:rPr>
          <w:rFonts w:eastAsia="ＭＳ 明朝"/>
          <w:b/>
          <w:sz w:val="22"/>
          <w:u w:val="single"/>
          <w:lang w:val="en-US"/>
        </w:rPr>
        <w:lastRenderedPageBreak/>
        <w:t>Proposa</w:t>
      </w:r>
      <w:r>
        <w:rPr>
          <w:rFonts w:eastAsia="ＭＳ 明朝"/>
          <w:b/>
          <w:sz w:val="22"/>
          <w:u w:val="single"/>
          <w:lang w:val="en-US"/>
        </w:rPr>
        <w:t>l 1</w:t>
      </w:r>
      <w:r w:rsidRPr="00920B89">
        <w:rPr>
          <w:rFonts w:eastAsia="ＭＳ 明朝"/>
          <w:b/>
          <w:sz w:val="22"/>
          <w:u w:val="single"/>
          <w:lang w:val="en-US"/>
        </w:rPr>
        <w:t>:</w:t>
      </w:r>
    </w:p>
    <w:p w14:paraId="13739355" w14:textId="5FC38B6E" w:rsidR="000E2E38" w:rsidRPr="00055D13" w:rsidRDefault="00ED25AC" w:rsidP="009C7FFC">
      <w:pPr>
        <w:pStyle w:val="afd"/>
        <w:numPr>
          <w:ilvl w:val="0"/>
          <w:numId w:val="7"/>
        </w:numPr>
        <w:spacing w:afterLines="50" w:after="120"/>
        <w:ind w:leftChars="0"/>
        <w:jc w:val="both"/>
        <w:rPr>
          <w:rFonts w:eastAsia="SimSun"/>
          <w:i/>
          <w:sz w:val="22"/>
          <w:lang w:val="en-US" w:eastAsia="zh-CN"/>
        </w:rPr>
      </w:pPr>
      <w:r>
        <w:rPr>
          <w:rFonts w:eastAsia="SimSun"/>
          <w:i/>
          <w:sz w:val="22"/>
          <w:lang w:val="en-US" w:eastAsia="zh-CN"/>
        </w:rPr>
        <w:t xml:space="preserve">NDI is toggled for new-transmission and not toggled for re-transmission </w:t>
      </w:r>
      <w:r w:rsidR="0015382D">
        <w:rPr>
          <w:rFonts w:eastAsia="SimSun"/>
          <w:i/>
          <w:sz w:val="22"/>
          <w:lang w:val="en-US" w:eastAsia="zh-CN"/>
        </w:rPr>
        <w:t xml:space="preserve">for </w:t>
      </w:r>
      <w:r>
        <w:rPr>
          <w:rFonts w:eastAsia="SimSun"/>
          <w:i/>
          <w:sz w:val="22"/>
          <w:lang w:val="en-US" w:eastAsia="zh-CN"/>
        </w:rPr>
        <w:t xml:space="preserve">both </w:t>
      </w:r>
      <w:r w:rsidR="0015382D">
        <w:rPr>
          <w:rFonts w:eastAsia="SimSun"/>
          <w:i/>
          <w:sz w:val="22"/>
          <w:lang w:val="en-US" w:eastAsia="zh-CN"/>
        </w:rPr>
        <w:t>TB-based and CBG-based (re)transmission</w:t>
      </w:r>
      <w:r w:rsidR="0015382D" w:rsidRPr="0015382D">
        <w:rPr>
          <w:rFonts w:eastAsia="SimSun"/>
          <w:i/>
          <w:sz w:val="22"/>
          <w:lang w:val="en-US" w:eastAsia="zh-CN"/>
        </w:rPr>
        <w:t xml:space="preserve"> in NR</w:t>
      </w:r>
      <w:r>
        <w:rPr>
          <w:rFonts w:eastAsia="SimSun"/>
          <w:i/>
          <w:sz w:val="22"/>
          <w:lang w:val="en-US" w:eastAsia="zh-CN"/>
        </w:rPr>
        <w:t>.</w:t>
      </w:r>
    </w:p>
    <w:p w14:paraId="6591F0DC" w14:textId="179D9A5C" w:rsidR="005D0594" w:rsidRPr="005D0594" w:rsidRDefault="00A870E5" w:rsidP="005D0594">
      <w:pPr>
        <w:pStyle w:val="1"/>
        <w:numPr>
          <w:ilvl w:val="1"/>
          <w:numId w:val="6"/>
        </w:numPr>
        <w:spacing w:after="120"/>
        <w:jc w:val="both"/>
        <w:rPr>
          <w:b/>
          <w:lang w:val="en-US"/>
        </w:rPr>
      </w:pPr>
      <w:r>
        <w:rPr>
          <w:b/>
          <w:lang w:val="en-US"/>
        </w:rPr>
        <w:t>NDI</w:t>
      </w:r>
      <w:r w:rsidR="005C1F04" w:rsidRPr="005C1F04">
        <w:rPr>
          <w:b/>
          <w:lang w:val="en-US"/>
        </w:rPr>
        <w:t xml:space="preserve"> </w:t>
      </w:r>
      <w:r w:rsidR="005C1F04">
        <w:rPr>
          <w:b/>
          <w:lang w:val="en-US"/>
        </w:rPr>
        <w:t>and CBGTI</w:t>
      </w:r>
    </w:p>
    <w:p w14:paraId="17043CE2" w14:textId="14AC5639" w:rsidR="005D0594" w:rsidRPr="005D0594" w:rsidRDefault="00344565" w:rsidP="005D0594">
      <w:pPr>
        <w:spacing w:afterLines="50" w:after="120"/>
        <w:jc w:val="both"/>
        <w:rPr>
          <w:rFonts w:eastAsia="ＭＳ 明朝"/>
          <w:sz w:val="22"/>
          <w:lang w:val="en-US"/>
        </w:rPr>
      </w:pPr>
      <w:r>
        <w:rPr>
          <w:rFonts w:eastAsia="ＭＳ 明朝"/>
          <w:sz w:val="22"/>
          <w:lang w:val="en-US"/>
        </w:rPr>
        <w:t>It was agreed that for single CW case, CBGTI using the form of bitmap</w:t>
      </w:r>
      <w:r w:rsidR="005D0594" w:rsidRPr="005D0594">
        <w:rPr>
          <w:rFonts w:eastAsia="ＭＳ 明朝"/>
          <w:sz w:val="22"/>
          <w:lang w:val="en-US"/>
        </w:rPr>
        <w:t xml:space="preserve"> in the </w:t>
      </w:r>
      <w:r>
        <w:rPr>
          <w:rFonts w:eastAsia="ＭＳ 明朝"/>
          <w:sz w:val="22"/>
          <w:lang w:val="en-US"/>
        </w:rPr>
        <w:t>DCI</w:t>
      </w:r>
      <w:r w:rsidR="005D0594" w:rsidRPr="005D0594">
        <w:rPr>
          <w:rFonts w:eastAsia="ＭＳ 明朝"/>
          <w:sz w:val="22"/>
          <w:lang w:val="en-US"/>
        </w:rPr>
        <w:t xml:space="preserve"> to inform UE which CBG(s) is (re)transmitted. </w:t>
      </w:r>
      <w:r>
        <w:rPr>
          <w:rFonts w:eastAsia="ＭＳ 明朝"/>
          <w:sz w:val="22"/>
          <w:lang w:val="en-US"/>
        </w:rPr>
        <w:t xml:space="preserve">There is a FFS point </w:t>
      </w:r>
      <w:r w:rsidRPr="003E1FE7">
        <w:rPr>
          <w:rFonts w:eastAsia="ＭＳ 明朝"/>
          <w:sz w:val="22"/>
          <w:szCs w:val="22"/>
        </w:rPr>
        <w:t>whether CBGTI is re-interpreted as NDI</w:t>
      </w:r>
      <w:r>
        <w:rPr>
          <w:rFonts w:eastAsia="ＭＳ 明朝"/>
          <w:sz w:val="22"/>
          <w:lang w:val="en-US"/>
        </w:rPr>
        <w:t xml:space="preserve">. In other word, </w:t>
      </w:r>
      <w:r w:rsidR="005D0594" w:rsidRPr="005D0594">
        <w:rPr>
          <w:rFonts w:eastAsia="ＭＳ 明朝"/>
          <w:sz w:val="22"/>
          <w:szCs w:val="22"/>
        </w:rPr>
        <w:t xml:space="preserve">whether separate 1-bit NDI field or </w:t>
      </w:r>
      <w:r w:rsidR="00BC290A">
        <w:rPr>
          <w:rFonts w:eastAsia="ＭＳ 明朝"/>
          <w:sz w:val="22"/>
          <w:szCs w:val="22"/>
        </w:rPr>
        <w:t>joint</w:t>
      </w:r>
      <w:r w:rsidR="00BC290A" w:rsidRPr="005D0594">
        <w:rPr>
          <w:rFonts w:eastAsia="ＭＳ 明朝"/>
          <w:sz w:val="22"/>
          <w:szCs w:val="22"/>
        </w:rPr>
        <w:t xml:space="preserve"> </w:t>
      </w:r>
      <w:r w:rsidR="005D0594" w:rsidRPr="005D0594">
        <w:rPr>
          <w:rFonts w:eastAsia="ＭＳ 明朝"/>
          <w:sz w:val="22"/>
          <w:szCs w:val="22"/>
        </w:rPr>
        <w:t xml:space="preserve">field for NDI and </w:t>
      </w:r>
      <w:r w:rsidRPr="003E1FE7">
        <w:rPr>
          <w:rFonts w:eastAsia="ＭＳ 明朝"/>
          <w:sz w:val="22"/>
          <w:szCs w:val="22"/>
        </w:rPr>
        <w:t>CBGTI</w:t>
      </w:r>
      <w:r w:rsidR="005D0594" w:rsidRPr="005D0594">
        <w:rPr>
          <w:rFonts w:eastAsia="ＭＳ 明朝"/>
          <w:sz w:val="22"/>
          <w:lang w:val="en-US"/>
        </w:rPr>
        <w:t xml:space="preserve"> </w:t>
      </w:r>
      <w:r>
        <w:rPr>
          <w:rFonts w:eastAsia="ＭＳ 明朝"/>
          <w:sz w:val="22"/>
          <w:lang w:val="en-US"/>
        </w:rPr>
        <w:t>should be decided</w:t>
      </w:r>
      <w:r w:rsidR="005D0594" w:rsidRPr="005D0594">
        <w:rPr>
          <w:rFonts w:eastAsia="ＭＳ 明朝"/>
          <w:sz w:val="22"/>
          <w:lang w:val="en-US"/>
        </w:rPr>
        <w:t>.</w:t>
      </w:r>
    </w:p>
    <w:p w14:paraId="6207A7CA" w14:textId="25FD65B9" w:rsidR="00112A68" w:rsidRDefault="00034689" w:rsidP="002A7C72">
      <w:pPr>
        <w:spacing w:afterLines="50" w:after="120"/>
        <w:jc w:val="both"/>
        <w:rPr>
          <w:rFonts w:eastAsia="SimSun"/>
          <w:sz w:val="22"/>
          <w:lang w:val="en-US" w:eastAsia="zh-CN"/>
        </w:rPr>
      </w:pPr>
      <w:r>
        <w:rPr>
          <w:rFonts w:eastAsia="SimSun" w:hint="eastAsia"/>
          <w:sz w:val="22"/>
          <w:lang w:val="en-US" w:eastAsia="zh-CN"/>
        </w:rPr>
        <w:t>If</w:t>
      </w:r>
      <w:r>
        <w:rPr>
          <w:rFonts w:eastAsia="SimSun"/>
          <w:sz w:val="22"/>
          <w:lang w:val="en-US" w:eastAsia="zh-CN"/>
        </w:rPr>
        <w:t xml:space="preserve"> </w:t>
      </w:r>
      <w:r w:rsidR="00CF67D1">
        <w:rPr>
          <w:rFonts w:eastAsia="SimSun"/>
          <w:sz w:val="22"/>
          <w:lang w:val="en-US" w:eastAsia="zh-CN"/>
        </w:rPr>
        <w:t>joint</w:t>
      </w:r>
      <w:r>
        <w:rPr>
          <w:rFonts w:eastAsia="SimSun" w:hint="eastAsia"/>
          <w:sz w:val="22"/>
          <w:lang w:val="en-US" w:eastAsia="zh-CN"/>
        </w:rPr>
        <w:t xml:space="preserve"> </w:t>
      </w:r>
      <w:r w:rsidR="001B4EF5">
        <w:rPr>
          <w:rFonts w:eastAsia="SimSun"/>
          <w:sz w:val="22"/>
          <w:lang w:val="en-US" w:eastAsia="zh-CN"/>
        </w:rPr>
        <w:t xml:space="preserve">field between </w:t>
      </w:r>
      <w:r>
        <w:rPr>
          <w:rFonts w:eastAsia="SimSun"/>
          <w:sz w:val="22"/>
          <w:lang w:val="en-US" w:eastAsia="zh-CN"/>
        </w:rPr>
        <w:t xml:space="preserve">‘toggled’ NDI and </w:t>
      </w:r>
      <w:r w:rsidR="00D94F71">
        <w:rPr>
          <w:rFonts w:eastAsia="SimSun"/>
          <w:sz w:val="22"/>
          <w:lang w:val="en-US" w:eastAsia="zh-CN"/>
        </w:rPr>
        <w:t>CBGTI</w:t>
      </w:r>
      <w:r w:rsidR="001B4EF5">
        <w:rPr>
          <w:rFonts w:eastAsia="SimSun"/>
          <w:sz w:val="22"/>
          <w:lang w:val="en-US" w:eastAsia="zh-CN"/>
        </w:rPr>
        <w:t xml:space="preserve"> is adopted, then all ‘0’ or ‘1’ value of the bitmap-based CBG</w:t>
      </w:r>
      <w:r w:rsidR="000115FC">
        <w:rPr>
          <w:rFonts w:eastAsia="SimSun"/>
          <w:sz w:val="22"/>
          <w:lang w:val="en-US" w:eastAsia="zh-CN"/>
        </w:rPr>
        <w:t>TI</w:t>
      </w:r>
      <w:r w:rsidR="001B4EF5">
        <w:rPr>
          <w:rFonts w:eastAsia="SimSun"/>
          <w:sz w:val="22"/>
          <w:lang w:val="en-US" w:eastAsia="zh-CN"/>
        </w:rPr>
        <w:t xml:space="preserve"> means the new transmission; otherwise, it is a re-transmission. Based on the indication value for each CBG, if it is not toggled compared to the last transmission, it means this CBG is re-transmitted; if it is toggled compared to the last transmission, it means this CBG is </w:t>
      </w:r>
      <w:r w:rsidR="00C538BD">
        <w:rPr>
          <w:rFonts w:eastAsia="SimSun"/>
          <w:sz w:val="22"/>
          <w:lang w:val="en-US" w:eastAsia="zh-CN"/>
        </w:rPr>
        <w:t xml:space="preserve">not </w:t>
      </w:r>
      <w:r w:rsidR="001B4EF5">
        <w:rPr>
          <w:rFonts w:eastAsia="SimSun"/>
          <w:sz w:val="22"/>
          <w:lang w:val="en-US" w:eastAsia="zh-CN"/>
        </w:rPr>
        <w:t>re-transmitted</w:t>
      </w:r>
      <w:r w:rsidR="00C538BD">
        <w:rPr>
          <w:rFonts w:eastAsia="SimSun"/>
          <w:sz w:val="22"/>
          <w:lang w:val="en-US" w:eastAsia="zh-CN"/>
        </w:rPr>
        <w:t xml:space="preserve">. For example, higher layer configures the number of CBG(s) per TB is 4, hence the </w:t>
      </w:r>
      <w:r w:rsidR="002923BB">
        <w:rPr>
          <w:rFonts w:eastAsia="SimSun"/>
          <w:sz w:val="22"/>
          <w:lang w:val="en-US" w:eastAsia="zh-CN"/>
        </w:rPr>
        <w:t xml:space="preserve">bit </w:t>
      </w:r>
      <w:r w:rsidR="00C538BD">
        <w:rPr>
          <w:rFonts w:eastAsia="SimSun"/>
          <w:sz w:val="22"/>
          <w:lang w:val="en-US" w:eastAsia="zh-CN"/>
        </w:rPr>
        <w:t xml:space="preserve">length of </w:t>
      </w:r>
      <w:r w:rsidR="002923BB">
        <w:rPr>
          <w:rFonts w:eastAsia="SimSun"/>
          <w:sz w:val="22"/>
          <w:lang w:val="en-US" w:eastAsia="zh-CN"/>
        </w:rPr>
        <w:t>CBGTI</w:t>
      </w:r>
      <w:r w:rsidR="00C538BD">
        <w:rPr>
          <w:rFonts w:eastAsia="SimSun"/>
          <w:sz w:val="22"/>
          <w:lang w:val="en-US" w:eastAsia="zh-CN"/>
        </w:rPr>
        <w:t xml:space="preserve"> is 4. </w:t>
      </w:r>
      <w:r w:rsidR="00CF67D1">
        <w:rPr>
          <w:rFonts w:eastAsia="SimSun"/>
          <w:sz w:val="22"/>
          <w:lang w:val="en-US" w:eastAsia="zh-CN"/>
        </w:rPr>
        <w:t xml:space="preserve">A </w:t>
      </w:r>
      <w:r w:rsidR="00C538BD">
        <w:rPr>
          <w:rFonts w:eastAsia="SimSun"/>
          <w:sz w:val="22"/>
          <w:lang w:val="en-US" w:eastAsia="zh-CN"/>
        </w:rPr>
        <w:t xml:space="preserve">gNB schedules initial transmission of TB1 for a UE configured with CBG-based transmission using the </w:t>
      </w:r>
      <w:r w:rsidR="002923BB">
        <w:rPr>
          <w:rFonts w:eastAsia="SimSun"/>
          <w:sz w:val="22"/>
          <w:lang w:val="en-US" w:eastAsia="zh-CN"/>
        </w:rPr>
        <w:t xml:space="preserve">CBGTI </w:t>
      </w:r>
      <w:r w:rsidR="00C538BD">
        <w:rPr>
          <w:rFonts w:eastAsia="SimSun"/>
          <w:sz w:val="22"/>
          <w:lang w:val="en-US" w:eastAsia="zh-CN"/>
        </w:rPr>
        <w:t xml:space="preserve">of ‘1111’. If </w:t>
      </w:r>
      <w:r w:rsidR="00A61740">
        <w:rPr>
          <w:rFonts w:eastAsia="SimSun"/>
          <w:sz w:val="22"/>
          <w:lang w:val="en-US" w:eastAsia="zh-CN"/>
        </w:rPr>
        <w:t xml:space="preserve">the </w:t>
      </w:r>
      <w:r w:rsidR="00C538BD">
        <w:rPr>
          <w:rFonts w:eastAsia="SimSun"/>
          <w:sz w:val="22"/>
          <w:lang w:val="en-US" w:eastAsia="zh-CN"/>
        </w:rPr>
        <w:t xml:space="preserve">last CBG </w:t>
      </w:r>
      <w:r w:rsidR="00CF67D1">
        <w:rPr>
          <w:rFonts w:eastAsia="SimSun"/>
          <w:sz w:val="22"/>
          <w:lang w:val="en-US" w:eastAsia="zh-CN"/>
        </w:rPr>
        <w:t xml:space="preserve">has an error after </w:t>
      </w:r>
      <w:r w:rsidR="00C538BD">
        <w:rPr>
          <w:rFonts w:eastAsia="SimSun"/>
          <w:sz w:val="22"/>
          <w:lang w:val="en-US" w:eastAsia="zh-CN"/>
        </w:rPr>
        <w:t>decod</w:t>
      </w:r>
      <w:r w:rsidR="00CF67D1">
        <w:rPr>
          <w:rFonts w:eastAsia="SimSun"/>
          <w:sz w:val="22"/>
          <w:lang w:val="en-US" w:eastAsia="zh-CN"/>
        </w:rPr>
        <w:t>ing</w:t>
      </w:r>
      <w:r w:rsidR="00C538BD">
        <w:rPr>
          <w:rFonts w:eastAsia="SimSun"/>
          <w:sz w:val="22"/>
          <w:lang w:val="en-US" w:eastAsia="zh-CN"/>
        </w:rPr>
        <w:t xml:space="preserve">, </w:t>
      </w:r>
      <w:r w:rsidR="00CF67D1">
        <w:rPr>
          <w:rFonts w:eastAsia="SimSun"/>
          <w:sz w:val="22"/>
          <w:lang w:val="en-US" w:eastAsia="zh-CN"/>
        </w:rPr>
        <w:t xml:space="preserve">the </w:t>
      </w:r>
      <w:r w:rsidR="00C538BD">
        <w:rPr>
          <w:rFonts w:eastAsia="SimSun"/>
          <w:sz w:val="22"/>
          <w:lang w:val="en-US" w:eastAsia="zh-CN"/>
        </w:rPr>
        <w:t>UE feedback</w:t>
      </w:r>
      <w:r w:rsidR="00CF67D1">
        <w:rPr>
          <w:rFonts w:eastAsia="SimSun"/>
          <w:sz w:val="22"/>
          <w:lang w:val="en-US" w:eastAsia="zh-CN"/>
        </w:rPr>
        <w:t>s</w:t>
      </w:r>
      <w:r w:rsidR="00C538BD">
        <w:rPr>
          <w:rFonts w:eastAsia="SimSun"/>
          <w:sz w:val="22"/>
          <w:lang w:val="en-US" w:eastAsia="zh-CN"/>
        </w:rPr>
        <w:t xml:space="preserve"> ‘AAAN’. Then </w:t>
      </w:r>
      <w:r w:rsidR="00CF67D1">
        <w:rPr>
          <w:rFonts w:eastAsia="SimSun"/>
          <w:sz w:val="22"/>
          <w:lang w:val="en-US" w:eastAsia="zh-CN"/>
        </w:rPr>
        <w:t xml:space="preserve">the </w:t>
      </w:r>
      <w:r w:rsidR="00C538BD">
        <w:rPr>
          <w:rFonts w:eastAsia="SimSun"/>
          <w:sz w:val="22"/>
          <w:lang w:val="en-US" w:eastAsia="zh-CN"/>
        </w:rPr>
        <w:t>gNB re-</w:t>
      </w:r>
      <w:r w:rsidR="00CF67D1">
        <w:rPr>
          <w:rFonts w:eastAsia="SimSun"/>
          <w:sz w:val="22"/>
          <w:lang w:val="en-US" w:eastAsia="zh-CN"/>
        </w:rPr>
        <w:t>transmits</w:t>
      </w:r>
      <w:r w:rsidR="00C538BD">
        <w:rPr>
          <w:rFonts w:eastAsia="SimSun"/>
          <w:sz w:val="22"/>
          <w:lang w:val="en-US" w:eastAsia="zh-CN"/>
        </w:rPr>
        <w:t xml:space="preserve"> the last CBG for TB1 by using the </w:t>
      </w:r>
      <w:r w:rsidR="00A61740">
        <w:rPr>
          <w:rFonts w:eastAsia="SimSun"/>
          <w:sz w:val="22"/>
          <w:lang w:val="en-US" w:eastAsia="zh-CN"/>
        </w:rPr>
        <w:t>CBGTI</w:t>
      </w:r>
      <w:r w:rsidR="00C538BD">
        <w:rPr>
          <w:rFonts w:eastAsia="SimSun"/>
          <w:sz w:val="22"/>
          <w:lang w:val="en-US" w:eastAsia="zh-CN"/>
        </w:rPr>
        <w:t xml:space="preserve"> of ‘0001’. If </w:t>
      </w:r>
      <w:r w:rsidR="00CF67D1">
        <w:rPr>
          <w:rFonts w:eastAsia="SimSun"/>
          <w:sz w:val="22"/>
          <w:lang w:val="en-US" w:eastAsia="zh-CN"/>
        </w:rPr>
        <w:t xml:space="preserve">the </w:t>
      </w:r>
      <w:r w:rsidR="00C538BD">
        <w:rPr>
          <w:rFonts w:eastAsia="SimSun"/>
          <w:sz w:val="22"/>
          <w:lang w:val="en-US" w:eastAsia="zh-CN"/>
        </w:rPr>
        <w:t xml:space="preserve">UE decodes correctly, </w:t>
      </w:r>
      <w:r w:rsidR="00384E06">
        <w:rPr>
          <w:rFonts w:eastAsia="SimSun"/>
          <w:sz w:val="22"/>
          <w:lang w:val="en-US" w:eastAsia="zh-CN"/>
        </w:rPr>
        <w:t>UE</w:t>
      </w:r>
      <w:r w:rsidR="00C81D83">
        <w:rPr>
          <w:rFonts w:eastAsia="SimSun"/>
          <w:sz w:val="22"/>
          <w:lang w:val="en-US" w:eastAsia="zh-CN"/>
        </w:rPr>
        <w:t xml:space="preserve"> </w:t>
      </w:r>
      <w:r w:rsidR="00384E06">
        <w:rPr>
          <w:rFonts w:eastAsia="SimSun"/>
          <w:sz w:val="22"/>
          <w:lang w:val="en-US" w:eastAsia="zh-CN"/>
        </w:rPr>
        <w:t>feedback</w:t>
      </w:r>
      <w:r w:rsidR="00CF67D1">
        <w:rPr>
          <w:rFonts w:eastAsia="SimSun"/>
          <w:sz w:val="22"/>
          <w:lang w:val="en-US" w:eastAsia="zh-CN"/>
        </w:rPr>
        <w:t>s</w:t>
      </w:r>
      <w:r w:rsidR="00384E06">
        <w:rPr>
          <w:rFonts w:eastAsia="SimSun"/>
          <w:sz w:val="22"/>
          <w:lang w:val="en-US" w:eastAsia="zh-CN"/>
        </w:rPr>
        <w:t xml:space="preserve"> ‘AAAA’ to </w:t>
      </w:r>
      <w:r w:rsidR="00CF67D1">
        <w:rPr>
          <w:rFonts w:eastAsia="SimSun"/>
          <w:sz w:val="22"/>
          <w:lang w:val="en-US" w:eastAsia="zh-CN"/>
        </w:rPr>
        <w:t xml:space="preserve">the </w:t>
      </w:r>
      <w:r w:rsidR="00384E06">
        <w:rPr>
          <w:rFonts w:eastAsia="SimSun"/>
          <w:sz w:val="22"/>
          <w:lang w:val="en-US" w:eastAsia="zh-CN"/>
        </w:rPr>
        <w:t xml:space="preserve">gNB. Then </w:t>
      </w:r>
      <w:r w:rsidR="00CF67D1">
        <w:rPr>
          <w:rFonts w:eastAsia="SimSun"/>
          <w:sz w:val="22"/>
          <w:lang w:val="en-US" w:eastAsia="zh-CN"/>
        </w:rPr>
        <w:t xml:space="preserve">the </w:t>
      </w:r>
      <w:r w:rsidR="00384E06">
        <w:rPr>
          <w:rFonts w:eastAsia="SimSun"/>
          <w:sz w:val="22"/>
          <w:lang w:val="en-US" w:eastAsia="zh-CN"/>
        </w:rPr>
        <w:t xml:space="preserve">gNB can schedule a new transmission e.g. TB2 </w:t>
      </w:r>
      <w:r w:rsidR="00985B4B">
        <w:rPr>
          <w:rFonts w:eastAsia="SimSun"/>
          <w:sz w:val="22"/>
          <w:lang w:val="en-US" w:eastAsia="zh-CN"/>
        </w:rPr>
        <w:t xml:space="preserve">consisting of 4 CBGs </w:t>
      </w:r>
      <w:r w:rsidR="00384E06">
        <w:rPr>
          <w:rFonts w:eastAsia="SimSun"/>
          <w:sz w:val="22"/>
          <w:lang w:val="en-US" w:eastAsia="zh-CN"/>
        </w:rPr>
        <w:t xml:space="preserve">for the UE by setting the </w:t>
      </w:r>
      <w:r w:rsidR="00A61740">
        <w:rPr>
          <w:rFonts w:eastAsia="SimSun"/>
          <w:sz w:val="22"/>
          <w:lang w:val="en-US" w:eastAsia="zh-CN"/>
        </w:rPr>
        <w:t>CBGTI</w:t>
      </w:r>
      <w:r w:rsidR="00384E06">
        <w:rPr>
          <w:rFonts w:eastAsia="SimSun"/>
          <w:sz w:val="22"/>
          <w:lang w:val="en-US" w:eastAsia="zh-CN"/>
        </w:rPr>
        <w:t xml:space="preserve"> of ‘0000’. If the UE miss</w:t>
      </w:r>
      <w:r w:rsidR="00112A68">
        <w:rPr>
          <w:rFonts w:eastAsia="SimSun"/>
          <w:sz w:val="22"/>
          <w:lang w:val="en-US" w:eastAsia="zh-CN"/>
        </w:rPr>
        <w:t>es</w:t>
      </w:r>
      <w:r w:rsidR="00384E06">
        <w:rPr>
          <w:rFonts w:eastAsia="SimSun"/>
          <w:sz w:val="22"/>
          <w:lang w:val="en-US" w:eastAsia="zh-CN"/>
        </w:rPr>
        <w:t xml:space="preserve"> this scheduling information, </w:t>
      </w:r>
      <w:r w:rsidR="00112A68">
        <w:rPr>
          <w:rFonts w:eastAsia="SimSun"/>
          <w:sz w:val="22"/>
          <w:lang w:val="en-US" w:eastAsia="zh-CN"/>
        </w:rPr>
        <w:t xml:space="preserve">the </w:t>
      </w:r>
      <w:r w:rsidR="00384E06">
        <w:rPr>
          <w:rFonts w:eastAsia="SimSun"/>
          <w:sz w:val="22"/>
          <w:lang w:val="en-US" w:eastAsia="zh-CN"/>
        </w:rPr>
        <w:t xml:space="preserve">UE feedback nothing, then gNB re-schedules the TB2 using </w:t>
      </w:r>
      <w:r w:rsidR="00A61740">
        <w:rPr>
          <w:rFonts w:eastAsia="SimSun"/>
          <w:sz w:val="22"/>
          <w:lang w:val="en-US" w:eastAsia="zh-CN"/>
        </w:rPr>
        <w:t>CBGTI</w:t>
      </w:r>
      <w:r w:rsidR="00384E06">
        <w:rPr>
          <w:rFonts w:eastAsia="SimSun"/>
          <w:sz w:val="22"/>
          <w:lang w:val="en-US" w:eastAsia="zh-CN"/>
        </w:rPr>
        <w:t xml:space="preserve"> of ‘0000’ that ‘non-toggled’ value from gNB point of view while ‘toggled’ value from UE point of view. </w:t>
      </w:r>
    </w:p>
    <w:p w14:paraId="4CA30B58" w14:textId="0502398D" w:rsidR="00E13526" w:rsidRPr="002A7C72" w:rsidRDefault="00384E06" w:rsidP="002A7C72">
      <w:pPr>
        <w:spacing w:afterLines="50" w:after="120"/>
        <w:jc w:val="both"/>
        <w:rPr>
          <w:rFonts w:eastAsia="SimSun"/>
          <w:sz w:val="22"/>
          <w:lang w:eastAsia="zh-CN"/>
        </w:rPr>
      </w:pPr>
      <w:r>
        <w:rPr>
          <w:rFonts w:eastAsia="SimSun"/>
          <w:sz w:val="22"/>
          <w:lang w:val="en-US" w:eastAsia="zh-CN"/>
        </w:rPr>
        <w:t xml:space="preserve">Generally, above </w:t>
      </w:r>
      <w:r w:rsidR="00454DFD">
        <w:rPr>
          <w:rFonts w:eastAsia="SimSun"/>
          <w:sz w:val="22"/>
          <w:lang w:val="en-US" w:eastAsia="zh-CN"/>
        </w:rPr>
        <w:t>joint coded</w:t>
      </w:r>
      <w:r>
        <w:rPr>
          <w:rFonts w:eastAsia="SimSun"/>
          <w:sz w:val="22"/>
          <w:lang w:val="en-US" w:eastAsia="zh-CN"/>
        </w:rPr>
        <w:t xml:space="preserve"> field between ‘toggled’ NDI and </w:t>
      </w:r>
      <w:r w:rsidR="00C81D83">
        <w:rPr>
          <w:rFonts w:eastAsia="SimSun"/>
          <w:sz w:val="22"/>
          <w:lang w:val="en-US" w:eastAsia="zh-CN"/>
        </w:rPr>
        <w:t xml:space="preserve">CBGTI </w:t>
      </w:r>
      <w:r>
        <w:rPr>
          <w:rFonts w:eastAsia="SimSun"/>
          <w:sz w:val="22"/>
          <w:lang w:val="en-US" w:eastAsia="zh-CN"/>
        </w:rPr>
        <w:t xml:space="preserve">works well. </w:t>
      </w:r>
      <w:r w:rsidR="00454DFD">
        <w:rPr>
          <w:rFonts w:eastAsia="SimSun"/>
          <w:sz w:val="22"/>
          <w:lang w:val="en-US" w:eastAsia="zh-CN"/>
        </w:rPr>
        <w:t>However,</w:t>
      </w:r>
      <w:r>
        <w:rPr>
          <w:rFonts w:eastAsia="SimSun"/>
          <w:sz w:val="22"/>
          <w:lang w:val="en-US" w:eastAsia="zh-CN"/>
        </w:rPr>
        <w:t xml:space="preserve"> </w:t>
      </w:r>
      <w:r w:rsidR="00985B4B">
        <w:rPr>
          <w:rFonts w:eastAsia="SimSun"/>
          <w:sz w:val="22"/>
          <w:lang w:val="en-US" w:eastAsia="zh-CN"/>
        </w:rPr>
        <w:t xml:space="preserve">there is one case that causes UE misunderstanding. </w:t>
      </w:r>
      <w:r w:rsidR="007C4976">
        <w:rPr>
          <w:rFonts w:eastAsia="SimSun"/>
          <w:sz w:val="22"/>
          <w:lang w:val="en-US" w:eastAsia="zh-CN"/>
        </w:rPr>
        <w:t>That is</w:t>
      </w:r>
      <w:r w:rsidR="00985B4B">
        <w:rPr>
          <w:rFonts w:eastAsia="SimSun"/>
          <w:sz w:val="22"/>
          <w:lang w:val="en-US" w:eastAsia="zh-CN"/>
        </w:rPr>
        <w:t xml:space="preserve">, </w:t>
      </w:r>
      <w:r>
        <w:rPr>
          <w:rFonts w:eastAsia="SimSun"/>
          <w:sz w:val="22"/>
          <w:lang w:val="en-US" w:eastAsia="zh-CN"/>
        </w:rPr>
        <w:t xml:space="preserve">if </w:t>
      </w:r>
      <w:r w:rsidR="00985B4B">
        <w:rPr>
          <w:rFonts w:eastAsia="SimSun"/>
          <w:sz w:val="22"/>
          <w:lang w:val="en-US" w:eastAsia="zh-CN"/>
        </w:rPr>
        <w:t xml:space="preserve">the UE miss-detects the scheduling information of TB2 </w:t>
      </w:r>
      <w:r w:rsidR="007C4976">
        <w:rPr>
          <w:rFonts w:eastAsia="SimSun"/>
          <w:sz w:val="22"/>
          <w:lang w:val="en-US" w:eastAsia="zh-CN"/>
        </w:rPr>
        <w:t xml:space="preserve">with setting the CBGTI as ‘1111’, </w:t>
      </w:r>
      <w:r w:rsidR="00985B4B">
        <w:rPr>
          <w:rFonts w:eastAsia="SimSun"/>
          <w:sz w:val="22"/>
          <w:lang w:val="en-US" w:eastAsia="zh-CN"/>
        </w:rPr>
        <w:t xml:space="preserve">and the CBG1 of the TB2 is punctured by other transmissions, and the </w:t>
      </w:r>
      <w:r w:rsidR="00985B4B" w:rsidRPr="00985B4B">
        <w:rPr>
          <w:rFonts w:eastAsia="SimSun"/>
          <w:sz w:val="22"/>
          <w:lang w:eastAsia="zh-CN"/>
        </w:rPr>
        <w:t xml:space="preserve">gNB </w:t>
      </w:r>
      <w:r w:rsidR="00454DFD">
        <w:rPr>
          <w:rFonts w:eastAsia="SimSun"/>
          <w:sz w:val="22"/>
          <w:lang w:eastAsia="zh-CN"/>
        </w:rPr>
        <w:t>schedules</w:t>
      </w:r>
      <w:r w:rsidR="00985B4B" w:rsidRPr="00985B4B">
        <w:rPr>
          <w:rFonts w:eastAsia="SimSun"/>
          <w:sz w:val="22"/>
          <w:lang w:eastAsia="zh-CN"/>
        </w:rPr>
        <w:t xml:space="preserve"> a subsequent retransmission </w:t>
      </w:r>
      <w:r w:rsidR="002A7C72">
        <w:rPr>
          <w:rFonts w:eastAsia="SimSun"/>
          <w:sz w:val="22"/>
          <w:lang w:eastAsia="zh-CN"/>
        </w:rPr>
        <w:t xml:space="preserve">by setting the </w:t>
      </w:r>
      <w:r w:rsidR="00A61740">
        <w:rPr>
          <w:rFonts w:eastAsia="SimSun"/>
          <w:sz w:val="22"/>
          <w:lang w:eastAsia="zh-CN"/>
        </w:rPr>
        <w:t>CBGTI</w:t>
      </w:r>
      <w:r w:rsidR="002A7C72">
        <w:rPr>
          <w:rFonts w:eastAsia="SimSun"/>
          <w:sz w:val="22"/>
          <w:lang w:eastAsia="zh-CN"/>
        </w:rPr>
        <w:t xml:space="preserve"> as ‘0111’ </w:t>
      </w:r>
      <w:r w:rsidR="00985B4B" w:rsidRPr="00985B4B">
        <w:rPr>
          <w:rFonts w:eastAsia="SimSun"/>
          <w:sz w:val="22"/>
          <w:lang w:eastAsia="zh-CN"/>
        </w:rPr>
        <w:t xml:space="preserve">before </w:t>
      </w:r>
      <w:r w:rsidR="00985B4B">
        <w:rPr>
          <w:rFonts w:eastAsia="SimSun"/>
          <w:sz w:val="22"/>
          <w:lang w:eastAsia="zh-CN"/>
        </w:rPr>
        <w:t xml:space="preserve">HARQ-ACK feedback from the UE, then </w:t>
      </w:r>
      <w:r w:rsidR="004B56DB">
        <w:rPr>
          <w:rFonts w:eastAsia="SimSun"/>
          <w:sz w:val="22"/>
          <w:lang w:eastAsia="zh-CN"/>
        </w:rPr>
        <w:t xml:space="preserve">the </w:t>
      </w:r>
      <w:r w:rsidR="002A7C72">
        <w:rPr>
          <w:rFonts w:eastAsia="SimSun"/>
          <w:sz w:val="22"/>
          <w:lang w:eastAsia="zh-CN"/>
        </w:rPr>
        <w:t xml:space="preserve">UE will misunderstand this subsequent retransmission is for TB1, since TB1 </w:t>
      </w:r>
      <w:r w:rsidR="00C81D83">
        <w:rPr>
          <w:rFonts w:eastAsia="SimSun"/>
          <w:sz w:val="22"/>
          <w:lang w:eastAsia="zh-CN"/>
        </w:rPr>
        <w:t xml:space="preserve">is </w:t>
      </w:r>
      <w:r w:rsidR="002A7C72">
        <w:rPr>
          <w:rFonts w:eastAsia="SimSun"/>
          <w:sz w:val="22"/>
          <w:lang w:eastAsia="zh-CN"/>
        </w:rPr>
        <w:t>already decoded successfully, UE will discard the subsequent re-transmission of CBG1 which actually belongs to TB2.</w:t>
      </w:r>
      <w:r w:rsidR="00907A75">
        <w:rPr>
          <w:rFonts w:eastAsia="SimSun"/>
          <w:sz w:val="22"/>
          <w:lang w:eastAsia="zh-CN"/>
        </w:rPr>
        <w:t xml:space="preserve"> </w:t>
      </w:r>
      <w:r w:rsidR="001629A8">
        <w:rPr>
          <w:rFonts w:eastAsia="SimSun"/>
          <w:sz w:val="22"/>
          <w:lang w:eastAsia="zh-CN"/>
        </w:rPr>
        <w:t xml:space="preserve">Considering </w:t>
      </w:r>
      <w:r w:rsidR="002A7C72">
        <w:rPr>
          <w:rFonts w:eastAsia="SimSun"/>
          <w:sz w:val="22"/>
          <w:lang w:eastAsia="zh-CN"/>
        </w:rPr>
        <w:t xml:space="preserve">the separate NDI field is </w:t>
      </w:r>
      <w:r w:rsidR="00907A75">
        <w:rPr>
          <w:rFonts w:eastAsia="SimSun"/>
          <w:sz w:val="22"/>
          <w:lang w:eastAsia="zh-CN"/>
        </w:rPr>
        <w:t xml:space="preserve">only </w:t>
      </w:r>
      <w:r w:rsidR="002A7C72">
        <w:rPr>
          <w:rFonts w:eastAsia="SimSun"/>
          <w:sz w:val="22"/>
          <w:lang w:eastAsia="zh-CN"/>
        </w:rPr>
        <w:t>one bit</w:t>
      </w:r>
      <w:r w:rsidR="00F05C19">
        <w:rPr>
          <w:rFonts w:eastAsia="SimSun"/>
          <w:sz w:val="22"/>
          <w:lang w:eastAsia="zh-CN"/>
        </w:rPr>
        <w:t>,</w:t>
      </w:r>
      <w:r w:rsidR="002A7C72">
        <w:rPr>
          <w:rFonts w:eastAsia="SimSun"/>
          <w:sz w:val="22"/>
          <w:lang w:eastAsia="zh-CN"/>
        </w:rPr>
        <w:t xml:space="preserve"> </w:t>
      </w:r>
      <w:r w:rsidR="004B56DB">
        <w:rPr>
          <w:rFonts w:eastAsia="SimSun"/>
          <w:sz w:val="22"/>
          <w:lang w:eastAsia="zh-CN"/>
        </w:rPr>
        <w:t xml:space="preserve">the additional overhead for supporting separate fields for NDI and CBGTI </w:t>
      </w:r>
      <w:r w:rsidR="002A7C72">
        <w:rPr>
          <w:rFonts w:eastAsia="SimSun"/>
          <w:sz w:val="22"/>
          <w:lang w:eastAsia="zh-CN"/>
        </w:rPr>
        <w:t>is acceptable.</w:t>
      </w:r>
      <w:r w:rsidR="001629A8">
        <w:rPr>
          <w:rFonts w:eastAsia="SimSun"/>
          <w:sz w:val="22"/>
          <w:lang w:eastAsia="zh-CN"/>
        </w:rPr>
        <w:t xml:space="preserve"> </w:t>
      </w:r>
      <w:r w:rsidR="00907A75">
        <w:rPr>
          <w:rFonts w:eastAsia="SimSun"/>
          <w:sz w:val="22"/>
          <w:lang w:eastAsia="zh-CN"/>
        </w:rPr>
        <w:t>Therefore,</w:t>
      </w:r>
      <w:r w:rsidR="002A7C72">
        <w:rPr>
          <w:rFonts w:eastAsia="SimSun"/>
          <w:sz w:val="22"/>
          <w:lang w:eastAsia="zh-CN"/>
        </w:rPr>
        <w:t xml:space="preserve"> </w:t>
      </w:r>
      <w:r w:rsidR="00907A75">
        <w:rPr>
          <w:rFonts w:eastAsia="SimSun"/>
          <w:sz w:val="22"/>
          <w:lang w:eastAsia="zh-CN"/>
        </w:rPr>
        <w:t xml:space="preserve">it is slightly preferred that NDI </w:t>
      </w:r>
      <w:r w:rsidR="00907A75" w:rsidRPr="003E1FE7">
        <w:rPr>
          <w:rFonts w:eastAsia="ＭＳ 明朝"/>
          <w:sz w:val="22"/>
          <w:szCs w:val="22"/>
        </w:rPr>
        <w:t>is</w:t>
      </w:r>
      <w:r w:rsidR="00907A75">
        <w:rPr>
          <w:rFonts w:eastAsia="ＭＳ 明朝"/>
          <w:sz w:val="22"/>
          <w:szCs w:val="22"/>
        </w:rPr>
        <w:t xml:space="preserve"> not</w:t>
      </w:r>
      <w:r w:rsidR="00907A75" w:rsidRPr="003E1FE7">
        <w:rPr>
          <w:rFonts w:eastAsia="ＭＳ 明朝"/>
          <w:sz w:val="22"/>
          <w:szCs w:val="22"/>
        </w:rPr>
        <w:t xml:space="preserve"> re-interpreted as CBGTI</w:t>
      </w:r>
      <w:r w:rsidR="00907A75">
        <w:rPr>
          <w:rFonts w:eastAsia="ＭＳ 明朝"/>
          <w:sz w:val="22"/>
          <w:szCs w:val="22"/>
        </w:rPr>
        <w:t xml:space="preserve">, </w:t>
      </w:r>
      <w:r w:rsidR="004B56DB">
        <w:rPr>
          <w:rFonts w:eastAsia="ＭＳ 明朝"/>
          <w:sz w:val="22"/>
          <w:szCs w:val="22"/>
        </w:rPr>
        <w:t>and there</w:t>
      </w:r>
      <w:r w:rsidR="00907A75">
        <w:rPr>
          <w:rFonts w:eastAsia="ＭＳ 明朝"/>
          <w:sz w:val="22"/>
          <w:szCs w:val="22"/>
        </w:rPr>
        <w:t xml:space="preserve"> is</w:t>
      </w:r>
      <w:r w:rsidR="00907A75" w:rsidRPr="00487BC7">
        <w:rPr>
          <w:rFonts w:eastAsia="ＭＳ 明朝"/>
          <w:sz w:val="22"/>
          <w:szCs w:val="22"/>
          <w:lang w:val="en-US"/>
        </w:rPr>
        <w:t xml:space="preserve"> </w:t>
      </w:r>
      <w:r w:rsidR="001629A8" w:rsidRPr="00487BC7">
        <w:rPr>
          <w:rFonts w:eastAsia="ＭＳ 明朝"/>
          <w:sz w:val="22"/>
          <w:szCs w:val="22"/>
          <w:lang w:val="en-US"/>
        </w:rPr>
        <w:t xml:space="preserve">separate 1-bit </w:t>
      </w:r>
      <w:r w:rsidR="00907A75">
        <w:rPr>
          <w:rFonts w:eastAsia="ＭＳ 明朝"/>
          <w:sz w:val="22"/>
          <w:szCs w:val="22"/>
          <w:lang w:val="en-US"/>
        </w:rPr>
        <w:t>NDI field from the CBGTI should be introduced.</w:t>
      </w:r>
      <w:r w:rsidR="00283BD3">
        <w:rPr>
          <w:rFonts w:eastAsia="SimSun"/>
          <w:sz w:val="22"/>
          <w:lang w:eastAsia="zh-CN"/>
        </w:rPr>
        <w:t xml:space="preserve"> </w:t>
      </w:r>
    </w:p>
    <w:p w14:paraId="2C2E9CE7" w14:textId="30BD0771" w:rsidR="00283BD3" w:rsidRPr="00920B89" w:rsidRDefault="00283BD3" w:rsidP="00283BD3">
      <w:pPr>
        <w:spacing w:afterLines="50" w:after="120"/>
        <w:jc w:val="both"/>
        <w:rPr>
          <w:rFonts w:eastAsia="ＭＳ 明朝"/>
          <w:b/>
          <w:sz w:val="22"/>
          <w:u w:val="single"/>
          <w:lang w:val="en-US"/>
        </w:rPr>
      </w:pPr>
      <w:r w:rsidRPr="00920B89">
        <w:rPr>
          <w:rFonts w:eastAsia="ＭＳ 明朝"/>
          <w:b/>
          <w:sz w:val="22"/>
          <w:u w:val="single"/>
          <w:lang w:val="en-US"/>
        </w:rPr>
        <w:t>Proposa</w:t>
      </w:r>
      <w:r>
        <w:rPr>
          <w:rFonts w:eastAsia="ＭＳ 明朝"/>
          <w:b/>
          <w:sz w:val="22"/>
          <w:u w:val="single"/>
          <w:lang w:val="en-US"/>
        </w:rPr>
        <w:t xml:space="preserve">l </w:t>
      </w:r>
      <w:r w:rsidR="0070597F">
        <w:rPr>
          <w:rFonts w:eastAsia="ＭＳ 明朝"/>
          <w:b/>
          <w:sz w:val="22"/>
          <w:u w:val="single"/>
          <w:lang w:val="en-US"/>
        </w:rPr>
        <w:t>2</w:t>
      </w:r>
      <w:r w:rsidRPr="00920B89">
        <w:rPr>
          <w:rFonts w:eastAsia="ＭＳ 明朝"/>
          <w:b/>
          <w:sz w:val="22"/>
          <w:u w:val="single"/>
          <w:lang w:val="en-US"/>
        </w:rPr>
        <w:t>:</w:t>
      </w:r>
    </w:p>
    <w:p w14:paraId="1756850D" w14:textId="5943B874" w:rsidR="004B56DB" w:rsidRPr="009C7FFC" w:rsidRDefault="004B56DB" w:rsidP="00F40636">
      <w:pPr>
        <w:pStyle w:val="afd"/>
        <w:numPr>
          <w:ilvl w:val="0"/>
          <w:numId w:val="7"/>
        </w:numPr>
        <w:spacing w:afterLines="50" w:after="120"/>
        <w:ind w:leftChars="0"/>
        <w:jc w:val="both"/>
        <w:rPr>
          <w:rFonts w:eastAsia="SimSun"/>
          <w:i/>
          <w:sz w:val="22"/>
          <w:lang w:val="en-US" w:eastAsia="zh-CN"/>
        </w:rPr>
      </w:pPr>
      <w:r>
        <w:rPr>
          <w:rFonts w:eastAsiaTheme="minorEastAsia" w:hint="eastAsia"/>
          <w:i/>
          <w:sz w:val="22"/>
          <w:lang w:val="en-US"/>
        </w:rPr>
        <w:t xml:space="preserve">NDI and </w:t>
      </w:r>
      <w:r>
        <w:rPr>
          <w:rFonts w:eastAsiaTheme="minorEastAsia"/>
          <w:i/>
          <w:sz w:val="22"/>
          <w:lang w:val="en-US"/>
        </w:rPr>
        <w:t>CBGTI are separate fields in the DCI.</w:t>
      </w:r>
    </w:p>
    <w:p w14:paraId="7B921E44" w14:textId="41669C0E" w:rsidR="00283BD3" w:rsidRPr="0070597F" w:rsidRDefault="0070597F" w:rsidP="009C7FFC">
      <w:pPr>
        <w:pStyle w:val="afd"/>
        <w:numPr>
          <w:ilvl w:val="1"/>
          <w:numId w:val="7"/>
        </w:numPr>
        <w:spacing w:afterLines="50" w:after="120"/>
        <w:ind w:leftChars="0"/>
        <w:jc w:val="both"/>
        <w:rPr>
          <w:rFonts w:eastAsia="SimSun"/>
          <w:i/>
          <w:sz w:val="22"/>
          <w:lang w:val="en-US" w:eastAsia="zh-CN"/>
        </w:rPr>
      </w:pPr>
      <w:r w:rsidRPr="0070597F">
        <w:rPr>
          <w:rFonts w:eastAsia="SimSun"/>
          <w:i/>
          <w:sz w:val="22"/>
          <w:lang w:eastAsia="zh-CN"/>
        </w:rPr>
        <w:t xml:space="preserve">NDI </w:t>
      </w:r>
      <w:r w:rsidRPr="0070597F">
        <w:rPr>
          <w:rFonts w:eastAsia="ＭＳ 明朝"/>
          <w:i/>
          <w:sz w:val="22"/>
          <w:szCs w:val="22"/>
        </w:rPr>
        <w:t>is not re-interpreted as CBGTI</w:t>
      </w:r>
      <w:r w:rsidR="00283BD3" w:rsidRPr="0070597F">
        <w:rPr>
          <w:rFonts w:eastAsia="SimSun"/>
          <w:i/>
          <w:sz w:val="22"/>
          <w:lang w:val="en-US" w:eastAsia="zh-CN"/>
        </w:rPr>
        <w:t>.</w:t>
      </w:r>
    </w:p>
    <w:p w14:paraId="21605CE0" w14:textId="1B2FF812" w:rsidR="00E13526" w:rsidRPr="00283BD3" w:rsidRDefault="00E13526" w:rsidP="00283BD3">
      <w:pPr>
        <w:overflowPunct w:val="0"/>
        <w:autoSpaceDE w:val="0"/>
        <w:autoSpaceDN w:val="0"/>
        <w:adjustRightInd w:val="0"/>
        <w:snapToGrid w:val="0"/>
        <w:spacing w:afterLines="50" w:after="120"/>
        <w:textAlignment w:val="baseline"/>
        <w:rPr>
          <w:sz w:val="22"/>
        </w:rPr>
      </w:pPr>
    </w:p>
    <w:p w14:paraId="4BA506C2" w14:textId="315FDFA9" w:rsidR="00E13526" w:rsidRPr="00B5383B" w:rsidRDefault="005C1F04" w:rsidP="00B5383B">
      <w:pPr>
        <w:pStyle w:val="1"/>
        <w:numPr>
          <w:ilvl w:val="1"/>
          <w:numId w:val="6"/>
        </w:numPr>
        <w:spacing w:after="120"/>
        <w:jc w:val="both"/>
        <w:rPr>
          <w:b/>
          <w:lang w:val="en-US"/>
        </w:rPr>
      </w:pPr>
      <w:r>
        <w:rPr>
          <w:b/>
          <w:lang w:val="en-US"/>
        </w:rPr>
        <w:t xml:space="preserve">NDI and </w:t>
      </w:r>
      <w:r w:rsidR="00A870E5">
        <w:rPr>
          <w:b/>
          <w:lang w:val="en-US"/>
        </w:rPr>
        <w:t>CBGFI</w:t>
      </w:r>
    </w:p>
    <w:p w14:paraId="5F1170E5" w14:textId="77777777" w:rsidR="009D1C95" w:rsidRDefault="00567EBE" w:rsidP="00BF7283">
      <w:pPr>
        <w:spacing w:afterLines="50" w:after="120"/>
        <w:jc w:val="both"/>
        <w:rPr>
          <w:rFonts w:eastAsia="SimSun"/>
          <w:sz w:val="22"/>
          <w:lang w:eastAsia="zh-CN"/>
        </w:rPr>
      </w:pPr>
      <w:r>
        <w:rPr>
          <w:sz w:val="22"/>
        </w:rPr>
        <w:t>The function of the NDI and CBGFI is different. NDI is used to indicate current transmission is the new transmission or re-transmission.</w:t>
      </w:r>
      <w:r w:rsidR="009D1C95">
        <w:rPr>
          <w:sz w:val="22"/>
        </w:rPr>
        <w:t xml:space="preserve"> When NDI indicates it is a re-transmission, then the CBGFI further informs the UE</w:t>
      </w:r>
      <w:r w:rsidR="009D1C95">
        <w:rPr>
          <w:rFonts w:eastAsia="SimSun"/>
          <w:sz w:val="22"/>
          <w:lang w:eastAsia="zh-CN"/>
        </w:rPr>
        <w:t xml:space="preserve"> how to handle the soft buffer, i.e. whether to flush the soft buffer or to do the HARQ combining. Therefore, the NDI should not be interpreted as CBGFI and vice versa. </w:t>
      </w:r>
    </w:p>
    <w:p w14:paraId="1DB7DE99" w14:textId="5A803226" w:rsidR="009D1C95" w:rsidRPr="00920B89" w:rsidRDefault="009D1C95" w:rsidP="009D1C95">
      <w:pPr>
        <w:spacing w:afterLines="50" w:after="120"/>
        <w:jc w:val="both"/>
        <w:rPr>
          <w:rFonts w:eastAsia="ＭＳ 明朝"/>
          <w:b/>
          <w:sz w:val="22"/>
          <w:u w:val="single"/>
          <w:lang w:val="en-US"/>
        </w:rPr>
      </w:pPr>
      <w:r w:rsidRPr="00920B89">
        <w:rPr>
          <w:rFonts w:eastAsia="ＭＳ 明朝"/>
          <w:b/>
          <w:sz w:val="22"/>
          <w:u w:val="single"/>
          <w:lang w:val="en-US"/>
        </w:rPr>
        <w:t>Proposa</w:t>
      </w:r>
      <w:r>
        <w:rPr>
          <w:rFonts w:eastAsia="ＭＳ 明朝"/>
          <w:b/>
          <w:sz w:val="22"/>
          <w:u w:val="single"/>
          <w:lang w:val="en-US"/>
        </w:rPr>
        <w:t>l 3</w:t>
      </w:r>
      <w:r w:rsidRPr="00920B89">
        <w:rPr>
          <w:rFonts w:eastAsia="ＭＳ 明朝"/>
          <w:b/>
          <w:sz w:val="22"/>
          <w:u w:val="single"/>
          <w:lang w:val="en-US"/>
        </w:rPr>
        <w:t>:</w:t>
      </w:r>
    </w:p>
    <w:p w14:paraId="01B70015" w14:textId="4673B421" w:rsidR="009D1C95" w:rsidRPr="009D1C95" w:rsidRDefault="009D1C95" w:rsidP="00F40636">
      <w:pPr>
        <w:pStyle w:val="afd"/>
        <w:numPr>
          <w:ilvl w:val="0"/>
          <w:numId w:val="7"/>
        </w:numPr>
        <w:spacing w:afterLines="50" w:after="120"/>
        <w:ind w:leftChars="0"/>
        <w:jc w:val="both"/>
        <w:rPr>
          <w:rFonts w:eastAsia="SimSun"/>
          <w:i/>
          <w:sz w:val="22"/>
          <w:lang w:eastAsia="zh-CN"/>
        </w:rPr>
      </w:pPr>
      <w:r w:rsidRPr="0070597F">
        <w:rPr>
          <w:rFonts w:eastAsia="SimSun"/>
          <w:i/>
          <w:sz w:val="22"/>
          <w:lang w:eastAsia="zh-CN"/>
        </w:rPr>
        <w:t xml:space="preserve">NDI </w:t>
      </w:r>
      <w:r w:rsidR="00690FF1">
        <w:rPr>
          <w:rFonts w:eastAsia="SimSun"/>
          <w:i/>
          <w:sz w:val="22"/>
          <w:lang w:eastAsia="zh-CN"/>
        </w:rPr>
        <w:t>and CBGTI are separate fields in the DCI</w:t>
      </w:r>
      <w:r w:rsidRPr="009D1C95">
        <w:rPr>
          <w:rFonts w:eastAsia="SimSun"/>
          <w:i/>
          <w:sz w:val="22"/>
          <w:lang w:eastAsia="zh-CN"/>
        </w:rPr>
        <w:t>.</w:t>
      </w:r>
    </w:p>
    <w:p w14:paraId="01A1B8A9" w14:textId="4B557FA6" w:rsidR="00BF7283" w:rsidRPr="00EC1D07" w:rsidRDefault="00BF7283" w:rsidP="00BF7283">
      <w:pPr>
        <w:spacing w:afterLines="50" w:after="120"/>
        <w:jc w:val="both"/>
        <w:rPr>
          <w:rFonts w:eastAsia="SimSun"/>
          <w:sz w:val="22"/>
          <w:lang w:val="en-US" w:eastAsia="zh-CN"/>
        </w:rPr>
      </w:pPr>
      <w:r>
        <w:rPr>
          <w:sz w:val="22"/>
        </w:rPr>
        <w:t>The decoding failure for some CBG(s) within the TB can be caused either by (1) un</w:t>
      </w:r>
      <w:r>
        <w:rPr>
          <w:rFonts w:eastAsia="SimSun"/>
          <w:sz w:val="22"/>
          <w:lang w:val="en-US" w:eastAsia="zh-CN"/>
        </w:rPr>
        <w:t>correlated errors within a TB e.g., high-speed UE movement, or by (2) p</w:t>
      </w:r>
      <w:r w:rsidRPr="00E76EBF">
        <w:rPr>
          <w:rFonts w:eastAsia="SimSun"/>
          <w:sz w:val="22"/>
          <w:lang w:val="en-US" w:eastAsia="zh-CN"/>
        </w:rPr>
        <w:t xml:space="preserve">art of a TB being </w:t>
      </w:r>
      <w:r>
        <w:rPr>
          <w:rFonts w:eastAsia="SimSun"/>
          <w:sz w:val="22"/>
          <w:lang w:val="en-US" w:eastAsia="zh-CN"/>
        </w:rPr>
        <w:t>pre-empted</w:t>
      </w:r>
      <w:r w:rsidRPr="00E76EBF">
        <w:rPr>
          <w:rFonts w:eastAsia="SimSun"/>
          <w:sz w:val="22"/>
          <w:lang w:val="en-US" w:eastAsia="zh-CN"/>
        </w:rPr>
        <w:t xml:space="preserve"> by another transmission</w:t>
      </w:r>
      <w:r>
        <w:rPr>
          <w:rFonts w:eastAsia="SimSun"/>
          <w:sz w:val="22"/>
          <w:lang w:val="en-US" w:eastAsia="zh-CN"/>
        </w:rPr>
        <w:t>, e.g. delay-sensitive traffic</w:t>
      </w:r>
      <w:r w:rsidRPr="00EC1D07">
        <w:rPr>
          <w:rFonts w:eastAsia="SimSun"/>
          <w:sz w:val="22"/>
          <w:lang w:val="en-US" w:eastAsia="zh-CN"/>
        </w:rPr>
        <w:t xml:space="preserve">. For the former case, </w:t>
      </w:r>
      <w:r>
        <w:rPr>
          <w:rFonts w:eastAsia="SimSun"/>
          <w:sz w:val="22"/>
          <w:lang w:val="en-US" w:eastAsia="zh-CN"/>
        </w:rPr>
        <w:t xml:space="preserve">at the re-transmission timing, gNB already knows the error was not because of a puncturing; therefore, </w:t>
      </w:r>
      <w:r w:rsidRPr="00EC1D07">
        <w:rPr>
          <w:rFonts w:eastAsia="SimSun"/>
          <w:sz w:val="22"/>
          <w:lang w:val="en-US" w:eastAsia="zh-CN"/>
        </w:rPr>
        <w:t xml:space="preserve">it is desirable to apply different RV for re-transmission and </w:t>
      </w:r>
      <w:r>
        <w:rPr>
          <w:rFonts w:eastAsia="SimSun"/>
          <w:sz w:val="22"/>
          <w:lang w:val="en-US" w:eastAsia="zh-CN"/>
        </w:rPr>
        <w:t xml:space="preserve">let UE </w:t>
      </w:r>
      <w:r w:rsidRPr="00EC1D07">
        <w:rPr>
          <w:rFonts w:eastAsia="SimSun"/>
          <w:sz w:val="22"/>
          <w:lang w:val="en-US" w:eastAsia="zh-CN"/>
        </w:rPr>
        <w:t>to combine the received soft bits and stored soft bits in the soft buffer before decoding</w:t>
      </w:r>
      <w:r>
        <w:rPr>
          <w:rFonts w:eastAsia="SimSun"/>
          <w:sz w:val="22"/>
          <w:lang w:val="en-US" w:eastAsia="zh-CN"/>
        </w:rPr>
        <w:t>,</w:t>
      </w:r>
      <w:r w:rsidRPr="00EC1D07">
        <w:rPr>
          <w:rFonts w:eastAsia="SimSun"/>
          <w:sz w:val="22"/>
          <w:lang w:val="en-US" w:eastAsia="zh-CN"/>
        </w:rPr>
        <w:t xml:space="preserve"> </w:t>
      </w:r>
      <w:r>
        <w:rPr>
          <w:rFonts w:eastAsia="SimSun"/>
          <w:sz w:val="22"/>
          <w:lang w:val="en-US" w:eastAsia="zh-CN"/>
        </w:rPr>
        <w:t xml:space="preserve">so that </w:t>
      </w:r>
      <w:r w:rsidRPr="00EC1D07">
        <w:rPr>
          <w:rFonts w:eastAsia="SimSun"/>
          <w:sz w:val="22"/>
          <w:lang w:val="en-US" w:eastAsia="zh-CN"/>
        </w:rPr>
        <w:t>the coding gain</w:t>
      </w:r>
      <w:r>
        <w:rPr>
          <w:rFonts w:eastAsia="SimSun"/>
          <w:sz w:val="22"/>
          <w:lang w:val="en-US" w:eastAsia="zh-CN"/>
        </w:rPr>
        <w:t xml:space="preserve"> can be improved</w:t>
      </w:r>
      <w:r w:rsidRPr="00EC1D07">
        <w:rPr>
          <w:rFonts w:eastAsia="SimSun"/>
          <w:sz w:val="22"/>
          <w:lang w:val="en-US" w:eastAsia="zh-CN"/>
        </w:rPr>
        <w:t>. For the latter case,</w:t>
      </w:r>
      <w:r>
        <w:rPr>
          <w:rFonts w:eastAsia="SimSun"/>
          <w:sz w:val="22"/>
          <w:lang w:val="en-US" w:eastAsia="zh-CN"/>
        </w:rPr>
        <w:t xml:space="preserve"> at the re-transmission timing,</w:t>
      </w:r>
      <w:r w:rsidRPr="00EC1D07">
        <w:rPr>
          <w:rFonts w:eastAsia="SimSun"/>
          <w:sz w:val="22"/>
          <w:lang w:val="en-US" w:eastAsia="zh-CN"/>
        </w:rPr>
        <w:t xml:space="preserve"> gNB knows the</w:t>
      </w:r>
      <w:r>
        <w:rPr>
          <w:rFonts w:eastAsia="SimSun"/>
          <w:sz w:val="22"/>
          <w:lang w:val="en-US" w:eastAsia="zh-CN"/>
        </w:rPr>
        <w:t xml:space="preserve"> error</w:t>
      </w:r>
      <w:r w:rsidRPr="00EC1D07">
        <w:rPr>
          <w:rFonts w:eastAsia="SimSun"/>
          <w:sz w:val="22"/>
          <w:lang w:val="en-US" w:eastAsia="zh-CN"/>
        </w:rPr>
        <w:t xml:space="preserve"> was </w:t>
      </w:r>
      <w:r>
        <w:rPr>
          <w:rFonts w:eastAsia="SimSun"/>
          <w:sz w:val="22"/>
          <w:lang w:val="en-US" w:eastAsia="zh-CN"/>
        </w:rPr>
        <w:t xml:space="preserve">because of </w:t>
      </w:r>
      <w:r w:rsidRPr="00EC1D07">
        <w:rPr>
          <w:rFonts w:eastAsia="SimSun"/>
          <w:sz w:val="22"/>
          <w:lang w:val="en-US" w:eastAsia="zh-CN"/>
        </w:rPr>
        <w:t xml:space="preserve">a puncturing; therefore, it is desirable to apply </w:t>
      </w:r>
      <w:r>
        <w:rPr>
          <w:rFonts w:eastAsia="SimSun"/>
          <w:sz w:val="22"/>
          <w:lang w:val="en-US" w:eastAsia="zh-CN"/>
        </w:rPr>
        <w:t xml:space="preserve">the </w:t>
      </w:r>
      <w:r w:rsidRPr="00EC1D07">
        <w:rPr>
          <w:rFonts w:eastAsia="SimSun"/>
          <w:sz w:val="22"/>
          <w:lang w:val="en-US" w:eastAsia="zh-CN"/>
        </w:rPr>
        <w:t xml:space="preserve">same RV for re-transmission, and </w:t>
      </w:r>
      <w:r>
        <w:rPr>
          <w:rFonts w:eastAsia="SimSun"/>
          <w:sz w:val="22"/>
          <w:lang w:val="en-US" w:eastAsia="zh-CN"/>
        </w:rPr>
        <w:t xml:space="preserve">let UE </w:t>
      </w:r>
      <w:r w:rsidRPr="00EC1D07">
        <w:rPr>
          <w:rFonts w:eastAsia="SimSun"/>
          <w:sz w:val="22"/>
          <w:lang w:val="en-US" w:eastAsia="zh-CN"/>
        </w:rPr>
        <w:t xml:space="preserve">to discard the stored soft bits in the soft buffer </w:t>
      </w:r>
      <w:r w:rsidRPr="00EC1D07">
        <w:rPr>
          <w:rFonts w:eastAsia="SimSun"/>
          <w:sz w:val="22"/>
          <w:lang w:val="en-US" w:eastAsia="zh-CN"/>
        </w:rPr>
        <w:lastRenderedPageBreak/>
        <w:t xml:space="preserve">for decoding. These two different UE behaviors can be informed by the </w:t>
      </w:r>
      <w:r w:rsidR="003B689F">
        <w:rPr>
          <w:rFonts w:eastAsia="SimSun"/>
          <w:sz w:val="22"/>
          <w:lang w:val="en-US" w:eastAsia="zh-CN"/>
        </w:rPr>
        <w:t xml:space="preserve">CBGFI included in </w:t>
      </w:r>
      <w:r w:rsidRPr="00EC1D07">
        <w:rPr>
          <w:rFonts w:eastAsia="SimSun"/>
          <w:sz w:val="22"/>
          <w:lang w:val="en-US" w:eastAsia="zh-CN"/>
        </w:rPr>
        <w:t>DCI</w:t>
      </w:r>
      <w:r w:rsidR="003B689F">
        <w:rPr>
          <w:rFonts w:eastAsia="SimSun"/>
          <w:sz w:val="22"/>
          <w:lang w:val="en-US" w:eastAsia="zh-CN"/>
        </w:rPr>
        <w:t>. There are two options for the CBGFI field design:</w:t>
      </w:r>
    </w:p>
    <w:p w14:paraId="3435D954" w14:textId="599D887E" w:rsidR="00BF7283" w:rsidRPr="00E93AF9" w:rsidRDefault="00BF7283" w:rsidP="00BF7283">
      <w:pPr>
        <w:spacing w:afterLines="50" w:after="120"/>
        <w:jc w:val="both"/>
        <w:rPr>
          <w:rFonts w:eastAsia="SimSun"/>
          <w:sz w:val="22"/>
          <w:u w:val="single"/>
          <w:lang w:val="en-US" w:eastAsia="zh-CN"/>
        </w:rPr>
      </w:pPr>
      <w:r w:rsidRPr="00E93AF9">
        <w:rPr>
          <w:rFonts w:eastAsia="SimSun"/>
          <w:sz w:val="22"/>
          <w:u w:val="single"/>
          <w:lang w:val="en-US" w:eastAsia="zh-CN"/>
        </w:rPr>
        <w:t xml:space="preserve">Option 1: </w:t>
      </w:r>
      <w:r w:rsidR="003B689F">
        <w:rPr>
          <w:rFonts w:eastAsia="SimSun"/>
          <w:sz w:val="22"/>
          <w:u w:val="single"/>
          <w:lang w:val="en-US" w:eastAsia="zh-CN"/>
        </w:rPr>
        <w:t xml:space="preserve">CBGFI is a separated </w:t>
      </w:r>
      <w:r w:rsidRPr="00E93AF9">
        <w:rPr>
          <w:rFonts w:eastAsia="SimSun"/>
          <w:sz w:val="22"/>
          <w:u w:val="single"/>
          <w:lang w:val="en-US" w:eastAsia="zh-CN"/>
        </w:rPr>
        <w:t>one bit field.</w:t>
      </w:r>
    </w:p>
    <w:p w14:paraId="10DF2C42" w14:textId="76B9CC4C" w:rsidR="00BF7283" w:rsidRPr="006D1C57" w:rsidRDefault="007B48E0" w:rsidP="00BF7283">
      <w:pPr>
        <w:spacing w:afterLines="50" w:after="120"/>
        <w:jc w:val="both"/>
        <w:rPr>
          <w:rFonts w:eastAsia="SimSun"/>
          <w:sz w:val="22"/>
          <w:lang w:val="en-US" w:eastAsia="zh-CN"/>
        </w:rPr>
      </w:pPr>
      <w:r>
        <w:rPr>
          <w:rFonts w:eastAsia="SimSun"/>
          <w:sz w:val="22"/>
          <w:lang w:val="en-US" w:eastAsia="zh-CN"/>
        </w:rPr>
        <w:t xml:space="preserve">Considering the probability of failed CBGs within one TB due to different reasons is low, and the gain by the flexibility would be marginal. Therefore, 1-bit CBGFI field for all the re-transmitted CBGs is reasonable and sufficient. This is also in line with agreed a single RV field which is common for all (re-)transmitted CBGs. </w:t>
      </w:r>
      <w:r w:rsidR="00BF7283">
        <w:rPr>
          <w:rFonts w:eastAsia="SimSun"/>
          <w:sz w:val="22"/>
          <w:lang w:val="en-US" w:eastAsia="zh-CN"/>
        </w:rPr>
        <w:t>By using one bit, for example, ‘</w:t>
      </w:r>
      <w:r>
        <w:rPr>
          <w:rFonts w:eastAsia="SimSun"/>
          <w:sz w:val="22"/>
          <w:lang w:val="en-US" w:eastAsia="zh-CN"/>
        </w:rPr>
        <w:t>CBGFI=</w:t>
      </w:r>
      <w:r w:rsidR="00BF7283">
        <w:rPr>
          <w:rFonts w:eastAsia="SimSun"/>
          <w:sz w:val="22"/>
          <w:lang w:val="en-US" w:eastAsia="zh-CN"/>
        </w:rPr>
        <w:t>0’ indicates the failure is caused by ‘puncturing’ and ‘</w:t>
      </w:r>
      <w:r>
        <w:rPr>
          <w:rFonts w:eastAsia="SimSun"/>
          <w:sz w:val="22"/>
          <w:lang w:val="en-US" w:eastAsia="zh-CN"/>
        </w:rPr>
        <w:t>CBGFI=</w:t>
      </w:r>
      <w:r w:rsidR="00BF7283">
        <w:rPr>
          <w:rFonts w:eastAsia="SimSun"/>
          <w:sz w:val="22"/>
          <w:lang w:val="en-US" w:eastAsia="zh-CN"/>
        </w:rPr>
        <w:t xml:space="preserve">1’ indicates the failure is due to ‘usual error’, correct UE behavior can be carried out to improve the decoding performance. </w:t>
      </w:r>
    </w:p>
    <w:p w14:paraId="5CB19C8E" w14:textId="77777777" w:rsidR="00BF7283" w:rsidRPr="00E93AF9" w:rsidRDefault="00BF7283" w:rsidP="00BF7283">
      <w:pPr>
        <w:spacing w:afterLines="50" w:after="120"/>
        <w:jc w:val="both"/>
        <w:rPr>
          <w:rFonts w:eastAsia="SimSun"/>
          <w:sz w:val="22"/>
          <w:u w:val="single"/>
          <w:lang w:val="en-US" w:eastAsia="zh-CN"/>
        </w:rPr>
      </w:pPr>
      <w:r w:rsidRPr="00E93AF9">
        <w:rPr>
          <w:rFonts w:eastAsia="SimSun"/>
          <w:sz w:val="22"/>
          <w:u w:val="single"/>
          <w:lang w:val="en-US" w:eastAsia="zh-CN"/>
        </w:rPr>
        <w:t xml:space="preserve">Option 2: Re-use RV field. </w:t>
      </w:r>
    </w:p>
    <w:p w14:paraId="24CFDB1A" w14:textId="44BA7946" w:rsidR="00BF7283" w:rsidRDefault="00BF7283" w:rsidP="00BF7283">
      <w:pPr>
        <w:spacing w:afterLines="50" w:after="120"/>
        <w:jc w:val="both"/>
        <w:rPr>
          <w:rFonts w:eastAsia="SimSun"/>
          <w:sz w:val="22"/>
          <w:lang w:val="en-US" w:eastAsia="zh-CN"/>
        </w:rPr>
      </w:pPr>
      <w:r>
        <w:rPr>
          <w:rFonts w:eastAsia="SimSun"/>
          <w:sz w:val="22"/>
          <w:lang w:val="en-US" w:eastAsia="zh-CN"/>
        </w:rPr>
        <w:t>Option 2 is to</w:t>
      </w:r>
      <w:r w:rsidR="007558EA">
        <w:rPr>
          <w:rFonts w:eastAsia="SimSun"/>
          <w:sz w:val="22"/>
          <w:lang w:val="en-US" w:eastAsia="zh-CN"/>
        </w:rPr>
        <w:t xml:space="preserve"> re-use the RV field as CBGFI.</w:t>
      </w:r>
      <w:r>
        <w:rPr>
          <w:rFonts w:eastAsia="SimSun"/>
          <w:sz w:val="22"/>
          <w:lang w:val="en-US" w:eastAsia="zh-CN"/>
        </w:rPr>
        <w:t xml:space="preserve"> </w:t>
      </w:r>
      <w:r w:rsidR="007558EA">
        <w:rPr>
          <w:rFonts w:eastAsia="SimSun"/>
          <w:sz w:val="22"/>
          <w:lang w:val="en-US" w:eastAsia="zh-CN"/>
        </w:rPr>
        <w:t xml:space="preserve">In this case, </w:t>
      </w:r>
      <w:r>
        <w:rPr>
          <w:rFonts w:eastAsia="SimSun"/>
          <w:sz w:val="22"/>
          <w:lang w:val="en-US" w:eastAsia="zh-CN"/>
        </w:rPr>
        <w:t xml:space="preserve">the value of </w:t>
      </w:r>
      <w:r w:rsidR="00055D13">
        <w:rPr>
          <w:rFonts w:eastAsia="SimSun"/>
          <w:sz w:val="22"/>
          <w:lang w:val="en-US" w:eastAsia="zh-CN"/>
        </w:rPr>
        <w:t xml:space="preserve">the </w:t>
      </w:r>
      <w:r w:rsidR="007558EA">
        <w:rPr>
          <w:rFonts w:eastAsia="SimSun"/>
          <w:sz w:val="22"/>
          <w:lang w:val="en-US" w:eastAsia="zh-CN"/>
        </w:rPr>
        <w:t>RV field in the DCI for</w:t>
      </w:r>
      <w:r>
        <w:rPr>
          <w:rFonts w:eastAsia="SimSun"/>
          <w:sz w:val="22"/>
          <w:lang w:val="en-US" w:eastAsia="zh-CN"/>
        </w:rPr>
        <w:t xml:space="preserve"> current transmission </w:t>
      </w:r>
      <w:r w:rsidR="007558EA">
        <w:rPr>
          <w:rFonts w:eastAsia="SimSun"/>
          <w:sz w:val="22"/>
          <w:lang w:val="en-US" w:eastAsia="zh-CN"/>
        </w:rPr>
        <w:t>should be compared with</w:t>
      </w:r>
      <w:r>
        <w:rPr>
          <w:rFonts w:eastAsia="SimSun"/>
          <w:sz w:val="22"/>
          <w:lang w:val="en-US" w:eastAsia="zh-CN"/>
        </w:rPr>
        <w:t xml:space="preserve"> that in the DCI for the </w:t>
      </w:r>
      <w:r w:rsidR="001A5DC5">
        <w:rPr>
          <w:rFonts w:eastAsia="SimSun"/>
          <w:sz w:val="22"/>
          <w:lang w:val="en-US" w:eastAsia="zh-CN"/>
        </w:rPr>
        <w:t>latest</w:t>
      </w:r>
      <w:r>
        <w:rPr>
          <w:rFonts w:eastAsia="SimSun"/>
          <w:sz w:val="22"/>
          <w:lang w:val="en-US" w:eastAsia="zh-CN"/>
        </w:rPr>
        <w:t xml:space="preserve"> transmission. </w:t>
      </w:r>
      <w:r w:rsidR="00055D13">
        <w:rPr>
          <w:rFonts w:eastAsia="SimSun"/>
          <w:sz w:val="22"/>
          <w:lang w:val="en-US" w:eastAsia="zh-CN"/>
        </w:rPr>
        <w:t xml:space="preserve">Re-transmission with </w:t>
      </w:r>
      <w:r>
        <w:rPr>
          <w:rFonts w:eastAsia="SimSun"/>
          <w:sz w:val="22"/>
          <w:lang w:val="en-US" w:eastAsia="zh-CN"/>
        </w:rPr>
        <w:t xml:space="preserve">the </w:t>
      </w:r>
      <w:r w:rsidR="00055D13">
        <w:rPr>
          <w:rFonts w:eastAsia="SimSun"/>
          <w:sz w:val="22"/>
          <w:lang w:val="en-US" w:eastAsia="zh-CN"/>
        </w:rPr>
        <w:t xml:space="preserve">same </w:t>
      </w:r>
      <w:r>
        <w:rPr>
          <w:rFonts w:eastAsia="SimSun"/>
          <w:sz w:val="22"/>
          <w:lang w:val="en-US" w:eastAsia="zh-CN"/>
        </w:rPr>
        <w:t xml:space="preserve">value of </w:t>
      </w:r>
      <w:r w:rsidRPr="00EC1D07">
        <w:rPr>
          <w:rFonts w:eastAsia="SimSun"/>
          <w:sz w:val="22"/>
          <w:lang w:val="en-US" w:eastAsia="zh-CN"/>
        </w:rPr>
        <w:t xml:space="preserve">RV is </w:t>
      </w:r>
      <w:r w:rsidR="00055D13">
        <w:rPr>
          <w:rFonts w:eastAsia="SimSun"/>
          <w:sz w:val="22"/>
          <w:lang w:val="en-US" w:eastAsia="zh-CN"/>
        </w:rPr>
        <w:t>useful for the case of</w:t>
      </w:r>
      <w:r>
        <w:rPr>
          <w:rFonts w:eastAsia="SimSun"/>
          <w:sz w:val="22"/>
          <w:lang w:val="en-US" w:eastAsia="zh-CN"/>
        </w:rPr>
        <w:t xml:space="preserve"> puncturing</w:t>
      </w:r>
      <w:r w:rsidR="00055D13">
        <w:rPr>
          <w:rFonts w:eastAsia="SimSun"/>
          <w:sz w:val="22"/>
          <w:lang w:val="en-US" w:eastAsia="zh-CN"/>
        </w:rPr>
        <w:t xml:space="preserve"> and hence</w:t>
      </w:r>
      <w:r>
        <w:rPr>
          <w:rFonts w:eastAsia="SimSun"/>
          <w:sz w:val="22"/>
          <w:lang w:val="en-US" w:eastAsia="zh-CN"/>
        </w:rPr>
        <w:t xml:space="preserve">, </w:t>
      </w:r>
      <w:r w:rsidR="00055D13">
        <w:rPr>
          <w:rFonts w:eastAsia="SimSun"/>
          <w:sz w:val="22"/>
          <w:lang w:val="en-US" w:eastAsia="zh-CN"/>
        </w:rPr>
        <w:t xml:space="preserve">if the UE receives a DCI scheduling CBG-based re-transmission with the same RV field as in the </w:t>
      </w:r>
      <w:r w:rsidR="00F04B08">
        <w:rPr>
          <w:rFonts w:eastAsia="SimSun"/>
          <w:sz w:val="22"/>
          <w:lang w:val="en-US" w:eastAsia="zh-CN"/>
        </w:rPr>
        <w:t>latest</w:t>
      </w:r>
      <w:r w:rsidR="00055D13">
        <w:rPr>
          <w:rFonts w:eastAsia="SimSun"/>
          <w:sz w:val="22"/>
          <w:lang w:val="en-US" w:eastAsia="zh-CN"/>
        </w:rPr>
        <w:t xml:space="preserve"> transmission, </w:t>
      </w:r>
      <w:r>
        <w:rPr>
          <w:rFonts w:eastAsia="SimSun"/>
          <w:sz w:val="22"/>
          <w:lang w:val="en-US" w:eastAsia="zh-CN"/>
        </w:rPr>
        <w:t xml:space="preserve">the UE shall flush the buffer; otherwise, UE understands the failed CBG(s) is caused by error, </w:t>
      </w:r>
      <w:r w:rsidR="007558EA">
        <w:rPr>
          <w:rFonts w:eastAsia="SimSun"/>
          <w:sz w:val="22"/>
          <w:lang w:val="en-US" w:eastAsia="zh-CN"/>
        </w:rPr>
        <w:t xml:space="preserve">then </w:t>
      </w:r>
      <w:r>
        <w:rPr>
          <w:rFonts w:eastAsia="SimSun"/>
          <w:sz w:val="22"/>
          <w:lang w:val="en-US" w:eastAsia="zh-CN"/>
        </w:rPr>
        <w:t xml:space="preserve">UE shall </w:t>
      </w:r>
      <w:r w:rsidRPr="00EC1D07">
        <w:rPr>
          <w:rFonts w:eastAsia="SimSun"/>
          <w:sz w:val="22"/>
          <w:lang w:val="en-US" w:eastAsia="zh-CN"/>
        </w:rPr>
        <w:t>combine the received soft bits and stored soft bits in the soft buffer before decoding</w:t>
      </w:r>
      <w:r>
        <w:rPr>
          <w:rFonts w:eastAsia="SimSun"/>
          <w:sz w:val="22"/>
          <w:lang w:val="en-US" w:eastAsia="zh-CN"/>
        </w:rPr>
        <w:t xml:space="preserve">. </w:t>
      </w:r>
    </w:p>
    <w:p w14:paraId="5DC5406D" w14:textId="2089A1D0" w:rsidR="00BF7283" w:rsidRPr="007558EA" w:rsidRDefault="001A01DD" w:rsidP="007558EA">
      <w:pPr>
        <w:spacing w:afterLines="50" w:after="120"/>
        <w:jc w:val="both"/>
        <w:rPr>
          <w:rFonts w:eastAsia="ＭＳ 明朝"/>
          <w:b/>
          <w:sz w:val="22"/>
          <w:u w:val="single"/>
          <w:lang w:val="en-US"/>
        </w:rPr>
      </w:pPr>
      <w:r w:rsidRPr="00920B89">
        <w:rPr>
          <w:rFonts w:eastAsia="ＭＳ 明朝"/>
          <w:b/>
          <w:sz w:val="22"/>
          <w:u w:val="single"/>
          <w:lang w:val="en-US"/>
        </w:rPr>
        <w:t>Proposa</w:t>
      </w:r>
      <w:r>
        <w:rPr>
          <w:rFonts w:eastAsia="ＭＳ 明朝"/>
          <w:b/>
          <w:sz w:val="22"/>
          <w:u w:val="single"/>
          <w:lang w:val="en-US"/>
        </w:rPr>
        <w:t xml:space="preserve">l </w:t>
      </w:r>
      <w:r w:rsidR="00CB2B1F">
        <w:rPr>
          <w:rFonts w:eastAsia="ＭＳ 明朝"/>
          <w:b/>
          <w:sz w:val="22"/>
          <w:u w:val="single"/>
          <w:lang w:val="en-US"/>
        </w:rPr>
        <w:t>4</w:t>
      </w:r>
      <w:r w:rsidRPr="00920B89">
        <w:rPr>
          <w:rFonts w:eastAsia="ＭＳ 明朝"/>
          <w:b/>
          <w:sz w:val="22"/>
          <w:u w:val="single"/>
          <w:lang w:val="en-US"/>
        </w:rPr>
        <w:t>:</w:t>
      </w:r>
    </w:p>
    <w:p w14:paraId="734575A7" w14:textId="295B1987" w:rsidR="00BF7283" w:rsidRPr="00FA18B9" w:rsidRDefault="007558EA" w:rsidP="00F40636">
      <w:pPr>
        <w:pStyle w:val="afd"/>
        <w:numPr>
          <w:ilvl w:val="0"/>
          <w:numId w:val="7"/>
        </w:numPr>
        <w:spacing w:afterLines="50" w:after="120"/>
        <w:ind w:leftChars="0"/>
        <w:jc w:val="both"/>
        <w:rPr>
          <w:rFonts w:eastAsiaTheme="minorEastAsia"/>
          <w:i/>
          <w:sz w:val="22"/>
          <w:lang w:val="en-US"/>
        </w:rPr>
      </w:pPr>
      <w:r>
        <w:rPr>
          <w:rFonts w:eastAsiaTheme="minorEastAsia"/>
          <w:i/>
          <w:sz w:val="22"/>
          <w:lang w:val="en-US"/>
        </w:rPr>
        <w:t>Select one of the f</w:t>
      </w:r>
      <w:r w:rsidR="00BF7283" w:rsidRPr="00FA18B9">
        <w:rPr>
          <w:rFonts w:eastAsiaTheme="minorEastAsia"/>
          <w:i/>
          <w:sz w:val="22"/>
          <w:lang w:val="en-US"/>
        </w:rPr>
        <w:t>ollowing two options</w:t>
      </w:r>
      <w:r>
        <w:rPr>
          <w:rFonts w:eastAsiaTheme="minorEastAsia"/>
          <w:i/>
          <w:sz w:val="22"/>
          <w:lang w:val="en-US"/>
        </w:rPr>
        <w:t xml:space="preserve"> for CBGFI</w:t>
      </w:r>
      <w:r w:rsidR="00BF7283" w:rsidRPr="00FA18B9">
        <w:rPr>
          <w:rFonts w:eastAsiaTheme="minorEastAsia"/>
          <w:i/>
          <w:sz w:val="22"/>
          <w:lang w:val="en-US"/>
        </w:rPr>
        <w:t>.</w:t>
      </w:r>
    </w:p>
    <w:p w14:paraId="4ABF82A0" w14:textId="7BD4CFF0" w:rsidR="00BF7283" w:rsidRPr="00FA18B9" w:rsidRDefault="00BF7283" w:rsidP="00F40636">
      <w:pPr>
        <w:pStyle w:val="afd"/>
        <w:numPr>
          <w:ilvl w:val="1"/>
          <w:numId w:val="7"/>
        </w:numPr>
        <w:spacing w:afterLines="50" w:after="120"/>
        <w:ind w:leftChars="0"/>
        <w:jc w:val="both"/>
        <w:rPr>
          <w:rFonts w:eastAsiaTheme="minorEastAsia"/>
          <w:i/>
          <w:sz w:val="22"/>
          <w:lang w:val="en-US"/>
        </w:rPr>
      </w:pPr>
      <w:r w:rsidRPr="00FA18B9">
        <w:rPr>
          <w:rFonts w:eastAsiaTheme="minorEastAsia"/>
          <w:i/>
          <w:sz w:val="22"/>
          <w:lang w:val="en-US"/>
        </w:rPr>
        <w:t>Opt. 1:</w:t>
      </w:r>
      <w:r>
        <w:rPr>
          <w:rFonts w:eastAsiaTheme="minorEastAsia"/>
          <w:i/>
          <w:sz w:val="22"/>
          <w:lang w:val="en-US"/>
        </w:rPr>
        <w:t xml:space="preserve"> Introduce</w:t>
      </w:r>
      <w:r w:rsidRPr="00FA18B9">
        <w:rPr>
          <w:rFonts w:eastAsiaTheme="minorEastAsia"/>
          <w:i/>
          <w:sz w:val="22"/>
          <w:lang w:val="en-US"/>
        </w:rPr>
        <w:t xml:space="preserve"> </w:t>
      </w:r>
      <w:r w:rsidR="007558EA">
        <w:rPr>
          <w:rFonts w:eastAsiaTheme="minorEastAsia"/>
          <w:i/>
          <w:sz w:val="22"/>
          <w:lang w:val="en-US"/>
        </w:rPr>
        <w:t xml:space="preserve">separate </w:t>
      </w:r>
      <w:r w:rsidRPr="00FA18B9">
        <w:rPr>
          <w:rFonts w:eastAsiaTheme="minorEastAsia"/>
          <w:i/>
          <w:sz w:val="22"/>
          <w:lang w:val="en-US"/>
        </w:rPr>
        <w:t>one bit field in the scheduling DCI.</w:t>
      </w:r>
    </w:p>
    <w:p w14:paraId="300310D0" w14:textId="77777777" w:rsidR="00BF7283" w:rsidRDefault="00BF7283" w:rsidP="00F40636">
      <w:pPr>
        <w:pStyle w:val="afd"/>
        <w:numPr>
          <w:ilvl w:val="1"/>
          <w:numId w:val="7"/>
        </w:numPr>
        <w:spacing w:afterLines="50" w:after="120"/>
        <w:ind w:leftChars="0"/>
        <w:jc w:val="both"/>
        <w:rPr>
          <w:rFonts w:eastAsiaTheme="minorEastAsia"/>
          <w:i/>
          <w:sz w:val="22"/>
          <w:lang w:val="en-US"/>
        </w:rPr>
      </w:pPr>
      <w:r w:rsidRPr="00FA18B9">
        <w:rPr>
          <w:rFonts w:eastAsiaTheme="minorEastAsia"/>
          <w:i/>
          <w:sz w:val="22"/>
          <w:lang w:val="en-US"/>
        </w:rPr>
        <w:t xml:space="preserve">Opt.2: </w:t>
      </w:r>
      <w:r w:rsidRPr="00B87ADD">
        <w:rPr>
          <w:rFonts w:eastAsiaTheme="minorEastAsia"/>
          <w:i/>
          <w:sz w:val="22"/>
          <w:lang w:val="en-US"/>
        </w:rPr>
        <w:t>Re-use RV field</w:t>
      </w:r>
      <w:r>
        <w:rPr>
          <w:rFonts w:eastAsiaTheme="minorEastAsia"/>
          <w:i/>
          <w:sz w:val="22"/>
          <w:lang w:val="en-US"/>
        </w:rPr>
        <w:t>.</w:t>
      </w:r>
    </w:p>
    <w:p w14:paraId="0EAC692D" w14:textId="74E2294C" w:rsidR="000E5B34" w:rsidRPr="00E13526" w:rsidRDefault="00BF7283" w:rsidP="00F40636">
      <w:pPr>
        <w:pStyle w:val="afd"/>
        <w:numPr>
          <w:ilvl w:val="2"/>
          <w:numId w:val="7"/>
        </w:numPr>
        <w:spacing w:afterLines="50" w:after="120"/>
        <w:ind w:leftChars="0"/>
        <w:jc w:val="both"/>
        <w:rPr>
          <w:rFonts w:eastAsiaTheme="minorEastAsia"/>
          <w:i/>
          <w:sz w:val="22"/>
          <w:lang w:val="en-US"/>
        </w:rPr>
      </w:pPr>
      <w:r w:rsidRPr="00FA18B9">
        <w:rPr>
          <w:rFonts w:eastAsiaTheme="minorEastAsia"/>
          <w:i/>
          <w:sz w:val="22"/>
          <w:lang w:val="en-US"/>
        </w:rPr>
        <w:t xml:space="preserve">Different UE behavior depending on whether the RV value is same or different from the </w:t>
      </w:r>
      <w:r w:rsidR="00F04B08">
        <w:rPr>
          <w:rFonts w:eastAsiaTheme="minorEastAsia"/>
          <w:i/>
          <w:sz w:val="22"/>
          <w:lang w:val="en-US"/>
        </w:rPr>
        <w:t>latest</w:t>
      </w:r>
      <w:r w:rsidRPr="00FA18B9">
        <w:rPr>
          <w:rFonts w:eastAsiaTheme="minorEastAsia"/>
          <w:i/>
          <w:sz w:val="22"/>
          <w:lang w:val="en-US"/>
        </w:rPr>
        <w:t xml:space="preserve"> value. </w:t>
      </w:r>
    </w:p>
    <w:p w14:paraId="01499D6A" w14:textId="77777777" w:rsidR="00E13526" w:rsidRPr="00F827E8" w:rsidRDefault="00E13526" w:rsidP="00E13526">
      <w:pPr>
        <w:pStyle w:val="1"/>
        <w:numPr>
          <w:ilvl w:val="1"/>
          <w:numId w:val="6"/>
        </w:numPr>
        <w:spacing w:after="120"/>
        <w:jc w:val="both"/>
        <w:rPr>
          <w:b/>
          <w:lang w:val="en-US"/>
        </w:rPr>
      </w:pPr>
      <w:r>
        <w:rPr>
          <w:b/>
          <w:lang w:val="en-US"/>
        </w:rPr>
        <w:t>Timing for the CBG-based (re)transmission and HARQ-ACK feedback</w:t>
      </w:r>
    </w:p>
    <w:p w14:paraId="46D65115" w14:textId="1B3F3E64" w:rsidR="00B824E7" w:rsidRDefault="00F827E8" w:rsidP="00F827E8">
      <w:pPr>
        <w:spacing w:afterLines="50" w:after="120"/>
        <w:jc w:val="both"/>
        <w:rPr>
          <w:sz w:val="22"/>
          <w:lang w:eastAsia="zh-CN"/>
        </w:rPr>
      </w:pPr>
      <w:r>
        <w:rPr>
          <w:sz w:val="22"/>
          <w:lang w:eastAsia="zh-CN"/>
        </w:rPr>
        <w:t xml:space="preserve">It is noted that </w:t>
      </w:r>
      <w:r w:rsidRPr="00DA4CC4">
        <w:rPr>
          <w:sz w:val="22"/>
          <w:lang w:eastAsia="zh-CN"/>
        </w:rPr>
        <w:t>current specification supports asynchronous HARQ operations</w:t>
      </w:r>
      <w:r w:rsidR="00B824E7">
        <w:rPr>
          <w:sz w:val="22"/>
          <w:lang w:eastAsia="zh-CN"/>
        </w:rPr>
        <w:t xml:space="preserve"> for both DL and UL. Therefore, there is no need to </w:t>
      </w:r>
      <w:r w:rsidR="00B824E7" w:rsidRPr="00B824E7">
        <w:rPr>
          <w:sz w:val="22"/>
          <w:lang w:eastAsia="zh-CN"/>
        </w:rPr>
        <w:t>specify</w:t>
      </w:r>
      <w:r w:rsidR="00B824E7">
        <w:rPr>
          <w:sz w:val="22"/>
          <w:lang w:eastAsia="zh-CN"/>
        </w:rPr>
        <w:t xml:space="preserve"> the timing for CBG-based re-transmission. However, it is reasonable to assume that for re-transmitted CBG(s) caused by </w:t>
      </w:r>
      <w:r w:rsidR="00B824E7">
        <w:rPr>
          <w:sz w:val="22"/>
        </w:rPr>
        <w:t>usual</w:t>
      </w:r>
      <w:r w:rsidR="00B824E7">
        <w:rPr>
          <w:rFonts w:eastAsia="SimSun"/>
          <w:sz w:val="22"/>
          <w:lang w:val="en-US" w:eastAsia="zh-CN"/>
        </w:rPr>
        <w:t xml:space="preserve"> errors, gNB should re-schedule the CBG(s) after decoding the HARQ-</w:t>
      </w:r>
      <w:r w:rsidR="007D126C">
        <w:rPr>
          <w:rFonts w:eastAsia="SimSun"/>
          <w:sz w:val="22"/>
          <w:lang w:val="en-US" w:eastAsia="zh-CN"/>
        </w:rPr>
        <w:t>A</w:t>
      </w:r>
      <w:r w:rsidR="00B824E7">
        <w:rPr>
          <w:rFonts w:eastAsia="SimSun"/>
          <w:sz w:val="22"/>
          <w:lang w:val="en-US" w:eastAsia="zh-CN"/>
        </w:rPr>
        <w:t>CK fee</w:t>
      </w:r>
      <w:r w:rsidR="00B824E7" w:rsidRPr="00CB2B1F">
        <w:rPr>
          <w:sz w:val="22"/>
          <w:lang w:eastAsia="zh-CN"/>
        </w:rPr>
        <w:t>dback; for re-transmitted CBG(s) caused by pre-emption, gNB can re-schedule the subsequent transmission as soon as possible without waiting the HARQ-ACK feedback.</w:t>
      </w:r>
      <w:r w:rsidRPr="00DA4CC4">
        <w:rPr>
          <w:sz w:val="22"/>
          <w:lang w:eastAsia="zh-CN"/>
        </w:rPr>
        <w:t xml:space="preserve"> </w:t>
      </w:r>
    </w:p>
    <w:p w14:paraId="1ED694A6" w14:textId="2DEF98EF" w:rsidR="00F827E8" w:rsidRPr="00916A2D" w:rsidRDefault="00B824E7" w:rsidP="00F827E8">
      <w:pPr>
        <w:spacing w:afterLines="50" w:after="120"/>
        <w:jc w:val="both"/>
        <w:rPr>
          <w:rFonts w:eastAsia="SimSun"/>
          <w:sz w:val="22"/>
          <w:lang w:eastAsia="zh-CN"/>
        </w:rPr>
      </w:pPr>
      <w:r>
        <w:rPr>
          <w:sz w:val="22"/>
          <w:lang w:eastAsia="zh-CN"/>
        </w:rPr>
        <w:t>For the sub</w:t>
      </w:r>
      <w:r w:rsidRPr="00DA4CC4">
        <w:rPr>
          <w:sz w:val="22"/>
          <w:lang w:eastAsia="zh-CN"/>
        </w:rPr>
        <w:t>sequent transmission</w:t>
      </w:r>
      <w:r>
        <w:rPr>
          <w:sz w:val="22"/>
          <w:lang w:eastAsia="zh-CN"/>
        </w:rPr>
        <w:t xml:space="preserve">, </w:t>
      </w:r>
      <w:r w:rsidR="00F827E8">
        <w:rPr>
          <w:sz w:val="22"/>
          <w:lang w:eastAsia="zh-CN"/>
        </w:rPr>
        <w:t>the re</w:t>
      </w:r>
      <w:r w:rsidR="00F827E8" w:rsidRPr="00DA4CC4">
        <w:rPr>
          <w:sz w:val="22"/>
          <w:lang w:eastAsia="zh-CN"/>
        </w:rPr>
        <w:t>main</w:t>
      </w:r>
      <w:r w:rsidR="00F827E8">
        <w:rPr>
          <w:sz w:val="22"/>
          <w:lang w:eastAsia="zh-CN"/>
        </w:rPr>
        <w:t>ing</w:t>
      </w:r>
      <w:r w:rsidR="00F827E8" w:rsidRPr="00DA4CC4">
        <w:rPr>
          <w:sz w:val="22"/>
          <w:lang w:eastAsia="zh-CN"/>
        </w:rPr>
        <w:t xml:space="preserve"> issue is UE behavior on whether to transmit or </w:t>
      </w:r>
      <w:r w:rsidR="00F827E8">
        <w:rPr>
          <w:sz w:val="22"/>
          <w:lang w:eastAsia="zh-CN"/>
        </w:rPr>
        <w:t xml:space="preserve">to </w:t>
      </w:r>
      <w:r w:rsidR="00F827E8" w:rsidRPr="00DA4CC4">
        <w:rPr>
          <w:sz w:val="22"/>
          <w:lang w:eastAsia="zh-CN"/>
        </w:rPr>
        <w:t xml:space="preserve">suspend the HARQ-ACK for the </w:t>
      </w:r>
      <w:r w:rsidR="00F827E8">
        <w:rPr>
          <w:sz w:val="22"/>
          <w:lang w:eastAsia="zh-CN"/>
        </w:rPr>
        <w:t>previous</w:t>
      </w:r>
      <w:r>
        <w:rPr>
          <w:sz w:val="22"/>
          <w:lang w:eastAsia="zh-CN"/>
        </w:rPr>
        <w:t xml:space="preserve"> transmission</w:t>
      </w:r>
      <w:r w:rsidR="007D126C">
        <w:rPr>
          <w:sz w:val="22"/>
          <w:lang w:eastAsia="zh-CN"/>
        </w:rPr>
        <w:t>.</w:t>
      </w:r>
      <w:r w:rsidR="00F827E8">
        <w:rPr>
          <w:sz w:val="22"/>
          <w:lang w:eastAsia="zh-CN"/>
        </w:rPr>
        <w:t xml:space="preserve"> </w:t>
      </w:r>
      <w:r w:rsidR="007D126C">
        <w:rPr>
          <w:sz w:val="22"/>
          <w:lang w:eastAsia="zh-CN"/>
        </w:rPr>
        <w:t xml:space="preserve">This </w:t>
      </w:r>
      <w:r w:rsidR="00F827E8">
        <w:rPr>
          <w:sz w:val="22"/>
          <w:lang w:eastAsia="zh-CN"/>
        </w:rPr>
        <w:t>depends on the time gap between the</w:t>
      </w:r>
      <w:r w:rsidR="00AF456A">
        <w:rPr>
          <w:sz w:val="22"/>
          <w:lang w:eastAsia="zh-CN"/>
        </w:rPr>
        <w:t xml:space="preserve"> timing for </w:t>
      </w:r>
      <w:r w:rsidR="00F827E8">
        <w:rPr>
          <w:sz w:val="22"/>
          <w:lang w:eastAsia="zh-CN"/>
        </w:rPr>
        <w:t xml:space="preserve">HARQ-ACK feedback </w:t>
      </w:r>
      <w:r w:rsidR="00AF456A">
        <w:rPr>
          <w:sz w:val="22"/>
          <w:lang w:eastAsia="zh-CN"/>
        </w:rPr>
        <w:t>corresponding to</w:t>
      </w:r>
      <w:r w:rsidR="00F827E8">
        <w:rPr>
          <w:sz w:val="22"/>
          <w:lang w:eastAsia="zh-CN"/>
        </w:rPr>
        <w:t xml:space="preserve"> previous transmission and the timing for subsequent transmission, UE processing capability to successfully decode the DCI scheduling the re-transmission</w:t>
      </w:r>
      <w:r w:rsidR="00F827E8">
        <w:rPr>
          <w:rFonts w:eastAsia="SimSun" w:hint="eastAsia"/>
          <w:sz w:val="22"/>
          <w:lang w:eastAsia="zh-CN"/>
        </w:rPr>
        <w:t>.</w:t>
      </w:r>
    </w:p>
    <w:p w14:paraId="291166FE" w14:textId="0CBD0DE3" w:rsidR="00F827E8" w:rsidRDefault="00F827E8" w:rsidP="00F827E8">
      <w:pPr>
        <w:spacing w:afterLines="50" w:after="120"/>
        <w:jc w:val="both"/>
        <w:rPr>
          <w:rFonts w:eastAsia="SimSun"/>
          <w:sz w:val="22"/>
          <w:lang w:eastAsia="zh-CN"/>
        </w:rPr>
      </w:pPr>
      <w:r>
        <w:rPr>
          <w:rFonts w:eastAsia="SimSun"/>
          <w:sz w:val="22"/>
          <w:lang w:eastAsia="zh-CN"/>
        </w:rPr>
        <w:t xml:space="preserve">As agreed that the timing for HARQ-ACK feedback can be dynamically indicated in the scheduling DCI, it is easy to update/overwrite the HARQ-ACK timing as long as above time gap and UE processing capability is allowable. </w:t>
      </w:r>
      <w:r w:rsidR="00AF456A">
        <w:rPr>
          <w:rFonts w:eastAsia="SimSun"/>
          <w:sz w:val="22"/>
          <w:lang w:eastAsia="zh-CN"/>
        </w:rPr>
        <w:t xml:space="preserve">However, it may have impact on RAN2 in terms of HARQ RTT Timer and re-transmission Timer. </w:t>
      </w:r>
      <w:r>
        <w:rPr>
          <w:rFonts w:eastAsia="SimSun"/>
          <w:sz w:val="22"/>
          <w:lang w:eastAsia="zh-CN"/>
        </w:rPr>
        <w:t xml:space="preserve">Alternatively, regardless of processing UE capability, always enable HARQ-ACK feedback for every transmission i.e., previous and subsequent transmission can also be considered. </w:t>
      </w:r>
    </w:p>
    <w:p w14:paraId="1BA8EB14" w14:textId="1EF512F9" w:rsidR="00F827E8" w:rsidRPr="00E40789" w:rsidRDefault="00F827E8" w:rsidP="00F827E8">
      <w:pPr>
        <w:spacing w:afterLines="50" w:after="120"/>
        <w:jc w:val="both"/>
        <w:rPr>
          <w:rFonts w:eastAsiaTheme="minorEastAsia"/>
          <w:b/>
          <w:sz w:val="22"/>
          <w:u w:val="single"/>
          <w:lang w:val="en-US"/>
        </w:rPr>
      </w:pPr>
      <w:r w:rsidRPr="00E40789">
        <w:rPr>
          <w:rFonts w:eastAsiaTheme="minorEastAsia"/>
          <w:b/>
          <w:sz w:val="22"/>
          <w:u w:val="single"/>
          <w:lang w:val="en-US"/>
        </w:rPr>
        <w:t xml:space="preserve">Proposal </w:t>
      </w:r>
      <w:r w:rsidR="00CB2B1F">
        <w:rPr>
          <w:rFonts w:eastAsiaTheme="minorEastAsia"/>
          <w:b/>
          <w:sz w:val="22"/>
          <w:u w:val="single"/>
          <w:lang w:val="en-US"/>
        </w:rPr>
        <w:t>5</w:t>
      </w:r>
      <w:r w:rsidRPr="00E40789">
        <w:rPr>
          <w:rFonts w:eastAsiaTheme="minorEastAsia"/>
          <w:b/>
          <w:sz w:val="22"/>
          <w:u w:val="single"/>
          <w:lang w:val="en-US"/>
        </w:rPr>
        <w:t>:</w:t>
      </w:r>
    </w:p>
    <w:p w14:paraId="3A4F18B6" w14:textId="5FD228DB" w:rsidR="00F827E8" w:rsidRDefault="00A801AD" w:rsidP="00F40636">
      <w:pPr>
        <w:pStyle w:val="afd"/>
        <w:numPr>
          <w:ilvl w:val="0"/>
          <w:numId w:val="7"/>
        </w:numPr>
        <w:spacing w:afterLines="50" w:after="120"/>
        <w:ind w:leftChars="0"/>
        <w:jc w:val="both"/>
        <w:rPr>
          <w:rFonts w:eastAsiaTheme="minorEastAsia"/>
          <w:i/>
          <w:sz w:val="22"/>
          <w:lang w:val="en-US"/>
        </w:rPr>
      </w:pPr>
      <w:r>
        <w:rPr>
          <w:rFonts w:eastAsiaTheme="minorEastAsia"/>
          <w:i/>
          <w:sz w:val="22"/>
          <w:lang w:val="en-US"/>
        </w:rPr>
        <w:t xml:space="preserve">From RAN1 specification point of view, </w:t>
      </w:r>
      <w:r w:rsidR="003E3254">
        <w:rPr>
          <w:rFonts w:eastAsiaTheme="minorEastAsia"/>
          <w:i/>
          <w:sz w:val="22"/>
          <w:lang w:val="en-US"/>
        </w:rPr>
        <w:t>CBG-based (re)transmission</w:t>
      </w:r>
      <w:r>
        <w:rPr>
          <w:rFonts w:eastAsiaTheme="minorEastAsia"/>
          <w:i/>
          <w:sz w:val="22"/>
          <w:lang w:val="en-US"/>
        </w:rPr>
        <w:t xml:space="preserve"> should be able to be scheduled at any timing</w:t>
      </w:r>
      <w:r w:rsidR="00F827E8" w:rsidRPr="0086401D">
        <w:rPr>
          <w:rFonts w:eastAsiaTheme="minorEastAsia"/>
          <w:i/>
          <w:sz w:val="22"/>
          <w:lang w:val="en-US"/>
        </w:rPr>
        <w:t xml:space="preserve">. </w:t>
      </w:r>
    </w:p>
    <w:p w14:paraId="0773CBAC" w14:textId="13A8A7E3" w:rsidR="00F827E8" w:rsidRDefault="00A801AD" w:rsidP="00F40636">
      <w:pPr>
        <w:pStyle w:val="afd"/>
        <w:numPr>
          <w:ilvl w:val="0"/>
          <w:numId w:val="7"/>
        </w:numPr>
        <w:spacing w:afterLines="50" w:after="120"/>
        <w:ind w:leftChars="0"/>
        <w:jc w:val="both"/>
        <w:rPr>
          <w:rFonts w:eastAsiaTheme="minorEastAsia"/>
          <w:i/>
          <w:sz w:val="22"/>
          <w:lang w:val="en-US"/>
        </w:rPr>
      </w:pPr>
      <w:r>
        <w:rPr>
          <w:rFonts w:eastAsiaTheme="minorEastAsia"/>
          <w:i/>
          <w:sz w:val="22"/>
          <w:lang w:val="en-US"/>
        </w:rPr>
        <w:t xml:space="preserve">Define </w:t>
      </w:r>
      <w:r w:rsidR="00F827E8">
        <w:rPr>
          <w:rFonts w:eastAsiaTheme="minorEastAsia"/>
          <w:i/>
          <w:sz w:val="22"/>
          <w:lang w:val="en-US"/>
        </w:rPr>
        <w:t xml:space="preserve">UE behavior </w:t>
      </w:r>
      <w:r>
        <w:rPr>
          <w:rFonts w:eastAsiaTheme="minorEastAsia"/>
          <w:i/>
          <w:sz w:val="22"/>
          <w:lang w:val="en-US"/>
        </w:rPr>
        <w:t>the case where re-transmission is received before the UE transmits HARQ-ACK feedback</w:t>
      </w:r>
      <w:r w:rsidR="00F827E8">
        <w:rPr>
          <w:rFonts w:eastAsiaTheme="minorEastAsia"/>
          <w:i/>
          <w:sz w:val="22"/>
          <w:lang w:val="en-US"/>
        </w:rPr>
        <w:t>.</w:t>
      </w:r>
    </w:p>
    <w:p w14:paraId="005938E4" w14:textId="64429DE1" w:rsidR="00F827E8" w:rsidRDefault="00F827E8" w:rsidP="00F40636">
      <w:pPr>
        <w:pStyle w:val="afd"/>
        <w:numPr>
          <w:ilvl w:val="1"/>
          <w:numId w:val="7"/>
        </w:numPr>
        <w:spacing w:afterLines="50" w:after="120"/>
        <w:ind w:leftChars="0"/>
        <w:jc w:val="both"/>
        <w:rPr>
          <w:rFonts w:eastAsiaTheme="minorEastAsia"/>
          <w:i/>
          <w:sz w:val="22"/>
          <w:lang w:val="en-US"/>
        </w:rPr>
      </w:pPr>
      <w:r w:rsidRPr="00F97F1B">
        <w:rPr>
          <w:rFonts w:eastAsiaTheme="minorEastAsia"/>
          <w:i/>
          <w:sz w:val="22"/>
          <w:lang w:val="en-US"/>
        </w:rPr>
        <w:t xml:space="preserve">If the UE </w:t>
      </w:r>
      <w:r w:rsidR="00A801AD">
        <w:rPr>
          <w:rFonts w:eastAsiaTheme="minorEastAsia"/>
          <w:i/>
          <w:sz w:val="22"/>
          <w:lang w:val="en-US"/>
        </w:rPr>
        <w:t>can</w:t>
      </w:r>
      <w:r w:rsidRPr="00F97F1B">
        <w:rPr>
          <w:rFonts w:eastAsiaTheme="minorEastAsia"/>
          <w:i/>
          <w:sz w:val="22"/>
          <w:lang w:val="en-US"/>
        </w:rPr>
        <w:t xml:space="preserve"> adjust the HARQ-ACK feedback timing based on </w:t>
      </w:r>
      <w:r w:rsidR="00A801AD">
        <w:rPr>
          <w:rFonts w:eastAsiaTheme="minorEastAsia"/>
          <w:i/>
          <w:sz w:val="22"/>
          <w:lang w:val="en-US"/>
        </w:rPr>
        <w:t xml:space="preserve">the </w:t>
      </w:r>
      <w:r w:rsidRPr="00F97F1B">
        <w:rPr>
          <w:rFonts w:eastAsiaTheme="minorEastAsia"/>
          <w:i/>
          <w:sz w:val="22"/>
          <w:lang w:val="en-US"/>
        </w:rPr>
        <w:t xml:space="preserve">DCI scheduling the subsequent </w:t>
      </w:r>
      <w:r w:rsidR="00881936">
        <w:rPr>
          <w:rFonts w:eastAsiaTheme="minorEastAsia"/>
          <w:i/>
          <w:sz w:val="22"/>
          <w:lang w:val="en-US"/>
        </w:rPr>
        <w:t>re-</w:t>
      </w:r>
      <w:r w:rsidRPr="00F97F1B">
        <w:rPr>
          <w:rFonts w:eastAsiaTheme="minorEastAsia"/>
          <w:i/>
          <w:sz w:val="22"/>
          <w:lang w:val="en-US"/>
        </w:rPr>
        <w:t>transmission is not enough, UE</w:t>
      </w:r>
      <w:r>
        <w:rPr>
          <w:rFonts w:eastAsiaTheme="minorEastAsia"/>
          <w:i/>
          <w:sz w:val="22"/>
          <w:lang w:val="en-US"/>
        </w:rPr>
        <w:t xml:space="preserve"> shall</w:t>
      </w:r>
      <w:r w:rsidRPr="00F97F1B">
        <w:rPr>
          <w:rFonts w:eastAsiaTheme="minorEastAsia"/>
          <w:i/>
          <w:sz w:val="22"/>
          <w:lang w:val="en-US"/>
        </w:rPr>
        <w:t xml:space="preserve"> transmit HARQ-ACK </w:t>
      </w:r>
      <w:r>
        <w:rPr>
          <w:rFonts w:eastAsiaTheme="minorEastAsia"/>
          <w:i/>
          <w:sz w:val="22"/>
          <w:lang w:val="en-US"/>
        </w:rPr>
        <w:t xml:space="preserve">for both previous transmission and subsequent </w:t>
      </w:r>
      <w:r w:rsidR="00881936">
        <w:rPr>
          <w:rFonts w:eastAsiaTheme="minorEastAsia"/>
          <w:i/>
          <w:sz w:val="22"/>
          <w:lang w:val="en-US"/>
        </w:rPr>
        <w:t>re-</w:t>
      </w:r>
      <w:r>
        <w:rPr>
          <w:rFonts w:eastAsiaTheme="minorEastAsia"/>
          <w:i/>
          <w:sz w:val="22"/>
          <w:lang w:val="en-US"/>
        </w:rPr>
        <w:t>transmission on the timings/resources indicated by respective DCIs.</w:t>
      </w:r>
    </w:p>
    <w:p w14:paraId="79E8272A" w14:textId="71114BAC" w:rsidR="00F827E8" w:rsidRPr="00F97F1B" w:rsidRDefault="00F827E8" w:rsidP="00F40636">
      <w:pPr>
        <w:pStyle w:val="afd"/>
        <w:numPr>
          <w:ilvl w:val="1"/>
          <w:numId w:val="7"/>
        </w:numPr>
        <w:spacing w:afterLines="50" w:after="120"/>
        <w:ind w:leftChars="0"/>
        <w:jc w:val="both"/>
        <w:rPr>
          <w:rFonts w:eastAsiaTheme="minorEastAsia"/>
          <w:i/>
          <w:sz w:val="22"/>
          <w:lang w:val="en-US"/>
        </w:rPr>
      </w:pPr>
      <w:r>
        <w:rPr>
          <w:rFonts w:eastAsiaTheme="minorEastAsia"/>
          <w:i/>
          <w:sz w:val="22"/>
          <w:lang w:val="en-US"/>
        </w:rPr>
        <w:t xml:space="preserve">Else, </w:t>
      </w:r>
      <w:r w:rsidR="00881936">
        <w:rPr>
          <w:rFonts w:eastAsiaTheme="minorEastAsia"/>
          <w:i/>
          <w:sz w:val="22"/>
          <w:lang w:val="en-US"/>
        </w:rPr>
        <w:t xml:space="preserve">the </w:t>
      </w:r>
      <w:r>
        <w:rPr>
          <w:rFonts w:eastAsiaTheme="minorEastAsia"/>
          <w:i/>
          <w:sz w:val="22"/>
          <w:lang w:val="en-US"/>
        </w:rPr>
        <w:t xml:space="preserve">UE </w:t>
      </w:r>
      <w:r w:rsidR="00881936">
        <w:rPr>
          <w:rFonts w:eastAsiaTheme="minorEastAsia"/>
          <w:i/>
          <w:sz w:val="22"/>
          <w:lang w:val="en-US"/>
        </w:rPr>
        <w:t>shall</w:t>
      </w:r>
      <w:r>
        <w:rPr>
          <w:rFonts w:eastAsiaTheme="minorEastAsia"/>
          <w:i/>
          <w:sz w:val="22"/>
          <w:lang w:val="en-US"/>
        </w:rPr>
        <w:t xml:space="preserve"> suspend the HARQ-ACK </w:t>
      </w:r>
      <w:r w:rsidR="00881936">
        <w:rPr>
          <w:rFonts w:eastAsiaTheme="minorEastAsia"/>
          <w:i/>
          <w:sz w:val="22"/>
          <w:lang w:val="en-US"/>
        </w:rPr>
        <w:t xml:space="preserve">feedback </w:t>
      </w:r>
      <w:r>
        <w:rPr>
          <w:rFonts w:eastAsiaTheme="minorEastAsia"/>
          <w:i/>
          <w:sz w:val="22"/>
          <w:lang w:val="en-US"/>
        </w:rPr>
        <w:t xml:space="preserve">for previous transmission and </w:t>
      </w:r>
      <w:r w:rsidRPr="00F97F1B">
        <w:rPr>
          <w:rFonts w:eastAsiaTheme="minorEastAsia"/>
          <w:i/>
          <w:sz w:val="22"/>
        </w:rPr>
        <w:t>transmit</w:t>
      </w:r>
      <w:r>
        <w:rPr>
          <w:rFonts w:eastAsiaTheme="minorEastAsia"/>
          <w:i/>
          <w:sz w:val="22"/>
        </w:rPr>
        <w:t xml:space="preserve"> the</w:t>
      </w:r>
      <w:r w:rsidRPr="00F97F1B">
        <w:rPr>
          <w:rFonts w:eastAsiaTheme="minorEastAsia"/>
          <w:i/>
          <w:sz w:val="22"/>
        </w:rPr>
        <w:t xml:space="preserve"> HARQ-ACK after decoding the </w:t>
      </w:r>
      <w:r>
        <w:rPr>
          <w:rFonts w:eastAsiaTheme="minorEastAsia"/>
          <w:i/>
          <w:sz w:val="22"/>
        </w:rPr>
        <w:t xml:space="preserve">subsequent </w:t>
      </w:r>
      <w:r w:rsidR="00881936">
        <w:rPr>
          <w:rFonts w:eastAsiaTheme="minorEastAsia"/>
          <w:i/>
          <w:sz w:val="22"/>
        </w:rPr>
        <w:t>re-</w:t>
      </w:r>
      <w:r w:rsidRPr="00F97F1B">
        <w:rPr>
          <w:rFonts w:eastAsiaTheme="minorEastAsia"/>
          <w:i/>
          <w:sz w:val="22"/>
        </w:rPr>
        <w:t>transmission based on the DCI indication</w:t>
      </w:r>
      <w:r>
        <w:rPr>
          <w:rFonts w:eastAsia="SimSun" w:hint="eastAsia"/>
          <w:i/>
          <w:sz w:val="22"/>
          <w:lang w:eastAsia="zh-CN"/>
        </w:rPr>
        <w:t>.</w:t>
      </w:r>
    </w:p>
    <w:p w14:paraId="55D8BD62" w14:textId="1FF2127D" w:rsidR="000E5B34" w:rsidRPr="003E3254" w:rsidRDefault="003E3254" w:rsidP="003E3254">
      <w:pPr>
        <w:pStyle w:val="1"/>
        <w:numPr>
          <w:ilvl w:val="1"/>
          <w:numId w:val="6"/>
        </w:numPr>
        <w:spacing w:after="120"/>
        <w:jc w:val="both"/>
        <w:rPr>
          <w:b/>
          <w:lang w:val="en-US"/>
        </w:rPr>
      </w:pPr>
      <w:r w:rsidRPr="003E3254">
        <w:rPr>
          <w:b/>
          <w:lang w:val="en-US"/>
        </w:rPr>
        <w:lastRenderedPageBreak/>
        <w:t>D</w:t>
      </w:r>
      <w:r w:rsidRPr="003E3254">
        <w:rPr>
          <w:rFonts w:hint="eastAsia"/>
          <w:b/>
          <w:lang w:val="en-US"/>
        </w:rPr>
        <w:t xml:space="preserve">ifferentiate </w:t>
      </w:r>
      <w:r w:rsidRPr="003E3254">
        <w:rPr>
          <w:b/>
          <w:lang w:val="en-US"/>
        </w:rPr>
        <w:t>the TB-based and CBG-based (re)transmission</w:t>
      </w:r>
    </w:p>
    <w:p w14:paraId="4B98D467" w14:textId="35F88E04" w:rsidR="00012143" w:rsidRDefault="00CB2B1F" w:rsidP="00FE73EA">
      <w:pPr>
        <w:spacing w:afterLines="50" w:after="120"/>
        <w:jc w:val="both"/>
        <w:rPr>
          <w:rFonts w:eastAsia="SimSun"/>
          <w:sz w:val="22"/>
          <w:lang w:val="en-US" w:eastAsia="zh-CN"/>
        </w:rPr>
      </w:pPr>
      <w:r>
        <w:rPr>
          <w:rFonts w:eastAsia="SimSun"/>
          <w:sz w:val="22"/>
          <w:lang w:val="en-US" w:eastAsia="zh-CN"/>
        </w:rPr>
        <w:t>As already discussed, f</w:t>
      </w:r>
      <w:r w:rsidR="001B380A">
        <w:rPr>
          <w:rFonts w:eastAsia="SimSun"/>
          <w:sz w:val="22"/>
          <w:lang w:val="en-US" w:eastAsia="zh-CN"/>
        </w:rPr>
        <w:t xml:space="preserve">or CBG based (re)transmission in NR, there exists the case that UE miss-detects the DCI scheduling initial full TB transmission but detects the DCI for CBG-based (re)transmission which is partial TB of </w:t>
      </w:r>
      <w:r w:rsidR="00E1315E">
        <w:rPr>
          <w:rFonts w:eastAsia="SimSun"/>
          <w:sz w:val="22"/>
          <w:lang w:val="en-US" w:eastAsia="zh-CN"/>
        </w:rPr>
        <w:t xml:space="preserve">the </w:t>
      </w:r>
      <w:r>
        <w:rPr>
          <w:rFonts w:eastAsia="SimSun"/>
          <w:sz w:val="22"/>
          <w:lang w:val="en-US" w:eastAsia="zh-CN"/>
        </w:rPr>
        <w:t xml:space="preserve">initial transmission. </w:t>
      </w:r>
      <w:r w:rsidR="001B380A" w:rsidRPr="001B380A">
        <w:rPr>
          <w:rFonts w:eastAsia="SimSun"/>
          <w:sz w:val="22"/>
          <w:lang w:val="en-US" w:eastAsia="zh-CN"/>
        </w:rPr>
        <w:t xml:space="preserve">In order for the UE to </w:t>
      </w:r>
      <w:r w:rsidR="001B380A">
        <w:rPr>
          <w:rFonts w:eastAsia="SimSun"/>
          <w:sz w:val="22"/>
          <w:lang w:val="en-US" w:eastAsia="zh-CN"/>
        </w:rPr>
        <w:t xml:space="preserve">decode the </w:t>
      </w:r>
      <w:r w:rsidR="001B380A" w:rsidRPr="001B380A">
        <w:rPr>
          <w:rFonts w:eastAsia="SimSun"/>
          <w:sz w:val="22"/>
          <w:lang w:val="en-US" w:eastAsia="zh-CN"/>
        </w:rPr>
        <w:t xml:space="preserve">re-transmitted CBG(s) correctly, for the DCI scheduling CBG(s), </w:t>
      </w:r>
      <w:r w:rsidR="001B380A">
        <w:rPr>
          <w:rFonts w:eastAsia="SimSun"/>
          <w:sz w:val="22"/>
          <w:lang w:val="en-US" w:eastAsia="zh-CN"/>
        </w:rPr>
        <w:t xml:space="preserve">in addition to the fields of </w:t>
      </w:r>
      <w:r w:rsidR="00BB02EA">
        <w:rPr>
          <w:rFonts w:eastAsia="SimSun"/>
          <w:sz w:val="22"/>
          <w:lang w:val="en-US" w:eastAsia="zh-CN"/>
        </w:rPr>
        <w:t>CBGTI</w:t>
      </w:r>
      <w:r w:rsidR="001B380A" w:rsidRPr="001B380A">
        <w:rPr>
          <w:rFonts w:eastAsia="SimSun"/>
          <w:sz w:val="22"/>
          <w:lang w:val="en-US" w:eastAsia="zh-CN"/>
        </w:rPr>
        <w:t xml:space="preserve"> </w:t>
      </w:r>
      <w:r w:rsidR="001B380A">
        <w:rPr>
          <w:rFonts w:eastAsia="SimSun"/>
          <w:sz w:val="22"/>
          <w:lang w:val="en-US" w:eastAsia="zh-CN"/>
        </w:rPr>
        <w:t xml:space="preserve">and </w:t>
      </w:r>
      <w:r w:rsidR="00BB02EA">
        <w:rPr>
          <w:rFonts w:eastAsia="SimSun"/>
          <w:sz w:val="22"/>
          <w:lang w:val="en-US" w:eastAsia="zh-CN"/>
        </w:rPr>
        <w:t>CBGFI</w:t>
      </w:r>
      <w:r w:rsidR="001B380A">
        <w:rPr>
          <w:rFonts w:eastAsia="SimSun"/>
          <w:sz w:val="22"/>
          <w:lang w:val="en-US" w:eastAsia="zh-CN"/>
        </w:rPr>
        <w:t xml:space="preserve"> as discussed in section 2.</w:t>
      </w:r>
      <w:r w:rsidR="00BB02EA">
        <w:rPr>
          <w:rFonts w:eastAsia="SimSun"/>
          <w:sz w:val="22"/>
          <w:lang w:val="en-US" w:eastAsia="zh-CN"/>
        </w:rPr>
        <w:t>2 and 2.3</w:t>
      </w:r>
      <w:r w:rsidR="001B380A">
        <w:rPr>
          <w:rFonts w:eastAsia="SimSun"/>
          <w:sz w:val="22"/>
          <w:lang w:val="en-US" w:eastAsia="zh-CN"/>
        </w:rPr>
        <w:t xml:space="preserve">, </w:t>
      </w:r>
      <w:r w:rsidR="00E1315E">
        <w:rPr>
          <w:rFonts w:eastAsia="SimSun"/>
          <w:sz w:val="22"/>
          <w:lang w:val="en-US" w:eastAsia="zh-CN"/>
        </w:rPr>
        <w:t xml:space="preserve">other </w:t>
      </w:r>
      <w:r w:rsidR="001B380A" w:rsidRPr="001B380A">
        <w:rPr>
          <w:rFonts w:eastAsia="SimSun"/>
          <w:sz w:val="22"/>
          <w:lang w:val="en-US" w:eastAsia="zh-CN"/>
        </w:rPr>
        <w:t xml:space="preserve">necessary fields are: (1) fields </w:t>
      </w:r>
      <w:r w:rsidR="00E1315E">
        <w:rPr>
          <w:rFonts w:eastAsia="SimSun"/>
          <w:sz w:val="22"/>
          <w:lang w:val="en-US" w:eastAsia="zh-CN"/>
        </w:rPr>
        <w:t xml:space="preserve">for </w:t>
      </w:r>
      <w:r w:rsidR="001B380A" w:rsidRPr="001B380A">
        <w:rPr>
          <w:rFonts w:eastAsia="SimSun"/>
          <w:sz w:val="22"/>
          <w:lang w:val="en-US" w:eastAsia="zh-CN"/>
        </w:rPr>
        <w:t>identify</w:t>
      </w:r>
      <w:r w:rsidR="00E1315E">
        <w:rPr>
          <w:rFonts w:eastAsia="SimSun"/>
          <w:sz w:val="22"/>
          <w:lang w:val="en-US" w:eastAsia="zh-CN"/>
        </w:rPr>
        <w:t>ing</w:t>
      </w:r>
      <w:r w:rsidR="001B380A" w:rsidRPr="001B380A">
        <w:rPr>
          <w:rFonts w:eastAsia="SimSun"/>
          <w:sz w:val="22"/>
          <w:lang w:val="en-US" w:eastAsia="zh-CN"/>
        </w:rPr>
        <w:t xml:space="preserve"> TBS, and (</w:t>
      </w:r>
      <w:r w:rsidR="001B380A">
        <w:rPr>
          <w:rFonts w:eastAsia="SimSun"/>
          <w:sz w:val="22"/>
          <w:lang w:val="en-US" w:eastAsia="zh-CN"/>
        </w:rPr>
        <w:t>2</w:t>
      </w:r>
      <w:r w:rsidR="001B380A" w:rsidRPr="001B380A">
        <w:rPr>
          <w:rFonts w:eastAsia="SimSun"/>
          <w:sz w:val="22"/>
          <w:lang w:val="en-US" w:eastAsia="zh-CN"/>
        </w:rPr>
        <w:t xml:space="preserve">) physical resources that the </w:t>
      </w:r>
      <w:r w:rsidR="001B380A">
        <w:rPr>
          <w:rFonts w:eastAsia="SimSun"/>
          <w:sz w:val="22"/>
          <w:lang w:val="en-US" w:eastAsia="zh-CN"/>
        </w:rPr>
        <w:t>DCI schedules</w:t>
      </w:r>
      <w:r w:rsidR="00E1315E">
        <w:rPr>
          <w:rFonts w:eastAsia="SimSun"/>
          <w:sz w:val="22"/>
          <w:lang w:val="en-US" w:eastAsia="zh-CN"/>
        </w:rPr>
        <w:t xml:space="preserve"> </w:t>
      </w:r>
      <w:r w:rsidR="00E1315E" w:rsidRPr="00E1315E">
        <w:rPr>
          <w:rFonts w:eastAsia="SimSun"/>
          <w:i/>
          <w:sz w:val="22"/>
          <w:lang w:val="en-US" w:eastAsia="zh-CN"/>
        </w:rPr>
        <w:t>etc</w:t>
      </w:r>
      <w:r w:rsidR="00E1315E">
        <w:rPr>
          <w:rFonts w:eastAsia="SimSun"/>
          <w:sz w:val="22"/>
          <w:lang w:val="en-US" w:eastAsia="zh-CN"/>
        </w:rPr>
        <w:t xml:space="preserve">. </w:t>
      </w:r>
      <w:r>
        <w:rPr>
          <w:rFonts w:eastAsia="SimSun"/>
          <w:sz w:val="22"/>
          <w:lang w:val="en-US" w:eastAsia="zh-CN"/>
        </w:rPr>
        <w:t>HPN and RV</w:t>
      </w:r>
      <w:r w:rsidR="001B380A">
        <w:rPr>
          <w:rFonts w:eastAsia="SimSun"/>
          <w:sz w:val="22"/>
          <w:lang w:val="en-US" w:eastAsia="zh-CN"/>
        </w:rPr>
        <w:t xml:space="preserve"> field can be </w:t>
      </w:r>
      <w:r w:rsidR="001B380A" w:rsidRPr="001B380A">
        <w:rPr>
          <w:rFonts w:eastAsia="SimSun"/>
          <w:sz w:val="22"/>
          <w:lang w:val="en-US" w:eastAsia="zh-CN"/>
        </w:rPr>
        <w:t>shared between the DCI scheduling full TB and the DCI scheduling CBG(s).</w:t>
      </w:r>
      <w:r w:rsidR="00FE73EA">
        <w:rPr>
          <w:rFonts w:eastAsia="SimSun" w:hint="eastAsia"/>
          <w:sz w:val="22"/>
          <w:lang w:val="en-US" w:eastAsia="zh-CN"/>
        </w:rPr>
        <w:t xml:space="preserve"> </w:t>
      </w:r>
      <w:r w:rsidR="001E2F56">
        <w:rPr>
          <w:rFonts w:eastAsia="SimSun"/>
          <w:sz w:val="22"/>
          <w:lang w:val="en-US" w:eastAsia="zh-CN"/>
        </w:rPr>
        <w:t>In other words, the DCI scheduling CBG(s) has larger overhead compare</w:t>
      </w:r>
      <w:r w:rsidR="00380275">
        <w:rPr>
          <w:rFonts w:eastAsia="SimSun"/>
          <w:sz w:val="22"/>
          <w:lang w:val="en-US" w:eastAsia="zh-CN"/>
        </w:rPr>
        <w:t>d</w:t>
      </w:r>
      <w:r w:rsidR="001E2F56">
        <w:rPr>
          <w:rFonts w:eastAsia="SimSun"/>
          <w:sz w:val="22"/>
          <w:lang w:val="en-US" w:eastAsia="zh-CN"/>
        </w:rPr>
        <w:t xml:space="preserve"> to the DCI scheduling a TB.</w:t>
      </w:r>
    </w:p>
    <w:p w14:paraId="71EF4D7D" w14:textId="66E813EC" w:rsidR="00BE4B63" w:rsidRDefault="001E2F56" w:rsidP="00FE73EA">
      <w:pPr>
        <w:spacing w:afterLines="50" w:after="120"/>
        <w:jc w:val="both"/>
        <w:rPr>
          <w:rFonts w:eastAsia="SimSun"/>
          <w:sz w:val="22"/>
          <w:lang w:val="en-US" w:eastAsia="zh-CN"/>
        </w:rPr>
      </w:pPr>
      <w:r>
        <w:rPr>
          <w:rFonts w:eastAsia="SimSun"/>
          <w:sz w:val="22"/>
          <w:lang w:val="en-US" w:eastAsia="zh-CN"/>
        </w:rPr>
        <w:t xml:space="preserve">Having said this, it is reasonable to </w:t>
      </w:r>
      <w:r w:rsidR="00380275">
        <w:rPr>
          <w:rFonts w:eastAsia="SimSun"/>
          <w:sz w:val="22"/>
          <w:lang w:val="en-US" w:eastAsia="zh-CN"/>
        </w:rPr>
        <w:t>define</w:t>
      </w:r>
      <w:r>
        <w:rPr>
          <w:rFonts w:eastAsia="SimSun"/>
          <w:sz w:val="22"/>
          <w:lang w:val="en-US" w:eastAsia="zh-CN"/>
        </w:rPr>
        <w:t xml:space="preserve"> at least two DCI formats</w:t>
      </w:r>
      <w:r w:rsidR="00380275">
        <w:rPr>
          <w:rFonts w:eastAsia="SimSun"/>
          <w:sz w:val="22"/>
          <w:lang w:val="en-US" w:eastAsia="zh-CN"/>
        </w:rPr>
        <w:t xml:space="preserve"> having different payloads: one </w:t>
      </w:r>
      <w:r w:rsidR="00BB02EA">
        <w:rPr>
          <w:rFonts w:eastAsia="SimSun"/>
          <w:sz w:val="22"/>
          <w:lang w:val="en-US" w:eastAsia="zh-CN"/>
        </w:rPr>
        <w:t xml:space="preserve">is </w:t>
      </w:r>
      <w:r w:rsidR="00380275">
        <w:rPr>
          <w:rFonts w:eastAsia="SimSun"/>
          <w:sz w:val="22"/>
          <w:lang w:val="en-US" w:eastAsia="zh-CN"/>
        </w:rPr>
        <w:t>for</w:t>
      </w:r>
      <w:r>
        <w:rPr>
          <w:rFonts w:eastAsia="SimSun"/>
          <w:sz w:val="22"/>
          <w:lang w:val="en-US" w:eastAsia="zh-CN"/>
        </w:rPr>
        <w:t xml:space="preserve"> full TB scheduling and </w:t>
      </w:r>
      <w:r w:rsidR="00380275">
        <w:rPr>
          <w:rFonts w:eastAsia="SimSun"/>
          <w:sz w:val="22"/>
          <w:lang w:val="en-US" w:eastAsia="zh-CN"/>
        </w:rPr>
        <w:t>the other</w:t>
      </w:r>
      <w:r w:rsidR="00BB02EA">
        <w:rPr>
          <w:rFonts w:eastAsia="SimSun"/>
          <w:sz w:val="22"/>
          <w:lang w:val="en-US" w:eastAsia="zh-CN"/>
        </w:rPr>
        <w:t xml:space="preserve"> is</w:t>
      </w:r>
      <w:r w:rsidR="00380275">
        <w:rPr>
          <w:rFonts w:eastAsia="SimSun"/>
          <w:sz w:val="22"/>
          <w:lang w:val="en-US" w:eastAsia="zh-CN"/>
        </w:rPr>
        <w:t xml:space="preserve"> </w:t>
      </w:r>
      <w:r>
        <w:rPr>
          <w:rFonts w:eastAsia="SimSun"/>
          <w:sz w:val="22"/>
          <w:lang w:val="en-US" w:eastAsia="zh-CN"/>
        </w:rPr>
        <w:t xml:space="preserve">for CBG(s) scheduling. </w:t>
      </w:r>
      <w:r w:rsidR="00380275">
        <w:rPr>
          <w:rFonts w:eastAsia="SimSun"/>
          <w:sz w:val="22"/>
          <w:lang w:val="en-US" w:eastAsia="zh-CN"/>
        </w:rPr>
        <w:t xml:space="preserve">Keeping the same DCI payload between the DCI format for full TB scheduling and for CBG(s) scheduling could suppress the increase of PDCCH blind decoding burden; however, it requires to re-interpret some fields depending on whether the DCI is detected as for full TB scheduling or for CBG(s) scheduling, and </w:t>
      </w:r>
      <w:r w:rsidR="00E13F2C">
        <w:rPr>
          <w:rFonts w:eastAsia="SimSun"/>
          <w:sz w:val="22"/>
          <w:lang w:val="en-US" w:eastAsia="zh-CN"/>
        </w:rPr>
        <w:t>requires to</w:t>
      </w:r>
      <w:r w:rsidR="00380275">
        <w:rPr>
          <w:rFonts w:eastAsia="SimSun"/>
          <w:sz w:val="22"/>
          <w:lang w:val="en-US" w:eastAsia="zh-CN"/>
        </w:rPr>
        <w:t xml:space="preserve"> include at least one bit flag to </w:t>
      </w:r>
      <w:r w:rsidR="00BE4B63">
        <w:rPr>
          <w:rFonts w:eastAsia="SimSun"/>
          <w:sz w:val="22"/>
          <w:lang w:val="en-US" w:eastAsia="zh-CN"/>
        </w:rPr>
        <w:t>differentiate</w:t>
      </w:r>
      <w:r w:rsidR="00380275">
        <w:rPr>
          <w:rFonts w:eastAsia="SimSun"/>
          <w:sz w:val="22"/>
          <w:lang w:val="en-US" w:eastAsia="zh-CN"/>
        </w:rPr>
        <w:t xml:space="preserve"> the DCI format. </w:t>
      </w:r>
      <w:r w:rsidR="00E13F2C">
        <w:rPr>
          <w:rFonts w:eastAsia="SimSun"/>
          <w:sz w:val="22"/>
          <w:lang w:val="en-US" w:eastAsia="zh-CN"/>
        </w:rPr>
        <w:t>It is desirable to d</w:t>
      </w:r>
      <w:r w:rsidR="00380275">
        <w:rPr>
          <w:rFonts w:eastAsia="SimSun"/>
          <w:sz w:val="22"/>
          <w:lang w:val="en-US" w:eastAsia="zh-CN"/>
        </w:rPr>
        <w:t>efine these DCI formats separately and optimize the designs independently</w:t>
      </w:r>
      <w:r w:rsidR="00E13F2C">
        <w:rPr>
          <w:rFonts w:eastAsia="SimSun"/>
          <w:sz w:val="22"/>
          <w:lang w:val="en-US" w:eastAsia="zh-CN"/>
        </w:rPr>
        <w:t>.</w:t>
      </w:r>
      <w:r w:rsidR="00380275">
        <w:rPr>
          <w:rFonts w:eastAsia="SimSun"/>
          <w:sz w:val="22"/>
          <w:lang w:val="en-US" w:eastAsia="zh-CN"/>
        </w:rPr>
        <w:t xml:space="preserve"> </w:t>
      </w:r>
    </w:p>
    <w:p w14:paraId="712924BC" w14:textId="50473C28" w:rsidR="00F72A6B" w:rsidRPr="00372678" w:rsidRDefault="00380275" w:rsidP="00FE73EA">
      <w:pPr>
        <w:spacing w:afterLines="50" w:after="120"/>
        <w:jc w:val="both"/>
        <w:rPr>
          <w:rFonts w:eastAsia="SimSun"/>
          <w:b/>
          <w:sz w:val="22"/>
          <w:lang w:val="en-US" w:eastAsia="zh-CN"/>
        </w:rPr>
      </w:pPr>
      <w:r>
        <w:rPr>
          <w:rFonts w:eastAsia="SimSun"/>
          <w:sz w:val="22"/>
          <w:lang w:val="en-US" w:eastAsia="zh-CN"/>
        </w:rPr>
        <w:t>When the UE is configured with CBG-based (re)transmission, the UE shall monitor at least the DCI format for CBG(s) scheduling. However, as discussed above, the DCI format for CBG(s) scheduling include</w:t>
      </w:r>
      <w:r w:rsidR="00BE4B63">
        <w:rPr>
          <w:rFonts w:eastAsia="SimSun"/>
          <w:sz w:val="22"/>
          <w:lang w:val="en-US" w:eastAsia="zh-CN"/>
        </w:rPr>
        <w:t>s</w:t>
      </w:r>
      <w:r>
        <w:rPr>
          <w:rFonts w:eastAsia="SimSun"/>
          <w:sz w:val="22"/>
          <w:lang w:val="en-US" w:eastAsia="zh-CN"/>
        </w:rPr>
        <w:t xml:space="preserve"> additional field(s). Furthermore, when the UE is scheduled by a DCI format for CBG(s) scheduling, the UE generates HARQ-ACK bit per CBG, </w:t>
      </w:r>
      <w:r w:rsidR="00E13F2C">
        <w:rPr>
          <w:rFonts w:eastAsia="SimSun"/>
          <w:sz w:val="22"/>
          <w:lang w:val="en-US" w:eastAsia="zh-CN"/>
        </w:rPr>
        <w:t xml:space="preserve">which results in HARQ-ACK feedback </w:t>
      </w:r>
      <w:r>
        <w:rPr>
          <w:rFonts w:eastAsia="SimSun"/>
          <w:sz w:val="22"/>
          <w:lang w:val="en-US" w:eastAsia="zh-CN"/>
        </w:rPr>
        <w:t xml:space="preserve">overhead increase. </w:t>
      </w:r>
      <w:r w:rsidR="00E13F2C">
        <w:rPr>
          <w:rFonts w:eastAsia="SimSun"/>
          <w:sz w:val="22"/>
          <w:lang w:val="en-US" w:eastAsia="zh-CN"/>
        </w:rPr>
        <w:t>Semi-statically increasing DL and UL control signaling overhead is not desirable to ensure the reliability</w:t>
      </w:r>
      <w:r w:rsidR="00BE4B63">
        <w:rPr>
          <w:rFonts w:eastAsia="SimSun"/>
          <w:sz w:val="22"/>
          <w:lang w:val="en-US" w:eastAsia="zh-CN"/>
        </w:rPr>
        <w:t>/coverage</w:t>
      </w:r>
      <w:r w:rsidR="00E13F2C">
        <w:rPr>
          <w:rFonts w:eastAsia="SimSun"/>
          <w:sz w:val="22"/>
          <w:lang w:val="en-US" w:eastAsia="zh-CN"/>
        </w:rPr>
        <w:t xml:space="preserve"> of control channels. Therefore, it should be possible to adapt DL and UL control signaling overhead in dynamic manner. This can be realized by letting the UE to monitor the two DCI formats. Monitoring at least two DCI formats is not unrealistic and can be realized by, e.g., mapping </w:t>
      </w:r>
      <w:r w:rsidR="00372678" w:rsidRPr="00372678">
        <w:rPr>
          <w:rFonts w:eastAsia="SimSun"/>
          <w:sz w:val="22"/>
          <w:lang w:val="en-US" w:eastAsia="zh-CN"/>
        </w:rPr>
        <w:t>the two DCI formats/payloads in different CORESETs</w:t>
      </w:r>
      <w:r w:rsidR="00372678">
        <w:rPr>
          <w:rFonts w:eastAsia="SimSun"/>
          <w:sz w:val="22"/>
          <w:lang w:val="en-US" w:eastAsia="zh-CN"/>
        </w:rPr>
        <w:t>.</w:t>
      </w:r>
    </w:p>
    <w:p w14:paraId="13BCD5F9" w14:textId="311922B8" w:rsidR="00F72A6B" w:rsidRPr="00C83E01" w:rsidRDefault="00F72A6B" w:rsidP="00C83E01">
      <w:pPr>
        <w:spacing w:afterLines="50" w:after="120"/>
        <w:jc w:val="both"/>
        <w:rPr>
          <w:rFonts w:eastAsiaTheme="minorEastAsia"/>
          <w:b/>
          <w:sz w:val="22"/>
          <w:u w:val="single"/>
          <w:lang w:val="en-US"/>
        </w:rPr>
      </w:pPr>
      <w:r w:rsidRPr="00C83E01">
        <w:rPr>
          <w:rFonts w:eastAsiaTheme="minorEastAsia"/>
          <w:b/>
          <w:sz w:val="22"/>
          <w:u w:val="single"/>
          <w:lang w:val="en-US"/>
        </w:rPr>
        <w:t xml:space="preserve">Proposal </w:t>
      </w:r>
      <w:r w:rsidR="00CB2B1F">
        <w:rPr>
          <w:rFonts w:eastAsiaTheme="minorEastAsia"/>
          <w:b/>
          <w:sz w:val="22"/>
          <w:u w:val="single"/>
          <w:lang w:val="en-US"/>
        </w:rPr>
        <w:t>6</w:t>
      </w:r>
      <w:r w:rsidRPr="00C83E01">
        <w:rPr>
          <w:rFonts w:eastAsiaTheme="minorEastAsia"/>
          <w:b/>
          <w:sz w:val="22"/>
          <w:u w:val="single"/>
          <w:lang w:val="en-US"/>
        </w:rPr>
        <w:t>:</w:t>
      </w:r>
    </w:p>
    <w:p w14:paraId="067AD765" w14:textId="3F90F727" w:rsidR="008F3083" w:rsidRPr="00C83E01" w:rsidRDefault="00F07EE6" w:rsidP="00F40636">
      <w:pPr>
        <w:pStyle w:val="afd"/>
        <w:numPr>
          <w:ilvl w:val="0"/>
          <w:numId w:val="7"/>
        </w:numPr>
        <w:spacing w:afterLines="50" w:after="120"/>
        <w:ind w:leftChars="0"/>
        <w:jc w:val="both"/>
        <w:rPr>
          <w:rFonts w:eastAsiaTheme="minorEastAsia"/>
          <w:i/>
          <w:sz w:val="22"/>
          <w:lang w:val="en-US"/>
        </w:rPr>
      </w:pPr>
      <w:r>
        <w:rPr>
          <w:rFonts w:eastAsiaTheme="minorEastAsia"/>
          <w:i/>
          <w:sz w:val="22"/>
          <w:lang w:val="en-US"/>
        </w:rPr>
        <w:t xml:space="preserve">When a UE is configured with CBG-based (re)transmission, the </w:t>
      </w:r>
      <w:r w:rsidR="008F3083" w:rsidRPr="00C83E01">
        <w:rPr>
          <w:rFonts w:eastAsiaTheme="minorEastAsia"/>
          <w:i/>
          <w:sz w:val="22"/>
          <w:lang w:val="en-US"/>
        </w:rPr>
        <w:t xml:space="preserve">UE </w:t>
      </w:r>
      <w:r>
        <w:rPr>
          <w:rFonts w:eastAsiaTheme="minorEastAsia"/>
          <w:i/>
          <w:sz w:val="22"/>
          <w:lang w:val="en-US"/>
        </w:rPr>
        <w:t xml:space="preserve">shall </w:t>
      </w:r>
      <w:r w:rsidR="008F3083" w:rsidRPr="00C83E01">
        <w:rPr>
          <w:rFonts w:eastAsiaTheme="minorEastAsia"/>
          <w:i/>
          <w:sz w:val="22"/>
          <w:lang w:val="en-US"/>
        </w:rPr>
        <w:t>monitor two DCI formats.</w:t>
      </w:r>
    </w:p>
    <w:p w14:paraId="31A603AD" w14:textId="37665BC6" w:rsidR="008F3083" w:rsidRPr="00C83E01" w:rsidRDefault="008F3083" w:rsidP="00F40636">
      <w:pPr>
        <w:pStyle w:val="afd"/>
        <w:numPr>
          <w:ilvl w:val="1"/>
          <w:numId w:val="7"/>
        </w:numPr>
        <w:spacing w:afterLines="50" w:after="120"/>
        <w:ind w:leftChars="0"/>
        <w:jc w:val="both"/>
        <w:rPr>
          <w:rFonts w:eastAsiaTheme="minorEastAsia"/>
          <w:i/>
          <w:sz w:val="22"/>
          <w:lang w:val="en-US"/>
        </w:rPr>
      </w:pPr>
      <w:r w:rsidRPr="00C83E01">
        <w:rPr>
          <w:rFonts w:eastAsiaTheme="minorEastAsia"/>
          <w:i/>
          <w:sz w:val="22"/>
          <w:lang w:val="en-US"/>
        </w:rPr>
        <w:t xml:space="preserve">One DCI format schedules </w:t>
      </w:r>
      <w:r w:rsidR="00F07EE6">
        <w:rPr>
          <w:rFonts w:eastAsiaTheme="minorEastAsia"/>
          <w:i/>
          <w:sz w:val="22"/>
          <w:lang w:val="en-US"/>
        </w:rPr>
        <w:t>a whole</w:t>
      </w:r>
      <w:r w:rsidRPr="00C83E01">
        <w:rPr>
          <w:rFonts w:eastAsiaTheme="minorEastAsia"/>
          <w:i/>
          <w:sz w:val="22"/>
          <w:lang w:val="en-US"/>
        </w:rPr>
        <w:t xml:space="preserve"> TB and request</w:t>
      </w:r>
      <w:r w:rsidR="00F07EE6">
        <w:rPr>
          <w:rFonts w:eastAsiaTheme="minorEastAsia"/>
          <w:i/>
          <w:sz w:val="22"/>
          <w:lang w:val="en-US"/>
        </w:rPr>
        <w:t>s</w:t>
      </w:r>
      <w:r w:rsidRPr="00C83E01">
        <w:rPr>
          <w:rFonts w:eastAsiaTheme="minorEastAsia"/>
          <w:i/>
          <w:sz w:val="22"/>
          <w:lang w:val="en-US"/>
        </w:rPr>
        <w:t xml:space="preserve"> TB-level HARQ-ACK feedback.</w:t>
      </w:r>
    </w:p>
    <w:p w14:paraId="48E7D059" w14:textId="22F9CC38" w:rsidR="008F3083" w:rsidRPr="00C83E01" w:rsidRDefault="008F3083" w:rsidP="00F40636">
      <w:pPr>
        <w:pStyle w:val="afd"/>
        <w:numPr>
          <w:ilvl w:val="1"/>
          <w:numId w:val="7"/>
        </w:numPr>
        <w:spacing w:afterLines="50" w:after="120"/>
        <w:ind w:leftChars="0"/>
        <w:jc w:val="both"/>
        <w:rPr>
          <w:rFonts w:eastAsiaTheme="minorEastAsia"/>
          <w:i/>
          <w:sz w:val="22"/>
          <w:lang w:val="en-US"/>
        </w:rPr>
      </w:pPr>
      <w:r w:rsidRPr="00C83E01">
        <w:rPr>
          <w:rFonts w:eastAsiaTheme="minorEastAsia"/>
          <w:i/>
          <w:sz w:val="22"/>
          <w:lang w:val="en-US"/>
        </w:rPr>
        <w:t>Another DCI format schedules CBG(s) of a given TB and request</w:t>
      </w:r>
      <w:r w:rsidR="00F07EE6">
        <w:rPr>
          <w:rFonts w:eastAsiaTheme="minorEastAsia"/>
          <w:i/>
          <w:sz w:val="22"/>
          <w:lang w:val="en-US"/>
        </w:rPr>
        <w:t>s</w:t>
      </w:r>
      <w:r w:rsidRPr="00C83E01">
        <w:rPr>
          <w:rFonts w:eastAsiaTheme="minorEastAsia"/>
          <w:i/>
          <w:sz w:val="22"/>
          <w:lang w:val="en-US"/>
        </w:rPr>
        <w:t xml:space="preserve"> CBG-level HARQ-ACK feedback.</w:t>
      </w:r>
    </w:p>
    <w:p w14:paraId="0030D1A2" w14:textId="78C17552" w:rsidR="008F3083" w:rsidRPr="00C83E01" w:rsidRDefault="008F3083" w:rsidP="00F40636">
      <w:pPr>
        <w:pStyle w:val="afd"/>
        <w:numPr>
          <w:ilvl w:val="0"/>
          <w:numId w:val="7"/>
        </w:numPr>
        <w:spacing w:afterLines="50" w:after="120"/>
        <w:ind w:leftChars="0"/>
        <w:jc w:val="both"/>
        <w:rPr>
          <w:rFonts w:eastAsiaTheme="minorEastAsia"/>
          <w:i/>
          <w:sz w:val="22"/>
          <w:lang w:val="en-US"/>
        </w:rPr>
      </w:pPr>
      <w:r w:rsidRPr="00C83E01">
        <w:rPr>
          <w:rFonts w:eastAsiaTheme="minorEastAsia"/>
          <w:i/>
          <w:sz w:val="22"/>
          <w:lang w:val="en-US"/>
        </w:rPr>
        <w:t>Depending on which DCI format UE detects, UE behavior is determined.</w:t>
      </w:r>
    </w:p>
    <w:p w14:paraId="7B6AB566" w14:textId="0EC2784A" w:rsidR="00EC1D07" w:rsidRPr="00EC1D07" w:rsidRDefault="00EC1D07" w:rsidP="00EC1D07">
      <w:pPr>
        <w:spacing w:afterLines="50" w:after="120"/>
        <w:jc w:val="both"/>
        <w:rPr>
          <w:rFonts w:eastAsia="SimSun"/>
          <w:sz w:val="22"/>
          <w:lang w:val="en-US" w:eastAsia="zh-CN"/>
        </w:rPr>
      </w:pPr>
      <w:r w:rsidRPr="00EC1D07">
        <w:rPr>
          <w:rFonts w:eastAsia="SimSun"/>
          <w:sz w:val="22"/>
          <w:lang w:val="en-US" w:eastAsia="zh-CN"/>
        </w:rPr>
        <w:t xml:space="preserve"> </w:t>
      </w:r>
    </w:p>
    <w:p w14:paraId="768B6054" w14:textId="1100C076" w:rsidR="003E1FE7" w:rsidRDefault="003E1FE7" w:rsidP="003E1FE7">
      <w:pPr>
        <w:pStyle w:val="1"/>
        <w:numPr>
          <w:ilvl w:val="0"/>
          <w:numId w:val="6"/>
        </w:numPr>
        <w:spacing w:after="120"/>
        <w:jc w:val="both"/>
        <w:rPr>
          <w:b/>
          <w:lang w:val="en-US"/>
        </w:rPr>
      </w:pPr>
      <w:r>
        <w:rPr>
          <w:b/>
          <w:lang w:val="en-US"/>
        </w:rPr>
        <w:t>Uplink</w:t>
      </w:r>
      <w:r w:rsidRPr="00B233C1">
        <w:rPr>
          <w:b/>
          <w:lang w:val="en-US"/>
        </w:rPr>
        <w:t xml:space="preserve"> control information</w:t>
      </w:r>
      <w:r>
        <w:rPr>
          <w:b/>
          <w:lang w:val="en-US"/>
        </w:rPr>
        <w:t xml:space="preserve"> for </w:t>
      </w:r>
      <w:r w:rsidRPr="00E76EBF">
        <w:rPr>
          <w:b/>
          <w:lang w:val="en-US"/>
        </w:rPr>
        <w:t>CBG based (re)transmission</w:t>
      </w:r>
    </w:p>
    <w:p w14:paraId="1AF6D7C4" w14:textId="26506DA7" w:rsidR="003E1FE7" w:rsidRPr="00350944" w:rsidRDefault="003E1FE7" w:rsidP="003E1FE7">
      <w:pPr>
        <w:pStyle w:val="1"/>
        <w:numPr>
          <w:ilvl w:val="1"/>
          <w:numId w:val="6"/>
        </w:numPr>
        <w:spacing w:after="120"/>
        <w:jc w:val="both"/>
        <w:rPr>
          <w:b/>
          <w:lang w:val="en-US"/>
        </w:rPr>
      </w:pPr>
      <w:r>
        <w:rPr>
          <w:b/>
          <w:lang w:val="en-US"/>
        </w:rPr>
        <w:t>CBG-</w:t>
      </w:r>
      <w:r w:rsidRPr="00E76EBF">
        <w:rPr>
          <w:b/>
          <w:lang w:val="en-US"/>
        </w:rPr>
        <w:t xml:space="preserve">based </w:t>
      </w:r>
      <w:r>
        <w:rPr>
          <w:b/>
          <w:lang w:val="en-US"/>
        </w:rPr>
        <w:t>HARQ-ACK feedback</w:t>
      </w:r>
    </w:p>
    <w:p w14:paraId="6D0CCFCF" w14:textId="77777777" w:rsidR="00347ED6" w:rsidRDefault="003E1FE7" w:rsidP="00C82E9C">
      <w:pPr>
        <w:spacing w:afterLines="50" w:after="120"/>
        <w:jc w:val="both"/>
        <w:rPr>
          <w:sz w:val="22"/>
        </w:rPr>
      </w:pPr>
      <w:r>
        <w:rPr>
          <w:sz w:val="22"/>
        </w:rPr>
        <w:t xml:space="preserve">CBG-based (re)transmission can improve the resource usage efficiency by only re-transmitting a subset of TB, i.e., failed CBG(s), instead of </w:t>
      </w:r>
      <w:r w:rsidRPr="00A3656F">
        <w:rPr>
          <w:sz w:val="22"/>
        </w:rPr>
        <w:t>retransmitting the whole TB</w:t>
      </w:r>
      <w:r>
        <w:rPr>
          <w:sz w:val="22"/>
        </w:rPr>
        <w:t xml:space="preserve">. To support this, multi-bit </w:t>
      </w:r>
      <w:r>
        <w:rPr>
          <w:rFonts w:eastAsia="SimSun"/>
          <w:sz w:val="22"/>
          <w:lang w:val="en-US" w:eastAsia="zh-CN"/>
        </w:rPr>
        <w:t xml:space="preserve">HARQ-ACK feedback is needed for uplink to indicate which CBGs within a TB have not been received correctly. It is expected that the </w:t>
      </w:r>
      <w:r w:rsidRPr="0046520C">
        <w:rPr>
          <w:sz w:val="22"/>
        </w:rPr>
        <w:t xml:space="preserve">number of re-scheduled CBGs will decrease with the number of re-transmission. For the re-transmission of CBGs, the scheduling DCI should tell the UE about re-transmitted CBG(s) information. This information ensures the common understanding of which CBG(s) is/are re-transmitted. For HARQ-ACK feedback for DL scheduled CBG(s), it is necessary to design the robust CBG-based HARQ-ACK codebook size determination in order to avoid the misunderstanding between UE and gNB. </w:t>
      </w:r>
    </w:p>
    <w:p w14:paraId="7BEA3207" w14:textId="6CDB9524" w:rsidR="00C82E9C" w:rsidRDefault="00347ED6" w:rsidP="00C82E9C">
      <w:pPr>
        <w:spacing w:after="50"/>
        <w:jc w:val="both"/>
        <w:rPr>
          <w:rFonts w:eastAsia="ＭＳ 明朝"/>
          <w:sz w:val="22"/>
          <w:szCs w:val="22"/>
        </w:rPr>
      </w:pPr>
      <w:r>
        <w:rPr>
          <w:rFonts w:eastAsia="SimSun" w:hint="eastAsia"/>
          <w:sz w:val="22"/>
          <w:lang w:eastAsia="zh-CN"/>
        </w:rPr>
        <w:t xml:space="preserve">According to the agreements made in the last meeting, </w:t>
      </w:r>
      <w:r w:rsidRPr="003E1FE7">
        <w:rPr>
          <w:rFonts w:eastAsia="ＭＳ 明朝"/>
          <w:sz w:val="22"/>
          <w:szCs w:val="22"/>
        </w:rPr>
        <w:t>for the semi-static codebook with HARQ-ACK multiplexing,</w:t>
      </w:r>
      <w:r>
        <w:rPr>
          <w:rFonts w:eastAsia="ＭＳ 明朝"/>
          <w:sz w:val="22"/>
          <w:szCs w:val="22"/>
        </w:rPr>
        <w:t xml:space="preserve"> </w:t>
      </w:r>
      <w:r w:rsidRPr="003E1FE7">
        <w:rPr>
          <w:rFonts w:eastAsia="ＭＳ 明朝"/>
          <w:sz w:val="22"/>
          <w:szCs w:val="22"/>
        </w:rPr>
        <w:t>HARQ-ACK codebook</w:t>
      </w:r>
      <w:r>
        <w:rPr>
          <w:rFonts w:eastAsia="ＭＳ 明朝"/>
          <w:sz w:val="22"/>
          <w:szCs w:val="22"/>
        </w:rPr>
        <w:t xml:space="preserve"> f</w:t>
      </w:r>
      <w:r w:rsidRPr="003E1FE7">
        <w:rPr>
          <w:rFonts w:eastAsia="ＭＳ 明朝"/>
          <w:sz w:val="22"/>
          <w:szCs w:val="22"/>
        </w:rPr>
        <w:t>or single CW case with CBG based retransmission</w:t>
      </w:r>
      <w:r>
        <w:rPr>
          <w:rFonts w:eastAsia="ＭＳ 明朝"/>
          <w:sz w:val="22"/>
          <w:szCs w:val="22"/>
        </w:rPr>
        <w:t xml:space="preserve"> </w:t>
      </w:r>
      <w:r w:rsidRPr="003E1FE7">
        <w:rPr>
          <w:rFonts w:eastAsia="ＭＳ 明朝"/>
          <w:sz w:val="22"/>
          <w:szCs w:val="22"/>
        </w:rPr>
        <w:t>includes HARQ-ACK</w:t>
      </w:r>
      <w:r>
        <w:rPr>
          <w:rFonts w:eastAsia="ＭＳ 明朝"/>
          <w:sz w:val="22"/>
          <w:szCs w:val="22"/>
        </w:rPr>
        <w:t xml:space="preserve"> corresponding to all the CBGs </w:t>
      </w:r>
      <w:r w:rsidRPr="003E1FE7">
        <w:rPr>
          <w:rFonts w:eastAsia="ＭＳ 明朝"/>
          <w:sz w:val="22"/>
          <w:szCs w:val="22"/>
        </w:rPr>
        <w:t>including the non-scheduled CBG(s</w:t>
      </w:r>
      <w:r>
        <w:rPr>
          <w:rFonts w:eastAsia="ＭＳ 明朝"/>
          <w:sz w:val="22"/>
          <w:szCs w:val="22"/>
        </w:rPr>
        <w:t>)</w:t>
      </w:r>
      <w:r w:rsidR="00C82E9C">
        <w:rPr>
          <w:rFonts w:eastAsia="ＭＳ 明朝"/>
          <w:sz w:val="22"/>
          <w:szCs w:val="22"/>
        </w:rPr>
        <w:t>.</w:t>
      </w:r>
      <w:r>
        <w:rPr>
          <w:rFonts w:eastAsia="ＭＳ 明朝"/>
          <w:sz w:val="22"/>
          <w:szCs w:val="22"/>
        </w:rPr>
        <w:t xml:space="preserve"> </w:t>
      </w:r>
      <w:r w:rsidR="00C82E9C">
        <w:rPr>
          <w:rFonts w:eastAsia="ＭＳ 明朝"/>
          <w:sz w:val="22"/>
          <w:szCs w:val="22"/>
        </w:rPr>
        <w:t>F</w:t>
      </w:r>
      <w:r w:rsidR="00C82E9C" w:rsidRPr="00A6338D">
        <w:rPr>
          <w:rFonts w:eastAsia="SimSun"/>
          <w:sz w:val="22"/>
          <w:lang w:val="en-US" w:eastAsia="zh-CN"/>
        </w:rPr>
        <w:t xml:space="preserve">or CBG(s) not actually </w:t>
      </w:r>
      <w:r w:rsidR="00C82E9C">
        <w:rPr>
          <w:rFonts w:eastAsia="SimSun"/>
          <w:sz w:val="22"/>
          <w:lang w:val="en-US" w:eastAsia="zh-CN"/>
        </w:rPr>
        <w:t>scheduled</w:t>
      </w:r>
      <w:r w:rsidR="00C82E9C" w:rsidRPr="00A6338D">
        <w:rPr>
          <w:rFonts w:eastAsia="SimSun"/>
          <w:sz w:val="22"/>
          <w:lang w:val="en-US" w:eastAsia="zh-CN"/>
        </w:rPr>
        <w:t xml:space="preserve"> </w:t>
      </w:r>
      <w:r w:rsidR="00C82E9C" w:rsidRPr="00F113B8">
        <w:rPr>
          <w:rFonts w:eastAsia="SimSun"/>
          <w:sz w:val="22"/>
          <w:lang w:val="en-US" w:eastAsia="zh-CN"/>
        </w:rPr>
        <w:t>for the current re-transmission</w:t>
      </w:r>
      <w:r w:rsidR="00C82E9C">
        <w:rPr>
          <w:rFonts w:eastAsia="SimSun"/>
          <w:sz w:val="22"/>
          <w:lang w:val="en-US" w:eastAsia="zh-CN"/>
        </w:rPr>
        <w:t xml:space="preserve"> but already received for the previous (re-)transmission</w:t>
      </w:r>
      <w:r w:rsidR="00C82E9C" w:rsidRPr="00A6338D">
        <w:rPr>
          <w:rFonts w:eastAsia="SimSun"/>
          <w:sz w:val="22"/>
          <w:lang w:val="en-US" w:eastAsia="zh-CN"/>
        </w:rPr>
        <w:t xml:space="preserve">, the UE set the bit state as “ACK” or “NACK” based on the decoding results of the CBG(s) </w:t>
      </w:r>
      <w:r w:rsidR="00C82E9C">
        <w:rPr>
          <w:rFonts w:eastAsia="SimSun"/>
          <w:sz w:val="22"/>
          <w:lang w:val="en-US" w:eastAsia="zh-CN"/>
        </w:rPr>
        <w:t>at the previous decoding results.</w:t>
      </w:r>
      <w:r w:rsidR="00C82E9C" w:rsidRPr="00C82E9C">
        <w:rPr>
          <w:rFonts w:eastAsia="SimSun"/>
          <w:sz w:val="22"/>
          <w:lang w:val="en-US" w:eastAsia="zh-CN"/>
        </w:rPr>
        <w:t xml:space="preserve"> </w:t>
      </w:r>
      <w:r w:rsidR="00C82E9C">
        <w:rPr>
          <w:rFonts w:eastAsia="SimSun"/>
          <w:sz w:val="22"/>
          <w:lang w:val="en-US" w:eastAsia="zh-CN"/>
        </w:rPr>
        <w:t xml:space="preserve">This alternative is robust and ensures no miss understanding occur between UE and gNB. One remaining issue is how to </w:t>
      </w:r>
      <w:r w:rsidR="00C82E9C" w:rsidRPr="003E1FE7">
        <w:rPr>
          <w:rFonts w:eastAsia="ＭＳ 明朝"/>
          <w:sz w:val="22"/>
          <w:szCs w:val="22"/>
        </w:rPr>
        <w:t>handle the case if TB CRC check is not passed while CB CRC check is passed for all the CBs</w:t>
      </w:r>
      <w:r w:rsidR="00C82E9C">
        <w:rPr>
          <w:rFonts w:eastAsia="ＭＳ 明朝"/>
          <w:sz w:val="22"/>
          <w:szCs w:val="22"/>
        </w:rPr>
        <w:t>. Two options can be considered:</w:t>
      </w:r>
    </w:p>
    <w:p w14:paraId="4F0DC38B" w14:textId="57E366D9" w:rsidR="00C82E9C" w:rsidRPr="008A3300" w:rsidRDefault="00C82E9C" w:rsidP="00F40636">
      <w:pPr>
        <w:pStyle w:val="afd"/>
        <w:numPr>
          <w:ilvl w:val="0"/>
          <w:numId w:val="10"/>
        </w:numPr>
        <w:spacing w:afterLines="50" w:after="120"/>
        <w:ind w:leftChars="0"/>
        <w:jc w:val="both"/>
        <w:rPr>
          <w:sz w:val="22"/>
        </w:rPr>
      </w:pPr>
      <w:r w:rsidRPr="008A3300">
        <w:rPr>
          <w:sz w:val="22"/>
        </w:rPr>
        <w:t xml:space="preserve">Option </w:t>
      </w:r>
      <w:r>
        <w:rPr>
          <w:sz w:val="22"/>
        </w:rPr>
        <w:t>1</w:t>
      </w:r>
      <w:r w:rsidRPr="008A3300">
        <w:rPr>
          <w:sz w:val="22"/>
        </w:rPr>
        <w:t>. Use all NACK of CBG-level HARQ-ACK bits</w:t>
      </w:r>
    </w:p>
    <w:p w14:paraId="5E138A6E" w14:textId="5E7BCF1B" w:rsidR="00C82E9C" w:rsidRPr="008A3300" w:rsidRDefault="00C82E9C" w:rsidP="00F40636">
      <w:pPr>
        <w:pStyle w:val="afd"/>
        <w:numPr>
          <w:ilvl w:val="0"/>
          <w:numId w:val="10"/>
        </w:numPr>
        <w:spacing w:afterLines="50" w:after="120"/>
        <w:ind w:leftChars="0"/>
        <w:jc w:val="both"/>
        <w:rPr>
          <w:sz w:val="22"/>
        </w:rPr>
      </w:pPr>
      <w:r w:rsidRPr="008A3300">
        <w:rPr>
          <w:sz w:val="22"/>
        </w:rPr>
        <w:lastRenderedPageBreak/>
        <w:t xml:space="preserve">Option </w:t>
      </w:r>
      <w:r>
        <w:rPr>
          <w:sz w:val="22"/>
        </w:rPr>
        <w:t>2</w:t>
      </w:r>
      <w:r w:rsidRPr="008A3300">
        <w:rPr>
          <w:sz w:val="22"/>
        </w:rPr>
        <w:t>. Use different PUCCH format or PUCCH resource</w:t>
      </w:r>
    </w:p>
    <w:p w14:paraId="2EB27D1F" w14:textId="68B515B9" w:rsidR="00C82E9C" w:rsidRDefault="00C82E9C" w:rsidP="00C82E9C">
      <w:pPr>
        <w:jc w:val="both"/>
      </w:pPr>
      <w:r>
        <w:rPr>
          <w:rFonts w:eastAsia="SimSun"/>
          <w:sz w:val="22"/>
          <w:lang w:val="en-US" w:eastAsia="zh-CN"/>
        </w:rPr>
        <w:t xml:space="preserve">Compared to Option 1, Option 2 requires two </w:t>
      </w:r>
      <w:r w:rsidRPr="009C76A3">
        <w:rPr>
          <w:rFonts w:eastAsia="SimSun" w:hint="eastAsia"/>
          <w:sz w:val="22"/>
          <w:lang w:val="en-US" w:eastAsia="zh-CN"/>
        </w:rPr>
        <w:t>PUCCH resources</w:t>
      </w:r>
      <w:r>
        <w:rPr>
          <w:rFonts w:eastAsia="SimSun"/>
          <w:sz w:val="22"/>
          <w:lang w:val="en-US" w:eastAsia="zh-CN"/>
        </w:rPr>
        <w:t xml:space="preserve"> allocated to one UE which results in PUCCH resource usage inefficiency.  </w:t>
      </w:r>
      <w:r w:rsidRPr="009C76A3">
        <w:rPr>
          <w:rFonts w:eastAsia="SimSun"/>
          <w:sz w:val="22"/>
          <w:lang w:val="en-US" w:eastAsia="zh-CN"/>
        </w:rPr>
        <w:t>In addition, blind de</w:t>
      </w:r>
      <w:r>
        <w:rPr>
          <w:rFonts w:eastAsia="SimSun"/>
          <w:sz w:val="22"/>
          <w:lang w:val="en-US" w:eastAsia="zh-CN"/>
        </w:rPr>
        <w:t xml:space="preserve">coding is required at gNB side. Therefore, Option 1 is preferred. </w:t>
      </w:r>
    </w:p>
    <w:p w14:paraId="66ED3AA8" w14:textId="387DCC9E" w:rsidR="00C82E9C" w:rsidRDefault="00C82E9C" w:rsidP="00C82E9C">
      <w:pPr>
        <w:spacing w:after="50"/>
        <w:rPr>
          <w:rFonts w:eastAsia="ＭＳ 明朝"/>
          <w:sz w:val="22"/>
          <w:szCs w:val="22"/>
        </w:rPr>
      </w:pPr>
    </w:p>
    <w:p w14:paraId="781EABAF" w14:textId="40EEF6E3" w:rsidR="00C82E9C" w:rsidRPr="00C83E01" w:rsidRDefault="00C82E9C" w:rsidP="00C82E9C">
      <w:pPr>
        <w:spacing w:afterLines="50" w:after="120"/>
        <w:jc w:val="both"/>
        <w:rPr>
          <w:rFonts w:eastAsiaTheme="minorEastAsia"/>
          <w:b/>
          <w:sz w:val="22"/>
          <w:u w:val="single"/>
          <w:lang w:val="en-US"/>
        </w:rPr>
      </w:pPr>
      <w:r w:rsidRPr="00C83E01">
        <w:rPr>
          <w:rFonts w:eastAsiaTheme="minorEastAsia"/>
          <w:b/>
          <w:sz w:val="22"/>
          <w:u w:val="single"/>
          <w:lang w:val="en-US"/>
        </w:rPr>
        <w:t xml:space="preserve">Proposal </w:t>
      </w:r>
      <w:r>
        <w:rPr>
          <w:rFonts w:eastAsiaTheme="minorEastAsia"/>
          <w:b/>
          <w:sz w:val="22"/>
          <w:u w:val="single"/>
          <w:lang w:val="en-US"/>
        </w:rPr>
        <w:t>7</w:t>
      </w:r>
      <w:r w:rsidRPr="00C83E01">
        <w:rPr>
          <w:rFonts w:eastAsiaTheme="minorEastAsia"/>
          <w:b/>
          <w:sz w:val="22"/>
          <w:u w:val="single"/>
          <w:lang w:val="en-US"/>
        </w:rPr>
        <w:t>:</w:t>
      </w:r>
    </w:p>
    <w:p w14:paraId="4BAD58DA" w14:textId="7F0E01CD" w:rsidR="00C82E9C" w:rsidRDefault="00C82E9C" w:rsidP="00F40636">
      <w:pPr>
        <w:pStyle w:val="afd"/>
        <w:numPr>
          <w:ilvl w:val="0"/>
          <w:numId w:val="7"/>
        </w:numPr>
        <w:spacing w:afterLines="50" w:after="120"/>
        <w:ind w:leftChars="0"/>
        <w:jc w:val="both"/>
        <w:rPr>
          <w:rFonts w:eastAsiaTheme="minorEastAsia"/>
          <w:i/>
          <w:sz w:val="22"/>
          <w:lang w:val="en-US"/>
        </w:rPr>
      </w:pPr>
      <w:r>
        <w:rPr>
          <w:rFonts w:eastAsiaTheme="minorEastAsia"/>
          <w:i/>
          <w:sz w:val="22"/>
          <w:lang w:val="en-US"/>
        </w:rPr>
        <w:t xml:space="preserve">For semi-static HARQ-ACK codebook size with CBG-based transmission, </w:t>
      </w:r>
    </w:p>
    <w:p w14:paraId="57680138" w14:textId="79E76B3E" w:rsidR="007F7622" w:rsidRPr="00C83E01" w:rsidRDefault="007F7622" w:rsidP="00F40636">
      <w:pPr>
        <w:pStyle w:val="afd"/>
        <w:numPr>
          <w:ilvl w:val="1"/>
          <w:numId w:val="7"/>
        </w:numPr>
        <w:spacing w:afterLines="50" w:after="120"/>
        <w:ind w:leftChars="0"/>
        <w:jc w:val="both"/>
        <w:rPr>
          <w:rFonts w:eastAsiaTheme="minorEastAsia"/>
          <w:i/>
          <w:sz w:val="22"/>
          <w:lang w:val="en-US"/>
        </w:rPr>
      </w:pPr>
      <w:r w:rsidRPr="007F7622">
        <w:rPr>
          <w:rFonts w:eastAsiaTheme="minorEastAsia"/>
          <w:i/>
          <w:sz w:val="22"/>
          <w:lang w:val="en-US"/>
        </w:rPr>
        <w:t>if TB CRC check is not passed while CB CRC check is passed for all the CBs</w:t>
      </w:r>
      <w:r>
        <w:rPr>
          <w:rFonts w:eastAsiaTheme="minorEastAsia"/>
          <w:i/>
          <w:sz w:val="22"/>
          <w:lang w:val="en-US"/>
        </w:rPr>
        <w:t>, UE should set all</w:t>
      </w:r>
      <w:r w:rsidRPr="007F7622">
        <w:rPr>
          <w:rFonts w:eastAsiaTheme="minorEastAsia"/>
          <w:i/>
          <w:sz w:val="22"/>
          <w:lang w:val="en-US"/>
        </w:rPr>
        <w:t xml:space="preserve"> HARQ-ACK feedback corresponding to all CBG(s) as NACK.</w:t>
      </w:r>
    </w:p>
    <w:p w14:paraId="1C5614EB" w14:textId="169CD366" w:rsidR="003E1FE7" w:rsidRPr="009C7FFC" w:rsidRDefault="007F7622" w:rsidP="009C7FFC">
      <w:pPr>
        <w:rPr>
          <w:rFonts w:eastAsiaTheme="minorEastAsia"/>
          <w:sz w:val="22"/>
          <w:lang w:val="en-US"/>
        </w:rPr>
      </w:pPr>
      <w:r w:rsidRPr="007F7622">
        <w:rPr>
          <w:rFonts w:eastAsia="SimSun"/>
          <w:sz w:val="22"/>
          <w:lang w:val="en-US" w:eastAsia="zh-CN"/>
        </w:rPr>
        <w:t xml:space="preserve">In LTE Rel.13 eCA, the TB-level HARQ-ACK supports both dynamic and semi-static </w:t>
      </w:r>
      <w:r>
        <w:rPr>
          <w:rFonts w:eastAsia="SimSun"/>
          <w:sz w:val="22"/>
          <w:lang w:val="en-US" w:eastAsia="zh-CN"/>
        </w:rPr>
        <w:t>codebook size (CBS)</w:t>
      </w:r>
      <w:r w:rsidRPr="007F7622">
        <w:rPr>
          <w:rFonts w:eastAsia="SimSun"/>
          <w:sz w:val="22"/>
          <w:lang w:val="en-US" w:eastAsia="zh-CN"/>
        </w:rPr>
        <w:t xml:space="preserve">. For dynamic HARQ-ACK CBS, the dynamic level for FDD only takes frequency domain into account; for TDD, the dynamic levels consider both time domain and frequency domain. Counter DAI and total DAI is required in the DL assignment to ensure the common understanding between eNB and UE in LTE.  For NR, it is desirable to also support dynamic HARQ-ACK CBS </w:t>
      </w:r>
      <w:r>
        <w:rPr>
          <w:rFonts w:eastAsia="SimSun"/>
          <w:sz w:val="22"/>
          <w:lang w:val="en-US" w:eastAsia="zh-CN"/>
        </w:rPr>
        <w:t>in addition to the</w:t>
      </w:r>
      <w:r w:rsidRPr="007F7622">
        <w:rPr>
          <w:rFonts w:eastAsia="SimSun"/>
          <w:sz w:val="22"/>
          <w:lang w:val="en-US" w:eastAsia="zh-CN"/>
        </w:rPr>
        <w:t xml:space="preserve"> CBG-level semi-static </w:t>
      </w:r>
      <w:r>
        <w:rPr>
          <w:rFonts w:eastAsia="SimSun"/>
          <w:sz w:val="22"/>
          <w:lang w:val="en-US" w:eastAsia="zh-CN"/>
        </w:rPr>
        <w:t>HARQ-ACK CBS,</w:t>
      </w:r>
      <w:r w:rsidRPr="007F7622">
        <w:rPr>
          <w:rFonts w:eastAsia="SimSun"/>
          <w:sz w:val="22"/>
          <w:lang w:val="en-US" w:eastAsia="zh-CN"/>
        </w:rPr>
        <w:t xml:space="preserve"> if the complexity and efforts for handling additional dynamic level from code-block domain on top of the time and frequency domain are acceptable. </w:t>
      </w:r>
    </w:p>
    <w:p w14:paraId="1CBDEF50" w14:textId="5A56659D" w:rsidR="007F7622" w:rsidRDefault="00201A9E" w:rsidP="007F7622">
      <w:pPr>
        <w:pStyle w:val="1"/>
        <w:numPr>
          <w:ilvl w:val="0"/>
          <w:numId w:val="6"/>
        </w:numPr>
        <w:spacing w:after="120"/>
        <w:jc w:val="both"/>
        <w:rPr>
          <w:b/>
          <w:lang w:val="en-US"/>
        </w:rPr>
      </w:pPr>
      <w:r>
        <w:rPr>
          <w:b/>
          <w:lang w:val="en-US"/>
        </w:rPr>
        <w:t>CBG-based (re)transmission for multiple CW</w:t>
      </w:r>
      <w:r w:rsidR="00376B4C">
        <w:rPr>
          <w:b/>
          <w:lang w:val="en-US"/>
        </w:rPr>
        <w:t>s</w:t>
      </w:r>
    </w:p>
    <w:p w14:paraId="23B1F07B" w14:textId="07B2549E" w:rsidR="00201A9E" w:rsidRPr="00376B4C" w:rsidRDefault="00376B4C" w:rsidP="00FD4944">
      <w:pPr>
        <w:spacing w:afterLines="50" w:after="120"/>
        <w:jc w:val="both"/>
        <w:rPr>
          <w:sz w:val="22"/>
          <w:lang w:val="en-US"/>
        </w:rPr>
      </w:pPr>
      <w:r w:rsidRPr="00376B4C">
        <w:rPr>
          <w:sz w:val="22"/>
          <w:lang w:val="en-US"/>
        </w:rPr>
        <w:t xml:space="preserve">In the </w:t>
      </w:r>
      <w:r>
        <w:rPr>
          <w:sz w:val="22"/>
          <w:lang w:val="en-US"/>
        </w:rPr>
        <w:t>last meeting, there was a discussion on the support of CBG-based (re)transmission for multiple CWs. To reduce the DL and UL control overhead, it is beneficial to study that the configured number of CBG(s) can be dynamically shared for multiple CWs based on the TBS size of each CW. However, additional efforts are needed to specify such sharing mechanism.</w:t>
      </w:r>
      <w:r w:rsidR="00F735AE">
        <w:rPr>
          <w:sz w:val="22"/>
          <w:lang w:val="en-US"/>
        </w:rPr>
        <w:t xml:space="preserve"> Considering the limited time, it is </w:t>
      </w:r>
      <w:r w:rsidR="00E4299A">
        <w:rPr>
          <w:sz w:val="22"/>
          <w:lang w:val="en-US"/>
        </w:rPr>
        <w:t>preferred t</w:t>
      </w:r>
      <w:r w:rsidR="00F735AE">
        <w:rPr>
          <w:sz w:val="22"/>
          <w:lang w:val="en-US"/>
        </w:rPr>
        <w:t xml:space="preserve">o support the </w:t>
      </w:r>
      <w:r w:rsidR="00FD4944">
        <w:rPr>
          <w:sz w:val="22"/>
          <w:lang w:val="en-US"/>
        </w:rPr>
        <w:t xml:space="preserve">semi-static split of the configured number of CBG(s) for multiple CWs or the number of CBGs for the multiple CWs can be configured separately by RRC in NR phase I.  </w:t>
      </w:r>
    </w:p>
    <w:p w14:paraId="66EEEAAA" w14:textId="1966BF08" w:rsidR="00FD4944" w:rsidRPr="00E40789" w:rsidRDefault="00FD4944" w:rsidP="00FD4944">
      <w:pPr>
        <w:spacing w:afterLines="50" w:after="120"/>
        <w:jc w:val="both"/>
        <w:rPr>
          <w:rFonts w:eastAsiaTheme="minorEastAsia"/>
          <w:b/>
          <w:sz w:val="22"/>
          <w:u w:val="single"/>
          <w:lang w:val="en-US"/>
        </w:rPr>
      </w:pPr>
      <w:r w:rsidRPr="00E40789">
        <w:rPr>
          <w:rFonts w:eastAsiaTheme="minorEastAsia"/>
          <w:b/>
          <w:sz w:val="22"/>
          <w:u w:val="single"/>
          <w:lang w:val="en-US"/>
        </w:rPr>
        <w:t xml:space="preserve">Proposal </w:t>
      </w:r>
      <w:r w:rsidR="00717D3F">
        <w:rPr>
          <w:rFonts w:eastAsiaTheme="minorEastAsia"/>
          <w:b/>
          <w:sz w:val="22"/>
          <w:u w:val="single"/>
          <w:lang w:val="en-US"/>
        </w:rPr>
        <w:t>8</w:t>
      </w:r>
      <w:r w:rsidRPr="00E40789">
        <w:rPr>
          <w:rFonts w:eastAsiaTheme="minorEastAsia"/>
          <w:b/>
          <w:sz w:val="22"/>
          <w:u w:val="single"/>
          <w:lang w:val="en-US"/>
        </w:rPr>
        <w:t>:</w:t>
      </w:r>
    </w:p>
    <w:p w14:paraId="24DA432F" w14:textId="46D0FC7A" w:rsidR="00014CAA" w:rsidRPr="009C7FFC" w:rsidRDefault="00FD4944" w:rsidP="00F40636">
      <w:pPr>
        <w:pStyle w:val="afd"/>
        <w:numPr>
          <w:ilvl w:val="0"/>
          <w:numId w:val="7"/>
        </w:numPr>
        <w:spacing w:afterLines="50" w:after="120"/>
        <w:ind w:leftChars="0"/>
        <w:jc w:val="both"/>
        <w:rPr>
          <w:rFonts w:eastAsiaTheme="minorEastAsia"/>
          <w:i/>
          <w:sz w:val="22"/>
          <w:lang w:val="en-US"/>
        </w:rPr>
      </w:pPr>
      <w:r>
        <w:rPr>
          <w:i/>
          <w:sz w:val="22"/>
          <w:lang w:val="en-US"/>
        </w:rPr>
        <w:t>For CBG</w:t>
      </w:r>
      <w:r w:rsidR="002B638B">
        <w:rPr>
          <w:i/>
          <w:sz w:val="22"/>
          <w:lang w:val="en-US"/>
        </w:rPr>
        <w:t xml:space="preserve">-based (re)transmission with multiple CWs, </w:t>
      </w:r>
      <w:r w:rsidR="00014CAA">
        <w:rPr>
          <w:i/>
          <w:sz w:val="22"/>
          <w:lang w:val="en-US"/>
        </w:rPr>
        <w:t>simple extension from the case of single CW is preferred in NR phase I.</w:t>
      </w:r>
    </w:p>
    <w:p w14:paraId="4C1F218D" w14:textId="686FA7AB" w:rsidR="00014CAA" w:rsidRPr="009C7FFC" w:rsidRDefault="00014CAA" w:rsidP="009C7FFC">
      <w:pPr>
        <w:pStyle w:val="afd"/>
        <w:numPr>
          <w:ilvl w:val="1"/>
          <w:numId w:val="7"/>
        </w:numPr>
        <w:spacing w:afterLines="50" w:after="120"/>
        <w:ind w:leftChars="0"/>
        <w:jc w:val="both"/>
        <w:rPr>
          <w:rFonts w:eastAsiaTheme="minorEastAsia"/>
          <w:i/>
          <w:sz w:val="22"/>
          <w:lang w:val="en-US"/>
        </w:rPr>
      </w:pPr>
      <w:r>
        <w:rPr>
          <w:i/>
          <w:sz w:val="22"/>
          <w:lang w:val="en-US"/>
        </w:rPr>
        <w:t>S</w:t>
      </w:r>
      <w:r w:rsidR="00FD4944" w:rsidRPr="00FD4944">
        <w:rPr>
          <w:i/>
          <w:sz w:val="22"/>
          <w:lang w:val="en-US"/>
        </w:rPr>
        <w:t>emi-static split of the configured number of CBG(s) for multiple CWs</w:t>
      </w:r>
      <w:r>
        <w:rPr>
          <w:i/>
          <w:sz w:val="22"/>
          <w:lang w:val="en-US"/>
        </w:rPr>
        <w:t>,</w:t>
      </w:r>
      <w:r w:rsidR="00FD4944" w:rsidRPr="00FD4944">
        <w:rPr>
          <w:i/>
          <w:sz w:val="22"/>
          <w:lang w:val="en-US"/>
        </w:rPr>
        <w:t xml:space="preserve"> or</w:t>
      </w:r>
      <w:r>
        <w:rPr>
          <w:i/>
          <w:sz w:val="22"/>
          <w:lang w:val="en-US"/>
        </w:rPr>
        <w:t>;</w:t>
      </w:r>
    </w:p>
    <w:p w14:paraId="41B17B6E" w14:textId="3A832493" w:rsidR="007F7622" w:rsidRPr="00FD4944" w:rsidRDefault="00014CAA" w:rsidP="009C7FFC">
      <w:pPr>
        <w:pStyle w:val="afd"/>
        <w:numPr>
          <w:ilvl w:val="1"/>
          <w:numId w:val="7"/>
        </w:numPr>
        <w:spacing w:afterLines="50" w:after="120"/>
        <w:ind w:leftChars="0"/>
        <w:jc w:val="both"/>
        <w:rPr>
          <w:rFonts w:eastAsiaTheme="minorEastAsia"/>
          <w:i/>
          <w:sz w:val="22"/>
          <w:lang w:val="en-US"/>
        </w:rPr>
      </w:pPr>
      <w:r>
        <w:rPr>
          <w:i/>
          <w:sz w:val="22"/>
          <w:lang w:val="en-US"/>
        </w:rPr>
        <w:t>T</w:t>
      </w:r>
      <w:r w:rsidR="00FD4944" w:rsidRPr="00FD4944">
        <w:rPr>
          <w:i/>
          <w:sz w:val="22"/>
          <w:lang w:val="en-US"/>
        </w:rPr>
        <w:t>he number of CBGs for the multiple CWs can be configured separately by RRC</w:t>
      </w:r>
      <w:r w:rsidR="00FD4944" w:rsidRPr="00FD4944">
        <w:rPr>
          <w:rFonts w:eastAsiaTheme="minorEastAsia"/>
          <w:i/>
          <w:sz w:val="22"/>
          <w:lang w:val="en-US"/>
        </w:rPr>
        <w:t>.</w:t>
      </w:r>
    </w:p>
    <w:p w14:paraId="72F5D085" w14:textId="05E0CE46" w:rsidR="00D5166A" w:rsidRPr="00CD7FA2" w:rsidRDefault="00D5166A" w:rsidP="00D5166A">
      <w:pPr>
        <w:pStyle w:val="1"/>
        <w:numPr>
          <w:ilvl w:val="0"/>
          <w:numId w:val="6"/>
        </w:numPr>
        <w:spacing w:after="120"/>
        <w:jc w:val="both"/>
        <w:rPr>
          <w:b/>
          <w:lang w:val="en-US"/>
        </w:rPr>
      </w:pPr>
      <w:r>
        <w:rPr>
          <w:rFonts w:hint="eastAsia"/>
          <w:b/>
          <w:lang w:val="en-US"/>
        </w:rPr>
        <w:t>Conclusion</w:t>
      </w:r>
    </w:p>
    <w:p w14:paraId="16187278" w14:textId="7DD11D3A" w:rsidR="005D0A85" w:rsidRDefault="00352B55" w:rsidP="0077366D">
      <w:pPr>
        <w:spacing w:afterLines="50" w:after="120"/>
        <w:jc w:val="both"/>
        <w:rPr>
          <w:rFonts w:eastAsia="ＭＳ 明朝"/>
          <w:sz w:val="22"/>
          <w:lang w:val="en-US"/>
        </w:rPr>
      </w:pPr>
      <w:r>
        <w:rPr>
          <w:rFonts w:eastAsia="ＭＳ 明朝"/>
          <w:sz w:val="22"/>
          <w:lang w:val="en-US"/>
        </w:rPr>
        <w:t xml:space="preserve">In this contribution, </w:t>
      </w:r>
      <w:r w:rsidR="00376B4C">
        <w:rPr>
          <w:rFonts w:eastAsia="ＭＳ 明朝"/>
          <w:sz w:val="22"/>
          <w:lang w:val="en-US"/>
        </w:rPr>
        <w:t xml:space="preserve">the downlink and uplink signalling for CBG-based (re)transmission </w:t>
      </w:r>
      <w:r>
        <w:rPr>
          <w:rFonts w:eastAsia="ＭＳ 明朝"/>
          <w:sz w:val="22"/>
          <w:lang w:val="en-US"/>
        </w:rPr>
        <w:t>are discussed and following proposals were made.</w:t>
      </w:r>
    </w:p>
    <w:p w14:paraId="3B2607D4" w14:textId="77777777" w:rsidR="00014CAA" w:rsidRPr="00920B89" w:rsidRDefault="00014CAA" w:rsidP="00014CAA">
      <w:pPr>
        <w:spacing w:afterLines="50" w:after="120"/>
        <w:jc w:val="both"/>
        <w:rPr>
          <w:rFonts w:eastAsia="ＭＳ 明朝"/>
          <w:b/>
          <w:sz w:val="22"/>
          <w:u w:val="single"/>
          <w:lang w:val="en-US"/>
        </w:rPr>
      </w:pPr>
      <w:r w:rsidRPr="00920B89">
        <w:rPr>
          <w:rFonts w:eastAsia="ＭＳ 明朝"/>
          <w:b/>
          <w:sz w:val="22"/>
          <w:u w:val="single"/>
          <w:lang w:val="en-US"/>
        </w:rPr>
        <w:t>Proposa</w:t>
      </w:r>
      <w:r>
        <w:rPr>
          <w:rFonts w:eastAsia="ＭＳ 明朝"/>
          <w:b/>
          <w:sz w:val="22"/>
          <w:u w:val="single"/>
          <w:lang w:val="en-US"/>
        </w:rPr>
        <w:t>l 1</w:t>
      </w:r>
      <w:r w:rsidRPr="00920B89">
        <w:rPr>
          <w:rFonts w:eastAsia="ＭＳ 明朝"/>
          <w:b/>
          <w:sz w:val="22"/>
          <w:u w:val="single"/>
          <w:lang w:val="en-US"/>
        </w:rPr>
        <w:t>:</w:t>
      </w:r>
    </w:p>
    <w:p w14:paraId="5886F517" w14:textId="4C912897" w:rsidR="00014CAA" w:rsidRPr="00055D13" w:rsidRDefault="00014CAA" w:rsidP="009C7FFC">
      <w:pPr>
        <w:pStyle w:val="afd"/>
        <w:numPr>
          <w:ilvl w:val="0"/>
          <w:numId w:val="7"/>
        </w:numPr>
        <w:spacing w:afterLines="50" w:after="120"/>
        <w:ind w:leftChars="0"/>
        <w:jc w:val="both"/>
        <w:rPr>
          <w:rFonts w:eastAsia="SimSun"/>
          <w:i/>
          <w:sz w:val="22"/>
          <w:lang w:val="en-US" w:eastAsia="zh-CN"/>
        </w:rPr>
      </w:pPr>
      <w:r>
        <w:rPr>
          <w:rFonts w:eastAsia="SimSun"/>
          <w:i/>
          <w:sz w:val="22"/>
          <w:lang w:val="en-US" w:eastAsia="zh-CN"/>
        </w:rPr>
        <w:t>NDI is toggled for new-transmission and not toggled for re-transmission for both TB-based and CBG-based (re)transmission</w:t>
      </w:r>
      <w:r w:rsidRPr="0015382D">
        <w:rPr>
          <w:rFonts w:eastAsia="SimSun"/>
          <w:i/>
          <w:sz w:val="22"/>
          <w:lang w:val="en-US" w:eastAsia="zh-CN"/>
        </w:rPr>
        <w:t xml:space="preserve"> in NR</w:t>
      </w:r>
      <w:r>
        <w:rPr>
          <w:rFonts w:eastAsia="SimSun"/>
          <w:i/>
          <w:sz w:val="22"/>
          <w:lang w:val="en-US" w:eastAsia="zh-CN"/>
        </w:rPr>
        <w:t>.</w:t>
      </w:r>
    </w:p>
    <w:p w14:paraId="1A907DD5" w14:textId="77777777" w:rsidR="00014CAA" w:rsidRPr="00920B89" w:rsidRDefault="00014CAA" w:rsidP="00014CAA">
      <w:pPr>
        <w:spacing w:afterLines="50" w:after="120"/>
        <w:jc w:val="both"/>
        <w:rPr>
          <w:rFonts w:eastAsia="ＭＳ 明朝"/>
          <w:b/>
          <w:sz w:val="22"/>
          <w:u w:val="single"/>
          <w:lang w:val="en-US"/>
        </w:rPr>
      </w:pPr>
      <w:r w:rsidRPr="00920B89">
        <w:rPr>
          <w:rFonts w:eastAsia="ＭＳ 明朝"/>
          <w:b/>
          <w:sz w:val="22"/>
          <w:u w:val="single"/>
          <w:lang w:val="en-US"/>
        </w:rPr>
        <w:t>Proposa</w:t>
      </w:r>
      <w:r>
        <w:rPr>
          <w:rFonts w:eastAsia="ＭＳ 明朝"/>
          <w:b/>
          <w:sz w:val="22"/>
          <w:u w:val="single"/>
          <w:lang w:val="en-US"/>
        </w:rPr>
        <w:t>l 2</w:t>
      </w:r>
      <w:r w:rsidRPr="00920B89">
        <w:rPr>
          <w:rFonts w:eastAsia="ＭＳ 明朝"/>
          <w:b/>
          <w:sz w:val="22"/>
          <w:u w:val="single"/>
          <w:lang w:val="en-US"/>
        </w:rPr>
        <w:t>:</w:t>
      </w:r>
    </w:p>
    <w:p w14:paraId="34380E39" w14:textId="77777777" w:rsidR="00014CAA" w:rsidRPr="009C7FFC" w:rsidRDefault="00014CAA" w:rsidP="00014CAA">
      <w:pPr>
        <w:pStyle w:val="afd"/>
        <w:numPr>
          <w:ilvl w:val="0"/>
          <w:numId w:val="7"/>
        </w:numPr>
        <w:spacing w:afterLines="50" w:after="120"/>
        <w:ind w:leftChars="0"/>
        <w:jc w:val="both"/>
        <w:rPr>
          <w:rFonts w:eastAsia="SimSun"/>
          <w:i/>
          <w:sz w:val="22"/>
          <w:lang w:val="en-US" w:eastAsia="zh-CN"/>
        </w:rPr>
      </w:pPr>
      <w:r>
        <w:rPr>
          <w:rFonts w:eastAsiaTheme="minorEastAsia" w:hint="eastAsia"/>
          <w:i/>
          <w:sz w:val="22"/>
          <w:lang w:val="en-US"/>
        </w:rPr>
        <w:t xml:space="preserve">NDI and </w:t>
      </w:r>
      <w:r>
        <w:rPr>
          <w:rFonts w:eastAsiaTheme="minorEastAsia"/>
          <w:i/>
          <w:sz w:val="22"/>
          <w:lang w:val="en-US"/>
        </w:rPr>
        <w:t>CBGTI are separate fields in the DCI.</w:t>
      </w:r>
    </w:p>
    <w:p w14:paraId="6586833C" w14:textId="77CF1520" w:rsidR="00014CAA" w:rsidRPr="0070597F" w:rsidRDefault="00014CAA" w:rsidP="009C7FFC">
      <w:pPr>
        <w:pStyle w:val="afd"/>
        <w:numPr>
          <w:ilvl w:val="1"/>
          <w:numId w:val="7"/>
        </w:numPr>
        <w:spacing w:afterLines="50" w:after="120"/>
        <w:ind w:leftChars="0"/>
        <w:jc w:val="both"/>
        <w:rPr>
          <w:rFonts w:eastAsia="SimSun"/>
          <w:i/>
          <w:sz w:val="22"/>
          <w:lang w:val="en-US" w:eastAsia="zh-CN"/>
        </w:rPr>
      </w:pPr>
      <w:r w:rsidRPr="0070597F">
        <w:rPr>
          <w:rFonts w:eastAsia="SimSun"/>
          <w:i/>
          <w:sz w:val="22"/>
          <w:lang w:eastAsia="zh-CN"/>
        </w:rPr>
        <w:t xml:space="preserve">NDI </w:t>
      </w:r>
      <w:r w:rsidRPr="0070597F">
        <w:rPr>
          <w:rFonts w:eastAsia="ＭＳ 明朝"/>
          <w:i/>
          <w:sz w:val="22"/>
          <w:szCs w:val="22"/>
        </w:rPr>
        <w:t>is not re-interpreted as CBGTI</w:t>
      </w:r>
      <w:r w:rsidRPr="0070597F">
        <w:rPr>
          <w:rFonts w:eastAsia="SimSun"/>
          <w:i/>
          <w:sz w:val="22"/>
          <w:lang w:val="en-US" w:eastAsia="zh-CN"/>
        </w:rPr>
        <w:t>.</w:t>
      </w:r>
    </w:p>
    <w:p w14:paraId="6B165D4F" w14:textId="77777777" w:rsidR="00014CAA" w:rsidRPr="00920B89" w:rsidRDefault="00014CAA" w:rsidP="00014CAA">
      <w:pPr>
        <w:spacing w:afterLines="50" w:after="120"/>
        <w:jc w:val="both"/>
        <w:rPr>
          <w:rFonts w:eastAsia="ＭＳ 明朝"/>
          <w:b/>
          <w:sz w:val="22"/>
          <w:u w:val="single"/>
          <w:lang w:val="en-US"/>
        </w:rPr>
      </w:pPr>
      <w:r w:rsidRPr="00920B89">
        <w:rPr>
          <w:rFonts w:eastAsia="ＭＳ 明朝"/>
          <w:b/>
          <w:sz w:val="22"/>
          <w:u w:val="single"/>
          <w:lang w:val="en-US"/>
        </w:rPr>
        <w:t>Proposa</w:t>
      </w:r>
      <w:r>
        <w:rPr>
          <w:rFonts w:eastAsia="ＭＳ 明朝"/>
          <w:b/>
          <w:sz w:val="22"/>
          <w:u w:val="single"/>
          <w:lang w:val="en-US"/>
        </w:rPr>
        <w:t>l 3</w:t>
      </w:r>
      <w:r w:rsidRPr="00920B89">
        <w:rPr>
          <w:rFonts w:eastAsia="ＭＳ 明朝"/>
          <w:b/>
          <w:sz w:val="22"/>
          <w:u w:val="single"/>
          <w:lang w:val="en-US"/>
        </w:rPr>
        <w:t>:</w:t>
      </w:r>
    </w:p>
    <w:p w14:paraId="54068D05" w14:textId="5228D28A" w:rsidR="00014CAA" w:rsidRPr="009D1C95" w:rsidRDefault="00014CAA" w:rsidP="00014CAA">
      <w:pPr>
        <w:pStyle w:val="afd"/>
        <w:numPr>
          <w:ilvl w:val="0"/>
          <w:numId w:val="7"/>
        </w:numPr>
        <w:spacing w:afterLines="50" w:after="120"/>
        <w:ind w:leftChars="0"/>
        <w:jc w:val="both"/>
        <w:rPr>
          <w:rFonts w:eastAsia="SimSun"/>
          <w:i/>
          <w:sz w:val="22"/>
          <w:lang w:eastAsia="zh-CN"/>
        </w:rPr>
      </w:pPr>
      <w:r w:rsidRPr="0070597F">
        <w:rPr>
          <w:rFonts w:eastAsia="SimSun"/>
          <w:i/>
          <w:sz w:val="22"/>
          <w:lang w:eastAsia="zh-CN"/>
        </w:rPr>
        <w:t xml:space="preserve">NDI </w:t>
      </w:r>
      <w:r>
        <w:rPr>
          <w:rFonts w:eastAsia="SimSun"/>
          <w:i/>
          <w:sz w:val="22"/>
          <w:lang w:eastAsia="zh-CN"/>
        </w:rPr>
        <w:t>and CBGTI are separate fields in the DCI</w:t>
      </w:r>
      <w:r w:rsidRPr="009D1C95">
        <w:rPr>
          <w:rFonts w:eastAsia="SimSun"/>
          <w:i/>
          <w:sz w:val="22"/>
          <w:lang w:eastAsia="zh-CN"/>
        </w:rPr>
        <w:t>.</w:t>
      </w:r>
    </w:p>
    <w:p w14:paraId="5707D087" w14:textId="77777777" w:rsidR="00376B4C" w:rsidRPr="007558EA" w:rsidRDefault="00376B4C" w:rsidP="00376B4C">
      <w:pPr>
        <w:spacing w:afterLines="50" w:after="120"/>
        <w:jc w:val="both"/>
        <w:rPr>
          <w:rFonts w:eastAsia="ＭＳ 明朝"/>
          <w:b/>
          <w:sz w:val="22"/>
          <w:u w:val="single"/>
          <w:lang w:val="en-US"/>
        </w:rPr>
      </w:pPr>
      <w:r w:rsidRPr="00920B89">
        <w:rPr>
          <w:rFonts w:eastAsia="ＭＳ 明朝"/>
          <w:b/>
          <w:sz w:val="22"/>
          <w:u w:val="single"/>
          <w:lang w:val="en-US"/>
        </w:rPr>
        <w:t>Proposa</w:t>
      </w:r>
      <w:r>
        <w:rPr>
          <w:rFonts w:eastAsia="ＭＳ 明朝"/>
          <w:b/>
          <w:sz w:val="22"/>
          <w:u w:val="single"/>
          <w:lang w:val="en-US"/>
        </w:rPr>
        <w:t>l 4</w:t>
      </w:r>
      <w:r w:rsidRPr="00920B89">
        <w:rPr>
          <w:rFonts w:eastAsia="ＭＳ 明朝"/>
          <w:b/>
          <w:sz w:val="22"/>
          <w:u w:val="single"/>
          <w:lang w:val="en-US"/>
        </w:rPr>
        <w:t>:</w:t>
      </w:r>
    </w:p>
    <w:p w14:paraId="61D79CCA" w14:textId="77777777" w:rsidR="00376B4C" w:rsidRPr="00FA18B9" w:rsidRDefault="00376B4C" w:rsidP="00F40636">
      <w:pPr>
        <w:pStyle w:val="afd"/>
        <w:numPr>
          <w:ilvl w:val="0"/>
          <w:numId w:val="7"/>
        </w:numPr>
        <w:spacing w:afterLines="50" w:after="120"/>
        <w:ind w:leftChars="0"/>
        <w:jc w:val="both"/>
        <w:rPr>
          <w:rFonts w:eastAsiaTheme="minorEastAsia"/>
          <w:i/>
          <w:sz w:val="22"/>
          <w:lang w:val="en-US"/>
        </w:rPr>
      </w:pPr>
      <w:r>
        <w:rPr>
          <w:rFonts w:eastAsiaTheme="minorEastAsia"/>
          <w:i/>
          <w:sz w:val="22"/>
          <w:lang w:val="en-US"/>
        </w:rPr>
        <w:t>Select one of the f</w:t>
      </w:r>
      <w:r w:rsidRPr="00FA18B9">
        <w:rPr>
          <w:rFonts w:eastAsiaTheme="minorEastAsia"/>
          <w:i/>
          <w:sz w:val="22"/>
          <w:lang w:val="en-US"/>
        </w:rPr>
        <w:t>ollowing two options</w:t>
      </w:r>
      <w:r>
        <w:rPr>
          <w:rFonts w:eastAsiaTheme="minorEastAsia"/>
          <w:i/>
          <w:sz w:val="22"/>
          <w:lang w:val="en-US"/>
        </w:rPr>
        <w:t xml:space="preserve"> for CBGFI</w:t>
      </w:r>
      <w:r w:rsidRPr="00FA18B9">
        <w:rPr>
          <w:rFonts w:eastAsiaTheme="minorEastAsia"/>
          <w:i/>
          <w:sz w:val="22"/>
          <w:lang w:val="en-US"/>
        </w:rPr>
        <w:t>.</w:t>
      </w:r>
    </w:p>
    <w:p w14:paraId="27A6D1BE" w14:textId="77777777" w:rsidR="00376B4C" w:rsidRPr="00FA18B9" w:rsidRDefault="00376B4C" w:rsidP="00F40636">
      <w:pPr>
        <w:pStyle w:val="afd"/>
        <w:numPr>
          <w:ilvl w:val="1"/>
          <w:numId w:val="7"/>
        </w:numPr>
        <w:spacing w:afterLines="50" w:after="120"/>
        <w:ind w:leftChars="0"/>
        <w:jc w:val="both"/>
        <w:rPr>
          <w:rFonts w:eastAsiaTheme="minorEastAsia"/>
          <w:i/>
          <w:sz w:val="22"/>
          <w:lang w:val="en-US"/>
        </w:rPr>
      </w:pPr>
      <w:r w:rsidRPr="00FA18B9">
        <w:rPr>
          <w:rFonts w:eastAsiaTheme="minorEastAsia"/>
          <w:i/>
          <w:sz w:val="22"/>
          <w:lang w:val="en-US"/>
        </w:rPr>
        <w:t>Opt. 1:</w:t>
      </w:r>
      <w:r>
        <w:rPr>
          <w:rFonts w:eastAsiaTheme="minorEastAsia"/>
          <w:i/>
          <w:sz w:val="22"/>
          <w:lang w:val="en-US"/>
        </w:rPr>
        <w:t xml:space="preserve"> Introduce</w:t>
      </w:r>
      <w:r w:rsidRPr="00FA18B9">
        <w:rPr>
          <w:rFonts w:eastAsiaTheme="minorEastAsia"/>
          <w:i/>
          <w:sz w:val="22"/>
          <w:lang w:val="en-US"/>
        </w:rPr>
        <w:t xml:space="preserve"> </w:t>
      </w:r>
      <w:r>
        <w:rPr>
          <w:rFonts w:eastAsiaTheme="minorEastAsia"/>
          <w:i/>
          <w:sz w:val="22"/>
          <w:lang w:val="en-US"/>
        </w:rPr>
        <w:t xml:space="preserve">separate </w:t>
      </w:r>
      <w:r w:rsidRPr="00FA18B9">
        <w:rPr>
          <w:rFonts w:eastAsiaTheme="minorEastAsia"/>
          <w:i/>
          <w:sz w:val="22"/>
          <w:lang w:val="en-US"/>
        </w:rPr>
        <w:t>one bit field in the scheduling DCI.</w:t>
      </w:r>
    </w:p>
    <w:p w14:paraId="45C93021" w14:textId="77777777" w:rsidR="00376B4C" w:rsidRDefault="00376B4C" w:rsidP="00F40636">
      <w:pPr>
        <w:pStyle w:val="afd"/>
        <w:numPr>
          <w:ilvl w:val="1"/>
          <w:numId w:val="7"/>
        </w:numPr>
        <w:spacing w:afterLines="50" w:after="120"/>
        <w:ind w:leftChars="0"/>
        <w:jc w:val="both"/>
        <w:rPr>
          <w:rFonts w:eastAsiaTheme="minorEastAsia"/>
          <w:i/>
          <w:sz w:val="22"/>
          <w:lang w:val="en-US"/>
        </w:rPr>
      </w:pPr>
      <w:r w:rsidRPr="00FA18B9">
        <w:rPr>
          <w:rFonts w:eastAsiaTheme="minorEastAsia"/>
          <w:i/>
          <w:sz w:val="22"/>
          <w:lang w:val="en-US"/>
        </w:rPr>
        <w:t xml:space="preserve">Opt.2: </w:t>
      </w:r>
      <w:r w:rsidRPr="00B87ADD">
        <w:rPr>
          <w:rFonts w:eastAsiaTheme="minorEastAsia"/>
          <w:i/>
          <w:sz w:val="22"/>
          <w:lang w:val="en-US"/>
        </w:rPr>
        <w:t>Re-use RV field</w:t>
      </w:r>
      <w:r>
        <w:rPr>
          <w:rFonts w:eastAsiaTheme="minorEastAsia"/>
          <w:i/>
          <w:sz w:val="22"/>
          <w:lang w:val="en-US"/>
        </w:rPr>
        <w:t>.</w:t>
      </w:r>
    </w:p>
    <w:p w14:paraId="52482E1D" w14:textId="77777777" w:rsidR="00376B4C" w:rsidRPr="00E13526" w:rsidRDefault="00376B4C" w:rsidP="00F40636">
      <w:pPr>
        <w:pStyle w:val="afd"/>
        <w:numPr>
          <w:ilvl w:val="2"/>
          <w:numId w:val="7"/>
        </w:numPr>
        <w:spacing w:afterLines="50" w:after="120"/>
        <w:ind w:leftChars="0"/>
        <w:jc w:val="both"/>
        <w:rPr>
          <w:rFonts w:eastAsiaTheme="minorEastAsia"/>
          <w:i/>
          <w:sz w:val="22"/>
          <w:lang w:val="en-US"/>
        </w:rPr>
      </w:pPr>
      <w:r w:rsidRPr="00FA18B9">
        <w:rPr>
          <w:rFonts w:eastAsiaTheme="minorEastAsia"/>
          <w:i/>
          <w:sz w:val="22"/>
          <w:lang w:val="en-US"/>
        </w:rPr>
        <w:lastRenderedPageBreak/>
        <w:t xml:space="preserve">Different UE behavior depending on whether the RV value is same or different from the </w:t>
      </w:r>
      <w:r>
        <w:rPr>
          <w:rFonts w:eastAsiaTheme="minorEastAsia"/>
          <w:i/>
          <w:sz w:val="22"/>
          <w:lang w:val="en-US"/>
        </w:rPr>
        <w:t>latest</w:t>
      </w:r>
      <w:r w:rsidRPr="00FA18B9">
        <w:rPr>
          <w:rFonts w:eastAsiaTheme="minorEastAsia"/>
          <w:i/>
          <w:sz w:val="22"/>
          <w:lang w:val="en-US"/>
        </w:rPr>
        <w:t xml:space="preserve"> value. </w:t>
      </w:r>
    </w:p>
    <w:p w14:paraId="562B21D0" w14:textId="77777777" w:rsidR="00014CAA" w:rsidRPr="00E40789" w:rsidRDefault="00014CAA" w:rsidP="00014CAA">
      <w:pPr>
        <w:spacing w:afterLines="50" w:after="120"/>
        <w:jc w:val="both"/>
        <w:rPr>
          <w:rFonts w:eastAsiaTheme="minorEastAsia"/>
          <w:b/>
          <w:sz w:val="22"/>
          <w:u w:val="single"/>
          <w:lang w:val="en-US"/>
        </w:rPr>
      </w:pPr>
      <w:r w:rsidRPr="00E40789">
        <w:rPr>
          <w:rFonts w:eastAsiaTheme="minorEastAsia"/>
          <w:b/>
          <w:sz w:val="22"/>
          <w:u w:val="single"/>
          <w:lang w:val="en-US"/>
        </w:rPr>
        <w:t xml:space="preserve">Proposal </w:t>
      </w:r>
      <w:r>
        <w:rPr>
          <w:rFonts w:eastAsiaTheme="minorEastAsia"/>
          <w:b/>
          <w:sz w:val="22"/>
          <w:u w:val="single"/>
          <w:lang w:val="en-US"/>
        </w:rPr>
        <w:t>5</w:t>
      </w:r>
      <w:r w:rsidRPr="00E40789">
        <w:rPr>
          <w:rFonts w:eastAsiaTheme="minorEastAsia"/>
          <w:b/>
          <w:sz w:val="22"/>
          <w:u w:val="single"/>
          <w:lang w:val="en-US"/>
        </w:rPr>
        <w:t>:</w:t>
      </w:r>
    </w:p>
    <w:p w14:paraId="4FBD1522" w14:textId="0321E35C" w:rsidR="00014CAA" w:rsidRDefault="00014CAA" w:rsidP="00014CAA">
      <w:pPr>
        <w:pStyle w:val="afd"/>
        <w:numPr>
          <w:ilvl w:val="0"/>
          <w:numId w:val="7"/>
        </w:numPr>
        <w:spacing w:afterLines="50" w:after="120"/>
        <w:ind w:leftChars="0"/>
        <w:jc w:val="both"/>
        <w:rPr>
          <w:rFonts w:eastAsiaTheme="minorEastAsia"/>
          <w:i/>
          <w:sz w:val="22"/>
          <w:lang w:val="en-US"/>
        </w:rPr>
      </w:pPr>
      <w:r>
        <w:rPr>
          <w:rFonts w:eastAsiaTheme="minorEastAsia"/>
          <w:i/>
          <w:sz w:val="22"/>
          <w:lang w:val="en-US"/>
        </w:rPr>
        <w:t>From RAN1 specification point of view, CBG-based (re)transmission should be able to be scheduled at any timing</w:t>
      </w:r>
      <w:r w:rsidRPr="0086401D">
        <w:rPr>
          <w:rFonts w:eastAsiaTheme="minorEastAsia"/>
          <w:i/>
          <w:sz w:val="22"/>
          <w:lang w:val="en-US"/>
        </w:rPr>
        <w:t xml:space="preserve">. </w:t>
      </w:r>
    </w:p>
    <w:p w14:paraId="23E09AC3" w14:textId="0B44A383" w:rsidR="00014CAA" w:rsidRDefault="00014CAA" w:rsidP="00014CAA">
      <w:pPr>
        <w:pStyle w:val="afd"/>
        <w:numPr>
          <w:ilvl w:val="0"/>
          <w:numId w:val="7"/>
        </w:numPr>
        <w:spacing w:afterLines="50" w:after="120"/>
        <w:ind w:leftChars="0"/>
        <w:jc w:val="both"/>
        <w:rPr>
          <w:rFonts w:eastAsiaTheme="minorEastAsia"/>
          <w:i/>
          <w:sz w:val="22"/>
          <w:lang w:val="en-US"/>
        </w:rPr>
      </w:pPr>
      <w:r>
        <w:rPr>
          <w:rFonts w:eastAsiaTheme="minorEastAsia"/>
          <w:i/>
          <w:sz w:val="22"/>
          <w:lang w:val="en-US"/>
        </w:rPr>
        <w:t>Define UE behavior the case where re-transmission is received before the UE transmits HARQ-ACK feedback.</w:t>
      </w:r>
    </w:p>
    <w:p w14:paraId="7A9DE368" w14:textId="766A2BA4" w:rsidR="00014CAA" w:rsidRDefault="00014CAA" w:rsidP="00014CAA">
      <w:pPr>
        <w:pStyle w:val="afd"/>
        <w:numPr>
          <w:ilvl w:val="1"/>
          <w:numId w:val="7"/>
        </w:numPr>
        <w:spacing w:afterLines="50" w:after="120"/>
        <w:ind w:leftChars="0"/>
        <w:jc w:val="both"/>
        <w:rPr>
          <w:rFonts w:eastAsiaTheme="minorEastAsia"/>
          <w:i/>
          <w:sz w:val="22"/>
          <w:lang w:val="en-US"/>
        </w:rPr>
      </w:pPr>
      <w:r w:rsidRPr="00F97F1B">
        <w:rPr>
          <w:rFonts w:eastAsiaTheme="minorEastAsia"/>
          <w:i/>
          <w:sz w:val="22"/>
          <w:lang w:val="en-US"/>
        </w:rPr>
        <w:t xml:space="preserve">If the UE </w:t>
      </w:r>
      <w:r>
        <w:rPr>
          <w:rFonts w:eastAsiaTheme="minorEastAsia"/>
          <w:i/>
          <w:sz w:val="22"/>
          <w:lang w:val="en-US"/>
        </w:rPr>
        <w:t>can</w:t>
      </w:r>
      <w:r w:rsidRPr="00F97F1B">
        <w:rPr>
          <w:rFonts w:eastAsiaTheme="minorEastAsia"/>
          <w:i/>
          <w:sz w:val="22"/>
          <w:lang w:val="en-US"/>
        </w:rPr>
        <w:t xml:space="preserve"> adjust the HARQ-ACK feedback timing based on </w:t>
      </w:r>
      <w:r>
        <w:rPr>
          <w:rFonts w:eastAsiaTheme="minorEastAsia"/>
          <w:i/>
          <w:sz w:val="22"/>
          <w:lang w:val="en-US"/>
        </w:rPr>
        <w:t xml:space="preserve">the </w:t>
      </w:r>
      <w:r w:rsidRPr="00F97F1B">
        <w:rPr>
          <w:rFonts w:eastAsiaTheme="minorEastAsia"/>
          <w:i/>
          <w:sz w:val="22"/>
          <w:lang w:val="en-US"/>
        </w:rPr>
        <w:t xml:space="preserve">DCI scheduling the subsequent </w:t>
      </w:r>
      <w:r>
        <w:rPr>
          <w:rFonts w:eastAsiaTheme="minorEastAsia"/>
          <w:i/>
          <w:sz w:val="22"/>
          <w:lang w:val="en-US"/>
        </w:rPr>
        <w:t>re-</w:t>
      </w:r>
      <w:r w:rsidRPr="00F97F1B">
        <w:rPr>
          <w:rFonts w:eastAsiaTheme="minorEastAsia"/>
          <w:i/>
          <w:sz w:val="22"/>
          <w:lang w:val="en-US"/>
        </w:rPr>
        <w:t>transmission is not enough, UE</w:t>
      </w:r>
      <w:r>
        <w:rPr>
          <w:rFonts w:eastAsiaTheme="minorEastAsia"/>
          <w:i/>
          <w:sz w:val="22"/>
          <w:lang w:val="en-US"/>
        </w:rPr>
        <w:t xml:space="preserve"> shall</w:t>
      </w:r>
      <w:r w:rsidRPr="00F97F1B">
        <w:rPr>
          <w:rFonts w:eastAsiaTheme="minorEastAsia"/>
          <w:i/>
          <w:sz w:val="22"/>
          <w:lang w:val="en-US"/>
        </w:rPr>
        <w:t xml:space="preserve"> transmit HARQ-ACK </w:t>
      </w:r>
      <w:r>
        <w:rPr>
          <w:rFonts w:eastAsiaTheme="minorEastAsia"/>
          <w:i/>
          <w:sz w:val="22"/>
          <w:lang w:val="en-US"/>
        </w:rPr>
        <w:t>for both previous transmission and subsequent re-transmission on the timings/resources indicated by respective DCIs.</w:t>
      </w:r>
    </w:p>
    <w:p w14:paraId="162A124E" w14:textId="7CDD6778" w:rsidR="00014CAA" w:rsidRPr="00F97F1B" w:rsidRDefault="00014CAA" w:rsidP="00014CAA">
      <w:pPr>
        <w:pStyle w:val="afd"/>
        <w:numPr>
          <w:ilvl w:val="1"/>
          <w:numId w:val="7"/>
        </w:numPr>
        <w:spacing w:afterLines="50" w:after="120"/>
        <w:ind w:leftChars="0"/>
        <w:jc w:val="both"/>
        <w:rPr>
          <w:rFonts w:eastAsiaTheme="minorEastAsia"/>
          <w:i/>
          <w:sz w:val="22"/>
          <w:lang w:val="en-US"/>
        </w:rPr>
      </w:pPr>
      <w:r>
        <w:rPr>
          <w:rFonts w:eastAsiaTheme="minorEastAsia"/>
          <w:i/>
          <w:sz w:val="22"/>
          <w:lang w:val="en-US"/>
        </w:rPr>
        <w:t xml:space="preserve">Else, the UE shall suspend the HARQ-ACK feedback for previous transmission and </w:t>
      </w:r>
      <w:r w:rsidRPr="00F97F1B">
        <w:rPr>
          <w:rFonts w:eastAsiaTheme="minorEastAsia"/>
          <w:i/>
          <w:sz w:val="22"/>
        </w:rPr>
        <w:t>transmit</w:t>
      </w:r>
      <w:r>
        <w:rPr>
          <w:rFonts w:eastAsiaTheme="minorEastAsia"/>
          <w:i/>
          <w:sz w:val="22"/>
        </w:rPr>
        <w:t xml:space="preserve"> the</w:t>
      </w:r>
      <w:r w:rsidRPr="00F97F1B">
        <w:rPr>
          <w:rFonts w:eastAsiaTheme="minorEastAsia"/>
          <w:i/>
          <w:sz w:val="22"/>
        </w:rPr>
        <w:t xml:space="preserve"> HARQ-ACK after decoding the </w:t>
      </w:r>
      <w:r>
        <w:rPr>
          <w:rFonts w:eastAsiaTheme="minorEastAsia"/>
          <w:i/>
          <w:sz w:val="22"/>
        </w:rPr>
        <w:t>subsequent re-</w:t>
      </w:r>
      <w:r w:rsidRPr="00F97F1B">
        <w:rPr>
          <w:rFonts w:eastAsiaTheme="minorEastAsia"/>
          <w:i/>
          <w:sz w:val="22"/>
        </w:rPr>
        <w:t>transmission based on the DCI indication</w:t>
      </w:r>
      <w:r>
        <w:rPr>
          <w:rFonts w:eastAsia="SimSun" w:hint="eastAsia"/>
          <w:i/>
          <w:sz w:val="22"/>
          <w:lang w:eastAsia="zh-CN"/>
        </w:rPr>
        <w:t>.</w:t>
      </w:r>
    </w:p>
    <w:p w14:paraId="2D1607F7" w14:textId="77777777" w:rsidR="00014CAA" w:rsidRPr="00C83E01" w:rsidRDefault="00014CAA" w:rsidP="00014CAA">
      <w:pPr>
        <w:spacing w:afterLines="50" w:after="120"/>
        <w:jc w:val="both"/>
        <w:rPr>
          <w:rFonts w:eastAsiaTheme="minorEastAsia"/>
          <w:b/>
          <w:sz w:val="22"/>
          <w:u w:val="single"/>
          <w:lang w:val="en-US"/>
        </w:rPr>
      </w:pPr>
      <w:r w:rsidRPr="00C83E01">
        <w:rPr>
          <w:rFonts w:eastAsiaTheme="minorEastAsia"/>
          <w:b/>
          <w:sz w:val="22"/>
          <w:u w:val="single"/>
          <w:lang w:val="en-US"/>
        </w:rPr>
        <w:t xml:space="preserve">Proposal </w:t>
      </w:r>
      <w:r>
        <w:rPr>
          <w:rFonts w:eastAsiaTheme="minorEastAsia"/>
          <w:b/>
          <w:sz w:val="22"/>
          <w:u w:val="single"/>
          <w:lang w:val="en-US"/>
        </w:rPr>
        <w:t>6</w:t>
      </w:r>
      <w:r w:rsidRPr="00C83E01">
        <w:rPr>
          <w:rFonts w:eastAsiaTheme="minorEastAsia"/>
          <w:b/>
          <w:sz w:val="22"/>
          <w:u w:val="single"/>
          <w:lang w:val="en-US"/>
        </w:rPr>
        <w:t>:</w:t>
      </w:r>
    </w:p>
    <w:p w14:paraId="413C5696" w14:textId="54D750D7" w:rsidR="00014CAA" w:rsidRPr="00C83E01" w:rsidRDefault="00014CAA" w:rsidP="00014CAA">
      <w:pPr>
        <w:pStyle w:val="afd"/>
        <w:numPr>
          <w:ilvl w:val="0"/>
          <w:numId w:val="7"/>
        </w:numPr>
        <w:spacing w:afterLines="50" w:after="120"/>
        <w:ind w:leftChars="0"/>
        <w:jc w:val="both"/>
        <w:rPr>
          <w:rFonts w:eastAsiaTheme="minorEastAsia"/>
          <w:i/>
          <w:sz w:val="22"/>
          <w:lang w:val="en-US"/>
        </w:rPr>
      </w:pPr>
      <w:r>
        <w:rPr>
          <w:rFonts w:eastAsiaTheme="minorEastAsia"/>
          <w:i/>
          <w:sz w:val="22"/>
          <w:lang w:val="en-US"/>
        </w:rPr>
        <w:t xml:space="preserve">When a UE is configured with CBG-based (re)transmission, the </w:t>
      </w:r>
      <w:r w:rsidRPr="00C83E01">
        <w:rPr>
          <w:rFonts w:eastAsiaTheme="minorEastAsia"/>
          <w:i/>
          <w:sz w:val="22"/>
          <w:lang w:val="en-US"/>
        </w:rPr>
        <w:t xml:space="preserve">UE </w:t>
      </w:r>
      <w:r>
        <w:rPr>
          <w:rFonts w:eastAsiaTheme="minorEastAsia"/>
          <w:i/>
          <w:sz w:val="22"/>
          <w:lang w:val="en-US"/>
        </w:rPr>
        <w:t xml:space="preserve">shall </w:t>
      </w:r>
      <w:r w:rsidRPr="00C83E01">
        <w:rPr>
          <w:rFonts w:eastAsiaTheme="minorEastAsia"/>
          <w:i/>
          <w:sz w:val="22"/>
          <w:lang w:val="en-US"/>
        </w:rPr>
        <w:t>monitor two DCI formats.</w:t>
      </w:r>
    </w:p>
    <w:p w14:paraId="42D299C0" w14:textId="634537D2" w:rsidR="00014CAA" w:rsidRPr="00C83E01" w:rsidRDefault="00014CAA" w:rsidP="00014CAA">
      <w:pPr>
        <w:pStyle w:val="afd"/>
        <w:numPr>
          <w:ilvl w:val="1"/>
          <w:numId w:val="7"/>
        </w:numPr>
        <w:spacing w:afterLines="50" w:after="120"/>
        <w:ind w:leftChars="0"/>
        <w:jc w:val="both"/>
        <w:rPr>
          <w:rFonts w:eastAsiaTheme="minorEastAsia"/>
          <w:i/>
          <w:sz w:val="22"/>
          <w:lang w:val="en-US"/>
        </w:rPr>
      </w:pPr>
      <w:r w:rsidRPr="00C83E01">
        <w:rPr>
          <w:rFonts w:eastAsiaTheme="minorEastAsia"/>
          <w:i/>
          <w:sz w:val="22"/>
          <w:lang w:val="en-US"/>
        </w:rPr>
        <w:t xml:space="preserve">One DCI format schedules </w:t>
      </w:r>
      <w:r>
        <w:rPr>
          <w:rFonts w:eastAsiaTheme="minorEastAsia"/>
          <w:i/>
          <w:sz w:val="22"/>
          <w:lang w:val="en-US"/>
        </w:rPr>
        <w:t>a whole</w:t>
      </w:r>
      <w:r w:rsidRPr="00C83E01">
        <w:rPr>
          <w:rFonts w:eastAsiaTheme="minorEastAsia"/>
          <w:i/>
          <w:sz w:val="22"/>
          <w:lang w:val="en-US"/>
        </w:rPr>
        <w:t xml:space="preserve"> TB and request</w:t>
      </w:r>
      <w:r>
        <w:rPr>
          <w:rFonts w:eastAsiaTheme="minorEastAsia"/>
          <w:i/>
          <w:sz w:val="22"/>
          <w:lang w:val="en-US"/>
        </w:rPr>
        <w:t>s</w:t>
      </w:r>
      <w:r w:rsidRPr="00C83E01">
        <w:rPr>
          <w:rFonts w:eastAsiaTheme="minorEastAsia"/>
          <w:i/>
          <w:sz w:val="22"/>
          <w:lang w:val="en-US"/>
        </w:rPr>
        <w:t xml:space="preserve"> TB-level HARQ-ACK feedback.</w:t>
      </w:r>
    </w:p>
    <w:p w14:paraId="24612BC0" w14:textId="77777777" w:rsidR="00014CAA" w:rsidRPr="00C83E01" w:rsidRDefault="00014CAA" w:rsidP="00014CAA">
      <w:pPr>
        <w:pStyle w:val="afd"/>
        <w:numPr>
          <w:ilvl w:val="1"/>
          <w:numId w:val="7"/>
        </w:numPr>
        <w:spacing w:afterLines="50" w:after="120"/>
        <w:ind w:leftChars="0"/>
        <w:jc w:val="both"/>
        <w:rPr>
          <w:rFonts w:eastAsiaTheme="minorEastAsia"/>
          <w:i/>
          <w:sz w:val="22"/>
          <w:lang w:val="en-US"/>
        </w:rPr>
      </w:pPr>
      <w:r w:rsidRPr="00C83E01">
        <w:rPr>
          <w:rFonts w:eastAsiaTheme="minorEastAsia"/>
          <w:i/>
          <w:sz w:val="22"/>
          <w:lang w:val="en-US"/>
        </w:rPr>
        <w:t>Another DCI format schedules CBG(s) of a given TB and request</w:t>
      </w:r>
      <w:r>
        <w:rPr>
          <w:rFonts w:eastAsiaTheme="minorEastAsia"/>
          <w:i/>
          <w:sz w:val="22"/>
          <w:lang w:val="en-US"/>
        </w:rPr>
        <w:t>s</w:t>
      </w:r>
      <w:r w:rsidRPr="00C83E01">
        <w:rPr>
          <w:rFonts w:eastAsiaTheme="minorEastAsia"/>
          <w:i/>
          <w:sz w:val="22"/>
          <w:lang w:val="en-US"/>
        </w:rPr>
        <w:t xml:space="preserve"> CBG-level HARQ-ACK feedback.</w:t>
      </w:r>
    </w:p>
    <w:p w14:paraId="3ED825CA" w14:textId="77777777" w:rsidR="00014CAA" w:rsidRPr="00C83E01" w:rsidRDefault="00014CAA" w:rsidP="00014CAA">
      <w:pPr>
        <w:pStyle w:val="afd"/>
        <w:numPr>
          <w:ilvl w:val="0"/>
          <w:numId w:val="7"/>
        </w:numPr>
        <w:spacing w:afterLines="50" w:after="120"/>
        <w:ind w:leftChars="0"/>
        <w:jc w:val="both"/>
        <w:rPr>
          <w:rFonts w:eastAsiaTheme="minorEastAsia"/>
          <w:i/>
          <w:sz w:val="22"/>
          <w:lang w:val="en-US"/>
        </w:rPr>
      </w:pPr>
      <w:r w:rsidRPr="00C83E01">
        <w:rPr>
          <w:rFonts w:eastAsiaTheme="minorEastAsia"/>
          <w:i/>
          <w:sz w:val="22"/>
          <w:lang w:val="en-US"/>
        </w:rPr>
        <w:t>Depending on which DCI format UE detects, UE behavior is determined.</w:t>
      </w:r>
    </w:p>
    <w:p w14:paraId="6EF06422" w14:textId="77777777" w:rsidR="00376B4C" w:rsidRPr="00C83E01" w:rsidRDefault="00376B4C" w:rsidP="00376B4C">
      <w:pPr>
        <w:spacing w:afterLines="50" w:after="120"/>
        <w:jc w:val="both"/>
        <w:rPr>
          <w:rFonts w:eastAsiaTheme="minorEastAsia"/>
          <w:b/>
          <w:sz w:val="22"/>
          <w:u w:val="single"/>
          <w:lang w:val="en-US"/>
        </w:rPr>
      </w:pPr>
      <w:r w:rsidRPr="00C83E01">
        <w:rPr>
          <w:rFonts w:eastAsiaTheme="minorEastAsia"/>
          <w:b/>
          <w:sz w:val="22"/>
          <w:u w:val="single"/>
          <w:lang w:val="en-US"/>
        </w:rPr>
        <w:t xml:space="preserve">Proposal </w:t>
      </w:r>
      <w:r>
        <w:rPr>
          <w:rFonts w:eastAsiaTheme="minorEastAsia"/>
          <w:b/>
          <w:sz w:val="22"/>
          <w:u w:val="single"/>
          <w:lang w:val="en-US"/>
        </w:rPr>
        <w:t>7</w:t>
      </w:r>
      <w:r w:rsidRPr="00C83E01">
        <w:rPr>
          <w:rFonts w:eastAsiaTheme="minorEastAsia"/>
          <w:b/>
          <w:sz w:val="22"/>
          <w:u w:val="single"/>
          <w:lang w:val="en-US"/>
        </w:rPr>
        <w:t>:</w:t>
      </w:r>
    </w:p>
    <w:p w14:paraId="173E516F" w14:textId="77777777" w:rsidR="00376B4C" w:rsidRDefault="00376B4C" w:rsidP="00F40636">
      <w:pPr>
        <w:pStyle w:val="afd"/>
        <w:numPr>
          <w:ilvl w:val="0"/>
          <w:numId w:val="7"/>
        </w:numPr>
        <w:spacing w:afterLines="50" w:after="120"/>
        <w:ind w:leftChars="0"/>
        <w:jc w:val="both"/>
        <w:rPr>
          <w:rFonts w:eastAsiaTheme="minorEastAsia"/>
          <w:i/>
          <w:sz w:val="22"/>
          <w:lang w:val="en-US"/>
        </w:rPr>
      </w:pPr>
      <w:r>
        <w:rPr>
          <w:rFonts w:eastAsiaTheme="minorEastAsia"/>
          <w:i/>
          <w:sz w:val="22"/>
          <w:lang w:val="en-US"/>
        </w:rPr>
        <w:t xml:space="preserve">For semi-static HARQ-ACK codebook size with CBG-based transmission, </w:t>
      </w:r>
    </w:p>
    <w:p w14:paraId="749B4ADC" w14:textId="7325EAE2" w:rsidR="00376B4C" w:rsidRDefault="00376B4C" w:rsidP="00F40636">
      <w:pPr>
        <w:pStyle w:val="afd"/>
        <w:numPr>
          <w:ilvl w:val="0"/>
          <w:numId w:val="7"/>
        </w:numPr>
        <w:spacing w:afterLines="50" w:after="120"/>
        <w:ind w:leftChars="0"/>
        <w:jc w:val="both"/>
        <w:rPr>
          <w:rFonts w:eastAsiaTheme="minorEastAsia"/>
          <w:i/>
          <w:sz w:val="22"/>
          <w:lang w:val="en-US"/>
        </w:rPr>
      </w:pPr>
      <w:r w:rsidRPr="00717D3F">
        <w:rPr>
          <w:rFonts w:eastAsiaTheme="minorEastAsia"/>
          <w:i/>
          <w:sz w:val="22"/>
          <w:lang w:val="en-US"/>
        </w:rPr>
        <w:t>if TB CRC check is not passed while CB CRC check is passed for all the CBs, UE should set all HARQ-ACK feedback corresponding to all CBG(s) as NACK.</w:t>
      </w:r>
    </w:p>
    <w:p w14:paraId="71CA6E60" w14:textId="10B0D49E" w:rsidR="00014CAA" w:rsidRPr="00E40789" w:rsidRDefault="00014CAA" w:rsidP="00014CAA">
      <w:pPr>
        <w:spacing w:afterLines="50" w:after="120"/>
        <w:jc w:val="both"/>
        <w:rPr>
          <w:rFonts w:eastAsiaTheme="minorEastAsia"/>
          <w:b/>
          <w:sz w:val="22"/>
          <w:u w:val="single"/>
          <w:lang w:val="en-US"/>
        </w:rPr>
      </w:pPr>
      <w:r w:rsidRPr="00E40789">
        <w:rPr>
          <w:rFonts w:eastAsiaTheme="minorEastAsia"/>
          <w:b/>
          <w:sz w:val="22"/>
          <w:u w:val="single"/>
          <w:lang w:val="en-US"/>
        </w:rPr>
        <w:t xml:space="preserve">Proposal </w:t>
      </w:r>
      <w:r w:rsidR="00717D3F">
        <w:rPr>
          <w:rFonts w:eastAsiaTheme="minorEastAsia"/>
          <w:b/>
          <w:sz w:val="22"/>
          <w:u w:val="single"/>
          <w:lang w:val="en-US"/>
        </w:rPr>
        <w:t>8</w:t>
      </w:r>
      <w:r w:rsidRPr="00E40789">
        <w:rPr>
          <w:rFonts w:eastAsiaTheme="minorEastAsia"/>
          <w:b/>
          <w:sz w:val="22"/>
          <w:u w:val="single"/>
          <w:lang w:val="en-US"/>
        </w:rPr>
        <w:t>:</w:t>
      </w:r>
    </w:p>
    <w:p w14:paraId="7DF955ED" w14:textId="77777777" w:rsidR="00014CAA" w:rsidRPr="009C7FFC" w:rsidRDefault="00014CAA" w:rsidP="00014CAA">
      <w:pPr>
        <w:pStyle w:val="afd"/>
        <w:numPr>
          <w:ilvl w:val="0"/>
          <w:numId w:val="7"/>
        </w:numPr>
        <w:spacing w:afterLines="50" w:after="120"/>
        <w:ind w:leftChars="0"/>
        <w:jc w:val="both"/>
        <w:rPr>
          <w:rFonts w:eastAsiaTheme="minorEastAsia"/>
          <w:i/>
          <w:sz w:val="22"/>
          <w:lang w:val="en-US"/>
        </w:rPr>
      </w:pPr>
      <w:r>
        <w:rPr>
          <w:i/>
          <w:sz w:val="22"/>
          <w:lang w:val="en-US"/>
        </w:rPr>
        <w:t>For CBG-based (re)transmission with multiple CWs, simple extension from the case of single CW is preferred in NR phase I.</w:t>
      </w:r>
    </w:p>
    <w:p w14:paraId="61626B71" w14:textId="4CEE1788" w:rsidR="00014CAA" w:rsidRPr="009C7FFC" w:rsidRDefault="00014CAA" w:rsidP="009C7FFC">
      <w:pPr>
        <w:pStyle w:val="afd"/>
        <w:numPr>
          <w:ilvl w:val="1"/>
          <w:numId w:val="7"/>
        </w:numPr>
        <w:spacing w:afterLines="50" w:after="120"/>
        <w:ind w:leftChars="0"/>
        <w:jc w:val="both"/>
        <w:rPr>
          <w:rFonts w:eastAsiaTheme="minorEastAsia"/>
          <w:i/>
          <w:sz w:val="22"/>
          <w:lang w:val="en-US"/>
        </w:rPr>
      </w:pPr>
      <w:r>
        <w:rPr>
          <w:i/>
          <w:sz w:val="22"/>
          <w:lang w:val="en-US"/>
        </w:rPr>
        <w:t>S</w:t>
      </w:r>
      <w:r w:rsidRPr="00FD4944">
        <w:rPr>
          <w:i/>
          <w:sz w:val="22"/>
          <w:lang w:val="en-US"/>
        </w:rPr>
        <w:t>emi-static split of the configured number of CBG(s) for multiple CWs</w:t>
      </w:r>
      <w:r>
        <w:rPr>
          <w:i/>
          <w:sz w:val="22"/>
          <w:lang w:val="en-US"/>
        </w:rPr>
        <w:t>,</w:t>
      </w:r>
      <w:r w:rsidRPr="00FD4944">
        <w:rPr>
          <w:i/>
          <w:sz w:val="22"/>
          <w:lang w:val="en-US"/>
        </w:rPr>
        <w:t xml:space="preserve"> or</w:t>
      </w:r>
      <w:r>
        <w:rPr>
          <w:i/>
          <w:sz w:val="22"/>
          <w:lang w:val="en-US"/>
        </w:rPr>
        <w:t>;</w:t>
      </w:r>
    </w:p>
    <w:p w14:paraId="17C0C21E" w14:textId="02381B15" w:rsidR="00014CAA" w:rsidRPr="00FD4944" w:rsidRDefault="00014CAA" w:rsidP="009C7FFC">
      <w:pPr>
        <w:pStyle w:val="afd"/>
        <w:numPr>
          <w:ilvl w:val="1"/>
          <w:numId w:val="7"/>
        </w:numPr>
        <w:spacing w:afterLines="50" w:after="120"/>
        <w:ind w:leftChars="0"/>
        <w:jc w:val="both"/>
        <w:rPr>
          <w:rFonts w:eastAsiaTheme="minorEastAsia"/>
          <w:i/>
          <w:sz w:val="22"/>
          <w:lang w:val="en-US"/>
        </w:rPr>
      </w:pPr>
      <w:r>
        <w:rPr>
          <w:i/>
          <w:sz w:val="22"/>
          <w:lang w:val="en-US"/>
        </w:rPr>
        <w:t>T</w:t>
      </w:r>
      <w:r w:rsidRPr="00FD4944">
        <w:rPr>
          <w:i/>
          <w:sz w:val="22"/>
          <w:lang w:val="en-US"/>
        </w:rPr>
        <w:t>he number of CBGs for the multiple CWs can be configured separately by RRC</w:t>
      </w:r>
      <w:r w:rsidRPr="00FD4944">
        <w:rPr>
          <w:rFonts w:eastAsiaTheme="minorEastAsia"/>
          <w:i/>
          <w:sz w:val="22"/>
          <w:lang w:val="en-US"/>
        </w:rPr>
        <w:t>.</w:t>
      </w:r>
    </w:p>
    <w:p w14:paraId="7BAFD509" w14:textId="77777777" w:rsidR="005D0A85" w:rsidRPr="00014CAA" w:rsidRDefault="005D0A85" w:rsidP="005D0A85">
      <w:pPr>
        <w:spacing w:afterLines="50" w:after="120"/>
        <w:jc w:val="both"/>
        <w:rPr>
          <w:rFonts w:eastAsia="ＭＳ 明朝"/>
          <w:sz w:val="22"/>
          <w:lang w:val="en-US"/>
        </w:rPr>
      </w:pPr>
    </w:p>
    <w:p w14:paraId="48B4D528" w14:textId="77777777" w:rsidR="00D5166A" w:rsidRPr="007B3BA0" w:rsidRDefault="00D5166A" w:rsidP="00D5166A">
      <w:pPr>
        <w:pStyle w:val="1"/>
        <w:spacing w:after="120"/>
        <w:jc w:val="both"/>
        <w:rPr>
          <w:b/>
          <w:lang w:val="en-US"/>
        </w:rPr>
      </w:pPr>
      <w:r w:rsidRPr="007B3BA0">
        <w:rPr>
          <w:b/>
          <w:lang w:val="en-US"/>
        </w:rPr>
        <w:t>References</w:t>
      </w:r>
    </w:p>
    <w:p w14:paraId="35A58F90" w14:textId="77777777" w:rsidR="005F64A5" w:rsidRDefault="005F64A5" w:rsidP="005F64A5">
      <w:pPr>
        <w:widowControl w:val="0"/>
        <w:numPr>
          <w:ilvl w:val="0"/>
          <w:numId w:val="4"/>
        </w:numPr>
        <w:spacing w:after="120"/>
        <w:jc w:val="both"/>
        <w:rPr>
          <w:sz w:val="22"/>
          <w:szCs w:val="22"/>
          <w:lang w:val="en-US"/>
        </w:rPr>
      </w:pPr>
      <w:r>
        <w:rPr>
          <w:sz w:val="22"/>
          <w:szCs w:val="22"/>
          <w:lang w:val="en-US"/>
        </w:rPr>
        <w:t>3GPP RAN1</w:t>
      </w:r>
      <w:r w:rsidRPr="00FD7B58">
        <w:t xml:space="preserve"> </w:t>
      </w:r>
      <w:r w:rsidRPr="00FD7B58">
        <w:rPr>
          <w:sz w:val="22"/>
          <w:szCs w:val="22"/>
          <w:lang w:val="en-US"/>
        </w:rPr>
        <w:t>NR Ad-Hoc#2</w:t>
      </w:r>
      <w:r>
        <w:rPr>
          <w:sz w:val="22"/>
          <w:szCs w:val="22"/>
          <w:lang w:val="en-US"/>
        </w:rPr>
        <w:t>, Chairman’s note.</w:t>
      </w:r>
    </w:p>
    <w:p w14:paraId="2B815038" w14:textId="53189C12" w:rsidR="005F64A5" w:rsidRPr="002B6048" w:rsidRDefault="002B6048" w:rsidP="002B6048">
      <w:pPr>
        <w:widowControl w:val="0"/>
        <w:numPr>
          <w:ilvl w:val="0"/>
          <w:numId w:val="4"/>
        </w:numPr>
        <w:spacing w:after="120"/>
        <w:jc w:val="both"/>
        <w:rPr>
          <w:sz w:val="22"/>
          <w:szCs w:val="22"/>
          <w:lang w:val="en-US"/>
        </w:rPr>
      </w:pPr>
      <w:r>
        <w:rPr>
          <w:sz w:val="22"/>
          <w:szCs w:val="22"/>
          <w:lang w:val="en-US"/>
        </w:rPr>
        <w:t>3GPP RAN1#90, Chairman’s note.</w:t>
      </w:r>
    </w:p>
    <w:p w14:paraId="75C7040A" w14:textId="2E2F5A90" w:rsidR="0063037A" w:rsidRPr="00FE0AB9" w:rsidRDefault="005C4331" w:rsidP="005C4331">
      <w:pPr>
        <w:widowControl w:val="0"/>
        <w:numPr>
          <w:ilvl w:val="0"/>
          <w:numId w:val="4"/>
        </w:numPr>
        <w:spacing w:after="120"/>
        <w:jc w:val="both"/>
        <w:rPr>
          <w:sz w:val="22"/>
          <w:szCs w:val="22"/>
          <w:lang w:val="en-US"/>
        </w:rPr>
      </w:pPr>
      <w:r>
        <w:rPr>
          <w:sz w:val="22"/>
          <w:szCs w:val="22"/>
          <w:lang w:val="en-US"/>
        </w:rPr>
        <w:t>R1-17</w:t>
      </w:r>
      <w:r w:rsidR="009C7FFC">
        <w:rPr>
          <w:sz w:val="22"/>
          <w:szCs w:val="22"/>
          <w:lang w:val="en-US"/>
        </w:rPr>
        <w:t>16105</w:t>
      </w:r>
      <w:r w:rsidR="00FE0AB9">
        <w:rPr>
          <w:sz w:val="22"/>
          <w:szCs w:val="22"/>
          <w:lang w:val="en-US"/>
        </w:rPr>
        <w:t>, ‘</w:t>
      </w:r>
      <w:r w:rsidR="009C7FFC">
        <w:rPr>
          <w:sz w:val="22"/>
          <w:szCs w:val="22"/>
          <w:lang w:val="en-US"/>
        </w:rPr>
        <w:t>HARQ-ACK feedback</w:t>
      </w:r>
      <w:r w:rsidR="00FE0AB9">
        <w:rPr>
          <w:sz w:val="22"/>
          <w:szCs w:val="22"/>
          <w:lang w:val="en-US"/>
        </w:rPr>
        <w:t>,’ NTT DOCOMO</w:t>
      </w:r>
      <w:r w:rsidR="00055D13">
        <w:rPr>
          <w:sz w:val="22"/>
          <w:szCs w:val="22"/>
          <w:lang w:val="en-US"/>
        </w:rPr>
        <w:t>, INC.</w:t>
      </w:r>
    </w:p>
    <w:sectPr w:rsidR="0063037A" w:rsidRPr="00FE0AB9">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0F2E2B" w14:textId="77777777" w:rsidR="00C33CA4" w:rsidRDefault="00C33CA4">
      <w:r>
        <w:separator/>
      </w:r>
    </w:p>
  </w:endnote>
  <w:endnote w:type="continuationSeparator" w:id="0">
    <w:p w14:paraId="65FB9F59" w14:textId="77777777" w:rsidR="00C33CA4" w:rsidRDefault="00C33CA4">
      <w:r>
        <w:continuationSeparator/>
      </w:r>
    </w:p>
  </w:endnote>
  <w:endnote w:type="continuationNotice" w:id="1">
    <w:p w14:paraId="517E1011" w14:textId="77777777" w:rsidR="00C33CA4" w:rsidRDefault="00C33C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731F16F8" w:rsidR="00F735AE" w:rsidRPr="00000924" w:rsidRDefault="00F735A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0232BA">
      <w:rPr>
        <w:rStyle w:val="af2"/>
        <w:rFonts w:eastAsia="ＭＳ ゴシック"/>
        <w:noProof/>
      </w:rPr>
      <w:t>5</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0232BA">
      <w:rPr>
        <w:rStyle w:val="af2"/>
        <w:rFonts w:eastAsia="ＭＳ ゴシック"/>
        <w:noProof/>
      </w:rPr>
      <w:t>7</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EDD467" w14:textId="77777777" w:rsidR="00C33CA4" w:rsidRDefault="00C33CA4">
      <w:r>
        <w:separator/>
      </w:r>
    </w:p>
  </w:footnote>
  <w:footnote w:type="continuationSeparator" w:id="0">
    <w:p w14:paraId="50B85995" w14:textId="77777777" w:rsidR="00C33CA4" w:rsidRDefault="00C33CA4">
      <w:r>
        <w:continuationSeparator/>
      </w:r>
    </w:p>
  </w:footnote>
  <w:footnote w:type="continuationNotice" w:id="1">
    <w:p w14:paraId="14DA4A93" w14:textId="77777777" w:rsidR="00C33CA4" w:rsidRDefault="00C33CA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81070CC"/>
    <w:multiLevelType w:val="hybridMultilevel"/>
    <w:tmpl w:val="4516B90C"/>
    <w:lvl w:ilvl="0" w:tplc="7166BFE0">
      <w:start w:val="1"/>
      <w:numFmt w:val="bullet"/>
      <w:lvlText w:val="•"/>
      <w:lvlJc w:val="left"/>
      <w:pPr>
        <w:tabs>
          <w:tab w:val="num" w:pos="360"/>
        </w:tabs>
        <w:ind w:left="360" w:hanging="360"/>
      </w:pPr>
      <w:rPr>
        <w:rFonts w:ascii="Arial" w:hAnsi="Arial" w:cs="Times New Roman" w:hint="default"/>
      </w:rPr>
    </w:lvl>
    <w:lvl w:ilvl="1" w:tplc="9182BADA">
      <w:start w:val="1"/>
      <w:numFmt w:val="bullet"/>
      <w:lvlText w:val="•"/>
      <w:lvlJc w:val="left"/>
      <w:pPr>
        <w:tabs>
          <w:tab w:val="num" w:pos="1080"/>
        </w:tabs>
        <w:ind w:left="1080" w:hanging="360"/>
      </w:pPr>
      <w:rPr>
        <w:rFonts w:ascii="Arial" w:hAnsi="Arial" w:cs="Times New Roman" w:hint="default"/>
      </w:rPr>
    </w:lvl>
    <w:lvl w:ilvl="2" w:tplc="AB50A9A0">
      <w:start w:val="1"/>
      <w:numFmt w:val="bullet"/>
      <w:lvlText w:val="•"/>
      <w:lvlJc w:val="left"/>
      <w:pPr>
        <w:tabs>
          <w:tab w:val="num" w:pos="1800"/>
        </w:tabs>
        <w:ind w:left="1800" w:hanging="360"/>
      </w:pPr>
      <w:rPr>
        <w:rFonts w:ascii="Arial" w:hAnsi="Arial" w:cs="Times New Roman" w:hint="default"/>
      </w:rPr>
    </w:lvl>
    <w:lvl w:ilvl="3" w:tplc="1292DCA2">
      <w:start w:val="1"/>
      <w:numFmt w:val="bullet"/>
      <w:lvlText w:val="•"/>
      <w:lvlJc w:val="left"/>
      <w:pPr>
        <w:tabs>
          <w:tab w:val="num" w:pos="2520"/>
        </w:tabs>
        <w:ind w:left="2520" w:hanging="360"/>
      </w:pPr>
      <w:rPr>
        <w:rFonts w:ascii="Arial" w:hAnsi="Arial" w:cs="Times New Roman" w:hint="default"/>
      </w:rPr>
    </w:lvl>
    <w:lvl w:ilvl="4" w:tplc="DE5E79D0">
      <w:start w:val="1"/>
      <w:numFmt w:val="bullet"/>
      <w:lvlText w:val="•"/>
      <w:lvlJc w:val="left"/>
      <w:pPr>
        <w:tabs>
          <w:tab w:val="num" w:pos="3240"/>
        </w:tabs>
        <w:ind w:left="3240" w:hanging="360"/>
      </w:pPr>
      <w:rPr>
        <w:rFonts w:ascii="Arial" w:hAnsi="Arial" w:cs="Times New Roman" w:hint="default"/>
      </w:rPr>
    </w:lvl>
    <w:lvl w:ilvl="5" w:tplc="C6403890">
      <w:start w:val="1"/>
      <w:numFmt w:val="bullet"/>
      <w:lvlText w:val="•"/>
      <w:lvlJc w:val="left"/>
      <w:pPr>
        <w:tabs>
          <w:tab w:val="num" w:pos="3960"/>
        </w:tabs>
        <w:ind w:left="3960" w:hanging="360"/>
      </w:pPr>
      <w:rPr>
        <w:rFonts w:ascii="Arial" w:hAnsi="Arial" w:cs="Times New Roman" w:hint="default"/>
      </w:rPr>
    </w:lvl>
    <w:lvl w:ilvl="6" w:tplc="67D8315C">
      <w:start w:val="1"/>
      <w:numFmt w:val="bullet"/>
      <w:lvlText w:val="•"/>
      <w:lvlJc w:val="left"/>
      <w:pPr>
        <w:tabs>
          <w:tab w:val="num" w:pos="4680"/>
        </w:tabs>
        <w:ind w:left="4680" w:hanging="360"/>
      </w:pPr>
      <w:rPr>
        <w:rFonts w:ascii="Arial" w:hAnsi="Arial" w:cs="Times New Roman" w:hint="default"/>
      </w:rPr>
    </w:lvl>
    <w:lvl w:ilvl="7" w:tplc="0B9EF988">
      <w:start w:val="1"/>
      <w:numFmt w:val="bullet"/>
      <w:lvlText w:val="•"/>
      <w:lvlJc w:val="left"/>
      <w:pPr>
        <w:tabs>
          <w:tab w:val="num" w:pos="5400"/>
        </w:tabs>
        <w:ind w:left="5400" w:hanging="360"/>
      </w:pPr>
      <w:rPr>
        <w:rFonts w:ascii="Arial" w:hAnsi="Arial" w:cs="Times New Roman" w:hint="default"/>
      </w:rPr>
    </w:lvl>
    <w:lvl w:ilvl="8" w:tplc="A298542A">
      <w:start w:val="1"/>
      <w:numFmt w:val="bullet"/>
      <w:lvlText w:val="•"/>
      <w:lvlJc w:val="left"/>
      <w:pPr>
        <w:tabs>
          <w:tab w:val="num" w:pos="6120"/>
        </w:tabs>
        <w:ind w:left="6120" w:hanging="360"/>
      </w:pPr>
      <w:rPr>
        <w:rFonts w:ascii="Arial" w:hAnsi="Arial" w:cs="Times New Roman" w:hint="default"/>
      </w:rPr>
    </w:lvl>
  </w:abstractNum>
  <w:abstractNum w:abstractNumId="2" w15:restartNumberingAfterBreak="0">
    <w:nsid w:val="0B6D02D7"/>
    <w:multiLevelType w:val="hybridMultilevel"/>
    <w:tmpl w:val="403229A2"/>
    <w:lvl w:ilvl="0" w:tplc="83667064">
      <w:start w:val="1"/>
      <w:numFmt w:val="bullet"/>
      <w:lvlText w:val="•"/>
      <w:lvlJc w:val="left"/>
      <w:pPr>
        <w:tabs>
          <w:tab w:val="num" w:pos="360"/>
        </w:tabs>
        <w:ind w:left="360" w:hanging="360"/>
      </w:pPr>
      <w:rPr>
        <w:rFonts w:ascii="Arial" w:hAnsi="Arial" w:hint="default"/>
      </w:rPr>
    </w:lvl>
    <w:lvl w:ilvl="1" w:tplc="49C43A52">
      <w:numFmt w:val="bullet"/>
      <w:lvlText w:val="–"/>
      <w:lvlJc w:val="left"/>
      <w:pPr>
        <w:tabs>
          <w:tab w:val="num" w:pos="1080"/>
        </w:tabs>
        <w:ind w:left="1080" w:hanging="360"/>
      </w:pPr>
      <w:rPr>
        <w:rFonts w:ascii="Arial" w:hAnsi="Arial" w:hint="default"/>
      </w:rPr>
    </w:lvl>
    <w:lvl w:ilvl="2" w:tplc="C3F2C2C8">
      <w:numFmt w:val="bullet"/>
      <w:lvlText w:val="•"/>
      <w:lvlJc w:val="left"/>
      <w:pPr>
        <w:tabs>
          <w:tab w:val="num" w:pos="1800"/>
        </w:tabs>
        <w:ind w:left="1800" w:hanging="360"/>
      </w:pPr>
      <w:rPr>
        <w:rFonts w:ascii="Arial" w:hAnsi="Arial" w:hint="default"/>
      </w:rPr>
    </w:lvl>
    <w:lvl w:ilvl="3" w:tplc="EA16D684">
      <w:start w:val="1"/>
      <w:numFmt w:val="bullet"/>
      <w:lvlText w:val="•"/>
      <w:lvlJc w:val="left"/>
      <w:pPr>
        <w:tabs>
          <w:tab w:val="num" w:pos="2520"/>
        </w:tabs>
        <w:ind w:left="2520" w:hanging="360"/>
      </w:pPr>
      <w:rPr>
        <w:rFonts w:ascii="Arial" w:hAnsi="Arial" w:hint="default"/>
      </w:rPr>
    </w:lvl>
    <w:lvl w:ilvl="4" w:tplc="07B03704">
      <w:start w:val="1"/>
      <w:numFmt w:val="bullet"/>
      <w:lvlText w:val="•"/>
      <w:lvlJc w:val="left"/>
      <w:pPr>
        <w:tabs>
          <w:tab w:val="num" w:pos="3240"/>
        </w:tabs>
        <w:ind w:left="3240" w:hanging="360"/>
      </w:pPr>
      <w:rPr>
        <w:rFonts w:ascii="Arial" w:hAnsi="Arial" w:hint="default"/>
      </w:rPr>
    </w:lvl>
    <w:lvl w:ilvl="5" w:tplc="DE5AA11C" w:tentative="1">
      <w:start w:val="1"/>
      <w:numFmt w:val="bullet"/>
      <w:lvlText w:val="•"/>
      <w:lvlJc w:val="left"/>
      <w:pPr>
        <w:tabs>
          <w:tab w:val="num" w:pos="3960"/>
        </w:tabs>
        <w:ind w:left="3960" w:hanging="360"/>
      </w:pPr>
      <w:rPr>
        <w:rFonts w:ascii="Arial" w:hAnsi="Arial" w:hint="default"/>
      </w:rPr>
    </w:lvl>
    <w:lvl w:ilvl="6" w:tplc="2D4E86CA" w:tentative="1">
      <w:start w:val="1"/>
      <w:numFmt w:val="bullet"/>
      <w:lvlText w:val="•"/>
      <w:lvlJc w:val="left"/>
      <w:pPr>
        <w:tabs>
          <w:tab w:val="num" w:pos="4680"/>
        </w:tabs>
        <w:ind w:left="4680" w:hanging="360"/>
      </w:pPr>
      <w:rPr>
        <w:rFonts w:ascii="Arial" w:hAnsi="Arial" w:hint="default"/>
      </w:rPr>
    </w:lvl>
    <w:lvl w:ilvl="7" w:tplc="560C8AE2" w:tentative="1">
      <w:start w:val="1"/>
      <w:numFmt w:val="bullet"/>
      <w:lvlText w:val="•"/>
      <w:lvlJc w:val="left"/>
      <w:pPr>
        <w:tabs>
          <w:tab w:val="num" w:pos="5400"/>
        </w:tabs>
        <w:ind w:left="5400" w:hanging="360"/>
      </w:pPr>
      <w:rPr>
        <w:rFonts w:ascii="Arial" w:hAnsi="Arial" w:hint="default"/>
      </w:rPr>
    </w:lvl>
    <w:lvl w:ilvl="8" w:tplc="7848DED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DDA17A4"/>
    <w:multiLevelType w:val="hybridMultilevel"/>
    <w:tmpl w:val="0FEAF91C"/>
    <w:lvl w:ilvl="0" w:tplc="04090001">
      <w:start w:val="1"/>
      <w:numFmt w:val="bullet"/>
      <w:lvlText w:val=""/>
      <w:lvlJc w:val="left"/>
      <w:pPr>
        <w:ind w:left="420" w:hanging="420"/>
      </w:pPr>
      <w:rPr>
        <w:rFonts w:ascii="Wingdings" w:hAnsi="Wingdings" w:hint="default"/>
      </w:rPr>
    </w:lvl>
    <w:lvl w:ilvl="1" w:tplc="64A0C8A2">
      <w:start w:val="1"/>
      <w:numFmt w:val="bullet"/>
      <w:lvlText w:val=""/>
      <w:lvlJc w:val="left"/>
      <w:pPr>
        <w:ind w:left="840"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A5270D3"/>
    <w:multiLevelType w:val="hybridMultilevel"/>
    <w:tmpl w:val="5CB4EE38"/>
    <w:lvl w:ilvl="0" w:tplc="AD1A2B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6"/>
  </w:num>
  <w:num w:numId="4">
    <w:abstractNumId w:val="5"/>
  </w:num>
  <w:num w:numId="5">
    <w:abstractNumId w:val="9"/>
  </w:num>
  <w:num w:numId="6">
    <w:abstractNumId w:val="7"/>
  </w:num>
  <w:num w:numId="7">
    <w:abstractNumId w:val="3"/>
  </w:num>
  <w:num w:numId="8">
    <w:abstractNumId w:val="2"/>
  </w:num>
  <w:num w:numId="9">
    <w:abstractNumId w:val="1"/>
  </w:num>
  <w:num w:numId="10">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3D"/>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A3C"/>
    <w:rsid w:val="00010B6C"/>
    <w:rsid w:val="000115FC"/>
    <w:rsid w:val="00011941"/>
    <w:rsid w:val="00012143"/>
    <w:rsid w:val="0001241A"/>
    <w:rsid w:val="0001243E"/>
    <w:rsid w:val="0001251B"/>
    <w:rsid w:val="0001297C"/>
    <w:rsid w:val="00012DFF"/>
    <w:rsid w:val="00012E98"/>
    <w:rsid w:val="000139A9"/>
    <w:rsid w:val="00013B31"/>
    <w:rsid w:val="00014CAA"/>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E12"/>
    <w:rsid w:val="000232BA"/>
    <w:rsid w:val="000233B7"/>
    <w:rsid w:val="00024132"/>
    <w:rsid w:val="000243FB"/>
    <w:rsid w:val="00024474"/>
    <w:rsid w:val="0002447B"/>
    <w:rsid w:val="0002512A"/>
    <w:rsid w:val="00025658"/>
    <w:rsid w:val="00025B78"/>
    <w:rsid w:val="00025D34"/>
    <w:rsid w:val="00025D3B"/>
    <w:rsid w:val="00025F9F"/>
    <w:rsid w:val="0002724D"/>
    <w:rsid w:val="0002784C"/>
    <w:rsid w:val="0002786C"/>
    <w:rsid w:val="0002789D"/>
    <w:rsid w:val="0003016F"/>
    <w:rsid w:val="0003024D"/>
    <w:rsid w:val="00031738"/>
    <w:rsid w:val="00031763"/>
    <w:rsid w:val="000319C0"/>
    <w:rsid w:val="00031A54"/>
    <w:rsid w:val="00031B8A"/>
    <w:rsid w:val="00032415"/>
    <w:rsid w:val="00032526"/>
    <w:rsid w:val="000325D4"/>
    <w:rsid w:val="00032E59"/>
    <w:rsid w:val="00033641"/>
    <w:rsid w:val="000339FC"/>
    <w:rsid w:val="00033AEC"/>
    <w:rsid w:val="00033E6D"/>
    <w:rsid w:val="00034689"/>
    <w:rsid w:val="00034A93"/>
    <w:rsid w:val="00034DAA"/>
    <w:rsid w:val="00034E72"/>
    <w:rsid w:val="00035038"/>
    <w:rsid w:val="0003518B"/>
    <w:rsid w:val="00035722"/>
    <w:rsid w:val="00035725"/>
    <w:rsid w:val="0003673B"/>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4F"/>
    <w:rsid w:val="000507A0"/>
    <w:rsid w:val="000507E8"/>
    <w:rsid w:val="00050BAA"/>
    <w:rsid w:val="00051485"/>
    <w:rsid w:val="000514EA"/>
    <w:rsid w:val="00051EF0"/>
    <w:rsid w:val="00051FC2"/>
    <w:rsid w:val="0005222A"/>
    <w:rsid w:val="00052465"/>
    <w:rsid w:val="00052510"/>
    <w:rsid w:val="00052BE7"/>
    <w:rsid w:val="00052D2F"/>
    <w:rsid w:val="00052F1A"/>
    <w:rsid w:val="00053052"/>
    <w:rsid w:val="00053095"/>
    <w:rsid w:val="0005380A"/>
    <w:rsid w:val="00053AB7"/>
    <w:rsid w:val="00054622"/>
    <w:rsid w:val="00054CED"/>
    <w:rsid w:val="00055087"/>
    <w:rsid w:val="000550B8"/>
    <w:rsid w:val="000553DE"/>
    <w:rsid w:val="00055D13"/>
    <w:rsid w:val="00055F29"/>
    <w:rsid w:val="0005638C"/>
    <w:rsid w:val="00056631"/>
    <w:rsid w:val="0005703C"/>
    <w:rsid w:val="00057063"/>
    <w:rsid w:val="000570B4"/>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103"/>
    <w:rsid w:val="00065379"/>
    <w:rsid w:val="00065E11"/>
    <w:rsid w:val="0006602B"/>
    <w:rsid w:val="000661AE"/>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C7C"/>
    <w:rsid w:val="00071D02"/>
    <w:rsid w:val="00071D9C"/>
    <w:rsid w:val="0007253E"/>
    <w:rsid w:val="000725F2"/>
    <w:rsid w:val="00072998"/>
    <w:rsid w:val="00072BE4"/>
    <w:rsid w:val="00073046"/>
    <w:rsid w:val="000733C3"/>
    <w:rsid w:val="00073891"/>
    <w:rsid w:val="00073C77"/>
    <w:rsid w:val="00074417"/>
    <w:rsid w:val="000744DC"/>
    <w:rsid w:val="00074DE1"/>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6AB"/>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AA0"/>
    <w:rsid w:val="000A1F07"/>
    <w:rsid w:val="000A1FAE"/>
    <w:rsid w:val="000A22AF"/>
    <w:rsid w:val="000A2306"/>
    <w:rsid w:val="000A2589"/>
    <w:rsid w:val="000A2919"/>
    <w:rsid w:val="000A2C89"/>
    <w:rsid w:val="000A2E47"/>
    <w:rsid w:val="000A35A9"/>
    <w:rsid w:val="000A3672"/>
    <w:rsid w:val="000A3D67"/>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0C33"/>
    <w:rsid w:val="000B0EBF"/>
    <w:rsid w:val="000B1298"/>
    <w:rsid w:val="000B16EB"/>
    <w:rsid w:val="000B1BDB"/>
    <w:rsid w:val="000B244F"/>
    <w:rsid w:val="000B265B"/>
    <w:rsid w:val="000B2B16"/>
    <w:rsid w:val="000B31EE"/>
    <w:rsid w:val="000B4059"/>
    <w:rsid w:val="000B42E9"/>
    <w:rsid w:val="000B442C"/>
    <w:rsid w:val="000B46A2"/>
    <w:rsid w:val="000B4E07"/>
    <w:rsid w:val="000B5311"/>
    <w:rsid w:val="000B540E"/>
    <w:rsid w:val="000B5623"/>
    <w:rsid w:val="000B57BE"/>
    <w:rsid w:val="000B6737"/>
    <w:rsid w:val="000B704C"/>
    <w:rsid w:val="000B75F8"/>
    <w:rsid w:val="000B7F6F"/>
    <w:rsid w:val="000C0010"/>
    <w:rsid w:val="000C01E9"/>
    <w:rsid w:val="000C0B19"/>
    <w:rsid w:val="000C0C09"/>
    <w:rsid w:val="000C0F4D"/>
    <w:rsid w:val="000C1349"/>
    <w:rsid w:val="000C2058"/>
    <w:rsid w:val="000C21A2"/>
    <w:rsid w:val="000C259D"/>
    <w:rsid w:val="000C2AE4"/>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4A1"/>
    <w:rsid w:val="000C76AD"/>
    <w:rsid w:val="000C7705"/>
    <w:rsid w:val="000D00B7"/>
    <w:rsid w:val="000D0184"/>
    <w:rsid w:val="000D0461"/>
    <w:rsid w:val="000D0465"/>
    <w:rsid w:val="000D0EDF"/>
    <w:rsid w:val="000D0F6A"/>
    <w:rsid w:val="000D11BF"/>
    <w:rsid w:val="000D1543"/>
    <w:rsid w:val="000D243E"/>
    <w:rsid w:val="000D26B1"/>
    <w:rsid w:val="000D2BBB"/>
    <w:rsid w:val="000D3567"/>
    <w:rsid w:val="000D39A5"/>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852"/>
    <w:rsid w:val="000D7D6C"/>
    <w:rsid w:val="000D7E41"/>
    <w:rsid w:val="000E0145"/>
    <w:rsid w:val="000E0529"/>
    <w:rsid w:val="000E056E"/>
    <w:rsid w:val="000E070C"/>
    <w:rsid w:val="000E0751"/>
    <w:rsid w:val="000E1108"/>
    <w:rsid w:val="000E1120"/>
    <w:rsid w:val="000E1B84"/>
    <w:rsid w:val="000E207F"/>
    <w:rsid w:val="000E2243"/>
    <w:rsid w:val="000E263F"/>
    <w:rsid w:val="000E2E38"/>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5B34"/>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823"/>
    <w:rsid w:val="00111A25"/>
    <w:rsid w:val="00111B38"/>
    <w:rsid w:val="00111B99"/>
    <w:rsid w:val="001120E4"/>
    <w:rsid w:val="00112138"/>
    <w:rsid w:val="0011220C"/>
    <w:rsid w:val="001122B9"/>
    <w:rsid w:val="001125A4"/>
    <w:rsid w:val="00112926"/>
    <w:rsid w:val="00112A68"/>
    <w:rsid w:val="00112BD9"/>
    <w:rsid w:val="001135B0"/>
    <w:rsid w:val="00113B73"/>
    <w:rsid w:val="00113CA5"/>
    <w:rsid w:val="00114F13"/>
    <w:rsid w:val="001152D7"/>
    <w:rsid w:val="001153FA"/>
    <w:rsid w:val="00115471"/>
    <w:rsid w:val="00115854"/>
    <w:rsid w:val="001160A6"/>
    <w:rsid w:val="0011618B"/>
    <w:rsid w:val="0011674F"/>
    <w:rsid w:val="00116848"/>
    <w:rsid w:val="00116FA1"/>
    <w:rsid w:val="00117007"/>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714"/>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1C5"/>
    <w:rsid w:val="00142540"/>
    <w:rsid w:val="00142757"/>
    <w:rsid w:val="00142D40"/>
    <w:rsid w:val="00142E78"/>
    <w:rsid w:val="001433A1"/>
    <w:rsid w:val="00143DBE"/>
    <w:rsid w:val="00144294"/>
    <w:rsid w:val="0014491B"/>
    <w:rsid w:val="00144EE2"/>
    <w:rsid w:val="0014501E"/>
    <w:rsid w:val="00145072"/>
    <w:rsid w:val="001450AD"/>
    <w:rsid w:val="00145375"/>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2AC8"/>
    <w:rsid w:val="001532DD"/>
    <w:rsid w:val="00153490"/>
    <w:rsid w:val="0015365F"/>
    <w:rsid w:val="0015382D"/>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29D"/>
    <w:rsid w:val="00162932"/>
    <w:rsid w:val="001629A8"/>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6F4"/>
    <w:rsid w:val="00170A3D"/>
    <w:rsid w:val="00171266"/>
    <w:rsid w:val="00171579"/>
    <w:rsid w:val="00171DF5"/>
    <w:rsid w:val="001720FF"/>
    <w:rsid w:val="001724ED"/>
    <w:rsid w:val="00172511"/>
    <w:rsid w:val="00172612"/>
    <w:rsid w:val="0017290D"/>
    <w:rsid w:val="001729C5"/>
    <w:rsid w:val="00172BBC"/>
    <w:rsid w:val="00172CA9"/>
    <w:rsid w:val="00172DB4"/>
    <w:rsid w:val="001731B5"/>
    <w:rsid w:val="001736A5"/>
    <w:rsid w:val="00173AA0"/>
    <w:rsid w:val="00173CFF"/>
    <w:rsid w:val="00173ECD"/>
    <w:rsid w:val="00173F53"/>
    <w:rsid w:val="00174461"/>
    <w:rsid w:val="00174E0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B32"/>
    <w:rsid w:val="00181F80"/>
    <w:rsid w:val="0018202C"/>
    <w:rsid w:val="00182096"/>
    <w:rsid w:val="001823CF"/>
    <w:rsid w:val="0018271C"/>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303"/>
    <w:rsid w:val="00190C01"/>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03"/>
    <w:rsid w:val="00194F9B"/>
    <w:rsid w:val="00195253"/>
    <w:rsid w:val="0019533E"/>
    <w:rsid w:val="00195944"/>
    <w:rsid w:val="0019606F"/>
    <w:rsid w:val="001965F0"/>
    <w:rsid w:val="00196D02"/>
    <w:rsid w:val="00196F1E"/>
    <w:rsid w:val="0019703A"/>
    <w:rsid w:val="0019736B"/>
    <w:rsid w:val="0019782D"/>
    <w:rsid w:val="00197BA5"/>
    <w:rsid w:val="00197DF9"/>
    <w:rsid w:val="00197E3A"/>
    <w:rsid w:val="00197EEC"/>
    <w:rsid w:val="00197F89"/>
    <w:rsid w:val="001A01DD"/>
    <w:rsid w:val="001A01FA"/>
    <w:rsid w:val="001A0223"/>
    <w:rsid w:val="001A0419"/>
    <w:rsid w:val="001A0AA2"/>
    <w:rsid w:val="001A0D10"/>
    <w:rsid w:val="001A0F54"/>
    <w:rsid w:val="001A130B"/>
    <w:rsid w:val="001A1369"/>
    <w:rsid w:val="001A19DB"/>
    <w:rsid w:val="001A204D"/>
    <w:rsid w:val="001A2590"/>
    <w:rsid w:val="001A2C68"/>
    <w:rsid w:val="001A2DE5"/>
    <w:rsid w:val="001A2F38"/>
    <w:rsid w:val="001A311E"/>
    <w:rsid w:val="001A3217"/>
    <w:rsid w:val="001A386A"/>
    <w:rsid w:val="001A3AC1"/>
    <w:rsid w:val="001A3C40"/>
    <w:rsid w:val="001A3D2D"/>
    <w:rsid w:val="001A3D54"/>
    <w:rsid w:val="001A3E2A"/>
    <w:rsid w:val="001A3ED6"/>
    <w:rsid w:val="001A40D9"/>
    <w:rsid w:val="001A41CB"/>
    <w:rsid w:val="001A4B90"/>
    <w:rsid w:val="001A50A5"/>
    <w:rsid w:val="001A5448"/>
    <w:rsid w:val="001A5DC5"/>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0A"/>
    <w:rsid w:val="001B38B3"/>
    <w:rsid w:val="001B3C04"/>
    <w:rsid w:val="001B3E1F"/>
    <w:rsid w:val="001B4036"/>
    <w:rsid w:val="001B4373"/>
    <w:rsid w:val="001B446A"/>
    <w:rsid w:val="001B4A2F"/>
    <w:rsid w:val="001B4B43"/>
    <w:rsid w:val="001B4CE8"/>
    <w:rsid w:val="001B4DAE"/>
    <w:rsid w:val="001B4EF5"/>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706"/>
    <w:rsid w:val="001C1A08"/>
    <w:rsid w:val="001C1BC1"/>
    <w:rsid w:val="001C1FE0"/>
    <w:rsid w:val="001C2ADC"/>
    <w:rsid w:val="001C2D37"/>
    <w:rsid w:val="001C2E02"/>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788"/>
    <w:rsid w:val="001C68C7"/>
    <w:rsid w:val="001C6F5A"/>
    <w:rsid w:val="001D02E1"/>
    <w:rsid w:val="001D04B4"/>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8DA"/>
    <w:rsid w:val="001E2AD4"/>
    <w:rsid w:val="001E2F56"/>
    <w:rsid w:val="001E421A"/>
    <w:rsid w:val="001E4282"/>
    <w:rsid w:val="001E42AC"/>
    <w:rsid w:val="001E42D7"/>
    <w:rsid w:val="001E4340"/>
    <w:rsid w:val="001E4B78"/>
    <w:rsid w:val="001E4F6D"/>
    <w:rsid w:val="001E598E"/>
    <w:rsid w:val="001E6BB3"/>
    <w:rsid w:val="001E6FC3"/>
    <w:rsid w:val="001E703E"/>
    <w:rsid w:val="001E71B9"/>
    <w:rsid w:val="001E763D"/>
    <w:rsid w:val="001E7814"/>
    <w:rsid w:val="001E78AD"/>
    <w:rsid w:val="001E7CEC"/>
    <w:rsid w:val="001E7D41"/>
    <w:rsid w:val="001E7ECC"/>
    <w:rsid w:val="001E7F94"/>
    <w:rsid w:val="001F030E"/>
    <w:rsid w:val="001F0515"/>
    <w:rsid w:val="001F089D"/>
    <w:rsid w:val="001F0B5E"/>
    <w:rsid w:val="001F0F80"/>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1A9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7B"/>
    <w:rsid w:val="00207591"/>
    <w:rsid w:val="002077C0"/>
    <w:rsid w:val="00207B54"/>
    <w:rsid w:val="00207C49"/>
    <w:rsid w:val="00210B76"/>
    <w:rsid w:val="002123E7"/>
    <w:rsid w:val="00212447"/>
    <w:rsid w:val="0021460B"/>
    <w:rsid w:val="0021506F"/>
    <w:rsid w:val="00215106"/>
    <w:rsid w:val="00215304"/>
    <w:rsid w:val="002154CD"/>
    <w:rsid w:val="002155C0"/>
    <w:rsid w:val="00215643"/>
    <w:rsid w:val="0021564B"/>
    <w:rsid w:val="00215945"/>
    <w:rsid w:val="00215A03"/>
    <w:rsid w:val="0021680A"/>
    <w:rsid w:val="0021681A"/>
    <w:rsid w:val="00216A57"/>
    <w:rsid w:val="002170E2"/>
    <w:rsid w:val="00217B9A"/>
    <w:rsid w:val="00217D09"/>
    <w:rsid w:val="00217E0D"/>
    <w:rsid w:val="00221447"/>
    <w:rsid w:val="0022207C"/>
    <w:rsid w:val="00222A2D"/>
    <w:rsid w:val="00224402"/>
    <w:rsid w:val="002246AC"/>
    <w:rsid w:val="00224907"/>
    <w:rsid w:val="00226144"/>
    <w:rsid w:val="00226240"/>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2A6"/>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729"/>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233"/>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B7D"/>
    <w:rsid w:val="00265E72"/>
    <w:rsid w:val="00265F65"/>
    <w:rsid w:val="00265F6D"/>
    <w:rsid w:val="00266122"/>
    <w:rsid w:val="002667ED"/>
    <w:rsid w:val="00266F8C"/>
    <w:rsid w:val="00267F74"/>
    <w:rsid w:val="0027082D"/>
    <w:rsid w:val="00270C17"/>
    <w:rsid w:val="00270DCD"/>
    <w:rsid w:val="00270F7B"/>
    <w:rsid w:val="00271113"/>
    <w:rsid w:val="002717D9"/>
    <w:rsid w:val="002718B4"/>
    <w:rsid w:val="00271B16"/>
    <w:rsid w:val="00272680"/>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317"/>
    <w:rsid w:val="00282519"/>
    <w:rsid w:val="00282932"/>
    <w:rsid w:val="002831C2"/>
    <w:rsid w:val="00283433"/>
    <w:rsid w:val="00283873"/>
    <w:rsid w:val="00283BD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23BB"/>
    <w:rsid w:val="0029318A"/>
    <w:rsid w:val="00293863"/>
    <w:rsid w:val="00293F93"/>
    <w:rsid w:val="00294080"/>
    <w:rsid w:val="002940A5"/>
    <w:rsid w:val="0029413D"/>
    <w:rsid w:val="00294758"/>
    <w:rsid w:val="00294BC6"/>
    <w:rsid w:val="0029524E"/>
    <w:rsid w:val="00295402"/>
    <w:rsid w:val="002955C6"/>
    <w:rsid w:val="00295C66"/>
    <w:rsid w:val="00295CDB"/>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AEB"/>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C72"/>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048"/>
    <w:rsid w:val="002B638B"/>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6FB"/>
    <w:rsid w:val="002E2813"/>
    <w:rsid w:val="002E297B"/>
    <w:rsid w:val="002E2C71"/>
    <w:rsid w:val="002E3480"/>
    <w:rsid w:val="002E3AF8"/>
    <w:rsid w:val="002E47FB"/>
    <w:rsid w:val="002E48B5"/>
    <w:rsid w:val="002E4C4B"/>
    <w:rsid w:val="002E4C5E"/>
    <w:rsid w:val="002E508A"/>
    <w:rsid w:val="002E56E8"/>
    <w:rsid w:val="002E5758"/>
    <w:rsid w:val="002E5A14"/>
    <w:rsid w:val="002E5BF8"/>
    <w:rsid w:val="002E5F67"/>
    <w:rsid w:val="002E648C"/>
    <w:rsid w:val="002E66A6"/>
    <w:rsid w:val="002E6A65"/>
    <w:rsid w:val="002E6E1D"/>
    <w:rsid w:val="002E6F91"/>
    <w:rsid w:val="002E76D0"/>
    <w:rsid w:val="002E79A7"/>
    <w:rsid w:val="002E7A2A"/>
    <w:rsid w:val="002F0253"/>
    <w:rsid w:val="002F1069"/>
    <w:rsid w:val="002F113A"/>
    <w:rsid w:val="002F12D4"/>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7FA"/>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1DAB"/>
    <w:rsid w:val="003122E5"/>
    <w:rsid w:val="00312A35"/>
    <w:rsid w:val="00312AF0"/>
    <w:rsid w:val="00312C11"/>
    <w:rsid w:val="003134A5"/>
    <w:rsid w:val="00313919"/>
    <w:rsid w:val="00313B61"/>
    <w:rsid w:val="003145CA"/>
    <w:rsid w:val="00314A5F"/>
    <w:rsid w:val="00314B8D"/>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6A1E"/>
    <w:rsid w:val="00337209"/>
    <w:rsid w:val="003372D4"/>
    <w:rsid w:val="00337408"/>
    <w:rsid w:val="00337549"/>
    <w:rsid w:val="003378FA"/>
    <w:rsid w:val="00337B00"/>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565"/>
    <w:rsid w:val="00344BB9"/>
    <w:rsid w:val="003455EE"/>
    <w:rsid w:val="003468D0"/>
    <w:rsid w:val="00346A98"/>
    <w:rsid w:val="00346BDE"/>
    <w:rsid w:val="00346D9F"/>
    <w:rsid w:val="00346F18"/>
    <w:rsid w:val="00346FF3"/>
    <w:rsid w:val="00347853"/>
    <w:rsid w:val="00347A17"/>
    <w:rsid w:val="00347B13"/>
    <w:rsid w:val="00347C19"/>
    <w:rsid w:val="00347ED6"/>
    <w:rsid w:val="00350480"/>
    <w:rsid w:val="00350944"/>
    <w:rsid w:val="003509D9"/>
    <w:rsid w:val="00350CE0"/>
    <w:rsid w:val="00350E5E"/>
    <w:rsid w:val="003518D6"/>
    <w:rsid w:val="00351FD6"/>
    <w:rsid w:val="0035277E"/>
    <w:rsid w:val="00352B55"/>
    <w:rsid w:val="00352BB0"/>
    <w:rsid w:val="00352BB1"/>
    <w:rsid w:val="00353053"/>
    <w:rsid w:val="003533CA"/>
    <w:rsid w:val="003534CB"/>
    <w:rsid w:val="003546C6"/>
    <w:rsid w:val="00354A5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25B"/>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78"/>
    <w:rsid w:val="003726B8"/>
    <w:rsid w:val="00373170"/>
    <w:rsid w:val="0037346D"/>
    <w:rsid w:val="00373B32"/>
    <w:rsid w:val="00374A8B"/>
    <w:rsid w:val="00374F49"/>
    <w:rsid w:val="003755A6"/>
    <w:rsid w:val="00375707"/>
    <w:rsid w:val="00375872"/>
    <w:rsid w:val="00376029"/>
    <w:rsid w:val="003760DD"/>
    <w:rsid w:val="00376123"/>
    <w:rsid w:val="0037676D"/>
    <w:rsid w:val="00376A26"/>
    <w:rsid w:val="00376B4C"/>
    <w:rsid w:val="00376FA8"/>
    <w:rsid w:val="0037742E"/>
    <w:rsid w:val="00377F9D"/>
    <w:rsid w:val="00380275"/>
    <w:rsid w:val="00380463"/>
    <w:rsid w:val="003807EE"/>
    <w:rsid w:val="0038099F"/>
    <w:rsid w:val="0038105E"/>
    <w:rsid w:val="0038128B"/>
    <w:rsid w:val="003816E2"/>
    <w:rsid w:val="003817DE"/>
    <w:rsid w:val="00381D2F"/>
    <w:rsid w:val="00381F11"/>
    <w:rsid w:val="00382089"/>
    <w:rsid w:val="00383774"/>
    <w:rsid w:val="00383E36"/>
    <w:rsid w:val="0038465F"/>
    <w:rsid w:val="00384ABA"/>
    <w:rsid w:val="00384E06"/>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E40"/>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89F"/>
    <w:rsid w:val="003B6DC9"/>
    <w:rsid w:val="003B6FC8"/>
    <w:rsid w:val="003B7431"/>
    <w:rsid w:val="003C000B"/>
    <w:rsid w:val="003C0DBD"/>
    <w:rsid w:val="003C1058"/>
    <w:rsid w:val="003C1433"/>
    <w:rsid w:val="003C19CE"/>
    <w:rsid w:val="003C1C86"/>
    <w:rsid w:val="003C208F"/>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2BE"/>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173"/>
    <w:rsid w:val="003D6955"/>
    <w:rsid w:val="003D6C68"/>
    <w:rsid w:val="003D715F"/>
    <w:rsid w:val="003D72C8"/>
    <w:rsid w:val="003D74D6"/>
    <w:rsid w:val="003D7E76"/>
    <w:rsid w:val="003E03AC"/>
    <w:rsid w:val="003E07EC"/>
    <w:rsid w:val="003E13DF"/>
    <w:rsid w:val="003E15E5"/>
    <w:rsid w:val="003E1688"/>
    <w:rsid w:val="003E172C"/>
    <w:rsid w:val="003E17F1"/>
    <w:rsid w:val="003E1887"/>
    <w:rsid w:val="003E19A4"/>
    <w:rsid w:val="003E1FE7"/>
    <w:rsid w:val="003E2916"/>
    <w:rsid w:val="003E2EDA"/>
    <w:rsid w:val="003E3254"/>
    <w:rsid w:val="003E33FB"/>
    <w:rsid w:val="003E354D"/>
    <w:rsid w:val="003E37F5"/>
    <w:rsid w:val="003E39FC"/>
    <w:rsid w:val="003E3D8F"/>
    <w:rsid w:val="003E4C21"/>
    <w:rsid w:val="003E4D7B"/>
    <w:rsid w:val="003E58D8"/>
    <w:rsid w:val="003E5A2C"/>
    <w:rsid w:val="003E5A9F"/>
    <w:rsid w:val="003E63C8"/>
    <w:rsid w:val="003E671B"/>
    <w:rsid w:val="003E736B"/>
    <w:rsid w:val="003E739C"/>
    <w:rsid w:val="003E746D"/>
    <w:rsid w:val="003E782F"/>
    <w:rsid w:val="003E7DDE"/>
    <w:rsid w:val="003F01AE"/>
    <w:rsid w:val="003F0885"/>
    <w:rsid w:val="003F0CA4"/>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8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5DD"/>
    <w:rsid w:val="00416908"/>
    <w:rsid w:val="00417217"/>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A7B"/>
    <w:rsid w:val="00430D21"/>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DD8"/>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2359"/>
    <w:rsid w:val="00453306"/>
    <w:rsid w:val="004537F5"/>
    <w:rsid w:val="00453C0B"/>
    <w:rsid w:val="004542D3"/>
    <w:rsid w:val="004544FD"/>
    <w:rsid w:val="004548D6"/>
    <w:rsid w:val="00454A22"/>
    <w:rsid w:val="00454C71"/>
    <w:rsid w:val="00454D42"/>
    <w:rsid w:val="00454DFD"/>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969"/>
    <w:rsid w:val="00465F0A"/>
    <w:rsid w:val="00466786"/>
    <w:rsid w:val="00466D87"/>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530"/>
    <w:rsid w:val="00473891"/>
    <w:rsid w:val="00473A08"/>
    <w:rsid w:val="00473A41"/>
    <w:rsid w:val="00473CBF"/>
    <w:rsid w:val="00474694"/>
    <w:rsid w:val="00474979"/>
    <w:rsid w:val="00475023"/>
    <w:rsid w:val="0047546B"/>
    <w:rsid w:val="004760BF"/>
    <w:rsid w:val="00476420"/>
    <w:rsid w:val="004776C5"/>
    <w:rsid w:val="00477FDC"/>
    <w:rsid w:val="00480726"/>
    <w:rsid w:val="00480795"/>
    <w:rsid w:val="00480953"/>
    <w:rsid w:val="00480A00"/>
    <w:rsid w:val="004814A6"/>
    <w:rsid w:val="00481562"/>
    <w:rsid w:val="00481D24"/>
    <w:rsid w:val="004826C7"/>
    <w:rsid w:val="00482D64"/>
    <w:rsid w:val="004833B7"/>
    <w:rsid w:val="004834B6"/>
    <w:rsid w:val="00483533"/>
    <w:rsid w:val="00483680"/>
    <w:rsid w:val="00483D8E"/>
    <w:rsid w:val="0048430D"/>
    <w:rsid w:val="00484920"/>
    <w:rsid w:val="00484B74"/>
    <w:rsid w:val="00485046"/>
    <w:rsid w:val="004850BA"/>
    <w:rsid w:val="004850D8"/>
    <w:rsid w:val="0048553F"/>
    <w:rsid w:val="00485566"/>
    <w:rsid w:val="00485A25"/>
    <w:rsid w:val="00485AA9"/>
    <w:rsid w:val="00485B60"/>
    <w:rsid w:val="00485B9E"/>
    <w:rsid w:val="00486042"/>
    <w:rsid w:val="004860E7"/>
    <w:rsid w:val="00486858"/>
    <w:rsid w:val="00486BBB"/>
    <w:rsid w:val="00486F48"/>
    <w:rsid w:val="00487507"/>
    <w:rsid w:val="00487BC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5C2"/>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065"/>
    <w:rsid w:val="004A74F2"/>
    <w:rsid w:val="004A75AB"/>
    <w:rsid w:val="004A76FF"/>
    <w:rsid w:val="004A792D"/>
    <w:rsid w:val="004A7C9F"/>
    <w:rsid w:val="004B017C"/>
    <w:rsid w:val="004B0294"/>
    <w:rsid w:val="004B082D"/>
    <w:rsid w:val="004B100A"/>
    <w:rsid w:val="004B1770"/>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6DB"/>
    <w:rsid w:val="004B5715"/>
    <w:rsid w:val="004B5C69"/>
    <w:rsid w:val="004B641D"/>
    <w:rsid w:val="004B66EB"/>
    <w:rsid w:val="004B6D6A"/>
    <w:rsid w:val="004B6F28"/>
    <w:rsid w:val="004B7264"/>
    <w:rsid w:val="004B7267"/>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865"/>
    <w:rsid w:val="004D0E3F"/>
    <w:rsid w:val="004D211C"/>
    <w:rsid w:val="004D228D"/>
    <w:rsid w:val="004D23CE"/>
    <w:rsid w:val="004D24DE"/>
    <w:rsid w:val="004D279C"/>
    <w:rsid w:val="004D2A1E"/>
    <w:rsid w:val="004D30DA"/>
    <w:rsid w:val="004D33F6"/>
    <w:rsid w:val="004D3466"/>
    <w:rsid w:val="004D3E8E"/>
    <w:rsid w:val="004D417E"/>
    <w:rsid w:val="004D4488"/>
    <w:rsid w:val="004D46F3"/>
    <w:rsid w:val="004D4BD9"/>
    <w:rsid w:val="004D4EB2"/>
    <w:rsid w:val="004D5131"/>
    <w:rsid w:val="004D527C"/>
    <w:rsid w:val="004D54D2"/>
    <w:rsid w:val="004D5509"/>
    <w:rsid w:val="004D56C5"/>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2F4D"/>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E2F"/>
    <w:rsid w:val="00523E60"/>
    <w:rsid w:val="005240BC"/>
    <w:rsid w:val="0052485C"/>
    <w:rsid w:val="00524CC4"/>
    <w:rsid w:val="00524D60"/>
    <w:rsid w:val="00524F06"/>
    <w:rsid w:val="005253B3"/>
    <w:rsid w:val="00525FC2"/>
    <w:rsid w:val="00526C12"/>
    <w:rsid w:val="00526D8F"/>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2C3"/>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6D0"/>
    <w:rsid w:val="00565703"/>
    <w:rsid w:val="00565E39"/>
    <w:rsid w:val="00565E5C"/>
    <w:rsid w:val="00566319"/>
    <w:rsid w:val="0056636F"/>
    <w:rsid w:val="00566431"/>
    <w:rsid w:val="00566BE3"/>
    <w:rsid w:val="00566CF4"/>
    <w:rsid w:val="00566E85"/>
    <w:rsid w:val="00566F84"/>
    <w:rsid w:val="0056703E"/>
    <w:rsid w:val="0056708C"/>
    <w:rsid w:val="005670FB"/>
    <w:rsid w:val="005672D2"/>
    <w:rsid w:val="0056749A"/>
    <w:rsid w:val="005678DB"/>
    <w:rsid w:val="00567E29"/>
    <w:rsid w:val="00567EBE"/>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4E5"/>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2B5"/>
    <w:rsid w:val="005B1396"/>
    <w:rsid w:val="005B2100"/>
    <w:rsid w:val="005B2115"/>
    <w:rsid w:val="005B24D1"/>
    <w:rsid w:val="005B2D1B"/>
    <w:rsid w:val="005B2DD8"/>
    <w:rsid w:val="005B33C2"/>
    <w:rsid w:val="005B3734"/>
    <w:rsid w:val="005B3ADD"/>
    <w:rsid w:val="005B3CD6"/>
    <w:rsid w:val="005B456F"/>
    <w:rsid w:val="005B487F"/>
    <w:rsid w:val="005B4A48"/>
    <w:rsid w:val="005B5288"/>
    <w:rsid w:val="005B5354"/>
    <w:rsid w:val="005B5879"/>
    <w:rsid w:val="005B5BAC"/>
    <w:rsid w:val="005B69BE"/>
    <w:rsid w:val="005B6CB2"/>
    <w:rsid w:val="005B6CF7"/>
    <w:rsid w:val="005B7955"/>
    <w:rsid w:val="005B7BAA"/>
    <w:rsid w:val="005B7E30"/>
    <w:rsid w:val="005C042F"/>
    <w:rsid w:val="005C0E50"/>
    <w:rsid w:val="005C1D11"/>
    <w:rsid w:val="005C1DA9"/>
    <w:rsid w:val="005C1F04"/>
    <w:rsid w:val="005C20FF"/>
    <w:rsid w:val="005C2193"/>
    <w:rsid w:val="005C2708"/>
    <w:rsid w:val="005C2813"/>
    <w:rsid w:val="005C29BD"/>
    <w:rsid w:val="005C2ABD"/>
    <w:rsid w:val="005C305B"/>
    <w:rsid w:val="005C35F5"/>
    <w:rsid w:val="005C3AC3"/>
    <w:rsid w:val="005C3CAF"/>
    <w:rsid w:val="005C40FE"/>
    <w:rsid w:val="005C4331"/>
    <w:rsid w:val="005C440F"/>
    <w:rsid w:val="005C4776"/>
    <w:rsid w:val="005C4B96"/>
    <w:rsid w:val="005C4F45"/>
    <w:rsid w:val="005C509C"/>
    <w:rsid w:val="005C50D3"/>
    <w:rsid w:val="005C50E3"/>
    <w:rsid w:val="005C51A8"/>
    <w:rsid w:val="005C5355"/>
    <w:rsid w:val="005C6883"/>
    <w:rsid w:val="005C6950"/>
    <w:rsid w:val="005C6AD0"/>
    <w:rsid w:val="005C6C5A"/>
    <w:rsid w:val="005C6DE3"/>
    <w:rsid w:val="005C6FB2"/>
    <w:rsid w:val="005C70B0"/>
    <w:rsid w:val="005C711E"/>
    <w:rsid w:val="005C72BF"/>
    <w:rsid w:val="005C754F"/>
    <w:rsid w:val="005C7599"/>
    <w:rsid w:val="005C7AE8"/>
    <w:rsid w:val="005C7DEB"/>
    <w:rsid w:val="005D02BD"/>
    <w:rsid w:val="005D0411"/>
    <w:rsid w:val="005D0594"/>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AF1"/>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EF8"/>
    <w:rsid w:val="005F4F35"/>
    <w:rsid w:val="005F5032"/>
    <w:rsid w:val="005F50F6"/>
    <w:rsid w:val="005F61D8"/>
    <w:rsid w:val="005F64A5"/>
    <w:rsid w:val="005F6793"/>
    <w:rsid w:val="005F687D"/>
    <w:rsid w:val="005F790E"/>
    <w:rsid w:val="005F7BDA"/>
    <w:rsid w:val="005F7D32"/>
    <w:rsid w:val="006001DB"/>
    <w:rsid w:val="00600A19"/>
    <w:rsid w:val="00600F2B"/>
    <w:rsid w:val="0060144A"/>
    <w:rsid w:val="00601605"/>
    <w:rsid w:val="00601998"/>
    <w:rsid w:val="00601B56"/>
    <w:rsid w:val="00601D29"/>
    <w:rsid w:val="00602012"/>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7A1"/>
    <w:rsid w:val="0061088A"/>
    <w:rsid w:val="00610DDD"/>
    <w:rsid w:val="00610E8C"/>
    <w:rsid w:val="00610EAC"/>
    <w:rsid w:val="00610EFC"/>
    <w:rsid w:val="0061151D"/>
    <w:rsid w:val="00612172"/>
    <w:rsid w:val="0061226D"/>
    <w:rsid w:val="006125C4"/>
    <w:rsid w:val="0061269F"/>
    <w:rsid w:val="00612B58"/>
    <w:rsid w:val="00612D40"/>
    <w:rsid w:val="0061359A"/>
    <w:rsid w:val="0061372F"/>
    <w:rsid w:val="006138C4"/>
    <w:rsid w:val="006139A4"/>
    <w:rsid w:val="00613A94"/>
    <w:rsid w:val="006141A7"/>
    <w:rsid w:val="00614770"/>
    <w:rsid w:val="006148D4"/>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5F1E"/>
    <w:rsid w:val="00626532"/>
    <w:rsid w:val="00626F65"/>
    <w:rsid w:val="00626F91"/>
    <w:rsid w:val="00626FB1"/>
    <w:rsid w:val="006272EA"/>
    <w:rsid w:val="006273EC"/>
    <w:rsid w:val="00627D7F"/>
    <w:rsid w:val="006301AD"/>
    <w:rsid w:val="0063037A"/>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554F"/>
    <w:rsid w:val="00636464"/>
    <w:rsid w:val="006364C7"/>
    <w:rsid w:val="00636A27"/>
    <w:rsid w:val="006372B6"/>
    <w:rsid w:val="006374A1"/>
    <w:rsid w:val="00637669"/>
    <w:rsid w:val="006377C8"/>
    <w:rsid w:val="00640AF2"/>
    <w:rsid w:val="0064111F"/>
    <w:rsid w:val="00641865"/>
    <w:rsid w:val="0064195D"/>
    <w:rsid w:val="00641A1E"/>
    <w:rsid w:val="00641BA5"/>
    <w:rsid w:val="00641D0C"/>
    <w:rsid w:val="0064233B"/>
    <w:rsid w:val="006426AB"/>
    <w:rsid w:val="0064276D"/>
    <w:rsid w:val="006428AF"/>
    <w:rsid w:val="0064297A"/>
    <w:rsid w:val="00642996"/>
    <w:rsid w:val="006429CC"/>
    <w:rsid w:val="006439BD"/>
    <w:rsid w:val="00643A89"/>
    <w:rsid w:val="006440E1"/>
    <w:rsid w:val="00644602"/>
    <w:rsid w:val="006446FC"/>
    <w:rsid w:val="00644ACB"/>
    <w:rsid w:val="00644FFB"/>
    <w:rsid w:val="00645305"/>
    <w:rsid w:val="00645609"/>
    <w:rsid w:val="00645E72"/>
    <w:rsid w:val="0064662C"/>
    <w:rsid w:val="00646AC7"/>
    <w:rsid w:val="00646F0A"/>
    <w:rsid w:val="00647AB0"/>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2CB"/>
    <w:rsid w:val="00653545"/>
    <w:rsid w:val="006537CB"/>
    <w:rsid w:val="00653AD8"/>
    <w:rsid w:val="00654A5C"/>
    <w:rsid w:val="00654BE6"/>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C72"/>
    <w:rsid w:val="00672D73"/>
    <w:rsid w:val="006733AE"/>
    <w:rsid w:val="0067342E"/>
    <w:rsid w:val="00673554"/>
    <w:rsid w:val="00673CF5"/>
    <w:rsid w:val="006740A5"/>
    <w:rsid w:val="00674F3B"/>
    <w:rsid w:val="00675064"/>
    <w:rsid w:val="0067525E"/>
    <w:rsid w:val="006753C3"/>
    <w:rsid w:val="006754F5"/>
    <w:rsid w:val="00675BA4"/>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0FF1"/>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6C3"/>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5BF3"/>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C57"/>
    <w:rsid w:val="006D1DA0"/>
    <w:rsid w:val="006D1E4E"/>
    <w:rsid w:val="006D213B"/>
    <w:rsid w:val="006D252B"/>
    <w:rsid w:val="006D2A00"/>
    <w:rsid w:val="006D2C32"/>
    <w:rsid w:val="006D3C6D"/>
    <w:rsid w:val="006D3FCB"/>
    <w:rsid w:val="006D434B"/>
    <w:rsid w:val="006D461B"/>
    <w:rsid w:val="006D4CA5"/>
    <w:rsid w:val="006D5412"/>
    <w:rsid w:val="006D5547"/>
    <w:rsid w:val="006D566C"/>
    <w:rsid w:val="006D605B"/>
    <w:rsid w:val="006D61C5"/>
    <w:rsid w:val="006D62C5"/>
    <w:rsid w:val="006D6863"/>
    <w:rsid w:val="006D6FA2"/>
    <w:rsid w:val="006D70A5"/>
    <w:rsid w:val="006D7655"/>
    <w:rsid w:val="006D7969"/>
    <w:rsid w:val="006D7C0B"/>
    <w:rsid w:val="006D7D98"/>
    <w:rsid w:val="006E023F"/>
    <w:rsid w:val="006E1226"/>
    <w:rsid w:val="006E1261"/>
    <w:rsid w:val="006E1450"/>
    <w:rsid w:val="006E147A"/>
    <w:rsid w:val="006E1C24"/>
    <w:rsid w:val="006E1E7D"/>
    <w:rsid w:val="006E206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6F7F10"/>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97F"/>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2E94"/>
    <w:rsid w:val="0071329E"/>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D3F"/>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41A"/>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102"/>
    <w:rsid w:val="00742263"/>
    <w:rsid w:val="00742341"/>
    <w:rsid w:val="00742CC8"/>
    <w:rsid w:val="00742DD0"/>
    <w:rsid w:val="0074365E"/>
    <w:rsid w:val="00743FEB"/>
    <w:rsid w:val="007440E8"/>
    <w:rsid w:val="0074458C"/>
    <w:rsid w:val="0074471E"/>
    <w:rsid w:val="0074473B"/>
    <w:rsid w:val="00744A3F"/>
    <w:rsid w:val="00744BA2"/>
    <w:rsid w:val="00745426"/>
    <w:rsid w:val="007455DC"/>
    <w:rsid w:val="007457A4"/>
    <w:rsid w:val="0074590F"/>
    <w:rsid w:val="00745EFF"/>
    <w:rsid w:val="007466F1"/>
    <w:rsid w:val="007469C7"/>
    <w:rsid w:val="00746A93"/>
    <w:rsid w:val="00746A9C"/>
    <w:rsid w:val="00746EE5"/>
    <w:rsid w:val="00747077"/>
    <w:rsid w:val="007473CF"/>
    <w:rsid w:val="00747D03"/>
    <w:rsid w:val="00750AC5"/>
    <w:rsid w:val="00750E7B"/>
    <w:rsid w:val="007513F2"/>
    <w:rsid w:val="00751ACF"/>
    <w:rsid w:val="0075239A"/>
    <w:rsid w:val="007529C9"/>
    <w:rsid w:val="00753312"/>
    <w:rsid w:val="007534E6"/>
    <w:rsid w:val="00753562"/>
    <w:rsid w:val="007537BE"/>
    <w:rsid w:val="00754AA2"/>
    <w:rsid w:val="00754C3B"/>
    <w:rsid w:val="00754DCC"/>
    <w:rsid w:val="00755136"/>
    <w:rsid w:val="007558EA"/>
    <w:rsid w:val="00755B12"/>
    <w:rsid w:val="00755C16"/>
    <w:rsid w:val="00755EB6"/>
    <w:rsid w:val="007563E6"/>
    <w:rsid w:val="00756638"/>
    <w:rsid w:val="00756B13"/>
    <w:rsid w:val="00756F1D"/>
    <w:rsid w:val="0075703B"/>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8A3"/>
    <w:rsid w:val="00762B25"/>
    <w:rsid w:val="00762B8D"/>
    <w:rsid w:val="007633E9"/>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8AB"/>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5FC4"/>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0D2D"/>
    <w:rsid w:val="007B16BD"/>
    <w:rsid w:val="007B1865"/>
    <w:rsid w:val="007B1A9A"/>
    <w:rsid w:val="007B211F"/>
    <w:rsid w:val="007B234D"/>
    <w:rsid w:val="007B2803"/>
    <w:rsid w:val="007B2B08"/>
    <w:rsid w:val="007B2C0C"/>
    <w:rsid w:val="007B2CD9"/>
    <w:rsid w:val="007B2CFF"/>
    <w:rsid w:val="007B2D17"/>
    <w:rsid w:val="007B323A"/>
    <w:rsid w:val="007B341E"/>
    <w:rsid w:val="007B34B0"/>
    <w:rsid w:val="007B3BA0"/>
    <w:rsid w:val="007B3BDB"/>
    <w:rsid w:val="007B42F9"/>
    <w:rsid w:val="007B48E0"/>
    <w:rsid w:val="007B4F25"/>
    <w:rsid w:val="007B4F65"/>
    <w:rsid w:val="007B4F7F"/>
    <w:rsid w:val="007B5073"/>
    <w:rsid w:val="007B5403"/>
    <w:rsid w:val="007B5437"/>
    <w:rsid w:val="007B5E4C"/>
    <w:rsid w:val="007B6077"/>
    <w:rsid w:val="007B66EA"/>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4976"/>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26C"/>
    <w:rsid w:val="007D1938"/>
    <w:rsid w:val="007D2282"/>
    <w:rsid w:val="007D23DF"/>
    <w:rsid w:val="007D27EC"/>
    <w:rsid w:val="007D2EA2"/>
    <w:rsid w:val="007D30A3"/>
    <w:rsid w:val="007D3592"/>
    <w:rsid w:val="007D3897"/>
    <w:rsid w:val="007D3DFC"/>
    <w:rsid w:val="007D3F2D"/>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C89"/>
    <w:rsid w:val="007F3D81"/>
    <w:rsid w:val="007F3F96"/>
    <w:rsid w:val="007F4C4F"/>
    <w:rsid w:val="007F4E92"/>
    <w:rsid w:val="007F5406"/>
    <w:rsid w:val="007F555E"/>
    <w:rsid w:val="007F598D"/>
    <w:rsid w:val="007F5B5C"/>
    <w:rsid w:val="007F5DC6"/>
    <w:rsid w:val="007F6763"/>
    <w:rsid w:val="007F695B"/>
    <w:rsid w:val="007F747F"/>
    <w:rsid w:val="007F7622"/>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085"/>
    <w:rsid w:val="008043FC"/>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EDF"/>
    <w:rsid w:val="00820FD7"/>
    <w:rsid w:val="0082100A"/>
    <w:rsid w:val="008212E4"/>
    <w:rsid w:val="0082225B"/>
    <w:rsid w:val="008227E2"/>
    <w:rsid w:val="00822961"/>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53B"/>
    <w:rsid w:val="00855680"/>
    <w:rsid w:val="00855886"/>
    <w:rsid w:val="00855BCF"/>
    <w:rsid w:val="008561B3"/>
    <w:rsid w:val="00856BBD"/>
    <w:rsid w:val="0085718D"/>
    <w:rsid w:val="008576FE"/>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1D"/>
    <w:rsid w:val="00864043"/>
    <w:rsid w:val="008657AB"/>
    <w:rsid w:val="00865DA2"/>
    <w:rsid w:val="008664CF"/>
    <w:rsid w:val="0086665A"/>
    <w:rsid w:val="0086693C"/>
    <w:rsid w:val="00866D5F"/>
    <w:rsid w:val="00866E26"/>
    <w:rsid w:val="008670A5"/>
    <w:rsid w:val="0086780A"/>
    <w:rsid w:val="00867941"/>
    <w:rsid w:val="00867E56"/>
    <w:rsid w:val="008703CF"/>
    <w:rsid w:val="00870612"/>
    <w:rsid w:val="00870666"/>
    <w:rsid w:val="00870820"/>
    <w:rsid w:val="00870CAA"/>
    <w:rsid w:val="00870CDC"/>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59F"/>
    <w:rsid w:val="0087782F"/>
    <w:rsid w:val="00877926"/>
    <w:rsid w:val="00877979"/>
    <w:rsid w:val="00877BFC"/>
    <w:rsid w:val="008800D4"/>
    <w:rsid w:val="00880ECF"/>
    <w:rsid w:val="00881292"/>
    <w:rsid w:val="0088129D"/>
    <w:rsid w:val="00881371"/>
    <w:rsid w:val="008814FB"/>
    <w:rsid w:val="008816C1"/>
    <w:rsid w:val="00881793"/>
    <w:rsid w:val="00881936"/>
    <w:rsid w:val="00881E0F"/>
    <w:rsid w:val="008822D4"/>
    <w:rsid w:val="0088249A"/>
    <w:rsid w:val="008828EC"/>
    <w:rsid w:val="00882BAB"/>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6FB1"/>
    <w:rsid w:val="008870AF"/>
    <w:rsid w:val="00887251"/>
    <w:rsid w:val="008872BD"/>
    <w:rsid w:val="008872C9"/>
    <w:rsid w:val="00887F51"/>
    <w:rsid w:val="008906F0"/>
    <w:rsid w:val="00891026"/>
    <w:rsid w:val="008911D5"/>
    <w:rsid w:val="00891234"/>
    <w:rsid w:val="008912D7"/>
    <w:rsid w:val="00891B2F"/>
    <w:rsid w:val="00892539"/>
    <w:rsid w:val="0089273A"/>
    <w:rsid w:val="008929A5"/>
    <w:rsid w:val="00893007"/>
    <w:rsid w:val="008955E3"/>
    <w:rsid w:val="008958CB"/>
    <w:rsid w:val="008959B4"/>
    <w:rsid w:val="00895BF0"/>
    <w:rsid w:val="008962DC"/>
    <w:rsid w:val="00896452"/>
    <w:rsid w:val="0089663F"/>
    <w:rsid w:val="00896F59"/>
    <w:rsid w:val="00896F72"/>
    <w:rsid w:val="00897024"/>
    <w:rsid w:val="00897D88"/>
    <w:rsid w:val="008A0337"/>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56B1"/>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31F3"/>
    <w:rsid w:val="008D3216"/>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1750"/>
    <w:rsid w:val="008E180B"/>
    <w:rsid w:val="008E25DF"/>
    <w:rsid w:val="008E263A"/>
    <w:rsid w:val="008E26C8"/>
    <w:rsid w:val="008E2AEF"/>
    <w:rsid w:val="008E2B16"/>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083"/>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A75"/>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CA2"/>
    <w:rsid w:val="00913D29"/>
    <w:rsid w:val="00914199"/>
    <w:rsid w:val="009142BA"/>
    <w:rsid w:val="0091452D"/>
    <w:rsid w:val="0091464F"/>
    <w:rsid w:val="009150D1"/>
    <w:rsid w:val="00915411"/>
    <w:rsid w:val="00915513"/>
    <w:rsid w:val="00915B22"/>
    <w:rsid w:val="00915FB9"/>
    <w:rsid w:val="00915FF0"/>
    <w:rsid w:val="00916170"/>
    <w:rsid w:val="00916596"/>
    <w:rsid w:val="00916A2D"/>
    <w:rsid w:val="00916BD8"/>
    <w:rsid w:val="00916EF2"/>
    <w:rsid w:val="00917658"/>
    <w:rsid w:val="009178C8"/>
    <w:rsid w:val="009202B7"/>
    <w:rsid w:val="00920527"/>
    <w:rsid w:val="009205B2"/>
    <w:rsid w:val="00921102"/>
    <w:rsid w:val="0092126F"/>
    <w:rsid w:val="009214FF"/>
    <w:rsid w:val="00921D3C"/>
    <w:rsid w:val="009220B7"/>
    <w:rsid w:val="0092261D"/>
    <w:rsid w:val="009226A4"/>
    <w:rsid w:val="00922876"/>
    <w:rsid w:val="009229B1"/>
    <w:rsid w:val="00922A5F"/>
    <w:rsid w:val="00922F12"/>
    <w:rsid w:val="00923742"/>
    <w:rsid w:val="00923827"/>
    <w:rsid w:val="00923C5D"/>
    <w:rsid w:val="00924005"/>
    <w:rsid w:val="0092417C"/>
    <w:rsid w:val="00924321"/>
    <w:rsid w:val="009247A6"/>
    <w:rsid w:val="00924A23"/>
    <w:rsid w:val="00925447"/>
    <w:rsid w:val="0092574F"/>
    <w:rsid w:val="00925A4D"/>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59"/>
    <w:rsid w:val="009411A4"/>
    <w:rsid w:val="00941687"/>
    <w:rsid w:val="00941C23"/>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194"/>
    <w:rsid w:val="0094749B"/>
    <w:rsid w:val="009474DA"/>
    <w:rsid w:val="00947679"/>
    <w:rsid w:val="009478FE"/>
    <w:rsid w:val="00947FCF"/>
    <w:rsid w:val="009500A2"/>
    <w:rsid w:val="0095115B"/>
    <w:rsid w:val="0095166F"/>
    <w:rsid w:val="00951ECB"/>
    <w:rsid w:val="0095209F"/>
    <w:rsid w:val="00952138"/>
    <w:rsid w:val="009522EF"/>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99"/>
    <w:rsid w:val="009660D4"/>
    <w:rsid w:val="009662CF"/>
    <w:rsid w:val="009666B3"/>
    <w:rsid w:val="00966B1C"/>
    <w:rsid w:val="009671DE"/>
    <w:rsid w:val="009673CD"/>
    <w:rsid w:val="009675A2"/>
    <w:rsid w:val="009676F3"/>
    <w:rsid w:val="00967C5E"/>
    <w:rsid w:val="00967CAE"/>
    <w:rsid w:val="009717AA"/>
    <w:rsid w:val="00971DB4"/>
    <w:rsid w:val="00972A19"/>
    <w:rsid w:val="009732AD"/>
    <w:rsid w:val="0097374F"/>
    <w:rsid w:val="00973D0A"/>
    <w:rsid w:val="00973E18"/>
    <w:rsid w:val="009740B3"/>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620"/>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B4B"/>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82B"/>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1BA"/>
    <w:rsid w:val="009A14EB"/>
    <w:rsid w:val="009A16BB"/>
    <w:rsid w:val="009A18AB"/>
    <w:rsid w:val="009A1A62"/>
    <w:rsid w:val="009A1B50"/>
    <w:rsid w:val="009A1C65"/>
    <w:rsid w:val="009A1CB4"/>
    <w:rsid w:val="009A1CD7"/>
    <w:rsid w:val="009A244B"/>
    <w:rsid w:val="009A24C3"/>
    <w:rsid w:val="009A2550"/>
    <w:rsid w:val="009A285B"/>
    <w:rsid w:val="009A2FDA"/>
    <w:rsid w:val="009A2FE1"/>
    <w:rsid w:val="009A3310"/>
    <w:rsid w:val="009A341F"/>
    <w:rsid w:val="009A37B0"/>
    <w:rsid w:val="009A4024"/>
    <w:rsid w:val="009A416D"/>
    <w:rsid w:val="009A4B50"/>
    <w:rsid w:val="009A54AF"/>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519"/>
    <w:rsid w:val="009C4C13"/>
    <w:rsid w:val="009C51F3"/>
    <w:rsid w:val="009C59F9"/>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C7D07"/>
    <w:rsid w:val="009C7FFC"/>
    <w:rsid w:val="009D03DE"/>
    <w:rsid w:val="009D063E"/>
    <w:rsid w:val="009D0E09"/>
    <w:rsid w:val="009D0E8C"/>
    <w:rsid w:val="009D1070"/>
    <w:rsid w:val="009D12FE"/>
    <w:rsid w:val="009D148F"/>
    <w:rsid w:val="009D1662"/>
    <w:rsid w:val="009D1772"/>
    <w:rsid w:val="009D1AB3"/>
    <w:rsid w:val="009D1C95"/>
    <w:rsid w:val="009D2340"/>
    <w:rsid w:val="009D24B5"/>
    <w:rsid w:val="009D2989"/>
    <w:rsid w:val="009D299F"/>
    <w:rsid w:val="009D2C3A"/>
    <w:rsid w:val="009D3FC1"/>
    <w:rsid w:val="009D40FB"/>
    <w:rsid w:val="009D504E"/>
    <w:rsid w:val="009D5318"/>
    <w:rsid w:val="009D5380"/>
    <w:rsid w:val="009D651C"/>
    <w:rsid w:val="009D68B3"/>
    <w:rsid w:val="009D6914"/>
    <w:rsid w:val="009D6BC5"/>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638"/>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4D9"/>
    <w:rsid w:val="009F5883"/>
    <w:rsid w:val="009F58DA"/>
    <w:rsid w:val="009F59E1"/>
    <w:rsid w:val="009F5B7F"/>
    <w:rsid w:val="009F66FC"/>
    <w:rsid w:val="009F6CA4"/>
    <w:rsid w:val="009F77F0"/>
    <w:rsid w:val="009F7D5A"/>
    <w:rsid w:val="00A00361"/>
    <w:rsid w:val="00A00830"/>
    <w:rsid w:val="00A00D6C"/>
    <w:rsid w:val="00A0105D"/>
    <w:rsid w:val="00A01656"/>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BB9"/>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2E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08"/>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071"/>
    <w:rsid w:val="00A342C5"/>
    <w:rsid w:val="00A349A1"/>
    <w:rsid w:val="00A3563E"/>
    <w:rsid w:val="00A35647"/>
    <w:rsid w:val="00A35EBF"/>
    <w:rsid w:val="00A360B5"/>
    <w:rsid w:val="00A3625B"/>
    <w:rsid w:val="00A3627E"/>
    <w:rsid w:val="00A3656F"/>
    <w:rsid w:val="00A3686A"/>
    <w:rsid w:val="00A378CB"/>
    <w:rsid w:val="00A37C27"/>
    <w:rsid w:val="00A40022"/>
    <w:rsid w:val="00A400DB"/>
    <w:rsid w:val="00A40166"/>
    <w:rsid w:val="00A40187"/>
    <w:rsid w:val="00A40371"/>
    <w:rsid w:val="00A40DA8"/>
    <w:rsid w:val="00A40E58"/>
    <w:rsid w:val="00A41237"/>
    <w:rsid w:val="00A4135C"/>
    <w:rsid w:val="00A416D7"/>
    <w:rsid w:val="00A41851"/>
    <w:rsid w:val="00A41A12"/>
    <w:rsid w:val="00A41C93"/>
    <w:rsid w:val="00A41EDA"/>
    <w:rsid w:val="00A42646"/>
    <w:rsid w:val="00A42D9C"/>
    <w:rsid w:val="00A42F67"/>
    <w:rsid w:val="00A4334F"/>
    <w:rsid w:val="00A433A5"/>
    <w:rsid w:val="00A435B6"/>
    <w:rsid w:val="00A4395F"/>
    <w:rsid w:val="00A43ADA"/>
    <w:rsid w:val="00A43D9C"/>
    <w:rsid w:val="00A4405D"/>
    <w:rsid w:val="00A4421B"/>
    <w:rsid w:val="00A44762"/>
    <w:rsid w:val="00A44808"/>
    <w:rsid w:val="00A44BA6"/>
    <w:rsid w:val="00A452ED"/>
    <w:rsid w:val="00A45496"/>
    <w:rsid w:val="00A4596F"/>
    <w:rsid w:val="00A45B42"/>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1DE"/>
    <w:rsid w:val="00A61740"/>
    <w:rsid w:val="00A618F7"/>
    <w:rsid w:val="00A62AA0"/>
    <w:rsid w:val="00A62EB4"/>
    <w:rsid w:val="00A6304A"/>
    <w:rsid w:val="00A6338D"/>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BE0"/>
    <w:rsid w:val="00A71E2C"/>
    <w:rsid w:val="00A7241F"/>
    <w:rsid w:val="00A7293B"/>
    <w:rsid w:val="00A72DBF"/>
    <w:rsid w:val="00A73023"/>
    <w:rsid w:val="00A737D1"/>
    <w:rsid w:val="00A73AE0"/>
    <w:rsid w:val="00A73C61"/>
    <w:rsid w:val="00A73D05"/>
    <w:rsid w:val="00A73E5E"/>
    <w:rsid w:val="00A740B3"/>
    <w:rsid w:val="00A74231"/>
    <w:rsid w:val="00A743C4"/>
    <w:rsid w:val="00A743EF"/>
    <w:rsid w:val="00A746C2"/>
    <w:rsid w:val="00A7495A"/>
    <w:rsid w:val="00A74960"/>
    <w:rsid w:val="00A75655"/>
    <w:rsid w:val="00A75E65"/>
    <w:rsid w:val="00A75EFB"/>
    <w:rsid w:val="00A7626D"/>
    <w:rsid w:val="00A762DC"/>
    <w:rsid w:val="00A76522"/>
    <w:rsid w:val="00A76CC0"/>
    <w:rsid w:val="00A77416"/>
    <w:rsid w:val="00A77468"/>
    <w:rsid w:val="00A77979"/>
    <w:rsid w:val="00A77BD8"/>
    <w:rsid w:val="00A801AD"/>
    <w:rsid w:val="00A802A0"/>
    <w:rsid w:val="00A804A3"/>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0BD"/>
    <w:rsid w:val="00A85131"/>
    <w:rsid w:val="00A864FD"/>
    <w:rsid w:val="00A8651E"/>
    <w:rsid w:val="00A86AA2"/>
    <w:rsid w:val="00A86AF1"/>
    <w:rsid w:val="00A870AA"/>
    <w:rsid w:val="00A870D8"/>
    <w:rsid w:val="00A870E5"/>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4E0"/>
    <w:rsid w:val="00AB5E67"/>
    <w:rsid w:val="00AB63E9"/>
    <w:rsid w:val="00AB6B48"/>
    <w:rsid w:val="00AB6BF1"/>
    <w:rsid w:val="00AB6C80"/>
    <w:rsid w:val="00AB6F76"/>
    <w:rsid w:val="00AB7697"/>
    <w:rsid w:val="00AB77A7"/>
    <w:rsid w:val="00AB78E4"/>
    <w:rsid w:val="00AB7A90"/>
    <w:rsid w:val="00AB7AF7"/>
    <w:rsid w:val="00AC0659"/>
    <w:rsid w:val="00AC0B92"/>
    <w:rsid w:val="00AC1406"/>
    <w:rsid w:val="00AC1E62"/>
    <w:rsid w:val="00AC1E78"/>
    <w:rsid w:val="00AC22CA"/>
    <w:rsid w:val="00AC2423"/>
    <w:rsid w:val="00AC266E"/>
    <w:rsid w:val="00AC2834"/>
    <w:rsid w:val="00AC2DFE"/>
    <w:rsid w:val="00AC36A8"/>
    <w:rsid w:val="00AC3EFF"/>
    <w:rsid w:val="00AC438F"/>
    <w:rsid w:val="00AC44BA"/>
    <w:rsid w:val="00AC563B"/>
    <w:rsid w:val="00AC57C1"/>
    <w:rsid w:val="00AC5FB4"/>
    <w:rsid w:val="00AC60FC"/>
    <w:rsid w:val="00AC6A5A"/>
    <w:rsid w:val="00AC6CE7"/>
    <w:rsid w:val="00AC6EA0"/>
    <w:rsid w:val="00AC7BC9"/>
    <w:rsid w:val="00AC7EB2"/>
    <w:rsid w:val="00AD0372"/>
    <w:rsid w:val="00AD0554"/>
    <w:rsid w:val="00AD09E5"/>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E00"/>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0C"/>
    <w:rsid w:val="00AE54D5"/>
    <w:rsid w:val="00AE5716"/>
    <w:rsid w:val="00AE5A37"/>
    <w:rsid w:val="00AE5B2A"/>
    <w:rsid w:val="00AE67BB"/>
    <w:rsid w:val="00AE69BA"/>
    <w:rsid w:val="00AE69F7"/>
    <w:rsid w:val="00AE6B73"/>
    <w:rsid w:val="00AE6E22"/>
    <w:rsid w:val="00AE7094"/>
    <w:rsid w:val="00AE70D3"/>
    <w:rsid w:val="00AE723B"/>
    <w:rsid w:val="00AE774D"/>
    <w:rsid w:val="00AE7EE8"/>
    <w:rsid w:val="00AF015E"/>
    <w:rsid w:val="00AF01A6"/>
    <w:rsid w:val="00AF0726"/>
    <w:rsid w:val="00AF0AEF"/>
    <w:rsid w:val="00AF0F7F"/>
    <w:rsid w:val="00AF13FE"/>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3D9"/>
    <w:rsid w:val="00AF456A"/>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0F48"/>
    <w:rsid w:val="00B01057"/>
    <w:rsid w:val="00B0161F"/>
    <w:rsid w:val="00B017FB"/>
    <w:rsid w:val="00B01854"/>
    <w:rsid w:val="00B01D6D"/>
    <w:rsid w:val="00B01DCB"/>
    <w:rsid w:val="00B023A9"/>
    <w:rsid w:val="00B0270D"/>
    <w:rsid w:val="00B02CF5"/>
    <w:rsid w:val="00B02DA1"/>
    <w:rsid w:val="00B03233"/>
    <w:rsid w:val="00B03A52"/>
    <w:rsid w:val="00B0404F"/>
    <w:rsid w:val="00B04507"/>
    <w:rsid w:val="00B0478F"/>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5CB"/>
    <w:rsid w:val="00B17939"/>
    <w:rsid w:val="00B17A34"/>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3C1"/>
    <w:rsid w:val="00B236B5"/>
    <w:rsid w:val="00B23C44"/>
    <w:rsid w:val="00B23D23"/>
    <w:rsid w:val="00B246AD"/>
    <w:rsid w:val="00B24735"/>
    <w:rsid w:val="00B24BE6"/>
    <w:rsid w:val="00B24DC1"/>
    <w:rsid w:val="00B25226"/>
    <w:rsid w:val="00B2569C"/>
    <w:rsid w:val="00B258F9"/>
    <w:rsid w:val="00B261FE"/>
    <w:rsid w:val="00B26F9A"/>
    <w:rsid w:val="00B276AD"/>
    <w:rsid w:val="00B276C8"/>
    <w:rsid w:val="00B2771B"/>
    <w:rsid w:val="00B277F6"/>
    <w:rsid w:val="00B30197"/>
    <w:rsid w:val="00B30252"/>
    <w:rsid w:val="00B30B26"/>
    <w:rsid w:val="00B31067"/>
    <w:rsid w:val="00B31620"/>
    <w:rsid w:val="00B31951"/>
    <w:rsid w:val="00B31E18"/>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0F7"/>
    <w:rsid w:val="00B362BB"/>
    <w:rsid w:val="00B36586"/>
    <w:rsid w:val="00B372E7"/>
    <w:rsid w:val="00B373D1"/>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486"/>
    <w:rsid w:val="00B52797"/>
    <w:rsid w:val="00B52A00"/>
    <w:rsid w:val="00B532C5"/>
    <w:rsid w:val="00B5358A"/>
    <w:rsid w:val="00B535A2"/>
    <w:rsid w:val="00B5383B"/>
    <w:rsid w:val="00B538A6"/>
    <w:rsid w:val="00B53BB4"/>
    <w:rsid w:val="00B53CAB"/>
    <w:rsid w:val="00B540C4"/>
    <w:rsid w:val="00B542A3"/>
    <w:rsid w:val="00B54731"/>
    <w:rsid w:val="00B5489E"/>
    <w:rsid w:val="00B54C5F"/>
    <w:rsid w:val="00B54CC3"/>
    <w:rsid w:val="00B54F05"/>
    <w:rsid w:val="00B554E2"/>
    <w:rsid w:val="00B558B4"/>
    <w:rsid w:val="00B55E79"/>
    <w:rsid w:val="00B564DF"/>
    <w:rsid w:val="00B56608"/>
    <w:rsid w:val="00B56DD5"/>
    <w:rsid w:val="00B56E6B"/>
    <w:rsid w:val="00B56FC9"/>
    <w:rsid w:val="00B57031"/>
    <w:rsid w:val="00B57087"/>
    <w:rsid w:val="00B5742B"/>
    <w:rsid w:val="00B60085"/>
    <w:rsid w:val="00B60424"/>
    <w:rsid w:val="00B6084E"/>
    <w:rsid w:val="00B60894"/>
    <w:rsid w:val="00B611C7"/>
    <w:rsid w:val="00B619F7"/>
    <w:rsid w:val="00B61DD7"/>
    <w:rsid w:val="00B61DDC"/>
    <w:rsid w:val="00B62B72"/>
    <w:rsid w:val="00B63C5D"/>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6D7"/>
    <w:rsid w:val="00B677AD"/>
    <w:rsid w:val="00B67CFF"/>
    <w:rsid w:val="00B67F4A"/>
    <w:rsid w:val="00B7023A"/>
    <w:rsid w:val="00B70327"/>
    <w:rsid w:val="00B70E53"/>
    <w:rsid w:val="00B71DC2"/>
    <w:rsid w:val="00B71E8C"/>
    <w:rsid w:val="00B72388"/>
    <w:rsid w:val="00B723FB"/>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992"/>
    <w:rsid w:val="00B80BDF"/>
    <w:rsid w:val="00B810AA"/>
    <w:rsid w:val="00B814F9"/>
    <w:rsid w:val="00B816A7"/>
    <w:rsid w:val="00B81C67"/>
    <w:rsid w:val="00B824E7"/>
    <w:rsid w:val="00B82527"/>
    <w:rsid w:val="00B826C4"/>
    <w:rsid w:val="00B8290A"/>
    <w:rsid w:val="00B82983"/>
    <w:rsid w:val="00B82CF4"/>
    <w:rsid w:val="00B831D6"/>
    <w:rsid w:val="00B83247"/>
    <w:rsid w:val="00B83445"/>
    <w:rsid w:val="00B83536"/>
    <w:rsid w:val="00B838C3"/>
    <w:rsid w:val="00B83E48"/>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ADD"/>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0B5"/>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2EA"/>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117"/>
    <w:rsid w:val="00BC1B4D"/>
    <w:rsid w:val="00BC290A"/>
    <w:rsid w:val="00BC292B"/>
    <w:rsid w:val="00BC2A77"/>
    <w:rsid w:val="00BC30B7"/>
    <w:rsid w:val="00BC3587"/>
    <w:rsid w:val="00BC370F"/>
    <w:rsid w:val="00BC41A0"/>
    <w:rsid w:val="00BC4424"/>
    <w:rsid w:val="00BC657B"/>
    <w:rsid w:val="00BC7089"/>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48E9"/>
    <w:rsid w:val="00BD5042"/>
    <w:rsid w:val="00BD5C52"/>
    <w:rsid w:val="00BD5D36"/>
    <w:rsid w:val="00BD5E96"/>
    <w:rsid w:val="00BD5FAB"/>
    <w:rsid w:val="00BD62C8"/>
    <w:rsid w:val="00BD634A"/>
    <w:rsid w:val="00BD65AA"/>
    <w:rsid w:val="00BD727E"/>
    <w:rsid w:val="00BD7466"/>
    <w:rsid w:val="00BD799F"/>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B63"/>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3461"/>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283"/>
    <w:rsid w:val="00BF7354"/>
    <w:rsid w:val="00BF7615"/>
    <w:rsid w:val="00BF7B24"/>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4BD3"/>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9C2"/>
    <w:rsid w:val="00C21D40"/>
    <w:rsid w:val="00C22392"/>
    <w:rsid w:val="00C22459"/>
    <w:rsid w:val="00C22B29"/>
    <w:rsid w:val="00C22BF2"/>
    <w:rsid w:val="00C22BF7"/>
    <w:rsid w:val="00C231A2"/>
    <w:rsid w:val="00C232A2"/>
    <w:rsid w:val="00C2363A"/>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BA5"/>
    <w:rsid w:val="00C2708F"/>
    <w:rsid w:val="00C27242"/>
    <w:rsid w:val="00C304EB"/>
    <w:rsid w:val="00C3060C"/>
    <w:rsid w:val="00C308E4"/>
    <w:rsid w:val="00C3163D"/>
    <w:rsid w:val="00C31FB1"/>
    <w:rsid w:val="00C32800"/>
    <w:rsid w:val="00C32B17"/>
    <w:rsid w:val="00C32DFF"/>
    <w:rsid w:val="00C331F6"/>
    <w:rsid w:val="00C337AA"/>
    <w:rsid w:val="00C33B2A"/>
    <w:rsid w:val="00C33CA4"/>
    <w:rsid w:val="00C3400D"/>
    <w:rsid w:val="00C342A5"/>
    <w:rsid w:val="00C34658"/>
    <w:rsid w:val="00C348ED"/>
    <w:rsid w:val="00C349C5"/>
    <w:rsid w:val="00C34CE7"/>
    <w:rsid w:val="00C34EC9"/>
    <w:rsid w:val="00C34EEF"/>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D0"/>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8BD"/>
    <w:rsid w:val="00C53ADD"/>
    <w:rsid w:val="00C53E05"/>
    <w:rsid w:val="00C54388"/>
    <w:rsid w:val="00C54D47"/>
    <w:rsid w:val="00C54F5F"/>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98B"/>
    <w:rsid w:val="00C70BCB"/>
    <w:rsid w:val="00C712E0"/>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D83"/>
    <w:rsid w:val="00C81EF5"/>
    <w:rsid w:val="00C82055"/>
    <w:rsid w:val="00C828E1"/>
    <w:rsid w:val="00C82B95"/>
    <w:rsid w:val="00C82E9C"/>
    <w:rsid w:val="00C834D3"/>
    <w:rsid w:val="00C83E01"/>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64C"/>
    <w:rsid w:val="00C9072F"/>
    <w:rsid w:val="00C90B09"/>
    <w:rsid w:val="00C90E60"/>
    <w:rsid w:val="00C90F6A"/>
    <w:rsid w:val="00C91253"/>
    <w:rsid w:val="00C91958"/>
    <w:rsid w:val="00C923D6"/>
    <w:rsid w:val="00C92D88"/>
    <w:rsid w:val="00C931CD"/>
    <w:rsid w:val="00C9320F"/>
    <w:rsid w:val="00C932D2"/>
    <w:rsid w:val="00C93611"/>
    <w:rsid w:val="00C936A0"/>
    <w:rsid w:val="00C93889"/>
    <w:rsid w:val="00C93C8E"/>
    <w:rsid w:val="00C948C4"/>
    <w:rsid w:val="00C95254"/>
    <w:rsid w:val="00C95903"/>
    <w:rsid w:val="00C95FC5"/>
    <w:rsid w:val="00C965E8"/>
    <w:rsid w:val="00C973B5"/>
    <w:rsid w:val="00C9761A"/>
    <w:rsid w:val="00C977CC"/>
    <w:rsid w:val="00C97EC5"/>
    <w:rsid w:val="00C97EF8"/>
    <w:rsid w:val="00CA012A"/>
    <w:rsid w:val="00CA03DB"/>
    <w:rsid w:val="00CA06EC"/>
    <w:rsid w:val="00CA0A6E"/>
    <w:rsid w:val="00CA12C1"/>
    <w:rsid w:val="00CA1569"/>
    <w:rsid w:val="00CA19DB"/>
    <w:rsid w:val="00CA1BCC"/>
    <w:rsid w:val="00CA26A7"/>
    <w:rsid w:val="00CA309B"/>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1ED9"/>
    <w:rsid w:val="00CB2A24"/>
    <w:rsid w:val="00CB2B1F"/>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9AE"/>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42"/>
    <w:rsid w:val="00CC791E"/>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A2B"/>
    <w:rsid w:val="00CD5E75"/>
    <w:rsid w:val="00CD5F00"/>
    <w:rsid w:val="00CD60A9"/>
    <w:rsid w:val="00CD651A"/>
    <w:rsid w:val="00CD6AC9"/>
    <w:rsid w:val="00CD6D1E"/>
    <w:rsid w:val="00CD77F8"/>
    <w:rsid w:val="00CD7FA2"/>
    <w:rsid w:val="00CE0456"/>
    <w:rsid w:val="00CE04E1"/>
    <w:rsid w:val="00CE0921"/>
    <w:rsid w:val="00CE1510"/>
    <w:rsid w:val="00CE176E"/>
    <w:rsid w:val="00CE19D6"/>
    <w:rsid w:val="00CE1BFE"/>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7D1"/>
    <w:rsid w:val="00CF6C05"/>
    <w:rsid w:val="00CF6FCF"/>
    <w:rsid w:val="00CF72E9"/>
    <w:rsid w:val="00CF7319"/>
    <w:rsid w:val="00CF73E0"/>
    <w:rsid w:val="00CF7970"/>
    <w:rsid w:val="00CF79C9"/>
    <w:rsid w:val="00CF79F2"/>
    <w:rsid w:val="00D007CE"/>
    <w:rsid w:val="00D01A20"/>
    <w:rsid w:val="00D01F0A"/>
    <w:rsid w:val="00D02352"/>
    <w:rsid w:val="00D025CD"/>
    <w:rsid w:val="00D02688"/>
    <w:rsid w:val="00D02B75"/>
    <w:rsid w:val="00D02C90"/>
    <w:rsid w:val="00D032BA"/>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0CD3"/>
    <w:rsid w:val="00D11104"/>
    <w:rsid w:val="00D11843"/>
    <w:rsid w:val="00D120BA"/>
    <w:rsid w:val="00D129DB"/>
    <w:rsid w:val="00D12E01"/>
    <w:rsid w:val="00D13462"/>
    <w:rsid w:val="00D134B1"/>
    <w:rsid w:val="00D138D3"/>
    <w:rsid w:val="00D13DB5"/>
    <w:rsid w:val="00D14044"/>
    <w:rsid w:val="00D140C0"/>
    <w:rsid w:val="00D14420"/>
    <w:rsid w:val="00D14483"/>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54F"/>
    <w:rsid w:val="00D26B6F"/>
    <w:rsid w:val="00D27251"/>
    <w:rsid w:val="00D27315"/>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203"/>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188"/>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3AF"/>
    <w:rsid w:val="00D56E4E"/>
    <w:rsid w:val="00D56F0A"/>
    <w:rsid w:val="00D57220"/>
    <w:rsid w:val="00D57B90"/>
    <w:rsid w:val="00D57DC7"/>
    <w:rsid w:val="00D60263"/>
    <w:rsid w:val="00D603B8"/>
    <w:rsid w:val="00D60C2D"/>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573"/>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4B72"/>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791"/>
    <w:rsid w:val="00D85CA1"/>
    <w:rsid w:val="00D85CB6"/>
    <w:rsid w:val="00D860E1"/>
    <w:rsid w:val="00D86390"/>
    <w:rsid w:val="00D867C3"/>
    <w:rsid w:val="00D86911"/>
    <w:rsid w:val="00D86924"/>
    <w:rsid w:val="00D86D10"/>
    <w:rsid w:val="00D87183"/>
    <w:rsid w:val="00D87ADD"/>
    <w:rsid w:val="00D9093F"/>
    <w:rsid w:val="00D90D87"/>
    <w:rsid w:val="00D90E06"/>
    <w:rsid w:val="00D91097"/>
    <w:rsid w:val="00D913AB"/>
    <w:rsid w:val="00D918F2"/>
    <w:rsid w:val="00D92069"/>
    <w:rsid w:val="00D9208B"/>
    <w:rsid w:val="00D92213"/>
    <w:rsid w:val="00D92460"/>
    <w:rsid w:val="00D92AB7"/>
    <w:rsid w:val="00D92CAA"/>
    <w:rsid w:val="00D92CF6"/>
    <w:rsid w:val="00D930C2"/>
    <w:rsid w:val="00D93320"/>
    <w:rsid w:val="00D9366E"/>
    <w:rsid w:val="00D93F26"/>
    <w:rsid w:val="00D94352"/>
    <w:rsid w:val="00D9437F"/>
    <w:rsid w:val="00D943AA"/>
    <w:rsid w:val="00D94F71"/>
    <w:rsid w:val="00D94FB8"/>
    <w:rsid w:val="00D9500C"/>
    <w:rsid w:val="00D958A7"/>
    <w:rsid w:val="00D95F13"/>
    <w:rsid w:val="00D9671D"/>
    <w:rsid w:val="00D96C22"/>
    <w:rsid w:val="00D96C25"/>
    <w:rsid w:val="00D96DF9"/>
    <w:rsid w:val="00D96E69"/>
    <w:rsid w:val="00D972E1"/>
    <w:rsid w:val="00D97312"/>
    <w:rsid w:val="00D97528"/>
    <w:rsid w:val="00D977AF"/>
    <w:rsid w:val="00D97BDD"/>
    <w:rsid w:val="00D97C25"/>
    <w:rsid w:val="00D97D88"/>
    <w:rsid w:val="00DA0115"/>
    <w:rsid w:val="00DA0371"/>
    <w:rsid w:val="00DA068E"/>
    <w:rsid w:val="00DA0984"/>
    <w:rsid w:val="00DA0F5A"/>
    <w:rsid w:val="00DA122D"/>
    <w:rsid w:val="00DA1B66"/>
    <w:rsid w:val="00DA21C4"/>
    <w:rsid w:val="00DA2354"/>
    <w:rsid w:val="00DA2F52"/>
    <w:rsid w:val="00DA2FE5"/>
    <w:rsid w:val="00DA341B"/>
    <w:rsid w:val="00DA376E"/>
    <w:rsid w:val="00DA396C"/>
    <w:rsid w:val="00DA3B01"/>
    <w:rsid w:val="00DA4029"/>
    <w:rsid w:val="00DA41BD"/>
    <w:rsid w:val="00DA4557"/>
    <w:rsid w:val="00DA4ADA"/>
    <w:rsid w:val="00DA4CC4"/>
    <w:rsid w:val="00DA4F56"/>
    <w:rsid w:val="00DA52B3"/>
    <w:rsid w:val="00DA5370"/>
    <w:rsid w:val="00DA554C"/>
    <w:rsid w:val="00DA6337"/>
    <w:rsid w:val="00DA713C"/>
    <w:rsid w:val="00DA78E3"/>
    <w:rsid w:val="00DB00BA"/>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D74"/>
    <w:rsid w:val="00DB5E10"/>
    <w:rsid w:val="00DB5E75"/>
    <w:rsid w:val="00DB60FE"/>
    <w:rsid w:val="00DB6284"/>
    <w:rsid w:val="00DB67D6"/>
    <w:rsid w:val="00DB6859"/>
    <w:rsid w:val="00DB6D3B"/>
    <w:rsid w:val="00DB6D87"/>
    <w:rsid w:val="00DB6E52"/>
    <w:rsid w:val="00DB710C"/>
    <w:rsid w:val="00DB782C"/>
    <w:rsid w:val="00DC0653"/>
    <w:rsid w:val="00DC0898"/>
    <w:rsid w:val="00DC0E15"/>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4D2C"/>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81"/>
    <w:rsid w:val="00DE5EA9"/>
    <w:rsid w:val="00DE6345"/>
    <w:rsid w:val="00DE6CD9"/>
    <w:rsid w:val="00DE6E28"/>
    <w:rsid w:val="00DE715E"/>
    <w:rsid w:val="00DE7B57"/>
    <w:rsid w:val="00DE7D68"/>
    <w:rsid w:val="00DF05EE"/>
    <w:rsid w:val="00DF09A2"/>
    <w:rsid w:val="00DF0DAD"/>
    <w:rsid w:val="00DF0ED6"/>
    <w:rsid w:val="00DF1166"/>
    <w:rsid w:val="00DF1189"/>
    <w:rsid w:val="00DF125B"/>
    <w:rsid w:val="00DF1D4C"/>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5889"/>
    <w:rsid w:val="00DF5A12"/>
    <w:rsid w:val="00DF6415"/>
    <w:rsid w:val="00DF663D"/>
    <w:rsid w:val="00DF66C5"/>
    <w:rsid w:val="00DF66EF"/>
    <w:rsid w:val="00DF684F"/>
    <w:rsid w:val="00DF69C3"/>
    <w:rsid w:val="00DF768E"/>
    <w:rsid w:val="00DF794B"/>
    <w:rsid w:val="00DF7AB8"/>
    <w:rsid w:val="00DF7CA7"/>
    <w:rsid w:val="00DF7F7C"/>
    <w:rsid w:val="00DF7FD3"/>
    <w:rsid w:val="00E00B6A"/>
    <w:rsid w:val="00E00DB2"/>
    <w:rsid w:val="00E00DE7"/>
    <w:rsid w:val="00E012DB"/>
    <w:rsid w:val="00E0136F"/>
    <w:rsid w:val="00E01538"/>
    <w:rsid w:val="00E0219C"/>
    <w:rsid w:val="00E02465"/>
    <w:rsid w:val="00E0271A"/>
    <w:rsid w:val="00E02749"/>
    <w:rsid w:val="00E0296E"/>
    <w:rsid w:val="00E02AE8"/>
    <w:rsid w:val="00E02B23"/>
    <w:rsid w:val="00E02E8E"/>
    <w:rsid w:val="00E037DB"/>
    <w:rsid w:val="00E0390A"/>
    <w:rsid w:val="00E03C44"/>
    <w:rsid w:val="00E03D6B"/>
    <w:rsid w:val="00E03DC8"/>
    <w:rsid w:val="00E04827"/>
    <w:rsid w:val="00E04EC4"/>
    <w:rsid w:val="00E04F3B"/>
    <w:rsid w:val="00E0504D"/>
    <w:rsid w:val="00E05770"/>
    <w:rsid w:val="00E0579D"/>
    <w:rsid w:val="00E05E88"/>
    <w:rsid w:val="00E0678C"/>
    <w:rsid w:val="00E06CA6"/>
    <w:rsid w:val="00E0702B"/>
    <w:rsid w:val="00E07869"/>
    <w:rsid w:val="00E07AD3"/>
    <w:rsid w:val="00E07FC9"/>
    <w:rsid w:val="00E1061E"/>
    <w:rsid w:val="00E1070B"/>
    <w:rsid w:val="00E111C5"/>
    <w:rsid w:val="00E11B15"/>
    <w:rsid w:val="00E11E5F"/>
    <w:rsid w:val="00E11ED9"/>
    <w:rsid w:val="00E12295"/>
    <w:rsid w:val="00E1287F"/>
    <w:rsid w:val="00E1315E"/>
    <w:rsid w:val="00E131B8"/>
    <w:rsid w:val="00E13526"/>
    <w:rsid w:val="00E136E7"/>
    <w:rsid w:val="00E139D8"/>
    <w:rsid w:val="00E139F6"/>
    <w:rsid w:val="00E13D0F"/>
    <w:rsid w:val="00E13D7D"/>
    <w:rsid w:val="00E13DA2"/>
    <w:rsid w:val="00E13F2C"/>
    <w:rsid w:val="00E1419B"/>
    <w:rsid w:val="00E144B4"/>
    <w:rsid w:val="00E146D5"/>
    <w:rsid w:val="00E1490E"/>
    <w:rsid w:val="00E149B4"/>
    <w:rsid w:val="00E14B03"/>
    <w:rsid w:val="00E14B3D"/>
    <w:rsid w:val="00E15064"/>
    <w:rsid w:val="00E1506B"/>
    <w:rsid w:val="00E151CE"/>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89A"/>
    <w:rsid w:val="00E17AC3"/>
    <w:rsid w:val="00E17B1D"/>
    <w:rsid w:val="00E17B6D"/>
    <w:rsid w:val="00E209C7"/>
    <w:rsid w:val="00E212F3"/>
    <w:rsid w:val="00E219A3"/>
    <w:rsid w:val="00E22F3B"/>
    <w:rsid w:val="00E23025"/>
    <w:rsid w:val="00E236AB"/>
    <w:rsid w:val="00E236F5"/>
    <w:rsid w:val="00E237B9"/>
    <w:rsid w:val="00E23B86"/>
    <w:rsid w:val="00E23E7A"/>
    <w:rsid w:val="00E24088"/>
    <w:rsid w:val="00E242A7"/>
    <w:rsid w:val="00E2440E"/>
    <w:rsid w:val="00E2463B"/>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C00"/>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9D7"/>
    <w:rsid w:val="00E35F3B"/>
    <w:rsid w:val="00E35FDE"/>
    <w:rsid w:val="00E360FD"/>
    <w:rsid w:val="00E362F7"/>
    <w:rsid w:val="00E367C6"/>
    <w:rsid w:val="00E36943"/>
    <w:rsid w:val="00E36B7D"/>
    <w:rsid w:val="00E37567"/>
    <w:rsid w:val="00E37E42"/>
    <w:rsid w:val="00E40292"/>
    <w:rsid w:val="00E40334"/>
    <w:rsid w:val="00E404F7"/>
    <w:rsid w:val="00E40789"/>
    <w:rsid w:val="00E40A7B"/>
    <w:rsid w:val="00E40AE5"/>
    <w:rsid w:val="00E40CEC"/>
    <w:rsid w:val="00E40DB8"/>
    <w:rsid w:val="00E40E38"/>
    <w:rsid w:val="00E41783"/>
    <w:rsid w:val="00E41EB0"/>
    <w:rsid w:val="00E4243C"/>
    <w:rsid w:val="00E4299A"/>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0F56"/>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EA3"/>
    <w:rsid w:val="00E56F01"/>
    <w:rsid w:val="00E5776B"/>
    <w:rsid w:val="00E57EE5"/>
    <w:rsid w:val="00E603F7"/>
    <w:rsid w:val="00E60889"/>
    <w:rsid w:val="00E6097B"/>
    <w:rsid w:val="00E609E0"/>
    <w:rsid w:val="00E60A77"/>
    <w:rsid w:val="00E60C1A"/>
    <w:rsid w:val="00E612C6"/>
    <w:rsid w:val="00E61EF5"/>
    <w:rsid w:val="00E61F27"/>
    <w:rsid w:val="00E62497"/>
    <w:rsid w:val="00E62C01"/>
    <w:rsid w:val="00E633F3"/>
    <w:rsid w:val="00E63526"/>
    <w:rsid w:val="00E63685"/>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3FF"/>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6EBF"/>
    <w:rsid w:val="00E77279"/>
    <w:rsid w:val="00E77C16"/>
    <w:rsid w:val="00E77CA8"/>
    <w:rsid w:val="00E801EC"/>
    <w:rsid w:val="00E8031C"/>
    <w:rsid w:val="00E80358"/>
    <w:rsid w:val="00E8057E"/>
    <w:rsid w:val="00E80739"/>
    <w:rsid w:val="00E809A1"/>
    <w:rsid w:val="00E80B5D"/>
    <w:rsid w:val="00E8133F"/>
    <w:rsid w:val="00E81404"/>
    <w:rsid w:val="00E815EB"/>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492"/>
    <w:rsid w:val="00E8599C"/>
    <w:rsid w:val="00E85C8D"/>
    <w:rsid w:val="00E85CEB"/>
    <w:rsid w:val="00E86320"/>
    <w:rsid w:val="00E863BF"/>
    <w:rsid w:val="00E87042"/>
    <w:rsid w:val="00E87268"/>
    <w:rsid w:val="00E87758"/>
    <w:rsid w:val="00E87864"/>
    <w:rsid w:val="00E87CBB"/>
    <w:rsid w:val="00E906AB"/>
    <w:rsid w:val="00E90B20"/>
    <w:rsid w:val="00E90B66"/>
    <w:rsid w:val="00E90D65"/>
    <w:rsid w:val="00E91269"/>
    <w:rsid w:val="00E91D6D"/>
    <w:rsid w:val="00E929A4"/>
    <w:rsid w:val="00E93012"/>
    <w:rsid w:val="00E930A6"/>
    <w:rsid w:val="00E934FE"/>
    <w:rsid w:val="00E93579"/>
    <w:rsid w:val="00E93675"/>
    <w:rsid w:val="00E93848"/>
    <w:rsid w:val="00E938B1"/>
    <w:rsid w:val="00E93AF9"/>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1FE2"/>
    <w:rsid w:val="00EA22A9"/>
    <w:rsid w:val="00EA32DA"/>
    <w:rsid w:val="00EA3443"/>
    <w:rsid w:val="00EA3A7C"/>
    <w:rsid w:val="00EA3D31"/>
    <w:rsid w:val="00EA3D4A"/>
    <w:rsid w:val="00EA3E61"/>
    <w:rsid w:val="00EA3EFA"/>
    <w:rsid w:val="00EA3FCE"/>
    <w:rsid w:val="00EA4290"/>
    <w:rsid w:val="00EA42E6"/>
    <w:rsid w:val="00EA4361"/>
    <w:rsid w:val="00EA443D"/>
    <w:rsid w:val="00EA473C"/>
    <w:rsid w:val="00EA4748"/>
    <w:rsid w:val="00EA4A92"/>
    <w:rsid w:val="00EA539C"/>
    <w:rsid w:val="00EA5636"/>
    <w:rsid w:val="00EA56E3"/>
    <w:rsid w:val="00EA572E"/>
    <w:rsid w:val="00EA5A84"/>
    <w:rsid w:val="00EA5E38"/>
    <w:rsid w:val="00EA674C"/>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5CDD"/>
    <w:rsid w:val="00EB6245"/>
    <w:rsid w:val="00EB62E4"/>
    <w:rsid w:val="00EB630F"/>
    <w:rsid w:val="00EB64DE"/>
    <w:rsid w:val="00EB7021"/>
    <w:rsid w:val="00EB724B"/>
    <w:rsid w:val="00EB7300"/>
    <w:rsid w:val="00EB7576"/>
    <w:rsid w:val="00EB782F"/>
    <w:rsid w:val="00EC0004"/>
    <w:rsid w:val="00EC052E"/>
    <w:rsid w:val="00EC0FC6"/>
    <w:rsid w:val="00EC110F"/>
    <w:rsid w:val="00EC13C3"/>
    <w:rsid w:val="00EC17BA"/>
    <w:rsid w:val="00EC1C35"/>
    <w:rsid w:val="00EC1C39"/>
    <w:rsid w:val="00EC1D07"/>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25A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9F9"/>
    <w:rsid w:val="00EE3B4C"/>
    <w:rsid w:val="00EE3B88"/>
    <w:rsid w:val="00EE44D1"/>
    <w:rsid w:val="00EE4680"/>
    <w:rsid w:val="00EE48F7"/>
    <w:rsid w:val="00EE5262"/>
    <w:rsid w:val="00EE5A37"/>
    <w:rsid w:val="00EE624E"/>
    <w:rsid w:val="00EE62A1"/>
    <w:rsid w:val="00EE6825"/>
    <w:rsid w:val="00EE69C6"/>
    <w:rsid w:val="00EE6A6C"/>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14B"/>
    <w:rsid w:val="00EF376D"/>
    <w:rsid w:val="00EF3776"/>
    <w:rsid w:val="00EF39A6"/>
    <w:rsid w:val="00EF3F8D"/>
    <w:rsid w:val="00EF4125"/>
    <w:rsid w:val="00EF4694"/>
    <w:rsid w:val="00EF4BFB"/>
    <w:rsid w:val="00EF4C8F"/>
    <w:rsid w:val="00EF4D4F"/>
    <w:rsid w:val="00EF4E14"/>
    <w:rsid w:val="00EF4F80"/>
    <w:rsid w:val="00EF5141"/>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B08"/>
    <w:rsid w:val="00F04EAE"/>
    <w:rsid w:val="00F04FFD"/>
    <w:rsid w:val="00F0519C"/>
    <w:rsid w:val="00F0536B"/>
    <w:rsid w:val="00F05491"/>
    <w:rsid w:val="00F05869"/>
    <w:rsid w:val="00F05C19"/>
    <w:rsid w:val="00F05DA4"/>
    <w:rsid w:val="00F06022"/>
    <w:rsid w:val="00F061FC"/>
    <w:rsid w:val="00F063BC"/>
    <w:rsid w:val="00F06613"/>
    <w:rsid w:val="00F06832"/>
    <w:rsid w:val="00F06FEF"/>
    <w:rsid w:val="00F0751B"/>
    <w:rsid w:val="00F07A22"/>
    <w:rsid w:val="00F07EE6"/>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5122"/>
    <w:rsid w:val="00F25E2C"/>
    <w:rsid w:val="00F26A74"/>
    <w:rsid w:val="00F26CDD"/>
    <w:rsid w:val="00F277EA"/>
    <w:rsid w:val="00F27D03"/>
    <w:rsid w:val="00F30A80"/>
    <w:rsid w:val="00F30B13"/>
    <w:rsid w:val="00F30B52"/>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636"/>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3BCD"/>
    <w:rsid w:val="00F650D0"/>
    <w:rsid w:val="00F65A4C"/>
    <w:rsid w:val="00F65C72"/>
    <w:rsid w:val="00F66268"/>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A6B"/>
    <w:rsid w:val="00F72C6D"/>
    <w:rsid w:val="00F72D49"/>
    <w:rsid w:val="00F735AE"/>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D94"/>
    <w:rsid w:val="00F76E7A"/>
    <w:rsid w:val="00F770D1"/>
    <w:rsid w:val="00F770EA"/>
    <w:rsid w:val="00F771F3"/>
    <w:rsid w:val="00F77246"/>
    <w:rsid w:val="00F77996"/>
    <w:rsid w:val="00F77DE0"/>
    <w:rsid w:val="00F80043"/>
    <w:rsid w:val="00F80161"/>
    <w:rsid w:val="00F801AF"/>
    <w:rsid w:val="00F80C08"/>
    <w:rsid w:val="00F81252"/>
    <w:rsid w:val="00F813AB"/>
    <w:rsid w:val="00F81FF3"/>
    <w:rsid w:val="00F8232A"/>
    <w:rsid w:val="00F82487"/>
    <w:rsid w:val="00F82626"/>
    <w:rsid w:val="00F827E8"/>
    <w:rsid w:val="00F82959"/>
    <w:rsid w:val="00F82B8E"/>
    <w:rsid w:val="00F82B9C"/>
    <w:rsid w:val="00F82FBC"/>
    <w:rsid w:val="00F83653"/>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F40"/>
    <w:rsid w:val="00F91702"/>
    <w:rsid w:val="00F919CE"/>
    <w:rsid w:val="00F91D2D"/>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1B"/>
    <w:rsid w:val="00F97F7B"/>
    <w:rsid w:val="00F97FF5"/>
    <w:rsid w:val="00FA0046"/>
    <w:rsid w:val="00FA04C6"/>
    <w:rsid w:val="00FA0972"/>
    <w:rsid w:val="00FA18B9"/>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A20"/>
    <w:rsid w:val="00FA7C72"/>
    <w:rsid w:val="00FB00E1"/>
    <w:rsid w:val="00FB02C6"/>
    <w:rsid w:val="00FB0953"/>
    <w:rsid w:val="00FB0AB0"/>
    <w:rsid w:val="00FB1438"/>
    <w:rsid w:val="00FB1CEC"/>
    <w:rsid w:val="00FB1DC2"/>
    <w:rsid w:val="00FB238D"/>
    <w:rsid w:val="00FB2CF4"/>
    <w:rsid w:val="00FB3553"/>
    <w:rsid w:val="00FB3907"/>
    <w:rsid w:val="00FB3923"/>
    <w:rsid w:val="00FB3FAA"/>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13"/>
    <w:rsid w:val="00FC534D"/>
    <w:rsid w:val="00FC57C1"/>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944"/>
    <w:rsid w:val="00FD4D09"/>
    <w:rsid w:val="00FD51AA"/>
    <w:rsid w:val="00FD5729"/>
    <w:rsid w:val="00FD5D4E"/>
    <w:rsid w:val="00FD5FA4"/>
    <w:rsid w:val="00FD6138"/>
    <w:rsid w:val="00FD6272"/>
    <w:rsid w:val="00FD62FD"/>
    <w:rsid w:val="00FD6463"/>
    <w:rsid w:val="00FD65F6"/>
    <w:rsid w:val="00FD6651"/>
    <w:rsid w:val="00FD6839"/>
    <w:rsid w:val="00FD722A"/>
    <w:rsid w:val="00FD727A"/>
    <w:rsid w:val="00FD76FC"/>
    <w:rsid w:val="00FD7763"/>
    <w:rsid w:val="00FD778E"/>
    <w:rsid w:val="00FD7F16"/>
    <w:rsid w:val="00FE0275"/>
    <w:rsid w:val="00FE04B7"/>
    <w:rsid w:val="00FE05A4"/>
    <w:rsid w:val="00FE0AB9"/>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3EA"/>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68E"/>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78868D90-124D-4028-9F81-305B579D0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link w:val="afe"/>
    <w:uiPriority w:val="34"/>
    <w:qFormat/>
    <w:rsid w:val="00E52C8E"/>
    <w:pPr>
      <w:ind w:leftChars="400" w:left="840"/>
    </w:pPr>
  </w:style>
  <w:style w:type="character" w:customStyle="1" w:styleId="afe">
    <w:name w:val="リスト段落 (文字)"/>
    <w:link w:val="afd"/>
    <w:uiPriority w:val="34"/>
    <w:locked/>
    <w:rsid w:val="00A06BB9"/>
    <w:rPr>
      <w:rFonts w:ascii="Times New Roman" w:eastAsia="ＭＳ ゴシック" w:hAnsi="Times New Roman"/>
      <w:sz w:val="24"/>
      <w:lang w:val="en-GB"/>
    </w:rPr>
  </w:style>
  <w:style w:type="table" w:customStyle="1" w:styleId="11">
    <w:name w:val="网格型1"/>
    <w:basedOn w:val="a3"/>
    <w:next w:val="afb"/>
    <w:rsid w:val="00C9320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8">
    <w:name w:val="コメント文字列 (文字)"/>
    <w:basedOn w:val="a2"/>
    <w:link w:val="af7"/>
    <w:uiPriority w:val="99"/>
    <w:semiHidden/>
    <w:rsid w:val="008F3083"/>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7152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494149435">
      <w:bodyDiv w:val="1"/>
      <w:marLeft w:val="0"/>
      <w:marRight w:val="0"/>
      <w:marTop w:val="0"/>
      <w:marBottom w:val="0"/>
      <w:divBdr>
        <w:top w:val="none" w:sz="0" w:space="0" w:color="auto"/>
        <w:left w:val="none" w:sz="0" w:space="0" w:color="auto"/>
        <w:bottom w:val="none" w:sz="0" w:space="0" w:color="auto"/>
        <w:right w:val="none" w:sz="0" w:space="0" w:color="auto"/>
      </w:divBdr>
      <w:divsChild>
        <w:div w:id="701590893">
          <w:marLeft w:val="878"/>
          <w:marRight w:val="0"/>
          <w:marTop w:val="67"/>
          <w:marBottom w:val="0"/>
          <w:divBdr>
            <w:top w:val="none" w:sz="0" w:space="0" w:color="auto"/>
            <w:left w:val="none" w:sz="0" w:space="0" w:color="auto"/>
            <w:bottom w:val="none" w:sz="0" w:space="0" w:color="auto"/>
            <w:right w:val="none" w:sz="0" w:space="0" w:color="auto"/>
          </w:divBdr>
        </w:div>
        <w:div w:id="1494761559">
          <w:marLeft w:val="878"/>
          <w:marRight w:val="0"/>
          <w:marTop w:val="67"/>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691610947">
          <w:marLeft w:val="1354"/>
          <w:marRight w:val="0"/>
          <w:marTop w:val="77"/>
          <w:marBottom w:val="0"/>
          <w:divBdr>
            <w:top w:val="none" w:sz="0" w:space="0" w:color="auto"/>
            <w:left w:val="none" w:sz="0" w:space="0" w:color="auto"/>
            <w:bottom w:val="none" w:sz="0" w:space="0" w:color="auto"/>
            <w:right w:val="none" w:sz="0" w:space="0" w:color="auto"/>
          </w:divBdr>
        </w:div>
        <w:div w:id="729887213">
          <w:marLeft w:val="547"/>
          <w:marRight w:val="0"/>
          <w:marTop w:val="96"/>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013277">
      <w:bodyDiv w:val="1"/>
      <w:marLeft w:val="0"/>
      <w:marRight w:val="0"/>
      <w:marTop w:val="0"/>
      <w:marBottom w:val="0"/>
      <w:divBdr>
        <w:top w:val="none" w:sz="0" w:space="0" w:color="auto"/>
        <w:left w:val="none" w:sz="0" w:space="0" w:color="auto"/>
        <w:bottom w:val="none" w:sz="0" w:space="0" w:color="auto"/>
        <w:right w:val="none" w:sz="0" w:space="0" w:color="auto"/>
      </w:divBdr>
    </w:div>
    <w:div w:id="757292939">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6678715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7218913">
      <w:bodyDiv w:val="1"/>
      <w:marLeft w:val="0"/>
      <w:marRight w:val="0"/>
      <w:marTop w:val="0"/>
      <w:marBottom w:val="0"/>
      <w:divBdr>
        <w:top w:val="none" w:sz="0" w:space="0" w:color="auto"/>
        <w:left w:val="none" w:sz="0" w:space="0" w:color="auto"/>
        <w:bottom w:val="none" w:sz="0" w:space="0" w:color="auto"/>
        <w:right w:val="none" w:sz="0" w:space="0" w:color="auto"/>
      </w:divBdr>
      <w:divsChild>
        <w:div w:id="818424433">
          <w:marLeft w:val="878"/>
          <w:marRight w:val="0"/>
          <w:marTop w:val="67"/>
          <w:marBottom w:val="0"/>
          <w:divBdr>
            <w:top w:val="none" w:sz="0" w:space="0" w:color="auto"/>
            <w:left w:val="none" w:sz="0" w:space="0" w:color="auto"/>
            <w:bottom w:val="none" w:sz="0" w:space="0" w:color="auto"/>
            <w:right w:val="none" w:sz="0" w:space="0" w:color="auto"/>
          </w:divBdr>
        </w:div>
        <w:div w:id="1507549502">
          <w:marLeft w:val="878"/>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5537698">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6507806">
      <w:bodyDiv w:val="1"/>
      <w:marLeft w:val="0"/>
      <w:marRight w:val="0"/>
      <w:marTop w:val="0"/>
      <w:marBottom w:val="0"/>
      <w:divBdr>
        <w:top w:val="none" w:sz="0" w:space="0" w:color="auto"/>
        <w:left w:val="none" w:sz="0" w:space="0" w:color="auto"/>
        <w:bottom w:val="none" w:sz="0" w:space="0" w:color="auto"/>
        <w:right w:val="none" w:sz="0" w:space="0" w:color="auto"/>
      </w:divBdr>
      <w:divsChild>
        <w:div w:id="445275022">
          <w:marLeft w:val="878"/>
          <w:marRight w:val="0"/>
          <w:marTop w:val="67"/>
          <w:marBottom w:val="0"/>
          <w:divBdr>
            <w:top w:val="none" w:sz="0" w:space="0" w:color="auto"/>
            <w:left w:val="none" w:sz="0" w:space="0" w:color="auto"/>
            <w:bottom w:val="none" w:sz="0" w:space="0" w:color="auto"/>
            <w:right w:val="none" w:sz="0" w:space="0" w:color="auto"/>
          </w:divBdr>
        </w:div>
        <w:div w:id="569115645">
          <w:marLeft w:val="547"/>
          <w:marRight w:val="0"/>
          <w:marTop w:val="77"/>
          <w:marBottom w:val="0"/>
          <w:divBdr>
            <w:top w:val="none" w:sz="0" w:space="0" w:color="auto"/>
            <w:left w:val="none" w:sz="0" w:space="0" w:color="auto"/>
            <w:bottom w:val="none" w:sz="0" w:space="0" w:color="auto"/>
            <w:right w:val="none" w:sz="0" w:space="0" w:color="auto"/>
          </w:divBdr>
        </w:div>
        <w:div w:id="1245214799">
          <w:marLeft w:val="547"/>
          <w:marRight w:val="0"/>
          <w:marTop w:val="77"/>
          <w:marBottom w:val="0"/>
          <w:divBdr>
            <w:top w:val="none" w:sz="0" w:space="0" w:color="auto"/>
            <w:left w:val="none" w:sz="0" w:space="0" w:color="auto"/>
            <w:bottom w:val="none" w:sz="0" w:space="0" w:color="auto"/>
            <w:right w:val="none" w:sz="0" w:space="0" w:color="auto"/>
          </w:divBdr>
        </w:div>
        <w:div w:id="1893421123">
          <w:marLeft w:val="878"/>
          <w:marRight w:val="0"/>
          <w:marTop w:val="67"/>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630444">
      <w:bodyDiv w:val="1"/>
      <w:marLeft w:val="0"/>
      <w:marRight w:val="0"/>
      <w:marTop w:val="0"/>
      <w:marBottom w:val="0"/>
      <w:divBdr>
        <w:top w:val="none" w:sz="0" w:space="0" w:color="auto"/>
        <w:left w:val="none" w:sz="0" w:space="0" w:color="auto"/>
        <w:bottom w:val="none" w:sz="0" w:space="0" w:color="auto"/>
        <w:right w:val="none" w:sz="0" w:space="0" w:color="auto"/>
      </w:divBdr>
      <w:divsChild>
        <w:div w:id="919756174">
          <w:marLeft w:val="878"/>
          <w:marRight w:val="0"/>
          <w:marTop w:val="67"/>
          <w:marBottom w:val="0"/>
          <w:divBdr>
            <w:top w:val="none" w:sz="0" w:space="0" w:color="auto"/>
            <w:left w:val="none" w:sz="0" w:space="0" w:color="auto"/>
            <w:bottom w:val="none" w:sz="0" w:space="0" w:color="auto"/>
            <w:right w:val="none" w:sz="0" w:space="0" w:color="auto"/>
          </w:divBdr>
        </w:div>
        <w:div w:id="1714116656">
          <w:marLeft w:val="878"/>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696470855">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 w:id="962614103">
          <w:marLeft w:val="547"/>
          <w:marRight w:val="0"/>
          <w:marTop w:val="7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sChild>
    </w:div>
    <w:div w:id="1508907287">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5747574">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523261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79979">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74954">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8420128">
      <w:bodyDiv w:val="1"/>
      <w:marLeft w:val="0"/>
      <w:marRight w:val="0"/>
      <w:marTop w:val="0"/>
      <w:marBottom w:val="0"/>
      <w:divBdr>
        <w:top w:val="none" w:sz="0" w:space="0" w:color="auto"/>
        <w:left w:val="none" w:sz="0" w:space="0" w:color="auto"/>
        <w:bottom w:val="none" w:sz="0" w:space="0" w:color="auto"/>
        <w:right w:val="none" w:sz="0" w:space="0" w:color="auto"/>
      </w:divBdr>
      <w:divsChild>
        <w:div w:id="379211964">
          <w:marLeft w:val="878"/>
          <w:marRight w:val="0"/>
          <w:marTop w:val="67"/>
          <w:marBottom w:val="0"/>
          <w:divBdr>
            <w:top w:val="none" w:sz="0" w:space="0" w:color="auto"/>
            <w:left w:val="none" w:sz="0" w:space="0" w:color="auto"/>
            <w:bottom w:val="none" w:sz="0" w:space="0" w:color="auto"/>
            <w:right w:val="none" w:sz="0" w:space="0" w:color="auto"/>
          </w:divBdr>
        </w:div>
        <w:div w:id="776486219">
          <w:marLeft w:val="878"/>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9579330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7DF370-80CE-427C-8E7D-82D424CD3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3144</Words>
  <Characters>17925</Characters>
  <Application>Microsoft Office Word</Application>
  <DocSecurity>0</DocSecurity>
  <Lines>149</Lines>
  <Paragraphs>42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Fred TAKEDA</cp:lastModifiedBy>
  <cp:revision>2</cp:revision>
  <cp:lastPrinted>2016-09-21T11:03:00Z</cp:lastPrinted>
  <dcterms:created xsi:type="dcterms:W3CDTF">2017-09-11T09:37:00Z</dcterms:created>
  <dcterms:modified xsi:type="dcterms:W3CDTF">2017-09-11T09:37:00Z</dcterms:modified>
</cp:coreProperties>
</file>