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7C273009"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A9483E">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E81294">
        <w:rPr>
          <w:sz w:val="24"/>
          <w:lang w:val="en-US"/>
        </w:rPr>
        <w:t>16105</w:t>
      </w:r>
    </w:p>
    <w:p w14:paraId="3F475355" w14:textId="06232772" w:rsidR="00C95C19" w:rsidRDefault="00A9483E" w:rsidP="00C95C19">
      <w:pPr>
        <w:pStyle w:val="a7"/>
        <w:rPr>
          <w:rFonts w:eastAsia="SimSun" w:cs="Arial"/>
          <w:bCs/>
          <w:sz w:val="24"/>
          <w:szCs w:val="24"/>
          <w:lang w:eastAsia="zh-CN"/>
        </w:rPr>
      </w:pPr>
      <w:r>
        <w:rPr>
          <w:rFonts w:cs="Arial"/>
          <w:bCs/>
          <w:sz w:val="24"/>
          <w:szCs w:val="24"/>
        </w:rPr>
        <w:t>Nagoya</w:t>
      </w:r>
      <w:r w:rsidR="00E56CA9">
        <w:rPr>
          <w:rFonts w:cs="Arial"/>
          <w:bCs/>
          <w:sz w:val="24"/>
          <w:szCs w:val="24"/>
        </w:rPr>
        <w:t>,</w:t>
      </w:r>
      <w:r w:rsidR="00C95C19" w:rsidRPr="0061125D">
        <w:rPr>
          <w:rFonts w:cs="Arial"/>
          <w:bCs/>
          <w:sz w:val="24"/>
          <w:szCs w:val="24"/>
        </w:rPr>
        <w:t xml:space="preserve"> </w:t>
      </w:r>
      <w:r>
        <w:rPr>
          <w:rFonts w:cs="Arial"/>
          <w:bCs/>
          <w:sz w:val="24"/>
          <w:szCs w:val="24"/>
        </w:rPr>
        <w:t xml:space="preserve">Japan, </w:t>
      </w:r>
      <w:r w:rsidR="00364DEE">
        <w:rPr>
          <w:rFonts w:cs="Arial"/>
          <w:bCs/>
          <w:sz w:val="24"/>
          <w:szCs w:val="24"/>
        </w:rPr>
        <w:t xml:space="preserve">18th </w:t>
      </w:r>
      <w:r w:rsidR="00C95C19" w:rsidRPr="0061125D">
        <w:rPr>
          <w:rFonts w:cs="Arial"/>
          <w:bCs/>
          <w:sz w:val="24"/>
          <w:szCs w:val="24"/>
        </w:rPr>
        <w:t xml:space="preserve">– </w:t>
      </w:r>
      <w:r w:rsidR="00364DEE">
        <w:rPr>
          <w:rFonts w:cs="Arial"/>
          <w:bCs/>
          <w:sz w:val="24"/>
          <w:szCs w:val="24"/>
        </w:rPr>
        <w:t>21st,</w:t>
      </w:r>
      <w:r w:rsidR="00C95C19" w:rsidRPr="0061125D">
        <w:rPr>
          <w:rFonts w:cs="Arial"/>
          <w:bCs/>
          <w:sz w:val="24"/>
          <w:szCs w:val="24"/>
        </w:rPr>
        <w:t xml:space="preserve"> </w:t>
      </w:r>
      <w:r w:rsidR="00364DEE">
        <w:rPr>
          <w:rFonts w:cs="Arial"/>
          <w:bCs/>
          <w:sz w:val="24"/>
          <w:szCs w:val="24"/>
        </w:rPr>
        <w:t xml:space="preserve">September </w:t>
      </w:r>
      <w:r w:rsidR="00C95C19" w:rsidRPr="0061125D">
        <w:rPr>
          <w:rFonts w:cs="Arial"/>
          <w:bCs/>
          <w:sz w:val="24"/>
          <w:szCs w:val="24"/>
        </w:rPr>
        <w:t>201</w:t>
      </w:r>
      <w:r w:rsidR="00C95C19" w:rsidRPr="0061125D">
        <w:rPr>
          <w:rFonts w:cs="Arial" w:hint="eastAsia"/>
          <w:bCs/>
          <w:sz w:val="24"/>
          <w:szCs w:val="24"/>
        </w:rPr>
        <w:t>7</w:t>
      </w:r>
    </w:p>
    <w:p w14:paraId="097926AE" w14:textId="77777777" w:rsidR="002123E7" w:rsidRPr="00364DEE"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B08D07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D4A40">
        <w:rPr>
          <w:sz w:val="24"/>
          <w:lang w:val="en-US"/>
        </w:rPr>
        <w:t>HARQ</w:t>
      </w:r>
      <w:r w:rsidR="00EA0A3F">
        <w:rPr>
          <w:sz w:val="24"/>
          <w:lang w:val="en-US"/>
        </w:rPr>
        <w:t>-ACK feedback</w:t>
      </w:r>
    </w:p>
    <w:bookmarkEnd w:id="1"/>
    <w:bookmarkEnd w:id="2"/>
    <w:bookmarkEnd w:id="3"/>
    <w:bookmarkEnd w:id="4"/>
    <w:p w14:paraId="02FF14B3" w14:textId="6A4F165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F7A70">
        <w:rPr>
          <w:sz w:val="24"/>
          <w:lang w:val="en-US" w:eastAsia="ja-JP"/>
        </w:rPr>
        <w:t>6.3.3.2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2D998758" w14:textId="77777777" w:rsidR="000E0EC1" w:rsidRDefault="000E0EC1" w:rsidP="00EA0A3F">
      <w:pPr>
        <w:spacing w:beforeLines="50" w:before="120" w:afterLines="50" w:after="120"/>
        <w:jc w:val="both"/>
        <w:rPr>
          <w:rFonts w:eastAsia="ＭＳ 明朝"/>
          <w:sz w:val="22"/>
          <w:lang w:val="en-US"/>
        </w:rPr>
      </w:pPr>
      <w:r>
        <w:rPr>
          <w:rFonts w:eastAsia="ＭＳ 明朝"/>
          <w:sz w:val="22"/>
          <w:lang w:val="en-US"/>
        </w:rPr>
        <w:t>The structure of this contribution is following.</w:t>
      </w:r>
    </w:p>
    <w:p w14:paraId="30AB952F" w14:textId="6FA43ADB" w:rsidR="000E0EC1" w:rsidRPr="00592BC7" w:rsidRDefault="00487AC6" w:rsidP="000E0EC1">
      <w:pPr>
        <w:pStyle w:val="afc"/>
        <w:numPr>
          <w:ilvl w:val="0"/>
          <w:numId w:val="26"/>
        </w:numPr>
        <w:spacing w:beforeLines="50" w:before="120" w:afterLines="50" w:after="120"/>
        <w:ind w:leftChars="0"/>
        <w:jc w:val="both"/>
        <w:rPr>
          <w:rFonts w:eastAsia="ＭＳ 明朝"/>
          <w:b/>
          <w:sz w:val="22"/>
          <w:u w:val="single"/>
          <w:lang w:val="en-US"/>
        </w:rPr>
      </w:pPr>
      <w:r w:rsidRPr="00592BC7">
        <w:rPr>
          <w:rFonts w:eastAsia="ＭＳ 明朝"/>
          <w:b/>
          <w:sz w:val="22"/>
          <w:u w:val="single"/>
          <w:lang w:val="en-US"/>
        </w:rPr>
        <w:t>HARQ-ACK feedback for slot-based scheduling</w:t>
      </w:r>
    </w:p>
    <w:p w14:paraId="59A6D0C7" w14:textId="3754895E" w:rsidR="00487AC6" w:rsidRDefault="00A961ED" w:rsidP="00487AC6">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First, w</w:t>
      </w:r>
      <w:r w:rsidR="00592BC7">
        <w:rPr>
          <w:rFonts w:eastAsia="ＭＳ 明朝"/>
          <w:sz w:val="22"/>
          <w:lang w:val="en-US"/>
        </w:rPr>
        <w:t>e propose a u</w:t>
      </w:r>
      <w:r w:rsidR="00C2208E">
        <w:rPr>
          <w:rFonts w:eastAsia="ＭＳ 明朝"/>
          <w:sz w:val="22"/>
          <w:lang w:val="en-US"/>
        </w:rPr>
        <w:t>nified solution of HARQ-ACK multiplexing with semi-static/dynamic HARQ-ACK codebook for any of the following combinations:</w:t>
      </w:r>
    </w:p>
    <w:p w14:paraId="72DDD580" w14:textId="12FC5C17" w:rsidR="00487AC6" w:rsidRDefault="00487AC6" w:rsidP="00487AC6">
      <w:pPr>
        <w:pStyle w:val="afc"/>
        <w:numPr>
          <w:ilvl w:val="2"/>
          <w:numId w:val="26"/>
        </w:numPr>
        <w:spacing w:beforeLines="50" w:before="120" w:afterLines="50" w:after="120"/>
        <w:ind w:leftChars="0"/>
        <w:jc w:val="both"/>
        <w:rPr>
          <w:rFonts w:eastAsia="ＭＳ 明朝"/>
          <w:sz w:val="22"/>
          <w:lang w:val="en-US"/>
        </w:rPr>
      </w:pPr>
      <w:r>
        <w:rPr>
          <w:rFonts w:eastAsia="ＭＳ 明朝"/>
          <w:sz w:val="22"/>
          <w:lang w:val="en-US"/>
        </w:rPr>
        <w:t>F</w:t>
      </w:r>
      <w:r w:rsidR="00C2208E">
        <w:rPr>
          <w:rFonts w:eastAsia="ＭＳ 明朝"/>
          <w:sz w:val="22"/>
          <w:lang w:val="en-US"/>
        </w:rPr>
        <w:t>DD, TDD or</w:t>
      </w:r>
      <w:r>
        <w:rPr>
          <w:rFonts w:eastAsia="ＭＳ 明朝"/>
          <w:sz w:val="22"/>
          <w:lang w:val="en-US"/>
        </w:rPr>
        <w:t xml:space="preserve"> dynamic TDD</w:t>
      </w:r>
    </w:p>
    <w:p w14:paraId="0A2E7747" w14:textId="325BE142" w:rsidR="00487AC6" w:rsidRDefault="00487AC6" w:rsidP="00487AC6">
      <w:pPr>
        <w:pStyle w:val="afc"/>
        <w:numPr>
          <w:ilvl w:val="2"/>
          <w:numId w:val="26"/>
        </w:numPr>
        <w:spacing w:beforeLines="50" w:before="120" w:afterLines="50" w:after="120"/>
        <w:ind w:leftChars="0"/>
        <w:jc w:val="both"/>
        <w:rPr>
          <w:rFonts w:eastAsia="ＭＳ 明朝"/>
          <w:sz w:val="22"/>
          <w:lang w:val="en-US"/>
        </w:rPr>
      </w:pPr>
      <w:r>
        <w:rPr>
          <w:rFonts w:eastAsia="ＭＳ 明朝"/>
          <w:sz w:val="22"/>
          <w:lang w:val="en-US"/>
        </w:rPr>
        <w:t>Semi-sta</w:t>
      </w:r>
      <w:r w:rsidR="00C2208E">
        <w:rPr>
          <w:rFonts w:eastAsia="ＭＳ 明朝"/>
          <w:sz w:val="22"/>
          <w:lang w:val="en-US"/>
        </w:rPr>
        <w:t>tic HARQ-ACK feedback timing or</w:t>
      </w:r>
      <w:r>
        <w:rPr>
          <w:rFonts w:eastAsia="ＭＳ 明朝"/>
          <w:sz w:val="22"/>
          <w:lang w:val="en-US"/>
        </w:rPr>
        <w:t xml:space="preserve"> dynamic HARQ-ACK feedback timing</w:t>
      </w:r>
    </w:p>
    <w:p w14:paraId="0053616A" w14:textId="26B018B4" w:rsidR="00487AC6" w:rsidRDefault="00592BC7" w:rsidP="00C2208E">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 xml:space="preserve">Then, the solution further takes into account </w:t>
      </w:r>
      <w:r w:rsidR="00A961ED">
        <w:rPr>
          <w:rFonts w:eastAsia="ＭＳ 明朝"/>
          <w:sz w:val="22"/>
          <w:lang w:val="en-US"/>
        </w:rPr>
        <w:t xml:space="preserve">the </w:t>
      </w:r>
      <w:r>
        <w:rPr>
          <w:rFonts w:eastAsia="ＭＳ 明朝"/>
          <w:sz w:val="22"/>
          <w:lang w:val="en-US"/>
        </w:rPr>
        <w:t>application of CBG-based (re)transmission.</w:t>
      </w:r>
    </w:p>
    <w:p w14:paraId="07ABCD5B" w14:textId="04F3271B" w:rsidR="00592BC7" w:rsidRDefault="00592BC7" w:rsidP="00C2208E">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Finally, the solution is extended to support multi-TRP transmission.</w:t>
      </w:r>
    </w:p>
    <w:p w14:paraId="08E99B30" w14:textId="6AA9564B" w:rsidR="00592BC7" w:rsidRPr="00592BC7" w:rsidRDefault="00592BC7" w:rsidP="00592BC7">
      <w:pPr>
        <w:pStyle w:val="afc"/>
        <w:numPr>
          <w:ilvl w:val="0"/>
          <w:numId w:val="26"/>
        </w:numPr>
        <w:spacing w:beforeLines="50" w:before="120" w:afterLines="50" w:after="120"/>
        <w:ind w:leftChars="0"/>
        <w:jc w:val="both"/>
        <w:rPr>
          <w:rFonts w:eastAsia="ＭＳ 明朝"/>
          <w:b/>
          <w:sz w:val="22"/>
          <w:u w:val="single"/>
          <w:lang w:val="en-US"/>
        </w:rPr>
      </w:pPr>
      <w:r w:rsidRPr="00592BC7">
        <w:rPr>
          <w:rFonts w:eastAsia="ＭＳ 明朝"/>
          <w:b/>
          <w:sz w:val="22"/>
          <w:u w:val="single"/>
          <w:lang w:val="en-US"/>
        </w:rPr>
        <w:t>HARQ-ACK feedback for non-slot-based scheduling</w:t>
      </w:r>
    </w:p>
    <w:p w14:paraId="7F2FDFCA" w14:textId="78B2C96A" w:rsidR="00592BC7" w:rsidRDefault="00592BC7" w:rsidP="00592BC7">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The main issue of this case is how to realize flexible HARQ-ACK feedback timing.</w:t>
      </w:r>
    </w:p>
    <w:p w14:paraId="4E2DEEEE" w14:textId="57E2E76E" w:rsidR="00592BC7" w:rsidRDefault="00592BC7" w:rsidP="00592BC7">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We propose to realize flexible HARQ-ACK</w:t>
      </w:r>
      <w:r w:rsidR="00A961ED">
        <w:rPr>
          <w:rFonts w:eastAsia="ＭＳ 明朝"/>
          <w:sz w:val="22"/>
          <w:lang w:val="en-US"/>
        </w:rPr>
        <w:t xml:space="preserve"> feedback</w:t>
      </w:r>
      <w:r>
        <w:rPr>
          <w:rFonts w:eastAsia="ＭＳ 明朝"/>
          <w:sz w:val="22"/>
          <w:lang w:val="en-US"/>
        </w:rPr>
        <w:t xml:space="preserve"> timing with flexible mini-slot-based scheduling.</w:t>
      </w:r>
    </w:p>
    <w:p w14:paraId="5333F833" w14:textId="4126B2BD" w:rsidR="00592BC7" w:rsidRPr="00592BC7" w:rsidRDefault="00592BC7" w:rsidP="00592BC7">
      <w:pPr>
        <w:pStyle w:val="afc"/>
        <w:numPr>
          <w:ilvl w:val="0"/>
          <w:numId w:val="26"/>
        </w:numPr>
        <w:spacing w:beforeLines="50" w:before="120" w:afterLines="50" w:after="120"/>
        <w:ind w:leftChars="0"/>
        <w:jc w:val="both"/>
        <w:rPr>
          <w:rFonts w:eastAsia="ＭＳ 明朝"/>
          <w:b/>
          <w:sz w:val="22"/>
          <w:u w:val="single"/>
          <w:lang w:val="en-US"/>
        </w:rPr>
      </w:pPr>
      <w:r w:rsidRPr="00592BC7">
        <w:rPr>
          <w:rFonts w:eastAsia="ＭＳ 明朝"/>
          <w:b/>
          <w:sz w:val="22"/>
          <w:u w:val="single"/>
          <w:lang w:val="en-US"/>
        </w:rPr>
        <w:t xml:space="preserve">HARQ-ACK feedback </w:t>
      </w:r>
      <w:r w:rsidR="00840EA4">
        <w:rPr>
          <w:rFonts w:eastAsia="ＭＳ 明朝"/>
          <w:b/>
          <w:sz w:val="22"/>
          <w:u w:val="single"/>
          <w:lang w:val="en-US"/>
        </w:rPr>
        <w:t xml:space="preserve">to early terminate </w:t>
      </w:r>
      <w:r w:rsidRPr="00592BC7">
        <w:rPr>
          <w:rFonts w:eastAsia="ＭＳ 明朝"/>
          <w:b/>
          <w:sz w:val="22"/>
          <w:u w:val="single"/>
          <w:lang w:val="en-US"/>
        </w:rPr>
        <w:t>the repetition when data repetition</w:t>
      </w:r>
      <w:r w:rsidR="00C32C2E">
        <w:rPr>
          <w:rFonts w:eastAsia="ＭＳ 明朝"/>
          <w:b/>
          <w:sz w:val="22"/>
          <w:u w:val="single"/>
          <w:lang w:val="en-US"/>
        </w:rPr>
        <w:t xml:space="preserve"> is configured/enabled</w:t>
      </w:r>
    </w:p>
    <w:p w14:paraId="6601143A" w14:textId="53D77023" w:rsidR="00592BC7" w:rsidRDefault="00592BC7" w:rsidP="00592BC7">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This is for the case where data repetition is configured</w:t>
      </w:r>
      <w:r w:rsidR="00C32C2E">
        <w:rPr>
          <w:rFonts w:eastAsia="ＭＳ 明朝"/>
          <w:sz w:val="22"/>
          <w:lang w:val="en-US"/>
        </w:rPr>
        <w:t>/enabled</w:t>
      </w:r>
      <w:r>
        <w:rPr>
          <w:rFonts w:eastAsia="ＭＳ 明朝"/>
          <w:sz w:val="22"/>
          <w:lang w:val="en-US"/>
        </w:rPr>
        <w:t>.</w:t>
      </w:r>
    </w:p>
    <w:p w14:paraId="1F816C7D" w14:textId="026C0E17" w:rsidR="00592BC7" w:rsidRDefault="00592BC7" w:rsidP="00592BC7">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In order to reduce latency, it is proposed to allow</w:t>
      </w:r>
      <w:r w:rsidR="00A961ED">
        <w:rPr>
          <w:rFonts w:eastAsia="ＭＳ 明朝"/>
          <w:sz w:val="22"/>
          <w:lang w:val="en-US"/>
        </w:rPr>
        <w:t xml:space="preserve"> UE</w:t>
      </w:r>
      <w:r>
        <w:rPr>
          <w:rFonts w:eastAsia="ＭＳ 明朝"/>
          <w:sz w:val="22"/>
          <w:lang w:val="en-US"/>
        </w:rPr>
        <w:t xml:space="preserve"> not to wait until the end of the repetitions</w:t>
      </w:r>
      <w:r w:rsidR="00A961ED">
        <w:rPr>
          <w:rFonts w:eastAsia="ＭＳ 明朝"/>
          <w:sz w:val="22"/>
          <w:lang w:val="en-US"/>
        </w:rPr>
        <w:t xml:space="preserve"> to transmit the HARQ-ACK feedback</w:t>
      </w:r>
      <w:r>
        <w:rPr>
          <w:rFonts w:eastAsia="ＭＳ 明朝"/>
          <w:sz w:val="22"/>
          <w:lang w:val="en-US"/>
        </w:rPr>
        <w:t>.</w:t>
      </w:r>
    </w:p>
    <w:p w14:paraId="1EC02782" w14:textId="3548E74A" w:rsidR="00592BC7" w:rsidRPr="00592BC7" w:rsidRDefault="00592BC7" w:rsidP="00592BC7">
      <w:pPr>
        <w:pStyle w:val="afc"/>
        <w:numPr>
          <w:ilvl w:val="0"/>
          <w:numId w:val="26"/>
        </w:numPr>
        <w:spacing w:beforeLines="50" w:before="120" w:afterLines="50" w:after="120"/>
        <w:ind w:leftChars="0"/>
        <w:jc w:val="both"/>
        <w:rPr>
          <w:rFonts w:eastAsia="ＭＳ 明朝"/>
          <w:b/>
          <w:sz w:val="22"/>
          <w:u w:val="single"/>
          <w:lang w:val="en-US"/>
        </w:rPr>
      </w:pPr>
      <w:r w:rsidRPr="00592BC7">
        <w:rPr>
          <w:rFonts w:eastAsia="ＭＳ 明朝"/>
          <w:b/>
          <w:sz w:val="22"/>
          <w:u w:val="single"/>
          <w:lang w:val="en-US"/>
        </w:rPr>
        <w:t>Re-transmission before HARQ-ACK feedback</w:t>
      </w:r>
    </w:p>
    <w:p w14:paraId="59FF6169" w14:textId="7EBECBC2" w:rsidR="00592BC7" w:rsidRDefault="00592BC7" w:rsidP="00592BC7">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Right after the DL data transmission, gNB sometimes know</w:t>
      </w:r>
      <w:r w:rsidR="00840EA4">
        <w:rPr>
          <w:rFonts w:eastAsia="ＭＳ 明朝"/>
          <w:sz w:val="22"/>
          <w:lang w:val="en-US"/>
        </w:rPr>
        <w:t>s</w:t>
      </w:r>
      <w:r>
        <w:rPr>
          <w:rFonts w:eastAsia="ＭＳ 明朝"/>
          <w:sz w:val="22"/>
          <w:lang w:val="en-US"/>
        </w:rPr>
        <w:t xml:space="preserve"> whether the data will be error.</w:t>
      </w:r>
    </w:p>
    <w:p w14:paraId="46B524F5" w14:textId="2E57946F" w:rsidR="00592BC7" w:rsidRPr="000E0EC1" w:rsidRDefault="00592BC7" w:rsidP="00592BC7">
      <w:pPr>
        <w:pStyle w:val="afc"/>
        <w:numPr>
          <w:ilvl w:val="1"/>
          <w:numId w:val="26"/>
        </w:numPr>
        <w:spacing w:beforeLines="50" w:before="120" w:afterLines="50" w:after="120"/>
        <w:ind w:leftChars="0"/>
        <w:jc w:val="both"/>
        <w:rPr>
          <w:rFonts w:eastAsia="ＭＳ 明朝"/>
          <w:sz w:val="22"/>
          <w:lang w:val="en-US"/>
        </w:rPr>
      </w:pPr>
      <w:r>
        <w:rPr>
          <w:rFonts w:eastAsia="ＭＳ 明朝"/>
          <w:sz w:val="22"/>
          <w:lang w:val="en-US"/>
        </w:rPr>
        <w:t>In order to reduce latency, it is proposed to allow re-transmission before HARQ-ACK feedback.</w:t>
      </w:r>
    </w:p>
    <w:p w14:paraId="35F2E86C" w14:textId="77777777" w:rsidR="008F7A70" w:rsidRDefault="008F7A70" w:rsidP="00866245">
      <w:pPr>
        <w:spacing w:beforeLines="50" w:before="120" w:afterLines="50" w:after="120"/>
        <w:jc w:val="both"/>
        <w:rPr>
          <w:rFonts w:eastAsia="ＭＳ 明朝"/>
          <w:sz w:val="22"/>
          <w:lang w:val="en-US"/>
        </w:rPr>
      </w:pPr>
    </w:p>
    <w:p w14:paraId="498365E8" w14:textId="65441EBA" w:rsidR="008F7A70" w:rsidRPr="008F7A70" w:rsidRDefault="00A36435" w:rsidP="008F7A70">
      <w:pPr>
        <w:pStyle w:val="1"/>
        <w:numPr>
          <w:ilvl w:val="0"/>
          <w:numId w:val="5"/>
        </w:numPr>
        <w:spacing w:after="120"/>
        <w:jc w:val="both"/>
        <w:rPr>
          <w:b/>
          <w:lang w:val="en-US"/>
        </w:rPr>
      </w:pPr>
      <w:r>
        <w:rPr>
          <w:b/>
          <w:lang w:val="en-US"/>
        </w:rPr>
        <w:t>HARQ-ACK feedback for slot-based scheduling</w:t>
      </w:r>
    </w:p>
    <w:p w14:paraId="160AD8B0" w14:textId="2AD64590" w:rsidR="00FD0597" w:rsidRPr="00FD0597" w:rsidRDefault="00592BC7" w:rsidP="00FD0597">
      <w:pPr>
        <w:pStyle w:val="1"/>
        <w:numPr>
          <w:ilvl w:val="1"/>
          <w:numId w:val="5"/>
        </w:numPr>
        <w:spacing w:after="120"/>
        <w:jc w:val="both"/>
        <w:rPr>
          <w:b/>
          <w:sz w:val="24"/>
          <w:lang w:val="en-US"/>
        </w:rPr>
      </w:pPr>
      <w:r w:rsidRPr="00FD0597">
        <w:rPr>
          <w:b/>
          <w:sz w:val="24"/>
          <w:lang w:val="en-US"/>
        </w:rPr>
        <w:t>HARQ-ACK multiplexing</w:t>
      </w:r>
    </w:p>
    <w:p w14:paraId="3D0AF3F5" w14:textId="77777777" w:rsidR="00FD0597" w:rsidRPr="00D66BBF" w:rsidRDefault="00FD0597" w:rsidP="00FD0597">
      <w:pPr>
        <w:spacing w:afterLines="50" w:after="120"/>
        <w:jc w:val="both"/>
        <w:rPr>
          <w:rFonts w:eastAsia="ＭＳ 明朝"/>
          <w:b/>
          <w:sz w:val="22"/>
          <w:u w:val="single"/>
          <w:lang w:val="en-US"/>
        </w:rPr>
      </w:pPr>
      <w:r w:rsidRPr="00D66BBF">
        <w:rPr>
          <w:rFonts w:eastAsia="ＭＳ 明朝"/>
          <w:b/>
          <w:sz w:val="22"/>
          <w:u w:val="single"/>
          <w:lang w:val="en-US"/>
        </w:rPr>
        <w:t>Semi-static HARQ-ACK codebook determination</w:t>
      </w:r>
    </w:p>
    <w:p w14:paraId="2F65ADAF" w14:textId="380BACE4" w:rsidR="00F62E4A" w:rsidRDefault="00592BC7" w:rsidP="00592BC7">
      <w:pPr>
        <w:spacing w:afterLines="50" w:after="120"/>
        <w:jc w:val="both"/>
        <w:rPr>
          <w:rFonts w:eastAsia="ＭＳ 明朝"/>
          <w:sz w:val="22"/>
          <w:lang w:val="en-US"/>
        </w:rPr>
      </w:pPr>
      <w:r>
        <w:rPr>
          <w:rFonts w:eastAsia="ＭＳ 明朝"/>
          <w:sz w:val="22"/>
          <w:lang w:val="en-US"/>
        </w:rPr>
        <w:t xml:space="preserve">First, </w:t>
      </w:r>
      <w:r w:rsidR="00FD0597">
        <w:rPr>
          <w:rFonts w:eastAsia="ＭＳ 明朝"/>
          <w:sz w:val="22"/>
          <w:lang w:val="en-US"/>
        </w:rPr>
        <w:t xml:space="preserve">we provide </w:t>
      </w:r>
      <w:r w:rsidR="00CF4E27">
        <w:rPr>
          <w:rFonts w:eastAsia="ＭＳ 明朝"/>
          <w:sz w:val="22"/>
          <w:lang w:val="en-US"/>
        </w:rPr>
        <w:t xml:space="preserve">a </w:t>
      </w:r>
      <w:r w:rsidR="00FD0597">
        <w:rPr>
          <w:rFonts w:eastAsia="ＭＳ 明朝"/>
          <w:sz w:val="22"/>
          <w:lang w:val="en-US"/>
        </w:rPr>
        <w:t>unified solution for HARQ-ACK multiplexing on one channel with semi-static HARQ-ACK codebook determination</w:t>
      </w:r>
      <w:r w:rsidR="000A5CB7">
        <w:rPr>
          <w:rFonts w:eastAsia="ＭＳ 明朝"/>
          <w:sz w:val="22"/>
          <w:lang w:val="en-US"/>
        </w:rPr>
        <w:t xml:space="preserve"> for FDD/TDD/dynamic TDD and for semi-static/dynamic determination of HARQ-ACK feedback timing</w:t>
      </w:r>
      <w:r w:rsidR="00FD0597">
        <w:rPr>
          <w:rFonts w:eastAsia="ＭＳ 明朝"/>
          <w:sz w:val="22"/>
          <w:lang w:val="en-US"/>
        </w:rPr>
        <w:t>. Slot-based scheduling, TB-level HARQ-ACK feedback, and single-TRP transmission are considered.</w:t>
      </w:r>
    </w:p>
    <w:p w14:paraId="13650737" w14:textId="04A3E377" w:rsidR="00F62E4A" w:rsidRDefault="00FD0597" w:rsidP="00FD0597">
      <w:pPr>
        <w:spacing w:afterLines="50" w:after="120"/>
        <w:jc w:val="both"/>
        <w:rPr>
          <w:rFonts w:eastAsia="ＭＳ 明朝"/>
          <w:sz w:val="22"/>
          <w:lang w:val="en-US"/>
        </w:rPr>
      </w:pPr>
      <w:r>
        <w:rPr>
          <w:rFonts w:eastAsia="ＭＳ 明朝"/>
          <w:sz w:val="22"/>
          <w:lang w:val="en-US"/>
        </w:rPr>
        <w:t>It is required to multiplex HARQ-ACK for multiple slots and for multiple carriers. Depending on gNB scheduler decision, the number of</w:t>
      </w:r>
      <w:r w:rsidR="00F62E4A">
        <w:rPr>
          <w:rFonts w:eastAsia="ＭＳ 明朝"/>
          <w:sz w:val="22"/>
          <w:lang w:val="en-US"/>
        </w:rPr>
        <w:t xml:space="preserve"> scheduled TBs over slots and/or over carriers varies. For such situation, it is important to guarantee that the gNB and UE have the common understanding on how and which HARQ-ACK bits are multiplexed with what order.</w:t>
      </w:r>
    </w:p>
    <w:p w14:paraId="2347D834" w14:textId="7EEA0674" w:rsidR="00A03120" w:rsidRDefault="00F62E4A" w:rsidP="00424E28">
      <w:pPr>
        <w:spacing w:afterLines="50" w:after="120"/>
        <w:jc w:val="both"/>
        <w:rPr>
          <w:rFonts w:eastAsia="ＭＳ 明朝"/>
          <w:sz w:val="22"/>
          <w:lang w:val="en-US"/>
        </w:rPr>
      </w:pPr>
      <w:r>
        <w:rPr>
          <w:rFonts w:eastAsia="ＭＳ 明朝"/>
          <w:sz w:val="22"/>
          <w:lang w:val="en-US"/>
        </w:rPr>
        <w:t xml:space="preserve">The simplest way is to determine the HARQ-ACK codebook in a fixed </w:t>
      </w:r>
      <w:r w:rsidR="00CF4E27">
        <w:rPr>
          <w:rFonts w:eastAsia="ＭＳ 明朝"/>
          <w:sz w:val="22"/>
          <w:lang w:val="en-US"/>
        </w:rPr>
        <w:t>manner</w:t>
      </w:r>
      <w:r>
        <w:rPr>
          <w:rFonts w:eastAsia="ＭＳ 明朝"/>
          <w:sz w:val="22"/>
          <w:lang w:val="en-US"/>
        </w:rPr>
        <w:t xml:space="preserve">; association between each </w:t>
      </w:r>
      <w:r w:rsidR="001A1E8F">
        <w:rPr>
          <w:rFonts w:eastAsia="ＭＳ 明朝"/>
          <w:sz w:val="22"/>
          <w:lang w:val="en-US"/>
        </w:rPr>
        <w:t xml:space="preserve">slot </w:t>
      </w:r>
      <w:r>
        <w:rPr>
          <w:rFonts w:eastAsia="ＭＳ 明朝"/>
          <w:sz w:val="22"/>
          <w:lang w:val="en-US"/>
        </w:rPr>
        <w:t>and a HARQ-ACK bit for a given HARQ-ACK codebook is determined based on semi-static higher-layer configur</w:t>
      </w:r>
      <w:r w:rsidR="00FD0597">
        <w:rPr>
          <w:rFonts w:eastAsia="ＭＳ 明朝"/>
          <w:sz w:val="22"/>
          <w:lang w:val="en-US"/>
        </w:rPr>
        <w:t>ations</w:t>
      </w:r>
      <w:r w:rsidR="001A1E8F">
        <w:rPr>
          <w:rFonts w:eastAsia="ＭＳ 明朝"/>
          <w:sz w:val="22"/>
          <w:lang w:val="en-US"/>
        </w:rPr>
        <w:t xml:space="preserve"> (or fixed rule)</w:t>
      </w:r>
      <w:r w:rsidR="00FD0597">
        <w:rPr>
          <w:rFonts w:eastAsia="ＭＳ 明朝"/>
          <w:sz w:val="22"/>
          <w:lang w:val="en-US"/>
        </w:rPr>
        <w:t xml:space="preserve">. This works well easily for semi-static HARQ-ACK feedback timing. For dynamic </w:t>
      </w:r>
      <w:r w:rsidR="00FD0597">
        <w:rPr>
          <w:rFonts w:eastAsia="ＭＳ 明朝"/>
          <w:sz w:val="22"/>
          <w:lang w:val="en-US"/>
        </w:rPr>
        <w:lastRenderedPageBreak/>
        <w:t>HARQ-ACK feedback timing, HARQ-ACK codebook depends on how HARQ-ACK feedback timings are indicated.</w:t>
      </w:r>
    </w:p>
    <w:p w14:paraId="1B8E66FA" w14:textId="2FAC213A" w:rsidR="00F62E4A" w:rsidRDefault="00FD0597" w:rsidP="00424E28">
      <w:pPr>
        <w:spacing w:afterLines="50" w:after="120"/>
        <w:jc w:val="both"/>
        <w:rPr>
          <w:rFonts w:eastAsia="ＭＳ 明朝"/>
          <w:sz w:val="22"/>
          <w:lang w:val="en-US"/>
        </w:rPr>
      </w:pPr>
      <w:r>
        <w:rPr>
          <w:rFonts w:eastAsia="ＭＳ 明朝"/>
          <w:sz w:val="22"/>
          <w:lang w:val="en-US"/>
        </w:rPr>
        <w:t>However, regardless of whether the HARQ-ACK feedback timing is semi-static or dynamic, following scheme can realize semi-static HARQ-ACK codebook determination</w:t>
      </w:r>
      <w:r w:rsidR="00703059">
        <w:rPr>
          <w:rFonts w:eastAsia="ＭＳ 明朝"/>
          <w:sz w:val="22"/>
          <w:lang w:val="en-US"/>
        </w:rPr>
        <w:t>:</w:t>
      </w:r>
    </w:p>
    <w:p w14:paraId="1F03923B" w14:textId="375043F1" w:rsidR="00703059" w:rsidRDefault="00703059" w:rsidP="00703059">
      <w:pPr>
        <w:pStyle w:val="afc"/>
        <w:numPr>
          <w:ilvl w:val="0"/>
          <w:numId w:val="25"/>
        </w:numPr>
        <w:spacing w:afterLines="50" w:after="120"/>
        <w:ind w:leftChars="0"/>
        <w:jc w:val="both"/>
        <w:rPr>
          <w:rFonts w:eastAsia="ＭＳ 明朝"/>
          <w:sz w:val="22"/>
          <w:lang w:val="en-US"/>
        </w:rPr>
      </w:pPr>
      <w:r>
        <w:rPr>
          <w:rFonts w:eastAsia="ＭＳ 明朝"/>
          <w:sz w:val="22"/>
          <w:lang w:val="en-US"/>
        </w:rPr>
        <w:t>For a DL data at slot n, HARQ-ACK feedback window W(n) is defined.</w:t>
      </w:r>
    </w:p>
    <w:p w14:paraId="6931305B" w14:textId="46A2C013" w:rsidR="00703059" w:rsidRDefault="00703059" w:rsidP="00703059">
      <w:pPr>
        <w:pStyle w:val="afc"/>
        <w:numPr>
          <w:ilvl w:val="1"/>
          <w:numId w:val="25"/>
        </w:numPr>
        <w:spacing w:afterLines="50" w:after="120"/>
        <w:ind w:leftChars="0"/>
        <w:jc w:val="both"/>
        <w:rPr>
          <w:rFonts w:eastAsia="ＭＳ 明朝"/>
          <w:sz w:val="22"/>
          <w:lang w:val="en-US"/>
        </w:rPr>
      </w:pPr>
      <w:r>
        <w:rPr>
          <w:rFonts w:eastAsia="ＭＳ 明朝"/>
          <w:sz w:val="22"/>
          <w:lang w:val="en-US"/>
        </w:rPr>
        <w:t>E.g., W(n) = {</w:t>
      </w:r>
      <w:r w:rsidR="00C8408C">
        <w:rPr>
          <w:rFonts w:eastAsia="ＭＳ 明朝"/>
          <w:sz w:val="22"/>
          <w:lang w:val="en-US"/>
        </w:rPr>
        <w:t>n+1, n+2, n+3</w:t>
      </w:r>
      <w:r w:rsidR="00FD0597">
        <w:rPr>
          <w:rFonts w:eastAsia="ＭＳ 明朝"/>
          <w:sz w:val="22"/>
          <w:lang w:val="en-US"/>
        </w:rPr>
        <w:t>, n+4</w:t>
      </w:r>
      <w:r>
        <w:rPr>
          <w:rFonts w:eastAsia="ＭＳ 明朝"/>
          <w:sz w:val="22"/>
          <w:lang w:val="en-US"/>
        </w:rPr>
        <w:t>, n+</w:t>
      </w:r>
      <w:r w:rsidR="00C8408C">
        <w:rPr>
          <w:rFonts w:eastAsia="ＭＳ 明朝"/>
          <w:sz w:val="22"/>
          <w:lang w:val="en-US"/>
        </w:rPr>
        <w:t>5</w:t>
      </w:r>
      <w:r>
        <w:rPr>
          <w:rFonts w:eastAsia="ＭＳ 明朝"/>
          <w:sz w:val="22"/>
          <w:lang w:val="en-US"/>
        </w:rPr>
        <w:t>}.</w:t>
      </w:r>
    </w:p>
    <w:p w14:paraId="1AC7FFB4" w14:textId="73069F2D" w:rsidR="00AA49AF" w:rsidRDefault="00AA49AF" w:rsidP="00AA49AF">
      <w:pPr>
        <w:pStyle w:val="afc"/>
        <w:numPr>
          <w:ilvl w:val="2"/>
          <w:numId w:val="25"/>
        </w:numPr>
        <w:spacing w:afterLines="50" w:after="120"/>
        <w:ind w:leftChars="0"/>
        <w:jc w:val="both"/>
        <w:rPr>
          <w:rFonts w:eastAsia="ＭＳ 明朝"/>
          <w:sz w:val="22"/>
          <w:lang w:val="en-US"/>
        </w:rPr>
      </w:pPr>
      <w:r>
        <w:rPr>
          <w:rFonts w:eastAsia="ＭＳ 明朝"/>
          <w:sz w:val="22"/>
          <w:lang w:val="en-US"/>
        </w:rPr>
        <w:t xml:space="preserve">The </w:t>
      </w:r>
      <w:r w:rsidR="00D512B0">
        <w:rPr>
          <w:rFonts w:eastAsia="ＭＳ 明朝"/>
          <w:sz w:val="22"/>
          <w:lang w:val="en-US"/>
        </w:rPr>
        <w:t xml:space="preserve">set of slots in the given HARQ-ACK feedback </w:t>
      </w:r>
      <w:r>
        <w:rPr>
          <w:rFonts w:eastAsia="ＭＳ 明朝"/>
          <w:sz w:val="22"/>
          <w:lang w:val="en-US"/>
        </w:rPr>
        <w:t xml:space="preserve">window </w:t>
      </w:r>
      <w:r w:rsidR="00D512B0">
        <w:rPr>
          <w:rFonts w:eastAsia="ＭＳ 明朝"/>
          <w:sz w:val="22"/>
          <w:lang w:val="en-US"/>
        </w:rPr>
        <w:t>W(n)</w:t>
      </w:r>
      <w:r w:rsidR="000423C8">
        <w:rPr>
          <w:rFonts w:eastAsia="ＭＳ 明朝"/>
          <w:sz w:val="22"/>
          <w:lang w:val="en-US"/>
        </w:rPr>
        <w:t xml:space="preserve"> for a corresponding slot</w:t>
      </w:r>
      <w:r>
        <w:rPr>
          <w:rFonts w:eastAsia="ＭＳ 明朝"/>
          <w:sz w:val="22"/>
          <w:lang w:val="en-US"/>
        </w:rPr>
        <w:t xml:space="preserve"> can be configured by higher-layer.</w:t>
      </w:r>
    </w:p>
    <w:p w14:paraId="0082A561" w14:textId="6015781B" w:rsidR="00703059" w:rsidRDefault="00572B0D" w:rsidP="00CE1CFA">
      <w:pPr>
        <w:pStyle w:val="afc"/>
        <w:numPr>
          <w:ilvl w:val="2"/>
          <w:numId w:val="25"/>
        </w:numPr>
        <w:spacing w:afterLines="50" w:after="120"/>
        <w:ind w:leftChars="0"/>
        <w:jc w:val="both"/>
        <w:rPr>
          <w:rFonts w:eastAsia="ＭＳ 明朝"/>
          <w:sz w:val="22"/>
          <w:lang w:val="en-US"/>
        </w:rPr>
      </w:pPr>
      <w:r>
        <w:rPr>
          <w:rFonts w:eastAsia="ＭＳ 明朝"/>
          <w:sz w:val="22"/>
          <w:lang w:val="en-US"/>
        </w:rPr>
        <w:t xml:space="preserve">UE multiplexes </w:t>
      </w:r>
      <w:r w:rsidR="00703059">
        <w:rPr>
          <w:rFonts w:eastAsia="ＭＳ 明朝"/>
          <w:sz w:val="22"/>
          <w:lang w:val="en-US"/>
        </w:rPr>
        <w:t xml:space="preserve">HARQ-ACK bit for the DL data at slot n if the UE has HARQ-ACK feedback </w:t>
      </w:r>
      <w:r w:rsidR="00D512B0">
        <w:rPr>
          <w:rFonts w:eastAsia="ＭＳ 明朝"/>
          <w:sz w:val="22"/>
          <w:lang w:val="en-US"/>
        </w:rPr>
        <w:t xml:space="preserve">transmission </w:t>
      </w:r>
      <w:r w:rsidR="00703059">
        <w:rPr>
          <w:rFonts w:eastAsia="ＭＳ 明朝"/>
          <w:sz w:val="22"/>
          <w:lang w:val="en-US"/>
        </w:rPr>
        <w:t>within the HARQ-ACK feedback window W(n).</w:t>
      </w:r>
    </w:p>
    <w:p w14:paraId="7E397671" w14:textId="6B3BC87F" w:rsidR="00703059" w:rsidRDefault="00703059" w:rsidP="00CE1CFA">
      <w:pPr>
        <w:pStyle w:val="afc"/>
        <w:numPr>
          <w:ilvl w:val="3"/>
          <w:numId w:val="25"/>
        </w:numPr>
        <w:spacing w:afterLines="50" w:after="120"/>
        <w:ind w:leftChars="0"/>
        <w:jc w:val="both"/>
        <w:rPr>
          <w:rFonts w:eastAsia="ＭＳ 明朝"/>
          <w:sz w:val="22"/>
          <w:lang w:val="en-US"/>
        </w:rPr>
      </w:pPr>
      <w:r>
        <w:rPr>
          <w:rFonts w:eastAsia="ＭＳ 明朝"/>
          <w:sz w:val="22"/>
          <w:lang w:val="en-US"/>
        </w:rPr>
        <w:t xml:space="preserve">The position of the HARQ-ACK bit </w:t>
      </w:r>
      <w:r w:rsidR="000445AD">
        <w:rPr>
          <w:rFonts w:eastAsia="ＭＳ 明朝"/>
          <w:sz w:val="22"/>
          <w:lang w:val="en-US"/>
        </w:rPr>
        <w:t xml:space="preserve">for </w:t>
      </w:r>
      <w:r w:rsidR="000423C8">
        <w:rPr>
          <w:rFonts w:eastAsia="ＭＳ 明朝"/>
          <w:sz w:val="22"/>
          <w:lang w:val="en-US"/>
        </w:rPr>
        <w:t xml:space="preserve">slot n </w:t>
      </w:r>
      <w:r>
        <w:rPr>
          <w:rFonts w:eastAsia="ＭＳ 明朝"/>
          <w:sz w:val="22"/>
          <w:lang w:val="en-US"/>
        </w:rPr>
        <w:t xml:space="preserve">within the HARQ-ACK codebook </w:t>
      </w:r>
      <w:r w:rsidR="000445AD">
        <w:rPr>
          <w:rFonts w:eastAsia="ＭＳ 明朝"/>
          <w:sz w:val="22"/>
          <w:lang w:val="en-US"/>
        </w:rPr>
        <w:t>shifts depending on the timing</w:t>
      </w:r>
      <w:r>
        <w:rPr>
          <w:rFonts w:eastAsia="ＭＳ 明朝"/>
          <w:sz w:val="22"/>
          <w:lang w:val="en-US"/>
        </w:rPr>
        <w:t>.</w:t>
      </w:r>
    </w:p>
    <w:p w14:paraId="483766BC" w14:textId="5FFEA2E8" w:rsidR="00C8408C" w:rsidRPr="00703059" w:rsidRDefault="00C8408C" w:rsidP="00CE1CFA">
      <w:pPr>
        <w:pStyle w:val="afc"/>
        <w:numPr>
          <w:ilvl w:val="3"/>
          <w:numId w:val="25"/>
        </w:numPr>
        <w:spacing w:afterLines="50" w:after="120"/>
        <w:ind w:leftChars="0"/>
        <w:jc w:val="both"/>
        <w:rPr>
          <w:rFonts w:eastAsia="ＭＳ 明朝"/>
          <w:sz w:val="22"/>
          <w:lang w:val="en-US"/>
        </w:rPr>
      </w:pPr>
      <w:r>
        <w:rPr>
          <w:rFonts w:eastAsia="ＭＳ 明朝"/>
          <w:sz w:val="22"/>
          <w:lang w:val="en-US"/>
        </w:rPr>
        <w:t xml:space="preserve">If the UE does not detect PDCCH scheduling the DL data at </w:t>
      </w:r>
      <w:r w:rsidR="008734EA">
        <w:rPr>
          <w:rFonts w:eastAsia="ＭＳ 明朝"/>
          <w:sz w:val="22"/>
          <w:lang w:val="en-US"/>
        </w:rPr>
        <w:t xml:space="preserve">the </w:t>
      </w:r>
      <w:r>
        <w:rPr>
          <w:rFonts w:eastAsia="ＭＳ 明朝"/>
          <w:sz w:val="22"/>
          <w:lang w:val="en-US"/>
        </w:rPr>
        <w:t>slot n, corresponding HARQ-ACK bit is set to NACK.</w:t>
      </w:r>
    </w:p>
    <w:p w14:paraId="5D441AD2" w14:textId="6F87906B" w:rsidR="008734EA" w:rsidRDefault="00840EA4" w:rsidP="00424E28">
      <w:pPr>
        <w:spacing w:afterLines="50" w:after="120"/>
        <w:jc w:val="both"/>
        <w:rPr>
          <w:rFonts w:eastAsia="ＭＳ 明朝"/>
          <w:sz w:val="22"/>
          <w:lang w:val="en-US"/>
        </w:rPr>
      </w:pPr>
      <w:r>
        <w:rPr>
          <w:rFonts w:eastAsia="ＭＳ 明朝"/>
          <w:sz w:val="22"/>
          <w:lang w:val="en-US"/>
        </w:rPr>
        <w:t xml:space="preserve">Fig. </w:t>
      </w:r>
      <w:r w:rsidR="00C8408C">
        <w:rPr>
          <w:rFonts w:eastAsia="ＭＳ 明朝"/>
          <w:sz w:val="22"/>
          <w:lang w:val="en-US"/>
        </w:rPr>
        <w:t>1 illustrates an example</w:t>
      </w:r>
      <w:r w:rsidR="00213AD2">
        <w:rPr>
          <w:rFonts w:eastAsia="ＭＳ 明朝"/>
          <w:sz w:val="22"/>
          <w:lang w:val="en-US"/>
        </w:rPr>
        <w:t xml:space="preserve"> of HARQ-ACK feedback timing windows</w:t>
      </w:r>
      <w:r w:rsidR="00C8408C">
        <w:rPr>
          <w:rFonts w:eastAsia="ＭＳ 明朝"/>
          <w:sz w:val="22"/>
          <w:lang w:val="en-US"/>
        </w:rPr>
        <w:t xml:space="preserve">. </w:t>
      </w:r>
      <w:r w:rsidR="008734EA">
        <w:rPr>
          <w:rFonts w:eastAsia="ＭＳ 明朝"/>
          <w:sz w:val="22"/>
          <w:lang w:val="en-US"/>
        </w:rPr>
        <w:t xml:space="preserve">Here, W(n) = {n+1, n+2, n+3, n+4, n+5} is assumed. </w:t>
      </w:r>
      <w:r w:rsidR="00C8408C">
        <w:rPr>
          <w:rFonts w:eastAsia="ＭＳ 明朝"/>
          <w:sz w:val="22"/>
          <w:lang w:val="en-US"/>
        </w:rPr>
        <w:t xml:space="preserve">For each slot, corresponding HARQ-ACK feedback window W(n) is </w:t>
      </w:r>
      <w:r w:rsidR="00213AD2">
        <w:rPr>
          <w:rFonts w:eastAsia="ＭＳ 明朝"/>
          <w:sz w:val="22"/>
          <w:lang w:val="en-US"/>
        </w:rPr>
        <w:t>defined</w:t>
      </w:r>
      <w:r w:rsidR="00C8408C">
        <w:rPr>
          <w:rFonts w:eastAsia="ＭＳ 明朝"/>
          <w:sz w:val="22"/>
          <w:lang w:val="en-US"/>
        </w:rPr>
        <w:t xml:space="preserve">. </w:t>
      </w:r>
      <w:r w:rsidR="00213AD2">
        <w:rPr>
          <w:rFonts w:eastAsia="ＭＳ 明朝"/>
          <w:sz w:val="22"/>
          <w:lang w:val="en-US"/>
        </w:rPr>
        <w:t xml:space="preserve">Whenever the UE has HARQ-ACK feedback within a window, the UE multiplexes the HARQ-ACK bit for the slot associated with the window. </w:t>
      </w:r>
      <w:r w:rsidR="008734EA">
        <w:rPr>
          <w:rFonts w:eastAsia="ＭＳ 明朝"/>
          <w:sz w:val="22"/>
          <w:lang w:val="en-US"/>
        </w:rPr>
        <w:t>For example, if the UE has HARQ-ACK feedback on slot #1 ~ #4, the HARQ-ACK codebook includes HARQ-ACK bit for slot #0. The HARQ-ACK bit for slot #0 is the 0-th bit in HARQ-ACK codebook transmitted on slot #1, 1-st bit in HARQ-ACK transmitted on slot #2, and so on.</w:t>
      </w:r>
    </w:p>
    <w:p w14:paraId="371346AD" w14:textId="0E5A9DA1" w:rsidR="00213AD2" w:rsidRDefault="00213AD2" w:rsidP="00424E28">
      <w:pPr>
        <w:spacing w:afterLines="50" w:after="120"/>
        <w:jc w:val="both"/>
        <w:rPr>
          <w:rFonts w:eastAsia="ＭＳ 明朝"/>
          <w:sz w:val="22"/>
          <w:lang w:val="en-US"/>
        </w:rPr>
      </w:pPr>
      <w:r>
        <w:rPr>
          <w:rFonts w:eastAsia="ＭＳ 明朝"/>
          <w:sz w:val="22"/>
          <w:lang w:val="en-US"/>
        </w:rPr>
        <w:t>When the window</w:t>
      </w:r>
      <w:r w:rsidR="00A20E78">
        <w:rPr>
          <w:rFonts w:eastAsia="ＭＳ 明朝"/>
          <w:sz w:val="22"/>
          <w:lang w:val="en-US"/>
        </w:rPr>
        <w:t xml:space="preserve"> size is 1, </w:t>
      </w:r>
      <w:r w:rsidR="008734EA">
        <w:rPr>
          <w:rFonts w:eastAsia="ＭＳ 明朝"/>
          <w:sz w:val="22"/>
          <w:lang w:val="en-US"/>
        </w:rPr>
        <w:t xml:space="preserve">HARQ-ACK feedback opportunity for a slot is deterministic and hence, </w:t>
      </w:r>
      <w:r w:rsidR="00A20E78">
        <w:rPr>
          <w:rFonts w:eastAsia="ＭＳ 明朝"/>
          <w:sz w:val="22"/>
          <w:lang w:val="en-US"/>
        </w:rPr>
        <w:t>this</w:t>
      </w:r>
      <w:r>
        <w:rPr>
          <w:rFonts w:eastAsia="ＭＳ 明朝"/>
          <w:sz w:val="22"/>
          <w:lang w:val="en-US"/>
        </w:rPr>
        <w:t xml:space="preserve"> is equivalent to semi-static HARQ-ACK </w:t>
      </w:r>
      <w:r w:rsidR="00A20E78">
        <w:rPr>
          <w:rFonts w:eastAsia="ＭＳ 明朝"/>
          <w:sz w:val="22"/>
          <w:lang w:val="en-US"/>
        </w:rPr>
        <w:t>feedback timing</w:t>
      </w:r>
      <w:r w:rsidR="008734EA">
        <w:rPr>
          <w:rFonts w:eastAsia="ＭＳ 明朝"/>
          <w:sz w:val="22"/>
          <w:lang w:val="en-US"/>
        </w:rPr>
        <w:t>; besides, since UE generates ACK or NACK regardless of whether a scheduling DCI for the slot is detected, the resultant feedback is semi-static HARQ-ACK codebook</w:t>
      </w:r>
      <w:r>
        <w:rPr>
          <w:rFonts w:eastAsia="ＭＳ 明朝"/>
          <w:sz w:val="22"/>
          <w:lang w:val="en-US"/>
        </w:rPr>
        <w:t xml:space="preserve">. </w:t>
      </w:r>
      <w:r w:rsidR="008734EA">
        <w:rPr>
          <w:rFonts w:eastAsia="ＭＳ 明朝"/>
          <w:sz w:val="22"/>
          <w:lang w:val="en-US"/>
        </w:rPr>
        <w:t>In the proposal, b</w:t>
      </w:r>
      <w:r>
        <w:rPr>
          <w:rFonts w:eastAsia="ＭＳ 明朝"/>
          <w:sz w:val="22"/>
          <w:lang w:val="en-US"/>
        </w:rPr>
        <w:t xml:space="preserve">y increasing the HARQ-ACK feedback window size more than 1, dynamic HARQ-ACK feedback timing </w:t>
      </w:r>
      <w:r w:rsidR="008734EA">
        <w:rPr>
          <w:rFonts w:eastAsia="ＭＳ 明朝"/>
          <w:sz w:val="22"/>
          <w:lang w:val="en-US"/>
        </w:rPr>
        <w:t>is allowed, and by multiplexing the HARQ-ACK bit for the slot as long as the window overlaps with the timing, semi-static HARQ-ACK codebook determination is realized</w:t>
      </w:r>
      <w:r>
        <w:rPr>
          <w:rFonts w:eastAsia="ＭＳ 明朝"/>
          <w:sz w:val="22"/>
          <w:lang w:val="en-US"/>
        </w:rPr>
        <w:t>.</w:t>
      </w:r>
      <w:r w:rsidR="003B6A43">
        <w:rPr>
          <w:rFonts w:eastAsia="ＭＳ 明朝"/>
          <w:sz w:val="22"/>
          <w:lang w:val="en-US"/>
        </w:rPr>
        <w:t xml:space="preserve"> As for reference, HARQ-ACK feedback window for semi-static HARQ-ACK feedback timing is illustrated in Fig. 2.</w:t>
      </w:r>
    </w:p>
    <w:p w14:paraId="6B48F2BE" w14:textId="6C60C244" w:rsidR="00E023F6" w:rsidRDefault="00AA49AF" w:rsidP="00AA49AF">
      <w:pPr>
        <w:spacing w:afterLines="50" w:after="120"/>
        <w:jc w:val="center"/>
        <w:rPr>
          <w:rFonts w:eastAsiaTheme="minorEastAsia"/>
          <w:sz w:val="22"/>
          <w:lang w:val="en-US"/>
        </w:rPr>
      </w:pPr>
      <w:r w:rsidRPr="00AA49AF">
        <w:rPr>
          <w:rFonts w:eastAsiaTheme="minorEastAsia"/>
          <w:noProof/>
          <w:sz w:val="22"/>
          <w:lang w:val="en-US" w:eastAsia="zh-CN"/>
        </w:rPr>
        <w:drawing>
          <wp:inline distT="0" distB="0" distL="0" distR="0" wp14:anchorId="5709A68F" wp14:editId="35E39398">
            <wp:extent cx="5011632" cy="165596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1168" cy="1659120"/>
                    </a:xfrm>
                    <a:prstGeom prst="rect">
                      <a:avLst/>
                    </a:prstGeom>
                  </pic:spPr>
                </pic:pic>
              </a:graphicData>
            </a:graphic>
          </wp:inline>
        </w:drawing>
      </w:r>
    </w:p>
    <w:p w14:paraId="76A0D3E0" w14:textId="5AE822B6" w:rsidR="00AA49AF" w:rsidRDefault="00AA49AF" w:rsidP="003B6A43">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HARQ-ACK windows for slots.</w:t>
      </w:r>
    </w:p>
    <w:p w14:paraId="7543E0C1" w14:textId="461B7060" w:rsidR="003B6A43" w:rsidRDefault="003B6A43" w:rsidP="003B6A43">
      <w:pPr>
        <w:spacing w:afterLines="50" w:after="120"/>
        <w:jc w:val="center"/>
        <w:rPr>
          <w:rFonts w:eastAsiaTheme="minorEastAsia"/>
          <w:sz w:val="22"/>
          <w:lang w:val="en-US"/>
        </w:rPr>
      </w:pPr>
      <w:r w:rsidRPr="003B6A43">
        <w:rPr>
          <w:rFonts w:eastAsiaTheme="minorEastAsia"/>
          <w:noProof/>
          <w:sz w:val="22"/>
          <w:lang w:val="en-US" w:eastAsia="zh-CN"/>
        </w:rPr>
        <w:drawing>
          <wp:inline distT="0" distB="0" distL="0" distR="0" wp14:anchorId="25B2F99B" wp14:editId="02096EEC">
            <wp:extent cx="4178088" cy="142998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0091" cy="1451206"/>
                    </a:xfrm>
                    <a:prstGeom prst="rect">
                      <a:avLst/>
                    </a:prstGeom>
                  </pic:spPr>
                </pic:pic>
              </a:graphicData>
            </a:graphic>
          </wp:inline>
        </w:drawing>
      </w:r>
    </w:p>
    <w:p w14:paraId="3950621C" w14:textId="187B5160" w:rsidR="003B6A43" w:rsidRDefault="003B6A43" w:rsidP="003B6A43">
      <w:pPr>
        <w:spacing w:afterLines="50" w:after="120"/>
        <w:jc w:val="center"/>
        <w:rPr>
          <w:rFonts w:eastAsiaTheme="minorEastAsia"/>
          <w:sz w:val="22"/>
          <w:lang w:val="en-US"/>
        </w:rPr>
      </w:pPr>
      <w:r>
        <w:rPr>
          <w:rFonts w:eastAsiaTheme="minorEastAsia"/>
          <w:sz w:val="22"/>
          <w:lang w:val="en-US"/>
        </w:rPr>
        <w:t>(a) Example of semi-static HARQ-ACK timing for FDD.</w:t>
      </w:r>
    </w:p>
    <w:p w14:paraId="3E479B69" w14:textId="78D68024" w:rsidR="003B6A43" w:rsidRDefault="003B6A43" w:rsidP="003B6A43">
      <w:pPr>
        <w:spacing w:afterLines="50" w:after="120"/>
        <w:jc w:val="center"/>
        <w:rPr>
          <w:rFonts w:eastAsiaTheme="minorEastAsia"/>
          <w:sz w:val="22"/>
          <w:lang w:val="en-US"/>
        </w:rPr>
      </w:pPr>
      <w:r w:rsidRPr="003B6A43">
        <w:rPr>
          <w:rFonts w:eastAsiaTheme="minorEastAsia"/>
          <w:noProof/>
          <w:sz w:val="22"/>
          <w:lang w:val="en-US" w:eastAsia="zh-CN"/>
        </w:rPr>
        <w:lastRenderedPageBreak/>
        <w:drawing>
          <wp:inline distT="0" distB="0" distL="0" distR="0" wp14:anchorId="57FEE847" wp14:editId="16D624D8">
            <wp:extent cx="3940160" cy="2334779"/>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6773" cy="2362400"/>
                    </a:xfrm>
                    <a:prstGeom prst="rect">
                      <a:avLst/>
                    </a:prstGeom>
                  </pic:spPr>
                </pic:pic>
              </a:graphicData>
            </a:graphic>
          </wp:inline>
        </w:drawing>
      </w:r>
    </w:p>
    <w:p w14:paraId="4DED9E79" w14:textId="36C64CC0" w:rsidR="003B6A43" w:rsidRDefault="003B6A43" w:rsidP="003B6A43">
      <w:pPr>
        <w:spacing w:afterLines="50" w:after="120"/>
        <w:jc w:val="center"/>
        <w:rPr>
          <w:rFonts w:eastAsiaTheme="minorEastAsia"/>
          <w:sz w:val="22"/>
          <w:lang w:val="en-US"/>
        </w:rPr>
      </w:pPr>
      <w:r>
        <w:rPr>
          <w:rFonts w:eastAsiaTheme="minorEastAsia"/>
          <w:sz w:val="22"/>
          <w:lang w:val="en-US"/>
        </w:rPr>
        <w:t>(b) Example of semi-static HARQ-ACK timing for TDD.</w:t>
      </w:r>
    </w:p>
    <w:p w14:paraId="43D7B3F3" w14:textId="451F4007" w:rsidR="003B6A43" w:rsidRDefault="003B6A43" w:rsidP="003B6A43">
      <w:pPr>
        <w:spacing w:afterLines="50" w:after="120"/>
        <w:jc w:val="center"/>
        <w:rPr>
          <w:rFonts w:eastAsiaTheme="minorEastAsia"/>
          <w:sz w:val="22"/>
          <w:lang w:val="en-US"/>
        </w:rPr>
      </w:pPr>
      <w:r>
        <w:rPr>
          <w:rFonts w:eastAsiaTheme="minorEastAsia"/>
          <w:sz w:val="22"/>
          <w:lang w:val="en-US"/>
        </w:rPr>
        <w:t>Fig. 2</w:t>
      </w:r>
      <w:r>
        <w:rPr>
          <w:rFonts w:eastAsiaTheme="minorEastAsia"/>
          <w:sz w:val="22"/>
          <w:lang w:val="en-US"/>
        </w:rPr>
        <w:tab/>
        <w:t>Examples of HARQ-ACK feedback timing window size 1.</w:t>
      </w:r>
    </w:p>
    <w:p w14:paraId="3EF106FC" w14:textId="77777777" w:rsidR="003B6A43" w:rsidRDefault="003B6A43" w:rsidP="00E023F6">
      <w:pPr>
        <w:spacing w:afterLines="50" w:after="120"/>
        <w:jc w:val="both"/>
        <w:rPr>
          <w:rFonts w:eastAsiaTheme="minorEastAsia"/>
          <w:sz w:val="22"/>
          <w:lang w:val="en-US"/>
        </w:rPr>
      </w:pPr>
    </w:p>
    <w:p w14:paraId="4CE71F62" w14:textId="3F0C4938" w:rsidR="003B6A43" w:rsidRDefault="00840EA4" w:rsidP="003B6A43">
      <w:pPr>
        <w:spacing w:afterLines="50" w:after="120"/>
        <w:jc w:val="both"/>
        <w:rPr>
          <w:rFonts w:eastAsia="ＭＳ 明朝"/>
          <w:sz w:val="22"/>
          <w:lang w:val="en-US"/>
        </w:rPr>
      </w:pPr>
      <w:r>
        <w:rPr>
          <w:rFonts w:eastAsia="ＭＳ 明朝"/>
          <w:sz w:val="22"/>
          <w:lang w:val="en-US"/>
        </w:rPr>
        <w:t xml:space="preserve">Fig. </w:t>
      </w:r>
      <w:r w:rsidR="003B6A43">
        <w:rPr>
          <w:rFonts w:eastAsia="ＭＳ 明朝"/>
          <w:sz w:val="22"/>
          <w:lang w:val="en-US"/>
        </w:rPr>
        <w:t xml:space="preserve">3 illustrates an example </w:t>
      </w:r>
      <w:r>
        <w:rPr>
          <w:rFonts w:eastAsia="ＭＳ 明朝"/>
          <w:sz w:val="22"/>
          <w:lang w:val="en-US"/>
        </w:rPr>
        <w:t xml:space="preserve">on </w:t>
      </w:r>
      <w:r w:rsidR="003B6A43">
        <w:rPr>
          <w:rFonts w:eastAsia="ＭＳ 明朝"/>
          <w:sz w:val="22"/>
          <w:lang w:val="en-US"/>
        </w:rPr>
        <w:t xml:space="preserve">how UE determines HARQ-ACK codebook with the HARQ-ACK timing window in Fig. 1. </w:t>
      </w:r>
      <w:r w:rsidR="008734EA">
        <w:rPr>
          <w:rFonts w:eastAsia="ＭＳ 明朝"/>
          <w:sz w:val="22"/>
          <w:lang w:val="en-US"/>
        </w:rPr>
        <w:t xml:space="preserve">Window size of {n+1, n+2, n+3, n+4, n+5} is assumed. Here, it is further assumed that HARQ-ACK feedback is indicated/triggered at slot #1, #4, #9, #10, and #11, due to some reasons. </w:t>
      </w:r>
      <w:r w:rsidR="003B6A43">
        <w:rPr>
          <w:rFonts w:eastAsia="ＭＳ 明朝"/>
          <w:sz w:val="22"/>
          <w:lang w:val="en-US"/>
        </w:rPr>
        <w:t>At each feedback timing, HARQ-ACK codebook is determined by overlapped HARQ-ACK feedback windows. By this, irrespective of when the UE is required to transmit HARQ-ACK, the HARQ-ACK codebook can be constructed by the HARQ-ACK feedback windows</w:t>
      </w:r>
      <w:r w:rsidR="00605B87">
        <w:rPr>
          <w:rFonts w:eastAsia="ＭＳ 明朝"/>
          <w:sz w:val="22"/>
          <w:lang w:val="en-US"/>
        </w:rPr>
        <w:t>.</w:t>
      </w:r>
      <w:r w:rsidR="003B6A43">
        <w:rPr>
          <w:rFonts w:eastAsia="ＭＳ 明朝"/>
          <w:sz w:val="22"/>
          <w:lang w:val="en-US"/>
        </w:rPr>
        <w:t xml:space="preserve"> </w:t>
      </w:r>
      <w:r w:rsidR="00605B87">
        <w:rPr>
          <w:rFonts w:eastAsia="ＭＳ 明朝"/>
          <w:sz w:val="22"/>
          <w:lang w:val="en-US"/>
        </w:rPr>
        <w:t>Therefore</w:t>
      </w:r>
      <w:r w:rsidR="003B6A43">
        <w:rPr>
          <w:rFonts w:eastAsia="ＭＳ 明朝"/>
          <w:sz w:val="22"/>
          <w:lang w:val="en-US"/>
        </w:rPr>
        <w:t>, HARQ-ACK codebook can be semi-static even with the dynamic HARQ-ACK feedback timing. Since the UE multiplexes the HARQ-ACK bit for a slot as long as HARQ-ACK feedback occurs within the window, there could be duplicated feedback depending on gNB scheduling of HARQ-ACK feedback. However, duplicated feedback can be avoided by gNB scheduler by indicating appropriate HARQ-ACK feedback timing by the DCI.</w:t>
      </w:r>
    </w:p>
    <w:p w14:paraId="48122FD8" w14:textId="77777777" w:rsidR="003B6A43" w:rsidRPr="003B6A43" w:rsidRDefault="003B6A43" w:rsidP="00E023F6">
      <w:pPr>
        <w:spacing w:afterLines="50" w:after="120"/>
        <w:jc w:val="both"/>
        <w:rPr>
          <w:rFonts w:eastAsiaTheme="minorEastAsia"/>
          <w:sz w:val="22"/>
          <w:lang w:val="en-US"/>
        </w:rPr>
      </w:pPr>
    </w:p>
    <w:p w14:paraId="714A263B" w14:textId="77777777" w:rsidR="00E023F6" w:rsidRDefault="00E023F6" w:rsidP="00E023F6">
      <w:pPr>
        <w:spacing w:afterLines="50" w:after="120"/>
        <w:jc w:val="both"/>
        <w:rPr>
          <w:rFonts w:eastAsiaTheme="minorEastAsia"/>
          <w:sz w:val="22"/>
          <w:lang w:val="en-US"/>
        </w:rPr>
      </w:pPr>
      <w:r w:rsidRPr="00A15600">
        <w:rPr>
          <w:rFonts w:hint="eastAsia"/>
          <w:noProof/>
          <w:lang w:val="en-US" w:eastAsia="zh-CN"/>
        </w:rPr>
        <w:drawing>
          <wp:inline distT="0" distB="0" distL="0" distR="0" wp14:anchorId="3B4CCFA6" wp14:editId="7DCD5463">
            <wp:extent cx="6271097" cy="3771688"/>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8701" cy="3776262"/>
                    </a:xfrm>
                    <a:prstGeom prst="rect">
                      <a:avLst/>
                    </a:prstGeom>
                    <a:noFill/>
                    <a:ln>
                      <a:noFill/>
                    </a:ln>
                  </pic:spPr>
                </pic:pic>
              </a:graphicData>
            </a:graphic>
          </wp:inline>
        </w:drawing>
      </w:r>
    </w:p>
    <w:p w14:paraId="44A9A5DC" w14:textId="68AA5EF3" w:rsidR="00E023F6" w:rsidRDefault="00E023F6" w:rsidP="00E023F6">
      <w:pPr>
        <w:spacing w:afterLines="50" w:after="120"/>
        <w:jc w:val="center"/>
        <w:rPr>
          <w:rFonts w:eastAsiaTheme="minorEastAsia"/>
          <w:sz w:val="22"/>
          <w:lang w:val="en-US"/>
        </w:rPr>
      </w:pPr>
      <w:r>
        <w:rPr>
          <w:rFonts w:eastAsiaTheme="minorEastAsia" w:hint="eastAsia"/>
          <w:sz w:val="22"/>
          <w:lang w:val="en-US"/>
        </w:rPr>
        <w:lastRenderedPageBreak/>
        <w:t xml:space="preserve">Fig. </w:t>
      </w:r>
      <w:r w:rsidR="003B6A43">
        <w:rPr>
          <w:rFonts w:eastAsiaTheme="minorEastAsia"/>
          <w:sz w:val="22"/>
          <w:lang w:val="en-US"/>
        </w:rPr>
        <w:t>3</w:t>
      </w:r>
      <w:r>
        <w:rPr>
          <w:rFonts w:eastAsiaTheme="minorEastAsia" w:hint="eastAsia"/>
          <w:sz w:val="22"/>
          <w:lang w:val="en-US"/>
        </w:rPr>
        <w:tab/>
        <w:t>Example of HARQ-ACK feedback using the time-window for HARQ-ACK.</w:t>
      </w:r>
    </w:p>
    <w:p w14:paraId="298B97BD" w14:textId="77777777" w:rsidR="00E023F6" w:rsidRDefault="00E023F6" w:rsidP="00424E28">
      <w:pPr>
        <w:spacing w:afterLines="50" w:after="120"/>
        <w:jc w:val="both"/>
        <w:rPr>
          <w:rFonts w:eastAsia="ＭＳ 明朝"/>
          <w:sz w:val="22"/>
          <w:lang w:val="en-US"/>
        </w:rPr>
      </w:pPr>
    </w:p>
    <w:p w14:paraId="0D97B1C8" w14:textId="4590D4BB" w:rsidR="00E023F6" w:rsidRDefault="00E023F6" w:rsidP="00424E28">
      <w:pPr>
        <w:spacing w:afterLines="50" w:after="120"/>
        <w:jc w:val="both"/>
        <w:rPr>
          <w:rFonts w:eastAsia="ＭＳ 明朝"/>
          <w:sz w:val="22"/>
          <w:lang w:val="en-US"/>
        </w:rPr>
      </w:pPr>
      <w:r>
        <w:rPr>
          <w:rFonts w:eastAsia="ＭＳ 明朝"/>
          <w:sz w:val="22"/>
          <w:lang w:val="en-US"/>
        </w:rPr>
        <w:t xml:space="preserve">For semi-static TDD, some slots are not available for DL data scheduling. Such slots are known by the </w:t>
      </w:r>
      <w:r w:rsidR="00FC2C92">
        <w:rPr>
          <w:rFonts w:eastAsia="ＭＳ 明朝"/>
          <w:sz w:val="22"/>
          <w:lang w:val="en-US"/>
        </w:rPr>
        <w:t xml:space="preserve">gNB and </w:t>
      </w:r>
      <w:r>
        <w:rPr>
          <w:rFonts w:eastAsia="ＭＳ 明朝"/>
          <w:sz w:val="22"/>
          <w:lang w:val="en-US"/>
        </w:rPr>
        <w:t>UE preliminarily and hence</w:t>
      </w:r>
      <w:r w:rsidR="00FC2C92">
        <w:rPr>
          <w:rFonts w:eastAsia="ＭＳ 明朝"/>
          <w:sz w:val="22"/>
          <w:lang w:val="en-US"/>
        </w:rPr>
        <w:t>,</w:t>
      </w:r>
      <w:r>
        <w:rPr>
          <w:rFonts w:eastAsia="ＭＳ 明朝"/>
          <w:sz w:val="22"/>
          <w:lang w:val="en-US"/>
        </w:rPr>
        <w:t xml:space="preserve"> can be omitted by this process; therefore, HARQ-ACK feedback window </w:t>
      </w:r>
      <w:r w:rsidR="00FC2C92">
        <w:rPr>
          <w:rFonts w:eastAsia="ＭＳ 明朝"/>
          <w:sz w:val="22"/>
          <w:lang w:val="en-US"/>
        </w:rPr>
        <w:t xml:space="preserve">for slots where DL data scheduling is </w:t>
      </w:r>
      <w:r w:rsidR="00F82336">
        <w:rPr>
          <w:rFonts w:eastAsia="ＭＳ 明朝"/>
          <w:sz w:val="22"/>
          <w:lang w:val="en-US"/>
        </w:rPr>
        <w:t xml:space="preserve">obviously not available </w:t>
      </w:r>
      <w:r>
        <w:rPr>
          <w:rFonts w:eastAsia="ＭＳ 明朝"/>
          <w:sz w:val="22"/>
          <w:lang w:val="en-US"/>
        </w:rPr>
        <w:t xml:space="preserve">is not </w:t>
      </w:r>
      <w:r w:rsidR="00F82336">
        <w:rPr>
          <w:rFonts w:eastAsia="ＭＳ 明朝"/>
          <w:sz w:val="22"/>
          <w:lang w:val="en-US"/>
        </w:rPr>
        <w:t>needed</w:t>
      </w:r>
      <w:r>
        <w:rPr>
          <w:rFonts w:eastAsia="ＭＳ 明朝"/>
          <w:sz w:val="22"/>
          <w:lang w:val="en-US"/>
        </w:rPr>
        <w:t>.</w:t>
      </w:r>
    </w:p>
    <w:p w14:paraId="725E832C" w14:textId="155B0024" w:rsidR="00E023F6" w:rsidRDefault="00E023F6" w:rsidP="00424E28">
      <w:pPr>
        <w:spacing w:afterLines="50" w:after="120"/>
        <w:jc w:val="both"/>
        <w:rPr>
          <w:rFonts w:eastAsia="ＭＳ 明朝"/>
          <w:sz w:val="22"/>
          <w:lang w:val="en-US"/>
        </w:rPr>
      </w:pPr>
      <w:r>
        <w:rPr>
          <w:rFonts w:eastAsia="ＭＳ 明朝"/>
          <w:sz w:val="22"/>
          <w:lang w:val="en-US"/>
        </w:rPr>
        <w:t xml:space="preserve">For dynamic TDD, whether the slot is available for DL data scheduling can be indicated dynamically. </w:t>
      </w:r>
      <w:r w:rsidR="00D66BBF">
        <w:rPr>
          <w:rFonts w:eastAsia="ＭＳ 明朝"/>
          <w:sz w:val="22"/>
          <w:lang w:val="en-US"/>
        </w:rPr>
        <w:t xml:space="preserve">For such slot, as long as there is a possibility that the slot is used for DL data scheduling, HARQ-ACK feedback window for the slot should be </w:t>
      </w:r>
      <w:r w:rsidR="00572B0D">
        <w:rPr>
          <w:rFonts w:eastAsia="ＭＳ 明朝"/>
          <w:sz w:val="22"/>
          <w:lang w:val="en-US"/>
        </w:rPr>
        <w:t>set</w:t>
      </w:r>
      <w:r w:rsidR="00D66BBF">
        <w:rPr>
          <w:rFonts w:eastAsia="ＭＳ 明朝"/>
          <w:sz w:val="22"/>
          <w:lang w:val="en-US"/>
        </w:rPr>
        <w:t>. This ensures the effectiveness of semi-static HARQ-ACK codebook.</w:t>
      </w:r>
    </w:p>
    <w:p w14:paraId="059C470F" w14:textId="575EC0FF" w:rsidR="00383882" w:rsidRDefault="00572B0D" w:rsidP="00424E28">
      <w:pPr>
        <w:spacing w:afterLines="50" w:after="120"/>
        <w:jc w:val="both"/>
        <w:rPr>
          <w:rFonts w:eastAsia="ＭＳ 明朝"/>
          <w:sz w:val="22"/>
          <w:lang w:val="en-US"/>
        </w:rPr>
      </w:pPr>
      <w:r>
        <w:rPr>
          <w:rFonts w:eastAsia="ＭＳ 明朝"/>
          <w:sz w:val="22"/>
          <w:lang w:val="en-US"/>
        </w:rPr>
        <w:t>For carrier aggregation, the HARQ-ACK feedback timing window is directly applicable. The window can be set per slot over all carriers, or per slot and per carrier.</w:t>
      </w:r>
    </w:p>
    <w:p w14:paraId="6B9E217B" w14:textId="77777777" w:rsidR="00572B0D" w:rsidRDefault="00572B0D" w:rsidP="00424E28">
      <w:pPr>
        <w:spacing w:afterLines="50" w:after="120"/>
        <w:jc w:val="both"/>
        <w:rPr>
          <w:rFonts w:eastAsia="ＭＳ 明朝"/>
          <w:sz w:val="22"/>
          <w:lang w:val="en-US"/>
        </w:rPr>
      </w:pPr>
    </w:p>
    <w:p w14:paraId="5F2114BB" w14:textId="15DC91F2" w:rsidR="00572B0D" w:rsidRPr="00572B0D" w:rsidRDefault="00572B0D" w:rsidP="00424E28">
      <w:pPr>
        <w:spacing w:afterLines="50" w:after="120"/>
        <w:jc w:val="both"/>
        <w:rPr>
          <w:rFonts w:eastAsia="ＭＳ 明朝"/>
          <w:b/>
          <w:sz w:val="22"/>
          <w:u w:val="single"/>
          <w:lang w:val="en-US"/>
        </w:rPr>
      </w:pPr>
      <w:r w:rsidRPr="00572B0D">
        <w:rPr>
          <w:rFonts w:eastAsia="ＭＳ 明朝"/>
          <w:b/>
          <w:sz w:val="22"/>
          <w:u w:val="single"/>
          <w:lang w:val="en-US"/>
        </w:rPr>
        <w:t>Proposal 1:</w:t>
      </w:r>
    </w:p>
    <w:p w14:paraId="132537DB" w14:textId="1B8BEC3F" w:rsidR="00572B0D" w:rsidRPr="00383882" w:rsidRDefault="00572B0D" w:rsidP="00572B0D">
      <w:pPr>
        <w:pStyle w:val="afc"/>
        <w:numPr>
          <w:ilvl w:val="0"/>
          <w:numId w:val="25"/>
        </w:numPr>
        <w:spacing w:afterLines="50" w:after="120"/>
        <w:ind w:leftChars="0"/>
        <w:jc w:val="both"/>
        <w:rPr>
          <w:rFonts w:eastAsia="ＭＳ 明朝"/>
          <w:i/>
          <w:sz w:val="22"/>
          <w:lang w:val="en-US"/>
        </w:rPr>
      </w:pPr>
      <w:r w:rsidRPr="00383882">
        <w:rPr>
          <w:rFonts w:eastAsia="ＭＳ 明朝"/>
          <w:i/>
          <w:sz w:val="22"/>
          <w:lang w:val="en-US"/>
        </w:rPr>
        <w:t>Introduce HARQ-ACK feedback timing window.</w:t>
      </w:r>
    </w:p>
    <w:p w14:paraId="7FD4A35C" w14:textId="5561BF5C" w:rsidR="00572B0D" w:rsidRPr="00383882" w:rsidRDefault="00572B0D" w:rsidP="00572B0D">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Higher-layer configures </w:t>
      </w:r>
      <w:r w:rsidR="00E549DD">
        <w:rPr>
          <w:rFonts w:eastAsia="ＭＳ 明朝"/>
          <w:i/>
          <w:sz w:val="22"/>
          <w:lang w:val="en-US"/>
        </w:rPr>
        <w:t>HARQ-ACK feedback window for each slot</w:t>
      </w:r>
      <w:r w:rsidR="00732E0D">
        <w:rPr>
          <w:rFonts w:eastAsia="ＭＳ 明朝"/>
          <w:i/>
          <w:sz w:val="22"/>
          <w:lang w:val="en-US"/>
        </w:rPr>
        <w:t xml:space="preserve"> which has the potential to be used for DL data scheduling</w:t>
      </w:r>
      <w:r w:rsidRPr="00383882">
        <w:rPr>
          <w:rFonts w:eastAsia="ＭＳ 明朝"/>
          <w:i/>
          <w:sz w:val="22"/>
          <w:lang w:val="en-US"/>
        </w:rPr>
        <w:t>.</w:t>
      </w:r>
    </w:p>
    <w:p w14:paraId="730D0129" w14:textId="4B98F6C1" w:rsidR="00E549DD" w:rsidRDefault="00E549DD" w:rsidP="00572B0D">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The HARQ-ACK feedback for a slot is multiplexed on HARQ-ACK codebook when the feedback occurs </w:t>
      </w:r>
      <w:r w:rsidR="00732E0D">
        <w:rPr>
          <w:rFonts w:eastAsia="ＭＳ 明朝"/>
          <w:i/>
          <w:sz w:val="22"/>
          <w:lang w:val="en-US"/>
        </w:rPr>
        <w:t xml:space="preserve">within the </w:t>
      </w:r>
      <w:r>
        <w:rPr>
          <w:rFonts w:eastAsia="ＭＳ 明朝"/>
          <w:i/>
          <w:sz w:val="22"/>
          <w:lang w:val="en-US"/>
        </w:rPr>
        <w:t>HARQ-ACK feedback window associated with the slot.</w:t>
      </w:r>
    </w:p>
    <w:p w14:paraId="5E4B5F62" w14:textId="53C56CC1" w:rsidR="00E549DD" w:rsidRDefault="00E549DD"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Every time the feedback occurs within the HARQ-ACK feedback window associated with the slot, the HARQ-ACK bit for the slot is multiplexed on the HARQ-ACK codebook.</w:t>
      </w:r>
    </w:p>
    <w:p w14:paraId="4229117E" w14:textId="77777777" w:rsidR="00082E6F" w:rsidRDefault="00E549DD"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 xml:space="preserve">For a HARQ-ACK codebook at each feedback, </w:t>
      </w:r>
      <w:r w:rsidR="00082E6F">
        <w:rPr>
          <w:rFonts w:eastAsia="ＭＳ 明朝"/>
          <w:i/>
          <w:sz w:val="22"/>
          <w:lang w:val="en-US"/>
        </w:rPr>
        <w:t>position of the HARQ-ACK bit for the slot is shifted within the codebook depending on transmission timing.</w:t>
      </w:r>
    </w:p>
    <w:p w14:paraId="57EA100A" w14:textId="231263A4" w:rsidR="00E549DD" w:rsidRDefault="00082E6F"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 xml:space="preserve">For a slot where the UE does not detect scheduled DL data, the UE generates NACK for the slot. </w:t>
      </w:r>
    </w:p>
    <w:p w14:paraId="3FC9881C" w14:textId="039889F9" w:rsidR="00572B0D" w:rsidRPr="00383882" w:rsidRDefault="007B227E" w:rsidP="007B227E">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The HARQ-ACK feedback timing window can realize semi-static HARQ-ACK codebook determination for FDD, TDD, and dynamic TDD, with and without CA, with </w:t>
      </w:r>
      <w:r w:rsidR="00082E6F">
        <w:rPr>
          <w:rFonts w:eastAsia="ＭＳ 明朝"/>
          <w:i/>
          <w:sz w:val="22"/>
          <w:lang w:val="en-US"/>
        </w:rPr>
        <w:t>semi-static/</w:t>
      </w:r>
      <w:r w:rsidRPr="00383882">
        <w:rPr>
          <w:rFonts w:eastAsia="ＭＳ 明朝"/>
          <w:i/>
          <w:sz w:val="22"/>
          <w:lang w:val="en-US"/>
        </w:rPr>
        <w:t>dynamic HARQ-ACK feedback timing.</w:t>
      </w:r>
    </w:p>
    <w:p w14:paraId="49D7AC08" w14:textId="77777777" w:rsidR="00572B0D" w:rsidRDefault="00572B0D" w:rsidP="00424E28">
      <w:pPr>
        <w:spacing w:afterLines="50" w:after="120"/>
        <w:jc w:val="both"/>
        <w:rPr>
          <w:rFonts w:eastAsia="ＭＳ 明朝"/>
          <w:sz w:val="22"/>
          <w:lang w:val="en-US"/>
        </w:rPr>
      </w:pPr>
    </w:p>
    <w:p w14:paraId="1E8B5DF4" w14:textId="25C0EA37" w:rsidR="00D66BBF" w:rsidRPr="00D66BBF" w:rsidRDefault="00D66BBF" w:rsidP="00424E28">
      <w:pPr>
        <w:spacing w:afterLines="50" w:after="120"/>
        <w:jc w:val="both"/>
        <w:rPr>
          <w:rFonts w:eastAsia="ＭＳ 明朝"/>
          <w:b/>
          <w:sz w:val="22"/>
          <w:u w:val="single"/>
          <w:lang w:val="en-US"/>
        </w:rPr>
      </w:pPr>
      <w:r w:rsidRPr="00D66BBF">
        <w:rPr>
          <w:rFonts w:eastAsia="ＭＳ 明朝"/>
          <w:b/>
          <w:sz w:val="22"/>
          <w:u w:val="single"/>
          <w:lang w:val="en-US"/>
        </w:rPr>
        <w:t>Dynamic HARQ-ACK codebook adaptation</w:t>
      </w:r>
    </w:p>
    <w:p w14:paraId="68954EFE" w14:textId="6B0D91EC" w:rsidR="00E023F6" w:rsidRDefault="00D66BBF" w:rsidP="00424E28">
      <w:pPr>
        <w:spacing w:afterLines="50" w:after="120"/>
        <w:jc w:val="both"/>
        <w:rPr>
          <w:rFonts w:eastAsia="ＭＳ 明朝"/>
          <w:sz w:val="22"/>
          <w:lang w:val="en-US"/>
        </w:rPr>
      </w:pPr>
      <w:r>
        <w:rPr>
          <w:rFonts w:eastAsia="ＭＳ 明朝"/>
          <w:sz w:val="22"/>
          <w:lang w:val="en-US"/>
        </w:rPr>
        <w:t xml:space="preserve">For dynamic HARQ-ACK codebook adaptation, it is desirable for </w:t>
      </w:r>
      <w:r w:rsidR="00704D74">
        <w:rPr>
          <w:rFonts w:eastAsia="ＭＳ 明朝"/>
          <w:sz w:val="22"/>
          <w:lang w:val="en-US"/>
        </w:rPr>
        <w:t xml:space="preserve">a </w:t>
      </w:r>
      <w:r>
        <w:rPr>
          <w:rFonts w:eastAsia="ＭＳ 明朝"/>
          <w:sz w:val="22"/>
          <w:lang w:val="en-US"/>
        </w:rPr>
        <w:t xml:space="preserve">UE to determine HARQ-ACK codebook such that HARQ-ACK bits for actually scheduled DL data are only included, so that UCI payload can be adjusted based on the amount of scheduled DL data. </w:t>
      </w:r>
      <w:r w:rsidR="000E0B68">
        <w:rPr>
          <w:rFonts w:eastAsia="ＭＳ 明朝"/>
          <w:sz w:val="22"/>
          <w:lang w:val="en-US"/>
        </w:rPr>
        <w:t xml:space="preserve">In order to ensure the common understanding of HARQ-ACK codebook even with a certain </w:t>
      </w:r>
      <w:r w:rsidR="00B47A1F">
        <w:rPr>
          <w:rFonts w:eastAsia="ＭＳ 明朝"/>
          <w:sz w:val="22"/>
          <w:lang w:val="en-US"/>
        </w:rPr>
        <w:t xml:space="preserve">probability </w:t>
      </w:r>
      <w:r w:rsidR="000E0B68">
        <w:rPr>
          <w:rFonts w:eastAsia="ＭＳ 明朝"/>
          <w:sz w:val="22"/>
          <w:lang w:val="en-US"/>
        </w:rPr>
        <w:t>of PDCCH miss-detection, LTE adopts counter-DAI and total-DAI</w:t>
      </w:r>
      <w:r w:rsidR="00B47A1F">
        <w:rPr>
          <w:rFonts w:eastAsia="ＭＳ 明朝"/>
          <w:sz w:val="22"/>
          <w:lang w:val="en-US"/>
        </w:rPr>
        <w:t xml:space="preserve"> </w:t>
      </w:r>
      <w:r w:rsidR="007E0EAA">
        <w:rPr>
          <w:rFonts w:eastAsia="ＭＳ 明朝"/>
          <w:sz w:val="22"/>
          <w:lang w:val="en-US"/>
        </w:rPr>
        <w:t>in</w:t>
      </w:r>
      <w:r w:rsidR="00B47A1F">
        <w:rPr>
          <w:rFonts w:eastAsia="ＭＳ 明朝"/>
          <w:sz w:val="22"/>
          <w:lang w:val="en-US"/>
        </w:rPr>
        <w:t xml:space="preserve"> Rel. 13</w:t>
      </w:r>
      <w:r w:rsidR="000E0B68">
        <w:rPr>
          <w:rFonts w:eastAsia="ＭＳ 明朝"/>
          <w:sz w:val="22"/>
          <w:lang w:val="en-US"/>
        </w:rPr>
        <w:t xml:space="preserve">. With them, </w:t>
      </w:r>
      <w:r w:rsidR="00A03120">
        <w:rPr>
          <w:rFonts w:eastAsia="ＭＳ 明朝"/>
          <w:sz w:val="22"/>
          <w:lang w:val="en-US"/>
        </w:rPr>
        <w:t>PDCCH miss</w:t>
      </w:r>
      <w:r w:rsidR="007E0EAA">
        <w:rPr>
          <w:rFonts w:eastAsia="ＭＳ 明朝"/>
          <w:sz w:val="22"/>
          <w:lang w:val="en-US"/>
        </w:rPr>
        <w:t>-</w:t>
      </w:r>
      <w:r w:rsidR="00A03120">
        <w:rPr>
          <w:rFonts w:eastAsia="ＭＳ 明朝"/>
          <w:sz w:val="22"/>
          <w:lang w:val="en-US"/>
        </w:rPr>
        <w:t xml:space="preserve">detection can be </w:t>
      </w:r>
      <w:r w:rsidR="00B47A1F">
        <w:rPr>
          <w:rFonts w:eastAsia="ＭＳ 明朝"/>
          <w:sz w:val="22"/>
          <w:lang w:val="en-US"/>
        </w:rPr>
        <w:t xml:space="preserve">detected </w:t>
      </w:r>
      <w:r w:rsidR="00A03120">
        <w:rPr>
          <w:rFonts w:eastAsia="ＭＳ 明朝"/>
          <w:sz w:val="22"/>
          <w:lang w:val="en-US"/>
        </w:rPr>
        <w:t xml:space="preserve">by </w:t>
      </w:r>
      <w:r w:rsidR="00B47A1F">
        <w:rPr>
          <w:rFonts w:eastAsia="ＭＳ 明朝"/>
          <w:sz w:val="22"/>
          <w:lang w:val="en-US"/>
        </w:rPr>
        <w:t xml:space="preserve">checking counter-DAIs and total-DAIs in </w:t>
      </w:r>
      <w:r w:rsidR="00A03120">
        <w:rPr>
          <w:rFonts w:eastAsia="ＭＳ 明朝"/>
          <w:sz w:val="22"/>
          <w:lang w:val="en-US"/>
        </w:rPr>
        <w:t>the other detected PDCCHs. For dynamic HARQ-ACK codebook adaptation for NR, similarly to LTE, counter-DAI and total-DAI should also be used.</w:t>
      </w:r>
    </w:p>
    <w:p w14:paraId="1531F5F7" w14:textId="02A3F00B" w:rsidR="00DB031A" w:rsidRDefault="00DB031A" w:rsidP="00424E28">
      <w:pPr>
        <w:spacing w:afterLines="50" w:after="120"/>
        <w:jc w:val="both"/>
        <w:rPr>
          <w:rFonts w:eastAsia="ＭＳ 明朝"/>
          <w:sz w:val="22"/>
          <w:lang w:val="en-US"/>
        </w:rPr>
      </w:pPr>
      <w:r>
        <w:rPr>
          <w:rFonts w:eastAsia="ＭＳ 明朝"/>
          <w:sz w:val="22"/>
          <w:lang w:val="en-US"/>
        </w:rPr>
        <w:t xml:space="preserve">The combination of counter-DAI and total-DAI is effective to ensure the common understanding of dynamic HARQ-ACK codebook adaptation over slots/carriers, but it is for semi-static HARQ-ACK feedback timing. Under the condition that gNB and UE have common understanding of overall slots/carriers where the HARQ-ACK feedback may be necessary at the slot, the HARQ-ACK codebook </w:t>
      </w:r>
      <w:r w:rsidR="002471CF">
        <w:rPr>
          <w:rFonts w:eastAsia="ＭＳ 明朝"/>
          <w:sz w:val="22"/>
          <w:lang w:val="en-US"/>
        </w:rPr>
        <w:t>can be determined</w:t>
      </w:r>
      <w:r w:rsidR="00C27155">
        <w:rPr>
          <w:rFonts w:eastAsia="ＭＳ 明朝"/>
          <w:sz w:val="22"/>
          <w:lang w:val="en-US"/>
        </w:rPr>
        <w:t xml:space="preserve">. </w:t>
      </w:r>
    </w:p>
    <w:p w14:paraId="4C9E2C42" w14:textId="3F28666A" w:rsidR="00F319EE" w:rsidRDefault="00A03120" w:rsidP="00424E28">
      <w:pPr>
        <w:spacing w:afterLines="50" w:after="120"/>
        <w:jc w:val="both"/>
        <w:rPr>
          <w:rFonts w:eastAsia="ＭＳ 明朝"/>
          <w:sz w:val="22"/>
          <w:lang w:val="en-US"/>
        </w:rPr>
      </w:pPr>
      <w:r>
        <w:rPr>
          <w:rFonts w:eastAsia="ＭＳ 明朝"/>
          <w:sz w:val="22"/>
          <w:lang w:val="en-US"/>
        </w:rPr>
        <w:t xml:space="preserve">Then, dynamic HARQ-ACK feedback timing </w:t>
      </w:r>
      <w:r w:rsidR="00F319EE">
        <w:rPr>
          <w:rFonts w:eastAsia="ＭＳ 明朝"/>
          <w:sz w:val="22"/>
          <w:lang w:val="en-US"/>
        </w:rPr>
        <w:t>may</w:t>
      </w:r>
      <w:r w:rsidR="00704D74">
        <w:rPr>
          <w:rFonts w:eastAsia="ＭＳ 明朝"/>
          <w:sz w:val="22"/>
          <w:lang w:val="en-US"/>
        </w:rPr>
        <w:t xml:space="preserve"> require additional mechanisms to ensure </w:t>
      </w:r>
      <w:r w:rsidR="00F319EE">
        <w:rPr>
          <w:rFonts w:eastAsia="ＭＳ 明朝"/>
          <w:sz w:val="22"/>
          <w:lang w:val="en-US"/>
        </w:rPr>
        <w:t xml:space="preserve">understanding on HARQ-ACK codebook. Counter-DAI and total-DAI can inform the miss-detected DCI(s), but cannot inform to which HARQ-ACK feedback timing the miss-detected DCI(s) </w:t>
      </w:r>
      <w:r w:rsidR="009A7753">
        <w:rPr>
          <w:rFonts w:eastAsia="ＭＳ 明朝"/>
          <w:sz w:val="22"/>
          <w:lang w:val="en-US"/>
        </w:rPr>
        <w:t>indicates</w:t>
      </w:r>
      <w:r w:rsidR="00F319EE">
        <w:rPr>
          <w:rFonts w:eastAsia="ＭＳ 明朝"/>
          <w:sz w:val="22"/>
          <w:lang w:val="en-US"/>
        </w:rPr>
        <w:t xml:space="preserve">. </w:t>
      </w:r>
      <w:r w:rsidR="00363CFA">
        <w:rPr>
          <w:rFonts w:eastAsia="ＭＳ 明朝"/>
          <w:sz w:val="22"/>
          <w:lang w:val="en-US"/>
        </w:rPr>
        <w:t>In order to resolve this, HARQ-ACK feedback timing window can be combined with the usage of counter-DAI + total-DAI. That is, on top of setting HARQ-ACK feedback timing window described in the above for semi-static HARQ-ACK codebook determination, whether the HARQ-ACK feedback timing window for a slot</w:t>
      </w:r>
      <w:r w:rsidR="00383882">
        <w:rPr>
          <w:rFonts w:eastAsia="ＭＳ 明朝"/>
          <w:sz w:val="22"/>
          <w:lang w:val="en-US"/>
        </w:rPr>
        <w:t xml:space="preserve"> is needed or not is determined by whether there is a scheduled DL data on the slot, which is identified according to the counter-DAI + total DAI </w:t>
      </w:r>
      <w:r w:rsidR="00383882">
        <w:rPr>
          <w:rFonts w:eastAsia="ＭＳ 明朝"/>
          <w:sz w:val="22"/>
          <w:lang w:val="en-US"/>
        </w:rPr>
        <w:lastRenderedPageBreak/>
        <w:t>over the detected DCIs. By this, combination of dynamic HARQ-ACK codebook adaptation and dynamic HARQ-ACK feedback timing is enabled.</w:t>
      </w:r>
    </w:p>
    <w:p w14:paraId="3CF7F18B" w14:textId="6CD7EAB8" w:rsidR="00383882" w:rsidRPr="00572B0D" w:rsidRDefault="00383882" w:rsidP="00383882">
      <w:pPr>
        <w:spacing w:afterLines="50" w:after="120"/>
        <w:jc w:val="both"/>
        <w:rPr>
          <w:rFonts w:eastAsia="ＭＳ 明朝"/>
          <w:b/>
          <w:sz w:val="22"/>
          <w:u w:val="single"/>
          <w:lang w:val="en-US"/>
        </w:rPr>
      </w:pPr>
      <w:r>
        <w:rPr>
          <w:rFonts w:eastAsia="ＭＳ 明朝"/>
          <w:b/>
          <w:sz w:val="22"/>
          <w:u w:val="single"/>
          <w:lang w:val="en-US"/>
        </w:rPr>
        <w:t>Proposal 2</w:t>
      </w:r>
      <w:r w:rsidRPr="00572B0D">
        <w:rPr>
          <w:rFonts w:eastAsia="ＭＳ 明朝"/>
          <w:b/>
          <w:sz w:val="22"/>
          <w:u w:val="single"/>
          <w:lang w:val="en-US"/>
        </w:rPr>
        <w:t>:</w:t>
      </w:r>
    </w:p>
    <w:p w14:paraId="0EFA3651" w14:textId="364B68C3" w:rsidR="00383882" w:rsidRDefault="00383882" w:rsidP="00383882">
      <w:pPr>
        <w:pStyle w:val="afc"/>
        <w:numPr>
          <w:ilvl w:val="0"/>
          <w:numId w:val="25"/>
        </w:numPr>
        <w:spacing w:afterLines="50" w:after="120"/>
        <w:ind w:leftChars="0"/>
        <w:jc w:val="both"/>
        <w:rPr>
          <w:rFonts w:eastAsia="ＭＳ 明朝"/>
          <w:i/>
          <w:sz w:val="22"/>
          <w:lang w:val="en-US"/>
        </w:rPr>
      </w:pPr>
      <w:r>
        <w:rPr>
          <w:rFonts w:eastAsia="ＭＳ 明朝"/>
          <w:i/>
          <w:sz w:val="22"/>
          <w:lang w:val="en-US"/>
        </w:rPr>
        <w:t>Dynamic HARQ-ACK codebook adaptation is realized by counter-DAI + total DAI in each scheduling DCI.</w:t>
      </w:r>
    </w:p>
    <w:p w14:paraId="7225FC42" w14:textId="1B360D73" w:rsidR="00383882" w:rsidRPr="00383882" w:rsidRDefault="00383882" w:rsidP="00383882">
      <w:pPr>
        <w:pStyle w:val="afc"/>
        <w:numPr>
          <w:ilvl w:val="0"/>
          <w:numId w:val="25"/>
        </w:numPr>
        <w:spacing w:afterLines="50" w:after="120"/>
        <w:ind w:leftChars="0"/>
        <w:jc w:val="both"/>
        <w:rPr>
          <w:rFonts w:eastAsia="ＭＳ 明朝"/>
          <w:i/>
          <w:sz w:val="22"/>
          <w:lang w:val="en-US"/>
        </w:rPr>
      </w:pPr>
      <w:r>
        <w:rPr>
          <w:rFonts w:eastAsia="ＭＳ 明朝"/>
          <w:i/>
          <w:sz w:val="22"/>
          <w:lang w:val="en-US"/>
        </w:rPr>
        <w:t>Combination of dynamic HARQ-ACK codebook adaptation and dynamic HARQ-ACK feedback timing is realized by the combination of (1) counter-DAI + total DAI in each scheduling DCI, and (2) HARQ-ACK feedback timing window.</w:t>
      </w:r>
    </w:p>
    <w:p w14:paraId="0BEDB645" w14:textId="77777777" w:rsidR="00383882" w:rsidRPr="00383882" w:rsidRDefault="00383882" w:rsidP="00424E28">
      <w:pPr>
        <w:spacing w:afterLines="50" w:after="120"/>
        <w:jc w:val="both"/>
        <w:rPr>
          <w:rFonts w:eastAsia="ＭＳ 明朝"/>
          <w:sz w:val="22"/>
          <w:lang w:val="en-US"/>
        </w:rPr>
      </w:pPr>
    </w:p>
    <w:p w14:paraId="346A5D92" w14:textId="5DA5B45B" w:rsidR="003345E1" w:rsidRPr="00FD0597" w:rsidRDefault="003345E1" w:rsidP="003345E1">
      <w:pPr>
        <w:pStyle w:val="1"/>
        <w:numPr>
          <w:ilvl w:val="1"/>
          <w:numId w:val="5"/>
        </w:numPr>
        <w:spacing w:after="120"/>
        <w:jc w:val="both"/>
        <w:rPr>
          <w:b/>
          <w:sz w:val="24"/>
          <w:lang w:val="en-US"/>
        </w:rPr>
      </w:pPr>
      <w:r>
        <w:rPr>
          <w:b/>
          <w:sz w:val="24"/>
          <w:lang w:val="en-US"/>
        </w:rPr>
        <w:t>CBG-based (re)transmission</w:t>
      </w:r>
      <w:r w:rsidR="009F65C6">
        <w:rPr>
          <w:rFonts w:hint="eastAsia"/>
          <w:b/>
          <w:sz w:val="24"/>
          <w:lang w:val="en-US"/>
        </w:rPr>
        <w:t xml:space="preserve"> [</w:t>
      </w:r>
      <w:r w:rsidR="009F65C6">
        <w:rPr>
          <w:b/>
          <w:sz w:val="24"/>
          <w:lang w:val="en-US"/>
        </w:rPr>
        <w:t>1</w:t>
      </w:r>
      <w:r w:rsidR="009F65C6">
        <w:rPr>
          <w:rFonts w:hint="eastAsia"/>
          <w:b/>
          <w:sz w:val="24"/>
          <w:lang w:val="en-US"/>
        </w:rPr>
        <w:t>]</w:t>
      </w:r>
    </w:p>
    <w:p w14:paraId="5AF6FE4A" w14:textId="01AE087B" w:rsidR="00CF3339" w:rsidRDefault="003345E1" w:rsidP="00424E28">
      <w:pPr>
        <w:spacing w:afterLines="50" w:after="120"/>
        <w:jc w:val="both"/>
        <w:rPr>
          <w:rFonts w:eastAsia="ＭＳ 明朝"/>
          <w:sz w:val="22"/>
          <w:lang w:val="en-US"/>
        </w:rPr>
      </w:pPr>
      <w:r>
        <w:rPr>
          <w:rFonts w:eastAsia="ＭＳ 明朝"/>
          <w:sz w:val="22"/>
          <w:lang w:val="en-US"/>
        </w:rPr>
        <w:t xml:space="preserve">CBG-based (re)transmission is effective only if the UE reports HARQ-ACK for each CBG(s) in a TB. It was agreed at RAN1#90 that the HARQ-ACK codebook for a TB includes HARQ-ACK corresponding to all the CBGs (including non-scheduled CBGs). </w:t>
      </w:r>
      <w:r w:rsidR="00CF3339">
        <w:rPr>
          <w:rFonts w:eastAsia="ＭＳ 明朝"/>
          <w:sz w:val="22"/>
          <w:lang w:val="en-US"/>
        </w:rPr>
        <w:t xml:space="preserve">The follow up question is whether/how to support dynamic HARQ-ACK codebook for a TB in case CBG-based (re)transmission. Support of dynamic HARQ-ACK codebook for a TB would be beneficial, but the increased </w:t>
      </w:r>
      <w:r w:rsidR="009F65C6">
        <w:rPr>
          <w:rFonts w:eastAsia="ＭＳ 明朝"/>
          <w:sz w:val="22"/>
          <w:lang w:val="en-US"/>
        </w:rPr>
        <w:t>complexity</w:t>
      </w:r>
      <w:r w:rsidR="00CF3339">
        <w:rPr>
          <w:rFonts w:eastAsia="ＭＳ 明朝"/>
          <w:sz w:val="22"/>
          <w:lang w:val="en-US"/>
        </w:rPr>
        <w:t xml:space="preserve"> and standardization effort should be taken into account.</w:t>
      </w:r>
    </w:p>
    <w:p w14:paraId="11FB8541" w14:textId="663C7949" w:rsidR="00CF3339" w:rsidRDefault="00CF3339" w:rsidP="00424E28">
      <w:pPr>
        <w:spacing w:afterLines="50" w:after="120"/>
        <w:jc w:val="both"/>
        <w:rPr>
          <w:rFonts w:eastAsia="ＭＳ 明朝"/>
          <w:sz w:val="22"/>
          <w:lang w:val="en-US"/>
        </w:rPr>
      </w:pPr>
      <w:r>
        <w:rPr>
          <w:rFonts w:eastAsia="ＭＳ 明朝"/>
          <w:sz w:val="22"/>
          <w:lang w:val="en-US"/>
        </w:rPr>
        <w:t>Considering the use-case of CBG-based (re)transmission, the UE would typically be in good condition to achieve high throughput since one TB includes many CBs. Therefore, it is acceptable to fix HARQ-ACK codebook for a TB in many cases</w:t>
      </w:r>
      <w:r w:rsidR="00EA22F5">
        <w:rPr>
          <w:rFonts w:eastAsia="ＭＳ 明朝"/>
          <w:sz w:val="22"/>
          <w:lang w:val="en-US"/>
        </w:rPr>
        <w:t xml:space="preserve"> (except for fallback mode)</w:t>
      </w:r>
      <w:r>
        <w:rPr>
          <w:rFonts w:eastAsia="ＭＳ 明朝"/>
          <w:sz w:val="22"/>
          <w:lang w:val="en-US"/>
        </w:rPr>
        <w:t>. On the other hand, if the HARQ-ACK codebook is fixed for a TB and for all TBs over slots/carriers</w:t>
      </w:r>
      <w:r w:rsidR="00CC0FDF">
        <w:rPr>
          <w:rFonts w:eastAsia="ＭＳ 明朝"/>
          <w:sz w:val="22"/>
          <w:lang w:val="en-US"/>
        </w:rPr>
        <w:t xml:space="preserve"> </w:t>
      </w:r>
      <w:r w:rsidR="00EA22F5">
        <w:rPr>
          <w:rFonts w:eastAsia="ＭＳ 明朝"/>
          <w:sz w:val="22"/>
          <w:lang w:val="en-US"/>
        </w:rPr>
        <w:t xml:space="preserve">all the time </w:t>
      </w:r>
      <w:r w:rsidR="00CC0FDF">
        <w:rPr>
          <w:rFonts w:eastAsia="ＭＳ 明朝"/>
          <w:sz w:val="22"/>
          <w:lang w:val="en-US"/>
        </w:rPr>
        <w:t>in case of CBG-based (re)transmission</w:t>
      </w:r>
      <w:r>
        <w:rPr>
          <w:rFonts w:eastAsia="ＭＳ 明朝"/>
          <w:sz w:val="22"/>
          <w:lang w:val="en-US"/>
        </w:rPr>
        <w:t xml:space="preserve">, the HARQ-ACK payload would become quite large. Therefore, it is suggested to de-couple semi-static/dynamic HARQ-ACK codebook determination across TBs and </w:t>
      </w:r>
      <w:r w:rsidR="00CC0FDF">
        <w:rPr>
          <w:rFonts w:eastAsia="ＭＳ 明朝"/>
          <w:sz w:val="22"/>
          <w:lang w:val="en-US"/>
        </w:rPr>
        <w:t>HARQ-ACK codebook for a TB with CBGs.</w:t>
      </w:r>
      <w:r w:rsidR="00EA22F5">
        <w:rPr>
          <w:rFonts w:eastAsia="ＭＳ 明朝"/>
          <w:sz w:val="22"/>
          <w:lang w:val="en-US"/>
        </w:rPr>
        <w:t xml:space="preserve"> Then, even if the HARQ-ACK codebook per TB is semi-statically fixed for CBG-based (re)transmission, it should be possible to realize dynamic/semi-static HARQ-ACK codebook determination across TBs.</w:t>
      </w:r>
    </w:p>
    <w:p w14:paraId="7163BA1A" w14:textId="79E85A45" w:rsidR="00CC0FDF" w:rsidRPr="00572B0D" w:rsidRDefault="00CC0FDF" w:rsidP="00CC0FDF">
      <w:pPr>
        <w:spacing w:afterLines="50" w:after="120"/>
        <w:jc w:val="both"/>
        <w:rPr>
          <w:rFonts w:eastAsia="ＭＳ 明朝"/>
          <w:b/>
          <w:sz w:val="22"/>
          <w:u w:val="single"/>
          <w:lang w:val="en-US"/>
        </w:rPr>
      </w:pPr>
      <w:r>
        <w:rPr>
          <w:rFonts w:eastAsia="ＭＳ 明朝"/>
          <w:b/>
          <w:sz w:val="22"/>
          <w:u w:val="single"/>
          <w:lang w:val="en-US"/>
        </w:rPr>
        <w:t>Proposal 3</w:t>
      </w:r>
      <w:r w:rsidRPr="00572B0D">
        <w:rPr>
          <w:rFonts w:eastAsia="ＭＳ 明朝"/>
          <w:b/>
          <w:sz w:val="22"/>
          <w:u w:val="single"/>
          <w:lang w:val="en-US"/>
        </w:rPr>
        <w:t>:</w:t>
      </w:r>
    </w:p>
    <w:p w14:paraId="1935819A" w14:textId="3F1A1A79" w:rsidR="00F51673" w:rsidRDefault="00CC0FDF" w:rsidP="00CC0FDF">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For CBG-based (re)transmission, </w:t>
      </w:r>
      <w:r w:rsidR="00F51673">
        <w:rPr>
          <w:rFonts w:eastAsia="ＭＳ 明朝"/>
          <w:i/>
          <w:sz w:val="22"/>
          <w:lang w:val="en-US"/>
        </w:rPr>
        <w:t>at least following is supported.</w:t>
      </w:r>
    </w:p>
    <w:p w14:paraId="61954EDE" w14:textId="7B129DA8" w:rsidR="00F51673" w:rsidRDefault="00F51673"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a TB is semi-statically determined, and HARQ-ACK codebook across TBs over slots/carriers is configured to be semi-static or dynamic.</w:t>
      </w:r>
    </w:p>
    <w:p w14:paraId="33672BF0" w14:textId="77777777" w:rsidR="003345E1" w:rsidRDefault="003345E1" w:rsidP="00424E28">
      <w:pPr>
        <w:spacing w:afterLines="50" w:after="120"/>
        <w:jc w:val="both"/>
        <w:rPr>
          <w:rFonts w:eastAsia="ＭＳ 明朝"/>
          <w:sz w:val="22"/>
          <w:lang w:val="en-US"/>
        </w:rPr>
      </w:pPr>
    </w:p>
    <w:p w14:paraId="2DEBA58F" w14:textId="2C46CE5A" w:rsidR="003345E1" w:rsidRPr="00FD0597" w:rsidRDefault="003345E1" w:rsidP="003345E1">
      <w:pPr>
        <w:pStyle w:val="1"/>
        <w:numPr>
          <w:ilvl w:val="1"/>
          <w:numId w:val="5"/>
        </w:numPr>
        <w:spacing w:after="120"/>
        <w:jc w:val="both"/>
        <w:rPr>
          <w:b/>
          <w:sz w:val="24"/>
          <w:lang w:val="en-US"/>
        </w:rPr>
      </w:pPr>
      <w:r>
        <w:rPr>
          <w:b/>
          <w:sz w:val="24"/>
          <w:lang w:val="en-US"/>
        </w:rPr>
        <w:t>Multi-TRP transmission</w:t>
      </w:r>
    </w:p>
    <w:p w14:paraId="5504A2F0" w14:textId="43E4D723" w:rsidR="003345E1" w:rsidRDefault="00CC0FDF" w:rsidP="00424E28">
      <w:pPr>
        <w:spacing w:afterLines="50" w:after="120"/>
        <w:jc w:val="both"/>
        <w:rPr>
          <w:rFonts w:eastAsia="ＭＳ 明朝"/>
          <w:sz w:val="22"/>
          <w:lang w:val="en-US"/>
        </w:rPr>
      </w:pPr>
      <w:r>
        <w:rPr>
          <w:rFonts w:eastAsia="ＭＳ 明朝"/>
          <w:sz w:val="22"/>
          <w:lang w:val="en-US"/>
        </w:rPr>
        <w:t xml:space="preserve">At RAN1#90, it was agreed that two PDCCHs schedules different CWs on one slot of PDSCH by different TRPs. </w:t>
      </w:r>
      <w:r w:rsidR="00C61590">
        <w:rPr>
          <w:rFonts w:eastAsia="ＭＳ 明朝"/>
          <w:sz w:val="22"/>
          <w:lang w:val="en-US"/>
        </w:rPr>
        <w:t>According to the discussion, the main use-case would be non-ideal backhaul between TRPs. In such situation, dynamic HARQ-ACK codebook for HARQ-ACK bits for TRPs is not possible. The only way to handle HARQ-ACK feedback for multi-TRP transmission is semi-static HARQ-ACK codebook. For example, even if TRP#1 only schedules one CW of PDSCH at a time, the UE reports two HARQ-ACK bits for the two CWs, where the HARQ-ACK bit the UE did not detect the scheduling DCI is set to NACK.</w:t>
      </w:r>
    </w:p>
    <w:p w14:paraId="6FF8B61A" w14:textId="46D3CEE0" w:rsidR="009E4525" w:rsidRPr="00572B0D" w:rsidRDefault="009E4525" w:rsidP="009E4525">
      <w:pPr>
        <w:spacing w:afterLines="50" w:after="120"/>
        <w:jc w:val="both"/>
        <w:rPr>
          <w:rFonts w:eastAsia="ＭＳ 明朝"/>
          <w:b/>
          <w:sz w:val="22"/>
          <w:u w:val="single"/>
          <w:lang w:val="en-US"/>
        </w:rPr>
      </w:pPr>
      <w:r>
        <w:rPr>
          <w:rFonts w:eastAsia="ＭＳ 明朝"/>
          <w:b/>
          <w:sz w:val="22"/>
          <w:u w:val="single"/>
          <w:lang w:val="en-US"/>
        </w:rPr>
        <w:t>Proposal 4</w:t>
      </w:r>
      <w:r w:rsidRPr="00572B0D">
        <w:rPr>
          <w:rFonts w:eastAsia="ＭＳ 明朝"/>
          <w:b/>
          <w:sz w:val="22"/>
          <w:u w:val="single"/>
          <w:lang w:val="en-US"/>
        </w:rPr>
        <w:t>:</w:t>
      </w:r>
    </w:p>
    <w:p w14:paraId="67766FF8" w14:textId="7FD5D07B" w:rsidR="00F51673" w:rsidRDefault="00C61590" w:rsidP="009E4525">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For multi-TRP transmission, </w:t>
      </w:r>
      <w:r w:rsidR="00F51673">
        <w:rPr>
          <w:rFonts w:eastAsia="ＭＳ 明朝"/>
          <w:i/>
          <w:sz w:val="22"/>
          <w:lang w:val="en-US"/>
        </w:rPr>
        <w:t>at least following is supported.</w:t>
      </w:r>
    </w:p>
    <w:p w14:paraId="336EE394" w14:textId="754FB9E8" w:rsidR="009E4525" w:rsidRDefault="00F51673"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CWs of a given PDSCH is semi-statically determined, and HARQ-ACK codebook across TBs over slots/ carriers is configured to be semi-static or dynamic</w:t>
      </w:r>
      <w:r w:rsidR="00C61590">
        <w:rPr>
          <w:rFonts w:eastAsia="ＭＳ 明朝"/>
          <w:i/>
          <w:sz w:val="22"/>
          <w:lang w:val="en-US"/>
        </w:rPr>
        <w:t>.</w:t>
      </w:r>
    </w:p>
    <w:p w14:paraId="3561474A" w14:textId="77777777" w:rsidR="009E4525" w:rsidRDefault="009E4525" w:rsidP="00424E28">
      <w:pPr>
        <w:spacing w:afterLines="50" w:after="120"/>
        <w:jc w:val="both"/>
        <w:rPr>
          <w:rFonts w:eastAsia="ＭＳ 明朝"/>
          <w:sz w:val="22"/>
          <w:lang w:val="en-US"/>
        </w:rPr>
      </w:pPr>
    </w:p>
    <w:p w14:paraId="20BE120E" w14:textId="19227A8C" w:rsidR="009E4525" w:rsidRPr="00350944" w:rsidRDefault="009E4525" w:rsidP="009E4525">
      <w:pPr>
        <w:pStyle w:val="1"/>
        <w:numPr>
          <w:ilvl w:val="0"/>
          <w:numId w:val="5"/>
        </w:numPr>
        <w:spacing w:after="120"/>
        <w:jc w:val="both"/>
        <w:rPr>
          <w:b/>
          <w:lang w:val="en-US"/>
        </w:rPr>
      </w:pPr>
      <w:r>
        <w:rPr>
          <w:b/>
          <w:lang w:val="en-US"/>
        </w:rPr>
        <w:t>HARQ-ACK feedback for non-slot-based scheduling</w:t>
      </w:r>
    </w:p>
    <w:p w14:paraId="2D231D75" w14:textId="4BACDC9C" w:rsidR="009E4525" w:rsidRDefault="009E4525" w:rsidP="009E4525">
      <w:pPr>
        <w:spacing w:afterLines="50" w:after="120"/>
        <w:jc w:val="both"/>
        <w:rPr>
          <w:rFonts w:eastAsiaTheme="minorEastAsia"/>
          <w:sz w:val="22"/>
          <w:lang w:val="en-US"/>
        </w:rPr>
      </w:pPr>
      <w:r>
        <w:rPr>
          <w:rFonts w:eastAsiaTheme="minorEastAsia" w:hint="eastAsia"/>
          <w:sz w:val="22"/>
          <w:lang w:val="en-US"/>
        </w:rPr>
        <w:t xml:space="preserve">For non-slot-based scheduling, </w:t>
      </w:r>
      <w:r>
        <w:rPr>
          <w:rFonts w:eastAsiaTheme="minorEastAsia"/>
          <w:sz w:val="22"/>
          <w:lang w:val="en-US"/>
        </w:rPr>
        <w:t xml:space="preserve">short-PUCCH or long-PUCCH </w:t>
      </w:r>
      <w:r w:rsidRPr="00313CC6">
        <w:rPr>
          <w:rFonts w:eastAsiaTheme="minorEastAsia"/>
          <w:sz w:val="22"/>
          <w:lang w:val="en-US"/>
        </w:rPr>
        <w:t>can start at any OFDM symbol and can take various lengths</w:t>
      </w:r>
      <w:r>
        <w:rPr>
          <w:rFonts w:eastAsiaTheme="minorEastAsia"/>
          <w:sz w:val="22"/>
          <w:lang w:val="en-US"/>
        </w:rPr>
        <w:t>, so that the flexibility of non-slot-based scheduling is not restricted by the PUCCH transmission</w:t>
      </w:r>
      <w:r w:rsidRPr="00313CC6">
        <w:rPr>
          <w:rFonts w:eastAsiaTheme="minorEastAsia"/>
          <w:sz w:val="22"/>
          <w:lang w:val="en-US"/>
        </w:rPr>
        <w:t>.</w:t>
      </w:r>
      <w:r>
        <w:rPr>
          <w:rFonts w:eastAsiaTheme="minorEastAsia"/>
          <w:sz w:val="22"/>
          <w:lang w:val="en-US"/>
        </w:rPr>
        <w:t xml:space="preserve"> For PUSCH, whether/how to take into account the relationship between HARQ-ACK timing and PUSCH position/duration needs to be addressed. </w:t>
      </w:r>
      <w:r>
        <w:rPr>
          <w:rFonts w:eastAsia="SimSun"/>
          <w:sz w:val="22"/>
          <w:lang w:eastAsia="zh-CN"/>
        </w:rPr>
        <w:t>One option is to ensure the alignment for the transmission timing</w:t>
      </w:r>
      <w:r w:rsidRPr="006710E6">
        <w:rPr>
          <w:rFonts w:eastAsia="SimSun"/>
          <w:sz w:val="22"/>
          <w:lang w:eastAsia="zh-CN"/>
        </w:rPr>
        <w:t xml:space="preserve"> </w:t>
      </w:r>
      <w:r>
        <w:rPr>
          <w:rFonts w:eastAsia="SimSun"/>
          <w:sz w:val="22"/>
          <w:lang w:eastAsia="zh-CN"/>
        </w:rPr>
        <w:t>and/or</w:t>
      </w:r>
      <w:r w:rsidRPr="00992E50" w:rsidDel="006710E6">
        <w:rPr>
          <w:rFonts w:eastAsiaTheme="minorEastAsia"/>
          <w:sz w:val="22"/>
          <w:lang w:val="en-US"/>
        </w:rPr>
        <w:t xml:space="preserve"> </w:t>
      </w:r>
      <w:r w:rsidRPr="008C6565">
        <w:rPr>
          <w:rFonts w:eastAsiaTheme="minorEastAsia"/>
          <w:sz w:val="22"/>
          <w:lang w:val="en-US"/>
        </w:rPr>
        <w:lastRenderedPageBreak/>
        <w:t xml:space="preserve">duration of a PUSCH and a PUCCH for UCI piggyback </w:t>
      </w:r>
      <w:r>
        <w:rPr>
          <w:rFonts w:eastAsiaTheme="minorEastAsia"/>
          <w:sz w:val="22"/>
          <w:lang w:val="en-US"/>
        </w:rPr>
        <w:t xml:space="preserve">by gNB; Or UE assumes </w:t>
      </w:r>
      <w:r w:rsidRPr="006710E6">
        <w:rPr>
          <w:rFonts w:eastAsiaTheme="minorEastAsia"/>
          <w:sz w:val="22"/>
          <w:lang w:val="en-US"/>
        </w:rPr>
        <w:t xml:space="preserve">the </w:t>
      </w:r>
      <w:r>
        <w:rPr>
          <w:rFonts w:eastAsia="SimSun"/>
          <w:sz w:val="22"/>
          <w:lang w:eastAsia="zh-CN"/>
        </w:rPr>
        <w:t>transmission timing</w:t>
      </w:r>
      <w:r w:rsidRPr="006710E6">
        <w:rPr>
          <w:rFonts w:eastAsia="SimSun"/>
          <w:sz w:val="22"/>
          <w:lang w:eastAsia="zh-CN"/>
        </w:rPr>
        <w:t xml:space="preserve"> </w:t>
      </w:r>
      <w:r>
        <w:rPr>
          <w:rFonts w:eastAsia="SimSun"/>
          <w:sz w:val="22"/>
          <w:lang w:eastAsia="zh-CN"/>
        </w:rPr>
        <w:t>and/or</w:t>
      </w:r>
      <w:r w:rsidRPr="00883D27" w:rsidDel="006710E6">
        <w:rPr>
          <w:rFonts w:eastAsiaTheme="minorEastAsia"/>
          <w:sz w:val="22"/>
          <w:lang w:val="en-US"/>
        </w:rPr>
        <w:t xml:space="preserve"> </w:t>
      </w:r>
      <w:r w:rsidRPr="00883D27">
        <w:rPr>
          <w:rFonts w:eastAsiaTheme="minorEastAsia"/>
          <w:sz w:val="22"/>
          <w:lang w:val="en-US"/>
        </w:rPr>
        <w:t>duration</w:t>
      </w:r>
      <w:r>
        <w:rPr>
          <w:rFonts w:eastAsiaTheme="minorEastAsia"/>
          <w:sz w:val="22"/>
          <w:lang w:val="en-US"/>
        </w:rPr>
        <w:t xml:space="preserve"> of a PUSCH and a UCI </w:t>
      </w:r>
      <w:r w:rsidRPr="006710E6">
        <w:rPr>
          <w:rFonts w:eastAsiaTheme="minorEastAsia"/>
          <w:sz w:val="22"/>
          <w:lang w:val="en-US"/>
        </w:rPr>
        <w:t>scheduled by DCI or configured by RRC</w:t>
      </w:r>
      <w:r>
        <w:rPr>
          <w:rFonts w:eastAsiaTheme="minorEastAsia"/>
          <w:sz w:val="22"/>
          <w:lang w:val="en-US"/>
        </w:rPr>
        <w:t xml:space="preserve"> is aligned. Then w</w:t>
      </w:r>
      <w:r w:rsidRPr="00992E50">
        <w:rPr>
          <w:rFonts w:eastAsiaTheme="minorEastAsia"/>
          <w:sz w:val="22"/>
          <w:lang w:val="en-US"/>
        </w:rPr>
        <w:t xml:space="preserve">hen </w:t>
      </w:r>
      <w:r>
        <w:rPr>
          <w:rFonts w:eastAsiaTheme="minorEastAsia"/>
          <w:sz w:val="22"/>
          <w:lang w:val="en-US"/>
        </w:rPr>
        <w:t>the</w:t>
      </w:r>
      <w:r w:rsidRPr="00992E50">
        <w:rPr>
          <w:rFonts w:eastAsiaTheme="minorEastAsia"/>
          <w:sz w:val="22"/>
          <w:lang w:val="en-US"/>
        </w:rPr>
        <w:t xml:space="preserve"> PUSCH transmission and a UCI transmission are overlapped/collide, the UE piggybacks the UCI into the PUSCH with a predefined </w:t>
      </w:r>
      <w:r>
        <w:rPr>
          <w:rFonts w:eastAsiaTheme="minorEastAsia"/>
          <w:sz w:val="22"/>
          <w:lang w:val="en-US"/>
        </w:rPr>
        <w:t>mapping pattern and t</w:t>
      </w:r>
      <w:r w:rsidRPr="00992E50">
        <w:rPr>
          <w:rFonts w:eastAsiaTheme="minorEastAsia"/>
          <w:sz w:val="22"/>
          <w:lang w:val="en-US"/>
        </w:rPr>
        <w:t xml:space="preserve">he </w:t>
      </w:r>
      <w:r>
        <w:rPr>
          <w:rFonts w:eastAsiaTheme="minorEastAsia"/>
          <w:sz w:val="22"/>
          <w:lang w:val="en-US"/>
        </w:rPr>
        <w:t xml:space="preserve">mapping pattern </w:t>
      </w:r>
      <w:r w:rsidRPr="00992E50">
        <w:rPr>
          <w:rFonts w:eastAsiaTheme="minorEastAsia"/>
          <w:sz w:val="22"/>
          <w:lang w:val="en-US"/>
        </w:rPr>
        <w:t xml:space="preserve">does not take into account the </w:t>
      </w:r>
      <w:r>
        <w:rPr>
          <w:rFonts w:eastAsia="SimSun"/>
          <w:sz w:val="22"/>
          <w:lang w:eastAsia="zh-CN"/>
        </w:rPr>
        <w:t xml:space="preserve">transmission </w:t>
      </w:r>
      <w:r w:rsidRPr="00992E50">
        <w:rPr>
          <w:rFonts w:eastAsiaTheme="minorEastAsia"/>
          <w:sz w:val="22"/>
          <w:lang w:val="en-US"/>
        </w:rPr>
        <w:t xml:space="preserve">timing/duration </w:t>
      </w:r>
      <w:r>
        <w:rPr>
          <w:rFonts w:eastAsiaTheme="minorEastAsia"/>
          <w:sz w:val="22"/>
          <w:lang w:val="en-US"/>
        </w:rPr>
        <w:t>difference between</w:t>
      </w:r>
      <w:r w:rsidRPr="00992E50">
        <w:rPr>
          <w:rFonts w:eastAsiaTheme="minorEastAsia"/>
          <w:sz w:val="22"/>
          <w:lang w:val="en-US"/>
        </w:rPr>
        <w:t xml:space="preserve"> the PUSCH and the UCI</w:t>
      </w:r>
      <w:r>
        <w:rPr>
          <w:rFonts w:eastAsiaTheme="minorEastAsia"/>
          <w:sz w:val="22"/>
          <w:lang w:val="en-US"/>
        </w:rPr>
        <w:t xml:space="preserve">. </w:t>
      </w:r>
      <w:r w:rsidRPr="008C6565">
        <w:rPr>
          <w:rFonts w:eastAsiaTheme="minorEastAsia"/>
          <w:sz w:val="22"/>
          <w:lang w:val="en-US"/>
        </w:rPr>
        <w:t xml:space="preserve">The other option is to support different </w:t>
      </w:r>
      <w:r>
        <w:rPr>
          <w:rFonts w:eastAsia="SimSun"/>
          <w:sz w:val="22"/>
          <w:lang w:eastAsia="zh-CN"/>
        </w:rPr>
        <w:t>transmission timing</w:t>
      </w:r>
      <w:r w:rsidRPr="006710E6">
        <w:rPr>
          <w:rFonts w:eastAsia="SimSun"/>
          <w:sz w:val="22"/>
          <w:lang w:eastAsia="zh-CN"/>
        </w:rPr>
        <w:t xml:space="preserve"> </w:t>
      </w:r>
      <w:r>
        <w:rPr>
          <w:rFonts w:eastAsia="SimSun"/>
          <w:sz w:val="22"/>
          <w:lang w:eastAsia="zh-CN"/>
        </w:rPr>
        <w:t>and/or</w:t>
      </w:r>
      <w:r w:rsidRPr="00883D27" w:rsidDel="006710E6">
        <w:rPr>
          <w:rFonts w:eastAsiaTheme="minorEastAsia"/>
          <w:sz w:val="22"/>
          <w:lang w:val="en-US"/>
        </w:rPr>
        <w:t xml:space="preserve"> </w:t>
      </w:r>
      <w:r w:rsidRPr="00883D27">
        <w:rPr>
          <w:rFonts w:eastAsiaTheme="minorEastAsia"/>
          <w:sz w:val="22"/>
          <w:lang w:val="en-US"/>
        </w:rPr>
        <w:t>duration</w:t>
      </w:r>
      <w:r w:rsidRPr="008C6565">
        <w:rPr>
          <w:rFonts w:eastAsiaTheme="minorEastAsia"/>
          <w:sz w:val="22"/>
          <w:lang w:val="en-US"/>
        </w:rPr>
        <w:t xml:space="preserve"> of a PUSCH and a PUCCH for UCI piggyback.</w:t>
      </w:r>
      <w:r>
        <w:rPr>
          <w:rFonts w:eastAsiaTheme="minorEastAsia"/>
          <w:sz w:val="22"/>
          <w:lang w:val="en-US"/>
        </w:rPr>
        <w:t xml:space="preserve"> There would be various mapping pattern of HARQ-ACK on PUSCH, in which case one of the patterns is selected according to the timing relationship between HARQ-ACK feedback and the PUSCH. For example, </w:t>
      </w:r>
      <w:r w:rsidR="00AF5542">
        <w:rPr>
          <w:rFonts w:eastAsiaTheme="minorEastAsia"/>
          <w:sz w:val="22"/>
          <w:lang w:val="en-US"/>
        </w:rPr>
        <w:t xml:space="preserve">as </w:t>
      </w:r>
      <w:r>
        <w:rPr>
          <w:rFonts w:eastAsiaTheme="minorEastAsia"/>
          <w:sz w:val="22"/>
          <w:lang w:val="en-US"/>
        </w:rPr>
        <w:t>shown in Fig</w:t>
      </w:r>
      <w:r w:rsidR="00AF5542">
        <w:rPr>
          <w:rFonts w:eastAsiaTheme="minorEastAsia"/>
          <w:sz w:val="22"/>
          <w:lang w:val="en-US"/>
        </w:rPr>
        <w:t>.</w:t>
      </w:r>
      <w:r>
        <w:rPr>
          <w:rFonts w:eastAsiaTheme="minorEastAsia"/>
          <w:sz w:val="22"/>
          <w:lang w:val="en-US"/>
        </w:rPr>
        <w:t xml:space="preserve"> </w:t>
      </w:r>
      <w:r w:rsidR="00AF5542">
        <w:rPr>
          <w:rFonts w:eastAsiaTheme="minorEastAsia"/>
          <w:sz w:val="22"/>
          <w:lang w:val="en-US"/>
        </w:rPr>
        <w:t>4</w:t>
      </w:r>
      <w:r>
        <w:rPr>
          <w:rFonts w:eastAsiaTheme="minorEastAsia"/>
          <w:sz w:val="22"/>
          <w:lang w:val="en-US"/>
        </w:rPr>
        <w:t>, following four cases need to be considered.</w:t>
      </w:r>
    </w:p>
    <w:p w14:paraId="372DD371" w14:textId="77777777" w:rsidR="009E4525" w:rsidRDefault="009E4525" w:rsidP="009E4525">
      <w:pPr>
        <w:numPr>
          <w:ilvl w:val="0"/>
          <w:numId w:val="27"/>
        </w:numPr>
        <w:spacing w:afterLines="50" w:after="120"/>
        <w:jc w:val="both"/>
        <w:rPr>
          <w:rFonts w:eastAsiaTheme="minorEastAsia"/>
          <w:sz w:val="22"/>
          <w:lang w:val="en-US"/>
        </w:rPr>
      </w:pPr>
      <w:r>
        <w:rPr>
          <w:rFonts w:eastAsiaTheme="minorEastAsia"/>
          <w:sz w:val="22"/>
          <w:lang w:val="en-US"/>
        </w:rPr>
        <w:t>Case 1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741569E5" w14:textId="77777777" w:rsidR="009E4525" w:rsidRDefault="009E4525" w:rsidP="009E4525">
      <w:pPr>
        <w:numPr>
          <w:ilvl w:val="0"/>
          <w:numId w:val="27"/>
        </w:numPr>
        <w:spacing w:afterLines="50" w:after="120"/>
        <w:jc w:val="both"/>
        <w:rPr>
          <w:rFonts w:eastAsiaTheme="minorEastAsia"/>
          <w:sz w:val="22"/>
          <w:lang w:val="en-US"/>
        </w:rPr>
      </w:pPr>
      <w:r>
        <w:rPr>
          <w:rFonts w:eastAsiaTheme="minorEastAsia"/>
          <w:sz w:val="22"/>
          <w:lang w:val="en-US"/>
        </w:rPr>
        <w:t>Case 2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748C59D8" w14:textId="77777777" w:rsidR="009E4525" w:rsidRDefault="009E4525" w:rsidP="009E4525">
      <w:pPr>
        <w:numPr>
          <w:ilvl w:val="0"/>
          <w:numId w:val="27"/>
        </w:numPr>
        <w:spacing w:afterLines="50" w:after="120"/>
        <w:jc w:val="both"/>
        <w:rPr>
          <w:rFonts w:eastAsiaTheme="minorEastAsia"/>
          <w:sz w:val="22"/>
          <w:lang w:val="en-US"/>
        </w:rPr>
      </w:pPr>
      <w:r>
        <w:rPr>
          <w:rFonts w:eastAsiaTheme="minorEastAsia"/>
          <w:sz w:val="22"/>
          <w:lang w:val="en-US"/>
        </w:rPr>
        <w:t>Case 3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475FA3C9" w14:textId="77777777" w:rsidR="009E4525" w:rsidRPr="004B0A39" w:rsidRDefault="009E4525" w:rsidP="009E4525">
      <w:pPr>
        <w:numPr>
          <w:ilvl w:val="0"/>
          <w:numId w:val="27"/>
        </w:numPr>
        <w:spacing w:afterLines="50" w:after="120"/>
        <w:jc w:val="both"/>
        <w:rPr>
          <w:rFonts w:eastAsiaTheme="minorEastAsia"/>
          <w:sz w:val="22"/>
          <w:lang w:val="en-US"/>
        </w:rPr>
      </w:pPr>
      <w:r>
        <w:rPr>
          <w:rFonts w:eastAsiaTheme="minorEastAsia"/>
          <w:sz w:val="22"/>
          <w:lang w:val="en-US"/>
        </w:rPr>
        <w:t>Case 4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3B1B3AA6" w14:textId="77777777" w:rsidR="009E4525" w:rsidRDefault="009E4525" w:rsidP="009E4525">
      <w:pPr>
        <w:spacing w:afterLines="50" w:after="120"/>
        <w:jc w:val="center"/>
        <w:rPr>
          <w:rFonts w:eastAsiaTheme="minorEastAsia"/>
          <w:sz w:val="22"/>
          <w:lang w:val="en-US"/>
        </w:rPr>
      </w:pPr>
      <w:r>
        <w:rPr>
          <w:rFonts w:eastAsiaTheme="minorEastAsia"/>
          <w:noProof/>
          <w:sz w:val="22"/>
          <w:lang w:val="en-US" w:eastAsia="zh-CN"/>
        </w:rPr>
        <w:drawing>
          <wp:inline distT="0" distB="0" distL="0" distR="0" wp14:anchorId="72F55622" wp14:editId="48F64013">
            <wp:extent cx="6108700" cy="1676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8700" cy="1676400"/>
                    </a:xfrm>
                    <a:prstGeom prst="rect">
                      <a:avLst/>
                    </a:prstGeom>
                    <a:noFill/>
                  </pic:spPr>
                </pic:pic>
              </a:graphicData>
            </a:graphic>
          </wp:inline>
        </w:drawing>
      </w:r>
    </w:p>
    <w:p w14:paraId="1EA5C9F9" w14:textId="11C3A21A" w:rsidR="009E4525" w:rsidRPr="00630BE6" w:rsidRDefault="009E4525" w:rsidP="009E4525">
      <w:pPr>
        <w:spacing w:afterLines="50" w:after="120"/>
        <w:jc w:val="center"/>
        <w:rPr>
          <w:rFonts w:eastAsiaTheme="minorEastAsia"/>
          <w:sz w:val="22"/>
          <w:lang w:val="en-US"/>
        </w:rPr>
      </w:pPr>
      <w:r>
        <w:rPr>
          <w:rFonts w:eastAsiaTheme="minorEastAsia"/>
          <w:sz w:val="22"/>
          <w:lang w:val="en-US"/>
        </w:rPr>
        <w:t>Fig.</w:t>
      </w:r>
      <w:r w:rsidR="001B18B2">
        <w:rPr>
          <w:rFonts w:eastAsiaTheme="minorEastAsia"/>
          <w:sz w:val="22"/>
          <w:lang w:val="en-US"/>
        </w:rPr>
        <w:t xml:space="preserve"> </w:t>
      </w:r>
      <w:r>
        <w:rPr>
          <w:rFonts w:eastAsiaTheme="minorEastAsia"/>
          <w:sz w:val="22"/>
          <w:lang w:val="en-US"/>
        </w:rPr>
        <w:t>4</w:t>
      </w:r>
      <w:r>
        <w:rPr>
          <w:rFonts w:eastAsiaTheme="minorEastAsia"/>
          <w:sz w:val="22"/>
          <w:lang w:val="en-US"/>
        </w:rPr>
        <w:tab/>
        <w:t>Cases for non-aligned transmission timing and/or duration for UCI and PUSCH</w:t>
      </w:r>
    </w:p>
    <w:p w14:paraId="59421CDD" w14:textId="77777777" w:rsidR="009E4525" w:rsidRDefault="009E4525" w:rsidP="009E4525">
      <w:pPr>
        <w:spacing w:afterLines="50" w:after="120"/>
        <w:jc w:val="both"/>
        <w:rPr>
          <w:rFonts w:eastAsiaTheme="minorEastAsia"/>
          <w:sz w:val="22"/>
          <w:lang w:val="en-US"/>
        </w:rPr>
      </w:pPr>
    </w:p>
    <w:p w14:paraId="585A2818" w14:textId="77777777" w:rsidR="009E4525" w:rsidRPr="00500755" w:rsidRDefault="009E4525" w:rsidP="009E4525">
      <w:pPr>
        <w:spacing w:afterLines="50" w:after="120"/>
        <w:jc w:val="both"/>
        <w:rPr>
          <w:rFonts w:eastAsiaTheme="minorEastAsia"/>
          <w:sz w:val="22"/>
          <w:lang w:val="en-US"/>
        </w:rPr>
      </w:pPr>
      <w:r>
        <w:rPr>
          <w:rFonts w:eastAsiaTheme="minorEastAsia"/>
          <w:sz w:val="22"/>
          <w:lang w:val="en-US"/>
        </w:rPr>
        <w:t>For above four cases, t</w:t>
      </w:r>
      <w:r w:rsidRPr="00500755">
        <w:rPr>
          <w:rFonts w:eastAsiaTheme="minorEastAsia"/>
          <w:sz w:val="22"/>
          <w:lang w:val="en-US"/>
        </w:rPr>
        <w:t xml:space="preserve">he UCI </w:t>
      </w:r>
      <w:r>
        <w:rPr>
          <w:rFonts w:eastAsiaTheme="minorEastAsia"/>
          <w:sz w:val="22"/>
          <w:lang w:val="en-US"/>
        </w:rPr>
        <w:t>mapping</w:t>
      </w:r>
      <w:r w:rsidRPr="00500755">
        <w:rPr>
          <w:rFonts w:eastAsiaTheme="minorEastAsia"/>
          <w:sz w:val="22"/>
          <w:lang w:val="en-US"/>
        </w:rPr>
        <w:t xml:space="preserve"> pattern </w:t>
      </w:r>
      <w:r>
        <w:rPr>
          <w:rFonts w:eastAsiaTheme="minorEastAsia"/>
          <w:sz w:val="22"/>
          <w:lang w:val="en-US"/>
        </w:rPr>
        <w:t>can be</w:t>
      </w:r>
      <w:r w:rsidRPr="00500755">
        <w:rPr>
          <w:rFonts w:eastAsiaTheme="minorEastAsia"/>
          <w:sz w:val="22"/>
          <w:lang w:val="en-US"/>
        </w:rPr>
        <w:t xml:space="preserve"> defined for a given combination of following factors:</w:t>
      </w:r>
    </w:p>
    <w:p w14:paraId="15C10A72" w14:textId="77777777" w:rsidR="009E4525" w:rsidRPr="008C6565" w:rsidRDefault="009E4525" w:rsidP="009E4525">
      <w:pPr>
        <w:pStyle w:val="afc"/>
        <w:numPr>
          <w:ilvl w:val="0"/>
          <w:numId w:val="28"/>
        </w:numPr>
        <w:spacing w:afterLines="50" w:after="120"/>
        <w:ind w:leftChars="0"/>
        <w:jc w:val="both"/>
        <w:rPr>
          <w:rFonts w:eastAsiaTheme="minorEastAsia"/>
          <w:sz w:val="22"/>
          <w:lang w:val="en-US"/>
        </w:rPr>
      </w:pPr>
      <w:r w:rsidRPr="008C6565">
        <w:rPr>
          <w:rFonts w:eastAsiaTheme="minorEastAsia"/>
          <w:sz w:val="22"/>
          <w:lang w:val="en-US"/>
        </w:rPr>
        <w:t>PUSCH transmission timing/duration</w:t>
      </w:r>
    </w:p>
    <w:p w14:paraId="29BA7635" w14:textId="77777777" w:rsidR="009E4525" w:rsidRPr="008C6565" w:rsidRDefault="009E4525" w:rsidP="009E4525">
      <w:pPr>
        <w:pStyle w:val="afc"/>
        <w:numPr>
          <w:ilvl w:val="0"/>
          <w:numId w:val="28"/>
        </w:numPr>
        <w:spacing w:afterLines="50" w:after="120"/>
        <w:ind w:leftChars="0"/>
        <w:jc w:val="both"/>
        <w:rPr>
          <w:rFonts w:eastAsiaTheme="minorEastAsia"/>
          <w:sz w:val="22"/>
          <w:lang w:val="en-US"/>
        </w:rPr>
      </w:pPr>
      <w:r w:rsidRPr="008C6565">
        <w:rPr>
          <w:rFonts w:eastAsiaTheme="minorEastAsia"/>
          <w:sz w:val="22"/>
          <w:lang w:val="en-US"/>
        </w:rPr>
        <w:t>UCI transmission timing/duration</w:t>
      </w:r>
    </w:p>
    <w:p w14:paraId="71558AF8" w14:textId="77777777" w:rsidR="009E4525" w:rsidRPr="008C6565" w:rsidRDefault="009E4525" w:rsidP="009E4525">
      <w:pPr>
        <w:pStyle w:val="afc"/>
        <w:numPr>
          <w:ilvl w:val="0"/>
          <w:numId w:val="28"/>
        </w:numPr>
        <w:spacing w:afterLines="50" w:after="120"/>
        <w:ind w:leftChars="0"/>
        <w:jc w:val="both"/>
        <w:rPr>
          <w:rFonts w:eastAsiaTheme="minorEastAsia"/>
          <w:sz w:val="22"/>
          <w:lang w:val="en-US"/>
        </w:rPr>
      </w:pPr>
      <w:r w:rsidRPr="008C6565">
        <w:rPr>
          <w:rFonts w:eastAsiaTheme="minorEastAsia"/>
          <w:sz w:val="22"/>
          <w:lang w:val="en-US"/>
        </w:rPr>
        <w:t>UCI type (HARQ-ACK, CSI, SR, etc)</w:t>
      </w:r>
    </w:p>
    <w:p w14:paraId="79C14360" w14:textId="04E20314" w:rsidR="009E4525" w:rsidRPr="008C6565" w:rsidRDefault="009E4525" w:rsidP="009E4525">
      <w:pPr>
        <w:spacing w:afterLines="50" w:after="120"/>
        <w:jc w:val="both"/>
        <w:rPr>
          <w:rFonts w:eastAsia="SimSun"/>
          <w:sz w:val="22"/>
          <w:lang w:val="en-US" w:eastAsia="zh-CN"/>
        </w:rPr>
      </w:pPr>
      <w:r>
        <w:rPr>
          <w:rFonts w:eastAsia="SimSun"/>
          <w:sz w:val="22"/>
          <w:lang w:val="en-US" w:eastAsia="zh-CN"/>
        </w:rPr>
        <w:t>For case 1 and case 2, the start position for UCI piggyback on PUSCH may be restricted by the transmission timing of PUCCH considering the needed time for UCI processing and the symbols in time domain can be used for UCI transmission is restricted by the transmission duration of PUSCH; for case 3 and case 4, both the start position and transmission duration for UCI piggyback on PUSCH is restricted by the transmission timing and duration of PUSCH. Fig</w:t>
      </w:r>
      <w:bookmarkStart w:id="7" w:name="_GoBack"/>
      <w:bookmarkEnd w:id="7"/>
      <w:r w:rsidR="001B18B2">
        <w:rPr>
          <w:rFonts w:eastAsia="SimSun"/>
          <w:sz w:val="22"/>
          <w:lang w:val="en-US" w:eastAsia="zh-CN"/>
        </w:rPr>
        <w:t>.</w:t>
      </w:r>
      <w:r>
        <w:rPr>
          <w:rFonts w:eastAsia="SimSun"/>
          <w:sz w:val="22"/>
          <w:lang w:val="en-US" w:eastAsia="zh-CN"/>
        </w:rPr>
        <w:t xml:space="preserve"> </w:t>
      </w:r>
      <w:r w:rsidR="001B18B2">
        <w:rPr>
          <w:rFonts w:eastAsia="SimSun"/>
          <w:sz w:val="22"/>
          <w:lang w:val="en-US" w:eastAsia="zh-CN"/>
        </w:rPr>
        <w:t>5</w:t>
      </w:r>
      <w:r>
        <w:rPr>
          <w:rFonts w:eastAsia="SimSun"/>
          <w:sz w:val="22"/>
          <w:lang w:val="en-US" w:eastAsia="zh-CN"/>
        </w:rPr>
        <w:t xml:space="preserve"> show examples for possible mapping patterns. </w:t>
      </w:r>
    </w:p>
    <w:p w14:paraId="0642C0AD" w14:textId="77777777" w:rsidR="009E4525" w:rsidRDefault="009E4525" w:rsidP="009E4525">
      <w:pPr>
        <w:spacing w:afterLines="50" w:after="120"/>
        <w:jc w:val="center"/>
        <w:rPr>
          <w:rFonts w:eastAsiaTheme="minorEastAsia"/>
          <w:sz w:val="22"/>
          <w:lang w:val="en-US"/>
        </w:rPr>
      </w:pPr>
      <w:r>
        <w:rPr>
          <w:rFonts w:eastAsiaTheme="minorEastAsia"/>
          <w:noProof/>
          <w:sz w:val="22"/>
          <w:lang w:val="en-US" w:eastAsia="zh-CN"/>
        </w:rPr>
        <w:lastRenderedPageBreak/>
        <w:drawing>
          <wp:inline distT="0" distB="0" distL="0" distR="0" wp14:anchorId="2A04FE22" wp14:editId="1C96210A">
            <wp:extent cx="5302250" cy="1930400"/>
            <wp:effectExtent l="0" t="0" r="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2250" cy="1930400"/>
                    </a:xfrm>
                    <a:prstGeom prst="rect">
                      <a:avLst/>
                    </a:prstGeom>
                    <a:noFill/>
                  </pic:spPr>
                </pic:pic>
              </a:graphicData>
            </a:graphic>
          </wp:inline>
        </w:drawing>
      </w:r>
    </w:p>
    <w:p w14:paraId="49E657A2" w14:textId="3008F152" w:rsidR="009E4525" w:rsidRPr="008C6565" w:rsidRDefault="009E4525" w:rsidP="009E4525">
      <w:pPr>
        <w:spacing w:afterLines="50" w:after="120"/>
        <w:jc w:val="center"/>
        <w:rPr>
          <w:rFonts w:eastAsia="SimSun"/>
          <w:sz w:val="22"/>
          <w:lang w:val="en-US" w:eastAsia="zh-CN"/>
        </w:rPr>
      </w:pPr>
      <w:r>
        <w:rPr>
          <w:rFonts w:eastAsia="SimSun" w:hint="eastAsia"/>
          <w:sz w:val="22"/>
          <w:lang w:val="en-US" w:eastAsia="zh-CN"/>
        </w:rPr>
        <w:t>Fig</w:t>
      </w:r>
      <w:r w:rsidR="001B18B2">
        <w:rPr>
          <w:rFonts w:eastAsia="SimSun"/>
          <w:sz w:val="22"/>
          <w:lang w:val="en-US" w:eastAsia="zh-CN"/>
        </w:rPr>
        <w:t>. 5</w:t>
      </w:r>
      <w:r>
        <w:rPr>
          <w:rFonts w:eastAsia="SimSun"/>
          <w:sz w:val="22"/>
          <w:lang w:val="en-US" w:eastAsia="zh-CN"/>
        </w:rPr>
        <w:t xml:space="preserve"> Examples for UCI mapping patterns</w:t>
      </w:r>
    </w:p>
    <w:p w14:paraId="24BCB0D4" w14:textId="77777777" w:rsidR="009E4525" w:rsidRPr="00B651B6" w:rsidRDefault="009E4525" w:rsidP="009E4525">
      <w:pPr>
        <w:spacing w:afterLines="50" w:after="120"/>
        <w:rPr>
          <w:rFonts w:eastAsiaTheme="minorEastAsia"/>
          <w:sz w:val="22"/>
          <w:lang w:val="en-US"/>
        </w:rPr>
      </w:pPr>
    </w:p>
    <w:p w14:paraId="75D879B9" w14:textId="13944442" w:rsidR="009E4525" w:rsidRPr="005213B7" w:rsidRDefault="009E4525" w:rsidP="009E4525">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5</w:t>
      </w:r>
      <w:r w:rsidRPr="005213B7">
        <w:rPr>
          <w:rFonts w:eastAsiaTheme="minorEastAsia" w:hint="eastAsia"/>
          <w:b/>
          <w:sz w:val="22"/>
          <w:u w:val="single"/>
          <w:lang w:val="en-US"/>
        </w:rPr>
        <w:t>:</w:t>
      </w:r>
    </w:p>
    <w:p w14:paraId="0CC29DB4" w14:textId="77777777" w:rsidR="009E4525" w:rsidRPr="00313CC6" w:rsidRDefault="009E4525" w:rsidP="009E4525">
      <w:pPr>
        <w:pStyle w:val="afc"/>
        <w:numPr>
          <w:ilvl w:val="0"/>
          <w:numId w:val="29"/>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non-</w:t>
      </w:r>
      <w:r w:rsidRPr="00313CC6">
        <w:rPr>
          <w:rFonts w:eastAsiaTheme="minorEastAsia"/>
          <w:i/>
          <w:sz w:val="22"/>
          <w:lang w:val="en-US"/>
        </w:rPr>
        <w:t>slot-based scheduling,</w:t>
      </w:r>
    </w:p>
    <w:p w14:paraId="2128C0A9" w14:textId="77777777" w:rsidR="009E4525" w:rsidRPr="00313CC6" w:rsidRDefault="009E4525" w:rsidP="009E4525">
      <w:pPr>
        <w:pStyle w:val="afc"/>
        <w:numPr>
          <w:ilvl w:val="1"/>
          <w:numId w:val="29"/>
        </w:numPr>
        <w:spacing w:afterLines="50" w:after="120"/>
        <w:ind w:leftChars="0"/>
        <w:jc w:val="both"/>
        <w:rPr>
          <w:rFonts w:eastAsiaTheme="minorEastAsia"/>
          <w:i/>
          <w:sz w:val="22"/>
          <w:lang w:val="en-US"/>
        </w:rPr>
      </w:pPr>
      <w:r w:rsidRPr="00313CC6">
        <w:rPr>
          <w:rFonts w:eastAsiaTheme="minorEastAsia"/>
          <w:i/>
          <w:sz w:val="22"/>
          <w:lang w:val="en-US"/>
        </w:rPr>
        <w:t>HARQ-ACK feedb</w:t>
      </w:r>
      <w:r>
        <w:rPr>
          <w:rFonts w:eastAsiaTheme="minorEastAsia"/>
          <w:i/>
          <w:sz w:val="22"/>
          <w:lang w:val="en-US"/>
        </w:rPr>
        <w:t>ack timing is determined in symbol(s)</w:t>
      </w:r>
      <w:r w:rsidRPr="00313CC6">
        <w:rPr>
          <w:rFonts w:eastAsiaTheme="minorEastAsia"/>
          <w:i/>
          <w:sz w:val="22"/>
          <w:lang w:val="en-US"/>
        </w:rPr>
        <w:t>-level granularity.</w:t>
      </w:r>
    </w:p>
    <w:p w14:paraId="3373C4B3" w14:textId="77777777" w:rsidR="009E4525" w:rsidRPr="00313CC6" w:rsidRDefault="009E4525" w:rsidP="009E4525">
      <w:pPr>
        <w:pStyle w:val="afc"/>
        <w:numPr>
          <w:ilvl w:val="1"/>
          <w:numId w:val="29"/>
        </w:numPr>
        <w:spacing w:afterLines="50" w:after="120"/>
        <w:ind w:leftChars="0"/>
        <w:jc w:val="both"/>
        <w:rPr>
          <w:rFonts w:eastAsiaTheme="minorEastAsia"/>
          <w:i/>
          <w:sz w:val="22"/>
          <w:lang w:val="en-US"/>
        </w:rPr>
      </w:pPr>
      <w:r>
        <w:rPr>
          <w:rFonts w:eastAsiaTheme="minorEastAsia"/>
          <w:i/>
          <w:sz w:val="22"/>
          <w:lang w:val="en-US"/>
        </w:rPr>
        <w:t xml:space="preserve">Starting position and duration of a </w:t>
      </w:r>
      <w:r w:rsidRPr="00313CC6">
        <w:rPr>
          <w:rFonts w:eastAsiaTheme="minorEastAsia"/>
          <w:i/>
          <w:sz w:val="22"/>
          <w:lang w:val="en-US"/>
        </w:rPr>
        <w:t>PUCCH</w:t>
      </w:r>
      <w:r>
        <w:rPr>
          <w:rFonts w:eastAsiaTheme="minorEastAsia"/>
          <w:i/>
          <w:sz w:val="22"/>
          <w:lang w:val="en-US"/>
        </w:rPr>
        <w:t xml:space="preserve"> are</w:t>
      </w:r>
      <w:r w:rsidRPr="00313CC6">
        <w:rPr>
          <w:rFonts w:eastAsiaTheme="minorEastAsia"/>
          <w:i/>
          <w:sz w:val="22"/>
          <w:lang w:val="en-US"/>
        </w:rPr>
        <w:t xml:space="preserve"> </w:t>
      </w:r>
      <w:r>
        <w:rPr>
          <w:rFonts w:eastAsiaTheme="minorEastAsia"/>
          <w:i/>
          <w:sz w:val="22"/>
          <w:lang w:val="en-US"/>
        </w:rPr>
        <w:t>flexibly determined</w:t>
      </w:r>
      <w:r w:rsidRPr="00313CC6">
        <w:rPr>
          <w:rFonts w:eastAsiaTheme="minorEastAsia"/>
          <w:i/>
          <w:sz w:val="22"/>
          <w:lang w:val="en-US"/>
        </w:rPr>
        <w:t>.</w:t>
      </w:r>
    </w:p>
    <w:p w14:paraId="7B4DCE6E" w14:textId="77777777" w:rsidR="009E4525" w:rsidRPr="00313CC6" w:rsidRDefault="009E4525" w:rsidP="009E4525">
      <w:pPr>
        <w:pStyle w:val="afc"/>
        <w:numPr>
          <w:ilvl w:val="1"/>
          <w:numId w:val="29"/>
        </w:numPr>
        <w:spacing w:afterLines="50" w:after="120"/>
        <w:ind w:leftChars="0"/>
        <w:jc w:val="both"/>
        <w:rPr>
          <w:rFonts w:eastAsiaTheme="minorEastAsia"/>
          <w:i/>
          <w:sz w:val="22"/>
          <w:lang w:val="en-US"/>
        </w:rPr>
      </w:pPr>
      <w:r>
        <w:rPr>
          <w:rFonts w:eastAsiaTheme="minorEastAsia"/>
          <w:i/>
          <w:sz w:val="22"/>
          <w:lang w:val="en-US"/>
        </w:rPr>
        <w:t>Relationship between HARQ-ACK timing and PUSCH position/duration should be clarified</w:t>
      </w:r>
      <w:r w:rsidRPr="00313CC6">
        <w:rPr>
          <w:rFonts w:eastAsiaTheme="minorEastAsia"/>
          <w:i/>
          <w:sz w:val="22"/>
          <w:lang w:val="en-US"/>
        </w:rPr>
        <w:t>.</w:t>
      </w:r>
    </w:p>
    <w:p w14:paraId="5724782C" w14:textId="77777777" w:rsidR="009E4525" w:rsidRPr="009E4525" w:rsidRDefault="009E4525" w:rsidP="00424E28">
      <w:pPr>
        <w:spacing w:afterLines="50" w:after="120"/>
        <w:jc w:val="both"/>
        <w:rPr>
          <w:rFonts w:eastAsia="ＭＳ 明朝"/>
          <w:sz w:val="22"/>
          <w:lang w:val="en-US"/>
        </w:rPr>
      </w:pPr>
    </w:p>
    <w:p w14:paraId="47E331BA" w14:textId="621EADA1" w:rsidR="00A03120" w:rsidRPr="009E4525" w:rsidRDefault="009E4525" w:rsidP="009E4525">
      <w:pPr>
        <w:pStyle w:val="1"/>
        <w:numPr>
          <w:ilvl w:val="0"/>
          <w:numId w:val="5"/>
        </w:numPr>
        <w:spacing w:after="120"/>
        <w:jc w:val="both"/>
        <w:rPr>
          <w:b/>
          <w:lang w:val="en-US"/>
        </w:rPr>
      </w:pPr>
      <w:r w:rsidRPr="009E4525">
        <w:rPr>
          <w:b/>
          <w:lang w:val="en-US"/>
        </w:rPr>
        <w:t xml:space="preserve">HARQ-ACK feedback before ending the repetition </w:t>
      </w:r>
      <w:r w:rsidR="001B18B2">
        <w:rPr>
          <w:b/>
          <w:lang w:val="en-US"/>
        </w:rPr>
        <w:t>for</w:t>
      </w:r>
      <w:r w:rsidR="001B18B2" w:rsidRPr="009E4525">
        <w:rPr>
          <w:b/>
          <w:lang w:val="en-US"/>
        </w:rPr>
        <w:t xml:space="preserve"> </w:t>
      </w:r>
      <w:r w:rsidRPr="009E4525">
        <w:rPr>
          <w:b/>
          <w:lang w:val="en-US"/>
        </w:rPr>
        <w:t>data repetition</w:t>
      </w:r>
    </w:p>
    <w:p w14:paraId="54BD4085" w14:textId="3A728CA8" w:rsidR="009E4525" w:rsidRDefault="009E4525" w:rsidP="009E4525">
      <w:pPr>
        <w:spacing w:afterLines="50" w:after="120"/>
        <w:jc w:val="both"/>
        <w:rPr>
          <w:rFonts w:eastAsia="SimSun"/>
          <w:sz w:val="22"/>
          <w:lang w:val="en-US" w:eastAsia="zh-CN"/>
        </w:rPr>
      </w:pPr>
      <w:r w:rsidRPr="00F00A62">
        <w:rPr>
          <w:rFonts w:eastAsia="SimSun"/>
          <w:sz w:val="22"/>
          <w:lang w:val="en-US" w:eastAsia="zh-CN"/>
        </w:rPr>
        <w:t xml:space="preserve">For URLLC, </w:t>
      </w:r>
      <w:r>
        <w:rPr>
          <w:rFonts w:eastAsia="SimSun"/>
          <w:sz w:val="22"/>
          <w:lang w:val="en-US" w:eastAsia="zh-CN"/>
        </w:rPr>
        <w:t xml:space="preserve">the most important tools to ensure high reliability within a </w:t>
      </w:r>
      <w:r w:rsidRPr="00F00A62">
        <w:rPr>
          <w:rFonts w:eastAsia="SimSun"/>
          <w:sz w:val="22"/>
          <w:lang w:val="en-US" w:eastAsia="zh-CN"/>
        </w:rPr>
        <w:t xml:space="preserve">delay boundary </w:t>
      </w:r>
      <w:r>
        <w:rPr>
          <w:rFonts w:eastAsia="SimSun"/>
          <w:sz w:val="22"/>
          <w:lang w:val="en-US" w:eastAsia="zh-CN"/>
        </w:rPr>
        <w:t>are: (1)</w:t>
      </w:r>
      <w:r w:rsidRPr="00F00A62">
        <w:rPr>
          <w:rFonts w:eastAsia="SimSun"/>
          <w:sz w:val="22"/>
          <w:lang w:val="en-US" w:eastAsia="zh-CN"/>
        </w:rPr>
        <w:t xml:space="preserve"> </w:t>
      </w:r>
      <w:r>
        <w:rPr>
          <w:rFonts w:eastAsia="SimSun"/>
          <w:sz w:val="22"/>
          <w:lang w:val="en-US" w:eastAsia="zh-CN"/>
        </w:rPr>
        <w:t xml:space="preserve">higher </w:t>
      </w:r>
      <w:r w:rsidRPr="00F00A62">
        <w:rPr>
          <w:rFonts w:eastAsia="SimSun"/>
          <w:sz w:val="22"/>
          <w:lang w:val="en-US" w:eastAsia="zh-CN"/>
        </w:rPr>
        <w:t>diversity</w:t>
      </w:r>
      <w:r>
        <w:rPr>
          <w:rFonts w:eastAsia="SimSun"/>
          <w:sz w:val="22"/>
          <w:lang w:val="en-US" w:eastAsia="zh-CN"/>
        </w:rPr>
        <w:t xml:space="preserve"> in three dimensions; time, frequency, and spatial-domain, and (2) higher coding gain. Both (1) and (2) offers reliability improvement at the cost of larger amount of resources (here layer is counted as resource). If there is a dedicated carrier available for URLLC and the traffic load of the carrier is low, just increasing the amount of resources to achieve (1) or (2) could be sufficient. However, URLLC may be multiplexed with eMBB on the same carrier. Further, even if there is a dedicated carrier, URLLC traffic may be highly loaded in future. Therefore, it is important for URLLC design to achieve high spectral efficiency. </w:t>
      </w:r>
      <w:r w:rsidR="001B18B2">
        <w:rPr>
          <w:rFonts w:eastAsia="SimSun"/>
          <w:sz w:val="22"/>
          <w:lang w:val="en-US" w:eastAsia="zh-CN"/>
        </w:rPr>
        <w:t>A</w:t>
      </w:r>
      <w:r>
        <w:rPr>
          <w:rFonts w:eastAsia="SimSun"/>
          <w:sz w:val="22"/>
          <w:lang w:val="en-US" w:eastAsia="zh-CN"/>
        </w:rPr>
        <w:t>s discussed in [</w:t>
      </w:r>
      <w:r w:rsidR="002B4838">
        <w:rPr>
          <w:rFonts w:eastAsia="SimSun"/>
          <w:sz w:val="22"/>
          <w:lang w:val="en-US" w:eastAsia="zh-CN"/>
        </w:rPr>
        <w:t>2</w:t>
      </w:r>
      <w:r>
        <w:rPr>
          <w:rFonts w:eastAsia="SimSun"/>
          <w:sz w:val="22"/>
          <w:lang w:val="en-US" w:eastAsia="zh-CN"/>
        </w:rPr>
        <w:t>], we believe that HARQ operation using HARQ-ACK feedback and HARQ combining is important not only for eMBB but also for URLLC.</w:t>
      </w:r>
    </w:p>
    <w:p w14:paraId="7B6112CB" w14:textId="578AEEA2" w:rsidR="009E4525" w:rsidRDefault="009E4525" w:rsidP="009E4525">
      <w:pPr>
        <w:spacing w:afterLines="50" w:after="120"/>
        <w:jc w:val="both"/>
        <w:rPr>
          <w:rFonts w:eastAsiaTheme="minorEastAsia"/>
          <w:sz w:val="22"/>
          <w:lang w:val="en-US"/>
        </w:rPr>
      </w:pPr>
      <w:r w:rsidRPr="00754693">
        <w:rPr>
          <w:rFonts w:eastAsiaTheme="minorEastAsia"/>
          <w:sz w:val="22"/>
          <w:lang w:val="en-US"/>
        </w:rPr>
        <w:t xml:space="preserve">For uplink, both </w:t>
      </w:r>
      <w:r>
        <w:rPr>
          <w:rFonts w:eastAsiaTheme="minorEastAsia"/>
          <w:sz w:val="22"/>
          <w:lang w:val="en-US"/>
        </w:rPr>
        <w:t>UL grant-based transmission and UL grant-free transmission are supported for URLLC traffic. In addition, transmitting the same TB with K repetitions is also agreed to improve the reliability [</w:t>
      </w:r>
      <w:r w:rsidR="002B4838">
        <w:rPr>
          <w:rFonts w:eastAsiaTheme="minorEastAsia"/>
          <w:sz w:val="22"/>
          <w:lang w:val="en-US"/>
        </w:rPr>
        <w:t>3</w:t>
      </w:r>
      <w:r>
        <w:rPr>
          <w:rFonts w:eastAsiaTheme="minorEastAsia"/>
          <w:sz w:val="22"/>
          <w:lang w:val="en-US"/>
        </w:rPr>
        <w:t>]. Although, there is no agreements on supporting the repetition for downlink data transmission to improve the reliability, it is natural to support repetitions for NR PDSCH transmission as well. For both PDSCH and PUSCH transmission, details on the repetitions are needed.</w:t>
      </w:r>
    </w:p>
    <w:p w14:paraId="561AE5D6" w14:textId="108CF6C3" w:rsidR="009E4525" w:rsidRDefault="009E4525" w:rsidP="009E4525">
      <w:pPr>
        <w:spacing w:afterLines="50" w:after="120"/>
        <w:jc w:val="both"/>
        <w:rPr>
          <w:rFonts w:eastAsiaTheme="minorEastAsia"/>
          <w:sz w:val="22"/>
          <w:lang w:val="en-US"/>
        </w:rPr>
      </w:pPr>
      <w:r>
        <w:rPr>
          <w:rFonts w:eastAsiaTheme="minorEastAsia"/>
          <w:sz w:val="22"/>
          <w:lang w:val="en-US"/>
        </w:rPr>
        <w:t xml:space="preserve">In the case of repetitions, it is possible that the receiver can finish processing the data and prepare the acknowledgement before the repetitions are finished. If the UE can send an ACK for the data before the repetitions end, the repetitions can be terminated, resulting in skipping further unnecessary processing of the repeated data, and </w:t>
      </w:r>
      <w:r w:rsidR="001B18B2">
        <w:rPr>
          <w:rFonts w:eastAsiaTheme="minorEastAsia"/>
          <w:sz w:val="22"/>
          <w:lang w:val="en-US"/>
        </w:rPr>
        <w:t xml:space="preserve">resulting </w:t>
      </w:r>
      <w:r>
        <w:rPr>
          <w:rFonts w:eastAsiaTheme="minorEastAsia"/>
          <w:sz w:val="22"/>
          <w:lang w:val="en-US"/>
        </w:rPr>
        <w:t>in reducing interference. Following two cases can be considered to determine which HARQ operation should be used for repetition.</w:t>
      </w:r>
    </w:p>
    <w:p w14:paraId="60F038C1" w14:textId="07F1A262" w:rsidR="009E4525" w:rsidRPr="00E3038B" w:rsidRDefault="009E4525" w:rsidP="00E3038B">
      <w:pPr>
        <w:numPr>
          <w:ilvl w:val="0"/>
          <w:numId w:val="27"/>
        </w:numPr>
        <w:spacing w:afterLines="50" w:after="120"/>
        <w:jc w:val="both"/>
        <w:rPr>
          <w:rFonts w:eastAsiaTheme="minorEastAsia"/>
          <w:sz w:val="22"/>
          <w:lang w:val="en-US"/>
        </w:rPr>
      </w:pPr>
      <w:r w:rsidRPr="00E3038B">
        <w:rPr>
          <w:rFonts w:eastAsiaTheme="minorEastAsia"/>
          <w:sz w:val="22"/>
          <w:lang w:val="en-US"/>
        </w:rPr>
        <w:t>Case 1: time duration derived by P is larger than the time duration derived by K repetitions, where P is the minimum amount of slot(s)/symbol(s) before the DCI can schedule the PDSCH for the same HARQ process, see Fig</w:t>
      </w:r>
      <w:r w:rsidR="001B18B2">
        <w:rPr>
          <w:rFonts w:eastAsiaTheme="minorEastAsia"/>
          <w:sz w:val="22"/>
          <w:lang w:val="en-US"/>
        </w:rPr>
        <w:t>. 6</w:t>
      </w:r>
      <w:r w:rsidRPr="00E3038B">
        <w:rPr>
          <w:rFonts w:eastAsiaTheme="minorEastAsia"/>
          <w:sz w:val="22"/>
          <w:lang w:val="en-US"/>
        </w:rPr>
        <w:t xml:space="preserve"> (a). </w:t>
      </w:r>
    </w:p>
    <w:p w14:paraId="7ABE212C" w14:textId="04BC11CB" w:rsidR="009E4525" w:rsidRPr="00E3038B" w:rsidRDefault="009E4525" w:rsidP="00E3038B">
      <w:pPr>
        <w:numPr>
          <w:ilvl w:val="0"/>
          <w:numId w:val="27"/>
        </w:numPr>
        <w:spacing w:afterLines="50" w:after="120"/>
        <w:jc w:val="both"/>
        <w:rPr>
          <w:rFonts w:eastAsiaTheme="minorEastAsia"/>
          <w:sz w:val="22"/>
          <w:lang w:val="en-US"/>
        </w:rPr>
      </w:pPr>
      <w:r w:rsidRPr="00E3038B">
        <w:rPr>
          <w:rFonts w:eastAsiaTheme="minorEastAsia"/>
          <w:sz w:val="22"/>
          <w:lang w:val="en-US"/>
        </w:rPr>
        <w:t>Case 2: time duration derived by P is smaller than the time duration derived by K repetitions, see Fig</w:t>
      </w:r>
      <w:r w:rsidR="001B18B2">
        <w:rPr>
          <w:rFonts w:eastAsiaTheme="minorEastAsia"/>
          <w:sz w:val="22"/>
          <w:lang w:val="en-US"/>
        </w:rPr>
        <w:t>.</w:t>
      </w:r>
      <w:r w:rsidRPr="00E3038B">
        <w:rPr>
          <w:rFonts w:eastAsiaTheme="minorEastAsia"/>
          <w:sz w:val="22"/>
          <w:lang w:val="en-US"/>
        </w:rPr>
        <w:t xml:space="preserve"> </w:t>
      </w:r>
      <w:r w:rsidR="001B18B2">
        <w:rPr>
          <w:rFonts w:eastAsiaTheme="minorEastAsia"/>
          <w:sz w:val="22"/>
          <w:lang w:val="en-US"/>
        </w:rPr>
        <w:t>6</w:t>
      </w:r>
      <w:r w:rsidRPr="00E3038B">
        <w:rPr>
          <w:rFonts w:eastAsiaTheme="minorEastAsia"/>
          <w:sz w:val="22"/>
          <w:lang w:val="en-US"/>
        </w:rPr>
        <w:t xml:space="preserve"> (b). </w:t>
      </w:r>
    </w:p>
    <w:p w14:paraId="6B0B85C0" w14:textId="77777777" w:rsidR="009E4525" w:rsidRDefault="009E4525" w:rsidP="009E4525">
      <w:pPr>
        <w:pStyle w:val="afc"/>
        <w:spacing w:afterLines="50" w:after="120"/>
        <w:ind w:leftChars="0" w:left="420"/>
        <w:jc w:val="center"/>
        <w:rPr>
          <w:rFonts w:eastAsiaTheme="minorEastAsia"/>
          <w:sz w:val="22"/>
          <w:lang w:val="en-US"/>
        </w:rPr>
      </w:pPr>
      <w:r>
        <w:rPr>
          <w:rFonts w:eastAsiaTheme="minorEastAsia"/>
          <w:noProof/>
          <w:sz w:val="22"/>
          <w:lang w:val="en-US" w:eastAsia="zh-CN"/>
        </w:rPr>
        <w:lastRenderedPageBreak/>
        <w:drawing>
          <wp:inline distT="0" distB="0" distL="0" distR="0" wp14:anchorId="36F45B50" wp14:editId="575FCB00">
            <wp:extent cx="5712642" cy="114554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4981" cy="1158041"/>
                    </a:xfrm>
                    <a:prstGeom prst="rect">
                      <a:avLst/>
                    </a:prstGeom>
                    <a:noFill/>
                  </pic:spPr>
                </pic:pic>
              </a:graphicData>
            </a:graphic>
          </wp:inline>
        </w:drawing>
      </w:r>
    </w:p>
    <w:p w14:paraId="3416FED4" w14:textId="77777777" w:rsidR="009E4525" w:rsidRDefault="009E4525" w:rsidP="009E4525">
      <w:pPr>
        <w:pStyle w:val="afc"/>
        <w:numPr>
          <w:ilvl w:val="0"/>
          <w:numId w:val="30"/>
        </w:numPr>
        <w:spacing w:afterLines="50" w:after="120"/>
        <w:ind w:leftChars="0"/>
        <w:jc w:val="center"/>
        <w:rPr>
          <w:rFonts w:eastAsia="SimSun"/>
          <w:sz w:val="22"/>
          <w:lang w:val="en-US" w:eastAsia="zh-CN"/>
        </w:rPr>
      </w:pPr>
      <w:r>
        <w:rPr>
          <w:rFonts w:eastAsia="SimSun"/>
          <w:sz w:val="22"/>
          <w:lang w:val="en-US" w:eastAsia="zh-CN"/>
        </w:rPr>
        <w:t>Case 1</w:t>
      </w:r>
    </w:p>
    <w:p w14:paraId="713ACA07" w14:textId="77777777" w:rsidR="009E4525" w:rsidRDefault="009E4525" w:rsidP="009E4525">
      <w:pPr>
        <w:spacing w:afterLines="50" w:after="120"/>
        <w:ind w:left="480"/>
        <w:jc w:val="center"/>
        <w:rPr>
          <w:rFonts w:eastAsia="SimSun"/>
          <w:sz w:val="21"/>
          <w:lang w:val="en-US" w:eastAsia="zh-CN"/>
        </w:rPr>
      </w:pPr>
      <w:r>
        <w:rPr>
          <w:rFonts w:eastAsia="SimSun"/>
          <w:noProof/>
          <w:sz w:val="21"/>
          <w:lang w:val="en-US" w:eastAsia="zh-CN"/>
        </w:rPr>
        <w:drawing>
          <wp:inline distT="0" distB="0" distL="0" distR="0" wp14:anchorId="10FBAF05" wp14:editId="22761B80">
            <wp:extent cx="5623560" cy="1223159"/>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78986" cy="1235214"/>
                    </a:xfrm>
                    <a:prstGeom prst="rect">
                      <a:avLst/>
                    </a:prstGeom>
                    <a:noFill/>
                  </pic:spPr>
                </pic:pic>
              </a:graphicData>
            </a:graphic>
          </wp:inline>
        </w:drawing>
      </w:r>
    </w:p>
    <w:p w14:paraId="77656587" w14:textId="77777777" w:rsidR="009E4525" w:rsidRPr="000C4890" w:rsidRDefault="009E4525" w:rsidP="009E4525">
      <w:pPr>
        <w:pStyle w:val="afc"/>
        <w:numPr>
          <w:ilvl w:val="0"/>
          <w:numId w:val="30"/>
        </w:numPr>
        <w:spacing w:afterLines="50" w:after="120"/>
        <w:ind w:leftChars="0"/>
        <w:jc w:val="center"/>
        <w:rPr>
          <w:rFonts w:eastAsia="SimSun"/>
          <w:sz w:val="22"/>
          <w:lang w:val="en-US" w:eastAsia="zh-CN"/>
        </w:rPr>
      </w:pPr>
      <w:r w:rsidRPr="000C4890">
        <w:rPr>
          <w:rFonts w:eastAsia="SimSun" w:hint="eastAsia"/>
          <w:sz w:val="22"/>
          <w:lang w:val="en-US" w:eastAsia="zh-CN"/>
        </w:rPr>
        <w:t>Case 2</w:t>
      </w:r>
    </w:p>
    <w:p w14:paraId="07F4D6F8" w14:textId="1E4D3846" w:rsidR="009E4525" w:rsidRPr="000C4890" w:rsidRDefault="009E4525" w:rsidP="009E4525">
      <w:pPr>
        <w:pStyle w:val="afc"/>
        <w:spacing w:afterLines="50" w:after="120"/>
        <w:ind w:leftChars="0"/>
        <w:jc w:val="center"/>
        <w:rPr>
          <w:rFonts w:eastAsia="SimSun"/>
          <w:sz w:val="22"/>
          <w:lang w:val="en-US" w:eastAsia="zh-CN"/>
        </w:rPr>
      </w:pPr>
      <w:r>
        <w:rPr>
          <w:rFonts w:eastAsia="SimSun"/>
          <w:sz w:val="22"/>
          <w:lang w:val="en-US" w:eastAsia="zh-CN"/>
        </w:rPr>
        <w:t>Fig</w:t>
      </w:r>
      <w:r w:rsidR="001B18B2">
        <w:rPr>
          <w:rFonts w:eastAsia="SimSun"/>
          <w:sz w:val="22"/>
          <w:lang w:val="en-US" w:eastAsia="zh-CN"/>
        </w:rPr>
        <w:t xml:space="preserve">. 6 </w:t>
      </w:r>
      <w:r w:rsidRPr="000C4890">
        <w:rPr>
          <w:rFonts w:eastAsia="SimSun"/>
          <w:sz w:val="22"/>
          <w:lang w:val="en-US" w:eastAsia="zh-CN"/>
        </w:rPr>
        <w:t>HARQ operation for data transmission with K repetitions</w:t>
      </w:r>
    </w:p>
    <w:p w14:paraId="56E7A35C" w14:textId="1374A7A1" w:rsidR="009E4525" w:rsidRDefault="009E4525" w:rsidP="009E4525">
      <w:pPr>
        <w:spacing w:afterLines="50" w:after="120"/>
        <w:jc w:val="both"/>
        <w:rPr>
          <w:rFonts w:eastAsia="SimSun"/>
          <w:sz w:val="22"/>
          <w:lang w:val="en-US" w:eastAsia="zh-CN"/>
        </w:rPr>
      </w:pPr>
      <w:r>
        <w:rPr>
          <w:rFonts w:eastAsia="SimSun" w:hint="eastAsia"/>
          <w:sz w:val="22"/>
          <w:lang w:val="en-US" w:eastAsia="zh-CN"/>
        </w:rPr>
        <w:t>As shown in Fig</w:t>
      </w:r>
      <w:r w:rsidR="001B18B2">
        <w:rPr>
          <w:rFonts w:eastAsia="SimSun"/>
          <w:sz w:val="22"/>
          <w:lang w:val="en-US" w:eastAsia="zh-CN"/>
        </w:rPr>
        <w:t xml:space="preserve">. 6 </w:t>
      </w:r>
      <w:r>
        <w:rPr>
          <w:rFonts w:eastAsia="SimSun" w:hint="eastAsia"/>
          <w:sz w:val="22"/>
          <w:lang w:val="en-US" w:eastAsia="zh-CN"/>
        </w:rPr>
        <w:t>(</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the benefits of transmitting acknowledgement to early terminate the repetition disappear given the </w:t>
      </w:r>
      <w:r w:rsidRPr="00F33B8C">
        <w:rPr>
          <w:rFonts w:eastAsia="SimSun"/>
          <w:sz w:val="22"/>
          <w:lang w:val="en-US" w:eastAsia="zh-CN"/>
        </w:rPr>
        <w:t>composite</w:t>
      </w:r>
      <w:r>
        <w:rPr>
          <w:rFonts w:eastAsia="SimSun"/>
          <w:sz w:val="22"/>
          <w:lang w:val="en-US" w:eastAsia="zh-CN"/>
        </w:rPr>
        <w:t xml:space="preserve"> factors of the processing time at gNB and UE side, frame structure i.e. DL/UL switching periodicity and the number of repetitions. Therefore, for Case 1, the HARQ operation adopting the type of a</w:t>
      </w:r>
      <w:r w:rsidRPr="00B56A97">
        <w:rPr>
          <w:rFonts w:eastAsia="ＭＳ 明朝"/>
          <w:sz w:val="22"/>
          <w:szCs w:val="22"/>
          <w:lang w:val="en-US"/>
        </w:rPr>
        <w:t xml:space="preserve">n acknowledgement/indication of successful receiving of </w:t>
      </w:r>
      <w:r>
        <w:rPr>
          <w:rFonts w:eastAsia="ＭＳ 明朝"/>
          <w:sz w:val="22"/>
          <w:szCs w:val="22"/>
          <w:lang w:val="en-US"/>
        </w:rPr>
        <w:t>the TB to terminate the repetitions is not suitable. Instead,</w:t>
      </w:r>
      <w:r>
        <w:rPr>
          <w:rFonts w:eastAsia="SimSun"/>
          <w:sz w:val="22"/>
          <w:lang w:val="en-US" w:eastAsia="zh-CN"/>
        </w:rPr>
        <w:t xml:space="preserve"> for Case 1, all repetitions should be treated as a bundle, so that the resource and the timing for the HARQ-ACK feedback is tied with the bundle. One ACK or NACK is transmitted based on the decoding results of the combined repetitions</w:t>
      </w:r>
      <w:r>
        <w:rPr>
          <w:rFonts w:eastAsia="SimSun" w:hint="eastAsia"/>
          <w:sz w:val="22"/>
          <w:lang w:val="en-US" w:eastAsia="zh-CN"/>
        </w:rPr>
        <w:t xml:space="preserve">. </w:t>
      </w:r>
      <w:r>
        <w:rPr>
          <w:rFonts w:eastAsia="SimSun"/>
          <w:sz w:val="22"/>
          <w:lang w:val="en-US" w:eastAsia="zh-CN"/>
        </w:rPr>
        <w:t>gNB can decide to schedule a new transmission or re-transmission after receiving the HARQ-ACK feedback for the entire repetitions.</w:t>
      </w:r>
    </w:p>
    <w:p w14:paraId="0F72F444" w14:textId="77777777" w:rsidR="009E4525" w:rsidRPr="00F575A8" w:rsidRDefault="009E4525" w:rsidP="009E4525">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Case 2</w:t>
      </w:r>
      <w:r>
        <w:rPr>
          <w:rFonts w:eastAsia="SimSun" w:hint="eastAsia"/>
          <w:sz w:val="22"/>
          <w:lang w:val="en-US" w:eastAsia="zh-CN"/>
        </w:rPr>
        <w:t xml:space="preserve">, </w:t>
      </w:r>
      <w:r>
        <w:rPr>
          <w:rFonts w:eastAsia="SimSun"/>
          <w:sz w:val="22"/>
          <w:lang w:val="en-US" w:eastAsia="zh-CN"/>
        </w:rPr>
        <w:t xml:space="preserve">it is beneficial to </w:t>
      </w:r>
      <w:r>
        <w:rPr>
          <w:rFonts w:eastAsia="ＭＳ 明朝"/>
          <w:sz w:val="22"/>
          <w:szCs w:val="22"/>
          <w:lang w:val="en-US"/>
        </w:rPr>
        <w:t>terminate the repetitions</w:t>
      </w:r>
      <w:r>
        <w:rPr>
          <w:rFonts w:eastAsia="SimSun"/>
          <w:sz w:val="22"/>
          <w:lang w:val="en-US" w:eastAsia="zh-CN"/>
        </w:rPr>
        <w:t xml:space="preserve"> by sending a</w:t>
      </w:r>
      <w:r w:rsidRPr="00B56A97">
        <w:rPr>
          <w:rFonts w:eastAsia="ＭＳ 明朝"/>
          <w:sz w:val="22"/>
          <w:szCs w:val="22"/>
          <w:lang w:val="en-US"/>
        </w:rPr>
        <w:t>n acknowledgement/indicat</w:t>
      </w:r>
      <w:r>
        <w:rPr>
          <w:rFonts w:eastAsia="ＭＳ 明朝"/>
          <w:sz w:val="22"/>
          <w:szCs w:val="22"/>
          <w:lang w:val="en-US"/>
        </w:rPr>
        <w:t xml:space="preserve">ion of successful receiving of the </w:t>
      </w:r>
      <w:r w:rsidRPr="00B56A97">
        <w:rPr>
          <w:rFonts w:eastAsia="ＭＳ 明朝"/>
          <w:sz w:val="22"/>
          <w:szCs w:val="22"/>
          <w:lang w:val="en-US"/>
        </w:rPr>
        <w:t>TB</w:t>
      </w:r>
      <w:r>
        <w:rPr>
          <w:rFonts w:eastAsia="SimSun"/>
          <w:sz w:val="22"/>
          <w:lang w:val="en-US" w:eastAsia="zh-CN"/>
        </w:rPr>
        <w:t xml:space="preserve">. In this case, each repetition determines the timing and the resource for ‘ACK’ transmission. The actual transmission of ‘ACK’ only happens when the data is correctly decoded. When the K repetition is achieved while the UE </w:t>
      </w:r>
      <w:r w:rsidRPr="00F575A8">
        <w:rPr>
          <w:rFonts w:eastAsia="SimSun"/>
          <w:sz w:val="22"/>
          <w:lang w:val="en-US" w:eastAsia="zh-CN"/>
        </w:rPr>
        <w:t xml:space="preserve">still does not correctly decode the data, </w:t>
      </w:r>
      <w:r>
        <w:rPr>
          <w:rFonts w:eastAsia="SimSun"/>
          <w:sz w:val="22"/>
          <w:lang w:val="en-US" w:eastAsia="zh-CN"/>
        </w:rPr>
        <w:t xml:space="preserve">it </w:t>
      </w:r>
      <w:r w:rsidRPr="00F575A8">
        <w:rPr>
          <w:rFonts w:eastAsia="SimSun"/>
          <w:sz w:val="22"/>
          <w:lang w:val="en-US" w:eastAsia="zh-CN"/>
        </w:rPr>
        <w:t>transmits nothing and gNB should re</w:t>
      </w:r>
      <w:r>
        <w:rPr>
          <w:rFonts w:eastAsia="SimSun"/>
          <w:sz w:val="22"/>
          <w:lang w:val="en-US" w:eastAsia="zh-CN"/>
        </w:rPr>
        <w:t>-</w:t>
      </w:r>
      <w:r w:rsidRPr="00F575A8">
        <w:rPr>
          <w:rFonts w:eastAsia="SimSun"/>
          <w:sz w:val="22"/>
          <w:lang w:val="en-US" w:eastAsia="zh-CN"/>
        </w:rPr>
        <w:t>schedule the data for the same HARQ process</w:t>
      </w:r>
      <w:r>
        <w:rPr>
          <w:rFonts w:eastAsia="SimSun"/>
          <w:sz w:val="22"/>
          <w:lang w:val="en-US" w:eastAsia="zh-CN"/>
        </w:rPr>
        <w:t xml:space="preserve">. </w:t>
      </w:r>
    </w:p>
    <w:p w14:paraId="48118123" w14:textId="77777777" w:rsidR="009E4525" w:rsidRPr="00F575A8" w:rsidRDefault="009E4525" w:rsidP="009E4525">
      <w:pPr>
        <w:spacing w:afterLines="50" w:after="120"/>
        <w:jc w:val="both"/>
        <w:rPr>
          <w:rFonts w:eastAsia="SimSun"/>
          <w:sz w:val="22"/>
          <w:lang w:val="en-US" w:eastAsia="zh-CN"/>
        </w:rPr>
      </w:pPr>
      <w:r>
        <w:rPr>
          <w:rFonts w:eastAsia="SimSun"/>
          <w:sz w:val="22"/>
          <w:lang w:val="en-US" w:eastAsia="zh-CN"/>
        </w:rPr>
        <w:t>Based on above analysis</w:t>
      </w:r>
      <w:r>
        <w:rPr>
          <w:rFonts w:eastAsia="SimSun" w:hint="eastAsia"/>
          <w:sz w:val="22"/>
          <w:lang w:val="en-US" w:eastAsia="zh-CN"/>
        </w:rPr>
        <w:t>,</w:t>
      </w:r>
      <w:r>
        <w:rPr>
          <w:rFonts w:eastAsia="SimSun"/>
          <w:sz w:val="22"/>
          <w:lang w:val="en-US" w:eastAsia="zh-CN"/>
        </w:rPr>
        <w:t xml:space="preserve"> following two types of the scheduling/HARQ operations for repetitions can be derived, and it is beneficial to configure different type to cater for different use cases. </w:t>
      </w:r>
    </w:p>
    <w:p w14:paraId="6293EA8A" w14:textId="77777777" w:rsidR="009E4525" w:rsidRDefault="009E4525" w:rsidP="009E4525">
      <w:pPr>
        <w:pStyle w:val="afc"/>
        <w:numPr>
          <w:ilvl w:val="0"/>
          <w:numId w:val="31"/>
        </w:numPr>
        <w:spacing w:afterLines="50" w:after="120"/>
        <w:ind w:leftChars="0"/>
        <w:jc w:val="both"/>
        <w:rPr>
          <w:rFonts w:eastAsia="SimSun"/>
          <w:sz w:val="22"/>
          <w:lang w:val="en-US" w:eastAsia="zh-CN"/>
        </w:rPr>
      </w:pPr>
      <w:r w:rsidRPr="004B2947">
        <w:rPr>
          <w:rFonts w:eastAsia="SimSun"/>
          <w:sz w:val="22"/>
          <w:lang w:val="en-US" w:eastAsia="zh-CN"/>
        </w:rPr>
        <w:t xml:space="preserve">Type 1 scheduling/HARQ operation: as a bundle, the K repetitions has one HARQ-ACK feedback. </w:t>
      </w:r>
    </w:p>
    <w:p w14:paraId="5F998D44" w14:textId="77777777" w:rsidR="009E4525" w:rsidRPr="004B2947" w:rsidRDefault="009E4525" w:rsidP="009E4525">
      <w:pPr>
        <w:pStyle w:val="afc"/>
        <w:numPr>
          <w:ilvl w:val="1"/>
          <w:numId w:val="31"/>
        </w:numPr>
        <w:spacing w:afterLines="50" w:after="120"/>
        <w:ind w:leftChars="0"/>
        <w:jc w:val="both"/>
        <w:rPr>
          <w:rFonts w:eastAsia="SimSun"/>
          <w:sz w:val="22"/>
          <w:lang w:val="en-US" w:eastAsia="zh-CN"/>
        </w:rPr>
      </w:pPr>
      <w:r w:rsidRPr="004B2947">
        <w:rPr>
          <w:rFonts w:eastAsia="SimSun"/>
          <w:sz w:val="22"/>
          <w:lang w:val="en-US" w:eastAsia="zh-CN"/>
        </w:rPr>
        <w:t>ACK is transmitted if the</w:t>
      </w:r>
      <w:r>
        <w:rPr>
          <w:rFonts w:eastAsia="SimSun"/>
          <w:sz w:val="22"/>
          <w:lang w:val="en-US" w:eastAsia="zh-CN"/>
        </w:rPr>
        <w:t xml:space="preserve"> data is correctly</w:t>
      </w:r>
      <w:r w:rsidRPr="004B2947">
        <w:rPr>
          <w:rFonts w:eastAsia="SimSun"/>
          <w:sz w:val="22"/>
          <w:lang w:val="en-US" w:eastAsia="zh-CN"/>
        </w:rPr>
        <w:t xml:space="preserve"> decod</w:t>
      </w:r>
      <w:r>
        <w:rPr>
          <w:rFonts w:eastAsia="SimSun"/>
          <w:sz w:val="22"/>
          <w:lang w:val="en-US" w:eastAsia="zh-CN"/>
        </w:rPr>
        <w:t xml:space="preserve">ed; otherwise NACK is transmitted.  </w:t>
      </w:r>
    </w:p>
    <w:p w14:paraId="20CD6171" w14:textId="77777777" w:rsidR="009E4525" w:rsidRDefault="009E4525" w:rsidP="009E4525">
      <w:pPr>
        <w:pStyle w:val="afc"/>
        <w:numPr>
          <w:ilvl w:val="0"/>
          <w:numId w:val="31"/>
        </w:numPr>
        <w:spacing w:afterLines="50" w:after="120"/>
        <w:ind w:leftChars="0"/>
        <w:jc w:val="both"/>
        <w:rPr>
          <w:rFonts w:eastAsia="SimSun"/>
          <w:sz w:val="22"/>
          <w:lang w:val="en-US" w:eastAsia="zh-CN"/>
        </w:rPr>
      </w:pPr>
      <w:r w:rsidRPr="004B2947">
        <w:rPr>
          <w:rFonts w:eastAsia="SimSun"/>
          <w:sz w:val="22"/>
          <w:lang w:val="en-US" w:eastAsia="zh-CN"/>
        </w:rPr>
        <w:t>Type 2 scheduling/HARQ operation:</w:t>
      </w:r>
      <w:r>
        <w:rPr>
          <w:rFonts w:eastAsia="SimSun"/>
          <w:sz w:val="22"/>
          <w:lang w:val="en-US" w:eastAsia="zh-CN"/>
        </w:rPr>
        <w:t xml:space="preserve"> each repetition determines one ‘ACK’ feedback resource.</w:t>
      </w:r>
    </w:p>
    <w:p w14:paraId="021FE992" w14:textId="77777777" w:rsidR="009E4525" w:rsidRDefault="009E4525" w:rsidP="009E4525">
      <w:pPr>
        <w:pStyle w:val="afc"/>
        <w:numPr>
          <w:ilvl w:val="1"/>
          <w:numId w:val="31"/>
        </w:numPr>
        <w:spacing w:afterLines="50" w:after="120"/>
        <w:ind w:leftChars="0"/>
        <w:jc w:val="both"/>
        <w:rPr>
          <w:rFonts w:eastAsia="SimSun"/>
          <w:sz w:val="22"/>
          <w:lang w:val="en-US" w:eastAsia="zh-CN"/>
        </w:rPr>
      </w:pPr>
      <w:r>
        <w:rPr>
          <w:rFonts w:eastAsia="SimSun"/>
          <w:sz w:val="22"/>
          <w:lang w:val="en-US" w:eastAsia="zh-CN"/>
        </w:rPr>
        <w:t xml:space="preserve">Only ACK is transmitted when the data is correctly decoded, and the ACK can terminate the following repetitions.  </w:t>
      </w:r>
    </w:p>
    <w:p w14:paraId="1D503E63" w14:textId="77777777" w:rsidR="009E4525" w:rsidRPr="00423DFB" w:rsidRDefault="009E4525" w:rsidP="009E4525">
      <w:pPr>
        <w:pStyle w:val="afc"/>
        <w:numPr>
          <w:ilvl w:val="1"/>
          <w:numId w:val="31"/>
        </w:numPr>
        <w:spacing w:afterLines="50" w:after="120"/>
        <w:ind w:leftChars="0"/>
        <w:jc w:val="both"/>
        <w:rPr>
          <w:rFonts w:eastAsia="SimSun"/>
          <w:sz w:val="22"/>
          <w:lang w:val="en-US" w:eastAsia="zh-CN"/>
        </w:rPr>
      </w:pPr>
      <w:r>
        <w:rPr>
          <w:rFonts w:eastAsia="SimSun"/>
          <w:sz w:val="22"/>
          <w:lang w:val="en-US" w:eastAsia="zh-CN"/>
        </w:rPr>
        <w:t>When K repetition is achieved while the data is still not correctly decoded, at least for both DL and UL with UL grant, gNB should re-schedule the data.</w:t>
      </w:r>
    </w:p>
    <w:p w14:paraId="2A762639" w14:textId="77777777" w:rsidR="009E4525" w:rsidRDefault="009E4525" w:rsidP="009E4525">
      <w:pPr>
        <w:spacing w:afterLines="50" w:after="120"/>
        <w:jc w:val="both"/>
        <w:rPr>
          <w:rFonts w:eastAsiaTheme="minorEastAsia"/>
          <w:sz w:val="22"/>
          <w:lang w:val="en-US"/>
        </w:rPr>
      </w:pPr>
    </w:p>
    <w:p w14:paraId="11A5236A" w14:textId="60659B46" w:rsidR="009E4525" w:rsidRPr="00152CA1" w:rsidRDefault="009E4525" w:rsidP="009E4525">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Pr>
          <w:rFonts w:eastAsiaTheme="minorEastAsia"/>
          <w:b/>
          <w:sz w:val="22"/>
          <w:u w:val="single"/>
          <w:lang w:val="en-US"/>
        </w:rPr>
        <w:t>6</w:t>
      </w:r>
      <w:r w:rsidRPr="00152CA1">
        <w:rPr>
          <w:rFonts w:eastAsiaTheme="minorEastAsia" w:hint="eastAsia"/>
          <w:b/>
          <w:sz w:val="22"/>
          <w:u w:val="single"/>
          <w:lang w:val="en-US"/>
        </w:rPr>
        <w:t>:</w:t>
      </w:r>
    </w:p>
    <w:p w14:paraId="074C50A9" w14:textId="5F027194" w:rsidR="009E4525" w:rsidRPr="003779F4" w:rsidRDefault="009E4525" w:rsidP="009E4525">
      <w:pPr>
        <w:numPr>
          <w:ilvl w:val="0"/>
          <w:numId w:val="32"/>
        </w:numPr>
        <w:spacing w:afterLines="50" w:after="120"/>
        <w:rPr>
          <w:rFonts w:eastAsia="ＭＳ 明朝"/>
          <w:i/>
          <w:sz w:val="22"/>
        </w:rPr>
      </w:pPr>
      <w:r>
        <w:rPr>
          <w:rFonts w:eastAsia="SimSun"/>
          <w:i/>
          <w:sz w:val="22"/>
          <w:lang w:eastAsia="zh-CN"/>
        </w:rPr>
        <w:t>For data repetitions over multiple slots, following two types of HARQ operations are enabled:</w:t>
      </w:r>
    </w:p>
    <w:p w14:paraId="15BF0AE2" w14:textId="7BCC307A" w:rsidR="009E4525" w:rsidRPr="003779F4" w:rsidRDefault="009E4525" w:rsidP="009E4525">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Type 1 HARQ operation: as a bundle, the K repetitions has one HARQ-ACK feedback. </w:t>
      </w:r>
    </w:p>
    <w:p w14:paraId="5D114F60" w14:textId="77777777" w:rsidR="009E4525" w:rsidRPr="003779F4" w:rsidRDefault="009E4525" w:rsidP="009E4525">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7C1EF674" w14:textId="636C9FDF" w:rsidR="009E4525" w:rsidRPr="003779F4" w:rsidRDefault="009E4525" w:rsidP="009E4525">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Type 2 HARQ operation: each repetition determines one ‘ACK’ feedback resource.</w:t>
      </w:r>
    </w:p>
    <w:p w14:paraId="4AE1C583" w14:textId="77777777" w:rsidR="009E4525" w:rsidRPr="003779F4" w:rsidRDefault="009E4525" w:rsidP="009E4525">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lastRenderedPageBreak/>
        <w:t xml:space="preserve">Only ACK is transmitted when the data is correctly decoded, and the ACK can terminate the following repetitions.  </w:t>
      </w:r>
    </w:p>
    <w:p w14:paraId="526318B7" w14:textId="77777777" w:rsidR="009E4525" w:rsidRPr="003779F4" w:rsidRDefault="009E4525" w:rsidP="009E4525">
      <w:pPr>
        <w:numPr>
          <w:ilvl w:val="2"/>
          <w:numId w:val="32"/>
        </w:numPr>
        <w:spacing w:afterLines="50" w:after="120"/>
        <w:rPr>
          <w:rFonts w:eastAsia="ＭＳ 明朝"/>
          <w:i/>
          <w:sz w:val="22"/>
        </w:rPr>
      </w:pPr>
      <w:r w:rsidRPr="003779F4">
        <w:rPr>
          <w:rFonts w:eastAsia="SimSun"/>
          <w:i/>
          <w:sz w:val="22"/>
          <w:lang w:val="en-US" w:eastAsia="zh-CN"/>
        </w:rPr>
        <w:t>When K repetition is achieved while the data is still not correctly decoded, at least for both DL and UL with UL grant, gNB should re-schedule the data.</w:t>
      </w:r>
    </w:p>
    <w:p w14:paraId="3EB8146C" w14:textId="77777777" w:rsidR="009E4525" w:rsidRPr="003779F4" w:rsidRDefault="009E4525" w:rsidP="009E4525">
      <w:pPr>
        <w:numPr>
          <w:ilvl w:val="3"/>
          <w:numId w:val="32"/>
        </w:numPr>
        <w:spacing w:afterLines="50" w:after="120"/>
        <w:rPr>
          <w:rFonts w:eastAsia="ＭＳ 明朝"/>
          <w:i/>
          <w:sz w:val="22"/>
        </w:rPr>
      </w:pPr>
      <w:r>
        <w:rPr>
          <w:rFonts w:eastAsia="SimSun"/>
          <w:i/>
          <w:sz w:val="22"/>
          <w:lang w:val="en-US" w:eastAsia="zh-CN"/>
        </w:rPr>
        <w:t>FFS UL data transmission without grant.</w:t>
      </w:r>
    </w:p>
    <w:p w14:paraId="013B4777" w14:textId="77777777" w:rsidR="009E4525" w:rsidRPr="009E4525" w:rsidRDefault="009E4525" w:rsidP="00424E28">
      <w:pPr>
        <w:spacing w:afterLines="50" w:after="120"/>
        <w:jc w:val="both"/>
        <w:rPr>
          <w:rFonts w:eastAsia="ＭＳ 明朝"/>
          <w:sz w:val="22"/>
        </w:rPr>
      </w:pPr>
    </w:p>
    <w:p w14:paraId="09E5B45C" w14:textId="77777777" w:rsidR="009E4525" w:rsidRPr="009E4525" w:rsidRDefault="009E4525" w:rsidP="009E4525">
      <w:pPr>
        <w:pStyle w:val="1"/>
        <w:numPr>
          <w:ilvl w:val="0"/>
          <w:numId w:val="5"/>
        </w:numPr>
        <w:spacing w:after="120"/>
        <w:jc w:val="both"/>
        <w:rPr>
          <w:b/>
          <w:lang w:val="en-US"/>
        </w:rPr>
      </w:pPr>
      <w:r w:rsidRPr="009E4525">
        <w:rPr>
          <w:b/>
          <w:lang w:val="en-US"/>
        </w:rPr>
        <w:t>Re-transmission before HARQ-ACK feedback</w:t>
      </w:r>
    </w:p>
    <w:p w14:paraId="37CCB6B1" w14:textId="6F44EA33" w:rsidR="006C5B8E" w:rsidRPr="006C5B8E" w:rsidRDefault="00566B6C" w:rsidP="006C5B8E">
      <w:pPr>
        <w:spacing w:afterLines="50" w:after="120"/>
        <w:jc w:val="both"/>
        <w:rPr>
          <w:rFonts w:eastAsia="ＭＳ 明朝"/>
          <w:sz w:val="22"/>
        </w:rPr>
      </w:pPr>
      <w:r>
        <w:rPr>
          <w:rFonts w:eastAsia="ＭＳ 明朝"/>
          <w:sz w:val="22"/>
        </w:rPr>
        <w:t>C</w:t>
      </w:r>
      <w:r w:rsidR="006C5B8E" w:rsidRPr="006C5B8E">
        <w:rPr>
          <w:rFonts w:eastAsia="ＭＳ 明朝"/>
          <w:sz w:val="22"/>
        </w:rPr>
        <w:t xml:space="preserve">urrent specification supports asynchronous HARQ operations for both DL and UL. Therefore, there is no need to specify the timing for re-transmission. However, it is reasonable to assume that for re-transmitted </w:t>
      </w:r>
      <w:r w:rsidR="001B18B2">
        <w:rPr>
          <w:rFonts w:eastAsia="ＭＳ 明朝"/>
          <w:sz w:val="22"/>
        </w:rPr>
        <w:t>TB/</w:t>
      </w:r>
      <w:r w:rsidR="006C5B8E" w:rsidRPr="006C5B8E">
        <w:rPr>
          <w:rFonts w:eastAsia="ＭＳ 明朝"/>
          <w:sz w:val="22"/>
        </w:rPr>
        <w:t xml:space="preserve">CBG(s) caused by usual errors, gNB should re-schedule the </w:t>
      </w:r>
      <w:r w:rsidR="001B18B2">
        <w:rPr>
          <w:rFonts w:eastAsia="ＭＳ 明朝"/>
          <w:sz w:val="22"/>
        </w:rPr>
        <w:t>TB/</w:t>
      </w:r>
      <w:r w:rsidR="006C5B8E" w:rsidRPr="006C5B8E">
        <w:rPr>
          <w:rFonts w:eastAsia="ＭＳ 明朝"/>
          <w:sz w:val="22"/>
        </w:rPr>
        <w:t xml:space="preserve">CBG(s) after decoding the HARQ-ACK feedback; </w:t>
      </w:r>
      <w:r>
        <w:rPr>
          <w:rFonts w:eastAsia="ＭＳ 明朝"/>
          <w:sz w:val="22"/>
        </w:rPr>
        <w:t xml:space="preserve">while </w:t>
      </w:r>
      <w:r w:rsidR="006C5B8E" w:rsidRPr="006C5B8E">
        <w:rPr>
          <w:rFonts w:eastAsia="ＭＳ 明朝"/>
          <w:sz w:val="22"/>
        </w:rPr>
        <w:t xml:space="preserve">for re-transmitted </w:t>
      </w:r>
      <w:r w:rsidR="001B18B2">
        <w:rPr>
          <w:rFonts w:eastAsia="ＭＳ 明朝"/>
          <w:sz w:val="22"/>
        </w:rPr>
        <w:t>TB/</w:t>
      </w:r>
      <w:r w:rsidR="006C5B8E" w:rsidRPr="006C5B8E">
        <w:rPr>
          <w:rFonts w:eastAsia="ＭＳ 明朝"/>
          <w:sz w:val="22"/>
        </w:rPr>
        <w:t>CBG(s) caused by pre-emption</w:t>
      </w:r>
      <w:r>
        <w:rPr>
          <w:rFonts w:eastAsia="ＭＳ 明朝"/>
          <w:sz w:val="22"/>
        </w:rPr>
        <w:t>/puncturing</w:t>
      </w:r>
      <w:r w:rsidR="006C5B8E" w:rsidRPr="006C5B8E">
        <w:rPr>
          <w:rFonts w:eastAsia="ＭＳ 明朝"/>
          <w:sz w:val="22"/>
        </w:rPr>
        <w:t xml:space="preserve">, gNB can re-schedule the </w:t>
      </w:r>
      <w:r>
        <w:rPr>
          <w:rFonts w:eastAsia="ＭＳ 明朝"/>
          <w:sz w:val="22"/>
        </w:rPr>
        <w:t xml:space="preserve">TB/CBG(s) </w:t>
      </w:r>
      <w:r w:rsidR="006C5B8E" w:rsidRPr="006C5B8E">
        <w:rPr>
          <w:rFonts w:eastAsia="ＭＳ 明朝"/>
          <w:sz w:val="22"/>
        </w:rPr>
        <w:t xml:space="preserve">as soon as possible without waiting the HARQ-ACK feedback. </w:t>
      </w:r>
    </w:p>
    <w:p w14:paraId="4389706E" w14:textId="52C76052" w:rsidR="006C5B8E" w:rsidRPr="006C5B8E" w:rsidRDefault="006C5B8E" w:rsidP="006C5B8E">
      <w:pPr>
        <w:spacing w:afterLines="50" w:after="120"/>
        <w:jc w:val="both"/>
        <w:rPr>
          <w:rFonts w:eastAsia="ＭＳ 明朝"/>
          <w:sz w:val="22"/>
        </w:rPr>
      </w:pPr>
      <w:r w:rsidRPr="006C5B8E">
        <w:rPr>
          <w:rFonts w:eastAsia="ＭＳ 明朝"/>
          <w:sz w:val="22"/>
        </w:rPr>
        <w:t xml:space="preserve">For the </w:t>
      </w:r>
      <w:r w:rsidR="00566B6C">
        <w:rPr>
          <w:rFonts w:eastAsia="ＭＳ 明朝"/>
          <w:sz w:val="22"/>
        </w:rPr>
        <w:t>re-transmission before HARQ-ACK feedback</w:t>
      </w:r>
      <w:r w:rsidRPr="006C5B8E">
        <w:rPr>
          <w:rFonts w:eastAsia="ＭＳ 明朝"/>
          <w:sz w:val="22"/>
        </w:rPr>
        <w:t xml:space="preserve">, the remaining issue is UE behavior on whether to transmit or to suspend the HARQ-ACK for the </w:t>
      </w:r>
      <w:r w:rsidR="00566B6C">
        <w:rPr>
          <w:rFonts w:eastAsia="ＭＳ 明朝"/>
          <w:sz w:val="22"/>
        </w:rPr>
        <w:t>original</w:t>
      </w:r>
      <w:r w:rsidRPr="006C5B8E">
        <w:rPr>
          <w:rFonts w:eastAsia="ＭＳ 明朝"/>
          <w:sz w:val="22"/>
        </w:rPr>
        <w:t xml:space="preserve"> transmission</w:t>
      </w:r>
      <w:r w:rsidR="00566B6C">
        <w:rPr>
          <w:rFonts w:eastAsia="ＭＳ 明朝"/>
          <w:sz w:val="22"/>
        </w:rPr>
        <w:t xml:space="preserve">. It is reasonable to consider that gNB indicates HARQ-ACK feedback timing for a data enough later, so that the UE can complete the data decoding and HARQ-ACK feedback generation. However, if </w:t>
      </w:r>
      <w:r w:rsidR="008E05EF">
        <w:rPr>
          <w:rFonts w:eastAsia="ＭＳ 明朝"/>
          <w:sz w:val="22"/>
        </w:rPr>
        <w:t>a re-transmission of TB/CBG(s) is received later than the initial transmission but before the HARQ-ACK feedback, the time distance between the re-transmission and the originally indicated HARQ-ACK feedback may not be enough to complete decoding taking into account the re-transmission</w:t>
      </w:r>
      <w:r w:rsidRPr="006C5B8E">
        <w:rPr>
          <w:rFonts w:eastAsia="ＭＳ 明朝"/>
          <w:sz w:val="22"/>
        </w:rPr>
        <w:t>.</w:t>
      </w:r>
    </w:p>
    <w:p w14:paraId="4EEA0548" w14:textId="0AAAF46C" w:rsidR="00927ED1" w:rsidRPr="00E3038B" w:rsidRDefault="006C5B8E" w:rsidP="006C5B8E">
      <w:pPr>
        <w:spacing w:afterLines="50" w:after="120"/>
        <w:jc w:val="both"/>
        <w:rPr>
          <w:rFonts w:eastAsia="ＭＳ 明朝"/>
          <w:sz w:val="22"/>
        </w:rPr>
      </w:pPr>
      <w:r w:rsidRPr="006C5B8E">
        <w:rPr>
          <w:rFonts w:eastAsia="ＭＳ 明朝"/>
          <w:sz w:val="22"/>
        </w:rPr>
        <w:t>As agreed that the timing for HARQ-ACK feedback can be dynamically indicated in the scheduling DCI, it is easy to update/overwrite the HARQ-ACK timing as long as above time gap and UE processing capability is allowable. Alternatively, regardless of processing UE capability, always enable HARQ-ACK feedback for every transmission i.e., previous and subsequent transmission can also be considered.</w:t>
      </w:r>
    </w:p>
    <w:p w14:paraId="4DC1B18F" w14:textId="444B19ED" w:rsidR="009E4525" w:rsidRPr="00152CA1" w:rsidRDefault="009E4525" w:rsidP="009E4525">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Pr>
          <w:rFonts w:eastAsiaTheme="minorEastAsia"/>
          <w:b/>
          <w:sz w:val="22"/>
          <w:u w:val="single"/>
          <w:lang w:val="en-US"/>
        </w:rPr>
        <w:t>7</w:t>
      </w:r>
      <w:r w:rsidRPr="00152CA1">
        <w:rPr>
          <w:rFonts w:eastAsiaTheme="minorEastAsia" w:hint="eastAsia"/>
          <w:b/>
          <w:sz w:val="22"/>
          <w:u w:val="single"/>
          <w:lang w:val="en-US"/>
        </w:rPr>
        <w:t>:</w:t>
      </w:r>
    </w:p>
    <w:p w14:paraId="1AC5905F" w14:textId="7B45A087" w:rsidR="009E4525" w:rsidRPr="009E4525" w:rsidRDefault="009E4525" w:rsidP="009E4525">
      <w:pPr>
        <w:numPr>
          <w:ilvl w:val="0"/>
          <w:numId w:val="32"/>
        </w:numPr>
        <w:spacing w:afterLines="50" w:after="120"/>
        <w:rPr>
          <w:rFonts w:eastAsia="ＭＳ 明朝"/>
          <w:i/>
          <w:sz w:val="22"/>
        </w:rPr>
      </w:pPr>
      <w:r>
        <w:rPr>
          <w:rFonts w:eastAsia="SimSun"/>
          <w:i/>
          <w:sz w:val="22"/>
          <w:lang w:eastAsia="zh-CN"/>
        </w:rPr>
        <w:t>Re-transmission before HARQ-ACK feedback is enabled.</w:t>
      </w:r>
    </w:p>
    <w:p w14:paraId="61AE6AD7" w14:textId="0CAE9123" w:rsidR="009E4525" w:rsidRPr="009E4525" w:rsidRDefault="009E4525" w:rsidP="009E4525">
      <w:pPr>
        <w:numPr>
          <w:ilvl w:val="1"/>
          <w:numId w:val="32"/>
        </w:numPr>
        <w:spacing w:afterLines="50" w:after="120"/>
        <w:rPr>
          <w:rFonts w:eastAsia="ＭＳ 明朝"/>
          <w:i/>
          <w:sz w:val="22"/>
        </w:rPr>
      </w:pPr>
      <w:r>
        <w:rPr>
          <w:rFonts w:eastAsia="SimSun"/>
          <w:i/>
          <w:sz w:val="22"/>
          <w:lang w:eastAsia="zh-CN"/>
        </w:rPr>
        <w:t>gNB can schedule DL data before receiving HARQ-ACK feedback.</w:t>
      </w:r>
    </w:p>
    <w:p w14:paraId="7772DDA9" w14:textId="1FA1EC7A" w:rsidR="009E4525" w:rsidRPr="009E4525" w:rsidRDefault="009E4525" w:rsidP="009E4525">
      <w:pPr>
        <w:numPr>
          <w:ilvl w:val="2"/>
          <w:numId w:val="32"/>
        </w:numPr>
        <w:spacing w:afterLines="50" w:after="120"/>
        <w:rPr>
          <w:rFonts w:eastAsia="ＭＳ 明朝"/>
          <w:i/>
          <w:sz w:val="22"/>
        </w:rPr>
      </w:pPr>
      <w:r>
        <w:rPr>
          <w:rFonts w:eastAsia="SimSun"/>
          <w:i/>
          <w:sz w:val="22"/>
          <w:lang w:eastAsia="zh-CN"/>
        </w:rPr>
        <w:t>In order to ensure re-transmitted data is decodable without initially-transmitted data, NR specification supports following:</w:t>
      </w:r>
    </w:p>
    <w:p w14:paraId="20029F31" w14:textId="6724FCB3" w:rsidR="009E4525" w:rsidRPr="009E4525" w:rsidRDefault="009E4525" w:rsidP="009E4525">
      <w:pPr>
        <w:numPr>
          <w:ilvl w:val="3"/>
          <w:numId w:val="32"/>
        </w:numPr>
        <w:spacing w:afterLines="50" w:after="120"/>
        <w:rPr>
          <w:rFonts w:eastAsia="ＭＳ 明朝"/>
          <w:i/>
          <w:sz w:val="22"/>
        </w:rPr>
      </w:pPr>
      <w:r>
        <w:rPr>
          <w:rFonts w:eastAsia="SimSun"/>
          <w:i/>
          <w:sz w:val="22"/>
          <w:lang w:eastAsia="zh-CN"/>
        </w:rPr>
        <w:t>NDI is toggled in case of new data transmission.</w:t>
      </w:r>
    </w:p>
    <w:p w14:paraId="03FB9F90" w14:textId="2A36B451" w:rsidR="009E4525" w:rsidRPr="008C6D8C" w:rsidRDefault="009E4525" w:rsidP="009E4525">
      <w:pPr>
        <w:numPr>
          <w:ilvl w:val="3"/>
          <w:numId w:val="32"/>
        </w:numPr>
        <w:spacing w:afterLines="50" w:after="120"/>
        <w:rPr>
          <w:rFonts w:eastAsia="ＭＳ 明朝"/>
          <w:i/>
          <w:sz w:val="22"/>
        </w:rPr>
      </w:pPr>
      <w:r>
        <w:rPr>
          <w:rFonts w:eastAsia="SimSun"/>
          <w:i/>
          <w:sz w:val="22"/>
          <w:lang w:eastAsia="zh-CN"/>
        </w:rPr>
        <w:t xml:space="preserve">TBS is kept between initial transmission and re-transmission with the same/different number of PRBs/symbols </w:t>
      </w:r>
      <w:r w:rsidR="008C6D8C">
        <w:rPr>
          <w:rFonts w:eastAsia="SimSun"/>
          <w:i/>
          <w:sz w:val="22"/>
          <w:lang w:eastAsia="zh-CN"/>
        </w:rPr>
        <w:t>and/or the same/different MCSs.</w:t>
      </w:r>
    </w:p>
    <w:p w14:paraId="3E07370C" w14:textId="270796A2" w:rsidR="006514A9" w:rsidRDefault="006514A9" w:rsidP="00E3038B">
      <w:pPr>
        <w:numPr>
          <w:ilvl w:val="2"/>
          <w:numId w:val="32"/>
        </w:numPr>
        <w:spacing w:afterLines="50" w:after="120"/>
        <w:rPr>
          <w:rFonts w:eastAsia="ＭＳ 明朝"/>
          <w:i/>
          <w:sz w:val="22"/>
        </w:rPr>
      </w:pPr>
      <w:r>
        <w:rPr>
          <w:rFonts w:eastAsia="ＭＳ 明朝"/>
          <w:i/>
          <w:sz w:val="22"/>
        </w:rPr>
        <w:t>The DCI scheduling the re-transmission of TB/CBG(s) indicates HARQ-ACK feedback timing/resource.</w:t>
      </w:r>
    </w:p>
    <w:p w14:paraId="24673922" w14:textId="210B9583" w:rsidR="006514A9" w:rsidRDefault="006514A9" w:rsidP="00E3038B">
      <w:pPr>
        <w:numPr>
          <w:ilvl w:val="3"/>
          <w:numId w:val="32"/>
        </w:numPr>
        <w:spacing w:afterLines="50" w:after="120"/>
        <w:rPr>
          <w:rFonts w:eastAsia="ＭＳ 明朝"/>
          <w:i/>
          <w:sz w:val="22"/>
        </w:rPr>
      </w:pPr>
      <w:r>
        <w:rPr>
          <w:rFonts w:eastAsia="ＭＳ 明朝"/>
          <w:i/>
          <w:sz w:val="22"/>
        </w:rPr>
        <w:t>UE shall at least transmit HARQ-ACK feedback on the timing/resource.</w:t>
      </w:r>
    </w:p>
    <w:p w14:paraId="692A910D" w14:textId="5AF549F8" w:rsidR="006514A9" w:rsidRPr="00E3038B" w:rsidRDefault="006514A9" w:rsidP="00E3038B">
      <w:pPr>
        <w:numPr>
          <w:ilvl w:val="3"/>
          <w:numId w:val="32"/>
        </w:numPr>
        <w:spacing w:afterLines="50" w:after="120"/>
        <w:rPr>
          <w:rFonts w:eastAsia="ＭＳ 明朝"/>
          <w:i/>
          <w:sz w:val="22"/>
        </w:rPr>
      </w:pPr>
      <w:r>
        <w:rPr>
          <w:rFonts w:eastAsia="ＭＳ 明朝"/>
          <w:i/>
          <w:sz w:val="22"/>
        </w:rPr>
        <w:t>UE is allowed to transmit HARQ-ACK feedback on the originally indicated timing/resource if it is not possible to cancel it.</w:t>
      </w:r>
    </w:p>
    <w:p w14:paraId="27595C4D" w14:textId="7788794F" w:rsidR="008C6D8C" w:rsidRPr="008C6D8C" w:rsidRDefault="008C6D8C" w:rsidP="008C6D8C">
      <w:pPr>
        <w:numPr>
          <w:ilvl w:val="1"/>
          <w:numId w:val="32"/>
        </w:numPr>
        <w:spacing w:afterLines="50" w:after="120"/>
        <w:rPr>
          <w:rFonts w:eastAsia="ＭＳ 明朝"/>
          <w:i/>
          <w:sz w:val="22"/>
        </w:rPr>
      </w:pPr>
      <w:r>
        <w:rPr>
          <w:rFonts w:eastAsia="SimSun"/>
          <w:i/>
          <w:sz w:val="22"/>
          <w:lang w:eastAsia="zh-CN"/>
        </w:rPr>
        <w:t>UE can transmit UL data before receiving acknowledgement.</w:t>
      </w:r>
    </w:p>
    <w:p w14:paraId="0FB03FB3" w14:textId="5A63D2F7" w:rsidR="008C6D8C" w:rsidRPr="003779F4" w:rsidRDefault="008C6D8C" w:rsidP="008C6D8C">
      <w:pPr>
        <w:numPr>
          <w:ilvl w:val="2"/>
          <w:numId w:val="32"/>
        </w:numPr>
        <w:spacing w:afterLines="50" w:after="120"/>
        <w:rPr>
          <w:rFonts w:eastAsia="ＭＳ 明朝"/>
          <w:i/>
          <w:sz w:val="22"/>
        </w:rPr>
      </w:pPr>
      <w:r>
        <w:rPr>
          <w:rFonts w:eastAsia="SimSun"/>
          <w:i/>
          <w:sz w:val="22"/>
          <w:lang w:eastAsia="zh-CN"/>
        </w:rPr>
        <w:t>This is equivalent to Type 2 HARQ operation in proposal 6.</w:t>
      </w:r>
    </w:p>
    <w:p w14:paraId="43FED1B2" w14:textId="77777777" w:rsidR="00287F93" w:rsidRPr="009E4525" w:rsidRDefault="00287F93" w:rsidP="007A29D2">
      <w:pPr>
        <w:spacing w:afterLines="50" w:after="120"/>
        <w:jc w:val="both"/>
        <w:rPr>
          <w:rFonts w:eastAsia="ＭＳ 明朝"/>
          <w:sz w:val="22"/>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42006BFF" w:rsidR="00895E2D" w:rsidRDefault="00E3038B" w:rsidP="00386F11">
      <w:pPr>
        <w:widowControl w:val="0"/>
        <w:spacing w:after="120"/>
        <w:jc w:val="both"/>
        <w:rPr>
          <w:rFonts w:hint="eastAsia"/>
          <w:sz w:val="22"/>
          <w:szCs w:val="22"/>
          <w:lang w:val="en-US"/>
        </w:rPr>
      </w:pPr>
      <w:r>
        <w:rPr>
          <w:rFonts w:hint="eastAsia"/>
          <w:sz w:val="22"/>
          <w:szCs w:val="22"/>
          <w:lang w:val="en-US"/>
        </w:rPr>
        <w:t>In this contribution, we discussed HARQ-ACK feedback for NR, and proposed following:</w:t>
      </w:r>
    </w:p>
    <w:p w14:paraId="3AD7E048" w14:textId="77777777" w:rsidR="00E3038B" w:rsidRPr="00572B0D" w:rsidRDefault="00E3038B" w:rsidP="00E3038B">
      <w:pPr>
        <w:spacing w:afterLines="50" w:after="120"/>
        <w:jc w:val="both"/>
        <w:rPr>
          <w:rFonts w:eastAsia="ＭＳ 明朝"/>
          <w:b/>
          <w:sz w:val="22"/>
          <w:u w:val="single"/>
          <w:lang w:val="en-US"/>
        </w:rPr>
      </w:pPr>
      <w:r w:rsidRPr="00572B0D">
        <w:rPr>
          <w:rFonts w:eastAsia="ＭＳ 明朝"/>
          <w:b/>
          <w:sz w:val="22"/>
          <w:u w:val="single"/>
          <w:lang w:val="en-US"/>
        </w:rPr>
        <w:t>Proposal 1:</w:t>
      </w:r>
    </w:p>
    <w:p w14:paraId="06C4063F" w14:textId="77777777" w:rsidR="00E3038B" w:rsidRPr="00383882" w:rsidRDefault="00E3038B" w:rsidP="00E3038B">
      <w:pPr>
        <w:pStyle w:val="afc"/>
        <w:numPr>
          <w:ilvl w:val="0"/>
          <w:numId w:val="25"/>
        </w:numPr>
        <w:spacing w:afterLines="50" w:after="120"/>
        <w:ind w:leftChars="0"/>
        <w:jc w:val="both"/>
        <w:rPr>
          <w:rFonts w:eastAsia="ＭＳ 明朝"/>
          <w:i/>
          <w:sz w:val="22"/>
          <w:lang w:val="en-US"/>
        </w:rPr>
      </w:pPr>
      <w:r w:rsidRPr="00383882">
        <w:rPr>
          <w:rFonts w:eastAsia="ＭＳ 明朝"/>
          <w:i/>
          <w:sz w:val="22"/>
          <w:lang w:val="en-US"/>
        </w:rPr>
        <w:lastRenderedPageBreak/>
        <w:t>Introduce HARQ-ACK feedback timing window.</w:t>
      </w:r>
    </w:p>
    <w:p w14:paraId="29305B6E" w14:textId="77777777" w:rsidR="00E3038B" w:rsidRPr="00383882" w:rsidRDefault="00E3038B" w:rsidP="00E3038B">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Higher-layer configures </w:t>
      </w:r>
      <w:r>
        <w:rPr>
          <w:rFonts w:eastAsia="ＭＳ 明朝"/>
          <w:i/>
          <w:sz w:val="22"/>
          <w:lang w:val="en-US"/>
        </w:rPr>
        <w:t>HARQ-ACK feedback window for each slot which has the potential to be used for DL data scheduling</w:t>
      </w:r>
      <w:r w:rsidRPr="00383882">
        <w:rPr>
          <w:rFonts w:eastAsia="ＭＳ 明朝"/>
          <w:i/>
          <w:sz w:val="22"/>
          <w:lang w:val="en-US"/>
        </w:rPr>
        <w:t>.</w:t>
      </w:r>
    </w:p>
    <w:p w14:paraId="3F305BCF" w14:textId="77777777" w:rsidR="00E3038B" w:rsidRDefault="00E3038B"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The HARQ-ACK feedback for a slot is multiplexed on HARQ-ACK codebook when the feedback occurs within the HARQ-ACK feedback window associated with the slot.</w:t>
      </w:r>
    </w:p>
    <w:p w14:paraId="3D3EEDAA" w14:textId="77777777" w:rsidR="00E3038B" w:rsidRDefault="00E3038B"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Every time the feedback occurs within the HARQ-ACK feedback window associated with the slot, the HARQ-ACK bit for the slot is multiplexed on the HARQ-ACK codebook.</w:t>
      </w:r>
    </w:p>
    <w:p w14:paraId="323067F4" w14:textId="77777777" w:rsidR="00E3038B" w:rsidRDefault="00E3038B"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For a HARQ-ACK codebook at each feedback, position of the HARQ-ACK bit for the slot is shifted within the codebook depending on transmission timing.</w:t>
      </w:r>
    </w:p>
    <w:p w14:paraId="0610C347" w14:textId="77777777" w:rsidR="00E3038B" w:rsidRDefault="00E3038B" w:rsidP="00E3038B">
      <w:pPr>
        <w:pStyle w:val="afc"/>
        <w:numPr>
          <w:ilvl w:val="2"/>
          <w:numId w:val="25"/>
        </w:numPr>
        <w:spacing w:afterLines="50" w:after="120"/>
        <w:ind w:leftChars="0"/>
        <w:jc w:val="both"/>
        <w:rPr>
          <w:rFonts w:eastAsia="ＭＳ 明朝"/>
          <w:i/>
          <w:sz w:val="22"/>
          <w:lang w:val="en-US"/>
        </w:rPr>
      </w:pPr>
      <w:r>
        <w:rPr>
          <w:rFonts w:eastAsia="ＭＳ 明朝"/>
          <w:i/>
          <w:sz w:val="22"/>
          <w:lang w:val="en-US"/>
        </w:rPr>
        <w:t xml:space="preserve">For a slot where the UE does not detect scheduled DL data, the UE generates NACK for the slot. </w:t>
      </w:r>
    </w:p>
    <w:p w14:paraId="4C2020C8" w14:textId="77777777" w:rsidR="00E3038B" w:rsidRPr="00383882" w:rsidRDefault="00E3038B" w:rsidP="00E3038B">
      <w:pPr>
        <w:pStyle w:val="afc"/>
        <w:numPr>
          <w:ilvl w:val="1"/>
          <w:numId w:val="25"/>
        </w:numPr>
        <w:spacing w:afterLines="50" w:after="120"/>
        <w:ind w:leftChars="0"/>
        <w:jc w:val="both"/>
        <w:rPr>
          <w:rFonts w:eastAsia="ＭＳ 明朝"/>
          <w:i/>
          <w:sz w:val="22"/>
          <w:lang w:val="en-US"/>
        </w:rPr>
      </w:pPr>
      <w:r w:rsidRPr="00383882">
        <w:rPr>
          <w:rFonts w:eastAsia="ＭＳ 明朝"/>
          <w:i/>
          <w:sz w:val="22"/>
          <w:lang w:val="en-US"/>
        </w:rPr>
        <w:t xml:space="preserve">The HARQ-ACK feedback timing window can realize semi-static HARQ-ACK codebook determination for FDD, TDD, and dynamic TDD, with and without CA, with </w:t>
      </w:r>
      <w:r>
        <w:rPr>
          <w:rFonts w:eastAsia="ＭＳ 明朝"/>
          <w:i/>
          <w:sz w:val="22"/>
          <w:lang w:val="en-US"/>
        </w:rPr>
        <w:t>semi-static/</w:t>
      </w:r>
      <w:r w:rsidRPr="00383882">
        <w:rPr>
          <w:rFonts w:eastAsia="ＭＳ 明朝"/>
          <w:i/>
          <w:sz w:val="22"/>
          <w:lang w:val="en-US"/>
        </w:rPr>
        <w:t>dynamic HARQ-ACK feedback timing.</w:t>
      </w:r>
    </w:p>
    <w:p w14:paraId="120CC5E4" w14:textId="77777777" w:rsidR="00E3038B" w:rsidRPr="00572B0D" w:rsidRDefault="00E3038B" w:rsidP="00E3038B">
      <w:pPr>
        <w:spacing w:afterLines="50" w:after="120"/>
        <w:jc w:val="both"/>
        <w:rPr>
          <w:rFonts w:eastAsia="ＭＳ 明朝"/>
          <w:b/>
          <w:sz w:val="22"/>
          <w:u w:val="single"/>
          <w:lang w:val="en-US"/>
        </w:rPr>
      </w:pPr>
      <w:r>
        <w:rPr>
          <w:rFonts w:eastAsia="ＭＳ 明朝"/>
          <w:b/>
          <w:sz w:val="22"/>
          <w:u w:val="single"/>
          <w:lang w:val="en-US"/>
        </w:rPr>
        <w:t>Proposal 2</w:t>
      </w:r>
      <w:r w:rsidRPr="00572B0D">
        <w:rPr>
          <w:rFonts w:eastAsia="ＭＳ 明朝"/>
          <w:b/>
          <w:sz w:val="22"/>
          <w:u w:val="single"/>
          <w:lang w:val="en-US"/>
        </w:rPr>
        <w:t>:</w:t>
      </w:r>
    </w:p>
    <w:p w14:paraId="0F108051" w14:textId="77777777" w:rsidR="00E3038B" w:rsidRDefault="00E3038B" w:rsidP="00E3038B">
      <w:pPr>
        <w:pStyle w:val="afc"/>
        <w:numPr>
          <w:ilvl w:val="0"/>
          <w:numId w:val="25"/>
        </w:numPr>
        <w:spacing w:afterLines="50" w:after="120"/>
        <w:ind w:leftChars="0"/>
        <w:jc w:val="both"/>
        <w:rPr>
          <w:rFonts w:eastAsia="ＭＳ 明朝"/>
          <w:i/>
          <w:sz w:val="22"/>
          <w:lang w:val="en-US"/>
        </w:rPr>
      </w:pPr>
      <w:r>
        <w:rPr>
          <w:rFonts w:eastAsia="ＭＳ 明朝"/>
          <w:i/>
          <w:sz w:val="22"/>
          <w:lang w:val="en-US"/>
        </w:rPr>
        <w:t>Dynamic HARQ-ACK codebook adaptation is realized by counter-DAI + total DAI in each scheduling DCI.</w:t>
      </w:r>
    </w:p>
    <w:p w14:paraId="071757A8" w14:textId="77777777" w:rsidR="00E3038B" w:rsidRPr="00383882" w:rsidRDefault="00E3038B" w:rsidP="00E3038B">
      <w:pPr>
        <w:pStyle w:val="afc"/>
        <w:numPr>
          <w:ilvl w:val="0"/>
          <w:numId w:val="25"/>
        </w:numPr>
        <w:spacing w:afterLines="50" w:after="120"/>
        <w:ind w:leftChars="0"/>
        <w:jc w:val="both"/>
        <w:rPr>
          <w:rFonts w:eastAsia="ＭＳ 明朝"/>
          <w:i/>
          <w:sz w:val="22"/>
          <w:lang w:val="en-US"/>
        </w:rPr>
      </w:pPr>
      <w:r>
        <w:rPr>
          <w:rFonts w:eastAsia="ＭＳ 明朝"/>
          <w:i/>
          <w:sz w:val="22"/>
          <w:lang w:val="en-US"/>
        </w:rPr>
        <w:t>Combination of dynamic HARQ-ACK codebook adaptation and dynamic HARQ-ACK feedback timing is realized by the combination of (1) counter-DAI + total DAI in each scheduling DCI, and (2) HARQ-ACK feedback timing window.</w:t>
      </w:r>
    </w:p>
    <w:p w14:paraId="7B0E0F0A" w14:textId="77777777" w:rsidR="00E3038B" w:rsidRPr="00572B0D" w:rsidRDefault="00E3038B" w:rsidP="00E3038B">
      <w:pPr>
        <w:spacing w:afterLines="50" w:after="120"/>
        <w:jc w:val="both"/>
        <w:rPr>
          <w:rFonts w:eastAsia="ＭＳ 明朝"/>
          <w:b/>
          <w:sz w:val="22"/>
          <w:u w:val="single"/>
          <w:lang w:val="en-US"/>
        </w:rPr>
      </w:pPr>
      <w:r>
        <w:rPr>
          <w:rFonts w:eastAsia="ＭＳ 明朝"/>
          <w:b/>
          <w:sz w:val="22"/>
          <w:u w:val="single"/>
          <w:lang w:val="en-US"/>
        </w:rPr>
        <w:t>Proposal 3</w:t>
      </w:r>
      <w:r w:rsidRPr="00572B0D">
        <w:rPr>
          <w:rFonts w:eastAsia="ＭＳ 明朝"/>
          <w:b/>
          <w:sz w:val="22"/>
          <w:u w:val="single"/>
          <w:lang w:val="en-US"/>
        </w:rPr>
        <w:t>:</w:t>
      </w:r>
    </w:p>
    <w:p w14:paraId="6563ED70" w14:textId="77777777" w:rsidR="00E3038B" w:rsidRDefault="00E3038B" w:rsidP="00E3038B">
      <w:pPr>
        <w:pStyle w:val="afc"/>
        <w:numPr>
          <w:ilvl w:val="0"/>
          <w:numId w:val="25"/>
        </w:numPr>
        <w:spacing w:afterLines="50" w:after="120"/>
        <w:ind w:leftChars="0"/>
        <w:jc w:val="both"/>
        <w:rPr>
          <w:rFonts w:eastAsia="ＭＳ 明朝"/>
          <w:i/>
          <w:sz w:val="22"/>
          <w:lang w:val="en-US"/>
        </w:rPr>
      </w:pPr>
      <w:r>
        <w:rPr>
          <w:rFonts w:eastAsia="ＭＳ 明朝"/>
          <w:i/>
          <w:sz w:val="22"/>
          <w:lang w:val="en-US"/>
        </w:rPr>
        <w:t>For CBG-based (re)transmission, at least following is supported.</w:t>
      </w:r>
    </w:p>
    <w:p w14:paraId="4598D6CD" w14:textId="77777777" w:rsidR="00E3038B" w:rsidRDefault="00E3038B"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a TB is semi-statically determined, and HARQ-ACK codebook across TBs over slots/carriers is configured to be semi-static or dynamic.</w:t>
      </w:r>
    </w:p>
    <w:p w14:paraId="10828528" w14:textId="77777777" w:rsidR="00E3038B" w:rsidRPr="00572B0D" w:rsidRDefault="00E3038B" w:rsidP="00E3038B">
      <w:pPr>
        <w:spacing w:afterLines="50" w:after="120"/>
        <w:jc w:val="both"/>
        <w:rPr>
          <w:rFonts w:eastAsia="ＭＳ 明朝"/>
          <w:b/>
          <w:sz w:val="22"/>
          <w:u w:val="single"/>
          <w:lang w:val="en-US"/>
        </w:rPr>
      </w:pPr>
      <w:r>
        <w:rPr>
          <w:rFonts w:eastAsia="ＭＳ 明朝"/>
          <w:b/>
          <w:sz w:val="22"/>
          <w:u w:val="single"/>
          <w:lang w:val="en-US"/>
        </w:rPr>
        <w:t>Proposal 4</w:t>
      </w:r>
      <w:r w:rsidRPr="00572B0D">
        <w:rPr>
          <w:rFonts w:eastAsia="ＭＳ 明朝"/>
          <w:b/>
          <w:sz w:val="22"/>
          <w:u w:val="single"/>
          <w:lang w:val="en-US"/>
        </w:rPr>
        <w:t>:</w:t>
      </w:r>
    </w:p>
    <w:p w14:paraId="7A3B11D7" w14:textId="77777777" w:rsidR="00E3038B" w:rsidRDefault="00E3038B" w:rsidP="00E3038B">
      <w:pPr>
        <w:pStyle w:val="afc"/>
        <w:numPr>
          <w:ilvl w:val="0"/>
          <w:numId w:val="25"/>
        </w:numPr>
        <w:spacing w:afterLines="50" w:after="120"/>
        <w:ind w:leftChars="0"/>
        <w:jc w:val="both"/>
        <w:rPr>
          <w:rFonts w:eastAsia="ＭＳ 明朝"/>
          <w:i/>
          <w:sz w:val="22"/>
          <w:lang w:val="en-US"/>
        </w:rPr>
      </w:pPr>
      <w:r>
        <w:rPr>
          <w:rFonts w:eastAsia="ＭＳ 明朝"/>
          <w:i/>
          <w:sz w:val="22"/>
          <w:lang w:val="en-US"/>
        </w:rPr>
        <w:t>For multi-TRP transmission, at least following is supported.</w:t>
      </w:r>
    </w:p>
    <w:p w14:paraId="47285BCB" w14:textId="77777777" w:rsidR="00E3038B" w:rsidRDefault="00E3038B" w:rsidP="00E3038B">
      <w:pPr>
        <w:pStyle w:val="afc"/>
        <w:numPr>
          <w:ilvl w:val="1"/>
          <w:numId w:val="25"/>
        </w:numPr>
        <w:spacing w:afterLines="50" w:after="120"/>
        <w:ind w:leftChars="0"/>
        <w:jc w:val="both"/>
        <w:rPr>
          <w:rFonts w:eastAsia="ＭＳ 明朝"/>
          <w:i/>
          <w:sz w:val="22"/>
          <w:lang w:val="en-US"/>
        </w:rPr>
      </w:pPr>
      <w:r>
        <w:rPr>
          <w:rFonts w:eastAsia="ＭＳ 明朝"/>
          <w:i/>
          <w:sz w:val="22"/>
          <w:lang w:val="en-US"/>
        </w:rPr>
        <w:t>HARQ-ACK codebook for CWs of a given PDSCH is semi-statically determined, and HARQ-ACK codebook across TBs over slots/ carriers is configured to be semi-static or dynamic.</w:t>
      </w:r>
    </w:p>
    <w:p w14:paraId="46D7F93A" w14:textId="77777777" w:rsidR="00E3038B" w:rsidRPr="005213B7" w:rsidRDefault="00E3038B" w:rsidP="00E3038B">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5</w:t>
      </w:r>
      <w:r w:rsidRPr="005213B7">
        <w:rPr>
          <w:rFonts w:eastAsiaTheme="minorEastAsia" w:hint="eastAsia"/>
          <w:b/>
          <w:sz w:val="22"/>
          <w:u w:val="single"/>
          <w:lang w:val="en-US"/>
        </w:rPr>
        <w:t>:</w:t>
      </w:r>
    </w:p>
    <w:p w14:paraId="668104B4" w14:textId="77777777" w:rsidR="00E3038B" w:rsidRPr="00313CC6" w:rsidRDefault="00E3038B" w:rsidP="00E3038B">
      <w:pPr>
        <w:pStyle w:val="afc"/>
        <w:numPr>
          <w:ilvl w:val="0"/>
          <w:numId w:val="29"/>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non-</w:t>
      </w:r>
      <w:r w:rsidRPr="00313CC6">
        <w:rPr>
          <w:rFonts w:eastAsiaTheme="minorEastAsia"/>
          <w:i/>
          <w:sz w:val="22"/>
          <w:lang w:val="en-US"/>
        </w:rPr>
        <w:t>slot-based scheduling,</w:t>
      </w:r>
    </w:p>
    <w:p w14:paraId="7E9E5709" w14:textId="77777777" w:rsidR="00E3038B" w:rsidRPr="00313CC6" w:rsidRDefault="00E3038B" w:rsidP="00E3038B">
      <w:pPr>
        <w:pStyle w:val="afc"/>
        <w:numPr>
          <w:ilvl w:val="1"/>
          <w:numId w:val="29"/>
        </w:numPr>
        <w:spacing w:afterLines="50" w:after="120"/>
        <w:ind w:leftChars="0"/>
        <w:jc w:val="both"/>
        <w:rPr>
          <w:rFonts w:eastAsiaTheme="minorEastAsia"/>
          <w:i/>
          <w:sz w:val="22"/>
          <w:lang w:val="en-US"/>
        </w:rPr>
      </w:pPr>
      <w:r w:rsidRPr="00313CC6">
        <w:rPr>
          <w:rFonts w:eastAsiaTheme="minorEastAsia"/>
          <w:i/>
          <w:sz w:val="22"/>
          <w:lang w:val="en-US"/>
        </w:rPr>
        <w:t>HARQ-ACK feedb</w:t>
      </w:r>
      <w:r>
        <w:rPr>
          <w:rFonts w:eastAsiaTheme="minorEastAsia"/>
          <w:i/>
          <w:sz w:val="22"/>
          <w:lang w:val="en-US"/>
        </w:rPr>
        <w:t>ack timing is determined in symbol(s)</w:t>
      </w:r>
      <w:r w:rsidRPr="00313CC6">
        <w:rPr>
          <w:rFonts w:eastAsiaTheme="minorEastAsia"/>
          <w:i/>
          <w:sz w:val="22"/>
          <w:lang w:val="en-US"/>
        </w:rPr>
        <w:t>-level granularity.</w:t>
      </w:r>
    </w:p>
    <w:p w14:paraId="1B7DF8D2" w14:textId="77777777" w:rsidR="00E3038B" w:rsidRPr="00313CC6" w:rsidRDefault="00E3038B" w:rsidP="00E3038B">
      <w:pPr>
        <w:pStyle w:val="afc"/>
        <w:numPr>
          <w:ilvl w:val="1"/>
          <w:numId w:val="29"/>
        </w:numPr>
        <w:spacing w:afterLines="50" w:after="120"/>
        <w:ind w:leftChars="0"/>
        <w:jc w:val="both"/>
        <w:rPr>
          <w:rFonts w:eastAsiaTheme="minorEastAsia"/>
          <w:i/>
          <w:sz w:val="22"/>
          <w:lang w:val="en-US"/>
        </w:rPr>
      </w:pPr>
      <w:r>
        <w:rPr>
          <w:rFonts w:eastAsiaTheme="minorEastAsia"/>
          <w:i/>
          <w:sz w:val="22"/>
          <w:lang w:val="en-US"/>
        </w:rPr>
        <w:t xml:space="preserve">Starting position and duration of a </w:t>
      </w:r>
      <w:r w:rsidRPr="00313CC6">
        <w:rPr>
          <w:rFonts w:eastAsiaTheme="minorEastAsia"/>
          <w:i/>
          <w:sz w:val="22"/>
          <w:lang w:val="en-US"/>
        </w:rPr>
        <w:t>PUCCH</w:t>
      </w:r>
      <w:r>
        <w:rPr>
          <w:rFonts w:eastAsiaTheme="minorEastAsia"/>
          <w:i/>
          <w:sz w:val="22"/>
          <w:lang w:val="en-US"/>
        </w:rPr>
        <w:t xml:space="preserve"> are</w:t>
      </w:r>
      <w:r w:rsidRPr="00313CC6">
        <w:rPr>
          <w:rFonts w:eastAsiaTheme="minorEastAsia"/>
          <w:i/>
          <w:sz w:val="22"/>
          <w:lang w:val="en-US"/>
        </w:rPr>
        <w:t xml:space="preserve"> </w:t>
      </w:r>
      <w:r>
        <w:rPr>
          <w:rFonts w:eastAsiaTheme="minorEastAsia"/>
          <w:i/>
          <w:sz w:val="22"/>
          <w:lang w:val="en-US"/>
        </w:rPr>
        <w:t>flexibly determined</w:t>
      </w:r>
      <w:r w:rsidRPr="00313CC6">
        <w:rPr>
          <w:rFonts w:eastAsiaTheme="minorEastAsia"/>
          <w:i/>
          <w:sz w:val="22"/>
          <w:lang w:val="en-US"/>
        </w:rPr>
        <w:t>.</w:t>
      </w:r>
    </w:p>
    <w:p w14:paraId="4ABF5034" w14:textId="77777777" w:rsidR="00E3038B" w:rsidRPr="00313CC6" w:rsidRDefault="00E3038B" w:rsidP="00E3038B">
      <w:pPr>
        <w:pStyle w:val="afc"/>
        <w:numPr>
          <w:ilvl w:val="1"/>
          <w:numId w:val="29"/>
        </w:numPr>
        <w:spacing w:afterLines="50" w:after="120"/>
        <w:ind w:leftChars="0"/>
        <w:jc w:val="both"/>
        <w:rPr>
          <w:rFonts w:eastAsiaTheme="minorEastAsia"/>
          <w:i/>
          <w:sz w:val="22"/>
          <w:lang w:val="en-US"/>
        </w:rPr>
      </w:pPr>
      <w:r>
        <w:rPr>
          <w:rFonts w:eastAsiaTheme="minorEastAsia"/>
          <w:i/>
          <w:sz w:val="22"/>
          <w:lang w:val="en-US"/>
        </w:rPr>
        <w:t>Relationship between HARQ-ACK timing and PUSCH position/duration should be clarified</w:t>
      </w:r>
      <w:r w:rsidRPr="00313CC6">
        <w:rPr>
          <w:rFonts w:eastAsiaTheme="minorEastAsia"/>
          <w:i/>
          <w:sz w:val="22"/>
          <w:lang w:val="en-US"/>
        </w:rPr>
        <w:t>.</w:t>
      </w:r>
    </w:p>
    <w:p w14:paraId="1A406E94" w14:textId="77777777" w:rsidR="00E3038B" w:rsidRPr="00152CA1" w:rsidRDefault="00E3038B" w:rsidP="00E3038B">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Pr>
          <w:rFonts w:eastAsiaTheme="minorEastAsia"/>
          <w:b/>
          <w:sz w:val="22"/>
          <w:u w:val="single"/>
          <w:lang w:val="en-US"/>
        </w:rPr>
        <w:t>6</w:t>
      </w:r>
      <w:r w:rsidRPr="00152CA1">
        <w:rPr>
          <w:rFonts w:eastAsiaTheme="minorEastAsia" w:hint="eastAsia"/>
          <w:b/>
          <w:sz w:val="22"/>
          <w:u w:val="single"/>
          <w:lang w:val="en-US"/>
        </w:rPr>
        <w:t>:</w:t>
      </w:r>
    </w:p>
    <w:p w14:paraId="34DEE09C" w14:textId="77777777" w:rsidR="00E3038B" w:rsidRPr="003779F4" w:rsidRDefault="00E3038B" w:rsidP="00E3038B">
      <w:pPr>
        <w:numPr>
          <w:ilvl w:val="0"/>
          <w:numId w:val="32"/>
        </w:numPr>
        <w:spacing w:afterLines="50" w:after="120"/>
        <w:rPr>
          <w:rFonts w:eastAsia="ＭＳ 明朝"/>
          <w:i/>
          <w:sz w:val="22"/>
        </w:rPr>
      </w:pPr>
      <w:r>
        <w:rPr>
          <w:rFonts w:eastAsia="SimSun"/>
          <w:i/>
          <w:sz w:val="22"/>
          <w:lang w:eastAsia="zh-CN"/>
        </w:rPr>
        <w:t>For data repetitions over multiple slots, following two types of HARQ operations are enabled:</w:t>
      </w:r>
    </w:p>
    <w:p w14:paraId="655B8707" w14:textId="77777777" w:rsidR="00E3038B" w:rsidRPr="003779F4" w:rsidRDefault="00E3038B" w:rsidP="00E3038B">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Type 1 HARQ operation: as a bundle, the K repetitions has one HARQ-ACK feedback. </w:t>
      </w:r>
    </w:p>
    <w:p w14:paraId="035806E4" w14:textId="77777777" w:rsidR="00E3038B" w:rsidRPr="003779F4" w:rsidRDefault="00E3038B" w:rsidP="00E3038B">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630D0928" w14:textId="77777777" w:rsidR="00E3038B" w:rsidRPr="003779F4" w:rsidRDefault="00E3038B" w:rsidP="00E3038B">
      <w:pPr>
        <w:pStyle w:val="afc"/>
        <w:numPr>
          <w:ilvl w:val="1"/>
          <w:numId w:val="32"/>
        </w:numPr>
        <w:spacing w:afterLines="50" w:after="120"/>
        <w:ind w:leftChars="0"/>
        <w:jc w:val="both"/>
        <w:rPr>
          <w:rFonts w:eastAsia="SimSun"/>
          <w:i/>
          <w:sz w:val="22"/>
          <w:lang w:val="en-US" w:eastAsia="zh-CN"/>
        </w:rPr>
      </w:pPr>
      <w:r w:rsidRPr="003779F4">
        <w:rPr>
          <w:rFonts w:eastAsia="SimSun"/>
          <w:i/>
          <w:sz w:val="22"/>
          <w:lang w:val="en-US" w:eastAsia="zh-CN"/>
        </w:rPr>
        <w:t>Type 2 HARQ operation: each repetition determines one ‘ACK’ feedback resource.</w:t>
      </w:r>
    </w:p>
    <w:p w14:paraId="06252371" w14:textId="77777777" w:rsidR="00E3038B" w:rsidRPr="003779F4" w:rsidRDefault="00E3038B" w:rsidP="00E3038B">
      <w:pPr>
        <w:pStyle w:val="afc"/>
        <w:numPr>
          <w:ilvl w:val="2"/>
          <w:numId w:val="32"/>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59CD6CB5" w14:textId="77777777" w:rsidR="00E3038B" w:rsidRPr="003779F4" w:rsidRDefault="00E3038B" w:rsidP="00E3038B">
      <w:pPr>
        <w:numPr>
          <w:ilvl w:val="2"/>
          <w:numId w:val="32"/>
        </w:numPr>
        <w:spacing w:afterLines="50" w:after="120"/>
        <w:rPr>
          <w:rFonts w:eastAsia="ＭＳ 明朝"/>
          <w:i/>
          <w:sz w:val="22"/>
        </w:rPr>
      </w:pPr>
      <w:r w:rsidRPr="003779F4">
        <w:rPr>
          <w:rFonts w:eastAsia="SimSun"/>
          <w:i/>
          <w:sz w:val="22"/>
          <w:lang w:val="en-US" w:eastAsia="zh-CN"/>
        </w:rPr>
        <w:t>When K repetition is achieved while the data is still not correctly decoded, at least for both DL and UL with UL grant, gNB should re-schedule the data.</w:t>
      </w:r>
    </w:p>
    <w:p w14:paraId="38D0409C" w14:textId="77777777" w:rsidR="00E3038B" w:rsidRPr="003779F4" w:rsidRDefault="00E3038B" w:rsidP="00E3038B">
      <w:pPr>
        <w:numPr>
          <w:ilvl w:val="3"/>
          <w:numId w:val="32"/>
        </w:numPr>
        <w:spacing w:afterLines="50" w:after="120"/>
        <w:rPr>
          <w:rFonts w:eastAsia="ＭＳ 明朝"/>
          <w:i/>
          <w:sz w:val="22"/>
        </w:rPr>
      </w:pPr>
      <w:r>
        <w:rPr>
          <w:rFonts w:eastAsia="SimSun"/>
          <w:i/>
          <w:sz w:val="22"/>
          <w:lang w:val="en-US" w:eastAsia="zh-CN"/>
        </w:rPr>
        <w:t>FFS UL data transmission without grant.</w:t>
      </w:r>
    </w:p>
    <w:p w14:paraId="73B511DC" w14:textId="77777777" w:rsidR="00E3038B" w:rsidRPr="00152CA1" w:rsidRDefault="00E3038B" w:rsidP="00E3038B">
      <w:pPr>
        <w:spacing w:afterLines="50" w:after="120"/>
        <w:jc w:val="both"/>
        <w:rPr>
          <w:rFonts w:eastAsiaTheme="minorEastAsia"/>
          <w:b/>
          <w:sz w:val="22"/>
          <w:u w:val="single"/>
          <w:lang w:val="en-US"/>
        </w:rPr>
      </w:pPr>
      <w:r w:rsidRPr="00152CA1">
        <w:rPr>
          <w:rFonts w:eastAsiaTheme="minorEastAsia" w:hint="eastAsia"/>
          <w:b/>
          <w:sz w:val="22"/>
          <w:u w:val="single"/>
          <w:lang w:val="en-US"/>
        </w:rPr>
        <w:lastRenderedPageBreak/>
        <w:t xml:space="preserve">Proposal </w:t>
      </w:r>
      <w:r>
        <w:rPr>
          <w:rFonts w:eastAsiaTheme="minorEastAsia"/>
          <w:b/>
          <w:sz w:val="22"/>
          <w:u w:val="single"/>
          <w:lang w:val="en-US"/>
        </w:rPr>
        <w:t>7</w:t>
      </w:r>
      <w:r w:rsidRPr="00152CA1">
        <w:rPr>
          <w:rFonts w:eastAsiaTheme="minorEastAsia" w:hint="eastAsia"/>
          <w:b/>
          <w:sz w:val="22"/>
          <w:u w:val="single"/>
          <w:lang w:val="en-US"/>
        </w:rPr>
        <w:t>:</w:t>
      </w:r>
    </w:p>
    <w:p w14:paraId="047B2008" w14:textId="77777777" w:rsidR="00E3038B" w:rsidRPr="009E4525" w:rsidRDefault="00E3038B" w:rsidP="00E3038B">
      <w:pPr>
        <w:numPr>
          <w:ilvl w:val="0"/>
          <w:numId w:val="32"/>
        </w:numPr>
        <w:spacing w:afterLines="50" w:after="120"/>
        <w:rPr>
          <w:rFonts w:eastAsia="ＭＳ 明朝"/>
          <w:i/>
          <w:sz w:val="22"/>
        </w:rPr>
      </w:pPr>
      <w:r>
        <w:rPr>
          <w:rFonts w:eastAsia="SimSun"/>
          <w:i/>
          <w:sz w:val="22"/>
          <w:lang w:eastAsia="zh-CN"/>
        </w:rPr>
        <w:t>Re-transmission before HARQ-ACK feedback is enabled.</w:t>
      </w:r>
    </w:p>
    <w:p w14:paraId="0288972C" w14:textId="77777777" w:rsidR="00E3038B" w:rsidRPr="009E4525" w:rsidRDefault="00E3038B" w:rsidP="00E3038B">
      <w:pPr>
        <w:numPr>
          <w:ilvl w:val="1"/>
          <w:numId w:val="32"/>
        </w:numPr>
        <w:spacing w:afterLines="50" w:after="120"/>
        <w:rPr>
          <w:rFonts w:eastAsia="ＭＳ 明朝"/>
          <w:i/>
          <w:sz w:val="22"/>
        </w:rPr>
      </w:pPr>
      <w:r>
        <w:rPr>
          <w:rFonts w:eastAsia="SimSun"/>
          <w:i/>
          <w:sz w:val="22"/>
          <w:lang w:eastAsia="zh-CN"/>
        </w:rPr>
        <w:t>gNB can schedule DL data before receiving HARQ-ACK feedback.</w:t>
      </w:r>
    </w:p>
    <w:p w14:paraId="4D1C124E" w14:textId="77777777" w:rsidR="00E3038B" w:rsidRPr="009E4525" w:rsidRDefault="00E3038B" w:rsidP="00E3038B">
      <w:pPr>
        <w:numPr>
          <w:ilvl w:val="2"/>
          <w:numId w:val="32"/>
        </w:numPr>
        <w:spacing w:afterLines="50" w:after="120"/>
        <w:rPr>
          <w:rFonts w:eastAsia="ＭＳ 明朝"/>
          <w:i/>
          <w:sz w:val="22"/>
        </w:rPr>
      </w:pPr>
      <w:r>
        <w:rPr>
          <w:rFonts w:eastAsia="SimSun"/>
          <w:i/>
          <w:sz w:val="22"/>
          <w:lang w:eastAsia="zh-CN"/>
        </w:rPr>
        <w:t>In order to ensure re-transmitted data is decodable without initially-transmitted data, NR specification supports following:</w:t>
      </w:r>
    </w:p>
    <w:p w14:paraId="48F71154" w14:textId="77777777" w:rsidR="00E3038B" w:rsidRPr="009E4525" w:rsidRDefault="00E3038B" w:rsidP="00E3038B">
      <w:pPr>
        <w:numPr>
          <w:ilvl w:val="3"/>
          <w:numId w:val="32"/>
        </w:numPr>
        <w:spacing w:afterLines="50" w:after="120"/>
        <w:rPr>
          <w:rFonts w:eastAsia="ＭＳ 明朝"/>
          <w:i/>
          <w:sz w:val="22"/>
        </w:rPr>
      </w:pPr>
      <w:r>
        <w:rPr>
          <w:rFonts w:eastAsia="SimSun"/>
          <w:i/>
          <w:sz w:val="22"/>
          <w:lang w:eastAsia="zh-CN"/>
        </w:rPr>
        <w:t>NDI is toggled in case of new data transmission.</w:t>
      </w:r>
    </w:p>
    <w:p w14:paraId="4960AFF0" w14:textId="77777777" w:rsidR="00E3038B" w:rsidRPr="008C6D8C" w:rsidRDefault="00E3038B" w:rsidP="00E3038B">
      <w:pPr>
        <w:numPr>
          <w:ilvl w:val="3"/>
          <w:numId w:val="32"/>
        </w:numPr>
        <w:spacing w:afterLines="50" w:after="120"/>
        <w:rPr>
          <w:rFonts w:eastAsia="ＭＳ 明朝"/>
          <w:i/>
          <w:sz w:val="22"/>
        </w:rPr>
      </w:pPr>
      <w:r>
        <w:rPr>
          <w:rFonts w:eastAsia="SimSun"/>
          <w:i/>
          <w:sz w:val="22"/>
          <w:lang w:eastAsia="zh-CN"/>
        </w:rPr>
        <w:t>TBS is kept between initial transmission and re-transmission with the same/different number of PRBs/symbols and/or the same/different MCSs.</w:t>
      </w:r>
    </w:p>
    <w:p w14:paraId="1D4A5DA9" w14:textId="77777777" w:rsidR="00E3038B" w:rsidRDefault="00E3038B" w:rsidP="00E3038B">
      <w:pPr>
        <w:numPr>
          <w:ilvl w:val="2"/>
          <w:numId w:val="32"/>
        </w:numPr>
        <w:spacing w:afterLines="50" w:after="120"/>
        <w:rPr>
          <w:rFonts w:eastAsia="ＭＳ 明朝"/>
          <w:i/>
          <w:sz w:val="22"/>
        </w:rPr>
      </w:pPr>
      <w:r>
        <w:rPr>
          <w:rFonts w:eastAsia="ＭＳ 明朝"/>
          <w:i/>
          <w:sz w:val="22"/>
        </w:rPr>
        <w:t>The DCI scheduling the re-transmission of TB/CBG(s) indicates HARQ-ACK feedback timing/resource.</w:t>
      </w:r>
    </w:p>
    <w:p w14:paraId="48F7DD35" w14:textId="77777777" w:rsidR="00E3038B" w:rsidRDefault="00E3038B" w:rsidP="00E3038B">
      <w:pPr>
        <w:numPr>
          <w:ilvl w:val="3"/>
          <w:numId w:val="32"/>
        </w:numPr>
        <w:spacing w:afterLines="50" w:after="120"/>
        <w:rPr>
          <w:rFonts w:eastAsia="ＭＳ 明朝"/>
          <w:i/>
          <w:sz w:val="22"/>
        </w:rPr>
      </w:pPr>
      <w:r>
        <w:rPr>
          <w:rFonts w:eastAsia="ＭＳ 明朝"/>
          <w:i/>
          <w:sz w:val="22"/>
        </w:rPr>
        <w:t>UE shall at least transmit HARQ-ACK feedback on the timing/resource.</w:t>
      </w:r>
    </w:p>
    <w:p w14:paraId="67EE18A9" w14:textId="77777777" w:rsidR="00E3038B" w:rsidRPr="00E3038B" w:rsidRDefault="00E3038B" w:rsidP="00E3038B">
      <w:pPr>
        <w:numPr>
          <w:ilvl w:val="3"/>
          <w:numId w:val="32"/>
        </w:numPr>
        <w:spacing w:afterLines="50" w:after="120"/>
        <w:rPr>
          <w:rFonts w:eastAsia="ＭＳ 明朝"/>
          <w:i/>
          <w:sz w:val="22"/>
        </w:rPr>
      </w:pPr>
      <w:r>
        <w:rPr>
          <w:rFonts w:eastAsia="ＭＳ 明朝"/>
          <w:i/>
          <w:sz w:val="22"/>
        </w:rPr>
        <w:t>UE is allowed to transmit HARQ-ACK feedback on the originally indicated timing/resource if it is not possible to cancel it.</w:t>
      </w:r>
    </w:p>
    <w:p w14:paraId="34350681" w14:textId="77777777" w:rsidR="00E3038B" w:rsidRPr="008C6D8C" w:rsidRDefault="00E3038B" w:rsidP="00E3038B">
      <w:pPr>
        <w:numPr>
          <w:ilvl w:val="1"/>
          <w:numId w:val="32"/>
        </w:numPr>
        <w:spacing w:afterLines="50" w:after="120"/>
        <w:rPr>
          <w:rFonts w:eastAsia="ＭＳ 明朝"/>
          <w:i/>
          <w:sz w:val="22"/>
        </w:rPr>
      </w:pPr>
      <w:r>
        <w:rPr>
          <w:rFonts w:eastAsia="SimSun"/>
          <w:i/>
          <w:sz w:val="22"/>
          <w:lang w:eastAsia="zh-CN"/>
        </w:rPr>
        <w:t>UE can transmit UL data before receiving acknowledgement.</w:t>
      </w:r>
    </w:p>
    <w:p w14:paraId="7147470C" w14:textId="77777777" w:rsidR="00E3038B" w:rsidRPr="003779F4" w:rsidRDefault="00E3038B" w:rsidP="00E3038B">
      <w:pPr>
        <w:numPr>
          <w:ilvl w:val="2"/>
          <w:numId w:val="32"/>
        </w:numPr>
        <w:spacing w:afterLines="50" w:after="120"/>
        <w:rPr>
          <w:rFonts w:eastAsia="ＭＳ 明朝"/>
          <w:i/>
          <w:sz w:val="22"/>
        </w:rPr>
      </w:pPr>
      <w:r>
        <w:rPr>
          <w:rFonts w:eastAsia="SimSun"/>
          <w:i/>
          <w:sz w:val="22"/>
          <w:lang w:eastAsia="zh-CN"/>
        </w:rPr>
        <w:t>This is equivalent to Type 2 HARQ operation in proposal 6.</w:t>
      </w:r>
    </w:p>
    <w:p w14:paraId="0694141E" w14:textId="77777777" w:rsidR="00E3038B" w:rsidRPr="00E3038B" w:rsidRDefault="00E3038B" w:rsidP="00386F11">
      <w:pPr>
        <w:widowControl w:val="0"/>
        <w:spacing w:after="120"/>
        <w:jc w:val="both"/>
        <w:rPr>
          <w:rFonts w:hint="eastAsia"/>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024FC1B8" w:rsidR="00433BF9" w:rsidRPr="002B4838" w:rsidRDefault="009F65C6" w:rsidP="00433BF9">
      <w:pPr>
        <w:widowControl w:val="0"/>
        <w:numPr>
          <w:ilvl w:val="0"/>
          <w:numId w:val="12"/>
        </w:numPr>
        <w:spacing w:after="120"/>
        <w:jc w:val="both"/>
        <w:rPr>
          <w:rFonts w:eastAsia="SimSun"/>
          <w:sz w:val="22"/>
          <w:szCs w:val="22"/>
          <w:lang w:val="en-US" w:eastAsia="zh-CN"/>
        </w:rPr>
      </w:pPr>
      <w:r w:rsidRPr="002B4838">
        <w:rPr>
          <w:rFonts w:eastAsia="SimSun"/>
          <w:sz w:val="22"/>
          <w:szCs w:val="22"/>
          <w:lang w:val="en-US" w:eastAsia="zh-CN"/>
        </w:rPr>
        <w:t>R1-17</w:t>
      </w:r>
      <w:r w:rsidR="0006532E" w:rsidRPr="002B4838">
        <w:rPr>
          <w:rFonts w:eastAsia="SimSun"/>
          <w:sz w:val="22"/>
          <w:szCs w:val="22"/>
          <w:lang w:val="en-US" w:eastAsia="zh-CN"/>
        </w:rPr>
        <w:t>16106</w:t>
      </w:r>
      <w:r w:rsidRPr="002B4838">
        <w:rPr>
          <w:rFonts w:eastAsia="SimSun"/>
          <w:sz w:val="22"/>
          <w:szCs w:val="22"/>
          <w:lang w:val="en-US" w:eastAsia="zh-CN"/>
        </w:rPr>
        <w:t>, ‘</w:t>
      </w:r>
      <w:r w:rsidR="0006532E" w:rsidRPr="00E3038B">
        <w:rPr>
          <w:sz w:val="22"/>
          <w:szCs w:val="22"/>
          <w:lang w:val="en-US"/>
        </w:rPr>
        <w:t>Signalling design for CBG-based (re)transmission</w:t>
      </w:r>
      <w:r w:rsidRPr="002B4838">
        <w:rPr>
          <w:rFonts w:eastAsia="SimSun"/>
          <w:sz w:val="22"/>
          <w:szCs w:val="22"/>
          <w:lang w:val="en-US" w:eastAsia="zh-CN"/>
        </w:rPr>
        <w:t>,’ NTT DOCOMO, INC.</w:t>
      </w:r>
    </w:p>
    <w:p w14:paraId="62B0ECE1" w14:textId="7B25612D" w:rsidR="002B4838" w:rsidRPr="002B4838" w:rsidRDefault="002B4838" w:rsidP="002B4838">
      <w:pPr>
        <w:widowControl w:val="0"/>
        <w:numPr>
          <w:ilvl w:val="0"/>
          <w:numId w:val="12"/>
        </w:numPr>
        <w:spacing w:after="120"/>
        <w:jc w:val="both"/>
        <w:rPr>
          <w:rFonts w:eastAsia="SimSun"/>
          <w:sz w:val="22"/>
          <w:szCs w:val="22"/>
          <w:lang w:val="en-US" w:eastAsia="zh-CN"/>
        </w:rPr>
      </w:pPr>
      <w:r w:rsidRPr="002B4838">
        <w:rPr>
          <w:rFonts w:eastAsia="SimSun"/>
          <w:sz w:val="22"/>
          <w:szCs w:val="22"/>
          <w:lang w:val="en-US" w:eastAsia="zh-CN"/>
        </w:rPr>
        <w:t>R1-1716097, ‘</w:t>
      </w:r>
      <w:r w:rsidRPr="00E3038B">
        <w:rPr>
          <w:sz w:val="22"/>
          <w:szCs w:val="22"/>
          <w:lang w:val="en-US"/>
        </w:rPr>
        <w:t>DL control channel design for URLLC,</w:t>
      </w:r>
      <w:r w:rsidRPr="002B4838">
        <w:rPr>
          <w:rFonts w:eastAsia="SimSun"/>
          <w:sz w:val="22"/>
          <w:szCs w:val="22"/>
          <w:lang w:val="en-US" w:eastAsia="zh-CN"/>
        </w:rPr>
        <w:t>’ NTT DOCOMO, INC.</w:t>
      </w:r>
    </w:p>
    <w:p w14:paraId="2A7FDF57" w14:textId="6ACA6488" w:rsidR="002B4838" w:rsidRPr="002B4838" w:rsidRDefault="002B4838">
      <w:pPr>
        <w:widowControl w:val="0"/>
        <w:numPr>
          <w:ilvl w:val="0"/>
          <w:numId w:val="12"/>
        </w:numPr>
        <w:spacing w:after="120"/>
        <w:jc w:val="both"/>
        <w:rPr>
          <w:rFonts w:eastAsia="SimSun"/>
          <w:sz w:val="22"/>
          <w:szCs w:val="22"/>
          <w:lang w:val="en-US" w:eastAsia="zh-CN"/>
        </w:rPr>
      </w:pPr>
      <w:r w:rsidRPr="002B4838">
        <w:rPr>
          <w:rFonts w:eastAsia="SimSun"/>
          <w:sz w:val="22"/>
          <w:szCs w:val="22"/>
          <w:lang w:val="en-US" w:eastAsia="zh-CN"/>
        </w:rPr>
        <w:t>3GPP, RAN1 #88bis meeting, chairman notes.</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38E8F" w14:textId="77777777" w:rsidR="00327BA2" w:rsidRDefault="00327BA2">
      <w:r>
        <w:separator/>
      </w:r>
    </w:p>
  </w:endnote>
  <w:endnote w:type="continuationSeparator" w:id="0">
    <w:p w14:paraId="34828C9A" w14:textId="77777777" w:rsidR="00327BA2" w:rsidRDefault="00327BA2">
      <w:r>
        <w:continuationSeparator/>
      </w:r>
    </w:p>
  </w:endnote>
  <w:endnote w:type="continuationNotice" w:id="1">
    <w:p w14:paraId="58DAFCE0" w14:textId="77777777" w:rsidR="00327BA2" w:rsidRDefault="00327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CFA70B0"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3038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3038B">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306CF" w14:textId="77777777" w:rsidR="00327BA2" w:rsidRDefault="00327BA2">
      <w:r>
        <w:separator/>
      </w:r>
    </w:p>
  </w:footnote>
  <w:footnote w:type="continuationSeparator" w:id="0">
    <w:p w14:paraId="74A67620" w14:textId="77777777" w:rsidR="00327BA2" w:rsidRDefault="00327BA2">
      <w:r>
        <w:continuationSeparator/>
      </w:r>
    </w:p>
  </w:footnote>
  <w:footnote w:type="continuationNotice" w:id="1">
    <w:p w14:paraId="1BE92C81" w14:textId="77777777" w:rsidR="00327BA2" w:rsidRDefault="00327B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15:restartNumberingAfterBreak="0">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15:restartNumberingAfterBreak="0">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31"/>
  </w:num>
  <w:num w:numId="5">
    <w:abstractNumId w:val="23"/>
  </w:num>
  <w:num w:numId="6">
    <w:abstractNumId w:val="13"/>
  </w:num>
  <w:num w:numId="7">
    <w:abstractNumId w:val="6"/>
  </w:num>
  <w:num w:numId="8">
    <w:abstractNumId w:val="26"/>
  </w:num>
  <w:num w:numId="9">
    <w:abstractNumId w:val="28"/>
  </w:num>
  <w:num w:numId="10">
    <w:abstractNumId w:val="21"/>
  </w:num>
  <w:num w:numId="11">
    <w:abstractNumId w:val="20"/>
  </w:num>
  <w:num w:numId="12">
    <w:abstractNumId w:val="10"/>
  </w:num>
  <w:num w:numId="13">
    <w:abstractNumId w:val="15"/>
  </w:num>
  <w:num w:numId="14">
    <w:abstractNumId w:val="22"/>
  </w:num>
  <w:num w:numId="15">
    <w:abstractNumId w:val="19"/>
  </w:num>
  <w:num w:numId="16">
    <w:abstractNumId w:val="3"/>
  </w:num>
  <w:num w:numId="17">
    <w:abstractNumId w:val="29"/>
  </w:num>
  <w:num w:numId="18">
    <w:abstractNumId w:val="17"/>
  </w:num>
  <w:num w:numId="19">
    <w:abstractNumId w:val="25"/>
  </w:num>
  <w:num w:numId="20">
    <w:abstractNumId w:val="2"/>
  </w:num>
  <w:num w:numId="21">
    <w:abstractNumId w:val="9"/>
  </w:num>
  <w:num w:numId="22">
    <w:abstractNumId w:val="1"/>
  </w:num>
  <w:num w:numId="23">
    <w:abstractNumId w:val="11"/>
  </w:num>
  <w:num w:numId="24">
    <w:abstractNumId w:val="12"/>
  </w:num>
  <w:num w:numId="25">
    <w:abstractNumId w:val="5"/>
  </w:num>
  <w:num w:numId="26">
    <w:abstractNumId w:val="18"/>
  </w:num>
  <w:num w:numId="27">
    <w:abstractNumId w:val="16"/>
  </w:num>
  <w:num w:numId="28">
    <w:abstractNumId w:val="24"/>
  </w:num>
  <w:num w:numId="29">
    <w:abstractNumId w:val="30"/>
  </w:num>
  <w:num w:numId="30">
    <w:abstractNumId w:val="8"/>
  </w:num>
  <w:num w:numId="31">
    <w:abstractNumId w:val="4"/>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4E1"/>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A1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1945-5973-4990-8821-2A7026685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3966</Words>
  <Characters>22610</Characters>
  <Application>Microsoft Office Word</Application>
  <DocSecurity>0</DocSecurity>
  <Lines>188</Lines>
  <Paragraphs>53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2</cp:revision>
  <cp:lastPrinted>2016-09-21T11:03:00Z</cp:lastPrinted>
  <dcterms:created xsi:type="dcterms:W3CDTF">2017-09-12T02:25:00Z</dcterms:created>
  <dcterms:modified xsi:type="dcterms:W3CDTF">2017-09-12T02:25:00Z</dcterms:modified>
</cp:coreProperties>
</file>