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2886" w14:textId="778D14C2" w:rsidR="00BB4FDE" w:rsidRPr="007D2644" w:rsidRDefault="00BB4FDE" w:rsidP="00BB4FDE">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NR Ad-Hoc#3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9C3B36">
        <w:rPr>
          <w:rFonts w:ascii="Arial" w:eastAsia="ＭＳ 明朝" w:hAnsi="Arial"/>
          <w:b/>
          <w:noProof/>
          <w:lang w:val="en-US" w:eastAsia="x-none"/>
        </w:rPr>
        <w:t>16097</w:t>
      </w:r>
    </w:p>
    <w:p w14:paraId="63FFF5B0" w14:textId="69C96835" w:rsidR="00531F4D" w:rsidRDefault="00BB4FDE" w:rsidP="00BB4FDE">
      <w:pPr>
        <w:tabs>
          <w:tab w:val="center" w:pos="4536"/>
          <w:tab w:val="right" w:pos="8280"/>
          <w:tab w:val="right" w:pos="9781"/>
        </w:tabs>
        <w:ind w:right="-58"/>
        <w:rPr>
          <w:rFonts w:ascii="Arial" w:eastAsia="ＭＳ 明朝" w:hAnsi="Arial"/>
          <w:b/>
          <w:noProof/>
          <w:lang w:val="en-US" w:eastAsia="x-none"/>
        </w:rPr>
      </w:pPr>
      <w:r w:rsidRPr="00BB4FDE">
        <w:rPr>
          <w:rFonts w:ascii="Arial" w:eastAsia="ＭＳ 明朝" w:hAnsi="Arial"/>
          <w:b/>
          <w:noProof/>
          <w:lang w:val="en-US" w:eastAsia="x-none"/>
        </w:rPr>
        <w:t>Nagoya, Japan, 18th</w:t>
      </w:r>
      <w:r w:rsidRPr="00BB4FDE">
        <w:rPr>
          <w:rFonts w:ascii="Arial" w:eastAsia="ＭＳ 明朝" w:hAnsi="Arial" w:hint="eastAsia"/>
          <w:b/>
          <w:noProof/>
          <w:lang w:val="en-US" w:eastAsia="x-none"/>
        </w:rPr>
        <w:t xml:space="preserve"> </w:t>
      </w:r>
      <w:r w:rsidRPr="00BB4FDE">
        <w:rPr>
          <w:rFonts w:ascii="Arial" w:eastAsia="ＭＳ 明朝" w:hAnsi="Arial"/>
          <w:b/>
          <w:noProof/>
          <w:lang w:val="en-US" w:eastAsia="x-none"/>
        </w:rPr>
        <w:t xml:space="preserve">– </w:t>
      </w:r>
      <w:r w:rsidRPr="00BB4FDE">
        <w:rPr>
          <w:rFonts w:ascii="Arial" w:eastAsia="ＭＳ 明朝" w:hAnsi="Arial" w:hint="eastAsia"/>
          <w:b/>
          <w:noProof/>
          <w:lang w:val="en-US" w:eastAsia="x-none"/>
        </w:rPr>
        <w:t xml:space="preserve">21st, </w:t>
      </w:r>
      <w:r w:rsidRPr="00BB4FDE">
        <w:rPr>
          <w:rFonts w:ascii="Arial" w:eastAsia="ＭＳ 明朝" w:hAnsi="Arial"/>
          <w:b/>
          <w:noProof/>
          <w:lang w:val="en-US" w:eastAsia="x-none"/>
        </w:rPr>
        <w:t>September 201</w:t>
      </w:r>
      <w:r w:rsidRPr="00BB4FDE">
        <w:rPr>
          <w:rFonts w:ascii="Arial" w:eastAsia="ＭＳ 明朝" w:hAnsi="Arial" w:hint="eastAsia"/>
          <w:b/>
          <w:noProof/>
          <w:lang w:val="en-US" w:eastAsia="x-none"/>
        </w:rPr>
        <w:t>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7830C008"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sidR="00E30F00">
        <w:rPr>
          <w:sz w:val="24"/>
          <w:lang w:val="en-US"/>
        </w:rPr>
        <w:t>DL control channel design for URLLC</w:t>
      </w:r>
    </w:p>
    <w:bookmarkEnd w:id="2"/>
    <w:bookmarkEnd w:id="3"/>
    <w:bookmarkEnd w:id="4"/>
    <w:bookmarkEnd w:id="5"/>
    <w:p w14:paraId="02FF14B3" w14:textId="03989765"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531F4D" w:rsidRPr="00531F4D">
        <w:rPr>
          <w:sz w:val="24"/>
          <w:lang w:val="en-US" w:eastAsia="ja-JP"/>
        </w:rPr>
        <w:t>6.</w:t>
      </w:r>
      <w:r w:rsidR="00BB4FDE">
        <w:rPr>
          <w:sz w:val="24"/>
          <w:lang w:val="en-US" w:eastAsia="ja-JP"/>
        </w:rPr>
        <w:t>3</w:t>
      </w:r>
      <w:r w:rsidR="00531F4D" w:rsidRPr="00531F4D">
        <w:rPr>
          <w:sz w:val="24"/>
          <w:lang w:val="en-US" w:eastAsia="ja-JP"/>
        </w:rPr>
        <w:t>.</w:t>
      </w:r>
      <w:r w:rsidR="00BB4FDE">
        <w:rPr>
          <w:sz w:val="24"/>
          <w:lang w:val="en-US" w:eastAsia="ja-JP"/>
        </w:rPr>
        <w:t>1.6</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665863">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665863">
      <w:pPr>
        <w:numPr>
          <w:ilvl w:val="0"/>
          <w:numId w:val="8"/>
        </w:numPr>
        <w:adjustRightInd w:val="0"/>
        <w:snapToGrid w:val="0"/>
        <w:spacing w:afterLines="50" w:after="120"/>
        <w:jc w:val="both"/>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524B77A0" w14:textId="6B007A81" w:rsidR="00076079" w:rsidRPr="0057396D" w:rsidRDefault="00076079" w:rsidP="0057396D">
      <w:pPr>
        <w:pStyle w:val="23"/>
        <w:adjustRightInd w:val="0"/>
        <w:spacing w:afterLines="50" w:after="120"/>
        <w:ind w:firstLine="0"/>
        <w:rPr>
          <w:rFonts w:cs="Times New Roman"/>
          <w:sz w:val="22"/>
          <w:szCs w:val="22"/>
        </w:rPr>
      </w:pPr>
      <w:r w:rsidRPr="0057396D">
        <w:rPr>
          <w:rFonts w:cs="Times New Roman"/>
          <w:sz w:val="22"/>
          <w:szCs w:val="22"/>
        </w:rPr>
        <w:t>In RAN1 NR Ad</w:t>
      </w:r>
      <w:r w:rsidR="0057396D">
        <w:rPr>
          <w:rFonts w:cs="Times New Roman"/>
          <w:sz w:val="22"/>
          <w:szCs w:val="22"/>
        </w:rPr>
        <w:t>-H</w:t>
      </w:r>
      <w:r w:rsidRPr="0057396D">
        <w:rPr>
          <w:rFonts w:cs="Times New Roman"/>
          <w:sz w:val="22"/>
          <w:szCs w:val="22"/>
        </w:rPr>
        <w:t xml:space="preserve">oc </w:t>
      </w:r>
      <w:r w:rsidR="00A36901">
        <w:rPr>
          <w:rFonts w:cs="Times New Roman"/>
          <w:sz w:val="22"/>
          <w:szCs w:val="22"/>
        </w:rPr>
        <w:t xml:space="preserve">January </w:t>
      </w:r>
      <w:r w:rsidRPr="0057396D">
        <w:rPr>
          <w:rFonts w:cs="Times New Roman"/>
          <w:sz w:val="22"/>
          <w:szCs w:val="22"/>
        </w:rPr>
        <w:t xml:space="preserve">meeting, the following agreements </w:t>
      </w:r>
      <w:r w:rsidR="0057396D">
        <w:rPr>
          <w:rFonts w:cs="Times New Roman"/>
          <w:sz w:val="22"/>
          <w:szCs w:val="22"/>
        </w:rPr>
        <w:t>were</w:t>
      </w:r>
      <w:r w:rsidRPr="0057396D">
        <w:rPr>
          <w:rFonts w:cs="Times New Roman"/>
          <w:sz w:val="22"/>
          <w:szCs w:val="22"/>
        </w:rPr>
        <w:t xml:space="preserve"> made for reliability of </w:t>
      </w:r>
      <w:r w:rsidR="0057396D">
        <w:rPr>
          <w:rFonts w:cs="Times New Roman"/>
          <w:sz w:val="22"/>
          <w:szCs w:val="22"/>
        </w:rPr>
        <w:t>DL</w:t>
      </w:r>
      <w:r w:rsidRPr="0057396D">
        <w:rPr>
          <w:rFonts w:cs="Times New Roman"/>
          <w:sz w:val="22"/>
          <w:szCs w:val="22"/>
        </w:rPr>
        <w:t xml:space="preserve"> control channel</w:t>
      </w:r>
      <w:r w:rsidR="0057396D">
        <w:rPr>
          <w:rFonts w:cs="Times New Roman"/>
          <w:sz w:val="22"/>
          <w:szCs w:val="22"/>
        </w:rPr>
        <w:t xml:space="preserve"> [2]</w:t>
      </w:r>
      <w:r w:rsidRPr="0057396D">
        <w:rPr>
          <w:rFonts w:cs="Times New Roman"/>
          <w:sz w:val="22"/>
          <w:szCs w:val="22"/>
        </w:rPr>
        <w:t>:</w:t>
      </w:r>
    </w:p>
    <w:p w14:paraId="77E393F6" w14:textId="261DCB5A" w:rsidR="0057396D" w:rsidRPr="00665863" w:rsidRDefault="0057396D" w:rsidP="0057396D">
      <w:pPr>
        <w:adjustRightInd w:val="0"/>
        <w:snapToGrid w:val="0"/>
        <w:spacing w:afterLines="50" w:after="120"/>
        <w:rPr>
          <w:rFonts w:eastAsia="ＭＳ 明朝"/>
          <w:b/>
          <w:sz w:val="22"/>
          <w:szCs w:val="22"/>
          <w:u w:val="single"/>
        </w:rPr>
      </w:pPr>
      <w:r w:rsidRPr="00665863">
        <w:rPr>
          <w:rFonts w:eastAsia="ＭＳ 明朝"/>
          <w:b/>
          <w:sz w:val="22"/>
          <w:szCs w:val="22"/>
          <w:highlight w:val="green"/>
          <w:u w:val="single"/>
        </w:rPr>
        <w:t>Agreements:</w:t>
      </w:r>
    </w:p>
    <w:p w14:paraId="34391269" w14:textId="2786C295" w:rsidR="00076079" w:rsidRPr="0057396D" w:rsidRDefault="00076079" w:rsidP="00665863">
      <w:pPr>
        <w:numPr>
          <w:ilvl w:val="0"/>
          <w:numId w:val="8"/>
        </w:numPr>
        <w:adjustRightInd w:val="0"/>
        <w:snapToGrid w:val="0"/>
        <w:spacing w:afterLines="50" w:after="120"/>
        <w:jc w:val="both"/>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0C842575"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449DAEC7"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7046E7C0" w14:textId="3461337E" w:rsidR="00076079" w:rsidRPr="0057396D" w:rsidRDefault="00076079" w:rsidP="00665863">
      <w:pPr>
        <w:numPr>
          <w:ilvl w:val="2"/>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FFS Y, Y&lt;1% </w:t>
      </w:r>
    </w:p>
    <w:p w14:paraId="6B359A52" w14:textId="2F75E795" w:rsidR="00076079" w:rsidRPr="0057396D" w:rsidRDefault="0057396D" w:rsidP="00665863">
      <w:pPr>
        <w:numPr>
          <w:ilvl w:val="2"/>
          <w:numId w:val="8"/>
        </w:numPr>
        <w:adjustRightInd w:val="0"/>
        <w:snapToGrid w:val="0"/>
        <w:spacing w:afterLines="50" w:after="120"/>
        <w:jc w:val="both"/>
        <w:rPr>
          <w:rFonts w:eastAsia="ＭＳ 明朝"/>
          <w:sz w:val="22"/>
          <w:szCs w:val="22"/>
          <w:lang w:val="en-US"/>
        </w:rPr>
      </w:pPr>
      <w:r>
        <w:rPr>
          <w:rFonts w:eastAsia="ＭＳ 明朝"/>
          <w:iCs/>
          <w:sz w:val="22"/>
          <w:szCs w:val="22"/>
          <w:lang w:val="en-US"/>
        </w:rPr>
        <w:t>FFS highest </w:t>
      </w:r>
      <w:r w:rsidR="00076079" w:rsidRPr="0057396D">
        <w:rPr>
          <w:rFonts w:eastAsia="ＭＳ 明朝"/>
          <w:iCs/>
          <w:sz w:val="22"/>
          <w:szCs w:val="22"/>
          <w:lang w:val="en-US"/>
        </w:rPr>
        <w:t>aggregation levels, e.g., 16,</w:t>
      </w:r>
      <w:r>
        <w:rPr>
          <w:rFonts w:eastAsia="ＭＳ 明朝"/>
          <w:iCs/>
          <w:sz w:val="22"/>
          <w:szCs w:val="22"/>
          <w:lang w:val="en-US"/>
        </w:rPr>
        <w:t xml:space="preserve"> </w:t>
      </w:r>
      <w:r w:rsidR="00076079" w:rsidRPr="0057396D">
        <w:rPr>
          <w:rFonts w:eastAsia="ＭＳ 明朝"/>
          <w:iCs/>
          <w:sz w:val="22"/>
          <w:szCs w:val="22"/>
          <w:lang w:val="en-US"/>
        </w:rPr>
        <w:t>32</w:t>
      </w:r>
    </w:p>
    <w:p w14:paraId="026E3973"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FFS other enhancements</w:t>
      </w:r>
    </w:p>
    <w:p w14:paraId="64B9482E" w14:textId="6B4901FD" w:rsidR="00076079" w:rsidRPr="0057396D" w:rsidRDefault="0057396D" w:rsidP="00665863">
      <w:pPr>
        <w:pStyle w:val="a5"/>
        <w:adjustRightInd w:val="0"/>
        <w:snapToGrid w:val="0"/>
        <w:spacing w:afterLines="50"/>
        <w:jc w:val="both"/>
        <w:rPr>
          <w:rFonts w:eastAsia="SimSun"/>
          <w:color w:val="000000"/>
          <w:sz w:val="22"/>
          <w:szCs w:val="22"/>
          <w:lang w:eastAsia="zh-CN"/>
        </w:rPr>
      </w:pPr>
      <w:r>
        <w:rPr>
          <w:rFonts w:eastAsia="SimSun"/>
          <w:color w:val="000000"/>
          <w:sz w:val="22"/>
          <w:szCs w:val="22"/>
          <w:lang w:eastAsia="zh-CN"/>
        </w:rPr>
        <w:t>In addition, i</w:t>
      </w:r>
      <w:r w:rsidR="00076079" w:rsidRPr="0057396D">
        <w:rPr>
          <w:rFonts w:eastAsia="SimSun"/>
          <w:color w:val="000000"/>
          <w:sz w:val="22"/>
          <w:szCs w:val="22"/>
          <w:lang w:eastAsia="zh-CN"/>
        </w:rPr>
        <w:t xml:space="preserve">n RAN1#88bis, </w:t>
      </w:r>
      <w:r>
        <w:rPr>
          <w:rFonts w:eastAsia="SimSun"/>
          <w:color w:val="000000"/>
          <w:sz w:val="22"/>
          <w:szCs w:val="22"/>
          <w:lang w:eastAsia="zh-CN"/>
        </w:rPr>
        <w:t>following agreements were made for symbol-based</w:t>
      </w:r>
      <w:r w:rsidR="00076079" w:rsidRPr="0057396D">
        <w:rPr>
          <w:rFonts w:eastAsia="SimSun"/>
          <w:color w:val="000000"/>
          <w:sz w:val="22"/>
          <w:szCs w:val="22"/>
          <w:lang w:eastAsia="zh-CN"/>
        </w:rPr>
        <w:t xml:space="preserve"> DL control channel</w:t>
      </w:r>
      <w:r>
        <w:rPr>
          <w:rFonts w:eastAsia="SimSun"/>
          <w:color w:val="000000"/>
          <w:sz w:val="22"/>
          <w:szCs w:val="22"/>
          <w:lang w:eastAsia="zh-CN"/>
        </w:rPr>
        <w:t xml:space="preserve"> monitoring </w:t>
      </w:r>
      <w:r w:rsidR="00076079" w:rsidRPr="0057396D">
        <w:rPr>
          <w:rFonts w:eastAsia="SimSun"/>
          <w:color w:val="000000"/>
          <w:sz w:val="22"/>
          <w:szCs w:val="22"/>
          <w:lang w:eastAsia="zh-CN"/>
        </w:rPr>
        <w:t xml:space="preserve">[3] which can be used for </w:t>
      </w:r>
      <w:r>
        <w:rPr>
          <w:rFonts w:eastAsia="SimSun"/>
          <w:color w:val="000000"/>
          <w:sz w:val="22"/>
          <w:szCs w:val="22"/>
          <w:lang w:eastAsia="zh-CN"/>
        </w:rPr>
        <w:t>URLLC transmission</w:t>
      </w:r>
      <w:r w:rsidR="00076079" w:rsidRPr="0057396D">
        <w:rPr>
          <w:rFonts w:eastAsia="SimSun"/>
          <w:color w:val="000000"/>
          <w:sz w:val="22"/>
          <w:szCs w:val="22"/>
          <w:lang w:eastAsia="zh-CN"/>
        </w:rPr>
        <w:t>.</w:t>
      </w:r>
    </w:p>
    <w:p w14:paraId="3312F35E" w14:textId="77777777" w:rsidR="00076079" w:rsidRPr="00665863" w:rsidRDefault="00076079" w:rsidP="0057396D">
      <w:pPr>
        <w:adjustRightInd w:val="0"/>
        <w:snapToGrid w:val="0"/>
        <w:spacing w:afterLines="50" w:after="120"/>
        <w:rPr>
          <w:rFonts w:eastAsia="ＭＳ 明朝"/>
          <w:b/>
          <w:sz w:val="22"/>
          <w:szCs w:val="22"/>
          <w:highlight w:val="green"/>
          <w:u w:val="single"/>
        </w:rPr>
      </w:pPr>
      <w:r w:rsidRPr="00665863">
        <w:rPr>
          <w:rFonts w:eastAsia="ＭＳ 明朝"/>
          <w:b/>
          <w:sz w:val="22"/>
          <w:szCs w:val="22"/>
          <w:highlight w:val="green"/>
          <w:u w:val="single"/>
        </w:rPr>
        <w:t>Agreements:</w:t>
      </w:r>
    </w:p>
    <w:p w14:paraId="790F21C8" w14:textId="77777777" w:rsidR="00076079" w:rsidRPr="0057396D" w:rsidRDefault="00076079" w:rsidP="0057396D">
      <w:pPr>
        <w:pStyle w:val="a5"/>
        <w:numPr>
          <w:ilvl w:val="0"/>
          <w:numId w:val="9"/>
        </w:numPr>
        <w:adjustRightInd w:val="0"/>
        <w:snapToGrid w:val="0"/>
        <w:spacing w:afterLines="50"/>
        <w:jc w:val="both"/>
        <w:rPr>
          <w:iCs/>
          <w:sz w:val="22"/>
          <w:szCs w:val="22"/>
        </w:rPr>
      </w:pPr>
      <w:r w:rsidRPr="0057396D">
        <w:rPr>
          <w:iCs/>
          <w:sz w:val="22"/>
          <w:szCs w:val="22"/>
        </w:rPr>
        <w:t>UE can be configured to “monitor DL control channel” in terms of slot or OFDM symbol with respect to the numerology of the DL control channel</w:t>
      </w:r>
    </w:p>
    <w:p w14:paraId="548FDE2E" w14:textId="77777777" w:rsidR="00076079" w:rsidRPr="0057396D" w:rsidRDefault="00076079" w:rsidP="0057396D">
      <w:pPr>
        <w:pStyle w:val="a5"/>
        <w:numPr>
          <w:ilvl w:val="1"/>
          <w:numId w:val="9"/>
        </w:numPr>
        <w:adjustRightInd w:val="0"/>
        <w:snapToGrid w:val="0"/>
        <w:spacing w:afterLines="50"/>
        <w:jc w:val="both"/>
        <w:rPr>
          <w:iCs/>
          <w:sz w:val="22"/>
          <w:szCs w:val="22"/>
        </w:rPr>
      </w:pPr>
      <w:r w:rsidRPr="0057396D">
        <w:rPr>
          <w:iCs/>
          <w:sz w:val="22"/>
          <w:szCs w:val="22"/>
        </w:rPr>
        <w:t>Specification supports occasion of “DL control channel monitoring” per 1 symbol with respect to the numerology of the DL control channel</w:t>
      </w:r>
    </w:p>
    <w:p w14:paraId="2E4B7389"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Note: This may not be applied to all type of the UEs and/or use-cases</w:t>
      </w:r>
    </w:p>
    <w:p w14:paraId="1F9C2D08"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4C1BC4FB" w14:textId="07A89141"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Pr>
          <w:rFonts w:eastAsia="SimSun"/>
          <w:sz w:val="22"/>
          <w:szCs w:val="22"/>
          <w:lang w:val="en-US" w:eastAsia="zh-CN"/>
        </w:rPr>
        <w:t>DL control channel design for URLLC</w:t>
      </w:r>
      <w:r w:rsidRPr="0057396D">
        <w:rPr>
          <w:rFonts w:eastAsia="SimSun"/>
          <w:sz w:val="22"/>
          <w:szCs w:val="22"/>
          <w:lang w:val="en-US" w:eastAsia="zh-CN"/>
        </w:rPr>
        <w:t xml:space="preserve"> including the </w:t>
      </w:r>
      <w:r>
        <w:rPr>
          <w:rFonts w:eastAsia="SimSun"/>
          <w:sz w:val="22"/>
          <w:szCs w:val="22"/>
          <w:lang w:val="en-US" w:eastAsia="zh-CN"/>
        </w:rPr>
        <w:t>necessary target requirement and potential solutions. The discussion on UL control channel design for URLLC</w:t>
      </w:r>
      <w:r w:rsidRPr="0057396D">
        <w:rPr>
          <w:rFonts w:eastAsia="SimSun"/>
          <w:sz w:val="22"/>
          <w:szCs w:val="22"/>
          <w:lang w:val="en-US" w:eastAsia="zh-CN"/>
        </w:rPr>
        <w:t xml:space="preserve"> </w:t>
      </w:r>
      <w:r>
        <w:rPr>
          <w:rFonts w:eastAsia="SimSun"/>
          <w:sz w:val="22"/>
          <w:szCs w:val="22"/>
          <w:lang w:val="en-US" w:eastAsia="zh-CN"/>
        </w:rPr>
        <w:t xml:space="preserve">and </w:t>
      </w:r>
      <w:r w:rsidR="009751DC">
        <w:rPr>
          <w:rFonts w:eastAsia="SimSun"/>
          <w:sz w:val="22"/>
          <w:szCs w:val="22"/>
          <w:lang w:val="en-US" w:eastAsia="zh-CN"/>
        </w:rPr>
        <w:t>scheduling/HARQ procedure for URLLC are presented in our companion contributions [4] – [5]</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043D79D0" w14:textId="307D0C76" w:rsidR="00DA082B" w:rsidRPr="00DA082B" w:rsidRDefault="0033107E" w:rsidP="00F96CDF">
      <w:pPr>
        <w:pStyle w:val="1"/>
        <w:numPr>
          <w:ilvl w:val="1"/>
          <w:numId w:val="5"/>
        </w:numPr>
        <w:spacing w:after="120"/>
        <w:jc w:val="both"/>
        <w:rPr>
          <w:rFonts w:eastAsia="DengXian"/>
          <w:b/>
          <w:lang w:val="en-US" w:eastAsia="zh-CN"/>
        </w:rPr>
      </w:pPr>
      <w:r w:rsidRPr="0033107E">
        <w:rPr>
          <w:rFonts w:eastAsia="DengXian"/>
          <w:b/>
          <w:sz w:val="24"/>
          <w:lang w:val="en-US" w:eastAsia="zh-CN"/>
        </w:rPr>
        <w:t>The necessary target requirement for URLLC DL control channel</w:t>
      </w:r>
    </w:p>
    <w:p w14:paraId="73745944" w14:textId="16964DC4" w:rsidR="0007722D" w:rsidRDefault="0007722D" w:rsidP="00887DC7">
      <w:pPr>
        <w:spacing w:beforeLines="50" w:before="120" w:afterLines="50" w:after="120"/>
        <w:jc w:val="both"/>
        <w:rPr>
          <w:rFonts w:eastAsia="SimSun"/>
          <w:sz w:val="22"/>
          <w:szCs w:val="22"/>
          <w:lang w:val="en-US" w:eastAsia="zh-CN"/>
        </w:rPr>
      </w:pPr>
      <w:r>
        <w:rPr>
          <w:rFonts w:eastAsia="SimSun"/>
          <w:sz w:val="22"/>
          <w:szCs w:val="22"/>
          <w:lang w:val="en-US" w:eastAsia="zh-CN"/>
        </w:rPr>
        <w:t>The re</w:t>
      </w:r>
      <w:r w:rsidR="003F1F0B">
        <w:rPr>
          <w:rFonts w:eastAsia="SimSun"/>
          <w:sz w:val="22"/>
          <w:szCs w:val="22"/>
          <w:lang w:val="en-US" w:eastAsia="zh-CN"/>
        </w:rPr>
        <w:t xml:space="preserve">quirement for </w:t>
      </w:r>
      <w:r w:rsidRPr="0007722D">
        <w:rPr>
          <w:rFonts w:eastAsia="SimSun"/>
          <w:sz w:val="22"/>
          <w:szCs w:val="22"/>
          <w:lang w:val="en-US" w:eastAsia="zh-CN"/>
        </w:rPr>
        <w:t>URLLC</w:t>
      </w:r>
      <w:r w:rsidR="003F1F0B">
        <w:rPr>
          <w:rFonts w:eastAsia="SimSun"/>
          <w:sz w:val="22"/>
          <w:szCs w:val="22"/>
          <w:lang w:val="en-US" w:eastAsia="zh-CN"/>
        </w:rPr>
        <w:t xml:space="preserve"> is set in [6]. For </w:t>
      </w:r>
      <w:r w:rsidRPr="0007722D">
        <w:rPr>
          <w:rFonts w:eastAsia="SimSun"/>
          <w:sz w:val="22"/>
          <w:szCs w:val="22"/>
          <w:lang w:val="en-US" w:eastAsia="zh-CN"/>
        </w:rPr>
        <w:t>reliability</w:t>
      </w:r>
      <w:r w:rsidR="003F1F0B">
        <w:rPr>
          <w:rFonts w:eastAsia="SimSun"/>
          <w:sz w:val="22"/>
          <w:szCs w:val="22"/>
          <w:lang w:val="en-US" w:eastAsia="zh-CN"/>
        </w:rPr>
        <w:t>, the</w:t>
      </w:r>
      <w:r w:rsidRPr="0007722D">
        <w:rPr>
          <w:rFonts w:eastAsia="SimSun"/>
          <w:sz w:val="22"/>
          <w:szCs w:val="22"/>
          <w:lang w:val="en-US" w:eastAsia="zh-CN"/>
        </w:rPr>
        <w:t xml:space="preserve"> target is 99.999%</w:t>
      </w:r>
      <w:r w:rsidR="003F1F0B">
        <w:rPr>
          <w:rFonts w:eastAsia="SimSun"/>
          <w:sz w:val="22"/>
          <w:szCs w:val="22"/>
          <w:lang w:val="en-US" w:eastAsia="zh-CN"/>
        </w:rPr>
        <w:t xml:space="preserve"> with a User Plane latency of 1</w:t>
      </w:r>
      <w:r w:rsidRPr="0007722D">
        <w:rPr>
          <w:rFonts w:eastAsia="SimSun"/>
          <w:sz w:val="22"/>
          <w:szCs w:val="22"/>
          <w:lang w:val="en-US" w:eastAsia="zh-CN"/>
        </w:rPr>
        <w:t>ms</w:t>
      </w:r>
      <w:r w:rsidR="003F1F0B">
        <w:rPr>
          <w:rFonts w:eastAsia="SimSun"/>
          <w:sz w:val="22"/>
          <w:szCs w:val="22"/>
          <w:lang w:val="en-US" w:eastAsia="zh-CN"/>
        </w:rPr>
        <w:t xml:space="preserve"> with the packet size of 32</w:t>
      </w:r>
      <w:r w:rsidR="00CC725E">
        <w:rPr>
          <w:rFonts w:eastAsia="SimSun"/>
          <w:sz w:val="22"/>
          <w:szCs w:val="22"/>
          <w:lang w:val="en-US" w:eastAsia="zh-CN"/>
        </w:rPr>
        <w:t xml:space="preserve"> bytes</w:t>
      </w:r>
      <w:r w:rsidR="003F1F0B">
        <w:rPr>
          <w:rFonts w:eastAsia="SimSun"/>
          <w:sz w:val="22"/>
          <w:szCs w:val="22"/>
          <w:lang w:val="en-US" w:eastAsia="zh-CN"/>
        </w:rPr>
        <w:t xml:space="preserve">; </w:t>
      </w:r>
      <w:r w:rsidR="008D0062">
        <w:rPr>
          <w:rFonts w:eastAsia="SimSun"/>
          <w:sz w:val="22"/>
          <w:szCs w:val="22"/>
          <w:lang w:val="en-US" w:eastAsia="zh-CN"/>
        </w:rPr>
        <w:t>f</w:t>
      </w:r>
      <w:r w:rsidR="003F1F0B">
        <w:rPr>
          <w:rFonts w:eastAsia="SimSun"/>
          <w:sz w:val="22"/>
          <w:szCs w:val="22"/>
          <w:lang w:val="en-US" w:eastAsia="zh-CN"/>
        </w:rPr>
        <w:t xml:space="preserve">or </w:t>
      </w:r>
      <w:r w:rsidRPr="0007722D">
        <w:rPr>
          <w:rFonts w:eastAsia="SimSun"/>
          <w:sz w:val="22"/>
          <w:szCs w:val="22"/>
          <w:lang w:val="en-US" w:eastAsia="zh-CN"/>
        </w:rPr>
        <w:t>latency</w:t>
      </w:r>
      <w:r w:rsidR="003F1F0B">
        <w:rPr>
          <w:rFonts w:eastAsia="SimSun"/>
          <w:sz w:val="22"/>
          <w:szCs w:val="22"/>
          <w:lang w:val="en-US" w:eastAsia="zh-CN"/>
        </w:rPr>
        <w:t>, the</w:t>
      </w:r>
      <w:r w:rsidR="003F1F0B" w:rsidRPr="0007722D">
        <w:rPr>
          <w:rFonts w:eastAsia="SimSun"/>
          <w:sz w:val="22"/>
          <w:szCs w:val="22"/>
          <w:lang w:val="en-US" w:eastAsia="zh-CN"/>
        </w:rPr>
        <w:t xml:space="preserve"> target</w:t>
      </w:r>
      <w:r w:rsidRPr="0007722D">
        <w:rPr>
          <w:rFonts w:eastAsia="SimSun"/>
          <w:sz w:val="22"/>
          <w:szCs w:val="22"/>
          <w:lang w:val="en-US" w:eastAsia="zh-CN"/>
        </w:rPr>
        <w:t xml:space="preserve"> is 0.5ms for</w:t>
      </w:r>
      <w:r w:rsidR="003F1F0B">
        <w:rPr>
          <w:rFonts w:eastAsia="SimSun"/>
          <w:sz w:val="22"/>
          <w:szCs w:val="22"/>
          <w:lang w:val="en-US" w:eastAsia="zh-CN"/>
        </w:rPr>
        <w:t xml:space="preserve"> both DL and</w:t>
      </w:r>
      <w:r w:rsidRPr="0007722D">
        <w:rPr>
          <w:rFonts w:eastAsia="SimSun"/>
          <w:sz w:val="22"/>
          <w:szCs w:val="22"/>
          <w:lang w:val="en-US" w:eastAsia="zh-CN"/>
        </w:rPr>
        <w:t xml:space="preserve"> UL</w:t>
      </w:r>
      <w:r w:rsidR="003F1F0B">
        <w:rPr>
          <w:rFonts w:eastAsia="SimSun"/>
          <w:sz w:val="22"/>
          <w:szCs w:val="22"/>
          <w:lang w:val="en-US" w:eastAsia="zh-CN"/>
        </w:rPr>
        <w:t xml:space="preserve"> end-to-end transmission.</w:t>
      </w:r>
    </w:p>
    <w:p w14:paraId="5EF2DC6B" w14:textId="5C4275B5" w:rsidR="00833D90" w:rsidRDefault="00384E4D" w:rsidP="00384E4D">
      <w:pPr>
        <w:spacing w:beforeLines="50" w:before="120" w:afterLines="50" w:after="120"/>
        <w:jc w:val="both"/>
        <w:rPr>
          <w:rFonts w:eastAsia="SimSun"/>
          <w:sz w:val="22"/>
          <w:szCs w:val="22"/>
          <w:lang w:val="en-US" w:eastAsia="zh-CN"/>
        </w:rPr>
      </w:pPr>
      <w:r>
        <w:rPr>
          <w:rFonts w:eastAsia="SimSun"/>
          <w:sz w:val="22"/>
          <w:szCs w:val="22"/>
          <w:lang w:val="en-US" w:eastAsia="zh-CN"/>
        </w:rPr>
        <w:lastRenderedPageBreak/>
        <w:t xml:space="preserve">It was agreed </w:t>
      </w:r>
      <w:r w:rsidR="008D0062">
        <w:rPr>
          <w:rFonts w:eastAsia="SimSun"/>
          <w:sz w:val="22"/>
          <w:szCs w:val="22"/>
          <w:lang w:val="en-US" w:eastAsia="zh-CN"/>
        </w:rPr>
        <w:t xml:space="preserve">at the </w:t>
      </w:r>
      <w:r w:rsidR="00A36901">
        <w:rPr>
          <w:rFonts w:eastAsia="SimSun"/>
          <w:sz w:val="22"/>
          <w:szCs w:val="22"/>
          <w:lang w:val="en-US" w:eastAsia="zh-CN"/>
        </w:rPr>
        <w:t>NR Ad-Hoc January meeting</w:t>
      </w:r>
      <w:r>
        <w:rPr>
          <w:rFonts w:eastAsia="SimSun"/>
          <w:sz w:val="22"/>
          <w:szCs w:val="22"/>
          <w:lang w:val="en-US" w:eastAsia="zh-CN"/>
        </w:rPr>
        <w:t xml:space="preserve"> that</w:t>
      </w:r>
      <w:r w:rsidRPr="00384E4D">
        <w:rPr>
          <w:rFonts w:eastAsia="SimSun"/>
          <w:sz w:val="22"/>
          <w:szCs w:val="22"/>
          <w:lang w:val="en-US" w:eastAsia="zh-CN"/>
        </w:rPr>
        <w:t xml:space="preserve"> a compact DCI format targeting low BLER operation</w:t>
      </w:r>
      <w:r>
        <w:rPr>
          <w:rFonts w:eastAsia="SimSun"/>
          <w:sz w:val="22"/>
          <w:szCs w:val="22"/>
          <w:lang w:val="en-US" w:eastAsia="zh-CN"/>
        </w:rPr>
        <w:t xml:space="preserve"> should be defined</w:t>
      </w:r>
      <w:r w:rsidR="009D3724">
        <w:rPr>
          <w:rFonts w:eastAsia="SimSun"/>
          <w:sz w:val="22"/>
          <w:szCs w:val="22"/>
          <w:lang w:val="en-US" w:eastAsia="zh-CN"/>
        </w:rPr>
        <w:t xml:space="preserve">. However, the target low BLER of Y where Y&lt;1% has not been decided yet. </w:t>
      </w:r>
      <w:r w:rsidR="00346F7D">
        <w:rPr>
          <w:rFonts w:eastAsia="SimSun"/>
          <w:sz w:val="22"/>
          <w:szCs w:val="22"/>
          <w:lang w:val="en-US" w:eastAsia="zh-CN"/>
        </w:rPr>
        <w:t xml:space="preserve">The target BLER of PDCCH for URLLC should be determined such that it can meet the </w:t>
      </w:r>
      <w:r w:rsidR="00FC5465">
        <w:rPr>
          <w:rFonts w:eastAsia="SimSun"/>
          <w:sz w:val="22"/>
          <w:szCs w:val="22"/>
          <w:lang w:val="en-US" w:eastAsia="zh-CN"/>
        </w:rPr>
        <w:t>requirement for URLLC</w:t>
      </w:r>
      <w:r w:rsidR="00346F7D">
        <w:rPr>
          <w:rFonts w:eastAsia="SimSun"/>
          <w:sz w:val="22"/>
          <w:szCs w:val="22"/>
          <w:lang w:val="en-US" w:eastAsia="zh-CN"/>
        </w:rPr>
        <w:t>;</w:t>
      </w:r>
      <w:r w:rsidR="00FC5465">
        <w:rPr>
          <w:rFonts w:eastAsia="SimSun"/>
          <w:sz w:val="22"/>
          <w:szCs w:val="22"/>
          <w:lang w:val="en-US" w:eastAsia="zh-CN"/>
        </w:rPr>
        <w:t xml:space="preserve"> </w:t>
      </w:r>
      <w:r w:rsidR="00346F7D">
        <w:rPr>
          <w:rFonts w:eastAsia="SimSun"/>
          <w:sz w:val="22"/>
          <w:szCs w:val="22"/>
          <w:lang w:val="en-US" w:eastAsia="zh-CN"/>
        </w:rPr>
        <w:t xml:space="preserve">a packet with 32 bytes is received with the reliability </w:t>
      </w:r>
      <w:r w:rsidR="00EE2131">
        <w:rPr>
          <w:rFonts w:eastAsia="SimSun"/>
          <w:sz w:val="22"/>
          <w:szCs w:val="22"/>
          <w:lang w:val="en-US" w:eastAsia="zh-CN"/>
        </w:rPr>
        <w:t xml:space="preserve">of </w:t>
      </w:r>
      <w:r w:rsidR="00FC5465">
        <w:rPr>
          <w:rFonts w:eastAsia="SimSun"/>
          <w:sz w:val="22"/>
          <w:szCs w:val="22"/>
          <w:lang w:val="en-US" w:eastAsia="zh-CN"/>
        </w:rPr>
        <w:t>10</w:t>
      </w:r>
      <w:r w:rsidR="00FC5465" w:rsidRPr="009B0962">
        <w:rPr>
          <w:rFonts w:eastAsia="SimSun"/>
          <w:sz w:val="22"/>
          <w:szCs w:val="22"/>
          <w:vertAlign w:val="superscript"/>
          <w:lang w:val="en-US" w:eastAsia="zh-CN"/>
        </w:rPr>
        <w:t>-</w:t>
      </w:r>
      <w:r w:rsidR="00EE2131" w:rsidRPr="009B0962">
        <w:rPr>
          <w:rFonts w:eastAsia="SimSun"/>
          <w:sz w:val="22"/>
          <w:szCs w:val="22"/>
          <w:vertAlign w:val="superscript"/>
          <w:lang w:val="en-US" w:eastAsia="zh-CN"/>
        </w:rPr>
        <w:t>5</w:t>
      </w:r>
      <w:r w:rsidR="00CC725E">
        <w:rPr>
          <w:rFonts w:eastAsia="SimSun"/>
          <w:sz w:val="22"/>
          <w:szCs w:val="22"/>
          <w:lang w:val="en-US" w:eastAsia="zh-CN"/>
        </w:rPr>
        <w:t xml:space="preserve"> within 1ms</w:t>
      </w:r>
      <w:r w:rsidR="00346F7D">
        <w:rPr>
          <w:rFonts w:eastAsia="SimSun"/>
          <w:sz w:val="22"/>
          <w:szCs w:val="22"/>
          <w:lang w:val="en-US" w:eastAsia="zh-CN"/>
        </w:rPr>
        <w:t xml:space="preserve">. </w:t>
      </w:r>
      <w:r w:rsidR="00632568">
        <w:rPr>
          <w:rFonts w:eastAsia="SimSun"/>
          <w:sz w:val="22"/>
          <w:szCs w:val="22"/>
          <w:lang w:val="en-US" w:eastAsia="zh-CN"/>
        </w:rPr>
        <w:t xml:space="preserve">Depending on </w:t>
      </w:r>
      <w:r w:rsidR="000D3B01">
        <w:rPr>
          <w:rFonts w:eastAsia="SimSun"/>
          <w:sz w:val="22"/>
          <w:szCs w:val="22"/>
          <w:lang w:val="en-US" w:eastAsia="zh-CN"/>
        </w:rPr>
        <w:t xml:space="preserve">the scheduling/HARQ mechanism, the target requirement on PDCCH for URLLC </w:t>
      </w:r>
      <w:r w:rsidR="00833D90">
        <w:rPr>
          <w:rFonts w:eastAsia="SimSun"/>
          <w:sz w:val="22"/>
          <w:szCs w:val="22"/>
          <w:lang w:val="en-US" w:eastAsia="zh-CN"/>
        </w:rPr>
        <w:t xml:space="preserve">could be different. For example, if </w:t>
      </w:r>
      <w:r w:rsidR="002C68D1">
        <w:rPr>
          <w:rFonts w:eastAsia="SimSun"/>
          <w:sz w:val="22"/>
          <w:szCs w:val="22"/>
          <w:lang w:val="en-US" w:eastAsia="zh-CN"/>
        </w:rPr>
        <w:t xml:space="preserve">the requirement is met without relying on HARQ </w:t>
      </w:r>
      <w:r w:rsidR="008D0062">
        <w:rPr>
          <w:rFonts w:eastAsia="SimSun"/>
          <w:sz w:val="22"/>
          <w:szCs w:val="22"/>
          <w:lang w:val="en-US" w:eastAsia="zh-CN"/>
        </w:rPr>
        <w:t>combining</w:t>
      </w:r>
      <w:r w:rsidR="00833D90">
        <w:rPr>
          <w:rFonts w:eastAsia="SimSun"/>
          <w:sz w:val="22"/>
          <w:szCs w:val="22"/>
          <w:lang w:val="en-US" w:eastAsia="zh-CN"/>
        </w:rPr>
        <w:t xml:space="preserve">, </w:t>
      </w:r>
      <w:r w:rsidR="00186C46">
        <w:rPr>
          <w:rFonts w:eastAsia="SimSun"/>
          <w:sz w:val="22"/>
          <w:szCs w:val="22"/>
          <w:lang w:val="en-US" w:eastAsia="zh-CN"/>
        </w:rPr>
        <w:t xml:space="preserve">the requirement is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 (1</w:t>
      </w:r>
      <w:r w:rsidR="00186C46" w:rsidRPr="009B0962">
        <w:rPr>
          <w:rFonts w:ascii="Symbol" w:eastAsia="SimSun" w:hAnsi="Symbol"/>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r w:rsidR="00186C46">
        <w:rPr>
          <w:rFonts w:eastAsia="SimSun"/>
          <w:sz w:val="22"/>
          <w:szCs w:val="22"/>
          <w:lang w:val="en-US" w:eastAsia="zh-CN"/>
        </w:rPr>
        <w:t xml:space="preserve"> =&lt; 10</w:t>
      </w:r>
      <w:r w:rsidR="005A3FC4" w:rsidRPr="009B0962">
        <w:rPr>
          <w:rFonts w:eastAsia="SimSun"/>
          <w:sz w:val="22"/>
          <w:szCs w:val="22"/>
          <w:vertAlign w:val="superscript"/>
          <w:lang w:val="en-US" w:eastAsia="zh-CN"/>
        </w:rPr>
        <w:t>-5</w:t>
      </w:r>
      <w:r w:rsidR="00186C46">
        <w:rPr>
          <w:rFonts w:eastAsia="SimSun"/>
          <w:sz w:val="22"/>
          <w:szCs w:val="22"/>
          <w:lang w:val="en-US" w:eastAsia="zh-CN"/>
        </w:rPr>
        <w:t xml:space="preserve">, where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an</w:t>
      </w:r>
      <w:r w:rsidR="005A3FC4">
        <w:rPr>
          <w:rFonts w:eastAsia="SimSun"/>
          <w:sz w:val="22"/>
          <w:szCs w:val="22"/>
          <w:lang w:val="en-US" w:eastAsia="zh-CN"/>
        </w:rPr>
        <w:t>d</w:t>
      </w:r>
      <w:r w:rsidR="00186C46">
        <w:rPr>
          <w:rFonts w:eastAsia="SimSun"/>
          <w:sz w:val="22"/>
          <w:szCs w:val="22"/>
          <w:lang w:val="en-US" w:eastAsia="zh-CN"/>
        </w:rPr>
        <w:t xml:space="preserv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r w:rsidR="00186C46">
        <w:rPr>
          <w:rFonts w:eastAsia="SimSun"/>
          <w:sz w:val="22"/>
          <w:szCs w:val="22"/>
          <w:lang w:val="en-US" w:eastAsia="zh-CN"/>
        </w:rPr>
        <w:t xml:space="preserve"> </w:t>
      </w:r>
      <w:r w:rsidR="005A3FC4">
        <w:rPr>
          <w:rFonts w:eastAsia="SimSun"/>
          <w:sz w:val="22"/>
          <w:szCs w:val="22"/>
          <w:lang w:val="en-US" w:eastAsia="zh-CN"/>
        </w:rPr>
        <w:t>denote</w:t>
      </w:r>
      <w:r w:rsidR="00186C46">
        <w:rPr>
          <w:rFonts w:eastAsia="SimSun"/>
          <w:sz w:val="22"/>
          <w:szCs w:val="22"/>
          <w:lang w:val="en-US" w:eastAsia="zh-CN"/>
        </w:rPr>
        <w:t xml:space="preserve"> the </w:t>
      </w:r>
      <w:r w:rsidR="005A3FC4">
        <w:rPr>
          <w:rFonts w:eastAsia="SimSun"/>
          <w:sz w:val="22"/>
          <w:szCs w:val="22"/>
          <w:lang w:val="en-US" w:eastAsia="zh-CN"/>
        </w:rPr>
        <w:t xml:space="preserve">miss-detection probability </w:t>
      </w:r>
      <w:r w:rsidR="00186C46">
        <w:rPr>
          <w:rFonts w:eastAsia="SimSun"/>
          <w:sz w:val="22"/>
          <w:szCs w:val="22"/>
          <w:lang w:val="en-US" w:eastAsia="zh-CN"/>
        </w:rPr>
        <w:t xml:space="preserve">of PDCCH and </w:t>
      </w:r>
      <w:r w:rsidR="005A3FC4">
        <w:rPr>
          <w:rFonts w:eastAsia="SimSun"/>
          <w:sz w:val="22"/>
          <w:szCs w:val="22"/>
          <w:lang w:val="en-US" w:eastAsia="zh-CN"/>
        </w:rPr>
        <w:t>BLER of the</w:t>
      </w:r>
      <w:r w:rsidR="00186C46">
        <w:rPr>
          <w:rFonts w:eastAsia="SimSun"/>
          <w:sz w:val="22"/>
          <w:szCs w:val="22"/>
          <w:lang w:val="en-US" w:eastAsia="zh-CN"/>
        </w:rPr>
        <w:t xml:space="preserve"> data, respectively. </w:t>
      </w:r>
      <w:r w:rsidR="005A3FC4">
        <w:rPr>
          <w:rFonts w:eastAsia="SimSun"/>
          <w:sz w:val="22"/>
          <w:szCs w:val="22"/>
          <w:lang w:val="en-US" w:eastAsia="zh-CN"/>
        </w:rPr>
        <w:t xml:space="preserve">For example, the requirement can be met </w:t>
      </w:r>
      <w:r w:rsidR="008E0A00">
        <w:rPr>
          <w:rFonts w:eastAsia="SimSun"/>
          <w:sz w:val="22"/>
          <w:szCs w:val="22"/>
          <w:lang w:val="en-US" w:eastAsia="zh-CN"/>
        </w:rPr>
        <w:t>with</w:t>
      </w:r>
      <w:r w:rsidR="005A3FC4">
        <w:rPr>
          <w:rFonts w:eastAsia="SimSun"/>
          <w:sz w:val="22"/>
          <w:szCs w:val="22"/>
          <w:lang w:val="en-US" w:eastAsia="zh-CN"/>
        </w:rPr>
        <w:t xml:space="preserve">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5*10</w:t>
      </w:r>
      <w:r w:rsidR="005A3FC4" w:rsidRPr="009B0962">
        <w:rPr>
          <w:rFonts w:eastAsia="SimSun"/>
          <w:sz w:val="22"/>
          <w:szCs w:val="22"/>
          <w:vertAlign w:val="superscript"/>
          <w:lang w:val="en-US" w:eastAsia="zh-CN"/>
        </w:rPr>
        <w:t>-</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d</w:t>
      </w:r>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5</w:t>
      </w:r>
      <w:r w:rsidR="005A3FC4">
        <w:rPr>
          <w:rFonts w:eastAsia="SimSun"/>
          <w:sz w:val="22"/>
          <w:szCs w:val="22"/>
          <w:lang w:val="en-US" w:eastAsia="zh-CN"/>
        </w:rPr>
        <w:t>*10</w:t>
      </w:r>
      <w:r w:rsidR="005A3FC4" w:rsidRPr="009B0962">
        <w:rPr>
          <w:rFonts w:eastAsia="SimSun"/>
          <w:sz w:val="22"/>
          <w:szCs w:val="22"/>
          <w:vertAlign w:val="superscript"/>
          <w:lang w:val="en-US" w:eastAsia="zh-CN"/>
        </w:rPr>
        <w:t>-</w:t>
      </w:r>
      <w:r w:rsidR="008E0A00" w:rsidRPr="009C699E">
        <w:rPr>
          <w:rFonts w:eastAsia="SimSun"/>
          <w:sz w:val="22"/>
          <w:szCs w:val="22"/>
          <w:vertAlign w:val="superscript"/>
          <w:lang w:val="en-US" w:eastAsia="zh-CN"/>
        </w:rPr>
        <w:t>5</w:t>
      </w:r>
      <w:r w:rsidR="005A3FC4">
        <w:rPr>
          <w:rFonts w:eastAsia="SimSun"/>
          <w:sz w:val="22"/>
          <w:szCs w:val="22"/>
          <w:lang w:val="en-US" w:eastAsia="zh-CN"/>
        </w:rPr>
        <w:t xml:space="preserve">, or when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2*10</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d</w:t>
      </w:r>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8</w:t>
      </w:r>
      <w:r w:rsidR="005A3FC4">
        <w:rPr>
          <w:rFonts w:eastAsia="SimSun"/>
          <w:sz w:val="22"/>
          <w:szCs w:val="22"/>
          <w:lang w:val="en-US" w:eastAsia="zh-CN"/>
        </w:rPr>
        <w:t>*10</w:t>
      </w:r>
      <w:r w:rsidR="008E0A00">
        <w:rPr>
          <w:rFonts w:eastAsia="SimSun"/>
          <w:sz w:val="22"/>
          <w:szCs w:val="22"/>
          <w:vertAlign w:val="superscript"/>
          <w:lang w:val="en-US" w:eastAsia="zh-CN"/>
        </w:rPr>
        <w:t>-5</w:t>
      </w:r>
      <w:r w:rsidR="005A3FC4">
        <w:rPr>
          <w:rFonts w:eastAsia="SimSun"/>
          <w:sz w:val="22"/>
          <w:szCs w:val="22"/>
          <w:lang w:val="en-US" w:eastAsia="zh-CN"/>
        </w:rPr>
        <w:t xml:space="preserve">, etc. </w:t>
      </w:r>
      <w:r w:rsidR="008453B3">
        <w:rPr>
          <w:rFonts w:eastAsia="SimSun"/>
          <w:sz w:val="22"/>
          <w:szCs w:val="22"/>
          <w:lang w:val="en-US" w:eastAsia="zh-CN"/>
        </w:rPr>
        <w:t xml:space="preserve">Note that </w:t>
      </w:r>
      <w:r w:rsidR="004A5849">
        <w:rPr>
          <w:rFonts w:eastAsia="SimSun"/>
          <w:sz w:val="22"/>
          <w:szCs w:val="22"/>
          <w:lang w:val="en-US" w:eastAsia="zh-CN"/>
        </w:rPr>
        <w:t>here,</w:t>
      </w:r>
      <w:r w:rsidR="008453B3">
        <w:rPr>
          <w:rFonts w:eastAsia="SimSun"/>
          <w:sz w:val="22"/>
          <w:szCs w:val="22"/>
          <w:lang w:val="en-US" w:eastAsia="zh-CN"/>
        </w:rPr>
        <w:t xml:space="preserve"> sufficient length of CRC </w:t>
      </w:r>
      <w:r w:rsidR="004A5849">
        <w:rPr>
          <w:rFonts w:eastAsia="SimSun"/>
          <w:sz w:val="22"/>
          <w:szCs w:val="22"/>
          <w:lang w:val="en-US" w:eastAsia="zh-CN"/>
        </w:rPr>
        <w:t xml:space="preserve">is assumed on </w:t>
      </w:r>
      <w:r w:rsidR="008D0062">
        <w:rPr>
          <w:rFonts w:eastAsia="SimSun"/>
          <w:sz w:val="22"/>
          <w:szCs w:val="22"/>
          <w:lang w:val="en-US" w:eastAsia="zh-CN"/>
        </w:rPr>
        <w:t xml:space="preserve">control and </w:t>
      </w:r>
      <w:r w:rsidR="004A5849">
        <w:rPr>
          <w:rFonts w:eastAsia="SimSun"/>
          <w:sz w:val="22"/>
          <w:szCs w:val="22"/>
          <w:lang w:val="en-US" w:eastAsia="zh-CN"/>
        </w:rPr>
        <w:t>data</w:t>
      </w:r>
      <w:r w:rsidR="008E0A00">
        <w:rPr>
          <w:rFonts w:eastAsia="SimSun"/>
          <w:sz w:val="22"/>
          <w:szCs w:val="22"/>
          <w:lang w:val="en-US" w:eastAsia="zh-CN"/>
        </w:rPr>
        <w:t>;</w:t>
      </w:r>
      <w:r w:rsidR="008453B3">
        <w:rPr>
          <w:rFonts w:eastAsia="SimSun"/>
          <w:sz w:val="22"/>
          <w:szCs w:val="22"/>
          <w:lang w:val="en-US" w:eastAsia="zh-CN"/>
        </w:rPr>
        <w:t xml:space="preserve"> e.g., CRC of 24 bits can ensure the false-alarm probability </w:t>
      </w:r>
      <w:r w:rsidR="008B09CD">
        <w:rPr>
          <w:rFonts w:eastAsia="SimSun"/>
          <w:sz w:val="22"/>
          <w:szCs w:val="22"/>
          <w:lang w:val="en-US" w:eastAsia="zh-CN"/>
        </w:rPr>
        <w:t xml:space="preserve">of </w:t>
      </w:r>
      <w:r w:rsidR="008453B3">
        <w:rPr>
          <w:rFonts w:eastAsia="SimSun"/>
          <w:sz w:val="22"/>
          <w:szCs w:val="22"/>
          <w:lang w:val="en-US" w:eastAsia="zh-CN"/>
        </w:rPr>
        <w:t xml:space="preserve">less than </w:t>
      </w:r>
      <w:r w:rsidR="008E0A00">
        <w:rPr>
          <w:rFonts w:eastAsia="SimSun"/>
          <w:sz w:val="22"/>
          <w:szCs w:val="22"/>
          <w:lang w:val="en-US" w:eastAsia="zh-CN"/>
        </w:rPr>
        <w:t>0.01*</w:t>
      </w:r>
      <w:r w:rsidR="008453B3">
        <w:rPr>
          <w:rFonts w:eastAsia="SimSun"/>
          <w:sz w:val="22"/>
          <w:szCs w:val="22"/>
          <w:lang w:val="en-US" w:eastAsia="zh-CN"/>
        </w:rPr>
        <w:t>10</w:t>
      </w:r>
      <w:r w:rsidR="008E0A00" w:rsidRPr="009B0962">
        <w:rPr>
          <w:rFonts w:eastAsia="SimSun"/>
          <w:sz w:val="22"/>
          <w:szCs w:val="22"/>
          <w:vertAlign w:val="superscript"/>
          <w:lang w:val="en-US" w:eastAsia="zh-CN"/>
        </w:rPr>
        <w:t>-5</w:t>
      </w:r>
      <w:r w:rsidR="008453B3">
        <w:rPr>
          <w:rFonts w:eastAsia="SimSun"/>
          <w:sz w:val="22"/>
          <w:szCs w:val="22"/>
          <w:lang w:val="en-US" w:eastAsia="zh-CN"/>
        </w:rPr>
        <w:t>, which could be considered as negligible</w:t>
      </w:r>
      <w:r w:rsidR="004A5849">
        <w:rPr>
          <w:rFonts w:eastAsia="SimSun"/>
          <w:sz w:val="22"/>
          <w:szCs w:val="22"/>
          <w:lang w:val="en-US" w:eastAsia="zh-CN"/>
        </w:rPr>
        <w:t xml:space="preserve"> relative to the</w:t>
      </w:r>
      <w:r w:rsidR="008453B3">
        <w:rPr>
          <w:rFonts w:eastAsia="SimSun"/>
          <w:sz w:val="22"/>
          <w:szCs w:val="22"/>
          <w:lang w:val="en-US" w:eastAsia="zh-CN"/>
        </w:rPr>
        <w:t xml:space="preserve"> requirement. </w:t>
      </w:r>
      <w:r w:rsidR="002C68D1">
        <w:rPr>
          <w:rFonts w:eastAsia="SimSun"/>
          <w:sz w:val="22"/>
          <w:szCs w:val="22"/>
          <w:lang w:val="en-US" w:eastAsia="zh-CN"/>
        </w:rPr>
        <w:t xml:space="preserve">If the requirement is met with relying on HARQ </w:t>
      </w:r>
      <w:r w:rsidR="008D0062">
        <w:rPr>
          <w:rFonts w:eastAsia="SimSun"/>
          <w:sz w:val="22"/>
          <w:szCs w:val="22"/>
          <w:lang w:val="en-US" w:eastAsia="zh-CN"/>
        </w:rPr>
        <w:t>combining</w:t>
      </w:r>
      <w:r w:rsidR="002C68D1">
        <w:rPr>
          <w:rFonts w:eastAsia="SimSun"/>
          <w:sz w:val="22"/>
          <w:szCs w:val="22"/>
          <w:lang w:val="en-US" w:eastAsia="zh-CN"/>
        </w:rPr>
        <w:t xml:space="preserve">, </w:t>
      </w:r>
      <w:r w:rsidR="008E0A00">
        <w:rPr>
          <w:rFonts w:eastAsia="SimSun"/>
          <w:sz w:val="22"/>
          <w:szCs w:val="22"/>
          <w:lang w:val="en-US" w:eastAsia="zh-CN"/>
        </w:rPr>
        <w:t>reliability of 10</w:t>
      </w:r>
      <w:r w:rsidR="008E0A00" w:rsidRPr="009B0962">
        <w:rPr>
          <w:rFonts w:eastAsia="SimSun"/>
          <w:sz w:val="22"/>
          <w:szCs w:val="22"/>
          <w:vertAlign w:val="superscript"/>
          <w:lang w:val="en-US" w:eastAsia="zh-CN"/>
        </w:rPr>
        <w:t>-5</w:t>
      </w:r>
      <w:r w:rsidR="008E0A00">
        <w:rPr>
          <w:rFonts w:eastAsia="SimSun"/>
          <w:sz w:val="22"/>
          <w:szCs w:val="22"/>
          <w:lang w:val="en-US" w:eastAsia="zh-CN"/>
        </w:rPr>
        <w:t xml:space="preserve"> should be met after the </w:t>
      </w:r>
      <w:r w:rsidR="00711778">
        <w:rPr>
          <w:rFonts w:eastAsia="SimSun"/>
          <w:sz w:val="22"/>
          <w:szCs w:val="22"/>
          <w:lang w:val="en-US" w:eastAsia="zh-CN"/>
        </w:rPr>
        <w:t>HARQ re-transmission and</w:t>
      </w:r>
      <w:r w:rsidR="008E0A00">
        <w:rPr>
          <w:rFonts w:eastAsia="SimSun"/>
          <w:sz w:val="22"/>
          <w:szCs w:val="22"/>
          <w:lang w:val="en-US" w:eastAsia="zh-CN"/>
        </w:rPr>
        <w:t xml:space="preserve"> combining. In such case, </w:t>
      </w:r>
      <w:r w:rsidR="00711778">
        <w:rPr>
          <w:rFonts w:eastAsia="SimSun"/>
          <w:sz w:val="22"/>
          <w:szCs w:val="22"/>
          <w:lang w:val="en-US" w:eastAsia="zh-CN"/>
        </w:rPr>
        <w:t>the set of {</w:t>
      </w:r>
      <w:r w:rsidR="008E0A00" w:rsidRPr="009B0962">
        <w:rPr>
          <w:rFonts w:eastAsia="SimSun"/>
          <w:i/>
          <w:sz w:val="22"/>
          <w:szCs w:val="22"/>
          <w:lang w:val="en-US" w:eastAsia="zh-CN"/>
        </w:rPr>
        <w:t>P</w:t>
      </w:r>
      <w:r w:rsidR="008E0A00" w:rsidRPr="009B0962">
        <w:rPr>
          <w:rFonts w:eastAsia="SimSun"/>
          <w:i/>
          <w:sz w:val="22"/>
          <w:szCs w:val="22"/>
          <w:vertAlign w:val="subscript"/>
          <w:lang w:val="en-US" w:eastAsia="zh-CN"/>
        </w:rPr>
        <w:t>c</w:t>
      </w:r>
      <w:r w:rsidR="00711778">
        <w:rPr>
          <w:rFonts w:eastAsia="SimSun"/>
          <w:sz w:val="22"/>
          <w:szCs w:val="22"/>
          <w:lang w:val="en-US" w:eastAsia="zh-CN"/>
        </w:rPr>
        <w:t xml:space="preserve">, </w:t>
      </w:r>
      <w:r w:rsidR="00711778" w:rsidRPr="009B0962">
        <w:rPr>
          <w:rFonts w:eastAsia="SimSun"/>
          <w:i/>
          <w:sz w:val="22"/>
          <w:szCs w:val="22"/>
          <w:lang w:val="en-US" w:eastAsia="zh-CN"/>
        </w:rPr>
        <w:t>P</w:t>
      </w:r>
      <w:r w:rsidR="00711778" w:rsidRPr="009B0962">
        <w:rPr>
          <w:rFonts w:eastAsia="SimSun"/>
          <w:i/>
          <w:sz w:val="22"/>
          <w:szCs w:val="22"/>
          <w:vertAlign w:val="subscript"/>
          <w:lang w:val="en-US" w:eastAsia="zh-CN"/>
        </w:rPr>
        <w:t>d</w:t>
      </w:r>
      <w:r w:rsidR="00711778">
        <w:rPr>
          <w:rFonts w:eastAsia="SimSun"/>
          <w:sz w:val="22"/>
          <w:szCs w:val="22"/>
          <w:lang w:val="en-US" w:eastAsia="zh-CN"/>
        </w:rPr>
        <w:t>} can</w:t>
      </w:r>
      <w:r w:rsidR="008E0A00">
        <w:rPr>
          <w:rFonts w:eastAsia="SimSun"/>
          <w:sz w:val="22"/>
          <w:szCs w:val="22"/>
          <w:lang w:val="en-US" w:eastAsia="zh-CN"/>
        </w:rPr>
        <w:t xml:space="preserve"> be </w:t>
      </w:r>
      <w:r w:rsidR="00711778">
        <w:rPr>
          <w:rFonts w:eastAsia="SimSun"/>
          <w:sz w:val="22"/>
          <w:szCs w:val="22"/>
          <w:lang w:val="en-US" w:eastAsia="zh-CN"/>
        </w:rPr>
        <w:t>higher with</w:t>
      </w:r>
      <w:r w:rsidR="008E0A00">
        <w:rPr>
          <w:rFonts w:eastAsia="SimSun"/>
          <w:sz w:val="22"/>
          <w:szCs w:val="22"/>
          <w:lang w:val="en-US" w:eastAsia="zh-CN"/>
        </w:rPr>
        <w:t xml:space="preserve"> </w:t>
      </w:r>
      <w:r w:rsidR="004A5849">
        <w:rPr>
          <w:rFonts w:eastAsia="SimSun"/>
          <w:sz w:val="22"/>
          <w:szCs w:val="22"/>
          <w:lang w:val="en-US" w:eastAsia="zh-CN"/>
        </w:rPr>
        <w:t xml:space="preserve">the </w:t>
      </w:r>
      <w:r w:rsidR="00711778">
        <w:rPr>
          <w:rFonts w:eastAsia="SimSun"/>
          <w:sz w:val="22"/>
          <w:szCs w:val="22"/>
          <w:lang w:val="en-US" w:eastAsia="zh-CN"/>
        </w:rPr>
        <w:t xml:space="preserve">aid of </w:t>
      </w:r>
      <w:r w:rsidR="008E0A00">
        <w:rPr>
          <w:rFonts w:eastAsia="SimSun"/>
          <w:sz w:val="22"/>
          <w:szCs w:val="22"/>
          <w:lang w:val="en-US" w:eastAsia="zh-CN"/>
        </w:rPr>
        <w:t xml:space="preserve">HARQ </w:t>
      </w:r>
      <w:r w:rsidR="00711778">
        <w:rPr>
          <w:rFonts w:eastAsia="SimSun"/>
          <w:sz w:val="22"/>
          <w:szCs w:val="22"/>
          <w:lang w:val="en-US" w:eastAsia="zh-CN"/>
        </w:rPr>
        <w:t>re-transmission/combining. For example, assuming the set of PDCCH and the scheduled data are transmitted twice,</w:t>
      </w:r>
      <w:r w:rsidR="004E436B">
        <w:rPr>
          <w:rFonts w:eastAsia="SimSun"/>
          <w:sz w:val="22"/>
          <w:szCs w:val="22"/>
          <w:lang w:val="en-US" w:eastAsia="zh-CN"/>
        </w:rPr>
        <w:t xml:space="preserve"> </w:t>
      </w:r>
      <w:r w:rsidR="00711778">
        <w:rPr>
          <w:rFonts w:eastAsia="SimSun"/>
          <w:sz w:val="22"/>
          <w:szCs w:val="22"/>
          <w:lang w:val="en-US" w:eastAsia="zh-CN"/>
        </w:rPr>
        <w:t xml:space="preserve">even without HARQ combining (i.e., just </w:t>
      </w:r>
      <w:r w:rsidR="008D0062">
        <w:rPr>
          <w:rFonts w:eastAsia="SimSun"/>
          <w:sz w:val="22"/>
          <w:szCs w:val="22"/>
          <w:lang w:val="en-US" w:eastAsia="zh-CN"/>
        </w:rPr>
        <w:t>transmitted and received twice</w:t>
      </w:r>
      <w:r w:rsidR="00711778">
        <w:rPr>
          <w:rFonts w:eastAsia="SimSun"/>
          <w:sz w:val="22"/>
          <w:szCs w:val="22"/>
          <w:lang w:val="en-US" w:eastAsia="zh-CN"/>
        </w:rPr>
        <w:t>), the error probability after the re-transmission is (</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 xml:space="preserve"> + (1</w:t>
      </w:r>
      <w:r w:rsidR="00711778" w:rsidRPr="00096748">
        <w:rPr>
          <w:rFonts w:ascii="Symbol" w:eastAsia="SimSun" w:hAnsi="Symbol"/>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d</w:t>
      </w:r>
      <w:r w:rsidR="00711778">
        <w:rPr>
          <w:rFonts w:eastAsia="SimSun"/>
          <w:sz w:val="22"/>
          <w:szCs w:val="22"/>
          <w:lang w:val="en-US" w:eastAsia="zh-CN"/>
        </w:rPr>
        <w:t>)</w:t>
      </w:r>
      <w:r w:rsidR="00711778" w:rsidRPr="009B0962">
        <w:rPr>
          <w:rFonts w:eastAsia="SimSun"/>
          <w:sz w:val="22"/>
          <w:szCs w:val="22"/>
          <w:vertAlign w:val="superscript"/>
          <w:lang w:val="en-US" w:eastAsia="zh-CN"/>
        </w:rPr>
        <w:t>2</w:t>
      </w:r>
      <w:r w:rsidR="00693B95">
        <w:rPr>
          <w:rFonts w:eastAsia="SimSun"/>
          <w:sz w:val="22"/>
          <w:szCs w:val="22"/>
          <w:lang w:val="en-US" w:eastAsia="zh-CN"/>
        </w:rPr>
        <w:t xml:space="preserve"> assuming</w:t>
      </w:r>
      <w:r w:rsidR="008B09CD">
        <w:rPr>
          <w:rFonts w:eastAsia="SimSun"/>
          <w:sz w:val="22"/>
          <w:szCs w:val="22"/>
          <w:lang w:val="en-US" w:eastAsia="zh-CN"/>
        </w:rPr>
        <w:t xml:space="preserve"> </w:t>
      </w:r>
      <w:r w:rsidR="00693B95">
        <w:rPr>
          <w:rFonts w:eastAsia="SimSun"/>
          <w:sz w:val="22"/>
          <w:szCs w:val="22"/>
          <w:lang w:val="en-US" w:eastAsia="zh-CN"/>
        </w:rPr>
        <w:t xml:space="preserve">no correlation between </w:t>
      </w:r>
      <w:r w:rsidR="008D0062">
        <w:rPr>
          <w:rFonts w:eastAsia="SimSun"/>
          <w:sz w:val="22"/>
          <w:szCs w:val="22"/>
          <w:lang w:val="en-US" w:eastAsia="zh-CN"/>
        </w:rPr>
        <w:t>the two transmissions</w:t>
      </w:r>
      <w:r w:rsidR="00693B95">
        <w:rPr>
          <w:rFonts w:eastAsia="SimSun"/>
          <w:sz w:val="22"/>
          <w:szCs w:val="22"/>
          <w:lang w:val="en-US" w:eastAsia="zh-CN"/>
        </w:rPr>
        <w:t xml:space="preserve">. </w:t>
      </w:r>
      <w:r w:rsidR="004B2695">
        <w:rPr>
          <w:rFonts w:eastAsia="SimSun"/>
          <w:sz w:val="22"/>
          <w:szCs w:val="22"/>
          <w:lang w:val="en-US" w:eastAsia="zh-CN"/>
        </w:rPr>
        <w:t xml:space="preserve">In this case, for example,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c</w:t>
      </w:r>
      <w:r w:rsidR="004B2695">
        <w:rPr>
          <w:rFonts w:eastAsia="SimSun"/>
          <w:sz w:val="22"/>
          <w:szCs w:val="22"/>
          <w:lang w:val="en-US" w:eastAsia="zh-CN"/>
        </w:rPr>
        <w:t xml:space="preserve"> = </w:t>
      </w:r>
      <w:r w:rsidR="00693B95">
        <w:rPr>
          <w:rFonts w:eastAsia="SimSun"/>
          <w:sz w:val="22"/>
          <w:szCs w:val="22"/>
          <w:lang w:val="en-US" w:eastAsia="zh-CN"/>
        </w:rPr>
        <w:t>1*</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and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d</w:t>
      </w:r>
      <w:r w:rsidR="004B2695">
        <w:rPr>
          <w:rFonts w:eastAsia="SimSun"/>
          <w:sz w:val="22"/>
          <w:szCs w:val="22"/>
          <w:lang w:val="en-US" w:eastAsia="zh-CN"/>
        </w:rPr>
        <w:t xml:space="preserve"> = </w:t>
      </w:r>
      <w:r w:rsidR="00693B95">
        <w:rPr>
          <w:rFonts w:eastAsia="SimSun"/>
          <w:sz w:val="22"/>
          <w:szCs w:val="22"/>
          <w:lang w:val="en-US" w:eastAsia="zh-CN"/>
        </w:rPr>
        <w:t>2</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can meet the requirement of 10</w:t>
      </w:r>
      <w:r w:rsidR="004B2695" w:rsidRPr="009B0962">
        <w:rPr>
          <w:rFonts w:eastAsia="SimSun"/>
          <w:sz w:val="22"/>
          <w:szCs w:val="22"/>
          <w:vertAlign w:val="superscript"/>
          <w:lang w:val="en-US" w:eastAsia="zh-CN"/>
        </w:rPr>
        <w:t>-5</w:t>
      </w:r>
      <w:r w:rsidR="004B2695">
        <w:rPr>
          <w:rFonts w:eastAsia="SimSun"/>
          <w:sz w:val="22"/>
          <w:szCs w:val="22"/>
          <w:lang w:val="en-US" w:eastAsia="zh-CN"/>
        </w:rPr>
        <w:t>.</w:t>
      </w:r>
      <w:r w:rsidR="00693B95">
        <w:rPr>
          <w:rFonts w:eastAsia="SimSun"/>
          <w:sz w:val="22"/>
          <w:szCs w:val="22"/>
          <w:lang w:val="en-US" w:eastAsia="zh-CN"/>
        </w:rPr>
        <w:t xml:space="preserve"> However, if the re-transmission is based on the HARQ-ACK feedback, reliability of HARQ-ACK feedback should be taken into account as an additional factor</w:t>
      </w:r>
      <w:r w:rsidR="008D0062">
        <w:rPr>
          <w:rFonts w:eastAsia="SimSun"/>
          <w:sz w:val="22"/>
          <w:szCs w:val="22"/>
          <w:lang w:val="en-US" w:eastAsia="zh-CN"/>
        </w:rPr>
        <w:t xml:space="preserve"> [4]</w:t>
      </w:r>
      <w:r w:rsidR="00693B95">
        <w:rPr>
          <w:rFonts w:eastAsia="SimSun"/>
          <w:sz w:val="22"/>
          <w:szCs w:val="22"/>
          <w:lang w:val="en-US" w:eastAsia="zh-CN"/>
        </w:rPr>
        <w:t>.</w:t>
      </w:r>
    </w:p>
    <w:p w14:paraId="78B06B5E" w14:textId="2FF0C4CA" w:rsidR="0059148A" w:rsidRDefault="004E436B" w:rsidP="00384E4D">
      <w:pPr>
        <w:spacing w:beforeLines="50" w:before="120" w:afterLines="50" w:after="120"/>
        <w:jc w:val="both"/>
        <w:rPr>
          <w:rFonts w:eastAsia="SimSun"/>
          <w:sz w:val="22"/>
          <w:szCs w:val="22"/>
          <w:lang w:val="en-US" w:eastAsia="zh-CN"/>
        </w:rPr>
      </w:pPr>
      <w:r>
        <w:rPr>
          <w:rFonts w:eastAsia="SimSun"/>
          <w:sz w:val="22"/>
          <w:szCs w:val="22"/>
          <w:lang w:val="en-US" w:eastAsia="zh-CN"/>
        </w:rPr>
        <w:t>We consider that for URLLC, HARQ operation is necessary</w:t>
      </w:r>
      <w:r w:rsidR="00EE0D90">
        <w:rPr>
          <w:rFonts w:eastAsia="SimSun"/>
          <w:sz w:val="22"/>
          <w:szCs w:val="22"/>
          <w:lang w:val="en-US" w:eastAsia="zh-CN"/>
        </w:rPr>
        <w:t>, not only to relax the BLER requirement of control and data, but also to realize higher spectral efficiency</w:t>
      </w:r>
      <w:r w:rsidR="00495007">
        <w:rPr>
          <w:rFonts w:eastAsia="SimSun"/>
          <w:sz w:val="22"/>
          <w:szCs w:val="22"/>
          <w:lang w:val="en-US" w:eastAsia="zh-CN"/>
        </w:rPr>
        <w:t xml:space="preserve">. </w:t>
      </w:r>
      <w:r w:rsidR="008E0A00">
        <w:rPr>
          <w:rFonts w:eastAsia="SimSun"/>
          <w:sz w:val="22"/>
          <w:szCs w:val="22"/>
          <w:lang w:val="en-US" w:eastAsia="zh-CN"/>
        </w:rPr>
        <w:t xml:space="preserve">For example, if the </w:t>
      </w:r>
      <w:r w:rsidR="00E77200">
        <w:rPr>
          <w:rFonts w:eastAsia="SimSun"/>
          <w:sz w:val="22"/>
          <w:szCs w:val="22"/>
          <w:lang w:val="en-US" w:eastAsia="zh-CN"/>
        </w:rPr>
        <w:t xml:space="preserve">successful reception </w:t>
      </w:r>
      <w:r w:rsidR="008E0A00">
        <w:rPr>
          <w:rFonts w:eastAsia="SimSun"/>
          <w:sz w:val="22"/>
          <w:szCs w:val="22"/>
          <w:lang w:val="en-US" w:eastAsia="zh-CN"/>
        </w:rPr>
        <w:t xml:space="preserve">of initial transmission of URLLC packet is 1%, </w:t>
      </w:r>
      <w:r w:rsidR="00E77200">
        <w:rPr>
          <w:rFonts w:eastAsia="SimSun"/>
          <w:sz w:val="22"/>
          <w:szCs w:val="22"/>
          <w:lang w:val="en-US" w:eastAsia="zh-CN"/>
        </w:rPr>
        <w:t xml:space="preserve">with the </w:t>
      </w:r>
      <w:r w:rsidR="008E0A00">
        <w:rPr>
          <w:rFonts w:eastAsia="SimSun"/>
          <w:sz w:val="22"/>
          <w:szCs w:val="22"/>
          <w:lang w:val="en-US" w:eastAsia="zh-CN"/>
        </w:rPr>
        <w:t xml:space="preserve">99% </w:t>
      </w:r>
      <w:r w:rsidR="00E77200">
        <w:rPr>
          <w:rFonts w:eastAsia="SimSun"/>
          <w:sz w:val="22"/>
          <w:szCs w:val="22"/>
          <w:lang w:val="en-US" w:eastAsia="zh-CN"/>
        </w:rPr>
        <w:t>probability, the</w:t>
      </w:r>
      <w:r w:rsidR="008E0A00">
        <w:rPr>
          <w:rFonts w:eastAsia="SimSun"/>
          <w:sz w:val="22"/>
          <w:szCs w:val="22"/>
          <w:lang w:val="en-US" w:eastAsia="zh-CN"/>
        </w:rPr>
        <w:t xml:space="preserve"> URLLC packet can be correctly received at the initial transmission</w:t>
      </w:r>
      <w:r w:rsidR="00E77200">
        <w:rPr>
          <w:rFonts w:eastAsia="SimSun"/>
          <w:sz w:val="22"/>
          <w:szCs w:val="22"/>
          <w:lang w:val="en-US" w:eastAsia="zh-CN"/>
        </w:rPr>
        <w:t>; in this case,</w:t>
      </w:r>
      <w:r w:rsidR="0059148A">
        <w:rPr>
          <w:rFonts w:eastAsia="SimSun"/>
          <w:sz w:val="22"/>
          <w:szCs w:val="22"/>
          <w:lang w:val="en-US" w:eastAsia="zh-CN"/>
        </w:rPr>
        <w:t xml:space="preserve"> </w:t>
      </w:r>
      <w:r w:rsidR="00E77200">
        <w:rPr>
          <w:rFonts w:eastAsia="SimSun"/>
          <w:sz w:val="22"/>
          <w:szCs w:val="22"/>
          <w:lang w:val="en-US" w:eastAsia="zh-CN"/>
        </w:rPr>
        <w:t xml:space="preserve">the </w:t>
      </w:r>
      <w:r w:rsidR="0059148A">
        <w:rPr>
          <w:rFonts w:eastAsia="SimSun"/>
          <w:sz w:val="22"/>
          <w:szCs w:val="22"/>
          <w:lang w:val="en-US" w:eastAsia="zh-CN"/>
        </w:rPr>
        <w:t>remaining time/resource can be used for other purposes</w:t>
      </w:r>
      <w:r w:rsidR="00B9465D">
        <w:rPr>
          <w:rFonts w:eastAsia="SimSun"/>
          <w:sz w:val="22"/>
          <w:szCs w:val="22"/>
          <w:lang w:val="en-US" w:eastAsia="zh-CN"/>
        </w:rPr>
        <w:t xml:space="preserve"> </w:t>
      </w:r>
      <w:r w:rsidR="00E77200">
        <w:rPr>
          <w:rFonts w:eastAsia="SimSun"/>
          <w:sz w:val="22"/>
          <w:szCs w:val="22"/>
          <w:lang w:val="en-US" w:eastAsia="zh-CN"/>
        </w:rPr>
        <w:t>assuming</w:t>
      </w:r>
      <w:r w:rsidR="00B9465D">
        <w:rPr>
          <w:rFonts w:eastAsia="SimSun"/>
          <w:sz w:val="22"/>
          <w:szCs w:val="22"/>
          <w:lang w:val="en-US" w:eastAsia="zh-CN"/>
        </w:rPr>
        <w:t xml:space="preserve"> HARQ-ACK feedback is available</w:t>
      </w:r>
      <w:r w:rsidR="00CD6436">
        <w:rPr>
          <w:rFonts w:eastAsia="SimSun"/>
          <w:sz w:val="22"/>
          <w:szCs w:val="22"/>
          <w:lang w:val="en-US" w:eastAsia="zh-CN"/>
        </w:rPr>
        <w:t xml:space="preserve"> with sufficiently high reliability</w:t>
      </w:r>
      <w:r w:rsidR="008E0A00">
        <w:rPr>
          <w:rFonts w:eastAsia="SimSun"/>
          <w:sz w:val="22"/>
          <w:szCs w:val="22"/>
          <w:lang w:val="en-US" w:eastAsia="zh-CN"/>
        </w:rPr>
        <w:t xml:space="preserve">. </w:t>
      </w:r>
      <w:r w:rsidR="00B9465D">
        <w:rPr>
          <w:rFonts w:eastAsia="SimSun"/>
          <w:sz w:val="22"/>
          <w:szCs w:val="22"/>
          <w:lang w:val="en-US" w:eastAsia="zh-CN"/>
        </w:rPr>
        <w:t xml:space="preserve">Spectral efficiency of URLLC is an important factor especially for the scenario where the carrier is highly loaded or the carrier is shared between eMBB and URLLC. </w:t>
      </w:r>
      <w:r w:rsidR="00CD6436">
        <w:rPr>
          <w:rFonts w:eastAsia="SimSun"/>
          <w:sz w:val="22"/>
          <w:szCs w:val="22"/>
          <w:lang w:val="en-US" w:eastAsia="zh-CN"/>
        </w:rPr>
        <w:t>Nevertheless, for identifying target reliability of DL control channel for URLLC, the reliability of around/less than 10</w:t>
      </w:r>
      <w:r w:rsidR="00CD6436" w:rsidRPr="009B0962">
        <w:rPr>
          <w:rFonts w:eastAsia="SimSun"/>
          <w:sz w:val="22"/>
          <w:szCs w:val="22"/>
          <w:vertAlign w:val="superscript"/>
          <w:lang w:val="en-US" w:eastAsia="zh-CN"/>
        </w:rPr>
        <w:t>-5</w:t>
      </w:r>
      <w:r w:rsidR="00CD6436">
        <w:rPr>
          <w:rFonts w:eastAsia="SimSun"/>
          <w:sz w:val="22"/>
          <w:szCs w:val="22"/>
          <w:lang w:val="en-US" w:eastAsia="zh-CN"/>
        </w:rPr>
        <w:t xml:space="preserve"> </w:t>
      </w:r>
      <w:r w:rsidR="00E77200">
        <w:rPr>
          <w:rFonts w:eastAsia="SimSun"/>
          <w:sz w:val="22"/>
          <w:szCs w:val="22"/>
          <w:lang w:val="en-US" w:eastAsia="zh-CN"/>
        </w:rPr>
        <w:t>would be feasible</w:t>
      </w:r>
      <w:r w:rsidR="00CD6436">
        <w:rPr>
          <w:rFonts w:eastAsia="SimSun"/>
          <w:sz w:val="22"/>
          <w:szCs w:val="22"/>
          <w:lang w:val="en-US" w:eastAsia="zh-CN"/>
        </w:rPr>
        <w:t>, since this enables to meet the URLLC requirement by one-shot transmission without HARQ-ACK feedback and re-transmission, resulting in relaxing gNB/UE processing time, coverage/reliability of HARQ-ACK feedback, etc</w:t>
      </w:r>
      <w:r w:rsidR="00E77200">
        <w:rPr>
          <w:rFonts w:eastAsia="SimSun"/>
          <w:sz w:val="22"/>
          <w:szCs w:val="22"/>
          <w:lang w:val="en-US" w:eastAsia="zh-CN"/>
        </w:rPr>
        <w:t>, for a given delay budget</w:t>
      </w:r>
      <w:r w:rsidR="00CD6436">
        <w:rPr>
          <w:rFonts w:eastAsia="SimSun"/>
          <w:sz w:val="22"/>
          <w:szCs w:val="22"/>
          <w:lang w:val="en-US" w:eastAsia="zh-CN"/>
        </w:rPr>
        <w:t xml:space="preserve">. </w:t>
      </w:r>
    </w:p>
    <w:p w14:paraId="76165CB0" w14:textId="77777777" w:rsidR="00081F54" w:rsidRDefault="00081F54" w:rsidP="00081F54">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52EED462" w14:textId="52308F4A" w:rsidR="00081F54" w:rsidRDefault="00081F54" w:rsidP="00081F54">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sidR="00CD6436">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2F56849A" w14:textId="3A3D2993" w:rsidR="00081F54" w:rsidRPr="00794163" w:rsidRDefault="00081F54" w:rsidP="00081F54">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sidR="00CD6436">
        <w:rPr>
          <w:rFonts w:eastAsia="ＭＳ 明朝"/>
          <w:i/>
          <w:sz w:val="22"/>
          <w:lang w:val="en-US"/>
        </w:rPr>
        <w:t xml:space="preserve">target </w:t>
      </w:r>
      <w:r w:rsidRPr="00794163">
        <w:rPr>
          <w:rFonts w:eastAsia="ＭＳ 明朝"/>
          <w:i/>
          <w:sz w:val="22"/>
          <w:lang w:val="en-US"/>
        </w:rPr>
        <w:t xml:space="preserve">reliability </w:t>
      </w:r>
      <w:r w:rsidR="00CD6436">
        <w:rPr>
          <w:rFonts w:eastAsia="ＭＳ 明朝"/>
          <w:i/>
          <w:sz w:val="22"/>
          <w:lang w:val="en-US"/>
        </w:rPr>
        <w:t>of DL control channel</w:t>
      </w:r>
      <w:r>
        <w:rPr>
          <w:rFonts w:eastAsia="ＭＳ 明朝"/>
          <w:i/>
          <w:sz w:val="22"/>
          <w:lang w:val="en-US"/>
        </w:rPr>
        <w:t xml:space="preserve"> </w:t>
      </w:r>
      <w:r w:rsidR="00CD6436">
        <w:rPr>
          <w:rFonts w:eastAsia="ＭＳ 明朝"/>
          <w:i/>
          <w:sz w:val="22"/>
          <w:lang w:val="en-US"/>
        </w:rPr>
        <w:t>for</w:t>
      </w:r>
      <w:r>
        <w:rPr>
          <w:rFonts w:eastAsia="ＭＳ 明朝"/>
          <w:i/>
          <w:sz w:val="22"/>
          <w:lang w:val="en-US"/>
        </w:rPr>
        <w:t xml:space="preserve"> URLLC data </w:t>
      </w:r>
      <w:r w:rsidRPr="00794163">
        <w:rPr>
          <w:rFonts w:eastAsia="ＭＳ 明朝"/>
          <w:i/>
          <w:sz w:val="22"/>
          <w:lang w:val="en-US"/>
        </w:rPr>
        <w:t>should be BLER</w:t>
      </w:r>
      <w:r w:rsidR="00CD6436">
        <w:rPr>
          <w:rFonts w:eastAsia="ＭＳ 明朝"/>
          <w:i/>
          <w:sz w:val="22"/>
          <w:lang w:val="en-US"/>
        </w:rPr>
        <w:t xml:space="preserve"> of around/less than 1</w:t>
      </w:r>
      <w:r w:rsidRPr="00794163">
        <w:rPr>
          <w:rFonts w:eastAsia="ＭＳ 明朝"/>
          <w:i/>
          <w:sz w:val="22"/>
          <w:lang w:val="en-US"/>
        </w:rPr>
        <w:t>0</w:t>
      </w:r>
      <w:r w:rsidR="00CD6436" w:rsidRPr="009B0962">
        <w:rPr>
          <w:rFonts w:eastAsia="ＭＳ 明朝"/>
          <w:i/>
          <w:sz w:val="22"/>
          <w:vertAlign w:val="superscript"/>
          <w:lang w:val="en-US"/>
        </w:rPr>
        <w:t>-5</w:t>
      </w:r>
      <w:r w:rsidRPr="00794163">
        <w:rPr>
          <w:rFonts w:eastAsia="ＭＳ 明朝"/>
          <w:i/>
          <w:sz w:val="22"/>
          <w:lang w:val="en-US"/>
        </w:rPr>
        <w:t>.</w:t>
      </w:r>
    </w:p>
    <w:p w14:paraId="4C476DDD" w14:textId="77777777" w:rsidR="00CD6436" w:rsidRPr="00CD6436" w:rsidRDefault="00CD6436" w:rsidP="00384E4D">
      <w:pPr>
        <w:spacing w:beforeLines="50" w:before="120" w:afterLines="50" w:after="120"/>
        <w:jc w:val="both"/>
        <w:rPr>
          <w:rFonts w:eastAsia="SimSun"/>
          <w:sz w:val="22"/>
          <w:szCs w:val="22"/>
          <w:lang w:val="en-US" w:eastAsia="zh-CN"/>
        </w:rPr>
      </w:pPr>
    </w:p>
    <w:p w14:paraId="49E49CEA" w14:textId="42BA43B6" w:rsidR="00CD6436" w:rsidRDefault="00CD0492" w:rsidP="00384E4D">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URLLC has no ultra-high reliability </w:t>
      </w:r>
      <w:r w:rsidR="009C699E">
        <w:rPr>
          <w:rFonts w:eastAsia="SimSun"/>
          <w:sz w:val="22"/>
          <w:szCs w:val="22"/>
          <w:lang w:val="en-US" w:eastAsia="zh-CN"/>
        </w:rPr>
        <w:t xml:space="preserve">requirement for UE-common operation. </w:t>
      </w:r>
      <w:r w:rsidR="00E77200">
        <w:rPr>
          <w:rFonts w:eastAsia="SimSun"/>
          <w:sz w:val="22"/>
          <w:szCs w:val="22"/>
          <w:lang w:val="en-US" w:eastAsia="zh-CN"/>
        </w:rPr>
        <w:t>Indeed</w:t>
      </w:r>
      <w:r w:rsidR="009C699E">
        <w:rPr>
          <w:rFonts w:eastAsia="SimSun"/>
          <w:sz w:val="22"/>
          <w:szCs w:val="22"/>
          <w:lang w:val="en-US" w:eastAsia="zh-CN"/>
        </w:rPr>
        <w:t>, it can be considered that initial-access, b</w:t>
      </w:r>
      <w:r w:rsidR="00CD6436">
        <w:rPr>
          <w:rFonts w:eastAsia="SimSun"/>
          <w:sz w:val="22"/>
          <w:szCs w:val="22"/>
          <w:lang w:val="en-US" w:eastAsia="zh-CN"/>
        </w:rPr>
        <w:t xml:space="preserve">roadcast, </w:t>
      </w:r>
      <w:r w:rsidR="00E77200">
        <w:rPr>
          <w:rFonts w:eastAsia="SimSun"/>
          <w:sz w:val="22"/>
          <w:szCs w:val="22"/>
          <w:lang w:val="en-US" w:eastAsia="zh-CN"/>
        </w:rPr>
        <w:t xml:space="preserve">and </w:t>
      </w:r>
      <w:r w:rsidR="00CD6436">
        <w:rPr>
          <w:rFonts w:eastAsia="SimSun"/>
          <w:sz w:val="22"/>
          <w:szCs w:val="22"/>
          <w:lang w:val="en-US" w:eastAsia="zh-CN"/>
        </w:rPr>
        <w:t>UE-common aspects</w:t>
      </w:r>
      <w:r w:rsidR="00E77200">
        <w:rPr>
          <w:rFonts w:eastAsia="SimSun"/>
          <w:sz w:val="22"/>
          <w:szCs w:val="22"/>
          <w:lang w:val="en-US" w:eastAsia="zh-CN"/>
        </w:rPr>
        <w:t>,</w:t>
      </w:r>
      <w:r w:rsidR="00CD6436">
        <w:rPr>
          <w:rFonts w:eastAsia="SimSun"/>
          <w:sz w:val="22"/>
          <w:szCs w:val="22"/>
          <w:lang w:val="en-US" w:eastAsia="zh-CN"/>
        </w:rPr>
        <w:t xml:space="preserve"> can be the re-use of non-reliability services, i.e., </w:t>
      </w:r>
      <w:r w:rsidR="009C699E">
        <w:rPr>
          <w:rFonts w:eastAsia="SimSun"/>
          <w:sz w:val="22"/>
          <w:szCs w:val="22"/>
          <w:lang w:val="en-US" w:eastAsia="zh-CN"/>
        </w:rPr>
        <w:t>eMBB. If this is the case, it can</w:t>
      </w:r>
      <w:r w:rsidR="001C3B00">
        <w:rPr>
          <w:rFonts w:eastAsia="SimSun"/>
          <w:sz w:val="22"/>
          <w:szCs w:val="22"/>
          <w:lang w:val="en-US" w:eastAsia="zh-CN"/>
        </w:rPr>
        <w:t xml:space="preserve"> be considered </w:t>
      </w:r>
      <w:r w:rsidR="009C699E">
        <w:rPr>
          <w:rFonts w:eastAsia="SimSun"/>
          <w:sz w:val="22"/>
          <w:szCs w:val="22"/>
          <w:lang w:val="en-US" w:eastAsia="zh-CN"/>
        </w:rPr>
        <w:t>that such extremely high reliability</w:t>
      </w:r>
      <w:r w:rsidR="001C3B00">
        <w:rPr>
          <w:rFonts w:eastAsia="SimSun"/>
          <w:sz w:val="22"/>
          <w:szCs w:val="22"/>
          <w:lang w:val="en-US" w:eastAsia="zh-CN"/>
        </w:rPr>
        <w:t xml:space="preserve"> </w:t>
      </w:r>
      <w:r w:rsidR="00FC5465">
        <w:rPr>
          <w:rFonts w:eastAsia="SimSun"/>
          <w:sz w:val="22"/>
          <w:szCs w:val="22"/>
          <w:lang w:val="en-US" w:eastAsia="zh-CN"/>
        </w:rPr>
        <w:t xml:space="preserve">is required </w:t>
      </w:r>
      <w:r w:rsidR="009C699E">
        <w:rPr>
          <w:rFonts w:eastAsia="SimSun"/>
          <w:sz w:val="22"/>
          <w:szCs w:val="22"/>
          <w:lang w:val="en-US" w:eastAsia="zh-CN"/>
        </w:rPr>
        <w:t xml:space="preserve">only </w:t>
      </w:r>
      <w:r w:rsidR="00FC5465">
        <w:rPr>
          <w:rFonts w:eastAsia="SimSun"/>
          <w:sz w:val="22"/>
          <w:szCs w:val="22"/>
          <w:lang w:val="en-US" w:eastAsia="zh-CN"/>
        </w:rPr>
        <w:t xml:space="preserve">for UE-specific </w:t>
      </w:r>
      <w:r w:rsidR="00CD6436">
        <w:rPr>
          <w:rFonts w:eastAsia="SimSun"/>
          <w:sz w:val="22"/>
          <w:szCs w:val="22"/>
          <w:lang w:val="en-US" w:eastAsia="zh-CN"/>
        </w:rPr>
        <w:t xml:space="preserve">DL control signalling </w:t>
      </w:r>
      <w:r w:rsidR="00FC5465">
        <w:rPr>
          <w:rFonts w:eastAsia="SimSun"/>
          <w:sz w:val="22"/>
          <w:szCs w:val="22"/>
          <w:lang w:val="en-US" w:eastAsia="zh-CN"/>
        </w:rPr>
        <w:t xml:space="preserve">transmitted in </w:t>
      </w:r>
      <w:r w:rsidR="00CD6436">
        <w:rPr>
          <w:rFonts w:eastAsia="SimSun"/>
          <w:sz w:val="22"/>
          <w:szCs w:val="22"/>
          <w:lang w:val="en-US" w:eastAsia="zh-CN"/>
        </w:rPr>
        <w:t xml:space="preserve">the </w:t>
      </w:r>
      <w:r w:rsidR="00FC5465">
        <w:rPr>
          <w:rFonts w:eastAsia="SimSun"/>
          <w:sz w:val="22"/>
          <w:szCs w:val="22"/>
          <w:lang w:val="en-US" w:eastAsia="zh-CN"/>
        </w:rPr>
        <w:t>UE specific search space (SS)</w:t>
      </w:r>
      <w:r w:rsidR="00E77200">
        <w:rPr>
          <w:rFonts w:eastAsia="SimSun"/>
          <w:sz w:val="22"/>
          <w:szCs w:val="22"/>
          <w:lang w:val="en-US" w:eastAsia="zh-CN"/>
        </w:rPr>
        <w:t xml:space="preserve"> (not in the common search space)</w:t>
      </w:r>
      <w:r w:rsidR="009C699E">
        <w:rPr>
          <w:rFonts w:eastAsia="SimSun"/>
          <w:sz w:val="22"/>
          <w:szCs w:val="22"/>
          <w:lang w:val="en-US" w:eastAsia="zh-CN"/>
        </w:rPr>
        <w:t>. F</w:t>
      </w:r>
      <w:r w:rsidR="001C3B00">
        <w:rPr>
          <w:rFonts w:eastAsia="SimSun"/>
          <w:sz w:val="22"/>
          <w:szCs w:val="22"/>
          <w:lang w:val="en-US" w:eastAsia="zh-CN"/>
        </w:rPr>
        <w:t xml:space="preserve">or </w:t>
      </w:r>
      <w:r w:rsidR="009C699E">
        <w:rPr>
          <w:rFonts w:eastAsia="SimSun"/>
          <w:sz w:val="22"/>
          <w:szCs w:val="22"/>
          <w:lang w:val="en-US" w:eastAsia="zh-CN"/>
        </w:rPr>
        <w:t>UE-</w:t>
      </w:r>
      <w:r w:rsidR="001C3B00">
        <w:rPr>
          <w:rFonts w:eastAsia="SimSun"/>
          <w:sz w:val="22"/>
          <w:szCs w:val="22"/>
          <w:lang w:val="en-US" w:eastAsia="zh-CN"/>
        </w:rPr>
        <w:t xml:space="preserve">common </w:t>
      </w:r>
      <w:r w:rsidR="00CD6436">
        <w:rPr>
          <w:rFonts w:eastAsia="SimSun"/>
          <w:sz w:val="22"/>
          <w:szCs w:val="22"/>
          <w:lang w:val="en-US" w:eastAsia="zh-CN"/>
        </w:rPr>
        <w:t xml:space="preserve">control channel, e.g., </w:t>
      </w:r>
      <w:r w:rsidR="001C3B00">
        <w:rPr>
          <w:rFonts w:eastAsia="SimSun"/>
          <w:sz w:val="22"/>
          <w:szCs w:val="22"/>
          <w:lang w:val="en-US" w:eastAsia="zh-CN"/>
        </w:rPr>
        <w:t xml:space="preserve">DCI transmitted in </w:t>
      </w:r>
      <w:r w:rsidR="00CD6436">
        <w:rPr>
          <w:rFonts w:eastAsia="SimSun"/>
          <w:sz w:val="22"/>
          <w:szCs w:val="22"/>
          <w:lang w:val="en-US" w:eastAsia="zh-CN"/>
        </w:rPr>
        <w:t xml:space="preserve">the </w:t>
      </w:r>
      <w:r w:rsidR="001C3B00">
        <w:rPr>
          <w:rFonts w:eastAsia="SimSun"/>
          <w:sz w:val="22"/>
          <w:szCs w:val="22"/>
          <w:lang w:val="en-US" w:eastAsia="zh-CN"/>
        </w:rPr>
        <w:t xml:space="preserve">common SS </w:t>
      </w:r>
      <w:r w:rsidR="001C3B00">
        <w:rPr>
          <w:rFonts w:eastAsia="SimSun" w:hint="eastAsia"/>
          <w:sz w:val="22"/>
          <w:szCs w:val="22"/>
          <w:lang w:val="en-US" w:eastAsia="zh-CN"/>
        </w:rPr>
        <w:t>(</w:t>
      </w:r>
      <w:r w:rsidR="001C3B00">
        <w:rPr>
          <w:rFonts w:eastAsia="SimSun"/>
          <w:sz w:val="22"/>
          <w:szCs w:val="22"/>
          <w:lang w:val="en-US" w:eastAsia="zh-CN"/>
        </w:rPr>
        <w:t>C-SS</w:t>
      </w:r>
      <w:r w:rsidR="001C3B00">
        <w:rPr>
          <w:rFonts w:eastAsia="SimSun" w:hint="eastAsia"/>
          <w:sz w:val="22"/>
          <w:szCs w:val="22"/>
          <w:lang w:val="en-US" w:eastAsia="zh-CN"/>
        </w:rPr>
        <w:t>)</w:t>
      </w:r>
      <w:r w:rsidR="009C699E">
        <w:rPr>
          <w:rFonts w:eastAsia="SimSun"/>
          <w:sz w:val="22"/>
          <w:szCs w:val="22"/>
          <w:lang w:val="en-US" w:eastAsia="zh-CN"/>
        </w:rPr>
        <w:t>, the reliability could be the same as for eMBB.</w:t>
      </w:r>
    </w:p>
    <w:p w14:paraId="3642039A" w14:textId="4BB99E1D" w:rsidR="00CD6436" w:rsidRPr="009B0962" w:rsidRDefault="00CD6436" w:rsidP="00CD6436">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00ED6D01" w:rsidRPr="009B0962">
        <w:rPr>
          <w:rFonts w:eastAsia="SimSun"/>
          <w:b/>
          <w:sz w:val="22"/>
          <w:szCs w:val="22"/>
          <w:u w:val="single"/>
          <w:lang w:val="en-US" w:eastAsia="zh-CN"/>
        </w:rPr>
        <w:t>2</w:t>
      </w:r>
      <w:r w:rsidRPr="00794163">
        <w:rPr>
          <w:rFonts w:eastAsia="SimSun"/>
          <w:b/>
          <w:sz w:val="22"/>
          <w:szCs w:val="22"/>
          <w:u w:val="single"/>
          <w:lang w:val="en-US" w:eastAsia="zh-CN"/>
        </w:rPr>
        <w:t xml:space="preserve">: </w:t>
      </w:r>
    </w:p>
    <w:p w14:paraId="5E0CF4BA" w14:textId="71481679" w:rsidR="00CD6436" w:rsidRPr="00794163" w:rsidRDefault="00CD6436" w:rsidP="00CD6436">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3026BB85" w14:textId="1AE9A7B5" w:rsidR="00384E4D" w:rsidRDefault="00384E4D" w:rsidP="00384E4D">
      <w:pPr>
        <w:spacing w:beforeLines="50" w:before="120" w:afterLines="50" w:after="120"/>
        <w:jc w:val="both"/>
        <w:rPr>
          <w:rFonts w:eastAsia="SimSun"/>
          <w:sz w:val="22"/>
          <w:szCs w:val="22"/>
          <w:lang w:val="en-US" w:eastAsia="zh-CN"/>
        </w:rPr>
      </w:pPr>
    </w:p>
    <w:p w14:paraId="720C76A9" w14:textId="26D1379B" w:rsidR="00A56F1C" w:rsidRDefault="00076079" w:rsidP="00F96CDF">
      <w:pPr>
        <w:pStyle w:val="1"/>
        <w:numPr>
          <w:ilvl w:val="1"/>
          <w:numId w:val="5"/>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sidR="00895CEE">
        <w:rPr>
          <w:rFonts w:eastAsia="DengXian"/>
          <w:b/>
          <w:sz w:val="24"/>
          <w:lang w:val="en-US" w:eastAsia="zh-CN"/>
        </w:rPr>
        <w:t xml:space="preserve"> for URLLC</w:t>
      </w:r>
    </w:p>
    <w:p w14:paraId="1020E641" w14:textId="0E7EFDDE" w:rsidR="00D6518F" w:rsidRPr="00D6518F" w:rsidRDefault="004262A7" w:rsidP="00B325D9">
      <w:pPr>
        <w:spacing w:afterLines="50" w:after="120"/>
        <w:jc w:val="both"/>
        <w:rPr>
          <w:rFonts w:eastAsia="SimSun"/>
          <w:sz w:val="21"/>
          <w:szCs w:val="22"/>
          <w:lang w:val="en-US" w:eastAsia="zh-CN"/>
        </w:rPr>
      </w:pPr>
      <w:r>
        <w:rPr>
          <w:rFonts w:eastAsia="SimSun"/>
          <w:sz w:val="22"/>
          <w:lang w:eastAsia="zh-CN"/>
        </w:rPr>
        <w:t xml:space="preserve">Generally, the DL control channel design for URLLC </w:t>
      </w:r>
      <w:r w:rsidR="009C699E">
        <w:rPr>
          <w:rFonts w:eastAsia="SimSun"/>
          <w:sz w:val="22"/>
          <w:lang w:eastAsia="zh-CN"/>
        </w:rPr>
        <w:t xml:space="preserve">should </w:t>
      </w:r>
      <w:r>
        <w:rPr>
          <w:rFonts w:eastAsia="SimSun"/>
          <w:sz w:val="22"/>
          <w:lang w:eastAsia="zh-CN"/>
        </w:rPr>
        <w:t xml:space="preserve">be based on the design for eMBB while some enhancements are necessary </w:t>
      </w:r>
      <w:r w:rsidR="00D6518F">
        <w:rPr>
          <w:rFonts w:eastAsia="SimSun"/>
          <w:sz w:val="22"/>
          <w:lang w:eastAsia="zh-CN"/>
        </w:rPr>
        <w:t>to meet th</w:t>
      </w:r>
      <w:r w:rsidR="00D6518F" w:rsidRPr="00D6518F">
        <w:rPr>
          <w:rFonts w:eastAsia="SimSun" w:hint="eastAsia"/>
          <w:color w:val="000000"/>
          <w:sz w:val="22"/>
          <w:lang w:eastAsia="zh-CN"/>
        </w:rPr>
        <w:t xml:space="preserve">e </w:t>
      </w:r>
      <w:r w:rsidR="00D6518F">
        <w:rPr>
          <w:rFonts w:eastAsia="SimSun"/>
          <w:color w:val="000000"/>
          <w:sz w:val="22"/>
          <w:lang w:eastAsia="zh-CN"/>
        </w:rPr>
        <w:t>latency and reliability requirement</w:t>
      </w:r>
      <w:r w:rsidR="00895CEE">
        <w:rPr>
          <w:rFonts w:eastAsia="SimSun"/>
          <w:color w:val="000000"/>
          <w:sz w:val="22"/>
          <w:lang w:eastAsia="zh-CN"/>
        </w:rPr>
        <w:t>s</w:t>
      </w:r>
      <w:r w:rsidR="00D6518F">
        <w:rPr>
          <w:rFonts w:eastAsia="SimSun"/>
          <w:color w:val="000000"/>
          <w:sz w:val="22"/>
          <w:lang w:eastAsia="zh-CN"/>
        </w:rPr>
        <w:t xml:space="preserve"> </w:t>
      </w:r>
      <w:r w:rsidR="00895CEE">
        <w:rPr>
          <w:rFonts w:eastAsia="SimSun"/>
          <w:color w:val="000000"/>
          <w:sz w:val="22"/>
          <w:lang w:eastAsia="zh-CN"/>
        </w:rPr>
        <w:t>for URLLC.</w:t>
      </w:r>
      <w:r>
        <w:rPr>
          <w:rFonts w:eastAsia="SimSun"/>
          <w:color w:val="000000"/>
          <w:sz w:val="22"/>
          <w:lang w:eastAsia="zh-CN"/>
        </w:rPr>
        <w:t xml:space="preserve"> </w:t>
      </w:r>
      <w:r w:rsidR="00ED6D01">
        <w:rPr>
          <w:rFonts w:eastAsia="SimSun"/>
          <w:color w:val="000000"/>
          <w:sz w:val="22"/>
          <w:lang w:eastAsia="zh-CN"/>
        </w:rPr>
        <w:t>Necessary enhancements could be slightly different for low latency and high reliability.</w:t>
      </w:r>
      <w:r w:rsidR="00895CEE">
        <w:rPr>
          <w:rFonts w:eastAsia="SimSun"/>
          <w:color w:val="000000"/>
          <w:sz w:val="22"/>
          <w:lang w:eastAsia="zh-CN"/>
        </w:rPr>
        <w:t xml:space="preserve"> </w:t>
      </w:r>
    </w:p>
    <w:p w14:paraId="5F7F2746" w14:textId="7EC47E25" w:rsidR="00B325D9" w:rsidRDefault="004262A7" w:rsidP="00B325D9">
      <w:pPr>
        <w:spacing w:afterLines="50" w:after="120"/>
        <w:jc w:val="both"/>
        <w:rPr>
          <w:rFonts w:eastAsia="SimSun"/>
          <w:sz w:val="22"/>
          <w:szCs w:val="22"/>
          <w:lang w:val="en-US" w:eastAsia="zh-CN"/>
        </w:rPr>
      </w:pPr>
      <w:r>
        <w:rPr>
          <w:rFonts w:eastAsia="SimSun"/>
          <w:sz w:val="22"/>
          <w:szCs w:val="22"/>
          <w:lang w:val="en-US" w:eastAsia="zh-CN"/>
        </w:rPr>
        <w:t>To achieve l</w:t>
      </w:r>
      <w:r w:rsidR="00895CEE">
        <w:rPr>
          <w:rFonts w:eastAsia="SimSun"/>
          <w:sz w:val="22"/>
          <w:szCs w:val="22"/>
          <w:lang w:val="en-US" w:eastAsia="zh-CN"/>
        </w:rPr>
        <w:t>ow latency</w:t>
      </w:r>
      <w:r>
        <w:rPr>
          <w:rFonts w:eastAsia="SimSun"/>
          <w:sz w:val="22"/>
          <w:szCs w:val="22"/>
          <w:lang w:val="en-US" w:eastAsia="zh-CN"/>
        </w:rPr>
        <w:t xml:space="preserve">, following </w:t>
      </w:r>
      <w:r w:rsidR="00E77200">
        <w:rPr>
          <w:rFonts w:eastAsia="SimSun"/>
          <w:sz w:val="22"/>
          <w:szCs w:val="22"/>
          <w:lang w:val="en-US" w:eastAsia="zh-CN"/>
        </w:rPr>
        <w:t>enhancements</w:t>
      </w:r>
      <w:r>
        <w:rPr>
          <w:rFonts w:eastAsia="SimSun"/>
          <w:sz w:val="22"/>
          <w:szCs w:val="22"/>
          <w:lang w:val="en-US" w:eastAsia="zh-CN"/>
        </w:rPr>
        <w:t xml:space="preserve"> can be considered: </w:t>
      </w:r>
    </w:p>
    <w:p w14:paraId="0275B875" w14:textId="12CDA54B" w:rsidR="00B325D9" w:rsidRDefault="00B325D9"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w:t>
      </w:r>
      <w:r>
        <w:rPr>
          <w:rFonts w:eastAsia="SimSun" w:hint="eastAsia"/>
          <w:sz w:val="22"/>
          <w:szCs w:val="22"/>
          <w:lang w:val="en-US" w:eastAsia="zh-CN"/>
        </w:rPr>
        <w:t xml:space="preserve">hort </w:t>
      </w:r>
      <w:r>
        <w:rPr>
          <w:rFonts w:eastAsia="SimSun"/>
          <w:sz w:val="22"/>
          <w:szCs w:val="22"/>
          <w:lang w:val="en-US" w:eastAsia="zh-CN"/>
        </w:rPr>
        <w:t xml:space="preserve">PDCCH </w:t>
      </w:r>
      <w:r>
        <w:rPr>
          <w:rFonts w:eastAsia="SimSun" w:hint="eastAsia"/>
          <w:sz w:val="22"/>
          <w:szCs w:val="22"/>
          <w:lang w:val="en-US" w:eastAsia="zh-CN"/>
        </w:rPr>
        <w:t>duration</w:t>
      </w:r>
    </w:p>
    <w:p w14:paraId="764AF700" w14:textId="31C3A0D5" w:rsidR="00B325D9" w:rsidRDefault="006E34D2"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shortening of PDCCH by using higher subcarrier spacing</w:t>
      </w:r>
    </w:p>
    <w:p w14:paraId="6A63FA41" w14:textId="38FDCAFE" w:rsidR="00076079" w:rsidRDefault="00ED6D01"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Fast/p</w:t>
      </w:r>
      <w:r w:rsidR="00B325D9">
        <w:rPr>
          <w:rFonts w:eastAsia="SimSun"/>
          <w:sz w:val="22"/>
          <w:szCs w:val="22"/>
          <w:lang w:val="en-US" w:eastAsia="zh-CN"/>
        </w:rPr>
        <w:t>ipeline processing</w:t>
      </w:r>
    </w:p>
    <w:p w14:paraId="6213E9CA" w14:textId="4FD89C7E"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lastRenderedPageBreak/>
        <w:t>Front-loaded RS to enable early channel estimation</w:t>
      </w:r>
    </w:p>
    <w:p w14:paraId="0AE0262B" w14:textId="0F8A7142" w:rsidR="006E34D2" w:rsidRDefault="006E34D2" w:rsidP="002E6E23">
      <w:pPr>
        <w:pStyle w:val="afc"/>
        <w:numPr>
          <w:ilvl w:val="1"/>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On control channel,</w:t>
      </w:r>
    </w:p>
    <w:p w14:paraId="7FD065C0" w14:textId="1185C998" w:rsidR="002E6E23" w:rsidRDefault="002E6E23" w:rsidP="00012C0B">
      <w:pPr>
        <w:pStyle w:val="afc"/>
        <w:numPr>
          <w:ilvl w:val="2"/>
          <w:numId w:val="15"/>
        </w:numPr>
        <w:spacing w:afterLines="50" w:after="120"/>
        <w:ind w:leftChars="0"/>
        <w:jc w:val="both"/>
        <w:rPr>
          <w:rFonts w:eastAsia="SimSun"/>
          <w:sz w:val="22"/>
          <w:szCs w:val="22"/>
          <w:lang w:val="en-US" w:eastAsia="zh-CN"/>
        </w:rPr>
      </w:pPr>
      <w:r>
        <w:rPr>
          <w:rFonts w:eastAsia="SimSun"/>
          <w:sz w:val="22"/>
          <w:szCs w:val="22"/>
          <w:lang w:val="en-US" w:eastAsia="zh-CN"/>
        </w:rPr>
        <w:t xml:space="preserve">Both PDCCH-to-CCE mapping and CCE-to-REG mapping </w:t>
      </w:r>
      <w:r w:rsidR="00E77200">
        <w:rPr>
          <w:rFonts w:eastAsia="SimSun"/>
          <w:sz w:val="22"/>
          <w:szCs w:val="22"/>
          <w:lang w:val="en-US" w:eastAsia="zh-CN"/>
        </w:rPr>
        <w:t>are</w:t>
      </w:r>
      <w:r>
        <w:rPr>
          <w:rFonts w:eastAsia="SimSun"/>
          <w:sz w:val="22"/>
          <w:szCs w:val="22"/>
          <w:lang w:val="en-US" w:eastAsia="zh-CN"/>
        </w:rPr>
        <w:t xml:space="preserve"> frequency first and time second </w:t>
      </w:r>
    </w:p>
    <w:p w14:paraId="78DC7E4B" w14:textId="7E22F481" w:rsidR="002E6E23" w:rsidRDefault="002E6E23" w:rsidP="00012C0B">
      <w:pPr>
        <w:pStyle w:val="afc"/>
        <w:numPr>
          <w:ilvl w:val="2"/>
          <w:numId w:val="15"/>
        </w:numPr>
        <w:spacing w:afterLines="50" w:after="120"/>
        <w:ind w:leftChars="0"/>
        <w:jc w:val="both"/>
        <w:rPr>
          <w:rFonts w:eastAsia="SimSun"/>
          <w:sz w:val="22"/>
          <w:szCs w:val="22"/>
          <w:lang w:val="en-US" w:eastAsia="zh-CN"/>
        </w:rPr>
      </w:pPr>
      <w:r>
        <w:rPr>
          <w:rFonts w:eastAsia="SimSun"/>
          <w:sz w:val="22"/>
          <w:szCs w:val="22"/>
          <w:lang w:val="en-US" w:eastAsia="zh-CN"/>
        </w:rPr>
        <w:t>H</w:t>
      </w:r>
      <w:r w:rsidRPr="00B325D9">
        <w:rPr>
          <w:rFonts w:eastAsia="SimSun"/>
          <w:sz w:val="22"/>
          <w:szCs w:val="22"/>
          <w:lang w:val="en-US" w:eastAsia="zh-CN"/>
        </w:rPr>
        <w:t>ierarchical</w:t>
      </w:r>
      <w:r>
        <w:rPr>
          <w:rFonts w:eastAsia="SimSun"/>
          <w:sz w:val="22"/>
          <w:szCs w:val="22"/>
          <w:lang w:val="en-US" w:eastAsia="zh-CN"/>
        </w:rPr>
        <w:t xml:space="preserve"> structure</w:t>
      </w:r>
    </w:p>
    <w:p w14:paraId="43F86C09" w14:textId="7204A4FE" w:rsidR="00D36887" w:rsidRDefault="00D36887" w:rsidP="009B0962">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Efficiency</w:t>
      </w:r>
      <w:r w:rsidR="00E77200">
        <w:rPr>
          <w:rFonts w:eastAsia="SimSun"/>
          <w:sz w:val="22"/>
          <w:szCs w:val="22"/>
          <w:lang w:val="en-US" w:eastAsia="zh-CN"/>
        </w:rPr>
        <w:t xml:space="preserve"> improvement</w:t>
      </w:r>
    </w:p>
    <w:p w14:paraId="679CD847" w14:textId="549396EC"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FDM between</w:t>
      </w:r>
      <w:r w:rsidR="008D55D1">
        <w:rPr>
          <w:rFonts w:eastAsia="SimSun"/>
          <w:sz w:val="22"/>
          <w:szCs w:val="22"/>
          <w:lang w:val="en-US" w:eastAsia="zh-CN"/>
        </w:rPr>
        <w:t xml:space="preserve"> PDCCH and PDSCH </w:t>
      </w:r>
    </w:p>
    <w:p w14:paraId="56DFFD3C" w14:textId="6BFC73BC" w:rsidR="004262A7" w:rsidRDefault="00E77200" w:rsidP="004262A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Scheduling opportunity improvement</w:t>
      </w:r>
      <w:r w:rsidR="004262A7">
        <w:rPr>
          <w:rFonts w:eastAsia="SimSun"/>
          <w:sz w:val="22"/>
          <w:szCs w:val="22"/>
          <w:lang w:val="en-US" w:eastAsia="zh-CN"/>
        </w:rPr>
        <w:t xml:space="preserve"> </w:t>
      </w:r>
    </w:p>
    <w:p w14:paraId="221BF864" w14:textId="15059B94" w:rsidR="004262A7" w:rsidRDefault="006E34D2" w:rsidP="004262A7">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Blind decoding </w:t>
      </w:r>
      <w:r w:rsidR="00E77200">
        <w:rPr>
          <w:rFonts w:eastAsia="SimSun"/>
          <w:sz w:val="22"/>
          <w:szCs w:val="22"/>
          <w:lang w:val="en-US" w:eastAsia="zh-CN"/>
        </w:rPr>
        <w:t xml:space="preserve">at </w:t>
      </w:r>
      <w:r w:rsidR="004262A7">
        <w:rPr>
          <w:rFonts w:eastAsia="SimSun"/>
          <w:sz w:val="22"/>
          <w:szCs w:val="22"/>
          <w:lang w:val="en-US" w:eastAsia="zh-CN"/>
        </w:rPr>
        <w:t xml:space="preserve">every </w:t>
      </w:r>
      <w:r w:rsidR="00E77200">
        <w:rPr>
          <w:rFonts w:eastAsia="SimSun"/>
          <w:sz w:val="22"/>
          <w:szCs w:val="22"/>
          <w:lang w:val="en-US" w:eastAsia="zh-CN"/>
        </w:rPr>
        <w:t xml:space="preserve">OFDM </w:t>
      </w:r>
      <w:r w:rsidR="004262A7">
        <w:rPr>
          <w:rFonts w:eastAsia="SimSun"/>
          <w:sz w:val="22"/>
          <w:szCs w:val="22"/>
          <w:lang w:val="en-US" w:eastAsia="zh-CN"/>
        </w:rPr>
        <w:t>symbol</w:t>
      </w:r>
    </w:p>
    <w:p w14:paraId="40FF12D9" w14:textId="431877BD" w:rsidR="004262A7" w:rsidRPr="004262A7" w:rsidRDefault="004262A7" w:rsidP="004262A7">
      <w:pPr>
        <w:spacing w:afterLines="50" w:after="120"/>
        <w:jc w:val="both"/>
        <w:rPr>
          <w:rFonts w:eastAsia="SimSun"/>
          <w:sz w:val="22"/>
          <w:szCs w:val="22"/>
          <w:lang w:val="en-US" w:eastAsia="zh-CN"/>
        </w:rPr>
      </w:pPr>
      <w:r>
        <w:rPr>
          <w:rFonts w:eastAsia="SimSun"/>
          <w:sz w:val="22"/>
          <w:szCs w:val="22"/>
          <w:lang w:val="en-US" w:eastAsia="zh-CN"/>
        </w:rPr>
        <w:t>To achieve highly reliability, following design aspects can be considered:</w:t>
      </w:r>
    </w:p>
    <w:p w14:paraId="60FAD418" w14:textId="11F3D3E8" w:rsidR="00076079" w:rsidRPr="009156E7" w:rsidRDefault="009156E7" w:rsidP="009156E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Higher aggregation level(s)</w:t>
      </w:r>
    </w:p>
    <w:p w14:paraId="11A7967B" w14:textId="337CB05A" w:rsidR="00076079" w:rsidRPr="009156E7" w:rsidRDefault="00076079" w:rsidP="009156E7">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AL=16</w:t>
      </w:r>
      <w:r w:rsidR="00D26119">
        <w:rPr>
          <w:rFonts w:eastAsia="SimSun"/>
          <w:sz w:val="22"/>
          <w:szCs w:val="22"/>
          <w:lang w:val="en-US" w:eastAsia="zh-CN"/>
        </w:rPr>
        <w:t xml:space="preserve"> or 32</w:t>
      </w:r>
    </w:p>
    <w:p w14:paraId="6544A687" w14:textId="77777777" w:rsidR="00076079" w:rsidRPr="009156E7" w:rsidRDefault="00076079" w:rsidP="009156E7">
      <w:pPr>
        <w:pStyle w:val="afc"/>
        <w:numPr>
          <w:ilvl w:val="0"/>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DCI payload compression.</w:t>
      </w:r>
    </w:p>
    <w:p w14:paraId="3DBF65EC" w14:textId="274FA750"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coarse resource allocation in f</w:t>
      </w:r>
      <w:r w:rsidR="00076079" w:rsidRPr="009156E7">
        <w:rPr>
          <w:rFonts w:eastAsia="SimSun"/>
          <w:sz w:val="22"/>
          <w:szCs w:val="22"/>
          <w:lang w:val="en-US" w:eastAsia="zh-CN"/>
        </w:rPr>
        <w:t>requency-domain.</w:t>
      </w:r>
    </w:p>
    <w:p w14:paraId="40B57520" w14:textId="671EF47A"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No/coarse indication for resource allocation in t</w:t>
      </w:r>
      <w:r w:rsidR="00076079" w:rsidRPr="003055B0">
        <w:rPr>
          <w:rFonts w:eastAsia="SimSun"/>
          <w:sz w:val="22"/>
          <w:szCs w:val="22"/>
          <w:lang w:val="en-US" w:eastAsia="zh-CN"/>
        </w:rPr>
        <w:t>ime-domain.</w:t>
      </w:r>
    </w:p>
    <w:p w14:paraId="73C605A2" w14:textId="0780FBC8" w:rsidR="00076079" w:rsidRP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No/less </w:t>
      </w:r>
      <w:r w:rsidR="00076079" w:rsidRPr="003055B0">
        <w:rPr>
          <w:rFonts w:eastAsia="SimSun"/>
          <w:sz w:val="22"/>
          <w:szCs w:val="22"/>
          <w:lang w:val="en-US" w:eastAsia="zh-CN"/>
        </w:rPr>
        <w:t xml:space="preserve">MIMO spatial-domain </w:t>
      </w:r>
      <w:r>
        <w:rPr>
          <w:rFonts w:eastAsia="SimSun"/>
          <w:sz w:val="22"/>
          <w:szCs w:val="22"/>
          <w:lang w:val="en-US" w:eastAsia="zh-CN"/>
        </w:rPr>
        <w:t xml:space="preserve">related </w:t>
      </w:r>
      <w:r w:rsidR="00076079" w:rsidRPr="003055B0">
        <w:rPr>
          <w:rFonts w:eastAsia="SimSun"/>
          <w:sz w:val="22"/>
          <w:szCs w:val="22"/>
          <w:lang w:val="en-US" w:eastAsia="zh-CN"/>
        </w:rPr>
        <w:t>indication.</w:t>
      </w:r>
    </w:p>
    <w:p w14:paraId="48431885" w14:textId="212A1651" w:rsidR="006E34D2" w:rsidRPr="009B0962" w:rsidRDefault="006E34D2" w:rsidP="002F1C57">
      <w:pPr>
        <w:pStyle w:val="afc"/>
        <w:numPr>
          <w:ilvl w:val="0"/>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Longer CRC</w:t>
      </w:r>
    </w:p>
    <w:p w14:paraId="66A6E130" w14:textId="3FD3FD2E" w:rsidR="006E34D2" w:rsidRDefault="006E34D2" w:rsidP="009B0962">
      <w:pPr>
        <w:pStyle w:val="afc"/>
        <w:numPr>
          <w:ilvl w:val="1"/>
          <w:numId w:val="11"/>
        </w:numPr>
        <w:spacing w:afterLines="50" w:after="120"/>
        <w:ind w:leftChars="0"/>
        <w:jc w:val="both"/>
        <w:rPr>
          <w:rFonts w:eastAsia="SimSun"/>
          <w:sz w:val="22"/>
          <w:szCs w:val="22"/>
          <w:lang w:val="en-US" w:eastAsia="zh-CN"/>
        </w:rPr>
      </w:pPr>
      <w:r>
        <w:rPr>
          <w:rFonts w:eastAsiaTheme="minorEastAsia"/>
          <w:sz w:val="22"/>
          <w:szCs w:val="22"/>
          <w:lang w:val="en-US"/>
        </w:rPr>
        <w:t xml:space="preserve">CRC of 16 bits cannot realize false-alarm detection probability of </w:t>
      </w:r>
      <w:r w:rsidR="00D26119">
        <w:rPr>
          <w:rFonts w:eastAsiaTheme="minorEastAsia"/>
          <w:sz w:val="22"/>
          <w:szCs w:val="22"/>
          <w:lang w:val="en-US"/>
        </w:rPr>
        <w:t xml:space="preserve">&lt; </w:t>
      </w:r>
      <w:r>
        <w:rPr>
          <w:rFonts w:eastAsiaTheme="minorEastAsia"/>
          <w:sz w:val="22"/>
          <w:szCs w:val="22"/>
          <w:lang w:val="en-US"/>
        </w:rPr>
        <w:t>10</w:t>
      </w:r>
      <w:r w:rsidRPr="009B0962">
        <w:rPr>
          <w:rFonts w:eastAsiaTheme="minorEastAsia"/>
          <w:sz w:val="22"/>
          <w:szCs w:val="22"/>
          <w:vertAlign w:val="superscript"/>
          <w:lang w:val="en-US"/>
        </w:rPr>
        <w:t>-5</w:t>
      </w:r>
    </w:p>
    <w:p w14:paraId="52576DF4" w14:textId="4399C86D" w:rsidR="00076079" w:rsidRPr="002F1C57" w:rsidRDefault="00D26119" w:rsidP="002F1C5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Spatial-domain d</w:t>
      </w:r>
      <w:r w:rsidR="00076079" w:rsidRPr="009156E7">
        <w:rPr>
          <w:rFonts w:eastAsia="SimSun"/>
          <w:sz w:val="22"/>
          <w:szCs w:val="22"/>
          <w:lang w:val="en-US" w:eastAsia="zh-CN"/>
        </w:rPr>
        <w:t>iversity</w:t>
      </w:r>
    </w:p>
    <w:p w14:paraId="7F221323" w14:textId="66D03C17" w:rsidR="00076079"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BS Tx diversity (more than 2 Tx antennas)</w:t>
      </w:r>
    </w:p>
    <w:p w14:paraId="5D9E1C17" w14:textId="74F3821F" w:rsidR="002F1C57" w:rsidRPr="009156E7" w:rsidRDefault="002F1C57"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UE Rx diversity (more than 2 Rx antennas)</w:t>
      </w:r>
    </w:p>
    <w:p w14:paraId="59451C53" w14:textId="77777777" w:rsidR="00076079" w:rsidRPr="009156E7"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TRP diversity (more than 2 TRPs (this is like CoMP))</w:t>
      </w:r>
    </w:p>
    <w:p w14:paraId="49198B5F" w14:textId="77777777" w:rsidR="002F1C57" w:rsidRDefault="002F1C57" w:rsidP="00717492">
      <w:pPr>
        <w:rPr>
          <w:rFonts w:eastAsia="SimSun"/>
          <w:sz w:val="22"/>
          <w:szCs w:val="22"/>
          <w:lang w:val="en-US" w:eastAsia="zh-CN"/>
        </w:rPr>
      </w:pPr>
    </w:p>
    <w:p w14:paraId="0E4725F0" w14:textId="26309B7E" w:rsidR="002F1C57" w:rsidRDefault="00233DE7" w:rsidP="009B0962">
      <w:pPr>
        <w:jc w:val="both"/>
        <w:rPr>
          <w:rFonts w:ascii="Calibri" w:eastAsia="DengXian" w:hAnsi="Calibri" w:cs="Calibri"/>
          <w:i/>
          <w:iCs/>
          <w:color w:val="0070C0"/>
          <w:lang w:eastAsia="zh-CN"/>
        </w:rPr>
      </w:pPr>
      <w:r>
        <w:rPr>
          <w:rFonts w:eastAsia="SimSun"/>
          <w:sz w:val="22"/>
          <w:szCs w:val="22"/>
          <w:lang w:val="en-US" w:eastAsia="zh-CN"/>
        </w:rPr>
        <w:t xml:space="preserve">In </w:t>
      </w:r>
      <w:r w:rsidR="002F1C57">
        <w:rPr>
          <w:rFonts w:eastAsia="SimSun"/>
          <w:sz w:val="22"/>
          <w:szCs w:val="22"/>
          <w:lang w:val="en-US" w:eastAsia="zh-CN"/>
        </w:rPr>
        <w:t>addition to above, whether to allow the s</w:t>
      </w:r>
      <w:r w:rsidR="002F1C57" w:rsidRPr="00717492">
        <w:rPr>
          <w:rFonts w:eastAsia="SimSun"/>
          <w:sz w:val="22"/>
          <w:szCs w:val="22"/>
          <w:lang w:val="en-US" w:eastAsia="zh-CN"/>
        </w:rPr>
        <w:t>earch space/CORSET sharing b</w:t>
      </w:r>
      <w:r w:rsidR="002F1C57">
        <w:rPr>
          <w:rFonts w:eastAsia="SimSun"/>
          <w:sz w:val="22"/>
          <w:szCs w:val="22"/>
          <w:lang w:val="en-US" w:eastAsia="zh-CN"/>
        </w:rPr>
        <w:t>et</w:t>
      </w:r>
      <w:r w:rsidR="002F1C57" w:rsidRPr="00717492">
        <w:rPr>
          <w:rFonts w:eastAsia="SimSun"/>
          <w:sz w:val="22"/>
          <w:szCs w:val="22"/>
          <w:lang w:val="en-US" w:eastAsia="zh-CN"/>
        </w:rPr>
        <w:t>w</w:t>
      </w:r>
      <w:r w:rsidR="002F1C57">
        <w:rPr>
          <w:rFonts w:eastAsia="SimSun"/>
          <w:sz w:val="22"/>
          <w:szCs w:val="22"/>
          <w:lang w:val="en-US" w:eastAsia="zh-CN"/>
        </w:rPr>
        <w:t>een</w:t>
      </w:r>
      <w:r w:rsidR="002F1C57" w:rsidRPr="00717492">
        <w:rPr>
          <w:rFonts w:eastAsia="SimSun"/>
          <w:sz w:val="22"/>
          <w:szCs w:val="22"/>
          <w:lang w:val="en-US" w:eastAsia="zh-CN"/>
        </w:rPr>
        <w:t xml:space="preserve"> eMBB</w:t>
      </w:r>
      <w:r w:rsidR="002F1C57">
        <w:rPr>
          <w:rFonts w:eastAsia="SimSun"/>
          <w:sz w:val="22"/>
          <w:szCs w:val="22"/>
          <w:lang w:val="en-US" w:eastAsia="zh-CN"/>
        </w:rPr>
        <w:t xml:space="preserve"> and URLLC at the first symbol(s) within a slot needs to be discussed. If sharing is allowed, it can be expected that </w:t>
      </w:r>
      <w:r w:rsidR="008B15EB">
        <w:rPr>
          <w:rFonts w:eastAsia="SimSun"/>
          <w:sz w:val="22"/>
          <w:szCs w:val="22"/>
          <w:lang w:val="en-US" w:eastAsia="zh-CN"/>
        </w:rPr>
        <w:t xml:space="preserve">the control channel for eMBB is over designed to satisfy the </w:t>
      </w:r>
      <w:r w:rsidR="002F1C57">
        <w:rPr>
          <w:rFonts w:eastAsia="SimSun"/>
          <w:sz w:val="22"/>
          <w:szCs w:val="22"/>
          <w:lang w:val="en-US" w:eastAsia="zh-CN"/>
        </w:rPr>
        <w:t>URLLC performance</w:t>
      </w:r>
      <w:r w:rsidR="008B15EB">
        <w:rPr>
          <w:rFonts w:eastAsia="SimSun"/>
          <w:sz w:val="22"/>
          <w:szCs w:val="22"/>
          <w:lang w:val="en-US" w:eastAsia="zh-CN"/>
        </w:rPr>
        <w:t xml:space="preserve"> or the URLLC performance is degraded. Therefore, it is </w:t>
      </w:r>
      <w:r w:rsidR="008B15EB" w:rsidRPr="00717492">
        <w:rPr>
          <w:rFonts w:eastAsia="SimSun"/>
          <w:sz w:val="22"/>
          <w:szCs w:val="22"/>
          <w:lang w:val="en-US" w:eastAsia="zh-CN"/>
        </w:rPr>
        <w:t xml:space="preserve">straightforward </w:t>
      </w:r>
      <w:r w:rsidR="008B15EB">
        <w:rPr>
          <w:rFonts w:eastAsia="SimSun"/>
          <w:sz w:val="22"/>
          <w:szCs w:val="22"/>
          <w:lang w:val="en-US" w:eastAsia="zh-CN"/>
        </w:rPr>
        <w:t xml:space="preserve">and simple </w:t>
      </w:r>
      <w:r w:rsidR="008B15EB" w:rsidRPr="00717492">
        <w:rPr>
          <w:rFonts w:eastAsia="SimSun"/>
          <w:sz w:val="22"/>
          <w:szCs w:val="22"/>
          <w:lang w:val="en-US" w:eastAsia="zh-CN"/>
        </w:rPr>
        <w:t>to support separate SS/CORESET b</w:t>
      </w:r>
      <w:r w:rsidR="008B15EB">
        <w:rPr>
          <w:rFonts w:eastAsia="SimSun"/>
          <w:sz w:val="22"/>
          <w:szCs w:val="22"/>
          <w:lang w:val="en-US" w:eastAsia="zh-CN"/>
        </w:rPr>
        <w:t>et</w:t>
      </w:r>
      <w:r w:rsidR="008B15EB" w:rsidRPr="00717492">
        <w:rPr>
          <w:rFonts w:eastAsia="SimSun"/>
          <w:sz w:val="22"/>
          <w:szCs w:val="22"/>
          <w:lang w:val="en-US" w:eastAsia="zh-CN"/>
        </w:rPr>
        <w:t>w</w:t>
      </w:r>
      <w:r w:rsidR="008B15EB">
        <w:rPr>
          <w:rFonts w:eastAsia="SimSun"/>
          <w:sz w:val="22"/>
          <w:szCs w:val="22"/>
          <w:lang w:val="en-US" w:eastAsia="zh-CN"/>
        </w:rPr>
        <w:t>een</w:t>
      </w:r>
      <w:r w:rsidR="008B15EB" w:rsidRPr="00717492">
        <w:rPr>
          <w:rFonts w:eastAsia="SimSun"/>
          <w:sz w:val="22"/>
          <w:szCs w:val="22"/>
          <w:lang w:val="en-US" w:eastAsia="zh-CN"/>
        </w:rPr>
        <w:t xml:space="preserve"> eMBB and URLLC.</w:t>
      </w: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0BB3D401"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717492">
        <w:rPr>
          <w:rFonts w:eastAsia="SimSun"/>
          <w:sz w:val="22"/>
          <w:szCs w:val="22"/>
          <w:lang w:eastAsia="zh-CN"/>
        </w:rPr>
        <w:t>DL control channel design for URLLC service</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5BF35B74" w14:textId="77777777" w:rsidR="008D55D1" w:rsidRDefault="008D55D1" w:rsidP="008D55D1">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220845E3" w14:textId="77777777" w:rsidR="008D55D1" w:rsidRDefault="008D55D1" w:rsidP="008D55D1">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326DD9A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Pr>
          <w:rFonts w:eastAsia="ＭＳ 明朝"/>
          <w:i/>
          <w:sz w:val="22"/>
          <w:lang w:val="en-US"/>
        </w:rPr>
        <w:t xml:space="preserve">target </w:t>
      </w:r>
      <w:r w:rsidRPr="00794163">
        <w:rPr>
          <w:rFonts w:eastAsia="ＭＳ 明朝"/>
          <w:i/>
          <w:sz w:val="22"/>
          <w:lang w:val="en-US"/>
        </w:rPr>
        <w:t xml:space="preserve">reliability </w:t>
      </w:r>
      <w:r>
        <w:rPr>
          <w:rFonts w:eastAsia="ＭＳ 明朝"/>
          <w:i/>
          <w:sz w:val="22"/>
          <w:lang w:val="en-US"/>
        </w:rPr>
        <w:t xml:space="preserve">of DL control channel for URLLC data </w:t>
      </w:r>
      <w:r w:rsidRPr="00794163">
        <w:rPr>
          <w:rFonts w:eastAsia="ＭＳ 明朝"/>
          <w:i/>
          <w:sz w:val="22"/>
          <w:lang w:val="en-US"/>
        </w:rPr>
        <w:t>should be BLER</w:t>
      </w:r>
      <w:r>
        <w:rPr>
          <w:rFonts w:eastAsia="ＭＳ 明朝"/>
          <w:i/>
          <w:sz w:val="22"/>
          <w:lang w:val="en-US"/>
        </w:rPr>
        <w:t xml:space="preserve"> of around/less than 1</w:t>
      </w:r>
      <w:r w:rsidRPr="00794163">
        <w:rPr>
          <w:rFonts w:eastAsia="ＭＳ 明朝"/>
          <w:i/>
          <w:sz w:val="22"/>
          <w:lang w:val="en-US"/>
        </w:rPr>
        <w:t>0</w:t>
      </w:r>
      <w:r w:rsidRPr="001A5AB7">
        <w:rPr>
          <w:rFonts w:eastAsia="ＭＳ 明朝"/>
          <w:i/>
          <w:sz w:val="22"/>
          <w:vertAlign w:val="superscript"/>
          <w:lang w:val="en-US"/>
        </w:rPr>
        <w:t>-5</w:t>
      </w:r>
      <w:r w:rsidRPr="00794163">
        <w:rPr>
          <w:rFonts w:eastAsia="ＭＳ 明朝"/>
          <w:i/>
          <w:sz w:val="22"/>
          <w:lang w:val="en-US"/>
        </w:rPr>
        <w:t>.</w:t>
      </w:r>
    </w:p>
    <w:p w14:paraId="3B439A62" w14:textId="77777777" w:rsidR="008D55D1" w:rsidRPr="001A5AB7" w:rsidRDefault="008D55D1" w:rsidP="008D55D1">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Pr="001A5AB7">
        <w:rPr>
          <w:rFonts w:eastAsia="SimSun" w:hint="eastAsia"/>
          <w:b/>
          <w:sz w:val="22"/>
          <w:szCs w:val="22"/>
          <w:u w:val="single"/>
          <w:lang w:val="en-US" w:eastAsia="zh-CN"/>
        </w:rPr>
        <w:t>2</w:t>
      </w:r>
      <w:r w:rsidRPr="00794163">
        <w:rPr>
          <w:rFonts w:eastAsia="SimSun"/>
          <w:b/>
          <w:sz w:val="22"/>
          <w:szCs w:val="22"/>
          <w:u w:val="single"/>
          <w:lang w:val="en-US" w:eastAsia="zh-CN"/>
        </w:rPr>
        <w:t xml:space="preserve">: </w:t>
      </w:r>
    </w:p>
    <w:p w14:paraId="2B867CB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716B86FA" w14:textId="090897F1" w:rsidR="006B4E13" w:rsidRPr="008D55D1" w:rsidRDefault="006B4E13">
      <w:pPr>
        <w:spacing w:afterLines="50" w:after="120"/>
        <w:jc w:val="both"/>
        <w:rPr>
          <w:rFonts w:eastAsia="SimSun"/>
          <w:sz w:val="22"/>
          <w:szCs w:val="22"/>
          <w:lang w:eastAsia="zh-CN"/>
        </w:rPr>
      </w:pP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1C773BB7"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8D0062">
        <w:rPr>
          <w:rFonts w:eastAsia="SimSun"/>
          <w:sz w:val="22"/>
          <w:szCs w:val="22"/>
          <w:lang w:val="en-US" w:eastAsia="zh-CN"/>
        </w:rPr>
        <w:t>, INC.</w:t>
      </w:r>
    </w:p>
    <w:p w14:paraId="527C3A2D" w14:textId="55B0DD74" w:rsidR="00062C68" w:rsidRDefault="00062C68" w:rsidP="00717492">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7D2C928A" w14:textId="7C6BF5E2" w:rsidR="00062C68" w:rsidRDefault="00062C68" w:rsidP="00717492">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lastRenderedPageBreak/>
        <w:t>RAN1 #8</w:t>
      </w:r>
      <w:r w:rsidRPr="00BE6DF1">
        <w:rPr>
          <w:rFonts w:eastAsia="SimSun"/>
          <w:sz w:val="22"/>
          <w:szCs w:val="22"/>
          <w:lang w:val="en-US" w:eastAsia="zh-CN"/>
        </w:rPr>
        <w:t>8b</w:t>
      </w:r>
      <w:r>
        <w:rPr>
          <w:rFonts w:eastAsia="SimSun"/>
          <w:sz w:val="22"/>
          <w:szCs w:val="22"/>
          <w:lang w:val="en-US" w:eastAsia="zh-CN"/>
        </w:rPr>
        <w:t>is</w:t>
      </w:r>
      <w:r w:rsidRPr="00BE6DF1">
        <w:rPr>
          <w:rFonts w:eastAsia="SimSun"/>
          <w:sz w:val="22"/>
          <w:szCs w:val="22"/>
          <w:lang w:val="en-US" w:eastAsia="zh-CN"/>
        </w:rPr>
        <w:t xml:space="preserve"> chairman notes</w:t>
      </w:r>
    </w:p>
    <w:p w14:paraId="00E85C2A" w14:textId="2786CE8E" w:rsidR="00062C68" w:rsidRDefault="00C448CE" w:rsidP="00C448CE">
      <w:pPr>
        <w:widowControl w:val="0"/>
        <w:numPr>
          <w:ilvl w:val="0"/>
          <w:numId w:val="12"/>
        </w:numPr>
        <w:spacing w:after="120"/>
        <w:jc w:val="both"/>
        <w:rPr>
          <w:rFonts w:eastAsia="SimSun"/>
          <w:sz w:val="22"/>
          <w:szCs w:val="22"/>
          <w:lang w:val="en-US" w:eastAsia="zh-CN"/>
        </w:rPr>
      </w:pPr>
      <w:r w:rsidRPr="00C448CE">
        <w:rPr>
          <w:rFonts w:eastAsia="SimSun"/>
          <w:sz w:val="22"/>
          <w:szCs w:val="22"/>
          <w:lang w:val="en-US" w:eastAsia="zh-CN"/>
        </w:rPr>
        <w:t>R1-17</w:t>
      </w:r>
      <w:r w:rsidR="009C3B36">
        <w:rPr>
          <w:rFonts w:eastAsia="SimSun"/>
          <w:sz w:val="22"/>
          <w:szCs w:val="22"/>
          <w:lang w:val="en-US" w:eastAsia="zh-CN"/>
        </w:rPr>
        <w:t>16103</w:t>
      </w:r>
      <w:r w:rsidR="00062C68" w:rsidRPr="00062C68">
        <w:rPr>
          <w:rFonts w:eastAsia="SimSun"/>
          <w:sz w:val="22"/>
          <w:szCs w:val="22"/>
          <w:lang w:val="en-US" w:eastAsia="zh-CN"/>
        </w:rPr>
        <w:t xml:space="preserve"> ‘UL control channel design for URLLC,’ NTT DOCOMO</w:t>
      </w:r>
      <w:r w:rsidR="008D0062">
        <w:rPr>
          <w:rFonts w:eastAsia="SimSun"/>
          <w:sz w:val="22"/>
          <w:szCs w:val="22"/>
          <w:lang w:val="en-US" w:eastAsia="zh-CN"/>
        </w:rPr>
        <w:t>, INC.</w:t>
      </w:r>
    </w:p>
    <w:p w14:paraId="138DC9F5" w14:textId="6DDB8884" w:rsidR="00062C68" w:rsidRDefault="00C448CE" w:rsidP="00C448CE">
      <w:pPr>
        <w:widowControl w:val="0"/>
        <w:numPr>
          <w:ilvl w:val="0"/>
          <w:numId w:val="12"/>
        </w:numPr>
        <w:spacing w:after="120"/>
        <w:jc w:val="both"/>
        <w:rPr>
          <w:rFonts w:eastAsia="SimSun"/>
          <w:sz w:val="22"/>
          <w:szCs w:val="22"/>
          <w:lang w:val="en-US" w:eastAsia="zh-CN"/>
        </w:rPr>
      </w:pPr>
      <w:r w:rsidRPr="00C448CE">
        <w:rPr>
          <w:rFonts w:eastAsia="SimSun"/>
          <w:sz w:val="22"/>
          <w:szCs w:val="22"/>
          <w:lang w:val="en-US" w:eastAsia="zh-CN"/>
        </w:rPr>
        <w:t>R1-17</w:t>
      </w:r>
      <w:r w:rsidR="009C3B36">
        <w:rPr>
          <w:rFonts w:eastAsia="SimSun"/>
          <w:sz w:val="22"/>
          <w:szCs w:val="22"/>
          <w:lang w:val="en-US" w:eastAsia="zh-CN"/>
        </w:rPr>
        <w:t>16108</w:t>
      </w:r>
      <w:r w:rsidR="00062C68" w:rsidRPr="00062C68">
        <w:rPr>
          <w:rFonts w:eastAsia="SimSun"/>
          <w:sz w:val="22"/>
          <w:szCs w:val="22"/>
          <w:lang w:val="en-US" w:eastAsia="zh-CN"/>
        </w:rPr>
        <w:t>, ‘</w:t>
      </w:r>
      <w:r w:rsidR="00A20646" w:rsidRPr="00A20646">
        <w:rPr>
          <w:rFonts w:eastAsia="SimSun"/>
          <w:sz w:val="22"/>
          <w:szCs w:val="22"/>
          <w:lang w:val="en-US" w:eastAsia="zh-CN"/>
        </w:rPr>
        <w:t>Scheduling and HARQ procedure</w:t>
      </w:r>
      <w:r w:rsidR="00A20646" w:rsidRPr="00062C68">
        <w:rPr>
          <w:rFonts w:eastAsia="SimSun"/>
          <w:sz w:val="22"/>
          <w:szCs w:val="22"/>
          <w:lang w:val="en-US" w:eastAsia="zh-CN"/>
        </w:rPr>
        <w:t xml:space="preserve"> </w:t>
      </w:r>
      <w:r w:rsidR="00A20646">
        <w:rPr>
          <w:rFonts w:eastAsia="SimSun"/>
          <w:sz w:val="22"/>
          <w:szCs w:val="22"/>
          <w:lang w:val="en-US" w:eastAsia="zh-CN"/>
        </w:rPr>
        <w:t xml:space="preserve">for </w:t>
      </w:r>
      <w:r w:rsidR="00062C68" w:rsidRPr="00062C68">
        <w:rPr>
          <w:rFonts w:eastAsia="SimSun"/>
          <w:sz w:val="22"/>
          <w:szCs w:val="22"/>
          <w:lang w:val="en-US" w:eastAsia="zh-CN"/>
        </w:rPr>
        <w:t>URLLC,’ NTT DOCOMO</w:t>
      </w:r>
      <w:r w:rsidR="008D0062">
        <w:rPr>
          <w:rFonts w:eastAsia="SimSun"/>
          <w:sz w:val="22"/>
          <w:szCs w:val="22"/>
          <w:lang w:val="en-US" w:eastAsia="zh-CN"/>
        </w:rPr>
        <w:t>, INC.</w:t>
      </w:r>
    </w:p>
    <w:p w14:paraId="63D258FB" w14:textId="47D9C838" w:rsidR="00062C68" w:rsidRPr="00A20646" w:rsidRDefault="00A20646" w:rsidP="00A20646">
      <w:pPr>
        <w:pStyle w:val="References"/>
        <w:numPr>
          <w:ilvl w:val="0"/>
          <w:numId w:val="12"/>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66C62" w14:textId="77777777" w:rsidR="00E438AD" w:rsidRDefault="00E438AD">
      <w:r>
        <w:separator/>
      </w:r>
    </w:p>
  </w:endnote>
  <w:endnote w:type="continuationSeparator" w:id="0">
    <w:p w14:paraId="3E7FE8F2" w14:textId="77777777" w:rsidR="00E438AD" w:rsidRDefault="00E438AD">
      <w:r>
        <w:continuationSeparator/>
      </w:r>
    </w:p>
  </w:endnote>
  <w:endnote w:type="continuationNotice" w:id="1">
    <w:p w14:paraId="5E329839" w14:textId="77777777" w:rsidR="00E438AD" w:rsidRDefault="00E43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1B0ABD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1120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1120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C5337" w14:textId="77777777" w:rsidR="00E438AD" w:rsidRDefault="00E438AD">
      <w:r>
        <w:separator/>
      </w:r>
    </w:p>
  </w:footnote>
  <w:footnote w:type="continuationSeparator" w:id="0">
    <w:p w14:paraId="179E7C1F" w14:textId="77777777" w:rsidR="00E438AD" w:rsidRDefault="00E438AD">
      <w:r>
        <w:continuationSeparator/>
      </w:r>
    </w:p>
  </w:footnote>
  <w:footnote w:type="continuationNotice" w:id="1">
    <w:p w14:paraId="181C2ED2" w14:textId="77777777" w:rsidR="00E438AD" w:rsidRDefault="00E438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85ADF"/>
    <w:multiLevelType w:val="hybridMultilevel"/>
    <w:tmpl w:val="B936F1FE"/>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666A460A">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4"/>
  </w:num>
  <w:num w:numId="5">
    <w:abstractNumId w:val="11"/>
  </w:num>
  <w:num w:numId="6">
    <w:abstractNumId w:val="1"/>
  </w:num>
  <w:num w:numId="7">
    <w:abstractNumId w:val="5"/>
  </w:num>
  <w:num w:numId="8">
    <w:abstractNumId w:val="6"/>
  </w:num>
  <w:num w:numId="9">
    <w:abstractNumId w:val="13"/>
  </w:num>
  <w:num w:numId="10">
    <w:abstractNumId w:val="7"/>
  </w:num>
  <w:num w:numId="11">
    <w:abstractNumId w:val="8"/>
  </w:num>
  <w:num w:numId="12">
    <w:abstractNumId w:val="4"/>
  </w:num>
  <w:num w:numId="13">
    <w:abstractNumId w:val="10"/>
  </w:num>
  <w:num w:numId="14">
    <w:abstractNumId w:val="2"/>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C0B"/>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46B0"/>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1F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486"/>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B01"/>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6A17"/>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9B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46"/>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5D9"/>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4BF"/>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8D1"/>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E23"/>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7D"/>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7B8"/>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07"/>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A35"/>
    <w:rsid w:val="004A3D77"/>
    <w:rsid w:val="004A40BF"/>
    <w:rsid w:val="004A4904"/>
    <w:rsid w:val="004A496B"/>
    <w:rsid w:val="004A4BF6"/>
    <w:rsid w:val="004A4D29"/>
    <w:rsid w:val="004A5073"/>
    <w:rsid w:val="004A52F3"/>
    <w:rsid w:val="004A5849"/>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9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436B"/>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D00"/>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1F4D"/>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48A"/>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C4"/>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1ED4"/>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C8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568"/>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7CD"/>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86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95"/>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D2"/>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778"/>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163"/>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D90"/>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3B3"/>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A47"/>
    <w:rsid w:val="008A6B8C"/>
    <w:rsid w:val="008A7059"/>
    <w:rsid w:val="008A71CE"/>
    <w:rsid w:val="008B09CD"/>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62"/>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5D1"/>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00"/>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D0A"/>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6F70"/>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7B7"/>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027"/>
    <w:rsid w:val="009A77DC"/>
    <w:rsid w:val="009B0126"/>
    <w:rsid w:val="009B013F"/>
    <w:rsid w:val="009B06F9"/>
    <w:rsid w:val="009B0760"/>
    <w:rsid w:val="009B08B8"/>
    <w:rsid w:val="009B0962"/>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B36"/>
    <w:rsid w:val="009C3DDB"/>
    <w:rsid w:val="009C3E2A"/>
    <w:rsid w:val="009C40CB"/>
    <w:rsid w:val="009C4194"/>
    <w:rsid w:val="009C4C13"/>
    <w:rsid w:val="009C51F3"/>
    <w:rsid w:val="009C5AC6"/>
    <w:rsid w:val="009C5B93"/>
    <w:rsid w:val="009C5E31"/>
    <w:rsid w:val="009C5EB3"/>
    <w:rsid w:val="009C60AA"/>
    <w:rsid w:val="009C6483"/>
    <w:rsid w:val="009C65AA"/>
    <w:rsid w:val="009C699E"/>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65D"/>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4FD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8CE"/>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25E"/>
    <w:rsid w:val="00CD0012"/>
    <w:rsid w:val="00CD01C9"/>
    <w:rsid w:val="00CD034D"/>
    <w:rsid w:val="00CD0492"/>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436"/>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74"/>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119"/>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887"/>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22"/>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C0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201"/>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8AD"/>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2CE3"/>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00"/>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6D01"/>
    <w:rsid w:val="00ED70B1"/>
    <w:rsid w:val="00ED769E"/>
    <w:rsid w:val="00ED7E0C"/>
    <w:rsid w:val="00EE02FE"/>
    <w:rsid w:val="00EE083D"/>
    <w:rsid w:val="00EE0A49"/>
    <w:rsid w:val="00EE0D90"/>
    <w:rsid w:val="00EE0EF5"/>
    <w:rsid w:val="00EE107C"/>
    <w:rsid w:val="00EE153B"/>
    <w:rsid w:val="00EE2131"/>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469"/>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A1A"/>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66584-F847-4098-BEAF-26FACCDD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7442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2</cp:revision>
  <cp:lastPrinted>2016-09-21T11:03:00Z</cp:lastPrinted>
  <dcterms:created xsi:type="dcterms:W3CDTF">2017-09-12T02:52:00Z</dcterms:created>
  <dcterms:modified xsi:type="dcterms:W3CDTF">2017-09-12T02:52:00Z</dcterms:modified>
</cp:coreProperties>
</file>