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392279" w:rsidRPr="002B7F31" w:rsidRDefault="00392279" w:rsidP="00392279">
      <w:pPr>
        <w:pStyle w:val="CRCoverPage"/>
        <w:tabs>
          <w:tab w:val="right" w:pos="9639"/>
        </w:tabs>
        <w:spacing w:after="0"/>
        <w:rPr>
          <w:b/>
          <w:noProof/>
          <w:sz w:val="28"/>
          <w:lang w:val="en-US" w:eastAsia="ko-KR"/>
        </w:rPr>
      </w:pPr>
      <w:r w:rsidRPr="002B7F31">
        <w:rPr>
          <w:b/>
          <w:noProof/>
          <w:sz w:val="24"/>
          <w:lang w:val="en-US"/>
        </w:rPr>
        <w:t>3GPP TSG RAN</w:t>
      </w:r>
      <w:r>
        <w:rPr>
          <w:b/>
          <w:noProof/>
          <w:sz w:val="24"/>
          <w:lang w:val="en-US"/>
        </w:rPr>
        <w:t>1</w:t>
      </w:r>
      <w:r w:rsidR="00B24655">
        <w:rPr>
          <w:b/>
          <w:noProof/>
          <w:sz w:val="24"/>
          <w:lang w:val="en-US"/>
        </w:rPr>
        <w:t xml:space="preserve"> Meeting </w:t>
      </w:r>
      <w:r w:rsidR="00B24655">
        <w:rPr>
          <w:b/>
          <w:noProof/>
          <w:sz w:val="24"/>
          <w:lang w:val="en-US" w:eastAsia="ko-KR"/>
        </w:rPr>
        <w:t>AH_NR#3</w:t>
      </w:r>
      <w:r w:rsidRPr="002B7F31">
        <w:rPr>
          <w:b/>
          <w:i/>
          <w:noProof/>
          <w:sz w:val="28"/>
          <w:lang w:val="en-US"/>
        </w:rPr>
        <w:tab/>
      </w:r>
      <w:r w:rsidR="00F60481">
        <w:rPr>
          <w:b/>
          <w:noProof/>
          <w:sz w:val="28"/>
          <w:lang w:val="en-US"/>
        </w:rPr>
        <w:t>R1-1715976</w:t>
      </w:r>
    </w:p>
    <w:p w:rsidR="00B93E2F" w:rsidRPr="002B7F31" w:rsidRDefault="00392279" w:rsidP="00392279">
      <w:pPr>
        <w:pStyle w:val="CRCoverPage"/>
        <w:tabs>
          <w:tab w:val="left" w:pos="7797"/>
        </w:tabs>
        <w:spacing w:after="0"/>
        <w:outlineLvl w:val="0"/>
        <w:rPr>
          <w:b/>
          <w:noProof/>
          <w:sz w:val="24"/>
          <w:lang w:val="en-US"/>
        </w:rPr>
      </w:pPr>
      <w:r>
        <w:rPr>
          <w:b/>
          <w:noProof/>
          <w:sz w:val="24"/>
          <w:lang w:val="en-US"/>
        </w:rPr>
        <w:t>N</w:t>
      </w:r>
      <w:r w:rsidR="00A00E83">
        <w:rPr>
          <w:b/>
          <w:noProof/>
          <w:sz w:val="24"/>
          <w:lang w:val="en-US"/>
        </w:rPr>
        <w:t>agoya</w:t>
      </w:r>
      <w:r w:rsidRPr="002B7F31">
        <w:rPr>
          <w:b/>
          <w:noProof/>
          <w:sz w:val="24"/>
          <w:lang w:val="en-US"/>
        </w:rPr>
        <w:t xml:space="preserve">, </w:t>
      </w:r>
      <w:r w:rsidR="00A00E83">
        <w:rPr>
          <w:b/>
          <w:noProof/>
          <w:sz w:val="24"/>
          <w:lang w:val="en-US"/>
        </w:rPr>
        <w:t>Japan</w:t>
      </w:r>
      <w:r w:rsidR="006A1327">
        <w:rPr>
          <w:b/>
          <w:noProof/>
          <w:sz w:val="24"/>
          <w:lang w:val="en-US"/>
        </w:rPr>
        <w:t xml:space="preserve">, </w:t>
      </w:r>
      <w:r w:rsidR="00A00E83">
        <w:rPr>
          <w:b/>
          <w:noProof/>
          <w:sz w:val="24"/>
          <w:lang w:val="en-US"/>
        </w:rPr>
        <w:t>Sep.</w:t>
      </w:r>
      <w:r w:rsidRPr="002B7F31">
        <w:rPr>
          <w:b/>
          <w:noProof/>
          <w:sz w:val="24"/>
          <w:lang w:val="en-US"/>
        </w:rPr>
        <w:t xml:space="preserve"> </w:t>
      </w:r>
      <w:r w:rsidR="00A00E83">
        <w:rPr>
          <w:b/>
          <w:noProof/>
          <w:sz w:val="24"/>
          <w:lang w:val="en-US"/>
        </w:rPr>
        <w:t>18</w:t>
      </w:r>
      <w:r w:rsidR="00B24655" w:rsidRPr="00B24655">
        <w:rPr>
          <w:b/>
          <w:noProof/>
          <w:sz w:val="24"/>
          <w:vertAlign w:val="superscript"/>
          <w:lang w:val="en-US"/>
        </w:rPr>
        <w:t>th</w:t>
      </w:r>
      <w:r w:rsidR="00B24655">
        <w:rPr>
          <w:b/>
          <w:noProof/>
          <w:sz w:val="24"/>
          <w:lang w:val="en-US"/>
        </w:rPr>
        <w:t xml:space="preserve"> –</w:t>
      </w:r>
      <w:r w:rsidRPr="002B7F31">
        <w:rPr>
          <w:b/>
          <w:noProof/>
          <w:sz w:val="24"/>
          <w:lang w:val="en-US"/>
        </w:rPr>
        <w:t xml:space="preserve"> </w:t>
      </w:r>
      <w:r w:rsidR="00A00E83">
        <w:rPr>
          <w:b/>
          <w:noProof/>
          <w:sz w:val="24"/>
          <w:lang w:val="en-US"/>
        </w:rPr>
        <w:t>21</w:t>
      </w:r>
      <w:r w:rsidR="00B24655" w:rsidRPr="00B24655">
        <w:rPr>
          <w:b/>
          <w:noProof/>
          <w:sz w:val="24"/>
          <w:vertAlign w:val="superscript"/>
          <w:lang w:val="en-US"/>
        </w:rPr>
        <w:t>st</w:t>
      </w:r>
      <w:r w:rsidRPr="002B7F31">
        <w:rPr>
          <w:b/>
          <w:noProof/>
          <w:sz w:val="24"/>
          <w:lang w:val="en-US"/>
        </w:rPr>
        <w:t>, 201</w:t>
      </w:r>
      <w:r w:rsidR="00A00E83">
        <w:rPr>
          <w:b/>
          <w:noProof/>
          <w:sz w:val="24"/>
          <w:lang w:val="en-US"/>
        </w:rPr>
        <w:t>7</w:t>
      </w:r>
      <w:r w:rsidR="00B93E2F" w:rsidRPr="002B7F31">
        <w:rPr>
          <w:rFonts w:eastAsia="바탕" w:cs="Arial" w:hint="eastAsia"/>
          <w:b/>
          <w:sz w:val="24"/>
          <w:lang w:val="en-US" w:eastAsia="zh-CN"/>
        </w:rPr>
        <w:tab/>
      </w:r>
    </w:p>
    <w:p w:rsidR="00B93E2F" w:rsidRPr="002B7F31" w:rsidRDefault="00B93E2F" w:rsidP="00B93E2F">
      <w:pPr>
        <w:pBdr>
          <w:bottom w:val="single" w:sz="4" w:space="1" w:color="auto"/>
        </w:pBdr>
        <w:tabs>
          <w:tab w:val="right" w:pos="9639"/>
        </w:tabs>
        <w:overflowPunct/>
        <w:autoSpaceDE/>
        <w:autoSpaceDN/>
        <w:adjustRightInd/>
        <w:jc w:val="both"/>
        <w:textAlignment w:val="auto"/>
        <w:outlineLvl w:val="0"/>
        <w:rPr>
          <w:rFonts w:ascii="Arial" w:eastAsia="바탕" w:hAnsi="Arial" w:cs="Arial"/>
          <w:b/>
          <w:sz w:val="24"/>
          <w:lang w:val="en-US" w:eastAsia="zh-CN"/>
        </w:rPr>
      </w:pPr>
    </w:p>
    <w:p w:rsidR="00B93E2F" w:rsidRPr="00AB194A" w:rsidRDefault="00B93E2F" w:rsidP="00AB194A">
      <w:pPr>
        <w:tabs>
          <w:tab w:val="left" w:pos="2127"/>
        </w:tabs>
        <w:overflowPunct/>
        <w:autoSpaceDE/>
        <w:autoSpaceDN/>
        <w:adjustRightInd/>
        <w:spacing w:after="0"/>
        <w:ind w:left="2126" w:hanging="2126"/>
        <w:jc w:val="both"/>
        <w:textAlignment w:val="auto"/>
        <w:outlineLvl w:val="0"/>
        <w:rPr>
          <w:rFonts w:ascii="Arial" w:eastAsia="SimSun" w:hAnsi="Arial"/>
          <w:b/>
          <w:lang w:val="en-US" w:eastAsia="zh-CN"/>
        </w:rPr>
      </w:pPr>
      <w:r w:rsidRPr="00195ADC">
        <w:rPr>
          <w:rFonts w:ascii="Arial" w:eastAsia="바탕" w:hAnsi="Arial"/>
          <w:b/>
          <w:lang w:val="en-US" w:eastAsia="zh-CN"/>
        </w:rPr>
        <w:t>Source:</w:t>
      </w:r>
      <w:r w:rsidRPr="00195ADC">
        <w:rPr>
          <w:rFonts w:ascii="Arial" w:eastAsia="바탕" w:hAnsi="Arial"/>
          <w:b/>
          <w:lang w:val="en-US" w:eastAsia="zh-CN"/>
        </w:rPr>
        <w:tab/>
      </w:r>
      <w:r w:rsidR="00C400F3">
        <w:rPr>
          <w:rFonts w:ascii="Arial" w:eastAsia="바탕" w:hAnsi="Arial"/>
          <w:lang w:val="en-US" w:eastAsia="zh-CN"/>
        </w:rPr>
        <w:t>Samsung</w:t>
      </w:r>
    </w:p>
    <w:p w:rsidR="00B93E2F" w:rsidRPr="002B7F31" w:rsidRDefault="00B93E2F" w:rsidP="00B93E2F">
      <w:pPr>
        <w:tabs>
          <w:tab w:val="left" w:pos="2127"/>
        </w:tabs>
        <w:overflowPunct/>
        <w:autoSpaceDE/>
        <w:autoSpaceDN/>
        <w:adjustRightInd/>
        <w:spacing w:after="0"/>
        <w:ind w:left="2126" w:hanging="2126"/>
        <w:jc w:val="both"/>
        <w:textAlignment w:val="auto"/>
        <w:outlineLvl w:val="0"/>
        <w:rPr>
          <w:rFonts w:ascii="Arial" w:eastAsia="바탕" w:hAnsi="Arial"/>
          <w:b/>
          <w:lang w:val="en-US" w:eastAsia="zh-CN"/>
        </w:rPr>
      </w:pPr>
      <w:r w:rsidRPr="002B7F31">
        <w:rPr>
          <w:rFonts w:ascii="Arial" w:eastAsia="바탕" w:hAnsi="Arial" w:cs="Arial"/>
          <w:b/>
          <w:lang w:val="en-US" w:eastAsia="zh-CN"/>
        </w:rPr>
        <w:t>Title:</w:t>
      </w:r>
      <w:r w:rsidRPr="002B7F31">
        <w:rPr>
          <w:rFonts w:ascii="Arial" w:eastAsia="바탕" w:hAnsi="Arial" w:cs="Arial"/>
          <w:b/>
          <w:lang w:val="en-US" w:eastAsia="zh-CN"/>
        </w:rPr>
        <w:tab/>
      </w:r>
      <w:r w:rsidR="00AB194A" w:rsidRPr="00AB194A">
        <w:rPr>
          <w:rFonts w:ascii="Arial" w:eastAsia="바탕" w:hAnsi="Arial" w:cs="Arial"/>
          <w:lang w:val="en-US" w:eastAsia="zh-CN"/>
        </w:rPr>
        <w:t xml:space="preserve">Discussion on </w:t>
      </w:r>
      <w:r w:rsidR="00A00E83">
        <w:rPr>
          <w:rFonts w:ascii="Arial" w:eastAsia="바탕" w:hAnsi="Arial" w:cs="Arial"/>
          <w:lang w:val="en-US" w:eastAsia="zh-CN"/>
        </w:rPr>
        <w:t>feasibility of mobile mmWave</w:t>
      </w:r>
    </w:p>
    <w:p w:rsidR="00B93E2F" w:rsidRPr="00705F2D" w:rsidRDefault="00B93E2F" w:rsidP="00B93E2F">
      <w:pPr>
        <w:pBdr>
          <w:bottom w:val="single" w:sz="4" w:space="1" w:color="auto"/>
        </w:pBdr>
        <w:tabs>
          <w:tab w:val="left" w:pos="2127"/>
        </w:tabs>
        <w:overflowPunct/>
        <w:autoSpaceDE/>
        <w:autoSpaceDN/>
        <w:adjustRightInd/>
        <w:spacing w:after="0"/>
        <w:ind w:left="2126" w:hanging="2126"/>
        <w:jc w:val="both"/>
        <w:textAlignment w:val="auto"/>
        <w:rPr>
          <w:rFonts w:ascii="Arial" w:eastAsia="바탕" w:hAnsi="Arial"/>
          <w:lang w:val="en-US" w:eastAsia="zh-CN"/>
        </w:rPr>
      </w:pPr>
      <w:r w:rsidRPr="002B7F31">
        <w:rPr>
          <w:rFonts w:ascii="Arial" w:eastAsia="바탕" w:hAnsi="Arial"/>
          <w:b/>
          <w:lang w:val="en-US" w:eastAsia="zh-CN"/>
        </w:rPr>
        <w:t>Agenda Item:</w:t>
      </w:r>
      <w:r w:rsidRPr="002B7F31">
        <w:rPr>
          <w:rFonts w:ascii="Arial" w:eastAsia="바탕" w:hAnsi="Arial"/>
          <w:b/>
          <w:lang w:val="en-US" w:eastAsia="zh-CN"/>
        </w:rPr>
        <w:tab/>
      </w:r>
      <w:r w:rsidR="00B342A1">
        <w:rPr>
          <w:rFonts w:ascii="Arial" w:eastAsia="바탕" w:hAnsi="Arial"/>
          <w:lang w:val="en-US" w:eastAsia="zh-CN"/>
        </w:rPr>
        <w:t>8.2.4</w:t>
      </w:r>
    </w:p>
    <w:p w:rsidR="00B93E2F" w:rsidRPr="001809D5" w:rsidRDefault="00B93E2F" w:rsidP="00B93E2F">
      <w:pPr>
        <w:pBdr>
          <w:bottom w:val="single" w:sz="4" w:space="1" w:color="auto"/>
        </w:pBdr>
        <w:tabs>
          <w:tab w:val="left" w:pos="2127"/>
        </w:tabs>
        <w:overflowPunct/>
        <w:autoSpaceDE/>
        <w:autoSpaceDN/>
        <w:adjustRightInd/>
        <w:spacing w:after="0"/>
        <w:jc w:val="both"/>
        <w:textAlignment w:val="auto"/>
        <w:rPr>
          <w:rFonts w:ascii="Arial" w:eastAsia="SimSun" w:hAnsi="Arial"/>
          <w:b/>
          <w:lang w:val="en-US" w:eastAsia="zh-CN"/>
        </w:rPr>
      </w:pPr>
      <w:r w:rsidRPr="002B7F31">
        <w:rPr>
          <w:rFonts w:ascii="Arial" w:eastAsia="바탕" w:hAnsi="Arial"/>
          <w:b/>
          <w:lang w:val="en-US" w:eastAsia="zh-CN"/>
        </w:rPr>
        <w:t>Document for:</w:t>
      </w:r>
      <w:r w:rsidRPr="002B7F31">
        <w:rPr>
          <w:rFonts w:ascii="Arial" w:eastAsia="바탕" w:hAnsi="Arial"/>
          <w:b/>
          <w:lang w:val="en-US" w:eastAsia="zh-CN"/>
        </w:rPr>
        <w:tab/>
      </w:r>
      <w:r w:rsidRPr="00705F2D">
        <w:rPr>
          <w:rFonts w:ascii="Arial" w:eastAsia="바탕" w:hAnsi="Arial"/>
          <w:lang w:val="en-US" w:eastAsia="zh-CN"/>
        </w:rPr>
        <w:t>Discussion</w:t>
      </w:r>
    </w:p>
    <w:p w:rsidR="00B93E2F" w:rsidRDefault="00B93E2F" w:rsidP="00B93E2F">
      <w:pPr>
        <w:pStyle w:val="2"/>
        <w:rPr>
          <w:lang w:val="en-US"/>
        </w:rPr>
      </w:pPr>
      <w:r w:rsidRPr="002B7F31">
        <w:rPr>
          <w:lang w:val="en-US"/>
        </w:rPr>
        <w:t>1</w:t>
      </w:r>
      <w:r w:rsidRPr="002B7F31">
        <w:rPr>
          <w:lang w:val="en-US"/>
        </w:rPr>
        <w:tab/>
      </w:r>
      <w:r>
        <w:rPr>
          <w:lang w:val="en-US"/>
        </w:rPr>
        <w:t>Introduction</w:t>
      </w:r>
    </w:p>
    <w:p w:rsidR="00AB194A" w:rsidRPr="00892E05" w:rsidRDefault="00456F93" w:rsidP="00892E05">
      <w:pPr>
        <w:jc w:val="both"/>
        <w:rPr>
          <w:sz w:val="22"/>
          <w:lang w:eastAsia="ko-KR"/>
        </w:rPr>
      </w:pPr>
      <w:r w:rsidRPr="005069AF">
        <w:rPr>
          <w:sz w:val="22"/>
          <w:lang w:val="en-US" w:eastAsia="ko-KR"/>
        </w:rPr>
        <w:t>I</w:t>
      </w:r>
      <w:r w:rsidRPr="005069AF">
        <w:rPr>
          <w:rFonts w:hint="eastAsia"/>
          <w:sz w:val="22"/>
          <w:lang w:val="en-US" w:eastAsia="ko-KR"/>
        </w:rPr>
        <w:t>n NR</w:t>
      </w:r>
      <w:r w:rsidRPr="005069AF">
        <w:rPr>
          <w:sz w:val="22"/>
          <w:lang w:val="en-US" w:eastAsia="ko-KR"/>
        </w:rPr>
        <w:t xml:space="preserve"> study</w:t>
      </w:r>
      <w:r w:rsidRPr="005069AF">
        <w:rPr>
          <w:rFonts w:hint="eastAsia"/>
          <w:sz w:val="22"/>
          <w:lang w:val="en-US" w:eastAsia="ko-KR"/>
        </w:rPr>
        <w:t>, th</w:t>
      </w:r>
      <w:r w:rsidRPr="005069AF">
        <w:rPr>
          <w:sz w:val="22"/>
          <w:lang w:val="en-US" w:eastAsia="ko-KR"/>
        </w:rPr>
        <w:t>e support</w:t>
      </w:r>
      <w:r w:rsidR="005141E5" w:rsidRPr="005069AF">
        <w:rPr>
          <w:sz w:val="22"/>
          <w:lang w:val="en-US" w:eastAsia="ko-KR"/>
        </w:rPr>
        <w:t xml:space="preserve"> of mobility for above 6 GHz is</w:t>
      </w:r>
      <w:r w:rsidR="007C2E28" w:rsidRPr="005069AF">
        <w:rPr>
          <w:sz w:val="22"/>
          <w:lang w:val="en-US" w:eastAsia="ko-KR"/>
        </w:rPr>
        <w:t xml:space="preserve"> essential. It is still required for </w:t>
      </w:r>
      <w:r w:rsidR="009E1ADF">
        <w:rPr>
          <w:sz w:val="22"/>
          <w:lang w:val="en-US" w:eastAsia="ko-KR"/>
        </w:rPr>
        <w:t xml:space="preserve">verifying </w:t>
      </w:r>
      <w:r w:rsidR="007C2E28" w:rsidRPr="005069AF">
        <w:rPr>
          <w:sz w:val="22"/>
          <w:lang w:val="en-US" w:eastAsia="ko-KR"/>
        </w:rPr>
        <w:t xml:space="preserve">the feasibility </w:t>
      </w:r>
      <w:r w:rsidR="00B342A1">
        <w:rPr>
          <w:sz w:val="22"/>
          <w:lang w:val="en-US" w:eastAsia="ko-KR"/>
        </w:rPr>
        <w:t>practically by conducting</w:t>
      </w:r>
      <w:r w:rsidR="007C2E28" w:rsidRPr="005069AF">
        <w:rPr>
          <w:sz w:val="22"/>
          <w:lang w:val="en-US" w:eastAsia="ko-KR"/>
        </w:rPr>
        <w:t xml:space="preserve"> the filed measurement, and it is not fully investigated yet.</w:t>
      </w:r>
      <w:r w:rsidR="007C2E28" w:rsidRPr="005069AF">
        <w:rPr>
          <w:rFonts w:hint="eastAsia"/>
          <w:sz w:val="22"/>
          <w:lang w:val="en-US" w:eastAsia="ko-KR"/>
        </w:rPr>
        <w:t xml:space="preserve"> </w:t>
      </w:r>
      <w:r w:rsidRPr="005069AF">
        <w:rPr>
          <w:sz w:val="22"/>
        </w:rPr>
        <w:t>This contribution provides recent field measurement results carried out by the University of Southern California with the collaboration with Samsung Electronics. In this contribution, we provide brief investigation on the mmWave mobile feasibility based on intensive outdoor measurement campaign. Based on the observations, we propose the overall design principle for NR mobile operation for above 6 GHz.</w:t>
      </w:r>
    </w:p>
    <w:p w:rsidR="00B93E2F" w:rsidRDefault="00B93E2F" w:rsidP="00B93E2F">
      <w:pPr>
        <w:pStyle w:val="2"/>
        <w:rPr>
          <w:lang w:val="en-US"/>
        </w:rPr>
      </w:pPr>
      <w:r w:rsidRPr="002B7F31">
        <w:rPr>
          <w:lang w:val="en-US"/>
        </w:rPr>
        <w:t>2</w:t>
      </w:r>
      <w:r w:rsidRPr="002B7F31">
        <w:rPr>
          <w:lang w:val="en-US"/>
        </w:rPr>
        <w:tab/>
      </w:r>
      <w:r w:rsidR="00A00E83">
        <w:rPr>
          <w:lang w:val="en-US"/>
        </w:rPr>
        <w:t xml:space="preserve">Measurement Campaign and </w:t>
      </w:r>
      <w:r w:rsidR="0039313D">
        <w:rPr>
          <w:lang w:val="en-US"/>
        </w:rPr>
        <w:t>Environment</w:t>
      </w:r>
    </w:p>
    <w:p w:rsidR="00892E05" w:rsidRDefault="0039313D" w:rsidP="00892E05">
      <w:pPr>
        <w:widowControl w:val="0"/>
        <w:overflowPunct/>
        <w:spacing w:after="0"/>
        <w:ind w:firstLineChars="50" w:firstLine="110"/>
        <w:jc w:val="both"/>
        <w:textAlignment w:val="auto"/>
        <w:rPr>
          <w:rFonts w:ascii="NimbusRomNo9L-Regu" w:eastAsiaTheme="minorEastAsia" w:hAnsi="NimbusRomNo9L-Regu" w:cs="NimbusRomNo9L-Regu"/>
          <w:sz w:val="22"/>
          <w:lang w:val="en-US" w:eastAsia="ko-KR"/>
        </w:rPr>
      </w:pPr>
      <w:r w:rsidRPr="005069AF">
        <w:rPr>
          <w:rFonts w:ascii="NimbusRomNo9L-Regu" w:eastAsiaTheme="minorEastAsia" w:hAnsi="NimbusRomNo9L-Regu" w:cs="NimbusRomNo9L-Regu"/>
          <w:sz w:val="22"/>
          <w:lang w:val="en-US" w:eastAsia="ko-KR"/>
        </w:rPr>
        <w:t>In this campaign, we used a switched-beam, wide-band</w:t>
      </w:r>
      <w:r w:rsidRPr="005069AF">
        <w:rPr>
          <w:rFonts w:ascii="NimbusRomNo9L-Regu" w:eastAsiaTheme="minorEastAsia" w:hAnsi="NimbusRomNo9L-Regu" w:cs="NimbusRomNo9L-Regu" w:hint="eastAsia"/>
          <w:sz w:val="22"/>
          <w:lang w:val="en-US" w:eastAsia="ko-KR"/>
        </w:rPr>
        <w:t xml:space="preserve"> </w:t>
      </w:r>
      <w:r w:rsidRPr="005069AF">
        <w:rPr>
          <w:rFonts w:ascii="NimbusRomNo9L-Regu" w:eastAsiaTheme="minorEastAsia" w:hAnsi="NimbusRomNo9L-Regu" w:cs="NimbusRomNo9L-Regu"/>
          <w:sz w:val="22"/>
          <w:lang w:val="en-US" w:eastAsia="ko-KR"/>
        </w:rPr>
        <w:t>mmWave sounder with 400 MHz real-time bandwidth [</w:t>
      </w:r>
      <w:r w:rsidR="00456F93" w:rsidRPr="005069AF">
        <w:rPr>
          <w:rFonts w:ascii="NimbusRomNo9L-Regu" w:eastAsiaTheme="minorEastAsia" w:hAnsi="NimbusRomNo9L-Regu" w:cs="NimbusRomNo9L-Regu"/>
          <w:sz w:val="22"/>
          <w:lang w:val="en-US" w:eastAsia="ko-KR"/>
        </w:rPr>
        <w:t>1-3</w:t>
      </w:r>
      <w:r w:rsidRPr="005069AF">
        <w:rPr>
          <w:rFonts w:ascii="NimbusRomNo9L-Regu" w:eastAsiaTheme="minorEastAsia" w:hAnsi="NimbusRomNo9L-Regu" w:cs="NimbusRomNo9L-Regu"/>
          <w:sz w:val="22"/>
          <w:lang w:val="en-US" w:eastAsia="ko-KR"/>
        </w:rPr>
        <w:t>]. The</w:t>
      </w:r>
      <w:r w:rsidRPr="005069AF">
        <w:rPr>
          <w:rFonts w:ascii="NimbusRomNo9L-Regu" w:eastAsiaTheme="minorEastAsia" w:hAnsi="NimbusRomNo9L-Regu" w:cs="NimbusRomNo9L-Regu" w:hint="eastAsia"/>
          <w:sz w:val="22"/>
          <w:lang w:val="en-US" w:eastAsia="ko-KR"/>
        </w:rPr>
        <w:t xml:space="preserve"> </w:t>
      </w:r>
      <w:r w:rsidRPr="005069AF">
        <w:rPr>
          <w:rFonts w:ascii="NimbusRomNo9L-Regu" w:eastAsiaTheme="minorEastAsia" w:hAnsi="NimbusRomNo9L-Regu" w:cs="NimbusRomNo9L-Regu"/>
          <w:sz w:val="22"/>
          <w:lang w:val="en-US" w:eastAsia="ko-KR"/>
        </w:rPr>
        <w:t>sounding signal is a multi-tone signal which consists of equally</w:t>
      </w:r>
      <w:r w:rsidRPr="005069AF">
        <w:rPr>
          <w:rFonts w:ascii="NimbusRomNo9L-Regu" w:eastAsiaTheme="minorEastAsia" w:hAnsi="NimbusRomNo9L-Regu" w:cs="NimbusRomNo9L-Regu" w:hint="eastAsia"/>
          <w:sz w:val="22"/>
          <w:lang w:val="en-US" w:eastAsia="ko-KR"/>
        </w:rPr>
        <w:t xml:space="preserve"> </w:t>
      </w:r>
      <w:r w:rsidRPr="005069AF">
        <w:rPr>
          <w:rFonts w:ascii="NimbusRomNo9L-Regu" w:eastAsiaTheme="minorEastAsia" w:hAnsi="NimbusRomNo9L-Regu" w:cs="NimbusRomNo9L-Regu"/>
          <w:sz w:val="22"/>
          <w:lang w:val="en-US" w:eastAsia="ko-KR"/>
        </w:rPr>
        <w:t>spaced 801 tones covering 400 MHz. Both the TX and the RX have phase arrays capable of</w:t>
      </w:r>
      <w:r w:rsidRPr="005069AF">
        <w:rPr>
          <w:rFonts w:ascii="NimbusRomNo9L-Regu" w:eastAsiaTheme="minorEastAsia" w:hAnsi="NimbusRomNo9L-Regu" w:cs="NimbusRomNo9L-Regu" w:hint="eastAsia"/>
          <w:sz w:val="22"/>
          <w:lang w:val="en-US" w:eastAsia="ko-KR"/>
        </w:rPr>
        <w:t xml:space="preserve"> </w:t>
      </w:r>
      <w:r w:rsidRPr="005069AF">
        <w:rPr>
          <w:rFonts w:ascii="NimbusRomNo9L-Regu" w:eastAsiaTheme="minorEastAsia" w:hAnsi="NimbusRomNo9L-Regu" w:cs="NimbusRomNo9L-Regu"/>
          <w:sz w:val="22"/>
          <w:lang w:val="en-US" w:eastAsia="ko-KR"/>
        </w:rPr>
        <w:t>forming beams which can be electronically steered with 5</w:t>
      </w:r>
      <w:r w:rsidRPr="005069AF">
        <w:rPr>
          <w:rFonts w:ascii="NimbusRomNo9L-Regu" w:eastAsiaTheme="minorEastAsia" w:hAnsi="NimbusRomNo9L-Regu" w:cs="NimbusRomNo9L-Regu" w:hint="eastAsia"/>
          <w:sz w:val="22"/>
          <w:lang w:val="en-US" w:eastAsia="ko-KR"/>
        </w:rPr>
        <w:t>°</w:t>
      </w:r>
      <w:r w:rsidRPr="005069AF">
        <w:rPr>
          <w:rFonts w:ascii="NimbusRomNo9L-Regu" w:eastAsiaTheme="minorEastAsia" w:hAnsi="NimbusRomNo9L-Regu" w:cs="NimbusRomNo9L-Regu"/>
          <w:sz w:val="22"/>
          <w:lang w:val="en-US" w:eastAsia="ko-KR"/>
        </w:rPr>
        <w:t xml:space="preserve"> resolution</w:t>
      </w:r>
      <w:r w:rsidRPr="005069AF">
        <w:rPr>
          <w:rFonts w:ascii="NimbusRomNo9L-Regu" w:eastAsiaTheme="minorEastAsia" w:hAnsi="NimbusRomNo9L-Regu" w:cs="NimbusRomNo9L-Regu" w:hint="eastAsia"/>
          <w:sz w:val="22"/>
          <w:lang w:val="en-US" w:eastAsia="ko-KR"/>
        </w:rPr>
        <w:t xml:space="preserve"> </w:t>
      </w:r>
      <w:r w:rsidRPr="005069AF">
        <w:rPr>
          <w:rFonts w:ascii="NimbusRomNo9L-Regu" w:eastAsiaTheme="minorEastAsia" w:hAnsi="NimbusRomNo9L-Regu" w:cs="NimbusRomNo9L-Regu"/>
          <w:sz w:val="22"/>
          <w:lang w:val="en-US" w:eastAsia="ko-KR"/>
        </w:rPr>
        <w:t>in the range of [-45</w:t>
      </w:r>
      <w:r w:rsidRPr="005069AF">
        <w:rPr>
          <w:rFonts w:ascii="NimbusRomNo9L-Regu" w:eastAsiaTheme="minorEastAsia" w:hAnsi="NimbusRomNo9L-Regu" w:cs="NimbusRomNo9L-Regu" w:hint="eastAsia"/>
          <w:sz w:val="22"/>
          <w:lang w:val="en-US" w:eastAsia="ko-KR"/>
        </w:rPr>
        <w:t>°</w:t>
      </w:r>
      <w:r w:rsidRPr="005069AF">
        <w:rPr>
          <w:rFonts w:ascii="NimbusRomNo9L-Regu" w:eastAsiaTheme="minorEastAsia" w:hAnsi="NimbusRomNo9L-Regu" w:cs="NimbusRomNo9L-Regu"/>
          <w:sz w:val="22"/>
          <w:lang w:val="en-US" w:eastAsia="ko-KR"/>
        </w:rPr>
        <w:t>, 45</w:t>
      </w:r>
      <w:r w:rsidRPr="005069AF">
        <w:rPr>
          <w:rFonts w:ascii="NimbusRomNo9L-Regu" w:eastAsiaTheme="minorEastAsia" w:hAnsi="NimbusRomNo9L-Regu" w:cs="NimbusRomNo9L-Regu" w:hint="eastAsia"/>
          <w:sz w:val="22"/>
          <w:lang w:val="en-US" w:eastAsia="ko-KR"/>
        </w:rPr>
        <w:t>°</w:t>
      </w:r>
      <w:r w:rsidRPr="005069AF">
        <w:rPr>
          <w:rFonts w:ascii="NimbusRomNo9L-Regu" w:eastAsiaTheme="minorEastAsia" w:hAnsi="NimbusRomNo9L-Regu" w:cs="NimbusRomNo9L-Regu"/>
          <w:sz w:val="22"/>
          <w:lang w:val="en-US" w:eastAsia="ko-KR"/>
        </w:rPr>
        <w:t xml:space="preserve">] in azimuth </w:t>
      </w:r>
      <w:r w:rsidR="00AD0ED1">
        <w:rPr>
          <w:rFonts w:ascii="NimbusRomNo9L-Regu" w:eastAsiaTheme="minorEastAsia" w:hAnsi="NimbusRomNo9L-Regu" w:cs="NimbusRomNo9L-Regu"/>
          <w:sz w:val="22"/>
          <w:lang w:val="en-US" w:eastAsia="ko-KR"/>
        </w:rPr>
        <w:t xml:space="preserve">and </w:t>
      </w:r>
      <w:r w:rsidRPr="005069AF">
        <w:rPr>
          <w:rFonts w:ascii="NimbusRomNo9L-Regu" w:eastAsiaTheme="minorEastAsia" w:hAnsi="NimbusRomNo9L-Regu" w:cs="NimbusRomNo9L-Regu"/>
          <w:sz w:val="22"/>
          <w:lang w:val="en-US" w:eastAsia="ko-KR"/>
        </w:rPr>
        <w:t>and [-30</w:t>
      </w:r>
      <w:r w:rsidRPr="005069AF">
        <w:rPr>
          <w:rFonts w:ascii="NimbusRomNo9L-Regu" w:eastAsiaTheme="minorEastAsia" w:hAnsi="NimbusRomNo9L-Regu" w:cs="NimbusRomNo9L-Regu" w:hint="eastAsia"/>
          <w:sz w:val="22"/>
          <w:lang w:val="en-US" w:eastAsia="ko-KR"/>
        </w:rPr>
        <w:t>°</w:t>
      </w:r>
      <w:r w:rsidRPr="005069AF">
        <w:rPr>
          <w:rFonts w:ascii="NimbusRomNo9L-Regu" w:eastAsiaTheme="minorEastAsia" w:hAnsi="NimbusRomNo9L-Regu" w:cs="NimbusRomNo9L-Regu" w:hint="eastAsia"/>
          <w:sz w:val="22"/>
          <w:lang w:val="en-US" w:eastAsia="ko-KR"/>
        </w:rPr>
        <w:t>,</w:t>
      </w:r>
      <w:r w:rsidRPr="005069AF">
        <w:rPr>
          <w:rFonts w:ascii="NimbusRomNo9L-Regu" w:eastAsiaTheme="minorEastAsia" w:hAnsi="NimbusRomNo9L-Regu" w:cs="NimbusRomNo9L-Regu"/>
          <w:sz w:val="22"/>
          <w:lang w:val="en-US" w:eastAsia="ko-KR"/>
        </w:rPr>
        <w:t xml:space="preserve"> 30</w:t>
      </w:r>
      <w:r w:rsidRPr="005069AF">
        <w:rPr>
          <w:rFonts w:ascii="NimbusRomNo9L-Regu" w:eastAsiaTheme="minorEastAsia" w:hAnsi="NimbusRomNo9L-Regu" w:cs="NimbusRomNo9L-Regu" w:hint="eastAsia"/>
          <w:sz w:val="22"/>
          <w:lang w:val="en-US" w:eastAsia="ko-KR"/>
        </w:rPr>
        <w:t>°</w:t>
      </w:r>
      <w:r w:rsidRPr="005069AF">
        <w:rPr>
          <w:rFonts w:ascii="NimbusRomNo9L-Regu" w:eastAsiaTheme="minorEastAsia" w:hAnsi="NimbusRomNo9L-Regu" w:cs="NimbusRomNo9L-Regu"/>
          <w:sz w:val="22"/>
          <w:lang w:val="en-US" w:eastAsia="ko-KR"/>
        </w:rPr>
        <w:t>]</w:t>
      </w:r>
      <w:r w:rsidRPr="005069AF">
        <w:rPr>
          <w:rFonts w:ascii="NimbusRomNo9L-Regu" w:eastAsiaTheme="minorEastAsia" w:hAnsi="NimbusRomNo9L-Regu" w:cs="NimbusRomNo9L-Regu" w:hint="eastAsia"/>
          <w:sz w:val="22"/>
          <w:lang w:val="en-US" w:eastAsia="ko-KR"/>
        </w:rPr>
        <w:t xml:space="preserve"> </w:t>
      </w:r>
      <w:r w:rsidRPr="005069AF">
        <w:rPr>
          <w:rFonts w:ascii="NimbusRomNo9L-Regu" w:eastAsiaTheme="minorEastAsia" w:hAnsi="NimbusRomNo9L-Regu" w:cs="NimbusRomNo9L-Regu"/>
          <w:sz w:val="22"/>
          <w:lang w:val="en-US" w:eastAsia="ko-KR"/>
        </w:rPr>
        <w:t>in elevation. This decreases the measurement time for one RX</w:t>
      </w:r>
      <w:r w:rsidR="000D63E0">
        <w:rPr>
          <w:rFonts w:ascii="NimbusRomNo9L-Regu" w:eastAsiaTheme="minorEastAsia" w:hAnsi="NimbusRomNo9L-Regu" w:cs="NimbusRomNo9L-Regu" w:hint="eastAsia"/>
          <w:sz w:val="22"/>
          <w:lang w:val="en-US" w:eastAsia="ko-KR"/>
        </w:rPr>
        <w:t xml:space="preserve"> </w:t>
      </w:r>
      <w:r w:rsidRPr="005069AF">
        <w:rPr>
          <w:rFonts w:ascii="NimbusRomNo9L-Regu" w:eastAsiaTheme="minorEastAsia" w:hAnsi="NimbusRomNo9L-Regu" w:cs="NimbusRomNo9L-Regu"/>
          <w:sz w:val="22"/>
          <w:lang w:val="en-US" w:eastAsia="ko-KR"/>
        </w:rPr>
        <w:t>location from hours to milliseconds</w:t>
      </w:r>
      <w:r w:rsidR="00201FF9" w:rsidRPr="005069AF">
        <w:rPr>
          <w:rFonts w:ascii="NimbusRomNo9L-Regu" w:eastAsiaTheme="minorEastAsia" w:hAnsi="NimbusRomNo9L-Regu" w:cs="NimbusRomNo9L-Regu"/>
          <w:sz w:val="22"/>
          <w:lang w:val="en-US" w:eastAsia="ko-KR"/>
        </w:rPr>
        <w:t xml:space="preserve"> for sounding all directions of radio links between TX and RX</w:t>
      </w:r>
      <w:r w:rsidRPr="005069AF">
        <w:rPr>
          <w:rFonts w:ascii="NimbusRomNo9L-Regu" w:eastAsiaTheme="minorEastAsia" w:hAnsi="NimbusRomNo9L-Regu" w:cs="NimbusRomNo9L-Regu"/>
          <w:sz w:val="22"/>
          <w:lang w:val="en-US" w:eastAsia="ko-KR"/>
        </w:rPr>
        <w:t>. During this measurement</w:t>
      </w:r>
      <w:r w:rsidRPr="005069AF">
        <w:rPr>
          <w:rFonts w:ascii="NimbusRomNo9L-Regu" w:eastAsiaTheme="minorEastAsia" w:hAnsi="NimbusRomNo9L-Regu" w:cs="NimbusRomNo9L-Regu" w:hint="eastAsia"/>
          <w:sz w:val="22"/>
          <w:lang w:val="en-US" w:eastAsia="ko-KR"/>
        </w:rPr>
        <w:t xml:space="preserve"> </w:t>
      </w:r>
      <w:r w:rsidR="00AD0ED1">
        <w:rPr>
          <w:rFonts w:ascii="NimbusRomNo9L-Regu" w:eastAsiaTheme="minorEastAsia" w:hAnsi="NimbusRomNo9L-Regu" w:cs="NimbusRomNo9L-Regu"/>
          <w:sz w:val="22"/>
          <w:lang w:val="en-US" w:eastAsia="ko-KR"/>
        </w:rPr>
        <w:t xml:space="preserve">campaign, elevation angle was fixed to 0 degree (horizontal on the ground) for both TX and Rx and </w:t>
      </w:r>
      <w:r w:rsidRPr="005069AF">
        <w:rPr>
          <w:rFonts w:ascii="NimbusRomNo9L-Regu" w:eastAsiaTheme="minorEastAsia" w:hAnsi="NimbusRomNo9L-Regu" w:cs="NimbusRomNo9L-Regu"/>
          <w:sz w:val="22"/>
          <w:lang w:val="en-US" w:eastAsia="ko-KR"/>
        </w:rPr>
        <w:t>19</w:t>
      </w:r>
      <w:r w:rsidRPr="005069AF">
        <w:rPr>
          <w:rFonts w:ascii="NimbusRomNo9L-Regu" w:eastAsiaTheme="minorEastAsia" w:hAnsi="NimbusRomNo9L-Regu" w:cs="NimbusRomNo9L-Regu" w:hint="eastAsia"/>
          <w:sz w:val="22"/>
          <w:lang w:val="en-US" w:eastAsia="ko-KR"/>
        </w:rPr>
        <w:t xml:space="preserve"> </w:t>
      </w:r>
      <w:r w:rsidR="00AD0ED1">
        <w:rPr>
          <w:rFonts w:ascii="NimbusRomNo9L-Regu" w:eastAsiaTheme="minorEastAsia" w:hAnsi="NimbusRomNo9L-Regu" w:cs="NimbusRomNo9L-Regu"/>
          <w:sz w:val="22"/>
          <w:lang w:val="en-US" w:eastAsia="ko-KR"/>
        </w:rPr>
        <w:t>azimuth angles was used and steered</w:t>
      </w:r>
      <w:r w:rsidR="00AD0ED1" w:rsidRPr="005069AF">
        <w:rPr>
          <w:rFonts w:ascii="NimbusRomNo9L-Regu" w:eastAsiaTheme="minorEastAsia" w:hAnsi="NimbusRomNo9L-Regu" w:cs="NimbusRomNo9L-Regu"/>
          <w:sz w:val="22"/>
          <w:lang w:val="en-US" w:eastAsia="ko-KR"/>
        </w:rPr>
        <w:t xml:space="preserve"> </w:t>
      </w:r>
      <w:r w:rsidRPr="005069AF">
        <w:rPr>
          <w:rFonts w:ascii="NimbusRomNo9L-Regu" w:eastAsiaTheme="minorEastAsia" w:hAnsi="NimbusRomNo9L-Regu" w:cs="NimbusRomNo9L-Regu"/>
          <w:sz w:val="22"/>
          <w:lang w:val="en-US" w:eastAsia="ko-KR"/>
        </w:rPr>
        <w:t>both for the TX and the RX. With an averaging</w:t>
      </w:r>
      <w:r w:rsidRPr="005069AF">
        <w:rPr>
          <w:rFonts w:ascii="NimbusRomNo9L-Regu" w:eastAsiaTheme="minorEastAsia" w:hAnsi="NimbusRomNo9L-Regu" w:cs="NimbusRomNo9L-Regu" w:hint="eastAsia"/>
          <w:sz w:val="22"/>
          <w:lang w:val="en-US" w:eastAsia="ko-KR"/>
        </w:rPr>
        <w:t xml:space="preserve"> </w:t>
      </w:r>
      <w:r w:rsidRPr="005069AF">
        <w:rPr>
          <w:rFonts w:ascii="NimbusRomNo9L-Regu" w:eastAsiaTheme="minorEastAsia" w:hAnsi="NimbusRomNo9L-Regu" w:cs="NimbusRomNo9L-Regu"/>
          <w:sz w:val="22"/>
          <w:lang w:val="en-US" w:eastAsia="ko-KR"/>
        </w:rPr>
        <w:t>factor of 10, the total sweep time is 14.44 ms for 361</w:t>
      </w:r>
      <w:r w:rsidR="00B342A1">
        <w:rPr>
          <w:rFonts w:ascii="NimbusRomNo9L-Regu" w:eastAsiaTheme="minorEastAsia" w:hAnsi="NimbusRomNo9L-Regu" w:cs="NimbusRomNo9L-Regu"/>
          <w:sz w:val="22"/>
          <w:lang w:val="en-US" w:eastAsia="ko-KR"/>
        </w:rPr>
        <w:t>(=19x19)</w:t>
      </w:r>
      <w:r w:rsidRPr="005069AF">
        <w:rPr>
          <w:rFonts w:ascii="NimbusRomNo9L-Regu" w:eastAsiaTheme="minorEastAsia" w:hAnsi="NimbusRomNo9L-Regu" w:cs="NimbusRomNo9L-Regu"/>
          <w:sz w:val="22"/>
          <w:lang w:val="en-US" w:eastAsia="ko-KR"/>
        </w:rPr>
        <w:t xml:space="preserve"> total beam</w:t>
      </w:r>
      <w:r w:rsidRPr="005069AF">
        <w:rPr>
          <w:rFonts w:ascii="NimbusRomNo9L-Regu" w:eastAsiaTheme="minorEastAsia" w:hAnsi="NimbusRomNo9L-Regu" w:cs="NimbusRomNo9L-Regu" w:hint="eastAsia"/>
          <w:sz w:val="22"/>
          <w:lang w:val="en-US" w:eastAsia="ko-KR"/>
        </w:rPr>
        <w:t xml:space="preserve"> </w:t>
      </w:r>
      <w:r w:rsidRPr="005069AF">
        <w:rPr>
          <w:rFonts w:ascii="NimbusRomNo9L-Regu" w:eastAsiaTheme="minorEastAsia" w:hAnsi="NimbusRomNo9L-Regu" w:cs="NimbusRomNo9L-Regu"/>
          <w:sz w:val="22"/>
          <w:lang w:val="en-US" w:eastAsia="ko-KR"/>
        </w:rPr>
        <w:t>pairs. Since phased arrays cover 90</w:t>
      </w:r>
      <w:r w:rsidRPr="005069AF">
        <w:rPr>
          <w:rFonts w:ascii="NimbusRomNo9L-Regu" w:eastAsiaTheme="minorEastAsia" w:hAnsi="NimbusRomNo9L-Regu" w:cs="NimbusRomNo9L-Regu" w:hint="eastAsia"/>
          <w:sz w:val="22"/>
          <w:lang w:val="en-US" w:eastAsia="ko-KR"/>
        </w:rPr>
        <w:t>°</w:t>
      </w:r>
      <w:r w:rsidRPr="005069AF">
        <w:rPr>
          <w:rFonts w:ascii="NimbusRomNo9L-Regu" w:eastAsiaTheme="minorEastAsia" w:hAnsi="NimbusRomNo9L-Regu" w:cs="NimbusRomNo9L-Regu"/>
          <w:sz w:val="22"/>
          <w:lang w:val="en-US" w:eastAsia="ko-KR"/>
        </w:rPr>
        <w:t xml:space="preserve"> sectors, we rotated the</w:t>
      </w:r>
      <w:r w:rsidRPr="005069AF">
        <w:rPr>
          <w:rFonts w:ascii="NimbusRomNo9L-Regu" w:eastAsiaTheme="minorEastAsia" w:hAnsi="NimbusRomNo9L-Regu" w:cs="NimbusRomNo9L-Regu" w:hint="eastAsia"/>
          <w:sz w:val="22"/>
          <w:lang w:val="en-US" w:eastAsia="ko-KR"/>
        </w:rPr>
        <w:t xml:space="preserve"> </w:t>
      </w:r>
      <w:r w:rsidRPr="005069AF">
        <w:rPr>
          <w:rFonts w:ascii="NimbusRomNo9L-Regu" w:eastAsiaTheme="minorEastAsia" w:hAnsi="NimbusRomNo9L-Regu" w:cs="NimbusRomNo9L-Regu"/>
          <w:sz w:val="22"/>
          <w:lang w:val="en-US" w:eastAsia="ko-KR"/>
        </w:rPr>
        <w:t>RX to {0</w:t>
      </w:r>
      <w:r w:rsidRPr="005069AF">
        <w:rPr>
          <w:rFonts w:ascii="NimbusRomNo9L-Regu" w:eastAsiaTheme="minorEastAsia" w:hAnsi="NimbusRomNo9L-Regu" w:cs="NimbusRomNo9L-Regu" w:hint="eastAsia"/>
          <w:sz w:val="22"/>
          <w:lang w:val="en-US" w:eastAsia="ko-KR"/>
        </w:rPr>
        <w:t>°</w:t>
      </w:r>
      <w:r w:rsidRPr="005069AF">
        <w:rPr>
          <w:rFonts w:ascii="NimbusRomNo9L-Regu" w:eastAsiaTheme="minorEastAsia" w:hAnsi="NimbusRomNo9L-Regu" w:cs="NimbusRomNo9L-Regu" w:hint="eastAsia"/>
          <w:sz w:val="22"/>
          <w:lang w:val="en-US" w:eastAsia="ko-KR"/>
        </w:rPr>
        <w:t>,</w:t>
      </w:r>
      <w:r w:rsidRPr="005069AF">
        <w:rPr>
          <w:rFonts w:ascii="NimbusRomNo9L-Regu" w:eastAsiaTheme="minorEastAsia" w:hAnsi="NimbusRomNo9L-Regu" w:cs="NimbusRomNo9L-Regu"/>
          <w:sz w:val="22"/>
          <w:lang w:val="en-US" w:eastAsia="ko-KR"/>
        </w:rPr>
        <w:t xml:space="preserve"> 90</w:t>
      </w:r>
      <w:r w:rsidRPr="005069AF">
        <w:rPr>
          <w:rFonts w:ascii="NimbusRomNo9L-Regu" w:eastAsiaTheme="minorEastAsia" w:hAnsi="NimbusRomNo9L-Regu" w:cs="NimbusRomNo9L-Regu" w:hint="eastAsia"/>
          <w:sz w:val="22"/>
          <w:lang w:val="en-US" w:eastAsia="ko-KR"/>
        </w:rPr>
        <w:t>°</w:t>
      </w:r>
      <w:r w:rsidRPr="005069AF">
        <w:rPr>
          <w:rFonts w:ascii="NimbusRomNo9L-Regu" w:eastAsiaTheme="minorEastAsia" w:hAnsi="NimbusRomNo9L-Regu" w:cs="NimbusRomNo9L-Regu" w:hint="eastAsia"/>
          <w:sz w:val="22"/>
          <w:lang w:val="en-US" w:eastAsia="ko-KR"/>
        </w:rPr>
        <w:t>}</w:t>
      </w:r>
      <w:r w:rsidRPr="005069AF">
        <w:rPr>
          <w:rFonts w:ascii="NimbusRomNo9L-Regu" w:eastAsiaTheme="minorEastAsia" w:hAnsi="NimbusRomNo9L-Regu" w:cs="NimbusRomNo9L-Regu"/>
          <w:sz w:val="22"/>
          <w:lang w:val="en-US" w:eastAsia="ko-KR"/>
        </w:rPr>
        <w:t xml:space="preserve"> to cover </w:t>
      </w:r>
      <w:r w:rsidR="00201FF9" w:rsidRPr="005069AF">
        <w:rPr>
          <w:rFonts w:ascii="NimbusRomNo9L-Regu" w:eastAsiaTheme="minorEastAsia" w:hAnsi="NimbusRomNo9L-Regu" w:cs="NimbusRomNo9L-Regu"/>
          <w:sz w:val="22"/>
          <w:lang w:val="en-US" w:eastAsia="ko-KR"/>
        </w:rPr>
        <w:t>wider angles</w:t>
      </w:r>
      <w:r w:rsidRPr="005069AF">
        <w:rPr>
          <w:rFonts w:ascii="NimbusRomNo9L-Regu" w:eastAsiaTheme="minorEastAsia" w:hAnsi="NimbusRomNo9L-Regu" w:cs="NimbusRomNo9L-Regu"/>
          <w:sz w:val="22"/>
          <w:lang w:val="en-US" w:eastAsia="ko-KR"/>
        </w:rPr>
        <w:t xml:space="preserve"> while using a single</w:t>
      </w:r>
      <w:r w:rsidRPr="005069AF">
        <w:rPr>
          <w:rFonts w:ascii="NimbusRomNo9L-Regu" w:eastAsiaTheme="minorEastAsia" w:hAnsi="NimbusRomNo9L-Regu" w:cs="NimbusRomNo9L-Regu" w:hint="eastAsia"/>
          <w:sz w:val="22"/>
          <w:lang w:val="en-US" w:eastAsia="ko-KR"/>
        </w:rPr>
        <w:t xml:space="preserve"> </w:t>
      </w:r>
      <w:r w:rsidRPr="005069AF">
        <w:rPr>
          <w:rFonts w:ascii="NimbusRomNo9L-Regu" w:eastAsiaTheme="minorEastAsia" w:hAnsi="NimbusRomNo9L-Regu" w:cs="NimbusRomNo9L-Regu"/>
          <w:sz w:val="22"/>
          <w:lang w:val="en-US" w:eastAsia="ko-KR"/>
        </w:rPr>
        <w:t>orientation at the TX</w:t>
      </w:r>
      <w:r w:rsidR="00033248" w:rsidRPr="005069AF">
        <w:rPr>
          <w:rFonts w:ascii="NimbusRomNo9L-Regu" w:eastAsiaTheme="minorEastAsia" w:hAnsi="NimbusRomNo9L-Regu" w:cs="NimbusRomNo9L-Regu"/>
          <w:sz w:val="22"/>
          <w:lang w:val="en-US" w:eastAsia="ko-KR"/>
        </w:rPr>
        <w:t xml:space="preserve"> in NLoS route</w:t>
      </w:r>
      <w:r w:rsidRPr="005069AF">
        <w:rPr>
          <w:rFonts w:ascii="NimbusRomNo9L-Regu" w:eastAsiaTheme="minorEastAsia" w:hAnsi="NimbusRomNo9L-Regu" w:cs="NimbusRomNo9L-Regu"/>
          <w:sz w:val="22"/>
          <w:lang w:val="en-US" w:eastAsia="ko-KR"/>
        </w:rPr>
        <w:t>. Consequently, for each measurement</w:t>
      </w:r>
      <w:r w:rsidRPr="005069AF">
        <w:rPr>
          <w:rFonts w:ascii="NimbusRomNo9L-Regu" w:eastAsiaTheme="minorEastAsia" w:hAnsi="NimbusRomNo9L-Regu" w:cs="NimbusRomNo9L-Regu" w:hint="eastAsia"/>
          <w:sz w:val="22"/>
          <w:lang w:val="en-US" w:eastAsia="ko-KR"/>
        </w:rPr>
        <w:t xml:space="preserve"> </w:t>
      </w:r>
      <w:r w:rsidRPr="005069AF">
        <w:rPr>
          <w:rFonts w:ascii="NimbusRomNo9L-Regu" w:eastAsiaTheme="minorEastAsia" w:hAnsi="NimbusRomNo9L-Regu" w:cs="NimbusRomNo9L-Regu"/>
          <w:sz w:val="22"/>
          <w:lang w:val="en-US" w:eastAsia="ko-KR"/>
        </w:rPr>
        <w:t>location</w:t>
      </w:r>
      <w:r w:rsidR="000B3ED8" w:rsidRPr="005069AF">
        <w:rPr>
          <w:rFonts w:ascii="NimbusRomNo9L-Regu" w:eastAsiaTheme="minorEastAsia" w:hAnsi="NimbusRomNo9L-Regu" w:cs="NimbusRomNo9L-Regu"/>
          <w:sz w:val="22"/>
          <w:lang w:val="en-US" w:eastAsia="ko-KR"/>
        </w:rPr>
        <w:t xml:space="preserve">, we obtain all BPL’s </w:t>
      </w:r>
      <w:r w:rsidR="00033248" w:rsidRPr="005069AF">
        <w:rPr>
          <w:rFonts w:ascii="NimbusRomNo9L-Regu" w:eastAsiaTheme="minorEastAsia" w:hAnsi="NimbusRomNo9L-Regu" w:cs="NimbusRomNo9L-Regu"/>
          <w:sz w:val="22"/>
          <w:lang w:val="en-US" w:eastAsia="ko-KR"/>
        </w:rPr>
        <w:t>channel</w:t>
      </w:r>
      <w:r w:rsidRPr="005069AF">
        <w:rPr>
          <w:rFonts w:ascii="NimbusRomNo9L-Regu" w:eastAsiaTheme="minorEastAsia" w:hAnsi="NimbusRomNo9L-Regu" w:cs="NimbusRomNo9L-Regu"/>
          <w:sz w:val="22"/>
          <w:lang w:val="en-US" w:eastAsia="ko-KR"/>
        </w:rPr>
        <w:t xml:space="preserve"> response matrix of size 19</w:t>
      </w:r>
      <w:r w:rsidRPr="005069AF">
        <w:rPr>
          <w:rFonts w:ascii="NimbusRomNo9L-Regu" w:eastAsiaTheme="minorEastAsia" w:hAnsi="NimbusRomNo9L-Regu" w:cs="NimbusRomNo9L-Regu" w:hint="eastAsia"/>
          <w:sz w:val="22"/>
          <w:lang w:val="en-US" w:eastAsia="ko-KR"/>
        </w:rPr>
        <w:t xml:space="preserve"> </w:t>
      </w:r>
      <w:r w:rsidR="000B3ED8" w:rsidRPr="005069AF">
        <w:rPr>
          <w:rFonts w:ascii="NimbusRomNo9L-Regu" w:eastAsiaTheme="minorEastAsia" w:hAnsi="NimbusRomNo9L-Regu" w:cs="NimbusRomNo9L-Regu"/>
          <w:sz w:val="22"/>
          <w:lang w:val="en-US" w:eastAsia="ko-KR"/>
        </w:rPr>
        <w:t>by 37</w:t>
      </w:r>
      <w:r w:rsidR="00033248" w:rsidRPr="005069AF">
        <w:rPr>
          <w:rFonts w:ascii="NimbusRomNo9L-Regu" w:eastAsiaTheme="minorEastAsia" w:hAnsi="NimbusRomNo9L-Regu" w:cs="NimbusRomNo9L-Regu"/>
          <w:sz w:val="22"/>
          <w:lang w:val="en-US" w:eastAsia="ko-KR"/>
        </w:rPr>
        <w:t xml:space="preserve"> </w:t>
      </w:r>
      <w:r w:rsidR="00201FF9" w:rsidRPr="005069AF">
        <w:rPr>
          <w:rFonts w:ascii="NimbusRomNo9L-Regu" w:eastAsiaTheme="minorEastAsia" w:hAnsi="NimbusRomNo9L-Regu" w:cs="NimbusRomNo9L-Regu"/>
          <w:sz w:val="22"/>
          <w:lang w:val="en-US" w:eastAsia="ko-KR"/>
        </w:rPr>
        <w:t>for NLoS</w:t>
      </w:r>
      <w:r w:rsidR="000B3ED8" w:rsidRPr="005069AF">
        <w:rPr>
          <w:rFonts w:ascii="NimbusRomNo9L-Regu" w:eastAsiaTheme="minorEastAsia" w:hAnsi="NimbusRomNo9L-Regu" w:cs="NimbusRomNo9L-Regu"/>
          <w:sz w:val="22"/>
          <w:lang w:val="en-US" w:eastAsia="ko-KR"/>
        </w:rPr>
        <w:t xml:space="preserve"> and size 19 by 19 for LoS.</w:t>
      </w:r>
      <w:r w:rsidRPr="005069AF">
        <w:rPr>
          <w:rFonts w:ascii="NimbusRomNo9L-Regu" w:eastAsiaTheme="minorEastAsia" w:hAnsi="NimbusRomNo9L-Regu" w:cs="NimbusRomNo9L-Regu"/>
          <w:sz w:val="22"/>
          <w:lang w:val="en-US" w:eastAsia="ko-KR"/>
        </w:rPr>
        <w:t xml:space="preserve"> Moreover, thanks to the beam-forming gain,</w:t>
      </w:r>
      <w:r w:rsidRPr="005069AF">
        <w:rPr>
          <w:rFonts w:ascii="NimbusRomNo9L-Regu" w:eastAsiaTheme="minorEastAsia" w:hAnsi="NimbusRomNo9L-Regu" w:cs="NimbusRomNo9L-Regu" w:hint="eastAsia"/>
          <w:sz w:val="22"/>
          <w:lang w:val="en-US" w:eastAsia="ko-KR"/>
        </w:rPr>
        <w:t xml:space="preserve"> </w:t>
      </w:r>
      <w:r w:rsidRPr="005069AF">
        <w:rPr>
          <w:rFonts w:ascii="NimbusRomNo9L-Regu" w:eastAsiaTheme="minorEastAsia" w:hAnsi="NimbusRomNo9L-Regu" w:cs="NimbusRomNo9L-Regu"/>
          <w:sz w:val="22"/>
          <w:lang w:val="en-US" w:eastAsia="ko-KR"/>
        </w:rPr>
        <w:t>the TX EIRP is 57 dBm, and the measurable path loss is</w:t>
      </w:r>
      <w:r w:rsidRPr="005069AF">
        <w:rPr>
          <w:rFonts w:ascii="NimbusRomNo9L-Regu" w:eastAsiaTheme="minorEastAsia" w:hAnsi="NimbusRomNo9L-Regu" w:cs="NimbusRomNo9L-Regu" w:hint="eastAsia"/>
          <w:sz w:val="22"/>
          <w:lang w:val="en-US" w:eastAsia="ko-KR"/>
        </w:rPr>
        <w:t xml:space="preserve"> </w:t>
      </w:r>
      <w:r w:rsidRPr="005069AF">
        <w:rPr>
          <w:rFonts w:ascii="NimbusRomNo9L-Regu" w:eastAsiaTheme="minorEastAsia" w:hAnsi="NimbusRomNo9L-Regu" w:cs="NimbusRomNo9L-Regu"/>
          <w:sz w:val="22"/>
          <w:lang w:val="en-US" w:eastAsia="ko-KR"/>
        </w:rPr>
        <w:t>159 dB without considering any averaging or processing ga</w:t>
      </w:r>
      <w:r w:rsidR="000B3ED8" w:rsidRPr="005069AF">
        <w:rPr>
          <w:rFonts w:ascii="NimbusRomNo9L-Regu" w:eastAsiaTheme="minorEastAsia" w:hAnsi="NimbusRomNo9L-Regu" w:cs="NimbusRomNo9L-Regu"/>
          <w:sz w:val="22"/>
          <w:lang w:val="en-US" w:eastAsia="ko-KR"/>
        </w:rPr>
        <w:t>in.</w:t>
      </w:r>
      <w:r w:rsidR="000B3ED8" w:rsidRPr="005069AF">
        <w:rPr>
          <w:rFonts w:ascii="NimbusRomNo9L-Regu" w:eastAsiaTheme="minorEastAsia" w:hAnsi="NimbusRomNo9L-Regu" w:cs="NimbusRomNo9L-Regu" w:hint="eastAsia"/>
          <w:sz w:val="22"/>
          <w:lang w:val="en-US" w:eastAsia="ko-KR"/>
        </w:rPr>
        <w:t xml:space="preserve"> </w:t>
      </w:r>
      <w:r w:rsidRPr="005069AF">
        <w:rPr>
          <w:rFonts w:ascii="NimbusRomNo9L-Regu" w:eastAsiaTheme="minorEastAsia" w:hAnsi="NimbusRomNo9L-Regu" w:cs="NimbusRomNo9L-Regu"/>
          <w:sz w:val="22"/>
          <w:lang w:val="en-US" w:eastAsia="ko-KR"/>
        </w:rPr>
        <w:t>By using GPS-disciplined Ru</w:t>
      </w:r>
      <w:r w:rsidR="000B3ED8" w:rsidRPr="005069AF">
        <w:rPr>
          <w:rFonts w:ascii="NimbusRomNo9L-Regu" w:eastAsiaTheme="minorEastAsia" w:hAnsi="NimbusRomNo9L-Regu" w:cs="NimbusRomNo9L-Regu"/>
          <w:sz w:val="22"/>
          <w:lang w:val="en-US" w:eastAsia="ko-KR"/>
        </w:rPr>
        <w:t xml:space="preserve">bidium </w:t>
      </w:r>
      <w:r w:rsidRPr="005069AF">
        <w:rPr>
          <w:rFonts w:ascii="NimbusRomNo9L-Regu" w:eastAsiaTheme="minorEastAsia" w:hAnsi="NimbusRomNo9L-Regu" w:cs="NimbusRomNo9L-Regu"/>
          <w:sz w:val="22"/>
          <w:lang w:val="en-US" w:eastAsia="ko-KR"/>
        </w:rPr>
        <w:t>frequency references, we</w:t>
      </w:r>
      <w:r w:rsidRPr="005069AF">
        <w:rPr>
          <w:rFonts w:ascii="NimbusRomNo9L-Regu" w:eastAsiaTheme="minorEastAsia" w:hAnsi="NimbusRomNo9L-Regu" w:cs="NimbusRomNo9L-Regu" w:hint="eastAsia"/>
          <w:sz w:val="22"/>
          <w:lang w:val="en-US" w:eastAsia="ko-KR"/>
        </w:rPr>
        <w:t xml:space="preserve"> </w:t>
      </w:r>
      <w:r w:rsidRPr="005069AF">
        <w:rPr>
          <w:rFonts w:ascii="NimbusRomNo9L-Regu" w:eastAsiaTheme="minorEastAsia" w:hAnsi="NimbusRomNo9L-Regu" w:cs="NimbusRomNo9L-Regu"/>
          <w:sz w:val="22"/>
          <w:lang w:val="en-US" w:eastAsia="ko-KR"/>
        </w:rPr>
        <w:t>were able to achieve both</w:t>
      </w:r>
      <w:r w:rsidR="000B3ED8" w:rsidRPr="005069AF">
        <w:rPr>
          <w:rFonts w:ascii="NimbusRomNo9L-Regu" w:eastAsiaTheme="minorEastAsia" w:hAnsi="NimbusRomNo9L-Regu" w:cs="NimbusRomNo9L-Regu"/>
          <w:sz w:val="22"/>
          <w:lang w:val="en-US" w:eastAsia="ko-KR"/>
        </w:rPr>
        <w:t xml:space="preserve"> short-time and long-time phase</w:t>
      </w:r>
      <w:r w:rsidR="000B3ED8" w:rsidRPr="005069AF">
        <w:rPr>
          <w:rFonts w:ascii="NimbusRomNo9L-Regu" w:eastAsiaTheme="minorEastAsia" w:hAnsi="NimbusRomNo9L-Regu" w:cs="NimbusRomNo9L-Regu" w:hint="eastAsia"/>
          <w:sz w:val="22"/>
          <w:lang w:val="en-US" w:eastAsia="ko-KR"/>
        </w:rPr>
        <w:t xml:space="preserve"> </w:t>
      </w:r>
      <w:r w:rsidRPr="005069AF">
        <w:rPr>
          <w:rFonts w:ascii="NimbusRomNo9L-Regu" w:eastAsiaTheme="minorEastAsia" w:hAnsi="NimbusRomNo9L-Regu" w:cs="NimbusRomNo9L-Regu"/>
          <w:sz w:val="22"/>
          <w:lang w:val="en-US" w:eastAsia="ko-KR"/>
        </w:rPr>
        <w:t>stability. Combined with the short measurement time this</w:t>
      </w:r>
      <w:r w:rsidRPr="005069AF">
        <w:rPr>
          <w:rFonts w:ascii="NimbusRomNo9L-Regu" w:eastAsiaTheme="minorEastAsia" w:hAnsi="NimbusRomNo9L-Regu" w:cs="NimbusRomNo9L-Regu" w:hint="eastAsia"/>
          <w:sz w:val="22"/>
          <w:lang w:val="en-US" w:eastAsia="ko-KR"/>
        </w:rPr>
        <w:t xml:space="preserve"> </w:t>
      </w:r>
      <w:r w:rsidRPr="005069AF">
        <w:rPr>
          <w:rFonts w:ascii="NimbusRomNo9L-Regu" w:eastAsiaTheme="minorEastAsia" w:hAnsi="NimbusRomNo9L-Regu" w:cs="NimbusRomNo9L-Regu"/>
          <w:sz w:val="22"/>
          <w:lang w:val="en-US" w:eastAsia="ko-KR"/>
        </w:rPr>
        <w:t>limits the phase drift between TX and RX, enabling phase-coherent</w:t>
      </w:r>
      <w:r w:rsidRPr="005069AF">
        <w:rPr>
          <w:rFonts w:ascii="NimbusRomNo9L-Regu" w:eastAsiaTheme="minorEastAsia" w:hAnsi="NimbusRomNo9L-Regu" w:cs="NimbusRomNo9L-Regu" w:hint="eastAsia"/>
          <w:sz w:val="22"/>
          <w:lang w:val="en-US" w:eastAsia="ko-KR"/>
        </w:rPr>
        <w:t xml:space="preserve"> </w:t>
      </w:r>
      <w:r w:rsidRPr="005069AF">
        <w:rPr>
          <w:rFonts w:ascii="NimbusRomNo9L-Regu" w:eastAsiaTheme="minorEastAsia" w:hAnsi="NimbusRomNo9L-Regu" w:cs="NimbusRomNo9L-Regu"/>
          <w:sz w:val="22"/>
          <w:lang w:val="en-US" w:eastAsia="ko-KR"/>
        </w:rPr>
        <w:t>sounding of all beam pairs even when TX and RX</w:t>
      </w:r>
      <w:r w:rsidRPr="005069AF">
        <w:rPr>
          <w:rFonts w:ascii="NimbusRomNo9L-Regu" w:eastAsiaTheme="minorEastAsia" w:hAnsi="NimbusRomNo9L-Regu" w:cs="NimbusRomNo9L-Regu" w:hint="eastAsia"/>
          <w:sz w:val="22"/>
          <w:lang w:val="en-US" w:eastAsia="ko-KR"/>
        </w:rPr>
        <w:t xml:space="preserve"> </w:t>
      </w:r>
      <w:r w:rsidRPr="005069AF">
        <w:rPr>
          <w:rFonts w:ascii="NimbusRomNo9L-Regu" w:eastAsiaTheme="minorEastAsia" w:hAnsi="NimbusRomNo9L-Regu" w:cs="NimbusRomNo9L-Regu"/>
          <w:sz w:val="22"/>
          <w:lang w:val="en-US" w:eastAsia="ko-KR"/>
        </w:rPr>
        <w:t>are physically separated an</w:t>
      </w:r>
      <w:r w:rsidR="000B3ED8" w:rsidRPr="005069AF">
        <w:rPr>
          <w:rFonts w:ascii="NimbusRomNo9L-Regu" w:eastAsiaTheme="minorEastAsia" w:hAnsi="NimbusRomNo9L-Regu" w:cs="NimbusRomNo9L-Regu"/>
          <w:sz w:val="22"/>
          <w:lang w:val="en-US" w:eastAsia="ko-KR"/>
        </w:rPr>
        <w:t>d have no cabled connection for</w:t>
      </w:r>
      <w:r w:rsidR="000B3ED8" w:rsidRPr="005069AF">
        <w:rPr>
          <w:rFonts w:ascii="NimbusRomNo9L-Regu" w:eastAsiaTheme="minorEastAsia" w:hAnsi="NimbusRomNo9L-Regu" w:cs="NimbusRomNo9L-Regu" w:hint="eastAsia"/>
          <w:sz w:val="22"/>
          <w:lang w:val="en-US" w:eastAsia="ko-KR"/>
        </w:rPr>
        <w:t xml:space="preserve"> </w:t>
      </w:r>
      <w:r w:rsidRPr="005069AF">
        <w:rPr>
          <w:rFonts w:ascii="NimbusRomNo9L-Regu" w:eastAsiaTheme="minorEastAsia" w:hAnsi="NimbusRomNo9L-Regu" w:cs="NimbusRomNo9L-Regu"/>
          <w:sz w:val="22"/>
          <w:lang w:val="en-US" w:eastAsia="ko-KR"/>
        </w:rPr>
        <w:t>synchronization. Consequently, the directional power delay</w:t>
      </w:r>
      <w:r w:rsidRPr="005069AF">
        <w:rPr>
          <w:rFonts w:ascii="NimbusRomNo9L-Regu" w:eastAsiaTheme="minorEastAsia" w:hAnsi="NimbusRomNo9L-Regu" w:cs="NimbusRomNo9L-Regu" w:hint="eastAsia"/>
          <w:sz w:val="22"/>
          <w:lang w:val="en-US" w:eastAsia="ko-KR"/>
        </w:rPr>
        <w:t xml:space="preserve"> </w:t>
      </w:r>
      <w:r w:rsidRPr="005069AF">
        <w:rPr>
          <w:rFonts w:ascii="NimbusRomNo9L-Regu" w:eastAsiaTheme="minorEastAsia" w:hAnsi="NimbusRomNo9L-Regu" w:cs="NimbusRomNo9L-Regu"/>
          <w:sz w:val="22"/>
          <w:lang w:val="en-US" w:eastAsia="ko-KR"/>
        </w:rPr>
        <w:t>profiles (PDP) can be combined easily to acquire the omnidirectional</w:t>
      </w:r>
      <w:r w:rsidRPr="005069AF">
        <w:rPr>
          <w:rFonts w:ascii="NimbusRomNo9L-Regu" w:eastAsiaTheme="minorEastAsia" w:hAnsi="NimbusRomNo9L-Regu" w:cs="NimbusRomNo9L-Regu" w:hint="eastAsia"/>
          <w:sz w:val="22"/>
          <w:lang w:val="en-US" w:eastAsia="ko-KR"/>
        </w:rPr>
        <w:t xml:space="preserve"> </w:t>
      </w:r>
      <w:r w:rsidRPr="005069AF">
        <w:rPr>
          <w:rFonts w:ascii="NimbusRomNo9L-Regu" w:eastAsiaTheme="minorEastAsia" w:hAnsi="NimbusRomNo9L-Regu" w:cs="NimbusRomNo9L-Regu"/>
          <w:sz w:val="22"/>
          <w:lang w:val="en-US" w:eastAsia="ko-KR"/>
        </w:rPr>
        <w:t>PDP. Table I summarizes the detailed specification of</w:t>
      </w:r>
      <w:r w:rsidRPr="005069AF">
        <w:rPr>
          <w:rFonts w:ascii="NimbusRomNo9L-Regu" w:eastAsiaTheme="minorEastAsia" w:hAnsi="NimbusRomNo9L-Regu" w:cs="NimbusRomNo9L-Regu" w:hint="eastAsia"/>
          <w:sz w:val="22"/>
          <w:lang w:val="en-US" w:eastAsia="ko-KR"/>
        </w:rPr>
        <w:t xml:space="preserve"> </w:t>
      </w:r>
      <w:r w:rsidRPr="005069AF">
        <w:rPr>
          <w:rFonts w:ascii="NimbusRomNo9L-Regu" w:eastAsiaTheme="minorEastAsia" w:hAnsi="NimbusRomNo9L-Regu" w:cs="NimbusRomNo9L-Regu"/>
          <w:sz w:val="22"/>
          <w:lang w:val="en-US" w:eastAsia="ko-KR"/>
        </w:rPr>
        <w:t>the sounder</w:t>
      </w:r>
      <w:r w:rsidR="000D63E0">
        <w:rPr>
          <w:rFonts w:ascii="NimbusRomNo9L-Regu" w:eastAsiaTheme="minorEastAsia" w:hAnsi="NimbusRomNo9L-Regu" w:cs="NimbusRomNo9L-Regu"/>
          <w:sz w:val="22"/>
          <w:lang w:val="en-US" w:eastAsia="ko-KR"/>
        </w:rPr>
        <w:t xml:space="preserve"> and the sounding waveform. References</w:t>
      </w:r>
      <w:r w:rsidRPr="005069AF">
        <w:rPr>
          <w:rFonts w:ascii="NimbusRomNo9L-Regu" w:eastAsiaTheme="minorEastAsia" w:hAnsi="NimbusRomNo9L-Regu" w:cs="NimbusRomNo9L-Regu"/>
          <w:sz w:val="22"/>
          <w:lang w:val="en-US" w:eastAsia="ko-KR"/>
        </w:rPr>
        <w:t xml:space="preserve"> [</w:t>
      </w:r>
      <w:r w:rsidR="00201FF9" w:rsidRPr="005069AF">
        <w:rPr>
          <w:rFonts w:ascii="NimbusRomNo9L-Regu" w:eastAsiaTheme="minorEastAsia" w:hAnsi="NimbusRomNo9L-Regu" w:cs="NimbusRomNo9L-Regu"/>
          <w:sz w:val="22"/>
          <w:lang w:val="en-US" w:eastAsia="ko-KR"/>
        </w:rPr>
        <w:t>1-3</w:t>
      </w:r>
      <w:r w:rsidR="000D63E0">
        <w:rPr>
          <w:rFonts w:ascii="NimbusRomNo9L-Regu" w:eastAsiaTheme="minorEastAsia" w:hAnsi="NimbusRomNo9L-Regu" w:cs="NimbusRomNo9L-Regu"/>
          <w:sz w:val="22"/>
          <w:lang w:val="en-US" w:eastAsia="ko-KR"/>
        </w:rPr>
        <w:t>] discuss</w:t>
      </w:r>
      <w:r w:rsidRPr="005069AF">
        <w:rPr>
          <w:rFonts w:ascii="NimbusRomNo9L-Regu" w:eastAsiaTheme="minorEastAsia" w:hAnsi="NimbusRomNo9L-Regu" w:cs="NimbusRomNo9L-Regu" w:hint="eastAsia"/>
          <w:sz w:val="22"/>
          <w:lang w:val="en-US" w:eastAsia="ko-KR"/>
        </w:rPr>
        <w:t xml:space="preserve"> </w:t>
      </w:r>
      <w:r w:rsidRPr="005069AF">
        <w:rPr>
          <w:rFonts w:ascii="NimbusRomNo9L-Regu" w:eastAsiaTheme="minorEastAsia" w:hAnsi="NimbusRomNo9L-Regu" w:cs="NimbusRomNo9L-Regu"/>
          <w:sz w:val="22"/>
          <w:lang w:val="en-US" w:eastAsia="ko-KR"/>
        </w:rPr>
        <w:t>further details of the sounder and the validation measurements.</w:t>
      </w:r>
    </w:p>
    <w:p w:rsidR="00892E05" w:rsidRPr="00892E05" w:rsidRDefault="00892E05" w:rsidP="00892E05">
      <w:pPr>
        <w:widowControl w:val="0"/>
        <w:overflowPunct/>
        <w:spacing w:after="0"/>
        <w:ind w:firstLineChars="50" w:firstLine="110"/>
        <w:jc w:val="both"/>
        <w:textAlignment w:val="auto"/>
        <w:rPr>
          <w:rFonts w:ascii="NimbusRomNo9L-Regu" w:eastAsiaTheme="minorEastAsia" w:hAnsi="NimbusRomNo9L-Regu" w:cs="NimbusRomNo9L-Regu"/>
          <w:sz w:val="22"/>
          <w:lang w:val="en-US" w:eastAsia="ko-KR"/>
        </w:rPr>
      </w:pPr>
    </w:p>
    <w:p w:rsidR="00AA69F3" w:rsidRDefault="0073463A" w:rsidP="0073463A">
      <w:pPr>
        <w:ind w:firstLineChars="50" w:firstLine="100"/>
        <w:jc w:val="center"/>
        <w:rPr>
          <w:lang w:eastAsia="ko-KR"/>
        </w:rPr>
      </w:pPr>
      <w:r>
        <w:rPr>
          <w:noProof/>
          <w:lang w:val="en-US" w:eastAsia="ko-KR"/>
        </w:rPr>
        <w:drawing>
          <wp:inline distT="0" distB="0" distL="0" distR="0" wp14:anchorId="3120F284" wp14:editId="4FD76ADF">
            <wp:extent cx="2615979" cy="2443788"/>
            <wp:effectExtent l="0" t="0" r="0" b="0"/>
            <wp:docPr id="1"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678748" cy="2502425"/>
                    </a:xfrm>
                    <a:prstGeom prst="rect">
                      <a:avLst/>
                    </a:prstGeom>
                  </pic:spPr>
                </pic:pic>
              </a:graphicData>
            </a:graphic>
          </wp:inline>
        </w:drawing>
      </w:r>
    </w:p>
    <w:p w:rsidR="00201FF9" w:rsidRDefault="00201FF9" w:rsidP="00201FF9">
      <w:pPr>
        <w:jc w:val="center"/>
        <w:rPr>
          <w:lang w:eastAsia="ko-KR"/>
        </w:rPr>
      </w:pPr>
      <w:r>
        <w:rPr>
          <w:lang w:eastAsia="ko-KR"/>
        </w:rPr>
        <w:lastRenderedPageBreak/>
        <w:t>Table</w:t>
      </w:r>
      <w:r>
        <w:rPr>
          <w:rFonts w:hint="eastAsia"/>
          <w:lang w:eastAsia="ko-KR"/>
        </w:rPr>
        <w:t xml:space="preserve"> 1.</w:t>
      </w:r>
      <w:r>
        <w:rPr>
          <w:lang w:eastAsia="ko-KR"/>
        </w:rPr>
        <w:t xml:space="preserve"> Specification of Channel Sounder</w:t>
      </w:r>
    </w:p>
    <w:p w:rsidR="00201FF9" w:rsidRDefault="00D53E27" w:rsidP="0068620F">
      <w:pPr>
        <w:jc w:val="center"/>
        <w:rPr>
          <w:lang w:eastAsia="ko-KR"/>
        </w:rPr>
      </w:pPr>
      <w:r>
        <w:rPr>
          <w:noProof/>
          <w:lang w:val="en-US" w:eastAsia="ko-KR"/>
        </w:rPr>
        <w:drawing>
          <wp:inline distT="0" distB="0" distL="0" distR="0" wp14:anchorId="4591D279" wp14:editId="26715FF0">
            <wp:extent cx="5313872" cy="1419801"/>
            <wp:effectExtent l="0" t="0" r="1270" b="9525"/>
            <wp:docPr id="25" name="그림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370514" cy="1434935"/>
                    </a:xfrm>
                    <a:prstGeom prst="rect">
                      <a:avLst/>
                    </a:prstGeom>
                  </pic:spPr>
                </pic:pic>
              </a:graphicData>
            </a:graphic>
          </wp:inline>
        </w:drawing>
      </w:r>
    </w:p>
    <w:p w:rsidR="007D1DD9" w:rsidRDefault="007D1DD9" w:rsidP="007D1DD9">
      <w:pPr>
        <w:jc w:val="center"/>
        <w:rPr>
          <w:lang w:eastAsia="ko-KR"/>
        </w:rPr>
      </w:pPr>
      <w:r>
        <w:rPr>
          <w:rFonts w:hint="eastAsia"/>
          <w:lang w:eastAsia="ko-KR"/>
        </w:rPr>
        <w:t>(a)</w:t>
      </w:r>
      <w:r w:rsidRPr="007D1DD9">
        <w:rPr>
          <w:lang w:eastAsia="ko-KR"/>
        </w:rPr>
        <w:t xml:space="preserve"> </w:t>
      </w:r>
      <w:r w:rsidRPr="0060776A">
        <w:rPr>
          <w:lang w:eastAsia="ko-KR"/>
        </w:rPr>
        <w:t>View from TX RFU o</w:t>
      </w:r>
      <w:r>
        <w:rPr>
          <w:lang w:eastAsia="ko-KR"/>
        </w:rPr>
        <w:t xml:space="preserve">n the scissor lift (5m height), red line is </w:t>
      </w:r>
      <w:r w:rsidRPr="0060776A">
        <w:rPr>
          <w:lang w:eastAsia="ko-KR"/>
        </w:rPr>
        <w:t>approximately the LoS RX route</w:t>
      </w:r>
    </w:p>
    <w:p w:rsidR="007D1DD9" w:rsidRDefault="00D53E27" w:rsidP="00201FF9">
      <w:pPr>
        <w:jc w:val="center"/>
        <w:rPr>
          <w:lang w:eastAsia="ko-KR"/>
        </w:rPr>
      </w:pPr>
      <w:r>
        <w:rPr>
          <w:noProof/>
          <w:lang w:val="en-US" w:eastAsia="ko-KR"/>
        </w:rPr>
        <w:drawing>
          <wp:inline distT="0" distB="0" distL="0" distR="0" wp14:anchorId="0F445966" wp14:editId="2FD8BFE3">
            <wp:extent cx="5339751" cy="1821100"/>
            <wp:effectExtent l="0" t="0" r="0" b="8255"/>
            <wp:docPr id="26" name="그림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365462" cy="1829869"/>
                    </a:xfrm>
                    <a:prstGeom prst="rect">
                      <a:avLst/>
                    </a:prstGeom>
                  </pic:spPr>
                </pic:pic>
              </a:graphicData>
            </a:graphic>
          </wp:inline>
        </w:drawing>
      </w:r>
    </w:p>
    <w:p w:rsidR="007D1DD9" w:rsidRDefault="007D1DD9" w:rsidP="00201FF9">
      <w:pPr>
        <w:jc w:val="center"/>
        <w:rPr>
          <w:lang w:eastAsia="ko-KR"/>
        </w:rPr>
      </w:pPr>
      <w:r>
        <w:rPr>
          <w:rFonts w:hint="eastAsia"/>
          <w:lang w:eastAsia="ko-KR"/>
        </w:rPr>
        <w:t>(b)</w:t>
      </w:r>
      <w:r>
        <w:rPr>
          <w:lang w:eastAsia="ko-KR"/>
        </w:rPr>
        <w:t xml:space="preserve"> View from RX RFU at NLoS transition route, TX is almost blocked by the surrounded trees</w:t>
      </w:r>
    </w:p>
    <w:p w:rsidR="007D1DD9" w:rsidRDefault="007D1DD9" w:rsidP="007D1DD9">
      <w:pPr>
        <w:jc w:val="center"/>
        <w:rPr>
          <w:lang w:eastAsia="ko-KR"/>
        </w:rPr>
      </w:pPr>
      <w:r>
        <w:rPr>
          <w:rFonts w:hint="eastAsia"/>
          <w:lang w:eastAsia="ko-KR"/>
        </w:rPr>
        <w:t xml:space="preserve">Figure </w:t>
      </w:r>
      <w:r>
        <w:rPr>
          <w:lang w:eastAsia="ko-KR"/>
        </w:rPr>
        <w:t>1</w:t>
      </w:r>
      <w:r>
        <w:rPr>
          <w:rFonts w:hint="eastAsia"/>
          <w:lang w:eastAsia="ko-KR"/>
        </w:rPr>
        <w:t>.</w:t>
      </w:r>
      <w:r>
        <w:rPr>
          <w:lang w:eastAsia="ko-KR"/>
        </w:rPr>
        <w:t xml:space="preserve"> Environment of measurement campaign</w:t>
      </w:r>
    </w:p>
    <w:p w:rsidR="00201FF9" w:rsidRPr="00201FF9" w:rsidRDefault="00201FF9" w:rsidP="0073463A">
      <w:pPr>
        <w:ind w:firstLineChars="50" w:firstLine="100"/>
        <w:jc w:val="center"/>
        <w:rPr>
          <w:lang w:eastAsia="ko-KR"/>
        </w:rPr>
      </w:pPr>
    </w:p>
    <w:p w:rsidR="00040AED" w:rsidRDefault="00D53E27" w:rsidP="00D53E27">
      <w:pPr>
        <w:ind w:firstLineChars="50" w:firstLine="100"/>
        <w:jc w:val="center"/>
        <w:rPr>
          <w:lang w:eastAsia="ko-KR"/>
        </w:rPr>
      </w:pPr>
      <w:r>
        <w:rPr>
          <w:noProof/>
          <w:lang w:val="en-US" w:eastAsia="ko-KR"/>
        </w:rPr>
        <w:drawing>
          <wp:inline distT="0" distB="0" distL="0" distR="0" wp14:anchorId="238CCD93" wp14:editId="713F2E86">
            <wp:extent cx="5348377" cy="2590620"/>
            <wp:effectExtent l="0" t="0" r="5080" b="635"/>
            <wp:docPr id="27" name="그림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361419" cy="2596937"/>
                    </a:xfrm>
                    <a:prstGeom prst="rect">
                      <a:avLst/>
                    </a:prstGeom>
                  </pic:spPr>
                </pic:pic>
              </a:graphicData>
            </a:graphic>
          </wp:inline>
        </w:drawing>
      </w:r>
      <w:r>
        <w:rPr>
          <w:rFonts w:hint="eastAsia"/>
          <w:lang w:eastAsia="ko-KR"/>
        </w:rPr>
        <w:t xml:space="preserve"> </w:t>
      </w:r>
    </w:p>
    <w:p w:rsidR="00AA69F3" w:rsidRDefault="00AA69F3" w:rsidP="00D53E27">
      <w:pPr>
        <w:ind w:firstLineChars="50" w:firstLine="100"/>
        <w:jc w:val="center"/>
        <w:rPr>
          <w:lang w:eastAsia="ko-KR"/>
        </w:rPr>
      </w:pPr>
      <w:r>
        <w:rPr>
          <w:rFonts w:hint="eastAsia"/>
          <w:lang w:eastAsia="ko-KR"/>
        </w:rPr>
        <w:t xml:space="preserve">Figure </w:t>
      </w:r>
      <w:r w:rsidR="00201FF9">
        <w:rPr>
          <w:lang w:eastAsia="ko-KR"/>
        </w:rPr>
        <w:t>2</w:t>
      </w:r>
      <w:r>
        <w:rPr>
          <w:rFonts w:hint="eastAsia"/>
          <w:lang w:eastAsia="ko-KR"/>
        </w:rPr>
        <w:t>.</w:t>
      </w:r>
      <w:r>
        <w:rPr>
          <w:lang w:eastAsia="ko-KR"/>
        </w:rPr>
        <w:t xml:space="preserve"> Measurement Environment</w:t>
      </w:r>
    </w:p>
    <w:p w:rsidR="00892E05" w:rsidRDefault="00892E05" w:rsidP="00892E05">
      <w:pPr>
        <w:widowControl w:val="0"/>
        <w:overflowPunct/>
        <w:spacing w:after="0"/>
        <w:ind w:firstLineChars="50" w:firstLine="110"/>
        <w:jc w:val="both"/>
        <w:textAlignment w:val="auto"/>
        <w:rPr>
          <w:rFonts w:ascii="NimbusRomNo9L-Regu" w:eastAsiaTheme="minorEastAsia" w:hAnsi="NimbusRomNo9L-Regu" w:cs="NimbusRomNo9L-Regu"/>
          <w:sz w:val="22"/>
          <w:lang w:val="en-US" w:eastAsia="ko-KR"/>
        </w:rPr>
      </w:pPr>
      <w:r w:rsidRPr="005069AF">
        <w:rPr>
          <w:rFonts w:ascii="NimbusRomNo9L-Regu" w:eastAsiaTheme="minorEastAsia" w:hAnsi="NimbusRomNo9L-Regu" w:cs="NimbusRomNo9L-Regu"/>
          <w:sz w:val="22"/>
          <w:lang w:val="en-US" w:eastAsia="ko-KR"/>
        </w:rPr>
        <w:t>The measurements were performed on the University Park</w:t>
      </w:r>
      <w:r w:rsidRPr="005069AF">
        <w:rPr>
          <w:rFonts w:ascii="NimbusRomNo9L-Regu" w:eastAsiaTheme="minorEastAsia" w:hAnsi="NimbusRomNo9L-Regu" w:cs="NimbusRomNo9L-Regu" w:hint="eastAsia"/>
          <w:sz w:val="22"/>
          <w:lang w:val="en-US" w:eastAsia="ko-KR"/>
        </w:rPr>
        <w:t xml:space="preserve"> </w:t>
      </w:r>
      <w:r w:rsidRPr="005069AF">
        <w:rPr>
          <w:rFonts w:ascii="NimbusRomNo9L-Regu" w:eastAsiaTheme="minorEastAsia" w:hAnsi="NimbusRomNo9L-Regu" w:cs="NimbusRomNo9L-Regu"/>
          <w:sz w:val="22"/>
          <w:lang w:val="en-US" w:eastAsia="ko-KR"/>
        </w:rPr>
        <w:t>Campus, University of Southern California, in Los Angeles,</w:t>
      </w:r>
      <w:r w:rsidRPr="005069AF">
        <w:rPr>
          <w:rFonts w:ascii="NimbusRomNo9L-Regu" w:eastAsiaTheme="minorEastAsia" w:hAnsi="NimbusRomNo9L-Regu" w:cs="NimbusRomNo9L-Regu" w:hint="eastAsia"/>
          <w:sz w:val="22"/>
          <w:lang w:val="en-US" w:eastAsia="ko-KR"/>
        </w:rPr>
        <w:t xml:space="preserve"> </w:t>
      </w:r>
      <w:r w:rsidRPr="005069AF">
        <w:rPr>
          <w:rFonts w:ascii="NimbusRomNo9L-Regu" w:eastAsiaTheme="minorEastAsia" w:hAnsi="NimbusRomNo9L-Regu" w:cs="NimbusRomNo9L-Regu"/>
          <w:sz w:val="22"/>
          <w:lang w:val="en-US" w:eastAsia="ko-KR"/>
        </w:rPr>
        <w:t>CA, USA, in an area that resembles a typical urban environment.</w:t>
      </w:r>
      <w:r w:rsidRPr="005069AF">
        <w:rPr>
          <w:rFonts w:ascii="NimbusRomNo9L-Regu" w:eastAsiaTheme="minorEastAsia" w:hAnsi="NimbusRomNo9L-Regu" w:cs="NimbusRomNo9L-Regu" w:hint="eastAsia"/>
          <w:sz w:val="22"/>
          <w:lang w:val="en-US" w:eastAsia="ko-KR"/>
        </w:rPr>
        <w:t xml:space="preserve"> </w:t>
      </w:r>
      <w:r w:rsidRPr="005069AF">
        <w:rPr>
          <w:rFonts w:ascii="NimbusRomNo9L-Regu" w:eastAsiaTheme="minorEastAsia" w:hAnsi="NimbusRomNo9L-Regu" w:cs="NimbusRomNo9L-Regu"/>
          <w:sz w:val="22"/>
          <w:lang w:val="en-US" w:eastAsia="ko-KR"/>
        </w:rPr>
        <w:t xml:space="preserve">The TX was placed on a scissor lift at the height of </w:t>
      </w:r>
      <w:r w:rsidRPr="005069AF">
        <w:rPr>
          <w:rFonts w:ascii="CMR10" w:eastAsiaTheme="minorEastAsia" w:hAnsi="CMR10" w:cs="CMR10"/>
          <w:sz w:val="22"/>
          <w:lang w:val="en-US" w:eastAsia="ko-KR"/>
        </w:rPr>
        <w:t>5</w:t>
      </w:r>
      <w:r w:rsidRPr="005069AF">
        <w:rPr>
          <w:rFonts w:ascii="NimbusRomNo9L-Regu" w:eastAsiaTheme="minorEastAsia" w:hAnsi="NimbusRomNo9L-Regu" w:cs="NimbusRomNo9L-Regu"/>
          <w:sz w:val="22"/>
          <w:lang w:val="en-US" w:eastAsia="ko-KR"/>
        </w:rPr>
        <w:t>m</w:t>
      </w:r>
      <w:r w:rsidRPr="005069AF">
        <w:rPr>
          <w:rFonts w:ascii="NimbusRomNo9L-Regu" w:eastAsiaTheme="minorEastAsia" w:hAnsi="NimbusRomNo9L-Regu" w:cs="NimbusRomNo9L-Regu" w:hint="eastAsia"/>
          <w:sz w:val="22"/>
          <w:lang w:val="en-US" w:eastAsia="ko-KR"/>
        </w:rPr>
        <w:t xml:space="preserve"> </w:t>
      </w:r>
      <w:r w:rsidRPr="005069AF">
        <w:rPr>
          <w:rFonts w:ascii="NimbusRomNo9L-Regu" w:eastAsiaTheme="minorEastAsia" w:hAnsi="NimbusRomNo9L-Regu" w:cs="NimbusRomNo9L-Regu"/>
          <w:sz w:val="22"/>
          <w:lang w:val="en-US" w:eastAsia="ko-KR"/>
        </w:rPr>
        <w:t>while the RX was on a mobile cart with the antenna height</w:t>
      </w:r>
      <w:r w:rsidRPr="005069AF">
        <w:rPr>
          <w:rFonts w:ascii="NimbusRomNo9L-Regu" w:eastAsiaTheme="minorEastAsia" w:hAnsi="NimbusRomNo9L-Regu" w:cs="NimbusRomNo9L-Regu" w:hint="eastAsia"/>
          <w:sz w:val="22"/>
          <w:lang w:val="en-US" w:eastAsia="ko-KR"/>
        </w:rPr>
        <w:t xml:space="preserve"> </w:t>
      </w:r>
      <w:r w:rsidRPr="005069AF">
        <w:rPr>
          <w:rFonts w:ascii="NimbusRomNo9L-Regu" w:eastAsiaTheme="minorEastAsia" w:hAnsi="NimbusRomNo9L-Regu" w:cs="NimbusRomNo9L-Regu"/>
          <w:sz w:val="22"/>
          <w:lang w:val="en-US" w:eastAsia="ko-KR"/>
        </w:rPr>
        <w:t xml:space="preserve">of </w:t>
      </w:r>
      <w:r w:rsidRPr="005069AF">
        <w:rPr>
          <w:rFonts w:ascii="CMR10" w:eastAsiaTheme="minorEastAsia" w:hAnsi="CMR10" w:cs="CMR10"/>
          <w:sz w:val="22"/>
          <w:lang w:val="en-US" w:eastAsia="ko-KR"/>
        </w:rPr>
        <w:t>1</w:t>
      </w:r>
      <w:r w:rsidRPr="005069AF">
        <w:rPr>
          <w:rFonts w:ascii="CMMI10" w:eastAsiaTheme="minorEastAsia" w:hAnsi="CMMI10" w:cs="CMMI10"/>
          <w:sz w:val="22"/>
          <w:lang w:val="en-US" w:eastAsia="ko-KR"/>
        </w:rPr>
        <w:t>.</w:t>
      </w:r>
      <w:r w:rsidRPr="005069AF">
        <w:rPr>
          <w:rFonts w:ascii="CMR10" w:eastAsiaTheme="minorEastAsia" w:hAnsi="CMR10" w:cs="CMR10"/>
          <w:sz w:val="22"/>
          <w:lang w:val="en-US" w:eastAsia="ko-KR"/>
        </w:rPr>
        <w:t xml:space="preserve">8 </w:t>
      </w:r>
      <w:r w:rsidRPr="005069AF">
        <w:rPr>
          <w:rFonts w:ascii="NimbusRomNo9L-Regu" w:eastAsiaTheme="minorEastAsia" w:hAnsi="NimbusRomNo9L-Regu" w:cs="NimbusRomNo9L-Regu"/>
          <w:sz w:val="22"/>
          <w:lang w:val="en-US" w:eastAsia="ko-KR"/>
        </w:rPr>
        <w:t xml:space="preserve">m. </w:t>
      </w:r>
      <w:r>
        <w:rPr>
          <w:rFonts w:ascii="NimbusRomNo9L-Regu" w:eastAsiaTheme="minorEastAsia" w:hAnsi="NimbusRomNo9L-Regu" w:cs="NimbusRomNo9L-Regu"/>
          <w:sz w:val="22"/>
          <w:lang w:val="en-US" w:eastAsia="ko-KR"/>
        </w:rPr>
        <w:t xml:space="preserve">The view of TX-side is shown in Figure 1. </w:t>
      </w:r>
      <w:r w:rsidR="00B342A1">
        <w:rPr>
          <w:rFonts w:ascii="NimbusRomNo9L-Regu" w:eastAsiaTheme="minorEastAsia" w:hAnsi="NimbusRomNo9L-Regu" w:cs="NimbusRomNo9L-Regu"/>
          <w:sz w:val="22"/>
          <w:lang w:val="en-US" w:eastAsia="ko-KR"/>
        </w:rPr>
        <w:t>O</w:t>
      </w:r>
      <w:r w:rsidRPr="005069AF">
        <w:rPr>
          <w:rFonts w:ascii="NimbusRomNo9L-Regu" w:eastAsiaTheme="minorEastAsia" w:hAnsi="NimbusRomNo9L-Regu" w:cs="NimbusRomNo9L-Regu"/>
          <w:sz w:val="22"/>
          <w:lang w:val="en-US" w:eastAsia="ko-KR"/>
        </w:rPr>
        <w:t>ne MIMO</w:t>
      </w:r>
      <w:r>
        <w:rPr>
          <w:rFonts w:ascii="NimbusRomNo9L-Regu" w:eastAsiaTheme="minorEastAsia" w:hAnsi="NimbusRomNo9L-Regu" w:cs="NimbusRomNo9L-Regu"/>
          <w:sz w:val="22"/>
          <w:lang w:val="en-US" w:eastAsia="ko-KR"/>
        </w:rPr>
        <w:t xml:space="preserve"> channel</w:t>
      </w:r>
      <w:r w:rsidRPr="005069AF">
        <w:rPr>
          <w:rFonts w:ascii="NimbusRomNo9L-Regu" w:eastAsiaTheme="minorEastAsia" w:hAnsi="NimbusRomNo9L-Regu" w:cs="NimbusRomNo9L-Regu"/>
          <w:sz w:val="22"/>
          <w:lang w:val="en-US" w:eastAsia="ko-KR"/>
        </w:rPr>
        <w:t xml:space="preserve"> snapshot</w:t>
      </w:r>
      <w:r>
        <w:rPr>
          <w:rFonts w:ascii="NimbusRomNo9L-Regu" w:eastAsiaTheme="minorEastAsia" w:hAnsi="NimbusRomNo9L-Regu" w:cs="NimbusRomNo9L-Regu"/>
          <w:sz w:val="22"/>
          <w:lang w:val="en-US" w:eastAsia="ko-KR"/>
        </w:rPr>
        <w:t xml:space="preserve"> (i.e., all beam pair combinations) </w:t>
      </w:r>
      <w:r w:rsidR="00B342A1">
        <w:rPr>
          <w:rFonts w:ascii="NimbusRomNo9L-Regu" w:eastAsiaTheme="minorEastAsia" w:hAnsi="NimbusRomNo9L-Regu" w:cs="NimbusRomNo9L-Regu"/>
          <w:sz w:val="22"/>
          <w:lang w:val="en-US" w:eastAsia="ko-KR"/>
        </w:rPr>
        <w:t xml:space="preserve">is captured </w:t>
      </w:r>
      <w:r>
        <w:rPr>
          <w:rFonts w:ascii="NimbusRomNo9L-Regu" w:eastAsiaTheme="minorEastAsia" w:hAnsi="NimbusRomNo9L-Regu" w:cs="NimbusRomNo9L-Regu"/>
          <w:sz w:val="22"/>
          <w:lang w:val="en-US" w:eastAsia="ko-KR"/>
        </w:rPr>
        <w:t>in</w:t>
      </w:r>
      <w:r w:rsidRPr="005069AF">
        <w:rPr>
          <w:rFonts w:ascii="NimbusRomNo9L-Regu" w:eastAsiaTheme="minorEastAsia" w:hAnsi="NimbusRomNo9L-Regu" w:cs="NimbusRomNo9L-Regu"/>
          <w:sz w:val="22"/>
          <w:lang w:val="en-US" w:eastAsia="ko-KR"/>
        </w:rPr>
        <w:t xml:space="preserve"> every </w:t>
      </w:r>
      <w:r w:rsidRPr="005069AF">
        <w:rPr>
          <w:rFonts w:ascii="CMR10" w:eastAsiaTheme="minorEastAsia" w:hAnsi="CMR10" w:cs="CMR10"/>
          <w:sz w:val="22"/>
          <w:lang w:val="en-US" w:eastAsia="ko-KR"/>
        </w:rPr>
        <w:t xml:space="preserve">200 </w:t>
      </w:r>
      <w:r w:rsidRPr="005069AF">
        <w:rPr>
          <w:rFonts w:ascii="NimbusRomNo9L-Regu" w:eastAsiaTheme="minorEastAsia" w:hAnsi="NimbusRomNo9L-Regu" w:cs="NimbusRomNo9L-Regu"/>
          <w:sz w:val="22"/>
          <w:lang w:val="en-US" w:eastAsia="ko-KR"/>
        </w:rPr>
        <w:t>ms as</w:t>
      </w:r>
      <w:r w:rsidRPr="005069AF">
        <w:rPr>
          <w:rFonts w:ascii="NimbusRomNo9L-Regu" w:eastAsiaTheme="minorEastAsia" w:hAnsi="NimbusRomNo9L-Regu" w:cs="NimbusRomNo9L-Regu" w:hint="eastAsia"/>
          <w:sz w:val="22"/>
          <w:lang w:val="en-US" w:eastAsia="ko-KR"/>
        </w:rPr>
        <w:t xml:space="preserve"> </w:t>
      </w:r>
      <w:r w:rsidRPr="005069AF">
        <w:rPr>
          <w:rFonts w:ascii="NimbusRomNo9L-Regu" w:eastAsiaTheme="minorEastAsia" w:hAnsi="NimbusRomNo9L-Regu" w:cs="NimbusRomNo9L-Regu"/>
          <w:sz w:val="22"/>
          <w:lang w:val="en-US" w:eastAsia="ko-KR"/>
        </w:rPr>
        <w:t xml:space="preserve">we moved the RX with an approximate speed of </w:t>
      </w:r>
      <w:r w:rsidRPr="005069AF">
        <w:rPr>
          <w:rFonts w:ascii="CMR10" w:eastAsiaTheme="minorEastAsia" w:hAnsi="CMR10" w:cs="CMR10"/>
          <w:sz w:val="22"/>
          <w:lang w:val="en-US" w:eastAsia="ko-KR"/>
        </w:rPr>
        <w:t>0</w:t>
      </w:r>
      <w:r w:rsidRPr="005069AF">
        <w:rPr>
          <w:rFonts w:ascii="CMMI10" w:eastAsiaTheme="minorEastAsia" w:hAnsi="CMMI10" w:cs="CMMI10"/>
          <w:sz w:val="22"/>
          <w:lang w:val="en-US" w:eastAsia="ko-KR"/>
        </w:rPr>
        <w:t>.</w:t>
      </w:r>
      <w:r w:rsidRPr="005069AF">
        <w:rPr>
          <w:rFonts w:ascii="CMR10" w:eastAsiaTheme="minorEastAsia" w:hAnsi="CMR10" w:cs="CMR10"/>
          <w:sz w:val="22"/>
          <w:lang w:val="en-US" w:eastAsia="ko-KR"/>
        </w:rPr>
        <w:t xml:space="preserve">15 </w:t>
      </w:r>
      <w:r w:rsidRPr="005069AF">
        <w:rPr>
          <w:rFonts w:ascii="NimbusRomNo9L-Regu" w:eastAsiaTheme="minorEastAsia" w:hAnsi="NimbusRomNo9L-Regu" w:cs="NimbusRomNo9L-Regu"/>
          <w:sz w:val="22"/>
          <w:lang w:val="en-US" w:eastAsia="ko-KR"/>
        </w:rPr>
        <w:t>m/s on</w:t>
      </w:r>
      <w:r w:rsidRPr="005069AF">
        <w:rPr>
          <w:rFonts w:ascii="NimbusRomNo9L-Regu" w:eastAsiaTheme="minorEastAsia" w:hAnsi="NimbusRomNo9L-Regu" w:cs="NimbusRomNo9L-Regu" w:hint="eastAsia"/>
          <w:sz w:val="22"/>
          <w:lang w:val="en-US" w:eastAsia="ko-KR"/>
        </w:rPr>
        <w:t xml:space="preserve"> </w:t>
      </w:r>
      <w:r w:rsidRPr="005069AF">
        <w:rPr>
          <w:rFonts w:ascii="NimbusRomNo9L-Regu" w:eastAsiaTheme="minorEastAsia" w:hAnsi="NimbusRomNo9L-Regu" w:cs="NimbusRomNo9L-Regu"/>
          <w:sz w:val="22"/>
          <w:lang w:val="en-US" w:eastAsia="ko-KR"/>
        </w:rPr>
        <w:t>straight lines resulting in a spatial sampling with an average</w:t>
      </w:r>
      <w:r w:rsidRPr="005069AF">
        <w:rPr>
          <w:rFonts w:ascii="NimbusRomNo9L-Regu" w:eastAsiaTheme="minorEastAsia" w:hAnsi="NimbusRomNo9L-Regu" w:cs="NimbusRomNo9L-Regu" w:hint="eastAsia"/>
          <w:sz w:val="22"/>
          <w:lang w:val="en-US" w:eastAsia="ko-KR"/>
        </w:rPr>
        <w:t xml:space="preserve"> </w:t>
      </w:r>
      <w:r w:rsidRPr="005069AF">
        <w:rPr>
          <w:rFonts w:ascii="NimbusRomNo9L-Regu" w:eastAsiaTheme="minorEastAsia" w:hAnsi="NimbusRomNo9L-Regu" w:cs="NimbusRomNo9L-Regu"/>
          <w:sz w:val="22"/>
          <w:lang w:val="en-US" w:eastAsia="ko-KR"/>
        </w:rPr>
        <w:t xml:space="preserve">rate of </w:t>
      </w:r>
      <w:r w:rsidRPr="005069AF">
        <w:rPr>
          <w:rFonts w:ascii="CMR10" w:eastAsiaTheme="minorEastAsia" w:hAnsi="CMR10" w:cs="CMR10"/>
          <w:sz w:val="22"/>
          <w:lang w:val="en-US" w:eastAsia="ko-KR"/>
        </w:rPr>
        <w:t xml:space="preserve">3 </w:t>
      </w:r>
      <w:r w:rsidRPr="005069AF">
        <w:rPr>
          <w:rFonts w:ascii="NimbusRomNo9L-Regu" w:eastAsiaTheme="minorEastAsia" w:hAnsi="NimbusRomNo9L-Regu" w:cs="NimbusRomNo9L-Regu"/>
          <w:sz w:val="22"/>
          <w:lang w:val="en-US" w:eastAsia="ko-KR"/>
        </w:rPr>
        <w:t>cm per sample. As the RX moves, a laser distance</w:t>
      </w:r>
      <w:r w:rsidRPr="005069AF">
        <w:rPr>
          <w:rFonts w:ascii="NimbusRomNo9L-Regu" w:eastAsiaTheme="minorEastAsia" w:hAnsi="NimbusRomNo9L-Regu" w:cs="NimbusRomNo9L-Regu" w:hint="eastAsia"/>
          <w:sz w:val="22"/>
          <w:lang w:val="en-US" w:eastAsia="ko-KR"/>
        </w:rPr>
        <w:t xml:space="preserve"> </w:t>
      </w:r>
      <w:r w:rsidRPr="005069AF">
        <w:rPr>
          <w:rFonts w:ascii="NimbusRomNo9L-Regu" w:eastAsiaTheme="minorEastAsia" w:hAnsi="NimbusRomNo9L-Regu" w:cs="NimbusRomNo9L-Regu"/>
          <w:sz w:val="22"/>
          <w:lang w:val="en-US" w:eastAsia="ko-KR"/>
        </w:rPr>
        <w:t>meter records the distance to a reference object placed at the</w:t>
      </w:r>
      <w:r w:rsidRPr="005069AF">
        <w:rPr>
          <w:rFonts w:ascii="NimbusRomNo9L-Regu" w:eastAsiaTheme="minorEastAsia" w:hAnsi="NimbusRomNo9L-Regu" w:cs="NimbusRomNo9L-Regu" w:hint="eastAsia"/>
          <w:sz w:val="22"/>
          <w:lang w:val="en-US" w:eastAsia="ko-KR"/>
        </w:rPr>
        <w:t xml:space="preserve"> </w:t>
      </w:r>
      <w:r w:rsidRPr="005069AF">
        <w:rPr>
          <w:rFonts w:ascii="NimbusRomNo9L-Regu" w:eastAsiaTheme="minorEastAsia" w:hAnsi="NimbusRomNo9L-Regu" w:cs="NimbusRomNo9L-Regu"/>
          <w:sz w:val="22"/>
          <w:lang w:val="en-US" w:eastAsia="ko-KR"/>
        </w:rPr>
        <w:t>start of the route.</w:t>
      </w:r>
      <w:r>
        <w:rPr>
          <w:rFonts w:ascii="NimbusRomNo9L-Regu" w:eastAsiaTheme="minorEastAsia" w:hAnsi="NimbusRomNo9L-Regu" w:cs="NimbusRomNo9L-Regu"/>
          <w:sz w:val="22"/>
          <w:lang w:val="en-US" w:eastAsia="ko-KR"/>
        </w:rPr>
        <w:t xml:space="preserve"> On the post-processing, we</w:t>
      </w:r>
      <w:r w:rsidR="00B342A1">
        <w:rPr>
          <w:rFonts w:ascii="NimbusRomNo9L-Regu" w:eastAsiaTheme="minorEastAsia" w:hAnsi="NimbusRomNo9L-Regu" w:cs="NimbusRomNo9L-Regu"/>
          <w:sz w:val="22"/>
          <w:lang w:val="en-US" w:eastAsia="ko-KR"/>
        </w:rPr>
        <w:t xml:space="preserve"> emulated fast-moving </w:t>
      </w:r>
      <w:r>
        <w:rPr>
          <w:rFonts w:ascii="NimbusRomNo9L-Regu" w:eastAsiaTheme="minorEastAsia" w:hAnsi="NimbusRomNo9L-Regu" w:cs="NimbusRomNo9L-Regu"/>
          <w:sz w:val="22"/>
          <w:lang w:val="en-US" w:eastAsia="ko-KR"/>
        </w:rPr>
        <w:t>UE speed. It is assumed that UE moves constantly with the average vehicle movin</w:t>
      </w:r>
      <w:r w:rsidR="00B342A1">
        <w:rPr>
          <w:rFonts w:ascii="NimbusRomNo9L-Regu" w:eastAsiaTheme="minorEastAsia" w:hAnsi="NimbusRomNo9L-Regu" w:cs="NimbusRomNo9L-Regu"/>
          <w:sz w:val="22"/>
          <w:lang w:val="en-US" w:eastAsia="ko-KR"/>
        </w:rPr>
        <w:t>g speed</w:t>
      </w:r>
      <w:r>
        <w:rPr>
          <w:rFonts w:ascii="NimbusRomNo9L-Regu" w:eastAsiaTheme="minorEastAsia" w:hAnsi="NimbusRomNo9L-Regu" w:cs="NimbusRomNo9L-Regu"/>
          <w:sz w:val="22"/>
          <w:lang w:val="en-US" w:eastAsia="ko-KR"/>
        </w:rPr>
        <w:t xml:space="preserve"> 36 km/h</w:t>
      </w:r>
      <w:r w:rsidR="00B342A1">
        <w:rPr>
          <w:rFonts w:ascii="NimbusRomNo9L-Regu" w:eastAsiaTheme="minorEastAsia" w:hAnsi="NimbusRomNo9L-Regu" w:cs="NimbusRomNo9L-Regu"/>
          <w:sz w:val="22"/>
          <w:lang w:val="en-US" w:eastAsia="ko-KR"/>
        </w:rPr>
        <w:t>,</w:t>
      </w:r>
      <w:r>
        <w:rPr>
          <w:rFonts w:ascii="NimbusRomNo9L-Regu" w:eastAsiaTheme="minorEastAsia" w:hAnsi="NimbusRomNo9L-Regu" w:cs="NimbusRomNo9L-Regu"/>
          <w:sz w:val="22"/>
          <w:lang w:val="en-US" w:eastAsia="ko-KR"/>
        </w:rPr>
        <w:t xml:space="preserve"> for a convenience, then the time index of all channel snapshot is scaled to emulate the UE moving speed</w:t>
      </w:r>
      <w:r w:rsidR="00B342A1">
        <w:rPr>
          <w:rFonts w:ascii="NimbusRomNo9L-Regu" w:eastAsiaTheme="minorEastAsia" w:hAnsi="NimbusRomNo9L-Regu" w:cs="NimbusRomNo9L-Regu"/>
          <w:sz w:val="22"/>
          <w:lang w:val="en-US" w:eastAsia="ko-KR"/>
        </w:rPr>
        <w:t xml:space="preserve"> (i.e., 1cm </w:t>
      </w:r>
      <w:r w:rsidR="00B342A1">
        <w:rPr>
          <w:rFonts w:ascii="NimbusRomNo9L-Regu" w:eastAsiaTheme="minorEastAsia" w:hAnsi="NimbusRomNo9L-Regu" w:cs="NimbusRomNo9L-Regu"/>
          <w:sz w:val="22"/>
          <w:lang w:val="en-US" w:eastAsia="ko-KR"/>
        </w:rPr>
        <w:lastRenderedPageBreak/>
        <w:t>moves in 1 ms)</w:t>
      </w:r>
      <w:r>
        <w:rPr>
          <w:rFonts w:ascii="NimbusRomNo9L-Regu" w:eastAsiaTheme="minorEastAsia" w:hAnsi="NimbusRomNo9L-Regu" w:cs="NimbusRomNo9L-Regu"/>
          <w:sz w:val="22"/>
          <w:lang w:val="en-US" w:eastAsia="ko-KR"/>
        </w:rPr>
        <w:t>.</w:t>
      </w:r>
    </w:p>
    <w:p w:rsidR="000017E4" w:rsidRPr="00FD285A" w:rsidRDefault="000017E4" w:rsidP="00FD285A">
      <w:pPr>
        <w:widowControl w:val="0"/>
        <w:overflowPunct/>
        <w:spacing w:after="0"/>
        <w:ind w:firstLineChars="50" w:firstLine="110"/>
        <w:jc w:val="both"/>
        <w:textAlignment w:val="auto"/>
        <w:rPr>
          <w:rFonts w:ascii="NimbusRomNo9L-Regu" w:eastAsiaTheme="minorEastAsia" w:hAnsi="NimbusRomNo9L-Regu" w:cs="NimbusRomNo9L-Regu"/>
          <w:sz w:val="22"/>
          <w:lang w:val="en-US" w:eastAsia="ko-KR"/>
        </w:rPr>
      </w:pPr>
      <w:r>
        <w:rPr>
          <w:rFonts w:ascii="NimbusRomNo9L-Regu" w:eastAsiaTheme="minorEastAsia" w:hAnsi="NimbusRomNo9L-Regu" w:cs="NimbusRomNo9L-Regu"/>
          <w:sz w:val="22"/>
          <w:lang w:val="en-US" w:eastAsia="ko-KR"/>
        </w:rPr>
        <w:t>The two measurement</w:t>
      </w:r>
      <w:r w:rsidR="00C6758B">
        <w:rPr>
          <w:rFonts w:ascii="NimbusRomNo9L-Regu" w:eastAsiaTheme="minorEastAsia" w:hAnsi="NimbusRomNo9L-Regu" w:cs="NimbusRomNo9L-Regu"/>
          <w:sz w:val="22"/>
          <w:lang w:val="en-US" w:eastAsia="ko-KR"/>
        </w:rPr>
        <w:t>s</w:t>
      </w:r>
      <w:r>
        <w:rPr>
          <w:rFonts w:ascii="NimbusRomNo9L-Regu" w:eastAsiaTheme="minorEastAsia" w:hAnsi="NimbusRomNo9L-Regu" w:cs="NimbusRomNo9L-Regu"/>
          <w:sz w:val="22"/>
          <w:lang w:val="en-US" w:eastAsia="ko-KR"/>
        </w:rPr>
        <w:t xml:space="preserve"> </w:t>
      </w:r>
      <w:r w:rsidR="00C6758B">
        <w:rPr>
          <w:rFonts w:ascii="NimbusRomNo9L-Regu" w:eastAsiaTheme="minorEastAsia" w:hAnsi="NimbusRomNo9L-Regu" w:cs="NimbusRomNo9L-Regu"/>
          <w:sz w:val="22"/>
          <w:lang w:val="en-US" w:eastAsia="ko-KR"/>
        </w:rPr>
        <w:t>were</w:t>
      </w:r>
      <w:r>
        <w:rPr>
          <w:rFonts w:ascii="NimbusRomNo9L-Regu" w:eastAsiaTheme="minorEastAsia" w:hAnsi="NimbusRomNo9L-Regu" w:cs="NimbusRomNo9L-Regu"/>
          <w:sz w:val="22"/>
          <w:lang w:val="en-US" w:eastAsia="ko-KR"/>
        </w:rPr>
        <w:t xml:space="preserve"> conducted in LoS route and NLoS transition route</w:t>
      </w:r>
      <w:r w:rsidR="00FE582F">
        <w:rPr>
          <w:rFonts w:ascii="NimbusRomNo9L-Regu" w:eastAsiaTheme="minorEastAsia" w:hAnsi="NimbusRomNo9L-Regu" w:cs="NimbusRomNo9L-Regu"/>
          <w:sz w:val="22"/>
          <w:lang w:val="en-US" w:eastAsia="ko-KR"/>
        </w:rPr>
        <w:t xml:space="preserve">, and the </w:t>
      </w:r>
      <w:r w:rsidR="00C6758B">
        <w:rPr>
          <w:rFonts w:ascii="NimbusRomNo9L-Regu" w:eastAsiaTheme="minorEastAsia" w:hAnsi="NimbusRomNo9L-Regu" w:cs="NimbusRomNo9L-Regu"/>
          <w:sz w:val="22"/>
          <w:lang w:val="en-US" w:eastAsia="ko-KR"/>
        </w:rPr>
        <w:t>investigated</w:t>
      </w:r>
      <w:r w:rsidR="00FE582F">
        <w:rPr>
          <w:rFonts w:ascii="NimbusRomNo9L-Regu" w:eastAsiaTheme="minorEastAsia" w:hAnsi="NimbusRomNo9L-Regu" w:cs="NimbusRomNo9L-Regu"/>
          <w:sz w:val="22"/>
          <w:lang w:val="en-US" w:eastAsia="ko-KR"/>
        </w:rPr>
        <w:t xml:space="preserve"> route</w:t>
      </w:r>
      <w:r w:rsidR="00C6758B">
        <w:rPr>
          <w:rFonts w:ascii="NimbusRomNo9L-Regu" w:eastAsiaTheme="minorEastAsia" w:hAnsi="NimbusRomNo9L-Regu" w:cs="NimbusRomNo9L-Regu"/>
          <w:sz w:val="22"/>
          <w:lang w:val="en-US" w:eastAsia="ko-KR"/>
        </w:rPr>
        <w:t xml:space="preserve"> for mobility feasibility</w:t>
      </w:r>
      <w:r w:rsidR="00FE582F">
        <w:rPr>
          <w:rFonts w:ascii="NimbusRomNo9L-Regu" w:eastAsiaTheme="minorEastAsia" w:hAnsi="NimbusRomNo9L-Regu" w:cs="NimbusRomNo9L-Regu"/>
          <w:sz w:val="22"/>
          <w:lang w:val="en-US" w:eastAsia="ko-KR"/>
        </w:rPr>
        <w:t xml:space="preserve"> is a mixed-route of 5</w:t>
      </w:r>
      <w:r w:rsidR="00FD285A">
        <w:rPr>
          <w:rFonts w:ascii="NimbusRomNo9L-Regu" w:eastAsiaTheme="minorEastAsia" w:hAnsi="NimbusRomNo9L-Regu" w:cs="NimbusRomNo9L-Regu"/>
          <w:sz w:val="22"/>
          <w:lang w:val="en-US" w:eastAsia="ko-KR"/>
        </w:rPr>
        <w:t>3</w:t>
      </w:r>
      <w:r w:rsidR="00FE582F">
        <w:rPr>
          <w:rFonts w:ascii="NimbusRomNo9L-Regu" w:eastAsiaTheme="minorEastAsia" w:hAnsi="NimbusRomNo9L-Regu" w:cs="NimbusRomNo9L-Regu"/>
          <w:sz w:val="22"/>
          <w:lang w:val="en-US" w:eastAsia="ko-KR"/>
        </w:rPr>
        <w:t xml:space="preserve">m LoS route and 40m NLoS transition route </w:t>
      </w:r>
      <w:r w:rsidR="00C6758B">
        <w:rPr>
          <w:rFonts w:ascii="NimbusRomNo9L-Regu" w:eastAsiaTheme="minorEastAsia" w:hAnsi="NimbusRomNo9L-Regu" w:cs="NimbusRomNo9L-Regu"/>
          <w:sz w:val="22"/>
          <w:lang w:val="en-US" w:eastAsia="ko-KR"/>
        </w:rPr>
        <w:t>which is</w:t>
      </w:r>
      <w:r w:rsidR="00FE582F">
        <w:rPr>
          <w:rFonts w:ascii="NimbusRomNo9L-Regu" w:eastAsiaTheme="minorEastAsia" w:hAnsi="NimbusRomNo9L-Regu" w:cs="NimbusRomNo9L-Regu"/>
          <w:sz w:val="22"/>
          <w:lang w:val="en-US" w:eastAsia="ko-KR"/>
        </w:rPr>
        <w:t xml:space="preserve"> marked with light-blue color arrow line in Figure 2. All measurements on 9</w:t>
      </w:r>
      <w:r w:rsidR="00C6758B">
        <w:rPr>
          <w:rFonts w:ascii="NimbusRomNo9L-Regu" w:eastAsiaTheme="minorEastAsia" w:hAnsi="NimbusRomNo9L-Regu" w:cs="NimbusRomNo9L-Regu"/>
          <w:sz w:val="22"/>
          <w:lang w:val="en-US" w:eastAsia="ko-KR"/>
        </w:rPr>
        <w:t>3</w:t>
      </w:r>
      <w:r w:rsidR="00FE582F">
        <w:rPr>
          <w:rFonts w:ascii="NimbusRomNo9L-Regu" w:eastAsiaTheme="minorEastAsia" w:hAnsi="NimbusRomNo9L-Regu" w:cs="NimbusRomNo9L-Regu"/>
          <w:sz w:val="22"/>
          <w:lang w:val="en-US" w:eastAsia="ko-KR"/>
        </w:rPr>
        <w:t xml:space="preserve">m route were conducted </w:t>
      </w:r>
      <w:r w:rsidR="00FE582F" w:rsidRPr="00FE582F">
        <w:rPr>
          <w:rFonts w:ascii="NimbusRomNo9L-Regu" w:eastAsiaTheme="minorEastAsia" w:hAnsi="NimbusRomNo9L-Regu" w:cs="NimbusRomNo9L-Regu"/>
          <w:sz w:val="22"/>
          <w:lang w:val="en-US" w:eastAsia="ko-KR"/>
        </w:rPr>
        <w:t>[-45°, 45°] azimuth sweeps at both the RX and the TX, while the bore-sights of the arrays facing towards to possible paths of propagation.</w:t>
      </w:r>
      <w:r w:rsidR="00FD285A">
        <w:rPr>
          <w:rFonts w:ascii="NimbusRomNo9L-Regu" w:eastAsiaTheme="minorEastAsia" w:hAnsi="NimbusRomNo9L-Regu" w:cs="NimbusRomNo9L-Regu"/>
          <w:sz w:val="22"/>
          <w:lang w:val="en-US" w:eastAsia="ko-KR"/>
        </w:rPr>
        <w:t xml:space="preserve"> In LoS route, the RX sector facing towards TX direction (i.e., 0</w:t>
      </w:r>
      <w:r w:rsidR="00FD285A" w:rsidRPr="00FE582F">
        <w:rPr>
          <w:rFonts w:ascii="NimbusRomNo9L-Regu" w:eastAsiaTheme="minorEastAsia" w:hAnsi="NimbusRomNo9L-Regu" w:cs="NimbusRomNo9L-Regu"/>
          <w:sz w:val="22"/>
          <w:lang w:val="en-US" w:eastAsia="ko-KR"/>
        </w:rPr>
        <w:t>°</w:t>
      </w:r>
      <w:r w:rsidR="00FD285A">
        <w:rPr>
          <w:rFonts w:ascii="NimbusRomNo9L-Regu" w:eastAsiaTheme="minorEastAsia" w:hAnsi="NimbusRomNo9L-Regu" w:cs="NimbusRomNo9L-Regu"/>
          <w:sz w:val="22"/>
          <w:lang w:val="en-US" w:eastAsia="ko-KR"/>
        </w:rPr>
        <w:t xml:space="preserve"> orientation). F</w:t>
      </w:r>
      <w:r w:rsidR="00FD285A" w:rsidRPr="00FD285A">
        <w:rPr>
          <w:rFonts w:ascii="NimbusRomNo9L-Regu" w:eastAsiaTheme="minorEastAsia" w:hAnsi="NimbusRomNo9L-Regu" w:cs="NimbusRomNo9L-Regu"/>
          <w:sz w:val="22"/>
          <w:lang w:val="en-US" w:eastAsia="ko-KR"/>
        </w:rPr>
        <w:t>or the NLoS transition, two runs was conducted to</w:t>
      </w:r>
      <w:r w:rsidR="00FD285A" w:rsidRPr="00FD285A">
        <w:rPr>
          <w:rFonts w:ascii="NimbusRomNo9L-Regu" w:eastAsiaTheme="minorEastAsia" w:hAnsi="NimbusRomNo9L-Regu" w:cs="NimbusRomNo9L-Regu" w:hint="eastAsia"/>
          <w:sz w:val="22"/>
          <w:lang w:val="en-US" w:eastAsia="ko-KR"/>
        </w:rPr>
        <w:t xml:space="preserve"> </w:t>
      </w:r>
      <w:r w:rsidR="00FD285A" w:rsidRPr="00FD285A">
        <w:rPr>
          <w:rFonts w:ascii="NimbusRomNo9L-Regu" w:eastAsiaTheme="minorEastAsia" w:hAnsi="NimbusRomNo9L-Regu" w:cs="NimbusRomNo9L-Regu"/>
          <w:sz w:val="22"/>
          <w:lang w:val="en-US" w:eastAsia="ko-KR"/>
        </w:rPr>
        <w:t>include both 90</w:t>
      </w:r>
      <w:r w:rsidR="00FD285A" w:rsidRPr="00FE582F">
        <w:rPr>
          <w:rFonts w:ascii="NimbusRomNo9L-Regu" w:eastAsiaTheme="minorEastAsia" w:hAnsi="NimbusRomNo9L-Regu" w:cs="NimbusRomNo9L-Regu"/>
          <w:sz w:val="22"/>
          <w:lang w:val="en-US" w:eastAsia="ko-KR"/>
        </w:rPr>
        <w:t>°</w:t>
      </w:r>
      <w:r w:rsidR="00FD285A" w:rsidRPr="00FD285A">
        <w:rPr>
          <w:rFonts w:ascii="NimbusRomNo9L-Regu" w:eastAsiaTheme="minorEastAsia" w:hAnsi="NimbusRomNo9L-Regu" w:cs="NimbusRomNo9L-Regu"/>
          <w:sz w:val="22"/>
          <w:lang w:val="en-US" w:eastAsia="ko-KR"/>
        </w:rPr>
        <w:t xml:space="preserve"> sectors when the RX sector is oriented at 0</w:t>
      </w:r>
      <w:r w:rsidR="00FD285A" w:rsidRPr="005069AF">
        <w:rPr>
          <w:rFonts w:ascii="NimbusRomNo9L-Regu" w:eastAsiaTheme="minorEastAsia" w:hAnsi="NimbusRomNo9L-Regu" w:cs="NimbusRomNo9L-Regu" w:hint="eastAsia"/>
          <w:sz w:val="22"/>
          <w:lang w:val="en-US" w:eastAsia="ko-KR"/>
        </w:rPr>
        <w:t>°</w:t>
      </w:r>
      <w:r w:rsidR="00FD285A" w:rsidRPr="00FD285A">
        <w:rPr>
          <w:rFonts w:ascii="NimbusRomNo9L-Regu" w:eastAsiaTheme="minorEastAsia" w:hAnsi="NimbusRomNo9L-Regu" w:cs="NimbusRomNo9L-Regu"/>
          <w:sz w:val="22"/>
          <w:lang w:val="en-US" w:eastAsia="ko-KR"/>
        </w:rPr>
        <w:t xml:space="preserve"> (i.e. same</w:t>
      </w:r>
      <w:r w:rsidR="00FD285A" w:rsidRPr="00FD285A">
        <w:rPr>
          <w:rFonts w:ascii="NimbusRomNo9L-Regu" w:eastAsiaTheme="minorEastAsia" w:hAnsi="NimbusRomNo9L-Regu" w:cs="NimbusRomNo9L-Regu" w:hint="eastAsia"/>
          <w:sz w:val="22"/>
          <w:lang w:val="en-US" w:eastAsia="ko-KR"/>
        </w:rPr>
        <w:t xml:space="preserve"> </w:t>
      </w:r>
      <w:r w:rsidR="00FD285A" w:rsidRPr="00FD285A">
        <w:rPr>
          <w:rFonts w:ascii="NimbusRomNo9L-Regu" w:eastAsiaTheme="minorEastAsia" w:hAnsi="NimbusRomNo9L-Regu" w:cs="NimbusRomNo9L-Regu"/>
          <w:sz w:val="22"/>
          <w:lang w:val="en-US" w:eastAsia="ko-KR"/>
        </w:rPr>
        <w:t>orientation with LoS) and 270</w:t>
      </w:r>
      <w:r w:rsidR="00FD285A" w:rsidRPr="005069AF">
        <w:rPr>
          <w:rFonts w:ascii="NimbusRomNo9L-Regu" w:eastAsiaTheme="minorEastAsia" w:hAnsi="NimbusRomNo9L-Regu" w:cs="NimbusRomNo9L-Regu" w:hint="eastAsia"/>
          <w:sz w:val="22"/>
          <w:lang w:val="en-US" w:eastAsia="ko-KR"/>
        </w:rPr>
        <w:t>°</w:t>
      </w:r>
      <w:r w:rsidR="00FD285A" w:rsidRPr="00FD285A">
        <w:rPr>
          <w:rFonts w:ascii="NimbusRomNo9L-Regu" w:eastAsiaTheme="minorEastAsia" w:hAnsi="NimbusRomNo9L-Regu" w:cs="NimbusRomNo9L-Regu"/>
          <w:sz w:val="22"/>
          <w:lang w:val="en-US" w:eastAsia="ko-KR"/>
        </w:rPr>
        <w:t xml:space="preserve"> (i.e. facing towards the LoS</w:t>
      </w:r>
      <w:r w:rsidR="00FD285A" w:rsidRPr="00FD285A">
        <w:rPr>
          <w:rFonts w:ascii="NimbusRomNo9L-Regu" w:eastAsiaTheme="minorEastAsia" w:hAnsi="NimbusRomNo9L-Regu" w:cs="NimbusRomNo9L-Regu" w:hint="eastAsia"/>
          <w:sz w:val="22"/>
          <w:lang w:val="en-US" w:eastAsia="ko-KR"/>
        </w:rPr>
        <w:t xml:space="preserve"> </w:t>
      </w:r>
      <w:r w:rsidR="00FD285A" w:rsidRPr="00FD285A">
        <w:rPr>
          <w:rFonts w:ascii="NimbusRomNo9L-Regu" w:eastAsiaTheme="minorEastAsia" w:hAnsi="NimbusRomNo9L-Regu" w:cs="NimbusRomNo9L-Regu"/>
          <w:sz w:val="22"/>
          <w:lang w:val="en-US" w:eastAsia="ko-KR"/>
        </w:rPr>
        <w:t>route).</w:t>
      </w:r>
    </w:p>
    <w:p w:rsidR="009C639F" w:rsidRDefault="009C639F" w:rsidP="00FD285A">
      <w:pPr>
        <w:rPr>
          <w:lang w:eastAsia="ko-KR"/>
        </w:rPr>
      </w:pPr>
    </w:p>
    <w:p w:rsidR="00AA69F3" w:rsidRDefault="00AA69F3" w:rsidP="00AA69F3">
      <w:pPr>
        <w:pStyle w:val="2"/>
        <w:rPr>
          <w:lang w:val="en-US"/>
        </w:rPr>
      </w:pPr>
      <w:r>
        <w:rPr>
          <w:lang w:val="en-US"/>
        </w:rPr>
        <w:t>3</w:t>
      </w:r>
      <w:r w:rsidRPr="002B7F31">
        <w:rPr>
          <w:lang w:val="en-US"/>
        </w:rPr>
        <w:tab/>
      </w:r>
      <w:r>
        <w:rPr>
          <w:lang w:val="en-US"/>
        </w:rPr>
        <w:t xml:space="preserve">Feasibility </w:t>
      </w:r>
      <w:r w:rsidR="007E44C1">
        <w:rPr>
          <w:lang w:val="en-US"/>
        </w:rPr>
        <w:t>Study for mmWave Mobile</w:t>
      </w:r>
    </w:p>
    <w:p w:rsidR="00201FF9" w:rsidRPr="00CA16F0" w:rsidRDefault="00C369A8" w:rsidP="00AD0ED1">
      <w:pPr>
        <w:widowControl w:val="0"/>
        <w:overflowPunct/>
        <w:spacing w:after="0"/>
        <w:ind w:firstLineChars="50" w:firstLine="110"/>
        <w:jc w:val="both"/>
        <w:textAlignment w:val="auto"/>
        <w:rPr>
          <w:rFonts w:ascii="NimbusRomNo9L-Regu" w:eastAsiaTheme="minorEastAsia" w:hAnsi="NimbusRomNo9L-Regu" w:cs="NimbusRomNo9L-Regu"/>
          <w:sz w:val="22"/>
          <w:lang w:val="en-US" w:eastAsia="ko-KR"/>
        </w:rPr>
      </w:pPr>
      <w:r w:rsidRPr="00CA16F0">
        <w:rPr>
          <w:rFonts w:ascii="NimbusRomNo9L-Regu" w:eastAsiaTheme="minorEastAsia" w:hAnsi="NimbusRomNo9L-Regu" w:cs="NimbusRomNo9L-Regu" w:hint="eastAsia"/>
          <w:sz w:val="22"/>
          <w:lang w:val="en-US" w:eastAsia="ko-KR"/>
        </w:rPr>
        <w:t xml:space="preserve">The directional power-delay profile (PDP) data per BPL </w:t>
      </w:r>
      <w:r w:rsidRPr="00CA16F0">
        <w:rPr>
          <w:rFonts w:ascii="NimbusRomNo9L-Regu" w:eastAsiaTheme="minorEastAsia" w:hAnsi="NimbusRomNo9L-Regu" w:cs="NimbusRomNo9L-Regu"/>
          <w:sz w:val="22"/>
          <w:lang w:val="en-US" w:eastAsia="ko-KR"/>
        </w:rPr>
        <w:t>is processed for obtaining the omni-directional pathloss between TX and RX. The detailed post-processing can be found in [</w:t>
      </w:r>
      <w:r w:rsidR="000A7889" w:rsidRPr="00CA16F0">
        <w:rPr>
          <w:rFonts w:ascii="NimbusRomNo9L-Regu" w:eastAsiaTheme="minorEastAsia" w:hAnsi="NimbusRomNo9L-Regu" w:cs="NimbusRomNo9L-Regu"/>
          <w:sz w:val="22"/>
          <w:lang w:val="en-US" w:eastAsia="ko-KR"/>
        </w:rPr>
        <w:t>2</w:t>
      </w:r>
      <w:r w:rsidRPr="00CA16F0">
        <w:rPr>
          <w:rFonts w:ascii="NimbusRomNo9L-Regu" w:eastAsiaTheme="minorEastAsia" w:hAnsi="NimbusRomNo9L-Regu" w:cs="NimbusRomNo9L-Regu"/>
          <w:sz w:val="22"/>
          <w:lang w:val="en-US" w:eastAsia="ko-KR"/>
        </w:rPr>
        <w:t>], and the pathloss receiving all direction are presented in Fig</w:t>
      </w:r>
      <w:r w:rsidR="00641597" w:rsidRPr="00CA16F0">
        <w:rPr>
          <w:rFonts w:ascii="NimbusRomNo9L-Regu" w:eastAsiaTheme="minorEastAsia" w:hAnsi="NimbusRomNo9L-Regu" w:cs="NimbusRomNo9L-Regu"/>
          <w:sz w:val="22"/>
          <w:lang w:val="en-US" w:eastAsia="ko-KR"/>
        </w:rPr>
        <w:t>ure 3</w:t>
      </w:r>
      <w:r w:rsidRPr="00CA16F0">
        <w:rPr>
          <w:rFonts w:ascii="NimbusRomNo9L-Regu" w:eastAsiaTheme="minorEastAsia" w:hAnsi="NimbusRomNo9L-Regu" w:cs="NimbusRomNo9L-Regu"/>
          <w:sz w:val="22"/>
          <w:lang w:val="en-US" w:eastAsia="ko-KR"/>
        </w:rPr>
        <w:t>. The pathloss on the LoS route is well matched to the pathloss model defined in TR38.901 UMi LoS</w:t>
      </w:r>
      <w:r w:rsidR="00B24655">
        <w:rPr>
          <w:rFonts w:ascii="NimbusRomNo9L-Regu" w:eastAsiaTheme="minorEastAsia" w:hAnsi="NimbusRomNo9L-Regu" w:cs="NimbusRomNo9L-Regu"/>
          <w:sz w:val="22"/>
          <w:lang w:val="en-US" w:eastAsia="ko-KR"/>
        </w:rPr>
        <w:t xml:space="preserve"> in [4]</w:t>
      </w:r>
      <w:r w:rsidRPr="00CA16F0">
        <w:rPr>
          <w:rFonts w:ascii="NimbusRomNo9L-Regu" w:eastAsiaTheme="minorEastAsia" w:hAnsi="NimbusRomNo9L-Regu" w:cs="NimbusRomNo9L-Regu"/>
          <w:sz w:val="22"/>
          <w:lang w:val="en-US" w:eastAsia="ko-KR"/>
        </w:rPr>
        <w:t xml:space="preserve">. One interesting observation </w:t>
      </w:r>
      <w:r w:rsidR="00CD3249" w:rsidRPr="00CA16F0">
        <w:rPr>
          <w:rFonts w:ascii="NimbusRomNo9L-Regu" w:eastAsiaTheme="minorEastAsia" w:hAnsi="NimbusRomNo9L-Regu" w:cs="NimbusRomNo9L-Regu"/>
          <w:sz w:val="22"/>
          <w:lang w:val="en-US" w:eastAsia="ko-KR"/>
        </w:rPr>
        <w:t xml:space="preserve">is </w:t>
      </w:r>
      <w:r w:rsidR="00AD0ED1">
        <w:rPr>
          <w:rFonts w:ascii="NimbusRomNo9L-Regu" w:eastAsiaTheme="minorEastAsia" w:hAnsi="NimbusRomNo9L-Regu" w:cs="NimbusRomNo9L-Regu"/>
          <w:sz w:val="22"/>
          <w:lang w:val="en-US" w:eastAsia="ko-KR"/>
        </w:rPr>
        <w:t xml:space="preserve">that </w:t>
      </w:r>
      <w:r w:rsidR="00CD3249" w:rsidRPr="00CA16F0">
        <w:rPr>
          <w:rFonts w:ascii="NimbusRomNo9L-Regu" w:eastAsiaTheme="minorEastAsia" w:hAnsi="NimbusRomNo9L-Regu" w:cs="NimbusRomNo9L-Regu"/>
          <w:sz w:val="22"/>
          <w:lang w:val="en-US" w:eastAsia="ko-KR"/>
        </w:rPr>
        <w:t xml:space="preserve">the pathloss is attenuated with a pattern of oscillation on the way to the LoS route, and </w:t>
      </w:r>
      <w:r w:rsidR="00AD0ED1">
        <w:rPr>
          <w:rFonts w:ascii="NimbusRomNo9L-Regu" w:eastAsiaTheme="minorEastAsia" w:hAnsi="NimbusRomNo9L-Regu" w:cs="NimbusRomNo9L-Regu"/>
          <w:sz w:val="22"/>
          <w:lang w:val="en-US" w:eastAsia="ko-KR"/>
        </w:rPr>
        <w:t>the receiving power changes are up to 10 dB.</w:t>
      </w:r>
      <w:r w:rsidR="00AD0ED1">
        <w:rPr>
          <w:rFonts w:ascii="NimbusRomNo9L-Regu" w:eastAsiaTheme="minorEastAsia" w:hAnsi="NimbusRomNo9L-Regu" w:cs="NimbusRomNo9L-Regu" w:hint="eastAsia"/>
          <w:sz w:val="22"/>
          <w:lang w:val="en-US" w:eastAsia="ko-KR"/>
        </w:rPr>
        <w:t xml:space="preserve"> </w:t>
      </w:r>
      <w:r w:rsidR="00AD0ED1">
        <w:rPr>
          <w:rFonts w:ascii="NimbusRomNo9L-Regu" w:eastAsiaTheme="minorEastAsia" w:hAnsi="NimbusRomNo9L-Regu" w:cs="NimbusRomNo9L-Regu"/>
          <w:sz w:val="22"/>
          <w:lang w:val="en-US" w:eastAsia="ko-KR"/>
        </w:rPr>
        <w:t>T</w:t>
      </w:r>
      <w:r w:rsidR="00CD3249" w:rsidRPr="00CA16F0">
        <w:rPr>
          <w:rFonts w:ascii="NimbusRomNo9L-Regu" w:eastAsiaTheme="minorEastAsia" w:hAnsi="NimbusRomNo9L-Regu" w:cs="NimbusRomNo9L-Regu"/>
          <w:sz w:val="22"/>
          <w:lang w:val="en-US" w:eastAsia="ko-KR"/>
        </w:rPr>
        <w:t>he phenomenon is caused from the ground reflection effect, which is also observed in the typ</w:t>
      </w:r>
      <w:r w:rsidR="007E7FE9">
        <w:rPr>
          <w:rFonts w:ascii="NimbusRomNo9L-Regu" w:eastAsiaTheme="minorEastAsia" w:hAnsi="NimbusRomNo9L-Regu" w:cs="NimbusRomNo9L-Regu"/>
          <w:sz w:val="22"/>
          <w:lang w:val="en-US" w:eastAsia="ko-KR"/>
        </w:rPr>
        <w:t>ical two-ray path channel model with similar distance separation from null to null.</w:t>
      </w:r>
      <w:r w:rsidR="00FD285A" w:rsidRPr="00CA16F0">
        <w:rPr>
          <w:rFonts w:ascii="NimbusRomNo9L-Regu" w:eastAsiaTheme="minorEastAsia" w:hAnsi="NimbusRomNo9L-Regu" w:cs="NimbusRomNo9L-Regu"/>
          <w:sz w:val="22"/>
          <w:lang w:val="en-US" w:eastAsia="ko-KR"/>
        </w:rPr>
        <w:t xml:space="preserve"> </w:t>
      </w:r>
    </w:p>
    <w:p w:rsidR="007E7FE9" w:rsidRDefault="00CD3249" w:rsidP="007E7FE9">
      <w:pPr>
        <w:widowControl w:val="0"/>
        <w:overflowPunct/>
        <w:spacing w:after="0"/>
        <w:ind w:firstLineChars="50" w:firstLine="110"/>
        <w:jc w:val="both"/>
        <w:textAlignment w:val="auto"/>
        <w:rPr>
          <w:rFonts w:ascii="NimbusRomNo9L-Regu" w:eastAsiaTheme="minorEastAsia" w:hAnsi="NimbusRomNo9L-Regu" w:cs="NimbusRomNo9L-Regu"/>
          <w:sz w:val="22"/>
          <w:lang w:val="en-US" w:eastAsia="ko-KR"/>
        </w:rPr>
      </w:pPr>
      <w:r w:rsidRPr="00CA16F0">
        <w:rPr>
          <w:rFonts w:ascii="NimbusRomNo9L-Regu" w:eastAsiaTheme="minorEastAsia" w:hAnsi="NimbusRomNo9L-Regu" w:cs="NimbusRomNo9L-Regu"/>
          <w:sz w:val="22"/>
          <w:lang w:val="en-US" w:eastAsia="ko-KR"/>
        </w:rPr>
        <w:t xml:space="preserve">The received power per BPL is also </w:t>
      </w:r>
      <w:r w:rsidR="00D3643C" w:rsidRPr="00CA16F0">
        <w:rPr>
          <w:rFonts w:ascii="NimbusRomNo9L-Regu" w:eastAsiaTheme="minorEastAsia" w:hAnsi="NimbusRomNo9L-Regu" w:cs="NimbusRomNo9L-Regu"/>
          <w:sz w:val="22"/>
          <w:lang w:val="en-US" w:eastAsia="ko-KR"/>
        </w:rPr>
        <w:t xml:space="preserve">analyzed. In Figure 4, </w:t>
      </w:r>
      <w:r w:rsidR="00FF228F" w:rsidRPr="00CA16F0">
        <w:rPr>
          <w:rFonts w:ascii="NimbusRomNo9L-Regu" w:eastAsiaTheme="minorEastAsia" w:hAnsi="NimbusRomNo9L-Regu" w:cs="NimbusRomNo9L-Regu"/>
          <w:sz w:val="22"/>
          <w:lang w:val="en-US" w:eastAsia="ko-KR"/>
        </w:rPr>
        <w:t xml:space="preserve">11 </w:t>
      </w:r>
      <w:r w:rsidR="00D3643C" w:rsidRPr="00CA16F0">
        <w:rPr>
          <w:rFonts w:ascii="NimbusRomNo9L-Regu" w:eastAsiaTheme="minorEastAsia" w:hAnsi="NimbusRomNo9L-Regu" w:cs="NimbusRomNo9L-Regu"/>
          <w:sz w:val="22"/>
          <w:lang w:val="en-US" w:eastAsia="ko-KR"/>
        </w:rPr>
        <w:t>BPL</w:t>
      </w:r>
      <w:r w:rsidR="00FF228F" w:rsidRPr="00CA16F0">
        <w:rPr>
          <w:rFonts w:ascii="NimbusRomNo9L-Regu" w:eastAsiaTheme="minorEastAsia" w:hAnsi="NimbusRomNo9L-Regu" w:cs="NimbusRomNo9L-Regu"/>
          <w:sz w:val="22"/>
          <w:lang w:val="en-US" w:eastAsia="ko-KR"/>
        </w:rPr>
        <w:t>s out of total 703 BPLs,</w:t>
      </w:r>
      <w:r w:rsidR="00D3643C" w:rsidRPr="00CA16F0">
        <w:rPr>
          <w:rFonts w:ascii="NimbusRomNo9L-Regu" w:eastAsiaTheme="minorEastAsia" w:hAnsi="NimbusRomNo9L-Regu" w:cs="NimbusRomNo9L-Regu"/>
          <w:sz w:val="22"/>
          <w:lang w:val="en-US" w:eastAsia="ko-KR"/>
        </w:rPr>
        <w:t xml:space="preserve"> which has been selected for</w:t>
      </w:r>
      <w:r w:rsidR="00FF228F" w:rsidRPr="00CA16F0">
        <w:rPr>
          <w:rFonts w:ascii="NimbusRomNo9L-Regu" w:eastAsiaTheme="minorEastAsia" w:hAnsi="NimbusRomNo9L-Regu" w:cs="NimbusRomNo9L-Regu"/>
          <w:sz w:val="22"/>
          <w:lang w:val="en-US" w:eastAsia="ko-KR"/>
        </w:rPr>
        <w:t xml:space="preserve"> </w:t>
      </w:r>
      <w:r w:rsidR="00FF228F" w:rsidRPr="00CA16F0">
        <w:rPr>
          <w:rFonts w:ascii="NimbusRomNo9L-Regu" w:eastAsiaTheme="minorEastAsia" w:hAnsi="NimbusRomNo9L-Regu" w:cs="NimbusRomNo9L-Regu" w:hint="eastAsia"/>
          <w:sz w:val="22"/>
          <w:lang w:val="en-US" w:eastAsia="ko-KR"/>
        </w:rPr>
        <w:t>best BPL once along the route, are plotted.</w:t>
      </w:r>
      <w:r w:rsidR="00FF228F" w:rsidRPr="00CA16F0">
        <w:rPr>
          <w:rFonts w:ascii="NimbusRomNo9L-Regu" w:eastAsiaTheme="minorEastAsia" w:hAnsi="NimbusRomNo9L-Regu" w:cs="NimbusRomNo9L-Regu"/>
          <w:sz w:val="22"/>
          <w:lang w:val="en-US" w:eastAsia="ko-KR"/>
        </w:rPr>
        <w:t xml:space="preserve"> In this analysis, t</w:t>
      </w:r>
      <w:r w:rsidR="007B3A90" w:rsidRPr="00CA16F0">
        <w:rPr>
          <w:rFonts w:ascii="NimbusRomNo9L-Regu" w:eastAsiaTheme="minorEastAsia" w:hAnsi="NimbusRomNo9L-Regu" w:cs="NimbusRomNo9L-Regu"/>
          <w:sz w:val="22"/>
          <w:lang w:val="en-US" w:eastAsia="ko-KR"/>
        </w:rPr>
        <w:t xml:space="preserve">he </w:t>
      </w:r>
      <w:r w:rsidR="005923AF" w:rsidRPr="00CA16F0">
        <w:rPr>
          <w:rFonts w:ascii="NimbusRomNo9L-Regu" w:eastAsiaTheme="minorEastAsia" w:hAnsi="NimbusRomNo9L-Regu" w:cs="NimbusRomNo9L-Regu"/>
          <w:sz w:val="22"/>
          <w:lang w:val="en-US" w:eastAsia="ko-KR"/>
        </w:rPr>
        <w:t>oscillation of the received power in LoS route is more noticeable. In Fig</w:t>
      </w:r>
      <w:r w:rsidR="00FF228F" w:rsidRPr="00CA16F0">
        <w:rPr>
          <w:rFonts w:ascii="NimbusRomNo9L-Regu" w:eastAsiaTheme="minorEastAsia" w:hAnsi="NimbusRomNo9L-Regu" w:cs="NimbusRomNo9L-Regu"/>
          <w:sz w:val="22"/>
          <w:lang w:val="en-US" w:eastAsia="ko-KR"/>
        </w:rPr>
        <w:t>ure</w:t>
      </w:r>
      <w:r w:rsidR="005923AF" w:rsidRPr="00CA16F0">
        <w:rPr>
          <w:rFonts w:ascii="NimbusRomNo9L-Regu" w:eastAsiaTheme="minorEastAsia" w:hAnsi="NimbusRomNo9L-Regu" w:cs="NimbusRomNo9L-Regu"/>
          <w:sz w:val="22"/>
          <w:lang w:val="en-US" w:eastAsia="ko-KR"/>
        </w:rPr>
        <w:t xml:space="preserve"> 4, it is also assumed that the UE is moving along the route with 36 km/h speed (typical vehicle moving speed in urban area)</w:t>
      </w:r>
      <w:r w:rsidR="007E7FE9">
        <w:rPr>
          <w:rFonts w:ascii="NimbusRomNo9L-Regu" w:eastAsiaTheme="minorEastAsia" w:hAnsi="NimbusRomNo9L-Regu" w:cs="NimbusRomNo9L-Regu"/>
          <w:sz w:val="22"/>
          <w:lang w:val="en-US" w:eastAsia="ko-KR"/>
        </w:rPr>
        <w:t xml:space="preserve"> and the moving distance is converted to the time scale to emulate the moving speed</w:t>
      </w:r>
      <w:r w:rsidR="005923AF" w:rsidRPr="00CA16F0">
        <w:rPr>
          <w:rFonts w:ascii="NimbusRomNo9L-Regu" w:eastAsiaTheme="minorEastAsia" w:hAnsi="NimbusRomNo9L-Regu" w:cs="NimbusRomNo9L-Regu"/>
          <w:sz w:val="22"/>
          <w:lang w:val="en-US" w:eastAsia="ko-KR"/>
        </w:rPr>
        <w:t xml:space="preserve">. After the point of turning to the NLoS route (around 78 m TX-Rx distance, 5200 ms in time index), the reception </w:t>
      </w:r>
      <w:r w:rsidR="00FD285A" w:rsidRPr="00CA16F0">
        <w:rPr>
          <w:rFonts w:ascii="NimbusRomNo9L-Regu" w:eastAsiaTheme="minorEastAsia" w:hAnsi="NimbusRomNo9L-Regu" w:cs="NimbusRomNo9L-Regu"/>
          <w:sz w:val="22"/>
          <w:lang w:val="en-US" w:eastAsia="ko-KR"/>
        </w:rPr>
        <w:t xml:space="preserve">of signal power </w:t>
      </w:r>
      <w:r w:rsidR="007E7FE9" w:rsidRPr="00CA16F0">
        <w:rPr>
          <w:rFonts w:ascii="NimbusRomNo9L-Regu" w:eastAsiaTheme="minorEastAsia" w:hAnsi="NimbusRomNo9L-Regu" w:cs="NimbusRomNo9L-Regu"/>
          <w:sz w:val="22"/>
          <w:lang w:val="en-US" w:eastAsia="ko-KR"/>
        </w:rPr>
        <w:t>in Figure 3</w:t>
      </w:r>
      <w:r w:rsidR="007E7FE9">
        <w:rPr>
          <w:rFonts w:ascii="NimbusRomNo9L-Regu" w:eastAsiaTheme="minorEastAsia" w:hAnsi="NimbusRomNo9L-Regu" w:cs="NimbusRomNo9L-Regu"/>
          <w:sz w:val="22"/>
          <w:lang w:val="en-US" w:eastAsia="ko-KR"/>
        </w:rPr>
        <w:t xml:space="preserve"> </w:t>
      </w:r>
      <w:r w:rsidR="00FD285A" w:rsidRPr="00CA16F0">
        <w:rPr>
          <w:rFonts w:ascii="NimbusRomNo9L-Regu" w:eastAsiaTheme="minorEastAsia" w:hAnsi="NimbusRomNo9L-Regu" w:cs="NimbusRomNo9L-Regu"/>
          <w:sz w:val="22"/>
          <w:lang w:val="en-US" w:eastAsia="ko-KR"/>
        </w:rPr>
        <w:t>is rapidly decay</w:t>
      </w:r>
      <w:r w:rsidR="005923AF" w:rsidRPr="00CA16F0">
        <w:rPr>
          <w:rFonts w:ascii="NimbusRomNo9L-Regu" w:eastAsiaTheme="minorEastAsia" w:hAnsi="NimbusRomNo9L-Regu" w:cs="NimbusRomNo9L-Regu"/>
          <w:sz w:val="22"/>
          <w:lang w:val="en-US" w:eastAsia="ko-KR"/>
        </w:rPr>
        <w:t>ed</w:t>
      </w:r>
      <w:r w:rsidR="00FF228F" w:rsidRPr="00CA16F0">
        <w:rPr>
          <w:rFonts w:ascii="NimbusRomNo9L-Regu" w:eastAsiaTheme="minorEastAsia" w:hAnsi="NimbusRomNo9L-Regu" w:cs="NimbusRomNo9L-Regu"/>
          <w:sz w:val="22"/>
          <w:lang w:val="en-US" w:eastAsia="ko-KR"/>
        </w:rPr>
        <w:t xml:space="preserve"> </w:t>
      </w:r>
      <w:r w:rsidR="007E7FE9">
        <w:rPr>
          <w:rFonts w:ascii="NimbusRomNo9L-Regu" w:eastAsiaTheme="minorEastAsia" w:hAnsi="NimbusRomNo9L-Regu" w:cs="NimbusRomNo9L-Regu"/>
          <w:sz w:val="22"/>
          <w:lang w:val="en-US" w:eastAsia="ko-KR"/>
        </w:rPr>
        <w:t xml:space="preserve">entering the transition </w:t>
      </w:r>
      <w:r w:rsidR="007E7FE9">
        <w:rPr>
          <w:rFonts w:ascii="NimbusRomNo9L-Regu" w:eastAsiaTheme="minorEastAsia" w:hAnsi="NimbusRomNo9L-Regu" w:cs="NimbusRomNo9L-Regu"/>
          <w:sz w:val="22"/>
          <w:lang w:val="en-US" w:eastAsia="ko-KR"/>
        </w:rPr>
        <w:t>and NLoS</w:t>
      </w:r>
      <w:r w:rsidR="007E7FE9">
        <w:rPr>
          <w:rFonts w:ascii="NimbusRomNo9L-Regu" w:eastAsiaTheme="minorEastAsia" w:hAnsi="NimbusRomNo9L-Regu" w:cs="NimbusRomNo9L-Regu"/>
          <w:sz w:val="22"/>
          <w:lang w:val="en-US" w:eastAsia="ko-KR"/>
        </w:rPr>
        <w:t xml:space="preserve"> area where more blocking from trees and foliage are occurred. However, the alternative path from building reflection along the cross-corner direction are dominated after some point (around 6500 ms in time index), then the received signal keeps in a certain received power level.</w:t>
      </w:r>
    </w:p>
    <w:p w:rsidR="00CA16F0" w:rsidRPr="00CA16F0" w:rsidRDefault="00CA16F0" w:rsidP="007E7FE9">
      <w:pPr>
        <w:widowControl w:val="0"/>
        <w:overflowPunct/>
        <w:spacing w:after="0"/>
        <w:jc w:val="both"/>
        <w:textAlignment w:val="auto"/>
        <w:rPr>
          <w:rFonts w:ascii="NimbusRomNo9L-Regu" w:eastAsiaTheme="minorEastAsia" w:hAnsi="NimbusRomNo9L-Regu" w:cs="NimbusRomNo9L-Regu" w:hint="eastAsia"/>
          <w:sz w:val="22"/>
          <w:lang w:val="en-US" w:eastAsia="ko-KR"/>
        </w:rPr>
      </w:pPr>
    </w:p>
    <w:p w:rsidR="00641597" w:rsidRDefault="00E86151" w:rsidP="00154E5A">
      <w:pPr>
        <w:jc w:val="center"/>
        <w:rPr>
          <w:noProof/>
          <w:lang w:val="en-US" w:eastAsia="ko-KR"/>
        </w:rPr>
      </w:pPr>
      <w:r>
        <w:rPr>
          <w:noProof/>
          <w:lang w:val="en-US" w:eastAsia="ko-KR"/>
        </w:rPr>
        <w:drawing>
          <wp:inline distT="0" distB="0" distL="0" distR="0">
            <wp:extent cx="3972172" cy="3037399"/>
            <wp:effectExtent l="0" t="0" r="0" b="0"/>
            <wp:docPr id="189" name="그림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995913" cy="3055553"/>
                    </a:xfrm>
                    <a:prstGeom prst="rect">
                      <a:avLst/>
                    </a:prstGeom>
                    <a:noFill/>
                    <a:ln>
                      <a:noFill/>
                    </a:ln>
                  </pic:spPr>
                </pic:pic>
              </a:graphicData>
            </a:graphic>
          </wp:inline>
        </w:drawing>
      </w:r>
      <w:r w:rsidR="00154E5A" w:rsidRPr="00154E5A">
        <w:rPr>
          <w:noProof/>
          <w:lang w:val="en-US" w:eastAsia="ko-KR"/>
        </w:rPr>
        <w:t xml:space="preserve"> </w:t>
      </w:r>
    </w:p>
    <w:p w:rsidR="00641597" w:rsidRDefault="00641597" w:rsidP="00641597">
      <w:pPr>
        <w:jc w:val="center"/>
        <w:rPr>
          <w:lang w:eastAsia="ko-KR"/>
        </w:rPr>
      </w:pPr>
      <w:r>
        <w:rPr>
          <w:rFonts w:hint="eastAsia"/>
          <w:lang w:eastAsia="ko-KR"/>
        </w:rPr>
        <w:t xml:space="preserve">Figure </w:t>
      </w:r>
      <w:r>
        <w:rPr>
          <w:lang w:eastAsia="ko-KR"/>
        </w:rPr>
        <w:t>3</w:t>
      </w:r>
      <w:r>
        <w:rPr>
          <w:rFonts w:hint="eastAsia"/>
          <w:lang w:eastAsia="ko-KR"/>
        </w:rPr>
        <w:t>.</w:t>
      </w:r>
      <w:r>
        <w:rPr>
          <w:lang w:eastAsia="ko-KR"/>
        </w:rPr>
        <w:t xml:space="preserve"> Pathloss of the measurement (LoS and NLoS)</w:t>
      </w:r>
    </w:p>
    <w:p w:rsidR="00641597" w:rsidRDefault="00641597" w:rsidP="00154E5A">
      <w:pPr>
        <w:jc w:val="center"/>
        <w:rPr>
          <w:noProof/>
          <w:lang w:val="en-US" w:eastAsia="ko-KR"/>
        </w:rPr>
      </w:pPr>
    </w:p>
    <w:p w:rsidR="00201FF9" w:rsidRDefault="00154E5A" w:rsidP="00154E5A">
      <w:pPr>
        <w:jc w:val="center"/>
        <w:rPr>
          <w:lang w:val="en-US" w:eastAsia="ko-KR"/>
        </w:rPr>
      </w:pPr>
      <w:r w:rsidRPr="00154E5A">
        <w:rPr>
          <w:noProof/>
          <w:lang w:val="en-US" w:eastAsia="ko-KR"/>
        </w:rPr>
        <w:lastRenderedPageBreak/>
        <w:drawing>
          <wp:inline distT="0" distB="0" distL="0" distR="0" wp14:anchorId="64841857" wp14:editId="2594CB5B">
            <wp:extent cx="4810539" cy="3290886"/>
            <wp:effectExtent l="0" t="0" r="0" b="0"/>
            <wp:docPr id="8" name="그림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그림 7"/>
                    <pic:cNvPicPr>
                      <a:picLocks noChangeAspect="1"/>
                    </pic:cNvPicPr>
                  </pic:nvPicPr>
                  <pic:blipFill>
                    <a:blip r:embed="rId12"/>
                    <a:stretch>
                      <a:fillRect/>
                    </a:stretch>
                  </pic:blipFill>
                  <pic:spPr>
                    <a:xfrm>
                      <a:off x="0" y="0"/>
                      <a:ext cx="4830458" cy="3304512"/>
                    </a:xfrm>
                    <a:prstGeom prst="rect">
                      <a:avLst/>
                    </a:prstGeom>
                  </pic:spPr>
                </pic:pic>
              </a:graphicData>
            </a:graphic>
          </wp:inline>
        </w:drawing>
      </w:r>
    </w:p>
    <w:p w:rsidR="00154E5A" w:rsidRDefault="00154E5A" w:rsidP="00D3643C">
      <w:pPr>
        <w:jc w:val="center"/>
        <w:rPr>
          <w:lang w:eastAsia="ko-KR"/>
        </w:rPr>
      </w:pPr>
      <w:r>
        <w:rPr>
          <w:rFonts w:hint="eastAsia"/>
          <w:lang w:eastAsia="ko-KR"/>
        </w:rPr>
        <w:t xml:space="preserve">Figure </w:t>
      </w:r>
      <w:r w:rsidR="00641597">
        <w:rPr>
          <w:lang w:eastAsia="ko-KR"/>
        </w:rPr>
        <w:t>4</w:t>
      </w:r>
      <w:r>
        <w:rPr>
          <w:rFonts w:hint="eastAsia"/>
          <w:lang w:eastAsia="ko-KR"/>
        </w:rPr>
        <w:t>.</w:t>
      </w:r>
      <w:r>
        <w:rPr>
          <w:lang w:eastAsia="ko-KR"/>
        </w:rPr>
        <w:t xml:space="preserve"> </w:t>
      </w:r>
      <w:r w:rsidR="00641597">
        <w:rPr>
          <w:lang w:eastAsia="ko-KR"/>
        </w:rPr>
        <w:t>Received power level of best BPLs on the testing route</w:t>
      </w:r>
    </w:p>
    <w:p w:rsidR="00D3643C" w:rsidRDefault="00D3643C" w:rsidP="00D3643C">
      <w:pPr>
        <w:jc w:val="center"/>
        <w:rPr>
          <w:lang w:eastAsia="ko-KR"/>
        </w:rPr>
      </w:pPr>
    </w:p>
    <w:p w:rsidR="007E7FE9" w:rsidRDefault="007E7FE9" w:rsidP="007E7FE9">
      <w:pPr>
        <w:rPr>
          <w:b/>
          <w:lang w:eastAsia="ko-KR"/>
        </w:rPr>
      </w:pPr>
      <w:r>
        <w:rPr>
          <w:b/>
          <w:lang w:eastAsia="ko-KR"/>
        </w:rPr>
        <w:t>Observation 1: In LoS route, mmWave beamformed channel migh</w:t>
      </w:r>
      <w:r>
        <w:rPr>
          <w:b/>
          <w:lang w:eastAsia="ko-KR"/>
        </w:rPr>
        <w:t xml:space="preserve">t suffer from the oscillation of the received power from the </w:t>
      </w:r>
      <w:r w:rsidR="005250C2">
        <w:rPr>
          <w:b/>
          <w:lang w:eastAsia="ko-KR"/>
        </w:rPr>
        <w:t>ground-reflection effect.</w:t>
      </w:r>
    </w:p>
    <w:p w:rsidR="007E7FE9" w:rsidRDefault="007E7FE9" w:rsidP="007E7FE9">
      <w:pPr>
        <w:rPr>
          <w:b/>
          <w:lang w:eastAsia="ko-KR"/>
        </w:rPr>
      </w:pPr>
      <w:r>
        <w:rPr>
          <w:b/>
          <w:lang w:eastAsia="ko-KR"/>
        </w:rPr>
        <w:t xml:space="preserve">Observation 2: In NLoS route, </w:t>
      </w:r>
      <w:r w:rsidR="005250C2">
        <w:rPr>
          <w:rFonts w:hint="eastAsia"/>
          <w:b/>
          <w:lang w:eastAsia="ko-KR"/>
        </w:rPr>
        <w:t>r</w:t>
      </w:r>
      <w:r w:rsidR="005250C2">
        <w:rPr>
          <w:b/>
          <w:lang w:eastAsia="ko-KR"/>
        </w:rPr>
        <w:t xml:space="preserve">apid power decaying on the signal reception up to 30 dB in 1000 ms in moving vehicle speed. </w:t>
      </w:r>
    </w:p>
    <w:p w:rsidR="005250C2" w:rsidRDefault="005250C2" w:rsidP="007E7FE9">
      <w:pPr>
        <w:rPr>
          <w:b/>
          <w:lang w:eastAsia="ko-KR"/>
        </w:rPr>
      </w:pPr>
      <w:r>
        <w:rPr>
          <w:b/>
          <w:lang w:eastAsia="ko-KR"/>
        </w:rPr>
        <w:t xml:space="preserve">Observation 3: The beam changes are </w:t>
      </w:r>
      <w:r w:rsidR="005F0D6E">
        <w:rPr>
          <w:b/>
          <w:lang w:eastAsia="ko-KR"/>
        </w:rPr>
        <w:t>occurred</w:t>
      </w:r>
      <w:r>
        <w:rPr>
          <w:b/>
          <w:lang w:eastAsia="ko-KR"/>
        </w:rPr>
        <w:t xml:space="preserve"> in the order of 100 ms. Transition area has rapid beam changes on BPL, however, the order of BPL’s power on LoS and NLoS area is not changed rapidly.</w:t>
      </w:r>
    </w:p>
    <w:p w:rsidR="007E7FE9" w:rsidRPr="007E7FE9" w:rsidRDefault="007E7FE9" w:rsidP="005250C2">
      <w:pPr>
        <w:rPr>
          <w:rFonts w:hint="eastAsia"/>
          <w:lang w:eastAsia="ko-KR"/>
        </w:rPr>
      </w:pPr>
    </w:p>
    <w:p w:rsidR="00CC6393" w:rsidRPr="005F0D6E" w:rsidRDefault="00392B7B" w:rsidP="005F0D6E">
      <w:pPr>
        <w:jc w:val="both"/>
        <w:rPr>
          <w:rFonts w:hint="eastAsia"/>
          <w:lang w:val="en-US" w:eastAsia="ko-KR"/>
        </w:rPr>
      </w:pPr>
      <w:r w:rsidRPr="00641597">
        <w:rPr>
          <w:rFonts w:hint="eastAsia"/>
          <w:sz w:val="22"/>
          <w:lang w:val="en-US" w:eastAsia="ko-KR"/>
        </w:rPr>
        <w:t>AMC, H-ARQ is ones of the essential feature for supporting mobility, and it is also a</w:t>
      </w:r>
      <w:r w:rsidR="00E86151">
        <w:rPr>
          <w:sz w:val="22"/>
          <w:lang w:val="en-US" w:eastAsia="ko-KR"/>
        </w:rPr>
        <w:t>n</w:t>
      </w:r>
      <w:r w:rsidRPr="00641597">
        <w:rPr>
          <w:rFonts w:hint="eastAsia"/>
          <w:sz w:val="22"/>
          <w:lang w:val="en-US" w:eastAsia="ko-KR"/>
        </w:rPr>
        <w:t xml:space="preserve"> important role in conventional cellular system. </w:t>
      </w:r>
      <w:r w:rsidRPr="00641597">
        <w:rPr>
          <w:sz w:val="22"/>
          <w:lang w:val="en-US" w:eastAsia="ko-KR"/>
        </w:rPr>
        <w:t xml:space="preserve">Furthermore, considering mmWave system above 6 GHz, the adaptive beam-forming technology is another key essential feature on hybrid beamforming system. </w:t>
      </w:r>
      <w:r w:rsidR="00E86151">
        <w:rPr>
          <w:sz w:val="22"/>
          <w:lang w:val="en-US" w:eastAsia="ko-KR"/>
        </w:rPr>
        <w:t>T</w:t>
      </w:r>
      <w:r w:rsidRPr="00641597">
        <w:rPr>
          <w:sz w:val="22"/>
          <w:lang w:val="en-US" w:eastAsia="ko-KR"/>
        </w:rPr>
        <w:t>he feasibility of these f</w:t>
      </w:r>
      <w:r w:rsidR="00B67CA4">
        <w:rPr>
          <w:sz w:val="22"/>
          <w:lang w:val="en-US" w:eastAsia="ko-KR"/>
        </w:rPr>
        <w:t>eatures will be investigated for</w:t>
      </w:r>
      <w:r w:rsidR="005250C2">
        <w:rPr>
          <w:sz w:val="22"/>
          <w:lang w:val="en-US" w:eastAsia="ko-KR"/>
        </w:rPr>
        <w:t xml:space="preserve"> further analysis </w:t>
      </w:r>
      <w:r w:rsidR="005F0D6E">
        <w:rPr>
          <w:sz w:val="22"/>
          <w:lang w:val="en-US" w:eastAsia="ko-KR"/>
        </w:rPr>
        <w:t>and will be shared in following contributions</w:t>
      </w:r>
      <w:r w:rsidR="00B152C6">
        <w:rPr>
          <w:sz w:val="22"/>
          <w:lang w:val="en-US" w:eastAsia="ko-KR"/>
        </w:rPr>
        <w:t xml:space="preserve"> on </w:t>
      </w:r>
      <w:r w:rsidR="00B67CA4">
        <w:rPr>
          <w:sz w:val="22"/>
          <w:lang w:val="en-US" w:eastAsia="ko-KR"/>
        </w:rPr>
        <w:t xml:space="preserve">the </w:t>
      </w:r>
      <w:r w:rsidR="00B152C6">
        <w:rPr>
          <w:sz w:val="22"/>
          <w:lang w:val="en-US" w:eastAsia="ko-KR"/>
        </w:rPr>
        <w:t>next meeting</w:t>
      </w:r>
      <w:r w:rsidR="005F0D6E">
        <w:rPr>
          <w:sz w:val="22"/>
          <w:lang w:val="en-US" w:eastAsia="ko-KR"/>
        </w:rPr>
        <w:t>.</w:t>
      </w:r>
    </w:p>
    <w:p w:rsidR="00CC6393" w:rsidRPr="005141E5" w:rsidRDefault="00CC6393" w:rsidP="00B67CA4">
      <w:pPr>
        <w:overflowPunct/>
        <w:autoSpaceDE/>
        <w:autoSpaceDN/>
        <w:adjustRightInd/>
        <w:spacing w:after="160" w:line="259" w:lineRule="auto"/>
        <w:textAlignment w:val="auto"/>
        <w:rPr>
          <w:rFonts w:hint="eastAsia"/>
          <w:b/>
          <w:lang w:eastAsia="ko-KR"/>
        </w:rPr>
      </w:pPr>
      <w:bookmarkStart w:id="0" w:name="_GoBack"/>
      <w:bookmarkEnd w:id="0"/>
    </w:p>
    <w:p w:rsidR="00B93E2F" w:rsidRDefault="00B93E2F" w:rsidP="00B93E2F">
      <w:pPr>
        <w:pStyle w:val="2"/>
        <w:rPr>
          <w:lang w:val="en-US" w:eastAsia="ko-KR"/>
        </w:rPr>
      </w:pPr>
      <w:r>
        <w:rPr>
          <w:lang w:val="en-US" w:eastAsia="ko-KR"/>
        </w:rPr>
        <w:t>3</w:t>
      </w:r>
      <w:r w:rsidRPr="002B7F31">
        <w:rPr>
          <w:lang w:val="en-US" w:eastAsia="ko-KR"/>
        </w:rPr>
        <w:tab/>
      </w:r>
      <w:r>
        <w:rPr>
          <w:lang w:val="en-US" w:eastAsia="ko-KR"/>
        </w:rPr>
        <w:t>Conclusion</w:t>
      </w:r>
    </w:p>
    <w:p w:rsidR="00781786" w:rsidRDefault="00781786" w:rsidP="00781786">
      <w:pPr>
        <w:rPr>
          <w:lang w:val="en-US" w:eastAsia="ko-KR"/>
        </w:rPr>
      </w:pPr>
      <w:r>
        <w:rPr>
          <w:lang w:val="en-US" w:eastAsia="ko-KR"/>
        </w:rPr>
        <w:t xml:space="preserve">This contribution made the following </w:t>
      </w:r>
      <w:r>
        <w:rPr>
          <w:b/>
          <w:lang w:val="en-US" w:eastAsia="ko-KR"/>
        </w:rPr>
        <w:t>observations</w:t>
      </w:r>
      <w:r>
        <w:rPr>
          <w:lang w:val="en-US" w:eastAsia="ko-KR"/>
        </w:rPr>
        <w:t>:</w:t>
      </w:r>
    </w:p>
    <w:p w:rsidR="005F0D6E" w:rsidRDefault="005F0D6E" w:rsidP="005F0D6E">
      <w:pPr>
        <w:rPr>
          <w:b/>
          <w:lang w:eastAsia="ko-KR"/>
        </w:rPr>
      </w:pPr>
      <w:r>
        <w:rPr>
          <w:b/>
          <w:lang w:eastAsia="ko-KR"/>
        </w:rPr>
        <w:t>Observation 1: In LoS route, mmWave beamformed channel might suffer from the oscillation of the received power from the ground-reflection effect.</w:t>
      </w:r>
    </w:p>
    <w:p w:rsidR="005F0D6E" w:rsidRDefault="005F0D6E" w:rsidP="005F0D6E">
      <w:pPr>
        <w:rPr>
          <w:b/>
          <w:lang w:eastAsia="ko-KR"/>
        </w:rPr>
      </w:pPr>
      <w:r>
        <w:rPr>
          <w:b/>
          <w:lang w:eastAsia="ko-KR"/>
        </w:rPr>
        <w:t xml:space="preserve">Observation 2: In NLoS route, </w:t>
      </w:r>
      <w:r>
        <w:rPr>
          <w:rFonts w:hint="eastAsia"/>
          <w:b/>
          <w:lang w:eastAsia="ko-KR"/>
        </w:rPr>
        <w:t>r</w:t>
      </w:r>
      <w:r>
        <w:rPr>
          <w:b/>
          <w:lang w:eastAsia="ko-KR"/>
        </w:rPr>
        <w:t xml:space="preserve">apid power decaying on the signal reception up to 30 dB in 1000 ms in moving vehicle speed. </w:t>
      </w:r>
    </w:p>
    <w:p w:rsidR="00B93E2F" w:rsidRDefault="005F0D6E" w:rsidP="00B93E2F">
      <w:pPr>
        <w:rPr>
          <w:b/>
          <w:lang w:eastAsia="ko-KR"/>
        </w:rPr>
      </w:pPr>
      <w:r>
        <w:rPr>
          <w:b/>
          <w:lang w:eastAsia="ko-KR"/>
        </w:rPr>
        <w:t>Observation 3: The beam changes are occurred in the order of 100 ms. Transition area has rapid beam changes on BPL, however, the order of BPL’s power on LoS and NLoS area is not changed rapidly.</w:t>
      </w:r>
    </w:p>
    <w:p w:rsidR="005F0D6E" w:rsidRPr="005F0D6E" w:rsidRDefault="005F0D6E" w:rsidP="00B93E2F">
      <w:pPr>
        <w:rPr>
          <w:rFonts w:hint="eastAsia"/>
          <w:b/>
          <w:lang w:eastAsia="ko-KR"/>
        </w:rPr>
      </w:pPr>
    </w:p>
    <w:p w:rsidR="00B93E2F" w:rsidRDefault="00B93E2F" w:rsidP="00B93E2F">
      <w:pPr>
        <w:pStyle w:val="2"/>
        <w:ind w:leftChars="50" w:left="100" w:firstLineChars="50" w:firstLine="160"/>
        <w:rPr>
          <w:lang w:val="en-US"/>
        </w:rPr>
      </w:pPr>
      <w:r>
        <w:rPr>
          <w:lang w:val="en-US"/>
        </w:rPr>
        <w:lastRenderedPageBreak/>
        <w:t>References</w:t>
      </w:r>
    </w:p>
    <w:p w:rsidR="0047546C" w:rsidRPr="0047546C" w:rsidRDefault="0047546C" w:rsidP="000017E4">
      <w:pPr>
        <w:ind w:left="425" w:hangingChars="193" w:hanging="425"/>
        <w:jc w:val="both"/>
        <w:rPr>
          <w:rFonts w:ascii="Arial" w:eastAsia="MS Mincho" w:hAnsi="Arial" w:cs="Arial"/>
          <w:sz w:val="22"/>
          <w:szCs w:val="22"/>
          <w:lang w:eastAsia="ja-JP"/>
        </w:rPr>
      </w:pPr>
      <w:r>
        <w:rPr>
          <w:rFonts w:ascii="Arial" w:hAnsi="Arial" w:cs="Arial"/>
          <w:sz w:val="22"/>
          <w:szCs w:val="22"/>
          <w:lang w:eastAsia="ja-JP"/>
        </w:rPr>
        <w:t xml:space="preserve">[1]  </w:t>
      </w:r>
      <w:r w:rsidRPr="0047546C">
        <w:rPr>
          <w:rFonts w:ascii="Arial" w:hAnsi="Arial" w:cs="Arial"/>
          <w:sz w:val="22"/>
          <w:szCs w:val="22"/>
          <w:lang w:eastAsia="ja-JP"/>
        </w:rPr>
        <w:t>C. U. Bas, R. Wang, D. Psychoudakis,</w:t>
      </w:r>
      <w:r>
        <w:rPr>
          <w:rFonts w:ascii="Arial" w:hAnsi="Arial" w:cs="Arial"/>
          <w:sz w:val="22"/>
          <w:szCs w:val="22"/>
          <w:lang w:eastAsia="ja-JP"/>
        </w:rPr>
        <w:t xml:space="preserve"> T. Henige, R. Monroe, J. Park, </w:t>
      </w:r>
      <w:r w:rsidRPr="0047546C">
        <w:rPr>
          <w:rFonts w:ascii="Arial" w:hAnsi="Arial" w:cs="Arial"/>
          <w:sz w:val="22"/>
          <w:szCs w:val="22"/>
          <w:lang w:eastAsia="ja-JP"/>
        </w:rPr>
        <w:t>J. Zhang, and A. F. Molisch, “A R</w:t>
      </w:r>
      <w:r>
        <w:rPr>
          <w:rFonts w:ascii="Arial" w:hAnsi="Arial" w:cs="Arial"/>
          <w:sz w:val="22"/>
          <w:szCs w:val="22"/>
          <w:lang w:eastAsia="ja-JP"/>
        </w:rPr>
        <w:t>eal-Time Millimeter-Wave Phased</w:t>
      </w:r>
      <w:r>
        <w:rPr>
          <w:rFonts w:ascii="Arial" w:eastAsiaTheme="minorEastAsia" w:hAnsi="Arial" w:cs="Arial" w:hint="eastAsia"/>
          <w:sz w:val="22"/>
          <w:szCs w:val="22"/>
          <w:lang w:eastAsia="ko-KR"/>
        </w:rPr>
        <w:t xml:space="preserve"> </w:t>
      </w:r>
      <w:r w:rsidRPr="0047546C">
        <w:rPr>
          <w:rFonts w:ascii="Arial" w:hAnsi="Arial" w:cs="Arial"/>
          <w:sz w:val="22"/>
          <w:szCs w:val="22"/>
          <w:lang w:eastAsia="ja-JP"/>
        </w:rPr>
        <w:t>Array MIMO Channel Sounder,” a</w:t>
      </w:r>
      <w:r>
        <w:rPr>
          <w:rFonts w:ascii="Arial" w:hAnsi="Arial" w:cs="Arial"/>
          <w:sz w:val="22"/>
          <w:szCs w:val="22"/>
          <w:lang w:eastAsia="ja-JP"/>
        </w:rPr>
        <w:t>rXiv preprint arXiv:1703.05271,</w:t>
      </w:r>
      <w:r>
        <w:rPr>
          <w:rFonts w:ascii="Arial" w:eastAsiaTheme="minorEastAsia" w:hAnsi="Arial" w:cs="Arial" w:hint="eastAsia"/>
          <w:sz w:val="22"/>
          <w:szCs w:val="22"/>
          <w:lang w:eastAsia="ko-KR"/>
        </w:rPr>
        <w:t xml:space="preserve"> </w:t>
      </w:r>
      <w:r w:rsidRPr="0047546C">
        <w:rPr>
          <w:rFonts w:ascii="Arial" w:hAnsi="Arial" w:cs="Arial"/>
          <w:sz w:val="22"/>
          <w:szCs w:val="22"/>
          <w:lang w:eastAsia="ja-JP"/>
        </w:rPr>
        <w:t>2017.</w:t>
      </w:r>
    </w:p>
    <w:p w:rsidR="00731DE4" w:rsidRDefault="00731DE4" w:rsidP="000017E4">
      <w:pPr>
        <w:ind w:left="425" w:hangingChars="193" w:hanging="425"/>
        <w:jc w:val="both"/>
        <w:rPr>
          <w:rFonts w:ascii="Arial" w:hAnsi="Arial" w:cs="Arial"/>
          <w:sz w:val="22"/>
          <w:szCs w:val="22"/>
          <w:lang w:eastAsia="ja-JP"/>
        </w:rPr>
      </w:pPr>
      <w:r>
        <w:rPr>
          <w:rFonts w:ascii="Arial" w:hAnsi="Arial" w:cs="Arial" w:hint="eastAsia"/>
          <w:sz w:val="22"/>
          <w:szCs w:val="22"/>
          <w:lang w:eastAsia="ja-JP"/>
        </w:rPr>
        <w:t>[</w:t>
      </w:r>
      <w:r w:rsidR="0047546C">
        <w:rPr>
          <w:rFonts w:ascii="Arial" w:hAnsi="Arial" w:cs="Arial"/>
          <w:sz w:val="22"/>
          <w:szCs w:val="22"/>
          <w:lang w:eastAsia="ja-JP"/>
        </w:rPr>
        <w:t>2</w:t>
      </w:r>
      <w:r>
        <w:rPr>
          <w:rFonts w:ascii="Arial" w:hAnsi="Arial" w:cs="Arial" w:hint="eastAsia"/>
          <w:sz w:val="22"/>
          <w:szCs w:val="22"/>
          <w:lang w:eastAsia="ja-JP"/>
        </w:rPr>
        <w:t>]</w:t>
      </w:r>
      <w:r>
        <w:rPr>
          <w:rFonts w:ascii="Arial" w:hAnsi="Arial" w:cs="Arial"/>
          <w:sz w:val="22"/>
          <w:szCs w:val="22"/>
          <w:lang w:eastAsia="ja-JP"/>
        </w:rPr>
        <w:t xml:space="preserve">  </w:t>
      </w:r>
      <w:r w:rsidR="008B086D">
        <w:rPr>
          <w:rFonts w:ascii="Arial" w:hAnsi="Arial" w:cs="Arial"/>
          <w:sz w:val="22"/>
          <w:szCs w:val="22"/>
          <w:lang w:eastAsia="ja-JP"/>
        </w:rPr>
        <w:t>R. Wang et. al.</w:t>
      </w:r>
      <w:r>
        <w:rPr>
          <w:rFonts w:ascii="Arial" w:hAnsi="Arial" w:cs="Arial"/>
          <w:sz w:val="22"/>
          <w:szCs w:val="22"/>
          <w:lang w:eastAsia="ja-JP"/>
        </w:rPr>
        <w:t xml:space="preserve">, </w:t>
      </w:r>
      <w:r w:rsidR="008B086D">
        <w:rPr>
          <w:rFonts w:ascii="Arial" w:hAnsi="Arial" w:cs="Arial"/>
          <w:sz w:val="22"/>
          <w:szCs w:val="22"/>
          <w:lang w:eastAsia="ja-JP"/>
        </w:rPr>
        <w:t>“</w:t>
      </w:r>
      <w:r w:rsidR="008B086D" w:rsidRPr="008B086D">
        <w:rPr>
          <w:rFonts w:ascii="Arial" w:hAnsi="Arial" w:cs="Arial"/>
          <w:sz w:val="22"/>
          <w:szCs w:val="22"/>
          <w:lang w:eastAsia="ja-JP"/>
        </w:rPr>
        <w:t>Stationarity Reg</w:t>
      </w:r>
      <w:r w:rsidR="008B086D">
        <w:rPr>
          <w:rFonts w:ascii="Arial" w:hAnsi="Arial" w:cs="Arial"/>
          <w:sz w:val="22"/>
          <w:szCs w:val="22"/>
          <w:lang w:eastAsia="ja-JP"/>
        </w:rPr>
        <w:t>ion of Mm-Wave Channel based on</w:t>
      </w:r>
      <w:r w:rsidR="008B086D" w:rsidRPr="000017E4">
        <w:rPr>
          <w:rFonts w:ascii="Arial" w:hAnsi="Arial" w:cs="Arial" w:hint="eastAsia"/>
          <w:sz w:val="22"/>
          <w:szCs w:val="22"/>
          <w:lang w:eastAsia="ja-JP"/>
        </w:rPr>
        <w:t xml:space="preserve"> </w:t>
      </w:r>
      <w:r w:rsidR="008B086D" w:rsidRPr="008B086D">
        <w:rPr>
          <w:rFonts w:ascii="Arial" w:hAnsi="Arial" w:cs="Arial"/>
          <w:sz w:val="22"/>
          <w:szCs w:val="22"/>
          <w:lang w:eastAsia="ja-JP"/>
        </w:rPr>
        <w:t>Outdoor Microcellular Measurements at 28 GHz</w:t>
      </w:r>
      <w:r w:rsidR="008B086D">
        <w:rPr>
          <w:rFonts w:ascii="Arial" w:hAnsi="Arial" w:cs="Arial"/>
          <w:sz w:val="22"/>
          <w:szCs w:val="22"/>
          <w:lang w:eastAsia="ja-JP"/>
        </w:rPr>
        <w:t>,” will be presented in MILCOM 2017</w:t>
      </w:r>
      <w:r w:rsidR="0047546C">
        <w:rPr>
          <w:rFonts w:ascii="Arial" w:hAnsi="Arial" w:cs="Arial"/>
          <w:sz w:val="22"/>
          <w:szCs w:val="22"/>
          <w:lang w:eastAsia="ja-JP"/>
        </w:rPr>
        <w:t>, Oct. 2017.</w:t>
      </w:r>
    </w:p>
    <w:p w:rsidR="0047546C" w:rsidRDefault="0047546C" w:rsidP="000017E4">
      <w:pPr>
        <w:ind w:left="425" w:hangingChars="193" w:hanging="425"/>
        <w:jc w:val="both"/>
        <w:rPr>
          <w:rFonts w:ascii="Arial" w:hAnsi="Arial" w:cs="Arial"/>
          <w:sz w:val="22"/>
          <w:szCs w:val="22"/>
          <w:lang w:eastAsia="ja-JP"/>
        </w:rPr>
      </w:pPr>
      <w:r>
        <w:rPr>
          <w:rFonts w:ascii="Arial" w:hAnsi="Arial" w:cs="Arial"/>
          <w:sz w:val="22"/>
          <w:szCs w:val="22"/>
          <w:lang w:eastAsia="ja-JP"/>
        </w:rPr>
        <w:t xml:space="preserve">[3]  </w:t>
      </w:r>
      <w:r w:rsidRPr="0047546C">
        <w:rPr>
          <w:rFonts w:ascii="Arial" w:hAnsi="Arial" w:cs="Arial"/>
          <w:sz w:val="22"/>
          <w:szCs w:val="22"/>
          <w:lang w:eastAsia="ja-JP"/>
        </w:rPr>
        <w:t xml:space="preserve">C. U. Bas, R. Wang, </w:t>
      </w:r>
      <w:r>
        <w:rPr>
          <w:rFonts w:ascii="Arial" w:hAnsi="Arial" w:cs="Arial"/>
          <w:sz w:val="22"/>
          <w:szCs w:val="22"/>
          <w:lang w:eastAsia="ja-JP"/>
        </w:rPr>
        <w:t xml:space="preserve">S. Sangodoyin, S. Hur, K. Whang, J. Park, </w:t>
      </w:r>
      <w:r w:rsidRPr="0047546C">
        <w:rPr>
          <w:rFonts w:ascii="Arial" w:hAnsi="Arial" w:cs="Arial"/>
          <w:sz w:val="22"/>
          <w:szCs w:val="22"/>
          <w:lang w:eastAsia="ja-JP"/>
        </w:rPr>
        <w:t>J. Zhang, and A. F. Molisch, “28 GHz Mic</w:t>
      </w:r>
      <w:r>
        <w:rPr>
          <w:rFonts w:ascii="Arial" w:hAnsi="Arial" w:cs="Arial"/>
          <w:sz w:val="22"/>
          <w:szCs w:val="22"/>
          <w:lang w:eastAsia="ja-JP"/>
        </w:rPr>
        <w:t>rocell Measurement Campaign for</w:t>
      </w:r>
      <w:r w:rsidRPr="000017E4">
        <w:rPr>
          <w:rFonts w:ascii="Arial" w:hAnsi="Arial" w:cs="Arial" w:hint="eastAsia"/>
          <w:sz w:val="22"/>
          <w:szCs w:val="22"/>
          <w:lang w:eastAsia="ja-JP"/>
        </w:rPr>
        <w:t xml:space="preserve"> </w:t>
      </w:r>
      <w:r w:rsidRPr="0047546C">
        <w:rPr>
          <w:rFonts w:ascii="Arial" w:hAnsi="Arial" w:cs="Arial"/>
          <w:sz w:val="22"/>
          <w:szCs w:val="22"/>
          <w:lang w:eastAsia="ja-JP"/>
        </w:rPr>
        <w:t xml:space="preserve">Residential Environment,” </w:t>
      </w:r>
      <w:r>
        <w:rPr>
          <w:rFonts w:ascii="Arial" w:hAnsi="Arial" w:cs="Arial"/>
          <w:sz w:val="22"/>
          <w:szCs w:val="22"/>
          <w:lang w:eastAsia="ja-JP"/>
        </w:rPr>
        <w:t>will be presented in Globecom 2017, Dec. 2017</w:t>
      </w:r>
    </w:p>
    <w:p w:rsidR="009333D3" w:rsidRPr="009333D3" w:rsidRDefault="009333D3" w:rsidP="000017E4">
      <w:pPr>
        <w:ind w:left="425" w:hangingChars="193" w:hanging="425"/>
        <w:jc w:val="both"/>
        <w:rPr>
          <w:rFonts w:ascii="Arial" w:eastAsia="MS Mincho" w:hAnsi="Arial" w:cs="Arial"/>
          <w:sz w:val="22"/>
          <w:szCs w:val="22"/>
          <w:lang w:eastAsia="ja-JP"/>
        </w:rPr>
      </w:pPr>
      <w:r>
        <w:rPr>
          <w:rFonts w:ascii="Arial" w:hAnsi="Arial" w:cs="Arial"/>
          <w:sz w:val="22"/>
          <w:szCs w:val="22"/>
          <w:lang w:eastAsia="ja-JP"/>
        </w:rPr>
        <w:t xml:space="preserve">[4]  </w:t>
      </w:r>
      <w:r>
        <w:rPr>
          <w:rFonts w:ascii="Arial" w:hAnsi="Arial" w:cs="Arial" w:hint="eastAsia"/>
          <w:sz w:val="22"/>
          <w:szCs w:val="22"/>
          <w:lang w:eastAsia="ko-KR"/>
        </w:rPr>
        <w:t>TR38.901</w:t>
      </w:r>
      <w:r>
        <w:rPr>
          <w:rFonts w:ascii="Arial" w:hAnsi="Arial" w:cs="Arial"/>
          <w:sz w:val="22"/>
          <w:szCs w:val="22"/>
          <w:lang w:eastAsia="ko-KR"/>
        </w:rPr>
        <w:t>, “</w:t>
      </w:r>
      <w:r w:rsidRPr="009333D3">
        <w:rPr>
          <w:rFonts w:ascii="Arial" w:hAnsi="Arial" w:cs="Arial"/>
          <w:sz w:val="22"/>
          <w:szCs w:val="22"/>
          <w:lang w:eastAsia="ko-KR"/>
        </w:rPr>
        <w:t>Study on channel model for frequencies from 0.5 to 100 GHz</w:t>
      </w:r>
      <w:r>
        <w:rPr>
          <w:rFonts w:ascii="Arial" w:hAnsi="Arial" w:cs="Arial"/>
          <w:sz w:val="22"/>
          <w:szCs w:val="22"/>
          <w:lang w:eastAsia="ko-KR"/>
        </w:rPr>
        <w:t>”</w:t>
      </w:r>
    </w:p>
    <w:p w:rsidR="00B93E2F" w:rsidRPr="009333D3" w:rsidRDefault="00B93E2F" w:rsidP="000E0B10">
      <w:pPr>
        <w:jc w:val="both"/>
        <w:rPr>
          <w:rFonts w:ascii="Arial" w:hAnsi="Arial" w:cs="Arial"/>
          <w:sz w:val="22"/>
          <w:szCs w:val="22"/>
          <w:lang w:eastAsia="ja-JP"/>
        </w:rPr>
      </w:pPr>
    </w:p>
    <w:sectPr w:rsidR="00B93E2F" w:rsidRPr="009333D3" w:rsidSect="00CE48BA">
      <w:pgSz w:w="11906" w:h="16838"/>
      <w:pgMar w:top="1134" w:right="1134" w:bottom="1134" w:left="1134" w:header="720" w:footer="720" w:gutter="0"/>
      <w:cols w:space="72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A80D47" w:rsidRDefault="00A80D47" w:rsidP="007716DE">
      <w:pPr>
        <w:spacing w:after="0"/>
      </w:pPr>
      <w:r>
        <w:separator/>
      </w:r>
    </w:p>
  </w:endnote>
  <w:endnote w:type="continuationSeparator" w:id="0">
    <w:p w:rsidR="00A80D47" w:rsidRDefault="00A80D47" w:rsidP="007716DE">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altName w:val="Arial"/>
    <w:panose1 w:val="020B0604020202020204"/>
    <w:charset w:val="00"/>
    <w:family w:val="swiss"/>
    <w:pitch w:val="variable"/>
    <w:sig w:usb0="E0002AFF" w:usb1="C0007843" w:usb2="00000009" w:usb3="00000000" w:csb0="000001FF" w:csb1="00000000"/>
  </w:font>
  <w:font w:name="SamsungOne 300">
    <w:altName w:val="Times New Roman"/>
    <w:panose1 w:val="00000000000000000000"/>
    <w:charset w:val="00"/>
    <w:family w:val="roman"/>
    <w:notTrueType/>
    <w:pitch w:val="default"/>
  </w:font>
  <w:font w:name="맑은 고딕">
    <w:panose1 w:val="020B0503020000020004"/>
    <w:charset w:val="81"/>
    <w:family w:val="modern"/>
    <w:pitch w:val="variable"/>
    <w:sig w:usb0="900002AF" w:usb1="09D77CFB" w:usb2="00000012" w:usb3="00000000" w:csb0="00080001"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AFF" w:usb1="C0007841" w:usb2="00000009" w:usb3="00000000" w:csb0="000001FF" w:csb1="00000000"/>
  </w:font>
  <w:font w:name="Cambria">
    <w:panose1 w:val="02040503050406030204"/>
    <w:charset w:val="00"/>
    <w:family w:val="roman"/>
    <w:pitch w:val="variable"/>
    <w:sig w:usb0="E00002FF" w:usb1="400004FF" w:usb2="00000000" w:usb3="00000000" w:csb0="0000019F" w:csb1="00000000"/>
  </w:font>
  <w:font w:name="바탕">
    <w:altName w:val="Batang"/>
    <w:panose1 w:val="02030600000101010101"/>
    <w:charset w:val="81"/>
    <w:family w:val="roman"/>
    <w:pitch w:val="variable"/>
    <w:sig w:usb0="B00002AF" w:usb1="69D77CFB" w:usb2="00000030" w:usb3="00000000" w:csb0="0008009F" w:csb1="00000000"/>
  </w:font>
  <w:font w:name="NimbusRomNo9L-Regu">
    <w:altName w:val="Times New Roman"/>
    <w:panose1 w:val="00000000000000000000"/>
    <w:charset w:val="00"/>
    <w:family w:val="auto"/>
    <w:notTrueType/>
    <w:pitch w:val="default"/>
    <w:sig w:usb0="00000003" w:usb1="00000000" w:usb2="00000000" w:usb3="00000000" w:csb0="00000001" w:csb1="00000000"/>
  </w:font>
  <w:font w:name="CMR10">
    <w:altName w:val="Times New Roman"/>
    <w:panose1 w:val="00000000000000000000"/>
    <w:charset w:val="00"/>
    <w:family w:val="auto"/>
    <w:notTrueType/>
    <w:pitch w:val="default"/>
    <w:sig w:usb0="00000003" w:usb1="00000000" w:usb2="00000000" w:usb3="00000000" w:csb0="00000001" w:csb1="00000000"/>
  </w:font>
  <w:font w:name="CMMI10">
    <w:altName w:val="Times New Roman"/>
    <w:panose1 w:val="00000000000000000000"/>
    <w:charset w:val="00"/>
    <w:family w:val="auto"/>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A80D47" w:rsidRDefault="00A80D47" w:rsidP="007716DE">
      <w:pPr>
        <w:spacing w:after="0"/>
      </w:pPr>
      <w:r>
        <w:separator/>
      </w:r>
    </w:p>
  </w:footnote>
  <w:footnote w:type="continuationSeparator" w:id="0">
    <w:p w:rsidR="00A80D47" w:rsidRDefault="00A80D47" w:rsidP="007716DE">
      <w:pPr>
        <w:spacing w:after="0"/>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1D"/>
    <w:multiLevelType w:val="multilevel"/>
    <w:tmpl w:val="23BAEE56"/>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8FA1D1F"/>
    <w:multiLevelType w:val="hybridMultilevel"/>
    <w:tmpl w:val="256E4F12"/>
    <w:lvl w:ilvl="0" w:tplc="F5600DB4">
      <w:start w:val="1"/>
      <w:numFmt w:val="decimal"/>
      <w:lvlText w:val="%1."/>
      <w:lvlJc w:val="left"/>
      <w:pPr>
        <w:ind w:left="1080" w:hanging="360"/>
      </w:pPr>
      <w:rPr>
        <w:rFonts w:hint="default"/>
        <w:sz w:val="18"/>
      </w:rPr>
    </w:lvl>
    <w:lvl w:ilvl="1" w:tplc="04090019" w:tentative="1">
      <w:start w:val="1"/>
      <w:numFmt w:val="upperLetter"/>
      <w:lvlText w:val="%2."/>
      <w:lvlJc w:val="left"/>
      <w:pPr>
        <w:ind w:left="1520" w:hanging="400"/>
      </w:pPr>
    </w:lvl>
    <w:lvl w:ilvl="2" w:tplc="0409001B" w:tentative="1">
      <w:start w:val="1"/>
      <w:numFmt w:val="lowerRoman"/>
      <w:lvlText w:val="%3."/>
      <w:lvlJc w:val="right"/>
      <w:pPr>
        <w:ind w:left="1920" w:hanging="400"/>
      </w:pPr>
    </w:lvl>
    <w:lvl w:ilvl="3" w:tplc="0409000F" w:tentative="1">
      <w:start w:val="1"/>
      <w:numFmt w:val="decimal"/>
      <w:lvlText w:val="%4."/>
      <w:lvlJc w:val="left"/>
      <w:pPr>
        <w:ind w:left="2320" w:hanging="400"/>
      </w:pPr>
    </w:lvl>
    <w:lvl w:ilvl="4" w:tplc="04090019" w:tentative="1">
      <w:start w:val="1"/>
      <w:numFmt w:val="upperLetter"/>
      <w:lvlText w:val="%5."/>
      <w:lvlJc w:val="left"/>
      <w:pPr>
        <w:ind w:left="2720" w:hanging="400"/>
      </w:pPr>
    </w:lvl>
    <w:lvl w:ilvl="5" w:tplc="0409001B" w:tentative="1">
      <w:start w:val="1"/>
      <w:numFmt w:val="lowerRoman"/>
      <w:lvlText w:val="%6."/>
      <w:lvlJc w:val="right"/>
      <w:pPr>
        <w:ind w:left="3120" w:hanging="400"/>
      </w:pPr>
    </w:lvl>
    <w:lvl w:ilvl="6" w:tplc="0409000F" w:tentative="1">
      <w:start w:val="1"/>
      <w:numFmt w:val="decimal"/>
      <w:lvlText w:val="%7."/>
      <w:lvlJc w:val="left"/>
      <w:pPr>
        <w:ind w:left="3520" w:hanging="400"/>
      </w:pPr>
    </w:lvl>
    <w:lvl w:ilvl="7" w:tplc="04090019" w:tentative="1">
      <w:start w:val="1"/>
      <w:numFmt w:val="upperLetter"/>
      <w:lvlText w:val="%8."/>
      <w:lvlJc w:val="left"/>
      <w:pPr>
        <w:ind w:left="3920" w:hanging="400"/>
      </w:pPr>
    </w:lvl>
    <w:lvl w:ilvl="8" w:tplc="0409001B" w:tentative="1">
      <w:start w:val="1"/>
      <w:numFmt w:val="lowerRoman"/>
      <w:lvlText w:val="%9."/>
      <w:lvlJc w:val="right"/>
      <w:pPr>
        <w:ind w:left="4320" w:hanging="400"/>
      </w:pPr>
    </w:lvl>
  </w:abstractNum>
  <w:abstractNum w:abstractNumId="3" w15:restartNumberingAfterBreak="0">
    <w:nsid w:val="0B695BC8"/>
    <w:multiLevelType w:val="hybridMultilevel"/>
    <w:tmpl w:val="52002374"/>
    <w:lvl w:ilvl="0" w:tplc="24645C4C">
      <w:start w:val="1"/>
      <w:numFmt w:val="decimal"/>
      <w:lvlText w:val="%1."/>
      <w:lvlJc w:val="left"/>
      <w:pPr>
        <w:ind w:left="2877" w:hanging="360"/>
      </w:pPr>
      <w:rPr>
        <w:rFonts w:hint="default"/>
      </w:rPr>
    </w:lvl>
    <w:lvl w:ilvl="1" w:tplc="04090019" w:tentative="1">
      <w:start w:val="1"/>
      <w:numFmt w:val="lowerLetter"/>
      <w:lvlText w:val="%2)"/>
      <w:lvlJc w:val="left"/>
      <w:pPr>
        <w:ind w:left="3357" w:hanging="420"/>
      </w:pPr>
    </w:lvl>
    <w:lvl w:ilvl="2" w:tplc="0409001B" w:tentative="1">
      <w:start w:val="1"/>
      <w:numFmt w:val="lowerRoman"/>
      <w:lvlText w:val="%3."/>
      <w:lvlJc w:val="right"/>
      <w:pPr>
        <w:ind w:left="3777" w:hanging="420"/>
      </w:pPr>
    </w:lvl>
    <w:lvl w:ilvl="3" w:tplc="0409000F" w:tentative="1">
      <w:start w:val="1"/>
      <w:numFmt w:val="decimal"/>
      <w:lvlText w:val="%4."/>
      <w:lvlJc w:val="left"/>
      <w:pPr>
        <w:ind w:left="4197" w:hanging="420"/>
      </w:pPr>
    </w:lvl>
    <w:lvl w:ilvl="4" w:tplc="04090019" w:tentative="1">
      <w:start w:val="1"/>
      <w:numFmt w:val="lowerLetter"/>
      <w:lvlText w:val="%5)"/>
      <w:lvlJc w:val="left"/>
      <w:pPr>
        <w:ind w:left="4617" w:hanging="420"/>
      </w:pPr>
    </w:lvl>
    <w:lvl w:ilvl="5" w:tplc="0409001B" w:tentative="1">
      <w:start w:val="1"/>
      <w:numFmt w:val="lowerRoman"/>
      <w:lvlText w:val="%6."/>
      <w:lvlJc w:val="right"/>
      <w:pPr>
        <w:ind w:left="5037" w:hanging="420"/>
      </w:pPr>
    </w:lvl>
    <w:lvl w:ilvl="6" w:tplc="0409000F" w:tentative="1">
      <w:start w:val="1"/>
      <w:numFmt w:val="decimal"/>
      <w:lvlText w:val="%7."/>
      <w:lvlJc w:val="left"/>
      <w:pPr>
        <w:ind w:left="5457" w:hanging="420"/>
      </w:pPr>
    </w:lvl>
    <w:lvl w:ilvl="7" w:tplc="04090019" w:tentative="1">
      <w:start w:val="1"/>
      <w:numFmt w:val="lowerLetter"/>
      <w:lvlText w:val="%8)"/>
      <w:lvlJc w:val="left"/>
      <w:pPr>
        <w:ind w:left="5877" w:hanging="420"/>
      </w:pPr>
    </w:lvl>
    <w:lvl w:ilvl="8" w:tplc="0409001B" w:tentative="1">
      <w:start w:val="1"/>
      <w:numFmt w:val="lowerRoman"/>
      <w:lvlText w:val="%9."/>
      <w:lvlJc w:val="right"/>
      <w:pPr>
        <w:ind w:left="6297" w:hanging="420"/>
      </w:pPr>
    </w:lvl>
  </w:abstractNum>
  <w:abstractNum w:abstractNumId="4" w15:restartNumberingAfterBreak="0">
    <w:nsid w:val="13C51106"/>
    <w:multiLevelType w:val="hybridMultilevel"/>
    <w:tmpl w:val="B10CB05E"/>
    <w:lvl w:ilvl="0" w:tplc="ABFC8078">
      <w:start w:val="1"/>
      <w:numFmt w:val="bullet"/>
      <w:lvlText w:val="•"/>
      <w:lvlJc w:val="left"/>
      <w:pPr>
        <w:tabs>
          <w:tab w:val="num" w:pos="720"/>
        </w:tabs>
        <w:ind w:left="720" w:hanging="360"/>
      </w:pPr>
      <w:rPr>
        <w:rFonts w:ascii="Arial" w:hAnsi="Arial" w:hint="default"/>
      </w:rPr>
    </w:lvl>
    <w:lvl w:ilvl="1" w:tplc="0F14F5DE" w:tentative="1">
      <w:start w:val="1"/>
      <w:numFmt w:val="bullet"/>
      <w:lvlText w:val="•"/>
      <w:lvlJc w:val="left"/>
      <w:pPr>
        <w:tabs>
          <w:tab w:val="num" w:pos="1440"/>
        </w:tabs>
        <w:ind w:left="1440" w:hanging="360"/>
      </w:pPr>
      <w:rPr>
        <w:rFonts w:ascii="Arial" w:hAnsi="Arial" w:hint="default"/>
      </w:rPr>
    </w:lvl>
    <w:lvl w:ilvl="2" w:tplc="0F3A7A86" w:tentative="1">
      <w:start w:val="1"/>
      <w:numFmt w:val="bullet"/>
      <w:lvlText w:val="•"/>
      <w:lvlJc w:val="left"/>
      <w:pPr>
        <w:tabs>
          <w:tab w:val="num" w:pos="2160"/>
        </w:tabs>
        <w:ind w:left="2160" w:hanging="360"/>
      </w:pPr>
      <w:rPr>
        <w:rFonts w:ascii="Arial" w:hAnsi="Arial" w:hint="default"/>
      </w:rPr>
    </w:lvl>
    <w:lvl w:ilvl="3" w:tplc="E19817C6" w:tentative="1">
      <w:start w:val="1"/>
      <w:numFmt w:val="bullet"/>
      <w:lvlText w:val="•"/>
      <w:lvlJc w:val="left"/>
      <w:pPr>
        <w:tabs>
          <w:tab w:val="num" w:pos="2880"/>
        </w:tabs>
        <w:ind w:left="2880" w:hanging="360"/>
      </w:pPr>
      <w:rPr>
        <w:rFonts w:ascii="Arial" w:hAnsi="Arial" w:hint="default"/>
      </w:rPr>
    </w:lvl>
    <w:lvl w:ilvl="4" w:tplc="8F06421E" w:tentative="1">
      <w:start w:val="1"/>
      <w:numFmt w:val="bullet"/>
      <w:lvlText w:val="•"/>
      <w:lvlJc w:val="left"/>
      <w:pPr>
        <w:tabs>
          <w:tab w:val="num" w:pos="3600"/>
        </w:tabs>
        <w:ind w:left="3600" w:hanging="360"/>
      </w:pPr>
      <w:rPr>
        <w:rFonts w:ascii="Arial" w:hAnsi="Arial" w:hint="default"/>
      </w:rPr>
    </w:lvl>
    <w:lvl w:ilvl="5" w:tplc="F3EAF86E" w:tentative="1">
      <w:start w:val="1"/>
      <w:numFmt w:val="bullet"/>
      <w:lvlText w:val="•"/>
      <w:lvlJc w:val="left"/>
      <w:pPr>
        <w:tabs>
          <w:tab w:val="num" w:pos="4320"/>
        </w:tabs>
        <w:ind w:left="4320" w:hanging="360"/>
      </w:pPr>
      <w:rPr>
        <w:rFonts w:ascii="Arial" w:hAnsi="Arial" w:hint="default"/>
      </w:rPr>
    </w:lvl>
    <w:lvl w:ilvl="6" w:tplc="4DBC9190" w:tentative="1">
      <w:start w:val="1"/>
      <w:numFmt w:val="bullet"/>
      <w:lvlText w:val="•"/>
      <w:lvlJc w:val="left"/>
      <w:pPr>
        <w:tabs>
          <w:tab w:val="num" w:pos="5040"/>
        </w:tabs>
        <w:ind w:left="5040" w:hanging="360"/>
      </w:pPr>
      <w:rPr>
        <w:rFonts w:ascii="Arial" w:hAnsi="Arial" w:hint="default"/>
      </w:rPr>
    </w:lvl>
    <w:lvl w:ilvl="7" w:tplc="E8268FE4" w:tentative="1">
      <w:start w:val="1"/>
      <w:numFmt w:val="bullet"/>
      <w:lvlText w:val="•"/>
      <w:lvlJc w:val="left"/>
      <w:pPr>
        <w:tabs>
          <w:tab w:val="num" w:pos="5760"/>
        </w:tabs>
        <w:ind w:left="5760" w:hanging="360"/>
      </w:pPr>
      <w:rPr>
        <w:rFonts w:ascii="Arial" w:hAnsi="Arial" w:hint="default"/>
      </w:rPr>
    </w:lvl>
    <w:lvl w:ilvl="8" w:tplc="C46639C2"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13D91BA3"/>
    <w:multiLevelType w:val="hybridMultilevel"/>
    <w:tmpl w:val="030E9600"/>
    <w:lvl w:ilvl="0" w:tplc="5E067CE2">
      <w:start w:val="1"/>
      <w:numFmt w:val="decimal"/>
      <w:lvlText w:val="%1."/>
      <w:lvlJc w:val="righ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7BF1FCD"/>
    <w:multiLevelType w:val="hybridMultilevel"/>
    <w:tmpl w:val="4B78A94C"/>
    <w:lvl w:ilvl="0" w:tplc="637E65EA">
      <w:start w:val="1"/>
      <w:numFmt w:val="bullet"/>
      <w:lvlText w:val=""/>
      <w:lvlJc w:val="left"/>
      <w:pPr>
        <w:tabs>
          <w:tab w:val="num" w:pos="720"/>
        </w:tabs>
        <w:ind w:left="720" w:hanging="360"/>
      </w:pPr>
      <w:rPr>
        <w:rFonts w:ascii="SamsungOne 300" w:hAnsi="SamsungOne 300" w:hint="default"/>
      </w:rPr>
    </w:lvl>
    <w:lvl w:ilvl="1" w:tplc="49D4C03A">
      <w:start w:val="1"/>
      <w:numFmt w:val="bullet"/>
      <w:lvlText w:val=""/>
      <w:lvlJc w:val="left"/>
      <w:pPr>
        <w:tabs>
          <w:tab w:val="num" w:pos="1440"/>
        </w:tabs>
        <w:ind w:left="1440" w:hanging="360"/>
      </w:pPr>
      <w:rPr>
        <w:rFonts w:ascii="SamsungOne 300" w:hAnsi="SamsungOne 300" w:hint="default"/>
      </w:rPr>
    </w:lvl>
    <w:lvl w:ilvl="2" w:tplc="E1724E46" w:tentative="1">
      <w:start w:val="1"/>
      <w:numFmt w:val="bullet"/>
      <w:lvlText w:val=""/>
      <w:lvlJc w:val="left"/>
      <w:pPr>
        <w:tabs>
          <w:tab w:val="num" w:pos="2160"/>
        </w:tabs>
        <w:ind w:left="2160" w:hanging="360"/>
      </w:pPr>
      <w:rPr>
        <w:rFonts w:ascii="SamsungOne 300" w:hAnsi="SamsungOne 300" w:hint="default"/>
      </w:rPr>
    </w:lvl>
    <w:lvl w:ilvl="3" w:tplc="5D7E3BEE" w:tentative="1">
      <w:start w:val="1"/>
      <w:numFmt w:val="bullet"/>
      <w:lvlText w:val=""/>
      <w:lvlJc w:val="left"/>
      <w:pPr>
        <w:tabs>
          <w:tab w:val="num" w:pos="2880"/>
        </w:tabs>
        <w:ind w:left="2880" w:hanging="360"/>
      </w:pPr>
      <w:rPr>
        <w:rFonts w:ascii="SamsungOne 300" w:hAnsi="SamsungOne 300" w:hint="default"/>
      </w:rPr>
    </w:lvl>
    <w:lvl w:ilvl="4" w:tplc="66068AB8" w:tentative="1">
      <w:start w:val="1"/>
      <w:numFmt w:val="bullet"/>
      <w:lvlText w:val=""/>
      <w:lvlJc w:val="left"/>
      <w:pPr>
        <w:tabs>
          <w:tab w:val="num" w:pos="3600"/>
        </w:tabs>
        <w:ind w:left="3600" w:hanging="360"/>
      </w:pPr>
      <w:rPr>
        <w:rFonts w:ascii="SamsungOne 300" w:hAnsi="SamsungOne 300" w:hint="default"/>
      </w:rPr>
    </w:lvl>
    <w:lvl w:ilvl="5" w:tplc="345AC8AE" w:tentative="1">
      <w:start w:val="1"/>
      <w:numFmt w:val="bullet"/>
      <w:lvlText w:val=""/>
      <w:lvlJc w:val="left"/>
      <w:pPr>
        <w:tabs>
          <w:tab w:val="num" w:pos="4320"/>
        </w:tabs>
        <w:ind w:left="4320" w:hanging="360"/>
      </w:pPr>
      <w:rPr>
        <w:rFonts w:ascii="SamsungOne 300" w:hAnsi="SamsungOne 300" w:hint="default"/>
      </w:rPr>
    </w:lvl>
    <w:lvl w:ilvl="6" w:tplc="675A4C02" w:tentative="1">
      <w:start w:val="1"/>
      <w:numFmt w:val="bullet"/>
      <w:lvlText w:val=""/>
      <w:lvlJc w:val="left"/>
      <w:pPr>
        <w:tabs>
          <w:tab w:val="num" w:pos="5040"/>
        </w:tabs>
        <w:ind w:left="5040" w:hanging="360"/>
      </w:pPr>
      <w:rPr>
        <w:rFonts w:ascii="SamsungOne 300" w:hAnsi="SamsungOne 300" w:hint="default"/>
      </w:rPr>
    </w:lvl>
    <w:lvl w:ilvl="7" w:tplc="5922E990" w:tentative="1">
      <w:start w:val="1"/>
      <w:numFmt w:val="bullet"/>
      <w:lvlText w:val=""/>
      <w:lvlJc w:val="left"/>
      <w:pPr>
        <w:tabs>
          <w:tab w:val="num" w:pos="5760"/>
        </w:tabs>
        <w:ind w:left="5760" w:hanging="360"/>
      </w:pPr>
      <w:rPr>
        <w:rFonts w:ascii="SamsungOne 300" w:hAnsi="SamsungOne 300" w:hint="default"/>
      </w:rPr>
    </w:lvl>
    <w:lvl w:ilvl="8" w:tplc="B6F45B62" w:tentative="1">
      <w:start w:val="1"/>
      <w:numFmt w:val="bullet"/>
      <w:lvlText w:val=""/>
      <w:lvlJc w:val="left"/>
      <w:pPr>
        <w:tabs>
          <w:tab w:val="num" w:pos="6480"/>
        </w:tabs>
        <w:ind w:left="6480" w:hanging="360"/>
      </w:pPr>
      <w:rPr>
        <w:rFonts w:ascii="SamsungOne 300" w:hAnsi="SamsungOne 300" w:hint="default"/>
      </w:rPr>
    </w:lvl>
  </w:abstractNum>
  <w:abstractNum w:abstractNumId="7" w15:restartNumberingAfterBreak="0">
    <w:nsid w:val="1D295EFB"/>
    <w:multiLevelType w:val="hybridMultilevel"/>
    <w:tmpl w:val="629EB882"/>
    <w:lvl w:ilvl="0" w:tplc="FA86983A">
      <w:start w:val="3"/>
      <w:numFmt w:val="bullet"/>
      <w:lvlText w:val="-"/>
      <w:lvlJc w:val="left"/>
      <w:pPr>
        <w:ind w:left="760" w:hanging="360"/>
      </w:pPr>
      <w:rPr>
        <w:rFonts w:ascii="Times New Roman" w:eastAsia="맑은 고딕"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8" w15:restartNumberingAfterBreak="0">
    <w:nsid w:val="1ED61E7B"/>
    <w:multiLevelType w:val="multilevel"/>
    <w:tmpl w:val="0409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9" w15:restartNumberingAfterBreak="0">
    <w:nsid w:val="1F7A3AA2"/>
    <w:multiLevelType w:val="hybridMultilevel"/>
    <w:tmpl w:val="52E44EB0"/>
    <w:lvl w:ilvl="0" w:tplc="494C3C32">
      <w:start w:val="1"/>
      <w:numFmt w:val="bullet"/>
      <w:lvlText w:val="•"/>
      <w:lvlJc w:val="left"/>
      <w:pPr>
        <w:tabs>
          <w:tab w:val="num" w:pos="720"/>
        </w:tabs>
        <w:ind w:left="720" w:hanging="360"/>
      </w:pPr>
      <w:rPr>
        <w:rFonts w:ascii="Arial" w:hAnsi="Arial" w:hint="default"/>
      </w:rPr>
    </w:lvl>
    <w:lvl w:ilvl="1" w:tplc="D610BBD4">
      <w:start w:val="1"/>
      <w:numFmt w:val="bullet"/>
      <w:lvlText w:val="•"/>
      <w:lvlJc w:val="left"/>
      <w:pPr>
        <w:tabs>
          <w:tab w:val="num" w:pos="1440"/>
        </w:tabs>
        <w:ind w:left="1440" w:hanging="360"/>
      </w:pPr>
      <w:rPr>
        <w:rFonts w:ascii="Arial" w:hAnsi="Arial" w:hint="default"/>
      </w:rPr>
    </w:lvl>
    <w:lvl w:ilvl="2" w:tplc="690C7C7E" w:tentative="1">
      <w:start w:val="1"/>
      <w:numFmt w:val="bullet"/>
      <w:lvlText w:val="•"/>
      <w:lvlJc w:val="left"/>
      <w:pPr>
        <w:tabs>
          <w:tab w:val="num" w:pos="2160"/>
        </w:tabs>
        <w:ind w:left="2160" w:hanging="360"/>
      </w:pPr>
      <w:rPr>
        <w:rFonts w:ascii="Arial" w:hAnsi="Arial" w:hint="default"/>
      </w:rPr>
    </w:lvl>
    <w:lvl w:ilvl="3" w:tplc="803E5AEA" w:tentative="1">
      <w:start w:val="1"/>
      <w:numFmt w:val="bullet"/>
      <w:lvlText w:val="•"/>
      <w:lvlJc w:val="left"/>
      <w:pPr>
        <w:tabs>
          <w:tab w:val="num" w:pos="2880"/>
        </w:tabs>
        <w:ind w:left="2880" w:hanging="360"/>
      </w:pPr>
      <w:rPr>
        <w:rFonts w:ascii="Arial" w:hAnsi="Arial" w:hint="default"/>
      </w:rPr>
    </w:lvl>
    <w:lvl w:ilvl="4" w:tplc="2A24F4BA" w:tentative="1">
      <w:start w:val="1"/>
      <w:numFmt w:val="bullet"/>
      <w:lvlText w:val="•"/>
      <w:lvlJc w:val="left"/>
      <w:pPr>
        <w:tabs>
          <w:tab w:val="num" w:pos="3600"/>
        </w:tabs>
        <w:ind w:left="3600" w:hanging="360"/>
      </w:pPr>
      <w:rPr>
        <w:rFonts w:ascii="Arial" w:hAnsi="Arial" w:hint="default"/>
      </w:rPr>
    </w:lvl>
    <w:lvl w:ilvl="5" w:tplc="055AB48C" w:tentative="1">
      <w:start w:val="1"/>
      <w:numFmt w:val="bullet"/>
      <w:lvlText w:val="•"/>
      <w:lvlJc w:val="left"/>
      <w:pPr>
        <w:tabs>
          <w:tab w:val="num" w:pos="4320"/>
        </w:tabs>
        <w:ind w:left="4320" w:hanging="360"/>
      </w:pPr>
      <w:rPr>
        <w:rFonts w:ascii="Arial" w:hAnsi="Arial" w:hint="default"/>
      </w:rPr>
    </w:lvl>
    <w:lvl w:ilvl="6" w:tplc="D250F1EA" w:tentative="1">
      <w:start w:val="1"/>
      <w:numFmt w:val="bullet"/>
      <w:lvlText w:val="•"/>
      <w:lvlJc w:val="left"/>
      <w:pPr>
        <w:tabs>
          <w:tab w:val="num" w:pos="5040"/>
        </w:tabs>
        <w:ind w:left="5040" w:hanging="360"/>
      </w:pPr>
      <w:rPr>
        <w:rFonts w:ascii="Arial" w:hAnsi="Arial" w:hint="default"/>
      </w:rPr>
    </w:lvl>
    <w:lvl w:ilvl="7" w:tplc="1DC44906" w:tentative="1">
      <w:start w:val="1"/>
      <w:numFmt w:val="bullet"/>
      <w:lvlText w:val="•"/>
      <w:lvlJc w:val="left"/>
      <w:pPr>
        <w:tabs>
          <w:tab w:val="num" w:pos="5760"/>
        </w:tabs>
        <w:ind w:left="5760" w:hanging="360"/>
      </w:pPr>
      <w:rPr>
        <w:rFonts w:ascii="Arial" w:hAnsi="Arial" w:hint="default"/>
      </w:rPr>
    </w:lvl>
    <w:lvl w:ilvl="8" w:tplc="EB8E5F12"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252D6D40"/>
    <w:multiLevelType w:val="hybridMultilevel"/>
    <w:tmpl w:val="DB7A627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1" w15:restartNumberingAfterBreak="0">
    <w:nsid w:val="272B6523"/>
    <w:multiLevelType w:val="hybridMultilevel"/>
    <w:tmpl w:val="59CC4D5A"/>
    <w:lvl w:ilvl="0" w:tplc="8E664C38">
      <w:start w:val="8"/>
      <w:numFmt w:val="bullet"/>
      <w:lvlText w:val="-"/>
      <w:lvlJc w:val="left"/>
      <w:pPr>
        <w:ind w:left="760" w:hanging="360"/>
      </w:pPr>
      <w:rPr>
        <w:rFonts w:ascii="Times New Roman" w:eastAsia="맑은 고딕"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2" w15:restartNumberingAfterBreak="0">
    <w:nsid w:val="29961EBF"/>
    <w:multiLevelType w:val="hybridMultilevel"/>
    <w:tmpl w:val="B99077B0"/>
    <w:lvl w:ilvl="0" w:tplc="9F6C5970">
      <w:start w:val="4"/>
      <w:numFmt w:val="bullet"/>
      <w:lvlText w:val="-"/>
      <w:lvlJc w:val="left"/>
      <w:pPr>
        <w:ind w:left="760" w:hanging="360"/>
      </w:pPr>
      <w:rPr>
        <w:rFonts w:ascii="Times New Roman" w:eastAsia="맑은 고딕"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3" w15:restartNumberingAfterBreak="0">
    <w:nsid w:val="310E2633"/>
    <w:multiLevelType w:val="hybridMultilevel"/>
    <w:tmpl w:val="437ECBD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4E62C81"/>
    <w:multiLevelType w:val="singleLevel"/>
    <w:tmpl w:val="34D89456"/>
    <w:lvl w:ilvl="0">
      <w:start w:val="1"/>
      <w:numFmt w:val="decimal"/>
      <w:lvlText w:val="%1"/>
      <w:lvlJc w:val="left"/>
      <w:pPr>
        <w:tabs>
          <w:tab w:val="num" w:pos="1080"/>
        </w:tabs>
        <w:ind w:left="1080" w:hanging="360"/>
      </w:pPr>
      <w:rPr>
        <w:rFonts w:hint="default"/>
      </w:rPr>
    </w:lvl>
  </w:abstractNum>
  <w:abstractNum w:abstractNumId="15"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6" w15:restartNumberingAfterBreak="0">
    <w:nsid w:val="3B766843"/>
    <w:multiLevelType w:val="hybridMultilevel"/>
    <w:tmpl w:val="5F12B7D2"/>
    <w:lvl w:ilvl="0" w:tplc="E2E8A130">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7" w15:restartNumberingAfterBreak="0">
    <w:nsid w:val="48AB121F"/>
    <w:multiLevelType w:val="hybridMultilevel"/>
    <w:tmpl w:val="1B701BCE"/>
    <w:lvl w:ilvl="0" w:tplc="9544E0FE">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8" w15:restartNumberingAfterBreak="0">
    <w:nsid w:val="48EA70FE"/>
    <w:multiLevelType w:val="hybridMultilevel"/>
    <w:tmpl w:val="33D61998"/>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19" w15:restartNumberingAfterBreak="0">
    <w:nsid w:val="497C667C"/>
    <w:multiLevelType w:val="hybridMultilevel"/>
    <w:tmpl w:val="CB3A24C4"/>
    <w:lvl w:ilvl="0" w:tplc="E3C0F7AA">
      <w:start w:val="2"/>
      <w:numFmt w:val="bullet"/>
      <w:lvlText w:val="-"/>
      <w:lvlJc w:val="left"/>
      <w:pPr>
        <w:ind w:left="760" w:hanging="360"/>
      </w:pPr>
      <w:rPr>
        <w:rFonts w:ascii="Times New Roman" w:eastAsia="맑은 고딕"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0" w15:restartNumberingAfterBreak="0">
    <w:nsid w:val="4B3E564B"/>
    <w:multiLevelType w:val="hybridMultilevel"/>
    <w:tmpl w:val="8CEA6E1C"/>
    <w:lvl w:ilvl="0" w:tplc="982446B6">
      <w:start w:val="1"/>
      <w:numFmt w:val="bullet"/>
      <w:lvlText w:val="◦"/>
      <w:lvlJc w:val="left"/>
      <w:pPr>
        <w:tabs>
          <w:tab w:val="num" w:pos="720"/>
        </w:tabs>
        <w:ind w:left="720" w:hanging="360"/>
      </w:pPr>
      <w:rPr>
        <w:rFonts w:ascii="Calibri" w:hAnsi="Calibri" w:hint="default"/>
      </w:rPr>
    </w:lvl>
    <w:lvl w:ilvl="1" w:tplc="3274E63A" w:tentative="1">
      <w:start w:val="1"/>
      <w:numFmt w:val="bullet"/>
      <w:lvlText w:val="◦"/>
      <w:lvlJc w:val="left"/>
      <w:pPr>
        <w:tabs>
          <w:tab w:val="num" w:pos="1440"/>
        </w:tabs>
        <w:ind w:left="1440" w:hanging="360"/>
      </w:pPr>
      <w:rPr>
        <w:rFonts w:ascii="Calibri" w:hAnsi="Calibri" w:hint="default"/>
      </w:rPr>
    </w:lvl>
    <w:lvl w:ilvl="2" w:tplc="DEB20006" w:tentative="1">
      <w:start w:val="1"/>
      <w:numFmt w:val="bullet"/>
      <w:lvlText w:val="◦"/>
      <w:lvlJc w:val="left"/>
      <w:pPr>
        <w:tabs>
          <w:tab w:val="num" w:pos="2160"/>
        </w:tabs>
        <w:ind w:left="2160" w:hanging="360"/>
      </w:pPr>
      <w:rPr>
        <w:rFonts w:ascii="Calibri" w:hAnsi="Calibri" w:hint="default"/>
      </w:rPr>
    </w:lvl>
    <w:lvl w:ilvl="3" w:tplc="589A89FA" w:tentative="1">
      <w:start w:val="1"/>
      <w:numFmt w:val="bullet"/>
      <w:lvlText w:val="◦"/>
      <w:lvlJc w:val="left"/>
      <w:pPr>
        <w:tabs>
          <w:tab w:val="num" w:pos="2880"/>
        </w:tabs>
        <w:ind w:left="2880" w:hanging="360"/>
      </w:pPr>
      <w:rPr>
        <w:rFonts w:ascii="Calibri" w:hAnsi="Calibri" w:hint="default"/>
      </w:rPr>
    </w:lvl>
    <w:lvl w:ilvl="4" w:tplc="C524AD20">
      <w:start w:val="1"/>
      <w:numFmt w:val="bullet"/>
      <w:lvlText w:val="◦"/>
      <w:lvlJc w:val="left"/>
      <w:pPr>
        <w:tabs>
          <w:tab w:val="num" w:pos="3600"/>
        </w:tabs>
        <w:ind w:left="3600" w:hanging="360"/>
      </w:pPr>
      <w:rPr>
        <w:rFonts w:ascii="Calibri" w:hAnsi="Calibri" w:hint="default"/>
      </w:rPr>
    </w:lvl>
    <w:lvl w:ilvl="5" w:tplc="2EEA1374" w:tentative="1">
      <w:start w:val="1"/>
      <w:numFmt w:val="bullet"/>
      <w:lvlText w:val="◦"/>
      <w:lvlJc w:val="left"/>
      <w:pPr>
        <w:tabs>
          <w:tab w:val="num" w:pos="4320"/>
        </w:tabs>
        <w:ind w:left="4320" w:hanging="360"/>
      </w:pPr>
      <w:rPr>
        <w:rFonts w:ascii="Calibri" w:hAnsi="Calibri" w:hint="default"/>
      </w:rPr>
    </w:lvl>
    <w:lvl w:ilvl="6" w:tplc="CE9CD4C8" w:tentative="1">
      <w:start w:val="1"/>
      <w:numFmt w:val="bullet"/>
      <w:lvlText w:val="◦"/>
      <w:lvlJc w:val="left"/>
      <w:pPr>
        <w:tabs>
          <w:tab w:val="num" w:pos="5040"/>
        </w:tabs>
        <w:ind w:left="5040" w:hanging="360"/>
      </w:pPr>
      <w:rPr>
        <w:rFonts w:ascii="Calibri" w:hAnsi="Calibri" w:hint="default"/>
      </w:rPr>
    </w:lvl>
    <w:lvl w:ilvl="7" w:tplc="76C83590" w:tentative="1">
      <w:start w:val="1"/>
      <w:numFmt w:val="bullet"/>
      <w:lvlText w:val="◦"/>
      <w:lvlJc w:val="left"/>
      <w:pPr>
        <w:tabs>
          <w:tab w:val="num" w:pos="5760"/>
        </w:tabs>
        <w:ind w:left="5760" w:hanging="360"/>
      </w:pPr>
      <w:rPr>
        <w:rFonts w:ascii="Calibri" w:hAnsi="Calibri" w:hint="default"/>
      </w:rPr>
    </w:lvl>
    <w:lvl w:ilvl="8" w:tplc="67C0B66A" w:tentative="1">
      <w:start w:val="1"/>
      <w:numFmt w:val="bullet"/>
      <w:lvlText w:val="◦"/>
      <w:lvlJc w:val="left"/>
      <w:pPr>
        <w:tabs>
          <w:tab w:val="num" w:pos="6480"/>
        </w:tabs>
        <w:ind w:left="6480" w:hanging="360"/>
      </w:pPr>
      <w:rPr>
        <w:rFonts w:ascii="Calibri" w:hAnsi="Calibri" w:hint="default"/>
      </w:rPr>
    </w:lvl>
  </w:abstractNum>
  <w:abstractNum w:abstractNumId="21" w15:restartNumberingAfterBreak="0">
    <w:nsid w:val="4FE95587"/>
    <w:multiLevelType w:val="hybridMultilevel"/>
    <w:tmpl w:val="9990C228"/>
    <w:lvl w:ilvl="0" w:tplc="338AABA0">
      <w:start w:val="3"/>
      <w:numFmt w:val="bullet"/>
      <w:lvlText w:val=""/>
      <w:lvlJc w:val="left"/>
      <w:pPr>
        <w:ind w:left="720" w:hanging="360"/>
      </w:pPr>
      <w:rPr>
        <w:rFonts w:ascii="Symbol" w:eastAsia="맑은 고딕"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2" w15:restartNumberingAfterBreak="0">
    <w:nsid w:val="547F5641"/>
    <w:multiLevelType w:val="singleLevel"/>
    <w:tmpl w:val="6DD85EF8"/>
    <w:lvl w:ilvl="0">
      <w:start w:val="9"/>
      <w:numFmt w:val="decimal"/>
      <w:lvlText w:val="%1"/>
      <w:legacy w:legacy="1" w:legacySpace="0" w:legacyIndent="1440"/>
      <w:lvlJc w:val="left"/>
      <w:pPr>
        <w:ind w:left="1440" w:hanging="1440"/>
      </w:pPr>
    </w:lvl>
  </w:abstractNum>
  <w:abstractNum w:abstractNumId="23" w15:restartNumberingAfterBreak="0">
    <w:nsid w:val="581727E8"/>
    <w:multiLevelType w:val="hybridMultilevel"/>
    <w:tmpl w:val="707832C8"/>
    <w:lvl w:ilvl="0" w:tplc="04090019">
      <w:start w:val="1"/>
      <w:numFmt w:val="upperLetter"/>
      <w:lvlText w:val="%1."/>
      <w:lvlJc w:val="left"/>
      <w:pPr>
        <w:ind w:left="800" w:hanging="400"/>
      </w:p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4" w15:restartNumberingAfterBreak="0">
    <w:nsid w:val="5886604B"/>
    <w:multiLevelType w:val="hybridMultilevel"/>
    <w:tmpl w:val="868C3E94"/>
    <w:lvl w:ilvl="0" w:tplc="52804D86">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5" w15:restartNumberingAfterBreak="0">
    <w:nsid w:val="5C1E2719"/>
    <w:multiLevelType w:val="singleLevel"/>
    <w:tmpl w:val="6838BEBC"/>
    <w:lvl w:ilvl="0">
      <w:start w:val="1"/>
      <w:numFmt w:val="decimal"/>
      <w:lvlText w:val="%1"/>
      <w:legacy w:legacy="1" w:legacySpace="0" w:legacyIndent="720"/>
      <w:lvlJc w:val="left"/>
      <w:pPr>
        <w:ind w:left="720" w:hanging="720"/>
      </w:pPr>
    </w:lvl>
  </w:abstractNum>
  <w:abstractNum w:abstractNumId="26" w15:restartNumberingAfterBreak="0">
    <w:nsid w:val="613205DF"/>
    <w:multiLevelType w:val="hybridMultilevel"/>
    <w:tmpl w:val="C7C67188"/>
    <w:lvl w:ilvl="0" w:tplc="04090001">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7" w15:restartNumberingAfterBreak="0">
    <w:nsid w:val="6AB72ECE"/>
    <w:multiLevelType w:val="hybridMultilevel"/>
    <w:tmpl w:val="5AC49BA4"/>
    <w:lvl w:ilvl="0" w:tplc="08F4C718">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8" w15:restartNumberingAfterBreak="0">
    <w:nsid w:val="6D6C0433"/>
    <w:multiLevelType w:val="multilevel"/>
    <w:tmpl w:val="0409001F"/>
    <w:lvl w:ilvl="0">
      <w:start w:val="1"/>
      <w:numFmt w:val="decimal"/>
      <w:lvlText w:val="%1."/>
      <w:lvlJc w:val="left"/>
      <w:pPr>
        <w:tabs>
          <w:tab w:val="num" w:pos="425"/>
        </w:tabs>
        <w:ind w:left="425" w:hanging="425"/>
      </w:pPr>
    </w:lvl>
    <w:lvl w:ilvl="1">
      <w:start w:val="1"/>
      <w:numFmt w:val="decimal"/>
      <w:lvlText w:val="%1.%2."/>
      <w:lvlJc w:val="left"/>
      <w:pPr>
        <w:tabs>
          <w:tab w:val="num" w:pos="567"/>
        </w:tabs>
        <w:ind w:left="567" w:hanging="567"/>
      </w:pPr>
    </w:lvl>
    <w:lvl w:ilvl="2">
      <w:start w:val="1"/>
      <w:numFmt w:val="decimal"/>
      <w:lvlText w:val="%1.%2.%3."/>
      <w:lvlJc w:val="left"/>
      <w:pPr>
        <w:tabs>
          <w:tab w:val="num" w:pos="709"/>
        </w:tabs>
        <w:ind w:left="709" w:hanging="709"/>
      </w:pPr>
    </w:lvl>
    <w:lvl w:ilvl="3">
      <w:start w:val="1"/>
      <w:numFmt w:val="decimal"/>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29" w15:restartNumberingAfterBreak="0">
    <w:nsid w:val="70437EF9"/>
    <w:multiLevelType w:val="hybridMultilevel"/>
    <w:tmpl w:val="F31ADB3A"/>
    <w:lvl w:ilvl="0" w:tplc="60D67272">
      <w:start w:val="3"/>
      <w:numFmt w:val="bullet"/>
      <w:lvlText w:val="-"/>
      <w:lvlJc w:val="left"/>
      <w:pPr>
        <w:ind w:left="760" w:hanging="360"/>
      </w:pPr>
      <w:rPr>
        <w:rFonts w:ascii="Times New Roman" w:eastAsia="맑은 고딕"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0" w15:restartNumberingAfterBreak="0">
    <w:nsid w:val="752C74B0"/>
    <w:multiLevelType w:val="hybridMultilevel"/>
    <w:tmpl w:val="9B602196"/>
    <w:lvl w:ilvl="0" w:tplc="9BFC838A">
      <w:start w:val="1"/>
      <w:numFmt w:val="decimal"/>
      <w:lvlText w:val="[%1]"/>
      <w:lvlJc w:val="left"/>
      <w:pPr>
        <w:ind w:left="420"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31" w15:restartNumberingAfterBreak="0">
    <w:nsid w:val="79224F77"/>
    <w:multiLevelType w:val="hybridMultilevel"/>
    <w:tmpl w:val="20469844"/>
    <w:lvl w:ilvl="0" w:tplc="F8E2A3FA">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79D374CC"/>
    <w:multiLevelType w:val="hybridMultilevel"/>
    <w:tmpl w:val="27E4B9D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7D94707B"/>
    <w:multiLevelType w:val="singleLevel"/>
    <w:tmpl w:val="0C09000F"/>
    <w:lvl w:ilvl="0">
      <w:start w:val="1"/>
      <w:numFmt w:val="decimal"/>
      <w:lvlText w:val="%1."/>
      <w:lvlJc w:val="left"/>
      <w:pPr>
        <w:tabs>
          <w:tab w:val="num" w:pos="360"/>
        </w:tabs>
        <w:ind w:left="360" w:hanging="360"/>
      </w:pPr>
    </w:lvl>
  </w:abstractNum>
  <w:abstractNum w:abstractNumId="34" w15:restartNumberingAfterBreak="0">
    <w:nsid w:val="7EB35A33"/>
    <w:multiLevelType w:val="hybridMultilevel"/>
    <w:tmpl w:val="249865A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num w:numId="1">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25"/>
  </w:num>
  <w:num w:numId="3">
    <w:abstractNumId w:val="22"/>
  </w:num>
  <w:num w:numId="4">
    <w:abstractNumId w:val="14"/>
  </w:num>
  <w:num w:numId="5">
    <w:abstractNumId w:val="33"/>
  </w:num>
  <w:num w:numId="6">
    <w:abstractNumId w:val="32"/>
  </w:num>
  <w:num w:numId="7">
    <w:abstractNumId w:val="13"/>
  </w:num>
  <w:num w:numId="8">
    <w:abstractNumId w:val="18"/>
  </w:num>
  <w:num w:numId="9">
    <w:abstractNumId w:val="31"/>
  </w:num>
  <w:num w:numId="10">
    <w:abstractNumId w:val="34"/>
  </w:num>
  <w:num w:numId="11">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10"/>
  </w:num>
  <w:num w:numId="13">
    <w:abstractNumId w:val="17"/>
  </w:num>
  <w:num w:numId="14">
    <w:abstractNumId w:val="15"/>
    <w:lvlOverride w:ilvl="0">
      <w:startOverride w:val="1"/>
    </w:lvlOverride>
  </w:num>
  <w:num w:numId="15">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0"/>
  </w:num>
  <w:num w:numId="17">
    <w:abstractNumId w:val="5"/>
  </w:num>
  <w:num w:numId="18">
    <w:abstractNumId w:val="23"/>
  </w:num>
  <w:num w:numId="19">
    <w:abstractNumId w:val="8"/>
  </w:num>
  <w:num w:numId="20">
    <w:abstractNumId w:val="20"/>
  </w:num>
  <w:num w:numId="21">
    <w:abstractNumId w:val="26"/>
  </w:num>
  <w:num w:numId="22">
    <w:abstractNumId w:val="3"/>
  </w:num>
  <w:num w:numId="23">
    <w:abstractNumId w:val="9"/>
  </w:num>
  <w:num w:numId="24">
    <w:abstractNumId w:val="2"/>
  </w:num>
  <w:num w:numId="25">
    <w:abstractNumId w:val="24"/>
  </w:num>
  <w:num w:numId="26">
    <w:abstractNumId w:val="27"/>
  </w:num>
  <w:num w:numId="27">
    <w:abstractNumId w:val="4"/>
  </w:num>
  <w:num w:numId="28">
    <w:abstractNumId w:val="16"/>
  </w:num>
  <w:num w:numId="29">
    <w:abstractNumId w:val="21"/>
  </w:num>
  <w:num w:numId="30">
    <w:abstractNumId w:val="19"/>
  </w:num>
  <w:num w:numId="31">
    <w:abstractNumId w:val="28"/>
  </w:num>
  <w:num w:numId="32">
    <w:abstractNumId w:val="7"/>
  </w:num>
  <w:num w:numId="33">
    <w:abstractNumId w:val="11"/>
  </w:num>
  <w:num w:numId="34">
    <w:abstractNumId w:val="29"/>
  </w:num>
  <w:num w:numId="35">
    <w:abstractNumId w:val="6"/>
  </w:num>
  <w:num w:numId="36">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60"/>
  <w:bordersDoNotSurroundHeader/>
  <w:bordersDoNotSurroundFooter/>
  <w:defaultTabStop w:val="800"/>
  <w:displayHorizontalDrawingGridEvery w:val="0"/>
  <w:displayVerticalDrawingGridEvery w:val="2"/>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93E2F"/>
    <w:rsid w:val="000017E4"/>
    <w:rsid w:val="00012687"/>
    <w:rsid w:val="00013AC1"/>
    <w:rsid w:val="000151A7"/>
    <w:rsid w:val="00015EFE"/>
    <w:rsid w:val="00023883"/>
    <w:rsid w:val="00026ACD"/>
    <w:rsid w:val="00026EB3"/>
    <w:rsid w:val="000302F6"/>
    <w:rsid w:val="00033248"/>
    <w:rsid w:val="000353AC"/>
    <w:rsid w:val="00040AED"/>
    <w:rsid w:val="00040BB9"/>
    <w:rsid w:val="00045EF6"/>
    <w:rsid w:val="000466B8"/>
    <w:rsid w:val="0005078D"/>
    <w:rsid w:val="00055CD0"/>
    <w:rsid w:val="00056967"/>
    <w:rsid w:val="00061926"/>
    <w:rsid w:val="0006258F"/>
    <w:rsid w:val="00065E5A"/>
    <w:rsid w:val="00070B5D"/>
    <w:rsid w:val="000715F2"/>
    <w:rsid w:val="0007419A"/>
    <w:rsid w:val="00074C73"/>
    <w:rsid w:val="00080F48"/>
    <w:rsid w:val="0008384D"/>
    <w:rsid w:val="00083D43"/>
    <w:rsid w:val="000869CA"/>
    <w:rsid w:val="000910CD"/>
    <w:rsid w:val="00091BDD"/>
    <w:rsid w:val="00091F78"/>
    <w:rsid w:val="000961CD"/>
    <w:rsid w:val="000A0968"/>
    <w:rsid w:val="000A35AD"/>
    <w:rsid w:val="000A6804"/>
    <w:rsid w:val="000A7889"/>
    <w:rsid w:val="000B3ED8"/>
    <w:rsid w:val="000B4F15"/>
    <w:rsid w:val="000B545E"/>
    <w:rsid w:val="000C10A8"/>
    <w:rsid w:val="000C1C8B"/>
    <w:rsid w:val="000C3D41"/>
    <w:rsid w:val="000C6124"/>
    <w:rsid w:val="000C7686"/>
    <w:rsid w:val="000D4873"/>
    <w:rsid w:val="000D56CF"/>
    <w:rsid w:val="000D63E0"/>
    <w:rsid w:val="000E0B10"/>
    <w:rsid w:val="000E701C"/>
    <w:rsid w:val="000E7997"/>
    <w:rsid w:val="000F4D80"/>
    <w:rsid w:val="00101263"/>
    <w:rsid w:val="001038E2"/>
    <w:rsid w:val="00103989"/>
    <w:rsid w:val="00111A96"/>
    <w:rsid w:val="00113EC8"/>
    <w:rsid w:val="00116C70"/>
    <w:rsid w:val="001231E8"/>
    <w:rsid w:val="0012718A"/>
    <w:rsid w:val="00142E61"/>
    <w:rsid w:val="00143A03"/>
    <w:rsid w:val="00144E0F"/>
    <w:rsid w:val="0015095D"/>
    <w:rsid w:val="0015168B"/>
    <w:rsid w:val="00154E5A"/>
    <w:rsid w:val="00163A21"/>
    <w:rsid w:val="00165BA8"/>
    <w:rsid w:val="001671B0"/>
    <w:rsid w:val="00172CE8"/>
    <w:rsid w:val="00176F09"/>
    <w:rsid w:val="001816FC"/>
    <w:rsid w:val="001861B6"/>
    <w:rsid w:val="00187D7D"/>
    <w:rsid w:val="00193413"/>
    <w:rsid w:val="0019372F"/>
    <w:rsid w:val="00196986"/>
    <w:rsid w:val="001A355E"/>
    <w:rsid w:val="001B0D6F"/>
    <w:rsid w:val="001B0D87"/>
    <w:rsid w:val="001B1C21"/>
    <w:rsid w:val="001B5983"/>
    <w:rsid w:val="001B75DF"/>
    <w:rsid w:val="001C62E3"/>
    <w:rsid w:val="001C635C"/>
    <w:rsid w:val="001C7A6A"/>
    <w:rsid w:val="001D0630"/>
    <w:rsid w:val="001D1BA0"/>
    <w:rsid w:val="001D54B3"/>
    <w:rsid w:val="001E082A"/>
    <w:rsid w:val="001E1F9F"/>
    <w:rsid w:val="001E2B0D"/>
    <w:rsid w:val="001E452E"/>
    <w:rsid w:val="001E65F0"/>
    <w:rsid w:val="001E7108"/>
    <w:rsid w:val="001F3A38"/>
    <w:rsid w:val="001F5BE9"/>
    <w:rsid w:val="00201FF9"/>
    <w:rsid w:val="002029E6"/>
    <w:rsid w:val="002044EF"/>
    <w:rsid w:val="00205756"/>
    <w:rsid w:val="00214AE1"/>
    <w:rsid w:val="002176F9"/>
    <w:rsid w:val="0022366E"/>
    <w:rsid w:val="0022588F"/>
    <w:rsid w:val="00231370"/>
    <w:rsid w:val="0023140D"/>
    <w:rsid w:val="002373B4"/>
    <w:rsid w:val="00240721"/>
    <w:rsid w:val="00246802"/>
    <w:rsid w:val="00247F0C"/>
    <w:rsid w:val="002523AF"/>
    <w:rsid w:val="00252552"/>
    <w:rsid w:val="00254403"/>
    <w:rsid w:val="00254EA3"/>
    <w:rsid w:val="00257428"/>
    <w:rsid w:val="0026159E"/>
    <w:rsid w:val="0026258A"/>
    <w:rsid w:val="0026374D"/>
    <w:rsid w:val="00263761"/>
    <w:rsid w:val="0026408B"/>
    <w:rsid w:val="002673A0"/>
    <w:rsid w:val="002705C5"/>
    <w:rsid w:val="00271D23"/>
    <w:rsid w:val="00274D93"/>
    <w:rsid w:val="00275377"/>
    <w:rsid w:val="00276534"/>
    <w:rsid w:val="0027678C"/>
    <w:rsid w:val="002779AB"/>
    <w:rsid w:val="00281F48"/>
    <w:rsid w:val="00282BDA"/>
    <w:rsid w:val="002834FA"/>
    <w:rsid w:val="0028707A"/>
    <w:rsid w:val="002915CF"/>
    <w:rsid w:val="00295B91"/>
    <w:rsid w:val="00296FBF"/>
    <w:rsid w:val="002A1C61"/>
    <w:rsid w:val="002B0BEC"/>
    <w:rsid w:val="002B196B"/>
    <w:rsid w:val="002B4F70"/>
    <w:rsid w:val="002C03DD"/>
    <w:rsid w:val="002C165C"/>
    <w:rsid w:val="002C61CA"/>
    <w:rsid w:val="002C6A1C"/>
    <w:rsid w:val="002D1913"/>
    <w:rsid w:val="002D3BDB"/>
    <w:rsid w:val="002D707F"/>
    <w:rsid w:val="002E31CD"/>
    <w:rsid w:val="002E5482"/>
    <w:rsid w:val="002E7187"/>
    <w:rsid w:val="002E7F57"/>
    <w:rsid w:val="002F31EA"/>
    <w:rsid w:val="002F4C6D"/>
    <w:rsid w:val="00300DA2"/>
    <w:rsid w:val="00301788"/>
    <w:rsid w:val="00301EF6"/>
    <w:rsid w:val="00304FAC"/>
    <w:rsid w:val="003079BB"/>
    <w:rsid w:val="0031202C"/>
    <w:rsid w:val="003138F5"/>
    <w:rsid w:val="00326724"/>
    <w:rsid w:val="00331964"/>
    <w:rsid w:val="003332BA"/>
    <w:rsid w:val="003360D6"/>
    <w:rsid w:val="00336531"/>
    <w:rsid w:val="0033669B"/>
    <w:rsid w:val="00336CAE"/>
    <w:rsid w:val="00342AF0"/>
    <w:rsid w:val="00347ED1"/>
    <w:rsid w:val="003543F5"/>
    <w:rsid w:val="003557E7"/>
    <w:rsid w:val="003564DC"/>
    <w:rsid w:val="00362690"/>
    <w:rsid w:val="00362E4F"/>
    <w:rsid w:val="00365684"/>
    <w:rsid w:val="003673B1"/>
    <w:rsid w:val="00370535"/>
    <w:rsid w:val="0037115B"/>
    <w:rsid w:val="00372F6C"/>
    <w:rsid w:val="003759E8"/>
    <w:rsid w:val="003766A9"/>
    <w:rsid w:val="0037754E"/>
    <w:rsid w:val="00377BA3"/>
    <w:rsid w:val="00380418"/>
    <w:rsid w:val="003818C7"/>
    <w:rsid w:val="00381F18"/>
    <w:rsid w:val="00386FB8"/>
    <w:rsid w:val="0038727B"/>
    <w:rsid w:val="00392279"/>
    <w:rsid w:val="00392B7B"/>
    <w:rsid w:val="0039313D"/>
    <w:rsid w:val="003A0787"/>
    <w:rsid w:val="003A0945"/>
    <w:rsid w:val="003A4572"/>
    <w:rsid w:val="003A539A"/>
    <w:rsid w:val="003A7FDA"/>
    <w:rsid w:val="003B31D8"/>
    <w:rsid w:val="003B3E74"/>
    <w:rsid w:val="003C0571"/>
    <w:rsid w:val="003C1DE5"/>
    <w:rsid w:val="003C4296"/>
    <w:rsid w:val="003C4CAA"/>
    <w:rsid w:val="003D076C"/>
    <w:rsid w:val="003D2EF3"/>
    <w:rsid w:val="003E049C"/>
    <w:rsid w:val="003F063F"/>
    <w:rsid w:val="003F159B"/>
    <w:rsid w:val="003F5A5B"/>
    <w:rsid w:val="003F7A5B"/>
    <w:rsid w:val="00401B66"/>
    <w:rsid w:val="00402D6A"/>
    <w:rsid w:val="00403AFD"/>
    <w:rsid w:val="00405C09"/>
    <w:rsid w:val="004139DD"/>
    <w:rsid w:val="00413BF2"/>
    <w:rsid w:val="00416444"/>
    <w:rsid w:val="004170F6"/>
    <w:rsid w:val="00420BEC"/>
    <w:rsid w:val="00425C5D"/>
    <w:rsid w:val="00427D60"/>
    <w:rsid w:val="004303E9"/>
    <w:rsid w:val="004367B5"/>
    <w:rsid w:val="00441EBC"/>
    <w:rsid w:val="00442920"/>
    <w:rsid w:val="00444030"/>
    <w:rsid w:val="00445AF4"/>
    <w:rsid w:val="004520A0"/>
    <w:rsid w:val="00454557"/>
    <w:rsid w:val="00454EE5"/>
    <w:rsid w:val="00454F61"/>
    <w:rsid w:val="00455951"/>
    <w:rsid w:val="00455FFC"/>
    <w:rsid w:val="00456F93"/>
    <w:rsid w:val="00463AA9"/>
    <w:rsid w:val="00464AB5"/>
    <w:rsid w:val="00471D42"/>
    <w:rsid w:val="004741DD"/>
    <w:rsid w:val="00474221"/>
    <w:rsid w:val="0047546C"/>
    <w:rsid w:val="004820F2"/>
    <w:rsid w:val="00482271"/>
    <w:rsid w:val="00485A69"/>
    <w:rsid w:val="00494C8E"/>
    <w:rsid w:val="004A1270"/>
    <w:rsid w:val="004A2239"/>
    <w:rsid w:val="004A2550"/>
    <w:rsid w:val="004A53C6"/>
    <w:rsid w:val="004B0B25"/>
    <w:rsid w:val="004B5784"/>
    <w:rsid w:val="004B5E2D"/>
    <w:rsid w:val="004C1383"/>
    <w:rsid w:val="004C3C62"/>
    <w:rsid w:val="004C60D8"/>
    <w:rsid w:val="004D6ED9"/>
    <w:rsid w:val="004E3AA7"/>
    <w:rsid w:val="004E6525"/>
    <w:rsid w:val="004E77ED"/>
    <w:rsid w:val="004F0040"/>
    <w:rsid w:val="004F2370"/>
    <w:rsid w:val="004F59F4"/>
    <w:rsid w:val="00505097"/>
    <w:rsid w:val="005069AF"/>
    <w:rsid w:val="005078F9"/>
    <w:rsid w:val="00510EE3"/>
    <w:rsid w:val="00511B75"/>
    <w:rsid w:val="005141E5"/>
    <w:rsid w:val="00515341"/>
    <w:rsid w:val="005173F2"/>
    <w:rsid w:val="0052322D"/>
    <w:rsid w:val="005250C2"/>
    <w:rsid w:val="005320AD"/>
    <w:rsid w:val="00533D4D"/>
    <w:rsid w:val="005343CB"/>
    <w:rsid w:val="00534F03"/>
    <w:rsid w:val="005374FC"/>
    <w:rsid w:val="0055202D"/>
    <w:rsid w:val="005532E3"/>
    <w:rsid w:val="00553ADF"/>
    <w:rsid w:val="005544F3"/>
    <w:rsid w:val="005622CB"/>
    <w:rsid w:val="0057013F"/>
    <w:rsid w:val="0057437B"/>
    <w:rsid w:val="005769D7"/>
    <w:rsid w:val="00582B50"/>
    <w:rsid w:val="00585B1A"/>
    <w:rsid w:val="00590764"/>
    <w:rsid w:val="005923AF"/>
    <w:rsid w:val="005A044B"/>
    <w:rsid w:val="005A4CCF"/>
    <w:rsid w:val="005A5DA8"/>
    <w:rsid w:val="005A6033"/>
    <w:rsid w:val="005B0E62"/>
    <w:rsid w:val="005B4847"/>
    <w:rsid w:val="005B4CE8"/>
    <w:rsid w:val="005B56BF"/>
    <w:rsid w:val="005B6E5E"/>
    <w:rsid w:val="005C0065"/>
    <w:rsid w:val="005C0291"/>
    <w:rsid w:val="005C3457"/>
    <w:rsid w:val="005D0D5B"/>
    <w:rsid w:val="005D1C2C"/>
    <w:rsid w:val="005D457B"/>
    <w:rsid w:val="005D6662"/>
    <w:rsid w:val="005D7BFA"/>
    <w:rsid w:val="005E0750"/>
    <w:rsid w:val="005E4D09"/>
    <w:rsid w:val="005E65D0"/>
    <w:rsid w:val="005F0D6E"/>
    <w:rsid w:val="005F32E5"/>
    <w:rsid w:val="005F352A"/>
    <w:rsid w:val="005F6C90"/>
    <w:rsid w:val="005F6FBE"/>
    <w:rsid w:val="006028AD"/>
    <w:rsid w:val="006043E5"/>
    <w:rsid w:val="00607134"/>
    <w:rsid w:val="0060776A"/>
    <w:rsid w:val="0061391E"/>
    <w:rsid w:val="00621797"/>
    <w:rsid w:val="00621B6E"/>
    <w:rsid w:val="00633043"/>
    <w:rsid w:val="006345B3"/>
    <w:rsid w:val="00635450"/>
    <w:rsid w:val="00635B2B"/>
    <w:rsid w:val="006405BF"/>
    <w:rsid w:val="00641597"/>
    <w:rsid w:val="00641EDE"/>
    <w:rsid w:val="006427D9"/>
    <w:rsid w:val="006458E3"/>
    <w:rsid w:val="006500BB"/>
    <w:rsid w:val="00650DA7"/>
    <w:rsid w:val="0065523F"/>
    <w:rsid w:val="0066345E"/>
    <w:rsid w:val="00663C72"/>
    <w:rsid w:val="00665473"/>
    <w:rsid w:val="00666639"/>
    <w:rsid w:val="006677BA"/>
    <w:rsid w:val="006715AC"/>
    <w:rsid w:val="006740D7"/>
    <w:rsid w:val="0068399B"/>
    <w:rsid w:val="0068620F"/>
    <w:rsid w:val="00690733"/>
    <w:rsid w:val="0069303B"/>
    <w:rsid w:val="00696F5F"/>
    <w:rsid w:val="00697A6F"/>
    <w:rsid w:val="006A1327"/>
    <w:rsid w:val="006A3EC9"/>
    <w:rsid w:val="006A4541"/>
    <w:rsid w:val="006A4B1A"/>
    <w:rsid w:val="006A52C1"/>
    <w:rsid w:val="006B2121"/>
    <w:rsid w:val="006B60D4"/>
    <w:rsid w:val="006C1E14"/>
    <w:rsid w:val="006D37E0"/>
    <w:rsid w:val="006D3D98"/>
    <w:rsid w:val="006E114F"/>
    <w:rsid w:val="006E6E37"/>
    <w:rsid w:val="006F0819"/>
    <w:rsid w:val="006F082B"/>
    <w:rsid w:val="006F2A06"/>
    <w:rsid w:val="006F50A3"/>
    <w:rsid w:val="00700883"/>
    <w:rsid w:val="00705B6D"/>
    <w:rsid w:val="00712185"/>
    <w:rsid w:val="00713A08"/>
    <w:rsid w:val="00722149"/>
    <w:rsid w:val="00723D6A"/>
    <w:rsid w:val="007304D8"/>
    <w:rsid w:val="00731DE4"/>
    <w:rsid w:val="007325BB"/>
    <w:rsid w:val="0073463A"/>
    <w:rsid w:val="007372AA"/>
    <w:rsid w:val="00740CCB"/>
    <w:rsid w:val="0074142D"/>
    <w:rsid w:val="007432FC"/>
    <w:rsid w:val="00745B0E"/>
    <w:rsid w:val="00750A25"/>
    <w:rsid w:val="00751B98"/>
    <w:rsid w:val="00756558"/>
    <w:rsid w:val="007574D7"/>
    <w:rsid w:val="00765943"/>
    <w:rsid w:val="0076703C"/>
    <w:rsid w:val="007716DE"/>
    <w:rsid w:val="00771C0F"/>
    <w:rsid w:val="00773579"/>
    <w:rsid w:val="00781786"/>
    <w:rsid w:val="0078390C"/>
    <w:rsid w:val="00783DC0"/>
    <w:rsid w:val="007860BC"/>
    <w:rsid w:val="007865B5"/>
    <w:rsid w:val="00787F9F"/>
    <w:rsid w:val="00794035"/>
    <w:rsid w:val="00795470"/>
    <w:rsid w:val="00795B6B"/>
    <w:rsid w:val="00796675"/>
    <w:rsid w:val="00797F54"/>
    <w:rsid w:val="007A1B35"/>
    <w:rsid w:val="007A1D44"/>
    <w:rsid w:val="007B2356"/>
    <w:rsid w:val="007B3A90"/>
    <w:rsid w:val="007B567E"/>
    <w:rsid w:val="007B56DF"/>
    <w:rsid w:val="007B5C2B"/>
    <w:rsid w:val="007B5F67"/>
    <w:rsid w:val="007C07E9"/>
    <w:rsid w:val="007C2E28"/>
    <w:rsid w:val="007C6210"/>
    <w:rsid w:val="007C6AD4"/>
    <w:rsid w:val="007D1DD9"/>
    <w:rsid w:val="007D299F"/>
    <w:rsid w:val="007D4F47"/>
    <w:rsid w:val="007D5218"/>
    <w:rsid w:val="007D5E8A"/>
    <w:rsid w:val="007E023C"/>
    <w:rsid w:val="007E44C1"/>
    <w:rsid w:val="007E55C2"/>
    <w:rsid w:val="007E7E8F"/>
    <w:rsid w:val="007E7FE9"/>
    <w:rsid w:val="007F0F9E"/>
    <w:rsid w:val="007F1723"/>
    <w:rsid w:val="007F2B90"/>
    <w:rsid w:val="007F3AF6"/>
    <w:rsid w:val="007F7259"/>
    <w:rsid w:val="00804EB1"/>
    <w:rsid w:val="00807AA6"/>
    <w:rsid w:val="00810E36"/>
    <w:rsid w:val="008149EE"/>
    <w:rsid w:val="00816581"/>
    <w:rsid w:val="0082163F"/>
    <w:rsid w:val="00821A6E"/>
    <w:rsid w:val="00822DD8"/>
    <w:rsid w:val="00825023"/>
    <w:rsid w:val="00832280"/>
    <w:rsid w:val="008344FE"/>
    <w:rsid w:val="00834B9A"/>
    <w:rsid w:val="00836500"/>
    <w:rsid w:val="00841414"/>
    <w:rsid w:val="00846C21"/>
    <w:rsid w:val="008510A2"/>
    <w:rsid w:val="00851496"/>
    <w:rsid w:val="0085253F"/>
    <w:rsid w:val="008542E5"/>
    <w:rsid w:val="00855159"/>
    <w:rsid w:val="008554A1"/>
    <w:rsid w:val="0085583A"/>
    <w:rsid w:val="008577EB"/>
    <w:rsid w:val="0086045D"/>
    <w:rsid w:val="00864BC9"/>
    <w:rsid w:val="008657A3"/>
    <w:rsid w:val="00872079"/>
    <w:rsid w:val="00874B22"/>
    <w:rsid w:val="0087665A"/>
    <w:rsid w:val="008772D6"/>
    <w:rsid w:val="00881120"/>
    <w:rsid w:val="008822E3"/>
    <w:rsid w:val="008834A3"/>
    <w:rsid w:val="00884F0A"/>
    <w:rsid w:val="00892B4C"/>
    <w:rsid w:val="00892E05"/>
    <w:rsid w:val="008930ED"/>
    <w:rsid w:val="00893B3D"/>
    <w:rsid w:val="008978B5"/>
    <w:rsid w:val="008A1B16"/>
    <w:rsid w:val="008A1FE7"/>
    <w:rsid w:val="008A3CC6"/>
    <w:rsid w:val="008A520E"/>
    <w:rsid w:val="008B066F"/>
    <w:rsid w:val="008B086D"/>
    <w:rsid w:val="008B269F"/>
    <w:rsid w:val="008B2B48"/>
    <w:rsid w:val="008C07CA"/>
    <w:rsid w:val="008D2DAC"/>
    <w:rsid w:val="008E3B54"/>
    <w:rsid w:val="008E434F"/>
    <w:rsid w:val="008E7DB2"/>
    <w:rsid w:val="008E7E97"/>
    <w:rsid w:val="008F15B9"/>
    <w:rsid w:val="008F214E"/>
    <w:rsid w:val="008F537D"/>
    <w:rsid w:val="008F5E23"/>
    <w:rsid w:val="0090282D"/>
    <w:rsid w:val="009039EF"/>
    <w:rsid w:val="0090690F"/>
    <w:rsid w:val="009250F6"/>
    <w:rsid w:val="00925B8A"/>
    <w:rsid w:val="009317FC"/>
    <w:rsid w:val="009325F3"/>
    <w:rsid w:val="00932CF8"/>
    <w:rsid w:val="009333D3"/>
    <w:rsid w:val="009367F1"/>
    <w:rsid w:val="0094144A"/>
    <w:rsid w:val="00941B61"/>
    <w:rsid w:val="009452EA"/>
    <w:rsid w:val="009529FC"/>
    <w:rsid w:val="00953F8A"/>
    <w:rsid w:val="009557ED"/>
    <w:rsid w:val="00956E3C"/>
    <w:rsid w:val="00957D1E"/>
    <w:rsid w:val="00960C39"/>
    <w:rsid w:val="00963E4D"/>
    <w:rsid w:val="00970B99"/>
    <w:rsid w:val="00974565"/>
    <w:rsid w:val="009750C7"/>
    <w:rsid w:val="00982B80"/>
    <w:rsid w:val="00983EA9"/>
    <w:rsid w:val="00984607"/>
    <w:rsid w:val="00985042"/>
    <w:rsid w:val="0099125D"/>
    <w:rsid w:val="0099517B"/>
    <w:rsid w:val="0099584F"/>
    <w:rsid w:val="0099758A"/>
    <w:rsid w:val="009A1705"/>
    <w:rsid w:val="009A5425"/>
    <w:rsid w:val="009B02AB"/>
    <w:rsid w:val="009B67D0"/>
    <w:rsid w:val="009C4809"/>
    <w:rsid w:val="009C5187"/>
    <w:rsid w:val="009C5859"/>
    <w:rsid w:val="009C5A14"/>
    <w:rsid w:val="009C639F"/>
    <w:rsid w:val="009D0D2E"/>
    <w:rsid w:val="009D15C4"/>
    <w:rsid w:val="009D3EC9"/>
    <w:rsid w:val="009D5407"/>
    <w:rsid w:val="009E1ADF"/>
    <w:rsid w:val="009F213A"/>
    <w:rsid w:val="009F3A38"/>
    <w:rsid w:val="00A00E83"/>
    <w:rsid w:val="00A06ACE"/>
    <w:rsid w:val="00A070D3"/>
    <w:rsid w:val="00A11EF2"/>
    <w:rsid w:val="00A1270D"/>
    <w:rsid w:val="00A146EE"/>
    <w:rsid w:val="00A15FD2"/>
    <w:rsid w:val="00A16131"/>
    <w:rsid w:val="00A17EB2"/>
    <w:rsid w:val="00A21C3D"/>
    <w:rsid w:val="00A22A28"/>
    <w:rsid w:val="00A31422"/>
    <w:rsid w:val="00A31968"/>
    <w:rsid w:val="00A32090"/>
    <w:rsid w:val="00A340AE"/>
    <w:rsid w:val="00A3432F"/>
    <w:rsid w:val="00A43341"/>
    <w:rsid w:val="00A44CCE"/>
    <w:rsid w:val="00A44D3D"/>
    <w:rsid w:val="00A454B7"/>
    <w:rsid w:val="00A511DA"/>
    <w:rsid w:val="00A575A6"/>
    <w:rsid w:val="00A674C2"/>
    <w:rsid w:val="00A70178"/>
    <w:rsid w:val="00A71C1D"/>
    <w:rsid w:val="00A7300D"/>
    <w:rsid w:val="00A76482"/>
    <w:rsid w:val="00A773B5"/>
    <w:rsid w:val="00A8012B"/>
    <w:rsid w:val="00A80D47"/>
    <w:rsid w:val="00A8244F"/>
    <w:rsid w:val="00A83A01"/>
    <w:rsid w:val="00A84EDA"/>
    <w:rsid w:val="00A85C39"/>
    <w:rsid w:val="00A90654"/>
    <w:rsid w:val="00A92393"/>
    <w:rsid w:val="00AA48C1"/>
    <w:rsid w:val="00AA5D25"/>
    <w:rsid w:val="00AA6401"/>
    <w:rsid w:val="00AA69F3"/>
    <w:rsid w:val="00AA7766"/>
    <w:rsid w:val="00AB1003"/>
    <w:rsid w:val="00AB194A"/>
    <w:rsid w:val="00AB2019"/>
    <w:rsid w:val="00AB2525"/>
    <w:rsid w:val="00AB2CE2"/>
    <w:rsid w:val="00AB321D"/>
    <w:rsid w:val="00AB5907"/>
    <w:rsid w:val="00AC0AAE"/>
    <w:rsid w:val="00AD0ED1"/>
    <w:rsid w:val="00AD4134"/>
    <w:rsid w:val="00AE1E4F"/>
    <w:rsid w:val="00AE4A84"/>
    <w:rsid w:val="00AE7344"/>
    <w:rsid w:val="00AF3C90"/>
    <w:rsid w:val="00AF7583"/>
    <w:rsid w:val="00B008D8"/>
    <w:rsid w:val="00B03194"/>
    <w:rsid w:val="00B041B2"/>
    <w:rsid w:val="00B05A1E"/>
    <w:rsid w:val="00B06987"/>
    <w:rsid w:val="00B07516"/>
    <w:rsid w:val="00B11C33"/>
    <w:rsid w:val="00B152C6"/>
    <w:rsid w:val="00B17C80"/>
    <w:rsid w:val="00B20185"/>
    <w:rsid w:val="00B20330"/>
    <w:rsid w:val="00B24655"/>
    <w:rsid w:val="00B24F3D"/>
    <w:rsid w:val="00B262E0"/>
    <w:rsid w:val="00B26515"/>
    <w:rsid w:val="00B328D4"/>
    <w:rsid w:val="00B33393"/>
    <w:rsid w:val="00B342A1"/>
    <w:rsid w:val="00B358EE"/>
    <w:rsid w:val="00B402B5"/>
    <w:rsid w:val="00B435A2"/>
    <w:rsid w:val="00B50B92"/>
    <w:rsid w:val="00B512DA"/>
    <w:rsid w:val="00B61318"/>
    <w:rsid w:val="00B61A0B"/>
    <w:rsid w:val="00B66489"/>
    <w:rsid w:val="00B6651B"/>
    <w:rsid w:val="00B67231"/>
    <w:rsid w:val="00B67CA4"/>
    <w:rsid w:val="00B74C88"/>
    <w:rsid w:val="00B77FFB"/>
    <w:rsid w:val="00B80419"/>
    <w:rsid w:val="00B807A6"/>
    <w:rsid w:val="00B80922"/>
    <w:rsid w:val="00B811DB"/>
    <w:rsid w:val="00B82713"/>
    <w:rsid w:val="00B91AEE"/>
    <w:rsid w:val="00B93E2F"/>
    <w:rsid w:val="00B974AB"/>
    <w:rsid w:val="00BA0038"/>
    <w:rsid w:val="00BA1A34"/>
    <w:rsid w:val="00BA35DA"/>
    <w:rsid w:val="00BA5495"/>
    <w:rsid w:val="00BB2BF6"/>
    <w:rsid w:val="00BB3E16"/>
    <w:rsid w:val="00BB61FB"/>
    <w:rsid w:val="00BC06D0"/>
    <w:rsid w:val="00BC2958"/>
    <w:rsid w:val="00BC388C"/>
    <w:rsid w:val="00BC4174"/>
    <w:rsid w:val="00BC6613"/>
    <w:rsid w:val="00BC725A"/>
    <w:rsid w:val="00BD19AB"/>
    <w:rsid w:val="00BD32E2"/>
    <w:rsid w:val="00BD6BFC"/>
    <w:rsid w:val="00BE107A"/>
    <w:rsid w:val="00BE4738"/>
    <w:rsid w:val="00BE61E6"/>
    <w:rsid w:val="00BF4FC2"/>
    <w:rsid w:val="00BF5615"/>
    <w:rsid w:val="00C00AA2"/>
    <w:rsid w:val="00C03DDD"/>
    <w:rsid w:val="00C05174"/>
    <w:rsid w:val="00C0552B"/>
    <w:rsid w:val="00C13B28"/>
    <w:rsid w:val="00C1445E"/>
    <w:rsid w:val="00C16D79"/>
    <w:rsid w:val="00C17660"/>
    <w:rsid w:val="00C21FCB"/>
    <w:rsid w:val="00C23C63"/>
    <w:rsid w:val="00C32D06"/>
    <w:rsid w:val="00C369A8"/>
    <w:rsid w:val="00C37EB7"/>
    <w:rsid w:val="00C400F3"/>
    <w:rsid w:val="00C42171"/>
    <w:rsid w:val="00C60592"/>
    <w:rsid w:val="00C60D1A"/>
    <w:rsid w:val="00C62D38"/>
    <w:rsid w:val="00C6758B"/>
    <w:rsid w:val="00C7320C"/>
    <w:rsid w:val="00C76EF1"/>
    <w:rsid w:val="00C80234"/>
    <w:rsid w:val="00C82D6C"/>
    <w:rsid w:val="00C8395A"/>
    <w:rsid w:val="00C83A9E"/>
    <w:rsid w:val="00C840CF"/>
    <w:rsid w:val="00C91BE1"/>
    <w:rsid w:val="00C94AA7"/>
    <w:rsid w:val="00C96060"/>
    <w:rsid w:val="00C9720A"/>
    <w:rsid w:val="00C97D3C"/>
    <w:rsid w:val="00CA0BF6"/>
    <w:rsid w:val="00CA16F0"/>
    <w:rsid w:val="00CB0535"/>
    <w:rsid w:val="00CB0726"/>
    <w:rsid w:val="00CB5EC5"/>
    <w:rsid w:val="00CB65C9"/>
    <w:rsid w:val="00CB702E"/>
    <w:rsid w:val="00CB7B9C"/>
    <w:rsid w:val="00CC07CB"/>
    <w:rsid w:val="00CC0FD7"/>
    <w:rsid w:val="00CC44D4"/>
    <w:rsid w:val="00CC56F2"/>
    <w:rsid w:val="00CC6393"/>
    <w:rsid w:val="00CC7531"/>
    <w:rsid w:val="00CC7983"/>
    <w:rsid w:val="00CD1758"/>
    <w:rsid w:val="00CD3249"/>
    <w:rsid w:val="00CE017C"/>
    <w:rsid w:val="00CE198C"/>
    <w:rsid w:val="00CE1F92"/>
    <w:rsid w:val="00CE48BA"/>
    <w:rsid w:val="00CE50C7"/>
    <w:rsid w:val="00CE5B41"/>
    <w:rsid w:val="00CE6D06"/>
    <w:rsid w:val="00CF0A78"/>
    <w:rsid w:val="00CF3DEE"/>
    <w:rsid w:val="00CF734B"/>
    <w:rsid w:val="00D02A24"/>
    <w:rsid w:val="00D06377"/>
    <w:rsid w:val="00D073EE"/>
    <w:rsid w:val="00D110EA"/>
    <w:rsid w:val="00D15C2A"/>
    <w:rsid w:val="00D15D95"/>
    <w:rsid w:val="00D262C8"/>
    <w:rsid w:val="00D34310"/>
    <w:rsid w:val="00D361B0"/>
    <w:rsid w:val="00D3643C"/>
    <w:rsid w:val="00D36CFD"/>
    <w:rsid w:val="00D4274C"/>
    <w:rsid w:val="00D45BC9"/>
    <w:rsid w:val="00D520FA"/>
    <w:rsid w:val="00D523ED"/>
    <w:rsid w:val="00D53E27"/>
    <w:rsid w:val="00D540D5"/>
    <w:rsid w:val="00D6142B"/>
    <w:rsid w:val="00D621AD"/>
    <w:rsid w:val="00D63B81"/>
    <w:rsid w:val="00D67629"/>
    <w:rsid w:val="00D67AF9"/>
    <w:rsid w:val="00D74B0C"/>
    <w:rsid w:val="00D76976"/>
    <w:rsid w:val="00D7766E"/>
    <w:rsid w:val="00D81D4D"/>
    <w:rsid w:val="00D8320B"/>
    <w:rsid w:val="00D932E8"/>
    <w:rsid w:val="00D93D4F"/>
    <w:rsid w:val="00D941B4"/>
    <w:rsid w:val="00D960C0"/>
    <w:rsid w:val="00DA4EAE"/>
    <w:rsid w:val="00DA6A86"/>
    <w:rsid w:val="00DB12A1"/>
    <w:rsid w:val="00DB2473"/>
    <w:rsid w:val="00DB33EA"/>
    <w:rsid w:val="00DB4AE3"/>
    <w:rsid w:val="00DB4FA0"/>
    <w:rsid w:val="00DB6774"/>
    <w:rsid w:val="00DB6E88"/>
    <w:rsid w:val="00DB7B9B"/>
    <w:rsid w:val="00DC527A"/>
    <w:rsid w:val="00DC7C01"/>
    <w:rsid w:val="00DD2564"/>
    <w:rsid w:val="00DF6564"/>
    <w:rsid w:val="00DF6C35"/>
    <w:rsid w:val="00E015F4"/>
    <w:rsid w:val="00E034DC"/>
    <w:rsid w:val="00E12448"/>
    <w:rsid w:val="00E12DDC"/>
    <w:rsid w:val="00E140A5"/>
    <w:rsid w:val="00E14CE7"/>
    <w:rsid w:val="00E20404"/>
    <w:rsid w:val="00E20D3C"/>
    <w:rsid w:val="00E223AB"/>
    <w:rsid w:val="00E227B7"/>
    <w:rsid w:val="00E269AE"/>
    <w:rsid w:val="00E271BA"/>
    <w:rsid w:val="00E312AB"/>
    <w:rsid w:val="00E3166C"/>
    <w:rsid w:val="00E3560A"/>
    <w:rsid w:val="00E36127"/>
    <w:rsid w:val="00E42A7B"/>
    <w:rsid w:val="00E42B86"/>
    <w:rsid w:val="00E45147"/>
    <w:rsid w:val="00E462D2"/>
    <w:rsid w:val="00E470AB"/>
    <w:rsid w:val="00E501C6"/>
    <w:rsid w:val="00E50B15"/>
    <w:rsid w:val="00E53270"/>
    <w:rsid w:val="00E5495F"/>
    <w:rsid w:val="00E571FA"/>
    <w:rsid w:val="00E65CE9"/>
    <w:rsid w:val="00E66D29"/>
    <w:rsid w:val="00E705A9"/>
    <w:rsid w:val="00E70AE4"/>
    <w:rsid w:val="00E82D8F"/>
    <w:rsid w:val="00E86151"/>
    <w:rsid w:val="00EA1424"/>
    <w:rsid w:val="00EA2B08"/>
    <w:rsid w:val="00EA5D29"/>
    <w:rsid w:val="00EB003F"/>
    <w:rsid w:val="00EC191E"/>
    <w:rsid w:val="00EC34B2"/>
    <w:rsid w:val="00EC727E"/>
    <w:rsid w:val="00EC7740"/>
    <w:rsid w:val="00ED1880"/>
    <w:rsid w:val="00EE297C"/>
    <w:rsid w:val="00EE3406"/>
    <w:rsid w:val="00EE443A"/>
    <w:rsid w:val="00EF199D"/>
    <w:rsid w:val="00EF2294"/>
    <w:rsid w:val="00EF260B"/>
    <w:rsid w:val="00EF2966"/>
    <w:rsid w:val="00EF4554"/>
    <w:rsid w:val="00F00478"/>
    <w:rsid w:val="00F00813"/>
    <w:rsid w:val="00F0213C"/>
    <w:rsid w:val="00F13946"/>
    <w:rsid w:val="00F1775A"/>
    <w:rsid w:val="00F2041C"/>
    <w:rsid w:val="00F21DF8"/>
    <w:rsid w:val="00F25EBE"/>
    <w:rsid w:val="00F31CDD"/>
    <w:rsid w:val="00F33D25"/>
    <w:rsid w:val="00F453FA"/>
    <w:rsid w:val="00F50845"/>
    <w:rsid w:val="00F51227"/>
    <w:rsid w:val="00F51A19"/>
    <w:rsid w:val="00F52A1F"/>
    <w:rsid w:val="00F53F51"/>
    <w:rsid w:val="00F55BE1"/>
    <w:rsid w:val="00F56378"/>
    <w:rsid w:val="00F56985"/>
    <w:rsid w:val="00F60481"/>
    <w:rsid w:val="00F634BD"/>
    <w:rsid w:val="00F64983"/>
    <w:rsid w:val="00F64992"/>
    <w:rsid w:val="00F65FC0"/>
    <w:rsid w:val="00F707C5"/>
    <w:rsid w:val="00F81677"/>
    <w:rsid w:val="00F81CB6"/>
    <w:rsid w:val="00F8429F"/>
    <w:rsid w:val="00F860A8"/>
    <w:rsid w:val="00F96FE2"/>
    <w:rsid w:val="00FA0D5D"/>
    <w:rsid w:val="00FA2538"/>
    <w:rsid w:val="00FA39CB"/>
    <w:rsid w:val="00FA435C"/>
    <w:rsid w:val="00FA5064"/>
    <w:rsid w:val="00FA51CC"/>
    <w:rsid w:val="00FB1537"/>
    <w:rsid w:val="00FB761F"/>
    <w:rsid w:val="00FC07CA"/>
    <w:rsid w:val="00FC1364"/>
    <w:rsid w:val="00FC1AA8"/>
    <w:rsid w:val="00FD285A"/>
    <w:rsid w:val="00FD2F25"/>
    <w:rsid w:val="00FD5A65"/>
    <w:rsid w:val="00FD6317"/>
    <w:rsid w:val="00FD79CB"/>
    <w:rsid w:val="00FE04DB"/>
    <w:rsid w:val="00FE1604"/>
    <w:rsid w:val="00FE582F"/>
    <w:rsid w:val="00FF21E7"/>
    <w:rsid w:val="00FF228F"/>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1BBE1BB"/>
  <w15:docId w15:val="{01DEBBC8-2752-4DBB-8CB0-0A499E1E0A6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kern w:val="2"/>
        <w:szCs w:val="22"/>
        <w:lang w:val="en-US" w:eastAsia="ko-KR" w:bidi="ar-SA"/>
      </w:rPr>
    </w:rPrDefault>
    <w:pPrDefault>
      <w:pPr>
        <w:spacing w:after="160" w:line="259" w:lineRule="auto"/>
        <w:jc w:val="both"/>
      </w:pPr>
    </w:pPrDefault>
  </w:docDefaults>
  <w:latentStyles w:defLockedState="0" w:defUIPriority="99" w:defSemiHidden="0" w:defUnhideWhenUsed="0" w:defQFormat="0" w:count="371">
    <w:lsdException w:name="Normal" w:uiPriority="0"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B93E2F"/>
    <w:pPr>
      <w:overflowPunct w:val="0"/>
      <w:autoSpaceDE w:val="0"/>
      <w:autoSpaceDN w:val="0"/>
      <w:adjustRightInd w:val="0"/>
      <w:spacing w:after="180" w:line="240" w:lineRule="auto"/>
      <w:jc w:val="left"/>
      <w:textAlignment w:val="baseline"/>
    </w:pPr>
    <w:rPr>
      <w:rFonts w:ascii="Times New Roman" w:eastAsia="맑은 고딕" w:hAnsi="Times New Roman" w:cs="Times New Roman"/>
      <w:kern w:val="0"/>
      <w:szCs w:val="20"/>
      <w:lang w:val="en-GB" w:eastAsia="en-US"/>
    </w:rPr>
  </w:style>
  <w:style w:type="paragraph" w:styleId="1">
    <w:name w:val="heading 1"/>
    <w:next w:val="a"/>
    <w:link w:val="1Char"/>
    <w:uiPriority w:val="99"/>
    <w:qFormat/>
    <w:rsid w:val="00B93E2F"/>
    <w:pPr>
      <w:keepNext/>
      <w:keepLines/>
      <w:pBdr>
        <w:top w:val="single" w:sz="12" w:space="3" w:color="auto"/>
      </w:pBdr>
      <w:overflowPunct w:val="0"/>
      <w:autoSpaceDE w:val="0"/>
      <w:autoSpaceDN w:val="0"/>
      <w:adjustRightInd w:val="0"/>
      <w:spacing w:before="240" w:after="180" w:line="240" w:lineRule="auto"/>
      <w:ind w:left="1134" w:hanging="1134"/>
      <w:jc w:val="left"/>
      <w:textAlignment w:val="baseline"/>
      <w:outlineLvl w:val="0"/>
    </w:pPr>
    <w:rPr>
      <w:rFonts w:ascii="Arial" w:eastAsia="맑은 고딕" w:hAnsi="Arial" w:cs="Times New Roman"/>
      <w:kern w:val="0"/>
      <w:sz w:val="36"/>
      <w:szCs w:val="20"/>
      <w:lang w:val="en-GB" w:eastAsia="en-US"/>
    </w:rPr>
  </w:style>
  <w:style w:type="paragraph" w:styleId="2">
    <w:name w:val="heading 2"/>
    <w:basedOn w:val="1"/>
    <w:next w:val="a"/>
    <w:link w:val="2Char"/>
    <w:uiPriority w:val="99"/>
    <w:qFormat/>
    <w:rsid w:val="00B93E2F"/>
    <w:pPr>
      <w:pBdr>
        <w:top w:val="none" w:sz="0" w:space="0" w:color="auto"/>
      </w:pBdr>
      <w:spacing w:before="180"/>
      <w:outlineLvl w:val="1"/>
    </w:pPr>
    <w:rPr>
      <w:sz w:val="32"/>
    </w:rPr>
  </w:style>
  <w:style w:type="paragraph" w:styleId="3">
    <w:name w:val="heading 3"/>
    <w:basedOn w:val="2"/>
    <w:next w:val="a"/>
    <w:link w:val="3Char"/>
    <w:uiPriority w:val="99"/>
    <w:qFormat/>
    <w:rsid w:val="00B93E2F"/>
    <w:pPr>
      <w:spacing w:before="120"/>
      <w:outlineLvl w:val="2"/>
    </w:pPr>
    <w:rPr>
      <w:sz w:val="28"/>
    </w:rPr>
  </w:style>
  <w:style w:type="paragraph" w:styleId="4">
    <w:name w:val="heading 4"/>
    <w:basedOn w:val="3"/>
    <w:next w:val="a"/>
    <w:link w:val="4Char"/>
    <w:uiPriority w:val="99"/>
    <w:qFormat/>
    <w:rsid w:val="00B93E2F"/>
    <w:pPr>
      <w:ind w:left="1418" w:hanging="1418"/>
      <w:outlineLvl w:val="3"/>
    </w:pPr>
    <w:rPr>
      <w:sz w:val="24"/>
    </w:rPr>
  </w:style>
  <w:style w:type="paragraph" w:styleId="5">
    <w:name w:val="heading 5"/>
    <w:basedOn w:val="4"/>
    <w:next w:val="a"/>
    <w:link w:val="5Char"/>
    <w:qFormat/>
    <w:rsid w:val="00B93E2F"/>
    <w:pPr>
      <w:ind w:left="1701" w:hanging="1701"/>
      <w:outlineLvl w:val="4"/>
    </w:pPr>
    <w:rPr>
      <w:sz w:val="22"/>
    </w:rPr>
  </w:style>
  <w:style w:type="paragraph" w:styleId="6">
    <w:name w:val="heading 6"/>
    <w:basedOn w:val="H6"/>
    <w:next w:val="a"/>
    <w:link w:val="6Char"/>
    <w:qFormat/>
    <w:rsid w:val="00B93E2F"/>
    <w:pPr>
      <w:outlineLvl w:val="5"/>
    </w:pPr>
  </w:style>
  <w:style w:type="paragraph" w:styleId="7">
    <w:name w:val="heading 7"/>
    <w:basedOn w:val="H6"/>
    <w:next w:val="a"/>
    <w:link w:val="7Char"/>
    <w:qFormat/>
    <w:rsid w:val="00B93E2F"/>
    <w:pPr>
      <w:outlineLvl w:val="6"/>
    </w:pPr>
  </w:style>
  <w:style w:type="paragraph" w:styleId="8">
    <w:name w:val="heading 8"/>
    <w:basedOn w:val="1"/>
    <w:next w:val="a"/>
    <w:link w:val="8Char"/>
    <w:qFormat/>
    <w:rsid w:val="00B93E2F"/>
    <w:pPr>
      <w:ind w:left="0" w:firstLine="0"/>
      <w:outlineLvl w:val="7"/>
    </w:pPr>
  </w:style>
  <w:style w:type="paragraph" w:styleId="9">
    <w:name w:val="heading 9"/>
    <w:basedOn w:val="8"/>
    <w:next w:val="a"/>
    <w:link w:val="9Char"/>
    <w:qFormat/>
    <w:rsid w:val="00B93E2F"/>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제목 1 Char"/>
    <w:basedOn w:val="a0"/>
    <w:link w:val="1"/>
    <w:uiPriority w:val="99"/>
    <w:rsid w:val="00B93E2F"/>
    <w:rPr>
      <w:rFonts w:ascii="Arial" w:eastAsia="맑은 고딕" w:hAnsi="Arial" w:cs="Times New Roman"/>
      <w:kern w:val="0"/>
      <w:sz w:val="36"/>
      <w:szCs w:val="20"/>
      <w:lang w:val="en-GB" w:eastAsia="en-US"/>
    </w:rPr>
  </w:style>
  <w:style w:type="character" w:customStyle="1" w:styleId="2Char">
    <w:name w:val="제목 2 Char"/>
    <w:basedOn w:val="a0"/>
    <w:link w:val="2"/>
    <w:uiPriority w:val="99"/>
    <w:rsid w:val="00B93E2F"/>
    <w:rPr>
      <w:rFonts w:ascii="Arial" w:eastAsia="맑은 고딕" w:hAnsi="Arial" w:cs="Times New Roman"/>
      <w:kern w:val="0"/>
      <w:sz w:val="32"/>
      <w:szCs w:val="20"/>
      <w:lang w:val="en-GB" w:eastAsia="en-US"/>
    </w:rPr>
  </w:style>
  <w:style w:type="character" w:customStyle="1" w:styleId="3Char">
    <w:name w:val="제목 3 Char"/>
    <w:basedOn w:val="a0"/>
    <w:link w:val="3"/>
    <w:uiPriority w:val="99"/>
    <w:rsid w:val="00B93E2F"/>
    <w:rPr>
      <w:rFonts w:ascii="Arial" w:eastAsia="맑은 고딕" w:hAnsi="Arial" w:cs="Times New Roman"/>
      <w:kern w:val="0"/>
      <w:sz w:val="28"/>
      <w:szCs w:val="20"/>
      <w:lang w:val="en-GB" w:eastAsia="en-US"/>
    </w:rPr>
  </w:style>
  <w:style w:type="character" w:customStyle="1" w:styleId="4Char">
    <w:name w:val="제목 4 Char"/>
    <w:basedOn w:val="a0"/>
    <w:link w:val="4"/>
    <w:uiPriority w:val="99"/>
    <w:rsid w:val="00B93E2F"/>
    <w:rPr>
      <w:rFonts w:ascii="Arial" w:eastAsia="맑은 고딕" w:hAnsi="Arial" w:cs="Times New Roman"/>
      <w:kern w:val="0"/>
      <w:sz w:val="24"/>
      <w:szCs w:val="20"/>
      <w:lang w:val="en-GB" w:eastAsia="en-US"/>
    </w:rPr>
  </w:style>
  <w:style w:type="character" w:customStyle="1" w:styleId="5Char">
    <w:name w:val="제목 5 Char"/>
    <w:basedOn w:val="a0"/>
    <w:link w:val="5"/>
    <w:rsid w:val="00B93E2F"/>
    <w:rPr>
      <w:rFonts w:ascii="Arial" w:eastAsia="맑은 고딕" w:hAnsi="Arial" w:cs="Times New Roman"/>
      <w:kern w:val="0"/>
      <w:sz w:val="22"/>
      <w:szCs w:val="20"/>
      <w:lang w:val="en-GB" w:eastAsia="en-US"/>
    </w:rPr>
  </w:style>
  <w:style w:type="character" w:customStyle="1" w:styleId="6Char">
    <w:name w:val="제목 6 Char"/>
    <w:basedOn w:val="a0"/>
    <w:link w:val="6"/>
    <w:rsid w:val="00B93E2F"/>
    <w:rPr>
      <w:rFonts w:ascii="Arial" w:eastAsia="맑은 고딕" w:hAnsi="Arial" w:cs="Times New Roman"/>
      <w:kern w:val="0"/>
      <w:szCs w:val="20"/>
      <w:lang w:val="en-GB" w:eastAsia="en-US"/>
    </w:rPr>
  </w:style>
  <w:style w:type="character" w:customStyle="1" w:styleId="7Char">
    <w:name w:val="제목 7 Char"/>
    <w:basedOn w:val="a0"/>
    <w:link w:val="7"/>
    <w:rsid w:val="00B93E2F"/>
    <w:rPr>
      <w:rFonts w:ascii="Arial" w:eastAsia="맑은 고딕" w:hAnsi="Arial" w:cs="Times New Roman"/>
      <w:kern w:val="0"/>
      <w:szCs w:val="20"/>
      <w:lang w:val="en-GB" w:eastAsia="en-US"/>
    </w:rPr>
  </w:style>
  <w:style w:type="character" w:customStyle="1" w:styleId="8Char">
    <w:name w:val="제목 8 Char"/>
    <w:basedOn w:val="a0"/>
    <w:link w:val="8"/>
    <w:rsid w:val="00B93E2F"/>
    <w:rPr>
      <w:rFonts w:ascii="Arial" w:eastAsia="맑은 고딕" w:hAnsi="Arial" w:cs="Times New Roman"/>
      <w:kern w:val="0"/>
      <w:sz w:val="36"/>
      <w:szCs w:val="20"/>
      <w:lang w:val="en-GB" w:eastAsia="en-US"/>
    </w:rPr>
  </w:style>
  <w:style w:type="character" w:customStyle="1" w:styleId="9Char">
    <w:name w:val="제목 9 Char"/>
    <w:basedOn w:val="a0"/>
    <w:link w:val="9"/>
    <w:rsid w:val="00B93E2F"/>
    <w:rPr>
      <w:rFonts w:ascii="Arial" w:eastAsia="맑은 고딕" w:hAnsi="Arial" w:cs="Times New Roman"/>
      <w:kern w:val="0"/>
      <w:sz w:val="36"/>
      <w:szCs w:val="20"/>
      <w:lang w:val="en-GB" w:eastAsia="en-US"/>
    </w:rPr>
  </w:style>
  <w:style w:type="paragraph" w:customStyle="1" w:styleId="TAL">
    <w:name w:val="TAL"/>
    <w:basedOn w:val="a"/>
    <w:rsid w:val="00B93E2F"/>
    <w:pPr>
      <w:keepNext/>
      <w:keepLines/>
      <w:spacing w:after="0"/>
    </w:pPr>
    <w:rPr>
      <w:rFonts w:ascii="Arial" w:hAnsi="Arial"/>
      <w:sz w:val="18"/>
    </w:rPr>
  </w:style>
  <w:style w:type="paragraph" w:styleId="a3">
    <w:name w:val="Body Text"/>
    <w:basedOn w:val="a"/>
    <w:link w:val="Char"/>
    <w:rsid w:val="00B93E2F"/>
    <w:pPr>
      <w:widowControl w:val="0"/>
    </w:pPr>
    <w:rPr>
      <w:i/>
      <w:lang w:val="en-US"/>
    </w:rPr>
  </w:style>
  <w:style w:type="character" w:customStyle="1" w:styleId="Char">
    <w:name w:val="본문 Char"/>
    <w:basedOn w:val="a0"/>
    <w:link w:val="a3"/>
    <w:rsid w:val="00B93E2F"/>
    <w:rPr>
      <w:rFonts w:ascii="Times New Roman" w:eastAsia="맑은 고딕" w:hAnsi="Times New Roman" w:cs="Times New Roman"/>
      <w:i/>
      <w:kern w:val="0"/>
      <w:szCs w:val="20"/>
      <w:lang w:eastAsia="en-US"/>
    </w:rPr>
  </w:style>
  <w:style w:type="paragraph" w:styleId="a4">
    <w:name w:val="header"/>
    <w:link w:val="Char0"/>
    <w:rsid w:val="00B93E2F"/>
    <w:pPr>
      <w:widowControl w:val="0"/>
      <w:overflowPunct w:val="0"/>
      <w:autoSpaceDE w:val="0"/>
      <w:autoSpaceDN w:val="0"/>
      <w:adjustRightInd w:val="0"/>
      <w:spacing w:after="0" w:line="240" w:lineRule="auto"/>
      <w:jc w:val="left"/>
      <w:textAlignment w:val="baseline"/>
    </w:pPr>
    <w:rPr>
      <w:rFonts w:ascii="Arial" w:eastAsia="맑은 고딕" w:hAnsi="Arial" w:cs="Times New Roman"/>
      <w:b/>
      <w:noProof/>
      <w:kern w:val="0"/>
      <w:sz w:val="18"/>
      <w:szCs w:val="20"/>
      <w:lang w:eastAsia="en-US"/>
    </w:rPr>
  </w:style>
  <w:style w:type="character" w:customStyle="1" w:styleId="Char0">
    <w:name w:val="머리글 Char"/>
    <w:basedOn w:val="a0"/>
    <w:link w:val="a4"/>
    <w:rsid w:val="00B93E2F"/>
    <w:rPr>
      <w:rFonts w:ascii="Arial" w:eastAsia="맑은 고딕" w:hAnsi="Arial" w:cs="Times New Roman"/>
      <w:b/>
      <w:noProof/>
      <w:kern w:val="0"/>
      <w:sz w:val="18"/>
      <w:szCs w:val="20"/>
      <w:lang w:eastAsia="en-US"/>
    </w:rPr>
  </w:style>
  <w:style w:type="paragraph" w:customStyle="1" w:styleId="Heading">
    <w:name w:val="Heading"/>
    <w:basedOn w:val="a"/>
    <w:rsid w:val="00B93E2F"/>
    <w:pPr>
      <w:widowControl w:val="0"/>
      <w:spacing w:after="120" w:line="240" w:lineRule="atLeast"/>
      <w:ind w:left="1260" w:hanging="551"/>
    </w:pPr>
    <w:rPr>
      <w:rFonts w:ascii="Arial" w:hAnsi="Arial"/>
      <w:b/>
      <w:sz w:val="22"/>
    </w:rPr>
  </w:style>
  <w:style w:type="paragraph" w:styleId="20">
    <w:name w:val="Body Text Indent 2"/>
    <w:basedOn w:val="a"/>
    <w:link w:val="2Char0"/>
    <w:rsid w:val="00B93E2F"/>
    <w:pPr>
      <w:ind w:left="284"/>
      <w:jc w:val="both"/>
    </w:pPr>
    <w:rPr>
      <w:rFonts w:ascii="Arial" w:hAnsi="Arial"/>
      <w:sz w:val="22"/>
    </w:rPr>
  </w:style>
  <w:style w:type="character" w:customStyle="1" w:styleId="2Char0">
    <w:name w:val="본문 들여쓰기 2 Char"/>
    <w:basedOn w:val="a0"/>
    <w:link w:val="20"/>
    <w:rsid w:val="00B93E2F"/>
    <w:rPr>
      <w:rFonts w:ascii="Arial" w:eastAsia="맑은 고딕" w:hAnsi="Arial" w:cs="Times New Roman"/>
      <w:kern w:val="0"/>
      <w:sz w:val="22"/>
      <w:szCs w:val="20"/>
      <w:lang w:val="en-GB" w:eastAsia="en-US"/>
    </w:rPr>
  </w:style>
  <w:style w:type="paragraph" w:customStyle="1" w:styleId="TAH">
    <w:name w:val="TAH"/>
    <w:basedOn w:val="TAC"/>
    <w:link w:val="TAHCar"/>
    <w:rsid w:val="00B93E2F"/>
    <w:rPr>
      <w:b/>
    </w:rPr>
  </w:style>
  <w:style w:type="paragraph" w:customStyle="1" w:styleId="HE">
    <w:name w:val="HE"/>
    <w:basedOn w:val="a"/>
    <w:rsid w:val="00B93E2F"/>
    <w:rPr>
      <w:rFonts w:ascii="Arial" w:hAnsi="Arial"/>
      <w:b/>
    </w:rPr>
  </w:style>
  <w:style w:type="paragraph" w:styleId="a5">
    <w:name w:val="Balloon Text"/>
    <w:basedOn w:val="a"/>
    <w:link w:val="Char1"/>
    <w:semiHidden/>
    <w:rsid w:val="00B93E2F"/>
    <w:rPr>
      <w:rFonts w:ascii="Tahoma" w:hAnsi="Tahoma" w:cs="Tahoma"/>
      <w:sz w:val="16"/>
      <w:szCs w:val="16"/>
    </w:rPr>
  </w:style>
  <w:style w:type="character" w:customStyle="1" w:styleId="Char1">
    <w:name w:val="풍선 도움말 텍스트 Char"/>
    <w:basedOn w:val="a0"/>
    <w:link w:val="a5"/>
    <w:semiHidden/>
    <w:rsid w:val="00B93E2F"/>
    <w:rPr>
      <w:rFonts w:ascii="Tahoma" w:eastAsia="맑은 고딕" w:hAnsi="Tahoma" w:cs="Tahoma"/>
      <w:kern w:val="0"/>
      <w:sz w:val="16"/>
      <w:szCs w:val="16"/>
      <w:lang w:val="en-GB" w:eastAsia="en-US"/>
    </w:rPr>
  </w:style>
  <w:style w:type="character" w:styleId="a6">
    <w:name w:val="annotation reference"/>
    <w:semiHidden/>
    <w:rsid w:val="00B93E2F"/>
    <w:rPr>
      <w:sz w:val="16"/>
      <w:szCs w:val="16"/>
    </w:rPr>
  </w:style>
  <w:style w:type="paragraph" w:styleId="a7">
    <w:name w:val="annotation text"/>
    <w:basedOn w:val="a"/>
    <w:link w:val="Char2"/>
    <w:semiHidden/>
    <w:rsid w:val="00B93E2F"/>
  </w:style>
  <w:style w:type="character" w:customStyle="1" w:styleId="Char2">
    <w:name w:val="메모 텍스트 Char"/>
    <w:basedOn w:val="a0"/>
    <w:link w:val="a7"/>
    <w:semiHidden/>
    <w:rsid w:val="00B93E2F"/>
    <w:rPr>
      <w:rFonts w:ascii="Times New Roman" w:eastAsia="맑은 고딕" w:hAnsi="Times New Roman" w:cs="Times New Roman"/>
      <w:kern w:val="0"/>
      <w:szCs w:val="20"/>
      <w:lang w:val="en-GB" w:eastAsia="en-US"/>
    </w:rPr>
  </w:style>
  <w:style w:type="paragraph" w:styleId="a8">
    <w:name w:val="annotation subject"/>
    <w:basedOn w:val="a7"/>
    <w:next w:val="a7"/>
    <w:link w:val="Char3"/>
    <w:semiHidden/>
    <w:rsid w:val="00B93E2F"/>
    <w:rPr>
      <w:b/>
      <w:bCs/>
    </w:rPr>
  </w:style>
  <w:style w:type="character" w:customStyle="1" w:styleId="Char3">
    <w:name w:val="메모 주제 Char"/>
    <w:basedOn w:val="Char2"/>
    <w:link w:val="a8"/>
    <w:semiHidden/>
    <w:rsid w:val="00B93E2F"/>
    <w:rPr>
      <w:rFonts w:ascii="Times New Roman" w:eastAsia="맑은 고딕" w:hAnsi="Times New Roman" w:cs="Times New Roman"/>
      <w:b/>
      <w:bCs/>
      <w:kern w:val="0"/>
      <w:szCs w:val="20"/>
      <w:lang w:val="en-GB" w:eastAsia="en-US"/>
    </w:rPr>
  </w:style>
  <w:style w:type="paragraph" w:customStyle="1" w:styleId="CRCoverPage">
    <w:name w:val="CR Cover Page"/>
    <w:rsid w:val="00B93E2F"/>
    <w:pPr>
      <w:spacing w:after="120" w:line="240" w:lineRule="auto"/>
      <w:jc w:val="left"/>
    </w:pPr>
    <w:rPr>
      <w:rFonts w:ascii="Arial" w:eastAsia="맑은 고딕" w:hAnsi="Arial" w:cs="Times New Roman"/>
      <w:kern w:val="0"/>
      <w:szCs w:val="20"/>
      <w:lang w:val="en-GB" w:eastAsia="en-US"/>
    </w:rPr>
  </w:style>
  <w:style w:type="character" w:styleId="a9">
    <w:name w:val="Hyperlink"/>
    <w:rsid w:val="00B93E2F"/>
    <w:rPr>
      <w:color w:val="0000FF"/>
      <w:u w:val="single"/>
    </w:rPr>
  </w:style>
  <w:style w:type="paragraph" w:styleId="aa">
    <w:name w:val="endnote text"/>
    <w:basedOn w:val="a"/>
    <w:link w:val="Char4"/>
    <w:semiHidden/>
    <w:rsid w:val="00B93E2F"/>
  </w:style>
  <w:style w:type="character" w:customStyle="1" w:styleId="Char4">
    <w:name w:val="미주 텍스트 Char"/>
    <w:basedOn w:val="a0"/>
    <w:link w:val="aa"/>
    <w:semiHidden/>
    <w:rsid w:val="00B93E2F"/>
    <w:rPr>
      <w:rFonts w:ascii="Times New Roman" w:eastAsia="맑은 고딕" w:hAnsi="Times New Roman" w:cs="Times New Roman"/>
      <w:kern w:val="0"/>
      <w:szCs w:val="20"/>
      <w:lang w:val="en-GB" w:eastAsia="en-US"/>
    </w:rPr>
  </w:style>
  <w:style w:type="character" w:styleId="ab">
    <w:name w:val="endnote reference"/>
    <w:semiHidden/>
    <w:rsid w:val="00B93E2F"/>
    <w:rPr>
      <w:vertAlign w:val="superscript"/>
    </w:rPr>
  </w:style>
  <w:style w:type="paragraph" w:styleId="80">
    <w:name w:val="toc 8"/>
    <w:basedOn w:val="10"/>
    <w:semiHidden/>
    <w:rsid w:val="00B93E2F"/>
    <w:pPr>
      <w:spacing w:before="180"/>
      <w:ind w:left="2693" w:hanging="2693"/>
    </w:pPr>
    <w:rPr>
      <w:b/>
    </w:rPr>
  </w:style>
  <w:style w:type="paragraph" w:styleId="10">
    <w:name w:val="toc 1"/>
    <w:semiHidden/>
    <w:rsid w:val="00B93E2F"/>
    <w:pPr>
      <w:keepNext/>
      <w:keepLines/>
      <w:widowControl w:val="0"/>
      <w:tabs>
        <w:tab w:val="right" w:leader="dot" w:pos="9639"/>
      </w:tabs>
      <w:overflowPunct w:val="0"/>
      <w:autoSpaceDE w:val="0"/>
      <w:autoSpaceDN w:val="0"/>
      <w:adjustRightInd w:val="0"/>
      <w:spacing w:before="120" w:after="0" w:line="240" w:lineRule="auto"/>
      <w:ind w:left="567" w:right="425" w:hanging="567"/>
      <w:jc w:val="left"/>
      <w:textAlignment w:val="baseline"/>
    </w:pPr>
    <w:rPr>
      <w:rFonts w:ascii="Times New Roman" w:eastAsia="맑은 고딕" w:hAnsi="Times New Roman" w:cs="Times New Roman"/>
      <w:noProof/>
      <w:kern w:val="0"/>
      <w:sz w:val="22"/>
      <w:szCs w:val="20"/>
      <w:lang w:eastAsia="en-US"/>
    </w:rPr>
  </w:style>
  <w:style w:type="paragraph" w:customStyle="1" w:styleId="ZT">
    <w:name w:val="ZT"/>
    <w:rsid w:val="00B93E2F"/>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맑은 고딕" w:hAnsi="Arial" w:cs="Times New Roman"/>
      <w:b/>
      <w:kern w:val="0"/>
      <w:sz w:val="34"/>
      <w:szCs w:val="20"/>
      <w:lang w:val="en-GB" w:eastAsia="en-US"/>
    </w:rPr>
  </w:style>
  <w:style w:type="paragraph" w:styleId="50">
    <w:name w:val="toc 5"/>
    <w:basedOn w:val="40"/>
    <w:semiHidden/>
    <w:rsid w:val="00B93E2F"/>
    <w:pPr>
      <w:ind w:left="1701" w:hanging="1701"/>
    </w:pPr>
  </w:style>
  <w:style w:type="paragraph" w:styleId="40">
    <w:name w:val="toc 4"/>
    <w:basedOn w:val="30"/>
    <w:semiHidden/>
    <w:rsid w:val="00B93E2F"/>
    <w:pPr>
      <w:ind w:left="1418" w:hanging="1418"/>
    </w:pPr>
  </w:style>
  <w:style w:type="paragraph" w:styleId="30">
    <w:name w:val="toc 3"/>
    <w:basedOn w:val="21"/>
    <w:semiHidden/>
    <w:rsid w:val="00B93E2F"/>
    <w:pPr>
      <w:ind w:left="1134" w:hanging="1134"/>
    </w:pPr>
  </w:style>
  <w:style w:type="paragraph" w:styleId="21">
    <w:name w:val="toc 2"/>
    <w:basedOn w:val="10"/>
    <w:semiHidden/>
    <w:rsid w:val="00B93E2F"/>
    <w:pPr>
      <w:keepNext w:val="0"/>
      <w:spacing w:before="0"/>
      <w:ind w:left="851" w:hanging="851"/>
    </w:pPr>
    <w:rPr>
      <w:sz w:val="20"/>
    </w:rPr>
  </w:style>
  <w:style w:type="paragraph" w:styleId="22">
    <w:name w:val="index 2"/>
    <w:basedOn w:val="11"/>
    <w:semiHidden/>
    <w:rsid w:val="00B93E2F"/>
    <w:pPr>
      <w:ind w:left="284"/>
    </w:pPr>
  </w:style>
  <w:style w:type="paragraph" w:styleId="11">
    <w:name w:val="index 1"/>
    <w:basedOn w:val="a"/>
    <w:semiHidden/>
    <w:rsid w:val="00B93E2F"/>
    <w:pPr>
      <w:keepLines/>
      <w:spacing w:after="0"/>
    </w:pPr>
  </w:style>
  <w:style w:type="paragraph" w:customStyle="1" w:styleId="ZH">
    <w:name w:val="ZH"/>
    <w:rsid w:val="00B93E2F"/>
    <w:pPr>
      <w:framePr w:wrap="notBeside" w:vAnchor="page" w:hAnchor="margin" w:xAlign="center" w:y="6805"/>
      <w:widowControl w:val="0"/>
      <w:overflowPunct w:val="0"/>
      <w:autoSpaceDE w:val="0"/>
      <w:autoSpaceDN w:val="0"/>
      <w:adjustRightInd w:val="0"/>
      <w:spacing w:after="0" w:line="240" w:lineRule="auto"/>
      <w:jc w:val="left"/>
      <w:textAlignment w:val="baseline"/>
    </w:pPr>
    <w:rPr>
      <w:rFonts w:ascii="Arial" w:eastAsia="맑은 고딕" w:hAnsi="Arial" w:cs="Times New Roman"/>
      <w:noProof/>
      <w:kern w:val="0"/>
      <w:szCs w:val="20"/>
      <w:lang w:eastAsia="en-US"/>
    </w:rPr>
  </w:style>
  <w:style w:type="paragraph" w:customStyle="1" w:styleId="TT">
    <w:name w:val="TT"/>
    <w:basedOn w:val="1"/>
    <w:next w:val="a"/>
    <w:rsid w:val="00B93E2F"/>
    <w:pPr>
      <w:outlineLvl w:val="9"/>
    </w:pPr>
  </w:style>
  <w:style w:type="paragraph" w:styleId="23">
    <w:name w:val="List Number 2"/>
    <w:basedOn w:val="ac"/>
    <w:rsid w:val="00B93E2F"/>
    <w:pPr>
      <w:ind w:left="851"/>
    </w:pPr>
  </w:style>
  <w:style w:type="character" w:styleId="ad">
    <w:name w:val="footnote reference"/>
    <w:semiHidden/>
    <w:rsid w:val="00B93E2F"/>
    <w:rPr>
      <w:b/>
      <w:position w:val="6"/>
      <w:sz w:val="16"/>
    </w:rPr>
  </w:style>
  <w:style w:type="paragraph" w:styleId="ae">
    <w:name w:val="footnote text"/>
    <w:basedOn w:val="a"/>
    <w:link w:val="Char5"/>
    <w:semiHidden/>
    <w:rsid w:val="00B93E2F"/>
    <w:pPr>
      <w:keepLines/>
      <w:spacing w:after="0"/>
      <w:ind w:left="454" w:hanging="454"/>
    </w:pPr>
    <w:rPr>
      <w:sz w:val="16"/>
    </w:rPr>
  </w:style>
  <w:style w:type="character" w:customStyle="1" w:styleId="Char5">
    <w:name w:val="각주 텍스트 Char"/>
    <w:basedOn w:val="a0"/>
    <w:link w:val="ae"/>
    <w:semiHidden/>
    <w:rsid w:val="00B93E2F"/>
    <w:rPr>
      <w:rFonts w:ascii="Times New Roman" w:eastAsia="맑은 고딕" w:hAnsi="Times New Roman" w:cs="Times New Roman"/>
      <w:kern w:val="0"/>
      <w:sz w:val="16"/>
      <w:szCs w:val="20"/>
      <w:lang w:val="en-GB" w:eastAsia="en-US"/>
    </w:rPr>
  </w:style>
  <w:style w:type="paragraph" w:customStyle="1" w:styleId="TAC">
    <w:name w:val="TAC"/>
    <w:basedOn w:val="TAL"/>
    <w:rsid w:val="00B93E2F"/>
    <w:pPr>
      <w:jc w:val="center"/>
    </w:pPr>
  </w:style>
  <w:style w:type="paragraph" w:customStyle="1" w:styleId="TF">
    <w:name w:val="TF"/>
    <w:basedOn w:val="TH"/>
    <w:rsid w:val="00B93E2F"/>
    <w:pPr>
      <w:keepNext w:val="0"/>
      <w:spacing w:before="0" w:after="240"/>
    </w:pPr>
  </w:style>
  <w:style w:type="paragraph" w:customStyle="1" w:styleId="NO">
    <w:name w:val="NO"/>
    <w:basedOn w:val="a"/>
    <w:rsid w:val="00B93E2F"/>
    <w:pPr>
      <w:keepLines/>
      <w:ind w:left="1135" w:hanging="851"/>
    </w:pPr>
  </w:style>
  <w:style w:type="paragraph" w:styleId="90">
    <w:name w:val="toc 9"/>
    <w:basedOn w:val="80"/>
    <w:semiHidden/>
    <w:rsid w:val="00B93E2F"/>
    <w:pPr>
      <w:ind w:left="1418" w:hanging="1418"/>
    </w:pPr>
  </w:style>
  <w:style w:type="paragraph" w:customStyle="1" w:styleId="EX">
    <w:name w:val="EX"/>
    <w:basedOn w:val="a"/>
    <w:rsid w:val="00B93E2F"/>
    <w:pPr>
      <w:keepLines/>
      <w:ind w:left="1702" w:hanging="1418"/>
    </w:pPr>
  </w:style>
  <w:style w:type="paragraph" w:customStyle="1" w:styleId="FP">
    <w:name w:val="FP"/>
    <w:basedOn w:val="a"/>
    <w:rsid w:val="00B93E2F"/>
    <w:pPr>
      <w:spacing w:after="0"/>
    </w:pPr>
  </w:style>
  <w:style w:type="paragraph" w:customStyle="1" w:styleId="LD">
    <w:name w:val="LD"/>
    <w:rsid w:val="00B93E2F"/>
    <w:pPr>
      <w:keepNext/>
      <w:keepLines/>
      <w:overflowPunct w:val="0"/>
      <w:autoSpaceDE w:val="0"/>
      <w:autoSpaceDN w:val="0"/>
      <w:adjustRightInd w:val="0"/>
      <w:spacing w:after="0" w:line="180" w:lineRule="exact"/>
      <w:jc w:val="left"/>
      <w:textAlignment w:val="baseline"/>
    </w:pPr>
    <w:rPr>
      <w:rFonts w:ascii="Courier New" w:eastAsia="맑은 고딕" w:hAnsi="Courier New" w:cs="Times New Roman"/>
      <w:noProof/>
      <w:kern w:val="0"/>
      <w:szCs w:val="20"/>
      <w:lang w:eastAsia="en-US"/>
    </w:rPr>
  </w:style>
  <w:style w:type="paragraph" w:customStyle="1" w:styleId="NW">
    <w:name w:val="NW"/>
    <w:basedOn w:val="NO"/>
    <w:rsid w:val="00B93E2F"/>
    <w:pPr>
      <w:spacing w:after="0"/>
    </w:pPr>
  </w:style>
  <w:style w:type="paragraph" w:customStyle="1" w:styleId="EW">
    <w:name w:val="EW"/>
    <w:basedOn w:val="EX"/>
    <w:rsid w:val="00B93E2F"/>
    <w:pPr>
      <w:spacing w:after="0"/>
    </w:pPr>
  </w:style>
  <w:style w:type="paragraph" w:styleId="60">
    <w:name w:val="toc 6"/>
    <w:basedOn w:val="50"/>
    <w:next w:val="a"/>
    <w:semiHidden/>
    <w:rsid w:val="00B93E2F"/>
    <w:pPr>
      <w:ind w:left="1985" w:hanging="1985"/>
    </w:pPr>
  </w:style>
  <w:style w:type="paragraph" w:styleId="70">
    <w:name w:val="toc 7"/>
    <w:basedOn w:val="60"/>
    <w:next w:val="a"/>
    <w:semiHidden/>
    <w:rsid w:val="00B93E2F"/>
    <w:pPr>
      <w:ind w:left="2268" w:hanging="2268"/>
    </w:pPr>
  </w:style>
  <w:style w:type="paragraph" w:styleId="24">
    <w:name w:val="List Bullet 2"/>
    <w:basedOn w:val="af"/>
    <w:rsid w:val="00B93E2F"/>
    <w:pPr>
      <w:ind w:left="851"/>
    </w:pPr>
  </w:style>
  <w:style w:type="paragraph" w:styleId="31">
    <w:name w:val="List Bullet 3"/>
    <w:basedOn w:val="24"/>
    <w:rsid w:val="00B93E2F"/>
    <w:pPr>
      <w:ind w:left="1135"/>
    </w:pPr>
  </w:style>
  <w:style w:type="paragraph" w:styleId="ac">
    <w:name w:val="List Number"/>
    <w:basedOn w:val="af0"/>
    <w:rsid w:val="00B93E2F"/>
  </w:style>
  <w:style w:type="paragraph" w:customStyle="1" w:styleId="EQ">
    <w:name w:val="EQ"/>
    <w:basedOn w:val="a"/>
    <w:next w:val="a"/>
    <w:rsid w:val="00B93E2F"/>
    <w:pPr>
      <w:keepLines/>
      <w:tabs>
        <w:tab w:val="center" w:pos="4536"/>
        <w:tab w:val="right" w:pos="9072"/>
      </w:tabs>
    </w:pPr>
    <w:rPr>
      <w:noProof/>
    </w:rPr>
  </w:style>
  <w:style w:type="paragraph" w:customStyle="1" w:styleId="TH">
    <w:name w:val="TH"/>
    <w:basedOn w:val="a"/>
    <w:link w:val="THChar"/>
    <w:rsid w:val="00B93E2F"/>
    <w:pPr>
      <w:keepNext/>
      <w:keepLines/>
      <w:spacing w:before="60"/>
      <w:jc w:val="center"/>
    </w:pPr>
    <w:rPr>
      <w:rFonts w:ascii="Arial" w:hAnsi="Arial"/>
      <w:b/>
    </w:rPr>
  </w:style>
  <w:style w:type="paragraph" w:customStyle="1" w:styleId="NF">
    <w:name w:val="NF"/>
    <w:basedOn w:val="NO"/>
    <w:rsid w:val="00B93E2F"/>
    <w:pPr>
      <w:keepNext/>
      <w:spacing w:after="0"/>
    </w:pPr>
    <w:rPr>
      <w:rFonts w:ascii="Arial" w:hAnsi="Arial"/>
      <w:sz w:val="18"/>
    </w:rPr>
  </w:style>
  <w:style w:type="paragraph" w:customStyle="1" w:styleId="PL">
    <w:name w:val="PL"/>
    <w:rsid w:val="00B93E2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jc w:val="left"/>
      <w:textAlignment w:val="baseline"/>
    </w:pPr>
    <w:rPr>
      <w:rFonts w:ascii="Courier New" w:eastAsia="맑은 고딕" w:hAnsi="Courier New" w:cs="Times New Roman"/>
      <w:noProof/>
      <w:kern w:val="0"/>
      <w:sz w:val="16"/>
      <w:szCs w:val="20"/>
      <w:lang w:eastAsia="en-US"/>
    </w:rPr>
  </w:style>
  <w:style w:type="paragraph" w:customStyle="1" w:styleId="TAR">
    <w:name w:val="TAR"/>
    <w:basedOn w:val="TAL"/>
    <w:rsid w:val="00B93E2F"/>
    <w:pPr>
      <w:jc w:val="right"/>
    </w:pPr>
  </w:style>
  <w:style w:type="paragraph" w:customStyle="1" w:styleId="H6">
    <w:name w:val="H6"/>
    <w:basedOn w:val="5"/>
    <w:next w:val="a"/>
    <w:rsid w:val="00B93E2F"/>
    <w:pPr>
      <w:ind w:left="1985" w:hanging="1985"/>
      <w:outlineLvl w:val="9"/>
    </w:pPr>
    <w:rPr>
      <w:sz w:val="20"/>
    </w:rPr>
  </w:style>
  <w:style w:type="paragraph" w:customStyle="1" w:styleId="TAN">
    <w:name w:val="TAN"/>
    <w:basedOn w:val="TAL"/>
    <w:rsid w:val="00B93E2F"/>
    <w:pPr>
      <w:ind w:left="851" w:hanging="851"/>
    </w:pPr>
  </w:style>
  <w:style w:type="paragraph" w:customStyle="1" w:styleId="ZA">
    <w:name w:val="ZA"/>
    <w:rsid w:val="00B93E2F"/>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맑은 고딕" w:hAnsi="Arial" w:cs="Times New Roman"/>
      <w:noProof/>
      <w:kern w:val="0"/>
      <w:sz w:val="40"/>
      <w:szCs w:val="20"/>
      <w:lang w:eastAsia="en-US"/>
    </w:rPr>
  </w:style>
  <w:style w:type="paragraph" w:customStyle="1" w:styleId="ZB">
    <w:name w:val="ZB"/>
    <w:rsid w:val="00B93E2F"/>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맑은 고딕" w:hAnsi="Arial" w:cs="Times New Roman"/>
      <w:i/>
      <w:noProof/>
      <w:kern w:val="0"/>
      <w:szCs w:val="20"/>
      <w:lang w:eastAsia="en-US"/>
    </w:rPr>
  </w:style>
  <w:style w:type="paragraph" w:customStyle="1" w:styleId="ZD">
    <w:name w:val="ZD"/>
    <w:rsid w:val="00B93E2F"/>
    <w:pPr>
      <w:framePr w:wrap="notBeside" w:vAnchor="page" w:hAnchor="margin" w:y="15764"/>
      <w:widowControl w:val="0"/>
      <w:overflowPunct w:val="0"/>
      <w:autoSpaceDE w:val="0"/>
      <w:autoSpaceDN w:val="0"/>
      <w:adjustRightInd w:val="0"/>
      <w:spacing w:after="0" w:line="240" w:lineRule="auto"/>
      <w:jc w:val="left"/>
      <w:textAlignment w:val="baseline"/>
    </w:pPr>
    <w:rPr>
      <w:rFonts w:ascii="Arial" w:eastAsia="맑은 고딕" w:hAnsi="Arial" w:cs="Times New Roman"/>
      <w:noProof/>
      <w:kern w:val="0"/>
      <w:sz w:val="32"/>
      <w:szCs w:val="20"/>
      <w:lang w:eastAsia="en-US"/>
    </w:rPr>
  </w:style>
  <w:style w:type="paragraph" w:customStyle="1" w:styleId="ZU">
    <w:name w:val="ZU"/>
    <w:rsid w:val="00B93E2F"/>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맑은 고딕" w:hAnsi="Arial" w:cs="Times New Roman"/>
      <w:noProof/>
      <w:kern w:val="0"/>
      <w:szCs w:val="20"/>
      <w:lang w:eastAsia="en-US"/>
    </w:rPr>
  </w:style>
  <w:style w:type="paragraph" w:customStyle="1" w:styleId="ZV">
    <w:name w:val="ZV"/>
    <w:basedOn w:val="ZU"/>
    <w:rsid w:val="00B93E2F"/>
    <w:pPr>
      <w:framePr w:wrap="notBeside" w:y="16161"/>
    </w:pPr>
  </w:style>
  <w:style w:type="character" w:customStyle="1" w:styleId="ZGSM">
    <w:name w:val="ZGSM"/>
    <w:rsid w:val="00B93E2F"/>
  </w:style>
  <w:style w:type="paragraph" w:styleId="25">
    <w:name w:val="List 2"/>
    <w:basedOn w:val="af0"/>
    <w:rsid w:val="00B93E2F"/>
    <w:pPr>
      <w:ind w:left="851"/>
    </w:pPr>
  </w:style>
  <w:style w:type="paragraph" w:customStyle="1" w:styleId="ZG">
    <w:name w:val="ZG"/>
    <w:rsid w:val="00B93E2F"/>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맑은 고딕" w:hAnsi="Arial" w:cs="Times New Roman"/>
      <w:noProof/>
      <w:kern w:val="0"/>
      <w:szCs w:val="20"/>
      <w:lang w:eastAsia="en-US"/>
    </w:rPr>
  </w:style>
  <w:style w:type="paragraph" w:styleId="32">
    <w:name w:val="List 3"/>
    <w:basedOn w:val="25"/>
    <w:rsid w:val="00B93E2F"/>
    <w:pPr>
      <w:ind w:left="1135"/>
    </w:pPr>
  </w:style>
  <w:style w:type="paragraph" w:styleId="41">
    <w:name w:val="List 4"/>
    <w:basedOn w:val="32"/>
    <w:rsid w:val="00B93E2F"/>
    <w:pPr>
      <w:ind w:left="1418"/>
    </w:pPr>
  </w:style>
  <w:style w:type="paragraph" w:styleId="51">
    <w:name w:val="List 5"/>
    <w:basedOn w:val="41"/>
    <w:rsid w:val="00B93E2F"/>
    <w:pPr>
      <w:ind w:left="1702"/>
    </w:pPr>
  </w:style>
  <w:style w:type="paragraph" w:customStyle="1" w:styleId="EditorsNote">
    <w:name w:val="Editor's Note"/>
    <w:basedOn w:val="NO"/>
    <w:rsid w:val="00B93E2F"/>
    <w:rPr>
      <w:color w:val="FF0000"/>
    </w:rPr>
  </w:style>
  <w:style w:type="paragraph" w:styleId="af0">
    <w:name w:val="List"/>
    <w:basedOn w:val="a"/>
    <w:rsid w:val="00B93E2F"/>
    <w:pPr>
      <w:ind w:left="568" w:hanging="284"/>
    </w:pPr>
  </w:style>
  <w:style w:type="paragraph" w:styleId="af">
    <w:name w:val="List Bullet"/>
    <w:basedOn w:val="af0"/>
    <w:rsid w:val="00B93E2F"/>
  </w:style>
  <w:style w:type="paragraph" w:styleId="42">
    <w:name w:val="List Bullet 4"/>
    <w:basedOn w:val="31"/>
    <w:rsid w:val="00B93E2F"/>
    <w:pPr>
      <w:ind w:left="1418"/>
    </w:pPr>
  </w:style>
  <w:style w:type="paragraph" w:styleId="52">
    <w:name w:val="List Bullet 5"/>
    <w:basedOn w:val="42"/>
    <w:rsid w:val="00B93E2F"/>
    <w:pPr>
      <w:ind w:left="1702"/>
    </w:pPr>
  </w:style>
  <w:style w:type="paragraph" w:customStyle="1" w:styleId="B1">
    <w:name w:val="B1"/>
    <w:basedOn w:val="af0"/>
    <w:rsid w:val="00B93E2F"/>
  </w:style>
  <w:style w:type="paragraph" w:customStyle="1" w:styleId="B2">
    <w:name w:val="B2"/>
    <w:basedOn w:val="25"/>
    <w:rsid w:val="00B93E2F"/>
  </w:style>
  <w:style w:type="paragraph" w:customStyle="1" w:styleId="B3">
    <w:name w:val="B3"/>
    <w:basedOn w:val="32"/>
    <w:rsid w:val="00B93E2F"/>
  </w:style>
  <w:style w:type="paragraph" w:customStyle="1" w:styleId="B4">
    <w:name w:val="B4"/>
    <w:basedOn w:val="41"/>
    <w:rsid w:val="00B93E2F"/>
  </w:style>
  <w:style w:type="paragraph" w:customStyle="1" w:styleId="B5">
    <w:name w:val="B5"/>
    <w:basedOn w:val="51"/>
    <w:rsid w:val="00B93E2F"/>
  </w:style>
  <w:style w:type="paragraph" w:styleId="af1">
    <w:name w:val="footer"/>
    <w:basedOn w:val="a4"/>
    <w:link w:val="Char6"/>
    <w:rsid w:val="00B93E2F"/>
    <w:pPr>
      <w:jc w:val="center"/>
    </w:pPr>
    <w:rPr>
      <w:i/>
    </w:rPr>
  </w:style>
  <w:style w:type="character" w:customStyle="1" w:styleId="Char6">
    <w:name w:val="바닥글 Char"/>
    <w:basedOn w:val="a0"/>
    <w:link w:val="af1"/>
    <w:rsid w:val="00B93E2F"/>
    <w:rPr>
      <w:rFonts w:ascii="Arial" w:eastAsia="맑은 고딕" w:hAnsi="Arial" w:cs="Times New Roman"/>
      <w:b/>
      <w:i/>
      <w:noProof/>
      <w:kern w:val="0"/>
      <w:sz w:val="18"/>
      <w:szCs w:val="20"/>
      <w:lang w:eastAsia="en-US"/>
    </w:rPr>
  </w:style>
  <w:style w:type="paragraph" w:customStyle="1" w:styleId="ZTD">
    <w:name w:val="ZTD"/>
    <w:basedOn w:val="ZB"/>
    <w:rsid w:val="00B93E2F"/>
    <w:pPr>
      <w:framePr w:hRule="auto" w:wrap="notBeside" w:y="852"/>
    </w:pPr>
    <w:rPr>
      <w:i w:val="0"/>
      <w:sz w:val="40"/>
    </w:rPr>
  </w:style>
  <w:style w:type="table" w:styleId="af2">
    <w:name w:val="Table Grid"/>
    <w:basedOn w:val="a1"/>
    <w:rsid w:val="00B93E2F"/>
    <w:pPr>
      <w:overflowPunct w:val="0"/>
      <w:autoSpaceDE w:val="0"/>
      <w:autoSpaceDN w:val="0"/>
      <w:adjustRightInd w:val="0"/>
      <w:spacing w:after="180" w:line="240" w:lineRule="auto"/>
      <w:jc w:val="left"/>
      <w:textAlignment w:val="baseline"/>
    </w:pPr>
    <w:rPr>
      <w:rFonts w:ascii="Times New Roman" w:eastAsia="맑은 고딕" w:hAnsi="Times New Roman" w:cs="Times New Roman"/>
      <w:kern w:val="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3">
    <w:name w:val="FollowedHyperlink"/>
    <w:rsid w:val="00B93E2F"/>
    <w:rPr>
      <w:color w:val="800080"/>
      <w:u w:val="single"/>
    </w:rPr>
  </w:style>
  <w:style w:type="paragraph" w:customStyle="1" w:styleId="-11">
    <w:name w:val="색상형 목록 - 강조색 11"/>
    <w:basedOn w:val="a"/>
    <w:uiPriority w:val="34"/>
    <w:qFormat/>
    <w:rsid w:val="00B93E2F"/>
    <w:pPr>
      <w:overflowPunct/>
      <w:autoSpaceDE/>
      <w:autoSpaceDN/>
      <w:adjustRightInd/>
      <w:spacing w:after="0"/>
      <w:ind w:left="720"/>
      <w:textAlignment w:val="auto"/>
    </w:pPr>
    <w:rPr>
      <w:rFonts w:ascii="Calibri" w:eastAsia="Calibri" w:hAnsi="Calibri"/>
      <w:sz w:val="22"/>
      <w:szCs w:val="22"/>
      <w:lang w:val="sv-SE" w:eastAsia="sv-SE"/>
    </w:rPr>
  </w:style>
  <w:style w:type="paragraph" w:styleId="af4">
    <w:name w:val="Normal (Web)"/>
    <w:basedOn w:val="a"/>
    <w:uiPriority w:val="99"/>
    <w:unhideWhenUsed/>
    <w:rsid w:val="00B93E2F"/>
    <w:pPr>
      <w:overflowPunct/>
      <w:autoSpaceDE/>
      <w:autoSpaceDN/>
      <w:adjustRightInd/>
      <w:spacing w:before="100" w:beforeAutospacing="1" w:after="100" w:afterAutospacing="1"/>
      <w:textAlignment w:val="auto"/>
    </w:pPr>
    <w:rPr>
      <w:sz w:val="24"/>
      <w:szCs w:val="24"/>
      <w:lang w:val="en-US" w:eastAsia="ko-KR"/>
    </w:rPr>
  </w:style>
  <w:style w:type="paragraph" w:styleId="af5">
    <w:name w:val="caption"/>
    <w:aliases w:val="cap"/>
    <w:basedOn w:val="a"/>
    <w:link w:val="Char7"/>
    <w:qFormat/>
    <w:rsid w:val="00B93E2F"/>
    <w:pPr>
      <w:keepNext/>
      <w:overflowPunct/>
      <w:autoSpaceDE/>
      <w:autoSpaceDN/>
      <w:adjustRightInd/>
      <w:spacing w:after="0"/>
      <w:jc w:val="center"/>
      <w:textAlignment w:val="auto"/>
    </w:pPr>
    <w:rPr>
      <w:rFonts w:ascii="Arial" w:hAnsi="Arial" w:cs="Arial"/>
      <w:b/>
      <w:bCs/>
      <w:lang w:val="en-US"/>
    </w:rPr>
  </w:style>
  <w:style w:type="paragraph" w:customStyle="1" w:styleId="References">
    <w:name w:val="References"/>
    <w:basedOn w:val="a"/>
    <w:next w:val="a"/>
    <w:rsid w:val="00B93E2F"/>
    <w:pPr>
      <w:numPr>
        <w:numId w:val="14"/>
      </w:numPr>
      <w:overflowPunct/>
      <w:adjustRightInd/>
      <w:snapToGrid w:val="0"/>
      <w:spacing w:after="60"/>
      <w:textAlignment w:val="auto"/>
    </w:pPr>
    <w:rPr>
      <w:rFonts w:eastAsia="SimSun"/>
      <w:szCs w:val="16"/>
      <w:lang w:val="en-US"/>
    </w:rPr>
  </w:style>
  <w:style w:type="character" w:customStyle="1" w:styleId="TextkrperZeichen">
    <w:name w:val="Textkörper Zeichen"/>
    <w:aliases w:val="bt Zeichen,body indent Zeichen,paragraph 2 Zeichen,body text Zeichen,ändrad Zeichen,AvtalBrödtext Zeichen,Bodytext Zeichen,Compliance Zeichen,Response Zeichen,Body3 Zeichen,Corps de texte Car Zeichen"/>
    <w:link w:val="Textkrper"/>
    <w:locked/>
    <w:rsid w:val="00B93E2F"/>
    <w:rPr>
      <w:rFonts w:ascii="Times" w:hAnsi="Times"/>
      <w:szCs w:val="24"/>
      <w:lang w:eastAsia="en-US"/>
    </w:rPr>
  </w:style>
  <w:style w:type="paragraph" w:customStyle="1" w:styleId="Textkrper">
    <w:name w:val="Textkörper"/>
    <w:aliases w:val="bt,body indent,paragraph 2,body text,ändrad,AvtalBrödtext,Bodytext,Compliance,Response,Body3,Corps de texte Car,Corps de texte Car1 Car,Corps de texte Car Car Car,Corps de texte Car1 Car Car Car,Corps de texte Car Car Car Car Car"/>
    <w:basedOn w:val="a"/>
    <w:link w:val="TextkrperZeichen"/>
    <w:rsid w:val="00B93E2F"/>
    <w:pPr>
      <w:overflowPunct/>
      <w:autoSpaceDE/>
      <w:autoSpaceDN/>
      <w:adjustRightInd/>
      <w:spacing w:after="120"/>
      <w:jc w:val="both"/>
      <w:textAlignment w:val="auto"/>
    </w:pPr>
    <w:rPr>
      <w:rFonts w:ascii="Times" w:eastAsiaTheme="minorEastAsia" w:hAnsi="Times" w:cstheme="minorBidi"/>
      <w:kern w:val="2"/>
      <w:szCs w:val="24"/>
      <w:lang w:val="en-US"/>
    </w:rPr>
  </w:style>
  <w:style w:type="character" w:customStyle="1" w:styleId="TAHCar">
    <w:name w:val="TAH Car"/>
    <w:link w:val="TAH"/>
    <w:locked/>
    <w:rsid w:val="00B93E2F"/>
    <w:rPr>
      <w:rFonts w:ascii="Arial" w:eastAsia="맑은 고딕" w:hAnsi="Arial" w:cs="Times New Roman"/>
      <w:b/>
      <w:kern w:val="0"/>
      <w:sz w:val="18"/>
      <w:szCs w:val="20"/>
      <w:lang w:val="en-GB" w:eastAsia="en-US"/>
    </w:rPr>
  </w:style>
  <w:style w:type="table" w:customStyle="1" w:styleId="NormaleTabelle1">
    <w:name w:val="Normale Tabelle1"/>
    <w:uiPriority w:val="99"/>
    <w:semiHidden/>
    <w:rsid w:val="00B93E2F"/>
    <w:pPr>
      <w:spacing w:after="0" w:line="240" w:lineRule="auto"/>
      <w:jc w:val="left"/>
    </w:pPr>
    <w:rPr>
      <w:rFonts w:ascii="Times New Roman" w:eastAsia="SimSun" w:hAnsi="Times New Roman" w:cs="Times New Roman"/>
      <w:kern w:val="0"/>
      <w:szCs w:val="20"/>
      <w:lang w:eastAsia="ja-JP"/>
    </w:rPr>
    <w:tblPr>
      <w:tblCellMar>
        <w:top w:w="0" w:type="dxa"/>
        <w:left w:w="108" w:type="dxa"/>
        <w:bottom w:w="0" w:type="dxa"/>
        <w:right w:w="108" w:type="dxa"/>
      </w:tblCellMar>
    </w:tblPr>
  </w:style>
  <w:style w:type="paragraph" w:styleId="af6">
    <w:name w:val="List Paragraph"/>
    <w:basedOn w:val="a"/>
    <w:uiPriority w:val="34"/>
    <w:qFormat/>
    <w:rsid w:val="00B93E2F"/>
    <w:pPr>
      <w:overflowPunct/>
      <w:autoSpaceDE/>
      <w:autoSpaceDN/>
      <w:adjustRightInd/>
      <w:spacing w:before="100" w:beforeAutospacing="1" w:after="100" w:afterAutospacing="1"/>
      <w:textAlignment w:val="auto"/>
    </w:pPr>
    <w:rPr>
      <w:rFonts w:eastAsia="Calibri"/>
      <w:sz w:val="24"/>
      <w:szCs w:val="24"/>
      <w:lang w:val="en-US"/>
    </w:rPr>
  </w:style>
  <w:style w:type="table" w:customStyle="1" w:styleId="2-11">
    <w:name w:val="中等深浅网格 2 - 强调文字颜色 11"/>
    <w:basedOn w:val="a1"/>
    <w:uiPriority w:val="68"/>
    <w:rsid w:val="00B93E2F"/>
    <w:pPr>
      <w:spacing w:after="0" w:line="240" w:lineRule="auto"/>
      <w:jc w:val="left"/>
    </w:pPr>
    <w:rPr>
      <w:rFonts w:ascii="Cambria" w:eastAsia="SimSun" w:hAnsi="Cambria" w:cs="Times New Roman"/>
      <w:color w:val="000000"/>
      <w:kern w:val="0"/>
      <w:sz w:val="22"/>
      <w:lang w:val="sv-SE" w:eastAsia="en-US"/>
    </w:rPr>
    <w:tblPr>
      <w:tblStyleRowBandSize w:val="1"/>
      <w:tblStyleColBandSize w:val="1"/>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cPr>
      <w:shd w:val="clear" w:color="auto" w:fill="D3DFEE"/>
    </w:tcPr>
    <w:tblStylePr w:type="firstRow">
      <w:rPr>
        <w:b/>
        <w:bCs/>
        <w:color w:val="000000"/>
      </w:rPr>
      <w:tblPr/>
      <w:tcPr>
        <w:shd w:val="clear" w:color="auto" w:fill="EDF2F8"/>
      </w:tcPr>
    </w:tblStylePr>
    <w:tblStylePr w:type="lastRow">
      <w:rPr>
        <w:b/>
        <w:bCs/>
        <w:color w:val="000000"/>
      </w:rPr>
      <w:tblPr/>
      <w:tcPr>
        <w:tcBorders>
          <w:top w:val="single" w:sz="12" w:space="0" w:color="000000"/>
          <w:left w:val="nil"/>
          <w:bottom w:val="nil"/>
          <w:right w:val="nil"/>
          <w:insideH w:val="nil"/>
          <w:insideV w:val="nil"/>
        </w:tcBorders>
        <w:shd w:val="clear" w:color="auto" w:fill="E8FFE8"/>
      </w:tcPr>
    </w:tblStylePr>
    <w:tblStylePr w:type="firstCol">
      <w:rPr>
        <w:b/>
        <w:bCs/>
        <w:color w:val="000000"/>
      </w:rPr>
      <w:tblPr/>
      <w:tcPr>
        <w:tcBorders>
          <w:top w:val="nil"/>
          <w:left w:val="nil"/>
          <w:bottom w:val="nil"/>
          <w:right w:val="nil"/>
          <w:insideH w:val="nil"/>
          <w:insideV w:val="nil"/>
        </w:tcBorders>
        <w:shd w:val="clear" w:color="auto" w:fill="E8FFE8"/>
      </w:tcPr>
    </w:tblStylePr>
    <w:tblStylePr w:type="lastCol">
      <w:rPr>
        <w:b w:val="0"/>
        <w:bCs w:val="0"/>
        <w:color w:val="000000"/>
      </w:rPr>
      <w:tblPr/>
      <w:tcPr>
        <w:tcBorders>
          <w:top w:val="nil"/>
          <w:left w:val="nil"/>
          <w:bottom w:val="nil"/>
          <w:right w:val="nil"/>
          <w:insideH w:val="nil"/>
          <w:insideV w:val="nil"/>
        </w:tcBorders>
        <w:shd w:val="clear" w:color="auto" w:fill="DBE5F1"/>
      </w:tcPr>
    </w:tblStylePr>
    <w:tblStylePr w:type="band1Vert">
      <w:tblPr/>
      <w:tcPr>
        <w:shd w:val="clear" w:color="auto" w:fill="A7BFDE"/>
      </w:tcPr>
    </w:tblStylePr>
    <w:tblStylePr w:type="band1Horz">
      <w:tblPr/>
      <w:tcPr>
        <w:tcBorders>
          <w:insideH w:val="single" w:sz="6" w:space="0" w:color="4F81BD"/>
          <w:insideV w:val="single" w:sz="6" w:space="0" w:color="4F81BD"/>
        </w:tcBorders>
        <w:shd w:val="clear" w:color="auto" w:fill="A7BFDE"/>
      </w:tcPr>
    </w:tblStylePr>
    <w:tblStylePr w:type="nwCell">
      <w:tblPr/>
      <w:tcPr>
        <w:shd w:val="clear" w:color="auto" w:fill="E8FFE8"/>
      </w:tcPr>
    </w:tblStylePr>
  </w:style>
  <w:style w:type="character" w:customStyle="1" w:styleId="Char7">
    <w:name w:val="캡션 Char"/>
    <w:aliases w:val="cap Char"/>
    <w:link w:val="af5"/>
    <w:rsid w:val="00B93E2F"/>
    <w:rPr>
      <w:rFonts w:ascii="Arial" w:eastAsia="맑은 고딕" w:hAnsi="Arial" w:cs="Arial"/>
      <w:b/>
      <w:bCs/>
      <w:kern w:val="0"/>
      <w:szCs w:val="20"/>
      <w:lang w:eastAsia="en-US"/>
    </w:rPr>
  </w:style>
  <w:style w:type="character" w:customStyle="1" w:styleId="THChar">
    <w:name w:val="TH Char"/>
    <w:link w:val="TH"/>
    <w:locked/>
    <w:rsid w:val="001B0D6F"/>
    <w:rPr>
      <w:rFonts w:ascii="Arial" w:eastAsia="맑은 고딕" w:hAnsi="Arial" w:cs="Times New Roman"/>
      <w:b/>
      <w:kern w:val="0"/>
      <w:szCs w:val="20"/>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97616850">
      <w:bodyDiv w:val="1"/>
      <w:marLeft w:val="0"/>
      <w:marRight w:val="0"/>
      <w:marTop w:val="0"/>
      <w:marBottom w:val="0"/>
      <w:divBdr>
        <w:top w:val="none" w:sz="0" w:space="0" w:color="auto"/>
        <w:left w:val="none" w:sz="0" w:space="0" w:color="auto"/>
        <w:bottom w:val="none" w:sz="0" w:space="0" w:color="auto"/>
        <w:right w:val="none" w:sz="0" w:space="0" w:color="auto"/>
      </w:divBdr>
    </w:div>
    <w:div w:id="361833033">
      <w:bodyDiv w:val="1"/>
      <w:marLeft w:val="0"/>
      <w:marRight w:val="0"/>
      <w:marTop w:val="0"/>
      <w:marBottom w:val="0"/>
      <w:divBdr>
        <w:top w:val="none" w:sz="0" w:space="0" w:color="auto"/>
        <w:left w:val="none" w:sz="0" w:space="0" w:color="auto"/>
        <w:bottom w:val="none" w:sz="0" w:space="0" w:color="auto"/>
        <w:right w:val="none" w:sz="0" w:space="0" w:color="auto"/>
      </w:divBdr>
      <w:divsChild>
        <w:div w:id="1486126253">
          <w:marLeft w:val="1166"/>
          <w:marRight w:val="0"/>
          <w:marTop w:val="77"/>
          <w:marBottom w:val="0"/>
          <w:divBdr>
            <w:top w:val="none" w:sz="0" w:space="0" w:color="auto"/>
            <w:left w:val="none" w:sz="0" w:space="0" w:color="auto"/>
            <w:bottom w:val="none" w:sz="0" w:space="0" w:color="auto"/>
            <w:right w:val="none" w:sz="0" w:space="0" w:color="auto"/>
          </w:divBdr>
        </w:div>
      </w:divsChild>
    </w:div>
    <w:div w:id="658078820">
      <w:bodyDiv w:val="1"/>
      <w:marLeft w:val="0"/>
      <w:marRight w:val="0"/>
      <w:marTop w:val="0"/>
      <w:marBottom w:val="0"/>
      <w:divBdr>
        <w:top w:val="none" w:sz="0" w:space="0" w:color="auto"/>
        <w:left w:val="none" w:sz="0" w:space="0" w:color="auto"/>
        <w:bottom w:val="none" w:sz="0" w:space="0" w:color="auto"/>
        <w:right w:val="none" w:sz="0" w:space="0" w:color="auto"/>
      </w:divBdr>
    </w:div>
    <w:div w:id="659428262">
      <w:bodyDiv w:val="1"/>
      <w:marLeft w:val="0"/>
      <w:marRight w:val="0"/>
      <w:marTop w:val="0"/>
      <w:marBottom w:val="0"/>
      <w:divBdr>
        <w:top w:val="none" w:sz="0" w:space="0" w:color="auto"/>
        <w:left w:val="none" w:sz="0" w:space="0" w:color="auto"/>
        <w:bottom w:val="none" w:sz="0" w:space="0" w:color="auto"/>
        <w:right w:val="none" w:sz="0" w:space="0" w:color="auto"/>
      </w:divBdr>
      <w:divsChild>
        <w:div w:id="889682223">
          <w:marLeft w:val="547"/>
          <w:marRight w:val="0"/>
          <w:marTop w:val="130"/>
          <w:marBottom w:val="0"/>
          <w:divBdr>
            <w:top w:val="none" w:sz="0" w:space="0" w:color="auto"/>
            <w:left w:val="none" w:sz="0" w:space="0" w:color="auto"/>
            <w:bottom w:val="none" w:sz="0" w:space="0" w:color="auto"/>
            <w:right w:val="none" w:sz="0" w:space="0" w:color="auto"/>
          </w:divBdr>
        </w:div>
      </w:divsChild>
    </w:div>
    <w:div w:id="684556117">
      <w:bodyDiv w:val="1"/>
      <w:marLeft w:val="0"/>
      <w:marRight w:val="0"/>
      <w:marTop w:val="0"/>
      <w:marBottom w:val="0"/>
      <w:divBdr>
        <w:top w:val="none" w:sz="0" w:space="0" w:color="auto"/>
        <w:left w:val="none" w:sz="0" w:space="0" w:color="auto"/>
        <w:bottom w:val="none" w:sz="0" w:space="0" w:color="auto"/>
        <w:right w:val="none" w:sz="0" w:space="0" w:color="auto"/>
      </w:divBdr>
    </w:div>
    <w:div w:id="816149461">
      <w:bodyDiv w:val="1"/>
      <w:marLeft w:val="0"/>
      <w:marRight w:val="0"/>
      <w:marTop w:val="0"/>
      <w:marBottom w:val="0"/>
      <w:divBdr>
        <w:top w:val="none" w:sz="0" w:space="0" w:color="auto"/>
        <w:left w:val="none" w:sz="0" w:space="0" w:color="auto"/>
        <w:bottom w:val="none" w:sz="0" w:space="0" w:color="auto"/>
        <w:right w:val="none" w:sz="0" w:space="0" w:color="auto"/>
      </w:divBdr>
    </w:div>
    <w:div w:id="818959328">
      <w:bodyDiv w:val="1"/>
      <w:marLeft w:val="0"/>
      <w:marRight w:val="0"/>
      <w:marTop w:val="0"/>
      <w:marBottom w:val="0"/>
      <w:divBdr>
        <w:top w:val="none" w:sz="0" w:space="0" w:color="auto"/>
        <w:left w:val="none" w:sz="0" w:space="0" w:color="auto"/>
        <w:bottom w:val="none" w:sz="0" w:space="0" w:color="auto"/>
        <w:right w:val="none" w:sz="0" w:space="0" w:color="auto"/>
      </w:divBdr>
      <w:divsChild>
        <w:div w:id="1797525850">
          <w:marLeft w:val="562"/>
          <w:marRight w:val="0"/>
          <w:marTop w:val="100"/>
          <w:marBottom w:val="0"/>
          <w:divBdr>
            <w:top w:val="none" w:sz="0" w:space="0" w:color="auto"/>
            <w:left w:val="none" w:sz="0" w:space="0" w:color="auto"/>
            <w:bottom w:val="none" w:sz="0" w:space="0" w:color="auto"/>
            <w:right w:val="none" w:sz="0" w:space="0" w:color="auto"/>
          </w:divBdr>
        </w:div>
      </w:divsChild>
    </w:div>
    <w:div w:id="1434201604">
      <w:bodyDiv w:val="1"/>
      <w:marLeft w:val="0"/>
      <w:marRight w:val="0"/>
      <w:marTop w:val="0"/>
      <w:marBottom w:val="0"/>
      <w:divBdr>
        <w:top w:val="none" w:sz="0" w:space="0" w:color="auto"/>
        <w:left w:val="none" w:sz="0" w:space="0" w:color="auto"/>
        <w:bottom w:val="none" w:sz="0" w:space="0" w:color="auto"/>
        <w:right w:val="none" w:sz="0" w:space="0" w:color="auto"/>
      </w:divBdr>
      <w:divsChild>
        <w:div w:id="945428998">
          <w:marLeft w:val="547"/>
          <w:marRight w:val="0"/>
          <w:marTop w:val="13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6.emf"/><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theme" Target="theme/theme1.xml"/></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3841</TotalTime>
  <Pages>5</Pages>
  <Words>1299</Words>
  <Characters>7407</Characters>
  <Application>Microsoft Office Word</Application>
  <DocSecurity>0</DocSecurity>
  <Lines>61</Lines>
  <Paragraphs>17</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
      <vt:lpstr/>
    </vt:vector>
  </TitlesOfParts>
  <Company>Samsung Electronics</Company>
  <LinksUpToDate>false</LinksUpToDate>
  <CharactersWithSpaces>8689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허수영/Advanced Communications Lab.(무선)/E5(책임)/삼성전자</dc:creator>
  <cp:keywords/>
  <dc:description/>
  <cp:lastModifiedBy>Sooyoung Hur</cp:lastModifiedBy>
  <cp:revision>19</cp:revision>
  <dcterms:created xsi:type="dcterms:W3CDTF">2017-09-07T09:31:00Z</dcterms:created>
  <dcterms:modified xsi:type="dcterms:W3CDTF">2017-09-11T12:34:00Z</dcterms:modified>
</cp:coreProperties>
</file>

<file path=docProps/custom.xml><?xml version="1.0" encoding="utf-8"?>
<Properties xmlns="http://schemas.openxmlformats.org/officeDocument/2006/custom-properties" xmlns:vt="http://schemas.openxmlformats.org/officeDocument/2006/docPropsVTypes">
  <property fmtid="{5C58129F-E5B8-477A-9B38-B3E54BFA04C8}" pid="2">
    <vt:lpwstr>B6AAFB1925180ED9F8E7EFA4B7408D79083961082C36B9E00A9188BCBD06BC56</vt:lpwstr>
  </property>
  <property fmtid="{D5CDD505-2E9C-101B-9397-08002B2CF9AE}" pid="2" name="NSCPROP">
    <vt:lpwstr>NSCCustomProperty</vt:lpwstr>
  </property>
  <property fmtid="{D5CDD505-2E9C-101B-9397-08002B2CF9AE}" pid="3" name="NSCPROP_SA">
    <vt:lpwstr>C:\Users\User\AppData\Roaming\Microsoft\Word\R1-17xxxxx_Mobile_Feasibility_v1306148401194187111\R1-17xxxxx_Mobile_Feasibility_v1((Autosaved-306151353317576199)).asd</vt:lpwstr>
  </property>
</Properties>
</file>