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237CBF" w14:textId="5603EEE4" w:rsidR="00F33496" w:rsidRPr="00B1335E" w:rsidRDefault="002142C9" w:rsidP="00F33496">
      <w:pPr>
        <w:tabs>
          <w:tab w:val="left" w:pos="1985"/>
        </w:tabs>
        <w:spacing w:after="0"/>
        <w:ind w:left="0" w:firstLine="0"/>
        <w:rPr>
          <w:rFonts w:ascii="Arial" w:eastAsiaTheme="minorEastAsia" w:hAnsi="Arial" w:cs="Arial"/>
          <w:b/>
          <w:bCs/>
          <w:sz w:val="28"/>
          <w:lang w:eastAsia="ko-KR"/>
        </w:rPr>
      </w:pPr>
      <w:bookmarkStart w:id="0" w:name="_GoBack"/>
      <w:bookmarkEnd w:id="0"/>
      <w:r w:rsidRPr="0052548E">
        <w:rPr>
          <w:rFonts w:ascii="Arial" w:hAnsi="Arial" w:cs="Arial"/>
          <w:b/>
          <w:bCs/>
          <w:sz w:val="28"/>
        </w:rPr>
        <w:t xml:space="preserve">3GPP TSG RAN WG1 Meeting </w:t>
      </w:r>
      <w:r w:rsidR="002D4147">
        <w:rPr>
          <w:rFonts w:ascii="Arial" w:eastAsiaTheme="minorEastAsia" w:hAnsi="Arial" w:cs="Arial" w:hint="eastAsia"/>
          <w:b/>
          <w:bCs/>
          <w:sz w:val="28"/>
          <w:lang w:eastAsia="ko-KR"/>
        </w:rPr>
        <w:t>NR#3</w:t>
      </w:r>
      <w:r w:rsidR="00F33496" w:rsidRPr="00506024">
        <w:rPr>
          <w:rFonts w:ascii="Arial" w:hAnsi="Arial" w:cs="Arial"/>
          <w:b/>
          <w:bCs/>
          <w:sz w:val="28"/>
        </w:rPr>
        <w:tab/>
      </w:r>
      <w:r w:rsidR="00F33496" w:rsidRPr="00C333B5">
        <w:rPr>
          <w:rFonts w:ascii="Arial" w:eastAsia="맑은 고딕" w:hAnsi="Arial" w:cs="Arial" w:hint="eastAsia"/>
          <w:b/>
          <w:bCs/>
          <w:sz w:val="28"/>
          <w:lang w:eastAsia="ko-KR"/>
        </w:rPr>
        <w:tab/>
      </w:r>
      <w:r w:rsidR="00F33496" w:rsidRPr="00C333B5">
        <w:rPr>
          <w:rFonts w:ascii="Arial" w:eastAsia="맑은 고딕" w:hAnsi="Arial" w:cs="Arial" w:hint="eastAsia"/>
          <w:b/>
          <w:bCs/>
          <w:sz w:val="28"/>
          <w:lang w:eastAsia="ko-KR"/>
        </w:rPr>
        <w:tab/>
      </w:r>
      <w:r>
        <w:rPr>
          <w:rFonts w:ascii="Arial" w:eastAsia="맑은 고딕" w:hAnsi="Arial" w:cs="Arial" w:hint="eastAsia"/>
          <w:b/>
          <w:bCs/>
          <w:sz w:val="28"/>
          <w:lang w:eastAsia="ko-KR"/>
        </w:rPr>
        <w:tab/>
      </w:r>
      <w:r>
        <w:rPr>
          <w:rFonts w:ascii="Arial" w:eastAsia="맑은 고딕" w:hAnsi="Arial" w:cs="Arial" w:hint="eastAsia"/>
          <w:b/>
          <w:bCs/>
          <w:sz w:val="28"/>
          <w:lang w:eastAsia="ko-KR"/>
        </w:rPr>
        <w:tab/>
      </w:r>
      <w:r w:rsidR="00267611" w:rsidRPr="00267611">
        <w:rPr>
          <w:rFonts w:ascii="Arial" w:hAnsi="Arial" w:cs="Arial"/>
          <w:b/>
          <w:bCs/>
          <w:sz w:val="28"/>
        </w:rPr>
        <w:t>R1-</w:t>
      </w:r>
      <w:r w:rsidR="00DE74B5" w:rsidRPr="00267611">
        <w:rPr>
          <w:rFonts w:ascii="Arial" w:hAnsi="Arial" w:cs="Arial"/>
          <w:b/>
          <w:bCs/>
          <w:sz w:val="28"/>
        </w:rPr>
        <w:t>17</w:t>
      </w:r>
      <w:r w:rsidR="00DE74B5">
        <w:rPr>
          <w:rFonts w:ascii="Arial" w:eastAsiaTheme="minorEastAsia" w:hAnsi="Arial" w:cs="Arial" w:hint="eastAsia"/>
          <w:b/>
          <w:bCs/>
          <w:sz w:val="28"/>
          <w:lang w:eastAsia="ko-KR"/>
        </w:rPr>
        <w:t>15904</w:t>
      </w:r>
    </w:p>
    <w:p w14:paraId="3275ACDD" w14:textId="77777777" w:rsidR="00F33496" w:rsidRDefault="002D4147" w:rsidP="00F33496">
      <w:pPr>
        <w:tabs>
          <w:tab w:val="left" w:pos="1985"/>
        </w:tabs>
        <w:spacing w:after="0"/>
        <w:ind w:left="0" w:firstLine="0"/>
        <w:rPr>
          <w:rFonts w:ascii="Arial" w:eastAsia="맑은 고딕" w:hAnsi="Arial" w:cs="Arial"/>
          <w:b/>
          <w:bCs/>
          <w:sz w:val="28"/>
          <w:lang w:eastAsia="ko-KR"/>
        </w:rPr>
      </w:pPr>
      <w:r>
        <w:rPr>
          <w:rFonts w:ascii="Arial" w:hAnsi="Arial" w:cs="Arial"/>
          <w:b/>
          <w:bCs/>
          <w:sz w:val="28"/>
          <w:lang w:eastAsia="ja-JP"/>
        </w:rPr>
        <w:t>Nagoya</w:t>
      </w:r>
      <w:r>
        <w:rPr>
          <w:rFonts w:ascii="Arial" w:hAnsi="Arial" w:cs="Arial"/>
          <w:b/>
          <w:bCs/>
          <w:sz w:val="28"/>
        </w:rPr>
        <w:t xml:space="preserve">, Japan, </w:t>
      </w:r>
      <w:r>
        <w:rPr>
          <w:rFonts w:ascii="Arial" w:hAnsi="Arial" w:cs="Arial"/>
          <w:b/>
          <w:bCs/>
          <w:sz w:val="28"/>
          <w:lang w:eastAsia="ja-JP"/>
        </w:rPr>
        <w:t>18</w:t>
      </w:r>
      <w:r w:rsidRPr="009954E3">
        <w:rPr>
          <w:rFonts w:ascii="Arial" w:hAnsi="Arial" w:cs="Arial"/>
          <w:b/>
          <w:bCs/>
          <w:sz w:val="28"/>
          <w:vertAlign w:val="superscript"/>
          <w:lang w:eastAsia="ja-JP"/>
        </w:rPr>
        <w:t>th</w:t>
      </w:r>
      <w:r>
        <w:rPr>
          <w:rFonts w:ascii="Arial"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hAnsi="Arial" w:cs="Arial" w:hint="eastAsia"/>
          <w:b/>
          <w:bCs/>
          <w:sz w:val="28"/>
          <w:lang w:eastAsia="ja-JP"/>
        </w:rPr>
        <w:t>21</w:t>
      </w:r>
      <w:r w:rsidRPr="009954E3">
        <w:rPr>
          <w:rFonts w:ascii="Arial" w:hAnsi="Arial" w:cs="Arial" w:hint="eastAsia"/>
          <w:b/>
          <w:bCs/>
          <w:sz w:val="28"/>
          <w:vertAlign w:val="superscript"/>
          <w:lang w:eastAsia="ja-JP"/>
        </w:rPr>
        <w:t>st</w:t>
      </w:r>
      <w:r>
        <w:rPr>
          <w:rFonts w:ascii="Arial" w:hAnsi="Arial" w:cs="Arial" w:hint="eastAsia"/>
          <w:b/>
          <w:bCs/>
          <w:sz w:val="28"/>
          <w:lang w:eastAsia="ja-JP"/>
        </w:rPr>
        <w:t xml:space="preserve">, </w:t>
      </w:r>
      <w:r>
        <w:rPr>
          <w:rFonts w:ascii="Arial" w:hAnsi="Arial" w:cs="Arial"/>
          <w:b/>
          <w:bCs/>
          <w:sz w:val="28"/>
        </w:rPr>
        <w:t>September 201</w:t>
      </w:r>
      <w:r w:rsidRPr="009513AC">
        <w:rPr>
          <w:rFonts w:ascii="Arial" w:hAnsi="Arial" w:cs="Arial" w:hint="eastAsia"/>
          <w:b/>
          <w:bCs/>
          <w:sz w:val="28"/>
          <w:lang w:eastAsia="ja-JP"/>
        </w:rPr>
        <w:t>7</w:t>
      </w:r>
    </w:p>
    <w:p w14:paraId="67756F54" w14:textId="77777777"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2D4147">
        <w:rPr>
          <w:rFonts w:ascii="Arial" w:eastAsia="맑은 고딕" w:hAnsi="Arial" w:hint="eastAsia"/>
          <w:sz w:val="24"/>
          <w:lang w:val="en-US" w:eastAsia="ko-KR"/>
        </w:rPr>
        <w:t>6.</w:t>
      </w:r>
      <w:r w:rsidR="002142C9">
        <w:rPr>
          <w:rFonts w:ascii="Arial" w:eastAsia="맑은 고딕" w:hAnsi="Arial" w:hint="eastAsia"/>
          <w:sz w:val="24"/>
          <w:lang w:val="en-US" w:eastAsia="ko-KR"/>
        </w:rPr>
        <w:t>6</w:t>
      </w:r>
    </w:p>
    <w:p w14:paraId="1F3CC993"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7A0DE0FE" w14:textId="77777777" w:rsidR="003C5E2A" w:rsidRPr="00B20D93"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287161">
        <w:rPr>
          <w:rFonts w:ascii="Arial" w:eastAsiaTheme="minorEastAsia" w:hAnsi="Arial" w:hint="eastAsia"/>
          <w:sz w:val="24"/>
          <w:lang w:eastAsia="ko-KR"/>
        </w:rPr>
        <w:t>Remaining issues</w:t>
      </w:r>
      <w:r w:rsidR="002D4147">
        <w:rPr>
          <w:rFonts w:ascii="Arial" w:eastAsiaTheme="minorEastAsia" w:hAnsi="Arial" w:hint="eastAsia"/>
          <w:sz w:val="24"/>
          <w:lang w:eastAsia="ko-KR"/>
        </w:rPr>
        <w:t xml:space="preserve"> in NR LTE coexistence</w:t>
      </w:r>
    </w:p>
    <w:p w14:paraId="017D7341"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44BB2535" w14:textId="77777777" w:rsidR="00095BF5" w:rsidRDefault="00095BF5" w:rsidP="003A5BEE">
      <w:pPr>
        <w:pStyle w:val="1"/>
        <w:numPr>
          <w:ilvl w:val="0"/>
          <w:numId w:val="2"/>
        </w:numPr>
        <w:rPr>
          <w:rFonts w:eastAsia="바탕" w:cs="Arial"/>
          <w:b/>
          <w:lang w:eastAsia="ko-KR"/>
        </w:rPr>
      </w:pPr>
      <w:r w:rsidRPr="00B20D93">
        <w:rPr>
          <w:rFonts w:eastAsia="바탕" w:cs="Arial"/>
          <w:b/>
          <w:lang w:eastAsia="ko-KR"/>
        </w:rPr>
        <w:t>Introduction</w:t>
      </w:r>
    </w:p>
    <w:p w14:paraId="5A8F3C9E" w14:textId="77777777" w:rsidR="002C4596" w:rsidRDefault="008A4BD7" w:rsidP="002C4596">
      <w:pPr>
        <w:ind w:left="0" w:firstLine="0"/>
        <w:rPr>
          <w:rFonts w:eastAsiaTheme="minorEastAsia"/>
          <w:lang w:eastAsia="ko-KR"/>
        </w:rPr>
      </w:pPr>
      <w:r w:rsidRPr="007F1B43">
        <w:rPr>
          <w:rFonts w:hint="eastAsia"/>
          <w:lang w:eastAsia="zh-CN"/>
        </w:rPr>
        <w:t xml:space="preserve">In </w:t>
      </w:r>
      <w:r w:rsidR="0081136A">
        <w:rPr>
          <w:rFonts w:eastAsiaTheme="minorEastAsia" w:hint="eastAsia"/>
          <w:lang w:eastAsia="ko-KR"/>
        </w:rPr>
        <w:t>RAN1#AH NR2</w:t>
      </w:r>
      <w:r w:rsidR="00612F21">
        <w:rPr>
          <w:rFonts w:eastAsiaTheme="minorEastAsia" w:hint="eastAsia"/>
          <w:lang w:eastAsia="ko-KR"/>
        </w:rPr>
        <w:t xml:space="preserve"> and </w:t>
      </w:r>
      <w:r w:rsidRPr="007F1B43">
        <w:rPr>
          <w:rFonts w:hint="eastAsia"/>
          <w:lang w:eastAsia="zh-CN"/>
        </w:rPr>
        <w:t>RAN1</w:t>
      </w:r>
      <w:r w:rsidR="002C4596">
        <w:rPr>
          <w:rFonts w:eastAsiaTheme="minorEastAsia" w:hint="eastAsia"/>
          <w:lang w:eastAsia="ko-KR"/>
        </w:rPr>
        <w:t>#90 meeting</w:t>
      </w:r>
      <w:r w:rsidR="00612F21">
        <w:rPr>
          <w:rFonts w:eastAsiaTheme="minorEastAsia" w:hint="eastAsia"/>
          <w:lang w:eastAsia="ko-KR"/>
        </w:rPr>
        <w:t>s</w:t>
      </w:r>
      <w:r w:rsidR="003207B5">
        <w:rPr>
          <w:rFonts w:eastAsiaTheme="minorEastAsia" w:hint="eastAsia"/>
          <w:lang w:eastAsia="ko-KR"/>
        </w:rPr>
        <w:t xml:space="preserve">, the followings are agreed. </w:t>
      </w:r>
    </w:p>
    <w:p w14:paraId="441560F3" w14:textId="77777777" w:rsidR="0081136A" w:rsidRPr="0081136A" w:rsidRDefault="0081136A" w:rsidP="002C4596">
      <w:pPr>
        <w:ind w:left="0" w:firstLine="0"/>
        <w:rPr>
          <w:rFonts w:eastAsiaTheme="minorEastAsia"/>
          <w:b/>
          <w:lang w:eastAsia="ko-KR"/>
        </w:rPr>
      </w:pPr>
      <w:r w:rsidRPr="0081136A">
        <w:rPr>
          <w:rFonts w:eastAsiaTheme="minorEastAsia" w:hint="eastAsia"/>
          <w:b/>
          <w:lang w:eastAsia="ko-KR"/>
        </w:rPr>
        <w:t>In RAN1#AH NR2,</w:t>
      </w:r>
    </w:p>
    <w:p w14:paraId="0335252B" w14:textId="77777777" w:rsidR="0081136A" w:rsidRPr="0081136A" w:rsidRDefault="0081136A" w:rsidP="0081136A">
      <w:pPr>
        <w:spacing w:before="0" w:afterLines="50" w:line="240" w:lineRule="auto"/>
        <w:ind w:left="840" w:hanging="840"/>
        <w:rPr>
          <w:rFonts w:ascii="Times" w:eastAsia="Times New Roman" w:hAnsi="Times"/>
          <w:lang w:eastAsia="x-none"/>
        </w:rPr>
      </w:pPr>
      <w:r w:rsidRPr="0081136A">
        <w:rPr>
          <w:rFonts w:ascii="Times" w:eastAsia="Times New Roman" w:hAnsi="Times"/>
          <w:highlight w:val="green"/>
          <w:lang w:eastAsia="x-none"/>
        </w:rPr>
        <w:t>Agreements</w:t>
      </w:r>
      <w:r w:rsidRPr="0081136A">
        <w:rPr>
          <w:rFonts w:ascii="Times" w:eastAsia="Times New Roman" w:hAnsi="Times"/>
          <w:lang w:eastAsia="x-none"/>
        </w:rPr>
        <w:t>:</w:t>
      </w:r>
    </w:p>
    <w:p w14:paraId="28DFA2C3" w14:textId="77777777" w:rsidR="0081136A" w:rsidRPr="0081136A" w:rsidRDefault="0081136A" w:rsidP="00A22809">
      <w:pPr>
        <w:numPr>
          <w:ilvl w:val="0"/>
          <w:numId w:val="6"/>
        </w:numPr>
        <w:spacing w:before="0" w:after="0" w:line="240" w:lineRule="auto"/>
        <w:jc w:val="left"/>
        <w:rPr>
          <w:rFonts w:ascii="Times" w:eastAsia="바탕" w:hAnsi="Times"/>
          <w:lang w:val="en-US"/>
        </w:rPr>
      </w:pPr>
      <w:r w:rsidRPr="0081136A">
        <w:rPr>
          <w:rFonts w:ascii="Times" w:eastAsia="바탕" w:hAnsi="Times"/>
          <w:lang w:val="en-US"/>
        </w:rPr>
        <w:t xml:space="preserve">Support the following solution to single UL transmission where NW synchronization between </w:t>
      </w:r>
      <w:proofErr w:type="spellStart"/>
      <w:r w:rsidRPr="0081136A">
        <w:rPr>
          <w:rFonts w:ascii="Times" w:eastAsia="바탕" w:hAnsi="Times"/>
          <w:lang w:val="en-US"/>
        </w:rPr>
        <w:t>eNodeB</w:t>
      </w:r>
      <w:proofErr w:type="spellEnd"/>
      <w:r w:rsidRPr="0081136A">
        <w:rPr>
          <w:rFonts w:ascii="Times" w:eastAsia="바탕" w:hAnsi="Times"/>
          <w:lang w:val="en-US"/>
        </w:rPr>
        <w:t xml:space="preserve"> and </w:t>
      </w:r>
      <w:proofErr w:type="spellStart"/>
      <w:r w:rsidRPr="0081136A">
        <w:rPr>
          <w:rFonts w:ascii="Times" w:eastAsia="바탕" w:hAnsi="Times"/>
          <w:lang w:val="en-US"/>
        </w:rPr>
        <w:t>gNodeB</w:t>
      </w:r>
      <w:proofErr w:type="spellEnd"/>
      <w:r w:rsidRPr="0081136A">
        <w:rPr>
          <w:rFonts w:ascii="Times" w:eastAsia="바탕" w:hAnsi="Times"/>
          <w:lang w:val="en-US"/>
        </w:rPr>
        <w:t xml:space="preserve"> is assumed </w:t>
      </w:r>
      <w:r w:rsidRPr="0081136A">
        <w:rPr>
          <w:rFonts w:ascii="Times" w:eastAsia="바탕" w:hAnsi="Times"/>
        </w:rPr>
        <w:t>(where there is at least one LTE carrier and at least one NR carrier of a different carrier frequency)</w:t>
      </w:r>
    </w:p>
    <w:p w14:paraId="2673D8E7" w14:textId="77777777" w:rsidR="0081136A" w:rsidRPr="0081136A" w:rsidRDefault="0081136A" w:rsidP="00A22809">
      <w:pPr>
        <w:numPr>
          <w:ilvl w:val="1"/>
          <w:numId w:val="6"/>
        </w:numPr>
        <w:spacing w:before="0" w:after="0" w:line="240" w:lineRule="auto"/>
        <w:jc w:val="left"/>
        <w:rPr>
          <w:rFonts w:ascii="Times" w:eastAsia="바탕" w:hAnsi="Times"/>
          <w:lang w:val="en-US"/>
        </w:rPr>
      </w:pPr>
      <w:r w:rsidRPr="0081136A">
        <w:rPr>
          <w:rFonts w:ascii="Times" w:eastAsia="바탕" w:hAnsi="Times"/>
          <w:lang w:val="en-US"/>
        </w:rPr>
        <w:t xml:space="preserve">When UE is </w:t>
      </w:r>
      <w:r w:rsidRPr="0081136A">
        <w:rPr>
          <w:rFonts w:ascii="Times" w:eastAsia="바탕" w:hAnsi="Times"/>
        </w:rPr>
        <w:t>activated with multiple UL carriers on different frequencies,</w:t>
      </w:r>
      <w:r w:rsidRPr="0081136A">
        <w:rPr>
          <w:rFonts w:ascii="Times" w:eastAsia="바탕" w:hAnsi="Times"/>
          <w:lang w:val="en-US"/>
        </w:rPr>
        <w:t xml:space="preserve"> time-switching of LTE UL carrier and NR UL carrier is used</w:t>
      </w:r>
    </w:p>
    <w:p w14:paraId="4554DA07" w14:textId="77777777" w:rsidR="0081136A" w:rsidRPr="0081136A" w:rsidRDefault="0081136A" w:rsidP="00A22809">
      <w:pPr>
        <w:numPr>
          <w:ilvl w:val="2"/>
          <w:numId w:val="6"/>
        </w:numPr>
        <w:spacing w:before="0" w:after="0" w:line="240" w:lineRule="auto"/>
        <w:jc w:val="left"/>
        <w:rPr>
          <w:rFonts w:ascii="Times" w:eastAsia="바탕" w:hAnsi="Times"/>
          <w:lang w:val="en-US"/>
        </w:rPr>
      </w:pPr>
      <w:r w:rsidRPr="0081136A">
        <w:rPr>
          <w:rFonts w:ascii="Times" w:eastAsia="바탕" w:hAnsi="Times"/>
          <w:lang w:val="en-US"/>
        </w:rPr>
        <w:t xml:space="preserve">UL transmission timing pattern of LTE carrier and NR carrier is semi-statically shared between </w:t>
      </w:r>
      <w:proofErr w:type="spellStart"/>
      <w:r w:rsidRPr="0081136A">
        <w:rPr>
          <w:rFonts w:ascii="Times" w:eastAsia="바탕" w:hAnsi="Times"/>
          <w:lang w:val="en-US"/>
        </w:rPr>
        <w:t>eNodeB</w:t>
      </w:r>
      <w:proofErr w:type="spellEnd"/>
      <w:r w:rsidRPr="0081136A">
        <w:rPr>
          <w:rFonts w:ascii="Times" w:eastAsia="바탕" w:hAnsi="Times"/>
          <w:lang w:val="en-US"/>
        </w:rPr>
        <w:t xml:space="preserve"> and </w:t>
      </w:r>
      <w:proofErr w:type="spellStart"/>
      <w:r w:rsidRPr="0081136A">
        <w:rPr>
          <w:rFonts w:ascii="Times" w:eastAsia="바탕" w:hAnsi="Times"/>
          <w:lang w:val="en-US"/>
        </w:rPr>
        <w:t>gNodeB</w:t>
      </w:r>
      <w:proofErr w:type="spellEnd"/>
      <w:r w:rsidRPr="0081136A">
        <w:rPr>
          <w:rFonts w:ascii="Times" w:eastAsia="바탕" w:hAnsi="Times"/>
          <w:lang w:val="en-US"/>
        </w:rPr>
        <w:t xml:space="preserve"> </w:t>
      </w:r>
    </w:p>
    <w:p w14:paraId="633D1CA7" w14:textId="77777777" w:rsidR="0081136A" w:rsidRPr="0081136A" w:rsidRDefault="0081136A" w:rsidP="00A22809">
      <w:pPr>
        <w:pStyle w:val="ad"/>
        <w:numPr>
          <w:ilvl w:val="2"/>
          <w:numId w:val="6"/>
        </w:numPr>
        <w:ind w:leftChars="0"/>
        <w:rPr>
          <w:rFonts w:eastAsiaTheme="minorEastAsia"/>
        </w:rPr>
      </w:pPr>
      <w:r w:rsidRPr="0081136A">
        <w:rPr>
          <w:rFonts w:ascii="Times" w:hAnsi="Times"/>
        </w:rPr>
        <w:t>FFS: Signaling to UE of UL transmission timing pattern</w:t>
      </w:r>
    </w:p>
    <w:p w14:paraId="3A8111E7" w14:textId="77777777" w:rsidR="0081136A" w:rsidRPr="0081136A" w:rsidRDefault="0081136A" w:rsidP="0081136A">
      <w:pPr>
        <w:ind w:left="0" w:firstLine="0"/>
        <w:rPr>
          <w:rFonts w:eastAsiaTheme="minorEastAsia"/>
          <w:b/>
          <w:lang w:eastAsia="ko-KR"/>
        </w:rPr>
      </w:pPr>
      <w:r w:rsidRPr="0081136A">
        <w:rPr>
          <w:rFonts w:eastAsiaTheme="minorEastAsia" w:hint="eastAsia"/>
          <w:b/>
          <w:lang w:eastAsia="ko-KR"/>
        </w:rPr>
        <w:t xml:space="preserve">In RAN1#90, </w:t>
      </w:r>
    </w:p>
    <w:p w14:paraId="04989F97" w14:textId="77777777" w:rsidR="002C4596" w:rsidRPr="00B55DD1" w:rsidRDefault="002C4596" w:rsidP="002C4596">
      <w:pPr>
        <w:ind w:left="0" w:firstLine="0"/>
        <w:rPr>
          <w:b/>
          <w:lang w:eastAsia="ja-JP"/>
        </w:rPr>
      </w:pPr>
      <w:r w:rsidRPr="00B55DD1">
        <w:rPr>
          <w:highlight w:val="green"/>
          <w:lang w:eastAsia="ja-JP"/>
        </w:rPr>
        <w:t>Agreements</w:t>
      </w:r>
      <w:r w:rsidRPr="00B55DD1">
        <w:rPr>
          <w:b/>
          <w:lang w:eastAsia="ja-JP"/>
        </w:rPr>
        <w:t>:</w:t>
      </w:r>
    </w:p>
    <w:p w14:paraId="6E2F2112" w14:textId="77777777" w:rsidR="002C4596" w:rsidRPr="00B55DD1" w:rsidRDefault="002C4596" w:rsidP="00A22809">
      <w:pPr>
        <w:numPr>
          <w:ilvl w:val="0"/>
          <w:numId w:val="9"/>
        </w:numPr>
        <w:tabs>
          <w:tab w:val="left" w:pos="1440"/>
        </w:tabs>
        <w:spacing w:before="0" w:after="0" w:line="240" w:lineRule="auto"/>
        <w:jc w:val="left"/>
        <w:rPr>
          <w:lang w:val="en-US" w:eastAsia="ja-JP"/>
        </w:rPr>
      </w:pPr>
      <w:r w:rsidRPr="00B55DD1">
        <w:rPr>
          <w:lang w:val="en-US" w:eastAsia="ja-JP"/>
        </w:rPr>
        <w:t xml:space="preserve">RAN1 should investigate resource management approaches (e.g., time-domain, frequency-domain, etc.) for handling harmonic-related interference between a pair of UL (F1) and DL (F2) carriers </w:t>
      </w:r>
    </w:p>
    <w:p w14:paraId="211498BE" w14:textId="77777777" w:rsidR="002C4596" w:rsidRPr="00B55DD1" w:rsidRDefault="002C4596" w:rsidP="00A22809">
      <w:pPr>
        <w:numPr>
          <w:ilvl w:val="0"/>
          <w:numId w:val="9"/>
        </w:numPr>
        <w:tabs>
          <w:tab w:val="left" w:pos="1440"/>
        </w:tabs>
        <w:spacing w:before="0" w:after="0" w:line="240" w:lineRule="auto"/>
        <w:jc w:val="left"/>
        <w:rPr>
          <w:lang w:val="en-US" w:eastAsia="ja-JP"/>
        </w:rPr>
      </w:pPr>
      <w:r w:rsidRPr="00B55DD1">
        <w:rPr>
          <w:lang w:val="en-US" w:eastAsia="ja-JP"/>
        </w:rPr>
        <w:t>The investigation should include performance, complexity, necessary potential specification impacts (e.g., network signaling, etc.), etc.</w:t>
      </w:r>
    </w:p>
    <w:p w14:paraId="2E346566" w14:textId="77777777" w:rsidR="002C4596" w:rsidRPr="0053206B" w:rsidRDefault="002C4596" w:rsidP="002C4596">
      <w:pPr>
        <w:ind w:left="0" w:firstLine="0"/>
        <w:rPr>
          <w:highlight w:val="darkYellow"/>
          <w:lang w:eastAsia="ja-JP"/>
        </w:rPr>
      </w:pPr>
      <w:r w:rsidRPr="00452595">
        <w:rPr>
          <w:highlight w:val="green"/>
          <w:lang w:eastAsia="ja-JP"/>
        </w:rPr>
        <w:t>Agreements</w:t>
      </w:r>
      <w:r w:rsidRPr="00452595">
        <w:rPr>
          <w:lang w:eastAsia="ja-JP"/>
        </w:rPr>
        <w:t>:</w:t>
      </w:r>
    </w:p>
    <w:p w14:paraId="2B22D29F" w14:textId="77777777" w:rsidR="002C4596" w:rsidRPr="0053206B" w:rsidRDefault="002C4596" w:rsidP="00A22809">
      <w:pPr>
        <w:numPr>
          <w:ilvl w:val="0"/>
          <w:numId w:val="10"/>
        </w:numPr>
        <w:tabs>
          <w:tab w:val="left" w:pos="1440"/>
        </w:tabs>
        <w:spacing w:before="0" w:after="0" w:line="240" w:lineRule="auto"/>
        <w:jc w:val="left"/>
        <w:rPr>
          <w:lang w:val="en-US" w:eastAsia="ja-JP"/>
        </w:rPr>
      </w:pPr>
      <w:r w:rsidRPr="0053206B">
        <w:rPr>
          <w:lang w:val="en-US" w:eastAsia="ja-JP"/>
        </w:rPr>
        <w:t xml:space="preserve">When the UE is </w:t>
      </w:r>
      <w:r w:rsidRPr="0053206B">
        <w:rPr>
          <w:lang w:eastAsia="ja-JP"/>
        </w:rPr>
        <w:t>configured with multiple UL carriers on different frequencies (where there is at least one LTE carrier and at least one NR carrier of a different carrier frequency), but the UE operates on only one of the carriers at a given time among a pair of LTE and NR carriers</w:t>
      </w:r>
    </w:p>
    <w:p w14:paraId="71F6EC0F" w14:textId="77777777" w:rsidR="002C4596" w:rsidRPr="0053206B" w:rsidRDefault="002C4596" w:rsidP="00A22809">
      <w:pPr>
        <w:numPr>
          <w:ilvl w:val="1"/>
          <w:numId w:val="10"/>
        </w:numPr>
        <w:spacing w:before="0" w:after="0" w:line="240" w:lineRule="auto"/>
        <w:jc w:val="left"/>
        <w:rPr>
          <w:lang w:val="en-US" w:eastAsia="ja-JP"/>
        </w:rPr>
      </w:pPr>
      <w:r>
        <w:rPr>
          <w:rFonts w:hint="eastAsia"/>
          <w:lang w:val="en-US" w:eastAsia="ja-JP"/>
        </w:rPr>
        <w:t xml:space="preserve">For LTE carrier, </w:t>
      </w:r>
      <w:r w:rsidRPr="0053206B">
        <w:rPr>
          <w:lang w:val="en-US" w:eastAsia="ja-JP"/>
        </w:rPr>
        <w:t xml:space="preserve">UE can be configured with </w:t>
      </w:r>
    </w:p>
    <w:p w14:paraId="28CAF489" w14:textId="77777777" w:rsidR="002C4596" w:rsidRPr="0053206B" w:rsidRDefault="002C4596" w:rsidP="00A22809">
      <w:pPr>
        <w:numPr>
          <w:ilvl w:val="2"/>
          <w:numId w:val="10"/>
        </w:numPr>
        <w:tabs>
          <w:tab w:val="left" w:pos="1440"/>
        </w:tabs>
        <w:spacing w:before="0" w:after="0" w:line="240" w:lineRule="auto"/>
        <w:jc w:val="left"/>
        <w:rPr>
          <w:lang w:val="en-US" w:eastAsia="ja-JP"/>
        </w:rPr>
      </w:pPr>
      <w:r w:rsidRPr="0053206B">
        <w:rPr>
          <w:lang w:val="en-US" w:eastAsia="ja-JP"/>
        </w:rPr>
        <w:t>Case 1: DL-reference UL/DL configuration defined for LTE-FDD-</w:t>
      </w:r>
      <w:proofErr w:type="spellStart"/>
      <w:r w:rsidRPr="0053206B">
        <w:rPr>
          <w:lang w:val="en-US" w:eastAsia="ja-JP"/>
        </w:rPr>
        <w:t>SCell</w:t>
      </w:r>
      <w:proofErr w:type="spellEnd"/>
      <w:r w:rsidRPr="0053206B">
        <w:rPr>
          <w:lang w:val="en-US" w:eastAsia="ja-JP"/>
        </w:rPr>
        <w:t xml:space="preserve"> in LTE-TDD-FDD CA with LTE-TDD-</w:t>
      </w:r>
      <w:proofErr w:type="spellStart"/>
      <w:r w:rsidRPr="0053206B">
        <w:rPr>
          <w:lang w:val="en-US" w:eastAsia="ja-JP"/>
        </w:rPr>
        <w:t>PCell</w:t>
      </w:r>
      <w:proofErr w:type="spellEnd"/>
      <w:r w:rsidRPr="0053206B">
        <w:rPr>
          <w:lang w:val="en-US" w:eastAsia="ja-JP"/>
        </w:rPr>
        <w:t xml:space="preserve"> </w:t>
      </w:r>
    </w:p>
    <w:p w14:paraId="0D13F3A1" w14:textId="77777777" w:rsidR="002C4596" w:rsidRPr="0053206B" w:rsidRDefault="002C4596" w:rsidP="00A22809">
      <w:pPr>
        <w:numPr>
          <w:ilvl w:val="3"/>
          <w:numId w:val="10"/>
        </w:numPr>
        <w:tabs>
          <w:tab w:val="left" w:pos="1440"/>
        </w:tabs>
        <w:spacing w:before="0" w:after="0" w:line="240" w:lineRule="auto"/>
        <w:jc w:val="left"/>
        <w:rPr>
          <w:lang w:val="en-US" w:eastAsia="ja-JP"/>
        </w:rPr>
      </w:pPr>
      <w:r w:rsidRPr="0053206B">
        <w:rPr>
          <w:lang w:val="en-US" w:eastAsia="ja-JP"/>
        </w:rPr>
        <w:t>For scheduling/HARQ timing of LTE FDD carrier, DL-reference UL/DL configuration defined for LTE-FDD-</w:t>
      </w:r>
      <w:proofErr w:type="spellStart"/>
      <w:r w:rsidRPr="0053206B">
        <w:rPr>
          <w:lang w:val="en-US" w:eastAsia="ja-JP"/>
        </w:rPr>
        <w:t>SCell</w:t>
      </w:r>
      <w:proofErr w:type="spellEnd"/>
      <w:r w:rsidRPr="0053206B">
        <w:rPr>
          <w:lang w:val="en-US" w:eastAsia="ja-JP"/>
        </w:rPr>
        <w:t xml:space="preserve"> in LTE-TDD-FDD CA with LTE-TDD-</w:t>
      </w:r>
      <w:proofErr w:type="spellStart"/>
      <w:r w:rsidRPr="0053206B">
        <w:rPr>
          <w:lang w:val="en-US" w:eastAsia="ja-JP"/>
        </w:rPr>
        <w:t>PCell</w:t>
      </w:r>
      <w:proofErr w:type="spellEnd"/>
      <w:r w:rsidRPr="0053206B">
        <w:rPr>
          <w:lang w:val="en-US" w:eastAsia="ja-JP"/>
        </w:rPr>
        <w:t xml:space="preserve"> is applied</w:t>
      </w:r>
    </w:p>
    <w:p w14:paraId="51762262" w14:textId="77777777" w:rsidR="002C4596" w:rsidRDefault="002C4596" w:rsidP="00A22809">
      <w:pPr>
        <w:numPr>
          <w:ilvl w:val="3"/>
          <w:numId w:val="10"/>
        </w:numPr>
        <w:tabs>
          <w:tab w:val="left" w:pos="1440"/>
        </w:tabs>
        <w:spacing w:before="0" w:after="0" w:line="240" w:lineRule="auto"/>
        <w:jc w:val="left"/>
        <w:rPr>
          <w:lang w:val="en-US" w:eastAsia="ja-JP"/>
        </w:rPr>
      </w:pPr>
      <w:r w:rsidRPr="0053206B">
        <w:rPr>
          <w:lang w:val="en-US" w:eastAsia="ja-JP"/>
        </w:rPr>
        <w:lastRenderedPageBreak/>
        <w:t xml:space="preserve">UE is allowed to transmit NR UL signals at least in the </w:t>
      </w:r>
      <w:proofErr w:type="spellStart"/>
      <w:r w:rsidRPr="0053206B">
        <w:rPr>
          <w:lang w:val="en-US" w:eastAsia="ja-JP"/>
        </w:rPr>
        <w:t>subframe</w:t>
      </w:r>
      <w:proofErr w:type="spellEnd"/>
      <w:r w:rsidRPr="0053206B">
        <w:rPr>
          <w:lang w:val="en-US" w:eastAsia="ja-JP"/>
        </w:rPr>
        <w:t>(s) where LTE UL transmission is not allowed according to the DL-reference UL/DL configuration</w:t>
      </w:r>
    </w:p>
    <w:p w14:paraId="3C11DA9A" w14:textId="77777777" w:rsidR="002C4596" w:rsidRPr="0053206B" w:rsidRDefault="002C4596" w:rsidP="00A22809">
      <w:pPr>
        <w:numPr>
          <w:ilvl w:val="3"/>
          <w:numId w:val="10"/>
        </w:numPr>
        <w:tabs>
          <w:tab w:val="left" w:pos="1440"/>
        </w:tabs>
        <w:spacing w:before="0" w:after="0" w:line="240" w:lineRule="auto"/>
        <w:jc w:val="left"/>
        <w:rPr>
          <w:lang w:val="en-US" w:eastAsia="ja-JP"/>
        </w:rPr>
      </w:pPr>
      <w:r>
        <w:rPr>
          <w:lang w:val="en-US" w:eastAsia="ja-JP"/>
        </w:rPr>
        <w:t xml:space="preserve">FFS whether or not a UE-specific </w:t>
      </w:r>
      <w:proofErr w:type="spellStart"/>
      <w:r>
        <w:rPr>
          <w:lang w:val="en-US" w:eastAsia="ja-JP"/>
        </w:rPr>
        <w:t>subframe</w:t>
      </w:r>
      <w:proofErr w:type="spellEnd"/>
      <w:r>
        <w:rPr>
          <w:lang w:val="en-US" w:eastAsia="ja-JP"/>
        </w:rPr>
        <w:t xml:space="preserve"> offset for the </w:t>
      </w:r>
      <w:r w:rsidRPr="0053206B">
        <w:rPr>
          <w:lang w:val="en-US" w:eastAsia="ja-JP"/>
        </w:rPr>
        <w:t xml:space="preserve">DL-reference UL/DL configuration </w:t>
      </w:r>
      <w:r>
        <w:rPr>
          <w:lang w:val="en-US" w:eastAsia="ja-JP"/>
        </w:rPr>
        <w:t>can be configured considering system resource utilization and potential spec impact</w:t>
      </w:r>
    </w:p>
    <w:p w14:paraId="13FC06FC" w14:textId="77777777" w:rsidR="002C4596" w:rsidRPr="0053206B" w:rsidRDefault="002C4596" w:rsidP="00A22809">
      <w:pPr>
        <w:numPr>
          <w:ilvl w:val="2"/>
          <w:numId w:val="10"/>
        </w:numPr>
        <w:tabs>
          <w:tab w:val="left" w:pos="1440"/>
        </w:tabs>
        <w:spacing w:before="0" w:after="0" w:line="240" w:lineRule="auto"/>
        <w:jc w:val="left"/>
        <w:rPr>
          <w:lang w:val="en-US" w:eastAsia="ja-JP"/>
        </w:rPr>
      </w:pPr>
      <w:r w:rsidRPr="0053206B">
        <w:rPr>
          <w:lang w:val="en-US" w:eastAsia="ja-JP"/>
        </w:rPr>
        <w:t>Case 2: Release 15 LTE-FDD HARQ timing</w:t>
      </w:r>
    </w:p>
    <w:p w14:paraId="46A4BE80" w14:textId="77777777" w:rsidR="002C4596" w:rsidRPr="0053206B" w:rsidRDefault="002C4596" w:rsidP="00A22809">
      <w:pPr>
        <w:numPr>
          <w:ilvl w:val="3"/>
          <w:numId w:val="10"/>
        </w:numPr>
        <w:tabs>
          <w:tab w:val="left" w:pos="1440"/>
        </w:tabs>
        <w:spacing w:before="0" w:after="0" w:line="240" w:lineRule="auto"/>
        <w:jc w:val="left"/>
        <w:rPr>
          <w:lang w:val="en-US" w:eastAsia="ja-JP"/>
        </w:rPr>
      </w:pPr>
      <w:r w:rsidRPr="0053206B">
        <w:rPr>
          <w:lang w:val="en-US" w:eastAsia="ja-JP"/>
        </w:rPr>
        <w:t>No impact on LTE RAN1 specifications</w:t>
      </w:r>
    </w:p>
    <w:p w14:paraId="392CFCE2" w14:textId="77777777" w:rsidR="002C4596" w:rsidRPr="002C4596" w:rsidRDefault="002C4596" w:rsidP="00A22809">
      <w:pPr>
        <w:pStyle w:val="ad"/>
        <w:numPr>
          <w:ilvl w:val="2"/>
          <w:numId w:val="10"/>
        </w:numPr>
        <w:ind w:leftChars="0"/>
        <w:rPr>
          <w:rFonts w:ascii="Times New Roman" w:eastAsiaTheme="minorEastAsia" w:hAnsi="Times New Roman" w:cs="Times New Roman"/>
        </w:rPr>
      </w:pPr>
      <w:r w:rsidRPr="002C4596">
        <w:rPr>
          <w:rFonts w:ascii="Times New Roman" w:hAnsi="Times New Roman" w:cs="Times New Roman"/>
          <w:lang w:eastAsia="ja-JP"/>
        </w:rPr>
        <w:t>Note: it doesn’t necessarily imply that UE has to support both cases</w:t>
      </w:r>
      <w:r>
        <w:rPr>
          <w:rFonts w:ascii="Times New Roman" w:hAnsi="Times New Roman" w:cs="Times New Roman" w:hint="eastAsia"/>
        </w:rPr>
        <w:t>.</w:t>
      </w:r>
    </w:p>
    <w:p w14:paraId="0DEE2F6A" w14:textId="77777777" w:rsidR="002C4596" w:rsidRPr="00452595" w:rsidRDefault="002C4596" w:rsidP="002C4596">
      <w:pPr>
        <w:ind w:left="0" w:firstLine="0"/>
        <w:rPr>
          <w:lang w:eastAsia="ja-JP"/>
        </w:rPr>
      </w:pPr>
      <w:r w:rsidRPr="00452595">
        <w:rPr>
          <w:highlight w:val="green"/>
          <w:lang w:eastAsia="ja-JP"/>
        </w:rPr>
        <w:t>Agreements</w:t>
      </w:r>
      <w:r w:rsidRPr="00452595">
        <w:rPr>
          <w:lang w:eastAsia="ja-JP"/>
        </w:rPr>
        <w:t>:</w:t>
      </w:r>
    </w:p>
    <w:p w14:paraId="059DA9A9" w14:textId="77777777" w:rsidR="002C4596" w:rsidRPr="00452595" w:rsidRDefault="002C4596" w:rsidP="00A22809">
      <w:pPr>
        <w:numPr>
          <w:ilvl w:val="0"/>
          <w:numId w:val="11"/>
        </w:numPr>
        <w:tabs>
          <w:tab w:val="left" w:pos="1440"/>
        </w:tabs>
        <w:spacing w:before="0" w:after="0" w:line="240" w:lineRule="auto"/>
        <w:jc w:val="left"/>
        <w:rPr>
          <w:lang w:val="en-US" w:eastAsia="ja-JP"/>
        </w:rPr>
      </w:pPr>
      <w:r w:rsidRPr="00452595">
        <w:rPr>
          <w:iCs/>
          <w:lang w:val="en-US" w:eastAsia="ja-JP"/>
        </w:rPr>
        <w:t>For NR UE initial access based on RACH configuration for an SUL carrier</w:t>
      </w:r>
      <w:r w:rsidRPr="00452595">
        <w:rPr>
          <w:iCs/>
          <w:lang w:eastAsia="ja-JP"/>
        </w:rPr>
        <w:t xml:space="preserve"> </w:t>
      </w:r>
    </w:p>
    <w:p w14:paraId="0C827C0F" w14:textId="77777777" w:rsidR="002C4596" w:rsidRPr="00452595" w:rsidRDefault="002C4596" w:rsidP="00A22809">
      <w:pPr>
        <w:numPr>
          <w:ilvl w:val="1"/>
          <w:numId w:val="11"/>
        </w:numPr>
        <w:tabs>
          <w:tab w:val="left" w:pos="1440"/>
        </w:tabs>
        <w:spacing w:before="0" w:after="0" w:line="240" w:lineRule="auto"/>
        <w:jc w:val="left"/>
        <w:rPr>
          <w:lang w:val="en-US" w:eastAsia="ja-JP"/>
        </w:rPr>
      </w:pPr>
      <w:r w:rsidRPr="00452595">
        <w:rPr>
          <w:iCs/>
          <w:lang w:val="en-US" w:eastAsia="ja-JP"/>
        </w:rPr>
        <w:t>RACH configuration for the SUL carrier is broadcasted in RMSI</w:t>
      </w:r>
    </w:p>
    <w:p w14:paraId="04DDFFC1" w14:textId="77777777" w:rsidR="002C4596" w:rsidRPr="00452595" w:rsidRDefault="002C4596" w:rsidP="00A22809">
      <w:pPr>
        <w:numPr>
          <w:ilvl w:val="1"/>
          <w:numId w:val="11"/>
        </w:numPr>
        <w:tabs>
          <w:tab w:val="left" w:pos="1440"/>
        </w:tabs>
        <w:spacing w:before="0" w:after="0" w:line="240" w:lineRule="auto"/>
        <w:jc w:val="left"/>
        <w:rPr>
          <w:lang w:val="en-US" w:eastAsia="ja-JP"/>
        </w:rPr>
      </w:pPr>
      <w:r w:rsidRPr="00452595">
        <w:rPr>
          <w:iCs/>
          <w:lang w:val="en-US" w:eastAsia="ja-JP"/>
        </w:rPr>
        <w:t>The configuration information for the SUL carrier is sufficient for UEs to complete RACH procedure via only that SUL carrier</w:t>
      </w:r>
    </w:p>
    <w:p w14:paraId="53A93A59" w14:textId="77777777" w:rsidR="002C4596" w:rsidRPr="00452595" w:rsidRDefault="002C4596" w:rsidP="00A22809">
      <w:pPr>
        <w:numPr>
          <w:ilvl w:val="2"/>
          <w:numId w:val="11"/>
        </w:numPr>
        <w:tabs>
          <w:tab w:val="left" w:pos="1440"/>
        </w:tabs>
        <w:spacing w:before="0" w:after="0" w:line="240" w:lineRule="auto"/>
        <w:jc w:val="left"/>
        <w:rPr>
          <w:lang w:val="en-US" w:eastAsia="ja-JP"/>
        </w:rPr>
      </w:pPr>
      <w:r w:rsidRPr="00452595">
        <w:rPr>
          <w:iCs/>
          <w:lang w:val="en-US" w:eastAsia="ja-JP"/>
        </w:rPr>
        <w:t>In particular the configuration information includes all necessary power control parameters</w:t>
      </w:r>
    </w:p>
    <w:p w14:paraId="1E303AC1" w14:textId="77777777" w:rsidR="002C4596" w:rsidRPr="00452595" w:rsidRDefault="002C4596" w:rsidP="00A22809">
      <w:pPr>
        <w:numPr>
          <w:ilvl w:val="1"/>
          <w:numId w:val="11"/>
        </w:numPr>
        <w:tabs>
          <w:tab w:val="left" w:pos="1440"/>
        </w:tabs>
        <w:spacing w:before="0" w:after="0" w:line="240" w:lineRule="auto"/>
        <w:jc w:val="left"/>
        <w:rPr>
          <w:lang w:val="en-US" w:eastAsia="ja-JP"/>
        </w:rPr>
      </w:pPr>
      <w:r w:rsidRPr="00452595">
        <w:rPr>
          <w:iCs/>
          <w:lang w:val="en-US" w:eastAsia="ja-JP"/>
        </w:rPr>
        <w:t>The configuration information for the SUL carrier includes a threshold. The UE selects that SUL carrier for initial access if and only if the RSRP measured by the UE on the DL carrier where the UE receives RMSI is lower than the threshold</w:t>
      </w:r>
    </w:p>
    <w:p w14:paraId="3B4AD076" w14:textId="77777777" w:rsidR="002C4596" w:rsidRPr="00452595" w:rsidRDefault="002C4596" w:rsidP="00A22809">
      <w:pPr>
        <w:numPr>
          <w:ilvl w:val="1"/>
          <w:numId w:val="11"/>
        </w:numPr>
        <w:tabs>
          <w:tab w:val="left" w:pos="1440"/>
        </w:tabs>
        <w:spacing w:before="0" w:after="0" w:line="240" w:lineRule="auto"/>
        <w:jc w:val="left"/>
        <w:rPr>
          <w:lang w:val="en-US" w:eastAsia="ja-JP"/>
        </w:rPr>
      </w:pPr>
      <w:r w:rsidRPr="00452595">
        <w:rPr>
          <w:iCs/>
          <w:lang w:val="en-US" w:eastAsia="ja-JP"/>
        </w:rPr>
        <w:t>If the UE starts its RACH procedure on the SUL carrier, then the RACH procedure is completed with all uplink transmission taking place on that carrier</w:t>
      </w:r>
    </w:p>
    <w:p w14:paraId="402C0A3F" w14:textId="77777777" w:rsidR="002C4596" w:rsidRPr="00452595" w:rsidRDefault="002C4596" w:rsidP="00A22809">
      <w:pPr>
        <w:numPr>
          <w:ilvl w:val="0"/>
          <w:numId w:val="11"/>
        </w:numPr>
        <w:tabs>
          <w:tab w:val="left" w:pos="1440"/>
        </w:tabs>
        <w:spacing w:before="0" w:after="0" w:line="240" w:lineRule="auto"/>
        <w:jc w:val="left"/>
        <w:rPr>
          <w:lang w:val="en-US" w:eastAsia="ja-JP"/>
        </w:rPr>
      </w:pPr>
      <w:r w:rsidRPr="00452595">
        <w:rPr>
          <w:iCs/>
          <w:lang w:val="en-US" w:eastAsia="ja-JP"/>
        </w:rPr>
        <w:t>It is expected that the network would be able to request a connected-mode UE to initiate a RACH procedure towards any uplink carrier for path-loss and timing-advance acquisition</w:t>
      </w:r>
    </w:p>
    <w:p w14:paraId="7491E262" w14:textId="77777777" w:rsidR="002C4596" w:rsidRPr="002C4596" w:rsidRDefault="002C4596" w:rsidP="00A22809">
      <w:pPr>
        <w:pStyle w:val="ad"/>
        <w:numPr>
          <w:ilvl w:val="0"/>
          <w:numId w:val="11"/>
        </w:numPr>
        <w:ind w:leftChars="0"/>
        <w:rPr>
          <w:rFonts w:ascii="Times New Roman" w:eastAsiaTheme="minorEastAsia" w:hAnsi="Times New Roman" w:cs="Times New Roman"/>
        </w:rPr>
      </w:pPr>
      <w:r w:rsidRPr="002C4596">
        <w:rPr>
          <w:rFonts w:ascii="Times New Roman" w:hAnsi="Times New Roman" w:cs="Times New Roman"/>
          <w:iCs/>
          <w:lang w:eastAsia="ja-JP"/>
        </w:rPr>
        <w:t>Sent an LS accommodating above agreement to RAN2</w:t>
      </w:r>
    </w:p>
    <w:p w14:paraId="1BA6BF17" w14:textId="77777777" w:rsidR="002C4596" w:rsidRPr="002C4596" w:rsidRDefault="002C4596" w:rsidP="002C4596">
      <w:pPr>
        <w:ind w:left="0" w:firstLine="0"/>
        <w:rPr>
          <w:rFonts w:eastAsiaTheme="minorEastAsia"/>
          <w:lang w:eastAsia="ko-KR"/>
        </w:rPr>
      </w:pPr>
    </w:p>
    <w:p w14:paraId="66FDA800" w14:textId="77777777" w:rsidR="001938B2" w:rsidRPr="00236E03" w:rsidRDefault="003207B5" w:rsidP="002C4596">
      <w:pPr>
        <w:ind w:left="0" w:firstLine="0"/>
        <w:rPr>
          <w:rFonts w:eastAsiaTheme="minorEastAsia"/>
          <w:lang w:eastAsia="ko-KR"/>
        </w:rPr>
      </w:pPr>
      <w:r w:rsidRPr="00236E03">
        <w:rPr>
          <w:rFonts w:eastAsiaTheme="minorEastAsia"/>
          <w:lang w:eastAsia="ko-KR"/>
        </w:rPr>
        <w:t xml:space="preserve">This contribution discusses </w:t>
      </w:r>
      <w:r w:rsidR="00287161">
        <w:rPr>
          <w:rFonts w:eastAsiaTheme="minorEastAsia" w:hint="eastAsia"/>
          <w:lang w:eastAsia="ko-KR"/>
        </w:rPr>
        <w:t>the remaining issues of single transmission for DC, and the remaining issues of UL/DL sharing</w:t>
      </w:r>
      <w:r w:rsidR="002C4596">
        <w:rPr>
          <w:rFonts w:eastAsiaTheme="minorEastAsia" w:hint="eastAsia"/>
          <w:lang w:eastAsia="ko-KR"/>
        </w:rPr>
        <w:t xml:space="preserve"> in NR LTE coexistence</w:t>
      </w:r>
      <w:r w:rsidRPr="00236E03">
        <w:rPr>
          <w:rFonts w:eastAsiaTheme="minorEastAsia"/>
          <w:lang w:eastAsia="ko-KR"/>
        </w:rPr>
        <w:t xml:space="preserve">. </w:t>
      </w:r>
    </w:p>
    <w:p w14:paraId="2C22EF41" w14:textId="77777777" w:rsidR="00040958" w:rsidRDefault="00692854" w:rsidP="00560857">
      <w:pPr>
        <w:pStyle w:val="1"/>
        <w:numPr>
          <w:ilvl w:val="0"/>
          <w:numId w:val="2"/>
        </w:numPr>
        <w:spacing w:after="0"/>
        <w:rPr>
          <w:rFonts w:eastAsiaTheme="minorEastAsia" w:cs="Arial"/>
          <w:b/>
          <w:szCs w:val="28"/>
          <w:lang w:eastAsia="ko-KR"/>
        </w:rPr>
      </w:pPr>
      <w:r>
        <w:rPr>
          <w:rFonts w:eastAsiaTheme="minorEastAsia" w:cs="Arial"/>
          <w:b/>
          <w:szCs w:val="28"/>
          <w:lang w:eastAsia="ko-KR"/>
        </w:rPr>
        <w:t xml:space="preserve">Discussion on </w:t>
      </w:r>
      <w:r w:rsidR="00F43129">
        <w:rPr>
          <w:rFonts w:eastAsiaTheme="minorEastAsia" w:cs="Arial" w:hint="eastAsia"/>
          <w:b/>
          <w:szCs w:val="28"/>
          <w:lang w:eastAsia="ko-KR"/>
        </w:rPr>
        <w:t>simultaneous transmission and reception between LTE and NR</w:t>
      </w:r>
      <w:r w:rsidR="002B721D">
        <w:rPr>
          <w:rFonts w:eastAsiaTheme="minorEastAsia" w:cs="Arial" w:hint="eastAsia"/>
          <w:b/>
          <w:szCs w:val="28"/>
          <w:lang w:eastAsia="ko-KR"/>
        </w:rPr>
        <w:t xml:space="preserve"> in dual connectivity scenario</w:t>
      </w:r>
    </w:p>
    <w:p w14:paraId="53414FA1" w14:textId="77777777" w:rsidR="005400B4" w:rsidRDefault="00F43129" w:rsidP="002C3297">
      <w:pPr>
        <w:ind w:left="0" w:firstLine="0"/>
        <w:rPr>
          <w:rFonts w:eastAsiaTheme="minorEastAsia"/>
          <w:lang w:eastAsia="ko-KR"/>
        </w:rPr>
      </w:pPr>
      <w:r>
        <w:rPr>
          <w:rFonts w:eastAsiaTheme="minorEastAsia" w:hint="eastAsia"/>
          <w:lang w:eastAsia="ko-KR"/>
        </w:rPr>
        <w:t>In RAN1#89 meeting, it is raised in [</w:t>
      </w:r>
      <w:r w:rsidR="00303B3E">
        <w:rPr>
          <w:rFonts w:eastAsiaTheme="minorEastAsia" w:hint="eastAsia"/>
          <w:lang w:eastAsia="ko-KR"/>
        </w:rPr>
        <w:t>1</w:t>
      </w:r>
      <w:r>
        <w:rPr>
          <w:rFonts w:eastAsiaTheme="minorEastAsia" w:hint="eastAsia"/>
          <w:lang w:eastAsia="ko-KR"/>
        </w:rPr>
        <w:t>] that 5</w:t>
      </w:r>
      <w:r w:rsidRPr="00F43129">
        <w:rPr>
          <w:rFonts w:eastAsiaTheme="minorEastAsia" w:hint="eastAsia"/>
          <w:vertAlign w:val="superscript"/>
          <w:lang w:eastAsia="ko-KR"/>
        </w:rPr>
        <w:t>th</w:t>
      </w:r>
      <w:r>
        <w:rPr>
          <w:rFonts w:eastAsiaTheme="minorEastAsia" w:hint="eastAsia"/>
          <w:lang w:eastAsia="ko-KR"/>
        </w:rPr>
        <w:t xml:space="preserve"> order IMD from simultaneous transmission in LTE and NR uplink</w:t>
      </w:r>
      <w:r w:rsidR="00316095">
        <w:rPr>
          <w:rFonts w:eastAsiaTheme="minorEastAsia" w:hint="eastAsia"/>
          <w:lang w:eastAsia="ko-KR"/>
        </w:rPr>
        <w:t xml:space="preserve"> bands</w:t>
      </w:r>
      <w:r>
        <w:rPr>
          <w:rFonts w:eastAsiaTheme="minorEastAsia" w:hint="eastAsia"/>
          <w:lang w:eastAsia="ko-KR"/>
        </w:rPr>
        <w:t xml:space="preserve"> falls into LTE downlink band in some band combination</w:t>
      </w:r>
      <w:r w:rsidR="00732714">
        <w:rPr>
          <w:rFonts w:eastAsiaTheme="minorEastAsia" w:hint="eastAsia"/>
          <w:lang w:eastAsia="ko-KR"/>
        </w:rPr>
        <w:t xml:space="preserve"> in the DC scenario</w:t>
      </w:r>
      <w:r>
        <w:rPr>
          <w:rFonts w:eastAsiaTheme="minorEastAsia" w:hint="eastAsia"/>
          <w:lang w:eastAsia="ko-KR"/>
        </w:rPr>
        <w:t>.</w:t>
      </w:r>
      <w:r w:rsidR="00316095">
        <w:rPr>
          <w:rFonts w:eastAsiaTheme="minorEastAsia" w:hint="eastAsia"/>
          <w:lang w:eastAsia="ko-KR"/>
        </w:rPr>
        <w:t xml:space="preserve"> To alleviate it, </w:t>
      </w:r>
      <w:r w:rsidR="00A814C7">
        <w:rPr>
          <w:rFonts w:eastAsiaTheme="minorEastAsia"/>
          <w:lang w:eastAsia="ko-KR"/>
        </w:rPr>
        <w:t>single TX is allowed to avoid IMD from simultaneous uplink transmissions. When single TX is used for dual connectivity, T</w:t>
      </w:r>
      <w:r w:rsidR="00612F21">
        <w:rPr>
          <w:rFonts w:eastAsiaTheme="minorEastAsia"/>
          <w:lang w:eastAsia="ko-KR"/>
        </w:rPr>
        <w:t>DM between two CGs is necessary</w:t>
      </w:r>
      <w:r w:rsidR="00612F21">
        <w:rPr>
          <w:rFonts w:eastAsiaTheme="minorEastAsia" w:hint="eastAsia"/>
          <w:lang w:eastAsia="ko-KR"/>
        </w:rPr>
        <w:t xml:space="preserve">. For scheduling/HARQ timing of LTE FDD carrier, HARQ timing of LTE-TDD-FDD CA with LTE TDD </w:t>
      </w:r>
      <w:proofErr w:type="spellStart"/>
      <w:r w:rsidR="00612F21">
        <w:rPr>
          <w:rFonts w:eastAsiaTheme="minorEastAsia" w:hint="eastAsia"/>
          <w:lang w:eastAsia="ko-KR"/>
        </w:rPr>
        <w:t>PCell</w:t>
      </w:r>
      <w:proofErr w:type="spellEnd"/>
      <w:r w:rsidR="00612F21">
        <w:rPr>
          <w:rFonts w:eastAsiaTheme="minorEastAsia" w:hint="eastAsia"/>
          <w:lang w:eastAsia="ko-KR"/>
        </w:rPr>
        <w:t xml:space="preserve"> or HARQ timing of LTE FDD is agreed to be used. </w:t>
      </w:r>
    </w:p>
    <w:p w14:paraId="0B98A41D" w14:textId="77777777" w:rsidR="00AB1AB9" w:rsidRDefault="009C3AB5" w:rsidP="002C3297">
      <w:pPr>
        <w:ind w:left="0" w:firstLine="0"/>
        <w:rPr>
          <w:rFonts w:eastAsiaTheme="minorEastAsia"/>
          <w:lang w:eastAsia="ko-KR"/>
        </w:rPr>
      </w:pPr>
      <w:r>
        <w:rPr>
          <w:rFonts w:eastAsiaTheme="minorEastAsia" w:hint="eastAsia"/>
          <w:lang w:eastAsia="ko-KR"/>
        </w:rPr>
        <w:t xml:space="preserve">For the scheduled PUSCH and HARQ </w:t>
      </w:r>
      <w:proofErr w:type="spellStart"/>
      <w:r>
        <w:rPr>
          <w:rFonts w:eastAsiaTheme="minorEastAsia" w:hint="eastAsia"/>
          <w:lang w:eastAsia="ko-KR"/>
        </w:rPr>
        <w:t>Ack</w:t>
      </w:r>
      <w:proofErr w:type="spellEnd"/>
      <w:r>
        <w:rPr>
          <w:rFonts w:eastAsiaTheme="minorEastAsia" w:hint="eastAsia"/>
          <w:lang w:eastAsia="ko-KR"/>
        </w:rPr>
        <w:t>/</w:t>
      </w:r>
      <w:proofErr w:type="spellStart"/>
      <w:r>
        <w:rPr>
          <w:rFonts w:eastAsiaTheme="minorEastAsia" w:hint="eastAsia"/>
          <w:lang w:eastAsia="ko-KR"/>
        </w:rPr>
        <w:t>Nack</w:t>
      </w:r>
      <w:proofErr w:type="spellEnd"/>
      <w:r>
        <w:rPr>
          <w:rFonts w:eastAsiaTheme="minorEastAsia" w:hint="eastAsia"/>
          <w:lang w:eastAsia="ko-KR"/>
        </w:rPr>
        <w:t xml:space="preserve"> can be </w:t>
      </w:r>
      <w:r>
        <w:rPr>
          <w:rFonts w:eastAsiaTheme="minorEastAsia"/>
          <w:lang w:eastAsia="ko-KR"/>
        </w:rPr>
        <w:t>addressed</w:t>
      </w:r>
      <w:r w:rsidR="009F65B5">
        <w:rPr>
          <w:rFonts w:eastAsiaTheme="minorEastAsia" w:hint="eastAsia"/>
          <w:lang w:eastAsia="ko-KR"/>
        </w:rPr>
        <w:t xml:space="preserve"> by adopting LTE HARQ timing to support single TX</w:t>
      </w:r>
      <w:r w:rsidR="00EA50A0">
        <w:rPr>
          <w:rFonts w:eastAsiaTheme="minorEastAsia" w:hint="eastAsia"/>
          <w:lang w:eastAsia="ko-KR"/>
        </w:rPr>
        <w:t xml:space="preserve">. </w:t>
      </w:r>
      <w:r w:rsidR="00AB1AB9">
        <w:rPr>
          <w:rFonts w:eastAsiaTheme="minorEastAsia"/>
          <w:lang w:eastAsia="ko-KR"/>
        </w:rPr>
        <w:t>And it has been agreed that UE is allowed to transmit NR UL signals at least in resources corresponding to DL by TDD DL/UL configuration to LTE. From LTE UL transmission perspective, PUSCH and PUCCH may be transmitted only in the configured UL resources by TDD DL/UL configuration.</w:t>
      </w:r>
    </w:p>
    <w:p w14:paraId="2282C747" w14:textId="160910BC" w:rsidR="004757BB" w:rsidRDefault="00AB1AB9" w:rsidP="00AB1AB9">
      <w:pPr>
        <w:ind w:left="0" w:firstLine="0"/>
        <w:rPr>
          <w:rFonts w:ascii="Times" w:eastAsia="바탕" w:hAnsi="Times"/>
          <w:lang w:val="en-US" w:eastAsia="ko-KR"/>
        </w:rPr>
      </w:pPr>
      <w:proofErr w:type="gramStart"/>
      <w:r>
        <w:rPr>
          <w:rFonts w:eastAsiaTheme="minorEastAsia"/>
          <w:lang w:eastAsia="ko-KR"/>
        </w:rPr>
        <w:lastRenderedPageBreak/>
        <w:t>Whether all UL signals are transmitted following the configured TDM pattern or not needs further discussion.</w:t>
      </w:r>
      <w:proofErr w:type="gramEnd"/>
      <w:r>
        <w:rPr>
          <w:rFonts w:eastAsiaTheme="minorEastAsia"/>
          <w:lang w:eastAsia="ko-KR"/>
        </w:rPr>
        <w:t xml:space="preserve"> For example, if PRACH and SR also need to be restricted to the configured TDM, it can cause latency for PRACH and SR transmission. On the other hand, as it may not occur so often, as long as the UE is capable, it can prioritize PRACH and SR over other transmission (in other words, it can ignore the configured TDM resource partitioning, and transmit PRACH and SR any time). </w:t>
      </w:r>
      <w:r>
        <w:rPr>
          <w:rFonts w:ascii="Times" w:eastAsia="바탕" w:hAnsi="Times"/>
          <w:lang w:val="en-US" w:eastAsia="ko-KR"/>
        </w:rPr>
        <w:t>On the other hand, i</w:t>
      </w:r>
      <w:r w:rsidR="00865477">
        <w:rPr>
          <w:rFonts w:ascii="Times" w:eastAsia="바탕" w:hAnsi="Times" w:hint="eastAsia"/>
          <w:lang w:val="en-US" w:eastAsia="ko-KR"/>
        </w:rPr>
        <w:t>f resources of PRACH and SR</w:t>
      </w:r>
      <w:r w:rsidR="00B25385">
        <w:rPr>
          <w:rFonts w:ascii="Times" w:eastAsia="바탕" w:hAnsi="Times" w:hint="eastAsia"/>
          <w:lang w:val="en-US" w:eastAsia="ko-KR"/>
        </w:rPr>
        <w:t xml:space="preserve"> </w:t>
      </w:r>
      <w:r>
        <w:rPr>
          <w:rFonts w:ascii="Times" w:eastAsia="바탕" w:hAnsi="Times"/>
          <w:lang w:val="en-US" w:eastAsia="ko-KR"/>
        </w:rPr>
        <w:t xml:space="preserve">are </w:t>
      </w:r>
      <w:r w:rsidR="00B25385">
        <w:rPr>
          <w:rFonts w:ascii="Times" w:eastAsia="바탕" w:hAnsi="Times" w:hint="eastAsia"/>
          <w:lang w:val="en-US" w:eastAsia="ko-KR"/>
        </w:rPr>
        <w:t>configured</w:t>
      </w:r>
      <w:r w:rsidR="00865477">
        <w:rPr>
          <w:rFonts w:ascii="Times" w:eastAsia="바탕" w:hAnsi="Times" w:hint="eastAsia"/>
          <w:lang w:val="en-US" w:eastAsia="ko-KR"/>
        </w:rPr>
        <w:t xml:space="preserve"> </w:t>
      </w:r>
      <w:r>
        <w:rPr>
          <w:rFonts w:ascii="Times" w:eastAsia="바탕" w:hAnsi="Times"/>
          <w:lang w:val="en-US" w:eastAsia="ko-KR"/>
        </w:rPr>
        <w:t>considering TDM partition where at least PRACH resources are cell-specific, limited resources are available for all UEs in the cell at least for PRACH</w:t>
      </w:r>
      <w:r w:rsidR="000B0945">
        <w:rPr>
          <w:rFonts w:ascii="Times" w:eastAsia="바탕" w:hAnsi="Times" w:hint="eastAsia"/>
          <w:lang w:val="en-US" w:eastAsia="ko-KR"/>
        </w:rPr>
        <w:t xml:space="preserve">. </w:t>
      </w:r>
      <w:r>
        <w:rPr>
          <w:rFonts w:ascii="Times" w:eastAsia="바탕" w:hAnsi="Times"/>
          <w:lang w:val="en-US" w:eastAsia="ko-KR"/>
        </w:rPr>
        <w:t>Furthermore, if we consider different set of ULs are assigned to different set of UEs, configuration of PRACH becomes a bit more complicated.</w:t>
      </w:r>
      <w:r w:rsidR="005A1F5D">
        <w:rPr>
          <w:rFonts w:ascii="Times" w:eastAsia="바탕" w:hAnsi="Times" w:hint="eastAsia"/>
          <w:lang w:val="en-US" w:eastAsia="ko-KR"/>
        </w:rPr>
        <w:t xml:space="preserve"> </w:t>
      </w:r>
    </w:p>
    <w:p w14:paraId="0E23B574" w14:textId="6D8BEE0B" w:rsidR="00153AB3" w:rsidRDefault="00AB1AB9" w:rsidP="002C3297">
      <w:pPr>
        <w:ind w:left="0" w:firstLine="0"/>
        <w:rPr>
          <w:rFonts w:ascii="Times" w:eastAsia="바탕" w:hAnsi="Times"/>
          <w:lang w:val="en-US" w:eastAsia="ko-KR"/>
        </w:rPr>
      </w:pPr>
      <w:r>
        <w:rPr>
          <w:rFonts w:ascii="Times" w:eastAsia="바탕" w:hAnsi="Times"/>
          <w:lang w:val="en-US" w:eastAsia="ko-KR"/>
        </w:rPr>
        <w:t xml:space="preserve">To address this issue, as mentioned before, PRACH and/or SR can have higher priority over other transmission and UE can transmit PRACH and/or SR without considering TDM partitioning of UL transmission. UE can drop other transmission if there is collision. This however may require that a UE needs to know what channel is being transmitted in the other CG real-time. Thus, it may be supported based on UE capability. </w:t>
      </w:r>
    </w:p>
    <w:p w14:paraId="0AF4E1A2" w14:textId="6A7F7FA2" w:rsidR="00BA5494" w:rsidRDefault="00BA5494" w:rsidP="00BA5494">
      <w:pPr>
        <w:ind w:left="0" w:firstLine="0"/>
        <w:rPr>
          <w:rFonts w:eastAsiaTheme="minorEastAsia"/>
          <w:lang w:eastAsia="ko-KR"/>
        </w:rPr>
      </w:pPr>
      <w:r w:rsidRPr="000F48DC">
        <w:rPr>
          <w:rFonts w:eastAsiaTheme="minorEastAsia" w:hint="eastAsia"/>
          <w:b/>
          <w:i/>
          <w:lang w:eastAsia="ko-KR"/>
        </w:rPr>
        <w:t xml:space="preserve">Proposal </w:t>
      </w:r>
      <w:r w:rsidR="005400B4">
        <w:rPr>
          <w:rFonts w:eastAsiaTheme="minorEastAsia" w:hint="eastAsia"/>
          <w:b/>
          <w:i/>
          <w:lang w:eastAsia="ko-KR"/>
        </w:rPr>
        <w:t>1</w:t>
      </w:r>
      <w:r w:rsidRPr="000F48DC">
        <w:rPr>
          <w:rFonts w:eastAsiaTheme="minorEastAsia" w:hint="eastAsia"/>
          <w:b/>
          <w:i/>
          <w:lang w:eastAsia="ko-KR"/>
        </w:rPr>
        <w:t>:</w:t>
      </w:r>
      <w:r>
        <w:rPr>
          <w:rFonts w:eastAsiaTheme="minorEastAsia" w:hint="eastAsia"/>
          <w:b/>
          <w:i/>
          <w:lang w:eastAsia="ko-KR"/>
        </w:rPr>
        <w:t xml:space="preserve"> </w:t>
      </w:r>
      <w:r w:rsidR="00831E65">
        <w:rPr>
          <w:rFonts w:eastAsiaTheme="minorEastAsia"/>
          <w:b/>
          <w:i/>
          <w:lang w:eastAsia="ko-KR"/>
        </w:rPr>
        <w:t>If supported by the UE, consider prioritize PRACH and SR transmission over other UL transmissions. In other words, a UE can transmit PRACH and/or SR regardless of TDM partition pattern.</w:t>
      </w:r>
    </w:p>
    <w:p w14:paraId="6F80CA0F" w14:textId="77777777" w:rsidR="00FF526B" w:rsidRDefault="00FF526B" w:rsidP="002C3297">
      <w:pPr>
        <w:ind w:left="0" w:firstLine="0"/>
        <w:rPr>
          <w:rFonts w:ascii="Times" w:eastAsia="바탕" w:hAnsi="Times"/>
          <w:lang w:val="en-US" w:eastAsia="ko-KR"/>
        </w:rPr>
      </w:pPr>
      <w:r>
        <w:rPr>
          <w:rFonts w:ascii="Times" w:eastAsia="바탕" w:hAnsi="Times" w:hint="eastAsia"/>
          <w:lang w:val="en-US" w:eastAsia="ko-KR"/>
        </w:rPr>
        <w:t>I</w:t>
      </w:r>
      <w:r>
        <w:rPr>
          <w:rFonts w:ascii="Times" w:eastAsia="바탕" w:hAnsi="Times"/>
          <w:lang w:val="en-US" w:eastAsia="ko-KR"/>
        </w:rPr>
        <w:t xml:space="preserve">n addition, when there is no UL transmission on the other CG even though the resource is allocated to the other CG, we propose to allow the UE to be able to transmit UL transmission in one CG. </w:t>
      </w:r>
      <w:r w:rsidR="00106ABD">
        <w:rPr>
          <w:rFonts w:ascii="Times" w:eastAsia="바탕" w:hAnsi="Times"/>
          <w:lang w:val="en-US" w:eastAsia="ko-KR"/>
        </w:rPr>
        <w:t xml:space="preserve">This can be effective when there is not much LTE transmission going on where NR can use unused UL resources for NR UL transmission. </w:t>
      </w:r>
    </w:p>
    <w:p w14:paraId="3AD482DB" w14:textId="77777777" w:rsidR="00FF526B" w:rsidRDefault="00FF526B" w:rsidP="00FF526B">
      <w:pPr>
        <w:ind w:left="0" w:firstLine="0"/>
        <w:rPr>
          <w:rFonts w:eastAsiaTheme="minorEastAsia"/>
          <w:lang w:eastAsia="ko-KR"/>
        </w:rPr>
      </w:pPr>
      <w:r w:rsidRPr="000F48DC">
        <w:rPr>
          <w:rFonts w:eastAsiaTheme="minorEastAsia" w:hint="eastAsia"/>
          <w:b/>
          <w:i/>
          <w:lang w:eastAsia="ko-KR"/>
        </w:rPr>
        <w:t xml:space="preserve">Proposal </w:t>
      </w:r>
      <w:r w:rsidR="00106ABD">
        <w:rPr>
          <w:rFonts w:eastAsiaTheme="minorEastAsia"/>
          <w:b/>
          <w:i/>
          <w:lang w:eastAsia="ko-KR"/>
        </w:rPr>
        <w:t>2</w:t>
      </w:r>
      <w:r w:rsidRPr="000F48DC">
        <w:rPr>
          <w:rFonts w:eastAsiaTheme="minorEastAsia" w:hint="eastAsia"/>
          <w:b/>
          <w:i/>
          <w:lang w:eastAsia="ko-KR"/>
        </w:rPr>
        <w:t>:</w:t>
      </w:r>
      <w:r>
        <w:rPr>
          <w:rFonts w:eastAsiaTheme="minorEastAsia" w:hint="eastAsia"/>
          <w:b/>
          <w:i/>
          <w:lang w:eastAsia="ko-KR"/>
        </w:rPr>
        <w:t xml:space="preserve"> </w:t>
      </w:r>
      <w:r>
        <w:rPr>
          <w:rFonts w:eastAsiaTheme="minorEastAsia"/>
          <w:b/>
          <w:i/>
          <w:lang w:eastAsia="ko-KR"/>
        </w:rPr>
        <w:t>If supported by the UE, a UE is allowed to transmit NR signals at the configured UL resource for LTE.</w:t>
      </w:r>
    </w:p>
    <w:p w14:paraId="05ACEA7F" w14:textId="6247A732" w:rsidR="00BA5494" w:rsidRDefault="00106ABD" w:rsidP="002C3297">
      <w:pPr>
        <w:ind w:left="0" w:firstLine="0"/>
        <w:rPr>
          <w:rFonts w:ascii="Times" w:eastAsia="바탕" w:hAnsi="Times"/>
          <w:lang w:val="en-US" w:eastAsia="ko-KR"/>
        </w:rPr>
      </w:pPr>
      <w:r>
        <w:rPr>
          <w:rFonts w:ascii="Times" w:eastAsia="바탕" w:hAnsi="Times"/>
          <w:lang w:val="en-US" w:eastAsia="ko-KR"/>
        </w:rPr>
        <w:t xml:space="preserve">If semi-static configuration or RRC message sharing is possible between LTE and NR CG without real-time knowledge on the other CG’s RF, one possible approach is to configure a set of UL resources to NR UL which may not be exclusive to UL resources allocated to LTE UL. For example, in LTE UL, for HARQ timing restriction, TDD DL/UL configuration is configured. However, between </w:t>
      </w:r>
      <w:proofErr w:type="spellStart"/>
      <w:r>
        <w:rPr>
          <w:rFonts w:ascii="Times" w:eastAsia="바탕" w:hAnsi="Times"/>
          <w:lang w:val="en-US" w:eastAsia="ko-KR"/>
        </w:rPr>
        <w:t>eNB</w:t>
      </w:r>
      <w:proofErr w:type="spellEnd"/>
      <w:r>
        <w:rPr>
          <w:rFonts w:ascii="Times" w:eastAsia="바탕" w:hAnsi="Times"/>
          <w:lang w:val="en-US" w:eastAsia="ko-KR"/>
        </w:rPr>
        <w:t xml:space="preserve"> and </w:t>
      </w:r>
      <w:proofErr w:type="spellStart"/>
      <w:r>
        <w:rPr>
          <w:rFonts w:ascii="Times" w:eastAsia="바탕" w:hAnsi="Times"/>
          <w:lang w:val="en-US" w:eastAsia="ko-KR"/>
        </w:rPr>
        <w:t>gNB</w:t>
      </w:r>
      <w:proofErr w:type="spellEnd"/>
      <w:r>
        <w:rPr>
          <w:rFonts w:ascii="Times" w:eastAsia="바탕" w:hAnsi="Times"/>
          <w:lang w:val="en-US" w:eastAsia="ko-KR"/>
        </w:rPr>
        <w:t xml:space="preserve">, resource TDM can be done for example at 80msec periodicity or 40msec periodicity where it may not be exactly same pattern in every 10msec. In that case, the network can indicate more UL resources to LTE where some of resources are not used by LTE by TDM. Such resources can be also indicated to NR, and the network can avoid collision by scheduling in such resources. </w:t>
      </w:r>
    </w:p>
    <w:p w14:paraId="5FBF1886" w14:textId="71E60147" w:rsidR="00106ABD" w:rsidRPr="00574AF6" w:rsidRDefault="00106ABD" w:rsidP="002C3297">
      <w:pPr>
        <w:ind w:left="0" w:firstLine="0"/>
        <w:rPr>
          <w:rFonts w:ascii="Times" w:eastAsia="바탕" w:hAnsi="Times"/>
          <w:lang w:eastAsia="ko-KR"/>
        </w:rPr>
      </w:pPr>
      <w:r w:rsidRPr="000F48DC">
        <w:rPr>
          <w:rFonts w:eastAsiaTheme="minorEastAsia" w:hint="eastAsia"/>
          <w:b/>
          <w:i/>
          <w:lang w:eastAsia="ko-KR"/>
        </w:rPr>
        <w:t xml:space="preserve">Proposal </w:t>
      </w:r>
      <w:r>
        <w:rPr>
          <w:rFonts w:eastAsiaTheme="minorEastAsia"/>
          <w:b/>
          <w:i/>
          <w:lang w:eastAsia="ko-KR"/>
        </w:rPr>
        <w:t>3</w:t>
      </w:r>
      <w:r w:rsidRPr="000F48DC">
        <w:rPr>
          <w:rFonts w:eastAsiaTheme="minorEastAsia" w:hint="eastAsia"/>
          <w:b/>
          <w:i/>
          <w:lang w:eastAsia="ko-KR"/>
        </w:rPr>
        <w:t>:</w:t>
      </w:r>
      <w:r>
        <w:rPr>
          <w:rFonts w:eastAsiaTheme="minorEastAsia" w:hint="eastAsia"/>
          <w:b/>
          <w:i/>
          <w:lang w:eastAsia="ko-KR"/>
        </w:rPr>
        <w:t xml:space="preserve"> </w:t>
      </w:r>
      <w:r>
        <w:rPr>
          <w:rFonts w:eastAsiaTheme="minorEastAsia"/>
          <w:b/>
          <w:i/>
          <w:lang w:eastAsia="ko-KR"/>
        </w:rPr>
        <w:t xml:space="preserve">At least, it is supported to indicate a set of UL resources to NR which can be used for NR UL transmission where the resources may not be mutually exclusive to UL resources indicated to LTE. The collision is avoided by the network scheduling in the overlapped UL resources. </w:t>
      </w:r>
    </w:p>
    <w:p w14:paraId="411CB461" w14:textId="6E10223F" w:rsidR="002F74D8" w:rsidRDefault="002F74D8" w:rsidP="002C3297">
      <w:pPr>
        <w:ind w:left="0" w:firstLine="0"/>
        <w:rPr>
          <w:rFonts w:ascii="Times" w:eastAsia="바탕" w:hAnsi="Times"/>
          <w:lang w:val="en-US" w:eastAsia="ko-KR"/>
        </w:rPr>
      </w:pPr>
      <w:r>
        <w:rPr>
          <w:rFonts w:ascii="Times" w:eastAsia="바탕" w:hAnsi="Times" w:hint="eastAsia"/>
          <w:lang w:val="en-US" w:eastAsia="ko-KR"/>
        </w:rPr>
        <w:t>Also, in power control of DC, it is agreed in the previous meeting that if total power of NR and LTE transmissi</w:t>
      </w:r>
      <w:r w:rsidR="005A1F5D">
        <w:rPr>
          <w:rFonts w:ascii="Times" w:eastAsia="바탕" w:hAnsi="Times" w:hint="eastAsia"/>
          <w:lang w:val="en-US" w:eastAsia="ko-KR"/>
        </w:rPr>
        <w:t xml:space="preserve">on exceeds maximum allowed UE power, UE scales down/drops NR transmission. It </w:t>
      </w:r>
      <w:r w:rsidR="00DC2086">
        <w:rPr>
          <w:rFonts w:ascii="Times" w:eastAsia="바탕" w:hAnsi="Times" w:hint="eastAsia"/>
          <w:lang w:val="en-US" w:eastAsia="ko-KR"/>
        </w:rPr>
        <w:t xml:space="preserve">can be interpreted </w:t>
      </w:r>
      <w:r w:rsidR="005A1F5D">
        <w:rPr>
          <w:rFonts w:ascii="Times" w:eastAsia="바탕" w:hAnsi="Times" w:hint="eastAsia"/>
          <w:lang w:val="en-US" w:eastAsia="ko-KR"/>
        </w:rPr>
        <w:t xml:space="preserve">that at least LTE power </w:t>
      </w:r>
      <w:r w:rsidR="00AD6607">
        <w:rPr>
          <w:rFonts w:ascii="Times" w:eastAsia="바탕" w:hAnsi="Times" w:hint="eastAsia"/>
          <w:lang w:val="en-US" w:eastAsia="ko-KR"/>
        </w:rPr>
        <w:t>status</w:t>
      </w:r>
      <w:r w:rsidR="005A1F5D">
        <w:rPr>
          <w:rFonts w:ascii="Times" w:eastAsia="바탕" w:hAnsi="Times" w:hint="eastAsia"/>
          <w:lang w:val="en-US" w:eastAsia="ko-KR"/>
        </w:rPr>
        <w:t xml:space="preserve"> is informed to NR modem. By using this procedure, NR</w:t>
      </w:r>
      <w:r w:rsidR="00BA2866">
        <w:rPr>
          <w:rFonts w:ascii="Times" w:eastAsia="바탕" w:hAnsi="Times" w:hint="eastAsia"/>
          <w:lang w:val="en-US" w:eastAsia="ko-KR"/>
        </w:rPr>
        <w:t xml:space="preserve"> modem</w:t>
      </w:r>
      <w:r w:rsidR="005A1F5D">
        <w:rPr>
          <w:rFonts w:ascii="Times" w:eastAsia="바탕" w:hAnsi="Times" w:hint="eastAsia"/>
          <w:lang w:val="en-US" w:eastAsia="ko-KR"/>
        </w:rPr>
        <w:t xml:space="preserve"> can implicitly recognize LTE scheduling information by checking whether LTE power is zero or not.</w:t>
      </w:r>
    </w:p>
    <w:p w14:paraId="0540D611" w14:textId="7BFEBDD3" w:rsidR="004757BB" w:rsidRDefault="005A1F5D" w:rsidP="002C3297">
      <w:pPr>
        <w:ind w:left="0" w:firstLine="0"/>
        <w:rPr>
          <w:rFonts w:ascii="Times" w:eastAsia="바탕" w:hAnsi="Times"/>
          <w:lang w:val="en-US" w:eastAsia="ko-KR"/>
        </w:rPr>
      </w:pPr>
      <w:r>
        <w:rPr>
          <w:rFonts w:eastAsiaTheme="minorEastAsia" w:hint="eastAsia"/>
          <w:b/>
          <w:i/>
          <w:lang w:eastAsia="ko-KR"/>
        </w:rPr>
        <w:t>Observation 1</w:t>
      </w:r>
      <w:r w:rsidRPr="000F48DC">
        <w:rPr>
          <w:rFonts w:eastAsiaTheme="minorEastAsia" w:hint="eastAsia"/>
          <w:b/>
          <w:i/>
          <w:lang w:eastAsia="ko-KR"/>
        </w:rPr>
        <w:t>:</w:t>
      </w:r>
      <w:r>
        <w:rPr>
          <w:rFonts w:eastAsiaTheme="minorEastAsia" w:hint="eastAsia"/>
          <w:b/>
          <w:i/>
          <w:lang w:eastAsia="ko-KR"/>
        </w:rPr>
        <w:t xml:space="preserve"> </w:t>
      </w:r>
      <w:r w:rsidR="00AD6607">
        <w:rPr>
          <w:rFonts w:eastAsiaTheme="minorEastAsia" w:hint="eastAsia"/>
          <w:b/>
          <w:i/>
          <w:lang w:eastAsia="ko-KR"/>
        </w:rPr>
        <w:t>In power control of DC, NR can implicitly recognize LTE scheduling information by checking whether LTE power is zero or not.</w:t>
      </w:r>
    </w:p>
    <w:p w14:paraId="23610213" w14:textId="77777777" w:rsidR="003E3E37" w:rsidRDefault="00BA2866" w:rsidP="002C3297">
      <w:pPr>
        <w:ind w:left="0" w:firstLine="0"/>
        <w:rPr>
          <w:rFonts w:ascii="Times" w:eastAsia="바탕" w:hAnsi="Times"/>
          <w:lang w:val="en-US" w:eastAsia="ko-KR"/>
        </w:rPr>
      </w:pPr>
      <w:r>
        <w:rPr>
          <w:rFonts w:ascii="Times" w:eastAsia="바탕" w:hAnsi="Times" w:hint="eastAsia"/>
          <w:lang w:val="en-US" w:eastAsia="ko-KR"/>
        </w:rPr>
        <w:lastRenderedPageBreak/>
        <w:t xml:space="preserve">Nevertheless, considering UE </w:t>
      </w:r>
      <w:r>
        <w:rPr>
          <w:rFonts w:ascii="Times" w:eastAsia="바탕" w:hAnsi="Times"/>
          <w:lang w:val="en-US" w:eastAsia="ko-KR"/>
        </w:rPr>
        <w:t>implementation</w:t>
      </w:r>
      <w:r>
        <w:rPr>
          <w:rFonts w:ascii="Times" w:eastAsia="바탕" w:hAnsi="Times" w:hint="eastAsia"/>
          <w:lang w:val="en-US" w:eastAsia="ko-KR"/>
        </w:rPr>
        <w:t xml:space="preserve">, opportunistic transmission can be applied depending on UE capability. It can be designed that non-capable UE does not expect to transmit NR transmission in </w:t>
      </w:r>
      <w:r w:rsidR="00AD6607">
        <w:rPr>
          <w:rFonts w:ascii="Times" w:eastAsia="바탕" w:hAnsi="Times" w:hint="eastAsia"/>
          <w:lang w:val="en-US" w:eastAsia="ko-KR"/>
        </w:rPr>
        <w:t xml:space="preserve">the </w:t>
      </w:r>
      <w:proofErr w:type="spellStart"/>
      <w:r>
        <w:rPr>
          <w:rFonts w:ascii="Times" w:eastAsia="바탕" w:hAnsi="Times" w:hint="eastAsia"/>
          <w:lang w:val="en-US" w:eastAsia="ko-KR"/>
        </w:rPr>
        <w:t>TDMed</w:t>
      </w:r>
      <w:proofErr w:type="spellEnd"/>
      <w:r>
        <w:rPr>
          <w:rFonts w:ascii="Times" w:eastAsia="바탕" w:hAnsi="Times" w:hint="eastAsia"/>
          <w:lang w:val="en-US" w:eastAsia="ko-KR"/>
        </w:rPr>
        <w:t xml:space="preserve"> LTE resource.</w:t>
      </w:r>
    </w:p>
    <w:p w14:paraId="5B9959B5" w14:textId="13D2A87B" w:rsidR="00BA2866" w:rsidRDefault="00BA2866" w:rsidP="00BA2866">
      <w:pPr>
        <w:ind w:left="0" w:firstLine="0"/>
        <w:rPr>
          <w:rFonts w:eastAsiaTheme="minorEastAsia"/>
          <w:lang w:eastAsia="ko-KR"/>
        </w:rPr>
      </w:pPr>
      <w:r w:rsidRPr="000F48DC">
        <w:rPr>
          <w:rFonts w:eastAsiaTheme="minorEastAsia" w:hint="eastAsia"/>
          <w:b/>
          <w:i/>
          <w:lang w:eastAsia="ko-KR"/>
        </w:rPr>
        <w:t xml:space="preserve">Proposal </w:t>
      </w:r>
      <w:r w:rsidR="00106ABD">
        <w:rPr>
          <w:rFonts w:eastAsiaTheme="minorEastAsia"/>
          <w:b/>
          <w:i/>
          <w:lang w:eastAsia="ko-KR"/>
        </w:rPr>
        <w:t>4</w:t>
      </w:r>
      <w:r w:rsidRPr="000F48DC">
        <w:rPr>
          <w:rFonts w:eastAsiaTheme="minorEastAsia" w:hint="eastAsia"/>
          <w:b/>
          <w:i/>
          <w:lang w:eastAsia="ko-KR"/>
        </w:rPr>
        <w:t>:</w:t>
      </w:r>
      <w:r>
        <w:rPr>
          <w:rFonts w:eastAsiaTheme="minorEastAsia" w:hint="eastAsia"/>
          <w:b/>
          <w:i/>
          <w:lang w:eastAsia="ko-KR"/>
        </w:rPr>
        <w:t xml:space="preserve"> </w:t>
      </w:r>
      <w:r w:rsidR="00106ABD">
        <w:rPr>
          <w:rFonts w:eastAsiaTheme="minorEastAsia"/>
          <w:b/>
          <w:i/>
          <w:lang w:eastAsia="ko-KR"/>
        </w:rPr>
        <w:t>A UE reports its NR capability whether it knows the presence of LTE signals real-time. If the UE supports, it is up to the network to utilize the capability or not by scheduling/configuration of UL resources.</w:t>
      </w:r>
    </w:p>
    <w:p w14:paraId="2513678C" w14:textId="439A38D9" w:rsidR="00F40E4C" w:rsidRDefault="00F40E4C" w:rsidP="002C3297">
      <w:pPr>
        <w:ind w:left="0" w:firstLine="0"/>
        <w:rPr>
          <w:rFonts w:eastAsiaTheme="minorEastAsia"/>
          <w:lang w:eastAsia="ko-KR"/>
        </w:rPr>
      </w:pPr>
      <w:r>
        <w:rPr>
          <w:rFonts w:eastAsiaTheme="minorEastAsia" w:hint="eastAsia"/>
          <w:lang w:eastAsia="ko-KR"/>
        </w:rPr>
        <w:t>One another issue is raised in [</w:t>
      </w:r>
      <w:r w:rsidR="004B1C41">
        <w:rPr>
          <w:rFonts w:eastAsiaTheme="minorEastAsia" w:hint="eastAsia"/>
          <w:lang w:eastAsia="ko-KR"/>
        </w:rPr>
        <w:t>2</w:t>
      </w:r>
      <w:r>
        <w:rPr>
          <w:rFonts w:eastAsiaTheme="minorEastAsia" w:hint="eastAsia"/>
          <w:lang w:eastAsia="ko-KR"/>
        </w:rPr>
        <w:t>] that harmonic from LTE uplink falls into NR downlink band</w:t>
      </w:r>
      <w:r w:rsidR="00F863CB">
        <w:rPr>
          <w:rFonts w:eastAsiaTheme="minorEastAsia" w:hint="eastAsia"/>
          <w:lang w:eastAsia="ko-KR"/>
        </w:rPr>
        <w:t xml:space="preserve"> or harmonic mixing from NR uplink falls into LTE downlink band</w:t>
      </w:r>
      <w:r>
        <w:rPr>
          <w:rFonts w:eastAsiaTheme="minorEastAsia" w:hint="eastAsia"/>
          <w:lang w:eastAsia="ko-KR"/>
        </w:rPr>
        <w:t xml:space="preserve"> in some band combinations. </w:t>
      </w:r>
      <w:r w:rsidR="00F863CB">
        <w:rPr>
          <w:rFonts w:eastAsiaTheme="minorEastAsia" w:hint="eastAsia"/>
          <w:lang w:eastAsia="ko-KR"/>
        </w:rPr>
        <w:t>In [</w:t>
      </w:r>
      <w:r w:rsidR="004B1C41">
        <w:rPr>
          <w:rFonts w:eastAsiaTheme="minorEastAsia" w:hint="eastAsia"/>
          <w:lang w:eastAsia="ko-KR"/>
        </w:rPr>
        <w:t>3</w:t>
      </w:r>
      <w:r w:rsidR="00F863CB">
        <w:rPr>
          <w:rFonts w:eastAsiaTheme="minorEastAsia" w:hint="eastAsia"/>
          <w:lang w:eastAsia="ko-KR"/>
        </w:rPr>
        <w:t xml:space="preserve">], uplink transmission </w:t>
      </w:r>
      <w:r w:rsidR="00E74A7F">
        <w:rPr>
          <w:rFonts w:eastAsiaTheme="minorEastAsia" w:hint="eastAsia"/>
          <w:lang w:eastAsia="ko-KR"/>
        </w:rPr>
        <w:t>on the</w:t>
      </w:r>
      <w:r w:rsidR="00F863CB">
        <w:rPr>
          <w:rFonts w:eastAsiaTheme="minorEastAsia" w:hint="eastAsia"/>
          <w:lang w:eastAsia="ko-KR"/>
        </w:rPr>
        <w:t xml:space="preserve"> partial </w:t>
      </w:r>
      <w:r w:rsidR="00E74A7F">
        <w:rPr>
          <w:rFonts w:eastAsiaTheme="minorEastAsia" w:hint="eastAsia"/>
          <w:lang w:eastAsia="ko-KR"/>
        </w:rPr>
        <w:t>frequency</w:t>
      </w:r>
      <w:r w:rsidR="00F863CB">
        <w:rPr>
          <w:rFonts w:eastAsiaTheme="minorEastAsia" w:hint="eastAsia"/>
          <w:lang w:eastAsia="ko-KR"/>
        </w:rPr>
        <w:t xml:space="preserve"> can generate </w:t>
      </w:r>
      <w:r w:rsidR="00E74A7F">
        <w:rPr>
          <w:rFonts w:eastAsiaTheme="minorEastAsia" w:hint="eastAsia"/>
          <w:lang w:eastAsia="ko-KR"/>
        </w:rPr>
        <w:t>the related partial frequency interference in downlink, and thus, the other frequency region can be used for downlink reception without harmonic (mixing) interference.</w:t>
      </w:r>
      <w:r w:rsidR="00F863CB">
        <w:rPr>
          <w:rFonts w:eastAsiaTheme="minorEastAsia" w:hint="eastAsia"/>
          <w:lang w:eastAsia="ko-KR"/>
        </w:rPr>
        <w:t xml:space="preserve"> </w:t>
      </w:r>
      <w:r w:rsidR="00E74A7F">
        <w:rPr>
          <w:rFonts w:eastAsiaTheme="minorEastAsia" w:hint="eastAsia"/>
          <w:lang w:eastAsia="ko-KR"/>
        </w:rPr>
        <w:t>Therefore</w:t>
      </w:r>
      <w:r>
        <w:rPr>
          <w:rFonts w:eastAsiaTheme="minorEastAsia" w:hint="eastAsia"/>
          <w:lang w:eastAsia="ko-KR"/>
        </w:rPr>
        <w:t xml:space="preserve">, </w:t>
      </w:r>
      <w:r w:rsidR="00E74A7F">
        <w:rPr>
          <w:rFonts w:eastAsiaTheme="minorEastAsia" w:hint="eastAsia"/>
          <w:lang w:eastAsia="ko-KR"/>
        </w:rPr>
        <w:t xml:space="preserve">we can </w:t>
      </w:r>
      <w:r w:rsidR="00C54B01">
        <w:rPr>
          <w:rFonts w:eastAsiaTheme="minorEastAsia" w:hint="eastAsia"/>
          <w:lang w:eastAsia="ko-KR"/>
        </w:rPr>
        <w:t xml:space="preserve">also </w:t>
      </w:r>
      <w:r w:rsidR="00E74A7F">
        <w:rPr>
          <w:rFonts w:eastAsiaTheme="minorEastAsia" w:hint="eastAsia"/>
          <w:lang w:eastAsia="ko-KR"/>
        </w:rPr>
        <w:t xml:space="preserve">consider FDM </w:t>
      </w:r>
      <w:r w:rsidR="00C54B01">
        <w:rPr>
          <w:rFonts w:eastAsiaTheme="minorEastAsia" w:hint="eastAsia"/>
          <w:lang w:eastAsia="ko-KR"/>
        </w:rPr>
        <w:t>together with</w:t>
      </w:r>
      <w:r w:rsidR="00E74A7F">
        <w:rPr>
          <w:rFonts w:eastAsiaTheme="minorEastAsia" w:hint="eastAsia"/>
          <w:lang w:eastAsia="ko-KR"/>
        </w:rPr>
        <w:t xml:space="preserve"> TDM approach between LTE UL and NR DL for harmonic, and between LTE DL and NR UL for harmonic mixing.</w:t>
      </w:r>
    </w:p>
    <w:p w14:paraId="747823D2" w14:textId="24294ECC" w:rsidR="00652B06" w:rsidRDefault="00752FDA" w:rsidP="00CB5ABA">
      <w:pPr>
        <w:ind w:left="0" w:firstLine="0"/>
        <w:rPr>
          <w:rFonts w:eastAsiaTheme="minorEastAsia"/>
          <w:lang w:eastAsia="ko-KR"/>
        </w:rPr>
      </w:pPr>
      <w:r>
        <w:rPr>
          <w:rFonts w:eastAsiaTheme="minorEastAsia" w:hint="eastAsia"/>
          <w:lang w:eastAsia="ko-KR"/>
        </w:rPr>
        <w:t xml:space="preserve">In the TDM or FDM to alleviate harmonic (mixing) interference, </w:t>
      </w:r>
      <w:r w:rsidR="003772AA">
        <w:rPr>
          <w:rFonts w:eastAsiaTheme="minorEastAsia" w:hint="eastAsia"/>
          <w:lang w:eastAsia="ko-KR"/>
        </w:rPr>
        <w:t>NR</w:t>
      </w:r>
      <w:r>
        <w:rPr>
          <w:rFonts w:eastAsiaTheme="minorEastAsia" w:hint="eastAsia"/>
          <w:lang w:eastAsia="ko-KR"/>
        </w:rPr>
        <w:t xml:space="preserve"> (or LTE)</w:t>
      </w:r>
      <w:r w:rsidR="003772AA">
        <w:rPr>
          <w:rFonts w:eastAsiaTheme="minorEastAsia" w:hint="eastAsia"/>
          <w:lang w:eastAsia="ko-KR"/>
        </w:rPr>
        <w:t xml:space="preserve"> DL can be restricted on scheduling. </w:t>
      </w:r>
      <w:r w:rsidR="00CB5ABA">
        <w:rPr>
          <w:rFonts w:eastAsiaTheme="minorEastAsia"/>
          <w:lang w:eastAsia="ko-KR"/>
        </w:rPr>
        <w:t xml:space="preserve">In terms of FDM, if semi-static FDM is considered, measurement configuration and CORESET configurations can be appropriately configured based on FDM. In our view, the motivation of dynamic FDM is not clear. Thus, either TDM or FDM, we propose adopting only semi-static partitioning. </w:t>
      </w:r>
      <w:proofErr w:type="gramStart"/>
      <w:r w:rsidR="00CB5ABA">
        <w:rPr>
          <w:rFonts w:eastAsiaTheme="minorEastAsia"/>
          <w:lang w:eastAsia="ko-KR"/>
        </w:rPr>
        <w:t>When needed, unusable DL resources due to harmonic issue can be configured as ‘reserved’ resources to avoid any measurement or any reception.</w:t>
      </w:r>
      <w:proofErr w:type="gramEnd"/>
      <w:r w:rsidR="00CB5ABA">
        <w:rPr>
          <w:rFonts w:eastAsiaTheme="minorEastAsia"/>
          <w:lang w:eastAsia="ko-KR"/>
        </w:rPr>
        <w:t xml:space="preserve"> One issue with reserved is that it does also prevent transmission where the resource can be used for UL transmission. In this sense, it is more appropriate to configure measurement and CORESET configurations considering semi-static FDM. </w:t>
      </w:r>
    </w:p>
    <w:p w14:paraId="400337CF" w14:textId="1D641392" w:rsidR="00C402C1" w:rsidRPr="003772AA" w:rsidRDefault="00D476DA" w:rsidP="002C3297">
      <w:pPr>
        <w:ind w:left="0" w:firstLine="0"/>
        <w:rPr>
          <w:rFonts w:eastAsiaTheme="minorEastAsia"/>
          <w:lang w:eastAsia="ko-KR"/>
        </w:rPr>
      </w:pPr>
      <w:r>
        <w:rPr>
          <w:rFonts w:eastAsiaTheme="minorEastAsia" w:hint="eastAsia"/>
          <w:b/>
          <w:i/>
          <w:lang w:eastAsia="ko-KR"/>
        </w:rPr>
        <w:t xml:space="preserve">Proposal </w:t>
      </w:r>
      <w:r w:rsidR="00CB5ABA">
        <w:rPr>
          <w:rFonts w:eastAsiaTheme="minorEastAsia"/>
          <w:b/>
          <w:i/>
          <w:lang w:eastAsia="ko-KR"/>
        </w:rPr>
        <w:t>5</w:t>
      </w:r>
      <w:r w:rsidR="00C402C1" w:rsidRPr="000F48DC">
        <w:rPr>
          <w:rFonts w:eastAsiaTheme="minorEastAsia" w:hint="eastAsia"/>
          <w:b/>
          <w:i/>
          <w:lang w:eastAsia="ko-KR"/>
        </w:rPr>
        <w:t>:</w:t>
      </w:r>
      <w:r w:rsidR="00C402C1">
        <w:rPr>
          <w:rFonts w:eastAsiaTheme="minorEastAsia" w:hint="eastAsia"/>
          <w:b/>
          <w:i/>
          <w:lang w:eastAsia="ko-KR"/>
        </w:rPr>
        <w:t xml:space="preserve"> </w:t>
      </w:r>
      <w:r w:rsidR="00CB5ABA">
        <w:rPr>
          <w:rFonts w:eastAsiaTheme="minorEastAsia"/>
          <w:b/>
          <w:i/>
          <w:lang w:eastAsia="ko-KR"/>
        </w:rPr>
        <w:t xml:space="preserve">When FDM or TDM is considered, only semi-static partition is adopted. </w:t>
      </w:r>
    </w:p>
    <w:p w14:paraId="5680D83D" w14:textId="1C64A8C8" w:rsidR="004A00D6" w:rsidRDefault="00CB5ABA" w:rsidP="002C3297">
      <w:pPr>
        <w:ind w:left="0" w:firstLine="0"/>
        <w:rPr>
          <w:rFonts w:eastAsiaTheme="minorEastAsia"/>
          <w:lang w:eastAsia="ko-KR"/>
        </w:rPr>
      </w:pPr>
      <w:r>
        <w:rPr>
          <w:rFonts w:eastAsiaTheme="minorEastAsia"/>
          <w:lang w:eastAsia="ko-KR"/>
        </w:rPr>
        <w:t xml:space="preserve">When UL transmission may not occur on the semi-statically FDM or TDM resource for UL, downlink </w:t>
      </w:r>
      <w:r w:rsidR="00574AF6">
        <w:rPr>
          <w:rFonts w:eastAsiaTheme="minorEastAsia" w:hint="eastAsia"/>
          <w:lang w:eastAsia="ko-KR"/>
        </w:rPr>
        <w:t>reception</w:t>
      </w:r>
      <w:r>
        <w:rPr>
          <w:rFonts w:eastAsiaTheme="minorEastAsia"/>
          <w:lang w:eastAsia="ko-KR"/>
        </w:rPr>
        <w:t xml:space="preserve"> of data can occur opportunistically similar to TDM for single </w:t>
      </w:r>
      <w:proofErr w:type="spellStart"/>
      <w:proofErr w:type="gramStart"/>
      <w:r>
        <w:rPr>
          <w:rFonts w:eastAsiaTheme="minorEastAsia"/>
          <w:lang w:eastAsia="ko-KR"/>
        </w:rPr>
        <w:t>Tx</w:t>
      </w:r>
      <w:proofErr w:type="spellEnd"/>
      <w:proofErr w:type="gramEnd"/>
      <w:r>
        <w:rPr>
          <w:rFonts w:eastAsiaTheme="minorEastAsia"/>
          <w:lang w:eastAsia="ko-KR"/>
        </w:rPr>
        <w:t xml:space="preserve">. </w:t>
      </w:r>
    </w:p>
    <w:p w14:paraId="6AD53359" w14:textId="77777777" w:rsidR="00407A46" w:rsidRDefault="00407A46" w:rsidP="003A5BEE">
      <w:pPr>
        <w:pStyle w:val="1"/>
        <w:numPr>
          <w:ilvl w:val="0"/>
          <w:numId w:val="2"/>
        </w:numPr>
        <w:rPr>
          <w:rFonts w:eastAsia="바탕"/>
          <w:b/>
          <w:lang w:eastAsia="ko-KR"/>
        </w:rPr>
      </w:pPr>
      <w:r>
        <w:rPr>
          <w:rFonts w:eastAsia="바탕" w:hint="eastAsia"/>
          <w:b/>
          <w:lang w:eastAsia="ko-KR"/>
        </w:rPr>
        <w:t>Remaining issues of supplementary UL</w:t>
      </w:r>
    </w:p>
    <w:p w14:paraId="101FC8EF" w14:textId="183BF3DE" w:rsidR="00407A46" w:rsidRDefault="00407A46" w:rsidP="00407A46">
      <w:pPr>
        <w:ind w:left="0" w:firstLine="0"/>
        <w:rPr>
          <w:rFonts w:eastAsiaTheme="minorEastAsia"/>
          <w:lang w:val="en-US" w:eastAsia="ko-KR"/>
        </w:rPr>
      </w:pPr>
      <w:r>
        <w:rPr>
          <w:rFonts w:eastAsiaTheme="minorEastAsia" w:hint="eastAsia"/>
          <w:lang w:val="en-US" w:eastAsia="ko-KR"/>
        </w:rPr>
        <w:t xml:space="preserve">In the previous meeting, related to SUL, some agreements are made. First, the carrier to transmit RACH is selected at a UE side based on DL RSRP. Second, power adjustment is accomplished to compensate </w:t>
      </w:r>
      <w:proofErr w:type="spellStart"/>
      <w:r>
        <w:rPr>
          <w:rFonts w:eastAsiaTheme="minorEastAsia" w:hint="eastAsia"/>
          <w:lang w:val="en-US" w:eastAsia="ko-KR"/>
        </w:rPr>
        <w:t>pathloss</w:t>
      </w:r>
      <w:proofErr w:type="spellEnd"/>
      <w:r>
        <w:rPr>
          <w:rFonts w:eastAsiaTheme="minorEastAsia" w:hint="eastAsia"/>
          <w:lang w:val="en-US" w:eastAsia="ko-KR"/>
        </w:rPr>
        <w:t xml:space="preserve"> difference </w:t>
      </w:r>
      <w:r w:rsidR="00EF290A">
        <w:rPr>
          <w:rFonts w:eastAsiaTheme="minorEastAsia" w:hint="eastAsia"/>
          <w:lang w:val="en-US" w:eastAsia="ko-KR"/>
        </w:rPr>
        <w:t>which is indicated in</w:t>
      </w:r>
      <w:r>
        <w:rPr>
          <w:rFonts w:eastAsiaTheme="minorEastAsia" w:hint="eastAsia"/>
          <w:lang w:val="en-US" w:eastAsia="ko-KR"/>
        </w:rPr>
        <w:t xml:space="preserve"> RMSI</w:t>
      </w:r>
      <w:r w:rsidR="00EF290A">
        <w:rPr>
          <w:rFonts w:eastAsiaTheme="minorEastAsia" w:hint="eastAsia"/>
          <w:lang w:val="en-US" w:eastAsia="ko-KR"/>
        </w:rPr>
        <w:t>.</w:t>
      </w:r>
      <w:r w:rsidR="00AA3ADA">
        <w:rPr>
          <w:rFonts w:eastAsiaTheme="minorEastAsia" w:hint="eastAsia"/>
          <w:lang w:val="en-US" w:eastAsia="ko-KR"/>
        </w:rPr>
        <w:t xml:space="preserve"> There are some remaining issues for SUL.</w:t>
      </w:r>
    </w:p>
    <w:p w14:paraId="2E6C2602" w14:textId="77777777" w:rsidR="00EF290A" w:rsidRDefault="00EF290A" w:rsidP="00407A46">
      <w:pPr>
        <w:ind w:left="0" w:firstLine="0"/>
        <w:rPr>
          <w:rFonts w:eastAsiaTheme="minorEastAsia"/>
          <w:lang w:eastAsia="ko-KR"/>
        </w:rPr>
      </w:pPr>
      <w:r>
        <w:rPr>
          <w:rFonts w:eastAsiaTheme="minorEastAsia" w:hint="eastAsia"/>
          <w:lang w:val="en-US" w:eastAsia="ko-KR"/>
        </w:rPr>
        <w:t xml:space="preserve">The first remaining issue is which carrier is used to transmit NR UL. </w:t>
      </w:r>
      <w:r w:rsidR="000036DD">
        <w:rPr>
          <w:rFonts w:eastAsiaTheme="minorEastAsia"/>
        </w:rPr>
        <w:t xml:space="preserve">As one of the main </w:t>
      </w:r>
      <w:proofErr w:type="gramStart"/>
      <w:r w:rsidR="000036DD">
        <w:rPr>
          <w:rFonts w:eastAsiaTheme="minorEastAsia"/>
        </w:rPr>
        <w:t>moti</w:t>
      </w:r>
      <w:r w:rsidR="000036DD">
        <w:rPr>
          <w:rFonts w:eastAsiaTheme="minorEastAsia" w:hint="eastAsia"/>
          <w:lang w:eastAsia="ko-KR"/>
        </w:rPr>
        <w:t>v</w:t>
      </w:r>
      <w:r>
        <w:rPr>
          <w:rFonts w:eastAsiaTheme="minorEastAsia"/>
        </w:rPr>
        <w:t>ation</w:t>
      </w:r>
      <w:proofErr w:type="gramEnd"/>
      <w:r>
        <w:rPr>
          <w:rFonts w:eastAsiaTheme="minorEastAsia"/>
        </w:rPr>
        <w:t xml:space="preserve"> of SUL is to handle asymmetric coverage between downlink and uplink, we do not see a strong motivation to allow simultaneous transmission between NR TDD/FDD uplink and SUL. A UE can select one frequency based on RRM measurement, and can stay until it changes its UL frequency via RACH procedure again or configured to change by higher layer. Thus, we propose not to allow simultaneous transmission or dynamic switching between two UL frequencies when SUL is applied.</w:t>
      </w:r>
    </w:p>
    <w:p w14:paraId="05FAE283" w14:textId="5CABCE48" w:rsidR="00EF290A" w:rsidRDefault="00EF290A" w:rsidP="00EF290A">
      <w:pPr>
        <w:ind w:left="0" w:firstLine="0"/>
        <w:rPr>
          <w:rFonts w:eastAsiaTheme="minorEastAsia"/>
          <w:b/>
          <w:i/>
          <w:lang w:eastAsia="ko-KR"/>
        </w:rPr>
      </w:pPr>
      <w:r>
        <w:rPr>
          <w:rFonts w:eastAsiaTheme="minorEastAsia" w:hint="eastAsia"/>
          <w:b/>
          <w:i/>
          <w:lang w:eastAsia="ko-KR"/>
        </w:rPr>
        <w:t xml:space="preserve">Proposal </w:t>
      </w:r>
      <w:r w:rsidR="00574AF6">
        <w:rPr>
          <w:rFonts w:eastAsiaTheme="minorEastAsia" w:hint="eastAsia"/>
          <w:b/>
          <w:i/>
          <w:lang w:eastAsia="ko-KR"/>
        </w:rPr>
        <w:t>6</w:t>
      </w:r>
      <w:r w:rsidRPr="000F48DC">
        <w:rPr>
          <w:rFonts w:eastAsiaTheme="minorEastAsia" w:hint="eastAsia"/>
          <w:b/>
          <w:i/>
          <w:lang w:eastAsia="ko-KR"/>
        </w:rPr>
        <w:t>:</w:t>
      </w:r>
      <w:r>
        <w:rPr>
          <w:rFonts w:eastAsiaTheme="minorEastAsia" w:hint="eastAsia"/>
          <w:b/>
          <w:i/>
          <w:lang w:eastAsia="ko-KR"/>
        </w:rPr>
        <w:t xml:space="preserve"> </w:t>
      </w:r>
      <w:r w:rsidR="00AA3ADA">
        <w:rPr>
          <w:rFonts w:eastAsiaTheme="minorEastAsia" w:hint="eastAsia"/>
          <w:b/>
          <w:i/>
          <w:lang w:eastAsia="ko-KR"/>
        </w:rPr>
        <w:t>For SUL, transmission carrier is semi statically selected by RSRP or network configuration.</w:t>
      </w:r>
    </w:p>
    <w:p w14:paraId="4B52F012" w14:textId="77777777" w:rsidR="000036DD" w:rsidRPr="000036DD" w:rsidRDefault="000036DD" w:rsidP="00EF290A">
      <w:pPr>
        <w:ind w:left="0" w:firstLine="0"/>
        <w:rPr>
          <w:rFonts w:eastAsiaTheme="minorEastAsia"/>
          <w:lang w:eastAsia="ko-KR"/>
        </w:rPr>
      </w:pPr>
      <w:r>
        <w:rPr>
          <w:rFonts w:eastAsiaTheme="minorEastAsia" w:hint="eastAsia"/>
          <w:lang w:eastAsia="ko-KR"/>
        </w:rPr>
        <w:t>The second remaining issue is PDCCH order. I</w:t>
      </w:r>
      <w:r>
        <w:rPr>
          <w:rFonts w:eastAsiaTheme="minorEastAsia" w:hint="eastAsia"/>
        </w:rPr>
        <w:t xml:space="preserve">t is some synchronization procedure when network thinks UE is not synchronized with the network. Since synchronization is dependent on the carrier, a network is </w:t>
      </w:r>
      <w:r>
        <w:rPr>
          <w:rFonts w:eastAsiaTheme="minorEastAsia"/>
        </w:rPr>
        <w:t>necessary</w:t>
      </w:r>
      <w:r>
        <w:rPr>
          <w:rFonts w:eastAsiaTheme="minorEastAsia" w:hint="eastAsia"/>
        </w:rPr>
        <w:t xml:space="preserve"> to indicate an UL carrier for a UE to transmit random access preamble on the indicated carrier. After </w:t>
      </w:r>
      <w:proofErr w:type="spellStart"/>
      <w:r>
        <w:rPr>
          <w:rFonts w:eastAsiaTheme="minorEastAsia" w:hint="eastAsia"/>
        </w:rPr>
        <w:t>eNB</w:t>
      </w:r>
      <w:proofErr w:type="spellEnd"/>
      <w:r>
        <w:rPr>
          <w:rFonts w:eastAsiaTheme="minorEastAsia" w:hint="eastAsia"/>
        </w:rPr>
        <w:t xml:space="preserve"> transmitting TA from </w:t>
      </w:r>
      <w:r>
        <w:rPr>
          <w:rFonts w:eastAsiaTheme="minorEastAsia" w:hint="eastAsia"/>
        </w:rPr>
        <w:lastRenderedPageBreak/>
        <w:t xml:space="preserve">random access response, UE is supposed to transmit </w:t>
      </w:r>
      <w:proofErr w:type="spellStart"/>
      <w:r>
        <w:rPr>
          <w:rFonts w:eastAsiaTheme="minorEastAsia" w:hint="eastAsia"/>
        </w:rPr>
        <w:t>Ack</w:t>
      </w:r>
      <w:proofErr w:type="spellEnd"/>
      <w:r>
        <w:rPr>
          <w:rFonts w:eastAsiaTheme="minorEastAsia" w:hint="eastAsia"/>
        </w:rPr>
        <w:t>/</w:t>
      </w:r>
      <w:proofErr w:type="spellStart"/>
      <w:r>
        <w:rPr>
          <w:rFonts w:eastAsiaTheme="minorEastAsia" w:hint="eastAsia"/>
        </w:rPr>
        <w:t>Nack</w:t>
      </w:r>
      <w:proofErr w:type="spellEnd"/>
      <w:r>
        <w:rPr>
          <w:rFonts w:eastAsiaTheme="minorEastAsia" w:hint="eastAsia"/>
        </w:rPr>
        <w:t xml:space="preserve"> on that. This </w:t>
      </w:r>
      <w:proofErr w:type="spellStart"/>
      <w:r>
        <w:rPr>
          <w:rFonts w:eastAsiaTheme="minorEastAsia" w:hint="eastAsia"/>
        </w:rPr>
        <w:t>ack</w:t>
      </w:r>
      <w:proofErr w:type="spellEnd"/>
      <w:r>
        <w:rPr>
          <w:rFonts w:eastAsiaTheme="minorEastAsia" w:hint="eastAsia"/>
        </w:rPr>
        <w:t>/</w:t>
      </w:r>
      <w:proofErr w:type="spellStart"/>
      <w:r>
        <w:rPr>
          <w:rFonts w:eastAsiaTheme="minorEastAsia" w:hint="eastAsia"/>
        </w:rPr>
        <w:t>nack</w:t>
      </w:r>
      <w:proofErr w:type="spellEnd"/>
      <w:r>
        <w:rPr>
          <w:rFonts w:eastAsiaTheme="minorEastAsia" w:hint="eastAsia"/>
        </w:rPr>
        <w:t xml:space="preserve"> signal can be transmitted in </w:t>
      </w:r>
      <w:r>
        <w:rPr>
          <w:rFonts w:eastAsiaTheme="minorEastAsia" w:hint="eastAsia"/>
          <w:lang w:eastAsia="ko-KR"/>
        </w:rPr>
        <w:t>the same</w:t>
      </w:r>
      <w:r>
        <w:rPr>
          <w:rFonts w:eastAsiaTheme="minorEastAsia" w:hint="eastAsia"/>
        </w:rPr>
        <w:t xml:space="preserve"> UL frequency </w:t>
      </w:r>
      <w:r>
        <w:rPr>
          <w:rFonts w:eastAsiaTheme="minorEastAsia" w:hint="eastAsia"/>
          <w:lang w:eastAsia="ko-KR"/>
        </w:rPr>
        <w:t>as</w:t>
      </w:r>
      <w:r>
        <w:rPr>
          <w:rFonts w:eastAsiaTheme="minorEastAsia" w:hint="eastAsia"/>
        </w:rPr>
        <w:t xml:space="preserve"> random access preamble.</w:t>
      </w:r>
    </w:p>
    <w:p w14:paraId="47D0C991" w14:textId="461580E3" w:rsidR="00EF290A" w:rsidRPr="000036DD" w:rsidRDefault="0024116C" w:rsidP="00407A46">
      <w:pPr>
        <w:ind w:left="0" w:firstLine="0"/>
        <w:rPr>
          <w:rFonts w:eastAsiaTheme="minorEastAsia"/>
          <w:lang w:eastAsia="ko-KR"/>
        </w:rPr>
      </w:pPr>
      <w:r>
        <w:rPr>
          <w:rFonts w:eastAsiaTheme="minorEastAsia" w:hint="eastAsia"/>
          <w:b/>
          <w:i/>
          <w:lang w:eastAsia="ko-KR"/>
        </w:rPr>
        <w:t xml:space="preserve">Proposal </w:t>
      </w:r>
      <w:r w:rsidR="00574AF6">
        <w:rPr>
          <w:rFonts w:eastAsiaTheme="minorEastAsia" w:hint="eastAsia"/>
          <w:b/>
          <w:i/>
          <w:lang w:eastAsia="ko-KR"/>
        </w:rPr>
        <w:t>7</w:t>
      </w:r>
      <w:r w:rsidR="000036DD">
        <w:rPr>
          <w:rFonts w:eastAsiaTheme="minorEastAsia" w:hint="eastAsia"/>
          <w:b/>
          <w:i/>
          <w:lang w:eastAsia="ko-KR"/>
        </w:rPr>
        <w:t xml:space="preserve">: In the PDCCH order procedure, a network indicates </w:t>
      </w:r>
      <w:r w:rsidR="00C218AD">
        <w:rPr>
          <w:rFonts w:eastAsiaTheme="minorEastAsia" w:hint="eastAsia"/>
          <w:b/>
          <w:i/>
          <w:lang w:eastAsia="ko-KR"/>
        </w:rPr>
        <w:t>a</w:t>
      </w:r>
      <w:r w:rsidR="000036DD">
        <w:rPr>
          <w:rFonts w:eastAsiaTheme="minorEastAsia" w:hint="eastAsia"/>
          <w:b/>
          <w:i/>
          <w:lang w:eastAsia="ko-KR"/>
        </w:rPr>
        <w:t xml:space="preserve"> carrier to transmit random access preamble and </w:t>
      </w:r>
      <w:proofErr w:type="spellStart"/>
      <w:r w:rsidR="000036DD">
        <w:rPr>
          <w:rFonts w:eastAsiaTheme="minorEastAsia" w:hint="eastAsia"/>
          <w:b/>
          <w:i/>
          <w:lang w:eastAsia="ko-KR"/>
        </w:rPr>
        <w:t>ack</w:t>
      </w:r>
      <w:proofErr w:type="spellEnd"/>
      <w:r w:rsidR="000036DD">
        <w:rPr>
          <w:rFonts w:eastAsiaTheme="minorEastAsia" w:hint="eastAsia"/>
          <w:b/>
          <w:i/>
          <w:lang w:eastAsia="ko-KR"/>
        </w:rPr>
        <w:t>/</w:t>
      </w:r>
      <w:proofErr w:type="spellStart"/>
      <w:r w:rsidR="000036DD">
        <w:rPr>
          <w:rFonts w:eastAsiaTheme="minorEastAsia" w:hint="eastAsia"/>
          <w:b/>
          <w:i/>
          <w:lang w:eastAsia="ko-KR"/>
        </w:rPr>
        <w:t>nack</w:t>
      </w:r>
      <w:proofErr w:type="spellEnd"/>
      <w:r w:rsidR="000036DD">
        <w:rPr>
          <w:rFonts w:eastAsiaTheme="minorEastAsia" w:hint="eastAsia"/>
          <w:b/>
          <w:i/>
          <w:lang w:eastAsia="ko-KR"/>
        </w:rPr>
        <w:t xml:space="preserve"> response TA indication on.</w:t>
      </w:r>
    </w:p>
    <w:p w14:paraId="2FD19026" w14:textId="77777777" w:rsidR="00C218AD" w:rsidRDefault="00C218AD" w:rsidP="003A5BEE">
      <w:pPr>
        <w:pStyle w:val="1"/>
        <w:numPr>
          <w:ilvl w:val="0"/>
          <w:numId w:val="2"/>
        </w:numPr>
        <w:rPr>
          <w:rFonts w:eastAsia="바탕"/>
          <w:b/>
          <w:lang w:eastAsia="ko-KR"/>
        </w:rPr>
      </w:pPr>
      <w:r>
        <w:rPr>
          <w:rFonts w:eastAsia="바탕" w:hint="eastAsia"/>
          <w:b/>
          <w:lang w:eastAsia="ko-KR"/>
        </w:rPr>
        <w:t>Remaining issues of DL sharing</w:t>
      </w:r>
    </w:p>
    <w:p w14:paraId="1593DECB" w14:textId="77777777" w:rsidR="008E3A69" w:rsidRDefault="008E3A69" w:rsidP="008E3A69">
      <w:pPr>
        <w:ind w:left="0" w:firstLine="0"/>
        <w:rPr>
          <w:rFonts w:eastAsiaTheme="minorEastAsia"/>
          <w:lang w:eastAsia="ko-KR"/>
        </w:rPr>
      </w:pPr>
      <w:r>
        <w:rPr>
          <w:rFonts w:eastAsiaTheme="minorEastAsia" w:hint="cs"/>
          <w:lang w:eastAsia="ko-KR"/>
        </w:rPr>
        <w:t>The possible scenario</w:t>
      </w:r>
      <w:r>
        <w:rPr>
          <w:rFonts w:eastAsiaTheme="minorEastAsia"/>
          <w:lang w:eastAsia="ko-KR"/>
        </w:rPr>
        <w:t>s</w:t>
      </w:r>
      <w:r>
        <w:rPr>
          <w:rFonts w:eastAsiaTheme="minorEastAsia" w:hint="cs"/>
          <w:lang w:eastAsia="ko-KR"/>
        </w:rPr>
        <w:t xml:space="preserve"> of downlink sharing between LTE and NR can include </w:t>
      </w:r>
      <w:r>
        <w:rPr>
          <w:rFonts w:eastAsiaTheme="minorEastAsia"/>
          <w:lang w:eastAsia="ko-KR"/>
        </w:rPr>
        <w:t xml:space="preserve">FDM, TDM, and FDM + TDM in different </w:t>
      </w:r>
      <w:proofErr w:type="spellStart"/>
      <w:r>
        <w:rPr>
          <w:rFonts w:eastAsiaTheme="minorEastAsia"/>
          <w:lang w:eastAsia="ko-KR"/>
        </w:rPr>
        <w:t>subframe</w:t>
      </w:r>
      <w:proofErr w:type="spellEnd"/>
      <w:r>
        <w:rPr>
          <w:rFonts w:eastAsiaTheme="minorEastAsia"/>
          <w:lang w:eastAsia="ko-KR"/>
        </w:rPr>
        <w:t xml:space="preserve">. When FDM is used, it is assumed that NR carrier and LTE carrier do not share the frequency. Thus, transmission of SS block can be performed equally to other NR carrier as long as the bandwidth of NR carrier exceeds the required minimum bandwidth for SS block transmission. </w:t>
      </w:r>
      <w:r>
        <w:rPr>
          <w:rFonts w:eastAsiaTheme="minorEastAsia" w:hint="eastAsia"/>
          <w:lang w:eastAsia="ko-KR"/>
        </w:rPr>
        <w:t>When</w:t>
      </w:r>
      <w:r>
        <w:rPr>
          <w:rFonts w:eastAsiaTheme="minorEastAsia"/>
          <w:lang w:eastAsia="ko-KR"/>
        </w:rPr>
        <w:t xml:space="preserve"> FDM+TDM is used, if FDM portion is sufficiently large than SS block bandwidth, SS block can be transmitted in FDM portion. When TDM is used, to avoid CRS OFDM symbols by NR signals, it is challenging to transmit SS block in LTE normal </w:t>
      </w:r>
      <w:proofErr w:type="spellStart"/>
      <w:r>
        <w:rPr>
          <w:rFonts w:eastAsiaTheme="minorEastAsia"/>
          <w:lang w:eastAsia="ko-KR"/>
        </w:rPr>
        <w:t>subframes</w:t>
      </w:r>
      <w:proofErr w:type="spellEnd"/>
      <w:r>
        <w:rPr>
          <w:rFonts w:eastAsiaTheme="minorEastAsia"/>
          <w:lang w:eastAsia="ko-KR"/>
        </w:rPr>
        <w:t xml:space="preserve">. One approach is to transmit SS block in MBSFN </w:t>
      </w:r>
      <w:proofErr w:type="spellStart"/>
      <w:r>
        <w:rPr>
          <w:rFonts w:eastAsiaTheme="minorEastAsia"/>
          <w:lang w:eastAsia="ko-KR"/>
        </w:rPr>
        <w:t>subframes</w:t>
      </w:r>
      <w:proofErr w:type="spellEnd"/>
      <w:r>
        <w:rPr>
          <w:rFonts w:eastAsiaTheme="minorEastAsia"/>
          <w:lang w:eastAsia="ko-KR"/>
        </w:rPr>
        <w:t xml:space="preserve">. In case SS blocks are transmitted in a defined set of </w:t>
      </w:r>
      <w:proofErr w:type="spellStart"/>
      <w:r>
        <w:rPr>
          <w:rFonts w:eastAsiaTheme="minorEastAsia"/>
          <w:lang w:eastAsia="ko-KR"/>
        </w:rPr>
        <w:t>subframes</w:t>
      </w:r>
      <w:proofErr w:type="spellEnd"/>
      <w:r>
        <w:rPr>
          <w:rFonts w:eastAsiaTheme="minorEastAsia"/>
          <w:lang w:eastAsia="ko-KR"/>
        </w:rPr>
        <w:t xml:space="preserve">/slots, LTE and NR frame boundary can be shifted such that SS block can be transmitted in LTE MBSFN </w:t>
      </w:r>
      <w:proofErr w:type="spellStart"/>
      <w:r>
        <w:rPr>
          <w:rFonts w:eastAsiaTheme="minorEastAsia"/>
          <w:lang w:eastAsia="ko-KR"/>
        </w:rPr>
        <w:t>subframes</w:t>
      </w:r>
      <w:proofErr w:type="spellEnd"/>
      <w:r>
        <w:rPr>
          <w:rFonts w:eastAsiaTheme="minorEastAsia"/>
          <w:lang w:eastAsia="ko-KR"/>
        </w:rPr>
        <w:t xml:space="preserve">. </w:t>
      </w:r>
    </w:p>
    <w:p w14:paraId="64D6D52E" w14:textId="77777777" w:rsidR="008E3A69" w:rsidRDefault="008E3A69" w:rsidP="008E3A69">
      <w:pPr>
        <w:ind w:left="0" w:firstLine="0"/>
        <w:jc w:val="center"/>
        <w:rPr>
          <w:rFonts w:eastAsiaTheme="minorEastAsia"/>
          <w:lang w:eastAsia="ko-KR"/>
        </w:rPr>
      </w:pPr>
      <w:r w:rsidRPr="00E052CC">
        <w:rPr>
          <w:noProof/>
          <w:lang w:val="en-US" w:eastAsia="ko-KR"/>
        </w:rPr>
        <w:drawing>
          <wp:inline distT="0" distB="0" distL="0" distR="0" wp14:anchorId="20FA8551" wp14:editId="45D94413">
            <wp:extent cx="6120130" cy="370235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3702354"/>
                    </a:xfrm>
                    <a:prstGeom prst="rect">
                      <a:avLst/>
                    </a:prstGeom>
                    <a:noFill/>
                    <a:ln>
                      <a:noFill/>
                    </a:ln>
                  </pic:spPr>
                </pic:pic>
              </a:graphicData>
            </a:graphic>
          </wp:inline>
        </w:drawing>
      </w:r>
    </w:p>
    <w:p w14:paraId="20BD31D6" w14:textId="77777777" w:rsidR="008E3A69" w:rsidRPr="004F7119" w:rsidRDefault="008E3A69" w:rsidP="008E3A69">
      <w:pPr>
        <w:pStyle w:val="af"/>
        <w:jc w:val="center"/>
        <w:rPr>
          <w:rFonts w:eastAsiaTheme="minorEastAsia"/>
          <w:lang w:eastAsia="ko-KR"/>
        </w:rPr>
      </w:pPr>
      <w:bookmarkStart w:id="4" w:name="_Ref485310310"/>
      <w:proofErr w:type="gramStart"/>
      <w:r>
        <w:t xml:space="preserve">Figure </w:t>
      </w:r>
      <w:r>
        <w:fldChar w:fldCharType="begin"/>
      </w:r>
      <w:r>
        <w:instrText xml:space="preserve"> SEQ Figure \* ARABIC </w:instrText>
      </w:r>
      <w:r>
        <w:fldChar w:fldCharType="separate"/>
      </w:r>
      <w:r>
        <w:rPr>
          <w:noProof/>
        </w:rPr>
        <w:t>1</w:t>
      </w:r>
      <w:r>
        <w:fldChar w:fldCharType="end"/>
      </w:r>
      <w:bookmarkEnd w:id="4"/>
      <w:r>
        <w:t>.</w:t>
      </w:r>
      <w:proofErr w:type="gramEnd"/>
      <w:r>
        <w:t xml:space="preserve"> Illustration of SS block transmission in NR carrier</w:t>
      </w:r>
    </w:p>
    <w:p w14:paraId="152D9658" w14:textId="77777777" w:rsidR="008E3A69" w:rsidRDefault="008E3A69" w:rsidP="008E3A69">
      <w:pPr>
        <w:ind w:left="0" w:firstLine="0"/>
        <w:rPr>
          <w:rFonts w:eastAsiaTheme="minorEastAsia"/>
          <w:lang w:eastAsia="ko-KR"/>
        </w:rPr>
      </w:pPr>
      <w:r>
        <w:rPr>
          <w:rFonts w:eastAsiaTheme="minorEastAsia" w:hint="eastAsia"/>
          <w:lang w:eastAsia="ko-KR"/>
        </w:rPr>
        <w:t xml:space="preserve">As MBSFN </w:t>
      </w:r>
      <w:proofErr w:type="spellStart"/>
      <w:r>
        <w:rPr>
          <w:rFonts w:eastAsiaTheme="minorEastAsia" w:hint="eastAsia"/>
          <w:lang w:eastAsia="ko-KR"/>
        </w:rPr>
        <w:t>subframe</w:t>
      </w:r>
      <w:proofErr w:type="spellEnd"/>
      <w:r>
        <w:rPr>
          <w:rFonts w:eastAsiaTheme="minorEastAsia" w:hint="eastAsia"/>
          <w:lang w:eastAsia="ko-KR"/>
        </w:rPr>
        <w:t xml:space="preserve"> uses the maximum 2 OFDM symbols for LTE PDCCH, if SS block is placed OFDM symbol 2 to 5, there is no room for RMSI CORESET in the first slot of MBSFN </w:t>
      </w:r>
      <w:proofErr w:type="spellStart"/>
      <w:r>
        <w:rPr>
          <w:rFonts w:eastAsiaTheme="minorEastAsia" w:hint="eastAsia"/>
          <w:lang w:eastAsia="ko-KR"/>
        </w:rPr>
        <w:t>subframe</w:t>
      </w:r>
      <w:proofErr w:type="spellEnd"/>
      <w:r>
        <w:rPr>
          <w:rFonts w:eastAsiaTheme="minorEastAsia" w:hint="eastAsia"/>
          <w:lang w:eastAsia="ko-KR"/>
        </w:rPr>
        <w:t xml:space="preserve">. It is </w:t>
      </w:r>
      <w:r>
        <w:rPr>
          <w:rFonts w:eastAsiaTheme="minorEastAsia"/>
          <w:lang w:eastAsia="ko-KR"/>
        </w:rPr>
        <w:t>necessary</w:t>
      </w:r>
      <w:r>
        <w:rPr>
          <w:rFonts w:eastAsiaTheme="minorEastAsia" w:hint="eastAsia"/>
          <w:lang w:eastAsia="ko-KR"/>
        </w:rPr>
        <w:t xml:space="preserve"> that RMSI CORESET is transmitted in the resource except SS block mapping, which can be prefixed or indicated via PBCH. Two approaches can be considered for RMSI CORESET resource mapping. One is that RMSI CORESET is </w:t>
      </w:r>
      <w:proofErr w:type="spellStart"/>
      <w:r>
        <w:rPr>
          <w:rFonts w:eastAsiaTheme="minorEastAsia" w:hint="eastAsia"/>
          <w:lang w:eastAsia="ko-KR"/>
        </w:rPr>
        <w:t>TDMed</w:t>
      </w:r>
      <w:proofErr w:type="spellEnd"/>
      <w:r>
        <w:rPr>
          <w:rFonts w:eastAsiaTheme="minorEastAsia" w:hint="eastAsia"/>
          <w:lang w:eastAsia="ko-KR"/>
        </w:rPr>
        <w:t xml:space="preserve"> or </w:t>
      </w:r>
      <w:proofErr w:type="spellStart"/>
      <w:r>
        <w:rPr>
          <w:rFonts w:eastAsiaTheme="minorEastAsia" w:hint="eastAsia"/>
          <w:lang w:eastAsia="ko-KR"/>
        </w:rPr>
        <w:t>FDMed</w:t>
      </w:r>
      <w:proofErr w:type="spellEnd"/>
      <w:r>
        <w:rPr>
          <w:rFonts w:eastAsiaTheme="minorEastAsia" w:hint="eastAsia"/>
          <w:lang w:eastAsia="ko-KR"/>
        </w:rPr>
        <w:t xml:space="preserve"> with SS block. For example, RMSI CORESET is located at the </w:t>
      </w:r>
      <w:r w:rsidR="0024116C">
        <w:rPr>
          <w:rFonts w:eastAsiaTheme="minorEastAsia" w:hint="eastAsia"/>
          <w:lang w:eastAsia="ko-KR"/>
        </w:rPr>
        <w:t>left</w:t>
      </w:r>
      <w:r>
        <w:rPr>
          <w:rFonts w:eastAsiaTheme="minorEastAsia" w:hint="eastAsia"/>
          <w:lang w:eastAsia="ko-KR"/>
        </w:rPr>
        <w:t xml:space="preserve"> side of SS block, if SS block is transmitted on only symbol 8 to 1</w:t>
      </w:r>
      <w:r w:rsidR="0024116C">
        <w:rPr>
          <w:rFonts w:eastAsiaTheme="minorEastAsia" w:hint="eastAsia"/>
          <w:lang w:eastAsia="ko-KR"/>
        </w:rPr>
        <w:t>1, and it is located at the right</w:t>
      </w:r>
      <w:r>
        <w:rPr>
          <w:rFonts w:eastAsiaTheme="minorEastAsia" w:hint="eastAsia"/>
          <w:lang w:eastAsia="ko-KR"/>
        </w:rPr>
        <w:t xml:space="preserve"> side of SS block, if SS block is transmitted on only symbol 2 to 5. The other approach </w:t>
      </w:r>
      <w:r>
        <w:rPr>
          <w:rFonts w:eastAsiaTheme="minorEastAsia" w:hint="eastAsia"/>
          <w:lang w:eastAsia="ko-KR"/>
        </w:rPr>
        <w:lastRenderedPageBreak/>
        <w:t>is that the location of SS block can be rate-matched when transmitting RMSI CORESET. Out of some candidates, it can be prefixed or indicated via PBCH.</w:t>
      </w:r>
    </w:p>
    <w:p w14:paraId="10ED58E8" w14:textId="77777777" w:rsidR="008E3A69" w:rsidRDefault="008E3A69" w:rsidP="008E3A69">
      <w:pPr>
        <w:ind w:left="0" w:firstLine="0"/>
        <w:rPr>
          <w:rFonts w:eastAsiaTheme="minorEastAsia"/>
          <w:lang w:eastAsia="ko-KR"/>
        </w:rPr>
      </w:pPr>
      <w:r>
        <w:rPr>
          <w:rFonts w:eastAsiaTheme="minorEastAsia" w:hint="eastAsia"/>
          <w:lang w:eastAsia="ko-KR"/>
        </w:rPr>
        <w:t xml:space="preserve">Also, it is necessary that RMSI PDSCH is transmitted with rate matching of SS block. </w:t>
      </w:r>
      <w:r>
        <w:rPr>
          <w:rFonts w:eastAsiaTheme="minorEastAsia"/>
          <w:lang w:eastAsia="ko-KR"/>
        </w:rPr>
        <w:fldChar w:fldCharType="begin"/>
      </w:r>
      <w:r>
        <w:rPr>
          <w:rFonts w:eastAsiaTheme="minorEastAsia"/>
          <w:lang w:eastAsia="ko-KR"/>
        </w:rPr>
        <w:instrText xml:space="preserve"> REF _Ref485310310 \h </w:instrText>
      </w:r>
      <w:r>
        <w:rPr>
          <w:rFonts w:eastAsiaTheme="minorEastAsia"/>
          <w:lang w:eastAsia="ko-KR"/>
        </w:rPr>
      </w:r>
      <w:r>
        <w:rPr>
          <w:rFonts w:eastAsiaTheme="minorEastAsia"/>
          <w:lang w:eastAsia="ko-KR"/>
        </w:rPr>
        <w:fldChar w:fldCharType="separate"/>
      </w:r>
      <w:r>
        <w:t xml:space="preserve">Figure </w:t>
      </w:r>
      <w:r>
        <w:rPr>
          <w:noProof/>
        </w:rPr>
        <w:t>1</w:t>
      </w:r>
      <w:r>
        <w:rPr>
          <w:rFonts w:eastAsiaTheme="minorEastAsia"/>
          <w:lang w:eastAsia="ko-KR"/>
        </w:rPr>
        <w:fldChar w:fldCharType="end"/>
      </w:r>
      <w:r>
        <w:rPr>
          <w:rFonts w:eastAsiaTheme="minorEastAsia"/>
          <w:lang w:eastAsia="ko-KR"/>
        </w:rPr>
        <w:t xml:space="preserve"> shows an example of transmission of SS block, and RMSI CORESET and RMSI PDSCH in one of MBSFN </w:t>
      </w:r>
      <w:proofErr w:type="spellStart"/>
      <w:r>
        <w:rPr>
          <w:rFonts w:eastAsiaTheme="minorEastAsia"/>
          <w:lang w:eastAsia="ko-KR"/>
        </w:rPr>
        <w:t>subframe</w:t>
      </w:r>
      <w:proofErr w:type="spellEnd"/>
      <w:r>
        <w:rPr>
          <w:rFonts w:eastAsiaTheme="minorEastAsia"/>
          <w:lang w:eastAsia="ko-KR"/>
        </w:rPr>
        <w:t xml:space="preserve">. </w:t>
      </w:r>
    </w:p>
    <w:p w14:paraId="7C7872D3" w14:textId="41FE7169" w:rsidR="008E3A69" w:rsidRPr="000D3BDB" w:rsidRDefault="008E3A69" w:rsidP="008E3A69">
      <w:pPr>
        <w:ind w:left="0" w:firstLine="0"/>
        <w:rPr>
          <w:rFonts w:eastAsiaTheme="minorEastAsia"/>
          <w:lang w:eastAsia="ko-KR"/>
        </w:rPr>
      </w:pPr>
      <w:r>
        <w:rPr>
          <w:rFonts w:eastAsiaTheme="minorEastAsia"/>
          <w:b/>
          <w:i/>
          <w:lang w:eastAsia="ko-KR"/>
        </w:rPr>
        <w:t xml:space="preserve">Proposal </w:t>
      </w:r>
      <w:r w:rsidR="00574AF6">
        <w:rPr>
          <w:rFonts w:eastAsiaTheme="minorEastAsia" w:hint="eastAsia"/>
          <w:b/>
          <w:i/>
          <w:lang w:eastAsia="ko-KR"/>
        </w:rPr>
        <w:t>8</w:t>
      </w:r>
      <w:r w:rsidRPr="003E7DC9">
        <w:rPr>
          <w:rFonts w:eastAsiaTheme="minorEastAsia"/>
          <w:b/>
          <w:i/>
          <w:lang w:eastAsia="ko-KR"/>
        </w:rPr>
        <w:t xml:space="preserve">: </w:t>
      </w:r>
      <w:r>
        <w:rPr>
          <w:rFonts w:eastAsiaTheme="minorEastAsia" w:hint="eastAsia"/>
          <w:b/>
          <w:i/>
          <w:lang w:eastAsia="ko-KR"/>
        </w:rPr>
        <w:t xml:space="preserve">When transmitting SS block in LTE MBSFN </w:t>
      </w:r>
      <w:proofErr w:type="spellStart"/>
      <w:r>
        <w:rPr>
          <w:rFonts w:eastAsiaTheme="minorEastAsia" w:hint="eastAsia"/>
          <w:b/>
          <w:i/>
          <w:lang w:eastAsia="ko-KR"/>
        </w:rPr>
        <w:t>subframe</w:t>
      </w:r>
      <w:proofErr w:type="spellEnd"/>
      <w:r>
        <w:rPr>
          <w:rFonts w:eastAsiaTheme="minorEastAsia" w:hint="eastAsia"/>
          <w:b/>
          <w:i/>
          <w:lang w:eastAsia="ko-KR"/>
        </w:rPr>
        <w:t>, NR RMSI CORESET and RMSI PDSCH rate match SS block together with LTE PDCCH region.</w:t>
      </w:r>
    </w:p>
    <w:p w14:paraId="33DA11D9" w14:textId="77777777" w:rsidR="008E3A69" w:rsidRDefault="008E3A69" w:rsidP="008E3A69">
      <w:pPr>
        <w:ind w:left="0" w:firstLine="0"/>
        <w:rPr>
          <w:rFonts w:eastAsiaTheme="minorEastAsia"/>
          <w:lang w:eastAsia="ko-KR"/>
        </w:rPr>
      </w:pPr>
      <w:r>
        <w:rPr>
          <w:rFonts w:eastAsiaTheme="minorEastAsia" w:hint="eastAsia"/>
          <w:lang w:eastAsia="ko-KR"/>
        </w:rPr>
        <w:t xml:space="preserve">In addition, without SS block in LTE </w:t>
      </w:r>
      <w:proofErr w:type="spellStart"/>
      <w:r>
        <w:rPr>
          <w:rFonts w:eastAsiaTheme="minorEastAsia" w:hint="eastAsia"/>
          <w:lang w:eastAsia="ko-KR"/>
        </w:rPr>
        <w:t>subframe</w:t>
      </w:r>
      <w:proofErr w:type="spellEnd"/>
      <w:r>
        <w:rPr>
          <w:rFonts w:eastAsiaTheme="minorEastAsia" w:hint="eastAsia"/>
          <w:lang w:eastAsia="ko-KR"/>
        </w:rPr>
        <w:t xml:space="preserve">, CORESET is </w:t>
      </w:r>
      <w:r>
        <w:rPr>
          <w:rFonts w:eastAsiaTheme="minorEastAsia"/>
          <w:lang w:eastAsia="ko-KR"/>
        </w:rPr>
        <w:t>necessary</w:t>
      </w:r>
      <w:r>
        <w:rPr>
          <w:rFonts w:eastAsiaTheme="minorEastAsia" w:hint="eastAsia"/>
          <w:lang w:eastAsia="ko-KR"/>
        </w:rPr>
        <w:t xml:space="preserve"> to be mapped after LTE PDCCH region. CORESET can be configured to be mapped after LTE PDCCH region. However, in the previous meeting, DMRS is agreed to be located on OFDM symbol 3 or 4 which is decided depending on system bandwidth. If LTE PDCCH region is 2 symbols and NR DMRS is mapped on OFDM symbol 3, there is no room for CORESET mapping. To address it, two approaches can be considered. One is that DMRS is rate matched in spite of the configuration of CORESET mapping on the DMRS location. For example, if LTE PDCCH and NR DMRS are mapped on symbol {0, 1} and </w:t>
      </w:r>
      <w:proofErr w:type="gramStart"/>
      <w:r>
        <w:rPr>
          <w:rFonts w:eastAsiaTheme="minorEastAsia" w:hint="eastAsia"/>
          <w:lang w:eastAsia="ko-KR"/>
        </w:rPr>
        <w:t>3,</w:t>
      </w:r>
      <w:proofErr w:type="gramEnd"/>
      <w:r>
        <w:rPr>
          <w:rFonts w:eastAsiaTheme="minorEastAsia" w:hint="eastAsia"/>
          <w:lang w:eastAsia="ko-KR"/>
        </w:rPr>
        <w:t xml:space="preserve"> and CORESET is configured from symbol 2 to 4, UE assumes, CORESET is mapped on symbol 2 and 4, not 3. </w:t>
      </w:r>
    </w:p>
    <w:p w14:paraId="4FEB7BC9" w14:textId="77777777" w:rsidR="008E3A69" w:rsidRDefault="008E3A69" w:rsidP="008E3A69">
      <w:pPr>
        <w:ind w:left="0" w:firstLine="0"/>
        <w:rPr>
          <w:rFonts w:eastAsiaTheme="minorEastAsia"/>
          <w:lang w:eastAsia="ko-KR"/>
        </w:rPr>
      </w:pPr>
      <w:r>
        <w:rPr>
          <w:rFonts w:eastAsiaTheme="minorEastAsia" w:hint="eastAsia"/>
          <w:lang w:eastAsia="ko-KR"/>
        </w:rPr>
        <w:t xml:space="preserve">The other approach is that UE assumes the starting time of </w:t>
      </w:r>
      <w:proofErr w:type="spellStart"/>
      <w:r>
        <w:rPr>
          <w:rFonts w:eastAsiaTheme="minorEastAsia" w:hint="eastAsia"/>
          <w:lang w:eastAsia="ko-KR"/>
        </w:rPr>
        <w:t>subframe</w:t>
      </w:r>
      <w:proofErr w:type="spellEnd"/>
      <w:r>
        <w:rPr>
          <w:rFonts w:eastAsiaTheme="minorEastAsia" w:hint="eastAsia"/>
          <w:lang w:eastAsia="ko-KR"/>
        </w:rPr>
        <w:t xml:space="preserve"> for NR DL is after LTE PDCCH region, and then, CORESET resource configuration can be interpreted based on a new starting time in LTE band. Then, NR DMRS can naturally be mapped on symbol 5 or 6 in LTE </w:t>
      </w:r>
      <w:proofErr w:type="spellStart"/>
      <w:r>
        <w:rPr>
          <w:rFonts w:eastAsiaTheme="minorEastAsia" w:hint="eastAsia"/>
          <w:lang w:eastAsia="ko-KR"/>
        </w:rPr>
        <w:t>subframe</w:t>
      </w:r>
      <w:proofErr w:type="spellEnd"/>
      <w:r>
        <w:rPr>
          <w:rFonts w:eastAsiaTheme="minorEastAsia" w:hint="eastAsia"/>
          <w:lang w:eastAsia="ko-KR"/>
        </w:rPr>
        <w:t xml:space="preserve">, if LTE PDCCH region is 2 symbols. </w:t>
      </w:r>
    </w:p>
    <w:p w14:paraId="17F8B293" w14:textId="5951A707" w:rsidR="00C218AD" w:rsidRPr="00C218AD" w:rsidRDefault="008E3A69" w:rsidP="008E3A69">
      <w:pPr>
        <w:ind w:left="0" w:firstLine="0"/>
        <w:rPr>
          <w:rFonts w:eastAsiaTheme="minorEastAsia"/>
          <w:lang w:eastAsia="ko-KR"/>
        </w:rPr>
      </w:pPr>
      <w:r>
        <w:rPr>
          <w:rFonts w:eastAsia="맑은 고딕"/>
          <w:b/>
          <w:i/>
          <w:lang w:val="en-US" w:eastAsia="ko-KR"/>
        </w:rPr>
        <w:t xml:space="preserve">Proposal </w:t>
      </w:r>
      <w:r w:rsidR="00574AF6">
        <w:rPr>
          <w:rFonts w:eastAsia="맑은 고딕" w:hint="eastAsia"/>
          <w:b/>
          <w:i/>
          <w:lang w:val="en-US" w:eastAsia="ko-KR"/>
        </w:rPr>
        <w:t>9</w:t>
      </w:r>
      <w:r w:rsidRPr="004F7119">
        <w:rPr>
          <w:rFonts w:eastAsia="맑은 고딕"/>
          <w:b/>
          <w:i/>
          <w:lang w:val="en-US" w:eastAsia="ko-KR"/>
        </w:rPr>
        <w:t>: If NR supports stand-alone operation when NR carrier shares spectrum with LTE in TDM manner, it is necessary for NR CORESET rate match NR DMRS.</w:t>
      </w:r>
    </w:p>
    <w:p w14:paraId="3AE7821A"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5E76EAF9" w14:textId="77777777" w:rsidR="00C95A05" w:rsidRPr="00C95A05" w:rsidRDefault="00C95A05" w:rsidP="00C95A05">
      <w:pPr>
        <w:ind w:left="0" w:firstLine="0"/>
        <w:rPr>
          <w:rFonts w:eastAsiaTheme="minorEastAsia"/>
          <w:lang w:eastAsia="ko-KR"/>
        </w:rPr>
      </w:pPr>
      <w:r>
        <w:rPr>
          <w:rFonts w:eastAsiaTheme="minorEastAsia"/>
          <w:lang w:eastAsia="ko-KR"/>
        </w:rPr>
        <w:t xml:space="preserve">We proposed the followings. </w:t>
      </w:r>
    </w:p>
    <w:p w14:paraId="13212FE5" w14:textId="77777777" w:rsidR="003751D4" w:rsidRDefault="00AA3ADA" w:rsidP="00160BC2">
      <w:pPr>
        <w:ind w:left="0" w:firstLine="0"/>
        <w:rPr>
          <w:rFonts w:eastAsiaTheme="minorEastAsia"/>
          <w:b/>
          <w:i/>
          <w:lang w:eastAsia="ko-KR"/>
        </w:rPr>
      </w:pPr>
      <w:r w:rsidRPr="000F48DC">
        <w:rPr>
          <w:rFonts w:eastAsiaTheme="minorEastAsia" w:hint="eastAsia"/>
          <w:b/>
          <w:i/>
          <w:lang w:eastAsia="ko-KR"/>
        </w:rPr>
        <w:t xml:space="preserve">Proposal </w:t>
      </w:r>
      <w:r>
        <w:rPr>
          <w:rFonts w:eastAsiaTheme="minorEastAsia" w:hint="eastAsia"/>
          <w:b/>
          <w:i/>
          <w:lang w:eastAsia="ko-KR"/>
        </w:rPr>
        <w:t>1</w:t>
      </w:r>
      <w:r w:rsidRPr="000F48DC">
        <w:rPr>
          <w:rFonts w:eastAsiaTheme="minorEastAsia" w:hint="eastAsia"/>
          <w:b/>
          <w:i/>
          <w:lang w:eastAsia="ko-KR"/>
        </w:rPr>
        <w:t>:</w:t>
      </w:r>
      <w:r>
        <w:rPr>
          <w:rFonts w:eastAsiaTheme="minorEastAsia" w:hint="eastAsia"/>
          <w:b/>
          <w:i/>
          <w:lang w:eastAsia="ko-KR"/>
        </w:rPr>
        <w:t xml:space="preserve"> In the uplink TDM approach for single </w:t>
      </w:r>
      <w:proofErr w:type="spellStart"/>
      <w:proofErr w:type="gramStart"/>
      <w:r>
        <w:rPr>
          <w:rFonts w:eastAsiaTheme="minorEastAsia" w:hint="eastAsia"/>
          <w:b/>
          <w:i/>
          <w:lang w:eastAsia="ko-KR"/>
        </w:rPr>
        <w:t>Tx</w:t>
      </w:r>
      <w:proofErr w:type="spellEnd"/>
      <w:proofErr w:type="gramEnd"/>
      <w:r>
        <w:rPr>
          <w:rFonts w:eastAsiaTheme="minorEastAsia" w:hint="eastAsia"/>
          <w:b/>
          <w:i/>
          <w:lang w:eastAsia="ko-KR"/>
        </w:rPr>
        <w:t xml:space="preserve"> capable UE, t</w:t>
      </w:r>
      <w:r w:rsidRPr="00DC2086">
        <w:rPr>
          <w:rFonts w:eastAsiaTheme="minorEastAsia"/>
          <w:b/>
          <w:i/>
          <w:lang w:eastAsia="ko-KR"/>
        </w:rPr>
        <w:t>he UE is expected</w:t>
      </w:r>
      <w:r>
        <w:rPr>
          <w:rFonts w:eastAsiaTheme="minorEastAsia" w:hint="eastAsia"/>
          <w:b/>
          <w:i/>
          <w:lang w:eastAsia="ko-KR"/>
        </w:rPr>
        <w:t xml:space="preserve"> to transmit NR signal in the </w:t>
      </w:r>
      <w:proofErr w:type="spellStart"/>
      <w:r>
        <w:rPr>
          <w:rFonts w:eastAsiaTheme="minorEastAsia" w:hint="eastAsia"/>
          <w:b/>
          <w:i/>
          <w:lang w:eastAsia="ko-KR"/>
        </w:rPr>
        <w:t>TDMed</w:t>
      </w:r>
      <w:proofErr w:type="spellEnd"/>
      <w:r>
        <w:rPr>
          <w:rFonts w:eastAsiaTheme="minorEastAsia" w:hint="eastAsia"/>
          <w:b/>
          <w:i/>
          <w:lang w:eastAsia="ko-KR"/>
        </w:rPr>
        <w:t xml:space="preserve"> LTE resource if </w:t>
      </w:r>
      <w:r w:rsidRPr="00DC2086">
        <w:rPr>
          <w:rFonts w:eastAsiaTheme="minorEastAsia"/>
          <w:b/>
          <w:i/>
          <w:lang w:eastAsia="ko-KR"/>
        </w:rPr>
        <w:t xml:space="preserve">it is not overlapping </w:t>
      </w:r>
      <w:r>
        <w:rPr>
          <w:rFonts w:eastAsiaTheme="minorEastAsia"/>
          <w:b/>
          <w:i/>
          <w:lang w:eastAsia="ko-KR"/>
        </w:rPr>
        <w:t>in the time domain with any LTE</w:t>
      </w:r>
      <w:r w:rsidRPr="00DC2086">
        <w:rPr>
          <w:rFonts w:eastAsiaTheme="minorEastAsia"/>
          <w:b/>
          <w:i/>
          <w:lang w:eastAsia="ko-KR"/>
        </w:rPr>
        <w:t> UL transmission of the UE</w:t>
      </w:r>
      <w:r>
        <w:rPr>
          <w:rFonts w:eastAsiaTheme="minorEastAsia" w:hint="eastAsia"/>
          <w:b/>
          <w:i/>
          <w:lang w:eastAsia="ko-KR"/>
        </w:rPr>
        <w:t xml:space="preserve">. If not, NR signal can be </w:t>
      </w:r>
      <w:r>
        <w:rPr>
          <w:rFonts w:eastAsiaTheme="minorEastAsia"/>
          <w:b/>
          <w:i/>
          <w:lang w:eastAsia="ko-KR"/>
        </w:rPr>
        <w:t>dropped</w:t>
      </w:r>
      <w:r>
        <w:rPr>
          <w:rFonts w:eastAsiaTheme="minorEastAsia" w:hint="eastAsia"/>
          <w:b/>
          <w:i/>
          <w:lang w:eastAsia="ko-KR"/>
        </w:rPr>
        <w:t>.</w:t>
      </w:r>
    </w:p>
    <w:p w14:paraId="7B372B12" w14:textId="77777777" w:rsidR="002B72F8" w:rsidRDefault="002B72F8" w:rsidP="002B72F8">
      <w:pPr>
        <w:ind w:left="0" w:firstLine="0"/>
        <w:rPr>
          <w:rFonts w:ascii="Times" w:eastAsia="바탕" w:hAnsi="Times"/>
          <w:lang w:val="en-US" w:eastAsia="ko-KR"/>
        </w:rPr>
      </w:pPr>
      <w:r>
        <w:rPr>
          <w:rFonts w:eastAsiaTheme="minorEastAsia" w:hint="eastAsia"/>
          <w:b/>
          <w:i/>
          <w:lang w:eastAsia="ko-KR"/>
        </w:rPr>
        <w:t>Observation 1</w:t>
      </w:r>
      <w:r w:rsidRPr="000F48DC">
        <w:rPr>
          <w:rFonts w:eastAsiaTheme="minorEastAsia" w:hint="eastAsia"/>
          <w:b/>
          <w:i/>
          <w:lang w:eastAsia="ko-KR"/>
        </w:rPr>
        <w:t>:</w:t>
      </w:r>
      <w:r>
        <w:rPr>
          <w:rFonts w:eastAsiaTheme="minorEastAsia" w:hint="eastAsia"/>
          <w:b/>
          <w:i/>
          <w:lang w:eastAsia="ko-KR"/>
        </w:rPr>
        <w:t xml:space="preserve"> In power control of DC, NR can implicitly recognize LTE scheduling information by checking whether LTE power is zero or not.</w:t>
      </w:r>
    </w:p>
    <w:p w14:paraId="0E7C4B4D" w14:textId="77777777" w:rsidR="002B72F8" w:rsidRDefault="002B72F8" w:rsidP="002B72F8">
      <w:pPr>
        <w:ind w:left="0" w:firstLine="0"/>
        <w:rPr>
          <w:rFonts w:eastAsiaTheme="minorEastAsia"/>
          <w:lang w:eastAsia="ko-KR"/>
        </w:rPr>
      </w:pPr>
      <w:r w:rsidRPr="000F48DC">
        <w:rPr>
          <w:rFonts w:eastAsiaTheme="minorEastAsia" w:hint="eastAsia"/>
          <w:b/>
          <w:i/>
          <w:lang w:eastAsia="ko-KR"/>
        </w:rPr>
        <w:t xml:space="preserve">Proposal </w:t>
      </w:r>
      <w:r>
        <w:rPr>
          <w:rFonts w:eastAsiaTheme="minorEastAsia" w:hint="eastAsia"/>
          <w:b/>
          <w:i/>
          <w:lang w:eastAsia="ko-KR"/>
        </w:rPr>
        <w:t>2</w:t>
      </w:r>
      <w:r w:rsidRPr="000F48DC">
        <w:rPr>
          <w:rFonts w:eastAsiaTheme="minorEastAsia" w:hint="eastAsia"/>
          <w:b/>
          <w:i/>
          <w:lang w:eastAsia="ko-KR"/>
        </w:rPr>
        <w:t>:</w:t>
      </w:r>
      <w:r>
        <w:rPr>
          <w:rFonts w:eastAsiaTheme="minorEastAsia" w:hint="eastAsia"/>
          <w:b/>
          <w:i/>
          <w:lang w:eastAsia="ko-KR"/>
        </w:rPr>
        <w:t xml:space="preserve"> In the uplink TDM approach for single </w:t>
      </w:r>
      <w:proofErr w:type="spellStart"/>
      <w:proofErr w:type="gramStart"/>
      <w:r>
        <w:rPr>
          <w:rFonts w:eastAsiaTheme="minorEastAsia" w:hint="eastAsia"/>
          <w:b/>
          <w:i/>
          <w:lang w:eastAsia="ko-KR"/>
        </w:rPr>
        <w:t>Tx</w:t>
      </w:r>
      <w:proofErr w:type="spellEnd"/>
      <w:proofErr w:type="gramEnd"/>
      <w:r>
        <w:rPr>
          <w:rFonts w:eastAsiaTheme="minorEastAsia" w:hint="eastAsia"/>
          <w:b/>
          <w:i/>
          <w:lang w:eastAsia="ko-KR"/>
        </w:rPr>
        <w:t xml:space="preserve"> capable UE, the UE without having NR modem recognizing LTE UL transmission does not expect to transmit NR signal in the </w:t>
      </w:r>
      <w:proofErr w:type="spellStart"/>
      <w:r>
        <w:rPr>
          <w:rFonts w:eastAsiaTheme="minorEastAsia" w:hint="eastAsia"/>
          <w:b/>
          <w:i/>
          <w:lang w:eastAsia="ko-KR"/>
        </w:rPr>
        <w:t>TDMed</w:t>
      </w:r>
      <w:proofErr w:type="spellEnd"/>
      <w:r>
        <w:rPr>
          <w:rFonts w:eastAsiaTheme="minorEastAsia" w:hint="eastAsia"/>
          <w:b/>
          <w:i/>
          <w:lang w:eastAsia="ko-KR"/>
        </w:rPr>
        <w:t xml:space="preserve"> LTE resource.</w:t>
      </w:r>
    </w:p>
    <w:p w14:paraId="516182E4" w14:textId="77777777" w:rsidR="002B72F8" w:rsidRPr="003772AA" w:rsidRDefault="002B72F8" w:rsidP="002B72F8">
      <w:pPr>
        <w:ind w:left="0" w:firstLine="0"/>
        <w:rPr>
          <w:rFonts w:eastAsiaTheme="minorEastAsia"/>
          <w:lang w:eastAsia="ko-KR"/>
        </w:rPr>
      </w:pPr>
      <w:r>
        <w:rPr>
          <w:rFonts w:eastAsiaTheme="minorEastAsia" w:hint="eastAsia"/>
          <w:b/>
          <w:i/>
          <w:lang w:eastAsia="ko-KR"/>
        </w:rPr>
        <w:t>Proposal 3</w:t>
      </w:r>
      <w:r w:rsidRPr="000F48DC">
        <w:rPr>
          <w:rFonts w:eastAsiaTheme="minorEastAsia" w:hint="eastAsia"/>
          <w:b/>
          <w:i/>
          <w:lang w:eastAsia="ko-KR"/>
        </w:rPr>
        <w:t>:</w:t>
      </w:r>
      <w:r>
        <w:rPr>
          <w:rFonts w:eastAsiaTheme="minorEastAsia" w:hint="eastAsia"/>
          <w:b/>
          <w:i/>
          <w:lang w:eastAsia="ko-KR"/>
        </w:rPr>
        <w:t xml:space="preserve"> In the TDM or FDM between UL and DL, reserved DL resources are indicated to UE, on which UE does not search PDCCH, and does not conduct measurement.</w:t>
      </w:r>
    </w:p>
    <w:p w14:paraId="24E74E54" w14:textId="77777777" w:rsidR="00AA3ADA" w:rsidRDefault="002B72F8" w:rsidP="00160BC2">
      <w:pPr>
        <w:ind w:left="0" w:firstLine="0"/>
        <w:rPr>
          <w:rFonts w:eastAsiaTheme="minorEastAsia"/>
          <w:b/>
          <w:i/>
          <w:lang w:eastAsia="ko-KR"/>
        </w:rPr>
      </w:pPr>
      <w:r>
        <w:rPr>
          <w:rFonts w:eastAsiaTheme="minorEastAsia" w:hint="eastAsia"/>
          <w:b/>
          <w:i/>
          <w:lang w:eastAsia="ko-KR"/>
        </w:rPr>
        <w:t>Proposal 4</w:t>
      </w:r>
      <w:r w:rsidRPr="000F48DC">
        <w:rPr>
          <w:rFonts w:eastAsiaTheme="minorEastAsia" w:hint="eastAsia"/>
          <w:b/>
          <w:i/>
          <w:lang w:eastAsia="ko-KR"/>
        </w:rPr>
        <w:t>:</w:t>
      </w:r>
      <w:r>
        <w:rPr>
          <w:rFonts w:eastAsiaTheme="minorEastAsia" w:hint="eastAsia"/>
          <w:b/>
          <w:i/>
          <w:lang w:eastAsia="ko-KR"/>
        </w:rPr>
        <w:t xml:space="preserve"> In the TDM or FDM between UL and DL, if uplink is not transmitted, UE can </w:t>
      </w:r>
      <w:r>
        <w:rPr>
          <w:rFonts w:eastAsiaTheme="minorEastAsia"/>
          <w:b/>
          <w:i/>
          <w:lang w:eastAsia="ko-KR"/>
        </w:rPr>
        <w:t>use</w:t>
      </w:r>
      <w:r>
        <w:rPr>
          <w:rFonts w:eastAsiaTheme="minorEastAsia" w:hint="eastAsia"/>
          <w:b/>
          <w:i/>
          <w:lang w:eastAsia="ko-KR"/>
        </w:rPr>
        <w:t xml:space="preserve"> the reserved resources for the measurement of DL.</w:t>
      </w:r>
    </w:p>
    <w:p w14:paraId="561A42F9" w14:textId="2A9A6123" w:rsidR="00574AF6" w:rsidRPr="00574AF6" w:rsidRDefault="00574AF6" w:rsidP="00160BC2">
      <w:pPr>
        <w:ind w:left="0" w:firstLine="0"/>
        <w:rPr>
          <w:rFonts w:eastAsiaTheme="minorEastAsia"/>
          <w:b/>
          <w:i/>
          <w:lang w:eastAsia="ko-KR"/>
        </w:rPr>
      </w:pPr>
      <w:r>
        <w:rPr>
          <w:rFonts w:eastAsiaTheme="minorEastAsia" w:hint="eastAsia"/>
          <w:b/>
          <w:i/>
          <w:lang w:eastAsia="ko-KR"/>
        </w:rPr>
        <w:t xml:space="preserve">Proposal </w:t>
      </w:r>
      <w:r>
        <w:rPr>
          <w:rFonts w:eastAsiaTheme="minorEastAsia"/>
          <w:b/>
          <w:i/>
          <w:lang w:eastAsia="ko-KR"/>
        </w:rPr>
        <w:t>5</w:t>
      </w:r>
      <w:r w:rsidRPr="000F48DC">
        <w:rPr>
          <w:rFonts w:eastAsiaTheme="minorEastAsia" w:hint="eastAsia"/>
          <w:b/>
          <w:i/>
          <w:lang w:eastAsia="ko-KR"/>
        </w:rPr>
        <w:t>:</w:t>
      </w:r>
      <w:r>
        <w:rPr>
          <w:rFonts w:eastAsiaTheme="minorEastAsia" w:hint="eastAsia"/>
          <w:b/>
          <w:i/>
          <w:lang w:eastAsia="ko-KR"/>
        </w:rPr>
        <w:t xml:space="preserve"> </w:t>
      </w:r>
      <w:r>
        <w:rPr>
          <w:rFonts w:eastAsiaTheme="minorEastAsia"/>
          <w:b/>
          <w:i/>
          <w:lang w:eastAsia="ko-KR"/>
        </w:rPr>
        <w:t xml:space="preserve">When FDM or TDM is considered, only semi-static partition is adopted. </w:t>
      </w:r>
    </w:p>
    <w:p w14:paraId="58B4BCC3" w14:textId="2C81A83D" w:rsidR="002B72F8" w:rsidRDefault="002B72F8" w:rsidP="002B72F8">
      <w:pPr>
        <w:ind w:left="0" w:firstLine="0"/>
        <w:rPr>
          <w:rFonts w:eastAsiaTheme="minorEastAsia"/>
          <w:b/>
          <w:i/>
          <w:lang w:eastAsia="ko-KR"/>
        </w:rPr>
      </w:pPr>
      <w:r>
        <w:rPr>
          <w:rFonts w:eastAsiaTheme="minorEastAsia" w:hint="eastAsia"/>
          <w:b/>
          <w:i/>
          <w:lang w:eastAsia="ko-KR"/>
        </w:rPr>
        <w:lastRenderedPageBreak/>
        <w:t xml:space="preserve">Proposal </w:t>
      </w:r>
      <w:r w:rsidR="00574AF6">
        <w:rPr>
          <w:rFonts w:eastAsiaTheme="minorEastAsia" w:hint="eastAsia"/>
          <w:b/>
          <w:i/>
          <w:lang w:eastAsia="ko-KR"/>
        </w:rPr>
        <w:t>6</w:t>
      </w:r>
      <w:r w:rsidRPr="000F48DC">
        <w:rPr>
          <w:rFonts w:eastAsiaTheme="minorEastAsia" w:hint="eastAsia"/>
          <w:b/>
          <w:i/>
          <w:lang w:eastAsia="ko-KR"/>
        </w:rPr>
        <w:t>:</w:t>
      </w:r>
      <w:r>
        <w:rPr>
          <w:rFonts w:eastAsiaTheme="minorEastAsia" w:hint="eastAsia"/>
          <w:b/>
          <w:i/>
          <w:lang w:eastAsia="ko-KR"/>
        </w:rPr>
        <w:t xml:space="preserve"> For SUL, transmission carrier is semi statically selected by RSRP or network configuration.</w:t>
      </w:r>
    </w:p>
    <w:p w14:paraId="28BA7349" w14:textId="051FE6D5" w:rsidR="002B72F8" w:rsidRPr="000036DD" w:rsidRDefault="002B72F8" w:rsidP="002B72F8">
      <w:pPr>
        <w:ind w:left="0" w:firstLine="0"/>
        <w:rPr>
          <w:rFonts w:eastAsiaTheme="minorEastAsia"/>
          <w:lang w:eastAsia="ko-KR"/>
        </w:rPr>
      </w:pPr>
      <w:r>
        <w:rPr>
          <w:rFonts w:eastAsiaTheme="minorEastAsia" w:hint="eastAsia"/>
          <w:b/>
          <w:i/>
          <w:lang w:eastAsia="ko-KR"/>
        </w:rPr>
        <w:t xml:space="preserve">Proposal </w:t>
      </w:r>
      <w:r w:rsidR="00574AF6">
        <w:rPr>
          <w:rFonts w:eastAsiaTheme="minorEastAsia" w:hint="eastAsia"/>
          <w:b/>
          <w:i/>
          <w:lang w:eastAsia="ko-KR"/>
        </w:rPr>
        <w:t>7</w:t>
      </w:r>
      <w:r>
        <w:rPr>
          <w:rFonts w:eastAsiaTheme="minorEastAsia" w:hint="eastAsia"/>
          <w:b/>
          <w:i/>
          <w:lang w:eastAsia="ko-KR"/>
        </w:rPr>
        <w:t xml:space="preserve">: In the PDCCH order procedure, a network indicates a carrier to transmit random access preamble and </w:t>
      </w:r>
      <w:proofErr w:type="spellStart"/>
      <w:r>
        <w:rPr>
          <w:rFonts w:eastAsiaTheme="minorEastAsia" w:hint="eastAsia"/>
          <w:b/>
          <w:i/>
          <w:lang w:eastAsia="ko-KR"/>
        </w:rPr>
        <w:t>ack</w:t>
      </w:r>
      <w:proofErr w:type="spellEnd"/>
      <w:r>
        <w:rPr>
          <w:rFonts w:eastAsiaTheme="minorEastAsia" w:hint="eastAsia"/>
          <w:b/>
          <w:i/>
          <w:lang w:eastAsia="ko-KR"/>
        </w:rPr>
        <w:t>/</w:t>
      </w:r>
      <w:proofErr w:type="spellStart"/>
      <w:r>
        <w:rPr>
          <w:rFonts w:eastAsiaTheme="minorEastAsia" w:hint="eastAsia"/>
          <w:b/>
          <w:i/>
          <w:lang w:eastAsia="ko-KR"/>
        </w:rPr>
        <w:t>nack</w:t>
      </w:r>
      <w:proofErr w:type="spellEnd"/>
      <w:r>
        <w:rPr>
          <w:rFonts w:eastAsiaTheme="minorEastAsia" w:hint="eastAsia"/>
          <w:b/>
          <w:i/>
          <w:lang w:eastAsia="ko-KR"/>
        </w:rPr>
        <w:t xml:space="preserve"> response TA indication on.</w:t>
      </w:r>
    </w:p>
    <w:p w14:paraId="13E58752" w14:textId="33E73579" w:rsidR="002B72F8" w:rsidRPr="000D3BDB" w:rsidRDefault="002B72F8" w:rsidP="002B72F8">
      <w:pPr>
        <w:ind w:left="0" w:firstLine="0"/>
        <w:rPr>
          <w:rFonts w:eastAsiaTheme="minorEastAsia"/>
          <w:lang w:eastAsia="ko-KR"/>
        </w:rPr>
      </w:pPr>
      <w:r>
        <w:rPr>
          <w:rFonts w:eastAsiaTheme="minorEastAsia"/>
          <w:b/>
          <w:i/>
          <w:lang w:eastAsia="ko-KR"/>
        </w:rPr>
        <w:t xml:space="preserve">Proposal </w:t>
      </w:r>
      <w:r w:rsidR="00574AF6">
        <w:rPr>
          <w:rFonts w:eastAsiaTheme="minorEastAsia" w:hint="eastAsia"/>
          <w:b/>
          <w:i/>
          <w:lang w:eastAsia="ko-KR"/>
        </w:rPr>
        <w:t>8</w:t>
      </w:r>
      <w:r w:rsidRPr="003E7DC9">
        <w:rPr>
          <w:rFonts w:eastAsiaTheme="minorEastAsia"/>
          <w:b/>
          <w:i/>
          <w:lang w:eastAsia="ko-KR"/>
        </w:rPr>
        <w:t xml:space="preserve">: </w:t>
      </w:r>
      <w:r>
        <w:rPr>
          <w:rFonts w:eastAsiaTheme="minorEastAsia" w:hint="eastAsia"/>
          <w:b/>
          <w:i/>
          <w:lang w:eastAsia="ko-KR"/>
        </w:rPr>
        <w:t xml:space="preserve">When transmitting SS block in LTE MBSFN </w:t>
      </w:r>
      <w:proofErr w:type="spellStart"/>
      <w:r>
        <w:rPr>
          <w:rFonts w:eastAsiaTheme="minorEastAsia" w:hint="eastAsia"/>
          <w:b/>
          <w:i/>
          <w:lang w:eastAsia="ko-KR"/>
        </w:rPr>
        <w:t>subframe</w:t>
      </w:r>
      <w:proofErr w:type="spellEnd"/>
      <w:r>
        <w:rPr>
          <w:rFonts w:eastAsiaTheme="minorEastAsia" w:hint="eastAsia"/>
          <w:b/>
          <w:i/>
          <w:lang w:eastAsia="ko-KR"/>
        </w:rPr>
        <w:t>, NR RMSI CORESET and RMSI PDSCH rate match SS block together with LTE PDCCH region.</w:t>
      </w:r>
    </w:p>
    <w:p w14:paraId="6785196C" w14:textId="47FB305C" w:rsidR="002B72F8" w:rsidRPr="002B72F8" w:rsidRDefault="002B72F8" w:rsidP="00160BC2">
      <w:pPr>
        <w:ind w:left="0" w:firstLine="0"/>
        <w:rPr>
          <w:rFonts w:eastAsiaTheme="minorEastAsia"/>
          <w:b/>
          <w:i/>
          <w:lang w:eastAsia="ko-KR"/>
        </w:rPr>
      </w:pPr>
      <w:r>
        <w:rPr>
          <w:rFonts w:eastAsia="맑은 고딕"/>
          <w:b/>
          <w:i/>
          <w:lang w:val="en-US" w:eastAsia="ko-KR"/>
        </w:rPr>
        <w:t xml:space="preserve">Proposal </w:t>
      </w:r>
      <w:r w:rsidR="00574AF6">
        <w:rPr>
          <w:rFonts w:eastAsia="맑은 고딕" w:hint="eastAsia"/>
          <w:b/>
          <w:i/>
          <w:lang w:val="en-US" w:eastAsia="ko-KR"/>
        </w:rPr>
        <w:t>9</w:t>
      </w:r>
      <w:r w:rsidRPr="004F7119">
        <w:rPr>
          <w:rFonts w:eastAsia="맑은 고딕"/>
          <w:b/>
          <w:i/>
          <w:lang w:val="en-US" w:eastAsia="ko-KR"/>
        </w:rPr>
        <w:t>: If NR supports stand-alone operation when NR carrier shares spectrum with LTE in TDM manner, it is necessary for NR CORESET rate match NR DMRS.</w:t>
      </w:r>
    </w:p>
    <w:p w14:paraId="782D2CC2"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3D8B4383" w14:textId="35573D20" w:rsidR="00F863CB" w:rsidRPr="00DC2086" w:rsidRDefault="00303B3E">
      <w:pPr>
        <w:pStyle w:val="References"/>
        <w:ind w:left="567" w:hanging="425"/>
        <w:rPr>
          <w:rFonts w:eastAsia="맑은 고딕"/>
          <w:sz w:val="20"/>
          <w:szCs w:val="20"/>
          <w:lang w:val="en-GB" w:eastAsia="ko-KR"/>
        </w:rPr>
      </w:pPr>
      <w:bookmarkStart w:id="5" w:name="_Ref485064906"/>
      <w:r w:rsidRPr="00962588">
        <w:rPr>
          <w:sz w:val="20"/>
          <w:szCs w:val="20"/>
        </w:rPr>
        <w:t xml:space="preserve">R1-1708276, “Uplink sharing in NSA mode”, </w:t>
      </w:r>
      <w:r w:rsidRPr="00962588">
        <w:rPr>
          <w:rFonts w:eastAsia="MS Mincho"/>
          <w:sz w:val="20"/>
          <w:szCs w:val="20"/>
          <w:lang w:eastAsia="ja-JP"/>
        </w:rPr>
        <w:t>Apple Inc</w:t>
      </w:r>
      <w:r w:rsidRPr="00962588">
        <w:rPr>
          <w:rFonts w:eastAsiaTheme="minorEastAsia" w:hint="eastAsia"/>
          <w:sz w:val="20"/>
          <w:szCs w:val="20"/>
          <w:lang w:eastAsia="ko-KR"/>
        </w:rPr>
        <w:t>orporated</w:t>
      </w:r>
      <w:r w:rsidRPr="00962588">
        <w:rPr>
          <w:rFonts w:eastAsia="MS Mincho"/>
          <w:sz w:val="20"/>
          <w:szCs w:val="20"/>
          <w:lang w:eastAsia="ja-JP"/>
        </w:rPr>
        <w:t>.</w:t>
      </w:r>
      <w:bookmarkEnd w:id="5"/>
    </w:p>
    <w:p w14:paraId="22A9D188" w14:textId="77777777" w:rsidR="00160BC2" w:rsidRDefault="00303B3E" w:rsidP="007C6C7C">
      <w:pPr>
        <w:pStyle w:val="References"/>
        <w:ind w:left="567" w:hanging="425"/>
        <w:rPr>
          <w:rFonts w:eastAsia="맑은 고딕"/>
          <w:sz w:val="20"/>
          <w:szCs w:val="20"/>
          <w:lang w:val="en-GB" w:eastAsia="ko-KR"/>
        </w:rPr>
      </w:pPr>
      <w:r w:rsidRPr="00962588">
        <w:rPr>
          <w:rFonts w:eastAsia="맑은 고딕" w:hint="eastAsia"/>
          <w:sz w:val="20"/>
          <w:szCs w:val="20"/>
          <w:lang w:val="en-GB" w:eastAsia="ko-KR"/>
        </w:rPr>
        <w:t xml:space="preserve">R1-1710173, </w:t>
      </w:r>
      <w:r w:rsidRPr="00962588">
        <w:rPr>
          <w:rFonts w:eastAsia="맑은 고딕"/>
          <w:sz w:val="20"/>
          <w:szCs w:val="20"/>
          <w:lang w:val="en-GB" w:eastAsia="ko-KR"/>
        </w:rPr>
        <w:t>“</w:t>
      </w:r>
      <w:r w:rsidRPr="00962588">
        <w:rPr>
          <w:rFonts w:eastAsia="MS Mincho"/>
          <w:sz w:val="20"/>
          <w:szCs w:val="20"/>
          <w:lang w:eastAsia="ja-JP"/>
        </w:rPr>
        <w:t>Discussion on the NR-LTE self-interference issue</w:t>
      </w:r>
      <w:r w:rsidRPr="00962588">
        <w:rPr>
          <w:rFonts w:eastAsiaTheme="minorEastAsia"/>
          <w:sz w:val="20"/>
          <w:szCs w:val="20"/>
          <w:lang w:eastAsia="ko-KR"/>
        </w:rPr>
        <w:t>”</w:t>
      </w:r>
      <w:r w:rsidRPr="00962588">
        <w:rPr>
          <w:rFonts w:eastAsiaTheme="minorEastAsia" w:hint="eastAsia"/>
          <w:sz w:val="20"/>
          <w:szCs w:val="20"/>
          <w:lang w:eastAsia="ko-KR"/>
        </w:rPr>
        <w:t xml:space="preserve">, </w:t>
      </w:r>
      <w:r w:rsidRPr="00962588">
        <w:rPr>
          <w:rFonts w:eastAsia="MS Mincho"/>
          <w:sz w:val="20"/>
          <w:szCs w:val="20"/>
          <w:lang w:eastAsia="ja-JP"/>
        </w:rPr>
        <w:t>Guangdong OPPO Mobile Telecom</w:t>
      </w:r>
      <w:r w:rsidRPr="00962588">
        <w:rPr>
          <w:rFonts w:eastAsia="맑은 고딕" w:hint="eastAsia"/>
          <w:sz w:val="20"/>
          <w:szCs w:val="20"/>
          <w:lang w:val="en-GB" w:eastAsia="ko-KR"/>
        </w:rPr>
        <w:t>.</w:t>
      </w:r>
    </w:p>
    <w:p w14:paraId="67D8192F" w14:textId="77777777" w:rsidR="00AD6607" w:rsidRPr="00962588" w:rsidRDefault="00AD6607" w:rsidP="007C6C7C">
      <w:pPr>
        <w:pStyle w:val="References"/>
        <w:ind w:left="567" w:hanging="425"/>
        <w:rPr>
          <w:rFonts w:eastAsia="맑은 고딕"/>
          <w:sz w:val="20"/>
          <w:szCs w:val="20"/>
          <w:lang w:val="en-GB" w:eastAsia="ko-KR"/>
        </w:rPr>
      </w:pPr>
      <w:r>
        <w:rPr>
          <w:rFonts w:eastAsia="맑은 고딕" w:hint="eastAsia"/>
          <w:sz w:val="20"/>
          <w:szCs w:val="20"/>
          <w:lang w:val="en-GB" w:eastAsia="ko-KR"/>
        </w:rPr>
        <w:t xml:space="preserve">R1-1713294, </w:t>
      </w:r>
      <w:r>
        <w:rPr>
          <w:rFonts w:eastAsia="맑은 고딕"/>
          <w:sz w:val="20"/>
          <w:szCs w:val="20"/>
          <w:lang w:val="en-GB" w:eastAsia="ko-KR"/>
        </w:rPr>
        <w:t>“</w:t>
      </w:r>
      <w:r>
        <w:rPr>
          <w:rFonts w:eastAsia="맑은 고딕" w:hint="eastAsia"/>
          <w:sz w:val="20"/>
          <w:szCs w:val="20"/>
          <w:lang w:val="en-GB" w:eastAsia="ko-KR"/>
        </w:rPr>
        <w:t>Discussion on the NR-LTE self-interference issue</w:t>
      </w:r>
      <w:r>
        <w:rPr>
          <w:rFonts w:eastAsia="맑은 고딕"/>
          <w:sz w:val="20"/>
          <w:szCs w:val="20"/>
          <w:lang w:val="en-GB" w:eastAsia="ko-KR"/>
        </w:rPr>
        <w:t>”</w:t>
      </w:r>
      <w:r>
        <w:rPr>
          <w:rFonts w:eastAsia="맑은 고딕" w:hint="eastAsia"/>
          <w:sz w:val="20"/>
          <w:szCs w:val="20"/>
          <w:lang w:val="en-GB" w:eastAsia="ko-KR"/>
        </w:rPr>
        <w:t xml:space="preserve">, </w:t>
      </w:r>
      <w:r w:rsidRPr="00962588">
        <w:rPr>
          <w:rFonts w:eastAsia="MS Mincho"/>
          <w:sz w:val="20"/>
          <w:szCs w:val="20"/>
          <w:lang w:eastAsia="ja-JP"/>
        </w:rPr>
        <w:t>Guangdong OPPO Mobile Telecom</w:t>
      </w:r>
      <w:r w:rsidRPr="00962588">
        <w:rPr>
          <w:rFonts w:eastAsia="맑은 고딕" w:hint="eastAsia"/>
          <w:sz w:val="20"/>
          <w:szCs w:val="20"/>
          <w:lang w:val="en-GB" w:eastAsia="ko-KR"/>
        </w:rPr>
        <w:t>.</w:t>
      </w:r>
    </w:p>
    <w:p w14:paraId="684B048D" w14:textId="77777777" w:rsidR="00380F89" w:rsidRPr="00432E3F" w:rsidRDefault="00380F89" w:rsidP="00B057D6">
      <w:pPr>
        <w:pStyle w:val="References"/>
        <w:numPr>
          <w:ilvl w:val="0"/>
          <w:numId w:val="0"/>
        </w:numPr>
        <w:rPr>
          <w:rFonts w:eastAsia="맑은 고딕"/>
          <w:szCs w:val="22"/>
          <w:lang w:val="en-GB" w:eastAsia="ko-KR"/>
        </w:rPr>
      </w:pPr>
    </w:p>
    <w:sectPr w:rsidR="00380F89" w:rsidRPr="00432E3F" w:rsidSect="004E37EE">
      <w:pgSz w:w="11906" w:h="16838"/>
      <w:pgMar w:top="1418"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60BC1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ACC62B" w14:textId="77777777" w:rsidR="00F12B48" w:rsidRDefault="00F12B48" w:rsidP="00CB15B0">
      <w:pPr>
        <w:spacing w:before="0" w:after="0" w:line="240" w:lineRule="auto"/>
      </w:pPr>
      <w:r>
        <w:separator/>
      </w:r>
    </w:p>
  </w:endnote>
  <w:endnote w:type="continuationSeparator" w:id="0">
    <w:p w14:paraId="3CE16C7D" w14:textId="77777777" w:rsidR="00F12B48" w:rsidRDefault="00F12B4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24FCE8" w14:textId="77777777" w:rsidR="00F12B48" w:rsidRDefault="00F12B48" w:rsidP="00CB15B0">
      <w:pPr>
        <w:spacing w:before="0" w:after="0" w:line="240" w:lineRule="auto"/>
      </w:pPr>
      <w:r>
        <w:separator/>
      </w:r>
    </w:p>
  </w:footnote>
  <w:footnote w:type="continuationSeparator" w:id="0">
    <w:p w14:paraId="61218D5E" w14:textId="77777777" w:rsidR="00F12B48" w:rsidRDefault="00F12B4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CB50853"/>
    <w:multiLevelType w:val="hybridMultilevel"/>
    <w:tmpl w:val="2CE808C2"/>
    <w:lvl w:ilvl="0" w:tplc="79648244">
      <w:start w:val="1"/>
      <w:numFmt w:val="bullet"/>
      <w:lvlText w:val="•"/>
      <w:lvlJc w:val="left"/>
      <w:pPr>
        <w:tabs>
          <w:tab w:val="num" w:pos="720"/>
        </w:tabs>
        <w:ind w:left="720" w:hanging="360"/>
      </w:pPr>
      <w:rPr>
        <w:rFonts w:ascii="Arial" w:hAnsi="Arial" w:hint="default"/>
        <w:sz w:val="20"/>
        <w:szCs w:val="20"/>
      </w:rPr>
    </w:lvl>
    <w:lvl w:ilvl="1" w:tplc="CCDC92CE">
      <w:numFmt w:val="bullet"/>
      <w:lvlText w:val="–"/>
      <w:lvlJc w:val="left"/>
      <w:pPr>
        <w:tabs>
          <w:tab w:val="num" w:pos="1440"/>
        </w:tabs>
        <w:ind w:left="1440" w:hanging="360"/>
      </w:pPr>
      <w:rPr>
        <w:rFonts w:ascii="Arial" w:hAnsi="Arial" w:hint="default"/>
      </w:rPr>
    </w:lvl>
    <w:lvl w:ilvl="2" w:tplc="50DC8560">
      <w:numFmt w:val="bullet"/>
      <w:lvlText w:val="•"/>
      <w:lvlJc w:val="left"/>
      <w:pPr>
        <w:tabs>
          <w:tab w:val="num" w:pos="2160"/>
        </w:tabs>
        <w:ind w:left="2160" w:hanging="360"/>
      </w:pPr>
      <w:rPr>
        <w:rFonts w:ascii="Arial" w:hAnsi="Arial" w:hint="default"/>
      </w:rPr>
    </w:lvl>
    <w:lvl w:ilvl="3" w:tplc="1212BB2E">
      <w:numFmt w:val="bullet"/>
      <w:lvlText w:val="–"/>
      <w:lvlJc w:val="left"/>
      <w:pPr>
        <w:tabs>
          <w:tab w:val="num" w:pos="2880"/>
        </w:tabs>
        <w:ind w:left="2880" w:hanging="360"/>
      </w:pPr>
      <w:rPr>
        <w:rFonts w:ascii="Arial" w:hAnsi="Arial" w:hint="default"/>
      </w:rPr>
    </w:lvl>
    <w:lvl w:ilvl="4" w:tplc="8092C33C" w:tentative="1">
      <w:start w:val="1"/>
      <w:numFmt w:val="bullet"/>
      <w:lvlText w:val="•"/>
      <w:lvlJc w:val="left"/>
      <w:pPr>
        <w:tabs>
          <w:tab w:val="num" w:pos="3600"/>
        </w:tabs>
        <w:ind w:left="3600" w:hanging="360"/>
      </w:pPr>
      <w:rPr>
        <w:rFonts w:ascii="Arial" w:hAnsi="Arial" w:hint="default"/>
      </w:rPr>
    </w:lvl>
    <w:lvl w:ilvl="5" w:tplc="4F420B06" w:tentative="1">
      <w:start w:val="1"/>
      <w:numFmt w:val="bullet"/>
      <w:lvlText w:val="•"/>
      <w:lvlJc w:val="left"/>
      <w:pPr>
        <w:tabs>
          <w:tab w:val="num" w:pos="4320"/>
        </w:tabs>
        <w:ind w:left="4320" w:hanging="360"/>
      </w:pPr>
      <w:rPr>
        <w:rFonts w:ascii="Arial" w:hAnsi="Arial" w:hint="default"/>
      </w:rPr>
    </w:lvl>
    <w:lvl w:ilvl="6" w:tplc="4C04BFE8" w:tentative="1">
      <w:start w:val="1"/>
      <w:numFmt w:val="bullet"/>
      <w:lvlText w:val="•"/>
      <w:lvlJc w:val="left"/>
      <w:pPr>
        <w:tabs>
          <w:tab w:val="num" w:pos="5040"/>
        </w:tabs>
        <w:ind w:left="5040" w:hanging="360"/>
      </w:pPr>
      <w:rPr>
        <w:rFonts w:ascii="Arial" w:hAnsi="Arial" w:hint="default"/>
      </w:rPr>
    </w:lvl>
    <w:lvl w:ilvl="7" w:tplc="D6B43EFA" w:tentative="1">
      <w:start w:val="1"/>
      <w:numFmt w:val="bullet"/>
      <w:lvlText w:val="•"/>
      <w:lvlJc w:val="left"/>
      <w:pPr>
        <w:tabs>
          <w:tab w:val="num" w:pos="5760"/>
        </w:tabs>
        <w:ind w:left="5760" w:hanging="360"/>
      </w:pPr>
      <w:rPr>
        <w:rFonts w:ascii="Arial" w:hAnsi="Arial" w:hint="default"/>
      </w:rPr>
    </w:lvl>
    <w:lvl w:ilvl="8" w:tplc="8CF29F6A" w:tentative="1">
      <w:start w:val="1"/>
      <w:numFmt w:val="bullet"/>
      <w:lvlText w:val="•"/>
      <w:lvlJc w:val="left"/>
      <w:pPr>
        <w:tabs>
          <w:tab w:val="num" w:pos="6480"/>
        </w:tabs>
        <w:ind w:left="6480" w:hanging="360"/>
      </w:pPr>
      <w:rPr>
        <w:rFonts w:ascii="Arial" w:hAnsi="Arial" w:hint="default"/>
      </w:rPr>
    </w:lvl>
  </w:abstractNum>
  <w:abstractNum w:abstractNumId="2">
    <w:nsid w:val="1CB87C6E"/>
    <w:multiLevelType w:val="hybridMultilevel"/>
    <w:tmpl w:val="BC664AEE"/>
    <w:lvl w:ilvl="0" w:tplc="FF4CAD56">
      <w:start w:val="1"/>
      <w:numFmt w:val="decimal"/>
      <w:lvlText w:val="%1."/>
      <w:lvlJc w:val="left"/>
      <w:pPr>
        <w:ind w:left="76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34DA4455"/>
    <w:multiLevelType w:val="hybridMultilevel"/>
    <w:tmpl w:val="831AE096"/>
    <w:lvl w:ilvl="0" w:tplc="6AFCB4B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762"/>
        </w:tabs>
        <w:ind w:left="3762" w:hanging="360"/>
      </w:pPr>
    </w:lvl>
  </w:abstractNum>
  <w:abstractNum w:abstractNumId="6">
    <w:nsid w:val="47F24990"/>
    <w:multiLevelType w:val="hybridMultilevel"/>
    <w:tmpl w:val="C7D0054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7">
    <w:nsid w:val="48AD56D5"/>
    <w:multiLevelType w:val="hybridMultilevel"/>
    <w:tmpl w:val="E8349D32"/>
    <w:lvl w:ilvl="0" w:tplc="2A569564">
      <w:start w:val="1"/>
      <w:numFmt w:val="bullet"/>
      <w:lvlText w:val="•"/>
      <w:lvlJc w:val="left"/>
      <w:pPr>
        <w:tabs>
          <w:tab w:val="num" w:pos="720"/>
        </w:tabs>
        <w:ind w:left="720" w:hanging="360"/>
      </w:pPr>
      <w:rPr>
        <w:rFonts w:ascii="Arial" w:hAnsi="Arial" w:hint="default"/>
      </w:rPr>
    </w:lvl>
    <w:lvl w:ilvl="1" w:tplc="AE70AB56">
      <w:numFmt w:val="bullet"/>
      <w:lvlText w:val="–"/>
      <w:lvlJc w:val="left"/>
      <w:pPr>
        <w:tabs>
          <w:tab w:val="num" w:pos="1440"/>
        </w:tabs>
        <w:ind w:left="1440" w:hanging="360"/>
      </w:pPr>
      <w:rPr>
        <w:rFonts w:ascii="Arial" w:hAnsi="Arial" w:hint="default"/>
      </w:rPr>
    </w:lvl>
    <w:lvl w:ilvl="2" w:tplc="8AEE6C34" w:tentative="1">
      <w:start w:val="1"/>
      <w:numFmt w:val="bullet"/>
      <w:lvlText w:val="•"/>
      <w:lvlJc w:val="left"/>
      <w:pPr>
        <w:tabs>
          <w:tab w:val="num" w:pos="2160"/>
        </w:tabs>
        <w:ind w:left="2160" w:hanging="360"/>
      </w:pPr>
      <w:rPr>
        <w:rFonts w:ascii="Arial" w:hAnsi="Arial" w:hint="default"/>
      </w:rPr>
    </w:lvl>
    <w:lvl w:ilvl="3" w:tplc="75C0CD94" w:tentative="1">
      <w:start w:val="1"/>
      <w:numFmt w:val="bullet"/>
      <w:lvlText w:val="•"/>
      <w:lvlJc w:val="left"/>
      <w:pPr>
        <w:tabs>
          <w:tab w:val="num" w:pos="2880"/>
        </w:tabs>
        <w:ind w:left="2880" w:hanging="360"/>
      </w:pPr>
      <w:rPr>
        <w:rFonts w:ascii="Arial" w:hAnsi="Arial" w:hint="default"/>
      </w:rPr>
    </w:lvl>
    <w:lvl w:ilvl="4" w:tplc="383A5048" w:tentative="1">
      <w:start w:val="1"/>
      <w:numFmt w:val="bullet"/>
      <w:lvlText w:val="•"/>
      <w:lvlJc w:val="left"/>
      <w:pPr>
        <w:tabs>
          <w:tab w:val="num" w:pos="3600"/>
        </w:tabs>
        <w:ind w:left="3600" w:hanging="360"/>
      </w:pPr>
      <w:rPr>
        <w:rFonts w:ascii="Arial" w:hAnsi="Arial" w:hint="default"/>
      </w:rPr>
    </w:lvl>
    <w:lvl w:ilvl="5" w:tplc="5844B9F4" w:tentative="1">
      <w:start w:val="1"/>
      <w:numFmt w:val="bullet"/>
      <w:lvlText w:val="•"/>
      <w:lvlJc w:val="left"/>
      <w:pPr>
        <w:tabs>
          <w:tab w:val="num" w:pos="4320"/>
        </w:tabs>
        <w:ind w:left="4320" w:hanging="360"/>
      </w:pPr>
      <w:rPr>
        <w:rFonts w:ascii="Arial" w:hAnsi="Arial" w:hint="default"/>
      </w:rPr>
    </w:lvl>
    <w:lvl w:ilvl="6" w:tplc="6082E0A0" w:tentative="1">
      <w:start w:val="1"/>
      <w:numFmt w:val="bullet"/>
      <w:lvlText w:val="•"/>
      <w:lvlJc w:val="left"/>
      <w:pPr>
        <w:tabs>
          <w:tab w:val="num" w:pos="5040"/>
        </w:tabs>
        <w:ind w:left="5040" w:hanging="360"/>
      </w:pPr>
      <w:rPr>
        <w:rFonts w:ascii="Arial" w:hAnsi="Arial" w:hint="default"/>
      </w:rPr>
    </w:lvl>
    <w:lvl w:ilvl="7" w:tplc="D870FDDE" w:tentative="1">
      <w:start w:val="1"/>
      <w:numFmt w:val="bullet"/>
      <w:lvlText w:val="•"/>
      <w:lvlJc w:val="left"/>
      <w:pPr>
        <w:tabs>
          <w:tab w:val="num" w:pos="5760"/>
        </w:tabs>
        <w:ind w:left="5760" w:hanging="360"/>
      </w:pPr>
      <w:rPr>
        <w:rFonts w:ascii="Arial" w:hAnsi="Arial" w:hint="default"/>
      </w:rPr>
    </w:lvl>
    <w:lvl w:ilvl="8" w:tplc="F95244A2" w:tentative="1">
      <w:start w:val="1"/>
      <w:numFmt w:val="bullet"/>
      <w:lvlText w:val="•"/>
      <w:lvlJc w:val="left"/>
      <w:pPr>
        <w:tabs>
          <w:tab w:val="num" w:pos="6480"/>
        </w:tabs>
        <w:ind w:left="6480" w:hanging="360"/>
      </w:pPr>
      <w:rPr>
        <w:rFonts w:ascii="Arial" w:hAnsi="Arial" w:hint="default"/>
      </w:rPr>
    </w:lvl>
  </w:abstractNum>
  <w:abstractNum w:abstractNumId="8">
    <w:nsid w:val="4B0C5DB3"/>
    <w:multiLevelType w:val="hybridMultilevel"/>
    <w:tmpl w:val="FCF83DFA"/>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9">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9"/>
  </w:num>
  <w:num w:numId="3">
    <w:abstractNumId w:val="0"/>
  </w:num>
  <w:num w:numId="4">
    <w:abstractNumId w:val="5"/>
  </w:num>
  <w:num w:numId="5">
    <w:abstractNumId w:val="3"/>
  </w:num>
  <w:num w:numId="6">
    <w:abstractNumId w:val="1"/>
  </w:num>
  <w:num w:numId="7">
    <w:abstractNumId w:val="2"/>
  </w:num>
  <w:num w:numId="8">
    <w:abstractNumId w:val="4"/>
  </w:num>
  <w:num w:numId="9">
    <w:abstractNumId w:val="7"/>
  </w:num>
  <w:num w:numId="10">
    <w:abstractNumId w:val="6"/>
  </w:num>
  <w:num w:numId="11">
    <w:abstractNumId w:val="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윤정/수석연구원/차세대표준(연)ACS팀(yunjung.yi@lge.com)">
    <w15:presenceInfo w15:providerId="AD" w15:userId="S-1-5-21-2543426832-1914326140-3112152631-1034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1095"/>
    <w:rsid w:val="000011A9"/>
    <w:rsid w:val="00001EA2"/>
    <w:rsid w:val="00002ADB"/>
    <w:rsid w:val="00002E3E"/>
    <w:rsid w:val="000034C3"/>
    <w:rsid w:val="000036DD"/>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BCD"/>
    <w:rsid w:val="00013FCB"/>
    <w:rsid w:val="00015273"/>
    <w:rsid w:val="0001527C"/>
    <w:rsid w:val="000156F2"/>
    <w:rsid w:val="000159EC"/>
    <w:rsid w:val="00015CB5"/>
    <w:rsid w:val="00015E3D"/>
    <w:rsid w:val="000163EB"/>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19F"/>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2A0"/>
    <w:rsid w:val="00055840"/>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DE"/>
    <w:rsid w:val="00067594"/>
    <w:rsid w:val="0006769B"/>
    <w:rsid w:val="00070193"/>
    <w:rsid w:val="000702F8"/>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5F5A"/>
    <w:rsid w:val="00076035"/>
    <w:rsid w:val="00076B16"/>
    <w:rsid w:val="00076BBA"/>
    <w:rsid w:val="00077728"/>
    <w:rsid w:val="00077F49"/>
    <w:rsid w:val="0008005E"/>
    <w:rsid w:val="00080C36"/>
    <w:rsid w:val="00082161"/>
    <w:rsid w:val="00082CE0"/>
    <w:rsid w:val="00083E0E"/>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2A9"/>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945"/>
    <w:rsid w:val="000B0D6A"/>
    <w:rsid w:val="000B0E82"/>
    <w:rsid w:val="000B1172"/>
    <w:rsid w:val="000B1382"/>
    <w:rsid w:val="000B13D9"/>
    <w:rsid w:val="000B143A"/>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4FD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3C"/>
    <w:rsid w:val="000C11F6"/>
    <w:rsid w:val="000C14F2"/>
    <w:rsid w:val="000C15C7"/>
    <w:rsid w:val="000C2482"/>
    <w:rsid w:val="000C29D9"/>
    <w:rsid w:val="000C302B"/>
    <w:rsid w:val="000C336C"/>
    <w:rsid w:val="000C355F"/>
    <w:rsid w:val="000C3725"/>
    <w:rsid w:val="000C3820"/>
    <w:rsid w:val="000C3933"/>
    <w:rsid w:val="000C3C93"/>
    <w:rsid w:val="000C3F44"/>
    <w:rsid w:val="000C4C0D"/>
    <w:rsid w:val="000C4D08"/>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5B39"/>
    <w:rsid w:val="000E65D9"/>
    <w:rsid w:val="000E6698"/>
    <w:rsid w:val="000E6960"/>
    <w:rsid w:val="000E7D80"/>
    <w:rsid w:val="000F0B17"/>
    <w:rsid w:val="000F0BF5"/>
    <w:rsid w:val="000F1FDE"/>
    <w:rsid w:val="000F26D1"/>
    <w:rsid w:val="000F3707"/>
    <w:rsid w:val="000F386C"/>
    <w:rsid w:val="000F48DC"/>
    <w:rsid w:val="000F4EC1"/>
    <w:rsid w:val="000F5303"/>
    <w:rsid w:val="000F5859"/>
    <w:rsid w:val="000F5DC4"/>
    <w:rsid w:val="000F6A4D"/>
    <w:rsid w:val="000F7099"/>
    <w:rsid w:val="000F7390"/>
    <w:rsid w:val="000F7496"/>
    <w:rsid w:val="000F7F52"/>
    <w:rsid w:val="001004CA"/>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6ABD"/>
    <w:rsid w:val="00107160"/>
    <w:rsid w:val="00110144"/>
    <w:rsid w:val="00110D35"/>
    <w:rsid w:val="00111318"/>
    <w:rsid w:val="001116AB"/>
    <w:rsid w:val="00111725"/>
    <w:rsid w:val="00112306"/>
    <w:rsid w:val="00112938"/>
    <w:rsid w:val="00112C25"/>
    <w:rsid w:val="001135C5"/>
    <w:rsid w:val="00113A33"/>
    <w:rsid w:val="00114202"/>
    <w:rsid w:val="00114267"/>
    <w:rsid w:val="001148A8"/>
    <w:rsid w:val="00115879"/>
    <w:rsid w:val="00115974"/>
    <w:rsid w:val="00115D1F"/>
    <w:rsid w:val="00115D3A"/>
    <w:rsid w:val="001166FB"/>
    <w:rsid w:val="00117122"/>
    <w:rsid w:val="00117489"/>
    <w:rsid w:val="001175C6"/>
    <w:rsid w:val="00117D0A"/>
    <w:rsid w:val="00117F02"/>
    <w:rsid w:val="001201DD"/>
    <w:rsid w:val="00120481"/>
    <w:rsid w:val="0012058F"/>
    <w:rsid w:val="00121089"/>
    <w:rsid w:val="00121372"/>
    <w:rsid w:val="00121B48"/>
    <w:rsid w:val="00121FF7"/>
    <w:rsid w:val="001226B6"/>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1C5"/>
    <w:rsid w:val="00133BFE"/>
    <w:rsid w:val="00133D6C"/>
    <w:rsid w:val="00134048"/>
    <w:rsid w:val="001340FD"/>
    <w:rsid w:val="001342D9"/>
    <w:rsid w:val="00134B72"/>
    <w:rsid w:val="00135327"/>
    <w:rsid w:val="00136712"/>
    <w:rsid w:val="001367E6"/>
    <w:rsid w:val="001368BF"/>
    <w:rsid w:val="001368D4"/>
    <w:rsid w:val="00136AEB"/>
    <w:rsid w:val="001373D0"/>
    <w:rsid w:val="00137995"/>
    <w:rsid w:val="00137A93"/>
    <w:rsid w:val="00137BE4"/>
    <w:rsid w:val="0014016C"/>
    <w:rsid w:val="00140666"/>
    <w:rsid w:val="00140AAB"/>
    <w:rsid w:val="00142255"/>
    <w:rsid w:val="001425E4"/>
    <w:rsid w:val="00142807"/>
    <w:rsid w:val="00142BDA"/>
    <w:rsid w:val="001431C7"/>
    <w:rsid w:val="00143716"/>
    <w:rsid w:val="00143C78"/>
    <w:rsid w:val="00144525"/>
    <w:rsid w:val="00145805"/>
    <w:rsid w:val="00145B25"/>
    <w:rsid w:val="00145D58"/>
    <w:rsid w:val="00145E5D"/>
    <w:rsid w:val="00145EEE"/>
    <w:rsid w:val="001462A8"/>
    <w:rsid w:val="001468EE"/>
    <w:rsid w:val="00146939"/>
    <w:rsid w:val="00147543"/>
    <w:rsid w:val="00150D83"/>
    <w:rsid w:val="0015138F"/>
    <w:rsid w:val="00151401"/>
    <w:rsid w:val="00152C02"/>
    <w:rsid w:val="001530ED"/>
    <w:rsid w:val="00153A53"/>
    <w:rsid w:val="00153AB3"/>
    <w:rsid w:val="0015402F"/>
    <w:rsid w:val="00154222"/>
    <w:rsid w:val="0015457C"/>
    <w:rsid w:val="001555F2"/>
    <w:rsid w:val="00155880"/>
    <w:rsid w:val="0015588F"/>
    <w:rsid w:val="00155C05"/>
    <w:rsid w:val="00155F97"/>
    <w:rsid w:val="0015655C"/>
    <w:rsid w:val="00156771"/>
    <w:rsid w:val="0015710B"/>
    <w:rsid w:val="0015757C"/>
    <w:rsid w:val="00160231"/>
    <w:rsid w:val="001602F5"/>
    <w:rsid w:val="001609FA"/>
    <w:rsid w:val="00160AD9"/>
    <w:rsid w:val="00160B0C"/>
    <w:rsid w:val="00160BC2"/>
    <w:rsid w:val="001615C0"/>
    <w:rsid w:val="00161CFD"/>
    <w:rsid w:val="00161EEA"/>
    <w:rsid w:val="00161FBA"/>
    <w:rsid w:val="00162D48"/>
    <w:rsid w:val="00162FE4"/>
    <w:rsid w:val="001636C4"/>
    <w:rsid w:val="00163C8F"/>
    <w:rsid w:val="00163FBD"/>
    <w:rsid w:val="00164A9C"/>
    <w:rsid w:val="0016558F"/>
    <w:rsid w:val="00165603"/>
    <w:rsid w:val="00165FE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5E08"/>
    <w:rsid w:val="00176173"/>
    <w:rsid w:val="0017635A"/>
    <w:rsid w:val="00176690"/>
    <w:rsid w:val="00180186"/>
    <w:rsid w:val="00180810"/>
    <w:rsid w:val="00180816"/>
    <w:rsid w:val="00180E06"/>
    <w:rsid w:val="00181A6D"/>
    <w:rsid w:val="00181D3C"/>
    <w:rsid w:val="00182069"/>
    <w:rsid w:val="0018236C"/>
    <w:rsid w:val="00182AA0"/>
    <w:rsid w:val="00183C92"/>
    <w:rsid w:val="00183EA0"/>
    <w:rsid w:val="001840DB"/>
    <w:rsid w:val="00184989"/>
    <w:rsid w:val="00184A09"/>
    <w:rsid w:val="001852B9"/>
    <w:rsid w:val="0018614F"/>
    <w:rsid w:val="00186216"/>
    <w:rsid w:val="0018658E"/>
    <w:rsid w:val="00186A3C"/>
    <w:rsid w:val="001875A5"/>
    <w:rsid w:val="00190AF5"/>
    <w:rsid w:val="001913B0"/>
    <w:rsid w:val="0019140C"/>
    <w:rsid w:val="00191B8F"/>
    <w:rsid w:val="00192BBC"/>
    <w:rsid w:val="00192C5D"/>
    <w:rsid w:val="001934A6"/>
    <w:rsid w:val="001938B2"/>
    <w:rsid w:val="00193AFE"/>
    <w:rsid w:val="00193E15"/>
    <w:rsid w:val="00194092"/>
    <w:rsid w:val="00195147"/>
    <w:rsid w:val="00195163"/>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2F7"/>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3BC"/>
    <w:rsid w:val="001B3422"/>
    <w:rsid w:val="001B3685"/>
    <w:rsid w:val="001B3969"/>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414"/>
    <w:rsid w:val="001C0804"/>
    <w:rsid w:val="001C092C"/>
    <w:rsid w:val="001C1622"/>
    <w:rsid w:val="001C16E2"/>
    <w:rsid w:val="001C1D96"/>
    <w:rsid w:val="001C2122"/>
    <w:rsid w:val="001C237E"/>
    <w:rsid w:val="001C2A2D"/>
    <w:rsid w:val="001C2C7F"/>
    <w:rsid w:val="001C2F4F"/>
    <w:rsid w:val="001C3236"/>
    <w:rsid w:val="001C3FBB"/>
    <w:rsid w:val="001C4160"/>
    <w:rsid w:val="001C501A"/>
    <w:rsid w:val="001C52B1"/>
    <w:rsid w:val="001C57FB"/>
    <w:rsid w:val="001C5CF4"/>
    <w:rsid w:val="001C5D14"/>
    <w:rsid w:val="001C710B"/>
    <w:rsid w:val="001C72D2"/>
    <w:rsid w:val="001C72EC"/>
    <w:rsid w:val="001C73B6"/>
    <w:rsid w:val="001C795D"/>
    <w:rsid w:val="001D0A65"/>
    <w:rsid w:val="001D0B5D"/>
    <w:rsid w:val="001D0CF0"/>
    <w:rsid w:val="001D1524"/>
    <w:rsid w:val="001D184E"/>
    <w:rsid w:val="001D1995"/>
    <w:rsid w:val="001D1B71"/>
    <w:rsid w:val="001D1DE7"/>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83A"/>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774"/>
    <w:rsid w:val="00213EEA"/>
    <w:rsid w:val="00213F16"/>
    <w:rsid w:val="002142C9"/>
    <w:rsid w:val="00214D71"/>
    <w:rsid w:val="0021511E"/>
    <w:rsid w:val="00215471"/>
    <w:rsid w:val="00215BD0"/>
    <w:rsid w:val="00215DE5"/>
    <w:rsid w:val="0021600A"/>
    <w:rsid w:val="00216F54"/>
    <w:rsid w:val="00217441"/>
    <w:rsid w:val="002177EA"/>
    <w:rsid w:val="002200D6"/>
    <w:rsid w:val="00220828"/>
    <w:rsid w:val="00221698"/>
    <w:rsid w:val="00221CC4"/>
    <w:rsid w:val="00221D49"/>
    <w:rsid w:val="00222D74"/>
    <w:rsid w:val="0022306B"/>
    <w:rsid w:val="00223154"/>
    <w:rsid w:val="002235B7"/>
    <w:rsid w:val="002236E6"/>
    <w:rsid w:val="002239E4"/>
    <w:rsid w:val="00223FBF"/>
    <w:rsid w:val="00224627"/>
    <w:rsid w:val="002248EE"/>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33A2"/>
    <w:rsid w:val="0023440B"/>
    <w:rsid w:val="00234610"/>
    <w:rsid w:val="002352DD"/>
    <w:rsid w:val="00235366"/>
    <w:rsid w:val="002355AF"/>
    <w:rsid w:val="00235ACF"/>
    <w:rsid w:val="0023608E"/>
    <w:rsid w:val="0023626B"/>
    <w:rsid w:val="00236E03"/>
    <w:rsid w:val="00236FB8"/>
    <w:rsid w:val="002370CB"/>
    <w:rsid w:val="00237F34"/>
    <w:rsid w:val="00237F71"/>
    <w:rsid w:val="0024069C"/>
    <w:rsid w:val="00240A2C"/>
    <w:rsid w:val="002410B3"/>
    <w:rsid w:val="0024116C"/>
    <w:rsid w:val="00242273"/>
    <w:rsid w:val="0024402E"/>
    <w:rsid w:val="0024435D"/>
    <w:rsid w:val="002443B6"/>
    <w:rsid w:val="00245647"/>
    <w:rsid w:val="002458B1"/>
    <w:rsid w:val="002458CF"/>
    <w:rsid w:val="00245B68"/>
    <w:rsid w:val="00245CBE"/>
    <w:rsid w:val="0024617C"/>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489"/>
    <w:rsid w:val="00257AE5"/>
    <w:rsid w:val="00257FF1"/>
    <w:rsid w:val="00260561"/>
    <w:rsid w:val="00260599"/>
    <w:rsid w:val="00260DDE"/>
    <w:rsid w:val="0026111D"/>
    <w:rsid w:val="0026227D"/>
    <w:rsid w:val="00264C41"/>
    <w:rsid w:val="00264FDE"/>
    <w:rsid w:val="0026527F"/>
    <w:rsid w:val="0026532B"/>
    <w:rsid w:val="00265E21"/>
    <w:rsid w:val="00265E39"/>
    <w:rsid w:val="00266C95"/>
    <w:rsid w:val="00266D10"/>
    <w:rsid w:val="00266E03"/>
    <w:rsid w:val="00267611"/>
    <w:rsid w:val="002676D4"/>
    <w:rsid w:val="002677D1"/>
    <w:rsid w:val="00271AC9"/>
    <w:rsid w:val="00271DE0"/>
    <w:rsid w:val="00271F85"/>
    <w:rsid w:val="00272BDE"/>
    <w:rsid w:val="00273228"/>
    <w:rsid w:val="00273E8D"/>
    <w:rsid w:val="00274258"/>
    <w:rsid w:val="002747ED"/>
    <w:rsid w:val="00274C19"/>
    <w:rsid w:val="00275103"/>
    <w:rsid w:val="002751B6"/>
    <w:rsid w:val="002755B9"/>
    <w:rsid w:val="00276417"/>
    <w:rsid w:val="002764DF"/>
    <w:rsid w:val="0027673E"/>
    <w:rsid w:val="00276CBB"/>
    <w:rsid w:val="002774B6"/>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161"/>
    <w:rsid w:val="002876BB"/>
    <w:rsid w:val="002877F9"/>
    <w:rsid w:val="0028794F"/>
    <w:rsid w:val="00287A91"/>
    <w:rsid w:val="00287A94"/>
    <w:rsid w:val="00287DE5"/>
    <w:rsid w:val="002900BA"/>
    <w:rsid w:val="00290A0C"/>
    <w:rsid w:val="00292461"/>
    <w:rsid w:val="0029319A"/>
    <w:rsid w:val="0029359B"/>
    <w:rsid w:val="00293B8A"/>
    <w:rsid w:val="00294382"/>
    <w:rsid w:val="00294797"/>
    <w:rsid w:val="002953DE"/>
    <w:rsid w:val="00296CDE"/>
    <w:rsid w:val="00296D39"/>
    <w:rsid w:val="00297557"/>
    <w:rsid w:val="002A104F"/>
    <w:rsid w:val="002A20BE"/>
    <w:rsid w:val="002A361E"/>
    <w:rsid w:val="002A3F1F"/>
    <w:rsid w:val="002A4EDC"/>
    <w:rsid w:val="002A5AB4"/>
    <w:rsid w:val="002A605B"/>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1D"/>
    <w:rsid w:val="002B7296"/>
    <w:rsid w:val="002B72F8"/>
    <w:rsid w:val="002B7613"/>
    <w:rsid w:val="002C09EE"/>
    <w:rsid w:val="002C0B68"/>
    <w:rsid w:val="002C0B73"/>
    <w:rsid w:val="002C0E3A"/>
    <w:rsid w:val="002C12E5"/>
    <w:rsid w:val="002C152D"/>
    <w:rsid w:val="002C1549"/>
    <w:rsid w:val="002C157F"/>
    <w:rsid w:val="002C1633"/>
    <w:rsid w:val="002C165C"/>
    <w:rsid w:val="002C1A24"/>
    <w:rsid w:val="002C27F9"/>
    <w:rsid w:val="002C3297"/>
    <w:rsid w:val="002C38A7"/>
    <w:rsid w:val="002C38BE"/>
    <w:rsid w:val="002C3CA3"/>
    <w:rsid w:val="002C3D3F"/>
    <w:rsid w:val="002C4596"/>
    <w:rsid w:val="002C4A07"/>
    <w:rsid w:val="002C4F36"/>
    <w:rsid w:val="002C51FE"/>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147"/>
    <w:rsid w:val="002D425D"/>
    <w:rsid w:val="002D4276"/>
    <w:rsid w:val="002D4374"/>
    <w:rsid w:val="002D4826"/>
    <w:rsid w:val="002D5808"/>
    <w:rsid w:val="002D5CD8"/>
    <w:rsid w:val="002D5E07"/>
    <w:rsid w:val="002D5FF5"/>
    <w:rsid w:val="002D64B9"/>
    <w:rsid w:val="002D6841"/>
    <w:rsid w:val="002D7519"/>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4C8"/>
    <w:rsid w:val="002E6FD2"/>
    <w:rsid w:val="002E73C3"/>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D8"/>
    <w:rsid w:val="002F74F1"/>
    <w:rsid w:val="002F75F3"/>
    <w:rsid w:val="002F782C"/>
    <w:rsid w:val="003010D2"/>
    <w:rsid w:val="003017A2"/>
    <w:rsid w:val="0030186C"/>
    <w:rsid w:val="00301ABF"/>
    <w:rsid w:val="00301AFD"/>
    <w:rsid w:val="003025BD"/>
    <w:rsid w:val="00302A7D"/>
    <w:rsid w:val="00303B3E"/>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95"/>
    <w:rsid w:val="003160E0"/>
    <w:rsid w:val="00316476"/>
    <w:rsid w:val="003164B2"/>
    <w:rsid w:val="00316522"/>
    <w:rsid w:val="00316589"/>
    <w:rsid w:val="00316B58"/>
    <w:rsid w:val="00316E84"/>
    <w:rsid w:val="00316FBB"/>
    <w:rsid w:val="00320339"/>
    <w:rsid w:val="003207B5"/>
    <w:rsid w:val="00320E71"/>
    <w:rsid w:val="00321214"/>
    <w:rsid w:val="0032136B"/>
    <w:rsid w:val="0032148D"/>
    <w:rsid w:val="00321962"/>
    <w:rsid w:val="00321B0A"/>
    <w:rsid w:val="00321CBC"/>
    <w:rsid w:val="00321E50"/>
    <w:rsid w:val="00322257"/>
    <w:rsid w:val="003224A9"/>
    <w:rsid w:val="003225DA"/>
    <w:rsid w:val="00322E04"/>
    <w:rsid w:val="00322EDB"/>
    <w:rsid w:val="00323670"/>
    <w:rsid w:val="00323B61"/>
    <w:rsid w:val="003259A7"/>
    <w:rsid w:val="00325BE8"/>
    <w:rsid w:val="00325CB8"/>
    <w:rsid w:val="00326914"/>
    <w:rsid w:val="00326E07"/>
    <w:rsid w:val="00327261"/>
    <w:rsid w:val="0032749A"/>
    <w:rsid w:val="003276EA"/>
    <w:rsid w:val="003278CE"/>
    <w:rsid w:val="00327A31"/>
    <w:rsid w:val="00327EC6"/>
    <w:rsid w:val="00327F13"/>
    <w:rsid w:val="0033025C"/>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47F82"/>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B40"/>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0B0D"/>
    <w:rsid w:val="00370BDD"/>
    <w:rsid w:val="003711B7"/>
    <w:rsid w:val="00371CC6"/>
    <w:rsid w:val="00372141"/>
    <w:rsid w:val="00372217"/>
    <w:rsid w:val="003739AB"/>
    <w:rsid w:val="00373D9D"/>
    <w:rsid w:val="00373E9D"/>
    <w:rsid w:val="00374785"/>
    <w:rsid w:val="003749A5"/>
    <w:rsid w:val="00374BEC"/>
    <w:rsid w:val="003751B0"/>
    <w:rsid w:val="003751D4"/>
    <w:rsid w:val="00375270"/>
    <w:rsid w:val="003755CF"/>
    <w:rsid w:val="00375687"/>
    <w:rsid w:val="00375920"/>
    <w:rsid w:val="00375BA4"/>
    <w:rsid w:val="0037626A"/>
    <w:rsid w:val="0037644E"/>
    <w:rsid w:val="00376B84"/>
    <w:rsid w:val="00376F4F"/>
    <w:rsid w:val="00376FFA"/>
    <w:rsid w:val="003772AA"/>
    <w:rsid w:val="0037740E"/>
    <w:rsid w:val="003775BD"/>
    <w:rsid w:val="00377FC8"/>
    <w:rsid w:val="00380BD9"/>
    <w:rsid w:val="00380F89"/>
    <w:rsid w:val="003810F5"/>
    <w:rsid w:val="003812DF"/>
    <w:rsid w:val="0038163B"/>
    <w:rsid w:val="00381868"/>
    <w:rsid w:val="00381CC0"/>
    <w:rsid w:val="003829AC"/>
    <w:rsid w:val="00382AB6"/>
    <w:rsid w:val="00382FA1"/>
    <w:rsid w:val="003833D7"/>
    <w:rsid w:val="003839C2"/>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25D"/>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7D7"/>
    <w:rsid w:val="003B2B4E"/>
    <w:rsid w:val="003B385F"/>
    <w:rsid w:val="003B39A8"/>
    <w:rsid w:val="003B40B8"/>
    <w:rsid w:val="003B4252"/>
    <w:rsid w:val="003B511C"/>
    <w:rsid w:val="003B52EF"/>
    <w:rsid w:val="003B5521"/>
    <w:rsid w:val="003B56D7"/>
    <w:rsid w:val="003B5FFA"/>
    <w:rsid w:val="003B6537"/>
    <w:rsid w:val="003B7417"/>
    <w:rsid w:val="003B7782"/>
    <w:rsid w:val="003B78E1"/>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4FFB"/>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828"/>
    <w:rsid w:val="003D6F7E"/>
    <w:rsid w:val="003D7DB8"/>
    <w:rsid w:val="003D7DDC"/>
    <w:rsid w:val="003D7F5C"/>
    <w:rsid w:val="003E0212"/>
    <w:rsid w:val="003E05DE"/>
    <w:rsid w:val="003E0627"/>
    <w:rsid w:val="003E106A"/>
    <w:rsid w:val="003E18F8"/>
    <w:rsid w:val="003E27FF"/>
    <w:rsid w:val="003E2986"/>
    <w:rsid w:val="003E2AFD"/>
    <w:rsid w:val="003E2B6D"/>
    <w:rsid w:val="003E3D1E"/>
    <w:rsid w:val="003E3E37"/>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DC9"/>
    <w:rsid w:val="003E7F41"/>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FAB"/>
    <w:rsid w:val="004020A8"/>
    <w:rsid w:val="004020E9"/>
    <w:rsid w:val="00402A4A"/>
    <w:rsid w:val="00403032"/>
    <w:rsid w:val="00403EED"/>
    <w:rsid w:val="004044F8"/>
    <w:rsid w:val="00405567"/>
    <w:rsid w:val="00405A0D"/>
    <w:rsid w:val="00405CC0"/>
    <w:rsid w:val="00405D99"/>
    <w:rsid w:val="00405E6B"/>
    <w:rsid w:val="0040602C"/>
    <w:rsid w:val="0040638D"/>
    <w:rsid w:val="00407A46"/>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694"/>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731"/>
    <w:rsid w:val="00433889"/>
    <w:rsid w:val="00433B53"/>
    <w:rsid w:val="004341A8"/>
    <w:rsid w:val="00435319"/>
    <w:rsid w:val="0043586C"/>
    <w:rsid w:val="00435C70"/>
    <w:rsid w:val="00435FCB"/>
    <w:rsid w:val="004360D2"/>
    <w:rsid w:val="00437EDA"/>
    <w:rsid w:val="00440395"/>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557"/>
    <w:rsid w:val="00466DDC"/>
    <w:rsid w:val="00466E66"/>
    <w:rsid w:val="00467150"/>
    <w:rsid w:val="004677A2"/>
    <w:rsid w:val="0046786B"/>
    <w:rsid w:val="004704D4"/>
    <w:rsid w:val="00470D19"/>
    <w:rsid w:val="00471271"/>
    <w:rsid w:val="00471716"/>
    <w:rsid w:val="004718C9"/>
    <w:rsid w:val="004720C6"/>
    <w:rsid w:val="0047219C"/>
    <w:rsid w:val="004723E8"/>
    <w:rsid w:val="0047265E"/>
    <w:rsid w:val="004727AD"/>
    <w:rsid w:val="00473921"/>
    <w:rsid w:val="00473FA6"/>
    <w:rsid w:val="00474165"/>
    <w:rsid w:val="004743FC"/>
    <w:rsid w:val="004744DB"/>
    <w:rsid w:val="00474E8D"/>
    <w:rsid w:val="00475096"/>
    <w:rsid w:val="00475228"/>
    <w:rsid w:val="004757BB"/>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4BE2"/>
    <w:rsid w:val="00485722"/>
    <w:rsid w:val="004858B8"/>
    <w:rsid w:val="004861AF"/>
    <w:rsid w:val="004862D8"/>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2DBC"/>
    <w:rsid w:val="00493513"/>
    <w:rsid w:val="004936FB"/>
    <w:rsid w:val="0049373B"/>
    <w:rsid w:val="00493786"/>
    <w:rsid w:val="00493AAA"/>
    <w:rsid w:val="00494A3A"/>
    <w:rsid w:val="00494B0A"/>
    <w:rsid w:val="00495595"/>
    <w:rsid w:val="004966EF"/>
    <w:rsid w:val="00497086"/>
    <w:rsid w:val="004971B2"/>
    <w:rsid w:val="0049735B"/>
    <w:rsid w:val="0049748C"/>
    <w:rsid w:val="00497A67"/>
    <w:rsid w:val="004A00D6"/>
    <w:rsid w:val="004A030E"/>
    <w:rsid w:val="004A041F"/>
    <w:rsid w:val="004A043F"/>
    <w:rsid w:val="004A1340"/>
    <w:rsid w:val="004A1EA1"/>
    <w:rsid w:val="004A36BE"/>
    <w:rsid w:val="004A47EF"/>
    <w:rsid w:val="004A4E32"/>
    <w:rsid w:val="004A52CD"/>
    <w:rsid w:val="004A5323"/>
    <w:rsid w:val="004A554C"/>
    <w:rsid w:val="004A570B"/>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7F2"/>
    <w:rsid w:val="004B1C41"/>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047"/>
    <w:rsid w:val="004C125A"/>
    <w:rsid w:val="004C17E0"/>
    <w:rsid w:val="004C191C"/>
    <w:rsid w:val="004C1B83"/>
    <w:rsid w:val="004C2636"/>
    <w:rsid w:val="004C2AEC"/>
    <w:rsid w:val="004C2C02"/>
    <w:rsid w:val="004C3734"/>
    <w:rsid w:val="004C3BD3"/>
    <w:rsid w:val="004C4243"/>
    <w:rsid w:val="004C622D"/>
    <w:rsid w:val="004C65B8"/>
    <w:rsid w:val="004C7720"/>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18D"/>
    <w:rsid w:val="004D75C2"/>
    <w:rsid w:val="004D7E45"/>
    <w:rsid w:val="004E1196"/>
    <w:rsid w:val="004E1372"/>
    <w:rsid w:val="004E1B50"/>
    <w:rsid w:val="004E1C8E"/>
    <w:rsid w:val="004E1F1B"/>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CBE"/>
    <w:rsid w:val="004F25C6"/>
    <w:rsid w:val="004F342F"/>
    <w:rsid w:val="004F36D3"/>
    <w:rsid w:val="004F37DA"/>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4F8D"/>
    <w:rsid w:val="00505095"/>
    <w:rsid w:val="0050528B"/>
    <w:rsid w:val="00505486"/>
    <w:rsid w:val="005055B4"/>
    <w:rsid w:val="00505AE5"/>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067"/>
    <w:rsid w:val="005121D0"/>
    <w:rsid w:val="00512B52"/>
    <w:rsid w:val="00513292"/>
    <w:rsid w:val="00513E1D"/>
    <w:rsid w:val="00514717"/>
    <w:rsid w:val="00514AF1"/>
    <w:rsid w:val="005156A6"/>
    <w:rsid w:val="00515CE0"/>
    <w:rsid w:val="005160C5"/>
    <w:rsid w:val="005165BA"/>
    <w:rsid w:val="005165FE"/>
    <w:rsid w:val="00516E49"/>
    <w:rsid w:val="00517218"/>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0B4"/>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2F10"/>
    <w:rsid w:val="00563C45"/>
    <w:rsid w:val="00563FC3"/>
    <w:rsid w:val="00564545"/>
    <w:rsid w:val="0056473C"/>
    <w:rsid w:val="00565F03"/>
    <w:rsid w:val="0056600D"/>
    <w:rsid w:val="00566407"/>
    <w:rsid w:val="005664EE"/>
    <w:rsid w:val="005676BC"/>
    <w:rsid w:val="00567C57"/>
    <w:rsid w:val="005720ED"/>
    <w:rsid w:val="005721A7"/>
    <w:rsid w:val="00573440"/>
    <w:rsid w:val="00573B1A"/>
    <w:rsid w:val="00574AF6"/>
    <w:rsid w:val="00574E5A"/>
    <w:rsid w:val="00575092"/>
    <w:rsid w:val="00575C40"/>
    <w:rsid w:val="005775A7"/>
    <w:rsid w:val="00577645"/>
    <w:rsid w:val="0057771F"/>
    <w:rsid w:val="0057798F"/>
    <w:rsid w:val="00580734"/>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1F5D"/>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894"/>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1E2"/>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57C0"/>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21"/>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255A"/>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A0D"/>
    <w:rsid w:val="00647A7D"/>
    <w:rsid w:val="00647E7F"/>
    <w:rsid w:val="00650AAB"/>
    <w:rsid w:val="00651A17"/>
    <w:rsid w:val="00651AE2"/>
    <w:rsid w:val="00651CB2"/>
    <w:rsid w:val="00652913"/>
    <w:rsid w:val="00652B06"/>
    <w:rsid w:val="00652CEE"/>
    <w:rsid w:val="00652D75"/>
    <w:rsid w:val="0065380C"/>
    <w:rsid w:val="00653CE8"/>
    <w:rsid w:val="0065413F"/>
    <w:rsid w:val="006543AB"/>
    <w:rsid w:val="00654665"/>
    <w:rsid w:val="006549F0"/>
    <w:rsid w:val="00654E3C"/>
    <w:rsid w:val="006552A2"/>
    <w:rsid w:val="00655480"/>
    <w:rsid w:val="00656786"/>
    <w:rsid w:val="0065740C"/>
    <w:rsid w:val="00657DCF"/>
    <w:rsid w:val="00660204"/>
    <w:rsid w:val="006602E3"/>
    <w:rsid w:val="00660597"/>
    <w:rsid w:val="006614A2"/>
    <w:rsid w:val="006622D2"/>
    <w:rsid w:val="0066395B"/>
    <w:rsid w:val="00663F87"/>
    <w:rsid w:val="00664ACA"/>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1A3C"/>
    <w:rsid w:val="00672B19"/>
    <w:rsid w:val="00672B53"/>
    <w:rsid w:val="00672F34"/>
    <w:rsid w:val="006731A2"/>
    <w:rsid w:val="00673307"/>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2854"/>
    <w:rsid w:val="0069313D"/>
    <w:rsid w:val="006936B4"/>
    <w:rsid w:val="0069374D"/>
    <w:rsid w:val="00693775"/>
    <w:rsid w:val="00693A3B"/>
    <w:rsid w:val="00694858"/>
    <w:rsid w:val="00694A90"/>
    <w:rsid w:val="00695049"/>
    <w:rsid w:val="006956E7"/>
    <w:rsid w:val="0069603E"/>
    <w:rsid w:val="00696198"/>
    <w:rsid w:val="006962EB"/>
    <w:rsid w:val="00696AE3"/>
    <w:rsid w:val="00696EDE"/>
    <w:rsid w:val="00697E9C"/>
    <w:rsid w:val="006A01E3"/>
    <w:rsid w:val="006A0243"/>
    <w:rsid w:val="006A0507"/>
    <w:rsid w:val="006A0A33"/>
    <w:rsid w:val="006A10C2"/>
    <w:rsid w:val="006A10E6"/>
    <w:rsid w:val="006A1887"/>
    <w:rsid w:val="006A2574"/>
    <w:rsid w:val="006A28A0"/>
    <w:rsid w:val="006A2B47"/>
    <w:rsid w:val="006A3A51"/>
    <w:rsid w:val="006A4057"/>
    <w:rsid w:val="006A4132"/>
    <w:rsid w:val="006A4304"/>
    <w:rsid w:val="006A508F"/>
    <w:rsid w:val="006A53A9"/>
    <w:rsid w:val="006A5558"/>
    <w:rsid w:val="006A5C76"/>
    <w:rsid w:val="006A5CDF"/>
    <w:rsid w:val="006A653F"/>
    <w:rsid w:val="006A6B35"/>
    <w:rsid w:val="006A7472"/>
    <w:rsid w:val="006A747C"/>
    <w:rsid w:val="006A7711"/>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93B"/>
    <w:rsid w:val="006B7BBF"/>
    <w:rsid w:val="006B7D5E"/>
    <w:rsid w:val="006B7EBE"/>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6D76"/>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3A"/>
    <w:rsid w:val="006D5950"/>
    <w:rsid w:val="006D6D59"/>
    <w:rsid w:val="006D7477"/>
    <w:rsid w:val="006D795E"/>
    <w:rsid w:val="006E016F"/>
    <w:rsid w:val="006E037B"/>
    <w:rsid w:val="006E04FB"/>
    <w:rsid w:val="006E13E0"/>
    <w:rsid w:val="006E2039"/>
    <w:rsid w:val="006E2B96"/>
    <w:rsid w:val="006E3254"/>
    <w:rsid w:val="006E3600"/>
    <w:rsid w:val="006E38B0"/>
    <w:rsid w:val="006E407E"/>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E7E3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6B62"/>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04"/>
    <w:rsid w:val="00732418"/>
    <w:rsid w:val="00732568"/>
    <w:rsid w:val="007325F5"/>
    <w:rsid w:val="00732714"/>
    <w:rsid w:val="00732EF9"/>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90C"/>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2FDA"/>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1AD0"/>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1BF"/>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87DED"/>
    <w:rsid w:val="00790B68"/>
    <w:rsid w:val="00790F12"/>
    <w:rsid w:val="007912DE"/>
    <w:rsid w:val="0079146F"/>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32"/>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59B2"/>
    <w:rsid w:val="007C6C7C"/>
    <w:rsid w:val="007C6DD4"/>
    <w:rsid w:val="007C711E"/>
    <w:rsid w:val="007C74BB"/>
    <w:rsid w:val="007C79D6"/>
    <w:rsid w:val="007D0272"/>
    <w:rsid w:val="007D09D3"/>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3C7"/>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4FDC"/>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51DB"/>
    <w:rsid w:val="00806379"/>
    <w:rsid w:val="00807001"/>
    <w:rsid w:val="00807060"/>
    <w:rsid w:val="008070C2"/>
    <w:rsid w:val="00810829"/>
    <w:rsid w:val="0081091A"/>
    <w:rsid w:val="00810EC5"/>
    <w:rsid w:val="0081136A"/>
    <w:rsid w:val="008116BC"/>
    <w:rsid w:val="008116E3"/>
    <w:rsid w:val="00811A2D"/>
    <w:rsid w:val="00811E89"/>
    <w:rsid w:val="00811E9B"/>
    <w:rsid w:val="00811EB2"/>
    <w:rsid w:val="0081288C"/>
    <w:rsid w:val="008128B5"/>
    <w:rsid w:val="00812A12"/>
    <w:rsid w:val="00813AD1"/>
    <w:rsid w:val="00813D35"/>
    <w:rsid w:val="00813FB0"/>
    <w:rsid w:val="0081511C"/>
    <w:rsid w:val="00815D9B"/>
    <w:rsid w:val="00816A58"/>
    <w:rsid w:val="00816E45"/>
    <w:rsid w:val="00817414"/>
    <w:rsid w:val="00817B0F"/>
    <w:rsid w:val="00820019"/>
    <w:rsid w:val="008200FC"/>
    <w:rsid w:val="00820454"/>
    <w:rsid w:val="00820BCE"/>
    <w:rsid w:val="00821122"/>
    <w:rsid w:val="00821140"/>
    <w:rsid w:val="008213FC"/>
    <w:rsid w:val="00822CF4"/>
    <w:rsid w:val="008235CD"/>
    <w:rsid w:val="00825813"/>
    <w:rsid w:val="00825C4E"/>
    <w:rsid w:val="00826B13"/>
    <w:rsid w:val="00826B4C"/>
    <w:rsid w:val="00826BD9"/>
    <w:rsid w:val="00827ECB"/>
    <w:rsid w:val="00830209"/>
    <w:rsid w:val="0083055D"/>
    <w:rsid w:val="008314D9"/>
    <w:rsid w:val="00831568"/>
    <w:rsid w:val="00831722"/>
    <w:rsid w:val="00831761"/>
    <w:rsid w:val="00831B4F"/>
    <w:rsid w:val="00831E65"/>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EF9"/>
    <w:rsid w:val="008512FC"/>
    <w:rsid w:val="00852A76"/>
    <w:rsid w:val="008539BD"/>
    <w:rsid w:val="00853D16"/>
    <w:rsid w:val="00853D36"/>
    <w:rsid w:val="00854D1F"/>
    <w:rsid w:val="00854F65"/>
    <w:rsid w:val="00855673"/>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477"/>
    <w:rsid w:val="008658EB"/>
    <w:rsid w:val="00865998"/>
    <w:rsid w:val="00865DB1"/>
    <w:rsid w:val="0086779C"/>
    <w:rsid w:val="00867A18"/>
    <w:rsid w:val="00867A51"/>
    <w:rsid w:val="0087091E"/>
    <w:rsid w:val="00871E04"/>
    <w:rsid w:val="00871E61"/>
    <w:rsid w:val="00873551"/>
    <w:rsid w:val="008735A4"/>
    <w:rsid w:val="00873DFE"/>
    <w:rsid w:val="00873E02"/>
    <w:rsid w:val="00873EDC"/>
    <w:rsid w:val="0087409E"/>
    <w:rsid w:val="0087423F"/>
    <w:rsid w:val="00874701"/>
    <w:rsid w:val="00874CEF"/>
    <w:rsid w:val="00875867"/>
    <w:rsid w:val="00875C00"/>
    <w:rsid w:val="008760FC"/>
    <w:rsid w:val="0087704A"/>
    <w:rsid w:val="008771BF"/>
    <w:rsid w:val="00877627"/>
    <w:rsid w:val="008776D1"/>
    <w:rsid w:val="00877A51"/>
    <w:rsid w:val="00877FFB"/>
    <w:rsid w:val="00877FFC"/>
    <w:rsid w:val="00880E01"/>
    <w:rsid w:val="00880F77"/>
    <w:rsid w:val="008810D2"/>
    <w:rsid w:val="00881314"/>
    <w:rsid w:val="008814E3"/>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872"/>
    <w:rsid w:val="00895A3D"/>
    <w:rsid w:val="00895BD3"/>
    <w:rsid w:val="00895C95"/>
    <w:rsid w:val="00895FC3"/>
    <w:rsid w:val="00895FFD"/>
    <w:rsid w:val="008960FA"/>
    <w:rsid w:val="0089650B"/>
    <w:rsid w:val="00896919"/>
    <w:rsid w:val="0089721F"/>
    <w:rsid w:val="00897634"/>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BD7"/>
    <w:rsid w:val="008A4C34"/>
    <w:rsid w:val="008A4D1C"/>
    <w:rsid w:val="008A4E28"/>
    <w:rsid w:val="008A5782"/>
    <w:rsid w:val="008A5AD9"/>
    <w:rsid w:val="008A5D90"/>
    <w:rsid w:val="008A5E72"/>
    <w:rsid w:val="008A6736"/>
    <w:rsid w:val="008A780E"/>
    <w:rsid w:val="008A7DBB"/>
    <w:rsid w:val="008B095A"/>
    <w:rsid w:val="008B1664"/>
    <w:rsid w:val="008B1ACC"/>
    <w:rsid w:val="008B2019"/>
    <w:rsid w:val="008B23D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EEF"/>
    <w:rsid w:val="008D50FE"/>
    <w:rsid w:val="008D51A8"/>
    <w:rsid w:val="008D5698"/>
    <w:rsid w:val="008D5857"/>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2F12"/>
    <w:rsid w:val="008E3397"/>
    <w:rsid w:val="008E358D"/>
    <w:rsid w:val="008E3A69"/>
    <w:rsid w:val="008E4A10"/>
    <w:rsid w:val="008E5161"/>
    <w:rsid w:val="008E589A"/>
    <w:rsid w:val="008E6057"/>
    <w:rsid w:val="008E60CD"/>
    <w:rsid w:val="008E652E"/>
    <w:rsid w:val="008E6C06"/>
    <w:rsid w:val="008E6CEB"/>
    <w:rsid w:val="008E6EA7"/>
    <w:rsid w:val="008E741F"/>
    <w:rsid w:val="008E74FB"/>
    <w:rsid w:val="008E7565"/>
    <w:rsid w:val="008E7973"/>
    <w:rsid w:val="008F0052"/>
    <w:rsid w:val="008F039D"/>
    <w:rsid w:val="008F1631"/>
    <w:rsid w:val="008F1B0B"/>
    <w:rsid w:val="008F1F12"/>
    <w:rsid w:val="008F264B"/>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B89"/>
    <w:rsid w:val="00900E50"/>
    <w:rsid w:val="00901917"/>
    <w:rsid w:val="00901E6F"/>
    <w:rsid w:val="009029D4"/>
    <w:rsid w:val="009029F0"/>
    <w:rsid w:val="00902C1B"/>
    <w:rsid w:val="00902C38"/>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1B2"/>
    <w:rsid w:val="009177C1"/>
    <w:rsid w:val="00917F70"/>
    <w:rsid w:val="0092013C"/>
    <w:rsid w:val="00920287"/>
    <w:rsid w:val="00920910"/>
    <w:rsid w:val="0092179D"/>
    <w:rsid w:val="009217A5"/>
    <w:rsid w:val="00921B08"/>
    <w:rsid w:val="00921C47"/>
    <w:rsid w:val="009220BC"/>
    <w:rsid w:val="00922C4F"/>
    <w:rsid w:val="009241B9"/>
    <w:rsid w:val="0092421C"/>
    <w:rsid w:val="009243C1"/>
    <w:rsid w:val="009243CC"/>
    <w:rsid w:val="009245AB"/>
    <w:rsid w:val="00924BB1"/>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37E05"/>
    <w:rsid w:val="00940282"/>
    <w:rsid w:val="00940972"/>
    <w:rsid w:val="00940988"/>
    <w:rsid w:val="00940AE2"/>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588"/>
    <w:rsid w:val="00962603"/>
    <w:rsid w:val="00962BCF"/>
    <w:rsid w:val="00962D62"/>
    <w:rsid w:val="00963DEA"/>
    <w:rsid w:val="00963E42"/>
    <w:rsid w:val="00964678"/>
    <w:rsid w:val="00964E15"/>
    <w:rsid w:val="0096560A"/>
    <w:rsid w:val="0096603D"/>
    <w:rsid w:val="00966DE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18D4"/>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C6F"/>
    <w:rsid w:val="00986EF4"/>
    <w:rsid w:val="00987186"/>
    <w:rsid w:val="009876E6"/>
    <w:rsid w:val="00987874"/>
    <w:rsid w:val="00987D0D"/>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B1D"/>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3AB5"/>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D7D97"/>
    <w:rsid w:val="009E0414"/>
    <w:rsid w:val="009E058E"/>
    <w:rsid w:val="009E090E"/>
    <w:rsid w:val="009E100D"/>
    <w:rsid w:val="009E153E"/>
    <w:rsid w:val="009E1726"/>
    <w:rsid w:val="009E173D"/>
    <w:rsid w:val="009E1885"/>
    <w:rsid w:val="009E1A73"/>
    <w:rsid w:val="009E1F17"/>
    <w:rsid w:val="009E207C"/>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F93"/>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5B5"/>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4F9B"/>
    <w:rsid w:val="00A057B1"/>
    <w:rsid w:val="00A05831"/>
    <w:rsid w:val="00A061F2"/>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1B6A"/>
    <w:rsid w:val="00A22685"/>
    <w:rsid w:val="00A22809"/>
    <w:rsid w:val="00A22BDB"/>
    <w:rsid w:val="00A237AF"/>
    <w:rsid w:val="00A23B73"/>
    <w:rsid w:val="00A23D43"/>
    <w:rsid w:val="00A23D65"/>
    <w:rsid w:val="00A245B2"/>
    <w:rsid w:val="00A24BCB"/>
    <w:rsid w:val="00A24E7E"/>
    <w:rsid w:val="00A25385"/>
    <w:rsid w:val="00A258C5"/>
    <w:rsid w:val="00A258CE"/>
    <w:rsid w:val="00A25F23"/>
    <w:rsid w:val="00A26180"/>
    <w:rsid w:val="00A26576"/>
    <w:rsid w:val="00A26ADF"/>
    <w:rsid w:val="00A26DA2"/>
    <w:rsid w:val="00A26DFB"/>
    <w:rsid w:val="00A27A08"/>
    <w:rsid w:val="00A27A16"/>
    <w:rsid w:val="00A27D6C"/>
    <w:rsid w:val="00A27EB6"/>
    <w:rsid w:val="00A30031"/>
    <w:rsid w:val="00A30339"/>
    <w:rsid w:val="00A306CA"/>
    <w:rsid w:val="00A30833"/>
    <w:rsid w:val="00A3096F"/>
    <w:rsid w:val="00A31648"/>
    <w:rsid w:val="00A31828"/>
    <w:rsid w:val="00A31F9C"/>
    <w:rsid w:val="00A32069"/>
    <w:rsid w:val="00A3252C"/>
    <w:rsid w:val="00A32A96"/>
    <w:rsid w:val="00A32C3E"/>
    <w:rsid w:val="00A32E0E"/>
    <w:rsid w:val="00A33051"/>
    <w:rsid w:val="00A33A99"/>
    <w:rsid w:val="00A33B3A"/>
    <w:rsid w:val="00A33B9B"/>
    <w:rsid w:val="00A33D9A"/>
    <w:rsid w:val="00A340E5"/>
    <w:rsid w:val="00A346A1"/>
    <w:rsid w:val="00A34A47"/>
    <w:rsid w:val="00A35177"/>
    <w:rsid w:val="00A357A8"/>
    <w:rsid w:val="00A35F27"/>
    <w:rsid w:val="00A36442"/>
    <w:rsid w:val="00A36856"/>
    <w:rsid w:val="00A36F1F"/>
    <w:rsid w:val="00A3711E"/>
    <w:rsid w:val="00A371D6"/>
    <w:rsid w:val="00A3734C"/>
    <w:rsid w:val="00A37A31"/>
    <w:rsid w:val="00A37EE4"/>
    <w:rsid w:val="00A37F37"/>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668"/>
    <w:rsid w:val="00A4680A"/>
    <w:rsid w:val="00A46AC4"/>
    <w:rsid w:val="00A46CDF"/>
    <w:rsid w:val="00A46FE5"/>
    <w:rsid w:val="00A47438"/>
    <w:rsid w:val="00A475A3"/>
    <w:rsid w:val="00A5037A"/>
    <w:rsid w:val="00A50505"/>
    <w:rsid w:val="00A50A67"/>
    <w:rsid w:val="00A51B57"/>
    <w:rsid w:val="00A52EDF"/>
    <w:rsid w:val="00A53E99"/>
    <w:rsid w:val="00A53EEF"/>
    <w:rsid w:val="00A53F21"/>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76C"/>
    <w:rsid w:val="00A7082B"/>
    <w:rsid w:val="00A71D7E"/>
    <w:rsid w:val="00A72113"/>
    <w:rsid w:val="00A725C4"/>
    <w:rsid w:val="00A72F21"/>
    <w:rsid w:val="00A744CC"/>
    <w:rsid w:val="00A751D8"/>
    <w:rsid w:val="00A75205"/>
    <w:rsid w:val="00A75327"/>
    <w:rsid w:val="00A75427"/>
    <w:rsid w:val="00A7552B"/>
    <w:rsid w:val="00A7567C"/>
    <w:rsid w:val="00A758BB"/>
    <w:rsid w:val="00A762E3"/>
    <w:rsid w:val="00A764E9"/>
    <w:rsid w:val="00A76847"/>
    <w:rsid w:val="00A76F34"/>
    <w:rsid w:val="00A76F4C"/>
    <w:rsid w:val="00A76FA1"/>
    <w:rsid w:val="00A770AF"/>
    <w:rsid w:val="00A775E0"/>
    <w:rsid w:val="00A77D6F"/>
    <w:rsid w:val="00A77DCE"/>
    <w:rsid w:val="00A800C1"/>
    <w:rsid w:val="00A805B1"/>
    <w:rsid w:val="00A807BF"/>
    <w:rsid w:val="00A80BEB"/>
    <w:rsid w:val="00A81165"/>
    <w:rsid w:val="00A814C7"/>
    <w:rsid w:val="00A81722"/>
    <w:rsid w:val="00A81F18"/>
    <w:rsid w:val="00A8203D"/>
    <w:rsid w:val="00A8368D"/>
    <w:rsid w:val="00A83731"/>
    <w:rsid w:val="00A83A92"/>
    <w:rsid w:val="00A84069"/>
    <w:rsid w:val="00A84975"/>
    <w:rsid w:val="00A84A34"/>
    <w:rsid w:val="00A851A4"/>
    <w:rsid w:val="00A852B6"/>
    <w:rsid w:val="00A85358"/>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9D0"/>
    <w:rsid w:val="00A91A59"/>
    <w:rsid w:val="00A91FB9"/>
    <w:rsid w:val="00A9280E"/>
    <w:rsid w:val="00A92D25"/>
    <w:rsid w:val="00A94079"/>
    <w:rsid w:val="00A94373"/>
    <w:rsid w:val="00A9594A"/>
    <w:rsid w:val="00A95F1E"/>
    <w:rsid w:val="00A961C3"/>
    <w:rsid w:val="00A96B00"/>
    <w:rsid w:val="00A96E49"/>
    <w:rsid w:val="00A97205"/>
    <w:rsid w:val="00A9772A"/>
    <w:rsid w:val="00AA24CA"/>
    <w:rsid w:val="00AA276B"/>
    <w:rsid w:val="00AA34F5"/>
    <w:rsid w:val="00AA378E"/>
    <w:rsid w:val="00AA39BC"/>
    <w:rsid w:val="00AA3ADA"/>
    <w:rsid w:val="00AA3C9D"/>
    <w:rsid w:val="00AA45B7"/>
    <w:rsid w:val="00AA60F5"/>
    <w:rsid w:val="00AA67EB"/>
    <w:rsid w:val="00AA6A8D"/>
    <w:rsid w:val="00AA6C78"/>
    <w:rsid w:val="00AA70FE"/>
    <w:rsid w:val="00AA719E"/>
    <w:rsid w:val="00AA781C"/>
    <w:rsid w:val="00AA7A12"/>
    <w:rsid w:val="00AB08E4"/>
    <w:rsid w:val="00AB1340"/>
    <w:rsid w:val="00AB1AB9"/>
    <w:rsid w:val="00AB1D90"/>
    <w:rsid w:val="00AB1EDC"/>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607"/>
    <w:rsid w:val="00AD6D42"/>
    <w:rsid w:val="00AD7186"/>
    <w:rsid w:val="00AD71F9"/>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7AF"/>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D6"/>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5E"/>
    <w:rsid w:val="00B1339C"/>
    <w:rsid w:val="00B13414"/>
    <w:rsid w:val="00B13913"/>
    <w:rsid w:val="00B1396F"/>
    <w:rsid w:val="00B13C1F"/>
    <w:rsid w:val="00B14650"/>
    <w:rsid w:val="00B15AF5"/>
    <w:rsid w:val="00B16935"/>
    <w:rsid w:val="00B16E92"/>
    <w:rsid w:val="00B1764A"/>
    <w:rsid w:val="00B2069C"/>
    <w:rsid w:val="00B20A16"/>
    <w:rsid w:val="00B20D93"/>
    <w:rsid w:val="00B20DB9"/>
    <w:rsid w:val="00B21E86"/>
    <w:rsid w:val="00B21F98"/>
    <w:rsid w:val="00B22379"/>
    <w:rsid w:val="00B22A4D"/>
    <w:rsid w:val="00B22A6C"/>
    <w:rsid w:val="00B22D2F"/>
    <w:rsid w:val="00B2498A"/>
    <w:rsid w:val="00B24A58"/>
    <w:rsid w:val="00B25385"/>
    <w:rsid w:val="00B254EF"/>
    <w:rsid w:val="00B25574"/>
    <w:rsid w:val="00B2568D"/>
    <w:rsid w:val="00B259CA"/>
    <w:rsid w:val="00B259E5"/>
    <w:rsid w:val="00B25A4F"/>
    <w:rsid w:val="00B25AE4"/>
    <w:rsid w:val="00B25FB4"/>
    <w:rsid w:val="00B25FE4"/>
    <w:rsid w:val="00B260E8"/>
    <w:rsid w:val="00B26591"/>
    <w:rsid w:val="00B26BD8"/>
    <w:rsid w:val="00B26C39"/>
    <w:rsid w:val="00B26D67"/>
    <w:rsid w:val="00B27140"/>
    <w:rsid w:val="00B2740C"/>
    <w:rsid w:val="00B3097B"/>
    <w:rsid w:val="00B30AC3"/>
    <w:rsid w:val="00B31110"/>
    <w:rsid w:val="00B31243"/>
    <w:rsid w:val="00B31392"/>
    <w:rsid w:val="00B3151B"/>
    <w:rsid w:val="00B31B75"/>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37FE8"/>
    <w:rsid w:val="00B403EA"/>
    <w:rsid w:val="00B40941"/>
    <w:rsid w:val="00B40A93"/>
    <w:rsid w:val="00B41A25"/>
    <w:rsid w:val="00B425E6"/>
    <w:rsid w:val="00B42755"/>
    <w:rsid w:val="00B42C91"/>
    <w:rsid w:val="00B43161"/>
    <w:rsid w:val="00B4359A"/>
    <w:rsid w:val="00B44265"/>
    <w:rsid w:val="00B4476D"/>
    <w:rsid w:val="00B44B30"/>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CBA"/>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4C7E"/>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569"/>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22E"/>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A92"/>
    <w:rsid w:val="00B84E0C"/>
    <w:rsid w:val="00B851BD"/>
    <w:rsid w:val="00B8561C"/>
    <w:rsid w:val="00B85A7B"/>
    <w:rsid w:val="00B85F45"/>
    <w:rsid w:val="00B860CF"/>
    <w:rsid w:val="00B8634C"/>
    <w:rsid w:val="00B86635"/>
    <w:rsid w:val="00B8684F"/>
    <w:rsid w:val="00B86BD3"/>
    <w:rsid w:val="00B873D1"/>
    <w:rsid w:val="00B87498"/>
    <w:rsid w:val="00B8752F"/>
    <w:rsid w:val="00B87C94"/>
    <w:rsid w:val="00B90CFB"/>
    <w:rsid w:val="00B91540"/>
    <w:rsid w:val="00B91748"/>
    <w:rsid w:val="00B91A39"/>
    <w:rsid w:val="00B91D75"/>
    <w:rsid w:val="00B92604"/>
    <w:rsid w:val="00B92A98"/>
    <w:rsid w:val="00B92B67"/>
    <w:rsid w:val="00B9366F"/>
    <w:rsid w:val="00B93B71"/>
    <w:rsid w:val="00B93EEF"/>
    <w:rsid w:val="00B94413"/>
    <w:rsid w:val="00B948AA"/>
    <w:rsid w:val="00B94AC2"/>
    <w:rsid w:val="00B94F90"/>
    <w:rsid w:val="00B95724"/>
    <w:rsid w:val="00B95951"/>
    <w:rsid w:val="00B97177"/>
    <w:rsid w:val="00B97397"/>
    <w:rsid w:val="00B97C1D"/>
    <w:rsid w:val="00BA0506"/>
    <w:rsid w:val="00BA1384"/>
    <w:rsid w:val="00BA14F7"/>
    <w:rsid w:val="00BA16D5"/>
    <w:rsid w:val="00BA19A4"/>
    <w:rsid w:val="00BA2866"/>
    <w:rsid w:val="00BA2D2D"/>
    <w:rsid w:val="00BA3CE7"/>
    <w:rsid w:val="00BA405D"/>
    <w:rsid w:val="00BA41F4"/>
    <w:rsid w:val="00BA4311"/>
    <w:rsid w:val="00BA4FEE"/>
    <w:rsid w:val="00BA5494"/>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33CE"/>
    <w:rsid w:val="00BC4B59"/>
    <w:rsid w:val="00BC4B65"/>
    <w:rsid w:val="00BC4F1F"/>
    <w:rsid w:val="00BC5098"/>
    <w:rsid w:val="00BC5720"/>
    <w:rsid w:val="00BC58C9"/>
    <w:rsid w:val="00BC5A98"/>
    <w:rsid w:val="00BC615F"/>
    <w:rsid w:val="00BC6B4C"/>
    <w:rsid w:val="00BC7AD6"/>
    <w:rsid w:val="00BC7AF6"/>
    <w:rsid w:val="00BD02D2"/>
    <w:rsid w:val="00BD1556"/>
    <w:rsid w:val="00BD2954"/>
    <w:rsid w:val="00BD2BEC"/>
    <w:rsid w:val="00BD2C19"/>
    <w:rsid w:val="00BD2CBA"/>
    <w:rsid w:val="00BD35B1"/>
    <w:rsid w:val="00BD35E0"/>
    <w:rsid w:val="00BD3842"/>
    <w:rsid w:val="00BD3DA1"/>
    <w:rsid w:val="00BD41E4"/>
    <w:rsid w:val="00BD4883"/>
    <w:rsid w:val="00BD48B7"/>
    <w:rsid w:val="00BD4FCA"/>
    <w:rsid w:val="00BD5423"/>
    <w:rsid w:val="00BD546B"/>
    <w:rsid w:val="00BD562F"/>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6766"/>
    <w:rsid w:val="00BF74B6"/>
    <w:rsid w:val="00BF7B3D"/>
    <w:rsid w:val="00C01177"/>
    <w:rsid w:val="00C01A01"/>
    <w:rsid w:val="00C02116"/>
    <w:rsid w:val="00C026B7"/>
    <w:rsid w:val="00C036FD"/>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8AD"/>
    <w:rsid w:val="00C219D0"/>
    <w:rsid w:val="00C2248D"/>
    <w:rsid w:val="00C22596"/>
    <w:rsid w:val="00C22F16"/>
    <w:rsid w:val="00C23461"/>
    <w:rsid w:val="00C238EE"/>
    <w:rsid w:val="00C23D54"/>
    <w:rsid w:val="00C2432D"/>
    <w:rsid w:val="00C243B6"/>
    <w:rsid w:val="00C2452E"/>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6B3"/>
    <w:rsid w:val="00C34A50"/>
    <w:rsid w:val="00C34CEC"/>
    <w:rsid w:val="00C34E15"/>
    <w:rsid w:val="00C34ECB"/>
    <w:rsid w:val="00C35138"/>
    <w:rsid w:val="00C35B1E"/>
    <w:rsid w:val="00C35ED6"/>
    <w:rsid w:val="00C35F75"/>
    <w:rsid w:val="00C36475"/>
    <w:rsid w:val="00C36931"/>
    <w:rsid w:val="00C3711E"/>
    <w:rsid w:val="00C37596"/>
    <w:rsid w:val="00C37A3B"/>
    <w:rsid w:val="00C37FEA"/>
    <w:rsid w:val="00C402C1"/>
    <w:rsid w:val="00C404B0"/>
    <w:rsid w:val="00C4065A"/>
    <w:rsid w:val="00C40F36"/>
    <w:rsid w:val="00C41F5A"/>
    <w:rsid w:val="00C42033"/>
    <w:rsid w:val="00C42426"/>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AF2"/>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4B01"/>
    <w:rsid w:val="00C54CF2"/>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3EBB"/>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87F36"/>
    <w:rsid w:val="00C909F2"/>
    <w:rsid w:val="00C90C8D"/>
    <w:rsid w:val="00C91674"/>
    <w:rsid w:val="00C924BE"/>
    <w:rsid w:val="00C9255D"/>
    <w:rsid w:val="00C932BF"/>
    <w:rsid w:val="00C93B6B"/>
    <w:rsid w:val="00C94221"/>
    <w:rsid w:val="00C94D41"/>
    <w:rsid w:val="00C94DA1"/>
    <w:rsid w:val="00C950D1"/>
    <w:rsid w:val="00C95A05"/>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3EDF"/>
    <w:rsid w:val="00CB40CD"/>
    <w:rsid w:val="00CB425B"/>
    <w:rsid w:val="00CB4802"/>
    <w:rsid w:val="00CB4DA3"/>
    <w:rsid w:val="00CB566E"/>
    <w:rsid w:val="00CB5ABA"/>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96A"/>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46"/>
    <w:rsid w:val="00CD4A18"/>
    <w:rsid w:val="00CD4A9C"/>
    <w:rsid w:val="00CD4B9B"/>
    <w:rsid w:val="00CD517D"/>
    <w:rsid w:val="00CD51FB"/>
    <w:rsid w:val="00CD6198"/>
    <w:rsid w:val="00CD6A86"/>
    <w:rsid w:val="00CD75C5"/>
    <w:rsid w:val="00CD7A75"/>
    <w:rsid w:val="00CE09CF"/>
    <w:rsid w:val="00CE0B11"/>
    <w:rsid w:val="00CE0BBA"/>
    <w:rsid w:val="00CE155F"/>
    <w:rsid w:val="00CE1BD1"/>
    <w:rsid w:val="00CE1C90"/>
    <w:rsid w:val="00CE1E25"/>
    <w:rsid w:val="00CE1FEC"/>
    <w:rsid w:val="00CE212E"/>
    <w:rsid w:val="00CE2715"/>
    <w:rsid w:val="00CE280A"/>
    <w:rsid w:val="00CE34A6"/>
    <w:rsid w:val="00CE3DD7"/>
    <w:rsid w:val="00CE462E"/>
    <w:rsid w:val="00CE4B6D"/>
    <w:rsid w:val="00CE4B94"/>
    <w:rsid w:val="00CE4F7B"/>
    <w:rsid w:val="00CE52C2"/>
    <w:rsid w:val="00CE5344"/>
    <w:rsid w:val="00CE54B4"/>
    <w:rsid w:val="00CE5CD2"/>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E38"/>
    <w:rsid w:val="00D10F35"/>
    <w:rsid w:val="00D11D96"/>
    <w:rsid w:val="00D12390"/>
    <w:rsid w:val="00D12547"/>
    <w:rsid w:val="00D12585"/>
    <w:rsid w:val="00D13079"/>
    <w:rsid w:val="00D132B5"/>
    <w:rsid w:val="00D132B9"/>
    <w:rsid w:val="00D13B0B"/>
    <w:rsid w:val="00D14E1D"/>
    <w:rsid w:val="00D14E3F"/>
    <w:rsid w:val="00D15FDC"/>
    <w:rsid w:val="00D1619C"/>
    <w:rsid w:val="00D17666"/>
    <w:rsid w:val="00D17B73"/>
    <w:rsid w:val="00D17F6C"/>
    <w:rsid w:val="00D20DAD"/>
    <w:rsid w:val="00D20F75"/>
    <w:rsid w:val="00D218F0"/>
    <w:rsid w:val="00D22093"/>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B4E"/>
    <w:rsid w:val="00D35ED9"/>
    <w:rsid w:val="00D36B92"/>
    <w:rsid w:val="00D36F04"/>
    <w:rsid w:val="00D36F7B"/>
    <w:rsid w:val="00D3734B"/>
    <w:rsid w:val="00D373DD"/>
    <w:rsid w:val="00D37B2B"/>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329"/>
    <w:rsid w:val="00D43693"/>
    <w:rsid w:val="00D43AD4"/>
    <w:rsid w:val="00D43BF5"/>
    <w:rsid w:val="00D43D5B"/>
    <w:rsid w:val="00D43DFC"/>
    <w:rsid w:val="00D447B2"/>
    <w:rsid w:val="00D448A4"/>
    <w:rsid w:val="00D44AC4"/>
    <w:rsid w:val="00D44B77"/>
    <w:rsid w:val="00D455A0"/>
    <w:rsid w:val="00D46D36"/>
    <w:rsid w:val="00D46DA8"/>
    <w:rsid w:val="00D46F52"/>
    <w:rsid w:val="00D476DA"/>
    <w:rsid w:val="00D50548"/>
    <w:rsid w:val="00D50AD4"/>
    <w:rsid w:val="00D5119D"/>
    <w:rsid w:val="00D51347"/>
    <w:rsid w:val="00D51AC8"/>
    <w:rsid w:val="00D51DB8"/>
    <w:rsid w:val="00D521F5"/>
    <w:rsid w:val="00D5257F"/>
    <w:rsid w:val="00D528CC"/>
    <w:rsid w:val="00D538AF"/>
    <w:rsid w:val="00D53D0A"/>
    <w:rsid w:val="00D554CC"/>
    <w:rsid w:val="00D55599"/>
    <w:rsid w:val="00D571F6"/>
    <w:rsid w:val="00D572CE"/>
    <w:rsid w:val="00D57A75"/>
    <w:rsid w:val="00D57EFA"/>
    <w:rsid w:val="00D6093C"/>
    <w:rsid w:val="00D60A16"/>
    <w:rsid w:val="00D611E1"/>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4B2"/>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77D3B"/>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5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1DB3"/>
    <w:rsid w:val="00DA2143"/>
    <w:rsid w:val="00DA3D57"/>
    <w:rsid w:val="00DA448E"/>
    <w:rsid w:val="00DA48D2"/>
    <w:rsid w:val="00DA4981"/>
    <w:rsid w:val="00DA4B26"/>
    <w:rsid w:val="00DA5610"/>
    <w:rsid w:val="00DA5A02"/>
    <w:rsid w:val="00DA5E43"/>
    <w:rsid w:val="00DA5EA2"/>
    <w:rsid w:val="00DA5FB7"/>
    <w:rsid w:val="00DA643C"/>
    <w:rsid w:val="00DA6D64"/>
    <w:rsid w:val="00DA6F55"/>
    <w:rsid w:val="00DA7144"/>
    <w:rsid w:val="00DA7207"/>
    <w:rsid w:val="00DA7A3E"/>
    <w:rsid w:val="00DA7C0C"/>
    <w:rsid w:val="00DA7DE3"/>
    <w:rsid w:val="00DA7F67"/>
    <w:rsid w:val="00DA7FA1"/>
    <w:rsid w:val="00DB0B06"/>
    <w:rsid w:val="00DB119A"/>
    <w:rsid w:val="00DB13A1"/>
    <w:rsid w:val="00DB1532"/>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740"/>
    <w:rsid w:val="00DB78D7"/>
    <w:rsid w:val="00DB79F0"/>
    <w:rsid w:val="00DC00BB"/>
    <w:rsid w:val="00DC0664"/>
    <w:rsid w:val="00DC0E2B"/>
    <w:rsid w:val="00DC1992"/>
    <w:rsid w:val="00DC1BFD"/>
    <w:rsid w:val="00DC2086"/>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B5"/>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A72"/>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C0"/>
    <w:rsid w:val="00E354A8"/>
    <w:rsid w:val="00E36410"/>
    <w:rsid w:val="00E368FA"/>
    <w:rsid w:val="00E36957"/>
    <w:rsid w:val="00E36D41"/>
    <w:rsid w:val="00E37508"/>
    <w:rsid w:val="00E378C3"/>
    <w:rsid w:val="00E379A6"/>
    <w:rsid w:val="00E403FD"/>
    <w:rsid w:val="00E40661"/>
    <w:rsid w:val="00E40F32"/>
    <w:rsid w:val="00E4199B"/>
    <w:rsid w:val="00E4283F"/>
    <w:rsid w:val="00E43B48"/>
    <w:rsid w:val="00E44927"/>
    <w:rsid w:val="00E44A46"/>
    <w:rsid w:val="00E461BB"/>
    <w:rsid w:val="00E4644A"/>
    <w:rsid w:val="00E46C1E"/>
    <w:rsid w:val="00E46E8E"/>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34E"/>
    <w:rsid w:val="00E6638A"/>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A7F"/>
    <w:rsid w:val="00E74D74"/>
    <w:rsid w:val="00E74D81"/>
    <w:rsid w:val="00E74EDC"/>
    <w:rsid w:val="00E753AD"/>
    <w:rsid w:val="00E7578F"/>
    <w:rsid w:val="00E757A6"/>
    <w:rsid w:val="00E75DBA"/>
    <w:rsid w:val="00E75F33"/>
    <w:rsid w:val="00E76149"/>
    <w:rsid w:val="00E7634F"/>
    <w:rsid w:val="00E7650E"/>
    <w:rsid w:val="00E7688C"/>
    <w:rsid w:val="00E77889"/>
    <w:rsid w:val="00E77ED4"/>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074"/>
    <w:rsid w:val="00E90971"/>
    <w:rsid w:val="00E914FE"/>
    <w:rsid w:val="00E91DF1"/>
    <w:rsid w:val="00E91EBD"/>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50A0"/>
    <w:rsid w:val="00EA6116"/>
    <w:rsid w:val="00EA623D"/>
    <w:rsid w:val="00EA657B"/>
    <w:rsid w:val="00EA6DC1"/>
    <w:rsid w:val="00EA6E5A"/>
    <w:rsid w:val="00EA71BC"/>
    <w:rsid w:val="00EA7563"/>
    <w:rsid w:val="00EA7767"/>
    <w:rsid w:val="00EA7BC2"/>
    <w:rsid w:val="00EB02AE"/>
    <w:rsid w:val="00EB0F82"/>
    <w:rsid w:val="00EB1284"/>
    <w:rsid w:val="00EB18E3"/>
    <w:rsid w:val="00EB1CB9"/>
    <w:rsid w:val="00EB1EFD"/>
    <w:rsid w:val="00EB2A69"/>
    <w:rsid w:val="00EB3650"/>
    <w:rsid w:val="00EB38A9"/>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0F66"/>
    <w:rsid w:val="00EC12ED"/>
    <w:rsid w:val="00EC1851"/>
    <w:rsid w:val="00EC187E"/>
    <w:rsid w:val="00EC194E"/>
    <w:rsid w:val="00EC1C41"/>
    <w:rsid w:val="00EC20C7"/>
    <w:rsid w:val="00EC2211"/>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06"/>
    <w:rsid w:val="00EF1FA8"/>
    <w:rsid w:val="00EF2079"/>
    <w:rsid w:val="00EF25C2"/>
    <w:rsid w:val="00EF290A"/>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789"/>
    <w:rsid w:val="00F07FCC"/>
    <w:rsid w:val="00F10A2D"/>
    <w:rsid w:val="00F12250"/>
    <w:rsid w:val="00F12610"/>
    <w:rsid w:val="00F12A0F"/>
    <w:rsid w:val="00F12A9B"/>
    <w:rsid w:val="00F12B48"/>
    <w:rsid w:val="00F12D17"/>
    <w:rsid w:val="00F12E4B"/>
    <w:rsid w:val="00F137E5"/>
    <w:rsid w:val="00F1390A"/>
    <w:rsid w:val="00F13FBA"/>
    <w:rsid w:val="00F14A9B"/>
    <w:rsid w:val="00F14ABE"/>
    <w:rsid w:val="00F14CF6"/>
    <w:rsid w:val="00F14E26"/>
    <w:rsid w:val="00F14E8A"/>
    <w:rsid w:val="00F16557"/>
    <w:rsid w:val="00F17009"/>
    <w:rsid w:val="00F20604"/>
    <w:rsid w:val="00F20FE2"/>
    <w:rsid w:val="00F21444"/>
    <w:rsid w:val="00F2160B"/>
    <w:rsid w:val="00F21658"/>
    <w:rsid w:val="00F21F77"/>
    <w:rsid w:val="00F221DB"/>
    <w:rsid w:val="00F22A0B"/>
    <w:rsid w:val="00F23619"/>
    <w:rsid w:val="00F238AB"/>
    <w:rsid w:val="00F24EDF"/>
    <w:rsid w:val="00F25239"/>
    <w:rsid w:val="00F25277"/>
    <w:rsid w:val="00F2537C"/>
    <w:rsid w:val="00F254FA"/>
    <w:rsid w:val="00F2591C"/>
    <w:rsid w:val="00F2596C"/>
    <w:rsid w:val="00F25E27"/>
    <w:rsid w:val="00F26A78"/>
    <w:rsid w:val="00F26CEA"/>
    <w:rsid w:val="00F26EF1"/>
    <w:rsid w:val="00F270B4"/>
    <w:rsid w:val="00F27A40"/>
    <w:rsid w:val="00F30B97"/>
    <w:rsid w:val="00F3164A"/>
    <w:rsid w:val="00F3212A"/>
    <w:rsid w:val="00F3217D"/>
    <w:rsid w:val="00F32E47"/>
    <w:rsid w:val="00F332CF"/>
    <w:rsid w:val="00F33496"/>
    <w:rsid w:val="00F338AD"/>
    <w:rsid w:val="00F33F2A"/>
    <w:rsid w:val="00F34172"/>
    <w:rsid w:val="00F34195"/>
    <w:rsid w:val="00F34388"/>
    <w:rsid w:val="00F34F17"/>
    <w:rsid w:val="00F3552B"/>
    <w:rsid w:val="00F3553F"/>
    <w:rsid w:val="00F37124"/>
    <w:rsid w:val="00F37328"/>
    <w:rsid w:val="00F379B8"/>
    <w:rsid w:val="00F379EC"/>
    <w:rsid w:val="00F37D1E"/>
    <w:rsid w:val="00F40E4C"/>
    <w:rsid w:val="00F40EFC"/>
    <w:rsid w:val="00F413D0"/>
    <w:rsid w:val="00F419A2"/>
    <w:rsid w:val="00F42A67"/>
    <w:rsid w:val="00F42AD8"/>
    <w:rsid w:val="00F42CE6"/>
    <w:rsid w:val="00F42D64"/>
    <w:rsid w:val="00F42E1F"/>
    <w:rsid w:val="00F43006"/>
    <w:rsid w:val="00F43129"/>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CA7"/>
    <w:rsid w:val="00F64D92"/>
    <w:rsid w:val="00F64E77"/>
    <w:rsid w:val="00F655AC"/>
    <w:rsid w:val="00F660EC"/>
    <w:rsid w:val="00F66827"/>
    <w:rsid w:val="00F66B41"/>
    <w:rsid w:val="00F66C47"/>
    <w:rsid w:val="00F66CD4"/>
    <w:rsid w:val="00F67912"/>
    <w:rsid w:val="00F67A88"/>
    <w:rsid w:val="00F70234"/>
    <w:rsid w:val="00F710DC"/>
    <w:rsid w:val="00F7146D"/>
    <w:rsid w:val="00F716E2"/>
    <w:rsid w:val="00F71DC2"/>
    <w:rsid w:val="00F71F1F"/>
    <w:rsid w:val="00F721ED"/>
    <w:rsid w:val="00F721F5"/>
    <w:rsid w:val="00F72523"/>
    <w:rsid w:val="00F73FF4"/>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63CB"/>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997"/>
    <w:rsid w:val="00FB0CDB"/>
    <w:rsid w:val="00FB0DD6"/>
    <w:rsid w:val="00FB0E62"/>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1E8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A7C"/>
    <w:rsid w:val="00FF2C67"/>
    <w:rsid w:val="00FF31E6"/>
    <w:rsid w:val="00FF4532"/>
    <w:rsid w:val="00FF4A91"/>
    <w:rsid w:val="00FF4FC7"/>
    <w:rsid w:val="00FF526B"/>
    <w:rsid w:val="00FF575D"/>
    <w:rsid w:val="00FF57E4"/>
    <w:rsid w:val="00FF5A55"/>
    <w:rsid w:val="00FF5D6F"/>
    <w:rsid w:val="00FF5F41"/>
    <w:rsid w:val="00FF6118"/>
    <w:rsid w:val="00FF6944"/>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459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C0F6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Proposal">
    <w:name w:val="Proposal"/>
    <w:basedOn w:val="a1"/>
    <w:link w:val="ProposalChar"/>
    <w:qFormat/>
    <w:rsid w:val="002E73C3"/>
    <w:pPr>
      <w:ind w:left="0" w:firstLine="0"/>
    </w:pPr>
    <w:rPr>
      <w:rFonts w:eastAsiaTheme="minorEastAsia"/>
      <w:b/>
      <w:i/>
      <w:sz w:val="22"/>
      <w:lang w:eastAsia="ko-KR"/>
    </w:rPr>
  </w:style>
  <w:style w:type="paragraph" w:customStyle="1" w:styleId="Context">
    <w:name w:val="Context"/>
    <w:basedOn w:val="a1"/>
    <w:link w:val="ContextChar"/>
    <w:qFormat/>
    <w:rsid w:val="00323670"/>
    <w:pPr>
      <w:ind w:left="0" w:firstLine="0"/>
    </w:pPr>
    <w:rPr>
      <w:rFonts w:eastAsiaTheme="minorEastAsia"/>
      <w:sz w:val="22"/>
      <w:lang w:eastAsia="ko-KR"/>
    </w:rPr>
  </w:style>
  <w:style w:type="character" w:customStyle="1" w:styleId="ProposalChar">
    <w:name w:val="Proposal Char"/>
    <w:basedOn w:val="a2"/>
    <w:link w:val="Proposal"/>
    <w:rsid w:val="002E73C3"/>
    <w:rPr>
      <w:rFonts w:eastAsiaTheme="minorEastAsia"/>
      <w:b/>
      <w:i/>
      <w:sz w:val="22"/>
      <w:lang w:val="en-GB"/>
    </w:rPr>
  </w:style>
  <w:style w:type="character" w:customStyle="1" w:styleId="ContextChar">
    <w:name w:val="Context Char"/>
    <w:basedOn w:val="a2"/>
    <w:link w:val="Context"/>
    <w:rsid w:val="00323670"/>
    <w:rPr>
      <w:rFonts w:eastAsiaTheme="minorEastAsia"/>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C0F6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Proposal">
    <w:name w:val="Proposal"/>
    <w:basedOn w:val="a1"/>
    <w:link w:val="ProposalChar"/>
    <w:qFormat/>
    <w:rsid w:val="002E73C3"/>
    <w:pPr>
      <w:ind w:left="0" w:firstLine="0"/>
    </w:pPr>
    <w:rPr>
      <w:rFonts w:eastAsiaTheme="minorEastAsia"/>
      <w:b/>
      <w:i/>
      <w:sz w:val="22"/>
      <w:lang w:eastAsia="ko-KR"/>
    </w:rPr>
  </w:style>
  <w:style w:type="paragraph" w:customStyle="1" w:styleId="Context">
    <w:name w:val="Context"/>
    <w:basedOn w:val="a1"/>
    <w:link w:val="ContextChar"/>
    <w:qFormat/>
    <w:rsid w:val="00323670"/>
    <w:pPr>
      <w:ind w:left="0" w:firstLine="0"/>
    </w:pPr>
    <w:rPr>
      <w:rFonts w:eastAsiaTheme="minorEastAsia"/>
      <w:sz w:val="22"/>
      <w:lang w:eastAsia="ko-KR"/>
    </w:rPr>
  </w:style>
  <w:style w:type="character" w:customStyle="1" w:styleId="ProposalChar">
    <w:name w:val="Proposal Char"/>
    <w:basedOn w:val="a2"/>
    <w:link w:val="Proposal"/>
    <w:rsid w:val="002E73C3"/>
    <w:rPr>
      <w:rFonts w:eastAsiaTheme="minorEastAsia"/>
      <w:b/>
      <w:i/>
      <w:sz w:val="22"/>
      <w:lang w:val="en-GB"/>
    </w:rPr>
  </w:style>
  <w:style w:type="character" w:customStyle="1" w:styleId="ContextChar">
    <w:name w:val="Context Char"/>
    <w:basedOn w:val="a2"/>
    <w:link w:val="Context"/>
    <w:rsid w:val="00323670"/>
    <w:rPr>
      <w:rFonts w:eastAsiaTheme="minorEastAsia"/>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59278040">
      <w:bodyDiv w:val="1"/>
      <w:marLeft w:val="0"/>
      <w:marRight w:val="0"/>
      <w:marTop w:val="0"/>
      <w:marBottom w:val="0"/>
      <w:divBdr>
        <w:top w:val="none" w:sz="0" w:space="0" w:color="auto"/>
        <w:left w:val="none" w:sz="0" w:space="0" w:color="auto"/>
        <w:bottom w:val="none" w:sz="0" w:space="0" w:color="auto"/>
        <w:right w:val="none" w:sz="0" w:space="0" w:color="auto"/>
      </w:divBdr>
      <w:divsChild>
        <w:div w:id="167984953">
          <w:marLeft w:val="3240"/>
          <w:marRight w:val="0"/>
          <w:marTop w:val="77"/>
          <w:marBottom w:val="0"/>
          <w:divBdr>
            <w:top w:val="none" w:sz="0" w:space="0" w:color="auto"/>
            <w:left w:val="none" w:sz="0" w:space="0" w:color="auto"/>
            <w:bottom w:val="none" w:sz="0" w:space="0" w:color="auto"/>
            <w:right w:val="none" w:sz="0" w:space="0" w:color="auto"/>
          </w:divBdr>
        </w:div>
      </w:divsChild>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463382729">
      <w:bodyDiv w:val="1"/>
      <w:marLeft w:val="0"/>
      <w:marRight w:val="0"/>
      <w:marTop w:val="0"/>
      <w:marBottom w:val="0"/>
      <w:divBdr>
        <w:top w:val="none" w:sz="0" w:space="0" w:color="auto"/>
        <w:left w:val="none" w:sz="0" w:space="0" w:color="auto"/>
        <w:bottom w:val="none" w:sz="0" w:space="0" w:color="auto"/>
        <w:right w:val="none" w:sz="0" w:space="0" w:color="auto"/>
      </w:divBdr>
      <w:divsChild>
        <w:div w:id="241717262">
          <w:marLeft w:val="3240"/>
          <w:marRight w:val="0"/>
          <w:marTop w:val="77"/>
          <w:marBottom w:val="0"/>
          <w:divBdr>
            <w:top w:val="none" w:sz="0" w:space="0" w:color="auto"/>
            <w:left w:val="none" w:sz="0" w:space="0" w:color="auto"/>
            <w:bottom w:val="none" w:sz="0" w:space="0" w:color="auto"/>
            <w:right w:val="none" w:sz="0" w:space="0" w:color="auto"/>
          </w:divBdr>
        </w:div>
      </w:divsChild>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58BBBC-433C-4F5C-B10F-FA8C9F546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2507</Words>
  <Characters>14292</Characters>
  <Application>Microsoft Office Word</Application>
  <DocSecurity>0</DocSecurity>
  <Lines>119</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16766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admin</cp:lastModifiedBy>
  <cp:revision>2</cp:revision>
  <cp:lastPrinted>2017-06-13T10:43:00Z</cp:lastPrinted>
  <dcterms:created xsi:type="dcterms:W3CDTF">2017-09-12T02:42:00Z</dcterms:created>
  <dcterms:modified xsi:type="dcterms:W3CDTF">2017-09-12T02:42:00Z</dcterms:modified>
</cp:coreProperties>
</file>