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0D7" w:rsidRPr="00A01BA6" w:rsidRDefault="00B760D7" w:rsidP="00B760D7">
      <w:pPr>
        <w:pStyle w:val="a4"/>
        <w:rPr>
          <w:rFonts w:eastAsia="宋体" w:cs="Arial"/>
          <w:bCs/>
          <w:sz w:val="22"/>
          <w:szCs w:val="22"/>
          <w:lang w:val="en-GB" w:eastAsia="zh-CN"/>
        </w:rPr>
      </w:pPr>
      <w:bookmarkStart w:id="0" w:name="Source"/>
      <w:bookmarkStart w:id="1" w:name="DocumentFor"/>
      <w:bookmarkEnd w:id="0"/>
      <w:bookmarkEnd w:id="1"/>
      <w:r w:rsidRPr="009F2814">
        <w:rPr>
          <w:rFonts w:eastAsia="宋体" w:cs="Arial"/>
          <w:bCs/>
          <w:sz w:val="22"/>
          <w:szCs w:val="22"/>
          <w:lang w:val="en-GB" w:eastAsia="zh-CN"/>
        </w:rPr>
        <w:t xml:space="preserve">3GPP TSG RAN WG1 </w:t>
      </w:r>
      <w:r w:rsidRPr="00C41595">
        <w:rPr>
          <w:rFonts w:eastAsia="宋体" w:cs="Arial"/>
          <w:bCs/>
          <w:sz w:val="22"/>
          <w:szCs w:val="22"/>
          <w:lang w:val="en-GB" w:eastAsia="zh-CN"/>
        </w:rPr>
        <w:t>Meeting</w:t>
      </w:r>
      <w:r w:rsidRPr="004A2A20">
        <w:rPr>
          <w:rFonts w:eastAsia="宋体" w:cs="Arial"/>
          <w:bCs/>
          <w:sz w:val="22"/>
          <w:szCs w:val="22"/>
          <w:lang w:val="en-GB" w:eastAsia="zh-CN"/>
        </w:rPr>
        <w:t xml:space="preserve"> </w:t>
      </w:r>
      <w:r w:rsidRPr="004A2A20">
        <w:rPr>
          <w:rFonts w:cs="Arial"/>
          <w:bCs/>
          <w:sz w:val="22"/>
          <w:szCs w:val="22"/>
        </w:rPr>
        <w:t>NR#3</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val="en-GB" w:eastAsia="zh-CN"/>
        </w:rPr>
        <w:t>R1-</w:t>
      </w:r>
      <w:r w:rsidRPr="00092BF6">
        <w:t xml:space="preserve"> </w:t>
      </w:r>
      <w:r w:rsidRPr="00760064">
        <w:rPr>
          <w:rFonts w:eastAsia="宋体" w:hint="eastAsia"/>
          <w:sz w:val="22"/>
          <w:szCs w:val="22"/>
          <w:lang w:eastAsia="zh-CN"/>
        </w:rPr>
        <w:t>17</w:t>
      </w:r>
      <w:r>
        <w:rPr>
          <w:rFonts w:cs="Arial"/>
          <w:bCs/>
          <w:sz w:val="22"/>
          <w:szCs w:val="22"/>
          <w:lang w:eastAsia="ja-JP"/>
        </w:rPr>
        <w:t>15837</w:t>
      </w:r>
    </w:p>
    <w:p w:rsidR="00B760D7" w:rsidRPr="00AA5F74" w:rsidRDefault="00B760D7" w:rsidP="00B760D7">
      <w:pPr>
        <w:pStyle w:val="a4"/>
        <w:tabs>
          <w:tab w:val="left" w:pos="1800"/>
        </w:tabs>
        <w:ind w:left="1800" w:hanging="1800"/>
        <w:rPr>
          <w:bCs/>
          <w:sz w:val="22"/>
          <w:szCs w:val="22"/>
        </w:rPr>
      </w:pPr>
      <w:r w:rsidRPr="00AA5F74">
        <w:rPr>
          <w:bCs/>
          <w:sz w:val="22"/>
          <w:szCs w:val="22"/>
        </w:rPr>
        <w:t>Nagoya, Japan, 18</w:t>
      </w:r>
      <w:r w:rsidRPr="00AA5F74">
        <w:rPr>
          <w:bCs/>
          <w:sz w:val="22"/>
          <w:szCs w:val="22"/>
          <w:vertAlign w:val="superscript"/>
        </w:rPr>
        <w:t>th</w:t>
      </w:r>
      <w:r w:rsidRPr="00AA5F74">
        <w:rPr>
          <w:bCs/>
          <w:sz w:val="22"/>
          <w:szCs w:val="22"/>
        </w:rPr>
        <w:t xml:space="preserve"> – 21</w:t>
      </w:r>
      <w:r w:rsidRPr="00AA5F74">
        <w:rPr>
          <w:bCs/>
          <w:sz w:val="22"/>
          <w:szCs w:val="22"/>
          <w:vertAlign w:val="superscript"/>
        </w:rPr>
        <w:t>st</w:t>
      </w:r>
      <w:r w:rsidRPr="00AA5F74">
        <w:rPr>
          <w:bCs/>
          <w:sz w:val="22"/>
          <w:szCs w:val="22"/>
        </w:rPr>
        <w:t>, September 2017</w:t>
      </w:r>
    </w:p>
    <w:p w:rsidR="00B760D7" w:rsidRDefault="00B760D7" w:rsidP="00B760D7">
      <w:pPr>
        <w:pStyle w:val="a4"/>
        <w:tabs>
          <w:tab w:val="right" w:pos="9639"/>
        </w:tabs>
        <w:rPr>
          <w:rFonts w:eastAsia="宋体"/>
          <w:bCs/>
          <w:sz w:val="22"/>
          <w:szCs w:val="22"/>
          <w:lang w:eastAsia="zh-CN"/>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SimSun" w:cs="Arial"/>
          <w:sz w:val="22"/>
          <w:szCs w:val="22"/>
          <w:lang w:eastAsia="zh-CN"/>
        </w:rPr>
      </w:pPr>
      <w:r w:rsidRPr="00076E3A">
        <w:rPr>
          <w:rFonts w:cs="Arial"/>
          <w:sz w:val="22"/>
          <w:szCs w:val="22"/>
        </w:rPr>
        <w:t>Title:</w:t>
      </w:r>
      <w:r w:rsidRPr="00076E3A">
        <w:rPr>
          <w:rFonts w:cs="Arial"/>
          <w:sz w:val="22"/>
          <w:szCs w:val="22"/>
        </w:rPr>
        <w:tab/>
      </w:r>
      <w:r w:rsidR="00D343FB">
        <w:rPr>
          <w:rFonts w:cs="Arial"/>
          <w:sz w:val="22"/>
          <w:szCs w:val="22"/>
        </w:rPr>
        <w:t>Remaining detai</w:t>
      </w:r>
      <w:r w:rsidR="00B760D7" w:rsidRPr="00B760D7">
        <w:rPr>
          <w:rFonts w:cs="Arial"/>
          <w:sz w:val="22"/>
          <w:szCs w:val="22"/>
        </w:rPr>
        <w:t>ls of UE-to-UE cross link interference measurements</w:t>
      </w:r>
      <w:r w:rsidR="00B760D7">
        <w:rPr>
          <w:rFonts w:eastAsia="SimSun" w:cs="Arial"/>
          <w:sz w:val="22"/>
          <w:szCs w:val="22"/>
          <w:lang w:val="en-GB" w:eastAsia="zh-CN"/>
        </w:rPr>
        <w:t xml:space="preserve"> </w:t>
      </w:r>
    </w:p>
    <w:p w:rsidR="00DD641E" w:rsidRPr="00076E3A" w:rsidRDefault="00DD641E" w:rsidP="00DD641E">
      <w:pPr>
        <w:pStyle w:val="a4"/>
        <w:tabs>
          <w:tab w:val="left" w:pos="1800"/>
        </w:tabs>
        <w:rPr>
          <w:rFonts w:eastAsia="SimSun" w:cs="Arial"/>
          <w:sz w:val="22"/>
          <w:szCs w:val="22"/>
          <w:lang w:eastAsia="zh-CN"/>
        </w:rPr>
      </w:pPr>
      <w:r w:rsidRPr="00076E3A">
        <w:rPr>
          <w:rFonts w:cs="Arial"/>
          <w:sz w:val="22"/>
          <w:szCs w:val="22"/>
        </w:rPr>
        <w:t>Agenda Item:</w:t>
      </w:r>
      <w:r w:rsidRPr="00076E3A">
        <w:rPr>
          <w:rFonts w:cs="Arial"/>
          <w:sz w:val="22"/>
          <w:szCs w:val="22"/>
        </w:rPr>
        <w:tab/>
      </w:r>
      <w:r w:rsidR="007C24DB">
        <w:rPr>
          <w:rFonts w:eastAsia="SimSun" w:cs="Arial"/>
          <w:sz w:val="22"/>
          <w:szCs w:val="22"/>
          <w:lang w:eastAsia="zh-CN"/>
        </w:rPr>
        <w:t>6</w:t>
      </w:r>
      <w:r w:rsidR="00B760D7">
        <w:rPr>
          <w:rFonts w:eastAsia="SimSun" w:cs="Arial" w:hint="eastAsia"/>
          <w:sz w:val="22"/>
          <w:szCs w:val="22"/>
          <w:lang w:eastAsia="zh-CN"/>
        </w:rPr>
        <w:t>.</w:t>
      </w:r>
      <w:r w:rsidR="007C24DB">
        <w:rPr>
          <w:rFonts w:eastAsia="SimSun" w:cs="Arial"/>
          <w:sz w:val="22"/>
          <w:szCs w:val="22"/>
          <w:lang w:eastAsia="zh-CN"/>
        </w:rPr>
        <w:t>5</w:t>
      </w:r>
      <w:r w:rsidR="00B96B96">
        <w:rPr>
          <w:rFonts w:eastAsia="SimSun" w:cs="Arial"/>
          <w:sz w:val="22"/>
          <w:szCs w:val="22"/>
          <w:lang w:eastAsia="zh-CN"/>
        </w:rPr>
        <w:t>.</w:t>
      </w:r>
      <w:r w:rsidR="00B96B96">
        <w:rPr>
          <w:rFonts w:eastAsia="SimSun" w:cs="Arial" w:hint="eastAsia"/>
          <w:sz w:val="22"/>
          <w:szCs w:val="22"/>
          <w:lang w:eastAsia="zh-CN"/>
        </w:rPr>
        <w:t>1</w:t>
      </w:r>
    </w:p>
    <w:p w:rsidR="00DD641E" w:rsidRPr="009C34E4" w:rsidRDefault="00DD641E" w:rsidP="00DD641E">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r>
      <w:r w:rsidR="00AF561F" w:rsidRPr="004C34B4">
        <w:rPr>
          <w:rFonts w:eastAsia="SimSun" w:cs="Arial"/>
          <w:sz w:val="22"/>
          <w:szCs w:val="22"/>
          <w:lang w:eastAsia="zh-CN"/>
        </w:rPr>
        <w:t>Discussion</w:t>
      </w:r>
    </w:p>
    <w:p w:rsidR="00BE7F8D" w:rsidRDefault="00BE7F8D" w:rsidP="00B87FBC">
      <w:pPr>
        <w:pBdr>
          <w:bottom w:val="single" w:sz="4" w:space="1" w:color="auto"/>
        </w:pBdr>
        <w:tabs>
          <w:tab w:val="left" w:pos="2552"/>
        </w:tabs>
      </w:pPr>
    </w:p>
    <w:p w:rsidR="00D303DD" w:rsidRPr="00E2577D" w:rsidRDefault="00D303DD" w:rsidP="00B87FBC">
      <w:pPr>
        <w:pBdr>
          <w:bottom w:val="single" w:sz="4" w:space="1" w:color="auto"/>
        </w:pBdr>
        <w:tabs>
          <w:tab w:val="left" w:pos="2552"/>
        </w:tabs>
      </w:pPr>
    </w:p>
    <w:p w:rsidR="00B87FBC" w:rsidRDefault="00BE38BD" w:rsidP="00BB52F1">
      <w:pPr>
        <w:pStyle w:val="1"/>
      </w:pPr>
      <w:r w:rsidRPr="00D62F40">
        <w:t>Introduction</w:t>
      </w:r>
    </w:p>
    <w:p w:rsidR="007C24DB" w:rsidRDefault="0025433C" w:rsidP="003F0718">
      <w:pPr>
        <w:pStyle w:val="a0"/>
        <w:spacing w:before="120"/>
        <w:rPr>
          <w:rFonts w:eastAsia="SimSun"/>
          <w:lang w:val="en-GB" w:eastAsia="zh-CN"/>
        </w:rPr>
      </w:pPr>
      <w:bookmarkStart w:id="2" w:name="_Ref398821160"/>
      <w:r>
        <w:rPr>
          <w:rFonts w:eastAsia="SimSun"/>
          <w:lang w:val="en-GB" w:eastAsia="zh-CN"/>
        </w:rPr>
        <w:t>In RAN1</w:t>
      </w:r>
      <w:r w:rsidR="00DB400B">
        <w:rPr>
          <w:rFonts w:eastAsia="SimSun"/>
          <w:lang w:val="en-GB" w:eastAsia="zh-CN"/>
        </w:rPr>
        <w:t>#</w:t>
      </w:r>
      <w:r>
        <w:rPr>
          <w:rFonts w:eastAsia="SimSun"/>
          <w:lang w:val="en-GB" w:eastAsia="zh-CN"/>
        </w:rPr>
        <w:t>90</w:t>
      </w:r>
      <w:r w:rsidR="007C24DB">
        <w:rPr>
          <w:rFonts w:eastAsia="SimSun"/>
          <w:lang w:val="en-GB" w:eastAsia="zh-CN"/>
        </w:rPr>
        <w:t>, the cross link interference</w:t>
      </w:r>
      <w:r w:rsidR="00751A46">
        <w:rPr>
          <w:rFonts w:eastAsia="SimSun"/>
          <w:lang w:val="en-GB" w:eastAsia="zh-CN"/>
        </w:rPr>
        <w:t xml:space="preserve"> as well as the definitions of RSRP/RSSI for UE-to-UE CLI were</w:t>
      </w:r>
      <w:r w:rsidR="007C24DB">
        <w:rPr>
          <w:rFonts w:eastAsia="SimSun"/>
          <w:lang w:val="en-GB" w:eastAsia="zh-CN"/>
        </w:rPr>
        <w:t xml:space="preserve"> agreed as follows,</w:t>
      </w:r>
    </w:p>
    <w:p w:rsidR="0025433C" w:rsidRPr="0005385C" w:rsidRDefault="0025433C" w:rsidP="0025433C">
      <w:pPr>
        <w:rPr>
          <w:szCs w:val="20"/>
        </w:rPr>
      </w:pPr>
      <w:r w:rsidRPr="0005385C">
        <w:rPr>
          <w:szCs w:val="20"/>
          <w:highlight w:val="green"/>
        </w:rPr>
        <w:t>Agreements</w:t>
      </w:r>
      <w:r w:rsidRPr="0005385C">
        <w:rPr>
          <w:szCs w:val="20"/>
        </w:rPr>
        <w:t>:</w:t>
      </w:r>
    </w:p>
    <w:p w:rsidR="0025433C" w:rsidRDefault="0025433C" w:rsidP="00C0717A">
      <w:pPr>
        <w:numPr>
          <w:ilvl w:val="0"/>
          <w:numId w:val="7"/>
        </w:numPr>
        <w:tabs>
          <w:tab w:val="left" w:pos="1440"/>
        </w:tabs>
        <w:rPr>
          <w:szCs w:val="20"/>
        </w:rPr>
      </w:pPr>
      <w:r w:rsidRPr="0005385C">
        <w:rPr>
          <w:szCs w:val="20"/>
        </w:rPr>
        <w:t>TRP-to-TRP measurement is not specified in NR Rel-15 (i.e., left to NW implementation)</w:t>
      </w:r>
    </w:p>
    <w:p w:rsidR="0025433C" w:rsidRPr="0005385C" w:rsidRDefault="0025433C" w:rsidP="0025433C">
      <w:pPr>
        <w:rPr>
          <w:szCs w:val="20"/>
        </w:rPr>
      </w:pPr>
    </w:p>
    <w:p w:rsidR="0025433C" w:rsidRPr="008978A1" w:rsidRDefault="0025433C" w:rsidP="0025433C">
      <w:pPr>
        <w:rPr>
          <w:rFonts w:eastAsia="MS Mincho"/>
          <w:szCs w:val="20"/>
          <w:lang w:eastAsia="ja-JP"/>
        </w:rPr>
      </w:pPr>
      <w:r w:rsidRPr="008978A1">
        <w:rPr>
          <w:rFonts w:eastAsia="MS Mincho"/>
          <w:szCs w:val="20"/>
          <w:highlight w:val="green"/>
          <w:lang w:eastAsia="ja-JP"/>
        </w:rPr>
        <w:t>Agreements:</w:t>
      </w:r>
    </w:p>
    <w:p w:rsidR="0025433C" w:rsidRPr="008978A1" w:rsidRDefault="0025433C" w:rsidP="00C0717A">
      <w:pPr>
        <w:numPr>
          <w:ilvl w:val="0"/>
          <w:numId w:val="7"/>
        </w:numPr>
        <w:tabs>
          <w:tab w:val="left" w:pos="630"/>
        </w:tabs>
        <w:rPr>
          <w:rFonts w:eastAsia="MS Mincho"/>
          <w:szCs w:val="20"/>
          <w:lang w:eastAsia="ja-JP"/>
        </w:rPr>
      </w:pPr>
      <w:r w:rsidRPr="008978A1">
        <w:rPr>
          <w:szCs w:val="20"/>
        </w:rPr>
        <w:t>UE-to-UE interference measurement and reporting can be configured to be ON or OFF semi-statically and UE-specifically</w:t>
      </w:r>
    </w:p>
    <w:p w:rsidR="0025433C" w:rsidRPr="008978A1" w:rsidRDefault="0025433C" w:rsidP="00C0717A">
      <w:pPr>
        <w:numPr>
          <w:ilvl w:val="1"/>
          <w:numId w:val="7"/>
        </w:numPr>
        <w:tabs>
          <w:tab w:val="left" w:pos="1440"/>
        </w:tabs>
        <w:rPr>
          <w:rFonts w:eastAsia="MS Mincho"/>
          <w:szCs w:val="20"/>
          <w:lang w:eastAsia="ja-JP"/>
        </w:rPr>
      </w:pPr>
      <w:r w:rsidRPr="008978A1">
        <w:rPr>
          <w:szCs w:val="20"/>
        </w:rPr>
        <w:t>Note: there may or may not be an explicit ON/OFF indicator; in the latter case, it can be implicitly derived by other parameters (if any)</w:t>
      </w:r>
    </w:p>
    <w:p w:rsidR="0025433C" w:rsidRDefault="0025433C" w:rsidP="0025433C">
      <w:pPr>
        <w:rPr>
          <w:rFonts w:eastAsia="MS Mincho"/>
          <w:lang w:eastAsia="ja-JP"/>
        </w:rPr>
      </w:pPr>
    </w:p>
    <w:p w:rsidR="0025433C" w:rsidRPr="004D6C6E" w:rsidRDefault="0025433C" w:rsidP="0025433C">
      <w:pPr>
        <w:tabs>
          <w:tab w:val="left" w:pos="630"/>
        </w:tabs>
        <w:rPr>
          <w:szCs w:val="20"/>
        </w:rPr>
      </w:pPr>
      <w:r w:rsidRPr="00053909">
        <w:rPr>
          <w:szCs w:val="20"/>
          <w:highlight w:val="green"/>
        </w:rPr>
        <w:t>Agreements:</w:t>
      </w:r>
    </w:p>
    <w:p w:rsidR="0025433C" w:rsidRPr="004D6C6E" w:rsidRDefault="0025433C" w:rsidP="00C0717A">
      <w:pPr>
        <w:numPr>
          <w:ilvl w:val="0"/>
          <w:numId w:val="8"/>
        </w:numPr>
        <w:tabs>
          <w:tab w:val="left" w:pos="630"/>
        </w:tabs>
        <w:rPr>
          <w:szCs w:val="20"/>
        </w:rPr>
      </w:pPr>
      <w:r w:rsidRPr="004D6C6E">
        <w:rPr>
          <w:szCs w:val="20"/>
        </w:rPr>
        <w:t>Definitions of metrics for CLI:</w:t>
      </w:r>
    </w:p>
    <w:p w:rsidR="0025433C" w:rsidRPr="004D6C6E" w:rsidRDefault="0025433C" w:rsidP="00C0717A">
      <w:pPr>
        <w:numPr>
          <w:ilvl w:val="1"/>
          <w:numId w:val="8"/>
        </w:numPr>
        <w:tabs>
          <w:tab w:val="left" w:pos="630"/>
        </w:tabs>
        <w:rPr>
          <w:szCs w:val="20"/>
        </w:rPr>
      </w:pPr>
      <w:r w:rsidRPr="004D6C6E">
        <w:rPr>
          <w:szCs w:val="20"/>
        </w:rPr>
        <w:t>SRS-RSRP:</w:t>
      </w:r>
    </w:p>
    <w:p w:rsidR="0025433C" w:rsidRPr="004D6C6E" w:rsidRDefault="0025433C" w:rsidP="00C0717A">
      <w:pPr>
        <w:numPr>
          <w:ilvl w:val="2"/>
          <w:numId w:val="8"/>
        </w:numPr>
        <w:tabs>
          <w:tab w:val="left" w:pos="630"/>
        </w:tabs>
        <w:rPr>
          <w:szCs w:val="20"/>
        </w:rPr>
      </w:pPr>
      <w:r w:rsidRPr="004D6C6E">
        <w:rPr>
          <w:szCs w:val="20"/>
        </w:rPr>
        <w:t>Linear average of the power contributions of the SRS to be measured over the configured resource elements within the considered measurement frequency bandwidth in the time resources in the configured measurement occasions</w:t>
      </w:r>
    </w:p>
    <w:p w:rsidR="0025433C" w:rsidRPr="004D6C6E" w:rsidRDefault="0025433C" w:rsidP="00C0717A">
      <w:pPr>
        <w:numPr>
          <w:ilvl w:val="1"/>
          <w:numId w:val="8"/>
        </w:numPr>
        <w:tabs>
          <w:tab w:val="left" w:pos="630"/>
        </w:tabs>
        <w:rPr>
          <w:szCs w:val="20"/>
        </w:rPr>
      </w:pPr>
      <w:r w:rsidRPr="004D6C6E">
        <w:rPr>
          <w:szCs w:val="20"/>
        </w:rPr>
        <w:t>RSSI:</w:t>
      </w:r>
    </w:p>
    <w:p w:rsidR="0025433C" w:rsidRPr="004D6C6E" w:rsidRDefault="0025433C" w:rsidP="00C0717A">
      <w:pPr>
        <w:numPr>
          <w:ilvl w:val="2"/>
          <w:numId w:val="8"/>
        </w:numPr>
        <w:tabs>
          <w:tab w:val="left" w:pos="630"/>
        </w:tabs>
        <w:rPr>
          <w:szCs w:val="20"/>
        </w:rPr>
      </w:pPr>
      <w:r w:rsidRPr="004D6C6E">
        <w:rPr>
          <w:szCs w:val="20"/>
        </w:rPr>
        <w:t>The linear average of the total received power observed only in certain OFDM symbols of measurement time resource(s), in the measurement bandwidth, over the configured resource elements for measurement by the UE</w:t>
      </w:r>
    </w:p>
    <w:p w:rsidR="0025433C" w:rsidRPr="004D6C6E" w:rsidRDefault="0025433C" w:rsidP="00C0717A">
      <w:pPr>
        <w:numPr>
          <w:ilvl w:val="0"/>
          <w:numId w:val="8"/>
        </w:numPr>
        <w:tabs>
          <w:tab w:val="left" w:pos="630"/>
        </w:tabs>
        <w:rPr>
          <w:szCs w:val="20"/>
        </w:rPr>
      </w:pPr>
      <w:r w:rsidRPr="004D6C6E">
        <w:rPr>
          <w:szCs w:val="20"/>
        </w:rPr>
        <w:t xml:space="preserve">For SRS-RSRP based UE-UE CLI measurement  </w:t>
      </w:r>
    </w:p>
    <w:p w:rsidR="0025433C" w:rsidRPr="004D6C6E" w:rsidRDefault="0025433C" w:rsidP="00C0717A">
      <w:pPr>
        <w:numPr>
          <w:ilvl w:val="1"/>
          <w:numId w:val="8"/>
        </w:numPr>
        <w:tabs>
          <w:tab w:val="left" w:pos="630"/>
        </w:tabs>
        <w:rPr>
          <w:szCs w:val="20"/>
        </w:rPr>
      </w:pPr>
      <w:r w:rsidRPr="004D6C6E">
        <w:rPr>
          <w:szCs w:val="20"/>
        </w:rPr>
        <w:t>At least SRS can be used for UE-UE CLI measurement</w:t>
      </w:r>
    </w:p>
    <w:p w:rsidR="0025433C" w:rsidRPr="004D6C6E" w:rsidRDefault="0025433C" w:rsidP="00C0717A">
      <w:pPr>
        <w:numPr>
          <w:ilvl w:val="1"/>
          <w:numId w:val="8"/>
        </w:numPr>
        <w:tabs>
          <w:tab w:val="left" w:pos="630"/>
        </w:tabs>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25433C" w:rsidRPr="004D6C6E" w:rsidRDefault="0025433C" w:rsidP="00C0717A">
      <w:pPr>
        <w:numPr>
          <w:ilvl w:val="2"/>
          <w:numId w:val="8"/>
        </w:numPr>
        <w:tabs>
          <w:tab w:val="left" w:pos="630"/>
        </w:tabs>
        <w:rPr>
          <w:szCs w:val="20"/>
        </w:rPr>
      </w:pPr>
      <w:r w:rsidRPr="004D6C6E">
        <w:rPr>
          <w:szCs w:val="20"/>
        </w:rPr>
        <w:t xml:space="preserve">Note: This intends to support cell-level, UE-group-level, and UE-level interference differentiation </w:t>
      </w:r>
    </w:p>
    <w:p w:rsidR="0025433C" w:rsidRPr="004D6C6E" w:rsidRDefault="0025433C" w:rsidP="00C0717A">
      <w:pPr>
        <w:numPr>
          <w:ilvl w:val="1"/>
          <w:numId w:val="8"/>
        </w:numPr>
        <w:tabs>
          <w:tab w:val="left" w:pos="630"/>
        </w:tabs>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25433C" w:rsidRPr="004D6C6E" w:rsidRDefault="0025433C" w:rsidP="00C0717A">
      <w:pPr>
        <w:numPr>
          <w:ilvl w:val="2"/>
          <w:numId w:val="8"/>
        </w:numPr>
        <w:tabs>
          <w:tab w:val="left" w:pos="630"/>
        </w:tabs>
        <w:rPr>
          <w:szCs w:val="20"/>
        </w:rPr>
      </w:pPr>
      <w:r w:rsidRPr="004D6C6E">
        <w:rPr>
          <w:szCs w:val="20"/>
        </w:rPr>
        <w:t>FFS details, e.g. configuration signaling, measurement triggering mechanism</w:t>
      </w:r>
    </w:p>
    <w:p w:rsidR="0025433C" w:rsidRDefault="0025433C" w:rsidP="00C0717A">
      <w:pPr>
        <w:numPr>
          <w:ilvl w:val="2"/>
          <w:numId w:val="8"/>
        </w:numPr>
        <w:tabs>
          <w:tab w:val="left" w:pos="630"/>
        </w:tabs>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25433C" w:rsidRPr="004D6C6E" w:rsidRDefault="0025433C" w:rsidP="00C0717A">
      <w:pPr>
        <w:numPr>
          <w:ilvl w:val="2"/>
          <w:numId w:val="8"/>
        </w:numPr>
        <w:tabs>
          <w:tab w:val="left" w:pos="630"/>
        </w:tabs>
        <w:rPr>
          <w:szCs w:val="20"/>
        </w:rPr>
      </w:pPr>
      <w:r>
        <w:rPr>
          <w:szCs w:val="20"/>
        </w:rPr>
        <w:t>FFS the maximum of SRS resources – aim to limit the number of resources to reduce complexity while considering performance aspect</w:t>
      </w:r>
    </w:p>
    <w:p w:rsidR="0025433C" w:rsidRPr="004D6C6E" w:rsidRDefault="0025433C" w:rsidP="00C0717A">
      <w:pPr>
        <w:numPr>
          <w:ilvl w:val="1"/>
          <w:numId w:val="8"/>
        </w:numPr>
        <w:tabs>
          <w:tab w:val="left" w:pos="630"/>
        </w:tabs>
        <w:rPr>
          <w:szCs w:val="20"/>
        </w:rPr>
      </w:pPr>
      <w:r w:rsidRPr="004D6C6E">
        <w:rPr>
          <w:szCs w:val="20"/>
        </w:rPr>
        <w:t>Mechanism to limit the UE complexity for UE-UE CLI measurement is supported</w:t>
      </w:r>
    </w:p>
    <w:p w:rsidR="0025433C" w:rsidRPr="004D6C6E" w:rsidRDefault="0025433C" w:rsidP="00C0717A">
      <w:pPr>
        <w:numPr>
          <w:ilvl w:val="2"/>
          <w:numId w:val="8"/>
        </w:numPr>
        <w:tabs>
          <w:tab w:val="left" w:pos="630"/>
        </w:tabs>
        <w:rPr>
          <w:szCs w:val="20"/>
        </w:rPr>
      </w:pPr>
      <w:r>
        <w:rPr>
          <w:szCs w:val="20"/>
        </w:rPr>
        <w:t>FFS details</w:t>
      </w:r>
      <w:r w:rsidRPr="004D6C6E">
        <w:rPr>
          <w:szCs w:val="20"/>
        </w:rPr>
        <w:t>, [e.g. by limiting the number of root sequence of SRS for UE-UE CLI measurement that a UE needs to detect within a certain amount of time, longer periodicity.]</w:t>
      </w:r>
    </w:p>
    <w:p w:rsidR="0025433C" w:rsidRPr="004D6C6E" w:rsidRDefault="0025433C" w:rsidP="00C0717A">
      <w:pPr>
        <w:numPr>
          <w:ilvl w:val="2"/>
          <w:numId w:val="8"/>
        </w:numPr>
        <w:tabs>
          <w:tab w:val="left" w:pos="630"/>
        </w:tabs>
        <w:rPr>
          <w:szCs w:val="20"/>
        </w:rPr>
      </w:pPr>
      <w:r w:rsidRPr="004D6C6E">
        <w:rPr>
          <w:szCs w:val="20"/>
        </w:rPr>
        <w:t xml:space="preserve">FFS whether there is spec impact. </w:t>
      </w:r>
    </w:p>
    <w:p w:rsidR="0025433C" w:rsidRPr="004D6C6E" w:rsidRDefault="0025433C" w:rsidP="00C0717A">
      <w:pPr>
        <w:numPr>
          <w:ilvl w:val="1"/>
          <w:numId w:val="8"/>
        </w:numPr>
        <w:tabs>
          <w:tab w:val="left" w:pos="630"/>
        </w:tabs>
        <w:rPr>
          <w:szCs w:val="20"/>
        </w:rPr>
      </w:pPr>
      <w:r w:rsidRPr="004D6C6E">
        <w:rPr>
          <w:szCs w:val="20"/>
        </w:rPr>
        <w:t>FFS: The specification should provide a mechanism to avoid potential DL transmission interfering the SRS for UE-UE CLI measurement</w:t>
      </w:r>
    </w:p>
    <w:p w:rsidR="0025433C" w:rsidRPr="004D6C6E" w:rsidRDefault="0025433C" w:rsidP="00C0717A">
      <w:pPr>
        <w:numPr>
          <w:ilvl w:val="2"/>
          <w:numId w:val="8"/>
        </w:numPr>
        <w:tabs>
          <w:tab w:val="left" w:pos="630"/>
        </w:tabs>
        <w:rPr>
          <w:szCs w:val="20"/>
        </w:rPr>
      </w:pPr>
      <w:r w:rsidRPr="004D6C6E">
        <w:rPr>
          <w:szCs w:val="20"/>
        </w:rPr>
        <w:t>FFS exact details, [e.g. by rate matching the DL transmission around the SRS]</w:t>
      </w:r>
    </w:p>
    <w:p w:rsidR="0025433C" w:rsidRPr="004D6C6E" w:rsidRDefault="0025433C" w:rsidP="00C0717A">
      <w:pPr>
        <w:numPr>
          <w:ilvl w:val="1"/>
          <w:numId w:val="8"/>
        </w:numPr>
        <w:tabs>
          <w:tab w:val="left" w:pos="630"/>
        </w:tabs>
        <w:rPr>
          <w:szCs w:val="20"/>
        </w:rPr>
      </w:pPr>
      <w:r w:rsidRPr="004D6C6E">
        <w:rPr>
          <w:szCs w:val="20"/>
        </w:rPr>
        <w:t xml:space="preserve">FFS: Transmission timing advance of SRS for CLI measurement can be different from the transmission timing advance of its PUSCH, </w:t>
      </w:r>
      <w:proofErr w:type="spellStart"/>
      <w:r w:rsidRPr="004D6C6E">
        <w:rPr>
          <w:szCs w:val="20"/>
        </w:rPr>
        <w:t>e.g</w:t>
      </w:r>
      <w:proofErr w:type="spellEnd"/>
      <w:r w:rsidRPr="004D6C6E">
        <w:rPr>
          <w:szCs w:val="20"/>
        </w:rPr>
        <w:t xml:space="preserve"> D2D channel transmission timing </w:t>
      </w:r>
    </w:p>
    <w:p w:rsidR="0025433C" w:rsidRDefault="0025433C" w:rsidP="00C0717A">
      <w:pPr>
        <w:numPr>
          <w:ilvl w:val="1"/>
          <w:numId w:val="8"/>
        </w:numPr>
        <w:tabs>
          <w:tab w:val="left" w:pos="630"/>
        </w:tabs>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rsidR="0025433C" w:rsidRPr="004D6C6E" w:rsidRDefault="0025433C" w:rsidP="00C0717A">
      <w:pPr>
        <w:numPr>
          <w:ilvl w:val="2"/>
          <w:numId w:val="8"/>
        </w:numPr>
        <w:tabs>
          <w:tab w:val="left" w:pos="630"/>
          <w:tab w:val="left" w:pos="1440"/>
        </w:tabs>
        <w:rPr>
          <w:szCs w:val="20"/>
        </w:rPr>
      </w:pPr>
      <w:r>
        <w:rPr>
          <w:szCs w:val="20"/>
        </w:rPr>
        <w:t>FFS whether or not to have measurement accuracy relaxation</w:t>
      </w:r>
    </w:p>
    <w:p w:rsidR="0025433C" w:rsidRPr="004D6C6E" w:rsidRDefault="0025433C" w:rsidP="00C0717A">
      <w:pPr>
        <w:numPr>
          <w:ilvl w:val="0"/>
          <w:numId w:val="8"/>
        </w:numPr>
        <w:tabs>
          <w:tab w:val="left" w:pos="630"/>
        </w:tabs>
        <w:rPr>
          <w:szCs w:val="20"/>
        </w:rPr>
      </w:pPr>
      <w:r w:rsidRPr="004D6C6E">
        <w:rPr>
          <w:szCs w:val="20"/>
        </w:rPr>
        <w:lastRenderedPageBreak/>
        <w:t xml:space="preserve">For RSSI based UE-UE CLI measurement  </w:t>
      </w:r>
    </w:p>
    <w:p w:rsidR="0025433C" w:rsidRPr="004D6C6E" w:rsidRDefault="0025433C" w:rsidP="00C0717A">
      <w:pPr>
        <w:numPr>
          <w:ilvl w:val="1"/>
          <w:numId w:val="8"/>
        </w:numPr>
        <w:tabs>
          <w:tab w:val="left" w:pos="630"/>
        </w:tabs>
        <w:rPr>
          <w:szCs w:val="20"/>
        </w:rPr>
      </w:pPr>
      <w:r w:rsidRPr="004D6C6E">
        <w:rPr>
          <w:szCs w:val="20"/>
        </w:rPr>
        <w:t>UE can be configured with a set of resource elements to measure UE-UE CLI interference.</w:t>
      </w:r>
    </w:p>
    <w:p w:rsidR="0025433C" w:rsidRPr="004D6C6E" w:rsidRDefault="0025433C" w:rsidP="00C0717A">
      <w:pPr>
        <w:numPr>
          <w:ilvl w:val="2"/>
          <w:numId w:val="8"/>
        </w:numPr>
        <w:tabs>
          <w:tab w:val="left" w:pos="630"/>
        </w:tabs>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25433C" w:rsidRPr="004D6C6E" w:rsidRDefault="0025433C" w:rsidP="00C0717A">
      <w:pPr>
        <w:numPr>
          <w:ilvl w:val="1"/>
          <w:numId w:val="8"/>
        </w:numPr>
        <w:tabs>
          <w:tab w:val="left" w:pos="630"/>
        </w:tabs>
        <w:rPr>
          <w:szCs w:val="20"/>
        </w:rPr>
      </w:pPr>
      <w:r w:rsidRPr="004D6C6E">
        <w:rPr>
          <w:szCs w:val="20"/>
        </w:rPr>
        <w:t>FFS whether additional mechanism for SRS transmission is needed for RSSI based UE-UE CLI measurement</w:t>
      </w:r>
    </w:p>
    <w:p w:rsidR="0025433C" w:rsidRPr="004D6C6E" w:rsidRDefault="0025433C" w:rsidP="00C0717A">
      <w:pPr>
        <w:numPr>
          <w:ilvl w:val="1"/>
          <w:numId w:val="8"/>
        </w:numPr>
        <w:tabs>
          <w:tab w:val="left" w:pos="630"/>
        </w:tabs>
        <w:rPr>
          <w:szCs w:val="20"/>
        </w:rPr>
      </w:pPr>
      <w:r w:rsidRPr="004D6C6E">
        <w:rPr>
          <w:szCs w:val="20"/>
        </w:rPr>
        <w:t>FFS: The specification should provide a mechanism to avoid potential DL transmission in the RSSI measurement resource elements for UE-UE CLI measurement</w:t>
      </w:r>
    </w:p>
    <w:p w:rsidR="0025433C" w:rsidRDefault="0025433C" w:rsidP="00C0717A">
      <w:pPr>
        <w:numPr>
          <w:ilvl w:val="2"/>
          <w:numId w:val="8"/>
        </w:numPr>
        <w:tabs>
          <w:tab w:val="left" w:pos="630"/>
        </w:tabs>
        <w:rPr>
          <w:szCs w:val="20"/>
        </w:rPr>
      </w:pPr>
      <w:r w:rsidRPr="004D6C6E">
        <w:rPr>
          <w:szCs w:val="20"/>
        </w:rPr>
        <w:t>FFS exact details, e.g. by rate matching the DL transmission around the resource elements for RSSI UE-UE CLI measurement</w:t>
      </w:r>
    </w:p>
    <w:p w:rsidR="0025433C" w:rsidRPr="004D6C6E" w:rsidRDefault="0025433C" w:rsidP="00C0717A">
      <w:pPr>
        <w:numPr>
          <w:ilvl w:val="0"/>
          <w:numId w:val="8"/>
        </w:numPr>
        <w:tabs>
          <w:tab w:val="left" w:pos="630"/>
          <w:tab w:val="left" w:pos="1440"/>
        </w:tabs>
        <w:rPr>
          <w:szCs w:val="20"/>
        </w:rPr>
      </w:pPr>
      <w:r>
        <w:rPr>
          <w:szCs w:val="20"/>
        </w:rPr>
        <w:t>To conclude whether or not to down-select the above two approaches in the next meeting</w:t>
      </w:r>
    </w:p>
    <w:p w:rsidR="0025433C" w:rsidRPr="0025433C" w:rsidRDefault="0025433C" w:rsidP="003F0718">
      <w:pPr>
        <w:pStyle w:val="a0"/>
        <w:spacing w:before="120"/>
        <w:rPr>
          <w:rFonts w:eastAsia="SimSun"/>
          <w:lang w:eastAsia="zh-CN"/>
        </w:rPr>
      </w:pPr>
    </w:p>
    <w:p w:rsidR="0027484F" w:rsidRPr="0027484F" w:rsidRDefault="00494CD5" w:rsidP="003F0718">
      <w:pPr>
        <w:pStyle w:val="a0"/>
        <w:spacing w:before="120"/>
        <w:rPr>
          <w:rFonts w:eastAsia="SimSun"/>
          <w:lang w:eastAsia="zh-CN"/>
        </w:rPr>
      </w:pPr>
      <w:r>
        <w:rPr>
          <w:rFonts w:eastAsia="SimSun" w:hint="eastAsia"/>
          <w:lang w:eastAsia="zh-CN"/>
        </w:rPr>
        <w:t>In th</w:t>
      </w:r>
      <w:r w:rsidR="007C24DB">
        <w:rPr>
          <w:rFonts w:eastAsia="SimSun" w:hint="eastAsia"/>
          <w:lang w:eastAsia="zh-CN"/>
        </w:rPr>
        <w:t xml:space="preserve">is contribution, we </w:t>
      </w:r>
      <w:r w:rsidR="007C24DB">
        <w:rPr>
          <w:rFonts w:eastAsia="SimSun"/>
          <w:lang w:eastAsia="zh-CN"/>
        </w:rPr>
        <w:t xml:space="preserve">discuss the RSRP and RSSI of IE-to-UE measurements to support </w:t>
      </w:r>
      <w:r>
        <w:rPr>
          <w:rFonts w:eastAsia="SimSun" w:hint="eastAsia"/>
          <w:lang w:eastAsia="zh-CN"/>
        </w:rPr>
        <w:t>cro</w:t>
      </w:r>
      <w:r w:rsidR="007C24DB">
        <w:rPr>
          <w:rFonts w:eastAsia="SimSun" w:hint="eastAsia"/>
          <w:lang w:eastAsia="zh-CN"/>
        </w:rPr>
        <w:t>ss-link interference</w:t>
      </w:r>
      <w:r w:rsidR="007C24DB">
        <w:rPr>
          <w:rFonts w:eastAsia="SimSun"/>
          <w:lang w:eastAsia="zh-CN"/>
        </w:rPr>
        <w:t xml:space="preserve"> management scheme in Rel-15.  </w:t>
      </w:r>
    </w:p>
    <w:p w:rsidR="005F2421" w:rsidRPr="00314D08" w:rsidRDefault="00314D08" w:rsidP="00314D08">
      <w:pPr>
        <w:pStyle w:val="1"/>
      </w:pPr>
      <w:r>
        <w:t>Measurements for C</w:t>
      </w:r>
      <w:r w:rsidR="00970F73" w:rsidRPr="00314D08">
        <w:rPr>
          <w:rFonts w:hint="eastAsia"/>
        </w:rPr>
        <w:t>ro</w:t>
      </w:r>
      <w:r>
        <w:rPr>
          <w:rFonts w:hint="eastAsia"/>
        </w:rPr>
        <w:t>ss-</w:t>
      </w:r>
      <w:r>
        <w:t>L</w:t>
      </w:r>
      <w:r>
        <w:rPr>
          <w:rFonts w:hint="eastAsia"/>
        </w:rPr>
        <w:t xml:space="preserve">ink </w:t>
      </w:r>
      <w:r>
        <w:t>I</w:t>
      </w:r>
      <w:r>
        <w:rPr>
          <w:rFonts w:hint="eastAsia"/>
        </w:rPr>
        <w:t>nterference</w:t>
      </w:r>
      <w:r>
        <w:t xml:space="preserve"> (CLI)</w:t>
      </w:r>
    </w:p>
    <w:p w:rsidR="001D2CFA" w:rsidRDefault="001D2CFA" w:rsidP="0097136E">
      <w:pPr>
        <w:pStyle w:val="a0"/>
        <w:ind w:left="420"/>
        <w:rPr>
          <w:rFonts w:eastAsia="SimSun" w:cs="Arial"/>
          <w:iCs/>
          <w:lang w:eastAsia="zh-CN"/>
        </w:rPr>
      </w:pPr>
    </w:p>
    <w:p w:rsidR="00DF0AB5" w:rsidRDefault="00FF728C" w:rsidP="0010523A">
      <w:pPr>
        <w:pStyle w:val="a0"/>
        <w:rPr>
          <w:rFonts w:eastAsia="SimSun" w:cs="Arial"/>
          <w:iCs/>
          <w:lang w:eastAsia="zh-CN"/>
        </w:rPr>
      </w:pPr>
      <w:r>
        <w:rPr>
          <w:rFonts w:eastAsia="SimSun" w:cs="Arial" w:hint="eastAsia"/>
          <w:iCs/>
          <w:lang w:eastAsia="zh-CN"/>
        </w:rPr>
        <w:t>In the long</w:t>
      </w:r>
      <w:r>
        <w:rPr>
          <w:rFonts w:eastAsia="SimSun" w:cs="Arial"/>
          <w:iCs/>
          <w:lang w:eastAsia="zh-CN"/>
        </w:rPr>
        <w:t>-</w:t>
      </w:r>
      <w:r>
        <w:rPr>
          <w:rFonts w:eastAsia="SimSun" w:cs="Arial" w:hint="eastAsia"/>
          <w:iCs/>
          <w:lang w:eastAsia="zh-CN"/>
        </w:rPr>
        <w:t>term</w:t>
      </w:r>
      <w:r w:rsidR="001D2CFA">
        <w:rPr>
          <w:rFonts w:eastAsia="SimSun" w:cs="Arial" w:hint="eastAsia"/>
          <w:iCs/>
          <w:lang w:eastAsia="zh-CN"/>
        </w:rPr>
        <w:t xml:space="preserve"> </w:t>
      </w:r>
      <w:r w:rsidR="00C44FE8">
        <w:rPr>
          <w:rFonts w:eastAsia="SimSun" w:cs="Arial" w:hint="eastAsia"/>
          <w:iCs/>
          <w:lang w:eastAsia="zh-CN"/>
        </w:rPr>
        <w:t xml:space="preserve">CLI </w:t>
      </w:r>
      <w:r w:rsidR="001D2CFA">
        <w:rPr>
          <w:rFonts w:eastAsia="SimSun" w:cs="Arial"/>
          <w:iCs/>
          <w:lang w:eastAsia="zh-CN"/>
        </w:rPr>
        <w:t>measurement</w:t>
      </w:r>
      <w:r>
        <w:rPr>
          <w:rFonts w:eastAsia="SimSun" w:cs="Arial"/>
          <w:iCs/>
          <w:lang w:eastAsia="zh-CN"/>
        </w:rPr>
        <w:t>s</w:t>
      </w:r>
      <w:r w:rsidR="001D2CFA">
        <w:rPr>
          <w:rFonts w:eastAsia="SimSun" w:cs="Arial" w:hint="eastAsia"/>
          <w:iCs/>
          <w:lang w:eastAsia="zh-CN"/>
        </w:rPr>
        <w:t>, the gNB</w:t>
      </w:r>
      <w:r w:rsidR="00C44FE8">
        <w:rPr>
          <w:rFonts w:eastAsia="SimSun" w:cs="Arial" w:hint="eastAsia"/>
          <w:iCs/>
          <w:lang w:eastAsia="zh-CN"/>
        </w:rPr>
        <w:t>/UE</w:t>
      </w:r>
      <w:r>
        <w:rPr>
          <w:rFonts w:eastAsia="SimSun" w:cs="Arial" w:hint="eastAsia"/>
          <w:iCs/>
          <w:lang w:eastAsia="zh-CN"/>
        </w:rPr>
        <w:t xml:space="preserve"> measures the </w:t>
      </w:r>
      <w:r w:rsidR="00DF0AB5">
        <w:rPr>
          <w:rFonts w:eastAsia="SimSun" w:cs="Arial"/>
          <w:iCs/>
          <w:lang w:eastAsia="zh-CN"/>
        </w:rPr>
        <w:t xml:space="preserve">cross-link </w:t>
      </w:r>
      <w:r>
        <w:rPr>
          <w:rFonts w:eastAsia="SimSun" w:cs="Arial" w:hint="eastAsia"/>
          <w:iCs/>
          <w:lang w:eastAsia="zh-CN"/>
        </w:rPr>
        <w:t>interference</w:t>
      </w:r>
      <w:r w:rsidR="00DF0AB5">
        <w:rPr>
          <w:rFonts w:eastAsia="SimSun" w:cs="Arial" w:hint="eastAsia"/>
          <w:iCs/>
          <w:lang w:eastAsia="zh-CN"/>
        </w:rPr>
        <w:t xml:space="preserve"> </w:t>
      </w:r>
      <w:r w:rsidR="00DF0AB5">
        <w:rPr>
          <w:rFonts w:eastAsia="SimSun" w:cs="Arial"/>
          <w:iCs/>
          <w:lang w:eastAsia="zh-CN"/>
        </w:rPr>
        <w:t>on known RS</w:t>
      </w:r>
      <w:r w:rsidR="001D2CFA">
        <w:rPr>
          <w:rFonts w:eastAsia="SimSun" w:cs="Arial" w:hint="eastAsia"/>
          <w:iCs/>
          <w:lang w:eastAsia="zh-CN"/>
        </w:rPr>
        <w:t xml:space="preserve">. </w:t>
      </w:r>
      <w:r w:rsidR="008F0BB6">
        <w:rPr>
          <w:rFonts w:eastAsia="SimSun" w:cs="Arial"/>
          <w:iCs/>
          <w:lang w:eastAsia="zh-CN"/>
        </w:rPr>
        <w:t xml:space="preserve">CLI is characterized by its robustness and uncertainty comparing to Gaussian-like inter and intra-cell interference.  </w:t>
      </w:r>
      <w:r w:rsidR="00DF0AB5">
        <w:rPr>
          <w:rFonts w:eastAsia="SimSun" w:cs="Arial"/>
          <w:iCs/>
          <w:lang w:eastAsia="zh-CN"/>
        </w:rPr>
        <w:t>T</w:t>
      </w:r>
      <w:r w:rsidR="001D2CFA">
        <w:rPr>
          <w:rFonts w:eastAsia="SimSun" w:cs="Arial"/>
          <w:iCs/>
          <w:lang w:eastAsia="zh-CN"/>
        </w:rPr>
        <w:t xml:space="preserve">he </w:t>
      </w:r>
      <w:r w:rsidR="00DF0AB5">
        <w:rPr>
          <w:rFonts w:eastAsia="SimSun" w:cs="Arial"/>
          <w:iCs/>
          <w:lang w:eastAsia="zh-CN"/>
        </w:rPr>
        <w:t xml:space="preserve">cross-link </w:t>
      </w:r>
      <w:r w:rsidR="001D2CFA">
        <w:rPr>
          <w:rFonts w:eastAsia="SimSun" w:cs="Arial"/>
          <w:iCs/>
          <w:lang w:eastAsia="zh-CN"/>
        </w:rPr>
        <w:t xml:space="preserve">interference </w:t>
      </w:r>
      <w:r w:rsidR="00DF0AB5">
        <w:rPr>
          <w:rFonts w:eastAsia="SimSun" w:cs="Arial" w:hint="eastAsia"/>
          <w:iCs/>
          <w:lang w:eastAsia="zh-CN"/>
        </w:rPr>
        <w:t xml:space="preserve">may come from </w:t>
      </w:r>
      <w:r w:rsidR="00DF0AB5">
        <w:rPr>
          <w:rFonts w:eastAsia="SimSun" w:cs="Arial"/>
          <w:iCs/>
          <w:lang w:eastAsia="zh-CN"/>
        </w:rPr>
        <w:t>different sources, such as</w:t>
      </w:r>
      <w:r w:rsidR="001D2CFA">
        <w:rPr>
          <w:rFonts w:eastAsia="SimSun" w:cs="Arial" w:hint="eastAsia"/>
          <w:iCs/>
          <w:lang w:eastAsia="zh-CN"/>
        </w:rPr>
        <w:t xml:space="preserve"> neighbor </w:t>
      </w:r>
      <w:proofErr w:type="spellStart"/>
      <w:r w:rsidR="001D2CFA">
        <w:rPr>
          <w:rFonts w:eastAsia="SimSun" w:cs="Arial" w:hint="eastAsia"/>
          <w:iCs/>
          <w:lang w:eastAsia="zh-CN"/>
        </w:rPr>
        <w:t>gNBs</w:t>
      </w:r>
      <w:proofErr w:type="spellEnd"/>
      <w:r w:rsidR="00DF0AB5">
        <w:rPr>
          <w:rFonts w:eastAsia="SimSun" w:cs="Arial"/>
          <w:iCs/>
          <w:lang w:eastAsia="zh-CN"/>
        </w:rPr>
        <w:t xml:space="preserve"> or </w:t>
      </w:r>
      <w:r w:rsidR="00AF0971">
        <w:rPr>
          <w:rFonts w:eastAsia="SimSun" w:cs="Arial" w:hint="eastAsia"/>
          <w:iCs/>
          <w:lang w:eastAsia="zh-CN"/>
        </w:rPr>
        <w:t>UEs</w:t>
      </w:r>
      <w:r w:rsidR="00DF0AB5">
        <w:rPr>
          <w:rFonts w:eastAsia="SimSun" w:cs="Arial"/>
          <w:iCs/>
          <w:lang w:eastAsia="zh-CN"/>
        </w:rPr>
        <w:t>,</w:t>
      </w:r>
      <w:r w:rsidR="00DF0AB5">
        <w:rPr>
          <w:rFonts w:eastAsia="SimSun" w:cs="Arial" w:hint="eastAsia"/>
          <w:iCs/>
          <w:lang w:eastAsia="zh-CN"/>
        </w:rPr>
        <w:t xml:space="preserve"> which could</w:t>
      </w:r>
      <w:r w:rsidR="00DF0AB5">
        <w:rPr>
          <w:rFonts w:eastAsia="SimSun" w:cs="Arial"/>
          <w:iCs/>
          <w:lang w:eastAsia="zh-CN"/>
        </w:rPr>
        <w:t xml:space="preserve"> </w:t>
      </w:r>
      <w:r w:rsidR="00DF0AB5">
        <w:rPr>
          <w:rFonts w:eastAsia="SimSun" w:cs="Arial" w:hint="eastAsia"/>
          <w:iCs/>
          <w:lang w:eastAsia="zh-CN"/>
        </w:rPr>
        <w:t>transmi</w:t>
      </w:r>
      <w:r w:rsidR="00DF0AB5">
        <w:rPr>
          <w:rFonts w:eastAsia="SimSun" w:cs="Arial"/>
          <w:iCs/>
          <w:lang w:eastAsia="zh-CN"/>
        </w:rPr>
        <w:t>t on different</w:t>
      </w:r>
      <w:r w:rsidR="00DF0AB5">
        <w:rPr>
          <w:rFonts w:eastAsia="SimSun" w:cs="Arial" w:hint="eastAsia"/>
          <w:iCs/>
          <w:lang w:eastAsia="zh-CN"/>
        </w:rPr>
        <w:t xml:space="preserve"> directions</w:t>
      </w:r>
      <w:r w:rsidR="00DF0AB5">
        <w:rPr>
          <w:rFonts w:eastAsia="SimSun" w:cs="Arial"/>
          <w:iCs/>
          <w:lang w:eastAsia="zh-CN"/>
        </w:rPr>
        <w:t>.  It is challenged to</w:t>
      </w:r>
      <w:r w:rsidR="001D2CFA">
        <w:rPr>
          <w:rFonts w:eastAsia="SimSun" w:cs="Arial" w:hint="eastAsia"/>
          <w:iCs/>
          <w:lang w:eastAsia="zh-CN"/>
        </w:rPr>
        <w:t xml:space="preserve"> identif</w:t>
      </w:r>
      <w:r w:rsidR="00DF0AB5">
        <w:rPr>
          <w:rFonts w:eastAsia="SimSun" w:cs="Arial" w:hint="eastAsia"/>
          <w:iCs/>
          <w:lang w:eastAsia="zh-CN"/>
        </w:rPr>
        <w:t>y the interfering link</w:t>
      </w:r>
      <w:r w:rsidR="00DF0AB5">
        <w:rPr>
          <w:rFonts w:eastAsia="SimSun" w:cs="Arial"/>
          <w:iCs/>
          <w:lang w:eastAsia="zh-CN"/>
        </w:rPr>
        <w:t>s</w:t>
      </w:r>
      <w:r w:rsidR="001D2CFA">
        <w:rPr>
          <w:rFonts w:eastAsia="SimSun" w:cs="Arial" w:hint="eastAsia"/>
          <w:iCs/>
          <w:lang w:eastAsia="zh-CN"/>
        </w:rPr>
        <w:t xml:space="preserve"> and the interfering source</w:t>
      </w:r>
      <w:r>
        <w:rPr>
          <w:rFonts w:eastAsia="SimSun" w:cs="Arial"/>
          <w:iCs/>
          <w:lang w:eastAsia="zh-CN"/>
        </w:rPr>
        <w:t>s</w:t>
      </w:r>
      <w:r w:rsidR="00DF0AB5">
        <w:rPr>
          <w:rFonts w:eastAsia="SimSun" w:cs="Arial"/>
          <w:iCs/>
          <w:lang w:eastAsia="zh-CN"/>
        </w:rPr>
        <w:t xml:space="preserve"> on a given spectrum band with flexible duplex</w:t>
      </w:r>
      <w:r w:rsidR="001D2CFA">
        <w:rPr>
          <w:rFonts w:eastAsia="SimSun" w:cs="Arial" w:hint="eastAsia"/>
          <w:iCs/>
          <w:lang w:eastAsia="zh-CN"/>
        </w:rPr>
        <w:t xml:space="preserve">. </w:t>
      </w:r>
      <w:r w:rsidR="006D25FD">
        <w:rPr>
          <w:rFonts w:eastAsia="SimSun" w:cs="Arial"/>
          <w:iCs/>
          <w:lang w:eastAsia="zh-CN"/>
        </w:rPr>
        <w:t xml:space="preserve">  It was agreed in RAN1#90</w:t>
      </w:r>
      <w:r w:rsidR="00DF0AB5">
        <w:rPr>
          <w:rFonts w:eastAsia="SimSun" w:cs="Arial"/>
          <w:iCs/>
          <w:lang w:eastAsia="zh-CN"/>
        </w:rPr>
        <w:t xml:space="preserve"> that </w:t>
      </w:r>
      <w:r w:rsidR="00DF0AB5" w:rsidRPr="00455CBA">
        <w:rPr>
          <w:szCs w:val="20"/>
          <w:lang w:eastAsia="ja-JP"/>
        </w:rPr>
        <w:t xml:space="preserve">UE-to-UE interference measurement and reporting </w:t>
      </w:r>
      <w:r w:rsidR="006D25FD">
        <w:rPr>
          <w:szCs w:val="20"/>
          <w:lang w:eastAsia="ja-JP"/>
        </w:rPr>
        <w:t>are supported</w:t>
      </w:r>
      <w:r w:rsidR="006D25FD">
        <w:rPr>
          <w:rFonts w:eastAsia="SimSun" w:cs="Arial"/>
          <w:iCs/>
          <w:lang w:eastAsia="zh-CN"/>
        </w:rPr>
        <w:t xml:space="preserve"> and based on SRS for RSRP CLI</w:t>
      </w:r>
      <w:r w:rsidR="00DF0AB5">
        <w:rPr>
          <w:rFonts w:eastAsia="SimSun" w:cs="Arial"/>
          <w:iCs/>
          <w:lang w:eastAsia="zh-CN"/>
        </w:rPr>
        <w:t xml:space="preserve">.   </w:t>
      </w:r>
    </w:p>
    <w:p w:rsidR="0010523A" w:rsidRDefault="006E77F3" w:rsidP="001D2CFA">
      <w:pPr>
        <w:pStyle w:val="a0"/>
        <w:rPr>
          <w:rFonts w:eastAsia="SimSun" w:cs="Arial"/>
          <w:iCs/>
          <w:lang w:eastAsia="zh-CN"/>
        </w:rPr>
      </w:pPr>
      <w:r>
        <w:rPr>
          <w:rFonts w:eastAsia="SimSun" w:cs="Arial"/>
          <w:iCs/>
          <w:lang w:eastAsia="zh-CN"/>
        </w:rPr>
        <w:t xml:space="preserve">The deployment scenario of </w:t>
      </w:r>
      <w:r w:rsidR="00FD5AEF">
        <w:rPr>
          <w:rFonts w:eastAsia="SimSun" w:cs="Arial"/>
          <w:iCs/>
          <w:lang w:eastAsia="zh-CN"/>
        </w:rPr>
        <w:t xml:space="preserve">flexible duplex is when the number of users in the system is very sparse.   Each cell would have its own DL/UL configuration based on the traffic arrival within its cell.   This will allow the system to optimize the DL and UL system throughput.   If the system load is high, the network would not have dynamic DL/UL configurations since the demand of DL and UL traffic would be high and interference among neighboring cells need to be controlled.  The potential of UE-to-UE cross link interference that UE reception will be strongly interfered by nearby UEs’ transmission operating at the same spectrum.    </w:t>
      </w:r>
      <w:r w:rsidR="007F3BE1">
        <w:rPr>
          <w:rFonts w:eastAsia="SimSun" w:cs="Arial"/>
          <w:iCs/>
          <w:lang w:eastAsia="zh-CN"/>
        </w:rPr>
        <w:t>The UE-to-UE CLI would be severe</w:t>
      </w:r>
      <w:r w:rsidR="00CD2B77">
        <w:rPr>
          <w:rFonts w:eastAsia="SimSun" w:cs="Arial"/>
          <w:iCs/>
          <w:lang w:eastAsia="zh-CN"/>
        </w:rPr>
        <w:t xml:space="preserve"> and uncontrollable</w:t>
      </w:r>
      <w:r w:rsidR="007F3BE1">
        <w:rPr>
          <w:rFonts w:eastAsia="SimSun" w:cs="Arial"/>
          <w:iCs/>
          <w:lang w:eastAsia="zh-CN"/>
        </w:rPr>
        <w:t xml:space="preserve"> </w:t>
      </w:r>
      <w:r w:rsidR="00DB400B">
        <w:rPr>
          <w:rFonts w:eastAsia="SimSun" w:cs="Arial"/>
          <w:iCs/>
          <w:lang w:eastAsia="zh-CN"/>
        </w:rPr>
        <w:t xml:space="preserve">due to UE mobility </w:t>
      </w:r>
      <w:r w:rsidR="007F3BE1">
        <w:rPr>
          <w:rFonts w:eastAsia="SimSun" w:cs="Arial"/>
          <w:iCs/>
          <w:lang w:eastAsia="zh-CN"/>
        </w:rPr>
        <w:t xml:space="preserve">if the </w:t>
      </w:r>
      <w:r w:rsidR="007B7550">
        <w:rPr>
          <w:rFonts w:eastAsia="SimSun" w:cs="Arial"/>
          <w:iCs/>
          <w:lang w:eastAsia="zh-CN"/>
        </w:rPr>
        <w:t xml:space="preserve">aggressor </w:t>
      </w:r>
      <w:r w:rsidR="007F3BE1">
        <w:rPr>
          <w:rFonts w:eastAsia="SimSun" w:cs="Arial"/>
          <w:iCs/>
          <w:lang w:eastAsia="zh-CN"/>
        </w:rPr>
        <w:t xml:space="preserve">UEs are in </w:t>
      </w:r>
      <w:r w:rsidR="00CD2B77">
        <w:rPr>
          <w:rFonts w:eastAsia="SimSun" w:cs="Arial"/>
          <w:iCs/>
          <w:lang w:eastAsia="zh-CN"/>
        </w:rPr>
        <w:t>close distance.</w:t>
      </w:r>
      <w:r w:rsidR="007F3BE1">
        <w:rPr>
          <w:rFonts w:eastAsia="SimSun" w:cs="Arial"/>
          <w:iCs/>
          <w:lang w:eastAsia="zh-CN"/>
        </w:rPr>
        <w:t xml:space="preserve">  </w:t>
      </w:r>
      <w:r w:rsidR="007B7550">
        <w:rPr>
          <w:rFonts w:eastAsia="SimSun" w:cs="Arial"/>
          <w:iCs/>
          <w:lang w:eastAsia="zh-CN"/>
        </w:rPr>
        <w:t xml:space="preserve"> </w:t>
      </w:r>
      <w:r w:rsidR="00FD5AEF">
        <w:rPr>
          <w:rFonts w:eastAsia="SimSun" w:cs="Arial"/>
          <w:iCs/>
          <w:lang w:eastAsia="zh-CN"/>
        </w:rPr>
        <w:t xml:space="preserve">RSSI measurements would have slow variation when the system load is low and the interference </w:t>
      </w:r>
      <w:proofErr w:type="gramStart"/>
      <w:r w:rsidR="00FD5AEF">
        <w:rPr>
          <w:rFonts w:eastAsia="SimSun" w:cs="Arial"/>
          <w:iCs/>
          <w:lang w:eastAsia="zh-CN"/>
        </w:rPr>
        <w:t>are</w:t>
      </w:r>
      <w:proofErr w:type="gramEnd"/>
      <w:r w:rsidR="00FD5AEF">
        <w:rPr>
          <w:rFonts w:eastAsia="SimSun" w:cs="Arial"/>
          <w:iCs/>
          <w:lang w:eastAsia="zh-CN"/>
        </w:rPr>
        <w:t xml:space="preserve"> from neighboring cells’ DL signals.   </w:t>
      </w:r>
      <w:r w:rsidR="0010523A">
        <w:rPr>
          <w:rFonts w:eastAsia="SimSun" w:cs="Arial"/>
          <w:iCs/>
          <w:lang w:eastAsia="zh-CN"/>
        </w:rPr>
        <w:t>RSSI measurements</w:t>
      </w:r>
      <w:r w:rsidR="00FD5AEF">
        <w:rPr>
          <w:rFonts w:eastAsia="SimSun" w:cs="Arial"/>
          <w:iCs/>
          <w:lang w:eastAsia="zh-CN"/>
        </w:rPr>
        <w:t xml:space="preserve"> would be sufficient to identify</w:t>
      </w:r>
      <w:r w:rsidR="007B7550">
        <w:rPr>
          <w:rFonts w:eastAsia="SimSun" w:cs="Arial"/>
          <w:iCs/>
          <w:lang w:eastAsia="zh-CN"/>
        </w:rPr>
        <w:t xml:space="preserve"> the robust UE-to-UE CLI since</w:t>
      </w:r>
      <w:r w:rsidR="00FD5AEF">
        <w:rPr>
          <w:rFonts w:eastAsia="SimSun" w:cs="Arial"/>
          <w:iCs/>
          <w:lang w:eastAsia="zh-CN"/>
        </w:rPr>
        <w:t xml:space="preserve"> the RSSI measurement results with have spike with severe UE to UE interference</w:t>
      </w:r>
      <w:r w:rsidR="00B84276">
        <w:rPr>
          <w:rFonts w:eastAsia="SimSun" w:cs="Arial"/>
          <w:iCs/>
          <w:lang w:eastAsia="zh-CN"/>
        </w:rPr>
        <w:t xml:space="preserve">.  </w:t>
      </w:r>
      <w:r w:rsidR="0010523A">
        <w:rPr>
          <w:rFonts w:eastAsia="SimSun" w:cs="Arial"/>
          <w:iCs/>
          <w:lang w:eastAsia="zh-CN"/>
        </w:rPr>
        <w:t xml:space="preserve"> </w:t>
      </w:r>
      <w:r w:rsidR="007B7550">
        <w:rPr>
          <w:rFonts w:eastAsia="SimSun" w:cs="Arial"/>
          <w:iCs/>
          <w:lang w:eastAsia="zh-CN"/>
        </w:rPr>
        <w:t xml:space="preserve">The bursty high RSSI measures would provide good indication of UE-to-UE CLI if aggressor UEs are close by.  </w:t>
      </w:r>
    </w:p>
    <w:p w:rsidR="00C0207F" w:rsidRDefault="00514300" w:rsidP="001D2CFA">
      <w:pPr>
        <w:pStyle w:val="a0"/>
        <w:rPr>
          <w:rFonts w:eastAsia="SimSun" w:cs="Arial"/>
          <w:b/>
          <w:iCs/>
          <w:lang w:eastAsia="zh-CN"/>
        </w:rPr>
      </w:pPr>
      <w:r w:rsidRPr="00116EF5">
        <w:rPr>
          <w:rFonts w:eastAsia="SimSun" w:cs="Arial" w:hint="eastAsia"/>
          <w:b/>
          <w:iCs/>
          <w:lang w:eastAsia="zh-CN"/>
        </w:rPr>
        <w:t>Proposal 1:</w:t>
      </w:r>
      <w:r w:rsidR="00116EF5">
        <w:rPr>
          <w:rFonts w:eastAsia="SimSun" w:cs="Arial" w:hint="eastAsia"/>
          <w:b/>
          <w:iCs/>
          <w:lang w:eastAsia="zh-CN"/>
        </w:rPr>
        <w:t xml:space="preserve"> </w:t>
      </w:r>
      <w:r w:rsidR="007B7550">
        <w:rPr>
          <w:rFonts w:eastAsia="SimSun" w:cs="Arial"/>
          <w:b/>
          <w:iCs/>
          <w:lang w:eastAsia="zh-CN"/>
        </w:rPr>
        <w:t>RSSI for CLI is defined as the linear average of total received power of specific symbols and given bandwidth without any specific RS.  The bursty high RSSI measures at UE are sufficient for the indication of UE-to-UE CLI</w:t>
      </w:r>
    </w:p>
    <w:p w:rsidR="003A72E8" w:rsidRDefault="003A72E8" w:rsidP="001D2CFA">
      <w:pPr>
        <w:pStyle w:val="a0"/>
        <w:rPr>
          <w:rFonts w:eastAsia="SimSun" w:cs="Arial"/>
          <w:b/>
          <w:iCs/>
          <w:lang w:eastAsia="zh-CN"/>
        </w:rPr>
      </w:pPr>
    </w:p>
    <w:p w:rsidR="003A72E8" w:rsidRPr="00C37F14" w:rsidRDefault="003A72E8" w:rsidP="001D2CFA">
      <w:pPr>
        <w:pStyle w:val="a0"/>
        <w:rPr>
          <w:rFonts w:eastAsia="SimSun" w:cs="Arial"/>
          <w:iCs/>
          <w:lang w:eastAsia="zh-CN"/>
        </w:rPr>
      </w:pPr>
      <w:r>
        <w:rPr>
          <w:rFonts w:eastAsia="SimSun" w:cs="Arial"/>
          <w:iCs/>
          <w:lang w:eastAsia="zh-CN"/>
        </w:rPr>
        <w:t xml:space="preserve">For </w:t>
      </w:r>
      <w:r w:rsidR="00E1057E">
        <w:rPr>
          <w:rFonts w:eastAsia="SimSun" w:cs="Arial"/>
          <w:iCs/>
          <w:lang w:eastAsia="zh-CN"/>
        </w:rPr>
        <w:t>SRS-</w:t>
      </w:r>
      <w:r>
        <w:rPr>
          <w:rFonts w:eastAsia="SimSun" w:cs="Arial"/>
          <w:iCs/>
          <w:lang w:eastAsia="zh-CN"/>
        </w:rPr>
        <w:t xml:space="preserve">RSRP measurements, </w:t>
      </w:r>
      <w:r>
        <w:rPr>
          <w:rFonts w:eastAsia="SimSun" w:cs="Arial" w:hint="eastAsia"/>
          <w:iCs/>
          <w:lang w:eastAsia="zh-CN"/>
        </w:rPr>
        <w:t>UE</w:t>
      </w:r>
      <w:r>
        <w:rPr>
          <w:rFonts w:eastAsia="SimSun" w:cs="Arial"/>
          <w:iCs/>
          <w:lang w:eastAsia="zh-CN"/>
        </w:rPr>
        <w:t xml:space="preserve"> needs to be config</w:t>
      </w:r>
      <w:r w:rsidR="00FD5AEF">
        <w:rPr>
          <w:rFonts w:eastAsia="SimSun" w:cs="Arial"/>
          <w:iCs/>
          <w:lang w:eastAsia="zh-CN"/>
        </w:rPr>
        <w:t xml:space="preserve">ured with other UE’s </w:t>
      </w:r>
      <w:r>
        <w:rPr>
          <w:rFonts w:eastAsia="SimSun" w:cs="Arial"/>
          <w:iCs/>
          <w:lang w:eastAsia="zh-CN"/>
        </w:rPr>
        <w:t xml:space="preserve">SRS, of all aggressors in order to perform the desired measurements. </w:t>
      </w:r>
      <w:r>
        <w:rPr>
          <w:rFonts w:eastAsia="SimSun" w:cs="Arial" w:hint="eastAsia"/>
          <w:iCs/>
          <w:lang w:eastAsia="zh-CN"/>
        </w:rPr>
        <w:t xml:space="preserve">  </w:t>
      </w:r>
      <w:r w:rsidR="00FD5AEF">
        <w:rPr>
          <w:rFonts w:eastAsia="SimSun" w:cs="Arial"/>
          <w:iCs/>
          <w:lang w:eastAsia="zh-CN"/>
        </w:rPr>
        <w:t xml:space="preserve">The baseline assumption of flexible duplex deployment scenarios is that the </w:t>
      </w:r>
      <w:proofErr w:type="spellStart"/>
      <w:r w:rsidR="00FD5AEF">
        <w:rPr>
          <w:rFonts w:eastAsia="SimSun" w:cs="Arial"/>
          <w:iCs/>
          <w:lang w:eastAsia="zh-CN"/>
        </w:rPr>
        <w:t>sysmte</w:t>
      </w:r>
      <w:proofErr w:type="spellEnd"/>
      <w:r w:rsidR="00FD5AEF">
        <w:rPr>
          <w:rFonts w:eastAsia="SimSun" w:cs="Arial"/>
          <w:iCs/>
          <w:lang w:eastAsia="zh-CN"/>
        </w:rPr>
        <w:t xml:space="preserve"> load is low.   </w:t>
      </w:r>
      <w:r>
        <w:rPr>
          <w:rFonts w:eastAsia="SimSun" w:cs="Arial"/>
          <w:iCs/>
          <w:lang w:eastAsia="zh-CN"/>
        </w:rPr>
        <w:t>In order to support</w:t>
      </w:r>
      <w:r w:rsidR="00E1057E">
        <w:rPr>
          <w:rFonts w:eastAsia="SimSun" w:cs="Arial"/>
          <w:iCs/>
          <w:lang w:eastAsia="zh-CN"/>
        </w:rPr>
        <w:t xml:space="preserve"> SRS-</w:t>
      </w:r>
      <w:r>
        <w:rPr>
          <w:rFonts w:eastAsia="SimSun" w:cs="Arial"/>
          <w:iCs/>
          <w:lang w:eastAsia="zh-CN"/>
        </w:rPr>
        <w:t xml:space="preserve">RSRP measurements, the network needs to synchronize and coordinate among </w:t>
      </w:r>
      <w:proofErr w:type="spellStart"/>
      <w:r>
        <w:rPr>
          <w:rFonts w:eastAsia="SimSun" w:cs="Arial"/>
          <w:iCs/>
          <w:lang w:eastAsia="zh-CN"/>
        </w:rPr>
        <w:t>gNBs</w:t>
      </w:r>
      <w:proofErr w:type="spellEnd"/>
      <w:r>
        <w:rPr>
          <w:rFonts w:eastAsia="SimSun" w:cs="Arial"/>
          <w:iCs/>
          <w:lang w:eastAsia="zh-CN"/>
        </w:rPr>
        <w:t xml:space="preserve"> to identify the potential aggressors in creating cross-link interference.  UEs need to be configured with measurement gaps to synchro</w:t>
      </w:r>
      <w:r w:rsidR="00E1057E">
        <w:rPr>
          <w:rFonts w:eastAsia="SimSun" w:cs="Arial"/>
          <w:iCs/>
          <w:lang w:eastAsia="zh-CN"/>
        </w:rPr>
        <w:t>nize</w:t>
      </w:r>
      <w:r>
        <w:rPr>
          <w:rFonts w:eastAsia="SimSun" w:cs="Arial"/>
          <w:iCs/>
          <w:lang w:eastAsia="zh-CN"/>
        </w:rPr>
        <w:t xml:space="preserve"> RSs of all potential aggressors and to perform </w:t>
      </w:r>
      <w:r w:rsidR="00E1057E">
        <w:rPr>
          <w:rFonts w:eastAsia="SimSun" w:cs="Arial"/>
          <w:iCs/>
          <w:lang w:eastAsia="zh-CN"/>
        </w:rPr>
        <w:t>SRS-</w:t>
      </w:r>
      <w:r>
        <w:rPr>
          <w:rFonts w:eastAsia="SimSun" w:cs="Arial"/>
          <w:iCs/>
          <w:lang w:eastAsia="zh-CN"/>
        </w:rPr>
        <w:t xml:space="preserve">RSRP measurements.  </w:t>
      </w:r>
      <w:r w:rsidR="00E1057E">
        <w:rPr>
          <w:rFonts w:eastAsia="SimSun" w:cs="Arial"/>
          <w:iCs/>
          <w:lang w:eastAsia="zh-CN"/>
        </w:rPr>
        <w:t>It was agreed in RAN1#90 tha</w:t>
      </w:r>
      <w:r w:rsidR="00E1057E">
        <w:t xml:space="preserve">t </w:t>
      </w:r>
      <w:r w:rsidR="00E1057E">
        <w:rPr>
          <w:rFonts w:eastAsia="SimSun" w:cs="Arial"/>
          <w:iCs/>
          <w:lang w:eastAsia="zh-CN"/>
        </w:rPr>
        <w:t>e</w:t>
      </w:r>
      <w:r w:rsidR="00E1057E" w:rsidRPr="00E1057E">
        <w:rPr>
          <w:rFonts w:eastAsia="SimSun" w:cs="Arial"/>
          <w:iCs/>
          <w:lang w:eastAsia="zh-CN"/>
        </w:rPr>
        <w:t>very SRS resource has to be explicitly configured, i.e. there is no SRS blind acquisition by the UE required</w:t>
      </w:r>
      <w:r w:rsidR="00E1057E">
        <w:rPr>
          <w:rFonts w:eastAsia="SimSun" w:cs="Arial"/>
          <w:iCs/>
          <w:lang w:eastAsia="zh-CN"/>
        </w:rPr>
        <w:t xml:space="preserve"> and</w:t>
      </w:r>
      <w:r w:rsidR="00E1057E" w:rsidRPr="00E1057E">
        <w:rPr>
          <w:szCs w:val="20"/>
        </w:rPr>
        <w:t xml:space="preserve"> </w:t>
      </w:r>
      <w:r w:rsidR="00E1057E">
        <w:rPr>
          <w:szCs w:val="20"/>
        </w:rPr>
        <w:t>t</w:t>
      </w:r>
      <w:r w:rsidR="00E1057E" w:rsidRPr="004D6C6E">
        <w:rPr>
          <w:szCs w:val="20"/>
        </w:rPr>
        <w:t>he UE is not required to perform time tracking or time adjustment relat</w:t>
      </w:r>
      <w:r w:rsidR="00E1057E">
        <w:rPr>
          <w:szCs w:val="20"/>
        </w:rPr>
        <w:t xml:space="preserve">ive to DL </w:t>
      </w:r>
      <w:r w:rsidR="00E1057E" w:rsidRPr="004D6C6E">
        <w:rPr>
          <w:szCs w:val="20"/>
        </w:rPr>
        <w:t xml:space="preserve">operation in order to perform </w:t>
      </w:r>
      <w:r w:rsidR="00E1057E">
        <w:rPr>
          <w:szCs w:val="20"/>
        </w:rPr>
        <w:t>SRS-</w:t>
      </w:r>
      <w:r w:rsidR="00E1057E" w:rsidRPr="004D6C6E">
        <w:rPr>
          <w:szCs w:val="20"/>
        </w:rPr>
        <w:t>RSRP measurement</w:t>
      </w:r>
      <w:r w:rsidR="00E1057E" w:rsidRPr="00E1057E">
        <w:rPr>
          <w:rFonts w:eastAsia="SimSun" w:cs="Arial"/>
          <w:iCs/>
          <w:lang w:eastAsia="zh-CN"/>
        </w:rPr>
        <w:t>.</w:t>
      </w:r>
      <w:r w:rsidR="00E1057E">
        <w:rPr>
          <w:rFonts w:eastAsia="SimSun" w:cs="Arial"/>
          <w:iCs/>
          <w:lang w:eastAsia="zh-CN"/>
        </w:rPr>
        <w:t xml:space="preserve">   Every UE would have different TA values.  It is expected that the performance of SRS-RSRP would be inaccurate due to the timing error.   </w:t>
      </w:r>
      <w:r>
        <w:rPr>
          <w:rFonts w:eastAsia="SimSun" w:cs="Arial"/>
          <w:iCs/>
          <w:lang w:eastAsia="zh-CN"/>
        </w:rPr>
        <w:t xml:space="preserve">Since </w:t>
      </w:r>
      <w:r w:rsidR="00E1057E">
        <w:rPr>
          <w:rFonts w:eastAsia="SimSun" w:cs="Arial"/>
          <w:iCs/>
          <w:lang w:eastAsia="zh-CN"/>
        </w:rPr>
        <w:t>SRS-</w:t>
      </w:r>
      <w:r>
        <w:rPr>
          <w:rFonts w:eastAsia="SimSun" w:cs="Arial"/>
          <w:iCs/>
          <w:lang w:eastAsia="zh-CN"/>
        </w:rPr>
        <w:t>RSRP measurements would consume lots of UE processing power, the number of RSRP measurements needs to be limited</w:t>
      </w:r>
      <w:r w:rsidR="00E1057E">
        <w:rPr>
          <w:rFonts w:eastAsia="SimSun" w:cs="Arial"/>
          <w:iCs/>
          <w:lang w:eastAsia="zh-CN"/>
        </w:rPr>
        <w:t xml:space="preserve"> not more than 4</w:t>
      </w:r>
      <w:r>
        <w:rPr>
          <w:rFonts w:eastAsia="SimSun" w:cs="Arial"/>
          <w:iCs/>
          <w:lang w:eastAsia="zh-CN"/>
        </w:rPr>
        <w:t xml:space="preserve">.  If the number of RSRP measurements to be measured is small, </w:t>
      </w:r>
      <w:r w:rsidR="00C37F14">
        <w:rPr>
          <w:rFonts w:eastAsia="SimSun" w:cs="Arial"/>
          <w:iCs/>
          <w:lang w:eastAsia="zh-CN"/>
        </w:rPr>
        <w:t xml:space="preserve">some aggressors might be missed.  Otherwise, network needs to identify and track the potential aggressors precisely.   If the number of </w:t>
      </w:r>
      <w:r w:rsidR="00E1057E">
        <w:rPr>
          <w:rFonts w:eastAsia="SimSun" w:cs="Arial"/>
          <w:iCs/>
          <w:lang w:eastAsia="zh-CN"/>
        </w:rPr>
        <w:t>SRS-</w:t>
      </w:r>
      <w:r w:rsidR="00C37F14">
        <w:rPr>
          <w:rFonts w:eastAsia="SimSun" w:cs="Arial"/>
          <w:iCs/>
          <w:lang w:eastAsia="zh-CN"/>
        </w:rPr>
        <w:t>RSRP measurements to be measured is large, UEs need to prepare lots of processing power and time for</w:t>
      </w:r>
      <w:r w:rsidR="00E1057E">
        <w:rPr>
          <w:rFonts w:eastAsia="SimSun" w:cs="Arial"/>
          <w:iCs/>
          <w:lang w:eastAsia="zh-CN"/>
        </w:rPr>
        <w:t xml:space="preserve"> SRS-</w:t>
      </w:r>
      <w:r w:rsidR="00C37F14">
        <w:rPr>
          <w:rFonts w:eastAsia="SimSun" w:cs="Arial"/>
          <w:iCs/>
          <w:lang w:eastAsia="zh-CN"/>
        </w:rPr>
        <w:t xml:space="preserve">RSRP measurements.   This will either increase the cost of or reduce the data processing capability of UEs.  Thus, it is not desired to support </w:t>
      </w:r>
      <w:r w:rsidR="00E1057E">
        <w:rPr>
          <w:rFonts w:eastAsia="SimSun" w:cs="Arial"/>
          <w:iCs/>
          <w:lang w:eastAsia="zh-CN"/>
        </w:rPr>
        <w:t>SRS-</w:t>
      </w:r>
      <w:r w:rsidR="00C37F14">
        <w:rPr>
          <w:rFonts w:eastAsia="SimSun" w:cs="Arial"/>
          <w:iCs/>
          <w:lang w:eastAsia="zh-CN"/>
        </w:rPr>
        <w:t xml:space="preserve">RSRP measurements for UE-to-UE CLI in NR Rel-15.   </w:t>
      </w:r>
    </w:p>
    <w:p w:rsidR="003A72E8" w:rsidRPr="007B7550" w:rsidRDefault="003A72E8" w:rsidP="001D2CFA">
      <w:pPr>
        <w:pStyle w:val="a0"/>
        <w:rPr>
          <w:rFonts w:eastAsia="SimSun" w:cs="Arial"/>
          <w:b/>
          <w:iCs/>
          <w:lang w:eastAsia="zh-CN"/>
        </w:rPr>
      </w:pPr>
    </w:p>
    <w:p w:rsidR="00514300" w:rsidRPr="00116EF5" w:rsidRDefault="00C0207F" w:rsidP="001D2CFA">
      <w:pPr>
        <w:pStyle w:val="a0"/>
        <w:rPr>
          <w:rFonts w:eastAsia="SimSun" w:cs="Arial"/>
          <w:b/>
          <w:iCs/>
          <w:lang w:eastAsia="zh-CN"/>
        </w:rPr>
      </w:pPr>
      <w:r w:rsidRPr="00C0207F">
        <w:rPr>
          <w:rFonts w:eastAsia="SimSun" w:cs="Arial" w:hint="eastAsia"/>
          <w:b/>
          <w:iCs/>
          <w:lang w:eastAsia="zh-CN"/>
        </w:rPr>
        <w:t xml:space="preserve">Proposal 2: </w:t>
      </w:r>
      <w:r w:rsidR="00E1057E">
        <w:rPr>
          <w:rFonts w:eastAsia="SimSun" w:cs="Arial"/>
          <w:b/>
          <w:iCs/>
          <w:lang w:eastAsia="zh-CN"/>
        </w:rPr>
        <w:t>SRS-</w:t>
      </w:r>
      <w:r w:rsidRPr="00C37F14">
        <w:rPr>
          <w:rFonts w:eastAsia="SimSun" w:cs="Arial" w:hint="eastAsia"/>
          <w:b/>
          <w:iCs/>
          <w:lang w:eastAsia="zh-CN"/>
        </w:rPr>
        <w:t>RSRP measur</w:t>
      </w:r>
      <w:r w:rsidR="00C37F14">
        <w:rPr>
          <w:rFonts w:eastAsia="SimSun" w:cs="Arial" w:hint="eastAsia"/>
          <w:b/>
          <w:iCs/>
          <w:lang w:eastAsia="zh-CN"/>
        </w:rPr>
        <w:t>ement</w:t>
      </w:r>
      <w:r w:rsidR="00C37F14">
        <w:rPr>
          <w:rFonts w:eastAsia="SimSun" w:cs="Arial"/>
          <w:b/>
          <w:iCs/>
          <w:lang w:eastAsia="zh-CN"/>
        </w:rPr>
        <w:t xml:space="preserve">s for UE-to-UE CLI are not supported in NR Rel-15.  </w:t>
      </w:r>
      <w:r w:rsidR="00931BDD">
        <w:rPr>
          <w:rFonts w:eastAsia="SimSun" w:cs="Arial"/>
          <w:i/>
          <w:iCs/>
          <w:lang w:eastAsia="zh-CN"/>
        </w:rPr>
        <w:t xml:space="preserve"> </w:t>
      </w:r>
      <w:r w:rsidR="00BE7667">
        <w:rPr>
          <w:rFonts w:eastAsia="SimSun" w:cs="Arial" w:hint="eastAsia"/>
          <w:i/>
          <w:iCs/>
          <w:lang w:eastAsia="zh-CN"/>
        </w:rPr>
        <w:t xml:space="preserve"> </w:t>
      </w:r>
    </w:p>
    <w:p w:rsidR="005F2421" w:rsidRDefault="005F2421" w:rsidP="005F2421">
      <w:pPr>
        <w:pStyle w:val="1"/>
        <w:tabs>
          <w:tab w:val="clear" w:pos="612"/>
          <w:tab w:val="num" w:pos="567"/>
        </w:tabs>
        <w:ind w:left="567" w:hanging="567"/>
      </w:pPr>
      <w:r>
        <w:lastRenderedPageBreak/>
        <w:t>Conclusion</w:t>
      </w:r>
      <w:r>
        <w:rPr>
          <w:rFonts w:hint="eastAsia"/>
        </w:rPr>
        <w:t>s</w:t>
      </w:r>
    </w:p>
    <w:p w:rsidR="005F2421" w:rsidRDefault="005F2421" w:rsidP="005F2421">
      <w:pPr>
        <w:pStyle w:val="a0"/>
        <w:rPr>
          <w:rFonts w:eastAsia="SimSun"/>
          <w:lang w:eastAsia="zh-CN"/>
        </w:rPr>
      </w:pPr>
      <w:r>
        <w:rPr>
          <w:rFonts w:eastAsia="SimSun" w:hint="eastAsia"/>
          <w:lang w:eastAsia="zh-CN"/>
        </w:rPr>
        <w:t>In this contributio</w:t>
      </w:r>
      <w:r w:rsidR="0030348E">
        <w:rPr>
          <w:rFonts w:eastAsia="SimSun" w:hint="eastAsia"/>
          <w:lang w:eastAsia="zh-CN"/>
        </w:rPr>
        <w:t xml:space="preserve">n, we discussed </w:t>
      </w:r>
      <w:r w:rsidR="0030348E">
        <w:rPr>
          <w:rFonts w:eastAsia="SimSun"/>
          <w:lang w:eastAsia="zh-CN"/>
        </w:rPr>
        <w:t xml:space="preserve">the UE-to-UE CLI measurement </w:t>
      </w:r>
      <w:r>
        <w:rPr>
          <w:rFonts w:eastAsia="SimSun" w:hint="eastAsia"/>
          <w:lang w:eastAsia="zh-CN"/>
        </w:rPr>
        <w:t xml:space="preserve">with the following proposals: </w:t>
      </w:r>
    </w:p>
    <w:p w:rsidR="0030348E" w:rsidRPr="0030348E" w:rsidRDefault="0030348E" w:rsidP="00C0717A">
      <w:pPr>
        <w:pStyle w:val="a0"/>
        <w:numPr>
          <w:ilvl w:val="0"/>
          <w:numId w:val="6"/>
        </w:numPr>
        <w:rPr>
          <w:rFonts w:eastAsia="SimSun" w:cs="Arial"/>
          <w:iCs/>
          <w:lang w:eastAsia="zh-CN"/>
        </w:rPr>
      </w:pPr>
      <w:r w:rsidRPr="0030348E">
        <w:rPr>
          <w:rFonts w:eastAsia="SimSun" w:cs="Arial" w:hint="eastAsia"/>
          <w:iCs/>
          <w:lang w:eastAsia="zh-CN"/>
        </w:rPr>
        <w:t xml:space="preserve">Proposal 1: </w:t>
      </w:r>
      <w:r w:rsidRPr="0030348E">
        <w:rPr>
          <w:rFonts w:eastAsia="SimSun" w:cs="Arial"/>
          <w:iCs/>
          <w:lang w:eastAsia="zh-CN"/>
        </w:rPr>
        <w:t>RSSI for CLI is defined as the linear average of total received power of specific symbols and given bandwidth without any specific RS.  The bursty high RSSI measures at UE are sufficient for the indication of UE-to-UE CLI</w:t>
      </w:r>
    </w:p>
    <w:p w:rsidR="0030348E" w:rsidRPr="00DB400B" w:rsidRDefault="0030348E" w:rsidP="00C0717A">
      <w:pPr>
        <w:pStyle w:val="a0"/>
        <w:numPr>
          <w:ilvl w:val="0"/>
          <w:numId w:val="6"/>
        </w:numPr>
        <w:rPr>
          <w:rFonts w:eastAsia="SimSun" w:cs="Arial"/>
          <w:iCs/>
          <w:lang w:eastAsia="zh-CN"/>
        </w:rPr>
      </w:pPr>
      <w:r w:rsidRPr="0030348E">
        <w:rPr>
          <w:rFonts w:eastAsia="SimSun" w:cs="Arial" w:hint="eastAsia"/>
          <w:iCs/>
          <w:lang w:eastAsia="zh-CN"/>
        </w:rPr>
        <w:t xml:space="preserve">Proposal 2: </w:t>
      </w:r>
      <w:r w:rsidR="00E1057E">
        <w:rPr>
          <w:rFonts w:eastAsia="SimSun" w:cs="Arial"/>
          <w:iCs/>
          <w:lang w:eastAsia="zh-CN"/>
        </w:rPr>
        <w:t>SRS-</w:t>
      </w:r>
      <w:r w:rsidRPr="0030348E">
        <w:rPr>
          <w:rFonts w:eastAsia="SimSun" w:cs="Arial" w:hint="eastAsia"/>
          <w:iCs/>
          <w:lang w:eastAsia="zh-CN"/>
        </w:rPr>
        <w:t>RSRP measurement</w:t>
      </w:r>
      <w:r w:rsidRPr="0030348E">
        <w:rPr>
          <w:rFonts w:eastAsia="SimSun" w:cs="Arial"/>
          <w:iCs/>
          <w:lang w:eastAsia="zh-CN"/>
        </w:rPr>
        <w:t xml:space="preserve">s for UE-to-UE CLI are not supported in NR Rel-15.  </w:t>
      </w:r>
      <w:r w:rsidRPr="0030348E">
        <w:rPr>
          <w:rFonts w:eastAsia="SimSun" w:cs="Arial"/>
          <w:i/>
          <w:iCs/>
          <w:lang w:eastAsia="zh-CN"/>
        </w:rPr>
        <w:t xml:space="preserve"> </w:t>
      </w:r>
      <w:r w:rsidRPr="0030348E">
        <w:rPr>
          <w:rFonts w:eastAsia="SimSun" w:cs="Arial" w:hint="eastAsia"/>
          <w:i/>
          <w:iCs/>
          <w:lang w:eastAsia="zh-CN"/>
        </w:rPr>
        <w:t xml:space="preserve"> </w:t>
      </w:r>
    </w:p>
    <w:bookmarkEnd w:id="2"/>
    <w:p w:rsidR="00BA3CBF" w:rsidRDefault="00BA3CBF" w:rsidP="00BA3CBF">
      <w:pPr>
        <w:pStyle w:val="1"/>
      </w:pPr>
      <w:r>
        <w:rPr>
          <w:rFonts w:hint="eastAsia"/>
        </w:rPr>
        <w:t>References</w:t>
      </w:r>
    </w:p>
    <w:p w:rsidR="00751A46" w:rsidRDefault="007A4DC8" w:rsidP="00C0717A">
      <w:pPr>
        <w:pStyle w:val="af3"/>
        <w:numPr>
          <w:ilvl w:val="0"/>
          <w:numId w:val="9"/>
        </w:numPr>
        <w:ind w:firstLineChars="0"/>
        <w:rPr>
          <w:rFonts w:ascii="Times New Roman" w:hAnsi="Times New Roman"/>
          <w:sz w:val="20"/>
        </w:rPr>
      </w:pPr>
      <w:r w:rsidRPr="0025433C">
        <w:rPr>
          <w:rFonts w:ascii="Times New Roman" w:hAnsi="Times New Roman"/>
          <w:sz w:val="20"/>
        </w:rPr>
        <w:t>RP-170</w:t>
      </w:r>
      <w:r w:rsidRPr="0025433C">
        <w:rPr>
          <w:rFonts w:ascii="Times New Roman" w:hAnsi="Times New Roman" w:hint="eastAsia"/>
          <w:sz w:val="20"/>
        </w:rPr>
        <w:t>847</w:t>
      </w:r>
      <w:r w:rsidR="002A35EB" w:rsidRPr="0025433C">
        <w:rPr>
          <w:rFonts w:ascii="Times New Roman" w:hAnsi="Times New Roman" w:hint="eastAsia"/>
          <w:sz w:val="20"/>
        </w:rPr>
        <w:t xml:space="preserve">, </w:t>
      </w:r>
      <w:r w:rsidR="002A35EB" w:rsidRPr="0025433C">
        <w:rPr>
          <w:rFonts w:ascii="Times New Roman" w:hAnsi="Times New Roman"/>
          <w:sz w:val="20"/>
        </w:rPr>
        <w:t xml:space="preserve">New WID on </w:t>
      </w:r>
      <w:r w:rsidR="002A35EB" w:rsidRPr="0025433C">
        <w:rPr>
          <w:rFonts w:ascii="Times New Roman" w:hAnsi="Times New Roman" w:hint="eastAsia"/>
          <w:sz w:val="20"/>
        </w:rPr>
        <w:t>New Radio Access Technology</w:t>
      </w:r>
    </w:p>
    <w:p w:rsidR="00751A46" w:rsidRPr="00751A46" w:rsidRDefault="00751A46" w:rsidP="00C0717A">
      <w:pPr>
        <w:pStyle w:val="af3"/>
        <w:numPr>
          <w:ilvl w:val="0"/>
          <w:numId w:val="9"/>
        </w:numPr>
        <w:ind w:firstLineChars="0"/>
        <w:rPr>
          <w:rFonts w:ascii="Times New Roman" w:hAnsi="Times New Roman" w:cs="Times New Roman"/>
          <w:sz w:val="20"/>
          <w:szCs w:val="20"/>
        </w:rPr>
      </w:pPr>
      <w:hyperlink r:id="rId8" w:history="1">
        <w:r w:rsidRPr="00751A46">
          <w:rPr>
            <w:rStyle w:val="af0"/>
            <w:rFonts w:ascii="Times New Roman" w:hAnsi="Times New Roman" w:cs="Times New Roman"/>
            <w:sz w:val="20"/>
            <w:szCs w:val="20"/>
            <w:u w:val="none"/>
          </w:rPr>
          <w:t>R1-1714799</w:t>
        </w:r>
      </w:hyperlink>
      <w:r>
        <w:rPr>
          <w:rFonts w:ascii="Times New Roman" w:hAnsi="Times New Roman" w:cs="Times New Roman"/>
          <w:sz w:val="20"/>
          <w:szCs w:val="20"/>
        </w:rPr>
        <w:t>, “</w:t>
      </w:r>
      <w:r w:rsidRPr="00751A46">
        <w:rPr>
          <w:rFonts w:ascii="Times New Roman" w:hAnsi="Times New Roman" w:cs="Times New Roman"/>
          <w:sz w:val="20"/>
          <w:szCs w:val="20"/>
        </w:rPr>
        <w:t>WF on UE-UE CLI measurement</w:t>
      </w:r>
      <w:r>
        <w:rPr>
          <w:rFonts w:ascii="Times New Roman" w:hAnsi="Times New Roman" w:cs="Times New Roman"/>
          <w:sz w:val="20"/>
          <w:szCs w:val="20"/>
        </w:rPr>
        <w:t xml:space="preserve">”, </w:t>
      </w:r>
      <w:r w:rsidRPr="00751A46">
        <w:rPr>
          <w:rFonts w:ascii="Times New Roman" w:hAnsi="Times New Roman" w:cs="Times New Roman"/>
          <w:sz w:val="20"/>
          <w:szCs w:val="20"/>
        </w:rPr>
        <w:t xml:space="preserve">Huawei, </w:t>
      </w:r>
      <w:proofErr w:type="spellStart"/>
      <w:r w:rsidRPr="00751A46">
        <w:rPr>
          <w:rFonts w:ascii="Times New Roman" w:hAnsi="Times New Roman" w:cs="Times New Roman"/>
          <w:sz w:val="20"/>
          <w:szCs w:val="20"/>
        </w:rPr>
        <w:t>HiSilicon</w:t>
      </w:r>
      <w:proofErr w:type="spellEnd"/>
      <w:r w:rsidRPr="00751A46">
        <w:rPr>
          <w:rFonts w:ascii="Times New Roman" w:hAnsi="Times New Roman" w:cs="Times New Roman"/>
          <w:sz w:val="20"/>
          <w:szCs w:val="20"/>
        </w:rPr>
        <w:t xml:space="preserve">, ZTE, Vivo, CMCC, Samsung </w:t>
      </w:r>
    </w:p>
    <w:p w:rsidR="0025433C" w:rsidRPr="0025433C" w:rsidRDefault="0025433C" w:rsidP="00C0717A">
      <w:pPr>
        <w:pStyle w:val="af3"/>
        <w:numPr>
          <w:ilvl w:val="0"/>
          <w:numId w:val="9"/>
        </w:numPr>
        <w:ind w:firstLineChars="0"/>
        <w:rPr>
          <w:rFonts w:ascii="Times New Roman" w:eastAsia="MS Mincho" w:hAnsi="Times New Roman"/>
          <w:sz w:val="20"/>
          <w:lang w:eastAsia="ja-JP"/>
        </w:rPr>
      </w:pPr>
      <w:r w:rsidRPr="0025433C">
        <w:rPr>
          <w:rFonts w:ascii="Times New Roman" w:eastAsia="MS Mincho" w:hAnsi="Times New Roman"/>
          <w:sz w:val="20"/>
          <w:lang w:eastAsia="ja-JP"/>
        </w:rPr>
        <w:t>R1-1714191</w:t>
      </w:r>
      <w:r w:rsidR="00751A46">
        <w:rPr>
          <w:rFonts w:ascii="Times New Roman" w:eastAsia="MS Mincho" w:hAnsi="Times New Roman"/>
          <w:sz w:val="20"/>
          <w:lang w:eastAsia="ja-JP"/>
        </w:rPr>
        <w:t>, “</w:t>
      </w:r>
      <w:r w:rsidRPr="0025433C">
        <w:rPr>
          <w:rFonts w:ascii="Times New Roman" w:eastAsia="MS Mincho" w:hAnsi="Times New Roman"/>
          <w:sz w:val="20"/>
          <w:lang w:eastAsia="ja-JP"/>
        </w:rPr>
        <w:t xml:space="preserve">Impact of UE-to-UE interference to DL Control </w:t>
      </w:r>
      <w:proofErr w:type="spellStart"/>
      <w:r w:rsidRPr="0025433C">
        <w:rPr>
          <w:rFonts w:ascii="Times New Roman" w:eastAsia="MS Mincho" w:hAnsi="Times New Roman"/>
          <w:sz w:val="20"/>
          <w:lang w:eastAsia="ja-JP"/>
        </w:rPr>
        <w:t>Signalling</w:t>
      </w:r>
      <w:proofErr w:type="spellEnd"/>
      <w:r w:rsidR="00751A46">
        <w:rPr>
          <w:rFonts w:ascii="Times New Roman" w:eastAsia="MS Mincho" w:hAnsi="Times New Roman"/>
          <w:sz w:val="20"/>
          <w:lang w:eastAsia="ja-JP"/>
        </w:rPr>
        <w:t xml:space="preserve">”, </w:t>
      </w:r>
      <w:r w:rsidRPr="0025433C">
        <w:rPr>
          <w:rFonts w:ascii="Times New Roman" w:eastAsia="MS Mincho" w:hAnsi="Times New Roman"/>
          <w:sz w:val="20"/>
          <w:lang w:eastAsia="ja-JP"/>
        </w:rPr>
        <w:t>ITRI</w:t>
      </w:r>
    </w:p>
    <w:p w:rsidR="0025433C" w:rsidRPr="0025433C" w:rsidRDefault="0025433C" w:rsidP="00C0717A">
      <w:pPr>
        <w:pStyle w:val="af3"/>
        <w:numPr>
          <w:ilvl w:val="0"/>
          <w:numId w:val="9"/>
        </w:numPr>
        <w:ind w:firstLineChars="0"/>
        <w:rPr>
          <w:rFonts w:ascii="Times New Roman" w:eastAsia="MS Mincho" w:hAnsi="Times New Roman"/>
          <w:sz w:val="20"/>
          <w:lang w:eastAsia="ja-JP"/>
        </w:rPr>
      </w:pPr>
      <w:r w:rsidRPr="0025433C">
        <w:rPr>
          <w:rFonts w:ascii="Times New Roman" w:eastAsia="MS Mincho" w:hAnsi="Times New Roman"/>
          <w:sz w:val="20"/>
          <w:lang w:eastAsia="ja-JP"/>
        </w:rPr>
        <w:t>R1-1714456</w:t>
      </w:r>
      <w:r w:rsidR="00751A46">
        <w:rPr>
          <w:rFonts w:ascii="Times New Roman" w:eastAsia="MS Mincho" w:hAnsi="Times New Roman"/>
          <w:sz w:val="20"/>
          <w:lang w:eastAsia="ja-JP"/>
        </w:rPr>
        <w:t xml:space="preserve"> “</w:t>
      </w:r>
      <w:r w:rsidRPr="0025433C">
        <w:rPr>
          <w:rFonts w:ascii="Times New Roman" w:eastAsia="MS Mincho" w:hAnsi="Times New Roman"/>
          <w:sz w:val="20"/>
          <w:lang w:eastAsia="ja-JP"/>
        </w:rPr>
        <w:t>On UE-to-UE Measurements for Cross-link Interference Mitigation</w:t>
      </w:r>
      <w:r w:rsidR="00751A46">
        <w:rPr>
          <w:rFonts w:ascii="Times New Roman" w:eastAsia="MS Mincho" w:hAnsi="Times New Roman"/>
          <w:sz w:val="20"/>
          <w:lang w:eastAsia="ja-JP"/>
        </w:rPr>
        <w:t xml:space="preserve">”, </w:t>
      </w:r>
      <w:r w:rsidRPr="0025433C">
        <w:rPr>
          <w:rFonts w:ascii="Times New Roman" w:eastAsia="MS Mincho" w:hAnsi="Times New Roman"/>
          <w:sz w:val="20"/>
          <w:lang w:eastAsia="ja-JP"/>
        </w:rPr>
        <w:t>Ericsson</w:t>
      </w:r>
    </w:p>
    <w:p w:rsidR="0025433C" w:rsidRPr="0025433C" w:rsidRDefault="0025433C" w:rsidP="00C0717A">
      <w:pPr>
        <w:pStyle w:val="af3"/>
        <w:numPr>
          <w:ilvl w:val="0"/>
          <w:numId w:val="9"/>
        </w:numPr>
        <w:ind w:firstLineChars="0"/>
        <w:rPr>
          <w:rFonts w:ascii="Times New Roman" w:eastAsia="MS Mincho" w:hAnsi="Times New Roman"/>
          <w:sz w:val="20"/>
          <w:lang w:eastAsia="ja-JP"/>
        </w:rPr>
      </w:pPr>
      <w:r w:rsidRPr="0025433C">
        <w:rPr>
          <w:rFonts w:ascii="Times New Roman" w:eastAsia="MS Mincho" w:hAnsi="Times New Roman"/>
          <w:sz w:val="20"/>
          <w:lang w:eastAsia="ja-JP"/>
        </w:rPr>
        <w:t>R1-1714510</w:t>
      </w:r>
      <w:r w:rsidR="00751A46">
        <w:rPr>
          <w:rFonts w:ascii="Times New Roman" w:eastAsia="MS Mincho" w:hAnsi="Times New Roman"/>
          <w:sz w:val="20"/>
          <w:lang w:eastAsia="ja-JP"/>
        </w:rPr>
        <w:t>, “</w:t>
      </w:r>
      <w:r w:rsidRPr="0025433C">
        <w:rPr>
          <w:rFonts w:ascii="Times New Roman" w:eastAsia="MS Mincho" w:hAnsi="Times New Roman"/>
          <w:sz w:val="20"/>
          <w:lang w:eastAsia="ja-JP"/>
        </w:rPr>
        <w:t>CLI measurement for UE-to-UE and TRP-to-TRP links</w:t>
      </w:r>
      <w:r w:rsidR="00751A46">
        <w:rPr>
          <w:rFonts w:ascii="Times New Roman" w:eastAsia="MS Mincho" w:hAnsi="Times New Roman"/>
          <w:sz w:val="20"/>
          <w:lang w:eastAsia="ja-JP"/>
        </w:rPr>
        <w:t xml:space="preserve">”, </w:t>
      </w:r>
      <w:proofErr w:type="spellStart"/>
      <w:r w:rsidRPr="0025433C">
        <w:rPr>
          <w:rFonts w:ascii="Times New Roman" w:eastAsia="MS Mincho" w:hAnsi="Times New Roman"/>
          <w:sz w:val="20"/>
          <w:lang w:eastAsia="ja-JP"/>
        </w:rPr>
        <w:t>CEWiT</w:t>
      </w:r>
      <w:proofErr w:type="spellEnd"/>
    </w:p>
    <w:p w:rsidR="0025433C" w:rsidRPr="0025433C" w:rsidRDefault="0025433C" w:rsidP="0025433C">
      <w:pPr>
        <w:rPr>
          <w:rFonts w:eastAsia="MS Mincho"/>
          <w:lang w:eastAsia="ja-JP"/>
        </w:rPr>
      </w:pPr>
    </w:p>
    <w:p w:rsidR="0025433C" w:rsidRPr="0025433C" w:rsidRDefault="0025433C" w:rsidP="0025433C">
      <w:pPr>
        <w:rPr>
          <w:rFonts w:eastAsia="SimSun"/>
          <w:lang w:eastAsia="zh-CN"/>
        </w:rPr>
      </w:pPr>
    </w:p>
    <w:p w:rsidR="00B27E73" w:rsidRPr="0025433C" w:rsidRDefault="00B27E73" w:rsidP="0025433C">
      <w:pPr>
        <w:rPr>
          <w:rFonts w:eastAsia="SimSun"/>
          <w:lang w:eastAsia="zh-CN"/>
        </w:rPr>
      </w:pPr>
    </w:p>
    <w:sectPr w:rsidR="00B27E73" w:rsidRPr="0025433C" w:rsidSect="00C170F8">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17A" w:rsidRDefault="00C0717A">
      <w:r>
        <w:separator/>
      </w:r>
    </w:p>
  </w:endnote>
  <w:endnote w:type="continuationSeparator" w:id="0">
    <w:p w:rsidR="00C0717A" w:rsidRDefault="00C071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Times New Roman"/>
    <w:panose1 w:val="0201060906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212EAD"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17A" w:rsidRDefault="00C0717A">
      <w:r>
        <w:separator/>
      </w:r>
    </w:p>
  </w:footnote>
  <w:footnote w:type="continuationSeparator" w:id="0">
    <w:p w:rsidR="00C0717A" w:rsidRDefault="00C07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D7BF5"/>
    <w:multiLevelType w:val="hybridMultilevel"/>
    <w:tmpl w:val="2A6C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4CA2D6C"/>
    <w:multiLevelType w:val="hybridMultilevel"/>
    <w:tmpl w:val="A3C4079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8"/>
  </w:num>
  <w:num w:numId="2">
    <w:abstractNumId w:val="5"/>
  </w:num>
  <w:num w:numId="3">
    <w:abstractNumId w:val="7"/>
  </w:num>
  <w:num w:numId="4">
    <w:abstractNumId w:val="1"/>
  </w:num>
  <w:num w:numId="5">
    <w:abstractNumId w:val="4"/>
  </w:num>
  <w:num w:numId="6">
    <w:abstractNumId w:val="0"/>
  </w:num>
  <w:num w:numId="7">
    <w:abstractNumId w:val="3"/>
  </w:num>
  <w:num w:numId="8">
    <w:abstractNumId w:val="2"/>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4915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0BC"/>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088"/>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37977"/>
    <w:rsid w:val="00037D9A"/>
    <w:rsid w:val="00040F1B"/>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0DDE"/>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28F"/>
    <w:rsid w:val="00080624"/>
    <w:rsid w:val="00080A48"/>
    <w:rsid w:val="0008101F"/>
    <w:rsid w:val="000814AA"/>
    <w:rsid w:val="00081AFC"/>
    <w:rsid w:val="00081AFD"/>
    <w:rsid w:val="00081BAC"/>
    <w:rsid w:val="00081BE5"/>
    <w:rsid w:val="00081FAB"/>
    <w:rsid w:val="00082161"/>
    <w:rsid w:val="00082A17"/>
    <w:rsid w:val="000833AA"/>
    <w:rsid w:val="0008373B"/>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80C"/>
    <w:rsid w:val="00091B5A"/>
    <w:rsid w:val="00091E0A"/>
    <w:rsid w:val="000920C3"/>
    <w:rsid w:val="000925E1"/>
    <w:rsid w:val="000927FC"/>
    <w:rsid w:val="00092BF6"/>
    <w:rsid w:val="00093726"/>
    <w:rsid w:val="00093802"/>
    <w:rsid w:val="000938C7"/>
    <w:rsid w:val="00093982"/>
    <w:rsid w:val="000942CA"/>
    <w:rsid w:val="000948A4"/>
    <w:rsid w:val="00094C25"/>
    <w:rsid w:val="00094CC3"/>
    <w:rsid w:val="00094DBA"/>
    <w:rsid w:val="00094EF5"/>
    <w:rsid w:val="0009519F"/>
    <w:rsid w:val="00095244"/>
    <w:rsid w:val="0009536B"/>
    <w:rsid w:val="0009536C"/>
    <w:rsid w:val="0009542E"/>
    <w:rsid w:val="000954A5"/>
    <w:rsid w:val="000955CD"/>
    <w:rsid w:val="00095833"/>
    <w:rsid w:val="00095914"/>
    <w:rsid w:val="00095FC9"/>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2E7C"/>
    <w:rsid w:val="000A390E"/>
    <w:rsid w:val="000A3A2D"/>
    <w:rsid w:val="000A3BE4"/>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0BF5"/>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23A"/>
    <w:rsid w:val="00105570"/>
    <w:rsid w:val="0010581C"/>
    <w:rsid w:val="00105F35"/>
    <w:rsid w:val="00106364"/>
    <w:rsid w:val="00106A60"/>
    <w:rsid w:val="00106D2A"/>
    <w:rsid w:val="00106D37"/>
    <w:rsid w:val="00106E73"/>
    <w:rsid w:val="00107891"/>
    <w:rsid w:val="00107894"/>
    <w:rsid w:val="001078E6"/>
    <w:rsid w:val="00107BD5"/>
    <w:rsid w:val="001102B4"/>
    <w:rsid w:val="0011055F"/>
    <w:rsid w:val="00110929"/>
    <w:rsid w:val="00110D7C"/>
    <w:rsid w:val="001113AF"/>
    <w:rsid w:val="00111509"/>
    <w:rsid w:val="0011207B"/>
    <w:rsid w:val="00112208"/>
    <w:rsid w:val="001122B3"/>
    <w:rsid w:val="001122F3"/>
    <w:rsid w:val="001129CD"/>
    <w:rsid w:val="00112BA3"/>
    <w:rsid w:val="00112CA5"/>
    <w:rsid w:val="00112FD3"/>
    <w:rsid w:val="00113123"/>
    <w:rsid w:val="0011335B"/>
    <w:rsid w:val="001135FD"/>
    <w:rsid w:val="00113B6C"/>
    <w:rsid w:val="00113C88"/>
    <w:rsid w:val="00113E64"/>
    <w:rsid w:val="00113EB0"/>
    <w:rsid w:val="00114732"/>
    <w:rsid w:val="00114D52"/>
    <w:rsid w:val="00114FCC"/>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203"/>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C3F"/>
    <w:rsid w:val="00133DF4"/>
    <w:rsid w:val="00133F99"/>
    <w:rsid w:val="0013491F"/>
    <w:rsid w:val="00134B74"/>
    <w:rsid w:val="00134E89"/>
    <w:rsid w:val="001351BA"/>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9F"/>
    <w:rsid w:val="001813FD"/>
    <w:rsid w:val="00181528"/>
    <w:rsid w:val="00181650"/>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2B0"/>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2EAD"/>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85C"/>
    <w:rsid w:val="00237D00"/>
    <w:rsid w:val="0024036B"/>
    <w:rsid w:val="0024053F"/>
    <w:rsid w:val="00240746"/>
    <w:rsid w:val="0024075B"/>
    <w:rsid w:val="0024095B"/>
    <w:rsid w:val="00240CD3"/>
    <w:rsid w:val="00240D23"/>
    <w:rsid w:val="00240E4C"/>
    <w:rsid w:val="00241098"/>
    <w:rsid w:val="00241553"/>
    <w:rsid w:val="002415C3"/>
    <w:rsid w:val="00241637"/>
    <w:rsid w:val="00241C1D"/>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33C"/>
    <w:rsid w:val="002549D4"/>
    <w:rsid w:val="00254CE8"/>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84F"/>
    <w:rsid w:val="0027497C"/>
    <w:rsid w:val="00274BDB"/>
    <w:rsid w:val="00274F2A"/>
    <w:rsid w:val="00275303"/>
    <w:rsid w:val="00275384"/>
    <w:rsid w:val="00275CBB"/>
    <w:rsid w:val="00275F21"/>
    <w:rsid w:val="00275FE4"/>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8A7"/>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2C01"/>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5B5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8CA"/>
    <w:rsid w:val="002F4E76"/>
    <w:rsid w:val="002F4EB3"/>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161"/>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48E"/>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D08"/>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B6"/>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089"/>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839"/>
    <w:rsid w:val="00376CB2"/>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C06"/>
    <w:rsid w:val="00391991"/>
    <w:rsid w:val="00391BF9"/>
    <w:rsid w:val="00391E61"/>
    <w:rsid w:val="0039218F"/>
    <w:rsid w:val="0039251E"/>
    <w:rsid w:val="003925B9"/>
    <w:rsid w:val="00392E90"/>
    <w:rsid w:val="00392FAC"/>
    <w:rsid w:val="00393948"/>
    <w:rsid w:val="00394014"/>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2E8"/>
    <w:rsid w:val="003A7366"/>
    <w:rsid w:val="003A7426"/>
    <w:rsid w:val="003A787B"/>
    <w:rsid w:val="003B0013"/>
    <w:rsid w:val="003B0527"/>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2CD6"/>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0F2"/>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4AC8"/>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205"/>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C66"/>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493"/>
    <w:rsid w:val="005206B8"/>
    <w:rsid w:val="00520A0B"/>
    <w:rsid w:val="00520AE8"/>
    <w:rsid w:val="00520DB5"/>
    <w:rsid w:val="005211A2"/>
    <w:rsid w:val="00521245"/>
    <w:rsid w:val="005212B1"/>
    <w:rsid w:val="00521CCE"/>
    <w:rsid w:val="00521F3E"/>
    <w:rsid w:val="00522ADA"/>
    <w:rsid w:val="00522F3E"/>
    <w:rsid w:val="005238B5"/>
    <w:rsid w:val="00524654"/>
    <w:rsid w:val="005252FB"/>
    <w:rsid w:val="0052594B"/>
    <w:rsid w:val="00525B9E"/>
    <w:rsid w:val="005260BB"/>
    <w:rsid w:val="005266B4"/>
    <w:rsid w:val="005266B6"/>
    <w:rsid w:val="00526728"/>
    <w:rsid w:val="00526769"/>
    <w:rsid w:val="00526EB6"/>
    <w:rsid w:val="00527119"/>
    <w:rsid w:val="005278A0"/>
    <w:rsid w:val="0052792F"/>
    <w:rsid w:val="005279DB"/>
    <w:rsid w:val="00527ABA"/>
    <w:rsid w:val="00527DB9"/>
    <w:rsid w:val="0053134B"/>
    <w:rsid w:val="00531411"/>
    <w:rsid w:val="00531B00"/>
    <w:rsid w:val="00532543"/>
    <w:rsid w:val="005326D5"/>
    <w:rsid w:val="00532B2E"/>
    <w:rsid w:val="00532BDF"/>
    <w:rsid w:val="005333AD"/>
    <w:rsid w:val="005334E1"/>
    <w:rsid w:val="00534B45"/>
    <w:rsid w:val="00534E78"/>
    <w:rsid w:val="00534F9B"/>
    <w:rsid w:val="005352A3"/>
    <w:rsid w:val="005355A3"/>
    <w:rsid w:val="0053586E"/>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636"/>
    <w:rsid w:val="00544A65"/>
    <w:rsid w:val="00545090"/>
    <w:rsid w:val="00545285"/>
    <w:rsid w:val="00545421"/>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57F8E"/>
    <w:rsid w:val="00560882"/>
    <w:rsid w:val="00560A46"/>
    <w:rsid w:val="00560CC7"/>
    <w:rsid w:val="005613E2"/>
    <w:rsid w:val="00561A26"/>
    <w:rsid w:val="00561BA6"/>
    <w:rsid w:val="0056246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216"/>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1DD"/>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19"/>
    <w:rsid w:val="00582E49"/>
    <w:rsid w:val="0058327E"/>
    <w:rsid w:val="00583951"/>
    <w:rsid w:val="0058412B"/>
    <w:rsid w:val="00584561"/>
    <w:rsid w:val="00584EE9"/>
    <w:rsid w:val="00584F52"/>
    <w:rsid w:val="0058524E"/>
    <w:rsid w:val="005860CF"/>
    <w:rsid w:val="005863BB"/>
    <w:rsid w:val="005864D4"/>
    <w:rsid w:val="00586592"/>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496"/>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3CF"/>
    <w:rsid w:val="005E58A2"/>
    <w:rsid w:val="005E5A52"/>
    <w:rsid w:val="005E5D72"/>
    <w:rsid w:val="005E5DBF"/>
    <w:rsid w:val="005E6424"/>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0C81"/>
    <w:rsid w:val="00611247"/>
    <w:rsid w:val="006117E9"/>
    <w:rsid w:val="00611BC8"/>
    <w:rsid w:val="00611DFA"/>
    <w:rsid w:val="00612A18"/>
    <w:rsid w:val="006132E5"/>
    <w:rsid w:val="0061356F"/>
    <w:rsid w:val="006135EB"/>
    <w:rsid w:val="006137C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2CAA"/>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527"/>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2F4"/>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6FA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4F1"/>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5FD"/>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E77F3"/>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87B"/>
    <w:rsid w:val="006F79D2"/>
    <w:rsid w:val="006F7DC4"/>
    <w:rsid w:val="006F7E9B"/>
    <w:rsid w:val="006F7EBD"/>
    <w:rsid w:val="00701E04"/>
    <w:rsid w:val="00702156"/>
    <w:rsid w:val="0070298D"/>
    <w:rsid w:val="00702BE8"/>
    <w:rsid w:val="00702E0B"/>
    <w:rsid w:val="00702F61"/>
    <w:rsid w:val="00703033"/>
    <w:rsid w:val="00703120"/>
    <w:rsid w:val="007034D7"/>
    <w:rsid w:val="007039E0"/>
    <w:rsid w:val="00703C27"/>
    <w:rsid w:val="00703E1F"/>
    <w:rsid w:val="00703FC7"/>
    <w:rsid w:val="007042E7"/>
    <w:rsid w:val="0070479B"/>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76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E7B"/>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ABE"/>
    <w:rsid w:val="00737F60"/>
    <w:rsid w:val="00740671"/>
    <w:rsid w:val="00740CE3"/>
    <w:rsid w:val="00741474"/>
    <w:rsid w:val="007418BF"/>
    <w:rsid w:val="0074195D"/>
    <w:rsid w:val="007419F7"/>
    <w:rsid w:val="00742682"/>
    <w:rsid w:val="00742E3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74"/>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A46"/>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B91"/>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1B"/>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46F"/>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25C"/>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3E7"/>
    <w:rsid w:val="007B46EA"/>
    <w:rsid w:val="007B477E"/>
    <w:rsid w:val="007B4F52"/>
    <w:rsid w:val="007B5655"/>
    <w:rsid w:val="007B5857"/>
    <w:rsid w:val="007B5D2D"/>
    <w:rsid w:val="007B5DF2"/>
    <w:rsid w:val="007B7247"/>
    <w:rsid w:val="007B73AA"/>
    <w:rsid w:val="007B7507"/>
    <w:rsid w:val="007B7550"/>
    <w:rsid w:val="007B77A6"/>
    <w:rsid w:val="007B7B26"/>
    <w:rsid w:val="007B7F25"/>
    <w:rsid w:val="007B7FD3"/>
    <w:rsid w:val="007C0107"/>
    <w:rsid w:val="007C0151"/>
    <w:rsid w:val="007C0D05"/>
    <w:rsid w:val="007C1973"/>
    <w:rsid w:val="007C1A15"/>
    <w:rsid w:val="007C207E"/>
    <w:rsid w:val="007C24DB"/>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7223"/>
    <w:rsid w:val="007E7435"/>
    <w:rsid w:val="007E7C64"/>
    <w:rsid w:val="007F0115"/>
    <w:rsid w:val="007F0665"/>
    <w:rsid w:val="007F06E3"/>
    <w:rsid w:val="007F155A"/>
    <w:rsid w:val="007F1569"/>
    <w:rsid w:val="007F168A"/>
    <w:rsid w:val="007F17B0"/>
    <w:rsid w:val="007F17F9"/>
    <w:rsid w:val="007F1857"/>
    <w:rsid w:val="007F1F3E"/>
    <w:rsid w:val="007F26CB"/>
    <w:rsid w:val="007F2943"/>
    <w:rsid w:val="007F2D1E"/>
    <w:rsid w:val="007F330D"/>
    <w:rsid w:val="007F3612"/>
    <w:rsid w:val="007F3957"/>
    <w:rsid w:val="007F3BE1"/>
    <w:rsid w:val="007F3E4B"/>
    <w:rsid w:val="007F3F93"/>
    <w:rsid w:val="007F3FC2"/>
    <w:rsid w:val="007F48A2"/>
    <w:rsid w:val="007F4C1A"/>
    <w:rsid w:val="007F5423"/>
    <w:rsid w:val="007F54D9"/>
    <w:rsid w:val="007F57E2"/>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B0F"/>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0B1E"/>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CF0"/>
    <w:rsid w:val="00834D11"/>
    <w:rsid w:val="00834F55"/>
    <w:rsid w:val="008355EA"/>
    <w:rsid w:val="008358DD"/>
    <w:rsid w:val="00835A96"/>
    <w:rsid w:val="00835C2F"/>
    <w:rsid w:val="00835CFD"/>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46C"/>
    <w:rsid w:val="00860F5E"/>
    <w:rsid w:val="008611CD"/>
    <w:rsid w:val="0086165D"/>
    <w:rsid w:val="0086167B"/>
    <w:rsid w:val="008618D7"/>
    <w:rsid w:val="008619FD"/>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CF4"/>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6E"/>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B81"/>
    <w:rsid w:val="008F0BB6"/>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44C"/>
    <w:rsid w:val="00906704"/>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1BDD"/>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033"/>
    <w:rsid w:val="009642AC"/>
    <w:rsid w:val="0096460B"/>
    <w:rsid w:val="00964767"/>
    <w:rsid w:val="00964A06"/>
    <w:rsid w:val="00964BF3"/>
    <w:rsid w:val="00965484"/>
    <w:rsid w:val="009660CC"/>
    <w:rsid w:val="00966464"/>
    <w:rsid w:val="0096679A"/>
    <w:rsid w:val="0096690E"/>
    <w:rsid w:val="00966A39"/>
    <w:rsid w:val="00966A7E"/>
    <w:rsid w:val="00966DDA"/>
    <w:rsid w:val="00966F15"/>
    <w:rsid w:val="00967539"/>
    <w:rsid w:val="009678DA"/>
    <w:rsid w:val="00967E58"/>
    <w:rsid w:val="0097013E"/>
    <w:rsid w:val="00970F73"/>
    <w:rsid w:val="00970FEC"/>
    <w:rsid w:val="0097101A"/>
    <w:rsid w:val="0097136E"/>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C6B"/>
    <w:rsid w:val="00981F10"/>
    <w:rsid w:val="00981FCA"/>
    <w:rsid w:val="00981FED"/>
    <w:rsid w:val="009820EF"/>
    <w:rsid w:val="0098226E"/>
    <w:rsid w:val="0098271F"/>
    <w:rsid w:val="00982ED2"/>
    <w:rsid w:val="009833AB"/>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B3E"/>
    <w:rsid w:val="009A4F7F"/>
    <w:rsid w:val="009A5069"/>
    <w:rsid w:val="009A50B4"/>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0BFA"/>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8A"/>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E45"/>
    <w:rsid w:val="009C7528"/>
    <w:rsid w:val="009C7B4B"/>
    <w:rsid w:val="009C7BF1"/>
    <w:rsid w:val="009C7DF3"/>
    <w:rsid w:val="009D023C"/>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B2D"/>
    <w:rsid w:val="009E0F1B"/>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2F2"/>
    <w:rsid w:val="00A07B5C"/>
    <w:rsid w:val="00A101FF"/>
    <w:rsid w:val="00A10332"/>
    <w:rsid w:val="00A103F7"/>
    <w:rsid w:val="00A10758"/>
    <w:rsid w:val="00A10A8D"/>
    <w:rsid w:val="00A10C3B"/>
    <w:rsid w:val="00A11677"/>
    <w:rsid w:val="00A11B03"/>
    <w:rsid w:val="00A122EA"/>
    <w:rsid w:val="00A122F4"/>
    <w:rsid w:val="00A12572"/>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8CB"/>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15C"/>
    <w:rsid w:val="00A403F4"/>
    <w:rsid w:val="00A4079C"/>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0B1"/>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ADE"/>
    <w:rsid w:val="00A63C6F"/>
    <w:rsid w:val="00A63E17"/>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736"/>
    <w:rsid w:val="00AA5C13"/>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64"/>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04"/>
    <w:rsid w:val="00AD12E7"/>
    <w:rsid w:val="00AD13C7"/>
    <w:rsid w:val="00AD1486"/>
    <w:rsid w:val="00AD16FB"/>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8E5"/>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538"/>
    <w:rsid w:val="00AF4897"/>
    <w:rsid w:val="00AF4A9C"/>
    <w:rsid w:val="00AF4F2A"/>
    <w:rsid w:val="00AF5395"/>
    <w:rsid w:val="00AF561F"/>
    <w:rsid w:val="00AF61DC"/>
    <w:rsid w:val="00AF6664"/>
    <w:rsid w:val="00AF66B2"/>
    <w:rsid w:val="00AF66E5"/>
    <w:rsid w:val="00AF7227"/>
    <w:rsid w:val="00AF723D"/>
    <w:rsid w:val="00AF72E0"/>
    <w:rsid w:val="00AF764A"/>
    <w:rsid w:val="00AF7658"/>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1DA"/>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AB0"/>
    <w:rsid w:val="00B261E8"/>
    <w:rsid w:val="00B26606"/>
    <w:rsid w:val="00B26B4A"/>
    <w:rsid w:val="00B26BF9"/>
    <w:rsid w:val="00B26FB6"/>
    <w:rsid w:val="00B27083"/>
    <w:rsid w:val="00B27701"/>
    <w:rsid w:val="00B277CE"/>
    <w:rsid w:val="00B27A94"/>
    <w:rsid w:val="00B27E13"/>
    <w:rsid w:val="00B27E73"/>
    <w:rsid w:val="00B300D8"/>
    <w:rsid w:val="00B303B8"/>
    <w:rsid w:val="00B30A09"/>
    <w:rsid w:val="00B30A30"/>
    <w:rsid w:val="00B30B15"/>
    <w:rsid w:val="00B30C9B"/>
    <w:rsid w:val="00B31275"/>
    <w:rsid w:val="00B3128C"/>
    <w:rsid w:val="00B31544"/>
    <w:rsid w:val="00B31DDC"/>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60D7"/>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276"/>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723"/>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6B96"/>
    <w:rsid w:val="00B974A0"/>
    <w:rsid w:val="00B97A50"/>
    <w:rsid w:val="00BA036B"/>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0D0"/>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667"/>
    <w:rsid w:val="00BE78E1"/>
    <w:rsid w:val="00BE7F8D"/>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ADB"/>
    <w:rsid w:val="00BF4D99"/>
    <w:rsid w:val="00BF4DDD"/>
    <w:rsid w:val="00BF4EDF"/>
    <w:rsid w:val="00BF51EB"/>
    <w:rsid w:val="00BF5365"/>
    <w:rsid w:val="00BF5951"/>
    <w:rsid w:val="00BF5A06"/>
    <w:rsid w:val="00BF62B5"/>
    <w:rsid w:val="00BF6565"/>
    <w:rsid w:val="00BF66F0"/>
    <w:rsid w:val="00BF6B58"/>
    <w:rsid w:val="00BF6B6D"/>
    <w:rsid w:val="00BF6C9C"/>
    <w:rsid w:val="00BF6D13"/>
    <w:rsid w:val="00BF6F3A"/>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7A"/>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0D5E"/>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4CC"/>
    <w:rsid w:val="00C3772E"/>
    <w:rsid w:val="00C37AA9"/>
    <w:rsid w:val="00C37D33"/>
    <w:rsid w:val="00C37F06"/>
    <w:rsid w:val="00C37F14"/>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49E"/>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8B"/>
    <w:rsid w:val="00C51ABA"/>
    <w:rsid w:val="00C52186"/>
    <w:rsid w:val="00C524D0"/>
    <w:rsid w:val="00C52C2A"/>
    <w:rsid w:val="00C52FEF"/>
    <w:rsid w:val="00C532C7"/>
    <w:rsid w:val="00C536F7"/>
    <w:rsid w:val="00C5375A"/>
    <w:rsid w:val="00C537F3"/>
    <w:rsid w:val="00C53B58"/>
    <w:rsid w:val="00C53B88"/>
    <w:rsid w:val="00C53E47"/>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3AA"/>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3EC"/>
    <w:rsid w:val="00C8168D"/>
    <w:rsid w:val="00C8173A"/>
    <w:rsid w:val="00C81869"/>
    <w:rsid w:val="00C81C86"/>
    <w:rsid w:val="00C81E02"/>
    <w:rsid w:val="00C82150"/>
    <w:rsid w:val="00C82322"/>
    <w:rsid w:val="00C8237D"/>
    <w:rsid w:val="00C82E2A"/>
    <w:rsid w:val="00C82FDB"/>
    <w:rsid w:val="00C833D7"/>
    <w:rsid w:val="00C83BBE"/>
    <w:rsid w:val="00C8402B"/>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8B9"/>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A07"/>
    <w:rsid w:val="00CA5C49"/>
    <w:rsid w:val="00CA5E6B"/>
    <w:rsid w:val="00CA6648"/>
    <w:rsid w:val="00CA6A2D"/>
    <w:rsid w:val="00CA7BC8"/>
    <w:rsid w:val="00CA7C11"/>
    <w:rsid w:val="00CA7C66"/>
    <w:rsid w:val="00CB009F"/>
    <w:rsid w:val="00CB0267"/>
    <w:rsid w:val="00CB026E"/>
    <w:rsid w:val="00CB0302"/>
    <w:rsid w:val="00CB0654"/>
    <w:rsid w:val="00CB07BB"/>
    <w:rsid w:val="00CB0855"/>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2B77"/>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2"/>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3DD"/>
    <w:rsid w:val="00D3056E"/>
    <w:rsid w:val="00D308F7"/>
    <w:rsid w:val="00D31195"/>
    <w:rsid w:val="00D31238"/>
    <w:rsid w:val="00D31250"/>
    <w:rsid w:val="00D31326"/>
    <w:rsid w:val="00D319A1"/>
    <w:rsid w:val="00D31B6E"/>
    <w:rsid w:val="00D31CF6"/>
    <w:rsid w:val="00D31E2B"/>
    <w:rsid w:val="00D33259"/>
    <w:rsid w:val="00D33266"/>
    <w:rsid w:val="00D335C8"/>
    <w:rsid w:val="00D336F3"/>
    <w:rsid w:val="00D337EE"/>
    <w:rsid w:val="00D33C48"/>
    <w:rsid w:val="00D33EE8"/>
    <w:rsid w:val="00D340B7"/>
    <w:rsid w:val="00D34158"/>
    <w:rsid w:val="00D342F6"/>
    <w:rsid w:val="00D34318"/>
    <w:rsid w:val="00D343FB"/>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64"/>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2F71"/>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6C86"/>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23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4F5"/>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306"/>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4D3B"/>
    <w:rsid w:val="00DA4F8D"/>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00B"/>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3863"/>
    <w:rsid w:val="00DC3B72"/>
    <w:rsid w:val="00DC416F"/>
    <w:rsid w:val="00DC45EB"/>
    <w:rsid w:val="00DC4960"/>
    <w:rsid w:val="00DC4AA5"/>
    <w:rsid w:val="00DC4E2C"/>
    <w:rsid w:val="00DC5D62"/>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51A"/>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6E8"/>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AB5"/>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57E"/>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89D"/>
    <w:rsid w:val="00E62902"/>
    <w:rsid w:val="00E62C3E"/>
    <w:rsid w:val="00E62CA9"/>
    <w:rsid w:val="00E62EF4"/>
    <w:rsid w:val="00E63814"/>
    <w:rsid w:val="00E6381A"/>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179"/>
    <w:rsid w:val="00EB04B7"/>
    <w:rsid w:val="00EB0ACE"/>
    <w:rsid w:val="00EB0CA7"/>
    <w:rsid w:val="00EB0CCF"/>
    <w:rsid w:val="00EB0D35"/>
    <w:rsid w:val="00EB116F"/>
    <w:rsid w:val="00EB121C"/>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6B9"/>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2E68"/>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586"/>
    <w:rsid w:val="00F0271D"/>
    <w:rsid w:val="00F02AF9"/>
    <w:rsid w:val="00F02DA3"/>
    <w:rsid w:val="00F032A1"/>
    <w:rsid w:val="00F03358"/>
    <w:rsid w:val="00F033A3"/>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76F"/>
    <w:rsid w:val="00F21AF3"/>
    <w:rsid w:val="00F21F66"/>
    <w:rsid w:val="00F222B4"/>
    <w:rsid w:val="00F2296E"/>
    <w:rsid w:val="00F22D1D"/>
    <w:rsid w:val="00F22E7D"/>
    <w:rsid w:val="00F237FC"/>
    <w:rsid w:val="00F2403B"/>
    <w:rsid w:val="00F24782"/>
    <w:rsid w:val="00F24897"/>
    <w:rsid w:val="00F24DBF"/>
    <w:rsid w:val="00F24E2B"/>
    <w:rsid w:val="00F24F41"/>
    <w:rsid w:val="00F24FA0"/>
    <w:rsid w:val="00F25358"/>
    <w:rsid w:val="00F254F8"/>
    <w:rsid w:val="00F25862"/>
    <w:rsid w:val="00F2586D"/>
    <w:rsid w:val="00F258EC"/>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72"/>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E5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241E"/>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84B"/>
    <w:rsid w:val="00F93DFD"/>
    <w:rsid w:val="00F93FC2"/>
    <w:rsid w:val="00F94441"/>
    <w:rsid w:val="00F94BD0"/>
    <w:rsid w:val="00F94F21"/>
    <w:rsid w:val="00F9533C"/>
    <w:rsid w:val="00F9569D"/>
    <w:rsid w:val="00F95808"/>
    <w:rsid w:val="00F9592F"/>
    <w:rsid w:val="00F95C2A"/>
    <w:rsid w:val="00F95D96"/>
    <w:rsid w:val="00F95F50"/>
    <w:rsid w:val="00F962DC"/>
    <w:rsid w:val="00F963E0"/>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2E0"/>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3FA1"/>
    <w:rsid w:val="00FD423A"/>
    <w:rsid w:val="00FD5053"/>
    <w:rsid w:val="00FD5393"/>
    <w:rsid w:val="00FD54F3"/>
    <w:rsid w:val="00FD5518"/>
    <w:rsid w:val="00FD590A"/>
    <w:rsid w:val="00FD597E"/>
    <w:rsid w:val="00FD5A4B"/>
    <w:rsid w:val="00FD5A9B"/>
    <w:rsid w:val="00FD5AEF"/>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26"/>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28C"/>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eastAsia="SimSun"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SimSun"/>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SimSun" w:eastAsia="SimSun" w:hAnsi="SimSun" w:cs="SimSun"/>
      <w:sz w:val="24"/>
      <w:lang w:eastAsia="zh-CN"/>
    </w:rPr>
  </w:style>
  <w:style w:type="paragraph" w:styleId="af3">
    <w:name w:val="List Paragraph"/>
    <w:basedOn w:val="a"/>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814577"/>
  </w:style>
  <w:style w:type="paragraph" w:customStyle="1" w:styleId="TdocHeader2">
    <w:name w:val="Tdoc_Header_2"/>
    <w:basedOn w:val="a"/>
    <w:rsid w:val="0090644C"/>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TAL">
    <w:name w:val="TAL"/>
    <w:basedOn w:val="a"/>
    <w:link w:val="TALChar"/>
    <w:rsid w:val="002F48CA"/>
    <w:pPr>
      <w:keepNext/>
      <w:keepLines/>
    </w:pPr>
    <w:rPr>
      <w:rFonts w:ascii="Arial" w:hAnsi="Arial"/>
      <w:sz w:val="18"/>
      <w:szCs w:val="20"/>
    </w:rPr>
  </w:style>
  <w:style w:type="character" w:customStyle="1" w:styleId="TALChar">
    <w:name w:val="TAL Char"/>
    <w:link w:val="TAL"/>
    <w:rsid w:val="002F48CA"/>
    <w:rPr>
      <w:rFonts w:ascii="Arial" w:eastAsia="Times New Roman" w:hAnsi="Arial"/>
      <w:sz w:val="18"/>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16FB"/>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90%20Prague\R1-171479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CF9AA-65C3-4D7C-B892-7A44462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2879</TotalTime>
  <Pages>3</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8385</CharactersWithSpaces>
  <SharedDoc>false</SharedDoc>
  <HLinks>
    <vt:vector size="6" baseType="variant">
      <vt:variant>
        <vt:i4>3539055</vt:i4>
      </vt:variant>
      <vt:variant>
        <vt:i4>0</vt:i4>
      </vt:variant>
      <vt:variant>
        <vt:i4>0</vt:i4>
      </vt:variant>
      <vt:variant>
        <vt:i4>5</vt:i4>
      </vt:variant>
      <vt:variant>
        <vt:lpwstr>D:\AppData\Local\Temp\R1-1703302.zip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17</cp:revision>
  <cp:lastPrinted>2007-08-30T15:45:00Z</cp:lastPrinted>
  <dcterms:created xsi:type="dcterms:W3CDTF">2017-07-31T02:52:00Z</dcterms:created>
  <dcterms:modified xsi:type="dcterms:W3CDTF">2017-09-10T06:10:00Z</dcterms:modified>
</cp:coreProperties>
</file>