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753D6D9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8C039C">
        <w:rPr>
          <w:rFonts w:cs="Arial"/>
          <w:bCs/>
          <w:sz w:val="20"/>
          <w:lang w:eastAsia="ja-JP"/>
        </w:rPr>
        <w:t xml:space="preserve">Meeting </w:t>
      </w:r>
      <w:r w:rsidR="00136BFA">
        <w:rPr>
          <w:rFonts w:cs="Arial"/>
          <w:bCs/>
          <w:sz w:val="20"/>
          <w:lang w:eastAsia="ja-JP"/>
        </w:rPr>
        <w:t>NR#3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w:t>
      </w:r>
      <w:r w:rsidR="00196E6C" w:rsidRPr="00196E6C">
        <w:rPr>
          <w:rFonts w:cs="Arial"/>
          <w:bCs/>
          <w:sz w:val="20"/>
          <w:lang w:eastAsia="ja-JP"/>
        </w:rPr>
        <w:t>15780</w:t>
      </w:r>
    </w:p>
    <w:p w14:paraId="1B7D766E" w14:textId="3A1F95AA" w:rsidR="003B3942" w:rsidRPr="003B3942" w:rsidRDefault="00136BFA" w:rsidP="003B3942">
      <w:pPr>
        <w:pStyle w:val="TdocHeader2"/>
        <w:jc w:val="left"/>
        <w:rPr>
          <w:rFonts w:eastAsia="SimSun"/>
          <w:lang w:val="en-US" w:eastAsia="zh-CN"/>
        </w:rPr>
      </w:pPr>
      <w:r>
        <w:rPr>
          <w:rFonts w:eastAsia="ＭＳ 明朝" w:cs="Arial"/>
          <w:bCs/>
          <w:sz w:val="20"/>
          <w:lang w:val="en-US" w:eastAsia="ja-JP"/>
        </w:rPr>
        <w:t>Nagoya</w:t>
      </w:r>
      <w:r w:rsidR="00C17CC5">
        <w:rPr>
          <w:rFonts w:eastAsia="ＭＳ 明朝" w:cs="Arial"/>
          <w:bCs/>
          <w:sz w:val="20"/>
          <w:lang w:val="en-US" w:eastAsia="ja-JP"/>
        </w:rPr>
        <w:t xml:space="preserve">, </w:t>
      </w:r>
      <w:r>
        <w:rPr>
          <w:rFonts w:eastAsia="ＭＳ 明朝" w:cs="Arial"/>
          <w:bCs/>
          <w:sz w:val="20"/>
          <w:lang w:val="en-US" w:eastAsia="ja-JP"/>
        </w:rPr>
        <w:t>Japan</w:t>
      </w:r>
      <w:r w:rsidR="008C039C">
        <w:rPr>
          <w:rFonts w:eastAsia="ＭＳ 明朝" w:cs="Arial"/>
          <w:bCs/>
          <w:sz w:val="20"/>
          <w:lang w:val="en-US" w:eastAsia="ja-JP"/>
        </w:rPr>
        <w:t>,</w:t>
      </w:r>
      <w:r>
        <w:rPr>
          <w:rFonts w:eastAsia="ＭＳ 明朝" w:cs="Arial"/>
          <w:bCs/>
          <w:sz w:val="20"/>
          <w:lang w:val="en-US" w:eastAsia="ja-JP"/>
        </w:rPr>
        <w:t xml:space="preserve"> 18</w:t>
      </w:r>
      <w:r w:rsidR="00C17CC5">
        <w:rPr>
          <w:rFonts w:eastAsia="ＭＳ 明朝" w:cs="Arial"/>
          <w:bCs/>
          <w:sz w:val="20"/>
          <w:lang w:val="en-US" w:eastAsia="ja-JP"/>
        </w:rPr>
        <w:t xml:space="preserve">th – </w:t>
      </w:r>
      <w:r>
        <w:rPr>
          <w:rFonts w:eastAsia="ＭＳ 明朝" w:cs="Arial"/>
          <w:bCs/>
          <w:sz w:val="20"/>
          <w:lang w:val="en-US" w:eastAsia="ja-JP"/>
        </w:rPr>
        <w:t>21</w:t>
      </w:r>
      <w:r w:rsidR="00D80902" w:rsidRPr="00817953">
        <w:rPr>
          <w:rFonts w:eastAsia="ＭＳ 明朝" w:cs="Arial"/>
          <w:bCs/>
          <w:sz w:val="20"/>
          <w:lang w:val="en-US" w:eastAsia="ja-JP"/>
        </w:rPr>
        <w:t xml:space="preserve">th </w:t>
      </w:r>
      <w:r w:rsidR="001A6022">
        <w:rPr>
          <w:rFonts w:eastAsia="ＭＳ 明朝" w:cs="Arial"/>
          <w:bCs/>
          <w:sz w:val="20"/>
          <w:lang w:val="en-US" w:eastAsia="ja-JP"/>
        </w:rPr>
        <w:t>September</w:t>
      </w:r>
      <w:r w:rsidR="00D80902" w:rsidRPr="00817953">
        <w:rPr>
          <w:rFonts w:eastAsia="ＭＳ 明朝" w:cs="Arial"/>
          <w:bCs/>
          <w:sz w:val="20"/>
          <w:lang w:val="en-US" w:eastAsia="ja-JP"/>
        </w:rPr>
        <w:t xml:space="preserve">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77DBE74"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36BFA">
        <w:rPr>
          <w:b w:val="0"/>
          <w:sz w:val="20"/>
        </w:rPr>
        <w:t>CBG-based (re)transmission</w:t>
      </w:r>
      <w:r w:rsidR="00C54F85" w:rsidRPr="00C54F85">
        <w:rPr>
          <w:b w:val="0"/>
          <w:sz w:val="20"/>
        </w:rPr>
        <w:t xml:space="preserve"> </w:t>
      </w:r>
    </w:p>
    <w:p w14:paraId="4F6A3FAC" w14:textId="380C443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B5376">
        <w:rPr>
          <w:rFonts w:ascii="Arial" w:eastAsia="Batang" w:hAnsi="Arial"/>
        </w:rPr>
        <w:t>6</w:t>
      </w:r>
      <w:r w:rsidR="00136BFA">
        <w:rPr>
          <w:rFonts w:ascii="Arial" w:eastAsia="Batang" w:hAnsi="Arial"/>
        </w:rPr>
        <w:t>.3.3.3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26E50FC3" w14:textId="77777777" w:rsidR="007448DA" w:rsidRDefault="007448DA" w:rsidP="00F018D7">
      <w:pPr>
        <w:rPr>
          <w:rFonts w:eastAsiaTheme="minorEastAsia" w:cs="Arial"/>
          <w:lang w:eastAsia="ja-JP"/>
        </w:rPr>
      </w:pPr>
      <w:r>
        <w:rPr>
          <w:rFonts w:eastAsiaTheme="minorEastAsia" w:cs="Arial"/>
          <w:lang w:eastAsia="ja-JP"/>
        </w:rPr>
        <w:t>This document describes our view on various CBG-based (re)transmission aspect.</w:t>
      </w:r>
    </w:p>
    <w:p w14:paraId="1CFCCAB8" w14:textId="4F50EB68" w:rsidR="001214C1" w:rsidRPr="009B4503" w:rsidRDefault="001214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32817A2B" w14:textId="009644BB" w:rsidR="00616FEA" w:rsidRPr="008A170F" w:rsidRDefault="00F85CF1" w:rsidP="001214C1">
      <w:pPr>
        <w:rPr>
          <w:rFonts w:eastAsiaTheme="minorEastAsia" w:cs="Arial"/>
          <w:b/>
          <w:u w:val="single"/>
          <w:lang w:eastAsia="ja-JP"/>
        </w:rPr>
      </w:pPr>
      <w:r w:rsidRPr="008A170F">
        <w:rPr>
          <w:rFonts w:eastAsiaTheme="minorEastAsia" w:cs="Arial" w:hint="eastAsia"/>
          <w:b/>
          <w:u w:val="single"/>
          <w:lang w:eastAsia="ja-JP"/>
        </w:rPr>
        <w:t xml:space="preserve">The </w:t>
      </w:r>
      <w:r w:rsidR="00471E49">
        <w:rPr>
          <w:rFonts w:eastAsiaTheme="minorEastAsia" w:cs="Arial"/>
          <w:b/>
          <w:u w:val="single"/>
          <w:lang w:eastAsia="ja-JP"/>
        </w:rPr>
        <w:t xml:space="preserve">maximum </w:t>
      </w:r>
      <w:r w:rsidRPr="008A170F">
        <w:rPr>
          <w:rFonts w:eastAsiaTheme="minorEastAsia" w:cs="Arial" w:hint="eastAsia"/>
          <w:b/>
          <w:u w:val="single"/>
          <w:lang w:eastAsia="ja-JP"/>
        </w:rPr>
        <w:t>number of CBGs per TB by L1 signalling?</w:t>
      </w:r>
    </w:p>
    <w:p w14:paraId="0E0A3511" w14:textId="67AFD101" w:rsidR="008A170F" w:rsidRDefault="00F85CF1" w:rsidP="008A170F">
      <w:pPr>
        <w:ind w:left="400"/>
        <w:rPr>
          <w:rFonts w:eastAsiaTheme="minorEastAsia" w:cs="Arial"/>
          <w:lang w:eastAsia="ja-JP"/>
        </w:rPr>
      </w:pPr>
      <w:r>
        <w:rPr>
          <w:rFonts w:eastAsiaTheme="minorEastAsia" w:cs="Arial"/>
          <w:lang w:eastAsia="ja-JP"/>
        </w:rPr>
        <w:t xml:space="preserve">In the last RAN1 meeting, </w:t>
      </w:r>
      <w:r w:rsidR="00471E49">
        <w:rPr>
          <w:rFonts w:eastAsiaTheme="minorEastAsia" w:cs="Arial"/>
          <w:lang w:eastAsia="ja-JP"/>
        </w:rPr>
        <w:t>it was agreed "a</w:t>
      </w:r>
      <w:r w:rsidR="00471E49" w:rsidRPr="00471E49">
        <w:rPr>
          <w:rFonts w:eastAsiaTheme="minorEastAsia" w:cs="Arial"/>
          <w:lang w:eastAsia="ja-JP"/>
        </w:rPr>
        <w:t>t least for single CW case, at least support that the maximum number of CBGs per TB is indicated by RRC signaling</w:t>
      </w:r>
      <w:r w:rsidR="00471E49">
        <w:rPr>
          <w:rFonts w:eastAsiaTheme="minorEastAsia" w:cs="Arial"/>
          <w:lang w:eastAsia="ja-JP"/>
        </w:rPr>
        <w:t xml:space="preserve">". </w:t>
      </w:r>
      <w:r>
        <w:rPr>
          <w:rFonts w:eastAsiaTheme="minorEastAsia" w:cs="Arial"/>
          <w:lang w:eastAsia="ja-JP"/>
        </w:rPr>
        <w:t>FFS is "</w:t>
      </w:r>
      <w:r w:rsidRPr="00F85CF1">
        <w:rPr>
          <w:rFonts w:eastAsiaTheme="minorEastAsia" w:cs="Arial"/>
          <w:lang w:eastAsia="ja-JP"/>
        </w:rPr>
        <w:t>FFS whether also support to indicate the number of CBGs per TB by L1 signaling</w:t>
      </w:r>
      <w:r>
        <w:rPr>
          <w:rFonts w:eastAsiaTheme="minorEastAsia" w:cs="Arial"/>
          <w:lang w:eastAsia="ja-JP"/>
        </w:rPr>
        <w:t xml:space="preserve">". Our view is no need of explicit indication of the </w:t>
      </w:r>
      <w:r w:rsidR="00471E49">
        <w:rPr>
          <w:rFonts w:eastAsiaTheme="minorEastAsia" w:cs="Arial"/>
          <w:lang w:eastAsia="ja-JP"/>
        </w:rPr>
        <w:t xml:space="preserve">maximum </w:t>
      </w:r>
      <w:r>
        <w:rPr>
          <w:rFonts w:eastAsiaTheme="minorEastAsia" w:cs="Arial"/>
          <w:lang w:eastAsia="ja-JP"/>
        </w:rPr>
        <w:t>number of CBGs</w:t>
      </w:r>
      <w:r w:rsidR="00F47189">
        <w:rPr>
          <w:rFonts w:eastAsiaTheme="minorEastAsia" w:cs="Arial"/>
          <w:lang w:eastAsia="ja-JP"/>
        </w:rPr>
        <w:t xml:space="preserve"> per TB</w:t>
      </w:r>
      <w:r>
        <w:rPr>
          <w:rFonts w:eastAsiaTheme="minorEastAsia" w:cs="Arial"/>
          <w:lang w:eastAsia="ja-JP"/>
        </w:rPr>
        <w:t xml:space="preserve">. </w:t>
      </w:r>
      <w:r w:rsidR="00F47189">
        <w:rPr>
          <w:rFonts w:eastAsiaTheme="minorEastAsia" w:cs="Arial"/>
          <w:lang w:eastAsia="ja-JP"/>
        </w:rPr>
        <w:t xml:space="preserve">The </w:t>
      </w:r>
      <w:r w:rsidR="00471E49">
        <w:rPr>
          <w:rFonts w:eastAsiaTheme="minorEastAsia" w:cs="Arial"/>
          <w:lang w:eastAsia="ja-JP"/>
        </w:rPr>
        <w:t xml:space="preserve">maximum </w:t>
      </w:r>
      <w:r w:rsidR="00F47189">
        <w:rPr>
          <w:rFonts w:eastAsiaTheme="minorEastAsia" w:cs="Arial"/>
          <w:lang w:eastAsia="ja-JP"/>
        </w:rPr>
        <w:t xml:space="preserve">number of CBGs per TB is fixed by RRC configuration. </w:t>
      </w:r>
      <w:r>
        <w:rPr>
          <w:rFonts w:eastAsiaTheme="minorEastAsia" w:cs="Arial"/>
          <w:lang w:eastAsia="ja-JP"/>
        </w:rPr>
        <w:t xml:space="preserve">On the other hand, </w:t>
      </w:r>
      <w:r w:rsidR="008A170F">
        <w:rPr>
          <w:rFonts w:eastAsiaTheme="minorEastAsia" w:cs="Arial"/>
          <w:lang w:eastAsia="ja-JP"/>
        </w:rPr>
        <w:t xml:space="preserve">we propose at least the following would be non-CBG based transmission even if CBG is configured. </w:t>
      </w:r>
    </w:p>
    <w:p w14:paraId="494E8D80" w14:textId="51A07594" w:rsidR="008A170F" w:rsidRDefault="008A170F" w:rsidP="008A170F">
      <w:pPr>
        <w:ind w:left="400"/>
        <w:rPr>
          <w:rFonts w:eastAsiaTheme="minorEastAsia" w:cs="Arial"/>
          <w:lang w:eastAsia="ja-JP"/>
        </w:rPr>
      </w:pPr>
      <w:r>
        <w:rPr>
          <w:rFonts w:eastAsiaTheme="minorEastAsia" w:cs="Arial"/>
          <w:lang w:eastAsia="ja-JP"/>
        </w:rPr>
        <w:t xml:space="preserve">- </w:t>
      </w:r>
      <w:r w:rsidR="00BC53F9">
        <w:rPr>
          <w:rFonts w:eastAsiaTheme="minorEastAsia" w:cs="Arial"/>
          <w:lang w:eastAsia="ja-JP"/>
        </w:rPr>
        <w:t>A</w:t>
      </w:r>
      <w:r>
        <w:rPr>
          <w:rFonts w:eastAsiaTheme="minorEastAsia" w:cs="Arial"/>
          <w:lang w:eastAsia="ja-JP"/>
        </w:rPr>
        <w:t xml:space="preserve"> DCI located in common search space/CORESET but schedules UE specific PDSCH</w:t>
      </w:r>
      <w:r w:rsidR="00471E49">
        <w:rPr>
          <w:rFonts w:eastAsiaTheme="minorEastAsia" w:cs="Arial"/>
          <w:lang w:eastAsia="ja-JP"/>
        </w:rPr>
        <w:t>/PUSCH</w:t>
      </w:r>
      <w:r>
        <w:rPr>
          <w:rFonts w:eastAsiaTheme="minorEastAsia" w:cs="Arial"/>
          <w:lang w:eastAsia="ja-JP"/>
        </w:rPr>
        <w:t xml:space="preserve"> </w:t>
      </w:r>
    </w:p>
    <w:p w14:paraId="7767EA3C" w14:textId="768C71F4" w:rsidR="008A170F" w:rsidRPr="00AD0B0C" w:rsidRDefault="008A170F" w:rsidP="008A170F">
      <w:pPr>
        <w:ind w:left="400"/>
        <w:rPr>
          <w:rFonts w:eastAsia="SimSun" w:cs="Arial"/>
          <w:lang w:eastAsia="zh-CN"/>
        </w:rPr>
      </w:pPr>
      <w:r>
        <w:rPr>
          <w:rFonts w:eastAsiaTheme="minorEastAsia" w:cs="Arial"/>
          <w:lang w:eastAsia="ja-JP"/>
        </w:rPr>
        <w:t xml:space="preserve">This is useful when channel condition </w:t>
      </w:r>
      <w:r w:rsidR="00764E9F">
        <w:rPr>
          <w:rFonts w:eastAsia="SimSun" w:cs="Arial" w:hint="eastAsia"/>
          <w:lang w:eastAsia="zh-CN"/>
        </w:rPr>
        <w:t xml:space="preserve">is </w:t>
      </w:r>
      <w:r>
        <w:rPr>
          <w:rFonts w:eastAsiaTheme="minorEastAsia" w:cs="Arial"/>
          <w:lang w:eastAsia="ja-JP"/>
        </w:rPr>
        <w:t xml:space="preserve">suddenly worse </w:t>
      </w:r>
      <w:r w:rsidR="00764E9F">
        <w:rPr>
          <w:rFonts w:eastAsia="SimSun" w:cs="Arial" w:hint="eastAsia"/>
          <w:lang w:eastAsia="zh-CN"/>
        </w:rPr>
        <w:t xml:space="preserve">and does </w:t>
      </w:r>
      <w:r>
        <w:rPr>
          <w:rFonts w:eastAsiaTheme="minorEastAsia" w:cs="Arial"/>
          <w:lang w:eastAsia="ja-JP"/>
        </w:rPr>
        <w:t xml:space="preserve">not allow CBG transmission. Another </w:t>
      </w:r>
      <w:r w:rsidR="00471E49">
        <w:rPr>
          <w:rFonts w:eastAsiaTheme="minorEastAsia" w:cs="Arial"/>
          <w:lang w:eastAsia="ja-JP"/>
        </w:rPr>
        <w:t>use case</w:t>
      </w:r>
      <w:r>
        <w:rPr>
          <w:rFonts w:eastAsiaTheme="minorEastAsia" w:cs="Arial"/>
          <w:lang w:eastAsia="ja-JP"/>
        </w:rPr>
        <w:t xml:space="preserve"> is this DCI can be used </w:t>
      </w:r>
      <w:r w:rsidR="00E90A98">
        <w:rPr>
          <w:rFonts w:eastAsia="SimSun" w:cs="Arial" w:hint="eastAsia"/>
          <w:lang w:eastAsia="zh-CN"/>
        </w:rPr>
        <w:t xml:space="preserve">during the time </w:t>
      </w:r>
      <w:r>
        <w:rPr>
          <w:rFonts w:eastAsiaTheme="minorEastAsia" w:cs="Arial"/>
          <w:lang w:eastAsia="ja-JP"/>
        </w:rPr>
        <w:t xml:space="preserve">when the number of CBGs </w:t>
      </w:r>
      <w:r w:rsidR="00E90A98">
        <w:rPr>
          <w:rFonts w:eastAsia="SimSun" w:cs="Arial" w:hint="eastAsia"/>
          <w:lang w:eastAsia="zh-CN"/>
        </w:rPr>
        <w:t>is</w:t>
      </w:r>
      <w:r>
        <w:rPr>
          <w:rFonts w:eastAsiaTheme="minorEastAsia" w:cs="Arial"/>
          <w:lang w:eastAsia="ja-JP"/>
        </w:rPr>
        <w:t xml:space="preserve"> reconfigur</w:t>
      </w:r>
      <w:r w:rsidR="00E90A98">
        <w:rPr>
          <w:rFonts w:eastAsia="SimSun" w:cs="Arial" w:hint="eastAsia"/>
          <w:lang w:eastAsia="zh-CN"/>
        </w:rPr>
        <w:t>ed</w:t>
      </w:r>
      <w:r>
        <w:rPr>
          <w:rFonts w:eastAsiaTheme="minorEastAsia" w:cs="Arial"/>
          <w:lang w:eastAsia="ja-JP"/>
        </w:rPr>
        <w:t xml:space="preserve">. </w:t>
      </w:r>
      <w:r w:rsidR="00E90A98">
        <w:rPr>
          <w:rFonts w:eastAsia="SimSun" w:cs="Arial"/>
          <w:lang w:eastAsia="zh-CN"/>
        </w:rPr>
        <w:t>B</w:t>
      </w:r>
      <w:r w:rsidR="00E90A98">
        <w:rPr>
          <w:rFonts w:eastAsia="SimSun" w:cs="Arial" w:hint="eastAsia"/>
          <w:lang w:eastAsia="zh-CN"/>
        </w:rPr>
        <w:t>y non-CBG based transmission, t</w:t>
      </w:r>
      <w:r>
        <w:rPr>
          <w:rFonts w:eastAsiaTheme="minorEastAsia" w:cs="Arial"/>
          <w:lang w:eastAsia="ja-JP"/>
        </w:rPr>
        <w:t xml:space="preserve">he number of HARQ-ACK bits </w:t>
      </w:r>
      <w:r w:rsidR="00E90A98">
        <w:rPr>
          <w:rFonts w:eastAsia="SimSun" w:cs="Arial" w:hint="eastAsia"/>
          <w:lang w:eastAsia="zh-CN"/>
        </w:rPr>
        <w:t>is</w:t>
      </w:r>
      <w:r>
        <w:rPr>
          <w:rFonts w:eastAsiaTheme="minorEastAsia" w:cs="Arial"/>
          <w:lang w:eastAsia="ja-JP"/>
        </w:rPr>
        <w:t xml:space="preserve"> constant </w:t>
      </w:r>
      <w:r w:rsidR="00471E49">
        <w:rPr>
          <w:rFonts w:eastAsiaTheme="minorEastAsia" w:cs="Arial"/>
          <w:lang w:eastAsia="ja-JP"/>
        </w:rPr>
        <w:t xml:space="preserve">even in </w:t>
      </w:r>
      <w:r>
        <w:rPr>
          <w:rFonts w:eastAsiaTheme="minorEastAsia" w:cs="Arial"/>
          <w:lang w:eastAsia="ja-JP"/>
        </w:rPr>
        <w:t>the reconfiguration</w:t>
      </w:r>
      <w:r w:rsidR="00471E49">
        <w:rPr>
          <w:rFonts w:eastAsiaTheme="minorEastAsia" w:cs="Arial"/>
          <w:lang w:eastAsia="ja-JP"/>
        </w:rPr>
        <w:t xml:space="preserve"> period</w:t>
      </w:r>
      <w:r>
        <w:rPr>
          <w:rFonts w:eastAsiaTheme="minorEastAsia" w:cs="Arial"/>
          <w:lang w:eastAsia="ja-JP"/>
        </w:rPr>
        <w:t>.</w:t>
      </w:r>
      <w:r w:rsidR="00E90A98">
        <w:rPr>
          <w:rFonts w:eastAsia="SimSun" w:cs="Arial" w:hint="eastAsia"/>
          <w:lang w:eastAsia="zh-CN"/>
        </w:rPr>
        <w:t xml:space="preserve"> In addition, it can reduce the DCI size transmitted in common search space/CORESET</w:t>
      </w:r>
      <w:r w:rsidR="00AD0B0C">
        <w:rPr>
          <w:rFonts w:eastAsia="SimSun" w:cs="Arial"/>
          <w:lang w:eastAsia="zh-CN"/>
        </w:rPr>
        <w:t>.</w:t>
      </w:r>
      <w:r w:rsidR="00E90A98">
        <w:rPr>
          <w:rFonts w:eastAsia="SimSun" w:cs="Arial" w:hint="eastAsia"/>
          <w:lang w:eastAsia="zh-CN"/>
        </w:rPr>
        <w:t xml:space="preserve"> </w:t>
      </w:r>
    </w:p>
    <w:p w14:paraId="46721A68" w14:textId="615F15AA" w:rsidR="000D2440" w:rsidRDefault="0024619B" w:rsidP="008A170F">
      <w:pPr>
        <w:ind w:left="400"/>
        <w:rPr>
          <w:rFonts w:eastAsiaTheme="minorEastAsia" w:cs="Arial"/>
          <w:lang w:eastAsia="ja-JP"/>
        </w:rPr>
      </w:pPr>
      <w:r>
        <w:rPr>
          <w:rFonts w:eastAsiaTheme="minorEastAsia" w:cs="Arial"/>
          <w:lang w:eastAsia="ja-JP"/>
        </w:rPr>
        <w:t>Therefore we propose following.</w:t>
      </w:r>
    </w:p>
    <w:p w14:paraId="01410DC3" w14:textId="7AD304CC" w:rsidR="0081010A" w:rsidRPr="00C34670" w:rsidRDefault="000D2440" w:rsidP="008A170F">
      <w:pPr>
        <w:ind w:left="400"/>
        <w:rPr>
          <w:rFonts w:eastAsiaTheme="minorEastAsia" w:cs="Arial"/>
          <w:b/>
          <w:lang w:eastAsia="ja-JP"/>
        </w:rPr>
      </w:pPr>
      <w:r w:rsidRPr="00C34670">
        <w:rPr>
          <w:rFonts w:eastAsiaTheme="minorEastAsia" w:cs="Arial"/>
          <w:b/>
          <w:lang w:eastAsia="ja-JP"/>
        </w:rPr>
        <w:t>Proposal</w:t>
      </w:r>
      <w:r w:rsidR="00B70AED">
        <w:rPr>
          <w:rFonts w:eastAsiaTheme="minorEastAsia" w:cs="Arial"/>
          <w:b/>
          <w:lang w:eastAsia="ja-JP"/>
        </w:rPr>
        <w:t xml:space="preserve"> 1</w:t>
      </w:r>
      <w:r w:rsidRPr="00C34670">
        <w:rPr>
          <w:rFonts w:eastAsiaTheme="minorEastAsia" w:cs="Arial"/>
          <w:b/>
          <w:lang w:eastAsia="ja-JP"/>
        </w:rPr>
        <w:t xml:space="preserve">: The </w:t>
      </w:r>
      <w:r w:rsidR="00471E49">
        <w:rPr>
          <w:rFonts w:eastAsiaTheme="minorEastAsia" w:cs="Arial"/>
          <w:b/>
          <w:lang w:eastAsia="ja-JP"/>
        </w:rPr>
        <w:t xml:space="preserve">maximum </w:t>
      </w:r>
      <w:r w:rsidRPr="00C34670">
        <w:rPr>
          <w:rFonts w:eastAsiaTheme="minorEastAsia" w:cs="Arial"/>
          <w:b/>
          <w:lang w:eastAsia="ja-JP"/>
        </w:rPr>
        <w:t>number of CBGs per TB by L1 signalling is</w:t>
      </w:r>
      <w:r w:rsidR="0081010A" w:rsidRPr="00C34670">
        <w:rPr>
          <w:rFonts w:eastAsiaTheme="minorEastAsia" w:cs="Arial"/>
          <w:b/>
          <w:lang w:eastAsia="ja-JP"/>
        </w:rPr>
        <w:t xml:space="preserve"> not supported. </w:t>
      </w:r>
    </w:p>
    <w:p w14:paraId="321F8528" w14:textId="25E571F1" w:rsidR="0081010A" w:rsidRPr="00C34670" w:rsidRDefault="0081010A" w:rsidP="008A170F">
      <w:pPr>
        <w:ind w:left="400"/>
        <w:rPr>
          <w:rFonts w:eastAsiaTheme="minorEastAsia" w:cs="Arial"/>
          <w:b/>
          <w:lang w:eastAsia="ja-JP"/>
        </w:rPr>
      </w:pPr>
      <w:r w:rsidRPr="00C34670">
        <w:rPr>
          <w:rFonts w:eastAsiaTheme="minorEastAsia" w:cs="Arial"/>
          <w:b/>
          <w:lang w:eastAsia="ja-JP"/>
        </w:rPr>
        <w:t>Proposal</w:t>
      </w:r>
      <w:r w:rsidR="00B70AED">
        <w:rPr>
          <w:rFonts w:eastAsiaTheme="minorEastAsia" w:cs="Arial"/>
          <w:b/>
          <w:lang w:eastAsia="ja-JP"/>
        </w:rPr>
        <w:t xml:space="preserve"> 2</w:t>
      </w:r>
      <w:r w:rsidRPr="00C34670">
        <w:rPr>
          <w:rFonts w:eastAsiaTheme="minorEastAsia" w:cs="Arial"/>
          <w:b/>
          <w:lang w:eastAsia="ja-JP"/>
        </w:rPr>
        <w:t xml:space="preserve">: The </w:t>
      </w:r>
      <w:r w:rsidR="00471E49">
        <w:rPr>
          <w:rFonts w:eastAsiaTheme="minorEastAsia" w:cs="Arial"/>
          <w:b/>
          <w:lang w:eastAsia="ja-JP"/>
        </w:rPr>
        <w:t xml:space="preserve">maximum </w:t>
      </w:r>
      <w:r w:rsidRPr="00C34670">
        <w:rPr>
          <w:rFonts w:eastAsiaTheme="minorEastAsia" w:cs="Arial"/>
          <w:b/>
          <w:lang w:eastAsia="ja-JP"/>
        </w:rPr>
        <w:t>number of CBGs per TB is always 1 if UE specific PDSCH is scheduled from the common search space/CORESET even when CBG is configured.</w:t>
      </w:r>
    </w:p>
    <w:p w14:paraId="3005F2B9" w14:textId="5F9E9C85" w:rsidR="00C34670" w:rsidRDefault="00C34670" w:rsidP="008A170F">
      <w:pPr>
        <w:ind w:left="400"/>
        <w:rPr>
          <w:rFonts w:eastAsiaTheme="minorEastAsia" w:cs="Arial"/>
          <w:lang w:eastAsia="ja-JP"/>
        </w:rPr>
      </w:pPr>
    </w:p>
    <w:p w14:paraId="5012F6DD" w14:textId="20169B02" w:rsidR="00C34670" w:rsidRPr="008A170F" w:rsidRDefault="00C34670" w:rsidP="00C34670">
      <w:pPr>
        <w:rPr>
          <w:rFonts w:eastAsiaTheme="minorEastAsia" w:cs="Arial"/>
          <w:b/>
          <w:u w:val="single"/>
          <w:lang w:eastAsia="ja-JP"/>
        </w:rPr>
      </w:pPr>
      <w:r w:rsidRPr="008A170F">
        <w:rPr>
          <w:rFonts w:eastAsiaTheme="minorEastAsia" w:cs="Arial" w:hint="eastAsia"/>
          <w:b/>
          <w:u w:val="single"/>
          <w:lang w:eastAsia="ja-JP"/>
        </w:rPr>
        <w:t xml:space="preserve">The number of CBGs </w:t>
      </w:r>
      <w:r w:rsidR="000214DF">
        <w:rPr>
          <w:rFonts w:eastAsiaTheme="minorEastAsia" w:cs="Arial"/>
          <w:b/>
          <w:u w:val="single"/>
          <w:lang w:eastAsia="ja-JP"/>
        </w:rPr>
        <w:t>in MCW</w:t>
      </w:r>
    </w:p>
    <w:p w14:paraId="1ED691D9" w14:textId="7595172F" w:rsidR="00695D52" w:rsidRDefault="00695D52" w:rsidP="00C34670">
      <w:pPr>
        <w:ind w:left="400"/>
        <w:rPr>
          <w:rFonts w:eastAsiaTheme="minorEastAsia" w:cs="Arial"/>
          <w:lang w:eastAsia="ja-JP"/>
        </w:rPr>
      </w:pPr>
      <w:r>
        <w:rPr>
          <w:rFonts w:eastAsiaTheme="minorEastAsia" w:cs="Arial"/>
          <w:lang w:eastAsia="ja-JP"/>
        </w:rPr>
        <w:t xml:space="preserve">In multiple CW case, how CBGs are configured was not concluded. Our view is the number of CBGs per </w:t>
      </w:r>
      <w:r w:rsidR="008439EE">
        <w:rPr>
          <w:rFonts w:eastAsiaTheme="minorEastAsia" w:cs="Arial"/>
          <w:lang w:eastAsia="ja-JP"/>
        </w:rPr>
        <w:t>TB is semi-static similar to single CW case.</w:t>
      </w:r>
      <w:r>
        <w:rPr>
          <w:rFonts w:eastAsiaTheme="minorEastAsia" w:cs="Arial"/>
          <w:lang w:eastAsia="ja-JP"/>
        </w:rPr>
        <w:t xml:space="preserve"> On the other hand, the </w:t>
      </w:r>
      <w:r w:rsidR="00AD0B0C">
        <w:rPr>
          <w:rFonts w:eastAsiaTheme="minorEastAsia" w:cs="Arial"/>
          <w:lang w:eastAsia="ja-JP"/>
        </w:rPr>
        <w:t xml:space="preserve">UE </w:t>
      </w:r>
      <w:r>
        <w:rPr>
          <w:rFonts w:eastAsiaTheme="minorEastAsia" w:cs="Arial"/>
          <w:lang w:eastAsia="ja-JP"/>
        </w:rPr>
        <w:t xml:space="preserve">supported </w:t>
      </w:r>
      <w:r w:rsidR="00AC2D0C">
        <w:rPr>
          <w:rFonts w:eastAsiaTheme="minorEastAsia" w:cs="Arial"/>
          <w:lang w:eastAsia="ja-JP"/>
        </w:rPr>
        <w:t xml:space="preserve">maximum </w:t>
      </w:r>
      <w:r>
        <w:rPr>
          <w:rFonts w:eastAsiaTheme="minorEastAsia" w:cs="Arial"/>
          <w:lang w:eastAsia="ja-JP"/>
        </w:rPr>
        <w:t xml:space="preserve">number of CBGs are same regardless of </w:t>
      </w:r>
      <w:r w:rsidR="008439EE">
        <w:rPr>
          <w:rFonts w:eastAsiaTheme="minorEastAsia" w:cs="Arial"/>
          <w:lang w:eastAsia="ja-JP"/>
        </w:rPr>
        <w:t>single CW or multiple CWs because to double the number of HARQ-ACK bits compared with single CW case is too excessive design.</w:t>
      </w:r>
      <w:r>
        <w:rPr>
          <w:rFonts w:eastAsiaTheme="minorEastAsia" w:cs="Arial"/>
          <w:lang w:eastAsia="ja-JP"/>
        </w:rPr>
        <w:t xml:space="preserve"> In addition, the </w:t>
      </w:r>
      <w:r w:rsidR="00AC2D0C">
        <w:rPr>
          <w:rFonts w:eastAsiaTheme="minorEastAsia" w:cs="Arial"/>
          <w:lang w:eastAsia="ja-JP"/>
        </w:rPr>
        <w:t xml:space="preserve">configured </w:t>
      </w:r>
      <w:r>
        <w:rPr>
          <w:rFonts w:eastAsiaTheme="minorEastAsia" w:cs="Arial"/>
          <w:lang w:eastAsia="ja-JP"/>
        </w:rPr>
        <w:t>number of CBGs per TB is same between two CWs as two CWs should have the equal capability.</w:t>
      </w:r>
      <w:r w:rsidR="004252A4">
        <w:rPr>
          <w:rFonts w:eastAsiaTheme="minorEastAsia" w:cs="Arial"/>
          <w:lang w:eastAsia="ja-JP"/>
        </w:rPr>
        <w:t xml:space="preserve"> These can be expressed as following proposal.</w:t>
      </w:r>
    </w:p>
    <w:p w14:paraId="039EA918" w14:textId="06F7485F" w:rsidR="00E70A9D" w:rsidRDefault="00ED045B" w:rsidP="00ED045B">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3</w:t>
      </w:r>
      <w:r w:rsidRPr="00C34670">
        <w:rPr>
          <w:rFonts w:eastAsiaTheme="minorEastAsia" w:cs="Arial"/>
          <w:b/>
          <w:lang w:eastAsia="ja-JP"/>
        </w:rPr>
        <w:t xml:space="preserve">: </w:t>
      </w:r>
      <w:r w:rsidR="00E70A9D">
        <w:rPr>
          <w:rFonts w:eastAsiaTheme="minorEastAsia" w:cs="Arial"/>
          <w:b/>
          <w:lang w:eastAsia="ja-JP"/>
        </w:rPr>
        <w:t>T</w:t>
      </w:r>
      <w:r w:rsidRPr="00C34670">
        <w:rPr>
          <w:rFonts w:eastAsiaTheme="minorEastAsia" w:cs="Arial"/>
          <w:b/>
          <w:lang w:eastAsia="ja-JP"/>
        </w:rPr>
        <w:t xml:space="preserve">he </w:t>
      </w:r>
      <w:r w:rsidR="00AC2D0C">
        <w:rPr>
          <w:rFonts w:eastAsiaTheme="minorEastAsia" w:cs="Arial"/>
          <w:b/>
          <w:lang w:eastAsia="ja-JP"/>
        </w:rPr>
        <w:t xml:space="preserve">maximum </w:t>
      </w:r>
      <w:r w:rsidRPr="00C34670">
        <w:rPr>
          <w:rFonts w:eastAsiaTheme="minorEastAsia" w:cs="Arial"/>
          <w:b/>
          <w:lang w:eastAsia="ja-JP"/>
        </w:rPr>
        <w:t>number of CBGs per TB</w:t>
      </w:r>
      <w:r w:rsidR="00E70A9D" w:rsidRPr="00E70A9D">
        <w:rPr>
          <w:rFonts w:eastAsiaTheme="minorEastAsia" w:cs="Arial"/>
          <w:b/>
          <w:lang w:eastAsia="ja-JP"/>
        </w:rPr>
        <w:t xml:space="preserve"> </w:t>
      </w:r>
      <w:r w:rsidR="00E70A9D">
        <w:rPr>
          <w:rFonts w:eastAsiaTheme="minorEastAsia" w:cs="Arial"/>
          <w:b/>
          <w:lang w:eastAsia="ja-JP"/>
        </w:rPr>
        <w:t>for multiple CW case</w:t>
      </w:r>
      <w:r w:rsidRPr="00C34670">
        <w:rPr>
          <w:rFonts w:eastAsiaTheme="minorEastAsia" w:cs="Arial"/>
          <w:b/>
          <w:lang w:eastAsia="ja-JP"/>
        </w:rPr>
        <w:t xml:space="preserve"> </w:t>
      </w:r>
      <w:r w:rsidR="00E70A9D">
        <w:rPr>
          <w:rFonts w:eastAsiaTheme="minorEastAsia" w:cs="Arial"/>
          <w:b/>
          <w:lang w:eastAsia="ja-JP"/>
        </w:rPr>
        <w:t xml:space="preserve">is half of the </w:t>
      </w:r>
      <w:r w:rsidR="00AC2D0C">
        <w:rPr>
          <w:rFonts w:eastAsiaTheme="minorEastAsia" w:cs="Arial"/>
          <w:b/>
          <w:lang w:eastAsia="ja-JP"/>
        </w:rPr>
        <w:t xml:space="preserve">maximum </w:t>
      </w:r>
      <w:r w:rsidR="00E70A9D">
        <w:rPr>
          <w:rFonts w:eastAsiaTheme="minorEastAsia" w:cs="Arial"/>
          <w:b/>
          <w:lang w:eastAsia="ja-JP"/>
        </w:rPr>
        <w:t>number of CBGs per TB for single CW case.</w:t>
      </w:r>
    </w:p>
    <w:p w14:paraId="3D6E8795" w14:textId="5DE60E93" w:rsidR="00BE5DC7" w:rsidRDefault="00BE5DC7" w:rsidP="00ED045B">
      <w:pPr>
        <w:ind w:left="400"/>
        <w:rPr>
          <w:rFonts w:eastAsiaTheme="minorEastAsia" w:cs="Arial"/>
          <w:b/>
          <w:lang w:eastAsia="ja-JP"/>
        </w:rPr>
      </w:pPr>
    </w:p>
    <w:p w14:paraId="7860C1B2" w14:textId="37EFA3C7" w:rsidR="000D6922" w:rsidRPr="008A170F" w:rsidRDefault="000D6922" w:rsidP="000D6922">
      <w:pPr>
        <w:rPr>
          <w:rFonts w:eastAsiaTheme="minorEastAsia" w:cs="Arial"/>
          <w:b/>
          <w:u w:val="single"/>
          <w:lang w:eastAsia="ja-JP"/>
        </w:rPr>
      </w:pPr>
      <w:r>
        <w:rPr>
          <w:rFonts w:eastAsiaTheme="minorEastAsia" w:cs="Arial" w:hint="eastAsia"/>
          <w:b/>
          <w:u w:val="single"/>
          <w:lang w:eastAsia="ja-JP"/>
        </w:rPr>
        <w:t>TB</w:t>
      </w:r>
      <w:r>
        <w:rPr>
          <w:rFonts w:eastAsiaTheme="minorEastAsia" w:cs="Arial"/>
          <w:b/>
          <w:u w:val="single"/>
          <w:lang w:eastAsia="ja-JP"/>
        </w:rPr>
        <w:t xml:space="preserve"> level NDI</w:t>
      </w:r>
      <w:bookmarkStart w:id="0" w:name="_GoBack"/>
      <w:bookmarkEnd w:id="0"/>
    </w:p>
    <w:p w14:paraId="3CE316CE" w14:textId="41F0523C" w:rsidR="00B87EE3" w:rsidRDefault="00B87EE3" w:rsidP="000D6922">
      <w:pPr>
        <w:ind w:left="400"/>
        <w:rPr>
          <w:rFonts w:eastAsiaTheme="minorEastAsia" w:cs="Arial"/>
          <w:lang w:eastAsia="ja-JP"/>
        </w:rPr>
      </w:pPr>
      <w:r>
        <w:rPr>
          <w:rFonts w:eastAsiaTheme="minorEastAsia" w:cs="Arial"/>
          <w:lang w:eastAsia="ja-JP"/>
        </w:rPr>
        <w:t xml:space="preserve">When initial transmission is pre-empted and subsequent transmission is sent before the reception of HARQ-ACK at gNB, gNB is not able to receive HARQ-ACK. Therefore, gNB is not able to realize whether the initial transmission is correctly received or not. If PDCCH for initial transmission is not correctly received, </w:t>
      </w:r>
      <w:r w:rsidR="00B70AED">
        <w:rPr>
          <w:rFonts w:eastAsiaTheme="minorEastAsia" w:cs="Arial"/>
          <w:lang w:eastAsia="ja-JP"/>
        </w:rPr>
        <w:t xml:space="preserve">the UE may think the </w:t>
      </w:r>
      <w:r>
        <w:rPr>
          <w:rFonts w:eastAsiaTheme="minorEastAsia" w:cs="Arial"/>
          <w:lang w:eastAsia="ja-JP"/>
        </w:rPr>
        <w:t xml:space="preserve">subsequent transmission </w:t>
      </w:r>
      <w:r w:rsidR="00B70AED">
        <w:rPr>
          <w:rFonts w:eastAsiaTheme="minorEastAsia" w:cs="Arial"/>
          <w:lang w:eastAsia="ja-JP"/>
        </w:rPr>
        <w:t xml:space="preserve">corresponds as the retransmission </w:t>
      </w:r>
      <w:r>
        <w:rPr>
          <w:rFonts w:eastAsiaTheme="minorEastAsia" w:cs="Arial"/>
          <w:lang w:eastAsia="ja-JP"/>
        </w:rPr>
        <w:t xml:space="preserve">before this initial transmission. </w:t>
      </w:r>
      <w:r w:rsidR="00B70AED">
        <w:rPr>
          <w:rFonts w:eastAsiaTheme="minorEastAsia" w:cs="Arial"/>
          <w:lang w:eastAsia="ja-JP"/>
        </w:rPr>
        <w:t xml:space="preserve">The flushed </w:t>
      </w:r>
      <w:r w:rsidR="00CB2D43">
        <w:rPr>
          <w:rFonts w:eastAsiaTheme="minorEastAsia" w:cs="Arial" w:hint="eastAsia"/>
          <w:lang w:eastAsia="ja-JP"/>
        </w:rPr>
        <w:t>CBG</w:t>
      </w:r>
      <w:r w:rsidR="00B70AED">
        <w:rPr>
          <w:rFonts w:eastAsiaTheme="minorEastAsia" w:cs="Arial"/>
          <w:lang w:eastAsia="ja-JP"/>
        </w:rPr>
        <w:t xml:space="preserve"> soft buffer corresponds to pre-emption is no issue but the non-flushed CBG soft buffer where no pre-emption </w:t>
      </w:r>
      <w:r w:rsidR="00B70AED">
        <w:rPr>
          <w:rFonts w:eastAsiaTheme="minorEastAsia" w:cs="Arial"/>
          <w:lang w:eastAsia="ja-JP"/>
        </w:rPr>
        <w:lastRenderedPageBreak/>
        <w:t xml:space="preserve">happened is the buffer status before the initial transmission. </w:t>
      </w:r>
      <w:r>
        <w:rPr>
          <w:rFonts w:eastAsiaTheme="minorEastAsia" w:cs="Arial"/>
          <w:lang w:eastAsia="ja-JP"/>
        </w:rPr>
        <w:t>In order to avoid t</w:t>
      </w:r>
      <w:r w:rsidR="004716F1">
        <w:rPr>
          <w:rFonts w:eastAsiaTheme="minorEastAsia" w:cs="Arial"/>
          <w:lang w:eastAsia="ja-JP"/>
        </w:rPr>
        <w:t xml:space="preserve">his, we propose TB level </w:t>
      </w:r>
      <w:r w:rsidR="00561E90">
        <w:rPr>
          <w:rFonts w:eastAsiaTheme="minorEastAsia" w:cs="Arial"/>
          <w:lang w:eastAsia="ja-JP"/>
        </w:rPr>
        <w:t>NDI is always available in DCI regardless of CBG configuration.</w:t>
      </w:r>
      <w:r w:rsidR="00EB338F">
        <w:rPr>
          <w:rFonts w:eastAsiaTheme="minorEastAsia" w:cs="Arial"/>
          <w:lang w:eastAsia="ja-JP"/>
        </w:rPr>
        <w:t xml:space="preserve"> </w:t>
      </w:r>
      <w:r w:rsidR="006B1315">
        <w:rPr>
          <w:rFonts w:eastAsiaTheme="minorEastAsia" w:cs="Arial"/>
          <w:lang w:eastAsia="ja-JP"/>
        </w:rPr>
        <w:t xml:space="preserve">This is equivalent to </w:t>
      </w:r>
      <w:r w:rsidR="006B1315" w:rsidRPr="006B1315">
        <w:rPr>
          <w:rFonts w:eastAsiaTheme="minorEastAsia" w:cs="Arial"/>
          <w:lang w:eastAsia="ja-JP"/>
        </w:rPr>
        <w:t>DCI design for CBG transmission should allow UE can receive DCI for partial TB even if UE does not receive DCI for full TB</w:t>
      </w:r>
      <w:r w:rsidR="006B1315">
        <w:rPr>
          <w:rFonts w:eastAsiaTheme="minorEastAsia" w:cs="Arial"/>
          <w:lang w:eastAsia="ja-JP"/>
        </w:rPr>
        <w:t xml:space="preserve"> as proposed in [1]. </w:t>
      </w:r>
      <w:r w:rsidR="00EB338F">
        <w:rPr>
          <w:rFonts w:eastAsiaTheme="minorEastAsia" w:cs="Arial"/>
          <w:lang w:eastAsia="ja-JP"/>
        </w:rPr>
        <w:t>In addition, the meaning of NDI is proposed as same as LTE, i.e. toggled.</w:t>
      </w:r>
      <w:r w:rsidR="006B1315">
        <w:rPr>
          <w:rFonts w:eastAsiaTheme="minorEastAsia" w:cs="Arial"/>
          <w:lang w:eastAsia="ja-JP"/>
        </w:rPr>
        <w:t xml:space="preserve"> </w:t>
      </w:r>
    </w:p>
    <w:p w14:paraId="6B9F4B05" w14:textId="5C988AD3" w:rsidR="00EB338F" w:rsidRDefault="00EB338F" w:rsidP="00EB338F">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4</w:t>
      </w:r>
      <w:r w:rsidRPr="00C34670">
        <w:rPr>
          <w:rFonts w:eastAsiaTheme="minorEastAsia" w:cs="Arial"/>
          <w:b/>
          <w:lang w:eastAsia="ja-JP"/>
        </w:rPr>
        <w:t xml:space="preserve">: </w:t>
      </w:r>
      <w:r>
        <w:rPr>
          <w:rFonts w:eastAsiaTheme="minorEastAsia" w:cs="Arial"/>
          <w:b/>
          <w:lang w:eastAsia="ja-JP"/>
        </w:rPr>
        <w:t>TB level NDI is always available in DCI regardless of CBG configuration.</w:t>
      </w:r>
    </w:p>
    <w:p w14:paraId="5A585672" w14:textId="5B9BF603" w:rsidR="00EB338F" w:rsidRDefault="00EB338F" w:rsidP="00EB338F">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5</w:t>
      </w:r>
      <w:r w:rsidRPr="00C34670">
        <w:rPr>
          <w:rFonts w:eastAsiaTheme="minorEastAsia" w:cs="Arial"/>
          <w:b/>
          <w:lang w:eastAsia="ja-JP"/>
        </w:rPr>
        <w:t xml:space="preserve">: </w:t>
      </w:r>
      <w:r>
        <w:rPr>
          <w:rFonts w:eastAsiaTheme="minorEastAsia" w:cs="Arial"/>
          <w:b/>
          <w:lang w:eastAsia="ja-JP"/>
        </w:rPr>
        <w:t>NDI</w:t>
      </w:r>
      <w:r w:rsidR="009073E9">
        <w:rPr>
          <w:rFonts w:eastAsiaTheme="minorEastAsia" w:cs="Arial"/>
          <w:b/>
          <w:lang w:eastAsia="ja-JP"/>
        </w:rPr>
        <w:t xml:space="preserve"> is t</w:t>
      </w:r>
      <w:r w:rsidR="00E731B8">
        <w:rPr>
          <w:rFonts w:eastAsiaTheme="minorEastAsia" w:cs="Arial"/>
          <w:b/>
          <w:lang w:eastAsia="ja-JP"/>
        </w:rPr>
        <w:t>oggled at new TB similar to LTE regardless of CBG configuration.</w:t>
      </w:r>
    </w:p>
    <w:p w14:paraId="390D105F" w14:textId="77777777" w:rsidR="00EB338F" w:rsidRPr="00EB338F" w:rsidRDefault="00EB338F" w:rsidP="00EB338F">
      <w:pPr>
        <w:ind w:left="400"/>
        <w:rPr>
          <w:rFonts w:eastAsiaTheme="minorEastAsia" w:cs="Arial"/>
          <w:b/>
          <w:lang w:eastAsia="ja-JP"/>
        </w:rPr>
      </w:pPr>
    </w:p>
    <w:p w14:paraId="7830765E" w14:textId="31C7F3C8" w:rsidR="00C944B4" w:rsidRPr="008A170F" w:rsidRDefault="00C944B4" w:rsidP="00C944B4">
      <w:pPr>
        <w:rPr>
          <w:rFonts w:eastAsiaTheme="minorEastAsia" w:cs="Arial"/>
          <w:b/>
          <w:u w:val="single"/>
          <w:lang w:eastAsia="ja-JP"/>
        </w:rPr>
      </w:pPr>
      <w:r>
        <w:rPr>
          <w:rFonts w:eastAsiaTheme="minorEastAsia" w:cs="Arial" w:hint="eastAsia"/>
          <w:b/>
          <w:u w:val="single"/>
          <w:lang w:eastAsia="ja-JP"/>
        </w:rPr>
        <w:t>CBGFI</w:t>
      </w:r>
    </w:p>
    <w:p w14:paraId="66AD71A2" w14:textId="6B717FDA" w:rsidR="00DF4524" w:rsidRDefault="006845DC" w:rsidP="00C944B4">
      <w:pPr>
        <w:ind w:left="400"/>
        <w:rPr>
          <w:rFonts w:eastAsiaTheme="minorEastAsia" w:cs="Arial"/>
          <w:lang w:eastAsia="ja-JP"/>
        </w:rPr>
      </w:pPr>
      <w:r>
        <w:rPr>
          <w:rFonts w:eastAsiaTheme="minorEastAsia" w:cs="Arial"/>
          <w:lang w:eastAsia="ja-JP"/>
        </w:rPr>
        <w:t xml:space="preserve">In case of DL with possible pre-emption situation, </w:t>
      </w:r>
      <w:r w:rsidR="00015F39">
        <w:rPr>
          <w:rFonts w:eastAsiaTheme="minorEastAsia" w:cs="Arial"/>
          <w:lang w:eastAsia="ja-JP"/>
        </w:rPr>
        <w:t xml:space="preserve">to have CBGFI </w:t>
      </w:r>
      <w:r w:rsidR="00015F39" w:rsidRPr="00015F39">
        <w:rPr>
          <w:rFonts w:eastAsiaTheme="minorEastAsia" w:cs="Arial"/>
          <w:lang w:eastAsia="ja-JP"/>
        </w:rPr>
        <w:t>(CBG flushing out information)</w:t>
      </w:r>
      <w:r w:rsidR="00015F39">
        <w:rPr>
          <w:rFonts w:eastAsiaTheme="minorEastAsia" w:cs="Arial"/>
          <w:lang w:eastAsia="ja-JP"/>
        </w:rPr>
        <w:t xml:space="preserve"> was agreed. On the other hand, whether this CBGFI is separately encoded in DCI is FFS. We see the need that only subset of CBGs sent and flushed in case of subsequent transmission. Therefore, the option that CBGTI is re-interpreted as NDI is not considered. </w:t>
      </w:r>
      <w:r w:rsidR="00DF4524">
        <w:rPr>
          <w:rFonts w:eastAsiaTheme="minorEastAsia" w:cs="Arial"/>
          <w:lang w:eastAsia="ja-JP"/>
        </w:rPr>
        <w:t xml:space="preserve">If TB level NDI is re-interpreted as CBGFI, only to flush CBGTI indicated CBG but the remaining CBGs are not flushed is not possible. Therefore, we think CBGFI need separate encoding. In addition, this allows the simplification on the behaviour difference between when CBGFI is supported and not supported. </w:t>
      </w:r>
    </w:p>
    <w:p w14:paraId="600EF9F5" w14:textId="05B4842B" w:rsidR="0055486E" w:rsidRDefault="0055486E" w:rsidP="0055486E">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6</w:t>
      </w:r>
      <w:r w:rsidRPr="00C34670">
        <w:rPr>
          <w:rFonts w:eastAsiaTheme="minorEastAsia" w:cs="Arial"/>
          <w:b/>
          <w:lang w:eastAsia="ja-JP"/>
        </w:rPr>
        <w:t xml:space="preserve">: </w:t>
      </w:r>
      <w:r w:rsidR="00CB2D43">
        <w:rPr>
          <w:rFonts w:eastAsiaTheme="minorEastAsia" w:cs="Arial" w:hint="eastAsia"/>
          <w:b/>
          <w:lang w:eastAsia="ja-JP"/>
        </w:rPr>
        <w:t>CBGFI</w:t>
      </w:r>
      <w:r w:rsidR="00CB2D43">
        <w:rPr>
          <w:rFonts w:eastAsiaTheme="minorEastAsia" w:cs="Arial"/>
          <w:b/>
          <w:lang w:eastAsia="ja-JP"/>
        </w:rPr>
        <w:t xml:space="preserve"> </w:t>
      </w:r>
      <w:r>
        <w:rPr>
          <w:rFonts w:eastAsiaTheme="minorEastAsia" w:cs="Arial"/>
          <w:b/>
          <w:lang w:eastAsia="ja-JP"/>
        </w:rPr>
        <w:t xml:space="preserve">is separate 1 bit field </w:t>
      </w:r>
      <w:r w:rsidR="005A306F">
        <w:rPr>
          <w:rFonts w:eastAsiaTheme="minorEastAsia" w:cs="Arial"/>
          <w:b/>
          <w:lang w:eastAsia="ja-JP"/>
        </w:rPr>
        <w:t xml:space="preserve">for each CW </w:t>
      </w:r>
      <w:r>
        <w:rPr>
          <w:rFonts w:eastAsiaTheme="minorEastAsia" w:cs="Arial"/>
          <w:b/>
          <w:lang w:eastAsia="ja-JP"/>
        </w:rPr>
        <w:t>if configured.</w:t>
      </w:r>
    </w:p>
    <w:p w14:paraId="7C42C7BA" w14:textId="77777777" w:rsidR="0055486E" w:rsidRPr="005A306F" w:rsidRDefault="0055486E" w:rsidP="00C944B4">
      <w:pPr>
        <w:ind w:left="400"/>
        <w:rPr>
          <w:rFonts w:eastAsiaTheme="minorEastAsia" w:cs="Arial"/>
          <w:lang w:eastAsia="ja-JP"/>
        </w:rPr>
      </w:pPr>
    </w:p>
    <w:p w14:paraId="3DC0E846" w14:textId="77777777" w:rsidR="0037063E" w:rsidRPr="00A85140"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93030D3" w14:textId="364F376A" w:rsidR="00BC7BE9" w:rsidRDefault="00BC7BE9" w:rsidP="00BC7BE9">
      <w:pPr>
        <w:rPr>
          <w:rFonts w:eastAsiaTheme="minorEastAsia" w:cs="Arial"/>
          <w:lang w:eastAsia="ja-JP"/>
        </w:rPr>
      </w:pPr>
      <w:r>
        <w:rPr>
          <w:rFonts w:eastAsiaTheme="minorEastAsia" w:cs="Arial"/>
          <w:lang w:eastAsia="ja-JP"/>
        </w:rPr>
        <w:t>This document described our view on various CBG-based (re)transmission aspect.</w:t>
      </w:r>
      <w:r w:rsidR="00223440">
        <w:rPr>
          <w:rFonts w:eastAsiaTheme="minorEastAsia" w:cs="Arial"/>
          <w:lang w:eastAsia="ja-JP"/>
        </w:rPr>
        <w:t xml:space="preserve"> We propose following.</w:t>
      </w:r>
    </w:p>
    <w:p w14:paraId="32C1FE4A" w14:textId="77777777" w:rsidR="000A2B63" w:rsidRPr="00C34670"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1</w:t>
      </w:r>
      <w:r w:rsidRPr="00C34670">
        <w:rPr>
          <w:rFonts w:eastAsiaTheme="minorEastAsia" w:cs="Arial"/>
          <w:b/>
          <w:lang w:eastAsia="ja-JP"/>
        </w:rPr>
        <w:t xml:space="preserve">: The </w:t>
      </w:r>
      <w:r>
        <w:rPr>
          <w:rFonts w:eastAsiaTheme="minorEastAsia" w:cs="Arial"/>
          <w:b/>
          <w:lang w:eastAsia="ja-JP"/>
        </w:rPr>
        <w:t xml:space="preserve">maximum </w:t>
      </w:r>
      <w:r w:rsidRPr="00C34670">
        <w:rPr>
          <w:rFonts w:eastAsiaTheme="minorEastAsia" w:cs="Arial"/>
          <w:b/>
          <w:lang w:eastAsia="ja-JP"/>
        </w:rPr>
        <w:t xml:space="preserve">number of CBGs per TB by L1 signalling is not supported. </w:t>
      </w:r>
    </w:p>
    <w:p w14:paraId="57453B97" w14:textId="77777777" w:rsidR="000A2B63" w:rsidRPr="00C34670"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2</w:t>
      </w:r>
      <w:r w:rsidRPr="00C34670">
        <w:rPr>
          <w:rFonts w:eastAsiaTheme="minorEastAsia" w:cs="Arial"/>
          <w:b/>
          <w:lang w:eastAsia="ja-JP"/>
        </w:rPr>
        <w:t xml:space="preserve">: The </w:t>
      </w:r>
      <w:r>
        <w:rPr>
          <w:rFonts w:eastAsiaTheme="minorEastAsia" w:cs="Arial"/>
          <w:b/>
          <w:lang w:eastAsia="ja-JP"/>
        </w:rPr>
        <w:t xml:space="preserve">maximum </w:t>
      </w:r>
      <w:r w:rsidRPr="00C34670">
        <w:rPr>
          <w:rFonts w:eastAsiaTheme="minorEastAsia" w:cs="Arial"/>
          <w:b/>
          <w:lang w:eastAsia="ja-JP"/>
        </w:rPr>
        <w:t>number of CBGs per TB is always 1 if UE specific PDSCH is scheduled from the common search space/CORESET even when CBG is configured.</w:t>
      </w:r>
    </w:p>
    <w:p w14:paraId="127DA85C" w14:textId="77777777" w:rsidR="000A2B63"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3</w:t>
      </w:r>
      <w:r w:rsidRPr="00C34670">
        <w:rPr>
          <w:rFonts w:eastAsiaTheme="minorEastAsia" w:cs="Arial"/>
          <w:b/>
          <w:lang w:eastAsia="ja-JP"/>
        </w:rPr>
        <w:t xml:space="preserve">: </w:t>
      </w:r>
      <w:r>
        <w:rPr>
          <w:rFonts w:eastAsiaTheme="minorEastAsia" w:cs="Arial"/>
          <w:b/>
          <w:lang w:eastAsia="ja-JP"/>
        </w:rPr>
        <w:t>T</w:t>
      </w:r>
      <w:r w:rsidRPr="00C34670">
        <w:rPr>
          <w:rFonts w:eastAsiaTheme="minorEastAsia" w:cs="Arial"/>
          <w:b/>
          <w:lang w:eastAsia="ja-JP"/>
        </w:rPr>
        <w:t xml:space="preserve">he </w:t>
      </w:r>
      <w:r>
        <w:rPr>
          <w:rFonts w:eastAsiaTheme="minorEastAsia" w:cs="Arial"/>
          <w:b/>
          <w:lang w:eastAsia="ja-JP"/>
        </w:rPr>
        <w:t xml:space="preserve">maximum </w:t>
      </w:r>
      <w:r w:rsidRPr="00C34670">
        <w:rPr>
          <w:rFonts w:eastAsiaTheme="minorEastAsia" w:cs="Arial"/>
          <w:b/>
          <w:lang w:eastAsia="ja-JP"/>
        </w:rPr>
        <w:t>number of CBGs per TB</w:t>
      </w:r>
      <w:r w:rsidRPr="00E70A9D">
        <w:rPr>
          <w:rFonts w:eastAsiaTheme="minorEastAsia" w:cs="Arial"/>
          <w:b/>
          <w:lang w:eastAsia="ja-JP"/>
        </w:rPr>
        <w:t xml:space="preserve"> </w:t>
      </w:r>
      <w:r>
        <w:rPr>
          <w:rFonts w:eastAsiaTheme="minorEastAsia" w:cs="Arial"/>
          <w:b/>
          <w:lang w:eastAsia="ja-JP"/>
        </w:rPr>
        <w:t>for multiple CW case</w:t>
      </w:r>
      <w:r w:rsidRPr="00C34670">
        <w:rPr>
          <w:rFonts w:eastAsiaTheme="minorEastAsia" w:cs="Arial"/>
          <w:b/>
          <w:lang w:eastAsia="ja-JP"/>
        </w:rPr>
        <w:t xml:space="preserve"> </w:t>
      </w:r>
      <w:r>
        <w:rPr>
          <w:rFonts w:eastAsiaTheme="minorEastAsia" w:cs="Arial"/>
          <w:b/>
          <w:lang w:eastAsia="ja-JP"/>
        </w:rPr>
        <w:t>is half of the maximum number of CBGs per TB for single CW case.</w:t>
      </w:r>
    </w:p>
    <w:p w14:paraId="317821A9" w14:textId="77777777" w:rsidR="000A2B63"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4</w:t>
      </w:r>
      <w:r w:rsidRPr="00C34670">
        <w:rPr>
          <w:rFonts w:eastAsiaTheme="minorEastAsia" w:cs="Arial"/>
          <w:b/>
          <w:lang w:eastAsia="ja-JP"/>
        </w:rPr>
        <w:t xml:space="preserve">: </w:t>
      </w:r>
      <w:r>
        <w:rPr>
          <w:rFonts w:eastAsiaTheme="minorEastAsia" w:cs="Arial"/>
          <w:b/>
          <w:lang w:eastAsia="ja-JP"/>
        </w:rPr>
        <w:t>TB level NDI is always available in DCI regardless of CBG configuration.</w:t>
      </w:r>
    </w:p>
    <w:p w14:paraId="68B01973" w14:textId="77777777" w:rsidR="000A2B63"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5</w:t>
      </w:r>
      <w:r w:rsidRPr="00C34670">
        <w:rPr>
          <w:rFonts w:eastAsiaTheme="minorEastAsia" w:cs="Arial"/>
          <w:b/>
          <w:lang w:eastAsia="ja-JP"/>
        </w:rPr>
        <w:t xml:space="preserve">: </w:t>
      </w:r>
      <w:r>
        <w:rPr>
          <w:rFonts w:eastAsiaTheme="minorEastAsia" w:cs="Arial"/>
          <w:b/>
          <w:lang w:eastAsia="ja-JP"/>
        </w:rPr>
        <w:t>NDI is toggled at new TB similar to LTE regardless of CBG configuration.</w:t>
      </w:r>
    </w:p>
    <w:p w14:paraId="2FADB012" w14:textId="793F2C0D" w:rsidR="000A2B63" w:rsidRDefault="000A2B63" w:rsidP="000A2B63">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6</w:t>
      </w:r>
      <w:r w:rsidRPr="00C34670">
        <w:rPr>
          <w:rFonts w:eastAsiaTheme="minorEastAsia" w:cs="Arial"/>
          <w:b/>
          <w:lang w:eastAsia="ja-JP"/>
        </w:rPr>
        <w:t xml:space="preserve">: </w:t>
      </w:r>
      <w:r w:rsidR="00CB2D43">
        <w:rPr>
          <w:rFonts w:eastAsiaTheme="minorEastAsia" w:cs="Arial" w:hint="eastAsia"/>
          <w:b/>
          <w:lang w:eastAsia="ja-JP"/>
        </w:rPr>
        <w:t>CBGFI</w:t>
      </w:r>
      <w:r>
        <w:rPr>
          <w:rFonts w:eastAsiaTheme="minorEastAsia" w:cs="Arial"/>
          <w:b/>
          <w:lang w:eastAsia="ja-JP"/>
        </w:rPr>
        <w:t xml:space="preserve"> is separate 1 bit field for each CW if configured.</w:t>
      </w:r>
    </w:p>
    <w:p w14:paraId="186C9DB0" w14:textId="3B624DCA" w:rsidR="00182A21" w:rsidRPr="000A2B63"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0FBE73FE" w14:textId="77777777" w:rsidR="00132618"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132618" w:rsidRPr="00132618">
        <w:rPr>
          <w:rFonts w:eastAsia="SimSun" w:cs="Arial"/>
          <w:lang w:eastAsia="zh-CN"/>
        </w:rPr>
        <w:t>R1-1713871</w:t>
      </w:r>
      <w:r w:rsidR="00132618" w:rsidRPr="00132618">
        <w:rPr>
          <w:rFonts w:eastAsia="SimSun" w:cs="Arial"/>
          <w:lang w:eastAsia="zh-CN"/>
        </w:rPr>
        <w:tab/>
        <w:t>DL control signalling for CBG-based (re)transmission</w:t>
      </w:r>
      <w:r w:rsidR="00132618">
        <w:rPr>
          <w:rFonts w:eastAsia="SimSun" w:cs="Arial"/>
          <w:lang w:eastAsia="zh-CN"/>
        </w:rPr>
        <w:t>, Panasonic</w:t>
      </w:r>
    </w:p>
    <w:p w14:paraId="3A57BAD1" w14:textId="58DAE790"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1648F" w14:textId="77777777" w:rsidR="00416FFF" w:rsidRDefault="00416FFF">
      <w:r>
        <w:separator/>
      </w:r>
    </w:p>
  </w:endnote>
  <w:endnote w:type="continuationSeparator" w:id="0">
    <w:p w14:paraId="2F078C65" w14:textId="77777777" w:rsidR="00416FFF" w:rsidRDefault="00416FFF">
      <w:r>
        <w:continuationSeparator/>
      </w:r>
    </w:p>
  </w:endnote>
  <w:endnote w:type="continuationNotice" w:id="1">
    <w:p w14:paraId="0AAFBC9D" w14:textId="77777777" w:rsidR="00416FFF" w:rsidRDefault="00416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A90A59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02187">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7E9E6" w14:textId="77777777" w:rsidR="00416FFF" w:rsidRDefault="00416FFF">
      <w:r>
        <w:separator/>
      </w:r>
    </w:p>
  </w:footnote>
  <w:footnote w:type="continuationSeparator" w:id="0">
    <w:p w14:paraId="1864ACAE" w14:textId="77777777" w:rsidR="00416FFF" w:rsidRDefault="00416FFF">
      <w:r>
        <w:continuationSeparator/>
      </w:r>
    </w:p>
  </w:footnote>
  <w:footnote w:type="continuationNotice" w:id="1">
    <w:p w14:paraId="0685D8AD" w14:textId="77777777" w:rsidR="00416FFF" w:rsidRDefault="00416F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ED"/>
    <w:rsid w:val="003F1C39"/>
    <w:rsid w:val="003F229D"/>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B2771CBB-394C-4351-AE11-74CFFFAC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AF6D9-D628-44B1-88C4-C7487382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772</Words>
  <Characters>4401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02</cp:lastModifiedBy>
  <cp:revision>3</cp:revision>
  <cp:lastPrinted>2010-04-02T09:58:00Z</cp:lastPrinted>
  <dcterms:created xsi:type="dcterms:W3CDTF">2017-09-11T08:54:00Z</dcterms:created>
  <dcterms:modified xsi:type="dcterms:W3CDTF">2017-09-11T10:05:00Z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