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EC1130" w:rsidP="00CF195E">
      <w:pPr>
        <w:tabs>
          <w:tab w:val="right" w:pos="9216"/>
        </w:tabs>
        <w:spacing w:after="0"/>
        <w:jc w:val="left"/>
        <w:rPr>
          <w:b/>
          <w:kern w:val="2"/>
          <w:lang w:eastAsia="zh-CN"/>
        </w:rPr>
      </w:pPr>
      <w:r>
        <w:rPr>
          <w:b/>
          <w:kern w:val="2"/>
          <w:lang w:eastAsia="zh-CN"/>
        </w:rPr>
        <w:t>3GPP TSG RAN WG1</w:t>
      </w:r>
      <w:r w:rsidR="003C5D0E">
        <w:rPr>
          <w:b/>
          <w:kern w:val="2"/>
          <w:lang w:eastAsia="zh-CN"/>
        </w:rPr>
        <w:t xml:space="preserve"> Meeting AH</w:t>
      </w:r>
      <w:r>
        <w:rPr>
          <w:b/>
          <w:kern w:val="2"/>
          <w:lang w:eastAsia="zh-CN"/>
        </w:rPr>
        <w:t xml:space="preserve"> NR#3</w:t>
      </w:r>
      <w:r w:rsidR="00972929" w:rsidRPr="00CF195E">
        <w:rPr>
          <w:b/>
          <w:kern w:val="2"/>
          <w:lang w:eastAsia="zh-CN"/>
        </w:rPr>
        <w:tab/>
      </w:r>
      <w:r w:rsidR="00AC598F" w:rsidRPr="00AC598F">
        <w:rPr>
          <w:b/>
          <w:kern w:val="2"/>
          <w:lang w:eastAsia="zh-CN"/>
        </w:rPr>
        <w:t>R1-1715717</w:t>
      </w:r>
    </w:p>
    <w:p w:rsidR="009C0564" w:rsidRPr="00CF195E" w:rsidRDefault="00D96191" w:rsidP="00CF195E">
      <w:pPr>
        <w:jc w:val="left"/>
        <w:rPr>
          <w:b/>
          <w:kern w:val="2"/>
          <w:lang w:eastAsia="zh-CN"/>
        </w:rPr>
      </w:pPr>
      <w:r>
        <w:rPr>
          <w:b/>
          <w:kern w:val="2"/>
          <w:lang w:eastAsia="zh-CN"/>
        </w:rPr>
        <w:t>Nagoya, Japan, 18 – 21 September 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C598F" w:rsidRPr="00AC598F">
        <w:rPr>
          <w:b/>
          <w:kern w:val="2"/>
          <w:lang w:eastAsia="zh-CN"/>
        </w:rPr>
        <w:t>6.2.1.4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17C38">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17C38">
        <w:rPr>
          <w:rFonts w:hint="eastAsia"/>
          <w:b/>
          <w:kern w:val="2"/>
          <w:lang w:eastAsia="zh-CN"/>
        </w:rPr>
        <w:t>D</w:t>
      </w:r>
      <w:r w:rsidR="00417C38">
        <w:rPr>
          <w:b/>
          <w:kern w:val="2"/>
          <w:lang w:eastAsia="zh-CN"/>
        </w:rPr>
        <w:t>iversity-based transmission for UL</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Heading1"/>
      </w:pPr>
      <w:bookmarkStart w:id="0" w:name="_Ref124589705"/>
      <w:bookmarkStart w:id="1" w:name="_Ref129681862"/>
      <w:r w:rsidRPr="00CF195E">
        <w:t>Introduction</w:t>
      </w:r>
      <w:bookmarkEnd w:id="0"/>
      <w:bookmarkEnd w:id="1"/>
    </w:p>
    <w:p w:rsidR="00697E57" w:rsidRDefault="00697E57" w:rsidP="003C5D0E">
      <w:pPr>
        <w:spacing w:beforeLines="50"/>
        <w:rPr>
          <w:kern w:val="2"/>
          <w:lang w:eastAsia="zh-CN"/>
        </w:rPr>
      </w:pPr>
      <w:r>
        <w:rPr>
          <w:rFonts w:hint="eastAsia"/>
          <w:kern w:val="2"/>
          <w:lang w:eastAsia="zh-CN"/>
        </w:rPr>
        <w:t xml:space="preserve">In </w:t>
      </w:r>
      <w:r>
        <w:rPr>
          <w:kern w:val="2"/>
          <w:lang w:eastAsia="zh-CN"/>
        </w:rPr>
        <w:t xml:space="preserve">RAN1#90, the following </w:t>
      </w:r>
      <w:r w:rsidR="00334085">
        <w:rPr>
          <w:rFonts w:hint="eastAsia"/>
          <w:kern w:val="2"/>
          <w:lang w:eastAsia="zh-CN"/>
        </w:rPr>
        <w:t xml:space="preserve">agreements have been </w:t>
      </w:r>
      <w:r w:rsidR="000D71D2">
        <w:rPr>
          <w:kern w:val="2"/>
          <w:lang w:eastAsia="zh-CN"/>
        </w:rPr>
        <w:t>achieved [</w:t>
      </w:r>
      <w:r w:rsidR="00EF69A1">
        <w:rPr>
          <w:kern w:val="2"/>
          <w:lang w:eastAsia="zh-CN"/>
        </w:rPr>
        <w:t>1</w:t>
      </w:r>
      <w:r w:rsidR="009823F2">
        <w:rPr>
          <w:kern w:val="2"/>
          <w:lang w:eastAsia="zh-CN"/>
        </w:rPr>
        <w:t>]</w:t>
      </w:r>
      <w:r>
        <w:rPr>
          <w:kern w:val="2"/>
          <w:lang w:eastAsia="zh-CN"/>
        </w:rPr>
        <w:t>:</w:t>
      </w:r>
    </w:p>
    <w:p w:rsidR="00B45618" w:rsidRPr="004D3522" w:rsidRDefault="00B45618" w:rsidP="00B45618">
      <w:pPr>
        <w:numPr>
          <w:ilvl w:val="0"/>
          <w:numId w:val="36"/>
        </w:numPr>
        <w:tabs>
          <w:tab w:val="left" w:pos="720"/>
        </w:tabs>
        <w:autoSpaceDE/>
        <w:autoSpaceDN/>
        <w:adjustRightInd/>
        <w:snapToGrid/>
        <w:spacing w:after="0"/>
        <w:jc w:val="left"/>
        <w:rPr>
          <w:szCs w:val="20"/>
        </w:rPr>
      </w:pPr>
      <w:r w:rsidRPr="004D3522">
        <w:rPr>
          <w:szCs w:val="20"/>
        </w:rPr>
        <w:t>For CP-OFDM waveform based PUSCH, operation with UL transmission diversity is transparent to specification</w:t>
      </w:r>
    </w:p>
    <w:p w:rsidR="00B45618" w:rsidRDefault="00B45618" w:rsidP="00B45618">
      <w:pPr>
        <w:numPr>
          <w:ilvl w:val="0"/>
          <w:numId w:val="36"/>
        </w:numPr>
        <w:tabs>
          <w:tab w:val="left" w:pos="720"/>
        </w:tabs>
        <w:autoSpaceDE/>
        <w:autoSpaceDN/>
        <w:adjustRightInd/>
        <w:snapToGrid/>
        <w:spacing w:after="0"/>
        <w:jc w:val="left"/>
        <w:rPr>
          <w:szCs w:val="20"/>
        </w:rPr>
      </w:pPr>
      <w:r w:rsidRPr="00BA093C">
        <w:rPr>
          <w:szCs w:val="20"/>
        </w:rPr>
        <w:t xml:space="preserve">Send </w:t>
      </w:r>
      <w:proofErr w:type="gramStart"/>
      <w:r w:rsidRPr="00BA093C">
        <w:rPr>
          <w:szCs w:val="20"/>
        </w:rPr>
        <w:t>an LS</w:t>
      </w:r>
      <w:proofErr w:type="gramEnd"/>
      <w:r w:rsidRPr="00BA093C">
        <w:rPr>
          <w:szCs w:val="20"/>
        </w:rPr>
        <w:t xml:space="preserve"> to RAN4 to inform the agreements for them to consider for their future work – Cristina (Mitsubishi). LS in </w:t>
      </w:r>
      <w:r w:rsidRPr="00B45618">
        <w:rPr>
          <w:szCs w:val="20"/>
        </w:rPr>
        <w:t xml:space="preserve">R1-1715273, </w:t>
      </w:r>
      <w:r w:rsidRPr="00BA093C">
        <w:rPr>
          <w:szCs w:val="20"/>
        </w:rPr>
        <w:t>which is endorsed and finally approved in</w:t>
      </w:r>
      <w:r w:rsidRPr="00B45618">
        <w:rPr>
          <w:szCs w:val="20"/>
        </w:rPr>
        <w:t xml:space="preserve"> R1-1715274</w:t>
      </w:r>
      <w:r>
        <w:rPr>
          <w:szCs w:val="20"/>
        </w:rPr>
        <w:t>.</w:t>
      </w:r>
    </w:p>
    <w:p w:rsidR="00B45618" w:rsidRPr="00BA093C" w:rsidRDefault="00B45618" w:rsidP="00B45618">
      <w:pPr>
        <w:tabs>
          <w:tab w:val="left" w:pos="720"/>
        </w:tabs>
        <w:autoSpaceDE/>
        <w:autoSpaceDN/>
        <w:adjustRightInd/>
        <w:snapToGrid/>
        <w:spacing w:after="0"/>
        <w:ind w:left="720"/>
        <w:jc w:val="left"/>
        <w:rPr>
          <w:szCs w:val="20"/>
        </w:rPr>
      </w:pPr>
    </w:p>
    <w:p w:rsidR="00B45618" w:rsidRPr="00334085" w:rsidRDefault="00B45618" w:rsidP="00B45618">
      <w:pPr>
        <w:numPr>
          <w:ilvl w:val="0"/>
          <w:numId w:val="36"/>
        </w:numPr>
        <w:tabs>
          <w:tab w:val="left" w:pos="720"/>
        </w:tabs>
        <w:autoSpaceDE/>
        <w:autoSpaceDN/>
        <w:adjustRightInd/>
        <w:snapToGrid/>
        <w:spacing w:after="0"/>
        <w:jc w:val="left"/>
      </w:pPr>
      <w:r w:rsidRPr="00334085">
        <w:t>For DFT</w:t>
      </w:r>
      <w:r w:rsidR="00334085" w:rsidRPr="000D71D2">
        <w:rPr>
          <w:lang w:eastAsia="zh-CN"/>
        </w:rPr>
        <w:t>-</w:t>
      </w:r>
      <w:r w:rsidRPr="00334085">
        <w:t>s</w:t>
      </w:r>
      <w:r w:rsidR="00334085" w:rsidRPr="000D71D2">
        <w:rPr>
          <w:lang w:eastAsia="zh-CN"/>
        </w:rPr>
        <w:t>-</w:t>
      </w:r>
      <w:r w:rsidRPr="00334085">
        <w:t>OFDM waveform based PUSCH, further consider the following alternatives:</w:t>
      </w:r>
    </w:p>
    <w:p w:rsidR="00B45618" w:rsidRPr="000D71D2" w:rsidRDefault="00B45618" w:rsidP="00B45618">
      <w:pPr>
        <w:pStyle w:val="ListParagraph"/>
        <w:numPr>
          <w:ilvl w:val="1"/>
          <w:numId w:val="36"/>
        </w:numPr>
        <w:spacing w:after="200"/>
        <w:ind w:leftChars="0"/>
        <w:contextualSpacing/>
        <w:jc w:val="both"/>
        <w:rPr>
          <w:rFonts w:ascii="Times New Roman" w:hAnsi="Times New Roman"/>
          <w:sz w:val="22"/>
          <w:szCs w:val="22"/>
        </w:rPr>
      </w:pPr>
      <w:r w:rsidRPr="000D71D2">
        <w:rPr>
          <w:rFonts w:ascii="Times New Roman" w:hAnsi="Times New Roman"/>
          <w:sz w:val="22"/>
          <w:szCs w:val="22"/>
        </w:rPr>
        <w:t xml:space="preserve">Alt. 1: </w:t>
      </w:r>
      <w:proofErr w:type="spellStart"/>
      <w:r w:rsidRPr="000D71D2">
        <w:rPr>
          <w:rFonts w:ascii="Times New Roman" w:hAnsi="Times New Roman"/>
          <w:sz w:val="22"/>
          <w:szCs w:val="22"/>
        </w:rPr>
        <w:t>Alamouti</w:t>
      </w:r>
      <w:proofErr w:type="spellEnd"/>
      <w:r w:rsidRPr="000D71D2">
        <w:rPr>
          <w:rFonts w:ascii="Times New Roman" w:hAnsi="Times New Roman"/>
          <w:sz w:val="22"/>
          <w:szCs w:val="22"/>
        </w:rPr>
        <w:t xml:space="preserve">-based transmit diversity is supported for PUSCH with </w:t>
      </w:r>
      <w:r w:rsidR="00334085" w:rsidRPr="000D71D2">
        <w:rPr>
          <w:rFonts w:ascii="Times New Roman" w:hAnsi="Times New Roman"/>
          <w:sz w:val="22"/>
          <w:szCs w:val="22"/>
        </w:rPr>
        <w:t>DFT-s-OFDM</w:t>
      </w:r>
      <w:r w:rsidRPr="000D71D2">
        <w:rPr>
          <w:rFonts w:ascii="Times New Roman" w:hAnsi="Times New Roman"/>
          <w:sz w:val="22"/>
          <w:szCs w:val="22"/>
        </w:rPr>
        <w:t xml:space="preserve"> </w:t>
      </w:r>
    </w:p>
    <w:p w:rsidR="00B45618" w:rsidRPr="000D71D2" w:rsidRDefault="00B45618" w:rsidP="00B45618">
      <w:pPr>
        <w:pStyle w:val="ListParagraph"/>
        <w:numPr>
          <w:ilvl w:val="2"/>
          <w:numId w:val="36"/>
        </w:numPr>
        <w:spacing w:after="200"/>
        <w:ind w:leftChars="0"/>
        <w:contextualSpacing/>
        <w:jc w:val="both"/>
        <w:rPr>
          <w:rFonts w:ascii="Times New Roman" w:hAnsi="Times New Roman"/>
          <w:sz w:val="22"/>
          <w:szCs w:val="22"/>
        </w:rPr>
      </w:pPr>
      <w:r w:rsidRPr="000D71D2">
        <w:rPr>
          <w:rFonts w:ascii="Times New Roman" w:hAnsi="Times New Roman"/>
          <w:sz w:val="22"/>
          <w:szCs w:val="22"/>
        </w:rPr>
        <w:t xml:space="preserve">Note: there are several possible schemes proposed in various contributions. </w:t>
      </w:r>
    </w:p>
    <w:p w:rsidR="00B45618" w:rsidRPr="000D71D2" w:rsidRDefault="00B45618" w:rsidP="00B45618">
      <w:pPr>
        <w:pStyle w:val="ListParagraph"/>
        <w:numPr>
          <w:ilvl w:val="2"/>
          <w:numId w:val="36"/>
        </w:numPr>
        <w:spacing w:after="200"/>
        <w:ind w:leftChars="0"/>
        <w:contextualSpacing/>
        <w:jc w:val="both"/>
        <w:rPr>
          <w:rFonts w:ascii="Times New Roman" w:hAnsi="Times New Roman"/>
          <w:sz w:val="22"/>
          <w:szCs w:val="22"/>
        </w:rPr>
      </w:pPr>
      <w:r w:rsidRPr="000D71D2">
        <w:rPr>
          <w:rFonts w:ascii="Times New Roman" w:hAnsi="Times New Roman"/>
          <w:sz w:val="22"/>
          <w:szCs w:val="22"/>
        </w:rPr>
        <w:t>FFS exact scheme with the aim to finalize in the next meeting</w:t>
      </w:r>
    </w:p>
    <w:p w:rsidR="00B45618" w:rsidRPr="000D71D2" w:rsidRDefault="00B45618" w:rsidP="00B45618">
      <w:pPr>
        <w:pStyle w:val="ListParagraph"/>
        <w:numPr>
          <w:ilvl w:val="1"/>
          <w:numId w:val="36"/>
        </w:numPr>
        <w:spacing w:after="200"/>
        <w:ind w:leftChars="0"/>
        <w:contextualSpacing/>
        <w:jc w:val="both"/>
        <w:rPr>
          <w:rFonts w:ascii="Times New Roman" w:hAnsi="Times New Roman"/>
          <w:sz w:val="22"/>
          <w:szCs w:val="22"/>
        </w:rPr>
      </w:pPr>
      <w:r w:rsidRPr="000D71D2">
        <w:rPr>
          <w:rFonts w:ascii="Times New Roman" w:hAnsi="Times New Roman"/>
          <w:sz w:val="22"/>
          <w:szCs w:val="22"/>
        </w:rPr>
        <w:t>Alt. 2: Time domain beam/</w:t>
      </w:r>
      <w:proofErr w:type="spellStart"/>
      <w:r w:rsidRPr="000D71D2">
        <w:rPr>
          <w:rFonts w:ascii="Times New Roman" w:hAnsi="Times New Roman"/>
          <w:sz w:val="22"/>
          <w:szCs w:val="22"/>
        </w:rPr>
        <w:t>precoder</w:t>
      </w:r>
      <w:proofErr w:type="spellEnd"/>
      <w:r w:rsidRPr="000D71D2">
        <w:rPr>
          <w:rFonts w:ascii="Times New Roman" w:hAnsi="Times New Roman"/>
          <w:sz w:val="22"/>
          <w:szCs w:val="22"/>
        </w:rPr>
        <w:t xml:space="preserve"> cycling is supported for PUSCH with </w:t>
      </w:r>
      <w:r w:rsidR="00334085" w:rsidRPr="000D71D2">
        <w:rPr>
          <w:rFonts w:ascii="Times New Roman" w:hAnsi="Times New Roman"/>
          <w:sz w:val="22"/>
          <w:szCs w:val="22"/>
        </w:rPr>
        <w:t>DFT-s-OFDM</w:t>
      </w:r>
    </w:p>
    <w:p w:rsidR="00B45618" w:rsidRPr="000D71D2" w:rsidRDefault="00B45618" w:rsidP="00B45618">
      <w:pPr>
        <w:pStyle w:val="ListParagraph"/>
        <w:numPr>
          <w:ilvl w:val="2"/>
          <w:numId w:val="36"/>
        </w:numPr>
        <w:spacing w:after="200"/>
        <w:ind w:leftChars="0"/>
        <w:contextualSpacing/>
        <w:jc w:val="both"/>
        <w:rPr>
          <w:rFonts w:ascii="Times New Roman" w:hAnsi="Times New Roman"/>
          <w:sz w:val="22"/>
          <w:szCs w:val="22"/>
        </w:rPr>
      </w:pPr>
      <w:r w:rsidRPr="000D71D2">
        <w:rPr>
          <w:rFonts w:ascii="Times New Roman" w:hAnsi="Times New Roman"/>
          <w:sz w:val="22"/>
          <w:szCs w:val="22"/>
        </w:rPr>
        <w:t>FFS exact scheme with the aim to finalize in the next meeting</w:t>
      </w:r>
    </w:p>
    <w:p w:rsidR="00B45618" w:rsidRPr="000D71D2" w:rsidRDefault="00B45618" w:rsidP="00B45618">
      <w:pPr>
        <w:pStyle w:val="ListParagraph"/>
        <w:numPr>
          <w:ilvl w:val="0"/>
          <w:numId w:val="36"/>
        </w:numPr>
        <w:spacing w:after="200"/>
        <w:ind w:leftChars="0"/>
        <w:contextualSpacing/>
        <w:jc w:val="both"/>
        <w:rPr>
          <w:rFonts w:ascii="Times New Roman" w:hAnsi="Times New Roman"/>
          <w:sz w:val="22"/>
          <w:szCs w:val="22"/>
        </w:rPr>
      </w:pPr>
      <w:r w:rsidRPr="000D71D2">
        <w:rPr>
          <w:rFonts w:ascii="Times New Roman" w:hAnsi="Times New Roman"/>
          <w:sz w:val="22"/>
          <w:szCs w:val="22"/>
        </w:rPr>
        <w:t>If Alt 1 and Alt 2 is not supported or either of them is supported and is not configured</w:t>
      </w:r>
    </w:p>
    <w:p w:rsidR="00B45618" w:rsidRPr="000D71D2" w:rsidRDefault="00B45618" w:rsidP="00B45618">
      <w:pPr>
        <w:pStyle w:val="ListParagraph"/>
        <w:numPr>
          <w:ilvl w:val="1"/>
          <w:numId w:val="36"/>
        </w:numPr>
        <w:spacing w:after="200"/>
        <w:ind w:leftChars="0"/>
        <w:contextualSpacing/>
        <w:jc w:val="both"/>
        <w:rPr>
          <w:rFonts w:ascii="Times New Roman" w:hAnsi="Times New Roman"/>
          <w:sz w:val="22"/>
          <w:szCs w:val="22"/>
        </w:rPr>
      </w:pPr>
      <w:r w:rsidRPr="000D71D2">
        <w:rPr>
          <w:rFonts w:ascii="Times New Roman" w:hAnsi="Times New Roman"/>
          <w:sz w:val="22"/>
          <w:szCs w:val="22"/>
        </w:rPr>
        <w:t xml:space="preserve">Alt. 3: </w:t>
      </w:r>
      <w:r w:rsidRPr="000D71D2">
        <w:rPr>
          <w:rFonts w:ascii="Times New Roman" w:eastAsia="MS Mincho" w:hAnsi="Times New Roman"/>
          <w:iCs/>
          <w:sz w:val="22"/>
          <w:szCs w:val="22"/>
        </w:rPr>
        <w:t xml:space="preserve">For NR in Rel-15, UL transmit diversity is not explicitly supported for PUSCH with </w:t>
      </w:r>
      <w:r w:rsidR="00334085" w:rsidRPr="000D71D2">
        <w:rPr>
          <w:rFonts w:ascii="Times New Roman" w:eastAsia="MS Mincho" w:hAnsi="Times New Roman"/>
          <w:iCs/>
          <w:sz w:val="22"/>
          <w:szCs w:val="22"/>
        </w:rPr>
        <w:t>DFT-s-OFDM</w:t>
      </w:r>
      <w:r w:rsidRPr="000D71D2">
        <w:rPr>
          <w:rFonts w:ascii="Times New Roman" w:eastAsia="MS Mincho" w:hAnsi="Times New Roman"/>
          <w:iCs/>
          <w:sz w:val="22"/>
          <w:szCs w:val="22"/>
        </w:rPr>
        <w:t>.</w:t>
      </w:r>
    </w:p>
    <w:p w:rsidR="00697E57" w:rsidRPr="000D71D2" w:rsidRDefault="00B45618" w:rsidP="0061367D">
      <w:pPr>
        <w:pStyle w:val="ListParagraph"/>
        <w:numPr>
          <w:ilvl w:val="0"/>
          <w:numId w:val="36"/>
        </w:numPr>
        <w:spacing w:after="200"/>
        <w:ind w:leftChars="0"/>
        <w:contextualSpacing/>
        <w:jc w:val="both"/>
        <w:rPr>
          <w:rFonts w:ascii="Times New Roman" w:hAnsi="Times New Roman"/>
          <w:sz w:val="22"/>
          <w:szCs w:val="22"/>
        </w:rPr>
      </w:pPr>
      <w:r w:rsidRPr="000D71D2">
        <w:rPr>
          <w:rFonts w:ascii="Times New Roman" w:eastAsia="MS Mincho" w:hAnsi="Times New Roman"/>
          <w:iCs/>
          <w:sz w:val="22"/>
          <w:szCs w:val="22"/>
        </w:rPr>
        <w:t>Companies are encouraged to further perform analysis and evaluations (link and/or system-level) regarding the above schemes</w:t>
      </w:r>
    </w:p>
    <w:p w:rsidR="00AA414D" w:rsidRPr="00053ECD" w:rsidRDefault="00BA77E1" w:rsidP="003C5D0E">
      <w:pPr>
        <w:spacing w:beforeLines="50"/>
        <w:rPr>
          <w:kern w:val="2"/>
          <w:lang w:eastAsia="zh-CN"/>
        </w:rPr>
      </w:pPr>
      <w:r>
        <w:rPr>
          <w:rFonts w:hint="eastAsia"/>
          <w:kern w:val="2"/>
          <w:lang w:eastAsia="zh-CN"/>
        </w:rPr>
        <w:t xml:space="preserve">In this </w:t>
      </w:r>
      <w:r>
        <w:rPr>
          <w:kern w:val="2"/>
          <w:lang w:eastAsia="zh-CN"/>
        </w:rPr>
        <w:t xml:space="preserve">contribution, </w:t>
      </w:r>
      <w:r w:rsidR="000D71D2">
        <w:rPr>
          <w:kern w:val="2"/>
          <w:lang w:eastAsia="zh-CN"/>
        </w:rPr>
        <w:t>t</w:t>
      </w:r>
      <w:r w:rsidR="002A666F">
        <w:rPr>
          <w:kern w:val="2"/>
          <w:lang w:eastAsia="zh-CN"/>
        </w:rPr>
        <w:t xml:space="preserve">he </w:t>
      </w:r>
      <w:r w:rsidR="00C57195">
        <w:rPr>
          <w:kern w:val="2"/>
          <w:lang w:eastAsia="zh-CN"/>
        </w:rPr>
        <w:t xml:space="preserve">diversity-based transmission </w:t>
      </w:r>
      <w:r w:rsidR="00334085">
        <w:rPr>
          <w:rFonts w:hint="eastAsia"/>
          <w:kern w:val="2"/>
          <w:lang w:eastAsia="zh-CN"/>
        </w:rPr>
        <w:t xml:space="preserve">schemed </w:t>
      </w:r>
      <w:r w:rsidR="00C57195">
        <w:rPr>
          <w:kern w:val="2"/>
          <w:lang w:eastAsia="zh-CN"/>
        </w:rPr>
        <w:t xml:space="preserve">for both </w:t>
      </w:r>
      <w:r w:rsidR="00334085">
        <w:rPr>
          <w:kern w:val="2"/>
          <w:lang w:eastAsia="zh-CN"/>
        </w:rPr>
        <w:t>DFT-s-OFDM</w:t>
      </w:r>
      <w:r w:rsidR="00C57195">
        <w:rPr>
          <w:kern w:val="2"/>
          <w:lang w:eastAsia="zh-CN"/>
        </w:rPr>
        <w:t xml:space="preserve"> </w:t>
      </w:r>
      <w:r w:rsidR="002F0691">
        <w:rPr>
          <w:kern w:val="2"/>
          <w:lang w:eastAsia="zh-CN"/>
        </w:rPr>
        <w:t xml:space="preserve">and CP-OFDM </w:t>
      </w:r>
      <w:r w:rsidR="00334085">
        <w:rPr>
          <w:rFonts w:hint="eastAsia"/>
          <w:kern w:val="2"/>
          <w:lang w:eastAsia="zh-CN"/>
        </w:rPr>
        <w:t>are discussed</w:t>
      </w:r>
      <w:r w:rsidR="00C57195">
        <w:rPr>
          <w:kern w:val="2"/>
          <w:lang w:eastAsia="zh-CN"/>
        </w:rPr>
        <w:t>.</w:t>
      </w:r>
      <w:r w:rsidR="002F0691">
        <w:rPr>
          <w:kern w:val="2"/>
          <w:lang w:eastAsia="zh-CN"/>
        </w:rPr>
        <w:t xml:space="preserve"> </w:t>
      </w:r>
    </w:p>
    <w:p w:rsidR="00CE788D" w:rsidRDefault="00CE788D" w:rsidP="00CE788D">
      <w:pPr>
        <w:pStyle w:val="Heading1"/>
        <w:rPr>
          <w:lang w:eastAsia="zh-CN"/>
        </w:rPr>
      </w:pPr>
      <w:r>
        <w:rPr>
          <w:rFonts w:hint="eastAsia"/>
          <w:lang w:eastAsia="zh-CN"/>
        </w:rPr>
        <w:t>Diver</w:t>
      </w:r>
      <w:r w:rsidR="00FC05CE">
        <w:rPr>
          <w:rFonts w:hint="eastAsia"/>
          <w:lang w:eastAsia="zh-CN"/>
        </w:rPr>
        <w:t xml:space="preserve">sity-based transmission for </w:t>
      </w:r>
      <w:r w:rsidR="00334085">
        <w:rPr>
          <w:rFonts w:hint="eastAsia"/>
          <w:lang w:eastAsia="zh-CN"/>
        </w:rPr>
        <w:t>DFT-s-OFDM</w:t>
      </w:r>
    </w:p>
    <w:p w:rsidR="00DF78EB" w:rsidRPr="00DF78EB" w:rsidRDefault="007C5441" w:rsidP="00DF78EB">
      <w:pPr>
        <w:rPr>
          <w:kern w:val="2"/>
          <w:lang w:val="en-GB" w:eastAsia="zh-CN"/>
        </w:rPr>
      </w:pPr>
      <w:r>
        <w:rPr>
          <w:kern w:val="2"/>
          <w:lang w:val="en-GB" w:eastAsia="zh-CN"/>
        </w:rPr>
        <w:t xml:space="preserve">The main advantage of </w:t>
      </w:r>
      <w:r w:rsidR="00C33935">
        <w:rPr>
          <w:kern w:val="2"/>
          <w:lang w:val="en-GB" w:eastAsia="zh-CN"/>
        </w:rPr>
        <w:t xml:space="preserve">the </w:t>
      </w:r>
      <w:r w:rsidR="00334085">
        <w:rPr>
          <w:kern w:val="2"/>
          <w:lang w:val="en-GB" w:eastAsia="zh-CN"/>
        </w:rPr>
        <w:t>DFT-s-OFDM</w:t>
      </w:r>
      <w:r>
        <w:rPr>
          <w:kern w:val="2"/>
          <w:lang w:val="en-GB" w:eastAsia="zh-CN"/>
        </w:rPr>
        <w:t xml:space="preserve"> is the low PAPR property which is very useful in </w:t>
      </w:r>
      <w:r w:rsidR="00AD7706">
        <w:rPr>
          <w:kern w:val="2"/>
          <w:lang w:val="en-GB" w:eastAsia="zh-CN"/>
        </w:rPr>
        <w:t xml:space="preserve">link budget limited scenarios, </w:t>
      </w:r>
      <w:r w:rsidR="00694D94">
        <w:rPr>
          <w:kern w:val="2"/>
          <w:lang w:val="en-GB" w:eastAsia="zh-CN"/>
        </w:rPr>
        <w:t xml:space="preserve">benefiting the mobile terminal in terms </w:t>
      </w:r>
      <w:r w:rsidR="00AD7706">
        <w:rPr>
          <w:kern w:val="2"/>
          <w:lang w:val="en-GB" w:eastAsia="zh-CN"/>
        </w:rPr>
        <w:t>of power efficiency.</w:t>
      </w:r>
      <w:r w:rsidR="007B71EF">
        <w:rPr>
          <w:rFonts w:hint="eastAsia"/>
          <w:kern w:val="2"/>
          <w:lang w:val="en-GB" w:eastAsia="zh-CN"/>
        </w:rPr>
        <w:t xml:space="preserve"> </w:t>
      </w:r>
      <w:r w:rsidR="00D7765B">
        <w:rPr>
          <w:kern w:val="2"/>
          <w:lang w:val="en-GB" w:eastAsia="zh-CN"/>
        </w:rPr>
        <w:t xml:space="preserve">Therefore, preserving the low PAPR property should be one of the most important considerations, when selecting diversity-based transmission schemes for </w:t>
      </w:r>
      <w:r w:rsidR="00334085">
        <w:rPr>
          <w:kern w:val="2"/>
          <w:lang w:val="en-GB" w:eastAsia="zh-CN"/>
        </w:rPr>
        <w:t>DFT-s-OFDM</w:t>
      </w:r>
      <w:r w:rsidR="00D7765B">
        <w:rPr>
          <w:kern w:val="2"/>
          <w:lang w:val="en-GB" w:eastAsia="zh-CN"/>
        </w:rPr>
        <w:t xml:space="preserve"> waveform. Here, w</w:t>
      </w:r>
      <w:r w:rsidR="000E2042">
        <w:rPr>
          <w:kern w:val="2"/>
          <w:lang w:val="en-GB" w:eastAsia="zh-CN"/>
        </w:rPr>
        <w:t xml:space="preserve">e investigate the following </w:t>
      </w:r>
      <w:r w:rsidR="00F40CD1">
        <w:rPr>
          <w:kern w:val="2"/>
          <w:lang w:val="en-GB" w:eastAsia="zh-CN"/>
        </w:rPr>
        <w:t xml:space="preserve">candidate schemes: </w:t>
      </w:r>
      <w:proofErr w:type="spellStart"/>
      <w:r w:rsidR="00A206EE">
        <w:rPr>
          <w:kern w:val="2"/>
          <w:lang w:val="en-GB" w:eastAsia="zh-CN"/>
        </w:rPr>
        <w:t>Alamouti</w:t>
      </w:r>
      <w:proofErr w:type="spellEnd"/>
      <w:r w:rsidR="00A206EE">
        <w:rPr>
          <w:kern w:val="2"/>
          <w:lang w:val="en-GB" w:eastAsia="zh-CN"/>
        </w:rPr>
        <w:t xml:space="preserve">-based transparent transmit diversity </w:t>
      </w:r>
      <w:r w:rsidR="00F40CD1">
        <w:rPr>
          <w:kern w:val="2"/>
          <w:lang w:val="en-GB" w:eastAsia="zh-CN"/>
        </w:rPr>
        <w:t>(</w:t>
      </w:r>
      <w:r w:rsidR="00A206EE">
        <w:rPr>
          <w:kern w:val="2"/>
          <w:lang w:val="en-GB" w:eastAsia="zh-CN"/>
        </w:rPr>
        <w:t xml:space="preserve">including: </w:t>
      </w:r>
      <w:r w:rsidR="00F40CD1">
        <w:rPr>
          <w:kern w:val="2"/>
          <w:lang w:val="en-GB" w:eastAsia="zh-CN"/>
        </w:rPr>
        <w:t xml:space="preserve">PAPR </w:t>
      </w:r>
      <w:r w:rsidR="00AD7706">
        <w:rPr>
          <w:kern w:val="2"/>
          <w:lang w:val="en-GB" w:eastAsia="zh-CN"/>
        </w:rPr>
        <w:t>preserv</w:t>
      </w:r>
      <w:r w:rsidR="00F40CD1">
        <w:rPr>
          <w:kern w:val="2"/>
          <w:lang w:val="en-GB" w:eastAsia="zh-CN"/>
        </w:rPr>
        <w:t xml:space="preserve">ing </w:t>
      </w:r>
      <w:r w:rsidR="00AD7706">
        <w:rPr>
          <w:kern w:val="2"/>
          <w:lang w:val="en-GB" w:eastAsia="zh-CN"/>
        </w:rPr>
        <w:t xml:space="preserve">SFBC, </w:t>
      </w:r>
      <w:r w:rsidR="0076739D">
        <w:rPr>
          <w:kern w:val="2"/>
          <w:lang w:val="en-GB" w:eastAsia="zh-CN"/>
        </w:rPr>
        <w:t>split symbol STBC</w:t>
      </w:r>
      <w:r w:rsidR="00F40CD1">
        <w:rPr>
          <w:kern w:val="2"/>
          <w:lang w:val="en-GB" w:eastAsia="zh-CN"/>
        </w:rPr>
        <w:t>)</w:t>
      </w:r>
      <w:r w:rsidR="00F40CD1" w:rsidRPr="00F40CD1">
        <w:rPr>
          <w:kern w:val="2"/>
          <w:lang w:val="en-GB" w:eastAsia="zh-CN"/>
        </w:rPr>
        <w:t xml:space="preserve">, </w:t>
      </w:r>
      <w:r w:rsidR="00A206EE" w:rsidRPr="00F40CD1">
        <w:rPr>
          <w:kern w:val="2"/>
          <w:lang w:val="en-GB" w:eastAsia="zh-CN"/>
        </w:rPr>
        <w:t>time domain beam/</w:t>
      </w:r>
      <w:proofErr w:type="spellStart"/>
      <w:r w:rsidR="00A206EE" w:rsidRPr="00F40CD1">
        <w:rPr>
          <w:kern w:val="2"/>
          <w:lang w:val="en-GB" w:eastAsia="zh-CN"/>
        </w:rPr>
        <w:t>precoder</w:t>
      </w:r>
      <w:proofErr w:type="spellEnd"/>
      <w:r w:rsidR="00A206EE" w:rsidRPr="00F40CD1">
        <w:rPr>
          <w:kern w:val="2"/>
          <w:lang w:val="en-GB" w:eastAsia="zh-CN"/>
        </w:rPr>
        <w:t xml:space="preserve"> cycling</w:t>
      </w:r>
      <w:r w:rsidR="00A206EE">
        <w:rPr>
          <w:kern w:val="2"/>
          <w:lang w:val="en-GB" w:eastAsia="zh-CN"/>
        </w:rPr>
        <w:t xml:space="preserve"> and </w:t>
      </w:r>
      <w:r w:rsidR="00F40CD1" w:rsidRPr="00F40CD1">
        <w:rPr>
          <w:kern w:val="2"/>
          <w:lang w:val="en-GB" w:eastAsia="zh-CN"/>
        </w:rPr>
        <w:t>trans</w:t>
      </w:r>
      <w:r w:rsidR="0076739D">
        <w:rPr>
          <w:kern w:val="2"/>
          <w:lang w:val="en-GB" w:eastAsia="zh-CN"/>
        </w:rPr>
        <w:t>parent transmit diversity (</w:t>
      </w:r>
      <w:r w:rsidR="00F40CD1" w:rsidRPr="00F40CD1">
        <w:rPr>
          <w:kern w:val="2"/>
          <w:lang w:val="en-GB" w:eastAsia="zh-CN"/>
        </w:rPr>
        <w:t>sh</w:t>
      </w:r>
      <w:r w:rsidR="00F40CD1">
        <w:rPr>
          <w:kern w:val="2"/>
          <w:lang w:val="en-GB" w:eastAsia="zh-CN"/>
        </w:rPr>
        <w:t xml:space="preserve">ort delay CDD, </w:t>
      </w:r>
      <w:r w:rsidR="0076739D">
        <w:rPr>
          <w:kern w:val="2"/>
          <w:lang w:val="en-GB" w:eastAsia="zh-CN"/>
        </w:rPr>
        <w:t>transmit antenna</w:t>
      </w:r>
      <w:r w:rsidR="00A206EE">
        <w:rPr>
          <w:kern w:val="2"/>
          <w:lang w:val="en-GB" w:eastAsia="zh-CN"/>
        </w:rPr>
        <w:t xml:space="preserve"> selection).</w:t>
      </w:r>
    </w:p>
    <w:p w:rsidR="00C57195" w:rsidRDefault="00A206EE" w:rsidP="00DF78EB">
      <w:pPr>
        <w:pStyle w:val="Heading2"/>
        <w:rPr>
          <w:lang w:eastAsia="ja-JP"/>
        </w:rPr>
      </w:pPr>
      <w:proofErr w:type="spellStart"/>
      <w:r>
        <w:rPr>
          <w:kern w:val="2"/>
          <w:lang w:val="en-GB" w:eastAsia="zh-CN"/>
        </w:rPr>
        <w:t>Alamouti</w:t>
      </w:r>
      <w:proofErr w:type="spellEnd"/>
      <w:r>
        <w:rPr>
          <w:kern w:val="2"/>
          <w:lang w:val="en-GB" w:eastAsia="zh-CN"/>
        </w:rPr>
        <w:t>-based transmit diversity</w:t>
      </w:r>
    </w:p>
    <w:p w:rsidR="00E479CE" w:rsidRDefault="00AC598F" w:rsidP="00DF78EB">
      <w:pPr>
        <w:rPr>
          <w:kern w:val="2"/>
          <w:lang w:val="en-GB" w:eastAsia="zh-CN"/>
        </w:rPr>
      </w:pPr>
      <w:proofErr w:type="spellStart"/>
      <w:r>
        <w:rPr>
          <w:kern w:val="2"/>
          <w:lang w:val="en-GB" w:eastAsia="zh-CN"/>
        </w:rPr>
        <w:t>Alamouti</w:t>
      </w:r>
      <w:proofErr w:type="spellEnd"/>
      <w:r w:rsidR="0009292F">
        <w:rPr>
          <w:kern w:val="2"/>
          <w:lang w:val="en-GB" w:eastAsia="zh-CN"/>
        </w:rPr>
        <w:t xml:space="preserve">-based </w:t>
      </w:r>
      <w:r w:rsidR="00E44EE9">
        <w:rPr>
          <w:kern w:val="2"/>
          <w:lang w:val="en-GB" w:eastAsia="zh-CN"/>
        </w:rPr>
        <w:t>scheme</w:t>
      </w:r>
      <w:r w:rsidR="00334085">
        <w:rPr>
          <w:rFonts w:hint="eastAsia"/>
          <w:kern w:val="2"/>
          <w:lang w:val="en-GB" w:eastAsia="zh-CN"/>
        </w:rPr>
        <w:t xml:space="preserve"> is </w:t>
      </w:r>
      <w:r w:rsidR="000D71D2">
        <w:rPr>
          <w:kern w:val="2"/>
          <w:lang w:val="en-GB" w:eastAsia="zh-CN"/>
        </w:rPr>
        <w:t>a diversity</w:t>
      </w:r>
      <w:r w:rsidR="00E479CE">
        <w:rPr>
          <w:kern w:val="2"/>
          <w:lang w:val="en-GB" w:eastAsia="zh-CN"/>
        </w:rPr>
        <w:t xml:space="preserve"> scheme</w:t>
      </w:r>
      <w:r w:rsidR="00334085">
        <w:rPr>
          <w:rFonts w:hint="eastAsia"/>
          <w:kern w:val="2"/>
          <w:lang w:val="en-GB" w:eastAsia="zh-CN"/>
        </w:rPr>
        <w:t xml:space="preserve"> with full diversity order</w:t>
      </w:r>
      <w:r w:rsidR="00E479CE">
        <w:rPr>
          <w:kern w:val="2"/>
          <w:lang w:val="en-GB" w:eastAsia="zh-CN"/>
        </w:rPr>
        <w:t xml:space="preserve"> which can be </w:t>
      </w:r>
      <w:r w:rsidR="0009292F">
        <w:rPr>
          <w:kern w:val="2"/>
          <w:lang w:val="en-GB" w:eastAsia="zh-CN"/>
        </w:rPr>
        <w:t>applied in</w:t>
      </w:r>
      <w:r w:rsidR="009431AC">
        <w:rPr>
          <w:kern w:val="2"/>
          <w:lang w:val="en-GB" w:eastAsia="zh-CN"/>
        </w:rPr>
        <w:t xml:space="preserve"> either</w:t>
      </w:r>
      <w:r w:rsidR="0009292F">
        <w:rPr>
          <w:kern w:val="2"/>
          <w:lang w:val="en-GB" w:eastAsia="zh-CN"/>
        </w:rPr>
        <w:t xml:space="preserve"> frequency domain (SFBC) </w:t>
      </w:r>
      <w:r w:rsidR="001B1475">
        <w:rPr>
          <w:kern w:val="2"/>
          <w:lang w:val="en-GB" w:eastAsia="zh-CN"/>
        </w:rPr>
        <w:t xml:space="preserve">or </w:t>
      </w:r>
      <w:r w:rsidR="0009292F">
        <w:rPr>
          <w:kern w:val="2"/>
          <w:lang w:val="en-GB" w:eastAsia="zh-CN"/>
        </w:rPr>
        <w:t>time domain (STBC)</w:t>
      </w:r>
      <w:r w:rsidR="00334085">
        <w:rPr>
          <w:rFonts w:hint="eastAsia"/>
          <w:kern w:val="2"/>
          <w:lang w:val="en-GB" w:eastAsia="zh-CN"/>
        </w:rPr>
        <w:t xml:space="preserve"> and need two DMRS ports for demodulation</w:t>
      </w:r>
      <w:r w:rsidR="0009292F">
        <w:rPr>
          <w:kern w:val="2"/>
          <w:lang w:val="en-GB" w:eastAsia="zh-CN"/>
        </w:rPr>
        <w:t xml:space="preserve">. </w:t>
      </w:r>
    </w:p>
    <w:p w:rsidR="00CF2BA9" w:rsidRDefault="00CF2BA9" w:rsidP="00CF2BA9">
      <w:pPr>
        <w:pStyle w:val="Heading3"/>
        <w:rPr>
          <w:lang w:val="en-GB" w:eastAsia="zh-CN"/>
        </w:rPr>
      </w:pPr>
      <w:r>
        <w:rPr>
          <w:lang w:val="en-GB" w:eastAsia="zh-CN"/>
        </w:rPr>
        <w:t>PAPR preserving SFBC (SC-SFBC)</w:t>
      </w:r>
    </w:p>
    <w:p w:rsidR="007104DB" w:rsidRDefault="00624A84" w:rsidP="004D4271">
      <w:pPr>
        <w:rPr>
          <w:kern w:val="2"/>
          <w:lang w:val="en-GB" w:eastAsia="zh-CN"/>
        </w:rPr>
      </w:pPr>
      <w:r>
        <w:rPr>
          <w:kern w:val="2"/>
          <w:lang w:val="en-GB" w:eastAsia="zh-CN"/>
        </w:rPr>
        <w:t>Traditional</w:t>
      </w:r>
      <w:r w:rsidR="00157D79">
        <w:rPr>
          <w:kern w:val="2"/>
          <w:lang w:val="en-GB" w:eastAsia="zh-CN"/>
        </w:rPr>
        <w:t xml:space="preserve"> </w:t>
      </w:r>
      <w:r w:rsidR="004D4271">
        <w:rPr>
          <w:kern w:val="2"/>
          <w:lang w:val="en-GB" w:eastAsia="zh-CN"/>
        </w:rPr>
        <w:t>SFBC appl</w:t>
      </w:r>
      <w:r w:rsidR="003F4273">
        <w:rPr>
          <w:kern w:val="2"/>
          <w:lang w:val="en-GB" w:eastAsia="zh-CN"/>
        </w:rPr>
        <w:t>ies</w:t>
      </w:r>
      <w:r w:rsidR="004D4271">
        <w:rPr>
          <w:kern w:val="2"/>
          <w:lang w:val="en-GB" w:eastAsia="zh-CN"/>
        </w:rPr>
        <w:t xml:space="preserve"> </w:t>
      </w:r>
      <w:proofErr w:type="spellStart"/>
      <w:r w:rsidR="004D4271">
        <w:rPr>
          <w:kern w:val="2"/>
          <w:lang w:val="en-GB" w:eastAsia="zh-CN"/>
        </w:rPr>
        <w:t>Al</w:t>
      </w:r>
      <w:r w:rsidR="004A4644">
        <w:rPr>
          <w:kern w:val="2"/>
          <w:lang w:val="en-GB" w:eastAsia="zh-CN"/>
        </w:rPr>
        <w:t>a</w:t>
      </w:r>
      <w:r w:rsidR="004D4271">
        <w:rPr>
          <w:kern w:val="2"/>
          <w:lang w:val="en-GB" w:eastAsia="zh-CN"/>
        </w:rPr>
        <w:t>mouti</w:t>
      </w:r>
      <w:proofErr w:type="spellEnd"/>
      <w:r w:rsidR="004D4271">
        <w:rPr>
          <w:kern w:val="2"/>
          <w:lang w:val="en-GB" w:eastAsia="zh-CN"/>
        </w:rPr>
        <w:t xml:space="preserve"> </w:t>
      </w:r>
      <w:r w:rsidR="00813A2F">
        <w:rPr>
          <w:kern w:val="2"/>
          <w:lang w:val="en-GB" w:eastAsia="zh-CN"/>
        </w:rPr>
        <w:t>coding</w:t>
      </w:r>
      <w:r w:rsidR="004D4271">
        <w:rPr>
          <w:kern w:val="2"/>
          <w:lang w:val="en-GB" w:eastAsia="zh-CN"/>
        </w:rPr>
        <w:t xml:space="preserve"> at adjacent subcarriers within one OFDM symbol. </w:t>
      </w:r>
      <w:r w:rsidR="00857E28">
        <w:rPr>
          <w:kern w:val="2"/>
          <w:lang w:val="en-GB" w:eastAsia="zh-CN"/>
        </w:rPr>
        <w:t xml:space="preserve">However, </w:t>
      </w:r>
      <w:r w:rsidR="00FB231E">
        <w:rPr>
          <w:kern w:val="2"/>
          <w:lang w:val="en-GB" w:eastAsia="zh-CN"/>
        </w:rPr>
        <w:t xml:space="preserve">such </w:t>
      </w:r>
      <w:r w:rsidR="00857E28">
        <w:rPr>
          <w:kern w:val="2"/>
          <w:lang w:val="en-GB" w:eastAsia="zh-CN"/>
        </w:rPr>
        <w:t xml:space="preserve">SFBC cannot be used in </w:t>
      </w:r>
      <w:r w:rsidR="00334085">
        <w:rPr>
          <w:kern w:val="2"/>
          <w:lang w:val="en-GB" w:eastAsia="zh-CN"/>
        </w:rPr>
        <w:t>DFT-s-OFDM</w:t>
      </w:r>
      <w:r w:rsidR="00857E28">
        <w:rPr>
          <w:kern w:val="2"/>
          <w:lang w:val="en-GB" w:eastAsia="zh-CN"/>
        </w:rPr>
        <w:t xml:space="preserve"> directly, since </w:t>
      </w:r>
      <w:proofErr w:type="spellStart"/>
      <w:r w:rsidR="00857E28">
        <w:rPr>
          <w:kern w:val="2"/>
          <w:lang w:val="en-GB" w:eastAsia="zh-CN"/>
        </w:rPr>
        <w:t>Al</w:t>
      </w:r>
      <w:r w:rsidR="004A4644">
        <w:rPr>
          <w:kern w:val="2"/>
          <w:lang w:val="en-GB" w:eastAsia="zh-CN"/>
        </w:rPr>
        <w:t>a</w:t>
      </w:r>
      <w:r w:rsidR="00857E28">
        <w:rPr>
          <w:kern w:val="2"/>
          <w:lang w:val="en-GB" w:eastAsia="zh-CN"/>
        </w:rPr>
        <w:t>mouti</w:t>
      </w:r>
      <w:proofErr w:type="spellEnd"/>
      <w:r w:rsidR="00857E28">
        <w:rPr>
          <w:kern w:val="2"/>
          <w:lang w:val="en-GB" w:eastAsia="zh-CN"/>
        </w:rPr>
        <w:t xml:space="preserve"> </w:t>
      </w:r>
      <w:r w:rsidR="00813A2F">
        <w:rPr>
          <w:kern w:val="2"/>
          <w:lang w:val="en-GB" w:eastAsia="zh-CN"/>
        </w:rPr>
        <w:t>coding</w:t>
      </w:r>
      <w:r w:rsidR="00857E28">
        <w:rPr>
          <w:kern w:val="2"/>
          <w:lang w:val="en-GB" w:eastAsia="zh-CN"/>
        </w:rPr>
        <w:t xml:space="preserve"> would destroy the signal structure </w:t>
      </w:r>
      <w:r w:rsidR="00D71FBE">
        <w:rPr>
          <w:kern w:val="2"/>
          <w:lang w:val="en-GB" w:eastAsia="zh-CN"/>
        </w:rPr>
        <w:t xml:space="preserve">after DFT </w:t>
      </w:r>
      <w:r w:rsidR="00857E28">
        <w:rPr>
          <w:kern w:val="2"/>
          <w:lang w:val="en-GB" w:eastAsia="zh-CN"/>
        </w:rPr>
        <w:t xml:space="preserve">and </w:t>
      </w:r>
      <w:r w:rsidR="00553ADC">
        <w:rPr>
          <w:kern w:val="2"/>
          <w:lang w:val="en-GB" w:eastAsia="zh-CN"/>
        </w:rPr>
        <w:t xml:space="preserve">therefore </w:t>
      </w:r>
      <w:r w:rsidR="00B66445">
        <w:rPr>
          <w:kern w:val="2"/>
          <w:lang w:val="en-GB" w:eastAsia="zh-CN"/>
        </w:rPr>
        <w:t>increase the PAPR.</w:t>
      </w:r>
    </w:p>
    <w:p w:rsidR="004D4271" w:rsidRDefault="00D73403" w:rsidP="004D4271">
      <w:pPr>
        <w:rPr>
          <w:kern w:val="2"/>
          <w:lang w:val="en-GB" w:eastAsia="zh-CN"/>
        </w:rPr>
      </w:pPr>
      <w:r>
        <w:rPr>
          <w:kern w:val="2"/>
          <w:lang w:val="en-GB" w:eastAsia="zh-CN"/>
        </w:rPr>
        <w:t>PAPR preserving SFBC</w:t>
      </w:r>
      <w:r w:rsidR="00A87842">
        <w:rPr>
          <w:kern w:val="2"/>
          <w:lang w:val="en-GB" w:eastAsia="zh-CN"/>
        </w:rPr>
        <w:t xml:space="preserve"> (SC-SFBC)</w:t>
      </w:r>
      <w:r w:rsidR="000F6BB7">
        <w:rPr>
          <w:kern w:val="2"/>
          <w:lang w:val="en-GB" w:eastAsia="zh-CN"/>
        </w:rPr>
        <w:t xml:space="preserve">, e.g. the one </w:t>
      </w:r>
      <w:r>
        <w:rPr>
          <w:kern w:val="2"/>
          <w:lang w:val="en-GB" w:eastAsia="zh-CN"/>
        </w:rPr>
        <w:t>in [</w:t>
      </w:r>
      <w:r w:rsidR="00561D25">
        <w:rPr>
          <w:kern w:val="2"/>
          <w:lang w:val="en-GB" w:eastAsia="zh-CN"/>
        </w:rPr>
        <w:t>2</w:t>
      </w:r>
      <w:r>
        <w:rPr>
          <w:kern w:val="2"/>
          <w:lang w:val="en-GB" w:eastAsia="zh-CN"/>
        </w:rPr>
        <w:t>]</w:t>
      </w:r>
      <w:r w:rsidR="000F6BB7">
        <w:rPr>
          <w:kern w:val="2"/>
          <w:lang w:val="en-GB" w:eastAsia="zh-CN"/>
        </w:rPr>
        <w:t>,</w:t>
      </w:r>
      <w:r w:rsidR="00E847AD">
        <w:rPr>
          <w:kern w:val="2"/>
          <w:lang w:val="en-GB" w:eastAsia="zh-CN"/>
        </w:rPr>
        <w:t xml:space="preserve"> </w:t>
      </w:r>
      <w:r w:rsidR="000F6BB7">
        <w:rPr>
          <w:kern w:val="2"/>
          <w:lang w:val="en-GB" w:eastAsia="zh-CN"/>
        </w:rPr>
        <w:t xml:space="preserve">is designed </w:t>
      </w:r>
      <w:r w:rsidR="00E847AD">
        <w:rPr>
          <w:kern w:val="2"/>
          <w:lang w:val="en-GB" w:eastAsia="zh-CN"/>
        </w:rPr>
        <w:t xml:space="preserve">to </w:t>
      </w:r>
      <w:r w:rsidR="007104DB">
        <w:rPr>
          <w:kern w:val="2"/>
          <w:lang w:val="en-GB" w:eastAsia="zh-CN"/>
        </w:rPr>
        <w:t>overcome the drawback of</w:t>
      </w:r>
      <w:r w:rsidR="00DD4A7C">
        <w:rPr>
          <w:kern w:val="2"/>
          <w:lang w:val="en-GB" w:eastAsia="zh-CN"/>
        </w:rPr>
        <w:t xml:space="preserve"> the</w:t>
      </w:r>
      <w:r w:rsidR="007104DB">
        <w:rPr>
          <w:kern w:val="2"/>
          <w:lang w:val="en-GB" w:eastAsia="zh-CN"/>
        </w:rPr>
        <w:t xml:space="preserve"> </w:t>
      </w:r>
      <w:r w:rsidR="00624A84">
        <w:rPr>
          <w:kern w:val="2"/>
          <w:lang w:val="en-GB" w:eastAsia="zh-CN"/>
        </w:rPr>
        <w:t>traditional</w:t>
      </w:r>
      <w:r w:rsidR="00C865F5">
        <w:rPr>
          <w:kern w:val="2"/>
          <w:lang w:val="en-GB" w:eastAsia="zh-CN"/>
        </w:rPr>
        <w:t xml:space="preserve"> </w:t>
      </w:r>
      <w:r w:rsidR="007104DB">
        <w:rPr>
          <w:kern w:val="2"/>
          <w:lang w:val="en-GB" w:eastAsia="zh-CN"/>
        </w:rPr>
        <w:t>SFBC.</w:t>
      </w:r>
      <w:r w:rsidR="003A75EA">
        <w:rPr>
          <w:kern w:val="2"/>
          <w:lang w:val="en-GB" w:eastAsia="zh-CN"/>
        </w:rPr>
        <w:t xml:space="preserve"> In this scheme, </w:t>
      </w:r>
      <w:r w:rsidR="00437F40">
        <w:rPr>
          <w:kern w:val="2"/>
          <w:lang w:val="en-GB" w:eastAsia="zh-CN"/>
        </w:rPr>
        <w:t xml:space="preserve">the sending signal </w:t>
      </w:r>
      <w:r w:rsidR="00B716E9">
        <w:rPr>
          <w:kern w:val="2"/>
          <w:lang w:val="en-GB" w:eastAsia="zh-CN"/>
        </w:rPr>
        <w:t xml:space="preserve">on the second antenna is </w:t>
      </w:r>
      <w:r w:rsidR="00361A5F">
        <w:rPr>
          <w:kern w:val="2"/>
          <w:lang w:val="en-GB" w:eastAsia="zh-CN"/>
        </w:rPr>
        <w:t>calculated as follows:</w:t>
      </w:r>
    </w:p>
    <w:p w:rsidR="00361A5F" w:rsidRDefault="00D43508" w:rsidP="004B37F5">
      <w:pPr>
        <w:pStyle w:val="Eqn"/>
      </w:pPr>
      <w:r>
        <w:lastRenderedPageBreak/>
        <w:tab/>
      </w:r>
      <w:r w:rsidR="00100818" w:rsidRPr="00261FE3">
        <w:rPr>
          <w:position w:val="-12"/>
        </w:rPr>
        <w:object w:dxaOrig="20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15pt;height:17.2pt" o:ole="">
            <v:imagedata r:id="rId7" o:title=""/>
          </v:shape>
          <o:OLEObject Type="Embed" ProgID="Equation.DSMT4" ShapeID="_x0000_i1025" DrawAspect="Content" ObjectID="_1566631638" r:id="rId8"/>
        </w:object>
      </w:r>
      <w:r w:rsidR="00100818" w:rsidRPr="0073662B">
        <w:t xml:space="preserve"> </w:t>
      </w:r>
      <w:r w:rsidR="00100818">
        <w:t>,</w:t>
      </w:r>
      <w:r w:rsidR="00100818" w:rsidRPr="00100818">
        <w:t xml:space="preserve"> </w:t>
      </w:r>
      <w:r w:rsidR="00100818" w:rsidRPr="00261FE3">
        <w:rPr>
          <w:position w:val="-8"/>
        </w:rPr>
        <w:object w:dxaOrig="1260" w:dyaOrig="279">
          <v:shape id="_x0000_i1026" type="#_x0000_t75" style="width:62.6pt;height:14.1pt" o:ole="">
            <v:imagedata r:id="rId9" o:title=""/>
          </v:shape>
          <o:OLEObject Type="Embed" ProgID="Equation.DSMT4" ShapeID="_x0000_i1026" DrawAspect="Content" ObjectID="_1566631639" r:id="rId10"/>
        </w:object>
      </w:r>
      <w:r>
        <w:tab/>
      </w:r>
      <w:r w:rsidR="004B37F5">
        <w:t>(1)</w:t>
      </w:r>
    </w:p>
    <w:p w:rsidR="00A21519" w:rsidRDefault="004B37F5" w:rsidP="00672A6B">
      <w:pPr>
        <w:rPr>
          <w:lang w:val="en-GB" w:eastAsia="zh-CN"/>
        </w:rPr>
      </w:pPr>
      <w:r>
        <w:rPr>
          <w:lang w:val="en-GB" w:eastAsia="zh-CN"/>
        </w:rPr>
        <w:t>W</w:t>
      </w:r>
      <w:r>
        <w:rPr>
          <w:rFonts w:hint="eastAsia"/>
          <w:lang w:val="en-GB" w:eastAsia="zh-CN"/>
        </w:rPr>
        <w:t>her</w:t>
      </w:r>
      <w:r>
        <w:rPr>
          <w:lang w:val="en-GB" w:eastAsia="zh-CN"/>
        </w:rPr>
        <w:t xml:space="preserve">e </w:t>
      </w:r>
      <w:r w:rsidRPr="004B37F5">
        <w:rPr>
          <w:b/>
          <w:i/>
          <w:lang w:val="en-GB" w:eastAsia="zh-CN"/>
        </w:rPr>
        <w:t>s</w:t>
      </w:r>
      <w:r>
        <w:rPr>
          <w:lang w:val="en-GB" w:eastAsia="zh-CN"/>
        </w:rPr>
        <w:t xml:space="preserve"> is the vector after DFT </w:t>
      </w:r>
      <w:proofErr w:type="spellStart"/>
      <w:r>
        <w:rPr>
          <w:lang w:val="en-GB" w:eastAsia="zh-CN"/>
        </w:rPr>
        <w:t>precoding</w:t>
      </w:r>
      <w:proofErr w:type="spellEnd"/>
      <w:r>
        <w:rPr>
          <w:lang w:val="en-GB" w:eastAsia="zh-CN"/>
        </w:rPr>
        <w:t xml:space="preserve"> in </w:t>
      </w:r>
      <w:r w:rsidR="00196B3E">
        <w:rPr>
          <w:lang w:val="en-GB" w:eastAsia="zh-CN"/>
        </w:rPr>
        <w:t xml:space="preserve">the </w:t>
      </w:r>
      <w:r>
        <w:rPr>
          <w:lang w:val="en-GB" w:eastAsia="zh-CN"/>
        </w:rPr>
        <w:t xml:space="preserve">frequency domain, </w:t>
      </w:r>
      <w:r w:rsidRPr="004B37F5">
        <w:rPr>
          <w:i/>
          <w:lang w:val="en-GB" w:eastAsia="zh-CN"/>
        </w:rPr>
        <w:t>M</w:t>
      </w:r>
      <w:r>
        <w:rPr>
          <w:lang w:val="en-GB" w:eastAsia="zh-CN"/>
        </w:rPr>
        <w:t xml:space="preserve"> is the DFT size, and </w:t>
      </w:r>
      <w:r w:rsidRPr="004B37F5">
        <w:rPr>
          <w:i/>
          <w:lang w:val="en-GB" w:eastAsia="zh-CN"/>
        </w:rPr>
        <w:t>k</w:t>
      </w:r>
      <w:r>
        <w:rPr>
          <w:lang w:val="en-GB" w:eastAsia="zh-CN"/>
        </w:rPr>
        <w:t xml:space="preserve"> is the index in frequency domain. The parameter </w:t>
      </w:r>
      <w:r w:rsidRPr="007828FE">
        <w:rPr>
          <w:i/>
          <w:lang w:val="en-GB" w:eastAsia="zh-CN"/>
        </w:rPr>
        <w:t>p</w:t>
      </w:r>
      <w:r>
        <w:rPr>
          <w:lang w:val="en-GB" w:eastAsia="zh-CN"/>
        </w:rPr>
        <w:t xml:space="preserve"> </w:t>
      </w:r>
      <w:r w:rsidR="00A963B9">
        <w:rPr>
          <w:lang w:val="en-GB" w:eastAsia="zh-CN"/>
        </w:rPr>
        <w:t xml:space="preserve">is an even </w:t>
      </w:r>
      <w:r w:rsidR="00B90C81">
        <w:rPr>
          <w:lang w:val="en-GB" w:eastAsia="zh-CN"/>
        </w:rPr>
        <w:t xml:space="preserve">integer, usually chosen as closest possible to </w:t>
      </w:r>
      <w:r w:rsidR="00B90C81" w:rsidRPr="00B90C81">
        <w:rPr>
          <w:i/>
          <w:lang w:val="en-GB" w:eastAsia="zh-CN"/>
        </w:rPr>
        <w:t>M</w:t>
      </w:r>
      <w:r w:rsidR="00B90C81">
        <w:rPr>
          <w:lang w:val="en-GB" w:eastAsia="zh-CN"/>
        </w:rPr>
        <w:t>/2.</w:t>
      </w:r>
      <w:r w:rsidR="00A21519">
        <w:rPr>
          <w:lang w:val="en-GB" w:eastAsia="zh-CN"/>
        </w:rPr>
        <w:t xml:space="preserve"> </w:t>
      </w:r>
      <w:proofErr w:type="spellStart"/>
      <w:r w:rsidR="00A21519">
        <w:rPr>
          <w:lang w:val="en-GB" w:eastAsia="zh-CN"/>
        </w:rPr>
        <w:t>Al</w:t>
      </w:r>
      <w:r w:rsidR="00B3753C">
        <w:rPr>
          <w:lang w:val="en-GB" w:eastAsia="zh-CN"/>
        </w:rPr>
        <w:t>a</w:t>
      </w:r>
      <w:r w:rsidR="00A21519">
        <w:rPr>
          <w:lang w:val="en-GB" w:eastAsia="zh-CN"/>
        </w:rPr>
        <w:t>mouti</w:t>
      </w:r>
      <w:proofErr w:type="spellEnd"/>
      <w:r w:rsidR="00A21519">
        <w:rPr>
          <w:lang w:val="en-GB" w:eastAsia="zh-CN"/>
        </w:rPr>
        <w:t xml:space="preserve"> </w:t>
      </w:r>
      <w:r w:rsidR="008C7DE2">
        <w:rPr>
          <w:lang w:val="en-GB" w:eastAsia="zh-CN"/>
        </w:rPr>
        <w:t>coding</w:t>
      </w:r>
      <w:r w:rsidR="00A21519">
        <w:rPr>
          <w:lang w:val="en-GB" w:eastAsia="zh-CN"/>
        </w:rPr>
        <w:t xml:space="preserve"> is performed </w:t>
      </w:r>
      <w:r w:rsidR="00D70C4B">
        <w:rPr>
          <w:lang w:val="en-GB" w:eastAsia="zh-CN"/>
        </w:rPr>
        <w:t xml:space="preserve">at the subcarrier pair with index </w:t>
      </w:r>
      <w:r w:rsidR="00D70C4B" w:rsidRPr="00D70C4B">
        <w:rPr>
          <w:i/>
          <w:lang w:val="en-GB" w:eastAsia="zh-CN"/>
        </w:rPr>
        <w:t>k</w:t>
      </w:r>
      <w:r w:rsidR="00D70C4B">
        <w:rPr>
          <w:lang w:val="en-GB" w:eastAsia="zh-CN"/>
        </w:rPr>
        <w:t xml:space="preserve"> and index (</w:t>
      </w:r>
      <w:r w:rsidR="00D70C4B" w:rsidRPr="00D70C4B">
        <w:rPr>
          <w:i/>
          <w:lang w:val="en-GB" w:eastAsia="zh-CN"/>
        </w:rPr>
        <w:t>p-1-k</w:t>
      </w:r>
      <w:r w:rsidR="00D70C4B">
        <w:rPr>
          <w:lang w:val="en-GB" w:eastAsia="zh-CN"/>
        </w:rPr>
        <w:t xml:space="preserve">) mod </w:t>
      </w:r>
      <w:r w:rsidR="00D70C4B" w:rsidRPr="00D70C4B">
        <w:rPr>
          <w:i/>
          <w:lang w:val="en-GB" w:eastAsia="zh-CN"/>
        </w:rPr>
        <w:t>M</w:t>
      </w:r>
      <w:r w:rsidR="00D70C4B">
        <w:rPr>
          <w:lang w:val="en-GB" w:eastAsia="zh-CN"/>
        </w:rPr>
        <w:t>.</w:t>
      </w:r>
    </w:p>
    <w:p w:rsidR="00863978" w:rsidRDefault="004038CF" w:rsidP="000F6BB7">
      <w:pPr>
        <w:rPr>
          <w:lang w:val="en-GB" w:eastAsia="zh-CN"/>
        </w:rPr>
      </w:pPr>
      <w:r>
        <w:rPr>
          <w:lang w:val="en-GB" w:eastAsia="zh-CN"/>
        </w:rPr>
        <w:t xml:space="preserve">It is worth noting that the SC-SFBC </w:t>
      </w:r>
      <w:r w:rsidR="007042C0">
        <w:rPr>
          <w:lang w:val="en-GB" w:eastAsia="zh-CN"/>
        </w:rPr>
        <w:t xml:space="preserve">has more than one implementation (e.g., the implementation in [2]), </w:t>
      </w:r>
      <w:r w:rsidR="000F6BB7">
        <w:rPr>
          <w:lang w:val="en-GB" w:eastAsia="zh-CN"/>
        </w:rPr>
        <w:t>which implies that layer mapping has to be specified according to the specific SC-SFBC scheme</w:t>
      </w:r>
      <w:r w:rsidR="000C0460">
        <w:rPr>
          <w:lang w:val="en-GB" w:eastAsia="zh-CN"/>
        </w:rPr>
        <w:t>, if SC-SFBC is supported by specification</w:t>
      </w:r>
      <w:r w:rsidR="000F6BB7">
        <w:rPr>
          <w:lang w:val="en-GB" w:eastAsia="zh-CN"/>
        </w:rPr>
        <w:t>.</w:t>
      </w:r>
      <w:r w:rsidR="00107452">
        <w:rPr>
          <w:lang w:val="en-GB" w:eastAsia="zh-CN"/>
        </w:rPr>
        <w:t xml:space="preserve"> Furthermore, </w:t>
      </w:r>
      <w:r w:rsidR="008A5709">
        <w:rPr>
          <w:lang w:val="en-GB" w:eastAsia="zh-CN"/>
        </w:rPr>
        <w:t xml:space="preserve">SC-SFBC can </w:t>
      </w:r>
      <w:r w:rsidR="00F23331">
        <w:rPr>
          <w:lang w:val="en-GB" w:eastAsia="zh-CN"/>
        </w:rPr>
        <w:t>receive</w:t>
      </w:r>
      <w:r w:rsidR="008A5709">
        <w:rPr>
          <w:lang w:val="en-GB" w:eastAsia="zh-CN"/>
        </w:rPr>
        <w:t xml:space="preserve"> the </w:t>
      </w:r>
      <w:proofErr w:type="spellStart"/>
      <w:r w:rsidR="008A5709">
        <w:rPr>
          <w:lang w:val="en-GB" w:eastAsia="zh-CN"/>
        </w:rPr>
        <w:t>precoder</w:t>
      </w:r>
      <w:proofErr w:type="spellEnd"/>
      <w:r w:rsidR="008A5709">
        <w:rPr>
          <w:lang w:val="en-GB" w:eastAsia="zh-CN"/>
        </w:rPr>
        <w:t xml:space="preserve"> indicated by TRP for </w:t>
      </w:r>
      <w:r w:rsidR="00210FFE">
        <w:rPr>
          <w:lang w:val="en-GB" w:eastAsia="zh-CN"/>
        </w:rPr>
        <w:t xml:space="preserve">the </w:t>
      </w:r>
      <w:r w:rsidR="00C46DA2">
        <w:rPr>
          <w:lang w:val="en-GB" w:eastAsia="zh-CN"/>
        </w:rPr>
        <w:t xml:space="preserve">same </w:t>
      </w:r>
      <w:proofErr w:type="spellStart"/>
      <w:r w:rsidR="00C46DA2">
        <w:rPr>
          <w:lang w:val="en-GB" w:eastAsia="zh-CN"/>
        </w:rPr>
        <w:t>beamforming</w:t>
      </w:r>
      <w:proofErr w:type="spellEnd"/>
      <w:r w:rsidR="00C46DA2">
        <w:rPr>
          <w:lang w:val="en-GB" w:eastAsia="zh-CN"/>
        </w:rPr>
        <w:t xml:space="preserve"> </w:t>
      </w:r>
      <w:proofErr w:type="spellStart"/>
      <w:r w:rsidR="00C46DA2">
        <w:rPr>
          <w:lang w:val="en-GB" w:eastAsia="zh-CN"/>
        </w:rPr>
        <w:t>precoder</w:t>
      </w:r>
      <w:proofErr w:type="spellEnd"/>
      <w:r w:rsidR="008A5709">
        <w:rPr>
          <w:lang w:val="en-GB" w:eastAsia="zh-CN"/>
        </w:rPr>
        <w:t xml:space="preserve"> on both </w:t>
      </w:r>
      <w:r w:rsidR="00876A94">
        <w:rPr>
          <w:lang w:val="en-GB" w:eastAsia="zh-CN"/>
        </w:rPr>
        <w:t>PUSCH</w:t>
      </w:r>
      <w:r w:rsidR="008A5709">
        <w:rPr>
          <w:lang w:val="en-GB" w:eastAsia="zh-CN"/>
        </w:rPr>
        <w:t xml:space="preserve"> and corresponding </w:t>
      </w:r>
      <w:r w:rsidR="00876A94">
        <w:rPr>
          <w:lang w:val="en-GB" w:eastAsia="zh-CN"/>
        </w:rPr>
        <w:t>DMRS ports.</w:t>
      </w:r>
      <w:r w:rsidR="007B787D">
        <w:rPr>
          <w:lang w:val="en-GB" w:eastAsia="zh-CN"/>
        </w:rPr>
        <w:t xml:space="preserve"> </w:t>
      </w:r>
      <w:r w:rsidR="00133809">
        <w:rPr>
          <w:lang w:val="en-GB" w:eastAsia="zh-CN"/>
        </w:rPr>
        <w:t xml:space="preserve">In other words, if PUSH and corresponding DMRS ports use different </w:t>
      </w:r>
      <w:proofErr w:type="spellStart"/>
      <w:r w:rsidR="00133809">
        <w:rPr>
          <w:lang w:val="en-GB" w:eastAsia="zh-CN"/>
        </w:rPr>
        <w:t>beamforming</w:t>
      </w:r>
      <w:proofErr w:type="spellEnd"/>
      <w:r w:rsidR="00133809">
        <w:rPr>
          <w:lang w:val="en-GB" w:eastAsia="zh-CN"/>
        </w:rPr>
        <w:t xml:space="preserve"> </w:t>
      </w:r>
      <w:proofErr w:type="spellStart"/>
      <w:r w:rsidR="00133809">
        <w:rPr>
          <w:lang w:val="en-GB" w:eastAsia="zh-CN"/>
        </w:rPr>
        <w:t>precoders</w:t>
      </w:r>
      <w:proofErr w:type="spellEnd"/>
      <w:r w:rsidR="00133809">
        <w:rPr>
          <w:lang w:val="en-GB" w:eastAsia="zh-CN"/>
        </w:rPr>
        <w:t>, the complex operation of i</w:t>
      </w:r>
      <w:r w:rsidR="00F80C0C">
        <w:rPr>
          <w:lang w:val="en-GB" w:eastAsia="zh-CN"/>
        </w:rPr>
        <w:t xml:space="preserve">nferring </w:t>
      </w:r>
      <w:proofErr w:type="spellStart"/>
      <w:r w:rsidR="00F80C0C">
        <w:rPr>
          <w:lang w:val="en-GB" w:eastAsia="zh-CN"/>
        </w:rPr>
        <w:t>precoded</w:t>
      </w:r>
      <w:proofErr w:type="spellEnd"/>
      <w:r w:rsidR="00F80C0C">
        <w:rPr>
          <w:lang w:val="en-GB" w:eastAsia="zh-CN"/>
        </w:rPr>
        <w:t xml:space="preserve"> channels from DMRS ports for decoding PUSCH would </w:t>
      </w:r>
      <w:r w:rsidR="00133809">
        <w:rPr>
          <w:lang w:val="en-GB" w:eastAsia="zh-CN"/>
        </w:rPr>
        <w:t>be necessary</w:t>
      </w:r>
      <w:r w:rsidR="00F80C0C">
        <w:rPr>
          <w:lang w:val="en-GB" w:eastAsia="zh-CN"/>
        </w:rPr>
        <w:t>.</w:t>
      </w:r>
      <w:r w:rsidR="003D5A63">
        <w:rPr>
          <w:lang w:val="en-GB" w:eastAsia="zh-CN"/>
        </w:rPr>
        <w:t xml:space="preserve"> However, i</w:t>
      </w:r>
      <w:r w:rsidR="00133809">
        <w:rPr>
          <w:lang w:val="en-GB" w:eastAsia="zh-CN"/>
        </w:rPr>
        <w:t>t would not bring any gains.</w:t>
      </w:r>
    </w:p>
    <w:p w:rsidR="004160EA" w:rsidRPr="000D71D2" w:rsidRDefault="004160EA" w:rsidP="000D71D2">
      <w:pPr>
        <w:rPr>
          <w:rStyle w:val="Strong"/>
          <w:i/>
        </w:rPr>
      </w:pPr>
      <w:r w:rsidRPr="00970D14">
        <w:rPr>
          <w:b/>
          <w:i/>
          <w:lang w:val="en-GB" w:eastAsia="zh-CN"/>
        </w:rPr>
        <w:t>Proposal 1:</w:t>
      </w:r>
      <w:r w:rsidRPr="004160EA">
        <w:rPr>
          <w:i/>
          <w:lang w:val="en-GB" w:eastAsia="zh-CN"/>
        </w:rPr>
        <w:t xml:space="preserve"> </w:t>
      </w:r>
      <w:r w:rsidR="00334085" w:rsidRPr="000D71D2">
        <w:rPr>
          <w:b/>
          <w:i/>
          <w:lang w:val="en-GB" w:eastAsia="zh-CN"/>
        </w:rPr>
        <w:t xml:space="preserve">For DFT-s-OFDM waveform based PUSCH, </w:t>
      </w:r>
      <w:r w:rsidRPr="000D71D2">
        <w:rPr>
          <w:b/>
          <w:i/>
          <w:lang w:val="en-GB" w:eastAsia="zh-CN"/>
        </w:rPr>
        <w:t>NR should support SC-SFBC</w:t>
      </w:r>
      <w:r w:rsidRPr="000D71D2">
        <w:rPr>
          <w:rStyle w:val="Strong"/>
          <w:i/>
        </w:rPr>
        <w:t xml:space="preserve"> using the same</w:t>
      </w:r>
      <w:r w:rsidR="00C46DA2" w:rsidRPr="000D71D2">
        <w:rPr>
          <w:rStyle w:val="Strong"/>
          <w:i/>
        </w:rPr>
        <w:t xml:space="preserve"> </w:t>
      </w:r>
      <w:proofErr w:type="spellStart"/>
      <w:r w:rsidR="00C46DA2" w:rsidRPr="000D71D2">
        <w:rPr>
          <w:rStyle w:val="Strong"/>
          <w:i/>
        </w:rPr>
        <w:t>beamforming</w:t>
      </w:r>
      <w:proofErr w:type="spellEnd"/>
      <w:r w:rsidR="00C46DA2" w:rsidRPr="000D71D2">
        <w:rPr>
          <w:rStyle w:val="Strong"/>
          <w:i/>
        </w:rPr>
        <w:t xml:space="preserve"> </w:t>
      </w:r>
      <w:proofErr w:type="spellStart"/>
      <w:r w:rsidR="00C46DA2" w:rsidRPr="000D71D2">
        <w:rPr>
          <w:rStyle w:val="Strong"/>
          <w:i/>
        </w:rPr>
        <w:t>precoder</w:t>
      </w:r>
      <w:proofErr w:type="spellEnd"/>
      <w:r w:rsidRPr="000D71D2">
        <w:rPr>
          <w:rStyle w:val="Strong"/>
          <w:i/>
        </w:rPr>
        <w:t xml:space="preserve"> on PUSCH and corresponding DMRS ports.</w:t>
      </w:r>
    </w:p>
    <w:p w:rsidR="00CF2BA9" w:rsidRDefault="00CF2BA9" w:rsidP="00DF78EB">
      <w:pPr>
        <w:pStyle w:val="Heading3"/>
        <w:rPr>
          <w:lang w:val="en-GB" w:eastAsia="zh-CN"/>
        </w:rPr>
      </w:pPr>
      <w:r>
        <w:rPr>
          <w:rFonts w:hint="eastAsia"/>
          <w:lang w:val="en-GB" w:eastAsia="zh-CN"/>
        </w:rPr>
        <w:t>Split-symbol STBC (</w:t>
      </w:r>
      <w:r>
        <w:rPr>
          <w:lang w:val="en-GB" w:eastAsia="zh-CN"/>
        </w:rPr>
        <w:t>SS-STBC</w:t>
      </w:r>
      <w:r>
        <w:rPr>
          <w:rFonts w:hint="eastAsia"/>
          <w:lang w:val="en-GB" w:eastAsia="zh-CN"/>
        </w:rPr>
        <w:t>)</w:t>
      </w:r>
    </w:p>
    <w:p w:rsidR="00FB21B1" w:rsidRDefault="003B18C9" w:rsidP="006636A5">
      <w:pPr>
        <w:rPr>
          <w:lang w:val="en-GB" w:eastAsia="zh-CN"/>
        </w:rPr>
      </w:pPr>
      <w:r>
        <w:rPr>
          <w:lang w:val="en-GB" w:eastAsia="zh-CN"/>
        </w:rPr>
        <w:t>Traditional</w:t>
      </w:r>
      <w:r>
        <w:rPr>
          <w:rFonts w:hint="eastAsia"/>
          <w:lang w:val="en-GB" w:eastAsia="zh-CN"/>
        </w:rPr>
        <w:t xml:space="preserve"> STBC</w:t>
      </w:r>
      <w:r w:rsidR="006636A5">
        <w:rPr>
          <w:lang w:val="en-GB" w:eastAsia="zh-CN"/>
        </w:rPr>
        <w:t xml:space="preserve"> applies </w:t>
      </w:r>
      <w:proofErr w:type="spellStart"/>
      <w:r w:rsidR="006636A5">
        <w:rPr>
          <w:lang w:val="en-GB" w:eastAsia="zh-CN"/>
        </w:rPr>
        <w:t>Al</w:t>
      </w:r>
      <w:r w:rsidR="00356E2B">
        <w:rPr>
          <w:lang w:val="en-GB" w:eastAsia="zh-CN"/>
        </w:rPr>
        <w:t>a</w:t>
      </w:r>
      <w:r w:rsidR="006636A5">
        <w:rPr>
          <w:lang w:val="en-GB" w:eastAsia="zh-CN"/>
        </w:rPr>
        <w:t>mouti</w:t>
      </w:r>
      <w:proofErr w:type="spellEnd"/>
      <w:r w:rsidR="006636A5">
        <w:rPr>
          <w:lang w:val="en-GB" w:eastAsia="zh-CN"/>
        </w:rPr>
        <w:t xml:space="preserve"> coding on the adjacent OFDM symbols within the same subcarrier. </w:t>
      </w:r>
      <w:r w:rsidR="00497678">
        <w:rPr>
          <w:lang w:val="en-GB" w:eastAsia="zh-CN"/>
        </w:rPr>
        <w:t xml:space="preserve">With careful space-time symbol mapping design, PAPR preserving can be achieved. However, the </w:t>
      </w:r>
      <w:r>
        <w:rPr>
          <w:lang w:val="en-GB" w:eastAsia="zh-CN"/>
        </w:rPr>
        <w:t>traditional STBC</w:t>
      </w:r>
      <w:r w:rsidR="00720F8F">
        <w:rPr>
          <w:lang w:val="en-GB" w:eastAsia="zh-CN"/>
        </w:rPr>
        <w:t xml:space="preserve"> </w:t>
      </w:r>
      <w:r w:rsidR="00720F8F">
        <w:rPr>
          <w:rFonts w:hint="eastAsia"/>
          <w:lang w:val="en-GB" w:eastAsia="zh-CN"/>
        </w:rPr>
        <w:t xml:space="preserve">requires an even number of </w:t>
      </w:r>
      <w:r w:rsidR="00E25F28">
        <w:rPr>
          <w:lang w:val="en-GB" w:eastAsia="zh-CN"/>
        </w:rPr>
        <w:t xml:space="preserve">OFDM symbols, which may not </w:t>
      </w:r>
      <w:r w:rsidR="00162855">
        <w:rPr>
          <w:lang w:val="en-GB" w:eastAsia="zh-CN"/>
        </w:rPr>
        <w:t xml:space="preserve">be guaranteed in NR. For example, </w:t>
      </w:r>
      <w:r w:rsidR="00AF72D3">
        <w:rPr>
          <w:lang w:val="en-GB" w:eastAsia="zh-CN"/>
        </w:rPr>
        <w:t>in the case of</w:t>
      </w:r>
      <w:r w:rsidR="00162855">
        <w:rPr>
          <w:lang w:val="en-GB" w:eastAsia="zh-CN"/>
        </w:rPr>
        <w:t xml:space="preserve"> mini-slot with two </w:t>
      </w:r>
      <w:r w:rsidR="00AF72D3">
        <w:rPr>
          <w:lang w:val="en-GB" w:eastAsia="zh-CN"/>
        </w:rPr>
        <w:t xml:space="preserve">OFDM symbols, the first symbol may be used as PUCCH and RS, and the second symbol may be used as PUSCH. Both the number of PUCCH and PUSCH symbols </w:t>
      </w:r>
      <w:proofErr w:type="gramStart"/>
      <w:r w:rsidR="00AF72D3">
        <w:rPr>
          <w:lang w:val="en-GB" w:eastAsia="zh-CN"/>
        </w:rPr>
        <w:t>are</w:t>
      </w:r>
      <w:proofErr w:type="gramEnd"/>
      <w:r w:rsidR="00AF72D3">
        <w:rPr>
          <w:lang w:val="en-GB" w:eastAsia="zh-CN"/>
        </w:rPr>
        <w:t xml:space="preserve"> odd.</w:t>
      </w:r>
    </w:p>
    <w:p w:rsidR="00AF72D3" w:rsidRDefault="007B113F" w:rsidP="006636A5">
      <w:pPr>
        <w:rPr>
          <w:lang w:val="en-GB" w:eastAsia="zh-CN"/>
        </w:rPr>
      </w:pPr>
      <w:r>
        <w:rPr>
          <w:rFonts w:hint="eastAsia"/>
          <w:lang w:val="en-GB" w:eastAsia="zh-CN"/>
        </w:rPr>
        <w:t xml:space="preserve">To overcome the drawback of the </w:t>
      </w:r>
      <w:r w:rsidR="003B18C9">
        <w:rPr>
          <w:lang w:val="en-GB" w:eastAsia="zh-CN"/>
        </w:rPr>
        <w:t>traditional STBC</w:t>
      </w:r>
      <w:r w:rsidR="00EE7A91">
        <w:rPr>
          <w:lang w:val="en-GB" w:eastAsia="zh-CN"/>
        </w:rPr>
        <w:t>, split-symbol STBC has been discussed [</w:t>
      </w:r>
      <w:r w:rsidR="003E4D7A">
        <w:rPr>
          <w:lang w:val="en-GB" w:eastAsia="zh-CN"/>
        </w:rPr>
        <w:t>3</w:t>
      </w:r>
      <w:r w:rsidR="00EE7A91">
        <w:rPr>
          <w:lang w:val="en-GB" w:eastAsia="zh-CN"/>
        </w:rPr>
        <w:t xml:space="preserve">]. </w:t>
      </w:r>
      <w:r w:rsidR="008B3946">
        <w:rPr>
          <w:lang w:val="en-GB" w:eastAsia="zh-CN"/>
        </w:rPr>
        <w:t xml:space="preserve">This scheme can operate STBC on a single OFDM symbol by splitting the vector to the DFT module into two halves. </w:t>
      </w:r>
      <w:r w:rsidR="00D03FF2">
        <w:rPr>
          <w:lang w:val="en-GB" w:eastAsia="zh-CN"/>
        </w:rPr>
        <w:t xml:space="preserve">To limit the mutual </w:t>
      </w:r>
      <w:r w:rsidR="005324BC">
        <w:rPr>
          <w:lang w:val="en-GB" w:eastAsia="zh-CN"/>
        </w:rPr>
        <w:t>interference between these</w:t>
      </w:r>
      <w:r w:rsidR="00D03FF2">
        <w:rPr>
          <w:lang w:val="en-GB" w:eastAsia="zh-CN"/>
        </w:rPr>
        <w:t xml:space="preserve"> two halves, </w:t>
      </w:r>
      <w:r w:rsidR="005324BC">
        <w:rPr>
          <w:lang w:val="en-GB" w:eastAsia="zh-CN"/>
        </w:rPr>
        <w:t xml:space="preserve">sufficient </w:t>
      </w:r>
      <w:r w:rsidR="00D03FF2">
        <w:rPr>
          <w:lang w:val="en-GB" w:eastAsia="zh-CN"/>
        </w:rPr>
        <w:t xml:space="preserve">cyclic prefix and cyclic </w:t>
      </w:r>
      <w:r w:rsidR="00E4502C">
        <w:rPr>
          <w:lang w:val="en-GB" w:eastAsia="zh-CN"/>
        </w:rPr>
        <w:t>postfix are need</w:t>
      </w:r>
      <w:r w:rsidR="00D03FF2">
        <w:rPr>
          <w:lang w:val="en-GB" w:eastAsia="zh-CN"/>
        </w:rPr>
        <w:t xml:space="preserve">, at the expense of </w:t>
      </w:r>
      <w:r w:rsidR="005324BC">
        <w:rPr>
          <w:lang w:val="en-GB" w:eastAsia="zh-CN"/>
        </w:rPr>
        <w:t xml:space="preserve">significant </w:t>
      </w:r>
      <w:r w:rsidR="00D03FF2">
        <w:rPr>
          <w:lang w:val="en-GB" w:eastAsia="zh-CN"/>
        </w:rPr>
        <w:t>spectral efficiency loss</w:t>
      </w:r>
      <w:r w:rsidR="005324BC">
        <w:rPr>
          <w:lang w:val="en-GB" w:eastAsia="zh-CN"/>
        </w:rPr>
        <w:t xml:space="preserve">. </w:t>
      </w:r>
    </w:p>
    <w:p w:rsidR="00EF5B6C" w:rsidRDefault="0083326C" w:rsidP="006636A5">
      <w:pPr>
        <w:rPr>
          <w:lang w:val="en-GB" w:eastAsia="zh-CN"/>
        </w:rPr>
      </w:pPr>
      <w:r>
        <w:rPr>
          <w:lang w:val="en-GB" w:eastAsia="zh-CN"/>
        </w:rPr>
        <w:t>In addition</w:t>
      </w:r>
      <w:r w:rsidR="008D16F0">
        <w:rPr>
          <w:lang w:val="en-GB" w:eastAsia="zh-CN"/>
        </w:rPr>
        <w:t xml:space="preserve">, both </w:t>
      </w:r>
      <w:r w:rsidR="003B18C9">
        <w:rPr>
          <w:lang w:val="en-GB" w:eastAsia="zh-CN"/>
        </w:rPr>
        <w:t>traditional STBC</w:t>
      </w:r>
      <w:r w:rsidR="008D16F0">
        <w:rPr>
          <w:lang w:val="en-GB" w:eastAsia="zh-CN"/>
        </w:rPr>
        <w:t xml:space="preserve"> and Split-symbol STBC are vulnerable to channel aging when UE is moving quickly. </w:t>
      </w:r>
      <w:r w:rsidR="00960B17">
        <w:rPr>
          <w:lang w:val="en-GB" w:eastAsia="zh-CN"/>
        </w:rPr>
        <w:t xml:space="preserve">For example, NR supports up to 500km/h, with </w:t>
      </w:r>
      <w:proofErr w:type="spellStart"/>
      <w:r w:rsidR="00960B17" w:rsidRPr="00960B17">
        <w:rPr>
          <w:i/>
          <w:lang w:val="en-GB" w:eastAsia="zh-CN"/>
        </w:rPr>
        <w:t>f</w:t>
      </w:r>
      <w:r w:rsidR="00960B17" w:rsidRPr="00960B17">
        <w:rPr>
          <w:i/>
          <w:vertAlign w:val="subscript"/>
          <w:lang w:val="en-GB" w:eastAsia="zh-CN"/>
        </w:rPr>
        <w:t>c</w:t>
      </w:r>
      <w:proofErr w:type="spellEnd"/>
      <w:r w:rsidR="00960B17">
        <w:rPr>
          <w:lang w:val="en-GB" w:eastAsia="zh-CN"/>
        </w:rPr>
        <w:t>= 4</w:t>
      </w:r>
      <w:r w:rsidR="000F092C">
        <w:rPr>
          <w:lang w:val="en-GB" w:eastAsia="zh-CN"/>
        </w:rPr>
        <w:t xml:space="preserve"> </w:t>
      </w:r>
      <w:r w:rsidR="00960B17">
        <w:rPr>
          <w:lang w:val="en-GB" w:eastAsia="zh-CN"/>
        </w:rPr>
        <w:t>G</w:t>
      </w:r>
      <w:r w:rsidR="00960B17">
        <w:rPr>
          <w:rFonts w:hint="eastAsia"/>
          <w:lang w:val="en-GB" w:eastAsia="zh-CN"/>
        </w:rPr>
        <w:t>Hz</w:t>
      </w:r>
      <w:r w:rsidR="000F092C">
        <w:rPr>
          <w:lang w:val="en-GB" w:eastAsia="zh-CN"/>
        </w:rPr>
        <w:t xml:space="preserve">, the maximum Doppler spread </w:t>
      </w:r>
      <w:r w:rsidR="00EF5B6C">
        <w:rPr>
          <w:lang w:val="en-GB" w:eastAsia="zh-CN"/>
        </w:rPr>
        <w:t xml:space="preserve">can be </w:t>
      </w:r>
      <w:r w:rsidR="00D91096">
        <w:rPr>
          <w:lang w:val="en-GB" w:eastAsia="zh-CN"/>
        </w:rPr>
        <w:t>calculated:</w:t>
      </w:r>
    </w:p>
    <w:p w:rsidR="00D91096" w:rsidRDefault="00562911" w:rsidP="00562911">
      <w:pPr>
        <w:pStyle w:val="Eqn"/>
        <w:rPr>
          <w:lang w:val="en-GB" w:eastAsia="zh-CN"/>
        </w:rPr>
      </w:pPr>
      <w:r>
        <w:tab/>
      </w:r>
      <w:r w:rsidRPr="00261FE3">
        <w:rPr>
          <w:position w:val="-22"/>
        </w:rPr>
        <w:object w:dxaOrig="1680" w:dyaOrig="560">
          <v:shape id="_x0000_i1027" type="#_x0000_t75" style="width:83.6pt;height:28.15pt" o:ole="">
            <v:imagedata r:id="rId11" o:title=""/>
          </v:shape>
          <o:OLEObject Type="Embed" ProgID="Equation.DSMT4" ShapeID="_x0000_i1027" DrawAspect="Content" ObjectID="_1566631640" r:id="rId12"/>
        </w:object>
      </w:r>
      <w:r>
        <w:tab/>
        <w:t>(</w:t>
      </w:r>
      <w:r w:rsidR="00C81E6D">
        <w:t>2</w:t>
      </w:r>
      <w:r>
        <w:t>)</w:t>
      </w:r>
    </w:p>
    <w:p w:rsidR="00960B17" w:rsidRDefault="003C0510" w:rsidP="006636A5">
      <w:pPr>
        <w:rPr>
          <w:lang w:val="en-GB" w:eastAsia="zh-CN"/>
        </w:rPr>
      </w:pPr>
      <w:r>
        <w:rPr>
          <w:lang w:val="en-GB" w:eastAsia="zh-CN"/>
        </w:rPr>
        <w:t>Coherence time can also be calculated:</w:t>
      </w:r>
    </w:p>
    <w:p w:rsidR="003C0510" w:rsidRDefault="00072F26" w:rsidP="00072F26">
      <w:pPr>
        <w:pStyle w:val="Eqn"/>
      </w:pPr>
      <w:r>
        <w:tab/>
      </w:r>
      <w:r w:rsidRPr="00261FE3">
        <w:rPr>
          <w:position w:val="-26"/>
        </w:rPr>
        <w:object w:dxaOrig="1579" w:dyaOrig="600">
          <v:shape id="_x0000_i1028" type="#_x0000_t75" style="width:78.9pt;height:30.05pt" o:ole="">
            <v:imagedata r:id="rId13" o:title=""/>
          </v:shape>
          <o:OLEObject Type="Embed" ProgID="Equation.DSMT4" ShapeID="_x0000_i1028" DrawAspect="Content" ObjectID="_1566631641" r:id="rId14"/>
        </w:object>
      </w:r>
      <w:r>
        <w:tab/>
        <w:t>(</w:t>
      </w:r>
      <w:r w:rsidR="00C81E6D">
        <w:t>3</w:t>
      </w:r>
      <w:r>
        <w:t>)</w:t>
      </w:r>
    </w:p>
    <w:p w:rsidR="00A50323" w:rsidRDefault="003A77C8" w:rsidP="00146AD0">
      <w:pPr>
        <w:rPr>
          <w:lang w:val="en-GB" w:eastAsia="zh-CN"/>
        </w:rPr>
      </w:pPr>
      <w:r>
        <w:rPr>
          <w:lang w:val="en-GB" w:eastAsia="zh-CN"/>
        </w:rPr>
        <w:t xml:space="preserve">Because </w:t>
      </w:r>
      <w:r>
        <w:rPr>
          <w:rFonts w:hint="eastAsia"/>
          <w:lang w:val="en-GB" w:eastAsia="zh-CN"/>
        </w:rPr>
        <w:t>t</w:t>
      </w:r>
      <w:r w:rsidR="00146AD0">
        <w:rPr>
          <w:rFonts w:hint="eastAsia"/>
          <w:lang w:val="en-GB" w:eastAsia="zh-CN"/>
        </w:rPr>
        <w:t xml:space="preserve">he coherence time is </w:t>
      </w:r>
      <w:r w:rsidR="00146AD0">
        <w:rPr>
          <w:lang w:val="en-GB" w:eastAsia="zh-CN"/>
        </w:rPr>
        <w:t xml:space="preserve">at the order of </w:t>
      </w:r>
      <w:proofErr w:type="gramStart"/>
      <w:r w:rsidR="00146AD0">
        <w:rPr>
          <w:lang w:val="en-GB" w:eastAsia="zh-CN"/>
        </w:rPr>
        <w:t xml:space="preserve">one OFDM </w:t>
      </w:r>
      <w:r>
        <w:rPr>
          <w:lang w:val="en-GB" w:eastAsia="zh-CN"/>
        </w:rPr>
        <w:t>symbol duration</w:t>
      </w:r>
      <w:proofErr w:type="gramEnd"/>
      <w:r>
        <w:rPr>
          <w:lang w:val="en-GB" w:eastAsia="zh-CN"/>
        </w:rPr>
        <w:t xml:space="preserve"> and the </w:t>
      </w:r>
      <w:r>
        <w:rPr>
          <w:rFonts w:hint="eastAsia"/>
          <w:lang w:eastAsia="zh-CN"/>
        </w:rPr>
        <w:t>quasi-static requirement</w:t>
      </w:r>
      <w:r>
        <w:rPr>
          <w:lang w:eastAsia="zh-CN"/>
        </w:rPr>
        <w:t xml:space="preserve"> on adjacent </w:t>
      </w:r>
      <w:proofErr w:type="spellStart"/>
      <w:r w:rsidR="00C64F27">
        <w:rPr>
          <w:lang w:eastAsia="zh-CN"/>
        </w:rPr>
        <w:t>Al</w:t>
      </w:r>
      <w:r w:rsidR="00356E2B">
        <w:rPr>
          <w:lang w:eastAsia="zh-CN"/>
        </w:rPr>
        <w:t>a</w:t>
      </w:r>
      <w:r w:rsidR="00C64F27">
        <w:rPr>
          <w:lang w:eastAsia="zh-CN"/>
        </w:rPr>
        <w:t>mouti</w:t>
      </w:r>
      <w:proofErr w:type="spellEnd"/>
      <w:r w:rsidR="00C64F27">
        <w:rPr>
          <w:lang w:eastAsia="zh-CN"/>
        </w:rPr>
        <w:t xml:space="preserve"> </w:t>
      </w:r>
      <w:r>
        <w:rPr>
          <w:lang w:eastAsia="zh-CN"/>
        </w:rPr>
        <w:t xml:space="preserve">coded symbols </w:t>
      </w:r>
      <w:r w:rsidR="00E4502C">
        <w:rPr>
          <w:lang w:eastAsia="zh-CN"/>
        </w:rPr>
        <w:t>may not be satisfied</w:t>
      </w:r>
      <w:r>
        <w:rPr>
          <w:lang w:val="en-GB" w:eastAsia="zh-CN"/>
        </w:rPr>
        <w:t xml:space="preserve">, the performance of this scheme will degrade dramatically. Therefore, </w:t>
      </w:r>
      <w:r w:rsidR="00E4502C">
        <w:rPr>
          <w:lang w:val="en-GB" w:eastAsia="zh-CN"/>
        </w:rPr>
        <w:t>performance of this scheme need to be further evaluated in high-speed scenarios.</w:t>
      </w:r>
    </w:p>
    <w:p w:rsidR="00970D14" w:rsidRPr="000D71D2" w:rsidRDefault="00970D14" w:rsidP="00146AD0">
      <w:pPr>
        <w:rPr>
          <w:b/>
          <w:lang w:val="en-GB" w:eastAsia="zh-CN"/>
        </w:rPr>
      </w:pPr>
      <w:r w:rsidRPr="00004D1A">
        <w:rPr>
          <w:rFonts w:hint="eastAsia"/>
          <w:b/>
          <w:i/>
          <w:kern w:val="2"/>
          <w:lang w:eastAsia="zh-CN"/>
        </w:rPr>
        <w:t>Observation</w:t>
      </w:r>
      <w:r w:rsidRPr="00004D1A">
        <w:rPr>
          <w:b/>
          <w:i/>
          <w:kern w:val="2"/>
          <w:lang w:eastAsia="zh-CN"/>
        </w:rPr>
        <w:t xml:space="preserve"> 1</w:t>
      </w:r>
      <w:r w:rsidRPr="00004D1A">
        <w:rPr>
          <w:rFonts w:hint="eastAsia"/>
          <w:b/>
          <w:i/>
          <w:kern w:val="2"/>
          <w:lang w:eastAsia="zh-CN"/>
        </w:rPr>
        <w:t>:</w:t>
      </w:r>
      <w:r w:rsidRPr="00F61D38">
        <w:rPr>
          <w:rFonts w:hint="eastAsia"/>
          <w:i/>
          <w:kern w:val="2"/>
          <w:lang w:eastAsia="zh-CN"/>
        </w:rPr>
        <w:t xml:space="preserve"> </w:t>
      </w:r>
      <w:r w:rsidR="00C46DA2" w:rsidRPr="000D71D2">
        <w:rPr>
          <w:b/>
          <w:i/>
          <w:kern w:val="2"/>
          <w:lang w:eastAsia="zh-CN"/>
        </w:rPr>
        <w:t xml:space="preserve">The performance of the </w:t>
      </w:r>
      <w:r w:rsidRPr="000D71D2">
        <w:rPr>
          <w:b/>
          <w:i/>
          <w:kern w:val="2"/>
          <w:lang w:eastAsia="zh-CN"/>
        </w:rPr>
        <w:t>SS-STBC</w:t>
      </w:r>
      <w:r w:rsidR="00C46DA2" w:rsidRPr="000D71D2">
        <w:rPr>
          <w:b/>
          <w:i/>
          <w:kern w:val="2"/>
          <w:lang w:eastAsia="zh-CN"/>
        </w:rPr>
        <w:t xml:space="preserve"> can be impaired in high-speed scenarios.</w:t>
      </w:r>
    </w:p>
    <w:p w:rsidR="00922C7C" w:rsidRDefault="00922C7C" w:rsidP="00922C7C">
      <w:pPr>
        <w:pStyle w:val="Heading2"/>
        <w:rPr>
          <w:lang w:val="en-GB" w:eastAsia="zh-CN"/>
        </w:rPr>
      </w:pPr>
      <w:r>
        <w:rPr>
          <w:lang w:val="en-GB" w:eastAsia="zh-CN"/>
        </w:rPr>
        <w:t>T</w:t>
      </w:r>
      <w:r w:rsidRPr="00F40CD1">
        <w:rPr>
          <w:lang w:val="en-GB" w:eastAsia="zh-CN"/>
        </w:rPr>
        <w:t>ime domain beam/</w:t>
      </w:r>
      <w:proofErr w:type="spellStart"/>
      <w:r w:rsidRPr="00F40CD1">
        <w:rPr>
          <w:lang w:val="en-GB" w:eastAsia="zh-CN"/>
        </w:rPr>
        <w:t>precoder</w:t>
      </w:r>
      <w:proofErr w:type="spellEnd"/>
      <w:r w:rsidRPr="00F40CD1">
        <w:rPr>
          <w:lang w:val="en-GB" w:eastAsia="zh-CN"/>
        </w:rPr>
        <w:t xml:space="preserve"> cycling</w:t>
      </w:r>
    </w:p>
    <w:p w:rsidR="00922C7C" w:rsidRDefault="00922C7C" w:rsidP="00922C7C">
      <w:pPr>
        <w:rPr>
          <w:kern w:val="2"/>
          <w:lang w:val="en-GB" w:eastAsia="zh-CN"/>
        </w:rPr>
      </w:pPr>
      <w:r>
        <w:rPr>
          <w:rFonts w:hint="eastAsia"/>
          <w:kern w:val="2"/>
          <w:lang w:val="en-GB" w:eastAsia="zh-CN"/>
        </w:rPr>
        <w:t>Beam/</w:t>
      </w:r>
      <w:proofErr w:type="spellStart"/>
      <w:r>
        <w:rPr>
          <w:rFonts w:hint="eastAsia"/>
          <w:kern w:val="2"/>
          <w:lang w:val="en-GB" w:eastAsia="zh-CN"/>
        </w:rPr>
        <w:t>precoder</w:t>
      </w:r>
      <w:proofErr w:type="spellEnd"/>
      <w:r>
        <w:rPr>
          <w:rFonts w:hint="eastAsia"/>
          <w:kern w:val="2"/>
          <w:lang w:val="en-GB" w:eastAsia="zh-CN"/>
        </w:rPr>
        <w:t xml:space="preserve"> cycling can be applied in </w:t>
      </w:r>
      <w:r>
        <w:rPr>
          <w:kern w:val="2"/>
          <w:lang w:val="en-GB" w:eastAsia="zh-CN"/>
        </w:rPr>
        <w:t xml:space="preserve">the </w:t>
      </w:r>
      <w:r>
        <w:rPr>
          <w:rFonts w:hint="eastAsia"/>
          <w:kern w:val="2"/>
          <w:lang w:val="en-GB" w:eastAsia="zh-CN"/>
        </w:rPr>
        <w:t xml:space="preserve">frequency domain or time domain for </w:t>
      </w:r>
      <w:r>
        <w:rPr>
          <w:kern w:val="2"/>
          <w:lang w:val="en-GB" w:eastAsia="zh-CN"/>
        </w:rPr>
        <w:t>achieving</w:t>
      </w:r>
      <w:r w:rsidRPr="004B6DB1">
        <w:rPr>
          <w:rFonts w:hint="eastAsia"/>
          <w:kern w:val="2"/>
          <w:lang w:val="en-GB" w:eastAsia="zh-CN"/>
        </w:rPr>
        <w:t xml:space="preserve"> </w:t>
      </w:r>
      <w:r>
        <w:rPr>
          <w:rFonts w:hint="eastAsia"/>
          <w:kern w:val="2"/>
          <w:lang w:val="en-GB" w:eastAsia="zh-CN"/>
        </w:rPr>
        <w:t xml:space="preserve">diversity. </w:t>
      </w:r>
      <w:r>
        <w:rPr>
          <w:kern w:val="2"/>
          <w:lang w:val="en-GB" w:eastAsia="zh-CN"/>
        </w:rPr>
        <w:t>In RAN1#88, it has been decided that [</w:t>
      </w:r>
      <w:r w:rsidR="00034FCA">
        <w:rPr>
          <w:kern w:val="2"/>
          <w:lang w:val="en-GB" w:eastAsia="zh-CN"/>
        </w:rPr>
        <w:t>4</w:t>
      </w:r>
      <w:r>
        <w:rPr>
          <w:kern w:val="2"/>
          <w:lang w:val="en-GB" w:eastAsia="zh-CN"/>
        </w:rPr>
        <w:t xml:space="preserve">], </w:t>
      </w:r>
      <w:r w:rsidRPr="001E0831">
        <w:rPr>
          <w:i/>
          <w:kern w:val="2"/>
          <w:lang w:val="en-GB" w:eastAsia="zh-CN"/>
        </w:rPr>
        <w:t xml:space="preserve">for </w:t>
      </w:r>
      <w:r w:rsidR="00334085">
        <w:rPr>
          <w:i/>
        </w:rPr>
        <w:t>DFT-s-OFDM</w:t>
      </w:r>
      <w:r w:rsidRPr="001E0831">
        <w:rPr>
          <w:i/>
        </w:rPr>
        <w:t>, PRB bundling size is the whole scheduled bandwidth if the scheduled bandwidth comprises a single cluster</w:t>
      </w:r>
      <w:r w:rsidRPr="001E0831">
        <w:t>.</w:t>
      </w:r>
      <w:r>
        <w:t xml:space="preserve"> That is to say, UE shall apply the </w:t>
      </w:r>
      <w:proofErr w:type="spellStart"/>
      <w:r>
        <w:t>precoder</w:t>
      </w:r>
      <w:proofErr w:type="spellEnd"/>
      <w:r>
        <w:t xml:space="preserve"> in a way that the </w:t>
      </w:r>
      <w:proofErr w:type="spellStart"/>
      <w:r>
        <w:t>gNB</w:t>
      </w:r>
      <w:proofErr w:type="spellEnd"/>
      <w:r>
        <w:t xml:space="preserve"> may assume that UE uses the same </w:t>
      </w:r>
      <w:proofErr w:type="spellStart"/>
      <w:r>
        <w:t>precoder</w:t>
      </w:r>
      <w:proofErr w:type="spellEnd"/>
      <w:r>
        <w:t xml:space="preserve"> for all scheduled PRBs. In this way, beam/</w:t>
      </w:r>
      <w:proofErr w:type="spellStart"/>
      <w:r w:rsidR="00AC598F">
        <w:t>precoder</w:t>
      </w:r>
      <w:proofErr w:type="spellEnd"/>
      <w:r>
        <w:t xml:space="preserve"> cycling in frequency domain is not supported. Only time domain </w:t>
      </w:r>
      <w:r>
        <w:rPr>
          <w:rFonts w:hint="eastAsia"/>
          <w:kern w:val="2"/>
          <w:lang w:val="en-GB" w:eastAsia="zh-CN"/>
        </w:rPr>
        <w:t>beam/</w:t>
      </w:r>
      <w:proofErr w:type="spellStart"/>
      <w:r>
        <w:rPr>
          <w:kern w:val="2"/>
          <w:lang w:val="en-GB" w:eastAsia="zh-CN"/>
        </w:rPr>
        <w:t>precoder</w:t>
      </w:r>
      <w:proofErr w:type="spellEnd"/>
      <w:r>
        <w:rPr>
          <w:kern w:val="2"/>
          <w:lang w:val="en-GB" w:eastAsia="zh-CN"/>
        </w:rPr>
        <w:t xml:space="preserve"> cycling can be used for diversity.</w:t>
      </w:r>
    </w:p>
    <w:p w:rsidR="00EB7762" w:rsidRDefault="00C64B71" w:rsidP="00922C7C">
      <w:pPr>
        <w:rPr>
          <w:kern w:val="2"/>
          <w:lang w:val="en-GB" w:eastAsia="zh-CN"/>
        </w:rPr>
      </w:pPr>
      <w:r w:rsidRPr="00C64B71">
        <w:rPr>
          <w:rFonts w:hint="eastAsia"/>
          <w:kern w:val="2"/>
          <w:lang w:val="en-GB" w:eastAsia="zh-CN"/>
        </w:rPr>
        <w:t>Time domain beam/</w:t>
      </w:r>
      <w:proofErr w:type="spellStart"/>
      <w:r w:rsidRPr="00C64B71">
        <w:rPr>
          <w:rFonts w:hint="eastAsia"/>
          <w:kern w:val="2"/>
          <w:lang w:val="en-GB" w:eastAsia="zh-CN"/>
        </w:rPr>
        <w:t>precoder</w:t>
      </w:r>
      <w:proofErr w:type="spellEnd"/>
      <w:r w:rsidRPr="00C64B71">
        <w:rPr>
          <w:rFonts w:hint="eastAsia"/>
          <w:kern w:val="2"/>
          <w:lang w:val="en-GB" w:eastAsia="zh-CN"/>
        </w:rPr>
        <w:t xml:space="preserve"> cycling</w:t>
      </w:r>
      <w:r w:rsidR="00613A7A">
        <w:rPr>
          <w:kern w:val="2"/>
          <w:lang w:val="en-GB" w:eastAsia="zh-CN"/>
        </w:rPr>
        <w:t xml:space="preserve"> can preserve the DFT-S-OFDM waveform of each antenna. It</w:t>
      </w:r>
      <w:r w:rsidRPr="00C64B71">
        <w:rPr>
          <w:rFonts w:hint="eastAsia"/>
          <w:kern w:val="2"/>
          <w:lang w:val="en-GB" w:eastAsia="zh-CN"/>
        </w:rPr>
        <w:t xml:space="preserve"> can be implemented </w:t>
      </w:r>
      <w:r w:rsidRPr="00C64B71">
        <w:rPr>
          <w:kern w:val="2"/>
          <w:lang w:val="en-GB" w:eastAsia="zh-CN"/>
        </w:rPr>
        <w:t>in either transparent or non-transparent manner.</w:t>
      </w:r>
      <w:r>
        <w:rPr>
          <w:kern w:val="2"/>
          <w:lang w:val="en-GB" w:eastAsia="zh-CN"/>
        </w:rPr>
        <w:t xml:space="preserve"> In the transparent manner, the receiver </w:t>
      </w:r>
      <w:r w:rsidR="00E176E2">
        <w:rPr>
          <w:kern w:val="2"/>
          <w:lang w:val="en-GB" w:eastAsia="zh-CN"/>
        </w:rPr>
        <w:t xml:space="preserve">does not need to be </w:t>
      </w:r>
      <w:r>
        <w:rPr>
          <w:kern w:val="2"/>
          <w:lang w:val="en-GB" w:eastAsia="zh-CN"/>
        </w:rPr>
        <w:t xml:space="preserve">informed with the </w:t>
      </w:r>
      <w:proofErr w:type="spellStart"/>
      <w:r>
        <w:rPr>
          <w:kern w:val="2"/>
          <w:lang w:val="en-GB" w:eastAsia="zh-CN"/>
        </w:rPr>
        <w:t>precoder</w:t>
      </w:r>
      <w:r w:rsidR="004C7B00">
        <w:rPr>
          <w:kern w:val="2"/>
          <w:lang w:val="en-GB" w:eastAsia="zh-CN"/>
        </w:rPr>
        <w:t>s</w:t>
      </w:r>
      <w:proofErr w:type="spellEnd"/>
      <w:r>
        <w:rPr>
          <w:kern w:val="2"/>
          <w:lang w:val="en-GB" w:eastAsia="zh-CN"/>
        </w:rPr>
        <w:t xml:space="preserve"> used in the transmitter and the receiver can only estimate the </w:t>
      </w:r>
      <w:r>
        <w:rPr>
          <w:kern w:val="2"/>
          <w:lang w:val="en-GB" w:eastAsia="zh-CN"/>
        </w:rPr>
        <w:lastRenderedPageBreak/>
        <w:t xml:space="preserve">combined channel after </w:t>
      </w:r>
      <w:proofErr w:type="spellStart"/>
      <w:r>
        <w:rPr>
          <w:kern w:val="2"/>
          <w:lang w:val="en-GB" w:eastAsia="zh-CN"/>
        </w:rPr>
        <w:t>precoding</w:t>
      </w:r>
      <w:proofErr w:type="spellEnd"/>
      <w:r>
        <w:rPr>
          <w:kern w:val="2"/>
          <w:lang w:val="en-GB" w:eastAsia="zh-CN"/>
        </w:rPr>
        <w:t xml:space="preserve">. In this case, </w:t>
      </w:r>
      <w:r w:rsidR="00E176E2" w:rsidRPr="00771730">
        <w:rPr>
          <w:kern w:val="2"/>
          <w:lang w:val="en-GB" w:eastAsia="zh-CN"/>
        </w:rPr>
        <w:t xml:space="preserve">the cycling period </w:t>
      </w:r>
      <w:r w:rsidR="004C7B00" w:rsidRPr="00771730">
        <w:rPr>
          <w:kern w:val="2"/>
          <w:lang w:val="en-GB" w:eastAsia="zh-CN"/>
        </w:rPr>
        <w:t xml:space="preserve">is usually equal to or even longer than </w:t>
      </w:r>
      <w:r w:rsidR="00D1596C" w:rsidRPr="00771730">
        <w:rPr>
          <w:kern w:val="2"/>
          <w:lang w:val="en-GB" w:eastAsia="zh-CN"/>
        </w:rPr>
        <w:t>one</w:t>
      </w:r>
      <w:r w:rsidR="004C7B00" w:rsidRPr="00771730">
        <w:rPr>
          <w:kern w:val="2"/>
          <w:lang w:val="en-GB" w:eastAsia="zh-CN"/>
        </w:rPr>
        <w:t xml:space="preserve"> slot.</w:t>
      </w:r>
      <w:r w:rsidR="004C7B00">
        <w:rPr>
          <w:color w:val="FF0000"/>
          <w:kern w:val="2"/>
          <w:lang w:val="en-GB" w:eastAsia="zh-CN"/>
        </w:rPr>
        <w:t xml:space="preserve"> </w:t>
      </w:r>
      <w:r w:rsidR="002D611F">
        <w:rPr>
          <w:kern w:val="2"/>
          <w:lang w:val="en-GB" w:eastAsia="zh-CN"/>
        </w:rPr>
        <w:t xml:space="preserve">Figure 1 shows an example of the transparent </w:t>
      </w:r>
      <w:r w:rsidR="002D611F">
        <w:rPr>
          <w:rFonts w:hint="eastAsia"/>
          <w:kern w:val="2"/>
          <w:lang w:val="en-GB" w:eastAsia="zh-CN"/>
        </w:rPr>
        <w:t>t</w:t>
      </w:r>
      <w:r w:rsidR="002D611F" w:rsidRPr="00C64B71">
        <w:rPr>
          <w:rFonts w:hint="eastAsia"/>
          <w:kern w:val="2"/>
          <w:lang w:val="en-GB" w:eastAsia="zh-CN"/>
        </w:rPr>
        <w:t>ime domain beam/</w:t>
      </w:r>
      <w:proofErr w:type="spellStart"/>
      <w:r w:rsidR="002D611F" w:rsidRPr="00C64B71">
        <w:rPr>
          <w:rFonts w:hint="eastAsia"/>
          <w:kern w:val="2"/>
          <w:lang w:val="en-GB" w:eastAsia="zh-CN"/>
        </w:rPr>
        <w:t>precoder</w:t>
      </w:r>
      <w:proofErr w:type="spellEnd"/>
      <w:r w:rsidR="002D611F" w:rsidRPr="00C64B71">
        <w:rPr>
          <w:rFonts w:hint="eastAsia"/>
          <w:kern w:val="2"/>
          <w:lang w:val="en-GB" w:eastAsia="zh-CN"/>
        </w:rPr>
        <w:t xml:space="preserve"> cycling</w:t>
      </w:r>
      <w:r w:rsidR="007B2601">
        <w:rPr>
          <w:kern w:val="2"/>
          <w:lang w:val="en-GB" w:eastAsia="zh-CN"/>
        </w:rPr>
        <w:t xml:space="preserve"> where </w:t>
      </w:r>
      <w:r w:rsidR="004C7B00">
        <w:rPr>
          <w:kern w:val="2"/>
          <w:lang w:val="en-GB" w:eastAsia="zh-CN"/>
        </w:rPr>
        <w:t xml:space="preserve">each </w:t>
      </w:r>
      <w:proofErr w:type="spellStart"/>
      <w:r w:rsidR="004C7B00">
        <w:rPr>
          <w:kern w:val="2"/>
          <w:lang w:val="en-GB" w:eastAsia="zh-CN"/>
        </w:rPr>
        <w:t>precoder</w:t>
      </w:r>
      <w:proofErr w:type="spellEnd"/>
      <w:r w:rsidR="004C7B00">
        <w:rPr>
          <w:kern w:val="2"/>
          <w:lang w:val="en-GB" w:eastAsia="zh-CN"/>
        </w:rPr>
        <w:t xml:space="preserve"> applies upon one slot</w:t>
      </w:r>
      <w:r w:rsidR="002D611F">
        <w:rPr>
          <w:kern w:val="2"/>
          <w:lang w:val="en-GB" w:eastAsia="zh-CN"/>
        </w:rPr>
        <w:t>.</w:t>
      </w:r>
    </w:p>
    <w:p w:rsidR="00C64B71" w:rsidRDefault="00771730" w:rsidP="0039587F">
      <w:pPr>
        <w:pStyle w:val="Figure"/>
      </w:pPr>
      <w:r>
        <w:object w:dxaOrig="5986" w:dyaOrig="2310">
          <v:shape id="_x0000_i1029" type="#_x0000_t75" style="width:299.25pt;height:115.5pt" o:ole="">
            <v:imagedata r:id="rId15" o:title=""/>
          </v:shape>
          <o:OLEObject Type="Embed" ProgID="Visio.Drawing.15" ShapeID="_x0000_i1029" DrawAspect="Content" ObjectID="_1566631642" r:id="rId16"/>
        </w:object>
      </w:r>
    </w:p>
    <w:p w:rsidR="005B3131" w:rsidRDefault="00A05CC3" w:rsidP="00A05CC3">
      <w:pPr>
        <w:pStyle w:val="Figure"/>
        <w:rPr>
          <w:lang w:val="en-GB" w:eastAsia="zh-CN"/>
        </w:rPr>
      </w:pPr>
      <w:r>
        <w:rPr>
          <w:rFonts w:hint="eastAsia"/>
          <w:lang w:val="en-GB" w:eastAsia="zh-CN"/>
        </w:rPr>
        <w:t xml:space="preserve">Figure 1 </w:t>
      </w:r>
      <w:r>
        <w:rPr>
          <w:lang w:val="en-GB" w:eastAsia="zh-CN"/>
        </w:rPr>
        <w:t xml:space="preserve">Example of the transparent </w:t>
      </w:r>
      <w:r>
        <w:rPr>
          <w:rFonts w:hint="eastAsia"/>
          <w:kern w:val="2"/>
          <w:lang w:val="en-GB" w:eastAsia="zh-CN"/>
        </w:rPr>
        <w:t>t</w:t>
      </w:r>
      <w:r w:rsidRPr="00C64B71">
        <w:rPr>
          <w:rFonts w:hint="eastAsia"/>
          <w:kern w:val="2"/>
          <w:lang w:val="en-GB" w:eastAsia="zh-CN"/>
        </w:rPr>
        <w:t>ime domain beam/</w:t>
      </w:r>
      <w:proofErr w:type="spellStart"/>
      <w:r w:rsidRPr="00C64B71">
        <w:rPr>
          <w:rFonts w:hint="eastAsia"/>
          <w:kern w:val="2"/>
          <w:lang w:val="en-GB" w:eastAsia="zh-CN"/>
        </w:rPr>
        <w:t>precoder</w:t>
      </w:r>
      <w:proofErr w:type="spellEnd"/>
      <w:r w:rsidRPr="00C64B71">
        <w:rPr>
          <w:rFonts w:hint="eastAsia"/>
          <w:kern w:val="2"/>
          <w:lang w:val="en-GB" w:eastAsia="zh-CN"/>
        </w:rPr>
        <w:t xml:space="preserve"> cycling</w:t>
      </w:r>
    </w:p>
    <w:p w:rsidR="000F6EFD" w:rsidRPr="00D83434" w:rsidRDefault="00C66079" w:rsidP="00671327">
      <w:pPr>
        <w:rPr>
          <w:kern w:val="2"/>
          <w:lang w:val="en-GB" w:eastAsia="zh-CN"/>
        </w:rPr>
      </w:pPr>
      <w:r w:rsidRPr="00BC4CB0">
        <w:rPr>
          <w:rFonts w:hint="eastAsia"/>
          <w:lang w:val="en-GB" w:eastAsia="zh-CN"/>
        </w:rPr>
        <w:t>In the non</w:t>
      </w:r>
      <w:r w:rsidRPr="00BC4CB0">
        <w:rPr>
          <w:lang w:val="en-GB" w:eastAsia="zh-CN"/>
        </w:rPr>
        <w:t xml:space="preserve">-transparent manner, the receiver </w:t>
      </w:r>
      <w:r w:rsidR="00AA69BB" w:rsidRPr="00BC4CB0">
        <w:rPr>
          <w:lang w:val="en-GB" w:eastAsia="zh-CN"/>
        </w:rPr>
        <w:t xml:space="preserve">knows </w:t>
      </w:r>
      <w:r w:rsidRPr="00BC4CB0">
        <w:rPr>
          <w:lang w:val="en-GB" w:eastAsia="zh-CN"/>
        </w:rPr>
        <w:t xml:space="preserve">the </w:t>
      </w:r>
      <w:proofErr w:type="spellStart"/>
      <w:r w:rsidRPr="00BC4CB0">
        <w:rPr>
          <w:lang w:val="en-GB" w:eastAsia="zh-CN"/>
        </w:rPr>
        <w:t>precoder</w:t>
      </w:r>
      <w:r w:rsidR="00AA69BB" w:rsidRPr="00BC4CB0">
        <w:rPr>
          <w:lang w:val="en-GB" w:eastAsia="zh-CN"/>
        </w:rPr>
        <w:t>s</w:t>
      </w:r>
      <w:proofErr w:type="spellEnd"/>
      <w:r w:rsidR="00BE6186" w:rsidRPr="00BC4CB0">
        <w:rPr>
          <w:lang w:val="en-GB" w:eastAsia="zh-CN"/>
        </w:rPr>
        <w:t xml:space="preserve"> used</w:t>
      </w:r>
      <w:r w:rsidRPr="00BC4CB0">
        <w:rPr>
          <w:lang w:val="en-GB" w:eastAsia="zh-CN"/>
        </w:rPr>
        <w:t xml:space="preserve"> in the transmitter. In this case, </w:t>
      </w:r>
      <w:r w:rsidR="005F15FE" w:rsidRPr="00BC4CB0">
        <w:rPr>
          <w:kern w:val="2"/>
          <w:lang w:val="en-GB" w:eastAsia="zh-CN"/>
        </w:rPr>
        <w:t xml:space="preserve">the cycling period could be shorter than that of the </w:t>
      </w:r>
      <w:r w:rsidR="005F15FE" w:rsidRPr="00BC4CB0">
        <w:rPr>
          <w:lang w:val="en-GB" w:eastAsia="zh-CN"/>
        </w:rPr>
        <w:t>transparent manner</w:t>
      </w:r>
      <w:r w:rsidR="005F15FE" w:rsidRPr="00BC4CB0">
        <w:rPr>
          <w:kern w:val="2"/>
          <w:lang w:val="en-GB" w:eastAsia="zh-CN"/>
        </w:rPr>
        <w:t xml:space="preserve"> since </w:t>
      </w:r>
      <w:r w:rsidR="005F15FE" w:rsidRPr="00BC4CB0">
        <w:rPr>
          <w:lang w:val="en-GB"/>
        </w:rPr>
        <w:t xml:space="preserve">more </w:t>
      </w:r>
      <w:proofErr w:type="spellStart"/>
      <w:r w:rsidR="005F15FE" w:rsidRPr="00BC4CB0">
        <w:rPr>
          <w:lang w:val="en-GB"/>
        </w:rPr>
        <w:t>precoders</w:t>
      </w:r>
      <w:proofErr w:type="spellEnd"/>
      <w:r w:rsidR="005F15FE" w:rsidRPr="00BC4CB0">
        <w:rPr>
          <w:lang w:val="en-GB"/>
        </w:rPr>
        <w:t>/beams can be used</w:t>
      </w:r>
      <w:r w:rsidR="005F15FE" w:rsidRPr="00BC4CB0">
        <w:rPr>
          <w:kern w:val="2"/>
          <w:lang w:val="en-GB" w:eastAsia="zh-CN"/>
        </w:rPr>
        <w:t xml:space="preserve"> in one slot</w:t>
      </w:r>
      <w:r w:rsidRPr="00BC4CB0">
        <w:rPr>
          <w:lang w:val="en-GB" w:eastAsia="zh-CN"/>
        </w:rPr>
        <w:t>. F</w:t>
      </w:r>
      <w:r>
        <w:rPr>
          <w:lang w:val="en-GB" w:eastAsia="zh-CN"/>
        </w:rPr>
        <w:t xml:space="preserve">igure 2 shows two examples of the </w:t>
      </w:r>
      <w:r w:rsidR="007D5E38">
        <w:rPr>
          <w:lang w:val="en-GB" w:eastAsia="zh-CN"/>
        </w:rPr>
        <w:t>non-transparent manner.</w:t>
      </w:r>
      <w:r w:rsidR="00B81344">
        <w:rPr>
          <w:lang w:val="en-GB" w:eastAsia="zh-CN"/>
        </w:rPr>
        <w:t xml:space="preserve"> In </w:t>
      </w:r>
      <w:r w:rsidR="008E6BE3">
        <w:rPr>
          <w:lang w:val="en-GB" w:eastAsia="zh-CN"/>
        </w:rPr>
        <w:t>F</w:t>
      </w:r>
      <w:r w:rsidR="00B81344">
        <w:rPr>
          <w:lang w:val="en-GB" w:eastAsia="zh-CN"/>
        </w:rPr>
        <w:t>igure 2(a), the RS is</w:t>
      </w:r>
      <w:r w:rsidR="00B263E7">
        <w:rPr>
          <w:lang w:val="en-GB" w:eastAsia="zh-CN"/>
        </w:rPr>
        <w:t xml:space="preserve"> also </w:t>
      </w:r>
      <w:proofErr w:type="spellStart"/>
      <w:r w:rsidR="00B263E7">
        <w:rPr>
          <w:lang w:val="en-GB" w:eastAsia="zh-CN"/>
        </w:rPr>
        <w:t>precoded</w:t>
      </w:r>
      <w:proofErr w:type="spellEnd"/>
      <w:r w:rsidR="002F409C">
        <w:rPr>
          <w:lang w:val="en-GB" w:eastAsia="zh-CN"/>
        </w:rPr>
        <w:t xml:space="preserve">, </w:t>
      </w:r>
      <w:r w:rsidR="00B1064A">
        <w:rPr>
          <w:lang w:val="en-GB" w:eastAsia="zh-CN"/>
        </w:rPr>
        <w:t xml:space="preserve">and </w:t>
      </w:r>
      <w:r w:rsidR="009B2328">
        <w:rPr>
          <w:kern w:val="2"/>
          <w:lang w:val="en-GB" w:eastAsia="zh-CN"/>
        </w:rPr>
        <w:t xml:space="preserve">the receiver </w:t>
      </w:r>
      <w:r w:rsidR="00B1064A">
        <w:rPr>
          <w:kern w:val="2"/>
          <w:lang w:val="en-GB" w:eastAsia="zh-CN"/>
        </w:rPr>
        <w:t>estimate</w:t>
      </w:r>
      <w:r w:rsidR="009B2328">
        <w:rPr>
          <w:kern w:val="2"/>
          <w:lang w:val="en-GB" w:eastAsia="zh-CN"/>
        </w:rPr>
        <w:t>s</w:t>
      </w:r>
      <w:r w:rsidR="00B1064A">
        <w:rPr>
          <w:kern w:val="2"/>
          <w:lang w:val="en-GB" w:eastAsia="zh-CN"/>
        </w:rPr>
        <w:t xml:space="preserve"> the combined channel after </w:t>
      </w:r>
      <w:proofErr w:type="spellStart"/>
      <w:r w:rsidR="00B1064A">
        <w:rPr>
          <w:kern w:val="2"/>
          <w:lang w:val="en-GB" w:eastAsia="zh-CN"/>
        </w:rPr>
        <w:t>precoding</w:t>
      </w:r>
      <w:proofErr w:type="spellEnd"/>
      <w:r w:rsidR="00B1064A">
        <w:rPr>
          <w:kern w:val="2"/>
          <w:lang w:val="en-GB" w:eastAsia="zh-CN"/>
        </w:rPr>
        <w:t>. The receiver need</w:t>
      </w:r>
      <w:r w:rsidR="00B263E7">
        <w:rPr>
          <w:kern w:val="2"/>
          <w:lang w:val="en-GB" w:eastAsia="zh-CN"/>
        </w:rPr>
        <w:t>s</w:t>
      </w:r>
      <w:r w:rsidR="00B1064A">
        <w:rPr>
          <w:kern w:val="2"/>
          <w:lang w:val="en-GB" w:eastAsia="zh-CN"/>
        </w:rPr>
        <w:t xml:space="preserve"> </w:t>
      </w:r>
      <w:r w:rsidR="009B2328">
        <w:rPr>
          <w:kern w:val="2"/>
          <w:lang w:val="en-GB" w:eastAsia="zh-CN"/>
        </w:rPr>
        <w:t xml:space="preserve">to be informed with the </w:t>
      </w:r>
      <w:proofErr w:type="spellStart"/>
      <w:r w:rsidR="009B2328">
        <w:rPr>
          <w:kern w:val="2"/>
          <w:lang w:val="en-GB" w:eastAsia="zh-CN"/>
        </w:rPr>
        <w:t>precoder</w:t>
      </w:r>
      <w:proofErr w:type="spellEnd"/>
      <w:r w:rsidR="009B2328">
        <w:rPr>
          <w:kern w:val="2"/>
          <w:lang w:val="en-GB" w:eastAsia="zh-CN"/>
        </w:rPr>
        <w:t xml:space="preserve"> mapping relationship for </w:t>
      </w:r>
      <w:r w:rsidR="00B263E7">
        <w:rPr>
          <w:kern w:val="2"/>
          <w:lang w:val="en-GB" w:eastAsia="zh-CN"/>
        </w:rPr>
        <w:t xml:space="preserve">data </w:t>
      </w:r>
      <w:r w:rsidR="009B2328">
        <w:rPr>
          <w:kern w:val="2"/>
          <w:lang w:val="en-GB" w:eastAsia="zh-CN"/>
        </w:rPr>
        <w:t>demodulation.</w:t>
      </w:r>
      <w:r w:rsidR="00601258">
        <w:rPr>
          <w:kern w:val="2"/>
          <w:lang w:val="en-GB" w:eastAsia="zh-CN"/>
        </w:rPr>
        <w:t xml:space="preserve"> </w:t>
      </w:r>
      <w:r w:rsidR="005F081C">
        <w:rPr>
          <w:kern w:val="2"/>
          <w:lang w:val="en-GB" w:eastAsia="zh-CN"/>
        </w:rPr>
        <w:t xml:space="preserve">For this implementation, the </w:t>
      </w:r>
      <w:r w:rsidR="00D83434">
        <w:rPr>
          <w:kern w:val="2"/>
          <w:lang w:val="en-GB" w:eastAsia="zh-CN"/>
        </w:rPr>
        <w:t xml:space="preserve">maximal </w:t>
      </w:r>
      <w:proofErr w:type="spellStart"/>
      <w:r w:rsidR="005F081C">
        <w:rPr>
          <w:kern w:val="2"/>
          <w:lang w:val="en-GB" w:eastAsia="zh-CN"/>
        </w:rPr>
        <w:t>precoder</w:t>
      </w:r>
      <w:proofErr w:type="spellEnd"/>
      <w:r w:rsidR="005F081C">
        <w:rPr>
          <w:kern w:val="2"/>
          <w:lang w:val="en-GB" w:eastAsia="zh-CN"/>
        </w:rPr>
        <w:t xml:space="preserve"> number is limited </w:t>
      </w:r>
      <w:r w:rsidR="00D83434">
        <w:rPr>
          <w:kern w:val="2"/>
          <w:lang w:val="en-GB" w:eastAsia="zh-CN"/>
        </w:rPr>
        <w:t xml:space="preserve">to the number of </w:t>
      </w:r>
      <w:r w:rsidR="003E1840">
        <w:rPr>
          <w:kern w:val="2"/>
          <w:lang w:val="en-GB" w:eastAsia="zh-CN"/>
        </w:rPr>
        <w:t xml:space="preserve">the </w:t>
      </w:r>
      <w:r w:rsidR="00D83434">
        <w:rPr>
          <w:kern w:val="2"/>
          <w:lang w:val="en-GB" w:eastAsia="zh-CN"/>
        </w:rPr>
        <w:t>DMRS port number in one slot.</w:t>
      </w:r>
      <w:r w:rsidR="00D83434">
        <w:rPr>
          <w:rFonts w:hint="eastAsia"/>
          <w:kern w:val="2"/>
          <w:lang w:val="en-GB" w:eastAsia="zh-CN"/>
        </w:rPr>
        <w:t xml:space="preserve"> </w:t>
      </w:r>
      <w:r w:rsidR="0032540D">
        <w:rPr>
          <w:kern w:val="2"/>
          <w:lang w:val="en-GB" w:eastAsia="zh-CN"/>
        </w:rPr>
        <w:t xml:space="preserve">In </w:t>
      </w:r>
      <w:r w:rsidR="00B263E7">
        <w:rPr>
          <w:kern w:val="2"/>
          <w:lang w:val="en-GB" w:eastAsia="zh-CN"/>
        </w:rPr>
        <w:t>F</w:t>
      </w:r>
      <w:r w:rsidR="0032540D">
        <w:rPr>
          <w:kern w:val="2"/>
          <w:lang w:val="en-GB" w:eastAsia="zh-CN"/>
        </w:rPr>
        <w:t xml:space="preserve">igure 2(b), the RS is not </w:t>
      </w:r>
      <w:proofErr w:type="spellStart"/>
      <w:r w:rsidR="00B263E7">
        <w:rPr>
          <w:kern w:val="2"/>
          <w:lang w:val="en-GB" w:eastAsia="zh-CN"/>
        </w:rPr>
        <w:t>precoded</w:t>
      </w:r>
      <w:proofErr w:type="spellEnd"/>
      <w:r w:rsidR="0032540D">
        <w:rPr>
          <w:kern w:val="2"/>
          <w:lang w:val="en-GB" w:eastAsia="zh-CN"/>
        </w:rPr>
        <w:t xml:space="preserve">. </w:t>
      </w:r>
      <w:r w:rsidR="00601258">
        <w:rPr>
          <w:kern w:val="2"/>
          <w:lang w:val="en-GB" w:eastAsia="zh-CN"/>
        </w:rPr>
        <w:t xml:space="preserve">In this case, the </w:t>
      </w:r>
      <w:proofErr w:type="spellStart"/>
      <w:r w:rsidR="00601258">
        <w:rPr>
          <w:kern w:val="2"/>
          <w:lang w:val="en-GB" w:eastAsia="zh-CN"/>
        </w:rPr>
        <w:t>precoder</w:t>
      </w:r>
      <w:proofErr w:type="spellEnd"/>
      <w:r w:rsidR="00601258">
        <w:rPr>
          <w:kern w:val="2"/>
          <w:lang w:val="en-GB" w:eastAsia="zh-CN"/>
        </w:rPr>
        <w:t xml:space="preserve"> set and the cycling sequence need to be informed.</w:t>
      </w:r>
      <w:r w:rsidR="00D83434">
        <w:rPr>
          <w:kern w:val="2"/>
          <w:lang w:val="en-GB" w:eastAsia="zh-CN"/>
        </w:rPr>
        <w:t xml:space="preserve"> </w:t>
      </w:r>
      <w:r w:rsidR="00B263E7">
        <w:rPr>
          <w:kern w:val="2"/>
          <w:lang w:val="en-GB" w:eastAsia="zh-CN"/>
        </w:rPr>
        <w:t>Obviously, the latter manner shown in Figure 2(b)</w:t>
      </w:r>
      <w:r w:rsidR="00B46A0A">
        <w:rPr>
          <w:kern w:val="2"/>
          <w:lang w:val="en-GB" w:eastAsia="zh-CN"/>
        </w:rPr>
        <w:t xml:space="preserve"> increase</w:t>
      </w:r>
      <w:r w:rsidR="00B263E7">
        <w:rPr>
          <w:kern w:val="2"/>
          <w:lang w:val="en-GB" w:eastAsia="zh-CN"/>
        </w:rPr>
        <w:t>s</w:t>
      </w:r>
      <w:r w:rsidR="00B46A0A">
        <w:rPr>
          <w:kern w:val="2"/>
          <w:lang w:val="en-GB" w:eastAsia="zh-CN"/>
        </w:rPr>
        <w:t xml:space="preserve"> the cycling </w:t>
      </w:r>
      <w:proofErr w:type="spellStart"/>
      <w:r w:rsidR="00B46A0A">
        <w:rPr>
          <w:kern w:val="2"/>
          <w:lang w:val="en-GB" w:eastAsia="zh-CN"/>
        </w:rPr>
        <w:t>precoder</w:t>
      </w:r>
      <w:proofErr w:type="spellEnd"/>
      <w:r w:rsidR="00B46A0A">
        <w:rPr>
          <w:kern w:val="2"/>
          <w:lang w:val="en-GB" w:eastAsia="zh-CN"/>
        </w:rPr>
        <w:t xml:space="preserve"> number in one slot.</w:t>
      </w:r>
    </w:p>
    <w:p w:rsidR="000F6EFD" w:rsidRDefault="00BC4CB0" w:rsidP="0039587F">
      <w:pPr>
        <w:pStyle w:val="Figure"/>
        <w:rPr>
          <w:color w:val="FF0000"/>
          <w:kern w:val="2"/>
          <w:lang w:val="en-GB" w:eastAsia="zh-CN"/>
        </w:rPr>
      </w:pPr>
      <w:r w:rsidRPr="00BC4CB0">
        <w:t xml:space="preserve"> </w:t>
      </w:r>
      <w:r>
        <w:object w:dxaOrig="8325" w:dyaOrig="2191">
          <v:shape id="_x0000_i1030" type="#_x0000_t75" style="width:416.35pt;height:109.55pt" o:ole="">
            <v:imagedata r:id="rId17" o:title=""/>
          </v:shape>
          <o:OLEObject Type="Embed" ProgID="Visio.Drawing.15" ShapeID="_x0000_i1030" DrawAspect="Content" ObjectID="_1566631643" r:id="rId18"/>
        </w:object>
      </w:r>
    </w:p>
    <w:p w:rsidR="002D611F" w:rsidRDefault="00E40767" w:rsidP="00B148D8">
      <w:pPr>
        <w:pStyle w:val="Figure"/>
        <w:rPr>
          <w:lang w:val="en-GB" w:eastAsia="zh-CN"/>
        </w:rPr>
      </w:pPr>
      <w:r>
        <w:rPr>
          <w:rFonts w:hint="eastAsia"/>
          <w:lang w:val="en-GB" w:eastAsia="zh-CN"/>
        </w:rPr>
        <w:t>Figure 2 Examp</w:t>
      </w:r>
      <w:r w:rsidR="00B148D8">
        <w:rPr>
          <w:lang w:val="en-GB" w:eastAsia="zh-CN"/>
        </w:rPr>
        <w:t xml:space="preserve">les of the non-transparent </w:t>
      </w:r>
      <w:r w:rsidR="00B148D8">
        <w:rPr>
          <w:rFonts w:hint="eastAsia"/>
          <w:lang w:val="en-GB" w:eastAsia="zh-CN"/>
        </w:rPr>
        <w:t>t</w:t>
      </w:r>
      <w:r w:rsidR="00B148D8" w:rsidRPr="00C64B71">
        <w:rPr>
          <w:rFonts w:hint="eastAsia"/>
          <w:lang w:val="en-GB" w:eastAsia="zh-CN"/>
        </w:rPr>
        <w:t>ime domain beam/</w:t>
      </w:r>
      <w:proofErr w:type="spellStart"/>
      <w:r w:rsidR="00B148D8" w:rsidRPr="00C64B71">
        <w:rPr>
          <w:rFonts w:hint="eastAsia"/>
          <w:lang w:val="en-GB" w:eastAsia="zh-CN"/>
        </w:rPr>
        <w:t>precoder</w:t>
      </w:r>
      <w:proofErr w:type="spellEnd"/>
      <w:r w:rsidR="00B148D8" w:rsidRPr="00C64B71">
        <w:rPr>
          <w:rFonts w:hint="eastAsia"/>
          <w:lang w:val="en-GB" w:eastAsia="zh-CN"/>
        </w:rPr>
        <w:t xml:space="preserve"> cycling</w:t>
      </w:r>
    </w:p>
    <w:p w:rsidR="00C81E6D" w:rsidRDefault="00B263E7" w:rsidP="00146AD0">
      <w:pPr>
        <w:rPr>
          <w:kern w:val="2"/>
          <w:lang w:val="en-GB" w:eastAsia="zh-CN"/>
        </w:rPr>
      </w:pPr>
      <w:r w:rsidRPr="00C81E6D">
        <w:rPr>
          <w:rFonts w:hint="eastAsia"/>
          <w:kern w:val="2"/>
          <w:lang w:val="en-GB" w:eastAsia="zh-CN"/>
        </w:rPr>
        <w:t xml:space="preserve">As for the selection of </w:t>
      </w:r>
      <w:proofErr w:type="spellStart"/>
      <w:r w:rsidRPr="00C81E6D">
        <w:rPr>
          <w:rFonts w:hint="eastAsia"/>
          <w:kern w:val="2"/>
          <w:lang w:val="en-GB" w:eastAsia="zh-CN"/>
        </w:rPr>
        <w:t>precoders</w:t>
      </w:r>
      <w:proofErr w:type="spellEnd"/>
      <w:r w:rsidRPr="00C81E6D">
        <w:rPr>
          <w:kern w:val="2"/>
          <w:lang w:val="en-GB" w:eastAsia="zh-CN"/>
        </w:rPr>
        <w:t xml:space="preserve">, an indicated or predefined codebook could be used for the non-transparent manner where the cycling order of the </w:t>
      </w:r>
      <w:proofErr w:type="spellStart"/>
      <w:r w:rsidRPr="00C81E6D">
        <w:rPr>
          <w:kern w:val="2"/>
          <w:lang w:val="en-GB" w:eastAsia="zh-CN"/>
        </w:rPr>
        <w:t>precoders</w:t>
      </w:r>
      <w:proofErr w:type="spellEnd"/>
      <w:r w:rsidRPr="00C81E6D">
        <w:rPr>
          <w:kern w:val="2"/>
          <w:lang w:val="en-GB" w:eastAsia="zh-CN"/>
        </w:rPr>
        <w:t xml:space="preserve"> could also be indicated or informed. Though there is no limitation of selecting </w:t>
      </w:r>
      <w:proofErr w:type="spellStart"/>
      <w:r w:rsidRPr="00C81E6D">
        <w:rPr>
          <w:kern w:val="2"/>
          <w:lang w:val="en-GB" w:eastAsia="zh-CN"/>
        </w:rPr>
        <w:t>precoders</w:t>
      </w:r>
      <w:proofErr w:type="spellEnd"/>
      <w:r w:rsidRPr="00C81E6D">
        <w:rPr>
          <w:kern w:val="2"/>
          <w:lang w:val="en-GB" w:eastAsia="zh-CN"/>
        </w:rPr>
        <w:t xml:space="preserve"> in principle for the transparent manner, the trans</w:t>
      </w:r>
      <w:r w:rsidR="006C7B56">
        <w:rPr>
          <w:kern w:val="2"/>
          <w:lang w:val="en-GB" w:eastAsia="zh-CN"/>
        </w:rPr>
        <w:t xml:space="preserve">mitter often selects </w:t>
      </w:r>
      <w:proofErr w:type="spellStart"/>
      <w:r w:rsidR="006C7B56">
        <w:rPr>
          <w:kern w:val="2"/>
          <w:lang w:val="en-GB" w:eastAsia="zh-CN"/>
        </w:rPr>
        <w:t>precoders</w:t>
      </w:r>
      <w:proofErr w:type="spellEnd"/>
      <w:r w:rsidR="006C7B56">
        <w:rPr>
          <w:kern w:val="2"/>
          <w:lang w:val="en-GB" w:eastAsia="zh-CN"/>
        </w:rPr>
        <w:t xml:space="preserve"> </w:t>
      </w:r>
      <w:r w:rsidRPr="00C81E6D">
        <w:rPr>
          <w:kern w:val="2"/>
          <w:lang w:val="en-GB" w:eastAsia="zh-CN"/>
        </w:rPr>
        <w:t xml:space="preserve">from a predefined codebook. The codebook is commonly designed for each possible number of antenna ports without regard to the cycling period, which makes the cycling may not match well with the transmission duration and the channel variance. A more general design of the codebook is to take the cycling period and the cycling step as well as the transmission duration into joint consideration. </w:t>
      </w:r>
      <w:r w:rsidR="009607CD" w:rsidRPr="00C81E6D">
        <w:rPr>
          <w:kern w:val="2"/>
          <w:lang w:val="en-GB" w:eastAsia="zh-CN"/>
        </w:rPr>
        <w:t xml:space="preserve">For example, the </w:t>
      </w:r>
      <w:proofErr w:type="spellStart"/>
      <w:r w:rsidR="009607CD" w:rsidRPr="00C81E6D">
        <w:rPr>
          <w:kern w:val="2"/>
          <w:lang w:val="en-GB" w:eastAsia="zh-CN"/>
        </w:rPr>
        <w:t>precoder</w:t>
      </w:r>
      <w:proofErr w:type="spellEnd"/>
      <w:r w:rsidR="009607CD" w:rsidRPr="00C81E6D">
        <w:rPr>
          <w:kern w:val="2"/>
          <w:lang w:val="en-GB" w:eastAsia="zh-CN"/>
        </w:rPr>
        <w:t xml:space="preserve"> element for antenna port </w:t>
      </w:r>
      <w:r w:rsidR="009607CD" w:rsidRPr="00C81E6D">
        <w:rPr>
          <w:i/>
          <w:kern w:val="2"/>
          <w:lang w:val="en-GB" w:eastAsia="zh-CN"/>
        </w:rPr>
        <w:t>p</w:t>
      </w:r>
      <w:r w:rsidR="009607CD" w:rsidRPr="00C81E6D">
        <w:rPr>
          <w:kern w:val="2"/>
          <w:lang w:val="en-GB" w:eastAsia="zh-CN"/>
        </w:rPr>
        <w:t xml:space="preserve"> at symbol </w:t>
      </w:r>
      <w:r w:rsidR="009607CD" w:rsidRPr="00C81E6D">
        <w:rPr>
          <w:i/>
          <w:kern w:val="2"/>
          <w:lang w:val="en-GB" w:eastAsia="zh-CN"/>
        </w:rPr>
        <w:t>k</w:t>
      </w:r>
      <w:r w:rsidR="009607CD" w:rsidRPr="00C81E6D">
        <w:rPr>
          <w:kern w:val="2"/>
          <w:lang w:val="en-GB" w:eastAsia="zh-CN"/>
        </w:rPr>
        <w:t xml:space="preserve"> can be set as</w:t>
      </w:r>
      <w:r w:rsidR="00C81E6D">
        <w:rPr>
          <w:kern w:val="2"/>
          <w:lang w:val="en-GB" w:eastAsia="zh-CN"/>
        </w:rPr>
        <w:t xml:space="preserve"> follows:</w:t>
      </w:r>
    </w:p>
    <w:p w:rsidR="00C81E6D" w:rsidRPr="00C81E6D" w:rsidRDefault="00C81E6D" w:rsidP="00C81E6D">
      <w:pPr>
        <w:pStyle w:val="Eqn"/>
        <w:tabs>
          <w:tab w:val="clear" w:pos="9216"/>
          <w:tab w:val="right" w:pos="9317"/>
        </w:tabs>
      </w:pPr>
      <w:r>
        <w:tab/>
      </w:r>
      <w:r w:rsidR="006B518A" w:rsidRPr="00C81E6D">
        <w:fldChar w:fldCharType="begin"/>
      </w:r>
      <w:r w:rsidR="006510C5" w:rsidRPr="00C81E6D">
        <w:instrText xml:space="preserve"> QUOTE </w:instrText>
      </w:r>
      <w:r w:rsidR="003C5D0E">
        <w:pict>
          <v:shape id="_x0000_i1031" type="#_x0000_t75" style="width:151.85pt;height:25.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50&quot;/&gt;&lt;w:bordersDontSurroundHeader/&gt;&lt;w:bordersDontSurroundFooter/&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webPageEncoding w:val=&quot;windows-1252&quot;/&gt;&lt;w:optimizeForBrowser/&gt;&lt;w:targetScreenSz w:val=&quot;800x600&quot;/&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CF5263&quot;/&gt;&lt;wsp:rsid wsp:val=&quot;00000D04&quot;/&gt;&lt;wsp:rsid wsp:val=&quot;00000DB2&quot;/&gt;&lt;wsp:rsid wsp:val=&quot;000020F6&quot;/&gt;&lt;wsp:rsid wsp:val=&quot;00002893&quot;/&gt;&lt;wsp:rsid wsp:val=&quot;000029C7&quot;/&gt;&lt;wsp:rsid wsp:val=&quot;000033A3&quot;/&gt;&lt;wsp:rsid wsp:val=&quot;00003605&quot;/&gt;&lt;wsp:rsid wsp:val=&quot;00003C56&quot;/&gt;&lt;wsp:rsid wsp:val=&quot;00003EC2&quot;/&gt;&lt;wsp:rsid wsp:val=&quot;000040A9&quot;/&gt;&lt;wsp:rsid wsp:val=&quot;0000458E&quot;/&gt;&lt;wsp:rsid wsp:val=&quot;00004D1A&quot;/&gt;&lt;wsp:rsid wsp:val=&quot;00004E70&quot;/&gt;&lt;wsp:rsid wsp:val=&quot;000072B6&quot;/&gt;&lt;wsp:rsid wsp:val=&quot;00007754&quot;/&gt;&lt;wsp:rsid wsp:val=&quot;00007813&quot;/&gt;&lt;wsp:rsid wsp:val=&quot;000109E6&quot;/&gt;&lt;wsp:rsid wsp:val=&quot;00011F67&quot;/&gt;&lt;wsp:rsid wsp:val=&quot;00012155&quot;/&gt;&lt;wsp:rsid wsp:val=&quot;00012862&quot;/&gt;&lt;wsp:rsid wsp:val=&quot;000128E6&quot;/&gt;&lt;wsp:rsid wsp:val=&quot;0001336D&quot;/&gt;&lt;wsp:rsid wsp:val=&quot;00015EFB&quot;/&gt;&lt;wsp:rsid wsp:val=&quot;000165E2&quot;/&gt;&lt;wsp:rsid wsp:val=&quot;000172BE&quot;/&gt;&lt;wsp:rsid wsp:val=&quot;00017D8A&quot;/&gt;&lt;wsp:rsid wsp:val=&quot;00023388&quot;/&gt;&lt;wsp:rsid wsp:val=&quot;00023425&quot;/&gt;&lt;wsp:rsid wsp:val=&quot;000241BE&quot;/&gt;&lt;wsp:rsid wsp:val=&quot;000242F2&quot;/&gt;&lt;wsp:rsid wsp:val=&quot;00024BEA&quot;/&gt;&lt;wsp:rsid wsp:val=&quot;00026D4B&quot;/&gt;&lt;wsp:rsid wsp:val=&quot;000275C6&quot;/&gt;&lt;wsp:rsid wsp:val=&quot;00027AD6&quot;/&gt;&lt;wsp:rsid wsp:val=&quot;0003024C&quot;/&gt;&lt;wsp:rsid wsp:val=&quot;00031ADB&quot;/&gt;&lt;wsp:rsid wsp:val=&quot;00032056&quot;/&gt;&lt;wsp:rsid wsp:val=&quot;000328CA&quot;/&gt;&lt;wsp:rsid wsp:val=&quot;00032E40&quot;/&gt;&lt;wsp:rsid wsp:val=&quot;0003376B&quot;/&gt;&lt;wsp:rsid wsp:val=&quot;00034086&quot;/&gt;&lt;wsp:rsid wsp:val=&quot;00034676&quot;/&gt;&lt;wsp:rsid wsp:val=&quot;000346E6&quot;/&gt;&lt;wsp:rsid wsp:val=&quot;00034FCA&quot;/&gt;&lt;wsp:rsid wsp:val=&quot;000352B3&quot;/&gt;&lt;wsp:rsid wsp:val=&quot;000358AA&quot;/&gt;&lt;wsp:rsid wsp:val=&quot;00035E8A&quot;/&gt;&lt;wsp:rsid wsp:val=&quot;0003751D&quot;/&gt;&lt;wsp:rsid wsp:val=&quot;0004023E&quot;/&gt;&lt;wsp:rsid wsp:val=&quot;0004024B&quot;/&gt;&lt;wsp:rsid wsp:val=&quot;00040D1F&quot;/&gt;&lt;wsp:rsid wsp:val=&quot;00041A75&quot;/&gt;&lt;wsp:rsid wsp:val=&quot;00041A7A&quot;/&gt;&lt;wsp:rsid wsp:val=&quot;00041C57&quot;/&gt;&lt;wsp:rsid wsp:val=&quot;000434B7&quot;/&gt;&lt;wsp:rsid wsp:val=&quot;000435E4&quot;/&gt;&lt;wsp:rsid wsp:val=&quot;00043B3F&quot;/&gt;&lt;wsp:rsid wsp:val=&quot;00043D71&quot;/&gt;&lt;wsp:rsid wsp:val=&quot;00043EFA&quot;/&gt;&lt;wsp:rsid wsp:val=&quot;00044D9E&quot;/&gt;&lt;wsp:rsid wsp:val=&quot;00045637&quot;/&gt;&lt;wsp:rsid wsp:val=&quot;00046796&quot;/&gt;&lt;wsp:rsid wsp:val=&quot;000467FD&quot;/&gt;&lt;wsp:rsid wsp:val=&quot;00046AAF&quot;/&gt;&lt;wsp:rsid wsp:val=&quot;00047225&quot;/&gt;&lt;wsp:rsid wsp:val=&quot;00047E60&quot;/&gt;&lt;wsp:rsid wsp:val=&quot;00050D01&quot;/&gt;&lt;wsp:rsid wsp:val=&quot;00052068&quot;/&gt;&lt;wsp:rsid wsp:val=&quot;00052AD2&quot;/&gt;&lt;wsp:rsid wsp:val=&quot;000530DF&quot;/&gt;&lt;wsp:rsid wsp:val=&quot;00053ECD&quot;/&gt;&lt;wsp:rsid wsp:val=&quot;00054E0C&quot;/&gt;&lt;wsp:rsid wsp:val=&quot;0005541D&quot;/&gt;&lt;wsp:rsid wsp:val=&quot;00056374&quot;/&gt;&lt;wsp:rsid wsp:val=&quot;000565C8&quot;/&gt;&lt;wsp:rsid wsp:val=&quot;0005672A&quot;/&gt;&lt;wsp:rsid wsp:val=&quot;00057DC8&quot;/&gt;&lt;wsp:rsid wsp:val=&quot;000612E1&quot;/&gt;&lt;wsp:rsid wsp:val=&quot;000614FE&quot;/&gt;&lt;wsp:rsid wsp:val=&quot;00062603&quot;/&gt;&lt;wsp:rsid wsp:val=&quot;00064A75&quot;/&gt;&lt;wsp:rsid wsp:val=&quot;00065D38&quot;/&gt;&lt;wsp:rsid wsp:val=&quot;00067DD1&quot;/&gt;&lt;wsp:rsid wsp:val=&quot;00070447&quot;/&gt;&lt;wsp:rsid wsp:val=&quot;000706E7&quot;/&gt;&lt;wsp:rsid wsp:val=&quot;00070EF8&quot;/&gt;&lt;wsp:rsid wsp:val=&quot;00071192&quot;/&gt;&lt;wsp:rsid wsp:val=&quot;000713A7&quot;/&gt;&lt;wsp:rsid wsp:val=&quot;00072A80&quot;/&gt;&lt;wsp:rsid wsp:val=&quot;00072F26&quot;/&gt;&lt;wsp:rsid wsp:val=&quot;000731A0&quot;/&gt;&lt;wsp:rsid wsp:val=&quot;000736C1&quot;/&gt;&lt;wsp:rsid wsp:val=&quot;00073797&quot;/&gt;&lt;wsp:rsid wsp:val=&quot;00073DEC&quot;/&gt;&lt;wsp:rsid wsp:val=&quot;00073E1B&quot;/&gt;&lt;wsp:rsid wsp:val=&quot;000745AA&quot;/&gt;&lt;wsp:rsid wsp:val=&quot;00074E86&quot;/&gt;&lt;wsp:rsid wsp:val=&quot;00076097&quot;/&gt;&lt;wsp:rsid wsp:val=&quot;00076541&quot;/&gt;&lt;wsp:rsid wsp:val=&quot;000772F4&quot;/&gt;&lt;wsp:rsid wsp:val=&quot;000776EB&quot;/&gt;&lt;wsp:rsid wsp:val=&quot;00077FC6&quot;/&gt;&lt;wsp:rsid wsp:val=&quot;0008051F&quot;/&gt;&lt;wsp:rsid wsp:val=&quot;00080FF2&quot;/&gt;&lt;wsp:rsid wsp:val=&quot;000812D1&quot;/&gt;&lt;wsp:rsid wsp:val=&quot;000823B0&quot;/&gt;&lt;wsp:rsid wsp:val=&quot;0008335B&quot;/&gt;&lt;wsp:rsid wsp:val=&quot;00083379&quot;/&gt;&lt;wsp:rsid wsp:val=&quot;00083587&quot;/&gt;&lt;wsp:rsid wsp:val=&quot;00083838&quot;/&gt;&lt;wsp:rsid wsp:val=&quot;00083B6A&quot;/&gt;&lt;wsp:rsid wsp:val=&quot;000842E5&quot;/&gt;&lt;wsp:rsid wsp:val=&quot;00085E04&quot;/&gt;&lt;wsp:rsid wsp:val=&quot;00086800&quot;/&gt;&lt;wsp:rsid wsp:val=&quot;00087913&quot;/&gt;&lt;wsp:rsid wsp:val=&quot;000902DC&quot;/&gt;&lt;wsp:rsid wsp:val=&quot;000909DD&quot;/&gt;&lt;wsp:rsid wsp:val=&quot;000910EE&quot;/&gt;&lt;wsp:rsid wsp:val=&quot;000911AE&quot;/&gt;&lt;wsp:rsid wsp:val=&quot;0009292F&quot;/&gt;&lt;wsp:rsid wsp:val=&quot;00093697&quot;/&gt;&lt;wsp:rsid wsp:val=&quot;00093D42&quot;/&gt;&lt;wsp:rsid wsp:val=&quot;00093DD0&quot;/&gt;&lt;wsp:rsid wsp:val=&quot;00093EAF&quot;/&gt;&lt;wsp:rsid wsp:val=&quot;00094A16&quot;/&gt;&lt;wsp:rsid wsp:val=&quot;00094DE6&quot;/&gt;&lt;wsp:rsid wsp:val=&quot;00096356&quot;/&gt;&lt;wsp:rsid wsp:val=&quot;00097739&quot;/&gt;&lt;wsp:rsid wsp:val=&quot;00097C99&quot;/&gt;&lt;wsp:rsid wsp:val=&quot;000A0F14&quot;/&gt;&lt;wsp:rsid wsp:val=&quot;000A1441&quot;/&gt;&lt;wsp:rsid wsp:val=&quot;000A1A06&quot;/&gt;&lt;wsp:rsid wsp:val=&quot;000A1B60&quot;/&gt;&lt;wsp:rsid wsp:val=&quot;000A21B4&quot;/&gt;&lt;wsp:rsid wsp:val=&quot;000A2CC7&quot;/&gt;&lt;wsp:rsid wsp:val=&quot;000A2ED6&quot;/&gt;&lt;wsp:rsid wsp:val=&quot;000A4116&quot;/&gt;&lt;wsp:rsid wsp:val=&quot;000A4205&quot;/&gt;&lt;wsp:rsid wsp:val=&quot;000A4A19&quot;/&gt;&lt;wsp:rsid wsp:val=&quot;000A6351&quot;/&gt;&lt;wsp:rsid wsp:val=&quot;000A63D6&quot;/&gt;&lt;wsp:rsid wsp:val=&quot;000A66DF&quot;/&gt;&lt;wsp:rsid wsp:val=&quot;000A7B38&quot;/&gt;&lt;wsp:rsid wsp:val=&quot;000B0343&quot;/&gt;&lt;wsp:rsid wsp:val=&quot;000B2985&quot;/&gt;&lt;wsp:rsid wsp:val=&quot;000B2C88&quot;/&gt;&lt;wsp:rsid wsp:val=&quot;000B3342&quot;/&gt;&lt;wsp:rsid wsp:val=&quot;000B51FA&quot;/&gt;&lt;wsp:rsid wsp:val=&quot;000B5905&quot;/&gt;&lt;wsp:rsid wsp:val=&quot;000B5975&quot;/&gt;&lt;wsp:rsid wsp:val=&quot;000B6E2C&quot;/&gt;&lt;wsp:rsid wsp:val=&quot;000B7034&quot;/&gt;&lt;wsp:rsid wsp:val=&quot;000B76C5&quot;/&gt;&lt;wsp:rsid wsp:val=&quot;000B7A10&quot;/&gt;&lt;wsp:rsid wsp:val=&quot;000C0460&quot;/&gt;&lt;wsp:rsid wsp:val=&quot;000C115D&quot;/&gt;&lt;wsp:rsid wsp:val=&quot;000C1535&quot;/&gt;&lt;wsp:rsid wsp:val=&quot;000C252B&quot;/&gt;&lt;wsp:rsid wsp:val=&quot;000C2FBD&quot;/&gt;&lt;wsp:rsid wsp:val=&quot;000C3B0C&quot;/&gt;&lt;wsp:rsid wsp:val=&quot;000C422D&quot;/&gt;&lt;wsp:rsid wsp:val=&quot;000C5F91&quot;/&gt;&lt;wsp:rsid wsp:val=&quot;000C6025&quot;/&gt;&lt;wsp:rsid wsp:val=&quot;000D0565&quot;/&gt;&lt;wsp:rsid wsp:val=&quot;000D0E4E&quot;/&gt;&lt;wsp:rsid wsp:val=&quot;000D113C&quot;/&gt;&lt;wsp:rsid wsp:val=&quot;000D12D1&quot;/&gt;&lt;wsp:rsid wsp:val=&quot;000D159A&quot;/&gt;&lt;wsp:rsid wsp:val=&quot;000D1796&quot;/&gt;&lt;wsp:rsid wsp:val=&quot;000D22CC&quot;/&gt;&lt;wsp:rsid wsp:val=&quot;000D36AE&quot;/&gt;&lt;wsp:rsid wsp:val=&quot;000D38A1&quot;/&gt;&lt;wsp:rsid wsp:val=&quot;000D4C4E&quot;/&gt;&lt;wsp:rsid wsp:val=&quot;000D5077&quot;/&gt;&lt;wsp:rsid wsp:val=&quot;000D5362&quot;/&gt;&lt;wsp:rsid wsp:val=&quot;000D57F8&quot;/&gt;&lt;wsp:rsid wsp:val=&quot;000D5851&quot;/&gt;&lt;wsp:rsid wsp:val=&quot;000D5C60&quot;/&gt;&lt;wsp:rsid wsp:val=&quot;000D71E2&quot;/&gt;&lt;wsp:rsid wsp:val=&quot;000D73A5&quot;/&gt;&lt;wsp:rsid wsp:val=&quot;000D76A0&quot;/&gt;&lt;wsp:rsid wsp:val=&quot;000E07D6&quot;/&gt;&lt;wsp:rsid wsp:val=&quot;000E1380&quot;/&gt;&lt;wsp:rsid wsp:val=&quot;000E18DF&quot;/&gt;&lt;wsp:rsid wsp:val=&quot;000E2042&quot;/&gt;&lt;wsp:rsid wsp:val=&quot;000E43AA&quot;/&gt;&lt;wsp:rsid wsp:val=&quot;000E59A0&quot;/&gt;&lt;wsp:rsid wsp:val=&quot;000E5E32&quot;/&gt;&lt;wsp:rsid wsp:val=&quot;000E7A84&quot;/&gt;&lt;wsp:rsid wsp:val=&quot;000E7F4C&quot;/&gt;&lt;wsp:rsid wsp:val=&quot;000F011F&quot;/&gt;&lt;wsp:rsid wsp:val=&quot;000F092C&quot;/&gt;&lt;wsp:rsid wsp:val=&quot;000F0958&quot;/&gt;&lt;wsp:rsid wsp:val=&quot;000F15BC&quot;/&gt;&lt;wsp:rsid wsp:val=&quot;000F180A&quot;/&gt;&lt;wsp:rsid wsp:val=&quot;000F1C92&quot;/&gt;&lt;wsp:rsid wsp:val=&quot;000F2D71&quot;/&gt;&lt;wsp:rsid wsp:val=&quot;000F2EEE&quot;/&gt;&lt;wsp:rsid wsp:val=&quot;000F3697&quot;/&gt;&lt;wsp:rsid wsp:val=&quot;000F6BB7&quot;/&gt;&lt;wsp:rsid wsp:val=&quot;000F6EFD&quot;/&gt;&lt;wsp:rsid wsp:val=&quot;000F762D&quot;/&gt;&lt;wsp:rsid wsp:val=&quot;000F7F58&quot;/&gt;&lt;wsp:rsid wsp:val=&quot;00100128&quot;/&gt;&lt;wsp:rsid wsp:val=&quot;00100818&quot;/&gt;&lt;wsp:rsid wsp:val=&quot;00100FF3&quot;/&gt;&lt;wsp:rsid wsp:val=&quot;00102532&quot;/&gt;&lt;wsp:rsid wsp:val=&quot;001026CA&quot;/&gt;&lt;wsp:rsid wsp:val=&quot;001043C2&quot;/&gt;&lt;wsp:rsid wsp:val=&quot;001043E1&quot;/&gt;&lt;wsp:rsid wsp:val=&quot;001044B5&quot;/&gt;&lt;wsp:rsid wsp:val=&quot;0010505A&quot;/&gt;&lt;wsp:rsid wsp:val=&quot;00105CC7&quot;/&gt;&lt;wsp:rsid wsp:val=&quot;0010659E&quot;/&gt;&lt;wsp:rsid wsp:val=&quot;00106F2D&quot;/&gt;&lt;wsp:rsid wsp:val=&quot;00107452&quot;/&gt;&lt;wsp:rsid wsp:val=&quot;00107779&quot;/&gt;&lt;wsp:rsid wsp:val=&quot;001078C2&quot;/&gt;&lt;wsp:rsid wsp:val=&quot;00107E1C&quot;/&gt;&lt;wsp:rsid wsp:val=&quot;00110243&quot;/&gt;&lt;wsp:rsid wsp:val=&quot;0011060A&quot;/&gt;&lt;wsp:rsid wsp:val=&quot;001112C4&quot;/&gt;&lt;wsp:rsid wsp:val=&quot;00111444&quot;/&gt;&lt;wsp:rsid wsp:val=&quot;00111723&quot;/&gt;&lt;wsp:rsid wsp:val=&quot;001129B5&quot;/&gt;&lt;wsp:rsid wsp:val=&quot;00112BE6&quot;/&gt;&lt;wsp:rsid wsp:val=&quot;00112EF8&quot;/&gt;&lt;wsp:rsid wsp:val=&quot;00113291&quot;/&gt;&lt;wsp:rsid wsp:val=&quot;001141E3&quot;/&gt;&lt;wsp:rsid wsp:val=&quot;001144DF&quot;/&gt;&lt;wsp:rsid wsp:val=&quot;00114BC3&quot;/&gt;&lt;wsp:rsid wsp:val=&quot;0011557B&quot;/&gt;&lt;wsp:rsid wsp:val=&quot;001176FC&quot;/&gt;&lt;wsp:rsid wsp:val=&quot;00117C85&quot;/&gt;&lt;wsp:rsid wsp:val=&quot;00120B13&quot;/&gt;&lt;wsp:rsid wsp:val=&quot;00124BFD&quot;/&gt;&lt;wsp:rsid wsp:val=&quot;00124D84&quot;/&gt;&lt;wsp:rsid wsp:val=&quot;001250DD&quot;/&gt;&lt;wsp:rsid wsp:val=&quot;00125733&quot;/&gt;&lt;wsp:rsid wsp:val=&quot;001263AA&quot;/&gt;&lt;wsp:rsid wsp:val=&quot;00130779&quot;/&gt;&lt;wsp:rsid wsp:val=&quot;001307A1&quot;/&gt;&lt;wsp:rsid wsp:val=&quot;001321D3&quot;/&gt;&lt;wsp:rsid wsp:val=&quot;00133599&quot;/&gt;&lt;wsp:rsid wsp:val=&quot;00133809&quot;/&gt;&lt;wsp:rsid wsp:val=&quot;00133BF7&quot;/&gt;&lt;wsp:rsid wsp:val=&quot;00134B88&quot;/&gt;&lt;wsp:rsid wsp:val=&quot;00136A23&quot;/&gt;&lt;wsp:rsid wsp:val=&quot;00136B99&quot;/&gt;&lt;wsp:rsid wsp:val=&quot;0014063E&quot;/&gt;&lt;wsp:rsid wsp:val=&quot;0014087D&quot;/&gt;&lt;wsp:rsid wsp:val=&quot;00140F74&quot;/&gt;&lt;wsp:rsid wsp:val=&quot;00141191&quot;/&gt;&lt;wsp:rsid wsp:val=&quot;0014159C&quot;/&gt;&lt;wsp:rsid wsp:val=&quot;00142665&quot;/&gt;&lt;wsp:rsid wsp:val=&quot;0014384A&quot;/&gt;&lt;wsp:rsid wsp:val=&quot;0014450F&quot;/&gt;&lt;wsp:rsid wsp:val=&quot;00144D8F&quot;/&gt;&lt;wsp:rsid wsp:val=&quot;00145C74&quot;/&gt;&lt;wsp:rsid wsp:val=&quot;00146207&quot;/&gt;&lt;wsp:rsid wsp:val=&quot;001462E9&quot;/&gt;&lt;wsp:rsid wsp:val=&quot;00146AD0&quot;/&gt;&lt;wsp:rsid wsp:val=&quot;00146E32&quot;/&gt;&lt;wsp:rsid wsp:val=&quot;00151619&quot;/&gt;&lt;wsp:rsid wsp:val=&quot;0015198D&quot;/&gt;&lt;wsp:rsid wsp:val=&quot;00152835&quot;/&gt;&lt;wsp:rsid wsp:val=&quot;0015373C&quot;/&gt;&lt;wsp:rsid wsp:val=&quot;001559FA&quot;/&gt;&lt;wsp:rsid wsp:val=&quot;00156374&quot;/&gt;&lt;wsp:rsid wsp:val=&quot;001570EC&quot;/&gt;&lt;wsp:rsid wsp:val=&quot;001577D8&quot;/&gt;&lt;wsp:rsid wsp:val=&quot;00157D79&quot;/&gt;&lt;wsp:rsid wsp:val=&quot;00157FC3&quot;/&gt;&lt;wsp:rsid wsp:val=&quot;00160739&quot;/&gt;&lt;wsp:rsid wsp:val=&quot;00160801&quot;/&gt;&lt;wsp:rsid wsp:val=&quot;00160C5F&quot;/&gt;&lt;wsp:rsid wsp:val=&quot;0016271E&quot;/&gt;&lt;wsp:rsid wsp:val=&quot;00162855&quot;/&gt;&lt;wsp:rsid wsp:val=&quot;00162D7A&quot;/&gt;&lt;wsp:rsid wsp:val=&quot;00164DAB&quot;/&gt;&lt;wsp:rsid wsp:val=&quot;00165BBB&quot;/&gt;&lt;wsp:rsid wsp:val=&quot;0016613F&quot;/&gt;&lt;wsp:rsid wsp:val=&quot;00166215&quot;/&gt;&lt;wsp:rsid wsp:val=&quot;00166591&quot;/&gt;&lt;wsp:rsid wsp:val=&quot;00171143&quot;/&gt;&lt;wsp:rsid wsp:val=&quot;00172864&quot;/&gt;&lt;wsp:rsid wsp:val=&quot;00172B82&quot;/&gt;&lt;wsp:rsid wsp:val=&quot;00172BC1&quot;/&gt;&lt;wsp:rsid wsp:val=&quot;00172EFA&quot;/&gt;&lt;wsp:rsid wsp:val=&quot;00173608&quot;/&gt;&lt;wsp:rsid wsp:val=&quot;001745EC&quot;/&gt;&lt;wsp:rsid wsp:val=&quot;001747B7&quot;/&gt;&lt;wsp:rsid wsp:val=&quot;00175B52&quot;/&gt;&lt;wsp:rsid wsp:val=&quot;00175C30&quot;/&gt;&lt;wsp:rsid wsp:val=&quot;0017647F&quot;/&gt;&lt;wsp:rsid wsp:val=&quot;00177069&quot;/&gt;&lt;wsp:rsid wsp:val=&quot;00177DC2&quot;/&gt;&lt;wsp:rsid wsp:val=&quot;00177FC1&quot;/&gt;&lt;wsp:rsid wsp:val=&quot;00180550&quot;/&gt;&lt;wsp:rsid wsp:val=&quot;001815A2&quot;/&gt;&lt;wsp:rsid wsp:val=&quot;00181FC1&quot;/&gt;&lt;wsp:rsid wsp:val=&quot;00183034&quot;/&gt;&lt;wsp:rsid wsp:val=&quot;001830F7&quot;/&gt;&lt;wsp:rsid wsp:val=&quot;00183EE6&quot;/&gt;&lt;wsp:rsid wsp:val=&quot;00184103&quot;/&gt;&lt;wsp:rsid wsp:val=&quot;0018588A&quot;/&gt;&lt;wsp:rsid wsp:val=&quot;00187252&quot;/&gt;&lt;wsp:rsid wsp:val=&quot;00190AC9&quot;/&gt;&lt;wsp:rsid wsp:val=&quot;00191C91&quot;/&gt;&lt;wsp:rsid wsp:val=&quot;00192DD9&quot;/&gt;&lt;wsp:rsid wsp:val=&quot;00194339&quot;/&gt;&lt;wsp:rsid wsp:val=&quot;00194848&quot;/&gt;&lt;wsp:rsid wsp:val=&quot;001958EA&quot;/&gt;&lt;wsp:rsid wsp:val=&quot;00195E0E&quot;/&gt;&lt;wsp:rsid wsp:val=&quot;00195F44&quot;/&gt;&lt;wsp:rsid wsp:val=&quot;00196B3E&quot;/&gt;&lt;wsp:rsid wsp:val=&quot;001A180D&quot;/&gt;&lt;wsp:rsid wsp:val=&quot;001A1BAC&quot;/&gt;&lt;wsp:rsid wsp:val=&quot;001A23CE&quot;/&gt;&lt;wsp:rsid wsp:val=&quot;001A2C89&quot;/&gt;&lt;wsp:rsid wsp:val=&quot;001A42DF&quot;/&gt;&lt;wsp:rsid wsp:val=&quot;001A673E&quot;/&gt;&lt;wsp:rsid wsp:val=&quot;001A7763&quot;/&gt;&lt;wsp:rsid wsp:val=&quot;001B1141&quot;/&gt;&lt;wsp:rsid wsp:val=&quot;001B1475&quot;/&gt;&lt;wsp:rsid wsp:val=&quot;001B1611&quot;/&gt;&lt;wsp:rsid wsp:val=&quot;001B2DF6&quot;/&gt;&lt;wsp:rsid wsp:val=&quot;001B3964&quot;/&gt;&lt;wsp:rsid wsp:val=&quot;001B39C7&quot;/&gt;&lt;wsp:rsid wsp:val=&quot;001B4452&quot;/&gt;&lt;wsp:rsid wsp:val=&quot;001B466C&quot;/&gt;&lt;wsp:rsid wsp:val=&quot;001B4F34&quot;/&gt;&lt;wsp:rsid wsp:val=&quot;001B52EC&quot;/&gt;&lt;wsp:rsid wsp:val=&quot;001B554A&quot;/&gt;&lt;wsp:rsid wsp:val=&quot;001B6564&quot;/&gt;&lt;wsp:rsid wsp:val=&quot;001B691A&quot;/&gt;&lt;wsp:rsid wsp:val=&quot;001B70C1&quot;/&gt;&lt;wsp:rsid wsp:val=&quot;001C02D8&quot;/&gt;&lt;wsp:rsid wsp:val=&quot;001C04E3&quot;/&gt;&lt;wsp:rsid wsp:val=&quot;001C2378&quot;/&gt;&lt;wsp:rsid wsp:val=&quot;001C2685&quot;/&gt;&lt;wsp:rsid wsp:val=&quot;001C2A0A&quot;/&gt;&lt;wsp:rsid wsp:val=&quot;001C3EE9&quot;/&gt;&lt;wsp:rsid wsp:val=&quot;001C3FA4&quot;/&gt;&lt;wsp:rsid wsp:val=&quot;001C40F9&quot;/&gt;&lt;wsp:rsid wsp:val=&quot;001C458B&quot;/&gt;&lt;wsp:rsid wsp:val=&quot;001C5D4F&quot;/&gt;&lt;wsp:rsid wsp:val=&quot;001C64C0&quot;/&gt;&lt;wsp:rsid wsp:val=&quot;001C69DA&quot;/&gt;&lt;wsp:rsid wsp:val=&quot;001C6F06&quot;/&gt;&lt;wsp:rsid wsp:val=&quot;001D0CA5&quot;/&gt;&lt;wsp:rsid wsp:val=&quot;001D2360&quot;/&gt;&lt;wsp:rsid wsp:val=&quot;001D3109&quot;/&gt;&lt;wsp:rsid wsp:val=&quot;001D332E&quot;/&gt;&lt;wsp:rsid wsp:val=&quot;001D5033&quot;/&gt;&lt;wsp:rsid wsp:val=&quot;001D5C88&quot;/&gt;&lt;wsp:rsid wsp:val=&quot;001D6567&quot;/&gt;&lt;wsp:rsid wsp:val=&quot;001D67BA&quot;/&gt;&lt;wsp:rsid wsp:val=&quot;001D695C&quot;/&gt;&lt;wsp:rsid wsp:val=&quot;001D6FD9&quot;/&gt;&lt;wsp:rsid wsp:val=&quot;001D780E&quot;/&gt;&lt;wsp:rsid wsp:val=&quot;001E05C3&quot;/&gt;&lt;wsp:rsid wsp:val=&quot;001E0831&quot;/&gt;&lt;wsp:rsid wsp:val=&quot;001E0AD3&quot;/&gt;&lt;wsp:rsid wsp:val=&quot;001E36E4&quot;/&gt;&lt;wsp:rsid wsp:val=&quot;001E379D&quot;/&gt;&lt;wsp:rsid wsp:val=&quot;001E3A3C&quot;/&gt;&lt;wsp:rsid wsp:val=&quot;001E5C23&quot;/&gt;&lt;wsp:rsid wsp:val=&quot;001E7504&quot;/&gt;&lt;wsp:rsid wsp:val=&quot;001E76DF&quot;/&gt;&lt;wsp:rsid wsp:val=&quot;001F1308&quot;/&gt;&lt;wsp:rsid wsp:val=&quot;001F1525&quot;/&gt;&lt;wsp:rsid wsp:val=&quot;001F1E87&quot;/&gt;&lt;wsp:rsid wsp:val=&quot;001F1EB6&quot;/&gt;&lt;wsp:rsid wsp:val=&quot;001F2E23&quot;/&gt;&lt;wsp:rsid wsp:val=&quot;001F341F&quot;/&gt;&lt;wsp:rsid wsp:val=&quot;001F3911&quot;/&gt;&lt;wsp:rsid wsp:val=&quot;001F3F1A&quot;/&gt;&lt;wsp:rsid wsp:val=&quot;001F4CBD&quot;/&gt;&lt;wsp:rsid wsp:val=&quot;001F4D3A&quot;/&gt;&lt;wsp:rsid wsp:val=&quot;001F5545&quot;/&gt;&lt;wsp:rsid wsp:val=&quot;001F5777&quot;/&gt;&lt;wsp:rsid wsp:val=&quot;001F5937&quot;/&gt;&lt;wsp:rsid wsp:val=&quot;001F59E3&quot;/&gt;&lt;wsp:rsid wsp:val=&quot;001F59ED&quot;/&gt;&lt;wsp:rsid wsp:val=&quot;001F7121&quot;/&gt;&lt;wsp:rsid wsp:val=&quot;00200D2C&quot;/&gt;&lt;wsp:rsid wsp:val=&quot;002011BB&quot;/&gt;&lt;wsp:rsid wsp:val=&quot;002019D8&quot;/&gt;&lt;wsp:rsid wsp:val=&quot;00201EC7&quot;/&gt;&lt;wsp:rsid wsp:val=&quot;0020349A&quot;/&gt;&lt;wsp:rsid wsp:val=&quot;002034B4&quot;/&gt;&lt;wsp:rsid wsp:val=&quot;00204032&quot;/&gt;&lt;wsp:rsid wsp:val=&quot;00204BAD&quot;/&gt;&lt;wsp:rsid wsp:val=&quot;00204D60&quot;/&gt;&lt;wsp:rsid wsp:val=&quot;00205627&quot;/&gt;&lt;wsp:rsid wsp:val=&quot;002056D0&quot;/&gt;&lt;wsp:rsid wsp:val=&quot;00210798&quot;/&gt;&lt;wsp:rsid wsp:val=&quot;00210860&quot;/&gt;&lt;wsp:rsid wsp:val=&quot;00210B6A&quot;/&gt;&lt;wsp:rsid wsp:val=&quot;00210FFE&quot;/&gt;&lt;wsp:rsid wsp:val=&quot;00212CB6&quot;/&gt;&lt;wsp:rsid wsp:val=&quot;00212E37&quot;/&gt;&lt;wsp:rsid wsp:val=&quot;002140FF&quot;/&gt;&lt;wsp:rsid wsp:val=&quot;002154EC&quot;/&gt;&lt;wsp:rsid wsp:val=&quot;00217B01&quot;/&gt;&lt;wsp:rsid wsp:val=&quot;00220894&quot;/&gt;&lt;wsp:rsid wsp:val=&quot;00224952&quot;/&gt;&lt;wsp:rsid wsp:val=&quot;00224DD2&quot;/&gt;&lt;wsp:rsid wsp:val=&quot;00225A6A&quot;/&gt;&lt;wsp:rsid wsp:val=&quot;00225AC7&quot;/&gt;&lt;wsp:rsid wsp:val=&quot;00225ACC&quot;/&gt;&lt;wsp:rsid wsp:val=&quot;00231C25&quot;/&gt;&lt;wsp:rsid wsp:val=&quot;00231C6F&quot;/&gt;&lt;wsp:rsid wsp:val=&quot;00232A90&quot;/&gt;&lt;wsp:rsid wsp:val=&quot;00234151&quot;/&gt;&lt;wsp:rsid wsp:val=&quot;00234D91&quot;/&gt;&lt;wsp:rsid wsp:val=&quot;00234F8C&quot;/&gt;&lt;wsp:rsid wsp:val=&quot;00235542&quot;/&gt;&lt;wsp:rsid wsp:val=&quot;002369B0&quot;/&gt;&lt;wsp:rsid wsp:val=&quot;00236AD8&quot;/&gt;&lt;wsp:rsid wsp:val=&quot;00236BDA&quot;/&gt;&lt;wsp:rsid wsp:val=&quot;002401F5&quot;/&gt;&lt;wsp:rsid wsp:val=&quot;00240E54&quot;/&gt;&lt;wsp:rsid wsp:val=&quot;00241195&quot;/&gt;&lt;wsp:rsid wsp:val=&quot;0024168B&quot;/&gt;&lt;wsp:rsid wsp:val=&quot;002451C5&quot;/&gt;&lt;wsp:rsid wsp:val=&quot;00245F1F&quot;/&gt;&lt;wsp:rsid wsp:val=&quot;0024663B&quot;/&gt;&lt;wsp:rsid wsp:val=&quot;00247103&quot;/&gt;&lt;wsp:rsid wsp:val=&quot;00250067&quot;/&gt;&lt;wsp:rsid wsp:val=&quot;002516DE&quot;/&gt;&lt;wsp:rsid wsp:val=&quot;00251F81&quot;/&gt;&lt;wsp:rsid wsp:val=&quot;00252BE0&quot;/&gt;&lt;wsp:rsid wsp:val=&quot;00253588&quot;/&gt;&lt;wsp:rsid wsp:val=&quot;002546F4&quot;/&gt;&lt;wsp:rsid wsp:val=&quot;002551D0&quot;/&gt;&lt;wsp:rsid wsp:val=&quot;00255374&quot;/&gt;&lt;wsp:rsid wsp:val=&quot;00257BF4&quot;/&gt;&lt;wsp:rsid wsp:val=&quot;00260003&quot;/&gt;&lt;wsp:rsid wsp:val=&quot;0026035D&quot;/&gt;&lt;wsp:rsid wsp:val=&quot;002606D6&quot;/&gt;&lt;wsp:rsid wsp:val=&quot;00261C98&quot;/&gt;&lt;wsp:rsid wsp:val=&quot;0026248E&quot;/&gt;&lt;wsp:rsid wsp:val=&quot;00262914&quot;/&gt;&lt;wsp:rsid wsp:val=&quot;00263205&quot;/&gt;&lt;wsp:rsid wsp:val=&quot;002647BF&quot;/&gt;&lt;wsp:rsid wsp:val=&quot;002647D5&quot;/&gt;&lt;wsp:rsid wsp:val=&quot;00265032&quot;/&gt;&lt;wsp:rsid wsp:val=&quot;002651FB&quot;/&gt;&lt;wsp:rsid wsp:val=&quot;0026538C&quot;/&gt;&lt;wsp:rsid wsp:val=&quot;00265781&quot;/&gt;&lt;wsp:rsid wsp:val=&quot;00265F70&quot;/&gt;&lt;wsp:rsid wsp:val=&quot;00266B13&quot;/&gt;&lt;wsp:rsid wsp:val=&quot;00270728&quot;/&gt;&lt;wsp:rsid wsp:val=&quot;00270D42&quot;/&gt;&lt;wsp:rsid wsp:val=&quot;002713E5&quot;/&gt;&lt;wsp:rsid wsp:val=&quot;0027195D&quot;/&gt;&lt;wsp:rsid wsp:val=&quot;00272B03&quot;/&gt;&lt;wsp:rsid wsp:val=&quot;002733E2&quot;/&gt;&lt;wsp:rsid wsp:val=&quot;002750B1&quot;/&gt;&lt;wsp:rsid wsp:val=&quot;00276A35&quot;/&gt;&lt;wsp:rsid wsp:val=&quot;00277835&quot;/&gt;&lt;wsp:rsid wsp:val=&quot;00280AB1&quot;/&gt;&lt;wsp:rsid wsp:val=&quot;0028136C&quot;/&gt;&lt;wsp:rsid wsp:val=&quot;00281B79&quot;/&gt;&lt;wsp:rsid wsp:val=&quot;00284BAE&quot;/&gt;&lt;wsp:rsid wsp:val=&quot;002859AF&quot;/&gt;&lt;wsp:rsid wsp:val=&quot;00286AE7&quot;/&gt;&lt;wsp:rsid wsp:val=&quot;00287243&quot;/&gt;&lt;wsp:rsid wsp:val=&quot;00290647&quot;/&gt;&lt;wsp:rsid wsp:val=&quot;00291385&quot;/&gt;&lt;wsp:rsid wsp:val=&quot;00291422&quot;/&gt;&lt;wsp:rsid wsp:val=&quot;0029237F&quot;/&gt;&lt;wsp:rsid wsp:val=&quot;00292715&quot;/&gt;&lt;wsp:rsid wsp:val=&quot;00293E57&quot;/&gt;&lt;wsp:rsid wsp:val=&quot;002947D1&quot;/&gt;&lt;wsp:rsid wsp:val=&quot;002948DF&quot;/&gt;&lt;wsp:rsid wsp:val=&quot;00294D90&quot;/&gt;&lt;wsp:rsid wsp:val=&quot;00295D3B&quot;/&gt;&lt;wsp:rsid wsp:val=&quot;00295D7E&quot;/&gt;&lt;wsp:rsid wsp:val=&quot;002A1BFA&quot;/&gt;&lt;wsp:rsid wsp:val=&quot;002A1E92&quot;/&gt;&lt;wsp:rsid wsp:val=&quot;002A204D&quot;/&gt;&lt;wsp:rsid wsp:val=&quot;002A2616&quot;/&gt;&lt;wsp:rsid wsp:val=&quot;002A26E1&quot;/&gt;&lt;wsp:rsid wsp:val=&quot;002A360A&quot;/&gt;&lt;wsp:rsid wsp:val=&quot;002A368A&quot;/&gt;&lt;wsp:rsid wsp:val=&quot;002A4065&quot;/&gt;&lt;wsp:rsid wsp:val=&quot;002A49D4&quot;/&gt;&lt;wsp:rsid wsp:val=&quot;002A59F0&quot;/&gt;&lt;wsp:rsid wsp:val=&quot;002A6432&quot;/&gt;&lt;wsp:rsid wsp:val=&quot;002A64C3&quot;/&gt;&lt;wsp:rsid wsp:val=&quot;002A666F&quot;/&gt;&lt;wsp:rsid wsp:val=&quot;002A6F25&quot;/&gt;&lt;wsp:rsid wsp:val=&quot;002A6FD3&quot;/&gt;&lt;wsp:rsid wsp:val=&quot;002B0A7D&quot;/&gt;&lt;wsp:rsid wsp:val=&quot;002B1A69&quot;/&gt;&lt;wsp:rsid wsp:val=&quot;002B2723&quot;/&gt;&lt;wsp:rsid wsp:val=&quot;002B2CC0&quot;/&gt;&lt;wsp:rsid wsp:val=&quot;002B303A&quot;/&gt;&lt;wsp:rsid wsp:val=&quot;002B368B&quot;/&gt;&lt;wsp:rsid wsp:val=&quot;002B538E&quot;/&gt;&lt;wsp:rsid wsp:val=&quot;002B5DCA&quot;/&gt;&lt;wsp:rsid wsp:val=&quot;002B6AE0&quot;/&gt;&lt;wsp:rsid wsp:val=&quot;002B6BDC&quot;/&gt;&lt;wsp:rsid wsp:val=&quot;002B75B0&quot;/&gt;&lt;wsp:rsid wsp:val=&quot;002B7EAF&quot;/&gt;&lt;wsp:rsid wsp:val=&quot;002C099C&quot;/&gt;&lt;wsp:rsid wsp:val=&quot;002C0B74&quot;/&gt;&lt;wsp:rsid wsp:val=&quot;002C0C8B&quot;/&gt;&lt;wsp:rsid wsp:val=&quot;002C0CBB&quot;/&gt;&lt;wsp:rsid wsp:val=&quot;002C1201&quot;/&gt;&lt;wsp:rsid wsp:val=&quot;002C1460&quot;/&gt;&lt;wsp:rsid wsp:val=&quot;002C175A&quot;/&gt;&lt;wsp:rsid wsp:val=&quot;002C1C1A&quot;/&gt;&lt;wsp:rsid wsp:val=&quot;002C20F2&quot;/&gt;&lt;wsp:rsid wsp:val=&quot;002C38B2&quot;/&gt;&lt;wsp:rsid wsp:val=&quot;002C3F9C&quot;/&gt;&lt;wsp:rsid wsp:val=&quot;002C5AFA&quot;/&gt;&lt;wsp:rsid wsp:val=&quot;002C697F&quot;/&gt;&lt;wsp:rsid wsp:val=&quot;002D0439&quot;/&gt;&lt;wsp:rsid wsp:val=&quot;002D05EE&quot;/&gt;&lt;wsp:rsid wsp:val=&quot;002D11B7&quot;/&gt;&lt;wsp:rsid wsp:val=&quot;002D3BBC&quot;/&gt;&lt;wsp:rsid wsp:val=&quot;002D438A&quot;/&gt;&lt;wsp:rsid wsp:val=&quot;002D4AC4&quot;/&gt;&lt;wsp:rsid wsp:val=&quot;002D5738&quot;/&gt;&lt;wsp:rsid wsp:val=&quot;002D5E53&quot;/&gt;&lt;wsp:rsid wsp:val=&quot;002D6104&quot;/&gt;&lt;wsp:rsid wsp:val=&quot;002D611F&quot;/&gt;&lt;wsp:rsid wsp:val=&quot;002D6D18&quot;/&gt;&lt;wsp:rsid wsp:val=&quot;002D71D5&quot;/&gt;&lt;wsp:rsid wsp:val=&quot;002E0319&quot;/&gt;&lt;wsp:rsid wsp:val=&quot;002E15A0&quot;/&gt;&lt;wsp:rsid wsp:val=&quot;002E179B&quot;/&gt;&lt;wsp:rsid wsp:val=&quot;002E1C9E&quot;/&gt;&lt;wsp:rsid wsp:val=&quot;002E257B&quot;/&gt;&lt;wsp:rsid wsp:val=&quot;002E3C65&quot;/&gt;&lt;wsp:rsid wsp:val=&quot;002E3F5B&quot;/&gt;&lt;wsp:rsid wsp:val=&quot;002E4362&quot;/&gt;&lt;wsp:rsid wsp:val=&quot;002E63D9&quot;/&gt;&lt;wsp:rsid wsp:val=&quot;002E640E&quot;/&gt;&lt;wsp:rsid wsp:val=&quot;002F0691&quot;/&gt;&lt;wsp:rsid wsp:val=&quot;002F0C28&quot;/&gt;&lt;wsp:rsid wsp:val=&quot;002F2CA8&quot;/&gt;&lt;wsp:rsid wsp:val=&quot;002F398C&quot;/&gt;&lt;wsp:rsid wsp:val=&quot;002F3CDE&quot;/&gt;&lt;wsp:rsid wsp:val=&quot;002F409C&quot;/&gt;&lt;wsp:rsid wsp:val=&quot;002F4B1F&quot;/&gt;&lt;wsp:rsid wsp:val=&quot;002F4B29&quot;/&gt;&lt;wsp:rsid wsp:val=&quot;002F5DD6&quot;/&gt;&lt;wsp:rsid wsp:val=&quot;002F5FEA&quot;/&gt;&lt;wsp:rsid wsp:val=&quot;002F63E7&quot;/&gt;&lt;wsp:rsid wsp:val=&quot;002F7BE3&quot;/&gt;&lt;wsp:rsid wsp:val=&quot;002F7E6A&quot;/&gt;&lt;wsp:rsid wsp:val=&quot;00300165&quot;/&gt;&lt;wsp:rsid wsp:val=&quot;003010CF&quot;/&gt;&lt;wsp:rsid wsp:val=&quot;00303440&quot;/&gt;&lt;wsp:rsid wsp:val=&quot;003044EE&quot;/&gt;&lt;wsp:rsid wsp:val=&quot;00304D9B&quot;/&gt;&lt;wsp:rsid wsp:val=&quot;00305FF9&quot;/&gt;&lt;wsp:rsid wsp:val=&quot;00306E6B&quot;/&gt;&lt;wsp:rsid wsp:val=&quot;003100C8&quot;/&gt;&lt;wsp:rsid wsp:val=&quot;00311161&quot;/&gt;&lt;wsp:rsid wsp:val=&quot;003122E9&quot;/&gt;&lt;wsp:rsid wsp:val=&quot;00312400&quot;/&gt;&lt;wsp:rsid wsp:val=&quot;00312739&quot;/&gt;&lt;wsp:rsid wsp:val=&quot;00312D10&quot;/&gt;&lt;wsp:rsid wsp:val=&quot;00313E86&quot;/&gt;&lt;wsp:rsid wsp:val=&quot;003178DA&quot;/&gt;&lt;wsp:rsid wsp:val=&quot;00317DB8&quot;/&gt;&lt;wsp:rsid wsp:val=&quot;00320618&quot;/&gt;&lt;wsp:rsid wsp:val=&quot;0032100B&quot;/&gt;&lt;wsp:rsid wsp:val=&quot;0032197D&quot;/&gt;&lt;wsp:rsid wsp:val=&quot;00321BD7&quot;/&gt;&lt;wsp:rsid wsp:val=&quot;0032260F&quot;/&gt;&lt;wsp:rsid wsp:val=&quot;003228DA&quot;/&gt;&lt;wsp:rsid wsp:val=&quot;00323D6B&quot;/&gt;&lt;wsp:rsid wsp:val=&quot;00325284&quot;/&gt;&lt;wsp:rsid wsp:val=&quot;0032540D&quot;/&gt;&lt;wsp:rsid wsp:val=&quot;00325D25&quot;/&gt;&lt;wsp:rsid wsp:val=&quot;00326957&quot;/&gt;&lt;wsp:rsid wsp:val=&quot;00326AE2&quot;/&gt;&lt;wsp:rsid wsp:val=&quot;003272FC&quot;/&gt;&lt;wsp:rsid wsp:val=&quot;00327943&quot;/&gt;&lt;wsp:rsid wsp:val=&quot;00331426&quot;/&gt;&lt;wsp:rsid wsp:val=&quot;0033171D&quot;/&gt;&lt;wsp:rsid wsp:val=&quot;00331FC3&quot;/&gt;&lt;wsp:rsid wsp:val=&quot;003336B3&quot;/&gt;&lt;wsp:rsid wsp:val=&quot;00333C00&quot;/&gt;&lt;wsp:rsid wsp:val=&quot;00335B75&quot;/&gt;&lt;wsp:rsid wsp:val=&quot;00335D8C&quot;/&gt;&lt;wsp:rsid wsp:val=&quot;00336072&quot;/&gt;&lt;wsp:rsid wsp:val=&quot;003363A1&quot;/&gt;&lt;wsp:rsid wsp:val=&quot;00340D88&quot;/&gt;&lt;wsp:rsid wsp:val=&quot;00341F7A&quot;/&gt;&lt;wsp:rsid wsp:val=&quot;0034226D&quot;/&gt;&lt;wsp:rsid wsp:val=&quot;00342972&quot;/&gt;&lt;wsp:rsid wsp:val=&quot;00342FDD&quot;/&gt;&lt;wsp:rsid wsp:val=&quot;003440AD&quot;/&gt;&lt;wsp:rsid wsp:val=&quot;0034429B&quot;/&gt;&lt;wsp:rsid wsp:val=&quot;00344866&quot;/&gt;&lt;wsp:rsid wsp:val=&quot;00345A8F&quot;/&gt;&lt;wsp:rsid wsp:val=&quot;0034638C&quot;/&gt;&lt;wsp:rsid wsp:val=&quot;00346F7F&quot;/&gt;&lt;wsp:rsid wsp:val=&quot;00350108&quot;/&gt;&lt;wsp:rsid wsp:val=&quot;00350762&quot;/&gt;&lt;wsp:rsid wsp:val=&quot;003507C4&quot;/&gt;&lt;wsp:rsid wsp:val=&quot;003519A1&quot;/&gt;&lt;wsp:rsid wsp:val=&quot;003521B0&quot;/&gt;&lt;wsp:rsid wsp:val=&quot;00352480&quot;/&gt;&lt;wsp:rsid wsp:val=&quot;003530D2&quot;/&gt;&lt;wsp:rsid wsp:val=&quot;0035331A&quot;/&gt;&lt;wsp:rsid wsp:val=&quot;003534E1&quot;/&gt;&lt;wsp:rsid wsp:val=&quot;003548D8&quot;/&gt;&lt;wsp:rsid wsp:val=&quot;003554CA&quot;/&gt;&lt;wsp:rsid wsp:val=&quot;00356E2B&quot;/&gt;&lt;wsp:rsid wsp:val=&quot;00357258&quot;/&gt;&lt;wsp:rsid wsp:val=&quot;00360232&quot;/&gt;&lt;wsp:rsid wsp:val=&quot;003602E0&quot;/&gt;&lt;wsp:rsid wsp:val=&quot;00360A54&quot;/&gt;&lt;wsp:rsid wsp:val=&quot;00360D01&quot;/&gt;&lt;wsp:rsid wsp:val=&quot;00361A5F&quot;/&gt;&lt;wsp:rsid wsp:val=&quot;00362569&quot;/&gt;&lt;wsp:rsid wsp:val=&quot;003636CD&quot;/&gt;&lt;wsp:rsid wsp:val=&quot;0036487C&quot;/&gt;&lt;wsp:rsid wsp:val=&quot;00365411&quot;/&gt;&lt;wsp:rsid wsp:val=&quot;00365D17&quot;/&gt;&lt;wsp:rsid wsp:val=&quot;00365FA2&quot;/&gt;&lt;wsp:rsid wsp:val=&quot;00366C69&quot;/&gt;&lt;wsp:rsid wsp:val=&quot;00367441&quot;/&gt;&lt;wsp:rsid wsp:val=&quot;00367B1D&quot;/&gt;&lt;wsp:rsid wsp:val=&quot;00370E4F&quot;/&gt;&lt;wsp:rsid wsp:val=&quot;00371215&quot;/&gt;&lt;wsp:rsid wsp:val=&quot;00372C98&quot;/&gt;&lt;wsp:rsid wsp:val=&quot;00372F0D&quot;/&gt;&lt;wsp:rsid wsp:val=&quot;00373DEE&quot;/&gt;&lt;wsp:rsid wsp:val=&quot;00374059&quot;/&gt;&lt;wsp:rsid wsp:val=&quot;0037535B&quot;/&gt;&lt;wsp:rsid wsp:val=&quot;0037552D&quot;/&gt;&lt;wsp:rsid wsp:val=&quot;003756DB&quot;/&gt;&lt;wsp:rsid wsp:val=&quot;00375965&quot;/&gt;&lt;wsp:rsid wsp:val=&quot;003770BB&quot;/&gt;&lt;wsp:rsid wsp:val=&quot;0037771A&quot;/&gt;&lt;wsp:rsid wsp:val=&quot;003802DC&quot;/&gt;&lt;wsp:rsid wsp:val=&quot;00380E4E&quot;/&gt;&lt;wsp:rsid wsp:val=&quot;00380FBF&quot;/&gt;&lt;wsp:rsid wsp:val=&quot;00381E95&quot;/&gt;&lt;wsp:rsid wsp:val=&quot;00382A43&quot;/&gt;&lt;wsp:rsid wsp:val=&quot;00382D60&quot;/&gt;&lt;wsp:rsid wsp:val=&quot;00382F29&quot;/&gt;&lt;wsp:rsid wsp:val=&quot;00383B78&quot;/&gt;&lt;wsp:rsid wsp:val=&quot;00383C8D&quot;/&gt;&lt;wsp:rsid wsp:val=&quot;003852FB&quot;/&gt;&lt;wsp:rsid wsp:val=&quot;00385429&quot;/&gt;&lt;wsp:rsid wsp:val=&quot;00385B05&quot;/&gt;&lt;wsp:rsid wsp:val=&quot;00386382&quot;/&gt;&lt;wsp:rsid wsp:val=&quot;003865EF&quot;/&gt;&lt;wsp:rsid wsp:val=&quot;00386BA9&quot;/&gt;&lt;wsp:rsid wsp:val=&quot;00390017&quot;/&gt;&lt;wsp:rsid wsp:val=&quot;003901A3&quot;/&gt;&lt;wsp:rsid wsp:val=&quot;003904CD&quot;/&gt;&lt;wsp:rsid wsp:val=&quot;0039072F&quot;/&gt;&lt;wsp:rsid wsp:val=&quot;00390AA1&quot;/&gt;&lt;wsp:rsid wsp:val=&quot;0039237C&quot;/&gt;&lt;wsp:rsid wsp:val=&quot;003933F4&quot;/&gt;&lt;wsp:rsid wsp:val=&quot;003940CE&quot;/&gt;&lt;wsp:rsid wsp:val=&quot;00396031&quot;/&gt;&lt;wsp:rsid wsp:val=&quot;00397C1D&quot;/&gt;&lt;wsp:rsid wsp:val=&quot;003A180F&quot;/&gt;&lt;wsp:rsid wsp:val=&quot;003A18DD&quot;/&gt;&lt;wsp:rsid wsp:val=&quot;003A20C8&quot;/&gt;&lt;wsp:rsid wsp:val=&quot;003A2C29&quot;/&gt;&lt;wsp:rsid wsp:val=&quot;003A2EC3&quot;/&gt;&lt;wsp:rsid wsp:val=&quot;003A36F2&quot;/&gt;&lt;wsp:rsid wsp:val=&quot;003A3D39&quot;/&gt;&lt;wsp:rsid wsp:val=&quot;003A3EC7&quot;/&gt;&lt;wsp:rsid wsp:val=&quot;003A40B4&quot;/&gt;&lt;wsp:rsid wsp:val=&quot;003A41FB&quot;/&gt;&lt;wsp:rsid wsp:val=&quot;003A4595&quot;/&gt;&lt;wsp:rsid wsp:val=&quot;003A75EA&quot;/&gt;&lt;wsp:rsid wsp:val=&quot;003A77C8&quot;/&gt;&lt;wsp:rsid wsp:val=&quot;003A7834&quot;/&gt;&lt;wsp:rsid wsp:val=&quot;003B0B5B&quot;/&gt;&lt;wsp:rsid wsp:val=&quot;003B0E79&quot;/&gt;&lt;wsp:rsid wsp:val=&quot;003B18C9&quot;/&gt;&lt;wsp:rsid wsp:val=&quot;003B3575&quot;/&gt;&lt;wsp:rsid wsp:val=&quot;003B50BC&quot;/&gt;&lt;wsp:rsid wsp:val=&quot;003B5939&quot;/&gt;&lt;wsp:rsid wsp:val=&quot;003B5D97&quot;/&gt;&lt;wsp:rsid wsp:val=&quot;003B63A4&quot;/&gt;&lt;wsp:rsid wsp:val=&quot;003B682D&quot;/&gt;&lt;wsp:rsid wsp:val=&quot;003B68FE&quot;/&gt;&lt;wsp:rsid wsp:val=&quot;003B6D7D&quot;/&gt;&lt;wsp:rsid wsp:val=&quot;003B7D7E&quot;/&gt;&lt;wsp:rsid wsp:val=&quot;003C0510&quot;/&gt;&lt;wsp:rsid wsp:val=&quot;003C0748&quot;/&gt;&lt;wsp:rsid wsp:val=&quot;003C1012&quot;/&gt;&lt;wsp:rsid wsp:val=&quot;003C11C9&quot;/&gt;&lt;wsp:rsid wsp:val=&quot;003C1229&quot;/&gt;&lt;wsp:rsid wsp:val=&quot;003C1473&quot;/&gt;&lt;wsp:rsid wsp:val=&quot;003C1FD4&quot;/&gt;&lt;wsp:rsid wsp:val=&quot;003C213D&quot;/&gt;&lt;wsp:rsid wsp:val=&quot;003C25AD&quot;/&gt;&lt;wsp:rsid wsp:val=&quot;003C2D21&quot;/&gt;&lt;wsp:rsid wsp:val=&quot;003C5E6B&quot;/&gt;&lt;wsp:rsid wsp:val=&quot;003C62A2&quot;/&gt;&lt;wsp:rsid wsp:val=&quot;003C7AD7&quot;/&gt;&lt;wsp:rsid wsp:val=&quot;003D0FC3&quot;/&gt;&lt;wsp:rsid wsp:val=&quot;003D2A4F&quot;/&gt;&lt;wsp:rsid wsp:val=&quot;003D2C1D&quot;/&gt;&lt;wsp:rsid wsp:val=&quot;003D2C34&quot;/&gt;&lt;wsp:rsid wsp:val=&quot;003D3DDD&quot;/&gt;&lt;wsp:rsid wsp:val=&quot;003D5A63&quot;/&gt;&lt;wsp:rsid wsp:val=&quot;003D5CBF&quot;/&gt;&lt;wsp:rsid wsp:val=&quot;003D66D2&quot;/&gt;&lt;wsp:rsid wsp:val=&quot;003E07AE&quot;/&gt;&lt;wsp:rsid wsp:val=&quot;003E09FD&quot;/&gt;&lt;wsp:rsid wsp:val=&quot;003E14FC&quot;/&gt;&lt;wsp:rsid wsp:val=&quot;003E1840&quot;/&gt;&lt;wsp:rsid wsp:val=&quot;003E2976&quot;/&gt;&lt;wsp:rsid wsp:val=&quot;003E4858&quot;/&gt;&lt;wsp:rsid wsp:val=&quot;003E4D7A&quot;/&gt;&lt;wsp:rsid wsp:val=&quot;003E6316&quot;/&gt;&lt;wsp:rsid wsp:val=&quot;003E6884&quot;/&gt;&lt;wsp:rsid wsp:val=&quot;003E6AC5&quot;/&gt;&lt;wsp:rsid wsp:val=&quot;003F0096&quot;/&gt;&lt;wsp:rsid wsp:val=&quot;003F0850&quot;/&gt;&lt;wsp:rsid wsp:val=&quot;003F0D12&quot;/&gt;&lt;wsp:rsid wsp:val=&quot;003F126D&quot;/&gt;&lt;wsp:rsid wsp:val=&quot;003F160C&quot;/&gt;&lt;wsp:rsid wsp:val=&quot;003F324F&quot;/&gt;&lt;wsp:rsid wsp:val=&quot;003F33BC&quot;/&gt;&lt;wsp:rsid wsp:val=&quot;003F3D4E&quot;/&gt;&lt;wsp:rsid wsp:val=&quot;003F4273&quot;/&gt;&lt;wsp:rsid wsp:val=&quot;003F477E&quot;/&gt;&lt;wsp:rsid wsp:val=&quot;003F6280&quot;/&gt;&lt;wsp:rsid wsp:val=&quot;003F6CD2&quot;/&gt;&lt;wsp:rsid wsp:val=&quot;003F788D&quot;/&gt;&lt;wsp:rsid wsp:val=&quot;003F7EBC&quot;/&gt;&lt;wsp:rsid wsp:val=&quot;0040126E&quot;/&gt;&lt;wsp:rsid wsp:val=&quot;00401567&quot;/&gt;&lt;wsp:rsid wsp:val=&quot;004020D4&quot;/&gt;&lt;wsp:rsid wsp:val=&quot;004021B6&quot;/&gt;&lt;wsp:rsid wsp:val=&quot;004038CF&quot;/&gt;&lt;wsp:rsid wsp:val=&quot;004047C4&quot;/&gt;&lt;wsp:rsid wsp:val=&quot;0040570B&quot;/&gt;&lt;wsp:rsid wsp:val=&quot;00405EDB&quot;/&gt;&lt;wsp:rsid wsp:val=&quot;00405FB1&quot;/&gt;&lt;wsp:rsid wsp:val=&quot;00406460&quot;/&gt;&lt;wsp:rsid wsp:val=&quot;004103FA&quot;/&gt;&lt;wsp:rsid wsp:val=&quot;00412461&quot;/&gt;&lt;wsp:rsid wsp:val=&quot;00412546&quot;/&gt;&lt;wsp:rsid wsp:val=&quot;00413053&quot;/&gt;&lt;wsp:rsid wsp:val=&quot;0041319C&quot;/&gt;&lt;wsp:rsid wsp:val=&quot;004137B6&quot;/&gt;&lt;wsp:rsid wsp:val=&quot;00413A54&quot;/&gt;&lt;wsp:rsid wsp:val=&quot;00413C10&quot;/&gt;&lt;wsp:rsid wsp:val=&quot;00413CD9&quot;/&gt;&lt;wsp:rsid wsp:val=&quot;00413F9A&quot;/&gt;&lt;wsp:rsid wsp:val=&quot;004140CA&quot;/&gt;&lt;wsp:rsid wsp:val=&quot;004148F5&quot;/&gt;&lt;wsp:rsid wsp:val=&quot;00414C65&quot;/&gt;&lt;wsp:rsid wsp:val=&quot;00415D76&quot;/&gt;&lt;wsp:rsid wsp:val=&quot;004160EA&quot;/&gt;&lt;wsp:rsid wsp:val=&quot;00416665&quot;/&gt;&lt;wsp:rsid wsp:val=&quot;00416A67&quot;/&gt;&lt;wsp:rsid wsp:val=&quot;00416ACB&quot;/&gt;&lt;wsp:rsid wsp:val=&quot;00417C38&quot;/&gt;&lt;wsp:rsid wsp:val=&quot;004205E0&quot;/&gt;&lt;wsp:rsid wsp:val=&quot;00421DCF&quot;/&gt;&lt;wsp:rsid wsp:val=&quot;00422341&quot;/&gt;&lt;wsp:rsid wsp:val=&quot;00423641&quot;/&gt;&lt;wsp:rsid wsp:val=&quot;00424E34&quot;/&gt;&lt;wsp:rsid wsp:val=&quot;00426266&quot;/&gt;&lt;wsp:rsid wsp:val=&quot;004272B4&quot;/&gt;&lt;wsp:rsid wsp:val=&quot;00430A2D&quot;/&gt;&lt;wsp:rsid wsp:val=&quot;00431505&quot;/&gt;&lt;wsp:rsid wsp:val=&quot;004319F6&quot;/&gt;&lt;wsp:rsid wsp:val=&quot;00431AF0&quot;/&gt;&lt;wsp:rsid wsp:val=&quot;0043213A&quot;/&gt;&lt;wsp:rsid wsp:val=&quot;004330F4&quot;/&gt;&lt;wsp:rsid wsp:val=&quot;00433590&quot;/&gt;&lt;wsp:rsid wsp:val=&quot;0043375E&quot;/&gt;&lt;wsp:rsid wsp:val=&quot;0043393D&quot;/&gt;&lt;wsp:rsid wsp:val=&quot;004344C7&quot;/&gt;&lt;wsp:rsid wsp:val=&quot;004345F1&quot;/&gt;&lt;wsp:rsid wsp:val=&quot;00434A26&quot;/&gt;&lt;wsp:rsid wsp:val=&quot;00435274&quot;/&gt;&lt;wsp:rsid wsp:val=&quot;004352AD&quot;/&gt;&lt;wsp:rsid wsp:val=&quot;0043545D&quot;/&gt;&lt;wsp:rsid wsp:val=&quot;00435FE2&quot;/&gt;&lt;wsp:rsid wsp:val=&quot;00436E2F&quot;/&gt;&lt;wsp:rsid wsp:val=&quot;00436EAB&quot;/&gt;&lt;wsp:rsid wsp:val=&quot;00437EC8&quot;/&gt;&lt;wsp:rsid wsp:val=&quot;00437F40&quot;/&gt;&lt;wsp:rsid wsp:val=&quot;00440F3C&quot;/&gt;&lt;wsp:rsid wsp:val=&quot;004461D9&quot;/&gt;&lt;wsp:rsid wsp:val=&quot;00446AC6&quot;/&gt;&lt;wsp:rsid wsp:val=&quot;0044759B&quot;/&gt;&lt;wsp:rsid wsp:val=&quot;00447F54&quot;/&gt;&lt;wsp:rsid wsp:val=&quot;00450017&quot;/&gt;&lt;wsp:rsid wsp:val=&quot;00450B7E&quot;/&gt;&lt;wsp:rsid wsp:val=&quot;0045136B&quot;/&gt;&lt;wsp:rsid wsp:val=&quot;00451C7E&quot;/&gt;&lt;wsp:rsid wsp:val=&quot;00453538&quot;/&gt;&lt;wsp:rsid wsp:val=&quot;00453BB6&quot;/&gt;&lt;wsp:rsid wsp:val=&quot;00453CAA&quot;/&gt;&lt;wsp:rsid wsp:val=&quot;00455113&quot;/&gt;&lt;wsp:rsid wsp:val=&quot;00456421&quot;/&gt;&lt;wsp:rsid wsp:val=&quot;00456DAB&quot;/&gt;&lt;wsp:rsid wsp:val=&quot;00460CC3&quot;/&gt;&lt;wsp:rsid wsp:val=&quot;00460E86&quot;/&gt;&lt;wsp:rsid wsp:val=&quot;004641F8&quot;/&gt;&lt;wsp:rsid wsp:val=&quot;004646B4&quot;/&gt;&lt;wsp:rsid wsp:val=&quot;00464A88&quot;/&gt;&lt;wsp:rsid wsp:val=&quot;004651A0&quot;/&gt;&lt;wsp:rsid wsp:val=&quot;00466532&quot;/&gt;&lt;wsp:rsid wsp:val=&quot;00467488&quot;/&gt;&lt;wsp:rsid wsp:val=&quot;0047083E&quot;/&gt;&lt;wsp:rsid wsp:val=&quot;00470EB5&quot;/&gt;&lt;wsp:rsid wsp:val=&quot;0047257A&quot;/&gt;&lt;wsp:rsid wsp:val=&quot;0047286B&quot;/&gt;&lt;wsp:rsid wsp:val=&quot;0047295B&quot;/&gt;&lt;wsp:rsid wsp:val=&quot;00472E27&quot;/&gt;&lt;wsp:rsid wsp:val=&quot;00474220&quot;/&gt;&lt;wsp:rsid wsp:val=&quot;00474C5B&quot;/&gt;&lt;wsp:rsid wsp:val=&quot;004752D3&quot;/&gt;&lt;wsp:rsid wsp:val=&quot;004754E1&quot;/&gt;&lt;wsp:rsid wsp:val=&quot;00475907&quot;/&gt;&lt;wsp:rsid wsp:val=&quot;00475CE0&quot;/&gt;&lt;wsp:rsid wsp:val=&quot;00476827&quot;/&gt;&lt;wsp:rsid wsp:val=&quot;00476BD4&quot;/&gt;&lt;wsp:rsid wsp:val=&quot;00477C35&quot;/&gt;&lt;wsp:rsid wsp:val=&quot;004805F7&quot;/&gt;&lt;wsp:rsid wsp:val=&quot;00480988&quot;/&gt;&lt;wsp:rsid wsp:val=&quot;00480E05&quot;/&gt;&lt;wsp:rsid wsp:val=&quot;00482BBE&quot;/&gt;&lt;wsp:rsid wsp:val=&quot;00483A12&quot;/&gt;&lt;wsp:rsid wsp:val=&quot;00484A77&quot;/&gt;&lt;wsp:rsid wsp:val=&quot;0048540F&quot;/&gt;&lt;wsp:rsid wsp:val=&quot;00485970&quot;/&gt;&lt;wsp:rsid wsp:val=&quot;00485C0D&quot;/&gt;&lt;wsp:rsid wsp:val=&quot;00486575&quot;/&gt;&lt;wsp:rsid wsp:val=&quot;004866D0&quot;/&gt;&lt;wsp:rsid wsp:val=&quot;00494242&quot;/&gt;&lt;wsp:rsid wsp:val=&quot;00494E8E&quot;/&gt;&lt;wsp:rsid wsp:val=&quot;0049538F&quot;/&gt;&lt;wsp:rsid wsp:val=&quot;004955BC&quot;/&gt;&lt;wsp:rsid wsp:val=&quot;00495D63&quot;/&gt;&lt;wsp:rsid wsp:val=&quot;00495F97&quot;/&gt;&lt;wsp:rsid wsp:val=&quot;0049648F&quot;/&gt;&lt;wsp:rsid wsp:val=&quot;00496606&quot;/&gt;&lt;wsp:rsid wsp:val=&quot;00496F05&quot;/&gt;&lt;wsp:rsid wsp:val=&quot;00497370&quot;/&gt;&lt;wsp:rsid wsp:val=&quot;00497678&quot;/&gt;&lt;wsp:rsid wsp:val=&quot;00497CB0&quot;/&gt;&lt;wsp:rsid wsp:val=&quot;004A0F39&quot;/&gt;&lt;wsp:rsid wsp:val=&quot;004A251F&quot;/&gt;&lt;wsp:rsid wsp:val=&quot;004A3BF1&quot;/&gt;&lt;wsp:rsid wsp:val=&quot;004A3E42&quot;/&gt;&lt;wsp:rsid wsp:val=&quot;004A4644&quot;/&gt;&lt;wsp:rsid wsp:val=&quot;004A4715&quot;/&gt;&lt;wsp:rsid wsp:val=&quot;004A5046&quot;/&gt;&lt;wsp:rsid wsp:val=&quot;004A565E&quot;/&gt;&lt;wsp:rsid wsp:val=&quot;004A5DF3&quot;/&gt;&lt;wsp:rsid wsp:val=&quot;004A5E32&quot;/&gt;&lt;wsp:rsid wsp:val=&quot;004A6134&quot;/&gt;&lt;wsp:rsid wsp:val=&quot;004A7092&quot;/&gt;&lt;wsp:rsid wsp:val=&quot;004B37F5&quot;/&gt;&lt;wsp:rsid wsp:val=&quot;004B49E6&quot;/&gt;&lt;wsp:rsid wsp:val=&quot;004B4D69&quot;/&gt;&lt;wsp:rsid wsp:val=&quot;004B6DB1&quot;/&gt;&lt;wsp:rsid wsp:val=&quot;004C01A8&quot;/&gt;&lt;wsp:rsid wsp:val=&quot;004C1840&quot;/&gt;&lt;wsp:rsid wsp:val=&quot;004C24C9&quot;/&gt;&lt;wsp:rsid wsp:val=&quot;004C2998&quot;/&gt;&lt;wsp:rsid wsp:val=&quot;004C31B6&quot;/&gt;&lt;wsp:rsid wsp:val=&quot;004C5319&quot;/&gt;&lt;wsp:rsid wsp:val=&quot;004C621F&quot;/&gt;&lt;wsp:rsid wsp:val=&quot;004C64CC&quot;/&gt;&lt;wsp:rsid wsp:val=&quot;004C7948&quot;/&gt;&lt;wsp:rsid wsp:val=&quot;004C7B00&quot;/&gt;&lt;wsp:rsid wsp:val=&quot;004C7BB8&quot;/&gt;&lt;wsp:rsid wsp:val=&quot;004C7C60&quot;/&gt;&lt;wsp:rsid wsp:val=&quot;004D0211&quot;/&gt;&lt;wsp:rsid wsp:val=&quot;004D0DFE&quot;/&gt;&lt;wsp:rsid wsp:val=&quot;004D1D91&quot;/&gt;&lt;wsp:rsid wsp:val=&quot;004D22C3&quot;/&gt;&lt;wsp:rsid wsp:val=&quot;004D3F96&quot;/&gt;&lt;wsp:rsid wsp:val=&quot;004D4271&quot;/&gt;&lt;wsp:rsid wsp:val=&quot;004D6F4D&quot;/&gt;&lt;wsp:rsid wsp:val=&quot;004D6F95&quot;/&gt;&lt;wsp:rsid wsp:val=&quot;004D72FE&quot;/&gt;&lt;wsp:rsid wsp:val=&quot;004D7E91&quot;/&gt;&lt;wsp:rsid wsp:val=&quot;004E003A&quot;/&gt;&lt;wsp:rsid wsp:val=&quot;004E0768&quot;/&gt;&lt;wsp:rsid wsp:val=&quot;004E1A31&quot;/&gt;&lt;wsp:rsid wsp:val=&quot;004E26E9&quot;/&gt;&lt;wsp:rsid wsp:val=&quot;004E2DE0&quot;/&gt;&lt;wsp:rsid wsp:val=&quot;004E4060&quot;/&gt;&lt;wsp:rsid wsp:val=&quot;004E409A&quot;/&gt;&lt;wsp:rsid wsp:val=&quot;004E69DF&quot;/&gt;&lt;wsp:rsid wsp:val=&quot;004E7C1F&quot;/&gt;&lt;wsp:rsid wsp:val=&quot;004F0FB9&quot;/&gt;&lt;wsp:rsid wsp:val=&quot;004F2324&quot;/&gt;&lt;wsp:rsid wsp:val=&quot;004F2F7E&quot;/&gt;&lt;wsp:rsid wsp:val=&quot;004F32B5&quot;/&gt;&lt;wsp:rsid wsp:val=&quot;004F407E&quot;/&gt;&lt;wsp:rsid wsp:val=&quot;004F5479&quot;/&gt;&lt;wsp:rsid wsp:val=&quot;004F7528&quot;/&gt;&lt;wsp:rsid wsp:val=&quot;004F7BCA&quot;/&gt;&lt;wsp:rsid wsp:val=&quot;004F7D89&quot;/&gt;&lt;wsp:rsid wsp:val=&quot;005008E6&quot;/&gt;&lt;wsp:rsid wsp:val=&quot;00501981&quot;/&gt;&lt;wsp:rsid wsp:val=&quot;00501A85&quot;/&gt;&lt;wsp:rsid wsp:val=&quot;00501BB3&quot;/&gt;&lt;wsp:rsid wsp:val=&quot;005021DD&quot;/&gt;&lt;wsp:rsid wsp:val=&quot;005026CA&quot;/&gt;&lt;wsp:rsid wsp:val=&quot;00502B72&quot;/&gt;&lt;wsp:rsid wsp:val=&quot;00504BC1&quot;/&gt;&lt;wsp:rsid wsp:val=&quot;00505057&quot;/&gt;&lt;wsp:rsid wsp:val=&quot;00505134&quot;/&gt;&lt;wsp:rsid wsp:val=&quot;00505C04&quot;/&gt;&lt;wsp:rsid wsp:val=&quot;00507D4B&quot;/&gt;&lt;wsp:rsid wsp:val=&quot;00511F15&quot;/&gt;&lt;wsp:rsid wsp:val=&quot;00512C58&quot;/&gt;&lt;wsp:rsid wsp:val=&quot;0051318C&quot;/&gt;&lt;wsp:rsid wsp:val=&quot;005142CD&quot;/&gt;&lt;wsp:rsid wsp:val=&quot;005143C9&quot;/&gt;&lt;wsp:rsid wsp:val=&quot;005157A9&quot;/&gt;&lt;wsp:rsid wsp:val=&quot;005173A7&quot;/&gt;&lt;wsp:rsid wsp:val=&quot;005177E1&quot;/&gt;&lt;wsp:rsid wsp:val=&quot;00517C4F&quot;/&gt;&lt;wsp:rsid wsp:val=&quot;00520C0A&quot;/&gt;&lt;wsp:rsid wsp:val=&quot;00520C54&quot;/&gt;&lt;wsp:rsid wsp:val=&quot;005218B6&quot;/&gt;&lt;wsp:rsid wsp:val=&quot;00522589&quot;/&gt;&lt;wsp:rsid wsp:val=&quot;0052418C&quot;/&gt;&lt;wsp:rsid wsp:val=&quot;00524545&quot;/&gt;&lt;wsp:rsid wsp:val=&quot;005248F1&quot;/&gt;&lt;wsp:rsid wsp:val=&quot;005255BF&quot;/&gt;&lt;wsp:rsid wsp:val=&quot;005257DE&quot;/&gt;&lt;wsp:rsid wsp:val=&quot;0052707B&quot;/&gt;&lt;wsp:rsid wsp:val=&quot;00527200&quot;/&gt;&lt;wsp:rsid wsp:val=&quot;00530157&quot;/&gt;&lt;wsp:rsid wsp:val=&quot;00531208&quot;/&gt;&lt;wsp:rsid wsp:val=&quot;00531EBE&quot;/&gt;&lt;wsp:rsid wsp:val=&quot;005324BC&quot;/&gt;&lt;wsp:rsid wsp:val=&quot;00532F8B&quot;/&gt;&lt;wsp:rsid wsp:val=&quot;00533465&quot;/&gt;&lt;wsp:rsid wsp:val=&quot;00533737&quot;/&gt;&lt;wsp:rsid wsp:val=&quot;00534759&quot;/&gt;&lt;wsp:rsid wsp:val=&quot;00535B79&quot;/&gt;&lt;wsp:rsid wsp:val=&quot;00535D7C&quot;/&gt;&lt;wsp:rsid wsp:val=&quot;00536579&quot;/&gt;&lt;wsp:rsid wsp:val=&quot;00536C1E&quot;/&gt;&lt;wsp:rsid wsp:val=&quot;0054089F&quot;/&gt;&lt;wsp:rsid wsp:val=&quot;00541F00&quot;/&gt;&lt;wsp:rsid wsp:val=&quot;005433AD&quot;/&gt;&lt;wsp:rsid wsp:val=&quot;0054343A&quot;/&gt;&lt;wsp:rsid wsp:val=&quot;00543974&quot;/&gt;&lt;wsp:rsid wsp:val=&quot;00543EBF&quot;/&gt;&lt;wsp:rsid wsp:val=&quot;00544ABA&quot;/&gt;&lt;wsp:rsid wsp:val=&quot;0054593A&quot;/&gt;&lt;wsp:rsid wsp:val=&quot;005467FB&quot;/&gt;&lt;wsp:rsid wsp:val=&quot;00546AE9&quot;/&gt;&lt;wsp:rsid wsp:val=&quot;00546C98&quot;/&gt;&lt;wsp:rsid wsp:val=&quot;00547989&quot;/&gt;&lt;wsp:rsid wsp:val=&quot;00551320&quot;/&gt;&lt;wsp:rsid wsp:val=&quot;005518A4&quot;/&gt;&lt;wsp:rsid wsp:val=&quot;00552768&quot;/&gt;&lt;wsp:rsid wsp:val=&quot;00552935&quot;/&gt;&lt;wsp:rsid wsp:val=&quot;00553127&quot;/&gt;&lt;wsp:rsid wsp:val=&quot;005537D5&quot;/&gt;&lt;wsp:rsid wsp:val=&quot;00553ADC&quot;/&gt;&lt;wsp:rsid wsp:val=&quot;00553E7B&quot;/&gt;&lt;wsp:rsid wsp:val=&quot;00554BE7&quot;/&gt;&lt;wsp:rsid wsp:val=&quot;00556D68&quot;/&gt;&lt;wsp:rsid wsp:val=&quot;00557173&quot;/&gt;&lt;wsp:rsid wsp:val=&quot;005576A1&quot;/&gt;&lt;wsp:rsid wsp:val=&quot;00557A64&quot;/&gt;&lt;wsp:rsid wsp:val=&quot;005605C0&quot;/&gt;&lt;wsp:rsid wsp:val=&quot;005608EF&quot;/&gt;&lt;wsp:rsid wsp:val=&quot;00560D23&quot;/&gt;&lt;wsp:rsid wsp:val=&quot;005615D8&quot;/&gt;&lt;wsp:rsid wsp:val=&quot;00561D25&quot;/&gt;&lt;wsp:rsid wsp:val=&quot;005626D6&quot;/&gt;&lt;wsp:rsid wsp:val=&quot;00562911&quot;/&gt;&lt;wsp:rsid wsp:val=&quot;005634A0&quot;/&gt;&lt;wsp:rsid wsp:val=&quot;005638D4&quot;/&gt;&lt;wsp:rsid wsp:val=&quot;005656ED&quot;/&gt;&lt;wsp:rsid wsp:val=&quot;0056600F&quot;/&gt;&lt;wsp:rsid wsp:val=&quot;00566544&quot;/&gt;&lt;wsp:rsid wsp:val=&quot;00566608&quot;/&gt;&lt;wsp:rsid wsp:val=&quot;00566C83&quot;/&gt;&lt;wsp:rsid wsp:val=&quot;005700FE&quot;/&gt;&lt;wsp:rsid wsp:val=&quot;00570E24&quot;/&gt;&lt;wsp:rsid wsp:val=&quot;005712CC&quot;/&gt;&lt;wsp:rsid wsp:val=&quot;00571B55&quot;/&gt;&lt;wsp:rsid wsp:val=&quot;00572760&quot;/&gt;&lt;wsp:rsid wsp:val=&quot;005743DE&quot;/&gt;&lt;wsp:rsid wsp:val=&quot;00574F3F&quot;/&gt;&lt;wsp:rsid wsp:val=&quot;0057562C&quot;/&gt;&lt;wsp:rsid wsp:val=&quot;005759F6&quot;/&gt;&lt;wsp:rsid wsp:val=&quot;00575E3E&quot;/&gt;&lt;wsp:rsid wsp:val=&quot;005765F5&quot;/&gt;&lt;wsp:rsid wsp:val=&quot;00576D6C&quot;/&gt;&lt;wsp:rsid wsp:val=&quot;00577A2E&quot;/&gt;&lt;wsp:rsid wsp:val=&quot;00580E48&quot;/&gt;&lt;wsp:rsid wsp:val=&quot;00580F0A&quot;/&gt;&lt;wsp:rsid wsp:val=&quot;00581246&quot;/&gt;&lt;wsp:rsid wsp:val=&quot;00582C3A&quot;/&gt;&lt;wsp:rsid wsp:val=&quot;00582E1A&quot;/&gt;&lt;wsp:rsid wsp:val=&quot;00583147&quot;/&gt;&lt;wsp:rsid wsp:val=&quot;00584416&quot;/&gt;&lt;wsp:rsid wsp:val=&quot;00584B39&quot;/&gt;&lt;wsp:rsid wsp:val=&quot;00585028&quot;/&gt;&lt;wsp:rsid wsp:val=&quot;005854D1&quot;/&gt;&lt;wsp:rsid wsp:val=&quot;005855C2&quot;/&gt;&lt;wsp:rsid wsp:val=&quot;00585F5B&quot;/&gt;&lt;wsp:rsid wsp:val=&quot;00585F6B&quot;/&gt;&lt;wsp:rsid wsp:val=&quot;0058620A&quot;/&gt;&lt;wsp:rsid wsp:val=&quot;0058704C&quot;/&gt;&lt;wsp:rsid wsp:val=&quot;00587FC0&quot;/&gt;&lt;wsp:rsid wsp:val=&quot;005906AD&quot;/&gt;&lt;wsp:rsid wsp:val=&quot;00590DA6&quot;/&gt;&lt;wsp:rsid wsp:val=&quot;00591C7D&quot;/&gt;&lt;wsp:rsid wsp:val=&quot;00592B03&quot;/&gt;&lt;wsp:rsid wsp:val=&quot;00592F02&quot;/&gt;&lt;wsp:rsid wsp:val=&quot;00593AB9&quot;/&gt;&lt;wsp:rsid wsp:val=&quot;00594ABB&quot;/&gt;&lt;wsp:rsid wsp:val=&quot;00594D1C&quot;/&gt;&lt;wsp:rsid wsp:val=&quot;00594E36&quot;/&gt;&lt;wsp:rsid wsp:val=&quot;00594F0A&quot;/&gt;&lt;wsp:rsid wsp:val=&quot;0059525E&quot;/&gt;&lt;wsp:rsid wsp:val=&quot;00595887&quot;/&gt;&lt;wsp:rsid wsp:val=&quot;005961F7&quot;/&gt;&lt;wsp:rsid wsp:val=&quot;00596676&quot;/&gt;&lt;wsp:rsid wsp:val=&quot;00596B9C&quot;/&gt;&lt;wsp:rsid wsp:val=&quot;005A054D&quot;/&gt;&lt;wsp:rsid wsp:val=&quot;005A0A46&quot;/&gt;&lt;wsp:rsid wsp:val=&quot;005A10B9&quot;/&gt;&lt;wsp:rsid wsp:val=&quot;005A11EA&quot;/&gt;&lt;wsp:rsid wsp:val=&quot;005A269F&quot;/&gt;&lt;wsp:rsid wsp:val=&quot;005A305E&quot;/&gt;&lt;wsp:rsid wsp:val=&quot;005A30BB&quot;/&gt;&lt;wsp:rsid wsp:val=&quot;005A3887&quot;/&gt;&lt;wsp:rsid wsp:val=&quot;005A56F5&quot;/&gt;&lt;wsp:rsid wsp:val=&quot;005A64CC&quot;/&gt;&lt;wsp:rsid wsp:val=&quot;005B0542&quot;/&gt;&lt;wsp:rsid wsp:val=&quot;005B0C90&quot;/&gt;&lt;wsp:rsid wsp:val=&quot;005B1FF3&quot;/&gt;&lt;wsp:rsid wsp:val=&quot;005B2225&quot;/&gt;&lt;wsp:rsid wsp:val=&quot;005B22E8&quot;/&gt;&lt;wsp:rsid wsp:val=&quot;005B2799&quot;/&gt;&lt;wsp:rsid wsp:val=&quot;005B2B77&quot;/&gt;&lt;wsp:rsid wsp:val=&quot;005B3131&quot;/&gt;&lt;wsp:rsid wsp:val=&quot;005B3D4A&quot;/&gt;&lt;wsp:rsid wsp:val=&quot;005B4D87&quot;/&gt;&lt;wsp:rsid wsp:val=&quot;005B522E&quot;/&gt;&lt;wsp:rsid wsp:val=&quot;005B7DD1&quot;/&gt;&lt;wsp:rsid wsp:val=&quot;005C00A0&quot;/&gt;&lt;wsp:rsid wsp:val=&quot;005C1D23&quot;/&gt;&lt;wsp:rsid wsp:val=&quot;005C1F9C&quot;/&gt;&lt;wsp:rsid wsp:val=&quot;005C28FA&quot;/&gt;&lt;wsp:rsid wsp:val=&quot;005C40F4&quot;/&gt;&lt;wsp:rsid wsp:val=&quot;005C43BE&quot;/&gt;&lt;wsp:rsid wsp:val=&quot;005C44F3&quot;/&gt;&lt;wsp:rsid wsp:val=&quot;005C52C1&quot;/&gt;&lt;wsp:rsid wsp:val=&quot;005C5B1C&quot;/&gt;&lt;wsp:rsid wsp:val=&quot;005C712D&quot;/&gt;&lt;wsp:rsid wsp:val=&quot;005C7C75&quot;/&gt;&lt;wsp:rsid wsp:val=&quot;005D0E4F&quot;/&gt;&lt;wsp:rsid wsp:val=&quot;005D1E32&quot;/&gt;&lt;wsp:rsid wsp:val=&quot;005D206B&quot;/&gt;&lt;wsp:rsid wsp:val=&quot;005D22B7&quot;/&gt;&lt;wsp:rsid wsp:val=&quot;005D2A06&quot;/&gt;&lt;wsp:rsid wsp:val=&quot;005D2BDE&quot;/&gt;&lt;wsp:rsid wsp:val=&quot;005D2BDF&quot;/&gt;&lt;wsp:rsid wsp:val=&quot;005D3D76&quot;/&gt;&lt;wsp:rsid wsp:val=&quot;005D4578&quot;/&gt;&lt;wsp:rsid wsp:val=&quot;005D4EFA&quot;/&gt;&lt;wsp:rsid wsp:val=&quot;005D55BA&quot;/&gt;&lt;wsp:rsid wsp:val=&quot;005D5ADB&quot;/&gt;&lt;wsp:rsid wsp:val=&quot;005D648A&quot;/&gt;&lt;wsp:rsid wsp:val=&quot;005D7E0D&quot;/&gt;&lt;wsp:rsid wsp:val=&quot;005E234A&quot;/&gt;&lt;wsp:rsid wsp:val=&quot;005E35CC&quot;/&gt;&lt;wsp:rsid wsp:val=&quot;005E371E&quot;/&gt;&lt;wsp:rsid wsp:val=&quot;005E3A37&quot;/&gt;&lt;wsp:rsid wsp:val=&quot;005E53F9&quot;/&gt;&lt;wsp:rsid wsp:val=&quot;005E775D&quot;/&gt;&lt;wsp:rsid wsp:val=&quot;005F081C&quot;/&gt;&lt;wsp:rsid wsp:val=&quot;005F0A43&quot;/&gt;&lt;wsp:rsid wsp:val=&quot;005F15FE&quot;/&gt;&lt;wsp:rsid wsp:val=&quot;005F27BF&quot;/&gt;&lt;wsp:rsid wsp:val=&quot;005F4171&quot;/&gt;&lt;wsp:rsid wsp:val=&quot;005F46D6&quot;/&gt;&lt;wsp:rsid wsp:val=&quot;005F4963&quot;/&gt;&lt;wsp:rsid wsp:val=&quot;005F4DD6&quot;/&gt;&lt;wsp:rsid wsp:val=&quot;005F50D8&quot;/&gt;&lt;wsp:rsid wsp:val=&quot;005F53A1&quot;/&gt;&lt;wsp:rsid wsp:val=&quot;005F6B77&quot;/&gt;&lt;wsp:rsid wsp:val=&quot;005F7487&quot;/&gt;&lt;wsp:rsid wsp:val=&quot;005F782F&quot;/&gt;&lt;wsp:rsid wsp:val=&quot;006002C7&quot;/&gt;&lt;wsp:rsid wsp:val=&quot;00600F95&quot;/&gt;&lt;wsp:rsid wsp:val=&quot;00601258&quot;/&gt;&lt;wsp:rsid wsp:val=&quot;006017FB&quot;/&gt;&lt;wsp:rsid wsp:val=&quot;00601839&quot;/&gt;&lt;wsp:rsid wsp:val=&quot;0060213C&quot;/&gt;&lt;wsp:rsid wsp:val=&quot;00602759&quot;/&gt;&lt;wsp:rsid wsp:val=&quot;0060277A&quot;/&gt;&lt;wsp:rsid wsp:val=&quot;00602B7C&quot;/&gt;&lt;wsp:rsid wsp:val=&quot;00602C67&quot;/&gt;&lt;wsp:rsid wsp:val=&quot;00603312&quot;/&gt;&lt;wsp:rsid wsp:val=&quot;00604DC7&quot;/&gt;&lt;wsp:rsid wsp:val=&quot;00604E47&quot;/&gt;&lt;wsp:rsid wsp:val=&quot;00605441&quot;/&gt;&lt;wsp:rsid wsp:val=&quot;006065C6&quot;/&gt;&lt;wsp:rsid wsp:val=&quot;00606970&quot;/&gt;&lt;wsp:rsid wsp:val=&quot;00606A20&quot;/&gt;&lt;wsp:rsid wsp:val=&quot;006072C6&quot;/&gt;&lt;wsp:rsid wsp:val=&quot;00607A2E&quot;/&gt;&lt;wsp:rsid wsp:val=&quot;00611E25&quot;/&gt;&lt;wsp:rsid wsp:val=&quot;006130F7&quot;/&gt;&lt;wsp:rsid wsp:val=&quot;006132ED&quot;/&gt;&lt;wsp:rsid wsp:val=&quot;0061367D&quot;/&gt;&lt;wsp:rsid wsp:val=&quot;00613A7A&quot;/&gt;&lt;wsp:rsid wsp:val=&quot;00613AF8&quot;/&gt;&lt;wsp:rsid wsp:val=&quot;00613D8E&quot;/&gt;&lt;wsp:rsid wsp:val=&quot;006142E0&quot;/&gt;&lt;wsp:rsid wsp:val=&quot;00616112&quot;/&gt;&lt;wsp:rsid wsp:val=&quot;006205CA&quot;/&gt;&lt;wsp:rsid wsp:val=&quot;00621F53&quot;/&gt;&lt;wsp:rsid wsp:val=&quot;00622E2A&quot;/&gt;&lt;wsp:rsid wsp:val=&quot;00623089&quot;/&gt;&lt;wsp:rsid wsp:val=&quot;0062308E&quot;/&gt;&lt;wsp:rsid wsp:val=&quot;006234C4&quot;/&gt;&lt;wsp:rsid wsp:val=&quot;006241CF&quot;/&gt;&lt;wsp:rsid wsp:val=&quot;006244C9&quot;/&gt;&lt;wsp:rsid wsp:val=&quot;006245F6&quot;/&gt;&lt;wsp:rsid wsp:val=&quot;0062475D&quot;/&gt;&lt;wsp:rsid wsp:val=&quot;0062495F&quot;/&gt;&lt;wsp:rsid wsp:val=&quot;00624A84&quot;/&gt;&lt;wsp:rsid wsp:val=&quot;0062660B&quot;/&gt;&lt;wsp:rsid wsp:val=&quot;00626AD1&quot;/&gt;&lt;wsp:rsid wsp:val=&quot;00626B09&quot;/&gt;&lt;wsp:rsid wsp:val=&quot;006304BC&quot;/&gt;&lt;wsp:rsid wsp:val=&quot;006304D5&quot;/&gt;&lt;wsp:rsid wsp:val=&quot;00630DCE&quot;/&gt;&lt;wsp:rsid wsp:val=&quot;0063120A&quot;/&gt;&lt;wsp:rsid wsp:val=&quot;0063150B&quot;/&gt;&lt;wsp:rsid wsp:val=&quot;00631585&quot;/&gt;&lt;wsp:rsid wsp:val=&quot;00634ACF&quot;/&gt;&lt;wsp:rsid wsp:val=&quot;00635035&quot;/&gt;&lt;wsp:rsid wsp:val=&quot;0063580D&quot;/&gt;&lt;wsp:rsid wsp:val=&quot;00635CAE&quot;/&gt;&lt;wsp:rsid wsp:val=&quot;0063707C&quot;/&gt;&lt;wsp:rsid wsp:val=&quot;00637240&quot;/&gt;&lt;wsp:rsid wsp:val=&quot;0063738B&quot;/&gt;&lt;wsp:rsid wsp:val=&quot;00643660&quot;/&gt;&lt;wsp:rsid wsp:val=&quot;00643848&quot;/&gt;&lt;wsp:rsid wsp:val=&quot;00645F98&quot;/&gt;&lt;wsp:rsid wsp:val=&quot;00650139&quot;/&gt;&lt;wsp:rsid wsp:val=&quot;006510C5&quot;/&gt;&lt;wsp:rsid wsp:val=&quot;0065197F&quot;/&gt;&lt;wsp:rsid wsp:val=&quot;00652756&quot;/&gt;&lt;wsp:rsid wsp:val=&quot;00652AD8&quot;/&gt;&lt;wsp:rsid wsp:val=&quot;00652B79&quot;/&gt;&lt;wsp:rsid wsp:val=&quot;006533C3&quot;/&gt;&lt;wsp:rsid wsp:val=&quot;00653632&quot;/&gt;&lt;wsp:rsid wsp:val=&quot;00653BB8&quot;/&gt;&lt;wsp:rsid wsp:val=&quot;00654068&quot;/&gt;&lt;wsp:rsid wsp:val=&quot;00654B38&quot;/&gt;&lt;wsp:rsid wsp:val=&quot;00654B83&quot;/&gt;&lt;wsp:rsid wsp:val=&quot;00655061&quot;/&gt;&lt;wsp:rsid wsp:val=&quot;0065510C&quot;/&gt;&lt;wsp:rsid wsp:val=&quot;006551E6&quot;/&gt;&lt;wsp:rsid wsp:val=&quot;00655B63&quot;/&gt;&lt;wsp:rsid wsp:val=&quot;006571F6&quot;/&gt;&lt;wsp:rsid wsp:val=&quot;00660562&quot;/&gt;&lt;wsp:rsid wsp:val=&quot;006618CC&quot;/&gt;&lt;wsp:rsid wsp:val=&quot;00661BB5&quot;/&gt;&lt;wsp:rsid wsp:val=&quot;00661FBB&quot;/&gt;&lt;wsp:rsid wsp:val=&quot;00662111&quot;/&gt;&lt;wsp:rsid wsp:val=&quot;00662118&quot;/&gt;&lt;wsp:rsid wsp:val=&quot;00662520&quot;/&gt;&lt;wsp:rsid wsp:val=&quot;006636A5&quot;/&gt;&lt;wsp:rsid wsp:val=&quot;006638AD&quot;/&gt;&lt;wsp:rsid wsp:val=&quot;006668CB&quot;/&gt;&lt;wsp:rsid wsp:val=&quot;0066732C&quot;/&gt;&lt;wsp:rsid wsp:val=&quot;006679F5&quot;/&gt;&lt;wsp:rsid wsp:val=&quot;00667B77&quot;/&gt;&lt;wsp:rsid wsp:val=&quot;00671327&quot;/&gt;&lt;wsp:rsid wsp:val=&quot;006716DA&quot;/&gt;&lt;wsp:rsid wsp:val=&quot;006728ED&quot;/&gt;&lt;wsp:rsid wsp:val=&quot;00672A6B&quot;/&gt;&lt;wsp:rsid wsp:val=&quot;006732B1&quot;/&gt;&lt;wsp:rsid wsp:val=&quot;00673727&quot;/&gt;&lt;wsp:rsid wsp:val=&quot;0067446F&quot;/&gt;&lt;wsp:rsid wsp:val=&quot;006746A4&quot;/&gt;&lt;wsp:rsid wsp:val=&quot;00675558&quot;/&gt;&lt;wsp:rsid wsp:val=&quot;00675611&quot;/&gt;&lt;wsp:rsid wsp:val=&quot;00675A60&quot;/&gt;&lt;wsp:rsid wsp:val=&quot;0067697E&quot;/&gt;&lt;wsp:rsid wsp:val=&quot;00677443&quot;/&gt;&lt;wsp:rsid wsp:val=&quot;0067769A&quot;/&gt;&lt;wsp:rsid wsp:val=&quot;006806A3&quot;/&gt;&lt;wsp:rsid wsp:val=&quot;006806A6&quot;/&gt;&lt;wsp:rsid wsp:val=&quot;00681211&quot;/&gt;&lt;wsp:rsid wsp:val=&quot;00681B36&quot;/&gt;&lt;wsp:rsid wsp:val=&quot;00682E14&quot;/&gt;&lt;wsp:rsid wsp:val=&quot;0068436C&quot;/&gt;&lt;wsp:rsid wsp:val=&quot;0068545E&quot;/&gt;&lt;wsp:rsid wsp:val=&quot;00685E18&quot;/&gt;&lt;wsp:rsid wsp:val=&quot;00685FD4&quot;/&gt;&lt;wsp:rsid wsp:val=&quot;00686612&quot;/&gt;&lt;wsp:rsid wsp:val=&quot;0068661E&quot;/&gt;&lt;wsp:rsid wsp:val=&quot;00687C7F&quot;/&gt;&lt;wsp:rsid wsp:val=&quot;00690A49&quot;/&gt;&lt;wsp:rsid wsp:val=&quot;00690BB6&quot;/&gt;&lt;wsp:rsid wsp:val=&quot;00691B30&quot;/&gt;&lt;wsp:rsid wsp:val=&quot;00693E1F&quot;/&gt;&lt;wsp:rsid wsp:val=&quot;00693ECB&quot;/&gt;&lt;wsp:rsid wsp:val=&quot;00694543&quot;/&gt;&lt;wsp:rsid wsp:val=&quot;00694797&quot;/&gt;&lt;wsp:rsid wsp:val=&quot;00694D94&quot;/&gt;&lt;wsp:rsid wsp:val=&quot;00695887&quot;/&gt;&lt;wsp:rsid wsp:val=&quot;00697733&quot;/&gt;&lt;wsp:rsid wsp:val=&quot;00697E57&quot;/&gt;&lt;wsp:rsid wsp:val=&quot;006A200F&quot;/&gt;&lt;wsp:rsid wsp:val=&quot;006A24C1&quot;/&gt;&lt;wsp:rsid wsp:val=&quot;006A254E&quot;/&gt;&lt;wsp:rsid wsp:val=&quot;006A2C30&quot;/&gt;&lt;wsp:rsid wsp:val=&quot;006A301C&quot;/&gt;&lt;wsp:rsid wsp:val=&quot;006A3E2B&quot;/&gt;&lt;wsp:rsid wsp:val=&quot;006A6E17&quot;/&gt;&lt;wsp:rsid wsp:val=&quot;006B0870&quot;/&gt;&lt;wsp:rsid wsp:val=&quot;006B120D&quot;/&gt;&lt;wsp:rsid wsp:val=&quot;006B17E7&quot;/&gt;&lt;wsp:rsid wsp:val=&quot;006B19E8&quot;/&gt;&lt;wsp:rsid wsp:val=&quot;006B1A8A&quot;/&gt;&lt;wsp:rsid wsp:val=&quot;006B1FD5&quot;/&gt;&lt;wsp:rsid wsp:val=&quot;006B2626&quot;/&gt;&lt;wsp:rsid wsp:val=&quot;006B52AB&quot;/&gt;&lt;wsp:rsid wsp:val=&quot;006B555A&quot;/&gt;&lt;wsp:rsid wsp:val=&quot;006B600A&quot;/&gt;&lt;wsp:rsid wsp:val=&quot;006B6635&quot;/&gt;&lt;wsp:rsid wsp:val=&quot;006B7D22&quot;/&gt;&lt;wsp:rsid wsp:val=&quot;006B7D2C&quot;/&gt;&lt;wsp:rsid wsp:val=&quot;006C1019&quot;/&gt;&lt;wsp:rsid wsp:val=&quot;006C2BB5&quot;/&gt;&lt;wsp:rsid wsp:val=&quot;006C2BEE&quot;/&gt;&lt;wsp:rsid wsp:val=&quot;006C3AD8&quot;/&gt;&lt;wsp:rsid wsp:val=&quot;006C4516&quot;/&gt;&lt;wsp:rsid wsp:val=&quot;006C455E&quot;/&gt;&lt;wsp:rsid wsp:val=&quot;006C5958&quot;/&gt;&lt;wsp:rsid wsp:val=&quot;006C5B4F&quot;/&gt;&lt;wsp:rsid wsp:val=&quot;006C643C&quot;/&gt;&lt;wsp:rsid wsp:val=&quot;006C6E3A&quot;/&gt;&lt;wsp:rsid wsp:val=&quot;006C6FD7&quot;/&gt;&lt;wsp:rsid wsp:val=&quot;006C760D&quot;/&gt;&lt;wsp:rsid wsp:val=&quot;006D00DB&quot;/&gt;&lt;wsp:rsid wsp:val=&quot;006D0361&quot;/&gt;&lt;wsp:rsid wsp:val=&quot;006D0A86&quot;/&gt;&lt;wsp:rsid wsp:val=&quot;006D15B2&quot;/&gt;&lt;wsp:rsid wsp:val=&quot;006D16B0&quot;/&gt;&lt;wsp:rsid wsp:val=&quot;006D1956&quot;/&gt;&lt;wsp:rsid wsp:val=&quot;006D2182&quot;/&gt;&lt;wsp:rsid wsp:val=&quot;006D2444&quot;/&gt;&lt;wsp:rsid wsp:val=&quot;006D254B&quot;/&gt;&lt;wsp:rsid wsp:val=&quot;006D289B&quot;/&gt;&lt;wsp:rsid wsp:val=&quot;006D2ACE&quot;/&gt;&lt;wsp:rsid wsp:val=&quot;006D3BE1&quot;/&gt;&lt;wsp:rsid wsp:val=&quot;006D48FC&quot;/&gt;&lt;wsp:rsid wsp:val=&quot;006D62BC&quot;/&gt;&lt;wsp:rsid wsp:val=&quot;006D6450&quot;/&gt;&lt;wsp:rsid wsp:val=&quot;006D6939&quot;/&gt;&lt;wsp:rsid wsp:val=&quot;006D7EB0&quot;/&gt;&lt;wsp:rsid wsp:val=&quot;006E0138&quot;/&gt;&lt;wsp:rsid wsp:val=&quot;006E0BB0&quot;/&gt;&lt;wsp:rsid wsp:val=&quot;006E12C3&quot;/&gt;&lt;wsp:rsid wsp:val=&quot;006E2529&quot;/&gt;&lt;wsp:rsid wsp:val=&quot;006E2CFD&quot;/&gt;&lt;wsp:rsid wsp:val=&quot;006E351B&quot;/&gt;&lt;wsp:rsid wsp:val=&quot;006E45F3&quot;/&gt;&lt;wsp:rsid wsp:val=&quot;006E4A2F&quot;/&gt;&lt;wsp:rsid wsp:val=&quot;006E4ED4&quot;/&gt;&lt;wsp:rsid wsp:val=&quot;006E543F&quot;/&gt;&lt;wsp:rsid wsp:val=&quot;006E5E19&quot;/&gt;&lt;wsp:rsid wsp:val=&quot;006E61C3&quot;/&gt;&lt;wsp:rsid wsp:val=&quot;006E799D&quot;/&gt;&lt;wsp:rsid wsp:val=&quot;006F0593&quot;/&gt;&lt;wsp:rsid wsp:val=&quot;006F1064&quot;/&gt;&lt;wsp:rsid wsp:val=&quot;006F1EB7&quot;/&gt;&lt;wsp:rsid wsp:val=&quot;006F52E5&quot;/&gt;&lt;wsp:rsid wsp:val=&quot;006F6066&quot;/&gt;&lt;wsp:rsid wsp:val=&quot;006F6850&quot;/&gt;&lt;wsp:rsid wsp:val=&quot;006F6A0F&quot;/&gt;&lt;wsp:rsid wsp:val=&quot;006F707E&quot;/&gt;&lt;wsp:rsid wsp:val=&quot;007001DC&quot;/&gt;&lt;wsp:rsid wsp:val=&quot;00700371&quot;/&gt;&lt;wsp:rsid wsp:val=&quot;007025CB&quot;/&gt;&lt;wsp:rsid wsp:val=&quot;007034AA&quot;/&gt;&lt;wsp:rsid wsp:val=&quot;00703C9D&quot;/&gt;&lt;wsp:rsid wsp:val=&quot;007042C0&quot;/&gt;&lt;wsp:rsid wsp:val=&quot;0070490C&quot;/&gt;&lt;wsp:rsid wsp:val=&quot;00705C38&quot;/&gt;&lt;wsp:rsid wsp:val=&quot;00706465&quot;/&gt;&lt;wsp:rsid wsp:val=&quot;0070695A&quot;/&gt;&lt;wsp:rsid wsp:val=&quot;0070782D&quot;/&gt;&lt;wsp:rsid wsp:val=&quot;00707FE8&quot;/&gt;&lt;wsp:rsid wsp:val=&quot;007104DB&quot;/&gt;&lt;wsp:rsid wsp:val=&quot;007109C2&quot;/&gt;&lt;wsp:rsid wsp:val=&quot;00711340&quot;/&gt;&lt;wsp:rsid wsp:val=&quot;00711503&quot;/&gt;&lt;wsp:rsid wsp:val=&quot;00712C42&quot;/&gt;&lt;wsp:rsid wsp:val=&quot;007135D3&quot;/&gt;&lt;wsp:rsid wsp:val=&quot;00713DE4&quot;/&gt;&lt;wsp:rsid wsp:val=&quot;00714C47&quot;/&gt;&lt;wsp:rsid wsp:val=&quot;00716462&quot;/&gt;&lt;wsp:rsid wsp:val=&quot;00720F8F&quot;/&gt;&lt;wsp:rsid wsp:val=&quot;00720FE7&quot;/&gt;&lt;wsp:rsid wsp:val=&quot;00721084&quot;/&gt;&lt;wsp:rsid wsp:val=&quot;00721262&quot;/&gt;&lt;wsp:rsid wsp:val=&quot;00721442&quot;/&gt;&lt;wsp:rsid wsp:val=&quot;00721D9B&quot;/&gt;&lt;wsp:rsid wsp:val=&quot;00722121&quot;/&gt;&lt;wsp:rsid wsp:val=&quot;007224B9&quot;/&gt;&lt;wsp:rsid wsp:val=&quot;00722725&quot;/&gt;&lt;wsp:rsid wsp:val=&quot;00722F94&quot;/&gt;&lt;wsp:rsid wsp:val=&quot;00723AA7&quot;/&gt;&lt;wsp:rsid wsp:val=&quot;0072432E&quot;/&gt;&lt;wsp:rsid wsp:val=&quot;00726036&quot;/&gt;&lt;wsp:rsid wsp:val=&quot;00726279&quot;/&gt;&lt;wsp:rsid wsp:val=&quot;00726A9B&quot;/&gt;&lt;wsp:rsid wsp:val=&quot;00727530&quot;/&gt;&lt;wsp:rsid wsp:val=&quot;00727A55&quot;/&gt;&lt;wsp:rsid wsp:val=&quot;00731E7C&quot;/&gt;&lt;wsp:rsid wsp:val=&quot;00732411&quot;/&gt;&lt;wsp:rsid wsp:val=&quot;007329EF&quot;/&gt;&lt;wsp:rsid wsp:val=&quot;0073327A&quot;/&gt;&lt;wsp:rsid wsp:val=&quot;00733BF2&quot;/&gt;&lt;wsp:rsid wsp:val=&quot;00734EBE&quot;/&gt;&lt;wsp:rsid wsp:val=&quot;00735FE7&quot;/&gt;&lt;wsp:rsid wsp:val=&quot;0073623D&quot;/&gt;&lt;wsp:rsid wsp:val=&quot;00736DD8&quot;/&gt;&lt;wsp:rsid wsp:val=&quot;0074076A&quot;/&gt;&lt;wsp:rsid wsp:val=&quot;00740F3F&quot;/&gt;&lt;wsp:rsid wsp:val=&quot;00741AF4&quot;/&gt;&lt;wsp:rsid wsp:val=&quot;00741DCC&quot;/&gt;&lt;wsp:rsid wsp:val=&quot;0074203A&quot;/&gt;&lt;wsp:rsid wsp:val=&quot;007427B5&quot;/&gt;&lt;wsp:rsid wsp:val=&quot;00742865&quot;/&gt;&lt;wsp:rsid wsp:val=&quot;0074296C&quot;/&gt;&lt;wsp:rsid wsp:val=&quot;00742C83&quot;/&gt;&lt;wsp:rsid wsp:val=&quot;0074360F&quot;/&gt;&lt;wsp:rsid wsp:val=&quot;00744A64&quot;/&gt;&lt;wsp:rsid wsp:val=&quot;00744D47&quot;/&gt;&lt;wsp:rsid wsp:val=&quot;00744EA0&quot;/&gt;&lt;wsp:rsid wsp:val=&quot;0074638D&quot;/&gt;&lt;wsp:rsid wsp:val=&quot;00746484&quot;/&gt;&lt;wsp:rsid wsp:val=&quot;0074704F&quot;/&gt;&lt;wsp:rsid wsp:val=&quot;007473B4&quot;/&gt;&lt;wsp:rsid wsp:val=&quot;00747AE6&quot;/&gt;&lt;wsp:rsid wsp:val=&quot;00747F48&quot;/&gt;&lt;wsp:rsid wsp:val=&quot;00747F4C&quot;/&gt;&lt;wsp:rsid wsp:val=&quot;00751091&quot;/&gt;&lt;wsp:rsid wsp:val=&quot;00751B83&quot;/&gt;&lt;wsp:rsid wsp:val=&quot;007524D6&quot;/&gt;&lt;wsp:rsid wsp:val=&quot;007538B6&quot;/&gt;&lt;wsp:rsid wsp:val=&quot;00754359&quot;/&gt;&lt;wsp:rsid wsp:val=&quot;00754411&quot;/&gt;&lt;wsp:rsid wsp:val=&quot;00754424&quot;/&gt;&lt;wsp:rsid wsp:val=&quot;00754BD9&quot;/&gt;&lt;wsp:rsid wsp:val=&quot;00754E7A&quot;/&gt;&lt;wsp:rsid wsp:val=&quot;0075540C&quot;/&gt;&lt;wsp:rsid wsp:val=&quot;00755DB1&quot;/&gt;&lt;wsp:rsid wsp:val=&quot;007573E2&quot;/&gt;&lt;wsp:rsid wsp:val=&quot;007574FC&quot;/&gt;&lt;wsp:rsid wsp:val=&quot;00760975&quot;/&gt;&lt;wsp:rsid wsp:val=&quot;00761FDA&quot;/&gt;&lt;wsp:rsid wsp:val=&quot;007621FF&quot;/&gt;&lt;wsp:rsid wsp:val=&quot;007634E3&quot;/&gt;&lt;wsp:rsid wsp:val=&quot;00763824&quot;/&gt;&lt;wsp:rsid wsp:val=&quot;00764194&quot;/&gt;&lt;wsp:rsid wsp:val=&quot;00765ED3&quot;/&gt;&lt;wsp:rsid wsp:val=&quot;0076681D&quot;/&gt;&lt;wsp:rsid wsp:val=&quot;00766A65&quot;/&gt;&lt;wsp:rsid wsp:val=&quot;00766FD0&quot;/&gt;&lt;wsp:rsid wsp:val=&quot;007671F5&quot;/&gt;&lt;wsp:rsid wsp:val=&quot;0076739D&quot;/&gt;&lt;wsp:rsid wsp:val=&quot;007676B8&quot;/&gt;&lt;wsp:rsid wsp:val=&quot;0077056B&quot;/&gt;&lt;wsp:rsid wsp:val=&quot;00770F43&quot;/&gt;&lt;wsp:rsid wsp:val=&quot;0077175C&quot;/&gt;&lt;wsp:rsid wsp:val=&quot;00771870&quot;/&gt;&lt;wsp:rsid wsp:val=&quot;00771BF9&quot;/&gt;&lt;wsp:rsid wsp:val=&quot;00772F8A&quot;/&gt;&lt;wsp:rsid wsp:val=&quot;007739C6&quot;/&gt;&lt;wsp:rsid wsp:val=&quot;00774889&quot;/&gt;&lt;wsp:rsid wsp:val=&quot;00774FF5&quot;/&gt;&lt;wsp:rsid wsp:val=&quot;007750B3&quot;/&gt;&lt;wsp:rsid wsp:val=&quot;00775F76&quot;/&gt;&lt;wsp:rsid wsp:val=&quot;00776223&quot;/&gt;&lt;wsp:rsid wsp:val=&quot;00776AEA&quot;/&gt;&lt;wsp:rsid wsp:val=&quot;00777BA0&quot;/&gt;&lt;wsp:rsid wsp:val=&quot;00780288&quot;/&gt;&lt;wsp:rsid wsp:val=&quot;007803BD&quot;/&gt;&lt;wsp:rsid wsp:val=&quot;007811DC&quot;/&gt;&lt;wsp:rsid wsp:val=&quot;007820FA&quot;/&gt;&lt;wsp:rsid wsp:val=&quot;0078285F&quot;/&gt;&lt;wsp:rsid wsp:val=&quot;007828FE&quot;/&gt;&lt;wsp:rsid wsp:val=&quot;00783207&quot;/&gt;&lt;wsp:rsid wsp:val=&quot;0078347A&quot;/&gt;&lt;wsp:rsid wsp:val=&quot;00783D2A&quot;/&gt;&lt;wsp:rsid wsp:val=&quot;00783E1D&quot;/&gt;&lt;wsp:rsid wsp:val=&quot;0078483B&quot;/&gt;&lt;wsp:rsid wsp:val=&quot;00784EED&quot;/&gt;&lt;wsp:rsid wsp:val=&quot;00785900&quot;/&gt;&lt;wsp:rsid wsp:val=&quot;00786958&quot;/&gt;&lt;wsp:rsid wsp:val=&quot;00786E71&quot;/&gt;&lt;wsp:rsid wsp:val=&quot;007870FA&quot;/&gt;&lt;wsp:rsid wsp:val=&quot;0078740F&quot;/&gt;&lt;wsp:rsid wsp:val=&quot;00790850&quot;/&gt;&lt;wsp:rsid wsp:val=&quot;0079162F&quot;/&gt;&lt;wsp:rsid wsp:val=&quot;00794924&quot;/&gt;&lt;wsp:rsid wsp:val=&quot;00794AE0&quot;/&gt;&lt;wsp:rsid wsp:val=&quot;007A0BC2&quot;/&gt;&lt;wsp:rsid wsp:val=&quot;007A1F44&quot;/&gt;&lt;wsp:rsid wsp:val=&quot;007A23FF&quot;/&gt;&lt;wsp:rsid wsp:val=&quot;007A295B&quot;/&gt;&lt;wsp:rsid wsp:val=&quot;007A3424&quot;/&gt;&lt;wsp:rsid wsp:val=&quot;007A35EF&quot;/&gt;&lt;wsp:rsid wsp:val=&quot;007A4091&quot;/&gt;&lt;wsp:rsid wsp:val=&quot;007A43A2&quot;/&gt;&lt;wsp:rsid wsp:val=&quot;007A4C97&quot;/&gt;&lt;wsp:rsid wsp:val=&quot;007A4D04&quot;/&gt;&lt;wsp:rsid wsp:val=&quot;007A7A96&quot;/&gt;&lt;wsp:rsid wsp:val=&quot;007B03AF&quot;/&gt;&lt;wsp:rsid wsp:val=&quot;007B113F&quot;/&gt;&lt;wsp:rsid wsp:val=&quot;007B1543&quot;/&gt;&lt;wsp:rsid wsp:val=&quot;007B1AC0&quot;/&gt;&lt;wsp:rsid wsp:val=&quot;007B1CD5&quot;/&gt;&lt;wsp:rsid wsp:val=&quot;007B1CDE&quot;/&gt;&lt;wsp:rsid wsp:val=&quot;007B2601&quot;/&gt;&lt;wsp:rsid wsp:val=&quot;007B270A&quot;/&gt;&lt;wsp:rsid wsp:val=&quot;007B2D3B&quot;/&gt;&lt;wsp:rsid wsp:val=&quot;007B52CD&quot;/&gt;&lt;wsp:rsid wsp:val=&quot;007B591D&quot;/&gt;&lt;wsp:rsid wsp:val=&quot;007B71EF&quot;/&gt;&lt;wsp:rsid wsp:val=&quot;007B787D&quot;/&gt;&lt;wsp:rsid wsp:val=&quot;007B7DC1&quot;/&gt;&lt;wsp:rsid wsp:val=&quot;007B7EDB&quot;/&gt;&lt;wsp:rsid wsp:val=&quot;007C0579&quot;/&gt;&lt;wsp:rsid wsp:val=&quot;007C19AD&quot;/&gt;&lt;wsp:rsid wsp:val=&quot;007C242F&quot;/&gt;&lt;wsp:rsid wsp:val=&quot;007C317E&quot;/&gt;&lt;wsp:rsid wsp:val=&quot;007C3598&quot;/&gt;&lt;wsp:rsid wsp:val=&quot;007C3FA8&quot;/&gt;&lt;wsp:rsid wsp:val=&quot;007C5441&quot;/&gt;&lt;wsp:rsid wsp:val=&quot;007C68DA&quot;/&gt;&lt;wsp:rsid wsp:val=&quot;007D229A&quot;/&gt;&lt;wsp:rsid wsp:val=&quot;007D2F44&quot;/&gt;&lt;wsp:rsid wsp:val=&quot;007D2F4D&quot;/&gt;&lt;wsp:rsid wsp:val=&quot;007D4178&quot;/&gt;&lt;wsp:rsid wsp:val=&quot;007D41A4&quot;/&gt;&lt;wsp:rsid wsp:val=&quot;007D44EA&quot;/&gt;&lt;wsp:rsid wsp:val=&quot;007D4B89&quot;/&gt;&lt;wsp:rsid wsp:val=&quot;007D4D33&quot;/&gt;&lt;wsp:rsid wsp:val=&quot;007D5E38&quot;/&gt;&lt;wsp:rsid wsp:val=&quot;007D7175&quot;/&gt;&lt;wsp:rsid wsp:val=&quot;007E0E8B&quot;/&gt;&lt;wsp:rsid wsp:val=&quot;007E1369&quot;/&gt;&lt;wsp:rsid wsp:val=&quot;007E1A1B&quot;/&gt;&lt;wsp:rsid wsp:val=&quot;007E1A88&quot;/&gt;&lt;wsp:rsid wsp:val=&quot;007E4C88&quot;/&gt;&lt;wsp:rsid wsp:val=&quot;007E585E&quot;/&gt;&lt;wsp:rsid wsp:val=&quot;007E7DDF&quot;/&gt;&lt;wsp:rsid wsp:val=&quot;007F11C8&quot;/&gt;&lt;wsp:rsid wsp:val=&quot;007F1CFB&quot;/&gt;&lt;wsp:rsid wsp:val=&quot;007F220B&quot;/&gt;&lt;wsp:rsid wsp:val=&quot;007F27DD&quot;/&gt;&lt;wsp:rsid wsp:val=&quot;007F6880&quot;/&gt;&lt;wsp:rsid wsp:val=&quot;007F6AB2&quot;/&gt;&lt;wsp:rsid wsp:val=&quot;007F76B4&quot;/&gt;&lt;wsp:rsid wsp:val=&quot;008001B4&quot;/&gt;&lt;wsp:rsid wsp:val=&quot;00800769&quot;/&gt;&lt;wsp:rsid wsp:val=&quot;00800ED2&quot;/&gt;&lt;wsp:rsid wsp:val=&quot;008014B2&quot;/&gt;&lt;wsp:rsid wsp:val=&quot;00802E74&quot;/&gt;&lt;wsp:rsid wsp:val=&quot;00804B92&quot;/&gt;&lt;wsp:rsid wsp:val=&quot;00804E21&quot;/&gt;&lt;wsp:rsid wsp:val=&quot;00805092&quot;/&gt;&lt;wsp:rsid wsp:val=&quot;008059F5&quot;/&gt;&lt;wsp:rsid wsp:val=&quot;00806AAF&quot;/&gt;&lt;wsp:rsid wsp:val=&quot;008070AC&quot;/&gt;&lt;wsp:rsid wsp:val=&quot;008101FD&quot;/&gt;&lt;wsp:rsid wsp:val=&quot;00810D8D&quot;/&gt;&lt;wsp:rsid wsp:val=&quot;00810E44&quot;/&gt;&lt;wsp:rsid wsp:val=&quot;00811835&quot;/&gt;&lt;wsp:rsid wsp:val=&quot;00813A2F&quot;/&gt;&lt;wsp:rsid wsp:val=&quot;00815670&quot;/&gt;&lt;wsp:rsid wsp:val=&quot;0081581D&quot;/&gt;&lt;wsp:rsid wsp:val=&quot;008172BE&quot;/&gt;&lt;wsp:rsid wsp:val=&quot;00817B71&quot;/&gt;&lt;wsp:rsid wsp:val=&quot;00820244&quot;/&gt;&lt;wsp:rsid wsp:val=&quot;00820411&quot;/&gt;&lt;wsp:rsid wsp:val=&quot;00820AE4&quot;/&gt;&lt;wsp:rsid wsp:val=&quot;00821046&quot;/&gt;&lt;wsp:rsid wsp:val=&quot;008221B3&quot;/&gt;&lt;wsp:rsid wsp:val=&quot;0082248E&quot;/&gt;&lt;wsp:rsid wsp:val=&quot;008231B3&quot;/&gt;&lt;wsp:rsid wsp:val=&quot;00824FDF&quot;/&gt;&lt;wsp:rsid wsp:val=&quot;00825125&quot;/&gt;&lt;wsp:rsid wsp:val=&quot;008257CC&quot;/&gt;&lt;wsp:rsid wsp:val=&quot;0082677F&quot;/&gt;&lt;wsp:rsid wsp:val=&quot;008274BF&quot;/&gt;&lt;wsp:rsid wsp:val=&quot;00827937&quot;/&gt;&lt;wsp:rsid wsp:val=&quot;00830DC3&quot;/&gt;&lt;wsp:rsid wsp:val=&quot;00831555&quot;/&gt;&lt;wsp:rsid wsp:val=&quot;00831F52&quot;/&gt;&lt;wsp:rsid wsp:val=&quot;00832154&quot;/&gt;&lt;wsp:rsid wsp:val=&quot;00832F5C&quot;/&gt;&lt;wsp:rsid wsp:val=&quot;0083326C&quot;/&gt;&lt;wsp:rsid wsp:val=&quot;008359E0&quot;/&gt;&lt;wsp:rsid wsp:val=&quot;00835CB6&quot;/&gt;&lt;wsp:rsid wsp:val=&quot;008362E5&quot;/&gt;&lt;wsp:rsid wsp:val=&quot;00836A24&quot;/&gt;&lt;wsp:rsid wsp:val=&quot;008376F6&quot;/&gt;&lt;wsp:rsid wsp:val=&quot;00837977&quot;/&gt;&lt;wsp:rsid wsp:val=&quot;00837D5B&quot;/&gt;&lt;wsp:rsid wsp:val=&quot;00840607&quot;/&gt;&lt;wsp:rsid wsp:val=&quot;00841CD2&quot;/&gt;&lt;wsp:rsid wsp:val=&quot;00842763&quot;/&gt;&lt;wsp:rsid wsp:val=&quot;00842B77&quot;/&gt;&lt;wsp:rsid wsp:val=&quot;0084309F&quot;/&gt;&lt;wsp:rsid wsp:val=&quot;00845C12&quot;/&gt;&lt;wsp:rsid wsp:val=&quot;008469D9&quot;/&gt;&lt;wsp:rsid wsp:val=&quot;00846DC0&quot;/&gt;&lt;wsp:rsid wsp:val=&quot;008474A7&quot;/&gt;&lt;wsp:rsid wsp:val=&quot;008506B6&quot;/&gt;&lt;wsp:rsid wsp:val=&quot;00850AE0&quot;/&gt;&lt;wsp:rsid wsp:val=&quot;0085242D&quot;/&gt;&lt;wsp:rsid wsp:val=&quot;008524D2&quot;/&gt;&lt;wsp:rsid wsp:val=&quot;00852E19&quot;/&gt;&lt;wsp:rsid wsp:val=&quot;0085454A&quot;/&gt;&lt;wsp:rsid wsp:val=&quot;00856833&quot;/&gt;&lt;wsp:rsid wsp:val=&quot;00856840&quot;/&gt;&lt;wsp:rsid wsp:val=&quot;00857E28&quot;/&gt;&lt;wsp:rsid wsp:val=&quot;008602B1&quot;/&gt;&lt;wsp:rsid wsp:val=&quot;0086087C&quot;/&gt;&lt;wsp:rsid wsp:val=&quot;00860D8E&quot;/&gt;&lt;wsp:rsid wsp:val=&quot;008623CF&quot;/&gt;&lt;wsp:rsid wsp:val=&quot;0086275E&quot;/&gt;&lt;wsp:rsid wsp:val=&quot;008633F6&quot;/&gt;&lt;wsp:rsid wsp:val=&quot;00863978&quot;/&gt;&lt;wsp:rsid wsp:val=&quot;00864440&quot;/&gt;&lt;wsp:rsid wsp:val=&quot;00864B68&quot;/&gt;&lt;wsp:rsid wsp:val=&quot;00864D76&quot;/&gt;&lt;wsp:rsid wsp:val=&quot;008650FC&quot;/&gt;&lt;wsp:rsid wsp:val=&quot;0086655B&quot;/&gt;&lt;wsp:rsid wsp:val=&quot;00866EB3&quot;/&gt;&lt;wsp:rsid wsp:val=&quot;0086701A&quot;/&gt;&lt;wsp:rsid wsp:val=&quot;0086708D&quot;/&gt;&lt;wsp:rsid wsp:val=&quot;00867BD2&quot;/&gt;&lt;wsp:rsid wsp:val=&quot;00870977&quot;/&gt;&lt;wsp:rsid wsp:val=&quot;008712FD&quot;/&gt;&lt;wsp:rsid wsp:val=&quot;008716A1&quot;/&gt;&lt;wsp:rsid wsp:val=&quot;00872D3F&quot;/&gt;&lt;wsp:rsid wsp:val=&quot;008733E4&quot;/&gt;&lt;wsp:rsid wsp:val=&quot;00873F15&quot;/&gt;&lt;wsp:rsid wsp:val=&quot;00874096&quot;/&gt;&lt;wsp:rsid wsp:val=&quot;008756A4&quot;/&gt;&lt;wsp:rsid wsp:val=&quot;00875F73&quot;/&gt;&lt;wsp:rsid wsp:val=&quot;0087654F&quot;/&gt;&lt;wsp:rsid wsp:val=&quot;00876A94&quot;/&gt;&lt;wsp:rsid wsp:val=&quot;0087793A&quot;/&gt;&lt;wsp:rsid wsp:val=&quot;00880687&quot;/&gt;&lt;wsp:rsid wsp:val=&quot;00880F30&quot;/&gt;&lt;wsp:rsid wsp:val=&quot;0088125A&quot;/&gt;&lt;wsp:rsid wsp:val=&quot;00882E17&quot;/&gt;&lt;wsp:rsid wsp:val=&quot;008833E8&quot;/&gt;&lt;wsp:rsid wsp:val=&quot;008839AF&quot;/&gt;&lt;wsp:rsid wsp:val=&quot;0088601E&quot;/&gt;&lt;wsp:rsid wsp:val=&quot;00886A05&quot;/&gt;&lt;wsp:rsid wsp:val=&quot;00887B48&quot;/&gt;&lt;wsp:rsid wsp:val=&quot;0089176E&quot;/&gt;&lt;wsp:rsid wsp:val=&quot;008917E0&quot;/&gt;&lt;wsp:rsid wsp:val=&quot;00892365&quot;/&gt;&lt;wsp:rsid wsp:val=&quot;00892BE5&quot;/&gt;&lt;wsp:rsid wsp:val=&quot;00892C4D&quot;/&gt;&lt;wsp:rsid wsp:val=&quot;00892F99&quot;/&gt;&lt;wsp:rsid wsp:val=&quot;0089387C&quot;/&gt;&lt;wsp:rsid wsp:val=&quot;0089444E&quot;/&gt;&lt;wsp:rsid wsp:val=&quot;0089461D&quot;/&gt;&lt;wsp:rsid wsp:val=&quot;008949DF&quot;/&gt;&lt;wsp:rsid wsp:val=&quot;008951DB&quot;/&gt;&lt;wsp:rsid wsp:val=&quot;00895674&quot;/&gt;&lt;wsp:rsid wsp:val=&quot;00896C81&quot;/&gt;&lt;wsp:rsid wsp:val=&quot;00896D83&quot;/&gt;&lt;wsp:rsid wsp:val=&quot;008A06E4&quot;/&gt;&lt;wsp:rsid wsp:val=&quot;008A0AB2&quot;/&gt;&lt;wsp:rsid wsp:val=&quot;008A0CFC&quot;/&gt;&lt;wsp:rsid wsp:val=&quot;008A12FE&quot;/&gt;&lt;wsp:rsid wsp:val=&quot;008A28B6&quot;/&gt;&lt;wsp:rsid wsp:val=&quot;008A2BB1&quot;/&gt;&lt;wsp:rsid wsp:val=&quot;008A3466&quot;/&gt;&lt;wsp:rsid wsp:val=&quot;008A389F&quot;/&gt;&lt;wsp:rsid wsp:val=&quot;008A3D02&quot;/&gt;&lt;wsp:rsid wsp:val=&quot;008A5002&quot;/&gt;&lt;wsp:rsid wsp:val=&quot;008A5709&quot;/&gt;&lt;wsp:rsid wsp:val=&quot;008A5940&quot;/&gt;&lt;wsp:rsid wsp:val=&quot;008A73B2&quot;/&gt;&lt;wsp:rsid wsp:val=&quot;008B043F&quot;/&gt;&lt;wsp:rsid wsp:val=&quot;008B0808&quot;/&gt;&lt;wsp:rsid wsp:val=&quot;008B0AEC&quot;/&gt;&lt;wsp:rsid wsp:val=&quot;008B1E53&quot;/&gt;&lt;wsp:rsid wsp:val=&quot;008B1E5B&quot;/&gt;&lt;wsp:rsid wsp:val=&quot;008B30D3&quot;/&gt;&lt;wsp:rsid wsp:val=&quot;008B37BF&quot;/&gt;&lt;wsp:rsid wsp:val=&quot;008B389D&quot;/&gt;&lt;wsp:rsid wsp:val=&quot;008B3946&quot;/&gt;&lt;wsp:rsid wsp:val=&quot;008B3C5C&quot;/&gt;&lt;wsp:rsid wsp:val=&quot;008B5299&quot;/&gt;&lt;wsp:rsid wsp:val=&quot;008B5A5F&quot;/&gt;&lt;wsp:rsid wsp:val=&quot;008B5AB0&quot;/&gt;&lt;wsp:rsid wsp:val=&quot;008B6054&quot;/&gt;&lt;wsp:rsid wsp:val=&quot;008B7B08&quot;/&gt;&lt;wsp:rsid wsp:val=&quot;008C121A&quot;/&gt;&lt;wsp:rsid wsp:val=&quot;008C13F0&quot;/&gt;&lt;wsp:rsid wsp:val=&quot;008C1B6F&quot;/&gt;&lt;wsp:rsid wsp:val=&quot;008C1F26&quot;/&gt;&lt;wsp:rsid wsp:val=&quot;008C2A3A&quot;/&gt;&lt;wsp:rsid wsp:val=&quot;008C4C39&quot;/&gt;&lt;wsp:rsid wsp:val=&quot;008C4C7E&quot;/&gt;&lt;wsp:rsid wsp:val=&quot;008C5C46&quot;/&gt;&lt;wsp:rsid wsp:val=&quot;008C6184&quot;/&gt;&lt;wsp:rsid wsp:val=&quot;008C785E&quot;/&gt;&lt;wsp:rsid wsp:val=&quot;008C7DE2&quot;/&gt;&lt;wsp:rsid wsp:val=&quot;008D0AFB&quot;/&gt;&lt;wsp:rsid wsp:val=&quot;008D1511&quot;/&gt;&lt;wsp:rsid wsp:val=&quot;008D16F0&quot;/&gt;&lt;wsp:rsid wsp:val=&quot;008D32DF&quot;/&gt;&lt;wsp:rsid wsp:val=&quot;008D35E9&quot;/&gt;&lt;wsp:rsid wsp:val=&quot;008D3959&quot;/&gt;&lt;wsp:rsid wsp:val=&quot;008D3966&quot;/&gt;&lt;wsp:rsid wsp:val=&quot;008D4352&quot;/&gt;&lt;wsp:rsid wsp:val=&quot;008D60BC&quot;/&gt;&lt;wsp:rsid wsp:val=&quot;008D6D7B&quot;/&gt;&lt;wsp:rsid wsp:val=&quot;008D7EB7&quot;/&gt;&lt;wsp:rsid wsp:val=&quot;008E0EB8&quot;/&gt;&lt;wsp:rsid wsp:val=&quot;008E10A6&quot;/&gt;&lt;wsp:rsid wsp:val=&quot;008E1271&quot;/&gt;&lt;wsp:rsid wsp:val=&quot;008E2251&quot;/&gt;&lt;wsp:rsid wsp:val=&quot;008E2355&quot;/&gt;&lt;wsp:rsid wsp:val=&quot;008E24B3&quot;/&gt;&lt;wsp:rsid wsp:val=&quot;008E24CA&quot;/&gt;&lt;wsp:rsid wsp:val=&quot;008E2C20&quot;/&gt;&lt;wsp:rsid wsp:val=&quot;008E2F6E&quot;/&gt;&lt;wsp:rsid wsp:val=&quot;008E38AD&quot;/&gt;&lt;wsp:rsid wsp:val=&quot;008E3EEC&quot;/&gt;&lt;wsp:rsid wsp:val=&quot;008E5BF2&quot;/&gt;&lt;wsp:rsid wsp:val=&quot;008E5C81&quot;/&gt;&lt;wsp:rsid wsp:val=&quot;008E6BE3&quot;/&gt;&lt;wsp:rsid wsp:val=&quot;008F0A38&quot;/&gt;&lt;wsp:rsid wsp:val=&quot;008F0F84&quot;/&gt;&lt;wsp:rsid wsp:val=&quot;008F1014&quot;/&gt;&lt;wsp:rsid wsp:val=&quot;008F11C9&quot;/&gt;&lt;wsp:rsid wsp:val=&quot;008F23D8&quot;/&gt;&lt;wsp:rsid wsp:val=&quot;008F2FD5&quot;/&gt;&lt;wsp:rsid wsp:val=&quot;008F30F7&quot;/&gt;&lt;wsp:rsid wsp:val=&quot;008F37E5&quot;/&gt;&lt;wsp:rsid wsp:val=&quot;008F48C2&quot;/&gt;&lt;wsp:rsid wsp:val=&quot;008F5840&quot;/&gt;&lt;wsp:rsid wsp:val=&quot;008F5EEF&quot;/&gt;&lt;wsp:rsid wsp:val=&quot;008F66FE&quot;/&gt;&lt;wsp:rsid wsp:val=&quot;008F72CC&quot;/&gt;&lt;wsp:rsid wsp:val=&quot;008F72CD&quot;/&gt;&lt;wsp:rsid wsp:val=&quot;00903802&quot;/&gt;&lt;wsp:rsid wsp:val=&quot;00903A31&quot;/&gt;&lt;wsp:rsid wsp:val=&quot;00903D17&quot;/&gt;&lt;wsp:rsid wsp:val=&quot;0090696D&quot;/&gt;&lt;wsp:rsid wsp:val=&quot;00906CD6&quot;/&gt;&lt;wsp:rsid wsp:val=&quot;00906E4D&quot;/&gt;&lt;wsp:rsid wsp:val=&quot;00906F31&quot;/&gt;&lt;wsp:rsid wsp:val=&quot;009078B3&quot;/&gt;&lt;wsp:rsid wsp:val=&quot;00907A77&quot;/&gt;&lt;wsp:rsid wsp:val=&quot;00907E00&quot;/&gt;&lt;wsp:rsid wsp:val=&quot;0091088D&quot;/&gt;&lt;wsp:rsid wsp:val=&quot;00910FC9&quot;/&gt;&lt;wsp:rsid wsp:val=&quot;00911C5E&quot;/&gt;&lt;wsp:rsid wsp:val=&quot;0091291A&quot;/&gt;&lt;wsp:rsid wsp:val=&quot;0091321F&quot;/&gt;&lt;wsp:rsid wsp:val=&quot;00913612&quot;/&gt;&lt;wsp:rsid wsp:val=&quot;0091366A&quot;/&gt;&lt;wsp:rsid wsp:val=&quot;00913824&quot;/&gt;&lt;wsp:rsid wsp:val=&quot;00915418&quot;/&gt;&lt;wsp:rsid wsp:val=&quot;00915757&quot;/&gt;&lt;wsp:rsid wsp:val=&quot;009159B3&quot;/&gt;&lt;wsp:rsid wsp:val=&quot;00916181&quot;/&gt;&lt;wsp:rsid wsp:val=&quot;0091730D&quot;/&gt;&lt;wsp:rsid wsp:val=&quot;00917A0C&quot;/&gt;&lt;wsp:rsid wsp:val=&quot;009204C5&quot;/&gt;&lt;wsp:rsid wsp:val=&quot;00920DF1&quot;/&gt;&lt;wsp:rsid wsp:val=&quot;0092180D&quot;/&gt;&lt;wsp:rsid wsp:val=&quot;00922C16&quot;/&gt;&lt;wsp:rsid wsp:val=&quot;00922C7C&quot;/&gt;&lt;wsp:rsid wsp:val=&quot;009232C9&quot;/&gt;&lt;wsp:rsid wsp:val=&quot;00923608&quot;/&gt;&lt;wsp:rsid wsp:val=&quot;009238E5&quot;/&gt;&lt;wsp:rsid wsp:val=&quot;00923F12&quot;/&gt;&lt;wsp:rsid wsp:val=&quot;00924354&quot;/&gt;&lt;wsp:rsid wsp:val=&quot;00924FF8&quot;/&gt;&lt;wsp:rsid wsp:val=&quot;00925BA8&quot;/&gt;&lt;wsp:rsid wsp:val=&quot;0092647F&quot;/&gt;&lt;wsp:rsid wsp:val=&quot;00926DA7&quot;/&gt;&lt;wsp:rsid wsp:val=&quot;00927F8B&quot;/&gt;&lt;wsp:rsid wsp:val=&quot;0093094D&quot;/&gt;&lt;wsp:rsid wsp:val=&quot;009312EC&quot;/&gt;&lt;wsp:rsid wsp:val=&quot;0093138A&quot;/&gt;&lt;wsp:rsid wsp:val=&quot;00931CBC&quot;/&gt;&lt;wsp:rsid wsp:val=&quot;009328C7&quot;/&gt;&lt;wsp:rsid wsp:val=&quot;009336EC&quot;/&gt;&lt;wsp:rsid wsp:val=&quot;0093391E&quot;/&gt;&lt;wsp:rsid wsp:val=&quot;00933F56&quot;/&gt;&lt;wsp:rsid wsp:val=&quot;00934C13&quot;/&gt;&lt;wsp:rsid wsp:val=&quot;00935228&quot;/&gt;&lt;wsp:rsid wsp:val=&quot;009355A2&quot;/&gt;&lt;wsp:rsid wsp:val=&quot;009358DA&quot;/&gt;&lt;wsp:rsid wsp:val=&quot;00935F9E&quot;/&gt;&lt;wsp:rsid wsp:val=&quot;00936D98&quot;/&gt;&lt;wsp:rsid wsp:val=&quot;00941AFB&quot;/&gt;&lt;wsp:rsid wsp:val=&quot;00941BE9&quot;/&gt;&lt;wsp:rsid wsp:val=&quot;00942C80&quot;/&gt;&lt;wsp:rsid wsp:val=&quot;00943197&quot;/&gt;&lt;wsp:rsid wsp:val=&quot;009431AC&quot;/&gt;&lt;wsp:rsid wsp:val=&quot;009435F2&quot;/&gt;&lt;wsp:rsid wsp:val=&quot;0094466B&quot;/&gt;&lt;wsp:rsid wsp:val=&quot;00944F66&quot;/&gt;&lt;wsp:rsid wsp:val=&quot;00945098&quot;/&gt;&lt;wsp:rsid wsp:val=&quot;00945180&quot;/&gt;&lt;wsp:rsid wsp:val=&quot;0094590C&quot;/&gt;&lt;wsp:rsid wsp:val=&quot;00946355&quot;/&gt;&lt;wsp:rsid wsp:val=&quot;009468B7&quot;/&gt;&lt;wsp:rsid wsp:val=&quot;0094724E&quot;/&gt;&lt;wsp:rsid wsp:val=&quot;00947973&quot;/&gt;&lt;wsp:rsid wsp:val=&quot;00947BE6&quot;/&gt;&lt;wsp:rsid wsp:val=&quot;0095048D&quot;/&gt;&lt;wsp:rsid wsp:val=&quot;00951ADB&quot;/&gt;&lt;wsp:rsid wsp:val=&quot;00951EED&quot;/&gt;&lt;wsp:rsid wsp:val=&quot;0095380C&quot;/&gt;&lt;wsp:rsid wsp:val=&quot;00954353&quot;/&gt;&lt;wsp:rsid wsp:val=&quot;00954B24&quot;/&gt;&lt;wsp:rsid wsp:val=&quot;00955C0A&quot;/&gt;&lt;wsp:rsid wsp:val=&quot;00955C4F&quot;/&gt;&lt;wsp:rsid wsp:val=&quot;009607CD&quot;/&gt;&lt;wsp:rsid wsp:val=&quot;00960B17&quot;/&gt;&lt;wsp:rsid wsp:val=&quot;00963E5D&quot;/&gt;&lt;wsp:rsid wsp:val=&quot;009652B6&quot;/&gt;&lt;wsp:rsid wsp:val=&quot;009657F1&quot;/&gt;&lt;wsp:rsid wsp:val=&quot;0096625D&quot;/&gt;&lt;wsp:rsid wsp:val=&quot;00966515&quot;/&gt;&lt;wsp:rsid wsp:val=&quot;009709F8&quot;/&gt;&lt;wsp:rsid wsp:val=&quot;00970D14&quot;/&gt;&lt;wsp:rsid wsp:val=&quot;00972929&quot;/&gt;&lt;wsp:rsid wsp:val=&quot;00972F91&quot;/&gt;&lt;wsp:rsid wsp:val=&quot;00973827&quot;/&gt;&lt;wsp:rsid wsp:val=&quot;009742D3&quot;/&gt;&lt;wsp:rsid wsp:val=&quot;00977BA7&quot;/&gt;&lt;wsp:rsid wsp:val=&quot;00980517&quot;/&gt;&lt;wsp:rsid wsp:val=&quot;0098194F&quot;/&gt;&lt;wsp:rsid wsp:val=&quot;009823F2&quot;/&gt;&lt;wsp:rsid wsp:val=&quot;009826C8&quot;/&gt;&lt;wsp:rsid wsp:val=&quot;009836E4&quot;/&gt;&lt;wsp:rsid wsp:val=&quot;0098412F&quot;/&gt;&lt;wsp:rsid wsp:val=&quot;00985D3E&quot;/&gt;&lt;wsp:rsid wsp:val=&quot;00985F28&quot;/&gt;&lt;wsp:rsid wsp:val=&quot;00986149&quot;/&gt;&lt;wsp:rsid wsp:val=&quot;00986176&quot;/&gt;&lt;wsp:rsid wsp:val=&quot;00986E7F&quot;/&gt;&lt;wsp:rsid wsp:val=&quot;00987536&quot;/&gt;&lt;wsp:rsid wsp:val=&quot;00987D2D&quot;/&gt;&lt;wsp:rsid wsp:val=&quot;00990BD5&quot;/&gt;&lt;wsp:rsid wsp:val=&quot;0099196F&quot;/&gt;&lt;wsp:rsid wsp:val=&quot;00992B98&quot;/&gt;&lt;wsp:rsid wsp:val=&quot;0099359F&quot;/&gt;&lt;wsp:rsid wsp:val=&quot;0099370B&quot;/&gt;&lt;wsp:rsid wsp:val=&quot;00993DDF&quot;/&gt;&lt;wsp:rsid wsp:val=&quot;00994871&quot;/&gt;&lt;wsp:rsid wsp:val=&quot;00994E08&quot;/&gt;&lt;wsp:rsid wsp:val=&quot;009951F9&quot;/&gt;&lt;wsp:rsid wsp:val=&quot;00995C95&quot;/&gt;&lt;wsp:rsid wsp:val=&quot;00995E85&quot;/&gt;&lt;wsp:rsid wsp:val=&quot;00996468&quot;/&gt;&lt;wsp:rsid wsp:val=&quot;00996876&quot;/&gt;&lt;wsp:rsid wsp:val=&quot;00996FFA&quot;/&gt;&lt;wsp:rsid wsp:val=&quot;009973F1&quot;/&gt;&lt;wsp:rsid wsp:val=&quot;009973F3&quot;/&gt;&lt;wsp:rsid wsp:val=&quot;00997C71&quot;/&gt;&lt;wsp:rsid wsp:val=&quot;009A010D&quot;/&gt;&lt;wsp:rsid wsp:val=&quot;009A0C6F&quot;/&gt;&lt;wsp:rsid wsp:val=&quot;009A14EF&quot;/&gt;&lt;wsp:rsid wsp:val=&quot;009A25C2&quot;/&gt;&lt;wsp:rsid wsp:val=&quot;009A2DF9&quot;/&gt;&lt;wsp:rsid wsp:val=&quot;009A3A86&quot;/&gt;&lt;wsp:rsid wsp:val=&quot;009A4869&quot;/&gt;&lt;wsp:rsid wsp:val=&quot;009A5018&quot;/&gt;&lt;wsp:rsid wsp:val=&quot;009A5895&quot;/&gt;&lt;wsp:rsid wsp:val=&quot;009A6A6B&quot;/&gt;&lt;wsp:rsid wsp:val=&quot;009B1EF9&quot;/&gt;&lt;wsp:rsid wsp:val=&quot;009B2328&quot;/&gt;&lt;wsp:rsid wsp:val=&quot;009B26AC&quot;/&gt;&lt;wsp:rsid wsp:val=&quot;009B37E2&quot;/&gt;&lt;wsp:rsid wsp:val=&quot;009B4519&quot;/&gt;&lt;wsp:rsid wsp:val=&quot;009B506B&quot;/&gt;&lt;wsp:rsid wsp:val=&quot;009B57EF&quot;/&gt;&lt;wsp:rsid wsp:val=&quot;009B5B85&quot;/&gt;&lt;wsp:rsid wsp:val=&quot;009B631D&quot;/&gt;&lt;wsp:rsid wsp:val=&quot;009B7204&quot;/&gt;&lt;wsp:rsid wsp:val=&quot;009C0074&quot;/&gt;&lt;wsp:rsid wsp:val=&quot;009C0564&quot;/&gt;&lt;wsp:rsid wsp:val=&quot;009C2630&quot;/&gt;&lt;wsp:rsid wsp:val=&quot;009C2685&quot;/&gt;&lt;wsp:rsid wsp:val=&quot;009C39BC&quot;/&gt;&lt;wsp:rsid wsp:val=&quot;009C4BC2&quot;/&gt;&lt;wsp:rsid wsp:val=&quot;009C4D22&quot;/&gt;&lt;wsp:rsid wsp:val=&quot;009C7320&quot;/&gt;&lt;wsp:rsid wsp:val=&quot;009D0729&quot;/&gt;&lt;wsp:rsid wsp:val=&quot;009D0F66&quot;/&gt;&lt;wsp:rsid wsp:val=&quot;009D1A06&quot;/&gt;&lt;wsp:rsid wsp:val=&quot;009D1B8D&quot;/&gt;&lt;wsp:rsid wsp:val=&quot;009D1BA4&quot;/&gt;&lt;wsp:rsid wsp:val=&quot;009D21BC&quot;/&gt;&lt;wsp:rsid wsp:val=&quot;009D22E4&quot;/&gt;&lt;wsp:rsid wsp:val=&quot;009D22F7&quot;/&gt;&lt;wsp:rsid wsp:val=&quot;009D319C&quot;/&gt;&lt;wsp:rsid wsp:val=&quot;009D31F2&quot;/&gt;&lt;wsp:rsid wsp:val=&quot;009D5BAB&quot;/&gt;&lt;wsp:rsid wsp:val=&quot;009D6A0A&quot;/&gt;&lt;wsp:rsid wsp:val=&quot;009E058F&quot;/&gt;&lt;wsp:rsid wsp:val=&quot;009E0761&quot;/&gt;&lt;wsp:rsid wsp:val=&quot;009E0A9E&quot;/&gt;&lt;wsp:rsid wsp:val=&quot;009E19A2&quot;/&gt;&lt;wsp:rsid wsp:val=&quot;009E30EC&quot;/&gt;&lt;wsp:rsid wsp:val=&quot;009E3AFD&quot;/&gt;&lt;wsp:rsid wsp:val=&quot;009E3CDD&quot;/&gt;&lt;wsp:rsid wsp:val=&quot;009E42C1&quot;/&gt;&lt;wsp:rsid wsp:val=&quot;009E4B16&quot;/&gt;&lt;wsp:rsid wsp:val=&quot;009E5C60&quot;/&gt;&lt;wsp:rsid wsp:val=&quot;009E64DB&quot;/&gt;&lt;wsp:rsid wsp:val=&quot;009E6794&quot;/&gt;&lt;wsp:rsid wsp:val=&quot;009E7189&quot;/&gt;&lt;wsp:rsid wsp:val=&quot;009E74C4&quot;/&gt;&lt;wsp:rsid wsp:val=&quot;009E7E46&quot;/&gt;&lt;wsp:rsid wsp:val=&quot;009E7FC1&quot;/&gt;&lt;wsp:rsid wsp:val=&quot;009F01E1&quot;/&gt;&lt;wsp:rsid wsp:val=&quot;009F0B4D&quot;/&gt;&lt;wsp:rsid wsp:val=&quot;009F1096&quot;/&gt;&lt;wsp:rsid wsp:val=&quot;009F150E&quot;/&gt;&lt;wsp:rsid wsp:val=&quot;009F1EF5&quot;/&gt;&lt;wsp:rsid wsp:val=&quot;009F27AD&quot;/&gt;&lt;wsp:rsid wsp:val=&quot;009F3FB5&quot;/&gt;&lt;wsp:rsid wsp:val=&quot;009F521F&quot;/&gt;&lt;wsp:rsid wsp:val=&quot;009F553C&quot;/&gt;&lt;wsp:rsid wsp:val=&quot;009F59F8&quot;/&gt;&lt;wsp:rsid wsp:val=&quot;009F7C52&quot;/&gt;&lt;wsp:rsid wsp:val=&quot;00A005B0&quot;/&gt;&lt;wsp:rsid wsp:val=&quot;00A01F17&quot;/&gt;&lt;wsp:rsid wsp:val=&quot;00A022A5&quot;/&gt;&lt;wsp:rsid wsp:val=&quot;00A03A22&quot;/&gt;&lt;wsp:rsid wsp:val=&quot;00A04634&quot;/&gt;&lt;wsp:rsid wsp:val=&quot;00A04745&quot;/&gt;&lt;wsp:rsid wsp:val=&quot;00A049E4&quot;/&gt;&lt;wsp:rsid wsp:val=&quot;00A05CC3&quot;/&gt;&lt;wsp:rsid wsp:val=&quot;00A06119&quot;/&gt;&lt;wsp:rsid wsp:val=&quot;00A06D7A&quot;/&gt;&lt;wsp:rsid wsp:val=&quot;00A07A48&quot;/&gt;&lt;wsp:rsid wsp:val=&quot;00A10762&quot;/&gt;&lt;wsp:rsid wsp:val=&quot;00A108EE&quot;/&gt;&lt;wsp:rsid wsp:val=&quot;00A10BB8&quot;/&gt;&lt;wsp:rsid wsp:val=&quot;00A115BA&quot;/&gt;&lt;wsp:rsid wsp:val=&quot;00A1200D&quot;/&gt;&lt;wsp:rsid wsp:val=&quot;00A12633&quot;/&gt;&lt;wsp:rsid wsp:val=&quot;00A137E4&quot;/&gt;&lt;wsp:rsid wsp:val=&quot;00A14813&quot;/&gt;&lt;wsp:rsid wsp:val=&quot;00A1566A&quot;/&gt;&lt;wsp:rsid wsp:val=&quot;00A15CD7&quot;/&gt;&lt;wsp:rsid wsp:val=&quot;00A15D45&quot;/&gt;&lt;wsp:rsid wsp:val=&quot;00A165BF&quot;/&gt;&lt;wsp:rsid wsp:val=&quot;00A172E8&quot;/&gt;&lt;wsp:rsid wsp:val=&quot;00A179FF&quot;/&gt;&lt;wsp:rsid wsp:val=&quot;00A206EE&quot;/&gt;&lt;wsp:rsid wsp:val=&quot;00A21519&quot;/&gt;&lt;wsp:rsid wsp:val=&quot;00A21A36&quot;/&gt;&lt;wsp:rsid wsp:val=&quot;00A229F4&quot;/&gt;&lt;wsp:rsid wsp:val=&quot;00A2443F&quot;/&gt;&lt;wsp:rsid wsp:val=&quot;00A25294&quot;/&gt;&lt;wsp:rsid wsp:val=&quot;00A254EE&quot;/&gt;&lt;wsp:rsid wsp:val=&quot;00A25BE7&quot;/&gt;&lt;wsp:rsid wsp:val=&quot;00A27008&quot;/&gt;&lt;wsp:rsid wsp:val=&quot;00A27CDF&quot;/&gt;&lt;wsp:rsid wsp:val=&quot;00A309C6&quot;/&gt;&lt;wsp:rsid wsp:val=&quot;00A30D13&quot;/&gt;&lt;wsp:rsid wsp:val=&quot;00A314F9&quot;/&gt;&lt;wsp:rsid wsp:val=&quot;00A31830&quot;/&gt;&lt;wsp:rsid wsp:val=&quot;00A319D0&quot;/&gt;&lt;wsp:rsid wsp:val=&quot;00A32316&quot;/&gt;&lt;wsp:rsid wsp:val=&quot;00A3306B&quot;/&gt;&lt;wsp:rsid wsp:val=&quot;00A33172&quot;/&gt;&lt;wsp:rsid wsp:val=&quot;00A3432B&quot;/&gt;&lt;wsp:rsid wsp:val=&quot;00A346BA&quot;/&gt;&lt;wsp:rsid wsp:val=&quot;00A34C67&quot;/&gt;&lt;wsp:rsid wsp:val=&quot;00A34D62&quot;/&gt;&lt;wsp:rsid wsp:val=&quot;00A3611D&quot;/&gt;&lt;wsp:rsid wsp:val=&quot;00A36339&quot;/&gt;&lt;wsp:rsid wsp:val=&quot;00A366E4&quot;/&gt;&lt;wsp:rsid wsp:val=&quot;00A37CB8&quot;/&gt;&lt;wsp:rsid wsp:val=&quot;00A420B2&quot;/&gt;&lt;wsp:rsid wsp:val=&quot;00A4376F&quot;/&gt;&lt;wsp:rsid wsp:val=&quot;00A4438C&quot;/&gt;&lt;wsp:rsid wsp:val=&quot;00A4549F&quot;/&gt;&lt;wsp:rsid wsp:val=&quot;00A45B9B&quot;/&gt;&lt;wsp:rsid wsp:val=&quot;00A462FE&quot;/&gt;&lt;wsp:rsid wsp:val=&quot;00A501C9&quot;/&gt;&lt;wsp:rsid wsp:val=&quot;00A50323&quot;/&gt;&lt;wsp:rsid wsp:val=&quot;00A50506&quot;/&gt;&lt;wsp:rsid wsp:val=&quot;00A53F55&quot;/&gt;&lt;wsp:rsid wsp:val=&quot;00A5417B&quot;/&gt;&lt;wsp:rsid wsp:val=&quot;00A54599&quot;/&gt;&lt;wsp:rsid wsp:val=&quot;00A54B82&quot;/&gt;&lt;wsp:rsid wsp:val=&quot;00A569D4&quot;/&gt;&lt;wsp:rsid wsp:val=&quot;00A572F6&quot;/&gt;&lt;wsp:rsid wsp:val=&quot;00A57334&quot;/&gt;&lt;wsp:rsid wsp:val=&quot;00A57F1A&quot;/&gt;&lt;wsp:rsid wsp:val=&quot;00A60163&quot;/&gt;&lt;wsp:rsid wsp:val=&quot;00A6018F&quot;/&gt;&lt;wsp:rsid wsp:val=&quot;00A6038D&quot;/&gt;&lt;wsp:rsid wsp:val=&quot;00A60576&quot;/&gt;&lt;wsp:rsid wsp:val=&quot;00A60CF0&quot;/&gt;&lt;wsp:rsid wsp:val=&quot;00A61429&quot;/&gt;&lt;wsp:rsid wsp:val=&quot;00A61514&quot;/&gt;&lt;wsp:rsid wsp:val=&quot;00A61645&quot;/&gt;&lt;wsp:rsid wsp:val=&quot;00A62080&quot;/&gt;&lt;wsp:rsid wsp:val=&quot;00A630A2&quot;/&gt;&lt;wsp:rsid wsp:val=&quot;00A632B8&quot;/&gt;&lt;wsp:rsid wsp:val=&quot;00A63BF3&quot;/&gt;&lt;wsp:rsid wsp:val=&quot;00A643D3&quot;/&gt;&lt;wsp:rsid wsp:val=&quot;00A64942&quot;/&gt;&lt;wsp:rsid wsp:val=&quot;00A65911&quot;/&gt;&lt;wsp:rsid wsp:val=&quot;00A6643C&quot;/&gt;&lt;wsp:rsid wsp:val=&quot;00A67544&quot;/&gt;&lt;wsp:rsid wsp:val=&quot;00A67AB5&quot;/&gt;&lt;wsp:rsid wsp:val=&quot;00A701E6&quot;/&gt;&lt;wsp:rsid wsp:val=&quot;00A7075B&quot;/&gt;&lt;wsp:rsid wsp:val=&quot;00A71CE6&quot;/&gt;&lt;wsp:rsid wsp:val=&quot;00A71D23&quot;/&gt;&lt;wsp:rsid wsp:val=&quot;00A73266&quot;/&gt;&lt;wsp:rsid wsp:val=&quot;00A7333A&quot;/&gt;&lt;wsp:rsid wsp:val=&quot;00A73D0D&quot;/&gt;&lt;wsp:rsid wsp:val=&quot;00A73F71&quot;/&gt;&lt;wsp:rsid wsp:val=&quot;00A74A92&quot;/&gt;&lt;wsp:rsid wsp:val=&quot;00A7595A&quot;/&gt;&lt;wsp:rsid wsp:val=&quot;00A75CC1&quot;/&gt;&lt;wsp:rsid wsp:val=&quot;00A75E88&quot;/&gt;&lt;wsp:rsid wsp:val=&quot;00A8056E&quot;/&gt;&lt;wsp:rsid wsp:val=&quot;00A82D58&quot;/&gt;&lt;wsp:rsid wsp:val=&quot;00A8399D&quot;/&gt;&lt;wsp:rsid wsp:val=&quot;00A83E3D&quot;/&gt;&lt;wsp:rsid wsp:val=&quot;00A8443A&quot;/&gt;&lt;wsp:rsid wsp:val=&quot;00A8479C&quot;/&gt;&lt;wsp:rsid wsp:val=&quot;00A8557B&quot;/&gt;&lt;wsp:rsid wsp:val=&quot;00A85A05&quot;/&gt;&lt;wsp:rsid wsp:val=&quot;00A86D63&quot;/&gt;&lt;wsp:rsid wsp:val=&quot;00A87797&quot;/&gt;&lt;wsp:rsid wsp:val=&quot;00A87842&quot;/&gt;&lt;wsp:rsid wsp:val=&quot;00A90E72&quot;/&gt;&lt;wsp:rsid wsp:val=&quot;00A922A2&quot;/&gt;&lt;wsp:rsid wsp:val=&quot;00A9327B&quot;/&gt;&lt;wsp:rsid wsp:val=&quot;00A93B69&quot;/&gt;&lt;wsp:rsid wsp:val=&quot;00A963B9&quot;/&gt;&lt;wsp:rsid wsp:val=&quot;00A963C7&quot;/&gt;&lt;wsp:rsid wsp:val=&quot;00A97345&quot;/&gt;&lt;wsp:rsid wsp:val=&quot;00AA0C13&quot;/&gt;&lt;wsp:rsid wsp:val=&quot;00AA11B0&quot;/&gt;&lt;wsp:rsid wsp:val=&quot;00AA1626&quot;/&gt;&lt;wsp:rsid wsp:val=&quot;00AA1C25&quot;/&gt;&lt;wsp:rsid wsp:val=&quot;00AA2245&quot;/&gt;&lt;wsp:rsid wsp:val=&quot;00AA3DB7&quot;/&gt;&lt;wsp:rsid wsp:val=&quot;00AA414D&quot;/&gt;&lt;wsp:rsid wsp:val=&quot;00AA47A3&quot;/&gt;&lt;wsp:rsid wsp:val=&quot;00AA51F5&quot;/&gt;&lt;wsp:rsid wsp:val=&quot;00AA5E3B&quot;/&gt;&lt;wsp:rsid wsp:val=&quot;00AA68B4&quot;/&gt;&lt;wsp:rsid wsp:val=&quot;00AA69BB&quot;/&gt;&lt;wsp:rsid wsp:val=&quot;00AB0543&quot;/&gt;&lt;wsp:rsid wsp:val=&quot;00AB0653&quot;/&gt;&lt;wsp:rsid wsp:val=&quot;00AB0AC9&quot;/&gt;&lt;wsp:rsid wsp:val=&quot;00AB185A&quot;/&gt;&lt;wsp:rsid wsp:val=&quot;00AB1BA7&quot;/&gt;&lt;wsp:rsid wsp:val=&quot;00AB1E04&quot;/&gt;&lt;wsp:rsid wsp:val=&quot;00AB29CF&quot;/&gt;&lt;wsp:rsid wsp:val=&quot;00AB3113&quot;/&gt;&lt;wsp:rsid wsp:val=&quot;00AB348A&quot;/&gt;&lt;wsp:rsid wsp:val=&quot;00AB3F38&quot;/&gt;&lt;wsp:rsid wsp:val=&quot;00AB43EC&quot;/&gt;&lt;wsp:rsid wsp:val=&quot;00AB4BF4&quot;/&gt;&lt;wsp:rsid wsp:val=&quot;00AB5ADF&quot;/&gt;&lt;wsp:rsid wsp:val=&quot;00AB5E57&quot;/&gt;&lt;wsp:rsid wsp:val=&quot;00AB6EFA&quot;/&gt;&lt;wsp:rsid wsp:val=&quot;00AB725F&quot;/&gt;&lt;wsp:rsid wsp:val=&quot;00AB7BAC&quot;/&gt;&lt;wsp:rsid wsp:val=&quot;00AC0705&quot;/&gt;&lt;wsp:rsid wsp:val=&quot;00AC109B&quot;/&gt;&lt;wsp:rsid wsp:val=&quot;00AC50C0&quot;/&gt;&lt;wsp:rsid wsp:val=&quot;00AC74DA&quot;/&gt;&lt;wsp:rsid wsp:val=&quot;00AC76FB&quot;/&gt;&lt;wsp:rsid wsp:val=&quot;00AC7A2B&quot;/&gt;&lt;wsp:rsid wsp:val=&quot;00AC7C25&quot;/&gt;&lt;wsp:rsid wsp:val=&quot;00AD09B2&quot;/&gt;&lt;wsp:rsid wsp:val=&quot;00AD0A51&quot;/&gt;&lt;wsp:rsid wsp:val=&quot;00AD0B37&quot;/&gt;&lt;wsp:rsid wsp:val=&quot;00AD11F7&quot;/&gt;&lt;wsp:rsid wsp:val=&quot;00AD1DB7&quot;/&gt;&lt;wsp:rsid wsp:val=&quot;00AD282B&quot;/&gt;&lt;wsp:rsid wsp:val=&quot;00AD2852&quot;/&gt;&lt;wsp:rsid wsp:val=&quot;00AD2FAE&quot;/&gt;&lt;wsp:rsid wsp:val=&quot;00AD36D2&quot;/&gt;&lt;wsp:rsid wsp:val=&quot;00AD3976&quot;/&gt;&lt;wsp:rsid wsp:val=&quot;00AD4D2A&quot;/&gt;&lt;wsp:rsid wsp:val=&quot;00AD542F&quot;/&gt;&lt;wsp:rsid wsp:val=&quot;00AD6ED4&quot;/&gt;&lt;wsp:rsid wsp:val=&quot;00AD72EA&quot;/&gt;&lt;wsp:rsid wsp:val=&quot;00AD7305&quot;/&gt;&lt;wsp:rsid wsp:val=&quot;00AD74E3&quot;/&gt;&lt;wsp:rsid wsp:val=&quot;00AD7706&quot;/&gt;&lt;wsp:rsid wsp:val=&quot;00AD7E64&quot;/&gt;&lt;wsp:rsid wsp:val=&quot;00AE0191&quot;/&gt;&lt;wsp:rsid wsp:val=&quot;00AE0C56&quot;/&gt;&lt;wsp:rsid wsp:val=&quot;00AE149E&quot;/&gt;&lt;wsp:rsid wsp:val=&quot;00AE22F2&quot;/&gt;&lt;wsp:rsid wsp:val=&quot;00AE29FC&quot;/&gt;&lt;wsp:rsid wsp:val=&quot;00AE2F3F&quot;/&gt;&lt;wsp:rsid wsp:val=&quot;00AE3B4E&quot;/&gt;&lt;wsp:rsid wsp:val=&quot;00AE59EC&quot;/&gt;&lt;wsp:rsid wsp:val=&quot;00AE67B3&quot;/&gt;&lt;wsp:rsid wsp:val=&quot;00AE7864&quot;/&gt;&lt;wsp:rsid wsp:val=&quot;00AE7949&quot;/&gt;&lt;wsp:rsid wsp:val=&quot;00AE7E95&quot;/&gt;&lt;wsp:rsid wsp:val=&quot;00AF25D5&quot;/&gt;&lt;wsp:rsid wsp:val=&quot;00AF3DBB&quot;/&gt;&lt;wsp:rsid wsp:val=&quot;00AF5194&quot;/&gt;&lt;wsp:rsid wsp:val=&quot;00AF53EF&quot;/&gt;&lt;wsp:rsid wsp:val=&quot;00AF72D3&quot;/&gt;&lt;wsp:rsid wsp:val=&quot;00AF73C3&quot;/&gt;&lt;wsp:rsid wsp:val=&quot;00AF795C&quot;/&gt;&lt;wsp:rsid wsp:val=&quot;00B0029A&quot;/&gt;&lt;wsp:rsid wsp:val=&quot;00B00752&quot;/&gt;&lt;wsp:rsid wsp:val=&quot;00B02191&quot;/&gt;&lt;wsp:rsid wsp:val=&quot;00B026C1&quot;/&gt;&lt;wsp:rsid wsp:val=&quot;00B02B9C&quot;/&gt;&lt;wsp:rsid wsp:val=&quot;00B0353B&quot;/&gt;&lt;wsp:rsid wsp:val=&quot;00B040B2&quot;/&gt;&lt;wsp:rsid wsp:val=&quot;00B06456&quot;/&gt;&lt;wsp:rsid wsp:val=&quot;00B072ED&quot;/&gt;&lt;wsp:rsid wsp:val=&quot;00B10558&quot;/&gt;&lt;wsp:rsid wsp:val=&quot;00B1064A&quot;/&gt;&lt;wsp:rsid wsp:val=&quot;00B1159F&quot;/&gt;&lt;wsp:rsid wsp:val=&quot;00B11948&quot;/&gt;&lt;wsp:rsid wsp:val=&quot;00B148D8&quot;/&gt;&lt;wsp:rsid wsp:val=&quot;00B156A9&quot;/&gt;&lt;wsp:rsid wsp:val=&quot;00B15903&quot;/&gt;&lt;wsp:rsid wsp:val=&quot;00B15F83&quot;/&gt;&lt;wsp:rsid wsp:val=&quot;00B1600D&quot;/&gt;&lt;wsp:rsid wsp:val=&quot;00B160FF&quot;/&gt;&lt;wsp:rsid wsp:val=&quot;00B16322&quot;/&gt;&lt;wsp:rsid wsp:val=&quot;00B1662E&quot;/&gt;&lt;wsp:rsid wsp:val=&quot;00B16A6F&quot;/&gt;&lt;wsp:rsid wsp:val=&quot;00B22C0D&quot;/&gt;&lt;wsp:rsid wsp:val=&quot;00B232D7&quot;/&gt;&lt;wsp:rsid wsp:val=&quot;00B23AF4&quot;/&gt;&lt;wsp:rsid wsp:val=&quot;00B23C15&quot;/&gt;&lt;wsp:rsid wsp:val=&quot;00B25762&quot;/&gt;&lt;wsp:rsid wsp:val=&quot;00B2598F&quot;/&gt;&lt;wsp:rsid wsp:val=&quot;00B25B40&quot;/&gt;&lt;wsp:rsid wsp:val=&quot;00B25FDE&quot;/&gt;&lt;wsp:rsid wsp:val=&quot;00B263E7&quot;/&gt;&lt;wsp:rsid wsp:val=&quot;00B26549&quot;/&gt;&lt;wsp:rsid wsp:val=&quot;00B267AF&quot;/&gt;&lt;wsp:rsid wsp:val=&quot;00B26AB0&quot;/&gt;&lt;wsp:rsid wsp:val=&quot;00B26AD2&quot;/&gt;&lt;wsp:rsid wsp:val=&quot;00B26CA2&quot;/&gt;&lt;wsp:rsid wsp:val=&quot;00B27A04&quot;/&gt;&lt;wsp:rsid wsp:val=&quot;00B30B4E&quot;/&gt;&lt;wsp:rsid wsp:val=&quot;00B30F62&quot;/&gt;&lt;wsp:rsid wsp:val=&quot;00B31246&quot;/&gt;&lt;wsp:rsid wsp:val=&quot;00B326FF&quot;/&gt;&lt;wsp:rsid wsp:val=&quot;00B340AA&quot;/&gt;&lt;wsp:rsid wsp:val=&quot;00B34943&quot;/&gt;&lt;wsp:rsid wsp:val=&quot;00B34A9F&quot;/&gt;&lt;wsp:rsid wsp:val=&quot;00B34B80&quot;/&gt;&lt;wsp:rsid wsp:val=&quot;00B35CDA&quot;/&gt;&lt;wsp:rsid wsp:val=&quot;00B3753C&quot;/&gt;&lt;wsp:rsid wsp:val=&quot;00B37D97&quot;/&gt;&lt;wsp:rsid wsp:val=&quot;00B37FBE&quot;/&gt;&lt;wsp:rsid wsp:val=&quot;00B411BD&quot;/&gt;&lt;wsp:rsid wsp:val=&quot;00B41559&quot;/&gt;&lt;wsp:rsid wsp:val=&quot;00B418E8&quot;/&gt;&lt;wsp:rsid wsp:val=&quot;00B42285&quot;/&gt;&lt;wsp:rsid wsp:val=&quot;00B4274B&quot;/&gt;&lt;wsp:rsid wsp:val=&quot;00B42A90&quot;/&gt;&lt;wsp:rsid wsp:val=&quot;00B431ED&quot;/&gt;&lt;wsp:rsid wsp:val=&quot;00B435B1&quot;/&gt;&lt;wsp:rsid wsp:val=&quot;00B4367F&quot;/&gt;&lt;wsp:rsid wsp:val=&quot;00B438BA&quot;/&gt;&lt;wsp:rsid wsp:val=&quot;00B44F99&quot;/&gt;&lt;wsp:rsid wsp:val=&quot;00B45618&quot;/&gt;&lt;wsp:rsid wsp:val=&quot;00B456D8&quot;/&gt;&lt;wsp:rsid wsp:val=&quot;00B45876&quot;/&gt;&lt;wsp:rsid wsp:val=&quot;00B45F68&quot;/&gt;&lt;wsp:rsid wsp:val=&quot;00B4639C&quot;/&gt;&lt;wsp:rsid wsp:val=&quot;00B46A0A&quot;/&gt;&lt;wsp:rsid wsp:val=&quot;00B478BB&quot;/&gt;&lt;wsp:rsid wsp:val=&quot;00B51542&quot;/&gt;&lt;wsp:rsid wsp:val=&quot;00B51D1D&quot;/&gt;&lt;wsp:rsid wsp:val=&quot;00B5310E&quot;/&gt;&lt;wsp:rsid wsp:val=&quot;00B54ACC&quot;/&gt;&lt;wsp:rsid wsp:val=&quot;00B54DCB&quot;/&gt;&lt;wsp:rsid wsp:val=&quot;00B55AC2&quot;/&gt;&lt;wsp:rsid wsp:val=&quot;00B560C9&quot;/&gt;&lt;wsp:rsid wsp:val=&quot;00B56533&quot;/&gt;&lt;wsp:rsid wsp:val=&quot;00B56CFC&quot;/&gt;&lt;wsp:rsid wsp:val=&quot;00B57777&quot;/&gt;&lt;wsp:rsid wsp:val=&quot;00B57A17&quot;/&gt;&lt;wsp:rsid wsp:val=&quot;00B61BE2&quot;/&gt;&lt;wsp:rsid wsp:val=&quot;00B6266F&quot;/&gt;&lt;wsp:rsid wsp:val=&quot;00B62E0B&quot;/&gt;&lt;wsp:rsid wsp:val=&quot;00B63C32&quot;/&gt;&lt;wsp:rsid wsp:val=&quot;00B64434&quot;/&gt;&lt;wsp:rsid wsp:val=&quot;00B652F1&quot;/&gt;&lt;wsp:rsid wsp:val=&quot;00B66445&quot;/&gt;&lt;wsp:rsid wsp:val=&quot;00B709DD&quot;/&gt;&lt;wsp:rsid wsp:val=&quot;00B711CE&quot;/&gt;&lt;wsp:rsid wsp:val=&quot;00B716E9&quot;/&gt;&lt;wsp:rsid wsp:val=&quot;00B71DC8&quot;/&gt;&lt;wsp:rsid wsp:val=&quot;00B7399B&quot;/&gt;&lt;wsp:rsid wsp:val=&quot;00B74194&quot;/&gt;&lt;wsp:rsid wsp:val=&quot;00B742E2&quot;/&gt;&lt;wsp:rsid wsp:val=&quot;00B746C6&quot;/&gt;&lt;wsp:rsid wsp:val=&quot;00B7604C&quot;/&gt;&lt;wsp:rsid wsp:val=&quot;00B7652C&quot;/&gt;&lt;wsp:rsid wsp:val=&quot;00B766BF&quot;/&gt;&lt;wsp:rsid wsp:val=&quot;00B76FA6&quot;/&gt;&lt;wsp:rsid wsp:val=&quot;00B80910&quot;/&gt;&lt;wsp:rsid wsp:val=&quot;00B81344&quot;/&gt;&lt;wsp:rsid wsp:val=&quot;00B818F4&quot;/&gt;&lt;wsp:rsid wsp:val=&quot;00B81BC9&quot;/&gt;&lt;wsp:rsid wsp:val=&quot;00B8222F&quot;/&gt;&lt;wsp:rsid wsp:val=&quot;00B82615&quot;/&gt;&lt;wsp:rsid wsp:val=&quot;00B83444&quot;/&gt;&lt;wsp:rsid wsp:val=&quot;00B836ED&quot;/&gt;&lt;wsp:rsid wsp:val=&quot;00B85348&quot;/&gt;&lt;wsp:rsid wsp:val=&quot;00B853BE&quot;/&gt;&lt;wsp:rsid wsp:val=&quot;00B86476&quot;/&gt;&lt;wsp:rsid wsp:val=&quot;00B86A3D&quot;/&gt;&lt;wsp:rsid wsp:val=&quot;00B875C7&quot;/&gt;&lt;wsp:rsid wsp:val=&quot;00B90C81&quot;/&gt;&lt;wsp:rsid wsp:val=&quot;00B90D10&quot;/&gt;&lt;wsp:rsid wsp:val=&quot;00B90FE5&quot;/&gt;&lt;wsp:rsid wsp:val=&quot;00B919AD&quot;/&gt;&lt;wsp:rsid wsp:val=&quot;00B91A2B&quot;/&gt;&lt;wsp:rsid wsp:val=&quot;00B92096&quot;/&gt;&lt;wsp:rsid wsp:val=&quot;00B92937&quot;/&gt;&lt;wsp:rsid wsp:val=&quot;00B93204&quot;/&gt;&lt;wsp:rsid wsp:val=&quot;00B94E17&quot;/&gt;&lt;wsp:rsid wsp:val=&quot;00B957FE&quot;/&gt;&lt;wsp:rsid wsp:val=&quot;00B95F02&quot;/&gt;&lt;wsp:rsid wsp:val=&quot;00B96BEF&quot;/&gt;&lt;wsp:rsid wsp:val=&quot;00B96DE0&quot;/&gt;&lt;wsp:rsid wsp:val=&quot;00B96FC0&quot;/&gt;&lt;wsp:rsid wsp:val=&quot;00B97260&quot;/&gt;&lt;wsp:rsid wsp:val=&quot;00B97A69&quot;/&gt;&lt;wsp:rsid wsp:val=&quot;00B97DAD&quot;/&gt;&lt;wsp:rsid wsp:val=&quot;00BA0632&quot;/&gt;&lt;wsp:rsid wsp:val=&quot;00BA0AAA&quot;/&gt;&lt;wsp:rsid wsp:val=&quot;00BA0DFB&quot;/&gt;&lt;wsp:rsid wsp:val=&quot;00BA22BB&quot;/&gt;&lt;wsp:rsid wsp:val=&quot;00BA2FEF&quot;/&gt;&lt;wsp:rsid wsp:val=&quot;00BA371A&quot;/&gt;&lt;wsp:rsid wsp:val=&quot;00BA543D&quot;/&gt;&lt;wsp:rsid wsp:val=&quot;00BA77E1&quot;/&gt;&lt;wsp:rsid wsp:val=&quot;00BB1548&quot;/&gt;&lt;wsp:rsid wsp:val=&quot;00BB1CE7&quot;/&gt;&lt;wsp:rsid wsp:val=&quot;00BB2FD3&quot;/&gt;&lt;wsp:rsid wsp:val=&quot;00BB2FDF&quot;/&gt;&lt;wsp:rsid wsp:val=&quot;00BB2FFF&quot;/&gt;&lt;wsp:rsid wsp:val=&quot;00BB5FCB&quot;/&gt;&lt;wsp:rsid wsp:val=&quot;00BB604B&quot;/&gt;&lt;wsp:rsid wsp:val=&quot;00BC00EC&quot;/&gt;&lt;wsp:rsid wsp:val=&quot;00BC08C5&quot;/&gt;&lt;wsp:rsid wsp:val=&quot;00BC12FB&quot;/&gt;&lt;wsp:rsid wsp:val=&quot;00BC1C3C&quot;/&gt;&lt;wsp:rsid wsp:val=&quot;00BC307F&quot;/&gt;&lt;wsp:rsid wsp:val=&quot;00BC3159&quot;/&gt;&lt;wsp:rsid wsp:val=&quot;00BC3257&quot;/&gt;&lt;wsp:rsid wsp:val=&quot;00BC39DB&quot;/&gt;&lt;wsp:rsid wsp:val=&quot;00BC3A32&quot;/&gt;&lt;wsp:rsid wsp:val=&quot;00BC3B07&quot;/&gt;&lt;wsp:rsid wsp:val=&quot;00BC46EF&quot;/&gt;&lt;wsp:rsid wsp:val=&quot;00BC6FD6&quot;/&gt;&lt;wsp:rsid wsp:val=&quot;00BC7D1B&quot;/&gt;&lt;wsp:rsid wsp:val=&quot;00BD008E&quot;/&gt;&lt;wsp:rsid wsp:val=&quot;00BD2F3B&quot;/&gt;&lt;wsp:rsid wsp:val=&quot;00BD3372&quot;/&gt;&lt;wsp:rsid wsp:val=&quot;00BD50AA&quot;/&gt;&lt;wsp:rsid wsp:val=&quot;00BD5135&quot;/&gt;&lt;wsp:rsid wsp:val=&quot;00BD7291&quot;/&gt;&lt;wsp:rsid wsp:val=&quot;00BD7EA3&quot;/&gt;&lt;wsp:rsid wsp:val=&quot;00BD7FE2&quot;/&gt;&lt;wsp:rsid wsp:val=&quot;00BE00B9&quot;/&gt;&lt;wsp:rsid wsp:val=&quot;00BE0B19&quot;/&gt;&lt;wsp:rsid wsp:val=&quot;00BE0DD8&quot;/&gt;&lt;wsp:rsid wsp:val=&quot;00BE1507&quot;/&gt;&lt;wsp:rsid wsp:val=&quot;00BE1D82&quot;/&gt;&lt;wsp:rsid wsp:val=&quot;00BE1EE4&quot;/&gt;&lt;wsp:rsid wsp:val=&quot;00BE1F8B&quot;/&gt;&lt;wsp:rsid wsp:val=&quot;00BE2825&quot;/&gt;&lt;wsp:rsid wsp:val=&quot;00BE2B4F&quot;/&gt;&lt;wsp:rsid wsp:val=&quot;00BE2F39&quot;/&gt;&lt;wsp:rsid wsp:val=&quot;00BE332D&quot;/&gt;&lt;wsp:rsid wsp:val=&quot;00BE3A3F&quot;/&gt;&lt;wsp:rsid wsp:val=&quot;00BE3CF1&quot;/&gt;&lt;wsp:rsid wsp:val=&quot;00BE4B20&quot;/&gt;&lt;wsp:rsid wsp:val=&quot;00BE5FC4&quot;/&gt;&lt;wsp:rsid wsp:val=&quot;00BE6186&quot;/&gt;&lt;wsp:rsid wsp:val=&quot;00BE7C4D&quot;/&gt;&lt;wsp:rsid wsp:val=&quot;00BE7F6A&quot;/&gt;&lt;wsp:rsid wsp:val=&quot;00BF0274&quot;/&gt;&lt;wsp:rsid wsp:val=&quot;00BF08C4&quot;/&gt;&lt;wsp:rsid wsp:val=&quot;00BF0BAF&quot;/&gt;&lt;wsp:rsid wsp:val=&quot;00BF19CE&quot;/&gt;&lt;wsp:rsid wsp:val=&quot;00BF2B6F&quot;/&gt;&lt;wsp:rsid wsp:val=&quot;00BF351A&quot;/&gt;&lt;wsp:rsid wsp:val=&quot;00BF3914&quot;/&gt;&lt;wsp:rsid wsp:val=&quot;00BF49B1&quot;/&gt;&lt;wsp:rsid wsp:val=&quot;00BF54CB&quot;/&gt;&lt;wsp:rsid wsp:val=&quot;00BF5552&quot;/&gt;&lt;wsp:rsid wsp:val=&quot;00BF5763&quot;/&gt;&lt;wsp:rsid wsp:val=&quot;00BF604C&quot;/&gt;&lt;wsp:rsid wsp:val=&quot;00BF73F2&quot;/&gt;&lt;wsp:rsid wsp:val=&quot;00BF7538&quot;/&gt;&lt;wsp:rsid wsp:val=&quot;00C01026&quot;/&gt;&lt;wsp:rsid wsp:val=&quot;00C01671&quot;/&gt;&lt;wsp:rsid wsp:val=&quot;00C02419&quot;/&gt;&lt;wsp:rsid wsp:val=&quot;00C02766&quot;/&gt;&lt;wsp:rsid wsp:val=&quot;00C03EE8&quot;/&gt;&lt;wsp:rsid wsp:val=&quot;00C05BEC&quot;/&gt;&lt;wsp:rsid wsp:val=&quot;00C06E7D&quot;/&gt;&lt;wsp:rsid wsp:val=&quot;00C1112B&quot;/&gt;&lt;wsp:rsid wsp:val=&quot;00C11A88&quot;/&gt;&lt;wsp:rsid wsp:val=&quot;00C12012&quot;/&gt;&lt;wsp:rsid wsp:val=&quot;00C12874&quot;/&gt;&lt;wsp:rsid wsp:val=&quot;00C12BC1&quot;/&gt;&lt;wsp:rsid wsp:val=&quot;00C13BDA&quot;/&gt;&lt;wsp:rsid wsp:val=&quot;00C13FFD&quot;/&gt;&lt;wsp:rsid wsp:val=&quot;00C14632&quot;/&gt;&lt;wsp:rsid wsp:val=&quot;00C1538A&quot;/&gt;&lt;wsp:rsid wsp:val=&quot;00C16C30&quot;/&gt;&lt;wsp:rsid wsp:val=&quot;00C20A00&quot;/&gt;&lt;wsp:rsid wsp:val=&quot;00C21673&quot;/&gt;&lt;wsp:rsid wsp:val=&quot;00C21C7A&quot;/&gt;&lt;wsp:rsid wsp:val=&quot;00C23130&quot;/&gt;&lt;wsp:rsid wsp:val=&quot;00C255A5&quot;/&gt;&lt;wsp:rsid wsp:val=&quot;00C2584B&quot;/&gt;&lt;wsp:rsid wsp:val=&quot;00C25942&quot;/&gt;&lt;wsp:rsid wsp:val=&quot;00C25DD9&quot;/&gt;&lt;wsp:rsid wsp:val=&quot;00C2663F&quot;/&gt;&lt;wsp:rsid wsp:val=&quot;00C26DB8&quot;/&gt;&lt;wsp:rsid wsp:val=&quot;00C325D9&quot;/&gt;&lt;wsp:rsid wsp:val=&quot;00C33745&quot;/&gt;&lt;wsp:rsid wsp:val=&quot;00C33935&quot;/&gt;&lt;wsp:rsid wsp:val=&quot;00C3400F&quot;/&gt;&lt;wsp:rsid wsp:val=&quot;00C34ACA&quot;/&gt;&lt;wsp:rsid wsp:val=&quot;00C34B64&quot;/&gt;&lt;wsp:rsid wsp:val=&quot;00C34C36&quot;/&gt;&lt;wsp:rsid wsp:val=&quot;00C352B3&quot;/&gt;&lt;wsp:rsid wsp:val=&quot;00C36477&quot;/&gt;&lt;wsp:rsid wsp:val=&quot;00C3654C&quot;/&gt;&lt;wsp:rsid wsp:val=&quot;00C36BF5&quot;/&gt;&lt;wsp:rsid wsp:val=&quot;00C36DBC&quot;/&gt;&lt;wsp:rsid wsp:val=&quot;00C376BA&quot;/&gt;&lt;wsp:rsid wsp:val=&quot;00C40373&quot;/&gt;&lt;wsp:rsid wsp:val=&quot;00C4082D&quot;/&gt;&lt;wsp:rsid wsp:val=&quot;00C40AE6&quot;/&gt;&lt;wsp:rsid wsp:val=&quot;00C411AF&quot;/&gt;&lt;wsp:rsid wsp:val=&quot;00C4138D&quot;/&gt;&lt;wsp:rsid wsp:val=&quot;00C41E3A&quot;/&gt;&lt;wsp:rsid wsp:val=&quot;00C42875&quot;/&gt;&lt;wsp:rsid wsp:val=&quot;00C4304C&quot;/&gt;&lt;wsp:rsid wsp:val=&quot;00C43315&quot;/&gt;&lt;wsp:rsid wsp:val=&quot;00C452F5&quot;/&gt;&lt;wsp:rsid wsp:val=&quot;00C46555&quot;/&gt;&lt;wsp:rsid wsp:val=&quot;00C46B15&quot;/&gt;&lt;wsp:rsid wsp:val=&quot;00C46DA2&quot;/&gt;&lt;wsp:rsid wsp:val=&quot;00C46F7D&quot;/&gt;&lt;wsp:rsid wsp:val=&quot;00C479B5&quot;/&gt;&lt;wsp:rsid wsp:val=&quot;00C47CAF&quot;/&gt;&lt;wsp:rsid wsp:val=&quot;00C50242&quot;/&gt;&lt;wsp:rsid wsp:val=&quot;00C5034D&quot;/&gt;&lt;wsp:rsid wsp:val=&quot;00C5050E&quot;/&gt;&lt;wsp:rsid wsp:val=&quot;00C50E99&quot;/&gt;&lt;wsp:rsid wsp:val=&quot;00C517AB&quot;/&gt;&lt;wsp:rsid wsp:val=&quot;00C52744&quot;/&gt;&lt;wsp:rsid wsp:val=&quot;00C53EB3&quot;/&gt;&lt;wsp:rsid wsp:val=&quot;00C542D4&quot;/&gt;&lt;wsp:rsid wsp:val=&quot;00C54D71&quot;/&gt;&lt;wsp:rsid wsp:val=&quot;00C563F5&quot;/&gt;&lt;wsp:rsid wsp:val=&quot;00C570F7&quot;/&gt;&lt;wsp:rsid wsp:val=&quot;00C57195&quot;/&gt;&lt;wsp:rsid wsp:val=&quot;00C57421&quot;/&gt;&lt;wsp:rsid wsp:val=&quot;00C62CD5&quot;/&gt;&lt;wsp:rsid wsp:val=&quot;00C636E6&quot;/&gt;&lt;wsp:rsid wsp:val=&quot;00C639D6&quot;/&gt;&lt;wsp:rsid wsp:val=&quot;00C63C2C&quot;/&gt;&lt;wsp:rsid wsp:val=&quot;00C63F8E&quot;/&gt;&lt;wsp:rsid wsp:val=&quot;00C647FB&quot;/&gt;&lt;wsp:rsid wsp:val=&quot;00C64B71&quot;/&gt;&lt;wsp:rsid wsp:val=&quot;00C64F27&quot;/&gt;&lt;wsp:rsid wsp:val=&quot;00C654E0&quot;/&gt;&lt;wsp:rsid wsp:val=&quot;00C65D3A&quot;/&gt;&lt;wsp:rsid wsp:val=&quot;00C66079&quot;/&gt;&lt;wsp:rsid wsp:val=&quot;00C66095&quot;/&gt;&lt;wsp:rsid wsp:val=&quot;00C67EAB&quot;/&gt;&lt;wsp:rsid wsp:val=&quot;00C70DFF&quot;/&gt;&lt;wsp:rsid wsp:val=&quot;00C710DD&quot;/&gt;&lt;wsp:rsid wsp:val=&quot;00C71AAB&quot;/&gt;&lt;wsp:rsid wsp:val=&quot;00C75A6B&quot;/&gt;&lt;wsp:rsid wsp:val=&quot;00C763B6&quot;/&gt;&lt;wsp:rsid wsp:val=&quot;00C7644F&quot;/&gt;&lt;wsp:rsid wsp:val=&quot;00C7673C&quot;/&gt;&lt;wsp:rsid wsp:val=&quot;00C767F8&quot;/&gt;&lt;wsp:rsid wsp:val=&quot;00C768F6&quot;/&gt;&lt;wsp:rsid wsp:val=&quot;00C77267&quot;/&gt;&lt;wsp:rsid wsp:val=&quot;00C80073&quot;/&gt;&lt;wsp:rsid wsp:val=&quot;00C80DEA&quot;/&gt;&lt;wsp:rsid wsp:val=&quot;00C832DC&quot;/&gt;&lt;wsp:rsid wsp:val=&quot;00C8377F&quot;/&gt;&lt;wsp:rsid wsp:val=&quot;00C8646D&quot;/&gt;&lt;wsp:rsid wsp:val=&quot;00C865F5&quot;/&gt;&lt;wsp:rsid wsp:val=&quot;00C878E7&quot;/&gt;&lt;wsp:rsid wsp:val=&quot;00C91DE3&quot;/&gt;&lt;wsp:rsid wsp:val=&quot;00C92C7F&quot;/&gt;&lt;wsp:rsid wsp:val=&quot;00C9365D&quot;/&gt;&lt;wsp:rsid wsp:val=&quot;00C9369D&quot;/&gt;&lt;wsp:rsid wsp:val=&quot;00C944FA&quot;/&gt;&lt;wsp:rsid wsp:val=&quot;00C95854&quot;/&gt;&lt;wsp:rsid wsp:val=&quot;00C95EFF&quot;/&gt;&lt;wsp:rsid wsp:val=&quot;00C96E6F&quot;/&gt;&lt;wsp:rsid wsp:val=&quot;00C97872&quot;/&gt;&lt;wsp:rsid wsp:val=&quot;00CA0532&quot;/&gt;&lt;wsp:rsid wsp:val=&quot;00CA2241&quot;/&gt;&lt;wsp:rsid wsp:val=&quot;00CA3287&quot;/&gt;&lt;wsp:rsid wsp:val=&quot;00CA3CDD&quot;/&gt;&lt;wsp:rsid wsp:val=&quot;00CA403B&quot;/&gt;&lt;wsp:rsid wsp:val=&quot;00CA42FA&quot;/&gt;&lt;wsp:rsid wsp:val=&quot;00CA505A&quot;/&gt;&lt;wsp:rsid wsp:val=&quot;00CA59DD&quot;/&gt;&lt;wsp:rsid wsp:val=&quot;00CA728A&quot;/&gt;&lt;wsp:rsid wsp:val=&quot;00CB008E&quot;/&gt;&lt;wsp:rsid wsp:val=&quot;00CB01FA&quot;/&gt;&lt;wsp:rsid wsp:val=&quot;00CB0737&quot;/&gt;&lt;wsp:rsid wsp:val=&quot;00CB097A&quot;/&gt;&lt;wsp:rsid wsp:val=&quot;00CB26EC&quot;/&gt;&lt;wsp:rsid wsp:val=&quot;00CB2D2A&quot;/&gt;&lt;wsp:rsid wsp:val=&quot;00CB5B1E&quot;/&gt;&lt;wsp:rsid wsp:val=&quot;00CB787A&quot;/&gt;&lt;wsp:rsid wsp:val=&quot;00CC0C4A&quot;/&gt;&lt;wsp:rsid wsp:val=&quot;00CC125F&quot;/&gt;&lt;wsp:rsid wsp:val=&quot;00CC17F0&quot;/&gt;&lt;wsp:rsid wsp:val=&quot;00CC1853&quot;/&gt;&lt;wsp:rsid wsp:val=&quot;00CC1FAE&quot;/&gt;&lt;wsp:rsid wsp:val=&quot;00CC3A23&quot;/&gt;&lt;wsp:rsid wsp:val=&quot;00CC45B4&quot;/&gt;&lt;wsp:rsid wsp:val=&quot;00CC691C&quot;/&gt;&lt;wsp:rsid wsp:val=&quot;00CC737C&quot;/&gt;&lt;wsp:rsid wsp:val=&quot;00CD087D&quot;/&gt;&lt;wsp:rsid wsp:val=&quot;00CD0F5D&quot;/&gt;&lt;wsp:rsid wsp:val=&quot;00CD1C0B&quot;/&gt;&lt;wsp:rsid wsp:val=&quot;00CD239A&quot;/&gt;&lt;wsp:rsid wsp:val=&quot;00CD374F&quot;/&gt;&lt;wsp:rsid wsp:val=&quot;00CD5512&quot;/&gt;&lt;wsp:rsid wsp:val=&quot;00CD6E3D&quot;/&gt;&lt;wsp:rsid wsp:val=&quot;00CD71AB&quot;/&gt;&lt;wsp:rsid wsp:val=&quot;00CE0109&quot;/&gt;&lt;wsp:rsid wsp:val=&quot;00CE1FC5&quot;/&gt;&lt;wsp:rsid wsp:val=&quot;00CE3C07&quot;/&gt;&lt;wsp:rsid wsp:val=&quot;00CE46E5&quot;/&gt;&lt;wsp:rsid wsp:val=&quot;00CE485A&quot;/&gt;&lt;wsp:rsid wsp:val=&quot;00CE5279&quot;/&gt;&lt;wsp:rsid wsp:val=&quot;00CE5A78&quot;/&gt;&lt;wsp:rsid wsp:val=&quot;00CE788D&quot;/&gt;&lt;wsp:rsid wsp:val=&quot;00CE78AE&quot;/&gt;&lt;wsp:rsid wsp:val=&quot;00CE7E62&quot;/&gt;&lt;wsp:rsid wsp:val=&quot;00CF195E&quot;/&gt;&lt;wsp:rsid wsp:val=&quot;00CF19DA&quot;/&gt;&lt;wsp:rsid wsp:val=&quot;00CF1C7F&quot;/&gt;&lt;wsp:rsid wsp:val=&quot;00CF1CC0&quot;/&gt;&lt;wsp:rsid wsp:val=&quot;00CF24F8&quot;/&gt;&lt;wsp:rsid wsp:val=&quot;00CF2653&quot;/&gt;&lt;wsp:rsid wsp:val=&quot;00CF2ABF&quot;/&gt;&lt;wsp:rsid wsp:val=&quot;00CF2BA9&quot;/&gt;&lt;wsp:rsid wsp:val=&quot;00CF4247&quot;/&gt;&lt;wsp:rsid wsp:val=&quot;00CF5263&quot;/&gt;&lt;wsp:rsid wsp:val=&quot;00CF60B5&quot;/&gt;&lt;wsp:rsid wsp:val=&quot;00D004FA&quot;/&gt;&lt;wsp:rsid wsp:val=&quot;00D01B21&quot;/&gt;&lt;wsp:rsid wsp:val=&quot;00D01E2F&quot;/&gt;&lt;wsp:rsid wsp:val=&quot;00D03102&quot;/&gt;&lt;wsp:rsid wsp:val=&quot;00D03727&quot;/&gt;&lt;wsp:rsid wsp:val=&quot;00D0378A&quot;/&gt;&lt;wsp:rsid wsp:val=&quot;00D03FF2&quot;/&gt;&lt;wsp:rsid wsp:val=&quot;00D05132&quot;/&gt;&lt;wsp:rsid wsp:val=&quot;00D05EA9&quot;/&gt;&lt;wsp:rsid wsp:val=&quot;00D06B0A&quot;/&gt;&lt;wsp:rsid wsp:val=&quot;00D071F8&quot;/&gt;&lt;wsp:rsid wsp:val=&quot;00D07252&quot;/&gt;&lt;wsp:rsid wsp:val=&quot;00D074F4&quot;/&gt;&lt;wsp:rsid wsp:val=&quot;00D07CE1&quot;/&gt;&lt;wsp:rsid wsp:val=&quot;00D1026A&quot;/&gt;&lt;wsp:rsid wsp:val=&quot;00D107CF&quot;/&gt;&lt;wsp:rsid wsp:val=&quot;00D11B0B&quot;/&gt;&lt;wsp:rsid wsp:val=&quot;00D12293&quot;/&gt;&lt;wsp:rsid wsp:val=&quot;00D14236&quot;/&gt;&lt;wsp:rsid wsp:val=&quot;00D14553&quot;/&gt;&lt;wsp:rsid wsp:val=&quot;00D14DB1&quot;/&gt;&lt;wsp:rsid wsp:val=&quot;00D1596C&quot;/&gt;&lt;wsp:rsid wsp:val=&quot;00D15F43&quot;/&gt;&lt;wsp:rsid wsp:val=&quot;00D16E87&quot;/&gt;&lt;wsp:rsid wsp:val=&quot;00D20B8B&quot;/&gt;&lt;wsp:rsid wsp:val=&quot;00D2162C&quot;/&gt;&lt;wsp:rsid wsp:val=&quot;00D21A3C&quot;/&gt;&lt;wsp:rsid wsp:val=&quot;00D21D58&quot;/&gt;&lt;wsp:rsid wsp:val=&quot;00D233F1&quot;/&gt;&lt;wsp:rsid wsp:val=&quot;00D23A35&quot;/&gt;&lt;wsp:rsid wsp:val=&quot;00D256F8&quot;/&gt;&lt;wsp:rsid wsp:val=&quot;00D25F12&quot;/&gt;&lt;wsp:rsid wsp:val=&quot;00D2685C&quot;/&gt;&lt;wsp:rsid wsp:val=&quot;00D26A3B&quot;/&gt;&lt;wsp:rsid wsp:val=&quot;00D302FD&quot;/&gt;&lt;wsp:rsid wsp:val=&quot;00D3038A&quot;/&gt;&lt;wsp:rsid wsp:val=&quot;00D3098D&quot;/&gt;&lt;wsp:rsid wsp:val=&quot;00D31A02&quot;/&gt;&lt;wsp:rsid wsp:val=&quot;00D327E1&quot;/&gt;&lt;wsp:rsid wsp:val=&quot;00D3323C&quot;/&gt;&lt;wsp:rsid wsp:val=&quot;00D33456&quot;/&gt;&lt;wsp:rsid wsp:val=&quot;00D3396F&quot;/&gt;&lt;wsp:rsid wsp:val=&quot;00D33D4D&quot;/&gt;&lt;wsp:rsid wsp:val=&quot;00D34457&quot;/&gt;&lt;wsp:rsid wsp:val=&quot;00D34A0B&quot;/&gt;&lt;wsp:rsid wsp:val=&quot;00D36234&quot;/&gt;&lt;wsp:rsid wsp:val=&quot;00D3623E&quot;/&gt;&lt;wsp:rsid wsp:val=&quot;00D36371&quot;/&gt;&lt;wsp:rsid wsp:val=&quot;00D43508&quot;/&gt;&lt;wsp:rsid wsp:val=&quot;00D437D8&quot;/&gt;&lt;wsp:rsid wsp:val=&quot;00D44994&quot;/&gt;&lt;wsp:rsid wsp:val=&quot;00D45DF3&quot;/&gt;&lt;wsp:rsid wsp:val=&quot;00D46174&quot;/&gt;&lt;wsp:rsid wsp:val=&quot;00D47DD0&quot;/&gt;&lt;wsp:rsid wsp:val=&quot;00D50183&quot;/&gt;&lt;wsp:rsid wsp:val=&quot;00D51371&quot;/&gt;&lt;wsp:rsid wsp:val=&quot;00D51D12&quot;/&gt;&lt;wsp:rsid wsp:val=&quot;00D5362B&quot;/&gt;&lt;wsp:rsid wsp:val=&quot;00D544BD&quot;/&gt;&lt;wsp:rsid wsp:val=&quot;00D55072&quot;/&gt;&lt;wsp:rsid wsp:val=&quot;00D551B5&quot;/&gt;&lt;wsp:rsid wsp:val=&quot;00D56DB2&quot;/&gt;&lt;wsp:rsid wsp:val=&quot;00D5747F&quot;/&gt;&lt;wsp:rsid wsp:val=&quot;00D57495&quot;/&gt;&lt;wsp:rsid wsp:val=&quot;00D574FA&quot;/&gt;&lt;wsp:rsid wsp:val=&quot;00D60C8D&quot;/&gt;&lt;wsp:rsid wsp:val=&quot;00D61374&quot;/&gt;&lt;wsp:rsid wsp:val=&quot;00D6168A&quot;/&gt;&lt;wsp:rsid wsp:val=&quot;00D616A5&quot;/&gt;&lt;wsp:rsid wsp:val=&quot;00D61FF0&quot;/&gt;&lt;wsp:rsid wsp:val=&quot;00D6211D&quot;/&gt;&lt;wsp:rsid wsp:val=&quot;00D62C97&quot;/&gt;&lt;wsp:rsid wsp:val=&quot;00D63517&quot;/&gt;&lt;wsp:rsid wsp:val=&quot;00D63B75&quot;/&gt;&lt;wsp:rsid wsp:val=&quot;00D659B1&quot;/&gt;&lt;wsp:rsid wsp:val=&quot;00D66E18&quot;/&gt;&lt;wsp:rsid wsp:val=&quot;00D6734D&quot;/&gt;&lt;wsp:rsid wsp:val=&quot;00D679CF&quot;/&gt;&lt;wsp:rsid wsp:val=&quot;00D679D3&quot;/&gt;&lt;wsp:rsid wsp:val=&quot;00D70C4B&quot;/&gt;&lt;wsp:rsid wsp:val=&quot;00D71CED&quot;/&gt;&lt;wsp:rsid wsp:val=&quot;00D71FBE&quot;/&gt;&lt;wsp:rsid wsp:val=&quot;00D73403&quot;/&gt;&lt;wsp:rsid wsp:val=&quot;00D7356F&quot;/&gt;&lt;wsp:rsid wsp:val=&quot;00D73587&quot;/&gt;&lt;wsp:rsid wsp:val=&quot;00D73673&quot;/&gt;&lt;wsp:rsid wsp:val=&quot;00D73EBB&quot;/&gt;&lt;wsp:rsid wsp:val=&quot;00D751FB&quot;/&gt;&lt;wsp:rsid wsp:val=&quot;00D754D6&quot;/&gt;&lt;wsp:rsid wsp:val=&quot;00D761AA&quot;/&gt;&lt;wsp:rsid wsp:val=&quot;00D76FAE&quot;/&gt;&lt;wsp:rsid wsp:val=&quot;00D7765B&quot;/&gt;&lt;wsp:rsid wsp:val=&quot;00D777D7&quot;/&gt;&lt;wsp:rsid wsp:val=&quot;00D77DBD&quot;/&gt;&lt;wsp:rsid wsp:val=&quot;00D80846&quot;/&gt;&lt;wsp:rsid wsp:val=&quot;00D80AB8&quot;/&gt;&lt;wsp:rsid wsp:val=&quot;00D81792&quot;/&gt;&lt;wsp:rsid wsp:val=&quot;00D819B1&quot;/&gt;&lt;wsp:rsid wsp:val=&quot;00D82494&quot;/&gt;&lt;wsp:rsid wsp:val=&quot;00D83434&quot;/&gt;&lt;wsp:rsid wsp:val=&quot;00D83AE9&quot;/&gt;&lt;wsp:rsid wsp:val=&quot;00D851ED&quot;/&gt;&lt;wsp:rsid wsp:val=&quot;00D857B8&quot;/&gt;&lt;wsp:rsid wsp:val=&quot;00D87175&quot;/&gt;&lt;wsp:rsid wsp:val=&quot;00D87ABF&quot;/&gt;&lt;wsp:rsid wsp:val=&quot;00D90CD3&quot;/&gt;&lt;wsp:rsid wsp:val=&quot;00D91096&quot;/&gt;&lt;wsp:rsid wsp:val=&quot;00D919E6&quot;/&gt;&lt;wsp:rsid wsp:val=&quot;00D91AB8&quot;/&gt;&lt;wsp:rsid wsp:val=&quot;00D91BE1&quot;/&gt;&lt;wsp:rsid wsp:val=&quot;00D92C29&quot;/&gt;&lt;wsp:rsid wsp:val=&quot;00D936E2&quot;/&gt;&lt;wsp:rsid wsp:val=&quot;00D95104&quot;/&gt;&lt;wsp:rsid wsp:val=&quot;00D95137&quot;/&gt;&lt;wsp:rsid wsp:val=&quot;00D95600&quot;/&gt;&lt;wsp:rsid wsp:val=&quot;00D96191&quot;/&gt;&lt;wsp:rsid wsp:val=&quot;00D9683C&quot;/&gt;&lt;wsp:rsid wsp:val=&quot;00D97884&quot;/&gt;&lt;wsp:rsid wsp:val=&quot;00DA0A7F&quot;/&gt;&lt;wsp:rsid wsp:val=&quot;00DA1C03&quot;/&gt;&lt;wsp:rsid wsp:val=&quot;00DA1C31&quot;/&gt;&lt;wsp:rsid wsp:val=&quot;00DA20BC&quot;/&gt;&lt;wsp:rsid wsp:val=&quot;00DA2ED7&quot;/&gt;&lt;wsp:rsid wsp:val=&quot;00DA3E7A&quot;/&gt;&lt;wsp:rsid wsp:val=&quot;00DA430C&quot;/&gt;&lt;wsp:rsid wsp:val=&quot;00DA5599&quot;/&gt;&lt;wsp:rsid wsp:val=&quot;00DA615D&quot;/&gt;&lt;wsp:rsid wsp:val=&quot;00DA6598&quot;/&gt;&lt;wsp:rsid wsp:val=&quot;00DA6C0F&quot;/&gt;&lt;wsp:rsid wsp:val=&quot;00DA702F&quot;/&gt;&lt;wsp:rsid wsp:val=&quot;00DA792D&quot;/&gt;&lt;wsp:rsid wsp:val=&quot;00DA7BFD&quot;/&gt;&lt;wsp:rsid wsp:val=&quot;00DA7F8A&quot;/&gt;&lt;wsp:rsid wsp:val=&quot;00DB0176&quot;/&gt;&lt;wsp:rsid wsp:val=&quot;00DB0404&quot;/&gt;&lt;wsp:rsid wsp:val=&quot;00DB11F8&quot;/&gt;&lt;wsp:rsid wsp:val=&quot;00DB18F8&quot;/&gt;&lt;wsp:rsid wsp:val=&quot;00DB1F2A&quot;/&gt;&lt;wsp:rsid wsp:val=&quot;00DB297F&quot;/&gt;&lt;wsp:rsid wsp:val=&quot;00DB3153&quot;/&gt;&lt;wsp:rsid wsp:val=&quot;00DB317A&quot;/&gt;&lt;wsp:rsid wsp:val=&quot;00DB3B82&quot;/&gt;&lt;wsp:rsid wsp:val=&quot;00DB40D8&quot;/&gt;&lt;wsp:rsid wsp:val=&quot;00DB485D&quot;/&gt;&lt;wsp:rsid wsp:val=&quot;00DB6A01&quot;/&gt;&lt;wsp:rsid wsp:val=&quot;00DC1327&quot;/&gt;&lt;wsp:rsid wsp:val=&quot;00DC1350&quot;/&gt;&lt;wsp:rsid wsp:val=&quot;00DC3237&quot;/&gt;&lt;wsp:rsid wsp:val=&quot;00DC41A4&quot;/&gt;&lt;wsp:rsid wsp:val=&quot;00DC5672&quot;/&gt;&lt;wsp:rsid wsp:val=&quot;00DC60A2&quot;/&gt;&lt;wsp:rsid wsp:val=&quot;00DC6600&quot;/&gt;&lt;wsp:rsid wsp:val=&quot;00DC67BD&quot;/&gt;&lt;wsp:rsid wsp:val=&quot;00DC6924&quot;/&gt;&lt;wsp:rsid wsp:val=&quot;00DC71F2&quot;/&gt;&lt;wsp:rsid wsp:val=&quot;00DC78F6&quot;/&gt;&lt;wsp:rsid wsp:val=&quot;00DC7AA2&quot;/&gt;&lt;wsp:rsid wsp:val=&quot;00DD2025&quot;/&gt;&lt;wsp:rsid wsp:val=&quot;00DD22EA&quot;/&gt;&lt;wsp:rsid wsp:val=&quot;00DD23A0&quot;/&gt;&lt;wsp:rsid wsp:val=&quot;00DD3EF5&quot;/&gt;&lt;wsp:rsid wsp:val=&quot;00DD4A7C&quot;/&gt;&lt;wsp:rsid wsp:val=&quot;00DD53FA&quot;/&gt;&lt;wsp:rsid wsp:val=&quot;00DD5F42&quot;/&gt;&lt;wsp:rsid wsp:val=&quot;00DD617B&quot;/&gt;&lt;wsp:rsid wsp:val=&quot;00DE0E59&quot;/&gt;&lt;wsp:rsid wsp:val=&quot;00DE0F6C&quot;/&gt;&lt;wsp:rsid wsp:val=&quot;00DE219B&quot;/&gt;&lt;wsp:rsid wsp:val=&quot;00DE52E3&quot;/&gt;&lt;wsp:rsid wsp:val=&quot;00DE7C00&quot;/&gt;&lt;wsp:rsid wsp:val=&quot;00DF03E9&quot;/&gt;&lt;wsp:rsid wsp:val=&quot;00DF03ED&quot;/&gt;&lt;wsp:rsid wsp:val=&quot;00DF04EE&quot;/&gt;&lt;wsp:rsid wsp:val=&quot;00DF0BF4&quot;/&gt;&lt;wsp:rsid wsp:val=&quot;00DF179D&quot;/&gt;&lt;wsp:rsid wsp:val=&quot;00DF1E9C&quot;/&gt;&lt;wsp:rsid wsp:val=&quot;00DF3878&quot;/&gt;&lt;wsp:rsid wsp:val=&quot;00DF4572&quot;/&gt;&lt;wsp:rsid wsp:val=&quot;00DF4658&quot;/&gt;&lt;wsp:rsid wsp:val=&quot;00DF666F&quot;/&gt;&lt;wsp:rsid wsp:val=&quot;00DF6C8B&quot;/&gt;&lt;wsp:rsid wsp:val=&quot;00DF6F17&quot;/&gt;&lt;wsp:rsid wsp:val=&quot;00DF78EB&quot;/&gt;&lt;wsp:rsid wsp:val=&quot;00DF78FA&quot;/&gt;&lt;wsp:rsid wsp:val=&quot;00E002F1&quot;/&gt;&lt;wsp:rsid wsp:val=&quot;00E0082C&quot;/&gt;&lt;wsp:rsid wsp:val=&quot;00E01DAA&quot;/&gt;&lt;wsp:rsid wsp:val=&quot;00E02270&quot;/&gt;&lt;wsp:rsid wsp:val=&quot;00E023E5&quot;/&gt;&lt;wsp:rsid wsp:val=&quot;00E02432&quot;/&gt;&lt;wsp:rsid wsp:val=&quot;00E0388F&quot;/&gt;&lt;wsp:rsid wsp:val=&quot;00E04022&quot;/&gt;&lt;wsp:rsid wsp:val=&quot;00E054BF&quot;/&gt;&lt;wsp:rsid wsp:val=&quot;00E0728F&quot;/&gt;&lt;wsp:rsid wsp:val=&quot;00E0755C&quot;/&gt;&lt;wsp:rsid wsp:val=&quot;00E13295&quot;/&gt;&lt;wsp:rsid wsp:val=&quot;00E133D3&quot;/&gt;&lt;wsp:rsid wsp:val=&quot;00E1398A&quot;/&gt;&lt;wsp:rsid wsp:val=&quot;00E13DDC&quot;/&gt;&lt;wsp:rsid wsp:val=&quot;00E14A7E&quot;/&gt;&lt;wsp:rsid wsp:val=&quot;00E151E1&quot;/&gt;&lt;wsp:rsid wsp:val=&quot;00E17619&quot;/&gt;&lt;wsp:rsid wsp:val=&quot;00E176E2&quot;/&gt;&lt;wsp:rsid wsp:val=&quot;00E17805&quot;/&gt;&lt;wsp:rsid wsp:val=&quot;00E17DBD&quot;/&gt;&lt;wsp:rsid wsp:val=&quot;00E20F79&quot;/&gt;&lt;wsp:rsid wsp:val=&quot;00E21278&quot;/&gt;&lt;wsp:rsid wsp:val=&quot;00E22CCD&quot;/&gt;&lt;wsp:rsid wsp:val=&quot;00E23A11&quot;/&gt;&lt;wsp:rsid wsp:val=&quot;00E23FB7&quot;/&gt;&lt;wsp:rsid wsp:val=&quot;00E24A27&quot;/&gt;&lt;wsp:rsid wsp:val=&quot;00E25F28&quot;/&gt;&lt;wsp:rsid wsp:val=&quot;00E25F89&quot;/&gt;&lt;wsp:rsid wsp:val=&quot;00E2634B&quot;/&gt;&lt;wsp:rsid wsp:val=&quot;00E32D62&quot;/&gt;&lt;wsp:rsid wsp:val=&quot;00E339DC&quot;/&gt;&lt;wsp:rsid wsp:val=&quot;00E33E15&quot;/&gt;&lt;wsp:rsid wsp:val=&quot;00E34109&quot;/&gt;&lt;wsp:rsid wsp:val=&quot;00E353EB&quot;/&gt;&lt;wsp:rsid wsp:val=&quot;00E35CEA&quot;/&gt;&lt;wsp:rsid wsp:val=&quot;00E361B8&quot;/&gt;&lt;wsp:rsid wsp:val=&quot;00E36A1B&quot;/&gt;&lt;wsp:rsid wsp:val=&quot;00E36BFB&quot;/&gt;&lt;wsp:rsid wsp:val=&quot;00E36CB7&quot;/&gt;&lt;wsp:rsid wsp:val=&quot;00E37AC8&quot;/&gt;&lt;wsp:rsid wsp:val=&quot;00E40767&quot;/&gt;&lt;wsp:rsid wsp:val=&quot;00E4268C&quot;/&gt;&lt;wsp:rsid wsp:val=&quot;00E429ED&quot;/&gt;&lt;wsp:rsid wsp:val=&quot;00E43690&quot;/&gt;&lt;wsp:rsid wsp:val=&quot;00E43F37&quot;/&gt;&lt;wsp:rsid wsp:val=&quot;00E44EE9&quot;/&gt;&lt;wsp:rsid wsp:val=&quot;00E4502C&quot;/&gt;&lt;wsp:rsid wsp:val=&quot;00E450ED&quot;/&gt;&lt;wsp:rsid wsp:val=&quot;00E4791B&quot;/&gt;&lt;wsp:rsid wsp:val=&quot;00E479CE&quot;/&gt;&lt;wsp:rsid wsp:val=&quot;00E47E31&quot;/&gt;&lt;wsp:rsid wsp:val=&quot;00E50AC6&quot;/&gt;&lt;wsp:rsid wsp:val=&quot;00E51DDD&quot;/&gt;&lt;wsp:rsid wsp:val=&quot;00E51FDD&quot;/&gt;&lt;wsp:rsid wsp:val=&quot;00E52435&quot;/&gt;&lt;wsp:rsid wsp:val=&quot;00E53122&quot;/&gt;&lt;wsp:rsid wsp:val=&quot;00E531AE&quot;/&gt;&lt;wsp:rsid wsp:val=&quot;00E5351B&quot;/&gt;&lt;wsp:rsid wsp:val=&quot;00E53FA9&quot;/&gt;&lt;wsp:rsid wsp:val=&quot;00E5414C&quot;/&gt;&lt;wsp:rsid wsp:val=&quot;00E547B3&quot;/&gt;&lt;wsp:rsid wsp:val=&quot;00E5733D&quot;/&gt;&lt;wsp:rsid wsp:val=&quot;00E576F9&quot;/&gt;&lt;wsp:rsid wsp:val=&quot;00E61CC0&quot;/&gt;&lt;wsp:rsid wsp:val=&quot;00E6277B&quot;/&gt;&lt;wsp:rsid wsp:val=&quot;00E64424&quot;/&gt;&lt;wsp:rsid wsp:val=&quot;00E64C99&quot;/&gt;&lt;wsp:rsid wsp:val=&quot;00E64CD3&quot;/&gt;&lt;wsp:rsid wsp:val=&quot;00E671C9&quot;/&gt;&lt;wsp:rsid wsp:val=&quot;00E6743F&quot;/&gt;&lt;wsp:rsid wsp:val=&quot;00E6758E&quot;/&gt;&lt;wsp:rsid wsp:val=&quot;00E67E23&quot;/&gt;&lt;wsp:rsid wsp:val=&quot;00E70016&quot;/&gt;&lt;wsp:rsid wsp:val=&quot;00E70BC7&quot;/&gt;&lt;wsp:rsid wsp:val=&quot;00E70FBC&quot;/&gt;&lt;wsp:rsid wsp:val=&quot;00E72C01&quot;/&gt;&lt;wsp:rsid wsp:val=&quot;00E73C5A&quot;/&gt;&lt;wsp:rsid wsp:val=&quot;00E741AC&quot;/&gt;&lt;wsp:rsid wsp:val=&quot;00E75174&quot;/&gt;&lt;wsp:rsid wsp:val=&quot;00E75EBA&quot;/&gt;&lt;wsp:rsid wsp:val=&quot;00E763B4&quot;/&gt;&lt;wsp:rsid wsp:val=&quot;00E77848&quot;/&gt;&lt;wsp:rsid wsp:val=&quot;00E80514&quot;/&gt;&lt;wsp:rsid wsp:val=&quot;00E80E5B&quot;/&gt;&lt;wsp:rsid wsp:val=&quot;00E816C5&quot;/&gt;&lt;wsp:rsid wsp:val=&quot;00E81CE0&quot;/&gt;&lt;wsp:rsid wsp:val=&quot;00E81E7C&quot;/&gt;&lt;wsp:rsid wsp:val=&quot;00E8224D&quot;/&gt;&lt;wsp:rsid wsp:val=&quot;00E847AD&quot;/&gt;&lt;wsp:rsid wsp:val=&quot;00E8519F&quot;/&gt;&lt;wsp:rsid wsp:val=&quot;00E85CC3&quot;/&gt;&lt;wsp:rsid wsp:val=&quot;00E8644A&quot;/&gt;&lt;wsp:rsid wsp:val=&quot;00E90279&quot;/&gt;&lt;wsp:rsid wsp:val=&quot;00E90437&quot;/&gt;&lt;wsp:rsid wsp:val=&quot;00E90635&quot;/&gt;&lt;wsp:rsid wsp:val=&quot;00E909A1&quot;/&gt;&lt;wsp:rsid wsp:val=&quot;00E90BFF&quot;/&gt;&lt;wsp:rsid wsp:val=&quot;00E91F04&quot;/&gt;&lt;wsp:rsid wsp:val=&quot;00E91F35&quot;/&gt;&lt;wsp:rsid wsp:val=&quot;00E92019&quot;/&gt;&lt;wsp:rsid wsp:val=&quot;00E92F79&quot;/&gt;&lt;wsp:rsid wsp:val=&quot;00E95AEC&quot;/&gt;&lt;wsp:rsid wsp:val=&quot;00E95BA6&quot;/&gt;&lt;wsp:rsid wsp:val=&quot;00E96DCD&quot;/&gt;&lt;wsp:rsid wsp:val=&quot;00E9758C&quot;/&gt;&lt;wsp:rsid wsp:val=&quot;00E97648&quot;/&gt;&lt;wsp:rsid wsp:val=&quot;00EA0E4A&quot;/&gt;&lt;wsp:rsid wsp:val=&quot;00EA1A54&quot;/&gt;&lt;wsp:rsid wsp:val=&quot;00EA2175&quot;/&gt;&lt;wsp:rsid wsp:val=&quot;00EA2226&quot;/&gt;&lt;wsp:rsid wsp:val=&quot;00EA26FC&quot;/&gt;&lt;wsp:rsid wsp:val=&quot;00EA3B5A&quot;/&gt;&lt;wsp:rsid wsp:val=&quot;00EA410E&quot;/&gt;&lt;wsp:rsid wsp:val=&quot;00EA4FD1&quot;/&gt;&lt;wsp:rsid wsp:val=&quot;00EA53C2&quot;/&gt;&lt;wsp:rsid wsp:val=&quot;00EA5695&quot;/&gt;&lt;wsp:rsid wsp:val=&quot;00EA5B0A&quot;/&gt;&lt;wsp:rsid wsp:val=&quot;00EA65AD&quot;/&gt;&lt;wsp:rsid wsp:val=&quot;00EA7FCF&quot;/&gt;&lt;wsp:rsid wsp:val=&quot;00EB0CA3&quot;/&gt;&lt;wsp:rsid wsp:val=&quot;00EB104F&quot;/&gt;&lt;wsp:rsid wsp:val=&quot;00EB1B27&quot;/&gt;&lt;wsp:rsid wsp:val=&quot;00EB1DA8&quot;/&gt;&lt;wsp:rsid wsp:val=&quot;00EB4CFF&quot;/&gt;&lt;wsp:rsid wsp:val=&quot;00EB5476&quot;/&gt;&lt;wsp:rsid wsp:val=&quot;00EB6163&quot;/&gt;&lt;wsp:rsid wsp:val=&quot;00EB70B0&quot;/&gt;&lt;wsp:rsid wsp:val=&quot;00EB7633&quot;/&gt;&lt;wsp:rsid wsp:val=&quot;00EB7736&quot;/&gt;&lt;wsp:rsid wsp:val=&quot;00EB7762&quot;/&gt;&lt;wsp:rsid wsp:val=&quot;00EC2E2D&quot;/&gt;&lt;wsp:rsid wsp:val=&quot;00EC462B&quot;/&gt;&lt;wsp:rsid wsp:val=&quot;00EC4723&quot;/&gt;&lt;wsp:rsid wsp:val=&quot;00EC5230&quot;/&gt;&lt;wsp:rsid wsp:val=&quot;00EC56E0&quot;/&gt;&lt;wsp:rsid wsp:val=&quot;00EC6057&quot;/&gt;&lt;wsp:rsid wsp:val=&quot;00EC66AD&quot;/&gt;&lt;wsp:rsid wsp:val=&quot;00EC6847&quot;/&gt;&lt;wsp:rsid wsp:val=&quot;00EC7DB6&quot;/&gt;&lt;wsp:rsid wsp:val=&quot;00ED162F&quot;/&gt;&lt;wsp:rsid wsp:val=&quot;00ED1F49&quot;/&gt;&lt;wsp:rsid wsp:val=&quot;00ED22BD&quot;/&gt;&lt;wsp:rsid wsp:val=&quot;00ED2E52&quot;/&gt;&lt;wsp:rsid wsp:val=&quot;00ED3024&quot;/&gt;&lt;wsp:rsid wsp:val=&quot;00ED46F6&quot;/&gt;&lt;wsp:rsid wsp:val=&quot;00ED5561&quot;/&gt;&lt;wsp:rsid wsp:val=&quot;00ED5FE4&quot;/&gt;&lt;wsp:rsid wsp:val=&quot;00ED71C5&quot;/&gt;&lt;wsp:rsid wsp:val=&quot;00EE16FA&quot;/&gt;&lt;wsp:rsid wsp:val=&quot;00EE28A2&quot;/&gt;&lt;wsp:rsid wsp:val=&quot;00EE3C42&quot;/&gt;&lt;wsp:rsid wsp:val=&quot;00EE3D4F&quot;/&gt;&lt;wsp:rsid wsp:val=&quot;00EE4D40&quot;/&gt;&lt;wsp:rsid wsp:val=&quot;00EE534D&quot;/&gt;&lt;wsp:rsid wsp:val=&quot;00EE5560&quot;/&gt;&lt;wsp:rsid wsp:val=&quot;00EE664B&quot;/&gt;&lt;wsp:rsid wsp:val=&quot;00EE6F1E&quot;/&gt;&lt;wsp:rsid wsp:val=&quot;00EE78D8&quot;/&gt;&lt;wsp:rsid wsp:val=&quot;00EE7A91&quot;/&gt;&lt;wsp:rsid wsp:val=&quot;00EF0348&quot;/&gt;&lt;wsp:rsid wsp:val=&quot;00EF1F9C&quot;/&gt;&lt;wsp:rsid wsp:val=&quot;00EF2467&quot;/&gt;&lt;wsp:rsid wsp:val=&quot;00EF3444&quot;/&gt;&lt;wsp:rsid wsp:val=&quot;00EF3FBE&quot;/&gt;&lt;wsp:rsid wsp:val=&quot;00EF4366&quot;/&gt;&lt;wsp:rsid wsp:val=&quot;00EF4CD6&quot;/&gt;&lt;wsp:rsid wsp:val=&quot;00EF4D52&quot;/&gt;&lt;wsp:rsid wsp:val=&quot;00EF55A0&quot;/&gt;&lt;wsp:rsid wsp:val=&quot;00EF5B6C&quot;/&gt;&lt;wsp:rsid wsp:val=&quot;00EF63D1&quot;/&gt;&lt;wsp:rsid wsp:val=&quot;00EF6513&quot;/&gt;&lt;wsp:rsid wsp:val=&quot;00EF6683&quot;/&gt;&lt;wsp:rsid wsp:val=&quot;00EF69A1&quot;/&gt;&lt;wsp:rsid wsp:val=&quot;00EF7002&quot;/&gt;&lt;wsp:rsid wsp:val=&quot;00EF769B&quot;/&gt;&lt;wsp:rsid wsp:val=&quot;00F027BA&quot;/&gt;&lt;wsp:rsid wsp:val=&quot;00F03257&quot;/&gt;&lt;wsp:rsid wsp:val=&quot;00F03CB3&quot;/&gt;&lt;wsp:rsid wsp:val=&quot;00F03E79&quot;/&gt;&lt;wsp:rsid wsp:val=&quot;00F0628D&quot;/&gt;&lt;wsp:rsid wsp:val=&quot;00F06651&quot;/&gt;&lt;wsp:rsid wsp:val=&quot;00F07DE6&quot;/&gt;&lt;wsp:rsid wsp:val=&quot;00F1056C&quot;/&gt;&lt;wsp:rsid wsp:val=&quot;00F107F1&quot;/&gt;&lt;wsp:rsid wsp:val=&quot;00F10FC1&quot;/&gt;&lt;wsp:rsid wsp:val=&quot;00F112FD&quot;/&gt;&lt;wsp:rsid wsp:val=&quot;00F12367&quot;/&gt;&lt;wsp:rsid wsp:val=&quot;00F12710&quot;/&gt;&lt;wsp:rsid wsp:val=&quot;00F133A1&quot;/&gt;&lt;wsp:rsid wsp:val=&quot;00F13ECD&quot;/&gt;&lt;wsp:rsid wsp:val=&quot;00F14111&quot;/&gt;&lt;wsp:rsid wsp:val=&quot;00F155CE&quot;/&gt;&lt;wsp:rsid wsp:val=&quot;00F17EAE&quot;/&gt;&lt;wsp:rsid wsp:val=&quot;00F2074C&quot;/&gt;&lt;wsp:rsid wsp:val=&quot;00F20910&quot;/&gt;&lt;wsp:rsid wsp:val=&quot;00F218D4&quot;/&gt;&lt;wsp:rsid wsp:val=&quot;00F21B70&quot;/&gt;&lt;wsp:rsid wsp:val=&quot;00F2250A&quot;/&gt;&lt;wsp:rsid wsp:val=&quot;00F23331&quot;/&gt;&lt;wsp:rsid wsp:val=&quot;00F24788&quot;/&gt;&lt;wsp:rsid wsp:val=&quot;00F2612B&quot;/&gt;&lt;wsp:rsid wsp:val=&quot;00F2640F&quot;/&gt;&lt;wsp:rsid wsp:val=&quot;00F27C34&quot;/&gt;&lt;wsp:rsid wsp:val=&quot;00F27E46&quot;/&gt;&lt;wsp:rsid wsp:val=&quot;00F301C2&quot;/&gt;&lt;wsp:rsid wsp:val=&quot;00F302E1&quot;/&gt;&lt;wsp:rsid wsp:val=&quot;00F31B22&quot;/&gt;&lt;wsp:rsid wsp:val=&quot;00F31B49&quot;/&gt;&lt;wsp:rsid wsp:val=&quot;00F32F56&quot;/&gt;&lt;wsp:rsid wsp:val=&quot;00F33D4F&quot;/&gt;&lt;wsp:rsid wsp:val=&quot;00F34AB1&quot;/&gt;&lt;wsp:rsid wsp:val=&quot;00F34CD6&quot;/&gt;&lt;wsp:rsid wsp:val=&quot;00F35873&quot;/&gt;&lt;wsp:rsid wsp:val=&quot;00F35920&quot;/&gt;&lt;wsp:rsid wsp:val=&quot;00F366A5&quot;/&gt;&lt;wsp:rsid wsp:val=&quot;00F36C5F&quot;/&gt;&lt;wsp:rsid wsp:val=&quot;00F37259&quot;/&gt;&lt;wsp:rsid wsp:val=&quot;00F405A4&quot;/&gt;&lt;wsp:rsid wsp:val=&quot;00F40CD1&quot;/&gt;&lt;wsp:rsid wsp:val=&quot;00F41F05&quot;/&gt;&lt;wsp:rsid wsp:val=&quot;00F421D2&quot;/&gt;&lt;wsp:rsid wsp:val=&quot;00F42480&quot;/&gt;&lt;wsp:rsid wsp:val=&quot;00F433BD&quot;/&gt;&lt;wsp:rsid wsp:val=&quot;00F44EC5&quot;/&gt;&lt;wsp:rsid wsp:val=&quot;00F468CC&quot;/&gt;&lt;wsp:rsid wsp:val=&quot;00F47498&quot;/&gt;&lt;wsp:rsid wsp:val=&quot;00F50109&quot;/&gt;&lt;wsp:rsid wsp:val=&quot;00F512B2&quot;/&gt;&lt;wsp:rsid wsp:val=&quot;00F525DB&quot;/&gt;&lt;wsp:rsid wsp:val=&quot;00F5283D&quot;/&gt;&lt;wsp:rsid wsp:val=&quot;00F52ABA&quot;/&gt;&lt;wsp:rsid wsp:val=&quot;00F52BC7&quot;/&gt;&lt;wsp:rsid wsp:val=&quot;00F53BF4&quot;/&gt;&lt;wsp:rsid wsp:val=&quot;00F54266&quot;/&gt;&lt;wsp:rsid wsp:val=&quot;00F55043&quot;/&gt;&lt;wsp:rsid wsp:val=&quot;00F56DCF&quot;/&gt;&lt;wsp:rsid wsp:val=&quot;00F57034&quot;/&gt;&lt;wsp:rsid wsp:val=&quot;00F571DC&quot;/&gt;&lt;wsp:rsid wsp:val=&quot;00F60BE9&quot;/&gt;&lt;wsp:rsid wsp:val=&quot;00F61D38&quot;/&gt;&lt;wsp:rsid wsp:val=&quot;00F61FD8&quot;/&gt;&lt;wsp:rsid wsp:val=&quot;00F62DBF&quot;/&gt;&lt;wsp:rsid wsp:val=&quot;00F641FC&quot;/&gt;&lt;wsp:rsid wsp:val=&quot;00F6462B&quot;/&gt;&lt;wsp:rsid wsp:val=&quot;00F647F7&quot;/&gt;&lt;wsp:rsid wsp:val=&quot;00F6524C&quot;/&gt;&lt;wsp:rsid wsp:val=&quot;00F6583C&quot;/&gt;&lt;wsp:rsid wsp:val=&quot;00F6589A&quot;/&gt;&lt;wsp:rsid wsp:val=&quot;00F6783E&quot;/&gt;&lt;wsp:rsid wsp:val=&quot;00F70DBE&quot;/&gt;&lt;wsp:rsid wsp:val=&quot;00F71124&quot;/&gt;&lt;wsp:rsid wsp:val=&quot;00F71888&quot;/&gt;&lt;wsp:rsid wsp:val=&quot;00F719CD&quot;/&gt;&lt;wsp:rsid wsp:val=&quot;00F71BB8&quot;/&gt;&lt;wsp:rsid wsp:val=&quot;00F72584&quot;/&gt;&lt;wsp:rsid wsp:val=&quot;00F7290D&quot;/&gt;&lt;wsp:rsid wsp:val=&quot;00F7302F&quot;/&gt;&lt;wsp:rsid wsp:val=&quot;00F732EC&quot;/&gt;&lt;wsp:rsid wsp:val=&quot;00F73D08&quot;/&gt;&lt;wsp:rsid wsp:val=&quot;00F7586B&quot;/&gt;&lt;wsp:rsid wsp:val=&quot;00F75F2F&quot;/&gt;&lt;wsp:rsid wsp:val=&quot;00F76445&quot;/&gt;&lt;wsp:rsid wsp:val=&quot;00F76ECC&quot;/&gt;&lt;wsp:rsid wsp:val=&quot;00F80399&quot;/&gt;&lt;wsp:rsid wsp:val=&quot;00F80C0C&quot;/&gt;&lt;wsp:rsid wsp:val=&quot;00F812C8&quot;/&gt;&lt;wsp:rsid wsp:val=&quot;00F8132D&quot;/&gt;&lt;wsp:rsid wsp:val=&quot;00F818AE&quot;/&gt;&lt;wsp:rsid wsp:val=&quot;00F81B40&quot;/&gt;&lt;wsp:rsid wsp:val=&quot;00F820C4&quot;/&gt;&lt;wsp:rsid wsp:val=&quot;00F83829&quot;/&gt;&lt;wsp:rsid wsp:val=&quot;00F84069&quot;/&gt;&lt;wsp:rsid wsp:val=&quot;00F843D7&quot;/&gt;&lt;wsp:rsid wsp:val=&quot;00F85536&quot;/&gt;&lt;wsp:rsid wsp:val=&quot;00F8657A&quot;/&gt;&lt;wsp:rsid wsp:val=&quot;00F8679A&quot;/&gt;&lt;wsp:rsid wsp:val=&quot;00F87117&quot;/&gt;&lt;wsp:rsid wsp:val=&quot;00F8736C&quot;/&gt;&lt;wsp:rsid wsp:val=&quot;00F9030E&quot;/&gt;&lt;wsp:rsid wsp:val=&quot;00F90ADB&quot;/&gt;&lt;wsp:rsid wsp:val=&quot;00F90E78&quot;/&gt;&lt;wsp:rsid wsp:val=&quot;00F91209&quot;/&gt;&lt;wsp:rsid wsp:val=&quot;00F9221F&quot;/&gt;&lt;wsp:rsid wsp:val=&quot;00F931C7&quot;/&gt;&lt;wsp:rsid wsp:val=&quot;00F93559&quot;/&gt;&lt;wsp:rsid wsp:val=&quot;00F93D72&quot;/&gt;&lt;wsp:rsid wsp:val=&quot;00F93E65&quot;/&gt;&lt;wsp:rsid wsp:val=&quot;00F94070&quot;/&gt;&lt;wsp:rsid wsp:val=&quot;00F9431B&quot;/&gt;&lt;wsp:rsid wsp:val=&quot;00F950B5&quot;/&gt;&lt;wsp:rsid wsp:val=&quot;00F9513F&quot;/&gt;&lt;wsp:rsid wsp:val=&quot;00F9635A&quot;/&gt;&lt;wsp:rsid wsp:val=&quot;00F97908&quot;/&gt;&lt;wsp:rsid wsp:val=&quot;00F97B43&quot;/&gt;&lt;wsp:rsid wsp:val=&quot;00FA07F8&quot;/&gt;&lt;wsp:rsid wsp:val=&quot;00FA105C&quot;/&gt;&lt;wsp:rsid wsp:val=&quot;00FA1475&quot;/&gt;&lt;wsp:rsid wsp:val=&quot;00FA148A&quot;/&gt;&lt;wsp:rsid wsp:val=&quot;00FA1E74&quot;/&gt;&lt;wsp:rsid wsp:val=&quot;00FA27C8&quot;/&gt;&lt;wsp:rsid wsp:val=&quot;00FA3A01&quot;/&gt;&lt;wsp:rsid wsp:val=&quot;00FA3B76&quot;/&gt;&lt;wsp:rsid wsp:val=&quot;00FA4D66&quot;/&gt;&lt;wsp:rsid wsp:val=&quot;00FA5A4E&quot;/&gt;&lt;wsp:rsid wsp:val=&quot;00FB0082&quot;/&gt;&lt;wsp:rsid wsp:val=&quot;00FB0243&quot;/&gt;&lt;wsp:rsid wsp:val=&quot;00FB1527&quot;/&gt;&lt;wsp:rsid wsp:val=&quot;00FB21B1&quot;/&gt;&lt;wsp:rsid wsp:val=&quot;00FB231E&quot;/&gt;&lt;wsp:rsid wsp:val=&quot;00FB2537&quot;/&gt;&lt;wsp:rsid wsp:val=&quot;00FB33DC&quot;/&gt;&lt;wsp:rsid wsp:val=&quot;00FB4338&quot;/&gt;&lt;wsp:rsid wsp:val=&quot;00FB477E&quot;/&gt;&lt;wsp:rsid wsp:val=&quot;00FB4C9C&quot;/&gt;&lt;wsp:rsid wsp:val=&quot;00FB6165&quot;/&gt;&lt;wsp:rsid wsp:val=&quot;00FB78DA&quot;/&gt;&lt;wsp:rsid wsp:val=&quot;00FC0150&quot;/&gt;&lt;wsp:rsid wsp:val=&quot;00FC03AB&quot;/&gt;&lt;wsp:rsid wsp:val=&quot;00FC05CE&quot;/&gt;&lt;wsp:rsid wsp:val=&quot;00FC4729&quot;/&gt;&lt;wsp:rsid wsp:val=&quot;00FC4A8C&quot;/&gt;&lt;wsp:rsid wsp:val=&quot;00FC4CED&quot;/&gt;&lt;wsp:rsid wsp:val=&quot;00FC53DB&quot;/&gt;&lt;wsp:rsid wsp:val=&quot;00FC5FC2&quot;/&gt;&lt;wsp:rsid wsp:val=&quot;00FC6177&quot;/&gt;&lt;wsp:rsid wsp:val=&quot;00FC63D1&quot;/&gt;&lt;wsp:rsid wsp:val=&quot;00FC7528&quot;/&gt;&lt;wsp:rsid wsp:val=&quot;00FD0572&quot;/&gt;&lt;wsp:rsid wsp:val=&quot;00FD0B0C&quot;/&gt;&lt;wsp:rsid wsp:val=&quot;00FD1A97&quot;/&gt;&lt;wsp:rsid wsp:val=&quot;00FD2D7B&quot;/&gt;&lt;wsp:rsid wsp:val=&quot;00FD37F6&quot;/&gt;&lt;wsp:rsid wsp:val=&quot;00FD4589&quot;/&gt;&lt;wsp:rsid wsp:val=&quot;00FD473E&quot;/&gt;&lt;wsp:rsid wsp:val=&quot;00FD4FCE&quot;/&gt;&lt;wsp:rsid wsp:val=&quot;00FD7AA2&quot;/&gt;&lt;wsp:rsid wsp:val=&quot;00FD7DF9&quot;/&gt;&lt;wsp:rsid wsp:val=&quot;00FE0B51&quot;/&gt;&lt;wsp:rsid wsp:val=&quot;00FE0B78&quot;/&gt;&lt;wsp:rsid wsp:val=&quot;00FE0ED4&quot;/&gt;&lt;wsp:rsid wsp:val=&quot;00FE1EAB&quot;/&gt;&lt;wsp:rsid wsp:val=&quot;00FE3465&quot;/&gt;&lt;wsp:rsid wsp:val=&quot;00FE6336&quot;/&gt;&lt;wsp:rsid wsp:val=&quot;00FE67CF&quot;/&gt;&lt;wsp:rsid wsp:val=&quot;00FE6D20&quot;/&gt;&lt;wsp:rsid wsp:val=&quot;00FE6FB9&quot;/&gt;&lt;wsp:rsid wsp:val=&quot;00FE7549&quot;/&gt;&lt;wsp:rsid wsp:val=&quot;00FE7BCC&quot;/&gt;&lt;wsp:rsid wsp:val=&quot;00FF126D&quot;/&gt;&lt;wsp:rsid wsp:val=&quot;00FF2310&quot;/&gt;&lt;wsp:rsid wsp:val=&quot;00FF2E73&quot;/&gt;&lt;wsp:rsid wsp:val=&quot;00FF37C7&quot;/&gt;&lt;wsp:rsid wsp:val=&quot;00FF4AE2&quot;/&gt;&lt;wsp:rsid wsp:val=&quot;00FF50A8&quot;/&gt;&lt;wsp:rsid wsp:val=&quot;00FF571E&quot;/&gt;&lt;wsp:rsid wsp:val=&quot;00FF5A2B&quot;/&gt;&lt;wsp:rsid wsp:val=&quot;00FF6BD1&quot;/&gt;&lt;wsp:rsid wsp:val=&quot;00FF6CC0&quot;/&gt;&lt;wsp:rsid wsp:val=&quot;00FF7512&quot;/&gt;&lt;wsp:rsid wsp:val=&quot;00FF7563&quot;/&gt;&lt;wsp:rsid wsp:val=&quot;00FF7F8B&quot;/&gt;&lt;/wsp:rsids&gt;&lt;/w:docPr&gt;&lt;w:body&gt;&lt;wx:sect&gt;&lt;w:p wsp:rsidR=&quot;00000000&quot; wsp:rsidRDefault=&quot;00D73673&quot; wsp:rsidP=&quot;00D73673&quot;&gt;&lt;m:oMathPara&gt;&lt;m:oMath&gt;&lt;m:sSup&gt;&lt;m:sSupPr&gt;&lt;m:ctrlPr&gt;&lt;aml:annotation aml:id=&quot;0&quot; w:type=&quot;Word.Insertion&quot; aml:author=&quot;pangjiyong&quot; aml:createdate=&quot;2017-09-08T18:15:00Z&quot;&gt;&lt;aml:content&gt;&lt;w:rPr&gt;&lt;w:rFonts w:ascii=&quot;Cambria Math&quot; w:h-ansi=&quot;Cambria Math&quot; w:cs=&quot;+mn-cs&quot;/&gt;&lt;wx:font wx:val=&quot;Cambria Math&quot;/&gt;&lt;w:i/&gt;&lt;w:i-cs/&gt;&lt;w:color w:val=&quot;000000&quot;/&gt;&lt;w:kern w:val=&quot;24&quot;/&gt;&lt;w:sz w:val=&quot;40&quot;/&gt;&lt;w:sz-cs w:val=&quot;40&quot;/&gt;&lt;/w:rPr&gt;&lt;/aml:content&gt;&lt;/aml:annotation&gt;&lt;/m:ctrlPr&gt;&lt;/m:sSupPr&gt;&lt;m:e&gt;&lt;m:r&gt;&lt;aml:annotation aml:id=&quot;1&quot; w:type=&quot;Word.Insertion&quot; aml:author=&quot;pangjiyong&quot; aml:createdate=&quot;2017-09-08T18:15:00Z&quot;&gt;&lt;aml:content&gt;&lt;w:rPr&gt;&lt;w:rFonts w:ascii=&quot;Cambria Math&quot; w:h-ansi=&quot;Cambria Math&quot; w:cs=&quot;+mn-cs&quot;/&gt;&lt;wx:font wx:val=&quot;Cambria Math&quot;/&gt;&lt;w:i/&gt;&lt;w:i-cs/&gt;&lt;w:color w:val=&quot;000000&quot;/&gt;&lt;w:kern w:val=&quot;24&quot;/&gt;&lt;w:sz w:val=&quot;40&quot;/&gt;&lt;w:sz-cs w:val=&quot;40&quot;/&gt;&lt;/w:rPr&gt;&lt;m:t&gt;e&lt;/m:t&gt;&lt;/aml:content&gt;&lt;/aml:annotation&gt;&lt;/m:r&gt;&lt;/m:e&gt;&lt;m:sup&gt;&lt;m:r&gt;&lt;aml:annotation aml:id=&quot;2&quot; w:type=&quot;Word.Insertion&quot; aml:author=&quot;pangjiyong&quot; aml:createdate=&quot;2017-09-08T18:15:00Z&quot;&gt;&lt;aml:content&gt;&lt;w:rPr&gt;&lt;w:rFonts w:ascii=&quot;Cambria Math&quot; w:h-ansi=&quot;Cambria Math&quot; w:cs=&quot;+mn-cs&quot;/&gt;&lt;wx:font wx:val=&quot;Cambria Math&quot;/&gt;&lt;w:i/&gt;&lt;w:i-cs/&gt;&lt;w:color w:val=&quot;000000&quot;/&gt;&lt;w:kern w:val=&quot;24&quot;/&gt;&lt;w:sz w:val=&quot;40&quot;/&gt;&lt;w:sz-cs w:val=&quot;40&quot;/&gt;&lt;/w:rPr&gt;&lt;m:t&gt;-i2?p&lt;/m:t&gt;&lt;/aml:content&gt;&lt;/aml:annotation&gt;&lt;/m:r&gt;&lt;m:fsss&gt;&lt;m:fPr&gt;&lt;m:type m:val=&quot;lin&quot;/&gt;&lt;m:ctrlPr&gt;&lt;aml:annotation aml:id=&quot;3&quot; w:type=&quot;Word.Insertion&quot; aml:author=&quot;pangjiyong&quot; aml:createdate=&quot;2017-09-08T18:15:00Z&quot;&gt;&lt;aml:content&gt;&lt;w:rPr&gt;&lt;w:rFonts w:ascii=&quot;Cambria Math&quot; w:h-ansi=&quot;Cambria Math&quot; w:cs=&quot;+mn-cs&quot;/&gt;&lt;wx:font wx:val=&quot;Cambria Math&quot;/&gt;&lt;w:i/&gt;&lt;w:i-cs/&gt;&lt;w:color w:val=&quot;000000&quot;/&gt;&lt;w:kern w:val=&quot;24&quot;/&gt;&lt;w:sz w:val=&quot;40&quot;/&gt;&lt;w:sz-cs w:val=&quot;40&quot;/&gt;&lt;/w:rPr&gt;&lt;/aml:content&gt;&lt;/aml:annotation&gt;&lt;/m:ctrlPr&gt;&lt;/m:fPr&gt;&lt;m:num&gt;&lt;m:d&gt;&lt;m:dPr&gt;&lt;m:begChr m:val=&quot;??/&gt;&lt;m:endChr m:val=&quot;??/&gt;&lt;m:ctrlPr&gt;&lt;at t w wxml:annotation aml:id=&quot;4&quot; w:type=&quot;Word.Insertion&quot; aml:author=&quot;pangjiyong&quot; aml:createdate=&quot;2017-09-08T18:15:00Z&quot;&gt;&lt;aml:content&gt;&lt;w:rPr&gt;&lt;w:rFonts w:ascii=&quot;Cambria Math&quot; w:h-ansi=&quot;Cambria Math&quot; w:cs=&quot;+mn-cs&quot;/&gt;&lt;wx:font wx:val=&quot;Cambria Math&quot;/&gt;&lt;w:i/&gt;&lt;w:i-cs/&gt;&lt;w:color w:val=&quot;000000&quot;/&gt;&lt;w:kern w:val=&quot;24&quot;/&gt;&lt;w:sz w:val=&quot;40&quot;/&gt;&lt;w:sz-cs w:val=&quot;40&quot;/&gt;&lt;/w:rPr&gt;&lt;/aml:content&gt;&lt;/aml:annotation&gt;&lt;/m:ctrlPr&gt;&lt;/m:dPr&gt;&lt;m:e&gt;&lt;m:r&gt;&lt;aml:annotation aml:id=&quot;5&quot; w:type=&quot;Word.Insertion&quot; aml:author=&quot;pangjiyong&quot; aml:createdate=&quot;2017-09-08T18:15:00Z&quot;&gt;&lt;aml:content&gt;&lt;w:rPr&gt;&lt;w:rFonts w:ascii=&quot;Cambria Math&quot; w:h-ansi=&quot;Cambria Math&quot; w:cs=&quot;+mn-cs&quot;/&gt;&lt;wx:font wx:val=&quot;Cambria Math&quot;/&gt;&lt;w:i/&gt;&lt;w:i-cs/&gt;&lt;w:color w:val=&quot;000000&quot;/&gt;&lt;w:kern w:val=&quot;24&quot;/&gt;&lt;w:sz w:val=&quot;40&quot;/&gt;&lt;w:sz-cs w:val=&quot;40&quot;/&gt;&lt;/w:rPr&gt;&lt;m:t&gt;k/g&lt;/m:t&gt;&lt;/aml:content&gt;&lt;/aml:annotation&gt;&lt;/m:r&gt;&lt;/m:e&gt;&lt;/m:d&gt;&lt;/m:num&gt;&lt;m:den&gt;&lt;m:d&gt;&lt;m:dPr&gt;&lt;m:begChr m:val=&quot;??/&gt;&lt;m:endChr m:val=&quot;??/&gt;&lt;m:ctrlPr&gt;&lt;aml:annotation aml:id=&quot;6&quot; w:type=&quot;Word.Insertion&quot; aml:author=&quot;pangjiyong&quot; aml:createdate=&quot;2017-09-08T18:15:00Z&quot;&gt;&lt;aml:conten:tt&gt;&lt;&lt;/w/aml:rPr&gt;&lt;w:rFonts w:ascii=&quot;Cambria Math&quot; w:h-ansi=&quot;Cambria Math&quot; w:cs=&quot;+mn-cs&quot;/&gt;&lt;wx:font wx:val=&quot;Cambria Math&quot;/&gt;&lt;w:i/&gt;&lt;w:i-cs/&gt;&lt;w:color w:val=&quot;000000&quot;/&gt;&lt;w:kern w:val=&quot;24&quot;/&gt;&lt;w:sz w:val=&quot;40&quot;/&gt;&lt;w:sz-cs w:val=&quot;40&quot;/&gt;&lt;/w:rPr&gt;&lt;/aml:content&gt;&lt;/aml:annotation&gt;&lt;/m:ctrlPr&gt;&lt;/m:dPr&gt;&lt;m:e&gt;&lt;m:r&gt;&lt;aml:annotation aml:id=&quot;7&quot; w:type=&quot;Word.Insertion&quot; aml:author=&quot;pangjiyong&quot; aml:createdate=&quot;2017-09-08T18:15:00Z&quot;&gt;&lt;aml:content&gt;&lt;w:rPr&gt;&lt;w:rFonts w:ascii=&quot;Cambria Math&quot; w:h-ansi=&quot;Cambria Math&quot; w:cs=&quot;+mn-cs&quot;/&gt;&lt;wx:font wx:val=&quot;Cambria Math&quot;/&gt;&lt;w:i/&gt;&lt;w:i-cs/&gt;&lt;w:color w:val=&quot;000000&quot;/&gt;&lt;w:kern w:val=&quot;24&quot;/&gt;&lt;w:sz w:val=&quot;40&quot;/&gt;&lt;w:sz-cs w:val=&quot;40&quot;/&gt;&lt;/w:rPr&gt;&lt;m:t&gt;N/g&lt;/m:t&gt;&lt;/aml:content&gt;&lt;/aml:annotation&gt;&lt;/m:r&gt;&lt;/m:e&gt;&lt;/m:d&gt;&lt;m:r&gt;&lt;aml:annotation aml:id=&quot;8&quot; w:type=&quot;Word.Insertion&quot; aml:author=&quot;pangjiyong&quot; aml:createdate=&quot;2017-09-08T18:15:00Z&quot;&gt;&lt;aml:content&gt;&lt;w:rPr&gt;&lt;w:rFonts w:ascii=&quot;Cambria Math&quot; w:h-ansi=&quot;Cambria Math&quot; w:cs=&quot;+mn-cs&quot;/&gt;&lt;wx:font wx:val=&quot;Cambria Math&quot;/&gt;&lt;w:i/&gt;&lt;w:i-cs/&gt;&lt;w:color w:val=&quot;000000&quot;/&gt;&lt;w:kern w:val=&quot;24&quot;/&gt;&lt;w:sz w:val=&quot;40&quot;/&gt;&lt;w:sz-cs w:val=&quot;40&quot;/&gt;&lt;/w:rPr&gt;&lt;m:t&gt;/c&lt;/m:t&gt;&lt;/aml:content&gt;&lt;/aml:annotation&gt;&lt;/m:r&gt;&lt;/m:den&gt;&lt;/m:f&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006510C5" w:rsidRPr="00C81E6D">
        <w:instrText xml:space="preserve"> </w:instrText>
      </w:r>
      <w:r w:rsidR="006B518A" w:rsidRPr="00C81E6D">
        <w:fldChar w:fldCharType="end"/>
      </w:r>
      <w:r w:rsidR="0001438D" w:rsidRPr="00C81E6D">
        <w:object w:dxaOrig="1260" w:dyaOrig="300">
          <v:shape id="_x0000_i1032" type="#_x0000_t75" style="width:82.35pt;height:19.1pt" o:ole="">
            <v:imagedata r:id="rId20" o:title=""/>
          </v:shape>
          <o:OLEObject Type="Embed" ProgID="Equation.DSMT4" ShapeID="_x0000_i1032" DrawAspect="Content" ObjectID="_1566631644" r:id="rId21"/>
        </w:object>
      </w:r>
      <w:r>
        <w:tab/>
        <w:t>(4)</w:t>
      </w:r>
    </w:p>
    <w:p w:rsidR="00922C7C" w:rsidRPr="00BC4CB0" w:rsidRDefault="006D3A2F" w:rsidP="00146AD0">
      <w:pPr>
        <w:rPr>
          <w:lang w:val="en-GB" w:eastAsia="zh-CN"/>
        </w:rPr>
      </w:pPr>
      <w:proofErr w:type="gramStart"/>
      <w:r>
        <w:rPr>
          <w:kern w:val="2"/>
          <w:lang w:val="en-GB" w:eastAsia="zh-CN"/>
        </w:rPr>
        <w:t>w</w:t>
      </w:r>
      <w:r w:rsidR="006510C5" w:rsidRPr="00C81E6D">
        <w:rPr>
          <w:kern w:val="2"/>
          <w:lang w:val="en-GB" w:eastAsia="zh-CN"/>
        </w:rPr>
        <w:t>here</w:t>
      </w:r>
      <w:proofErr w:type="gramEnd"/>
      <w:r w:rsidR="006510C5" w:rsidRPr="00C81E6D">
        <w:rPr>
          <w:kern w:val="2"/>
          <w:lang w:val="en-GB" w:eastAsia="zh-CN"/>
        </w:rPr>
        <w:t xml:space="preserve"> </w:t>
      </w:r>
      <w:r w:rsidR="006510C5" w:rsidRPr="00C81E6D">
        <w:rPr>
          <w:i/>
          <w:kern w:val="2"/>
          <w:lang w:val="en-GB" w:eastAsia="zh-CN"/>
        </w:rPr>
        <w:t>N</w:t>
      </w:r>
      <w:r w:rsidR="006510C5" w:rsidRPr="00C81E6D">
        <w:rPr>
          <w:kern w:val="2"/>
          <w:lang w:val="en-GB" w:eastAsia="zh-CN"/>
        </w:rPr>
        <w:t xml:space="preserve">, </w:t>
      </w:r>
      <w:r w:rsidR="006510C5" w:rsidRPr="00C81E6D">
        <w:rPr>
          <w:i/>
          <w:kern w:val="2"/>
          <w:lang w:val="en-GB" w:eastAsia="zh-CN"/>
        </w:rPr>
        <w:t>g</w:t>
      </w:r>
      <w:r w:rsidR="006510C5" w:rsidRPr="00C81E6D">
        <w:rPr>
          <w:kern w:val="2"/>
          <w:lang w:val="en-GB" w:eastAsia="zh-CN"/>
        </w:rPr>
        <w:t xml:space="preserve"> and </w:t>
      </w:r>
      <w:r w:rsidR="006510C5" w:rsidRPr="00C81E6D">
        <w:rPr>
          <w:i/>
          <w:kern w:val="2"/>
          <w:lang w:val="en-GB" w:eastAsia="zh-CN"/>
        </w:rPr>
        <w:t>c</w:t>
      </w:r>
      <w:r w:rsidR="006510C5" w:rsidRPr="00C81E6D">
        <w:rPr>
          <w:kern w:val="2"/>
          <w:lang w:val="en-GB" w:eastAsia="zh-CN"/>
        </w:rPr>
        <w:t xml:space="preserve"> denote the number of transmitted symbols for one transport block, the number of symbols using the same </w:t>
      </w:r>
      <w:proofErr w:type="spellStart"/>
      <w:r w:rsidR="006510C5" w:rsidRPr="00C81E6D">
        <w:rPr>
          <w:kern w:val="2"/>
          <w:lang w:val="en-GB" w:eastAsia="zh-CN"/>
        </w:rPr>
        <w:t>precoder</w:t>
      </w:r>
      <w:proofErr w:type="spellEnd"/>
      <w:r w:rsidR="006510C5" w:rsidRPr="00C81E6D">
        <w:rPr>
          <w:kern w:val="2"/>
          <w:lang w:val="en-GB" w:eastAsia="zh-CN"/>
        </w:rPr>
        <w:t xml:space="preserve"> and the number of times a </w:t>
      </w:r>
      <w:proofErr w:type="spellStart"/>
      <w:r w:rsidR="006510C5" w:rsidRPr="00C81E6D">
        <w:rPr>
          <w:kern w:val="2"/>
          <w:lang w:val="en-GB" w:eastAsia="zh-CN"/>
        </w:rPr>
        <w:t>precoder</w:t>
      </w:r>
      <w:proofErr w:type="spellEnd"/>
      <w:r w:rsidR="006510C5" w:rsidRPr="00C81E6D">
        <w:rPr>
          <w:kern w:val="2"/>
          <w:lang w:val="en-GB" w:eastAsia="zh-CN"/>
        </w:rPr>
        <w:t xml:space="preserve"> being used within </w:t>
      </w:r>
      <w:r w:rsidR="006510C5" w:rsidRPr="00C81E6D">
        <w:rPr>
          <w:i/>
          <w:kern w:val="2"/>
          <w:lang w:val="en-GB" w:eastAsia="zh-CN"/>
        </w:rPr>
        <w:t>N</w:t>
      </w:r>
      <w:r w:rsidR="006510C5" w:rsidRPr="00C81E6D">
        <w:rPr>
          <w:kern w:val="2"/>
          <w:lang w:val="en-GB" w:eastAsia="zh-CN"/>
        </w:rPr>
        <w:t xml:space="preserve"> symbols. Taking 2-port </w:t>
      </w:r>
      <w:proofErr w:type="spellStart"/>
      <w:r w:rsidR="006510C5" w:rsidRPr="00C81E6D">
        <w:rPr>
          <w:kern w:val="2"/>
          <w:lang w:val="en-GB" w:eastAsia="zh-CN"/>
        </w:rPr>
        <w:t>precoder</w:t>
      </w:r>
      <w:proofErr w:type="spellEnd"/>
      <w:r w:rsidR="006510C5" w:rsidRPr="00C81E6D">
        <w:rPr>
          <w:kern w:val="2"/>
          <w:lang w:val="en-GB" w:eastAsia="zh-CN"/>
        </w:rPr>
        <w:t xml:space="preserve"> as a simple</w:t>
      </w:r>
      <w:r w:rsidR="00B263E7" w:rsidRPr="00C81E6D">
        <w:rPr>
          <w:kern w:val="2"/>
          <w:lang w:val="en-GB" w:eastAsia="zh-CN"/>
        </w:rPr>
        <w:t xml:space="preserve"> example and assuming the </w:t>
      </w:r>
      <w:proofErr w:type="spellStart"/>
      <w:r w:rsidR="003900A6" w:rsidRPr="00C81E6D">
        <w:rPr>
          <w:kern w:val="2"/>
          <w:lang w:val="en-GB" w:eastAsia="zh-CN"/>
        </w:rPr>
        <w:t>precoders</w:t>
      </w:r>
      <w:proofErr w:type="spellEnd"/>
      <w:r w:rsidR="003900A6" w:rsidRPr="00C81E6D">
        <w:rPr>
          <w:kern w:val="2"/>
          <w:lang w:val="en-GB" w:eastAsia="zh-CN"/>
        </w:rPr>
        <w:t xml:space="preserve"> are circled once within a</w:t>
      </w:r>
      <w:r w:rsidR="00B263E7" w:rsidRPr="00C81E6D">
        <w:rPr>
          <w:kern w:val="2"/>
          <w:lang w:val="en-GB" w:eastAsia="zh-CN"/>
        </w:rPr>
        <w:t xml:space="preserve"> 14-symbol slot and the cycling step is on a basis of one symbol (i.e., applying two different </w:t>
      </w:r>
      <w:proofErr w:type="spellStart"/>
      <w:r w:rsidR="00B263E7" w:rsidRPr="00C81E6D">
        <w:rPr>
          <w:kern w:val="2"/>
          <w:lang w:val="en-GB" w:eastAsia="zh-CN"/>
        </w:rPr>
        <w:t>precoders</w:t>
      </w:r>
      <w:proofErr w:type="spellEnd"/>
      <w:r w:rsidR="00B263E7" w:rsidRPr="00C81E6D">
        <w:rPr>
          <w:kern w:val="2"/>
          <w:lang w:val="en-GB" w:eastAsia="zh-CN"/>
        </w:rPr>
        <w:t xml:space="preserve"> for two neighbouring symbols), the </w:t>
      </w:r>
      <w:proofErr w:type="spellStart"/>
      <w:r w:rsidR="00B263E7" w:rsidRPr="00C81E6D">
        <w:rPr>
          <w:kern w:val="2"/>
          <w:lang w:val="en-GB" w:eastAsia="zh-CN"/>
        </w:rPr>
        <w:t>precoder</w:t>
      </w:r>
      <w:proofErr w:type="spellEnd"/>
      <w:r w:rsidR="00B263E7" w:rsidRPr="00C81E6D">
        <w:rPr>
          <w:kern w:val="2"/>
          <w:lang w:val="en-GB" w:eastAsia="zh-CN"/>
        </w:rPr>
        <w:t xml:space="preserve"> element of the second antenna port in one slot could be derived via the symbol index </w:t>
      </w:r>
      <w:r w:rsidR="00B263E7" w:rsidRPr="00C81E6D">
        <w:rPr>
          <w:i/>
          <w:kern w:val="2"/>
          <w:lang w:val="en-GB" w:eastAsia="zh-CN"/>
        </w:rPr>
        <w:t>k</w:t>
      </w:r>
      <w:r w:rsidR="00B263E7" w:rsidRPr="00C81E6D">
        <w:rPr>
          <w:rFonts w:hint="eastAsia"/>
          <w:kern w:val="2"/>
          <w:lang w:val="en-GB" w:eastAsia="zh-CN"/>
        </w:rPr>
        <w:t xml:space="preserve"> </w:t>
      </w:r>
      <w:r w:rsidR="00B263E7" w:rsidRPr="00C81E6D">
        <w:rPr>
          <w:kern w:val="2"/>
          <w:lang w:val="en-GB" w:eastAsia="zh-CN"/>
        </w:rPr>
        <w:t xml:space="preserve">as </w:t>
      </w:r>
      <w:proofErr w:type="gramStart"/>
      <w:r w:rsidR="00B263E7" w:rsidRPr="00C81E6D">
        <w:rPr>
          <w:kern w:val="2"/>
          <w:lang w:val="en-GB" w:eastAsia="zh-CN"/>
        </w:rPr>
        <w:t>exp(</w:t>
      </w:r>
      <w:proofErr w:type="gramEnd"/>
      <w:r w:rsidR="00B263E7" w:rsidRPr="00C81E6D">
        <w:rPr>
          <w:kern w:val="2"/>
          <w:lang w:val="en-GB" w:eastAsia="zh-CN"/>
        </w:rPr>
        <w:t>-</w:t>
      </w:r>
      <w:r w:rsidR="00A36244" w:rsidRPr="00C81E6D">
        <w:rPr>
          <w:kern w:val="2"/>
          <w:lang w:val="en-GB" w:eastAsia="zh-CN"/>
        </w:rPr>
        <w:t>i</w:t>
      </w:r>
      <w:r w:rsidR="00B263E7" w:rsidRPr="00C81E6D">
        <w:rPr>
          <w:kern w:val="2"/>
          <w:lang w:val="en-GB" w:eastAsia="zh-CN"/>
        </w:rPr>
        <w:t>2</w:t>
      </w:r>
      <w:r w:rsidR="00B263E7" w:rsidRPr="00C81E6D">
        <w:rPr>
          <w:kern w:val="2"/>
          <w:lang w:val="en-GB" w:eastAsia="zh-CN"/>
        </w:rPr>
        <w:sym w:font="Symbol" w:char="F070"/>
      </w:r>
      <w:r w:rsidR="00B263E7" w:rsidRPr="00C81E6D">
        <w:rPr>
          <w:i/>
          <w:kern w:val="2"/>
          <w:lang w:val="en-GB" w:eastAsia="zh-CN"/>
        </w:rPr>
        <w:t>k</w:t>
      </w:r>
      <w:r w:rsidR="00B263E7" w:rsidRPr="00C81E6D">
        <w:rPr>
          <w:kern w:val="2"/>
          <w:lang w:val="en-GB" w:eastAsia="zh-CN"/>
        </w:rPr>
        <w:t xml:space="preserve">/14). Another advantage of this design is that the </w:t>
      </w:r>
      <w:proofErr w:type="spellStart"/>
      <w:r w:rsidR="00B263E7" w:rsidRPr="00C81E6D">
        <w:rPr>
          <w:kern w:val="2"/>
          <w:lang w:val="en-GB" w:eastAsia="zh-CN"/>
        </w:rPr>
        <w:t>precoder</w:t>
      </w:r>
      <w:proofErr w:type="spellEnd"/>
      <w:r w:rsidR="00B263E7" w:rsidRPr="00C81E6D">
        <w:rPr>
          <w:kern w:val="2"/>
          <w:lang w:val="en-GB" w:eastAsia="zh-CN"/>
        </w:rPr>
        <w:t xml:space="preserve"> could be autonomous</w:t>
      </w:r>
      <w:r w:rsidR="00AC598F">
        <w:rPr>
          <w:kern w:val="2"/>
          <w:lang w:val="en-GB" w:eastAsia="zh-CN"/>
        </w:rPr>
        <w:t>ly</w:t>
      </w:r>
      <w:r w:rsidR="00B263E7" w:rsidRPr="00C81E6D">
        <w:rPr>
          <w:kern w:val="2"/>
          <w:lang w:val="en-GB" w:eastAsia="zh-CN"/>
        </w:rPr>
        <w:t xml:space="preserve"> derived at the transmitter</w:t>
      </w:r>
      <w:r w:rsidR="001253F3" w:rsidRPr="00C81E6D">
        <w:rPr>
          <w:kern w:val="2"/>
          <w:lang w:val="en-GB" w:eastAsia="zh-CN"/>
        </w:rPr>
        <w:t xml:space="preserve">/receiver </w:t>
      </w:r>
      <w:r w:rsidR="00B263E7" w:rsidRPr="00C81E6D">
        <w:rPr>
          <w:kern w:val="2"/>
          <w:lang w:val="en-GB" w:eastAsia="zh-CN"/>
        </w:rPr>
        <w:t>without explicit indication of the codebook.</w:t>
      </w:r>
    </w:p>
    <w:p w:rsidR="0076739D" w:rsidRDefault="00B34943" w:rsidP="00CF2BA9">
      <w:pPr>
        <w:pStyle w:val="Heading2"/>
        <w:rPr>
          <w:lang w:val="en-GB" w:eastAsia="zh-CN"/>
        </w:rPr>
      </w:pPr>
      <w:r>
        <w:rPr>
          <w:rFonts w:hint="eastAsia"/>
          <w:lang w:val="en-GB" w:eastAsia="zh-CN"/>
        </w:rPr>
        <w:lastRenderedPageBreak/>
        <w:t xml:space="preserve">Transparent </w:t>
      </w:r>
      <w:r w:rsidR="00CF2BA9">
        <w:rPr>
          <w:lang w:val="en-GB" w:eastAsia="zh-CN"/>
        </w:rPr>
        <w:t>transmit diversity</w:t>
      </w:r>
    </w:p>
    <w:p w:rsidR="00987D2D" w:rsidRDefault="00097739" w:rsidP="00E4502C">
      <w:pPr>
        <w:rPr>
          <w:kern w:val="2"/>
          <w:lang w:val="en-GB" w:eastAsia="zh-CN"/>
        </w:rPr>
      </w:pPr>
      <w:r>
        <w:rPr>
          <w:kern w:val="2"/>
          <w:lang w:val="en-GB" w:eastAsia="zh-CN"/>
        </w:rPr>
        <w:t>Transp</w:t>
      </w:r>
      <w:r w:rsidR="00210798">
        <w:rPr>
          <w:kern w:val="2"/>
          <w:lang w:val="en-GB" w:eastAsia="zh-CN"/>
        </w:rPr>
        <w:t>arent diversity schemes reduce</w:t>
      </w:r>
      <w:r>
        <w:rPr>
          <w:kern w:val="2"/>
          <w:lang w:val="en-GB" w:eastAsia="zh-CN"/>
        </w:rPr>
        <w:t xml:space="preserve"> the </w:t>
      </w:r>
      <w:r w:rsidR="00210798">
        <w:rPr>
          <w:kern w:val="2"/>
          <w:lang w:val="en-GB" w:eastAsia="zh-CN"/>
        </w:rPr>
        <w:t>standardized effort at t</w:t>
      </w:r>
      <w:r w:rsidR="0049538F">
        <w:rPr>
          <w:kern w:val="2"/>
          <w:lang w:val="en-GB" w:eastAsia="zh-CN"/>
        </w:rPr>
        <w:t xml:space="preserve">he expense of performance loss. </w:t>
      </w:r>
      <w:r w:rsidR="00E0388F">
        <w:rPr>
          <w:kern w:val="2"/>
          <w:lang w:val="en-GB" w:eastAsia="zh-CN"/>
        </w:rPr>
        <w:t>S</w:t>
      </w:r>
      <w:r w:rsidR="0049538F">
        <w:rPr>
          <w:kern w:val="2"/>
          <w:lang w:val="en-GB" w:eastAsia="zh-CN"/>
        </w:rPr>
        <w:t>hort delay CDD</w:t>
      </w:r>
      <w:r w:rsidR="00C9365D">
        <w:rPr>
          <w:kern w:val="2"/>
          <w:lang w:val="en-GB" w:eastAsia="zh-CN"/>
        </w:rPr>
        <w:t xml:space="preserve"> </w:t>
      </w:r>
      <w:r w:rsidR="00E0388F">
        <w:rPr>
          <w:kern w:val="2"/>
          <w:lang w:val="en-GB" w:eastAsia="zh-CN"/>
        </w:rPr>
        <w:t xml:space="preserve">is a </w:t>
      </w:r>
      <w:r w:rsidR="0049538F">
        <w:rPr>
          <w:kern w:val="2"/>
          <w:lang w:val="en-GB" w:eastAsia="zh-CN"/>
        </w:rPr>
        <w:t>typical transp</w:t>
      </w:r>
      <w:r w:rsidR="00E0388F">
        <w:rPr>
          <w:kern w:val="2"/>
          <w:lang w:val="en-GB" w:eastAsia="zh-CN"/>
        </w:rPr>
        <w:t>arent diversity scheme</w:t>
      </w:r>
      <w:r w:rsidR="00987D2D">
        <w:rPr>
          <w:kern w:val="2"/>
          <w:lang w:val="en-GB" w:eastAsia="zh-CN"/>
        </w:rPr>
        <w:t>.</w:t>
      </w:r>
      <w:r w:rsidR="00987D2D" w:rsidRPr="00987D2D">
        <w:rPr>
          <w:kern w:val="2"/>
          <w:lang w:val="en-GB" w:eastAsia="zh-CN"/>
        </w:rPr>
        <w:t xml:space="preserve"> </w:t>
      </w:r>
      <w:r w:rsidR="00987D2D">
        <w:rPr>
          <w:kern w:val="2"/>
          <w:lang w:val="en-GB" w:eastAsia="zh-CN"/>
        </w:rPr>
        <w:t>Transmit antenna selection (or panel selection) can be implemented in either transparent or non-transparent way. Here we only consider the transparent transmit antenna selection (or panel selection). These two schemes need 1 DM-RS port and full diversity</w:t>
      </w:r>
      <w:r w:rsidR="00B2598F">
        <w:rPr>
          <w:kern w:val="2"/>
          <w:lang w:val="en-GB" w:eastAsia="zh-CN"/>
        </w:rPr>
        <w:t xml:space="preserve"> is</w:t>
      </w:r>
      <w:r w:rsidR="00A06D7A">
        <w:rPr>
          <w:kern w:val="2"/>
          <w:lang w:val="en-GB" w:eastAsia="zh-CN"/>
        </w:rPr>
        <w:t xml:space="preserve"> not</w:t>
      </w:r>
      <w:r w:rsidR="00B2598F">
        <w:rPr>
          <w:kern w:val="2"/>
          <w:lang w:val="en-GB" w:eastAsia="zh-CN"/>
        </w:rPr>
        <w:t xml:space="preserve"> achieved</w:t>
      </w:r>
      <w:r w:rsidR="00987D2D">
        <w:rPr>
          <w:kern w:val="2"/>
          <w:lang w:val="en-GB" w:eastAsia="zh-CN"/>
        </w:rPr>
        <w:t>.</w:t>
      </w:r>
    </w:p>
    <w:p w:rsidR="002154EC" w:rsidRDefault="002154EC" w:rsidP="002154EC">
      <w:pPr>
        <w:pStyle w:val="Heading3"/>
        <w:rPr>
          <w:lang w:val="en-GB" w:eastAsia="zh-CN"/>
        </w:rPr>
      </w:pPr>
      <w:r>
        <w:rPr>
          <w:rFonts w:hint="eastAsia"/>
          <w:lang w:val="en-GB" w:eastAsia="zh-CN"/>
        </w:rPr>
        <w:t>Short delay CDD (</w:t>
      </w:r>
      <w:r>
        <w:rPr>
          <w:lang w:val="en-GB" w:eastAsia="zh-CN"/>
        </w:rPr>
        <w:t>SD-CDD</w:t>
      </w:r>
      <w:r>
        <w:rPr>
          <w:rFonts w:hint="eastAsia"/>
          <w:lang w:val="en-GB" w:eastAsia="zh-CN"/>
        </w:rPr>
        <w:t>)</w:t>
      </w:r>
    </w:p>
    <w:p w:rsidR="0049538F" w:rsidRPr="0049538F" w:rsidRDefault="00C9365D" w:rsidP="0049538F">
      <w:pPr>
        <w:rPr>
          <w:kern w:val="2"/>
          <w:lang w:val="en-GB" w:eastAsia="zh-CN"/>
        </w:rPr>
      </w:pPr>
      <w:r>
        <w:rPr>
          <w:kern w:val="2"/>
          <w:lang w:val="en-GB" w:eastAsia="zh-CN"/>
        </w:rPr>
        <w:t>SD-CDD</w:t>
      </w:r>
      <w:r w:rsidR="000F011F">
        <w:rPr>
          <w:rFonts w:hint="eastAsia"/>
          <w:kern w:val="2"/>
          <w:lang w:val="en-GB" w:eastAsia="zh-CN"/>
        </w:rPr>
        <w:t xml:space="preserve"> achieve</w:t>
      </w:r>
      <w:r w:rsidR="000F011F">
        <w:rPr>
          <w:kern w:val="2"/>
          <w:lang w:val="en-GB" w:eastAsia="zh-CN"/>
        </w:rPr>
        <w:t>s</w:t>
      </w:r>
      <w:r w:rsidR="000F011F">
        <w:rPr>
          <w:rFonts w:hint="eastAsia"/>
          <w:kern w:val="2"/>
          <w:lang w:val="en-GB" w:eastAsia="zh-CN"/>
        </w:rPr>
        <w:t xml:space="preserve"> diversity by </w:t>
      </w:r>
      <w:r w:rsidR="006241CF">
        <w:rPr>
          <w:kern w:val="2"/>
          <w:lang w:val="en-GB" w:eastAsia="zh-CN"/>
        </w:rPr>
        <w:t xml:space="preserve">sending a cyclically delayed copy signal </w:t>
      </w:r>
      <w:r w:rsidR="0091730D">
        <w:rPr>
          <w:kern w:val="2"/>
          <w:lang w:val="en-GB" w:eastAsia="zh-CN"/>
        </w:rPr>
        <w:t>of</w:t>
      </w:r>
      <w:r w:rsidR="006241CF">
        <w:rPr>
          <w:kern w:val="2"/>
          <w:lang w:val="en-GB" w:eastAsia="zh-CN"/>
        </w:rPr>
        <w:t xml:space="preserve"> the first antenna port on the second antenna port. </w:t>
      </w:r>
      <w:r w:rsidR="0091730D">
        <w:rPr>
          <w:kern w:val="2"/>
          <w:lang w:val="en-GB" w:eastAsia="zh-CN"/>
        </w:rPr>
        <w:t>This scheme transforms a system with multiple transmit antenna</w:t>
      </w:r>
      <w:r w:rsidR="004E26E9">
        <w:rPr>
          <w:kern w:val="2"/>
          <w:lang w:val="en-GB" w:eastAsia="zh-CN"/>
        </w:rPr>
        <w:t>s</w:t>
      </w:r>
      <w:r w:rsidR="0091730D">
        <w:rPr>
          <w:kern w:val="2"/>
          <w:lang w:val="en-GB" w:eastAsia="zh-CN"/>
        </w:rPr>
        <w:t xml:space="preserve"> into an equivalent SIMO system with </w:t>
      </w:r>
      <w:r w:rsidR="00B478BB">
        <w:rPr>
          <w:kern w:val="2"/>
          <w:lang w:val="en-GB" w:eastAsia="zh-CN"/>
        </w:rPr>
        <w:t xml:space="preserve">a </w:t>
      </w:r>
      <w:r w:rsidR="00E133D3">
        <w:rPr>
          <w:kern w:val="2"/>
          <w:lang w:val="en-GB" w:eastAsia="zh-CN"/>
        </w:rPr>
        <w:t xml:space="preserve">more </w:t>
      </w:r>
      <w:r w:rsidR="00B478BB">
        <w:rPr>
          <w:kern w:val="2"/>
          <w:lang w:val="en-GB" w:eastAsia="zh-CN"/>
        </w:rPr>
        <w:t>frequency selectiv</w:t>
      </w:r>
      <w:r w:rsidR="00E133D3">
        <w:rPr>
          <w:kern w:val="2"/>
          <w:lang w:val="en-GB" w:eastAsia="zh-CN"/>
        </w:rPr>
        <w:t>e</w:t>
      </w:r>
      <w:r w:rsidR="00B478BB">
        <w:rPr>
          <w:kern w:val="2"/>
          <w:lang w:val="en-GB" w:eastAsia="zh-CN"/>
        </w:rPr>
        <w:t xml:space="preserve"> channel. </w:t>
      </w:r>
      <w:r w:rsidR="0088601E">
        <w:rPr>
          <w:kern w:val="2"/>
          <w:lang w:val="en-GB" w:eastAsia="zh-CN"/>
        </w:rPr>
        <w:t xml:space="preserve">In other words, </w:t>
      </w:r>
      <w:r w:rsidR="009358DA">
        <w:rPr>
          <w:kern w:val="2"/>
          <w:lang w:val="en-GB" w:eastAsia="zh-CN"/>
        </w:rPr>
        <w:t>SD-</w:t>
      </w:r>
      <w:r w:rsidR="0088601E">
        <w:rPr>
          <w:kern w:val="2"/>
          <w:lang w:val="en-GB" w:eastAsia="zh-CN"/>
        </w:rPr>
        <w:t>CDD transform</w:t>
      </w:r>
      <w:r w:rsidR="009358DA">
        <w:rPr>
          <w:kern w:val="2"/>
          <w:lang w:val="en-GB" w:eastAsia="zh-CN"/>
        </w:rPr>
        <w:t>s</w:t>
      </w:r>
      <w:r w:rsidR="0088601E">
        <w:rPr>
          <w:kern w:val="2"/>
          <w:lang w:val="en-GB" w:eastAsia="zh-CN"/>
        </w:rPr>
        <w:t xml:space="preserve"> spatial diversity into frequency diversity. At the same time, </w:t>
      </w:r>
      <w:r w:rsidR="00673727">
        <w:rPr>
          <w:kern w:val="2"/>
          <w:lang w:val="en-GB" w:eastAsia="zh-CN"/>
        </w:rPr>
        <w:t>SD-CDD</w:t>
      </w:r>
      <w:r w:rsidR="0088601E">
        <w:rPr>
          <w:kern w:val="2"/>
          <w:lang w:val="en-GB" w:eastAsia="zh-CN"/>
        </w:rPr>
        <w:t xml:space="preserve"> is PAPR p</w:t>
      </w:r>
      <w:r w:rsidR="00375965">
        <w:rPr>
          <w:kern w:val="2"/>
          <w:lang w:val="en-GB" w:eastAsia="zh-CN"/>
        </w:rPr>
        <w:t xml:space="preserve">reserving scheme, since cyclically delay in </w:t>
      </w:r>
      <w:r w:rsidR="00EF2467">
        <w:rPr>
          <w:kern w:val="2"/>
          <w:lang w:val="en-GB" w:eastAsia="zh-CN"/>
        </w:rPr>
        <w:t xml:space="preserve">the </w:t>
      </w:r>
      <w:r w:rsidR="00375965">
        <w:rPr>
          <w:kern w:val="2"/>
          <w:lang w:val="en-GB" w:eastAsia="zh-CN"/>
        </w:rPr>
        <w:t>time domain does not change the PAPR property.</w:t>
      </w:r>
      <w:r w:rsidR="00F21B70">
        <w:rPr>
          <w:kern w:val="2"/>
          <w:lang w:val="en-GB" w:eastAsia="zh-CN"/>
        </w:rPr>
        <w:t xml:space="preserve"> </w:t>
      </w:r>
      <w:r w:rsidR="00375965">
        <w:rPr>
          <w:kern w:val="2"/>
          <w:lang w:val="en-GB" w:eastAsia="zh-CN"/>
        </w:rPr>
        <w:t xml:space="preserve">However, the </w:t>
      </w:r>
      <w:r w:rsidR="00035E8A">
        <w:rPr>
          <w:kern w:val="2"/>
          <w:lang w:val="en-GB" w:eastAsia="zh-CN"/>
        </w:rPr>
        <w:t xml:space="preserve">performance of this </w:t>
      </w:r>
      <w:r w:rsidR="00EF2467">
        <w:rPr>
          <w:kern w:val="2"/>
          <w:lang w:val="en-GB" w:eastAsia="zh-CN"/>
        </w:rPr>
        <w:t>scheme</w:t>
      </w:r>
      <w:r w:rsidR="004E26E9">
        <w:rPr>
          <w:kern w:val="2"/>
          <w:lang w:val="en-GB" w:eastAsia="zh-CN"/>
        </w:rPr>
        <w:t xml:space="preserve"> </w:t>
      </w:r>
      <w:r w:rsidR="00E36BFB">
        <w:rPr>
          <w:kern w:val="2"/>
          <w:lang w:val="en-GB" w:eastAsia="zh-CN"/>
        </w:rPr>
        <w:t xml:space="preserve">is sensitive to code rate and it also </w:t>
      </w:r>
      <w:r w:rsidR="00EF2467">
        <w:rPr>
          <w:kern w:val="2"/>
          <w:lang w:val="en-GB" w:eastAsia="zh-CN"/>
        </w:rPr>
        <w:t>depends on the parameter</w:t>
      </w:r>
      <w:r w:rsidR="00F525DB">
        <w:rPr>
          <w:kern w:val="2"/>
          <w:lang w:val="en-GB" w:eastAsia="zh-CN"/>
        </w:rPr>
        <w:t xml:space="preserve"> of cyclic</w:t>
      </w:r>
      <w:r w:rsidR="00E353EB">
        <w:rPr>
          <w:kern w:val="2"/>
          <w:lang w:val="en-GB" w:eastAsia="zh-CN"/>
        </w:rPr>
        <w:t xml:space="preserve"> </w:t>
      </w:r>
      <w:r w:rsidR="00EF2467">
        <w:rPr>
          <w:kern w:val="2"/>
          <w:lang w:val="en-GB" w:eastAsia="zh-CN"/>
        </w:rPr>
        <w:t>delay</w:t>
      </w:r>
      <w:r w:rsidR="00A04745">
        <w:rPr>
          <w:kern w:val="2"/>
          <w:lang w:val="en-GB" w:eastAsia="zh-CN"/>
        </w:rPr>
        <w:t xml:space="preserve">, channel property and the </w:t>
      </w:r>
      <w:r w:rsidR="008839AF">
        <w:rPr>
          <w:lang w:val="en-GB" w:eastAsia="zh-CN"/>
        </w:rPr>
        <w:t>scheduled</w:t>
      </w:r>
      <w:r w:rsidR="008839AF">
        <w:rPr>
          <w:rFonts w:hint="eastAsia"/>
          <w:lang w:val="en-GB" w:eastAsia="zh-CN"/>
        </w:rPr>
        <w:t xml:space="preserve"> </w:t>
      </w:r>
      <w:r w:rsidR="00A04745">
        <w:rPr>
          <w:kern w:val="2"/>
          <w:lang w:val="en-GB" w:eastAsia="zh-CN"/>
        </w:rPr>
        <w:t xml:space="preserve">bandwidth. </w:t>
      </w:r>
      <w:r w:rsidR="00E36BFB">
        <w:rPr>
          <w:kern w:val="2"/>
          <w:lang w:val="en-GB" w:eastAsia="zh-CN"/>
        </w:rPr>
        <w:t xml:space="preserve">For example, </w:t>
      </w:r>
      <w:r w:rsidR="006F6A0F">
        <w:rPr>
          <w:kern w:val="2"/>
          <w:lang w:val="en-GB" w:eastAsia="zh-CN"/>
        </w:rPr>
        <w:t xml:space="preserve">a </w:t>
      </w:r>
      <w:r w:rsidR="00E36BFB">
        <w:rPr>
          <w:kern w:val="2"/>
          <w:lang w:val="en-GB" w:eastAsia="zh-CN"/>
        </w:rPr>
        <w:t xml:space="preserve">channel with </w:t>
      </w:r>
      <w:r w:rsidR="006F6A0F">
        <w:rPr>
          <w:kern w:val="2"/>
          <w:lang w:val="en-GB" w:eastAsia="zh-CN"/>
        </w:rPr>
        <w:t xml:space="preserve">a </w:t>
      </w:r>
      <w:r w:rsidR="00E36BFB">
        <w:rPr>
          <w:kern w:val="2"/>
          <w:lang w:val="en-GB" w:eastAsia="zh-CN"/>
        </w:rPr>
        <w:t>l</w:t>
      </w:r>
      <w:r w:rsidR="007A4091">
        <w:rPr>
          <w:kern w:val="2"/>
          <w:lang w:val="en-GB" w:eastAsia="zh-CN"/>
        </w:rPr>
        <w:t>arge</w:t>
      </w:r>
      <w:r w:rsidR="000D76A0">
        <w:rPr>
          <w:kern w:val="2"/>
          <w:lang w:val="en-GB" w:eastAsia="zh-CN"/>
        </w:rPr>
        <w:t xml:space="preserve"> </w:t>
      </w:r>
      <w:r w:rsidR="00E36BFB">
        <w:rPr>
          <w:kern w:val="2"/>
          <w:lang w:val="en-GB" w:eastAsia="zh-CN"/>
        </w:rPr>
        <w:t xml:space="preserve">delay spread and small </w:t>
      </w:r>
      <w:r w:rsidR="008839AF">
        <w:rPr>
          <w:lang w:val="en-GB" w:eastAsia="zh-CN"/>
        </w:rPr>
        <w:t>scheduled</w:t>
      </w:r>
      <w:r w:rsidR="008839AF">
        <w:rPr>
          <w:rFonts w:hint="eastAsia"/>
          <w:lang w:val="en-GB" w:eastAsia="zh-CN"/>
        </w:rPr>
        <w:t xml:space="preserve"> </w:t>
      </w:r>
      <w:r w:rsidR="00E36BFB">
        <w:rPr>
          <w:kern w:val="2"/>
          <w:lang w:val="en-GB" w:eastAsia="zh-CN"/>
        </w:rPr>
        <w:t xml:space="preserve">bandwidth </w:t>
      </w:r>
      <w:r w:rsidR="00E054BF">
        <w:rPr>
          <w:kern w:val="2"/>
          <w:lang w:val="en-GB" w:eastAsia="zh-CN"/>
        </w:rPr>
        <w:t>may lead to limited diversity gain.</w:t>
      </w:r>
    </w:p>
    <w:p w:rsidR="002154EC" w:rsidRPr="001C0B40" w:rsidRDefault="002154EC" w:rsidP="002154EC">
      <w:pPr>
        <w:pStyle w:val="Heading3"/>
        <w:rPr>
          <w:kern w:val="2"/>
          <w:lang w:val="en-GB" w:eastAsia="zh-CN"/>
        </w:rPr>
      </w:pPr>
      <w:r w:rsidRPr="001C0B40">
        <w:rPr>
          <w:rFonts w:hint="eastAsia"/>
          <w:kern w:val="2"/>
          <w:lang w:val="en-GB" w:eastAsia="zh-CN"/>
        </w:rPr>
        <w:t>Transmit antenna selection</w:t>
      </w:r>
      <w:r w:rsidRPr="001C0B40">
        <w:rPr>
          <w:kern w:val="2"/>
          <w:lang w:val="en-GB" w:eastAsia="zh-CN"/>
        </w:rPr>
        <w:t xml:space="preserve"> (TAS)</w:t>
      </w:r>
    </w:p>
    <w:p w:rsidR="00A97345" w:rsidRPr="00A97345" w:rsidRDefault="0043375E" w:rsidP="001C0B40">
      <w:pPr>
        <w:rPr>
          <w:kern w:val="2"/>
          <w:lang w:val="en-GB" w:eastAsia="zh-CN"/>
        </w:rPr>
      </w:pPr>
      <w:r>
        <w:rPr>
          <w:rFonts w:hint="eastAsia"/>
          <w:kern w:val="2"/>
          <w:lang w:val="en-GB" w:eastAsia="zh-CN"/>
        </w:rPr>
        <w:t xml:space="preserve">Another </w:t>
      </w:r>
      <w:r>
        <w:rPr>
          <w:kern w:val="2"/>
          <w:lang w:val="en-GB" w:eastAsia="zh-CN"/>
        </w:rPr>
        <w:t xml:space="preserve">typical transparent transmission diversity scheme is </w:t>
      </w:r>
      <w:r w:rsidR="00546C98">
        <w:rPr>
          <w:kern w:val="2"/>
          <w:lang w:val="en-GB" w:eastAsia="zh-CN"/>
        </w:rPr>
        <w:t xml:space="preserve">transmit antenna selection </w:t>
      </w:r>
      <w:r w:rsidR="001B1141">
        <w:rPr>
          <w:kern w:val="2"/>
          <w:lang w:val="en-GB" w:eastAsia="zh-CN"/>
        </w:rPr>
        <w:t>or panel selection. Diversity of this scheme is gained by switching between multiple trans</w:t>
      </w:r>
      <w:r w:rsidR="00815670">
        <w:rPr>
          <w:kern w:val="2"/>
          <w:lang w:val="en-GB" w:eastAsia="zh-CN"/>
        </w:rPr>
        <w:t>m</w:t>
      </w:r>
      <w:r w:rsidR="001B1141">
        <w:rPr>
          <w:kern w:val="2"/>
          <w:lang w:val="en-GB" w:eastAsia="zh-CN"/>
        </w:rPr>
        <w:t xml:space="preserve">it antennas or panels. </w:t>
      </w:r>
      <w:r w:rsidR="00E531AE">
        <w:rPr>
          <w:kern w:val="2"/>
          <w:lang w:val="en-GB" w:eastAsia="zh-CN"/>
        </w:rPr>
        <w:t>Take a 2Tx UE for example, at</w:t>
      </w:r>
      <w:r w:rsidR="00815670">
        <w:rPr>
          <w:kern w:val="2"/>
          <w:lang w:val="en-GB" w:eastAsia="zh-CN"/>
        </w:rPr>
        <w:t xml:space="preserve"> </w:t>
      </w:r>
      <w:r w:rsidR="00295D7E">
        <w:rPr>
          <w:kern w:val="2"/>
          <w:lang w:val="en-GB" w:eastAsia="zh-CN"/>
        </w:rPr>
        <w:t>time</w:t>
      </w:r>
      <w:r w:rsidR="00815670">
        <w:rPr>
          <w:kern w:val="2"/>
          <w:lang w:val="en-GB" w:eastAsia="zh-CN"/>
        </w:rPr>
        <w:t xml:space="preserve"> 1 </w:t>
      </w:r>
      <w:r w:rsidR="009F1EF5">
        <w:rPr>
          <w:kern w:val="2"/>
          <w:lang w:val="en-GB" w:eastAsia="zh-CN"/>
        </w:rPr>
        <w:t xml:space="preserve">antenna </w:t>
      </w:r>
      <w:r w:rsidR="00815670">
        <w:rPr>
          <w:kern w:val="2"/>
          <w:lang w:val="en-GB" w:eastAsia="zh-CN"/>
        </w:rPr>
        <w:t xml:space="preserve">1 is selected for </w:t>
      </w:r>
      <w:r w:rsidR="00E531AE">
        <w:rPr>
          <w:kern w:val="2"/>
          <w:lang w:val="en-GB" w:eastAsia="zh-CN"/>
        </w:rPr>
        <w:t>data</w:t>
      </w:r>
      <w:r w:rsidR="00815670">
        <w:rPr>
          <w:kern w:val="2"/>
          <w:lang w:val="en-GB" w:eastAsia="zh-CN"/>
        </w:rPr>
        <w:t xml:space="preserve"> transmission</w:t>
      </w:r>
      <w:r w:rsidR="00E531AE">
        <w:rPr>
          <w:kern w:val="2"/>
          <w:lang w:val="en-GB" w:eastAsia="zh-CN"/>
        </w:rPr>
        <w:t xml:space="preserve"> and at </w:t>
      </w:r>
      <w:r w:rsidR="00EA641E">
        <w:rPr>
          <w:kern w:val="2"/>
          <w:lang w:val="en-GB" w:eastAsia="zh-CN"/>
        </w:rPr>
        <w:t>time</w:t>
      </w:r>
      <w:r w:rsidR="00941AFB">
        <w:rPr>
          <w:kern w:val="2"/>
          <w:lang w:val="en-GB" w:eastAsia="zh-CN"/>
        </w:rPr>
        <w:t xml:space="preserve"> </w:t>
      </w:r>
      <w:r w:rsidR="00E531AE">
        <w:rPr>
          <w:kern w:val="2"/>
          <w:lang w:val="en-GB" w:eastAsia="zh-CN"/>
        </w:rPr>
        <w:t xml:space="preserve">2 </w:t>
      </w:r>
      <w:proofErr w:type="gramStart"/>
      <w:r w:rsidR="00941AFB">
        <w:rPr>
          <w:kern w:val="2"/>
          <w:lang w:val="en-GB" w:eastAsia="zh-CN"/>
        </w:rPr>
        <w:t>antenna</w:t>
      </w:r>
      <w:proofErr w:type="gramEnd"/>
      <w:r w:rsidR="00941AFB">
        <w:rPr>
          <w:kern w:val="2"/>
          <w:lang w:val="en-GB" w:eastAsia="zh-CN"/>
        </w:rPr>
        <w:t xml:space="preserve"> </w:t>
      </w:r>
      <w:r w:rsidR="00815670">
        <w:rPr>
          <w:kern w:val="2"/>
          <w:lang w:val="en-GB" w:eastAsia="zh-CN"/>
        </w:rPr>
        <w:t>2</w:t>
      </w:r>
      <w:r w:rsidR="00E531AE">
        <w:rPr>
          <w:kern w:val="2"/>
          <w:lang w:val="en-GB" w:eastAsia="zh-CN"/>
        </w:rPr>
        <w:t xml:space="preserve"> is selected</w:t>
      </w:r>
      <w:r w:rsidR="00815670">
        <w:rPr>
          <w:kern w:val="2"/>
          <w:lang w:val="en-GB" w:eastAsia="zh-CN"/>
        </w:rPr>
        <w:t xml:space="preserve"> for data transmission</w:t>
      </w:r>
      <w:r w:rsidR="003C1473">
        <w:rPr>
          <w:kern w:val="2"/>
          <w:lang w:val="en-GB" w:eastAsia="zh-CN"/>
        </w:rPr>
        <w:t>. The Antenna selectio</w:t>
      </w:r>
      <w:r w:rsidR="00815670">
        <w:rPr>
          <w:kern w:val="2"/>
          <w:lang w:val="en-GB" w:eastAsia="zh-CN"/>
        </w:rPr>
        <w:t>n is repeated in this way</w:t>
      </w:r>
      <w:r w:rsidR="003C1473">
        <w:rPr>
          <w:kern w:val="2"/>
          <w:lang w:val="en-GB" w:eastAsia="zh-CN"/>
        </w:rPr>
        <w:t xml:space="preserve"> regardless of the state of the channel.</w:t>
      </w:r>
      <w:r w:rsidR="00E0388F">
        <w:rPr>
          <w:kern w:val="2"/>
          <w:lang w:val="en-GB" w:eastAsia="zh-CN"/>
        </w:rPr>
        <w:t xml:space="preserve"> It is </w:t>
      </w:r>
      <w:r w:rsidR="0008051F">
        <w:rPr>
          <w:kern w:val="2"/>
          <w:lang w:val="en-GB" w:eastAsia="zh-CN"/>
        </w:rPr>
        <w:t>noted that it is the transparent transmit antenna selection</w:t>
      </w:r>
      <w:r w:rsidR="00945098">
        <w:rPr>
          <w:kern w:val="2"/>
          <w:lang w:val="en-GB" w:eastAsia="zh-CN"/>
        </w:rPr>
        <w:t xml:space="preserve"> or panel selection</w:t>
      </w:r>
      <w:r w:rsidR="0008051F">
        <w:rPr>
          <w:kern w:val="2"/>
          <w:lang w:val="en-GB" w:eastAsia="zh-CN"/>
        </w:rPr>
        <w:t xml:space="preserve"> </w:t>
      </w:r>
      <w:r w:rsidR="00CA42FA">
        <w:rPr>
          <w:kern w:val="2"/>
          <w:lang w:val="en-GB" w:eastAsia="zh-CN"/>
        </w:rPr>
        <w:t xml:space="preserve">that </w:t>
      </w:r>
      <w:r w:rsidR="0008051F">
        <w:rPr>
          <w:kern w:val="2"/>
          <w:lang w:val="en-GB" w:eastAsia="zh-CN"/>
        </w:rPr>
        <w:t xml:space="preserve">we are discussing here. Therefore, the period for </w:t>
      </w:r>
      <w:r w:rsidR="00945098">
        <w:rPr>
          <w:kern w:val="2"/>
          <w:lang w:val="en-GB" w:eastAsia="zh-CN"/>
        </w:rPr>
        <w:t xml:space="preserve">the </w:t>
      </w:r>
      <w:r w:rsidR="0008051F">
        <w:rPr>
          <w:kern w:val="2"/>
          <w:lang w:val="en-GB" w:eastAsia="zh-CN"/>
        </w:rPr>
        <w:t xml:space="preserve">antenna switching </w:t>
      </w:r>
      <w:r w:rsidR="00945098">
        <w:rPr>
          <w:kern w:val="2"/>
          <w:lang w:val="en-GB" w:eastAsia="zh-CN"/>
        </w:rPr>
        <w:t>should equal</w:t>
      </w:r>
      <w:r w:rsidR="00281B79">
        <w:rPr>
          <w:kern w:val="2"/>
          <w:lang w:val="en-GB" w:eastAsia="zh-CN"/>
        </w:rPr>
        <w:t xml:space="preserve"> to or longer than 1 slot.</w:t>
      </w:r>
      <w:r w:rsidR="00281B79">
        <w:rPr>
          <w:rFonts w:hint="eastAsia"/>
          <w:kern w:val="2"/>
          <w:lang w:val="en-GB" w:eastAsia="zh-CN"/>
        </w:rPr>
        <w:t xml:space="preserve"> </w:t>
      </w:r>
      <w:r w:rsidR="00D504C8" w:rsidRPr="00D504C8">
        <w:rPr>
          <w:kern w:val="2"/>
          <w:lang w:val="en-GB" w:eastAsia="zh-CN"/>
        </w:rPr>
        <w:t>This scheme can be view as an implementation of the time domain beam/</w:t>
      </w:r>
      <w:proofErr w:type="spellStart"/>
      <w:r w:rsidR="00D504C8" w:rsidRPr="00D504C8">
        <w:rPr>
          <w:kern w:val="2"/>
          <w:lang w:val="en-GB" w:eastAsia="zh-CN"/>
        </w:rPr>
        <w:t>precoder</w:t>
      </w:r>
      <w:proofErr w:type="spellEnd"/>
      <w:r w:rsidR="00D504C8" w:rsidRPr="00D504C8">
        <w:rPr>
          <w:kern w:val="2"/>
          <w:lang w:val="en-GB" w:eastAsia="zh-CN"/>
        </w:rPr>
        <w:t xml:space="preserve"> cycling with the </w:t>
      </w:r>
      <w:proofErr w:type="spellStart"/>
      <w:r w:rsidR="00D504C8" w:rsidRPr="00D504C8">
        <w:rPr>
          <w:kern w:val="2"/>
          <w:lang w:val="en-GB" w:eastAsia="zh-CN"/>
        </w:rPr>
        <w:t>precoder</w:t>
      </w:r>
      <w:proofErr w:type="spellEnd"/>
      <w:r w:rsidR="00D504C8" w:rsidRPr="00D504C8">
        <w:rPr>
          <w:kern w:val="2"/>
          <w:lang w:val="en-GB" w:eastAsia="zh-CN"/>
        </w:rPr>
        <w:t xml:space="preserve"> [1, 0</w:t>
      </w:r>
      <w:proofErr w:type="gramStart"/>
      <w:r w:rsidR="00D504C8" w:rsidRPr="00D504C8">
        <w:rPr>
          <w:kern w:val="2"/>
          <w:lang w:val="en-GB" w:eastAsia="zh-CN"/>
        </w:rPr>
        <w:t>]</w:t>
      </w:r>
      <w:r w:rsidR="00D504C8" w:rsidRPr="00927326">
        <w:rPr>
          <w:kern w:val="2"/>
          <w:vertAlign w:val="superscript"/>
          <w:lang w:val="en-GB" w:eastAsia="zh-CN"/>
        </w:rPr>
        <w:t>T</w:t>
      </w:r>
      <w:proofErr w:type="gramEnd"/>
      <w:r w:rsidR="00D504C8" w:rsidRPr="00D504C8">
        <w:rPr>
          <w:kern w:val="2"/>
          <w:lang w:val="en-GB" w:eastAsia="zh-CN"/>
        </w:rPr>
        <w:t xml:space="preserve"> and [0, 1]</w:t>
      </w:r>
      <w:r w:rsidR="00D504C8" w:rsidRPr="00927326">
        <w:rPr>
          <w:kern w:val="2"/>
          <w:vertAlign w:val="superscript"/>
          <w:lang w:val="en-GB" w:eastAsia="zh-CN"/>
        </w:rPr>
        <w:t>T</w:t>
      </w:r>
      <w:r w:rsidR="00D504C8" w:rsidRPr="00D504C8">
        <w:rPr>
          <w:kern w:val="2"/>
          <w:lang w:val="en-GB" w:eastAsia="zh-CN"/>
        </w:rPr>
        <w:t xml:space="preserve"> switching in turn. </w:t>
      </w:r>
      <w:r w:rsidR="00517C4F">
        <w:rPr>
          <w:kern w:val="2"/>
          <w:lang w:val="en-GB" w:eastAsia="zh-CN"/>
        </w:rPr>
        <w:t xml:space="preserve">Better performance can be </w:t>
      </w:r>
      <w:r w:rsidR="00B92937">
        <w:rPr>
          <w:kern w:val="2"/>
          <w:lang w:val="en-GB" w:eastAsia="zh-CN"/>
        </w:rPr>
        <w:t xml:space="preserve">obtained if choosing the antenna with the higher channel gain at each </w:t>
      </w:r>
      <w:r w:rsidR="006A200F">
        <w:rPr>
          <w:kern w:val="2"/>
          <w:lang w:val="en-GB" w:eastAsia="zh-CN"/>
        </w:rPr>
        <w:t>time</w:t>
      </w:r>
      <w:r w:rsidR="00B92937">
        <w:rPr>
          <w:kern w:val="2"/>
          <w:lang w:val="en-GB" w:eastAsia="zh-CN"/>
        </w:rPr>
        <w:t xml:space="preserve">. However, </w:t>
      </w:r>
      <w:r w:rsidR="00EF3FBE">
        <w:rPr>
          <w:kern w:val="2"/>
          <w:lang w:val="en-GB" w:eastAsia="zh-CN"/>
        </w:rPr>
        <w:t>such adaptation need</w:t>
      </w:r>
      <w:r w:rsidR="00DA7BFD">
        <w:rPr>
          <w:kern w:val="2"/>
          <w:lang w:val="en-GB" w:eastAsia="zh-CN"/>
        </w:rPr>
        <w:t>s</w:t>
      </w:r>
      <w:r w:rsidR="00EF3FBE">
        <w:rPr>
          <w:kern w:val="2"/>
          <w:lang w:val="en-GB" w:eastAsia="zh-CN"/>
        </w:rPr>
        <w:t xml:space="preserve"> signalling overhead and remove</w:t>
      </w:r>
      <w:r w:rsidR="002E15A0">
        <w:rPr>
          <w:kern w:val="2"/>
          <w:lang w:val="en-GB" w:eastAsia="zh-CN"/>
        </w:rPr>
        <w:t>s</w:t>
      </w:r>
      <w:r w:rsidR="00EF3FBE">
        <w:rPr>
          <w:kern w:val="2"/>
          <w:lang w:val="en-GB" w:eastAsia="zh-CN"/>
        </w:rPr>
        <w:t xml:space="preserve"> the specification transparent property.</w:t>
      </w:r>
      <w:r w:rsidR="00EF3444">
        <w:rPr>
          <w:kern w:val="2"/>
          <w:lang w:val="en-GB" w:eastAsia="zh-CN"/>
        </w:rPr>
        <w:t xml:space="preserve"> Moreover, in</w:t>
      </w:r>
      <w:r w:rsidR="00EF3444">
        <w:rPr>
          <w:lang w:val="en-GB" w:eastAsia="zh-CN"/>
        </w:rPr>
        <w:t xml:space="preserve"> high</w:t>
      </w:r>
      <w:r w:rsidR="00FE6336">
        <w:rPr>
          <w:lang w:val="en-GB" w:eastAsia="zh-CN"/>
        </w:rPr>
        <w:t xml:space="preserve"> </w:t>
      </w:r>
      <w:r w:rsidR="00EF3444">
        <w:rPr>
          <w:lang w:val="en-GB" w:eastAsia="zh-CN"/>
        </w:rPr>
        <w:t>speed scenarios such feedback information may not be acquired</w:t>
      </w:r>
      <w:r w:rsidR="005634A0">
        <w:rPr>
          <w:lang w:val="en-GB" w:eastAsia="zh-CN"/>
        </w:rPr>
        <w:t xml:space="preserve"> accurately</w:t>
      </w:r>
      <w:r w:rsidR="00EF3444">
        <w:rPr>
          <w:lang w:val="en-GB" w:eastAsia="zh-CN"/>
        </w:rPr>
        <w:t>.</w:t>
      </w:r>
    </w:p>
    <w:p w:rsidR="00A04745" w:rsidRDefault="00A04745" w:rsidP="00A04745">
      <w:pPr>
        <w:pStyle w:val="Heading1"/>
        <w:rPr>
          <w:lang w:eastAsia="zh-CN"/>
        </w:rPr>
      </w:pPr>
      <w:r>
        <w:rPr>
          <w:lang w:eastAsia="zh-CN"/>
        </w:rPr>
        <w:t>Diversity-based transmission for CP-OFDM</w:t>
      </w:r>
    </w:p>
    <w:p w:rsidR="00495F97" w:rsidRPr="00997C71" w:rsidRDefault="00495F97" w:rsidP="00495F97">
      <w:pPr>
        <w:rPr>
          <w:kern w:val="2"/>
          <w:lang w:val="en-GB" w:eastAsia="zh-CN"/>
        </w:rPr>
      </w:pPr>
      <w:r w:rsidRPr="00BA543D">
        <w:rPr>
          <w:kern w:val="2"/>
          <w:lang w:eastAsia="zh-CN"/>
        </w:rPr>
        <w:t xml:space="preserve">According to the </w:t>
      </w:r>
      <w:r>
        <w:rPr>
          <w:kern w:val="2"/>
          <w:lang w:eastAsia="zh-CN"/>
        </w:rPr>
        <w:t xml:space="preserve">agreement of the last RAN1 meeting, </w:t>
      </w:r>
      <w:r w:rsidRPr="004D3522">
        <w:rPr>
          <w:szCs w:val="20"/>
        </w:rPr>
        <w:t>specification</w:t>
      </w:r>
      <w:r>
        <w:rPr>
          <w:szCs w:val="20"/>
        </w:rPr>
        <w:t xml:space="preserve"> </w:t>
      </w:r>
      <w:r w:rsidRPr="004D3522">
        <w:rPr>
          <w:szCs w:val="20"/>
        </w:rPr>
        <w:t>transparent</w:t>
      </w:r>
      <w:r>
        <w:rPr>
          <w:szCs w:val="20"/>
        </w:rPr>
        <w:t xml:space="preserve"> schemes have been selected. The candidate schemes are PRG-level </w:t>
      </w:r>
      <w:proofErr w:type="spellStart"/>
      <w:r>
        <w:rPr>
          <w:szCs w:val="20"/>
        </w:rPr>
        <w:t>precoder</w:t>
      </w:r>
      <w:proofErr w:type="spellEnd"/>
      <w:r>
        <w:rPr>
          <w:szCs w:val="20"/>
        </w:rPr>
        <w:t xml:space="preserve"> cycling, SD-CDD, and antenna port switching or panel selection. If the PRG-level </w:t>
      </w:r>
      <w:proofErr w:type="spellStart"/>
      <w:r>
        <w:rPr>
          <w:szCs w:val="20"/>
        </w:rPr>
        <w:t>precoder</w:t>
      </w:r>
      <w:proofErr w:type="spellEnd"/>
      <w:r>
        <w:rPr>
          <w:szCs w:val="20"/>
        </w:rPr>
        <w:t xml:space="preserve"> cycling </w:t>
      </w:r>
      <w:r>
        <w:rPr>
          <w:rFonts w:hint="eastAsia"/>
          <w:szCs w:val="20"/>
          <w:lang w:eastAsia="zh-CN"/>
        </w:rPr>
        <w:t>is</w:t>
      </w:r>
      <w:r>
        <w:rPr>
          <w:szCs w:val="20"/>
          <w:lang w:eastAsia="zh-CN"/>
        </w:rPr>
        <w:t xml:space="preserve"> </w:t>
      </w:r>
      <w:r>
        <w:rPr>
          <w:rFonts w:hint="eastAsia"/>
          <w:szCs w:val="20"/>
          <w:lang w:eastAsia="zh-CN"/>
        </w:rPr>
        <w:t>to be</w:t>
      </w:r>
      <w:r>
        <w:rPr>
          <w:szCs w:val="20"/>
        </w:rPr>
        <w:t xml:space="preserve"> supported, the following mechanism needs to be considered for its CSI acquisition. </w:t>
      </w:r>
      <w:proofErr w:type="spellStart"/>
      <w:r>
        <w:rPr>
          <w:kern w:val="2"/>
          <w:lang w:val="en-GB" w:eastAsia="zh-CN"/>
        </w:rPr>
        <w:t>Beamformed</w:t>
      </w:r>
      <w:proofErr w:type="spellEnd"/>
      <w:r>
        <w:rPr>
          <w:kern w:val="2"/>
          <w:lang w:val="en-GB" w:eastAsia="zh-CN"/>
        </w:rPr>
        <w:t xml:space="preserve"> SRS is a good option to support uplink measurement of </w:t>
      </w:r>
      <w:proofErr w:type="spellStart"/>
      <w:r>
        <w:rPr>
          <w:kern w:val="2"/>
          <w:lang w:val="en-GB" w:eastAsia="zh-CN"/>
        </w:rPr>
        <w:t>precoded</w:t>
      </w:r>
      <w:proofErr w:type="spellEnd"/>
      <w:r>
        <w:rPr>
          <w:kern w:val="2"/>
          <w:lang w:val="en-GB" w:eastAsia="zh-CN"/>
        </w:rPr>
        <w:t xml:space="preserve"> channels, which has been supported by NR. If </w:t>
      </w:r>
      <w:proofErr w:type="spellStart"/>
      <w:r>
        <w:rPr>
          <w:kern w:val="2"/>
          <w:lang w:val="en-GB" w:eastAsia="zh-CN"/>
        </w:rPr>
        <w:t>beamformed</w:t>
      </w:r>
      <w:proofErr w:type="spellEnd"/>
      <w:r>
        <w:rPr>
          <w:kern w:val="2"/>
          <w:lang w:val="en-GB" w:eastAsia="zh-CN"/>
        </w:rPr>
        <w:t xml:space="preserve"> SRS cycles </w:t>
      </w:r>
      <w:proofErr w:type="spellStart"/>
      <w:r>
        <w:rPr>
          <w:kern w:val="2"/>
          <w:lang w:val="en-GB" w:eastAsia="zh-CN"/>
        </w:rPr>
        <w:t>precoders</w:t>
      </w:r>
      <w:proofErr w:type="spellEnd"/>
      <w:r>
        <w:rPr>
          <w:kern w:val="2"/>
          <w:lang w:val="en-GB" w:eastAsia="zh-CN"/>
        </w:rPr>
        <w:t xml:space="preserve"> at PRG-level, TRP can accurately measure uplink CSI for PRG-level </w:t>
      </w:r>
      <w:proofErr w:type="spellStart"/>
      <w:r>
        <w:rPr>
          <w:kern w:val="2"/>
          <w:lang w:val="en-GB" w:eastAsia="zh-CN"/>
        </w:rPr>
        <w:t>precoder</w:t>
      </w:r>
      <w:proofErr w:type="spellEnd"/>
      <w:r>
        <w:rPr>
          <w:kern w:val="2"/>
          <w:lang w:val="en-GB" w:eastAsia="zh-CN"/>
        </w:rPr>
        <w:t xml:space="preserve"> cycling scheme, as shown in Fig. . Since TRP would bundle </w:t>
      </w:r>
      <w:proofErr w:type="spellStart"/>
      <w:r>
        <w:rPr>
          <w:kern w:val="2"/>
          <w:lang w:val="en-GB" w:eastAsia="zh-CN"/>
        </w:rPr>
        <w:t>precoded</w:t>
      </w:r>
      <w:proofErr w:type="spellEnd"/>
      <w:r>
        <w:rPr>
          <w:kern w:val="2"/>
          <w:lang w:val="en-GB" w:eastAsia="zh-CN"/>
        </w:rPr>
        <w:t xml:space="preserve"> channels for accurate channel measurement of SRS, it implies TRP should indicate to UE the cycling PRG size and cycling </w:t>
      </w:r>
      <w:proofErr w:type="spellStart"/>
      <w:r>
        <w:rPr>
          <w:kern w:val="2"/>
          <w:lang w:val="en-GB" w:eastAsia="zh-CN"/>
        </w:rPr>
        <w:t>precoders</w:t>
      </w:r>
      <w:proofErr w:type="spellEnd"/>
      <w:r>
        <w:rPr>
          <w:kern w:val="2"/>
          <w:lang w:val="en-GB" w:eastAsia="zh-CN"/>
        </w:rPr>
        <w:t xml:space="preserve"> for </w:t>
      </w:r>
      <w:proofErr w:type="spellStart"/>
      <w:r>
        <w:rPr>
          <w:kern w:val="2"/>
          <w:lang w:val="en-GB" w:eastAsia="zh-CN"/>
        </w:rPr>
        <w:t>precoder</w:t>
      </w:r>
      <w:proofErr w:type="spellEnd"/>
      <w:r>
        <w:rPr>
          <w:kern w:val="2"/>
          <w:lang w:val="en-GB" w:eastAsia="zh-CN"/>
        </w:rPr>
        <w:t xml:space="preserve"> cycling based SRS transmission. Otherwise, TRP will estimate </w:t>
      </w:r>
      <w:proofErr w:type="spellStart"/>
      <w:r>
        <w:rPr>
          <w:kern w:val="2"/>
          <w:lang w:val="en-GB" w:eastAsia="zh-CN"/>
        </w:rPr>
        <w:t>precoded</w:t>
      </w:r>
      <w:proofErr w:type="spellEnd"/>
      <w:r>
        <w:rPr>
          <w:kern w:val="2"/>
          <w:lang w:val="en-GB" w:eastAsia="zh-CN"/>
        </w:rPr>
        <w:t xml:space="preserve"> channels incorrectly and therefore obtain inaccurate SINR</w:t>
      </w:r>
      <w:r w:rsidRPr="00997C71">
        <w:rPr>
          <w:kern w:val="2"/>
          <w:lang w:val="en-GB" w:eastAsia="zh-CN"/>
        </w:rPr>
        <w:t>.</w:t>
      </w:r>
    </w:p>
    <w:p w:rsidR="00495F97" w:rsidRDefault="00495F97" w:rsidP="00495F97">
      <w:pPr>
        <w:keepNext/>
        <w:jc w:val="center"/>
      </w:pPr>
      <w:r>
        <w:object w:dxaOrig="6351" w:dyaOrig="4930">
          <v:shape id="_x0000_i1033" type="#_x0000_t75" style="width:262.65pt;height:203.5pt" o:ole="">
            <v:imagedata r:id="rId22" o:title=""/>
          </v:shape>
          <o:OLEObject Type="Embed" ProgID="Visio.Drawing.11" ShapeID="_x0000_i1033" DrawAspect="Content" ObjectID="_1566631645" r:id="rId23"/>
        </w:object>
      </w:r>
    </w:p>
    <w:p w:rsidR="00495F97" w:rsidRDefault="00BB52D4" w:rsidP="00D41C50">
      <w:pPr>
        <w:pStyle w:val="Figure"/>
      </w:pPr>
      <w:r>
        <w:rPr>
          <w:rFonts w:hint="eastAsia"/>
          <w:lang w:val="en-GB" w:eastAsia="zh-CN"/>
        </w:rPr>
        <w:t>Figure 3</w:t>
      </w:r>
      <w:r w:rsidR="00D41C50">
        <w:t xml:space="preserve"> </w:t>
      </w:r>
      <w:proofErr w:type="spellStart"/>
      <w:r w:rsidR="00495F97">
        <w:t>Precoder</w:t>
      </w:r>
      <w:proofErr w:type="spellEnd"/>
      <w:r w:rsidR="00495F97">
        <w:t xml:space="preserve"> cycling based SRS (e.g., 2 cycling </w:t>
      </w:r>
      <w:proofErr w:type="spellStart"/>
      <w:r w:rsidR="00495F97">
        <w:t>precoders</w:t>
      </w:r>
      <w:proofErr w:type="spellEnd"/>
      <w:r w:rsidR="00495F97">
        <w:t xml:space="preserve"> and cycling PRG size = x RBs)</w:t>
      </w:r>
    </w:p>
    <w:p w:rsidR="00B15903" w:rsidRPr="00495F97" w:rsidRDefault="00495F97" w:rsidP="00495F97">
      <w:pPr>
        <w:rPr>
          <w:i/>
          <w:lang w:eastAsia="zh-CN"/>
        </w:rPr>
      </w:pPr>
      <w:r w:rsidRPr="00D41C50">
        <w:rPr>
          <w:b/>
          <w:i/>
          <w:kern w:val="2"/>
          <w:lang w:val="en-GB" w:eastAsia="zh-CN"/>
        </w:rPr>
        <w:t>Proposal 2:</w:t>
      </w:r>
      <w:r w:rsidRPr="00495F97">
        <w:rPr>
          <w:i/>
          <w:kern w:val="2"/>
          <w:lang w:val="en-GB" w:eastAsia="zh-CN"/>
        </w:rPr>
        <w:t xml:space="preserve"> For CP-OFDM, NR supports </w:t>
      </w:r>
      <w:proofErr w:type="gramStart"/>
      <w:r w:rsidRPr="00495F97">
        <w:rPr>
          <w:i/>
          <w:kern w:val="2"/>
          <w:lang w:val="en-GB" w:eastAsia="zh-CN"/>
        </w:rPr>
        <w:t>Tx</w:t>
      </w:r>
      <w:proofErr w:type="gramEnd"/>
      <w:r w:rsidRPr="00495F97">
        <w:rPr>
          <w:i/>
          <w:kern w:val="2"/>
          <w:lang w:val="en-GB" w:eastAsia="zh-CN"/>
        </w:rPr>
        <w:t xml:space="preserve"> </w:t>
      </w:r>
      <w:proofErr w:type="spellStart"/>
      <w:r w:rsidRPr="00495F97">
        <w:rPr>
          <w:i/>
          <w:kern w:val="2"/>
          <w:lang w:val="en-GB" w:eastAsia="zh-CN"/>
        </w:rPr>
        <w:t>beamformer</w:t>
      </w:r>
      <w:proofErr w:type="spellEnd"/>
      <w:r w:rsidRPr="00495F97">
        <w:rPr>
          <w:i/>
          <w:kern w:val="2"/>
          <w:lang w:val="en-GB" w:eastAsia="zh-CN"/>
        </w:rPr>
        <w:t xml:space="preserve"> determination for SRS with network indicated restriction, e.g., </w:t>
      </w:r>
      <w:proofErr w:type="spellStart"/>
      <w:r w:rsidRPr="00495F97">
        <w:rPr>
          <w:i/>
          <w:kern w:val="2"/>
          <w:lang w:val="en-GB" w:eastAsia="zh-CN"/>
        </w:rPr>
        <w:t>precoder</w:t>
      </w:r>
      <w:proofErr w:type="spellEnd"/>
      <w:r w:rsidRPr="00495F97">
        <w:rPr>
          <w:i/>
          <w:kern w:val="2"/>
          <w:lang w:val="en-GB" w:eastAsia="zh-CN"/>
        </w:rPr>
        <w:t xml:space="preserve"> cycling patterns and PRG sizes.</w:t>
      </w:r>
    </w:p>
    <w:p w:rsidR="00CE788D" w:rsidRPr="00A31830" w:rsidRDefault="00CE788D" w:rsidP="00CE788D">
      <w:pPr>
        <w:pStyle w:val="Heading1"/>
        <w:rPr>
          <w:lang w:eastAsia="zh-CN"/>
        </w:rPr>
      </w:pPr>
      <w:r>
        <w:rPr>
          <w:rFonts w:hint="eastAsia"/>
          <w:lang w:eastAsia="zh-CN"/>
        </w:rPr>
        <w:t>Conclusion</w:t>
      </w:r>
    </w:p>
    <w:p w:rsidR="00F61D38" w:rsidRDefault="00553E7B" w:rsidP="00C12BC1">
      <w:pPr>
        <w:rPr>
          <w:lang w:eastAsia="zh-CN"/>
        </w:rPr>
      </w:pPr>
      <w:r w:rsidRPr="00360A54">
        <w:rPr>
          <w:rFonts w:hint="eastAsia"/>
          <w:lang w:eastAsia="zh-CN"/>
        </w:rPr>
        <w:t>In this contribution, w</w:t>
      </w:r>
      <w:r w:rsidRPr="00360A54">
        <w:rPr>
          <w:lang w:eastAsia="zh-CN"/>
        </w:rPr>
        <w:t>e discussed the diversity</w:t>
      </w:r>
      <w:r w:rsidR="00821046">
        <w:rPr>
          <w:lang w:eastAsia="zh-CN"/>
        </w:rPr>
        <w:t xml:space="preserve"> </w:t>
      </w:r>
      <w:r w:rsidRPr="00360A54">
        <w:rPr>
          <w:lang w:eastAsia="zh-CN"/>
        </w:rPr>
        <w:t xml:space="preserve">based transmission for UL. Based on the discussion and evaluation, the following observations </w:t>
      </w:r>
      <w:r w:rsidR="008E2355">
        <w:rPr>
          <w:lang w:eastAsia="zh-CN"/>
        </w:rPr>
        <w:t>are</w:t>
      </w:r>
      <w:r w:rsidR="008E2355" w:rsidRPr="00360A54">
        <w:rPr>
          <w:lang w:eastAsia="zh-CN"/>
        </w:rPr>
        <w:t xml:space="preserve"> </w:t>
      </w:r>
      <w:r w:rsidRPr="00360A54">
        <w:rPr>
          <w:lang w:eastAsia="zh-CN"/>
        </w:rPr>
        <w:t>made:</w:t>
      </w:r>
    </w:p>
    <w:p w:rsidR="00D41C50" w:rsidRDefault="0039587F" w:rsidP="00C12BC1">
      <w:pPr>
        <w:rPr>
          <w:lang w:eastAsia="zh-CN"/>
        </w:rPr>
      </w:pPr>
      <w:r w:rsidRPr="00004D1A">
        <w:rPr>
          <w:rFonts w:hint="eastAsia"/>
          <w:b/>
          <w:i/>
          <w:kern w:val="2"/>
          <w:lang w:eastAsia="zh-CN"/>
        </w:rPr>
        <w:t>Observation</w:t>
      </w:r>
      <w:r w:rsidRPr="00004D1A">
        <w:rPr>
          <w:b/>
          <w:i/>
          <w:kern w:val="2"/>
          <w:lang w:eastAsia="zh-CN"/>
        </w:rPr>
        <w:t xml:space="preserve"> 1</w:t>
      </w:r>
      <w:r w:rsidRPr="00004D1A">
        <w:rPr>
          <w:rFonts w:hint="eastAsia"/>
          <w:b/>
          <w:i/>
          <w:kern w:val="2"/>
          <w:lang w:eastAsia="zh-CN"/>
        </w:rPr>
        <w:t>:</w:t>
      </w:r>
      <w:r w:rsidRPr="00F61D38">
        <w:rPr>
          <w:rFonts w:hint="eastAsia"/>
          <w:i/>
          <w:kern w:val="2"/>
          <w:lang w:eastAsia="zh-CN"/>
        </w:rPr>
        <w:t xml:space="preserve"> </w:t>
      </w:r>
      <w:r w:rsidRPr="000D71D2">
        <w:rPr>
          <w:b/>
          <w:i/>
          <w:kern w:val="2"/>
          <w:lang w:eastAsia="zh-CN"/>
        </w:rPr>
        <w:t>The performance of the SS-STBC can be impaired in high-speed scenarios.</w:t>
      </w:r>
    </w:p>
    <w:p w:rsidR="0039587F" w:rsidRDefault="0039587F" w:rsidP="00C12BC1">
      <w:pPr>
        <w:rPr>
          <w:lang w:eastAsia="zh-CN"/>
        </w:rPr>
      </w:pPr>
      <w:r w:rsidRPr="00360A54">
        <w:rPr>
          <w:lang w:eastAsia="zh-CN"/>
        </w:rPr>
        <w:t>And we proposed that:</w:t>
      </w:r>
    </w:p>
    <w:p w:rsidR="000D71D2" w:rsidRPr="000D71D2" w:rsidRDefault="000D71D2" w:rsidP="000D71D2">
      <w:pPr>
        <w:rPr>
          <w:rStyle w:val="Strong"/>
          <w:i/>
        </w:rPr>
      </w:pPr>
      <w:r w:rsidRPr="00970D14">
        <w:rPr>
          <w:b/>
          <w:i/>
          <w:lang w:val="en-GB" w:eastAsia="zh-CN"/>
        </w:rPr>
        <w:t>Proposal 1:</w:t>
      </w:r>
      <w:r w:rsidRPr="004160EA">
        <w:rPr>
          <w:i/>
          <w:lang w:val="en-GB" w:eastAsia="zh-CN"/>
        </w:rPr>
        <w:t xml:space="preserve"> </w:t>
      </w:r>
      <w:r w:rsidRPr="000D71D2">
        <w:rPr>
          <w:b/>
          <w:i/>
          <w:lang w:val="en-GB" w:eastAsia="zh-CN"/>
        </w:rPr>
        <w:t>For DFT-s-OFDM waveform based PUSCH, NR should support SC-SFBC</w:t>
      </w:r>
      <w:r w:rsidRPr="000D71D2">
        <w:rPr>
          <w:rStyle w:val="Strong"/>
          <w:i/>
        </w:rPr>
        <w:t xml:space="preserve"> using the same </w:t>
      </w:r>
      <w:proofErr w:type="spellStart"/>
      <w:r w:rsidRPr="000D71D2">
        <w:rPr>
          <w:rStyle w:val="Strong"/>
          <w:i/>
        </w:rPr>
        <w:t>beamforming</w:t>
      </w:r>
      <w:proofErr w:type="spellEnd"/>
      <w:r w:rsidRPr="000D71D2">
        <w:rPr>
          <w:rStyle w:val="Strong"/>
          <w:i/>
        </w:rPr>
        <w:t xml:space="preserve"> </w:t>
      </w:r>
      <w:proofErr w:type="spellStart"/>
      <w:r w:rsidRPr="000D71D2">
        <w:rPr>
          <w:rStyle w:val="Strong"/>
          <w:i/>
        </w:rPr>
        <w:t>precoder</w:t>
      </w:r>
      <w:proofErr w:type="spellEnd"/>
      <w:r w:rsidRPr="000D71D2">
        <w:rPr>
          <w:rStyle w:val="Strong"/>
          <w:i/>
        </w:rPr>
        <w:t xml:space="preserve"> on PUSCH and corresponding DMRS ports.</w:t>
      </w:r>
    </w:p>
    <w:p w:rsidR="0051189C" w:rsidRPr="000D71D2" w:rsidRDefault="0051189C" w:rsidP="00C12BC1">
      <w:pPr>
        <w:rPr>
          <w:b/>
          <w:i/>
          <w:lang w:eastAsia="zh-CN"/>
        </w:rPr>
      </w:pPr>
      <w:bookmarkStart w:id="2" w:name="_GoBack"/>
      <w:bookmarkEnd w:id="2"/>
      <w:r w:rsidRPr="00334085">
        <w:rPr>
          <w:b/>
          <w:i/>
          <w:kern w:val="2"/>
          <w:lang w:val="en-GB" w:eastAsia="zh-CN"/>
        </w:rPr>
        <w:t>Proposal 2:</w:t>
      </w:r>
      <w:r w:rsidRPr="000D71D2">
        <w:rPr>
          <w:b/>
          <w:i/>
          <w:kern w:val="2"/>
          <w:lang w:val="en-GB" w:eastAsia="zh-CN"/>
        </w:rPr>
        <w:t xml:space="preserve"> For CP-OFDM, NR supports </w:t>
      </w:r>
      <w:proofErr w:type="gramStart"/>
      <w:r w:rsidRPr="000D71D2">
        <w:rPr>
          <w:b/>
          <w:i/>
          <w:kern w:val="2"/>
          <w:lang w:val="en-GB" w:eastAsia="zh-CN"/>
        </w:rPr>
        <w:t>Tx</w:t>
      </w:r>
      <w:proofErr w:type="gramEnd"/>
      <w:r w:rsidRPr="000D71D2">
        <w:rPr>
          <w:b/>
          <w:i/>
          <w:kern w:val="2"/>
          <w:lang w:val="en-GB" w:eastAsia="zh-CN"/>
        </w:rPr>
        <w:t xml:space="preserve"> </w:t>
      </w:r>
      <w:proofErr w:type="spellStart"/>
      <w:r w:rsidRPr="000D71D2">
        <w:rPr>
          <w:b/>
          <w:i/>
          <w:kern w:val="2"/>
          <w:lang w:val="en-GB" w:eastAsia="zh-CN"/>
        </w:rPr>
        <w:t>beamformer</w:t>
      </w:r>
      <w:proofErr w:type="spellEnd"/>
      <w:r w:rsidRPr="000D71D2">
        <w:rPr>
          <w:b/>
          <w:i/>
          <w:kern w:val="2"/>
          <w:lang w:val="en-GB" w:eastAsia="zh-CN"/>
        </w:rPr>
        <w:t xml:space="preserve"> determination for SRS with network indicated restriction, e.g., </w:t>
      </w:r>
      <w:proofErr w:type="spellStart"/>
      <w:r w:rsidRPr="000D71D2">
        <w:rPr>
          <w:b/>
          <w:i/>
          <w:kern w:val="2"/>
          <w:lang w:val="en-GB" w:eastAsia="zh-CN"/>
        </w:rPr>
        <w:t>precoder</w:t>
      </w:r>
      <w:proofErr w:type="spellEnd"/>
      <w:r w:rsidRPr="000D71D2">
        <w:rPr>
          <w:b/>
          <w:i/>
          <w:kern w:val="2"/>
          <w:lang w:val="en-GB" w:eastAsia="zh-CN"/>
        </w:rPr>
        <w:t xml:space="preserve"> cycling patterns and PRG sizes.</w:t>
      </w:r>
    </w:p>
    <w:p w:rsidR="00CE788D" w:rsidRPr="004E69DF" w:rsidRDefault="001D780E" w:rsidP="004E69DF">
      <w:pPr>
        <w:pStyle w:val="Heading1"/>
        <w:numPr>
          <w:ilvl w:val="0"/>
          <w:numId w:val="0"/>
        </w:numPr>
        <w:ind w:left="432" w:hanging="432"/>
      </w:pPr>
      <w:bookmarkStart w:id="3" w:name="_Ref124589665"/>
      <w:bookmarkStart w:id="4" w:name="_Ref71620620"/>
      <w:bookmarkStart w:id="5" w:name="_Ref124671424"/>
      <w:bookmarkStart w:id="6" w:name="_Ref129681832"/>
      <w:r w:rsidRPr="00CF195E">
        <w:t>References</w:t>
      </w:r>
    </w:p>
    <w:p w:rsidR="00B45618" w:rsidRPr="003E09FD" w:rsidRDefault="00B45618" w:rsidP="003122E9">
      <w:pPr>
        <w:pStyle w:val="References"/>
      </w:pPr>
      <w:bookmarkStart w:id="7" w:name="_Ref167612671"/>
      <w:bookmarkEnd w:id="3"/>
      <w:bookmarkEnd w:id="4"/>
      <w:bookmarkEnd w:id="5"/>
      <w:r>
        <w:rPr>
          <w:rFonts w:hint="eastAsia"/>
          <w:lang w:eastAsia="zh-CN"/>
        </w:rPr>
        <w:t>3GPP RAN1#90</w:t>
      </w:r>
      <w:r>
        <w:rPr>
          <w:lang w:eastAsia="zh-CN"/>
        </w:rPr>
        <w:t xml:space="preserve">, </w:t>
      </w:r>
      <w:r>
        <w:rPr>
          <w:rFonts w:hint="eastAsia"/>
          <w:lang w:eastAsia="zh-CN"/>
        </w:rPr>
        <w:t>Chairman</w:t>
      </w:r>
      <w:r>
        <w:rPr>
          <w:lang w:eastAsia="zh-CN"/>
        </w:rPr>
        <w:t>’</w:t>
      </w:r>
      <w:r>
        <w:rPr>
          <w:rFonts w:hint="eastAsia"/>
          <w:lang w:eastAsia="zh-CN"/>
        </w:rPr>
        <w:t>s note</w:t>
      </w:r>
      <w:r w:rsidRPr="00861885">
        <w:rPr>
          <w:lang w:eastAsia="zh-CN"/>
        </w:rPr>
        <w:t>,</w:t>
      </w:r>
      <w:r w:rsidR="00D77DBD">
        <w:rPr>
          <w:lang w:eastAsia="zh-CN"/>
        </w:rPr>
        <w:t xml:space="preserve"> </w:t>
      </w:r>
      <w:r w:rsidR="003122E9" w:rsidRPr="003122E9">
        <w:rPr>
          <w:lang w:eastAsia="zh-CN"/>
        </w:rPr>
        <w:t>Prague, Czech Republic, 21 – 25 Aug. 2017</w:t>
      </w:r>
      <w:r w:rsidR="003122E9">
        <w:rPr>
          <w:lang w:eastAsia="zh-CN"/>
        </w:rPr>
        <w:t>.</w:t>
      </w:r>
    </w:p>
    <w:p w:rsidR="00DC78F6" w:rsidRDefault="00A12633" w:rsidP="004E69DF">
      <w:pPr>
        <w:pStyle w:val="References"/>
      </w:pPr>
      <w:r>
        <w:rPr>
          <w:rFonts w:hint="eastAsia"/>
          <w:lang w:eastAsia="zh-CN"/>
        </w:rPr>
        <w:t>Mitsubishi Electric</w:t>
      </w:r>
      <w:r w:rsidR="00A229F4">
        <w:rPr>
          <w:lang w:eastAsia="zh-CN"/>
        </w:rPr>
        <w:t xml:space="preserve">, “UL diversity transmission for </w:t>
      </w:r>
      <w:r w:rsidR="00334085">
        <w:rPr>
          <w:lang w:eastAsia="zh-CN"/>
        </w:rPr>
        <w:t>DFT-s-OFDM</w:t>
      </w:r>
      <w:r w:rsidR="00A229F4">
        <w:rPr>
          <w:lang w:eastAsia="zh-CN"/>
        </w:rPr>
        <w:t>”, R1-17</w:t>
      </w:r>
      <w:r w:rsidR="000909DD">
        <w:rPr>
          <w:lang w:eastAsia="zh-CN"/>
        </w:rPr>
        <w:t>12269</w:t>
      </w:r>
      <w:r w:rsidR="00A229F4">
        <w:rPr>
          <w:lang w:eastAsia="zh-CN"/>
        </w:rPr>
        <w:t>.</w:t>
      </w:r>
      <w:r w:rsidR="00A229F4" w:rsidRPr="00A229F4">
        <w:rPr>
          <w:lang w:eastAsia="zh-CN"/>
        </w:rPr>
        <w:t xml:space="preserve"> </w:t>
      </w:r>
      <w:r w:rsidR="000909DD">
        <w:rPr>
          <w:lang w:eastAsia="zh-CN"/>
        </w:rPr>
        <w:t>Prague, Czech Republic</w:t>
      </w:r>
      <w:r w:rsidR="00A229F4" w:rsidRPr="00861885">
        <w:rPr>
          <w:lang w:eastAsia="zh-CN"/>
        </w:rPr>
        <w:t xml:space="preserve">, </w:t>
      </w:r>
      <w:r w:rsidR="000909DD">
        <w:rPr>
          <w:lang w:eastAsia="zh-CN"/>
        </w:rPr>
        <w:t>August 21-25</w:t>
      </w:r>
      <w:r w:rsidR="00A229F4">
        <w:rPr>
          <w:lang w:eastAsia="zh-CN"/>
        </w:rPr>
        <w:t>,</w:t>
      </w:r>
      <w:r w:rsidR="00A229F4" w:rsidRPr="00497208">
        <w:rPr>
          <w:lang w:eastAsia="zh-CN"/>
        </w:rPr>
        <w:t xml:space="preserve"> 2017</w:t>
      </w:r>
      <w:r w:rsidR="00A229F4">
        <w:rPr>
          <w:lang w:eastAsia="zh-CN"/>
        </w:rPr>
        <w:t>.</w:t>
      </w:r>
    </w:p>
    <w:p w:rsidR="00E847AD" w:rsidRDefault="0052707B" w:rsidP="004E69DF">
      <w:pPr>
        <w:pStyle w:val="References"/>
      </w:pPr>
      <w:r w:rsidRPr="00CF195E">
        <w:t>Qualcomm</w:t>
      </w:r>
      <w:r>
        <w:t>, “On UL diversity transmission scheme”, R1-17</w:t>
      </w:r>
      <w:r w:rsidR="003E4D7A">
        <w:t>13389</w:t>
      </w:r>
      <w:r>
        <w:t>.</w:t>
      </w:r>
      <w:r w:rsidRPr="0052707B">
        <w:rPr>
          <w:lang w:eastAsia="zh-CN"/>
        </w:rPr>
        <w:t xml:space="preserve"> </w:t>
      </w:r>
      <w:r w:rsidR="003E4D7A">
        <w:rPr>
          <w:lang w:eastAsia="zh-CN"/>
        </w:rPr>
        <w:t>Prague, Czech Republic</w:t>
      </w:r>
      <w:r w:rsidR="003E4D7A" w:rsidRPr="00861885">
        <w:rPr>
          <w:lang w:eastAsia="zh-CN"/>
        </w:rPr>
        <w:t xml:space="preserve">, </w:t>
      </w:r>
      <w:r w:rsidR="003E4D7A">
        <w:rPr>
          <w:lang w:eastAsia="zh-CN"/>
        </w:rPr>
        <w:t>August 21-25,</w:t>
      </w:r>
      <w:r w:rsidR="003E4D7A" w:rsidRPr="00497208">
        <w:rPr>
          <w:lang w:eastAsia="zh-CN"/>
        </w:rPr>
        <w:t xml:space="preserve"> 2017</w:t>
      </w:r>
      <w:r w:rsidR="003E4D7A">
        <w:rPr>
          <w:lang w:eastAsia="zh-CN"/>
        </w:rPr>
        <w:t>.</w:t>
      </w:r>
    </w:p>
    <w:p w:rsidR="003E09FD" w:rsidRDefault="00D51371" w:rsidP="004E69DF">
      <w:pPr>
        <w:pStyle w:val="References"/>
      </w:pPr>
      <w:r>
        <w:rPr>
          <w:rFonts w:hint="eastAsia"/>
          <w:lang w:eastAsia="zh-CN"/>
        </w:rPr>
        <w:t>3GPP RAN1#88</w:t>
      </w:r>
      <w:r w:rsidRPr="00421187">
        <w:t>,</w:t>
      </w:r>
      <w:r>
        <w:rPr>
          <w:rFonts w:hint="eastAsia"/>
          <w:lang w:eastAsia="zh-CN"/>
        </w:rPr>
        <w:t xml:space="preserve"> Chairman</w:t>
      </w:r>
      <w:r>
        <w:rPr>
          <w:lang w:eastAsia="zh-CN"/>
        </w:rPr>
        <w:t>’</w:t>
      </w:r>
      <w:r>
        <w:rPr>
          <w:rFonts w:hint="eastAsia"/>
          <w:lang w:eastAsia="zh-CN"/>
        </w:rPr>
        <w:t>s note</w:t>
      </w:r>
      <w:r w:rsidRPr="00861885">
        <w:rPr>
          <w:lang w:eastAsia="zh-CN"/>
        </w:rPr>
        <w:t xml:space="preserve">, </w:t>
      </w:r>
      <w:r w:rsidR="006E2CFD" w:rsidRPr="006E2CFD">
        <w:t>Athens, Greece</w:t>
      </w:r>
      <w:r w:rsidRPr="00861885">
        <w:rPr>
          <w:lang w:eastAsia="zh-CN"/>
        </w:rPr>
        <w:t xml:space="preserve">, </w:t>
      </w:r>
      <w:r w:rsidR="006E2CFD" w:rsidRPr="006E2CFD">
        <w:t xml:space="preserve">February </w:t>
      </w:r>
      <w:r w:rsidR="006E2CFD">
        <w:t>1</w:t>
      </w:r>
      <w:r>
        <w:rPr>
          <w:lang w:eastAsia="zh-CN"/>
        </w:rPr>
        <w:t>3-</w:t>
      </w:r>
      <w:r w:rsidR="006E2CFD">
        <w:rPr>
          <w:lang w:eastAsia="zh-CN"/>
        </w:rPr>
        <w:t>1</w:t>
      </w:r>
      <w:r w:rsidRPr="00497208">
        <w:rPr>
          <w:lang w:eastAsia="zh-CN"/>
        </w:rPr>
        <w:t>7</w:t>
      </w:r>
      <w:r>
        <w:rPr>
          <w:lang w:eastAsia="zh-CN"/>
        </w:rPr>
        <w:t xml:space="preserve">, </w:t>
      </w:r>
      <w:r w:rsidRPr="00497208">
        <w:rPr>
          <w:lang w:eastAsia="zh-CN"/>
        </w:rPr>
        <w:t>2017</w:t>
      </w:r>
      <w:r>
        <w:rPr>
          <w:lang w:eastAsia="zh-CN"/>
        </w:rPr>
        <w:t>.</w:t>
      </w:r>
    </w:p>
    <w:bookmarkEnd w:id="6"/>
    <w:bookmarkEnd w:id="7"/>
    <w:p w:rsidR="00BE2825" w:rsidRPr="00BE2825" w:rsidRDefault="00BE2825" w:rsidP="00BE2825">
      <w:pPr>
        <w:rPr>
          <w:kern w:val="2"/>
          <w:lang w:val="en-GB" w:eastAsia="zh-CN"/>
        </w:rPr>
      </w:pPr>
    </w:p>
    <w:sectPr w:rsidR="00BE2825" w:rsidRPr="00BE2825"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7FD0" w:rsidRDefault="00C37FD0">
      <w:r>
        <w:separator/>
      </w:r>
    </w:p>
  </w:endnote>
  <w:endnote w:type="continuationSeparator" w:id="0">
    <w:p w:rsidR="00C37FD0" w:rsidRDefault="00C37FD0">
      <w:r>
        <w:continuationSeparator/>
      </w:r>
    </w:p>
  </w:endnote>
  <w:endnote w:type="continuationNotice" w:id="1">
    <w:p w:rsidR="00C37FD0" w:rsidRDefault="00C37FD0">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7FD0" w:rsidRDefault="00C37FD0">
      <w:r>
        <w:separator/>
      </w:r>
    </w:p>
  </w:footnote>
  <w:footnote w:type="continuationSeparator" w:id="0">
    <w:p w:rsidR="00C37FD0" w:rsidRDefault="00C37FD0">
      <w:r>
        <w:continuationSeparator/>
      </w:r>
    </w:p>
  </w:footnote>
  <w:footnote w:type="continuationNotice" w:id="1">
    <w:p w:rsidR="00C37FD0" w:rsidRDefault="00C37FD0">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6022683"/>
    <w:multiLevelType w:val="hybridMultilevel"/>
    <w:tmpl w:val="EC02AE10"/>
    <w:lvl w:ilvl="0" w:tplc="5C721AB4">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193082"/>
    <w:multiLevelType w:val="hybridMultilevel"/>
    <w:tmpl w:val="6E90FF1E"/>
    <w:lvl w:ilvl="0" w:tplc="2392F4D6">
      <w:start w:val="1"/>
      <w:numFmt w:val="lowerLetter"/>
      <w:lvlText w:val="(%1)"/>
      <w:lvlJc w:val="left"/>
      <w:pPr>
        <w:ind w:left="2910" w:hanging="360"/>
      </w:pPr>
      <w:rPr>
        <w:rFonts w:hint="default"/>
      </w:rPr>
    </w:lvl>
    <w:lvl w:ilvl="1" w:tplc="04090019" w:tentative="1">
      <w:start w:val="1"/>
      <w:numFmt w:val="lowerLetter"/>
      <w:lvlText w:val="%2)"/>
      <w:lvlJc w:val="left"/>
      <w:pPr>
        <w:ind w:left="3390" w:hanging="420"/>
      </w:pPr>
    </w:lvl>
    <w:lvl w:ilvl="2" w:tplc="0409001B" w:tentative="1">
      <w:start w:val="1"/>
      <w:numFmt w:val="lowerRoman"/>
      <w:lvlText w:val="%3."/>
      <w:lvlJc w:val="right"/>
      <w:pPr>
        <w:ind w:left="3810" w:hanging="420"/>
      </w:pPr>
    </w:lvl>
    <w:lvl w:ilvl="3" w:tplc="0409000F" w:tentative="1">
      <w:start w:val="1"/>
      <w:numFmt w:val="decimal"/>
      <w:lvlText w:val="%4."/>
      <w:lvlJc w:val="left"/>
      <w:pPr>
        <w:ind w:left="4230" w:hanging="420"/>
      </w:pPr>
    </w:lvl>
    <w:lvl w:ilvl="4" w:tplc="04090019" w:tentative="1">
      <w:start w:val="1"/>
      <w:numFmt w:val="lowerLetter"/>
      <w:lvlText w:val="%5)"/>
      <w:lvlJc w:val="left"/>
      <w:pPr>
        <w:ind w:left="4650" w:hanging="420"/>
      </w:pPr>
    </w:lvl>
    <w:lvl w:ilvl="5" w:tplc="0409001B" w:tentative="1">
      <w:start w:val="1"/>
      <w:numFmt w:val="lowerRoman"/>
      <w:lvlText w:val="%6."/>
      <w:lvlJc w:val="right"/>
      <w:pPr>
        <w:ind w:left="5070" w:hanging="420"/>
      </w:pPr>
    </w:lvl>
    <w:lvl w:ilvl="6" w:tplc="0409000F" w:tentative="1">
      <w:start w:val="1"/>
      <w:numFmt w:val="decimal"/>
      <w:lvlText w:val="%7."/>
      <w:lvlJc w:val="left"/>
      <w:pPr>
        <w:ind w:left="5490" w:hanging="420"/>
      </w:pPr>
    </w:lvl>
    <w:lvl w:ilvl="7" w:tplc="04090019" w:tentative="1">
      <w:start w:val="1"/>
      <w:numFmt w:val="lowerLetter"/>
      <w:lvlText w:val="%8)"/>
      <w:lvlJc w:val="left"/>
      <w:pPr>
        <w:ind w:left="5910" w:hanging="420"/>
      </w:pPr>
    </w:lvl>
    <w:lvl w:ilvl="8" w:tplc="0409001B" w:tentative="1">
      <w:start w:val="1"/>
      <w:numFmt w:val="lowerRoman"/>
      <w:lvlText w:val="%9."/>
      <w:lvlJc w:val="right"/>
      <w:pPr>
        <w:ind w:left="6330" w:hanging="420"/>
      </w:pPr>
    </w:lvl>
  </w:abstractNum>
  <w:abstractNum w:abstractNumId="1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nsid w:val="296E0F2C"/>
    <w:multiLevelType w:val="hybridMultilevel"/>
    <w:tmpl w:val="41640176"/>
    <w:lvl w:ilvl="0" w:tplc="0D9A0E7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3DA6442D"/>
    <w:multiLevelType w:val="hybridMultilevel"/>
    <w:tmpl w:val="CBA02E12"/>
    <w:lvl w:ilvl="0" w:tplc="0D9A0E76">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34">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2"/>
  </w:num>
  <w:num w:numId="3">
    <w:abstractNumId w:val="21"/>
  </w:num>
  <w:num w:numId="4">
    <w:abstractNumId w:val="19"/>
  </w:num>
  <w:num w:numId="5">
    <w:abstractNumId w:val="12"/>
  </w:num>
  <w:num w:numId="6">
    <w:abstractNumId w:val="35"/>
  </w:num>
  <w:num w:numId="7">
    <w:abstractNumId w:val="20"/>
  </w:num>
  <w:num w:numId="8">
    <w:abstractNumId w:val="27"/>
  </w:num>
  <w:num w:numId="9">
    <w:abstractNumId w:val="31"/>
  </w:num>
  <w:num w:numId="10">
    <w:abstractNumId w:val="34"/>
  </w:num>
  <w:num w:numId="11">
    <w:abstractNumId w:val="37"/>
  </w:num>
  <w:num w:numId="12">
    <w:abstractNumId w:val="17"/>
  </w:num>
  <w:num w:numId="13">
    <w:abstractNumId w:val="29"/>
  </w:num>
  <w:num w:numId="14">
    <w:abstractNumId w:val="28"/>
  </w:num>
  <w:num w:numId="15">
    <w:abstractNumId w:val="24"/>
  </w:num>
  <w:num w:numId="16">
    <w:abstractNumId w:val="14"/>
  </w:num>
  <w:num w:numId="17">
    <w:abstractNumId w:val="23"/>
  </w:num>
  <w:num w:numId="18">
    <w:abstractNumId w:val="15"/>
  </w:num>
  <w:num w:numId="19">
    <w:abstractNumId w:val="13"/>
  </w:num>
  <w:num w:numId="20">
    <w:abstractNumId w:val="30"/>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3"/>
  </w:num>
  <w:num w:numId="32">
    <w:abstractNumId w:val="16"/>
  </w:num>
  <w:num w:numId="33">
    <w:abstractNumId w:val="10"/>
  </w:num>
  <w:num w:numId="34">
    <w:abstractNumId w:val="9"/>
  </w:num>
  <w:num w:numId="35">
    <w:abstractNumId w:val="11"/>
  </w:num>
  <w:num w:numId="36">
    <w:abstractNumId w:val="18"/>
  </w:num>
  <w:num w:numId="37">
    <w:abstractNumId w:val="32"/>
  </w:num>
  <w:num w:numId="3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D04"/>
    <w:rsid w:val="00000DB2"/>
    <w:rsid w:val="000020F6"/>
    <w:rsid w:val="00002893"/>
    <w:rsid w:val="000029C7"/>
    <w:rsid w:val="000033A3"/>
    <w:rsid w:val="00003605"/>
    <w:rsid w:val="00003C56"/>
    <w:rsid w:val="00003EC2"/>
    <w:rsid w:val="000040A9"/>
    <w:rsid w:val="0000458E"/>
    <w:rsid w:val="00004D1A"/>
    <w:rsid w:val="00004E70"/>
    <w:rsid w:val="000072B6"/>
    <w:rsid w:val="00007754"/>
    <w:rsid w:val="00007813"/>
    <w:rsid w:val="000109E6"/>
    <w:rsid w:val="00011F67"/>
    <w:rsid w:val="00012155"/>
    <w:rsid w:val="00012862"/>
    <w:rsid w:val="000128E6"/>
    <w:rsid w:val="0001336D"/>
    <w:rsid w:val="0001438D"/>
    <w:rsid w:val="00015EFB"/>
    <w:rsid w:val="000165E2"/>
    <w:rsid w:val="000172BE"/>
    <w:rsid w:val="00017D8A"/>
    <w:rsid w:val="00023388"/>
    <w:rsid w:val="00023425"/>
    <w:rsid w:val="000241BE"/>
    <w:rsid w:val="000242F2"/>
    <w:rsid w:val="00024BEA"/>
    <w:rsid w:val="00026D4B"/>
    <w:rsid w:val="000275C6"/>
    <w:rsid w:val="00027AD6"/>
    <w:rsid w:val="0003024C"/>
    <w:rsid w:val="00031ADB"/>
    <w:rsid w:val="00032056"/>
    <w:rsid w:val="000328CA"/>
    <w:rsid w:val="00032E40"/>
    <w:rsid w:val="0003376B"/>
    <w:rsid w:val="00034086"/>
    <w:rsid w:val="00034676"/>
    <w:rsid w:val="000346E6"/>
    <w:rsid w:val="00034FCA"/>
    <w:rsid w:val="000352B3"/>
    <w:rsid w:val="000358AA"/>
    <w:rsid w:val="00035E8A"/>
    <w:rsid w:val="0003751D"/>
    <w:rsid w:val="0004023E"/>
    <w:rsid w:val="0004024B"/>
    <w:rsid w:val="00040D1F"/>
    <w:rsid w:val="00041A75"/>
    <w:rsid w:val="00041A7A"/>
    <w:rsid w:val="00041C57"/>
    <w:rsid w:val="000434B7"/>
    <w:rsid w:val="000435E4"/>
    <w:rsid w:val="00043B3F"/>
    <w:rsid w:val="00043D71"/>
    <w:rsid w:val="00043EFA"/>
    <w:rsid w:val="00044D9E"/>
    <w:rsid w:val="00045637"/>
    <w:rsid w:val="00046796"/>
    <w:rsid w:val="000467FD"/>
    <w:rsid w:val="00046AAF"/>
    <w:rsid w:val="00047225"/>
    <w:rsid w:val="00047E60"/>
    <w:rsid w:val="00050D01"/>
    <w:rsid w:val="00052068"/>
    <w:rsid w:val="00052AD2"/>
    <w:rsid w:val="000530DF"/>
    <w:rsid w:val="00053ECD"/>
    <w:rsid w:val="00054E0C"/>
    <w:rsid w:val="00054E83"/>
    <w:rsid w:val="0005541D"/>
    <w:rsid w:val="00056374"/>
    <w:rsid w:val="000565C8"/>
    <w:rsid w:val="0005672A"/>
    <w:rsid w:val="00057DC8"/>
    <w:rsid w:val="000612E1"/>
    <w:rsid w:val="000614FE"/>
    <w:rsid w:val="00062603"/>
    <w:rsid w:val="00064A75"/>
    <w:rsid w:val="00065D38"/>
    <w:rsid w:val="00067DD1"/>
    <w:rsid w:val="00070447"/>
    <w:rsid w:val="000706E7"/>
    <w:rsid w:val="00070EF8"/>
    <w:rsid w:val="00071192"/>
    <w:rsid w:val="000713A7"/>
    <w:rsid w:val="00072A80"/>
    <w:rsid w:val="00072F26"/>
    <w:rsid w:val="000731A0"/>
    <w:rsid w:val="000736C1"/>
    <w:rsid w:val="00073797"/>
    <w:rsid w:val="00073AF8"/>
    <w:rsid w:val="00073DEC"/>
    <w:rsid w:val="00073E1B"/>
    <w:rsid w:val="000745AA"/>
    <w:rsid w:val="00074E86"/>
    <w:rsid w:val="00076097"/>
    <w:rsid w:val="00076541"/>
    <w:rsid w:val="000772F4"/>
    <w:rsid w:val="000776EB"/>
    <w:rsid w:val="00077FC6"/>
    <w:rsid w:val="0008051F"/>
    <w:rsid w:val="00080FF2"/>
    <w:rsid w:val="000812D1"/>
    <w:rsid w:val="000823B0"/>
    <w:rsid w:val="0008335B"/>
    <w:rsid w:val="00083379"/>
    <w:rsid w:val="00083587"/>
    <w:rsid w:val="00083838"/>
    <w:rsid w:val="00083B6A"/>
    <w:rsid w:val="000842E5"/>
    <w:rsid w:val="00085E04"/>
    <w:rsid w:val="00086800"/>
    <w:rsid w:val="00087913"/>
    <w:rsid w:val="000902DC"/>
    <w:rsid w:val="000909DD"/>
    <w:rsid w:val="00090BE1"/>
    <w:rsid w:val="000910EE"/>
    <w:rsid w:val="000911AE"/>
    <w:rsid w:val="0009292F"/>
    <w:rsid w:val="00093697"/>
    <w:rsid w:val="00093D42"/>
    <w:rsid w:val="00093DD0"/>
    <w:rsid w:val="00093EAF"/>
    <w:rsid w:val="00094A16"/>
    <w:rsid w:val="00094DE6"/>
    <w:rsid w:val="00096356"/>
    <w:rsid w:val="00097739"/>
    <w:rsid w:val="00097C99"/>
    <w:rsid w:val="000A0F14"/>
    <w:rsid w:val="000A1441"/>
    <w:rsid w:val="000A1A06"/>
    <w:rsid w:val="000A1B60"/>
    <w:rsid w:val="000A21B4"/>
    <w:rsid w:val="000A2CC7"/>
    <w:rsid w:val="000A2ED6"/>
    <w:rsid w:val="000A4116"/>
    <w:rsid w:val="000A4205"/>
    <w:rsid w:val="000A4A19"/>
    <w:rsid w:val="000A6351"/>
    <w:rsid w:val="000A63D6"/>
    <w:rsid w:val="000A66DF"/>
    <w:rsid w:val="000A7B38"/>
    <w:rsid w:val="000B0343"/>
    <w:rsid w:val="000B2985"/>
    <w:rsid w:val="000B2C88"/>
    <w:rsid w:val="000B3342"/>
    <w:rsid w:val="000B51FA"/>
    <w:rsid w:val="000B5905"/>
    <w:rsid w:val="000B5975"/>
    <w:rsid w:val="000B6E2C"/>
    <w:rsid w:val="000B7034"/>
    <w:rsid w:val="000B76C5"/>
    <w:rsid w:val="000B7A10"/>
    <w:rsid w:val="000C046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D2"/>
    <w:rsid w:val="000D71E2"/>
    <w:rsid w:val="000D73A5"/>
    <w:rsid w:val="000D76A0"/>
    <w:rsid w:val="000E07D6"/>
    <w:rsid w:val="000E1380"/>
    <w:rsid w:val="000E18DF"/>
    <w:rsid w:val="000E2042"/>
    <w:rsid w:val="000E43AA"/>
    <w:rsid w:val="000E59A0"/>
    <w:rsid w:val="000E5E32"/>
    <w:rsid w:val="000E7A84"/>
    <w:rsid w:val="000E7F4C"/>
    <w:rsid w:val="000F011F"/>
    <w:rsid w:val="000F092C"/>
    <w:rsid w:val="000F0958"/>
    <w:rsid w:val="000F15BC"/>
    <w:rsid w:val="000F180A"/>
    <w:rsid w:val="000F1C92"/>
    <w:rsid w:val="000F2D71"/>
    <w:rsid w:val="000F2EEE"/>
    <w:rsid w:val="000F3697"/>
    <w:rsid w:val="000F6BB7"/>
    <w:rsid w:val="000F6EFD"/>
    <w:rsid w:val="000F762D"/>
    <w:rsid w:val="000F7F58"/>
    <w:rsid w:val="00100128"/>
    <w:rsid w:val="00100818"/>
    <w:rsid w:val="00100FF3"/>
    <w:rsid w:val="00102532"/>
    <w:rsid w:val="001026CA"/>
    <w:rsid w:val="001043C2"/>
    <w:rsid w:val="001043E1"/>
    <w:rsid w:val="001044B5"/>
    <w:rsid w:val="0010505A"/>
    <w:rsid w:val="00105CC7"/>
    <w:rsid w:val="0010659E"/>
    <w:rsid w:val="00106F2D"/>
    <w:rsid w:val="00107452"/>
    <w:rsid w:val="00107779"/>
    <w:rsid w:val="001078C2"/>
    <w:rsid w:val="00107E1C"/>
    <w:rsid w:val="00110243"/>
    <w:rsid w:val="0011060A"/>
    <w:rsid w:val="001112C4"/>
    <w:rsid w:val="00111444"/>
    <w:rsid w:val="00111723"/>
    <w:rsid w:val="001129B5"/>
    <w:rsid w:val="00112BE6"/>
    <w:rsid w:val="00112EF8"/>
    <w:rsid w:val="00113291"/>
    <w:rsid w:val="00113755"/>
    <w:rsid w:val="001141E3"/>
    <w:rsid w:val="001144DF"/>
    <w:rsid w:val="00114BC3"/>
    <w:rsid w:val="0011557B"/>
    <w:rsid w:val="001176FC"/>
    <w:rsid w:val="00117C85"/>
    <w:rsid w:val="00120B13"/>
    <w:rsid w:val="00121D13"/>
    <w:rsid w:val="00124BFD"/>
    <w:rsid w:val="00124D84"/>
    <w:rsid w:val="001250DD"/>
    <w:rsid w:val="001253F3"/>
    <w:rsid w:val="00125733"/>
    <w:rsid w:val="001263AA"/>
    <w:rsid w:val="00130779"/>
    <w:rsid w:val="001307A1"/>
    <w:rsid w:val="001321D3"/>
    <w:rsid w:val="00133599"/>
    <w:rsid w:val="0013380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07"/>
    <w:rsid w:val="001462E9"/>
    <w:rsid w:val="00146AD0"/>
    <w:rsid w:val="00146E32"/>
    <w:rsid w:val="00151619"/>
    <w:rsid w:val="0015198D"/>
    <w:rsid w:val="00152835"/>
    <w:rsid w:val="0015373C"/>
    <w:rsid w:val="001550DB"/>
    <w:rsid w:val="001559FA"/>
    <w:rsid w:val="00156374"/>
    <w:rsid w:val="001570EC"/>
    <w:rsid w:val="001577D8"/>
    <w:rsid w:val="00157D79"/>
    <w:rsid w:val="00157FC3"/>
    <w:rsid w:val="00160739"/>
    <w:rsid w:val="00160801"/>
    <w:rsid w:val="00160C5F"/>
    <w:rsid w:val="0016271E"/>
    <w:rsid w:val="00162855"/>
    <w:rsid w:val="00162D7A"/>
    <w:rsid w:val="00164DAB"/>
    <w:rsid w:val="00165BBB"/>
    <w:rsid w:val="0016613F"/>
    <w:rsid w:val="00166215"/>
    <w:rsid w:val="00166591"/>
    <w:rsid w:val="00171143"/>
    <w:rsid w:val="00172864"/>
    <w:rsid w:val="00172B82"/>
    <w:rsid w:val="00172BC1"/>
    <w:rsid w:val="00172EFA"/>
    <w:rsid w:val="00173608"/>
    <w:rsid w:val="001745EC"/>
    <w:rsid w:val="001747B7"/>
    <w:rsid w:val="00175B52"/>
    <w:rsid w:val="00175C30"/>
    <w:rsid w:val="0017647F"/>
    <w:rsid w:val="00177069"/>
    <w:rsid w:val="00177DC2"/>
    <w:rsid w:val="00177FC1"/>
    <w:rsid w:val="00180550"/>
    <w:rsid w:val="001815A2"/>
    <w:rsid w:val="00181FC1"/>
    <w:rsid w:val="00183034"/>
    <w:rsid w:val="001830F7"/>
    <w:rsid w:val="00183EE6"/>
    <w:rsid w:val="00184103"/>
    <w:rsid w:val="0018588A"/>
    <w:rsid w:val="00187252"/>
    <w:rsid w:val="00190AC9"/>
    <w:rsid w:val="00191C91"/>
    <w:rsid w:val="00192DD9"/>
    <w:rsid w:val="00194339"/>
    <w:rsid w:val="00194848"/>
    <w:rsid w:val="001958EA"/>
    <w:rsid w:val="00195E0E"/>
    <w:rsid w:val="00195F44"/>
    <w:rsid w:val="00196B3E"/>
    <w:rsid w:val="001A180D"/>
    <w:rsid w:val="001A1BAC"/>
    <w:rsid w:val="001A23CE"/>
    <w:rsid w:val="001A2C89"/>
    <w:rsid w:val="001A42DF"/>
    <w:rsid w:val="001A673E"/>
    <w:rsid w:val="001A7763"/>
    <w:rsid w:val="001B1141"/>
    <w:rsid w:val="001B1475"/>
    <w:rsid w:val="001B1611"/>
    <w:rsid w:val="001B2DF6"/>
    <w:rsid w:val="001B3964"/>
    <w:rsid w:val="001B39C7"/>
    <w:rsid w:val="001B4452"/>
    <w:rsid w:val="001B466C"/>
    <w:rsid w:val="001B4F34"/>
    <w:rsid w:val="001B52EC"/>
    <w:rsid w:val="001B554A"/>
    <w:rsid w:val="001B6564"/>
    <w:rsid w:val="001B691A"/>
    <w:rsid w:val="001B70C1"/>
    <w:rsid w:val="001C02D8"/>
    <w:rsid w:val="001C04E3"/>
    <w:rsid w:val="001C0B40"/>
    <w:rsid w:val="001C2378"/>
    <w:rsid w:val="001C2685"/>
    <w:rsid w:val="001C2A0A"/>
    <w:rsid w:val="001C3EE9"/>
    <w:rsid w:val="001C3FA4"/>
    <w:rsid w:val="001C40F9"/>
    <w:rsid w:val="001C458B"/>
    <w:rsid w:val="001C5D4F"/>
    <w:rsid w:val="001C64C0"/>
    <w:rsid w:val="001C69DA"/>
    <w:rsid w:val="001C6F06"/>
    <w:rsid w:val="001D0CA5"/>
    <w:rsid w:val="001D2360"/>
    <w:rsid w:val="001D3109"/>
    <w:rsid w:val="001D332E"/>
    <w:rsid w:val="001D5033"/>
    <w:rsid w:val="001D5C88"/>
    <w:rsid w:val="001D6567"/>
    <w:rsid w:val="001D67BA"/>
    <w:rsid w:val="001D695C"/>
    <w:rsid w:val="001D6FD9"/>
    <w:rsid w:val="001D780E"/>
    <w:rsid w:val="001E05C3"/>
    <w:rsid w:val="001E0831"/>
    <w:rsid w:val="001E0AD3"/>
    <w:rsid w:val="001E284B"/>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4D3A"/>
    <w:rsid w:val="001F5545"/>
    <w:rsid w:val="001F5777"/>
    <w:rsid w:val="001F5937"/>
    <w:rsid w:val="001F59E3"/>
    <w:rsid w:val="001F59ED"/>
    <w:rsid w:val="001F7121"/>
    <w:rsid w:val="00200D2C"/>
    <w:rsid w:val="002011BB"/>
    <w:rsid w:val="002019D8"/>
    <w:rsid w:val="00201EC7"/>
    <w:rsid w:val="0020349A"/>
    <w:rsid w:val="002034B4"/>
    <w:rsid w:val="00204032"/>
    <w:rsid w:val="00204BAD"/>
    <w:rsid w:val="00204D60"/>
    <w:rsid w:val="00205627"/>
    <w:rsid w:val="002056D0"/>
    <w:rsid w:val="00206808"/>
    <w:rsid w:val="00210798"/>
    <w:rsid w:val="00210860"/>
    <w:rsid w:val="00210B6A"/>
    <w:rsid w:val="00210FFE"/>
    <w:rsid w:val="00212CB6"/>
    <w:rsid w:val="00212E37"/>
    <w:rsid w:val="002140FF"/>
    <w:rsid w:val="002154EC"/>
    <w:rsid w:val="00217B01"/>
    <w:rsid w:val="00220894"/>
    <w:rsid w:val="00224952"/>
    <w:rsid w:val="00224DD2"/>
    <w:rsid w:val="00225A6A"/>
    <w:rsid w:val="00225AC7"/>
    <w:rsid w:val="00225ACC"/>
    <w:rsid w:val="00231C25"/>
    <w:rsid w:val="00231C6F"/>
    <w:rsid w:val="00232A90"/>
    <w:rsid w:val="00234151"/>
    <w:rsid w:val="00234D91"/>
    <w:rsid w:val="00234F8C"/>
    <w:rsid w:val="00235542"/>
    <w:rsid w:val="002369B0"/>
    <w:rsid w:val="00236AD8"/>
    <w:rsid w:val="00236BDA"/>
    <w:rsid w:val="002401F5"/>
    <w:rsid w:val="00240E54"/>
    <w:rsid w:val="00241195"/>
    <w:rsid w:val="0024168B"/>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3205"/>
    <w:rsid w:val="002647BF"/>
    <w:rsid w:val="002647D5"/>
    <w:rsid w:val="00265032"/>
    <w:rsid w:val="002651FB"/>
    <w:rsid w:val="0026538C"/>
    <w:rsid w:val="00265781"/>
    <w:rsid w:val="00265F70"/>
    <w:rsid w:val="00266B13"/>
    <w:rsid w:val="00270728"/>
    <w:rsid w:val="00270D42"/>
    <w:rsid w:val="002713E5"/>
    <w:rsid w:val="0027195D"/>
    <w:rsid w:val="00272B03"/>
    <w:rsid w:val="002733E2"/>
    <w:rsid w:val="002750B1"/>
    <w:rsid w:val="00276A35"/>
    <w:rsid w:val="00277835"/>
    <w:rsid w:val="00280AB1"/>
    <w:rsid w:val="0028136C"/>
    <w:rsid w:val="00281B79"/>
    <w:rsid w:val="00284BAE"/>
    <w:rsid w:val="002859AF"/>
    <w:rsid w:val="00286AE7"/>
    <w:rsid w:val="00287243"/>
    <w:rsid w:val="00290647"/>
    <w:rsid w:val="00291385"/>
    <w:rsid w:val="00291422"/>
    <w:rsid w:val="0029237F"/>
    <w:rsid w:val="00292715"/>
    <w:rsid w:val="00293E57"/>
    <w:rsid w:val="002947D1"/>
    <w:rsid w:val="002948DF"/>
    <w:rsid w:val="00294D90"/>
    <w:rsid w:val="00295D3B"/>
    <w:rsid w:val="00295D7E"/>
    <w:rsid w:val="002A1BFA"/>
    <w:rsid w:val="002A1E92"/>
    <w:rsid w:val="002A204D"/>
    <w:rsid w:val="002A2616"/>
    <w:rsid w:val="002A26E1"/>
    <w:rsid w:val="002A360A"/>
    <w:rsid w:val="002A368A"/>
    <w:rsid w:val="002A4065"/>
    <w:rsid w:val="002A49D4"/>
    <w:rsid w:val="002A59F0"/>
    <w:rsid w:val="002A6432"/>
    <w:rsid w:val="002A64C3"/>
    <w:rsid w:val="002A666F"/>
    <w:rsid w:val="002A6F25"/>
    <w:rsid w:val="002A6FD3"/>
    <w:rsid w:val="002B0A7D"/>
    <w:rsid w:val="002B1A69"/>
    <w:rsid w:val="002B2723"/>
    <w:rsid w:val="002B2CC0"/>
    <w:rsid w:val="002B303A"/>
    <w:rsid w:val="002B368B"/>
    <w:rsid w:val="002B538E"/>
    <w:rsid w:val="002B5DCA"/>
    <w:rsid w:val="002B6AE0"/>
    <w:rsid w:val="002B6BDC"/>
    <w:rsid w:val="002B75B0"/>
    <w:rsid w:val="002B7EAF"/>
    <w:rsid w:val="002C099C"/>
    <w:rsid w:val="002C0B74"/>
    <w:rsid w:val="002C0C8B"/>
    <w:rsid w:val="002C0CBB"/>
    <w:rsid w:val="002C1201"/>
    <w:rsid w:val="002C1460"/>
    <w:rsid w:val="002C175A"/>
    <w:rsid w:val="002C1C1A"/>
    <w:rsid w:val="002C20F2"/>
    <w:rsid w:val="002C38B2"/>
    <w:rsid w:val="002C3F9C"/>
    <w:rsid w:val="002C5AFA"/>
    <w:rsid w:val="002C697F"/>
    <w:rsid w:val="002D0439"/>
    <w:rsid w:val="002D05EE"/>
    <w:rsid w:val="002D11B7"/>
    <w:rsid w:val="002D3BBC"/>
    <w:rsid w:val="002D438A"/>
    <w:rsid w:val="002D4AC4"/>
    <w:rsid w:val="002D5738"/>
    <w:rsid w:val="002D5E53"/>
    <w:rsid w:val="002D6104"/>
    <w:rsid w:val="002D611F"/>
    <w:rsid w:val="002D6D18"/>
    <w:rsid w:val="002D71D5"/>
    <w:rsid w:val="002E0319"/>
    <w:rsid w:val="002E15A0"/>
    <w:rsid w:val="002E179B"/>
    <w:rsid w:val="002E1C9E"/>
    <w:rsid w:val="002E257B"/>
    <w:rsid w:val="002E3C65"/>
    <w:rsid w:val="002E3F5B"/>
    <w:rsid w:val="002E4362"/>
    <w:rsid w:val="002E63D9"/>
    <w:rsid w:val="002E640E"/>
    <w:rsid w:val="002F0691"/>
    <w:rsid w:val="002F0C28"/>
    <w:rsid w:val="002F2CA8"/>
    <w:rsid w:val="002F398C"/>
    <w:rsid w:val="002F3CDE"/>
    <w:rsid w:val="002F409C"/>
    <w:rsid w:val="002F4B1F"/>
    <w:rsid w:val="002F4B29"/>
    <w:rsid w:val="002F5DD6"/>
    <w:rsid w:val="002F5FEA"/>
    <w:rsid w:val="002F63E7"/>
    <w:rsid w:val="002F7BE3"/>
    <w:rsid w:val="002F7E6A"/>
    <w:rsid w:val="00300165"/>
    <w:rsid w:val="003010CF"/>
    <w:rsid w:val="00303440"/>
    <w:rsid w:val="003044EE"/>
    <w:rsid w:val="0030466C"/>
    <w:rsid w:val="00304D9B"/>
    <w:rsid w:val="00305FF9"/>
    <w:rsid w:val="00306E6B"/>
    <w:rsid w:val="003100C8"/>
    <w:rsid w:val="00311161"/>
    <w:rsid w:val="003122E9"/>
    <w:rsid w:val="00312400"/>
    <w:rsid w:val="00312739"/>
    <w:rsid w:val="00312D10"/>
    <w:rsid w:val="00313E86"/>
    <w:rsid w:val="003178DA"/>
    <w:rsid w:val="00317DB8"/>
    <w:rsid w:val="00320618"/>
    <w:rsid w:val="0032100B"/>
    <w:rsid w:val="0032197D"/>
    <w:rsid w:val="00321BD7"/>
    <w:rsid w:val="0032260F"/>
    <w:rsid w:val="003228DA"/>
    <w:rsid w:val="00323D6B"/>
    <w:rsid w:val="00325284"/>
    <w:rsid w:val="0032540D"/>
    <w:rsid w:val="00325D25"/>
    <w:rsid w:val="00326957"/>
    <w:rsid w:val="00326AE2"/>
    <w:rsid w:val="003272FC"/>
    <w:rsid w:val="00327943"/>
    <w:rsid w:val="00331426"/>
    <w:rsid w:val="0033171D"/>
    <w:rsid w:val="00331FC3"/>
    <w:rsid w:val="003336B3"/>
    <w:rsid w:val="00333C00"/>
    <w:rsid w:val="00334085"/>
    <w:rsid w:val="00334167"/>
    <w:rsid w:val="00335B75"/>
    <w:rsid w:val="00335D8C"/>
    <w:rsid w:val="00336072"/>
    <w:rsid w:val="003363A1"/>
    <w:rsid w:val="00340D88"/>
    <w:rsid w:val="00341F7A"/>
    <w:rsid w:val="0034226D"/>
    <w:rsid w:val="00342972"/>
    <w:rsid w:val="00342FDD"/>
    <w:rsid w:val="003440AD"/>
    <w:rsid w:val="0034429B"/>
    <w:rsid w:val="00344866"/>
    <w:rsid w:val="00345A8F"/>
    <w:rsid w:val="0034638C"/>
    <w:rsid w:val="00346F7F"/>
    <w:rsid w:val="00350108"/>
    <w:rsid w:val="00350762"/>
    <w:rsid w:val="003507C4"/>
    <w:rsid w:val="003519A1"/>
    <w:rsid w:val="003521B0"/>
    <w:rsid w:val="00352480"/>
    <w:rsid w:val="003530D2"/>
    <w:rsid w:val="0035331A"/>
    <w:rsid w:val="003534E1"/>
    <w:rsid w:val="003548D8"/>
    <w:rsid w:val="003554CA"/>
    <w:rsid w:val="00356E2B"/>
    <w:rsid w:val="00357258"/>
    <w:rsid w:val="00360232"/>
    <w:rsid w:val="003602E0"/>
    <w:rsid w:val="00360A54"/>
    <w:rsid w:val="00360D01"/>
    <w:rsid w:val="00361A5F"/>
    <w:rsid w:val="00362569"/>
    <w:rsid w:val="003636CD"/>
    <w:rsid w:val="0036487C"/>
    <w:rsid w:val="00365411"/>
    <w:rsid w:val="00365D17"/>
    <w:rsid w:val="00365FA2"/>
    <w:rsid w:val="00366C69"/>
    <w:rsid w:val="00367441"/>
    <w:rsid w:val="00367B1D"/>
    <w:rsid w:val="00370E4F"/>
    <w:rsid w:val="00371215"/>
    <w:rsid w:val="00372C98"/>
    <w:rsid w:val="00372F0D"/>
    <w:rsid w:val="00373DEE"/>
    <w:rsid w:val="00374059"/>
    <w:rsid w:val="0037535B"/>
    <w:rsid w:val="0037552D"/>
    <w:rsid w:val="003756DB"/>
    <w:rsid w:val="00375965"/>
    <w:rsid w:val="003770BB"/>
    <w:rsid w:val="0037771A"/>
    <w:rsid w:val="003802DC"/>
    <w:rsid w:val="00380E4E"/>
    <w:rsid w:val="00380FBF"/>
    <w:rsid w:val="00381E95"/>
    <w:rsid w:val="00382A43"/>
    <w:rsid w:val="00382D60"/>
    <w:rsid w:val="00382F29"/>
    <w:rsid w:val="00383B78"/>
    <w:rsid w:val="00383C8D"/>
    <w:rsid w:val="003852FB"/>
    <w:rsid w:val="00385429"/>
    <w:rsid w:val="00385B05"/>
    <w:rsid w:val="00386382"/>
    <w:rsid w:val="003865EF"/>
    <w:rsid w:val="00386BA9"/>
    <w:rsid w:val="00390017"/>
    <w:rsid w:val="003900A6"/>
    <w:rsid w:val="003901A3"/>
    <w:rsid w:val="003904CD"/>
    <w:rsid w:val="0039072F"/>
    <w:rsid w:val="00390AA1"/>
    <w:rsid w:val="0039237C"/>
    <w:rsid w:val="003933F4"/>
    <w:rsid w:val="003940CE"/>
    <w:rsid w:val="0039587F"/>
    <w:rsid w:val="00396031"/>
    <w:rsid w:val="00397C1D"/>
    <w:rsid w:val="003A180F"/>
    <w:rsid w:val="003A18DD"/>
    <w:rsid w:val="003A20C8"/>
    <w:rsid w:val="003A2C29"/>
    <w:rsid w:val="003A2EC3"/>
    <w:rsid w:val="003A36F2"/>
    <w:rsid w:val="003A3D39"/>
    <w:rsid w:val="003A3EC7"/>
    <w:rsid w:val="003A40B4"/>
    <w:rsid w:val="003A41FB"/>
    <w:rsid w:val="003A4595"/>
    <w:rsid w:val="003A75EA"/>
    <w:rsid w:val="003A77C8"/>
    <w:rsid w:val="003A7834"/>
    <w:rsid w:val="003B0B5B"/>
    <w:rsid w:val="003B0E79"/>
    <w:rsid w:val="003B18C9"/>
    <w:rsid w:val="003B3575"/>
    <w:rsid w:val="003B50BC"/>
    <w:rsid w:val="003B5939"/>
    <w:rsid w:val="003B5D97"/>
    <w:rsid w:val="003B63A4"/>
    <w:rsid w:val="003B682D"/>
    <w:rsid w:val="003B68FE"/>
    <w:rsid w:val="003B6D7D"/>
    <w:rsid w:val="003B7D7E"/>
    <w:rsid w:val="003C0510"/>
    <w:rsid w:val="003C0748"/>
    <w:rsid w:val="003C1012"/>
    <w:rsid w:val="003C11C9"/>
    <w:rsid w:val="003C1229"/>
    <w:rsid w:val="003C1473"/>
    <w:rsid w:val="003C1FD4"/>
    <w:rsid w:val="003C213D"/>
    <w:rsid w:val="003C25AD"/>
    <w:rsid w:val="003C2D21"/>
    <w:rsid w:val="003C5D0E"/>
    <w:rsid w:val="003C5E6B"/>
    <w:rsid w:val="003C62A2"/>
    <w:rsid w:val="003C7AD7"/>
    <w:rsid w:val="003D0FC3"/>
    <w:rsid w:val="003D2A4F"/>
    <w:rsid w:val="003D2C1D"/>
    <w:rsid w:val="003D2C34"/>
    <w:rsid w:val="003D3DDD"/>
    <w:rsid w:val="003D5A63"/>
    <w:rsid w:val="003D5CBF"/>
    <w:rsid w:val="003D66D2"/>
    <w:rsid w:val="003E07AE"/>
    <w:rsid w:val="003E09FD"/>
    <w:rsid w:val="003E14FC"/>
    <w:rsid w:val="003E1840"/>
    <w:rsid w:val="003E2976"/>
    <w:rsid w:val="003E4858"/>
    <w:rsid w:val="003E4D7A"/>
    <w:rsid w:val="003E6316"/>
    <w:rsid w:val="003E6884"/>
    <w:rsid w:val="003E6AC5"/>
    <w:rsid w:val="003F0096"/>
    <w:rsid w:val="003F0850"/>
    <w:rsid w:val="003F0D12"/>
    <w:rsid w:val="003F126D"/>
    <w:rsid w:val="003F160C"/>
    <w:rsid w:val="003F324F"/>
    <w:rsid w:val="003F33BC"/>
    <w:rsid w:val="003F3D4E"/>
    <w:rsid w:val="003F4273"/>
    <w:rsid w:val="003F477E"/>
    <w:rsid w:val="003F6280"/>
    <w:rsid w:val="003F6CD2"/>
    <w:rsid w:val="003F788D"/>
    <w:rsid w:val="003F7EBC"/>
    <w:rsid w:val="0040126E"/>
    <w:rsid w:val="00401567"/>
    <w:rsid w:val="004020D4"/>
    <w:rsid w:val="004021B6"/>
    <w:rsid w:val="004038CF"/>
    <w:rsid w:val="00403A6F"/>
    <w:rsid w:val="004047C4"/>
    <w:rsid w:val="0040570B"/>
    <w:rsid w:val="00405EDB"/>
    <w:rsid w:val="00405FB1"/>
    <w:rsid w:val="00406460"/>
    <w:rsid w:val="004103FA"/>
    <w:rsid w:val="00412461"/>
    <w:rsid w:val="00412546"/>
    <w:rsid w:val="00413053"/>
    <w:rsid w:val="0041319C"/>
    <w:rsid w:val="004137B6"/>
    <w:rsid w:val="00413A54"/>
    <w:rsid w:val="00413C10"/>
    <w:rsid w:val="00413CD9"/>
    <w:rsid w:val="00413F9A"/>
    <w:rsid w:val="004140CA"/>
    <w:rsid w:val="004148F5"/>
    <w:rsid w:val="00414C65"/>
    <w:rsid w:val="00415D76"/>
    <w:rsid w:val="004160EA"/>
    <w:rsid w:val="00416665"/>
    <w:rsid w:val="00416A67"/>
    <w:rsid w:val="00416ACB"/>
    <w:rsid w:val="00417C38"/>
    <w:rsid w:val="004205E0"/>
    <w:rsid w:val="00421DCF"/>
    <w:rsid w:val="00422341"/>
    <w:rsid w:val="00423641"/>
    <w:rsid w:val="00424E34"/>
    <w:rsid w:val="00426266"/>
    <w:rsid w:val="004272B4"/>
    <w:rsid w:val="00430A2D"/>
    <w:rsid w:val="00431505"/>
    <w:rsid w:val="00431847"/>
    <w:rsid w:val="004319F6"/>
    <w:rsid w:val="00431AF0"/>
    <w:rsid w:val="0043213A"/>
    <w:rsid w:val="004330F4"/>
    <w:rsid w:val="00433590"/>
    <w:rsid w:val="0043375E"/>
    <w:rsid w:val="0043393D"/>
    <w:rsid w:val="004344C7"/>
    <w:rsid w:val="004345F1"/>
    <w:rsid w:val="00434A26"/>
    <w:rsid w:val="00435274"/>
    <w:rsid w:val="004352AD"/>
    <w:rsid w:val="0043545D"/>
    <w:rsid w:val="00435FE2"/>
    <w:rsid w:val="00436E2F"/>
    <w:rsid w:val="00436EAB"/>
    <w:rsid w:val="00437EC8"/>
    <w:rsid w:val="00437F40"/>
    <w:rsid w:val="00440F3C"/>
    <w:rsid w:val="004461D9"/>
    <w:rsid w:val="00446AC6"/>
    <w:rsid w:val="0044759B"/>
    <w:rsid w:val="00447F54"/>
    <w:rsid w:val="00450017"/>
    <w:rsid w:val="00450B7E"/>
    <w:rsid w:val="0045136B"/>
    <w:rsid w:val="00451C7E"/>
    <w:rsid w:val="00453538"/>
    <w:rsid w:val="00453BB6"/>
    <w:rsid w:val="00453CAA"/>
    <w:rsid w:val="00455113"/>
    <w:rsid w:val="00456421"/>
    <w:rsid w:val="00456DAB"/>
    <w:rsid w:val="00460CC3"/>
    <w:rsid w:val="00460E86"/>
    <w:rsid w:val="004641F8"/>
    <w:rsid w:val="004646B4"/>
    <w:rsid w:val="00464A88"/>
    <w:rsid w:val="004651A0"/>
    <w:rsid w:val="00466532"/>
    <w:rsid w:val="00467488"/>
    <w:rsid w:val="0047083E"/>
    <w:rsid w:val="00470EB5"/>
    <w:rsid w:val="0047257A"/>
    <w:rsid w:val="0047286B"/>
    <w:rsid w:val="0047295B"/>
    <w:rsid w:val="00472E27"/>
    <w:rsid w:val="00474220"/>
    <w:rsid w:val="00474C5B"/>
    <w:rsid w:val="004752D3"/>
    <w:rsid w:val="004754E1"/>
    <w:rsid w:val="00475907"/>
    <w:rsid w:val="00475CE0"/>
    <w:rsid w:val="00476827"/>
    <w:rsid w:val="00476BD4"/>
    <w:rsid w:val="00477C35"/>
    <w:rsid w:val="004805F7"/>
    <w:rsid w:val="00480988"/>
    <w:rsid w:val="00480E05"/>
    <w:rsid w:val="00482BBE"/>
    <w:rsid w:val="00483A12"/>
    <w:rsid w:val="00484A77"/>
    <w:rsid w:val="0048540F"/>
    <w:rsid w:val="00485970"/>
    <w:rsid w:val="00485C0D"/>
    <w:rsid w:val="00486575"/>
    <w:rsid w:val="004866D0"/>
    <w:rsid w:val="00494242"/>
    <w:rsid w:val="00494E8E"/>
    <w:rsid w:val="0049538F"/>
    <w:rsid w:val="004955BC"/>
    <w:rsid w:val="00495D63"/>
    <w:rsid w:val="00495F97"/>
    <w:rsid w:val="0049648F"/>
    <w:rsid w:val="00496606"/>
    <w:rsid w:val="00496F05"/>
    <w:rsid w:val="00497370"/>
    <w:rsid w:val="00497678"/>
    <w:rsid w:val="00497CB0"/>
    <w:rsid w:val="004A0F39"/>
    <w:rsid w:val="004A251F"/>
    <w:rsid w:val="004A3BF1"/>
    <w:rsid w:val="004A3E42"/>
    <w:rsid w:val="004A4644"/>
    <w:rsid w:val="004A4715"/>
    <w:rsid w:val="004A5046"/>
    <w:rsid w:val="004A565E"/>
    <w:rsid w:val="004A5DF3"/>
    <w:rsid w:val="004A5E32"/>
    <w:rsid w:val="004A6134"/>
    <w:rsid w:val="004A7092"/>
    <w:rsid w:val="004B37F5"/>
    <w:rsid w:val="004B49E6"/>
    <w:rsid w:val="004B4D69"/>
    <w:rsid w:val="004B6DB1"/>
    <w:rsid w:val="004C01A8"/>
    <w:rsid w:val="004C1840"/>
    <w:rsid w:val="004C24C9"/>
    <w:rsid w:val="004C2998"/>
    <w:rsid w:val="004C31B6"/>
    <w:rsid w:val="004C5319"/>
    <w:rsid w:val="004C621F"/>
    <w:rsid w:val="004C64CC"/>
    <w:rsid w:val="004C7948"/>
    <w:rsid w:val="004C7B00"/>
    <w:rsid w:val="004C7BB8"/>
    <w:rsid w:val="004C7C60"/>
    <w:rsid w:val="004D0211"/>
    <w:rsid w:val="004D0DFE"/>
    <w:rsid w:val="004D1D91"/>
    <w:rsid w:val="004D22C3"/>
    <w:rsid w:val="004D3F96"/>
    <w:rsid w:val="004D4271"/>
    <w:rsid w:val="004D6F4D"/>
    <w:rsid w:val="004D6F95"/>
    <w:rsid w:val="004D72FE"/>
    <w:rsid w:val="004D7E91"/>
    <w:rsid w:val="004E003A"/>
    <w:rsid w:val="004E0768"/>
    <w:rsid w:val="004E1A31"/>
    <w:rsid w:val="004E26E9"/>
    <w:rsid w:val="004E2DE0"/>
    <w:rsid w:val="004E4060"/>
    <w:rsid w:val="004E409A"/>
    <w:rsid w:val="004E69DF"/>
    <w:rsid w:val="004E7C1F"/>
    <w:rsid w:val="004F0FB9"/>
    <w:rsid w:val="004F2324"/>
    <w:rsid w:val="004F2F7E"/>
    <w:rsid w:val="004F32B5"/>
    <w:rsid w:val="004F407E"/>
    <w:rsid w:val="004F5479"/>
    <w:rsid w:val="004F7528"/>
    <w:rsid w:val="004F7BCA"/>
    <w:rsid w:val="004F7D89"/>
    <w:rsid w:val="005008E6"/>
    <w:rsid w:val="00501981"/>
    <w:rsid w:val="00501A85"/>
    <w:rsid w:val="00501BB3"/>
    <w:rsid w:val="005021DD"/>
    <w:rsid w:val="005026CA"/>
    <w:rsid w:val="00502B72"/>
    <w:rsid w:val="00504BC1"/>
    <w:rsid w:val="00505057"/>
    <w:rsid w:val="00505134"/>
    <w:rsid w:val="00505C04"/>
    <w:rsid w:val="00507D4B"/>
    <w:rsid w:val="0051189C"/>
    <w:rsid w:val="00511F15"/>
    <w:rsid w:val="00512C58"/>
    <w:rsid w:val="0051318C"/>
    <w:rsid w:val="005142CD"/>
    <w:rsid w:val="005143C9"/>
    <w:rsid w:val="005157A9"/>
    <w:rsid w:val="005173A7"/>
    <w:rsid w:val="005177E1"/>
    <w:rsid w:val="00517C4F"/>
    <w:rsid w:val="00520C0A"/>
    <w:rsid w:val="00520C54"/>
    <w:rsid w:val="005218B6"/>
    <w:rsid w:val="00522589"/>
    <w:rsid w:val="0052418C"/>
    <w:rsid w:val="00524545"/>
    <w:rsid w:val="005248F1"/>
    <w:rsid w:val="005255BF"/>
    <w:rsid w:val="005257DE"/>
    <w:rsid w:val="0052707B"/>
    <w:rsid w:val="00527200"/>
    <w:rsid w:val="00530157"/>
    <w:rsid w:val="00531208"/>
    <w:rsid w:val="00531EBE"/>
    <w:rsid w:val="005324BC"/>
    <w:rsid w:val="00532F8B"/>
    <w:rsid w:val="00533465"/>
    <w:rsid w:val="00533737"/>
    <w:rsid w:val="00534759"/>
    <w:rsid w:val="00535B79"/>
    <w:rsid w:val="00535D7C"/>
    <w:rsid w:val="00536579"/>
    <w:rsid w:val="00536C1E"/>
    <w:rsid w:val="0054089F"/>
    <w:rsid w:val="00541F00"/>
    <w:rsid w:val="005433AD"/>
    <w:rsid w:val="0054343A"/>
    <w:rsid w:val="00543974"/>
    <w:rsid w:val="00543EBF"/>
    <w:rsid w:val="00544ABA"/>
    <w:rsid w:val="0054593A"/>
    <w:rsid w:val="005467FB"/>
    <w:rsid w:val="00546AE9"/>
    <w:rsid w:val="00546C98"/>
    <w:rsid w:val="00547989"/>
    <w:rsid w:val="00551320"/>
    <w:rsid w:val="005518A4"/>
    <w:rsid w:val="00551D4C"/>
    <w:rsid w:val="00552768"/>
    <w:rsid w:val="00552935"/>
    <w:rsid w:val="00553127"/>
    <w:rsid w:val="005537D5"/>
    <w:rsid w:val="00553ADC"/>
    <w:rsid w:val="00553E7B"/>
    <w:rsid w:val="00554BE7"/>
    <w:rsid w:val="00556D68"/>
    <w:rsid w:val="00557173"/>
    <w:rsid w:val="005576A1"/>
    <w:rsid w:val="00557A64"/>
    <w:rsid w:val="005605C0"/>
    <w:rsid w:val="005608EF"/>
    <w:rsid w:val="00560D23"/>
    <w:rsid w:val="005615D8"/>
    <w:rsid w:val="00561D25"/>
    <w:rsid w:val="005626D6"/>
    <w:rsid w:val="00562911"/>
    <w:rsid w:val="005634A0"/>
    <w:rsid w:val="005638D4"/>
    <w:rsid w:val="005656ED"/>
    <w:rsid w:val="0056600F"/>
    <w:rsid w:val="00566544"/>
    <w:rsid w:val="00566608"/>
    <w:rsid w:val="00566C83"/>
    <w:rsid w:val="005700FE"/>
    <w:rsid w:val="00570E24"/>
    <w:rsid w:val="005712CC"/>
    <w:rsid w:val="00571B55"/>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5C2"/>
    <w:rsid w:val="00585F5B"/>
    <w:rsid w:val="00585F6B"/>
    <w:rsid w:val="0058620A"/>
    <w:rsid w:val="0058704C"/>
    <w:rsid w:val="00587FC0"/>
    <w:rsid w:val="005906AD"/>
    <w:rsid w:val="00590DA6"/>
    <w:rsid w:val="00591C7D"/>
    <w:rsid w:val="00592B03"/>
    <w:rsid w:val="00592F02"/>
    <w:rsid w:val="00593AB9"/>
    <w:rsid w:val="00594ABB"/>
    <w:rsid w:val="00594D1C"/>
    <w:rsid w:val="00594E36"/>
    <w:rsid w:val="00594F0A"/>
    <w:rsid w:val="0059525E"/>
    <w:rsid w:val="00595887"/>
    <w:rsid w:val="005961F7"/>
    <w:rsid w:val="00596676"/>
    <w:rsid w:val="00596B9C"/>
    <w:rsid w:val="005A054D"/>
    <w:rsid w:val="005A0A46"/>
    <w:rsid w:val="005A10B9"/>
    <w:rsid w:val="005A11EA"/>
    <w:rsid w:val="005A269F"/>
    <w:rsid w:val="005A305E"/>
    <w:rsid w:val="005A30BB"/>
    <w:rsid w:val="005A3887"/>
    <w:rsid w:val="005A56F5"/>
    <w:rsid w:val="005A64CC"/>
    <w:rsid w:val="005B0542"/>
    <w:rsid w:val="005B0C90"/>
    <w:rsid w:val="005B1FF3"/>
    <w:rsid w:val="005B2225"/>
    <w:rsid w:val="005B22E8"/>
    <w:rsid w:val="005B2799"/>
    <w:rsid w:val="005B2B77"/>
    <w:rsid w:val="005B3131"/>
    <w:rsid w:val="005B3D4A"/>
    <w:rsid w:val="005B4D87"/>
    <w:rsid w:val="005B522E"/>
    <w:rsid w:val="005B7DD1"/>
    <w:rsid w:val="005C00A0"/>
    <w:rsid w:val="005C1D23"/>
    <w:rsid w:val="005C1F9C"/>
    <w:rsid w:val="005C28FA"/>
    <w:rsid w:val="005C40F4"/>
    <w:rsid w:val="005C43BE"/>
    <w:rsid w:val="005C44F3"/>
    <w:rsid w:val="005C52C1"/>
    <w:rsid w:val="005C5B1C"/>
    <w:rsid w:val="005C712D"/>
    <w:rsid w:val="005C7C75"/>
    <w:rsid w:val="005D0E4F"/>
    <w:rsid w:val="005D1E32"/>
    <w:rsid w:val="005D206B"/>
    <w:rsid w:val="005D22B7"/>
    <w:rsid w:val="005D2A06"/>
    <w:rsid w:val="005D2BDE"/>
    <w:rsid w:val="005D2BDF"/>
    <w:rsid w:val="005D3D76"/>
    <w:rsid w:val="005D4578"/>
    <w:rsid w:val="005D4EFA"/>
    <w:rsid w:val="005D55BA"/>
    <w:rsid w:val="005D5ADB"/>
    <w:rsid w:val="005D648A"/>
    <w:rsid w:val="005D7E0D"/>
    <w:rsid w:val="005E234A"/>
    <w:rsid w:val="005E35CC"/>
    <w:rsid w:val="005E371E"/>
    <w:rsid w:val="005E3A37"/>
    <w:rsid w:val="005E53F9"/>
    <w:rsid w:val="005E775D"/>
    <w:rsid w:val="005F081C"/>
    <w:rsid w:val="005F0A43"/>
    <w:rsid w:val="005F15FE"/>
    <w:rsid w:val="005F27BF"/>
    <w:rsid w:val="005F4171"/>
    <w:rsid w:val="005F46D6"/>
    <w:rsid w:val="005F4963"/>
    <w:rsid w:val="005F4DD6"/>
    <w:rsid w:val="005F50D8"/>
    <w:rsid w:val="005F53A1"/>
    <w:rsid w:val="005F6B77"/>
    <w:rsid w:val="005F7487"/>
    <w:rsid w:val="005F782F"/>
    <w:rsid w:val="006002C7"/>
    <w:rsid w:val="00600F95"/>
    <w:rsid w:val="00601258"/>
    <w:rsid w:val="006017FB"/>
    <w:rsid w:val="00601839"/>
    <w:rsid w:val="0060213C"/>
    <w:rsid w:val="00602759"/>
    <w:rsid w:val="0060277A"/>
    <w:rsid w:val="00602B7C"/>
    <w:rsid w:val="00602C67"/>
    <w:rsid w:val="00602F5B"/>
    <w:rsid w:val="00603312"/>
    <w:rsid w:val="00604DC7"/>
    <w:rsid w:val="00604E47"/>
    <w:rsid w:val="00605441"/>
    <w:rsid w:val="006065C6"/>
    <w:rsid w:val="00606970"/>
    <w:rsid w:val="00606A20"/>
    <w:rsid w:val="006072C6"/>
    <w:rsid w:val="00607A2E"/>
    <w:rsid w:val="00611E25"/>
    <w:rsid w:val="006130F7"/>
    <w:rsid w:val="006132ED"/>
    <w:rsid w:val="0061367D"/>
    <w:rsid w:val="00613A7A"/>
    <w:rsid w:val="00613AF8"/>
    <w:rsid w:val="00613D8E"/>
    <w:rsid w:val="006142E0"/>
    <w:rsid w:val="00616112"/>
    <w:rsid w:val="0061690C"/>
    <w:rsid w:val="006205CA"/>
    <w:rsid w:val="00621F53"/>
    <w:rsid w:val="00622E2A"/>
    <w:rsid w:val="00623089"/>
    <w:rsid w:val="0062308E"/>
    <w:rsid w:val="006234C4"/>
    <w:rsid w:val="006241CF"/>
    <w:rsid w:val="006244C9"/>
    <w:rsid w:val="006245F6"/>
    <w:rsid w:val="0062475D"/>
    <w:rsid w:val="0062495F"/>
    <w:rsid w:val="00624A84"/>
    <w:rsid w:val="0062660B"/>
    <w:rsid w:val="00626AD1"/>
    <w:rsid w:val="00626B09"/>
    <w:rsid w:val="006304BC"/>
    <w:rsid w:val="006304D5"/>
    <w:rsid w:val="00630DCE"/>
    <w:rsid w:val="0063120A"/>
    <w:rsid w:val="0063150B"/>
    <w:rsid w:val="00631585"/>
    <w:rsid w:val="00634ACF"/>
    <w:rsid w:val="00635035"/>
    <w:rsid w:val="0063580D"/>
    <w:rsid w:val="00635CAE"/>
    <w:rsid w:val="0063707C"/>
    <w:rsid w:val="00637240"/>
    <w:rsid w:val="0063738B"/>
    <w:rsid w:val="00641B11"/>
    <w:rsid w:val="00643660"/>
    <w:rsid w:val="00643848"/>
    <w:rsid w:val="00645F98"/>
    <w:rsid w:val="00650139"/>
    <w:rsid w:val="006510C5"/>
    <w:rsid w:val="0065197F"/>
    <w:rsid w:val="00652756"/>
    <w:rsid w:val="00652AD8"/>
    <w:rsid w:val="00652B79"/>
    <w:rsid w:val="006533C3"/>
    <w:rsid w:val="00653632"/>
    <w:rsid w:val="00653BB8"/>
    <w:rsid w:val="00654068"/>
    <w:rsid w:val="00654B38"/>
    <w:rsid w:val="00654B83"/>
    <w:rsid w:val="00655061"/>
    <w:rsid w:val="0065510C"/>
    <w:rsid w:val="006551E6"/>
    <w:rsid w:val="00655B63"/>
    <w:rsid w:val="006571F6"/>
    <w:rsid w:val="00660562"/>
    <w:rsid w:val="006618CC"/>
    <w:rsid w:val="00661BB5"/>
    <w:rsid w:val="00661FBB"/>
    <w:rsid w:val="00662111"/>
    <w:rsid w:val="00662118"/>
    <w:rsid w:val="00662520"/>
    <w:rsid w:val="006636A5"/>
    <w:rsid w:val="006638AD"/>
    <w:rsid w:val="006668CB"/>
    <w:rsid w:val="0066732C"/>
    <w:rsid w:val="006679F5"/>
    <w:rsid w:val="00667B77"/>
    <w:rsid w:val="00671327"/>
    <w:rsid w:val="006716DA"/>
    <w:rsid w:val="006728ED"/>
    <w:rsid w:val="00672A6B"/>
    <w:rsid w:val="006732B1"/>
    <w:rsid w:val="00673727"/>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E18"/>
    <w:rsid w:val="00685FD4"/>
    <w:rsid w:val="00686612"/>
    <w:rsid w:val="0068661E"/>
    <w:rsid w:val="00687A8C"/>
    <w:rsid w:val="00687C7F"/>
    <w:rsid w:val="00690A49"/>
    <w:rsid w:val="00690BB6"/>
    <w:rsid w:val="00691B30"/>
    <w:rsid w:val="00693E1F"/>
    <w:rsid w:val="00693ECB"/>
    <w:rsid w:val="00694543"/>
    <w:rsid w:val="00694797"/>
    <w:rsid w:val="00694D94"/>
    <w:rsid w:val="00695887"/>
    <w:rsid w:val="00697733"/>
    <w:rsid w:val="00697E57"/>
    <w:rsid w:val="006A200F"/>
    <w:rsid w:val="006A24C1"/>
    <w:rsid w:val="006A254E"/>
    <w:rsid w:val="006A2C30"/>
    <w:rsid w:val="006A301C"/>
    <w:rsid w:val="006A3E2B"/>
    <w:rsid w:val="006A6E17"/>
    <w:rsid w:val="006B0870"/>
    <w:rsid w:val="006B120D"/>
    <w:rsid w:val="006B17E7"/>
    <w:rsid w:val="006B19E8"/>
    <w:rsid w:val="006B1A8A"/>
    <w:rsid w:val="006B1FD5"/>
    <w:rsid w:val="006B2626"/>
    <w:rsid w:val="006B518A"/>
    <w:rsid w:val="006B52AB"/>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60D"/>
    <w:rsid w:val="006C7B56"/>
    <w:rsid w:val="006D00DB"/>
    <w:rsid w:val="006D0361"/>
    <w:rsid w:val="006D0A86"/>
    <w:rsid w:val="006D15B2"/>
    <w:rsid w:val="006D16B0"/>
    <w:rsid w:val="006D1956"/>
    <w:rsid w:val="006D2182"/>
    <w:rsid w:val="006D2444"/>
    <w:rsid w:val="006D254B"/>
    <w:rsid w:val="006D289B"/>
    <w:rsid w:val="006D2ACE"/>
    <w:rsid w:val="006D3A2F"/>
    <w:rsid w:val="006D3BE1"/>
    <w:rsid w:val="006D48FC"/>
    <w:rsid w:val="006D62BC"/>
    <w:rsid w:val="006D6450"/>
    <w:rsid w:val="006D6939"/>
    <w:rsid w:val="006D7EB0"/>
    <w:rsid w:val="006E0138"/>
    <w:rsid w:val="006E0BB0"/>
    <w:rsid w:val="006E12C3"/>
    <w:rsid w:val="006E2529"/>
    <w:rsid w:val="006E2CFD"/>
    <w:rsid w:val="006E351B"/>
    <w:rsid w:val="006E3E9A"/>
    <w:rsid w:val="006E45F3"/>
    <w:rsid w:val="006E4A2F"/>
    <w:rsid w:val="006E4ED4"/>
    <w:rsid w:val="006E543F"/>
    <w:rsid w:val="006E5E19"/>
    <w:rsid w:val="006E61C3"/>
    <w:rsid w:val="006E6B12"/>
    <w:rsid w:val="006E799D"/>
    <w:rsid w:val="006F0593"/>
    <w:rsid w:val="006F1064"/>
    <w:rsid w:val="006F1EB7"/>
    <w:rsid w:val="006F52E5"/>
    <w:rsid w:val="006F6066"/>
    <w:rsid w:val="006F6850"/>
    <w:rsid w:val="006F6A0F"/>
    <w:rsid w:val="006F707E"/>
    <w:rsid w:val="007001DC"/>
    <w:rsid w:val="00700371"/>
    <w:rsid w:val="007025CB"/>
    <w:rsid w:val="007034AA"/>
    <w:rsid w:val="00703C9D"/>
    <w:rsid w:val="007042C0"/>
    <w:rsid w:val="0070490C"/>
    <w:rsid w:val="00705C38"/>
    <w:rsid w:val="00706465"/>
    <w:rsid w:val="0070695A"/>
    <w:rsid w:val="0070782D"/>
    <w:rsid w:val="00707FE8"/>
    <w:rsid w:val="007104DB"/>
    <w:rsid w:val="007109C2"/>
    <w:rsid w:val="00711340"/>
    <w:rsid w:val="00711503"/>
    <w:rsid w:val="00712C42"/>
    <w:rsid w:val="007135D3"/>
    <w:rsid w:val="00713DE4"/>
    <w:rsid w:val="00714C47"/>
    <w:rsid w:val="00716462"/>
    <w:rsid w:val="00720F8F"/>
    <w:rsid w:val="00720FE7"/>
    <w:rsid w:val="00721084"/>
    <w:rsid w:val="00721262"/>
    <w:rsid w:val="00721442"/>
    <w:rsid w:val="00721D9B"/>
    <w:rsid w:val="00722121"/>
    <w:rsid w:val="007224B9"/>
    <w:rsid w:val="00722725"/>
    <w:rsid w:val="00722F94"/>
    <w:rsid w:val="00723AA7"/>
    <w:rsid w:val="0072432E"/>
    <w:rsid w:val="00726036"/>
    <w:rsid w:val="00726279"/>
    <w:rsid w:val="00726A9B"/>
    <w:rsid w:val="00727530"/>
    <w:rsid w:val="00727A55"/>
    <w:rsid w:val="00731E7C"/>
    <w:rsid w:val="00732411"/>
    <w:rsid w:val="007329EF"/>
    <w:rsid w:val="0073327A"/>
    <w:rsid w:val="00733BF2"/>
    <w:rsid w:val="00734EBE"/>
    <w:rsid w:val="00735FE7"/>
    <w:rsid w:val="0073623D"/>
    <w:rsid w:val="00736DD8"/>
    <w:rsid w:val="0074076A"/>
    <w:rsid w:val="00740F3F"/>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3B4"/>
    <w:rsid w:val="00747AE6"/>
    <w:rsid w:val="00747F48"/>
    <w:rsid w:val="00747F4C"/>
    <w:rsid w:val="00751091"/>
    <w:rsid w:val="00751B83"/>
    <w:rsid w:val="007524D6"/>
    <w:rsid w:val="007538B6"/>
    <w:rsid w:val="00754359"/>
    <w:rsid w:val="00754411"/>
    <w:rsid w:val="00754424"/>
    <w:rsid w:val="00754BD9"/>
    <w:rsid w:val="00754E7A"/>
    <w:rsid w:val="0075540C"/>
    <w:rsid w:val="00755DB1"/>
    <w:rsid w:val="007573E2"/>
    <w:rsid w:val="007574FC"/>
    <w:rsid w:val="00760975"/>
    <w:rsid w:val="00761FDA"/>
    <w:rsid w:val="007621FF"/>
    <w:rsid w:val="007634E3"/>
    <w:rsid w:val="00763824"/>
    <w:rsid w:val="00764194"/>
    <w:rsid w:val="00765ED3"/>
    <w:rsid w:val="0076681D"/>
    <w:rsid w:val="00766A65"/>
    <w:rsid w:val="00766FD0"/>
    <w:rsid w:val="007671F5"/>
    <w:rsid w:val="0076739D"/>
    <w:rsid w:val="007676B8"/>
    <w:rsid w:val="0077056B"/>
    <w:rsid w:val="00770F43"/>
    <w:rsid w:val="00771730"/>
    <w:rsid w:val="0077175C"/>
    <w:rsid w:val="00771870"/>
    <w:rsid w:val="00771BF9"/>
    <w:rsid w:val="00772F8A"/>
    <w:rsid w:val="007739C6"/>
    <w:rsid w:val="00774889"/>
    <w:rsid w:val="00774FF5"/>
    <w:rsid w:val="007750B3"/>
    <w:rsid w:val="00775F76"/>
    <w:rsid w:val="00776223"/>
    <w:rsid w:val="00776AEA"/>
    <w:rsid w:val="00777BA0"/>
    <w:rsid w:val="00780288"/>
    <w:rsid w:val="007803BD"/>
    <w:rsid w:val="007811DC"/>
    <w:rsid w:val="007820FA"/>
    <w:rsid w:val="0078285F"/>
    <w:rsid w:val="007828FE"/>
    <w:rsid w:val="00783207"/>
    <w:rsid w:val="0078347A"/>
    <w:rsid w:val="00783D2A"/>
    <w:rsid w:val="00783E1D"/>
    <w:rsid w:val="0078483B"/>
    <w:rsid w:val="00784EED"/>
    <w:rsid w:val="00785900"/>
    <w:rsid w:val="00786958"/>
    <w:rsid w:val="00786E71"/>
    <w:rsid w:val="007870FA"/>
    <w:rsid w:val="0078740F"/>
    <w:rsid w:val="00790850"/>
    <w:rsid w:val="0079162F"/>
    <w:rsid w:val="00794924"/>
    <w:rsid w:val="00794AE0"/>
    <w:rsid w:val="007A0BC2"/>
    <w:rsid w:val="007A1F44"/>
    <w:rsid w:val="007A23FF"/>
    <w:rsid w:val="007A295B"/>
    <w:rsid w:val="007A3424"/>
    <w:rsid w:val="007A35EF"/>
    <w:rsid w:val="007A4091"/>
    <w:rsid w:val="007A43A2"/>
    <w:rsid w:val="007A4C97"/>
    <w:rsid w:val="007A4D04"/>
    <w:rsid w:val="007A59E1"/>
    <w:rsid w:val="007A5BA1"/>
    <w:rsid w:val="007A7A96"/>
    <w:rsid w:val="007B03AF"/>
    <w:rsid w:val="007B113F"/>
    <w:rsid w:val="007B1543"/>
    <w:rsid w:val="007B1AC0"/>
    <w:rsid w:val="007B1CD5"/>
    <w:rsid w:val="007B1CDE"/>
    <w:rsid w:val="007B2601"/>
    <w:rsid w:val="007B270A"/>
    <w:rsid w:val="007B2D3B"/>
    <w:rsid w:val="007B52CD"/>
    <w:rsid w:val="007B591D"/>
    <w:rsid w:val="007B624F"/>
    <w:rsid w:val="007B71EF"/>
    <w:rsid w:val="007B787D"/>
    <w:rsid w:val="007B7DC1"/>
    <w:rsid w:val="007B7EDB"/>
    <w:rsid w:val="007C0579"/>
    <w:rsid w:val="007C19AD"/>
    <w:rsid w:val="007C242F"/>
    <w:rsid w:val="007C317E"/>
    <w:rsid w:val="007C3598"/>
    <w:rsid w:val="007C3FA8"/>
    <w:rsid w:val="007C5441"/>
    <w:rsid w:val="007C58CA"/>
    <w:rsid w:val="007C68DA"/>
    <w:rsid w:val="007D229A"/>
    <w:rsid w:val="007D2F44"/>
    <w:rsid w:val="007D2F4D"/>
    <w:rsid w:val="007D4178"/>
    <w:rsid w:val="007D41A4"/>
    <w:rsid w:val="007D44EA"/>
    <w:rsid w:val="007D4B89"/>
    <w:rsid w:val="007D4D33"/>
    <w:rsid w:val="007D5E38"/>
    <w:rsid w:val="007D7175"/>
    <w:rsid w:val="007E0E8B"/>
    <w:rsid w:val="007E1369"/>
    <w:rsid w:val="007E1A1B"/>
    <w:rsid w:val="007E1A88"/>
    <w:rsid w:val="007E4C88"/>
    <w:rsid w:val="007E585E"/>
    <w:rsid w:val="007E7DDF"/>
    <w:rsid w:val="007F11C8"/>
    <w:rsid w:val="007F1CFB"/>
    <w:rsid w:val="007F220B"/>
    <w:rsid w:val="007F27DD"/>
    <w:rsid w:val="007F6880"/>
    <w:rsid w:val="007F6AB2"/>
    <w:rsid w:val="007F76B4"/>
    <w:rsid w:val="008001B4"/>
    <w:rsid w:val="00800769"/>
    <w:rsid w:val="00800ED2"/>
    <w:rsid w:val="008014B2"/>
    <w:rsid w:val="00802E74"/>
    <w:rsid w:val="00804B92"/>
    <w:rsid w:val="00804E21"/>
    <w:rsid w:val="00805092"/>
    <w:rsid w:val="008059F5"/>
    <w:rsid w:val="00806AAF"/>
    <w:rsid w:val="008070AC"/>
    <w:rsid w:val="008101FD"/>
    <w:rsid w:val="00810D8D"/>
    <w:rsid w:val="00810E44"/>
    <w:rsid w:val="00811835"/>
    <w:rsid w:val="00813A2F"/>
    <w:rsid w:val="00815670"/>
    <w:rsid w:val="0081581D"/>
    <w:rsid w:val="008172BE"/>
    <w:rsid w:val="00817B71"/>
    <w:rsid w:val="00820244"/>
    <w:rsid w:val="00820411"/>
    <w:rsid w:val="00820AE4"/>
    <w:rsid w:val="00821046"/>
    <w:rsid w:val="008221B3"/>
    <w:rsid w:val="0082248E"/>
    <w:rsid w:val="008231B3"/>
    <w:rsid w:val="00824FDF"/>
    <w:rsid w:val="00825125"/>
    <w:rsid w:val="008257CC"/>
    <w:rsid w:val="0082677F"/>
    <w:rsid w:val="008274BF"/>
    <w:rsid w:val="00827937"/>
    <w:rsid w:val="00830DC3"/>
    <w:rsid w:val="00831555"/>
    <w:rsid w:val="00831F52"/>
    <w:rsid w:val="00832154"/>
    <w:rsid w:val="00832F5C"/>
    <w:rsid w:val="0083326C"/>
    <w:rsid w:val="008359E0"/>
    <w:rsid w:val="00835CB6"/>
    <w:rsid w:val="008362E5"/>
    <w:rsid w:val="00836A24"/>
    <w:rsid w:val="008376F6"/>
    <w:rsid w:val="00837977"/>
    <w:rsid w:val="00837D5B"/>
    <w:rsid w:val="00840607"/>
    <w:rsid w:val="00841CD2"/>
    <w:rsid w:val="00842763"/>
    <w:rsid w:val="00842B77"/>
    <w:rsid w:val="0084309F"/>
    <w:rsid w:val="00845C12"/>
    <w:rsid w:val="008469D9"/>
    <w:rsid w:val="00846DC0"/>
    <w:rsid w:val="008474A7"/>
    <w:rsid w:val="008506B6"/>
    <w:rsid w:val="00850AE0"/>
    <w:rsid w:val="0085242D"/>
    <w:rsid w:val="008524D2"/>
    <w:rsid w:val="00852E19"/>
    <w:rsid w:val="0085454A"/>
    <w:rsid w:val="00856833"/>
    <w:rsid w:val="00856840"/>
    <w:rsid w:val="00857E28"/>
    <w:rsid w:val="00857FF9"/>
    <w:rsid w:val="008602B1"/>
    <w:rsid w:val="0086087C"/>
    <w:rsid w:val="00860D8E"/>
    <w:rsid w:val="008623CF"/>
    <w:rsid w:val="0086275E"/>
    <w:rsid w:val="008633F6"/>
    <w:rsid w:val="00863978"/>
    <w:rsid w:val="00864440"/>
    <w:rsid w:val="00864B68"/>
    <w:rsid w:val="00864D76"/>
    <w:rsid w:val="008650FC"/>
    <w:rsid w:val="0086655B"/>
    <w:rsid w:val="00866EB3"/>
    <w:rsid w:val="0086701A"/>
    <w:rsid w:val="0086708D"/>
    <w:rsid w:val="00867BD2"/>
    <w:rsid w:val="00870977"/>
    <w:rsid w:val="008712FD"/>
    <w:rsid w:val="008716A1"/>
    <w:rsid w:val="00872D3F"/>
    <w:rsid w:val="008733E4"/>
    <w:rsid w:val="00873F15"/>
    <w:rsid w:val="00874096"/>
    <w:rsid w:val="008756A4"/>
    <w:rsid w:val="00875F73"/>
    <w:rsid w:val="0087654F"/>
    <w:rsid w:val="00876A94"/>
    <w:rsid w:val="0087793A"/>
    <w:rsid w:val="00880687"/>
    <w:rsid w:val="00880F30"/>
    <w:rsid w:val="0088125A"/>
    <w:rsid w:val="00882E17"/>
    <w:rsid w:val="008833E8"/>
    <w:rsid w:val="008839AF"/>
    <w:rsid w:val="0088601E"/>
    <w:rsid w:val="00886A05"/>
    <w:rsid w:val="00887B48"/>
    <w:rsid w:val="0089176E"/>
    <w:rsid w:val="008917E0"/>
    <w:rsid w:val="00892365"/>
    <w:rsid w:val="00892BE5"/>
    <w:rsid w:val="00892C4D"/>
    <w:rsid w:val="00892F99"/>
    <w:rsid w:val="0089387C"/>
    <w:rsid w:val="0089444E"/>
    <w:rsid w:val="0089461D"/>
    <w:rsid w:val="008949DF"/>
    <w:rsid w:val="008951DB"/>
    <w:rsid w:val="00895674"/>
    <w:rsid w:val="00896C81"/>
    <w:rsid w:val="00896D83"/>
    <w:rsid w:val="008A06E4"/>
    <w:rsid w:val="008A0AB2"/>
    <w:rsid w:val="008A0CFC"/>
    <w:rsid w:val="008A12FE"/>
    <w:rsid w:val="008A28B6"/>
    <w:rsid w:val="008A2BB1"/>
    <w:rsid w:val="008A3466"/>
    <w:rsid w:val="008A389F"/>
    <w:rsid w:val="008A3D02"/>
    <w:rsid w:val="008A5002"/>
    <w:rsid w:val="008A5709"/>
    <w:rsid w:val="008A5940"/>
    <w:rsid w:val="008A73B2"/>
    <w:rsid w:val="008B043F"/>
    <w:rsid w:val="008B0808"/>
    <w:rsid w:val="008B0AEC"/>
    <w:rsid w:val="008B1E53"/>
    <w:rsid w:val="008B1E5B"/>
    <w:rsid w:val="008B30D3"/>
    <w:rsid w:val="008B37BF"/>
    <w:rsid w:val="008B389D"/>
    <w:rsid w:val="008B3946"/>
    <w:rsid w:val="008B3C5C"/>
    <w:rsid w:val="008B5299"/>
    <w:rsid w:val="008B5A5F"/>
    <w:rsid w:val="008B5AB0"/>
    <w:rsid w:val="008B6054"/>
    <w:rsid w:val="008B7B08"/>
    <w:rsid w:val="008C121A"/>
    <w:rsid w:val="008C13F0"/>
    <w:rsid w:val="008C1B6F"/>
    <w:rsid w:val="008C1F26"/>
    <w:rsid w:val="008C2A3A"/>
    <w:rsid w:val="008C4C39"/>
    <w:rsid w:val="008C4C7E"/>
    <w:rsid w:val="008C5C46"/>
    <w:rsid w:val="008C6184"/>
    <w:rsid w:val="008C785E"/>
    <w:rsid w:val="008C7DE2"/>
    <w:rsid w:val="008D0AFB"/>
    <w:rsid w:val="008D1511"/>
    <w:rsid w:val="008D16F0"/>
    <w:rsid w:val="008D32DF"/>
    <w:rsid w:val="008D35E9"/>
    <w:rsid w:val="008D3959"/>
    <w:rsid w:val="008D3966"/>
    <w:rsid w:val="008D4352"/>
    <w:rsid w:val="008D60BC"/>
    <w:rsid w:val="008D6D7B"/>
    <w:rsid w:val="008D7EB7"/>
    <w:rsid w:val="008E0EB8"/>
    <w:rsid w:val="008E10A6"/>
    <w:rsid w:val="008E1271"/>
    <w:rsid w:val="008E2251"/>
    <w:rsid w:val="008E2355"/>
    <w:rsid w:val="008E24B3"/>
    <w:rsid w:val="008E24CA"/>
    <w:rsid w:val="008E2C20"/>
    <w:rsid w:val="008E2F6E"/>
    <w:rsid w:val="008E38AD"/>
    <w:rsid w:val="008E3EEC"/>
    <w:rsid w:val="008E5BF2"/>
    <w:rsid w:val="008E5C81"/>
    <w:rsid w:val="008E6BE3"/>
    <w:rsid w:val="008F0A38"/>
    <w:rsid w:val="008F0F84"/>
    <w:rsid w:val="008F1014"/>
    <w:rsid w:val="008F11C9"/>
    <w:rsid w:val="008F23D8"/>
    <w:rsid w:val="008F2FD5"/>
    <w:rsid w:val="008F30F7"/>
    <w:rsid w:val="008F37E5"/>
    <w:rsid w:val="008F48C2"/>
    <w:rsid w:val="008F5840"/>
    <w:rsid w:val="008F5EEF"/>
    <w:rsid w:val="008F66FE"/>
    <w:rsid w:val="008F72CC"/>
    <w:rsid w:val="008F72CD"/>
    <w:rsid w:val="00903802"/>
    <w:rsid w:val="00903A31"/>
    <w:rsid w:val="00903D17"/>
    <w:rsid w:val="0090696D"/>
    <w:rsid w:val="00906CD6"/>
    <w:rsid w:val="00906E4D"/>
    <w:rsid w:val="00906F31"/>
    <w:rsid w:val="009078B3"/>
    <w:rsid w:val="00907A77"/>
    <w:rsid w:val="00907E00"/>
    <w:rsid w:val="0091088D"/>
    <w:rsid w:val="00910FC9"/>
    <w:rsid w:val="00911C5E"/>
    <w:rsid w:val="0091291A"/>
    <w:rsid w:val="00912C62"/>
    <w:rsid w:val="0091321F"/>
    <w:rsid w:val="00913612"/>
    <w:rsid w:val="0091366A"/>
    <w:rsid w:val="00913824"/>
    <w:rsid w:val="00915418"/>
    <w:rsid w:val="00915757"/>
    <w:rsid w:val="009159B3"/>
    <w:rsid w:val="00916181"/>
    <w:rsid w:val="0091730D"/>
    <w:rsid w:val="00917A0C"/>
    <w:rsid w:val="009204C5"/>
    <w:rsid w:val="00920DF1"/>
    <w:rsid w:val="0092180D"/>
    <w:rsid w:val="00922C16"/>
    <w:rsid w:val="00922C7C"/>
    <w:rsid w:val="009232C9"/>
    <w:rsid w:val="00923608"/>
    <w:rsid w:val="009238E5"/>
    <w:rsid w:val="00923F12"/>
    <w:rsid w:val="00924354"/>
    <w:rsid w:val="00924FF8"/>
    <w:rsid w:val="00925BA8"/>
    <w:rsid w:val="0092647F"/>
    <w:rsid w:val="00926DA7"/>
    <w:rsid w:val="00927326"/>
    <w:rsid w:val="00927F8B"/>
    <w:rsid w:val="0093094D"/>
    <w:rsid w:val="009312EC"/>
    <w:rsid w:val="0093138A"/>
    <w:rsid w:val="00931CBC"/>
    <w:rsid w:val="009328C7"/>
    <w:rsid w:val="009336EC"/>
    <w:rsid w:val="0093391E"/>
    <w:rsid w:val="00933F56"/>
    <w:rsid w:val="00934C13"/>
    <w:rsid w:val="00935228"/>
    <w:rsid w:val="009355A2"/>
    <w:rsid w:val="009358DA"/>
    <w:rsid w:val="00935F9E"/>
    <w:rsid w:val="00936D98"/>
    <w:rsid w:val="00941AFB"/>
    <w:rsid w:val="00941BE9"/>
    <w:rsid w:val="00942C80"/>
    <w:rsid w:val="00943197"/>
    <w:rsid w:val="009431AC"/>
    <w:rsid w:val="009435F2"/>
    <w:rsid w:val="0094466B"/>
    <w:rsid w:val="00944F66"/>
    <w:rsid w:val="00945098"/>
    <w:rsid w:val="00945180"/>
    <w:rsid w:val="0094590C"/>
    <w:rsid w:val="00946355"/>
    <w:rsid w:val="009468B7"/>
    <w:rsid w:val="0094724E"/>
    <w:rsid w:val="00947973"/>
    <w:rsid w:val="00947BE6"/>
    <w:rsid w:val="0095048D"/>
    <w:rsid w:val="00951ADB"/>
    <w:rsid w:val="00951EED"/>
    <w:rsid w:val="0095380C"/>
    <w:rsid w:val="00954353"/>
    <w:rsid w:val="00954B24"/>
    <w:rsid w:val="00955C0A"/>
    <w:rsid w:val="00955C4F"/>
    <w:rsid w:val="009607CD"/>
    <w:rsid w:val="00960B17"/>
    <w:rsid w:val="00963E5D"/>
    <w:rsid w:val="009652B6"/>
    <w:rsid w:val="009657F1"/>
    <w:rsid w:val="0096625D"/>
    <w:rsid w:val="00966515"/>
    <w:rsid w:val="009709F8"/>
    <w:rsid w:val="00970D14"/>
    <w:rsid w:val="00972929"/>
    <w:rsid w:val="00972F91"/>
    <w:rsid w:val="00973827"/>
    <w:rsid w:val="009742D3"/>
    <w:rsid w:val="00977BA7"/>
    <w:rsid w:val="00980517"/>
    <w:rsid w:val="0098194F"/>
    <w:rsid w:val="009823F2"/>
    <w:rsid w:val="009826C8"/>
    <w:rsid w:val="009836E4"/>
    <w:rsid w:val="0098412F"/>
    <w:rsid w:val="00985D3E"/>
    <w:rsid w:val="00985F28"/>
    <w:rsid w:val="00986149"/>
    <w:rsid w:val="00986176"/>
    <w:rsid w:val="00986E7F"/>
    <w:rsid w:val="00987536"/>
    <w:rsid w:val="00987D2D"/>
    <w:rsid w:val="00990BD5"/>
    <w:rsid w:val="0099196F"/>
    <w:rsid w:val="00992B98"/>
    <w:rsid w:val="0099359F"/>
    <w:rsid w:val="0099370B"/>
    <w:rsid w:val="00993DDF"/>
    <w:rsid w:val="00994871"/>
    <w:rsid w:val="00994E08"/>
    <w:rsid w:val="009951F9"/>
    <w:rsid w:val="00995C95"/>
    <w:rsid w:val="00995E85"/>
    <w:rsid w:val="00996468"/>
    <w:rsid w:val="00996876"/>
    <w:rsid w:val="00996FFA"/>
    <w:rsid w:val="009973F1"/>
    <w:rsid w:val="009973F3"/>
    <w:rsid w:val="00997C71"/>
    <w:rsid w:val="009A010D"/>
    <w:rsid w:val="009A0C6F"/>
    <w:rsid w:val="009A14EF"/>
    <w:rsid w:val="009A25C2"/>
    <w:rsid w:val="009A2DF9"/>
    <w:rsid w:val="009A3A86"/>
    <w:rsid w:val="009A4869"/>
    <w:rsid w:val="009A5018"/>
    <w:rsid w:val="009A5895"/>
    <w:rsid w:val="009A6A6B"/>
    <w:rsid w:val="009B1EF9"/>
    <w:rsid w:val="009B2328"/>
    <w:rsid w:val="009B26AC"/>
    <w:rsid w:val="009B37E2"/>
    <w:rsid w:val="009B4519"/>
    <w:rsid w:val="009B506B"/>
    <w:rsid w:val="009B57EF"/>
    <w:rsid w:val="009B5B85"/>
    <w:rsid w:val="009B631D"/>
    <w:rsid w:val="009B7204"/>
    <w:rsid w:val="009C0074"/>
    <w:rsid w:val="009C0564"/>
    <w:rsid w:val="009C2630"/>
    <w:rsid w:val="009C2685"/>
    <w:rsid w:val="009C39BC"/>
    <w:rsid w:val="009C4BC2"/>
    <w:rsid w:val="009C4D22"/>
    <w:rsid w:val="009C7320"/>
    <w:rsid w:val="009D0729"/>
    <w:rsid w:val="009D0F66"/>
    <w:rsid w:val="009D1A06"/>
    <w:rsid w:val="009D1B8D"/>
    <w:rsid w:val="009D1BA4"/>
    <w:rsid w:val="009D21BC"/>
    <w:rsid w:val="009D22E4"/>
    <w:rsid w:val="009D22F7"/>
    <w:rsid w:val="009D319C"/>
    <w:rsid w:val="009D31F2"/>
    <w:rsid w:val="009D5BAB"/>
    <w:rsid w:val="009D6A0A"/>
    <w:rsid w:val="009E058F"/>
    <w:rsid w:val="009E0761"/>
    <w:rsid w:val="009E0A9E"/>
    <w:rsid w:val="009E19A2"/>
    <w:rsid w:val="009E30EC"/>
    <w:rsid w:val="009E3AFD"/>
    <w:rsid w:val="009E3CDD"/>
    <w:rsid w:val="009E42C1"/>
    <w:rsid w:val="009E4B16"/>
    <w:rsid w:val="009E5C60"/>
    <w:rsid w:val="009E64DB"/>
    <w:rsid w:val="009E6794"/>
    <w:rsid w:val="009E7189"/>
    <w:rsid w:val="009E74C4"/>
    <w:rsid w:val="009E7E46"/>
    <w:rsid w:val="009E7FC1"/>
    <w:rsid w:val="009F01E1"/>
    <w:rsid w:val="009F0B4D"/>
    <w:rsid w:val="009F1096"/>
    <w:rsid w:val="009F150E"/>
    <w:rsid w:val="009F1EF5"/>
    <w:rsid w:val="009F27AD"/>
    <w:rsid w:val="009F3FB5"/>
    <w:rsid w:val="009F521F"/>
    <w:rsid w:val="009F553C"/>
    <w:rsid w:val="009F59F8"/>
    <w:rsid w:val="009F7C52"/>
    <w:rsid w:val="00A005B0"/>
    <w:rsid w:val="00A01F17"/>
    <w:rsid w:val="00A022A5"/>
    <w:rsid w:val="00A03A22"/>
    <w:rsid w:val="00A04634"/>
    <w:rsid w:val="00A04745"/>
    <w:rsid w:val="00A049E4"/>
    <w:rsid w:val="00A05CC3"/>
    <w:rsid w:val="00A06119"/>
    <w:rsid w:val="00A06D7A"/>
    <w:rsid w:val="00A07A48"/>
    <w:rsid w:val="00A104D1"/>
    <w:rsid w:val="00A10762"/>
    <w:rsid w:val="00A108EE"/>
    <w:rsid w:val="00A10BB8"/>
    <w:rsid w:val="00A115BA"/>
    <w:rsid w:val="00A1200D"/>
    <w:rsid w:val="00A12633"/>
    <w:rsid w:val="00A137E4"/>
    <w:rsid w:val="00A14813"/>
    <w:rsid w:val="00A1566A"/>
    <w:rsid w:val="00A15CD7"/>
    <w:rsid w:val="00A15D45"/>
    <w:rsid w:val="00A165BF"/>
    <w:rsid w:val="00A172E8"/>
    <w:rsid w:val="00A179FF"/>
    <w:rsid w:val="00A206EE"/>
    <w:rsid w:val="00A21519"/>
    <w:rsid w:val="00A21A36"/>
    <w:rsid w:val="00A229F4"/>
    <w:rsid w:val="00A23862"/>
    <w:rsid w:val="00A2443F"/>
    <w:rsid w:val="00A25294"/>
    <w:rsid w:val="00A254EE"/>
    <w:rsid w:val="00A25BE7"/>
    <w:rsid w:val="00A27008"/>
    <w:rsid w:val="00A27CDF"/>
    <w:rsid w:val="00A309C6"/>
    <w:rsid w:val="00A30D13"/>
    <w:rsid w:val="00A314F9"/>
    <w:rsid w:val="00A31830"/>
    <w:rsid w:val="00A319D0"/>
    <w:rsid w:val="00A32316"/>
    <w:rsid w:val="00A3306B"/>
    <w:rsid w:val="00A33172"/>
    <w:rsid w:val="00A3432B"/>
    <w:rsid w:val="00A346BA"/>
    <w:rsid w:val="00A34C67"/>
    <w:rsid w:val="00A34D62"/>
    <w:rsid w:val="00A3611D"/>
    <w:rsid w:val="00A36244"/>
    <w:rsid w:val="00A36339"/>
    <w:rsid w:val="00A366E4"/>
    <w:rsid w:val="00A37CB8"/>
    <w:rsid w:val="00A420B2"/>
    <w:rsid w:val="00A4376F"/>
    <w:rsid w:val="00A4438C"/>
    <w:rsid w:val="00A4549F"/>
    <w:rsid w:val="00A45B9B"/>
    <w:rsid w:val="00A462FE"/>
    <w:rsid w:val="00A501C9"/>
    <w:rsid w:val="00A50323"/>
    <w:rsid w:val="00A50506"/>
    <w:rsid w:val="00A53F55"/>
    <w:rsid w:val="00A5417B"/>
    <w:rsid w:val="00A54599"/>
    <w:rsid w:val="00A54B82"/>
    <w:rsid w:val="00A569D4"/>
    <w:rsid w:val="00A572F6"/>
    <w:rsid w:val="00A57334"/>
    <w:rsid w:val="00A57F1A"/>
    <w:rsid w:val="00A60163"/>
    <w:rsid w:val="00A6018F"/>
    <w:rsid w:val="00A6038D"/>
    <w:rsid w:val="00A60576"/>
    <w:rsid w:val="00A60CF0"/>
    <w:rsid w:val="00A61429"/>
    <w:rsid w:val="00A61514"/>
    <w:rsid w:val="00A61645"/>
    <w:rsid w:val="00A62080"/>
    <w:rsid w:val="00A630A2"/>
    <w:rsid w:val="00A632B8"/>
    <w:rsid w:val="00A63BF3"/>
    <w:rsid w:val="00A643D3"/>
    <w:rsid w:val="00A64942"/>
    <w:rsid w:val="00A65911"/>
    <w:rsid w:val="00A6643C"/>
    <w:rsid w:val="00A67544"/>
    <w:rsid w:val="00A67AB5"/>
    <w:rsid w:val="00A701E6"/>
    <w:rsid w:val="00A7075B"/>
    <w:rsid w:val="00A71CE6"/>
    <w:rsid w:val="00A71D23"/>
    <w:rsid w:val="00A72FCA"/>
    <w:rsid w:val="00A73266"/>
    <w:rsid w:val="00A7333A"/>
    <w:rsid w:val="00A73D0D"/>
    <w:rsid w:val="00A73F71"/>
    <w:rsid w:val="00A74A92"/>
    <w:rsid w:val="00A7595A"/>
    <w:rsid w:val="00A75CC1"/>
    <w:rsid w:val="00A75E88"/>
    <w:rsid w:val="00A8056E"/>
    <w:rsid w:val="00A82D58"/>
    <w:rsid w:val="00A8399D"/>
    <w:rsid w:val="00A83E3D"/>
    <w:rsid w:val="00A8443A"/>
    <w:rsid w:val="00A8479C"/>
    <w:rsid w:val="00A8557B"/>
    <w:rsid w:val="00A85A05"/>
    <w:rsid w:val="00A86D63"/>
    <w:rsid w:val="00A87797"/>
    <w:rsid w:val="00A87842"/>
    <w:rsid w:val="00A87C2E"/>
    <w:rsid w:val="00A90E72"/>
    <w:rsid w:val="00A922A2"/>
    <w:rsid w:val="00A9327B"/>
    <w:rsid w:val="00A93B69"/>
    <w:rsid w:val="00A963B9"/>
    <w:rsid w:val="00A963C7"/>
    <w:rsid w:val="00A97345"/>
    <w:rsid w:val="00AA0C13"/>
    <w:rsid w:val="00AA11B0"/>
    <w:rsid w:val="00AA1626"/>
    <w:rsid w:val="00AA1C25"/>
    <w:rsid w:val="00AA2245"/>
    <w:rsid w:val="00AA3DB7"/>
    <w:rsid w:val="00AA414D"/>
    <w:rsid w:val="00AA47A3"/>
    <w:rsid w:val="00AA51F5"/>
    <w:rsid w:val="00AA5E3B"/>
    <w:rsid w:val="00AA68B4"/>
    <w:rsid w:val="00AA69BB"/>
    <w:rsid w:val="00AB0543"/>
    <w:rsid w:val="00AB0653"/>
    <w:rsid w:val="00AB0AC9"/>
    <w:rsid w:val="00AB185A"/>
    <w:rsid w:val="00AB1BA7"/>
    <w:rsid w:val="00AB1E04"/>
    <w:rsid w:val="00AB29CF"/>
    <w:rsid w:val="00AB3113"/>
    <w:rsid w:val="00AB348A"/>
    <w:rsid w:val="00AB3F38"/>
    <w:rsid w:val="00AB43EC"/>
    <w:rsid w:val="00AB4BF4"/>
    <w:rsid w:val="00AB5ADF"/>
    <w:rsid w:val="00AB5E57"/>
    <w:rsid w:val="00AB6EFA"/>
    <w:rsid w:val="00AB725F"/>
    <w:rsid w:val="00AB7BAC"/>
    <w:rsid w:val="00AC0705"/>
    <w:rsid w:val="00AC109B"/>
    <w:rsid w:val="00AC50C0"/>
    <w:rsid w:val="00AC598F"/>
    <w:rsid w:val="00AC74DA"/>
    <w:rsid w:val="00AC76FB"/>
    <w:rsid w:val="00AC7A2B"/>
    <w:rsid w:val="00AC7C25"/>
    <w:rsid w:val="00AD09B2"/>
    <w:rsid w:val="00AD0A51"/>
    <w:rsid w:val="00AD0B37"/>
    <w:rsid w:val="00AD11F7"/>
    <w:rsid w:val="00AD1DB7"/>
    <w:rsid w:val="00AD282B"/>
    <w:rsid w:val="00AD2852"/>
    <w:rsid w:val="00AD2FAE"/>
    <w:rsid w:val="00AD36D2"/>
    <w:rsid w:val="00AD3976"/>
    <w:rsid w:val="00AD4D2A"/>
    <w:rsid w:val="00AD542F"/>
    <w:rsid w:val="00AD6ED4"/>
    <w:rsid w:val="00AD72EA"/>
    <w:rsid w:val="00AD7305"/>
    <w:rsid w:val="00AD74E3"/>
    <w:rsid w:val="00AD7706"/>
    <w:rsid w:val="00AD7E64"/>
    <w:rsid w:val="00AE0191"/>
    <w:rsid w:val="00AE0C56"/>
    <w:rsid w:val="00AE149E"/>
    <w:rsid w:val="00AE22F2"/>
    <w:rsid w:val="00AE29FC"/>
    <w:rsid w:val="00AE2F3F"/>
    <w:rsid w:val="00AE3B4E"/>
    <w:rsid w:val="00AE59EC"/>
    <w:rsid w:val="00AE67B3"/>
    <w:rsid w:val="00AE7864"/>
    <w:rsid w:val="00AE7949"/>
    <w:rsid w:val="00AE7E95"/>
    <w:rsid w:val="00AF25D5"/>
    <w:rsid w:val="00AF3DBB"/>
    <w:rsid w:val="00AF5194"/>
    <w:rsid w:val="00AF53EF"/>
    <w:rsid w:val="00AF72D3"/>
    <w:rsid w:val="00AF73C3"/>
    <w:rsid w:val="00AF795C"/>
    <w:rsid w:val="00B0029A"/>
    <w:rsid w:val="00B00752"/>
    <w:rsid w:val="00B02191"/>
    <w:rsid w:val="00B026C1"/>
    <w:rsid w:val="00B02B9C"/>
    <w:rsid w:val="00B0353B"/>
    <w:rsid w:val="00B040B2"/>
    <w:rsid w:val="00B06456"/>
    <w:rsid w:val="00B072ED"/>
    <w:rsid w:val="00B10558"/>
    <w:rsid w:val="00B1064A"/>
    <w:rsid w:val="00B1159F"/>
    <w:rsid w:val="00B11948"/>
    <w:rsid w:val="00B148D8"/>
    <w:rsid w:val="00B156A9"/>
    <w:rsid w:val="00B15903"/>
    <w:rsid w:val="00B15F83"/>
    <w:rsid w:val="00B1600D"/>
    <w:rsid w:val="00B160FF"/>
    <w:rsid w:val="00B16322"/>
    <w:rsid w:val="00B1662E"/>
    <w:rsid w:val="00B16A6F"/>
    <w:rsid w:val="00B22C0D"/>
    <w:rsid w:val="00B232D7"/>
    <w:rsid w:val="00B23AF4"/>
    <w:rsid w:val="00B23C15"/>
    <w:rsid w:val="00B25762"/>
    <w:rsid w:val="00B2598F"/>
    <w:rsid w:val="00B25B40"/>
    <w:rsid w:val="00B25FDE"/>
    <w:rsid w:val="00B263E7"/>
    <w:rsid w:val="00B26549"/>
    <w:rsid w:val="00B267AF"/>
    <w:rsid w:val="00B26AB0"/>
    <w:rsid w:val="00B26AD2"/>
    <w:rsid w:val="00B26CA2"/>
    <w:rsid w:val="00B27A04"/>
    <w:rsid w:val="00B30B4E"/>
    <w:rsid w:val="00B30F62"/>
    <w:rsid w:val="00B31246"/>
    <w:rsid w:val="00B326FF"/>
    <w:rsid w:val="00B340AA"/>
    <w:rsid w:val="00B34943"/>
    <w:rsid w:val="00B34A9F"/>
    <w:rsid w:val="00B34B80"/>
    <w:rsid w:val="00B35CDA"/>
    <w:rsid w:val="00B3753C"/>
    <w:rsid w:val="00B37D97"/>
    <w:rsid w:val="00B37FBE"/>
    <w:rsid w:val="00B411BD"/>
    <w:rsid w:val="00B41559"/>
    <w:rsid w:val="00B418E8"/>
    <w:rsid w:val="00B42285"/>
    <w:rsid w:val="00B4274B"/>
    <w:rsid w:val="00B42A90"/>
    <w:rsid w:val="00B431ED"/>
    <w:rsid w:val="00B435B1"/>
    <w:rsid w:val="00B4367F"/>
    <w:rsid w:val="00B438BA"/>
    <w:rsid w:val="00B44F99"/>
    <w:rsid w:val="00B45618"/>
    <w:rsid w:val="00B456D8"/>
    <w:rsid w:val="00B45876"/>
    <w:rsid w:val="00B45F68"/>
    <w:rsid w:val="00B4639C"/>
    <w:rsid w:val="00B46A0A"/>
    <w:rsid w:val="00B478BB"/>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52F1"/>
    <w:rsid w:val="00B66445"/>
    <w:rsid w:val="00B709DD"/>
    <w:rsid w:val="00B711CE"/>
    <w:rsid w:val="00B716E9"/>
    <w:rsid w:val="00B71DC8"/>
    <w:rsid w:val="00B7399B"/>
    <w:rsid w:val="00B74194"/>
    <w:rsid w:val="00B742E2"/>
    <w:rsid w:val="00B746C6"/>
    <w:rsid w:val="00B7604C"/>
    <w:rsid w:val="00B7652C"/>
    <w:rsid w:val="00B766BF"/>
    <w:rsid w:val="00B76FA6"/>
    <w:rsid w:val="00B80910"/>
    <w:rsid w:val="00B81344"/>
    <w:rsid w:val="00B818F4"/>
    <w:rsid w:val="00B81BC9"/>
    <w:rsid w:val="00B8222F"/>
    <w:rsid w:val="00B82615"/>
    <w:rsid w:val="00B83444"/>
    <w:rsid w:val="00B836ED"/>
    <w:rsid w:val="00B85348"/>
    <w:rsid w:val="00B853BE"/>
    <w:rsid w:val="00B86476"/>
    <w:rsid w:val="00B86A3D"/>
    <w:rsid w:val="00B875C7"/>
    <w:rsid w:val="00B90C81"/>
    <w:rsid w:val="00B90D10"/>
    <w:rsid w:val="00B90E61"/>
    <w:rsid w:val="00B90FE5"/>
    <w:rsid w:val="00B919AD"/>
    <w:rsid w:val="00B91A2B"/>
    <w:rsid w:val="00B92096"/>
    <w:rsid w:val="00B92937"/>
    <w:rsid w:val="00B93204"/>
    <w:rsid w:val="00B94E17"/>
    <w:rsid w:val="00B957FE"/>
    <w:rsid w:val="00B95F02"/>
    <w:rsid w:val="00B96BEF"/>
    <w:rsid w:val="00B96DE0"/>
    <w:rsid w:val="00B96FC0"/>
    <w:rsid w:val="00B97260"/>
    <w:rsid w:val="00B97A69"/>
    <w:rsid w:val="00B97DAD"/>
    <w:rsid w:val="00BA0632"/>
    <w:rsid w:val="00BA0AAA"/>
    <w:rsid w:val="00BA0DFB"/>
    <w:rsid w:val="00BA22BB"/>
    <w:rsid w:val="00BA2FEF"/>
    <w:rsid w:val="00BA371A"/>
    <w:rsid w:val="00BA543D"/>
    <w:rsid w:val="00BA77E1"/>
    <w:rsid w:val="00BB1548"/>
    <w:rsid w:val="00BB1CE7"/>
    <w:rsid w:val="00BB2FD3"/>
    <w:rsid w:val="00BB2FDF"/>
    <w:rsid w:val="00BB2FFF"/>
    <w:rsid w:val="00BB52D4"/>
    <w:rsid w:val="00BB5FCB"/>
    <w:rsid w:val="00BB604B"/>
    <w:rsid w:val="00BC00EC"/>
    <w:rsid w:val="00BC08C5"/>
    <w:rsid w:val="00BC12FB"/>
    <w:rsid w:val="00BC1C3C"/>
    <w:rsid w:val="00BC307F"/>
    <w:rsid w:val="00BC3159"/>
    <w:rsid w:val="00BC3257"/>
    <w:rsid w:val="00BC39DB"/>
    <w:rsid w:val="00BC3A32"/>
    <w:rsid w:val="00BC3B07"/>
    <w:rsid w:val="00BC46EF"/>
    <w:rsid w:val="00BC4CB0"/>
    <w:rsid w:val="00BC6FD6"/>
    <w:rsid w:val="00BC7D1B"/>
    <w:rsid w:val="00BD008E"/>
    <w:rsid w:val="00BD2F3B"/>
    <w:rsid w:val="00BD3372"/>
    <w:rsid w:val="00BD50AA"/>
    <w:rsid w:val="00BD5135"/>
    <w:rsid w:val="00BD7291"/>
    <w:rsid w:val="00BD7EA3"/>
    <w:rsid w:val="00BD7FE2"/>
    <w:rsid w:val="00BE00B9"/>
    <w:rsid w:val="00BE0B19"/>
    <w:rsid w:val="00BE0DD8"/>
    <w:rsid w:val="00BE1507"/>
    <w:rsid w:val="00BE1D82"/>
    <w:rsid w:val="00BE1EE4"/>
    <w:rsid w:val="00BE1F8B"/>
    <w:rsid w:val="00BE2825"/>
    <w:rsid w:val="00BE2B4F"/>
    <w:rsid w:val="00BE2F39"/>
    <w:rsid w:val="00BE332D"/>
    <w:rsid w:val="00BE3A3F"/>
    <w:rsid w:val="00BE3CF1"/>
    <w:rsid w:val="00BE4B20"/>
    <w:rsid w:val="00BE5FC4"/>
    <w:rsid w:val="00BE6186"/>
    <w:rsid w:val="00BE7C4D"/>
    <w:rsid w:val="00BE7F6A"/>
    <w:rsid w:val="00BF0274"/>
    <w:rsid w:val="00BF08C4"/>
    <w:rsid w:val="00BF0BAF"/>
    <w:rsid w:val="00BF19CE"/>
    <w:rsid w:val="00BF2B6F"/>
    <w:rsid w:val="00BF351A"/>
    <w:rsid w:val="00BF3914"/>
    <w:rsid w:val="00BF49B1"/>
    <w:rsid w:val="00BF54CB"/>
    <w:rsid w:val="00BF5552"/>
    <w:rsid w:val="00BF5763"/>
    <w:rsid w:val="00BF604C"/>
    <w:rsid w:val="00BF73F2"/>
    <w:rsid w:val="00BF7538"/>
    <w:rsid w:val="00C01026"/>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38A"/>
    <w:rsid w:val="00C16C30"/>
    <w:rsid w:val="00C20A00"/>
    <w:rsid w:val="00C21673"/>
    <w:rsid w:val="00C21C7A"/>
    <w:rsid w:val="00C23130"/>
    <w:rsid w:val="00C238FB"/>
    <w:rsid w:val="00C255A5"/>
    <w:rsid w:val="00C2584B"/>
    <w:rsid w:val="00C25942"/>
    <w:rsid w:val="00C25DD9"/>
    <w:rsid w:val="00C2663F"/>
    <w:rsid w:val="00C26DB8"/>
    <w:rsid w:val="00C325D9"/>
    <w:rsid w:val="00C33745"/>
    <w:rsid w:val="00C33935"/>
    <w:rsid w:val="00C3400F"/>
    <w:rsid w:val="00C34ACA"/>
    <w:rsid w:val="00C34B64"/>
    <w:rsid w:val="00C34C36"/>
    <w:rsid w:val="00C352B3"/>
    <w:rsid w:val="00C36477"/>
    <w:rsid w:val="00C3654C"/>
    <w:rsid w:val="00C36BF5"/>
    <w:rsid w:val="00C36DBC"/>
    <w:rsid w:val="00C376BA"/>
    <w:rsid w:val="00C37FD0"/>
    <w:rsid w:val="00C40373"/>
    <w:rsid w:val="00C4082D"/>
    <w:rsid w:val="00C40AE6"/>
    <w:rsid w:val="00C411AF"/>
    <w:rsid w:val="00C4138D"/>
    <w:rsid w:val="00C41E3A"/>
    <w:rsid w:val="00C42875"/>
    <w:rsid w:val="00C4304C"/>
    <w:rsid w:val="00C43315"/>
    <w:rsid w:val="00C452F5"/>
    <w:rsid w:val="00C46555"/>
    <w:rsid w:val="00C46B15"/>
    <w:rsid w:val="00C46DA2"/>
    <w:rsid w:val="00C46F7D"/>
    <w:rsid w:val="00C479B5"/>
    <w:rsid w:val="00C47CAF"/>
    <w:rsid w:val="00C50242"/>
    <w:rsid w:val="00C5034D"/>
    <w:rsid w:val="00C5050E"/>
    <w:rsid w:val="00C50E99"/>
    <w:rsid w:val="00C517AB"/>
    <w:rsid w:val="00C52744"/>
    <w:rsid w:val="00C53EB3"/>
    <w:rsid w:val="00C542D4"/>
    <w:rsid w:val="00C54D71"/>
    <w:rsid w:val="00C563F5"/>
    <w:rsid w:val="00C570F7"/>
    <w:rsid w:val="00C57195"/>
    <w:rsid w:val="00C57421"/>
    <w:rsid w:val="00C62CD5"/>
    <w:rsid w:val="00C636E6"/>
    <w:rsid w:val="00C639D6"/>
    <w:rsid w:val="00C63C2C"/>
    <w:rsid w:val="00C63F8E"/>
    <w:rsid w:val="00C647FB"/>
    <w:rsid w:val="00C64B71"/>
    <w:rsid w:val="00C64F27"/>
    <w:rsid w:val="00C654E0"/>
    <w:rsid w:val="00C658AA"/>
    <w:rsid w:val="00C65D3A"/>
    <w:rsid w:val="00C66079"/>
    <w:rsid w:val="00C66095"/>
    <w:rsid w:val="00C67EAB"/>
    <w:rsid w:val="00C70DFF"/>
    <w:rsid w:val="00C710DD"/>
    <w:rsid w:val="00C71AAB"/>
    <w:rsid w:val="00C75A6B"/>
    <w:rsid w:val="00C763B6"/>
    <w:rsid w:val="00C7644F"/>
    <w:rsid w:val="00C7673C"/>
    <w:rsid w:val="00C767F8"/>
    <w:rsid w:val="00C768F6"/>
    <w:rsid w:val="00C77267"/>
    <w:rsid w:val="00C80073"/>
    <w:rsid w:val="00C80DEA"/>
    <w:rsid w:val="00C81E6D"/>
    <w:rsid w:val="00C832DC"/>
    <w:rsid w:val="00C8377F"/>
    <w:rsid w:val="00C8646D"/>
    <w:rsid w:val="00C865F5"/>
    <w:rsid w:val="00C878E7"/>
    <w:rsid w:val="00C91DE3"/>
    <w:rsid w:val="00C92C7F"/>
    <w:rsid w:val="00C9365D"/>
    <w:rsid w:val="00C9369D"/>
    <w:rsid w:val="00C944FA"/>
    <w:rsid w:val="00C95854"/>
    <w:rsid w:val="00C95EFF"/>
    <w:rsid w:val="00C96E6F"/>
    <w:rsid w:val="00C97872"/>
    <w:rsid w:val="00CA0532"/>
    <w:rsid w:val="00CA2241"/>
    <w:rsid w:val="00CA3287"/>
    <w:rsid w:val="00CA3CDD"/>
    <w:rsid w:val="00CA403B"/>
    <w:rsid w:val="00CA42FA"/>
    <w:rsid w:val="00CA505A"/>
    <w:rsid w:val="00CA59DD"/>
    <w:rsid w:val="00CA728A"/>
    <w:rsid w:val="00CB008E"/>
    <w:rsid w:val="00CB01FA"/>
    <w:rsid w:val="00CB0737"/>
    <w:rsid w:val="00CB097A"/>
    <w:rsid w:val="00CB26EC"/>
    <w:rsid w:val="00CB2D2A"/>
    <w:rsid w:val="00CB5B1E"/>
    <w:rsid w:val="00CB787A"/>
    <w:rsid w:val="00CC0C4A"/>
    <w:rsid w:val="00CC125F"/>
    <w:rsid w:val="00CC17F0"/>
    <w:rsid w:val="00CC1853"/>
    <w:rsid w:val="00CC1FAE"/>
    <w:rsid w:val="00CC3A23"/>
    <w:rsid w:val="00CC45B4"/>
    <w:rsid w:val="00CC691C"/>
    <w:rsid w:val="00CC737C"/>
    <w:rsid w:val="00CD087D"/>
    <w:rsid w:val="00CD0F5D"/>
    <w:rsid w:val="00CD1C0B"/>
    <w:rsid w:val="00CD239A"/>
    <w:rsid w:val="00CD374F"/>
    <w:rsid w:val="00CD5512"/>
    <w:rsid w:val="00CD6E3D"/>
    <w:rsid w:val="00CD71AB"/>
    <w:rsid w:val="00CE0109"/>
    <w:rsid w:val="00CE1FC5"/>
    <w:rsid w:val="00CE3C07"/>
    <w:rsid w:val="00CE46E5"/>
    <w:rsid w:val="00CE485A"/>
    <w:rsid w:val="00CE5279"/>
    <w:rsid w:val="00CE5A78"/>
    <w:rsid w:val="00CE788D"/>
    <w:rsid w:val="00CE78AE"/>
    <w:rsid w:val="00CE7E62"/>
    <w:rsid w:val="00CF195E"/>
    <w:rsid w:val="00CF19DA"/>
    <w:rsid w:val="00CF1C7F"/>
    <w:rsid w:val="00CF1CC0"/>
    <w:rsid w:val="00CF24F8"/>
    <w:rsid w:val="00CF2653"/>
    <w:rsid w:val="00CF2ABF"/>
    <w:rsid w:val="00CF2BA9"/>
    <w:rsid w:val="00CF4247"/>
    <w:rsid w:val="00CF5263"/>
    <w:rsid w:val="00CF5604"/>
    <w:rsid w:val="00CF60B5"/>
    <w:rsid w:val="00D004FA"/>
    <w:rsid w:val="00D01B21"/>
    <w:rsid w:val="00D01E2F"/>
    <w:rsid w:val="00D03102"/>
    <w:rsid w:val="00D03727"/>
    <w:rsid w:val="00D0378A"/>
    <w:rsid w:val="00D03FF2"/>
    <w:rsid w:val="00D05132"/>
    <w:rsid w:val="00D05EA9"/>
    <w:rsid w:val="00D06B0A"/>
    <w:rsid w:val="00D071F8"/>
    <w:rsid w:val="00D07252"/>
    <w:rsid w:val="00D074F4"/>
    <w:rsid w:val="00D07CE1"/>
    <w:rsid w:val="00D1026A"/>
    <w:rsid w:val="00D107CF"/>
    <w:rsid w:val="00D11B0B"/>
    <w:rsid w:val="00D12293"/>
    <w:rsid w:val="00D14236"/>
    <w:rsid w:val="00D14553"/>
    <w:rsid w:val="00D14DB1"/>
    <w:rsid w:val="00D1596C"/>
    <w:rsid w:val="00D15F43"/>
    <w:rsid w:val="00D16E87"/>
    <w:rsid w:val="00D20B8B"/>
    <w:rsid w:val="00D2162C"/>
    <w:rsid w:val="00D21A3C"/>
    <w:rsid w:val="00D21D58"/>
    <w:rsid w:val="00D233F1"/>
    <w:rsid w:val="00D23A35"/>
    <w:rsid w:val="00D256F8"/>
    <w:rsid w:val="00D25F12"/>
    <w:rsid w:val="00D2685C"/>
    <w:rsid w:val="00D26A3B"/>
    <w:rsid w:val="00D302FD"/>
    <w:rsid w:val="00D3038A"/>
    <w:rsid w:val="00D3098D"/>
    <w:rsid w:val="00D31A02"/>
    <w:rsid w:val="00D327E1"/>
    <w:rsid w:val="00D3323C"/>
    <w:rsid w:val="00D33456"/>
    <w:rsid w:val="00D3396F"/>
    <w:rsid w:val="00D33D4D"/>
    <w:rsid w:val="00D34457"/>
    <w:rsid w:val="00D34A0B"/>
    <w:rsid w:val="00D36234"/>
    <w:rsid w:val="00D3623E"/>
    <w:rsid w:val="00D36371"/>
    <w:rsid w:val="00D41C50"/>
    <w:rsid w:val="00D43508"/>
    <w:rsid w:val="00D437D8"/>
    <w:rsid w:val="00D44994"/>
    <w:rsid w:val="00D45DF3"/>
    <w:rsid w:val="00D45FA8"/>
    <w:rsid w:val="00D46174"/>
    <w:rsid w:val="00D47DD0"/>
    <w:rsid w:val="00D50183"/>
    <w:rsid w:val="00D504C8"/>
    <w:rsid w:val="00D51371"/>
    <w:rsid w:val="00D51D12"/>
    <w:rsid w:val="00D5362B"/>
    <w:rsid w:val="00D544BD"/>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0C4B"/>
    <w:rsid w:val="00D71CED"/>
    <w:rsid w:val="00D71FBE"/>
    <w:rsid w:val="00D73403"/>
    <w:rsid w:val="00D7356F"/>
    <w:rsid w:val="00D73587"/>
    <w:rsid w:val="00D73EBB"/>
    <w:rsid w:val="00D751FB"/>
    <w:rsid w:val="00D754D6"/>
    <w:rsid w:val="00D761AA"/>
    <w:rsid w:val="00D76FAE"/>
    <w:rsid w:val="00D7765B"/>
    <w:rsid w:val="00D777D7"/>
    <w:rsid w:val="00D77DBD"/>
    <w:rsid w:val="00D80846"/>
    <w:rsid w:val="00D80AB8"/>
    <w:rsid w:val="00D81792"/>
    <w:rsid w:val="00D819B1"/>
    <w:rsid w:val="00D82494"/>
    <w:rsid w:val="00D83434"/>
    <w:rsid w:val="00D83AE9"/>
    <w:rsid w:val="00D851ED"/>
    <w:rsid w:val="00D857B8"/>
    <w:rsid w:val="00D87175"/>
    <w:rsid w:val="00D87ABF"/>
    <w:rsid w:val="00D90CD3"/>
    <w:rsid w:val="00D91096"/>
    <w:rsid w:val="00D919E6"/>
    <w:rsid w:val="00D91AB8"/>
    <w:rsid w:val="00D91BE1"/>
    <w:rsid w:val="00D92C29"/>
    <w:rsid w:val="00D936E2"/>
    <w:rsid w:val="00D95104"/>
    <w:rsid w:val="00D95137"/>
    <w:rsid w:val="00D95600"/>
    <w:rsid w:val="00D96191"/>
    <w:rsid w:val="00D9683C"/>
    <w:rsid w:val="00D97884"/>
    <w:rsid w:val="00DA0A7F"/>
    <w:rsid w:val="00DA1C03"/>
    <w:rsid w:val="00DA1C31"/>
    <w:rsid w:val="00DA20BC"/>
    <w:rsid w:val="00DA2ED7"/>
    <w:rsid w:val="00DA3E7A"/>
    <w:rsid w:val="00DA430C"/>
    <w:rsid w:val="00DA5599"/>
    <w:rsid w:val="00DA615D"/>
    <w:rsid w:val="00DA6598"/>
    <w:rsid w:val="00DA6C0F"/>
    <w:rsid w:val="00DA702F"/>
    <w:rsid w:val="00DA792D"/>
    <w:rsid w:val="00DA7BFD"/>
    <w:rsid w:val="00DA7F8A"/>
    <w:rsid w:val="00DB0176"/>
    <w:rsid w:val="00DB0404"/>
    <w:rsid w:val="00DB11F8"/>
    <w:rsid w:val="00DB18F8"/>
    <w:rsid w:val="00DB1F2A"/>
    <w:rsid w:val="00DB297F"/>
    <w:rsid w:val="00DB3153"/>
    <w:rsid w:val="00DB317A"/>
    <w:rsid w:val="00DB3B82"/>
    <w:rsid w:val="00DB40D8"/>
    <w:rsid w:val="00DB485D"/>
    <w:rsid w:val="00DB6A01"/>
    <w:rsid w:val="00DC1327"/>
    <w:rsid w:val="00DC1350"/>
    <w:rsid w:val="00DC3237"/>
    <w:rsid w:val="00DC41A4"/>
    <w:rsid w:val="00DC5672"/>
    <w:rsid w:val="00DC60A2"/>
    <w:rsid w:val="00DC6600"/>
    <w:rsid w:val="00DC67BD"/>
    <w:rsid w:val="00DC6924"/>
    <w:rsid w:val="00DC71F2"/>
    <w:rsid w:val="00DC78F6"/>
    <w:rsid w:val="00DC7AA2"/>
    <w:rsid w:val="00DD2025"/>
    <w:rsid w:val="00DD22EA"/>
    <w:rsid w:val="00DD23A0"/>
    <w:rsid w:val="00DD3EF5"/>
    <w:rsid w:val="00DD4A7C"/>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3878"/>
    <w:rsid w:val="00DF4572"/>
    <w:rsid w:val="00DF4658"/>
    <w:rsid w:val="00DF666F"/>
    <w:rsid w:val="00DF6C8B"/>
    <w:rsid w:val="00DF6F17"/>
    <w:rsid w:val="00DF78EB"/>
    <w:rsid w:val="00DF78FA"/>
    <w:rsid w:val="00E002F1"/>
    <w:rsid w:val="00E0082C"/>
    <w:rsid w:val="00E01DAA"/>
    <w:rsid w:val="00E02270"/>
    <w:rsid w:val="00E023E5"/>
    <w:rsid w:val="00E02432"/>
    <w:rsid w:val="00E0388F"/>
    <w:rsid w:val="00E04022"/>
    <w:rsid w:val="00E054BF"/>
    <w:rsid w:val="00E0728F"/>
    <w:rsid w:val="00E0755C"/>
    <w:rsid w:val="00E13295"/>
    <w:rsid w:val="00E133D3"/>
    <w:rsid w:val="00E1398A"/>
    <w:rsid w:val="00E13DDC"/>
    <w:rsid w:val="00E14A7E"/>
    <w:rsid w:val="00E151E1"/>
    <w:rsid w:val="00E17619"/>
    <w:rsid w:val="00E176E2"/>
    <w:rsid w:val="00E17805"/>
    <w:rsid w:val="00E17DBD"/>
    <w:rsid w:val="00E20F79"/>
    <w:rsid w:val="00E21278"/>
    <w:rsid w:val="00E22CCD"/>
    <w:rsid w:val="00E23A11"/>
    <w:rsid w:val="00E23FB7"/>
    <w:rsid w:val="00E24A27"/>
    <w:rsid w:val="00E25F28"/>
    <w:rsid w:val="00E25F89"/>
    <w:rsid w:val="00E2634B"/>
    <w:rsid w:val="00E26B3C"/>
    <w:rsid w:val="00E32D62"/>
    <w:rsid w:val="00E339DC"/>
    <w:rsid w:val="00E33E15"/>
    <w:rsid w:val="00E34109"/>
    <w:rsid w:val="00E353EB"/>
    <w:rsid w:val="00E35CEA"/>
    <w:rsid w:val="00E361B8"/>
    <w:rsid w:val="00E36A1B"/>
    <w:rsid w:val="00E36BFB"/>
    <w:rsid w:val="00E36CB7"/>
    <w:rsid w:val="00E37AC8"/>
    <w:rsid w:val="00E40767"/>
    <w:rsid w:val="00E4268C"/>
    <w:rsid w:val="00E429ED"/>
    <w:rsid w:val="00E43690"/>
    <w:rsid w:val="00E43F37"/>
    <w:rsid w:val="00E44EE9"/>
    <w:rsid w:val="00E4502C"/>
    <w:rsid w:val="00E450ED"/>
    <w:rsid w:val="00E4791B"/>
    <w:rsid w:val="00E479CE"/>
    <w:rsid w:val="00E47E31"/>
    <w:rsid w:val="00E50AC6"/>
    <w:rsid w:val="00E51DDD"/>
    <w:rsid w:val="00E51FDD"/>
    <w:rsid w:val="00E52435"/>
    <w:rsid w:val="00E53122"/>
    <w:rsid w:val="00E531AE"/>
    <w:rsid w:val="00E5351B"/>
    <w:rsid w:val="00E53FA9"/>
    <w:rsid w:val="00E5414C"/>
    <w:rsid w:val="00E547B3"/>
    <w:rsid w:val="00E5733D"/>
    <w:rsid w:val="00E576F9"/>
    <w:rsid w:val="00E61CC0"/>
    <w:rsid w:val="00E6277B"/>
    <w:rsid w:val="00E64424"/>
    <w:rsid w:val="00E64C99"/>
    <w:rsid w:val="00E64CD3"/>
    <w:rsid w:val="00E671C9"/>
    <w:rsid w:val="00E6743F"/>
    <w:rsid w:val="00E6758E"/>
    <w:rsid w:val="00E67E23"/>
    <w:rsid w:val="00E70016"/>
    <w:rsid w:val="00E70BC7"/>
    <w:rsid w:val="00E70FBC"/>
    <w:rsid w:val="00E72C01"/>
    <w:rsid w:val="00E73C5A"/>
    <w:rsid w:val="00E741AC"/>
    <w:rsid w:val="00E75174"/>
    <w:rsid w:val="00E75EBA"/>
    <w:rsid w:val="00E763B4"/>
    <w:rsid w:val="00E77848"/>
    <w:rsid w:val="00E80514"/>
    <w:rsid w:val="00E80E5B"/>
    <w:rsid w:val="00E816C5"/>
    <w:rsid w:val="00E81CE0"/>
    <w:rsid w:val="00E81E7C"/>
    <w:rsid w:val="00E8224D"/>
    <w:rsid w:val="00E847AD"/>
    <w:rsid w:val="00E8519F"/>
    <w:rsid w:val="00E85CC3"/>
    <w:rsid w:val="00E8644A"/>
    <w:rsid w:val="00E90279"/>
    <w:rsid w:val="00E90437"/>
    <w:rsid w:val="00E90635"/>
    <w:rsid w:val="00E909A1"/>
    <w:rsid w:val="00E90BFF"/>
    <w:rsid w:val="00E91F04"/>
    <w:rsid w:val="00E91F35"/>
    <w:rsid w:val="00E92019"/>
    <w:rsid w:val="00E92F79"/>
    <w:rsid w:val="00E95AEC"/>
    <w:rsid w:val="00E95BA6"/>
    <w:rsid w:val="00E96DCD"/>
    <w:rsid w:val="00E9758C"/>
    <w:rsid w:val="00E97648"/>
    <w:rsid w:val="00EA0E4A"/>
    <w:rsid w:val="00EA1A54"/>
    <w:rsid w:val="00EA2175"/>
    <w:rsid w:val="00EA2226"/>
    <w:rsid w:val="00EA26FC"/>
    <w:rsid w:val="00EA3B5A"/>
    <w:rsid w:val="00EA410E"/>
    <w:rsid w:val="00EA4FD1"/>
    <w:rsid w:val="00EA53C2"/>
    <w:rsid w:val="00EA5695"/>
    <w:rsid w:val="00EA5B0A"/>
    <w:rsid w:val="00EA641E"/>
    <w:rsid w:val="00EA65AD"/>
    <w:rsid w:val="00EA6DE1"/>
    <w:rsid w:val="00EA7FCF"/>
    <w:rsid w:val="00EB0CA3"/>
    <w:rsid w:val="00EB104F"/>
    <w:rsid w:val="00EB1B27"/>
    <w:rsid w:val="00EB1DA8"/>
    <w:rsid w:val="00EB3563"/>
    <w:rsid w:val="00EB4CFF"/>
    <w:rsid w:val="00EB5476"/>
    <w:rsid w:val="00EB6163"/>
    <w:rsid w:val="00EB70B0"/>
    <w:rsid w:val="00EB7633"/>
    <w:rsid w:val="00EB7736"/>
    <w:rsid w:val="00EB7762"/>
    <w:rsid w:val="00EC1130"/>
    <w:rsid w:val="00EC2E2D"/>
    <w:rsid w:val="00EC462B"/>
    <w:rsid w:val="00EC4723"/>
    <w:rsid w:val="00EC5230"/>
    <w:rsid w:val="00EC56E0"/>
    <w:rsid w:val="00EC6057"/>
    <w:rsid w:val="00EC66AD"/>
    <w:rsid w:val="00EC6847"/>
    <w:rsid w:val="00EC7DB6"/>
    <w:rsid w:val="00ED162F"/>
    <w:rsid w:val="00ED1F49"/>
    <w:rsid w:val="00ED22BD"/>
    <w:rsid w:val="00ED2E52"/>
    <w:rsid w:val="00ED3024"/>
    <w:rsid w:val="00ED46F6"/>
    <w:rsid w:val="00ED5561"/>
    <w:rsid w:val="00ED5FE4"/>
    <w:rsid w:val="00ED71C5"/>
    <w:rsid w:val="00EE16FA"/>
    <w:rsid w:val="00EE28A2"/>
    <w:rsid w:val="00EE3C42"/>
    <w:rsid w:val="00EE3D4F"/>
    <w:rsid w:val="00EE4D40"/>
    <w:rsid w:val="00EE534D"/>
    <w:rsid w:val="00EE5560"/>
    <w:rsid w:val="00EE616F"/>
    <w:rsid w:val="00EE664B"/>
    <w:rsid w:val="00EE6F1E"/>
    <w:rsid w:val="00EE78D8"/>
    <w:rsid w:val="00EE7A91"/>
    <w:rsid w:val="00EF0348"/>
    <w:rsid w:val="00EF1F9C"/>
    <w:rsid w:val="00EF2467"/>
    <w:rsid w:val="00EF3444"/>
    <w:rsid w:val="00EF3FBE"/>
    <w:rsid w:val="00EF4366"/>
    <w:rsid w:val="00EF4CD6"/>
    <w:rsid w:val="00EF4D52"/>
    <w:rsid w:val="00EF536D"/>
    <w:rsid w:val="00EF55A0"/>
    <w:rsid w:val="00EF5B6C"/>
    <w:rsid w:val="00EF63D1"/>
    <w:rsid w:val="00EF6513"/>
    <w:rsid w:val="00EF6683"/>
    <w:rsid w:val="00EF69A1"/>
    <w:rsid w:val="00EF7002"/>
    <w:rsid w:val="00EF769B"/>
    <w:rsid w:val="00F027BA"/>
    <w:rsid w:val="00F03257"/>
    <w:rsid w:val="00F03CB3"/>
    <w:rsid w:val="00F03E79"/>
    <w:rsid w:val="00F0628D"/>
    <w:rsid w:val="00F06651"/>
    <w:rsid w:val="00F07DE6"/>
    <w:rsid w:val="00F1056C"/>
    <w:rsid w:val="00F107F1"/>
    <w:rsid w:val="00F10FC1"/>
    <w:rsid w:val="00F112FD"/>
    <w:rsid w:val="00F12367"/>
    <w:rsid w:val="00F12710"/>
    <w:rsid w:val="00F133A1"/>
    <w:rsid w:val="00F13ECD"/>
    <w:rsid w:val="00F14111"/>
    <w:rsid w:val="00F155CE"/>
    <w:rsid w:val="00F17EAE"/>
    <w:rsid w:val="00F2074C"/>
    <w:rsid w:val="00F20910"/>
    <w:rsid w:val="00F218D4"/>
    <w:rsid w:val="00F21B70"/>
    <w:rsid w:val="00F2250A"/>
    <w:rsid w:val="00F23331"/>
    <w:rsid w:val="00F24788"/>
    <w:rsid w:val="00F2612B"/>
    <w:rsid w:val="00F2640F"/>
    <w:rsid w:val="00F27C34"/>
    <w:rsid w:val="00F27E46"/>
    <w:rsid w:val="00F301C2"/>
    <w:rsid w:val="00F302E1"/>
    <w:rsid w:val="00F31B22"/>
    <w:rsid w:val="00F31B49"/>
    <w:rsid w:val="00F32F56"/>
    <w:rsid w:val="00F33D4F"/>
    <w:rsid w:val="00F34AB1"/>
    <w:rsid w:val="00F34CD6"/>
    <w:rsid w:val="00F35873"/>
    <w:rsid w:val="00F35920"/>
    <w:rsid w:val="00F366A5"/>
    <w:rsid w:val="00F36C5F"/>
    <w:rsid w:val="00F37259"/>
    <w:rsid w:val="00F405A4"/>
    <w:rsid w:val="00F40CD1"/>
    <w:rsid w:val="00F41F05"/>
    <w:rsid w:val="00F421D2"/>
    <w:rsid w:val="00F42480"/>
    <w:rsid w:val="00F433BD"/>
    <w:rsid w:val="00F44EC5"/>
    <w:rsid w:val="00F468CC"/>
    <w:rsid w:val="00F47498"/>
    <w:rsid w:val="00F50109"/>
    <w:rsid w:val="00F512B2"/>
    <w:rsid w:val="00F525DB"/>
    <w:rsid w:val="00F5283D"/>
    <w:rsid w:val="00F52ABA"/>
    <w:rsid w:val="00F52BC7"/>
    <w:rsid w:val="00F53BF4"/>
    <w:rsid w:val="00F54266"/>
    <w:rsid w:val="00F55043"/>
    <w:rsid w:val="00F56DCF"/>
    <w:rsid w:val="00F57034"/>
    <w:rsid w:val="00F571DC"/>
    <w:rsid w:val="00F60BE9"/>
    <w:rsid w:val="00F61D38"/>
    <w:rsid w:val="00F61FD8"/>
    <w:rsid w:val="00F62DBF"/>
    <w:rsid w:val="00F641FC"/>
    <w:rsid w:val="00F6462B"/>
    <w:rsid w:val="00F647F7"/>
    <w:rsid w:val="00F6524C"/>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0C0C"/>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31B"/>
    <w:rsid w:val="00F950B5"/>
    <w:rsid w:val="00F9513F"/>
    <w:rsid w:val="00F9635A"/>
    <w:rsid w:val="00F97908"/>
    <w:rsid w:val="00F97B43"/>
    <w:rsid w:val="00FA07F8"/>
    <w:rsid w:val="00FA105C"/>
    <w:rsid w:val="00FA1475"/>
    <w:rsid w:val="00FA148A"/>
    <w:rsid w:val="00FA1E74"/>
    <w:rsid w:val="00FA27C8"/>
    <w:rsid w:val="00FA3A01"/>
    <w:rsid w:val="00FA3B76"/>
    <w:rsid w:val="00FA4D66"/>
    <w:rsid w:val="00FA5A4E"/>
    <w:rsid w:val="00FB0082"/>
    <w:rsid w:val="00FB0243"/>
    <w:rsid w:val="00FB1527"/>
    <w:rsid w:val="00FB21B1"/>
    <w:rsid w:val="00FB231E"/>
    <w:rsid w:val="00FB2537"/>
    <w:rsid w:val="00FB33DC"/>
    <w:rsid w:val="00FB4338"/>
    <w:rsid w:val="00FB477E"/>
    <w:rsid w:val="00FB4C9C"/>
    <w:rsid w:val="00FB6165"/>
    <w:rsid w:val="00FB78DA"/>
    <w:rsid w:val="00FC0150"/>
    <w:rsid w:val="00FC03AB"/>
    <w:rsid w:val="00FC05CE"/>
    <w:rsid w:val="00FC4729"/>
    <w:rsid w:val="00FC4A8C"/>
    <w:rsid w:val="00FC4CED"/>
    <w:rsid w:val="00FC53DB"/>
    <w:rsid w:val="00FC5FC2"/>
    <w:rsid w:val="00FC6177"/>
    <w:rsid w:val="00FC63D1"/>
    <w:rsid w:val="00FC7528"/>
    <w:rsid w:val="00FD0572"/>
    <w:rsid w:val="00FD0B0C"/>
    <w:rsid w:val="00FD1A97"/>
    <w:rsid w:val="00FD2D7B"/>
    <w:rsid w:val="00FD37F6"/>
    <w:rsid w:val="00FD4589"/>
    <w:rsid w:val="00FD473E"/>
    <w:rsid w:val="00FD4FCE"/>
    <w:rsid w:val="00FD54A6"/>
    <w:rsid w:val="00FD7AA2"/>
    <w:rsid w:val="00FD7DF9"/>
    <w:rsid w:val="00FE0B51"/>
    <w:rsid w:val="00FE0B78"/>
    <w:rsid w:val="00FE0ED4"/>
    <w:rsid w:val="00FE1EAB"/>
    <w:rsid w:val="00FE3465"/>
    <w:rsid w:val="00FE6336"/>
    <w:rsid w:val="00FE67CF"/>
    <w:rsid w:val="00FE6D20"/>
    <w:rsid w:val="00FE6FB9"/>
    <w:rsid w:val="00FE7549"/>
    <w:rsid w:val="00FE7BCC"/>
    <w:rsid w:val="00FF126D"/>
    <w:rsid w:val="00FF2310"/>
    <w:rsid w:val="00FF2E73"/>
    <w:rsid w:val="00FF37C7"/>
    <w:rsid w:val="00FF4AE2"/>
    <w:rsid w:val="00FF50A8"/>
    <w:rsid w:val="00FF571E"/>
    <w:rsid w:val="00FF5A2B"/>
    <w:rsid w:val="00FF6BD1"/>
    <w:rsid w:val="00FF6CC0"/>
    <w:rsid w:val="00FF7512"/>
    <w:rsid w:val="00FF7563"/>
    <w:rsid w:val="00FF7F8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9E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641B11"/>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641B11"/>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641B11"/>
    <w:pPr>
      <w:keepNext/>
      <w:numPr>
        <w:ilvl w:val="2"/>
        <w:numId w:val="3"/>
      </w:numPr>
      <w:tabs>
        <w:tab w:val="clear" w:pos="720"/>
      </w:tabs>
      <w:spacing w:before="120"/>
      <w:outlineLvl w:val="2"/>
    </w:pPr>
    <w:rPr>
      <w:b/>
    </w:rPr>
  </w:style>
  <w:style w:type="paragraph" w:styleId="Heading4">
    <w:name w:val="heading 4"/>
    <w:basedOn w:val="Normal"/>
    <w:next w:val="Normal"/>
    <w:qFormat/>
    <w:rsid w:val="00641B11"/>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641B11"/>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641B11"/>
    <w:pPr>
      <w:numPr>
        <w:ilvl w:val="5"/>
        <w:numId w:val="3"/>
      </w:numPr>
      <w:spacing w:before="240" w:after="60"/>
      <w:outlineLvl w:val="5"/>
    </w:pPr>
    <w:rPr>
      <w:b/>
      <w:bCs/>
    </w:rPr>
  </w:style>
  <w:style w:type="paragraph" w:styleId="Heading7">
    <w:name w:val="heading 7"/>
    <w:basedOn w:val="Normal"/>
    <w:next w:val="Normal"/>
    <w:qFormat/>
    <w:rsid w:val="00641B11"/>
    <w:pPr>
      <w:numPr>
        <w:ilvl w:val="6"/>
        <w:numId w:val="3"/>
      </w:numPr>
      <w:spacing w:before="240" w:after="60"/>
      <w:outlineLvl w:val="6"/>
    </w:pPr>
    <w:rPr>
      <w:sz w:val="24"/>
      <w:szCs w:val="24"/>
    </w:rPr>
  </w:style>
  <w:style w:type="paragraph" w:styleId="Heading8">
    <w:name w:val="heading 8"/>
    <w:basedOn w:val="Normal"/>
    <w:next w:val="Normal"/>
    <w:qFormat/>
    <w:rsid w:val="00641B11"/>
    <w:pPr>
      <w:numPr>
        <w:ilvl w:val="7"/>
        <w:numId w:val="3"/>
      </w:numPr>
      <w:spacing w:before="240" w:after="60"/>
      <w:outlineLvl w:val="7"/>
    </w:pPr>
    <w:rPr>
      <w:i/>
      <w:iCs/>
      <w:sz w:val="24"/>
      <w:szCs w:val="24"/>
    </w:rPr>
  </w:style>
  <w:style w:type="paragraph" w:styleId="Heading9">
    <w:name w:val="heading 9"/>
    <w:basedOn w:val="Normal"/>
    <w:next w:val="Normal"/>
    <w:qFormat/>
    <w:rsid w:val="00641B11"/>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41B11"/>
    <w:rPr>
      <w:sz w:val="20"/>
      <w:szCs w:val="20"/>
    </w:rPr>
  </w:style>
  <w:style w:type="character" w:customStyle="1" w:styleId="BodyTextChar">
    <w:name w:val="Body Text Char"/>
    <w:basedOn w:val="DefaultParagraphFont"/>
    <w:link w:val="BodyText"/>
    <w:rsid w:val="00CF195E"/>
  </w:style>
  <w:style w:type="character" w:styleId="Hyperlink">
    <w:name w:val="Hyperlink"/>
    <w:rsid w:val="00641B11"/>
    <w:rPr>
      <w:color w:val="0000FF"/>
      <w:kern w:val="2"/>
      <w:u w:val="single"/>
      <w:lang w:val="en-GB" w:eastAsia="zh-CN" w:bidi="ar-SA"/>
    </w:rPr>
  </w:style>
  <w:style w:type="paragraph" w:styleId="Caption">
    <w:name w:val="caption"/>
    <w:aliases w:val="cap"/>
    <w:basedOn w:val="Normal"/>
    <w:next w:val="Normal"/>
    <w:link w:val="CaptionChar"/>
    <w:qFormat/>
    <w:rsid w:val="00641B11"/>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641B11"/>
    <w:pPr>
      <w:autoSpaceDE/>
      <w:autoSpaceDN/>
      <w:adjustRightInd/>
      <w:spacing w:after="180"/>
      <w:ind w:left="568" w:hanging="284"/>
      <w:jc w:val="left"/>
    </w:pPr>
    <w:rPr>
      <w:sz w:val="20"/>
      <w:szCs w:val="20"/>
      <w:lang w:val="en-GB"/>
    </w:rPr>
  </w:style>
  <w:style w:type="paragraph" w:styleId="List">
    <w:name w:val="List"/>
    <w:basedOn w:val="Normal"/>
    <w:rsid w:val="00641B11"/>
    <w:pPr>
      <w:ind w:left="360" w:hanging="360"/>
    </w:pPr>
  </w:style>
  <w:style w:type="paragraph" w:styleId="BodyText2">
    <w:name w:val="Body Text 2"/>
    <w:basedOn w:val="Normal"/>
    <w:rsid w:val="00641B11"/>
    <w:pPr>
      <w:spacing w:after="0"/>
      <w:jc w:val="left"/>
    </w:pPr>
    <w:rPr>
      <w:szCs w:val="20"/>
    </w:rPr>
  </w:style>
  <w:style w:type="paragraph" w:styleId="BalloonText">
    <w:name w:val="Balloon Text"/>
    <w:basedOn w:val="Normal"/>
    <w:semiHidden/>
    <w:rsid w:val="00641B11"/>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641B11"/>
    <w:rPr>
      <w:color w:val="800080"/>
      <w:kern w:val="2"/>
      <w:u w:val="single"/>
      <w:lang w:val="en-GB" w:eastAsia="zh-CN" w:bidi="ar-SA"/>
    </w:rPr>
  </w:style>
  <w:style w:type="paragraph" w:styleId="FootnoteText">
    <w:name w:val="footnote text"/>
    <w:basedOn w:val="Normal"/>
    <w:semiHidden/>
    <w:rsid w:val="00641B11"/>
    <w:rPr>
      <w:sz w:val="20"/>
      <w:szCs w:val="20"/>
    </w:rPr>
  </w:style>
  <w:style w:type="character" w:styleId="FootnoteReference">
    <w:name w:val="footnote reference"/>
    <w:semiHidden/>
    <w:rsid w:val="00641B1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7573E2"/>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link w:val="ListParagraph"/>
    <w:uiPriority w:val="34"/>
    <w:qFormat/>
    <w:rsid w:val="007573E2"/>
    <w:rPr>
      <w:rFonts w:ascii="Times" w:eastAsia="Batang" w:hAnsi="Times"/>
      <w:szCs w:val="24"/>
      <w:lang w:val="en-GB"/>
    </w:rPr>
  </w:style>
  <w:style w:type="paragraph" w:styleId="NormalWeb">
    <w:name w:val="Normal (Web)"/>
    <w:basedOn w:val="Normal"/>
    <w:uiPriority w:val="99"/>
    <w:unhideWhenUsed/>
    <w:rsid w:val="00341F7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F">
    <w:name w:val="TF"/>
    <w:basedOn w:val="Normal"/>
    <w:rsid w:val="00341F7A"/>
    <w:pPr>
      <w:keepLines/>
      <w:autoSpaceDE/>
      <w:autoSpaceDN/>
      <w:adjustRightInd/>
      <w:snapToGrid/>
      <w:spacing w:after="240"/>
      <w:jc w:val="center"/>
    </w:pPr>
    <w:rPr>
      <w:rFonts w:ascii="Arial" w:eastAsia="MS Mincho" w:hAnsi="Arial"/>
      <w:b/>
      <w:sz w:val="20"/>
      <w:szCs w:val="20"/>
      <w:lang w:val="en-GB"/>
    </w:rPr>
  </w:style>
  <w:style w:type="character" w:styleId="Strong">
    <w:name w:val="Strong"/>
    <w:qFormat/>
    <w:rsid w:val="000F6BB7"/>
    <w:rPr>
      <w:b/>
      <w:bCs/>
      <w:kern w:val="2"/>
      <w:lang w:val="en-GB" w:eastAsia="zh-CN" w:bidi="ar-SA"/>
    </w:rPr>
  </w:style>
  <w:style w:type="paragraph" w:styleId="DocumentMap">
    <w:name w:val="Document Map"/>
    <w:basedOn w:val="Normal"/>
    <w:link w:val="DocumentMapChar"/>
    <w:rsid w:val="00073AF8"/>
    <w:rPr>
      <w:rFonts w:ascii="SimSun"/>
      <w:sz w:val="18"/>
      <w:szCs w:val="18"/>
      <w:lang/>
    </w:rPr>
  </w:style>
  <w:style w:type="character" w:customStyle="1" w:styleId="DocumentMapChar">
    <w:name w:val="Document Map Char"/>
    <w:link w:val="DocumentMap"/>
    <w:rsid w:val="00073AF8"/>
    <w:rPr>
      <w:rFonts w:ascii="SimSun"/>
      <w:sz w:val="18"/>
      <w:szCs w:val="18"/>
      <w:lang w:eastAsia="en-US"/>
    </w:rPr>
  </w:style>
  <w:style w:type="character" w:styleId="CommentReference">
    <w:name w:val="annotation reference"/>
    <w:rsid w:val="00334085"/>
    <w:rPr>
      <w:sz w:val="21"/>
      <w:szCs w:val="21"/>
    </w:rPr>
  </w:style>
  <w:style w:type="paragraph" w:styleId="CommentText">
    <w:name w:val="annotation text"/>
    <w:basedOn w:val="Normal"/>
    <w:link w:val="CommentTextChar"/>
    <w:rsid w:val="00334085"/>
    <w:pPr>
      <w:jc w:val="left"/>
    </w:pPr>
    <w:rPr>
      <w:lang/>
    </w:rPr>
  </w:style>
  <w:style w:type="character" w:customStyle="1" w:styleId="CommentTextChar">
    <w:name w:val="Comment Text Char"/>
    <w:link w:val="CommentText"/>
    <w:rsid w:val="00334085"/>
    <w:rPr>
      <w:sz w:val="22"/>
      <w:szCs w:val="22"/>
      <w:lang w:eastAsia="en-US"/>
    </w:rPr>
  </w:style>
  <w:style w:type="paragraph" w:styleId="CommentSubject">
    <w:name w:val="annotation subject"/>
    <w:basedOn w:val="CommentText"/>
    <w:next w:val="CommentText"/>
    <w:link w:val="CommentSubjectChar"/>
    <w:rsid w:val="00334085"/>
    <w:rPr>
      <w:b/>
      <w:bCs/>
    </w:rPr>
  </w:style>
  <w:style w:type="character" w:customStyle="1" w:styleId="CommentSubjectChar">
    <w:name w:val="Comment Subject Char"/>
    <w:link w:val="CommentSubject"/>
    <w:rsid w:val="00334085"/>
    <w:rPr>
      <w:b/>
      <w:bCs/>
      <w:sz w:val="22"/>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33882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577362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90617781">
      <w:bodyDiv w:val="1"/>
      <w:marLeft w:val="0"/>
      <w:marRight w:val="0"/>
      <w:marTop w:val="0"/>
      <w:marBottom w:val="0"/>
      <w:divBdr>
        <w:top w:val="none" w:sz="0" w:space="0" w:color="auto"/>
        <w:left w:val="none" w:sz="0" w:space="0" w:color="auto"/>
        <w:bottom w:val="none" w:sz="0" w:space="0" w:color="auto"/>
        <w:right w:val="none" w:sz="0" w:space="0" w:color="auto"/>
      </w:divBdr>
    </w:div>
    <w:div w:id="16975391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54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oleObject" Target="embeddings/oleObject8.bin"/><Relationship Id="rId10" Type="http://schemas.openxmlformats.org/officeDocument/2006/relationships/oleObject" Target="embeddings/oleObject2.bin"/><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2054</Words>
  <Characters>11712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2017-09-11T12:01:00Z</dcterms:created>
  <dcterms:modified xsi:type="dcterms:W3CDTF">2017-09-11T15:41:00Z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1505133706</vt:lpwstr>
  </property>
</Properties>
</file>