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62" w:rsidRPr="00B04045" w:rsidRDefault="00A83707" w:rsidP="00AB2C6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G9r1jg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E91B61" w:rsidRPr="00CF195E">
        <w:rPr>
          <w:b/>
          <w:kern w:val="2"/>
          <w:lang w:eastAsia="zh-CN"/>
        </w:rPr>
        <w:t xml:space="preserve">3GPP TSG RAN WG1 </w:t>
      </w:r>
      <w:r w:rsidR="00E91B61" w:rsidRPr="0018507D">
        <w:rPr>
          <w:b/>
        </w:rPr>
        <w:t>NR Ad Hoc #3</w:t>
      </w:r>
      <w:r w:rsidR="00AB2C62" w:rsidRPr="00B04045">
        <w:rPr>
          <w:b/>
          <w:kern w:val="2"/>
          <w:lang w:eastAsia="zh-CN"/>
        </w:rPr>
        <w:tab/>
      </w:r>
      <w:r w:rsidR="00437743" w:rsidRPr="00437743">
        <w:rPr>
          <w:b/>
          <w:kern w:val="2"/>
          <w:lang w:eastAsia="zh-CN"/>
        </w:rPr>
        <w:t>R1-17</w:t>
      </w:r>
      <w:r w:rsidR="00BC0D1D" w:rsidRPr="00BC0D1D">
        <w:rPr>
          <w:b/>
          <w:kern w:val="2"/>
          <w:lang w:eastAsia="zh-CN"/>
        </w:rPr>
        <w:t>15576</w:t>
      </w:r>
    </w:p>
    <w:p w:rsidR="00843451" w:rsidRPr="00B04045" w:rsidRDefault="00F2574B" w:rsidP="00895820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Nagoya, Japan, 18 – 21</w:t>
      </w:r>
      <w:r w:rsidRPr="00D46F34">
        <w:rPr>
          <w:b/>
          <w:kern w:val="2"/>
          <w:lang w:eastAsia="zh-CN"/>
        </w:rPr>
        <w:t>, September 2017</w:t>
      </w:r>
    </w:p>
    <w:p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4970E9">
        <w:rPr>
          <w:rFonts w:hint="eastAsia"/>
          <w:b/>
          <w:kern w:val="2"/>
          <w:lang w:eastAsia="zh-CN"/>
        </w:rPr>
        <w:t>6</w:t>
      </w:r>
      <w:r w:rsidR="005A3F8D">
        <w:rPr>
          <w:b/>
          <w:kern w:val="2"/>
          <w:lang w:eastAsia="zh-CN"/>
        </w:rPr>
        <w:t>.</w:t>
      </w:r>
      <w:r w:rsidR="00D90204">
        <w:rPr>
          <w:rFonts w:hint="eastAsia"/>
          <w:b/>
          <w:kern w:val="2"/>
          <w:lang w:eastAsia="zh-CN"/>
        </w:rPr>
        <w:t>8</w:t>
      </w:r>
    </w:p>
    <w:p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9C0564" w:rsidRPr="00B04045">
        <w:rPr>
          <w:b/>
          <w:kern w:val="2"/>
          <w:lang w:eastAsia="zh-CN"/>
        </w:rPr>
        <w:t>Huawei</w:t>
      </w:r>
      <w:r w:rsidR="00706227" w:rsidRPr="00B04045">
        <w:rPr>
          <w:rFonts w:hint="eastAsia"/>
          <w:b/>
          <w:kern w:val="2"/>
          <w:lang w:eastAsia="zh-CN"/>
        </w:rPr>
        <w:t>, HiSilicon</w:t>
      </w:r>
    </w:p>
    <w:p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5A3F8D" w:rsidRPr="005A3F8D">
        <w:rPr>
          <w:b/>
          <w:kern w:val="2"/>
          <w:lang w:eastAsia="zh-CN"/>
        </w:rPr>
        <w:t>Discussion on NoMA study for Rel-15 SI</w:t>
      </w:r>
    </w:p>
    <w:p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B04045" w:rsidRDefault="009C0564" w:rsidP="00C12BC1">
      <w:pPr>
        <w:pStyle w:val="1"/>
      </w:pPr>
      <w:bookmarkStart w:id="0" w:name="_Ref124589705"/>
      <w:bookmarkStart w:id="1" w:name="_Ref129681862"/>
      <w:r w:rsidRPr="00B04045">
        <w:t>Introduction</w:t>
      </w:r>
      <w:bookmarkEnd w:id="0"/>
      <w:bookmarkEnd w:id="1"/>
    </w:p>
    <w:p w:rsidR="00D44838" w:rsidRPr="00D44838" w:rsidRDefault="00D44838" w:rsidP="00D44838">
      <w:pPr>
        <w:rPr>
          <w:lang w:eastAsia="zh-CN"/>
        </w:rPr>
      </w:pPr>
      <w:r w:rsidRPr="00D44838">
        <w:rPr>
          <w:lang w:eastAsia="zh-CN"/>
        </w:rPr>
        <w:t>This contribution is revised from R1-</w:t>
      </w:r>
      <w:r>
        <w:rPr>
          <w:rFonts w:hint="eastAsia"/>
          <w:lang w:eastAsia="zh-CN"/>
        </w:rPr>
        <w:t>1713787.</w:t>
      </w:r>
    </w:p>
    <w:p w:rsidR="00637903" w:rsidRPr="00BD0BA1" w:rsidRDefault="005A3F8D" w:rsidP="00F7685A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In Rel-14 SI, a lot of valuable observations and </w:t>
      </w:r>
      <w:r w:rsidRPr="00BD0BA1">
        <w:rPr>
          <w:lang w:eastAsia="zh-CN"/>
        </w:rPr>
        <w:t>agreements</w:t>
      </w:r>
      <w:r w:rsidRPr="00BD0BA1">
        <w:rPr>
          <w:rFonts w:hint="eastAsia"/>
          <w:lang w:eastAsia="zh-CN"/>
        </w:rPr>
        <w:t xml:space="preserve"> towards the non-orthogonal multiple access (NoMA) study</w:t>
      </w:r>
      <w:r w:rsidR="008B6FBA" w:rsidRPr="00BD0BA1">
        <w:rPr>
          <w:rFonts w:hint="eastAsia"/>
          <w:lang w:eastAsia="zh-CN"/>
        </w:rPr>
        <w:t xml:space="preserve"> and evaluations</w:t>
      </w:r>
      <w:r w:rsidR="00A41B3A" w:rsidRPr="00BD0BA1">
        <w:rPr>
          <w:rFonts w:hint="eastAsia"/>
          <w:lang w:eastAsia="zh-CN"/>
        </w:rPr>
        <w:t xml:space="preserve"> in different aspects.</w:t>
      </w:r>
      <w:r w:rsidR="00637903" w:rsidRPr="00BD0BA1">
        <w:rPr>
          <w:rFonts w:hint="eastAsia"/>
          <w:lang w:eastAsia="zh-CN"/>
        </w:rPr>
        <w:t xml:space="preserve"> </w:t>
      </w:r>
    </w:p>
    <w:p w:rsidR="00637903" w:rsidRPr="00BD0BA1" w:rsidRDefault="00637903" w:rsidP="00F7685A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15 candidate MA schemes have been proposed up to RAN1#86 and their common features and the unified frameworks have been identified and captured in TR 38.802 [1]. Given the limited time budget, full comparison </w:t>
      </w:r>
      <w:r w:rsidRPr="00BD0BA1">
        <w:rPr>
          <w:lang w:eastAsia="zh-CN"/>
        </w:rPr>
        <w:t>between</w:t>
      </w:r>
      <w:r w:rsidRPr="00BD0BA1">
        <w:rPr>
          <w:rFonts w:hint="eastAsia"/>
          <w:lang w:eastAsia="zh-CN"/>
        </w:rPr>
        <w:t xml:space="preserve"> schemes hasn</w:t>
      </w:r>
      <w:r w:rsidRPr="00BD0BA1">
        <w:rPr>
          <w:lang w:eastAsia="zh-CN"/>
        </w:rPr>
        <w:t>’</w:t>
      </w:r>
      <w:r w:rsidRPr="00BD0BA1">
        <w:rPr>
          <w:rFonts w:hint="eastAsia"/>
          <w:lang w:eastAsia="zh-CN"/>
        </w:rPr>
        <w:t xml:space="preserve">t been conducted, instead, the gain of NoMA in general have been </w:t>
      </w:r>
      <w:proofErr w:type="gramStart"/>
      <w:r w:rsidRPr="00BD0BA1">
        <w:rPr>
          <w:rFonts w:hint="eastAsia"/>
          <w:lang w:eastAsia="zh-CN"/>
        </w:rPr>
        <w:t>evaluated</w:t>
      </w:r>
      <w:proofErr w:type="gramEnd"/>
      <w:r w:rsidRPr="00BD0BA1">
        <w:rPr>
          <w:rFonts w:hint="eastAsia"/>
          <w:lang w:eastAsia="zh-CN"/>
        </w:rPr>
        <w:t xml:space="preserve"> and proved by all companies joined the study and also captured in TR38.802 [1]. </w:t>
      </w:r>
    </w:p>
    <w:p w:rsidR="003346C5" w:rsidRDefault="00637903" w:rsidP="00F7685A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The major agreements and observations </w:t>
      </w:r>
      <w:r w:rsidR="00681AA4">
        <w:rPr>
          <w:rFonts w:hint="eastAsia"/>
          <w:lang w:eastAsia="zh-CN"/>
        </w:rPr>
        <w:t xml:space="preserve">in </w:t>
      </w:r>
      <w:r w:rsidR="00681AA4">
        <w:rPr>
          <w:lang w:eastAsia="zh-CN"/>
        </w:rPr>
        <w:t>the</w:t>
      </w:r>
      <w:r w:rsidR="00681AA4">
        <w:rPr>
          <w:rFonts w:hint="eastAsia"/>
          <w:lang w:eastAsia="zh-CN"/>
        </w:rPr>
        <w:t xml:space="preserve"> last two meetings</w:t>
      </w:r>
      <w:r w:rsidR="00240441">
        <w:rPr>
          <w:rFonts w:hint="eastAsia"/>
          <w:lang w:eastAsia="zh-CN"/>
        </w:rPr>
        <w:t xml:space="preserve"> in Rel-14 </w:t>
      </w:r>
      <w:r w:rsidR="00681AA4">
        <w:rPr>
          <w:rFonts w:hint="eastAsia"/>
          <w:lang w:eastAsia="zh-CN"/>
        </w:rPr>
        <w:t xml:space="preserve">MA study </w:t>
      </w:r>
      <w:r w:rsidR="00240441">
        <w:rPr>
          <w:rFonts w:hint="eastAsia"/>
          <w:lang w:eastAsia="zh-CN"/>
        </w:rPr>
        <w:t xml:space="preserve">are listed below, while the agreed </w:t>
      </w:r>
      <w:r w:rsidR="00240441">
        <w:rPr>
          <w:lang w:eastAsia="zh-CN"/>
        </w:rPr>
        <w:t>evaluation</w:t>
      </w:r>
      <w:r w:rsidR="00240441">
        <w:rPr>
          <w:rFonts w:hint="eastAsia"/>
          <w:lang w:eastAsia="zh-CN"/>
        </w:rPr>
        <w:t xml:space="preserve"> parameters for both LLS and SLS </w:t>
      </w:r>
      <w:r w:rsidR="00AD1919">
        <w:rPr>
          <w:rFonts w:hint="eastAsia"/>
          <w:lang w:eastAsia="zh-CN"/>
        </w:rPr>
        <w:t>can be find in [1] section 9</w:t>
      </w:r>
      <w:r w:rsidR="002D03A1">
        <w:rPr>
          <w:rFonts w:hint="eastAsia"/>
          <w:lang w:eastAsia="zh-CN"/>
        </w:rPr>
        <w:t xml:space="preserve"> and [2]</w:t>
      </w:r>
      <w:r w:rsidR="00177415">
        <w:rPr>
          <w:rFonts w:hint="eastAsia"/>
          <w:lang w:eastAsia="zh-CN"/>
        </w:rPr>
        <w:t>[3]</w:t>
      </w:r>
      <w:r w:rsidR="002D03A1">
        <w:rPr>
          <w:rFonts w:hint="eastAsia"/>
          <w:lang w:eastAsia="zh-CN"/>
        </w:rPr>
        <w:t xml:space="preserve">, the summary of all MA related LLS and SLS assumptions and </w:t>
      </w:r>
      <w:r w:rsidR="002D03A1">
        <w:rPr>
          <w:lang w:eastAsia="zh-CN"/>
        </w:rPr>
        <w:t>results</w:t>
      </w:r>
      <w:r w:rsidR="002D03A1">
        <w:rPr>
          <w:rFonts w:hint="eastAsia"/>
          <w:lang w:eastAsia="zh-CN"/>
        </w:rPr>
        <w:t xml:space="preserve"> in Rel-14.</w:t>
      </w:r>
    </w:p>
    <w:p w:rsidR="00BA0FD9" w:rsidRPr="00232372" w:rsidRDefault="00BA0FD9" w:rsidP="00BC0D1D">
      <w:pPr>
        <w:spacing w:beforeLines="50"/>
        <w:rPr>
          <w:b/>
          <w:bCs/>
          <w:i/>
          <w:highlight w:val="green"/>
          <w:u w:val="single"/>
          <w:lang w:val="en-GB"/>
        </w:rPr>
      </w:pPr>
      <w:r w:rsidRPr="00232372">
        <w:rPr>
          <w:b/>
          <w:bCs/>
          <w:i/>
          <w:highlight w:val="green"/>
          <w:u w:val="single"/>
          <w:lang w:val="en-GB"/>
        </w:rPr>
        <w:t>Agreements</w:t>
      </w:r>
      <w:r w:rsidRPr="00232372">
        <w:rPr>
          <w:rFonts w:hint="eastAsia"/>
          <w:b/>
          <w:bCs/>
          <w:i/>
          <w:highlight w:val="green"/>
          <w:u w:val="single"/>
          <w:lang w:val="en-GB"/>
        </w:rPr>
        <w:t xml:space="preserve"> in RAN1#84b</w:t>
      </w:r>
      <w:r w:rsidR="00DF6980" w:rsidRPr="00232372">
        <w:rPr>
          <w:rFonts w:hint="eastAsia"/>
          <w:b/>
          <w:bCs/>
          <w:i/>
          <w:highlight w:val="green"/>
          <w:u w:val="single"/>
          <w:lang w:val="en-GB"/>
        </w:rPr>
        <w:t>is [</w:t>
      </w:r>
      <w:r w:rsidR="00177415">
        <w:rPr>
          <w:rFonts w:hint="eastAsia"/>
          <w:b/>
          <w:bCs/>
          <w:i/>
          <w:highlight w:val="green"/>
          <w:u w:val="single"/>
          <w:lang w:val="en-GB" w:eastAsia="zh-CN"/>
        </w:rPr>
        <w:t>4</w:t>
      </w:r>
      <w:r w:rsidR="00DF6980" w:rsidRPr="00232372">
        <w:rPr>
          <w:rFonts w:hint="eastAsia"/>
          <w:b/>
          <w:bCs/>
          <w:i/>
          <w:highlight w:val="green"/>
          <w:u w:val="single"/>
          <w:lang w:val="en-GB"/>
        </w:rPr>
        <w:t>]</w:t>
      </w:r>
      <w:r w:rsidRPr="00232372">
        <w:rPr>
          <w:b/>
          <w:bCs/>
          <w:i/>
          <w:highlight w:val="green"/>
          <w:u w:val="single"/>
          <w:lang w:val="en-GB"/>
        </w:rPr>
        <w:t>:</w:t>
      </w:r>
    </w:p>
    <w:p w:rsidR="00BA0FD9" w:rsidRPr="00BA0FD9" w:rsidRDefault="00BA0FD9" w:rsidP="00BA0FD9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</w:pPr>
      <w:r w:rsidRPr="00BA0FD9">
        <w:t>Non-orthogonal multiple access should be investigated for diversified NR usage scenarios and use cases</w:t>
      </w:r>
    </w:p>
    <w:p w:rsidR="00BA0FD9" w:rsidRPr="00BA0FD9" w:rsidRDefault="00BA0FD9" w:rsidP="00BA0FD9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</w:pPr>
      <w:r w:rsidRPr="00BA0FD9">
        <w:t xml:space="preserve">At least for UL </w:t>
      </w:r>
      <w:proofErr w:type="spellStart"/>
      <w:r w:rsidRPr="00BA0FD9">
        <w:t>mMTC</w:t>
      </w:r>
      <w:proofErr w:type="spellEnd"/>
      <w:r w:rsidRPr="00BA0FD9">
        <w:t>, autonomous/grant-free/contention based non-orthogonal multiple access should be studied</w:t>
      </w:r>
    </w:p>
    <w:p w:rsidR="00BA0FD9" w:rsidRPr="00BA0FD9" w:rsidRDefault="00BA0FD9" w:rsidP="00F7685A">
      <w:pPr>
        <w:rPr>
          <w:lang w:eastAsia="zh-CN"/>
        </w:rPr>
      </w:pPr>
    </w:p>
    <w:p w:rsidR="00A41B3A" w:rsidRPr="00BD0BA1" w:rsidRDefault="00A41B3A" w:rsidP="00BC0D1D">
      <w:pPr>
        <w:spacing w:beforeLines="50"/>
        <w:rPr>
          <w:b/>
          <w:bCs/>
          <w:i/>
          <w:u w:val="single"/>
          <w:lang w:val="en-GB"/>
        </w:rPr>
      </w:pPr>
      <w:r w:rsidRPr="00223FE3">
        <w:rPr>
          <w:rFonts w:hint="eastAsia"/>
          <w:b/>
          <w:bCs/>
          <w:i/>
          <w:highlight w:val="green"/>
          <w:u w:val="single"/>
          <w:lang w:val="en-GB"/>
        </w:rPr>
        <w:t>Agreements</w:t>
      </w:r>
      <w:r w:rsidR="00637903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/</w:t>
      </w:r>
      <w:proofErr w:type="gramStart"/>
      <w:r w:rsidR="00637903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Observation</w:t>
      </w:r>
      <w:r w:rsidR="00473FD0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s</w:t>
      </w:r>
      <w:r w:rsidR="00880AD8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 xml:space="preserve"> </w:t>
      </w:r>
      <w:r w:rsidRPr="00223FE3">
        <w:rPr>
          <w:b/>
          <w:bCs/>
          <w:i/>
          <w:highlight w:val="green"/>
          <w:u w:val="single"/>
          <w:lang w:val="en-GB"/>
        </w:rPr>
        <w:t xml:space="preserve"> in</w:t>
      </w:r>
      <w:proofErr w:type="gramEnd"/>
      <w:r w:rsidRPr="00223FE3">
        <w:rPr>
          <w:b/>
          <w:bCs/>
          <w:i/>
          <w:highlight w:val="green"/>
          <w:u w:val="single"/>
          <w:lang w:val="en-GB"/>
        </w:rPr>
        <w:t xml:space="preserve"> RAN1#8</w:t>
      </w:r>
      <w:r w:rsidRPr="00223FE3">
        <w:rPr>
          <w:rFonts w:hint="eastAsia"/>
          <w:b/>
          <w:bCs/>
          <w:i/>
          <w:highlight w:val="green"/>
          <w:u w:val="single"/>
          <w:lang w:val="en-GB"/>
        </w:rPr>
        <w:t>6</w:t>
      </w:r>
      <w:r w:rsidR="00DF6980">
        <w:rPr>
          <w:rFonts w:hint="eastAsia"/>
          <w:b/>
          <w:bCs/>
          <w:i/>
          <w:highlight w:val="green"/>
          <w:u w:val="single"/>
          <w:lang w:val="en-GB" w:eastAsia="zh-CN"/>
        </w:rPr>
        <w:t xml:space="preserve"> [</w:t>
      </w:r>
      <w:r w:rsidR="00177415">
        <w:rPr>
          <w:rFonts w:hint="eastAsia"/>
          <w:b/>
          <w:bCs/>
          <w:i/>
          <w:highlight w:val="green"/>
          <w:u w:val="single"/>
          <w:lang w:val="en-GB" w:eastAsia="zh-CN"/>
        </w:rPr>
        <w:t>5</w:t>
      </w:r>
      <w:r w:rsidR="00DF6980">
        <w:rPr>
          <w:rFonts w:hint="eastAsia"/>
          <w:b/>
          <w:bCs/>
          <w:i/>
          <w:highlight w:val="green"/>
          <w:u w:val="single"/>
          <w:lang w:val="en-GB" w:eastAsia="zh-CN"/>
        </w:rPr>
        <w:t>]</w:t>
      </w:r>
      <w:r w:rsidRPr="00223FE3">
        <w:rPr>
          <w:rFonts w:hint="eastAsia"/>
          <w:b/>
          <w:bCs/>
          <w:i/>
          <w:highlight w:val="green"/>
          <w:u w:val="single"/>
          <w:lang w:val="en-GB"/>
        </w:rPr>
        <w:t>:</w:t>
      </w:r>
    </w:p>
    <w:p w:rsidR="00A41B3A" w:rsidRPr="00BD0BA1" w:rsidRDefault="00A41B3A" w:rsidP="00A41B3A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</w:pPr>
      <w:r w:rsidRPr="00BD0BA1">
        <w:t xml:space="preserve">NR should target to support non-orthogonal multiple </w:t>
      </w:r>
      <w:proofErr w:type="gramStart"/>
      <w:r w:rsidRPr="00BD0BA1">
        <w:t>access</w:t>
      </w:r>
      <w:proofErr w:type="gramEnd"/>
      <w:r w:rsidRPr="00BD0BA1">
        <w:t xml:space="preserve"> in UL at least for </w:t>
      </w:r>
      <w:proofErr w:type="spellStart"/>
      <w:r w:rsidRPr="00BD0BA1">
        <w:t>mMTC</w:t>
      </w:r>
      <w:proofErr w:type="spellEnd"/>
      <w:r w:rsidRPr="00BD0BA1">
        <w:rPr>
          <w:rFonts w:hint="eastAsia"/>
          <w:lang w:eastAsia="zh-CN"/>
        </w:rPr>
        <w:t xml:space="preserve">. </w:t>
      </w:r>
    </w:p>
    <w:p w:rsidR="00637903" w:rsidRPr="00BD0BA1" w:rsidRDefault="00637903" w:rsidP="00637903">
      <w:pPr>
        <w:autoSpaceDE/>
        <w:autoSpaceDN/>
        <w:adjustRightInd/>
        <w:snapToGrid/>
        <w:spacing w:after="0"/>
        <w:ind w:left="360"/>
        <w:jc w:val="left"/>
      </w:pPr>
    </w:p>
    <w:p w:rsidR="00844F2A" w:rsidRPr="00BD0BA1" w:rsidRDefault="00E92689" w:rsidP="00B00DAD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The following non-orthogonal multiple access schemes have been reported up to RAN1#86 for at least UL NR MA (listed in the order of proposed time, i.e., increasing </w:t>
      </w:r>
      <w:proofErr w:type="spellStart"/>
      <w:r w:rsidRPr="00BD0BA1">
        <w:t>tdoc</w:t>
      </w:r>
      <w:proofErr w:type="spellEnd"/>
      <w:r w:rsidRPr="00BD0BA1">
        <w:t xml:space="preserve"> number)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Sparse code multiple access (SCMA) (e.g., R1-162153)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Multi-user shared access (MUSA) (e.g., R1-162226)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Low code rate spreading (e.g., R1-162385)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Frequency domain spreading (e.g., R1-162385)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coded multiple access (NCMA) (e.g., R1-162517)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multiple access (NOMA) (e.g., R1-163111)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Pattern division multiple access (PDMA) (e.g., R1-163383)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Resource spread multiple access (RSMA) (e.g., R1-163510)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Interleave-Grid Multiple Access (IGMA), (e.g., R1-163992)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Low density spreading with signature vector extension (LDS-SVE) (e.g., R1-164329)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Low code rate and signature based shared access (LSSA), (e.g., R1-164869)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Non-orthogonal coded access (NOCA), (e.g., R1-165019)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Interleave Division Multiple Access (IDMA), (e.g., R1-165021)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Repetition division multiple access (RDMA), (e.g., R1-167535)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Group Orthogonal Coded Access (GOCA), (e.g., R1-167535)</w:t>
      </w:r>
    </w:p>
    <w:p w:rsidR="00D1347A" w:rsidRPr="00BD0BA1" w:rsidRDefault="00D1347A" w:rsidP="00D1347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:rsidR="00844F2A" w:rsidRPr="00BD0BA1" w:rsidRDefault="00E92689" w:rsidP="00D1347A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For calibration purpose ONLY: </w:t>
      </w:r>
    </w:p>
    <w:p w:rsidR="00844F2A" w:rsidRPr="00BD0BA1" w:rsidRDefault="00E92689" w:rsidP="00D1347A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For ML-type receiver, the PHY abstraction method discussed </w:t>
      </w:r>
      <w:hyperlink r:id="rId8" w:history="1">
        <w:r w:rsidRPr="00BD0BA1">
          <w:t>R1-168076</w:t>
        </w:r>
      </w:hyperlink>
      <w:r w:rsidRPr="00BD0BA1">
        <w:t xml:space="preserve"> can be used at least for some MA schemes </w:t>
      </w:r>
    </w:p>
    <w:p w:rsidR="00844F2A" w:rsidRPr="00BD0BA1" w:rsidRDefault="00E92689" w:rsidP="00D1347A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lastRenderedPageBreak/>
        <w:t xml:space="preserve"> If a different PHY abstraction method is used by a company, it has to be stated clearly and individually verified </w:t>
      </w:r>
    </w:p>
    <w:p w:rsidR="00844F2A" w:rsidRPr="00BD0BA1" w:rsidRDefault="00E92689" w:rsidP="00D1347A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 Otherwise, the PHY abstraction method is up to each company </w:t>
      </w:r>
    </w:p>
    <w:p w:rsidR="00844F2A" w:rsidRPr="00BD0BA1" w:rsidRDefault="00E92689" w:rsidP="00D1347A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t xml:space="preserve"> The PHY abstraction method is to be stated and individually verified by each company </w:t>
      </w:r>
    </w:p>
    <w:p w:rsidR="00844F2A" w:rsidRPr="00BD0BA1" w:rsidRDefault="00E92689" w:rsidP="00D1347A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 For evaluation purpose, PHY abstraction method is up to each company </w:t>
      </w:r>
    </w:p>
    <w:p w:rsidR="006C4B77" w:rsidRPr="00BD0BA1" w:rsidRDefault="00E92689" w:rsidP="006C4B77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 A same method is used for calibration and evaluation by a given company, unless a single method can be agreed in RAN1 during evaluation phase</w:t>
      </w:r>
    </w:p>
    <w:p w:rsidR="00D00690" w:rsidRDefault="00D00690" w:rsidP="00D00690">
      <w:pPr>
        <w:autoSpaceDE/>
        <w:autoSpaceDN/>
        <w:adjustRightInd/>
        <w:snapToGrid/>
        <w:spacing w:after="0"/>
        <w:ind w:left="360"/>
        <w:jc w:val="left"/>
      </w:pPr>
    </w:p>
    <w:p w:rsidR="000B4390" w:rsidRPr="00BD0BA1" w:rsidRDefault="0081008C" w:rsidP="00BC0D1D">
      <w:pPr>
        <w:spacing w:beforeLines="50"/>
        <w:rPr>
          <w:b/>
          <w:bCs/>
          <w:i/>
          <w:u w:val="single"/>
          <w:lang w:val="en-GB"/>
        </w:rPr>
      </w:pPr>
      <w:r w:rsidRPr="00223FE3">
        <w:rPr>
          <w:b/>
          <w:bCs/>
          <w:i/>
          <w:highlight w:val="green"/>
          <w:u w:val="single"/>
          <w:lang w:val="en-GB"/>
        </w:rPr>
        <w:t>Agreements</w:t>
      </w:r>
      <w:r w:rsidR="00473FD0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/Observations</w:t>
      </w:r>
      <w:r w:rsidR="000B4390" w:rsidRPr="00223FE3">
        <w:rPr>
          <w:b/>
          <w:bCs/>
          <w:i/>
          <w:highlight w:val="green"/>
          <w:u w:val="single"/>
          <w:lang w:val="en-GB"/>
        </w:rPr>
        <w:t xml:space="preserve"> in RAN1 </w:t>
      </w:r>
      <w:r w:rsidR="00317820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#86bis</w:t>
      </w:r>
      <w:r w:rsidR="00177415">
        <w:rPr>
          <w:rFonts w:hint="eastAsia"/>
          <w:b/>
          <w:bCs/>
          <w:i/>
          <w:highlight w:val="green"/>
          <w:u w:val="single"/>
          <w:lang w:val="en-GB" w:eastAsia="zh-CN"/>
        </w:rPr>
        <w:t xml:space="preserve"> [6</w:t>
      </w:r>
      <w:r w:rsidR="00DF6980">
        <w:rPr>
          <w:rFonts w:hint="eastAsia"/>
          <w:b/>
          <w:bCs/>
          <w:i/>
          <w:highlight w:val="green"/>
          <w:u w:val="single"/>
          <w:lang w:val="en-GB" w:eastAsia="zh-CN"/>
        </w:rPr>
        <w:t>]</w:t>
      </w:r>
      <w:r w:rsidRPr="00223FE3">
        <w:rPr>
          <w:b/>
          <w:bCs/>
          <w:i/>
          <w:highlight w:val="green"/>
          <w:u w:val="single"/>
          <w:lang w:val="en-GB"/>
        </w:rPr>
        <w:t>:</w:t>
      </w:r>
    </w:p>
    <w:p w:rsidR="00844F2A" w:rsidRPr="00BD0BA1" w:rsidRDefault="00E92689" w:rsidP="003178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Capture the following observations in the TR </w:t>
      </w:r>
    </w:p>
    <w:p w:rsidR="00844F2A" w:rsidRPr="00BD0BA1" w:rsidRDefault="00E92689" w:rsidP="00317820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All proposed non-orthogonal MA schemes for UL transmission share the following common features: </w:t>
      </w:r>
    </w:p>
    <w:p w:rsidR="00844F2A" w:rsidRPr="00BD0BA1" w:rsidRDefault="00E92689" w:rsidP="00317820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t xml:space="preserve">At the transmitter side: using MA signature(s) </w:t>
      </w:r>
    </w:p>
    <w:p w:rsidR="00844F2A" w:rsidRPr="00BD0BA1" w:rsidRDefault="00E92689" w:rsidP="00317820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t xml:space="preserve">At the receiver side: allowing multi-user detector </w:t>
      </w:r>
    </w:p>
    <w:p w:rsidR="00844F2A" w:rsidRPr="00BD0BA1" w:rsidRDefault="00E92689" w:rsidP="00317820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All proposed non-orthogonal MA schemes for UL transmission on a high level follow the following basic diagram. Note that the basic diagram is not intended to capture all the details or to be a complete diagram.  </w:t>
      </w:r>
    </w:p>
    <w:p w:rsidR="00B00DAD" w:rsidRPr="00BD0BA1" w:rsidRDefault="00B00DAD" w:rsidP="00B00DAD">
      <w:pPr>
        <w:tabs>
          <w:tab w:val="num" w:pos="1440"/>
        </w:tabs>
        <w:autoSpaceDE/>
        <w:autoSpaceDN/>
        <w:adjustRightInd/>
        <w:snapToGrid/>
        <w:spacing w:after="0"/>
        <w:jc w:val="center"/>
      </w:pPr>
      <w:r w:rsidRPr="00BD0BA1">
        <w:rPr>
          <w:noProof/>
          <w:lang w:eastAsia="zh-CN"/>
        </w:rPr>
        <w:drawing>
          <wp:inline distT="0" distB="0" distL="0" distR="0">
            <wp:extent cx="5486400" cy="923925"/>
            <wp:effectExtent l="1905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120" w:rsidRDefault="00260120" w:rsidP="00260120">
      <w:pPr>
        <w:autoSpaceDE/>
        <w:autoSpaceDN/>
        <w:adjustRightInd/>
        <w:snapToGrid/>
        <w:spacing w:after="0"/>
        <w:ind w:left="360"/>
        <w:jc w:val="left"/>
      </w:pPr>
    </w:p>
    <w:p w:rsidR="00260120" w:rsidRPr="00BD0BA1" w:rsidRDefault="00260120" w:rsidP="002601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For calibration purpose ONLY, The PHY abstraction method described in slides 5-7 of </w:t>
      </w:r>
      <w:hyperlink r:id="rId10" w:history="1">
        <w:r w:rsidRPr="00BD0BA1">
          <w:t>R1-1610626</w:t>
        </w:r>
      </w:hyperlink>
      <w:r w:rsidRPr="00BD0BA1">
        <w:t xml:space="preserve"> can be used for SLS of some MA schemes that use MMSE-SIC/PIC receiver.</w:t>
      </w:r>
    </w:p>
    <w:p w:rsidR="00260120" w:rsidRPr="00BD0BA1" w:rsidRDefault="00260120" w:rsidP="00260120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Companies are encouraged to provide link level simulation results for different combinations of MCS and # of UEs for further verification</w:t>
      </w:r>
    </w:p>
    <w:p w:rsidR="00260120" w:rsidRPr="00BD0BA1" w:rsidRDefault="00260120" w:rsidP="002601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>The physical layer abstraction methods in R1-168076 and slides 5-7 of R1-1610626 can be used for MA system-level evaluation with individual verification by each company</w:t>
      </w:r>
    </w:p>
    <w:p w:rsidR="00260120" w:rsidRPr="00BD0BA1" w:rsidRDefault="00260120" w:rsidP="002601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>The candidate PHY abstraction methods should be referred in TR 38.802 by using the two reference documents (R1-168076 and R1-1610626)</w:t>
      </w:r>
    </w:p>
    <w:p w:rsidR="00260120" w:rsidRPr="00BD0BA1" w:rsidRDefault="00260120" w:rsidP="00317820">
      <w:pPr>
        <w:autoSpaceDE/>
        <w:autoSpaceDN/>
        <w:adjustRightInd/>
        <w:snapToGrid/>
        <w:spacing w:after="0"/>
        <w:ind w:left="1080"/>
        <w:jc w:val="left"/>
        <w:rPr>
          <w:lang w:eastAsia="zh-CN"/>
        </w:rPr>
      </w:pPr>
    </w:p>
    <w:p w:rsidR="00844F2A" w:rsidRPr="00BD0BA1" w:rsidRDefault="00E92689" w:rsidP="00DD434B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Based on LLS results summary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MA, in some of the evaluated scenarios, provides significant gain in terms of UL link-level sum throughput and overloading capability with ideal and realistic channel estimation.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Some non-orthogonal MA results combined with narrowband and/or repetition operations can reach -164 dB MCL @160bps data rate, which meets the coverage requirement for NR. </w:t>
      </w:r>
    </w:p>
    <w:p w:rsidR="00844F2A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MA schemes using an advanced receiver have little or no performance loss due to MA signature (except RS) collision. </w:t>
      </w:r>
    </w:p>
    <w:p w:rsidR="008F3D25" w:rsidRPr="00BD0BA1" w:rsidRDefault="008F3D25" w:rsidP="008F3D25">
      <w:pPr>
        <w:autoSpaceDE/>
        <w:autoSpaceDN/>
        <w:adjustRightInd/>
        <w:snapToGrid/>
        <w:spacing w:after="0"/>
        <w:ind w:left="1080"/>
        <w:jc w:val="left"/>
      </w:pPr>
    </w:p>
    <w:p w:rsidR="00844F2A" w:rsidRPr="00BD0BA1" w:rsidRDefault="00E92689" w:rsidP="00DD434B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 Based on system-level simulation results summary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All simulated non-orthogonal MA schemes with grant-free with advanced receivers provide significant system capacity gain in terms of PAR at given system outage (</w:t>
      </w:r>
      <w:proofErr w:type="spellStart"/>
      <w:r w:rsidRPr="00BD0BA1">
        <w:t>e.g</w:t>
      </w:r>
      <w:proofErr w:type="spellEnd"/>
      <w:r w:rsidRPr="00BD0BA1">
        <w:t xml:space="preserve">, 1% target packet drop rate), compared to a respective grant-free reference scheme assumed by each company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Evaluation simulators have been calibrated with agreed simulation assumptions (R1-1609442) </w:t>
      </w:r>
    </w:p>
    <w:p w:rsidR="00DD434B" w:rsidRPr="00BD0BA1" w:rsidRDefault="00DD434B" w:rsidP="007148B5">
      <w:pPr>
        <w:rPr>
          <w:lang w:eastAsia="zh-CN"/>
        </w:rPr>
      </w:pPr>
    </w:p>
    <w:p w:rsidR="00FC2D32" w:rsidRPr="00BD0BA1" w:rsidRDefault="008B6FBA" w:rsidP="007148B5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As agreed in the SID of Rel-15 NoMA SI, these observations on </w:t>
      </w:r>
      <w:r w:rsidRPr="00BD0BA1">
        <w:rPr>
          <w:lang w:eastAsia="zh-CN"/>
        </w:rPr>
        <w:t>the</w:t>
      </w:r>
      <w:r w:rsidRPr="00BD0BA1">
        <w:rPr>
          <w:rFonts w:hint="eastAsia"/>
          <w:lang w:eastAsia="zh-CN"/>
        </w:rPr>
        <w:t xml:space="preserve"> MA properties, </w:t>
      </w:r>
      <w:r w:rsidR="003C5CD3">
        <w:rPr>
          <w:lang w:eastAsia="zh-CN"/>
        </w:rPr>
        <w:t xml:space="preserve">agreements on unified </w:t>
      </w:r>
      <w:r w:rsidRPr="00BD0BA1">
        <w:rPr>
          <w:rFonts w:hint="eastAsia"/>
          <w:lang w:eastAsia="zh-CN"/>
        </w:rPr>
        <w:t>frameworks</w:t>
      </w:r>
      <w:r w:rsidR="003C5CD3">
        <w:rPr>
          <w:lang w:eastAsia="zh-CN"/>
        </w:rPr>
        <w:t xml:space="preserve"> and</w:t>
      </w:r>
      <w:r w:rsidRPr="00BD0BA1">
        <w:rPr>
          <w:rFonts w:hint="eastAsia"/>
          <w:lang w:eastAsia="zh-CN"/>
        </w:rPr>
        <w:t xml:space="preserve"> simulations assumptions</w:t>
      </w:r>
      <w:r w:rsidR="003C5CD3">
        <w:rPr>
          <w:lang w:eastAsia="zh-CN"/>
        </w:rPr>
        <w:t>,</w:t>
      </w:r>
      <w:r w:rsidRPr="00BD0BA1">
        <w:rPr>
          <w:rFonts w:hint="eastAsia"/>
          <w:lang w:eastAsia="zh-CN"/>
        </w:rPr>
        <w:t xml:space="preserve"> and conclusions should serve as </w:t>
      </w:r>
      <w:r w:rsidR="003C5CD3">
        <w:rPr>
          <w:lang w:eastAsia="zh-CN"/>
        </w:rPr>
        <w:t xml:space="preserve">a </w:t>
      </w:r>
      <w:r w:rsidRPr="00BD0BA1">
        <w:rPr>
          <w:rFonts w:hint="eastAsia"/>
          <w:lang w:eastAsia="zh-CN"/>
        </w:rPr>
        <w:t xml:space="preserve">starting point </w:t>
      </w:r>
      <w:r w:rsidR="00C40383" w:rsidRPr="00BD0BA1">
        <w:rPr>
          <w:rFonts w:hint="eastAsia"/>
          <w:lang w:eastAsia="zh-CN"/>
        </w:rPr>
        <w:t xml:space="preserve">for </w:t>
      </w:r>
      <w:r w:rsidRPr="00BD0BA1">
        <w:rPr>
          <w:rFonts w:hint="eastAsia"/>
          <w:lang w:eastAsia="zh-CN"/>
        </w:rPr>
        <w:t xml:space="preserve">the Rel-15 NoMA SI. Based on </w:t>
      </w:r>
      <w:r w:rsidR="00C40383" w:rsidRPr="00BD0BA1">
        <w:rPr>
          <w:rFonts w:hint="eastAsia"/>
          <w:lang w:eastAsia="zh-CN"/>
        </w:rPr>
        <w:t>such</w:t>
      </w:r>
      <w:r w:rsidRPr="00BD0BA1">
        <w:rPr>
          <w:rFonts w:hint="eastAsia"/>
          <w:lang w:eastAsia="zh-CN"/>
        </w:rPr>
        <w:t xml:space="preserve"> understanding, in this contribution, we </w:t>
      </w:r>
      <w:r w:rsidRPr="00BD0BA1">
        <w:rPr>
          <w:lang w:eastAsia="zh-CN"/>
        </w:rPr>
        <w:t>further</w:t>
      </w:r>
      <w:r w:rsidRPr="00BD0BA1">
        <w:rPr>
          <w:rFonts w:hint="eastAsia"/>
          <w:lang w:eastAsia="zh-CN"/>
        </w:rPr>
        <w:t xml:space="preserve"> </w:t>
      </w:r>
      <w:r w:rsidR="008F3A2B" w:rsidRPr="00BD0BA1">
        <w:rPr>
          <w:rFonts w:hint="eastAsia"/>
          <w:lang w:eastAsia="zh-CN"/>
        </w:rPr>
        <w:t>discuss on the scenarios</w:t>
      </w:r>
      <w:r w:rsidR="008178CF" w:rsidRPr="00BD0BA1">
        <w:rPr>
          <w:rFonts w:hint="eastAsia"/>
          <w:lang w:eastAsia="zh-CN"/>
        </w:rPr>
        <w:t xml:space="preserve">, </w:t>
      </w:r>
      <w:r w:rsidR="008178CF" w:rsidRPr="00BD0BA1">
        <w:rPr>
          <w:lang w:eastAsia="zh-CN"/>
        </w:rPr>
        <w:lastRenderedPageBreak/>
        <w:t>evaluation</w:t>
      </w:r>
      <w:r w:rsidR="008178CF" w:rsidRPr="00BD0BA1">
        <w:rPr>
          <w:rFonts w:hint="eastAsia"/>
          <w:lang w:eastAsia="zh-CN"/>
        </w:rPr>
        <w:t>s,</w:t>
      </w:r>
      <w:r w:rsidR="008F3A2B" w:rsidRPr="00BD0BA1">
        <w:rPr>
          <w:rFonts w:hint="eastAsia"/>
          <w:lang w:eastAsia="zh-CN"/>
        </w:rPr>
        <w:t xml:space="preserve"> and transceiver framewor</w:t>
      </w:r>
      <w:r w:rsidR="008178CF" w:rsidRPr="00BD0BA1">
        <w:rPr>
          <w:rFonts w:hint="eastAsia"/>
          <w:lang w:eastAsia="zh-CN"/>
        </w:rPr>
        <w:t xml:space="preserve">ks for NoMA study in Rel-15 SI, </w:t>
      </w:r>
      <w:r w:rsidR="008C79FD" w:rsidRPr="00BD0BA1">
        <w:rPr>
          <w:rFonts w:hint="eastAsia"/>
          <w:lang w:eastAsia="zh-CN"/>
        </w:rPr>
        <w:t xml:space="preserve">which play important role to kick off the Rel-15 NoMA study and </w:t>
      </w:r>
      <w:r w:rsidR="00F81E2A" w:rsidRPr="00BD0BA1">
        <w:rPr>
          <w:rFonts w:hint="eastAsia"/>
          <w:lang w:eastAsia="zh-CN"/>
        </w:rPr>
        <w:t>some co</w:t>
      </w:r>
      <w:r w:rsidR="00BB0CD9" w:rsidRPr="00BD0BA1">
        <w:rPr>
          <w:rFonts w:hint="eastAsia"/>
          <w:lang w:eastAsia="zh-CN"/>
        </w:rPr>
        <w:t xml:space="preserve">mmon understanding is expected at early stage. </w:t>
      </w:r>
    </w:p>
    <w:p w:rsidR="00CD6059" w:rsidRPr="00B04045" w:rsidRDefault="00CD6059" w:rsidP="007148B5">
      <w:pPr>
        <w:rPr>
          <w:lang w:eastAsia="zh-CN"/>
        </w:rPr>
      </w:pPr>
      <w:bookmarkStart w:id="2" w:name="_Ref129681832"/>
    </w:p>
    <w:p w:rsidR="00B85FD5" w:rsidRPr="00B04045" w:rsidRDefault="00636B3F" w:rsidP="0065657E">
      <w:pPr>
        <w:pStyle w:val="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Discussion on NoMA application scenarios</w:t>
      </w:r>
    </w:p>
    <w:p w:rsidR="00320B05" w:rsidRDefault="00D00690" w:rsidP="00374C47">
      <w:pPr>
        <w:rPr>
          <w:lang w:eastAsia="zh-CN"/>
        </w:rPr>
      </w:pPr>
      <w:r>
        <w:rPr>
          <w:rFonts w:hint="eastAsia"/>
          <w:lang w:eastAsia="zh-CN"/>
        </w:rPr>
        <w:t>In the first NR</w:t>
      </w:r>
      <w:r w:rsidR="00C34B1A">
        <w:rPr>
          <w:rFonts w:hint="eastAsia"/>
          <w:lang w:eastAsia="zh-CN"/>
        </w:rPr>
        <w:t xml:space="preserve"> meeting</w:t>
      </w:r>
      <w:r>
        <w:rPr>
          <w:rFonts w:hint="eastAsia"/>
          <w:lang w:eastAsia="zh-CN"/>
        </w:rPr>
        <w:t xml:space="preserve"> RAN1#84bis, it is agreed that NoMA </w:t>
      </w:r>
      <w:r w:rsidR="00C34B1A" w:rsidRPr="00BA0FD9">
        <w:t>should be investigated for diversified NR usage scenarios and use cases</w:t>
      </w:r>
      <w:r w:rsidR="00C34B1A">
        <w:rPr>
          <w:rFonts w:hint="eastAsia"/>
          <w:lang w:eastAsia="zh-CN"/>
        </w:rPr>
        <w:t xml:space="preserve">. There are </w:t>
      </w:r>
      <w:r w:rsidR="00C34B1A">
        <w:rPr>
          <w:lang w:eastAsia="zh-CN"/>
        </w:rPr>
        <w:t>motivations</w:t>
      </w:r>
      <w:r w:rsidR="00C34B1A">
        <w:rPr>
          <w:rFonts w:hint="eastAsia"/>
          <w:lang w:eastAsia="zh-CN"/>
        </w:rPr>
        <w:t xml:space="preserve"> and potential benefits of applying NoMA to </w:t>
      </w:r>
      <w:r w:rsidR="000E2609">
        <w:rPr>
          <w:rFonts w:hint="eastAsia"/>
          <w:lang w:eastAsia="zh-CN"/>
        </w:rPr>
        <w:t>all the three usage scenarios identified in NR</w:t>
      </w:r>
      <w:r w:rsidR="00B71470">
        <w:rPr>
          <w:lang w:eastAsia="zh-CN"/>
        </w:rPr>
        <w:t xml:space="preserve">, which are captured in Table 1. </w:t>
      </w:r>
    </w:p>
    <w:p w:rsidR="00C94207" w:rsidRDefault="00C94207" w:rsidP="00BC0D1D">
      <w:pPr>
        <w:pStyle w:val="a5"/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A83707">
        <w:fldChar w:fldCharType="begin"/>
      </w:r>
      <w:r w:rsidR="00B223D5">
        <w:instrText xml:space="preserve"> SEQ Figure \* ARABIC </w:instrText>
      </w:r>
      <w:r w:rsidR="00A83707">
        <w:fldChar w:fldCharType="separate"/>
      </w:r>
      <w:r>
        <w:rPr>
          <w:noProof/>
        </w:rPr>
        <w:t>1</w:t>
      </w:r>
      <w:r w:rsidR="00A83707">
        <w:rPr>
          <w:noProof/>
        </w:rPr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Summary of the </w:t>
      </w:r>
      <w:r>
        <w:rPr>
          <w:lang w:eastAsia="zh-CN"/>
        </w:rPr>
        <w:t>motivation</w:t>
      </w:r>
      <w:r>
        <w:rPr>
          <w:rFonts w:hint="eastAsia"/>
          <w:lang w:eastAsia="zh-CN"/>
        </w:rPr>
        <w:t xml:space="preserve"> and potential benefit of NoMA in different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136"/>
        <w:gridCol w:w="2704"/>
        <w:gridCol w:w="3372"/>
        <w:gridCol w:w="2321"/>
      </w:tblGrid>
      <w:tr w:rsidR="006C2E11" w:rsidRPr="00B42C7F" w:rsidTr="00C94207">
        <w:trPr>
          <w:trHeight w:val="1073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  <w:lang w:val="en-GB"/>
              </w:rPr>
              <w:t>Usage Scenario</w:t>
            </w:r>
            <w:r w:rsidRPr="00B42C7F">
              <w:rPr>
                <w:b/>
                <w:bCs/>
              </w:rPr>
              <w:t xml:space="preserve">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C34B1A">
            <w:pPr>
              <w:keepNext/>
              <w:jc w:val="center"/>
              <w:rPr>
                <w:lang w:eastAsia="zh-CN"/>
              </w:rPr>
            </w:pPr>
            <w:r w:rsidRPr="00B42C7F">
              <w:rPr>
                <w:b/>
                <w:bCs/>
                <w:lang w:val="en-GB"/>
              </w:rPr>
              <w:t xml:space="preserve">Motivation for </w:t>
            </w:r>
            <w:r w:rsidR="00C34B1A">
              <w:rPr>
                <w:rFonts w:hint="eastAsia"/>
                <w:b/>
                <w:bCs/>
                <w:lang w:val="en-GB" w:eastAsia="zh-CN"/>
              </w:rPr>
              <w:t>NoMA in each usage scenario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C34B1A" w:rsidP="00C34B1A">
            <w:pPr>
              <w:keepNext/>
              <w:jc w:val="center"/>
              <w:rPr>
                <w:lang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Potential b</w:t>
            </w:r>
            <w:r w:rsidR="00B42C7F" w:rsidRPr="00B42C7F">
              <w:rPr>
                <w:b/>
                <w:bCs/>
                <w:lang w:val="en-GB"/>
              </w:rPr>
              <w:t xml:space="preserve">enefits of </w:t>
            </w:r>
            <w:r>
              <w:rPr>
                <w:rFonts w:hint="eastAsia"/>
                <w:b/>
                <w:bCs/>
                <w:lang w:val="en-GB" w:eastAsia="zh-CN"/>
              </w:rPr>
              <w:t>NoM</w:t>
            </w:r>
            <w:r w:rsidR="00B42C7F" w:rsidRPr="00B42C7F">
              <w:rPr>
                <w:b/>
                <w:bCs/>
                <w:lang w:val="en-GB"/>
              </w:rPr>
              <w:t>A</w:t>
            </w:r>
            <w:r w:rsidR="00B42C7F" w:rsidRPr="00B42C7F"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  <w:lang w:eastAsia="zh-CN"/>
              </w:rPr>
              <w:t xml:space="preserve">in each </w:t>
            </w:r>
            <w:r>
              <w:rPr>
                <w:b/>
                <w:bCs/>
                <w:lang w:eastAsia="zh-CN"/>
              </w:rPr>
              <w:t>usage scenario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2C7F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>Target Metrics</w:t>
            </w:r>
          </w:p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(Agreed in R14 SI) </w:t>
            </w:r>
          </w:p>
        </w:tc>
      </w:tr>
      <w:tr w:rsidR="006C2E11" w:rsidRPr="00B42C7F" w:rsidTr="00C94207">
        <w:trPr>
          <w:trHeight w:val="2227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proofErr w:type="spellStart"/>
            <w:r w:rsidRPr="00B42C7F">
              <w:rPr>
                <w:b/>
                <w:bCs/>
              </w:rPr>
              <w:t>eMBB</w:t>
            </w:r>
            <w:proofErr w:type="spellEnd"/>
            <w:r w:rsidRPr="00B42C7F">
              <w:rPr>
                <w:b/>
                <w:bCs/>
              </w:rPr>
              <w:t xml:space="preserve">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High spectrum efficiency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High user density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</w:pPr>
            <w:r w:rsidRPr="00B42C7F">
              <w:rPr>
                <w:lang w:val="en-GB"/>
              </w:rPr>
              <w:t>Uniform user experience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20D8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2B20D8">
              <w:rPr>
                <w:lang w:val="en-GB"/>
              </w:rPr>
              <w:t xml:space="preserve">Larger capacity </w:t>
            </w:r>
            <w:r w:rsidR="006C2E11" w:rsidRPr="002B20D8">
              <w:rPr>
                <w:lang w:val="en-GB"/>
              </w:rPr>
              <w:t xml:space="preserve">region </w:t>
            </w:r>
            <w:r w:rsidRPr="002B20D8">
              <w:rPr>
                <w:lang w:val="en-GB"/>
              </w:rPr>
              <w:t>by non-orthogonal user multiplexing</w:t>
            </w:r>
            <w:r w:rsidR="00490697" w:rsidRPr="002B20D8">
              <w:rPr>
                <w:rFonts w:hint="eastAsia"/>
                <w:lang w:val="en-GB" w:eastAsia="zh-CN"/>
              </w:rPr>
              <w:t xml:space="preserve"> </w:t>
            </w:r>
          </w:p>
          <w:p w:rsidR="00844F2A" w:rsidRPr="002B20D8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2B20D8">
              <w:rPr>
                <w:lang w:val="en-GB"/>
              </w:rPr>
              <w:t>Robust</w:t>
            </w:r>
            <w:r w:rsidR="006C2E11" w:rsidRPr="002B20D8">
              <w:rPr>
                <w:lang w:val="en-GB"/>
              </w:rPr>
              <w:t>ness</w:t>
            </w:r>
            <w:r w:rsidRPr="002B20D8">
              <w:rPr>
                <w:lang w:val="en-GB"/>
              </w:rPr>
              <w:t xml:space="preserve"> to fading and interference with code-domain design</w:t>
            </w:r>
          </w:p>
          <w:p w:rsidR="008F77E6" w:rsidRDefault="00E92689" w:rsidP="002B20D8">
            <w:pPr>
              <w:keepNext/>
              <w:numPr>
                <w:ilvl w:val="0"/>
                <w:numId w:val="33"/>
              </w:numPr>
              <w:spacing w:before="120"/>
              <w:ind w:left="527" w:hanging="357"/>
              <w:jc w:val="left"/>
              <w:outlineLvl w:val="0"/>
              <w:rPr>
                <w:lang w:eastAsia="zh-CN"/>
              </w:rPr>
            </w:pPr>
            <w:r w:rsidRPr="00B42C7F">
              <w:rPr>
                <w:lang w:val="en-GB"/>
              </w:rPr>
              <w:t>Robust link adaptation with relaxed CSI accuracy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User experienced throughput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Overhead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</w:pPr>
            <w:r w:rsidRPr="00B42C7F">
              <w:rPr>
                <w:lang w:val="en-GB"/>
              </w:rPr>
              <w:t>Latency</w:t>
            </w:r>
          </w:p>
        </w:tc>
      </w:tr>
      <w:tr w:rsidR="006C2E11" w:rsidRPr="00B42C7F" w:rsidTr="00C94207">
        <w:trPr>
          <w:trHeight w:val="1803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URLLC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High reliability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Low latency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Multiplexing with </w:t>
            </w:r>
            <w:proofErr w:type="spellStart"/>
            <w:r w:rsidRPr="00B42C7F">
              <w:rPr>
                <w:lang w:val="en-GB"/>
              </w:rPr>
              <w:t>eMBB</w:t>
            </w:r>
            <w:proofErr w:type="spellEnd"/>
            <w:r w:rsidRPr="00B42C7F">
              <w:rPr>
                <w:lang w:val="en-GB"/>
              </w:rPr>
              <w:t xml:space="preserve"> traffic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2E11" w:rsidRPr="006C2E11" w:rsidRDefault="006C2E11" w:rsidP="006C2E11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6C2E11">
              <w:rPr>
                <w:lang w:val="en-GB"/>
              </w:rPr>
              <w:t>Higher reliability through d</w:t>
            </w:r>
            <w:r w:rsidR="00E92689" w:rsidRPr="006C2E11">
              <w:rPr>
                <w:lang w:val="en-GB"/>
              </w:rPr>
              <w:t xml:space="preserve">iversity gain </w:t>
            </w:r>
            <w:r w:rsidRPr="006C2E11">
              <w:rPr>
                <w:lang w:val="en-GB"/>
              </w:rPr>
              <w:t xml:space="preserve">achieved </w:t>
            </w:r>
            <w:r w:rsidR="00E92689" w:rsidRPr="006C2E11">
              <w:rPr>
                <w:lang w:val="en-GB"/>
              </w:rPr>
              <w:t xml:space="preserve">by spreading and </w:t>
            </w:r>
            <w:r w:rsidRPr="006C2E11">
              <w:rPr>
                <w:lang w:val="en-GB"/>
              </w:rPr>
              <w:t>coding</w:t>
            </w:r>
            <w:r>
              <w:rPr>
                <w:lang w:val="en-GB"/>
              </w:rPr>
              <w:t>, and r</w:t>
            </w:r>
            <w:r w:rsidRPr="006C2E11">
              <w:rPr>
                <w:lang w:val="en-GB"/>
              </w:rPr>
              <w:t>obustness to collision by carefully design the MA signature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Latency reduction and more transmission opportunities by enabling grant-free access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Non-orthogonal multiplexing of mixed traffic types 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Reliability within given delay bound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Capacity in terms of num</w:t>
            </w:r>
            <w:r w:rsidR="006C2E11">
              <w:rPr>
                <w:lang w:val="en-GB"/>
              </w:rPr>
              <w:t>ber</w:t>
            </w:r>
            <w:r w:rsidRPr="00B42C7F">
              <w:rPr>
                <w:lang w:val="en-GB"/>
              </w:rPr>
              <w:t xml:space="preserve"> of satisfied UEs </w:t>
            </w:r>
          </w:p>
        </w:tc>
      </w:tr>
      <w:tr w:rsidR="006C2E11" w:rsidRPr="00B42C7F" w:rsidTr="00C94207">
        <w:trPr>
          <w:trHeight w:val="1790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proofErr w:type="spellStart"/>
            <w:r w:rsidRPr="00B42C7F">
              <w:rPr>
                <w:b/>
                <w:bCs/>
              </w:rPr>
              <w:t>mMTC</w:t>
            </w:r>
            <w:proofErr w:type="spellEnd"/>
            <w:r w:rsidRPr="00B42C7F">
              <w:rPr>
                <w:b/>
                <w:bCs/>
              </w:rPr>
              <w:t xml:space="preserve">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Massive connections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Small packet transmission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High power efficiency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Higher connection density with high overloading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Reduction of </w:t>
            </w:r>
            <w:proofErr w:type="spellStart"/>
            <w:r w:rsidRPr="00B42C7F">
              <w:rPr>
                <w:lang w:val="en-GB"/>
              </w:rPr>
              <w:t>signaling</w:t>
            </w:r>
            <w:proofErr w:type="spellEnd"/>
            <w:r w:rsidRPr="00B42C7F">
              <w:rPr>
                <w:lang w:val="en-GB"/>
              </w:rPr>
              <w:t xml:space="preserve"> overhead and power consumption by enabling grant-free access 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Connection density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Overhead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Power consumption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Link budget </w:t>
            </w:r>
          </w:p>
        </w:tc>
      </w:tr>
    </w:tbl>
    <w:p w:rsidR="00BE6BC2" w:rsidRDefault="00BE6BC2" w:rsidP="0062559B">
      <w:pPr>
        <w:rPr>
          <w:lang w:eastAsia="zh-CN"/>
        </w:rPr>
      </w:pPr>
    </w:p>
    <w:p w:rsidR="00AA44DE" w:rsidRDefault="00AA44DE" w:rsidP="00AA44DE">
      <w:pPr>
        <w:rPr>
          <w:lang w:eastAsia="zh-CN"/>
        </w:rPr>
      </w:pPr>
      <w:r>
        <w:rPr>
          <w:rFonts w:hint="eastAsia"/>
          <w:lang w:eastAsia="zh-CN"/>
        </w:rPr>
        <w:t xml:space="preserve">Moreover, it is also possible to extend NoMA application to unlicensed spectrum and V2X systems where the non-orthogonal nature of NoMA transceiver design can </w:t>
      </w:r>
      <w:r>
        <w:rPr>
          <w:lang w:eastAsia="zh-CN"/>
        </w:rPr>
        <w:t>help</w:t>
      </w:r>
      <w:r>
        <w:rPr>
          <w:rFonts w:hint="eastAsia"/>
          <w:lang w:eastAsia="zh-CN"/>
        </w:rPr>
        <w:t xml:space="preserve"> increase the system efficiency and deal with the interference. The extended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 could be evaluated in later Releases.</w:t>
      </w:r>
    </w:p>
    <w:p w:rsidR="00C821EE" w:rsidRPr="00B04045" w:rsidRDefault="00C821EE" w:rsidP="00C821EE">
      <w:pPr>
        <w:pStyle w:val="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lastRenderedPageBreak/>
        <w:t>Discussion on unified NoMA design framework</w:t>
      </w:r>
    </w:p>
    <w:p w:rsidR="00813814" w:rsidRDefault="00BE6BC2" w:rsidP="00931B8A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lang w:eastAsia="zh-CN"/>
        </w:rPr>
        <w:t xml:space="preserve">Based on the agreement in </w:t>
      </w:r>
      <w:r w:rsidRPr="00BE6BC2">
        <w:rPr>
          <w:lang w:eastAsia="zh-CN"/>
        </w:rPr>
        <w:t>RAN1 #86bis</w:t>
      </w:r>
      <w:r>
        <w:rPr>
          <w:lang w:eastAsia="zh-CN"/>
        </w:rPr>
        <w:t xml:space="preserve">, </w:t>
      </w:r>
      <w:r>
        <w:t>a</w:t>
      </w:r>
      <w:r w:rsidRPr="00BD0BA1">
        <w:t>ll proposed non-orthogonal MA schemes for UL transmission</w:t>
      </w:r>
      <w:r>
        <w:t xml:space="preserve"> and reception</w:t>
      </w:r>
      <w:r w:rsidRPr="00BD0BA1">
        <w:t xml:space="preserve"> on a high level follow the basic diagram</w:t>
      </w:r>
      <w:r>
        <w:t xml:space="preserve"> given in Figure 2:</w:t>
      </w:r>
    </w:p>
    <w:p w:rsidR="0020510A" w:rsidRDefault="000979C0" w:rsidP="0020510A">
      <w:pPr>
        <w:jc w:val="center"/>
        <w:rPr>
          <w:lang w:eastAsia="zh-CN"/>
        </w:rPr>
      </w:pPr>
      <w:r w:rsidRPr="000979C0">
        <w:rPr>
          <w:noProof/>
          <w:lang w:eastAsia="zh-CN"/>
        </w:rPr>
        <w:drawing>
          <wp:inline distT="0" distB="0" distL="0" distR="0">
            <wp:extent cx="4915977" cy="223511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977" cy="223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10A" w:rsidRDefault="0020510A" w:rsidP="0020510A">
      <w:pPr>
        <w:pStyle w:val="a5"/>
        <w:rPr>
          <w:lang w:eastAsia="zh-CN"/>
        </w:rPr>
      </w:pPr>
      <w:r>
        <w:t xml:space="preserve">Figure </w:t>
      </w:r>
      <w:r w:rsidR="00BE6BC2">
        <w:rPr>
          <w:lang w:eastAsia="zh-CN"/>
        </w:rPr>
        <w:t>1</w:t>
      </w:r>
      <w:r w:rsidR="00BE6BC2">
        <w:t xml:space="preserve"> </w:t>
      </w:r>
      <w:r>
        <w:rPr>
          <w:rFonts w:hint="eastAsia"/>
          <w:lang w:eastAsia="zh-CN"/>
        </w:rPr>
        <w:t>Unified framework for NoMA transceiver design.</w:t>
      </w:r>
    </w:p>
    <w:p w:rsidR="00587111" w:rsidRDefault="00BE6BC2">
      <w:pPr>
        <w:rPr>
          <w:lang w:eastAsia="zh-CN"/>
        </w:rPr>
      </w:pPr>
      <w:r>
        <w:rPr>
          <w:lang w:eastAsia="zh-CN"/>
        </w:rPr>
        <w:t xml:space="preserve">Following this diagram, at the transmitter side, we may have bit-level operations including FEC and bit-level interleaver/scrambler, </w:t>
      </w:r>
      <w:r w:rsidR="00F21FBB">
        <w:rPr>
          <w:rFonts w:hint="eastAsia"/>
          <w:lang w:eastAsia="zh-CN"/>
        </w:rPr>
        <w:t xml:space="preserve">and </w:t>
      </w:r>
      <w:r>
        <w:rPr>
          <w:lang w:eastAsia="zh-CN"/>
        </w:rPr>
        <w:t>symbol-level operations including modulated symbol sequence generation and symbol-to-RE mapping</w:t>
      </w:r>
      <w:r w:rsidR="00541187">
        <w:rPr>
          <w:rFonts w:hint="eastAsia"/>
          <w:lang w:eastAsia="zh-CN"/>
        </w:rPr>
        <w:t>,</w:t>
      </w:r>
      <w:r>
        <w:rPr>
          <w:lang w:eastAsia="zh-CN"/>
        </w:rPr>
        <w:t xml:space="preserve"> or a combination of the two. </w:t>
      </w:r>
      <w:r w:rsidR="0019090C">
        <w:rPr>
          <w:lang w:eastAsia="zh-CN"/>
        </w:rPr>
        <w:t>Furthermore, at the receiver side</w:t>
      </w:r>
      <w:r w:rsidR="00541187">
        <w:rPr>
          <w:rFonts w:hint="eastAsia"/>
          <w:lang w:eastAsia="zh-CN"/>
        </w:rPr>
        <w:t>,</w:t>
      </w:r>
      <w:r w:rsidR="0019090C">
        <w:rPr>
          <w:lang w:eastAsia="zh-CN"/>
        </w:rPr>
        <w:t xml:space="preserve"> we have multi-user detector facilitating decoding of the signal received from multiple users. In the sequel, some details and examples of the explained components</w:t>
      </w:r>
      <w:r w:rsidR="00541187">
        <w:rPr>
          <w:lang w:eastAsia="zh-CN"/>
        </w:rPr>
        <w:t xml:space="preserve"> </w:t>
      </w:r>
      <w:r w:rsidR="00541187">
        <w:rPr>
          <w:rFonts w:hint="eastAsia"/>
          <w:lang w:eastAsia="zh-CN"/>
        </w:rPr>
        <w:t>are</w:t>
      </w:r>
      <w:r w:rsidR="0019090C">
        <w:rPr>
          <w:lang w:eastAsia="zh-CN"/>
        </w:rPr>
        <w:t xml:space="preserve"> provided</w:t>
      </w:r>
      <w:r w:rsidR="00541187">
        <w:rPr>
          <w:rFonts w:hint="eastAsia"/>
          <w:lang w:eastAsia="zh-CN"/>
        </w:rPr>
        <w:t xml:space="preserve"> below</w:t>
      </w:r>
      <w:r w:rsidR="0019090C">
        <w:rPr>
          <w:lang w:eastAsia="zh-CN"/>
        </w:rPr>
        <w:t xml:space="preserve">. </w:t>
      </w:r>
    </w:p>
    <w:p w:rsidR="0020510A" w:rsidRPr="00C821EE" w:rsidRDefault="0020510A" w:rsidP="00931B8A">
      <w:pPr>
        <w:rPr>
          <w:lang w:eastAsia="zh-CN"/>
        </w:rPr>
      </w:pPr>
    </w:p>
    <w:p w:rsidR="00C24FDF" w:rsidRPr="00B04045" w:rsidRDefault="00C24FDF" w:rsidP="00C24FDF">
      <w:pPr>
        <w:pStyle w:val="2"/>
        <w:rPr>
          <w:lang w:eastAsia="zh-CN"/>
        </w:rPr>
      </w:pPr>
      <w:r>
        <w:rPr>
          <w:lang w:eastAsia="zh-CN"/>
        </w:rPr>
        <w:t xml:space="preserve">Configurable Components </w:t>
      </w:r>
      <w:r w:rsidR="00F127BD">
        <w:rPr>
          <w:rFonts w:hint="eastAsia"/>
          <w:lang w:eastAsia="zh-CN"/>
        </w:rPr>
        <w:t>at</w:t>
      </w:r>
      <w:r w:rsidRPr="00C24FDF">
        <w:rPr>
          <w:lang w:eastAsia="zh-CN"/>
        </w:rPr>
        <w:t xml:space="preserve"> Transmitter Side</w:t>
      </w:r>
    </w:p>
    <w:p w:rsidR="00C821EE" w:rsidRPr="00D43B2F" w:rsidRDefault="0019090C" w:rsidP="00931B8A">
      <w:pPr>
        <w:rPr>
          <w:lang w:eastAsia="zh-CN"/>
        </w:rPr>
      </w:pPr>
      <w:r>
        <w:rPr>
          <w:lang w:eastAsia="zh-CN"/>
        </w:rPr>
        <w:t>Fi</w:t>
      </w:r>
      <w:r w:rsidR="00B223D5">
        <w:rPr>
          <w:lang w:eastAsia="zh-CN"/>
        </w:rPr>
        <w:t>gure 2 shows some examples of the operations at the transmitter side related to each component described in Figure 1.</w:t>
      </w:r>
    </w:p>
    <w:p w:rsidR="00EA069E" w:rsidRDefault="00D44838" w:rsidP="00653A87">
      <w:pPr>
        <w:pStyle w:val="a5"/>
        <w:rPr>
          <w:lang w:eastAsia="zh-CN"/>
        </w:rPr>
      </w:pPr>
      <w:r w:rsidRPr="00D44838">
        <w:drawing>
          <wp:inline distT="0" distB="0" distL="0" distR="0">
            <wp:extent cx="5097373" cy="269509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373" cy="269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A87" w:rsidRDefault="00653A87" w:rsidP="00653A87">
      <w:pPr>
        <w:pStyle w:val="a5"/>
        <w:rPr>
          <w:lang w:eastAsia="zh-CN"/>
        </w:rPr>
      </w:pPr>
      <w:r>
        <w:t xml:space="preserve">Figure </w:t>
      </w:r>
      <w:r w:rsidR="00BE6BC2">
        <w:rPr>
          <w:lang w:eastAsia="zh-CN"/>
        </w:rPr>
        <w:t>2</w:t>
      </w:r>
      <w:r>
        <w:t xml:space="preserve"> </w:t>
      </w:r>
      <w:r>
        <w:rPr>
          <w:rFonts w:hint="eastAsia"/>
          <w:lang w:eastAsia="zh-CN"/>
        </w:rPr>
        <w:t>I</w:t>
      </w:r>
      <w:r>
        <w:rPr>
          <w:rFonts w:hint="eastAsia"/>
        </w:rPr>
        <w:t xml:space="preserve">llustration of </w:t>
      </w:r>
      <w:r>
        <w:rPr>
          <w:rFonts w:hint="eastAsia"/>
          <w:lang w:eastAsia="zh-CN"/>
        </w:rPr>
        <w:t>Configurable component</w:t>
      </w:r>
      <w:r>
        <w:rPr>
          <w:rFonts w:hint="eastAsia"/>
        </w:rPr>
        <w:t>s</w:t>
      </w:r>
      <w:r w:rsidR="003225D0">
        <w:rPr>
          <w:rFonts w:hint="eastAsia"/>
          <w:lang w:eastAsia="zh-CN"/>
        </w:rPr>
        <w:t xml:space="preserve"> under the unified framework</w:t>
      </w:r>
      <w:r>
        <w:rPr>
          <w:rFonts w:hint="eastAsia"/>
          <w:lang w:eastAsia="zh-CN"/>
        </w:rPr>
        <w:t xml:space="preserve"> at transmitter side.</w:t>
      </w:r>
    </w:p>
    <w:p w:rsidR="0082499E" w:rsidRDefault="007C3EAD" w:rsidP="00931B8A">
      <w:pPr>
        <w:rPr>
          <w:rFonts w:hint="eastAsia"/>
          <w:lang w:eastAsia="zh-CN"/>
        </w:rPr>
      </w:pPr>
      <w:r>
        <w:t xml:space="preserve">As agreed in </w:t>
      </w:r>
      <w:r w:rsidRPr="007C3EAD">
        <w:t>#86bis [6]</w:t>
      </w:r>
      <w:r>
        <w:t xml:space="preserve">, </w:t>
      </w:r>
      <w:r w:rsidR="00375251">
        <w:t xml:space="preserve">the transmitter of </w:t>
      </w:r>
      <w:r>
        <w:t>a</w:t>
      </w:r>
      <w:r w:rsidRPr="00BD0BA1">
        <w:t xml:space="preserve">ll proposed </w:t>
      </w:r>
      <w:r>
        <w:t>No</w:t>
      </w:r>
      <w:r w:rsidRPr="00BD0BA1">
        <w:t>MA schemes for UL transmission on a high level follow the basic diagram</w:t>
      </w:r>
      <w:r>
        <w:t xml:space="preserve"> shown above</w:t>
      </w:r>
      <w:r w:rsidRPr="00BD0BA1">
        <w:t>.</w:t>
      </w:r>
      <w:r>
        <w:t xml:space="preserve"> FEC and OFDM operation</w:t>
      </w:r>
      <w:r w:rsidR="00190BA4">
        <w:t xml:space="preserve"> blocks</w:t>
      </w:r>
      <w:r>
        <w:t xml:space="preserve"> are common</w:t>
      </w:r>
      <w:r w:rsidR="00375251">
        <w:t xml:space="preserve"> for</w:t>
      </w:r>
      <w:r>
        <w:t xml:space="preserve"> all the </w:t>
      </w:r>
      <w:r w:rsidR="00375251">
        <w:t>NoMA schemes</w:t>
      </w:r>
      <w:r>
        <w:t xml:space="preserve">. Therefore, </w:t>
      </w:r>
      <w:r w:rsidR="0082499E">
        <w:t>the</w:t>
      </w:r>
      <w:r w:rsidR="00375251">
        <w:t xml:space="preserve"> unique features of </w:t>
      </w:r>
      <w:r>
        <w:t xml:space="preserve">any proposed </w:t>
      </w:r>
      <w:r w:rsidR="00375251">
        <w:t>transmitter</w:t>
      </w:r>
      <w:r>
        <w:t xml:space="preserve"> can be described </w:t>
      </w:r>
      <w:r w:rsidR="0082499E">
        <w:t xml:space="preserve">using </w:t>
      </w:r>
      <w:r w:rsidR="00190BA4">
        <w:t xml:space="preserve">the three </w:t>
      </w:r>
      <w:r w:rsidR="00082136">
        <w:t xml:space="preserve">component </w:t>
      </w:r>
      <w:r w:rsidR="00190BA4">
        <w:t xml:space="preserve">blocks: 1) </w:t>
      </w:r>
      <w:r w:rsidR="0082499E">
        <w:t xml:space="preserve">bit-level interleaver/scrambler, </w:t>
      </w:r>
      <w:r w:rsidR="00190BA4">
        <w:t xml:space="preserve">2) </w:t>
      </w:r>
      <w:r w:rsidR="0082499E">
        <w:t xml:space="preserve">modulated symbol sequence generator and </w:t>
      </w:r>
      <w:r w:rsidR="00190BA4">
        <w:t xml:space="preserve">3) </w:t>
      </w:r>
      <w:r w:rsidR="0082499E">
        <w:t>symbol to RE mapping.</w:t>
      </w:r>
      <w:r w:rsidR="00190BA4">
        <w:t xml:space="preserve"> A NoMA design may </w:t>
      </w:r>
      <w:r w:rsidR="00082136">
        <w:t>configure</w:t>
      </w:r>
      <w:r w:rsidR="00190BA4">
        <w:t xml:space="preserve"> all or </w:t>
      </w:r>
      <w:r w:rsidR="00082136">
        <w:t>a subset of the component blocks</w:t>
      </w:r>
      <w:r w:rsidR="00190BA4">
        <w:t xml:space="preserve"> for </w:t>
      </w:r>
      <w:r w:rsidR="00596FE2">
        <w:lastRenderedPageBreak/>
        <w:t xml:space="preserve">optimizing </w:t>
      </w:r>
      <w:r w:rsidR="00190BA4">
        <w:t>performance</w:t>
      </w:r>
      <w:r w:rsidR="00596FE2">
        <w:t xml:space="preserve"> </w:t>
      </w:r>
      <w:r w:rsidR="00082136">
        <w:t xml:space="preserve">by </w:t>
      </w:r>
      <w:r w:rsidR="00596FE2">
        <w:t xml:space="preserve">defining a </w:t>
      </w:r>
      <w:r w:rsidR="00082136">
        <w:t xml:space="preserve">UE-specific </w:t>
      </w:r>
      <w:r w:rsidR="00596FE2">
        <w:t>MA signature</w:t>
      </w:r>
      <w:r w:rsidR="00082136">
        <w:t xml:space="preserve"> corresponding to that component block</w:t>
      </w:r>
      <w:r w:rsidR="00850976">
        <w:t>. We believe that b</w:t>
      </w:r>
      <w:r w:rsidR="0082499E">
        <w:t xml:space="preserve">y describing </w:t>
      </w:r>
      <w:r w:rsidR="00555E2A">
        <w:t xml:space="preserve">a specific </w:t>
      </w:r>
      <w:r w:rsidR="0082499E">
        <w:t xml:space="preserve">NoMA scheme taking the agreed unified framework as the </w:t>
      </w:r>
      <w:r w:rsidR="00375251">
        <w:t>basis</w:t>
      </w:r>
      <w:r w:rsidR="0082499E">
        <w:t xml:space="preserve"> provides </w:t>
      </w:r>
      <w:r w:rsidR="00375251">
        <w:t xml:space="preserve">a common platform for easier understanding of each NoMA scheme, </w:t>
      </w:r>
      <w:r w:rsidR="00850976">
        <w:t xml:space="preserve">its </w:t>
      </w:r>
      <w:r w:rsidR="00375251">
        <w:t xml:space="preserve">benefits and the standard impact. </w:t>
      </w:r>
      <w:r w:rsidR="00EA013C">
        <w:t xml:space="preserve">In our view, such a discussion will facilitate </w:t>
      </w:r>
      <w:r w:rsidR="00082136">
        <w:t>the</w:t>
      </w:r>
      <w:r w:rsidR="00596FE2">
        <w:t xml:space="preserve"> </w:t>
      </w:r>
      <w:r w:rsidR="00EA013C">
        <w:t xml:space="preserve">progress in the NoMA SI. </w:t>
      </w:r>
      <w:r w:rsidR="00375251">
        <w:t xml:space="preserve"> </w:t>
      </w:r>
    </w:p>
    <w:p w:rsidR="00651EBE" w:rsidRPr="00653A87" w:rsidRDefault="00651EBE" w:rsidP="00931B8A">
      <w:pPr>
        <w:rPr>
          <w:rFonts w:hint="eastAsia"/>
          <w:lang w:eastAsia="zh-CN"/>
        </w:rPr>
      </w:pPr>
    </w:p>
    <w:p w:rsidR="00C24FDF" w:rsidRPr="00B04045" w:rsidRDefault="00672E08" w:rsidP="00C24FDF">
      <w:pPr>
        <w:pStyle w:val="2"/>
        <w:rPr>
          <w:lang w:eastAsia="zh-CN"/>
        </w:rPr>
      </w:pPr>
      <w:r>
        <w:rPr>
          <w:lang w:eastAsia="zh-CN"/>
        </w:rPr>
        <w:t>Multi-user Detector</w:t>
      </w:r>
      <w:r w:rsidR="00C24FDF">
        <w:rPr>
          <w:lang w:eastAsia="zh-CN"/>
        </w:rPr>
        <w:t xml:space="preserve"> </w:t>
      </w:r>
      <w:r w:rsidR="00F127BD">
        <w:rPr>
          <w:rFonts w:hint="eastAsia"/>
          <w:lang w:eastAsia="zh-CN"/>
        </w:rPr>
        <w:t>at</w:t>
      </w:r>
      <w:r w:rsidR="00C24FDF" w:rsidRPr="00C24FDF">
        <w:rPr>
          <w:lang w:eastAsia="zh-CN"/>
        </w:rPr>
        <w:t xml:space="preserve"> Receiver Side </w:t>
      </w:r>
    </w:p>
    <w:p w:rsidR="00C24FDF" w:rsidRDefault="003561A4" w:rsidP="00931B8A">
      <w:pPr>
        <w:rPr>
          <w:lang w:eastAsia="zh-CN"/>
        </w:rPr>
      </w:pPr>
      <w:r>
        <w:rPr>
          <w:lang w:eastAsia="zh-CN"/>
        </w:rPr>
        <w:t xml:space="preserve">As shown in the NoMA LL evaluation results </w:t>
      </w:r>
      <w:r w:rsidR="00256FCF">
        <w:rPr>
          <w:rFonts w:hint="eastAsia"/>
          <w:lang w:eastAsia="zh-CN"/>
        </w:rPr>
        <w:t>[1]</w:t>
      </w:r>
      <w:r>
        <w:rPr>
          <w:lang w:eastAsia="zh-CN"/>
        </w:rPr>
        <w:t xml:space="preserve">, </w:t>
      </w:r>
      <w:r w:rsidR="00E20B67">
        <w:rPr>
          <w:lang w:eastAsia="zh-CN"/>
        </w:rPr>
        <w:t xml:space="preserve">an </w:t>
      </w:r>
      <w:r>
        <w:rPr>
          <w:lang w:eastAsia="zh-CN"/>
        </w:rPr>
        <w:t>advanced receiver can result in significant performance improvement compared to the baseline MMSE-IRC receiver</w:t>
      </w:r>
      <w:r w:rsidR="00D928E1">
        <w:rPr>
          <w:lang w:eastAsia="zh-CN"/>
        </w:rPr>
        <w:t xml:space="preserve"> for multi-user detection</w:t>
      </w:r>
      <w:r>
        <w:rPr>
          <w:lang w:eastAsia="zh-CN"/>
        </w:rPr>
        <w:t>.</w:t>
      </w:r>
      <w:r w:rsidR="00E20B67">
        <w:rPr>
          <w:lang w:eastAsia="zh-CN"/>
        </w:rPr>
        <w:t xml:space="preserve"> </w:t>
      </w:r>
      <w:r w:rsidR="00BC0CD9">
        <w:rPr>
          <w:lang w:eastAsia="zh-CN"/>
        </w:rPr>
        <w:t>In our view, advance receiver</w:t>
      </w:r>
      <w:r w:rsidR="00052A9B">
        <w:rPr>
          <w:lang w:eastAsia="zh-CN"/>
        </w:rPr>
        <w:t>s</w:t>
      </w:r>
      <w:r w:rsidR="00BC0CD9">
        <w:rPr>
          <w:lang w:eastAsia="zh-CN"/>
        </w:rPr>
        <w:t xml:space="preserve"> can harness the potential</w:t>
      </w:r>
      <w:r w:rsidR="00AE21FD">
        <w:rPr>
          <w:lang w:eastAsia="zh-CN"/>
        </w:rPr>
        <w:t xml:space="preserve"> gain</w:t>
      </w:r>
      <w:r w:rsidR="00BC0CD9">
        <w:rPr>
          <w:lang w:eastAsia="zh-CN"/>
        </w:rPr>
        <w:t xml:space="preserve"> of NoMA while the receiver structure and </w:t>
      </w:r>
      <w:r w:rsidR="00FE545D">
        <w:rPr>
          <w:lang w:eastAsia="zh-CN"/>
        </w:rPr>
        <w:t xml:space="preserve">its </w:t>
      </w:r>
      <w:r w:rsidR="00BC0CD9">
        <w:rPr>
          <w:lang w:eastAsia="zh-CN"/>
        </w:rPr>
        <w:t>parameters</w:t>
      </w:r>
      <w:r w:rsidR="00FE545D">
        <w:rPr>
          <w:lang w:eastAsia="zh-CN"/>
        </w:rPr>
        <w:t xml:space="preserve"> provide sufficient flexibility for a good trade-off between </w:t>
      </w:r>
      <w:r w:rsidR="00052A9B">
        <w:rPr>
          <w:lang w:eastAsia="zh-CN"/>
        </w:rPr>
        <w:t xml:space="preserve">the </w:t>
      </w:r>
      <w:r w:rsidR="00FE545D">
        <w:rPr>
          <w:lang w:eastAsia="zh-CN"/>
        </w:rPr>
        <w:t xml:space="preserve">performance and </w:t>
      </w:r>
      <w:r w:rsidR="00052A9B">
        <w:rPr>
          <w:lang w:eastAsia="zh-CN"/>
        </w:rPr>
        <w:t xml:space="preserve">the receiver </w:t>
      </w:r>
      <w:r w:rsidR="00FE545D">
        <w:rPr>
          <w:lang w:eastAsia="zh-CN"/>
        </w:rPr>
        <w:t>complexity</w:t>
      </w:r>
      <w:r w:rsidR="00AE21FD">
        <w:rPr>
          <w:lang w:eastAsia="zh-CN"/>
        </w:rPr>
        <w:t xml:space="preserve">. </w:t>
      </w:r>
      <w:r w:rsidR="00FE545D">
        <w:rPr>
          <w:lang w:eastAsia="zh-CN"/>
        </w:rPr>
        <w:t xml:space="preserve">Therefore, we propose to study advance </w:t>
      </w:r>
      <w:r w:rsidR="00E20B67">
        <w:rPr>
          <w:lang w:eastAsia="zh-CN"/>
        </w:rPr>
        <w:t>receiver</w:t>
      </w:r>
      <w:r w:rsidR="00AE21FD">
        <w:rPr>
          <w:lang w:eastAsia="zh-CN"/>
        </w:rPr>
        <w:t>s and their performances</w:t>
      </w:r>
      <w:r w:rsidR="00E20B67">
        <w:rPr>
          <w:lang w:eastAsia="zh-CN"/>
        </w:rPr>
        <w:t xml:space="preserve"> considering the </w:t>
      </w:r>
      <w:r w:rsidR="00AE21FD">
        <w:rPr>
          <w:lang w:eastAsia="zh-CN"/>
        </w:rPr>
        <w:t>application scenario</w:t>
      </w:r>
      <w:r w:rsidR="00E20B67">
        <w:rPr>
          <w:lang w:eastAsia="zh-CN"/>
        </w:rPr>
        <w:t xml:space="preserve">, tolerable complexity, processing delay etc. </w:t>
      </w:r>
      <w:r w:rsidR="00FE545D">
        <w:rPr>
          <w:lang w:eastAsia="zh-CN"/>
        </w:rPr>
        <w:t xml:space="preserve">Figure 4 shows </w:t>
      </w:r>
      <w:r w:rsidR="00D44838">
        <w:rPr>
          <w:rFonts w:hint="eastAsia"/>
          <w:lang w:eastAsia="zh-CN"/>
        </w:rPr>
        <w:t>two fundamental receiver structures that can cover all the receivers that have been proposed during NR study in Rel-14.</w:t>
      </w:r>
      <w:r w:rsidR="00E20B67">
        <w:rPr>
          <w:lang w:eastAsia="zh-CN"/>
        </w:rPr>
        <w:t xml:space="preserve"> </w:t>
      </w:r>
    </w:p>
    <w:tbl>
      <w:tblPr>
        <w:tblStyle w:val="ac"/>
        <w:tblW w:w="10489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0"/>
        <w:gridCol w:w="5249"/>
      </w:tblGrid>
      <w:tr w:rsidR="00F127BD" w:rsidTr="00A9145A">
        <w:trPr>
          <w:trHeight w:val="4420"/>
        </w:trPr>
        <w:tc>
          <w:tcPr>
            <w:tcW w:w="5240" w:type="dxa"/>
            <w:vAlign w:val="center"/>
          </w:tcPr>
          <w:p w:rsidR="00F127BD" w:rsidRDefault="00D44838" w:rsidP="00B223D5">
            <w:pPr>
              <w:spacing w:line="276" w:lineRule="auto"/>
              <w:jc w:val="center"/>
              <w:rPr>
                <w:color w:val="000000"/>
                <w:szCs w:val="24"/>
              </w:rPr>
            </w:pPr>
            <w:r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>
                  <wp:extent cx="3170615" cy="2560950"/>
                  <wp:effectExtent l="19050" t="0" r="0" b="0"/>
                  <wp:docPr id="1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0615" cy="2560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F127BD" w:rsidRDefault="00D44838" w:rsidP="00B223D5">
            <w:pPr>
              <w:spacing w:line="276" w:lineRule="auto"/>
              <w:jc w:val="center"/>
              <w:rPr>
                <w:color w:val="000000"/>
                <w:szCs w:val="24"/>
              </w:rPr>
            </w:pPr>
            <w:r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>
                  <wp:extent cx="3176712" cy="2573146"/>
                  <wp:effectExtent l="19050" t="0" r="0" b="0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712" cy="25731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27BD" w:rsidTr="00A9145A">
        <w:trPr>
          <w:trHeight w:val="582"/>
        </w:trPr>
        <w:tc>
          <w:tcPr>
            <w:tcW w:w="5240" w:type="dxa"/>
            <w:vAlign w:val="center"/>
          </w:tcPr>
          <w:p w:rsidR="00F127BD" w:rsidRPr="00BA17D2" w:rsidRDefault="00F127BD" w:rsidP="00F127BD">
            <w:pPr>
              <w:pStyle w:val="af4"/>
              <w:numPr>
                <w:ilvl w:val="0"/>
                <w:numId w:val="43"/>
              </w:numPr>
              <w:snapToGrid/>
              <w:spacing w:after="0" w:line="276" w:lineRule="auto"/>
              <w:ind w:firstLineChars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5249" w:type="dxa"/>
            <w:vAlign w:val="center"/>
          </w:tcPr>
          <w:p w:rsidR="00F127BD" w:rsidRPr="00BA17D2" w:rsidRDefault="00F127BD" w:rsidP="00F127BD">
            <w:pPr>
              <w:pStyle w:val="af4"/>
              <w:numPr>
                <w:ilvl w:val="0"/>
                <w:numId w:val="43"/>
              </w:numPr>
              <w:snapToGrid/>
              <w:spacing w:after="0" w:line="276" w:lineRule="auto"/>
              <w:ind w:firstLineChars="0"/>
              <w:jc w:val="center"/>
              <w:rPr>
                <w:color w:val="000000"/>
                <w:szCs w:val="24"/>
              </w:rPr>
            </w:pPr>
          </w:p>
        </w:tc>
      </w:tr>
    </w:tbl>
    <w:p w:rsidR="004F07F0" w:rsidRDefault="004F07F0" w:rsidP="004F07F0">
      <w:pPr>
        <w:pStyle w:val="a5"/>
        <w:rPr>
          <w:lang w:eastAsia="zh-CN"/>
        </w:rPr>
      </w:pPr>
      <w:r>
        <w:t xml:space="preserve">Figure </w:t>
      </w:r>
      <w:r w:rsidR="00D44838">
        <w:rPr>
          <w:rFonts w:hint="eastAsia"/>
          <w:lang w:eastAsia="zh-CN"/>
        </w:rPr>
        <w:t>4</w:t>
      </w:r>
      <w:r>
        <w:t xml:space="preserve"> </w:t>
      </w:r>
      <w:r>
        <w:rPr>
          <w:rFonts w:hint="eastAsia"/>
        </w:rPr>
        <w:t>Illustration of typical receiver structures for NoMA</w:t>
      </w:r>
      <w:r>
        <w:rPr>
          <w:rFonts w:hint="eastAsia"/>
          <w:lang w:eastAsia="zh-CN"/>
        </w:rPr>
        <w:t>.</w:t>
      </w:r>
    </w:p>
    <w:p w:rsidR="00C24FDF" w:rsidRPr="004F07F0" w:rsidRDefault="00C24FDF" w:rsidP="00931B8A">
      <w:pPr>
        <w:rPr>
          <w:lang w:eastAsia="zh-CN"/>
        </w:rPr>
      </w:pPr>
    </w:p>
    <w:p w:rsidR="00BE6BC2" w:rsidRPr="00B04045" w:rsidRDefault="00BE6BC2" w:rsidP="00BE6BC2">
      <w:pPr>
        <w:pStyle w:val="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Discussion on NoMA evaluations</w:t>
      </w:r>
    </w:p>
    <w:p w:rsidR="00173D7F" w:rsidRDefault="003561A4" w:rsidP="00BE6BC2">
      <w:pPr>
        <w:rPr>
          <w:lang w:eastAsia="zh-CN"/>
        </w:rPr>
      </w:pPr>
      <w:r>
        <w:rPr>
          <w:lang w:eastAsia="zh-CN"/>
        </w:rPr>
        <w:t xml:space="preserve">In Rel-14 SI, the main focus was on “scheme-wise” </w:t>
      </w:r>
      <w:r w:rsidR="00D24099">
        <w:rPr>
          <w:lang w:eastAsia="zh-CN"/>
        </w:rPr>
        <w:t xml:space="preserve">evaluation with the goal of showing the </w:t>
      </w:r>
      <w:r>
        <w:rPr>
          <w:lang w:eastAsia="zh-CN"/>
        </w:rPr>
        <w:t>benefit of NoMA over the baseline OFDMA</w:t>
      </w:r>
      <w:r w:rsidR="00193059">
        <w:rPr>
          <w:lang w:eastAsia="zh-CN"/>
        </w:rPr>
        <w:t xml:space="preserve">. The </w:t>
      </w:r>
      <w:r w:rsidR="00A86C57">
        <w:rPr>
          <w:lang w:eastAsia="zh-CN"/>
        </w:rPr>
        <w:t xml:space="preserve">outcome </w:t>
      </w:r>
      <w:r w:rsidR="00193059">
        <w:rPr>
          <w:lang w:eastAsia="zh-CN"/>
        </w:rPr>
        <w:t xml:space="preserve">of </w:t>
      </w:r>
      <w:r w:rsidR="00193059">
        <w:rPr>
          <w:rFonts w:hint="eastAsia"/>
          <w:lang w:eastAsia="zh-CN"/>
        </w:rPr>
        <w:t>such</w:t>
      </w:r>
      <w:r w:rsidR="00193059">
        <w:rPr>
          <w:lang w:eastAsia="zh-CN"/>
        </w:rPr>
        <w:t xml:space="preserve"> study w</w:t>
      </w:r>
      <w:r w:rsidR="00193059">
        <w:rPr>
          <w:rFonts w:hint="eastAsia"/>
          <w:lang w:eastAsia="zh-CN"/>
        </w:rPr>
        <w:t>ere the observations captured in [1] that NoMA, in general, can provide significant gain over OMA in terms of link level sum throughput and overloading capability, as well as</w:t>
      </w:r>
      <w:r w:rsidR="00D24099">
        <w:rPr>
          <w:lang w:eastAsia="zh-CN"/>
        </w:rPr>
        <w:t xml:space="preserve"> the agreement on the unified framework presented in the previous section. Now, having this unified framework and its </w:t>
      </w:r>
      <w:r w:rsidR="00AE21FD">
        <w:rPr>
          <w:lang w:eastAsia="zh-CN"/>
        </w:rPr>
        <w:t>component</w:t>
      </w:r>
      <w:r w:rsidR="00EE009E">
        <w:rPr>
          <w:lang w:eastAsia="zh-CN"/>
        </w:rPr>
        <w:t xml:space="preserve"> blocks</w:t>
      </w:r>
      <w:r w:rsidR="00D24099">
        <w:rPr>
          <w:lang w:eastAsia="zh-CN"/>
        </w:rPr>
        <w:t xml:space="preserve">, the goal of NoMA evaluation in Rel-15 should be </w:t>
      </w:r>
      <w:r w:rsidR="00193059">
        <w:rPr>
          <w:rFonts w:hint="eastAsia"/>
          <w:lang w:eastAsia="zh-CN"/>
        </w:rPr>
        <w:t xml:space="preserve">to </w:t>
      </w:r>
      <w:r w:rsidR="00EE009E">
        <w:rPr>
          <w:lang w:eastAsia="zh-CN"/>
        </w:rPr>
        <w:t xml:space="preserve">define and </w:t>
      </w:r>
      <w:r w:rsidR="00193059">
        <w:rPr>
          <w:lang w:eastAsia="zh-CN"/>
        </w:rPr>
        <w:t>understand</w:t>
      </w:r>
      <w:r w:rsidR="00D24099">
        <w:rPr>
          <w:lang w:eastAsia="zh-CN"/>
        </w:rPr>
        <w:t xml:space="preserve"> the benefit </w:t>
      </w:r>
      <w:r w:rsidR="00EE009E">
        <w:rPr>
          <w:lang w:eastAsia="zh-CN"/>
        </w:rPr>
        <w:t xml:space="preserve">and the standard impact </w:t>
      </w:r>
      <w:r w:rsidR="00D24099">
        <w:rPr>
          <w:lang w:eastAsia="zh-CN"/>
        </w:rPr>
        <w:t xml:space="preserve">of each </w:t>
      </w:r>
      <w:r w:rsidR="00AE21FD">
        <w:rPr>
          <w:lang w:eastAsia="zh-CN"/>
        </w:rPr>
        <w:t xml:space="preserve">component </w:t>
      </w:r>
      <w:r w:rsidR="00190BA4">
        <w:rPr>
          <w:lang w:eastAsia="zh-CN"/>
        </w:rPr>
        <w:t xml:space="preserve">block </w:t>
      </w:r>
      <w:r w:rsidR="00D24099">
        <w:rPr>
          <w:lang w:eastAsia="zh-CN"/>
        </w:rPr>
        <w:t xml:space="preserve">of the agreed framework. </w:t>
      </w:r>
    </w:p>
    <w:p w:rsidR="00BE6BC2" w:rsidRDefault="00D24099" w:rsidP="00BE6BC2">
      <w:pPr>
        <w:rPr>
          <w:rFonts w:hint="eastAsia"/>
          <w:lang w:eastAsia="zh-CN"/>
        </w:rPr>
      </w:pPr>
      <w:r>
        <w:rPr>
          <w:lang w:eastAsia="zh-CN"/>
        </w:rPr>
        <w:t xml:space="preserve">In order to </w:t>
      </w:r>
      <w:r w:rsidR="00EE009E">
        <w:rPr>
          <w:lang w:eastAsia="zh-CN"/>
        </w:rPr>
        <w:t xml:space="preserve">capture </w:t>
      </w:r>
      <w:r>
        <w:rPr>
          <w:lang w:eastAsia="zh-CN"/>
        </w:rPr>
        <w:t xml:space="preserve">the benefit of NoMA in the </w:t>
      </w:r>
      <w:r w:rsidR="00EE009E">
        <w:rPr>
          <w:lang w:eastAsia="zh-CN"/>
        </w:rPr>
        <w:t>afore</w:t>
      </w:r>
      <w:r>
        <w:rPr>
          <w:lang w:eastAsia="zh-CN"/>
        </w:rPr>
        <w:t>mentioned diversified usage scenarios</w:t>
      </w:r>
      <w:r w:rsidR="00EE009E">
        <w:rPr>
          <w:lang w:eastAsia="zh-CN"/>
        </w:rPr>
        <w:t xml:space="preserve"> such as </w:t>
      </w:r>
      <w:proofErr w:type="spellStart"/>
      <w:r w:rsidR="00EE009E">
        <w:rPr>
          <w:lang w:eastAsia="zh-CN"/>
        </w:rPr>
        <w:t>eMBB</w:t>
      </w:r>
      <w:proofErr w:type="spellEnd"/>
      <w:r w:rsidR="00EE009E">
        <w:rPr>
          <w:lang w:eastAsia="zh-CN"/>
        </w:rPr>
        <w:t xml:space="preserve">, URLLC, </w:t>
      </w:r>
      <w:proofErr w:type="spellStart"/>
      <w:r w:rsidR="00EE009E">
        <w:rPr>
          <w:lang w:eastAsia="zh-CN"/>
        </w:rPr>
        <w:t>mMTC</w:t>
      </w:r>
      <w:proofErr w:type="spellEnd"/>
      <w:r>
        <w:rPr>
          <w:lang w:eastAsia="zh-CN"/>
        </w:rPr>
        <w:t xml:space="preserve">, we </w:t>
      </w:r>
      <w:r w:rsidR="00EE009E">
        <w:rPr>
          <w:lang w:eastAsia="zh-CN"/>
        </w:rPr>
        <w:t xml:space="preserve">believe that </w:t>
      </w:r>
      <w:r w:rsidR="00173D7F">
        <w:rPr>
          <w:rFonts w:hint="eastAsia"/>
          <w:lang w:eastAsia="zh-CN"/>
        </w:rPr>
        <w:t xml:space="preserve">both </w:t>
      </w:r>
      <w:r>
        <w:rPr>
          <w:lang w:eastAsia="zh-CN"/>
        </w:rPr>
        <w:t>link-level and system-level evaluation</w:t>
      </w:r>
      <w:r w:rsidR="0093415C">
        <w:rPr>
          <w:lang w:eastAsia="zh-CN"/>
        </w:rPr>
        <w:t>s</w:t>
      </w:r>
      <w:r w:rsidR="00A86C57">
        <w:rPr>
          <w:lang w:eastAsia="zh-CN"/>
        </w:rPr>
        <w:t xml:space="preserve"> are</w:t>
      </w:r>
      <w:r w:rsidR="00EE009E">
        <w:rPr>
          <w:lang w:eastAsia="zh-CN"/>
        </w:rPr>
        <w:t xml:space="preserve"> necessary</w:t>
      </w:r>
      <w:r>
        <w:rPr>
          <w:lang w:eastAsia="zh-CN"/>
        </w:rPr>
        <w:t xml:space="preserve">. In terms of the evaluation metrics and evaluation parameters, we can </w:t>
      </w:r>
      <w:r w:rsidR="00125F29">
        <w:rPr>
          <w:rFonts w:hint="eastAsia"/>
          <w:lang w:eastAsia="zh-CN"/>
        </w:rPr>
        <w:t>take</w:t>
      </w:r>
      <w:r>
        <w:rPr>
          <w:lang w:eastAsia="zh-CN"/>
        </w:rPr>
        <w:t xml:space="preserve"> the agreement in Rel-14 </w:t>
      </w:r>
      <w:r w:rsidR="00125F29">
        <w:rPr>
          <w:rFonts w:hint="eastAsia"/>
          <w:lang w:eastAsia="zh-CN"/>
        </w:rPr>
        <w:t>as starting point as summarized in [1] section 9</w:t>
      </w:r>
      <w:r>
        <w:rPr>
          <w:lang w:eastAsia="zh-CN"/>
        </w:rPr>
        <w:t>.</w:t>
      </w:r>
      <w:r w:rsidR="00DF0F8A">
        <w:rPr>
          <w:rFonts w:hint="eastAsia"/>
          <w:lang w:eastAsia="zh-CN"/>
        </w:rPr>
        <w:t xml:space="preserve"> </w:t>
      </w:r>
      <w:r w:rsidR="00472EEE">
        <w:rPr>
          <w:rFonts w:hint="eastAsia"/>
          <w:lang w:eastAsia="zh-CN"/>
        </w:rPr>
        <w:t>Table 2 and Table 3 gave some thoughts on the</w:t>
      </w:r>
      <w:r w:rsidR="0063165B">
        <w:rPr>
          <w:rFonts w:hint="eastAsia"/>
          <w:lang w:eastAsia="zh-CN"/>
        </w:rPr>
        <w:t xml:space="preserve"> evaluation</w:t>
      </w:r>
      <w:r w:rsidR="00472EEE">
        <w:rPr>
          <w:rFonts w:hint="eastAsia"/>
          <w:lang w:eastAsia="zh-CN"/>
        </w:rPr>
        <w:t xml:space="preserve"> metrics of LLS and SLS, respectively. </w:t>
      </w:r>
    </w:p>
    <w:p w:rsidR="00472EEE" w:rsidRDefault="00472EEE" w:rsidP="00BE6BC2">
      <w:pPr>
        <w:rPr>
          <w:rFonts w:hint="eastAsia"/>
          <w:lang w:eastAsia="zh-CN"/>
        </w:rPr>
      </w:pPr>
    </w:p>
    <w:p w:rsidR="00BE6BC2" w:rsidRDefault="00BE6BC2" w:rsidP="00BE6BC2">
      <w:pPr>
        <w:pStyle w:val="a5"/>
        <w:rPr>
          <w:lang w:eastAsia="zh-CN"/>
        </w:rPr>
      </w:pPr>
      <w:proofErr w:type="gramStart"/>
      <w:r>
        <w:rPr>
          <w:rFonts w:hint="eastAsia"/>
          <w:lang w:eastAsia="zh-CN"/>
        </w:rPr>
        <w:lastRenderedPageBreak/>
        <w:t>Table 2</w:t>
      </w:r>
      <w:r>
        <w:t xml:space="preserve"> </w:t>
      </w:r>
      <w:r>
        <w:rPr>
          <w:rFonts w:hint="eastAsia"/>
          <w:lang w:eastAsia="zh-CN"/>
        </w:rPr>
        <w:t>LLS evaluation metric for NoMA study.</w:t>
      </w:r>
      <w:proofErr w:type="gram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2093"/>
        <w:gridCol w:w="4252"/>
        <w:gridCol w:w="3188"/>
      </w:tblGrid>
      <w:tr w:rsidR="0053213F" w:rsidRPr="0053213F" w:rsidTr="0053213F">
        <w:trPr>
          <w:trHeight w:val="537"/>
        </w:trPr>
        <w:tc>
          <w:tcPr>
            <w:tcW w:w="1098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215868" w:themeFill="accent5" w:themeFillShade="80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3213F" w:rsidRDefault="0053213F" w:rsidP="0053213F">
            <w:pPr>
              <w:jc w:val="center"/>
              <w:rPr>
                <w:color w:val="FFFFFF" w:themeColor="background1"/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color w:val="FFFFFF" w:themeColor="background1"/>
                <w:sz w:val="21"/>
                <w:szCs w:val="21"/>
                <w:lang w:eastAsia="zh-CN"/>
              </w:rPr>
              <w:t>Scenarios</w:t>
            </w:r>
          </w:p>
        </w:tc>
        <w:tc>
          <w:tcPr>
            <w:tcW w:w="2230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215868" w:themeFill="accent5" w:themeFillShade="80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3213F" w:rsidRDefault="0053213F" w:rsidP="0053213F">
            <w:pPr>
              <w:jc w:val="center"/>
              <w:rPr>
                <w:color w:val="FFFFFF" w:themeColor="background1"/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color w:val="FFFFFF" w:themeColor="background1"/>
                <w:sz w:val="21"/>
                <w:szCs w:val="21"/>
                <w:lang w:eastAsia="zh-CN"/>
              </w:rPr>
              <w:t>Common LLS Metrics</w:t>
            </w:r>
          </w:p>
        </w:tc>
        <w:tc>
          <w:tcPr>
            <w:tcW w:w="16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215868" w:themeFill="accent5" w:themeFillShade="80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3213F" w:rsidRDefault="0053213F" w:rsidP="0053213F">
            <w:pPr>
              <w:jc w:val="center"/>
              <w:rPr>
                <w:color w:val="FFFFFF" w:themeColor="background1"/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color w:val="FFFFFF" w:themeColor="background1"/>
                <w:sz w:val="21"/>
                <w:szCs w:val="21"/>
                <w:lang w:eastAsia="zh-CN"/>
              </w:rPr>
              <w:t>Grant-free Specific</w:t>
            </w:r>
          </w:p>
        </w:tc>
      </w:tr>
      <w:tr w:rsidR="0053213F" w:rsidRPr="0053213F" w:rsidTr="00651EBE">
        <w:trPr>
          <w:trHeight w:val="5784"/>
        </w:trPr>
        <w:tc>
          <w:tcPr>
            <w:tcW w:w="1098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3213F" w:rsidRDefault="006E3C48" w:rsidP="00481795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sz w:val="21"/>
                <w:szCs w:val="21"/>
                <w:lang w:eastAsia="zh-CN"/>
              </w:rPr>
              <w:t xml:space="preserve">Evaluation with scenario specific target performance (e.g., BLER, </w:t>
            </w:r>
            <w:r w:rsidRPr="0053213F">
              <w:rPr>
                <w:b/>
                <w:bCs/>
                <w:sz w:val="21"/>
                <w:szCs w:val="21"/>
                <w:lang w:eastAsia="zh-CN"/>
              </w:rPr>
              <w:t xml:space="preserve">latency) and parameters </w:t>
            </w:r>
          </w:p>
          <w:p w:rsidR="00000000" w:rsidRPr="0053213F" w:rsidRDefault="006E3C48" w:rsidP="00481795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URLLC</w:t>
            </w:r>
          </w:p>
          <w:p w:rsidR="00000000" w:rsidRPr="0053213F" w:rsidRDefault="006E3C48" w:rsidP="00481795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proofErr w:type="spellStart"/>
            <w:r w:rsidRPr="0053213F">
              <w:rPr>
                <w:sz w:val="21"/>
                <w:szCs w:val="21"/>
                <w:lang w:eastAsia="zh-CN"/>
              </w:rPr>
              <w:t>mMTC</w:t>
            </w:r>
            <w:proofErr w:type="spellEnd"/>
            <w:r w:rsidRPr="0053213F">
              <w:rPr>
                <w:sz w:val="21"/>
                <w:szCs w:val="21"/>
                <w:lang w:eastAsia="zh-CN"/>
              </w:rPr>
              <w:t xml:space="preserve"> </w:t>
            </w:r>
          </w:p>
          <w:p w:rsidR="00000000" w:rsidRPr="0053213F" w:rsidRDefault="006E3C48" w:rsidP="00481795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proofErr w:type="spellStart"/>
            <w:r w:rsidRPr="0053213F">
              <w:rPr>
                <w:sz w:val="21"/>
                <w:szCs w:val="21"/>
                <w:lang w:eastAsia="zh-CN"/>
              </w:rPr>
              <w:t>eMBB</w:t>
            </w:r>
            <w:proofErr w:type="spellEnd"/>
            <w:r w:rsidRPr="0053213F">
              <w:rPr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2230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3213F" w:rsidRDefault="006E3C48" w:rsidP="0053213F">
            <w:pPr>
              <w:tabs>
                <w:tab w:val="left" w:pos="720"/>
              </w:tabs>
              <w:rPr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sz w:val="21"/>
                <w:szCs w:val="21"/>
                <w:lang w:val="en-GB" w:eastAsia="zh-CN"/>
              </w:rPr>
              <w:t xml:space="preserve">BLER </w:t>
            </w:r>
            <w:proofErr w:type="spellStart"/>
            <w:r w:rsidRPr="0053213F">
              <w:rPr>
                <w:b/>
                <w:bCs/>
                <w:sz w:val="21"/>
                <w:szCs w:val="21"/>
                <w:lang w:val="en-GB" w:eastAsia="zh-CN"/>
              </w:rPr>
              <w:t>v.s</w:t>
            </w:r>
            <w:proofErr w:type="spellEnd"/>
            <w:r w:rsidRPr="0053213F">
              <w:rPr>
                <w:b/>
                <w:bCs/>
                <w:sz w:val="21"/>
                <w:szCs w:val="21"/>
                <w:lang w:val="en-GB" w:eastAsia="zh-CN"/>
              </w:rPr>
              <w:t>. SNR</w:t>
            </w:r>
            <w:r w:rsidRPr="0053213F">
              <w:rPr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 w:rsidR="00000000" w:rsidRPr="0053213F" w:rsidRDefault="006E3C48" w:rsidP="0053213F">
            <w:pPr>
              <w:numPr>
                <w:ilvl w:val="0"/>
                <w:numId w:val="54"/>
              </w:numPr>
              <w:tabs>
                <w:tab w:val="clear" w:pos="360"/>
              </w:tabs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@ the same power per UE &amp; the same total bandwidth shared by all UEs</w:t>
            </w:r>
            <w:r w:rsidRPr="0053213F">
              <w:rPr>
                <w:sz w:val="21"/>
                <w:szCs w:val="21"/>
                <w:lang w:eastAsia="zh-CN"/>
              </w:rPr>
              <w:t xml:space="preserve"> </w:t>
            </w:r>
          </w:p>
          <w:p w:rsidR="00000000" w:rsidRPr="0053213F" w:rsidRDefault="006E3C48" w:rsidP="0053213F">
            <w:pPr>
              <w:numPr>
                <w:ilvl w:val="0"/>
                <w:numId w:val="54"/>
              </w:numPr>
              <w:tabs>
                <w:tab w:val="clear" w:pos="360"/>
              </w:tabs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@ different target SE per UE</w:t>
            </w:r>
            <w:r w:rsidRPr="0053213F">
              <w:rPr>
                <w:sz w:val="21"/>
                <w:szCs w:val="21"/>
                <w:lang w:eastAsia="zh-CN"/>
              </w:rPr>
              <w:t xml:space="preserve"> </w:t>
            </w:r>
          </w:p>
          <w:p w:rsidR="00000000" w:rsidRPr="0053213F" w:rsidRDefault="006E3C48" w:rsidP="0053213F">
            <w:pPr>
              <w:numPr>
                <w:ilvl w:val="0"/>
                <w:numId w:val="54"/>
              </w:numPr>
              <w:tabs>
                <w:tab w:val="clear" w:pos="360"/>
              </w:tabs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@ different number of UEs</w:t>
            </w:r>
            <w:r w:rsidRPr="0053213F">
              <w:rPr>
                <w:sz w:val="21"/>
                <w:szCs w:val="21"/>
                <w:lang w:eastAsia="zh-CN"/>
              </w:rPr>
              <w:t xml:space="preserve"> </w:t>
            </w:r>
          </w:p>
          <w:p w:rsidR="00000000" w:rsidRPr="0053213F" w:rsidRDefault="006E3C48" w:rsidP="0053213F">
            <w:pPr>
              <w:numPr>
                <w:ilvl w:val="0"/>
                <w:numId w:val="54"/>
              </w:numPr>
              <w:tabs>
                <w:tab w:val="clear" w:pos="360"/>
              </w:tabs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@ different channels (e.g., AWGN, TDL-A 30, TDL-C 200)</w:t>
            </w:r>
            <w:r w:rsidRPr="0053213F">
              <w:rPr>
                <w:sz w:val="21"/>
                <w:szCs w:val="21"/>
                <w:lang w:eastAsia="zh-CN"/>
              </w:rPr>
              <w:t xml:space="preserve"> </w:t>
            </w:r>
          </w:p>
          <w:p w:rsidR="00000000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Sum achievable rates </w:t>
            </w:r>
            <w:proofErr w:type="spellStart"/>
            <w:r w:rsidRPr="0053213F">
              <w:rPr>
                <w:sz w:val="21"/>
                <w:szCs w:val="21"/>
                <w:lang w:eastAsia="zh-CN"/>
              </w:rPr>
              <w:t>v.s</w:t>
            </w:r>
            <w:proofErr w:type="spellEnd"/>
            <w:r w:rsidRPr="0053213F">
              <w:rPr>
                <w:sz w:val="21"/>
                <w:szCs w:val="21"/>
                <w:lang w:eastAsia="zh-CN"/>
              </w:rPr>
              <w:t>. SNR/MCL (link budget)</w:t>
            </w:r>
            <w:r w:rsidRPr="0053213F">
              <w:rPr>
                <w:sz w:val="21"/>
                <w:szCs w:val="21"/>
                <w:lang w:eastAsia="zh-CN"/>
              </w:rPr>
              <w:t xml:space="preserve"> </w:t>
            </w:r>
          </w:p>
          <w:p w:rsidR="00000000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Realistic channel estimation with </w:t>
            </w:r>
            <w:r w:rsidRPr="0053213F">
              <w:rPr>
                <w:sz w:val="21"/>
                <w:szCs w:val="21"/>
                <w:lang w:eastAsia="zh-CN"/>
              </w:rPr>
              <w:t xml:space="preserve">DMRS patterns </w:t>
            </w:r>
            <w:r w:rsidRPr="0053213F">
              <w:rPr>
                <w:sz w:val="21"/>
                <w:szCs w:val="21"/>
                <w:lang w:eastAsia="zh-CN"/>
              </w:rPr>
              <w:t>and channel estimation algorithms reported by proponent</w:t>
            </w:r>
            <w:r w:rsidRPr="0053213F">
              <w:rPr>
                <w:sz w:val="21"/>
                <w:szCs w:val="21"/>
                <w:lang w:eastAsia="zh-CN"/>
              </w:rPr>
              <w:t xml:space="preserve"> </w:t>
            </w:r>
          </w:p>
          <w:p w:rsidR="00000000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Generation of </w:t>
            </w:r>
            <w:r w:rsidRPr="0053213F">
              <w:rPr>
                <w:sz w:val="21"/>
                <w:szCs w:val="21"/>
                <w:lang w:eastAsia="zh-CN"/>
              </w:rPr>
              <w:t xml:space="preserve">NoMA signature pool </w:t>
            </w:r>
            <w:r w:rsidRPr="0053213F">
              <w:rPr>
                <w:sz w:val="21"/>
                <w:szCs w:val="21"/>
                <w:lang w:eastAsia="zh-CN"/>
              </w:rPr>
              <w:t>for the corresponding components reported by proponent</w:t>
            </w:r>
            <w:r w:rsidRPr="0053213F">
              <w:rPr>
                <w:sz w:val="21"/>
                <w:szCs w:val="21"/>
                <w:lang w:eastAsia="zh-CN"/>
              </w:rPr>
              <w:t xml:space="preserve"> </w:t>
            </w:r>
          </w:p>
          <w:p w:rsidR="00000000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Advance </w:t>
            </w:r>
            <w:r w:rsidRPr="0053213F">
              <w:rPr>
                <w:sz w:val="21"/>
                <w:szCs w:val="21"/>
                <w:lang w:eastAsia="zh-CN"/>
              </w:rPr>
              <w:t>r</w:t>
            </w:r>
            <w:r w:rsidRPr="0053213F">
              <w:rPr>
                <w:sz w:val="21"/>
                <w:szCs w:val="21"/>
                <w:lang w:eastAsia="zh-CN"/>
              </w:rPr>
              <w:t xml:space="preserve">eceiver details </w:t>
            </w:r>
            <w:r w:rsidRPr="0053213F">
              <w:rPr>
                <w:sz w:val="21"/>
                <w:szCs w:val="21"/>
                <w:lang w:eastAsia="zh-CN"/>
              </w:rPr>
              <w:t>with complexity and latency analysis reported by proponent</w:t>
            </w:r>
            <w:r w:rsidRPr="0053213F">
              <w:rPr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6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sz w:val="21"/>
                <w:szCs w:val="21"/>
                <w:lang w:eastAsia="zh-CN"/>
              </w:rPr>
              <w:t>Introduce randomness in LLS</w:t>
            </w:r>
          </w:p>
          <w:p w:rsidR="00000000" w:rsidRPr="0053213F" w:rsidRDefault="006E3C48" w:rsidP="0053213F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# potential UEs</w:t>
            </w:r>
          </w:p>
          <w:p w:rsidR="00000000" w:rsidRPr="0053213F" w:rsidRDefault="006E3C48" w:rsidP="0053213F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# active UEs</w:t>
            </w:r>
          </w:p>
          <w:p w:rsidR="00000000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sz w:val="21"/>
                <w:szCs w:val="21"/>
                <w:lang w:eastAsia="zh-CN"/>
              </w:rPr>
              <w:t>Random 1</w:t>
            </w:r>
          </w:p>
          <w:p w:rsidR="00000000" w:rsidRPr="0053213F" w:rsidRDefault="006E3C48" w:rsidP="0053213F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#</w:t>
            </w:r>
            <w:r w:rsidR="0053213F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Pr="0053213F">
              <w:rPr>
                <w:sz w:val="21"/>
                <w:szCs w:val="21"/>
                <w:lang w:eastAsia="zh-CN"/>
              </w:rPr>
              <w:t>Potential UEs are pre-configured with DMRS and MA signatures</w:t>
            </w:r>
          </w:p>
          <w:p w:rsidR="00000000" w:rsidRPr="0053213F" w:rsidRDefault="0053213F" w:rsidP="0053213F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At each TTI, 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# </w:t>
            </w:r>
            <w:r w:rsidR="006E3C48" w:rsidRPr="0053213F">
              <w:rPr>
                <w:sz w:val="21"/>
                <w:szCs w:val="21"/>
                <w:lang w:eastAsia="zh-CN"/>
              </w:rPr>
              <w:t xml:space="preserve">active UEs will transmit </w:t>
            </w:r>
            <w:r w:rsidR="006E3C48" w:rsidRPr="0053213F">
              <w:rPr>
                <w:sz w:val="21"/>
                <w:szCs w:val="21"/>
                <w:lang w:eastAsia="zh-CN"/>
              </w:rPr>
              <w:t xml:space="preserve">with the pre-configured </w:t>
            </w:r>
            <w:r>
              <w:rPr>
                <w:rFonts w:hint="eastAsia"/>
                <w:sz w:val="21"/>
                <w:szCs w:val="21"/>
                <w:lang w:eastAsia="zh-CN"/>
              </w:rPr>
              <w:t>DMRS and MA signatures</w:t>
            </w:r>
          </w:p>
          <w:p w:rsidR="00000000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sz w:val="21"/>
                <w:szCs w:val="21"/>
                <w:lang w:eastAsia="zh-CN"/>
              </w:rPr>
              <w:t>Random 2</w:t>
            </w:r>
          </w:p>
          <w:p w:rsidR="00000000" w:rsidRPr="0053213F" w:rsidRDefault="006E3C48" w:rsidP="0053213F">
            <w:pPr>
              <w:numPr>
                <w:ilvl w:val="0"/>
                <w:numId w:val="54"/>
              </w:numPr>
              <w:tabs>
                <w:tab w:val="clear" w:pos="360"/>
              </w:tabs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# Potential UEs share a pool of DMRS and/or signatures </w:t>
            </w:r>
          </w:p>
          <w:p w:rsidR="00000000" w:rsidRPr="0053213F" w:rsidRDefault="006E3C48" w:rsidP="0053213F">
            <w:pPr>
              <w:numPr>
                <w:ilvl w:val="0"/>
                <w:numId w:val="54"/>
              </w:numPr>
              <w:tabs>
                <w:tab w:val="clear" w:pos="360"/>
              </w:tabs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At each TTI, an active UE randomly select one DMRS/signature from the pool</w:t>
            </w:r>
          </w:p>
        </w:tc>
      </w:tr>
    </w:tbl>
    <w:p w:rsidR="00BE6BC2" w:rsidRDefault="00BE6BC2" w:rsidP="00BE6BC2">
      <w:pPr>
        <w:rPr>
          <w:rFonts w:hint="eastAsia"/>
          <w:lang w:eastAsia="zh-CN"/>
        </w:rPr>
      </w:pPr>
    </w:p>
    <w:p w:rsidR="00BE6BC2" w:rsidRDefault="00BE6BC2" w:rsidP="00BE6BC2">
      <w:pPr>
        <w:pStyle w:val="a5"/>
        <w:rPr>
          <w:lang w:eastAsia="zh-CN"/>
        </w:rPr>
      </w:pPr>
      <w:proofErr w:type="gramStart"/>
      <w:r>
        <w:rPr>
          <w:rFonts w:hint="eastAsia"/>
          <w:lang w:eastAsia="zh-CN"/>
        </w:rPr>
        <w:t>Table 3</w:t>
      </w:r>
      <w:r>
        <w:t xml:space="preserve"> </w:t>
      </w:r>
      <w:r>
        <w:rPr>
          <w:rFonts w:hint="eastAsia"/>
          <w:lang w:eastAsia="zh-CN"/>
        </w:rPr>
        <w:t>SLS evaluation metric for NoMA study.</w:t>
      </w:r>
      <w:proofErr w:type="gram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496"/>
        <w:gridCol w:w="4142"/>
        <w:gridCol w:w="3895"/>
      </w:tblGrid>
      <w:tr w:rsidR="00BE6BC2" w:rsidRPr="005A2BE6" w:rsidTr="00B223D5">
        <w:trPr>
          <w:trHeight w:val="1036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jc w:val="center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Usage Scenarios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 w:rsidRPr="00BB7EF0">
              <w:rPr>
                <w:rFonts w:hint="eastAsia"/>
                <w:b/>
                <w:lang w:eastAsia="zh-CN"/>
              </w:rPr>
              <w:t>Agreed Metric in Rel-14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Baseline and some assumptions</w:t>
            </w:r>
          </w:p>
        </w:tc>
      </w:tr>
      <w:tr w:rsidR="00BE6BC2" w:rsidRPr="005A2BE6" w:rsidTr="00651EBE">
        <w:trPr>
          <w:trHeight w:val="1710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proofErr w:type="spellStart"/>
            <w:r w:rsidRPr="00BB7EF0">
              <w:rPr>
                <w:rFonts w:hint="eastAsia"/>
                <w:b/>
                <w:lang w:eastAsia="zh-CN"/>
              </w:rPr>
              <w:t>eMBB</w:t>
            </w:r>
            <w:proofErr w:type="spellEnd"/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 w:rsidRPr="00BB7EF0">
              <w:rPr>
                <w:lang w:val="en-GB"/>
              </w:rPr>
              <w:t>TRP spectrum efficiency and 5th percentile user spectrum efficiency</w:t>
            </w:r>
          </w:p>
          <w:p w:rsidR="00BE6BC2" w:rsidRPr="00BB7EF0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U</w:t>
            </w:r>
            <w:r w:rsidRPr="00BB7EF0">
              <w:rPr>
                <w:lang w:val="en-GB"/>
              </w:rPr>
              <w:t>ser experienced data rate and area traffic capacity</w:t>
            </w:r>
          </w:p>
          <w:p w:rsidR="00BE6BC2" w:rsidRPr="00BB7EF0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proofErr w:type="spellStart"/>
            <w:r>
              <w:rPr>
                <w:rFonts w:hint="eastAsia"/>
                <w:lang w:val="en-GB" w:eastAsia="zh-CN"/>
              </w:rPr>
              <w:t>S</w:t>
            </w:r>
            <w:r w:rsidRPr="00BB7EF0">
              <w:rPr>
                <w:lang w:val="en-GB"/>
              </w:rPr>
              <w:t>ignaling</w:t>
            </w:r>
            <w:proofErr w:type="spellEnd"/>
            <w:r w:rsidRPr="00BB7EF0">
              <w:rPr>
                <w:lang w:val="en-GB"/>
              </w:rPr>
              <w:t xml:space="preserve"> overhead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Grant-free and/or grant-based transmission mode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RRC active or inactive state transmission</w:t>
            </w:r>
          </w:p>
          <w:p w:rsidR="00BE6BC2" w:rsidRPr="00CA1C2A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TA within CP</w:t>
            </w:r>
          </w:p>
        </w:tc>
      </w:tr>
      <w:tr w:rsidR="00BE6BC2" w:rsidRPr="005A2BE6" w:rsidTr="00651EBE">
        <w:trPr>
          <w:trHeight w:val="1620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mMTC</w:t>
            </w:r>
            <w:proofErr w:type="spellEnd"/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7613CD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 w:rsidRPr="007613CD">
              <w:rPr>
                <w:lang w:val="en-GB"/>
              </w:rPr>
              <w:t>Connection density with “connection efficiency” reported</w:t>
            </w:r>
          </w:p>
          <w:p w:rsidR="00BE6BC2" w:rsidRPr="007613CD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L</w:t>
            </w:r>
            <w:r w:rsidRPr="007613CD">
              <w:rPr>
                <w:lang w:val="en-GB"/>
              </w:rPr>
              <w:t>atency for infrequent small packets</w:t>
            </w:r>
          </w:p>
          <w:p w:rsidR="00BE6BC2" w:rsidRPr="007613CD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proofErr w:type="spellStart"/>
            <w:r>
              <w:rPr>
                <w:rFonts w:hint="eastAsia"/>
                <w:lang w:val="en-GB" w:eastAsia="zh-CN"/>
              </w:rPr>
              <w:t>S</w:t>
            </w:r>
            <w:r w:rsidRPr="007613CD">
              <w:rPr>
                <w:lang w:val="en-GB"/>
              </w:rPr>
              <w:t>ignaling</w:t>
            </w:r>
            <w:proofErr w:type="spellEnd"/>
            <w:r w:rsidRPr="007613CD">
              <w:rPr>
                <w:lang w:val="en-GB"/>
              </w:rPr>
              <w:t xml:space="preserve"> overhead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Grant-free transmission mode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RRC active or inactive state transmission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TA within CP</w:t>
            </w:r>
          </w:p>
        </w:tc>
      </w:tr>
      <w:tr w:rsidR="00BE6BC2" w:rsidRPr="005A2BE6" w:rsidTr="00651EBE">
        <w:trPr>
          <w:trHeight w:val="1872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URLLC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A54906">
              <w:rPr>
                <w:lang w:val="en-GB"/>
              </w:rPr>
              <w:t>Reliability for a target latency</w:t>
            </w:r>
          </w:p>
          <w:p w:rsidR="00BE6BC2" w:rsidRPr="00A5490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S</w:t>
            </w:r>
            <w:r w:rsidRPr="00A54906">
              <w:rPr>
                <w:lang w:val="en-GB"/>
              </w:rPr>
              <w:t>ystem capacity</w:t>
            </w:r>
            <w:r>
              <w:rPr>
                <w:rFonts w:hint="eastAsia"/>
                <w:lang w:val="en-GB" w:eastAsia="zh-CN"/>
              </w:rPr>
              <w:t xml:space="preserve"> C(R, L) defined in terms of </w:t>
            </w:r>
            <w:r w:rsidRPr="00A54906">
              <w:rPr>
                <w:lang w:val="en-GB"/>
              </w:rPr>
              <w:t>Y% of UEs in a cell operate with target link reliability R under L latency bound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Grant-free transmission mode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RRC active state transmission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TA within CP</w:t>
            </w:r>
          </w:p>
          <w:p w:rsidR="00BE6BC2" w:rsidRPr="005A2BE6" w:rsidRDefault="000E003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May</w:t>
            </w:r>
            <w:r w:rsidR="00BE6BC2">
              <w:rPr>
                <w:rFonts w:hint="eastAsia"/>
                <w:lang w:val="en-GB" w:eastAsia="zh-CN"/>
              </w:rPr>
              <w:t xml:space="preserve"> multiplex with </w:t>
            </w:r>
            <w:proofErr w:type="spellStart"/>
            <w:r w:rsidR="00BE6BC2">
              <w:rPr>
                <w:rFonts w:hint="eastAsia"/>
                <w:lang w:val="en-GB" w:eastAsia="zh-CN"/>
              </w:rPr>
              <w:t>eMBB</w:t>
            </w:r>
            <w:proofErr w:type="spellEnd"/>
          </w:p>
        </w:tc>
      </w:tr>
    </w:tbl>
    <w:p w:rsidR="00C821EE" w:rsidRPr="00B04045" w:rsidRDefault="00C821EE" w:rsidP="00C821EE">
      <w:pPr>
        <w:pStyle w:val="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lastRenderedPageBreak/>
        <w:t>Conclusion</w:t>
      </w:r>
    </w:p>
    <w:p w:rsidR="00DC329A" w:rsidRDefault="00DC329A" w:rsidP="00931B8A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reviewed the agreement made in Rel-14 NR SI on NoMA, which give good starting point for the new Rel-15 SI. We also had another look at the motivations and potential benefits of NoMA in different usage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, as well as the unified design </w:t>
      </w:r>
      <w:r>
        <w:rPr>
          <w:lang w:eastAsia="zh-CN"/>
        </w:rPr>
        <w:t>framework</w:t>
      </w:r>
      <w:r>
        <w:rPr>
          <w:rFonts w:hint="eastAsia"/>
          <w:lang w:eastAsia="zh-CN"/>
        </w:rPr>
        <w:t xml:space="preserve"> that may help to coordinate the future study and comparison in a systematic way. </w:t>
      </w:r>
    </w:p>
    <w:p w:rsidR="00C821EE" w:rsidRDefault="00DC329A" w:rsidP="00931B8A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discussion, we have the following proposals towards the coming NoMA SI. </w:t>
      </w:r>
    </w:p>
    <w:p w:rsidR="00DC329A" w:rsidRPr="00DF1F54" w:rsidRDefault="00DC329A" w:rsidP="00BC0D1D">
      <w:pPr>
        <w:spacing w:beforeLines="100"/>
        <w:rPr>
          <w:b/>
          <w:i/>
          <w:lang w:eastAsia="zh-CN"/>
        </w:rPr>
      </w:pPr>
      <w:r w:rsidRPr="00DC329A">
        <w:rPr>
          <w:rFonts w:hint="eastAsia"/>
          <w:b/>
          <w:i/>
          <w:lang w:eastAsia="zh-CN"/>
        </w:rPr>
        <w:t>Proposal 1</w:t>
      </w:r>
      <w:r w:rsidRPr="00DF1F54">
        <w:rPr>
          <w:rFonts w:hint="eastAsia"/>
          <w:b/>
          <w:i/>
          <w:lang w:eastAsia="zh-CN"/>
        </w:rPr>
        <w:t xml:space="preserve">: </w:t>
      </w:r>
      <w:proofErr w:type="gramStart"/>
      <w:r w:rsidRPr="00DF1F54">
        <w:rPr>
          <w:rFonts w:hint="eastAsia"/>
          <w:i/>
          <w:lang w:eastAsia="zh-CN"/>
        </w:rPr>
        <w:t>For</w:t>
      </w:r>
      <w:proofErr w:type="gramEnd"/>
      <w:r w:rsidRPr="00DF1F54">
        <w:rPr>
          <w:rFonts w:hint="eastAsia"/>
          <w:i/>
          <w:lang w:eastAsia="zh-CN"/>
        </w:rPr>
        <w:t xml:space="preserve"> </w:t>
      </w:r>
      <w:r w:rsidR="00DF1F54">
        <w:rPr>
          <w:rFonts w:hint="eastAsia"/>
          <w:i/>
          <w:lang w:eastAsia="zh-CN"/>
        </w:rPr>
        <w:t xml:space="preserve">the </w:t>
      </w:r>
      <w:r w:rsidRPr="00DF1F54">
        <w:rPr>
          <w:rFonts w:hint="eastAsia"/>
          <w:i/>
          <w:lang w:eastAsia="zh-CN"/>
        </w:rPr>
        <w:t>u</w:t>
      </w:r>
      <w:r w:rsidRPr="00DF1F54">
        <w:rPr>
          <w:i/>
          <w:lang w:eastAsia="zh-CN"/>
        </w:rPr>
        <w:t>se cases and evaluations</w:t>
      </w:r>
      <w:r w:rsidRPr="00DF1F54">
        <w:rPr>
          <w:rFonts w:hint="eastAsia"/>
          <w:i/>
          <w:lang w:eastAsia="zh-CN"/>
        </w:rPr>
        <w:t xml:space="preserve"> </w:t>
      </w:r>
      <w:r w:rsidR="00DF1F54" w:rsidRPr="00DF1F54">
        <w:rPr>
          <w:rFonts w:hint="eastAsia"/>
          <w:i/>
          <w:lang w:eastAsia="zh-CN"/>
        </w:rPr>
        <w:t xml:space="preserve">of </w:t>
      </w:r>
      <w:r w:rsidRPr="00DF1F54">
        <w:rPr>
          <w:rFonts w:hint="eastAsia"/>
          <w:i/>
          <w:lang w:eastAsia="zh-CN"/>
        </w:rPr>
        <w:t>NoMA in Rel-15 SI</w:t>
      </w:r>
    </w:p>
    <w:p w:rsidR="00DC329A" w:rsidRPr="00DC329A" w:rsidRDefault="00DC329A" w:rsidP="00DC329A">
      <w:pPr>
        <w:pStyle w:val="af4"/>
        <w:numPr>
          <w:ilvl w:val="0"/>
          <w:numId w:val="41"/>
        </w:numPr>
        <w:ind w:firstLineChars="0"/>
        <w:rPr>
          <w:i/>
          <w:lang w:eastAsia="zh-CN"/>
        </w:rPr>
      </w:pPr>
      <w:r w:rsidRPr="00DC329A">
        <w:rPr>
          <w:i/>
          <w:lang w:eastAsia="zh-CN"/>
        </w:rPr>
        <w:t xml:space="preserve">all 5G use cases including </w:t>
      </w:r>
      <w:proofErr w:type="spellStart"/>
      <w:r w:rsidRPr="00DC329A">
        <w:rPr>
          <w:i/>
          <w:lang w:eastAsia="zh-CN"/>
        </w:rPr>
        <w:t>eMBB</w:t>
      </w:r>
      <w:proofErr w:type="spellEnd"/>
      <w:r w:rsidRPr="00DC329A">
        <w:rPr>
          <w:i/>
          <w:lang w:eastAsia="zh-CN"/>
        </w:rPr>
        <w:t xml:space="preserve">, URLLC, and </w:t>
      </w:r>
      <w:proofErr w:type="spellStart"/>
      <w:r w:rsidRPr="00DC329A">
        <w:rPr>
          <w:i/>
          <w:lang w:eastAsia="zh-CN"/>
        </w:rPr>
        <w:t>mMTC</w:t>
      </w:r>
      <w:proofErr w:type="spellEnd"/>
      <w:r w:rsidR="00DF1F54">
        <w:rPr>
          <w:rFonts w:hint="eastAsia"/>
          <w:i/>
          <w:lang w:eastAsia="zh-CN"/>
        </w:rPr>
        <w:t xml:space="preserve"> should be studied</w:t>
      </w:r>
    </w:p>
    <w:p w:rsidR="00DC329A" w:rsidRPr="00DC329A" w:rsidRDefault="00DF1F54" w:rsidP="00DC329A">
      <w:pPr>
        <w:pStyle w:val="af4"/>
        <w:numPr>
          <w:ilvl w:val="0"/>
          <w:numId w:val="41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E</w:t>
      </w:r>
      <w:r w:rsidR="00DC329A" w:rsidRPr="00DC329A">
        <w:rPr>
          <w:i/>
          <w:lang w:eastAsia="zh-CN"/>
        </w:rPr>
        <w:t xml:space="preserve">valuation metrics, parameters, baselines identified and calibrated in Rel-14 </w:t>
      </w:r>
      <w:r>
        <w:rPr>
          <w:rFonts w:hint="eastAsia"/>
          <w:i/>
          <w:lang w:eastAsia="zh-CN"/>
        </w:rPr>
        <w:t xml:space="preserve">SI should be taken </w:t>
      </w:r>
      <w:r w:rsidR="00DC329A" w:rsidRPr="00DC329A">
        <w:rPr>
          <w:i/>
          <w:lang w:eastAsia="zh-CN"/>
        </w:rPr>
        <w:t>as starting point</w:t>
      </w:r>
    </w:p>
    <w:p w:rsidR="00DC329A" w:rsidRDefault="00DC329A" w:rsidP="00DC329A">
      <w:pPr>
        <w:pStyle w:val="af4"/>
        <w:numPr>
          <w:ilvl w:val="0"/>
          <w:numId w:val="41"/>
        </w:numPr>
        <w:ind w:firstLineChars="0"/>
        <w:rPr>
          <w:i/>
          <w:lang w:eastAsia="zh-CN"/>
        </w:rPr>
      </w:pPr>
      <w:r w:rsidRPr="00DC329A">
        <w:rPr>
          <w:i/>
          <w:lang w:eastAsia="zh-CN"/>
        </w:rPr>
        <w:t>Comprehensive evaluations in both LLS and SLS are needed</w:t>
      </w:r>
    </w:p>
    <w:p w:rsidR="00DC329A" w:rsidRPr="00DC329A" w:rsidRDefault="00DC329A" w:rsidP="00BC0D1D">
      <w:pPr>
        <w:spacing w:beforeLines="100"/>
        <w:rPr>
          <w:i/>
          <w:lang w:eastAsia="zh-CN"/>
        </w:rPr>
      </w:pPr>
      <w:r w:rsidRPr="00DC329A"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DF1F54">
        <w:rPr>
          <w:rFonts w:hint="eastAsia"/>
          <w:b/>
          <w:i/>
          <w:lang w:eastAsia="zh-CN"/>
        </w:rPr>
        <w:t xml:space="preserve">: </w:t>
      </w:r>
      <w:proofErr w:type="gramStart"/>
      <w:r w:rsidRPr="00DF1F54">
        <w:rPr>
          <w:rFonts w:hint="eastAsia"/>
          <w:i/>
          <w:lang w:eastAsia="zh-CN"/>
        </w:rPr>
        <w:t>For</w:t>
      </w:r>
      <w:proofErr w:type="gramEnd"/>
      <w:r w:rsidRPr="00DF1F54">
        <w:rPr>
          <w:rFonts w:hint="eastAsia"/>
          <w:i/>
          <w:lang w:eastAsia="zh-CN"/>
        </w:rPr>
        <w:t xml:space="preserve"> </w:t>
      </w:r>
      <w:r w:rsidR="00DF1F54">
        <w:rPr>
          <w:rFonts w:hint="eastAsia"/>
          <w:i/>
          <w:lang w:eastAsia="zh-CN"/>
        </w:rPr>
        <w:t>the</w:t>
      </w:r>
      <w:r w:rsidRPr="00DF1F54">
        <w:rPr>
          <w:rFonts w:hint="eastAsia"/>
          <w:i/>
          <w:lang w:eastAsia="zh-CN"/>
        </w:rPr>
        <w:t xml:space="preserve"> transceiver design </w:t>
      </w:r>
      <w:r w:rsidR="00DF1F54" w:rsidRPr="00DF1F54">
        <w:rPr>
          <w:rFonts w:hint="eastAsia"/>
          <w:i/>
          <w:lang w:eastAsia="zh-CN"/>
        </w:rPr>
        <w:t xml:space="preserve">of </w:t>
      </w:r>
      <w:r w:rsidRPr="00DF1F54">
        <w:rPr>
          <w:rFonts w:hint="eastAsia"/>
          <w:i/>
          <w:lang w:eastAsia="zh-CN"/>
        </w:rPr>
        <w:t>NoMA in Rel-15 SI</w:t>
      </w:r>
    </w:p>
    <w:p w:rsidR="00DC329A" w:rsidRPr="00DF1F54" w:rsidRDefault="00DF1F54" w:rsidP="00DF1F54">
      <w:pPr>
        <w:pStyle w:val="af4"/>
        <w:numPr>
          <w:ilvl w:val="0"/>
          <w:numId w:val="42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U</w:t>
      </w:r>
      <w:r w:rsidR="00DC329A" w:rsidRPr="00DF1F54">
        <w:rPr>
          <w:i/>
          <w:lang w:eastAsia="zh-CN"/>
        </w:rPr>
        <w:t>nified design framework</w:t>
      </w:r>
      <w:r w:rsidRPr="00DF1F54">
        <w:rPr>
          <w:rFonts w:hint="eastAsia"/>
          <w:i/>
          <w:lang w:eastAsia="zh-CN"/>
        </w:rPr>
        <w:t xml:space="preserve"> with c</w:t>
      </w:r>
      <w:r w:rsidR="00DC329A" w:rsidRPr="00DF1F54">
        <w:rPr>
          <w:i/>
          <w:lang w:eastAsia="zh-CN"/>
        </w:rPr>
        <w:t xml:space="preserve">onfigurable components </w:t>
      </w:r>
      <w:r>
        <w:rPr>
          <w:rFonts w:hint="eastAsia"/>
          <w:i/>
          <w:lang w:eastAsia="zh-CN"/>
        </w:rPr>
        <w:t xml:space="preserve">study should be </w:t>
      </w:r>
      <w:r w:rsidR="008B2C11">
        <w:rPr>
          <w:rFonts w:hint="eastAsia"/>
          <w:i/>
          <w:lang w:eastAsia="zh-CN"/>
        </w:rPr>
        <w:t xml:space="preserve">considered </w:t>
      </w:r>
      <w:r>
        <w:rPr>
          <w:rFonts w:hint="eastAsia"/>
          <w:i/>
          <w:lang w:eastAsia="zh-CN"/>
        </w:rPr>
        <w:t>as general methodology</w:t>
      </w:r>
      <w:r w:rsidR="00DC329A" w:rsidRPr="00DF1F54">
        <w:rPr>
          <w:i/>
          <w:lang w:eastAsia="zh-CN"/>
        </w:rPr>
        <w:t xml:space="preserve"> </w:t>
      </w:r>
    </w:p>
    <w:p w:rsidR="00C821EE" w:rsidRPr="00DF1F54" w:rsidRDefault="00DF1F54" w:rsidP="00DF1F54">
      <w:pPr>
        <w:pStyle w:val="af4"/>
        <w:numPr>
          <w:ilvl w:val="0"/>
          <w:numId w:val="42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A</w:t>
      </w:r>
      <w:r w:rsidR="00DC329A" w:rsidRPr="00DF1F54">
        <w:rPr>
          <w:i/>
          <w:lang w:eastAsia="zh-CN"/>
        </w:rPr>
        <w:t xml:space="preserve">dvanced receivers beyond MMSE-IRC </w:t>
      </w:r>
      <w:r>
        <w:rPr>
          <w:rFonts w:hint="eastAsia"/>
          <w:i/>
          <w:lang w:eastAsia="zh-CN"/>
        </w:rPr>
        <w:t xml:space="preserve">should be </w:t>
      </w:r>
      <w:r w:rsidR="008B2C11">
        <w:rPr>
          <w:rFonts w:hint="eastAsia"/>
          <w:i/>
          <w:lang w:eastAsia="zh-CN"/>
        </w:rPr>
        <w:t>baseline (FFS which receivers)</w:t>
      </w:r>
    </w:p>
    <w:p w:rsidR="007F2DDC" w:rsidRPr="008B2C11" w:rsidRDefault="007F2DDC" w:rsidP="00DB0048">
      <w:pPr>
        <w:pStyle w:val="1"/>
        <w:numPr>
          <w:ilvl w:val="0"/>
          <w:numId w:val="0"/>
        </w:numPr>
        <w:spacing w:before="240"/>
        <w:ind w:left="431" w:hanging="431"/>
        <w:rPr>
          <w:lang w:eastAsia="zh-CN"/>
        </w:rPr>
      </w:pPr>
    </w:p>
    <w:p w:rsidR="00DB0048" w:rsidRPr="00B04045" w:rsidRDefault="00DB0048" w:rsidP="00DB0048">
      <w:pPr>
        <w:pStyle w:val="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3GPP TR 38.802: “Study on New Radio (NR) Access Technology; Physical Layer Aspects”.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R1-1611062, “Summary of preliminary LLS results”, Huawei, HiSilicon, RAN1#86b, Lisbon, Portugal, October, 10-15, 2016.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R1-1611063, “Summary of preliminary SLS results”, Huawei, HiSilicon, RAN1#86b, Lisbon, Portugal, October, 10-15, 2016.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 xml:space="preserve">RAN1 Chairman’s notes, RAN1#84b, </w:t>
      </w:r>
      <w:proofErr w:type="spellStart"/>
      <w:r w:rsidRPr="00C55DE5">
        <w:rPr>
          <w:szCs w:val="20"/>
          <w:lang w:eastAsia="zh-CN"/>
        </w:rPr>
        <w:t>Busan</w:t>
      </w:r>
      <w:proofErr w:type="spellEnd"/>
      <w:r w:rsidRPr="00C55DE5">
        <w:rPr>
          <w:szCs w:val="20"/>
          <w:lang w:eastAsia="zh-CN"/>
        </w:rPr>
        <w:t>, Korea, April 11-15, 2016.</w:t>
      </w:r>
    </w:p>
    <w:p w:rsid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RAN1 Chairman’s notes, RAN1#86, Gothenburg, Sweden, August 22-26, 2016.</w:t>
      </w:r>
    </w:p>
    <w:p w:rsidR="00DF6980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RAN1 Chairman’s notes, RAN1#86b, Lisbon, Portugal, October, 10-15, 2016</w:t>
      </w:r>
      <w:r w:rsidR="00B36550">
        <w:rPr>
          <w:rFonts w:hint="eastAsia"/>
          <w:szCs w:val="20"/>
          <w:lang w:eastAsia="zh-CN"/>
        </w:rPr>
        <w:t>.</w:t>
      </w:r>
    </w:p>
    <w:p w:rsidR="00B36550" w:rsidRPr="00B36550" w:rsidRDefault="00B36550" w:rsidP="00B36550">
      <w:pPr>
        <w:pStyle w:val="References"/>
      </w:pPr>
      <w:r w:rsidRPr="00757A21">
        <w:rPr>
          <w:rFonts w:hint="eastAsia"/>
        </w:rPr>
        <w:t>3GPP</w:t>
      </w:r>
      <w:r>
        <w:t xml:space="preserve">, </w:t>
      </w:r>
      <w:r w:rsidRPr="00240B44">
        <w:t>“Study on Downlink Multiuser Superposition Transmission (MUST) for LTE</w:t>
      </w:r>
      <w:r w:rsidRPr="00240B44">
        <w:rPr>
          <w:rFonts w:hint="eastAsia"/>
        </w:rPr>
        <w:t>.</w:t>
      </w:r>
      <w:r w:rsidRPr="00240B44">
        <w:t xml:space="preserve">” </w:t>
      </w:r>
      <w:r w:rsidRPr="00B0192B">
        <w:t>3rd Generation Partnership Project (3GPP), Tech. Rep.</w:t>
      </w:r>
      <w:r>
        <w:t xml:space="preserve"> TR-36</w:t>
      </w:r>
      <w:r>
        <w:rPr>
          <w:rFonts w:hint="eastAsia"/>
          <w:lang w:val="en-GB"/>
        </w:rPr>
        <w:t>.8</w:t>
      </w:r>
      <w:r>
        <w:rPr>
          <w:lang w:val="en-GB"/>
        </w:rPr>
        <w:t>59</w:t>
      </w:r>
      <w:r>
        <w:rPr>
          <w:rFonts w:hint="eastAsia"/>
          <w:lang w:val="en-GB"/>
        </w:rPr>
        <w:t>,</w:t>
      </w:r>
      <w:r>
        <w:rPr>
          <w:lang w:val="en-GB"/>
        </w:rPr>
        <w:t xml:space="preserve"> Jan. 2016.</w:t>
      </w:r>
    </w:p>
    <w:bookmarkEnd w:id="2"/>
    <w:bookmarkEnd w:id="3"/>
    <w:bookmarkEnd w:id="4"/>
    <w:bookmarkEnd w:id="5"/>
    <w:p w:rsidR="00CF3315" w:rsidRPr="0047676D" w:rsidRDefault="00CF3315" w:rsidP="006D61A4">
      <w:pPr>
        <w:jc w:val="center"/>
        <w:rPr>
          <w:lang w:eastAsia="zh-CN"/>
        </w:rPr>
      </w:pPr>
    </w:p>
    <w:sectPr w:rsidR="00CF3315" w:rsidRPr="0047676D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B92D3B" w15:done="0"/>
  <w15:commentEx w15:paraId="474DF248" w15:done="0"/>
  <w15:commentEx w15:paraId="1454890E" w15:done="0"/>
  <w15:commentEx w15:paraId="6E438C32" w15:done="0"/>
  <w15:commentEx w15:paraId="09074B58" w15:done="0"/>
  <w15:commentEx w15:paraId="77E2322D" w15:done="0"/>
  <w15:commentEx w15:paraId="3BABE5EE" w15:done="0"/>
  <w15:commentEx w15:paraId="5124A5D0" w15:done="0"/>
  <w15:commentEx w15:paraId="18B0922E" w15:done="0"/>
  <w15:commentEx w15:paraId="48E4A4E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C48" w:rsidRDefault="006E3C48">
      <w:r>
        <w:separator/>
      </w:r>
    </w:p>
  </w:endnote>
  <w:endnote w:type="continuationSeparator" w:id="0">
    <w:p w:rsidR="006E3C48" w:rsidRDefault="006E3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Regular">
    <w:panose1 w:val="020B0503040504020204"/>
    <w:charset w:val="00"/>
    <w:family w:val="swiss"/>
    <w:pitch w:val="variable"/>
    <w:sig w:usb0="A00000AF" w:usb1="4000204A" w:usb2="00000000" w:usb3="00000000" w:csb0="0000011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C48" w:rsidRDefault="006E3C48">
      <w:r>
        <w:separator/>
      </w:r>
    </w:p>
  </w:footnote>
  <w:footnote w:type="continuationSeparator" w:id="0">
    <w:p w:rsidR="006E3C48" w:rsidRDefault="006E3C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04B"/>
    <w:multiLevelType w:val="hybridMultilevel"/>
    <w:tmpl w:val="B7C69888"/>
    <w:lvl w:ilvl="0" w:tplc="2F3A0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43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B69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184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A8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2A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463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A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326DEB"/>
    <w:multiLevelType w:val="hybridMultilevel"/>
    <w:tmpl w:val="37FA000E"/>
    <w:lvl w:ilvl="0" w:tplc="5C42A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A1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7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2C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8E5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0A0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E4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F67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4F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5E451D"/>
    <w:multiLevelType w:val="hybridMultilevel"/>
    <w:tmpl w:val="76C6045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2E86E72">
      <w:start w:val="4038"/>
      <w:numFmt w:val="bullet"/>
      <w:lvlText w:val="−"/>
      <w:lvlJc w:val="left"/>
      <w:pPr>
        <w:ind w:left="1260" w:hanging="420"/>
      </w:pPr>
      <w:rPr>
        <w:rFonts w:ascii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F54477"/>
    <w:multiLevelType w:val="hybridMultilevel"/>
    <w:tmpl w:val="A0F2CE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117EE"/>
    <w:multiLevelType w:val="hybridMultilevel"/>
    <w:tmpl w:val="83ACED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EB509B"/>
    <w:multiLevelType w:val="hybridMultilevel"/>
    <w:tmpl w:val="0F406A48"/>
    <w:lvl w:ilvl="0" w:tplc="9C8AEB5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ED0F03"/>
    <w:multiLevelType w:val="multilevel"/>
    <w:tmpl w:val="ED2663BC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4"/>
        </w:tabs>
        <w:ind w:left="157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4454D27"/>
    <w:multiLevelType w:val="hybridMultilevel"/>
    <w:tmpl w:val="18B67ED4"/>
    <w:lvl w:ilvl="0" w:tplc="FE2C9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850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8DB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896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8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6B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04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7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E8E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4937939"/>
    <w:multiLevelType w:val="hybridMultilevel"/>
    <w:tmpl w:val="8BDACAC8"/>
    <w:lvl w:ilvl="0" w:tplc="03540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E83A8">
      <w:start w:val="61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6F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5EF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09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687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30C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4E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00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59B191A"/>
    <w:multiLevelType w:val="hybridMultilevel"/>
    <w:tmpl w:val="5BD0A1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6B012D4"/>
    <w:multiLevelType w:val="hybridMultilevel"/>
    <w:tmpl w:val="F2A0946A"/>
    <w:lvl w:ilvl="0" w:tplc="53DA6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60B20">
      <w:start w:val="52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A6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5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6E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0E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2A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AB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335F1A"/>
    <w:multiLevelType w:val="hybridMultilevel"/>
    <w:tmpl w:val="A2E8129E"/>
    <w:lvl w:ilvl="0" w:tplc="24E84BC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3CE4627"/>
    <w:multiLevelType w:val="hybridMultilevel"/>
    <w:tmpl w:val="0842432E"/>
    <w:lvl w:ilvl="0" w:tplc="5C42A2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3F34E1E"/>
    <w:multiLevelType w:val="hybridMultilevel"/>
    <w:tmpl w:val="1EB216D2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41A43CF"/>
    <w:multiLevelType w:val="hybridMultilevel"/>
    <w:tmpl w:val="32D6B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0E6FFC">
      <w:numFmt w:val="bullet"/>
      <w:lvlText w:val=""/>
      <w:lvlJc w:val="left"/>
      <w:pPr>
        <w:ind w:left="4320" w:hanging="360"/>
      </w:pPr>
      <w:rPr>
        <w:rFonts w:ascii="Wingdings" w:eastAsiaTheme="minorEastAsia" w:hAnsi="Wingdings" w:cs="Times New Roma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5F65F4"/>
    <w:multiLevelType w:val="hybridMultilevel"/>
    <w:tmpl w:val="230E20CE"/>
    <w:lvl w:ilvl="0" w:tplc="CDFA65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BA8688">
      <w:start w:val="47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5C2AFE">
      <w:start w:val="470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utigerNext LT Regular" w:hAnsi="FrutigerNext LT Regular" w:hint="default"/>
      </w:rPr>
    </w:lvl>
    <w:lvl w:ilvl="3" w:tplc="BAFE4F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D410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8AF7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E24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8635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6000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04D3610"/>
    <w:multiLevelType w:val="hybridMultilevel"/>
    <w:tmpl w:val="FBE4026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>
    <w:nsid w:val="30B675E3"/>
    <w:multiLevelType w:val="hybridMultilevel"/>
    <w:tmpl w:val="BDB68B06"/>
    <w:lvl w:ilvl="0" w:tplc="F48C544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EEBE74">
      <w:start w:val="135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7601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8AB7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E420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5094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047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06B1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7CA1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31356FFD"/>
    <w:multiLevelType w:val="hybridMultilevel"/>
    <w:tmpl w:val="1C42850E"/>
    <w:lvl w:ilvl="0" w:tplc="E8A6E3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A2A71A">
      <w:start w:val="47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4676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767B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220A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8AFD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238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8F1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455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A36627"/>
    <w:multiLevelType w:val="hybridMultilevel"/>
    <w:tmpl w:val="45844EF6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>
    <w:nsid w:val="3E0209F3"/>
    <w:multiLevelType w:val="hybridMultilevel"/>
    <w:tmpl w:val="CB60A4F8"/>
    <w:lvl w:ilvl="0" w:tplc="4B3CD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442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8C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C7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E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A7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1CE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68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24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EF74968"/>
    <w:multiLevelType w:val="hybridMultilevel"/>
    <w:tmpl w:val="9E686E6E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1180994"/>
    <w:multiLevelType w:val="hybridMultilevel"/>
    <w:tmpl w:val="5E0C85F8"/>
    <w:lvl w:ilvl="0" w:tplc="E6C0D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23EA0">
      <w:start w:val="5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29CB8">
      <w:start w:val="5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E65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625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1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8F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D2B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D9C21F4"/>
    <w:multiLevelType w:val="hybridMultilevel"/>
    <w:tmpl w:val="7E52704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35C3A81"/>
    <w:multiLevelType w:val="hybridMultilevel"/>
    <w:tmpl w:val="3348E24A"/>
    <w:lvl w:ilvl="0" w:tplc="E3385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3A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F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86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A1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85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26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04D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FAF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4B02E3C"/>
    <w:multiLevelType w:val="hybridMultilevel"/>
    <w:tmpl w:val="4FE212B2"/>
    <w:lvl w:ilvl="0" w:tplc="3CA612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5BA7B0D"/>
    <w:multiLevelType w:val="hybridMultilevel"/>
    <w:tmpl w:val="FE6049B8"/>
    <w:lvl w:ilvl="0" w:tplc="D20E13BE">
      <w:start w:val="1"/>
      <w:numFmt w:val="bullet"/>
      <w:lvlText w:val=""/>
      <w:lvlJc w:val="left"/>
      <w:pPr>
        <w:ind w:left="43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2312F"/>
    <w:multiLevelType w:val="hybridMultilevel"/>
    <w:tmpl w:val="1B32A274"/>
    <w:lvl w:ilvl="0" w:tplc="BC580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800ED6">
      <w:start w:val="61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B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C1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4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C4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85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65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6F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D3A4678"/>
    <w:multiLevelType w:val="hybridMultilevel"/>
    <w:tmpl w:val="437076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F61F06"/>
    <w:multiLevelType w:val="hybridMultilevel"/>
    <w:tmpl w:val="CA3844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08A4BE0"/>
    <w:multiLevelType w:val="hybridMultilevel"/>
    <w:tmpl w:val="20AA6D9E"/>
    <w:lvl w:ilvl="0" w:tplc="6980BF78">
      <w:start w:val="3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232763A"/>
    <w:multiLevelType w:val="hybridMultilevel"/>
    <w:tmpl w:val="B008AD42"/>
    <w:lvl w:ilvl="0" w:tplc="6FACA9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28CB2A2">
      <w:start w:val="54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07CE1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F3AA3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8E284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66A53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643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BDE2C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23A4C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>
    <w:nsid w:val="627C6869"/>
    <w:multiLevelType w:val="hybridMultilevel"/>
    <w:tmpl w:val="C00C203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>
    <w:nsid w:val="62E94655"/>
    <w:multiLevelType w:val="hybridMultilevel"/>
    <w:tmpl w:val="EEBE80B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8">
    <w:nsid w:val="64C23CD7"/>
    <w:multiLevelType w:val="hybridMultilevel"/>
    <w:tmpl w:val="A28E8EE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54263A7"/>
    <w:multiLevelType w:val="hybridMultilevel"/>
    <w:tmpl w:val="94ECC0FE"/>
    <w:lvl w:ilvl="0" w:tplc="99E6833A">
      <w:start w:val="309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8B53444"/>
    <w:multiLevelType w:val="hybridMultilevel"/>
    <w:tmpl w:val="7FDCB73A"/>
    <w:lvl w:ilvl="0" w:tplc="DC4E2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44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DA4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80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FCA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25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67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EC9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9A3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F172052"/>
    <w:multiLevelType w:val="hybridMultilevel"/>
    <w:tmpl w:val="03AAF2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21026A3"/>
    <w:multiLevelType w:val="hybridMultilevel"/>
    <w:tmpl w:val="CA268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FF0339"/>
    <w:multiLevelType w:val="hybridMultilevel"/>
    <w:tmpl w:val="97CAB8AA"/>
    <w:lvl w:ilvl="0" w:tplc="99E6833A">
      <w:start w:val="309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6671E83"/>
    <w:multiLevelType w:val="hybridMultilevel"/>
    <w:tmpl w:val="5FE2D9E6"/>
    <w:lvl w:ilvl="0" w:tplc="FD4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EED7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8012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F4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07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8F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F86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EC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4D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6CC4F4A"/>
    <w:multiLevelType w:val="hybridMultilevel"/>
    <w:tmpl w:val="224C30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3"/>
  </w:num>
  <w:num w:numId="6">
    <w:abstractNumId w:val="45"/>
  </w:num>
  <w:num w:numId="7">
    <w:abstractNumId w:val="12"/>
  </w:num>
  <w:num w:numId="8">
    <w:abstractNumId w:val="38"/>
  </w:num>
  <w:num w:numId="9">
    <w:abstractNumId w:val="22"/>
  </w:num>
  <w:num w:numId="10">
    <w:abstractNumId w:val="18"/>
  </w:num>
  <w:num w:numId="11">
    <w:abstractNumId w:val="37"/>
  </w:num>
  <w:num w:numId="12">
    <w:abstractNumId w:val="21"/>
  </w:num>
  <w:num w:numId="13">
    <w:abstractNumId w:val="25"/>
  </w:num>
  <w:num w:numId="14">
    <w:abstractNumId w:val="15"/>
  </w:num>
  <w:num w:numId="15">
    <w:abstractNumId w:val="2"/>
  </w:num>
  <w:num w:numId="16">
    <w:abstractNumId w:val="22"/>
  </w:num>
  <w:num w:numId="17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46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42"/>
  </w:num>
  <w:num w:numId="23">
    <w:abstractNumId w:val="13"/>
  </w:num>
  <w:num w:numId="24">
    <w:abstractNumId w:val="34"/>
  </w:num>
  <w:num w:numId="25">
    <w:abstractNumId w:val="22"/>
  </w:num>
  <w:num w:numId="26">
    <w:abstractNumId w:val="22"/>
  </w:num>
  <w:num w:numId="27">
    <w:abstractNumId w:val="22"/>
  </w:num>
  <w:num w:numId="28">
    <w:abstractNumId w:val="5"/>
  </w:num>
  <w:num w:numId="29">
    <w:abstractNumId w:val="24"/>
  </w:num>
  <w:num w:numId="30">
    <w:abstractNumId w:val="26"/>
  </w:num>
  <w:num w:numId="31">
    <w:abstractNumId w:val="11"/>
  </w:num>
  <w:num w:numId="32">
    <w:abstractNumId w:val="17"/>
  </w:num>
  <w:num w:numId="33">
    <w:abstractNumId w:val="1"/>
  </w:num>
  <w:num w:numId="34">
    <w:abstractNumId w:val="28"/>
  </w:num>
  <w:num w:numId="35">
    <w:abstractNumId w:val="0"/>
  </w:num>
  <w:num w:numId="36">
    <w:abstractNumId w:val="20"/>
  </w:num>
  <w:num w:numId="37">
    <w:abstractNumId w:val="35"/>
  </w:num>
  <w:num w:numId="38">
    <w:abstractNumId w:val="9"/>
  </w:num>
  <w:num w:numId="39">
    <w:abstractNumId w:val="40"/>
  </w:num>
  <w:num w:numId="40">
    <w:abstractNumId w:val="6"/>
  </w:num>
  <w:num w:numId="41">
    <w:abstractNumId w:val="39"/>
  </w:num>
  <w:num w:numId="42">
    <w:abstractNumId w:val="43"/>
  </w:num>
  <w:num w:numId="43">
    <w:abstractNumId w:val="29"/>
  </w:num>
  <w:num w:numId="44">
    <w:abstractNumId w:val="41"/>
  </w:num>
  <w:num w:numId="45">
    <w:abstractNumId w:val="10"/>
  </w:num>
  <w:num w:numId="46">
    <w:abstractNumId w:val="14"/>
  </w:num>
  <w:num w:numId="47">
    <w:abstractNumId w:val="44"/>
  </w:num>
  <w:num w:numId="48">
    <w:abstractNumId w:val="8"/>
  </w:num>
  <w:num w:numId="49">
    <w:abstractNumId w:val="31"/>
  </w:num>
  <w:num w:numId="50">
    <w:abstractNumId w:val="3"/>
  </w:num>
  <w:num w:numId="51">
    <w:abstractNumId w:val="32"/>
  </w:num>
  <w:num w:numId="52">
    <w:abstractNumId w:val="30"/>
  </w:num>
  <w:num w:numId="53">
    <w:abstractNumId w:val="4"/>
  </w:num>
  <w:num w:numId="54">
    <w:abstractNumId w:val="19"/>
  </w:num>
  <w:num w:numId="55">
    <w:abstractNumId w:val="36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jeewa Herath">
    <w15:presenceInfo w15:providerId="AD" w15:userId="S-1-5-21-147214757-305610072-1517763936-4520843"/>
  </w15:person>
  <w15:person w15:author="Alireza Bayesteh">
    <w15:presenceInfo w15:providerId="AD" w15:userId="S-1-5-21-147214757-305610072-1517763936-13625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70"/>
    <w:rsid w:val="000020F6"/>
    <w:rsid w:val="00002893"/>
    <w:rsid w:val="00002945"/>
    <w:rsid w:val="000033A3"/>
    <w:rsid w:val="00003605"/>
    <w:rsid w:val="00003C56"/>
    <w:rsid w:val="00003E07"/>
    <w:rsid w:val="00003EC2"/>
    <w:rsid w:val="000040A9"/>
    <w:rsid w:val="000044C0"/>
    <w:rsid w:val="0000458E"/>
    <w:rsid w:val="00004E70"/>
    <w:rsid w:val="00005D99"/>
    <w:rsid w:val="000063D6"/>
    <w:rsid w:val="000072B6"/>
    <w:rsid w:val="00007813"/>
    <w:rsid w:val="0001012C"/>
    <w:rsid w:val="000109E6"/>
    <w:rsid w:val="00010C0A"/>
    <w:rsid w:val="000111FC"/>
    <w:rsid w:val="0001135B"/>
    <w:rsid w:val="00011A82"/>
    <w:rsid w:val="00011F67"/>
    <w:rsid w:val="000121D2"/>
    <w:rsid w:val="00012862"/>
    <w:rsid w:val="000128E6"/>
    <w:rsid w:val="00013133"/>
    <w:rsid w:val="0001358F"/>
    <w:rsid w:val="000139DC"/>
    <w:rsid w:val="00013CF1"/>
    <w:rsid w:val="00015EFB"/>
    <w:rsid w:val="00016593"/>
    <w:rsid w:val="000165E2"/>
    <w:rsid w:val="000172BE"/>
    <w:rsid w:val="00017AD7"/>
    <w:rsid w:val="00017D8A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FF5"/>
    <w:rsid w:val="000352B3"/>
    <w:rsid w:val="0003685B"/>
    <w:rsid w:val="00037F8A"/>
    <w:rsid w:val="00037FCF"/>
    <w:rsid w:val="0004023E"/>
    <w:rsid w:val="0004024B"/>
    <w:rsid w:val="0004056F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796"/>
    <w:rsid w:val="000467FD"/>
    <w:rsid w:val="00046AAF"/>
    <w:rsid w:val="00046DA8"/>
    <w:rsid w:val="00047225"/>
    <w:rsid w:val="00047E60"/>
    <w:rsid w:val="00050A1E"/>
    <w:rsid w:val="00051156"/>
    <w:rsid w:val="00051C91"/>
    <w:rsid w:val="00052A9B"/>
    <w:rsid w:val="00052AD2"/>
    <w:rsid w:val="00052D8D"/>
    <w:rsid w:val="00052FBD"/>
    <w:rsid w:val="000530DF"/>
    <w:rsid w:val="000531CF"/>
    <w:rsid w:val="00053B6B"/>
    <w:rsid w:val="00053B70"/>
    <w:rsid w:val="00054860"/>
    <w:rsid w:val="00054E0C"/>
    <w:rsid w:val="0005541D"/>
    <w:rsid w:val="0005581A"/>
    <w:rsid w:val="000565C8"/>
    <w:rsid w:val="00056D57"/>
    <w:rsid w:val="00056FCA"/>
    <w:rsid w:val="000578D9"/>
    <w:rsid w:val="00057DC8"/>
    <w:rsid w:val="00060C19"/>
    <w:rsid w:val="000612E1"/>
    <w:rsid w:val="000614FE"/>
    <w:rsid w:val="0006171C"/>
    <w:rsid w:val="00061926"/>
    <w:rsid w:val="000620CE"/>
    <w:rsid w:val="0006244D"/>
    <w:rsid w:val="00062A19"/>
    <w:rsid w:val="000632B6"/>
    <w:rsid w:val="00063941"/>
    <w:rsid w:val="00063AB5"/>
    <w:rsid w:val="00064695"/>
    <w:rsid w:val="000651A2"/>
    <w:rsid w:val="00065D38"/>
    <w:rsid w:val="00066607"/>
    <w:rsid w:val="00066D19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AB"/>
    <w:rsid w:val="000745AA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FD8"/>
    <w:rsid w:val="00081BF0"/>
    <w:rsid w:val="00082136"/>
    <w:rsid w:val="000823B0"/>
    <w:rsid w:val="0008335B"/>
    <w:rsid w:val="00083379"/>
    <w:rsid w:val="00083587"/>
    <w:rsid w:val="00083695"/>
    <w:rsid w:val="00083838"/>
    <w:rsid w:val="00083B6A"/>
    <w:rsid w:val="00083DEC"/>
    <w:rsid w:val="00085249"/>
    <w:rsid w:val="000854FA"/>
    <w:rsid w:val="00085841"/>
    <w:rsid w:val="00085C92"/>
    <w:rsid w:val="00085E04"/>
    <w:rsid w:val="00086800"/>
    <w:rsid w:val="0008683B"/>
    <w:rsid w:val="00087695"/>
    <w:rsid w:val="000877C2"/>
    <w:rsid w:val="00087913"/>
    <w:rsid w:val="00087D08"/>
    <w:rsid w:val="000902DC"/>
    <w:rsid w:val="00090B84"/>
    <w:rsid w:val="00090DE6"/>
    <w:rsid w:val="000911AE"/>
    <w:rsid w:val="000917F8"/>
    <w:rsid w:val="00091863"/>
    <w:rsid w:val="00091A0E"/>
    <w:rsid w:val="000922B6"/>
    <w:rsid w:val="00092368"/>
    <w:rsid w:val="000925D3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79C0"/>
    <w:rsid w:val="00097C99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3366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8B0"/>
    <w:rsid w:val="000A7B38"/>
    <w:rsid w:val="000A7B5F"/>
    <w:rsid w:val="000A7E70"/>
    <w:rsid w:val="000B00F8"/>
    <w:rsid w:val="000B0343"/>
    <w:rsid w:val="000B0D38"/>
    <w:rsid w:val="000B0E53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76C5"/>
    <w:rsid w:val="000B7A10"/>
    <w:rsid w:val="000B7AC9"/>
    <w:rsid w:val="000B7C96"/>
    <w:rsid w:val="000B7D21"/>
    <w:rsid w:val="000B7DD4"/>
    <w:rsid w:val="000C0688"/>
    <w:rsid w:val="000C115D"/>
    <w:rsid w:val="000C1535"/>
    <w:rsid w:val="000C1D24"/>
    <w:rsid w:val="000C20FD"/>
    <w:rsid w:val="000C2119"/>
    <w:rsid w:val="000C252B"/>
    <w:rsid w:val="000C2C77"/>
    <w:rsid w:val="000C2FBD"/>
    <w:rsid w:val="000C3B0C"/>
    <w:rsid w:val="000C422D"/>
    <w:rsid w:val="000C479C"/>
    <w:rsid w:val="000C4EB0"/>
    <w:rsid w:val="000C5ABA"/>
    <w:rsid w:val="000C5F91"/>
    <w:rsid w:val="000C6025"/>
    <w:rsid w:val="000C638A"/>
    <w:rsid w:val="000C67EB"/>
    <w:rsid w:val="000C72DF"/>
    <w:rsid w:val="000D0565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65F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8DF"/>
    <w:rsid w:val="000E2609"/>
    <w:rsid w:val="000E402E"/>
    <w:rsid w:val="000E4179"/>
    <w:rsid w:val="000E41B5"/>
    <w:rsid w:val="000E4F15"/>
    <w:rsid w:val="000E581B"/>
    <w:rsid w:val="000E58F8"/>
    <w:rsid w:val="000E59A0"/>
    <w:rsid w:val="000E6211"/>
    <w:rsid w:val="000E7A84"/>
    <w:rsid w:val="000F07A4"/>
    <w:rsid w:val="000F0A6E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E53"/>
    <w:rsid w:val="000F3E7F"/>
    <w:rsid w:val="000F4E71"/>
    <w:rsid w:val="000F4F32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3154"/>
    <w:rsid w:val="00103850"/>
    <w:rsid w:val="00103C1F"/>
    <w:rsid w:val="001040AC"/>
    <w:rsid w:val="0010429E"/>
    <w:rsid w:val="001043C2"/>
    <w:rsid w:val="001043E1"/>
    <w:rsid w:val="001047BE"/>
    <w:rsid w:val="00104F1F"/>
    <w:rsid w:val="0010505A"/>
    <w:rsid w:val="00105CC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37BC"/>
    <w:rsid w:val="001141E3"/>
    <w:rsid w:val="001144DF"/>
    <w:rsid w:val="0011505F"/>
    <w:rsid w:val="0011557B"/>
    <w:rsid w:val="00115C83"/>
    <w:rsid w:val="00115DA0"/>
    <w:rsid w:val="00116376"/>
    <w:rsid w:val="00116EDB"/>
    <w:rsid w:val="0011783B"/>
    <w:rsid w:val="00117C85"/>
    <w:rsid w:val="00120B13"/>
    <w:rsid w:val="00121424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5FC"/>
    <w:rsid w:val="00127689"/>
    <w:rsid w:val="001278D5"/>
    <w:rsid w:val="0013038C"/>
    <w:rsid w:val="00130779"/>
    <w:rsid w:val="001307A1"/>
    <w:rsid w:val="001321D3"/>
    <w:rsid w:val="00133599"/>
    <w:rsid w:val="00133BF7"/>
    <w:rsid w:val="00133DFC"/>
    <w:rsid w:val="001347EA"/>
    <w:rsid w:val="00134B88"/>
    <w:rsid w:val="001353DB"/>
    <w:rsid w:val="001357B4"/>
    <w:rsid w:val="001363ED"/>
    <w:rsid w:val="0013663B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F74"/>
    <w:rsid w:val="00141191"/>
    <w:rsid w:val="00141405"/>
    <w:rsid w:val="0014159C"/>
    <w:rsid w:val="00142665"/>
    <w:rsid w:val="00142FD4"/>
    <w:rsid w:val="001431D2"/>
    <w:rsid w:val="0014384A"/>
    <w:rsid w:val="001438D5"/>
    <w:rsid w:val="00143E76"/>
    <w:rsid w:val="0014431F"/>
    <w:rsid w:val="001443E4"/>
    <w:rsid w:val="0014450F"/>
    <w:rsid w:val="00144A6C"/>
    <w:rsid w:val="00144D8F"/>
    <w:rsid w:val="00145792"/>
    <w:rsid w:val="001457EB"/>
    <w:rsid w:val="00145C74"/>
    <w:rsid w:val="001462E9"/>
    <w:rsid w:val="00146E32"/>
    <w:rsid w:val="0014729B"/>
    <w:rsid w:val="00150F55"/>
    <w:rsid w:val="00151474"/>
    <w:rsid w:val="00151619"/>
    <w:rsid w:val="00151A6E"/>
    <w:rsid w:val="00152677"/>
    <w:rsid w:val="00152835"/>
    <w:rsid w:val="00152B9B"/>
    <w:rsid w:val="0015341B"/>
    <w:rsid w:val="0015354E"/>
    <w:rsid w:val="00153670"/>
    <w:rsid w:val="00154389"/>
    <w:rsid w:val="00154B55"/>
    <w:rsid w:val="00154F1A"/>
    <w:rsid w:val="001559A4"/>
    <w:rsid w:val="001559FA"/>
    <w:rsid w:val="00156374"/>
    <w:rsid w:val="0015639A"/>
    <w:rsid w:val="001577D8"/>
    <w:rsid w:val="00157C64"/>
    <w:rsid w:val="00157C84"/>
    <w:rsid w:val="00157FC3"/>
    <w:rsid w:val="00160739"/>
    <w:rsid w:val="00160C3E"/>
    <w:rsid w:val="001626E1"/>
    <w:rsid w:val="0016271E"/>
    <w:rsid w:val="00162D7A"/>
    <w:rsid w:val="00162E10"/>
    <w:rsid w:val="00162FDD"/>
    <w:rsid w:val="001637FE"/>
    <w:rsid w:val="00163BF0"/>
    <w:rsid w:val="00163D29"/>
    <w:rsid w:val="00164DAB"/>
    <w:rsid w:val="0016509E"/>
    <w:rsid w:val="00165BBB"/>
    <w:rsid w:val="0016613F"/>
    <w:rsid w:val="00166215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864"/>
    <w:rsid w:val="00172B82"/>
    <w:rsid w:val="00172EFA"/>
    <w:rsid w:val="0017307D"/>
    <w:rsid w:val="00173608"/>
    <w:rsid w:val="00173D7F"/>
    <w:rsid w:val="001745EC"/>
    <w:rsid w:val="001747B7"/>
    <w:rsid w:val="00174F26"/>
    <w:rsid w:val="00175476"/>
    <w:rsid w:val="00175C30"/>
    <w:rsid w:val="00176F6C"/>
    <w:rsid w:val="00177069"/>
    <w:rsid w:val="00177415"/>
    <w:rsid w:val="00177B9E"/>
    <w:rsid w:val="00177C31"/>
    <w:rsid w:val="00177FC1"/>
    <w:rsid w:val="00180402"/>
    <w:rsid w:val="001815A2"/>
    <w:rsid w:val="00181C7C"/>
    <w:rsid w:val="00181FC1"/>
    <w:rsid w:val="00182248"/>
    <w:rsid w:val="00182CBA"/>
    <w:rsid w:val="00182E38"/>
    <w:rsid w:val="00182FF4"/>
    <w:rsid w:val="00183034"/>
    <w:rsid w:val="001830F7"/>
    <w:rsid w:val="00183270"/>
    <w:rsid w:val="00183DC1"/>
    <w:rsid w:val="00183EE6"/>
    <w:rsid w:val="00185584"/>
    <w:rsid w:val="0018588A"/>
    <w:rsid w:val="001868AF"/>
    <w:rsid w:val="001869FB"/>
    <w:rsid w:val="00186B82"/>
    <w:rsid w:val="00187252"/>
    <w:rsid w:val="00187D11"/>
    <w:rsid w:val="0019090C"/>
    <w:rsid w:val="00190BA4"/>
    <w:rsid w:val="00191C91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6A9A"/>
    <w:rsid w:val="00197AB1"/>
    <w:rsid w:val="00197C03"/>
    <w:rsid w:val="001A01AE"/>
    <w:rsid w:val="001A180D"/>
    <w:rsid w:val="001A1BAC"/>
    <w:rsid w:val="001A217D"/>
    <w:rsid w:val="001A2397"/>
    <w:rsid w:val="001A23CE"/>
    <w:rsid w:val="001A2C89"/>
    <w:rsid w:val="001A31FA"/>
    <w:rsid w:val="001A35F3"/>
    <w:rsid w:val="001A411D"/>
    <w:rsid w:val="001A4A50"/>
    <w:rsid w:val="001A5450"/>
    <w:rsid w:val="001A673E"/>
    <w:rsid w:val="001A7763"/>
    <w:rsid w:val="001A7D91"/>
    <w:rsid w:val="001B0920"/>
    <w:rsid w:val="001B1A8A"/>
    <w:rsid w:val="001B1D68"/>
    <w:rsid w:val="001B2159"/>
    <w:rsid w:val="001B245A"/>
    <w:rsid w:val="001B2802"/>
    <w:rsid w:val="001B365B"/>
    <w:rsid w:val="001B3964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43A"/>
    <w:rsid w:val="001C64C0"/>
    <w:rsid w:val="001C6888"/>
    <w:rsid w:val="001C69DA"/>
    <w:rsid w:val="001C6E18"/>
    <w:rsid w:val="001C6F06"/>
    <w:rsid w:val="001C735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9E5"/>
    <w:rsid w:val="001D5BFE"/>
    <w:rsid w:val="001D5C88"/>
    <w:rsid w:val="001D6567"/>
    <w:rsid w:val="001D659B"/>
    <w:rsid w:val="001D695C"/>
    <w:rsid w:val="001D6FD9"/>
    <w:rsid w:val="001D780E"/>
    <w:rsid w:val="001D7D11"/>
    <w:rsid w:val="001E00FE"/>
    <w:rsid w:val="001E05C3"/>
    <w:rsid w:val="001E0AD3"/>
    <w:rsid w:val="001E15AC"/>
    <w:rsid w:val="001E1D38"/>
    <w:rsid w:val="001E1F63"/>
    <w:rsid w:val="001E28C1"/>
    <w:rsid w:val="001E2EE7"/>
    <w:rsid w:val="001E3433"/>
    <w:rsid w:val="001E36E4"/>
    <w:rsid w:val="001E379D"/>
    <w:rsid w:val="001E3A3C"/>
    <w:rsid w:val="001E46F4"/>
    <w:rsid w:val="001E5477"/>
    <w:rsid w:val="001E5C23"/>
    <w:rsid w:val="001E5CF0"/>
    <w:rsid w:val="001E6C46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217"/>
    <w:rsid w:val="0020179B"/>
    <w:rsid w:val="002019D8"/>
    <w:rsid w:val="00201AC2"/>
    <w:rsid w:val="00201EC7"/>
    <w:rsid w:val="00202495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5D6"/>
    <w:rsid w:val="00205627"/>
    <w:rsid w:val="002056D0"/>
    <w:rsid w:val="00205933"/>
    <w:rsid w:val="00206C10"/>
    <w:rsid w:val="00210149"/>
    <w:rsid w:val="00210860"/>
    <w:rsid w:val="0021093D"/>
    <w:rsid w:val="00210B6A"/>
    <w:rsid w:val="0021164C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266"/>
    <w:rsid w:val="00215407"/>
    <w:rsid w:val="002154FD"/>
    <w:rsid w:val="00215846"/>
    <w:rsid w:val="0021598E"/>
    <w:rsid w:val="00215B0F"/>
    <w:rsid w:val="00216606"/>
    <w:rsid w:val="0021677B"/>
    <w:rsid w:val="00217CAF"/>
    <w:rsid w:val="00220894"/>
    <w:rsid w:val="002209FD"/>
    <w:rsid w:val="00220E26"/>
    <w:rsid w:val="00221366"/>
    <w:rsid w:val="002216CF"/>
    <w:rsid w:val="002228CB"/>
    <w:rsid w:val="00223449"/>
    <w:rsid w:val="00223671"/>
    <w:rsid w:val="00223CE5"/>
    <w:rsid w:val="00223FE3"/>
    <w:rsid w:val="002244CC"/>
    <w:rsid w:val="00224822"/>
    <w:rsid w:val="00224952"/>
    <w:rsid w:val="00224984"/>
    <w:rsid w:val="00224DD2"/>
    <w:rsid w:val="00225263"/>
    <w:rsid w:val="00225A6A"/>
    <w:rsid w:val="00225AC7"/>
    <w:rsid w:val="00225ACC"/>
    <w:rsid w:val="00225F6E"/>
    <w:rsid w:val="00230A62"/>
    <w:rsid w:val="002312A9"/>
    <w:rsid w:val="00231A1D"/>
    <w:rsid w:val="00231C25"/>
    <w:rsid w:val="00231C6F"/>
    <w:rsid w:val="00232372"/>
    <w:rsid w:val="002325F8"/>
    <w:rsid w:val="00232A90"/>
    <w:rsid w:val="00233E9A"/>
    <w:rsid w:val="00234151"/>
    <w:rsid w:val="00234F8C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41"/>
    <w:rsid w:val="00240D5C"/>
    <w:rsid w:val="00240E54"/>
    <w:rsid w:val="00240FF3"/>
    <w:rsid w:val="00241EC8"/>
    <w:rsid w:val="002426D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F1F"/>
    <w:rsid w:val="00246436"/>
    <w:rsid w:val="0024663B"/>
    <w:rsid w:val="00247103"/>
    <w:rsid w:val="00250067"/>
    <w:rsid w:val="002509FF"/>
    <w:rsid w:val="00250ABF"/>
    <w:rsid w:val="00251019"/>
    <w:rsid w:val="00251132"/>
    <w:rsid w:val="00251546"/>
    <w:rsid w:val="002516DE"/>
    <w:rsid w:val="00251899"/>
    <w:rsid w:val="00251F81"/>
    <w:rsid w:val="00252BE0"/>
    <w:rsid w:val="0025312C"/>
    <w:rsid w:val="00253588"/>
    <w:rsid w:val="002537AD"/>
    <w:rsid w:val="00253EE0"/>
    <w:rsid w:val="00254495"/>
    <w:rsid w:val="002546F4"/>
    <w:rsid w:val="002549CD"/>
    <w:rsid w:val="002551D0"/>
    <w:rsid w:val="00255374"/>
    <w:rsid w:val="00256FCF"/>
    <w:rsid w:val="00257481"/>
    <w:rsid w:val="00257BF4"/>
    <w:rsid w:val="00260003"/>
    <w:rsid w:val="00260120"/>
    <w:rsid w:val="0026035D"/>
    <w:rsid w:val="002606D6"/>
    <w:rsid w:val="002606E2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4070"/>
    <w:rsid w:val="0026461E"/>
    <w:rsid w:val="002647BF"/>
    <w:rsid w:val="002647D5"/>
    <w:rsid w:val="00265032"/>
    <w:rsid w:val="002651FB"/>
    <w:rsid w:val="0026538C"/>
    <w:rsid w:val="00265681"/>
    <w:rsid w:val="00265781"/>
    <w:rsid w:val="00265FDB"/>
    <w:rsid w:val="00266A2B"/>
    <w:rsid w:val="00266B13"/>
    <w:rsid w:val="00267094"/>
    <w:rsid w:val="0026771A"/>
    <w:rsid w:val="002700E2"/>
    <w:rsid w:val="00270166"/>
    <w:rsid w:val="00270728"/>
    <w:rsid w:val="00270D42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50B1"/>
    <w:rsid w:val="00276A35"/>
    <w:rsid w:val="00276CCF"/>
    <w:rsid w:val="00276FD3"/>
    <w:rsid w:val="002772F6"/>
    <w:rsid w:val="002773A3"/>
    <w:rsid w:val="00277835"/>
    <w:rsid w:val="002806F8"/>
    <w:rsid w:val="00280AB1"/>
    <w:rsid w:val="002812D6"/>
    <w:rsid w:val="00281BCB"/>
    <w:rsid w:val="00283B72"/>
    <w:rsid w:val="00283FBA"/>
    <w:rsid w:val="00284BAE"/>
    <w:rsid w:val="002859AF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DCA"/>
    <w:rsid w:val="002B650B"/>
    <w:rsid w:val="002B66D0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20F2"/>
    <w:rsid w:val="002C22CA"/>
    <w:rsid w:val="002C242D"/>
    <w:rsid w:val="002C3895"/>
    <w:rsid w:val="002C38B2"/>
    <w:rsid w:val="002C3F9C"/>
    <w:rsid w:val="002C46AA"/>
    <w:rsid w:val="002C55D4"/>
    <w:rsid w:val="002C569D"/>
    <w:rsid w:val="002C5AFA"/>
    <w:rsid w:val="002C6CA0"/>
    <w:rsid w:val="002C71A6"/>
    <w:rsid w:val="002C77F8"/>
    <w:rsid w:val="002C7BC3"/>
    <w:rsid w:val="002D03A1"/>
    <w:rsid w:val="002D0439"/>
    <w:rsid w:val="002D11B6"/>
    <w:rsid w:val="002D11B7"/>
    <w:rsid w:val="002D127A"/>
    <w:rsid w:val="002D27DC"/>
    <w:rsid w:val="002D2AFA"/>
    <w:rsid w:val="002D2E0E"/>
    <w:rsid w:val="002D3BBC"/>
    <w:rsid w:val="002D438A"/>
    <w:rsid w:val="002D4E3E"/>
    <w:rsid w:val="002D55A2"/>
    <w:rsid w:val="002D5738"/>
    <w:rsid w:val="002D5E53"/>
    <w:rsid w:val="002D6672"/>
    <w:rsid w:val="002D6B3C"/>
    <w:rsid w:val="002D71E7"/>
    <w:rsid w:val="002E0319"/>
    <w:rsid w:val="002E179B"/>
    <w:rsid w:val="002E1C9E"/>
    <w:rsid w:val="002E1D34"/>
    <w:rsid w:val="002E257B"/>
    <w:rsid w:val="002E295A"/>
    <w:rsid w:val="002E3247"/>
    <w:rsid w:val="002E3426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F081F"/>
    <w:rsid w:val="002F0C28"/>
    <w:rsid w:val="002F14E6"/>
    <w:rsid w:val="002F1B8A"/>
    <w:rsid w:val="002F3388"/>
    <w:rsid w:val="002F3B27"/>
    <w:rsid w:val="002F3CB9"/>
    <w:rsid w:val="002F3CDE"/>
    <w:rsid w:val="002F469A"/>
    <w:rsid w:val="002F4D7A"/>
    <w:rsid w:val="002F4FC8"/>
    <w:rsid w:val="002F5626"/>
    <w:rsid w:val="002F5DD6"/>
    <w:rsid w:val="002F5FEA"/>
    <w:rsid w:val="002F63E7"/>
    <w:rsid w:val="002F696C"/>
    <w:rsid w:val="002F7162"/>
    <w:rsid w:val="002F73E6"/>
    <w:rsid w:val="002F762F"/>
    <w:rsid w:val="002F7BE3"/>
    <w:rsid w:val="002F7C0A"/>
    <w:rsid w:val="002F7E6A"/>
    <w:rsid w:val="00300165"/>
    <w:rsid w:val="00300CD4"/>
    <w:rsid w:val="00300F16"/>
    <w:rsid w:val="003010CF"/>
    <w:rsid w:val="003013A4"/>
    <w:rsid w:val="00301F88"/>
    <w:rsid w:val="003028A7"/>
    <w:rsid w:val="00303001"/>
    <w:rsid w:val="00303440"/>
    <w:rsid w:val="003036F6"/>
    <w:rsid w:val="00303C2A"/>
    <w:rsid w:val="003044F7"/>
    <w:rsid w:val="00304D9B"/>
    <w:rsid w:val="00305339"/>
    <w:rsid w:val="00305FF9"/>
    <w:rsid w:val="00306245"/>
    <w:rsid w:val="00306667"/>
    <w:rsid w:val="00306E6B"/>
    <w:rsid w:val="00307CC0"/>
    <w:rsid w:val="003100C8"/>
    <w:rsid w:val="00310613"/>
    <w:rsid w:val="00311161"/>
    <w:rsid w:val="00311750"/>
    <w:rsid w:val="00312400"/>
    <w:rsid w:val="00312739"/>
    <w:rsid w:val="00312D10"/>
    <w:rsid w:val="003138AD"/>
    <w:rsid w:val="00314D62"/>
    <w:rsid w:val="00316123"/>
    <w:rsid w:val="0031655B"/>
    <w:rsid w:val="00317766"/>
    <w:rsid w:val="00317820"/>
    <w:rsid w:val="003178DA"/>
    <w:rsid w:val="00317DB8"/>
    <w:rsid w:val="00320618"/>
    <w:rsid w:val="00320B05"/>
    <w:rsid w:val="0032100B"/>
    <w:rsid w:val="00321BD7"/>
    <w:rsid w:val="00321BE7"/>
    <w:rsid w:val="00322111"/>
    <w:rsid w:val="003225D0"/>
    <w:rsid w:val="0032260F"/>
    <w:rsid w:val="0032274B"/>
    <w:rsid w:val="003228DA"/>
    <w:rsid w:val="0032387C"/>
    <w:rsid w:val="00323D6B"/>
    <w:rsid w:val="003244BA"/>
    <w:rsid w:val="00325097"/>
    <w:rsid w:val="003262A5"/>
    <w:rsid w:val="00326957"/>
    <w:rsid w:val="00326AE2"/>
    <w:rsid w:val="00326B98"/>
    <w:rsid w:val="0032774E"/>
    <w:rsid w:val="00331426"/>
    <w:rsid w:val="0033171D"/>
    <w:rsid w:val="00331FC3"/>
    <w:rsid w:val="00332687"/>
    <w:rsid w:val="003336B3"/>
    <w:rsid w:val="003346C5"/>
    <w:rsid w:val="0033506A"/>
    <w:rsid w:val="003358BB"/>
    <w:rsid w:val="00335B75"/>
    <w:rsid w:val="00335D8C"/>
    <w:rsid w:val="00336072"/>
    <w:rsid w:val="003363A1"/>
    <w:rsid w:val="00336D3B"/>
    <w:rsid w:val="00337199"/>
    <w:rsid w:val="00337232"/>
    <w:rsid w:val="00337729"/>
    <w:rsid w:val="003403DD"/>
    <w:rsid w:val="003414E0"/>
    <w:rsid w:val="0034226D"/>
    <w:rsid w:val="00342972"/>
    <w:rsid w:val="00342E44"/>
    <w:rsid w:val="00342FDD"/>
    <w:rsid w:val="00343235"/>
    <w:rsid w:val="00344261"/>
    <w:rsid w:val="0034429B"/>
    <w:rsid w:val="00344866"/>
    <w:rsid w:val="003448E2"/>
    <w:rsid w:val="00344C3E"/>
    <w:rsid w:val="0034638C"/>
    <w:rsid w:val="003464D6"/>
    <w:rsid w:val="00346D04"/>
    <w:rsid w:val="00346F7F"/>
    <w:rsid w:val="00350108"/>
    <w:rsid w:val="00350762"/>
    <w:rsid w:val="003507C4"/>
    <w:rsid w:val="003509EA"/>
    <w:rsid w:val="00350B5D"/>
    <w:rsid w:val="00350D01"/>
    <w:rsid w:val="00350FDE"/>
    <w:rsid w:val="00351178"/>
    <w:rsid w:val="0035120B"/>
    <w:rsid w:val="003519A1"/>
    <w:rsid w:val="00351C92"/>
    <w:rsid w:val="00351D4B"/>
    <w:rsid w:val="00351F8E"/>
    <w:rsid w:val="00352480"/>
    <w:rsid w:val="003530D2"/>
    <w:rsid w:val="0035331A"/>
    <w:rsid w:val="003534E1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D01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411"/>
    <w:rsid w:val="00365CBF"/>
    <w:rsid w:val="00365FA2"/>
    <w:rsid w:val="00366C69"/>
    <w:rsid w:val="00367075"/>
    <w:rsid w:val="00367441"/>
    <w:rsid w:val="00367B1D"/>
    <w:rsid w:val="00367F31"/>
    <w:rsid w:val="00370396"/>
    <w:rsid w:val="0037054C"/>
    <w:rsid w:val="00370864"/>
    <w:rsid w:val="00370E4F"/>
    <w:rsid w:val="00371215"/>
    <w:rsid w:val="003718DA"/>
    <w:rsid w:val="00371CD7"/>
    <w:rsid w:val="00372F0D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70BB"/>
    <w:rsid w:val="00377374"/>
    <w:rsid w:val="0037759B"/>
    <w:rsid w:val="0037771A"/>
    <w:rsid w:val="003779BC"/>
    <w:rsid w:val="00380233"/>
    <w:rsid w:val="003802DC"/>
    <w:rsid w:val="00380E4E"/>
    <w:rsid w:val="00380FBF"/>
    <w:rsid w:val="003817DE"/>
    <w:rsid w:val="00381978"/>
    <w:rsid w:val="00382A43"/>
    <w:rsid w:val="00382D60"/>
    <w:rsid w:val="00382F29"/>
    <w:rsid w:val="003833DE"/>
    <w:rsid w:val="00383BDB"/>
    <w:rsid w:val="00383C8D"/>
    <w:rsid w:val="00383F1E"/>
    <w:rsid w:val="00384722"/>
    <w:rsid w:val="0038472F"/>
    <w:rsid w:val="003852FB"/>
    <w:rsid w:val="00385429"/>
    <w:rsid w:val="00385B05"/>
    <w:rsid w:val="00386382"/>
    <w:rsid w:val="003865EF"/>
    <w:rsid w:val="00386BA9"/>
    <w:rsid w:val="00386FD9"/>
    <w:rsid w:val="00390017"/>
    <w:rsid w:val="003901A3"/>
    <w:rsid w:val="0039044F"/>
    <w:rsid w:val="00390624"/>
    <w:rsid w:val="0039072F"/>
    <w:rsid w:val="00390F76"/>
    <w:rsid w:val="00391FEB"/>
    <w:rsid w:val="0039348B"/>
    <w:rsid w:val="00393957"/>
    <w:rsid w:val="003940CE"/>
    <w:rsid w:val="003954CE"/>
    <w:rsid w:val="0039567F"/>
    <w:rsid w:val="00395C2E"/>
    <w:rsid w:val="00396F22"/>
    <w:rsid w:val="0039738E"/>
    <w:rsid w:val="0039777E"/>
    <w:rsid w:val="00397C1D"/>
    <w:rsid w:val="003A04C6"/>
    <w:rsid w:val="003A0645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D39"/>
    <w:rsid w:val="003A3EC7"/>
    <w:rsid w:val="003A40B4"/>
    <w:rsid w:val="003A467E"/>
    <w:rsid w:val="003A51BE"/>
    <w:rsid w:val="003A5CA2"/>
    <w:rsid w:val="003A7834"/>
    <w:rsid w:val="003B05AF"/>
    <w:rsid w:val="003B0986"/>
    <w:rsid w:val="003B0B5B"/>
    <w:rsid w:val="003B0E79"/>
    <w:rsid w:val="003B18EA"/>
    <w:rsid w:val="003B265F"/>
    <w:rsid w:val="003B34E4"/>
    <w:rsid w:val="003B3575"/>
    <w:rsid w:val="003B369E"/>
    <w:rsid w:val="003B3A38"/>
    <w:rsid w:val="003B406C"/>
    <w:rsid w:val="003B4088"/>
    <w:rsid w:val="003B50BC"/>
    <w:rsid w:val="003B5295"/>
    <w:rsid w:val="003B5D97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B37"/>
    <w:rsid w:val="003C2D21"/>
    <w:rsid w:val="003C2D7B"/>
    <w:rsid w:val="003C3EBB"/>
    <w:rsid w:val="003C4A99"/>
    <w:rsid w:val="003C4C36"/>
    <w:rsid w:val="003C5CD3"/>
    <w:rsid w:val="003C5E6B"/>
    <w:rsid w:val="003C69F9"/>
    <w:rsid w:val="003C76BA"/>
    <w:rsid w:val="003C7AD7"/>
    <w:rsid w:val="003D0097"/>
    <w:rsid w:val="003D014B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DD"/>
    <w:rsid w:val="003D4026"/>
    <w:rsid w:val="003D490F"/>
    <w:rsid w:val="003D507C"/>
    <w:rsid w:val="003D5CBF"/>
    <w:rsid w:val="003D66D2"/>
    <w:rsid w:val="003D6968"/>
    <w:rsid w:val="003D6EC6"/>
    <w:rsid w:val="003D70E4"/>
    <w:rsid w:val="003E07AE"/>
    <w:rsid w:val="003E0ACD"/>
    <w:rsid w:val="003E0B26"/>
    <w:rsid w:val="003E14FC"/>
    <w:rsid w:val="003E2976"/>
    <w:rsid w:val="003E3E81"/>
    <w:rsid w:val="003E3F63"/>
    <w:rsid w:val="003E4391"/>
    <w:rsid w:val="003E4858"/>
    <w:rsid w:val="003E6316"/>
    <w:rsid w:val="003E63AF"/>
    <w:rsid w:val="003E6884"/>
    <w:rsid w:val="003E6AC5"/>
    <w:rsid w:val="003E7B16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76"/>
    <w:rsid w:val="003F3203"/>
    <w:rsid w:val="003F324F"/>
    <w:rsid w:val="003F338C"/>
    <w:rsid w:val="003F33BC"/>
    <w:rsid w:val="003F3D4E"/>
    <w:rsid w:val="003F4630"/>
    <w:rsid w:val="003F477E"/>
    <w:rsid w:val="003F61EA"/>
    <w:rsid w:val="003F6CD2"/>
    <w:rsid w:val="003F6E88"/>
    <w:rsid w:val="003F6F14"/>
    <w:rsid w:val="003F70E3"/>
    <w:rsid w:val="003F788D"/>
    <w:rsid w:val="003F78F8"/>
    <w:rsid w:val="003F7B50"/>
    <w:rsid w:val="004000FF"/>
    <w:rsid w:val="004004F1"/>
    <w:rsid w:val="00400634"/>
    <w:rsid w:val="0040094C"/>
    <w:rsid w:val="0040126E"/>
    <w:rsid w:val="0040189B"/>
    <w:rsid w:val="00401A8C"/>
    <w:rsid w:val="004020D4"/>
    <w:rsid w:val="004021B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1090D"/>
    <w:rsid w:val="00410D8B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F9A"/>
    <w:rsid w:val="004140CA"/>
    <w:rsid w:val="0041485A"/>
    <w:rsid w:val="00414C65"/>
    <w:rsid w:val="004153A0"/>
    <w:rsid w:val="00415635"/>
    <w:rsid w:val="00415C5F"/>
    <w:rsid w:val="00415D76"/>
    <w:rsid w:val="00415ECD"/>
    <w:rsid w:val="00416665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A9B"/>
    <w:rsid w:val="00421429"/>
    <w:rsid w:val="00421DCF"/>
    <w:rsid w:val="00422341"/>
    <w:rsid w:val="00422F0B"/>
    <w:rsid w:val="0042308B"/>
    <w:rsid w:val="00423641"/>
    <w:rsid w:val="004237E0"/>
    <w:rsid w:val="00423E24"/>
    <w:rsid w:val="00425328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213A"/>
    <w:rsid w:val="00432F88"/>
    <w:rsid w:val="004330F4"/>
    <w:rsid w:val="00433547"/>
    <w:rsid w:val="00433590"/>
    <w:rsid w:val="0043393D"/>
    <w:rsid w:val="004344C7"/>
    <w:rsid w:val="00434D69"/>
    <w:rsid w:val="00435274"/>
    <w:rsid w:val="004352AD"/>
    <w:rsid w:val="0043545D"/>
    <w:rsid w:val="00435FE2"/>
    <w:rsid w:val="004366D7"/>
    <w:rsid w:val="00436A27"/>
    <w:rsid w:val="00436E2F"/>
    <w:rsid w:val="00436EAB"/>
    <w:rsid w:val="004371AE"/>
    <w:rsid w:val="00437286"/>
    <w:rsid w:val="0043758C"/>
    <w:rsid w:val="00437743"/>
    <w:rsid w:val="00440B30"/>
    <w:rsid w:val="00442000"/>
    <w:rsid w:val="004420EF"/>
    <w:rsid w:val="00443409"/>
    <w:rsid w:val="004448FF"/>
    <w:rsid w:val="004461D9"/>
    <w:rsid w:val="00446606"/>
    <w:rsid w:val="00446667"/>
    <w:rsid w:val="00446AC6"/>
    <w:rsid w:val="004473E7"/>
    <w:rsid w:val="0044759B"/>
    <w:rsid w:val="00447798"/>
    <w:rsid w:val="0044779E"/>
    <w:rsid w:val="00447F54"/>
    <w:rsid w:val="00450B7E"/>
    <w:rsid w:val="0045136B"/>
    <w:rsid w:val="00451C7E"/>
    <w:rsid w:val="00453BB6"/>
    <w:rsid w:val="00453CAA"/>
    <w:rsid w:val="00455113"/>
    <w:rsid w:val="0045534C"/>
    <w:rsid w:val="00455BEF"/>
    <w:rsid w:val="00455EA9"/>
    <w:rsid w:val="00456421"/>
    <w:rsid w:val="00456C63"/>
    <w:rsid w:val="00456DAB"/>
    <w:rsid w:val="00457467"/>
    <w:rsid w:val="00460A5F"/>
    <w:rsid w:val="00460CC3"/>
    <w:rsid w:val="00460E86"/>
    <w:rsid w:val="0046128D"/>
    <w:rsid w:val="00463100"/>
    <w:rsid w:val="00463445"/>
    <w:rsid w:val="00463901"/>
    <w:rsid w:val="004646B4"/>
    <w:rsid w:val="004647F4"/>
    <w:rsid w:val="00464865"/>
    <w:rsid w:val="00464A88"/>
    <w:rsid w:val="004651A0"/>
    <w:rsid w:val="00466532"/>
    <w:rsid w:val="00466567"/>
    <w:rsid w:val="00466693"/>
    <w:rsid w:val="00466852"/>
    <w:rsid w:val="00466ED8"/>
    <w:rsid w:val="00467488"/>
    <w:rsid w:val="0046750B"/>
    <w:rsid w:val="0047083E"/>
    <w:rsid w:val="00470EB5"/>
    <w:rsid w:val="004711FB"/>
    <w:rsid w:val="0047187D"/>
    <w:rsid w:val="0047189C"/>
    <w:rsid w:val="00471CB8"/>
    <w:rsid w:val="00471FFD"/>
    <w:rsid w:val="004726FF"/>
    <w:rsid w:val="0047286B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76D"/>
    <w:rsid w:val="00476827"/>
    <w:rsid w:val="00476BD4"/>
    <w:rsid w:val="00476D29"/>
    <w:rsid w:val="004771CB"/>
    <w:rsid w:val="00477826"/>
    <w:rsid w:val="00477C35"/>
    <w:rsid w:val="0048056E"/>
    <w:rsid w:val="00480947"/>
    <w:rsid w:val="00480988"/>
    <w:rsid w:val="00480B65"/>
    <w:rsid w:val="00480E05"/>
    <w:rsid w:val="00480EA5"/>
    <w:rsid w:val="00481795"/>
    <w:rsid w:val="0048183A"/>
    <w:rsid w:val="00482021"/>
    <w:rsid w:val="00482BBE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C0D"/>
    <w:rsid w:val="00486575"/>
    <w:rsid w:val="004866D0"/>
    <w:rsid w:val="00486CD3"/>
    <w:rsid w:val="00490502"/>
    <w:rsid w:val="00490697"/>
    <w:rsid w:val="0049089A"/>
    <w:rsid w:val="00490EB6"/>
    <w:rsid w:val="00490EFE"/>
    <w:rsid w:val="00491589"/>
    <w:rsid w:val="00492240"/>
    <w:rsid w:val="004927DE"/>
    <w:rsid w:val="00492F85"/>
    <w:rsid w:val="00493322"/>
    <w:rsid w:val="004939B3"/>
    <w:rsid w:val="004941DD"/>
    <w:rsid w:val="0049422D"/>
    <w:rsid w:val="00494242"/>
    <w:rsid w:val="0049437A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C6F"/>
    <w:rsid w:val="004A1C77"/>
    <w:rsid w:val="004A251F"/>
    <w:rsid w:val="004A27CE"/>
    <w:rsid w:val="004A3BF1"/>
    <w:rsid w:val="004A3E42"/>
    <w:rsid w:val="004A4715"/>
    <w:rsid w:val="004A4EC1"/>
    <w:rsid w:val="004A5046"/>
    <w:rsid w:val="004A565E"/>
    <w:rsid w:val="004A5DF3"/>
    <w:rsid w:val="004A6134"/>
    <w:rsid w:val="004A674C"/>
    <w:rsid w:val="004A7092"/>
    <w:rsid w:val="004A78B4"/>
    <w:rsid w:val="004B06FA"/>
    <w:rsid w:val="004B14D9"/>
    <w:rsid w:val="004B1A38"/>
    <w:rsid w:val="004B3597"/>
    <w:rsid w:val="004B4591"/>
    <w:rsid w:val="004B4692"/>
    <w:rsid w:val="004B488E"/>
    <w:rsid w:val="004B49E6"/>
    <w:rsid w:val="004B4D69"/>
    <w:rsid w:val="004B54D1"/>
    <w:rsid w:val="004B5A2A"/>
    <w:rsid w:val="004B5ECB"/>
    <w:rsid w:val="004B69FA"/>
    <w:rsid w:val="004B6C06"/>
    <w:rsid w:val="004B7340"/>
    <w:rsid w:val="004B75C4"/>
    <w:rsid w:val="004C01A8"/>
    <w:rsid w:val="004C08CA"/>
    <w:rsid w:val="004C125A"/>
    <w:rsid w:val="004C1273"/>
    <w:rsid w:val="004C175A"/>
    <w:rsid w:val="004C1840"/>
    <w:rsid w:val="004C197E"/>
    <w:rsid w:val="004C2357"/>
    <w:rsid w:val="004C24C9"/>
    <w:rsid w:val="004C3081"/>
    <w:rsid w:val="004C314B"/>
    <w:rsid w:val="004C31B6"/>
    <w:rsid w:val="004C332A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758E"/>
    <w:rsid w:val="004C7948"/>
    <w:rsid w:val="004C7BB8"/>
    <w:rsid w:val="004C7C60"/>
    <w:rsid w:val="004C7DE6"/>
    <w:rsid w:val="004D0374"/>
    <w:rsid w:val="004D0AFF"/>
    <w:rsid w:val="004D0DFE"/>
    <w:rsid w:val="004D1186"/>
    <w:rsid w:val="004D137C"/>
    <w:rsid w:val="004D1D91"/>
    <w:rsid w:val="004D1FB2"/>
    <w:rsid w:val="004D22C3"/>
    <w:rsid w:val="004D3869"/>
    <w:rsid w:val="004D444E"/>
    <w:rsid w:val="004D62FA"/>
    <w:rsid w:val="004D6335"/>
    <w:rsid w:val="004D66FC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71A"/>
    <w:rsid w:val="004E2DAD"/>
    <w:rsid w:val="004E2DE0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55A9"/>
    <w:rsid w:val="004E5FC1"/>
    <w:rsid w:val="004E6257"/>
    <w:rsid w:val="004E63C9"/>
    <w:rsid w:val="004E657F"/>
    <w:rsid w:val="004E6BA9"/>
    <w:rsid w:val="004E7360"/>
    <w:rsid w:val="004F00C9"/>
    <w:rsid w:val="004F07F0"/>
    <w:rsid w:val="004F0A2D"/>
    <w:rsid w:val="004F0B80"/>
    <w:rsid w:val="004F0FB9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5479"/>
    <w:rsid w:val="004F5BA2"/>
    <w:rsid w:val="004F609D"/>
    <w:rsid w:val="004F621A"/>
    <w:rsid w:val="004F6575"/>
    <w:rsid w:val="004F7528"/>
    <w:rsid w:val="004F7824"/>
    <w:rsid w:val="004F7BCA"/>
    <w:rsid w:val="004F7D89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413C"/>
    <w:rsid w:val="00504BC1"/>
    <w:rsid w:val="00505134"/>
    <w:rsid w:val="00505C04"/>
    <w:rsid w:val="00506900"/>
    <w:rsid w:val="005072F0"/>
    <w:rsid w:val="00507D71"/>
    <w:rsid w:val="005106C5"/>
    <w:rsid w:val="00510756"/>
    <w:rsid w:val="00510EA9"/>
    <w:rsid w:val="005114B1"/>
    <w:rsid w:val="00511F15"/>
    <w:rsid w:val="00512112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EDB"/>
    <w:rsid w:val="005173A7"/>
    <w:rsid w:val="005177E1"/>
    <w:rsid w:val="005178AC"/>
    <w:rsid w:val="00517D53"/>
    <w:rsid w:val="00517F99"/>
    <w:rsid w:val="00520129"/>
    <w:rsid w:val="00520C0A"/>
    <w:rsid w:val="00521305"/>
    <w:rsid w:val="005218B6"/>
    <w:rsid w:val="0052195C"/>
    <w:rsid w:val="00521B94"/>
    <w:rsid w:val="00522589"/>
    <w:rsid w:val="00522A4F"/>
    <w:rsid w:val="00522D0D"/>
    <w:rsid w:val="00523020"/>
    <w:rsid w:val="00523359"/>
    <w:rsid w:val="005242E5"/>
    <w:rsid w:val="00524545"/>
    <w:rsid w:val="00524BB6"/>
    <w:rsid w:val="00524BC9"/>
    <w:rsid w:val="005255BF"/>
    <w:rsid w:val="005257DE"/>
    <w:rsid w:val="00526128"/>
    <w:rsid w:val="00526B7C"/>
    <w:rsid w:val="00527200"/>
    <w:rsid w:val="00527D9A"/>
    <w:rsid w:val="00530157"/>
    <w:rsid w:val="00530903"/>
    <w:rsid w:val="00530ED5"/>
    <w:rsid w:val="00531EBE"/>
    <w:rsid w:val="0053213F"/>
    <w:rsid w:val="00532F8B"/>
    <w:rsid w:val="005336D4"/>
    <w:rsid w:val="00533737"/>
    <w:rsid w:val="00534005"/>
    <w:rsid w:val="00534B3A"/>
    <w:rsid w:val="00535045"/>
    <w:rsid w:val="005350AC"/>
    <w:rsid w:val="00535B79"/>
    <w:rsid w:val="00535C58"/>
    <w:rsid w:val="00535D7C"/>
    <w:rsid w:val="00535F5A"/>
    <w:rsid w:val="00536579"/>
    <w:rsid w:val="00536C1E"/>
    <w:rsid w:val="00537893"/>
    <w:rsid w:val="0054016B"/>
    <w:rsid w:val="00540262"/>
    <w:rsid w:val="00541187"/>
    <w:rsid w:val="00541403"/>
    <w:rsid w:val="00541A52"/>
    <w:rsid w:val="0054292C"/>
    <w:rsid w:val="0054343A"/>
    <w:rsid w:val="005436A9"/>
    <w:rsid w:val="00543974"/>
    <w:rsid w:val="00543EBF"/>
    <w:rsid w:val="00544375"/>
    <w:rsid w:val="0054477F"/>
    <w:rsid w:val="00544ABA"/>
    <w:rsid w:val="00544B0A"/>
    <w:rsid w:val="00544F0F"/>
    <w:rsid w:val="005456A7"/>
    <w:rsid w:val="0054593A"/>
    <w:rsid w:val="005467FB"/>
    <w:rsid w:val="00546AE9"/>
    <w:rsid w:val="00547567"/>
    <w:rsid w:val="00547989"/>
    <w:rsid w:val="00547B33"/>
    <w:rsid w:val="00547C61"/>
    <w:rsid w:val="005504C0"/>
    <w:rsid w:val="005506E7"/>
    <w:rsid w:val="00550801"/>
    <w:rsid w:val="005509FE"/>
    <w:rsid w:val="00550D48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BE7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451"/>
    <w:rsid w:val="005615D8"/>
    <w:rsid w:val="00562130"/>
    <w:rsid w:val="005626D6"/>
    <w:rsid w:val="00562EC1"/>
    <w:rsid w:val="00563305"/>
    <w:rsid w:val="005638D4"/>
    <w:rsid w:val="00564CE4"/>
    <w:rsid w:val="00565155"/>
    <w:rsid w:val="005656ED"/>
    <w:rsid w:val="00565D4A"/>
    <w:rsid w:val="005661B7"/>
    <w:rsid w:val="00566405"/>
    <w:rsid w:val="00566544"/>
    <w:rsid w:val="005665BC"/>
    <w:rsid w:val="00566608"/>
    <w:rsid w:val="00566C83"/>
    <w:rsid w:val="00566C85"/>
    <w:rsid w:val="005676DF"/>
    <w:rsid w:val="00567E7F"/>
    <w:rsid w:val="00567E9D"/>
    <w:rsid w:val="00567F8E"/>
    <w:rsid w:val="005700FE"/>
    <w:rsid w:val="00570766"/>
    <w:rsid w:val="00570E24"/>
    <w:rsid w:val="005715C5"/>
    <w:rsid w:val="00571EDB"/>
    <w:rsid w:val="00572732"/>
    <w:rsid w:val="00572760"/>
    <w:rsid w:val="00572D9F"/>
    <w:rsid w:val="0057339F"/>
    <w:rsid w:val="0057353F"/>
    <w:rsid w:val="005743DE"/>
    <w:rsid w:val="00574818"/>
    <w:rsid w:val="00574F3F"/>
    <w:rsid w:val="0057562C"/>
    <w:rsid w:val="005759E3"/>
    <w:rsid w:val="005759F6"/>
    <w:rsid w:val="00575E3E"/>
    <w:rsid w:val="0057612F"/>
    <w:rsid w:val="005765F5"/>
    <w:rsid w:val="00576D6C"/>
    <w:rsid w:val="00576D79"/>
    <w:rsid w:val="00577A2E"/>
    <w:rsid w:val="00580774"/>
    <w:rsid w:val="00580E48"/>
    <w:rsid w:val="00580E4A"/>
    <w:rsid w:val="00580F0A"/>
    <w:rsid w:val="00581234"/>
    <w:rsid w:val="00581246"/>
    <w:rsid w:val="00581501"/>
    <w:rsid w:val="00581EE5"/>
    <w:rsid w:val="005823E5"/>
    <w:rsid w:val="00582BD2"/>
    <w:rsid w:val="00582C3A"/>
    <w:rsid w:val="00582C90"/>
    <w:rsid w:val="00582E1A"/>
    <w:rsid w:val="00582F45"/>
    <w:rsid w:val="0058314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DEF"/>
    <w:rsid w:val="00587111"/>
    <w:rsid w:val="00587A04"/>
    <w:rsid w:val="00587ADE"/>
    <w:rsid w:val="00587FC0"/>
    <w:rsid w:val="005906AD"/>
    <w:rsid w:val="00590DA6"/>
    <w:rsid w:val="00590FB3"/>
    <w:rsid w:val="00591C7D"/>
    <w:rsid w:val="00592851"/>
    <w:rsid w:val="00592B03"/>
    <w:rsid w:val="00593408"/>
    <w:rsid w:val="00593586"/>
    <w:rsid w:val="00593AB9"/>
    <w:rsid w:val="00594ABB"/>
    <w:rsid w:val="00594D1C"/>
    <w:rsid w:val="00594E36"/>
    <w:rsid w:val="00594E77"/>
    <w:rsid w:val="00594F0A"/>
    <w:rsid w:val="0059525E"/>
    <w:rsid w:val="00595887"/>
    <w:rsid w:val="005961F7"/>
    <w:rsid w:val="005969B2"/>
    <w:rsid w:val="00596B9C"/>
    <w:rsid w:val="00596FE2"/>
    <w:rsid w:val="00597623"/>
    <w:rsid w:val="00597A6A"/>
    <w:rsid w:val="00597D9F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B0542"/>
    <w:rsid w:val="005B172E"/>
    <w:rsid w:val="005B1E17"/>
    <w:rsid w:val="005B1E4F"/>
    <w:rsid w:val="005B2225"/>
    <w:rsid w:val="005B23EC"/>
    <w:rsid w:val="005B2799"/>
    <w:rsid w:val="005B2B77"/>
    <w:rsid w:val="005B2CB1"/>
    <w:rsid w:val="005B333E"/>
    <w:rsid w:val="005B3476"/>
    <w:rsid w:val="005B3D4A"/>
    <w:rsid w:val="005B3E29"/>
    <w:rsid w:val="005B4127"/>
    <w:rsid w:val="005B4290"/>
    <w:rsid w:val="005B446E"/>
    <w:rsid w:val="005B4D87"/>
    <w:rsid w:val="005B5CF0"/>
    <w:rsid w:val="005B6BAA"/>
    <w:rsid w:val="005B6E0D"/>
    <w:rsid w:val="005B6FE4"/>
    <w:rsid w:val="005B765F"/>
    <w:rsid w:val="005B7AB1"/>
    <w:rsid w:val="005B7DD1"/>
    <w:rsid w:val="005C00A0"/>
    <w:rsid w:val="005C044E"/>
    <w:rsid w:val="005C1DA5"/>
    <w:rsid w:val="005C2124"/>
    <w:rsid w:val="005C28FA"/>
    <w:rsid w:val="005C3BB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8FD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2B7"/>
    <w:rsid w:val="005D2A96"/>
    <w:rsid w:val="005D2BDE"/>
    <w:rsid w:val="005D3705"/>
    <w:rsid w:val="005D3BB3"/>
    <w:rsid w:val="005D3D76"/>
    <w:rsid w:val="005D4578"/>
    <w:rsid w:val="005D4EBD"/>
    <w:rsid w:val="005D4EFA"/>
    <w:rsid w:val="005D54BE"/>
    <w:rsid w:val="005D55BA"/>
    <w:rsid w:val="005D5ADB"/>
    <w:rsid w:val="005D60EB"/>
    <w:rsid w:val="005D648A"/>
    <w:rsid w:val="005D751D"/>
    <w:rsid w:val="005D7B4B"/>
    <w:rsid w:val="005D7E0D"/>
    <w:rsid w:val="005E1EE8"/>
    <w:rsid w:val="005E234A"/>
    <w:rsid w:val="005E2E4F"/>
    <w:rsid w:val="005E3119"/>
    <w:rsid w:val="005E322E"/>
    <w:rsid w:val="005E35CC"/>
    <w:rsid w:val="005E371E"/>
    <w:rsid w:val="005E50A3"/>
    <w:rsid w:val="005E53F9"/>
    <w:rsid w:val="005E5BD2"/>
    <w:rsid w:val="005E6D2A"/>
    <w:rsid w:val="005E7109"/>
    <w:rsid w:val="005E775D"/>
    <w:rsid w:val="005E7AEC"/>
    <w:rsid w:val="005F0057"/>
    <w:rsid w:val="005F0A43"/>
    <w:rsid w:val="005F0E28"/>
    <w:rsid w:val="005F15CE"/>
    <w:rsid w:val="005F1617"/>
    <w:rsid w:val="005F2362"/>
    <w:rsid w:val="005F2710"/>
    <w:rsid w:val="005F27BF"/>
    <w:rsid w:val="005F27FE"/>
    <w:rsid w:val="005F2C06"/>
    <w:rsid w:val="005F2D59"/>
    <w:rsid w:val="005F2F2B"/>
    <w:rsid w:val="005F35A2"/>
    <w:rsid w:val="005F3EE0"/>
    <w:rsid w:val="005F4171"/>
    <w:rsid w:val="005F46D6"/>
    <w:rsid w:val="005F487D"/>
    <w:rsid w:val="005F4DD6"/>
    <w:rsid w:val="005F50D8"/>
    <w:rsid w:val="005F53A1"/>
    <w:rsid w:val="005F6311"/>
    <w:rsid w:val="005F6B77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6110"/>
    <w:rsid w:val="00606970"/>
    <w:rsid w:val="006069E1"/>
    <w:rsid w:val="00606A20"/>
    <w:rsid w:val="006070B2"/>
    <w:rsid w:val="006072C6"/>
    <w:rsid w:val="00607A2E"/>
    <w:rsid w:val="006109A9"/>
    <w:rsid w:val="0061141D"/>
    <w:rsid w:val="00611F50"/>
    <w:rsid w:val="006123D6"/>
    <w:rsid w:val="00612979"/>
    <w:rsid w:val="006130F7"/>
    <w:rsid w:val="0061329F"/>
    <w:rsid w:val="00613AF8"/>
    <w:rsid w:val="00613B31"/>
    <w:rsid w:val="00613D8E"/>
    <w:rsid w:val="006142E0"/>
    <w:rsid w:val="00616112"/>
    <w:rsid w:val="00616939"/>
    <w:rsid w:val="006169CA"/>
    <w:rsid w:val="00616D7C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60B"/>
    <w:rsid w:val="006269AB"/>
    <w:rsid w:val="00626AD1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874"/>
    <w:rsid w:val="006329E0"/>
    <w:rsid w:val="006333E5"/>
    <w:rsid w:val="006339C7"/>
    <w:rsid w:val="00633B15"/>
    <w:rsid w:val="00634ACF"/>
    <w:rsid w:val="00635035"/>
    <w:rsid w:val="006350B8"/>
    <w:rsid w:val="0063580D"/>
    <w:rsid w:val="00635CAE"/>
    <w:rsid w:val="0063606F"/>
    <w:rsid w:val="00636B3F"/>
    <w:rsid w:val="00637240"/>
    <w:rsid w:val="00637903"/>
    <w:rsid w:val="00640133"/>
    <w:rsid w:val="00640368"/>
    <w:rsid w:val="00642241"/>
    <w:rsid w:val="00643660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DEB"/>
    <w:rsid w:val="00647F75"/>
    <w:rsid w:val="00650139"/>
    <w:rsid w:val="00650297"/>
    <w:rsid w:val="00650659"/>
    <w:rsid w:val="00651EBE"/>
    <w:rsid w:val="00652003"/>
    <w:rsid w:val="00652756"/>
    <w:rsid w:val="00652AD8"/>
    <w:rsid w:val="00652B79"/>
    <w:rsid w:val="006533C3"/>
    <w:rsid w:val="00653A87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657E"/>
    <w:rsid w:val="006571F6"/>
    <w:rsid w:val="006578E7"/>
    <w:rsid w:val="00657909"/>
    <w:rsid w:val="00657AFB"/>
    <w:rsid w:val="00657C2D"/>
    <w:rsid w:val="00657DB2"/>
    <w:rsid w:val="00657F92"/>
    <w:rsid w:val="00660189"/>
    <w:rsid w:val="00660538"/>
    <w:rsid w:val="006607F7"/>
    <w:rsid w:val="00661406"/>
    <w:rsid w:val="0066177B"/>
    <w:rsid w:val="006618CC"/>
    <w:rsid w:val="00662111"/>
    <w:rsid w:val="00662118"/>
    <w:rsid w:val="00662662"/>
    <w:rsid w:val="00662764"/>
    <w:rsid w:val="006638AD"/>
    <w:rsid w:val="00663C64"/>
    <w:rsid w:val="006644B9"/>
    <w:rsid w:val="00664F75"/>
    <w:rsid w:val="006665CC"/>
    <w:rsid w:val="0066732C"/>
    <w:rsid w:val="006679F5"/>
    <w:rsid w:val="00667B77"/>
    <w:rsid w:val="00667D2C"/>
    <w:rsid w:val="00670D02"/>
    <w:rsid w:val="006716DA"/>
    <w:rsid w:val="00671A55"/>
    <w:rsid w:val="006728ED"/>
    <w:rsid w:val="00672DAF"/>
    <w:rsid w:val="00672E08"/>
    <w:rsid w:val="006732B1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97E"/>
    <w:rsid w:val="00676A1E"/>
    <w:rsid w:val="00676FBE"/>
    <w:rsid w:val="00677443"/>
    <w:rsid w:val="00677501"/>
    <w:rsid w:val="0067750D"/>
    <w:rsid w:val="0067769A"/>
    <w:rsid w:val="00680261"/>
    <w:rsid w:val="0068035B"/>
    <w:rsid w:val="00680392"/>
    <w:rsid w:val="006806A3"/>
    <w:rsid w:val="006806A6"/>
    <w:rsid w:val="00681211"/>
    <w:rsid w:val="00681AA4"/>
    <w:rsid w:val="00681B36"/>
    <w:rsid w:val="00682A50"/>
    <w:rsid w:val="00682DDE"/>
    <w:rsid w:val="00682E14"/>
    <w:rsid w:val="00683109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E49"/>
    <w:rsid w:val="0069106C"/>
    <w:rsid w:val="0069138B"/>
    <w:rsid w:val="00691655"/>
    <w:rsid w:val="00691B30"/>
    <w:rsid w:val="006927D6"/>
    <w:rsid w:val="00692F8F"/>
    <w:rsid w:val="00693E1F"/>
    <w:rsid w:val="00693ECB"/>
    <w:rsid w:val="00694071"/>
    <w:rsid w:val="00694107"/>
    <w:rsid w:val="006943EB"/>
    <w:rsid w:val="00694797"/>
    <w:rsid w:val="00694907"/>
    <w:rsid w:val="00694EFB"/>
    <w:rsid w:val="006950B6"/>
    <w:rsid w:val="00695887"/>
    <w:rsid w:val="00695C18"/>
    <w:rsid w:val="00696794"/>
    <w:rsid w:val="00697733"/>
    <w:rsid w:val="006A1511"/>
    <w:rsid w:val="006A254E"/>
    <w:rsid w:val="006A25E3"/>
    <w:rsid w:val="006A28CC"/>
    <w:rsid w:val="006A2C30"/>
    <w:rsid w:val="006A2D98"/>
    <w:rsid w:val="006A301C"/>
    <w:rsid w:val="006A3E2B"/>
    <w:rsid w:val="006A5BE8"/>
    <w:rsid w:val="006A5BED"/>
    <w:rsid w:val="006A6E17"/>
    <w:rsid w:val="006A7482"/>
    <w:rsid w:val="006A75C4"/>
    <w:rsid w:val="006A774C"/>
    <w:rsid w:val="006B0819"/>
    <w:rsid w:val="006B120D"/>
    <w:rsid w:val="006B17E7"/>
    <w:rsid w:val="006B19E8"/>
    <w:rsid w:val="006B1A8A"/>
    <w:rsid w:val="006B1FD5"/>
    <w:rsid w:val="006B2582"/>
    <w:rsid w:val="006B2D5D"/>
    <w:rsid w:val="006B37FB"/>
    <w:rsid w:val="006B5221"/>
    <w:rsid w:val="006B555A"/>
    <w:rsid w:val="006B595D"/>
    <w:rsid w:val="006B5969"/>
    <w:rsid w:val="006B5DA8"/>
    <w:rsid w:val="006B600A"/>
    <w:rsid w:val="006B6635"/>
    <w:rsid w:val="006B7D22"/>
    <w:rsid w:val="006B7D2C"/>
    <w:rsid w:val="006C07F1"/>
    <w:rsid w:val="006C0A9F"/>
    <w:rsid w:val="006C0E09"/>
    <w:rsid w:val="006C1019"/>
    <w:rsid w:val="006C1FB7"/>
    <w:rsid w:val="006C22BB"/>
    <w:rsid w:val="006C23A7"/>
    <w:rsid w:val="006C29BF"/>
    <w:rsid w:val="006C2BB5"/>
    <w:rsid w:val="006C2BEE"/>
    <w:rsid w:val="006C2E11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958"/>
    <w:rsid w:val="006C5B4F"/>
    <w:rsid w:val="006C612B"/>
    <w:rsid w:val="006C643C"/>
    <w:rsid w:val="006C69C2"/>
    <w:rsid w:val="006C6D04"/>
    <w:rsid w:val="006C6E3A"/>
    <w:rsid w:val="006C6F30"/>
    <w:rsid w:val="006C6FD7"/>
    <w:rsid w:val="006C73D4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333"/>
    <w:rsid w:val="006D3BE1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138"/>
    <w:rsid w:val="006E02DE"/>
    <w:rsid w:val="006E082A"/>
    <w:rsid w:val="006E0980"/>
    <w:rsid w:val="006E0BB0"/>
    <w:rsid w:val="006E12A3"/>
    <w:rsid w:val="006E12C3"/>
    <w:rsid w:val="006E192C"/>
    <w:rsid w:val="006E2081"/>
    <w:rsid w:val="006E2529"/>
    <w:rsid w:val="006E2E82"/>
    <w:rsid w:val="006E309C"/>
    <w:rsid w:val="006E345A"/>
    <w:rsid w:val="006E374D"/>
    <w:rsid w:val="006E3C48"/>
    <w:rsid w:val="006E42D9"/>
    <w:rsid w:val="006E43F3"/>
    <w:rsid w:val="006E45F3"/>
    <w:rsid w:val="006E4A2F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F00BD"/>
    <w:rsid w:val="006F0593"/>
    <w:rsid w:val="006F098D"/>
    <w:rsid w:val="006F1064"/>
    <w:rsid w:val="006F1EB7"/>
    <w:rsid w:val="006F22EA"/>
    <w:rsid w:val="006F2D0A"/>
    <w:rsid w:val="006F335F"/>
    <w:rsid w:val="006F337B"/>
    <w:rsid w:val="006F4D99"/>
    <w:rsid w:val="006F52E5"/>
    <w:rsid w:val="006F5706"/>
    <w:rsid w:val="006F6066"/>
    <w:rsid w:val="006F60CE"/>
    <w:rsid w:val="006F64AA"/>
    <w:rsid w:val="006F6850"/>
    <w:rsid w:val="006F68A0"/>
    <w:rsid w:val="006F707E"/>
    <w:rsid w:val="007001DC"/>
    <w:rsid w:val="007008D3"/>
    <w:rsid w:val="0070143E"/>
    <w:rsid w:val="00702285"/>
    <w:rsid w:val="007025CB"/>
    <w:rsid w:val="007034AA"/>
    <w:rsid w:val="00703524"/>
    <w:rsid w:val="00703A5D"/>
    <w:rsid w:val="00703C9D"/>
    <w:rsid w:val="007040E4"/>
    <w:rsid w:val="0070490C"/>
    <w:rsid w:val="0070523B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104CA"/>
    <w:rsid w:val="007109C2"/>
    <w:rsid w:val="00710FC2"/>
    <w:rsid w:val="00711340"/>
    <w:rsid w:val="00712552"/>
    <w:rsid w:val="00712A50"/>
    <w:rsid w:val="00712C42"/>
    <w:rsid w:val="00713111"/>
    <w:rsid w:val="00713596"/>
    <w:rsid w:val="00713A84"/>
    <w:rsid w:val="00713DE4"/>
    <w:rsid w:val="00713E4D"/>
    <w:rsid w:val="00714123"/>
    <w:rsid w:val="00714185"/>
    <w:rsid w:val="007141FE"/>
    <w:rsid w:val="007148B5"/>
    <w:rsid w:val="00714C47"/>
    <w:rsid w:val="00714EFD"/>
    <w:rsid w:val="00715B0D"/>
    <w:rsid w:val="00715DB1"/>
    <w:rsid w:val="00715E5B"/>
    <w:rsid w:val="00716462"/>
    <w:rsid w:val="00716F46"/>
    <w:rsid w:val="007174A7"/>
    <w:rsid w:val="00717883"/>
    <w:rsid w:val="00721084"/>
    <w:rsid w:val="00721262"/>
    <w:rsid w:val="00721D9B"/>
    <w:rsid w:val="00722121"/>
    <w:rsid w:val="007224B9"/>
    <w:rsid w:val="00722F94"/>
    <w:rsid w:val="00723AA7"/>
    <w:rsid w:val="0072432E"/>
    <w:rsid w:val="00724BDF"/>
    <w:rsid w:val="00724EF8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E7C"/>
    <w:rsid w:val="0073210D"/>
    <w:rsid w:val="007329EF"/>
    <w:rsid w:val="0073327A"/>
    <w:rsid w:val="00733334"/>
    <w:rsid w:val="00733400"/>
    <w:rsid w:val="007336FB"/>
    <w:rsid w:val="0073381A"/>
    <w:rsid w:val="00733FF2"/>
    <w:rsid w:val="0073437C"/>
    <w:rsid w:val="00734842"/>
    <w:rsid w:val="00734CDB"/>
    <w:rsid w:val="00734EBE"/>
    <w:rsid w:val="007358DD"/>
    <w:rsid w:val="00735A69"/>
    <w:rsid w:val="0073676A"/>
    <w:rsid w:val="00736874"/>
    <w:rsid w:val="00736DD8"/>
    <w:rsid w:val="007375C9"/>
    <w:rsid w:val="00737C79"/>
    <w:rsid w:val="0074052B"/>
    <w:rsid w:val="0074076A"/>
    <w:rsid w:val="00741418"/>
    <w:rsid w:val="00741659"/>
    <w:rsid w:val="00741AF4"/>
    <w:rsid w:val="00741DCC"/>
    <w:rsid w:val="00741E82"/>
    <w:rsid w:val="0074203A"/>
    <w:rsid w:val="007427B5"/>
    <w:rsid w:val="00742865"/>
    <w:rsid w:val="0074296C"/>
    <w:rsid w:val="00742C83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704F"/>
    <w:rsid w:val="007479A0"/>
    <w:rsid w:val="00747F48"/>
    <w:rsid w:val="00747F4C"/>
    <w:rsid w:val="00750371"/>
    <w:rsid w:val="00750A4C"/>
    <w:rsid w:val="00751091"/>
    <w:rsid w:val="00751984"/>
    <w:rsid w:val="00751B83"/>
    <w:rsid w:val="00752791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4E3"/>
    <w:rsid w:val="00763921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889"/>
    <w:rsid w:val="00774FF5"/>
    <w:rsid w:val="007750B3"/>
    <w:rsid w:val="00775F76"/>
    <w:rsid w:val="007761EA"/>
    <w:rsid w:val="00776AEA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483B"/>
    <w:rsid w:val="00784EED"/>
    <w:rsid w:val="00785900"/>
    <w:rsid w:val="00785E4C"/>
    <w:rsid w:val="0078611E"/>
    <w:rsid w:val="0078616A"/>
    <w:rsid w:val="00786958"/>
    <w:rsid w:val="00786ABC"/>
    <w:rsid w:val="00786E71"/>
    <w:rsid w:val="00787605"/>
    <w:rsid w:val="00791095"/>
    <w:rsid w:val="00791428"/>
    <w:rsid w:val="0079162F"/>
    <w:rsid w:val="00792603"/>
    <w:rsid w:val="00792813"/>
    <w:rsid w:val="00793568"/>
    <w:rsid w:val="007939F7"/>
    <w:rsid w:val="00793DEB"/>
    <w:rsid w:val="007943E6"/>
    <w:rsid w:val="00794924"/>
    <w:rsid w:val="00794AB1"/>
    <w:rsid w:val="00794FA6"/>
    <w:rsid w:val="00795A37"/>
    <w:rsid w:val="00795AFD"/>
    <w:rsid w:val="00795DC9"/>
    <w:rsid w:val="0079638A"/>
    <w:rsid w:val="00796490"/>
    <w:rsid w:val="00796BBD"/>
    <w:rsid w:val="00796F3D"/>
    <w:rsid w:val="00797320"/>
    <w:rsid w:val="00797508"/>
    <w:rsid w:val="007A0766"/>
    <w:rsid w:val="007A0BC2"/>
    <w:rsid w:val="007A13BD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4296"/>
    <w:rsid w:val="007A43A2"/>
    <w:rsid w:val="007A4D04"/>
    <w:rsid w:val="007A5A45"/>
    <w:rsid w:val="007A5FF5"/>
    <w:rsid w:val="007A6718"/>
    <w:rsid w:val="007A7245"/>
    <w:rsid w:val="007A7749"/>
    <w:rsid w:val="007A7A96"/>
    <w:rsid w:val="007B03AF"/>
    <w:rsid w:val="007B08DC"/>
    <w:rsid w:val="007B0DA6"/>
    <w:rsid w:val="007B0E2D"/>
    <w:rsid w:val="007B0FB8"/>
    <w:rsid w:val="007B1543"/>
    <w:rsid w:val="007B199E"/>
    <w:rsid w:val="007B1AC0"/>
    <w:rsid w:val="007B1E4E"/>
    <w:rsid w:val="007B270A"/>
    <w:rsid w:val="007B2D02"/>
    <w:rsid w:val="007B2D3B"/>
    <w:rsid w:val="007B3174"/>
    <w:rsid w:val="007B334C"/>
    <w:rsid w:val="007B3C11"/>
    <w:rsid w:val="007B52CD"/>
    <w:rsid w:val="007B5730"/>
    <w:rsid w:val="007B6608"/>
    <w:rsid w:val="007B675E"/>
    <w:rsid w:val="007B6787"/>
    <w:rsid w:val="007B7DC1"/>
    <w:rsid w:val="007B7EDB"/>
    <w:rsid w:val="007C04AF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6E8E"/>
    <w:rsid w:val="007D7175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DF8"/>
    <w:rsid w:val="007E1F25"/>
    <w:rsid w:val="007E350A"/>
    <w:rsid w:val="007E4C88"/>
    <w:rsid w:val="007E54EE"/>
    <w:rsid w:val="007E54EF"/>
    <w:rsid w:val="007E585E"/>
    <w:rsid w:val="007E5E61"/>
    <w:rsid w:val="007E703A"/>
    <w:rsid w:val="007E7973"/>
    <w:rsid w:val="007E7DDF"/>
    <w:rsid w:val="007E7E5E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4858"/>
    <w:rsid w:val="007F4E6F"/>
    <w:rsid w:val="007F5032"/>
    <w:rsid w:val="007F531D"/>
    <w:rsid w:val="007F540B"/>
    <w:rsid w:val="007F5934"/>
    <w:rsid w:val="007F5A0E"/>
    <w:rsid w:val="007F6546"/>
    <w:rsid w:val="007F6880"/>
    <w:rsid w:val="007F7573"/>
    <w:rsid w:val="007F76B4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435A"/>
    <w:rsid w:val="00804378"/>
    <w:rsid w:val="00804B92"/>
    <w:rsid w:val="00804E21"/>
    <w:rsid w:val="00805092"/>
    <w:rsid w:val="008060E7"/>
    <w:rsid w:val="00806AAF"/>
    <w:rsid w:val="008070AC"/>
    <w:rsid w:val="008070FB"/>
    <w:rsid w:val="008072B8"/>
    <w:rsid w:val="00807D1E"/>
    <w:rsid w:val="0081008C"/>
    <w:rsid w:val="008101FD"/>
    <w:rsid w:val="008106C4"/>
    <w:rsid w:val="008109F9"/>
    <w:rsid w:val="00810D8D"/>
    <w:rsid w:val="00811835"/>
    <w:rsid w:val="00811AC8"/>
    <w:rsid w:val="008124CF"/>
    <w:rsid w:val="00813814"/>
    <w:rsid w:val="00813C85"/>
    <w:rsid w:val="00814C48"/>
    <w:rsid w:val="00814D55"/>
    <w:rsid w:val="0081581D"/>
    <w:rsid w:val="00815C31"/>
    <w:rsid w:val="00815C36"/>
    <w:rsid w:val="00815C81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48E"/>
    <w:rsid w:val="0082255B"/>
    <w:rsid w:val="00822C70"/>
    <w:rsid w:val="008240BC"/>
    <w:rsid w:val="00824436"/>
    <w:rsid w:val="0082499E"/>
    <w:rsid w:val="00824FDF"/>
    <w:rsid w:val="00825125"/>
    <w:rsid w:val="008256FE"/>
    <w:rsid w:val="008257CA"/>
    <w:rsid w:val="008257CC"/>
    <w:rsid w:val="00825D73"/>
    <w:rsid w:val="00825F48"/>
    <w:rsid w:val="008274BF"/>
    <w:rsid w:val="00827A5E"/>
    <w:rsid w:val="00827F64"/>
    <w:rsid w:val="0083037F"/>
    <w:rsid w:val="0083076F"/>
    <w:rsid w:val="00830DC3"/>
    <w:rsid w:val="00831555"/>
    <w:rsid w:val="00831F52"/>
    <w:rsid w:val="00832154"/>
    <w:rsid w:val="00832A9E"/>
    <w:rsid w:val="00832F5C"/>
    <w:rsid w:val="00833821"/>
    <w:rsid w:val="00833BFB"/>
    <w:rsid w:val="008340A9"/>
    <w:rsid w:val="00834353"/>
    <w:rsid w:val="00834FD8"/>
    <w:rsid w:val="0083536C"/>
    <w:rsid w:val="008359E0"/>
    <w:rsid w:val="00835A0E"/>
    <w:rsid w:val="00837687"/>
    <w:rsid w:val="008376F6"/>
    <w:rsid w:val="00837D5B"/>
    <w:rsid w:val="00840607"/>
    <w:rsid w:val="00840A75"/>
    <w:rsid w:val="00840B32"/>
    <w:rsid w:val="00840CF3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B32"/>
    <w:rsid w:val="00844F2A"/>
    <w:rsid w:val="00845C12"/>
    <w:rsid w:val="008469D9"/>
    <w:rsid w:val="00846DC0"/>
    <w:rsid w:val="00847346"/>
    <w:rsid w:val="008474A7"/>
    <w:rsid w:val="008500FB"/>
    <w:rsid w:val="00850290"/>
    <w:rsid w:val="008506B6"/>
    <w:rsid w:val="00850976"/>
    <w:rsid w:val="00850AE0"/>
    <w:rsid w:val="00851FA7"/>
    <w:rsid w:val="00852150"/>
    <w:rsid w:val="008524D2"/>
    <w:rsid w:val="00852E19"/>
    <w:rsid w:val="00853EDF"/>
    <w:rsid w:val="00853F50"/>
    <w:rsid w:val="00855595"/>
    <w:rsid w:val="00856833"/>
    <w:rsid w:val="00856840"/>
    <w:rsid w:val="00856CA6"/>
    <w:rsid w:val="00856E5B"/>
    <w:rsid w:val="008606C3"/>
    <w:rsid w:val="0086087C"/>
    <w:rsid w:val="00860ABD"/>
    <w:rsid w:val="00860D8E"/>
    <w:rsid w:val="0086105D"/>
    <w:rsid w:val="00861951"/>
    <w:rsid w:val="00861EBC"/>
    <w:rsid w:val="0086275E"/>
    <w:rsid w:val="0086357C"/>
    <w:rsid w:val="008635F0"/>
    <w:rsid w:val="008636A1"/>
    <w:rsid w:val="0086371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840"/>
    <w:rsid w:val="00877405"/>
    <w:rsid w:val="00877866"/>
    <w:rsid w:val="00877D4C"/>
    <w:rsid w:val="00880066"/>
    <w:rsid w:val="00880AD8"/>
    <w:rsid w:val="00880EAE"/>
    <w:rsid w:val="00880F30"/>
    <w:rsid w:val="008810BE"/>
    <w:rsid w:val="008810C4"/>
    <w:rsid w:val="008812AC"/>
    <w:rsid w:val="008833E8"/>
    <w:rsid w:val="00883CD4"/>
    <w:rsid w:val="00884191"/>
    <w:rsid w:val="00884B32"/>
    <w:rsid w:val="00885864"/>
    <w:rsid w:val="00886A79"/>
    <w:rsid w:val="00887AE5"/>
    <w:rsid w:val="00887B23"/>
    <w:rsid w:val="00887B48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9DF"/>
    <w:rsid w:val="008951DB"/>
    <w:rsid w:val="00895820"/>
    <w:rsid w:val="00895A5C"/>
    <w:rsid w:val="00895B45"/>
    <w:rsid w:val="00896A4A"/>
    <w:rsid w:val="00896C81"/>
    <w:rsid w:val="00896D83"/>
    <w:rsid w:val="00897B61"/>
    <w:rsid w:val="00897EB8"/>
    <w:rsid w:val="008A0AB2"/>
    <w:rsid w:val="008A0CFC"/>
    <w:rsid w:val="008A12FE"/>
    <w:rsid w:val="008A1A39"/>
    <w:rsid w:val="008A1C1C"/>
    <w:rsid w:val="008A28B6"/>
    <w:rsid w:val="008A2BB1"/>
    <w:rsid w:val="008A2C9D"/>
    <w:rsid w:val="008A2D4D"/>
    <w:rsid w:val="008A2F14"/>
    <w:rsid w:val="008A2F64"/>
    <w:rsid w:val="008A3004"/>
    <w:rsid w:val="008A3466"/>
    <w:rsid w:val="008A389F"/>
    <w:rsid w:val="008A3D02"/>
    <w:rsid w:val="008A5113"/>
    <w:rsid w:val="008A5940"/>
    <w:rsid w:val="008A73B2"/>
    <w:rsid w:val="008B0182"/>
    <w:rsid w:val="008B043F"/>
    <w:rsid w:val="008B0808"/>
    <w:rsid w:val="008B0AEC"/>
    <w:rsid w:val="008B0F5B"/>
    <w:rsid w:val="008B183F"/>
    <w:rsid w:val="008B1C12"/>
    <w:rsid w:val="008B1E53"/>
    <w:rsid w:val="008B1E5B"/>
    <w:rsid w:val="008B274A"/>
    <w:rsid w:val="008B289E"/>
    <w:rsid w:val="008B2C11"/>
    <w:rsid w:val="008B389D"/>
    <w:rsid w:val="008B3C5C"/>
    <w:rsid w:val="008B49D6"/>
    <w:rsid w:val="008B5032"/>
    <w:rsid w:val="008B5299"/>
    <w:rsid w:val="008B5801"/>
    <w:rsid w:val="008B5A5F"/>
    <w:rsid w:val="008B5AB0"/>
    <w:rsid w:val="008B5C28"/>
    <w:rsid w:val="008B6054"/>
    <w:rsid w:val="008B6E0D"/>
    <w:rsid w:val="008B6FBA"/>
    <w:rsid w:val="008B70AD"/>
    <w:rsid w:val="008B7B08"/>
    <w:rsid w:val="008C0406"/>
    <w:rsid w:val="008C13F0"/>
    <w:rsid w:val="008C167A"/>
    <w:rsid w:val="008C1F26"/>
    <w:rsid w:val="008C2338"/>
    <w:rsid w:val="008C2A3A"/>
    <w:rsid w:val="008C36D0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CFD"/>
    <w:rsid w:val="008C785E"/>
    <w:rsid w:val="008C79FD"/>
    <w:rsid w:val="008C7A77"/>
    <w:rsid w:val="008D035A"/>
    <w:rsid w:val="008D06E2"/>
    <w:rsid w:val="008D0AFB"/>
    <w:rsid w:val="008D1511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2251"/>
    <w:rsid w:val="008E24B3"/>
    <w:rsid w:val="008E24CA"/>
    <w:rsid w:val="008E2C09"/>
    <w:rsid w:val="008E2F6E"/>
    <w:rsid w:val="008E38AD"/>
    <w:rsid w:val="008E39F2"/>
    <w:rsid w:val="008E3EE7"/>
    <w:rsid w:val="008E3EEC"/>
    <w:rsid w:val="008E5B48"/>
    <w:rsid w:val="008E5BF2"/>
    <w:rsid w:val="008E5C81"/>
    <w:rsid w:val="008E70C6"/>
    <w:rsid w:val="008E7D87"/>
    <w:rsid w:val="008E7DBC"/>
    <w:rsid w:val="008E7F02"/>
    <w:rsid w:val="008E7F50"/>
    <w:rsid w:val="008F046F"/>
    <w:rsid w:val="008F09C1"/>
    <w:rsid w:val="008F0A38"/>
    <w:rsid w:val="008F0AC0"/>
    <w:rsid w:val="008F0F84"/>
    <w:rsid w:val="008F1014"/>
    <w:rsid w:val="008F11C9"/>
    <w:rsid w:val="008F23D8"/>
    <w:rsid w:val="008F288A"/>
    <w:rsid w:val="008F2D56"/>
    <w:rsid w:val="008F2FD5"/>
    <w:rsid w:val="008F341A"/>
    <w:rsid w:val="008F37E5"/>
    <w:rsid w:val="008F3A2B"/>
    <w:rsid w:val="008F3D25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90127C"/>
    <w:rsid w:val="00902AB0"/>
    <w:rsid w:val="0090310F"/>
    <w:rsid w:val="00903802"/>
    <w:rsid w:val="00904C35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367"/>
    <w:rsid w:val="0091176D"/>
    <w:rsid w:val="00911B93"/>
    <w:rsid w:val="009122BE"/>
    <w:rsid w:val="0091291A"/>
    <w:rsid w:val="00913612"/>
    <w:rsid w:val="0091366A"/>
    <w:rsid w:val="00913824"/>
    <w:rsid w:val="00913B4F"/>
    <w:rsid w:val="00913E3D"/>
    <w:rsid w:val="009155AB"/>
    <w:rsid w:val="00915757"/>
    <w:rsid w:val="009159B3"/>
    <w:rsid w:val="00916181"/>
    <w:rsid w:val="0091659A"/>
    <w:rsid w:val="009166C4"/>
    <w:rsid w:val="00916C5C"/>
    <w:rsid w:val="00917ED5"/>
    <w:rsid w:val="009204C5"/>
    <w:rsid w:val="0092062C"/>
    <w:rsid w:val="009208BA"/>
    <w:rsid w:val="00921384"/>
    <w:rsid w:val="0092180D"/>
    <w:rsid w:val="0092193E"/>
    <w:rsid w:val="0092279C"/>
    <w:rsid w:val="009227C7"/>
    <w:rsid w:val="00922C8A"/>
    <w:rsid w:val="009232C9"/>
    <w:rsid w:val="00923608"/>
    <w:rsid w:val="009238E5"/>
    <w:rsid w:val="0092398B"/>
    <w:rsid w:val="00923CE4"/>
    <w:rsid w:val="00923DF9"/>
    <w:rsid w:val="00923F12"/>
    <w:rsid w:val="0092425B"/>
    <w:rsid w:val="009245C2"/>
    <w:rsid w:val="00924F22"/>
    <w:rsid w:val="00924FF8"/>
    <w:rsid w:val="00925BA8"/>
    <w:rsid w:val="00926DA7"/>
    <w:rsid w:val="00927F8B"/>
    <w:rsid w:val="0093094D"/>
    <w:rsid w:val="009314BA"/>
    <w:rsid w:val="00931907"/>
    <w:rsid w:val="00931B8A"/>
    <w:rsid w:val="0093249A"/>
    <w:rsid w:val="009328C7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F9E"/>
    <w:rsid w:val="00936D98"/>
    <w:rsid w:val="009371C8"/>
    <w:rsid w:val="0093740A"/>
    <w:rsid w:val="00937776"/>
    <w:rsid w:val="00937A60"/>
    <w:rsid w:val="009408AC"/>
    <w:rsid w:val="0094127E"/>
    <w:rsid w:val="0094140E"/>
    <w:rsid w:val="00941635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355"/>
    <w:rsid w:val="009468B7"/>
    <w:rsid w:val="0094724E"/>
    <w:rsid w:val="00947973"/>
    <w:rsid w:val="00947BE6"/>
    <w:rsid w:val="0095048D"/>
    <w:rsid w:val="00950D41"/>
    <w:rsid w:val="00951ABA"/>
    <w:rsid w:val="00951ADB"/>
    <w:rsid w:val="00951E68"/>
    <w:rsid w:val="00952301"/>
    <w:rsid w:val="0095304D"/>
    <w:rsid w:val="0095380C"/>
    <w:rsid w:val="00954353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F55"/>
    <w:rsid w:val="00963756"/>
    <w:rsid w:val="009643F6"/>
    <w:rsid w:val="00964D36"/>
    <w:rsid w:val="009650A8"/>
    <w:rsid w:val="00965217"/>
    <w:rsid w:val="009657F1"/>
    <w:rsid w:val="0096625D"/>
    <w:rsid w:val="009669A0"/>
    <w:rsid w:val="00967ACB"/>
    <w:rsid w:val="00970886"/>
    <w:rsid w:val="009709F8"/>
    <w:rsid w:val="00970A41"/>
    <w:rsid w:val="00970EB5"/>
    <w:rsid w:val="009712B1"/>
    <w:rsid w:val="00972929"/>
    <w:rsid w:val="00972F91"/>
    <w:rsid w:val="00973827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78ED"/>
    <w:rsid w:val="00977BA7"/>
    <w:rsid w:val="00980F25"/>
    <w:rsid w:val="0098194F"/>
    <w:rsid w:val="00981DD3"/>
    <w:rsid w:val="00981F81"/>
    <w:rsid w:val="009826C8"/>
    <w:rsid w:val="00982971"/>
    <w:rsid w:val="00982F2A"/>
    <w:rsid w:val="0098316B"/>
    <w:rsid w:val="009833FF"/>
    <w:rsid w:val="009836E4"/>
    <w:rsid w:val="00984090"/>
    <w:rsid w:val="0098412F"/>
    <w:rsid w:val="00984D8B"/>
    <w:rsid w:val="00984F14"/>
    <w:rsid w:val="00985F28"/>
    <w:rsid w:val="00986149"/>
    <w:rsid w:val="00986176"/>
    <w:rsid w:val="00986E7F"/>
    <w:rsid w:val="00987196"/>
    <w:rsid w:val="00987536"/>
    <w:rsid w:val="0098759A"/>
    <w:rsid w:val="00990BD5"/>
    <w:rsid w:val="0099164B"/>
    <w:rsid w:val="0099196F"/>
    <w:rsid w:val="00991A51"/>
    <w:rsid w:val="00991BAC"/>
    <w:rsid w:val="00992288"/>
    <w:rsid w:val="00992B98"/>
    <w:rsid w:val="0099359F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10D"/>
    <w:rsid w:val="009A0A9B"/>
    <w:rsid w:val="009A0C6F"/>
    <w:rsid w:val="009A103E"/>
    <w:rsid w:val="009A14EF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876"/>
    <w:rsid w:val="009A5BE0"/>
    <w:rsid w:val="009A65CD"/>
    <w:rsid w:val="009A6A6B"/>
    <w:rsid w:val="009B0FDB"/>
    <w:rsid w:val="009B16F6"/>
    <w:rsid w:val="009B1CDA"/>
    <w:rsid w:val="009B1EF9"/>
    <w:rsid w:val="009B26AC"/>
    <w:rsid w:val="009B334B"/>
    <w:rsid w:val="009B37E2"/>
    <w:rsid w:val="009B3C0B"/>
    <w:rsid w:val="009B3F50"/>
    <w:rsid w:val="009B42C3"/>
    <w:rsid w:val="009B4519"/>
    <w:rsid w:val="009B506B"/>
    <w:rsid w:val="009B57EF"/>
    <w:rsid w:val="009B5954"/>
    <w:rsid w:val="009B5B85"/>
    <w:rsid w:val="009B6640"/>
    <w:rsid w:val="009B6C3B"/>
    <w:rsid w:val="009B6D76"/>
    <w:rsid w:val="009B6EC3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FC7"/>
    <w:rsid w:val="009C2685"/>
    <w:rsid w:val="009C28F7"/>
    <w:rsid w:val="009C2A5D"/>
    <w:rsid w:val="009C34C0"/>
    <w:rsid w:val="009C39BC"/>
    <w:rsid w:val="009C4BC2"/>
    <w:rsid w:val="009C4D22"/>
    <w:rsid w:val="009C4F2A"/>
    <w:rsid w:val="009C5095"/>
    <w:rsid w:val="009C51C9"/>
    <w:rsid w:val="009C7133"/>
    <w:rsid w:val="009C7320"/>
    <w:rsid w:val="009D0729"/>
    <w:rsid w:val="009D0E73"/>
    <w:rsid w:val="009D0F66"/>
    <w:rsid w:val="009D112D"/>
    <w:rsid w:val="009D1A06"/>
    <w:rsid w:val="009D1BA4"/>
    <w:rsid w:val="009D22E4"/>
    <w:rsid w:val="009D22F7"/>
    <w:rsid w:val="009D319C"/>
    <w:rsid w:val="009D4046"/>
    <w:rsid w:val="009D40F3"/>
    <w:rsid w:val="009D4470"/>
    <w:rsid w:val="009D5023"/>
    <w:rsid w:val="009D5BAB"/>
    <w:rsid w:val="009D65E4"/>
    <w:rsid w:val="009D6A0A"/>
    <w:rsid w:val="009D6B0C"/>
    <w:rsid w:val="009D78BC"/>
    <w:rsid w:val="009E058F"/>
    <w:rsid w:val="009E0720"/>
    <w:rsid w:val="009E09C8"/>
    <w:rsid w:val="009E0A9E"/>
    <w:rsid w:val="009E10E1"/>
    <w:rsid w:val="009E19A2"/>
    <w:rsid w:val="009E1B20"/>
    <w:rsid w:val="009E1C17"/>
    <w:rsid w:val="009E2062"/>
    <w:rsid w:val="009E2B75"/>
    <w:rsid w:val="009E2DCD"/>
    <w:rsid w:val="009E3AB4"/>
    <w:rsid w:val="009E3AFD"/>
    <w:rsid w:val="009E3CDD"/>
    <w:rsid w:val="009E4B16"/>
    <w:rsid w:val="009E505D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61"/>
    <w:rsid w:val="009F0B4D"/>
    <w:rsid w:val="009F0EBA"/>
    <w:rsid w:val="009F0F91"/>
    <w:rsid w:val="009F1096"/>
    <w:rsid w:val="009F150E"/>
    <w:rsid w:val="009F1712"/>
    <w:rsid w:val="009F17ED"/>
    <w:rsid w:val="009F1E03"/>
    <w:rsid w:val="009F263B"/>
    <w:rsid w:val="009F27AD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98D"/>
    <w:rsid w:val="009F6E6E"/>
    <w:rsid w:val="009F6E9F"/>
    <w:rsid w:val="009F755D"/>
    <w:rsid w:val="009F79EB"/>
    <w:rsid w:val="009F7A4A"/>
    <w:rsid w:val="00A00040"/>
    <w:rsid w:val="00A005B0"/>
    <w:rsid w:val="00A01F17"/>
    <w:rsid w:val="00A022A5"/>
    <w:rsid w:val="00A0300C"/>
    <w:rsid w:val="00A033CA"/>
    <w:rsid w:val="00A03432"/>
    <w:rsid w:val="00A03610"/>
    <w:rsid w:val="00A03A22"/>
    <w:rsid w:val="00A03D6B"/>
    <w:rsid w:val="00A04634"/>
    <w:rsid w:val="00A05826"/>
    <w:rsid w:val="00A05A01"/>
    <w:rsid w:val="00A05A7E"/>
    <w:rsid w:val="00A06119"/>
    <w:rsid w:val="00A06B8E"/>
    <w:rsid w:val="00A078FF"/>
    <w:rsid w:val="00A07A48"/>
    <w:rsid w:val="00A108EE"/>
    <w:rsid w:val="00A10BB8"/>
    <w:rsid w:val="00A116D6"/>
    <w:rsid w:val="00A119B2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BE5"/>
    <w:rsid w:val="00A15E72"/>
    <w:rsid w:val="00A165BF"/>
    <w:rsid w:val="00A172E8"/>
    <w:rsid w:val="00A179FF"/>
    <w:rsid w:val="00A2013C"/>
    <w:rsid w:val="00A204A0"/>
    <w:rsid w:val="00A20910"/>
    <w:rsid w:val="00A21A36"/>
    <w:rsid w:val="00A22919"/>
    <w:rsid w:val="00A22F6C"/>
    <w:rsid w:val="00A23595"/>
    <w:rsid w:val="00A23E5D"/>
    <w:rsid w:val="00A25077"/>
    <w:rsid w:val="00A250FB"/>
    <w:rsid w:val="00A25294"/>
    <w:rsid w:val="00A254EE"/>
    <w:rsid w:val="00A2580E"/>
    <w:rsid w:val="00A25BE7"/>
    <w:rsid w:val="00A25BF1"/>
    <w:rsid w:val="00A265D7"/>
    <w:rsid w:val="00A26AC6"/>
    <w:rsid w:val="00A26E72"/>
    <w:rsid w:val="00A27008"/>
    <w:rsid w:val="00A270A3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300E"/>
    <w:rsid w:val="00A33172"/>
    <w:rsid w:val="00A33D87"/>
    <w:rsid w:val="00A3432B"/>
    <w:rsid w:val="00A345C5"/>
    <w:rsid w:val="00A346BA"/>
    <w:rsid w:val="00A34C67"/>
    <w:rsid w:val="00A34D62"/>
    <w:rsid w:val="00A35258"/>
    <w:rsid w:val="00A36050"/>
    <w:rsid w:val="00A36085"/>
    <w:rsid w:val="00A3611D"/>
    <w:rsid w:val="00A36339"/>
    <w:rsid w:val="00A366E4"/>
    <w:rsid w:val="00A40239"/>
    <w:rsid w:val="00A408C6"/>
    <w:rsid w:val="00A41B3A"/>
    <w:rsid w:val="00A423A6"/>
    <w:rsid w:val="00A42AF2"/>
    <w:rsid w:val="00A43623"/>
    <w:rsid w:val="00A4376F"/>
    <w:rsid w:val="00A440EA"/>
    <w:rsid w:val="00A4549F"/>
    <w:rsid w:val="00A457BE"/>
    <w:rsid w:val="00A45B9B"/>
    <w:rsid w:val="00A462FE"/>
    <w:rsid w:val="00A479DD"/>
    <w:rsid w:val="00A501C9"/>
    <w:rsid w:val="00A50506"/>
    <w:rsid w:val="00A53495"/>
    <w:rsid w:val="00A53F55"/>
    <w:rsid w:val="00A5417B"/>
    <w:rsid w:val="00A544F9"/>
    <w:rsid w:val="00A54599"/>
    <w:rsid w:val="00A54906"/>
    <w:rsid w:val="00A54B82"/>
    <w:rsid w:val="00A569D4"/>
    <w:rsid w:val="00A56C11"/>
    <w:rsid w:val="00A57F1A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911"/>
    <w:rsid w:val="00A6643C"/>
    <w:rsid w:val="00A67544"/>
    <w:rsid w:val="00A703DC"/>
    <w:rsid w:val="00A7075B"/>
    <w:rsid w:val="00A71CE6"/>
    <w:rsid w:val="00A71D23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4B8"/>
    <w:rsid w:val="00A76AB4"/>
    <w:rsid w:val="00A76AC8"/>
    <w:rsid w:val="00A8056E"/>
    <w:rsid w:val="00A81039"/>
    <w:rsid w:val="00A812EC"/>
    <w:rsid w:val="00A818F7"/>
    <w:rsid w:val="00A829BF"/>
    <w:rsid w:val="00A82D58"/>
    <w:rsid w:val="00A83707"/>
    <w:rsid w:val="00A8399D"/>
    <w:rsid w:val="00A83E3D"/>
    <w:rsid w:val="00A8443A"/>
    <w:rsid w:val="00A8479C"/>
    <w:rsid w:val="00A84C5D"/>
    <w:rsid w:val="00A8557B"/>
    <w:rsid w:val="00A85A05"/>
    <w:rsid w:val="00A85FF6"/>
    <w:rsid w:val="00A86A85"/>
    <w:rsid w:val="00A86B70"/>
    <w:rsid w:val="00A86C57"/>
    <w:rsid w:val="00A86D63"/>
    <w:rsid w:val="00A87797"/>
    <w:rsid w:val="00A87CB2"/>
    <w:rsid w:val="00A902B5"/>
    <w:rsid w:val="00A90E72"/>
    <w:rsid w:val="00A9145A"/>
    <w:rsid w:val="00A922A2"/>
    <w:rsid w:val="00A931AA"/>
    <w:rsid w:val="00A9327B"/>
    <w:rsid w:val="00A932D8"/>
    <w:rsid w:val="00A93B69"/>
    <w:rsid w:val="00A93EE6"/>
    <w:rsid w:val="00A93FA9"/>
    <w:rsid w:val="00A9476C"/>
    <w:rsid w:val="00A94DAA"/>
    <w:rsid w:val="00A963C7"/>
    <w:rsid w:val="00A96D6D"/>
    <w:rsid w:val="00AA12FD"/>
    <w:rsid w:val="00AA1626"/>
    <w:rsid w:val="00AA1C25"/>
    <w:rsid w:val="00AA292C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7005"/>
    <w:rsid w:val="00AA71A2"/>
    <w:rsid w:val="00AB0543"/>
    <w:rsid w:val="00AB0AC9"/>
    <w:rsid w:val="00AB0F09"/>
    <w:rsid w:val="00AB10C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BF4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705"/>
    <w:rsid w:val="00AC0C76"/>
    <w:rsid w:val="00AC109B"/>
    <w:rsid w:val="00AC117F"/>
    <w:rsid w:val="00AC1E80"/>
    <w:rsid w:val="00AC38D4"/>
    <w:rsid w:val="00AC3AA5"/>
    <w:rsid w:val="00AC58E7"/>
    <w:rsid w:val="00AC5DDE"/>
    <w:rsid w:val="00AC7003"/>
    <w:rsid w:val="00AC74DA"/>
    <w:rsid w:val="00AC7A2B"/>
    <w:rsid w:val="00AC7C25"/>
    <w:rsid w:val="00AC7E2E"/>
    <w:rsid w:val="00AC7FBA"/>
    <w:rsid w:val="00AD0A51"/>
    <w:rsid w:val="00AD0B37"/>
    <w:rsid w:val="00AD11F7"/>
    <w:rsid w:val="00AD1919"/>
    <w:rsid w:val="00AD1DB7"/>
    <w:rsid w:val="00AD2852"/>
    <w:rsid w:val="00AD3976"/>
    <w:rsid w:val="00AD4D2A"/>
    <w:rsid w:val="00AD5414"/>
    <w:rsid w:val="00AD542F"/>
    <w:rsid w:val="00AD5B6C"/>
    <w:rsid w:val="00AD5DB7"/>
    <w:rsid w:val="00AD6132"/>
    <w:rsid w:val="00AD615B"/>
    <w:rsid w:val="00AD7305"/>
    <w:rsid w:val="00AD7910"/>
    <w:rsid w:val="00AD7E64"/>
    <w:rsid w:val="00AE0C56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B4E"/>
    <w:rsid w:val="00AE42B7"/>
    <w:rsid w:val="00AE5567"/>
    <w:rsid w:val="00AE59EC"/>
    <w:rsid w:val="00AE6511"/>
    <w:rsid w:val="00AE67B3"/>
    <w:rsid w:val="00AE6B1C"/>
    <w:rsid w:val="00AE6E7C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36E3"/>
    <w:rsid w:val="00AF3DBB"/>
    <w:rsid w:val="00AF4C91"/>
    <w:rsid w:val="00AF4E97"/>
    <w:rsid w:val="00AF4EBF"/>
    <w:rsid w:val="00AF5014"/>
    <w:rsid w:val="00AF5194"/>
    <w:rsid w:val="00AF53EF"/>
    <w:rsid w:val="00AF5D3C"/>
    <w:rsid w:val="00AF6604"/>
    <w:rsid w:val="00AF73C3"/>
    <w:rsid w:val="00AF795C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26C1"/>
    <w:rsid w:val="00B02B83"/>
    <w:rsid w:val="00B02B9C"/>
    <w:rsid w:val="00B02F5B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7AD"/>
    <w:rsid w:val="00B06C9A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56A9"/>
    <w:rsid w:val="00B15F16"/>
    <w:rsid w:val="00B15F83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10B2"/>
    <w:rsid w:val="00B21464"/>
    <w:rsid w:val="00B21DBF"/>
    <w:rsid w:val="00B2223E"/>
    <w:rsid w:val="00B223D5"/>
    <w:rsid w:val="00B22C0D"/>
    <w:rsid w:val="00B22E01"/>
    <w:rsid w:val="00B233C8"/>
    <w:rsid w:val="00B23AF4"/>
    <w:rsid w:val="00B23C15"/>
    <w:rsid w:val="00B24CD4"/>
    <w:rsid w:val="00B24FD9"/>
    <w:rsid w:val="00B25762"/>
    <w:rsid w:val="00B25B40"/>
    <w:rsid w:val="00B25FAE"/>
    <w:rsid w:val="00B25FD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B4E"/>
    <w:rsid w:val="00B30F6C"/>
    <w:rsid w:val="00B31246"/>
    <w:rsid w:val="00B31540"/>
    <w:rsid w:val="00B31C4A"/>
    <w:rsid w:val="00B31E47"/>
    <w:rsid w:val="00B32450"/>
    <w:rsid w:val="00B3268E"/>
    <w:rsid w:val="00B326FF"/>
    <w:rsid w:val="00B32733"/>
    <w:rsid w:val="00B32E77"/>
    <w:rsid w:val="00B3300B"/>
    <w:rsid w:val="00B33353"/>
    <w:rsid w:val="00B340AA"/>
    <w:rsid w:val="00B34299"/>
    <w:rsid w:val="00B345F1"/>
    <w:rsid w:val="00B3499D"/>
    <w:rsid w:val="00B34A9F"/>
    <w:rsid w:val="00B34B80"/>
    <w:rsid w:val="00B35CDA"/>
    <w:rsid w:val="00B36550"/>
    <w:rsid w:val="00B37331"/>
    <w:rsid w:val="00B37D97"/>
    <w:rsid w:val="00B4034D"/>
    <w:rsid w:val="00B404F5"/>
    <w:rsid w:val="00B40756"/>
    <w:rsid w:val="00B411BD"/>
    <w:rsid w:val="00B41559"/>
    <w:rsid w:val="00B418E8"/>
    <w:rsid w:val="00B42285"/>
    <w:rsid w:val="00B4274B"/>
    <w:rsid w:val="00B42C7F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7179"/>
    <w:rsid w:val="00B50AC5"/>
    <w:rsid w:val="00B51542"/>
    <w:rsid w:val="00B51B8C"/>
    <w:rsid w:val="00B51CE1"/>
    <w:rsid w:val="00B51D1D"/>
    <w:rsid w:val="00B51E61"/>
    <w:rsid w:val="00B52879"/>
    <w:rsid w:val="00B5310E"/>
    <w:rsid w:val="00B5323D"/>
    <w:rsid w:val="00B53E2B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A17"/>
    <w:rsid w:val="00B60B84"/>
    <w:rsid w:val="00B60C8B"/>
    <w:rsid w:val="00B61BE2"/>
    <w:rsid w:val="00B61E54"/>
    <w:rsid w:val="00B6266F"/>
    <w:rsid w:val="00B62E0B"/>
    <w:rsid w:val="00B63C32"/>
    <w:rsid w:val="00B64434"/>
    <w:rsid w:val="00B644FB"/>
    <w:rsid w:val="00B64547"/>
    <w:rsid w:val="00B656B9"/>
    <w:rsid w:val="00B65712"/>
    <w:rsid w:val="00B657DA"/>
    <w:rsid w:val="00B6608C"/>
    <w:rsid w:val="00B670A4"/>
    <w:rsid w:val="00B67C4D"/>
    <w:rsid w:val="00B70083"/>
    <w:rsid w:val="00B7068A"/>
    <w:rsid w:val="00B711CE"/>
    <w:rsid w:val="00B71470"/>
    <w:rsid w:val="00B71DC8"/>
    <w:rsid w:val="00B7318D"/>
    <w:rsid w:val="00B746C6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80910"/>
    <w:rsid w:val="00B80A70"/>
    <w:rsid w:val="00B81299"/>
    <w:rsid w:val="00B818F4"/>
    <w:rsid w:val="00B81BC9"/>
    <w:rsid w:val="00B81F45"/>
    <w:rsid w:val="00B8210F"/>
    <w:rsid w:val="00B8222F"/>
    <w:rsid w:val="00B823E4"/>
    <w:rsid w:val="00B825AC"/>
    <w:rsid w:val="00B82615"/>
    <w:rsid w:val="00B82756"/>
    <w:rsid w:val="00B82D7E"/>
    <w:rsid w:val="00B83079"/>
    <w:rsid w:val="00B831A3"/>
    <w:rsid w:val="00B83444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4BAC"/>
    <w:rsid w:val="00B94E17"/>
    <w:rsid w:val="00B957FE"/>
    <w:rsid w:val="00B95F02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AAA"/>
    <w:rsid w:val="00BA0D29"/>
    <w:rsid w:val="00BA0DFB"/>
    <w:rsid w:val="00BA0FD9"/>
    <w:rsid w:val="00BA17C0"/>
    <w:rsid w:val="00BA1E4C"/>
    <w:rsid w:val="00BA2FEF"/>
    <w:rsid w:val="00BA44A2"/>
    <w:rsid w:val="00BA5B69"/>
    <w:rsid w:val="00BA5CB3"/>
    <w:rsid w:val="00BA6F71"/>
    <w:rsid w:val="00BA7105"/>
    <w:rsid w:val="00BA723A"/>
    <w:rsid w:val="00BA7520"/>
    <w:rsid w:val="00BA7980"/>
    <w:rsid w:val="00BB0CD9"/>
    <w:rsid w:val="00BB0E21"/>
    <w:rsid w:val="00BB1548"/>
    <w:rsid w:val="00BB1CE7"/>
    <w:rsid w:val="00BB2FD3"/>
    <w:rsid w:val="00BB2FDF"/>
    <w:rsid w:val="00BB2FFF"/>
    <w:rsid w:val="00BB38A8"/>
    <w:rsid w:val="00BB4B62"/>
    <w:rsid w:val="00BB5FCB"/>
    <w:rsid w:val="00BB604B"/>
    <w:rsid w:val="00BB6F6F"/>
    <w:rsid w:val="00BB7A30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257"/>
    <w:rsid w:val="00BC3372"/>
    <w:rsid w:val="00BC358E"/>
    <w:rsid w:val="00BC39DB"/>
    <w:rsid w:val="00BC3A32"/>
    <w:rsid w:val="00BC3B07"/>
    <w:rsid w:val="00BC46EF"/>
    <w:rsid w:val="00BC4938"/>
    <w:rsid w:val="00BC5CDD"/>
    <w:rsid w:val="00BC5DE1"/>
    <w:rsid w:val="00BC5FB6"/>
    <w:rsid w:val="00BC5FF3"/>
    <w:rsid w:val="00BC6495"/>
    <w:rsid w:val="00BC66E5"/>
    <w:rsid w:val="00BC6FD6"/>
    <w:rsid w:val="00BC7364"/>
    <w:rsid w:val="00BC754E"/>
    <w:rsid w:val="00BC7AF4"/>
    <w:rsid w:val="00BD008E"/>
    <w:rsid w:val="00BD0BA1"/>
    <w:rsid w:val="00BD0FA5"/>
    <w:rsid w:val="00BD1685"/>
    <w:rsid w:val="00BD1825"/>
    <w:rsid w:val="00BD1B64"/>
    <w:rsid w:val="00BD2F3B"/>
    <w:rsid w:val="00BD3372"/>
    <w:rsid w:val="00BD470C"/>
    <w:rsid w:val="00BD4EA3"/>
    <w:rsid w:val="00BD50AA"/>
    <w:rsid w:val="00BD5135"/>
    <w:rsid w:val="00BD5421"/>
    <w:rsid w:val="00BD5706"/>
    <w:rsid w:val="00BD5D94"/>
    <w:rsid w:val="00BD5FE3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D82"/>
    <w:rsid w:val="00BE1EE4"/>
    <w:rsid w:val="00BE1F8B"/>
    <w:rsid w:val="00BE27C5"/>
    <w:rsid w:val="00BE2B4F"/>
    <w:rsid w:val="00BE2F39"/>
    <w:rsid w:val="00BE332D"/>
    <w:rsid w:val="00BE3CF1"/>
    <w:rsid w:val="00BE3DD8"/>
    <w:rsid w:val="00BE4420"/>
    <w:rsid w:val="00BE4B20"/>
    <w:rsid w:val="00BE4D89"/>
    <w:rsid w:val="00BE5437"/>
    <w:rsid w:val="00BE57EA"/>
    <w:rsid w:val="00BE5FC4"/>
    <w:rsid w:val="00BE6AB8"/>
    <w:rsid w:val="00BE6BC2"/>
    <w:rsid w:val="00BE6F4E"/>
    <w:rsid w:val="00BE7263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9CE"/>
    <w:rsid w:val="00BF2155"/>
    <w:rsid w:val="00BF2752"/>
    <w:rsid w:val="00BF2B6F"/>
    <w:rsid w:val="00BF34D2"/>
    <w:rsid w:val="00BF351A"/>
    <w:rsid w:val="00BF3914"/>
    <w:rsid w:val="00BF3A48"/>
    <w:rsid w:val="00BF3EE9"/>
    <w:rsid w:val="00BF40B4"/>
    <w:rsid w:val="00BF45A6"/>
    <w:rsid w:val="00BF49B1"/>
    <w:rsid w:val="00BF5552"/>
    <w:rsid w:val="00BF709F"/>
    <w:rsid w:val="00BF73F2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6E7D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52BE"/>
    <w:rsid w:val="00C16096"/>
    <w:rsid w:val="00C16C30"/>
    <w:rsid w:val="00C173EA"/>
    <w:rsid w:val="00C17596"/>
    <w:rsid w:val="00C17920"/>
    <w:rsid w:val="00C179C6"/>
    <w:rsid w:val="00C20149"/>
    <w:rsid w:val="00C20A00"/>
    <w:rsid w:val="00C211CA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3130"/>
    <w:rsid w:val="00C23B56"/>
    <w:rsid w:val="00C23B59"/>
    <w:rsid w:val="00C240EB"/>
    <w:rsid w:val="00C24845"/>
    <w:rsid w:val="00C24FDF"/>
    <w:rsid w:val="00C255A5"/>
    <w:rsid w:val="00C2584B"/>
    <w:rsid w:val="00C25891"/>
    <w:rsid w:val="00C25942"/>
    <w:rsid w:val="00C25DD9"/>
    <w:rsid w:val="00C2663F"/>
    <w:rsid w:val="00C26C33"/>
    <w:rsid w:val="00C26DB8"/>
    <w:rsid w:val="00C2706D"/>
    <w:rsid w:val="00C27316"/>
    <w:rsid w:val="00C32A2F"/>
    <w:rsid w:val="00C32C7A"/>
    <w:rsid w:val="00C33288"/>
    <w:rsid w:val="00C33C2C"/>
    <w:rsid w:val="00C3400F"/>
    <w:rsid w:val="00C342BC"/>
    <w:rsid w:val="00C346D5"/>
    <w:rsid w:val="00C34B1A"/>
    <w:rsid w:val="00C34B64"/>
    <w:rsid w:val="00C34B8E"/>
    <w:rsid w:val="00C34C36"/>
    <w:rsid w:val="00C352B3"/>
    <w:rsid w:val="00C364A7"/>
    <w:rsid w:val="00C3654C"/>
    <w:rsid w:val="00C36BF5"/>
    <w:rsid w:val="00C36DBC"/>
    <w:rsid w:val="00C376BA"/>
    <w:rsid w:val="00C379A7"/>
    <w:rsid w:val="00C40373"/>
    <w:rsid w:val="00C40383"/>
    <w:rsid w:val="00C4082D"/>
    <w:rsid w:val="00C40AE6"/>
    <w:rsid w:val="00C411AF"/>
    <w:rsid w:val="00C4138D"/>
    <w:rsid w:val="00C41A76"/>
    <w:rsid w:val="00C41B11"/>
    <w:rsid w:val="00C41E3A"/>
    <w:rsid w:val="00C428C5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15"/>
    <w:rsid w:val="00C46F7D"/>
    <w:rsid w:val="00C47083"/>
    <w:rsid w:val="00C479B5"/>
    <w:rsid w:val="00C47C34"/>
    <w:rsid w:val="00C50242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408B"/>
    <w:rsid w:val="00C542D4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60836"/>
    <w:rsid w:val="00C612C8"/>
    <w:rsid w:val="00C613A2"/>
    <w:rsid w:val="00C61D66"/>
    <w:rsid w:val="00C62484"/>
    <w:rsid w:val="00C62CD5"/>
    <w:rsid w:val="00C63231"/>
    <w:rsid w:val="00C636E6"/>
    <w:rsid w:val="00C639D6"/>
    <w:rsid w:val="00C63F8E"/>
    <w:rsid w:val="00C63FA8"/>
    <w:rsid w:val="00C64695"/>
    <w:rsid w:val="00C647FB"/>
    <w:rsid w:val="00C654E0"/>
    <w:rsid w:val="00C65BAF"/>
    <w:rsid w:val="00C65E0C"/>
    <w:rsid w:val="00C662ED"/>
    <w:rsid w:val="00C67BF2"/>
    <w:rsid w:val="00C67EAB"/>
    <w:rsid w:val="00C70508"/>
    <w:rsid w:val="00C70D86"/>
    <w:rsid w:val="00C70DFF"/>
    <w:rsid w:val="00C71305"/>
    <w:rsid w:val="00C71C64"/>
    <w:rsid w:val="00C7302F"/>
    <w:rsid w:val="00C733C9"/>
    <w:rsid w:val="00C74143"/>
    <w:rsid w:val="00C745BA"/>
    <w:rsid w:val="00C7593D"/>
    <w:rsid w:val="00C759FA"/>
    <w:rsid w:val="00C75A6B"/>
    <w:rsid w:val="00C7603D"/>
    <w:rsid w:val="00C763B6"/>
    <w:rsid w:val="00C7644F"/>
    <w:rsid w:val="00C768F6"/>
    <w:rsid w:val="00C76D64"/>
    <w:rsid w:val="00C76FEB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95A"/>
    <w:rsid w:val="00C81C70"/>
    <w:rsid w:val="00C821B9"/>
    <w:rsid w:val="00C821EE"/>
    <w:rsid w:val="00C82838"/>
    <w:rsid w:val="00C82A82"/>
    <w:rsid w:val="00C82D7E"/>
    <w:rsid w:val="00C82F3B"/>
    <w:rsid w:val="00C832DC"/>
    <w:rsid w:val="00C8377F"/>
    <w:rsid w:val="00C84284"/>
    <w:rsid w:val="00C84C6B"/>
    <w:rsid w:val="00C8646D"/>
    <w:rsid w:val="00C86764"/>
    <w:rsid w:val="00C87614"/>
    <w:rsid w:val="00C8781F"/>
    <w:rsid w:val="00C87C5D"/>
    <w:rsid w:val="00C91DE3"/>
    <w:rsid w:val="00C929EB"/>
    <w:rsid w:val="00C92A02"/>
    <w:rsid w:val="00C92AB1"/>
    <w:rsid w:val="00C92C7F"/>
    <w:rsid w:val="00C93198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32EB"/>
    <w:rsid w:val="00CA39D3"/>
    <w:rsid w:val="00CA3C94"/>
    <w:rsid w:val="00CA3CDD"/>
    <w:rsid w:val="00CA403B"/>
    <w:rsid w:val="00CA4F81"/>
    <w:rsid w:val="00CA5053"/>
    <w:rsid w:val="00CA505A"/>
    <w:rsid w:val="00CA5531"/>
    <w:rsid w:val="00CA59DD"/>
    <w:rsid w:val="00CA6490"/>
    <w:rsid w:val="00CA71D4"/>
    <w:rsid w:val="00CA75A3"/>
    <w:rsid w:val="00CB008E"/>
    <w:rsid w:val="00CB01FA"/>
    <w:rsid w:val="00CB0737"/>
    <w:rsid w:val="00CB097A"/>
    <w:rsid w:val="00CB17D0"/>
    <w:rsid w:val="00CB26EC"/>
    <w:rsid w:val="00CB2D2A"/>
    <w:rsid w:val="00CB3D7F"/>
    <w:rsid w:val="00CB4EF6"/>
    <w:rsid w:val="00CB4FB6"/>
    <w:rsid w:val="00CB58E4"/>
    <w:rsid w:val="00CB5B1E"/>
    <w:rsid w:val="00CB63F3"/>
    <w:rsid w:val="00CB6D8B"/>
    <w:rsid w:val="00CB6FDD"/>
    <w:rsid w:val="00CB787A"/>
    <w:rsid w:val="00CB7CE1"/>
    <w:rsid w:val="00CB7D5B"/>
    <w:rsid w:val="00CC0C4A"/>
    <w:rsid w:val="00CC17F0"/>
    <w:rsid w:val="00CC1853"/>
    <w:rsid w:val="00CC1FAE"/>
    <w:rsid w:val="00CC3A23"/>
    <w:rsid w:val="00CC3D02"/>
    <w:rsid w:val="00CC4F95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C0B"/>
    <w:rsid w:val="00CD2140"/>
    <w:rsid w:val="00CD239A"/>
    <w:rsid w:val="00CD316C"/>
    <w:rsid w:val="00CD4794"/>
    <w:rsid w:val="00CD5512"/>
    <w:rsid w:val="00CD6059"/>
    <w:rsid w:val="00CD6E3D"/>
    <w:rsid w:val="00CD71AB"/>
    <w:rsid w:val="00CD78F1"/>
    <w:rsid w:val="00CE00C8"/>
    <w:rsid w:val="00CE0109"/>
    <w:rsid w:val="00CE178C"/>
    <w:rsid w:val="00CE1FC5"/>
    <w:rsid w:val="00CE2172"/>
    <w:rsid w:val="00CE3792"/>
    <w:rsid w:val="00CE3B33"/>
    <w:rsid w:val="00CE3D67"/>
    <w:rsid w:val="00CE46E5"/>
    <w:rsid w:val="00CE485A"/>
    <w:rsid w:val="00CE489C"/>
    <w:rsid w:val="00CE4C6D"/>
    <w:rsid w:val="00CE5279"/>
    <w:rsid w:val="00CE585C"/>
    <w:rsid w:val="00CE5911"/>
    <w:rsid w:val="00CE5A78"/>
    <w:rsid w:val="00CE6ED2"/>
    <w:rsid w:val="00CE7731"/>
    <w:rsid w:val="00CE78AE"/>
    <w:rsid w:val="00CE7BB5"/>
    <w:rsid w:val="00CE7DD9"/>
    <w:rsid w:val="00CE7E62"/>
    <w:rsid w:val="00CF0257"/>
    <w:rsid w:val="00CF195E"/>
    <w:rsid w:val="00CF19DA"/>
    <w:rsid w:val="00CF1C7F"/>
    <w:rsid w:val="00CF1CC0"/>
    <w:rsid w:val="00CF2449"/>
    <w:rsid w:val="00CF24F8"/>
    <w:rsid w:val="00CF2653"/>
    <w:rsid w:val="00CF2BC7"/>
    <w:rsid w:val="00CF3315"/>
    <w:rsid w:val="00CF3EEE"/>
    <w:rsid w:val="00CF4247"/>
    <w:rsid w:val="00CF48B8"/>
    <w:rsid w:val="00CF4959"/>
    <w:rsid w:val="00CF5263"/>
    <w:rsid w:val="00CF60B5"/>
    <w:rsid w:val="00CF651B"/>
    <w:rsid w:val="00CF6A9D"/>
    <w:rsid w:val="00D004FA"/>
    <w:rsid w:val="00D00690"/>
    <w:rsid w:val="00D01B21"/>
    <w:rsid w:val="00D01E2F"/>
    <w:rsid w:val="00D02436"/>
    <w:rsid w:val="00D0291D"/>
    <w:rsid w:val="00D02A42"/>
    <w:rsid w:val="00D03102"/>
    <w:rsid w:val="00D03727"/>
    <w:rsid w:val="00D0378A"/>
    <w:rsid w:val="00D0391B"/>
    <w:rsid w:val="00D03C53"/>
    <w:rsid w:val="00D04C37"/>
    <w:rsid w:val="00D05132"/>
    <w:rsid w:val="00D05AA3"/>
    <w:rsid w:val="00D05D8F"/>
    <w:rsid w:val="00D05EA9"/>
    <w:rsid w:val="00D071F8"/>
    <w:rsid w:val="00D07232"/>
    <w:rsid w:val="00D07252"/>
    <w:rsid w:val="00D0727E"/>
    <w:rsid w:val="00D074F4"/>
    <w:rsid w:val="00D07CE1"/>
    <w:rsid w:val="00D07D49"/>
    <w:rsid w:val="00D1026A"/>
    <w:rsid w:val="00D107CF"/>
    <w:rsid w:val="00D11B0B"/>
    <w:rsid w:val="00D12293"/>
    <w:rsid w:val="00D1347A"/>
    <w:rsid w:val="00D13591"/>
    <w:rsid w:val="00D13719"/>
    <w:rsid w:val="00D13C3D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2DD"/>
    <w:rsid w:val="00D20439"/>
    <w:rsid w:val="00D20B8B"/>
    <w:rsid w:val="00D20EFB"/>
    <w:rsid w:val="00D2162C"/>
    <w:rsid w:val="00D21A3C"/>
    <w:rsid w:val="00D21D80"/>
    <w:rsid w:val="00D233F1"/>
    <w:rsid w:val="00D23BD1"/>
    <w:rsid w:val="00D24099"/>
    <w:rsid w:val="00D24977"/>
    <w:rsid w:val="00D24EC0"/>
    <w:rsid w:val="00D256F8"/>
    <w:rsid w:val="00D26835"/>
    <w:rsid w:val="00D2685C"/>
    <w:rsid w:val="00D26A3B"/>
    <w:rsid w:val="00D2726A"/>
    <w:rsid w:val="00D27CC7"/>
    <w:rsid w:val="00D27EC0"/>
    <w:rsid w:val="00D302FD"/>
    <w:rsid w:val="00D3038A"/>
    <w:rsid w:val="00D3098D"/>
    <w:rsid w:val="00D31A02"/>
    <w:rsid w:val="00D320C4"/>
    <w:rsid w:val="00D32749"/>
    <w:rsid w:val="00D32793"/>
    <w:rsid w:val="00D32796"/>
    <w:rsid w:val="00D3323C"/>
    <w:rsid w:val="00D33456"/>
    <w:rsid w:val="00D336CA"/>
    <w:rsid w:val="00D3396F"/>
    <w:rsid w:val="00D33CA7"/>
    <w:rsid w:val="00D33D4D"/>
    <w:rsid w:val="00D340A7"/>
    <w:rsid w:val="00D349BC"/>
    <w:rsid w:val="00D34A0B"/>
    <w:rsid w:val="00D34CEB"/>
    <w:rsid w:val="00D360CD"/>
    <w:rsid w:val="00D36234"/>
    <w:rsid w:val="00D36371"/>
    <w:rsid w:val="00D374FC"/>
    <w:rsid w:val="00D3756A"/>
    <w:rsid w:val="00D37A10"/>
    <w:rsid w:val="00D400E4"/>
    <w:rsid w:val="00D40DA0"/>
    <w:rsid w:val="00D41109"/>
    <w:rsid w:val="00D41838"/>
    <w:rsid w:val="00D41D16"/>
    <w:rsid w:val="00D42B66"/>
    <w:rsid w:val="00D437D8"/>
    <w:rsid w:val="00D43B2F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5014"/>
    <w:rsid w:val="00D45586"/>
    <w:rsid w:val="00D45DF3"/>
    <w:rsid w:val="00D46174"/>
    <w:rsid w:val="00D47391"/>
    <w:rsid w:val="00D473B0"/>
    <w:rsid w:val="00D47DD0"/>
    <w:rsid w:val="00D50183"/>
    <w:rsid w:val="00D5040E"/>
    <w:rsid w:val="00D51257"/>
    <w:rsid w:val="00D512C3"/>
    <w:rsid w:val="00D518E2"/>
    <w:rsid w:val="00D51D12"/>
    <w:rsid w:val="00D527A9"/>
    <w:rsid w:val="00D52CCE"/>
    <w:rsid w:val="00D53007"/>
    <w:rsid w:val="00D5362B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2A9"/>
    <w:rsid w:val="00D60630"/>
    <w:rsid w:val="00D60C3E"/>
    <w:rsid w:val="00D60C8D"/>
    <w:rsid w:val="00D61374"/>
    <w:rsid w:val="00D6168A"/>
    <w:rsid w:val="00D616A5"/>
    <w:rsid w:val="00D619D5"/>
    <w:rsid w:val="00D61FF0"/>
    <w:rsid w:val="00D6211D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C8D"/>
    <w:rsid w:val="00D64F96"/>
    <w:rsid w:val="00D6504D"/>
    <w:rsid w:val="00D6571C"/>
    <w:rsid w:val="00D659B1"/>
    <w:rsid w:val="00D66061"/>
    <w:rsid w:val="00D66826"/>
    <w:rsid w:val="00D66E18"/>
    <w:rsid w:val="00D670DA"/>
    <w:rsid w:val="00D6734D"/>
    <w:rsid w:val="00D679CF"/>
    <w:rsid w:val="00D679D3"/>
    <w:rsid w:val="00D70002"/>
    <w:rsid w:val="00D70061"/>
    <w:rsid w:val="00D70BC4"/>
    <w:rsid w:val="00D7168D"/>
    <w:rsid w:val="00D71AB2"/>
    <w:rsid w:val="00D71AFE"/>
    <w:rsid w:val="00D71C14"/>
    <w:rsid w:val="00D71D8B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61AA"/>
    <w:rsid w:val="00D763EE"/>
    <w:rsid w:val="00D76534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D9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318"/>
    <w:rsid w:val="00D875D1"/>
    <w:rsid w:val="00D877CB"/>
    <w:rsid w:val="00D87ABF"/>
    <w:rsid w:val="00D87D60"/>
    <w:rsid w:val="00D90204"/>
    <w:rsid w:val="00D90463"/>
    <w:rsid w:val="00D90935"/>
    <w:rsid w:val="00D90CD3"/>
    <w:rsid w:val="00D910A9"/>
    <w:rsid w:val="00D919E6"/>
    <w:rsid w:val="00D91BE1"/>
    <w:rsid w:val="00D928E1"/>
    <w:rsid w:val="00D92C2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683C"/>
    <w:rsid w:val="00D969C7"/>
    <w:rsid w:val="00D97884"/>
    <w:rsid w:val="00DA0A7F"/>
    <w:rsid w:val="00DA1C31"/>
    <w:rsid w:val="00DA20BC"/>
    <w:rsid w:val="00DA20D8"/>
    <w:rsid w:val="00DA2ED7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340"/>
    <w:rsid w:val="00DB18F8"/>
    <w:rsid w:val="00DB1F2A"/>
    <w:rsid w:val="00DB1F5F"/>
    <w:rsid w:val="00DB28AC"/>
    <w:rsid w:val="00DB297F"/>
    <w:rsid w:val="00DB2CA2"/>
    <w:rsid w:val="00DB3153"/>
    <w:rsid w:val="00DB317A"/>
    <w:rsid w:val="00DB3B82"/>
    <w:rsid w:val="00DB3F12"/>
    <w:rsid w:val="00DB485D"/>
    <w:rsid w:val="00DB63B6"/>
    <w:rsid w:val="00DB64F3"/>
    <w:rsid w:val="00DC01E2"/>
    <w:rsid w:val="00DC0B3D"/>
    <w:rsid w:val="00DC1327"/>
    <w:rsid w:val="00DC133F"/>
    <w:rsid w:val="00DC1350"/>
    <w:rsid w:val="00DC3237"/>
    <w:rsid w:val="00DC329A"/>
    <w:rsid w:val="00DC3306"/>
    <w:rsid w:val="00DC37DC"/>
    <w:rsid w:val="00DC41A4"/>
    <w:rsid w:val="00DC5672"/>
    <w:rsid w:val="00DC5A5D"/>
    <w:rsid w:val="00DC60A2"/>
    <w:rsid w:val="00DC6600"/>
    <w:rsid w:val="00DC67BD"/>
    <w:rsid w:val="00DC6924"/>
    <w:rsid w:val="00DC71F2"/>
    <w:rsid w:val="00DD0285"/>
    <w:rsid w:val="00DD0925"/>
    <w:rsid w:val="00DD1D19"/>
    <w:rsid w:val="00DD2025"/>
    <w:rsid w:val="00DD22EA"/>
    <w:rsid w:val="00DD22EB"/>
    <w:rsid w:val="00DD23A0"/>
    <w:rsid w:val="00DD2720"/>
    <w:rsid w:val="00DD3EF5"/>
    <w:rsid w:val="00DD422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E0E59"/>
    <w:rsid w:val="00DE0F6C"/>
    <w:rsid w:val="00DE1026"/>
    <w:rsid w:val="00DE219B"/>
    <w:rsid w:val="00DE2388"/>
    <w:rsid w:val="00DE2E0C"/>
    <w:rsid w:val="00DE351B"/>
    <w:rsid w:val="00DE3903"/>
    <w:rsid w:val="00DE3E6D"/>
    <w:rsid w:val="00DE423A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F03E9"/>
    <w:rsid w:val="00DF03ED"/>
    <w:rsid w:val="00DF04EE"/>
    <w:rsid w:val="00DF06DC"/>
    <w:rsid w:val="00DF0BF4"/>
    <w:rsid w:val="00DF0F8A"/>
    <w:rsid w:val="00DF15A3"/>
    <w:rsid w:val="00DF179D"/>
    <w:rsid w:val="00DF1C5E"/>
    <w:rsid w:val="00DF1E9C"/>
    <w:rsid w:val="00DF1F54"/>
    <w:rsid w:val="00DF3C35"/>
    <w:rsid w:val="00DF4572"/>
    <w:rsid w:val="00DF4658"/>
    <w:rsid w:val="00DF5281"/>
    <w:rsid w:val="00DF611F"/>
    <w:rsid w:val="00DF6980"/>
    <w:rsid w:val="00DF6BC8"/>
    <w:rsid w:val="00DF6C8B"/>
    <w:rsid w:val="00DF6F17"/>
    <w:rsid w:val="00DF78FA"/>
    <w:rsid w:val="00DF79B1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DAA"/>
    <w:rsid w:val="00E023E5"/>
    <w:rsid w:val="00E02432"/>
    <w:rsid w:val="00E02460"/>
    <w:rsid w:val="00E0281E"/>
    <w:rsid w:val="00E02AE8"/>
    <w:rsid w:val="00E02BA5"/>
    <w:rsid w:val="00E0368C"/>
    <w:rsid w:val="00E038C9"/>
    <w:rsid w:val="00E04022"/>
    <w:rsid w:val="00E04699"/>
    <w:rsid w:val="00E04A06"/>
    <w:rsid w:val="00E055F6"/>
    <w:rsid w:val="00E05C94"/>
    <w:rsid w:val="00E061B1"/>
    <w:rsid w:val="00E06610"/>
    <w:rsid w:val="00E0675E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6614"/>
    <w:rsid w:val="00E16B10"/>
    <w:rsid w:val="00E16B65"/>
    <w:rsid w:val="00E16E68"/>
    <w:rsid w:val="00E175AE"/>
    <w:rsid w:val="00E17619"/>
    <w:rsid w:val="00E17805"/>
    <w:rsid w:val="00E17955"/>
    <w:rsid w:val="00E17C68"/>
    <w:rsid w:val="00E17E19"/>
    <w:rsid w:val="00E20B67"/>
    <w:rsid w:val="00E20F79"/>
    <w:rsid w:val="00E20FDD"/>
    <w:rsid w:val="00E21278"/>
    <w:rsid w:val="00E2195C"/>
    <w:rsid w:val="00E21BC8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FB7"/>
    <w:rsid w:val="00E242DA"/>
    <w:rsid w:val="00E24A27"/>
    <w:rsid w:val="00E25F89"/>
    <w:rsid w:val="00E26A35"/>
    <w:rsid w:val="00E279FD"/>
    <w:rsid w:val="00E27F5C"/>
    <w:rsid w:val="00E30427"/>
    <w:rsid w:val="00E3066E"/>
    <w:rsid w:val="00E32D62"/>
    <w:rsid w:val="00E32F64"/>
    <w:rsid w:val="00E337BD"/>
    <w:rsid w:val="00E339DC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1B8"/>
    <w:rsid w:val="00E362FC"/>
    <w:rsid w:val="00E3669D"/>
    <w:rsid w:val="00E366E8"/>
    <w:rsid w:val="00E36A1B"/>
    <w:rsid w:val="00E36A2D"/>
    <w:rsid w:val="00E36AE9"/>
    <w:rsid w:val="00E36E04"/>
    <w:rsid w:val="00E37179"/>
    <w:rsid w:val="00E37F3D"/>
    <w:rsid w:val="00E40707"/>
    <w:rsid w:val="00E40B86"/>
    <w:rsid w:val="00E40F76"/>
    <w:rsid w:val="00E40FDA"/>
    <w:rsid w:val="00E41E0A"/>
    <w:rsid w:val="00E426AF"/>
    <w:rsid w:val="00E426BA"/>
    <w:rsid w:val="00E429ED"/>
    <w:rsid w:val="00E4377B"/>
    <w:rsid w:val="00E438B0"/>
    <w:rsid w:val="00E43F37"/>
    <w:rsid w:val="00E440C1"/>
    <w:rsid w:val="00E450ED"/>
    <w:rsid w:val="00E465D0"/>
    <w:rsid w:val="00E4791B"/>
    <w:rsid w:val="00E47E31"/>
    <w:rsid w:val="00E47F1E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607CF"/>
    <w:rsid w:val="00E609A7"/>
    <w:rsid w:val="00E61A6B"/>
    <w:rsid w:val="00E61CC0"/>
    <w:rsid w:val="00E61CD9"/>
    <w:rsid w:val="00E62778"/>
    <w:rsid w:val="00E6277B"/>
    <w:rsid w:val="00E63BC6"/>
    <w:rsid w:val="00E641C6"/>
    <w:rsid w:val="00E64424"/>
    <w:rsid w:val="00E64C11"/>
    <w:rsid w:val="00E64C99"/>
    <w:rsid w:val="00E64C9C"/>
    <w:rsid w:val="00E64CD3"/>
    <w:rsid w:val="00E65064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C57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E0"/>
    <w:rsid w:val="00E81E7C"/>
    <w:rsid w:val="00E82235"/>
    <w:rsid w:val="00E8224D"/>
    <w:rsid w:val="00E82472"/>
    <w:rsid w:val="00E83C64"/>
    <w:rsid w:val="00E83EE9"/>
    <w:rsid w:val="00E84690"/>
    <w:rsid w:val="00E847BC"/>
    <w:rsid w:val="00E84BAB"/>
    <w:rsid w:val="00E84CA7"/>
    <w:rsid w:val="00E84DC5"/>
    <w:rsid w:val="00E8519F"/>
    <w:rsid w:val="00E85CC3"/>
    <w:rsid w:val="00E85DFC"/>
    <w:rsid w:val="00E8644A"/>
    <w:rsid w:val="00E86461"/>
    <w:rsid w:val="00E86ED7"/>
    <w:rsid w:val="00E872FF"/>
    <w:rsid w:val="00E878FC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30C4"/>
    <w:rsid w:val="00E9328C"/>
    <w:rsid w:val="00E93EAA"/>
    <w:rsid w:val="00E93FE6"/>
    <w:rsid w:val="00E94274"/>
    <w:rsid w:val="00E942EB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745F"/>
    <w:rsid w:val="00E97648"/>
    <w:rsid w:val="00E977B6"/>
    <w:rsid w:val="00E97D62"/>
    <w:rsid w:val="00EA00A4"/>
    <w:rsid w:val="00EA013C"/>
    <w:rsid w:val="00EA069E"/>
    <w:rsid w:val="00EA0E4A"/>
    <w:rsid w:val="00EA1331"/>
    <w:rsid w:val="00EA1A54"/>
    <w:rsid w:val="00EA2226"/>
    <w:rsid w:val="00EA26FC"/>
    <w:rsid w:val="00EA2978"/>
    <w:rsid w:val="00EA3547"/>
    <w:rsid w:val="00EA3975"/>
    <w:rsid w:val="00EA3B5A"/>
    <w:rsid w:val="00EA410E"/>
    <w:rsid w:val="00EA42C7"/>
    <w:rsid w:val="00EA48C2"/>
    <w:rsid w:val="00EA4FD1"/>
    <w:rsid w:val="00EA53C2"/>
    <w:rsid w:val="00EA5695"/>
    <w:rsid w:val="00EA5B0A"/>
    <w:rsid w:val="00EA5B86"/>
    <w:rsid w:val="00EA60E7"/>
    <w:rsid w:val="00EA65AD"/>
    <w:rsid w:val="00EA6F0F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A8"/>
    <w:rsid w:val="00EB1EF3"/>
    <w:rsid w:val="00EB2496"/>
    <w:rsid w:val="00EB379F"/>
    <w:rsid w:val="00EB3E20"/>
    <w:rsid w:val="00EB4CFF"/>
    <w:rsid w:val="00EB5476"/>
    <w:rsid w:val="00EB55FC"/>
    <w:rsid w:val="00EB68B1"/>
    <w:rsid w:val="00EB701E"/>
    <w:rsid w:val="00EB70B0"/>
    <w:rsid w:val="00EB7633"/>
    <w:rsid w:val="00EB7736"/>
    <w:rsid w:val="00EC09FF"/>
    <w:rsid w:val="00EC10FC"/>
    <w:rsid w:val="00EC12BC"/>
    <w:rsid w:val="00EC16D4"/>
    <w:rsid w:val="00EC19A6"/>
    <w:rsid w:val="00EC1DDA"/>
    <w:rsid w:val="00EC210C"/>
    <w:rsid w:val="00EC2B88"/>
    <w:rsid w:val="00EC2E2D"/>
    <w:rsid w:val="00EC2E9C"/>
    <w:rsid w:val="00EC331D"/>
    <w:rsid w:val="00EC4180"/>
    <w:rsid w:val="00EC462B"/>
    <w:rsid w:val="00EC4723"/>
    <w:rsid w:val="00EC5549"/>
    <w:rsid w:val="00EC56E0"/>
    <w:rsid w:val="00EC5A2B"/>
    <w:rsid w:val="00EC6057"/>
    <w:rsid w:val="00EC61FC"/>
    <w:rsid w:val="00EC6847"/>
    <w:rsid w:val="00EC7330"/>
    <w:rsid w:val="00EC7BCF"/>
    <w:rsid w:val="00EC7DB6"/>
    <w:rsid w:val="00ED11E8"/>
    <w:rsid w:val="00ED162F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FE4"/>
    <w:rsid w:val="00ED66EE"/>
    <w:rsid w:val="00ED6AF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E7E"/>
    <w:rsid w:val="00EE40A6"/>
    <w:rsid w:val="00EE458C"/>
    <w:rsid w:val="00EE45C2"/>
    <w:rsid w:val="00EE5139"/>
    <w:rsid w:val="00EE534D"/>
    <w:rsid w:val="00EE5560"/>
    <w:rsid w:val="00EE58FC"/>
    <w:rsid w:val="00EE5F33"/>
    <w:rsid w:val="00EE6F1E"/>
    <w:rsid w:val="00EE7430"/>
    <w:rsid w:val="00EE7D90"/>
    <w:rsid w:val="00EF0348"/>
    <w:rsid w:val="00EF0686"/>
    <w:rsid w:val="00EF126F"/>
    <w:rsid w:val="00EF1F9C"/>
    <w:rsid w:val="00EF2386"/>
    <w:rsid w:val="00EF2694"/>
    <w:rsid w:val="00EF2901"/>
    <w:rsid w:val="00EF31EE"/>
    <w:rsid w:val="00EF3281"/>
    <w:rsid w:val="00EF401C"/>
    <w:rsid w:val="00EF4366"/>
    <w:rsid w:val="00EF4CD6"/>
    <w:rsid w:val="00EF5029"/>
    <w:rsid w:val="00EF55A0"/>
    <w:rsid w:val="00EF581A"/>
    <w:rsid w:val="00EF6251"/>
    <w:rsid w:val="00EF63D1"/>
    <w:rsid w:val="00EF6513"/>
    <w:rsid w:val="00EF6683"/>
    <w:rsid w:val="00EF6718"/>
    <w:rsid w:val="00EF6837"/>
    <w:rsid w:val="00EF6DA1"/>
    <w:rsid w:val="00EF7002"/>
    <w:rsid w:val="00EF769B"/>
    <w:rsid w:val="00EF76AF"/>
    <w:rsid w:val="00EF785B"/>
    <w:rsid w:val="00F021D7"/>
    <w:rsid w:val="00F027BA"/>
    <w:rsid w:val="00F0351E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730C"/>
    <w:rsid w:val="00F07DE6"/>
    <w:rsid w:val="00F1056C"/>
    <w:rsid w:val="00F107F1"/>
    <w:rsid w:val="00F10AC8"/>
    <w:rsid w:val="00F10FC1"/>
    <w:rsid w:val="00F112FD"/>
    <w:rsid w:val="00F11741"/>
    <w:rsid w:val="00F1253C"/>
    <w:rsid w:val="00F127BD"/>
    <w:rsid w:val="00F1287E"/>
    <w:rsid w:val="00F133A1"/>
    <w:rsid w:val="00F13ECD"/>
    <w:rsid w:val="00F14535"/>
    <w:rsid w:val="00F155CE"/>
    <w:rsid w:val="00F15731"/>
    <w:rsid w:val="00F16547"/>
    <w:rsid w:val="00F168C8"/>
    <w:rsid w:val="00F16B45"/>
    <w:rsid w:val="00F17EAE"/>
    <w:rsid w:val="00F212FF"/>
    <w:rsid w:val="00F21444"/>
    <w:rsid w:val="00F218D4"/>
    <w:rsid w:val="00F21FBB"/>
    <w:rsid w:val="00F22302"/>
    <w:rsid w:val="00F2250A"/>
    <w:rsid w:val="00F23B7C"/>
    <w:rsid w:val="00F23F80"/>
    <w:rsid w:val="00F24788"/>
    <w:rsid w:val="00F25079"/>
    <w:rsid w:val="00F25534"/>
    <w:rsid w:val="00F2574B"/>
    <w:rsid w:val="00F25F0E"/>
    <w:rsid w:val="00F262CB"/>
    <w:rsid w:val="00F2640F"/>
    <w:rsid w:val="00F26CCF"/>
    <w:rsid w:val="00F26E34"/>
    <w:rsid w:val="00F273D6"/>
    <w:rsid w:val="00F27C1C"/>
    <w:rsid w:val="00F27C34"/>
    <w:rsid w:val="00F27E46"/>
    <w:rsid w:val="00F301C2"/>
    <w:rsid w:val="00F302E1"/>
    <w:rsid w:val="00F31251"/>
    <w:rsid w:val="00F31B22"/>
    <w:rsid w:val="00F31B49"/>
    <w:rsid w:val="00F31EED"/>
    <w:rsid w:val="00F32087"/>
    <w:rsid w:val="00F32443"/>
    <w:rsid w:val="00F32C8F"/>
    <w:rsid w:val="00F32F56"/>
    <w:rsid w:val="00F33510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A08"/>
    <w:rsid w:val="00F402CD"/>
    <w:rsid w:val="00F405A4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4EC5"/>
    <w:rsid w:val="00F4597D"/>
    <w:rsid w:val="00F47252"/>
    <w:rsid w:val="00F47498"/>
    <w:rsid w:val="00F47563"/>
    <w:rsid w:val="00F50250"/>
    <w:rsid w:val="00F50EF5"/>
    <w:rsid w:val="00F50FD0"/>
    <w:rsid w:val="00F512B2"/>
    <w:rsid w:val="00F5283D"/>
    <w:rsid w:val="00F52ABA"/>
    <w:rsid w:val="00F52BC7"/>
    <w:rsid w:val="00F53781"/>
    <w:rsid w:val="00F53BF4"/>
    <w:rsid w:val="00F53C61"/>
    <w:rsid w:val="00F54266"/>
    <w:rsid w:val="00F54507"/>
    <w:rsid w:val="00F54C1B"/>
    <w:rsid w:val="00F54F91"/>
    <w:rsid w:val="00F55043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FD8"/>
    <w:rsid w:val="00F6238F"/>
    <w:rsid w:val="00F62720"/>
    <w:rsid w:val="00F62786"/>
    <w:rsid w:val="00F62DBF"/>
    <w:rsid w:val="00F641BC"/>
    <w:rsid w:val="00F641FC"/>
    <w:rsid w:val="00F64310"/>
    <w:rsid w:val="00F647F7"/>
    <w:rsid w:val="00F65354"/>
    <w:rsid w:val="00F6583C"/>
    <w:rsid w:val="00F6589A"/>
    <w:rsid w:val="00F65A1C"/>
    <w:rsid w:val="00F66443"/>
    <w:rsid w:val="00F668FD"/>
    <w:rsid w:val="00F66AAF"/>
    <w:rsid w:val="00F66D86"/>
    <w:rsid w:val="00F67359"/>
    <w:rsid w:val="00F6783E"/>
    <w:rsid w:val="00F67B4D"/>
    <w:rsid w:val="00F7037F"/>
    <w:rsid w:val="00F7039F"/>
    <w:rsid w:val="00F70BDB"/>
    <w:rsid w:val="00F70DBE"/>
    <w:rsid w:val="00F71124"/>
    <w:rsid w:val="00F71182"/>
    <w:rsid w:val="00F713C1"/>
    <w:rsid w:val="00F71888"/>
    <w:rsid w:val="00F719CD"/>
    <w:rsid w:val="00F71BB8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D08"/>
    <w:rsid w:val="00F7402F"/>
    <w:rsid w:val="00F74175"/>
    <w:rsid w:val="00F75355"/>
    <w:rsid w:val="00F755E0"/>
    <w:rsid w:val="00F7586B"/>
    <w:rsid w:val="00F75F2F"/>
    <w:rsid w:val="00F7627A"/>
    <w:rsid w:val="00F76445"/>
    <w:rsid w:val="00F7685A"/>
    <w:rsid w:val="00F76ECC"/>
    <w:rsid w:val="00F77529"/>
    <w:rsid w:val="00F80399"/>
    <w:rsid w:val="00F80437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E78"/>
    <w:rsid w:val="00F91209"/>
    <w:rsid w:val="00F9153C"/>
    <w:rsid w:val="00F91FA5"/>
    <w:rsid w:val="00F9221F"/>
    <w:rsid w:val="00F92A03"/>
    <w:rsid w:val="00F931C7"/>
    <w:rsid w:val="00F93559"/>
    <w:rsid w:val="00F93722"/>
    <w:rsid w:val="00F93D72"/>
    <w:rsid w:val="00F93E65"/>
    <w:rsid w:val="00F94070"/>
    <w:rsid w:val="00F9482C"/>
    <w:rsid w:val="00F94C8A"/>
    <w:rsid w:val="00F94D19"/>
    <w:rsid w:val="00F950B5"/>
    <w:rsid w:val="00F9513F"/>
    <w:rsid w:val="00F95F84"/>
    <w:rsid w:val="00F960C5"/>
    <w:rsid w:val="00F96319"/>
    <w:rsid w:val="00F97769"/>
    <w:rsid w:val="00F97908"/>
    <w:rsid w:val="00F97B43"/>
    <w:rsid w:val="00F97C4A"/>
    <w:rsid w:val="00FA07F8"/>
    <w:rsid w:val="00FA105C"/>
    <w:rsid w:val="00FA117D"/>
    <w:rsid w:val="00FA1475"/>
    <w:rsid w:val="00FA148A"/>
    <w:rsid w:val="00FA27C8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C9C"/>
    <w:rsid w:val="00FB59F9"/>
    <w:rsid w:val="00FB60A4"/>
    <w:rsid w:val="00FB6165"/>
    <w:rsid w:val="00FB673D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26B7"/>
    <w:rsid w:val="00FC2A81"/>
    <w:rsid w:val="00FC2D32"/>
    <w:rsid w:val="00FC3345"/>
    <w:rsid w:val="00FC4729"/>
    <w:rsid w:val="00FC4A8C"/>
    <w:rsid w:val="00FC53DB"/>
    <w:rsid w:val="00FC5EE9"/>
    <w:rsid w:val="00FC5FC2"/>
    <w:rsid w:val="00FC6177"/>
    <w:rsid w:val="00FC63D1"/>
    <w:rsid w:val="00FC7528"/>
    <w:rsid w:val="00FD0572"/>
    <w:rsid w:val="00FD0D3F"/>
    <w:rsid w:val="00FD14DE"/>
    <w:rsid w:val="00FD1A97"/>
    <w:rsid w:val="00FD23B3"/>
    <w:rsid w:val="00FD289E"/>
    <w:rsid w:val="00FD2D7B"/>
    <w:rsid w:val="00FD2F30"/>
    <w:rsid w:val="00FD37F6"/>
    <w:rsid w:val="00FD4029"/>
    <w:rsid w:val="00FD4589"/>
    <w:rsid w:val="00FD473E"/>
    <w:rsid w:val="00FD5549"/>
    <w:rsid w:val="00FD63E7"/>
    <w:rsid w:val="00FD6E9C"/>
    <w:rsid w:val="00FD7245"/>
    <w:rsid w:val="00FD732E"/>
    <w:rsid w:val="00FD7DF9"/>
    <w:rsid w:val="00FE0B51"/>
    <w:rsid w:val="00FE0B78"/>
    <w:rsid w:val="00FE0ED4"/>
    <w:rsid w:val="00FE1EAB"/>
    <w:rsid w:val="00FE23C0"/>
    <w:rsid w:val="00FE3328"/>
    <w:rsid w:val="00FE3465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2310"/>
    <w:rsid w:val="00FF2E1B"/>
    <w:rsid w:val="00FF2E73"/>
    <w:rsid w:val="00FF3ABC"/>
    <w:rsid w:val="00FF3C2F"/>
    <w:rsid w:val="00FF4AE2"/>
    <w:rsid w:val="00FF4BF2"/>
    <w:rsid w:val="00FF4E6A"/>
    <w:rsid w:val="00FF50A8"/>
    <w:rsid w:val="00FF571E"/>
    <w:rsid w:val="00FF5C77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82A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572D9F"/>
    <w:rPr>
      <w:color w:val="800080"/>
      <w:u w:val="single"/>
    </w:rPr>
  </w:style>
  <w:style w:type="paragraph" w:styleId="aa">
    <w:name w:val="footnote text"/>
    <w:basedOn w:val="a"/>
    <w:semiHidden/>
    <w:rsid w:val="00572D9F"/>
    <w:rPr>
      <w:sz w:val="20"/>
      <w:szCs w:val="20"/>
    </w:rPr>
  </w:style>
  <w:style w:type="character" w:styleId="ab">
    <w:name w:val="footnote reference"/>
    <w:basedOn w:val="a0"/>
    <w:semiHidden/>
    <w:rsid w:val="00572D9F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3"/>
    <w:rsid w:val="0033506A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33506A"/>
    <w:rPr>
      <w:rFonts w:ascii="SimSun"/>
      <w:sz w:val="18"/>
      <w:szCs w:val="18"/>
      <w:lang w:eastAsia="en-US"/>
    </w:rPr>
  </w:style>
  <w:style w:type="paragraph" w:styleId="af0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af1">
    <w:name w:val="annotation reference"/>
    <w:basedOn w:val="a0"/>
    <w:rsid w:val="005C78FD"/>
    <w:rPr>
      <w:sz w:val="21"/>
      <w:szCs w:val="21"/>
    </w:rPr>
  </w:style>
  <w:style w:type="paragraph" w:styleId="af2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basedOn w:val="a0"/>
    <w:link w:val="af2"/>
    <w:rsid w:val="005C78FD"/>
    <w:rPr>
      <w:sz w:val="22"/>
      <w:szCs w:val="22"/>
      <w:lang w:eastAsia="en-US"/>
    </w:rPr>
  </w:style>
  <w:style w:type="paragraph" w:styleId="af3">
    <w:name w:val="annotation subject"/>
    <w:basedOn w:val="af2"/>
    <w:next w:val="af2"/>
    <w:link w:val="Char5"/>
    <w:rsid w:val="005C78FD"/>
    <w:rPr>
      <w:b/>
      <w:bCs/>
    </w:rPr>
  </w:style>
  <w:style w:type="character" w:customStyle="1" w:styleId="Char5">
    <w:name w:val="批注主题 Char"/>
    <w:basedOn w:val="Char4"/>
    <w:link w:val="af3"/>
    <w:rsid w:val="005C78FD"/>
    <w:rPr>
      <w:b/>
      <w:bCs/>
      <w:sz w:val="22"/>
      <w:szCs w:val="22"/>
      <w:lang w:eastAsia="en-US"/>
    </w:rPr>
  </w:style>
  <w:style w:type="paragraph" w:styleId="af4">
    <w:name w:val="List Paragraph"/>
    <w:basedOn w:val="a"/>
    <w:link w:val="Char6"/>
    <w:uiPriority w:val="34"/>
    <w:qFormat/>
    <w:rsid w:val="00CE178C"/>
    <w:pPr>
      <w:ind w:firstLineChars="200" w:firstLine="420"/>
    </w:pPr>
  </w:style>
  <w:style w:type="paragraph" w:styleId="af5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0"/>
    <w:link w:val="af5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af6">
    <w:name w:val="Placeholder Text"/>
    <w:basedOn w:val="a0"/>
    <w:uiPriority w:val="99"/>
    <w:semiHidden/>
    <w:rsid w:val="00303C2A"/>
    <w:rPr>
      <w:color w:val="808080"/>
    </w:rPr>
  </w:style>
  <w:style w:type="paragraph" w:customStyle="1" w:styleId="af7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Char6">
    <w:name w:val="列出段落 Char"/>
    <w:basedOn w:val="a0"/>
    <w:link w:val="af4"/>
    <w:uiPriority w:val="34"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af8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D56C60"/>
    <w:rPr>
      <w:b/>
      <w:sz w:val="22"/>
      <w:szCs w:val="22"/>
      <w:lang w:eastAsia="en-US"/>
    </w:rPr>
  </w:style>
  <w:style w:type="character" w:styleId="af9">
    <w:name w:val="Book Title"/>
    <w:basedOn w:val="a0"/>
    <w:uiPriority w:val="33"/>
    <w:qFormat/>
    <w:rsid w:val="00403E80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RAN1\Docs\R1-168076.zip" TargetMode="Externa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E:\RAN1\Docs\R1-168076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9C0203-6C25-4202-8AE0-DB2E3A6C1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2249</Words>
  <Characters>12824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c00161654</cp:lastModifiedBy>
  <cp:revision>16</cp:revision>
  <cp:lastPrinted>2016-12-22T16:41:00Z</cp:lastPrinted>
  <dcterms:created xsi:type="dcterms:W3CDTF">2017-08-11T08:16:00Z</dcterms:created>
  <dcterms:modified xsi:type="dcterms:W3CDTF">2017-09-08T22:21:00Z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