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640535" w14:textId="399817BB" w:rsidR="0075294D" w:rsidRPr="0075294D" w:rsidRDefault="0075294D" w:rsidP="00D50169">
      <w:pPr>
        <w:tabs>
          <w:tab w:val="right" w:pos="9216"/>
        </w:tabs>
        <w:spacing w:after="0"/>
        <w:jc w:val="left"/>
        <w:rPr>
          <w:b/>
          <w:kern w:val="2"/>
          <w:lang w:eastAsia="zh-CN"/>
        </w:rPr>
      </w:pPr>
      <w:r w:rsidRPr="0075294D">
        <w:rPr>
          <w:b/>
          <w:kern w:val="2"/>
          <w:lang w:eastAsia="zh-CN"/>
        </w:rPr>
        <w:t>3GPP TSG RAN WG1</w:t>
      </w:r>
      <w:r w:rsidR="00370FF8">
        <w:rPr>
          <w:b/>
          <w:kern w:val="2"/>
          <w:lang w:eastAsia="zh-CN"/>
        </w:rPr>
        <w:t xml:space="preserve"> </w:t>
      </w:r>
      <w:r w:rsidRPr="0075294D">
        <w:rPr>
          <w:b/>
          <w:kern w:val="2"/>
          <w:lang w:eastAsia="zh-CN"/>
        </w:rPr>
        <w:t>Meeting</w:t>
      </w:r>
      <w:r w:rsidR="00E87610">
        <w:rPr>
          <w:b/>
          <w:kern w:val="2"/>
          <w:lang w:eastAsia="zh-CN"/>
        </w:rPr>
        <w:t xml:space="preserve"> NR#3</w:t>
      </w:r>
      <w:r>
        <w:rPr>
          <w:b/>
          <w:kern w:val="2"/>
          <w:lang w:eastAsia="zh-CN"/>
        </w:rPr>
        <w:tab/>
      </w:r>
      <w:r w:rsidR="007C4E42" w:rsidRPr="007C4E42">
        <w:rPr>
          <w:b/>
          <w:kern w:val="2"/>
          <w:lang w:eastAsia="zh-CN"/>
        </w:rPr>
        <w:t>R1-1715467</w:t>
      </w:r>
    </w:p>
    <w:p w14:paraId="2E287D86" w14:textId="0964CEAB" w:rsidR="0075294D" w:rsidRPr="0075294D" w:rsidRDefault="0046531A" w:rsidP="00D50169">
      <w:pPr>
        <w:tabs>
          <w:tab w:val="right" w:pos="9216"/>
        </w:tabs>
        <w:spacing w:after="0"/>
        <w:jc w:val="left"/>
        <w:rPr>
          <w:b/>
          <w:kern w:val="2"/>
          <w:lang w:eastAsia="zh-CN"/>
        </w:rPr>
      </w:pPr>
      <w:r w:rsidRPr="00E87610">
        <w:rPr>
          <w:b/>
          <w:kern w:val="2"/>
          <w:lang w:eastAsia="zh-CN"/>
        </w:rPr>
        <w:t>Nagoya</w:t>
      </w:r>
      <w:r w:rsidR="001A3BB3" w:rsidRPr="001A3BB3">
        <w:rPr>
          <w:b/>
          <w:kern w:val="2"/>
          <w:lang w:eastAsia="zh-CN"/>
        </w:rPr>
        <w:t xml:space="preserve">, </w:t>
      </w:r>
      <w:r w:rsidR="002338C9">
        <w:rPr>
          <w:b/>
          <w:kern w:val="2"/>
          <w:lang w:eastAsia="zh-CN"/>
        </w:rPr>
        <w:t>Japan</w:t>
      </w:r>
      <w:r w:rsidR="001A3BB3" w:rsidRPr="001A3BB3">
        <w:rPr>
          <w:b/>
          <w:kern w:val="2"/>
          <w:lang w:eastAsia="zh-CN"/>
        </w:rPr>
        <w:t xml:space="preserve">, </w:t>
      </w:r>
      <w:r w:rsidR="002338C9">
        <w:rPr>
          <w:b/>
          <w:kern w:val="2"/>
          <w:lang w:eastAsia="zh-CN"/>
        </w:rPr>
        <w:t>18</w:t>
      </w:r>
      <w:r w:rsidR="001A3BB3" w:rsidRPr="001A3BB3">
        <w:rPr>
          <w:b/>
          <w:kern w:val="2"/>
          <w:lang w:eastAsia="zh-CN"/>
        </w:rPr>
        <w:t>-</w:t>
      </w:r>
      <w:r w:rsidR="002338C9">
        <w:rPr>
          <w:b/>
          <w:kern w:val="2"/>
          <w:lang w:eastAsia="zh-CN"/>
        </w:rPr>
        <w:t>21</w:t>
      </w:r>
      <w:r w:rsidR="001A3BB3" w:rsidRPr="001A3BB3">
        <w:rPr>
          <w:b/>
          <w:kern w:val="2"/>
          <w:lang w:eastAsia="zh-CN"/>
        </w:rPr>
        <w:t xml:space="preserve"> </w:t>
      </w:r>
      <w:r w:rsidR="002338C9">
        <w:rPr>
          <w:b/>
          <w:kern w:val="2"/>
          <w:lang w:eastAsia="zh-CN"/>
        </w:rPr>
        <w:t>September</w:t>
      </w:r>
      <w:r w:rsidR="001A3BB3" w:rsidRPr="001A3BB3">
        <w:rPr>
          <w:b/>
          <w:kern w:val="2"/>
          <w:lang w:eastAsia="zh-CN"/>
        </w:rPr>
        <w:t xml:space="preserve"> 2017</w:t>
      </w:r>
    </w:p>
    <w:p w14:paraId="62644B27" w14:textId="77777777" w:rsidR="009C0564" w:rsidRPr="002F7E5A" w:rsidRDefault="009C0564" w:rsidP="00CF195E">
      <w:pPr>
        <w:pBdr>
          <w:top w:val="single" w:sz="4" w:space="1" w:color="auto"/>
        </w:pBdr>
        <w:spacing w:after="0"/>
        <w:jc w:val="left"/>
        <w:rPr>
          <w:b/>
          <w:kern w:val="2"/>
          <w:sz w:val="16"/>
          <w:szCs w:val="16"/>
          <w:lang w:val="de-DE" w:eastAsia="zh-CN"/>
        </w:rPr>
      </w:pPr>
    </w:p>
    <w:p w14:paraId="3CA41054" w14:textId="5972B1CE" w:rsidR="009C0564" w:rsidRPr="002E62F7" w:rsidRDefault="009C0564" w:rsidP="00D50169">
      <w:pPr>
        <w:spacing w:after="0"/>
        <w:ind w:left="1554" w:hanging="1554"/>
        <w:jc w:val="left"/>
        <w:rPr>
          <w:b/>
          <w:kern w:val="2"/>
          <w:lang w:eastAsia="zh-CN"/>
        </w:rPr>
      </w:pPr>
      <w:r w:rsidRPr="002F7E5A">
        <w:rPr>
          <w:b/>
          <w:kern w:val="2"/>
          <w:lang w:val="de-DE" w:eastAsia="zh-CN"/>
        </w:rPr>
        <w:t>Agenda Item:</w:t>
      </w:r>
      <w:r w:rsidR="00F31B49" w:rsidRPr="002F7E5A">
        <w:rPr>
          <w:b/>
          <w:kern w:val="2"/>
          <w:lang w:val="de-DE" w:eastAsia="zh-CN"/>
        </w:rPr>
        <w:tab/>
      </w:r>
      <w:r w:rsidR="002E62F7" w:rsidRPr="002E62F7">
        <w:rPr>
          <w:b/>
          <w:kern w:val="2"/>
          <w:lang w:val="de-DE" w:eastAsia="zh-CN"/>
        </w:rPr>
        <w:t>6.</w:t>
      </w:r>
      <w:r w:rsidR="0013528B" w:rsidRPr="00A32EF2">
        <w:rPr>
          <w:b/>
          <w:kern w:val="2"/>
          <w:lang w:val="de-DE" w:eastAsia="zh-CN"/>
        </w:rPr>
        <w:t>2</w:t>
      </w:r>
      <w:r w:rsidR="002E62F7" w:rsidRPr="00A32EF2">
        <w:rPr>
          <w:b/>
          <w:kern w:val="2"/>
          <w:lang w:val="de-DE" w:eastAsia="zh-CN"/>
        </w:rPr>
        <w:t>.2.</w:t>
      </w:r>
      <w:r w:rsidR="0013528B" w:rsidRPr="00A32EF2">
        <w:rPr>
          <w:b/>
          <w:kern w:val="2"/>
          <w:lang w:val="de-DE" w:eastAsia="zh-CN"/>
        </w:rPr>
        <w:t>3</w:t>
      </w:r>
    </w:p>
    <w:p w14:paraId="7D133556" w14:textId="77777777" w:rsidR="00BC1C3C" w:rsidRPr="00CF195E" w:rsidRDefault="00305FF9" w:rsidP="00D50169">
      <w:pPr>
        <w:spacing w:after="0"/>
        <w:ind w:left="1554" w:hanging="1554"/>
        <w:jc w:val="left"/>
        <w:rPr>
          <w:b/>
          <w:kern w:val="2"/>
          <w:lang w:eastAsia="zh-CN"/>
        </w:rPr>
      </w:pPr>
      <w:r w:rsidRPr="00CF195E">
        <w:rPr>
          <w:b/>
          <w:kern w:val="2"/>
          <w:lang w:eastAsia="zh-CN"/>
        </w:rPr>
        <w:t>Source:</w:t>
      </w:r>
      <w:r w:rsidRPr="00CF195E">
        <w:rPr>
          <w:b/>
          <w:kern w:val="2"/>
          <w:lang w:eastAsia="zh-CN"/>
        </w:rPr>
        <w:tab/>
      </w:r>
      <w:r w:rsidR="00CE2F38" w:rsidRPr="00571580">
        <w:rPr>
          <w:b/>
          <w:kern w:val="2"/>
          <w:lang w:eastAsia="zh-CN"/>
        </w:rPr>
        <w:t>Huawei,</w:t>
      </w:r>
      <w:r w:rsidR="00CE2F38" w:rsidRPr="00571580">
        <w:rPr>
          <w:b/>
          <w:lang w:eastAsia="zh-CN"/>
        </w:rPr>
        <w:t xml:space="preserve"> HiSilicon</w:t>
      </w:r>
    </w:p>
    <w:p w14:paraId="646A0F9C" w14:textId="688AEBFC" w:rsidR="00290956" w:rsidRPr="00CF195E" w:rsidRDefault="009C0564" w:rsidP="00D50169">
      <w:pPr>
        <w:spacing w:after="0"/>
        <w:ind w:left="1554" w:hanging="1554"/>
        <w:jc w:val="left"/>
        <w:rPr>
          <w:b/>
          <w:kern w:val="2"/>
          <w:lang w:eastAsia="zh-CN"/>
        </w:rPr>
      </w:pPr>
      <w:r w:rsidRPr="00CF195E">
        <w:rPr>
          <w:b/>
          <w:kern w:val="2"/>
          <w:lang w:eastAsia="zh-CN"/>
        </w:rPr>
        <w:t>Title:</w:t>
      </w:r>
      <w:r w:rsidRPr="00CF195E">
        <w:rPr>
          <w:b/>
          <w:kern w:val="2"/>
          <w:lang w:eastAsia="zh-CN"/>
        </w:rPr>
        <w:tab/>
      </w:r>
      <w:r w:rsidR="00290956">
        <w:rPr>
          <w:rFonts w:hint="eastAsia"/>
          <w:b/>
          <w:kern w:val="2"/>
          <w:lang w:eastAsia="zh-CN"/>
        </w:rPr>
        <w:t xml:space="preserve">Beam </w:t>
      </w:r>
      <w:r w:rsidR="008A3582">
        <w:rPr>
          <w:b/>
          <w:kern w:val="2"/>
          <w:lang w:eastAsia="zh-CN"/>
        </w:rPr>
        <w:t xml:space="preserve">measurement </w:t>
      </w:r>
      <w:r w:rsidR="005C74F1">
        <w:rPr>
          <w:b/>
          <w:kern w:val="2"/>
          <w:lang w:eastAsia="zh-CN"/>
        </w:rPr>
        <w:t xml:space="preserve">and </w:t>
      </w:r>
      <w:r w:rsidR="008A3582">
        <w:rPr>
          <w:b/>
          <w:kern w:val="2"/>
          <w:lang w:eastAsia="zh-CN"/>
        </w:rPr>
        <w:t>reporting</w:t>
      </w:r>
      <w:r w:rsidR="008A3582">
        <w:rPr>
          <w:rFonts w:hint="eastAsia"/>
          <w:b/>
          <w:kern w:val="2"/>
          <w:lang w:eastAsia="zh-CN"/>
        </w:rPr>
        <w:t xml:space="preserve"> </w:t>
      </w:r>
    </w:p>
    <w:p w14:paraId="38EB7579" w14:textId="77777777" w:rsidR="009C0564" w:rsidRPr="00CF195E" w:rsidRDefault="009C0564" w:rsidP="00D50169">
      <w:pPr>
        <w:spacing w:after="0"/>
        <w:ind w:left="1554" w:hanging="1554"/>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3C066771" w14:textId="77777777" w:rsidR="009C0564" w:rsidRPr="00CF195E" w:rsidRDefault="009C0564" w:rsidP="00CF195E">
      <w:pPr>
        <w:pBdr>
          <w:bottom w:val="single" w:sz="4" w:space="1" w:color="auto"/>
        </w:pBdr>
        <w:spacing w:after="0"/>
        <w:jc w:val="left"/>
        <w:rPr>
          <w:b/>
          <w:kern w:val="2"/>
          <w:sz w:val="16"/>
          <w:szCs w:val="16"/>
          <w:lang w:eastAsia="zh-CN"/>
        </w:rPr>
      </w:pPr>
    </w:p>
    <w:p w14:paraId="5CBB34A3" w14:textId="77777777" w:rsidR="00CE2F38" w:rsidRPr="00CF195E" w:rsidRDefault="00CE2F38" w:rsidP="00890EDF">
      <w:pPr>
        <w:pStyle w:val="Heading1"/>
        <w:numPr>
          <w:ilvl w:val="0"/>
          <w:numId w:val="3"/>
        </w:numPr>
      </w:pPr>
      <w:bookmarkStart w:id="0" w:name="_Ref124589705"/>
      <w:bookmarkStart w:id="1" w:name="_Ref129681862"/>
      <w:r w:rsidRPr="00CF195E">
        <w:t>Introduction</w:t>
      </w:r>
      <w:bookmarkEnd w:id="0"/>
      <w:bookmarkEnd w:id="1"/>
    </w:p>
    <w:p w14:paraId="606B780C" w14:textId="5FB1D61D" w:rsidR="00B26BE8" w:rsidRDefault="00B26BE8" w:rsidP="00A74A50">
      <w:pPr>
        <w:rPr>
          <w:lang w:eastAsia="zh-CN"/>
        </w:rPr>
      </w:pPr>
      <w:bookmarkStart w:id="2" w:name="OLE_LINK192"/>
      <w:bookmarkStart w:id="3" w:name="OLE_LINK193"/>
      <w:r>
        <w:rPr>
          <w:lang w:eastAsia="zh-CN"/>
        </w:rPr>
        <w:t xml:space="preserve">RAN1 90 has achieved following agreements at least with respect to beam management and associated beam reporting, which can be roughly summarized as following: </w:t>
      </w:r>
    </w:p>
    <w:p w14:paraId="5991AB7B" w14:textId="276C7EA8" w:rsidR="00016E93" w:rsidRDefault="00B26BE8" w:rsidP="00B26BE8">
      <w:pPr>
        <w:pStyle w:val="ListParagraph"/>
        <w:numPr>
          <w:ilvl w:val="0"/>
          <w:numId w:val="41"/>
        </w:numPr>
        <w:ind w:firstLineChars="0"/>
        <w:rPr>
          <w:lang w:eastAsia="zh-CN"/>
        </w:rPr>
      </w:pPr>
      <w:r>
        <w:rPr>
          <w:lang w:eastAsia="zh-CN"/>
        </w:rPr>
        <w:t>For beam management (BM) and associated beam reporting, i</w:t>
      </w:r>
      <w:r w:rsidRPr="00B26BE8">
        <w:rPr>
          <w:lang w:eastAsia="zh-CN"/>
        </w:rPr>
        <w:t>t was agreed to support beam group based beam reporting, if group based beam reporting is configured. In a beam reporting instance, a UE can be configured to report N different Tx beams that can be received simultaneously. In terms of beam management CSI-RS, NR supports higher layer configuration of a set of single-symbol CSI-RS resources where the set configuration contains an information element (IE) indicating whether repetition is “on/off”. In this context, if it is “On”, the UE may assume that the gNB maintains a fixed Tx beam; if it is “Off”, the UE cannot assume that the gNB maintains a fixed Tx beam.</w:t>
      </w:r>
    </w:p>
    <w:p w14:paraId="060A4299" w14:textId="064B8F8D" w:rsidR="00B26BE8" w:rsidRDefault="00B26BE8" w:rsidP="00B26BE8">
      <w:pPr>
        <w:pStyle w:val="ListParagraph"/>
        <w:numPr>
          <w:ilvl w:val="0"/>
          <w:numId w:val="41"/>
        </w:numPr>
        <w:ind w:firstLineChars="0"/>
        <w:rPr>
          <w:lang w:eastAsia="zh-CN"/>
        </w:rPr>
      </w:pPr>
      <w:r>
        <w:rPr>
          <w:lang w:eastAsia="zh-CN"/>
        </w:rPr>
        <w:t>With regard to beam indication, it was agreed to support an N-bit indicator field in DCI which provides a reference to a DL RS which is spatially QCL’d with at least one PDSCH DMRS port group. An indicator state is with at least one index of a DL RS (e.g., CRI, SSB Index) where each index of downlink RS can be associated with a given DL RS type, e.g., aperiodic CSI-RS, periodic CSI-RS, semi-persistent CSI-RS, or SSB.</w:t>
      </w:r>
    </w:p>
    <w:p w14:paraId="1BCED7A9" w14:textId="45AC1460" w:rsidR="00B26BE8" w:rsidRDefault="00B26BE8" w:rsidP="00B26BE8">
      <w:pPr>
        <w:pStyle w:val="ListParagraph"/>
        <w:numPr>
          <w:ilvl w:val="0"/>
          <w:numId w:val="41"/>
        </w:numPr>
        <w:ind w:firstLineChars="0"/>
        <w:rPr>
          <w:lang w:eastAsia="zh-CN"/>
        </w:rPr>
      </w:pPr>
      <w:r>
        <w:rPr>
          <w:lang w:eastAsia="zh-CN"/>
        </w:rPr>
        <w:t xml:space="preserve">For UL BM, it was agreed to support UE </w:t>
      </w:r>
      <w:r w:rsidRPr="00B26BE8">
        <w:rPr>
          <w:lang w:eastAsia="zh-CN"/>
        </w:rPr>
        <w:t>to provide information to gNB to assist UL beam management. The information can be a number representing the amount of SRS resources required for UE Tx beam training</w:t>
      </w:r>
      <w:r>
        <w:rPr>
          <w:lang w:eastAsia="zh-CN"/>
        </w:rPr>
        <w:t xml:space="preserve">. </w:t>
      </w:r>
    </w:p>
    <w:p w14:paraId="26C1D3F5" w14:textId="251B206E" w:rsidR="004200A2" w:rsidRDefault="008A3582" w:rsidP="00A74A50">
      <w:pPr>
        <w:rPr>
          <w:lang w:eastAsia="zh-CN"/>
        </w:rPr>
      </w:pPr>
      <w:r>
        <w:rPr>
          <w:lang w:eastAsia="zh-CN"/>
        </w:rPr>
        <w:t xml:space="preserve">In this paper, we </w:t>
      </w:r>
      <w:r w:rsidR="00125561">
        <w:rPr>
          <w:lang w:eastAsia="zh-CN"/>
        </w:rPr>
        <w:t xml:space="preserve">provide our views on </w:t>
      </w:r>
      <w:r w:rsidR="00CC5A7A">
        <w:rPr>
          <w:lang w:eastAsia="zh-CN"/>
        </w:rPr>
        <w:t xml:space="preserve">remaining issues of </w:t>
      </w:r>
      <w:r w:rsidR="00125561">
        <w:rPr>
          <w:lang w:eastAsia="zh-CN"/>
        </w:rPr>
        <w:t xml:space="preserve">beam management </w:t>
      </w:r>
      <w:r w:rsidR="006709C0">
        <w:rPr>
          <w:lang w:eastAsia="zh-CN"/>
        </w:rPr>
        <w:t xml:space="preserve">which are </w:t>
      </w:r>
      <w:r w:rsidR="006709C0" w:rsidRPr="003562FD">
        <w:rPr>
          <w:u w:val="single"/>
          <w:lang w:eastAsia="zh-CN"/>
        </w:rPr>
        <w:t>essential</w:t>
      </w:r>
      <w:r w:rsidR="006709C0">
        <w:rPr>
          <w:lang w:eastAsia="zh-CN"/>
        </w:rPr>
        <w:t xml:space="preserve"> for</w:t>
      </w:r>
      <w:r w:rsidR="00125561">
        <w:rPr>
          <w:lang w:eastAsia="zh-CN"/>
        </w:rPr>
        <w:t xml:space="preserve"> completing Rel-15</w:t>
      </w:r>
      <w:r>
        <w:rPr>
          <w:lang w:eastAsia="zh-CN"/>
        </w:rPr>
        <w:t xml:space="preserve"> </w:t>
      </w:r>
      <w:r w:rsidR="00125561">
        <w:rPr>
          <w:lang w:eastAsia="zh-CN"/>
        </w:rPr>
        <w:t>specifications</w:t>
      </w:r>
      <w:r w:rsidR="002F6394">
        <w:rPr>
          <w:lang w:eastAsia="zh-CN"/>
        </w:rPr>
        <w:t xml:space="preserve"> as following</w:t>
      </w:r>
      <w:r w:rsidR="00D73D40">
        <w:rPr>
          <w:lang w:eastAsia="zh-CN"/>
        </w:rPr>
        <w:t>:</w:t>
      </w:r>
      <w:r>
        <w:rPr>
          <w:lang w:eastAsia="zh-CN"/>
        </w:rPr>
        <w:t xml:space="preserve"> </w:t>
      </w:r>
    </w:p>
    <w:p w14:paraId="7F2F6EED" w14:textId="330FF494" w:rsidR="00CC5A7A" w:rsidRPr="00CC5A7A" w:rsidRDefault="00CC5A7A" w:rsidP="00CC5A7A">
      <w:pPr>
        <w:pStyle w:val="ListParagraph"/>
        <w:numPr>
          <w:ilvl w:val="0"/>
          <w:numId w:val="42"/>
        </w:numPr>
        <w:ind w:firstLineChars="0"/>
        <w:rPr>
          <w:lang w:eastAsia="zh-CN"/>
        </w:rPr>
      </w:pPr>
      <w:r>
        <w:rPr>
          <w:lang w:eastAsia="zh-CN"/>
        </w:rPr>
        <w:t xml:space="preserve">For beam measurement configuration including DL and UL, </w:t>
      </w:r>
      <w:r>
        <w:rPr>
          <w:lang w:val="en-GB" w:eastAsia="zh-CN"/>
        </w:rPr>
        <w:t xml:space="preserve">the </w:t>
      </w:r>
      <w:r>
        <w:rPr>
          <w:lang w:eastAsia="zh-CN"/>
        </w:rPr>
        <w:t xml:space="preserve">key  </w:t>
      </w:r>
      <w:r>
        <w:rPr>
          <w:lang w:val="en-GB" w:eastAsia="zh-CN"/>
        </w:rPr>
        <w:t xml:space="preserve">remaining issue for BM is about signalling mechanism supporting periodic/aperiodic/semi-persistent beam group triggering and beam group reporting. The signalling mechanism should be sufficiently flexible to support P1/P2/P3 beam sweeping as well. For UL BM, the key remaining issue is UL beam sweeping behaviour which can be similar with DL, and power control for UL beam sweeping. In section 2, we have further elaboration of our solutions </w:t>
      </w:r>
      <w:r w:rsidR="00E74058">
        <w:rPr>
          <w:lang w:val="en-GB" w:eastAsia="zh-CN"/>
        </w:rPr>
        <w:t xml:space="preserve">to address above key issues. </w:t>
      </w:r>
    </w:p>
    <w:p w14:paraId="671260F0" w14:textId="22C8BC89" w:rsidR="00CC5A7A" w:rsidRPr="00D73D40" w:rsidRDefault="00CC5A7A" w:rsidP="00E74058">
      <w:pPr>
        <w:pStyle w:val="ListParagraph"/>
        <w:numPr>
          <w:ilvl w:val="0"/>
          <w:numId w:val="42"/>
        </w:numPr>
        <w:ind w:firstLineChars="0"/>
        <w:rPr>
          <w:lang w:eastAsia="zh-CN"/>
        </w:rPr>
      </w:pPr>
      <w:r>
        <w:rPr>
          <w:lang w:val="en-GB" w:eastAsia="zh-CN"/>
        </w:rPr>
        <w:t xml:space="preserve">For </w:t>
      </w:r>
      <w:r w:rsidR="00E74058">
        <w:rPr>
          <w:lang w:val="en-GB" w:eastAsia="zh-CN"/>
        </w:rPr>
        <w:t xml:space="preserve">beam selection </w:t>
      </w:r>
      <w:r w:rsidR="00D73D40">
        <w:rPr>
          <w:lang w:val="en-GB" w:eastAsia="zh-CN"/>
        </w:rPr>
        <w:t>and</w:t>
      </w:r>
      <w:r w:rsidR="00E74058">
        <w:rPr>
          <w:lang w:val="en-GB" w:eastAsia="zh-CN"/>
        </w:rPr>
        <w:t xml:space="preserve"> beam group reporting, </w:t>
      </w:r>
      <w:r w:rsidR="00E74058" w:rsidRPr="00E74058">
        <w:rPr>
          <w:lang w:val="en-GB" w:eastAsia="zh-CN"/>
        </w:rPr>
        <w:t xml:space="preserve">NR needs to consider a variety of requirements of beam section, e.g. the relationship among reported beams, SU/MU/spatial diversity/spatial multiplexing, beams for CSI acquisition and </w:t>
      </w:r>
      <w:r w:rsidR="003562FD">
        <w:rPr>
          <w:lang w:val="en-GB" w:eastAsia="zh-CN"/>
        </w:rPr>
        <w:t xml:space="preserve">beam failure recovery </w:t>
      </w:r>
      <w:r w:rsidR="00E74058" w:rsidRPr="00E74058">
        <w:rPr>
          <w:lang w:val="en-GB" w:eastAsia="zh-CN"/>
        </w:rPr>
        <w:t>etc.</w:t>
      </w:r>
      <w:r w:rsidR="00E74058">
        <w:rPr>
          <w:lang w:val="en-GB" w:eastAsia="zh-CN"/>
        </w:rPr>
        <w:t xml:space="preserve"> As explained in [</w:t>
      </w:r>
      <w:r w:rsidR="00C877E8">
        <w:rPr>
          <w:lang w:val="en-GB" w:eastAsia="zh-CN"/>
        </w:rPr>
        <w:t>1</w:t>
      </w:r>
      <w:r w:rsidR="00E74058">
        <w:rPr>
          <w:lang w:val="en-GB" w:eastAsia="zh-CN"/>
        </w:rPr>
        <w:t xml:space="preserve">] and also in section 3, reporting N beams based on signal strength </w:t>
      </w:r>
      <w:r w:rsidR="00D73D40">
        <w:rPr>
          <w:lang w:val="en-GB" w:eastAsia="zh-CN"/>
        </w:rPr>
        <w:t xml:space="preserve">only </w:t>
      </w:r>
      <w:r w:rsidR="00E74058">
        <w:rPr>
          <w:lang w:val="en-GB" w:eastAsia="zh-CN"/>
        </w:rPr>
        <w:t xml:space="preserve">is </w:t>
      </w:r>
      <w:r w:rsidR="00D73D40">
        <w:rPr>
          <w:lang w:val="en-GB" w:eastAsia="zh-CN"/>
        </w:rPr>
        <w:t>in</w:t>
      </w:r>
      <w:r w:rsidR="00E74058">
        <w:rPr>
          <w:lang w:val="en-GB" w:eastAsia="zh-CN"/>
        </w:rPr>
        <w:t>efficient for CSI acquisition and beam failure recovery</w:t>
      </w:r>
      <w:r w:rsidR="00D73D40">
        <w:rPr>
          <w:lang w:val="en-GB" w:eastAsia="zh-CN"/>
        </w:rPr>
        <w:t>.</w:t>
      </w:r>
      <w:r w:rsidR="00E74058">
        <w:rPr>
          <w:lang w:val="en-GB" w:eastAsia="zh-CN"/>
        </w:rPr>
        <w:t xml:space="preserve"> So </w:t>
      </w:r>
      <w:r w:rsidR="00D73D40">
        <w:rPr>
          <w:lang w:val="en-GB" w:eastAsia="zh-CN"/>
        </w:rPr>
        <w:t>two</w:t>
      </w:r>
      <w:r w:rsidR="00E74058">
        <w:rPr>
          <w:lang w:val="en-GB" w:eastAsia="zh-CN"/>
        </w:rPr>
        <w:t xml:space="preserve"> key remaining issue</w:t>
      </w:r>
      <w:r w:rsidR="00D73D40">
        <w:rPr>
          <w:lang w:val="en-GB" w:eastAsia="zh-CN"/>
        </w:rPr>
        <w:t>s</w:t>
      </w:r>
      <w:r w:rsidR="00E74058">
        <w:rPr>
          <w:lang w:val="en-GB" w:eastAsia="zh-CN"/>
        </w:rPr>
        <w:t xml:space="preserve"> </w:t>
      </w:r>
      <w:r w:rsidR="00D73D40">
        <w:rPr>
          <w:lang w:val="en-GB" w:eastAsia="zh-CN"/>
        </w:rPr>
        <w:t>are</w:t>
      </w:r>
      <w:r w:rsidR="00E74058">
        <w:rPr>
          <w:lang w:val="en-GB" w:eastAsia="zh-CN"/>
        </w:rPr>
        <w:t xml:space="preserve"> to </w:t>
      </w:r>
      <w:r w:rsidR="00D73D40">
        <w:rPr>
          <w:lang w:val="en-GB" w:eastAsia="zh-CN"/>
        </w:rPr>
        <w:t xml:space="preserve">support a </w:t>
      </w:r>
      <w:r w:rsidR="00E74058">
        <w:rPr>
          <w:lang w:val="en-GB" w:eastAsia="zh-CN"/>
        </w:rPr>
        <w:t>grouping principle</w:t>
      </w:r>
      <w:r w:rsidR="00D73D40">
        <w:rPr>
          <w:lang w:val="en-GB" w:eastAsia="zh-CN"/>
        </w:rPr>
        <w:t xml:space="preserve"> (or additional group information </w:t>
      </w:r>
      <w:r w:rsidR="003562FD">
        <w:rPr>
          <w:lang w:val="en-GB" w:eastAsia="zh-CN"/>
        </w:rPr>
        <w:t>for</w:t>
      </w:r>
      <w:r w:rsidR="00D73D40">
        <w:rPr>
          <w:lang w:val="en-GB" w:eastAsia="zh-CN"/>
        </w:rPr>
        <w:t xml:space="preserve"> the order of spatial multiplexing), and </w:t>
      </w:r>
      <w:r w:rsidR="003562FD">
        <w:rPr>
          <w:lang w:val="en-GB" w:eastAsia="zh-CN"/>
        </w:rPr>
        <w:t>design</w:t>
      </w:r>
      <w:r w:rsidR="00D73D40">
        <w:rPr>
          <w:lang w:val="en-GB" w:eastAsia="zh-CN"/>
        </w:rPr>
        <w:t xml:space="preserve"> beam reporting mechanism. </w:t>
      </w:r>
      <w:r w:rsidR="003562FD">
        <w:rPr>
          <w:lang w:val="en-GB" w:eastAsia="zh-CN"/>
        </w:rPr>
        <w:t>Therefore w</w:t>
      </w:r>
      <w:r w:rsidR="00D73D40">
        <w:rPr>
          <w:lang w:val="en-GB" w:eastAsia="zh-CN"/>
        </w:rPr>
        <w:t>e have addressed these</w:t>
      </w:r>
      <w:r w:rsidR="003562FD">
        <w:rPr>
          <w:lang w:val="en-GB" w:eastAsia="zh-CN"/>
        </w:rPr>
        <w:t xml:space="preserve"> key </w:t>
      </w:r>
      <w:r w:rsidR="00D73D40">
        <w:rPr>
          <w:lang w:val="en-GB" w:eastAsia="zh-CN"/>
        </w:rPr>
        <w:t xml:space="preserve">issues in section 3. </w:t>
      </w:r>
    </w:p>
    <w:p w14:paraId="7C75C85D" w14:textId="7876B528" w:rsidR="00016E93" w:rsidRDefault="00D73D40" w:rsidP="00634962">
      <w:pPr>
        <w:pStyle w:val="ListParagraph"/>
        <w:numPr>
          <w:ilvl w:val="0"/>
          <w:numId w:val="42"/>
        </w:numPr>
        <w:ind w:firstLineChars="0"/>
        <w:rPr>
          <w:lang w:eastAsia="zh-CN"/>
        </w:rPr>
      </w:pPr>
      <w:r w:rsidRPr="00C11F16">
        <w:rPr>
          <w:lang w:val="en-GB" w:eastAsia="zh-CN"/>
        </w:rPr>
        <w:t xml:space="preserve">For beam indication, key remaining issues in our understanding is to build up/maintain a state table of </w:t>
      </w:r>
      <w:r w:rsidR="002F6394" w:rsidRPr="00C11F16">
        <w:rPr>
          <w:lang w:val="en-GB" w:eastAsia="zh-CN"/>
        </w:rPr>
        <w:t>an</w:t>
      </w:r>
      <w:r w:rsidRPr="00C11F16">
        <w:rPr>
          <w:lang w:val="en-GB" w:eastAsia="zh-CN"/>
        </w:rPr>
        <w:t xml:space="preserve"> N-bi</w:t>
      </w:r>
      <w:r w:rsidR="002F6394" w:rsidRPr="00C11F16">
        <w:rPr>
          <w:lang w:val="en-GB" w:eastAsia="zh-CN"/>
        </w:rPr>
        <w:t>t</w:t>
      </w:r>
      <w:r w:rsidRPr="00C11F16">
        <w:rPr>
          <w:lang w:val="en-GB" w:eastAsia="zh-CN"/>
        </w:rPr>
        <w:t xml:space="preserve"> indicator field and default state</w:t>
      </w:r>
      <w:r w:rsidR="003562FD">
        <w:rPr>
          <w:lang w:val="en-GB" w:eastAsia="zh-CN"/>
        </w:rPr>
        <w:t>s</w:t>
      </w:r>
      <w:r w:rsidR="00EC5B3D" w:rsidRPr="00C11F16">
        <w:rPr>
          <w:lang w:val="en-GB" w:eastAsia="zh-CN"/>
        </w:rPr>
        <w:t xml:space="preserve"> for some use cases</w:t>
      </w:r>
      <w:r w:rsidRPr="00C11F16">
        <w:rPr>
          <w:lang w:val="en-GB" w:eastAsia="zh-CN"/>
        </w:rPr>
        <w:t>. The former is essential</w:t>
      </w:r>
      <w:r w:rsidR="00EC5B3D" w:rsidRPr="00C11F16">
        <w:rPr>
          <w:lang w:val="en-GB" w:eastAsia="zh-CN"/>
        </w:rPr>
        <w:t xml:space="preserve"> for NR in order to</w:t>
      </w:r>
      <w:r w:rsidRPr="00C11F16">
        <w:rPr>
          <w:lang w:val="en-GB" w:eastAsia="zh-CN"/>
        </w:rPr>
        <w:t xml:space="preserve"> build up proper mutual understanding between</w:t>
      </w:r>
      <w:r w:rsidR="00EC5B3D" w:rsidRPr="00C11F16">
        <w:rPr>
          <w:lang w:val="en-GB" w:eastAsia="zh-CN"/>
        </w:rPr>
        <w:t xml:space="preserve"> the</w:t>
      </w:r>
      <w:r w:rsidRPr="00C11F16">
        <w:rPr>
          <w:lang w:val="en-GB" w:eastAsia="zh-CN"/>
        </w:rPr>
        <w:t xml:space="preserve"> gNB and the UE for any DL and UL operation</w:t>
      </w:r>
      <w:r w:rsidR="00EC5B3D" w:rsidRPr="00C11F16">
        <w:rPr>
          <w:lang w:val="en-GB" w:eastAsia="zh-CN"/>
        </w:rPr>
        <w:t xml:space="preserve"> so as to implicitly</w:t>
      </w:r>
      <w:r w:rsidR="003562FD">
        <w:rPr>
          <w:lang w:val="en-GB" w:eastAsia="zh-CN"/>
        </w:rPr>
        <w:t>/explicitly</w:t>
      </w:r>
      <w:r w:rsidR="00EC5B3D" w:rsidRPr="00C11F16">
        <w:rPr>
          <w:lang w:val="en-GB" w:eastAsia="zh-CN"/>
        </w:rPr>
        <w:t xml:space="preserve"> control UE RX/TX beam properly. The latter is also </w:t>
      </w:r>
      <w:r w:rsidR="002F6394" w:rsidRPr="00C11F16">
        <w:rPr>
          <w:lang w:val="en-GB" w:eastAsia="zh-CN"/>
        </w:rPr>
        <w:t xml:space="preserve">critical </w:t>
      </w:r>
      <w:r w:rsidR="00EC5B3D" w:rsidRPr="00C11F16">
        <w:rPr>
          <w:lang w:val="en-GB" w:eastAsia="zh-CN"/>
        </w:rPr>
        <w:t>to simplify NR DL/UL operation</w:t>
      </w:r>
      <w:r w:rsidR="002F6394" w:rsidRPr="00C11F16">
        <w:rPr>
          <w:lang w:val="en-GB" w:eastAsia="zh-CN"/>
        </w:rPr>
        <w:t>s</w:t>
      </w:r>
      <w:r w:rsidR="00EC5B3D" w:rsidRPr="00C11F16">
        <w:rPr>
          <w:lang w:val="en-GB" w:eastAsia="zh-CN"/>
        </w:rPr>
        <w:t xml:space="preserve"> wh</w:t>
      </w:r>
      <w:r w:rsidR="002F6394" w:rsidRPr="00C11F16">
        <w:rPr>
          <w:lang w:val="en-GB" w:eastAsia="zh-CN"/>
        </w:rPr>
        <w:t>ere</w:t>
      </w:r>
      <w:r w:rsidR="00EC5B3D" w:rsidRPr="00C11F16">
        <w:rPr>
          <w:lang w:val="en-GB" w:eastAsia="zh-CN"/>
        </w:rPr>
        <w:t xml:space="preserve"> complicated beam switching</w:t>
      </w:r>
      <w:r w:rsidR="002F6394" w:rsidRPr="00C11F16">
        <w:rPr>
          <w:lang w:val="en-GB" w:eastAsia="zh-CN"/>
        </w:rPr>
        <w:t xml:space="preserve"> is not always needed</w:t>
      </w:r>
      <w:r w:rsidR="00EC5B3D" w:rsidRPr="00C11F16">
        <w:rPr>
          <w:lang w:val="en-GB" w:eastAsia="zh-CN"/>
        </w:rPr>
        <w:t xml:space="preserve">. </w:t>
      </w:r>
      <w:r w:rsidR="002F6394" w:rsidRPr="00C11F16">
        <w:rPr>
          <w:lang w:val="en-GB" w:eastAsia="zh-CN"/>
        </w:rPr>
        <w:t xml:space="preserve">CA/BWP, if supported, can certainly benefit beam indication since beam sweeping among multiple CA/BWPs </w:t>
      </w:r>
      <w:r w:rsidR="00C11F16" w:rsidRPr="00C11F16">
        <w:rPr>
          <w:lang w:val="en-GB" w:eastAsia="zh-CN"/>
        </w:rPr>
        <w:t>can be avoided</w:t>
      </w:r>
      <w:r w:rsidR="003562FD">
        <w:rPr>
          <w:lang w:val="en-GB" w:eastAsia="zh-CN"/>
        </w:rPr>
        <w:t xml:space="preserve"> greatly</w:t>
      </w:r>
      <w:r w:rsidR="00C11F16" w:rsidRPr="00C11F16">
        <w:rPr>
          <w:lang w:val="en-GB" w:eastAsia="zh-CN"/>
        </w:rPr>
        <w:t xml:space="preserve">. </w:t>
      </w:r>
      <w:r w:rsidR="002F6394" w:rsidRPr="00C11F16">
        <w:rPr>
          <w:lang w:val="en-GB" w:eastAsia="zh-CN"/>
        </w:rPr>
        <w:t xml:space="preserve">Beam indication needs also take into account timing offset due to hardware </w:t>
      </w:r>
      <w:r w:rsidR="00C11F16" w:rsidRPr="00C11F16">
        <w:rPr>
          <w:lang w:val="en-GB" w:eastAsia="zh-CN"/>
        </w:rPr>
        <w:t>limitation</w:t>
      </w:r>
      <w:r w:rsidR="002F6394" w:rsidRPr="00C11F16">
        <w:rPr>
          <w:lang w:val="en-GB" w:eastAsia="zh-CN"/>
        </w:rPr>
        <w:t>.</w:t>
      </w:r>
      <w:r w:rsidR="00C11F16" w:rsidRPr="00C11F16">
        <w:rPr>
          <w:lang w:val="en-GB" w:eastAsia="zh-CN"/>
        </w:rPr>
        <w:t xml:space="preserve"> </w:t>
      </w:r>
      <w:r w:rsidR="003562FD">
        <w:rPr>
          <w:lang w:val="en-GB" w:eastAsia="zh-CN"/>
        </w:rPr>
        <w:t>Therefore w</w:t>
      </w:r>
      <w:r w:rsidR="00C11F16" w:rsidRPr="00C11F16">
        <w:rPr>
          <w:lang w:val="en-GB" w:eastAsia="zh-CN"/>
        </w:rPr>
        <w:t>e have addressed these</w:t>
      </w:r>
      <w:r w:rsidR="003562FD">
        <w:rPr>
          <w:lang w:val="en-GB" w:eastAsia="zh-CN"/>
        </w:rPr>
        <w:t xml:space="preserve"> key</w:t>
      </w:r>
      <w:r w:rsidR="00C11F16" w:rsidRPr="00C11F16">
        <w:rPr>
          <w:lang w:val="en-GB" w:eastAsia="zh-CN"/>
        </w:rPr>
        <w:t xml:space="preserve"> issues in section 4. </w:t>
      </w:r>
    </w:p>
    <w:p w14:paraId="219C7913" w14:textId="77C725C8" w:rsidR="00CE6650" w:rsidRDefault="00AF0C23" w:rsidP="00D50169">
      <w:pPr>
        <w:pStyle w:val="Heading1"/>
        <w:numPr>
          <w:ilvl w:val="0"/>
          <w:numId w:val="3"/>
        </w:numPr>
        <w:tabs>
          <w:tab w:val="num" w:pos="432"/>
        </w:tabs>
        <w:ind w:left="432" w:hanging="432"/>
        <w:rPr>
          <w:lang w:val="en-GB" w:eastAsia="zh-CN"/>
        </w:rPr>
      </w:pPr>
      <w:bookmarkStart w:id="4" w:name="_Ref129681832"/>
      <w:bookmarkEnd w:id="2"/>
      <w:bookmarkEnd w:id="3"/>
      <w:r>
        <w:rPr>
          <w:lang w:val="en-US" w:eastAsia="zh-CN"/>
        </w:rPr>
        <w:lastRenderedPageBreak/>
        <w:t>B</w:t>
      </w:r>
      <w:r w:rsidR="006709C0" w:rsidRPr="00D50169">
        <w:rPr>
          <w:lang w:val="en-US" w:eastAsia="zh-CN"/>
        </w:rPr>
        <w:t xml:space="preserve">eam </w:t>
      </w:r>
      <w:r w:rsidR="002F4519">
        <w:rPr>
          <w:lang w:val="en-US" w:eastAsia="zh-CN"/>
        </w:rPr>
        <w:t>M</w:t>
      </w:r>
      <w:r w:rsidR="003A2826" w:rsidRPr="00BD3866">
        <w:rPr>
          <w:lang w:val="en-US" w:eastAsia="zh-CN"/>
        </w:rPr>
        <w:t>easurement</w:t>
      </w:r>
      <w:r>
        <w:rPr>
          <w:lang w:val="en-US" w:eastAsia="zh-CN"/>
        </w:rPr>
        <w:t xml:space="preserve"> </w:t>
      </w:r>
      <w:r w:rsidR="002F4519">
        <w:rPr>
          <w:lang w:val="en-US" w:eastAsia="zh-CN"/>
        </w:rPr>
        <w:t>C</w:t>
      </w:r>
      <w:r w:rsidRPr="00AF0C23">
        <w:rPr>
          <w:lang w:val="en-US" w:eastAsia="zh-CN"/>
        </w:rPr>
        <w:t>onfiguration</w:t>
      </w:r>
    </w:p>
    <w:p w14:paraId="04D301E2" w14:textId="0A6EF794" w:rsidR="00827364" w:rsidRPr="007D0CC1" w:rsidRDefault="007D0CC1">
      <w:pPr>
        <w:rPr>
          <w:lang w:eastAsia="zh-CN"/>
        </w:rPr>
      </w:pPr>
      <w:r>
        <w:rPr>
          <w:lang w:eastAsia="zh-CN"/>
        </w:rPr>
        <w:t xml:space="preserve">The </w:t>
      </w:r>
      <w:r w:rsidR="00122C91">
        <w:rPr>
          <w:lang w:eastAsia="zh-CN"/>
        </w:rPr>
        <w:t xml:space="preserve">measurement RS for </w:t>
      </w:r>
      <w:r w:rsidRPr="007D0CC1">
        <w:rPr>
          <w:lang w:eastAsia="zh-CN"/>
        </w:rPr>
        <w:t>DL/UL beam measurement</w:t>
      </w:r>
      <w:r w:rsidR="00122C91">
        <w:rPr>
          <w:lang w:eastAsia="zh-CN"/>
        </w:rPr>
        <w:t xml:space="preserve"> are mainly</w:t>
      </w:r>
      <w:r w:rsidR="00241C0A">
        <w:rPr>
          <w:lang w:eastAsia="zh-CN"/>
        </w:rPr>
        <w:t xml:space="preserve"> CSI-RS and SRS</w:t>
      </w:r>
      <w:r>
        <w:rPr>
          <w:lang w:eastAsia="zh-CN"/>
        </w:rPr>
        <w:t>.</w:t>
      </w:r>
      <w:r w:rsidR="00122C91">
        <w:rPr>
          <w:lang w:eastAsia="zh-CN"/>
        </w:rPr>
        <w:t xml:space="preserve"> Here we discuss the </w:t>
      </w:r>
      <w:r w:rsidR="00C21553">
        <w:rPr>
          <w:lang w:eastAsia="zh-CN"/>
        </w:rPr>
        <w:t xml:space="preserve">detailed </w:t>
      </w:r>
      <w:r w:rsidR="00122C91">
        <w:rPr>
          <w:lang w:eastAsia="zh-CN"/>
        </w:rPr>
        <w:t>configuration</w:t>
      </w:r>
      <w:r w:rsidR="00C21553">
        <w:rPr>
          <w:lang w:eastAsia="zh-CN"/>
        </w:rPr>
        <w:t>s</w:t>
      </w:r>
      <w:r w:rsidR="00122C91">
        <w:rPr>
          <w:lang w:eastAsia="zh-CN"/>
        </w:rPr>
        <w:t xml:space="preserve"> of CSI-RS/SRS for DL/UL beam measurement</w:t>
      </w:r>
      <w:r w:rsidR="00C21553">
        <w:rPr>
          <w:lang w:eastAsia="zh-CN"/>
        </w:rPr>
        <w:t>, and possible UE assistance</w:t>
      </w:r>
      <w:r w:rsidR="00122C91">
        <w:rPr>
          <w:lang w:eastAsia="zh-CN"/>
        </w:rPr>
        <w:t>.</w:t>
      </w:r>
      <w:r>
        <w:rPr>
          <w:lang w:eastAsia="zh-CN"/>
        </w:rPr>
        <w:t xml:space="preserve"> </w:t>
      </w:r>
    </w:p>
    <w:p w14:paraId="1209E366" w14:textId="09F59004" w:rsidR="006709C0" w:rsidRDefault="006709C0" w:rsidP="00A90B45">
      <w:pPr>
        <w:pStyle w:val="Heading2"/>
        <w:numPr>
          <w:ilvl w:val="1"/>
          <w:numId w:val="3"/>
        </w:numPr>
        <w:rPr>
          <w:lang w:val="en-GB" w:eastAsia="zh-CN"/>
        </w:rPr>
      </w:pPr>
      <w:r>
        <w:rPr>
          <w:lang w:val="en-GB" w:eastAsia="zh-CN"/>
        </w:rPr>
        <w:t>CSI-RS</w:t>
      </w:r>
      <w:r w:rsidR="009808A4">
        <w:rPr>
          <w:lang w:val="en-GB" w:eastAsia="zh-CN"/>
        </w:rPr>
        <w:t xml:space="preserve"> for DL measurement</w:t>
      </w:r>
      <w:r w:rsidR="00D66941">
        <w:rPr>
          <w:lang w:val="en-GB" w:eastAsia="zh-CN"/>
        </w:rPr>
        <w:t xml:space="preserve"> </w:t>
      </w:r>
    </w:p>
    <w:p w14:paraId="38347D3F" w14:textId="66C96DCE" w:rsidR="00E60FFE" w:rsidRPr="00BA3D5D" w:rsidRDefault="00376111" w:rsidP="005A75D0">
      <w:r>
        <w:rPr>
          <w:lang w:eastAsia="zh-CN"/>
        </w:rPr>
        <w:t xml:space="preserve">Assuming that </w:t>
      </w:r>
      <m:oMath>
        <m:r>
          <w:rPr>
            <w:rFonts w:ascii="Cambria Math" w:hAnsi="Cambria Math"/>
          </w:rPr>
          <m:t>S</m:t>
        </m:r>
        <m:r>
          <m:rPr>
            <m:sty m:val="p"/>
          </m:rPr>
          <w:rPr>
            <w:rFonts w:ascii="Cambria Math" w:hAnsi="Cambria Math"/>
          </w:rPr>
          <m:t>≥1</m:t>
        </m:r>
      </m:oMath>
      <w:r w:rsidR="00BF4C31">
        <w:t xml:space="preserve"> </w:t>
      </w:r>
      <w:r w:rsidR="00BF4C31">
        <w:rPr>
          <w:lang w:eastAsia="zh-CN"/>
        </w:rPr>
        <w:t xml:space="preserve">resource sets are configured to </w:t>
      </w:r>
      <w:r w:rsidR="00C21553">
        <w:rPr>
          <w:lang w:eastAsia="zh-CN"/>
        </w:rPr>
        <w:t xml:space="preserve">one </w:t>
      </w:r>
      <w:r w:rsidR="007D0CC1">
        <w:rPr>
          <w:lang w:eastAsia="zh-CN"/>
        </w:rPr>
        <w:t xml:space="preserve">resource </w:t>
      </w:r>
      <w:r w:rsidR="00BF4C31">
        <w:rPr>
          <w:lang w:eastAsia="zh-CN"/>
        </w:rPr>
        <w:t xml:space="preserve">setting, each of which </w:t>
      </w:r>
      <w:r w:rsidR="00C21553">
        <w:rPr>
          <w:lang w:eastAsia="zh-CN"/>
        </w:rPr>
        <w:t xml:space="preserve">consists of </w:t>
      </w:r>
      <m:oMath>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S</m:t>
            </m:r>
          </m:sub>
        </m:sSub>
        <m:r>
          <m:rPr>
            <m:sty m:val="p"/>
          </m:rPr>
          <w:rPr>
            <w:rFonts w:ascii="Cambria Math" w:hAnsi="Cambria Math"/>
          </w:rPr>
          <m:t>≥1</m:t>
        </m:r>
      </m:oMath>
      <w:r w:rsidR="00BF4C31">
        <w:rPr>
          <w:lang w:eastAsia="zh-CN"/>
        </w:rPr>
        <w:t xml:space="preserve"> CSI-RS resources.</w:t>
      </w:r>
      <w:r>
        <w:rPr>
          <w:lang w:eastAsia="zh-CN"/>
        </w:rPr>
        <w:t xml:space="preserve"> T</w:t>
      </w:r>
      <w:r w:rsidR="00C21553">
        <w:rPr>
          <w:lang w:eastAsia="zh-CN"/>
        </w:rPr>
        <w:t>o provide sufficient reliability</w:t>
      </w:r>
      <w:r>
        <w:rPr>
          <w:lang w:eastAsia="zh-CN"/>
        </w:rPr>
        <w:t xml:space="preserve"> (No ACK/NACK for DCI) </w:t>
      </w:r>
      <w:r w:rsidR="00C21553">
        <w:rPr>
          <w:lang w:eastAsia="zh-CN"/>
        </w:rPr>
        <w:t>with reasonable overhead</w:t>
      </w:r>
      <w:r>
        <w:rPr>
          <w:lang w:eastAsia="zh-CN"/>
        </w:rPr>
        <w:t xml:space="preserve"> (too much for DCI)</w:t>
      </w:r>
      <w:r w:rsidR="00C21553">
        <w:rPr>
          <w:lang w:eastAsia="zh-CN"/>
        </w:rPr>
        <w:t xml:space="preserve">, MAC-CE </w:t>
      </w:r>
      <w:r w:rsidR="00847E20">
        <w:rPr>
          <w:lang w:eastAsia="zh-CN"/>
        </w:rPr>
        <w:t>signaling</w:t>
      </w:r>
      <w:r w:rsidR="00C21553">
        <w:rPr>
          <w:lang w:eastAsia="zh-CN"/>
        </w:rPr>
        <w:t xml:space="preserve"> can be used for </w:t>
      </w:r>
      <w:r w:rsidR="00C1579D">
        <w:rPr>
          <w:lang w:eastAsia="zh-CN"/>
        </w:rPr>
        <w:t>activating/deactivating</w:t>
      </w:r>
      <w:r w:rsidR="00C21553">
        <w:rPr>
          <w:lang w:eastAsia="zh-CN"/>
        </w:rPr>
        <w:t xml:space="preserve"> a CSI-RS resource set for semi-persistent CSI-RS transmission. </w:t>
      </w:r>
      <w:r>
        <w:rPr>
          <w:lang w:eastAsia="zh-CN"/>
        </w:rPr>
        <w:t xml:space="preserve">On the other hand, </w:t>
      </w:r>
      <w:r w:rsidR="00B720C9">
        <w:rPr>
          <w:lang w:eastAsia="zh-CN"/>
        </w:rPr>
        <w:t>aperiodic</w:t>
      </w:r>
      <w:r>
        <w:rPr>
          <w:lang w:eastAsia="zh-CN"/>
        </w:rPr>
        <w:t xml:space="preserve"> </w:t>
      </w:r>
      <w:r w:rsidR="00B720C9">
        <w:rPr>
          <w:lang w:eastAsia="zh-CN"/>
        </w:rPr>
        <w:t xml:space="preserve">CSI-RS transmission </w:t>
      </w:r>
      <w:r w:rsidR="00C1579D">
        <w:rPr>
          <w:lang w:eastAsia="zh-CN"/>
        </w:rPr>
        <w:t>should be</w:t>
      </w:r>
      <w:r w:rsidR="00B720C9">
        <w:rPr>
          <w:lang w:eastAsia="zh-CN"/>
        </w:rPr>
        <w:t xml:space="preserve"> triggered via DCI signaling</w:t>
      </w:r>
      <w:r>
        <w:rPr>
          <w:lang w:eastAsia="zh-CN"/>
        </w:rPr>
        <w:t xml:space="preserve"> for low latency</w:t>
      </w:r>
      <w:r w:rsidR="00B720C9">
        <w:rPr>
          <w:lang w:eastAsia="zh-CN"/>
        </w:rPr>
        <w:t>, i.e.</w:t>
      </w:r>
      <w:r w:rsidR="00C1579D">
        <w:rPr>
          <w:lang w:eastAsia="zh-CN"/>
        </w:rPr>
        <w:t>,</w:t>
      </w:r>
      <w:r w:rsidR="00B720C9">
        <w:rPr>
          <w:lang w:eastAsia="zh-CN"/>
        </w:rPr>
        <w:t xml:space="preserve"> </w:t>
      </w:r>
      <w:r w:rsidR="00B720C9">
        <w:t>one out of</w:t>
      </w:r>
      <w:r>
        <w:t xml:space="preserve"> the</w:t>
      </w:r>
      <w:r w:rsidR="00B720C9">
        <w:t xml:space="preserve"> </w:t>
      </w:r>
      <m:oMath>
        <m:r>
          <w:rPr>
            <w:rFonts w:ascii="Cambria Math" w:hAnsi="Cambria Math"/>
          </w:rPr>
          <m:t>S</m:t>
        </m:r>
      </m:oMath>
      <w:r w:rsidR="00B720C9">
        <w:t xml:space="preserve"> CSI-RS resource sets is selected by DCI</w:t>
      </w:r>
      <w:r w:rsidR="00C1579D">
        <w:t xml:space="preserve"> </w:t>
      </w:r>
      <w:r w:rsidR="00847E20">
        <w:t>signaling</w:t>
      </w:r>
      <w:r w:rsidR="001C0002">
        <w:t xml:space="preserve"> and</w:t>
      </w:r>
      <w:r>
        <w:t xml:space="preserve"> correspondingly </w:t>
      </w:r>
      <w:r w:rsidR="001C0002">
        <w:t xml:space="preserv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00B720C9">
        <w:t xml:space="preserve"> CSI-RS resources are to be transmitted</w:t>
      </w:r>
      <w:r w:rsidR="001C0002">
        <w:t>.</w:t>
      </w:r>
      <w:r w:rsidR="00B720C9">
        <w:t xml:space="preserve"> </w:t>
      </w:r>
    </w:p>
    <w:p w14:paraId="1A3FCA58" w14:textId="50B59D9F" w:rsidR="005A75D0" w:rsidRPr="0016580A" w:rsidRDefault="005A75D0" w:rsidP="005A75D0">
      <w:pPr>
        <w:rPr>
          <w:b/>
          <w:i/>
          <w:lang w:eastAsia="zh-CN"/>
        </w:rPr>
      </w:pPr>
      <w:r w:rsidRPr="0016580A">
        <w:rPr>
          <w:b/>
          <w:i/>
          <w:lang w:eastAsia="zh-CN"/>
        </w:rPr>
        <w:t>Proposal</w:t>
      </w:r>
      <w:r>
        <w:rPr>
          <w:b/>
          <w:i/>
          <w:lang w:eastAsia="zh-CN"/>
        </w:rPr>
        <w:t xml:space="preserve"> 1</w:t>
      </w:r>
      <w:r w:rsidRPr="0016580A">
        <w:rPr>
          <w:b/>
          <w:i/>
          <w:lang w:eastAsia="zh-CN"/>
        </w:rPr>
        <w:t>: For beam management, NR supports signaling of DCI to select single CSI-RS resource set for aperiodic CSI-RS transmission</w:t>
      </w:r>
    </w:p>
    <w:p w14:paraId="552DF22B" w14:textId="2110B8B2" w:rsidR="005A75D0" w:rsidRPr="00847E20" w:rsidRDefault="005A75D0" w:rsidP="00B720C9">
      <w:pPr>
        <w:rPr>
          <w:b/>
          <w:i/>
          <w:lang w:eastAsia="zh-CN"/>
        </w:rPr>
      </w:pPr>
      <w:r w:rsidRPr="0016580A">
        <w:rPr>
          <w:b/>
          <w:i/>
          <w:lang w:eastAsia="zh-CN"/>
        </w:rPr>
        <w:t>Proposal</w:t>
      </w:r>
      <w:r>
        <w:rPr>
          <w:b/>
          <w:i/>
          <w:lang w:eastAsia="zh-CN"/>
        </w:rPr>
        <w:t xml:space="preserve"> 2</w:t>
      </w:r>
      <w:r w:rsidRPr="0016580A">
        <w:rPr>
          <w:b/>
          <w:i/>
          <w:lang w:eastAsia="zh-CN"/>
        </w:rPr>
        <w:t>:</w:t>
      </w:r>
      <w:r>
        <w:rPr>
          <w:b/>
          <w:i/>
          <w:lang w:eastAsia="zh-CN"/>
        </w:rPr>
        <w:t xml:space="preserve"> </w:t>
      </w:r>
      <w:r w:rsidRPr="0016580A">
        <w:rPr>
          <w:b/>
          <w:i/>
          <w:lang w:eastAsia="zh-CN"/>
        </w:rPr>
        <w:t xml:space="preserve">For beam management, NR supports signaling of MAC CE to select single CSI-RS resource </w:t>
      </w:r>
      <w:r>
        <w:rPr>
          <w:b/>
          <w:i/>
          <w:lang w:eastAsia="zh-CN"/>
        </w:rPr>
        <w:t xml:space="preserve">set </w:t>
      </w:r>
      <w:r w:rsidRPr="0016580A">
        <w:rPr>
          <w:b/>
          <w:i/>
          <w:lang w:eastAsia="zh-CN"/>
        </w:rPr>
        <w:t xml:space="preserve">for semi-persistent CSI-RS transmission </w:t>
      </w:r>
    </w:p>
    <w:p w14:paraId="7B70ABAD" w14:textId="77777777" w:rsidR="002F4519" w:rsidRDefault="002F4519" w:rsidP="002F4519">
      <w:r>
        <w:object w:dxaOrig="29326" w:dyaOrig="8940" w14:anchorId="31B803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64.85pt;height:141.7pt" o:ole="">
            <v:imagedata r:id="rId8" o:title=""/>
          </v:shape>
          <o:OLEObject Type="Embed" ProgID="Visio.Drawing.15" ShapeID="_x0000_i1028" DrawAspect="Content" ObjectID="_1566417522" r:id="rId9"/>
        </w:object>
      </w:r>
    </w:p>
    <w:p w14:paraId="2C770AC7" w14:textId="77777777" w:rsidR="002F4519" w:rsidRPr="00BA3D5D" w:rsidRDefault="002F4519" w:rsidP="002F4519">
      <w:pPr>
        <w:pStyle w:val="Caption"/>
        <w:rPr>
          <w:b w:val="0"/>
        </w:rPr>
      </w:pPr>
      <w:r w:rsidRPr="00BD52FA">
        <w:t xml:space="preserve">Figure </w:t>
      </w:r>
      <w:r>
        <w:t>1</w:t>
      </w:r>
      <w:r w:rsidRPr="00BD52FA">
        <w:t xml:space="preserve">. (Left) </w:t>
      </w:r>
      <w:r>
        <w:t>Periodic beam sweeping for P1-like procedure</w:t>
      </w:r>
      <w:r w:rsidRPr="00BD52FA">
        <w:t xml:space="preserve">; (Right) </w:t>
      </w:r>
      <w:r>
        <w:t>Aperiodic beam sweeping for P3-like procedure</w:t>
      </w:r>
      <w:r w:rsidRPr="00BD52FA">
        <w:t>.</w:t>
      </w:r>
    </w:p>
    <w:p w14:paraId="459775F6" w14:textId="472ADB0A" w:rsidR="00A86714" w:rsidRDefault="005D582B" w:rsidP="00B720C9">
      <w:pPr>
        <w:rPr>
          <w:lang w:eastAsia="zh-CN"/>
        </w:rPr>
      </w:pPr>
      <w:r>
        <w:rPr>
          <w:lang w:eastAsia="zh-CN"/>
        </w:rPr>
        <w:t>For UL Tx beam training, i</w:t>
      </w:r>
      <w:r w:rsidR="00E50BE0">
        <w:rPr>
          <w:lang w:eastAsia="zh-CN"/>
        </w:rPr>
        <w:t xml:space="preserve">t was agreed in RAN1#90 that UE can report the </w:t>
      </w:r>
      <w:r>
        <w:rPr>
          <w:lang w:eastAsia="zh-CN"/>
        </w:rPr>
        <w:t xml:space="preserve">desired </w:t>
      </w:r>
      <w:r w:rsidR="00E50BE0">
        <w:rPr>
          <w:lang w:eastAsia="zh-CN"/>
        </w:rPr>
        <w:t>amount of SRS resources. Similarly, t</w:t>
      </w:r>
      <w:r w:rsidR="00B720C9" w:rsidRPr="00B720C9">
        <w:rPr>
          <w:lang w:eastAsia="zh-CN"/>
        </w:rPr>
        <w:t>o</w:t>
      </w:r>
      <w:r w:rsidR="00D64972">
        <w:rPr>
          <w:lang w:eastAsia="zh-CN"/>
        </w:rPr>
        <w:t xml:space="preserve"> reduce CSI-RS overhead</w:t>
      </w:r>
      <w:r w:rsidR="009C6E53">
        <w:rPr>
          <w:lang w:eastAsia="zh-CN"/>
        </w:rPr>
        <w:t xml:space="preserve"> and/or avoid unnecessary reporting</w:t>
      </w:r>
      <w:r w:rsidR="00D64972">
        <w:rPr>
          <w:lang w:eastAsia="zh-CN"/>
        </w:rPr>
        <w:t xml:space="preserve">, </w:t>
      </w:r>
      <w:r w:rsidR="00B720C9" w:rsidRPr="00B720C9">
        <w:rPr>
          <w:lang w:eastAsia="zh-CN"/>
        </w:rPr>
        <w:t xml:space="preserve">it is </w:t>
      </w:r>
      <w:r w:rsidR="00C21D6F">
        <w:rPr>
          <w:lang w:eastAsia="zh-CN"/>
        </w:rPr>
        <w:t xml:space="preserve">desirable </w:t>
      </w:r>
      <w:r w:rsidR="00B720C9" w:rsidRPr="00B720C9">
        <w:rPr>
          <w:lang w:eastAsia="zh-CN"/>
        </w:rPr>
        <w:t xml:space="preserve">for </w:t>
      </w:r>
      <w:r w:rsidR="00E50BE0">
        <w:rPr>
          <w:lang w:eastAsia="zh-CN"/>
        </w:rPr>
        <w:t>a</w:t>
      </w:r>
      <w:r w:rsidR="00B720C9" w:rsidRPr="00B720C9">
        <w:rPr>
          <w:lang w:eastAsia="zh-CN"/>
        </w:rPr>
        <w:t xml:space="preserve"> UE to report the </w:t>
      </w:r>
      <w:r w:rsidR="00D64972">
        <w:rPr>
          <w:lang w:eastAsia="zh-CN"/>
        </w:rPr>
        <w:t>amount</w:t>
      </w:r>
      <w:r w:rsidR="00B720C9" w:rsidRPr="00B720C9">
        <w:rPr>
          <w:lang w:eastAsia="zh-CN"/>
        </w:rPr>
        <w:t xml:space="preserve"> of CSI-RS resource(s)</w:t>
      </w:r>
      <w:r w:rsidR="005471F6">
        <w:rPr>
          <w:lang w:eastAsia="zh-CN"/>
        </w:rPr>
        <w:t>/resource set</w:t>
      </w:r>
      <w:r w:rsidR="00E60FFE">
        <w:rPr>
          <w:rFonts w:hint="eastAsia"/>
          <w:lang w:eastAsia="zh-CN"/>
        </w:rPr>
        <w:t>(</w:t>
      </w:r>
      <w:r w:rsidR="005471F6">
        <w:rPr>
          <w:lang w:eastAsia="zh-CN"/>
        </w:rPr>
        <w:t>s</w:t>
      </w:r>
      <w:r w:rsidR="00E60FFE">
        <w:rPr>
          <w:lang w:eastAsia="zh-CN"/>
        </w:rPr>
        <w:t>)</w:t>
      </w:r>
      <w:r w:rsidR="00B720C9" w:rsidRPr="00B720C9">
        <w:rPr>
          <w:lang w:eastAsia="zh-CN"/>
        </w:rPr>
        <w:t xml:space="preserve"> required for</w:t>
      </w:r>
      <w:r>
        <w:rPr>
          <w:lang w:eastAsia="zh-CN"/>
        </w:rPr>
        <w:t xml:space="preserve"> DL</w:t>
      </w:r>
      <w:r w:rsidR="00B720C9" w:rsidRPr="00B720C9">
        <w:rPr>
          <w:lang w:eastAsia="zh-CN"/>
        </w:rPr>
        <w:t xml:space="preserve"> Rx beam training. </w:t>
      </w:r>
      <w:r w:rsidR="00052D8C">
        <w:rPr>
          <w:lang w:eastAsia="zh-CN"/>
        </w:rPr>
        <w:t>As illustrated in figure 1</w:t>
      </w:r>
      <w:r w:rsidR="00915B2B">
        <w:rPr>
          <w:lang w:eastAsia="zh-CN"/>
        </w:rPr>
        <w:t xml:space="preserve"> (left)</w:t>
      </w:r>
      <w:r w:rsidR="00052D8C">
        <w:rPr>
          <w:lang w:eastAsia="zh-CN"/>
        </w:rPr>
        <w:t>,</w:t>
      </w:r>
      <w:r w:rsidR="00EE219C">
        <w:rPr>
          <w:lang w:eastAsia="zh-CN"/>
        </w:rPr>
        <w:t xml:space="preserve"> the Tx beam sweeping is periodically repeated in P1-like procedure. T</w:t>
      </w:r>
      <w:r w:rsidR="00915B2B">
        <w:rPr>
          <w:lang w:eastAsia="zh-CN"/>
        </w:rPr>
        <w:t xml:space="preserve">he reporting is </w:t>
      </w:r>
      <w:r w:rsidR="001D0FF3">
        <w:rPr>
          <w:lang w:eastAsia="zh-CN"/>
        </w:rPr>
        <w:t>configured</w:t>
      </w:r>
      <w:r w:rsidR="00915B2B">
        <w:rPr>
          <w:lang w:eastAsia="zh-CN"/>
        </w:rPr>
        <w:t xml:space="preserve"> eve</w:t>
      </w:r>
      <w:r w:rsidR="008B5A93">
        <w:rPr>
          <w:lang w:eastAsia="zh-CN"/>
        </w:rPr>
        <w:t>ry two Tx beam sweeping periods</w:t>
      </w:r>
      <w:r w:rsidR="00415C73">
        <w:rPr>
          <w:lang w:eastAsia="zh-CN"/>
        </w:rPr>
        <w:t xml:space="preserve"> </w:t>
      </w:r>
      <w:r w:rsidR="00002762">
        <w:rPr>
          <w:lang w:eastAsia="zh-CN"/>
        </w:rPr>
        <w:t xml:space="preserve">for exhaustive </w:t>
      </w:r>
      <w:r w:rsidR="002D22C9">
        <w:rPr>
          <w:lang w:eastAsia="zh-CN"/>
        </w:rPr>
        <w:t xml:space="preserve">Tx/Rx beam pairing, avoiding unnecessary reporting. </w:t>
      </w:r>
      <w:r w:rsidR="007B7318">
        <w:rPr>
          <w:lang w:eastAsia="zh-CN"/>
        </w:rPr>
        <w:t>In the above case, UE sh</w:t>
      </w:r>
      <w:r w:rsidR="00BA3D5D">
        <w:rPr>
          <w:lang w:eastAsia="zh-CN"/>
        </w:rPr>
        <w:t>all</w:t>
      </w:r>
      <w:r w:rsidR="007B7318">
        <w:rPr>
          <w:lang w:eastAsia="zh-CN"/>
        </w:rPr>
        <w:t xml:space="preserve"> </w:t>
      </w:r>
      <w:r w:rsidR="00632432">
        <w:rPr>
          <w:lang w:eastAsia="zh-CN"/>
        </w:rPr>
        <w:t xml:space="preserve">provide </w:t>
      </w:r>
      <w:r w:rsidR="007B7318">
        <w:rPr>
          <w:lang w:eastAsia="zh-CN"/>
        </w:rPr>
        <w:t>the amount of CSI-RS resource set required for DL Rx beam training</w:t>
      </w:r>
      <w:r w:rsidR="00D75204">
        <w:rPr>
          <w:lang w:eastAsia="zh-CN"/>
        </w:rPr>
        <w:t xml:space="preserve"> in advance to help gNB configuration of the reporting periodicity</w:t>
      </w:r>
      <w:r w:rsidR="007B7318">
        <w:rPr>
          <w:lang w:eastAsia="zh-CN"/>
        </w:rPr>
        <w:t xml:space="preserve">. </w:t>
      </w:r>
      <w:r w:rsidR="00B54000">
        <w:rPr>
          <w:lang w:eastAsia="zh-CN"/>
        </w:rPr>
        <w:t>As illustrate in figure 2 (right), the gNB</w:t>
      </w:r>
      <w:r w:rsidR="008E6286">
        <w:rPr>
          <w:lang w:eastAsia="zh-CN"/>
        </w:rPr>
        <w:t xml:space="preserve"> may maintain its Tx beam for the purpose of DL Rx beam</w:t>
      </w:r>
      <w:r w:rsidR="00A86714">
        <w:rPr>
          <w:lang w:eastAsia="zh-CN"/>
        </w:rPr>
        <w:t xml:space="preserve"> training like P3 procedure.</w:t>
      </w:r>
      <w:r w:rsidR="008E6286">
        <w:rPr>
          <w:lang w:eastAsia="zh-CN"/>
        </w:rPr>
        <w:t xml:space="preserve"> </w:t>
      </w:r>
      <w:r w:rsidR="002E757B">
        <w:rPr>
          <w:lang w:eastAsia="zh-CN"/>
        </w:rPr>
        <w:t xml:space="preserve">In this case, the gNB may need UE reporting of assistant information to determine a suitable amount of CSI-RS resource(s) within the resource set, so that with the trigger of single CSI-RS resource set, the procedure of P3 can be done. </w:t>
      </w:r>
      <w:r w:rsidR="00A1767D">
        <w:rPr>
          <w:lang w:eastAsia="zh-CN"/>
        </w:rPr>
        <w:t>In addition, gNB may benefit from above</w:t>
      </w:r>
      <w:r w:rsidR="00F42165">
        <w:rPr>
          <w:lang w:eastAsia="zh-CN"/>
        </w:rPr>
        <w:t xml:space="preserve"> assistant</w:t>
      </w:r>
      <w:r w:rsidR="00A1767D">
        <w:rPr>
          <w:lang w:eastAsia="zh-CN"/>
        </w:rPr>
        <w:t xml:space="preserve"> information</w:t>
      </w:r>
      <w:r w:rsidR="00F42165">
        <w:rPr>
          <w:lang w:eastAsia="zh-CN"/>
        </w:rPr>
        <w:t xml:space="preserve"> to determine the </w:t>
      </w:r>
      <w:r w:rsidR="007674EF">
        <w:rPr>
          <w:lang w:eastAsia="zh-CN"/>
        </w:rPr>
        <w:t>number of</w:t>
      </w:r>
      <w:r w:rsidR="00F42165">
        <w:rPr>
          <w:lang w:eastAsia="zh-CN"/>
        </w:rPr>
        <w:t xml:space="preserve"> period</w:t>
      </w:r>
      <w:r w:rsidR="007674EF">
        <w:rPr>
          <w:lang w:eastAsia="zh-CN"/>
        </w:rPr>
        <w:t>s</w:t>
      </w:r>
      <w:r w:rsidR="00F42165">
        <w:rPr>
          <w:lang w:eastAsia="zh-CN"/>
        </w:rPr>
        <w:t xml:space="preserve"> </w:t>
      </w:r>
      <w:r w:rsidR="007674EF">
        <w:rPr>
          <w:lang w:eastAsia="zh-CN"/>
        </w:rPr>
        <w:t>for</w:t>
      </w:r>
      <w:r w:rsidR="00F42165">
        <w:rPr>
          <w:lang w:eastAsia="zh-CN"/>
        </w:rPr>
        <w:t xml:space="preserve"> semi-persistent CSI-RS transmission. </w:t>
      </w:r>
    </w:p>
    <w:p w14:paraId="63D9CCFD" w14:textId="0305F1BD" w:rsidR="00627C23" w:rsidRDefault="00627C23" w:rsidP="00D50169">
      <w:pPr>
        <w:rPr>
          <w:b/>
          <w:i/>
          <w:lang w:eastAsia="zh-CN"/>
        </w:rPr>
      </w:pPr>
      <w:r w:rsidRPr="0016580A">
        <w:rPr>
          <w:b/>
          <w:i/>
          <w:lang w:eastAsia="zh-CN"/>
        </w:rPr>
        <w:t>Proposal</w:t>
      </w:r>
      <w:r>
        <w:rPr>
          <w:b/>
          <w:i/>
          <w:lang w:eastAsia="zh-CN"/>
        </w:rPr>
        <w:t xml:space="preserve"> </w:t>
      </w:r>
      <w:r w:rsidR="00006D04">
        <w:rPr>
          <w:b/>
          <w:i/>
          <w:lang w:eastAsia="zh-CN"/>
        </w:rPr>
        <w:t>3</w:t>
      </w:r>
      <w:r w:rsidRPr="0016580A">
        <w:rPr>
          <w:b/>
          <w:i/>
          <w:lang w:eastAsia="zh-CN"/>
        </w:rPr>
        <w:t>:</w:t>
      </w:r>
      <w:r w:rsidR="00F14947">
        <w:rPr>
          <w:b/>
          <w:i/>
          <w:lang w:eastAsia="zh-CN"/>
        </w:rPr>
        <w:t xml:space="preserve"> </w:t>
      </w:r>
      <w:r w:rsidR="00C21D6F">
        <w:rPr>
          <w:b/>
          <w:i/>
          <w:lang w:eastAsia="zh-CN"/>
        </w:rPr>
        <w:t>S</w:t>
      </w:r>
      <w:r>
        <w:rPr>
          <w:b/>
          <w:i/>
          <w:lang w:eastAsia="zh-CN"/>
        </w:rPr>
        <w:t>upport UE</w:t>
      </w:r>
      <w:r w:rsidR="0024242E">
        <w:rPr>
          <w:b/>
          <w:i/>
          <w:lang w:eastAsia="zh-CN"/>
        </w:rPr>
        <w:t xml:space="preserve"> to report the amount of </w:t>
      </w:r>
      <w:r>
        <w:rPr>
          <w:rFonts w:hint="eastAsia"/>
          <w:b/>
          <w:i/>
          <w:lang w:eastAsia="zh-CN"/>
        </w:rPr>
        <w:t>CSI-RS resources</w:t>
      </w:r>
      <w:r w:rsidR="00D66941">
        <w:rPr>
          <w:b/>
          <w:i/>
          <w:lang w:eastAsia="zh-CN"/>
        </w:rPr>
        <w:t>/resource sets</w:t>
      </w:r>
      <w:r>
        <w:rPr>
          <w:b/>
          <w:i/>
          <w:lang w:eastAsia="zh-CN"/>
        </w:rPr>
        <w:t xml:space="preserve"> </w:t>
      </w:r>
      <w:r w:rsidR="00782FAA">
        <w:rPr>
          <w:b/>
          <w:i/>
          <w:lang w:eastAsia="zh-CN"/>
        </w:rPr>
        <w:t xml:space="preserve">required </w:t>
      </w:r>
      <w:r w:rsidR="0024242E">
        <w:rPr>
          <w:b/>
          <w:i/>
          <w:lang w:eastAsia="zh-CN"/>
        </w:rPr>
        <w:t>for</w:t>
      </w:r>
      <w:r>
        <w:rPr>
          <w:rFonts w:hint="eastAsia"/>
          <w:b/>
          <w:i/>
          <w:lang w:eastAsia="zh-CN"/>
        </w:rPr>
        <w:t xml:space="preserve"> </w:t>
      </w:r>
      <w:r w:rsidR="005D582B">
        <w:rPr>
          <w:b/>
          <w:i/>
          <w:lang w:eastAsia="zh-CN"/>
        </w:rPr>
        <w:t>DL</w:t>
      </w:r>
      <w:r>
        <w:rPr>
          <w:rFonts w:hint="eastAsia"/>
          <w:b/>
          <w:i/>
          <w:lang w:eastAsia="zh-CN"/>
        </w:rPr>
        <w:t xml:space="preserve"> Rx beam training</w:t>
      </w:r>
      <w:r w:rsidR="00241C0A">
        <w:rPr>
          <w:b/>
          <w:i/>
          <w:lang w:eastAsia="zh-CN"/>
        </w:rPr>
        <w:t>.</w:t>
      </w:r>
    </w:p>
    <w:p w14:paraId="16179756" w14:textId="77777777" w:rsidR="00782FAA" w:rsidRDefault="00782FAA" w:rsidP="00D50169">
      <w:pPr>
        <w:rPr>
          <w:b/>
          <w:i/>
          <w:lang w:eastAsia="zh-CN"/>
        </w:rPr>
      </w:pPr>
    </w:p>
    <w:p w14:paraId="7926364C" w14:textId="3BB8940A" w:rsidR="006709C0" w:rsidRDefault="006709C0" w:rsidP="00D50169">
      <w:pPr>
        <w:pStyle w:val="Heading2"/>
        <w:numPr>
          <w:ilvl w:val="1"/>
          <w:numId w:val="3"/>
        </w:numPr>
        <w:rPr>
          <w:lang w:val="en-GB" w:eastAsia="zh-CN"/>
        </w:rPr>
      </w:pPr>
      <w:r w:rsidRPr="00D50169">
        <w:rPr>
          <w:lang w:val="en-GB" w:eastAsia="zh-CN"/>
        </w:rPr>
        <w:t>SRS</w:t>
      </w:r>
      <w:r w:rsidR="009808A4">
        <w:rPr>
          <w:lang w:val="en-GB" w:eastAsia="zh-CN"/>
        </w:rPr>
        <w:t xml:space="preserve"> for UL </w:t>
      </w:r>
      <w:r w:rsidR="00782FAA">
        <w:rPr>
          <w:lang w:val="en-GB" w:eastAsia="zh-CN"/>
        </w:rPr>
        <w:t>M</w:t>
      </w:r>
      <w:r w:rsidR="009808A4">
        <w:rPr>
          <w:lang w:val="en-GB" w:eastAsia="zh-CN"/>
        </w:rPr>
        <w:t>easurement</w:t>
      </w:r>
      <w:r w:rsidR="000228F5">
        <w:rPr>
          <w:lang w:val="en-GB" w:eastAsia="zh-CN"/>
        </w:rPr>
        <w:t xml:space="preserve"> </w:t>
      </w:r>
    </w:p>
    <w:p w14:paraId="13F20D46" w14:textId="7B2BCF45" w:rsidR="006709C0" w:rsidRDefault="005D582B">
      <w:pPr>
        <w:rPr>
          <w:lang w:eastAsia="zh-CN"/>
        </w:rPr>
      </w:pPr>
      <w:r>
        <w:rPr>
          <w:lang w:eastAsia="zh-CN"/>
        </w:rPr>
        <w:t>For DL beam training, i</w:t>
      </w:r>
      <w:r w:rsidR="00E50BE0">
        <w:rPr>
          <w:lang w:eastAsia="zh-CN"/>
        </w:rPr>
        <w:t xml:space="preserve">t was agreed as a WA </w:t>
      </w:r>
      <w:r w:rsidR="00822C55">
        <w:rPr>
          <w:lang w:eastAsia="zh-CN"/>
        </w:rPr>
        <w:t xml:space="preserve">in RAN#90 </w:t>
      </w:r>
      <w:r w:rsidR="00E50BE0">
        <w:rPr>
          <w:lang w:eastAsia="zh-CN"/>
        </w:rPr>
        <w:t xml:space="preserve">that gNB can </w:t>
      </w:r>
      <w:r w:rsidR="00822C55">
        <w:rPr>
          <w:lang w:eastAsia="zh-CN"/>
        </w:rPr>
        <w:t xml:space="preserve">explicitly </w:t>
      </w:r>
      <w:r w:rsidR="00E50BE0" w:rsidRPr="00E50BE0">
        <w:rPr>
          <w:lang w:eastAsia="zh-CN"/>
        </w:rPr>
        <w:t>indica</w:t>
      </w:r>
      <w:r w:rsidR="00E50BE0">
        <w:rPr>
          <w:lang w:eastAsia="zh-CN"/>
        </w:rPr>
        <w:t>te</w:t>
      </w:r>
      <w:r w:rsidR="00E50BE0" w:rsidRPr="00E50BE0">
        <w:rPr>
          <w:lang w:eastAsia="zh-CN"/>
        </w:rPr>
        <w:t xml:space="preserve"> whether UE may </w:t>
      </w:r>
      <w:r>
        <w:rPr>
          <w:lang w:eastAsia="zh-CN"/>
        </w:rPr>
        <w:t xml:space="preserve">or may not </w:t>
      </w:r>
      <w:r w:rsidR="00E50BE0" w:rsidRPr="00E50BE0">
        <w:rPr>
          <w:lang w:eastAsia="zh-CN"/>
        </w:rPr>
        <w:t xml:space="preserve">assume that gNB maintains a fixed Tx beam </w:t>
      </w:r>
      <w:r w:rsidR="00822C55">
        <w:rPr>
          <w:lang w:eastAsia="zh-CN"/>
        </w:rPr>
        <w:t xml:space="preserve">for the allocated CSI-RS resources. Similarly, </w:t>
      </w:r>
      <w:r>
        <w:rPr>
          <w:lang w:eastAsia="zh-CN"/>
        </w:rPr>
        <w:t xml:space="preserve">for UL beam training, </w:t>
      </w:r>
      <w:r w:rsidR="00822C55">
        <w:rPr>
          <w:lang w:eastAsia="zh-CN"/>
        </w:rPr>
        <w:t xml:space="preserve">explicit indication </w:t>
      </w:r>
      <w:r>
        <w:rPr>
          <w:lang w:eastAsia="zh-CN"/>
        </w:rPr>
        <w:t>on</w:t>
      </w:r>
      <w:r w:rsidR="00822C55">
        <w:rPr>
          <w:lang w:eastAsia="zh-CN"/>
        </w:rPr>
        <w:t xml:space="preserve"> whether UE should repeat its Tx beam for the transmission of the allocated SRS resources</w:t>
      </w:r>
      <w:r w:rsidR="0013085A">
        <w:rPr>
          <w:lang w:eastAsia="zh-CN"/>
        </w:rPr>
        <w:t xml:space="preserve"> within a SRS resource group can provide clear guidance on UE behavior </w:t>
      </w:r>
      <w:r>
        <w:rPr>
          <w:lang w:eastAsia="zh-CN"/>
        </w:rPr>
        <w:t xml:space="preserve">and </w:t>
      </w:r>
      <w:r w:rsidR="0013085A">
        <w:rPr>
          <w:lang w:eastAsia="zh-CN"/>
        </w:rPr>
        <w:t xml:space="preserve">largely </w:t>
      </w:r>
      <w:r>
        <w:rPr>
          <w:lang w:eastAsia="zh-CN"/>
        </w:rPr>
        <w:t xml:space="preserve">reduce the overhead of blind beam sweeping. </w:t>
      </w:r>
    </w:p>
    <w:p w14:paraId="47F3EAE1" w14:textId="40C566A3" w:rsidR="006709C0" w:rsidRDefault="006709C0" w:rsidP="006709C0">
      <w:pPr>
        <w:spacing w:after="60"/>
        <w:rPr>
          <w:b/>
          <w:i/>
          <w:lang w:eastAsia="zh-CN"/>
        </w:rPr>
      </w:pPr>
      <w:r w:rsidRPr="00904ADB">
        <w:rPr>
          <w:b/>
          <w:i/>
          <w:lang w:eastAsia="zh-CN"/>
        </w:rPr>
        <w:lastRenderedPageBreak/>
        <w:t xml:space="preserve">Proposal </w:t>
      </w:r>
      <w:r w:rsidR="00006D04">
        <w:rPr>
          <w:b/>
          <w:i/>
          <w:lang w:eastAsia="zh-CN"/>
        </w:rPr>
        <w:t>4</w:t>
      </w:r>
      <w:r w:rsidRPr="00904ADB">
        <w:rPr>
          <w:b/>
          <w:i/>
          <w:lang w:eastAsia="zh-CN"/>
        </w:rPr>
        <w:t>: Support</w:t>
      </w:r>
      <w:r>
        <w:rPr>
          <w:b/>
          <w:i/>
          <w:lang w:eastAsia="zh-CN"/>
        </w:rPr>
        <w:t xml:space="preserve"> gNB to</w:t>
      </w:r>
      <w:r w:rsidRPr="00904ADB">
        <w:rPr>
          <w:b/>
          <w:i/>
          <w:lang w:eastAsia="zh-CN"/>
        </w:rPr>
        <w:t xml:space="preserve"> indicat</w:t>
      </w:r>
      <w:r>
        <w:rPr>
          <w:b/>
          <w:i/>
          <w:lang w:eastAsia="zh-CN"/>
        </w:rPr>
        <w:t>e</w:t>
      </w:r>
      <w:r w:rsidRPr="00904ADB">
        <w:rPr>
          <w:b/>
          <w:i/>
          <w:lang w:eastAsia="zh-CN"/>
        </w:rPr>
        <w:t xml:space="preserve"> </w:t>
      </w:r>
      <w:r w:rsidR="00782FAA">
        <w:rPr>
          <w:b/>
          <w:i/>
          <w:lang w:eastAsia="zh-CN"/>
        </w:rPr>
        <w:t xml:space="preserve">a UE </w:t>
      </w:r>
      <w:r w:rsidR="00E50BE0">
        <w:rPr>
          <w:b/>
          <w:i/>
          <w:lang w:eastAsia="zh-CN"/>
        </w:rPr>
        <w:t>whether</w:t>
      </w:r>
      <w:r w:rsidRPr="00904ADB">
        <w:rPr>
          <w:b/>
          <w:i/>
          <w:lang w:eastAsia="zh-CN"/>
        </w:rPr>
        <w:t xml:space="preserve"> </w:t>
      </w:r>
      <w:r w:rsidR="00782FAA">
        <w:rPr>
          <w:b/>
          <w:i/>
          <w:lang w:eastAsia="zh-CN"/>
        </w:rPr>
        <w:t xml:space="preserve">the </w:t>
      </w:r>
      <w:r>
        <w:rPr>
          <w:b/>
          <w:i/>
          <w:lang w:eastAsia="zh-CN"/>
        </w:rPr>
        <w:t>UE</w:t>
      </w:r>
      <w:r w:rsidR="00241C0A">
        <w:rPr>
          <w:b/>
          <w:i/>
          <w:lang w:eastAsia="zh-CN"/>
        </w:rPr>
        <w:t xml:space="preserve"> </w:t>
      </w:r>
      <w:r w:rsidR="00E50BE0">
        <w:rPr>
          <w:b/>
          <w:i/>
          <w:lang w:eastAsia="zh-CN"/>
        </w:rPr>
        <w:t xml:space="preserve">should </w:t>
      </w:r>
      <w:r w:rsidR="00782FAA">
        <w:rPr>
          <w:b/>
          <w:i/>
          <w:lang w:eastAsia="zh-CN"/>
        </w:rPr>
        <w:t xml:space="preserve">use the same </w:t>
      </w:r>
      <w:r w:rsidR="00241C0A">
        <w:rPr>
          <w:b/>
          <w:i/>
          <w:lang w:eastAsia="zh-CN"/>
        </w:rPr>
        <w:t>Tx</w:t>
      </w:r>
      <w:r>
        <w:rPr>
          <w:b/>
          <w:i/>
          <w:lang w:eastAsia="zh-CN"/>
        </w:rPr>
        <w:t xml:space="preserve"> </w:t>
      </w:r>
      <w:r w:rsidRPr="00904ADB">
        <w:rPr>
          <w:b/>
          <w:i/>
          <w:lang w:eastAsia="zh-CN"/>
        </w:rPr>
        <w:t>beam</w:t>
      </w:r>
      <w:r w:rsidR="00782FAA">
        <w:rPr>
          <w:b/>
          <w:i/>
          <w:lang w:eastAsia="zh-CN"/>
        </w:rPr>
        <w:t xml:space="preserve"> or not </w:t>
      </w:r>
      <w:r w:rsidR="00822C55">
        <w:rPr>
          <w:b/>
          <w:i/>
          <w:lang w:eastAsia="zh-CN"/>
        </w:rPr>
        <w:t>for</w:t>
      </w:r>
      <w:r w:rsidR="00E50BE0">
        <w:rPr>
          <w:b/>
          <w:i/>
          <w:lang w:eastAsia="zh-CN"/>
        </w:rPr>
        <w:t xml:space="preserve"> the transmission of </w:t>
      </w:r>
      <w:r w:rsidRPr="00904ADB">
        <w:rPr>
          <w:b/>
          <w:i/>
          <w:lang w:eastAsia="zh-CN"/>
        </w:rPr>
        <w:t>SRS resource</w:t>
      </w:r>
      <w:r w:rsidR="00B720C9">
        <w:rPr>
          <w:b/>
          <w:i/>
          <w:lang w:eastAsia="zh-CN"/>
        </w:rPr>
        <w:t>s</w:t>
      </w:r>
      <w:r w:rsidR="001550AC">
        <w:rPr>
          <w:b/>
          <w:i/>
          <w:lang w:eastAsia="zh-CN"/>
        </w:rPr>
        <w:t xml:space="preserve"> within a single SRS resource group</w:t>
      </w:r>
      <w:r w:rsidR="00E50BE0">
        <w:rPr>
          <w:b/>
          <w:i/>
          <w:lang w:eastAsia="zh-CN"/>
        </w:rPr>
        <w:t>.</w:t>
      </w:r>
    </w:p>
    <w:p w14:paraId="07601A5B" w14:textId="0178BB86" w:rsidR="006709C0" w:rsidRDefault="006709C0" w:rsidP="006709C0">
      <w:pPr>
        <w:rPr>
          <w:lang w:eastAsia="zh-CN"/>
        </w:rPr>
      </w:pPr>
      <w:r>
        <w:rPr>
          <w:lang w:eastAsia="zh-CN"/>
        </w:rPr>
        <w:t xml:space="preserve">For UL beam </w:t>
      </w:r>
      <w:r w:rsidR="00E50BE0">
        <w:rPr>
          <w:lang w:eastAsia="zh-CN"/>
        </w:rPr>
        <w:t>measurement</w:t>
      </w:r>
      <w:r>
        <w:rPr>
          <w:lang w:eastAsia="zh-CN"/>
        </w:rPr>
        <w:t xml:space="preserve">, the beam pair is selected based on the signal strength </w:t>
      </w:r>
      <w:r w:rsidRPr="00541F29">
        <w:rPr>
          <w:lang w:eastAsia="zh-CN"/>
        </w:rPr>
        <w:t xml:space="preserve">received </w:t>
      </w:r>
      <w:r>
        <w:rPr>
          <w:lang w:eastAsia="zh-CN"/>
        </w:rPr>
        <w:t>at gNB side</w:t>
      </w:r>
      <w:r w:rsidR="005D582B">
        <w:rPr>
          <w:lang w:eastAsia="zh-CN"/>
        </w:rPr>
        <w:t xml:space="preserve">. </w:t>
      </w:r>
      <w:r>
        <w:rPr>
          <w:lang w:eastAsia="zh-CN"/>
        </w:rPr>
        <w:t xml:space="preserve">Multiple SRS transmissions are required for measuring different Tx/Rx beam(s). In one round of UE Tx and/or gNB Rx beam </w:t>
      </w:r>
      <w:r w:rsidR="00E7718E">
        <w:rPr>
          <w:lang w:eastAsia="zh-CN"/>
        </w:rPr>
        <w:t>training</w:t>
      </w:r>
      <w:r>
        <w:rPr>
          <w:lang w:eastAsia="zh-CN"/>
        </w:rPr>
        <w:t xml:space="preserve">, the transmit power </w:t>
      </w:r>
      <w:r w:rsidR="00E7718E">
        <w:rPr>
          <w:lang w:eastAsia="zh-CN"/>
        </w:rPr>
        <w:t xml:space="preserve">(density) </w:t>
      </w:r>
      <w:r>
        <w:rPr>
          <w:lang w:eastAsia="zh-CN"/>
        </w:rPr>
        <w:t xml:space="preserve">of SRS (e.g., </w:t>
      </w:r>
      <w:r w:rsidRPr="005E18EE">
        <w:rPr>
          <w:i/>
          <w:lang w:eastAsia="zh-CN"/>
        </w:rPr>
        <w:t>N</w:t>
      </w:r>
      <w:r>
        <w:rPr>
          <w:lang w:eastAsia="zh-CN"/>
        </w:rPr>
        <w:t xml:space="preserve"> SRS resources within one SRS resource group) should be kept the same to </w:t>
      </w:r>
      <w:r w:rsidR="00E7718E">
        <w:rPr>
          <w:lang w:eastAsia="zh-CN"/>
        </w:rPr>
        <w:t>enable</w:t>
      </w:r>
      <w:r>
        <w:rPr>
          <w:lang w:eastAsia="zh-CN"/>
        </w:rPr>
        <w:t xml:space="preserve"> a fair comparison among candidate </w:t>
      </w:r>
      <w:r w:rsidR="00E7718E">
        <w:rPr>
          <w:lang w:eastAsia="zh-CN"/>
        </w:rPr>
        <w:t>beam pair</w:t>
      </w:r>
      <w:r>
        <w:rPr>
          <w:lang w:eastAsia="zh-CN"/>
        </w:rPr>
        <w:t>s</w:t>
      </w:r>
      <w:r w:rsidR="007701F0">
        <w:rPr>
          <w:lang w:eastAsia="zh-CN"/>
        </w:rPr>
        <w:t xml:space="preserve"> (i.e., UL beam training is to select the beamforming gain and pathloss irrespective of the transmit power)</w:t>
      </w:r>
      <w:r>
        <w:rPr>
          <w:lang w:eastAsia="zh-CN"/>
        </w:rPr>
        <w:t xml:space="preserve">. </w:t>
      </w:r>
      <w:r w:rsidR="00E7718E">
        <w:rPr>
          <w:lang w:eastAsia="zh-CN"/>
        </w:rPr>
        <w:t xml:space="preserve">This can be achieved by </w:t>
      </w:r>
      <w:r w:rsidR="00C64394">
        <w:rPr>
          <w:lang w:eastAsia="zh-CN"/>
        </w:rPr>
        <w:t>introducing power control per</w:t>
      </w:r>
      <w:r w:rsidR="00E7718E">
        <w:rPr>
          <w:lang w:eastAsia="zh-CN"/>
        </w:rPr>
        <w:t xml:space="preserve"> SRS resource group for UL beam training</w:t>
      </w:r>
      <w:r w:rsidR="00C64394">
        <w:rPr>
          <w:lang w:eastAsia="zh-CN"/>
        </w:rPr>
        <w:t>, where the same transmit power is assigned to the allocated SRS resources automatically</w:t>
      </w:r>
      <w:r w:rsidR="00E7718E">
        <w:rPr>
          <w:lang w:eastAsia="zh-CN"/>
        </w:rPr>
        <w:t xml:space="preserve">. </w:t>
      </w:r>
    </w:p>
    <w:p w14:paraId="0CDFC252" w14:textId="4AB13AFE" w:rsidR="006709C0" w:rsidRDefault="006709C0" w:rsidP="0043352E">
      <w:pPr>
        <w:spacing w:after="0"/>
        <w:rPr>
          <w:b/>
          <w:i/>
          <w:lang w:eastAsia="zh-CN"/>
        </w:rPr>
      </w:pPr>
      <w:r w:rsidRPr="00DA21C7">
        <w:rPr>
          <w:b/>
          <w:i/>
          <w:lang w:eastAsia="zh-CN"/>
        </w:rPr>
        <w:t xml:space="preserve">Proposal </w:t>
      </w:r>
      <w:r w:rsidR="00006D04">
        <w:rPr>
          <w:b/>
          <w:i/>
          <w:lang w:eastAsia="zh-CN"/>
        </w:rPr>
        <w:t>5</w:t>
      </w:r>
      <w:r w:rsidRPr="00DA21C7">
        <w:rPr>
          <w:b/>
          <w:i/>
          <w:lang w:eastAsia="zh-CN"/>
        </w:rPr>
        <w:t xml:space="preserve">: </w:t>
      </w:r>
      <w:r>
        <w:rPr>
          <w:b/>
          <w:i/>
          <w:lang w:eastAsia="zh-CN"/>
        </w:rPr>
        <w:t xml:space="preserve">Support </w:t>
      </w:r>
      <w:r w:rsidR="00C64394">
        <w:rPr>
          <w:b/>
          <w:i/>
          <w:lang w:eastAsia="zh-CN"/>
        </w:rPr>
        <w:t xml:space="preserve">power control per </w:t>
      </w:r>
      <w:r w:rsidR="00E7718E">
        <w:rPr>
          <w:b/>
          <w:i/>
          <w:lang w:eastAsia="zh-CN"/>
        </w:rPr>
        <w:t>SRS resource</w:t>
      </w:r>
      <w:r w:rsidR="000228F5">
        <w:rPr>
          <w:b/>
          <w:i/>
          <w:lang w:eastAsia="zh-CN"/>
        </w:rPr>
        <w:t xml:space="preserve"> </w:t>
      </w:r>
      <w:r w:rsidR="00E7718E">
        <w:rPr>
          <w:b/>
          <w:i/>
          <w:lang w:eastAsia="zh-CN"/>
        </w:rPr>
        <w:t>group</w:t>
      </w:r>
      <w:r w:rsidR="000228F5">
        <w:rPr>
          <w:b/>
          <w:i/>
          <w:lang w:eastAsia="zh-CN"/>
        </w:rPr>
        <w:t xml:space="preserve"> </w:t>
      </w:r>
      <w:r w:rsidR="00C64394">
        <w:rPr>
          <w:b/>
          <w:i/>
          <w:lang w:eastAsia="zh-CN"/>
        </w:rPr>
        <w:t xml:space="preserve">for UL beam training where the same transmit power </w:t>
      </w:r>
      <w:r w:rsidR="00782FAA">
        <w:rPr>
          <w:b/>
          <w:i/>
          <w:lang w:eastAsia="zh-CN"/>
        </w:rPr>
        <w:t>can be</w:t>
      </w:r>
      <w:r w:rsidR="00C64394">
        <w:rPr>
          <w:b/>
          <w:i/>
          <w:lang w:eastAsia="zh-CN"/>
        </w:rPr>
        <w:t xml:space="preserve"> </w:t>
      </w:r>
      <w:r w:rsidR="00782FAA">
        <w:rPr>
          <w:b/>
          <w:i/>
          <w:lang w:eastAsia="zh-CN"/>
        </w:rPr>
        <w:t xml:space="preserve">assumed for </w:t>
      </w:r>
      <w:r w:rsidR="00C64394">
        <w:rPr>
          <w:b/>
          <w:i/>
          <w:lang w:eastAsia="zh-CN"/>
        </w:rPr>
        <w:t>SRS resources</w:t>
      </w:r>
      <w:r w:rsidR="00782FAA">
        <w:rPr>
          <w:b/>
          <w:i/>
          <w:lang w:eastAsia="zh-CN"/>
        </w:rPr>
        <w:t xml:space="preserve"> within that SRS resource group</w:t>
      </w:r>
      <w:r w:rsidR="00C64394">
        <w:rPr>
          <w:b/>
          <w:i/>
          <w:lang w:eastAsia="zh-CN"/>
        </w:rPr>
        <w:t xml:space="preserve">. </w:t>
      </w:r>
    </w:p>
    <w:p w14:paraId="48683B10" w14:textId="51266620" w:rsidR="0097553E" w:rsidRDefault="006709C0" w:rsidP="00B720C9">
      <w:pPr>
        <w:pStyle w:val="Heading1"/>
        <w:numPr>
          <w:ilvl w:val="0"/>
          <w:numId w:val="3"/>
        </w:numPr>
        <w:rPr>
          <w:lang w:val="en-GB" w:eastAsia="zh-CN"/>
        </w:rPr>
      </w:pPr>
      <w:r>
        <w:rPr>
          <w:lang w:val="en-GB" w:eastAsia="zh-CN"/>
        </w:rPr>
        <w:t xml:space="preserve">Beam </w:t>
      </w:r>
      <w:r w:rsidR="00782FAA">
        <w:rPr>
          <w:lang w:val="en-GB" w:eastAsia="zh-CN"/>
        </w:rPr>
        <w:t>S</w:t>
      </w:r>
      <w:r>
        <w:rPr>
          <w:lang w:val="en-GB" w:eastAsia="zh-CN"/>
        </w:rPr>
        <w:t xml:space="preserve">election and </w:t>
      </w:r>
      <w:r w:rsidR="00782FAA">
        <w:rPr>
          <w:lang w:val="en-GB" w:eastAsia="zh-CN"/>
        </w:rPr>
        <w:t>R</w:t>
      </w:r>
      <w:r>
        <w:rPr>
          <w:lang w:val="en-GB" w:eastAsia="zh-CN"/>
        </w:rPr>
        <w:t>eporting</w:t>
      </w:r>
    </w:p>
    <w:p w14:paraId="5CDB1097" w14:textId="33140A71" w:rsidR="00B17F9F" w:rsidRDefault="00E07B96" w:rsidP="00E06FDB">
      <w:pPr>
        <w:rPr>
          <w:kern w:val="2"/>
          <w:lang w:val="en-GB" w:eastAsia="zh-CN"/>
        </w:rPr>
      </w:pPr>
      <w:r>
        <w:rPr>
          <w:rFonts w:hint="eastAsia"/>
          <w:kern w:val="2"/>
          <w:lang w:val="en-GB" w:eastAsia="zh-CN"/>
        </w:rPr>
        <w:t>It was agree</w:t>
      </w:r>
      <w:r>
        <w:rPr>
          <w:kern w:val="2"/>
          <w:lang w:val="en-GB" w:eastAsia="zh-CN"/>
        </w:rPr>
        <w:t>d</w:t>
      </w:r>
      <w:r>
        <w:rPr>
          <w:rFonts w:hint="eastAsia"/>
          <w:kern w:val="2"/>
          <w:lang w:val="en-GB" w:eastAsia="zh-CN"/>
        </w:rPr>
        <w:t xml:space="preserve"> in RAN1</w:t>
      </w:r>
      <w:r>
        <w:rPr>
          <w:kern w:val="2"/>
          <w:lang w:val="en-GB" w:eastAsia="zh-CN"/>
        </w:rPr>
        <w:t xml:space="preserve">#90 that </w:t>
      </w:r>
      <w:r w:rsidRPr="00E07B96">
        <w:rPr>
          <w:kern w:val="2"/>
          <w:lang w:val="en-GB" w:eastAsia="zh-CN"/>
        </w:rPr>
        <w:t>UE can be configured to report N different Tx beams that can be received simultaneously</w:t>
      </w:r>
      <w:r w:rsidR="00174502">
        <w:rPr>
          <w:kern w:val="2"/>
          <w:lang w:val="en-GB" w:eastAsia="zh-CN"/>
        </w:rPr>
        <w:t xml:space="preserve"> and i</w:t>
      </w:r>
      <w:r w:rsidR="00174502" w:rsidRPr="00174502">
        <w:rPr>
          <w:kern w:val="2"/>
          <w:lang w:val="en-GB" w:eastAsia="zh-CN"/>
        </w:rPr>
        <w:t>nformation indicating group is not required in Rel-15</w:t>
      </w:r>
      <w:r>
        <w:rPr>
          <w:kern w:val="2"/>
          <w:lang w:val="en-GB" w:eastAsia="zh-CN"/>
        </w:rPr>
        <w:t xml:space="preserve">. </w:t>
      </w:r>
      <w:r w:rsidR="00174502">
        <w:rPr>
          <w:kern w:val="2"/>
          <w:lang w:val="en-GB" w:eastAsia="zh-CN"/>
        </w:rPr>
        <w:t xml:space="preserve">Under this </w:t>
      </w:r>
      <w:r w:rsidR="00E50BE0">
        <w:rPr>
          <w:kern w:val="2"/>
          <w:lang w:val="en-GB" w:eastAsia="zh-CN"/>
        </w:rPr>
        <w:t>framework</w:t>
      </w:r>
      <w:r w:rsidR="00174502">
        <w:rPr>
          <w:kern w:val="2"/>
          <w:lang w:val="en-GB" w:eastAsia="zh-CN"/>
        </w:rPr>
        <w:t>, h</w:t>
      </w:r>
      <w:r>
        <w:rPr>
          <w:kern w:val="2"/>
          <w:lang w:val="en-GB" w:eastAsia="zh-CN"/>
        </w:rPr>
        <w:t xml:space="preserve">ere we discuss </w:t>
      </w:r>
      <w:r w:rsidR="00122C91">
        <w:rPr>
          <w:kern w:val="2"/>
          <w:lang w:val="en-GB" w:eastAsia="zh-CN"/>
        </w:rPr>
        <w:t xml:space="preserve">beam selection, </w:t>
      </w:r>
      <w:r>
        <w:rPr>
          <w:kern w:val="2"/>
          <w:lang w:val="en-GB" w:eastAsia="zh-CN"/>
        </w:rPr>
        <w:t xml:space="preserve">differential </w:t>
      </w:r>
      <w:r w:rsidR="00782FAA">
        <w:rPr>
          <w:kern w:val="2"/>
          <w:lang w:val="en-GB" w:eastAsia="zh-CN"/>
        </w:rPr>
        <w:t xml:space="preserve">beam </w:t>
      </w:r>
      <w:r>
        <w:rPr>
          <w:kern w:val="2"/>
          <w:lang w:val="en-GB" w:eastAsia="zh-CN"/>
        </w:rPr>
        <w:t>reporting</w:t>
      </w:r>
      <w:r w:rsidR="00122C91">
        <w:rPr>
          <w:kern w:val="2"/>
          <w:lang w:val="en-GB" w:eastAsia="zh-CN"/>
        </w:rPr>
        <w:t>, and UE assistance</w:t>
      </w:r>
      <w:r>
        <w:rPr>
          <w:kern w:val="2"/>
          <w:lang w:val="en-GB" w:eastAsia="zh-CN"/>
        </w:rPr>
        <w:t xml:space="preserve">. </w:t>
      </w:r>
    </w:p>
    <w:p w14:paraId="2F6E3785" w14:textId="0B8F16C5" w:rsidR="00D70B85" w:rsidRDefault="00D70B85" w:rsidP="00D70B85">
      <w:pPr>
        <w:pStyle w:val="Heading2"/>
        <w:numPr>
          <w:ilvl w:val="1"/>
          <w:numId w:val="3"/>
        </w:numPr>
        <w:rPr>
          <w:lang w:val="en-GB" w:eastAsia="zh-CN"/>
        </w:rPr>
      </w:pPr>
      <w:r>
        <w:rPr>
          <w:lang w:val="en-GB" w:eastAsia="zh-CN"/>
        </w:rPr>
        <w:t>B</w:t>
      </w:r>
      <w:r w:rsidR="006B1C1E">
        <w:rPr>
          <w:lang w:val="en-GB" w:eastAsia="zh-CN"/>
        </w:rPr>
        <w:t>eam S</w:t>
      </w:r>
      <w:r>
        <w:rPr>
          <w:lang w:val="en-GB" w:eastAsia="zh-CN"/>
        </w:rPr>
        <w:t>election</w:t>
      </w:r>
      <w:r w:rsidR="00E07B96">
        <w:rPr>
          <w:lang w:val="en-GB" w:eastAsia="zh-CN"/>
        </w:rPr>
        <w:t xml:space="preserve"> </w:t>
      </w:r>
    </w:p>
    <w:p w14:paraId="4377E5F1" w14:textId="6B7001B1" w:rsidR="00B3058E" w:rsidRPr="00B3058E" w:rsidRDefault="00F97304" w:rsidP="00B3058E">
      <w:pPr>
        <w:rPr>
          <w:kern w:val="2"/>
          <w:lang w:val="en-GB" w:eastAsia="zh-CN"/>
        </w:rPr>
      </w:pPr>
      <w:r>
        <w:rPr>
          <w:kern w:val="2"/>
          <w:lang w:val="en-GB" w:eastAsia="zh-CN"/>
        </w:rPr>
        <w:t>The previous discussion</w:t>
      </w:r>
      <w:r w:rsidR="0071160B">
        <w:rPr>
          <w:kern w:val="2"/>
          <w:lang w:val="en-GB" w:eastAsia="zh-CN"/>
        </w:rPr>
        <w:t>s</w:t>
      </w:r>
      <w:r>
        <w:rPr>
          <w:kern w:val="2"/>
          <w:lang w:val="en-GB" w:eastAsia="zh-CN"/>
        </w:rPr>
        <w:t xml:space="preserve"> in RAN1 mainly focused on selecting the beam pair providing the </w:t>
      </w:r>
      <w:r w:rsidR="008E37D2">
        <w:rPr>
          <w:kern w:val="2"/>
          <w:lang w:val="en-GB" w:eastAsia="zh-CN"/>
        </w:rPr>
        <w:t>high</w:t>
      </w:r>
      <w:r>
        <w:rPr>
          <w:kern w:val="2"/>
          <w:lang w:val="en-GB" w:eastAsia="zh-CN"/>
        </w:rPr>
        <w:t>est</w:t>
      </w:r>
      <w:r w:rsidR="008E37D2">
        <w:rPr>
          <w:kern w:val="2"/>
          <w:lang w:val="en-GB" w:eastAsia="zh-CN"/>
        </w:rPr>
        <w:t xml:space="preserve"> RSRP.</w:t>
      </w:r>
      <w:r>
        <w:rPr>
          <w:kern w:val="2"/>
          <w:lang w:val="en-GB" w:eastAsia="zh-CN"/>
        </w:rPr>
        <w:t xml:space="preserve"> In</w:t>
      </w:r>
      <w:r w:rsidR="008E37D2">
        <w:rPr>
          <w:kern w:val="2"/>
          <w:lang w:val="en-GB" w:eastAsia="zh-CN"/>
        </w:rPr>
        <w:t xml:space="preserve"> Figure </w:t>
      </w:r>
      <w:r w:rsidR="00006D04">
        <w:rPr>
          <w:kern w:val="2"/>
          <w:lang w:val="en-GB" w:eastAsia="zh-CN"/>
        </w:rPr>
        <w:t>2</w:t>
      </w:r>
      <w:r>
        <w:rPr>
          <w:kern w:val="2"/>
          <w:lang w:val="en-GB" w:eastAsia="zh-CN"/>
        </w:rPr>
        <w:t xml:space="preserve">, we show an example where </w:t>
      </w:r>
      <w:r w:rsidR="008E37D2">
        <w:rPr>
          <w:kern w:val="2"/>
          <w:lang w:val="en-GB" w:eastAsia="zh-CN"/>
        </w:rPr>
        <w:t xml:space="preserve">selecting </w:t>
      </w:r>
      <w:r>
        <w:rPr>
          <w:kern w:val="2"/>
          <w:lang w:val="en-GB" w:eastAsia="zh-CN"/>
        </w:rPr>
        <w:t xml:space="preserve">two LOS </w:t>
      </w:r>
      <w:r w:rsidR="0071160B">
        <w:rPr>
          <w:kern w:val="2"/>
          <w:lang w:val="en-GB" w:eastAsia="zh-CN"/>
        </w:rPr>
        <w:t>paths</w:t>
      </w:r>
      <w:r>
        <w:rPr>
          <w:kern w:val="2"/>
          <w:lang w:val="en-GB" w:eastAsia="zh-CN"/>
        </w:rPr>
        <w:t xml:space="preserve">, the highest RSRP are achieved </w:t>
      </w:r>
      <w:r w:rsidR="001D41E3">
        <w:rPr>
          <w:kern w:val="2"/>
          <w:lang w:val="en-GB" w:eastAsia="zh-CN"/>
        </w:rPr>
        <w:t>but</w:t>
      </w:r>
      <w:r>
        <w:rPr>
          <w:kern w:val="2"/>
          <w:lang w:val="en-GB" w:eastAsia="zh-CN"/>
        </w:rPr>
        <w:t xml:space="preserve"> </w:t>
      </w:r>
      <w:r w:rsidR="008E37D2">
        <w:rPr>
          <w:kern w:val="2"/>
          <w:lang w:val="en-GB" w:eastAsia="zh-CN"/>
        </w:rPr>
        <w:t xml:space="preserve">strong interference </w:t>
      </w:r>
      <w:r>
        <w:rPr>
          <w:kern w:val="2"/>
          <w:lang w:val="en-GB" w:eastAsia="zh-CN"/>
        </w:rPr>
        <w:t xml:space="preserve">is </w:t>
      </w:r>
      <w:r w:rsidR="0071160B">
        <w:rPr>
          <w:kern w:val="2"/>
          <w:lang w:val="en-GB" w:eastAsia="zh-CN"/>
        </w:rPr>
        <w:t xml:space="preserve">also </w:t>
      </w:r>
      <w:r>
        <w:rPr>
          <w:kern w:val="2"/>
          <w:lang w:val="en-GB" w:eastAsia="zh-CN"/>
        </w:rPr>
        <w:t>created</w:t>
      </w:r>
      <w:r w:rsidR="00405480">
        <w:rPr>
          <w:kern w:val="2"/>
          <w:lang w:val="en-GB" w:eastAsia="zh-CN"/>
        </w:rPr>
        <w:t xml:space="preserve">. The resulting channel is </w:t>
      </w:r>
      <w:r>
        <w:rPr>
          <w:kern w:val="2"/>
          <w:lang w:val="en-GB" w:eastAsia="zh-CN"/>
        </w:rPr>
        <w:t>thereby</w:t>
      </w:r>
      <w:r w:rsidR="008E37D2">
        <w:rPr>
          <w:kern w:val="2"/>
          <w:lang w:val="en-GB" w:eastAsia="zh-CN"/>
        </w:rPr>
        <w:t xml:space="preserve"> rank-deficient and not suitable for rank-2 </w:t>
      </w:r>
      <w:r>
        <w:rPr>
          <w:kern w:val="2"/>
          <w:lang w:val="en-GB" w:eastAsia="zh-CN"/>
        </w:rPr>
        <w:t>transmission</w:t>
      </w:r>
      <w:r w:rsidR="008E37D2">
        <w:rPr>
          <w:kern w:val="2"/>
          <w:lang w:val="en-GB" w:eastAsia="zh-CN"/>
        </w:rPr>
        <w:t xml:space="preserve">. </w:t>
      </w:r>
      <w:r>
        <w:rPr>
          <w:kern w:val="2"/>
          <w:lang w:val="en-GB" w:eastAsia="zh-CN"/>
        </w:rPr>
        <w:t xml:space="preserve">Instead, by choosing one LOS </w:t>
      </w:r>
      <w:r w:rsidR="0071160B">
        <w:rPr>
          <w:kern w:val="2"/>
          <w:lang w:val="en-GB" w:eastAsia="zh-CN"/>
        </w:rPr>
        <w:t>path</w:t>
      </w:r>
      <w:r>
        <w:rPr>
          <w:kern w:val="2"/>
          <w:lang w:val="en-GB" w:eastAsia="zh-CN"/>
        </w:rPr>
        <w:t xml:space="preserve"> and another NLOS </w:t>
      </w:r>
      <w:r w:rsidR="0071160B" w:rsidRPr="0071160B">
        <w:rPr>
          <w:kern w:val="2"/>
          <w:lang w:val="en-GB" w:eastAsia="zh-CN"/>
        </w:rPr>
        <w:t>path</w:t>
      </w:r>
      <w:r>
        <w:rPr>
          <w:kern w:val="2"/>
          <w:lang w:val="en-GB" w:eastAsia="zh-CN"/>
        </w:rPr>
        <w:t xml:space="preserve">, </w:t>
      </w:r>
      <w:r w:rsidR="008E37D2">
        <w:rPr>
          <w:kern w:val="2"/>
          <w:lang w:val="en-GB" w:eastAsia="zh-CN"/>
        </w:rPr>
        <w:t>the selected beam pair</w:t>
      </w:r>
      <w:r w:rsidR="001D41E3">
        <w:rPr>
          <w:kern w:val="2"/>
          <w:lang w:val="en-GB" w:eastAsia="zh-CN"/>
        </w:rPr>
        <w:t>s</w:t>
      </w:r>
      <w:r w:rsidR="008E37D2">
        <w:rPr>
          <w:kern w:val="2"/>
          <w:lang w:val="en-GB" w:eastAsia="zh-CN"/>
        </w:rPr>
        <w:t xml:space="preserve"> do</w:t>
      </w:r>
      <w:r>
        <w:rPr>
          <w:kern w:val="2"/>
          <w:lang w:val="en-GB" w:eastAsia="zh-CN"/>
        </w:rPr>
        <w:t xml:space="preserve"> not provide the highest RSRP</w:t>
      </w:r>
      <w:r w:rsidR="00405480">
        <w:rPr>
          <w:kern w:val="2"/>
          <w:lang w:val="en-GB" w:eastAsia="zh-CN"/>
        </w:rPr>
        <w:t>,</w:t>
      </w:r>
      <w:r>
        <w:rPr>
          <w:kern w:val="2"/>
          <w:lang w:val="en-GB" w:eastAsia="zh-CN"/>
        </w:rPr>
        <w:t xml:space="preserve"> but </w:t>
      </w:r>
      <w:r w:rsidR="00405480">
        <w:rPr>
          <w:kern w:val="2"/>
          <w:lang w:val="en-GB" w:eastAsia="zh-CN"/>
        </w:rPr>
        <w:t xml:space="preserve">the effective MIMO channel supports is </w:t>
      </w:r>
      <w:r>
        <w:rPr>
          <w:kern w:val="2"/>
          <w:lang w:val="en-GB" w:eastAsia="zh-CN"/>
        </w:rPr>
        <w:t>rank-2</w:t>
      </w:r>
      <w:r w:rsidR="008E37D2">
        <w:rPr>
          <w:kern w:val="2"/>
          <w:lang w:val="en-GB" w:eastAsia="zh-CN"/>
        </w:rPr>
        <w:t xml:space="preserve"> </w:t>
      </w:r>
      <w:r w:rsidR="0071160B">
        <w:rPr>
          <w:kern w:val="2"/>
          <w:lang w:val="en-GB" w:eastAsia="zh-CN"/>
        </w:rPr>
        <w:t>for spatial multiplexing</w:t>
      </w:r>
      <w:r w:rsidR="008E37D2">
        <w:rPr>
          <w:kern w:val="2"/>
          <w:lang w:val="en-GB" w:eastAsia="zh-CN"/>
        </w:rPr>
        <w:t>.</w:t>
      </w:r>
      <w:r w:rsidR="00B3058E">
        <w:rPr>
          <w:kern w:val="2"/>
          <w:lang w:val="en-GB" w:eastAsia="zh-CN"/>
        </w:rPr>
        <w:t xml:space="preserve"> </w:t>
      </w:r>
    </w:p>
    <w:p w14:paraId="38123291" w14:textId="77777777" w:rsidR="008E37D2" w:rsidRDefault="008E37D2" w:rsidP="008E37D2">
      <w:pPr>
        <w:pStyle w:val="Caption"/>
      </w:pPr>
      <w:r>
        <w:object w:dxaOrig="5115" w:dyaOrig="4236" w14:anchorId="2AE79A3C">
          <v:shape id="_x0000_i1025" type="#_x0000_t75" style="width:130.2pt;height:107.15pt" o:ole="">
            <v:imagedata r:id="rId10" o:title=""/>
          </v:shape>
          <o:OLEObject Type="Embed" ProgID="Visio.Drawing.11" ShapeID="_x0000_i1025" DrawAspect="Content" ObjectID="_1566417523" r:id="rId11"/>
        </w:object>
      </w:r>
      <w:r>
        <w:tab/>
      </w:r>
      <w:r>
        <w:tab/>
      </w:r>
      <w:r>
        <w:object w:dxaOrig="5115" w:dyaOrig="4236" w14:anchorId="1214BD80">
          <v:shape id="_x0000_i1026" type="#_x0000_t75" style="width:129pt;height:105.4pt" o:ole="">
            <v:imagedata r:id="rId12" o:title=""/>
          </v:shape>
          <o:OLEObject Type="Embed" ProgID="Visio.Drawing.11" ShapeID="_x0000_i1026" DrawAspect="Content" ObjectID="_1566417524" r:id="rId13"/>
        </w:object>
      </w:r>
    </w:p>
    <w:p w14:paraId="2D2AC2F0" w14:textId="10454ED5" w:rsidR="008E37D2" w:rsidRPr="00BD52FA" w:rsidRDefault="008E37D2" w:rsidP="008E37D2">
      <w:pPr>
        <w:pStyle w:val="Caption"/>
      </w:pPr>
      <w:r w:rsidRPr="00BD52FA">
        <w:t xml:space="preserve">Figure </w:t>
      </w:r>
      <w:r w:rsidR="00006D04">
        <w:t>2</w:t>
      </w:r>
      <w:r w:rsidRPr="00BD52FA">
        <w:t>. (Left) beam pairs suitable for rank-1 transmissions; (Right) beam pairs suitable for rank-2 multiplexing.</w:t>
      </w:r>
    </w:p>
    <w:p w14:paraId="7DF3B2B5" w14:textId="748A9FCA" w:rsidR="00405480" w:rsidRDefault="00405480" w:rsidP="00D50169">
      <w:pPr>
        <w:rPr>
          <w:kern w:val="2"/>
          <w:lang w:val="en-GB" w:eastAsia="zh-CN"/>
        </w:rPr>
      </w:pPr>
      <w:r>
        <w:rPr>
          <w:kern w:val="2"/>
          <w:lang w:val="en-GB" w:eastAsia="zh-CN"/>
        </w:rPr>
        <w:t>This simple example shows that highest RSRP should not be</w:t>
      </w:r>
      <w:r w:rsidRPr="00B3058E">
        <w:rPr>
          <w:kern w:val="2"/>
          <w:lang w:val="en-GB" w:eastAsia="zh-CN"/>
        </w:rPr>
        <w:t xml:space="preserve"> the only target for beam selection, </w:t>
      </w:r>
      <w:r>
        <w:rPr>
          <w:kern w:val="2"/>
          <w:lang w:val="en-GB" w:eastAsia="zh-CN"/>
        </w:rPr>
        <w:t xml:space="preserve">and considerations such as </w:t>
      </w:r>
      <w:r w:rsidRPr="00B3058E">
        <w:rPr>
          <w:kern w:val="2"/>
          <w:lang w:val="en-GB" w:eastAsia="zh-CN"/>
        </w:rPr>
        <w:t xml:space="preserve">the possible transmission rank and spatial multiplexing capability </w:t>
      </w:r>
      <w:r>
        <w:rPr>
          <w:kern w:val="2"/>
          <w:lang w:val="en-GB" w:eastAsia="zh-CN"/>
        </w:rPr>
        <w:t>should also be taken into account</w:t>
      </w:r>
      <w:r w:rsidRPr="00B3058E">
        <w:rPr>
          <w:kern w:val="2"/>
          <w:lang w:val="en-GB" w:eastAsia="zh-CN"/>
        </w:rPr>
        <w:t xml:space="preserve">. </w:t>
      </w:r>
      <w:r w:rsidRPr="00D94141">
        <w:rPr>
          <w:kern w:val="2"/>
          <w:lang w:val="en-GB" w:eastAsia="zh-CN"/>
        </w:rPr>
        <w:t xml:space="preserve">To this end, </w:t>
      </w:r>
      <w:r>
        <w:rPr>
          <w:kern w:val="2"/>
          <w:lang w:val="en-GB" w:eastAsia="zh-CN"/>
        </w:rPr>
        <w:t xml:space="preserve">the </w:t>
      </w:r>
      <w:r w:rsidRPr="00D94141">
        <w:rPr>
          <w:kern w:val="2"/>
          <w:lang w:val="en-GB" w:eastAsia="zh-CN"/>
        </w:rPr>
        <w:t xml:space="preserve">UE needs to compute the effective MIMO channel for different combinations of beam pairs and </w:t>
      </w:r>
      <w:r w:rsidR="003A76FE" w:rsidRPr="00D94141">
        <w:rPr>
          <w:kern w:val="2"/>
          <w:lang w:val="en-GB" w:eastAsia="zh-CN"/>
        </w:rPr>
        <w:t>feed</w:t>
      </w:r>
      <w:r w:rsidR="003A76FE">
        <w:rPr>
          <w:kern w:val="2"/>
          <w:lang w:val="en-GB" w:eastAsia="zh-CN"/>
        </w:rPr>
        <w:t>b</w:t>
      </w:r>
      <w:r w:rsidR="003A76FE" w:rsidRPr="00D94141">
        <w:rPr>
          <w:kern w:val="2"/>
          <w:lang w:val="en-GB" w:eastAsia="zh-CN"/>
        </w:rPr>
        <w:t>ack</w:t>
      </w:r>
      <w:r w:rsidRPr="00D94141">
        <w:rPr>
          <w:kern w:val="2"/>
          <w:lang w:val="en-GB" w:eastAsia="zh-CN"/>
        </w:rPr>
        <w:t xml:space="preserve"> the possible transmission rank for the selected combination.</w:t>
      </w:r>
      <w:r w:rsidR="00E41140">
        <w:rPr>
          <w:kern w:val="2"/>
          <w:lang w:val="en-GB" w:eastAsia="zh-CN"/>
        </w:rPr>
        <w:t xml:space="preserve"> This is illustrated in Figure 3.</w:t>
      </w:r>
    </w:p>
    <w:p w14:paraId="6C3DC06C" w14:textId="756EDE1C" w:rsidR="00F22A12" w:rsidRDefault="00794BFC" w:rsidP="002F4519">
      <w:pPr>
        <w:pStyle w:val="Caption"/>
      </w:pPr>
      <w:r w:rsidRPr="00697135">
        <w:rPr>
          <w:noProof/>
          <w:lang w:val="en-US"/>
        </w:rPr>
        <w:drawing>
          <wp:inline distT="0" distB="0" distL="0" distR="0" wp14:anchorId="394BD3CE" wp14:editId="2D095496">
            <wp:extent cx="4389120" cy="1920240"/>
            <wp:effectExtent l="0" t="0" r="0"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89120" cy="1920240"/>
                    </a:xfrm>
                    <a:prstGeom prst="rect">
                      <a:avLst/>
                    </a:prstGeom>
                    <a:noFill/>
                    <a:ln>
                      <a:noFill/>
                    </a:ln>
                  </pic:spPr>
                </pic:pic>
              </a:graphicData>
            </a:graphic>
          </wp:inline>
        </w:drawing>
      </w:r>
    </w:p>
    <w:p w14:paraId="41C65C3E" w14:textId="22FD58A0" w:rsidR="00F22A12" w:rsidRDefault="00F22A12" w:rsidP="002F4519">
      <w:pPr>
        <w:pStyle w:val="Caption"/>
      </w:pPr>
      <w:r>
        <w:t xml:space="preserve">Figure 3. </w:t>
      </w:r>
      <w:r w:rsidRPr="00BD52FA">
        <w:t xml:space="preserve">Example of producing </w:t>
      </w:r>
      <w:r>
        <w:t xml:space="preserve">joint beam and </w:t>
      </w:r>
      <w:r w:rsidRPr="00BD52FA">
        <w:t>CSI report</w:t>
      </w:r>
      <w:r>
        <w:t>ing</w:t>
      </w:r>
    </w:p>
    <w:p w14:paraId="0AF497B6" w14:textId="714432AB" w:rsidR="008E37D2" w:rsidRDefault="00B3058E" w:rsidP="00D50169">
      <w:pPr>
        <w:rPr>
          <w:lang w:val="en-GB"/>
        </w:rPr>
      </w:pPr>
      <w:r>
        <w:rPr>
          <w:lang w:val="en-GB"/>
        </w:rPr>
        <w:lastRenderedPageBreak/>
        <w:t>T</w:t>
      </w:r>
      <w:r w:rsidR="008E37D2" w:rsidRPr="00D50169">
        <w:rPr>
          <w:lang w:val="en-GB"/>
        </w:rPr>
        <w:t xml:space="preserve">o reduce the complexity and overhead, </w:t>
      </w:r>
      <w:r w:rsidR="001D41E3">
        <w:rPr>
          <w:lang w:val="en-GB"/>
        </w:rPr>
        <w:t xml:space="preserve">such </w:t>
      </w:r>
      <w:r w:rsidR="00794BFC">
        <w:rPr>
          <w:lang w:val="en-GB"/>
        </w:rPr>
        <w:t xml:space="preserve">joint beam information reporting and </w:t>
      </w:r>
      <w:r w:rsidR="008E37D2" w:rsidRPr="00D50169">
        <w:rPr>
          <w:lang w:val="en-GB"/>
        </w:rPr>
        <w:t xml:space="preserve">CSI </w:t>
      </w:r>
      <w:r w:rsidR="00794BFC">
        <w:rPr>
          <w:lang w:val="en-GB"/>
        </w:rPr>
        <w:t xml:space="preserve">reporting </w:t>
      </w:r>
      <w:r w:rsidR="008E37D2" w:rsidRPr="00D50169">
        <w:rPr>
          <w:lang w:val="en-GB"/>
        </w:rPr>
        <w:t xml:space="preserve">can be divided into two stages where in </w:t>
      </w:r>
      <w:r>
        <w:rPr>
          <w:lang w:val="en-GB"/>
        </w:rPr>
        <w:t>the 1</w:t>
      </w:r>
      <w:r w:rsidRPr="00D50169">
        <w:rPr>
          <w:vertAlign w:val="superscript"/>
          <w:lang w:val="en-GB"/>
        </w:rPr>
        <w:t>st</w:t>
      </w:r>
      <w:r>
        <w:rPr>
          <w:lang w:val="en-GB"/>
        </w:rPr>
        <w:t xml:space="preserve"> </w:t>
      </w:r>
      <w:r w:rsidR="008E37D2" w:rsidRPr="00D50169">
        <w:rPr>
          <w:lang w:val="en-GB"/>
        </w:rPr>
        <w:t xml:space="preserve">stage, UE measures and computes MIMO ranks </w:t>
      </w:r>
      <w:r w:rsidR="00D94141">
        <w:rPr>
          <w:lang w:val="en-GB"/>
        </w:rPr>
        <w:t>for different beam pair combinations and feed</w:t>
      </w:r>
      <w:r w:rsidR="00794BFC">
        <w:rPr>
          <w:lang w:val="en-GB"/>
        </w:rPr>
        <w:t xml:space="preserve">s </w:t>
      </w:r>
      <w:r w:rsidR="00D94141">
        <w:rPr>
          <w:lang w:val="en-GB"/>
        </w:rPr>
        <w:t>back</w:t>
      </w:r>
      <w:r w:rsidR="008E37D2" w:rsidRPr="00D50169">
        <w:rPr>
          <w:lang w:val="en-GB"/>
        </w:rPr>
        <w:t xml:space="preserve"> the </w:t>
      </w:r>
      <w:r w:rsidR="00D94141">
        <w:rPr>
          <w:lang w:val="en-GB"/>
        </w:rPr>
        <w:t xml:space="preserve">selected </w:t>
      </w:r>
      <w:r w:rsidR="008E37D2" w:rsidRPr="00D50169">
        <w:rPr>
          <w:lang w:val="en-GB"/>
        </w:rPr>
        <w:t xml:space="preserve">beam pairs </w:t>
      </w:r>
      <w:r w:rsidR="00D94141" w:rsidRPr="00D50169">
        <w:rPr>
          <w:lang w:val="en-GB"/>
        </w:rPr>
        <w:t xml:space="preserve">with </w:t>
      </w:r>
      <w:r w:rsidR="00D94141">
        <w:rPr>
          <w:lang w:val="en-GB"/>
        </w:rPr>
        <w:t>a rank indicator</w:t>
      </w:r>
      <w:r w:rsidR="008E37D2" w:rsidRPr="00D50169">
        <w:rPr>
          <w:lang w:val="en-GB"/>
        </w:rPr>
        <w:t>.</w:t>
      </w:r>
      <w:r w:rsidR="00F97304">
        <w:rPr>
          <w:lang w:val="en-GB"/>
        </w:rPr>
        <w:t xml:space="preserve"> </w:t>
      </w:r>
      <w:r w:rsidR="008E37D2" w:rsidRPr="00D50169">
        <w:rPr>
          <w:lang w:val="en-GB"/>
        </w:rPr>
        <w:t>T</w:t>
      </w:r>
      <w:r w:rsidRPr="00D50169">
        <w:rPr>
          <w:lang w:val="en-GB"/>
        </w:rPr>
        <w:t>hen, in the 2</w:t>
      </w:r>
      <w:r w:rsidRPr="00D50169">
        <w:rPr>
          <w:vertAlign w:val="superscript"/>
          <w:lang w:val="en-GB"/>
        </w:rPr>
        <w:t>nd</w:t>
      </w:r>
      <w:r w:rsidRPr="00D50169">
        <w:rPr>
          <w:lang w:val="en-GB"/>
        </w:rPr>
        <w:t xml:space="preserve"> </w:t>
      </w:r>
      <w:r>
        <w:rPr>
          <w:lang w:val="en-GB"/>
        </w:rPr>
        <w:t>s</w:t>
      </w:r>
      <w:r w:rsidR="008E37D2" w:rsidRPr="00D50169">
        <w:rPr>
          <w:lang w:val="en-GB"/>
        </w:rPr>
        <w:t xml:space="preserve">tage, the </w:t>
      </w:r>
      <w:r>
        <w:rPr>
          <w:lang w:val="en-GB"/>
        </w:rPr>
        <w:t xml:space="preserve">gNB </w:t>
      </w:r>
      <w:r w:rsidR="008E37D2" w:rsidRPr="00D50169">
        <w:rPr>
          <w:lang w:val="en-GB"/>
        </w:rPr>
        <w:t xml:space="preserve">transmits CSI-RS through the selected beams for the UE to measure and report the corresponding PMI and CQI. </w:t>
      </w:r>
      <w:r>
        <w:rPr>
          <w:lang w:val="en-GB"/>
        </w:rPr>
        <w:t xml:space="preserve">Such a two-stage scheme is illustrated in </w:t>
      </w:r>
      <w:r w:rsidR="008E37D2" w:rsidRPr="00D50169">
        <w:rPr>
          <w:lang w:val="en-GB"/>
        </w:rPr>
        <w:t xml:space="preserve">Figure </w:t>
      </w:r>
      <w:r w:rsidR="0034386B">
        <w:rPr>
          <w:lang w:val="en-GB"/>
        </w:rPr>
        <w:t>4</w:t>
      </w:r>
      <w:r w:rsidR="008E37D2" w:rsidRPr="00D50169">
        <w:rPr>
          <w:lang w:val="en-GB"/>
        </w:rPr>
        <w:t>.</w:t>
      </w:r>
      <w:r w:rsidR="00F97304">
        <w:rPr>
          <w:lang w:val="en-GB"/>
        </w:rPr>
        <w:t xml:space="preserve"> Another</w:t>
      </w:r>
      <w:r w:rsidR="00F97304" w:rsidRPr="00F97304">
        <w:rPr>
          <w:lang w:val="en-GB"/>
        </w:rPr>
        <w:t xml:space="preserve"> reason for </w:t>
      </w:r>
      <w:r>
        <w:rPr>
          <w:lang w:val="en-GB"/>
        </w:rPr>
        <w:t>putting RI into the 1</w:t>
      </w:r>
      <w:r w:rsidRPr="00D50169">
        <w:rPr>
          <w:vertAlign w:val="superscript"/>
          <w:lang w:val="en-GB"/>
        </w:rPr>
        <w:t>st</w:t>
      </w:r>
      <w:r>
        <w:rPr>
          <w:lang w:val="en-GB"/>
        </w:rPr>
        <w:t xml:space="preserve"> stage is </w:t>
      </w:r>
      <w:r w:rsidR="00F97304" w:rsidRPr="00F97304">
        <w:rPr>
          <w:lang w:val="en-GB"/>
        </w:rPr>
        <w:t>that generally a new RI needs to be calculated less frequently than new PMI/CQI</w:t>
      </w:r>
      <w:r w:rsidR="00794BFC">
        <w:rPr>
          <w:lang w:val="en-GB"/>
        </w:rPr>
        <w:t xml:space="preserve"> </w:t>
      </w:r>
      <w:r w:rsidR="0034386B">
        <w:rPr>
          <w:lang w:val="en-GB"/>
        </w:rPr>
        <w:t>a</w:t>
      </w:r>
      <w:r w:rsidR="00794BFC">
        <w:rPr>
          <w:lang w:val="en-GB"/>
        </w:rPr>
        <w:t>nd, hence, the more “resource-hungry” CSI-RS transmissions for the first stage can be performed less frequently than CSI-RS transmissions for the second stage.</w:t>
      </w:r>
    </w:p>
    <w:p w14:paraId="646CE034" w14:textId="77777777" w:rsidR="008E37D2" w:rsidRDefault="008E37D2" w:rsidP="008E37D2">
      <w:pPr>
        <w:pStyle w:val="Caption"/>
      </w:pPr>
      <w:r w:rsidRPr="008C56EA">
        <w:rPr>
          <w:noProof/>
          <w:lang w:val="en-US"/>
        </w:rPr>
        <w:drawing>
          <wp:inline distT="0" distB="0" distL="0" distR="0" wp14:anchorId="68DC6183" wp14:editId="6995D952">
            <wp:extent cx="5641848" cy="1947672"/>
            <wp:effectExtent l="0" t="0" r="0" b="0"/>
            <wp:docPr id="1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641848" cy="1947672"/>
                    </a:xfrm>
                    <a:prstGeom prst="rect">
                      <a:avLst/>
                    </a:prstGeom>
                    <a:noFill/>
                    <a:ln>
                      <a:noFill/>
                    </a:ln>
                  </pic:spPr>
                </pic:pic>
              </a:graphicData>
            </a:graphic>
          </wp:inline>
        </w:drawing>
      </w:r>
    </w:p>
    <w:p w14:paraId="3FE228D8" w14:textId="6058B292" w:rsidR="008E37D2" w:rsidRDefault="008E37D2" w:rsidP="008E37D2">
      <w:pPr>
        <w:pStyle w:val="Caption"/>
      </w:pPr>
      <w:r w:rsidRPr="00BD52FA">
        <w:t xml:space="preserve">Figure </w:t>
      </w:r>
      <w:r w:rsidR="0034386B">
        <w:t>4</w:t>
      </w:r>
      <w:r w:rsidRPr="00BD52FA">
        <w:t xml:space="preserve">. Example of producing hybrid </w:t>
      </w:r>
      <w:r w:rsidR="00D11F58">
        <w:t>beam/</w:t>
      </w:r>
      <w:r w:rsidRPr="00BD52FA">
        <w:t>CSI report</w:t>
      </w:r>
      <w:r w:rsidR="00D11F58">
        <w:t>ing</w:t>
      </w:r>
      <w:r w:rsidRPr="00BD52FA">
        <w:t xml:space="preserve"> </w:t>
      </w:r>
      <w:r w:rsidR="00D11F58">
        <w:t>with</w:t>
      </w:r>
      <w:r w:rsidRPr="00BD52FA">
        <w:t xml:space="preserve"> two stages</w:t>
      </w:r>
    </w:p>
    <w:p w14:paraId="278095AB" w14:textId="218D6854" w:rsidR="00174015" w:rsidRPr="0012215C" w:rsidRDefault="0034386B" w:rsidP="003A76FE">
      <w:r>
        <w:rPr>
          <w:lang w:val="en-GB" w:eastAsia="zh-CN"/>
        </w:rPr>
        <w:t>It</w:t>
      </w:r>
      <w:r w:rsidR="00EA3F56">
        <w:rPr>
          <w:lang w:val="en-GB" w:eastAsia="zh-CN"/>
        </w:rPr>
        <w:t xml:space="preserve"> is worth noting that </w:t>
      </w:r>
      <w:r w:rsidR="00D5550D">
        <w:rPr>
          <w:lang w:val="en-GB" w:eastAsia="zh-CN"/>
        </w:rPr>
        <w:t xml:space="preserve">the CSI reporting including the RI </w:t>
      </w:r>
      <w:r w:rsidR="00EA3F56">
        <w:rPr>
          <w:lang w:val="en-GB" w:eastAsia="zh-CN"/>
        </w:rPr>
        <w:t>reporting</w:t>
      </w:r>
      <w:r w:rsidR="00D5550D">
        <w:rPr>
          <w:lang w:val="en-GB" w:eastAsia="zh-CN"/>
        </w:rPr>
        <w:t>, in general, can follow similar principles as CSI reporting</w:t>
      </w:r>
      <w:r w:rsidR="00BD13D3">
        <w:rPr>
          <w:lang w:val="en-GB" w:eastAsia="zh-CN"/>
        </w:rPr>
        <w:t xml:space="preserve"> when analog beamforming is not adopted</w:t>
      </w:r>
      <w:r w:rsidR="00D5550D">
        <w:rPr>
          <w:lang w:val="en-GB" w:eastAsia="zh-CN"/>
        </w:rPr>
        <w:t xml:space="preserve">. </w:t>
      </w:r>
      <w:r w:rsidR="007936E6">
        <w:rPr>
          <w:lang w:val="en-GB" w:eastAsia="zh-CN"/>
        </w:rPr>
        <w:t xml:space="preserve">That is, the UE may recommend a certain rank along reporting channel quality and precoding. The </w:t>
      </w:r>
      <w:r w:rsidR="00D778B5">
        <w:rPr>
          <w:lang w:val="en-GB" w:eastAsia="zh-CN"/>
        </w:rPr>
        <w:t xml:space="preserve">supported </w:t>
      </w:r>
      <w:r w:rsidR="007936E6">
        <w:rPr>
          <w:lang w:val="en-GB" w:eastAsia="zh-CN"/>
        </w:rPr>
        <w:t>rank</w:t>
      </w:r>
      <w:r w:rsidR="00D778B5">
        <w:rPr>
          <w:lang w:val="en-GB" w:eastAsia="zh-CN"/>
        </w:rPr>
        <w:t xml:space="preserve"> may be configured (requested) by the network</w:t>
      </w:r>
      <w:r w:rsidR="007936E6">
        <w:rPr>
          <w:lang w:val="en-GB" w:eastAsia="zh-CN"/>
        </w:rPr>
        <w:t xml:space="preserve"> </w:t>
      </w:r>
      <w:r w:rsidR="00D778B5">
        <w:rPr>
          <w:lang w:val="en-GB" w:eastAsia="zh-CN"/>
        </w:rPr>
        <w:t>(as it affects beam selection and reporting) and, then, measured and recommended by the UE.</w:t>
      </w:r>
      <w:r w:rsidR="001523F5">
        <w:rPr>
          <w:lang w:val="en-GB" w:eastAsia="zh-CN"/>
        </w:rPr>
        <w:t xml:space="preserve"> To this end, codebook design and measurement and reporting design for CSI can generally be unified with the case of no analog beamforming. However, </w:t>
      </w:r>
      <w:r w:rsidR="00943C05">
        <w:rPr>
          <w:lang w:val="en-GB" w:eastAsia="zh-CN"/>
        </w:rPr>
        <w:t>during the beam measurement and selection process, the UE needs to perform measurements on an effective MIMO channel at the baseband for several groups of analog beams.</w:t>
      </w:r>
    </w:p>
    <w:p w14:paraId="1489B90C" w14:textId="3F89D68F" w:rsidR="006B1C1E" w:rsidRPr="00F97304" w:rsidRDefault="006B1C1E" w:rsidP="006B1C1E">
      <w:pPr>
        <w:rPr>
          <w:b/>
          <w:i/>
          <w:lang w:val="en-GB"/>
        </w:rPr>
      </w:pPr>
      <w:r w:rsidRPr="00F97304">
        <w:rPr>
          <w:b/>
          <w:i/>
          <w:lang w:val="en-GB"/>
        </w:rPr>
        <w:t xml:space="preserve">Proposal </w:t>
      </w:r>
      <w:r w:rsidR="00474F1A">
        <w:rPr>
          <w:b/>
          <w:i/>
          <w:lang w:val="en-GB"/>
        </w:rPr>
        <w:t>6</w:t>
      </w:r>
      <w:r w:rsidRPr="00F97304">
        <w:rPr>
          <w:b/>
          <w:i/>
          <w:lang w:val="en-GB"/>
        </w:rPr>
        <w:t>: Support rank-dependent beam selection and reporting, i.e.,</w:t>
      </w:r>
      <w:r w:rsidR="00BA5BFB">
        <w:rPr>
          <w:b/>
          <w:i/>
          <w:lang w:val="en-GB"/>
        </w:rPr>
        <w:t xml:space="preserve"> </w:t>
      </w:r>
      <w:r w:rsidR="00D5550D">
        <w:rPr>
          <w:b/>
          <w:i/>
          <w:lang w:val="en-GB"/>
        </w:rPr>
        <w:t xml:space="preserve">each UE </w:t>
      </w:r>
      <w:r w:rsidR="00BA5BFB">
        <w:rPr>
          <w:b/>
          <w:i/>
          <w:lang w:val="en-GB"/>
        </w:rPr>
        <w:t xml:space="preserve">beam reporting </w:t>
      </w:r>
      <w:r w:rsidR="00D5550D">
        <w:rPr>
          <w:b/>
          <w:i/>
          <w:lang w:val="en-GB"/>
        </w:rPr>
        <w:t xml:space="preserve">corresponds to a certain </w:t>
      </w:r>
      <w:r w:rsidR="00D778B5">
        <w:rPr>
          <w:b/>
          <w:i/>
          <w:lang w:val="en-GB"/>
        </w:rPr>
        <w:t xml:space="preserve">reported </w:t>
      </w:r>
      <w:r w:rsidR="00D5550D">
        <w:rPr>
          <w:b/>
          <w:i/>
          <w:lang w:val="en-GB"/>
        </w:rPr>
        <w:t>rank</w:t>
      </w:r>
      <w:r w:rsidRPr="00F97304">
        <w:rPr>
          <w:b/>
          <w:i/>
          <w:lang w:val="en-GB"/>
        </w:rPr>
        <w:t>.</w:t>
      </w:r>
    </w:p>
    <w:p w14:paraId="6C083C77" w14:textId="603D5DF9" w:rsidR="00B10602" w:rsidRDefault="00B2451C" w:rsidP="00D50169">
      <w:pPr>
        <w:pStyle w:val="Heading2"/>
        <w:numPr>
          <w:ilvl w:val="1"/>
          <w:numId w:val="3"/>
        </w:numPr>
        <w:rPr>
          <w:lang w:val="en-GB" w:eastAsia="zh-CN"/>
        </w:rPr>
      </w:pPr>
      <w:r>
        <w:rPr>
          <w:kern w:val="2"/>
          <w:lang w:val="en-GB" w:eastAsia="zh-CN"/>
        </w:rPr>
        <w:t>Beam</w:t>
      </w:r>
      <w:r w:rsidR="00E07B96">
        <w:rPr>
          <w:lang w:val="en-GB" w:eastAsia="zh-CN"/>
        </w:rPr>
        <w:t xml:space="preserve"> </w:t>
      </w:r>
      <w:r w:rsidR="006B1C1E">
        <w:rPr>
          <w:lang w:val="en-GB" w:eastAsia="zh-CN"/>
        </w:rPr>
        <w:t>R</w:t>
      </w:r>
      <w:r w:rsidR="006F1960">
        <w:rPr>
          <w:lang w:val="en-GB" w:eastAsia="zh-CN"/>
        </w:rPr>
        <w:t>eporting</w:t>
      </w:r>
    </w:p>
    <w:p w14:paraId="2BE8BFD3" w14:textId="7105A108" w:rsidR="000E4157" w:rsidRDefault="000E4157" w:rsidP="000E4157">
      <w:pPr>
        <w:rPr>
          <w:kern w:val="2"/>
          <w:lang w:eastAsia="zh-CN"/>
        </w:rPr>
      </w:pPr>
      <w:r>
        <w:rPr>
          <w:kern w:val="2"/>
          <w:lang w:eastAsia="zh-CN"/>
        </w:rPr>
        <w:t>Regarding quantities of beams in a report</w:t>
      </w:r>
      <w:r w:rsidR="003A76FE">
        <w:rPr>
          <w:kern w:val="2"/>
          <w:lang w:eastAsia="zh-CN"/>
        </w:rPr>
        <w:t>ing</w:t>
      </w:r>
      <w:r>
        <w:rPr>
          <w:kern w:val="2"/>
          <w:lang w:eastAsia="zh-CN"/>
        </w:rPr>
        <w:t xml:space="preserve"> instance, it highly depend</w:t>
      </w:r>
      <w:r w:rsidR="007927B1">
        <w:rPr>
          <w:kern w:val="2"/>
          <w:lang w:eastAsia="zh-CN"/>
        </w:rPr>
        <w:t>s</w:t>
      </w:r>
      <w:r>
        <w:rPr>
          <w:kern w:val="2"/>
          <w:lang w:eastAsia="zh-CN"/>
        </w:rPr>
        <w:t xml:space="preserve"> on UE capability and receive beamforming type. For instance, if </w:t>
      </w:r>
      <w:r w:rsidR="003A76FE">
        <w:rPr>
          <w:kern w:val="2"/>
          <w:lang w:eastAsia="zh-CN"/>
        </w:rPr>
        <w:t xml:space="preserve">the </w:t>
      </w:r>
      <w:r>
        <w:rPr>
          <w:kern w:val="2"/>
          <w:lang w:eastAsia="zh-CN"/>
        </w:rPr>
        <w:t>max</w:t>
      </w:r>
      <w:r w:rsidR="003A76FE">
        <w:rPr>
          <w:kern w:val="2"/>
          <w:lang w:eastAsia="zh-CN"/>
        </w:rPr>
        <w:t xml:space="preserve">imal number of </w:t>
      </w:r>
      <w:r>
        <w:rPr>
          <w:kern w:val="2"/>
          <w:lang w:eastAsia="zh-CN"/>
        </w:rPr>
        <w:t>UE panels supported in Rel-15</w:t>
      </w:r>
      <w:r w:rsidR="003A76FE">
        <w:rPr>
          <w:kern w:val="2"/>
          <w:lang w:eastAsia="zh-CN"/>
        </w:rPr>
        <w:t xml:space="preserve"> is four</w:t>
      </w:r>
      <w:r>
        <w:rPr>
          <w:kern w:val="2"/>
          <w:lang w:eastAsia="zh-CN"/>
        </w:rPr>
        <w:t xml:space="preserve">, the beam number in a </w:t>
      </w:r>
      <w:r w:rsidR="003A76FE" w:rsidRPr="003A76FE">
        <w:rPr>
          <w:kern w:val="2"/>
          <w:lang w:eastAsia="zh-CN"/>
        </w:rPr>
        <w:t xml:space="preserve">reporting </w:t>
      </w:r>
      <w:r>
        <w:rPr>
          <w:kern w:val="2"/>
          <w:lang w:eastAsia="zh-CN"/>
        </w:rPr>
        <w:t xml:space="preserve">instance should be </w:t>
      </w:r>
      <w:r w:rsidR="007A1FF1" w:rsidRPr="00C877E8">
        <w:rPr>
          <w:kern w:val="2"/>
          <w:lang w:eastAsia="zh-CN"/>
        </w:rPr>
        <w:t>no more</w:t>
      </w:r>
      <w:r>
        <w:rPr>
          <w:kern w:val="2"/>
          <w:lang w:eastAsia="zh-CN"/>
        </w:rPr>
        <w:t xml:space="preserve"> than 4 for UE analog beamforming case. While for UE digital beamforming case, more reported Tx beams will be beneficial for overcoming blockage especially in high frequency. Based on the blockage model for high frequency </w:t>
      </w:r>
      <w:r w:rsidRPr="00C877E8">
        <w:rPr>
          <w:kern w:val="2"/>
          <w:lang w:eastAsia="zh-CN"/>
        </w:rPr>
        <w:t>[</w:t>
      </w:r>
      <w:r w:rsidR="00C877E8" w:rsidRPr="00C877E8">
        <w:rPr>
          <w:kern w:val="2"/>
          <w:lang w:eastAsia="zh-CN"/>
        </w:rPr>
        <w:t>2</w:t>
      </w:r>
      <w:r w:rsidRPr="00C877E8">
        <w:rPr>
          <w:kern w:val="2"/>
          <w:lang w:eastAsia="zh-CN"/>
        </w:rPr>
        <w:t>],</w:t>
      </w:r>
      <w:r>
        <w:rPr>
          <w:kern w:val="2"/>
          <w:lang w:eastAsia="zh-CN"/>
        </w:rPr>
        <w:t xml:space="preserve"> the throughput gain with different number of report beams is given in Table 1.</w:t>
      </w:r>
      <w:r w:rsidR="00144AF9">
        <w:rPr>
          <w:kern w:val="2"/>
          <w:lang w:eastAsia="zh-CN"/>
        </w:rPr>
        <w:t xml:space="preserve"> I</w:t>
      </w:r>
      <w:r>
        <w:rPr>
          <w:kern w:val="2"/>
          <w:lang w:eastAsia="zh-CN"/>
        </w:rPr>
        <w:t xml:space="preserve">t can be found that more performance gain can be achieved with 8 </w:t>
      </w:r>
      <w:r w:rsidR="00144AF9">
        <w:rPr>
          <w:kern w:val="2"/>
          <w:lang w:eastAsia="zh-CN"/>
        </w:rPr>
        <w:t>reported</w:t>
      </w:r>
      <w:r>
        <w:rPr>
          <w:kern w:val="2"/>
          <w:lang w:eastAsia="zh-CN"/>
        </w:rPr>
        <w:t xml:space="preserve"> beams. Furthermore, less blockage possibility can also be achieved in this case. </w:t>
      </w:r>
    </w:p>
    <w:p w14:paraId="1B13CE4E" w14:textId="701192BF" w:rsidR="000E4157" w:rsidRDefault="000E4157" w:rsidP="000E4157">
      <w:pPr>
        <w:rPr>
          <w:kern w:val="2"/>
          <w:lang w:eastAsia="zh-CN"/>
        </w:rPr>
      </w:pPr>
      <w:r>
        <w:rPr>
          <w:kern w:val="2"/>
          <w:lang w:eastAsia="zh-CN"/>
        </w:rPr>
        <w:t xml:space="preserve">           </w:t>
      </w:r>
      <w:r w:rsidRPr="00C877E8">
        <w:rPr>
          <w:b/>
          <w:bCs/>
          <w:kern w:val="2"/>
          <w:sz w:val="20"/>
          <w:szCs w:val="20"/>
          <w:lang w:val="en-GB" w:eastAsia="zh-CN"/>
        </w:rPr>
        <w:t xml:space="preserve">   Table 1. Performance comparison between different </w:t>
      </w:r>
      <w:r w:rsidR="00AC79E7" w:rsidRPr="00C877E8">
        <w:rPr>
          <w:b/>
          <w:bCs/>
          <w:kern w:val="2"/>
          <w:sz w:val="20"/>
          <w:szCs w:val="20"/>
          <w:lang w:val="en-GB" w:eastAsia="zh-CN"/>
        </w:rPr>
        <w:t>reported beam numbers</w:t>
      </w:r>
      <w:r>
        <w:rPr>
          <w:kern w:val="2"/>
          <w:lang w:eastAsia="zh-CN"/>
        </w:rPr>
        <w:t xml:space="preserve">      </w:t>
      </w:r>
    </w:p>
    <w:tbl>
      <w:tblPr>
        <w:tblStyle w:val="TableGrid"/>
        <w:tblW w:w="0" w:type="auto"/>
        <w:tblInd w:w="562" w:type="dxa"/>
        <w:tblLook w:val="04A0" w:firstRow="1" w:lastRow="0" w:firstColumn="1" w:lastColumn="0" w:noHBand="0" w:noVBand="1"/>
      </w:tblPr>
      <w:tblGrid>
        <w:gridCol w:w="2977"/>
        <w:gridCol w:w="1134"/>
        <w:gridCol w:w="1418"/>
        <w:gridCol w:w="1591"/>
      </w:tblGrid>
      <w:tr w:rsidR="000E4157" w14:paraId="6B44B131" w14:textId="77777777" w:rsidTr="00C877E8">
        <w:tc>
          <w:tcPr>
            <w:tcW w:w="2977" w:type="dxa"/>
          </w:tcPr>
          <w:p w14:paraId="61DE5934" w14:textId="77777777" w:rsidR="000E4157" w:rsidRDefault="000E4157" w:rsidP="008F0D37"/>
        </w:tc>
        <w:tc>
          <w:tcPr>
            <w:tcW w:w="1134" w:type="dxa"/>
          </w:tcPr>
          <w:p w14:paraId="2A111C0C" w14:textId="77777777" w:rsidR="000E4157" w:rsidRPr="00CD4A75" w:rsidRDefault="000E4157" w:rsidP="008F0D37">
            <w:pPr>
              <w:jc w:val="center"/>
              <w:rPr>
                <w:rFonts w:eastAsiaTheme="minorEastAsia"/>
              </w:rPr>
            </w:pPr>
            <w:r>
              <w:rPr>
                <w:rFonts w:eastAsiaTheme="minorEastAsia"/>
              </w:rPr>
              <w:t>2 beams</w:t>
            </w:r>
          </w:p>
        </w:tc>
        <w:tc>
          <w:tcPr>
            <w:tcW w:w="1418" w:type="dxa"/>
          </w:tcPr>
          <w:p w14:paraId="6D6DD15F" w14:textId="77777777" w:rsidR="000E4157" w:rsidRDefault="000E4157" w:rsidP="008F0D37">
            <w:pPr>
              <w:jc w:val="center"/>
            </w:pPr>
            <w:r>
              <w:rPr>
                <w:rFonts w:eastAsiaTheme="minorEastAsia"/>
              </w:rPr>
              <w:t>4 beams</w:t>
            </w:r>
          </w:p>
        </w:tc>
        <w:tc>
          <w:tcPr>
            <w:tcW w:w="1591" w:type="dxa"/>
          </w:tcPr>
          <w:p w14:paraId="290621A0" w14:textId="77777777" w:rsidR="000E4157" w:rsidRDefault="000E4157" w:rsidP="008F0D37">
            <w:pPr>
              <w:jc w:val="center"/>
            </w:pPr>
            <w:r>
              <w:rPr>
                <w:rFonts w:eastAsiaTheme="minorEastAsia"/>
              </w:rPr>
              <w:t>8 beams</w:t>
            </w:r>
          </w:p>
        </w:tc>
      </w:tr>
      <w:tr w:rsidR="000E4157" w:rsidRPr="00CD4A75" w14:paraId="11A85D7E" w14:textId="77777777" w:rsidTr="00C877E8">
        <w:tc>
          <w:tcPr>
            <w:tcW w:w="2977" w:type="dxa"/>
          </w:tcPr>
          <w:p w14:paraId="454E9C3D" w14:textId="3DCF54E1" w:rsidR="000E4157" w:rsidRPr="00CD4A75" w:rsidRDefault="00AC79E7" w:rsidP="008F0D37">
            <w:pPr>
              <w:rPr>
                <w:rFonts w:eastAsiaTheme="minorEastAsia"/>
              </w:rPr>
            </w:pPr>
            <w:r>
              <w:rPr>
                <w:rFonts w:eastAsiaTheme="minorEastAsia"/>
              </w:rPr>
              <w:t>Throughput gain in UMa (%)</w:t>
            </w:r>
          </w:p>
        </w:tc>
        <w:tc>
          <w:tcPr>
            <w:tcW w:w="1134" w:type="dxa"/>
          </w:tcPr>
          <w:p w14:paraId="73CC9850" w14:textId="77777777" w:rsidR="000E4157" w:rsidRPr="00CD4A75" w:rsidRDefault="000E4157" w:rsidP="008F0D37">
            <w:pPr>
              <w:spacing w:after="156"/>
              <w:rPr>
                <w:rFonts w:eastAsiaTheme="minorEastAsia"/>
              </w:rPr>
            </w:pPr>
            <w:r>
              <w:rPr>
                <w:rFonts w:eastAsiaTheme="minorEastAsia"/>
              </w:rPr>
              <w:t xml:space="preserve">       100%</w:t>
            </w:r>
          </w:p>
        </w:tc>
        <w:tc>
          <w:tcPr>
            <w:tcW w:w="1418" w:type="dxa"/>
          </w:tcPr>
          <w:p w14:paraId="0AFC3232" w14:textId="77777777" w:rsidR="000E4157" w:rsidRPr="00CD4A75" w:rsidRDefault="000E4157" w:rsidP="008F0D37">
            <w:pPr>
              <w:spacing w:after="156"/>
              <w:rPr>
                <w:rFonts w:eastAsiaTheme="minorEastAsia"/>
              </w:rPr>
            </w:pPr>
            <w:r>
              <w:rPr>
                <w:rFonts w:eastAsiaTheme="minorEastAsia"/>
              </w:rPr>
              <w:t xml:space="preserve">       102.9%</w:t>
            </w:r>
          </w:p>
        </w:tc>
        <w:tc>
          <w:tcPr>
            <w:tcW w:w="1591" w:type="dxa"/>
          </w:tcPr>
          <w:p w14:paraId="081E68D5" w14:textId="77777777" w:rsidR="000E4157" w:rsidRPr="00CD4A75" w:rsidRDefault="000E4157" w:rsidP="008F0D37">
            <w:pPr>
              <w:spacing w:after="156"/>
              <w:rPr>
                <w:rFonts w:eastAsiaTheme="minorEastAsia"/>
              </w:rPr>
            </w:pPr>
            <w:r>
              <w:rPr>
                <w:rFonts w:eastAsiaTheme="minorEastAsia"/>
              </w:rPr>
              <w:t xml:space="preserve">      108.7%</w:t>
            </w:r>
          </w:p>
        </w:tc>
      </w:tr>
    </w:tbl>
    <w:p w14:paraId="569D831B" w14:textId="6605D218" w:rsidR="007A1FF1" w:rsidRDefault="000E4157" w:rsidP="000E4157">
      <w:pPr>
        <w:rPr>
          <w:kern w:val="2"/>
          <w:lang w:eastAsia="zh-CN"/>
        </w:rPr>
      </w:pPr>
      <w:r>
        <w:rPr>
          <w:kern w:val="2"/>
          <w:lang w:eastAsia="zh-CN"/>
        </w:rPr>
        <w:t>Based on above analysis and considering different UE capability and reliability requirement in NR, it is beneficial to support {</w:t>
      </w:r>
      <w:r w:rsidR="00144AF9">
        <w:rPr>
          <w:kern w:val="2"/>
          <w:lang w:eastAsia="zh-CN"/>
        </w:rPr>
        <w:t xml:space="preserve">1, 2, </w:t>
      </w:r>
      <w:r>
        <w:rPr>
          <w:kern w:val="2"/>
          <w:lang w:eastAsia="zh-CN"/>
        </w:rPr>
        <w:t xml:space="preserve">4, 8} beams in a </w:t>
      </w:r>
      <w:r w:rsidR="00144AF9" w:rsidRPr="00144AF9">
        <w:rPr>
          <w:kern w:val="2"/>
          <w:lang w:eastAsia="zh-CN"/>
        </w:rPr>
        <w:t xml:space="preserve">reporting </w:t>
      </w:r>
      <w:r>
        <w:rPr>
          <w:kern w:val="2"/>
          <w:lang w:eastAsia="zh-CN"/>
        </w:rPr>
        <w:t>instance.</w:t>
      </w:r>
      <w:r w:rsidR="007A1FF1">
        <w:rPr>
          <w:kern w:val="2"/>
          <w:lang w:eastAsia="zh-CN"/>
        </w:rPr>
        <w:t xml:space="preserve"> </w:t>
      </w:r>
    </w:p>
    <w:p w14:paraId="03176166" w14:textId="16E3D0ED" w:rsidR="000E4157" w:rsidRDefault="000E4157" w:rsidP="000E4157">
      <w:pPr>
        <w:rPr>
          <w:kern w:val="2"/>
          <w:lang w:eastAsia="zh-CN"/>
        </w:rPr>
      </w:pPr>
      <w:r>
        <w:rPr>
          <w:kern w:val="2"/>
          <w:lang w:eastAsia="zh-CN"/>
        </w:rPr>
        <w:t xml:space="preserve">For reporting multiple beams, it had been extensively discussed at last meeting. And the related feedback design should ground on following parameters: </w:t>
      </w:r>
    </w:p>
    <w:p w14:paraId="3300497E" w14:textId="77777777" w:rsidR="000E4157" w:rsidRDefault="000E4157" w:rsidP="000E4157">
      <w:pPr>
        <w:pStyle w:val="ListParagraph"/>
        <w:numPr>
          <w:ilvl w:val="0"/>
          <w:numId w:val="44"/>
        </w:numPr>
        <w:ind w:firstLineChars="0"/>
        <w:rPr>
          <w:kern w:val="2"/>
          <w:lang w:eastAsia="zh-CN"/>
        </w:rPr>
      </w:pPr>
      <w:r>
        <w:rPr>
          <w:kern w:val="2"/>
          <w:lang w:eastAsia="zh-CN"/>
        </w:rPr>
        <w:t>L1-RSRP range [X,Y]</w:t>
      </w:r>
    </w:p>
    <w:p w14:paraId="2D102C89" w14:textId="77777777" w:rsidR="000E4157" w:rsidRDefault="000E4157" w:rsidP="000E4157">
      <w:pPr>
        <w:pStyle w:val="ListParagraph"/>
        <w:numPr>
          <w:ilvl w:val="0"/>
          <w:numId w:val="44"/>
        </w:numPr>
        <w:ind w:firstLineChars="0"/>
        <w:rPr>
          <w:kern w:val="2"/>
          <w:lang w:eastAsia="zh-CN"/>
        </w:rPr>
      </w:pPr>
      <w:r>
        <w:rPr>
          <w:kern w:val="2"/>
          <w:lang w:eastAsia="zh-CN"/>
        </w:rPr>
        <w:t>Maximum monitored Tx beam number K</w:t>
      </w:r>
    </w:p>
    <w:p w14:paraId="6089525E" w14:textId="77777777" w:rsidR="000E4157" w:rsidRPr="008F0D37" w:rsidRDefault="000E4157" w:rsidP="000E4157">
      <w:pPr>
        <w:pStyle w:val="ListParagraph"/>
        <w:numPr>
          <w:ilvl w:val="0"/>
          <w:numId w:val="44"/>
        </w:numPr>
        <w:ind w:firstLineChars="0"/>
        <w:rPr>
          <w:kern w:val="2"/>
          <w:lang w:eastAsia="zh-CN"/>
        </w:rPr>
      </w:pPr>
      <w:r w:rsidRPr="00436AEF">
        <w:rPr>
          <w:kern w:val="2"/>
          <w:lang w:eastAsia="zh-CN"/>
        </w:rPr>
        <w:lastRenderedPageBreak/>
        <w:t>L1-RSRP step size Z</w:t>
      </w:r>
    </w:p>
    <w:p w14:paraId="54ABC4E2" w14:textId="3CD2E2C6" w:rsidR="0088032B" w:rsidRDefault="000E4157" w:rsidP="0088032B">
      <w:pPr>
        <w:rPr>
          <w:kern w:val="2"/>
          <w:lang w:eastAsia="zh-CN"/>
        </w:rPr>
      </w:pPr>
      <w:r w:rsidRPr="008F0D37">
        <w:rPr>
          <w:kern w:val="2"/>
          <w:lang w:eastAsia="zh-CN"/>
        </w:rPr>
        <w:t>In order to obtain the full picture of RSRP distribution, the CDF of RSRP distribution in UMa</w:t>
      </w:r>
      <w:r w:rsidR="00E76A35">
        <w:rPr>
          <w:kern w:val="2"/>
          <w:lang w:eastAsia="zh-CN"/>
        </w:rPr>
        <w:t xml:space="preserve"> (Large coverage scenario)</w:t>
      </w:r>
      <w:r w:rsidRPr="008F0D37">
        <w:rPr>
          <w:kern w:val="2"/>
          <w:lang w:eastAsia="zh-CN"/>
        </w:rPr>
        <w:t xml:space="preserve"> and InH scenario</w:t>
      </w:r>
      <w:r w:rsidR="00E76A35">
        <w:rPr>
          <w:kern w:val="2"/>
          <w:lang w:eastAsia="zh-CN"/>
        </w:rPr>
        <w:t xml:space="preserve"> (Small coverage scenario)</w:t>
      </w:r>
      <w:r w:rsidRPr="008F0D37">
        <w:rPr>
          <w:kern w:val="2"/>
          <w:lang w:eastAsia="zh-CN"/>
        </w:rPr>
        <w:t xml:space="preserve"> are given in figure </w:t>
      </w:r>
      <w:r w:rsidR="00613F55">
        <w:rPr>
          <w:kern w:val="2"/>
          <w:lang w:eastAsia="zh-CN"/>
        </w:rPr>
        <w:t>4</w:t>
      </w:r>
      <w:r w:rsidRPr="008F0D37">
        <w:rPr>
          <w:kern w:val="2"/>
          <w:lang w:eastAsia="zh-CN"/>
        </w:rPr>
        <w:t xml:space="preserve">. </w:t>
      </w:r>
      <w:r w:rsidR="0088032B">
        <w:rPr>
          <w:kern w:val="2"/>
          <w:lang w:eastAsia="zh-CN"/>
        </w:rPr>
        <w:t>The evaluation is performed based on the simulation</w:t>
      </w:r>
      <w:r w:rsidR="0088032B" w:rsidRPr="00B24CD3">
        <w:rPr>
          <w:kern w:val="2"/>
          <w:lang w:eastAsia="zh-CN"/>
        </w:rPr>
        <w:t xml:space="preserve"> assumptions used for evaluating Phase 2 system-level calibration</w:t>
      </w:r>
      <w:r w:rsidR="0088032B">
        <w:rPr>
          <w:kern w:val="2"/>
          <w:lang w:eastAsia="zh-CN"/>
        </w:rPr>
        <w:t xml:space="preserve"> (30 GHz case).</w:t>
      </w:r>
      <w:r w:rsidR="0088032B" w:rsidRPr="008F0D37">
        <w:rPr>
          <w:kern w:val="2"/>
          <w:lang w:eastAsia="zh-CN"/>
        </w:rPr>
        <w:t xml:space="preserve"> </w:t>
      </w:r>
      <w:r w:rsidR="00E76A35">
        <w:rPr>
          <w:kern w:val="2"/>
          <w:lang w:eastAsia="zh-CN"/>
        </w:rPr>
        <w:t>Due</w:t>
      </w:r>
      <w:r w:rsidR="0088032B">
        <w:rPr>
          <w:kern w:val="2"/>
          <w:lang w:eastAsia="zh-CN"/>
        </w:rPr>
        <w:t xml:space="preserve"> to high penetration loss in high frequency, </w:t>
      </w:r>
      <w:r w:rsidR="0088032B" w:rsidRPr="008F0D37">
        <w:rPr>
          <w:kern w:val="2"/>
          <w:lang w:eastAsia="zh-CN"/>
        </w:rPr>
        <w:t xml:space="preserve">it can be found that </w:t>
      </w:r>
      <w:r w:rsidR="0088032B">
        <w:rPr>
          <w:kern w:val="2"/>
          <w:lang w:eastAsia="zh-CN"/>
        </w:rPr>
        <w:t>the RSRP range is from -200 dBm to -80 dBm in UMa scenario and</w:t>
      </w:r>
      <w:r w:rsidR="00E76A35">
        <w:rPr>
          <w:kern w:val="2"/>
          <w:lang w:eastAsia="zh-CN"/>
        </w:rPr>
        <w:t xml:space="preserve"> </w:t>
      </w:r>
      <w:r w:rsidR="0088032B">
        <w:rPr>
          <w:kern w:val="2"/>
          <w:lang w:eastAsia="zh-CN"/>
        </w:rPr>
        <w:t xml:space="preserve">-140 dBm to -50 dBm in InH scenario. From the RSRP distribution, </w:t>
      </w:r>
      <w:r w:rsidR="00E76A35">
        <w:rPr>
          <w:kern w:val="2"/>
          <w:lang w:eastAsia="zh-CN"/>
        </w:rPr>
        <w:t>it can be observed that at most 7 bits similar with LTE L3 RSRP report can be used for L1-RSRP report.</w:t>
      </w:r>
    </w:p>
    <w:p w14:paraId="0BDA2E3E" w14:textId="77777777" w:rsidR="0088032B" w:rsidRPr="00B24CD3" w:rsidRDefault="0088032B" w:rsidP="000E4157">
      <w:pPr>
        <w:rPr>
          <w:kern w:val="2"/>
          <w:lang w:val="en-GB" w:eastAsia="zh-CN"/>
        </w:rPr>
      </w:pPr>
    </w:p>
    <w:p w14:paraId="3A9C013E" w14:textId="36C7C24C" w:rsidR="0088032B" w:rsidRDefault="0088032B" w:rsidP="000E4157">
      <w:pPr>
        <w:rPr>
          <w:kern w:val="2"/>
          <w:lang w:eastAsia="zh-CN"/>
        </w:rPr>
      </w:pPr>
      <w:r>
        <w:rPr>
          <w:kern w:val="2"/>
          <w:lang w:eastAsia="zh-CN"/>
        </w:rPr>
        <w:t xml:space="preserve">                                       </w:t>
      </w:r>
      <w:r>
        <w:rPr>
          <w:noProof/>
          <w:lang w:eastAsia="zh-CN"/>
        </w:rPr>
        <w:drawing>
          <wp:inline distT="0" distB="0" distL="0" distR="0" wp14:anchorId="53BC0653" wp14:editId="3E76565A">
            <wp:extent cx="3009900" cy="248270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013634" cy="2485788"/>
                    </a:xfrm>
                    <a:prstGeom prst="rect">
                      <a:avLst/>
                    </a:prstGeom>
                  </pic:spPr>
                </pic:pic>
              </a:graphicData>
            </a:graphic>
          </wp:inline>
        </w:drawing>
      </w:r>
    </w:p>
    <w:p w14:paraId="2875A41E" w14:textId="3FD7A0E5" w:rsidR="0088032B" w:rsidRDefault="0088032B" w:rsidP="00C877E8">
      <w:pPr>
        <w:pStyle w:val="Caption"/>
      </w:pPr>
      <w:r>
        <w:t xml:space="preserve">Figure </w:t>
      </w:r>
      <w:r w:rsidR="00797C6F">
        <w:t>4</w:t>
      </w:r>
      <w:r>
        <w:t>. RSRP distribution of UMa and InH scenario at 30GHz</w:t>
      </w:r>
    </w:p>
    <w:p w14:paraId="51ED2CC2" w14:textId="3342A4FC" w:rsidR="000E4157" w:rsidRDefault="000E4157" w:rsidP="000E4157">
      <w:pPr>
        <w:rPr>
          <w:kern w:val="2"/>
          <w:lang w:eastAsia="zh-CN"/>
        </w:rPr>
      </w:pPr>
      <w:r>
        <w:rPr>
          <w:kern w:val="2"/>
          <w:lang w:eastAsia="zh-CN"/>
        </w:rPr>
        <w:t>For</w:t>
      </w:r>
      <w:r w:rsidR="00696ABF">
        <w:rPr>
          <w:kern w:val="2"/>
          <w:lang w:eastAsia="zh-CN"/>
        </w:rPr>
        <w:t xml:space="preserve"> the </w:t>
      </w:r>
      <w:r>
        <w:rPr>
          <w:kern w:val="2"/>
          <w:lang w:eastAsia="zh-CN"/>
        </w:rPr>
        <w:t>maxim</w:t>
      </w:r>
      <w:r w:rsidR="00696ABF">
        <w:rPr>
          <w:kern w:val="2"/>
          <w:lang w:eastAsia="zh-CN"/>
        </w:rPr>
        <w:t xml:space="preserve">al </w:t>
      </w:r>
      <w:r>
        <w:rPr>
          <w:kern w:val="2"/>
          <w:lang w:eastAsia="zh-CN"/>
        </w:rPr>
        <w:t xml:space="preserve">monitored beam number K, </w:t>
      </w:r>
      <w:r w:rsidR="00696ABF">
        <w:rPr>
          <w:kern w:val="2"/>
          <w:lang w:eastAsia="zh-CN"/>
        </w:rPr>
        <w:t xml:space="preserve">i.e. </w:t>
      </w:r>
      <w:r>
        <w:rPr>
          <w:kern w:val="2"/>
          <w:lang w:eastAsia="zh-CN"/>
        </w:rPr>
        <w:t>a set of candidate beams should be swept</w:t>
      </w:r>
      <w:r w:rsidR="00696ABF">
        <w:rPr>
          <w:kern w:val="2"/>
          <w:lang w:eastAsia="zh-CN"/>
        </w:rPr>
        <w:t xml:space="preserve"> </w:t>
      </w:r>
      <w:r w:rsidR="00696ABF">
        <w:rPr>
          <w:kern w:val="2"/>
          <w:lang w:eastAsia="zh-CN"/>
        </w:rPr>
        <w:t>in P1 procedure</w:t>
      </w:r>
      <w:r>
        <w:rPr>
          <w:kern w:val="2"/>
          <w:lang w:eastAsia="zh-CN"/>
        </w:rPr>
        <w:t>, the</w:t>
      </w:r>
      <w:r w:rsidR="00696ABF">
        <w:rPr>
          <w:kern w:val="2"/>
          <w:lang w:eastAsia="zh-CN"/>
        </w:rPr>
        <w:t xml:space="preserve"> number of </w:t>
      </w:r>
      <w:r>
        <w:rPr>
          <w:kern w:val="2"/>
          <w:lang w:eastAsia="zh-CN"/>
        </w:rPr>
        <w:t xml:space="preserve">candidate values can be 64 </w:t>
      </w:r>
      <w:r w:rsidR="00696ABF">
        <w:rPr>
          <w:kern w:val="2"/>
          <w:lang w:eastAsia="zh-CN"/>
        </w:rPr>
        <w:t xml:space="preserve">which is </w:t>
      </w:r>
      <w:r>
        <w:rPr>
          <w:kern w:val="2"/>
          <w:lang w:eastAsia="zh-CN"/>
        </w:rPr>
        <w:t xml:space="preserve">same as </w:t>
      </w:r>
      <w:r w:rsidR="00696ABF">
        <w:rPr>
          <w:kern w:val="2"/>
          <w:lang w:eastAsia="zh-CN"/>
        </w:rPr>
        <w:t xml:space="preserve">the </w:t>
      </w:r>
      <w:r>
        <w:rPr>
          <w:kern w:val="2"/>
          <w:lang w:eastAsia="zh-CN"/>
        </w:rPr>
        <w:t>maxim</w:t>
      </w:r>
      <w:r w:rsidR="00696ABF">
        <w:rPr>
          <w:kern w:val="2"/>
          <w:lang w:eastAsia="zh-CN"/>
        </w:rPr>
        <w:t xml:space="preserve">al </w:t>
      </w:r>
      <w:r>
        <w:rPr>
          <w:kern w:val="2"/>
          <w:lang w:eastAsia="zh-CN"/>
        </w:rPr>
        <w:t xml:space="preserve">SS block number in initial access. </w:t>
      </w:r>
      <w:r w:rsidR="00696ABF">
        <w:rPr>
          <w:kern w:val="2"/>
          <w:lang w:eastAsia="zh-CN"/>
        </w:rPr>
        <w:t xml:space="preserve">For </w:t>
      </w:r>
      <w:r>
        <w:rPr>
          <w:kern w:val="2"/>
          <w:lang w:eastAsia="zh-CN"/>
        </w:rPr>
        <w:t xml:space="preserve">P2 procedure aiming to beam refinement, this </w:t>
      </w:r>
      <w:r w:rsidR="00696ABF">
        <w:rPr>
          <w:kern w:val="2"/>
          <w:lang w:eastAsia="zh-CN"/>
        </w:rPr>
        <w:t xml:space="preserve">number </w:t>
      </w:r>
      <w:r>
        <w:rPr>
          <w:kern w:val="2"/>
          <w:lang w:eastAsia="zh-CN"/>
        </w:rPr>
        <w:t xml:space="preserve">can be less than 64, e.g. 8 </w:t>
      </w:r>
      <w:r w:rsidR="000B61CA">
        <w:rPr>
          <w:kern w:val="2"/>
          <w:lang w:eastAsia="zh-CN"/>
        </w:rPr>
        <w:t xml:space="preserve">following </w:t>
      </w:r>
      <w:r>
        <w:rPr>
          <w:kern w:val="2"/>
          <w:lang w:eastAsia="zh-CN"/>
        </w:rPr>
        <w:t xml:space="preserve">eMIMO type B </w:t>
      </w:r>
      <w:r w:rsidR="000B61CA">
        <w:rPr>
          <w:kern w:val="2"/>
          <w:lang w:eastAsia="zh-CN"/>
        </w:rPr>
        <w:t xml:space="preserve">reporting </w:t>
      </w:r>
      <w:r>
        <w:rPr>
          <w:kern w:val="2"/>
          <w:lang w:eastAsia="zh-CN"/>
        </w:rPr>
        <w:t xml:space="preserve">in LTE.  </w:t>
      </w:r>
    </w:p>
    <w:p w14:paraId="12DAF13C" w14:textId="14CFA53F" w:rsidR="000E4157" w:rsidRDefault="000E4157" w:rsidP="000E4157">
      <w:pPr>
        <w:rPr>
          <w:kern w:val="2"/>
          <w:lang w:eastAsia="zh-CN"/>
        </w:rPr>
      </w:pPr>
      <w:r>
        <w:rPr>
          <w:kern w:val="2"/>
          <w:lang w:eastAsia="zh-CN"/>
        </w:rPr>
        <w:t>The metrics for beam report</w:t>
      </w:r>
      <w:r w:rsidR="00696ABF">
        <w:rPr>
          <w:kern w:val="2"/>
          <w:lang w:eastAsia="zh-CN"/>
        </w:rPr>
        <w:t xml:space="preserve">ing </w:t>
      </w:r>
      <w:r>
        <w:rPr>
          <w:kern w:val="2"/>
          <w:lang w:eastAsia="zh-CN"/>
        </w:rPr>
        <w:t xml:space="preserve">at least include reference beam index and associated RSRP. And it can be carried on PUCCH or PUSCH according to the payload of beam reporting. When the number of reported beams is large, e.g. 8, the number of bits for this reporting is </w:t>
      </w:r>
      <w:bookmarkStart w:id="5" w:name="OLE_LINK20"/>
      <w:bookmarkStart w:id="6" w:name="OLE_LINK21"/>
      <w:r>
        <w:rPr>
          <w:kern w:val="2"/>
          <w:lang w:eastAsia="zh-CN"/>
        </w:rPr>
        <w:t>8*(7+6) =104bits</w:t>
      </w:r>
      <w:bookmarkEnd w:id="5"/>
      <w:bookmarkEnd w:id="6"/>
      <w:r>
        <w:rPr>
          <w:kern w:val="2"/>
          <w:lang w:eastAsia="zh-CN"/>
        </w:rPr>
        <w:t>, where 6 and 7 denote the length of bits for CRI and RSRP.  In order to minimize the feedback overhead, differential RSRP reporting can be considered. For instance, if the range of RSRP for 8 reported beams is concentrated, e.g. [-100,-90], the number of required bits for this differential reporting is 8*6+7+</w:t>
      </w:r>
      <w:r w:rsidR="000B61CA">
        <w:rPr>
          <w:kern w:val="2"/>
          <w:lang w:eastAsia="zh-CN"/>
        </w:rPr>
        <w:t>7</w:t>
      </w:r>
      <w:r>
        <w:rPr>
          <w:kern w:val="2"/>
          <w:lang w:eastAsia="zh-CN"/>
        </w:rPr>
        <w:t>*3 =7</w:t>
      </w:r>
      <w:r w:rsidR="000B61CA">
        <w:rPr>
          <w:kern w:val="2"/>
          <w:lang w:eastAsia="zh-CN"/>
        </w:rPr>
        <w:t>6</w:t>
      </w:r>
      <w:r>
        <w:rPr>
          <w:kern w:val="2"/>
          <w:lang w:eastAsia="zh-CN"/>
        </w:rPr>
        <w:t xml:space="preserve">bits, where the reference RSRP is average RSRP and 3 denotes the length of bits for differential RSRP. </w:t>
      </w:r>
    </w:p>
    <w:p w14:paraId="74654DB4" w14:textId="1A3EAB53" w:rsidR="000E4157" w:rsidRDefault="000E4157" w:rsidP="000E4157">
      <w:pPr>
        <w:rPr>
          <w:kern w:val="2"/>
          <w:lang w:eastAsia="zh-CN"/>
        </w:rPr>
      </w:pPr>
      <w:r>
        <w:rPr>
          <w:kern w:val="2"/>
          <w:lang w:eastAsia="zh-CN"/>
        </w:rPr>
        <w:t>For different BM procedure and uplink channel, different report</w:t>
      </w:r>
      <w:r w:rsidR="000B61CA">
        <w:rPr>
          <w:kern w:val="2"/>
          <w:lang w:eastAsia="zh-CN"/>
        </w:rPr>
        <w:t xml:space="preserve">ing </w:t>
      </w:r>
      <w:r>
        <w:rPr>
          <w:kern w:val="2"/>
          <w:lang w:eastAsia="zh-CN"/>
        </w:rPr>
        <w:t xml:space="preserve">mode including granularity and reference RSRP can be considered. For instance, in P1 procedure, a coarse report granularity can be accepted and in P2 procedure, </w:t>
      </w:r>
      <w:bookmarkStart w:id="7" w:name="OLE_LINK22"/>
      <w:r>
        <w:rPr>
          <w:kern w:val="2"/>
          <w:lang w:eastAsia="zh-CN"/>
        </w:rPr>
        <w:t>a finer granularity is usually required</w:t>
      </w:r>
      <w:bookmarkEnd w:id="7"/>
      <w:r>
        <w:rPr>
          <w:kern w:val="2"/>
          <w:lang w:eastAsia="zh-CN"/>
        </w:rPr>
        <w:t xml:space="preserve">. In another example, if the beam report information is carried in PUSCH, a finer granularity can be easily achieved. While for </w:t>
      </w:r>
      <w:r w:rsidR="000B61CA">
        <w:rPr>
          <w:kern w:val="2"/>
          <w:lang w:eastAsia="zh-CN"/>
        </w:rPr>
        <w:t xml:space="preserve">the case of </w:t>
      </w:r>
      <w:r>
        <w:rPr>
          <w:kern w:val="2"/>
          <w:lang w:eastAsia="zh-CN"/>
        </w:rPr>
        <w:t xml:space="preserve">short PUCCH, a coarse granularity should be considered to minimize the overhead. Based on the above analysis, at least configurable RSRP step size should be supported for multiple beams’ reporting. For reference RSRP, it can also be configurable according to the randomized distribution of RSRP, the candidate type can be average RSRP, maximum RSRP or minimum RSRP etc. It should be noted that non-differential RSRP is just a special case of differential RSRP report with a </w:t>
      </w:r>
      <w:r w:rsidR="000B61CA">
        <w:rPr>
          <w:kern w:val="2"/>
          <w:lang w:eastAsia="zh-CN"/>
        </w:rPr>
        <w:t>finest step size</w:t>
      </w:r>
      <w:r>
        <w:rPr>
          <w:kern w:val="2"/>
          <w:lang w:eastAsia="zh-CN"/>
        </w:rPr>
        <w:t xml:space="preserve">.   </w:t>
      </w:r>
    </w:p>
    <w:p w14:paraId="6D62FA75" w14:textId="79385426" w:rsidR="000E4157" w:rsidRDefault="000E4157" w:rsidP="000E4157">
      <w:pPr>
        <w:rPr>
          <w:lang w:val="en-GB"/>
        </w:rPr>
      </w:pPr>
      <w:r w:rsidRPr="003F7C93">
        <w:rPr>
          <w:lang w:val="en-GB"/>
        </w:rPr>
        <w:t xml:space="preserve">Similar with </w:t>
      </w:r>
      <w:r>
        <w:rPr>
          <w:lang w:val="en-GB"/>
        </w:rPr>
        <w:t xml:space="preserve">CSI </w:t>
      </w:r>
      <w:r w:rsidR="000B61CA">
        <w:rPr>
          <w:lang w:val="en-GB"/>
        </w:rPr>
        <w:t>reporting,</w:t>
      </w:r>
      <w:r>
        <w:rPr>
          <w:lang w:val="en-GB"/>
        </w:rPr>
        <w:t xml:space="preserve"> single shot reporting for PUSCH and PUCCH is preferred to simplify the feedback design of beam state information. Two segments one with reference RSRP and reference CRI, another segment with the differential information for other beams can be considered. If the beam reporting is conflicted with CSI reporting, the dropping rules can be found in our companion contribution [8].  </w:t>
      </w:r>
    </w:p>
    <w:p w14:paraId="14CB4574" w14:textId="581444DE" w:rsidR="00B10602" w:rsidRPr="00B24CD3" w:rsidRDefault="000E4157" w:rsidP="00D50169">
      <w:pPr>
        <w:rPr>
          <w:b/>
          <w:i/>
          <w:kern w:val="2"/>
          <w:lang w:val="x-none"/>
        </w:rPr>
      </w:pPr>
      <w:r w:rsidRPr="00D50169">
        <w:rPr>
          <w:b/>
          <w:i/>
          <w:kern w:val="2"/>
          <w:lang w:val="en-GB" w:eastAsia="zh-CN"/>
        </w:rPr>
        <w:lastRenderedPageBreak/>
        <w:t xml:space="preserve">Proposal </w:t>
      </w:r>
      <w:r w:rsidR="004B09F9">
        <w:rPr>
          <w:b/>
          <w:i/>
          <w:kern w:val="2"/>
          <w:lang w:val="en-GB" w:eastAsia="zh-CN"/>
        </w:rPr>
        <w:t>7</w:t>
      </w:r>
      <w:r w:rsidRPr="00D50169">
        <w:rPr>
          <w:b/>
          <w:i/>
          <w:kern w:val="2"/>
          <w:lang w:val="en-GB" w:eastAsia="zh-CN"/>
        </w:rPr>
        <w:t>: Support differential L1-RSRP reporting</w:t>
      </w:r>
      <w:r w:rsidR="000B61CA">
        <w:rPr>
          <w:b/>
          <w:i/>
          <w:kern w:val="2"/>
          <w:lang w:val="en-GB" w:eastAsia="zh-CN"/>
        </w:rPr>
        <w:t xml:space="preserve"> with two segments</w:t>
      </w:r>
      <w:r w:rsidRPr="00D50169">
        <w:rPr>
          <w:b/>
          <w:i/>
          <w:kern w:val="2"/>
          <w:lang w:val="en-GB" w:eastAsia="zh-CN"/>
        </w:rPr>
        <w:t xml:space="preserve"> </w:t>
      </w:r>
      <w:r w:rsidR="000B61CA">
        <w:rPr>
          <w:b/>
          <w:i/>
          <w:kern w:val="2"/>
          <w:lang w:val="en-GB" w:eastAsia="zh-CN"/>
        </w:rPr>
        <w:t>in a beam group reporting instance</w:t>
      </w:r>
      <w:r w:rsidRPr="00D50169">
        <w:rPr>
          <w:b/>
          <w:i/>
          <w:kern w:val="2"/>
          <w:lang w:val="en-GB" w:eastAsia="zh-CN"/>
        </w:rPr>
        <w:t xml:space="preserve">, where </w:t>
      </w:r>
      <w:r w:rsidR="000B61CA">
        <w:rPr>
          <w:b/>
          <w:i/>
          <w:kern w:val="2"/>
          <w:lang w:val="en-GB" w:eastAsia="zh-CN"/>
        </w:rPr>
        <w:t xml:space="preserve">RSRP </w:t>
      </w:r>
      <w:r w:rsidRPr="00D50169">
        <w:rPr>
          <w:b/>
          <w:i/>
          <w:kern w:val="2"/>
          <w:lang w:val="en-GB"/>
        </w:rPr>
        <w:t>reference value</w:t>
      </w:r>
      <w:r w:rsidR="000B61CA">
        <w:rPr>
          <w:b/>
          <w:i/>
          <w:kern w:val="2"/>
          <w:lang w:val="en-GB"/>
        </w:rPr>
        <w:t xml:space="preserve">, RSRP </w:t>
      </w:r>
      <w:r w:rsidRPr="00D50169">
        <w:rPr>
          <w:b/>
          <w:i/>
          <w:kern w:val="2"/>
          <w:lang w:val="en-GB"/>
        </w:rPr>
        <w:t>step</w:t>
      </w:r>
      <w:r w:rsidR="000B61CA">
        <w:rPr>
          <w:b/>
          <w:i/>
          <w:kern w:val="2"/>
          <w:lang w:val="en-GB"/>
        </w:rPr>
        <w:t xml:space="preserve">ping </w:t>
      </w:r>
      <w:r w:rsidRPr="00D50169">
        <w:rPr>
          <w:b/>
          <w:i/>
          <w:kern w:val="2"/>
          <w:lang w:val="en-GB"/>
        </w:rPr>
        <w:t>size</w:t>
      </w:r>
      <w:r w:rsidR="000B61CA">
        <w:rPr>
          <w:b/>
          <w:i/>
          <w:kern w:val="2"/>
          <w:lang w:val="en-GB"/>
        </w:rPr>
        <w:t xml:space="preserve"> and the number of reported beams in a report are configurable depending on conveyed UL channel and gNB preferred beam sweeping</w:t>
      </w:r>
      <w:r w:rsidRPr="00D50169">
        <w:rPr>
          <w:b/>
          <w:i/>
          <w:kern w:val="2"/>
          <w:lang w:val="en-GB"/>
        </w:rPr>
        <w:t>.</w:t>
      </w:r>
    </w:p>
    <w:p w14:paraId="2F2D74DA" w14:textId="3608F191" w:rsidR="00A62AC6" w:rsidRDefault="00CC673A" w:rsidP="00B720C9">
      <w:pPr>
        <w:pStyle w:val="Heading1"/>
        <w:numPr>
          <w:ilvl w:val="0"/>
          <w:numId w:val="3"/>
        </w:numPr>
        <w:rPr>
          <w:lang w:val="en-GB" w:eastAsia="zh-CN"/>
        </w:rPr>
      </w:pPr>
      <w:r w:rsidRPr="00CC673A">
        <w:rPr>
          <w:lang w:val="en-GB" w:eastAsia="zh-CN"/>
        </w:rPr>
        <w:t xml:space="preserve">Beam </w:t>
      </w:r>
      <w:r w:rsidR="004E1F8C">
        <w:rPr>
          <w:lang w:val="en-GB" w:eastAsia="zh-CN"/>
        </w:rPr>
        <w:t>I</w:t>
      </w:r>
      <w:r w:rsidR="006709C0">
        <w:rPr>
          <w:lang w:val="en-GB" w:eastAsia="zh-CN"/>
        </w:rPr>
        <w:t>ndication</w:t>
      </w:r>
    </w:p>
    <w:p w14:paraId="4FA399C4" w14:textId="77777777" w:rsidR="00561FE8" w:rsidRDefault="003163F2" w:rsidP="00561FE8">
      <w:pPr>
        <w:spacing w:after="0"/>
        <w:rPr>
          <w:szCs w:val="20"/>
        </w:rPr>
      </w:pPr>
      <w:r>
        <w:rPr>
          <w:lang w:val="en-GB" w:eastAsia="zh-CN"/>
        </w:rPr>
        <w:t xml:space="preserve">For </w:t>
      </w:r>
      <w:r w:rsidR="00A62AC6">
        <w:rPr>
          <w:lang w:val="en-GB" w:eastAsia="zh-CN"/>
        </w:rPr>
        <w:t>beam indication in RAN#90</w:t>
      </w:r>
      <w:r>
        <w:rPr>
          <w:lang w:val="en-GB" w:eastAsia="zh-CN"/>
        </w:rPr>
        <w:t xml:space="preserve">, </w:t>
      </w:r>
      <w:r w:rsidR="00A62AC6">
        <w:rPr>
          <w:lang w:val="en-GB" w:eastAsia="zh-CN"/>
        </w:rPr>
        <w:t xml:space="preserve">there are still </w:t>
      </w:r>
      <w:r w:rsidR="00174502">
        <w:rPr>
          <w:lang w:val="en-GB" w:eastAsia="zh-CN"/>
        </w:rPr>
        <w:t>plenty of</w:t>
      </w:r>
      <w:r w:rsidR="00A62AC6">
        <w:rPr>
          <w:lang w:val="en-GB" w:eastAsia="zh-CN"/>
        </w:rPr>
        <w:t xml:space="preserve"> FFS to be addressed. </w:t>
      </w:r>
      <w:r w:rsidR="00C34CF2">
        <w:rPr>
          <w:rFonts w:hint="eastAsia"/>
          <w:lang w:val="en-GB" w:eastAsia="zh-CN"/>
        </w:rPr>
        <w:t>I</w:t>
      </w:r>
      <w:r w:rsidR="00FD2361">
        <w:rPr>
          <w:lang w:val="en-GB" w:eastAsia="zh-CN"/>
        </w:rPr>
        <w:t xml:space="preserve">n this section, we provide </w:t>
      </w:r>
      <w:r w:rsidR="00FE3329">
        <w:rPr>
          <w:lang w:val="en-GB" w:eastAsia="zh-CN"/>
        </w:rPr>
        <w:t>solutions</w:t>
      </w:r>
      <w:r w:rsidR="00FD2361">
        <w:rPr>
          <w:lang w:val="en-GB" w:eastAsia="zh-CN"/>
        </w:rPr>
        <w:t xml:space="preserve"> to </w:t>
      </w:r>
      <w:r w:rsidR="00FE3329">
        <w:rPr>
          <w:lang w:val="en-GB" w:eastAsia="zh-CN"/>
        </w:rPr>
        <w:t xml:space="preserve">some remaining issues </w:t>
      </w:r>
      <w:r w:rsidR="00FD2361">
        <w:rPr>
          <w:lang w:val="en-GB" w:eastAsia="zh-CN"/>
        </w:rPr>
        <w:t xml:space="preserve">and other </w:t>
      </w:r>
      <w:r w:rsidR="00FD2361">
        <w:t xml:space="preserve">FFS points can refer to our companion paper </w:t>
      </w:r>
      <w:r w:rsidR="00FD2361">
        <w:fldChar w:fldCharType="begin"/>
      </w:r>
      <w:r w:rsidR="00FD2361">
        <w:instrText xml:space="preserve"> REF _Ref492628193 \r \h </w:instrText>
      </w:r>
      <w:r w:rsidR="00FD2361">
        <w:fldChar w:fldCharType="separate"/>
      </w:r>
      <w:r w:rsidR="00FD2361">
        <w:t>[1]</w:t>
      </w:r>
      <w:r w:rsidR="00FD2361">
        <w:fldChar w:fldCharType="end"/>
      </w:r>
      <w:r w:rsidR="00FD2361">
        <w:t>.</w:t>
      </w:r>
      <w:r w:rsidR="00FE3329">
        <w:t xml:space="preserve"> For example, a</w:t>
      </w:r>
      <w:r w:rsidR="00FD2361" w:rsidRPr="00E97410">
        <w:rPr>
          <w:szCs w:val="20"/>
        </w:rPr>
        <w:t>fter entering RRC CONNECTED mode</w:t>
      </w:r>
      <w:r w:rsidR="00FE3329">
        <w:rPr>
          <w:szCs w:val="20"/>
        </w:rPr>
        <w:t>, w</w:t>
      </w:r>
      <w:r w:rsidR="00FD2361" w:rsidRPr="00E97410">
        <w:rPr>
          <w:szCs w:val="20"/>
        </w:rPr>
        <w:t xml:space="preserve">hether or not the default QCL assumption is contained in a </w:t>
      </w:r>
      <w:r w:rsidR="00FD2361" w:rsidRPr="003163F2">
        <w:rPr>
          <w:szCs w:val="20"/>
        </w:rPr>
        <w:t>default indicator state</w:t>
      </w:r>
      <w:r w:rsidR="00FD2361" w:rsidRPr="00E97410">
        <w:rPr>
          <w:szCs w:val="20"/>
        </w:rPr>
        <w:t xml:space="preserve"> if supported</w:t>
      </w:r>
      <w:r w:rsidR="00FE3329">
        <w:rPr>
          <w:szCs w:val="20"/>
        </w:rPr>
        <w:t xml:space="preserve">. </w:t>
      </w:r>
    </w:p>
    <w:p w14:paraId="191A9BCC" w14:textId="524ECF77" w:rsidR="00FD2361" w:rsidRDefault="00561FE8" w:rsidP="00561FE8">
      <w:pPr>
        <w:spacing w:after="0"/>
        <w:rPr>
          <w:szCs w:val="20"/>
        </w:rPr>
      </w:pPr>
      <w:r>
        <w:rPr>
          <w:szCs w:val="20"/>
        </w:rPr>
        <w:t>F</w:t>
      </w:r>
      <w:r w:rsidR="00FE3329">
        <w:rPr>
          <w:szCs w:val="20"/>
        </w:rPr>
        <w:t xml:space="preserve">or </w:t>
      </w:r>
      <w:r w:rsidR="00FD2361" w:rsidRPr="00746A24">
        <w:rPr>
          <w:szCs w:val="20"/>
        </w:rPr>
        <w:t>NR unicast PDSCH</w:t>
      </w:r>
      <w:r w:rsidR="00FD2361">
        <w:rPr>
          <w:szCs w:val="20"/>
        </w:rPr>
        <w:t>,</w:t>
      </w:r>
    </w:p>
    <w:p w14:paraId="2CD79051" w14:textId="77777777" w:rsidR="00FD2361" w:rsidRDefault="00FD2361" w:rsidP="00561FE8">
      <w:pPr>
        <w:numPr>
          <w:ilvl w:val="0"/>
          <w:numId w:val="43"/>
        </w:numPr>
        <w:autoSpaceDE/>
        <w:autoSpaceDN/>
        <w:adjustRightInd/>
        <w:snapToGrid/>
        <w:spacing w:after="0"/>
        <w:jc w:val="left"/>
        <w:rPr>
          <w:szCs w:val="20"/>
        </w:rPr>
      </w:pPr>
      <w:r w:rsidRPr="00746A24">
        <w:rPr>
          <w:szCs w:val="20"/>
        </w:rPr>
        <w:t xml:space="preserve">FFS: Signalling mechanism for the association of a DL RS index (e.g., CRI, SSB index) to an indicator state, e.g., </w:t>
      </w:r>
    </w:p>
    <w:p w14:paraId="64C83789" w14:textId="77777777" w:rsidR="00FD2361" w:rsidRPr="00746A24" w:rsidRDefault="00FD2361" w:rsidP="00561FE8">
      <w:pPr>
        <w:numPr>
          <w:ilvl w:val="1"/>
          <w:numId w:val="43"/>
        </w:numPr>
        <w:autoSpaceDE/>
        <w:autoSpaceDN/>
        <w:adjustRightInd/>
        <w:snapToGrid/>
        <w:spacing w:after="0"/>
        <w:jc w:val="left"/>
        <w:rPr>
          <w:szCs w:val="20"/>
        </w:rPr>
      </w:pPr>
      <w:r w:rsidRPr="00746A24">
        <w:rPr>
          <w:szCs w:val="20"/>
        </w:rPr>
        <w:t>The association is explicitly signaled to the UE</w:t>
      </w:r>
    </w:p>
    <w:p w14:paraId="700760E0" w14:textId="77777777" w:rsidR="00FD2361" w:rsidRPr="00746A24" w:rsidRDefault="00FD2361" w:rsidP="00561FE8">
      <w:pPr>
        <w:numPr>
          <w:ilvl w:val="1"/>
          <w:numId w:val="43"/>
        </w:numPr>
        <w:autoSpaceDE/>
        <w:autoSpaceDN/>
        <w:adjustRightInd/>
        <w:snapToGrid/>
        <w:spacing w:after="0"/>
        <w:jc w:val="left"/>
        <w:rPr>
          <w:szCs w:val="20"/>
        </w:rPr>
      </w:pPr>
      <w:r w:rsidRPr="00746A24">
        <w:rPr>
          <w:szCs w:val="20"/>
        </w:rPr>
        <w:t>The association is implicitly determined by the UE</w:t>
      </w:r>
    </w:p>
    <w:p w14:paraId="661C76F8" w14:textId="77777777" w:rsidR="00FD2361" w:rsidRPr="00746A24" w:rsidRDefault="00FD2361" w:rsidP="00561FE8">
      <w:pPr>
        <w:numPr>
          <w:ilvl w:val="1"/>
          <w:numId w:val="43"/>
        </w:numPr>
        <w:autoSpaceDE/>
        <w:autoSpaceDN/>
        <w:adjustRightInd/>
        <w:snapToGrid/>
        <w:spacing w:after="0"/>
        <w:jc w:val="left"/>
        <w:rPr>
          <w:szCs w:val="20"/>
        </w:rPr>
      </w:pPr>
      <w:r w:rsidRPr="00746A24">
        <w:rPr>
          <w:szCs w:val="20"/>
        </w:rPr>
        <w:t>Combination of the above is not precluded</w:t>
      </w:r>
    </w:p>
    <w:p w14:paraId="6D0D0333" w14:textId="77777777" w:rsidR="00FD2361" w:rsidRPr="00376183" w:rsidRDefault="00FD2361" w:rsidP="00561FE8">
      <w:pPr>
        <w:tabs>
          <w:tab w:val="left" w:pos="720"/>
          <w:tab w:val="left" w:pos="1440"/>
        </w:tabs>
        <w:autoSpaceDE/>
        <w:autoSpaceDN/>
        <w:adjustRightInd/>
        <w:snapToGrid/>
        <w:spacing w:after="0"/>
        <w:jc w:val="left"/>
        <w:rPr>
          <w:szCs w:val="20"/>
        </w:rPr>
      </w:pPr>
      <w:r w:rsidRPr="00376183">
        <w:rPr>
          <w:szCs w:val="20"/>
        </w:rPr>
        <w:t xml:space="preserve">In RRC CONNECTED mode </w:t>
      </w:r>
    </w:p>
    <w:p w14:paraId="2740A614" w14:textId="77777777" w:rsidR="00FD2361" w:rsidRPr="00376183" w:rsidRDefault="00FD2361" w:rsidP="00561FE8">
      <w:pPr>
        <w:numPr>
          <w:ilvl w:val="0"/>
          <w:numId w:val="43"/>
        </w:numPr>
        <w:tabs>
          <w:tab w:val="left" w:pos="720"/>
        </w:tabs>
        <w:autoSpaceDE/>
        <w:autoSpaceDN/>
        <w:adjustRightInd/>
        <w:snapToGrid/>
        <w:spacing w:after="0"/>
        <w:jc w:val="left"/>
        <w:rPr>
          <w:szCs w:val="20"/>
        </w:rPr>
      </w:pPr>
      <w:r w:rsidRPr="001901FD">
        <w:rPr>
          <w:szCs w:val="20"/>
        </w:rPr>
        <w:t>FFS: RAN1 to study impact of delay (including determination of Rx beam) and reliability on the beam mgmt scenarios aiming to provide input to RAN2 with regard to higher layer protocols</w:t>
      </w:r>
    </w:p>
    <w:p w14:paraId="6C64DBDB" w14:textId="0E482F64" w:rsidR="00561FE8" w:rsidRDefault="00561FE8" w:rsidP="00561FE8">
      <w:pPr>
        <w:spacing w:after="0"/>
        <w:rPr>
          <w:lang w:val="en-GB" w:eastAsia="zh-CN"/>
        </w:rPr>
      </w:pPr>
      <w:r>
        <w:rPr>
          <w:lang w:val="en-GB" w:eastAsia="zh-CN"/>
        </w:rPr>
        <w:t xml:space="preserve">Specifically, we </w:t>
      </w:r>
      <w:r w:rsidR="004E1F8C">
        <w:rPr>
          <w:lang w:val="en-GB" w:eastAsia="zh-CN"/>
        </w:rPr>
        <w:t xml:space="preserve">have </w:t>
      </w:r>
      <w:r>
        <w:rPr>
          <w:lang w:val="en-GB" w:eastAsia="zh-CN"/>
        </w:rPr>
        <w:t>discuss</w:t>
      </w:r>
      <w:r w:rsidR="004E1F8C">
        <w:rPr>
          <w:lang w:val="en-GB" w:eastAsia="zh-CN"/>
        </w:rPr>
        <w:t>ed</w:t>
      </w:r>
      <w:r>
        <w:rPr>
          <w:lang w:val="en-GB" w:eastAsia="zh-CN"/>
        </w:rPr>
        <w:t xml:space="preserve"> initialization and maintenance of beam indicator, time offset between beam indication and scheduled transmission/reception, as well as cross-carrier beam indication. </w:t>
      </w:r>
    </w:p>
    <w:p w14:paraId="2A432165" w14:textId="77777777" w:rsidR="00561FE8" w:rsidRDefault="00561FE8" w:rsidP="00FD2361">
      <w:pPr>
        <w:rPr>
          <w:lang w:val="en-GB" w:eastAsia="zh-CN"/>
        </w:rPr>
      </w:pPr>
    </w:p>
    <w:p w14:paraId="3DBB13C6" w14:textId="13166725" w:rsidR="00DC6C61" w:rsidRDefault="006709C0" w:rsidP="00B720C9">
      <w:pPr>
        <w:pStyle w:val="Heading2"/>
        <w:numPr>
          <w:ilvl w:val="1"/>
          <w:numId w:val="3"/>
        </w:numPr>
        <w:rPr>
          <w:lang w:val="en-GB" w:eastAsia="zh-CN"/>
        </w:rPr>
      </w:pPr>
      <w:r>
        <w:rPr>
          <w:lang w:val="en-GB" w:eastAsia="zh-CN"/>
        </w:rPr>
        <w:t>Initialization</w:t>
      </w:r>
      <w:r w:rsidR="00FC6C82">
        <w:rPr>
          <w:lang w:val="en-GB" w:eastAsia="zh-CN"/>
        </w:rPr>
        <w:t xml:space="preserve"> </w:t>
      </w:r>
    </w:p>
    <w:p w14:paraId="6D27F6BE" w14:textId="2A22448F" w:rsidR="00FD1FC0" w:rsidRDefault="00FD1FC0" w:rsidP="00FD1FC0">
      <w:pPr>
        <w:rPr>
          <w:lang w:eastAsia="zh-CN"/>
        </w:rPr>
      </w:pPr>
      <w:r>
        <w:rPr>
          <w:lang w:eastAsia="zh-CN"/>
        </w:rPr>
        <w:t xml:space="preserve">It was agreed that </w:t>
      </w:r>
      <w:r w:rsidRPr="005740B9">
        <w:rPr>
          <w:lang w:eastAsia="zh-CN"/>
        </w:rPr>
        <w:t>an N-bit indicator field in DCI</w:t>
      </w:r>
      <w:r>
        <w:rPr>
          <w:lang w:eastAsia="zh-CN"/>
        </w:rPr>
        <w:t xml:space="preserve"> can </w:t>
      </w:r>
      <w:r>
        <w:rPr>
          <w:szCs w:val="20"/>
        </w:rPr>
        <w:t>provide</w:t>
      </w:r>
      <w:r w:rsidRPr="00746A24">
        <w:rPr>
          <w:szCs w:val="20"/>
        </w:rPr>
        <w:t xml:space="preserve"> a reference to a DL RS which is spatially QCL</w:t>
      </w:r>
      <w:r>
        <w:rPr>
          <w:szCs w:val="20"/>
        </w:rPr>
        <w:t>e</w:t>
      </w:r>
      <w:r w:rsidRPr="00746A24">
        <w:rPr>
          <w:szCs w:val="20"/>
        </w:rPr>
        <w:t>d with at least one PDSCH DMRS port group</w:t>
      </w:r>
      <w:r>
        <w:rPr>
          <w:lang w:eastAsia="zh-CN"/>
        </w:rPr>
        <w:t xml:space="preserve">. </w:t>
      </w:r>
      <w:r w:rsidR="009808A4">
        <w:rPr>
          <w:lang w:eastAsia="zh-CN"/>
        </w:rPr>
        <w:t>S</w:t>
      </w:r>
      <w:r>
        <w:rPr>
          <w:lang w:eastAsia="zh-CN"/>
        </w:rPr>
        <w:t xml:space="preserve">imilar mechanism can be applied </w:t>
      </w:r>
      <w:r w:rsidR="009808A4">
        <w:rPr>
          <w:lang w:eastAsia="zh-CN"/>
        </w:rPr>
        <w:t>for other channels/RS(s), such as PDCCH and</w:t>
      </w:r>
      <w:r>
        <w:rPr>
          <w:lang w:eastAsia="zh-CN"/>
        </w:rPr>
        <w:t xml:space="preserve"> CSI-RS. </w:t>
      </w:r>
      <w:r w:rsidR="009808A4">
        <w:rPr>
          <w:lang w:eastAsia="zh-CN"/>
        </w:rPr>
        <w:t xml:space="preserve">As shown in Table </w:t>
      </w:r>
      <w:r w:rsidR="004B09F9">
        <w:rPr>
          <w:lang w:eastAsia="zh-CN"/>
        </w:rPr>
        <w:t>2</w:t>
      </w:r>
      <w:r w:rsidR="009808A4">
        <w:rPr>
          <w:lang w:eastAsia="zh-CN"/>
        </w:rPr>
        <w:t>, such a</w:t>
      </w:r>
      <w:r>
        <w:rPr>
          <w:lang w:eastAsia="zh-CN"/>
        </w:rPr>
        <w:t xml:space="preserve"> logical mapping between Tx</w:t>
      </w:r>
      <w:r w:rsidR="009808A4">
        <w:rPr>
          <w:lang w:eastAsia="zh-CN"/>
        </w:rPr>
        <w:t>/</w:t>
      </w:r>
      <w:r>
        <w:rPr>
          <w:lang w:eastAsia="zh-CN"/>
        </w:rPr>
        <w:t xml:space="preserve">Rx beams and the indicator </w:t>
      </w:r>
      <w:r w:rsidR="009808A4">
        <w:rPr>
          <w:lang w:eastAsia="zh-CN"/>
        </w:rPr>
        <w:t xml:space="preserve">state </w:t>
      </w:r>
      <w:r>
        <w:rPr>
          <w:lang w:eastAsia="zh-CN"/>
        </w:rPr>
        <w:t xml:space="preserve">can be beneficial for subsequent beam indication. </w:t>
      </w:r>
    </w:p>
    <w:p w14:paraId="40C78938" w14:textId="7FACE408" w:rsidR="00FD1FC0" w:rsidRDefault="00FD1FC0" w:rsidP="00FD1FC0">
      <w:pPr>
        <w:pStyle w:val="Caption"/>
        <w:keepNext/>
      </w:pPr>
      <w:bookmarkStart w:id="8" w:name="_Ref487813709"/>
      <w:r>
        <w:t xml:space="preserve">Table </w:t>
      </w:r>
      <w:bookmarkEnd w:id="8"/>
      <w:r w:rsidR="004B09F9">
        <w:t>2</w:t>
      </w:r>
      <w:r w:rsidR="009808A4">
        <w:t xml:space="preserve"> </w:t>
      </w:r>
      <w:r>
        <w:t>Mapping between indicator</w:t>
      </w:r>
      <w:r w:rsidR="009808A4">
        <w:t xml:space="preserve"> state</w:t>
      </w:r>
      <w:r>
        <w:t>, CSI-RS resource and UE Rx beam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296"/>
        <w:gridCol w:w="2337"/>
      </w:tblGrid>
      <w:tr w:rsidR="00FD1FC0" w14:paraId="1067217A" w14:textId="77777777" w:rsidTr="007F62D9">
        <w:trPr>
          <w:trHeight w:val="20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E7FC84" w14:textId="77777777" w:rsidR="00FD1FC0" w:rsidRDefault="00FD1FC0" w:rsidP="007F62D9">
            <w:pPr>
              <w:widowControl w:val="0"/>
              <w:spacing w:after="0"/>
              <w:jc w:val="center"/>
              <w:rPr>
                <w:kern w:val="2"/>
                <w:lang w:eastAsia="zh-CN"/>
              </w:rPr>
            </w:pPr>
            <w:r>
              <w:rPr>
                <w:kern w:val="2"/>
                <w:lang w:eastAsia="zh-CN"/>
              </w:rPr>
              <w:t>Indicator</w:t>
            </w:r>
          </w:p>
        </w:tc>
        <w:tc>
          <w:tcPr>
            <w:tcW w:w="0" w:type="auto"/>
            <w:tcBorders>
              <w:top w:val="single" w:sz="4" w:space="0" w:color="auto"/>
              <w:left w:val="single" w:sz="4" w:space="0" w:color="auto"/>
              <w:bottom w:val="single" w:sz="4" w:space="0" w:color="auto"/>
              <w:right w:val="single" w:sz="4" w:space="0" w:color="auto"/>
            </w:tcBorders>
            <w:vAlign w:val="center"/>
            <w:hideMark/>
          </w:tcPr>
          <w:p w14:paraId="7BCF1F41" w14:textId="77777777" w:rsidR="00FD1FC0" w:rsidRDefault="00FD1FC0" w:rsidP="007F62D9">
            <w:pPr>
              <w:widowControl w:val="0"/>
              <w:spacing w:after="0"/>
              <w:jc w:val="center"/>
              <w:rPr>
                <w:kern w:val="2"/>
                <w:lang w:eastAsia="zh-CN"/>
              </w:rPr>
            </w:pPr>
            <w:r>
              <w:rPr>
                <w:kern w:val="2"/>
                <w:lang w:eastAsia="zh-CN"/>
              </w:rPr>
              <w:t>Info. on gNB Tx beams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3EEEF82" w14:textId="77777777" w:rsidR="00FD1FC0" w:rsidRDefault="00FD1FC0" w:rsidP="007F62D9">
            <w:pPr>
              <w:widowControl w:val="0"/>
              <w:spacing w:after="0"/>
              <w:jc w:val="center"/>
              <w:rPr>
                <w:kern w:val="2"/>
              </w:rPr>
            </w:pPr>
            <w:r>
              <w:rPr>
                <w:kern w:val="2"/>
              </w:rPr>
              <w:t>Info. on UE Rx beam(s)</w:t>
            </w:r>
          </w:p>
        </w:tc>
      </w:tr>
      <w:tr w:rsidR="00FD1FC0" w14:paraId="6100D31A" w14:textId="77777777" w:rsidTr="007F62D9">
        <w:trPr>
          <w:trHeight w:val="25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7BF13A" w14:textId="77777777" w:rsidR="00FD1FC0" w:rsidRDefault="00FD1FC0" w:rsidP="007F62D9">
            <w:pPr>
              <w:widowControl w:val="0"/>
              <w:spacing w:after="0"/>
              <w:jc w:val="center"/>
              <w:rPr>
                <w:kern w:val="2"/>
                <w:lang w:eastAsia="zh-CN"/>
              </w:rPr>
            </w:pPr>
            <w:r>
              <w:rPr>
                <w:kern w:val="2"/>
                <w:lang w:eastAsia="zh-CN"/>
              </w:rPr>
              <w:t>[00]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0E228D8" w14:textId="77777777" w:rsidR="00FD1FC0" w:rsidRDefault="00FD1FC0" w:rsidP="007F62D9">
            <w:pPr>
              <w:widowControl w:val="0"/>
              <w:spacing w:after="0"/>
              <w:jc w:val="center"/>
              <w:rPr>
                <w:kern w:val="2"/>
                <w:lang w:eastAsia="zh-CN"/>
              </w:rPr>
            </w:pPr>
            <w:r>
              <w:rPr>
                <w:kern w:val="2"/>
                <w:lang w:eastAsia="zh-CN"/>
              </w:rPr>
              <w:t xml:space="preserve">CRI #0 (SS Beam) </w:t>
            </w:r>
          </w:p>
        </w:tc>
        <w:tc>
          <w:tcPr>
            <w:tcW w:w="0" w:type="auto"/>
            <w:tcBorders>
              <w:top w:val="single" w:sz="4" w:space="0" w:color="auto"/>
              <w:left w:val="single" w:sz="4" w:space="0" w:color="auto"/>
              <w:bottom w:val="single" w:sz="4" w:space="0" w:color="auto"/>
              <w:right w:val="single" w:sz="4" w:space="0" w:color="auto"/>
            </w:tcBorders>
            <w:vAlign w:val="center"/>
            <w:hideMark/>
          </w:tcPr>
          <w:p w14:paraId="6F45BA16" w14:textId="77777777" w:rsidR="00FD1FC0" w:rsidRDefault="00FD1FC0" w:rsidP="007F62D9">
            <w:pPr>
              <w:widowControl w:val="0"/>
              <w:spacing w:after="0"/>
              <w:jc w:val="center"/>
              <w:rPr>
                <w:kern w:val="2"/>
              </w:rPr>
            </w:pPr>
            <w:r>
              <w:rPr>
                <w:kern w:val="2"/>
              </w:rPr>
              <w:t>Rx beam(s)</w:t>
            </w:r>
          </w:p>
        </w:tc>
      </w:tr>
      <w:tr w:rsidR="00FD1FC0" w14:paraId="690560D9" w14:textId="77777777" w:rsidTr="007F62D9">
        <w:trPr>
          <w:trHeight w:val="25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AF890C" w14:textId="77777777" w:rsidR="00FD1FC0" w:rsidRDefault="00FD1FC0" w:rsidP="007F62D9">
            <w:pPr>
              <w:widowControl w:val="0"/>
              <w:spacing w:after="0"/>
              <w:jc w:val="center"/>
              <w:rPr>
                <w:kern w:val="2"/>
              </w:rPr>
            </w:pPr>
            <w:r>
              <w:rPr>
                <w:kern w:val="2"/>
                <w:lang w:eastAsia="zh-CN"/>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4299430" w14:textId="77777777" w:rsidR="00FD1FC0" w:rsidRDefault="00FD1FC0" w:rsidP="007F62D9">
            <w:pPr>
              <w:widowControl w:val="0"/>
              <w:spacing w:after="0"/>
              <w:jc w:val="center"/>
              <w:rPr>
                <w:kern w:val="2"/>
              </w:rPr>
            </w:pPr>
            <w:r>
              <w:rPr>
                <w:kern w:val="2"/>
                <w:lang w:eastAsia="zh-CN"/>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6A26AE9B" w14:textId="77777777" w:rsidR="00FD1FC0" w:rsidRDefault="00FD1FC0" w:rsidP="007F62D9">
            <w:pPr>
              <w:widowControl w:val="0"/>
              <w:spacing w:after="0"/>
              <w:jc w:val="center"/>
              <w:rPr>
                <w:kern w:val="2"/>
              </w:rPr>
            </w:pPr>
            <w:r>
              <w:rPr>
                <w:kern w:val="2"/>
              </w:rPr>
              <w:t>…</w:t>
            </w:r>
          </w:p>
        </w:tc>
      </w:tr>
      <w:tr w:rsidR="00FD1FC0" w14:paraId="3E9A0A87" w14:textId="77777777" w:rsidTr="007F62D9">
        <w:trPr>
          <w:trHeight w:val="25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615E4B" w14:textId="77777777" w:rsidR="00FD1FC0" w:rsidRDefault="00FD1FC0" w:rsidP="007F62D9">
            <w:pPr>
              <w:widowControl w:val="0"/>
              <w:spacing w:after="0"/>
              <w:jc w:val="center"/>
              <w:rPr>
                <w:kern w:val="2"/>
              </w:rPr>
            </w:pPr>
            <w:r>
              <w:rPr>
                <w:kern w:val="2"/>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86B2795" w14:textId="77777777" w:rsidR="00FD1FC0" w:rsidRDefault="00FD1FC0" w:rsidP="007F62D9">
            <w:pPr>
              <w:widowControl w:val="0"/>
              <w:spacing w:after="0"/>
              <w:jc w:val="center"/>
              <w:rPr>
                <w:kern w:val="2"/>
              </w:rPr>
            </w:pPr>
            <w:r>
              <w:rPr>
                <w:kern w:val="2"/>
              </w:rPr>
              <w:t>CRI #x</w:t>
            </w:r>
          </w:p>
        </w:tc>
        <w:tc>
          <w:tcPr>
            <w:tcW w:w="0" w:type="auto"/>
            <w:tcBorders>
              <w:top w:val="single" w:sz="4" w:space="0" w:color="auto"/>
              <w:left w:val="single" w:sz="4" w:space="0" w:color="auto"/>
              <w:bottom w:val="single" w:sz="4" w:space="0" w:color="auto"/>
              <w:right w:val="single" w:sz="4" w:space="0" w:color="auto"/>
            </w:tcBorders>
            <w:vAlign w:val="center"/>
            <w:hideMark/>
          </w:tcPr>
          <w:p w14:paraId="51DA4BC8" w14:textId="77777777" w:rsidR="00FD1FC0" w:rsidRDefault="00FD1FC0" w:rsidP="007F62D9">
            <w:pPr>
              <w:widowControl w:val="0"/>
              <w:spacing w:after="0"/>
              <w:jc w:val="center"/>
              <w:rPr>
                <w:kern w:val="2"/>
              </w:rPr>
            </w:pPr>
            <w:r>
              <w:rPr>
                <w:kern w:val="2"/>
              </w:rPr>
              <w:t>Rx beam(s)</w:t>
            </w:r>
          </w:p>
        </w:tc>
      </w:tr>
      <w:tr w:rsidR="00FD1FC0" w14:paraId="28187311" w14:textId="77777777" w:rsidTr="007F62D9">
        <w:trPr>
          <w:trHeight w:val="4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92B2D6" w14:textId="77777777" w:rsidR="00FD1FC0" w:rsidRDefault="00FD1FC0" w:rsidP="007F62D9">
            <w:pPr>
              <w:widowControl w:val="0"/>
              <w:spacing w:after="0"/>
              <w:jc w:val="center"/>
              <w:rPr>
                <w:kern w:val="2"/>
              </w:rPr>
            </w:pPr>
            <w:r>
              <w:rPr>
                <w:kern w:val="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4E394C2" w14:textId="77777777" w:rsidR="00FD1FC0" w:rsidRDefault="00FD1FC0" w:rsidP="007F62D9">
            <w:pPr>
              <w:widowControl w:val="0"/>
              <w:spacing w:after="0"/>
              <w:jc w:val="center"/>
              <w:rPr>
                <w:kern w:val="2"/>
              </w:rPr>
            </w:pPr>
            <w:r>
              <w:rPr>
                <w:kern w:val="2"/>
                <w:lang w:eastAsia="zh-CN"/>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9CEA83A" w14:textId="77777777" w:rsidR="00FD1FC0" w:rsidRDefault="00FD1FC0" w:rsidP="007F62D9">
            <w:pPr>
              <w:widowControl w:val="0"/>
              <w:spacing w:after="0"/>
              <w:jc w:val="center"/>
              <w:rPr>
                <w:kern w:val="2"/>
              </w:rPr>
            </w:pPr>
            <w:r>
              <w:rPr>
                <w:kern w:val="2"/>
              </w:rPr>
              <w:t>…</w:t>
            </w:r>
          </w:p>
        </w:tc>
      </w:tr>
    </w:tbl>
    <w:p w14:paraId="231A8E2E" w14:textId="26B50F0E" w:rsidR="00107449" w:rsidRDefault="00107449">
      <w:r>
        <w:rPr>
          <w:lang w:eastAsia="zh-CN"/>
        </w:rPr>
        <w:t xml:space="preserve">Figure </w:t>
      </w:r>
      <w:r w:rsidR="00474F1A">
        <w:rPr>
          <w:lang w:eastAsia="zh-CN"/>
        </w:rPr>
        <w:t>5</w:t>
      </w:r>
      <w:r>
        <w:rPr>
          <w:lang w:eastAsia="zh-CN"/>
        </w:rPr>
        <w:t xml:space="preserve"> gives an example on how Table </w:t>
      </w:r>
      <w:r w:rsidR="004B09F9">
        <w:rPr>
          <w:lang w:eastAsia="zh-CN"/>
        </w:rPr>
        <w:t>2</w:t>
      </w:r>
      <w:r>
        <w:rPr>
          <w:lang w:eastAsia="zh-CN"/>
        </w:rPr>
        <w:t xml:space="preserve"> is established. For example, at the initial stage,</w:t>
      </w:r>
      <w:r w:rsidR="00FD1FC0">
        <w:rPr>
          <w:lang w:eastAsia="zh-CN"/>
        </w:rPr>
        <w:t xml:space="preserve"> CRI#0 is </w:t>
      </w:r>
      <w:r>
        <w:rPr>
          <w:lang w:eastAsia="zh-CN"/>
        </w:rPr>
        <w:t xml:space="preserve">by default </w:t>
      </w:r>
      <w:r w:rsidR="00FD1FC0">
        <w:rPr>
          <w:lang w:eastAsia="zh-CN"/>
        </w:rPr>
        <w:t xml:space="preserve">spatially QCLed with the </w:t>
      </w:r>
      <w:r w:rsidR="00FD1FC0">
        <w:t xml:space="preserve">SS block beam </w:t>
      </w:r>
      <w:r>
        <w:t>identified during initial access procedure</w:t>
      </w:r>
      <w:r w:rsidR="00FD1FC0">
        <w:t xml:space="preserve">. </w:t>
      </w:r>
      <w:r w:rsidR="00337B80">
        <w:t xml:space="preserve">This will require </w:t>
      </w:r>
      <w:r w:rsidR="00337B80" w:rsidRPr="00337B80">
        <w:t>associating the coarse beam pair identified during initial access procedure with a default indicator state, e.g., [00]</w:t>
      </w:r>
      <w:r w:rsidR="00337B80">
        <w:t xml:space="preserve">. In other words, the default indicator state contains a default QCL assumption with the SS block identified during initial access. </w:t>
      </w:r>
    </w:p>
    <w:p w14:paraId="30698714" w14:textId="7468E5B9" w:rsidR="00107449" w:rsidRPr="00107449" w:rsidRDefault="00107449" w:rsidP="00107449">
      <w:pPr>
        <w:rPr>
          <w:b/>
          <w:i/>
          <w:lang w:val="en-GB"/>
        </w:rPr>
      </w:pPr>
      <w:r w:rsidRPr="00107449">
        <w:rPr>
          <w:b/>
          <w:i/>
          <w:lang w:val="en-GB"/>
        </w:rPr>
        <w:t xml:space="preserve">Proposal </w:t>
      </w:r>
      <w:r w:rsidR="00474F1A">
        <w:rPr>
          <w:b/>
          <w:i/>
          <w:lang w:val="en-GB"/>
        </w:rPr>
        <w:t>8</w:t>
      </w:r>
      <w:r w:rsidRPr="00107449">
        <w:rPr>
          <w:b/>
          <w:i/>
          <w:lang w:val="en-GB"/>
        </w:rPr>
        <w:t xml:space="preserve">: Support </w:t>
      </w:r>
      <w:r w:rsidR="00337B80">
        <w:rPr>
          <w:b/>
          <w:i/>
          <w:lang w:val="en-GB"/>
        </w:rPr>
        <w:t>associating the</w:t>
      </w:r>
      <w:r w:rsidRPr="00107449">
        <w:rPr>
          <w:b/>
          <w:i/>
          <w:lang w:val="en-GB"/>
        </w:rPr>
        <w:t xml:space="preserve"> </w:t>
      </w:r>
      <w:r w:rsidR="00337B80">
        <w:rPr>
          <w:b/>
          <w:i/>
          <w:lang w:val="en-GB"/>
        </w:rPr>
        <w:t xml:space="preserve">coarse beam pair </w:t>
      </w:r>
      <w:r w:rsidRPr="00107449">
        <w:rPr>
          <w:b/>
          <w:i/>
          <w:lang w:val="en-GB"/>
        </w:rPr>
        <w:t>identified during initial access</w:t>
      </w:r>
      <w:r w:rsidR="00337B80">
        <w:rPr>
          <w:b/>
          <w:i/>
          <w:lang w:val="en-GB"/>
        </w:rPr>
        <w:t xml:space="preserve"> procedure with a default indicator state, e.g., </w:t>
      </w:r>
      <w:r w:rsidRPr="00107449">
        <w:rPr>
          <w:b/>
          <w:i/>
          <w:lang w:val="en-GB"/>
        </w:rPr>
        <w:t>[00].</w:t>
      </w:r>
    </w:p>
    <w:p w14:paraId="4BA8835A" w14:textId="5112BC44" w:rsidR="00FD1FC0" w:rsidRDefault="00107449" w:rsidP="00D50169">
      <w:pPr>
        <w:jc w:val="center"/>
      </w:pPr>
      <w:r>
        <w:lastRenderedPageBreak/>
        <w:t xml:space="preserve"> </w:t>
      </w:r>
      <w:r w:rsidR="00FD1FC0">
        <w:t xml:space="preserve"> </w:t>
      </w:r>
      <w:r>
        <w:object w:dxaOrig="18045" w:dyaOrig="7966" w14:anchorId="4E56A5EB">
          <v:shape id="_x0000_i1027" type="#_x0000_t75" style="width:444.1pt;height:198.15pt" o:ole="">
            <v:imagedata r:id="rId17" o:title=""/>
          </v:shape>
          <o:OLEObject Type="Embed" ProgID="Visio.Drawing.15" ShapeID="_x0000_i1027" DrawAspect="Content" ObjectID="_1566417525" r:id="rId18"/>
        </w:object>
      </w:r>
    </w:p>
    <w:p w14:paraId="0FC4622D" w14:textId="7741EBAE" w:rsidR="00FD1FC0" w:rsidRDefault="00FD1FC0" w:rsidP="00D50169">
      <w:pPr>
        <w:pStyle w:val="Caption"/>
      </w:pPr>
      <w:bookmarkStart w:id="9" w:name="_Ref489622921"/>
      <w:r>
        <w:t xml:space="preserve">Figure </w:t>
      </w:r>
      <w:bookmarkEnd w:id="9"/>
      <w:r w:rsidR="00474F1A">
        <w:t>5</w:t>
      </w:r>
      <w:r w:rsidR="009808A4">
        <w:t xml:space="preserve"> </w:t>
      </w:r>
      <w:r>
        <w:t>beam indication establishment and maintenance</w:t>
      </w:r>
    </w:p>
    <w:p w14:paraId="5180A2A0" w14:textId="2C2F8D0D" w:rsidR="00CC673A" w:rsidRDefault="00625FEC" w:rsidP="00B720C9">
      <w:pPr>
        <w:pStyle w:val="Heading2"/>
        <w:numPr>
          <w:ilvl w:val="1"/>
          <w:numId w:val="3"/>
        </w:numPr>
        <w:rPr>
          <w:lang w:val="en-GB" w:eastAsia="zh-CN"/>
        </w:rPr>
      </w:pPr>
      <w:r>
        <w:rPr>
          <w:lang w:val="en-GB" w:eastAsia="zh-CN"/>
        </w:rPr>
        <w:t>Maintenance</w:t>
      </w:r>
    </w:p>
    <w:p w14:paraId="6A70C252" w14:textId="22634CB5" w:rsidR="00337B80" w:rsidRPr="00D50169" w:rsidRDefault="00337B80" w:rsidP="00FD1FC0">
      <w:pPr>
        <w:rPr>
          <w:lang w:val="en-GB" w:eastAsia="zh-CN"/>
        </w:rPr>
      </w:pPr>
      <w:r w:rsidRPr="00337B80">
        <w:rPr>
          <w:lang w:val="en-GB" w:eastAsia="zh-CN"/>
        </w:rPr>
        <w:t>After that, gNB configures UE to do CSI-RS measurement and reporting for beam management. Based on the reported results, gNB can notify the UE about the updated table.</w:t>
      </w:r>
      <w:r>
        <w:rPr>
          <w:lang w:val="en-GB" w:eastAsia="zh-CN"/>
        </w:rPr>
        <w:t xml:space="preserve"> This is also illustrated in Figure </w:t>
      </w:r>
      <w:r w:rsidR="004E1F8C">
        <w:rPr>
          <w:lang w:val="en-GB" w:eastAsia="zh-CN"/>
        </w:rPr>
        <w:t>5</w:t>
      </w:r>
      <w:r>
        <w:rPr>
          <w:lang w:val="en-GB" w:eastAsia="zh-CN"/>
        </w:rPr>
        <w:t>. In this process, explicit s</w:t>
      </w:r>
      <w:r w:rsidRPr="00337B80">
        <w:rPr>
          <w:lang w:val="en-GB" w:eastAsia="zh-CN"/>
        </w:rPr>
        <w:t>ignalling for the association of a DL RS index (e.g., CRI, SSB index) to an indicator state</w:t>
      </w:r>
      <w:r>
        <w:rPr>
          <w:lang w:val="en-GB" w:eastAsia="zh-CN"/>
        </w:rPr>
        <w:t xml:space="preserve"> is preferred, as it is more flexible and forward compatible. </w:t>
      </w:r>
    </w:p>
    <w:p w14:paraId="4D65B691" w14:textId="08F4D9FD" w:rsidR="00FD1FC0" w:rsidRDefault="00FD1FC0" w:rsidP="00FD1FC0">
      <w:pPr>
        <w:rPr>
          <w:b/>
          <w:i/>
          <w:lang w:val="en-GB" w:eastAsia="zh-CN"/>
        </w:rPr>
      </w:pPr>
      <w:r>
        <w:rPr>
          <w:b/>
          <w:i/>
          <w:lang w:val="en-GB" w:eastAsia="zh-CN"/>
        </w:rPr>
        <w:t xml:space="preserve">Proposal </w:t>
      </w:r>
      <w:r w:rsidR="00474F1A">
        <w:rPr>
          <w:b/>
          <w:i/>
          <w:lang w:val="en-GB" w:eastAsia="zh-CN"/>
        </w:rPr>
        <w:t>9</w:t>
      </w:r>
      <w:r>
        <w:rPr>
          <w:b/>
          <w:i/>
          <w:lang w:val="en-GB" w:eastAsia="zh-CN"/>
        </w:rPr>
        <w:t>:</w:t>
      </w:r>
      <w:r>
        <w:rPr>
          <w:b/>
          <w:i/>
          <w:lang w:val="en-GB"/>
        </w:rPr>
        <w:t xml:space="preserve"> </w:t>
      </w:r>
      <w:r>
        <w:rPr>
          <w:b/>
          <w:i/>
          <w:lang w:val="en-GB" w:eastAsia="zh-CN"/>
        </w:rPr>
        <w:t xml:space="preserve">Support </w:t>
      </w:r>
      <w:r w:rsidR="00B822A2">
        <w:rPr>
          <w:b/>
          <w:i/>
          <w:lang w:val="en-GB" w:eastAsia="zh-CN"/>
        </w:rPr>
        <w:t xml:space="preserve">explicit signalling for </w:t>
      </w:r>
      <w:r w:rsidR="00122C91">
        <w:rPr>
          <w:b/>
          <w:i/>
          <w:lang w:val="en-GB" w:eastAsia="zh-CN"/>
        </w:rPr>
        <w:t>c</w:t>
      </w:r>
      <w:r>
        <w:rPr>
          <w:b/>
          <w:i/>
          <w:lang w:val="en-GB" w:eastAsia="zh-CN"/>
        </w:rPr>
        <w:t>onfigur</w:t>
      </w:r>
      <w:r w:rsidR="00122C91">
        <w:rPr>
          <w:b/>
          <w:i/>
          <w:lang w:val="en-GB" w:eastAsia="zh-CN"/>
        </w:rPr>
        <w:t>ing</w:t>
      </w:r>
      <w:r>
        <w:rPr>
          <w:b/>
          <w:i/>
          <w:lang w:val="en-GB" w:eastAsia="zh-CN"/>
        </w:rPr>
        <w:t xml:space="preserve"> </w:t>
      </w:r>
      <w:r w:rsidR="00B822A2">
        <w:rPr>
          <w:b/>
          <w:i/>
          <w:lang w:val="en-GB" w:eastAsia="zh-CN"/>
        </w:rPr>
        <w:t>association</w:t>
      </w:r>
      <w:r>
        <w:rPr>
          <w:b/>
          <w:i/>
          <w:lang w:val="en-GB" w:eastAsia="zh-CN"/>
        </w:rPr>
        <w:t xml:space="preserve"> between indicator state and UE reported information, e.g.</w:t>
      </w:r>
      <w:r w:rsidR="00107449">
        <w:rPr>
          <w:b/>
          <w:i/>
          <w:lang w:val="en-GB" w:eastAsia="zh-CN"/>
        </w:rPr>
        <w:t>,</w:t>
      </w:r>
      <w:r>
        <w:rPr>
          <w:b/>
          <w:i/>
          <w:lang w:val="en-GB" w:eastAsia="zh-CN"/>
        </w:rPr>
        <w:t xml:space="preserve"> CRI</w:t>
      </w:r>
      <w:r w:rsidR="00330902">
        <w:rPr>
          <w:b/>
          <w:i/>
          <w:lang w:val="en-GB" w:eastAsia="zh-CN"/>
        </w:rPr>
        <w:t xml:space="preserve">, SS block </w:t>
      </w:r>
      <w:r w:rsidR="00337B80">
        <w:rPr>
          <w:b/>
          <w:i/>
          <w:lang w:val="en-GB" w:eastAsia="zh-CN"/>
        </w:rPr>
        <w:t xml:space="preserve">time </w:t>
      </w:r>
      <w:r w:rsidR="00330902">
        <w:rPr>
          <w:b/>
          <w:i/>
          <w:lang w:val="en-GB" w:eastAsia="zh-CN"/>
        </w:rPr>
        <w:t>index</w:t>
      </w:r>
      <w:r w:rsidR="004E1F8C">
        <w:rPr>
          <w:b/>
          <w:i/>
          <w:lang w:val="en-GB" w:eastAsia="zh-CN"/>
        </w:rPr>
        <w:t>.</w:t>
      </w:r>
    </w:p>
    <w:p w14:paraId="69A0BD2D" w14:textId="77777777" w:rsidR="004E1F8C" w:rsidRDefault="004E1F8C" w:rsidP="00FD1FC0">
      <w:pPr>
        <w:rPr>
          <w:b/>
          <w:i/>
          <w:lang w:val="en-GB" w:eastAsia="zh-CN"/>
        </w:rPr>
      </w:pPr>
    </w:p>
    <w:p w14:paraId="08A7489C" w14:textId="6ADA81D1" w:rsidR="006F1960" w:rsidRDefault="006709C0" w:rsidP="00D50169">
      <w:pPr>
        <w:pStyle w:val="Heading2"/>
        <w:numPr>
          <w:ilvl w:val="1"/>
          <w:numId w:val="3"/>
        </w:numPr>
        <w:rPr>
          <w:lang w:val="en-GB" w:eastAsia="zh-CN"/>
        </w:rPr>
      </w:pPr>
      <w:r>
        <w:rPr>
          <w:lang w:val="en-GB" w:eastAsia="zh-CN"/>
        </w:rPr>
        <w:t>Tim</w:t>
      </w:r>
      <w:r w:rsidR="0084407E">
        <w:rPr>
          <w:lang w:val="en-GB" w:eastAsia="zh-CN"/>
        </w:rPr>
        <w:t>e</w:t>
      </w:r>
      <w:r w:rsidR="004E1F8C">
        <w:rPr>
          <w:lang w:val="en-GB" w:eastAsia="zh-CN"/>
        </w:rPr>
        <w:t xml:space="preserve"> O</w:t>
      </w:r>
      <w:r>
        <w:rPr>
          <w:lang w:val="en-GB" w:eastAsia="zh-CN"/>
        </w:rPr>
        <w:t>ffset</w:t>
      </w:r>
      <w:r w:rsidR="00A04AE2">
        <w:rPr>
          <w:lang w:val="en-GB" w:eastAsia="zh-CN"/>
        </w:rPr>
        <w:t xml:space="preserve"> </w:t>
      </w:r>
    </w:p>
    <w:p w14:paraId="1560A1A8" w14:textId="0FB30B5A" w:rsidR="00797EC6" w:rsidRDefault="009E3404" w:rsidP="00CC27F8">
      <w:pPr>
        <w:rPr>
          <w:lang w:val="en-GB" w:eastAsia="zh-CN"/>
        </w:rPr>
      </w:pPr>
      <w:r>
        <w:rPr>
          <w:rFonts w:hint="eastAsia"/>
          <w:lang w:val="en-GB" w:eastAsia="zh-CN"/>
        </w:rPr>
        <w:t xml:space="preserve">Due to the analog </w:t>
      </w:r>
      <w:r>
        <w:rPr>
          <w:lang w:val="en-GB" w:eastAsia="zh-CN"/>
        </w:rPr>
        <w:t>beamforming</w:t>
      </w:r>
      <w:r>
        <w:rPr>
          <w:rFonts w:hint="eastAsia"/>
          <w:lang w:val="en-GB" w:eastAsia="zh-CN"/>
        </w:rPr>
        <w:t xml:space="preserve"> </w:t>
      </w:r>
      <w:r w:rsidR="005033D2">
        <w:rPr>
          <w:lang w:val="en-GB" w:eastAsia="zh-CN"/>
        </w:rPr>
        <w:t xml:space="preserve">on UE side, it is very critical to revisit the processing time including demodulation, decoding, analog beam switching and take it into considerations for system design. For example, if beam indication for PDSCH is signalled in DCI, UE can only apply the indicated beam after successfully decoding the DCI and </w:t>
      </w:r>
      <w:r w:rsidR="007B25D8">
        <w:rPr>
          <w:lang w:val="en-GB" w:eastAsia="zh-CN"/>
        </w:rPr>
        <w:t xml:space="preserve">applying the necessary </w:t>
      </w:r>
      <w:r w:rsidR="005033D2">
        <w:rPr>
          <w:lang w:val="en-GB" w:eastAsia="zh-CN"/>
        </w:rPr>
        <w:t>RF parameters</w:t>
      </w:r>
      <w:r w:rsidR="007B25D8">
        <w:rPr>
          <w:lang w:val="en-GB" w:eastAsia="zh-CN"/>
        </w:rPr>
        <w:t xml:space="preserve"> such as phase shifts on phased array antennas</w:t>
      </w:r>
      <w:r w:rsidR="005033D2">
        <w:rPr>
          <w:lang w:val="en-GB" w:eastAsia="zh-CN"/>
        </w:rPr>
        <w:t xml:space="preserve">. A time offset is necessarily included, which should be </w:t>
      </w:r>
      <w:r w:rsidR="00797EC6">
        <w:rPr>
          <w:lang w:val="en-GB" w:eastAsia="zh-CN"/>
        </w:rPr>
        <w:t xml:space="preserve">at least </w:t>
      </w:r>
      <w:r w:rsidR="005033D2">
        <w:rPr>
          <w:lang w:val="en-GB" w:eastAsia="zh-CN"/>
        </w:rPr>
        <w:t>longer than the overall processing time, to handle the analog beam switch procedure</w:t>
      </w:r>
      <w:r w:rsidR="00797EC6">
        <w:rPr>
          <w:lang w:val="en-GB" w:eastAsia="zh-CN"/>
        </w:rPr>
        <w:t xml:space="preserve"> for further data transmission scheduled</w:t>
      </w:r>
      <w:r w:rsidR="005033D2">
        <w:rPr>
          <w:lang w:val="en-GB" w:eastAsia="zh-CN"/>
        </w:rPr>
        <w:t xml:space="preserve">. </w:t>
      </w:r>
      <w:r w:rsidR="007B25D8">
        <w:rPr>
          <w:lang w:val="en-GB" w:eastAsia="zh-CN"/>
        </w:rPr>
        <w:t xml:space="preserve">This is illustrated in Figure 6(a). RAN1 </w:t>
      </w:r>
      <w:r w:rsidR="00797EC6">
        <w:rPr>
          <w:lang w:val="en-GB" w:eastAsia="zh-CN"/>
        </w:rPr>
        <w:t>need</w:t>
      </w:r>
      <w:r w:rsidR="007B25D8">
        <w:rPr>
          <w:lang w:val="en-GB" w:eastAsia="zh-CN"/>
        </w:rPr>
        <w:t>s to</w:t>
      </w:r>
      <w:r w:rsidR="00797EC6">
        <w:rPr>
          <w:lang w:val="en-GB" w:eastAsia="zh-CN"/>
        </w:rPr>
        <w:t xml:space="preserve"> carefully specify the </w:t>
      </w:r>
      <w:r w:rsidR="00797EC6" w:rsidRPr="00797EC6">
        <w:rPr>
          <w:lang w:val="en-GB" w:eastAsia="zh-CN"/>
        </w:rPr>
        <w:t>minimum values</w:t>
      </w:r>
      <w:r w:rsidR="00267422">
        <w:rPr>
          <w:lang w:val="en-GB" w:eastAsia="zh-CN"/>
        </w:rPr>
        <w:t>, for example in terms of a number of slots,</w:t>
      </w:r>
      <w:r w:rsidR="00797EC6" w:rsidRPr="00797EC6">
        <w:rPr>
          <w:lang w:val="en-GB" w:eastAsia="zh-CN"/>
        </w:rPr>
        <w:t xml:space="preserve"> </w:t>
      </w:r>
      <w:r w:rsidR="007B25D8">
        <w:rPr>
          <w:lang w:val="en-GB" w:eastAsia="zh-CN"/>
        </w:rPr>
        <w:t xml:space="preserve">for the processing and beam application gap by </w:t>
      </w:r>
      <w:r w:rsidR="00797EC6">
        <w:rPr>
          <w:lang w:val="en-GB" w:eastAsia="zh-CN"/>
        </w:rPr>
        <w:t xml:space="preserve">considering different </w:t>
      </w:r>
      <w:r w:rsidR="007B25D8">
        <w:rPr>
          <w:lang w:val="en-GB" w:eastAsia="zh-CN"/>
        </w:rPr>
        <w:t xml:space="preserve">factors such as the </w:t>
      </w:r>
      <w:r w:rsidR="00797EC6">
        <w:rPr>
          <w:lang w:val="en-GB" w:eastAsia="zh-CN"/>
        </w:rPr>
        <w:t>UE capabilities, different scenario</w:t>
      </w:r>
      <w:r w:rsidR="00797EC6" w:rsidRPr="00797EC6">
        <w:rPr>
          <w:lang w:val="en-GB" w:eastAsia="zh-CN"/>
        </w:rPr>
        <w:t>s</w:t>
      </w:r>
      <w:r w:rsidR="00797EC6">
        <w:rPr>
          <w:lang w:val="en-GB" w:eastAsia="zh-CN"/>
        </w:rPr>
        <w:t xml:space="preserve">, different numerologies, </w:t>
      </w:r>
      <w:r w:rsidR="006224FB">
        <w:rPr>
          <w:lang w:val="en-GB" w:eastAsia="zh-CN"/>
        </w:rPr>
        <w:t>and so forth</w:t>
      </w:r>
      <w:r w:rsidR="00797EC6" w:rsidRPr="00797EC6">
        <w:rPr>
          <w:lang w:val="en-GB" w:eastAsia="zh-CN"/>
        </w:rPr>
        <w:t>.</w:t>
      </w:r>
    </w:p>
    <w:p w14:paraId="48A10A45" w14:textId="7D5AE2D8" w:rsidR="00797EC6" w:rsidRDefault="00F323DE" w:rsidP="00CC27F8">
      <w:pPr>
        <w:rPr>
          <w:lang w:val="en-GB" w:eastAsia="zh-CN"/>
        </w:rPr>
      </w:pPr>
      <w:r>
        <w:rPr>
          <w:lang w:val="en-GB" w:eastAsia="zh-CN"/>
        </w:rPr>
        <w:t xml:space="preserve">On the other hand, </w:t>
      </w:r>
      <w:r w:rsidR="00CC27F8" w:rsidRPr="00CC27F8">
        <w:rPr>
          <w:lang w:val="en-GB" w:eastAsia="zh-CN"/>
        </w:rPr>
        <w:t xml:space="preserve">UE </w:t>
      </w:r>
      <w:r w:rsidR="00797EC6">
        <w:rPr>
          <w:lang w:val="en-GB" w:eastAsia="zh-CN"/>
        </w:rPr>
        <w:t>can be</w:t>
      </w:r>
      <w:r w:rsidR="00CC27F8" w:rsidRPr="00CC27F8">
        <w:rPr>
          <w:lang w:val="en-GB" w:eastAsia="zh-CN"/>
        </w:rPr>
        <w:t xml:space="preserve"> assumed to apply default beam</w:t>
      </w:r>
      <w:r w:rsidR="00267422">
        <w:rPr>
          <w:lang w:val="en-GB" w:eastAsia="zh-CN"/>
        </w:rPr>
        <w:t>s</w:t>
      </w:r>
      <w:r w:rsidR="00797EC6">
        <w:rPr>
          <w:lang w:val="en-GB" w:eastAsia="zh-CN"/>
        </w:rPr>
        <w:t xml:space="preserve"> before the application of the indicated beam</w:t>
      </w:r>
      <w:r w:rsidR="00267422">
        <w:rPr>
          <w:lang w:val="en-GB" w:eastAsia="zh-CN"/>
        </w:rPr>
        <w:t>s</w:t>
      </w:r>
      <w:r w:rsidR="007B25D8">
        <w:rPr>
          <w:lang w:val="en-GB" w:eastAsia="zh-CN"/>
        </w:rPr>
        <w:t xml:space="preserve"> as illustrated in Figure 6(b)</w:t>
      </w:r>
      <w:r w:rsidR="00CC27F8" w:rsidRPr="00CC27F8">
        <w:rPr>
          <w:lang w:val="en-GB" w:eastAsia="zh-CN"/>
        </w:rPr>
        <w:t xml:space="preserve">. </w:t>
      </w:r>
      <w:r w:rsidR="00797EC6">
        <w:rPr>
          <w:lang w:val="en-GB" w:eastAsia="zh-CN"/>
        </w:rPr>
        <w:t>Note that the default beam</w:t>
      </w:r>
      <w:r w:rsidR="00267422">
        <w:rPr>
          <w:lang w:val="en-GB" w:eastAsia="zh-CN"/>
        </w:rPr>
        <w:t>s</w:t>
      </w:r>
      <w:r w:rsidR="00CC27F8" w:rsidRPr="00CC27F8">
        <w:rPr>
          <w:lang w:val="en-GB" w:eastAsia="zh-CN"/>
        </w:rPr>
        <w:t xml:space="preserve"> may </w:t>
      </w:r>
      <w:r w:rsidR="00797EC6">
        <w:rPr>
          <w:lang w:val="en-GB" w:eastAsia="zh-CN"/>
        </w:rPr>
        <w:t>be</w:t>
      </w:r>
      <w:r w:rsidR="007B25D8">
        <w:rPr>
          <w:lang w:val="en-GB" w:eastAsia="zh-CN"/>
        </w:rPr>
        <w:t>, for example,</w:t>
      </w:r>
      <w:r w:rsidR="00797EC6">
        <w:rPr>
          <w:lang w:val="en-GB" w:eastAsia="zh-CN"/>
        </w:rPr>
        <w:t xml:space="preserve"> </w:t>
      </w:r>
      <w:r w:rsidR="00CC27F8" w:rsidRPr="00CC27F8">
        <w:rPr>
          <w:lang w:val="en-GB" w:eastAsia="zh-CN"/>
        </w:rPr>
        <w:t xml:space="preserve">the </w:t>
      </w:r>
      <w:r w:rsidR="00797EC6">
        <w:rPr>
          <w:lang w:val="en-GB" w:eastAsia="zh-CN"/>
        </w:rPr>
        <w:t xml:space="preserve">PDCCH beam </w:t>
      </w:r>
      <w:r w:rsidR="007B25D8">
        <w:rPr>
          <w:lang w:val="en-GB" w:eastAsia="zh-CN"/>
        </w:rPr>
        <w:t xml:space="preserve">or </w:t>
      </w:r>
      <w:r w:rsidR="00797EC6">
        <w:rPr>
          <w:lang w:val="en-GB" w:eastAsia="zh-CN"/>
        </w:rPr>
        <w:t xml:space="preserve">the </w:t>
      </w:r>
      <w:r w:rsidR="00B855B9">
        <w:rPr>
          <w:lang w:val="en-GB" w:eastAsia="zh-CN"/>
        </w:rPr>
        <w:t xml:space="preserve">latest </w:t>
      </w:r>
      <w:r w:rsidR="00797EC6">
        <w:rPr>
          <w:lang w:val="en-GB" w:eastAsia="zh-CN"/>
        </w:rPr>
        <w:t>PDSCH beam in a most recent slot</w:t>
      </w:r>
      <w:r w:rsidR="00CC27F8" w:rsidRPr="00CC27F8">
        <w:rPr>
          <w:lang w:val="en-GB" w:eastAsia="zh-CN"/>
        </w:rPr>
        <w:t>.</w:t>
      </w:r>
      <w:r w:rsidR="00EB7F0C">
        <w:rPr>
          <w:lang w:val="en-GB" w:eastAsia="zh-CN"/>
        </w:rPr>
        <w:t xml:space="preserve"> Whether </w:t>
      </w:r>
      <w:r w:rsidR="00C94837">
        <w:rPr>
          <w:lang w:val="en-GB" w:eastAsia="zh-CN"/>
        </w:rPr>
        <w:t xml:space="preserve">a certain option for </w:t>
      </w:r>
      <w:r w:rsidR="00EB7F0C">
        <w:rPr>
          <w:lang w:val="en-GB" w:eastAsia="zh-CN"/>
        </w:rPr>
        <w:t xml:space="preserve">UE behaviour should be </w:t>
      </w:r>
      <w:r w:rsidR="00C94837">
        <w:rPr>
          <w:lang w:val="en-GB" w:eastAsia="zh-CN"/>
        </w:rPr>
        <w:t>fixed in the spec or different options can be supported and configured/indicate</w:t>
      </w:r>
      <w:r w:rsidR="006B275F">
        <w:rPr>
          <w:lang w:val="en-GB" w:eastAsia="zh-CN"/>
        </w:rPr>
        <w:t xml:space="preserve">d by the network can be </w:t>
      </w:r>
      <w:r w:rsidR="00C94837">
        <w:rPr>
          <w:lang w:val="en-GB" w:eastAsia="zh-CN"/>
        </w:rPr>
        <w:t>studied</w:t>
      </w:r>
      <w:r w:rsidR="006B275F">
        <w:rPr>
          <w:lang w:val="en-GB" w:eastAsia="zh-CN"/>
        </w:rPr>
        <w:t xml:space="preserve"> further</w:t>
      </w:r>
      <w:r w:rsidR="00C94837">
        <w:rPr>
          <w:lang w:val="en-GB" w:eastAsia="zh-CN"/>
        </w:rPr>
        <w:t>.</w:t>
      </w:r>
    </w:p>
    <w:p w14:paraId="482356AB" w14:textId="487770A0" w:rsidR="000B45F3" w:rsidRDefault="000B45F3" w:rsidP="004E1F8C">
      <w:pPr>
        <w:pStyle w:val="Caption"/>
      </w:pPr>
      <w:r w:rsidRPr="000B45F3">
        <w:rPr>
          <w:noProof/>
          <w:lang w:val="en-US"/>
        </w:rPr>
        <w:lastRenderedPageBreak/>
        <w:drawing>
          <wp:inline distT="0" distB="0" distL="0" distR="0" wp14:anchorId="26357933" wp14:editId="2EA22FB5">
            <wp:extent cx="3008376" cy="2450592"/>
            <wp:effectExtent l="0" t="0" r="1905"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008376" cy="2450592"/>
                    </a:xfrm>
                    <a:prstGeom prst="rect">
                      <a:avLst/>
                    </a:prstGeom>
                    <a:noFill/>
                    <a:ln>
                      <a:noFill/>
                    </a:ln>
                  </pic:spPr>
                </pic:pic>
              </a:graphicData>
            </a:graphic>
          </wp:inline>
        </w:drawing>
      </w:r>
    </w:p>
    <w:p w14:paraId="7A0C5C20" w14:textId="72744F9E" w:rsidR="000B45F3" w:rsidRDefault="000B45F3" w:rsidP="004E1F8C">
      <w:pPr>
        <w:pStyle w:val="Caption"/>
      </w:pPr>
      <w:r>
        <w:t>Figure 6. Time gap between beam indication by the network and applying the beams by the scheduled UE.</w:t>
      </w:r>
    </w:p>
    <w:p w14:paraId="1D5E2130" w14:textId="6607BBE3" w:rsidR="00797EC6" w:rsidRDefault="00797EC6" w:rsidP="00CC27F8">
      <w:pPr>
        <w:rPr>
          <w:highlight w:val="yellow"/>
          <w:lang w:val="en-GB" w:eastAsia="zh-CN"/>
        </w:rPr>
      </w:pPr>
      <w:r>
        <w:rPr>
          <w:lang w:val="en-GB" w:eastAsia="zh-CN"/>
        </w:rPr>
        <w:t xml:space="preserve">Similarly, the processing time needs to be included for all transmissions with beam indications, </w:t>
      </w:r>
      <w:r w:rsidR="00B855B9">
        <w:rPr>
          <w:lang w:val="en-GB" w:eastAsia="zh-CN"/>
        </w:rPr>
        <w:t xml:space="preserve">such as </w:t>
      </w:r>
      <w:r>
        <w:rPr>
          <w:lang w:val="en-GB" w:eastAsia="zh-CN"/>
        </w:rPr>
        <w:t>the control channel transmission, reference signal transmission and UL transmissions.</w:t>
      </w:r>
    </w:p>
    <w:p w14:paraId="436DD63B" w14:textId="1136F69C" w:rsidR="0092472F" w:rsidRDefault="0092472F" w:rsidP="0092472F">
      <w:pPr>
        <w:rPr>
          <w:b/>
          <w:i/>
          <w:lang w:val="en-GB" w:eastAsia="zh-CN"/>
        </w:rPr>
      </w:pPr>
      <w:r w:rsidRPr="00D50169">
        <w:rPr>
          <w:b/>
          <w:i/>
          <w:lang w:val="en-GB" w:eastAsia="zh-CN"/>
        </w:rPr>
        <w:t xml:space="preserve">Proposal </w:t>
      </w:r>
      <w:r w:rsidR="00474F1A">
        <w:rPr>
          <w:b/>
          <w:i/>
          <w:lang w:val="en-GB" w:eastAsia="zh-CN"/>
        </w:rPr>
        <w:t>10</w:t>
      </w:r>
      <w:r w:rsidRPr="00D50169">
        <w:rPr>
          <w:b/>
          <w:i/>
          <w:lang w:val="en-GB" w:eastAsia="zh-CN"/>
        </w:rPr>
        <w:t>:</w:t>
      </w:r>
      <w:r w:rsidRPr="00B2451C">
        <w:rPr>
          <w:b/>
          <w:i/>
          <w:lang w:val="en-GB"/>
        </w:rPr>
        <w:t xml:space="preserve"> </w:t>
      </w:r>
      <w:r w:rsidRPr="00B2451C">
        <w:rPr>
          <w:b/>
          <w:i/>
          <w:lang w:val="en-GB" w:eastAsia="zh-CN"/>
        </w:rPr>
        <w:t xml:space="preserve">Support </w:t>
      </w:r>
      <w:r w:rsidR="00CC27F8">
        <w:rPr>
          <w:b/>
          <w:i/>
          <w:lang w:val="en-GB" w:eastAsia="zh-CN"/>
        </w:rPr>
        <w:t>a</w:t>
      </w:r>
      <w:r w:rsidR="00526F9E" w:rsidRPr="00D50169">
        <w:rPr>
          <w:b/>
          <w:i/>
          <w:lang w:val="en-GB" w:eastAsia="zh-CN"/>
        </w:rPr>
        <w:t xml:space="preserve"> time offset between beam indication and </w:t>
      </w:r>
      <w:r w:rsidR="00CC27F8">
        <w:rPr>
          <w:b/>
          <w:i/>
          <w:lang w:val="en-GB" w:eastAsia="zh-CN"/>
        </w:rPr>
        <w:t xml:space="preserve">the application of beam indication for </w:t>
      </w:r>
      <w:r w:rsidR="00526F9E" w:rsidRPr="00D50169">
        <w:rPr>
          <w:b/>
          <w:i/>
          <w:lang w:val="en-GB" w:eastAsia="zh-CN"/>
        </w:rPr>
        <w:t>sc</w:t>
      </w:r>
      <w:r w:rsidR="00A460EA">
        <w:rPr>
          <w:b/>
          <w:i/>
          <w:lang w:val="en-GB" w:eastAsia="zh-CN"/>
        </w:rPr>
        <w:t>heduled transmission/reception, at least for the case that Rx beam needs to be changed by the gNB</w:t>
      </w:r>
    </w:p>
    <w:p w14:paraId="522DEC15" w14:textId="77777777" w:rsidR="00AA6ABE" w:rsidRDefault="00AA6ABE" w:rsidP="0092472F">
      <w:pPr>
        <w:rPr>
          <w:b/>
          <w:i/>
          <w:lang w:val="en-GB" w:eastAsia="zh-CN"/>
        </w:rPr>
      </w:pPr>
    </w:p>
    <w:p w14:paraId="2648DE11" w14:textId="5E19F44B" w:rsidR="003A170E" w:rsidRDefault="003A170E" w:rsidP="00D50169">
      <w:pPr>
        <w:pStyle w:val="Heading2"/>
        <w:numPr>
          <w:ilvl w:val="1"/>
          <w:numId w:val="3"/>
        </w:numPr>
        <w:rPr>
          <w:lang w:val="en-GB" w:eastAsia="zh-CN"/>
        </w:rPr>
      </w:pPr>
      <w:r>
        <w:rPr>
          <w:lang w:val="en-GB" w:eastAsia="zh-CN"/>
        </w:rPr>
        <w:t>Cross-</w:t>
      </w:r>
      <w:r w:rsidR="006709C0">
        <w:rPr>
          <w:lang w:val="en-GB" w:eastAsia="zh-CN"/>
        </w:rPr>
        <w:t>carrier</w:t>
      </w:r>
      <w:r w:rsidR="00FC6C82">
        <w:rPr>
          <w:lang w:val="en-GB" w:eastAsia="zh-CN"/>
        </w:rPr>
        <w:t xml:space="preserve"> </w:t>
      </w:r>
    </w:p>
    <w:p w14:paraId="31177E7A" w14:textId="69528FBE" w:rsidR="003A170E" w:rsidRDefault="00F6526F" w:rsidP="003A170E">
      <w:pPr>
        <w:rPr>
          <w:lang w:eastAsia="zh-CN"/>
        </w:rPr>
      </w:pPr>
      <w:r>
        <w:rPr>
          <w:lang w:eastAsia="zh-CN"/>
        </w:rPr>
        <w:t>A</w:t>
      </w:r>
      <w:r w:rsidR="003A170E">
        <w:rPr>
          <w:lang w:eastAsia="zh-CN"/>
        </w:rPr>
        <w:t xml:space="preserve">s shown in </w:t>
      </w:r>
      <w:r w:rsidR="00801D81">
        <w:rPr>
          <w:lang w:eastAsia="zh-CN"/>
        </w:rPr>
        <w:t>[6]</w:t>
      </w:r>
      <w:r w:rsidR="003A170E">
        <w:rPr>
          <w:lang w:eastAsia="zh-CN"/>
        </w:rPr>
        <w:t xml:space="preserve">, </w:t>
      </w:r>
      <w:r w:rsidR="003A170E" w:rsidRPr="002875CE">
        <w:rPr>
          <w:lang w:eastAsia="zh-CN"/>
        </w:rPr>
        <w:t xml:space="preserve">if the two transceivers are co-located and the two frequencies are sufficiently close, two HF carriers </w:t>
      </w:r>
      <w:r w:rsidR="003A170E">
        <w:rPr>
          <w:lang w:eastAsia="zh-CN"/>
        </w:rPr>
        <w:t>have</w:t>
      </w:r>
      <w:r w:rsidR="003A170E" w:rsidRPr="002875CE">
        <w:rPr>
          <w:lang w:eastAsia="zh-CN"/>
        </w:rPr>
        <w:t xml:space="preserve"> similar receive</w:t>
      </w:r>
      <w:r w:rsidR="00253DBD">
        <w:rPr>
          <w:lang w:eastAsia="zh-CN"/>
        </w:rPr>
        <w:t>d</w:t>
      </w:r>
      <w:r w:rsidR="003A170E" w:rsidRPr="002875CE">
        <w:rPr>
          <w:lang w:eastAsia="zh-CN"/>
        </w:rPr>
        <w:t xml:space="preserve"> power distribution in the spatial domain. Given this, beam management in a first HF component carrier can be, at least partly, reused in the second HF component carrier. In other word</w:t>
      </w:r>
      <w:r w:rsidR="003A170E">
        <w:rPr>
          <w:lang w:eastAsia="zh-CN"/>
        </w:rPr>
        <w:t>s</w:t>
      </w:r>
      <w:r w:rsidR="003A170E" w:rsidRPr="002875CE">
        <w:rPr>
          <w:lang w:eastAsia="zh-CN"/>
        </w:rPr>
        <w:t xml:space="preserve">, spatial QCL (in terms of downlink beam profile) can be assumed across adjacent co-located component carriers. As a result, the beam management overhead can be reduced. </w:t>
      </w:r>
    </w:p>
    <w:p w14:paraId="7AA1A2F4" w14:textId="366664CB" w:rsidR="00AF44E4" w:rsidRPr="002875CE" w:rsidRDefault="00546019" w:rsidP="00AF44E4">
      <w:pPr>
        <w:rPr>
          <w:lang w:eastAsia="zh-CN"/>
        </w:rPr>
      </w:pPr>
      <w:r>
        <w:rPr>
          <w:lang w:eastAsia="zh-CN"/>
        </w:rPr>
        <w:t xml:space="preserve">To this end, </w:t>
      </w:r>
      <w:r w:rsidR="003A170E" w:rsidRPr="002875CE">
        <w:rPr>
          <w:lang w:eastAsia="zh-CN"/>
        </w:rPr>
        <w:t xml:space="preserve">a UE can be configured with </w:t>
      </w:r>
      <w:r w:rsidR="003A170E">
        <w:rPr>
          <w:lang w:eastAsia="zh-CN"/>
        </w:rPr>
        <w:t>a</w:t>
      </w:r>
      <w:r w:rsidR="003A170E" w:rsidRPr="002875CE">
        <w:rPr>
          <w:lang w:eastAsia="zh-CN"/>
        </w:rPr>
        <w:t xml:space="preserve"> spatial QCL </w:t>
      </w:r>
      <w:r w:rsidR="003A170E">
        <w:rPr>
          <w:lang w:eastAsia="zh-CN"/>
        </w:rPr>
        <w:t xml:space="preserve">relationship </w:t>
      </w:r>
      <w:r w:rsidR="003A170E" w:rsidRPr="002875CE">
        <w:rPr>
          <w:lang w:eastAsia="zh-CN"/>
        </w:rPr>
        <w:t>among different component carriers</w:t>
      </w:r>
      <w:r w:rsidR="003A170E">
        <w:rPr>
          <w:lang w:eastAsia="zh-CN"/>
        </w:rPr>
        <w:t xml:space="preserve">, indicating </w:t>
      </w:r>
      <w:r w:rsidR="003A170E" w:rsidRPr="002875CE">
        <w:rPr>
          <w:lang w:eastAsia="zh-CN"/>
        </w:rPr>
        <w:t>whether Tx/Rx beams in two different HF component carriers have similar beam profile</w:t>
      </w:r>
      <w:r w:rsidR="003A170E">
        <w:rPr>
          <w:lang w:eastAsia="zh-CN"/>
        </w:rPr>
        <w:t>s or not</w:t>
      </w:r>
      <w:r w:rsidR="003A170E" w:rsidRPr="002875CE">
        <w:rPr>
          <w:lang w:eastAsia="zh-CN"/>
        </w:rPr>
        <w:t>.</w:t>
      </w:r>
      <w:r w:rsidR="00AF44E4">
        <w:rPr>
          <w:lang w:eastAsia="zh-CN"/>
        </w:rPr>
        <w:t xml:space="preserve"> </w:t>
      </w:r>
      <w:r w:rsidR="00C34CF2">
        <w:rPr>
          <w:lang w:eastAsia="zh-CN"/>
        </w:rPr>
        <w:t>By indicating spatial QCL relationship between CSI-RS resources configured in spatial QCLed CCs, the mapping table (as described in section 4.1) maintained in one CC can be reused in the other spatial QCLed CC.</w:t>
      </w:r>
      <w:r w:rsidR="008B6F4C">
        <w:rPr>
          <w:lang w:eastAsia="zh-CN"/>
        </w:rPr>
        <w:t xml:space="preserve"> </w:t>
      </w:r>
      <w:r w:rsidR="002B2D43">
        <w:rPr>
          <w:lang w:val="en-GB" w:eastAsia="zh-CN"/>
        </w:rPr>
        <w:t>One example</w:t>
      </w:r>
      <w:r w:rsidR="008B6F4C">
        <w:rPr>
          <w:lang w:val="en-GB" w:eastAsia="zh-CN"/>
        </w:rPr>
        <w:t xml:space="preserve">, gNB can signal that beam indicator state [01] is associated with CRI#1 in CC#1, and use [01] for the subsequent beam management and control/data transmission in CC#2 which is spatially QCLed with CC#1. </w:t>
      </w:r>
      <w:r w:rsidR="004E6EE2">
        <w:rPr>
          <w:lang w:val="en-GB" w:eastAsia="zh-CN"/>
        </w:rPr>
        <w:t xml:space="preserve">At the same time, </w:t>
      </w:r>
      <w:r w:rsidR="008B6F4C">
        <w:rPr>
          <w:lang w:val="en-GB" w:eastAsia="zh-CN"/>
        </w:rPr>
        <w:t xml:space="preserve">UE shall assume </w:t>
      </w:r>
      <w:r w:rsidR="00622302">
        <w:rPr>
          <w:lang w:val="en-GB" w:eastAsia="zh-CN"/>
        </w:rPr>
        <w:t xml:space="preserve">the </w:t>
      </w:r>
      <w:r w:rsidR="0045012A">
        <w:rPr>
          <w:lang w:val="en-GB" w:eastAsia="zh-CN"/>
        </w:rPr>
        <w:t xml:space="preserve">same </w:t>
      </w:r>
      <w:r w:rsidR="008B6F4C">
        <w:rPr>
          <w:lang w:val="en-GB" w:eastAsia="zh-CN"/>
        </w:rPr>
        <w:t>Rx parameter for CC#2 as it receives CRI#1 in CC#1</w:t>
      </w:r>
      <w:r w:rsidR="004E6EE2">
        <w:rPr>
          <w:lang w:val="en-GB" w:eastAsia="zh-CN"/>
        </w:rPr>
        <w:t xml:space="preserve"> when indicator [01] applied</w:t>
      </w:r>
      <w:r w:rsidR="008B6F4C">
        <w:rPr>
          <w:lang w:val="en-GB" w:eastAsia="zh-CN"/>
        </w:rPr>
        <w:t>.</w:t>
      </w:r>
      <w:r w:rsidR="00AF44E4">
        <w:rPr>
          <w:lang w:val="en-GB" w:eastAsia="zh-CN"/>
        </w:rPr>
        <w:t xml:space="preserve">  </w:t>
      </w:r>
      <w:r w:rsidR="00AF44E4">
        <w:rPr>
          <w:lang w:eastAsia="zh-CN"/>
        </w:rPr>
        <w:t>As i</w:t>
      </w:r>
      <w:r w:rsidR="00AF44E4" w:rsidRPr="002875CE">
        <w:rPr>
          <w:lang w:eastAsia="zh-CN"/>
        </w:rPr>
        <w:t>t was</w:t>
      </w:r>
      <w:r w:rsidR="00AF44E4">
        <w:rPr>
          <w:lang w:eastAsia="zh-CN"/>
        </w:rPr>
        <w:t xml:space="preserve"> already</w:t>
      </w:r>
      <w:r w:rsidR="00AF44E4" w:rsidRPr="002875CE">
        <w:rPr>
          <w:lang w:eastAsia="zh-CN"/>
        </w:rPr>
        <w:t xml:space="preserve"> agreed that NR supports QCL assumptions across carriers</w:t>
      </w:r>
      <w:r w:rsidR="00AF44E4">
        <w:rPr>
          <w:lang w:eastAsia="zh-CN"/>
        </w:rPr>
        <w:t xml:space="preserve">, </w:t>
      </w:r>
      <w:r w:rsidR="00622302">
        <w:rPr>
          <w:lang w:eastAsia="zh-CN"/>
        </w:rPr>
        <w:t>we have the following proposal</w:t>
      </w:r>
      <w:r w:rsidR="00AF44E4" w:rsidRPr="002875CE">
        <w:rPr>
          <w:lang w:eastAsia="zh-CN"/>
        </w:rPr>
        <w:t>:</w:t>
      </w:r>
    </w:p>
    <w:p w14:paraId="25F56ED1" w14:textId="77777777" w:rsidR="00AF44E4" w:rsidRPr="00D50169" w:rsidRDefault="00AF44E4" w:rsidP="00AF44E4">
      <w:pPr>
        <w:rPr>
          <w:b/>
          <w:i/>
          <w:lang w:val="en-GB" w:eastAsia="zh-CN"/>
        </w:rPr>
      </w:pPr>
      <w:r w:rsidRPr="002875CE">
        <w:rPr>
          <w:b/>
          <w:i/>
          <w:lang w:eastAsia="zh-CN"/>
        </w:rPr>
        <w:t xml:space="preserve">Proposal </w:t>
      </w:r>
      <w:r>
        <w:rPr>
          <w:b/>
          <w:i/>
          <w:lang w:eastAsia="zh-CN"/>
        </w:rPr>
        <w:t>11</w:t>
      </w:r>
      <w:r w:rsidRPr="002875CE">
        <w:rPr>
          <w:b/>
          <w:i/>
          <w:lang w:eastAsia="zh-CN"/>
        </w:rPr>
        <w:t xml:space="preserve">: </w:t>
      </w:r>
      <w:r>
        <w:rPr>
          <w:b/>
          <w:i/>
          <w:lang w:eastAsia="zh-CN"/>
        </w:rPr>
        <w:t>S</w:t>
      </w:r>
      <w:r w:rsidRPr="002875CE">
        <w:rPr>
          <w:b/>
          <w:i/>
          <w:lang w:eastAsia="zh-CN"/>
        </w:rPr>
        <w:t xml:space="preserve">upports spatial QCL indication across </w:t>
      </w:r>
      <w:r>
        <w:rPr>
          <w:b/>
          <w:i/>
          <w:lang w:eastAsia="zh-CN"/>
        </w:rPr>
        <w:t xml:space="preserve">component </w:t>
      </w:r>
      <w:r w:rsidRPr="002875CE">
        <w:rPr>
          <w:b/>
          <w:i/>
          <w:lang w:eastAsia="zh-CN"/>
        </w:rPr>
        <w:t>carriers</w:t>
      </w:r>
      <w:r>
        <w:rPr>
          <w:b/>
          <w:i/>
          <w:lang w:eastAsia="zh-CN"/>
        </w:rPr>
        <w:t xml:space="preserve"> or bandwidth parts</w:t>
      </w:r>
      <w:r w:rsidRPr="002875CE">
        <w:rPr>
          <w:b/>
          <w:i/>
          <w:lang w:eastAsia="zh-CN"/>
        </w:rPr>
        <w:t>.</w:t>
      </w:r>
    </w:p>
    <w:p w14:paraId="5D191266" w14:textId="0F8F10C9" w:rsidR="003A170E" w:rsidRPr="002875CE" w:rsidRDefault="00C34CF2" w:rsidP="003A170E">
      <w:pPr>
        <w:rPr>
          <w:lang w:eastAsia="zh-CN"/>
        </w:rPr>
      </w:pPr>
      <w:r>
        <w:rPr>
          <w:lang w:eastAsia="zh-CN"/>
        </w:rPr>
        <w:t>In addition</w:t>
      </w:r>
      <w:r w:rsidR="009A5C00">
        <w:rPr>
          <w:lang w:eastAsia="zh-CN"/>
        </w:rPr>
        <w:t>, a</w:t>
      </w:r>
      <w:r w:rsidR="003A170E" w:rsidRPr="002875CE">
        <w:rPr>
          <w:lang w:eastAsia="zh-CN"/>
        </w:rPr>
        <w:t xml:space="preserve"> spatial QCL carrier group may be specified and indicated to UE when associated HF carriers are activated. The spatial QCL carrier group information can be obtained by the UE in system information during initial access. Or</w:t>
      </w:r>
      <w:r w:rsidR="003A170E">
        <w:rPr>
          <w:lang w:eastAsia="zh-CN"/>
        </w:rPr>
        <w:t>,</w:t>
      </w:r>
      <w:r w:rsidR="003A170E" w:rsidRPr="002875CE">
        <w:rPr>
          <w:lang w:eastAsia="zh-CN"/>
        </w:rPr>
        <w:t xml:space="preserve"> when a new carrier is activated, </w:t>
      </w:r>
      <w:r w:rsidR="009A5C00">
        <w:rPr>
          <w:lang w:eastAsia="zh-CN"/>
        </w:rPr>
        <w:t>the</w:t>
      </w:r>
      <w:r w:rsidR="009A5C00" w:rsidRPr="002875CE">
        <w:rPr>
          <w:lang w:eastAsia="zh-CN"/>
        </w:rPr>
        <w:t xml:space="preserve"> </w:t>
      </w:r>
      <w:r w:rsidR="003A170E" w:rsidRPr="002875CE">
        <w:rPr>
          <w:lang w:eastAsia="zh-CN"/>
        </w:rPr>
        <w:t>spatial QCL relationship with another active carrier</w:t>
      </w:r>
      <w:r w:rsidR="009A5C00">
        <w:rPr>
          <w:lang w:eastAsia="zh-CN"/>
        </w:rPr>
        <w:t xml:space="preserve"> can be signaled via RRC signalling. </w:t>
      </w:r>
      <w:r w:rsidR="003A170E">
        <w:rPr>
          <w:lang w:eastAsia="zh-CN"/>
        </w:rPr>
        <w:t>As shown in [</w:t>
      </w:r>
      <w:r w:rsidR="00C877E8">
        <w:rPr>
          <w:lang w:eastAsia="zh-CN"/>
        </w:rPr>
        <w:t>4</w:t>
      </w:r>
      <w:r w:rsidR="003A170E">
        <w:rPr>
          <w:lang w:eastAsia="zh-CN"/>
        </w:rPr>
        <w:t>], i</w:t>
      </w:r>
      <w:r w:rsidR="003A170E" w:rsidRPr="002875CE">
        <w:rPr>
          <w:lang w:eastAsia="zh-CN"/>
        </w:rPr>
        <w:t>n particular</w:t>
      </w:r>
      <w:r w:rsidR="00970D4F">
        <w:rPr>
          <w:lang w:eastAsia="zh-CN"/>
        </w:rPr>
        <w:t>,</w:t>
      </w:r>
      <w:r w:rsidR="003A170E" w:rsidRPr="002875CE">
        <w:rPr>
          <w:lang w:eastAsia="zh-CN"/>
        </w:rPr>
        <w:t xml:space="preserve"> for NLOS</w:t>
      </w:r>
      <w:r w:rsidR="00970D4F">
        <w:rPr>
          <w:lang w:eastAsia="zh-CN"/>
        </w:rPr>
        <w:t xml:space="preserve"> channels</w:t>
      </w:r>
      <w:r w:rsidR="003A170E" w:rsidRPr="002875CE">
        <w:rPr>
          <w:lang w:eastAsia="zh-CN"/>
        </w:rPr>
        <w:t>, the probability</w:t>
      </w:r>
      <w:r w:rsidR="003A170E">
        <w:rPr>
          <w:lang w:eastAsia="zh-CN"/>
        </w:rPr>
        <w:t xml:space="preserve"> </w:t>
      </w:r>
      <w:r w:rsidR="003A170E" w:rsidRPr="002875CE">
        <w:rPr>
          <w:lang w:eastAsia="zh-CN"/>
        </w:rPr>
        <w:t xml:space="preserve">of power difference </w:t>
      </w:r>
      <w:r w:rsidR="00970D4F" w:rsidRPr="00970D4F">
        <w:rPr>
          <w:lang w:eastAsia="zh-CN"/>
        </w:rPr>
        <w:t xml:space="preserve">between two carriers </w:t>
      </w:r>
      <w:r w:rsidR="00970D4F">
        <w:rPr>
          <w:lang w:eastAsia="zh-CN"/>
        </w:rPr>
        <w:t xml:space="preserve">being </w:t>
      </w:r>
      <w:r w:rsidR="003A170E" w:rsidRPr="002875CE">
        <w:rPr>
          <w:lang w:eastAsia="zh-CN"/>
        </w:rPr>
        <w:t>smaller than 3 dB</w:t>
      </w:r>
      <w:r w:rsidR="00970D4F">
        <w:rPr>
          <w:lang w:eastAsia="zh-CN"/>
        </w:rPr>
        <w:t xml:space="preserve"> </w:t>
      </w:r>
      <w:r w:rsidR="003A170E" w:rsidRPr="002875CE">
        <w:rPr>
          <w:lang w:eastAsia="zh-CN"/>
        </w:rPr>
        <w:t>varies dramatically</w:t>
      </w:r>
      <w:r w:rsidR="003A170E">
        <w:rPr>
          <w:lang w:eastAsia="zh-CN"/>
        </w:rPr>
        <w:t>,</w:t>
      </w:r>
      <w:r w:rsidR="003A170E" w:rsidRPr="002875CE">
        <w:rPr>
          <w:lang w:eastAsia="zh-CN"/>
        </w:rPr>
        <w:t xml:space="preserve"> depending on </w:t>
      </w:r>
      <w:r w:rsidR="003A170E">
        <w:rPr>
          <w:lang w:eastAsia="zh-CN"/>
        </w:rPr>
        <w:t>gNB-UE</w:t>
      </w:r>
      <w:r w:rsidR="003A170E" w:rsidRPr="002875CE">
        <w:rPr>
          <w:lang w:eastAsia="zh-CN"/>
        </w:rPr>
        <w:t xml:space="preserve"> distance</w:t>
      </w:r>
      <w:r w:rsidR="003A170E">
        <w:rPr>
          <w:lang w:eastAsia="zh-CN"/>
        </w:rPr>
        <w:t xml:space="preserve"> </w:t>
      </w:r>
      <w:r w:rsidR="003A170E" w:rsidRPr="002875CE">
        <w:rPr>
          <w:lang w:eastAsia="zh-CN"/>
        </w:rPr>
        <w:t xml:space="preserve">and other factors. With this in mind, UEs shall measure and report to </w:t>
      </w:r>
      <w:r w:rsidR="00970D4F">
        <w:rPr>
          <w:lang w:eastAsia="zh-CN"/>
        </w:rPr>
        <w:t xml:space="preserve">facilitate </w:t>
      </w:r>
      <w:r w:rsidR="003A170E" w:rsidRPr="002875CE">
        <w:rPr>
          <w:lang w:eastAsia="zh-CN"/>
        </w:rPr>
        <w:t xml:space="preserve">gNB </w:t>
      </w:r>
      <w:r w:rsidR="00970D4F">
        <w:rPr>
          <w:lang w:eastAsia="zh-CN"/>
        </w:rPr>
        <w:t>to</w:t>
      </w:r>
      <w:r w:rsidR="00970D4F" w:rsidRPr="002875CE">
        <w:rPr>
          <w:lang w:eastAsia="zh-CN"/>
        </w:rPr>
        <w:t xml:space="preserve"> </w:t>
      </w:r>
      <w:r w:rsidR="00163DD1">
        <w:rPr>
          <w:lang w:eastAsia="zh-CN"/>
        </w:rPr>
        <w:t>collect</w:t>
      </w:r>
      <w:r w:rsidR="00163DD1" w:rsidRPr="002875CE">
        <w:rPr>
          <w:lang w:eastAsia="zh-CN"/>
        </w:rPr>
        <w:t xml:space="preserve"> </w:t>
      </w:r>
      <w:r w:rsidR="003A170E" w:rsidRPr="002875CE">
        <w:rPr>
          <w:lang w:eastAsia="zh-CN"/>
        </w:rPr>
        <w:t xml:space="preserve">information </w:t>
      </w:r>
      <w:r w:rsidR="00970D4F">
        <w:rPr>
          <w:lang w:eastAsia="zh-CN"/>
        </w:rPr>
        <w:t>for</w:t>
      </w:r>
      <w:r w:rsidR="003A170E" w:rsidRPr="002875CE">
        <w:rPr>
          <w:lang w:eastAsia="zh-CN"/>
        </w:rPr>
        <w:t xml:space="preserve"> maintain</w:t>
      </w:r>
      <w:r w:rsidR="00970D4F">
        <w:rPr>
          <w:lang w:eastAsia="zh-CN"/>
        </w:rPr>
        <w:t>ing</w:t>
      </w:r>
      <w:r w:rsidR="003A170E" w:rsidRPr="002875CE">
        <w:rPr>
          <w:lang w:eastAsia="zh-CN"/>
        </w:rPr>
        <w:t xml:space="preserve"> the spatial</w:t>
      </w:r>
      <w:r w:rsidR="00970D4F">
        <w:rPr>
          <w:lang w:eastAsia="zh-CN"/>
        </w:rPr>
        <w:t>ly</w:t>
      </w:r>
      <w:r w:rsidR="003A170E" w:rsidRPr="002875CE">
        <w:rPr>
          <w:lang w:eastAsia="zh-CN"/>
        </w:rPr>
        <w:t xml:space="preserve"> QCLed component carrier group. For example, gNB can configure CSI-RS </w:t>
      </w:r>
      <w:r w:rsidR="00163DD1">
        <w:rPr>
          <w:lang w:eastAsia="zh-CN"/>
        </w:rPr>
        <w:t>transmission</w:t>
      </w:r>
      <w:r w:rsidR="00163DD1" w:rsidRPr="002875CE">
        <w:rPr>
          <w:lang w:eastAsia="zh-CN"/>
        </w:rPr>
        <w:t xml:space="preserve"> </w:t>
      </w:r>
      <w:r w:rsidR="00970D4F">
        <w:rPr>
          <w:lang w:eastAsia="zh-CN"/>
        </w:rPr>
        <w:t>with normal and longer periodicit</w:t>
      </w:r>
      <w:r w:rsidR="00163DD1">
        <w:rPr>
          <w:lang w:eastAsia="zh-CN"/>
        </w:rPr>
        <w:t>ies</w:t>
      </w:r>
      <w:r w:rsidR="00970D4F">
        <w:rPr>
          <w:lang w:eastAsia="zh-CN"/>
        </w:rPr>
        <w:t xml:space="preserve"> </w:t>
      </w:r>
      <w:r w:rsidR="003A170E" w:rsidRPr="002875CE">
        <w:rPr>
          <w:lang w:eastAsia="zh-CN"/>
        </w:rPr>
        <w:t xml:space="preserve">for beam </w:t>
      </w:r>
      <w:r w:rsidR="00970D4F">
        <w:rPr>
          <w:lang w:eastAsia="zh-CN"/>
        </w:rPr>
        <w:t>measurement</w:t>
      </w:r>
      <w:r w:rsidR="00970D4F" w:rsidRPr="002875CE">
        <w:rPr>
          <w:lang w:eastAsia="zh-CN"/>
        </w:rPr>
        <w:t xml:space="preserve"> </w:t>
      </w:r>
      <w:r w:rsidR="003A170E" w:rsidRPr="002875CE">
        <w:rPr>
          <w:lang w:eastAsia="zh-CN"/>
        </w:rPr>
        <w:t>on a reference CC and other CCs in the group</w:t>
      </w:r>
      <w:r w:rsidR="00163DD1">
        <w:rPr>
          <w:lang w:eastAsia="zh-CN"/>
        </w:rPr>
        <w:t>,</w:t>
      </w:r>
      <w:r w:rsidR="003A170E" w:rsidRPr="002875CE">
        <w:rPr>
          <w:lang w:eastAsia="zh-CN"/>
        </w:rPr>
        <w:t xml:space="preserve"> respectively. </w:t>
      </w:r>
    </w:p>
    <w:p w14:paraId="25E3B48A" w14:textId="4765EA7C" w:rsidR="003A170E" w:rsidRDefault="003A170E" w:rsidP="003A170E">
      <w:pPr>
        <w:rPr>
          <w:b/>
          <w:i/>
          <w:lang w:eastAsia="zh-CN"/>
        </w:rPr>
      </w:pPr>
      <w:r w:rsidRPr="002875CE">
        <w:rPr>
          <w:b/>
          <w:i/>
          <w:lang w:eastAsia="zh-CN"/>
        </w:rPr>
        <w:t xml:space="preserve">Proposal </w:t>
      </w:r>
      <w:r w:rsidR="004B09F9">
        <w:rPr>
          <w:b/>
          <w:i/>
          <w:lang w:eastAsia="zh-CN"/>
        </w:rPr>
        <w:t>1</w:t>
      </w:r>
      <w:r w:rsidR="0043352E">
        <w:rPr>
          <w:b/>
          <w:i/>
          <w:lang w:eastAsia="zh-CN"/>
        </w:rPr>
        <w:t>2</w:t>
      </w:r>
      <w:r w:rsidRPr="002875CE">
        <w:rPr>
          <w:b/>
          <w:i/>
          <w:lang w:eastAsia="zh-CN"/>
        </w:rPr>
        <w:t xml:space="preserve">: For carrier aggregation, </w:t>
      </w:r>
      <w:r w:rsidR="00A06A44">
        <w:rPr>
          <w:b/>
          <w:i/>
          <w:lang w:eastAsia="zh-CN"/>
        </w:rPr>
        <w:t xml:space="preserve">support maintaining </w:t>
      </w:r>
      <w:r w:rsidRPr="002875CE">
        <w:rPr>
          <w:b/>
          <w:i/>
          <w:lang w:eastAsia="zh-CN"/>
        </w:rPr>
        <w:t>a spatial</w:t>
      </w:r>
      <w:r w:rsidR="00A06A44">
        <w:rPr>
          <w:b/>
          <w:i/>
          <w:lang w:eastAsia="zh-CN"/>
        </w:rPr>
        <w:t>ly</w:t>
      </w:r>
      <w:r w:rsidRPr="002875CE">
        <w:rPr>
          <w:b/>
          <w:i/>
          <w:lang w:eastAsia="zh-CN"/>
        </w:rPr>
        <w:t xml:space="preserve"> QCLed component carrier group based on UE </w:t>
      </w:r>
      <w:r w:rsidR="00622302">
        <w:rPr>
          <w:b/>
          <w:i/>
          <w:lang w:eastAsia="zh-CN"/>
        </w:rPr>
        <w:t xml:space="preserve">beam management </w:t>
      </w:r>
      <w:r w:rsidRPr="002875CE">
        <w:rPr>
          <w:b/>
          <w:i/>
          <w:lang w:eastAsia="zh-CN"/>
        </w:rPr>
        <w:t>feedback.</w:t>
      </w:r>
    </w:p>
    <w:p w14:paraId="19F81F94" w14:textId="77777777" w:rsidR="00622302" w:rsidRDefault="00622302" w:rsidP="003A170E">
      <w:pPr>
        <w:rPr>
          <w:b/>
          <w:i/>
          <w:lang w:eastAsia="zh-CN"/>
        </w:rPr>
      </w:pPr>
    </w:p>
    <w:p w14:paraId="763A3023" w14:textId="7C7CE3E2" w:rsidR="006E59C7" w:rsidRPr="001C5865" w:rsidRDefault="006E59C7" w:rsidP="00B720C9">
      <w:pPr>
        <w:pStyle w:val="Heading1"/>
        <w:numPr>
          <w:ilvl w:val="0"/>
          <w:numId w:val="3"/>
        </w:numPr>
        <w:rPr>
          <w:lang w:val="en-GB" w:eastAsia="zh-CN"/>
        </w:rPr>
      </w:pPr>
      <w:r>
        <w:rPr>
          <w:lang w:val="en-GB" w:eastAsia="zh-CN"/>
        </w:rPr>
        <w:lastRenderedPageBreak/>
        <w:t>Summary</w:t>
      </w:r>
    </w:p>
    <w:p w14:paraId="2C75E11B" w14:textId="0F592C6C" w:rsidR="003925E3" w:rsidRDefault="006E59C7" w:rsidP="003925E3">
      <w:pPr>
        <w:rPr>
          <w:lang w:val="en-GB" w:eastAsia="zh-CN"/>
        </w:rPr>
      </w:pPr>
      <w:r>
        <w:rPr>
          <w:lang w:val="en-GB" w:eastAsia="zh-CN"/>
        </w:rPr>
        <w:t>Based on above discussion, we have following proposals</w:t>
      </w:r>
      <w:r w:rsidR="003D1B1D">
        <w:rPr>
          <w:lang w:val="en-GB" w:eastAsia="zh-CN"/>
        </w:rPr>
        <w:t xml:space="preserve"> for some </w:t>
      </w:r>
      <w:r w:rsidR="006922B6">
        <w:rPr>
          <w:lang w:val="en-GB" w:eastAsia="zh-CN"/>
        </w:rPr>
        <w:t xml:space="preserve">essential </w:t>
      </w:r>
      <w:r w:rsidR="003D1B1D">
        <w:rPr>
          <w:lang w:val="en-GB" w:eastAsia="zh-CN"/>
        </w:rPr>
        <w:t>BM functionalities</w:t>
      </w:r>
      <w:r w:rsidR="006922B6">
        <w:rPr>
          <w:lang w:val="en-GB" w:eastAsia="zh-CN"/>
        </w:rPr>
        <w:t xml:space="preserve"> in NR</w:t>
      </w:r>
      <w:r>
        <w:rPr>
          <w:lang w:val="en-GB" w:eastAsia="zh-CN"/>
        </w:rPr>
        <w:t xml:space="preserve">: </w:t>
      </w:r>
    </w:p>
    <w:p w14:paraId="40781A20" w14:textId="4149983C" w:rsidR="0043352E" w:rsidRPr="003925E3" w:rsidRDefault="0043352E" w:rsidP="006922B6">
      <w:pPr>
        <w:spacing w:after="0"/>
        <w:rPr>
          <w:b/>
          <w:lang w:val="en-GB" w:eastAsia="zh-CN"/>
        </w:rPr>
      </w:pPr>
      <w:r w:rsidRPr="003925E3">
        <w:rPr>
          <w:b/>
          <w:lang w:val="en-GB" w:eastAsia="zh-CN"/>
        </w:rPr>
        <w:t>Beam</w:t>
      </w:r>
      <w:r w:rsidRPr="003925E3">
        <w:rPr>
          <w:b/>
          <w:lang w:eastAsia="zh-CN"/>
        </w:rPr>
        <w:t xml:space="preserve"> Measurement Configuration</w:t>
      </w:r>
    </w:p>
    <w:p w14:paraId="0270496E" w14:textId="77777777" w:rsidR="0043352E" w:rsidRPr="0043352E" w:rsidRDefault="0043352E" w:rsidP="006922B6">
      <w:pPr>
        <w:pStyle w:val="ListParagraph"/>
        <w:numPr>
          <w:ilvl w:val="0"/>
          <w:numId w:val="43"/>
        </w:numPr>
        <w:spacing w:after="0"/>
        <w:ind w:left="714" w:firstLineChars="0" w:hanging="357"/>
        <w:rPr>
          <w:b/>
          <w:i/>
          <w:lang w:eastAsia="zh-CN"/>
        </w:rPr>
      </w:pPr>
      <w:r w:rsidRPr="0043352E">
        <w:rPr>
          <w:b/>
          <w:i/>
          <w:lang w:eastAsia="zh-CN"/>
        </w:rPr>
        <w:t xml:space="preserve">Proposal 1: </w:t>
      </w:r>
      <w:r w:rsidRPr="0043352E">
        <w:rPr>
          <w:i/>
          <w:lang w:eastAsia="zh-CN"/>
        </w:rPr>
        <w:t>For beam management, NR supports signaling of DCI to select single CSI-RS resource set for aperiodic CSI-RS transmission</w:t>
      </w:r>
    </w:p>
    <w:p w14:paraId="28BDAE12" w14:textId="77777777" w:rsidR="0043352E" w:rsidRPr="0043352E" w:rsidRDefault="0043352E" w:rsidP="006922B6">
      <w:pPr>
        <w:pStyle w:val="ListParagraph"/>
        <w:numPr>
          <w:ilvl w:val="0"/>
          <w:numId w:val="43"/>
        </w:numPr>
        <w:spacing w:after="0"/>
        <w:ind w:firstLineChars="0"/>
        <w:rPr>
          <w:i/>
          <w:lang w:eastAsia="zh-CN"/>
        </w:rPr>
      </w:pPr>
      <w:r w:rsidRPr="0043352E">
        <w:rPr>
          <w:b/>
          <w:i/>
          <w:lang w:eastAsia="zh-CN"/>
        </w:rPr>
        <w:t xml:space="preserve">Proposal 2: </w:t>
      </w:r>
      <w:r w:rsidRPr="0043352E">
        <w:rPr>
          <w:i/>
          <w:lang w:eastAsia="zh-CN"/>
        </w:rPr>
        <w:t xml:space="preserve">For beam management, NR supports signaling of MAC CE to select single CSI-RS resource set for semi-persistent CSI-RS transmission </w:t>
      </w:r>
    </w:p>
    <w:p w14:paraId="5227334A" w14:textId="4C883E50" w:rsidR="0043352E" w:rsidRPr="0043352E" w:rsidRDefault="0043352E" w:rsidP="006922B6">
      <w:pPr>
        <w:pStyle w:val="ListParagraph"/>
        <w:numPr>
          <w:ilvl w:val="0"/>
          <w:numId w:val="43"/>
        </w:numPr>
        <w:spacing w:after="0"/>
        <w:ind w:firstLineChars="0"/>
        <w:rPr>
          <w:b/>
          <w:i/>
          <w:lang w:eastAsia="zh-CN"/>
        </w:rPr>
      </w:pPr>
      <w:r w:rsidRPr="0043352E">
        <w:rPr>
          <w:b/>
          <w:i/>
          <w:lang w:eastAsia="zh-CN"/>
        </w:rPr>
        <w:t xml:space="preserve">Proposal 3: </w:t>
      </w:r>
      <w:r w:rsidRPr="0043352E">
        <w:rPr>
          <w:i/>
          <w:lang w:eastAsia="zh-CN"/>
        </w:rPr>
        <w:t xml:space="preserve">Support UE to report the amount of </w:t>
      </w:r>
      <w:r w:rsidRPr="0043352E">
        <w:rPr>
          <w:rFonts w:hint="eastAsia"/>
          <w:i/>
          <w:lang w:eastAsia="zh-CN"/>
        </w:rPr>
        <w:t>CSI-RS resources</w:t>
      </w:r>
      <w:r w:rsidRPr="0043352E">
        <w:rPr>
          <w:i/>
          <w:lang w:eastAsia="zh-CN"/>
        </w:rPr>
        <w:t>/resource sets required for</w:t>
      </w:r>
      <w:r w:rsidRPr="0043352E">
        <w:rPr>
          <w:rFonts w:hint="eastAsia"/>
          <w:i/>
          <w:lang w:eastAsia="zh-CN"/>
        </w:rPr>
        <w:t xml:space="preserve"> </w:t>
      </w:r>
      <w:r w:rsidRPr="0043352E">
        <w:rPr>
          <w:i/>
          <w:lang w:eastAsia="zh-CN"/>
        </w:rPr>
        <w:t>DL</w:t>
      </w:r>
      <w:r w:rsidRPr="0043352E">
        <w:rPr>
          <w:rFonts w:hint="eastAsia"/>
          <w:i/>
          <w:lang w:eastAsia="zh-CN"/>
        </w:rPr>
        <w:t xml:space="preserve"> Rx beam training</w:t>
      </w:r>
    </w:p>
    <w:p w14:paraId="29C3A647" w14:textId="77777777" w:rsidR="0043352E" w:rsidRPr="0043352E" w:rsidRDefault="0043352E" w:rsidP="006922B6">
      <w:pPr>
        <w:pStyle w:val="ListParagraph"/>
        <w:numPr>
          <w:ilvl w:val="0"/>
          <w:numId w:val="43"/>
        </w:numPr>
        <w:spacing w:after="0"/>
        <w:ind w:firstLineChars="0"/>
        <w:rPr>
          <w:b/>
          <w:i/>
          <w:lang w:eastAsia="zh-CN"/>
        </w:rPr>
      </w:pPr>
      <w:r w:rsidRPr="0043352E">
        <w:rPr>
          <w:b/>
          <w:i/>
          <w:lang w:eastAsia="zh-CN"/>
        </w:rPr>
        <w:t xml:space="preserve">Proposal 4: </w:t>
      </w:r>
      <w:r w:rsidRPr="0043352E">
        <w:rPr>
          <w:i/>
          <w:lang w:eastAsia="zh-CN"/>
        </w:rPr>
        <w:t>Support gNB to indicate a UE whether the UE should use the same Tx beam or not for the transmission of SRS resources within a single SRS resource group.</w:t>
      </w:r>
    </w:p>
    <w:p w14:paraId="00311389" w14:textId="77777777" w:rsidR="0043352E" w:rsidRPr="0043352E" w:rsidRDefault="0043352E" w:rsidP="006922B6">
      <w:pPr>
        <w:pStyle w:val="ListParagraph"/>
        <w:numPr>
          <w:ilvl w:val="0"/>
          <w:numId w:val="43"/>
        </w:numPr>
        <w:spacing w:after="0"/>
        <w:ind w:firstLineChars="0"/>
        <w:rPr>
          <w:b/>
          <w:i/>
          <w:lang w:eastAsia="zh-CN"/>
        </w:rPr>
      </w:pPr>
      <w:r w:rsidRPr="0043352E">
        <w:rPr>
          <w:b/>
          <w:i/>
          <w:lang w:eastAsia="zh-CN"/>
        </w:rPr>
        <w:t xml:space="preserve">Proposal 5: </w:t>
      </w:r>
      <w:r w:rsidRPr="0043352E">
        <w:rPr>
          <w:i/>
          <w:lang w:eastAsia="zh-CN"/>
        </w:rPr>
        <w:t xml:space="preserve">Support power control per SRS resource group for UL beam training where the same transmit power can be assumed for SRS resources within that SRS resource group. </w:t>
      </w:r>
    </w:p>
    <w:p w14:paraId="03EA081D" w14:textId="77777777" w:rsidR="003925E3" w:rsidRDefault="0043352E" w:rsidP="006922B6">
      <w:pPr>
        <w:spacing w:after="0"/>
        <w:rPr>
          <w:b/>
          <w:lang w:val="en-GB" w:eastAsia="zh-CN"/>
        </w:rPr>
      </w:pPr>
      <w:r w:rsidRPr="003925E3">
        <w:rPr>
          <w:b/>
          <w:lang w:val="en-GB" w:eastAsia="zh-CN"/>
        </w:rPr>
        <w:t>Beam Selection and Reporting</w:t>
      </w:r>
      <w:bookmarkStart w:id="10" w:name="_GoBack"/>
      <w:bookmarkEnd w:id="10"/>
    </w:p>
    <w:p w14:paraId="1A7E5FF9" w14:textId="4445EEFE" w:rsidR="0043352E" w:rsidRPr="003925E3" w:rsidRDefault="0043352E" w:rsidP="006922B6">
      <w:pPr>
        <w:pStyle w:val="ListParagraph"/>
        <w:numPr>
          <w:ilvl w:val="0"/>
          <w:numId w:val="45"/>
        </w:numPr>
        <w:spacing w:after="0"/>
        <w:ind w:firstLineChars="0"/>
        <w:rPr>
          <w:b/>
          <w:i/>
          <w:lang w:val="en-GB"/>
        </w:rPr>
      </w:pPr>
      <w:r w:rsidRPr="003925E3">
        <w:rPr>
          <w:b/>
          <w:i/>
          <w:lang w:val="en-GB"/>
        </w:rPr>
        <w:t xml:space="preserve">Proposal 6: </w:t>
      </w:r>
      <w:r w:rsidRPr="003925E3">
        <w:rPr>
          <w:i/>
          <w:lang w:val="en-GB"/>
        </w:rPr>
        <w:t>Support rank-dependent beam selection and reporting, i.e., each UE beam reporting corresponds to a certain reported rank.</w:t>
      </w:r>
    </w:p>
    <w:p w14:paraId="5FA2F1EF" w14:textId="77777777" w:rsidR="0043352E" w:rsidRPr="0043352E" w:rsidRDefault="0043352E" w:rsidP="006922B6">
      <w:pPr>
        <w:pStyle w:val="ListParagraph"/>
        <w:numPr>
          <w:ilvl w:val="0"/>
          <w:numId w:val="43"/>
        </w:numPr>
        <w:spacing w:after="0"/>
        <w:ind w:firstLineChars="0"/>
        <w:rPr>
          <w:b/>
          <w:i/>
          <w:kern w:val="2"/>
        </w:rPr>
      </w:pPr>
      <w:r w:rsidRPr="0043352E">
        <w:rPr>
          <w:b/>
          <w:i/>
          <w:kern w:val="2"/>
          <w:lang w:val="en-GB" w:eastAsia="zh-CN"/>
        </w:rPr>
        <w:t xml:space="preserve">Proposal 7: </w:t>
      </w:r>
      <w:r w:rsidRPr="0043352E">
        <w:rPr>
          <w:i/>
          <w:kern w:val="2"/>
          <w:lang w:val="en-GB" w:eastAsia="zh-CN"/>
        </w:rPr>
        <w:t xml:space="preserve">Support differential L1-RSRP reporting with two segments in a beam group reporting instance, where RSRP </w:t>
      </w:r>
      <w:r w:rsidRPr="0043352E">
        <w:rPr>
          <w:i/>
          <w:kern w:val="2"/>
          <w:lang w:val="en-GB"/>
        </w:rPr>
        <w:t>reference value, RSRP stepping size and the number of reported beams in a report are configurable depending on conveyed UL channel and gNB preferred beam sweeping.</w:t>
      </w:r>
    </w:p>
    <w:p w14:paraId="34DC7BCA" w14:textId="7EEAF558" w:rsidR="0043352E" w:rsidRPr="003925E3" w:rsidRDefault="0043352E" w:rsidP="006922B6">
      <w:pPr>
        <w:spacing w:after="0"/>
        <w:rPr>
          <w:b/>
          <w:lang w:val="en-GB" w:eastAsia="zh-CN"/>
        </w:rPr>
      </w:pPr>
      <w:r w:rsidRPr="003925E3">
        <w:rPr>
          <w:b/>
          <w:lang w:val="en-GB" w:eastAsia="zh-CN"/>
        </w:rPr>
        <w:t xml:space="preserve">Beam </w:t>
      </w:r>
      <w:r w:rsidRPr="003925E3">
        <w:rPr>
          <w:b/>
          <w:lang w:val="en-GB" w:eastAsia="zh-CN"/>
        </w:rPr>
        <w:t>Indication</w:t>
      </w:r>
    </w:p>
    <w:p w14:paraId="53C7467E" w14:textId="77777777" w:rsidR="0043352E" w:rsidRPr="0043352E" w:rsidRDefault="0043352E" w:rsidP="006922B6">
      <w:pPr>
        <w:pStyle w:val="ListParagraph"/>
        <w:numPr>
          <w:ilvl w:val="0"/>
          <w:numId w:val="43"/>
        </w:numPr>
        <w:spacing w:after="0"/>
        <w:ind w:firstLineChars="0"/>
        <w:rPr>
          <w:i/>
          <w:lang w:val="en-GB"/>
        </w:rPr>
      </w:pPr>
      <w:r w:rsidRPr="0043352E">
        <w:rPr>
          <w:b/>
          <w:i/>
          <w:lang w:val="en-GB"/>
        </w:rPr>
        <w:t xml:space="preserve">Proposal 8: </w:t>
      </w:r>
      <w:r w:rsidRPr="0043352E">
        <w:rPr>
          <w:i/>
          <w:lang w:val="en-GB"/>
        </w:rPr>
        <w:t>Support associating the coarse beam pair identified during initial access procedure with a default indicator state, e.g., [00].</w:t>
      </w:r>
    </w:p>
    <w:p w14:paraId="1C2AFC32" w14:textId="77777777" w:rsidR="0043352E" w:rsidRPr="0043352E" w:rsidRDefault="0043352E" w:rsidP="006922B6">
      <w:pPr>
        <w:pStyle w:val="ListParagraph"/>
        <w:numPr>
          <w:ilvl w:val="0"/>
          <w:numId w:val="43"/>
        </w:numPr>
        <w:spacing w:after="0"/>
        <w:ind w:firstLineChars="0"/>
        <w:rPr>
          <w:b/>
          <w:i/>
          <w:lang w:val="en-GB" w:eastAsia="zh-CN"/>
        </w:rPr>
      </w:pPr>
      <w:r w:rsidRPr="0043352E">
        <w:rPr>
          <w:b/>
          <w:i/>
          <w:lang w:val="en-GB" w:eastAsia="zh-CN"/>
        </w:rPr>
        <w:t>Proposal 9:</w:t>
      </w:r>
      <w:r w:rsidRPr="0043352E">
        <w:rPr>
          <w:b/>
          <w:i/>
          <w:lang w:val="en-GB"/>
        </w:rPr>
        <w:t xml:space="preserve"> </w:t>
      </w:r>
      <w:r w:rsidRPr="0043352E">
        <w:rPr>
          <w:i/>
          <w:lang w:val="en-GB" w:eastAsia="zh-CN"/>
        </w:rPr>
        <w:t>Support explicit signalling for configuring association between indicator state and UE reported information, e.g., CRI, SS block time index.</w:t>
      </w:r>
    </w:p>
    <w:p w14:paraId="2A4AFA5D" w14:textId="77777777" w:rsidR="0043352E" w:rsidRPr="0043352E" w:rsidRDefault="0043352E" w:rsidP="006922B6">
      <w:pPr>
        <w:pStyle w:val="ListParagraph"/>
        <w:numPr>
          <w:ilvl w:val="0"/>
          <w:numId w:val="43"/>
        </w:numPr>
        <w:spacing w:after="0"/>
        <w:ind w:firstLineChars="0"/>
        <w:rPr>
          <w:b/>
          <w:i/>
          <w:lang w:val="en-GB" w:eastAsia="zh-CN"/>
        </w:rPr>
      </w:pPr>
      <w:r w:rsidRPr="0043352E">
        <w:rPr>
          <w:b/>
          <w:i/>
          <w:lang w:val="en-GB" w:eastAsia="zh-CN"/>
        </w:rPr>
        <w:t>Proposal 10:</w:t>
      </w:r>
      <w:r w:rsidRPr="0043352E">
        <w:rPr>
          <w:b/>
          <w:i/>
          <w:lang w:val="en-GB"/>
        </w:rPr>
        <w:t xml:space="preserve"> </w:t>
      </w:r>
      <w:r w:rsidRPr="0043352E">
        <w:rPr>
          <w:i/>
          <w:lang w:val="en-GB" w:eastAsia="zh-CN"/>
        </w:rPr>
        <w:t>Support a time offset between beam indication and the application of beam indication for scheduled transmission/reception, at least for the case that Rx beam needs to be changed by the gNB</w:t>
      </w:r>
    </w:p>
    <w:p w14:paraId="3D395889" w14:textId="0272691E" w:rsidR="0043352E" w:rsidRPr="0043352E" w:rsidRDefault="0043352E" w:rsidP="006922B6">
      <w:pPr>
        <w:pStyle w:val="ListParagraph"/>
        <w:numPr>
          <w:ilvl w:val="0"/>
          <w:numId w:val="43"/>
        </w:numPr>
        <w:spacing w:after="0"/>
        <w:ind w:firstLineChars="0"/>
        <w:rPr>
          <w:lang w:val="en-GB" w:eastAsia="zh-CN"/>
        </w:rPr>
      </w:pPr>
      <w:r w:rsidRPr="0043352E">
        <w:rPr>
          <w:b/>
          <w:i/>
          <w:lang w:eastAsia="zh-CN"/>
        </w:rPr>
        <w:t xml:space="preserve">Proposal 11: </w:t>
      </w:r>
      <w:r w:rsidRPr="0043352E">
        <w:rPr>
          <w:i/>
          <w:lang w:eastAsia="zh-CN"/>
        </w:rPr>
        <w:t>Supports spatial QCL indication across component carriers or bandwidth parts.</w:t>
      </w:r>
    </w:p>
    <w:p w14:paraId="1DBDF5A0" w14:textId="77777777" w:rsidR="0043352E" w:rsidRPr="0043352E" w:rsidRDefault="0043352E" w:rsidP="006922B6">
      <w:pPr>
        <w:pStyle w:val="ListParagraph"/>
        <w:numPr>
          <w:ilvl w:val="0"/>
          <w:numId w:val="43"/>
        </w:numPr>
        <w:spacing w:after="0"/>
        <w:ind w:firstLineChars="0"/>
        <w:rPr>
          <w:b/>
          <w:i/>
          <w:lang w:eastAsia="zh-CN"/>
        </w:rPr>
      </w:pPr>
      <w:r w:rsidRPr="0043352E">
        <w:rPr>
          <w:b/>
          <w:i/>
          <w:lang w:eastAsia="zh-CN"/>
        </w:rPr>
        <w:t xml:space="preserve">Proposal 12: </w:t>
      </w:r>
      <w:r w:rsidRPr="0043352E">
        <w:rPr>
          <w:i/>
          <w:lang w:eastAsia="zh-CN"/>
        </w:rPr>
        <w:t>For carrier aggregation, support maintaining a spatially QCLed component carrier group based on UE beam management feedback.</w:t>
      </w:r>
    </w:p>
    <w:p w14:paraId="46AF7D6F" w14:textId="77777777" w:rsidR="006F15F3" w:rsidRPr="0043352E" w:rsidRDefault="006F15F3" w:rsidP="0082499C">
      <w:pPr>
        <w:rPr>
          <w:lang w:val="x-none" w:eastAsia="zh-CN"/>
        </w:rPr>
      </w:pPr>
    </w:p>
    <w:p w14:paraId="54DC8FDA" w14:textId="77777777" w:rsidR="00CE2F38" w:rsidRPr="00CF195E" w:rsidRDefault="00CE2F38" w:rsidP="00CE2F38">
      <w:pPr>
        <w:pStyle w:val="Heading1"/>
        <w:ind w:left="432" w:hanging="432"/>
      </w:pPr>
      <w:bookmarkStart w:id="11" w:name="_Ref124589665"/>
      <w:bookmarkStart w:id="12" w:name="_Ref71620620"/>
      <w:bookmarkStart w:id="13" w:name="_Ref124671424"/>
      <w:r w:rsidRPr="00CF195E">
        <w:t>References</w:t>
      </w:r>
    </w:p>
    <w:bookmarkEnd w:id="4"/>
    <w:bookmarkEnd w:id="11"/>
    <w:bookmarkEnd w:id="12"/>
    <w:bookmarkEnd w:id="13"/>
    <w:p w14:paraId="2D99ED20" w14:textId="45D4DF39" w:rsidR="001334C0" w:rsidRPr="00C877E8" w:rsidRDefault="001334C0" w:rsidP="0012215C">
      <w:pPr>
        <w:pStyle w:val="References"/>
        <w:rPr>
          <w:lang w:eastAsia="zh-CN"/>
        </w:rPr>
      </w:pPr>
      <w:r w:rsidRPr="00C877E8">
        <w:rPr>
          <w:lang w:val="en-GB" w:eastAsia="zh-CN"/>
        </w:rPr>
        <w:t>R1-1712221</w:t>
      </w:r>
      <w:r w:rsidR="0012215C">
        <w:rPr>
          <w:lang w:val="en-GB" w:eastAsia="zh-CN"/>
        </w:rPr>
        <w:t xml:space="preserve"> </w:t>
      </w:r>
      <w:r w:rsidR="0012215C">
        <w:rPr>
          <w:lang w:val="en-GB" w:eastAsia="zh-CN"/>
        </w:rPr>
        <w:tab/>
      </w:r>
      <w:r w:rsidR="0012215C">
        <w:rPr>
          <w:lang w:val="en-GB" w:eastAsia="zh-CN"/>
        </w:rPr>
        <w:t>“</w:t>
      </w:r>
      <w:r w:rsidR="0012215C" w:rsidRPr="0012215C">
        <w:rPr>
          <w:lang w:val="en-GB" w:eastAsia="zh-CN"/>
        </w:rPr>
        <w:t>DL Beam Management Framework</w:t>
      </w:r>
      <w:r w:rsidR="0012215C">
        <w:rPr>
          <w:lang w:val="en-GB" w:eastAsia="zh-CN"/>
        </w:rPr>
        <w:t xml:space="preserve">”, </w:t>
      </w:r>
      <w:r w:rsidR="0012215C" w:rsidRPr="00C877E8">
        <w:rPr>
          <w:lang w:eastAsia="zh-CN"/>
        </w:rPr>
        <w:t>Huawei, HiSilicon</w:t>
      </w:r>
      <w:r w:rsidR="0012215C">
        <w:rPr>
          <w:lang w:eastAsia="zh-CN"/>
        </w:rPr>
        <w:t>.</w:t>
      </w:r>
    </w:p>
    <w:p w14:paraId="231ACBEB" w14:textId="4925AFC4" w:rsidR="00C877E8" w:rsidRPr="00C877E8" w:rsidRDefault="00C877E8" w:rsidP="00C877E8">
      <w:pPr>
        <w:pStyle w:val="References"/>
        <w:rPr>
          <w:lang w:eastAsia="zh-CN"/>
        </w:rPr>
      </w:pPr>
      <w:r w:rsidRPr="00C877E8">
        <w:t xml:space="preserve">TR 38.900 </w:t>
      </w:r>
      <w:r w:rsidR="0012215C">
        <w:tab/>
      </w:r>
      <w:r w:rsidR="0012215C">
        <w:tab/>
      </w:r>
      <w:r w:rsidRPr="00C877E8">
        <w:t>Study on channel model for frequency spectrum above 6GHz, 3GPP</w:t>
      </w:r>
    </w:p>
    <w:p w14:paraId="6561F9B1" w14:textId="2D5C50B0" w:rsidR="00C877E8" w:rsidRPr="00C877E8" w:rsidRDefault="00C877E8" w:rsidP="00C877E8">
      <w:pPr>
        <w:pStyle w:val="References"/>
        <w:spacing w:after="0"/>
        <w:ind w:left="357" w:hanging="357"/>
        <w:rPr>
          <w:lang w:eastAsia="zh-CN"/>
        </w:rPr>
      </w:pPr>
      <w:r w:rsidRPr="00C877E8">
        <w:rPr>
          <w:lang w:eastAsia="zh-CN"/>
        </w:rPr>
        <w:t>R1-</w:t>
      </w:r>
      <w:r w:rsidR="003621C1" w:rsidRPr="00C877E8">
        <w:rPr>
          <w:lang w:eastAsia="zh-CN"/>
        </w:rPr>
        <w:t>171</w:t>
      </w:r>
      <w:r w:rsidR="003621C1">
        <w:rPr>
          <w:lang w:eastAsia="zh-CN"/>
        </w:rPr>
        <w:t>5466</w:t>
      </w:r>
      <w:r w:rsidRPr="00C877E8">
        <w:rPr>
          <w:lang w:eastAsia="zh-CN"/>
        </w:rPr>
        <w:t xml:space="preserve"> </w:t>
      </w:r>
      <w:r w:rsidR="0012215C">
        <w:rPr>
          <w:lang w:eastAsia="zh-CN"/>
        </w:rPr>
        <w:tab/>
      </w:r>
      <w:r w:rsidRPr="00C877E8">
        <w:rPr>
          <w:lang w:eastAsia="zh-CN"/>
        </w:rPr>
        <w:t>“</w:t>
      </w:r>
      <w:r w:rsidRPr="00C877E8">
        <w:rPr>
          <w:szCs w:val="20"/>
          <w:lang w:eastAsia="zh-CN"/>
        </w:rPr>
        <w:t xml:space="preserve">Details of CSI reporting on PUCCH/PUSCH”, </w:t>
      </w:r>
      <w:r w:rsidRPr="00C877E8">
        <w:rPr>
          <w:lang w:eastAsia="zh-CN"/>
        </w:rPr>
        <w:t>Huawei, HiSilicon.</w:t>
      </w:r>
    </w:p>
    <w:p w14:paraId="6E90AC46" w14:textId="4990364B" w:rsidR="00C877E8" w:rsidRPr="00C877E8" w:rsidRDefault="00C877E8" w:rsidP="00C877E8">
      <w:pPr>
        <w:pStyle w:val="References"/>
        <w:rPr>
          <w:lang w:eastAsia="zh-CN"/>
        </w:rPr>
      </w:pPr>
      <w:r w:rsidRPr="00C877E8">
        <w:rPr>
          <w:lang w:eastAsia="zh-CN"/>
        </w:rPr>
        <w:t xml:space="preserve">R1-1714336 </w:t>
      </w:r>
      <w:r w:rsidR="0012215C">
        <w:rPr>
          <w:lang w:eastAsia="zh-CN"/>
        </w:rPr>
        <w:tab/>
      </w:r>
      <w:r w:rsidRPr="00C877E8">
        <w:rPr>
          <w:lang w:eastAsia="zh-CN"/>
        </w:rPr>
        <w:t>“Cross-carrier beam management”, Huawei, HiSilicon.</w:t>
      </w:r>
    </w:p>
    <w:p w14:paraId="6EC3AF57" w14:textId="552B81F4" w:rsidR="00364202" w:rsidRPr="00C657D3" w:rsidRDefault="00364202">
      <w:pPr>
        <w:pStyle w:val="References"/>
        <w:numPr>
          <w:ilvl w:val="0"/>
          <w:numId w:val="0"/>
        </w:numPr>
        <w:rPr>
          <w:sz w:val="22"/>
          <w:szCs w:val="22"/>
          <w:lang w:eastAsia="zh-CN"/>
        </w:rPr>
      </w:pPr>
    </w:p>
    <w:sectPr w:rsidR="00364202" w:rsidRPr="00C657D3" w:rsidSect="00DA1C31">
      <w:headerReference w:type="even" r:id="rId20"/>
      <w:headerReference w:type="default" r:id="rId21"/>
      <w:footerReference w:type="even" r:id="rId22"/>
      <w:footerReference w:type="default" r:id="rId23"/>
      <w:headerReference w:type="first" r:id="rId24"/>
      <w:footerReference w:type="first" r:id="rId25"/>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471E98" w14:textId="77777777" w:rsidR="00377352" w:rsidRDefault="00377352">
      <w:r>
        <w:separator/>
      </w:r>
    </w:p>
  </w:endnote>
  <w:endnote w:type="continuationSeparator" w:id="0">
    <w:p w14:paraId="6339DAC5" w14:textId="77777777" w:rsidR="00377352" w:rsidRDefault="00377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FF5493" w14:textId="77777777" w:rsidR="004B5709" w:rsidRDefault="004B570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D52877" w14:textId="77777777" w:rsidR="004B5709" w:rsidRDefault="004B570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D570D5" w14:textId="77777777" w:rsidR="004B5709" w:rsidRDefault="004B570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20ADC6" w14:textId="77777777" w:rsidR="00377352" w:rsidRDefault="00377352">
      <w:r>
        <w:separator/>
      </w:r>
    </w:p>
  </w:footnote>
  <w:footnote w:type="continuationSeparator" w:id="0">
    <w:p w14:paraId="7A1F3F29" w14:textId="77777777" w:rsidR="00377352" w:rsidRDefault="003773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A589C0" w14:textId="77777777" w:rsidR="004B5709" w:rsidRDefault="004B570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36FD5D" w14:textId="77777777" w:rsidR="004B5709" w:rsidRDefault="004B570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D69F66" w14:textId="77777777" w:rsidR="004B5709" w:rsidRDefault="004B570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54634"/>
    <w:multiLevelType w:val="hybridMultilevel"/>
    <w:tmpl w:val="D9EA81FC"/>
    <w:lvl w:ilvl="0" w:tplc="56F8E6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252BAD"/>
    <w:multiLevelType w:val="hybridMultilevel"/>
    <w:tmpl w:val="A7BA2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CF4140"/>
    <w:multiLevelType w:val="hybridMultilevel"/>
    <w:tmpl w:val="2BD4D49C"/>
    <w:lvl w:ilvl="0" w:tplc="6FD224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D14DF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2F800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057931FC"/>
    <w:multiLevelType w:val="hybridMultilevel"/>
    <w:tmpl w:val="8FFE7FD2"/>
    <w:lvl w:ilvl="0" w:tplc="E84AF4E4">
      <w:start w:val="397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5D90977"/>
    <w:multiLevelType w:val="hybridMultilevel"/>
    <w:tmpl w:val="9510EEC4"/>
    <w:lvl w:ilvl="0" w:tplc="F2F2D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32D5874"/>
    <w:multiLevelType w:val="hybridMultilevel"/>
    <w:tmpl w:val="28A0CDF8"/>
    <w:lvl w:ilvl="0" w:tplc="4BCEA786">
      <w:start w:val="1"/>
      <w:numFmt w:val="bullet"/>
      <w:lvlText w:val="•"/>
      <w:lvlJc w:val="left"/>
      <w:pPr>
        <w:tabs>
          <w:tab w:val="num" w:pos="720"/>
        </w:tabs>
        <w:ind w:left="720" w:hanging="360"/>
      </w:pPr>
      <w:rPr>
        <w:rFonts w:ascii="Arial" w:hAnsi="Arial" w:hint="default"/>
      </w:rPr>
    </w:lvl>
    <w:lvl w:ilvl="1" w:tplc="69543208">
      <w:start w:val="19"/>
      <w:numFmt w:val="bullet"/>
      <w:lvlText w:val="–"/>
      <w:lvlJc w:val="left"/>
      <w:pPr>
        <w:tabs>
          <w:tab w:val="num" w:pos="1440"/>
        </w:tabs>
        <w:ind w:left="1440" w:hanging="360"/>
      </w:pPr>
      <w:rPr>
        <w:rFonts w:ascii="Arial" w:hAnsi="Arial" w:hint="default"/>
      </w:rPr>
    </w:lvl>
    <w:lvl w:ilvl="2" w:tplc="BE96F40C">
      <w:start w:val="19"/>
      <w:numFmt w:val="bullet"/>
      <w:lvlText w:val="•"/>
      <w:lvlJc w:val="left"/>
      <w:pPr>
        <w:tabs>
          <w:tab w:val="num" w:pos="2160"/>
        </w:tabs>
        <w:ind w:left="2160" w:hanging="360"/>
      </w:pPr>
      <w:rPr>
        <w:rFonts w:ascii="Arial" w:hAnsi="Arial" w:hint="default"/>
      </w:rPr>
    </w:lvl>
    <w:lvl w:ilvl="3" w:tplc="06A08626" w:tentative="1">
      <w:start w:val="1"/>
      <w:numFmt w:val="bullet"/>
      <w:lvlText w:val="•"/>
      <w:lvlJc w:val="left"/>
      <w:pPr>
        <w:tabs>
          <w:tab w:val="num" w:pos="2880"/>
        </w:tabs>
        <w:ind w:left="2880" w:hanging="360"/>
      </w:pPr>
      <w:rPr>
        <w:rFonts w:ascii="Arial" w:hAnsi="Arial" w:hint="default"/>
      </w:rPr>
    </w:lvl>
    <w:lvl w:ilvl="4" w:tplc="D44E2D6A" w:tentative="1">
      <w:start w:val="1"/>
      <w:numFmt w:val="bullet"/>
      <w:lvlText w:val="•"/>
      <w:lvlJc w:val="left"/>
      <w:pPr>
        <w:tabs>
          <w:tab w:val="num" w:pos="3600"/>
        </w:tabs>
        <w:ind w:left="3600" w:hanging="360"/>
      </w:pPr>
      <w:rPr>
        <w:rFonts w:ascii="Arial" w:hAnsi="Arial" w:hint="default"/>
      </w:rPr>
    </w:lvl>
    <w:lvl w:ilvl="5" w:tplc="AEB4BE24" w:tentative="1">
      <w:start w:val="1"/>
      <w:numFmt w:val="bullet"/>
      <w:lvlText w:val="•"/>
      <w:lvlJc w:val="left"/>
      <w:pPr>
        <w:tabs>
          <w:tab w:val="num" w:pos="4320"/>
        </w:tabs>
        <w:ind w:left="4320" w:hanging="360"/>
      </w:pPr>
      <w:rPr>
        <w:rFonts w:ascii="Arial" w:hAnsi="Arial" w:hint="default"/>
      </w:rPr>
    </w:lvl>
    <w:lvl w:ilvl="6" w:tplc="079E7374" w:tentative="1">
      <w:start w:val="1"/>
      <w:numFmt w:val="bullet"/>
      <w:lvlText w:val="•"/>
      <w:lvlJc w:val="left"/>
      <w:pPr>
        <w:tabs>
          <w:tab w:val="num" w:pos="5040"/>
        </w:tabs>
        <w:ind w:left="5040" w:hanging="360"/>
      </w:pPr>
      <w:rPr>
        <w:rFonts w:ascii="Arial" w:hAnsi="Arial" w:hint="default"/>
      </w:rPr>
    </w:lvl>
    <w:lvl w:ilvl="7" w:tplc="AC0496B6" w:tentative="1">
      <w:start w:val="1"/>
      <w:numFmt w:val="bullet"/>
      <w:lvlText w:val="•"/>
      <w:lvlJc w:val="left"/>
      <w:pPr>
        <w:tabs>
          <w:tab w:val="num" w:pos="5760"/>
        </w:tabs>
        <w:ind w:left="5760" w:hanging="360"/>
      </w:pPr>
      <w:rPr>
        <w:rFonts w:ascii="Arial" w:hAnsi="Arial" w:hint="default"/>
      </w:rPr>
    </w:lvl>
    <w:lvl w:ilvl="8" w:tplc="4C025DF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9C667F5"/>
    <w:multiLevelType w:val="hybridMultilevel"/>
    <w:tmpl w:val="CBCCF094"/>
    <w:lvl w:ilvl="0" w:tplc="04090001">
      <w:start w:val="1"/>
      <w:numFmt w:val="bullet"/>
      <w:lvlText w:val=""/>
      <w:lvlJc w:val="left"/>
      <w:pPr>
        <w:ind w:left="785" w:hanging="360"/>
      </w:pPr>
      <w:rPr>
        <w:rFonts w:ascii="Wingdings" w:hAnsi="Wingding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9" w15:restartNumberingAfterBreak="0">
    <w:nsid w:val="1C2C6FA4"/>
    <w:multiLevelType w:val="hybridMultilevel"/>
    <w:tmpl w:val="81CA8378"/>
    <w:lvl w:ilvl="0" w:tplc="DAE40602">
      <w:start w:val="2998"/>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C2E4B4C"/>
    <w:multiLevelType w:val="hybridMultilevel"/>
    <w:tmpl w:val="C39A7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0B4188"/>
    <w:multiLevelType w:val="hybridMultilevel"/>
    <w:tmpl w:val="1F5C8EFA"/>
    <w:lvl w:ilvl="0" w:tplc="3076A9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6367F8"/>
    <w:multiLevelType w:val="hybridMultilevel"/>
    <w:tmpl w:val="0494E6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E61A43"/>
    <w:multiLevelType w:val="hybridMultilevel"/>
    <w:tmpl w:val="82BE2FF8"/>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240F025D"/>
    <w:multiLevelType w:val="hybridMultilevel"/>
    <w:tmpl w:val="0944E3CE"/>
    <w:lvl w:ilvl="0" w:tplc="04090001">
      <w:start w:val="1"/>
      <w:numFmt w:val="bullet"/>
      <w:lvlText w:val=""/>
      <w:lvlJc w:val="left"/>
      <w:pPr>
        <w:tabs>
          <w:tab w:val="num" w:pos="720"/>
        </w:tabs>
        <w:ind w:left="720" w:hanging="360"/>
      </w:pPr>
      <w:rPr>
        <w:rFonts w:ascii="Symbol" w:hAnsi="Symbol" w:hint="default"/>
      </w:rPr>
    </w:lvl>
    <w:lvl w:ilvl="1" w:tplc="39CCC1B2">
      <w:numFmt w:val="bullet"/>
      <w:lvlText w:val="–"/>
      <w:lvlJc w:val="left"/>
      <w:pPr>
        <w:tabs>
          <w:tab w:val="num" w:pos="1440"/>
        </w:tabs>
        <w:ind w:left="1440" w:hanging="360"/>
      </w:pPr>
      <w:rPr>
        <w:rFonts w:ascii="Ericsson Capital TT" w:hAnsi="Ericsson Capital TT" w:hint="default"/>
      </w:rPr>
    </w:lvl>
    <w:lvl w:ilvl="2" w:tplc="73F4C176">
      <w:numFmt w:val="bullet"/>
      <w:lvlText w:val="›"/>
      <w:lvlJc w:val="left"/>
      <w:pPr>
        <w:tabs>
          <w:tab w:val="num" w:pos="2160"/>
        </w:tabs>
        <w:ind w:left="2160" w:hanging="360"/>
      </w:pPr>
      <w:rPr>
        <w:rFonts w:ascii="Ericsson Capital TT" w:hAnsi="Ericsson Capital TT" w:hint="default"/>
      </w:rPr>
    </w:lvl>
    <w:lvl w:ilvl="3" w:tplc="41083470" w:tentative="1">
      <w:start w:val="1"/>
      <w:numFmt w:val="bullet"/>
      <w:lvlText w:val="›"/>
      <w:lvlJc w:val="left"/>
      <w:pPr>
        <w:tabs>
          <w:tab w:val="num" w:pos="2880"/>
        </w:tabs>
        <w:ind w:left="2880" w:hanging="360"/>
      </w:pPr>
      <w:rPr>
        <w:rFonts w:ascii="Arial" w:hAnsi="Arial" w:hint="default"/>
      </w:rPr>
    </w:lvl>
    <w:lvl w:ilvl="4" w:tplc="06042266" w:tentative="1">
      <w:start w:val="1"/>
      <w:numFmt w:val="bullet"/>
      <w:lvlText w:val="›"/>
      <w:lvlJc w:val="left"/>
      <w:pPr>
        <w:tabs>
          <w:tab w:val="num" w:pos="3600"/>
        </w:tabs>
        <w:ind w:left="3600" w:hanging="360"/>
      </w:pPr>
      <w:rPr>
        <w:rFonts w:ascii="Arial" w:hAnsi="Arial" w:hint="default"/>
      </w:rPr>
    </w:lvl>
    <w:lvl w:ilvl="5" w:tplc="E45C4BBA" w:tentative="1">
      <w:start w:val="1"/>
      <w:numFmt w:val="bullet"/>
      <w:lvlText w:val="›"/>
      <w:lvlJc w:val="left"/>
      <w:pPr>
        <w:tabs>
          <w:tab w:val="num" w:pos="4320"/>
        </w:tabs>
        <w:ind w:left="4320" w:hanging="360"/>
      </w:pPr>
      <w:rPr>
        <w:rFonts w:ascii="Arial" w:hAnsi="Arial" w:hint="default"/>
      </w:rPr>
    </w:lvl>
    <w:lvl w:ilvl="6" w:tplc="7E96BA2C" w:tentative="1">
      <w:start w:val="1"/>
      <w:numFmt w:val="bullet"/>
      <w:lvlText w:val="›"/>
      <w:lvlJc w:val="left"/>
      <w:pPr>
        <w:tabs>
          <w:tab w:val="num" w:pos="5040"/>
        </w:tabs>
        <w:ind w:left="5040" w:hanging="360"/>
      </w:pPr>
      <w:rPr>
        <w:rFonts w:ascii="Arial" w:hAnsi="Arial" w:hint="default"/>
      </w:rPr>
    </w:lvl>
    <w:lvl w:ilvl="7" w:tplc="DCF404C8" w:tentative="1">
      <w:start w:val="1"/>
      <w:numFmt w:val="bullet"/>
      <w:lvlText w:val="›"/>
      <w:lvlJc w:val="left"/>
      <w:pPr>
        <w:tabs>
          <w:tab w:val="num" w:pos="5760"/>
        </w:tabs>
        <w:ind w:left="5760" w:hanging="360"/>
      </w:pPr>
      <w:rPr>
        <w:rFonts w:ascii="Arial" w:hAnsi="Arial" w:hint="default"/>
      </w:rPr>
    </w:lvl>
    <w:lvl w:ilvl="8" w:tplc="C410215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931F15"/>
    <w:multiLevelType w:val="hybridMultilevel"/>
    <w:tmpl w:val="EE109E46"/>
    <w:lvl w:ilvl="0" w:tplc="0616D6C6">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3A09B0"/>
    <w:multiLevelType w:val="hybridMultilevel"/>
    <w:tmpl w:val="C9E85F68"/>
    <w:lvl w:ilvl="0" w:tplc="15DE3304">
      <w:start w:val="1"/>
      <w:numFmt w:val="bullet"/>
      <w:lvlText w:val="•"/>
      <w:lvlJc w:val="left"/>
      <w:pPr>
        <w:tabs>
          <w:tab w:val="num" w:pos="720"/>
        </w:tabs>
        <w:ind w:left="720" w:hanging="360"/>
      </w:pPr>
      <w:rPr>
        <w:rFonts w:ascii="Arial" w:hAnsi="Arial" w:cs="Times New Roman" w:hint="default"/>
      </w:rPr>
    </w:lvl>
    <w:lvl w:ilvl="1" w:tplc="F12A8C5C">
      <w:start w:val="61"/>
      <w:numFmt w:val="bullet"/>
      <w:lvlText w:val="–"/>
      <w:lvlJc w:val="left"/>
      <w:pPr>
        <w:tabs>
          <w:tab w:val="num" w:pos="502"/>
        </w:tabs>
        <w:ind w:left="502" w:hanging="360"/>
      </w:pPr>
      <w:rPr>
        <w:rFonts w:ascii="Arial" w:hAnsi="Arial" w:cs="Times New Roman" w:hint="default"/>
      </w:rPr>
    </w:lvl>
    <w:lvl w:ilvl="2" w:tplc="2E0CD344">
      <w:start w:val="1"/>
      <w:numFmt w:val="bullet"/>
      <w:lvlText w:val="•"/>
      <w:lvlJc w:val="left"/>
      <w:pPr>
        <w:tabs>
          <w:tab w:val="num" w:pos="2160"/>
        </w:tabs>
        <w:ind w:left="2160" w:hanging="360"/>
      </w:pPr>
      <w:rPr>
        <w:rFonts w:ascii="Arial" w:hAnsi="Arial" w:cs="Times New Roman" w:hint="default"/>
      </w:rPr>
    </w:lvl>
    <w:lvl w:ilvl="3" w:tplc="4DFAEB4A">
      <w:start w:val="1"/>
      <w:numFmt w:val="bullet"/>
      <w:lvlText w:val="•"/>
      <w:lvlJc w:val="left"/>
      <w:pPr>
        <w:tabs>
          <w:tab w:val="num" w:pos="2880"/>
        </w:tabs>
        <w:ind w:left="2880" w:hanging="360"/>
      </w:pPr>
      <w:rPr>
        <w:rFonts w:ascii="Arial" w:hAnsi="Arial" w:cs="Times New Roman" w:hint="default"/>
      </w:rPr>
    </w:lvl>
    <w:lvl w:ilvl="4" w:tplc="1D48A252">
      <w:start w:val="1"/>
      <w:numFmt w:val="bullet"/>
      <w:lvlText w:val="•"/>
      <w:lvlJc w:val="left"/>
      <w:pPr>
        <w:tabs>
          <w:tab w:val="num" w:pos="3600"/>
        </w:tabs>
        <w:ind w:left="3600" w:hanging="360"/>
      </w:pPr>
      <w:rPr>
        <w:rFonts w:ascii="Arial" w:hAnsi="Arial" w:cs="Times New Roman" w:hint="default"/>
      </w:rPr>
    </w:lvl>
    <w:lvl w:ilvl="5" w:tplc="B34635FA">
      <w:start w:val="1"/>
      <w:numFmt w:val="bullet"/>
      <w:lvlText w:val="•"/>
      <w:lvlJc w:val="left"/>
      <w:pPr>
        <w:tabs>
          <w:tab w:val="num" w:pos="4320"/>
        </w:tabs>
        <w:ind w:left="4320" w:hanging="360"/>
      </w:pPr>
      <w:rPr>
        <w:rFonts w:ascii="Arial" w:hAnsi="Arial" w:cs="Times New Roman" w:hint="default"/>
      </w:rPr>
    </w:lvl>
    <w:lvl w:ilvl="6" w:tplc="08A862DE">
      <w:start w:val="1"/>
      <w:numFmt w:val="bullet"/>
      <w:lvlText w:val="•"/>
      <w:lvlJc w:val="left"/>
      <w:pPr>
        <w:tabs>
          <w:tab w:val="num" w:pos="5040"/>
        </w:tabs>
        <w:ind w:left="5040" w:hanging="360"/>
      </w:pPr>
      <w:rPr>
        <w:rFonts w:ascii="Arial" w:hAnsi="Arial" w:cs="Times New Roman" w:hint="default"/>
      </w:rPr>
    </w:lvl>
    <w:lvl w:ilvl="7" w:tplc="68FAA65A">
      <w:start w:val="1"/>
      <w:numFmt w:val="bullet"/>
      <w:lvlText w:val="•"/>
      <w:lvlJc w:val="left"/>
      <w:pPr>
        <w:tabs>
          <w:tab w:val="num" w:pos="5760"/>
        </w:tabs>
        <w:ind w:left="5760" w:hanging="360"/>
      </w:pPr>
      <w:rPr>
        <w:rFonts w:ascii="Arial" w:hAnsi="Arial" w:cs="Times New Roman" w:hint="default"/>
      </w:rPr>
    </w:lvl>
    <w:lvl w:ilvl="8" w:tplc="343AE4C0">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2BAB74FA"/>
    <w:multiLevelType w:val="hybridMultilevel"/>
    <w:tmpl w:val="F46C6A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B557C1"/>
    <w:multiLevelType w:val="multilevel"/>
    <w:tmpl w:val="0409001F"/>
    <w:lvl w:ilvl="0">
      <w:start w:val="1"/>
      <w:numFmt w:val="decimal"/>
      <w:lvlText w:val="%1."/>
      <w:lvlJc w:val="left"/>
      <w:pPr>
        <w:ind w:left="425" w:hanging="425"/>
      </w:pPr>
      <w:rPr>
        <w:rFonts w:hint="default"/>
        <w:i w:val="0"/>
        <w:lang w:val="en-US"/>
      </w:rPr>
    </w:lvl>
    <w:lvl w:ilvl="1">
      <w:start w:val="1"/>
      <w:numFmt w:val="decimal"/>
      <w:lvlText w:val="%1.%2."/>
      <w:lvlJc w:val="left"/>
      <w:pPr>
        <w:ind w:left="567" w:hanging="567"/>
      </w:pPr>
      <w:rPr>
        <w:rFonts w:hint="default"/>
        <w:b/>
        <w:i w:val="0"/>
        <w:sz w:val="24"/>
        <w:effect w:val="none"/>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BDB6FDD"/>
    <w:multiLevelType w:val="hybridMultilevel"/>
    <w:tmpl w:val="80748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FC7A66"/>
    <w:multiLevelType w:val="multilevel"/>
    <w:tmpl w:val="0409001F"/>
    <w:lvl w:ilvl="0">
      <w:start w:val="1"/>
      <w:numFmt w:val="decimal"/>
      <w:lvlText w:val="%1."/>
      <w:lvlJc w:val="left"/>
      <w:pPr>
        <w:ind w:left="850" w:hanging="425"/>
      </w:pPr>
    </w:lvl>
    <w:lvl w:ilvl="1">
      <w:start w:val="1"/>
      <w:numFmt w:val="decimal"/>
      <w:lvlText w:val="%1.%2."/>
      <w:lvlJc w:val="left"/>
      <w:pPr>
        <w:ind w:left="992" w:hanging="567"/>
      </w:pPr>
    </w:lvl>
    <w:lvl w:ilvl="2">
      <w:start w:val="1"/>
      <w:numFmt w:val="decimal"/>
      <w:lvlText w:val="%1.%2.%3."/>
      <w:lvlJc w:val="left"/>
      <w:pPr>
        <w:ind w:left="1134" w:hanging="709"/>
      </w:pPr>
    </w:lvl>
    <w:lvl w:ilvl="3">
      <w:start w:val="1"/>
      <w:numFmt w:val="decimal"/>
      <w:lvlText w:val="%1.%2.%3.%4."/>
      <w:lvlJc w:val="left"/>
      <w:pPr>
        <w:ind w:left="1276" w:hanging="851"/>
      </w:pPr>
    </w:lvl>
    <w:lvl w:ilvl="4">
      <w:start w:val="1"/>
      <w:numFmt w:val="decimal"/>
      <w:lvlText w:val="%1.%2.%3.%4.%5."/>
      <w:lvlJc w:val="left"/>
      <w:pPr>
        <w:ind w:left="1417" w:hanging="992"/>
      </w:pPr>
    </w:lvl>
    <w:lvl w:ilvl="5">
      <w:start w:val="1"/>
      <w:numFmt w:val="decimal"/>
      <w:lvlText w:val="%1.%2.%3.%4.%5.%6."/>
      <w:lvlJc w:val="left"/>
      <w:pPr>
        <w:ind w:left="1559" w:hanging="1134"/>
      </w:pPr>
    </w:lvl>
    <w:lvl w:ilvl="6">
      <w:start w:val="1"/>
      <w:numFmt w:val="decimal"/>
      <w:lvlText w:val="%1.%2.%3.%4.%5.%6.%7."/>
      <w:lvlJc w:val="left"/>
      <w:pPr>
        <w:ind w:left="1701" w:hanging="1276"/>
      </w:pPr>
    </w:lvl>
    <w:lvl w:ilvl="7">
      <w:start w:val="1"/>
      <w:numFmt w:val="decimal"/>
      <w:lvlText w:val="%1.%2.%3.%4.%5.%6.%7.%8."/>
      <w:lvlJc w:val="left"/>
      <w:pPr>
        <w:ind w:left="1843" w:hanging="1418"/>
      </w:pPr>
    </w:lvl>
    <w:lvl w:ilvl="8">
      <w:start w:val="1"/>
      <w:numFmt w:val="decimal"/>
      <w:lvlText w:val="%1.%2.%3.%4.%5.%6.%7.%8.%9."/>
      <w:lvlJc w:val="left"/>
      <w:pPr>
        <w:ind w:left="1984" w:hanging="1559"/>
      </w:pPr>
    </w:lvl>
  </w:abstractNum>
  <w:abstractNum w:abstractNumId="22" w15:restartNumberingAfterBreak="0">
    <w:nsid w:val="483A1251"/>
    <w:multiLevelType w:val="hybridMultilevel"/>
    <w:tmpl w:val="3E189516"/>
    <w:lvl w:ilvl="0" w:tplc="0A5A7B58">
      <w:start w:val="274"/>
      <w:numFmt w:val="bullet"/>
      <w:lvlText w:val="−"/>
      <w:lvlJc w:val="left"/>
      <w:pPr>
        <w:ind w:left="850" w:hanging="420"/>
      </w:pPr>
      <w:rPr>
        <w:rFonts w:ascii="Times New Roman" w:hAnsi="Times New Roman" w:hint="default"/>
        <w:lang w:val="en-US"/>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23" w15:restartNumberingAfterBreak="0">
    <w:nsid w:val="49A630DD"/>
    <w:multiLevelType w:val="hybridMultilevel"/>
    <w:tmpl w:val="92D0C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ED56B5"/>
    <w:multiLevelType w:val="hybridMultilevel"/>
    <w:tmpl w:val="6F582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E9197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5578121C"/>
    <w:multiLevelType w:val="hybridMultilevel"/>
    <w:tmpl w:val="39747BD6"/>
    <w:lvl w:ilvl="0" w:tplc="3C82D496">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6A07879"/>
    <w:multiLevelType w:val="hybridMultilevel"/>
    <w:tmpl w:val="0F881FA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BC4198"/>
    <w:multiLevelType w:val="hybridMultilevel"/>
    <w:tmpl w:val="6E0635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4A5B85"/>
    <w:multiLevelType w:val="hybridMultilevel"/>
    <w:tmpl w:val="FEF80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CC5D4F"/>
    <w:multiLevelType w:val="hybridMultilevel"/>
    <w:tmpl w:val="4546EFB6"/>
    <w:lvl w:ilvl="0" w:tplc="B526F2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6C78AC"/>
    <w:multiLevelType w:val="hybridMultilevel"/>
    <w:tmpl w:val="077C8C6C"/>
    <w:lvl w:ilvl="0" w:tplc="D51877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E715F8"/>
    <w:multiLevelType w:val="hybridMultilevel"/>
    <w:tmpl w:val="F9386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A32E4D"/>
    <w:multiLevelType w:val="hybridMultilevel"/>
    <w:tmpl w:val="3C74B93C"/>
    <w:lvl w:ilvl="0" w:tplc="5BA4F512">
      <w:numFmt w:val="bullet"/>
      <w:lvlText w:val="-"/>
      <w:lvlJc w:val="left"/>
      <w:pPr>
        <w:ind w:left="720" w:hanging="360"/>
      </w:pPr>
      <w:rPr>
        <w:rFonts w:ascii="Calibri" w:eastAsia="宋体"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15:restartNumberingAfterBreak="0">
    <w:nsid w:val="6F8923AD"/>
    <w:multiLevelType w:val="hybridMultilevel"/>
    <w:tmpl w:val="F0688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D21BED"/>
    <w:multiLevelType w:val="hybridMultilevel"/>
    <w:tmpl w:val="19AC2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61460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706057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9"/>
  </w:num>
  <w:num w:numId="2">
    <w:abstractNumId w:val="18"/>
  </w:num>
  <w:num w:numId="3">
    <w:abstractNumId w:val="25"/>
  </w:num>
  <w:num w:numId="4">
    <w:abstractNumId w:val="5"/>
  </w:num>
  <w:num w:numId="5">
    <w:abstractNumId w:val="9"/>
  </w:num>
  <w:num w:numId="6">
    <w:abstractNumId w:val="6"/>
  </w:num>
  <w:num w:numId="7">
    <w:abstractNumId w:val="2"/>
  </w:num>
  <w:num w:numId="8">
    <w:abstractNumId w:val="26"/>
  </w:num>
  <w:num w:numId="9">
    <w:abstractNumId w:val="18"/>
  </w:num>
  <w:num w:numId="10">
    <w:abstractNumId w:val="18"/>
  </w:num>
  <w:num w:numId="11">
    <w:abstractNumId w:val="18"/>
  </w:num>
  <w:num w:numId="12">
    <w:abstractNumId w:val="30"/>
  </w:num>
  <w:num w:numId="13">
    <w:abstractNumId w:val="29"/>
  </w:num>
  <w:num w:numId="14">
    <w:abstractNumId w:val="12"/>
  </w:num>
  <w:num w:numId="15">
    <w:abstractNumId w:val="16"/>
  </w:num>
  <w:num w:numId="16">
    <w:abstractNumId w:val="15"/>
  </w:num>
  <w:num w:numId="17">
    <w:abstractNumId w:val="18"/>
  </w:num>
  <w:num w:numId="18">
    <w:abstractNumId w:val="34"/>
  </w:num>
  <w:num w:numId="19">
    <w:abstractNumId w:val="23"/>
  </w:num>
  <w:num w:numId="20">
    <w:abstractNumId w:val="36"/>
  </w:num>
  <w:num w:numId="21">
    <w:abstractNumId w:val="37"/>
  </w:num>
  <w:num w:numId="22">
    <w:abstractNumId w:val="18"/>
  </w:num>
  <w:num w:numId="23">
    <w:abstractNumId w:val="18"/>
  </w:num>
  <w:num w:numId="24">
    <w:abstractNumId w:val="18"/>
  </w:num>
  <w:num w:numId="25">
    <w:abstractNumId w:val="3"/>
  </w:num>
  <w:num w:numId="26">
    <w:abstractNumId w:val="4"/>
  </w:num>
  <w:num w:numId="27">
    <w:abstractNumId w:val="8"/>
  </w:num>
  <w:num w:numId="28">
    <w:abstractNumId w:val="32"/>
  </w:num>
  <w:num w:numId="29">
    <w:abstractNumId w:val="14"/>
  </w:num>
  <w:num w:numId="30">
    <w:abstractNumId w:val="7"/>
  </w:num>
  <w:num w:numId="31">
    <w:abstractNumId w:val="10"/>
  </w:num>
  <w:num w:numId="32">
    <w:abstractNumId w:val="13"/>
  </w:num>
  <w:num w:numId="33">
    <w:abstractNumId w:val="28"/>
  </w:num>
  <w:num w:numId="34">
    <w:abstractNumId w:val="22"/>
  </w:num>
  <w:num w:numId="35">
    <w:abstractNumId w:val="0"/>
  </w:num>
  <w:num w:numId="36">
    <w:abstractNumId w:val="11"/>
  </w:num>
  <w:num w:numId="37">
    <w:abstractNumId w:val="1"/>
  </w:num>
  <w:num w:numId="38">
    <w:abstractNumId w:val="21"/>
  </w:num>
  <w:num w:numId="39">
    <w:abstractNumId w:val="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num>
  <w:num w:numId="41">
    <w:abstractNumId w:val="35"/>
  </w:num>
  <w:num w:numId="42">
    <w:abstractNumId w:val="20"/>
  </w:num>
  <w:num w:numId="43">
    <w:abstractNumId w:val="17"/>
  </w:num>
  <w:num w:numId="44">
    <w:abstractNumId w:val="27"/>
  </w:num>
  <w:num w:numId="45">
    <w:abstractNumId w:val="2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A7F"/>
    <w:rsid w:val="00000D04"/>
    <w:rsid w:val="00000DB2"/>
    <w:rsid w:val="000020F6"/>
    <w:rsid w:val="00002399"/>
    <w:rsid w:val="00002762"/>
    <w:rsid w:val="00002893"/>
    <w:rsid w:val="000031CE"/>
    <w:rsid w:val="000033A3"/>
    <w:rsid w:val="00003605"/>
    <w:rsid w:val="00003C56"/>
    <w:rsid w:val="00003EC2"/>
    <w:rsid w:val="000040A9"/>
    <w:rsid w:val="0000458E"/>
    <w:rsid w:val="00004E70"/>
    <w:rsid w:val="0000581B"/>
    <w:rsid w:val="00005858"/>
    <w:rsid w:val="00005C32"/>
    <w:rsid w:val="00006D04"/>
    <w:rsid w:val="000072B6"/>
    <w:rsid w:val="00007813"/>
    <w:rsid w:val="00007AF5"/>
    <w:rsid w:val="000101BE"/>
    <w:rsid w:val="000109E6"/>
    <w:rsid w:val="00011390"/>
    <w:rsid w:val="000118F4"/>
    <w:rsid w:val="00011984"/>
    <w:rsid w:val="00011F67"/>
    <w:rsid w:val="00012862"/>
    <w:rsid w:val="000128E6"/>
    <w:rsid w:val="00015EFB"/>
    <w:rsid w:val="000165E2"/>
    <w:rsid w:val="00016E93"/>
    <w:rsid w:val="000172BE"/>
    <w:rsid w:val="000175D9"/>
    <w:rsid w:val="00017D8A"/>
    <w:rsid w:val="00021630"/>
    <w:rsid w:val="00022053"/>
    <w:rsid w:val="000228F5"/>
    <w:rsid w:val="00022E03"/>
    <w:rsid w:val="00023388"/>
    <w:rsid w:val="00023425"/>
    <w:rsid w:val="000234CC"/>
    <w:rsid w:val="000241BE"/>
    <w:rsid w:val="000242F2"/>
    <w:rsid w:val="00025006"/>
    <w:rsid w:val="00025277"/>
    <w:rsid w:val="00026C2B"/>
    <w:rsid w:val="00026D4B"/>
    <w:rsid w:val="000275C6"/>
    <w:rsid w:val="00027AD6"/>
    <w:rsid w:val="0003024C"/>
    <w:rsid w:val="00030F6E"/>
    <w:rsid w:val="0003121A"/>
    <w:rsid w:val="00031ADB"/>
    <w:rsid w:val="00032056"/>
    <w:rsid w:val="00032877"/>
    <w:rsid w:val="000328CA"/>
    <w:rsid w:val="0003294B"/>
    <w:rsid w:val="00032E40"/>
    <w:rsid w:val="000333C9"/>
    <w:rsid w:val="0003376B"/>
    <w:rsid w:val="00034676"/>
    <w:rsid w:val="000346E6"/>
    <w:rsid w:val="00034FB1"/>
    <w:rsid w:val="000352B3"/>
    <w:rsid w:val="000355CB"/>
    <w:rsid w:val="00035903"/>
    <w:rsid w:val="000368E3"/>
    <w:rsid w:val="000375EF"/>
    <w:rsid w:val="0004023E"/>
    <w:rsid w:val="0004024B"/>
    <w:rsid w:val="00040CE3"/>
    <w:rsid w:val="00041C57"/>
    <w:rsid w:val="000434B7"/>
    <w:rsid w:val="000435E4"/>
    <w:rsid w:val="00045E2D"/>
    <w:rsid w:val="00046796"/>
    <w:rsid w:val="000467FD"/>
    <w:rsid w:val="00046AAF"/>
    <w:rsid w:val="00047225"/>
    <w:rsid w:val="00047E60"/>
    <w:rsid w:val="000508DE"/>
    <w:rsid w:val="0005239A"/>
    <w:rsid w:val="00052AD2"/>
    <w:rsid w:val="00052D8C"/>
    <w:rsid w:val="000530DF"/>
    <w:rsid w:val="00053399"/>
    <w:rsid w:val="00054E0C"/>
    <w:rsid w:val="0005535A"/>
    <w:rsid w:val="0005541D"/>
    <w:rsid w:val="000565C8"/>
    <w:rsid w:val="00057DC8"/>
    <w:rsid w:val="0006008F"/>
    <w:rsid w:val="00061190"/>
    <w:rsid w:val="000612E1"/>
    <w:rsid w:val="000614FE"/>
    <w:rsid w:val="00061EFD"/>
    <w:rsid w:val="0006213A"/>
    <w:rsid w:val="00063475"/>
    <w:rsid w:val="00065D38"/>
    <w:rsid w:val="00067228"/>
    <w:rsid w:val="00067DD1"/>
    <w:rsid w:val="00070447"/>
    <w:rsid w:val="000706E7"/>
    <w:rsid w:val="00070AA4"/>
    <w:rsid w:val="00070EF8"/>
    <w:rsid w:val="0007107F"/>
    <w:rsid w:val="00071192"/>
    <w:rsid w:val="000713A7"/>
    <w:rsid w:val="00072A80"/>
    <w:rsid w:val="000731A0"/>
    <w:rsid w:val="000736C1"/>
    <w:rsid w:val="00073797"/>
    <w:rsid w:val="00073DEC"/>
    <w:rsid w:val="000745AA"/>
    <w:rsid w:val="00074761"/>
    <w:rsid w:val="00074E86"/>
    <w:rsid w:val="00076097"/>
    <w:rsid w:val="00076541"/>
    <w:rsid w:val="000772F4"/>
    <w:rsid w:val="000776EB"/>
    <w:rsid w:val="000815F8"/>
    <w:rsid w:val="00081A8F"/>
    <w:rsid w:val="000823B0"/>
    <w:rsid w:val="0008335B"/>
    <w:rsid w:val="00083379"/>
    <w:rsid w:val="00083587"/>
    <w:rsid w:val="00083838"/>
    <w:rsid w:val="00083B6A"/>
    <w:rsid w:val="00084DFF"/>
    <w:rsid w:val="00085930"/>
    <w:rsid w:val="00085E04"/>
    <w:rsid w:val="00086800"/>
    <w:rsid w:val="00087913"/>
    <w:rsid w:val="00087A85"/>
    <w:rsid w:val="000902DC"/>
    <w:rsid w:val="000904D4"/>
    <w:rsid w:val="000911AE"/>
    <w:rsid w:val="000912CA"/>
    <w:rsid w:val="00093697"/>
    <w:rsid w:val="00093D42"/>
    <w:rsid w:val="00093DD0"/>
    <w:rsid w:val="00094410"/>
    <w:rsid w:val="00094A16"/>
    <w:rsid w:val="00094C36"/>
    <w:rsid w:val="00094DE6"/>
    <w:rsid w:val="00096356"/>
    <w:rsid w:val="000967FE"/>
    <w:rsid w:val="00096A7E"/>
    <w:rsid w:val="0009717B"/>
    <w:rsid w:val="000977D5"/>
    <w:rsid w:val="00097C99"/>
    <w:rsid w:val="000A0F14"/>
    <w:rsid w:val="000A1441"/>
    <w:rsid w:val="000A15D6"/>
    <w:rsid w:val="000A1A06"/>
    <w:rsid w:val="000A1B60"/>
    <w:rsid w:val="000A20D1"/>
    <w:rsid w:val="000A21B4"/>
    <w:rsid w:val="000A2740"/>
    <w:rsid w:val="000A2CC7"/>
    <w:rsid w:val="000A2ED6"/>
    <w:rsid w:val="000A3866"/>
    <w:rsid w:val="000A4205"/>
    <w:rsid w:val="000A42F0"/>
    <w:rsid w:val="000A4800"/>
    <w:rsid w:val="000A4A19"/>
    <w:rsid w:val="000A5022"/>
    <w:rsid w:val="000A599A"/>
    <w:rsid w:val="000A5BBB"/>
    <w:rsid w:val="000A6351"/>
    <w:rsid w:val="000A63D6"/>
    <w:rsid w:val="000A6708"/>
    <w:rsid w:val="000A7B38"/>
    <w:rsid w:val="000B0343"/>
    <w:rsid w:val="000B035F"/>
    <w:rsid w:val="000B0A86"/>
    <w:rsid w:val="000B1180"/>
    <w:rsid w:val="000B2985"/>
    <w:rsid w:val="000B2C88"/>
    <w:rsid w:val="000B3342"/>
    <w:rsid w:val="000B45F3"/>
    <w:rsid w:val="000B51FA"/>
    <w:rsid w:val="000B5905"/>
    <w:rsid w:val="000B5975"/>
    <w:rsid w:val="000B5F28"/>
    <w:rsid w:val="000B61CA"/>
    <w:rsid w:val="000B6BF4"/>
    <w:rsid w:val="000B6E2C"/>
    <w:rsid w:val="000B7682"/>
    <w:rsid w:val="000B76C5"/>
    <w:rsid w:val="000B7A10"/>
    <w:rsid w:val="000C115D"/>
    <w:rsid w:val="000C12B0"/>
    <w:rsid w:val="000C1535"/>
    <w:rsid w:val="000C252B"/>
    <w:rsid w:val="000C2FBD"/>
    <w:rsid w:val="000C3B0C"/>
    <w:rsid w:val="000C40CD"/>
    <w:rsid w:val="000C422D"/>
    <w:rsid w:val="000C4680"/>
    <w:rsid w:val="000C5F91"/>
    <w:rsid w:val="000C6025"/>
    <w:rsid w:val="000C6AD0"/>
    <w:rsid w:val="000C6F33"/>
    <w:rsid w:val="000D02CC"/>
    <w:rsid w:val="000D0565"/>
    <w:rsid w:val="000D0E4E"/>
    <w:rsid w:val="000D113C"/>
    <w:rsid w:val="000D12D1"/>
    <w:rsid w:val="000D159A"/>
    <w:rsid w:val="000D1796"/>
    <w:rsid w:val="000D1E9C"/>
    <w:rsid w:val="000D1FB0"/>
    <w:rsid w:val="000D22CC"/>
    <w:rsid w:val="000D23D4"/>
    <w:rsid w:val="000D24C9"/>
    <w:rsid w:val="000D3175"/>
    <w:rsid w:val="000D36AE"/>
    <w:rsid w:val="000D38A1"/>
    <w:rsid w:val="000D4566"/>
    <w:rsid w:val="000D4A6A"/>
    <w:rsid w:val="000D4C4E"/>
    <w:rsid w:val="000D5077"/>
    <w:rsid w:val="000D5362"/>
    <w:rsid w:val="000D57F8"/>
    <w:rsid w:val="000D5851"/>
    <w:rsid w:val="000D5C60"/>
    <w:rsid w:val="000D71E2"/>
    <w:rsid w:val="000D7297"/>
    <w:rsid w:val="000D73A5"/>
    <w:rsid w:val="000D78F4"/>
    <w:rsid w:val="000D7C0E"/>
    <w:rsid w:val="000E07D6"/>
    <w:rsid w:val="000E1380"/>
    <w:rsid w:val="000E18DF"/>
    <w:rsid w:val="000E3C46"/>
    <w:rsid w:val="000E4157"/>
    <w:rsid w:val="000E4BA2"/>
    <w:rsid w:val="000E4E5F"/>
    <w:rsid w:val="000E5091"/>
    <w:rsid w:val="000E59A0"/>
    <w:rsid w:val="000E6122"/>
    <w:rsid w:val="000E653E"/>
    <w:rsid w:val="000E7846"/>
    <w:rsid w:val="000E7A84"/>
    <w:rsid w:val="000F15BC"/>
    <w:rsid w:val="000F180A"/>
    <w:rsid w:val="000F1C92"/>
    <w:rsid w:val="000F1E30"/>
    <w:rsid w:val="000F2EEE"/>
    <w:rsid w:val="000F3697"/>
    <w:rsid w:val="000F3F6E"/>
    <w:rsid w:val="000F434B"/>
    <w:rsid w:val="000F5D7F"/>
    <w:rsid w:val="000F5DF1"/>
    <w:rsid w:val="000F67BD"/>
    <w:rsid w:val="000F740C"/>
    <w:rsid w:val="000F7F58"/>
    <w:rsid w:val="00100128"/>
    <w:rsid w:val="00100FF3"/>
    <w:rsid w:val="001011EF"/>
    <w:rsid w:val="00101B84"/>
    <w:rsid w:val="001026CA"/>
    <w:rsid w:val="00103EDA"/>
    <w:rsid w:val="001043C2"/>
    <w:rsid w:val="001043E1"/>
    <w:rsid w:val="0010505A"/>
    <w:rsid w:val="00105C75"/>
    <w:rsid w:val="00105CC7"/>
    <w:rsid w:val="00106C2C"/>
    <w:rsid w:val="00107449"/>
    <w:rsid w:val="00107776"/>
    <w:rsid w:val="00107779"/>
    <w:rsid w:val="001078C2"/>
    <w:rsid w:val="00107E1C"/>
    <w:rsid w:val="00110243"/>
    <w:rsid w:val="00110532"/>
    <w:rsid w:val="001112C4"/>
    <w:rsid w:val="00111444"/>
    <w:rsid w:val="00111723"/>
    <w:rsid w:val="00111DEB"/>
    <w:rsid w:val="001129B5"/>
    <w:rsid w:val="001141E3"/>
    <w:rsid w:val="0011445B"/>
    <w:rsid w:val="001144DF"/>
    <w:rsid w:val="001152E0"/>
    <w:rsid w:val="0011557B"/>
    <w:rsid w:val="001159D5"/>
    <w:rsid w:val="001159EF"/>
    <w:rsid w:val="00115DFE"/>
    <w:rsid w:val="00116071"/>
    <w:rsid w:val="00116C5E"/>
    <w:rsid w:val="00117C85"/>
    <w:rsid w:val="00120771"/>
    <w:rsid w:val="00120B13"/>
    <w:rsid w:val="0012170A"/>
    <w:rsid w:val="0012215C"/>
    <w:rsid w:val="00122C25"/>
    <w:rsid w:val="00122C91"/>
    <w:rsid w:val="00122CF0"/>
    <w:rsid w:val="00124785"/>
    <w:rsid w:val="00124D84"/>
    <w:rsid w:val="001250DD"/>
    <w:rsid w:val="00125561"/>
    <w:rsid w:val="00125733"/>
    <w:rsid w:val="001258EA"/>
    <w:rsid w:val="001260DA"/>
    <w:rsid w:val="001263AA"/>
    <w:rsid w:val="00126D1F"/>
    <w:rsid w:val="001274FE"/>
    <w:rsid w:val="00130779"/>
    <w:rsid w:val="001307A1"/>
    <w:rsid w:val="0013085A"/>
    <w:rsid w:val="00130B1F"/>
    <w:rsid w:val="00132062"/>
    <w:rsid w:val="001321D3"/>
    <w:rsid w:val="00132B38"/>
    <w:rsid w:val="001334C0"/>
    <w:rsid w:val="00133599"/>
    <w:rsid w:val="00133BF7"/>
    <w:rsid w:val="001340F0"/>
    <w:rsid w:val="001342ED"/>
    <w:rsid w:val="00134B88"/>
    <w:rsid w:val="00134BB0"/>
    <w:rsid w:val="0013528B"/>
    <w:rsid w:val="00136A23"/>
    <w:rsid w:val="00136B99"/>
    <w:rsid w:val="0014063E"/>
    <w:rsid w:val="0014087D"/>
    <w:rsid w:val="00140A27"/>
    <w:rsid w:val="00140F74"/>
    <w:rsid w:val="001410E4"/>
    <w:rsid w:val="00141191"/>
    <w:rsid w:val="0014159C"/>
    <w:rsid w:val="00141DF8"/>
    <w:rsid w:val="001421A2"/>
    <w:rsid w:val="00142665"/>
    <w:rsid w:val="0014384A"/>
    <w:rsid w:val="0014450F"/>
    <w:rsid w:val="0014459F"/>
    <w:rsid w:val="00144AF9"/>
    <w:rsid w:val="00144C20"/>
    <w:rsid w:val="00144D8F"/>
    <w:rsid w:val="00145C74"/>
    <w:rsid w:val="001462E9"/>
    <w:rsid w:val="00146E32"/>
    <w:rsid w:val="00151361"/>
    <w:rsid w:val="00151619"/>
    <w:rsid w:val="001523F5"/>
    <w:rsid w:val="00152835"/>
    <w:rsid w:val="001550AC"/>
    <w:rsid w:val="00155856"/>
    <w:rsid w:val="001559FA"/>
    <w:rsid w:val="00155D33"/>
    <w:rsid w:val="00156374"/>
    <w:rsid w:val="0015752F"/>
    <w:rsid w:val="0015766C"/>
    <w:rsid w:val="001577D8"/>
    <w:rsid w:val="00157BB9"/>
    <w:rsid w:val="00157F73"/>
    <w:rsid w:val="00157FC3"/>
    <w:rsid w:val="00160739"/>
    <w:rsid w:val="0016271E"/>
    <w:rsid w:val="00162D7A"/>
    <w:rsid w:val="00163539"/>
    <w:rsid w:val="00163DD1"/>
    <w:rsid w:val="00164658"/>
    <w:rsid w:val="00164D15"/>
    <w:rsid w:val="00164DAB"/>
    <w:rsid w:val="00165BBB"/>
    <w:rsid w:val="0016613F"/>
    <w:rsid w:val="00166215"/>
    <w:rsid w:val="00166591"/>
    <w:rsid w:val="001674A4"/>
    <w:rsid w:val="00167D0D"/>
    <w:rsid w:val="001705A7"/>
    <w:rsid w:val="00171143"/>
    <w:rsid w:val="00172864"/>
    <w:rsid w:val="00172B82"/>
    <w:rsid w:val="00172EFA"/>
    <w:rsid w:val="00173608"/>
    <w:rsid w:val="0017364A"/>
    <w:rsid w:val="00173C43"/>
    <w:rsid w:val="00174015"/>
    <w:rsid w:val="00174502"/>
    <w:rsid w:val="001745EC"/>
    <w:rsid w:val="001747B7"/>
    <w:rsid w:val="00175C30"/>
    <w:rsid w:val="00175D37"/>
    <w:rsid w:val="00175E5C"/>
    <w:rsid w:val="00176797"/>
    <w:rsid w:val="00177069"/>
    <w:rsid w:val="00177FC1"/>
    <w:rsid w:val="00180B0D"/>
    <w:rsid w:val="001815A2"/>
    <w:rsid w:val="00181FC1"/>
    <w:rsid w:val="00183034"/>
    <w:rsid w:val="001830F7"/>
    <w:rsid w:val="00183BA7"/>
    <w:rsid w:val="00183EE6"/>
    <w:rsid w:val="0018464E"/>
    <w:rsid w:val="00184715"/>
    <w:rsid w:val="00185856"/>
    <w:rsid w:val="0018588A"/>
    <w:rsid w:val="00187252"/>
    <w:rsid w:val="001910DF"/>
    <w:rsid w:val="00191B8A"/>
    <w:rsid w:val="00191C91"/>
    <w:rsid w:val="00192AAD"/>
    <w:rsid w:val="00192DD9"/>
    <w:rsid w:val="001937FF"/>
    <w:rsid w:val="00194339"/>
    <w:rsid w:val="00194848"/>
    <w:rsid w:val="001958EA"/>
    <w:rsid w:val="00195E0E"/>
    <w:rsid w:val="00196B66"/>
    <w:rsid w:val="001977D3"/>
    <w:rsid w:val="001977F7"/>
    <w:rsid w:val="001A1010"/>
    <w:rsid w:val="001A180D"/>
    <w:rsid w:val="001A1BAC"/>
    <w:rsid w:val="001A23CE"/>
    <w:rsid w:val="001A2C89"/>
    <w:rsid w:val="001A3887"/>
    <w:rsid w:val="001A3BB3"/>
    <w:rsid w:val="001A673E"/>
    <w:rsid w:val="001A7763"/>
    <w:rsid w:val="001B2F3A"/>
    <w:rsid w:val="001B394C"/>
    <w:rsid w:val="001B3964"/>
    <w:rsid w:val="001B4452"/>
    <w:rsid w:val="001B466C"/>
    <w:rsid w:val="001B4F34"/>
    <w:rsid w:val="001B52EC"/>
    <w:rsid w:val="001B554A"/>
    <w:rsid w:val="001B6564"/>
    <w:rsid w:val="001B691A"/>
    <w:rsid w:val="001B6CD0"/>
    <w:rsid w:val="001B7291"/>
    <w:rsid w:val="001B775D"/>
    <w:rsid w:val="001C0002"/>
    <w:rsid w:val="001C02D8"/>
    <w:rsid w:val="001C04E3"/>
    <w:rsid w:val="001C0C55"/>
    <w:rsid w:val="001C183D"/>
    <w:rsid w:val="001C236A"/>
    <w:rsid w:val="001C2378"/>
    <w:rsid w:val="001C3830"/>
    <w:rsid w:val="001C3B58"/>
    <w:rsid w:val="001C3EE9"/>
    <w:rsid w:val="001C3FA4"/>
    <w:rsid w:val="001C40F9"/>
    <w:rsid w:val="001C4467"/>
    <w:rsid w:val="001C458B"/>
    <w:rsid w:val="001C5865"/>
    <w:rsid w:val="001C5D4F"/>
    <w:rsid w:val="001C600D"/>
    <w:rsid w:val="001C64C0"/>
    <w:rsid w:val="001C69DA"/>
    <w:rsid w:val="001C6F06"/>
    <w:rsid w:val="001C7891"/>
    <w:rsid w:val="001D0C40"/>
    <w:rsid w:val="001D0FF3"/>
    <w:rsid w:val="001D13AA"/>
    <w:rsid w:val="001D2360"/>
    <w:rsid w:val="001D3109"/>
    <w:rsid w:val="001D332E"/>
    <w:rsid w:val="001D41E3"/>
    <w:rsid w:val="001D5033"/>
    <w:rsid w:val="001D5B72"/>
    <w:rsid w:val="001D5C88"/>
    <w:rsid w:val="001D6567"/>
    <w:rsid w:val="001D695C"/>
    <w:rsid w:val="001D6FD9"/>
    <w:rsid w:val="001D780E"/>
    <w:rsid w:val="001E0161"/>
    <w:rsid w:val="001E042C"/>
    <w:rsid w:val="001E05C3"/>
    <w:rsid w:val="001E0AD3"/>
    <w:rsid w:val="001E0CDD"/>
    <w:rsid w:val="001E213C"/>
    <w:rsid w:val="001E36E4"/>
    <w:rsid w:val="001E379D"/>
    <w:rsid w:val="001E3A3C"/>
    <w:rsid w:val="001E3F19"/>
    <w:rsid w:val="001E4C15"/>
    <w:rsid w:val="001E4C22"/>
    <w:rsid w:val="001E5196"/>
    <w:rsid w:val="001E5C23"/>
    <w:rsid w:val="001E6ECC"/>
    <w:rsid w:val="001E7504"/>
    <w:rsid w:val="001E76DF"/>
    <w:rsid w:val="001E7BED"/>
    <w:rsid w:val="001F062F"/>
    <w:rsid w:val="001F06C2"/>
    <w:rsid w:val="001F08C8"/>
    <w:rsid w:val="001F0D62"/>
    <w:rsid w:val="001F1308"/>
    <w:rsid w:val="001F1525"/>
    <w:rsid w:val="001F1588"/>
    <w:rsid w:val="001F16CE"/>
    <w:rsid w:val="001F1727"/>
    <w:rsid w:val="001F1E87"/>
    <w:rsid w:val="001F1EB6"/>
    <w:rsid w:val="001F2CBD"/>
    <w:rsid w:val="001F2E23"/>
    <w:rsid w:val="001F341F"/>
    <w:rsid w:val="001F380B"/>
    <w:rsid w:val="001F3911"/>
    <w:rsid w:val="001F3F1A"/>
    <w:rsid w:val="001F478F"/>
    <w:rsid w:val="001F4BA3"/>
    <w:rsid w:val="001F4CBD"/>
    <w:rsid w:val="001F4CF7"/>
    <w:rsid w:val="001F5545"/>
    <w:rsid w:val="001F5777"/>
    <w:rsid w:val="001F5937"/>
    <w:rsid w:val="001F59E3"/>
    <w:rsid w:val="001F59ED"/>
    <w:rsid w:val="001F6EB8"/>
    <w:rsid w:val="001F7121"/>
    <w:rsid w:val="001F7F63"/>
    <w:rsid w:val="00200D1F"/>
    <w:rsid w:val="00200D2C"/>
    <w:rsid w:val="0020118A"/>
    <w:rsid w:val="0020137F"/>
    <w:rsid w:val="002019D8"/>
    <w:rsid w:val="00201EC7"/>
    <w:rsid w:val="002026C2"/>
    <w:rsid w:val="0020349A"/>
    <w:rsid w:val="002034B4"/>
    <w:rsid w:val="00204032"/>
    <w:rsid w:val="0020426B"/>
    <w:rsid w:val="00204BAD"/>
    <w:rsid w:val="00204D60"/>
    <w:rsid w:val="00205627"/>
    <w:rsid w:val="002056D0"/>
    <w:rsid w:val="00205C9C"/>
    <w:rsid w:val="00210860"/>
    <w:rsid w:val="00210B6A"/>
    <w:rsid w:val="00211D36"/>
    <w:rsid w:val="002127E4"/>
    <w:rsid w:val="00212CB6"/>
    <w:rsid w:val="00212E37"/>
    <w:rsid w:val="00213501"/>
    <w:rsid w:val="0021357B"/>
    <w:rsid w:val="002140FF"/>
    <w:rsid w:val="002143BD"/>
    <w:rsid w:val="0021605E"/>
    <w:rsid w:val="00216757"/>
    <w:rsid w:val="00220894"/>
    <w:rsid w:val="0022110B"/>
    <w:rsid w:val="002214F5"/>
    <w:rsid w:val="002224F4"/>
    <w:rsid w:val="002241EF"/>
    <w:rsid w:val="00224952"/>
    <w:rsid w:val="00224DD2"/>
    <w:rsid w:val="00225A6A"/>
    <w:rsid w:val="00225AC7"/>
    <w:rsid w:val="00225ACC"/>
    <w:rsid w:val="00226073"/>
    <w:rsid w:val="0022630D"/>
    <w:rsid w:val="00230463"/>
    <w:rsid w:val="002308BA"/>
    <w:rsid w:val="00231021"/>
    <w:rsid w:val="0023134C"/>
    <w:rsid w:val="00231C25"/>
    <w:rsid w:val="00231C6F"/>
    <w:rsid w:val="00232A90"/>
    <w:rsid w:val="00232D7E"/>
    <w:rsid w:val="002338C9"/>
    <w:rsid w:val="00233B5B"/>
    <w:rsid w:val="00234151"/>
    <w:rsid w:val="00234B7D"/>
    <w:rsid w:val="00234BB6"/>
    <w:rsid w:val="00234F8C"/>
    <w:rsid w:val="00235542"/>
    <w:rsid w:val="00235595"/>
    <w:rsid w:val="00235D85"/>
    <w:rsid w:val="0023650B"/>
    <w:rsid w:val="002369B0"/>
    <w:rsid w:val="00236AD8"/>
    <w:rsid w:val="00237A4D"/>
    <w:rsid w:val="002401F5"/>
    <w:rsid w:val="00240CA7"/>
    <w:rsid w:val="00240E54"/>
    <w:rsid w:val="00241C0A"/>
    <w:rsid w:val="0024242E"/>
    <w:rsid w:val="002451C5"/>
    <w:rsid w:val="00245F1F"/>
    <w:rsid w:val="0024663B"/>
    <w:rsid w:val="00247103"/>
    <w:rsid w:val="002472B5"/>
    <w:rsid w:val="00247C68"/>
    <w:rsid w:val="00247FB7"/>
    <w:rsid w:val="00250067"/>
    <w:rsid w:val="00250EA8"/>
    <w:rsid w:val="00251573"/>
    <w:rsid w:val="002516DE"/>
    <w:rsid w:val="00251F81"/>
    <w:rsid w:val="00251F8D"/>
    <w:rsid w:val="00252BE0"/>
    <w:rsid w:val="00252C65"/>
    <w:rsid w:val="00253588"/>
    <w:rsid w:val="00253DBD"/>
    <w:rsid w:val="002546F4"/>
    <w:rsid w:val="002551D0"/>
    <w:rsid w:val="00255374"/>
    <w:rsid w:val="00256968"/>
    <w:rsid w:val="00257015"/>
    <w:rsid w:val="00257BF4"/>
    <w:rsid w:val="00260003"/>
    <w:rsid w:val="0026035D"/>
    <w:rsid w:val="002606D6"/>
    <w:rsid w:val="00261696"/>
    <w:rsid w:val="00261C98"/>
    <w:rsid w:val="0026248E"/>
    <w:rsid w:val="00262914"/>
    <w:rsid w:val="002634F2"/>
    <w:rsid w:val="002647BF"/>
    <w:rsid w:val="002647D5"/>
    <w:rsid w:val="00265032"/>
    <w:rsid w:val="002651FB"/>
    <w:rsid w:val="0026538C"/>
    <w:rsid w:val="00265781"/>
    <w:rsid w:val="00266B13"/>
    <w:rsid w:val="00267422"/>
    <w:rsid w:val="00267AB9"/>
    <w:rsid w:val="00267C41"/>
    <w:rsid w:val="002700C1"/>
    <w:rsid w:val="0027033C"/>
    <w:rsid w:val="00270728"/>
    <w:rsid w:val="00270ABD"/>
    <w:rsid w:val="00270D42"/>
    <w:rsid w:val="0027107A"/>
    <w:rsid w:val="0027195D"/>
    <w:rsid w:val="00272B03"/>
    <w:rsid w:val="002733E2"/>
    <w:rsid w:val="00273BB4"/>
    <w:rsid w:val="00273F04"/>
    <w:rsid w:val="0027485D"/>
    <w:rsid w:val="002750B1"/>
    <w:rsid w:val="00275D63"/>
    <w:rsid w:val="00276A35"/>
    <w:rsid w:val="00277679"/>
    <w:rsid w:val="00277835"/>
    <w:rsid w:val="002809DE"/>
    <w:rsid w:val="00280AB1"/>
    <w:rsid w:val="002822A1"/>
    <w:rsid w:val="00284BAE"/>
    <w:rsid w:val="002859AF"/>
    <w:rsid w:val="00286A6D"/>
    <w:rsid w:val="00286AE7"/>
    <w:rsid w:val="002871EB"/>
    <w:rsid w:val="00287243"/>
    <w:rsid w:val="00290647"/>
    <w:rsid w:val="00290956"/>
    <w:rsid w:val="00291385"/>
    <w:rsid w:val="00291422"/>
    <w:rsid w:val="0029237F"/>
    <w:rsid w:val="00292715"/>
    <w:rsid w:val="00293E57"/>
    <w:rsid w:val="002947D1"/>
    <w:rsid w:val="002948DF"/>
    <w:rsid w:val="00294D8E"/>
    <w:rsid w:val="00294D90"/>
    <w:rsid w:val="00295302"/>
    <w:rsid w:val="00296979"/>
    <w:rsid w:val="00297235"/>
    <w:rsid w:val="002A0722"/>
    <w:rsid w:val="002A1E92"/>
    <w:rsid w:val="002A204D"/>
    <w:rsid w:val="002A2616"/>
    <w:rsid w:val="002A26E1"/>
    <w:rsid w:val="002A368A"/>
    <w:rsid w:val="002A4065"/>
    <w:rsid w:val="002A533D"/>
    <w:rsid w:val="002A59F0"/>
    <w:rsid w:val="002A5AE9"/>
    <w:rsid w:val="002A5C70"/>
    <w:rsid w:val="002A6432"/>
    <w:rsid w:val="002A67D6"/>
    <w:rsid w:val="002A6F25"/>
    <w:rsid w:val="002A6FD3"/>
    <w:rsid w:val="002A722E"/>
    <w:rsid w:val="002B0022"/>
    <w:rsid w:val="002B080F"/>
    <w:rsid w:val="002B0A7D"/>
    <w:rsid w:val="002B0E51"/>
    <w:rsid w:val="002B1A69"/>
    <w:rsid w:val="002B2723"/>
    <w:rsid w:val="002B277F"/>
    <w:rsid w:val="002B2A4E"/>
    <w:rsid w:val="002B2D43"/>
    <w:rsid w:val="002B303A"/>
    <w:rsid w:val="002B4400"/>
    <w:rsid w:val="002B4A7F"/>
    <w:rsid w:val="002B538E"/>
    <w:rsid w:val="002B57B8"/>
    <w:rsid w:val="002B5DCA"/>
    <w:rsid w:val="002B6BDC"/>
    <w:rsid w:val="002B75B0"/>
    <w:rsid w:val="002B78A2"/>
    <w:rsid w:val="002B7EAF"/>
    <w:rsid w:val="002C028A"/>
    <w:rsid w:val="002C099C"/>
    <w:rsid w:val="002C0B74"/>
    <w:rsid w:val="002C0C8B"/>
    <w:rsid w:val="002C0CBB"/>
    <w:rsid w:val="002C1201"/>
    <w:rsid w:val="002C1460"/>
    <w:rsid w:val="002C20F2"/>
    <w:rsid w:val="002C38B2"/>
    <w:rsid w:val="002C3F9C"/>
    <w:rsid w:val="002C4523"/>
    <w:rsid w:val="002C4CC5"/>
    <w:rsid w:val="002C5AFA"/>
    <w:rsid w:val="002C6B06"/>
    <w:rsid w:val="002C6D9D"/>
    <w:rsid w:val="002C755B"/>
    <w:rsid w:val="002D0263"/>
    <w:rsid w:val="002D0439"/>
    <w:rsid w:val="002D11B7"/>
    <w:rsid w:val="002D1EC4"/>
    <w:rsid w:val="002D22C9"/>
    <w:rsid w:val="002D25D5"/>
    <w:rsid w:val="002D3BBC"/>
    <w:rsid w:val="002D438A"/>
    <w:rsid w:val="002D45A5"/>
    <w:rsid w:val="002D5738"/>
    <w:rsid w:val="002D57F8"/>
    <w:rsid w:val="002D5E53"/>
    <w:rsid w:val="002D79D2"/>
    <w:rsid w:val="002E0319"/>
    <w:rsid w:val="002E179B"/>
    <w:rsid w:val="002E1C0F"/>
    <w:rsid w:val="002E1C9E"/>
    <w:rsid w:val="002E257B"/>
    <w:rsid w:val="002E32EB"/>
    <w:rsid w:val="002E385E"/>
    <w:rsid w:val="002E3C65"/>
    <w:rsid w:val="002E3F5B"/>
    <w:rsid w:val="002E4362"/>
    <w:rsid w:val="002E62F7"/>
    <w:rsid w:val="002E63D9"/>
    <w:rsid w:val="002E640E"/>
    <w:rsid w:val="002E6C3D"/>
    <w:rsid w:val="002E6FEB"/>
    <w:rsid w:val="002E7253"/>
    <w:rsid w:val="002E757B"/>
    <w:rsid w:val="002F0C28"/>
    <w:rsid w:val="002F1CE1"/>
    <w:rsid w:val="002F3649"/>
    <w:rsid w:val="002F376E"/>
    <w:rsid w:val="002F3CDE"/>
    <w:rsid w:val="002F4359"/>
    <w:rsid w:val="002F445A"/>
    <w:rsid w:val="002F4519"/>
    <w:rsid w:val="002F5DD6"/>
    <w:rsid w:val="002F5FEA"/>
    <w:rsid w:val="002F6394"/>
    <w:rsid w:val="002F63E7"/>
    <w:rsid w:val="002F69F7"/>
    <w:rsid w:val="002F6B63"/>
    <w:rsid w:val="002F7BE3"/>
    <w:rsid w:val="002F7E5A"/>
    <w:rsid w:val="002F7E6A"/>
    <w:rsid w:val="00300165"/>
    <w:rsid w:val="003010CF"/>
    <w:rsid w:val="003017FF"/>
    <w:rsid w:val="00301F40"/>
    <w:rsid w:val="00302129"/>
    <w:rsid w:val="00302E52"/>
    <w:rsid w:val="00303440"/>
    <w:rsid w:val="00304406"/>
    <w:rsid w:val="00304D9B"/>
    <w:rsid w:val="003058A1"/>
    <w:rsid w:val="00305B82"/>
    <w:rsid w:val="00305FF9"/>
    <w:rsid w:val="00306E6B"/>
    <w:rsid w:val="00307978"/>
    <w:rsid w:val="003100C8"/>
    <w:rsid w:val="003105D7"/>
    <w:rsid w:val="00311161"/>
    <w:rsid w:val="00312400"/>
    <w:rsid w:val="00312739"/>
    <w:rsid w:val="00312D10"/>
    <w:rsid w:val="00312F6A"/>
    <w:rsid w:val="00312FD3"/>
    <w:rsid w:val="00313461"/>
    <w:rsid w:val="00315232"/>
    <w:rsid w:val="003163F2"/>
    <w:rsid w:val="003178DA"/>
    <w:rsid w:val="0031799B"/>
    <w:rsid w:val="00317DB8"/>
    <w:rsid w:val="00320301"/>
    <w:rsid w:val="00320618"/>
    <w:rsid w:val="0032100B"/>
    <w:rsid w:val="00321BD7"/>
    <w:rsid w:val="0032260F"/>
    <w:rsid w:val="00322798"/>
    <w:rsid w:val="003228DA"/>
    <w:rsid w:val="00322D51"/>
    <w:rsid w:val="00323D6B"/>
    <w:rsid w:val="00323F3A"/>
    <w:rsid w:val="00325C96"/>
    <w:rsid w:val="0032665E"/>
    <w:rsid w:val="00326957"/>
    <w:rsid w:val="00326AE2"/>
    <w:rsid w:val="00326F09"/>
    <w:rsid w:val="00330902"/>
    <w:rsid w:val="00331426"/>
    <w:rsid w:val="0033171D"/>
    <w:rsid w:val="00331FC3"/>
    <w:rsid w:val="00332869"/>
    <w:rsid w:val="003336B3"/>
    <w:rsid w:val="003337BA"/>
    <w:rsid w:val="00334E85"/>
    <w:rsid w:val="00334F1C"/>
    <w:rsid w:val="00335A8A"/>
    <w:rsid w:val="00335B75"/>
    <w:rsid w:val="00335D8C"/>
    <w:rsid w:val="00336072"/>
    <w:rsid w:val="003363A1"/>
    <w:rsid w:val="00337B80"/>
    <w:rsid w:val="00341678"/>
    <w:rsid w:val="00341B50"/>
    <w:rsid w:val="0034226D"/>
    <w:rsid w:val="00342972"/>
    <w:rsid w:val="00342FDD"/>
    <w:rsid w:val="0034386B"/>
    <w:rsid w:val="0034429B"/>
    <w:rsid w:val="00344866"/>
    <w:rsid w:val="003455F4"/>
    <w:rsid w:val="00345CD6"/>
    <w:rsid w:val="0034638C"/>
    <w:rsid w:val="00346F7F"/>
    <w:rsid w:val="00350108"/>
    <w:rsid w:val="00350762"/>
    <w:rsid w:val="003507C4"/>
    <w:rsid w:val="00351198"/>
    <w:rsid w:val="0035199A"/>
    <w:rsid w:val="003519A1"/>
    <w:rsid w:val="00352143"/>
    <w:rsid w:val="00352480"/>
    <w:rsid w:val="003530D2"/>
    <w:rsid w:val="0035331A"/>
    <w:rsid w:val="003534E1"/>
    <w:rsid w:val="0035439B"/>
    <w:rsid w:val="003548D8"/>
    <w:rsid w:val="003554CA"/>
    <w:rsid w:val="003562FD"/>
    <w:rsid w:val="00356727"/>
    <w:rsid w:val="00357935"/>
    <w:rsid w:val="00360232"/>
    <w:rsid w:val="003602E0"/>
    <w:rsid w:val="00360D01"/>
    <w:rsid w:val="003621C1"/>
    <w:rsid w:val="00362569"/>
    <w:rsid w:val="00362889"/>
    <w:rsid w:val="003636CD"/>
    <w:rsid w:val="00364202"/>
    <w:rsid w:val="003647F2"/>
    <w:rsid w:val="0036487C"/>
    <w:rsid w:val="00365411"/>
    <w:rsid w:val="00365FA2"/>
    <w:rsid w:val="00366118"/>
    <w:rsid w:val="00366292"/>
    <w:rsid w:val="003663AA"/>
    <w:rsid w:val="00366C69"/>
    <w:rsid w:val="0036709E"/>
    <w:rsid w:val="00367441"/>
    <w:rsid w:val="00367B1D"/>
    <w:rsid w:val="00370E4F"/>
    <w:rsid w:val="00370FF8"/>
    <w:rsid w:val="00371215"/>
    <w:rsid w:val="00372F0D"/>
    <w:rsid w:val="00373344"/>
    <w:rsid w:val="003737DA"/>
    <w:rsid w:val="00374059"/>
    <w:rsid w:val="0037535B"/>
    <w:rsid w:val="0037552D"/>
    <w:rsid w:val="003756DB"/>
    <w:rsid w:val="00375C46"/>
    <w:rsid w:val="00375CAD"/>
    <w:rsid w:val="00376111"/>
    <w:rsid w:val="003770BB"/>
    <w:rsid w:val="0037720A"/>
    <w:rsid w:val="00377352"/>
    <w:rsid w:val="0037771A"/>
    <w:rsid w:val="00380259"/>
    <w:rsid w:val="003802DC"/>
    <w:rsid w:val="00380E4E"/>
    <w:rsid w:val="00380FBF"/>
    <w:rsid w:val="00381A46"/>
    <w:rsid w:val="00382876"/>
    <w:rsid w:val="00382A43"/>
    <w:rsid w:val="00382D60"/>
    <w:rsid w:val="00382F29"/>
    <w:rsid w:val="0038379D"/>
    <w:rsid w:val="00383C8D"/>
    <w:rsid w:val="003852FB"/>
    <w:rsid w:val="00385429"/>
    <w:rsid w:val="00385B05"/>
    <w:rsid w:val="00386382"/>
    <w:rsid w:val="003865EF"/>
    <w:rsid w:val="00386B86"/>
    <w:rsid w:val="00386BA9"/>
    <w:rsid w:val="00387521"/>
    <w:rsid w:val="003875D0"/>
    <w:rsid w:val="00390017"/>
    <w:rsid w:val="003901A3"/>
    <w:rsid w:val="0039072F"/>
    <w:rsid w:val="00391A98"/>
    <w:rsid w:val="00391F86"/>
    <w:rsid w:val="003925E3"/>
    <w:rsid w:val="00393434"/>
    <w:rsid w:val="003940CE"/>
    <w:rsid w:val="003941E0"/>
    <w:rsid w:val="00396FC7"/>
    <w:rsid w:val="00397C1D"/>
    <w:rsid w:val="003A0257"/>
    <w:rsid w:val="003A1596"/>
    <w:rsid w:val="003A170E"/>
    <w:rsid w:val="003A180F"/>
    <w:rsid w:val="003A18DD"/>
    <w:rsid w:val="003A1DD0"/>
    <w:rsid w:val="003A20C8"/>
    <w:rsid w:val="003A2211"/>
    <w:rsid w:val="003A2826"/>
    <w:rsid w:val="003A2C29"/>
    <w:rsid w:val="003A2EC3"/>
    <w:rsid w:val="003A36F2"/>
    <w:rsid w:val="003A3D39"/>
    <w:rsid w:val="003A3EC7"/>
    <w:rsid w:val="003A40B4"/>
    <w:rsid w:val="003A67BB"/>
    <w:rsid w:val="003A737A"/>
    <w:rsid w:val="003A76FE"/>
    <w:rsid w:val="003A7834"/>
    <w:rsid w:val="003B0B5B"/>
    <w:rsid w:val="003B0E79"/>
    <w:rsid w:val="003B124A"/>
    <w:rsid w:val="003B3575"/>
    <w:rsid w:val="003B4229"/>
    <w:rsid w:val="003B50BC"/>
    <w:rsid w:val="003B570B"/>
    <w:rsid w:val="003B5D97"/>
    <w:rsid w:val="003B63A4"/>
    <w:rsid w:val="003B676F"/>
    <w:rsid w:val="003B68FE"/>
    <w:rsid w:val="003B6D7D"/>
    <w:rsid w:val="003B7D7E"/>
    <w:rsid w:val="003C1012"/>
    <w:rsid w:val="003C11C9"/>
    <w:rsid w:val="003C1229"/>
    <w:rsid w:val="003C128B"/>
    <w:rsid w:val="003C1FD4"/>
    <w:rsid w:val="003C213D"/>
    <w:rsid w:val="003C25AD"/>
    <w:rsid w:val="003C2D21"/>
    <w:rsid w:val="003C2F3A"/>
    <w:rsid w:val="003C33D0"/>
    <w:rsid w:val="003C4DAC"/>
    <w:rsid w:val="003C5E6B"/>
    <w:rsid w:val="003C5FCF"/>
    <w:rsid w:val="003C70F3"/>
    <w:rsid w:val="003C7333"/>
    <w:rsid w:val="003C736D"/>
    <w:rsid w:val="003C7AD7"/>
    <w:rsid w:val="003D0FC3"/>
    <w:rsid w:val="003D1B1D"/>
    <w:rsid w:val="003D1ECB"/>
    <w:rsid w:val="003D286A"/>
    <w:rsid w:val="003D2C1D"/>
    <w:rsid w:val="003D2C34"/>
    <w:rsid w:val="003D341E"/>
    <w:rsid w:val="003D3DDD"/>
    <w:rsid w:val="003D4B02"/>
    <w:rsid w:val="003D556C"/>
    <w:rsid w:val="003D5CBF"/>
    <w:rsid w:val="003D66D2"/>
    <w:rsid w:val="003D6F7C"/>
    <w:rsid w:val="003E07AE"/>
    <w:rsid w:val="003E14FC"/>
    <w:rsid w:val="003E2976"/>
    <w:rsid w:val="003E2E70"/>
    <w:rsid w:val="003E39D8"/>
    <w:rsid w:val="003E3C5B"/>
    <w:rsid w:val="003E3CE8"/>
    <w:rsid w:val="003E4858"/>
    <w:rsid w:val="003E4A25"/>
    <w:rsid w:val="003E5934"/>
    <w:rsid w:val="003E5EA7"/>
    <w:rsid w:val="003E6316"/>
    <w:rsid w:val="003E6884"/>
    <w:rsid w:val="003E6AC5"/>
    <w:rsid w:val="003E6B86"/>
    <w:rsid w:val="003F0096"/>
    <w:rsid w:val="003F0850"/>
    <w:rsid w:val="003F0D12"/>
    <w:rsid w:val="003F160C"/>
    <w:rsid w:val="003F18FD"/>
    <w:rsid w:val="003F1919"/>
    <w:rsid w:val="003F22C0"/>
    <w:rsid w:val="003F2ABC"/>
    <w:rsid w:val="003F310A"/>
    <w:rsid w:val="003F324F"/>
    <w:rsid w:val="003F33BC"/>
    <w:rsid w:val="003F3D4E"/>
    <w:rsid w:val="003F477E"/>
    <w:rsid w:val="003F5DDF"/>
    <w:rsid w:val="003F625F"/>
    <w:rsid w:val="003F6CD2"/>
    <w:rsid w:val="003F788D"/>
    <w:rsid w:val="003F7B0B"/>
    <w:rsid w:val="00400EC1"/>
    <w:rsid w:val="0040126E"/>
    <w:rsid w:val="00401A76"/>
    <w:rsid w:val="004020D4"/>
    <w:rsid w:val="004021B6"/>
    <w:rsid w:val="00403B09"/>
    <w:rsid w:val="004047C4"/>
    <w:rsid w:val="00405219"/>
    <w:rsid w:val="00405435"/>
    <w:rsid w:val="00405480"/>
    <w:rsid w:val="0040570B"/>
    <w:rsid w:val="00405EDB"/>
    <w:rsid w:val="00405FB1"/>
    <w:rsid w:val="00406460"/>
    <w:rsid w:val="00406C2E"/>
    <w:rsid w:val="004078E6"/>
    <w:rsid w:val="00407F6D"/>
    <w:rsid w:val="00412461"/>
    <w:rsid w:val="00412546"/>
    <w:rsid w:val="00412AF5"/>
    <w:rsid w:val="00413053"/>
    <w:rsid w:val="0041319C"/>
    <w:rsid w:val="0041327A"/>
    <w:rsid w:val="004137B6"/>
    <w:rsid w:val="00413957"/>
    <w:rsid w:val="00413A54"/>
    <w:rsid w:val="00413C10"/>
    <w:rsid w:val="00413C91"/>
    <w:rsid w:val="00413CD9"/>
    <w:rsid w:val="00413F9A"/>
    <w:rsid w:val="004140CA"/>
    <w:rsid w:val="00414C65"/>
    <w:rsid w:val="00415C73"/>
    <w:rsid w:val="00415D76"/>
    <w:rsid w:val="00416665"/>
    <w:rsid w:val="00416A67"/>
    <w:rsid w:val="00416ACB"/>
    <w:rsid w:val="004200A2"/>
    <w:rsid w:val="00420925"/>
    <w:rsid w:val="00421DCF"/>
    <w:rsid w:val="00422341"/>
    <w:rsid w:val="00423641"/>
    <w:rsid w:val="0042528D"/>
    <w:rsid w:val="00426107"/>
    <w:rsid w:val="00426266"/>
    <w:rsid w:val="00427820"/>
    <w:rsid w:val="0043097D"/>
    <w:rsid w:val="00430A2D"/>
    <w:rsid w:val="00431505"/>
    <w:rsid w:val="00431AF0"/>
    <w:rsid w:val="0043213A"/>
    <w:rsid w:val="00432C59"/>
    <w:rsid w:val="00432E3B"/>
    <w:rsid w:val="004330F4"/>
    <w:rsid w:val="0043352E"/>
    <w:rsid w:val="00433590"/>
    <w:rsid w:val="0043382F"/>
    <w:rsid w:val="0043393D"/>
    <w:rsid w:val="004344C7"/>
    <w:rsid w:val="00434859"/>
    <w:rsid w:val="00435274"/>
    <w:rsid w:val="004352AD"/>
    <w:rsid w:val="0043545D"/>
    <w:rsid w:val="00435FE2"/>
    <w:rsid w:val="00436E2F"/>
    <w:rsid w:val="00436EAB"/>
    <w:rsid w:val="0043771D"/>
    <w:rsid w:val="00441803"/>
    <w:rsid w:val="00441CA5"/>
    <w:rsid w:val="0044390E"/>
    <w:rsid w:val="004448B4"/>
    <w:rsid w:val="0044492D"/>
    <w:rsid w:val="00445A36"/>
    <w:rsid w:val="004461D9"/>
    <w:rsid w:val="004467D0"/>
    <w:rsid w:val="00446AC6"/>
    <w:rsid w:val="00447439"/>
    <w:rsid w:val="0044759B"/>
    <w:rsid w:val="00447F54"/>
    <w:rsid w:val="0045012A"/>
    <w:rsid w:val="0045015E"/>
    <w:rsid w:val="004505DE"/>
    <w:rsid w:val="00450B7E"/>
    <w:rsid w:val="0045136B"/>
    <w:rsid w:val="00451C7E"/>
    <w:rsid w:val="00451FEF"/>
    <w:rsid w:val="00452E13"/>
    <w:rsid w:val="00453643"/>
    <w:rsid w:val="00453957"/>
    <w:rsid w:val="00453BB6"/>
    <w:rsid w:val="00453CAA"/>
    <w:rsid w:val="00455113"/>
    <w:rsid w:val="004556FF"/>
    <w:rsid w:val="00456421"/>
    <w:rsid w:val="00456DAB"/>
    <w:rsid w:val="00457BB8"/>
    <w:rsid w:val="00460048"/>
    <w:rsid w:val="004603BC"/>
    <w:rsid w:val="00460CC3"/>
    <w:rsid w:val="00460E86"/>
    <w:rsid w:val="00461CBB"/>
    <w:rsid w:val="00462612"/>
    <w:rsid w:val="004646B4"/>
    <w:rsid w:val="00464A88"/>
    <w:rsid w:val="00464F48"/>
    <w:rsid w:val="004651A0"/>
    <w:rsid w:val="0046531A"/>
    <w:rsid w:val="00465EAE"/>
    <w:rsid w:val="00466532"/>
    <w:rsid w:val="00466FC8"/>
    <w:rsid w:val="00467488"/>
    <w:rsid w:val="00470117"/>
    <w:rsid w:val="0047083E"/>
    <w:rsid w:val="00470B65"/>
    <w:rsid w:val="00470EB5"/>
    <w:rsid w:val="0047286B"/>
    <w:rsid w:val="00472E27"/>
    <w:rsid w:val="0047397E"/>
    <w:rsid w:val="00474220"/>
    <w:rsid w:val="00474D97"/>
    <w:rsid w:val="00474F1A"/>
    <w:rsid w:val="004752D3"/>
    <w:rsid w:val="004754E1"/>
    <w:rsid w:val="00475CE0"/>
    <w:rsid w:val="00475FE9"/>
    <w:rsid w:val="00476557"/>
    <w:rsid w:val="00476827"/>
    <w:rsid w:val="00476BD4"/>
    <w:rsid w:val="00476E7E"/>
    <w:rsid w:val="00476F57"/>
    <w:rsid w:val="00477683"/>
    <w:rsid w:val="00477C35"/>
    <w:rsid w:val="00477D77"/>
    <w:rsid w:val="0048011D"/>
    <w:rsid w:val="00480988"/>
    <w:rsid w:val="00480E05"/>
    <w:rsid w:val="00481F86"/>
    <w:rsid w:val="00482438"/>
    <w:rsid w:val="00482658"/>
    <w:rsid w:val="00482BBE"/>
    <w:rsid w:val="00482CE5"/>
    <w:rsid w:val="0048330C"/>
    <w:rsid w:val="0048369A"/>
    <w:rsid w:val="00483A12"/>
    <w:rsid w:val="00483E2C"/>
    <w:rsid w:val="00484A77"/>
    <w:rsid w:val="0048540F"/>
    <w:rsid w:val="0048562C"/>
    <w:rsid w:val="00485970"/>
    <w:rsid w:val="00485C0D"/>
    <w:rsid w:val="00486575"/>
    <w:rsid w:val="004866D0"/>
    <w:rsid w:val="00490B2E"/>
    <w:rsid w:val="00490B72"/>
    <w:rsid w:val="00493155"/>
    <w:rsid w:val="00493536"/>
    <w:rsid w:val="00494242"/>
    <w:rsid w:val="00494486"/>
    <w:rsid w:val="00494E8E"/>
    <w:rsid w:val="004955BC"/>
    <w:rsid w:val="00495D63"/>
    <w:rsid w:val="0049648F"/>
    <w:rsid w:val="00496606"/>
    <w:rsid w:val="00496F05"/>
    <w:rsid w:val="00497370"/>
    <w:rsid w:val="004973F6"/>
    <w:rsid w:val="00497734"/>
    <w:rsid w:val="00497C90"/>
    <w:rsid w:val="004A0F39"/>
    <w:rsid w:val="004A251F"/>
    <w:rsid w:val="004A3483"/>
    <w:rsid w:val="004A396F"/>
    <w:rsid w:val="004A3BF1"/>
    <w:rsid w:val="004A3E42"/>
    <w:rsid w:val="004A4126"/>
    <w:rsid w:val="004A4715"/>
    <w:rsid w:val="004A4919"/>
    <w:rsid w:val="004A5046"/>
    <w:rsid w:val="004A565E"/>
    <w:rsid w:val="004A587B"/>
    <w:rsid w:val="004A5B3D"/>
    <w:rsid w:val="004A5DF3"/>
    <w:rsid w:val="004A6134"/>
    <w:rsid w:val="004A7092"/>
    <w:rsid w:val="004B09F9"/>
    <w:rsid w:val="004B2EBB"/>
    <w:rsid w:val="004B37AA"/>
    <w:rsid w:val="004B49E6"/>
    <w:rsid w:val="004B4D69"/>
    <w:rsid w:val="004B4F26"/>
    <w:rsid w:val="004B5709"/>
    <w:rsid w:val="004B575C"/>
    <w:rsid w:val="004B7D3C"/>
    <w:rsid w:val="004C01A8"/>
    <w:rsid w:val="004C01BE"/>
    <w:rsid w:val="004C0C07"/>
    <w:rsid w:val="004C0E80"/>
    <w:rsid w:val="004C1840"/>
    <w:rsid w:val="004C24C9"/>
    <w:rsid w:val="004C2F3B"/>
    <w:rsid w:val="004C31B6"/>
    <w:rsid w:val="004C4D17"/>
    <w:rsid w:val="004C51F8"/>
    <w:rsid w:val="004C5319"/>
    <w:rsid w:val="004C59F3"/>
    <w:rsid w:val="004C5DC3"/>
    <w:rsid w:val="004C621F"/>
    <w:rsid w:val="004C65B3"/>
    <w:rsid w:val="004C690A"/>
    <w:rsid w:val="004C7948"/>
    <w:rsid w:val="004C7BB8"/>
    <w:rsid w:val="004C7C60"/>
    <w:rsid w:val="004D088F"/>
    <w:rsid w:val="004D0DFE"/>
    <w:rsid w:val="004D1D91"/>
    <w:rsid w:val="004D22C3"/>
    <w:rsid w:val="004D351D"/>
    <w:rsid w:val="004D4BAD"/>
    <w:rsid w:val="004D5670"/>
    <w:rsid w:val="004D5A2E"/>
    <w:rsid w:val="004D6F4D"/>
    <w:rsid w:val="004D6F95"/>
    <w:rsid w:val="004D72FE"/>
    <w:rsid w:val="004D798B"/>
    <w:rsid w:val="004D7E91"/>
    <w:rsid w:val="004E003A"/>
    <w:rsid w:val="004E0768"/>
    <w:rsid w:val="004E16AD"/>
    <w:rsid w:val="004E1A31"/>
    <w:rsid w:val="004E1F8C"/>
    <w:rsid w:val="004E2D36"/>
    <w:rsid w:val="004E2DE0"/>
    <w:rsid w:val="004E3990"/>
    <w:rsid w:val="004E4060"/>
    <w:rsid w:val="004E409A"/>
    <w:rsid w:val="004E47BF"/>
    <w:rsid w:val="004E6A87"/>
    <w:rsid w:val="004E6E49"/>
    <w:rsid w:val="004E6EE2"/>
    <w:rsid w:val="004E754F"/>
    <w:rsid w:val="004E7E9C"/>
    <w:rsid w:val="004E7FF9"/>
    <w:rsid w:val="004F0FB9"/>
    <w:rsid w:val="004F0FCB"/>
    <w:rsid w:val="004F2F7E"/>
    <w:rsid w:val="004F32B5"/>
    <w:rsid w:val="004F407E"/>
    <w:rsid w:val="004F5479"/>
    <w:rsid w:val="004F7528"/>
    <w:rsid w:val="004F7BCA"/>
    <w:rsid w:val="004F7D89"/>
    <w:rsid w:val="005018BC"/>
    <w:rsid w:val="00501981"/>
    <w:rsid w:val="00501A85"/>
    <w:rsid w:val="00501BB3"/>
    <w:rsid w:val="005021DD"/>
    <w:rsid w:val="005026CA"/>
    <w:rsid w:val="00502B72"/>
    <w:rsid w:val="005033D2"/>
    <w:rsid w:val="00503A2F"/>
    <w:rsid w:val="00504BC1"/>
    <w:rsid w:val="00505134"/>
    <w:rsid w:val="0050532B"/>
    <w:rsid w:val="00505438"/>
    <w:rsid w:val="00505C04"/>
    <w:rsid w:val="00505D02"/>
    <w:rsid w:val="00506F5C"/>
    <w:rsid w:val="0051099C"/>
    <w:rsid w:val="00511F15"/>
    <w:rsid w:val="005121C0"/>
    <w:rsid w:val="005123CA"/>
    <w:rsid w:val="00512811"/>
    <w:rsid w:val="0051318C"/>
    <w:rsid w:val="00513FC3"/>
    <w:rsid w:val="005142CD"/>
    <w:rsid w:val="005143C9"/>
    <w:rsid w:val="005157A9"/>
    <w:rsid w:val="005160A3"/>
    <w:rsid w:val="00516976"/>
    <w:rsid w:val="005173A7"/>
    <w:rsid w:val="005177E1"/>
    <w:rsid w:val="0052010B"/>
    <w:rsid w:val="00520AEE"/>
    <w:rsid w:val="00520C0A"/>
    <w:rsid w:val="00521553"/>
    <w:rsid w:val="005218B6"/>
    <w:rsid w:val="00522463"/>
    <w:rsid w:val="00522589"/>
    <w:rsid w:val="00522A1F"/>
    <w:rsid w:val="00522D4E"/>
    <w:rsid w:val="00523BDB"/>
    <w:rsid w:val="00524545"/>
    <w:rsid w:val="005255BF"/>
    <w:rsid w:val="005257DE"/>
    <w:rsid w:val="0052597B"/>
    <w:rsid w:val="00526975"/>
    <w:rsid w:val="00526F9E"/>
    <w:rsid w:val="00527200"/>
    <w:rsid w:val="00530157"/>
    <w:rsid w:val="0053178F"/>
    <w:rsid w:val="00531C5B"/>
    <w:rsid w:val="00531EBE"/>
    <w:rsid w:val="00532F8B"/>
    <w:rsid w:val="00533428"/>
    <w:rsid w:val="00533737"/>
    <w:rsid w:val="0053449D"/>
    <w:rsid w:val="00535B79"/>
    <w:rsid w:val="00535D7C"/>
    <w:rsid w:val="00536579"/>
    <w:rsid w:val="00536C1E"/>
    <w:rsid w:val="005378BD"/>
    <w:rsid w:val="00541519"/>
    <w:rsid w:val="0054343A"/>
    <w:rsid w:val="00543974"/>
    <w:rsid w:val="00543EBF"/>
    <w:rsid w:val="00544623"/>
    <w:rsid w:val="005448A4"/>
    <w:rsid w:val="00544ABA"/>
    <w:rsid w:val="00544EC3"/>
    <w:rsid w:val="0054593A"/>
    <w:rsid w:val="00545D1C"/>
    <w:rsid w:val="00546019"/>
    <w:rsid w:val="00546203"/>
    <w:rsid w:val="005467FB"/>
    <w:rsid w:val="005469A2"/>
    <w:rsid w:val="00546AE9"/>
    <w:rsid w:val="005471F6"/>
    <w:rsid w:val="00547989"/>
    <w:rsid w:val="0055086F"/>
    <w:rsid w:val="00551320"/>
    <w:rsid w:val="005516B8"/>
    <w:rsid w:val="005518A4"/>
    <w:rsid w:val="00551E32"/>
    <w:rsid w:val="00552333"/>
    <w:rsid w:val="00552768"/>
    <w:rsid w:val="00552935"/>
    <w:rsid w:val="00553127"/>
    <w:rsid w:val="005537D5"/>
    <w:rsid w:val="0055498E"/>
    <w:rsid w:val="00554BE7"/>
    <w:rsid w:val="00556D68"/>
    <w:rsid w:val="00557173"/>
    <w:rsid w:val="00557277"/>
    <w:rsid w:val="005576A1"/>
    <w:rsid w:val="00557A64"/>
    <w:rsid w:val="005605C0"/>
    <w:rsid w:val="00560D23"/>
    <w:rsid w:val="0056116A"/>
    <w:rsid w:val="005611A3"/>
    <w:rsid w:val="005615D8"/>
    <w:rsid w:val="00561FE8"/>
    <w:rsid w:val="005626D6"/>
    <w:rsid w:val="0056357D"/>
    <w:rsid w:val="005638D4"/>
    <w:rsid w:val="00564737"/>
    <w:rsid w:val="005656ED"/>
    <w:rsid w:val="00565964"/>
    <w:rsid w:val="0056608D"/>
    <w:rsid w:val="00566544"/>
    <w:rsid w:val="00566608"/>
    <w:rsid w:val="00566C83"/>
    <w:rsid w:val="005674E0"/>
    <w:rsid w:val="00567D8A"/>
    <w:rsid w:val="005700FE"/>
    <w:rsid w:val="0057073B"/>
    <w:rsid w:val="00570E24"/>
    <w:rsid w:val="00570F02"/>
    <w:rsid w:val="00571E99"/>
    <w:rsid w:val="00571EEE"/>
    <w:rsid w:val="00572760"/>
    <w:rsid w:val="00572CDB"/>
    <w:rsid w:val="00572F6B"/>
    <w:rsid w:val="0057300C"/>
    <w:rsid w:val="00573FAD"/>
    <w:rsid w:val="005743DE"/>
    <w:rsid w:val="00574F3F"/>
    <w:rsid w:val="0057562C"/>
    <w:rsid w:val="0057578E"/>
    <w:rsid w:val="005759F6"/>
    <w:rsid w:val="00575E3E"/>
    <w:rsid w:val="00575F52"/>
    <w:rsid w:val="005765F5"/>
    <w:rsid w:val="00576D6C"/>
    <w:rsid w:val="00577A2E"/>
    <w:rsid w:val="00580AEA"/>
    <w:rsid w:val="00580E48"/>
    <w:rsid w:val="00580F0A"/>
    <w:rsid w:val="00581246"/>
    <w:rsid w:val="00582C3A"/>
    <w:rsid w:val="00582E1A"/>
    <w:rsid w:val="00583147"/>
    <w:rsid w:val="005833DD"/>
    <w:rsid w:val="0058359D"/>
    <w:rsid w:val="00584416"/>
    <w:rsid w:val="00584B39"/>
    <w:rsid w:val="00585028"/>
    <w:rsid w:val="005854D1"/>
    <w:rsid w:val="005854DB"/>
    <w:rsid w:val="005856CC"/>
    <w:rsid w:val="00585A63"/>
    <w:rsid w:val="00585AAF"/>
    <w:rsid w:val="00585F5B"/>
    <w:rsid w:val="0058620A"/>
    <w:rsid w:val="005879A1"/>
    <w:rsid w:val="00587FC0"/>
    <w:rsid w:val="005906AD"/>
    <w:rsid w:val="00590DA6"/>
    <w:rsid w:val="00591C7D"/>
    <w:rsid w:val="00591E9A"/>
    <w:rsid w:val="005921D9"/>
    <w:rsid w:val="0059294F"/>
    <w:rsid w:val="00592A05"/>
    <w:rsid w:val="00592B03"/>
    <w:rsid w:val="0059323B"/>
    <w:rsid w:val="005938AC"/>
    <w:rsid w:val="00593AB9"/>
    <w:rsid w:val="00594ABB"/>
    <w:rsid w:val="00594ABC"/>
    <w:rsid w:val="00594D1C"/>
    <w:rsid w:val="00594E36"/>
    <w:rsid w:val="00594F0A"/>
    <w:rsid w:val="0059525E"/>
    <w:rsid w:val="005954B2"/>
    <w:rsid w:val="00595887"/>
    <w:rsid w:val="00596129"/>
    <w:rsid w:val="005961F7"/>
    <w:rsid w:val="00596B9C"/>
    <w:rsid w:val="00597450"/>
    <w:rsid w:val="005978BC"/>
    <w:rsid w:val="005A054D"/>
    <w:rsid w:val="005A0A46"/>
    <w:rsid w:val="005A0DD2"/>
    <w:rsid w:val="005A10B9"/>
    <w:rsid w:val="005A11EA"/>
    <w:rsid w:val="005A20D9"/>
    <w:rsid w:val="005A269F"/>
    <w:rsid w:val="005A305E"/>
    <w:rsid w:val="005A30BB"/>
    <w:rsid w:val="005A3887"/>
    <w:rsid w:val="005A55AB"/>
    <w:rsid w:val="005A55DC"/>
    <w:rsid w:val="005A5926"/>
    <w:rsid w:val="005A6795"/>
    <w:rsid w:val="005A75D0"/>
    <w:rsid w:val="005B0542"/>
    <w:rsid w:val="005B1EA7"/>
    <w:rsid w:val="005B2225"/>
    <w:rsid w:val="005B2799"/>
    <w:rsid w:val="005B2B77"/>
    <w:rsid w:val="005B2BE7"/>
    <w:rsid w:val="005B3D4A"/>
    <w:rsid w:val="005B4A0A"/>
    <w:rsid w:val="005B4D87"/>
    <w:rsid w:val="005B64D2"/>
    <w:rsid w:val="005B6F42"/>
    <w:rsid w:val="005B7DD1"/>
    <w:rsid w:val="005C00A0"/>
    <w:rsid w:val="005C28FA"/>
    <w:rsid w:val="005C40F4"/>
    <w:rsid w:val="005C43BE"/>
    <w:rsid w:val="005C44F3"/>
    <w:rsid w:val="005C53DF"/>
    <w:rsid w:val="005C57CA"/>
    <w:rsid w:val="005C5BAA"/>
    <w:rsid w:val="005C6684"/>
    <w:rsid w:val="005C67FD"/>
    <w:rsid w:val="005C68C5"/>
    <w:rsid w:val="005C712D"/>
    <w:rsid w:val="005C74F1"/>
    <w:rsid w:val="005C7C75"/>
    <w:rsid w:val="005D036A"/>
    <w:rsid w:val="005D0E4F"/>
    <w:rsid w:val="005D1E32"/>
    <w:rsid w:val="005D206B"/>
    <w:rsid w:val="005D22B7"/>
    <w:rsid w:val="005D2A6F"/>
    <w:rsid w:val="005D2BDE"/>
    <w:rsid w:val="005D3959"/>
    <w:rsid w:val="005D3D76"/>
    <w:rsid w:val="005D4578"/>
    <w:rsid w:val="005D4864"/>
    <w:rsid w:val="005D4AC1"/>
    <w:rsid w:val="005D4EFA"/>
    <w:rsid w:val="005D55BA"/>
    <w:rsid w:val="005D566A"/>
    <w:rsid w:val="005D5726"/>
    <w:rsid w:val="005D582B"/>
    <w:rsid w:val="005D5ADB"/>
    <w:rsid w:val="005D648A"/>
    <w:rsid w:val="005D76E7"/>
    <w:rsid w:val="005D7E0D"/>
    <w:rsid w:val="005E0F6A"/>
    <w:rsid w:val="005E1858"/>
    <w:rsid w:val="005E1D64"/>
    <w:rsid w:val="005E234A"/>
    <w:rsid w:val="005E3368"/>
    <w:rsid w:val="005E35CC"/>
    <w:rsid w:val="005E371E"/>
    <w:rsid w:val="005E3B82"/>
    <w:rsid w:val="005E53F9"/>
    <w:rsid w:val="005E5851"/>
    <w:rsid w:val="005E62F9"/>
    <w:rsid w:val="005E7454"/>
    <w:rsid w:val="005E7726"/>
    <w:rsid w:val="005E775D"/>
    <w:rsid w:val="005E7EB7"/>
    <w:rsid w:val="005F0A43"/>
    <w:rsid w:val="005F0A9F"/>
    <w:rsid w:val="005F0B93"/>
    <w:rsid w:val="005F0C40"/>
    <w:rsid w:val="005F0D5F"/>
    <w:rsid w:val="005F1071"/>
    <w:rsid w:val="005F1284"/>
    <w:rsid w:val="005F27BF"/>
    <w:rsid w:val="005F2D60"/>
    <w:rsid w:val="005F4171"/>
    <w:rsid w:val="005F44AF"/>
    <w:rsid w:val="005F457D"/>
    <w:rsid w:val="005F46D6"/>
    <w:rsid w:val="005F4DD6"/>
    <w:rsid w:val="005F50D8"/>
    <w:rsid w:val="005F53A1"/>
    <w:rsid w:val="005F5BB6"/>
    <w:rsid w:val="005F6B77"/>
    <w:rsid w:val="005F7487"/>
    <w:rsid w:val="006002C7"/>
    <w:rsid w:val="00600F95"/>
    <w:rsid w:val="00601839"/>
    <w:rsid w:val="006026A4"/>
    <w:rsid w:val="00602759"/>
    <w:rsid w:val="0060277A"/>
    <w:rsid w:val="00602B7C"/>
    <w:rsid w:val="00603312"/>
    <w:rsid w:val="00604DC7"/>
    <w:rsid w:val="00604E47"/>
    <w:rsid w:val="00604FCE"/>
    <w:rsid w:val="00605441"/>
    <w:rsid w:val="00605714"/>
    <w:rsid w:val="00606970"/>
    <w:rsid w:val="00606A20"/>
    <w:rsid w:val="006072C6"/>
    <w:rsid w:val="00607A10"/>
    <w:rsid w:val="00607A2E"/>
    <w:rsid w:val="00607AEF"/>
    <w:rsid w:val="00610379"/>
    <w:rsid w:val="00610475"/>
    <w:rsid w:val="00611756"/>
    <w:rsid w:val="006130F7"/>
    <w:rsid w:val="00613690"/>
    <w:rsid w:val="00613AF8"/>
    <w:rsid w:val="00613D8E"/>
    <w:rsid w:val="00613F55"/>
    <w:rsid w:val="006142E0"/>
    <w:rsid w:val="006146D1"/>
    <w:rsid w:val="00614800"/>
    <w:rsid w:val="00615B7E"/>
    <w:rsid w:val="00615F14"/>
    <w:rsid w:val="00616112"/>
    <w:rsid w:val="006165FD"/>
    <w:rsid w:val="00617012"/>
    <w:rsid w:val="0061757A"/>
    <w:rsid w:val="006205CA"/>
    <w:rsid w:val="00621F53"/>
    <w:rsid w:val="00622302"/>
    <w:rsid w:val="006224FB"/>
    <w:rsid w:val="00622E2A"/>
    <w:rsid w:val="00623089"/>
    <w:rsid w:val="0062308E"/>
    <w:rsid w:val="006234C4"/>
    <w:rsid w:val="00623EB2"/>
    <w:rsid w:val="006244C9"/>
    <w:rsid w:val="006245F6"/>
    <w:rsid w:val="0062475D"/>
    <w:rsid w:val="0062495F"/>
    <w:rsid w:val="00625FEC"/>
    <w:rsid w:val="0062660B"/>
    <w:rsid w:val="00626859"/>
    <w:rsid w:val="00626AD1"/>
    <w:rsid w:val="006273E6"/>
    <w:rsid w:val="00627A91"/>
    <w:rsid w:val="00627C23"/>
    <w:rsid w:val="006304BC"/>
    <w:rsid w:val="00630DCE"/>
    <w:rsid w:val="0063120A"/>
    <w:rsid w:val="0063150B"/>
    <w:rsid w:val="00631585"/>
    <w:rsid w:val="00631970"/>
    <w:rsid w:val="00631E68"/>
    <w:rsid w:val="00632432"/>
    <w:rsid w:val="00632D6E"/>
    <w:rsid w:val="00634ACF"/>
    <w:rsid w:val="00635035"/>
    <w:rsid w:val="0063525F"/>
    <w:rsid w:val="0063580D"/>
    <w:rsid w:val="00635CAE"/>
    <w:rsid w:val="00635D04"/>
    <w:rsid w:val="00637240"/>
    <w:rsid w:val="00637AC5"/>
    <w:rsid w:val="006409A2"/>
    <w:rsid w:val="00643660"/>
    <w:rsid w:val="00644012"/>
    <w:rsid w:val="00646706"/>
    <w:rsid w:val="00646770"/>
    <w:rsid w:val="00646AA5"/>
    <w:rsid w:val="0064765B"/>
    <w:rsid w:val="00647D4F"/>
    <w:rsid w:val="00650139"/>
    <w:rsid w:val="00650466"/>
    <w:rsid w:val="00650B74"/>
    <w:rsid w:val="00651F81"/>
    <w:rsid w:val="00652511"/>
    <w:rsid w:val="00652756"/>
    <w:rsid w:val="00652AD8"/>
    <w:rsid w:val="00652B79"/>
    <w:rsid w:val="006533C3"/>
    <w:rsid w:val="00653A43"/>
    <w:rsid w:val="00654068"/>
    <w:rsid w:val="00654B38"/>
    <w:rsid w:val="00654B83"/>
    <w:rsid w:val="00655061"/>
    <w:rsid w:val="0065510C"/>
    <w:rsid w:val="00655B63"/>
    <w:rsid w:val="006571F6"/>
    <w:rsid w:val="00660587"/>
    <w:rsid w:val="0066123F"/>
    <w:rsid w:val="006618CC"/>
    <w:rsid w:val="00661E58"/>
    <w:rsid w:val="00662111"/>
    <w:rsid w:val="00662118"/>
    <w:rsid w:val="006638AD"/>
    <w:rsid w:val="0066732C"/>
    <w:rsid w:val="0066771F"/>
    <w:rsid w:val="006679F5"/>
    <w:rsid w:val="00667AC8"/>
    <w:rsid w:val="00667B77"/>
    <w:rsid w:val="00670150"/>
    <w:rsid w:val="006709C0"/>
    <w:rsid w:val="00670FBD"/>
    <w:rsid w:val="006716DA"/>
    <w:rsid w:val="006728ED"/>
    <w:rsid w:val="00672D2B"/>
    <w:rsid w:val="006730F0"/>
    <w:rsid w:val="006732B1"/>
    <w:rsid w:val="0067446F"/>
    <w:rsid w:val="006746A4"/>
    <w:rsid w:val="00675558"/>
    <w:rsid w:val="00675611"/>
    <w:rsid w:val="00675694"/>
    <w:rsid w:val="00675A60"/>
    <w:rsid w:val="0067697E"/>
    <w:rsid w:val="00676CD5"/>
    <w:rsid w:val="00677443"/>
    <w:rsid w:val="0067769A"/>
    <w:rsid w:val="006806A3"/>
    <w:rsid w:val="006806A6"/>
    <w:rsid w:val="00681211"/>
    <w:rsid w:val="00681B36"/>
    <w:rsid w:val="00681EAF"/>
    <w:rsid w:val="00682E14"/>
    <w:rsid w:val="0068300F"/>
    <w:rsid w:val="0068436C"/>
    <w:rsid w:val="0068438D"/>
    <w:rsid w:val="00684CA6"/>
    <w:rsid w:val="006851F4"/>
    <w:rsid w:val="0068545E"/>
    <w:rsid w:val="00685FD4"/>
    <w:rsid w:val="00686612"/>
    <w:rsid w:val="0068661E"/>
    <w:rsid w:val="00690A49"/>
    <w:rsid w:val="00690BB6"/>
    <w:rsid w:val="00691B30"/>
    <w:rsid w:val="00691F49"/>
    <w:rsid w:val="006922B6"/>
    <w:rsid w:val="00693DAB"/>
    <w:rsid w:val="00693E1F"/>
    <w:rsid w:val="00693ECB"/>
    <w:rsid w:val="00694797"/>
    <w:rsid w:val="00694C3B"/>
    <w:rsid w:val="00695887"/>
    <w:rsid w:val="00696ABF"/>
    <w:rsid w:val="00697004"/>
    <w:rsid w:val="00697462"/>
    <w:rsid w:val="00697733"/>
    <w:rsid w:val="006A254E"/>
    <w:rsid w:val="006A2C30"/>
    <w:rsid w:val="006A301C"/>
    <w:rsid w:val="006A35A3"/>
    <w:rsid w:val="006A3E2B"/>
    <w:rsid w:val="006A5E61"/>
    <w:rsid w:val="006A64DA"/>
    <w:rsid w:val="006A6E17"/>
    <w:rsid w:val="006B118B"/>
    <w:rsid w:val="006B120D"/>
    <w:rsid w:val="006B17E7"/>
    <w:rsid w:val="006B19E8"/>
    <w:rsid w:val="006B1A8A"/>
    <w:rsid w:val="006B1C1E"/>
    <w:rsid w:val="006B1FD5"/>
    <w:rsid w:val="006B244E"/>
    <w:rsid w:val="006B275F"/>
    <w:rsid w:val="006B2ACE"/>
    <w:rsid w:val="006B330B"/>
    <w:rsid w:val="006B3BA4"/>
    <w:rsid w:val="006B555A"/>
    <w:rsid w:val="006B5C42"/>
    <w:rsid w:val="006B5FC1"/>
    <w:rsid w:val="006B600A"/>
    <w:rsid w:val="006B6635"/>
    <w:rsid w:val="006B6AF2"/>
    <w:rsid w:val="006B7D22"/>
    <w:rsid w:val="006B7D2C"/>
    <w:rsid w:val="006C0B46"/>
    <w:rsid w:val="006C0CD8"/>
    <w:rsid w:val="006C1019"/>
    <w:rsid w:val="006C1881"/>
    <w:rsid w:val="006C2BB5"/>
    <w:rsid w:val="006C2BEE"/>
    <w:rsid w:val="006C2FEC"/>
    <w:rsid w:val="006C3AD8"/>
    <w:rsid w:val="006C3C83"/>
    <w:rsid w:val="006C3F01"/>
    <w:rsid w:val="006C4516"/>
    <w:rsid w:val="006C455E"/>
    <w:rsid w:val="006C5958"/>
    <w:rsid w:val="006C5B4F"/>
    <w:rsid w:val="006C643C"/>
    <w:rsid w:val="006C6E3A"/>
    <w:rsid w:val="006C6EFE"/>
    <w:rsid w:val="006C6FD7"/>
    <w:rsid w:val="006D00DB"/>
    <w:rsid w:val="006D0361"/>
    <w:rsid w:val="006D110A"/>
    <w:rsid w:val="006D120F"/>
    <w:rsid w:val="006D16B0"/>
    <w:rsid w:val="006D2182"/>
    <w:rsid w:val="006D2444"/>
    <w:rsid w:val="006D254B"/>
    <w:rsid w:val="006D289B"/>
    <w:rsid w:val="006D35AB"/>
    <w:rsid w:val="006D3BE1"/>
    <w:rsid w:val="006D48FC"/>
    <w:rsid w:val="006D4ED0"/>
    <w:rsid w:val="006D5949"/>
    <w:rsid w:val="006D62BC"/>
    <w:rsid w:val="006D6450"/>
    <w:rsid w:val="006D6939"/>
    <w:rsid w:val="006D77BC"/>
    <w:rsid w:val="006D7EB0"/>
    <w:rsid w:val="006E0138"/>
    <w:rsid w:val="006E0BB0"/>
    <w:rsid w:val="006E12C3"/>
    <w:rsid w:val="006E17DF"/>
    <w:rsid w:val="006E196C"/>
    <w:rsid w:val="006E1B40"/>
    <w:rsid w:val="006E2529"/>
    <w:rsid w:val="006E45F3"/>
    <w:rsid w:val="006E4A2F"/>
    <w:rsid w:val="006E4ED4"/>
    <w:rsid w:val="006E4FEB"/>
    <w:rsid w:val="006E59C7"/>
    <w:rsid w:val="006E5A28"/>
    <w:rsid w:val="006E5E19"/>
    <w:rsid w:val="006E61C3"/>
    <w:rsid w:val="006E655F"/>
    <w:rsid w:val="006E6D7D"/>
    <w:rsid w:val="006E7958"/>
    <w:rsid w:val="006E799D"/>
    <w:rsid w:val="006E7B16"/>
    <w:rsid w:val="006F0593"/>
    <w:rsid w:val="006F1064"/>
    <w:rsid w:val="006F15F3"/>
    <w:rsid w:val="006F1640"/>
    <w:rsid w:val="006F168A"/>
    <w:rsid w:val="006F1960"/>
    <w:rsid w:val="006F1EB7"/>
    <w:rsid w:val="006F2CE1"/>
    <w:rsid w:val="006F52E5"/>
    <w:rsid w:val="006F5FCD"/>
    <w:rsid w:val="006F6066"/>
    <w:rsid w:val="006F6850"/>
    <w:rsid w:val="006F707E"/>
    <w:rsid w:val="006F743E"/>
    <w:rsid w:val="007001DC"/>
    <w:rsid w:val="00700D10"/>
    <w:rsid w:val="0070169F"/>
    <w:rsid w:val="007025CB"/>
    <w:rsid w:val="00702E01"/>
    <w:rsid w:val="007034AA"/>
    <w:rsid w:val="00703C9D"/>
    <w:rsid w:val="007041F6"/>
    <w:rsid w:val="0070490C"/>
    <w:rsid w:val="00705C38"/>
    <w:rsid w:val="00706465"/>
    <w:rsid w:val="0070695A"/>
    <w:rsid w:val="007071D6"/>
    <w:rsid w:val="0070782D"/>
    <w:rsid w:val="00707F0F"/>
    <w:rsid w:val="007106DF"/>
    <w:rsid w:val="007109C2"/>
    <w:rsid w:val="00711340"/>
    <w:rsid w:val="0071160B"/>
    <w:rsid w:val="007116B3"/>
    <w:rsid w:val="007119A3"/>
    <w:rsid w:val="00711D7D"/>
    <w:rsid w:val="007128B4"/>
    <w:rsid w:val="00712C42"/>
    <w:rsid w:val="00713DE4"/>
    <w:rsid w:val="00713DED"/>
    <w:rsid w:val="0071416E"/>
    <w:rsid w:val="00714188"/>
    <w:rsid w:val="00714C47"/>
    <w:rsid w:val="007157D5"/>
    <w:rsid w:val="00716462"/>
    <w:rsid w:val="007209B5"/>
    <w:rsid w:val="00721084"/>
    <w:rsid w:val="0072113B"/>
    <w:rsid w:val="00721262"/>
    <w:rsid w:val="00721D9B"/>
    <w:rsid w:val="0072210D"/>
    <w:rsid w:val="00722121"/>
    <w:rsid w:val="007224B9"/>
    <w:rsid w:val="007228CF"/>
    <w:rsid w:val="00722F94"/>
    <w:rsid w:val="00723160"/>
    <w:rsid w:val="00723AA7"/>
    <w:rsid w:val="00723D71"/>
    <w:rsid w:val="0072432E"/>
    <w:rsid w:val="0072585E"/>
    <w:rsid w:val="00726036"/>
    <w:rsid w:val="00726279"/>
    <w:rsid w:val="007262D2"/>
    <w:rsid w:val="00726A9B"/>
    <w:rsid w:val="00727530"/>
    <w:rsid w:val="007308C1"/>
    <w:rsid w:val="00730AB1"/>
    <w:rsid w:val="007313D9"/>
    <w:rsid w:val="00731E7C"/>
    <w:rsid w:val="0073227F"/>
    <w:rsid w:val="0073263C"/>
    <w:rsid w:val="007329EF"/>
    <w:rsid w:val="00732A1B"/>
    <w:rsid w:val="00732E63"/>
    <w:rsid w:val="0073327A"/>
    <w:rsid w:val="00734EBE"/>
    <w:rsid w:val="00736913"/>
    <w:rsid w:val="00736DD8"/>
    <w:rsid w:val="00737158"/>
    <w:rsid w:val="007374A5"/>
    <w:rsid w:val="00737618"/>
    <w:rsid w:val="00737736"/>
    <w:rsid w:val="0074076A"/>
    <w:rsid w:val="00740B2C"/>
    <w:rsid w:val="00741654"/>
    <w:rsid w:val="00741A58"/>
    <w:rsid w:val="00741AF4"/>
    <w:rsid w:val="00741DCC"/>
    <w:rsid w:val="0074203A"/>
    <w:rsid w:val="007427B5"/>
    <w:rsid w:val="00742865"/>
    <w:rsid w:val="0074296C"/>
    <w:rsid w:val="00742C83"/>
    <w:rsid w:val="0074360F"/>
    <w:rsid w:val="00743D20"/>
    <w:rsid w:val="00744713"/>
    <w:rsid w:val="00744A64"/>
    <w:rsid w:val="00744B91"/>
    <w:rsid w:val="00744D47"/>
    <w:rsid w:val="00744EA0"/>
    <w:rsid w:val="0074638D"/>
    <w:rsid w:val="00746484"/>
    <w:rsid w:val="00746507"/>
    <w:rsid w:val="0074704F"/>
    <w:rsid w:val="007473B2"/>
    <w:rsid w:val="00747A91"/>
    <w:rsid w:val="00747F48"/>
    <w:rsid w:val="00747F4C"/>
    <w:rsid w:val="00751091"/>
    <w:rsid w:val="00751B83"/>
    <w:rsid w:val="00752049"/>
    <w:rsid w:val="007527A7"/>
    <w:rsid w:val="0075294D"/>
    <w:rsid w:val="00752C54"/>
    <w:rsid w:val="00752CCA"/>
    <w:rsid w:val="00754359"/>
    <w:rsid w:val="00754411"/>
    <w:rsid w:val="007545BC"/>
    <w:rsid w:val="00754BD9"/>
    <w:rsid w:val="00754E7A"/>
    <w:rsid w:val="0075540C"/>
    <w:rsid w:val="00755DB1"/>
    <w:rsid w:val="00756F43"/>
    <w:rsid w:val="007574FC"/>
    <w:rsid w:val="0076023C"/>
    <w:rsid w:val="0076062F"/>
    <w:rsid w:val="007606FD"/>
    <w:rsid w:val="00760975"/>
    <w:rsid w:val="00761C80"/>
    <w:rsid w:val="00761FDA"/>
    <w:rsid w:val="007621FF"/>
    <w:rsid w:val="00762631"/>
    <w:rsid w:val="007634E3"/>
    <w:rsid w:val="007640F8"/>
    <w:rsid w:val="00764194"/>
    <w:rsid w:val="007643E3"/>
    <w:rsid w:val="00764DF9"/>
    <w:rsid w:val="007658AA"/>
    <w:rsid w:val="00765ED3"/>
    <w:rsid w:val="007660C8"/>
    <w:rsid w:val="0076681D"/>
    <w:rsid w:val="00766A65"/>
    <w:rsid w:val="007671F5"/>
    <w:rsid w:val="007674EF"/>
    <w:rsid w:val="007676B8"/>
    <w:rsid w:val="007701A3"/>
    <w:rsid w:val="007701F0"/>
    <w:rsid w:val="00770672"/>
    <w:rsid w:val="0077067E"/>
    <w:rsid w:val="0077175C"/>
    <w:rsid w:val="00771870"/>
    <w:rsid w:val="00771BF9"/>
    <w:rsid w:val="00772F8A"/>
    <w:rsid w:val="007739C6"/>
    <w:rsid w:val="00774889"/>
    <w:rsid w:val="00774FF5"/>
    <w:rsid w:val="007750B3"/>
    <w:rsid w:val="00775A59"/>
    <w:rsid w:val="00775F76"/>
    <w:rsid w:val="00776AEA"/>
    <w:rsid w:val="0077745F"/>
    <w:rsid w:val="0077767F"/>
    <w:rsid w:val="00777A1B"/>
    <w:rsid w:val="00777BA0"/>
    <w:rsid w:val="007803BD"/>
    <w:rsid w:val="0078080E"/>
    <w:rsid w:val="007811DC"/>
    <w:rsid w:val="007818F0"/>
    <w:rsid w:val="007820FA"/>
    <w:rsid w:val="0078258B"/>
    <w:rsid w:val="0078285F"/>
    <w:rsid w:val="00782FAA"/>
    <w:rsid w:val="00783204"/>
    <w:rsid w:val="00783207"/>
    <w:rsid w:val="00783E1D"/>
    <w:rsid w:val="0078483B"/>
    <w:rsid w:val="00784C14"/>
    <w:rsid w:val="00784EED"/>
    <w:rsid w:val="00785900"/>
    <w:rsid w:val="00786958"/>
    <w:rsid w:val="00786E71"/>
    <w:rsid w:val="0079068D"/>
    <w:rsid w:val="007909D8"/>
    <w:rsid w:val="0079162F"/>
    <w:rsid w:val="007927B1"/>
    <w:rsid w:val="007936E6"/>
    <w:rsid w:val="00794924"/>
    <w:rsid w:val="00794BFC"/>
    <w:rsid w:val="00795B4C"/>
    <w:rsid w:val="00796C66"/>
    <w:rsid w:val="00797C6F"/>
    <w:rsid w:val="00797EC6"/>
    <w:rsid w:val="007A07C5"/>
    <w:rsid w:val="007A0B6C"/>
    <w:rsid w:val="007A0BC2"/>
    <w:rsid w:val="007A1F44"/>
    <w:rsid w:val="007A1FF1"/>
    <w:rsid w:val="007A23FF"/>
    <w:rsid w:val="007A295B"/>
    <w:rsid w:val="007A3424"/>
    <w:rsid w:val="007A35EF"/>
    <w:rsid w:val="007A3F79"/>
    <w:rsid w:val="007A43A2"/>
    <w:rsid w:val="007A4D04"/>
    <w:rsid w:val="007A5A61"/>
    <w:rsid w:val="007A7A96"/>
    <w:rsid w:val="007B03AF"/>
    <w:rsid w:val="007B06B0"/>
    <w:rsid w:val="007B0CFC"/>
    <w:rsid w:val="007B1543"/>
    <w:rsid w:val="007B1AC0"/>
    <w:rsid w:val="007B1F88"/>
    <w:rsid w:val="007B2515"/>
    <w:rsid w:val="007B25D8"/>
    <w:rsid w:val="007B270A"/>
    <w:rsid w:val="007B2D3B"/>
    <w:rsid w:val="007B3585"/>
    <w:rsid w:val="007B4275"/>
    <w:rsid w:val="007B49A9"/>
    <w:rsid w:val="007B52CD"/>
    <w:rsid w:val="007B5DD9"/>
    <w:rsid w:val="007B640D"/>
    <w:rsid w:val="007B7318"/>
    <w:rsid w:val="007B7DC1"/>
    <w:rsid w:val="007B7EDB"/>
    <w:rsid w:val="007C01A8"/>
    <w:rsid w:val="007C19AD"/>
    <w:rsid w:val="007C1FE9"/>
    <w:rsid w:val="007C3598"/>
    <w:rsid w:val="007C3FA8"/>
    <w:rsid w:val="007C4E42"/>
    <w:rsid w:val="007C58DD"/>
    <w:rsid w:val="007C5DDB"/>
    <w:rsid w:val="007C6717"/>
    <w:rsid w:val="007C68DA"/>
    <w:rsid w:val="007C6958"/>
    <w:rsid w:val="007C71C9"/>
    <w:rsid w:val="007D0CC1"/>
    <w:rsid w:val="007D164D"/>
    <w:rsid w:val="007D229A"/>
    <w:rsid w:val="007D2916"/>
    <w:rsid w:val="007D2F44"/>
    <w:rsid w:val="007D2F4D"/>
    <w:rsid w:val="007D4178"/>
    <w:rsid w:val="007D4D33"/>
    <w:rsid w:val="007D4E40"/>
    <w:rsid w:val="007D7175"/>
    <w:rsid w:val="007E1369"/>
    <w:rsid w:val="007E1A1B"/>
    <w:rsid w:val="007E1A88"/>
    <w:rsid w:val="007E386C"/>
    <w:rsid w:val="007E4317"/>
    <w:rsid w:val="007E4C88"/>
    <w:rsid w:val="007E4E23"/>
    <w:rsid w:val="007E54F9"/>
    <w:rsid w:val="007E585E"/>
    <w:rsid w:val="007E7DDF"/>
    <w:rsid w:val="007F11C8"/>
    <w:rsid w:val="007F1CFB"/>
    <w:rsid w:val="007F220B"/>
    <w:rsid w:val="007F27DD"/>
    <w:rsid w:val="007F3660"/>
    <w:rsid w:val="007F62D9"/>
    <w:rsid w:val="007F6880"/>
    <w:rsid w:val="007F76B4"/>
    <w:rsid w:val="008001B4"/>
    <w:rsid w:val="00800769"/>
    <w:rsid w:val="0080076A"/>
    <w:rsid w:val="00800ED2"/>
    <w:rsid w:val="0080187D"/>
    <w:rsid w:val="00801B91"/>
    <w:rsid w:val="00801D81"/>
    <w:rsid w:val="00802A7D"/>
    <w:rsid w:val="00802E74"/>
    <w:rsid w:val="00804B92"/>
    <w:rsid w:val="00804E21"/>
    <w:rsid w:val="00805092"/>
    <w:rsid w:val="008068D5"/>
    <w:rsid w:val="00806AAF"/>
    <w:rsid w:val="008070AC"/>
    <w:rsid w:val="00807D44"/>
    <w:rsid w:val="008100D2"/>
    <w:rsid w:val="008101FD"/>
    <w:rsid w:val="008107D6"/>
    <w:rsid w:val="00810D8D"/>
    <w:rsid w:val="00810EC7"/>
    <w:rsid w:val="0081142B"/>
    <w:rsid w:val="00811835"/>
    <w:rsid w:val="00813618"/>
    <w:rsid w:val="008136AD"/>
    <w:rsid w:val="008151CD"/>
    <w:rsid w:val="0081581D"/>
    <w:rsid w:val="0081601C"/>
    <w:rsid w:val="008172BE"/>
    <w:rsid w:val="00817B71"/>
    <w:rsid w:val="00820244"/>
    <w:rsid w:val="00820A06"/>
    <w:rsid w:val="008221B3"/>
    <w:rsid w:val="0082248E"/>
    <w:rsid w:val="00822C55"/>
    <w:rsid w:val="0082330E"/>
    <w:rsid w:val="00823BE5"/>
    <w:rsid w:val="0082499C"/>
    <w:rsid w:val="008249D1"/>
    <w:rsid w:val="00824FDF"/>
    <w:rsid w:val="00825125"/>
    <w:rsid w:val="008257CC"/>
    <w:rsid w:val="00826ADA"/>
    <w:rsid w:val="00827364"/>
    <w:rsid w:val="008274BF"/>
    <w:rsid w:val="0083077D"/>
    <w:rsid w:val="00830DC3"/>
    <w:rsid w:val="00831555"/>
    <w:rsid w:val="00831F52"/>
    <w:rsid w:val="00832154"/>
    <w:rsid w:val="00832F5C"/>
    <w:rsid w:val="00833FF5"/>
    <w:rsid w:val="008359E0"/>
    <w:rsid w:val="0083755A"/>
    <w:rsid w:val="008376F6"/>
    <w:rsid w:val="00837D5B"/>
    <w:rsid w:val="00840607"/>
    <w:rsid w:val="00841CD2"/>
    <w:rsid w:val="00841FF6"/>
    <w:rsid w:val="0084211D"/>
    <w:rsid w:val="008424D8"/>
    <w:rsid w:val="00842B77"/>
    <w:rsid w:val="0084309F"/>
    <w:rsid w:val="00843ED1"/>
    <w:rsid w:val="0084407E"/>
    <w:rsid w:val="00844ADF"/>
    <w:rsid w:val="008455A3"/>
    <w:rsid w:val="00845C12"/>
    <w:rsid w:val="008465F6"/>
    <w:rsid w:val="008469D9"/>
    <w:rsid w:val="00846CA8"/>
    <w:rsid w:val="00846DC0"/>
    <w:rsid w:val="00846F20"/>
    <w:rsid w:val="008474A7"/>
    <w:rsid w:val="00847E20"/>
    <w:rsid w:val="008506B6"/>
    <w:rsid w:val="00850AE0"/>
    <w:rsid w:val="0085148C"/>
    <w:rsid w:val="00851792"/>
    <w:rsid w:val="00851BB6"/>
    <w:rsid w:val="008524D2"/>
    <w:rsid w:val="008527D1"/>
    <w:rsid w:val="00852E19"/>
    <w:rsid w:val="008547CE"/>
    <w:rsid w:val="00854BD7"/>
    <w:rsid w:val="00855C9B"/>
    <w:rsid w:val="00856833"/>
    <w:rsid w:val="00856840"/>
    <w:rsid w:val="00856CFF"/>
    <w:rsid w:val="0086087C"/>
    <w:rsid w:val="00860D8E"/>
    <w:rsid w:val="0086275E"/>
    <w:rsid w:val="0086332C"/>
    <w:rsid w:val="0086419B"/>
    <w:rsid w:val="00864440"/>
    <w:rsid w:val="00864D76"/>
    <w:rsid w:val="008650FC"/>
    <w:rsid w:val="00865576"/>
    <w:rsid w:val="00866EB3"/>
    <w:rsid w:val="0086701A"/>
    <w:rsid w:val="00867B5C"/>
    <w:rsid w:val="00867BD2"/>
    <w:rsid w:val="0087015E"/>
    <w:rsid w:val="0087033B"/>
    <w:rsid w:val="0087091E"/>
    <w:rsid w:val="008712FD"/>
    <w:rsid w:val="008716A1"/>
    <w:rsid w:val="00872D3F"/>
    <w:rsid w:val="00873108"/>
    <w:rsid w:val="008733E4"/>
    <w:rsid w:val="00873C96"/>
    <w:rsid w:val="00873F15"/>
    <w:rsid w:val="00874096"/>
    <w:rsid w:val="00874D49"/>
    <w:rsid w:val="00875052"/>
    <w:rsid w:val="008756A4"/>
    <w:rsid w:val="00875F73"/>
    <w:rsid w:val="0087704D"/>
    <w:rsid w:val="0088032B"/>
    <w:rsid w:val="00880667"/>
    <w:rsid w:val="00880F30"/>
    <w:rsid w:val="008822B8"/>
    <w:rsid w:val="008833E8"/>
    <w:rsid w:val="00883665"/>
    <w:rsid w:val="00884232"/>
    <w:rsid w:val="0088614C"/>
    <w:rsid w:val="00887B48"/>
    <w:rsid w:val="00890EDF"/>
    <w:rsid w:val="0089176E"/>
    <w:rsid w:val="008917E0"/>
    <w:rsid w:val="00892365"/>
    <w:rsid w:val="00892AC6"/>
    <w:rsid w:val="00892BE5"/>
    <w:rsid w:val="00893122"/>
    <w:rsid w:val="008931E4"/>
    <w:rsid w:val="0089387C"/>
    <w:rsid w:val="0089444E"/>
    <w:rsid w:val="008949DF"/>
    <w:rsid w:val="008951DB"/>
    <w:rsid w:val="00895686"/>
    <w:rsid w:val="00896536"/>
    <w:rsid w:val="008969DF"/>
    <w:rsid w:val="00896C06"/>
    <w:rsid w:val="00896C81"/>
    <w:rsid w:val="00896D83"/>
    <w:rsid w:val="00897AF9"/>
    <w:rsid w:val="008A0165"/>
    <w:rsid w:val="008A0AB2"/>
    <w:rsid w:val="008A0CFC"/>
    <w:rsid w:val="008A12FE"/>
    <w:rsid w:val="008A1310"/>
    <w:rsid w:val="008A1AAA"/>
    <w:rsid w:val="008A1CD8"/>
    <w:rsid w:val="008A265F"/>
    <w:rsid w:val="008A28B6"/>
    <w:rsid w:val="008A2BB1"/>
    <w:rsid w:val="008A3466"/>
    <w:rsid w:val="008A3582"/>
    <w:rsid w:val="008A37AB"/>
    <w:rsid w:val="008A389F"/>
    <w:rsid w:val="008A3A8D"/>
    <w:rsid w:val="008A3D02"/>
    <w:rsid w:val="008A5940"/>
    <w:rsid w:val="008A73B2"/>
    <w:rsid w:val="008A7DEB"/>
    <w:rsid w:val="008B043F"/>
    <w:rsid w:val="008B0808"/>
    <w:rsid w:val="008B086D"/>
    <w:rsid w:val="008B0AEC"/>
    <w:rsid w:val="008B1C87"/>
    <w:rsid w:val="008B1E53"/>
    <w:rsid w:val="008B1E5B"/>
    <w:rsid w:val="008B2665"/>
    <w:rsid w:val="008B281F"/>
    <w:rsid w:val="008B3386"/>
    <w:rsid w:val="008B3674"/>
    <w:rsid w:val="008B389D"/>
    <w:rsid w:val="008B3C5C"/>
    <w:rsid w:val="008B5299"/>
    <w:rsid w:val="008B5A5F"/>
    <w:rsid w:val="008B5A93"/>
    <w:rsid w:val="008B5AB0"/>
    <w:rsid w:val="008B6054"/>
    <w:rsid w:val="008B6B04"/>
    <w:rsid w:val="008B6B18"/>
    <w:rsid w:val="008B6F4C"/>
    <w:rsid w:val="008B7B08"/>
    <w:rsid w:val="008C10B7"/>
    <w:rsid w:val="008C13F0"/>
    <w:rsid w:val="008C1569"/>
    <w:rsid w:val="008C1F26"/>
    <w:rsid w:val="008C2A3A"/>
    <w:rsid w:val="008C2B0D"/>
    <w:rsid w:val="008C4C7E"/>
    <w:rsid w:val="008C5C46"/>
    <w:rsid w:val="008C6184"/>
    <w:rsid w:val="008C656F"/>
    <w:rsid w:val="008C7799"/>
    <w:rsid w:val="008C785E"/>
    <w:rsid w:val="008D0AFB"/>
    <w:rsid w:val="008D0D6E"/>
    <w:rsid w:val="008D1511"/>
    <w:rsid w:val="008D15A9"/>
    <w:rsid w:val="008D1F31"/>
    <w:rsid w:val="008D32DF"/>
    <w:rsid w:val="008D35E9"/>
    <w:rsid w:val="008D3959"/>
    <w:rsid w:val="008D3966"/>
    <w:rsid w:val="008D4352"/>
    <w:rsid w:val="008D5DF6"/>
    <w:rsid w:val="008D60BC"/>
    <w:rsid w:val="008D6D7B"/>
    <w:rsid w:val="008D7EB7"/>
    <w:rsid w:val="008E0E29"/>
    <w:rsid w:val="008E0E6C"/>
    <w:rsid w:val="008E0EB8"/>
    <w:rsid w:val="008E10A6"/>
    <w:rsid w:val="008E1271"/>
    <w:rsid w:val="008E2251"/>
    <w:rsid w:val="008E24B3"/>
    <w:rsid w:val="008E24CA"/>
    <w:rsid w:val="008E2F6E"/>
    <w:rsid w:val="008E31F9"/>
    <w:rsid w:val="008E37D2"/>
    <w:rsid w:val="008E37D4"/>
    <w:rsid w:val="008E38AD"/>
    <w:rsid w:val="008E3937"/>
    <w:rsid w:val="008E3C87"/>
    <w:rsid w:val="008E3EEC"/>
    <w:rsid w:val="008E3FFE"/>
    <w:rsid w:val="008E4848"/>
    <w:rsid w:val="008E5140"/>
    <w:rsid w:val="008E5BF2"/>
    <w:rsid w:val="008E5C81"/>
    <w:rsid w:val="008E60A1"/>
    <w:rsid w:val="008E6286"/>
    <w:rsid w:val="008E6BAC"/>
    <w:rsid w:val="008E7F12"/>
    <w:rsid w:val="008F0A38"/>
    <w:rsid w:val="008F0F84"/>
    <w:rsid w:val="008F1014"/>
    <w:rsid w:val="008F11C9"/>
    <w:rsid w:val="008F23D8"/>
    <w:rsid w:val="008F27A8"/>
    <w:rsid w:val="008F2FD5"/>
    <w:rsid w:val="008F37E5"/>
    <w:rsid w:val="008F3D80"/>
    <w:rsid w:val="008F47DF"/>
    <w:rsid w:val="008F48C2"/>
    <w:rsid w:val="008F5840"/>
    <w:rsid w:val="008F5EEF"/>
    <w:rsid w:val="008F66FE"/>
    <w:rsid w:val="008F67B5"/>
    <w:rsid w:val="008F67F7"/>
    <w:rsid w:val="008F6DE4"/>
    <w:rsid w:val="008F6E8E"/>
    <w:rsid w:val="008F72CC"/>
    <w:rsid w:val="008F72CD"/>
    <w:rsid w:val="008F7A45"/>
    <w:rsid w:val="00900FFD"/>
    <w:rsid w:val="00902EA3"/>
    <w:rsid w:val="00903802"/>
    <w:rsid w:val="0090696D"/>
    <w:rsid w:val="00906CD6"/>
    <w:rsid w:val="00906E4D"/>
    <w:rsid w:val="00906F31"/>
    <w:rsid w:val="00907524"/>
    <w:rsid w:val="009078B3"/>
    <w:rsid w:val="00907A77"/>
    <w:rsid w:val="00907E00"/>
    <w:rsid w:val="00910101"/>
    <w:rsid w:val="0091088D"/>
    <w:rsid w:val="00910A11"/>
    <w:rsid w:val="00910FC9"/>
    <w:rsid w:val="009112B0"/>
    <w:rsid w:val="0091160D"/>
    <w:rsid w:val="00911B91"/>
    <w:rsid w:val="0091291A"/>
    <w:rsid w:val="00912BA9"/>
    <w:rsid w:val="00913612"/>
    <w:rsid w:val="0091366A"/>
    <w:rsid w:val="00913824"/>
    <w:rsid w:val="00914C9B"/>
    <w:rsid w:val="0091550A"/>
    <w:rsid w:val="00915757"/>
    <w:rsid w:val="009159B3"/>
    <w:rsid w:val="00915B2B"/>
    <w:rsid w:val="00916181"/>
    <w:rsid w:val="0091664F"/>
    <w:rsid w:val="00916E54"/>
    <w:rsid w:val="009204C5"/>
    <w:rsid w:val="00920A61"/>
    <w:rsid w:val="0092131D"/>
    <w:rsid w:val="0092180D"/>
    <w:rsid w:val="009232C9"/>
    <w:rsid w:val="00923608"/>
    <w:rsid w:val="009238E5"/>
    <w:rsid w:val="00923F12"/>
    <w:rsid w:val="009240FE"/>
    <w:rsid w:val="00924469"/>
    <w:rsid w:val="0092469A"/>
    <w:rsid w:val="0092472F"/>
    <w:rsid w:val="00924E09"/>
    <w:rsid w:val="00924FF8"/>
    <w:rsid w:val="00925251"/>
    <w:rsid w:val="0092576F"/>
    <w:rsid w:val="00925BA8"/>
    <w:rsid w:val="00926DA7"/>
    <w:rsid w:val="00927F8B"/>
    <w:rsid w:val="009304D5"/>
    <w:rsid w:val="0093094D"/>
    <w:rsid w:val="009312BE"/>
    <w:rsid w:val="009319D0"/>
    <w:rsid w:val="009328C7"/>
    <w:rsid w:val="009336EC"/>
    <w:rsid w:val="00933F56"/>
    <w:rsid w:val="0093410B"/>
    <w:rsid w:val="009341D8"/>
    <w:rsid w:val="00934C13"/>
    <w:rsid w:val="00934CC9"/>
    <w:rsid w:val="00935146"/>
    <w:rsid w:val="00935228"/>
    <w:rsid w:val="00935461"/>
    <w:rsid w:val="009355A2"/>
    <w:rsid w:val="00935B05"/>
    <w:rsid w:val="00935F9E"/>
    <w:rsid w:val="00936D98"/>
    <w:rsid w:val="0094211F"/>
    <w:rsid w:val="00942C80"/>
    <w:rsid w:val="00942CA1"/>
    <w:rsid w:val="00943197"/>
    <w:rsid w:val="009435F2"/>
    <w:rsid w:val="00943C05"/>
    <w:rsid w:val="00944A3B"/>
    <w:rsid w:val="00945180"/>
    <w:rsid w:val="0094590C"/>
    <w:rsid w:val="00946355"/>
    <w:rsid w:val="009466FF"/>
    <w:rsid w:val="009468B7"/>
    <w:rsid w:val="0094724E"/>
    <w:rsid w:val="009478D8"/>
    <w:rsid w:val="00947973"/>
    <w:rsid w:val="00947BE6"/>
    <w:rsid w:val="00950342"/>
    <w:rsid w:val="0095048D"/>
    <w:rsid w:val="00951092"/>
    <w:rsid w:val="00951ADB"/>
    <w:rsid w:val="00953088"/>
    <w:rsid w:val="0095380C"/>
    <w:rsid w:val="00954285"/>
    <w:rsid w:val="00954353"/>
    <w:rsid w:val="00955710"/>
    <w:rsid w:val="00955C0A"/>
    <w:rsid w:val="00955C4F"/>
    <w:rsid w:val="00956367"/>
    <w:rsid w:val="00956D75"/>
    <w:rsid w:val="00957441"/>
    <w:rsid w:val="00957CC2"/>
    <w:rsid w:val="00961F19"/>
    <w:rsid w:val="0096281B"/>
    <w:rsid w:val="009630BB"/>
    <w:rsid w:val="009631F4"/>
    <w:rsid w:val="00963906"/>
    <w:rsid w:val="00964DFD"/>
    <w:rsid w:val="009652E7"/>
    <w:rsid w:val="009657F1"/>
    <w:rsid w:val="0096625D"/>
    <w:rsid w:val="00966C04"/>
    <w:rsid w:val="00967B67"/>
    <w:rsid w:val="0097092D"/>
    <w:rsid w:val="009709F8"/>
    <w:rsid w:val="00970D4F"/>
    <w:rsid w:val="009715BC"/>
    <w:rsid w:val="00971693"/>
    <w:rsid w:val="009718D0"/>
    <w:rsid w:val="00972929"/>
    <w:rsid w:val="00972F91"/>
    <w:rsid w:val="00973827"/>
    <w:rsid w:val="009742D3"/>
    <w:rsid w:val="0097553E"/>
    <w:rsid w:val="00977B04"/>
    <w:rsid w:val="00977BA7"/>
    <w:rsid w:val="00977D42"/>
    <w:rsid w:val="009808A4"/>
    <w:rsid w:val="0098124B"/>
    <w:rsid w:val="00981683"/>
    <w:rsid w:val="0098194F"/>
    <w:rsid w:val="009826C8"/>
    <w:rsid w:val="009836E4"/>
    <w:rsid w:val="0098412F"/>
    <w:rsid w:val="0098415A"/>
    <w:rsid w:val="00985D20"/>
    <w:rsid w:val="00985F28"/>
    <w:rsid w:val="00986149"/>
    <w:rsid w:val="0098616B"/>
    <w:rsid w:val="00986176"/>
    <w:rsid w:val="0098618C"/>
    <w:rsid w:val="009863B5"/>
    <w:rsid w:val="00986E7F"/>
    <w:rsid w:val="00987536"/>
    <w:rsid w:val="00990998"/>
    <w:rsid w:val="00990ADA"/>
    <w:rsid w:val="00990BD5"/>
    <w:rsid w:val="0099196F"/>
    <w:rsid w:val="00992B98"/>
    <w:rsid w:val="00992E0F"/>
    <w:rsid w:val="0099359F"/>
    <w:rsid w:val="009938B3"/>
    <w:rsid w:val="00994871"/>
    <w:rsid w:val="00994E08"/>
    <w:rsid w:val="009951F9"/>
    <w:rsid w:val="00995C95"/>
    <w:rsid w:val="00995E85"/>
    <w:rsid w:val="00996468"/>
    <w:rsid w:val="00996587"/>
    <w:rsid w:val="00996782"/>
    <w:rsid w:val="00996876"/>
    <w:rsid w:val="00996FFA"/>
    <w:rsid w:val="009973F1"/>
    <w:rsid w:val="009973F3"/>
    <w:rsid w:val="009A010D"/>
    <w:rsid w:val="009A0C6F"/>
    <w:rsid w:val="009A14EF"/>
    <w:rsid w:val="009A1A87"/>
    <w:rsid w:val="009A2DF9"/>
    <w:rsid w:val="009A3233"/>
    <w:rsid w:val="009A37E6"/>
    <w:rsid w:val="009A3A86"/>
    <w:rsid w:val="009A4869"/>
    <w:rsid w:val="009A4A3D"/>
    <w:rsid w:val="009A5C00"/>
    <w:rsid w:val="009A6446"/>
    <w:rsid w:val="009A6A6B"/>
    <w:rsid w:val="009B0E60"/>
    <w:rsid w:val="009B1E6F"/>
    <w:rsid w:val="009B1EF9"/>
    <w:rsid w:val="009B26AC"/>
    <w:rsid w:val="009B2BAC"/>
    <w:rsid w:val="009B37E2"/>
    <w:rsid w:val="009B38AA"/>
    <w:rsid w:val="009B4519"/>
    <w:rsid w:val="009B506B"/>
    <w:rsid w:val="009B57EF"/>
    <w:rsid w:val="009B57FE"/>
    <w:rsid w:val="009B5B85"/>
    <w:rsid w:val="009B5BCC"/>
    <w:rsid w:val="009B6C2E"/>
    <w:rsid w:val="009B7204"/>
    <w:rsid w:val="009B7579"/>
    <w:rsid w:val="009B7ABD"/>
    <w:rsid w:val="009B7BE1"/>
    <w:rsid w:val="009C0074"/>
    <w:rsid w:val="009C0564"/>
    <w:rsid w:val="009C08AB"/>
    <w:rsid w:val="009C1505"/>
    <w:rsid w:val="009C165A"/>
    <w:rsid w:val="009C1C94"/>
    <w:rsid w:val="009C2685"/>
    <w:rsid w:val="009C39BC"/>
    <w:rsid w:val="009C4BC2"/>
    <w:rsid w:val="009C4D22"/>
    <w:rsid w:val="009C59DB"/>
    <w:rsid w:val="009C6E53"/>
    <w:rsid w:val="009C7320"/>
    <w:rsid w:val="009D0729"/>
    <w:rsid w:val="009D0F66"/>
    <w:rsid w:val="009D0F7C"/>
    <w:rsid w:val="009D1A06"/>
    <w:rsid w:val="009D1BA4"/>
    <w:rsid w:val="009D22E4"/>
    <w:rsid w:val="009D22F7"/>
    <w:rsid w:val="009D2379"/>
    <w:rsid w:val="009D319C"/>
    <w:rsid w:val="009D320A"/>
    <w:rsid w:val="009D3427"/>
    <w:rsid w:val="009D3FA3"/>
    <w:rsid w:val="009D46FF"/>
    <w:rsid w:val="009D47D4"/>
    <w:rsid w:val="009D5BAB"/>
    <w:rsid w:val="009D6A0A"/>
    <w:rsid w:val="009E058F"/>
    <w:rsid w:val="009E05C7"/>
    <w:rsid w:val="009E0A9E"/>
    <w:rsid w:val="009E1763"/>
    <w:rsid w:val="009E19A2"/>
    <w:rsid w:val="009E1A08"/>
    <w:rsid w:val="009E3404"/>
    <w:rsid w:val="009E3AD7"/>
    <w:rsid w:val="009E3AFD"/>
    <w:rsid w:val="009E3CDD"/>
    <w:rsid w:val="009E3E1B"/>
    <w:rsid w:val="009E4B16"/>
    <w:rsid w:val="009E5C60"/>
    <w:rsid w:val="009E64DB"/>
    <w:rsid w:val="009E6794"/>
    <w:rsid w:val="009E7189"/>
    <w:rsid w:val="009E725B"/>
    <w:rsid w:val="009E751E"/>
    <w:rsid w:val="009E7E46"/>
    <w:rsid w:val="009E7FC1"/>
    <w:rsid w:val="009F01E1"/>
    <w:rsid w:val="009F0B4D"/>
    <w:rsid w:val="009F1096"/>
    <w:rsid w:val="009F150E"/>
    <w:rsid w:val="009F27AD"/>
    <w:rsid w:val="009F2E78"/>
    <w:rsid w:val="009F3FB5"/>
    <w:rsid w:val="009F4E73"/>
    <w:rsid w:val="009F521F"/>
    <w:rsid w:val="009F553C"/>
    <w:rsid w:val="009F5643"/>
    <w:rsid w:val="009F59F8"/>
    <w:rsid w:val="009F650A"/>
    <w:rsid w:val="009F7097"/>
    <w:rsid w:val="00A005B0"/>
    <w:rsid w:val="00A0144C"/>
    <w:rsid w:val="00A01F17"/>
    <w:rsid w:val="00A022A5"/>
    <w:rsid w:val="00A023AB"/>
    <w:rsid w:val="00A03655"/>
    <w:rsid w:val="00A03A22"/>
    <w:rsid w:val="00A041EB"/>
    <w:rsid w:val="00A04634"/>
    <w:rsid w:val="00A04AE2"/>
    <w:rsid w:val="00A04D01"/>
    <w:rsid w:val="00A05312"/>
    <w:rsid w:val="00A06119"/>
    <w:rsid w:val="00A06A44"/>
    <w:rsid w:val="00A07A48"/>
    <w:rsid w:val="00A10882"/>
    <w:rsid w:val="00A108EE"/>
    <w:rsid w:val="00A10BB8"/>
    <w:rsid w:val="00A10EB7"/>
    <w:rsid w:val="00A1200D"/>
    <w:rsid w:val="00A137E4"/>
    <w:rsid w:val="00A13BB2"/>
    <w:rsid w:val="00A14813"/>
    <w:rsid w:val="00A1495F"/>
    <w:rsid w:val="00A14A4B"/>
    <w:rsid w:val="00A14E4C"/>
    <w:rsid w:val="00A1566A"/>
    <w:rsid w:val="00A165BF"/>
    <w:rsid w:val="00A16752"/>
    <w:rsid w:val="00A16BDC"/>
    <w:rsid w:val="00A17212"/>
    <w:rsid w:val="00A172E8"/>
    <w:rsid w:val="00A17333"/>
    <w:rsid w:val="00A1767D"/>
    <w:rsid w:val="00A179FF"/>
    <w:rsid w:val="00A2010D"/>
    <w:rsid w:val="00A21A36"/>
    <w:rsid w:val="00A22179"/>
    <w:rsid w:val="00A25294"/>
    <w:rsid w:val="00A254EE"/>
    <w:rsid w:val="00A25BE7"/>
    <w:rsid w:val="00A27008"/>
    <w:rsid w:val="00A27CDF"/>
    <w:rsid w:val="00A30650"/>
    <w:rsid w:val="00A309C6"/>
    <w:rsid w:val="00A30D13"/>
    <w:rsid w:val="00A314F9"/>
    <w:rsid w:val="00A319D0"/>
    <w:rsid w:val="00A32316"/>
    <w:rsid w:val="00A32CEA"/>
    <w:rsid w:val="00A32EF2"/>
    <w:rsid w:val="00A33172"/>
    <w:rsid w:val="00A33574"/>
    <w:rsid w:val="00A3432B"/>
    <w:rsid w:val="00A343E7"/>
    <w:rsid w:val="00A346BA"/>
    <w:rsid w:val="00A34C67"/>
    <w:rsid w:val="00A34D62"/>
    <w:rsid w:val="00A35103"/>
    <w:rsid w:val="00A360B0"/>
    <w:rsid w:val="00A3611D"/>
    <w:rsid w:val="00A36339"/>
    <w:rsid w:val="00A366E4"/>
    <w:rsid w:val="00A36B53"/>
    <w:rsid w:val="00A416AE"/>
    <w:rsid w:val="00A43290"/>
    <w:rsid w:val="00A4376F"/>
    <w:rsid w:val="00A43B6C"/>
    <w:rsid w:val="00A44130"/>
    <w:rsid w:val="00A44DDE"/>
    <w:rsid w:val="00A4549F"/>
    <w:rsid w:val="00A454D4"/>
    <w:rsid w:val="00A45B9B"/>
    <w:rsid w:val="00A460EA"/>
    <w:rsid w:val="00A462FE"/>
    <w:rsid w:val="00A46BF4"/>
    <w:rsid w:val="00A501C9"/>
    <w:rsid w:val="00A50506"/>
    <w:rsid w:val="00A528B3"/>
    <w:rsid w:val="00A53505"/>
    <w:rsid w:val="00A53F55"/>
    <w:rsid w:val="00A5417B"/>
    <w:rsid w:val="00A54599"/>
    <w:rsid w:val="00A54B82"/>
    <w:rsid w:val="00A55E8D"/>
    <w:rsid w:val="00A569D4"/>
    <w:rsid w:val="00A57AD6"/>
    <w:rsid w:val="00A57CBE"/>
    <w:rsid w:val="00A57F1A"/>
    <w:rsid w:val="00A60163"/>
    <w:rsid w:val="00A6038D"/>
    <w:rsid w:val="00A60B9D"/>
    <w:rsid w:val="00A60CF0"/>
    <w:rsid w:val="00A61429"/>
    <w:rsid w:val="00A61514"/>
    <w:rsid w:val="00A61645"/>
    <w:rsid w:val="00A62080"/>
    <w:rsid w:val="00A62A51"/>
    <w:rsid w:val="00A62AC6"/>
    <w:rsid w:val="00A62DF0"/>
    <w:rsid w:val="00A630A2"/>
    <w:rsid w:val="00A632B8"/>
    <w:rsid w:val="00A63BF3"/>
    <w:rsid w:val="00A63E20"/>
    <w:rsid w:val="00A64942"/>
    <w:rsid w:val="00A65154"/>
    <w:rsid w:val="00A65394"/>
    <w:rsid w:val="00A65911"/>
    <w:rsid w:val="00A6643C"/>
    <w:rsid w:val="00A67544"/>
    <w:rsid w:val="00A67DAC"/>
    <w:rsid w:val="00A67FDD"/>
    <w:rsid w:val="00A7075B"/>
    <w:rsid w:val="00A7148C"/>
    <w:rsid w:val="00A71A66"/>
    <w:rsid w:val="00A71CE6"/>
    <w:rsid w:val="00A71D23"/>
    <w:rsid w:val="00A7333A"/>
    <w:rsid w:val="00A73D0D"/>
    <w:rsid w:val="00A74A50"/>
    <w:rsid w:val="00A74A92"/>
    <w:rsid w:val="00A74CFE"/>
    <w:rsid w:val="00A75CC1"/>
    <w:rsid w:val="00A75E88"/>
    <w:rsid w:val="00A769FF"/>
    <w:rsid w:val="00A77317"/>
    <w:rsid w:val="00A77A06"/>
    <w:rsid w:val="00A77EDD"/>
    <w:rsid w:val="00A8056E"/>
    <w:rsid w:val="00A81EA3"/>
    <w:rsid w:val="00A82D58"/>
    <w:rsid w:val="00A82DCD"/>
    <w:rsid w:val="00A8399D"/>
    <w:rsid w:val="00A83E3D"/>
    <w:rsid w:val="00A8443A"/>
    <w:rsid w:val="00A84539"/>
    <w:rsid w:val="00A846BE"/>
    <w:rsid w:val="00A8479C"/>
    <w:rsid w:val="00A8557B"/>
    <w:rsid w:val="00A85A05"/>
    <w:rsid w:val="00A86714"/>
    <w:rsid w:val="00A8678A"/>
    <w:rsid w:val="00A86D63"/>
    <w:rsid w:val="00A87797"/>
    <w:rsid w:val="00A90B45"/>
    <w:rsid w:val="00A90C24"/>
    <w:rsid w:val="00A90E72"/>
    <w:rsid w:val="00A90FB9"/>
    <w:rsid w:val="00A922A2"/>
    <w:rsid w:val="00A9327B"/>
    <w:rsid w:val="00A93B69"/>
    <w:rsid w:val="00A963C7"/>
    <w:rsid w:val="00A96654"/>
    <w:rsid w:val="00A968ED"/>
    <w:rsid w:val="00A97887"/>
    <w:rsid w:val="00AA1626"/>
    <w:rsid w:val="00AA1C25"/>
    <w:rsid w:val="00AA3DB7"/>
    <w:rsid w:val="00AA5042"/>
    <w:rsid w:val="00AA51F5"/>
    <w:rsid w:val="00AA5E3B"/>
    <w:rsid w:val="00AA68B4"/>
    <w:rsid w:val="00AA6ABE"/>
    <w:rsid w:val="00AA75FF"/>
    <w:rsid w:val="00AB0543"/>
    <w:rsid w:val="00AB0624"/>
    <w:rsid w:val="00AB0AC9"/>
    <w:rsid w:val="00AB1612"/>
    <w:rsid w:val="00AB1747"/>
    <w:rsid w:val="00AB185A"/>
    <w:rsid w:val="00AB1BA7"/>
    <w:rsid w:val="00AB1E04"/>
    <w:rsid w:val="00AB21AB"/>
    <w:rsid w:val="00AB29CF"/>
    <w:rsid w:val="00AB2C81"/>
    <w:rsid w:val="00AB3113"/>
    <w:rsid w:val="00AB348A"/>
    <w:rsid w:val="00AB3F38"/>
    <w:rsid w:val="00AB43EC"/>
    <w:rsid w:val="00AB4BF4"/>
    <w:rsid w:val="00AB5ADF"/>
    <w:rsid w:val="00AB5E57"/>
    <w:rsid w:val="00AB725F"/>
    <w:rsid w:val="00AB7E95"/>
    <w:rsid w:val="00AC0705"/>
    <w:rsid w:val="00AC0B85"/>
    <w:rsid w:val="00AC109B"/>
    <w:rsid w:val="00AC10F3"/>
    <w:rsid w:val="00AC5215"/>
    <w:rsid w:val="00AC5B8E"/>
    <w:rsid w:val="00AC5C91"/>
    <w:rsid w:val="00AC74DA"/>
    <w:rsid w:val="00AC79E7"/>
    <w:rsid w:val="00AC7A2B"/>
    <w:rsid w:val="00AC7C25"/>
    <w:rsid w:val="00AD00E9"/>
    <w:rsid w:val="00AD0A51"/>
    <w:rsid w:val="00AD0B37"/>
    <w:rsid w:val="00AD11F7"/>
    <w:rsid w:val="00AD127C"/>
    <w:rsid w:val="00AD1DB7"/>
    <w:rsid w:val="00AD2852"/>
    <w:rsid w:val="00AD3976"/>
    <w:rsid w:val="00AD4D2A"/>
    <w:rsid w:val="00AD542F"/>
    <w:rsid w:val="00AD6281"/>
    <w:rsid w:val="00AD7305"/>
    <w:rsid w:val="00AD7E64"/>
    <w:rsid w:val="00AE035A"/>
    <w:rsid w:val="00AE0C56"/>
    <w:rsid w:val="00AE0E9E"/>
    <w:rsid w:val="00AE149E"/>
    <w:rsid w:val="00AE22DC"/>
    <w:rsid w:val="00AE22F2"/>
    <w:rsid w:val="00AE29FC"/>
    <w:rsid w:val="00AE2F3F"/>
    <w:rsid w:val="00AE374B"/>
    <w:rsid w:val="00AE397D"/>
    <w:rsid w:val="00AE3B4E"/>
    <w:rsid w:val="00AE59EC"/>
    <w:rsid w:val="00AE67B3"/>
    <w:rsid w:val="00AE7864"/>
    <w:rsid w:val="00AE7949"/>
    <w:rsid w:val="00AF0C23"/>
    <w:rsid w:val="00AF25D5"/>
    <w:rsid w:val="00AF3DBB"/>
    <w:rsid w:val="00AF44E4"/>
    <w:rsid w:val="00AF4778"/>
    <w:rsid w:val="00AF5194"/>
    <w:rsid w:val="00AF53EF"/>
    <w:rsid w:val="00AF6315"/>
    <w:rsid w:val="00AF6EAF"/>
    <w:rsid w:val="00AF73C3"/>
    <w:rsid w:val="00AF795C"/>
    <w:rsid w:val="00B003B6"/>
    <w:rsid w:val="00B00752"/>
    <w:rsid w:val="00B026C1"/>
    <w:rsid w:val="00B02B9C"/>
    <w:rsid w:val="00B0353B"/>
    <w:rsid w:val="00B0375E"/>
    <w:rsid w:val="00B040B2"/>
    <w:rsid w:val="00B045D5"/>
    <w:rsid w:val="00B0586C"/>
    <w:rsid w:val="00B06118"/>
    <w:rsid w:val="00B10092"/>
    <w:rsid w:val="00B10558"/>
    <w:rsid w:val="00B10602"/>
    <w:rsid w:val="00B10AEB"/>
    <w:rsid w:val="00B156A9"/>
    <w:rsid w:val="00B15F83"/>
    <w:rsid w:val="00B160FF"/>
    <w:rsid w:val="00B16322"/>
    <w:rsid w:val="00B1662E"/>
    <w:rsid w:val="00B16A6F"/>
    <w:rsid w:val="00B16C64"/>
    <w:rsid w:val="00B17F9F"/>
    <w:rsid w:val="00B22C0D"/>
    <w:rsid w:val="00B23638"/>
    <w:rsid w:val="00B23AF4"/>
    <w:rsid w:val="00B23C15"/>
    <w:rsid w:val="00B2451C"/>
    <w:rsid w:val="00B24CD3"/>
    <w:rsid w:val="00B25762"/>
    <w:rsid w:val="00B25B40"/>
    <w:rsid w:val="00B25E59"/>
    <w:rsid w:val="00B25FDE"/>
    <w:rsid w:val="00B26AB0"/>
    <w:rsid w:val="00B26AD2"/>
    <w:rsid w:val="00B26BE8"/>
    <w:rsid w:val="00B26CA2"/>
    <w:rsid w:val="00B274D4"/>
    <w:rsid w:val="00B3058E"/>
    <w:rsid w:val="00B30B4E"/>
    <w:rsid w:val="00B31246"/>
    <w:rsid w:val="00B326FF"/>
    <w:rsid w:val="00B33870"/>
    <w:rsid w:val="00B340AA"/>
    <w:rsid w:val="00B34A9F"/>
    <w:rsid w:val="00B34B80"/>
    <w:rsid w:val="00B34E4C"/>
    <w:rsid w:val="00B34F2C"/>
    <w:rsid w:val="00B3556F"/>
    <w:rsid w:val="00B35CDA"/>
    <w:rsid w:val="00B37D97"/>
    <w:rsid w:val="00B40756"/>
    <w:rsid w:val="00B411BD"/>
    <w:rsid w:val="00B41559"/>
    <w:rsid w:val="00B418C5"/>
    <w:rsid w:val="00B418E8"/>
    <w:rsid w:val="00B41ACA"/>
    <w:rsid w:val="00B421ED"/>
    <w:rsid w:val="00B42285"/>
    <w:rsid w:val="00B4274B"/>
    <w:rsid w:val="00B435B1"/>
    <w:rsid w:val="00B4367F"/>
    <w:rsid w:val="00B438BA"/>
    <w:rsid w:val="00B44AC5"/>
    <w:rsid w:val="00B44F99"/>
    <w:rsid w:val="00B45876"/>
    <w:rsid w:val="00B4657C"/>
    <w:rsid w:val="00B4708E"/>
    <w:rsid w:val="00B50E47"/>
    <w:rsid w:val="00B51542"/>
    <w:rsid w:val="00B51AAA"/>
    <w:rsid w:val="00B51C10"/>
    <w:rsid w:val="00B51D1D"/>
    <w:rsid w:val="00B5310E"/>
    <w:rsid w:val="00B53428"/>
    <w:rsid w:val="00B53A3D"/>
    <w:rsid w:val="00B54000"/>
    <w:rsid w:val="00B54ACC"/>
    <w:rsid w:val="00B54DCB"/>
    <w:rsid w:val="00B5519D"/>
    <w:rsid w:val="00B55AC2"/>
    <w:rsid w:val="00B560C9"/>
    <w:rsid w:val="00B56533"/>
    <w:rsid w:val="00B56CFC"/>
    <w:rsid w:val="00B57777"/>
    <w:rsid w:val="00B57A17"/>
    <w:rsid w:val="00B57CB3"/>
    <w:rsid w:val="00B61BE2"/>
    <w:rsid w:val="00B6266F"/>
    <w:rsid w:val="00B62E0B"/>
    <w:rsid w:val="00B633A9"/>
    <w:rsid w:val="00B6354B"/>
    <w:rsid w:val="00B63C32"/>
    <w:rsid w:val="00B64434"/>
    <w:rsid w:val="00B665C7"/>
    <w:rsid w:val="00B6673F"/>
    <w:rsid w:val="00B674A9"/>
    <w:rsid w:val="00B7090D"/>
    <w:rsid w:val="00B711CE"/>
    <w:rsid w:val="00B71DC8"/>
    <w:rsid w:val="00B720C9"/>
    <w:rsid w:val="00B741BA"/>
    <w:rsid w:val="00B746C6"/>
    <w:rsid w:val="00B75AF5"/>
    <w:rsid w:val="00B7604C"/>
    <w:rsid w:val="00B7652C"/>
    <w:rsid w:val="00B766BF"/>
    <w:rsid w:val="00B76FA6"/>
    <w:rsid w:val="00B80910"/>
    <w:rsid w:val="00B818F4"/>
    <w:rsid w:val="00B8191F"/>
    <w:rsid w:val="00B81BC9"/>
    <w:rsid w:val="00B8222F"/>
    <w:rsid w:val="00B822A2"/>
    <w:rsid w:val="00B82615"/>
    <w:rsid w:val="00B83444"/>
    <w:rsid w:val="00B836ED"/>
    <w:rsid w:val="00B853BE"/>
    <w:rsid w:val="00B855B9"/>
    <w:rsid w:val="00B86476"/>
    <w:rsid w:val="00B86A1D"/>
    <w:rsid w:val="00B86A3D"/>
    <w:rsid w:val="00B87549"/>
    <w:rsid w:val="00B875C7"/>
    <w:rsid w:val="00B90D10"/>
    <w:rsid w:val="00B90FE5"/>
    <w:rsid w:val="00B91317"/>
    <w:rsid w:val="00B919AD"/>
    <w:rsid w:val="00B91A2B"/>
    <w:rsid w:val="00B92CCE"/>
    <w:rsid w:val="00B93204"/>
    <w:rsid w:val="00B93B29"/>
    <w:rsid w:val="00B94D03"/>
    <w:rsid w:val="00B94E17"/>
    <w:rsid w:val="00B95775"/>
    <w:rsid w:val="00B957FE"/>
    <w:rsid w:val="00B95F02"/>
    <w:rsid w:val="00B96BEF"/>
    <w:rsid w:val="00B96FC0"/>
    <w:rsid w:val="00B97260"/>
    <w:rsid w:val="00B97A69"/>
    <w:rsid w:val="00BA0632"/>
    <w:rsid w:val="00BA0AAA"/>
    <w:rsid w:val="00BA0DD1"/>
    <w:rsid w:val="00BA0DFB"/>
    <w:rsid w:val="00BA0E77"/>
    <w:rsid w:val="00BA2FEF"/>
    <w:rsid w:val="00BA3B3C"/>
    <w:rsid w:val="00BA3D5D"/>
    <w:rsid w:val="00BA3EBC"/>
    <w:rsid w:val="00BA5BFB"/>
    <w:rsid w:val="00BB1548"/>
    <w:rsid w:val="00BB1A57"/>
    <w:rsid w:val="00BB1B3A"/>
    <w:rsid w:val="00BB1CE7"/>
    <w:rsid w:val="00BB263C"/>
    <w:rsid w:val="00BB2FD3"/>
    <w:rsid w:val="00BB2FDF"/>
    <w:rsid w:val="00BB2FFF"/>
    <w:rsid w:val="00BB5FCB"/>
    <w:rsid w:val="00BB604B"/>
    <w:rsid w:val="00BC00EC"/>
    <w:rsid w:val="00BC08C5"/>
    <w:rsid w:val="00BC12FB"/>
    <w:rsid w:val="00BC1C3C"/>
    <w:rsid w:val="00BC1D1B"/>
    <w:rsid w:val="00BC2B02"/>
    <w:rsid w:val="00BC307F"/>
    <w:rsid w:val="00BC3159"/>
    <w:rsid w:val="00BC3257"/>
    <w:rsid w:val="00BC37F9"/>
    <w:rsid w:val="00BC38ED"/>
    <w:rsid w:val="00BC39DB"/>
    <w:rsid w:val="00BC3A32"/>
    <w:rsid w:val="00BC3B07"/>
    <w:rsid w:val="00BC4132"/>
    <w:rsid w:val="00BC46EF"/>
    <w:rsid w:val="00BC4ADF"/>
    <w:rsid w:val="00BC6143"/>
    <w:rsid w:val="00BC6FD6"/>
    <w:rsid w:val="00BC7AC2"/>
    <w:rsid w:val="00BD008E"/>
    <w:rsid w:val="00BD13D3"/>
    <w:rsid w:val="00BD2F3B"/>
    <w:rsid w:val="00BD3372"/>
    <w:rsid w:val="00BD339A"/>
    <w:rsid w:val="00BD3866"/>
    <w:rsid w:val="00BD50AA"/>
    <w:rsid w:val="00BD5135"/>
    <w:rsid w:val="00BD529B"/>
    <w:rsid w:val="00BD52FA"/>
    <w:rsid w:val="00BD7291"/>
    <w:rsid w:val="00BD7E4E"/>
    <w:rsid w:val="00BD7EA3"/>
    <w:rsid w:val="00BD7FE2"/>
    <w:rsid w:val="00BE0B19"/>
    <w:rsid w:val="00BE0DD8"/>
    <w:rsid w:val="00BE0E2E"/>
    <w:rsid w:val="00BE1D82"/>
    <w:rsid w:val="00BE1EE4"/>
    <w:rsid w:val="00BE1F8B"/>
    <w:rsid w:val="00BE2B4F"/>
    <w:rsid w:val="00BE2F39"/>
    <w:rsid w:val="00BE332D"/>
    <w:rsid w:val="00BE3CF1"/>
    <w:rsid w:val="00BE4690"/>
    <w:rsid w:val="00BE4B20"/>
    <w:rsid w:val="00BE59FF"/>
    <w:rsid w:val="00BE5FC4"/>
    <w:rsid w:val="00BE7466"/>
    <w:rsid w:val="00BE7C4D"/>
    <w:rsid w:val="00BE7F6A"/>
    <w:rsid w:val="00BF0274"/>
    <w:rsid w:val="00BF08C4"/>
    <w:rsid w:val="00BF0BAF"/>
    <w:rsid w:val="00BF19CE"/>
    <w:rsid w:val="00BF243B"/>
    <w:rsid w:val="00BF2544"/>
    <w:rsid w:val="00BF2B6F"/>
    <w:rsid w:val="00BF351A"/>
    <w:rsid w:val="00BF3914"/>
    <w:rsid w:val="00BF49B1"/>
    <w:rsid w:val="00BF4C31"/>
    <w:rsid w:val="00BF541B"/>
    <w:rsid w:val="00BF5552"/>
    <w:rsid w:val="00BF5C58"/>
    <w:rsid w:val="00BF73F2"/>
    <w:rsid w:val="00BF7C9B"/>
    <w:rsid w:val="00C000DA"/>
    <w:rsid w:val="00C0083B"/>
    <w:rsid w:val="00C01671"/>
    <w:rsid w:val="00C02419"/>
    <w:rsid w:val="00C02766"/>
    <w:rsid w:val="00C0312D"/>
    <w:rsid w:val="00C03EE8"/>
    <w:rsid w:val="00C04A5D"/>
    <w:rsid w:val="00C05BEC"/>
    <w:rsid w:val="00C063DB"/>
    <w:rsid w:val="00C06E7D"/>
    <w:rsid w:val="00C07B9B"/>
    <w:rsid w:val="00C07BB8"/>
    <w:rsid w:val="00C10F9C"/>
    <w:rsid w:val="00C1112B"/>
    <w:rsid w:val="00C111E3"/>
    <w:rsid w:val="00C11205"/>
    <w:rsid w:val="00C11A88"/>
    <w:rsid w:val="00C11F16"/>
    <w:rsid w:val="00C12012"/>
    <w:rsid w:val="00C12874"/>
    <w:rsid w:val="00C12BC1"/>
    <w:rsid w:val="00C12D9E"/>
    <w:rsid w:val="00C131C9"/>
    <w:rsid w:val="00C1394C"/>
    <w:rsid w:val="00C13BDA"/>
    <w:rsid w:val="00C13F7E"/>
    <w:rsid w:val="00C13FFD"/>
    <w:rsid w:val="00C14632"/>
    <w:rsid w:val="00C1579D"/>
    <w:rsid w:val="00C1585A"/>
    <w:rsid w:val="00C16C30"/>
    <w:rsid w:val="00C17410"/>
    <w:rsid w:val="00C17A54"/>
    <w:rsid w:val="00C20A00"/>
    <w:rsid w:val="00C21512"/>
    <w:rsid w:val="00C21553"/>
    <w:rsid w:val="00C21673"/>
    <w:rsid w:val="00C21C7A"/>
    <w:rsid w:val="00C21D6F"/>
    <w:rsid w:val="00C21FEE"/>
    <w:rsid w:val="00C22C3F"/>
    <w:rsid w:val="00C23130"/>
    <w:rsid w:val="00C2469B"/>
    <w:rsid w:val="00C248F1"/>
    <w:rsid w:val="00C255A5"/>
    <w:rsid w:val="00C257B2"/>
    <w:rsid w:val="00C2584B"/>
    <w:rsid w:val="00C25942"/>
    <w:rsid w:val="00C25DD9"/>
    <w:rsid w:val="00C2663F"/>
    <w:rsid w:val="00C26DB8"/>
    <w:rsid w:val="00C27189"/>
    <w:rsid w:val="00C27E49"/>
    <w:rsid w:val="00C32997"/>
    <w:rsid w:val="00C330FE"/>
    <w:rsid w:val="00C336D9"/>
    <w:rsid w:val="00C3400F"/>
    <w:rsid w:val="00C34084"/>
    <w:rsid w:val="00C34B64"/>
    <w:rsid w:val="00C34C36"/>
    <w:rsid w:val="00C34CF2"/>
    <w:rsid w:val="00C352B3"/>
    <w:rsid w:val="00C36037"/>
    <w:rsid w:val="00C3654C"/>
    <w:rsid w:val="00C36BF5"/>
    <w:rsid w:val="00C36DBC"/>
    <w:rsid w:val="00C376BA"/>
    <w:rsid w:val="00C40373"/>
    <w:rsid w:val="00C4082D"/>
    <w:rsid w:val="00C40AE6"/>
    <w:rsid w:val="00C40D39"/>
    <w:rsid w:val="00C411AF"/>
    <w:rsid w:val="00C4138D"/>
    <w:rsid w:val="00C41E3A"/>
    <w:rsid w:val="00C4304C"/>
    <w:rsid w:val="00C43315"/>
    <w:rsid w:val="00C44315"/>
    <w:rsid w:val="00C452F5"/>
    <w:rsid w:val="00C455FD"/>
    <w:rsid w:val="00C4560F"/>
    <w:rsid w:val="00C4651B"/>
    <w:rsid w:val="00C46555"/>
    <w:rsid w:val="00C46623"/>
    <w:rsid w:val="00C46B15"/>
    <w:rsid w:val="00C46B29"/>
    <w:rsid w:val="00C46DEC"/>
    <w:rsid w:val="00C46F7D"/>
    <w:rsid w:val="00C479B5"/>
    <w:rsid w:val="00C50242"/>
    <w:rsid w:val="00C5034D"/>
    <w:rsid w:val="00C5050E"/>
    <w:rsid w:val="00C50E99"/>
    <w:rsid w:val="00C51777"/>
    <w:rsid w:val="00C52499"/>
    <w:rsid w:val="00C5265F"/>
    <w:rsid w:val="00C52744"/>
    <w:rsid w:val="00C53EB3"/>
    <w:rsid w:val="00C542D4"/>
    <w:rsid w:val="00C54493"/>
    <w:rsid w:val="00C549FB"/>
    <w:rsid w:val="00C54D71"/>
    <w:rsid w:val="00C552F9"/>
    <w:rsid w:val="00C55B34"/>
    <w:rsid w:val="00C563F5"/>
    <w:rsid w:val="00C570F7"/>
    <w:rsid w:val="00C60FEF"/>
    <w:rsid w:val="00C61C1C"/>
    <w:rsid w:val="00C62CD5"/>
    <w:rsid w:val="00C636E6"/>
    <w:rsid w:val="00C639D6"/>
    <w:rsid w:val="00C63ADC"/>
    <w:rsid w:val="00C63EDE"/>
    <w:rsid w:val="00C63F8E"/>
    <w:rsid w:val="00C64394"/>
    <w:rsid w:val="00C647FB"/>
    <w:rsid w:val="00C653B9"/>
    <w:rsid w:val="00C654E0"/>
    <w:rsid w:val="00C657D3"/>
    <w:rsid w:val="00C67234"/>
    <w:rsid w:val="00C67501"/>
    <w:rsid w:val="00C67EAB"/>
    <w:rsid w:val="00C70DFF"/>
    <w:rsid w:val="00C72D4C"/>
    <w:rsid w:val="00C7342A"/>
    <w:rsid w:val="00C756FC"/>
    <w:rsid w:val="00C75A6B"/>
    <w:rsid w:val="00C763B6"/>
    <w:rsid w:val="00C7644F"/>
    <w:rsid w:val="00C764B6"/>
    <w:rsid w:val="00C768F6"/>
    <w:rsid w:val="00C76AB7"/>
    <w:rsid w:val="00C80073"/>
    <w:rsid w:val="00C80AC5"/>
    <w:rsid w:val="00C80DEA"/>
    <w:rsid w:val="00C822F3"/>
    <w:rsid w:val="00C832DC"/>
    <w:rsid w:val="00C8377F"/>
    <w:rsid w:val="00C83E85"/>
    <w:rsid w:val="00C84C3F"/>
    <w:rsid w:val="00C85EEF"/>
    <w:rsid w:val="00C862F6"/>
    <w:rsid w:val="00C8646D"/>
    <w:rsid w:val="00C87554"/>
    <w:rsid w:val="00C877E8"/>
    <w:rsid w:val="00C90470"/>
    <w:rsid w:val="00C9122E"/>
    <w:rsid w:val="00C91DE3"/>
    <w:rsid w:val="00C92C7F"/>
    <w:rsid w:val="00C9369D"/>
    <w:rsid w:val="00C93714"/>
    <w:rsid w:val="00C944FA"/>
    <w:rsid w:val="00C94837"/>
    <w:rsid w:val="00C9581A"/>
    <w:rsid w:val="00C95854"/>
    <w:rsid w:val="00C95EFF"/>
    <w:rsid w:val="00C96E6F"/>
    <w:rsid w:val="00C97173"/>
    <w:rsid w:val="00C975D2"/>
    <w:rsid w:val="00C9780A"/>
    <w:rsid w:val="00C97872"/>
    <w:rsid w:val="00CA0532"/>
    <w:rsid w:val="00CA09F4"/>
    <w:rsid w:val="00CA0CEA"/>
    <w:rsid w:val="00CA1089"/>
    <w:rsid w:val="00CA12F0"/>
    <w:rsid w:val="00CA2241"/>
    <w:rsid w:val="00CA360E"/>
    <w:rsid w:val="00CA3CDD"/>
    <w:rsid w:val="00CA403B"/>
    <w:rsid w:val="00CA505A"/>
    <w:rsid w:val="00CA59DD"/>
    <w:rsid w:val="00CA6576"/>
    <w:rsid w:val="00CB008E"/>
    <w:rsid w:val="00CB01FA"/>
    <w:rsid w:val="00CB0737"/>
    <w:rsid w:val="00CB097A"/>
    <w:rsid w:val="00CB18CF"/>
    <w:rsid w:val="00CB26EC"/>
    <w:rsid w:val="00CB2D2A"/>
    <w:rsid w:val="00CB324F"/>
    <w:rsid w:val="00CB488C"/>
    <w:rsid w:val="00CB5B1E"/>
    <w:rsid w:val="00CB7094"/>
    <w:rsid w:val="00CB787A"/>
    <w:rsid w:val="00CB7DA3"/>
    <w:rsid w:val="00CC0C4A"/>
    <w:rsid w:val="00CC178D"/>
    <w:rsid w:val="00CC17F0"/>
    <w:rsid w:val="00CC1853"/>
    <w:rsid w:val="00CC1FAE"/>
    <w:rsid w:val="00CC2326"/>
    <w:rsid w:val="00CC27F8"/>
    <w:rsid w:val="00CC2A1D"/>
    <w:rsid w:val="00CC398A"/>
    <w:rsid w:val="00CC3A23"/>
    <w:rsid w:val="00CC403E"/>
    <w:rsid w:val="00CC5A7A"/>
    <w:rsid w:val="00CC6285"/>
    <w:rsid w:val="00CC673A"/>
    <w:rsid w:val="00CC6971"/>
    <w:rsid w:val="00CC710D"/>
    <w:rsid w:val="00CC737C"/>
    <w:rsid w:val="00CC73B8"/>
    <w:rsid w:val="00CC7517"/>
    <w:rsid w:val="00CC76F9"/>
    <w:rsid w:val="00CD087D"/>
    <w:rsid w:val="00CD0F5D"/>
    <w:rsid w:val="00CD1B2E"/>
    <w:rsid w:val="00CD1C0B"/>
    <w:rsid w:val="00CD239A"/>
    <w:rsid w:val="00CD3CA0"/>
    <w:rsid w:val="00CD4047"/>
    <w:rsid w:val="00CD5512"/>
    <w:rsid w:val="00CD6145"/>
    <w:rsid w:val="00CD6CAA"/>
    <w:rsid w:val="00CD6E3D"/>
    <w:rsid w:val="00CD71AB"/>
    <w:rsid w:val="00CD7EC9"/>
    <w:rsid w:val="00CE0109"/>
    <w:rsid w:val="00CE1FC5"/>
    <w:rsid w:val="00CE2422"/>
    <w:rsid w:val="00CE2F38"/>
    <w:rsid w:val="00CE46E5"/>
    <w:rsid w:val="00CE485A"/>
    <w:rsid w:val="00CE5279"/>
    <w:rsid w:val="00CE5A78"/>
    <w:rsid w:val="00CE63AC"/>
    <w:rsid w:val="00CE6650"/>
    <w:rsid w:val="00CE6DDA"/>
    <w:rsid w:val="00CE7458"/>
    <w:rsid w:val="00CE78AE"/>
    <w:rsid w:val="00CE7E62"/>
    <w:rsid w:val="00CF0F1A"/>
    <w:rsid w:val="00CF195E"/>
    <w:rsid w:val="00CF19DA"/>
    <w:rsid w:val="00CF1C7F"/>
    <w:rsid w:val="00CF1CC0"/>
    <w:rsid w:val="00CF2263"/>
    <w:rsid w:val="00CF24F8"/>
    <w:rsid w:val="00CF2653"/>
    <w:rsid w:val="00CF288E"/>
    <w:rsid w:val="00CF3175"/>
    <w:rsid w:val="00CF3A11"/>
    <w:rsid w:val="00CF4247"/>
    <w:rsid w:val="00CF5263"/>
    <w:rsid w:val="00CF60B5"/>
    <w:rsid w:val="00CF73B2"/>
    <w:rsid w:val="00D004FA"/>
    <w:rsid w:val="00D00CC1"/>
    <w:rsid w:val="00D01B21"/>
    <w:rsid w:val="00D01D52"/>
    <w:rsid w:val="00D01E2F"/>
    <w:rsid w:val="00D03102"/>
    <w:rsid w:val="00D03727"/>
    <w:rsid w:val="00D0378A"/>
    <w:rsid w:val="00D045ED"/>
    <w:rsid w:val="00D04CAA"/>
    <w:rsid w:val="00D05132"/>
    <w:rsid w:val="00D05C40"/>
    <w:rsid w:val="00D05EA9"/>
    <w:rsid w:val="00D06E7B"/>
    <w:rsid w:val="00D071F8"/>
    <w:rsid w:val="00D07252"/>
    <w:rsid w:val="00D074F4"/>
    <w:rsid w:val="00D07CE1"/>
    <w:rsid w:val="00D07F68"/>
    <w:rsid w:val="00D1026A"/>
    <w:rsid w:val="00D104A7"/>
    <w:rsid w:val="00D107CF"/>
    <w:rsid w:val="00D118E6"/>
    <w:rsid w:val="00D11B0B"/>
    <w:rsid w:val="00D11F58"/>
    <w:rsid w:val="00D12293"/>
    <w:rsid w:val="00D13F2E"/>
    <w:rsid w:val="00D14236"/>
    <w:rsid w:val="00D14553"/>
    <w:rsid w:val="00D14DB1"/>
    <w:rsid w:val="00D15F43"/>
    <w:rsid w:val="00D16E87"/>
    <w:rsid w:val="00D1793C"/>
    <w:rsid w:val="00D20738"/>
    <w:rsid w:val="00D20B8B"/>
    <w:rsid w:val="00D21280"/>
    <w:rsid w:val="00D2162C"/>
    <w:rsid w:val="00D21A3C"/>
    <w:rsid w:val="00D22E34"/>
    <w:rsid w:val="00D233F1"/>
    <w:rsid w:val="00D2474E"/>
    <w:rsid w:val="00D247F7"/>
    <w:rsid w:val="00D256F8"/>
    <w:rsid w:val="00D2685C"/>
    <w:rsid w:val="00D26A3B"/>
    <w:rsid w:val="00D27451"/>
    <w:rsid w:val="00D302FD"/>
    <w:rsid w:val="00D3038A"/>
    <w:rsid w:val="00D3098D"/>
    <w:rsid w:val="00D30E95"/>
    <w:rsid w:val="00D31A02"/>
    <w:rsid w:val="00D3323C"/>
    <w:rsid w:val="00D33370"/>
    <w:rsid w:val="00D33430"/>
    <w:rsid w:val="00D33456"/>
    <w:rsid w:val="00D3377F"/>
    <w:rsid w:val="00D3396F"/>
    <w:rsid w:val="00D33C0B"/>
    <w:rsid w:val="00D33D4D"/>
    <w:rsid w:val="00D34A0B"/>
    <w:rsid w:val="00D36234"/>
    <w:rsid w:val="00D36371"/>
    <w:rsid w:val="00D3722B"/>
    <w:rsid w:val="00D42494"/>
    <w:rsid w:val="00D42D69"/>
    <w:rsid w:val="00D43192"/>
    <w:rsid w:val="00D437D8"/>
    <w:rsid w:val="00D44994"/>
    <w:rsid w:val="00D45DF3"/>
    <w:rsid w:val="00D46174"/>
    <w:rsid w:val="00D47DD0"/>
    <w:rsid w:val="00D50169"/>
    <w:rsid w:val="00D50183"/>
    <w:rsid w:val="00D503D3"/>
    <w:rsid w:val="00D50E23"/>
    <w:rsid w:val="00D51C3E"/>
    <w:rsid w:val="00D51D12"/>
    <w:rsid w:val="00D5282C"/>
    <w:rsid w:val="00D52A89"/>
    <w:rsid w:val="00D5362B"/>
    <w:rsid w:val="00D55072"/>
    <w:rsid w:val="00D551B5"/>
    <w:rsid w:val="00D5550D"/>
    <w:rsid w:val="00D55814"/>
    <w:rsid w:val="00D56C29"/>
    <w:rsid w:val="00D56DB2"/>
    <w:rsid w:val="00D5747F"/>
    <w:rsid w:val="00D57495"/>
    <w:rsid w:val="00D574FA"/>
    <w:rsid w:val="00D60C8D"/>
    <w:rsid w:val="00D61374"/>
    <w:rsid w:val="00D6168A"/>
    <w:rsid w:val="00D616A5"/>
    <w:rsid w:val="00D61E1F"/>
    <w:rsid w:val="00D61FF0"/>
    <w:rsid w:val="00D6211D"/>
    <w:rsid w:val="00D62565"/>
    <w:rsid w:val="00D625FB"/>
    <w:rsid w:val="00D62C97"/>
    <w:rsid w:val="00D63517"/>
    <w:rsid w:val="00D63B75"/>
    <w:rsid w:val="00D64972"/>
    <w:rsid w:val="00D659B1"/>
    <w:rsid w:val="00D66941"/>
    <w:rsid w:val="00D66E18"/>
    <w:rsid w:val="00D6734D"/>
    <w:rsid w:val="00D679CF"/>
    <w:rsid w:val="00D679D3"/>
    <w:rsid w:val="00D7030C"/>
    <w:rsid w:val="00D70B85"/>
    <w:rsid w:val="00D71A2C"/>
    <w:rsid w:val="00D7356F"/>
    <w:rsid w:val="00D73587"/>
    <w:rsid w:val="00D73D40"/>
    <w:rsid w:val="00D73EBB"/>
    <w:rsid w:val="00D74C81"/>
    <w:rsid w:val="00D751FB"/>
    <w:rsid w:val="00D75204"/>
    <w:rsid w:val="00D754D6"/>
    <w:rsid w:val="00D761AA"/>
    <w:rsid w:val="00D76ABF"/>
    <w:rsid w:val="00D76B2F"/>
    <w:rsid w:val="00D76FAE"/>
    <w:rsid w:val="00D777D7"/>
    <w:rsid w:val="00D778B5"/>
    <w:rsid w:val="00D806F1"/>
    <w:rsid w:val="00D80AB8"/>
    <w:rsid w:val="00D81792"/>
    <w:rsid w:val="00D819B1"/>
    <w:rsid w:val="00D82494"/>
    <w:rsid w:val="00D82A4D"/>
    <w:rsid w:val="00D83259"/>
    <w:rsid w:val="00D83431"/>
    <w:rsid w:val="00D83AE9"/>
    <w:rsid w:val="00D84DD3"/>
    <w:rsid w:val="00D857B8"/>
    <w:rsid w:val="00D87175"/>
    <w:rsid w:val="00D87A60"/>
    <w:rsid w:val="00D87ABF"/>
    <w:rsid w:val="00D87AE3"/>
    <w:rsid w:val="00D90CD3"/>
    <w:rsid w:val="00D918CD"/>
    <w:rsid w:val="00D919E6"/>
    <w:rsid w:val="00D91BE1"/>
    <w:rsid w:val="00D92C29"/>
    <w:rsid w:val="00D936E2"/>
    <w:rsid w:val="00D94119"/>
    <w:rsid w:val="00D94141"/>
    <w:rsid w:val="00D95104"/>
    <w:rsid w:val="00D95600"/>
    <w:rsid w:val="00D95F0F"/>
    <w:rsid w:val="00D9683C"/>
    <w:rsid w:val="00D97884"/>
    <w:rsid w:val="00DA07FC"/>
    <w:rsid w:val="00DA0A7F"/>
    <w:rsid w:val="00DA13DB"/>
    <w:rsid w:val="00DA1C31"/>
    <w:rsid w:val="00DA20BC"/>
    <w:rsid w:val="00DA2ED7"/>
    <w:rsid w:val="00DA3E7A"/>
    <w:rsid w:val="00DA430C"/>
    <w:rsid w:val="00DA615D"/>
    <w:rsid w:val="00DA64AA"/>
    <w:rsid w:val="00DA6598"/>
    <w:rsid w:val="00DA6C0F"/>
    <w:rsid w:val="00DA7015"/>
    <w:rsid w:val="00DA702F"/>
    <w:rsid w:val="00DA70E3"/>
    <w:rsid w:val="00DA7F8A"/>
    <w:rsid w:val="00DB0176"/>
    <w:rsid w:val="00DB0404"/>
    <w:rsid w:val="00DB08DD"/>
    <w:rsid w:val="00DB0EA1"/>
    <w:rsid w:val="00DB11F8"/>
    <w:rsid w:val="00DB18F8"/>
    <w:rsid w:val="00DB1C19"/>
    <w:rsid w:val="00DB1F2A"/>
    <w:rsid w:val="00DB2124"/>
    <w:rsid w:val="00DB297F"/>
    <w:rsid w:val="00DB3153"/>
    <w:rsid w:val="00DB317A"/>
    <w:rsid w:val="00DB3B82"/>
    <w:rsid w:val="00DB3CA2"/>
    <w:rsid w:val="00DB485D"/>
    <w:rsid w:val="00DB698C"/>
    <w:rsid w:val="00DC07EE"/>
    <w:rsid w:val="00DC1327"/>
    <w:rsid w:val="00DC1350"/>
    <w:rsid w:val="00DC222E"/>
    <w:rsid w:val="00DC30F6"/>
    <w:rsid w:val="00DC3237"/>
    <w:rsid w:val="00DC41A4"/>
    <w:rsid w:val="00DC5672"/>
    <w:rsid w:val="00DC60A2"/>
    <w:rsid w:val="00DC6600"/>
    <w:rsid w:val="00DC67BD"/>
    <w:rsid w:val="00DC6924"/>
    <w:rsid w:val="00DC6C61"/>
    <w:rsid w:val="00DC71F2"/>
    <w:rsid w:val="00DC745E"/>
    <w:rsid w:val="00DD09AE"/>
    <w:rsid w:val="00DD2025"/>
    <w:rsid w:val="00DD22EA"/>
    <w:rsid w:val="00DD23A0"/>
    <w:rsid w:val="00DD3831"/>
    <w:rsid w:val="00DD38F3"/>
    <w:rsid w:val="00DD3EF5"/>
    <w:rsid w:val="00DD435E"/>
    <w:rsid w:val="00DD4B38"/>
    <w:rsid w:val="00DD4EB8"/>
    <w:rsid w:val="00DD53FA"/>
    <w:rsid w:val="00DD5F42"/>
    <w:rsid w:val="00DD6125"/>
    <w:rsid w:val="00DD617B"/>
    <w:rsid w:val="00DD6460"/>
    <w:rsid w:val="00DD6E9B"/>
    <w:rsid w:val="00DE0E59"/>
    <w:rsid w:val="00DE0F6C"/>
    <w:rsid w:val="00DE219B"/>
    <w:rsid w:val="00DE35AE"/>
    <w:rsid w:val="00DE44E1"/>
    <w:rsid w:val="00DE52E3"/>
    <w:rsid w:val="00DE7C00"/>
    <w:rsid w:val="00DF03E9"/>
    <w:rsid w:val="00DF03ED"/>
    <w:rsid w:val="00DF04EE"/>
    <w:rsid w:val="00DF0BF4"/>
    <w:rsid w:val="00DF179D"/>
    <w:rsid w:val="00DF1E9C"/>
    <w:rsid w:val="00DF28D0"/>
    <w:rsid w:val="00DF3177"/>
    <w:rsid w:val="00DF4572"/>
    <w:rsid w:val="00DF4658"/>
    <w:rsid w:val="00DF59ED"/>
    <w:rsid w:val="00DF600D"/>
    <w:rsid w:val="00DF67B5"/>
    <w:rsid w:val="00DF6B83"/>
    <w:rsid w:val="00DF6C8B"/>
    <w:rsid w:val="00DF6F17"/>
    <w:rsid w:val="00DF78FA"/>
    <w:rsid w:val="00E002F1"/>
    <w:rsid w:val="00E0082C"/>
    <w:rsid w:val="00E01387"/>
    <w:rsid w:val="00E01DAA"/>
    <w:rsid w:val="00E020B2"/>
    <w:rsid w:val="00E023E5"/>
    <w:rsid w:val="00E02432"/>
    <w:rsid w:val="00E031CB"/>
    <w:rsid w:val="00E04022"/>
    <w:rsid w:val="00E04626"/>
    <w:rsid w:val="00E06FDB"/>
    <w:rsid w:val="00E070AE"/>
    <w:rsid w:val="00E0728F"/>
    <w:rsid w:val="00E0755C"/>
    <w:rsid w:val="00E07B96"/>
    <w:rsid w:val="00E1069C"/>
    <w:rsid w:val="00E1073F"/>
    <w:rsid w:val="00E1397E"/>
    <w:rsid w:val="00E14A7E"/>
    <w:rsid w:val="00E14BA7"/>
    <w:rsid w:val="00E151E1"/>
    <w:rsid w:val="00E17619"/>
    <w:rsid w:val="00E17805"/>
    <w:rsid w:val="00E20652"/>
    <w:rsid w:val="00E20F79"/>
    <w:rsid w:val="00E21278"/>
    <w:rsid w:val="00E21341"/>
    <w:rsid w:val="00E22CCD"/>
    <w:rsid w:val="00E23A11"/>
    <w:rsid w:val="00E23FB7"/>
    <w:rsid w:val="00E246B7"/>
    <w:rsid w:val="00E24A27"/>
    <w:rsid w:val="00E257EB"/>
    <w:rsid w:val="00E25F89"/>
    <w:rsid w:val="00E30272"/>
    <w:rsid w:val="00E328D8"/>
    <w:rsid w:val="00E32C45"/>
    <w:rsid w:val="00E32D62"/>
    <w:rsid w:val="00E339DC"/>
    <w:rsid w:val="00E33E15"/>
    <w:rsid w:val="00E361B8"/>
    <w:rsid w:val="00E36347"/>
    <w:rsid w:val="00E36A1B"/>
    <w:rsid w:val="00E36ACB"/>
    <w:rsid w:val="00E36C4F"/>
    <w:rsid w:val="00E40EA0"/>
    <w:rsid w:val="00E41140"/>
    <w:rsid w:val="00E429ED"/>
    <w:rsid w:val="00E43F37"/>
    <w:rsid w:val="00E44D73"/>
    <w:rsid w:val="00E450ED"/>
    <w:rsid w:val="00E45A38"/>
    <w:rsid w:val="00E45EEB"/>
    <w:rsid w:val="00E4791B"/>
    <w:rsid w:val="00E47E31"/>
    <w:rsid w:val="00E50963"/>
    <w:rsid w:val="00E50AC6"/>
    <w:rsid w:val="00E50BE0"/>
    <w:rsid w:val="00E51DDD"/>
    <w:rsid w:val="00E51FDD"/>
    <w:rsid w:val="00E52435"/>
    <w:rsid w:val="00E52CB9"/>
    <w:rsid w:val="00E53122"/>
    <w:rsid w:val="00E5351B"/>
    <w:rsid w:val="00E53FA9"/>
    <w:rsid w:val="00E5414C"/>
    <w:rsid w:val="00E547B3"/>
    <w:rsid w:val="00E54CA0"/>
    <w:rsid w:val="00E560B8"/>
    <w:rsid w:val="00E56677"/>
    <w:rsid w:val="00E5733D"/>
    <w:rsid w:val="00E576A3"/>
    <w:rsid w:val="00E5798D"/>
    <w:rsid w:val="00E60D08"/>
    <w:rsid w:val="00E60FFE"/>
    <w:rsid w:val="00E61CC0"/>
    <w:rsid w:val="00E62191"/>
    <w:rsid w:val="00E62366"/>
    <w:rsid w:val="00E6277B"/>
    <w:rsid w:val="00E64424"/>
    <w:rsid w:val="00E64C99"/>
    <w:rsid w:val="00E64CD3"/>
    <w:rsid w:val="00E65146"/>
    <w:rsid w:val="00E6681F"/>
    <w:rsid w:val="00E671C9"/>
    <w:rsid w:val="00E6743F"/>
    <w:rsid w:val="00E6758E"/>
    <w:rsid w:val="00E67E23"/>
    <w:rsid w:val="00E70016"/>
    <w:rsid w:val="00E70840"/>
    <w:rsid w:val="00E70BC7"/>
    <w:rsid w:val="00E70C2F"/>
    <w:rsid w:val="00E70FBC"/>
    <w:rsid w:val="00E72C01"/>
    <w:rsid w:val="00E72FE9"/>
    <w:rsid w:val="00E73997"/>
    <w:rsid w:val="00E74058"/>
    <w:rsid w:val="00E741AC"/>
    <w:rsid w:val="00E75174"/>
    <w:rsid w:val="00E755FA"/>
    <w:rsid w:val="00E75763"/>
    <w:rsid w:val="00E7580E"/>
    <w:rsid w:val="00E75B6B"/>
    <w:rsid w:val="00E75EBA"/>
    <w:rsid w:val="00E763B4"/>
    <w:rsid w:val="00E76A35"/>
    <w:rsid w:val="00E76B51"/>
    <w:rsid w:val="00E76DB5"/>
    <w:rsid w:val="00E7718E"/>
    <w:rsid w:val="00E77224"/>
    <w:rsid w:val="00E77848"/>
    <w:rsid w:val="00E80514"/>
    <w:rsid w:val="00E80739"/>
    <w:rsid w:val="00E80E5B"/>
    <w:rsid w:val="00E812B6"/>
    <w:rsid w:val="00E816C5"/>
    <w:rsid w:val="00E81CE0"/>
    <w:rsid w:val="00E81E7C"/>
    <w:rsid w:val="00E8224D"/>
    <w:rsid w:val="00E8519F"/>
    <w:rsid w:val="00E85CC3"/>
    <w:rsid w:val="00E8644A"/>
    <w:rsid w:val="00E87610"/>
    <w:rsid w:val="00E878A0"/>
    <w:rsid w:val="00E901AA"/>
    <w:rsid w:val="00E90279"/>
    <w:rsid w:val="00E90635"/>
    <w:rsid w:val="00E907D2"/>
    <w:rsid w:val="00E909A1"/>
    <w:rsid w:val="00E90BFF"/>
    <w:rsid w:val="00E9116A"/>
    <w:rsid w:val="00E91F04"/>
    <w:rsid w:val="00E91F35"/>
    <w:rsid w:val="00E925B6"/>
    <w:rsid w:val="00E92794"/>
    <w:rsid w:val="00E94AC4"/>
    <w:rsid w:val="00E95BA6"/>
    <w:rsid w:val="00E96AEB"/>
    <w:rsid w:val="00E97648"/>
    <w:rsid w:val="00EA01A6"/>
    <w:rsid w:val="00EA0E4A"/>
    <w:rsid w:val="00EA0FE4"/>
    <w:rsid w:val="00EA136A"/>
    <w:rsid w:val="00EA1A54"/>
    <w:rsid w:val="00EA2226"/>
    <w:rsid w:val="00EA26FC"/>
    <w:rsid w:val="00EA2ED4"/>
    <w:rsid w:val="00EA3603"/>
    <w:rsid w:val="00EA39F7"/>
    <w:rsid w:val="00EA3B5A"/>
    <w:rsid w:val="00EA3DA7"/>
    <w:rsid w:val="00EA3F56"/>
    <w:rsid w:val="00EA410E"/>
    <w:rsid w:val="00EA426B"/>
    <w:rsid w:val="00EA4FD1"/>
    <w:rsid w:val="00EA53C2"/>
    <w:rsid w:val="00EA55E0"/>
    <w:rsid w:val="00EA5695"/>
    <w:rsid w:val="00EA5B0A"/>
    <w:rsid w:val="00EA65AD"/>
    <w:rsid w:val="00EA7FCF"/>
    <w:rsid w:val="00EB0506"/>
    <w:rsid w:val="00EB0A83"/>
    <w:rsid w:val="00EB0CA3"/>
    <w:rsid w:val="00EB1013"/>
    <w:rsid w:val="00EB104F"/>
    <w:rsid w:val="00EB1B27"/>
    <w:rsid w:val="00EB1DA8"/>
    <w:rsid w:val="00EB1E9F"/>
    <w:rsid w:val="00EB21E4"/>
    <w:rsid w:val="00EB4612"/>
    <w:rsid w:val="00EB4CFF"/>
    <w:rsid w:val="00EB5476"/>
    <w:rsid w:val="00EB569E"/>
    <w:rsid w:val="00EB70B0"/>
    <w:rsid w:val="00EB7633"/>
    <w:rsid w:val="00EB7736"/>
    <w:rsid w:val="00EB7AD9"/>
    <w:rsid w:val="00EB7F0C"/>
    <w:rsid w:val="00EC19E2"/>
    <w:rsid w:val="00EC2423"/>
    <w:rsid w:val="00EC2E2D"/>
    <w:rsid w:val="00EC34F0"/>
    <w:rsid w:val="00EC462B"/>
    <w:rsid w:val="00EC4723"/>
    <w:rsid w:val="00EC4A3D"/>
    <w:rsid w:val="00EC56E0"/>
    <w:rsid w:val="00EC57C3"/>
    <w:rsid w:val="00EC58D9"/>
    <w:rsid w:val="00EC5B3D"/>
    <w:rsid w:val="00EC6057"/>
    <w:rsid w:val="00EC6847"/>
    <w:rsid w:val="00EC77BB"/>
    <w:rsid w:val="00EC7DB6"/>
    <w:rsid w:val="00ED06C8"/>
    <w:rsid w:val="00ED0EA1"/>
    <w:rsid w:val="00ED162F"/>
    <w:rsid w:val="00ED23C7"/>
    <w:rsid w:val="00ED2E52"/>
    <w:rsid w:val="00ED3024"/>
    <w:rsid w:val="00ED3988"/>
    <w:rsid w:val="00ED3B9F"/>
    <w:rsid w:val="00ED51DB"/>
    <w:rsid w:val="00ED5FE4"/>
    <w:rsid w:val="00ED71C5"/>
    <w:rsid w:val="00ED747E"/>
    <w:rsid w:val="00EE019C"/>
    <w:rsid w:val="00EE16FA"/>
    <w:rsid w:val="00EE1AE0"/>
    <w:rsid w:val="00EE1F35"/>
    <w:rsid w:val="00EE219C"/>
    <w:rsid w:val="00EE3A62"/>
    <w:rsid w:val="00EE3C42"/>
    <w:rsid w:val="00EE3D4F"/>
    <w:rsid w:val="00EE534D"/>
    <w:rsid w:val="00EE555F"/>
    <w:rsid w:val="00EE5560"/>
    <w:rsid w:val="00EE58EB"/>
    <w:rsid w:val="00EE6BC9"/>
    <w:rsid w:val="00EE6DD1"/>
    <w:rsid w:val="00EE6F1E"/>
    <w:rsid w:val="00EE7F37"/>
    <w:rsid w:val="00EF0348"/>
    <w:rsid w:val="00EF1F9C"/>
    <w:rsid w:val="00EF2A43"/>
    <w:rsid w:val="00EF2F77"/>
    <w:rsid w:val="00EF3186"/>
    <w:rsid w:val="00EF34B8"/>
    <w:rsid w:val="00EF3FEB"/>
    <w:rsid w:val="00EF4366"/>
    <w:rsid w:val="00EF485B"/>
    <w:rsid w:val="00EF4CD6"/>
    <w:rsid w:val="00EF51DA"/>
    <w:rsid w:val="00EF55A0"/>
    <w:rsid w:val="00EF63D1"/>
    <w:rsid w:val="00EF6513"/>
    <w:rsid w:val="00EF6683"/>
    <w:rsid w:val="00EF7002"/>
    <w:rsid w:val="00EF769B"/>
    <w:rsid w:val="00EF7C87"/>
    <w:rsid w:val="00F010A1"/>
    <w:rsid w:val="00F027BA"/>
    <w:rsid w:val="00F027C0"/>
    <w:rsid w:val="00F038DB"/>
    <w:rsid w:val="00F03E79"/>
    <w:rsid w:val="00F03F68"/>
    <w:rsid w:val="00F04E59"/>
    <w:rsid w:val="00F0628D"/>
    <w:rsid w:val="00F06651"/>
    <w:rsid w:val="00F07DE6"/>
    <w:rsid w:val="00F1056C"/>
    <w:rsid w:val="00F107F1"/>
    <w:rsid w:val="00F10D7C"/>
    <w:rsid w:val="00F10FC1"/>
    <w:rsid w:val="00F112FD"/>
    <w:rsid w:val="00F11F09"/>
    <w:rsid w:val="00F133A1"/>
    <w:rsid w:val="00F139CE"/>
    <w:rsid w:val="00F13ECD"/>
    <w:rsid w:val="00F14871"/>
    <w:rsid w:val="00F14947"/>
    <w:rsid w:val="00F154A7"/>
    <w:rsid w:val="00F155CE"/>
    <w:rsid w:val="00F16B7C"/>
    <w:rsid w:val="00F16C8F"/>
    <w:rsid w:val="00F17486"/>
    <w:rsid w:val="00F17EAE"/>
    <w:rsid w:val="00F214CC"/>
    <w:rsid w:val="00F21577"/>
    <w:rsid w:val="00F218D4"/>
    <w:rsid w:val="00F2250A"/>
    <w:rsid w:val="00F22A12"/>
    <w:rsid w:val="00F22F75"/>
    <w:rsid w:val="00F24788"/>
    <w:rsid w:val="00F2640F"/>
    <w:rsid w:val="00F26B7C"/>
    <w:rsid w:val="00F27C34"/>
    <w:rsid w:val="00F27E46"/>
    <w:rsid w:val="00F27FCC"/>
    <w:rsid w:val="00F301C2"/>
    <w:rsid w:val="00F302E1"/>
    <w:rsid w:val="00F31B22"/>
    <w:rsid w:val="00F31B49"/>
    <w:rsid w:val="00F323DE"/>
    <w:rsid w:val="00F32F56"/>
    <w:rsid w:val="00F32F8C"/>
    <w:rsid w:val="00F3343D"/>
    <w:rsid w:val="00F33D4F"/>
    <w:rsid w:val="00F34691"/>
    <w:rsid w:val="00F34CD6"/>
    <w:rsid w:val="00F35873"/>
    <w:rsid w:val="00F35920"/>
    <w:rsid w:val="00F366A5"/>
    <w:rsid w:val="00F36C5F"/>
    <w:rsid w:val="00F37259"/>
    <w:rsid w:val="00F37485"/>
    <w:rsid w:val="00F3764D"/>
    <w:rsid w:val="00F379B2"/>
    <w:rsid w:val="00F405A4"/>
    <w:rsid w:val="00F40C6C"/>
    <w:rsid w:val="00F40D90"/>
    <w:rsid w:val="00F41F05"/>
    <w:rsid w:val="00F420E5"/>
    <w:rsid w:val="00F42165"/>
    <w:rsid w:val="00F42851"/>
    <w:rsid w:val="00F433BD"/>
    <w:rsid w:val="00F44946"/>
    <w:rsid w:val="00F44EC5"/>
    <w:rsid w:val="00F473B6"/>
    <w:rsid w:val="00F47498"/>
    <w:rsid w:val="00F509E6"/>
    <w:rsid w:val="00F51050"/>
    <w:rsid w:val="00F512B2"/>
    <w:rsid w:val="00F5283D"/>
    <w:rsid w:val="00F52ABA"/>
    <w:rsid w:val="00F52BC7"/>
    <w:rsid w:val="00F53BF4"/>
    <w:rsid w:val="00F54266"/>
    <w:rsid w:val="00F54D91"/>
    <w:rsid w:val="00F55043"/>
    <w:rsid w:val="00F562A1"/>
    <w:rsid w:val="00F56716"/>
    <w:rsid w:val="00F56BDB"/>
    <w:rsid w:val="00F56DCF"/>
    <w:rsid w:val="00F57034"/>
    <w:rsid w:val="00F60432"/>
    <w:rsid w:val="00F60BE9"/>
    <w:rsid w:val="00F60E8A"/>
    <w:rsid w:val="00F61FD8"/>
    <w:rsid w:val="00F62244"/>
    <w:rsid w:val="00F62DBF"/>
    <w:rsid w:val="00F635CE"/>
    <w:rsid w:val="00F641FC"/>
    <w:rsid w:val="00F647F7"/>
    <w:rsid w:val="00F6526F"/>
    <w:rsid w:val="00F6583C"/>
    <w:rsid w:val="00F6589A"/>
    <w:rsid w:val="00F668B0"/>
    <w:rsid w:val="00F6783E"/>
    <w:rsid w:val="00F67DAC"/>
    <w:rsid w:val="00F7035E"/>
    <w:rsid w:val="00F70DBE"/>
    <w:rsid w:val="00F71124"/>
    <w:rsid w:val="00F71888"/>
    <w:rsid w:val="00F719CD"/>
    <w:rsid w:val="00F71BB8"/>
    <w:rsid w:val="00F72584"/>
    <w:rsid w:val="00F7290D"/>
    <w:rsid w:val="00F7302F"/>
    <w:rsid w:val="00F732EC"/>
    <w:rsid w:val="00F73BCC"/>
    <w:rsid w:val="00F73D08"/>
    <w:rsid w:val="00F755E0"/>
    <w:rsid w:val="00F7586B"/>
    <w:rsid w:val="00F75A32"/>
    <w:rsid w:val="00F75F2F"/>
    <w:rsid w:val="00F76445"/>
    <w:rsid w:val="00F769DD"/>
    <w:rsid w:val="00F76ECC"/>
    <w:rsid w:val="00F77A3F"/>
    <w:rsid w:val="00F77F24"/>
    <w:rsid w:val="00F80399"/>
    <w:rsid w:val="00F812C8"/>
    <w:rsid w:val="00F8132D"/>
    <w:rsid w:val="00F818AE"/>
    <w:rsid w:val="00F81943"/>
    <w:rsid w:val="00F81B40"/>
    <w:rsid w:val="00F820C4"/>
    <w:rsid w:val="00F8235A"/>
    <w:rsid w:val="00F837C9"/>
    <w:rsid w:val="00F83829"/>
    <w:rsid w:val="00F83BB5"/>
    <w:rsid w:val="00F83FAD"/>
    <w:rsid w:val="00F84069"/>
    <w:rsid w:val="00F843D7"/>
    <w:rsid w:val="00F85536"/>
    <w:rsid w:val="00F856D5"/>
    <w:rsid w:val="00F86106"/>
    <w:rsid w:val="00F8657A"/>
    <w:rsid w:val="00F8679A"/>
    <w:rsid w:val="00F8691B"/>
    <w:rsid w:val="00F87117"/>
    <w:rsid w:val="00F8736C"/>
    <w:rsid w:val="00F874A4"/>
    <w:rsid w:val="00F9030E"/>
    <w:rsid w:val="00F90ADB"/>
    <w:rsid w:val="00F90E78"/>
    <w:rsid w:val="00F91209"/>
    <w:rsid w:val="00F9221F"/>
    <w:rsid w:val="00F922B6"/>
    <w:rsid w:val="00F931C7"/>
    <w:rsid w:val="00F93559"/>
    <w:rsid w:val="00F93D72"/>
    <w:rsid w:val="00F93E65"/>
    <w:rsid w:val="00F94070"/>
    <w:rsid w:val="00F94C2B"/>
    <w:rsid w:val="00F950B5"/>
    <w:rsid w:val="00F9513F"/>
    <w:rsid w:val="00F9597A"/>
    <w:rsid w:val="00F95E38"/>
    <w:rsid w:val="00F9648C"/>
    <w:rsid w:val="00F96C14"/>
    <w:rsid w:val="00F97304"/>
    <w:rsid w:val="00F97908"/>
    <w:rsid w:val="00F97B43"/>
    <w:rsid w:val="00FA07F8"/>
    <w:rsid w:val="00FA105C"/>
    <w:rsid w:val="00FA1475"/>
    <w:rsid w:val="00FA148A"/>
    <w:rsid w:val="00FA27C8"/>
    <w:rsid w:val="00FA2B8B"/>
    <w:rsid w:val="00FA3B76"/>
    <w:rsid w:val="00FA4B44"/>
    <w:rsid w:val="00FA4D66"/>
    <w:rsid w:val="00FA5A4E"/>
    <w:rsid w:val="00FA75B5"/>
    <w:rsid w:val="00FA7C43"/>
    <w:rsid w:val="00FA7EBB"/>
    <w:rsid w:val="00FB0082"/>
    <w:rsid w:val="00FB0243"/>
    <w:rsid w:val="00FB1527"/>
    <w:rsid w:val="00FB1CD0"/>
    <w:rsid w:val="00FB2537"/>
    <w:rsid w:val="00FB33DC"/>
    <w:rsid w:val="00FB4338"/>
    <w:rsid w:val="00FB433D"/>
    <w:rsid w:val="00FB477E"/>
    <w:rsid w:val="00FB4C9C"/>
    <w:rsid w:val="00FB6165"/>
    <w:rsid w:val="00FB66F3"/>
    <w:rsid w:val="00FC0150"/>
    <w:rsid w:val="00FC03AB"/>
    <w:rsid w:val="00FC0C5E"/>
    <w:rsid w:val="00FC21BD"/>
    <w:rsid w:val="00FC3117"/>
    <w:rsid w:val="00FC384A"/>
    <w:rsid w:val="00FC4729"/>
    <w:rsid w:val="00FC4851"/>
    <w:rsid w:val="00FC4A8C"/>
    <w:rsid w:val="00FC53DB"/>
    <w:rsid w:val="00FC5FC2"/>
    <w:rsid w:val="00FC6177"/>
    <w:rsid w:val="00FC63D1"/>
    <w:rsid w:val="00FC64BE"/>
    <w:rsid w:val="00FC6C82"/>
    <w:rsid w:val="00FC70AE"/>
    <w:rsid w:val="00FC7528"/>
    <w:rsid w:val="00FC7AA4"/>
    <w:rsid w:val="00FD0572"/>
    <w:rsid w:val="00FD14A5"/>
    <w:rsid w:val="00FD1A97"/>
    <w:rsid w:val="00FD1FC0"/>
    <w:rsid w:val="00FD219B"/>
    <w:rsid w:val="00FD2361"/>
    <w:rsid w:val="00FD2D7B"/>
    <w:rsid w:val="00FD37F6"/>
    <w:rsid w:val="00FD4589"/>
    <w:rsid w:val="00FD473E"/>
    <w:rsid w:val="00FD58B0"/>
    <w:rsid w:val="00FD6003"/>
    <w:rsid w:val="00FD7DF9"/>
    <w:rsid w:val="00FE02C2"/>
    <w:rsid w:val="00FE0B51"/>
    <w:rsid w:val="00FE0B78"/>
    <w:rsid w:val="00FE0ED4"/>
    <w:rsid w:val="00FE1EAB"/>
    <w:rsid w:val="00FE21B4"/>
    <w:rsid w:val="00FE2D57"/>
    <w:rsid w:val="00FE2D9E"/>
    <w:rsid w:val="00FE3329"/>
    <w:rsid w:val="00FE3465"/>
    <w:rsid w:val="00FE390C"/>
    <w:rsid w:val="00FE3AA5"/>
    <w:rsid w:val="00FE6095"/>
    <w:rsid w:val="00FE67CF"/>
    <w:rsid w:val="00FE6D20"/>
    <w:rsid w:val="00FE6F46"/>
    <w:rsid w:val="00FE6FB9"/>
    <w:rsid w:val="00FE7083"/>
    <w:rsid w:val="00FE7549"/>
    <w:rsid w:val="00FE76D8"/>
    <w:rsid w:val="00FE7BCC"/>
    <w:rsid w:val="00FF0E01"/>
    <w:rsid w:val="00FF126D"/>
    <w:rsid w:val="00FF2310"/>
    <w:rsid w:val="00FF2E73"/>
    <w:rsid w:val="00FF4AE2"/>
    <w:rsid w:val="00FF50A8"/>
    <w:rsid w:val="00FF571E"/>
    <w:rsid w:val="00FF65D5"/>
    <w:rsid w:val="00FF6BD1"/>
    <w:rsid w:val="00FF6CC0"/>
    <w:rsid w:val="00FF7512"/>
    <w:rsid w:val="00FF7563"/>
    <w:rsid w:val="00FF7F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08A17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5694"/>
    <w:pPr>
      <w:autoSpaceDE w:val="0"/>
      <w:autoSpaceDN w:val="0"/>
      <w:adjustRightInd w:val="0"/>
      <w:snapToGrid w:val="0"/>
      <w:spacing w:after="120"/>
      <w:jc w:val="both"/>
    </w:pPr>
    <w:rPr>
      <w:sz w:val="22"/>
      <w:szCs w:val="22"/>
      <w:lang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link w:val="Heading1Char"/>
    <w:qFormat/>
    <w:rsid w:val="007A5A61"/>
    <w:pPr>
      <w:keepNext/>
      <w:spacing w:before="120"/>
      <w:outlineLvl w:val="0"/>
    </w:pPr>
    <w:rPr>
      <w:b/>
      <w:bCs/>
      <w:sz w:val="28"/>
      <w:szCs w:val="28"/>
      <w:lang w:val="x-none" w:eastAsia="x-none"/>
    </w:rPr>
  </w:style>
  <w:style w:type="paragraph" w:styleId="Heading2">
    <w:name w:val="heading 2"/>
    <w:aliases w:val="H2,h2,DO NOT USE_h2,h21,2,Header 2,Header2,22,heading2,2nd level,UNDERRUBRIK 1-2,H21,H22,H23,H24,H25,R2,E2,†berschrift 2,õberschrift 2"/>
    <w:basedOn w:val="Normal"/>
    <w:next w:val="Normal"/>
    <w:link w:val="Heading2Char"/>
    <w:qFormat/>
    <w:rsid w:val="007A5A61"/>
    <w:pPr>
      <w:keepNext/>
      <w:spacing w:before="120"/>
      <w:outlineLvl w:val="1"/>
    </w:pPr>
    <w:rPr>
      <w:b/>
      <w:bCs/>
      <w:sz w:val="24"/>
    </w:rPr>
  </w:style>
  <w:style w:type="paragraph" w:styleId="Heading3">
    <w:name w:val="heading 3"/>
    <w:aliases w:val="H3,h3"/>
    <w:basedOn w:val="Normal"/>
    <w:next w:val="Normal"/>
    <w:qFormat/>
    <w:rsid w:val="007A5A61"/>
    <w:pPr>
      <w:keepNext/>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7A5A61"/>
    <w:pPr>
      <w:keepNext/>
      <w:spacing w:before="120"/>
      <w:outlineLvl w:val="3"/>
    </w:pPr>
    <w:rPr>
      <w:b/>
      <w:bCs/>
      <w:szCs w:val="28"/>
    </w:rPr>
  </w:style>
  <w:style w:type="paragraph" w:styleId="Heading5">
    <w:name w:val="heading 5"/>
    <w:aliases w:val="h5,Heading5"/>
    <w:basedOn w:val="Normal"/>
    <w:next w:val="Normal"/>
    <w:qFormat/>
    <w:rsid w:val="007A5A61"/>
    <w:pPr>
      <w:keepNext/>
      <w:spacing w:before="120"/>
      <w:outlineLvl w:val="4"/>
    </w:pPr>
    <w:rPr>
      <w:b/>
      <w:bCs/>
      <w:i/>
      <w:iCs/>
      <w:szCs w:val="26"/>
    </w:rPr>
  </w:style>
  <w:style w:type="paragraph" w:styleId="Heading6">
    <w:name w:val="heading 6"/>
    <w:aliases w:val="h6"/>
    <w:basedOn w:val="Normal"/>
    <w:next w:val="Normal"/>
    <w:qFormat/>
    <w:rsid w:val="007A5A61"/>
    <w:pPr>
      <w:spacing w:before="240" w:after="60"/>
      <w:outlineLvl w:val="5"/>
    </w:pPr>
    <w:rPr>
      <w:b/>
      <w:bCs/>
    </w:rPr>
  </w:style>
  <w:style w:type="paragraph" w:styleId="Heading7">
    <w:name w:val="heading 7"/>
    <w:basedOn w:val="Normal"/>
    <w:next w:val="Normal"/>
    <w:qFormat/>
    <w:rsid w:val="007A5A61"/>
    <w:pPr>
      <w:spacing w:before="240" w:after="60"/>
      <w:outlineLvl w:val="6"/>
    </w:pPr>
    <w:rPr>
      <w:sz w:val="24"/>
      <w:szCs w:val="24"/>
    </w:rPr>
  </w:style>
  <w:style w:type="paragraph" w:styleId="Heading8">
    <w:name w:val="heading 8"/>
    <w:basedOn w:val="Normal"/>
    <w:next w:val="Normal"/>
    <w:qFormat/>
    <w:rsid w:val="007A5A61"/>
    <w:pPr>
      <w:spacing w:before="240" w:after="60"/>
      <w:outlineLvl w:val="7"/>
    </w:pPr>
    <w:rPr>
      <w:i/>
      <w:iCs/>
      <w:sz w:val="24"/>
      <w:szCs w:val="24"/>
    </w:rPr>
  </w:style>
  <w:style w:type="paragraph" w:styleId="Heading9">
    <w:name w:val="heading 9"/>
    <w:aliases w:val="Figure Heading,FH"/>
    <w:basedOn w:val="Normal"/>
    <w:next w:val="Normal"/>
    <w:qFormat/>
    <w:rsid w:val="007A5A61"/>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A5A61"/>
    <w:rPr>
      <w:sz w:val="20"/>
      <w:szCs w:val="20"/>
    </w:rPr>
  </w:style>
  <w:style w:type="character" w:customStyle="1" w:styleId="BodyTextChar">
    <w:name w:val="Body Text Char"/>
    <w:basedOn w:val="DefaultParagraphFont"/>
    <w:link w:val="BodyText"/>
    <w:rsid w:val="00CF195E"/>
  </w:style>
  <w:style w:type="character" w:styleId="Hyperlink">
    <w:name w:val="Hyperlink"/>
    <w:rsid w:val="007A5A61"/>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7A5A61"/>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7A5A61"/>
    <w:pPr>
      <w:autoSpaceDE/>
      <w:autoSpaceDN/>
      <w:adjustRightInd/>
      <w:spacing w:after="180"/>
      <w:ind w:left="568" w:hanging="284"/>
      <w:jc w:val="left"/>
    </w:pPr>
    <w:rPr>
      <w:sz w:val="20"/>
      <w:szCs w:val="20"/>
      <w:lang w:val="en-GB"/>
    </w:rPr>
  </w:style>
  <w:style w:type="paragraph" w:styleId="List">
    <w:name w:val="List"/>
    <w:basedOn w:val="Normal"/>
    <w:rsid w:val="007A5A61"/>
    <w:pPr>
      <w:ind w:left="360" w:hanging="360"/>
    </w:pPr>
  </w:style>
  <w:style w:type="paragraph" w:styleId="BodyText2">
    <w:name w:val="Body Text 2"/>
    <w:basedOn w:val="Normal"/>
    <w:rsid w:val="007A5A61"/>
    <w:pPr>
      <w:spacing w:after="0"/>
      <w:jc w:val="left"/>
    </w:pPr>
    <w:rPr>
      <w:szCs w:val="20"/>
    </w:rPr>
  </w:style>
  <w:style w:type="paragraph" w:styleId="BalloonText">
    <w:name w:val="Balloon Text"/>
    <w:basedOn w:val="Normal"/>
    <w:semiHidden/>
    <w:rsid w:val="007A5A61"/>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7A5A61"/>
    <w:rPr>
      <w:color w:val="800080"/>
      <w:kern w:val="2"/>
      <w:u w:val="single"/>
      <w:lang w:val="en-GB" w:eastAsia="zh-CN" w:bidi="ar-SA"/>
    </w:rPr>
  </w:style>
  <w:style w:type="paragraph" w:styleId="FootnoteText">
    <w:name w:val="footnote text"/>
    <w:basedOn w:val="Normal"/>
    <w:semiHidden/>
    <w:rsid w:val="007A5A61"/>
    <w:rPr>
      <w:sz w:val="20"/>
      <w:szCs w:val="20"/>
    </w:rPr>
  </w:style>
  <w:style w:type="character" w:styleId="FootnoteReference">
    <w:name w:val="footnote reference"/>
    <w:semiHidden/>
    <w:rsid w:val="007A5A61"/>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ListParagraph">
    <w:name w:val="List Paragraph"/>
    <w:basedOn w:val="Normal"/>
    <w:link w:val="ListParagraphChar"/>
    <w:uiPriority w:val="34"/>
    <w:qFormat/>
    <w:rsid w:val="00CE2F38"/>
    <w:pPr>
      <w:ind w:firstLineChars="200" w:firstLine="420"/>
    </w:pPr>
    <w:rPr>
      <w:lang w:val="x-none" w:eastAsia="x-none"/>
    </w:rPr>
  </w:style>
  <w:style w:type="character" w:styleId="CommentReference">
    <w:name w:val="annotation reference"/>
    <w:rsid w:val="00C7342A"/>
    <w:rPr>
      <w:kern w:val="2"/>
      <w:sz w:val="16"/>
      <w:szCs w:val="16"/>
      <w:lang w:val="en-GB" w:eastAsia="zh-CN" w:bidi="ar-SA"/>
    </w:rPr>
  </w:style>
  <w:style w:type="paragraph" w:styleId="CommentText">
    <w:name w:val="annotation text"/>
    <w:basedOn w:val="Normal"/>
    <w:link w:val="CommentTextChar"/>
    <w:uiPriority w:val="99"/>
    <w:rsid w:val="00C7342A"/>
    <w:rPr>
      <w:kern w:val="2"/>
      <w:sz w:val="20"/>
      <w:szCs w:val="20"/>
      <w:lang w:val="en-GB"/>
    </w:rPr>
  </w:style>
  <w:style w:type="character" w:customStyle="1" w:styleId="CommentTextChar">
    <w:name w:val="Comment Text Char"/>
    <w:link w:val="CommentText"/>
    <w:uiPriority w:val="99"/>
    <w:rsid w:val="00C7342A"/>
    <w:rPr>
      <w:kern w:val="2"/>
      <w:lang w:val="en-GB" w:eastAsia="en-US" w:bidi="ar-SA"/>
    </w:rPr>
  </w:style>
  <w:style w:type="paragraph" w:styleId="CommentSubject">
    <w:name w:val="annotation subject"/>
    <w:basedOn w:val="CommentText"/>
    <w:next w:val="CommentText"/>
    <w:link w:val="CommentSubjectChar"/>
    <w:rsid w:val="00520AEE"/>
    <w:pPr>
      <w:jc w:val="left"/>
    </w:pPr>
    <w:rPr>
      <w:b/>
      <w:bCs/>
      <w:sz w:val="22"/>
      <w:szCs w:val="22"/>
    </w:rPr>
  </w:style>
  <w:style w:type="character" w:customStyle="1" w:styleId="CommentSubjectChar">
    <w:name w:val="Comment Subject Char"/>
    <w:link w:val="CommentSubject"/>
    <w:rsid w:val="00520AEE"/>
    <w:rPr>
      <w:b/>
      <w:bCs/>
      <w:kern w:val="2"/>
      <w:sz w:val="22"/>
      <w:szCs w:val="22"/>
      <w:lang w:val="en-GB" w:eastAsia="en-US" w:bidi="ar-SA"/>
    </w:rPr>
  </w:style>
  <w:style w:type="character" w:styleId="Strong">
    <w:name w:val="Strong"/>
    <w:uiPriority w:val="22"/>
    <w:qFormat/>
    <w:rsid w:val="00B87549"/>
    <w:rPr>
      <w:b w:val="0"/>
      <w:bCs w:val="0"/>
      <w:i w:val="0"/>
      <w:iCs w:val="0"/>
      <w:kern w:val="2"/>
      <w:lang w:val="en-GB" w:eastAsia="zh-CN" w:bidi="ar-SA"/>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link w:val="Heading1"/>
    <w:rsid w:val="00061190"/>
    <w:rPr>
      <w:b/>
      <w:bCs/>
      <w:sz w:val="28"/>
      <w:szCs w:val="28"/>
      <w:lang w:val="x-none" w:eastAsia="x-none"/>
    </w:rPr>
  </w:style>
  <w:style w:type="paragraph" w:styleId="DocumentMap">
    <w:name w:val="Document Map"/>
    <w:basedOn w:val="Normal"/>
    <w:link w:val="DocumentMapChar"/>
    <w:semiHidden/>
    <w:unhideWhenUsed/>
    <w:rsid w:val="00CA0CEA"/>
    <w:rPr>
      <w:rFonts w:ascii="宋体"/>
      <w:sz w:val="18"/>
      <w:szCs w:val="18"/>
      <w:lang w:val="x-none" w:eastAsia="x-none"/>
    </w:rPr>
  </w:style>
  <w:style w:type="character" w:customStyle="1" w:styleId="DocumentMapChar">
    <w:name w:val="Document Map Char"/>
    <w:link w:val="DocumentMap"/>
    <w:semiHidden/>
    <w:rsid w:val="00CA0CEA"/>
    <w:rPr>
      <w:rFonts w:ascii="宋体"/>
      <w:sz w:val="18"/>
      <w:szCs w:val="18"/>
    </w:rPr>
  </w:style>
  <w:style w:type="character" w:customStyle="1" w:styleId="ListParagraphChar">
    <w:name w:val="List Paragraph Char"/>
    <w:link w:val="ListParagraph"/>
    <w:uiPriority w:val="34"/>
    <w:rsid w:val="001B7291"/>
    <w:rPr>
      <w:sz w:val="22"/>
      <w:szCs w:val="22"/>
    </w:rPr>
  </w:style>
  <w:style w:type="character" w:styleId="Emphasis">
    <w:name w:val="Emphasis"/>
    <w:qFormat/>
    <w:rsid w:val="00322798"/>
    <w:rPr>
      <w:i/>
      <w:iCs/>
    </w:rPr>
  </w:style>
  <w:style w:type="paragraph" w:customStyle="1" w:styleId="maintext">
    <w:name w:val="main text"/>
    <w:basedOn w:val="Normal"/>
    <w:link w:val="maintextChar"/>
    <w:qFormat/>
    <w:rsid w:val="00322798"/>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322798"/>
    <w:rPr>
      <w:rFonts w:eastAsia="Malgun Gothic"/>
      <w:lang w:val="en-GB" w:eastAsia="ko-KR"/>
    </w:rPr>
  </w:style>
  <w:style w:type="paragraph" w:styleId="Revision">
    <w:name w:val="Revision"/>
    <w:hidden/>
    <w:uiPriority w:val="99"/>
    <w:semiHidden/>
    <w:rsid w:val="00C54493"/>
    <w:rPr>
      <w:sz w:val="22"/>
      <w:szCs w:val="22"/>
      <w:lang w:eastAsia="en-US"/>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D70B85"/>
    <w:rPr>
      <w:b/>
      <w:bCs/>
      <w:sz w:val="24"/>
      <w:szCs w:val="22"/>
      <w:lang w:eastAsia="en-US"/>
    </w:rPr>
  </w:style>
  <w:style w:type="character" w:styleId="PlaceholderText">
    <w:name w:val="Placeholder Text"/>
    <w:basedOn w:val="DefaultParagraphFont"/>
    <w:uiPriority w:val="99"/>
    <w:semiHidden/>
    <w:rsid w:val="002A722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05637">
      <w:bodyDiv w:val="1"/>
      <w:marLeft w:val="0"/>
      <w:marRight w:val="0"/>
      <w:marTop w:val="0"/>
      <w:marBottom w:val="0"/>
      <w:divBdr>
        <w:top w:val="none" w:sz="0" w:space="0" w:color="auto"/>
        <w:left w:val="none" w:sz="0" w:space="0" w:color="auto"/>
        <w:bottom w:val="none" w:sz="0" w:space="0" w:color="auto"/>
        <w:right w:val="none" w:sz="0" w:space="0" w:color="auto"/>
      </w:divBdr>
    </w:div>
    <w:div w:id="74782959">
      <w:bodyDiv w:val="1"/>
      <w:marLeft w:val="0"/>
      <w:marRight w:val="0"/>
      <w:marTop w:val="0"/>
      <w:marBottom w:val="0"/>
      <w:divBdr>
        <w:top w:val="none" w:sz="0" w:space="0" w:color="auto"/>
        <w:left w:val="none" w:sz="0" w:space="0" w:color="auto"/>
        <w:bottom w:val="none" w:sz="0" w:space="0" w:color="auto"/>
        <w:right w:val="none" w:sz="0" w:space="0" w:color="auto"/>
      </w:divBdr>
    </w:div>
    <w:div w:id="882419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85245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66312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832783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1862492">
      <w:bodyDiv w:val="1"/>
      <w:marLeft w:val="0"/>
      <w:marRight w:val="0"/>
      <w:marTop w:val="0"/>
      <w:marBottom w:val="0"/>
      <w:divBdr>
        <w:top w:val="none" w:sz="0" w:space="0" w:color="auto"/>
        <w:left w:val="none" w:sz="0" w:space="0" w:color="auto"/>
        <w:bottom w:val="none" w:sz="0" w:space="0" w:color="auto"/>
        <w:right w:val="none" w:sz="0" w:space="0" w:color="auto"/>
      </w:divBdr>
    </w:div>
    <w:div w:id="641037705">
      <w:bodyDiv w:val="1"/>
      <w:marLeft w:val="0"/>
      <w:marRight w:val="0"/>
      <w:marTop w:val="0"/>
      <w:marBottom w:val="0"/>
      <w:divBdr>
        <w:top w:val="none" w:sz="0" w:space="0" w:color="auto"/>
        <w:left w:val="none" w:sz="0" w:space="0" w:color="auto"/>
        <w:bottom w:val="none" w:sz="0" w:space="0" w:color="auto"/>
        <w:right w:val="none" w:sz="0" w:space="0" w:color="auto"/>
      </w:divBdr>
    </w:div>
    <w:div w:id="704059108">
      <w:bodyDiv w:val="1"/>
      <w:marLeft w:val="0"/>
      <w:marRight w:val="0"/>
      <w:marTop w:val="0"/>
      <w:marBottom w:val="0"/>
      <w:divBdr>
        <w:top w:val="none" w:sz="0" w:space="0" w:color="auto"/>
        <w:left w:val="none" w:sz="0" w:space="0" w:color="auto"/>
        <w:bottom w:val="none" w:sz="0" w:space="0" w:color="auto"/>
        <w:right w:val="none" w:sz="0" w:space="0" w:color="auto"/>
      </w:divBdr>
    </w:div>
    <w:div w:id="707023769">
      <w:bodyDiv w:val="1"/>
      <w:marLeft w:val="0"/>
      <w:marRight w:val="0"/>
      <w:marTop w:val="0"/>
      <w:marBottom w:val="0"/>
      <w:divBdr>
        <w:top w:val="none" w:sz="0" w:space="0" w:color="auto"/>
        <w:left w:val="none" w:sz="0" w:space="0" w:color="auto"/>
        <w:bottom w:val="none" w:sz="0" w:space="0" w:color="auto"/>
        <w:right w:val="none" w:sz="0" w:space="0" w:color="auto"/>
      </w:divBdr>
    </w:div>
    <w:div w:id="726992904">
      <w:bodyDiv w:val="1"/>
      <w:marLeft w:val="0"/>
      <w:marRight w:val="0"/>
      <w:marTop w:val="0"/>
      <w:marBottom w:val="0"/>
      <w:divBdr>
        <w:top w:val="none" w:sz="0" w:space="0" w:color="auto"/>
        <w:left w:val="none" w:sz="0" w:space="0" w:color="auto"/>
        <w:bottom w:val="none" w:sz="0" w:space="0" w:color="auto"/>
        <w:right w:val="none" w:sz="0" w:space="0" w:color="auto"/>
      </w:divBdr>
    </w:div>
    <w:div w:id="762335794">
      <w:bodyDiv w:val="1"/>
      <w:marLeft w:val="0"/>
      <w:marRight w:val="0"/>
      <w:marTop w:val="0"/>
      <w:marBottom w:val="0"/>
      <w:divBdr>
        <w:top w:val="none" w:sz="0" w:space="0" w:color="auto"/>
        <w:left w:val="none" w:sz="0" w:space="0" w:color="auto"/>
        <w:bottom w:val="none" w:sz="0" w:space="0" w:color="auto"/>
        <w:right w:val="none" w:sz="0" w:space="0" w:color="auto"/>
      </w:divBdr>
    </w:div>
    <w:div w:id="785470596">
      <w:bodyDiv w:val="1"/>
      <w:marLeft w:val="0"/>
      <w:marRight w:val="0"/>
      <w:marTop w:val="0"/>
      <w:marBottom w:val="0"/>
      <w:divBdr>
        <w:top w:val="none" w:sz="0" w:space="0" w:color="auto"/>
        <w:left w:val="none" w:sz="0" w:space="0" w:color="auto"/>
        <w:bottom w:val="none" w:sz="0" w:space="0" w:color="auto"/>
        <w:right w:val="none" w:sz="0" w:space="0" w:color="auto"/>
      </w:divBdr>
    </w:div>
    <w:div w:id="883834891">
      <w:bodyDiv w:val="1"/>
      <w:marLeft w:val="0"/>
      <w:marRight w:val="0"/>
      <w:marTop w:val="0"/>
      <w:marBottom w:val="0"/>
      <w:divBdr>
        <w:top w:val="none" w:sz="0" w:space="0" w:color="auto"/>
        <w:left w:val="none" w:sz="0" w:space="0" w:color="auto"/>
        <w:bottom w:val="none" w:sz="0" w:space="0" w:color="auto"/>
        <w:right w:val="none" w:sz="0" w:space="0" w:color="auto"/>
      </w:divBdr>
    </w:div>
    <w:div w:id="891577543">
      <w:bodyDiv w:val="1"/>
      <w:marLeft w:val="0"/>
      <w:marRight w:val="0"/>
      <w:marTop w:val="0"/>
      <w:marBottom w:val="0"/>
      <w:divBdr>
        <w:top w:val="none" w:sz="0" w:space="0" w:color="auto"/>
        <w:left w:val="none" w:sz="0" w:space="0" w:color="auto"/>
        <w:bottom w:val="none" w:sz="0" w:space="0" w:color="auto"/>
        <w:right w:val="none" w:sz="0" w:space="0" w:color="auto"/>
      </w:divBdr>
    </w:div>
    <w:div w:id="95918558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9330001">
      <w:bodyDiv w:val="1"/>
      <w:marLeft w:val="0"/>
      <w:marRight w:val="0"/>
      <w:marTop w:val="0"/>
      <w:marBottom w:val="0"/>
      <w:divBdr>
        <w:top w:val="none" w:sz="0" w:space="0" w:color="auto"/>
        <w:left w:val="none" w:sz="0" w:space="0" w:color="auto"/>
        <w:bottom w:val="none" w:sz="0" w:space="0" w:color="auto"/>
        <w:right w:val="none" w:sz="0" w:space="0" w:color="auto"/>
      </w:divBdr>
    </w:div>
    <w:div w:id="1013188189">
      <w:bodyDiv w:val="1"/>
      <w:marLeft w:val="0"/>
      <w:marRight w:val="0"/>
      <w:marTop w:val="0"/>
      <w:marBottom w:val="0"/>
      <w:divBdr>
        <w:top w:val="none" w:sz="0" w:space="0" w:color="auto"/>
        <w:left w:val="none" w:sz="0" w:space="0" w:color="auto"/>
        <w:bottom w:val="none" w:sz="0" w:space="0" w:color="auto"/>
        <w:right w:val="none" w:sz="0" w:space="0" w:color="auto"/>
      </w:divBdr>
    </w:div>
    <w:div w:id="1019812878">
      <w:bodyDiv w:val="1"/>
      <w:marLeft w:val="0"/>
      <w:marRight w:val="0"/>
      <w:marTop w:val="0"/>
      <w:marBottom w:val="0"/>
      <w:divBdr>
        <w:top w:val="none" w:sz="0" w:space="0" w:color="auto"/>
        <w:left w:val="none" w:sz="0" w:space="0" w:color="auto"/>
        <w:bottom w:val="none" w:sz="0" w:space="0" w:color="auto"/>
        <w:right w:val="none" w:sz="0" w:space="0" w:color="auto"/>
      </w:divBdr>
    </w:div>
    <w:div w:id="1112629525">
      <w:bodyDiv w:val="1"/>
      <w:marLeft w:val="0"/>
      <w:marRight w:val="0"/>
      <w:marTop w:val="0"/>
      <w:marBottom w:val="0"/>
      <w:divBdr>
        <w:top w:val="none" w:sz="0" w:space="0" w:color="auto"/>
        <w:left w:val="none" w:sz="0" w:space="0" w:color="auto"/>
        <w:bottom w:val="none" w:sz="0" w:space="0" w:color="auto"/>
        <w:right w:val="none" w:sz="0" w:space="0" w:color="auto"/>
      </w:divBdr>
    </w:div>
    <w:div w:id="1118068701">
      <w:bodyDiv w:val="1"/>
      <w:marLeft w:val="0"/>
      <w:marRight w:val="0"/>
      <w:marTop w:val="0"/>
      <w:marBottom w:val="0"/>
      <w:divBdr>
        <w:top w:val="none" w:sz="0" w:space="0" w:color="auto"/>
        <w:left w:val="none" w:sz="0" w:space="0" w:color="auto"/>
        <w:bottom w:val="none" w:sz="0" w:space="0" w:color="auto"/>
        <w:right w:val="none" w:sz="0" w:space="0" w:color="auto"/>
      </w:divBdr>
    </w:div>
    <w:div w:id="1200243621">
      <w:bodyDiv w:val="1"/>
      <w:marLeft w:val="0"/>
      <w:marRight w:val="0"/>
      <w:marTop w:val="0"/>
      <w:marBottom w:val="0"/>
      <w:divBdr>
        <w:top w:val="none" w:sz="0" w:space="0" w:color="auto"/>
        <w:left w:val="none" w:sz="0" w:space="0" w:color="auto"/>
        <w:bottom w:val="none" w:sz="0" w:space="0" w:color="auto"/>
        <w:right w:val="none" w:sz="0" w:space="0" w:color="auto"/>
      </w:divBdr>
    </w:div>
    <w:div w:id="1201551814">
      <w:bodyDiv w:val="1"/>
      <w:marLeft w:val="0"/>
      <w:marRight w:val="0"/>
      <w:marTop w:val="0"/>
      <w:marBottom w:val="0"/>
      <w:divBdr>
        <w:top w:val="none" w:sz="0" w:space="0" w:color="auto"/>
        <w:left w:val="none" w:sz="0" w:space="0" w:color="auto"/>
        <w:bottom w:val="none" w:sz="0" w:space="0" w:color="auto"/>
        <w:right w:val="none" w:sz="0" w:space="0" w:color="auto"/>
      </w:divBdr>
    </w:div>
    <w:div w:id="1243683509">
      <w:bodyDiv w:val="1"/>
      <w:marLeft w:val="0"/>
      <w:marRight w:val="0"/>
      <w:marTop w:val="0"/>
      <w:marBottom w:val="0"/>
      <w:divBdr>
        <w:top w:val="none" w:sz="0" w:space="0" w:color="auto"/>
        <w:left w:val="none" w:sz="0" w:space="0" w:color="auto"/>
        <w:bottom w:val="none" w:sz="0" w:space="0" w:color="auto"/>
        <w:right w:val="none" w:sz="0" w:space="0" w:color="auto"/>
      </w:divBdr>
    </w:div>
    <w:div w:id="1314679165">
      <w:bodyDiv w:val="1"/>
      <w:marLeft w:val="0"/>
      <w:marRight w:val="0"/>
      <w:marTop w:val="0"/>
      <w:marBottom w:val="0"/>
      <w:divBdr>
        <w:top w:val="none" w:sz="0" w:space="0" w:color="auto"/>
        <w:left w:val="none" w:sz="0" w:space="0" w:color="auto"/>
        <w:bottom w:val="none" w:sz="0" w:space="0" w:color="auto"/>
        <w:right w:val="none" w:sz="0" w:space="0" w:color="auto"/>
      </w:divBdr>
    </w:div>
    <w:div w:id="1330405589">
      <w:bodyDiv w:val="1"/>
      <w:marLeft w:val="0"/>
      <w:marRight w:val="0"/>
      <w:marTop w:val="0"/>
      <w:marBottom w:val="0"/>
      <w:divBdr>
        <w:top w:val="none" w:sz="0" w:space="0" w:color="auto"/>
        <w:left w:val="none" w:sz="0" w:space="0" w:color="auto"/>
        <w:bottom w:val="none" w:sz="0" w:space="0" w:color="auto"/>
        <w:right w:val="none" w:sz="0" w:space="0" w:color="auto"/>
      </w:divBdr>
    </w:div>
    <w:div w:id="1379282287">
      <w:bodyDiv w:val="1"/>
      <w:marLeft w:val="0"/>
      <w:marRight w:val="0"/>
      <w:marTop w:val="0"/>
      <w:marBottom w:val="0"/>
      <w:divBdr>
        <w:top w:val="none" w:sz="0" w:space="0" w:color="auto"/>
        <w:left w:val="none" w:sz="0" w:space="0" w:color="auto"/>
        <w:bottom w:val="none" w:sz="0" w:space="0" w:color="auto"/>
        <w:right w:val="none" w:sz="0" w:space="0" w:color="auto"/>
      </w:divBdr>
    </w:div>
    <w:div w:id="1382245237">
      <w:bodyDiv w:val="1"/>
      <w:marLeft w:val="0"/>
      <w:marRight w:val="0"/>
      <w:marTop w:val="0"/>
      <w:marBottom w:val="0"/>
      <w:divBdr>
        <w:top w:val="none" w:sz="0" w:space="0" w:color="auto"/>
        <w:left w:val="none" w:sz="0" w:space="0" w:color="auto"/>
        <w:bottom w:val="none" w:sz="0" w:space="0" w:color="auto"/>
        <w:right w:val="none" w:sz="0" w:space="0" w:color="auto"/>
      </w:divBdr>
    </w:div>
    <w:div w:id="1465075990">
      <w:bodyDiv w:val="1"/>
      <w:marLeft w:val="0"/>
      <w:marRight w:val="0"/>
      <w:marTop w:val="0"/>
      <w:marBottom w:val="0"/>
      <w:divBdr>
        <w:top w:val="none" w:sz="0" w:space="0" w:color="auto"/>
        <w:left w:val="none" w:sz="0" w:space="0" w:color="auto"/>
        <w:bottom w:val="none" w:sz="0" w:space="0" w:color="auto"/>
        <w:right w:val="none" w:sz="0" w:space="0" w:color="auto"/>
      </w:divBdr>
    </w:div>
    <w:div w:id="1496453587">
      <w:bodyDiv w:val="1"/>
      <w:marLeft w:val="0"/>
      <w:marRight w:val="0"/>
      <w:marTop w:val="0"/>
      <w:marBottom w:val="0"/>
      <w:divBdr>
        <w:top w:val="none" w:sz="0" w:space="0" w:color="auto"/>
        <w:left w:val="none" w:sz="0" w:space="0" w:color="auto"/>
        <w:bottom w:val="none" w:sz="0" w:space="0" w:color="auto"/>
        <w:right w:val="none" w:sz="0" w:space="0" w:color="auto"/>
      </w:divBdr>
    </w:div>
    <w:div w:id="1523394449">
      <w:bodyDiv w:val="1"/>
      <w:marLeft w:val="0"/>
      <w:marRight w:val="0"/>
      <w:marTop w:val="0"/>
      <w:marBottom w:val="0"/>
      <w:divBdr>
        <w:top w:val="none" w:sz="0" w:space="0" w:color="auto"/>
        <w:left w:val="none" w:sz="0" w:space="0" w:color="auto"/>
        <w:bottom w:val="none" w:sz="0" w:space="0" w:color="auto"/>
        <w:right w:val="none" w:sz="0" w:space="0" w:color="auto"/>
      </w:divBdr>
    </w:div>
    <w:div w:id="1567957614">
      <w:bodyDiv w:val="1"/>
      <w:marLeft w:val="0"/>
      <w:marRight w:val="0"/>
      <w:marTop w:val="0"/>
      <w:marBottom w:val="0"/>
      <w:divBdr>
        <w:top w:val="none" w:sz="0" w:space="0" w:color="auto"/>
        <w:left w:val="none" w:sz="0" w:space="0" w:color="auto"/>
        <w:bottom w:val="none" w:sz="0" w:space="0" w:color="auto"/>
        <w:right w:val="none" w:sz="0" w:space="0" w:color="auto"/>
      </w:divBdr>
    </w:div>
    <w:div w:id="1645501379">
      <w:bodyDiv w:val="1"/>
      <w:marLeft w:val="0"/>
      <w:marRight w:val="0"/>
      <w:marTop w:val="0"/>
      <w:marBottom w:val="0"/>
      <w:divBdr>
        <w:top w:val="none" w:sz="0" w:space="0" w:color="auto"/>
        <w:left w:val="none" w:sz="0" w:space="0" w:color="auto"/>
        <w:bottom w:val="none" w:sz="0" w:space="0" w:color="auto"/>
        <w:right w:val="none" w:sz="0" w:space="0" w:color="auto"/>
      </w:divBdr>
    </w:div>
    <w:div w:id="1671063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07332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1022301">
      <w:bodyDiv w:val="1"/>
      <w:marLeft w:val="0"/>
      <w:marRight w:val="0"/>
      <w:marTop w:val="0"/>
      <w:marBottom w:val="0"/>
      <w:divBdr>
        <w:top w:val="none" w:sz="0" w:space="0" w:color="auto"/>
        <w:left w:val="none" w:sz="0" w:space="0" w:color="auto"/>
        <w:bottom w:val="none" w:sz="0" w:space="0" w:color="auto"/>
        <w:right w:val="none" w:sz="0" w:space="0" w:color="auto"/>
      </w:divBdr>
    </w:div>
    <w:div w:id="1937441293">
      <w:bodyDiv w:val="1"/>
      <w:marLeft w:val="0"/>
      <w:marRight w:val="0"/>
      <w:marTop w:val="0"/>
      <w:marBottom w:val="0"/>
      <w:divBdr>
        <w:top w:val="none" w:sz="0" w:space="0" w:color="auto"/>
        <w:left w:val="none" w:sz="0" w:space="0" w:color="auto"/>
        <w:bottom w:val="none" w:sz="0" w:space="0" w:color="auto"/>
        <w:right w:val="none" w:sz="0" w:space="0" w:color="auto"/>
      </w:divBdr>
    </w:div>
    <w:div w:id="1938439181">
      <w:bodyDiv w:val="1"/>
      <w:marLeft w:val="0"/>
      <w:marRight w:val="0"/>
      <w:marTop w:val="0"/>
      <w:marBottom w:val="0"/>
      <w:divBdr>
        <w:top w:val="none" w:sz="0" w:space="0" w:color="auto"/>
        <w:left w:val="none" w:sz="0" w:space="0" w:color="auto"/>
        <w:bottom w:val="none" w:sz="0" w:space="0" w:color="auto"/>
        <w:right w:val="none" w:sz="0" w:space="0" w:color="auto"/>
      </w:divBdr>
    </w:div>
    <w:div w:id="1942176962">
      <w:bodyDiv w:val="1"/>
      <w:marLeft w:val="0"/>
      <w:marRight w:val="0"/>
      <w:marTop w:val="0"/>
      <w:marBottom w:val="0"/>
      <w:divBdr>
        <w:top w:val="none" w:sz="0" w:space="0" w:color="auto"/>
        <w:left w:val="none" w:sz="0" w:space="0" w:color="auto"/>
        <w:bottom w:val="none" w:sz="0" w:space="0" w:color="auto"/>
        <w:right w:val="none" w:sz="0" w:space="0" w:color="auto"/>
      </w:divBdr>
    </w:div>
    <w:div w:id="1992638497">
      <w:bodyDiv w:val="1"/>
      <w:marLeft w:val="0"/>
      <w:marRight w:val="0"/>
      <w:marTop w:val="0"/>
      <w:marBottom w:val="0"/>
      <w:divBdr>
        <w:top w:val="none" w:sz="0" w:space="0" w:color="auto"/>
        <w:left w:val="none" w:sz="0" w:space="0" w:color="auto"/>
        <w:bottom w:val="none" w:sz="0" w:space="0" w:color="auto"/>
        <w:right w:val="none" w:sz="0" w:space="0" w:color="auto"/>
      </w:divBdr>
    </w:div>
    <w:div w:id="2010325206">
      <w:bodyDiv w:val="1"/>
      <w:marLeft w:val="0"/>
      <w:marRight w:val="0"/>
      <w:marTop w:val="0"/>
      <w:marBottom w:val="0"/>
      <w:divBdr>
        <w:top w:val="none" w:sz="0" w:space="0" w:color="auto"/>
        <w:left w:val="none" w:sz="0" w:space="0" w:color="auto"/>
        <w:bottom w:val="none" w:sz="0" w:space="0" w:color="auto"/>
        <w:right w:val="none" w:sz="0" w:space="0" w:color="auto"/>
      </w:divBdr>
    </w:div>
    <w:div w:id="2035036528">
      <w:bodyDiv w:val="1"/>
      <w:marLeft w:val="0"/>
      <w:marRight w:val="0"/>
      <w:marTop w:val="0"/>
      <w:marBottom w:val="0"/>
      <w:divBdr>
        <w:top w:val="none" w:sz="0" w:space="0" w:color="auto"/>
        <w:left w:val="none" w:sz="0" w:space="0" w:color="auto"/>
        <w:bottom w:val="none" w:sz="0" w:space="0" w:color="auto"/>
        <w:right w:val="none" w:sz="0" w:space="0" w:color="auto"/>
      </w:divBdr>
    </w:div>
    <w:div w:id="2052027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package" Target="embeddings/Microsoft_Visio_Drawing222.vsdx"/><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7.emf"/><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package" Target="embeddings/Microsoft_Visio_Drawing111.vsdx"/><Relationship Id="rId14" Type="http://schemas.openxmlformats.org/officeDocument/2006/relationships/image" Target="media/image4.emf"/><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99BA73-6CEF-4A6D-A351-1C229732E5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3782</Words>
  <Characters>21564</Characters>
  <Application>Microsoft Office Word</Application>
  <DocSecurity>0</DocSecurity>
  <Lines>179</Lines>
  <Paragraphs>50</Paragraphs>
  <ScaleCrop>false</ScaleCrop>
  <Company/>
  <LinksUpToDate>false</LinksUpToDate>
  <CharactersWithSpaces>25296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2017-09-08T22:10:00Z</dcterms:created>
  <dcterms:modified xsi:type="dcterms:W3CDTF">2017-09-08T22:11:00Z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1504903543</vt:lpwstr>
  </property>
</Properties>
</file>