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F5F" w:rsidRDefault="001B1431" w:rsidP="007A7580">
      <w:pPr>
        <w:widowControl w:val="0"/>
        <w:tabs>
          <w:tab w:val="left" w:pos="1375"/>
        </w:tabs>
        <w:autoSpaceDE w:val="0"/>
        <w:autoSpaceDN w:val="0"/>
        <w:spacing w:after="0" w:line="240" w:lineRule="auto"/>
        <w:outlineLvl w:val="0"/>
        <w:rPr>
          <w:rFonts w:ascii="Arial" w:eastAsia="宋体" w:hAnsi="Arial" w:cs="Arial"/>
          <w:b/>
          <w:bCs/>
          <w:sz w:val="22"/>
          <w:lang w:val="en-GB"/>
        </w:rPr>
      </w:pPr>
      <w:r>
        <w:rPr>
          <w:rFonts w:ascii="Arial" w:eastAsia="宋体" w:hAnsi="Arial" w:cs="Arial"/>
          <w:b/>
          <w:bCs/>
          <w:sz w:val="22"/>
          <w:lang w:val="en-GB"/>
        </w:rPr>
        <w:t>3GPP TSG RAN WG1 Meeting NR#3</w:t>
      </w:r>
      <w:r>
        <w:rPr>
          <w:rFonts w:ascii="Arial" w:eastAsia="宋体" w:hAnsi="Arial" w:cs="Arial" w:hint="eastAsia"/>
          <w:b/>
          <w:bCs/>
          <w:sz w:val="22"/>
          <w:lang w:val="en-GB"/>
        </w:rPr>
        <w:t xml:space="preserve">                                     </w:t>
      </w:r>
      <w:r>
        <w:rPr>
          <w:rFonts w:ascii="Arial" w:eastAsia="宋体" w:hAnsi="Arial" w:cs="Arial"/>
          <w:b/>
          <w:bCs/>
          <w:sz w:val="22"/>
          <w:lang w:val="en-GB"/>
        </w:rPr>
        <w:t>R1-17153</w:t>
      </w:r>
      <w:r>
        <w:rPr>
          <w:rFonts w:ascii="Arial" w:eastAsia="宋体" w:hAnsi="Arial" w:cs="Arial" w:hint="eastAsia"/>
          <w:b/>
          <w:bCs/>
          <w:sz w:val="22"/>
          <w:lang w:val="en-GB"/>
        </w:rPr>
        <w:t>76</w:t>
      </w:r>
    </w:p>
    <w:p w:rsidR="000F2F5F" w:rsidRDefault="001B1431">
      <w:pPr>
        <w:widowControl w:val="0"/>
        <w:tabs>
          <w:tab w:val="left" w:pos="1375"/>
        </w:tabs>
        <w:autoSpaceDE w:val="0"/>
        <w:autoSpaceDN w:val="0"/>
        <w:spacing w:line="240" w:lineRule="auto"/>
        <w:outlineLvl w:val="0"/>
        <w:rPr>
          <w:rFonts w:ascii="Arial" w:eastAsia="宋体" w:hAnsi="Arial" w:cs="Arial"/>
          <w:b/>
          <w:bCs/>
          <w:sz w:val="22"/>
          <w:lang w:val="en-GB"/>
        </w:rPr>
      </w:pPr>
      <w:r>
        <w:rPr>
          <w:rFonts w:ascii="Arial" w:eastAsia="宋体" w:hAnsi="Arial" w:cs="Arial"/>
          <w:b/>
          <w:bCs/>
          <w:sz w:val="22"/>
          <w:lang w:val="en-GB"/>
        </w:rPr>
        <w:t>Nagoya, Japan, 18th</w:t>
      </w:r>
      <w:r>
        <w:rPr>
          <w:rFonts w:ascii="Arial" w:eastAsia="宋体" w:hAnsi="Arial" w:cs="Arial" w:hint="eastAsia"/>
          <w:b/>
          <w:bCs/>
          <w:sz w:val="22"/>
          <w:lang w:val="en-GB"/>
        </w:rPr>
        <w:t xml:space="preserve"> </w:t>
      </w:r>
      <w:r>
        <w:rPr>
          <w:rFonts w:ascii="Arial" w:eastAsia="宋体" w:hAnsi="Arial" w:cs="Arial"/>
          <w:b/>
          <w:bCs/>
          <w:sz w:val="22"/>
          <w:lang w:val="en-GB"/>
        </w:rPr>
        <w:t xml:space="preserve">– </w:t>
      </w:r>
      <w:r>
        <w:rPr>
          <w:rFonts w:ascii="Arial" w:eastAsia="宋体" w:hAnsi="Arial" w:cs="Arial" w:hint="eastAsia"/>
          <w:b/>
          <w:bCs/>
          <w:sz w:val="22"/>
          <w:lang w:val="en-GB"/>
        </w:rPr>
        <w:t xml:space="preserve">21st, </w:t>
      </w:r>
      <w:r>
        <w:rPr>
          <w:rFonts w:ascii="Arial" w:eastAsia="宋体" w:hAnsi="Arial" w:cs="Arial"/>
          <w:b/>
          <w:bCs/>
          <w:sz w:val="22"/>
          <w:lang w:val="en-GB"/>
        </w:rPr>
        <w:t>September 201</w:t>
      </w:r>
      <w:r>
        <w:rPr>
          <w:rFonts w:ascii="Arial" w:eastAsia="宋体" w:hAnsi="Arial" w:cs="Arial" w:hint="eastAsia"/>
          <w:b/>
          <w:bCs/>
          <w:sz w:val="22"/>
          <w:lang w:val="en-GB"/>
        </w:rPr>
        <w:t>7</w:t>
      </w:r>
    </w:p>
    <w:p w:rsidR="000F2F5F" w:rsidRDefault="001B1431" w:rsidP="007A7580">
      <w:pPr>
        <w:widowControl w:val="0"/>
        <w:tabs>
          <w:tab w:val="left" w:pos="1701"/>
        </w:tabs>
        <w:autoSpaceDE w:val="0"/>
        <w:autoSpaceDN w:val="0"/>
        <w:spacing w:after="0"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hint="eastAsia"/>
          <w:b/>
          <w:bCs/>
          <w:sz w:val="22"/>
          <w:lang w:val="en-GB"/>
        </w:rPr>
        <w:t xml:space="preserve">     </w:t>
      </w:r>
      <w:r>
        <w:rPr>
          <w:rFonts w:ascii="Arial" w:hAnsi="Arial" w:cs="Arial"/>
          <w:b/>
          <w:bCs/>
          <w:sz w:val="22"/>
          <w:lang w:val="en-GB"/>
        </w:rPr>
        <w:tab/>
        <w:t>ZTE, Sanechips</w:t>
      </w:r>
    </w:p>
    <w:p w:rsidR="000F2F5F" w:rsidRDefault="001B1431" w:rsidP="007A7580">
      <w:pPr>
        <w:widowControl w:val="0"/>
        <w:tabs>
          <w:tab w:val="left" w:pos="1701"/>
        </w:tabs>
        <w:autoSpaceDE w:val="0"/>
        <w:autoSpaceDN w:val="0"/>
        <w:spacing w:after="0" w:line="240" w:lineRule="auto"/>
        <w:rPr>
          <w:rFonts w:ascii="Arial" w:hAnsi="Arial" w:cs="Arial"/>
          <w:b/>
          <w:bCs/>
          <w:sz w:val="22"/>
        </w:rPr>
      </w:pPr>
      <w:r>
        <w:rPr>
          <w:rFonts w:ascii="Arial" w:hAnsi="Arial" w:cs="Arial"/>
          <w:b/>
          <w:bCs/>
          <w:sz w:val="22"/>
          <w:lang w:val="en-GB"/>
        </w:rPr>
        <w:t xml:space="preserve">Title: </w:t>
      </w:r>
      <w:r>
        <w:rPr>
          <w:rFonts w:ascii="Arial" w:hAnsi="Arial" w:cs="Arial" w:hint="eastAsia"/>
          <w:b/>
          <w:bCs/>
          <w:sz w:val="22"/>
          <w:lang w:val="en-GB"/>
        </w:rPr>
        <w:t xml:space="preserve">        </w:t>
      </w:r>
      <w:r>
        <w:rPr>
          <w:rFonts w:ascii="Arial" w:hAnsi="Arial" w:cs="Arial"/>
          <w:b/>
          <w:bCs/>
          <w:sz w:val="22"/>
          <w:lang w:val="en-GB"/>
        </w:rPr>
        <w:tab/>
        <w:t>Remaining details of NR-SS</w:t>
      </w:r>
    </w:p>
    <w:p w:rsidR="000F2F5F" w:rsidRDefault="001B1431" w:rsidP="007A7580">
      <w:pPr>
        <w:widowControl w:val="0"/>
        <w:tabs>
          <w:tab w:val="left" w:pos="1701"/>
        </w:tabs>
        <w:autoSpaceDE w:val="0"/>
        <w:autoSpaceDN w:val="0"/>
        <w:spacing w:after="0"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hint="eastAsia"/>
          <w:b/>
          <w:bCs/>
          <w:sz w:val="22"/>
          <w:lang w:val="en-GB"/>
        </w:rPr>
        <w:t xml:space="preserve">  </w:t>
      </w:r>
      <w:r>
        <w:rPr>
          <w:rFonts w:ascii="Arial" w:hAnsi="Arial" w:cs="Arial"/>
          <w:b/>
          <w:bCs/>
          <w:sz w:val="22"/>
          <w:lang w:val="en-GB"/>
        </w:rPr>
        <w:tab/>
      </w:r>
      <w:r>
        <w:rPr>
          <w:rFonts w:ascii="Arial" w:hAnsi="Arial" w:cs="Arial" w:hint="eastAsia"/>
          <w:b/>
          <w:bCs/>
          <w:sz w:val="22"/>
          <w:lang w:val="en-GB"/>
        </w:rPr>
        <w:t>6</w:t>
      </w:r>
      <w:r>
        <w:rPr>
          <w:rFonts w:ascii="Arial" w:hAnsi="Arial" w:cs="Arial"/>
          <w:b/>
          <w:bCs/>
          <w:sz w:val="22"/>
          <w:lang w:val="en-GB"/>
        </w:rPr>
        <w:t>.1.</w:t>
      </w:r>
      <w:r>
        <w:rPr>
          <w:rFonts w:ascii="Arial" w:hAnsi="Arial" w:cs="Arial" w:hint="eastAsia"/>
          <w:b/>
          <w:bCs/>
          <w:sz w:val="22"/>
          <w:lang w:val="en-GB"/>
        </w:rPr>
        <w:t>1</w:t>
      </w:r>
    </w:p>
    <w:p w:rsidR="000F2F5F" w:rsidRDefault="001B1431" w:rsidP="007A7580">
      <w:pPr>
        <w:pBdr>
          <w:bottom w:val="single" w:sz="4" w:space="1" w:color="auto"/>
        </w:pBdr>
        <w:tabs>
          <w:tab w:val="left" w:pos="1701"/>
          <w:tab w:val="left" w:pos="2552"/>
        </w:tabs>
        <w:spacing w:after="0"/>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 and Decision</w:t>
      </w:r>
    </w:p>
    <w:p w:rsidR="000F2F5F" w:rsidRDefault="001B1431" w:rsidP="007A7580">
      <w:pPr>
        <w:pStyle w:val="Heading1"/>
        <w:pBdr>
          <w:top w:val="none" w:sz="0" w:space="0" w:color="auto"/>
        </w:pBdr>
        <w:spacing w:after="0"/>
      </w:pPr>
      <w:bookmarkStart w:id="2" w:name="OLE_LINK57"/>
      <w:bookmarkStart w:id="3" w:name="OLE_LINK58"/>
      <w:r>
        <w:t>Introduction</w:t>
      </w:r>
      <w:bookmarkEnd w:id="2"/>
      <w:bookmarkEnd w:id="3"/>
    </w:p>
    <w:p w:rsidR="000F2F5F" w:rsidRDefault="001B1431" w:rsidP="005D5C42">
      <w:pPr>
        <w:spacing w:afterLines="50" w:line="240" w:lineRule="auto"/>
        <w:jc w:val="both"/>
      </w:pPr>
      <w:bookmarkStart w:id="4" w:name="OLE_LINK99"/>
      <w:bookmarkStart w:id="5" w:name="OLE_LINK98"/>
      <w:r>
        <w:t>During RAN1#8</w:t>
      </w:r>
      <w:r>
        <w:rPr>
          <w:rFonts w:hint="eastAsia"/>
        </w:rPr>
        <w:t>8</w:t>
      </w:r>
      <w:r>
        <w:t xml:space="preserve"> the </w:t>
      </w:r>
      <w:bookmarkStart w:id="6" w:name="OLE_LINK8"/>
      <w:bookmarkStart w:id="7" w:name="OLE_LINK7"/>
      <w:r>
        <w:rPr>
          <w:rFonts w:hint="eastAsia"/>
        </w:rPr>
        <w:t xml:space="preserve">issue on how to indicate </w:t>
      </w:r>
      <w:r>
        <w:rPr>
          <w:rFonts w:eastAsia="MS Mincho" w:hint="eastAsia"/>
          <w:szCs w:val="20"/>
          <w:lang w:eastAsia="ja-JP"/>
        </w:rPr>
        <w:t>position(s) of actual transmitted SS</w:t>
      </w:r>
      <w:r>
        <w:rPr>
          <w:rFonts w:hint="eastAsia"/>
          <w:szCs w:val="20"/>
        </w:rPr>
        <w:t xml:space="preserve">/PBCH </w:t>
      </w:r>
      <w:r>
        <w:rPr>
          <w:rFonts w:eastAsia="MS Mincho" w:hint="eastAsia"/>
          <w:szCs w:val="20"/>
          <w:lang w:eastAsia="ja-JP"/>
        </w:rPr>
        <w:t>blocks</w:t>
      </w:r>
      <w:bookmarkEnd w:id="6"/>
      <w:bookmarkEnd w:id="7"/>
      <w:r>
        <w:rPr>
          <w:rFonts w:hint="eastAsia"/>
        </w:rPr>
        <w:t xml:space="preserve"> was </w:t>
      </w:r>
      <w:r>
        <w:t>raised</w:t>
      </w:r>
      <w:r>
        <w:rPr>
          <w:rFonts w:hint="eastAsia"/>
        </w:rPr>
        <w:t xml:space="preserve"> for further study</w:t>
      </w:r>
      <w:r w:rsidR="007A7580">
        <w:t xml:space="preserve"> </w:t>
      </w:r>
      <w:r>
        <w:rPr>
          <w:rFonts w:hint="eastAsia"/>
        </w:rPr>
        <w:t>[1]. And in</w:t>
      </w:r>
      <w:r>
        <w:t xml:space="preserve"> RAN1#</w:t>
      </w:r>
      <w:r>
        <w:rPr>
          <w:rFonts w:hint="eastAsia"/>
        </w:rPr>
        <w:t>90,</w:t>
      </w:r>
      <w:r>
        <w:t xml:space="preserve"> the</w:t>
      </w:r>
      <w:r>
        <w:rPr>
          <w:rFonts w:eastAsia="MS Mincho" w:hint="eastAsia"/>
          <w:lang w:eastAsia="ja-JP"/>
        </w:rPr>
        <w:t xml:space="preserve"> </w:t>
      </w:r>
      <w:r>
        <w:rPr>
          <w:rFonts w:hint="eastAsia"/>
        </w:rPr>
        <w:t xml:space="preserve">indication methods were discussed </w:t>
      </w:r>
      <w:r>
        <w:t>respectively</w:t>
      </w:r>
      <w:r>
        <w:rPr>
          <w:rFonts w:hint="eastAsia"/>
        </w:rPr>
        <w:t xml:space="preserve"> for frequency range below and above 6</w:t>
      </w:r>
      <w:r w:rsidR="00C91A12">
        <w:t xml:space="preserve"> </w:t>
      </w:r>
      <w:r>
        <w:rPr>
          <w:rFonts w:hint="eastAsia"/>
        </w:rPr>
        <w:t xml:space="preserve">GHz, and some </w:t>
      </w:r>
      <w:r>
        <w:t>alternative</w:t>
      </w:r>
      <w:r>
        <w:rPr>
          <w:rFonts w:hint="eastAsia"/>
        </w:rPr>
        <w:t xml:space="preserve">s </w:t>
      </w:r>
      <w:r>
        <w:rPr>
          <w:rFonts w:eastAsia="MS Mincho" w:hint="eastAsia"/>
          <w:szCs w:val="20"/>
          <w:lang w:eastAsia="ja-JP"/>
        </w:rPr>
        <w:t xml:space="preserve">in compressed form </w:t>
      </w:r>
      <w:r>
        <w:rPr>
          <w:rFonts w:hint="eastAsia"/>
          <w:szCs w:val="20"/>
        </w:rPr>
        <w:t>for</w:t>
      </w:r>
      <w:r>
        <w:rPr>
          <w:rFonts w:eastAsia="MS Mincho" w:hint="eastAsia"/>
          <w:szCs w:val="20"/>
          <w:lang w:eastAsia="ja-JP"/>
        </w:rPr>
        <w:t xml:space="preserve"> above 6 GHz case</w:t>
      </w:r>
      <w:r>
        <w:rPr>
          <w:rFonts w:hint="eastAsia"/>
        </w:rPr>
        <w:t xml:space="preserve"> were listed further down-selected</w:t>
      </w:r>
      <w:r w:rsidR="009130A6">
        <w:t xml:space="preserve"> </w:t>
      </w:r>
      <w:r>
        <w:rPr>
          <w:rFonts w:hint="eastAsia"/>
        </w:rPr>
        <w:t>[2]</w:t>
      </w:r>
      <w:r>
        <w:t>:</w:t>
      </w:r>
      <w:r>
        <w:rPr>
          <w:rFonts w:hint="eastAsia"/>
        </w:rPr>
        <w:t xml:space="preserve"> </w:t>
      </w:r>
    </w:p>
    <w:tbl>
      <w:tblPr>
        <w:tblStyle w:val="TableGrid"/>
        <w:tblW w:w="9072" w:type="dxa"/>
        <w:tblInd w:w="108" w:type="dxa"/>
        <w:tblLayout w:type="fixed"/>
        <w:tblLook w:val="04A0"/>
      </w:tblPr>
      <w:tblGrid>
        <w:gridCol w:w="9072"/>
      </w:tblGrid>
      <w:tr w:rsidR="000F2F5F">
        <w:tc>
          <w:tcPr>
            <w:tcW w:w="9072" w:type="dxa"/>
          </w:tcPr>
          <w:p w:rsidR="000F2F5F" w:rsidRDefault="001B1431" w:rsidP="005D5C42">
            <w:pPr>
              <w:spacing w:after="0"/>
              <w:outlineLvl w:val="0"/>
              <w:rPr>
                <w:b/>
                <w:u w:val="single"/>
              </w:rPr>
            </w:pPr>
            <w:r>
              <w:rPr>
                <w:rFonts w:eastAsia="MS Mincho" w:hint="eastAsia"/>
                <w:b/>
                <w:highlight w:val="green"/>
                <w:u w:val="single"/>
                <w:lang w:eastAsia="ja-JP"/>
              </w:rPr>
              <w:t>Agreements:</w:t>
            </w:r>
            <w:r>
              <w:rPr>
                <w:rFonts w:hint="eastAsia"/>
                <w:b/>
                <w:highlight w:val="green"/>
                <w:u w:val="single"/>
              </w:rPr>
              <w:t xml:space="preserve"> #88</w:t>
            </w:r>
          </w:p>
          <w:p w:rsidR="000F2F5F" w:rsidRDefault="001B1431" w:rsidP="005D5C42">
            <w:pPr>
              <w:numPr>
                <w:ilvl w:val="0"/>
                <w:numId w:val="12"/>
              </w:numPr>
              <w:adjustRightInd/>
              <w:spacing w:after="0" w:line="240" w:lineRule="auto"/>
              <w:jc w:val="both"/>
              <w:rPr>
                <w:rFonts w:eastAsia="MS Mincho"/>
                <w:szCs w:val="20"/>
                <w:lang w:eastAsia="ja-JP"/>
              </w:rPr>
            </w:pPr>
            <w:r>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0F2F5F" w:rsidRDefault="001B1431" w:rsidP="005D5C42">
            <w:pPr>
              <w:numPr>
                <w:ilvl w:val="1"/>
                <w:numId w:val="12"/>
              </w:numPr>
              <w:adjustRightInd/>
              <w:spacing w:after="0" w:line="240" w:lineRule="auto"/>
              <w:jc w:val="both"/>
              <w:rPr>
                <w:rFonts w:eastAsia="MS Mincho"/>
                <w:szCs w:val="20"/>
                <w:lang w:eastAsia="ja-JP"/>
              </w:rPr>
            </w:pPr>
            <w:r>
              <w:rPr>
                <w:rFonts w:eastAsia="MS Mincho" w:hint="eastAsia"/>
                <w:szCs w:val="20"/>
                <w:lang w:eastAsia="ja-JP"/>
              </w:rPr>
              <w:t>FFS whether this information is available only in CONNECTED mode or in both modes</w:t>
            </w:r>
          </w:p>
          <w:p w:rsidR="000F2F5F" w:rsidRDefault="001B1431" w:rsidP="005D5C42">
            <w:pPr>
              <w:numPr>
                <w:ilvl w:val="1"/>
                <w:numId w:val="12"/>
              </w:numPr>
              <w:adjustRightInd/>
              <w:spacing w:after="0" w:line="240" w:lineRule="auto"/>
              <w:jc w:val="both"/>
            </w:pPr>
            <w:r>
              <w:rPr>
                <w:rFonts w:eastAsia="MS Mincho" w:hint="eastAsia"/>
                <w:szCs w:val="20"/>
                <w:lang w:eastAsia="ja-JP"/>
              </w:rPr>
              <w:t>FFS how to signal the position(s)</w:t>
            </w:r>
          </w:p>
          <w:p w:rsidR="000F2F5F" w:rsidRDefault="001B1431" w:rsidP="005D5C42">
            <w:pPr>
              <w:spacing w:after="0"/>
              <w:rPr>
                <w:b/>
                <w:highlight w:val="yellow"/>
                <w:u w:val="single"/>
              </w:rPr>
            </w:pPr>
            <w:r>
              <w:rPr>
                <w:rFonts w:eastAsia="MS Mincho" w:hint="eastAsia"/>
                <w:b/>
                <w:highlight w:val="green"/>
                <w:u w:val="single"/>
                <w:lang w:eastAsia="ja-JP"/>
              </w:rPr>
              <w:t>Agreements:</w:t>
            </w:r>
            <w:r>
              <w:rPr>
                <w:rFonts w:hint="eastAsia"/>
                <w:b/>
                <w:highlight w:val="green"/>
                <w:u w:val="single"/>
              </w:rPr>
              <w:t xml:space="preserve"> #90</w:t>
            </w:r>
          </w:p>
          <w:p w:rsidR="000F2F5F" w:rsidRDefault="001B1431" w:rsidP="005D5C42">
            <w:pPr>
              <w:widowControl w:val="0"/>
              <w:numPr>
                <w:ilvl w:val="0"/>
                <w:numId w:val="13"/>
              </w:numPr>
              <w:adjustRightInd/>
              <w:spacing w:after="0" w:line="240" w:lineRule="auto"/>
              <w:jc w:val="both"/>
              <w:rPr>
                <w:szCs w:val="20"/>
              </w:rPr>
            </w:pPr>
            <w:r>
              <w:rPr>
                <w:rFonts w:eastAsia="MS Mincho" w:hint="eastAsia"/>
                <w:szCs w:val="20"/>
                <w:lang w:eastAsia="ja-JP"/>
              </w:rPr>
              <w:t>At least for rate matching purpose for serving cell, f</w:t>
            </w:r>
            <w:r>
              <w:rPr>
                <w:szCs w:val="20"/>
              </w:rPr>
              <w:t xml:space="preserve">or below 6GHz, </w:t>
            </w:r>
            <w:r>
              <w:rPr>
                <w:rFonts w:eastAsia="MS Mincho" w:hint="eastAsia"/>
                <w:szCs w:val="20"/>
                <w:lang w:eastAsia="ja-JP"/>
              </w:rPr>
              <w:t xml:space="preserve">full </w:t>
            </w:r>
            <w:r>
              <w:rPr>
                <w:szCs w:val="20"/>
              </w:rPr>
              <w:t xml:space="preserve">bitmap (8bits) </w:t>
            </w:r>
            <w:r>
              <w:rPr>
                <w:rFonts w:hint="eastAsia"/>
                <w:szCs w:val="20"/>
              </w:rPr>
              <w:t>is</w:t>
            </w:r>
            <w:r>
              <w:rPr>
                <w:szCs w:val="20"/>
              </w:rPr>
              <w:t xml:space="preserve"> used for </w:t>
            </w:r>
            <w:r>
              <w:rPr>
                <w:rFonts w:eastAsia="MS Mincho" w:hint="eastAsia"/>
                <w:szCs w:val="20"/>
                <w:lang w:eastAsia="ja-JP"/>
              </w:rPr>
              <w:t xml:space="preserve">indication of actual </w:t>
            </w:r>
            <w:r>
              <w:rPr>
                <w:szCs w:val="20"/>
              </w:rPr>
              <w:t xml:space="preserve">SS/PBCH block </w:t>
            </w:r>
            <w:r>
              <w:rPr>
                <w:rFonts w:eastAsia="MS Mincho" w:hint="eastAsia"/>
                <w:szCs w:val="20"/>
                <w:lang w:eastAsia="ja-JP"/>
              </w:rPr>
              <w:t>transmission</w:t>
            </w:r>
          </w:p>
          <w:p w:rsidR="000F2F5F" w:rsidRDefault="001B1431" w:rsidP="005D5C42">
            <w:pPr>
              <w:widowControl w:val="0"/>
              <w:numPr>
                <w:ilvl w:val="1"/>
                <w:numId w:val="13"/>
              </w:numPr>
              <w:adjustRightInd/>
              <w:spacing w:after="0" w:line="240" w:lineRule="auto"/>
              <w:jc w:val="both"/>
              <w:rPr>
                <w:szCs w:val="20"/>
              </w:rPr>
            </w:pPr>
            <w:r>
              <w:rPr>
                <w:rFonts w:eastAsia="MS Mincho" w:hint="eastAsia"/>
                <w:szCs w:val="20"/>
                <w:lang w:eastAsia="ja-JP"/>
              </w:rPr>
              <w:t xml:space="preserve">FFS: whether to support indication of actual </w:t>
            </w:r>
            <w:r>
              <w:rPr>
                <w:szCs w:val="20"/>
              </w:rPr>
              <w:t xml:space="preserve">SS/PBCH block </w:t>
            </w:r>
            <w:r>
              <w:rPr>
                <w:rFonts w:eastAsia="MS Mincho" w:hint="eastAsia"/>
                <w:szCs w:val="20"/>
                <w:lang w:eastAsia="ja-JP"/>
              </w:rPr>
              <w:t xml:space="preserve">transmission for </w:t>
            </w:r>
            <w:r>
              <w:rPr>
                <w:rFonts w:eastAsia="MS Mincho"/>
                <w:szCs w:val="20"/>
                <w:lang w:eastAsia="ja-JP"/>
              </w:rPr>
              <w:t>mobility measurement</w:t>
            </w:r>
            <w:r>
              <w:rPr>
                <w:rFonts w:eastAsia="MS Mincho" w:hint="eastAsia"/>
                <w:szCs w:val="20"/>
                <w:lang w:eastAsia="ja-JP"/>
              </w:rPr>
              <w:t xml:space="preserve"> at least for </w:t>
            </w:r>
            <w:proofErr w:type="spellStart"/>
            <w:r>
              <w:rPr>
                <w:rFonts w:eastAsia="MS Mincho"/>
                <w:szCs w:val="20"/>
                <w:lang w:eastAsia="ja-JP"/>
              </w:rPr>
              <w:t>neighbour</w:t>
            </w:r>
            <w:proofErr w:type="spellEnd"/>
            <w:r>
              <w:rPr>
                <w:rFonts w:eastAsia="MS Mincho" w:hint="eastAsia"/>
                <w:szCs w:val="20"/>
                <w:lang w:eastAsia="ja-JP"/>
              </w:rPr>
              <w:t xml:space="preserve"> cells, how to indicate it, </w:t>
            </w:r>
            <w:r>
              <w:rPr>
                <w:rFonts w:eastAsia="MS Mincho"/>
                <w:szCs w:val="20"/>
                <w:lang w:eastAsia="ja-JP"/>
              </w:rPr>
              <w:t>and</w:t>
            </w:r>
            <w:r>
              <w:rPr>
                <w:rFonts w:eastAsia="MS Mincho" w:hint="eastAsia"/>
                <w:szCs w:val="20"/>
                <w:lang w:eastAsia="ja-JP"/>
              </w:rPr>
              <w:t xml:space="preserve"> whether this </w:t>
            </w:r>
            <w:r>
              <w:rPr>
                <w:rFonts w:eastAsia="MS Mincho"/>
                <w:szCs w:val="20"/>
                <w:lang w:eastAsia="ja-JP"/>
              </w:rPr>
              <w:t>indication</w:t>
            </w:r>
            <w:r>
              <w:rPr>
                <w:rFonts w:eastAsia="MS Mincho" w:hint="eastAsia"/>
                <w:szCs w:val="20"/>
                <w:lang w:eastAsia="ja-JP"/>
              </w:rPr>
              <w:t xml:space="preserve"> is applied to mobility measurement for serving cell</w:t>
            </w:r>
          </w:p>
          <w:p w:rsidR="000F2F5F" w:rsidRDefault="001B1431" w:rsidP="005D5C42">
            <w:pPr>
              <w:widowControl w:val="0"/>
              <w:numPr>
                <w:ilvl w:val="1"/>
                <w:numId w:val="13"/>
              </w:numPr>
              <w:adjustRightInd/>
              <w:spacing w:after="0" w:line="240" w:lineRule="auto"/>
              <w:jc w:val="both"/>
              <w:rPr>
                <w:szCs w:val="20"/>
              </w:rPr>
            </w:pPr>
            <w:r>
              <w:rPr>
                <w:rFonts w:eastAsia="MS Mincho" w:hint="eastAsia"/>
                <w:szCs w:val="20"/>
                <w:lang w:eastAsia="ja-JP"/>
              </w:rPr>
              <w:t>FFS: whether the indication can be used for the RACH preamble configurations and associations</w:t>
            </w:r>
          </w:p>
          <w:p w:rsidR="000F2F5F" w:rsidRDefault="001B1431" w:rsidP="005D5C42">
            <w:pPr>
              <w:spacing w:after="0"/>
              <w:rPr>
                <w:b/>
                <w:szCs w:val="20"/>
                <w:u w:val="single"/>
              </w:rPr>
            </w:pPr>
            <w:r>
              <w:rPr>
                <w:rFonts w:eastAsia="MS Mincho" w:hint="eastAsia"/>
                <w:b/>
                <w:szCs w:val="20"/>
                <w:highlight w:val="darkYellow"/>
                <w:u w:val="single"/>
                <w:lang w:eastAsia="ja-JP"/>
              </w:rPr>
              <w:t>Working assumptions: #90</w:t>
            </w:r>
          </w:p>
          <w:p w:rsidR="000F2F5F" w:rsidRDefault="001B1431" w:rsidP="005D5C42">
            <w:pPr>
              <w:numPr>
                <w:ilvl w:val="0"/>
                <w:numId w:val="14"/>
              </w:numPr>
              <w:tabs>
                <w:tab w:val="left" w:pos="1440"/>
              </w:tabs>
              <w:adjustRightInd/>
              <w:spacing w:after="0" w:line="240" w:lineRule="auto"/>
              <w:rPr>
                <w:rFonts w:eastAsia="MS Mincho"/>
                <w:szCs w:val="20"/>
                <w:lang w:eastAsia="ja-JP"/>
              </w:rPr>
            </w:pPr>
            <w:r>
              <w:rPr>
                <w:rFonts w:eastAsia="MS Mincho"/>
                <w:szCs w:val="20"/>
                <w:lang w:eastAsia="ja-JP"/>
              </w:rPr>
              <w:t xml:space="preserve">UE-specific RRC signaling with full bitmap </w:t>
            </w:r>
            <w:r>
              <w:rPr>
                <w:rFonts w:eastAsia="MS Mincho" w:hint="eastAsia"/>
                <w:szCs w:val="20"/>
                <w:lang w:eastAsia="ja-JP"/>
              </w:rPr>
              <w:t>can be</w:t>
            </w:r>
            <w:r>
              <w:rPr>
                <w:rFonts w:eastAsia="MS Mincho"/>
                <w:szCs w:val="20"/>
                <w:lang w:eastAsia="ja-JP"/>
              </w:rPr>
              <w:t xml:space="preserve"> used for indicating the actually transmitted SS blocks for both sub6GHz and over6GHz cases</w:t>
            </w:r>
          </w:p>
          <w:p w:rsidR="000F2F5F" w:rsidRDefault="001B1431" w:rsidP="005D5C42">
            <w:pPr>
              <w:numPr>
                <w:ilvl w:val="0"/>
                <w:numId w:val="14"/>
              </w:numPr>
              <w:tabs>
                <w:tab w:val="left" w:pos="1440"/>
              </w:tabs>
              <w:adjustRightInd/>
              <w:spacing w:after="0" w:line="240" w:lineRule="auto"/>
              <w:rPr>
                <w:rFonts w:eastAsia="MS Mincho"/>
                <w:szCs w:val="20"/>
                <w:lang w:eastAsia="ja-JP"/>
              </w:rPr>
            </w:pPr>
            <w:r>
              <w:rPr>
                <w:rFonts w:eastAsia="MS Mincho" w:hint="eastAsia"/>
                <w:szCs w:val="20"/>
                <w:lang w:eastAsia="ja-JP"/>
              </w:rPr>
              <w:t>T</w:t>
            </w:r>
            <w:r>
              <w:rPr>
                <w:rFonts w:eastAsia="MS Mincho"/>
                <w:szCs w:val="20"/>
                <w:lang w:eastAsia="ja-JP"/>
              </w:rPr>
              <w:t>he</w:t>
            </w:r>
            <w:r>
              <w:rPr>
                <w:rFonts w:eastAsia="MS Mincho" w:hint="eastAsia"/>
                <w:szCs w:val="20"/>
                <w:lang w:eastAsia="ja-JP"/>
              </w:rPr>
              <w:t xml:space="preserve"> actually transmitted SS blocks is indicated in RMSI </w:t>
            </w:r>
            <w:r>
              <w:rPr>
                <w:rFonts w:eastAsia="MS Mincho"/>
                <w:szCs w:val="20"/>
                <w:lang w:eastAsia="ja-JP"/>
              </w:rPr>
              <w:t>for both sub6GHz and over6GHz cases</w:t>
            </w:r>
          </w:p>
          <w:p w:rsidR="000F2F5F" w:rsidRDefault="001B1431" w:rsidP="005D5C42">
            <w:pPr>
              <w:numPr>
                <w:ilvl w:val="1"/>
                <w:numId w:val="14"/>
              </w:numPr>
              <w:adjustRightInd/>
              <w:spacing w:after="0" w:line="240" w:lineRule="auto"/>
              <w:rPr>
                <w:rFonts w:eastAsia="MS Mincho"/>
                <w:szCs w:val="20"/>
                <w:lang w:eastAsia="ja-JP"/>
              </w:rPr>
            </w:pPr>
            <w:r>
              <w:rPr>
                <w:rFonts w:eastAsia="MS Mincho" w:hint="eastAsia"/>
                <w:szCs w:val="20"/>
                <w:lang w:eastAsia="ja-JP"/>
              </w:rPr>
              <w:t>Indication is in compressed form in above 6 GHz case, and an indication method is down-selected from following alternatives</w:t>
            </w:r>
          </w:p>
          <w:p w:rsidR="000F2F5F" w:rsidRDefault="001B1431" w:rsidP="005D5C42">
            <w:pPr>
              <w:numPr>
                <w:ilvl w:val="2"/>
                <w:numId w:val="14"/>
              </w:numPr>
              <w:adjustRightInd/>
              <w:spacing w:after="0" w:line="240" w:lineRule="auto"/>
              <w:rPr>
                <w:rFonts w:eastAsia="MS Mincho"/>
                <w:szCs w:val="20"/>
                <w:lang w:eastAsia="ja-JP"/>
              </w:rPr>
            </w:pPr>
            <w:r>
              <w:rPr>
                <w:rFonts w:eastAsia="MS Mincho"/>
                <w:szCs w:val="20"/>
                <w:lang w:eastAsia="ja-JP"/>
              </w:rPr>
              <w:t>Alt.1: Group-Bitmap + Bitmap in Group</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A Group is defined as consecutive SS/PBCH blocks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Bitmap in Group can indicate which SS/PBCH block is actually transmitted within a Group, each Group has the same pattern of SS/PBCH block transmission, and Group-Bitmap can indicate which Group is actually transmitted</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E.g., [8]+[8] bits in case of 8 Groups and 8 SS/PBCH blocks per Group</w:t>
            </w:r>
          </w:p>
          <w:p w:rsidR="000F2F5F" w:rsidRDefault="001B1431" w:rsidP="005D5C42">
            <w:pPr>
              <w:numPr>
                <w:ilvl w:val="2"/>
                <w:numId w:val="14"/>
              </w:numPr>
              <w:adjustRightInd/>
              <w:spacing w:after="0" w:line="240" w:lineRule="auto"/>
              <w:rPr>
                <w:rFonts w:eastAsia="MS Mincho"/>
                <w:szCs w:val="20"/>
                <w:lang w:eastAsia="ja-JP"/>
              </w:rPr>
            </w:pPr>
            <w:r>
              <w:rPr>
                <w:rFonts w:eastAsia="MS Mincho"/>
                <w:szCs w:val="20"/>
                <w:lang w:eastAsia="ja-JP"/>
              </w:rPr>
              <w:t xml:space="preserve">Alt.2: Group-Bitmap + The number of actually transmitted SS/PBCH block in </w:t>
            </w:r>
            <w:r>
              <w:rPr>
                <w:rFonts w:eastAsia="MS Mincho"/>
                <w:szCs w:val="20"/>
                <w:lang w:eastAsia="ja-JP"/>
              </w:rPr>
              <w:lastRenderedPageBreak/>
              <w:t>Group (with fixed starting index of SS/PBCH block)</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A Group is defined as consecutive SS/PBCH blocks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E.g., [8]+[3] bits in case of 8 Groups and 8 SS/PBCH blocks per Group</w:t>
            </w:r>
          </w:p>
          <w:p w:rsidR="000F2F5F" w:rsidRDefault="001B1431" w:rsidP="005D5C42">
            <w:pPr>
              <w:numPr>
                <w:ilvl w:val="2"/>
                <w:numId w:val="14"/>
              </w:numPr>
              <w:adjustRightInd/>
              <w:spacing w:after="0" w:line="240" w:lineRule="auto"/>
              <w:rPr>
                <w:rFonts w:eastAsia="MS Mincho"/>
                <w:szCs w:val="20"/>
                <w:lang w:eastAsia="ja-JP"/>
              </w:rPr>
            </w:pPr>
            <w:r>
              <w:rPr>
                <w:rFonts w:eastAsia="MS Mincho"/>
                <w:szCs w:val="20"/>
                <w:lang w:eastAsia="ja-JP"/>
              </w:rPr>
              <w:t>Alt.3: Bitmap in Group + The number of actually transmitted Groups (with fixed starting index of Group)</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A Group is defined as consecutive SS/PBCH blocks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E.g., [8]+[3] bits in case of 8 Groups and 8 SS/PBCH blocks per Group</w:t>
            </w:r>
          </w:p>
          <w:p w:rsidR="000F2F5F" w:rsidRDefault="001B1431" w:rsidP="005D5C42">
            <w:pPr>
              <w:numPr>
                <w:ilvl w:val="2"/>
                <w:numId w:val="14"/>
              </w:numPr>
              <w:adjustRightInd/>
              <w:spacing w:after="0" w:line="240" w:lineRule="auto"/>
              <w:rPr>
                <w:rFonts w:eastAsia="MS Mincho"/>
                <w:szCs w:val="20"/>
                <w:lang w:eastAsia="ja-JP"/>
              </w:rPr>
            </w:pPr>
            <w:r>
              <w:rPr>
                <w:rFonts w:eastAsia="MS Mincho"/>
                <w:szCs w:val="20"/>
                <w:lang w:eastAsia="ja-JP"/>
              </w:rPr>
              <w:t>Alt.4: Group-Bitmap + The number of actually transmitted SS/PBCH block in each Group</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A Group is defined as consecutive SS/PBCH blocks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Minimum [8]+[3] bits, maximum [8]+[3]*[8] bits in case of 8 Groups and 8 SS/PBCH blocks per Group</w:t>
            </w:r>
          </w:p>
          <w:p w:rsidR="000F2F5F" w:rsidRDefault="001B1431" w:rsidP="005D5C42">
            <w:pPr>
              <w:numPr>
                <w:ilvl w:val="2"/>
                <w:numId w:val="14"/>
              </w:numPr>
              <w:adjustRightInd/>
              <w:spacing w:after="0" w:line="240" w:lineRule="auto"/>
              <w:rPr>
                <w:rFonts w:eastAsia="MS Mincho"/>
                <w:szCs w:val="20"/>
                <w:lang w:eastAsia="ja-JP"/>
              </w:rPr>
            </w:pPr>
            <w:r>
              <w:rPr>
                <w:rFonts w:eastAsia="MS Mincho"/>
                <w:szCs w:val="20"/>
                <w:lang w:eastAsia="ja-JP"/>
              </w:rPr>
              <w:t>Alt.5: The number of actually transmitted SS/PBCH blocks + starting index + gap between two consecutive SS/PBCH blocks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[6]+[6]+[6] bits</w:t>
            </w:r>
          </w:p>
          <w:p w:rsidR="000F2F5F" w:rsidRDefault="001B1431" w:rsidP="005D5C42">
            <w:pPr>
              <w:numPr>
                <w:ilvl w:val="2"/>
                <w:numId w:val="14"/>
              </w:numPr>
              <w:adjustRightInd/>
              <w:spacing w:after="0" w:line="240" w:lineRule="auto"/>
              <w:rPr>
                <w:rFonts w:eastAsia="MS Mincho"/>
                <w:szCs w:val="20"/>
                <w:lang w:eastAsia="ja-JP"/>
              </w:rPr>
            </w:pPr>
            <w:r>
              <w:rPr>
                <w:rFonts w:eastAsia="MS Mincho"/>
                <w:szCs w:val="20"/>
                <w:lang w:eastAsia="ja-JP"/>
              </w:rPr>
              <w:t>Alt.6: Group-Bitmap</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A Group is defined as consecutive SS/PBCH blocks</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Group-Bitmap can indicate which Group is actually transmitted, and all SS/PBCH blocks within a transmitted Group are actually transmitted</w:t>
            </w:r>
          </w:p>
          <w:p w:rsidR="000F2F5F" w:rsidRDefault="001B1431" w:rsidP="005D5C42">
            <w:pPr>
              <w:numPr>
                <w:ilvl w:val="3"/>
                <w:numId w:val="14"/>
              </w:numPr>
              <w:adjustRightInd/>
              <w:spacing w:after="0" w:line="240" w:lineRule="auto"/>
              <w:rPr>
                <w:rFonts w:eastAsia="MS Mincho"/>
                <w:szCs w:val="20"/>
                <w:lang w:eastAsia="ja-JP"/>
              </w:rPr>
            </w:pPr>
            <w:r>
              <w:rPr>
                <w:rFonts w:eastAsia="MS Mincho"/>
                <w:szCs w:val="20"/>
                <w:lang w:eastAsia="ja-JP"/>
              </w:rPr>
              <w:t>E.g., [8] bits in case of 8 Groups and 8 SS/PBCH blocks per Group</w:t>
            </w:r>
          </w:p>
          <w:p w:rsidR="000F2F5F" w:rsidRDefault="001B1431" w:rsidP="005D5C42">
            <w:pPr>
              <w:numPr>
                <w:ilvl w:val="2"/>
                <w:numId w:val="14"/>
              </w:numPr>
              <w:adjustRightInd/>
              <w:spacing w:after="0" w:line="240" w:lineRule="auto"/>
              <w:rPr>
                <w:rFonts w:eastAsia="MS Mincho"/>
                <w:szCs w:val="20"/>
                <w:lang w:eastAsia="ja-JP"/>
              </w:rPr>
            </w:pPr>
            <w:r>
              <w:rPr>
                <w:rFonts w:eastAsia="MS Mincho" w:hint="eastAsia"/>
                <w:szCs w:val="20"/>
                <w:lang w:eastAsia="ja-JP"/>
              </w:rPr>
              <w:t>Other alternatives are not precluded</w:t>
            </w:r>
          </w:p>
          <w:p w:rsidR="000F2F5F" w:rsidRDefault="001B1431" w:rsidP="005D5C42">
            <w:pPr>
              <w:numPr>
                <w:ilvl w:val="0"/>
                <w:numId w:val="14"/>
              </w:numPr>
              <w:adjustRightInd/>
              <w:spacing w:after="0" w:line="240" w:lineRule="auto"/>
              <w:rPr>
                <w:rFonts w:eastAsia="MS Mincho"/>
                <w:szCs w:val="20"/>
                <w:lang w:eastAsia="ja-JP"/>
              </w:rPr>
            </w:pPr>
            <w:r>
              <w:rPr>
                <w:rFonts w:eastAsia="MS Mincho" w:hint="eastAsia"/>
                <w:szCs w:val="20"/>
                <w:lang w:eastAsia="ja-JP"/>
              </w:rPr>
              <w:t>Indicated resources are reserved for actually transmitted SS blocks</w:t>
            </w:r>
          </w:p>
          <w:p w:rsidR="000F2F5F" w:rsidRDefault="001B1431" w:rsidP="005D5C42">
            <w:pPr>
              <w:numPr>
                <w:ilvl w:val="1"/>
                <w:numId w:val="14"/>
              </w:numPr>
              <w:adjustRightInd/>
              <w:spacing w:after="0" w:line="240" w:lineRule="auto"/>
              <w:rPr>
                <w:rFonts w:eastAsia="MS Mincho"/>
                <w:szCs w:val="20"/>
                <w:lang w:eastAsia="ja-JP"/>
              </w:rPr>
            </w:pPr>
            <w:r>
              <w:rPr>
                <w:rFonts w:eastAsia="MS Mincho"/>
                <w:szCs w:val="20"/>
                <w:lang w:eastAsia="ja-JP"/>
              </w:rPr>
              <w:t>Data channels are rate matched around actually transmitted SS blocks</w:t>
            </w:r>
          </w:p>
        </w:tc>
      </w:tr>
    </w:tbl>
    <w:p w:rsidR="000F2F5F" w:rsidRDefault="001B1431" w:rsidP="005D5C42">
      <w:pPr>
        <w:spacing w:before="240" w:afterLines="50" w:line="240" w:lineRule="auto"/>
        <w:jc w:val="both"/>
      </w:pPr>
      <w:r>
        <w:rPr>
          <w:rFonts w:hint="eastAsia"/>
        </w:rPr>
        <w:lastRenderedPageBreak/>
        <w:t>In t</w:t>
      </w:r>
      <w:r>
        <w:t>his contribution</w:t>
      </w:r>
      <w:r>
        <w:rPr>
          <w:rFonts w:hint="eastAsia"/>
        </w:rPr>
        <w:t>,</w:t>
      </w:r>
      <w:r>
        <w:t xml:space="preserve"> </w:t>
      </w:r>
      <w:r>
        <w:rPr>
          <w:rFonts w:hint="eastAsia"/>
        </w:rPr>
        <w:t xml:space="preserve">we focus on further discussion on position indication of actual transmitted SS/PBCH blocks in </w:t>
      </w:r>
      <w:r w:rsidRPr="001E3883">
        <w:rPr>
          <w:rFonts w:hint="eastAsia"/>
        </w:rPr>
        <w:t>compressed form for above 6 GHz case</w:t>
      </w:r>
      <w:r>
        <w:rPr>
          <w:rFonts w:hint="eastAsia"/>
        </w:rPr>
        <w:t xml:space="preserve">. </w:t>
      </w:r>
      <w:bookmarkEnd w:id="4"/>
      <w:bookmarkEnd w:id="5"/>
      <w:r>
        <w:rPr>
          <w:rFonts w:hint="eastAsia"/>
        </w:rPr>
        <w:t xml:space="preserve">And some remaining issues on multiple SS/PBCH blocks will also be discussed. </w:t>
      </w:r>
    </w:p>
    <w:p w:rsidR="000F2F5F" w:rsidRDefault="001B1431">
      <w:pPr>
        <w:pStyle w:val="Heading1"/>
        <w:pBdr>
          <w:top w:val="none" w:sz="0" w:space="0" w:color="auto"/>
        </w:pBdr>
      </w:pPr>
      <w:bookmarkStart w:id="8" w:name="OLE_LINK6"/>
      <w:bookmarkStart w:id="9" w:name="OLE_LINK5"/>
      <w:bookmarkStart w:id="10" w:name="OLE_LINK50"/>
      <w:r>
        <w:rPr>
          <w:rFonts w:hint="eastAsia"/>
        </w:rPr>
        <w:lastRenderedPageBreak/>
        <w:t>Indication of actual transmitted SS</w:t>
      </w:r>
      <w:r>
        <w:rPr>
          <w:rFonts w:hint="eastAsia"/>
          <w:lang w:eastAsia="zh-CN"/>
        </w:rPr>
        <w:t>/PBCH</w:t>
      </w:r>
      <w:r>
        <w:rPr>
          <w:rFonts w:hint="eastAsia"/>
        </w:rPr>
        <w:t xml:space="preserve"> block positions</w:t>
      </w:r>
      <w:bookmarkEnd w:id="8"/>
      <w:bookmarkEnd w:id="9"/>
    </w:p>
    <w:p w:rsidR="000F2F5F" w:rsidRDefault="001B1431" w:rsidP="005D5C42">
      <w:pPr>
        <w:spacing w:afterLines="50" w:line="240" w:lineRule="auto"/>
        <w:jc w:val="both"/>
      </w:pPr>
      <w:r>
        <w:rPr>
          <w:rFonts w:hint="eastAsia"/>
        </w:rPr>
        <w:t xml:space="preserve">As shown in </w:t>
      </w:r>
      <w:r>
        <w:t>previous</w:t>
      </w:r>
      <w:r>
        <w:rPr>
          <w:rFonts w:hint="eastAsia"/>
        </w:rPr>
        <w:t xml:space="preserve"> agreements, the maximum number of possible </w:t>
      </w:r>
      <w:bookmarkStart w:id="11" w:name="OLE_LINK26"/>
      <w:bookmarkStart w:id="12" w:name="OLE_LINK27"/>
      <w:r>
        <w:rPr>
          <w:rFonts w:hint="eastAsia"/>
        </w:rPr>
        <w:t>candidate SS/PBCH block</w:t>
      </w:r>
      <w:bookmarkEnd w:id="11"/>
      <w:bookmarkEnd w:id="12"/>
      <w:r>
        <w:rPr>
          <w:rFonts w:hint="eastAsia"/>
        </w:rPr>
        <w:t xml:space="preserve"> positions within SS/PBCH burst set L had been defined. And each possible candidate SS/PBCH block positions had also been </w:t>
      </w:r>
      <w:r>
        <w:t>point</w:t>
      </w:r>
      <w:r>
        <w:rPr>
          <w:rFonts w:hint="eastAsia"/>
        </w:rPr>
        <w:t>ed</w:t>
      </w:r>
      <w:r>
        <w:t xml:space="preserve"> out</w:t>
      </w:r>
      <w:r>
        <w:rPr>
          <w:rFonts w:hint="eastAsia"/>
        </w:rPr>
        <w:t xml:space="preserve"> by SCS </w:t>
      </w:r>
      <w:r>
        <w:t>specific</w:t>
      </w:r>
      <w:r>
        <w:rPr>
          <w:rFonts w:hint="eastAsia"/>
        </w:rPr>
        <w:t xml:space="preserve"> SS/PBCH block mapping pattern(s). Further, a part of </w:t>
      </w:r>
      <w:bookmarkStart w:id="13" w:name="OLE_LINK2"/>
      <w:bookmarkStart w:id="14" w:name="OLE_LINK1"/>
      <w:r>
        <w:rPr>
          <w:rFonts w:hint="eastAsia"/>
        </w:rPr>
        <w:t>potential SS/PBCH block positions</w:t>
      </w:r>
      <w:bookmarkEnd w:id="13"/>
      <w:bookmarkEnd w:id="14"/>
      <w:r>
        <w:rPr>
          <w:rFonts w:hint="eastAsia"/>
        </w:rPr>
        <w:t xml:space="preserve"> will be selected by the gNB for actual transmission. </w:t>
      </w:r>
      <w:r>
        <w:t>During cell search, the information on the position(s) of the actual transmitted SS</w:t>
      </w:r>
      <w:r>
        <w:rPr>
          <w:rFonts w:hint="eastAsia"/>
        </w:rPr>
        <w:t>/PBCH</w:t>
      </w:r>
      <w:r>
        <w:t xml:space="preserve"> blocks may not be very useful. However, after cell detection both IDLE and CONNECTED mode UEs need to monitor the cell-level quantity of the detected cells. This involves measuring the SS</w:t>
      </w:r>
      <w:r>
        <w:rPr>
          <w:rFonts w:hint="eastAsia"/>
        </w:rPr>
        <w:t>/PBCH</w:t>
      </w:r>
      <w:r>
        <w:t xml:space="preserve"> block level quantity on all </w:t>
      </w:r>
      <w:r>
        <w:rPr>
          <w:rFonts w:hint="eastAsia"/>
        </w:rPr>
        <w:t>SS/PBCH blocks</w:t>
      </w:r>
      <w:r>
        <w:t xml:space="preserve"> to derive the cell-level quantity. Given that the number of SS</w:t>
      </w:r>
      <w:r>
        <w:rPr>
          <w:rFonts w:hint="eastAsia"/>
        </w:rPr>
        <w:t>/PBCH</w:t>
      </w:r>
      <w:r>
        <w:t xml:space="preserve"> blocks for frequenc</w:t>
      </w:r>
      <w:r>
        <w:rPr>
          <w:rFonts w:hint="eastAsia"/>
        </w:rPr>
        <w:t>y range above 6</w:t>
      </w:r>
      <w:r w:rsidR="001B4499">
        <w:t xml:space="preserve"> </w:t>
      </w:r>
      <w:r>
        <w:rPr>
          <w:rFonts w:hint="eastAsia"/>
        </w:rPr>
        <w:t>GHz</w:t>
      </w:r>
      <w:r>
        <w:t xml:space="preserve"> is 64, the total amount of </w:t>
      </w:r>
      <w:r>
        <w:rPr>
          <w:rFonts w:hint="eastAsia"/>
        </w:rPr>
        <w:t>SS/PBCH blocks</w:t>
      </w:r>
      <w:r>
        <w:t>-level quantities that have to be measured for the monitored cells can be high. However, in many cases cells transmit significantly fewer SS</w:t>
      </w:r>
      <w:r>
        <w:rPr>
          <w:rFonts w:hint="eastAsia"/>
        </w:rPr>
        <w:t>/PBCH</w:t>
      </w:r>
      <w:r>
        <w:t xml:space="preserve"> blocks than the maximum number. Hence, by providing this information to both IDLE and CONNECTED UEs, they can significantly reduce their measurement effort.</w:t>
      </w:r>
      <w:r>
        <w:rPr>
          <w:rFonts w:hint="eastAsia"/>
        </w:rPr>
        <w:t xml:space="preserve"> </w:t>
      </w:r>
      <w:r>
        <w:t>On the other hand</w:t>
      </w:r>
      <w:r>
        <w:rPr>
          <w:rFonts w:hint="eastAsia"/>
        </w:rPr>
        <w:t xml:space="preserve">, the resource occupied by actual transmitted SS/PBCH block will not be used for data transmission, so such position information will also be used for </w:t>
      </w:r>
      <w:r>
        <w:rPr>
          <w:rFonts w:eastAsia="MS Mincho" w:hint="eastAsia"/>
          <w:szCs w:val="20"/>
          <w:lang w:eastAsia="ja-JP"/>
        </w:rPr>
        <w:t>rate matching purpose</w:t>
      </w:r>
      <w:r>
        <w:rPr>
          <w:rFonts w:hint="eastAsia"/>
          <w:szCs w:val="20"/>
        </w:rPr>
        <w:t xml:space="preserve">. </w:t>
      </w:r>
    </w:p>
    <w:p w:rsidR="000F2F5F" w:rsidRDefault="001B1431" w:rsidP="005D5C42">
      <w:pPr>
        <w:spacing w:afterLines="50" w:line="240" w:lineRule="auto"/>
        <w:jc w:val="both"/>
      </w:pPr>
      <w:r>
        <w:rPr>
          <w:rFonts w:hint="eastAsia"/>
          <w:szCs w:val="20"/>
        </w:rPr>
        <w:t>As discussed last meeting, due to unacceptable overhead of full bitmap i</w:t>
      </w:r>
      <w:r>
        <w:rPr>
          <w:rFonts w:eastAsia="MS Mincho" w:hint="eastAsia"/>
          <w:szCs w:val="20"/>
          <w:lang w:eastAsia="ja-JP"/>
        </w:rPr>
        <w:t xml:space="preserve">ndication </w:t>
      </w:r>
      <w:r>
        <w:rPr>
          <w:rFonts w:hint="eastAsia"/>
          <w:szCs w:val="20"/>
        </w:rPr>
        <w:t>by RMSI, the indication method</w:t>
      </w:r>
      <w:r>
        <w:rPr>
          <w:rFonts w:eastAsia="MS Mincho" w:hint="eastAsia"/>
          <w:szCs w:val="20"/>
          <w:lang w:eastAsia="ja-JP"/>
        </w:rPr>
        <w:t xml:space="preserve"> in compressed form in above 6 GHz case</w:t>
      </w:r>
      <w:r>
        <w:rPr>
          <w:rFonts w:hint="eastAsia"/>
          <w:szCs w:val="20"/>
        </w:rPr>
        <w:t xml:space="preserve"> should be considered.</w:t>
      </w:r>
      <w:r>
        <w:rPr>
          <w:rFonts w:hint="eastAsia"/>
        </w:rPr>
        <w:t xml:space="preserve"> The following factors can be considered for indicating SS/PBCH block position(s) actual transmitted from </w:t>
      </w:r>
      <w:r>
        <w:rPr>
          <w:rFonts w:hint="eastAsia"/>
          <w:szCs w:val="20"/>
        </w:rPr>
        <w:t>potential</w:t>
      </w:r>
      <w:r>
        <w:rPr>
          <w:rFonts w:eastAsia="MS Mincho" w:hint="eastAsia"/>
          <w:szCs w:val="20"/>
          <w:lang w:eastAsia="ja-JP"/>
        </w:rPr>
        <w:t xml:space="preserve"> </w:t>
      </w:r>
      <w:r>
        <w:rPr>
          <w:rFonts w:hint="eastAsia"/>
        </w:rPr>
        <w:t xml:space="preserve">SS/PBCH block </w:t>
      </w:r>
      <w:r>
        <w:rPr>
          <w:rFonts w:eastAsia="MS Mincho" w:hint="eastAsia"/>
          <w:szCs w:val="20"/>
          <w:lang w:eastAsia="ja-JP"/>
        </w:rPr>
        <w:t>positions</w:t>
      </w:r>
      <w:r>
        <w:rPr>
          <w:rFonts w:hint="eastAsia"/>
        </w:rPr>
        <w:t xml:space="preserve">: </w:t>
      </w:r>
    </w:p>
    <w:p w:rsidR="000F2F5F" w:rsidRDefault="001B1431" w:rsidP="005D5C42">
      <w:pPr>
        <w:pStyle w:val="ListParagraph1"/>
        <w:numPr>
          <w:ilvl w:val="0"/>
          <w:numId w:val="15"/>
        </w:numPr>
        <w:spacing w:afterLines="50" w:line="240" w:lineRule="auto"/>
        <w:ind w:firstLineChars="0"/>
        <w:jc w:val="both"/>
      </w:pPr>
      <w:bookmarkStart w:id="15" w:name="OLE_LINK12"/>
      <w:bookmarkStart w:id="16" w:name="OLE_LINK11"/>
      <w:r>
        <w:rPr>
          <w:rFonts w:hint="eastAsia"/>
        </w:rPr>
        <w:t xml:space="preserve">Requirement </w:t>
      </w:r>
      <w:bookmarkEnd w:id="15"/>
      <w:bookmarkEnd w:id="16"/>
      <w:r>
        <w:rPr>
          <w:rFonts w:hint="eastAsia"/>
        </w:rPr>
        <w:t>of actual transmitted SS/PBCH blocks number</w:t>
      </w:r>
    </w:p>
    <w:p w:rsidR="000F2F5F" w:rsidRDefault="001B1431" w:rsidP="005D5C42">
      <w:pPr>
        <w:pStyle w:val="ListParagraph1"/>
        <w:spacing w:afterLines="50" w:line="240" w:lineRule="auto"/>
        <w:ind w:left="420" w:firstLineChars="0" w:firstLine="0"/>
        <w:jc w:val="both"/>
      </w:pPr>
      <w:r>
        <w:rPr>
          <w:rFonts w:hint="eastAsia"/>
        </w:rPr>
        <w:t>I</w:t>
      </w:r>
      <w:r>
        <w:t>n order to support the expected deployment scenario</w:t>
      </w:r>
      <w:r>
        <w:rPr>
          <w:rFonts w:hint="eastAsia"/>
        </w:rPr>
        <w:t>, a certain number of SS/PBCH blocks are needed to be actually transmitted within one SS/PBCH burst set. Th</w:t>
      </w:r>
      <w:r>
        <w:t>is</w:t>
      </w:r>
      <w:r>
        <w:rPr>
          <w:rFonts w:hint="eastAsia"/>
        </w:rPr>
        <w:t xml:space="preserve"> number may be </w:t>
      </w:r>
      <w:r>
        <w:t xml:space="preserve">different </w:t>
      </w:r>
      <w:r>
        <w:rPr>
          <w:rFonts w:hint="eastAsia"/>
        </w:rPr>
        <w:t xml:space="preserve">for different </w:t>
      </w:r>
      <w:r>
        <w:t>antenna configuration</w:t>
      </w:r>
      <w:r>
        <w:rPr>
          <w:rFonts w:hint="eastAsia"/>
        </w:rPr>
        <w:t xml:space="preserve"> and </w:t>
      </w:r>
      <w:r>
        <w:t>expected coverage ranges</w:t>
      </w:r>
      <w:r>
        <w:rPr>
          <w:rFonts w:hint="eastAsia"/>
        </w:rPr>
        <w:t xml:space="preserve">. So </w:t>
      </w:r>
      <w:r w:rsidR="00CE5164">
        <w:t>certain</w:t>
      </w:r>
      <w:r>
        <w:rPr>
          <w:rFonts w:hint="eastAsia"/>
        </w:rPr>
        <w:t xml:space="preserve"> flexibility should be given to gNB for supporting different number of actual transmitted SS/PBCH blocks.</w:t>
      </w:r>
    </w:p>
    <w:p w:rsidR="000F2F5F" w:rsidRDefault="001B1431" w:rsidP="005D5C42">
      <w:pPr>
        <w:pStyle w:val="ListParagraph1"/>
        <w:numPr>
          <w:ilvl w:val="0"/>
          <w:numId w:val="15"/>
        </w:numPr>
        <w:spacing w:afterLines="50" w:line="240" w:lineRule="auto"/>
        <w:ind w:firstLineChars="0"/>
        <w:jc w:val="both"/>
      </w:pPr>
      <w:r>
        <w:rPr>
          <w:rFonts w:hint="eastAsia"/>
        </w:rPr>
        <w:t>Potential resource reserved for URLLC-like service</w:t>
      </w:r>
    </w:p>
    <w:p w:rsidR="000F2F5F" w:rsidRDefault="001B1431" w:rsidP="005D5C42">
      <w:pPr>
        <w:pStyle w:val="ListParagraph1"/>
        <w:spacing w:afterLines="50" w:line="240" w:lineRule="auto"/>
        <w:ind w:left="420" w:firstLineChars="0" w:firstLine="0"/>
        <w:jc w:val="both"/>
      </w:pPr>
      <w:r>
        <w:rPr>
          <w:rFonts w:hint="eastAsia"/>
        </w:rPr>
        <w:t xml:space="preserve">Some sudden services may arrive </w:t>
      </w:r>
      <w:r>
        <w:t>momentarily</w:t>
      </w:r>
      <w:r>
        <w:rPr>
          <w:rFonts w:hint="eastAsia"/>
        </w:rPr>
        <w:t xml:space="preserve"> even during SS/PBCH block transmission window. </w:t>
      </w:r>
      <w:r>
        <w:t>In the</w:t>
      </w:r>
      <w:r>
        <w:rPr>
          <w:rFonts w:hint="eastAsia"/>
        </w:rPr>
        <w:t xml:space="preserve"> current SS/PBCH burst set composition of 120 kHz and 240 kHz, the above issue can </w:t>
      </w:r>
      <w:r>
        <w:t>be mitigate</w:t>
      </w:r>
      <w:r>
        <w:rPr>
          <w:rFonts w:hint="eastAsia"/>
        </w:rPr>
        <w:t xml:space="preserve"> by </w:t>
      </w:r>
      <w:r>
        <w:t>configuring</w:t>
      </w:r>
      <w:r>
        <w:rPr>
          <w:rFonts w:hint="eastAsia"/>
        </w:rPr>
        <w:t xml:space="preserve"> one 120 kHz </w:t>
      </w:r>
      <w:r>
        <w:t>normal</w:t>
      </w:r>
      <w:r>
        <w:rPr>
          <w:rFonts w:hint="eastAsia"/>
        </w:rPr>
        <w:t xml:space="preserve"> data slot between each two SS/PBCH block groups with length of four 120 kHz slots</w:t>
      </w:r>
      <w:r w:rsidR="00CE5164">
        <w:t xml:space="preserve"> </w:t>
      </w:r>
      <w:r>
        <w:rPr>
          <w:rFonts w:hint="eastAsia"/>
        </w:rPr>
        <w:t xml:space="preserve">[3]. </w:t>
      </w:r>
      <w:bookmarkStart w:id="17" w:name="OLE_LINK9"/>
      <w:r>
        <w:rPr>
          <w:rFonts w:hint="eastAsia"/>
        </w:rPr>
        <w:t>Under the condition</w:t>
      </w:r>
      <w:bookmarkEnd w:id="17"/>
      <w:r>
        <w:rPr>
          <w:rFonts w:hint="eastAsia"/>
        </w:rPr>
        <w:t xml:space="preserve"> of </w:t>
      </w:r>
      <w:r>
        <w:t>high probability of URLLC-like services</w:t>
      </w:r>
      <w:r>
        <w:rPr>
          <w:rFonts w:hint="eastAsia"/>
        </w:rPr>
        <w:t>, a</w:t>
      </w:r>
      <w:r>
        <w:t>dditional resources may be needed</w:t>
      </w:r>
      <w:r>
        <w:rPr>
          <w:rFonts w:hint="eastAsia"/>
        </w:rPr>
        <w:t>. E</w:t>
      </w:r>
      <w:r>
        <w:t>specially</w:t>
      </w:r>
      <w:r>
        <w:rPr>
          <w:rFonts w:hint="eastAsia"/>
        </w:rPr>
        <w:t xml:space="preserve"> for the case that only a part of </w:t>
      </w:r>
      <w:r>
        <w:t xml:space="preserve">the </w:t>
      </w:r>
      <w:r>
        <w:rPr>
          <w:rFonts w:hint="eastAsia"/>
        </w:rPr>
        <w:t>possible candidate SS/PBCH block positions are needed to be actually transmitted, reserving some possible candidate SS/PBCH block positions</w:t>
      </w:r>
      <w:r>
        <w:t xml:space="preserve"> at intervals</w:t>
      </w:r>
      <w:r>
        <w:rPr>
          <w:rFonts w:hint="eastAsia"/>
        </w:rPr>
        <w:t xml:space="preserve"> for URLLC-like service transmission rather than </w:t>
      </w:r>
      <w:r>
        <w:t>puncture</w:t>
      </w:r>
      <w:r>
        <w:rPr>
          <w:rFonts w:hint="eastAsia"/>
        </w:rPr>
        <w:t xml:space="preserve"> SS/PBCH blocks e</w:t>
      </w:r>
      <w:r>
        <w:t>xpected to trans</w:t>
      </w:r>
      <w:r>
        <w:rPr>
          <w:rFonts w:hint="eastAsia"/>
        </w:rPr>
        <w:t xml:space="preserve">mit will be a reasonable option. </w:t>
      </w:r>
    </w:p>
    <w:p w:rsidR="000F2F5F" w:rsidRDefault="001B1431" w:rsidP="005D5C42">
      <w:pPr>
        <w:pStyle w:val="ListParagraph1"/>
        <w:numPr>
          <w:ilvl w:val="0"/>
          <w:numId w:val="15"/>
        </w:numPr>
        <w:spacing w:afterLines="50" w:line="240" w:lineRule="auto"/>
        <w:ind w:firstLineChars="0"/>
        <w:jc w:val="both"/>
      </w:pPr>
      <w:bookmarkStart w:id="18" w:name="OLE_LINK14"/>
      <w:bookmarkStart w:id="19" w:name="OLE_LINK13"/>
      <w:r>
        <w:rPr>
          <w:rFonts w:hint="eastAsia"/>
        </w:rPr>
        <w:t>Potential requirement of NR-PBCH combining across SS/PBCH burst set</w:t>
      </w:r>
    </w:p>
    <w:bookmarkEnd w:id="18"/>
    <w:bookmarkEnd w:id="19"/>
    <w:p w:rsidR="000F2F5F" w:rsidRDefault="001B1431" w:rsidP="005D5C42">
      <w:pPr>
        <w:pStyle w:val="ListParagraph1"/>
        <w:spacing w:afterLines="50" w:line="240" w:lineRule="auto"/>
        <w:ind w:left="420" w:firstLineChars="0" w:firstLine="0"/>
        <w:jc w:val="both"/>
      </w:pPr>
      <w:r>
        <w:rPr>
          <w:rFonts w:hint="eastAsia"/>
        </w:rPr>
        <w:t>In LTE system, combining of PBCH transmissions within 40</w:t>
      </w:r>
      <w:r w:rsidR="00CE5164">
        <w:t xml:space="preserve"> </w:t>
      </w:r>
      <w:r>
        <w:rPr>
          <w:rFonts w:hint="eastAsia"/>
        </w:rPr>
        <w:t>ms PBCH TTI is supported. Similarly, combining of NR-PBCH across SS/PBCH burst set within 80</w:t>
      </w:r>
      <w:r w:rsidR="00CE5164">
        <w:t xml:space="preserve"> </w:t>
      </w:r>
      <w:r>
        <w:rPr>
          <w:rFonts w:hint="eastAsia"/>
        </w:rPr>
        <w:t xml:space="preserve">ms NR-PBCH TTI </w:t>
      </w:r>
      <w:r>
        <w:t>is</w:t>
      </w:r>
      <w:r>
        <w:rPr>
          <w:rFonts w:hint="eastAsia"/>
        </w:rPr>
        <w:t xml:space="preserve"> also </w:t>
      </w:r>
      <w:r>
        <w:t xml:space="preserve">agreed </w:t>
      </w:r>
      <w:r>
        <w:rPr>
          <w:rFonts w:hint="eastAsia"/>
        </w:rPr>
        <w:t>to be supported for improving re</w:t>
      </w:r>
      <w:r>
        <w:t>ceiving performance</w:t>
      </w:r>
      <w:r>
        <w:rPr>
          <w:rFonts w:hint="eastAsia"/>
        </w:rPr>
        <w:t>. For this, the same actual transmitted SS/PBCH block positions should be kept at least within each 80</w:t>
      </w:r>
      <w:r w:rsidR="00CE5164">
        <w:t xml:space="preserve"> </w:t>
      </w:r>
      <w:r>
        <w:rPr>
          <w:rFonts w:hint="eastAsia"/>
        </w:rPr>
        <w:t>ms NR-PBCH TTI</w:t>
      </w:r>
      <w:r>
        <w:t xml:space="preserve"> respectively</w:t>
      </w:r>
      <w:r>
        <w:rPr>
          <w:rFonts w:hint="eastAsia"/>
        </w:rPr>
        <w:t>.</w:t>
      </w:r>
    </w:p>
    <w:p w:rsidR="000F2F5F" w:rsidRDefault="001B1431" w:rsidP="005D5C42">
      <w:pPr>
        <w:pStyle w:val="ListParagraph1"/>
        <w:numPr>
          <w:ilvl w:val="0"/>
          <w:numId w:val="15"/>
        </w:numPr>
        <w:spacing w:afterLines="50" w:line="240" w:lineRule="auto"/>
        <w:ind w:firstLineChars="0"/>
        <w:jc w:val="both"/>
      </w:pPr>
      <w:r>
        <w:rPr>
          <w:rFonts w:hint="eastAsia"/>
        </w:rPr>
        <w:lastRenderedPageBreak/>
        <w:t>A reasonable signaling overhead</w:t>
      </w:r>
    </w:p>
    <w:p w:rsidR="000F2F5F" w:rsidRDefault="001B1431" w:rsidP="005D5C42">
      <w:pPr>
        <w:pStyle w:val="ListParagraph1"/>
        <w:spacing w:afterLines="50" w:line="240" w:lineRule="auto"/>
        <w:ind w:left="420" w:firstLineChars="0" w:firstLine="0"/>
        <w:jc w:val="both"/>
      </w:pPr>
      <w:r>
        <w:rPr>
          <w:rFonts w:hint="eastAsia"/>
        </w:rPr>
        <w:t xml:space="preserve">For actual transmitted SS/PBCH block positions indicating </w:t>
      </w:r>
      <w:r>
        <w:t>especially</w:t>
      </w:r>
      <w:r>
        <w:rPr>
          <w:rFonts w:hint="eastAsia"/>
        </w:rPr>
        <w:t xml:space="preserve"> via RMSI, </w:t>
      </w:r>
      <w:r>
        <w:t>excess</w:t>
      </w:r>
      <w:r>
        <w:rPr>
          <w:rFonts w:hint="eastAsia"/>
        </w:rPr>
        <w:t xml:space="preserve"> signaling overhead should be avoided.</w:t>
      </w:r>
    </w:p>
    <w:p w:rsidR="000F2F5F" w:rsidRDefault="001B1431">
      <w:pPr>
        <w:pStyle w:val="Heading2"/>
        <w:numPr>
          <w:ilvl w:val="1"/>
          <w:numId w:val="1"/>
        </w:numPr>
        <w:ind w:left="851" w:hanging="860"/>
        <w:rPr>
          <w:lang w:eastAsia="zh-CN"/>
        </w:rPr>
      </w:pPr>
      <w:r>
        <w:rPr>
          <w:rFonts w:hint="eastAsia"/>
          <w:lang w:eastAsia="zh-CN"/>
        </w:rPr>
        <w:t>Comparison of different alternatives</w:t>
      </w:r>
    </w:p>
    <w:p w:rsidR="000F2F5F" w:rsidRDefault="001B1431" w:rsidP="005D5C42">
      <w:pPr>
        <w:spacing w:afterLines="50" w:line="240" w:lineRule="auto"/>
        <w:jc w:val="both"/>
      </w:pPr>
      <w:r>
        <w:rPr>
          <w:rFonts w:hint="eastAsia"/>
        </w:rPr>
        <w:t xml:space="preserve">Considering the above factors, some </w:t>
      </w:r>
      <w:r>
        <w:t>analysis</w:t>
      </w:r>
      <w:r>
        <w:rPr>
          <w:rFonts w:hint="eastAsia"/>
        </w:rPr>
        <w:t xml:space="preserve"> and c</w:t>
      </w:r>
      <w:r>
        <w:t>omparison</w:t>
      </w:r>
      <w:r>
        <w:rPr>
          <w:rFonts w:hint="eastAsia"/>
        </w:rPr>
        <w:t>s will be given for different alternatives listed in last meeting. For some alternatives with SS/PBCH block grouping, we will take 8 SS/PBCH blocks in a SS/PBCH block group and total 64 potential SS/PBCH blocks as an example.</w:t>
      </w:r>
    </w:p>
    <w:p w:rsidR="000F2F5F" w:rsidRDefault="001B1431" w:rsidP="005D5C42">
      <w:pPr>
        <w:pStyle w:val="ListParagraph1"/>
        <w:widowControl w:val="0"/>
        <w:numPr>
          <w:ilvl w:val="0"/>
          <w:numId w:val="16"/>
        </w:numPr>
        <w:adjustRightInd/>
        <w:spacing w:afterLines="50" w:line="240" w:lineRule="auto"/>
        <w:ind w:firstLineChars="0"/>
        <w:jc w:val="both"/>
        <w:rPr>
          <w:b/>
        </w:rPr>
      </w:pPr>
      <w:r>
        <w:rPr>
          <w:rFonts w:hint="eastAsia"/>
          <w:b/>
        </w:rPr>
        <w:t xml:space="preserve">Signaling overhead: </w:t>
      </w:r>
    </w:p>
    <w:p w:rsidR="000F2F5F" w:rsidRDefault="001B1431" w:rsidP="005D5C42">
      <w:pPr>
        <w:spacing w:afterLines="50"/>
      </w:pPr>
      <w:r>
        <w:t xml:space="preserve">The signaling overhead for the different alternative </w:t>
      </w:r>
      <w:proofErr w:type="gramStart"/>
      <w:r>
        <w:t>are</w:t>
      </w:r>
      <w:proofErr w:type="gramEnd"/>
      <w:r>
        <w:t>:</w:t>
      </w:r>
    </w:p>
    <w:p w:rsidR="000F2F5F" w:rsidRDefault="001B1431" w:rsidP="005D5C42">
      <w:pPr>
        <w:pStyle w:val="ListParagraph1"/>
        <w:widowControl w:val="0"/>
        <w:numPr>
          <w:ilvl w:val="0"/>
          <w:numId w:val="17"/>
        </w:numPr>
        <w:adjustRightInd/>
        <w:spacing w:afterLines="50" w:line="240" w:lineRule="auto"/>
        <w:ind w:firstLineChars="0"/>
        <w:jc w:val="both"/>
      </w:pPr>
      <w:r>
        <w:t>Alt1: 16 bits</w:t>
      </w:r>
    </w:p>
    <w:p w:rsidR="000F2F5F" w:rsidRDefault="001B1431" w:rsidP="005D5C42">
      <w:pPr>
        <w:pStyle w:val="ListParagraph1"/>
        <w:widowControl w:val="0"/>
        <w:numPr>
          <w:ilvl w:val="0"/>
          <w:numId w:val="17"/>
        </w:numPr>
        <w:adjustRightInd/>
        <w:spacing w:afterLines="50" w:line="240" w:lineRule="auto"/>
        <w:ind w:firstLineChars="0"/>
        <w:jc w:val="both"/>
      </w:pPr>
      <w:r>
        <w:t>Alt2 and Alt3: 11 bits</w:t>
      </w:r>
    </w:p>
    <w:p w:rsidR="000F2F5F" w:rsidRDefault="001B1431" w:rsidP="005D5C42">
      <w:pPr>
        <w:pStyle w:val="ListParagraph1"/>
        <w:widowControl w:val="0"/>
        <w:numPr>
          <w:ilvl w:val="0"/>
          <w:numId w:val="17"/>
        </w:numPr>
        <w:adjustRightInd/>
        <w:spacing w:afterLines="50" w:line="240" w:lineRule="auto"/>
        <w:ind w:firstLineChars="0"/>
        <w:jc w:val="both"/>
      </w:pPr>
      <w:r>
        <w:t>Alt4: 32 bits</w:t>
      </w:r>
    </w:p>
    <w:p w:rsidR="000F2F5F" w:rsidRDefault="001B1431" w:rsidP="005D5C42">
      <w:pPr>
        <w:pStyle w:val="ListParagraph1"/>
        <w:widowControl w:val="0"/>
        <w:numPr>
          <w:ilvl w:val="0"/>
          <w:numId w:val="17"/>
        </w:numPr>
        <w:adjustRightInd/>
        <w:spacing w:afterLines="50" w:line="240" w:lineRule="auto"/>
        <w:ind w:firstLineChars="0"/>
        <w:jc w:val="both"/>
      </w:pPr>
      <w:r>
        <w:t>Alt5:</w:t>
      </w:r>
      <w:r>
        <w:rPr>
          <w:rFonts w:hint="eastAsia"/>
        </w:rPr>
        <w:t>18</w:t>
      </w:r>
      <w:r>
        <w:t xml:space="preserve"> bits</w:t>
      </w:r>
    </w:p>
    <w:p w:rsidR="000F2F5F" w:rsidRDefault="001B1431" w:rsidP="005D5C42">
      <w:pPr>
        <w:pStyle w:val="ListParagraph1"/>
        <w:widowControl w:val="0"/>
        <w:numPr>
          <w:ilvl w:val="0"/>
          <w:numId w:val="17"/>
        </w:numPr>
        <w:adjustRightInd/>
        <w:spacing w:afterLines="50" w:line="240" w:lineRule="auto"/>
        <w:ind w:firstLineChars="0"/>
        <w:jc w:val="both"/>
      </w:pPr>
      <w:r>
        <w:t>Alt6:</w:t>
      </w:r>
      <w:r>
        <w:rPr>
          <w:rFonts w:hint="eastAsia"/>
        </w:rPr>
        <w:t xml:space="preserve"> 8</w:t>
      </w:r>
      <w:r>
        <w:t xml:space="preserve"> bits</w:t>
      </w:r>
    </w:p>
    <w:p w:rsidR="000F2F5F" w:rsidRDefault="001B1431" w:rsidP="005D5C42">
      <w:pPr>
        <w:pStyle w:val="ListParagraph1"/>
        <w:widowControl w:val="0"/>
        <w:numPr>
          <w:ilvl w:val="0"/>
          <w:numId w:val="18"/>
        </w:numPr>
        <w:adjustRightInd/>
        <w:spacing w:afterLines="50" w:line="240" w:lineRule="auto"/>
        <w:ind w:firstLineChars="0"/>
        <w:jc w:val="both"/>
        <w:rPr>
          <w:b/>
        </w:rPr>
      </w:pPr>
      <w:r>
        <w:rPr>
          <w:rFonts w:hint="eastAsia"/>
          <w:b/>
        </w:rPr>
        <w:t xml:space="preserve">Flexibility: </w:t>
      </w:r>
    </w:p>
    <w:p w:rsidR="000F2F5F" w:rsidRDefault="001B1431" w:rsidP="005D5C42">
      <w:pPr>
        <w:spacing w:afterLines="50"/>
      </w:pPr>
      <w:r>
        <w:rPr>
          <w:rFonts w:hint="eastAsia"/>
        </w:rPr>
        <w:t xml:space="preserve">The supportable number of actual transmitted SS/PBCH blocks by each </w:t>
      </w:r>
      <w:proofErr w:type="gramStart"/>
      <w:r>
        <w:rPr>
          <w:rFonts w:hint="eastAsia"/>
        </w:rPr>
        <w:t>alternatives</w:t>
      </w:r>
      <w:proofErr w:type="gramEnd"/>
      <w:r>
        <w:rPr>
          <w:rFonts w:hint="eastAsia"/>
        </w:rPr>
        <w:t>:</w:t>
      </w:r>
    </w:p>
    <w:p w:rsidR="000F2F5F" w:rsidRDefault="001B1431" w:rsidP="005D5C42">
      <w:pPr>
        <w:pStyle w:val="ListParagraph1"/>
        <w:widowControl w:val="0"/>
        <w:numPr>
          <w:ilvl w:val="0"/>
          <w:numId w:val="17"/>
        </w:numPr>
        <w:adjustRightInd/>
        <w:spacing w:afterLines="50" w:line="240" w:lineRule="auto"/>
        <w:ind w:firstLineChars="0"/>
        <w:jc w:val="both"/>
      </w:pPr>
      <w:r>
        <w:rPr>
          <w:rFonts w:hint="eastAsia"/>
        </w:rPr>
        <w:t xml:space="preserve">For Alt.1, Alt.2, Alt.3: </w:t>
      </w:r>
    </w:p>
    <w:p w:rsidR="000F2F5F" w:rsidRDefault="001B1431" w:rsidP="005D5C42">
      <w:pPr>
        <w:pStyle w:val="ListParagraph1"/>
        <w:widowControl w:val="0"/>
        <w:adjustRightInd/>
        <w:spacing w:afterLines="50" w:line="240" w:lineRule="auto"/>
        <w:ind w:left="840" w:firstLineChars="0" w:firstLine="0"/>
        <w:jc w:val="both"/>
      </w:pPr>
      <w:r>
        <w:rPr>
          <w:rFonts w:hint="eastAsia"/>
        </w:rPr>
        <w:t xml:space="preserve">The following actual transmitted SS/PBCH block number(in total 30 out of 64) can be supported: 1-10, 12, 14, 15, 16, 18, 20, 21, 24, 25, 28, 30, 32, 35, 36, 40, 42, 48, 49, 56, 64. </w:t>
      </w:r>
    </w:p>
    <w:p w:rsidR="000F2F5F" w:rsidRPr="007A7580" w:rsidRDefault="001B1431" w:rsidP="005D5C42">
      <w:pPr>
        <w:pStyle w:val="ListParagraph1"/>
        <w:widowControl w:val="0"/>
        <w:numPr>
          <w:ilvl w:val="0"/>
          <w:numId w:val="17"/>
        </w:numPr>
        <w:adjustRightInd/>
        <w:spacing w:afterLines="50" w:line="240" w:lineRule="auto"/>
        <w:ind w:firstLineChars="0"/>
        <w:jc w:val="both"/>
        <w:rPr>
          <w:lang w:val="sv-SE"/>
        </w:rPr>
      </w:pPr>
      <w:r w:rsidRPr="007A7580">
        <w:rPr>
          <w:rFonts w:hint="eastAsia"/>
          <w:lang w:val="sv-SE"/>
        </w:rPr>
        <w:t>Alt.4: 1-64 (all SS/PBCH blocks)</w:t>
      </w:r>
    </w:p>
    <w:p w:rsidR="000F2F5F" w:rsidRPr="007A7580" w:rsidRDefault="001B1431" w:rsidP="005D5C42">
      <w:pPr>
        <w:pStyle w:val="ListParagraph1"/>
        <w:widowControl w:val="0"/>
        <w:numPr>
          <w:ilvl w:val="0"/>
          <w:numId w:val="17"/>
        </w:numPr>
        <w:adjustRightInd/>
        <w:spacing w:afterLines="50" w:line="240" w:lineRule="auto"/>
        <w:ind w:firstLineChars="0"/>
        <w:jc w:val="both"/>
        <w:rPr>
          <w:lang w:val="sv-SE"/>
        </w:rPr>
      </w:pPr>
      <w:r w:rsidRPr="007A7580">
        <w:rPr>
          <w:rFonts w:hint="eastAsia"/>
          <w:lang w:val="sv-SE"/>
        </w:rPr>
        <w:t>Alt.5: 1-64 (all SS/PBCH blocks)</w:t>
      </w:r>
    </w:p>
    <w:p w:rsidR="000F2F5F" w:rsidRDefault="001B1431" w:rsidP="005D5C42">
      <w:pPr>
        <w:pStyle w:val="ListParagraph1"/>
        <w:widowControl w:val="0"/>
        <w:numPr>
          <w:ilvl w:val="0"/>
          <w:numId w:val="17"/>
        </w:numPr>
        <w:adjustRightInd/>
        <w:spacing w:afterLines="50" w:line="240" w:lineRule="auto"/>
        <w:ind w:firstLineChars="0"/>
        <w:jc w:val="both"/>
      </w:pPr>
      <w:r>
        <w:rPr>
          <w:rFonts w:eastAsia="MS Mincho"/>
          <w:szCs w:val="20"/>
          <w:lang w:eastAsia="ja-JP"/>
        </w:rPr>
        <w:t>Alt.6:</w:t>
      </w:r>
      <w:r>
        <w:rPr>
          <w:rFonts w:hint="eastAsia"/>
          <w:szCs w:val="20"/>
        </w:rPr>
        <w:t xml:space="preserve"> 8, 16, 24, 32, 40, 48, 56, 64</w:t>
      </w:r>
      <w:r>
        <w:rPr>
          <w:szCs w:val="20"/>
        </w:rPr>
        <w:t xml:space="preserve"> (in total 8 out of 64 possible)</w:t>
      </w:r>
    </w:p>
    <w:p w:rsidR="000F2F5F" w:rsidRDefault="001B1431" w:rsidP="005D5C42">
      <w:pPr>
        <w:spacing w:afterLines="50" w:line="240" w:lineRule="auto"/>
        <w:jc w:val="both"/>
      </w:pPr>
      <w:r>
        <w:rPr>
          <w:rFonts w:hint="eastAsia"/>
        </w:rPr>
        <w:t>The position flexibility of actual transmitted SS/PBCH blocks: the main consideration is support for service with l</w:t>
      </w:r>
      <w:r>
        <w:t>ow latency and high reliable</w:t>
      </w:r>
      <w:r>
        <w:rPr>
          <w:rFonts w:hint="eastAsia"/>
        </w:rPr>
        <w:t xml:space="preserve"> requirement. </w:t>
      </w:r>
    </w:p>
    <w:p w:rsidR="000F2F5F" w:rsidRDefault="001B1431" w:rsidP="005D5C42">
      <w:pPr>
        <w:spacing w:afterLines="50" w:line="240" w:lineRule="auto"/>
        <w:jc w:val="both"/>
      </w:pPr>
      <w:r>
        <w:rPr>
          <w:rFonts w:hint="eastAsia"/>
        </w:rPr>
        <w:t>D</w:t>
      </w:r>
      <w:r>
        <w:t>ynamic configuration</w:t>
      </w:r>
      <w:r>
        <w:rPr>
          <w:rFonts w:hint="eastAsia"/>
        </w:rPr>
        <w:t xml:space="preserve"> of actual transmitted SS/PBCH block positions will not be supported due to the </w:t>
      </w:r>
      <w:r>
        <w:t>requirement</w:t>
      </w:r>
      <w:r>
        <w:rPr>
          <w:rFonts w:hint="eastAsia"/>
        </w:rPr>
        <w:t xml:space="preserve"> of combination across different SS/PBCH burst set periods. In terms of position flexibility for supporting URLLC-like service, </w:t>
      </w:r>
      <w:r>
        <w:t xml:space="preserve">resources </w:t>
      </w:r>
      <w:r>
        <w:rPr>
          <w:rFonts w:hint="eastAsia"/>
        </w:rPr>
        <w:t>r</w:t>
      </w:r>
      <w:r>
        <w:t>eserved</w:t>
      </w:r>
      <w:r>
        <w:rPr>
          <w:rFonts w:hint="eastAsia"/>
        </w:rPr>
        <w:t xml:space="preserve"> may be considered as a main scheme. E</w:t>
      </w:r>
      <w:r>
        <w:t>specially</w:t>
      </w:r>
      <w:r>
        <w:rPr>
          <w:rFonts w:hint="eastAsia"/>
        </w:rPr>
        <w:t xml:space="preserve"> for the case that the number of actual transmitted SS/PBCH blocks is less than potential SS/PBCH block resource, </w:t>
      </w:r>
      <w:r>
        <w:t>reserving</w:t>
      </w:r>
      <w:r>
        <w:rPr>
          <w:rFonts w:hint="eastAsia"/>
        </w:rPr>
        <w:t xml:space="preserve"> one or more potential SS/PBCH block resources between two </w:t>
      </w:r>
      <w:r>
        <w:t>neighboring</w:t>
      </w:r>
      <w:r>
        <w:rPr>
          <w:rFonts w:hint="eastAsia"/>
        </w:rPr>
        <w:t xml:space="preserve"> actual transmitted SS/PBCH blocks can p</w:t>
      </w:r>
      <w:r>
        <w:t>rovide some possible</w:t>
      </w:r>
      <w:r>
        <w:rPr>
          <w:rFonts w:hint="eastAsia"/>
        </w:rPr>
        <w:t xml:space="preserve"> for supporting URLLC-like service. Puncture of actual transmitted SS/PBCH blocks w</w:t>
      </w:r>
      <w:r>
        <w:t>ill be a supplementary</w:t>
      </w:r>
      <w:r>
        <w:rPr>
          <w:rFonts w:hint="eastAsia"/>
        </w:rPr>
        <w:t xml:space="preserve"> way only when there is not enough </w:t>
      </w:r>
      <w:r>
        <w:t>reserving</w:t>
      </w:r>
      <w:r>
        <w:rPr>
          <w:rFonts w:hint="eastAsia"/>
        </w:rPr>
        <w:t xml:space="preserve"> resource for supporting all the URLLC-like service. </w:t>
      </w:r>
    </w:p>
    <w:p w:rsidR="000F2F5F" w:rsidRDefault="001B1431" w:rsidP="005D5C42">
      <w:pPr>
        <w:spacing w:afterLines="50" w:line="240" w:lineRule="auto"/>
        <w:jc w:val="both"/>
      </w:pPr>
      <w:r>
        <w:rPr>
          <w:rFonts w:hint="eastAsia"/>
        </w:rPr>
        <w:lastRenderedPageBreak/>
        <w:t xml:space="preserve">As shown in figure 1 to 3, Alt.1 to 3 </w:t>
      </w:r>
      <w:proofErr w:type="gramStart"/>
      <w:r>
        <w:rPr>
          <w:rFonts w:hint="eastAsia"/>
        </w:rPr>
        <w:t>are</w:t>
      </w:r>
      <w:proofErr w:type="gramEnd"/>
      <w:r>
        <w:rPr>
          <w:rFonts w:hint="eastAsia"/>
        </w:rPr>
        <w:t xml:space="preserve"> presented </w:t>
      </w:r>
      <w:r>
        <w:t>respectively</w:t>
      </w:r>
      <w:r>
        <w:rPr>
          <w:rFonts w:hint="eastAsia"/>
        </w:rPr>
        <w:t xml:space="preserve">. For Alt.2, </w:t>
      </w:r>
      <w:r>
        <w:t>several continuous</w:t>
      </w:r>
      <w:r>
        <w:rPr>
          <w:rFonts w:hint="eastAsia"/>
        </w:rPr>
        <w:t xml:space="preserve"> potential SS/PBCH block resources will be occupied by the actual transmitted SS/PBCH blocks within a SS/PBCH block group. During these </w:t>
      </w:r>
      <w:r>
        <w:t>continuous</w:t>
      </w:r>
      <w:r>
        <w:rPr>
          <w:rFonts w:hint="eastAsia"/>
        </w:rPr>
        <w:t xml:space="preserve"> resources, no other data can be transmitted unless some of actual transmitted SS/PBCH blocks are punctured. Similarly, the same issue can also be found in both Alt.4 and Alt.6. On the other hand, it is allowed by Alt.1 and Alt.3 to map actual transmitted SS/PBCH blocks within a SS/PBCH block group to </w:t>
      </w:r>
      <w:r>
        <w:t>continuous</w:t>
      </w:r>
      <w:r>
        <w:rPr>
          <w:rFonts w:hint="eastAsia"/>
        </w:rPr>
        <w:t xml:space="preserve"> potential SS/PBCH block resources. Some resources</w:t>
      </w:r>
      <w:r w:rsidR="00CE5164">
        <w:t xml:space="preserve"> </w:t>
      </w:r>
      <w:r>
        <w:rPr>
          <w:rFonts w:hint="eastAsia"/>
        </w:rPr>
        <w:t xml:space="preserve">(i.e. SS/PBCH block1, SS/PBCH block3, SS/PBCH block5 of SS/PBCH block group 0 in figure 1 and 3) can be reserved for URLLC-like service transmission. </w:t>
      </w:r>
    </w:p>
    <w:p w:rsidR="000F2F5F" w:rsidRDefault="001B1431" w:rsidP="005D5C42">
      <w:pPr>
        <w:spacing w:afterLines="50" w:line="240" w:lineRule="auto"/>
        <w:jc w:val="both"/>
      </w:pPr>
      <w:r>
        <w:rPr>
          <w:rFonts w:hint="eastAsia"/>
        </w:rPr>
        <w:t>So 'bitmap in group' allows i</w:t>
      </w:r>
      <w:r>
        <w:t>nterval mapping</w:t>
      </w:r>
      <w:r>
        <w:rPr>
          <w:rFonts w:hint="eastAsia"/>
        </w:rPr>
        <w:t xml:space="preserve"> actual transmitted SS/PBCH blocks, which </w:t>
      </w:r>
      <w:r>
        <w:t>beneficial</w:t>
      </w:r>
      <w:r>
        <w:rPr>
          <w:rFonts w:hint="eastAsia"/>
        </w:rPr>
        <w:t xml:space="preserve"> for supporting service with l</w:t>
      </w:r>
      <w:r>
        <w:t>ow latency and high reliable</w:t>
      </w:r>
      <w:r>
        <w:rPr>
          <w:rFonts w:hint="eastAsia"/>
        </w:rPr>
        <w:t xml:space="preserve"> requirement. For 'Group-Bitmap', t</w:t>
      </w:r>
      <w:r>
        <w:t xml:space="preserve">here is no obvious demand being </w:t>
      </w:r>
      <w:r>
        <w:rPr>
          <w:rFonts w:hint="eastAsia"/>
        </w:rPr>
        <w:t>found.</w:t>
      </w:r>
    </w:p>
    <w:p w:rsidR="000F2F5F" w:rsidRDefault="001B1431" w:rsidP="005D5C42">
      <w:pPr>
        <w:spacing w:afterLines="50" w:line="240" w:lineRule="auto"/>
        <w:jc w:val="both"/>
      </w:pPr>
      <w:r>
        <w:rPr>
          <w:rFonts w:hint="eastAsia"/>
        </w:rPr>
        <w:t xml:space="preserve">For Alt.5, if the number of actual transmitted SS/PBCH blocks is larger than 32, other data transmission will be </w:t>
      </w:r>
      <w:r>
        <w:t>limited</w:t>
      </w:r>
      <w:r>
        <w:rPr>
          <w:rFonts w:hint="eastAsia"/>
        </w:rPr>
        <w:t xml:space="preserve"> s</w:t>
      </w:r>
      <w:r>
        <w:t xml:space="preserve">everely </w:t>
      </w:r>
      <w:r>
        <w:rPr>
          <w:rFonts w:hint="eastAsia"/>
        </w:rPr>
        <w:t xml:space="preserve">as no </w:t>
      </w:r>
      <w:r>
        <w:t>interval</w:t>
      </w:r>
      <w:r>
        <w:rPr>
          <w:rFonts w:hint="eastAsia"/>
        </w:rPr>
        <w:t xml:space="preserve"> will be allowed between each </w:t>
      </w:r>
      <w:r>
        <w:t>neighboring</w:t>
      </w:r>
      <w:r>
        <w:rPr>
          <w:rFonts w:hint="eastAsia"/>
        </w:rPr>
        <w:t xml:space="preserve"> actual transmitted SS/PBCH blocks. </w:t>
      </w:r>
    </w:p>
    <w:p w:rsidR="000F2F5F" w:rsidRDefault="001B1431" w:rsidP="005D5C42">
      <w:pPr>
        <w:tabs>
          <w:tab w:val="left" w:pos="-720"/>
          <w:tab w:val="left" w:pos="0"/>
          <w:tab w:val="left" w:pos="993"/>
          <w:tab w:val="left" w:pos="2160"/>
          <w:tab w:val="left" w:pos="2880"/>
          <w:tab w:val="left" w:pos="3600"/>
          <w:tab w:val="left" w:pos="4320"/>
        </w:tabs>
        <w:autoSpaceDE w:val="0"/>
        <w:autoSpaceDN w:val="0"/>
        <w:spacing w:beforeLines="50" w:afterLines="50" w:line="240" w:lineRule="auto"/>
        <w:rPr>
          <w:b/>
          <w:i/>
        </w:rPr>
      </w:pPr>
      <w:r>
        <w:rPr>
          <w:b/>
          <w:i/>
          <w:szCs w:val="20"/>
          <w:u w:val="single"/>
        </w:rPr>
        <w:t>Observation 1</w:t>
      </w:r>
      <w:r>
        <w:rPr>
          <w:rFonts w:hint="eastAsia"/>
          <w:b/>
          <w:i/>
          <w:szCs w:val="20"/>
        </w:rPr>
        <w:t xml:space="preserve">: </w:t>
      </w:r>
      <w:r>
        <w:rPr>
          <w:rFonts w:hint="eastAsia"/>
          <w:b/>
          <w:i/>
        </w:rPr>
        <w:t>'Bitmap in group' allows i</w:t>
      </w:r>
      <w:r>
        <w:rPr>
          <w:b/>
          <w:i/>
        </w:rPr>
        <w:t>nterval mapping</w:t>
      </w:r>
      <w:r>
        <w:rPr>
          <w:rFonts w:hint="eastAsia"/>
          <w:b/>
          <w:i/>
        </w:rPr>
        <w:t xml:space="preserve"> actual transmitted SS/PBCH blocks, which </w:t>
      </w:r>
      <w:r>
        <w:rPr>
          <w:b/>
          <w:i/>
        </w:rPr>
        <w:t>beneficial</w:t>
      </w:r>
      <w:r>
        <w:rPr>
          <w:rFonts w:hint="eastAsia"/>
          <w:b/>
          <w:i/>
        </w:rPr>
        <w:t xml:space="preserve"> for supporting service with l</w:t>
      </w:r>
      <w:r>
        <w:rPr>
          <w:b/>
          <w:i/>
        </w:rPr>
        <w:t>ow latency and high reliable</w:t>
      </w:r>
      <w:r>
        <w:rPr>
          <w:rFonts w:hint="eastAsia"/>
          <w:b/>
          <w:i/>
        </w:rPr>
        <w:t xml:space="preserve"> requirement. </w:t>
      </w:r>
    </w:p>
    <w:p w:rsidR="000F2F5F" w:rsidRDefault="001B1431" w:rsidP="005D5C42">
      <w:pPr>
        <w:tabs>
          <w:tab w:val="left" w:pos="-720"/>
          <w:tab w:val="left" w:pos="0"/>
          <w:tab w:val="left" w:pos="993"/>
          <w:tab w:val="left" w:pos="2160"/>
          <w:tab w:val="left" w:pos="2880"/>
          <w:tab w:val="left" w:pos="3600"/>
          <w:tab w:val="left" w:pos="4320"/>
        </w:tabs>
        <w:autoSpaceDE w:val="0"/>
        <w:autoSpaceDN w:val="0"/>
        <w:spacing w:beforeLines="50" w:afterLines="50" w:line="240" w:lineRule="auto"/>
        <w:rPr>
          <w:b/>
          <w:i/>
        </w:rPr>
      </w:pPr>
      <w:r>
        <w:rPr>
          <w:b/>
          <w:i/>
          <w:szCs w:val="20"/>
          <w:u w:val="single"/>
        </w:rPr>
        <w:t xml:space="preserve">Observation </w:t>
      </w:r>
      <w:r>
        <w:rPr>
          <w:rFonts w:hint="eastAsia"/>
          <w:b/>
          <w:i/>
          <w:szCs w:val="20"/>
          <w:u w:val="single"/>
        </w:rPr>
        <w:t>2</w:t>
      </w:r>
      <w:r>
        <w:rPr>
          <w:rFonts w:hint="eastAsia"/>
          <w:b/>
          <w:i/>
          <w:szCs w:val="20"/>
        </w:rPr>
        <w:t>:</w:t>
      </w:r>
      <w:r>
        <w:rPr>
          <w:rFonts w:hint="eastAsia"/>
          <w:b/>
          <w:i/>
        </w:rPr>
        <w:t xml:space="preserve"> T</w:t>
      </w:r>
      <w:r>
        <w:rPr>
          <w:b/>
          <w:i/>
        </w:rPr>
        <w:t xml:space="preserve">here is no obvious demand being </w:t>
      </w:r>
      <w:r>
        <w:rPr>
          <w:rFonts w:hint="eastAsia"/>
          <w:b/>
          <w:i/>
        </w:rPr>
        <w:t>found for 'Group-Bitmap'.</w:t>
      </w:r>
    </w:p>
    <w:p w:rsidR="000F2F5F" w:rsidRDefault="000F2F5F" w:rsidP="005D5C42">
      <w:pPr>
        <w:spacing w:afterLines="50"/>
        <w:jc w:val="center"/>
      </w:pPr>
      <w:r>
        <w:object w:dxaOrig="17256" w:dyaOrig="1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45pt;height:258.45pt" o:ole="">
            <v:imagedata r:id="rId9" o:title=""/>
          </v:shape>
          <o:OLEObject Type="Embed" ProgID="Visio.Drawing.11" ShapeID="_x0000_i1025" DrawAspect="Content" ObjectID="_1566631843" r:id="rId10"/>
        </w:object>
      </w:r>
    </w:p>
    <w:p w:rsidR="000F2F5F" w:rsidRDefault="001B1431" w:rsidP="005D5C42">
      <w:pPr>
        <w:spacing w:afterLines="50"/>
        <w:jc w:val="center"/>
        <w:rPr>
          <w:b/>
        </w:rPr>
      </w:pPr>
      <w:r>
        <w:rPr>
          <w:rFonts w:hint="eastAsia"/>
          <w:b/>
        </w:rPr>
        <w:t>Figure 1: Example of alternative 1</w:t>
      </w:r>
    </w:p>
    <w:p w:rsidR="000F2F5F" w:rsidRDefault="000F2F5F" w:rsidP="005D5C42">
      <w:pPr>
        <w:spacing w:afterLines="50"/>
        <w:jc w:val="center"/>
      </w:pPr>
      <w:r>
        <w:object w:dxaOrig="17256" w:dyaOrig="10215">
          <v:shape id="_x0000_i1026" type="#_x0000_t75" style="width:443.55pt;height:262.7pt" o:ole="">
            <v:imagedata r:id="rId11" o:title=""/>
          </v:shape>
          <o:OLEObject Type="Embed" ProgID="Visio.Drawing.11" ShapeID="_x0000_i1026" DrawAspect="Content" ObjectID="_1566631844" r:id="rId12"/>
        </w:object>
      </w:r>
    </w:p>
    <w:p w:rsidR="000F2F5F" w:rsidRDefault="001B1431" w:rsidP="005D5C42">
      <w:pPr>
        <w:spacing w:afterLines="50"/>
        <w:jc w:val="center"/>
        <w:rPr>
          <w:b/>
        </w:rPr>
      </w:pPr>
      <w:r>
        <w:rPr>
          <w:rFonts w:hint="eastAsia"/>
          <w:b/>
        </w:rPr>
        <w:t>Figure 2: Example of alternative 2</w:t>
      </w:r>
    </w:p>
    <w:p w:rsidR="000F2F5F" w:rsidRDefault="000F2F5F" w:rsidP="005D5C42">
      <w:pPr>
        <w:spacing w:afterLines="50"/>
        <w:jc w:val="center"/>
      </w:pPr>
      <w:r>
        <w:object w:dxaOrig="17256" w:dyaOrig="10100">
          <v:shape id="_x0000_i1027" type="#_x0000_t75" style="width:436.7pt;height:255.45pt" o:ole="">
            <v:imagedata r:id="rId13" o:title=""/>
          </v:shape>
          <o:OLEObject Type="Embed" ProgID="Visio.Drawing.11" ShapeID="_x0000_i1027" DrawAspect="Content" ObjectID="_1566631845" r:id="rId14"/>
        </w:object>
      </w:r>
    </w:p>
    <w:p w:rsidR="000F2F5F" w:rsidRDefault="001B1431" w:rsidP="005D5C42">
      <w:pPr>
        <w:spacing w:afterLines="50"/>
        <w:jc w:val="center"/>
        <w:rPr>
          <w:b/>
        </w:rPr>
      </w:pPr>
      <w:r>
        <w:rPr>
          <w:rFonts w:hint="eastAsia"/>
          <w:b/>
        </w:rPr>
        <w:t>Figure 3: Example of alternative 3</w:t>
      </w:r>
    </w:p>
    <w:p w:rsidR="000F2F5F" w:rsidRDefault="001B1431" w:rsidP="005D5C42">
      <w:pPr>
        <w:pStyle w:val="ListParagraph1"/>
        <w:widowControl w:val="0"/>
        <w:numPr>
          <w:ilvl w:val="0"/>
          <w:numId w:val="18"/>
        </w:numPr>
        <w:adjustRightInd/>
        <w:spacing w:afterLines="50" w:line="240" w:lineRule="auto"/>
        <w:ind w:firstLineChars="0"/>
        <w:jc w:val="both"/>
        <w:rPr>
          <w:b/>
        </w:rPr>
      </w:pPr>
      <w:r>
        <w:rPr>
          <w:b/>
        </w:rPr>
        <w:t>Energy consumption</w:t>
      </w:r>
    </w:p>
    <w:p w:rsidR="000F2F5F" w:rsidRDefault="001B1431" w:rsidP="005D5C42">
      <w:pPr>
        <w:spacing w:afterLines="50" w:line="240" w:lineRule="auto"/>
        <w:jc w:val="both"/>
      </w:pPr>
      <w:r>
        <w:rPr>
          <w:rFonts w:hint="eastAsia"/>
        </w:rPr>
        <w:t xml:space="preserve">Different indication alternatives will </w:t>
      </w:r>
      <w:r>
        <w:t>affect the map</w:t>
      </w:r>
      <w:r>
        <w:rPr>
          <w:rFonts w:hint="eastAsia"/>
        </w:rPr>
        <w:t xml:space="preserve">ping </w:t>
      </w:r>
      <w:r>
        <w:t xml:space="preserve">structure of </w:t>
      </w:r>
      <w:r>
        <w:rPr>
          <w:rFonts w:hint="eastAsia"/>
        </w:rPr>
        <w:t xml:space="preserve">actual transmitted SS/PBCH blocks. For example, the SS/PBCH block groups are configured continuously in Alt.3. And 'Group-Bitmap' is designed by Alt. 1, 2, 4, 6 to get discontinuous actual transmitted SS/PBCH block groups. From the side of RRM measurement </w:t>
      </w:r>
      <w:r>
        <w:t>based on SS/PBCH block</w:t>
      </w:r>
      <w:r>
        <w:rPr>
          <w:rFonts w:hint="eastAsia"/>
        </w:rPr>
        <w:t xml:space="preserve"> by UE, a</w:t>
      </w:r>
      <w:r>
        <w:t xml:space="preserve"> centralized</w:t>
      </w:r>
      <w:r>
        <w:rPr>
          <w:rFonts w:hint="eastAsia"/>
        </w:rPr>
        <w:t xml:space="preserve"> SS/PBCH block groups configuration will be </w:t>
      </w:r>
      <w:r>
        <w:t>beneficial</w:t>
      </w:r>
      <w:r>
        <w:rPr>
          <w:rFonts w:hint="eastAsia"/>
        </w:rPr>
        <w:t xml:space="preserve"> for energy </w:t>
      </w:r>
      <w:r>
        <w:rPr>
          <w:rFonts w:hint="eastAsia"/>
        </w:rPr>
        <w:lastRenderedPageBreak/>
        <w:t xml:space="preserve">saving. </w:t>
      </w:r>
      <w:r>
        <w:t>Meanwhile</w:t>
      </w:r>
      <w:r>
        <w:rPr>
          <w:rFonts w:hint="eastAsia"/>
        </w:rPr>
        <w:t>, i</w:t>
      </w:r>
      <w:r>
        <w:t xml:space="preserve">t is also beneficial for NW power </w:t>
      </w:r>
      <w:r>
        <w:rPr>
          <w:rFonts w:hint="eastAsia"/>
        </w:rPr>
        <w:t>saving</w:t>
      </w:r>
      <w:r>
        <w:t xml:space="preserve">, since (slightly) longer gNB sleep period can be </w:t>
      </w:r>
      <w:proofErr w:type="gramStart"/>
      <w:r>
        <w:t>achieved,</w:t>
      </w:r>
      <w:proofErr w:type="gramEnd"/>
      <w:r>
        <w:t xml:space="preserve"> especially at low SS burst set periodicities.</w:t>
      </w:r>
    </w:p>
    <w:p w:rsidR="000F2F5F" w:rsidRDefault="001B1431" w:rsidP="005D5C42">
      <w:pPr>
        <w:spacing w:afterLines="50" w:line="240" w:lineRule="auto"/>
        <w:jc w:val="both"/>
      </w:pPr>
      <w:r>
        <w:rPr>
          <w:rFonts w:hint="eastAsia"/>
        </w:rPr>
        <w:t xml:space="preserve">For Alt.5, actual transmitted SS/PBCH blocks will be continuous configured when the gap of two neighboring actual transmitted SS/PBCH blocks is set to zero. </w:t>
      </w:r>
      <w:r>
        <w:t>On the contrary</w:t>
      </w:r>
      <w:r>
        <w:rPr>
          <w:rFonts w:hint="eastAsia"/>
        </w:rPr>
        <w:t xml:space="preserve">, actual transmitted SS/PBCH blocks will become </w:t>
      </w:r>
      <w:r>
        <w:t>scattered</w:t>
      </w:r>
      <w:r>
        <w:rPr>
          <w:rFonts w:hint="eastAsia"/>
        </w:rPr>
        <w:t xml:space="preserve"> by setting 'gap'&gt;0. </w:t>
      </w:r>
    </w:p>
    <w:p w:rsidR="000F2F5F" w:rsidRDefault="001B1431" w:rsidP="005D5C42">
      <w:pPr>
        <w:tabs>
          <w:tab w:val="left" w:pos="-720"/>
          <w:tab w:val="left" w:pos="0"/>
          <w:tab w:val="left" w:pos="993"/>
          <w:tab w:val="left" w:pos="2160"/>
          <w:tab w:val="left" w:pos="2880"/>
          <w:tab w:val="left" w:pos="3600"/>
          <w:tab w:val="left" w:pos="4320"/>
        </w:tabs>
        <w:autoSpaceDE w:val="0"/>
        <w:autoSpaceDN w:val="0"/>
        <w:spacing w:beforeLines="50" w:afterLines="50" w:line="240" w:lineRule="auto"/>
      </w:pPr>
      <w:r>
        <w:rPr>
          <w:b/>
          <w:i/>
          <w:szCs w:val="20"/>
          <w:u w:val="single"/>
        </w:rPr>
        <w:t xml:space="preserve">Observation </w:t>
      </w:r>
      <w:r>
        <w:rPr>
          <w:rFonts w:hint="eastAsia"/>
          <w:b/>
          <w:i/>
          <w:szCs w:val="20"/>
          <w:u w:val="single"/>
        </w:rPr>
        <w:t>3</w:t>
      </w:r>
      <w:r>
        <w:rPr>
          <w:rFonts w:hint="eastAsia"/>
          <w:b/>
          <w:i/>
          <w:szCs w:val="20"/>
        </w:rPr>
        <w:t>:</w:t>
      </w:r>
      <w:r>
        <w:rPr>
          <w:rFonts w:hint="eastAsia"/>
        </w:rPr>
        <w:t xml:space="preserve"> </w:t>
      </w:r>
      <w:r>
        <w:rPr>
          <w:rFonts w:hint="eastAsia"/>
          <w:b/>
          <w:i/>
        </w:rPr>
        <w:t>A</w:t>
      </w:r>
      <w:r>
        <w:rPr>
          <w:b/>
          <w:i/>
        </w:rPr>
        <w:t xml:space="preserve"> centralized</w:t>
      </w:r>
      <w:r>
        <w:rPr>
          <w:rFonts w:hint="eastAsia"/>
          <w:b/>
          <w:i/>
        </w:rPr>
        <w:t xml:space="preserve"> SS/PBCH block groups configuration will be </w:t>
      </w:r>
      <w:r>
        <w:rPr>
          <w:b/>
          <w:i/>
        </w:rPr>
        <w:t>beneficial</w:t>
      </w:r>
      <w:r>
        <w:rPr>
          <w:rFonts w:hint="eastAsia"/>
          <w:b/>
          <w:i/>
        </w:rPr>
        <w:t xml:space="preserve"> for energy saving of both UE SS/PBCH block based RRM measurement and NW SS/PBCH block </w:t>
      </w:r>
      <w:proofErr w:type="gramStart"/>
      <w:r>
        <w:rPr>
          <w:rFonts w:hint="eastAsia"/>
          <w:b/>
          <w:i/>
        </w:rPr>
        <w:t>transmission .</w:t>
      </w:r>
      <w:proofErr w:type="gramEnd"/>
      <w:r>
        <w:rPr>
          <w:rFonts w:hint="eastAsia"/>
          <w:b/>
          <w:i/>
          <w:szCs w:val="20"/>
        </w:rPr>
        <w:t xml:space="preserve"> </w:t>
      </w:r>
    </w:p>
    <w:p w:rsidR="000F2F5F" w:rsidRDefault="001B1431">
      <w:pPr>
        <w:pStyle w:val="Heading2"/>
        <w:numPr>
          <w:ilvl w:val="1"/>
          <w:numId w:val="1"/>
        </w:numPr>
        <w:ind w:left="851" w:hanging="860"/>
        <w:rPr>
          <w:lang w:eastAsia="zh-CN"/>
        </w:rPr>
      </w:pPr>
      <w:r>
        <w:rPr>
          <w:rFonts w:hint="eastAsia"/>
          <w:lang w:eastAsia="zh-CN"/>
        </w:rPr>
        <w:t>Summary</w:t>
      </w:r>
    </w:p>
    <w:p w:rsidR="000F2F5F" w:rsidRDefault="001B1431" w:rsidP="005D5C42">
      <w:pPr>
        <w:spacing w:afterLines="50"/>
        <w:jc w:val="center"/>
        <w:rPr>
          <w:b/>
        </w:rPr>
      </w:pPr>
      <w:r>
        <w:rPr>
          <w:rFonts w:hint="eastAsia"/>
          <w:b/>
        </w:rPr>
        <w:t xml:space="preserve">Table 1 </w:t>
      </w:r>
      <w:r>
        <w:rPr>
          <w:b/>
        </w:rPr>
        <w:t>Summary</w:t>
      </w:r>
      <w:r>
        <w:rPr>
          <w:rFonts w:hint="eastAsia"/>
          <w:b/>
        </w:rPr>
        <w:t xml:space="preserve"> of comparison</w:t>
      </w:r>
    </w:p>
    <w:tbl>
      <w:tblPr>
        <w:tblStyle w:val="TableGrid"/>
        <w:tblW w:w="9039" w:type="dxa"/>
        <w:tblInd w:w="108" w:type="dxa"/>
        <w:tblLayout w:type="fixed"/>
        <w:tblLook w:val="04A0"/>
      </w:tblPr>
      <w:tblGrid>
        <w:gridCol w:w="959"/>
        <w:gridCol w:w="2020"/>
        <w:gridCol w:w="2020"/>
        <w:gridCol w:w="2020"/>
        <w:gridCol w:w="2020"/>
      </w:tblGrid>
      <w:tr w:rsidR="000F2F5F">
        <w:tc>
          <w:tcPr>
            <w:tcW w:w="959" w:type="dxa"/>
          </w:tcPr>
          <w:p w:rsidR="000F2F5F" w:rsidRDefault="001B1431" w:rsidP="005D5C42">
            <w:pPr>
              <w:spacing w:afterLines="50"/>
            </w:pPr>
            <w:r>
              <w:rPr>
                <w:rFonts w:hint="eastAsia"/>
              </w:rPr>
              <w:t>Scheme</w:t>
            </w:r>
          </w:p>
        </w:tc>
        <w:tc>
          <w:tcPr>
            <w:tcW w:w="2020" w:type="dxa"/>
          </w:tcPr>
          <w:p w:rsidR="000F2F5F" w:rsidRDefault="001B1431" w:rsidP="005D5C42">
            <w:pPr>
              <w:spacing w:afterLines="50"/>
            </w:pPr>
            <w:r>
              <w:t>S</w:t>
            </w:r>
            <w:r>
              <w:rPr>
                <w:rFonts w:hint="eastAsia"/>
              </w:rPr>
              <w:t>ignaling overhead</w:t>
            </w:r>
          </w:p>
        </w:tc>
        <w:tc>
          <w:tcPr>
            <w:tcW w:w="2020" w:type="dxa"/>
          </w:tcPr>
          <w:p w:rsidR="000F2F5F" w:rsidRDefault="001B1431" w:rsidP="005D5C42">
            <w:pPr>
              <w:spacing w:afterLines="50"/>
            </w:pPr>
            <w:r>
              <w:rPr>
                <w:rFonts w:hint="eastAsia"/>
              </w:rPr>
              <w:t>Flexibility (supportable number of actual transmitted SS/PBCH blocks)</w:t>
            </w:r>
          </w:p>
        </w:tc>
        <w:tc>
          <w:tcPr>
            <w:tcW w:w="2020" w:type="dxa"/>
          </w:tcPr>
          <w:p w:rsidR="000F2F5F" w:rsidRDefault="001B1431" w:rsidP="005D5C42">
            <w:pPr>
              <w:spacing w:afterLines="50"/>
            </w:pPr>
            <w:r>
              <w:rPr>
                <w:rFonts w:hint="eastAsia"/>
              </w:rPr>
              <w:t>Flexibility (position flexibility of actual transmitted SS/PBCH blocks)</w:t>
            </w:r>
          </w:p>
        </w:tc>
        <w:tc>
          <w:tcPr>
            <w:tcW w:w="2020" w:type="dxa"/>
          </w:tcPr>
          <w:p w:rsidR="000F2F5F" w:rsidRDefault="001B1431" w:rsidP="005D5C42">
            <w:pPr>
              <w:spacing w:afterLines="50"/>
            </w:pPr>
            <w:r>
              <w:rPr>
                <w:rFonts w:hint="eastAsia"/>
              </w:rPr>
              <w:t>E</w:t>
            </w:r>
            <w:r>
              <w:t>nergy consumption</w:t>
            </w:r>
          </w:p>
        </w:tc>
      </w:tr>
      <w:tr w:rsidR="000F2F5F">
        <w:tc>
          <w:tcPr>
            <w:tcW w:w="959" w:type="dxa"/>
          </w:tcPr>
          <w:p w:rsidR="000F2F5F" w:rsidRDefault="001B1431" w:rsidP="005D5C42">
            <w:pPr>
              <w:spacing w:afterLines="50" w:line="240" w:lineRule="auto"/>
              <w:jc w:val="both"/>
            </w:pPr>
            <w:r>
              <w:rPr>
                <w:rFonts w:hint="eastAsia"/>
              </w:rPr>
              <w:t>Alt.1</w:t>
            </w:r>
          </w:p>
        </w:tc>
        <w:tc>
          <w:tcPr>
            <w:tcW w:w="2020" w:type="dxa"/>
          </w:tcPr>
          <w:p w:rsidR="000F2F5F" w:rsidRDefault="001B1431" w:rsidP="005D5C42">
            <w:pPr>
              <w:spacing w:afterLines="50" w:line="240" w:lineRule="auto"/>
              <w:jc w:val="both"/>
            </w:pPr>
            <w:r>
              <w:rPr>
                <w:rFonts w:hint="eastAsia"/>
              </w:rPr>
              <w:t>M</w:t>
            </w:r>
            <w:r>
              <w:t>edium</w:t>
            </w:r>
          </w:p>
        </w:tc>
        <w:tc>
          <w:tcPr>
            <w:tcW w:w="2020" w:type="dxa"/>
          </w:tcPr>
          <w:p w:rsidR="000F2F5F" w:rsidRDefault="001B1431" w:rsidP="005D5C42">
            <w:pPr>
              <w:spacing w:afterLines="50" w:line="240" w:lineRule="auto"/>
              <w:jc w:val="both"/>
            </w:pPr>
            <w:r>
              <w:rPr>
                <w:rFonts w:hint="eastAsia"/>
              </w:rPr>
              <w:t>M</w:t>
            </w:r>
            <w:r>
              <w:t>edium</w:t>
            </w:r>
          </w:p>
        </w:tc>
        <w:tc>
          <w:tcPr>
            <w:tcW w:w="2020" w:type="dxa"/>
            <w:shd w:val="clear" w:color="auto" w:fill="FFFF00"/>
          </w:tcPr>
          <w:p w:rsidR="000F2F5F" w:rsidRDefault="001B1431" w:rsidP="005D5C42">
            <w:pPr>
              <w:spacing w:afterLines="50" w:line="240" w:lineRule="auto"/>
              <w:jc w:val="both"/>
            </w:pPr>
            <w:r>
              <w:rPr>
                <w:rFonts w:hint="eastAsia"/>
                <w:highlight w:val="yellow"/>
              </w:rPr>
              <w:t>High</w:t>
            </w:r>
          </w:p>
        </w:tc>
        <w:tc>
          <w:tcPr>
            <w:tcW w:w="2020" w:type="dxa"/>
          </w:tcPr>
          <w:p w:rsidR="000F2F5F" w:rsidRDefault="001B1431" w:rsidP="005D5C42">
            <w:pPr>
              <w:spacing w:afterLines="50" w:line="240" w:lineRule="auto"/>
              <w:jc w:val="both"/>
            </w:pPr>
            <w:r>
              <w:rPr>
                <w:rFonts w:hint="eastAsia"/>
              </w:rPr>
              <w:t>M</w:t>
            </w:r>
            <w:r>
              <w:t>edium</w:t>
            </w:r>
          </w:p>
        </w:tc>
      </w:tr>
      <w:tr w:rsidR="000F2F5F">
        <w:tc>
          <w:tcPr>
            <w:tcW w:w="959" w:type="dxa"/>
          </w:tcPr>
          <w:p w:rsidR="000F2F5F" w:rsidRDefault="001B1431" w:rsidP="005D5C42">
            <w:pPr>
              <w:spacing w:afterLines="50" w:line="240" w:lineRule="auto"/>
              <w:jc w:val="both"/>
            </w:pPr>
            <w:r>
              <w:rPr>
                <w:rFonts w:hint="eastAsia"/>
              </w:rPr>
              <w:t>Alt.2</w:t>
            </w:r>
          </w:p>
        </w:tc>
        <w:tc>
          <w:tcPr>
            <w:tcW w:w="2020" w:type="dxa"/>
            <w:shd w:val="clear" w:color="auto" w:fill="FFFF00"/>
          </w:tcPr>
          <w:p w:rsidR="000F2F5F" w:rsidRDefault="001B1431" w:rsidP="005D5C42">
            <w:pPr>
              <w:spacing w:afterLines="50" w:line="240" w:lineRule="auto"/>
              <w:jc w:val="both"/>
            </w:pPr>
            <w:r>
              <w:rPr>
                <w:rFonts w:hint="eastAsia"/>
                <w:highlight w:val="yellow"/>
              </w:rPr>
              <w:t>Low</w:t>
            </w:r>
          </w:p>
        </w:tc>
        <w:tc>
          <w:tcPr>
            <w:tcW w:w="2020" w:type="dxa"/>
          </w:tcPr>
          <w:p w:rsidR="000F2F5F" w:rsidRDefault="001B1431" w:rsidP="005D5C42">
            <w:pPr>
              <w:spacing w:afterLines="50" w:line="240" w:lineRule="auto"/>
              <w:jc w:val="both"/>
            </w:pPr>
            <w:r>
              <w:rPr>
                <w:rFonts w:hint="eastAsia"/>
              </w:rPr>
              <w:t>M</w:t>
            </w:r>
            <w:r>
              <w:t>edium</w:t>
            </w:r>
          </w:p>
        </w:tc>
        <w:tc>
          <w:tcPr>
            <w:tcW w:w="2020" w:type="dxa"/>
          </w:tcPr>
          <w:p w:rsidR="000F2F5F" w:rsidRDefault="001B1431" w:rsidP="005D5C42">
            <w:pPr>
              <w:spacing w:afterLines="50" w:line="240" w:lineRule="auto"/>
              <w:jc w:val="both"/>
            </w:pPr>
            <w:r>
              <w:rPr>
                <w:rFonts w:hint="eastAsia"/>
              </w:rPr>
              <w:t>M</w:t>
            </w:r>
            <w:r>
              <w:t>edium</w:t>
            </w:r>
          </w:p>
        </w:tc>
        <w:tc>
          <w:tcPr>
            <w:tcW w:w="2020" w:type="dxa"/>
          </w:tcPr>
          <w:p w:rsidR="000F2F5F" w:rsidRDefault="001B1431" w:rsidP="005D5C42">
            <w:pPr>
              <w:spacing w:afterLines="50" w:line="240" w:lineRule="auto"/>
              <w:jc w:val="both"/>
            </w:pPr>
            <w:r>
              <w:rPr>
                <w:rFonts w:hint="eastAsia"/>
              </w:rPr>
              <w:t>M</w:t>
            </w:r>
            <w:r>
              <w:t>edium</w:t>
            </w:r>
          </w:p>
        </w:tc>
      </w:tr>
      <w:tr w:rsidR="000F2F5F">
        <w:tc>
          <w:tcPr>
            <w:tcW w:w="959" w:type="dxa"/>
            <w:shd w:val="clear" w:color="auto" w:fill="auto"/>
          </w:tcPr>
          <w:p w:rsidR="000F2F5F" w:rsidRDefault="001B1431" w:rsidP="005D5C42">
            <w:pPr>
              <w:spacing w:afterLines="50" w:line="240" w:lineRule="auto"/>
              <w:jc w:val="both"/>
            </w:pPr>
            <w:r>
              <w:rPr>
                <w:rFonts w:hint="eastAsia"/>
              </w:rPr>
              <w:t>Alt.3</w:t>
            </w:r>
          </w:p>
        </w:tc>
        <w:tc>
          <w:tcPr>
            <w:tcW w:w="2020" w:type="dxa"/>
            <w:shd w:val="clear" w:color="auto" w:fill="FFFF00"/>
          </w:tcPr>
          <w:p w:rsidR="000F2F5F" w:rsidRDefault="001B1431" w:rsidP="005D5C42">
            <w:pPr>
              <w:spacing w:afterLines="50" w:line="240" w:lineRule="auto"/>
              <w:jc w:val="both"/>
            </w:pPr>
            <w:r>
              <w:rPr>
                <w:rFonts w:hint="eastAsia"/>
              </w:rPr>
              <w:t>Low</w:t>
            </w:r>
          </w:p>
        </w:tc>
        <w:tc>
          <w:tcPr>
            <w:tcW w:w="2020" w:type="dxa"/>
            <w:shd w:val="clear" w:color="auto" w:fill="auto"/>
          </w:tcPr>
          <w:p w:rsidR="000F2F5F" w:rsidRDefault="001B1431" w:rsidP="005D5C42">
            <w:pPr>
              <w:spacing w:afterLines="50" w:line="240" w:lineRule="auto"/>
              <w:jc w:val="both"/>
            </w:pPr>
            <w:r>
              <w:rPr>
                <w:rFonts w:hint="eastAsia"/>
              </w:rPr>
              <w:t>M</w:t>
            </w:r>
            <w:r>
              <w:t>edium</w:t>
            </w:r>
          </w:p>
        </w:tc>
        <w:tc>
          <w:tcPr>
            <w:tcW w:w="2020" w:type="dxa"/>
            <w:shd w:val="clear" w:color="auto" w:fill="FFFF00"/>
          </w:tcPr>
          <w:p w:rsidR="000F2F5F" w:rsidRDefault="001B1431" w:rsidP="005D5C42">
            <w:pPr>
              <w:spacing w:afterLines="50" w:line="240" w:lineRule="auto"/>
              <w:jc w:val="both"/>
            </w:pPr>
            <w:r>
              <w:rPr>
                <w:rFonts w:hint="eastAsia"/>
              </w:rPr>
              <w:t>High</w:t>
            </w:r>
          </w:p>
        </w:tc>
        <w:tc>
          <w:tcPr>
            <w:tcW w:w="2020" w:type="dxa"/>
            <w:shd w:val="clear" w:color="auto" w:fill="FFFF00"/>
          </w:tcPr>
          <w:p w:rsidR="000F2F5F" w:rsidRDefault="001B1431" w:rsidP="005D5C42">
            <w:pPr>
              <w:spacing w:afterLines="50" w:line="240" w:lineRule="auto"/>
              <w:jc w:val="both"/>
            </w:pPr>
            <w:r>
              <w:rPr>
                <w:rFonts w:hint="eastAsia"/>
              </w:rPr>
              <w:t>Low</w:t>
            </w:r>
          </w:p>
        </w:tc>
      </w:tr>
      <w:tr w:rsidR="000F2F5F">
        <w:tc>
          <w:tcPr>
            <w:tcW w:w="959" w:type="dxa"/>
          </w:tcPr>
          <w:p w:rsidR="000F2F5F" w:rsidRDefault="001B1431" w:rsidP="005D5C42">
            <w:pPr>
              <w:spacing w:afterLines="50" w:line="240" w:lineRule="auto"/>
              <w:jc w:val="both"/>
            </w:pPr>
            <w:r>
              <w:rPr>
                <w:rFonts w:hint="eastAsia"/>
              </w:rPr>
              <w:t>Alt.4</w:t>
            </w:r>
          </w:p>
        </w:tc>
        <w:tc>
          <w:tcPr>
            <w:tcW w:w="2020" w:type="dxa"/>
          </w:tcPr>
          <w:p w:rsidR="000F2F5F" w:rsidRDefault="001B1431" w:rsidP="005D5C42">
            <w:pPr>
              <w:spacing w:afterLines="50" w:line="240" w:lineRule="auto"/>
              <w:jc w:val="both"/>
            </w:pPr>
            <w:r>
              <w:rPr>
                <w:rFonts w:hint="eastAsia"/>
              </w:rPr>
              <w:t>High</w:t>
            </w:r>
          </w:p>
        </w:tc>
        <w:tc>
          <w:tcPr>
            <w:tcW w:w="2020" w:type="dxa"/>
            <w:shd w:val="clear" w:color="auto" w:fill="FFFF00"/>
          </w:tcPr>
          <w:p w:rsidR="000F2F5F" w:rsidRDefault="001B1431" w:rsidP="005D5C42">
            <w:pPr>
              <w:spacing w:afterLines="50" w:line="240" w:lineRule="auto"/>
              <w:jc w:val="both"/>
            </w:pPr>
            <w:r>
              <w:rPr>
                <w:rFonts w:hint="eastAsia"/>
                <w:highlight w:val="yellow"/>
              </w:rPr>
              <w:t>High</w:t>
            </w:r>
          </w:p>
        </w:tc>
        <w:tc>
          <w:tcPr>
            <w:tcW w:w="2020" w:type="dxa"/>
          </w:tcPr>
          <w:p w:rsidR="000F2F5F" w:rsidRDefault="001B1431" w:rsidP="005D5C42">
            <w:pPr>
              <w:spacing w:afterLines="50" w:line="240" w:lineRule="auto"/>
              <w:jc w:val="both"/>
            </w:pPr>
            <w:r>
              <w:rPr>
                <w:rFonts w:hint="eastAsia"/>
              </w:rPr>
              <w:t>M</w:t>
            </w:r>
            <w:r>
              <w:t>edium</w:t>
            </w:r>
          </w:p>
        </w:tc>
        <w:tc>
          <w:tcPr>
            <w:tcW w:w="2020" w:type="dxa"/>
          </w:tcPr>
          <w:p w:rsidR="000F2F5F" w:rsidRDefault="001B1431" w:rsidP="005D5C42">
            <w:pPr>
              <w:spacing w:afterLines="50" w:line="240" w:lineRule="auto"/>
              <w:jc w:val="both"/>
            </w:pPr>
            <w:r>
              <w:rPr>
                <w:rFonts w:hint="eastAsia"/>
              </w:rPr>
              <w:t>M</w:t>
            </w:r>
            <w:r>
              <w:t>edium</w:t>
            </w:r>
          </w:p>
        </w:tc>
      </w:tr>
      <w:tr w:rsidR="000F2F5F">
        <w:tc>
          <w:tcPr>
            <w:tcW w:w="959" w:type="dxa"/>
          </w:tcPr>
          <w:p w:rsidR="000F2F5F" w:rsidRDefault="001B1431" w:rsidP="005D5C42">
            <w:pPr>
              <w:spacing w:afterLines="50" w:line="240" w:lineRule="auto"/>
              <w:jc w:val="both"/>
            </w:pPr>
            <w:r>
              <w:rPr>
                <w:rFonts w:hint="eastAsia"/>
              </w:rPr>
              <w:t>Alt.5</w:t>
            </w:r>
          </w:p>
        </w:tc>
        <w:tc>
          <w:tcPr>
            <w:tcW w:w="2020" w:type="dxa"/>
          </w:tcPr>
          <w:p w:rsidR="000F2F5F" w:rsidRDefault="001B1431" w:rsidP="005D5C42">
            <w:pPr>
              <w:spacing w:afterLines="50" w:line="240" w:lineRule="auto"/>
              <w:jc w:val="both"/>
            </w:pPr>
            <w:r>
              <w:rPr>
                <w:rFonts w:hint="eastAsia"/>
              </w:rPr>
              <w:t>M</w:t>
            </w:r>
            <w:r>
              <w:t>edium</w:t>
            </w:r>
          </w:p>
        </w:tc>
        <w:tc>
          <w:tcPr>
            <w:tcW w:w="2020" w:type="dxa"/>
            <w:shd w:val="clear" w:color="auto" w:fill="FFFF00"/>
          </w:tcPr>
          <w:p w:rsidR="000F2F5F" w:rsidRDefault="001B1431" w:rsidP="005D5C42">
            <w:pPr>
              <w:spacing w:afterLines="50" w:line="240" w:lineRule="auto"/>
              <w:jc w:val="both"/>
            </w:pPr>
            <w:r>
              <w:rPr>
                <w:rFonts w:hint="eastAsia"/>
                <w:highlight w:val="yellow"/>
              </w:rPr>
              <w:t>High</w:t>
            </w:r>
          </w:p>
        </w:tc>
        <w:tc>
          <w:tcPr>
            <w:tcW w:w="2020" w:type="dxa"/>
          </w:tcPr>
          <w:p w:rsidR="000F2F5F" w:rsidRDefault="001B1431" w:rsidP="005D5C42">
            <w:pPr>
              <w:spacing w:afterLines="50" w:line="240" w:lineRule="auto"/>
              <w:jc w:val="both"/>
            </w:pPr>
            <w:r>
              <w:rPr>
                <w:rFonts w:hint="eastAsia"/>
              </w:rPr>
              <w:t>M</w:t>
            </w:r>
            <w:r>
              <w:t>edium</w:t>
            </w:r>
          </w:p>
        </w:tc>
        <w:tc>
          <w:tcPr>
            <w:tcW w:w="2020" w:type="dxa"/>
          </w:tcPr>
          <w:p w:rsidR="000F2F5F" w:rsidRDefault="001B1431" w:rsidP="005D5C42">
            <w:pPr>
              <w:spacing w:afterLines="50" w:line="240" w:lineRule="auto"/>
              <w:jc w:val="both"/>
            </w:pPr>
            <w:r>
              <w:rPr>
                <w:rFonts w:hint="eastAsia"/>
              </w:rPr>
              <w:t>M</w:t>
            </w:r>
            <w:r>
              <w:t>edium</w:t>
            </w:r>
          </w:p>
        </w:tc>
      </w:tr>
      <w:tr w:rsidR="000F2F5F">
        <w:tc>
          <w:tcPr>
            <w:tcW w:w="959" w:type="dxa"/>
          </w:tcPr>
          <w:p w:rsidR="000F2F5F" w:rsidRDefault="001B1431" w:rsidP="005D5C42">
            <w:pPr>
              <w:spacing w:afterLines="50" w:line="240" w:lineRule="auto"/>
              <w:jc w:val="both"/>
            </w:pPr>
            <w:r>
              <w:rPr>
                <w:rFonts w:hint="eastAsia"/>
              </w:rPr>
              <w:t>Alt.6</w:t>
            </w:r>
          </w:p>
        </w:tc>
        <w:tc>
          <w:tcPr>
            <w:tcW w:w="2020" w:type="dxa"/>
            <w:shd w:val="clear" w:color="auto" w:fill="FFFF00"/>
          </w:tcPr>
          <w:p w:rsidR="000F2F5F" w:rsidRDefault="001B1431" w:rsidP="005D5C42">
            <w:pPr>
              <w:spacing w:afterLines="50" w:line="240" w:lineRule="auto"/>
              <w:jc w:val="both"/>
            </w:pPr>
            <w:r>
              <w:rPr>
                <w:rFonts w:hint="eastAsia"/>
                <w:highlight w:val="yellow"/>
              </w:rPr>
              <w:t>Low</w:t>
            </w:r>
          </w:p>
        </w:tc>
        <w:tc>
          <w:tcPr>
            <w:tcW w:w="2020" w:type="dxa"/>
          </w:tcPr>
          <w:p w:rsidR="000F2F5F" w:rsidRDefault="001B1431" w:rsidP="005D5C42">
            <w:pPr>
              <w:spacing w:afterLines="50" w:line="240" w:lineRule="auto"/>
              <w:jc w:val="both"/>
            </w:pPr>
            <w:r>
              <w:rPr>
                <w:rFonts w:hint="eastAsia"/>
              </w:rPr>
              <w:t>Low</w:t>
            </w:r>
          </w:p>
        </w:tc>
        <w:tc>
          <w:tcPr>
            <w:tcW w:w="2020" w:type="dxa"/>
          </w:tcPr>
          <w:p w:rsidR="000F2F5F" w:rsidRDefault="001B1431" w:rsidP="005D5C42">
            <w:pPr>
              <w:spacing w:afterLines="50" w:line="240" w:lineRule="auto"/>
              <w:jc w:val="both"/>
            </w:pPr>
            <w:r>
              <w:rPr>
                <w:rFonts w:hint="eastAsia"/>
              </w:rPr>
              <w:t>Low</w:t>
            </w:r>
          </w:p>
        </w:tc>
        <w:tc>
          <w:tcPr>
            <w:tcW w:w="2020" w:type="dxa"/>
          </w:tcPr>
          <w:p w:rsidR="000F2F5F" w:rsidRDefault="001B1431" w:rsidP="005D5C42">
            <w:pPr>
              <w:spacing w:afterLines="50" w:line="240" w:lineRule="auto"/>
              <w:jc w:val="both"/>
            </w:pPr>
            <w:r>
              <w:rPr>
                <w:rFonts w:hint="eastAsia"/>
              </w:rPr>
              <w:t>M</w:t>
            </w:r>
            <w:r>
              <w:t>edium</w:t>
            </w:r>
          </w:p>
        </w:tc>
      </w:tr>
    </w:tbl>
    <w:p w:rsidR="000F2F5F" w:rsidRDefault="001B1431" w:rsidP="005D5C42">
      <w:pPr>
        <w:spacing w:beforeLines="50" w:afterLines="50" w:line="240" w:lineRule="auto"/>
        <w:jc w:val="both"/>
      </w:pPr>
      <w:r>
        <w:t>According to the analysis above</w:t>
      </w:r>
      <w:r>
        <w:rPr>
          <w:rFonts w:hint="eastAsia"/>
        </w:rPr>
        <w:t xml:space="preserve">, we have summary the </w:t>
      </w:r>
      <w:r>
        <w:t>key point</w:t>
      </w:r>
      <w:r>
        <w:rPr>
          <w:rFonts w:hint="eastAsia"/>
        </w:rPr>
        <w:t>s in Table 1. Comparing to other alternatives, Alt.3 can provide a relatively lower signaling overhead, higher position flexibility of actual transmitted SS/PBCH blocks and lower e</w:t>
      </w:r>
      <w:r>
        <w:t>nergy consumption</w:t>
      </w:r>
      <w:r>
        <w:rPr>
          <w:rFonts w:hint="eastAsia"/>
        </w:rPr>
        <w:t>. NR should support '</w:t>
      </w:r>
      <w:r>
        <w:rPr>
          <w:rFonts w:eastAsia="MS Mincho"/>
          <w:szCs w:val="20"/>
          <w:lang w:eastAsia="ja-JP"/>
        </w:rPr>
        <w:t>Bitmap in Group + The number of actually transmitted Groups</w:t>
      </w:r>
      <w:r>
        <w:rPr>
          <w:rFonts w:hint="eastAsia"/>
          <w:szCs w:val="20"/>
        </w:rPr>
        <w:t>' for indicating of actual</w:t>
      </w:r>
      <w:r>
        <w:rPr>
          <w:rFonts w:eastAsia="MS Mincho"/>
          <w:szCs w:val="20"/>
          <w:lang w:eastAsia="ja-JP"/>
        </w:rPr>
        <w:t xml:space="preserve"> transmitted</w:t>
      </w:r>
      <w:r>
        <w:rPr>
          <w:rFonts w:hint="eastAsia"/>
          <w:szCs w:val="20"/>
        </w:rPr>
        <w:t xml:space="preserve"> SS/PBCH block positions </w:t>
      </w:r>
      <w:r>
        <w:rPr>
          <w:rFonts w:eastAsia="MS Mincho"/>
          <w:szCs w:val="20"/>
          <w:lang w:eastAsia="ja-JP"/>
        </w:rPr>
        <w:t>for over6GHz cases</w:t>
      </w:r>
      <w:r>
        <w:rPr>
          <w:rFonts w:hint="eastAsia"/>
          <w:szCs w:val="20"/>
        </w:rPr>
        <w:t>.</w:t>
      </w:r>
    </w:p>
    <w:p w:rsidR="000F2F5F" w:rsidRDefault="001B1431" w:rsidP="005D5C42">
      <w:pPr>
        <w:spacing w:beforeLines="50" w:afterLines="50" w:line="240" w:lineRule="auto"/>
        <w:jc w:val="both"/>
      </w:pPr>
      <w:r>
        <w:rPr>
          <w:szCs w:val="20"/>
        </w:rPr>
        <w:t xml:space="preserve">As further discussed in our companion contribution </w:t>
      </w:r>
      <w:fldSimple w:instr=" REF _Ref492870537 \r \h  \* MERGEFORMAT ">
        <w:r w:rsidR="007A7580">
          <w:rPr>
            <w:szCs w:val="20"/>
          </w:rPr>
          <w:t>[7]</w:t>
        </w:r>
      </w:fldSimple>
      <w:r>
        <w:rPr>
          <w:szCs w:val="20"/>
        </w:rPr>
        <w:t xml:space="preserve">, we propose to incorporate a power offset into the Bitmap in Group or Group bitmap, by expanding it from 1 bit to multiple bits per SS/PBCH block or Group. The purpose is to support SS/PBCH blocks with different transmit power, for instance due to TRPs with different transmit power. </w:t>
      </w:r>
      <w:r w:rsidR="00251358">
        <w:rPr>
          <w:szCs w:val="20"/>
        </w:rPr>
        <w:t xml:space="preserve">As an </w:t>
      </w:r>
      <w:r>
        <w:rPr>
          <w:szCs w:val="20"/>
        </w:rPr>
        <w:t>example, by expanding Bitmap in Group from 1 bit to 2 bits, the SS/PBCH block power off</w:t>
      </w:r>
      <w:r w:rsidR="00251358">
        <w:rPr>
          <w:szCs w:val="20"/>
        </w:rPr>
        <w:t>sets 0 dB, -10 dB and -20 dB could</w:t>
      </w:r>
      <w:r>
        <w:rPr>
          <w:szCs w:val="20"/>
        </w:rPr>
        <w:t xml:space="preserve"> be indicated in addition to OFF</w:t>
      </w:r>
      <w:r w:rsidR="00251358">
        <w:rPr>
          <w:szCs w:val="20"/>
        </w:rPr>
        <w:t xml:space="preserve"> (zero power)</w:t>
      </w:r>
      <w:r>
        <w:rPr>
          <w:szCs w:val="20"/>
        </w:rPr>
        <w:t xml:space="preserve">. The power offset is in relation to a configured cell level </w:t>
      </w:r>
      <w:proofErr w:type="gramStart"/>
      <w:r>
        <w:rPr>
          <w:szCs w:val="20"/>
        </w:rPr>
        <w:t>transmit</w:t>
      </w:r>
      <w:proofErr w:type="gramEnd"/>
      <w:r>
        <w:rPr>
          <w:szCs w:val="20"/>
        </w:rPr>
        <w:t xml:space="preserve"> power level (like </w:t>
      </w:r>
      <w:r>
        <w:rPr>
          <w:i/>
          <w:szCs w:val="20"/>
        </w:rPr>
        <w:t>reference signal power</w:t>
      </w:r>
      <w:r>
        <w:rPr>
          <w:szCs w:val="20"/>
        </w:rPr>
        <w:t xml:space="preserve"> in LTE).</w:t>
      </w:r>
    </w:p>
    <w:p w:rsidR="000F2F5F" w:rsidRDefault="001B1431" w:rsidP="005D5C42">
      <w:pPr>
        <w:pStyle w:val="Caption"/>
        <w:spacing w:beforeLines="50" w:afterLines="50"/>
        <w:rPr>
          <w:i/>
          <w:lang w:eastAsia="zh-CN"/>
        </w:rPr>
      </w:pPr>
      <w:r>
        <w:rPr>
          <w:i/>
          <w:u w:val="single"/>
          <w:lang w:eastAsia="zh-CN"/>
        </w:rPr>
        <w:t xml:space="preserve">Proposal </w:t>
      </w:r>
      <w:r>
        <w:rPr>
          <w:rFonts w:hint="eastAsia"/>
          <w:i/>
          <w:u w:val="single"/>
          <w:lang w:eastAsia="zh-CN"/>
        </w:rPr>
        <w:t>1</w:t>
      </w:r>
      <w:r>
        <w:rPr>
          <w:i/>
          <w:lang w:eastAsia="zh-CN"/>
        </w:rPr>
        <w:t>:</w:t>
      </w:r>
      <w:r>
        <w:rPr>
          <w:rFonts w:hint="eastAsia"/>
          <w:i/>
          <w:lang w:eastAsia="zh-CN"/>
        </w:rPr>
        <w:t xml:space="preserve"> NR should support 'Alt.3: </w:t>
      </w:r>
      <w:r>
        <w:rPr>
          <w:i/>
          <w:lang w:eastAsia="zh-CN"/>
        </w:rPr>
        <w:t>Bitmap in Group + The number of actually transmitted Groups</w:t>
      </w:r>
      <w:r>
        <w:rPr>
          <w:rFonts w:hint="eastAsia"/>
          <w:i/>
          <w:lang w:eastAsia="zh-CN"/>
        </w:rPr>
        <w:t>' for indicating of actual</w:t>
      </w:r>
      <w:r>
        <w:rPr>
          <w:i/>
          <w:lang w:eastAsia="zh-CN"/>
        </w:rPr>
        <w:t xml:space="preserve"> transmitted</w:t>
      </w:r>
      <w:r>
        <w:rPr>
          <w:rFonts w:hint="eastAsia"/>
          <w:i/>
          <w:lang w:eastAsia="zh-CN"/>
        </w:rPr>
        <w:t xml:space="preserve"> SS/PBCH block positions </w:t>
      </w:r>
      <w:r>
        <w:rPr>
          <w:i/>
          <w:lang w:eastAsia="zh-CN"/>
        </w:rPr>
        <w:t>for over 6GHz cases</w:t>
      </w:r>
      <w:r>
        <w:rPr>
          <w:rFonts w:hint="eastAsia"/>
          <w:i/>
          <w:lang w:eastAsia="zh-CN"/>
        </w:rPr>
        <w:t>.</w:t>
      </w:r>
    </w:p>
    <w:p w:rsidR="000F2F5F" w:rsidRDefault="001B1431" w:rsidP="005D5C42">
      <w:pPr>
        <w:pStyle w:val="Caption"/>
        <w:numPr>
          <w:ilvl w:val="0"/>
          <w:numId w:val="19"/>
        </w:numPr>
        <w:spacing w:beforeLines="50" w:afterLines="50"/>
        <w:rPr>
          <w:i/>
          <w:lang w:eastAsia="zh-CN"/>
        </w:rPr>
      </w:pPr>
      <w:r>
        <w:rPr>
          <w:i/>
        </w:rPr>
        <w:t>Bitmap in Group with multiple bits per SS/PBCH bloc</w:t>
      </w:r>
      <w:r>
        <w:rPr>
          <w:i/>
          <w:szCs w:val="22"/>
          <w:lang w:eastAsia="zh-CN"/>
        </w:rPr>
        <w:t>k is adopted to indicate transmit power offset</w:t>
      </w:r>
    </w:p>
    <w:bookmarkEnd w:id="10"/>
    <w:p w:rsidR="000F2F5F" w:rsidRDefault="001B1431">
      <w:pPr>
        <w:pStyle w:val="Heading1"/>
      </w:pPr>
      <w:r>
        <w:rPr>
          <w:rFonts w:hint="eastAsia"/>
        </w:rPr>
        <w:lastRenderedPageBreak/>
        <w:t>Remaining issues of multiple SS/PBCH blocks</w:t>
      </w:r>
    </w:p>
    <w:p w:rsidR="000F2F5F" w:rsidRDefault="001B1431" w:rsidP="005D5C42">
      <w:pPr>
        <w:spacing w:beforeLines="50" w:afterLines="50" w:line="240" w:lineRule="auto"/>
        <w:jc w:val="both"/>
      </w:pPr>
      <w:r>
        <w:rPr>
          <w:rFonts w:hint="eastAsia"/>
        </w:rPr>
        <w:t xml:space="preserve">In the RAN1#89 meeting, it was agreed that NR supports multiple SS/PBCH block </w:t>
      </w:r>
      <w:r>
        <w:t>transmissions in wideband CC</w:t>
      </w:r>
      <w:r>
        <w:rPr>
          <w:rFonts w:hint="eastAsia"/>
        </w:rPr>
        <w:t xml:space="preserve"> in the frequency domain</w:t>
      </w:r>
      <w:r w:rsidR="007E5D11">
        <w:t xml:space="preserve"> </w:t>
      </w:r>
      <w:r>
        <w:rPr>
          <w:rFonts w:hint="eastAsia"/>
        </w:rPr>
        <w:t xml:space="preserve">[4]. </w:t>
      </w:r>
      <w:r w:rsidRPr="001E3883">
        <w:rPr>
          <w:rFonts w:hint="eastAsia"/>
          <w:szCs w:val="20"/>
        </w:rPr>
        <w:t>O</w:t>
      </w:r>
      <w:r w:rsidRPr="001E3883">
        <w:rPr>
          <w:szCs w:val="20"/>
        </w:rPr>
        <w:t>bviously</w:t>
      </w:r>
      <w:r>
        <w:rPr>
          <w:rFonts w:hint="eastAsia"/>
        </w:rPr>
        <w:t xml:space="preserve">, there will be multiple NR-PBCHs in multiple SS/PBCH blocks accordingly. As agreed in previous meeting, NR-PBCH </w:t>
      </w:r>
      <w:proofErr w:type="gramStart"/>
      <w:r>
        <w:rPr>
          <w:rFonts w:hint="eastAsia"/>
        </w:rPr>
        <w:t>payload include</w:t>
      </w:r>
      <w:proofErr w:type="gramEnd"/>
      <w:r>
        <w:rPr>
          <w:rFonts w:hint="eastAsia"/>
        </w:rPr>
        <w:t xml:space="preserve"> frequency location of </w:t>
      </w:r>
      <w:r>
        <w:t xml:space="preserve">CORESET </w:t>
      </w:r>
      <w:r>
        <w:rPr>
          <w:rFonts w:hint="eastAsia"/>
        </w:rPr>
        <w:t xml:space="preserve">for RMSI scheduling. Then, the issue is whether different NR-PBCH will configure different </w:t>
      </w:r>
      <w:r>
        <w:t>CORESET respectively</w:t>
      </w:r>
      <w:r>
        <w:rPr>
          <w:rFonts w:hint="eastAsia"/>
        </w:rPr>
        <w:t xml:space="preserve">. </w:t>
      </w:r>
    </w:p>
    <w:p w:rsidR="000F2F5F" w:rsidRDefault="001B1431" w:rsidP="005D5C42">
      <w:pPr>
        <w:spacing w:beforeLines="50" w:afterLines="50" w:line="240" w:lineRule="auto"/>
        <w:jc w:val="both"/>
      </w:pPr>
      <w:r>
        <w:rPr>
          <w:rFonts w:hint="eastAsia"/>
        </w:rPr>
        <w:t>If yes, it may be benefit to n</w:t>
      </w:r>
      <w:r>
        <w:t>on CA UE</w:t>
      </w:r>
      <w:r>
        <w:rPr>
          <w:rFonts w:hint="eastAsia"/>
        </w:rPr>
        <w:t>, e.g., non CA UE does not have to retune receiver in this phase because multiple CORESETs corresponding to different BWP. On the other hand, multiple CORESETs are r</w:t>
      </w:r>
      <w:r>
        <w:t>edundant</w:t>
      </w:r>
      <w:r>
        <w:rPr>
          <w:rFonts w:hint="eastAsia"/>
        </w:rPr>
        <w:t xml:space="preserve"> for wideband UE. For CA UE, it is c</w:t>
      </w:r>
      <w:r>
        <w:t>ontradictory</w:t>
      </w:r>
      <w:r>
        <w:rPr>
          <w:rFonts w:hint="eastAsia"/>
        </w:rPr>
        <w:t xml:space="preserve"> to have only one CSS like CA in LTE-A. If no, multiple NR-PBCHs configure the same CORESET should be considered, non CA UE maybe need to retune receiver for obtaining only one CORESET. </w:t>
      </w:r>
    </w:p>
    <w:p w:rsidR="000F2F5F" w:rsidRDefault="001B1431" w:rsidP="005D5C42">
      <w:pPr>
        <w:spacing w:beforeLines="50" w:afterLines="50" w:line="240" w:lineRule="auto"/>
        <w:jc w:val="both"/>
      </w:pPr>
      <w:r>
        <w:rPr>
          <w:rFonts w:hint="eastAsia"/>
        </w:rPr>
        <w:t xml:space="preserve">According to agreements in RAN1#90 meeting, </w:t>
      </w:r>
      <w:r>
        <w:t>CORESET for RMSI scheduling and NR-PDSCH for RMSI does not have to be confined within the same BW of corresponding NR-PBCH</w:t>
      </w:r>
      <w:r>
        <w:rPr>
          <w:rFonts w:hint="eastAsia"/>
        </w:rPr>
        <w:t xml:space="preserve">. So it seems that retuning between reception of NR-PBCH and RMSI CORESET may not be a </w:t>
      </w:r>
      <w:r>
        <w:t>serious</w:t>
      </w:r>
      <w:r>
        <w:rPr>
          <w:rFonts w:hint="eastAsia"/>
        </w:rPr>
        <w:t xml:space="preserve"> issue for bandwidth limited UE. So different SS/PBCH blocks belong to different BWPs c</w:t>
      </w:r>
      <w:r>
        <w:t xml:space="preserve">orresponding to </w:t>
      </w:r>
      <w:r>
        <w:rPr>
          <w:rFonts w:hint="eastAsia"/>
        </w:rPr>
        <w:t xml:space="preserve">a single CORESET for RMSI can be considered. </w:t>
      </w:r>
    </w:p>
    <w:p w:rsidR="000F2F5F" w:rsidRDefault="001B1431">
      <w:pPr>
        <w:pStyle w:val="Heading2"/>
        <w:numPr>
          <w:ilvl w:val="1"/>
          <w:numId w:val="1"/>
        </w:numPr>
        <w:ind w:left="851" w:hanging="860"/>
        <w:rPr>
          <w:lang w:eastAsia="zh-CN"/>
        </w:rPr>
      </w:pPr>
      <w:r>
        <w:rPr>
          <w:rFonts w:hint="eastAsia"/>
          <w:lang w:eastAsia="zh-CN"/>
        </w:rPr>
        <w:t>Indication of f</w:t>
      </w:r>
      <w:r>
        <w:rPr>
          <w:lang w:eastAsia="zh-CN"/>
        </w:rPr>
        <w:t xml:space="preserve">requency </w:t>
      </w:r>
      <w:r>
        <w:rPr>
          <w:rFonts w:hint="eastAsia"/>
          <w:lang w:eastAsia="zh-CN"/>
        </w:rPr>
        <w:t>l</w:t>
      </w:r>
      <w:r>
        <w:rPr>
          <w:lang w:eastAsia="zh-CN"/>
        </w:rPr>
        <w:t xml:space="preserve">ocation of </w:t>
      </w:r>
      <w:r>
        <w:rPr>
          <w:rFonts w:hint="eastAsia"/>
          <w:lang w:eastAsia="zh-CN"/>
        </w:rPr>
        <w:t>CORESET for RMSI</w:t>
      </w:r>
    </w:p>
    <w:p w:rsidR="000F2F5F" w:rsidRDefault="001B1431" w:rsidP="005D5C42">
      <w:pPr>
        <w:spacing w:beforeLines="50" w:afterLines="50" w:line="240" w:lineRule="auto"/>
        <w:jc w:val="both"/>
      </w:pPr>
      <w:r>
        <w:rPr>
          <w:rFonts w:hint="eastAsia"/>
        </w:rPr>
        <w:t>Note that UEs do not know physical carrier central subcarrier</w:t>
      </w:r>
      <w:r>
        <w:t xml:space="preserve"> </w:t>
      </w:r>
      <w:r>
        <w:rPr>
          <w:rFonts w:hint="eastAsia"/>
        </w:rPr>
        <w:t>(</w:t>
      </w:r>
      <w:proofErr w:type="spellStart"/>
      <w:r>
        <w:rPr>
          <w:rFonts w:hint="eastAsia"/>
        </w:rPr>
        <w:t>PC</w:t>
      </w:r>
      <w:r>
        <w:rPr>
          <w:rFonts w:hint="eastAsia"/>
          <w:vertAlign w:val="subscript"/>
        </w:rPr>
        <w:t>center</w:t>
      </w:r>
      <w:proofErr w:type="spellEnd"/>
      <w:r>
        <w:rPr>
          <w:rFonts w:hint="eastAsia"/>
        </w:rPr>
        <w:t xml:space="preserve">) location after </w:t>
      </w:r>
      <w:r>
        <w:t>synchronization</w:t>
      </w:r>
      <w:r>
        <w:rPr>
          <w:rFonts w:hint="eastAsia"/>
        </w:rPr>
        <w:t xml:space="preserve">, which will result in that it is difficult to know </w:t>
      </w:r>
      <w:r>
        <w:rPr>
          <w:rFonts w:eastAsia="MS Mincho"/>
          <w:szCs w:val="20"/>
          <w:lang w:eastAsia="ja-JP"/>
        </w:rPr>
        <w:t xml:space="preserve">the scheduling </w:t>
      </w:r>
      <w:r>
        <w:rPr>
          <w:rFonts w:hint="eastAsia"/>
          <w:szCs w:val="20"/>
        </w:rPr>
        <w:t xml:space="preserve">of </w:t>
      </w:r>
      <w:r>
        <w:rPr>
          <w:rFonts w:eastAsia="MS Mincho"/>
          <w:szCs w:val="20"/>
          <w:lang w:eastAsia="ja-JP"/>
        </w:rPr>
        <w:t>group common PDSCH, RS sequences, BWP configuration</w:t>
      </w:r>
      <w:r>
        <w:rPr>
          <w:rFonts w:hint="eastAsia"/>
          <w:szCs w:val="20"/>
        </w:rPr>
        <w:t xml:space="preserve"> </w:t>
      </w:r>
      <w:r>
        <w:rPr>
          <w:rFonts w:hint="eastAsia"/>
        </w:rPr>
        <w:t xml:space="preserve">according to </w:t>
      </w:r>
      <w:r>
        <w:rPr>
          <w:rFonts w:hint="eastAsia"/>
          <w:szCs w:val="20"/>
        </w:rPr>
        <w:t>common</w:t>
      </w:r>
      <w:r>
        <w:rPr>
          <w:rFonts w:eastAsia="宋体"/>
          <w:szCs w:val="20"/>
        </w:rPr>
        <w:t xml:space="preserve"> </w:t>
      </w:r>
      <w:r>
        <w:rPr>
          <w:rFonts w:hint="eastAsia"/>
        </w:rPr>
        <w:t xml:space="preserve">PRB indexing. However, for reception of CORESET(s) for initial access, it </w:t>
      </w:r>
      <w:r>
        <w:t>can</w:t>
      </w:r>
      <w:r>
        <w:rPr>
          <w:rFonts w:hint="eastAsia"/>
        </w:rPr>
        <w:t xml:space="preserve"> work even if </w:t>
      </w:r>
      <w:proofErr w:type="spellStart"/>
      <w:r>
        <w:rPr>
          <w:rFonts w:hint="eastAsia"/>
        </w:rPr>
        <w:t>PC</w:t>
      </w:r>
      <w:r>
        <w:rPr>
          <w:rFonts w:hint="eastAsia"/>
          <w:vertAlign w:val="subscript"/>
        </w:rPr>
        <w:t>center</w:t>
      </w:r>
      <w:proofErr w:type="spellEnd"/>
      <w:r>
        <w:rPr>
          <w:rFonts w:hint="eastAsia"/>
        </w:rPr>
        <w:t xml:space="preserve"> location is not known. Therefore, here, we will focus on discussion for CORESET(s) </w:t>
      </w:r>
      <w:r>
        <w:t>location</w:t>
      </w:r>
      <w:r>
        <w:rPr>
          <w:rFonts w:hint="eastAsia"/>
        </w:rPr>
        <w:t xml:space="preserve"> corresponding to frequency resource. Of course, </w:t>
      </w:r>
      <w:proofErr w:type="spellStart"/>
      <w:r>
        <w:rPr>
          <w:rFonts w:hint="eastAsia"/>
        </w:rPr>
        <w:t>PC</w:t>
      </w:r>
      <w:r>
        <w:rPr>
          <w:rFonts w:hint="eastAsia"/>
          <w:vertAlign w:val="subscript"/>
        </w:rPr>
        <w:t>center</w:t>
      </w:r>
      <w:proofErr w:type="spellEnd"/>
      <w:r>
        <w:rPr>
          <w:rFonts w:hint="eastAsia"/>
        </w:rPr>
        <w:t xml:space="preserve"> location</w:t>
      </w:r>
      <w:r>
        <w:rPr>
          <w:rFonts w:eastAsia="MS Mincho"/>
          <w:lang w:eastAsia="ja-JP"/>
        </w:rPr>
        <w:t xml:space="preserve"> </w:t>
      </w:r>
      <w:r>
        <w:rPr>
          <w:rFonts w:hint="eastAsia"/>
        </w:rPr>
        <w:t xml:space="preserve">can be directly notified when it is needed to know like notifying </w:t>
      </w:r>
      <w:r>
        <w:rPr>
          <w:rFonts w:eastAsia="MS Mincho"/>
          <w:lang w:eastAsia="ja-JP"/>
        </w:rPr>
        <w:t>CORESET(s)</w:t>
      </w:r>
      <w:r>
        <w:rPr>
          <w:rFonts w:hint="eastAsia"/>
        </w:rPr>
        <w:t xml:space="preserve"> location. </w:t>
      </w:r>
    </w:p>
    <w:p w:rsidR="000F2F5F" w:rsidRDefault="001B1431" w:rsidP="005D5C42">
      <w:pPr>
        <w:spacing w:beforeLines="50" w:afterLines="50" w:line="240" w:lineRule="auto"/>
        <w:jc w:val="both"/>
      </w:pPr>
      <w:r>
        <w:rPr>
          <w:rFonts w:hint="eastAsia"/>
        </w:rPr>
        <w:t>For f</w:t>
      </w:r>
      <w:r>
        <w:t xml:space="preserve">requency </w:t>
      </w:r>
      <w:r>
        <w:rPr>
          <w:rFonts w:hint="eastAsia"/>
        </w:rPr>
        <w:t>l</w:t>
      </w:r>
      <w:r>
        <w:t xml:space="preserve">ocation of </w:t>
      </w:r>
      <w:r>
        <w:rPr>
          <w:rFonts w:hint="eastAsia"/>
        </w:rPr>
        <w:t xml:space="preserve">CORESET for RMSI indicating, it is worth noting that if </w:t>
      </w:r>
      <w:r>
        <w:t xml:space="preserve">frequency raster </w:t>
      </w:r>
      <w:r>
        <w:rPr>
          <w:rFonts w:hint="eastAsia"/>
        </w:rPr>
        <w:t xml:space="preserve">is </w:t>
      </w:r>
      <w:r>
        <w:t>sparser compared to channel raster</w:t>
      </w:r>
      <w:r>
        <w:rPr>
          <w:rFonts w:hint="eastAsia"/>
        </w:rPr>
        <w:t xml:space="preserve">, it is natural to </w:t>
      </w:r>
      <w:r>
        <w:t>foresee</w:t>
      </w:r>
      <w:r>
        <w:rPr>
          <w:rFonts w:hint="eastAsia"/>
        </w:rPr>
        <w:t xml:space="preserve"> that one frequency raster correspond to one or multi channel raster. A direct approach is that </w:t>
      </w:r>
      <w:r>
        <w:t>E-UTRA Absolute Radio Frequency Channel Number (EARFCN) may be used to notify this information. However, in NR scenario, system bandwidth may be much wider than previous systems. Therefore, signaling overhead is very large if EARFCN is used directly. Another effective approach is that an offset relative to current frequency position may be used to notify information. And this offset may be relative channel number or the other relative quantity.</w:t>
      </w:r>
    </w:p>
    <w:p w:rsidR="000F2F5F" w:rsidRDefault="001B1431" w:rsidP="005D5C42">
      <w:pPr>
        <w:adjustRightInd/>
        <w:snapToGrid w:val="0"/>
        <w:spacing w:beforeLines="50" w:afterLines="50" w:line="240" w:lineRule="auto"/>
        <w:jc w:val="both"/>
        <w:rPr>
          <w:b/>
          <w:i/>
          <w:szCs w:val="20"/>
        </w:rPr>
      </w:pPr>
      <w:r>
        <w:rPr>
          <w:b/>
          <w:i/>
          <w:szCs w:val="20"/>
          <w:u w:val="single"/>
        </w:rPr>
        <w:t xml:space="preserve">Proposal </w:t>
      </w:r>
      <w:r>
        <w:rPr>
          <w:rFonts w:hint="eastAsia"/>
          <w:b/>
          <w:i/>
          <w:szCs w:val="20"/>
          <w:u w:val="single"/>
        </w:rPr>
        <w:t>2</w:t>
      </w:r>
      <w:r>
        <w:rPr>
          <w:rFonts w:hint="eastAsia"/>
          <w:b/>
          <w:i/>
          <w:szCs w:val="20"/>
        </w:rPr>
        <w:t xml:space="preserve">: </w:t>
      </w:r>
      <w:r>
        <w:rPr>
          <w:rFonts w:eastAsia="MS Mincho"/>
          <w:b/>
          <w:i/>
          <w:lang w:eastAsia="ja-JP"/>
        </w:rPr>
        <w:t>CORESET(s)</w:t>
      </w:r>
      <w:r>
        <w:rPr>
          <w:rFonts w:hint="eastAsia"/>
          <w:b/>
          <w:i/>
        </w:rPr>
        <w:t xml:space="preserve"> for RMSI </w:t>
      </w:r>
      <w:r>
        <w:rPr>
          <w:rFonts w:hint="eastAsia"/>
          <w:b/>
          <w:i/>
          <w:szCs w:val="20"/>
        </w:rPr>
        <w:t xml:space="preserve">or </w:t>
      </w:r>
      <w:proofErr w:type="spellStart"/>
      <w:r>
        <w:rPr>
          <w:rFonts w:hint="eastAsia"/>
          <w:b/>
          <w:i/>
        </w:rPr>
        <w:t>PC</w:t>
      </w:r>
      <w:r>
        <w:rPr>
          <w:rFonts w:hint="eastAsia"/>
          <w:b/>
          <w:i/>
          <w:vertAlign w:val="subscript"/>
        </w:rPr>
        <w:t>center</w:t>
      </w:r>
      <w:proofErr w:type="spellEnd"/>
      <w:r>
        <w:rPr>
          <w:b/>
          <w:i/>
          <w:szCs w:val="20"/>
        </w:rPr>
        <w:t xml:space="preserve"> location </w:t>
      </w:r>
      <w:r>
        <w:rPr>
          <w:rFonts w:hint="eastAsia"/>
          <w:b/>
          <w:i/>
          <w:szCs w:val="20"/>
        </w:rPr>
        <w:t>should</w:t>
      </w:r>
      <w:r>
        <w:rPr>
          <w:b/>
          <w:i/>
          <w:szCs w:val="20"/>
        </w:rPr>
        <w:t xml:space="preserve"> be indicated</w:t>
      </w:r>
      <w:r>
        <w:rPr>
          <w:rFonts w:hint="eastAsia"/>
          <w:b/>
          <w:i/>
          <w:szCs w:val="20"/>
        </w:rPr>
        <w:t xml:space="preserve"> by the relative quantity, e.g. r</w:t>
      </w:r>
      <w:r>
        <w:rPr>
          <w:b/>
          <w:i/>
          <w:szCs w:val="20"/>
        </w:rPr>
        <w:t xml:space="preserve">elative </w:t>
      </w:r>
      <w:r>
        <w:rPr>
          <w:rFonts w:hint="eastAsia"/>
          <w:b/>
          <w:i/>
          <w:szCs w:val="20"/>
        </w:rPr>
        <w:t>c</w:t>
      </w:r>
      <w:r>
        <w:rPr>
          <w:b/>
          <w:i/>
          <w:szCs w:val="20"/>
        </w:rPr>
        <w:t xml:space="preserve">hannel </w:t>
      </w:r>
      <w:r>
        <w:rPr>
          <w:rFonts w:hint="eastAsia"/>
          <w:b/>
          <w:i/>
          <w:szCs w:val="20"/>
        </w:rPr>
        <w:t>n</w:t>
      </w:r>
      <w:r>
        <w:rPr>
          <w:b/>
          <w:i/>
          <w:szCs w:val="20"/>
        </w:rPr>
        <w:t>umber</w:t>
      </w:r>
      <w:r>
        <w:rPr>
          <w:rFonts w:hint="eastAsia"/>
          <w:b/>
          <w:i/>
          <w:szCs w:val="20"/>
        </w:rPr>
        <w:t xml:space="preserve"> or relative PRB number.</w:t>
      </w:r>
    </w:p>
    <w:p w:rsidR="000F2F5F" w:rsidRDefault="001B1431" w:rsidP="005D5C42">
      <w:pPr>
        <w:spacing w:beforeLines="50" w:afterLines="50" w:line="240" w:lineRule="auto"/>
        <w:jc w:val="both"/>
        <w:rPr>
          <w:szCs w:val="20"/>
        </w:rPr>
      </w:pPr>
      <w:r>
        <w:rPr>
          <w:rFonts w:hint="eastAsia"/>
        </w:rPr>
        <w:t xml:space="preserve">Which reference point is appropriate for notifying CORESET location? Possible reference points include </w:t>
      </w:r>
      <w:r>
        <w:rPr>
          <w:rFonts w:eastAsia="MS Mincho"/>
          <w:szCs w:val="20"/>
          <w:lang w:eastAsia="ja-JP"/>
        </w:rPr>
        <w:t>center</w:t>
      </w:r>
      <w:r>
        <w:rPr>
          <w:rFonts w:eastAsia="MS Mincho" w:hint="eastAsia"/>
          <w:szCs w:val="20"/>
          <w:lang w:eastAsia="ja-JP"/>
        </w:rPr>
        <w:t>/boundary</w:t>
      </w:r>
      <w:r>
        <w:rPr>
          <w:rFonts w:eastAsia="MS Mincho"/>
          <w:szCs w:val="20"/>
          <w:lang w:eastAsia="ja-JP"/>
        </w:rPr>
        <w:t xml:space="preserve"> of NR carrier</w:t>
      </w:r>
      <w:r>
        <w:rPr>
          <w:rFonts w:hint="eastAsia"/>
          <w:szCs w:val="20"/>
        </w:rPr>
        <w:t xml:space="preserve">, </w:t>
      </w:r>
      <w:r>
        <w:rPr>
          <w:rFonts w:eastAsia="MS Mincho" w:hint="eastAsia"/>
          <w:szCs w:val="20"/>
          <w:lang w:eastAsia="ja-JP"/>
        </w:rPr>
        <w:t>center/</w:t>
      </w:r>
      <w:r>
        <w:rPr>
          <w:rFonts w:eastAsia="MS Mincho"/>
          <w:szCs w:val="20"/>
          <w:lang w:eastAsia="ja-JP"/>
        </w:rPr>
        <w:t>boundary of RMSI BW, center</w:t>
      </w:r>
      <w:r>
        <w:rPr>
          <w:rFonts w:eastAsia="MS Mincho" w:hint="eastAsia"/>
          <w:szCs w:val="20"/>
          <w:lang w:eastAsia="ja-JP"/>
        </w:rPr>
        <w:t>/boundary</w:t>
      </w:r>
      <w:r>
        <w:rPr>
          <w:rFonts w:eastAsia="MS Mincho"/>
          <w:szCs w:val="20"/>
          <w:lang w:eastAsia="ja-JP"/>
        </w:rPr>
        <w:t xml:space="preserve"> of SS</w:t>
      </w:r>
      <w:r>
        <w:rPr>
          <w:rFonts w:hint="eastAsia"/>
          <w:szCs w:val="20"/>
        </w:rPr>
        <w:t>/PBCH</w:t>
      </w:r>
      <w:r>
        <w:rPr>
          <w:rFonts w:eastAsia="MS Mincho"/>
          <w:szCs w:val="20"/>
          <w:lang w:eastAsia="ja-JP"/>
        </w:rPr>
        <w:t xml:space="preserve"> block</w:t>
      </w:r>
      <w:r>
        <w:rPr>
          <w:rFonts w:hint="eastAsia"/>
          <w:szCs w:val="20"/>
        </w:rPr>
        <w:t xml:space="preserve">. Note that reception of this CORESET for initial access is the next step after reception of SS/PBCH block. In this moment, CORESET location is no necessity to know </w:t>
      </w:r>
      <w:r>
        <w:rPr>
          <w:rFonts w:eastAsia="MS Mincho"/>
          <w:szCs w:val="20"/>
          <w:lang w:eastAsia="ja-JP"/>
        </w:rPr>
        <w:t>center</w:t>
      </w:r>
      <w:r>
        <w:rPr>
          <w:rFonts w:eastAsia="MS Mincho" w:hint="eastAsia"/>
          <w:szCs w:val="20"/>
          <w:lang w:eastAsia="ja-JP"/>
        </w:rPr>
        <w:t>/boundary</w:t>
      </w:r>
      <w:r>
        <w:rPr>
          <w:rFonts w:eastAsia="MS Mincho"/>
          <w:szCs w:val="20"/>
          <w:lang w:eastAsia="ja-JP"/>
        </w:rPr>
        <w:t xml:space="preserve"> of NR carrier</w:t>
      </w:r>
      <w:r>
        <w:rPr>
          <w:rFonts w:hint="eastAsia"/>
          <w:szCs w:val="20"/>
        </w:rPr>
        <w:t xml:space="preserve">. In addition, this CORESET for common includes RMSI scheduling information itself, and we think </w:t>
      </w:r>
      <w:r>
        <w:rPr>
          <w:rFonts w:hint="eastAsia"/>
        </w:rPr>
        <w:t>CORESET location can be notified directly regardless of rough range of PDSCH scheduling for RMSI</w:t>
      </w:r>
      <w:r>
        <w:rPr>
          <w:rFonts w:hint="eastAsia"/>
          <w:szCs w:val="20"/>
        </w:rPr>
        <w:t xml:space="preserve">. Therefore, only </w:t>
      </w:r>
      <w:r>
        <w:rPr>
          <w:rFonts w:eastAsia="MS Mincho"/>
          <w:szCs w:val="20"/>
          <w:lang w:eastAsia="ja-JP"/>
        </w:rPr>
        <w:t>center</w:t>
      </w:r>
      <w:r>
        <w:rPr>
          <w:rFonts w:eastAsia="MS Mincho" w:hint="eastAsia"/>
          <w:szCs w:val="20"/>
          <w:lang w:eastAsia="ja-JP"/>
        </w:rPr>
        <w:t>/boundary</w:t>
      </w:r>
      <w:r>
        <w:rPr>
          <w:rFonts w:eastAsia="MS Mincho"/>
          <w:szCs w:val="20"/>
          <w:lang w:eastAsia="ja-JP"/>
        </w:rPr>
        <w:t xml:space="preserve"> of SS</w:t>
      </w:r>
      <w:r>
        <w:rPr>
          <w:rFonts w:hint="eastAsia"/>
          <w:szCs w:val="20"/>
        </w:rPr>
        <w:t>/PBCH</w:t>
      </w:r>
      <w:r>
        <w:rPr>
          <w:rFonts w:eastAsia="MS Mincho"/>
          <w:szCs w:val="20"/>
          <w:lang w:eastAsia="ja-JP"/>
        </w:rPr>
        <w:t xml:space="preserve"> block</w:t>
      </w:r>
      <w:r>
        <w:rPr>
          <w:rFonts w:hint="eastAsia"/>
          <w:szCs w:val="20"/>
        </w:rPr>
        <w:t xml:space="preserve"> is appropriate for reference point. </w:t>
      </w:r>
    </w:p>
    <w:p w:rsidR="000F2F5F" w:rsidRDefault="001B1431" w:rsidP="005D5C42">
      <w:pPr>
        <w:adjustRightInd/>
        <w:snapToGrid w:val="0"/>
        <w:spacing w:beforeLines="50" w:afterLines="50" w:line="240" w:lineRule="auto"/>
        <w:jc w:val="both"/>
        <w:rPr>
          <w:szCs w:val="20"/>
        </w:rPr>
      </w:pPr>
      <w:r>
        <w:rPr>
          <w:b/>
          <w:i/>
          <w:szCs w:val="20"/>
          <w:u w:val="single"/>
        </w:rPr>
        <w:lastRenderedPageBreak/>
        <w:t xml:space="preserve">Proposal </w:t>
      </w:r>
      <w:r>
        <w:rPr>
          <w:rFonts w:hint="eastAsia"/>
          <w:b/>
          <w:i/>
          <w:szCs w:val="20"/>
          <w:u w:val="single"/>
        </w:rPr>
        <w:t>3</w:t>
      </w:r>
      <w:r>
        <w:rPr>
          <w:rFonts w:hint="eastAsia"/>
          <w:b/>
          <w:i/>
          <w:szCs w:val="20"/>
        </w:rPr>
        <w:t>:</w:t>
      </w:r>
      <w:r>
        <w:rPr>
          <w:rFonts w:hint="eastAsia"/>
        </w:rPr>
        <w:t xml:space="preserve"> </w:t>
      </w:r>
      <w:r>
        <w:rPr>
          <w:rFonts w:hint="eastAsia"/>
          <w:b/>
          <w:i/>
        </w:rPr>
        <w:t xml:space="preserve">NR should use </w:t>
      </w:r>
      <w:r>
        <w:rPr>
          <w:b/>
          <w:i/>
        </w:rPr>
        <w:t>center</w:t>
      </w:r>
      <w:r>
        <w:rPr>
          <w:rFonts w:hint="eastAsia"/>
          <w:b/>
          <w:i/>
        </w:rPr>
        <w:t>/boundary</w:t>
      </w:r>
      <w:r>
        <w:rPr>
          <w:b/>
          <w:i/>
        </w:rPr>
        <w:t xml:space="preserve"> of SS</w:t>
      </w:r>
      <w:r>
        <w:rPr>
          <w:rFonts w:hint="eastAsia"/>
          <w:b/>
          <w:i/>
        </w:rPr>
        <w:t>/PBCH</w:t>
      </w:r>
      <w:r>
        <w:rPr>
          <w:b/>
          <w:i/>
        </w:rPr>
        <w:t xml:space="preserve"> block</w:t>
      </w:r>
      <w:r>
        <w:rPr>
          <w:rFonts w:hint="eastAsia"/>
          <w:b/>
          <w:i/>
        </w:rPr>
        <w:t xml:space="preserve"> as reference point for</w:t>
      </w:r>
      <w:r>
        <w:rPr>
          <w:rFonts w:eastAsia="MS Mincho"/>
          <w:b/>
          <w:i/>
          <w:lang w:eastAsia="ja-JP"/>
        </w:rPr>
        <w:t xml:space="preserve"> CORESET</w:t>
      </w:r>
      <w:r>
        <w:rPr>
          <w:rFonts w:hint="eastAsia"/>
          <w:b/>
          <w:i/>
        </w:rPr>
        <w:t xml:space="preserve"> frequency</w:t>
      </w:r>
      <w:r>
        <w:rPr>
          <w:b/>
          <w:i/>
          <w:szCs w:val="20"/>
        </w:rPr>
        <w:t xml:space="preserve"> location indicat</w:t>
      </w:r>
      <w:r>
        <w:rPr>
          <w:rFonts w:hint="eastAsia"/>
          <w:b/>
          <w:i/>
          <w:szCs w:val="20"/>
        </w:rPr>
        <w:t>ing</w:t>
      </w:r>
      <w:r>
        <w:rPr>
          <w:rFonts w:hint="eastAsia"/>
          <w:b/>
          <w:i/>
        </w:rPr>
        <w:t xml:space="preserve">. </w:t>
      </w:r>
    </w:p>
    <w:p w:rsidR="000F2F5F" w:rsidRDefault="001B1431">
      <w:pPr>
        <w:pStyle w:val="Heading2"/>
        <w:numPr>
          <w:ilvl w:val="1"/>
          <w:numId w:val="1"/>
        </w:numPr>
        <w:ind w:left="851" w:hanging="860"/>
        <w:rPr>
          <w:lang w:eastAsia="zh-CN"/>
        </w:rPr>
      </w:pPr>
      <w:r>
        <w:rPr>
          <w:rFonts w:hint="eastAsia"/>
          <w:lang w:eastAsia="zh-CN"/>
        </w:rPr>
        <w:t xml:space="preserve">On indicating of rough range of </w:t>
      </w:r>
      <w:r>
        <w:rPr>
          <w:lang w:eastAsia="zh-CN"/>
        </w:rPr>
        <w:t>PDSCH scheduling</w:t>
      </w:r>
      <w:r>
        <w:rPr>
          <w:rFonts w:hint="eastAsia"/>
          <w:lang w:eastAsia="zh-CN"/>
        </w:rPr>
        <w:t xml:space="preserve"> for RMSI</w:t>
      </w:r>
    </w:p>
    <w:p w:rsidR="000F2F5F" w:rsidRDefault="001B1431" w:rsidP="005D5C42">
      <w:pPr>
        <w:spacing w:beforeLines="50" w:afterLines="50" w:line="240" w:lineRule="auto"/>
        <w:jc w:val="both"/>
        <w:rPr>
          <w:szCs w:val="20"/>
          <w:lang w:val="en-GB"/>
        </w:rPr>
      </w:pPr>
      <w:r>
        <w:rPr>
          <w:rFonts w:hint="eastAsia"/>
        </w:rPr>
        <w:t>Another issue is that whether i</w:t>
      </w:r>
      <w:r>
        <w:t>nformation regarding</w:t>
      </w:r>
      <w:r>
        <w:rPr>
          <w:rFonts w:hint="eastAsia"/>
        </w:rPr>
        <w:t xml:space="preserve"> </w:t>
      </w:r>
      <w:proofErr w:type="spellStart"/>
      <w:r>
        <w:rPr>
          <w:rFonts w:hint="eastAsia"/>
        </w:rPr>
        <w:t>to</w:t>
      </w:r>
      <w:proofErr w:type="spellEnd"/>
      <w:r>
        <w:t xml:space="preserve"> </w:t>
      </w:r>
      <w:r>
        <w:rPr>
          <w:rFonts w:hint="eastAsia"/>
        </w:rPr>
        <w:t xml:space="preserve">rough range of </w:t>
      </w:r>
      <w:r>
        <w:t>PDSCH scheduling</w:t>
      </w:r>
      <w:r>
        <w:rPr>
          <w:rFonts w:hint="eastAsia"/>
        </w:rPr>
        <w:t xml:space="preserve"> for RMSI should be indicated. If yes, there are two steps to obtain CORESET location. The first step, rough range of PDSCH scheduling for RMSI is notified. And the second step, CORESET location is notified. If no, CORESET location can be notified directly. Here, we will list two cases as shown in the figure1.</w:t>
      </w:r>
    </w:p>
    <w:p w:rsidR="000F2F5F" w:rsidRDefault="001B1431" w:rsidP="005D5C42">
      <w:pPr>
        <w:spacing w:beforeLines="50" w:afterLines="50" w:line="240" w:lineRule="auto"/>
        <w:jc w:val="both"/>
        <w:rPr>
          <w:szCs w:val="20"/>
        </w:rPr>
      </w:pPr>
      <w:r>
        <w:rPr>
          <w:rFonts w:hint="eastAsia"/>
          <w:szCs w:val="20"/>
        </w:rPr>
        <w:t>As shown in the below agreements made in last meeting</w:t>
      </w:r>
      <w:r w:rsidR="00CF6B07">
        <w:rPr>
          <w:szCs w:val="20"/>
        </w:rPr>
        <w:t xml:space="preserve"> </w:t>
      </w:r>
      <w:r>
        <w:rPr>
          <w:rFonts w:hint="eastAsia"/>
          <w:szCs w:val="20"/>
        </w:rPr>
        <w:t xml:space="preserve">[2], figure 4 gives two typical cases of position </w:t>
      </w:r>
      <w:r w:rsidRPr="001E3883">
        <w:rPr>
          <w:rFonts w:hint="eastAsia"/>
        </w:rPr>
        <w:t>relationship</w:t>
      </w:r>
      <w:r>
        <w:rPr>
          <w:rFonts w:hint="eastAsia"/>
          <w:szCs w:val="20"/>
        </w:rPr>
        <w:t xml:space="preserve"> for SS/PBCH block, CORESET and PDSCH for RMSI, i.e. TDM between SS/PBCH block and CORESET, </w:t>
      </w:r>
      <w:r>
        <w:rPr>
          <w:rFonts w:eastAsia="MS Mincho" w:hint="eastAsia"/>
          <w:lang w:eastAsia="ja-JP"/>
        </w:rPr>
        <w:t>Bandwidth for CORESET and NR-PDSCH for RMSI is confined within the UE minimum bandwidth</w:t>
      </w:r>
      <w:r>
        <w:rPr>
          <w:rFonts w:hint="eastAsia"/>
          <w:szCs w:val="20"/>
        </w:rPr>
        <w:t>.</w:t>
      </w:r>
    </w:p>
    <w:tbl>
      <w:tblPr>
        <w:tblStyle w:val="TableGrid"/>
        <w:tblW w:w="9072" w:type="dxa"/>
        <w:tblInd w:w="108" w:type="dxa"/>
        <w:tblLayout w:type="fixed"/>
        <w:tblLook w:val="04A0"/>
      </w:tblPr>
      <w:tblGrid>
        <w:gridCol w:w="9072"/>
      </w:tblGrid>
      <w:tr w:rsidR="000F2F5F">
        <w:tc>
          <w:tcPr>
            <w:tcW w:w="9072" w:type="dxa"/>
          </w:tcPr>
          <w:p w:rsidR="000F2F5F" w:rsidRDefault="001B1431" w:rsidP="00CF6B07">
            <w:pPr>
              <w:spacing w:after="0"/>
              <w:jc w:val="both"/>
              <w:rPr>
                <w:rFonts w:eastAsia="MS Mincho"/>
                <w:b/>
                <w:u w:val="single"/>
                <w:lang w:eastAsia="ja-JP"/>
              </w:rPr>
            </w:pPr>
            <w:r>
              <w:rPr>
                <w:rFonts w:eastAsia="MS Mincho" w:hint="eastAsia"/>
                <w:b/>
                <w:highlight w:val="green"/>
                <w:u w:val="single"/>
                <w:lang w:eastAsia="ja-JP"/>
              </w:rPr>
              <w:t>Agreements:</w:t>
            </w:r>
          </w:p>
          <w:p w:rsidR="000F2F5F" w:rsidRDefault="001B1431" w:rsidP="00CF6B07">
            <w:pPr>
              <w:numPr>
                <w:ilvl w:val="0"/>
                <w:numId w:val="20"/>
              </w:numPr>
              <w:tabs>
                <w:tab w:val="left" w:pos="1440"/>
              </w:tabs>
              <w:adjustRightInd/>
              <w:spacing w:after="0" w:line="240" w:lineRule="auto"/>
              <w:jc w:val="both"/>
              <w:rPr>
                <w:rFonts w:eastAsia="MS Mincho"/>
                <w:lang w:eastAsia="ja-JP"/>
              </w:rPr>
            </w:pPr>
            <w:r>
              <w:rPr>
                <w:rFonts w:eastAsia="MS Mincho" w:hint="eastAsia"/>
                <w:lang w:eastAsia="ja-JP"/>
              </w:rPr>
              <w:t>F</w:t>
            </w:r>
            <w:r>
              <w:rPr>
                <w:rFonts w:eastAsia="MS Mincho"/>
                <w:lang w:eastAsia="ja-JP"/>
              </w:rPr>
              <w:t xml:space="preserve">or frequency location of CORESET for RMSI scheduling and NR-PDSCH for RMSI, </w:t>
            </w:r>
          </w:p>
          <w:p w:rsidR="000F2F5F" w:rsidRDefault="001B1431" w:rsidP="00CF6B07">
            <w:pPr>
              <w:numPr>
                <w:ilvl w:val="1"/>
                <w:numId w:val="20"/>
              </w:numPr>
              <w:adjustRightInd/>
              <w:spacing w:after="0" w:line="240" w:lineRule="auto"/>
              <w:jc w:val="both"/>
              <w:rPr>
                <w:rFonts w:eastAsia="MS Mincho"/>
                <w:lang w:eastAsia="ja-JP"/>
              </w:rPr>
            </w:pPr>
            <w:r>
              <w:rPr>
                <w:rFonts w:eastAsia="MS Mincho"/>
                <w:lang w:eastAsia="ja-JP"/>
              </w:rPr>
              <w:t>CORESET for RMSI scheduling and NR-PDSCH for RMSI does not have to be confined within the same BW of corresponding NR-PBCH</w:t>
            </w:r>
          </w:p>
          <w:p w:rsidR="000F2F5F" w:rsidRDefault="001B1431" w:rsidP="00CF6B07">
            <w:pPr>
              <w:numPr>
                <w:ilvl w:val="1"/>
                <w:numId w:val="20"/>
              </w:numPr>
              <w:adjustRightInd/>
              <w:spacing w:after="0" w:line="240" w:lineRule="auto"/>
              <w:jc w:val="both"/>
              <w:rPr>
                <w:rFonts w:eastAsia="MS Mincho"/>
                <w:lang w:eastAsia="ja-JP"/>
              </w:rPr>
            </w:pPr>
            <w:r>
              <w:rPr>
                <w:rFonts w:eastAsia="MS Mincho" w:hint="eastAsia"/>
                <w:lang w:eastAsia="ja-JP"/>
              </w:rPr>
              <w:t>Bandwidth for CORESET and NR-PDSCH for RMSI is confined within the UE minimum bandwidth for the given frequency band</w:t>
            </w:r>
          </w:p>
          <w:p w:rsidR="000F2F5F" w:rsidRDefault="001B1431" w:rsidP="00CF6B07">
            <w:pPr>
              <w:spacing w:after="0"/>
              <w:jc w:val="both"/>
              <w:rPr>
                <w:rFonts w:eastAsia="MS Mincho"/>
                <w:lang w:eastAsia="ja-JP"/>
              </w:rPr>
            </w:pPr>
            <w:r>
              <w:rPr>
                <w:rFonts w:eastAsia="MS Mincho" w:hint="eastAsia"/>
                <w:b/>
                <w:highlight w:val="green"/>
                <w:u w:val="single"/>
                <w:lang w:eastAsia="ja-JP"/>
              </w:rPr>
              <w:t>Agreements:</w:t>
            </w:r>
          </w:p>
          <w:p w:rsidR="000F2F5F" w:rsidRDefault="001B1431" w:rsidP="00CF6B07">
            <w:pPr>
              <w:numPr>
                <w:ilvl w:val="0"/>
                <w:numId w:val="20"/>
              </w:numPr>
              <w:tabs>
                <w:tab w:val="left" w:pos="1440"/>
              </w:tabs>
              <w:adjustRightInd/>
              <w:spacing w:after="0" w:line="240" w:lineRule="auto"/>
              <w:jc w:val="both"/>
              <w:rPr>
                <w:rFonts w:eastAsia="MS Mincho"/>
                <w:lang w:eastAsia="ja-JP"/>
              </w:rPr>
            </w:pPr>
            <w:r>
              <w:rPr>
                <w:rFonts w:eastAsia="MS Mincho" w:hint="eastAsia"/>
                <w:lang w:eastAsia="ja-JP"/>
              </w:rPr>
              <w:t xml:space="preserve">Discuss further whether </w:t>
            </w:r>
            <w:r>
              <w:rPr>
                <w:rFonts w:eastAsia="MS Mincho"/>
                <w:lang w:eastAsia="ja-JP"/>
              </w:rPr>
              <w:t>NR supports FDM between SS/PBCH block and CORESET/NR-PDSCH</w:t>
            </w:r>
          </w:p>
          <w:p w:rsidR="000F2F5F" w:rsidRDefault="001B1431" w:rsidP="00CF6B07">
            <w:pPr>
              <w:numPr>
                <w:ilvl w:val="0"/>
                <w:numId w:val="20"/>
              </w:numPr>
              <w:tabs>
                <w:tab w:val="left" w:pos="1440"/>
              </w:tabs>
              <w:adjustRightInd/>
              <w:spacing w:after="0" w:line="240" w:lineRule="auto"/>
              <w:jc w:val="both"/>
            </w:pPr>
            <w:r>
              <w:rPr>
                <w:rFonts w:eastAsia="MS Mincho" w:hint="eastAsia"/>
                <w:lang w:eastAsia="ja-JP"/>
              </w:rPr>
              <w:t>CORESET is designed at least for TDM</w:t>
            </w:r>
          </w:p>
        </w:tc>
      </w:tr>
    </w:tbl>
    <w:p w:rsidR="001E3883" w:rsidRDefault="001B1431" w:rsidP="005D5C42">
      <w:pPr>
        <w:pStyle w:val="ListParagraph"/>
        <w:numPr>
          <w:ilvl w:val="0"/>
          <w:numId w:val="23"/>
        </w:numPr>
        <w:spacing w:beforeLines="50" w:afterLines="50" w:line="240" w:lineRule="auto"/>
        <w:jc w:val="both"/>
      </w:pPr>
      <w:r>
        <w:rPr>
          <w:rFonts w:hint="eastAsia"/>
        </w:rPr>
        <w:t xml:space="preserve">For case1, we think one important requirement that rough range of PDSCH scheduling for RMSI is placed in NR-PBCH is retuning issue due to UE with limited bandwidth capacity need to be considered, i.e., rough range of PDSCH scheduling for RMSI should contain CORESET frequency resource. However, we also think no issue is made for the case of UE with limited bandwidth capacity as long as </w:t>
      </w:r>
      <w:r>
        <w:t>center</w:t>
      </w:r>
      <w:r>
        <w:rPr>
          <w:rFonts w:hint="eastAsia"/>
        </w:rPr>
        <w:t xml:space="preserve">/boundary of CORESET and rough range of PDSCH scheduling for RMSI are aligned. Note that aligned center/boundary is possible to be interfered by neighboring cell. To overcome this shortcoming, UE can adjust </w:t>
      </w:r>
      <w:r w:rsidRPr="001E3883">
        <w:rPr>
          <w:rFonts w:hint="eastAsia"/>
          <w:szCs w:val="20"/>
        </w:rPr>
        <w:t>receive</w:t>
      </w:r>
      <w:r>
        <w:rPr>
          <w:rFonts w:hint="eastAsia"/>
        </w:rPr>
        <w:t xml:space="preserve"> rough range of PDSCH </w:t>
      </w:r>
      <w:r>
        <w:t>scheduling</w:t>
      </w:r>
      <w:r>
        <w:rPr>
          <w:rFonts w:hint="eastAsia"/>
        </w:rPr>
        <w:t xml:space="preserve"> for RMSI according to offset depending on cell level parameter. In this case, only CORESET location can be notified directly and </w:t>
      </w:r>
      <w:r>
        <w:t>center</w:t>
      </w:r>
      <w:r>
        <w:rPr>
          <w:rFonts w:hint="eastAsia"/>
        </w:rPr>
        <w:t xml:space="preserve">/boundary of CORESET and rough range of PDSCH scheduling for RMSI do not need to be aligned. </w:t>
      </w:r>
    </w:p>
    <w:p w:rsidR="000F2F5F" w:rsidRDefault="001B1431" w:rsidP="005D5C42">
      <w:pPr>
        <w:pStyle w:val="ListParagraph"/>
        <w:numPr>
          <w:ilvl w:val="0"/>
          <w:numId w:val="23"/>
        </w:numPr>
        <w:spacing w:beforeLines="50" w:afterLines="50" w:line="240" w:lineRule="auto"/>
        <w:jc w:val="both"/>
      </w:pPr>
      <w:r>
        <w:rPr>
          <w:rFonts w:hint="eastAsia"/>
        </w:rPr>
        <w:t xml:space="preserve">For case2, TDM is further adopted between CORESET and RMSI, it also is not necessary for two steps to obtain </w:t>
      </w:r>
      <w:r w:rsidRPr="001E3883">
        <w:rPr>
          <w:rFonts w:hint="eastAsia"/>
          <w:szCs w:val="20"/>
        </w:rPr>
        <w:t>CORESET</w:t>
      </w:r>
      <w:r>
        <w:rPr>
          <w:rFonts w:hint="eastAsia"/>
        </w:rPr>
        <w:t xml:space="preserve"> location. </w:t>
      </w:r>
    </w:p>
    <w:p w:rsidR="000F2F5F" w:rsidRDefault="000F2F5F">
      <w:pPr>
        <w:adjustRightInd/>
        <w:snapToGrid w:val="0"/>
        <w:spacing w:after="120" w:line="240" w:lineRule="auto"/>
        <w:ind w:left="360"/>
        <w:jc w:val="center"/>
      </w:pPr>
      <w:r>
        <w:object w:dxaOrig="13535" w:dyaOrig="5792">
          <v:shape id="_x0000_i1028" type="#_x0000_t75" style="width:414.85pt;height:178.3pt" o:ole="">
            <v:imagedata r:id="rId15" o:title=""/>
          </v:shape>
          <o:OLEObject Type="Embed" ProgID="Visio.Drawing.11" ShapeID="_x0000_i1028" DrawAspect="Content" ObjectID="_1566631846" r:id="rId16"/>
        </w:object>
      </w:r>
    </w:p>
    <w:p w:rsidR="000F2F5F" w:rsidRDefault="001B1431" w:rsidP="005D5C42">
      <w:pPr>
        <w:spacing w:afterLines="50"/>
        <w:jc w:val="center"/>
        <w:rPr>
          <w:b/>
        </w:rPr>
      </w:pPr>
      <w:r>
        <w:rPr>
          <w:rFonts w:hint="eastAsia"/>
          <w:b/>
        </w:rPr>
        <w:t>Figure 4: Position relationships for SS/PBCH block, CORESET and PDSCH for RMSI</w:t>
      </w:r>
    </w:p>
    <w:p w:rsidR="000F2F5F" w:rsidRDefault="001B1431" w:rsidP="005D5C42">
      <w:pPr>
        <w:spacing w:beforeLines="50" w:afterLines="50" w:line="240" w:lineRule="auto"/>
        <w:jc w:val="both"/>
      </w:pPr>
      <w:r>
        <w:rPr>
          <w:rFonts w:hint="eastAsia"/>
        </w:rPr>
        <w:t xml:space="preserve">Note that the case </w:t>
      </w:r>
      <w:r>
        <w:rPr>
          <w:rFonts w:eastAsia="MS Mincho"/>
          <w:lang w:eastAsia="ja-JP"/>
        </w:rPr>
        <w:t>FDM between SS/PBCH block and CORESET/NR-PDSCH</w:t>
      </w:r>
      <w:r>
        <w:rPr>
          <w:rFonts w:hint="eastAsia"/>
        </w:rPr>
        <w:t xml:space="preserve"> is similar with the above two cases, and we will omit to explain it again. All in all, it should be </w:t>
      </w:r>
      <w:r>
        <w:t>carefully</w:t>
      </w:r>
      <w:r>
        <w:rPr>
          <w:rFonts w:hint="eastAsia"/>
        </w:rPr>
        <w:t xml:space="preserve"> considered when any information e.g., rough range of PDSCH scheduling for RMSI will be carried into NR-PBCH. We prefer it is unnecessary to carry rough range of PDSCH scheduling for RMSI in NR-PBCH. And a fixed/cell-specific frequency domain offset between CORESET and PDSCH for RMSI can be introduced. </w:t>
      </w:r>
    </w:p>
    <w:p w:rsidR="000F2F5F" w:rsidRDefault="001B1431" w:rsidP="005D5C42">
      <w:pPr>
        <w:spacing w:beforeLines="50" w:afterLines="50" w:line="240" w:lineRule="auto"/>
      </w:pPr>
      <w:r>
        <w:rPr>
          <w:rFonts w:hint="eastAsia"/>
          <w:b/>
          <w:i/>
          <w:szCs w:val="20"/>
          <w:u w:val="single"/>
        </w:rPr>
        <w:t>Proposal 4</w:t>
      </w:r>
      <w:r>
        <w:rPr>
          <w:rFonts w:hint="eastAsia"/>
          <w:b/>
          <w:i/>
        </w:rPr>
        <w:t>:</w:t>
      </w:r>
      <w:r>
        <w:rPr>
          <w:b/>
          <w:i/>
        </w:rPr>
        <w:t xml:space="preserve"> It is unnecessary to carry rough range of PDSCH scheduling for RMSI in NR-PBCH. And a fixed/cell-specific frequency domain offset between CORESET and PDSCH for RMSI can be introduced.</w:t>
      </w:r>
      <w:r>
        <w:rPr>
          <w:rFonts w:hint="eastAsia"/>
          <w:b/>
          <w:i/>
        </w:rPr>
        <w:t xml:space="preserve"> </w:t>
      </w:r>
    </w:p>
    <w:p w:rsidR="000F2F5F" w:rsidRDefault="001B1431">
      <w:pPr>
        <w:pStyle w:val="Heading1"/>
      </w:pPr>
      <w:r>
        <w:t>Conclusions</w:t>
      </w:r>
    </w:p>
    <w:p w:rsidR="000F2F5F" w:rsidRDefault="001B1431" w:rsidP="005D5C42">
      <w:pPr>
        <w:spacing w:afterLines="50" w:line="240" w:lineRule="auto"/>
      </w:pPr>
      <w:r>
        <w:t>The following was proposed above:</w:t>
      </w:r>
    </w:p>
    <w:p w:rsidR="000F2F5F" w:rsidRDefault="001B1431" w:rsidP="005D5C42">
      <w:pPr>
        <w:tabs>
          <w:tab w:val="left" w:pos="-720"/>
          <w:tab w:val="left" w:pos="0"/>
          <w:tab w:val="left" w:pos="993"/>
          <w:tab w:val="left" w:pos="2160"/>
          <w:tab w:val="left" w:pos="2880"/>
          <w:tab w:val="left" w:pos="3600"/>
          <w:tab w:val="left" w:pos="4320"/>
        </w:tabs>
        <w:autoSpaceDE w:val="0"/>
        <w:autoSpaceDN w:val="0"/>
        <w:spacing w:beforeLines="50" w:afterLines="50" w:line="240" w:lineRule="auto"/>
        <w:rPr>
          <w:b/>
          <w:i/>
        </w:rPr>
      </w:pPr>
      <w:bookmarkStart w:id="20" w:name="OLE_LINK59"/>
      <w:bookmarkStart w:id="21" w:name="OLE_LINK60"/>
      <w:r>
        <w:rPr>
          <w:b/>
          <w:i/>
          <w:szCs w:val="20"/>
          <w:u w:val="single"/>
        </w:rPr>
        <w:t>Observation 1</w:t>
      </w:r>
      <w:r>
        <w:rPr>
          <w:rFonts w:hint="eastAsia"/>
          <w:b/>
          <w:i/>
          <w:szCs w:val="20"/>
        </w:rPr>
        <w:t xml:space="preserve">: </w:t>
      </w:r>
      <w:r>
        <w:rPr>
          <w:rFonts w:hint="eastAsia"/>
          <w:b/>
          <w:i/>
        </w:rPr>
        <w:t>'Bitmap in group' allows i</w:t>
      </w:r>
      <w:r>
        <w:rPr>
          <w:b/>
          <w:i/>
        </w:rPr>
        <w:t>nterval mapping</w:t>
      </w:r>
      <w:r>
        <w:rPr>
          <w:rFonts w:hint="eastAsia"/>
          <w:b/>
          <w:i/>
        </w:rPr>
        <w:t xml:space="preserve"> actual transmitted SS/PBCH blocks, which </w:t>
      </w:r>
      <w:r>
        <w:rPr>
          <w:b/>
          <w:i/>
        </w:rPr>
        <w:t>beneficial</w:t>
      </w:r>
      <w:r>
        <w:rPr>
          <w:rFonts w:hint="eastAsia"/>
          <w:b/>
          <w:i/>
        </w:rPr>
        <w:t xml:space="preserve"> for supporting service with l</w:t>
      </w:r>
      <w:r>
        <w:rPr>
          <w:b/>
          <w:i/>
        </w:rPr>
        <w:t>ow latency and high reliable</w:t>
      </w:r>
      <w:r>
        <w:rPr>
          <w:rFonts w:hint="eastAsia"/>
          <w:b/>
          <w:i/>
        </w:rPr>
        <w:t xml:space="preserve"> requirement. </w:t>
      </w:r>
    </w:p>
    <w:p w:rsidR="000F2F5F" w:rsidRDefault="001B1431" w:rsidP="005D5C42">
      <w:pPr>
        <w:tabs>
          <w:tab w:val="left" w:pos="-720"/>
          <w:tab w:val="left" w:pos="0"/>
          <w:tab w:val="left" w:pos="993"/>
          <w:tab w:val="left" w:pos="2160"/>
          <w:tab w:val="left" w:pos="2880"/>
          <w:tab w:val="left" w:pos="3600"/>
          <w:tab w:val="left" w:pos="4320"/>
        </w:tabs>
        <w:autoSpaceDE w:val="0"/>
        <w:autoSpaceDN w:val="0"/>
        <w:spacing w:beforeLines="50" w:afterLines="50" w:line="240" w:lineRule="auto"/>
        <w:rPr>
          <w:b/>
          <w:i/>
        </w:rPr>
      </w:pPr>
      <w:r>
        <w:rPr>
          <w:b/>
          <w:i/>
          <w:szCs w:val="20"/>
          <w:u w:val="single"/>
        </w:rPr>
        <w:t xml:space="preserve">Observation </w:t>
      </w:r>
      <w:r>
        <w:rPr>
          <w:rFonts w:hint="eastAsia"/>
          <w:b/>
          <w:i/>
          <w:szCs w:val="20"/>
          <w:u w:val="single"/>
        </w:rPr>
        <w:t>2</w:t>
      </w:r>
      <w:r>
        <w:rPr>
          <w:rFonts w:hint="eastAsia"/>
          <w:b/>
          <w:i/>
          <w:szCs w:val="20"/>
        </w:rPr>
        <w:t>:</w:t>
      </w:r>
      <w:r>
        <w:rPr>
          <w:rFonts w:hint="eastAsia"/>
          <w:b/>
          <w:i/>
        </w:rPr>
        <w:t xml:space="preserve"> T</w:t>
      </w:r>
      <w:r>
        <w:rPr>
          <w:b/>
          <w:i/>
        </w:rPr>
        <w:t xml:space="preserve">here is no obvious demand being </w:t>
      </w:r>
      <w:r>
        <w:rPr>
          <w:rFonts w:hint="eastAsia"/>
          <w:b/>
          <w:i/>
        </w:rPr>
        <w:t>found for 'Group-Bitmap'.</w:t>
      </w:r>
    </w:p>
    <w:p w:rsidR="000F2F5F" w:rsidRDefault="001B1431" w:rsidP="005D5C42">
      <w:pPr>
        <w:tabs>
          <w:tab w:val="left" w:pos="-720"/>
          <w:tab w:val="left" w:pos="0"/>
          <w:tab w:val="left" w:pos="993"/>
          <w:tab w:val="left" w:pos="2160"/>
          <w:tab w:val="left" w:pos="2880"/>
          <w:tab w:val="left" w:pos="3600"/>
          <w:tab w:val="left" w:pos="4320"/>
        </w:tabs>
        <w:autoSpaceDE w:val="0"/>
        <w:autoSpaceDN w:val="0"/>
        <w:spacing w:beforeLines="50" w:afterLines="50" w:line="240" w:lineRule="auto"/>
      </w:pPr>
      <w:r>
        <w:rPr>
          <w:b/>
          <w:i/>
          <w:szCs w:val="20"/>
          <w:u w:val="single"/>
        </w:rPr>
        <w:t xml:space="preserve">Observation </w:t>
      </w:r>
      <w:r>
        <w:rPr>
          <w:rFonts w:hint="eastAsia"/>
          <w:b/>
          <w:i/>
          <w:szCs w:val="20"/>
          <w:u w:val="single"/>
        </w:rPr>
        <w:t>3</w:t>
      </w:r>
      <w:r>
        <w:rPr>
          <w:rFonts w:hint="eastAsia"/>
          <w:b/>
          <w:i/>
          <w:szCs w:val="20"/>
        </w:rPr>
        <w:t>:</w:t>
      </w:r>
      <w:r>
        <w:rPr>
          <w:rFonts w:hint="eastAsia"/>
        </w:rPr>
        <w:t xml:space="preserve"> </w:t>
      </w:r>
      <w:r>
        <w:rPr>
          <w:rFonts w:hint="eastAsia"/>
          <w:b/>
          <w:i/>
        </w:rPr>
        <w:t>A</w:t>
      </w:r>
      <w:r>
        <w:rPr>
          <w:b/>
          <w:i/>
        </w:rPr>
        <w:t xml:space="preserve"> centralized</w:t>
      </w:r>
      <w:r>
        <w:rPr>
          <w:rFonts w:hint="eastAsia"/>
          <w:b/>
          <w:i/>
        </w:rPr>
        <w:t xml:space="preserve"> SS/PBCH block groups configuration will be </w:t>
      </w:r>
      <w:r>
        <w:rPr>
          <w:b/>
          <w:i/>
        </w:rPr>
        <w:t>beneficial</w:t>
      </w:r>
      <w:r>
        <w:rPr>
          <w:rFonts w:hint="eastAsia"/>
          <w:b/>
          <w:i/>
        </w:rPr>
        <w:t xml:space="preserve"> for energy consumption of UE SS/PBCH block based RRM measurement.</w:t>
      </w:r>
      <w:r>
        <w:rPr>
          <w:rFonts w:hint="eastAsia"/>
          <w:b/>
          <w:i/>
          <w:szCs w:val="20"/>
        </w:rPr>
        <w:t xml:space="preserve"> </w:t>
      </w:r>
    </w:p>
    <w:p w:rsidR="000F2F5F" w:rsidRDefault="001B1431" w:rsidP="005D5C42">
      <w:pPr>
        <w:pStyle w:val="Caption"/>
        <w:spacing w:beforeLines="50" w:afterLines="50"/>
        <w:rPr>
          <w:i/>
          <w:lang w:eastAsia="zh-CN"/>
        </w:rPr>
      </w:pPr>
      <w:r>
        <w:rPr>
          <w:i/>
          <w:u w:val="single"/>
          <w:lang w:eastAsia="zh-CN"/>
        </w:rPr>
        <w:t xml:space="preserve">Proposal </w:t>
      </w:r>
      <w:r>
        <w:rPr>
          <w:rFonts w:hint="eastAsia"/>
          <w:i/>
          <w:u w:val="single"/>
          <w:lang w:eastAsia="zh-CN"/>
        </w:rPr>
        <w:t>1</w:t>
      </w:r>
      <w:r>
        <w:rPr>
          <w:i/>
          <w:lang w:eastAsia="zh-CN"/>
        </w:rPr>
        <w:t>:</w:t>
      </w:r>
      <w:r>
        <w:rPr>
          <w:rFonts w:hint="eastAsia"/>
          <w:i/>
          <w:lang w:eastAsia="zh-CN"/>
        </w:rPr>
        <w:t xml:space="preserve"> NR should support 'Alt.3: </w:t>
      </w:r>
      <w:r>
        <w:rPr>
          <w:i/>
          <w:lang w:eastAsia="zh-CN"/>
        </w:rPr>
        <w:t>Bitmap in Group + The number of actually transmitted Groups</w:t>
      </w:r>
      <w:r>
        <w:rPr>
          <w:rFonts w:hint="eastAsia"/>
          <w:i/>
          <w:lang w:eastAsia="zh-CN"/>
        </w:rPr>
        <w:t>' for indicating of actual</w:t>
      </w:r>
      <w:r>
        <w:rPr>
          <w:i/>
          <w:lang w:eastAsia="zh-CN"/>
        </w:rPr>
        <w:t xml:space="preserve"> transmitted</w:t>
      </w:r>
      <w:r>
        <w:rPr>
          <w:rFonts w:hint="eastAsia"/>
          <w:i/>
          <w:lang w:eastAsia="zh-CN"/>
        </w:rPr>
        <w:t xml:space="preserve"> SS/PBCH block positions </w:t>
      </w:r>
      <w:r>
        <w:rPr>
          <w:i/>
          <w:lang w:eastAsia="zh-CN"/>
        </w:rPr>
        <w:t>for over</w:t>
      </w:r>
      <w:r w:rsidR="001E3883">
        <w:rPr>
          <w:i/>
          <w:lang w:eastAsia="zh-CN"/>
        </w:rPr>
        <w:t xml:space="preserve"> </w:t>
      </w:r>
      <w:r>
        <w:rPr>
          <w:i/>
          <w:lang w:eastAsia="zh-CN"/>
        </w:rPr>
        <w:t>6GHz cases</w:t>
      </w:r>
      <w:r>
        <w:rPr>
          <w:rFonts w:hint="eastAsia"/>
          <w:i/>
          <w:lang w:eastAsia="zh-CN"/>
        </w:rPr>
        <w:t>.</w:t>
      </w:r>
    </w:p>
    <w:p w:rsidR="000F2F5F" w:rsidRDefault="001B1431" w:rsidP="005D5C42">
      <w:pPr>
        <w:pStyle w:val="Caption"/>
        <w:numPr>
          <w:ilvl w:val="0"/>
          <w:numId w:val="19"/>
        </w:numPr>
        <w:spacing w:beforeLines="50" w:afterLines="50"/>
        <w:rPr>
          <w:i/>
          <w:lang w:eastAsia="zh-CN"/>
        </w:rPr>
      </w:pPr>
      <w:r>
        <w:rPr>
          <w:i/>
        </w:rPr>
        <w:t>Bitmap in Group with multiple bits per SS/PBCH bloc</w:t>
      </w:r>
      <w:r>
        <w:rPr>
          <w:i/>
          <w:szCs w:val="22"/>
          <w:lang w:eastAsia="zh-CN"/>
        </w:rPr>
        <w:t>k is adopted to indicate transmit power offset</w:t>
      </w:r>
    </w:p>
    <w:p w:rsidR="000F2F5F" w:rsidRDefault="001B1431" w:rsidP="005D5C42">
      <w:pPr>
        <w:adjustRightInd/>
        <w:snapToGrid w:val="0"/>
        <w:spacing w:beforeLines="50" w:after="50" w:line="240" w:lineRule="auto"/>
        <w:jc w:val="both"/>
        <w:rPr>
          <w:b/>
          <w:i/>
          <w:szCs w:val="20"/>
        </w:rPr>
      </w:pPr>
      <w:r>
        <w:rPr>
          <w:rFonts w:hint="eastAsia"/>
          <w:b/>
          <w:i/>
          <w:szCs w:val="20"/>
          <w:u w:val="single"/>
        </w:rPr>
        <w:t>Proposal 2</w:t>
      </w:r>
      <w:r>
        <w:rPr>
          <w:rFonts w:hint="eastAsia"/>
          <w:b/>
          <w:i/>
          <w:szCs w:val="20"/>
        </w:rPr>
        <w:t xml:space="preserve">: </w:t>
      </w:r>
      <w:r>
        <w:rPr>
          <w:rFonts w:eastAsia="MS Mincho"/>
          <w:b/>
          <w:i/>
          <w:lang w:eastAsia="ja-JP"/>
        </w:rPr>
        <w:t>CORESET(s)</w:t>
      </w:r>
      <w:r>
        <w:rPr>
          <w:rFonts w:hint="eastAsia"/>
          <w:b/>
          <w:i/>
        </w:rPr>
        <w:t xml:space="preserve"> for RMSI </w:t>
      </w:r>
      <w:r>
        <w:rPr>
          <w:rFonts w:hint="eastAsia"/>
          <w:b/>
          <w:i/>
          <w:szCs w:val="20"/>
        </w:rPr>
        <w:t xml:space="preserve">or </w:t>
      </w:r>
      <w:proofErr w:type="spellStart"/>
      <w:r>
        <w:rPr>
          <w:rFonts w:hint="eastAsia"/>
          <w:b/>
          <w:i/>
        </w:rPr>
        <w:t>PC</w:t>
      </w:r>
      <w:r>
        <w:rPr>
          <w:rFonts w:hint="eastAsia"/>
          <w:b/>
          <w:i/>
          <w:vertAlign w:val="subscript"/>
        </w:rPr>
        <w:t>center</w:t>
      </w:r>
      <w:proofErr w:type="spellEnd"/>
      <w:r>
        <w:rPr>
          <w:b/>
          <w:i/>
          <w:szCs w:val="20"/>
        </w:rPr>
        <w:t xml:space="preserve"> location </w:t>
      </w:r>
      <w:r>
        <w:rPr>
          <w:rFonts w:hint="eastAsia"/>
          <w:b/>
          <w:i/>
          <w:szCs w:val="20"/>
        </w:rPr>
        <w:t>should</w:t>
      </w:r>
      <w:r>
        <w:rPr>
          <w:b/>
          <w:i/>
          <w:szCs w:val="20"/>
        </w:rPr>
        <w:t xml:space="preserve"> be indicated</w:t>
      </w:r>
      <w:r>
        <w:rPr>
          <w:rFonts w:hint="eastAsia"/>
          <w:b/>
          <w:i/>
          <w:szCs w:val="20"/>
        </w:rPr>
        <w:t xml:space="preserve"> by the relative quantity, e.g. r</w:t>
      </w:r>
      <w:r>
        <w:rPr>
          <w:b/>
          <w:i/>
          <w:szCs w:val="20"/>
        </w:rPr>
        <w:t xml:space="preserve">elative </w:t>
      </w:r>
      <w:r>
        <w:rPr>
          <w:rFonts w:hint="eastAsia"/>
          <w:b/>
          <w:i/>
          <w:szCs w:val="20"/>
        </w:rPr>
        <w:t>c</w:t>
      </w:r>
      <w:r>
        <w:rPr>
          <w:b/>
          <w:i/>
          <w:szCs w:val="20"/>
        </w:rPr>
        <w:t xml:space="preserve">hannel </w:t>
      </w:r>
      <w:r>
        <w:rPr>
          <w:rFonts w:hint="eastAsia"/>
          <w:b/>
          <w:i/>
          <w:szCs w:val="20"/>
        </w:rPr>
        <w:t>n</w:t>
      </w:r>
      <w:r>
        <w:rPr>
          <w:b/>
          <w:i/>
          <w:szCs w:val="20"/>
        </w:rPr>
        <w:t>umber</w:t>
      </w:r>
      <w:r>
        <w:rPr>
          <w:rFonts w:hint="eastAsia"/>
          <w:b/>
          <w:i/>
          <w:szCs w:val="20"/>
        </w:rPr>
        <w:t xml:space="preserve"> or relative PRB number.</w:t>
      </w:r>
    </w:p>
    <w:p w:rsidR="000F2F5F" w:rsidRDefault="001B1431" w:rsidP="005D5C42">
      <w:pPr>
        <w:adjustRightInd/>
        <w:snapToGrid w:val="0"/>
        <w:spacing w:beforeLines="50" w:after="50" w:line="240" w:lineRule="auto"/>
        <w:jc w:val="both"/>
        <w:rPr>
          <w:szCs w:val="20"/>
        </w:rPr>
      </w:pPr>
      <w:r>
        <w:rPr>
          <w:rFonts w:hint="eastAsia"/>
          <w:b/>
          <w:i/>
          <w:szCs w:val="20"/>
          <w:u w:val="single"/>
        </w:rPr>
        <w:t>Proposal 3</w:t>
      </w:r>
      <w:r>
        <w:rPr>
          <w:rFonts w:hint="eastAsia"/>
          <w:b/>
          <w:i/>
          <w:szCs w:val="20"/>
        </w:rPr>
        <w:t>:</w:t>
      </w:r>
      <w:r>
        <w:rPr>
          <w:rFonts w:hint="eastAsia"/>
        </w:rPr>
        <w:t xml:space="preserve"> </w:t>
      </w:r>
      <w:r>
        <w:rPr>
          <w:rFonts w:hint="eastAsia"/>
          <w:b/>
          <w:i/>
        </w:rPr>
        <w:t xml:space="preserve">NR should use </w:t>
      </w:r>
      <w:r>
        <w:rPr>
          <w:b/>
          <w:i/>
        </w:rPr>
        <w:t>center</w:t>
      </w:r>
      <w:r>
        <w:rPr>
          <w:rFonts w:hint="eastAsia"/>
          <w:b/>
          <w:i/>
        </w:rPr>
        <w:t>/boundary</w:t>
      </w:r>
      <w:r>
        <w:rPr>
          <w:b/>
          <w:i/>
        </w:rPr>
        <w:t xml:space="preserve"> of SS</w:t>
      </w:r>
      <w:r>
        <w:rPr>
          <w:rFonts w:hint="eastAsia"/>
          <w:b/>
          <w:i/>
        </w:rPr>
        <w:t>/PBCH</w:t>
      </w:r>
      <w:r>
        <w:rPr>
          <w:b/>
          <w:i/>
        </w:rPr>
        <w:t xml:space="preserve"> block</w:t>
      </w:r>
      <w:r>
        <w:rPr>
          <w:rFonts w:hint="eastAsia"/>
          <w:b/>
          <w:i/>
        </w:rPr>
        <w:t xml:space="preserve"> as reference point for</w:t>
      </w:r>
      <w:r>
        <w:rPr>
          <w:rFonts w:eastAsia="MS Mincho"/>
          <w:b/>
          <w:i/>
          <w:lang w:eastAsia="ja-JP"/>
        </w:rPr>
        <w:t xml:space="preserve"> CORESET</w:t>
      </w:r>
      <w:r>
        <w:rPr>
          <w:rFonts w:hint="eastAsia"/>
          <w:b/>
          <w:i/>
        </w:rPr>
        <w:t xml:space="preserve"> frequency</w:t>
      </w:r>
      <w:r>
        <w:rPr>
          <w:b/>
          <w:i/>
          <w:szCs w:val="20"/>
        </w:rPr>
        <w:t xml:space="preserve"> location indicat</w:t>
      </w:r>
      <w:r>
        <w:rPr>
          <w:rFonts w:hint="eastAsia"/>
          <w:b/>
          <w:i/>
          <w:szCs w:val="20"/>
        </w:rPr>
        <w:t>ing</w:t>
      </w:r>
      <w:r>
        <w:rPr>
          <w:rFonts w:hint="eastAsia"/>
          <w:b/>
          <w:i/>
        </w:rPr>
        <w:t xml:space="preserve">. </w:t>
      </w:r>
    </w:p>
    <w:p w:rsidR="000F2F5F" w:rsidRDefault="001B1431" w:rsidP="005D5C42">
      <w:pPr>
        <w:spacing w:beforeLines="50" w:after="50" w:line="240" w:lineRule="auto"/>
      </w:pPr>
      <w:r>
        <w:rPr>
          <w:rFonts w:hint="eastAsia"/>
          <w:b/>
          <w:i/>
          <w:szCs w:val="20"/>
          <w:u w:val="single"/>
        </w:rPr>
        <w:t>Proposal 4</w:t>
      </w:r>
      <w:r>
        <w:rPr>
          <w:rFonts w:hint="eastAsia"/>
          <w:b/>
          <w:i/>
        </w:rPr>
        <w:t xml:space="preserve">: It is unnecessary to carry rough range of PDSCH scheduling for RMSI in NR-PBCH. And a fixed/cell-specific frequency domain offset between CORESET and PDSCH for RMSI can be introduced. </w:t>
      </w:r>
    </w:p>
    <w:p w:rsidR="000F2F5F" w:rsidRDefault="001B1431">
      <w:pPr>
        <w:pStyle w:val="Heading1"/>
        <w:numPr>
          <w:ilvl w:val="0"/>
          <w:numId w:val="0"/>
        </w:numPr>
      </w:pPr>
      <w:r>
        <w:lastRenderedPageBreak/>
        <w:t>References</w:t>
      </w:r>
    </w:p>
    <w:p w:rsidR="000F2F5F" w:rsidRDefault="001B1431" w:rsidP="001E3883">
      <w:pPr>
        <w:pStyle w:val="ListParagraph1"/>
        <w:numPr>
          <w:ilvl w:val="0"/>
          <w:numId w:val="22"/>
        </w:numPr>
        <w:spacing w:after="0" w:line="264" w:lineRule="auto"/>
        <w:ind w:left="432" w:firstLineChars="0"/>
        <w:rPr>
          <w:iCs/>
          <w:szCs w:val="20"/>
        </w:rPr>
      </w:pPr>
      <w:bookmarkStart w:id="22" w:name="_Ref462854657"/>
      <w:bookmarkStart w:id="23" w:name="_Ref449620942"/>
      <w:bookmarkEnd w:id="20"/>
      <w:bookmarkEnd w:id="21"/>
      <w:r>
        <w:rPr>
          <w:iCs/>
          <w:szCs w:val="20"/>
        </w:rPr>
        <w:t>3GPP Chairman’s notes RAN1#8</w:t>
      </w:r>
      <w:r>
        <w:rPr>
          <w:rFonts w:hint="eastAsia"/>
          <w:iCs/>
          <w:szCs w:val="20"/>
        </w:rPr>
        <w:t>8</w:t>
      </w:r>
      <w:r>
        <w:rPr>
          <w:iCs/>
          <w:szCs w:val="20"/>
        </w:rPr>
        <w:t>, 201</w:t>
      </w:r>
      <w:r>
        <w:rPr>
          <w:rFonts w:hint="eastAsia"/>
          <w:iCs/>
          <w:szCs w:val="20"/>
        </w:rPr>
        <w:t>7</w:t>
      </w:r>
      <w:r>
        <w:rPr>
          <w:iCs/>
          <w:szCs w:val="20"/>
        </w:rPr>
        <w:t>-</w:t>
      </w:r>
      <w:r>
        <w:rPr>
          <w:rFonts w:hint="eastAsia"/>
          <w:iCs/>
          <w:szCs w:val="20"/>
        </w:rPr>
        <w:t>2</w:t>
      </w:r>
    </w:p>
    <w:p w:rsidR="000F2F5F" w:rsidRDefault="001B1431" w:rsidP="001E3883">
      <w:pPr>
        <w:pStyle w:val="ListParagraph1"/>
        <w:numPr>
          <w:ilvl w:val="0"/>
          <w:numId w:val="22"/>
        </w:numPr>
        <w:spacing w:after="0" w:line="264" w:lineRule="auto"/>
        <w:ind w:left="432" w:firstLineChars="0"/>
        <w:rPr>
          <w:iCs/>
          <w:szCs w:val="20"/>
        </w:rPr>
      </w:pPr>
      <w:r>
        <w:rPr>
          <w:iCs/>
          <w:szCs w:val="20"/>
        </w:rPr>
        <w:t>3GPP Chairman’s notes RAN1#</w:t>
      </w:r>
      <w:r>
        <w:rPr>
          <w:rFonts w:hint="eastAsia"/>
          <w:iCs/>
          <w:szCs w:val="20"/>
        </w:rPr>
        <w:t>90</w:t>
      </w:r>
      <w:r>
        <w:rPr>
          <w:iCs/>
          <w:szCs w:val="20"/>
        </w:rPr>
        <w:t>, 201</w:t>
      </w:r>
      <w:r>
        <w:rPr>
          <w:rFonts w:hint="eastAsia"/>
          <w:iCs/>
          <w:szCs w:val="20"/>
        </w:rPr>
        <w:t>7</w:t>
      </w:r>
      <w:r>
        <w:rPr>
          <w:iCs/>
          <w:szCs w:val="20"/>
        </w:rPr>
        <w:t>-</w:t>
      </w:r>
      <w:r>
        <w:rPr>
          <w:rFonts w:hint="eastAsia"/>
          <w:iCs/>
          <w:szCs w:val="20"/>
        </w:rPr>
        <w:t>8</w:t>
      </w:r>
    </w:p>
    <w:p w:rsidR="000F2F5F" w:rsidRDefault="001B1431" w:rsidP="001E3883">
      <w:pPr>
        <w:pStyle w:val="ListParagraph1"/>
        <w:numPr>
          <w:ilvl w:val="0"/>
          <w:numId w:val="22"/>
        </w:numPr>
        <w:spacing w:after="0" w:line="264" w:lineRule="auto"/>
        <w:ind w:left="432" w:firstLineChars="0"/>
        <w:rPr>
          <w:iCs/>
          <w:szCs w:val="20"/>
        </w:rPr>
      </w:pPr>
      <w:r>
        <w:rPr>
          <w:iCs/>
          <w:szCs w:val="20"/>
        </w:rPr>
        <w:t>3GPP Chairman’s notes RAN1#</w:t>
      </w:r>
      <w:r>
        <w:rPr>
          <w:rFonts w:hint="eastAsia"/>
          <w:iCs/>
          <w:szCs w:val="20"/>
        </w:rPr>
        <w:t>NR_AH2</w:t>
      </w:r>
      <w:r>
        <w:rPr>
          <w:iCs/>
          <w:szCs w:val="20"/>
        </w:rPr>
        <w:t>, 201</w:t>
      </w:r>
      <w:r>
        <w:rPr>
          <w:rFonts w:hint="eastAsia"/>
          <w:iCs/>
          <w:szCs w:val="20"/>
        </w:rPr>
        <w:t>7</w:t>
      </w:r>
      <w:r>
        <w:rPr>
          <w:iCs/>
          <w:szCs w:val="20"/>
        </w:rPr>
        <w:t>-</w:t>
      </w:r>
      <w:r>
        <w:rPr>
          <w:rFonts w:hint="eastAsia"/>
          <w:iCs/>
          <w:szCs w:val="20"/>
        </w:rPr>
        <w:t>6</w:t>
      </w:r>
    </w:p>
    <w:p w:rsidR="000F2F5F" w:rsidRDefault="001B1431" w:rsidP="001E3883">
      <w:pPr>
        <w:pStyle w:val="ListParagraph1"/>
        <w:numPr>
          <w:ilvl w:val="0"/>
          <w:numId w:val="22"/>
        </w:numPr>
        <w:spacing w:after="0" w:line="264" w:lineRule="auto"/>
        <w:ind w:left="432" w:firstLineChars="0"/>
        <w:rPr>
          <w:iCs/>
          <w:szCs w:val="20"/>
        </w:rPr>
      </w:pPr>
      <w:r>
        <w:rPr>
          <w:iCs/>
          <w:szCs w:val="20"/>
        </w:rPr>
        <w:t>3GPP Chairman’s notes RAN1#</w:t>
      </w:r>
      <w:r>
        <w:rPr>
          <w:rFonts w:hint="eastAsia"/>
          <w:iCs/>
          <w:szCs w:val="20"/>
        </w:rPr>
        <w:t>89</w:t>
      </w:r>
      <w:r>
        <w:rPr>
          <w:iCs/>
          <w:szCs w:val="20"/>
        </w:rPr>
        <w:t>, 2017-</w:t>
      </w:r>
      <w:r>
        <w:rPr>
          <w:rFonts w:hint="eastAsia"/>
          <w:iCs/>
          <w:szCs w:val="20"/>
        </w:rPr>
        <w:t>5</w:t>
      </w:r>
    </w:p>
    <w:p w:rsidR="000F2F5F" w:rsidRDefault="001B1431" w:rsidP="001E3883">
      <w:pPr>
        <w:pStyle w:val="ListParagraph1"/>
        <w:numPr>
          <w:ilvl w:val="0"/>
          <w:numId w:val="22"/>
        </w:numPr>
        <w:spacing w:after="0" w:line="264" w:lineRule="auto"/>
        <w:ind w:left="432" w:firstLineChars="0"/>
        <w:rPr>
          <w:iCs/>
          <w:szCs w:val="20"/>
        </w:rPr>
      </w:pPr>
      <w:r>
        <w:rPr>
          <w:iCs/>
          <w:szCs w:val="20"/>
        </w:rPr>
        <w:t>R1-170</w:t>
      </w:r>
      <w:r>
        <w:rPr>
          <w:rFonts w:hint="eastAsia"/>
          <w:iCs/>
          <w:szCs w:val="20"/>
        </w:rPr>
        <w:t xml:space="preserve">7050, </w:t>
      </w:r>
      <w:r>
        <w:rPr>
          <w:iCs/>
          <w:szCs w:val="20"/>
        </w:rPr>
        <w:t>“RRM measurements on IDLE mode RS”, ZTE, ZTE Microelectronics</w:t>
      </w:r>
      <w:r>
        <w:rPr>
          <w:rFonts w:hint="eastAsia"/>
          <w:iCs/>
          <w:szCs w:val="20"/>
        </w:rPr>
        <w:t>,</w:t>
      </w:r>
      <w:r>
        <w:rPr>
          <w:iCs/>
          <w:szCs w:val="20"/>
        </w:rPr>
        <w:t xml:space="preserve"> RAN1#</w:t>
      </w:r>
      <w:r>
        <w:rPr>
          <w:rFonts w:hint="eastAsia"/>
          <w:iCs/>
          <w:szCs w:val="20"/>
        </w:rPr>
        <w:t>89,</w:t>
      </w:r>
      <w:r>
        <w:rPr>
          <w:iCs/>
          <w:szCs w:val="20"/>
        </w:rPr>
        <w:t xml:space="preserve"> </w:t>
      </w:r>
      <w:r>
        <w:rPr>
          <w:rFonts w:hint="eastAsia"/>
          <w:iCs/>
          <w:szCs w:val="20"/>
        </w:rPr>
        <w:t>May</w:t>
      </w:r>
      <w:r>
        <w:rPr>
          <w:iCs/>
          <w:szCs w:val="20"/>
        </w:rPr>
        <w:t xml:space="preserve"> 201</w:t>
      </w:r>
      <w:r>
        <w:rPr>
          <w:rFonts w:hint="eastAsia"/>
          <w:iCs/>
          <w:szCs w:val="20"/>
        </w:rPr>
        <w:t>7</w:t>
      </w:r>
    </w:p>
    <w:p w:rsidR="000F2F5F" w:rsidRDefault="001B1431" w:rsidP="001E3883">
      <w:pPr>
        <w:pStyle w:val="ListParagraph1"/>
        <w:numPr>
          <w:ilvl w:val="0"/>
          <w:numId w:val="22"/>
        </w:numPr>
        <w:spacing w:after="0" w:line="264" w:lineRule="auto"/>
        <w:ind w:left="432" w:firstLineChars="0"/>
        <w:rPr>
          <w:iCs/>
          <w:szCs w:val="20"/>
        </w:rPr>
      </w:pPr>
      <w:r>
        <w:rPr>
          <w:iCs/>
          <w:szCs w:val="20"/>
        </w:rPr>
        <w:t>R1-170</w:t>
      </w:r>
      <w:r>
        <w:rPr>
          <w:rFonts w:hint="eastAsia"/>
          <w:iCs/>
          <w:szCs w:val="20"/>
        </w:rPr>
        <w:t xml:space="preserve">7043, </w:t>
      </w:r>
      <w:r>
        <w:rPr>
          <w:iCs/>
          <w:szCs w:val="20"/>
        </w:rPr>
        <w:t>“</w:t>
      </w:r>
      <w:r>
        <w:rPr>
          <w:rFonts w:hint="eastAsia"/>
          <w:iCs/>
          <w:szCs w:val="20"/>
        </w:rPr>
        <w:t>The c</w:t>
      </w:r>
      <w:r>
        <w:rPr>
          <w:iCs/>
          <w:szCs w:val="20"/>
        </w:rPr>
        <w:t>omposition of SS block</w:t>
      </w:r>
      <w:r>
        <w:rPr>
          <w:rFonts w:hint="eastAsia"/>
          <w:iCs/>
          <w:szCs w:val="20"/>
        </w:rPr>
        <w:t>s</w:t>
      </w:r>
      <w:r>
        <w:rPr>
          <w:iCs/>
          <w:szCs w:val="20"/>
        </w:rPr>
        <w:t xml:space="preserve"> and </w:t>
      </w:r>
      <w:r>
        <w:rPr>
          <w:rFonts w:hint="eastAsia"/>
          <w:iCs/>
          <w:szCs w:val="20"/>
        </w:rPr>
        <w:t xml:space="preserve">SS </w:t>
      </w:r>
      <w:r>
        <w:rPr>
          <w:iCs/>
          <w:szCs w:val="20"/>
        </w:rPr>
        <w:t>burst set</w:t>
      </w:r>
      <w:r>
        <w:rPr>
          <w:rFonts w:hint="eastAsia"/>
          <w:iCs/>
          <w:szCs w:val="20"/>
        </w:rPr>
        <w:t>s</w:t>
      </w:r>
      <w:r>
        <w:rPr>
          <w:iCs/>
          <w:szCs w:val="20"/>
        </w:rPr>
        <w:t>”, ZTE, ZTE Microelectronics</w:t>
      </w:r>
      <w:r>
        <w:rPr>
          <w:rFonts w:hint="eastAsia"/>
          <w:iCs/>
          <w:szCs w:val="20"/>
        </w:rPr>
        <w:t>,</w:t>
      </w:r>
      <w:r>
        <w:rPr>
          <w:iCs/>
          <w:szCs w:val="20"/>
        </w:rPr>
        <w:t xml:space="preserve"> RAN1#</w:t>
      </w:r>
      <w:r>
        <w:rPr>
          <w:rFonts w:hint="eastAsia"/>
          <w:iCs/>
          <w:szCs w:val="20"/>
        </w:rPr>
        <w:t>89,</w:t>
      </w:r>
      <w:r>
        <w:rPr>
          <w:iCs/>
          <w:szCs w:val="20"/>
        </w:rPr>
        <w:t xml:space="preserve"> </w:t>
      </w:r>
      <w:r>
        <w:rPr>
          <w:rFonts w:hint="eastAsia"/>
          <w:iCs/>
          <w:szCs w:val="20"/>
        </w:rPr>
        <w:t>May</w:t>
      </w:r>
      <w:r>
        <w:rPr>
          <w:iCs/>
          <w:szCs w:val="20"/>
        </w:rPr>
        <w:t xml:space="preserve"> 201</w:t>
      </w:r>
      <w:r>
        <w:rPr>
          <w:rFonts w:hint="eastAsia"/>
          <w:iCs/>
          <w:szCs w:val="20"/>
        </w:rPr>
        <w:t>7</w:t>
      </w:r>
    </w:p>
    <w:p w:rsidR="000F2F5F" w:rsidRDefault="001B1431" w:rsidP="001E3883">
      <w:pPr>
        <w:pStyle w:val="ListParagraph1"/>
        <w:numPr>
          <w:ilvl w:val="0"/>
          <w:numId w:val="22"/>
        </w:numPr>
        <w:spacing w:after="0" w:line="264" w:lineRule="auto"/>
        <w:ind w:left="432" w:firstLineChars="0"/>
        <w:rPr>
          <w:iCs/>
          <w:szCs w:val="20"/>
        </w:rPr>
      </w:pPr>
      <w:bookmarkStart w:id="24" w:name="_Ref492870537"/>
      <w:r>
        <w:rPr>
          <w:iCs/>
          <w:szCs w:val="20"/>
        </w:rPr>
        <w:t>R1-1715382, “Remaining</w:t>
      </w:r>
      <w:bookmarkStart w:id="25" w:name="_GoBack"/>
      <w:bookmarkEnd w:id="25"/>
      <w:r>
        <w:rPr>
          <w:iCs/>
          <w:szCs w:val="20"/>
        </w:rPr>
        <w:t xml:space="preserve"> details of RACH procedure”, ZTE, Sanechips, RAN1#NR_AH3, 2017-09</w:t>
      </w:r>
      <w:bookmarkEnd w:id="22"/>
      <w:bookmarkEnd w:id="23"/>
      <w:bookmarkEnd w:id="24"/>
    </w:p>
    <w:sectPr w:rsidR="000F2F5F" w:rsidSect="000F2F5F">
      <w:headerReference w:type="default" r:id="rId17"/>
      <w:footerReference w:type="even" r:id="rId18"/>
      <w:footerReference w:type="default" r:id="rId19"/>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E8A" w:rsidRDefault="000A5E8A" w:rsidP="000F2F5F">
      <w:pPr>
        <w:spacing w:after="0" w:line="240" w:lineRule="auto"/>
      </w:pPr>
      <w:r>
        <w:separator/>
      </w:r>
    </w:p>
  </w:endnote>
  <w:endnote w:type="continuationSeparator" w:id="0">
    <w:p w:rsidR="000A5E8A" w:rsidRDefault="000A5E8A" w:rsidP="000F2F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KaiTi_GB2312">
    <w:panose1 w:val="02010609060101010101"/>
    <w:charset w:val="86"/>
    <w:family w:val="modern"/>
    <w:pitch w:val="fixed"/>
    <w:sig w:usb0="800002BF" w:usb1="38CF7CFA" w:usb2="00000016" w:usb3="00000000" w:csb0="00040001" w:csb1="00000000"/>
  </w:font>
  <w:font w:name="宋体">
    <w:altName w:val="Arial Unicode MS"/>
    <w:charset w:val="50"/>
    <w:family w:val="auto"/>
    <w:pitch w:val="default"/>
    <w:sig w:usb0="00000000" w:usb1="080E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MingLiU"/>
    <w:charset w:val="88"/>
    <w:family w:val="auto"/>
    <w:pitch w:val="default"/>
    <w:sig w:usb0="00000000" w:usb1="0000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F5F" w:rsidRDefault="00E571DF">
    <w:pPr>
      <w:pStyle w:val="Footer"/>
      <w:framePr w:wrap="around" w:vAnchor="text" w:hAnchor="margin" w:xAlign="right" w:y="1"/>
      <w:rPr>
        <w:rStyle w:val="PageNumber"/>
      </w:rPr>
    </w:pPr>
    <w:r>
      <w:rPr>
        <w:rStyle w:val="PageNumber"/>
      </w:rPr>
      <w:fldChar w:fldCharType="begin"/>
    </w:r>
    <w:r w:rsidR="001B1431">
      <w:rPr>
        <w:rStyle w:val="PageNumber"/>
      </w:rPr>
      <w:instrText xml:space="preserve">PAGE  </w:instrText>
    </w:r>
    <w:r>
      <w:rPr>
        <w:rStyle w:val="PageNumber"/>
      </w:rPr>
      <w:fldChar w:fldCharType="end"/>
    </w:r>
  </w:p>
  <w:p w:rsidR="000F2F5F" w:rsidRDefault="000F2F5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F5F" w:rsidRDefault="001B1431">
    <w:pPr>
      <w:pStyle w:val="Footer"/>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E8A" w:rsidRDefault="000A5E8A" w:rsidP="000F2F5F">
      <w:pPr>
        <w:spacing w:after="0" w:line="240" w:lineRule="auto"/>
      </w:pPr>
      <w:r>
        <w:separator/>
      </w:r>
    </w:p>
  </w:footnote>
  <w:footnote w:type="continuationSeparator" w:id="0">
    <w:p w:rsidR="000A5E8A" w:rsidRDefault="000A5E8A" w:rsidP="000F2F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F5F" w:rsidRDefault="000F2F5F">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44F7F"/>
    <w:multiLevelType w:val="multilevel"/>
    <w:tmpl w:val="0F544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nsid w:val="1C645515"/>
    <w:multiLevelType w:val="multilevel"/>
    <w:tmpl w:val="1C645515"/>
    <w:lvl w:ilvl="0">
      <w:start w:val="1"/>
      <w:numFmt w:val="bullet"/>
      <w:lvlText w:val="•"/>
      <w:lvlJc w:val="left"/>
      <w:pPr>
        <w:tabs>
          <w:tab w:val="left" w:pos="720"/>
        </w:tabs>
        <w:ind w:left="720" w:hanging="360"/>
      </w:pPr>
      <w:rPr>
        <w:rFonts w:ascii="Arial" w:hAnsi="Arial" w:hint="default"/>
      </w:rPr>
    </w:lvl>
    <w:lvl w:ilvl="1">
      <w:start w:val="5858"/>
      <w:numFmt w:val="bullet"/>
      <w:lvlText w:val="–"/>
      <w:lvlJc w:val="left"/>
      <w:pPr>
        <w:tabs>
          <w:tab w:val="left" w:pos="1440"/>
        </w:tabs>
        <w:ind w:left="1440" w:hanging="360"/>
      </w:pPr>
      <w:rPr>
        <w:rFonts w:ascii="Arial" w:hAnsi="Arial" w:hint="default"/>
      </w:rPr>
    </w:lvl>
    <w:lvl w:ilvl="2">
      <w:start w:val="58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23EB20AE"/>
    <w:multiLevelType w:val="multilevel"/>
    <w:tmpl w:val="23EB2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84F7AB0"/>
    <w:multiLevelType w:val="multilevel"/>
    <w:tmpl w:val="384F7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F8B5E7D"/>
    <w:multiLevelType w:val="multilevel"/>
    <w:tmpl w:val="4F8B5E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51D52B3D"/>
    <w:multiLevelType w:val="multilevel"/>
    <w:tmpl w:val="51D52B3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8200168"/>
    <w:multiLevelType w:val="multilevel"/>
    <w:tmpl w:val="58200168"/>
    <w:lvl w:ilvl="0">
      <w:start w:val="1"/>
      <w:numFmt w:val="bullet"/>
      <w:lvlText w:val="•"/>
      <w:lvlJc w:val="left"/>
      <w:pPr>
        <w:tabs>
          <w:tab w:val="left" w:pos="720"/>
        </w:tabs>
        <w:ind w:left="720" w:hanging="360"/>
      </w:pPr>
      <w:rPr>
        <w:rFonts w:ascii="Arial" w:hAnsi="Arial" w:hint="default"/>
      </w:rPr>
    </w:lvl>
    <w:lvl w:ilvl="1">
      <w:start w:val="180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5B1757E5"/>
    <w:multiLevelType w:val="multilevel"/>
    <w:tmpl w:val="5B1757E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69C613BB"/>
    <w:multiLevelType w:val="hybridMultilevel"/>
    <w:tmpl w:val="6834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A8512B"/>
    <w:multiLevelType w:val="multilevel"/>
    <w:tmpl w:val="6FA8512B"/>
    <w:lvl w:ilvl="0">
      <w:start w:val="1"/>
      <w:numFmt w:val="bullet"/>
      <w:lvlText w:val="•"/>
      <w:lvlJc w:val="left"/>
      <w:pPr>
        <w:tabs>
          <w:tab w:val="left" w:pos="720"/>
        </w:tabs>
        <w:ind w:left="720" w:hanging="360"/>
      </w:pPr>
      <w:rPr>
        <w:rFonts w:ascii="Arial" w:hAnsi="Arial" w:hint="default"/>
      </w:rPr>
    </w:lvl>
    <w:lvl w:ilvl="1">
      <w:start w:val="426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70247067"/>
    <w:multiLevelType w:val="multilevel"/>
    <w:tmpl w:val="7024706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748D0954"/>
    <w:multiLevelType w:val="multilevel"/>
    <w:tmpl w:val="748D0954"/>
    <w:lvl w:ilvl="0">
      <w:start w:val="5858"/>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21"/>
  </w:num>
  <w:num w:numId="3">
    <w:abstractNumId w:val="8"/>
  </w:num>
  <w:num w:numId="4">
    <w:abstractNumId w:val="4"/>
  </w:num>
  <w:num w:numId="5">
    <w:abstractNumId w:val="5"/>
  </w:num>
  <w:num w:numId="6">
    <w:abstractNumId w:val="9"/>
  </w:num>
  <w:num w:numId="7">
    <w:abstractNumId w:val="10"/>
  </w:num>
  <w:num w:numId="8">
    <w:abstractNumId w:val="22"/>
  </w:num>
  <w:num w:numId="9">
    <w:abstractNumId w:val="11"/>
  </w:num>
  <w:num w:numId="10">
    <w:abstractNumId w:val="20"/>
  </w:num>
  <w:num w:numId="11">
    <w:abstractNumId w:val="7"/>
  </w:num>
  <w:num w:numId="12">
    <w:abstractNumId w:val="14"/>
  </w:num>
  <w:num w:numId="13">
    <w:abstractNumId w:val="2"/>
  </w:num>
  <w:num w:numId="14">
    <w:abstractNumId w:val="12"/>
  </w:num>
  <w:num w:numId="15">
    <w:abstractNumId w:val="6"/>
  </w:num>
  <w:num w:numId="16">
    <w:abstractNumId w:val="18"/>
  </w:num>
  <w:num w:numId="17">
    <w:abstractNumId w:val="19"/>
  </w:num>
  <w:num w:numId="18">
    <w:abstractNumId w:val="13"/>
  </w:num>
  <w:num w:numId="19">
    <w:abstractNumId w:val="3"/>
  </w:num>
  <w:num w:numId="20">
    <w:abstractNumId w:val="17"/>
  </w:num>
  <w:num w:numId="21">
    <w:abstractNumId w:val="0"/>
  </w:num>
  <w:num w:numId="22">
    <w:abstractNumId w:val="1"/>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6F1C"/>
    <w:rsid w:val="00007324"/>
    <w:rsid w:val="000079F8"/>
    <w:rsid w:val="000128FB"/>
    <w:rsid w:val="00012930"/>
    <w:rsid w:val="00014184"/>
    <w:rsid w:val="00016390"/>
    <w:rsid w:val="0001696F"/>
    <w:rsid w:val="0002057D"/>
    <w:rsid w:val="00021B15"/>
    <w:rsid w:val="00021CF6"/>
    <w:rsid w:val="00023D9C"/>
    <w:rsid w:val="00027F39"/>
    <w:rsid w:val="00030BAF"/>
    <w:rsid w:val="000314BE"/>
    <w:rsid w:val="00032720"/>
    <w:rsid w:val="0003612C"/>
    <w:rsid w:val="00036680"/>
    <w:rsid w:val="00037F62"/>
    <w:rsid w:val="000411C0"/>
    <w:rsid w:val="00042BCC"/>
    <w:rsid w:val="00043F7C"/>
    <w:rsid w:val="0004416F"/>
    <w:rsid w:val="0004434E"/>
    <w:rsid w:val="000451BC"/>
    <w:rsid w:val="00045EF8"/>
    <w:rsid w:val="00045FFC"/>
    <w:rsid w:val="00047047"/>
    <w:rsid w:val="0005057D"/>
    <w:rsid w:val="00051E38"/>
    <w:rsid w:val="00052096"/>
    <w:rsid w:val="00052635"/>
    <w:rsid w:val="00052795"/>
    <w:rsid w:val="00053328"/>
    <w:rsid w:val="000533F1"/>
    <w:rsid w:val="0005443E"/>
    <w:rsid w:val="00055C73"/>
    <w:rsid w:val="00060703"/>
    <w:rsid w:val="00060E49"/>
    <w:rsid w:val="000624CA"/>
    <w:rsid w:val="00064607"/>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5C43"/>
    <w:rsid w:val="00086A29"/>
    <w:rsid w:val="0009032E"/>
    <w:rsid w:val="00090662"/>
    <w:rsid w:val="00090ED8"/>
    <w:rsid w:val="00091B52"/>
    <w:rsid w:val="00092939"/>
    <w:rsid w:val="00093702"/>
    <w:rsid w:val="00093ACD"/>
    <w:rsid w:val="00093B37"/>
    <w:rsid w:val="0009455A"/>
    <w:rsid w:val="00094E12"/>
    <w:rsid w:val="00095947"/>
    <w:rsid w:val="00097C49"/>
    <w:rsid w:val="00097D0D"/>
    <w:rsid w:val="000A01F5"/>
    <w:rsid w:val="000A0BCF"/>
    <w:rsid w:val="000A27B9"/>
    <w:rsid w:val="000A2AC7"/>
    <w:rsid w:val="000A2EBC"/>
    <w:rsid w:val="000A32E0"/>
    <w:rsid w:val="000A404B"/>
    <w:rsid w:val="000A5E8A"/>
    <w:rsid w:val="000A7590"/>
    <w:rsid w:val="000B0266"/>
    <w:rsid w:val="000B2497"/>
    <w:rsid w:val="000B2582"/>
    <w:rsid w:val="000B2F71"/>
    <w:rsid w:val="000B39A7"/>
    <w:rsid w:val="000B6201"/>
    <w:rsid w:val="000B7610"/>
    <w:rsid w:val="000C0156"/>
    <w:rsid w:val="000C19E7"/>
    <w:rsid w:val="000C1E08"/>
    <w:rsid w:val="000C1FF7"/>
    <w:rsid w:val="000C40F7"/>
    <w:rsid w:val="000D1D70"/>
    <w:rsid w:val="000D231C"/>
    <w:rsid w:val="000D4DE4"/>
    <w:rsid w:val="000D5FF3"/>
    <w:rsid w:val="000D65D7"/>
    <w:rsid w:val="000D7554"/>
    <w:rsid w:val="000D76BB"/>
    <w:rsid w:val="000D793E"/>
    <w:rsid w:val="000E1519"/>
    <w:rsid w:val="000E3FBD"/>
    <w:rsid w:val="000F222D"/>
    <w:rsid w:val="000F2F5F"/>
    <w:rsid w:val="000F48D5"/>
    <w:rsid w:val="000F61E8"/>
    <w:rsid w:val="000F694F"/>
    <w:rsid w:val="000F6CDC"/>
    <w:rsid w:val="000F7BD9"/>
    <w:rsid w:val="00100289"/>
    <w:rsid w:val="00100F0D"/>
    <w:rsid w:val="0010212F"/>
    <w:rsid w:val="00104BBC"/>
    <w:rsid w:val="0010729D"/>
    <w:rsid w:val="001072DE"/>
    <w:rsid w:val="001100CF"/>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4184"/>
    <w:rsid w:val="00135DF6"/>
    <w:rsid w:val="00136836"/>
    <w:rsid w:val="00140F02"/>
    <w:rsid w:val="0014275F"/>
    <w:rsid w:val="00143B88"/>
    <w:rsid w:val="00143E06"/>
    <w:rsid w:val="00143EA0"/>
    <w:rsid w:val="001442F6"/>
    <w:rsid w:val="00145121"/>
    <w:rsid w:val="00146128"/>
    <w:rsid w:val="0014740A"/>
    <w:rsid w:val="001475A2"/>
    <w:rsid w:val="001477A7"/>
    <w:rsid w:val="00151481"/>
    <w:rsid w:val="00152711"/>
    <w:rsid w:val="001533BF"/>
    <w:rsid w:val="00154732"/>
    <w:rsid w:val="00154D44"/>
    <w:rsid w:val="00157B19"/>
    <w:rsid w:val="00157E2E"/>
    <w:rsid w:val="00161014"/>
    <w:rsid w:val="00162B22"/>
    <w:rsid w:val="00164066"/>
    <w:rsid w:val="00165753"/>
    <w:rsid w:val="0016677D"/>
    <w:rsid w:val="001667BB"/>
    <w:rsid w:val="00167124"/>
    <w:rsid w:val="0016721B"/>
    <w:rsid w:val="0017034E"/>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91F"/>
    <w:rsid w:val="00190A8D"/>
    <w:rsid w:val="00194BDB"/>
    <w:rsid w:val="00196645"/>
    <w:rsid w:val="00197EB7"/>
    <w:rsid w:val="001A0574"/>
    <w:rsid w:val="001A1068"/>
    <w:rsid w:val="001A23F8"/>
    <w:rsid w:val="001A2F99"/>
    <w:rsid w:val="001A502F"/>
    <w:rsid w:val="001A5421"/>
    <w:rsid w:val="001A6491"/>
    <w:rsid w:val="001A6A49"/>
    <w:rsid w:val="001A6F17"/>
    <w:rsid w:val="001B00A5"/>
    <w:rsid w:val="001B1431"/>
    <w:rsid w:val="001B21A1"/>
    <w:rsid w:val="001B2CDE"/>
    <w:rsid w:val="001B4499"/>
    <w:rsid w:val="001B48B3"/>
    <w:rsid w:val="001B5912"/>
    <w:rsid w:val="001B7DBD"/>
    <w:rsid w:val="001C05BA"/>
    <w:rsid w:val="001C06FA"/>
    <w:rsid w:val="001C12F2"/>
    <w:rsid w:val="001C1406"/>
    <w:rsid w:val="001C22D4"/>
    <w:rsid w:val="001C3DF5"/>
    <w:rsid w:val="001C40B4"/>
    <w:rsid w:val="001C4526"/>
    <w:rsid w:val="001C458A"/>
    <w:rsid w:val="001C45C0"/>
    <w:rsid w:val="001D0A42"/>
    <w:rsid w:val="001D4ADA"/>
    <w:rsid w:val="001D5F96"/>
    <w:rsid w:val="001D6048"/>
    <w:rsid w:val="001D631D"/>
    <w:rsid w:val="001D66D7"/>
    <w:rsid w:val="001D7528"/>
    <w:rsid w:val="001D7738"/>
    <w:rsid w:val="001E0A05"/>
    <w:rsid w:val="001E116B"/>
    <w:rsid w:val="001E29C0"/>
    <w:rsid w:val="001E3883"/>
    <w:rsid w:val="001E49F6"/>
    <w:rsid w:val="001E6124"/>
    <w:rsid w:val="001E6A20"/>
    <w:rsid w:val="001F0617"/>
    <w:rsid w:val="001F1429"/>
    <w:rsid w:val="001F1783"/>
    <w:rsid w:val="001F3B86"/>
    <w:rsid w:val="001F4D79"/>
    <w:rsid w:val="001F5B0C"/>
    <w:rsid w:val="001F6825"/>
    <w:rsid w:val="001F7409"/>
    <w:rsid w:val="001F7773"/>
    <w:rsid w:val="00200695"/>
    <w:rsid w:val="00200744"/>
    <w:rsid w:val="00201729"/>
    <w:rsid w:val="00201C97"/>
    <w:rsid w:val="0020218A"/>
    <w:rsid w:val="00203BD0"/>
    <w:rsid w:val="00203DA9"/>
    <w:rsid w:val="00204FE8"/>
    <w:rsid w:val="00205D83"/>
    <w:rsid w:val="0020686F"/>
    <w:rsid w:val="00212510"/>
    <w:rsid w:val="0021415D"/>
    <w:rsid w:val="0021534F"/>
    <w:rsid w:val="00215633"/>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4728"/>
    <w:rsid w:val="00244D42"/>
    <w:rsid w:val="0024567E"/>
    <w:rsid w:val="00245DC5"/>
    <w:rsid w:val="00246EDF"/>
    <w:rsid w:val="00247311"/>
    <w:rsid w:val="00247BD7"/>
    <w:rsid w:val="00251358"/>
    <w:rsid w:val="002519B7"/>
    <w:rsid w:val="00251E7C"/>
    <w:rsid w:val="00252E45"/>
    <w:rsid w:val="002530C6"/>
    <w:rsid w:val="0025397E"/>
    <w:rsid w:val="00254E98"/>
    <w:rsid w:val="0025650E"/>
    <w:rsid w:val="002576FD"/>
    <w:rsid w:val="0026326B"/>
    <w:rsid w:val="0026381B"/>
    <w:rsid w:val="00266958"/>
    <w:rsid w:val="00266EE7"/>
    <w:rsid w:val="00267558"/>
    <w:rsid w:val="0026790F"/>
    <w:rsid w:val="00272467"/>
    <w:rsid w:val="0027255D"/>
    <w:rsid w:val="00273A29"/>
    <w:rsid w:val="00274701"/>
    <w:rsid w:val="00274AB7"/>
    <w:rsid w:val="00275CFE"/>
    <w:rsid w:val="0027765B"/>
    <w:rsid w:val="00277D19"/>
    <w:rsid w:val="00281707"/>
    <w:rsid w:val="00282A11"/>
    <w:rsid w:val="00282AA4"/>
    <w:rsid w:val="00282D4E"/>
    <w:rsid w:val="00283F82"/>
    <w:rsid w:val="00284B7D"/>
    <w:rsid w:val="00285137"/>
    <w:rsid w:val="00285AF8"/>
    <w:rsid w:val="00286183"/>
    <w:rsid w:val="0029127B"/>
    <w:rsid w:val="00291327"/>
    <w:rsid w:val="0029305F"/>
    <w:rsid w:val="002938A5"/>
    <w:rsid w:val="00295775"/>
    <w:rsid w:val="002960F4"/>
    <w:rsid w:val="00296339"/>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D7B67"/>
    <w:rsid w:val="002E33C2"/>
    <w:rsid w:val="002E33D8"/>
    <w:rsid w:val="002E4990"/>
    <w:rsid w:val="002E4C97"/>
    <w:rsid w:val="002E5E6B"/>
    <w:rsid w:val="002E794D"/>
    <w:rsid w:val="002E7B45"/>
    <w:rsid w:val="002E7E8D"/>
    <w:rsid w:val="002F0126"/>
    <w:rsid w:val="002F1C49"/>
    <w:rsid w:val="002F2FF2"/>
    <w:rsid w:val="002F30D8"/>
    <w:rsid w:val="002F3759"/>
    <w:rsid w:val="002F3C3E"/>
    <w:rsid w:val="002F5517"/>
    <w:rsid w:val="002F63A8"/>
    <w:rsid w:val="002F6A5C"/>
    <w:rsid w:val="002F6BF2"/>
    <w:rsid w:val="002F7C7C"/>
    <w:rsid w:val="003008A1"/>
    <w:rsid w:val="00305935"/>
    <w:rsid w:val="00305E8A"/>
    <w:rsid w:val="00307E91"/>
    <w:rsid w:val="00310A97"/>
    <w:rsid w:val="003113B6"/>
    <w:rsid w:val="00311E3B"/>
    <w:rsid w:val="003128C9"/>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819"/>
    <w:rsid w:val="00337B21"/>
    <w:rsid w:val="003405F9"/>
    <w:rsid w:val="00341B32"/>
    <w:rsid w:val="00341FA2"/>
    <w:rsid w:val="003443E4"/>
    <w:rsid w:val="00346CE0"/>
    <w:rsid w:val="00346DFF"/>
    <w:rsid w:val="00347F67"/>
    <w:rsid w:val="003504B5"/>
    <w:rsid w:val="00350583"/>
    <w:rsid w:val="00350B8B"/>
    <w:rsid w:val="00352F27"/>
    <w:rsid w:val="003533A7"/>
    <w:rsid w:val="003565AF"/>
    <w:rsid w:val="00356E80"/>
    <w:rsid w:val="00360683"/>
    <w:rsid w:val="00361DFA"/>
    <w:rsid w:val="003631E5"/>
    <w:rsid w:val="00363554"/>
    <w:rsid w:val="00364C6F"/>
    <w:rsid w:val="00370089"/>
    <w:rsid w:val="003711F8"/>
    <w:rsid w:val="00371585"/>
    <w:rsid w:val="00373017"/>
    <w:rsid w:val="00377306"/>
    <w:rsid w:val="00377A32"/>
    <w:rsid w:val="00380D49"/>
    <w:rsid w:val="00383571"/>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52B7"/>
    <w:rsid w:val="003A5F43"/>
    <w:rsid w:val="003A6500"/>
    <w:rsid w:val="003B2274"/>
    <w:rsid w:val="003B3872"/>
    <w:rsid w:val="003B3883"/>
    <w:rsid w:val="003B40ED"/>
    <w:rsid w:val="003B46C8"/>
    <w:rsid w:val="003B5CF4"/>
    <w:rsid w:val="003B7FE7"/>
    <w:rsid w:val="003C18A9"/>
    <w:rsid w:val="003C331D"/>
    <w:rsid w:val="003C361A"/>
    <w:rsid w:val="003C3674"/>
    <w:rsid w:val="003C3FCC"/>
    <w:rsid w:val="003C70A9"/>
    <w:rsid w:val="003C70DA"/>
    <w:rsid w:val="003C7262"/>
    <w:rsid w:val="003D0207"/>
    <w:rsid w:val="003D1018"/>
    <w:rsid w:val="003D1912"/>
    <w:rsid w:val="003D2D35"/>
    <w:rsid w:val="003D3730"/>
    <w:rsid w:val="003D41F1"/>
    <w:rsid w:val="003D4CBE"/>
    <w:rsid w:val="003D4CD1"/>
    <w:rsid w:val="003D502F"/>
    <w:rsid w:val="003D7272"/>
    <w:rsid w:val="003D7F75"/>
    <w:rsid w:val="003E01D4"/>
    <w:rsid w:val="003E40DE"/>
    <w:rsid w:val="003E4161"/>
    <w:rsid w:val="003E482C"/>
    <w:rsid w:val="003F1181"/>
    <w:rsid w:val="003F2679"/>
    <w:rsid w:val="003F28BC"/>
    <w:rsid w:val="003F34BE"/>
    <w:rsid w:val="003F448B"/>
    <w:rsid w:val="003F546E"/>
    <w:rsid w:val="003F58F6"/>
    <w:rsid w:val="003F6C98"/>
    <w:rsid w:val="004000BE"/>
    <w:rsid w:val="004019E1"/>
    <w:rsid w:val="00401A8A"/>
    <w:rsid w:val="00403BB7"/>
    <w:rsid w:val="004043F0"/>
    <w:rsid w:val="0040477F"/>
    <w:rsid w:val="0040709E"/>
    <w:rsid w:val="0040717F"/>
    <w:rsid w:val="004074BD"/>
    <w:rsid w:val="004114A9"/>
    <w:rsid w:val="00411AA7"/>
    <w:rsid w:val="00412643"/>
    <w:rsid w:val="00412AFA"/>
    <w:rsid w:val="00413229"/>
    <w:rsid w:val="004137FF"/>
    <w:rsid w:val="004143B4"/>
    <w:rsid w:val="004147B5"/>
    <w:rsid w:val="00414D93"/>
    <w:rsid w:val="00417495"/>
    <w:rsid w:val="00420162"/>
    <w:rsid w:val="00420714"/>
    <w:rsid w:val="00421096"/>
    <w:rsid w:val="0042159B"/>
    <w:rsid w:val="00421F2C"/>
    <w:rsid w:val="00422A80"/>
    <w:rsid w:val="00422CC9"/>
    <w:rsid w:val="00423C2D"/>
    <w:rsid w:val="0042406D"/>
    <w:rsid w:val="00425289"/>
    <w:rsid w:val="0042582A"/>
    <w:rsid w:val="00425DF0"/>
    <w:rsid w:val="004265A0"/>
    <w:rsid w:val="00426FC9"/>
    <w:rsid w:val="00427917"/>
    <w:rsid w:val="00430147"/>
    <w:rsid w:val="00433C87"/>
    <w:rsid w:val="00435AD0"/>
    <w:rsid w:val="00440043"/>
    <w:rsid w:val="00440687"/>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1A53"/>
    <w:rsid w:val="0048204D"/>
    <w:rsid w:val="00482078"/>
    <w:rsid w:val="00487108"/>
    <w:rsid w:val="00487887"/>
    <w:rsid w:val="004910E9"/>
    <w:rsid w:val="0049275B"/>
    <w:rsid w:val="004929C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215"/>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4A9"/>
    <w:rsid w:val="004C45A0"/>
    <w:rsid w:val="004C46E1"/>
    <w:rsid w:val="004C5861"/>
    <w:rsid w:val="004C62C5"/>
    <w:rsid w:val="004C63EE"/>
    <w:rsid w:val="004C6A8B"/>
    <w:rsid w:val="004D01FB"/>
    <w:rsid w:val="004D10DB"/>
    <w:rsid w:val="004D15BB"/>
    <w:rsid w:val="004D1EE6"/>
    <w:rsid w:val="004D26BA"/>
    <w:rsid w:val="004D27F7"/>
    <w:rsid w:val="004D28B9"/>
    <w:rsid w:val="004D2954"/>
    <w:rsid w:val="004D2CFC"/>
    <w:rsid w:val="004D359F"/>
    <w:rsid w:val="004D6142"/>
    <w:rsid w:val="004D64CB"/>
    <w:rsid w:val="004D6A08"/>
    <w:rsid w:val="004D75DA"/>
    <w:rsid w:val="004E5BDC"/>
    <w:rsid w:val="004E72AC"/>
    <w:rsid w:val="004E76E7"/>
    <w:rsid w:val="004E78E8"/>
    <w:rsid w:val="004F130A"/>
    <w:rsid w:val="004F1E6B"/>
    <w:rsid w:val="004F6473"/>
    <w:rsid w:val="00501BD7"/>
    <w:rsid w:val="005021B0"/>
    <w:rsid w:val="005021E1"/>
    <w:rsid w:val="00502C1C"/>
    <w:rsid w:val="00502DB4"/>
    <w:rsid w:val="00503018"/>
    <w:rsid w:val="00503289"/>
    <w:rsid w:val="0050357E"/>
    <w:rsid w:val="00504BCA"/>
    <w:rsid w:val="00506A83"/>
    <w:rsid w:val="00506DC9"/>
    <w:rsid w:val="005078E9"/>
    <w:rsid w:val="0051029C"/>
    <w:rsid w:val="00510D25"/>
    <w:rsid w:val="005110EE"/>
    <w:rsid w:val="00512FE9"/>
    <w:rsid w:val="005131F7"/>
    <w:rsid w:val="005133DE"/>
    <w:rsid w:val="00513F6E"/>
    <w:rsid w:val="0051438C"/>
    <w:rsid w:val="00514C7F"/>
    <w:rsid w:val="00515626"/>
    <w:rsid w:val="005204FD"/>
    <w:rsid w:val="00521828"/>
    <w:rsid w:val="005228B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5EFF"/>
    <w:rsid w:val="00546F7A"/>
    <w:rsid w:val="00551104"/>
    <w:rsid w:val="005528A3"/>
    <w:rsid w:val="00552D23"/>
    <w:rsid w:val="0055373E"/>
    <w:rsid w:val="00553774"/>
    <w:rsid w:val="00553FB3"/>
    <w:rsid w:val="00555AFA"/>
    <w:rsid w:val="005573A0"/>
    <w:rsid w:val="00557A22"/>
    <w:rsid w:val="00557A2B"/>
    <w:rsid w:val="00557E61"/>
    <w:rsid w:val="00562048"/>
    <w:rsid w:val="0056393B"/>
    <w:rsid w:val="00565697"/>
    <w:rsid w:val="00566C02"/>
    <w:rsid w:val="0056730A"/>
    <w:rsid w:val="0057083E"/>
    <w:rsid w:val="00570FDA"/>
    <w:rsid w:val="00572E3F"/>
    <w:rsid w:val="00574340"/>
    <w:rsid w:val="0057548A"/>
    <w:rsid w:val="005763B6"/>
    <w:rsid w:val="0057681B"/>
    <w:rsid w:val="00577F3D"/>
    <w:rsid w:val="00580644"/>
    <w:rsid w:val="00580ED6"/>
    <w:rsid w:val="00582B75"/>
    <w:rsid w:val="00583D31"/>
    <w:rsid w:val="00584FEA"/>
    <w:rsid w:val="00585079"/>
    <w:rsid w:val="00587DE3"/>
    <w:rsid w:val="00590621"/>
    <w:rsid w:val="0059080A"/>
    <w:rsid w:val="005913DD"/>
    <w:rsid w:val="0059202E"/>
    <w:rsid w:val="00594E39"/>
    <w:rsid w:val="00594E3A"/>
    <w:rsid w:val="0059526A"/>
    <w:rsid w:val="0059566C"/>
    <w:rsid w:val="005969FC"/>
    <w:rsid w:val="005973A6"/>
    <w:rsid w:val="00597D1A"/>
    <w:rsid w:val="005A0289"/>
    <w:rsid w:val="005A2283"/>
    <w:rsid w:val="005A22CF"/>
    <w:rsid w:val="005A3217"/>
    <w:rsid w:val="005A41EA"/>
    <w:rsid w:val="005A4BE3"/>
    <w:rsid w:val="005A675B"/>
    <w:rsid w:val="005B000C"/>
    <w:rsid w:val="005B0B97"/>
    <w:rsid w:val="005B3847"/>
    <w:rsid w:val="005B3EF1"/>
    <w:rsid w:val="005B4B79"/>
    <w:rsid w:val="005B648E"/>
    <w:rsid w:val="005B6C81"/>
    <w:rsid w:val="005B7BC5"/>
    <w:rsid w:val="005C15A0"/>
    <w:rsid w:val="005C3205"/>
    <w:rsid w:val="005C3D5C"/>
    <w:rsid w:val="005C6695"/>
    <w:rsid w:val="005C799C"/>
    <w:rsid w:val="005D1912"/>
    <w:rsid w:val="005D40A1"/>
    <w:rsid w:val="005D4327"/>
    <w:rsid w:val="005D5C42"/>
    <w:rsid w:val="005D6743"/>
    <w:rsid w:val="005D680C"/>
    <w:rsid w:val="005D7823"/>
    <w:rsid w:val="005D791F"/>
    <w:rsid w:val="005D7A5D"/>
    <w:rsid w:val="005E0D3E"/>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42AF"/>
    <w:rsid w:val="00604922"/>
    <w:rsid w:val="0060538B"/>
    <w:rsid w:val="00605D81"/>
    <w:rsid w:val="00606C71"/>
    <w:rsid w:val="006072F9"/>
    <w:rsid w:val="00607370"/>
    <w:rsid w:val="00612F9F"/>
    <w:rsid w:val="006138CE"/>
    <w:rsid w:val="00613EFD"/>
    <w:rsid w:val="00617630"/>
    <w:rsid w:val="00620346"/>
    <w:rsid w:val="00620555"/>
    <w:rsid w:val="006209F4"/>
    <w:rsid w:val="00622F3F"/>
    <w:rsid w:val="00623342"/>
    <w:rsid w:val="00624BB7"/>
    <w:rsid w:val="00625D67"/>
    <w:rsid w:val="0062638D"/>
    <w:rsid w:val="006267F8"/>
    <w:rsid w:val="006305F6"/>
    <w:rsid w:val="00630E56"/>
    <w:rsid w:val="00631670"/>
    <w:rsid w:val="00631CCD"/>
    <w:rsid w:val="0063642D"/>
    <w:rsid w:val="0064072D"/>
    <w:rsid w:val="0064134B"/>
    <w:rsid w:val="00641B08"/>
    <w:rsid w:val="00643399"/>
    <w:rsid w:val="00646793"/>
    <w:rsid w:val="00646CE0"/>
    <w:rsid w:val="00650B77"/>
    <w:rsid w:val="00652CAE"/>
    <w:rsid w:val="00652E1E"/>
    <w:rsid w:val="00655DF8"/>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4ED"/>
    <w:rsid w:val="00681AAF"/>
    <w:rsid w:val="006856AD"/>
    <w:rsid w:val="00690BB8"/>
    <w:rsid w:val="0069122B"/>
    <w:rsid w:val="00692075"/>
    <w:rsid w:val="0069212E"/>
    <w:rsid w:val="0069278C"/>
    <w:rsid w:val="00693A87"/>
    <w:rsid w:val="006969CF"/>
    <w:rsid w:val="00696B73"/>
    <w:rsid w:val="00697607"/>
    <w:rsid w:val="006A185C"/>
    <w:rsid w:val="006A4230"/>
    <w:rsid w:val="006A42F6"/>
    <w:rsid w:val="006A6A82"/>
    <w:rsid w:val="006A6E0F"/>
    <w:rsid w:val="006B02F4"/>
    <w:rsid w:val="006B48F1"/>
    <w:rsid w:val="006B5DD5"/>
    <w:rsid w:val="006C208D"/>
    <w:rsid w:val="006C2467"/>
    <w:rsid w:val="006C4093"/>
    <w:rsid w:val="006C4404"/>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04C4C"/>
    <w:rsid w:val="00710055"/>
    <w:rsid w:val="00710B1B"/>
    <w:rsid w:val="00710D33"/>
    <w:rsid w:val="00712655"/>
    <w:rsid w:val="00712EB8"/>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710FD"/>
    <w:rsid w:val="00771468"/>
    <w:rsid w:val="00771A7B"/>
    <w:rsid w:val="007729DA"/>
    <w:rsid w:val="00772D0C"/>
    <w:rsid w:val="00773DA1"/>
    <w:rsid w:val="00773E0F"/>
    <w:rsid w:val="00773E97"/>
    <w:rsid w:val="007762A5"/>
    <w:rsid w:val="00782D7B"/>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A6F3F"/>
    <w:rsid w:val="007A7580"/>
    <w:rsid w:val="007B059C"/>
    <w:rsid w:val="007B07FC"/>
    <w:rsid w:val="007B16E4"/>
    <w:rsid w:val="007B546D"/>
    <w:rsid w:val="007B57C2"/>
    <w:rsid w:val="007B7386"/>
    <w:rsid w:val="007C0AFC"/>
    <w:rsid w:val="007C13E3"/>
    <w:rsid w:val="007C33E4"/>
    <w:rsid w:val="007C562A"/>
    <w:rsid w:val="007C6845"/>
    <w:rsid w:val="007C6932"/>
    <w:rsid w:val="007C6ADA"/>
    <w:rsid w:val="007C7860"/>
    <w:rsid w:val="007D0F5C"/>
    <w:rsid w:val="007D1028"/>
    <w:rsid w:val="007D3894"/>
    <w:rsid w:val="007D3998"/>
    <w:rsid w:val="007D6A11"/>
    <w:rsid w:val="007D6C2B"/>
    <w:rsid w:val="007D7910"/>
    <w:rsid w:val="007E048C"/>
    <w:rsid w:val="007E04D4"/>
    <w:rsid w:val="007E2158"/>
    <w:rsid w:val="007E267A"/>
    <w:rsid w:val="007E2E6B"/>
    <w:rsid w:val="007E5001"/>
    <w:rsid w:val="007E5C1B"/>
    <w:rsid w:val="007E5CF8"/>
    <w:rsid w:val="007E5D11"/>
    <w:rsid w:val="007E6193"/>
    <w:rsid w:val="007E771D"/>
    <w:rsid w:val="007F143F"/>
    <w:rsid w:val="007F26F0"/>
    <w:rsid w:val="007F35ED"/>
    <w:rsid w:val="007F37C1"/>
    <w:rsid w:val="007F3EF2"/>
    <w:rsid w:val="007F538E"/>
    <w:rsid w:val="007F5430"/>
    <w:rsid w:val="007F5926"/>
    <w:rsid w:val="007F5F16"/>
    <w:rsid w:val="008008E1"/>
    <w:rsid w:val="00800CD4"/>
    <w:rsid w:val="008010A5"/>
    <w:rsid w:val="00801445"/>
    <w:rsid w:val="00801948"/>
    <w:rsid w:val="0080202C"/>
    <w:rsid w:val="00802A64"/>
    <w:rsid w:val="00802FB1"/>
    <w:rsid w:val="008038ED"/>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47EF"/>
    <w:rsid w:val="008353FD"/>
    <w:rsid w:val="00836840"/>
    <w:rsid w:val="00836ADA"/>
    <w:rsid w:val="00840AB6"/>
    <w:rsid w:val="00842222"/>
    <w:rsid w:val="00842932"/>
    <w:rsid w:val="008453F4"/>
    <w:rsid w:val="0084569E"/>
    <w:rsid w:val="008459AF"/>
    <w:rsid w:val="00846CBF"/>
    <w:rsid w:val="00846FAB"/>
    <w:rsid w:val="008513F3"/>
    <w:rsid w:val="00852480"/>
    <w:rsid w:val="00853203"/>
    <w:rsid w:val="00853251"/>
    <w:rsid w:val="00854D9B"/>
    <w:rsid w:val="00856CC3"/>
    <w:rsid w:val="00865762"/>
    <w:rsid w:val="00866DA7"/>
    <w:rsid w:val="00870BF0"/>
    <w:rsid w:val="00870FE7"/>
    <w:rsid w:val="0087212D"/>
    <w:rsid w:val="00872250"/>
    <w:rsid w:val="00872C28"/>
    <w:rsid w:val="0087346B"/>
    <w:rsid w:val="00873A15"/>
    <w:rsid w:val="00874050"/>
    <w:rsid w:val="00875EA0"/>
    <w:rsid w:val="00876E88"/>
    <w:rsid w:val="0087785E"/>
    <w:rsid w:val="00877DDB"/>
    <w:rsid w:val="00880158"/>
    <w:rsid w:val="00880F31"/>
    <w:rsid w:val="00881A67"/>
    <w:rsid w:val="00884E32"/>
    <w:rsid w:val="00886503"/>
    <w:rsid w:val="00891BFE"/>
    <w:rsid w:val="00893274"/>
    <w:rsid w:val="00893357"/>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2F0"/>
    <w:rsid w:val="008B33CF"/>
    <w:rsid w:val="008B37C6"/>
    <w:rsid w:val="008B3A5F"/>
    <w:rsid w:val="008B532F"/>
    <w:rsid w:val="008B5928"/>
    <w:rsid w:val="008B7442"/>
    <w:rsid w:val="008C0288"/>
    <w:rsid w:val="008C2ADD"/>
    <w:rsid w:val="008C38A4"/>
    <w:rsid w:val="008C3F9F"/>
    <w:rsid w:val="008C4C00"/>
    <w:rsid w:val="008C4EB6"/>
    <w:rsid w:val="008C578A"/>
    <w:rsid w:val="008C725D"/>
    <w:rsid w:val="008C79E9"/>
    <w:rsid w:val="008D1EF9"/>
    <w:rsid w:val="008D220B"/>
    <w:rsid w:val="008D2554"/>
    <w:rsid w:val="008D4530"/>
    <w:rsid w:val="008D59FE"/>
    <w:rsid w:val="008D66F4"/>
    <w:rsid w:val="008D6DCB"/>
    <w:rsid w:val="008E0ABC"/>
    <w:rsid w:val="008E27D5"/>
    <w:rsid w:val="008E29B3"/>
    <w:rsid w:val="008E33E4"/>
    <w:rsid w:val="008E3ADA"/>
    <w:rsid w:val="008E3F08"/>
    <w:rsid w:val="008E61BD"/>
    <w:rsid w:val="008E7CEC"/>
    <w:rsid w:val="008F1712"/>
    <w:rsid w:val="008F2D7B"/>
    <w:rsid w:val="008F3BDC"/>
    <w:rsid w:val="009006CB"/>
    <w:rsid w:val="00900C83"/>
    <w:rsid w:val="0090352C"/>
    <w:rsid w:val="0090427E"/>
    <w:rsid w:val="0090431E"/>
    <w:rsid w:val="00904F34"/>
    <w:rsid w:val="0090516B"/>
    <w:rsid w:val="0090702A"/>
    <w:rsid w:val="00907EFA"/>
    <w:rsid w:val="009125D5"/>
    <w:rsid w:val="009130A6"/>
    <w:rsid w:val="009153FE"/>
    <w:rsid w:val="00915D34"/>
    <w:rsid w:val="00916155"/>
    <w:rsid w:val="00916A11"/>
    <w:rsid w:val="00921D45"/>
    <w:rsid w:val="009224C3"/>
    <w:rsid w:val="009236D7"/>
    <w:rsid w:val="00924BD6"/>
    <w:rsid w:val="00924DE4"/>
    <w:rsid w:val="00925A19"/>
    <w:rsid w:val="00925B35"/>
    <w:rsid w:val="00925F45"/>
    <w:rsid w:val="00927641"/>
    <w:rsid w:val="00930924"/>
    <w:rsid w:val="009319C1"/>
    <w:rsid w:val="00931C9D"/>
    <w:rsid w:val="00931E8D"/>
    <w:rsid w:val="00932248"/>
    <w:rsid w:val="00932BEF"/>
    <w:rsid w:val="00934221"/>
    <w:rsid w:val="0093429B"/>
    <w:rsid w:val="00935C2B"/>
    <w:rsid w:val="0093734D"/>
    <w:rsid w:val="00937F2D"/>
    <w:rsid w:val="009402E9"/>
    <w:rsid w:val="009403D3"/>
    <w:rsid w:val="009433CB"/>
    <w:rsid w:val="00943F7B"/>
    <w:rsid w:val="00944B00"/>
    <w:rsid w:val="00944C90"/>
    <w:rsid w:val="0095082C"/>
    <w:rsid w:val="009556EA"/>
    <w:rsid w:val="0095573F"/>
    <w:rsid w:val="00956734"/>
    <w:rsid w:val="009571C1"/>
    <w:rsid w:val="00957A9D"/>
    <w:rsid w:val="0096003B"/>
    <w:rsid w:val="00960B4F"/>
    <w:rsid w:val="009625EF"/>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DCD"/>
    <w:rsid w:val="009969F9"/>
    <w:rsid w:val="009A036B"/>
    <w:rsid w:val="009A0B5D"/>
    <w:rsid w:val="009A34FC"/>
    <w:rsid w:val="009B147D"/>
    <w:rsid w:val="009B1D50"/>
    <w:rsid w:val="009B2AA7"/>
    <w:rsid w:val="009B39ED"/>
    <w:rsid w:val="009B4A2D"/>
    <w:rsid w:val="009B5573"/>
    <w:rsid w:val="009B5971"/>
    <w:rsid w:val="009B7D05"/>
    <w:rsid w:val="009C1507"/>
    <w:rsid w:val="009C1CA4"/>
    <w:rsid w:val="009C200A"/>
    <w:rsid w:val="009C69EE"/>
    <w:rsid w:val="009D03F9"/>
    <w:rsid w:val="009D1A30"/>
    <w:rsid w:val="009D2D92"/>
    <w:rsid w:val="009D4E27"/>
    <w:rsid w:val="009D5D52"/>
    <w:rsid w:val="009D7EE2"/>
    <w:rsid w:val="009E0835"/>
    <w:rsid w:val="009E0C6D"/>
    <w:rsid w:val="009E1685"/>
    <w:rsid w:val="009E27A5"/>
    <w:rsid w:val="009E28F8"/>
    <w:rsid w:val="009E2BBA"/>
    <w:rsid w:val="009E2DD1"/>
    <w:rsid w:val="009E461D"/>
    <w:rsid w:val="009E4A70"/>
    <w:rsid w:val="009E5447"/>
    <w:rsid w:val="009E555F"/>
    <w:rsid w:val="009E59E0"/>
    <w:rsid w:val="009E6538"/>
    <w:rsid w:val="009E7383"/>
    <w:rsid w:val="009E748B"/>
    <w:rsid w:val="009E7EDD"/>
    <w:rsid w:val="009F0F38"/>
    <w:rsid w:val="009F13C6"/>
    <w:rsid w:val="009F31FF"/>
    <w:rsid w:val="009F35E1"/>
    <w:rsid w:val="009F4B0D"/>
    <w:rsid w:val="009F5202"/>
    <w:rsid w:val="009F5494"/>
    <w:rsid w:val="009F6F2F"/>
    <w:rsid w:val="009F7024"/>
    <w:rsid w:val="00A01192"/>
    <w:rsid w:val="00A027BE"/>
    <w:rsid w:val="00A03557"/>
    <w:rsid w:val="00A0363B"/>
    <w:rsid w:val="00A044DF"/>
    <w:rsid w:val="00A07D64"/>
    <w:rsid w:val="00A10A5A"/>
    <w:rsid w:val="00A14BC9"/>
    <w:rsid w:val="00A14D2B"/>
    <w:rsid w:val="00A15633"/>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1A90"/>
    <w:rsid w:val="00A32E0B"/>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DA6"/>
    <w:rsid w:val="00A55F27"/>
    <w:rsid w:val="00A569A4"/>
    <w:rsid w:val="00A57168"/>
    <w:rsid w:val="00A62B1A"/>
    <w:rsid w:val="00A650DE"/>
    <w:rsid w:val="00A71BD4"/>
    <w:rsid w:val="00A72B9C"/>
    <w:rsid w:val="00A73FF6"/>
    <w:rsid w:val="00A75064"/>
    <w:rsid w:val="00A7579D"/>
    <w:rsid w:val="00A76243"/>
    <w:rsid w:val="00A762D5"/>
    <w:rsid w:val="00A76ECC"/>
    <w:rsid w:val="00A773F5"/>
    <w:rsid w:val="00A80128"/>
    <w:rsid w:val="00A805A8"/>
    <w:rsid w:val="00A807B6"/>
    <w:rsid w:val="00A80946"/>
    <w:rsid w:val="00A80B01"/>
    <w:rsid w:val="00A91792"/>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B6AE7"/>
    <w:rsid w:val="00AB6EC9"/>
    <w:rsid w:val="00AB7FA3"/>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880"/>
    <w:rsid w:val="00AE3E31"/>
    <w:rsid w:val="00AE46C4"/>
    <w:rsid w:val="00AE4706"/>
    <w:rsid w:val="00AE47E5"/>
    <w:rsid w:val="00AE6AE8"/>
    <w:rsid w:val="00AE6FAB"/>
    <w:rsid w:val="00AE70C1"/>
    <w:rsid w:val="00AE7443"/>
    <w:rsid w:val="00AE775A"/>
    <w:rsid w:val="00AE7A44"/>
    <w:rsid w:val="00AE7C57"/>
    <w:rsid w:val="00AF1A64"/>
    <w:rsid w:val="00AF3B2C"/>
    <w:rsid w:val="00AF433F"/>
    <w:rsid w:val="00AF4A7C"/>
    <w:rsid w:val="00AF547D"/>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2638"/>
    <w:rsid w:val="00B22699"/>
    <w:rsid w:val="00B2348F"/>
    <w:rsid w:val="00B23EBC"/>
    <w:rsid w:val="00B243F4"/>
    <w:rsid w:val="00B24CFC"/>
    <w:rsid w:val="00B25004"/>
    <w:rsid w:val="00B26DD1"/>
    <w:rsid w:val="00B31627"/>
    <w:rsid w:val="00B316C6"/>
    <w:rsid w:val="00B32C30"/>
    <w:rsid w:val="00B335F5"/>
    <w:rsid w:val="00B345C4"/>
    <w:rsid w:val="00B35602"/>
    <w:rsid w:val="00B36009"/>
    <w:rsid w:val="00B37427"/>
    <w:rsid w:val="00B4024E"/>
    <w:rsid w:val="00B4329C"/>
    <w:rsid w:val="00B43DB4"/>
    <w:rsid w:val="00B448F8"/>
    <w:rsid w:val="00B45BCD"/>
    <w:rsid w:val="00B45F93"/>
    <w:rsid w:val="00B46077"/>
    <w:rsid w:val="00B4719E"/>
    <w:rsid w:val="00B478B4"/>
    <w:rsid w:val="00B503E8"/>
    <w:rsid w:val="00B508D7"/>
    <w:rsid w:val="00B51EC1"/>
    <w:rsid w:val="00B54462"/>
    <w:rsid w:val="00B54A1F"/>
    <w:rsid w:val="00B5591E"/>
    <w:rsid w:val="00B55E08"/>
    <w:rsid w:val="00B55FA9"/>
    <w:rsid w:val="00B5610C"/>
    <w:rsid w:val="00B56B1F"/>
    <w:rsid w:val="00B578C5"/>
    <w:rsid w:val="00B60DCF"/>
    <w:rsid w:val="00B61232"/>
    <w:rsid w:val="00B63AB4"/>
    <w:rsid w:val="00B63B94"/>
    <w:rsid w:val="00B6735A"/>
    <w:rsid w:val="00B70351"/>
    <w:rsid w:val="00B727E5"/>
    <w:rsid w:val="00B72D05"/>
    <w:rsid w:val="00B72F50"/>
    <w:rsid w:val="00B73E13"/>
    <w:rsid w:val="00B7557B"/>
    <w:rsid w:val="00B76024"/>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4B8"/>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2890"/>
    <w:rsid w:val="00C02F16"/>
    <w:rsid w:val="00C02F96"/>
    <w:rsid w:val="00C04425"/>
    <w:rsid w:val="00C05432"/>
    <w:rsid w:val="00C05E6E"/>
    <w:rsid w:val="00C062F6"/>
    <w:rsid w:val="00C115D4"/>
    <w:rsid w:val="00C11BE8"/>
    <w:rsid w:val="00C157CF"/>
    <w:rsid w:val="00C16071"/>
    <w:rsid w:val="00C16D62"/>
    <w:rsid w:val="00C16D8C"/>
    <w:rsid w:val="00C16DA1"/>
    <w:rsid w:val="00C21413"/>
    <w:rsid w:val="00C23DBA"/>
    <w:rsid w:val="00C24819"/>
    <w:rsid w:val="00C24A06"/>
    <w:rsid w:val="00C30640"/>
    <w:rsid w:val="00C3079E"/>
    <w:rsid w:val="00C323F4"/>
    <w:rsid w:val="00C33CBA"/>
    <w:rsid w:val="00C34664"/>
    <w:rsid w:val="00C346D3"/>
    <w:rsid w:val="00C40E04"/>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1A12"/>
    <w:rsid w:val="00C93EDD"/>
    <w:rsid w:val="00C946D6"/>
    <w:rsid w:val="00C953EF"/>
    <w:rsid w:val="00C970AA"/>
    <w:rsid w:val="00C97311"/>
    <w:rsid w:val="00CA32E5"/>
    <w:rsid w:val="00CA607B"/>
    <w:rsid w:val="00CA6AE8"/>
    <w:rsid w:val="00CA6FE6"/>
    <w:rsid w:val="00CA7B1E"/>
    <w:rsid w:val="00CB0F57"/>
    <w:rsid w:val="00CB29F7"/>
    <w:rsid w:val="00CB31BB"/>
    <w:rsid w:val="00CB3DE9"/>
    <w:rsid w:val="00CC0088"/>
    <w:rsid w:val="00CC13F5"/>
    <w:rsid w:val="00CC39FD"/>
    <w:rsid w:val="00CC407E"/>
    <w:rsid w:val="00CC4742"/>
    <w:rsid w:val="00CC69D4"/>
    <w:rsid w:val="00CD3FBE"/>
    <w:rsid w:val="00CD478F"/>
    <w:rsid w:val="00CD4E84"/>
    <w:rsid w:val="00CE0A98"/>
    <w:rsid w:val="00CE1B6E"/>
    <w:rsid w:val="00CE395F"/>
    <w:rsid w:val="00CE4DE5"/>
    <w:rsid w:val="00CE5164"/>
    <w:rsid w:val="00CF18B5"/>
    <w:rsid w:val="00CF1B43"/>
    <w:rsid w:val="00CF24E5"/>
    <w:rsid w:val="00CF2CD0"/>
    <w:rsid w:val="00CF2EEA"/>
    <w:rsid w:val="00CF356A"/>
    <w:rsid w:val="00CF527B"/>
    <w:rsid w:val="00CF6B07"/>
    <w:rsid w:val="00D0007D"/>
    <w:rsid w:val="00D00234"/>
    <w:rsid w:val="00D00BD8"/>
    <w:rsid w:val="00D00CA8"/>
    <w:rsid w:val="00D00D1F"/>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22B56"/>
    <w:rsid w:val="00D25CA2"/>
    <w:rsid w:val="00D25DE8"/>
    <w:rsid w:val="00D26398"/>
    <w:rsid w:val="00D273EF"/>
    <w:rsid w:val="00D2780E"/>
    <w:rsid w:val="00D27948"/>
    <w:rsid w:val="00D31229"/>
    <w:rsid w:val="00D318CF"/>
    <w:rsid w:val="00D32A1B"/>
    <w:rsid w:val="00D3302E"/>
    <w:rsid w:val="00D3748A"/>
    <w:rsid w:val="00D37B0D"/>
    <w:rsid w:val="00D42B30"/>
    <w:rsid w:val="00D431D8"/>
    <w:rsid w:val="00D45706"/>
    <w:rsid w:val="00D462B9"/>
    <w:rsid w:val="00D4635F"/>
    <w:rsid w:val="00D51AB5"/>
    <w:rsid w:val="00D5287D"/>
    <w:rsid w:val="00D52DD6"/>
    <w:rsid w:val="00D5308D"/>
    <w:rsid w:val="00D53168"/>
    <w:rsid w:val="00D53781"/>
    <w:rsid w:val="00D53D01"/>
    <w:rsid w:val="00D540B4"/>
    <w:rsid w:val="00D5495F"/>
    <w:rsid w:val="00D55B59"/>
    <w:rsid w:val="00D5638B"/>
    <w:rsid w:val="00D56DBA"/>
    <w:rsid w:val="00D60E3B"/>
    <w:rsid w:val="00D62003"/>
    <w:rsid w:val="00D6263A"/>
    <w:rsid w:val="00D62656"/>
    <w:rsid w:val="00D628D3"/>
    <w:rsid w:val="00D639CB"/>
    <w:rsid w:val="00D642BC"/>
    <w:rsid w:val="00D667D4"/>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559"/>
    <w:rsid w:val="00DA4C26"/>
    <w:rsid w:val="00DA5555"/>
    <w:rsid w:val="00DA5597"/>
    <w:rsid w:val="00DA7259"/>
    <w:rsid w:val="00DA7822"/>
    <w:rsid w:val="00DB1923"/>
    <w:rsid w:val="00DB26DD"/>
    <w:rsid w:val="00DB4879"/>
    <w:rsid w:val="00DB5B00"/>
    <w:rsid w:val="00DB631E"/>
    <w:rsid w:val="00DB6399"/>
    <w:rsid w:val="00DC006E"/>
    <w:rsid w:val="00DC03C0"/>
    <w:rsid w:val="00DC13B0"/>
    <w:rsid w:val="00DC2182"/>
    <w:rsid w:val="00DC254A"/>
    <w:rsid w:val="00DC36FC"/>
    <w:rsid w:val="00DC3902"/>
    <w:rsid w:val="00DC4081"/>
    <w:rsid w:val="00DC4F39"/>
    <w:rsid w:val="00DC6C44"/>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865"/>
    <w:rsid w:val="00DF1304"/>
    <w:rsid w:val="00DF219B"/>
    <w:rsid w:val="00DF25FD"/>
    <w:rsid w:val="00DF5997"/>
    <w:rsid w:val="00DF65B2"/>
    <w:rsid w:val="00E0055C"/>
    <w:rsid w:val="00E00801"/>
    <w:rsid w:val="00E00E10"/>
    <w:rsid w:val="00E01EF9"/>
    <w:rsid w:val="00E0278A"/>
    <w:rsid w:val="00E03850"/>
    <w:rsid w:val="00E03A4D"/>
    <w:rsid w:val="00E051E3"/>
    <w:rsid w:val="00E05567"/>
    <w:rsid w:val="00E05F2D"/>
    <w:rsid w:val="00E07092"/>
    <w:rsid w:val="00E07960"/>
    <w:rsid w:val="00E120BC"/>
    <w:rsid w:val="00E1495E"/>
    <w:rsid w:val="00E14F87"/>
    <w:rsid w:val="00E153F6"/>
    <w:rsid w:val="00E20171"/>
    <w:rsid w:val="00E20D84"/>
    <w:rsid w:val="00E23428"/>
    <w:rsid w:val="00E24BC2"/>
    <w:rsid w:val="00E26802"/>
    <w:rsid w:val="00E26AC9"/>
    <w:rsid w:val="00E26DD3"/>
    <w:rsid w:val="00E26EFC"/>
    <w:rsid w:val="00E2721C"/>
    <w:rsid w:val="00E321CC"/>
    <w:rsid w:val="00E32206"/>
    <w:rsid w:val="00E33130"/>
    <w:rsid w:val="00E34CA4"/>
    <w:rsid w:val="00E35457"/>
    <w:rsid w:val="00E35B00"/>
    <w:rsid w:val="00E36C97"/>
    <w:rsid w:val="00E378D3"/>
    <w:rsid w:val="00E4164A"/>
    <w:rsid w:val="00E417D2"/>
    <w:rsid w:val="00E43842"/>
    <w:rsid w:val="00E43959"/>
    <w:rsid w:val="00E4509B"/>
    <w:rsid w:val="00E457E3"/>
    <w:rsid w:val="00E4594A"/>
    <w:rsid w:val="00E4633B"/>
    <w:rsid w:val="00E46567"/>
    <w:rsid w:val="00E46A1D"/>
    <w:rsid w:val="00E47699"/>
    <w:rsid w:val="00E47AE4"/>
    <w:rsid w:val="00E50E44"/>
    <w:rsid w:val="00E51561"/>
    <w:rsid w:val="00E520AE"/>
    <w:rsid w:val="00E52E3C"/>
    <w:rsid w:val="00E531A6"/>
    <w:rsid w:val="00E53CC2"/>
    <w:rsid w:val="00E53FFB"/>
    <w:rsid w:val="00E540F5"/>
    <w:rsid w:val="00E55C3D"/>
    <w:rsid w:val="00E569C1"/>
    <w:rsid w:val="00E56E49"/>
    <w:rsid w:val="00E571DF"/>
    <w:rsid w:val="00E57329"/>
    <w:rsid w:val="00E57558"/>
    <w:rsid w:val="00E578B6"/>
    <w:rsid w:val="00E57D58"/>
    <w:rsid w:val="00E6253B"/>
    <w:rsid w:val="00E631F7"/>
    <w:rsid w:val="00E670CA"/>
    <w:rsid w:val="00E67F71"/>
    <w:rsid w:val="00E709BE"/>
    <w:rsid w:val="00E72650"/>
    <w:rsid w:val="00E737C0"/>
    <w:rsid w:val="00E73AEC"/>
    <w:rsid w:val="00E73FDC"/>
    <w:rsid w:val="00E75AF8"/>
    <w:rsid w:val="00E77CC4"/>
    <w:rsid w:val="00E80606"/>
    <w:rsid w:val="00E80D8D"/>
    <w:rsid w:val="00E82BC1"/>
    <w:rsid w:val="00E847B0"/>
    <w:rsid w:val="00E85737"/>
    <w:rsid w:val="00E85BBB"/>
    <w:rsid w:val="00E90872"/>
    <w:rsid w:val="00E90E69"/>
    <w:rsid w:val="00E91BDE"/>
    <w:rsid w:val="00E921AE"/>
    <w:rsid w:val="00E943EE"/>
    <w:rsid w:val="00E956AD"/>
    <w:rsid w:val="00E95BF2"/>
    <w:rsid w:val="00E96A98"/>
    <w:rsid w:val="00E971D8"/>
    <w:rsid w:val="00E9796E"/>
    <w:rsid w:val="00E97D96"/>
    <w:rsid w:val="00EA0611"/>
    <w:rsid w:val="00EA4C1E"/>
    <w:rsid w:val="00EA5B9D"/>
    <w:rsid w:val="00EA622C"/>
    <w:rsid w:val="00EB0370"/>
    <w:rsid w:val="00EB0B83"/>
    <w:rsid w:val="00EB0CDD"/>
    <w:rsid w:val="00EB32C5"/>
    <w:rsid w:val="00EB3B23"/>
    <w:rsid w:val="00EB434B"/>
    <w:rsid w:val="00EB5412"/>
    <w:rsid w:val="00EB6A58"/>
    <w:rsid w:val="00EB7DDB"/>
    <w:rsid w:val="00EC162F"/>
    <w:rsid w:val="00EC363B"/>
    <w:rsid w:val="00EC67B3"/>
    <w:rsid w:val="00ED0E03"/>
    <w:rsid w:val="00ED2C69"/>
    <w:rsid w:val="00ED6BA5"/>
    <w:rsid w:val="00ED712F"/>
    <w:rsid w:val="00EE01E9"/>
    <w:rsid w:val="00EE036D"/>
    <w:rsid w:val="00EE2DC2"/>
    <w:rsid w:val="00EE51C2"/>
    <w:rsid w:val="00EE5769"/>
    <w:rsid w:val="00EE6CB7"/>
    <w:rsid w:val="00EF18E1"/>
    <w:rsid w:val="00EF3726"/>
    <w:rsid w:val="00EF6464"/>
    <w:rsid w:val="00F001B4"/>
    <w:rsid w:val="00F00FAE"/>
    <w:rsid w:val="00F01A21"/>
    <w:rsid w:val="00F01A66"/>
    <w:rsid w:val="00F02013"/>
    <w:rsid w:val="00F0240F"/>
    <w:rsid w:val="00F03DE8"/>
    <w:rsid w:val="00F0635A"/>
    <w:rsid w:val="00F07A2B"/>
    <w:rsid w:val="00F11C8A"/>
    <w:rsid w:val="00F14CA0"/>
    <w:rsid w:val="00F1510A"/>
    <w:rsid w:val="00F15DDF"/>
    <w:rsid w:val="00F17791"/>
    <w:rsid w:val="00F2018D"/>
    <w:rsid w:val="00F22144"/>
    <w:rsid w:val="00F22157"/>
    <w:rsid w:val="00F245A7"/>
    <w:rsid w:val="00F26B86"/>
    <w:rsid w:val="00F313F6"/>
    <w:rsid w:val="00F31B9E"/>
    <w:rsid w:val="00F40727"/>
    <w:rsid w:val="00F40A3D"/>
    <w:rsid w:val="00F41712"/>
    <w:rsid w:val="00F423D3"/>
    <w:rsid w:val="00F43013"/>
    <w:rsid w:val="00F437E2"/>
    <w:rsid w:val="00F4389A"/>
    <w:rsid w:val="00F47EE6"/>
    <w:rsid w:val="00F550AF"/>
    <w:rsid w:val="00F5731D"/>
    <w:rsid w:val="00F575B4"/>
    <w:rsid w:val="00F57C13"/>
    <w:rsid w:val="00F610CA"/>
    <w:rsid w:val="00F613CB"/>
    <w:rsid w:val="00F62E27"/>
    <w:rsid w:val="00F63DA2"/>
    <w:rsid w:val="00F67F68"/>
    <w:rsid w:val="00F71040"/>
    <w:rsid w:val="00F71FA2"/>
    <w:rsid w:val="00F720E7"/>
    <w:rsid w:val="00F7227E"/>
    <w:rsid w:val="00F7595E"/>
    <w:rsid w:val="00F8095D"/>
    <w:rsid w:val="00F8225E"/>
    <w:rsid w:val="00F82B56"/>
    <w:rsid w:val="00F851EF"/>
    <w:rsid w:val="00F8594D"/>
    <w:rsid w:val="00F86B3B"/>
    <w:rsid w:val="00F877B6"/>
    <w:rsid w:val="00F907A5"/>
    <w:rsid w:val="00F90BC7"/>
    <w:rsid w:val="00F924D8"/>
    <w:rsid w:val="00F9345A"/>
    <w:rsid w:val="00F93BD2"/>
    <w:rsid w:val="00F94F91"/>
    <w:rsid w:val="00F956E8"/>
    <w:rsid w:val="00F96864"/>
    <w:rsid w:val="00FA10BA"/>
    <w:rsid w:val="00FA311F"/>
    <w:rsid w:val="00FA6853"/>
    <w:rsid w:val="00FA6E2C"/>
    <w:rsid w:val="00FA7C9E"/>
    <w:rsid w:val="00FA7FBC"/>
    <w:rsid w:val="00FB01B6"/>
    <w:rsid w:val="00FB0360"/>
    <w:rsid w:val="00FB075D"/>
    <w:rsid w:val="00FB0AF5"/>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6431"/>
    <w:rsid w:val="00FC74EF"/>
    <w:rsid w:val="00FC7B21"/>
    <w:rsid w:val="00FD1466"/>
    <w:rsid w:val="00FD19FE"/>
    <w:rsid w:val="00FD1EE9"/>
    <w:rsid w:val="00FD256F"/>
    <w:rsid w:val="00FD2959"/>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24E2"/>
    <w:rsid w:val="00FF5026"/>
    <w:rsid w:val="00FF77DF"/>
    <w:rsid w:val="44C70D28"/>
    <w:rsid w:val="5B3B54B6"/>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qFormat="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2F5F"/>
    <w:pPr>
      <w:adjustRightInd w:val="0"/>
      <w:spacing w:line="300" w:lineRule="auto"/>
    </w:pPr>
    <w:rPr>
      <w:szCs w:val="22"/>
      <w:lang w:eastAsia="zh-CN"/>
    </w:rPr>
  </w:style>
  <w:style w:type="paragraph" w:styleId="Heading1">
    <w:name w:val="heading 1"/>
    <w:next w:val="Normal"/>
    <w:link w:val="Heading1Char"/>
    <w:uiPriority w:val="99"/>
    <w:qFormat/>
    <w:rsid w:val="000F2F5F"/>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0F2F5F"/>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F2F5F"/>
    <w:pPr>
      <w:spacing w:before="120"/>
      <w:outlineLvl w:val="2"/>
    </w:pPr>
    <w:rPr>
      <w:sz w:val="28"/>
    </w:rPr>
  </w:style>
  <w:style w:type="paragraph" w:styleId="Heading4">
    <w:name w:val="heading 4"/>
    <w:basedOn w:val="Heading3"/>
    <w:next w:val="Normal"/>
    <w:link w:val="Heading4Char"/>
    <w:qFormat/>
    <w:rsid w:val="000F2F5F"/>
    <w:pPr>
      <w:ind w:left="1418" w:hanging="1418"/>
      <w:outlineLvl w:val="3"/>
    </w:pPr>
    <w:rPr>
      <w:sz w:val="24"/>
    </w:rPr>
  </w:style>
  <w:style w:type="paragraph" w:styleId="Heading5">
    <w:name w:val="heading 5"/>
    <w:basedOn w:val="Heading4"/>
    <w:next w:val="Normal"/>
    <w:link w:val="Heading5Char"/>
    <w:qFormat/>
    <w:rsid w:val="000F2F5F"/>
    <w:pPr>
      <w:ind w:left="1701" w:hanging="1701"/>
      <w:outlineLvl w:val="4"/>
    </w:pPr>
    <w:rPr>
      <w:sz w:val="22"/>
    </w:rPr>
  </w:style>
  <w:style w:type="paragraph" w:styleId="Heading6">
    <w:name w:val="heading 6"/>
    <w:basedOn w:val="H6"/>
    <w:next w:val="Normal"/>
    <w:link w:val="Heading6Char"/>
    <w:qFormat/>
    <w:rsid w:val="000F2F5F"/>
    <w:pPr>
      <w:outlineLvl w:val="5"/>
    </w:pPr>
  </w:style>
  <w:style w:type="paragraph" w:styleId="Heading7">
    <w:name w:val="heading 7"/>
    <w:basedOn w:val="H6"/>
    <w:next w:val="Normal"/>
    <w:link w:val="Heading7Char"/>
    <w:qFormat/>
    <w:rsid w:val="000F2F5F"/>
    <w:pPr>
      <w:outlineLvl w:val="6"/>
    </w:pPr>
  </w:style>
  <w:style w:type="paragraph" w:styleId="Heading8">
    <w:name w:val="heading 8"/>
    <w:basedOn w:val="Heading1"/>
    <w:next w:val="Normal"/>
    <w:link w:val="Heading8Char"/>
    <w:qFormat/>
    <w:rsid w:val="000F2F5F"/>
    <w:pPr>
      <w:ind w:left="0" w:firstLine="0"/>
      <w:outlineLvl w:val="7"/>
    </w:pPr>
  </w:style>
  <w:style w:type="paragraph" w:styleId="Heading9">
    <w:name w:val="heading 9"/>
    <w:basedOn w:val="Heading8"/>
    <w:next w:val="Normal"/>
    <w:link w:val="Heading9Char"/>
    <w:qFormat/>
    <w:rsid w:val="000F2F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F2F5F"/>
    <w:pPr>
      <w:ind w:left="1985" w:hanging="1985"/>
      <w:outlineLvl w:val="9"/>
    </w:pPr>
    <w:rPr>
      <w:sz w:val="20"/>
    </w:rPr>
  </w:style>
  <w:style w:type="paragraph" w:styleId="List3">
    <w:name w:val="List 3"/>
    <w:basedOn w:val="List2"/>
    <w:link w:val="List3Char"/>
    <w:qFormat/>
    <w:rsid w:val="000F2F5F"/>
    <w:pPr>
      <w:ind w:left="1135"/>
    </w:pPr>
  </w:style>
  <w:style w:type="paragraph" w:styleId="List2">
    <w:name w:val="List 2"/>
    <w:basedOn w:val="List"/>
    <w:link w:val="List2Char"/>
    <w:qFormat/>
    <w:rsid w:val="000F2F5F"/>
    <w:pPr>
      <w:ind w:left="851"/>
    </w:pPr>
  </w:style>
  <w:style w:type="paragraph" w:styleId="List">
    <w:name w:val="List"/>
    <w:basedOn w:val="Normal"/>
    <w:link w:val="ListChar"/>
    <w:qFormat/>
    <w:rsid w:val="000F2F5F"/>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rsid w:val="000F2F5F"/>
    <w:rPr>
      <w:b/>
      <w:bCs/>
    </w:rPr>
  </w:style>
  <w:style w:type="paragraph" w:styleId="CommentText">
    <w:name w:val="annotation text"/>
    <w:basedOn w:val="Normal"/>
    <w:link w:val="CommentTextChar"/>
    <w:unhideWhenUsed/>
    <w:rsid w:val="000F2F5F"/>
  </w:style>
  <w:style w:type="paragraph" w:styleId="TOC7">
    <w:name w:val="toc 7"/>
    <w:basedOn w:val="TOC6"/>
    <w:next w:val="Normal"/>
    <w:qFormat/>
    <w:rsid w:val="000F2F5F"/>
    <w:pPr>
      <w:ind w:left="2268" w:hanging="2268"/>
    </w:pPr>
  </w:style>
  <w:style w:type="paragraph" w:styleId="TOC6">
    <w:name w:val="toc 6"/>
    <w:basedOn w:val="TOC5"/>
    <w:next w:val="Normal"/>
    <w:qFormat/>
    <w:rsid w:val="000F2F5F"/>
    <w:pPr>
      <w:ind w:left="1985" w:hanging="1985"/>
    </w:pPr>
  </w:style>
  <w:style w:type="paragraph" w:styleId="TOC5">
    <w:name w:val="toc 5"/>
    <w:basedOn w:val="TOC4"/>
    <w:next w:val="Normal"/>
    <w:qFormat/>
    <w:rsid w:val="000F2F5F"/>
    <w:pPr>
      <w:ind w:left="1701" w:hanging="1701"/>
    </w:pPr>
  </w:style>
  <w:style w:type="paragraph" w:styleId="TOC4">
    <w:name w:val="toc 4"/>
    <w:basedOn w:val="TOC3"/>
    <w:next w:val="Normal"/>
    <w:qFormat/>
    <w:rsid w:val="000F2F5F"/>
    <w:pPr>
      <w:ind w:left="1418" w:hanging="1418"/>
    </w:pPr>
  </w:style>
  <w:style w:type="paragraph" w:styleId="TOC3">
    <w:name w:val="toc 3"/>
    <w:basedOn w:val="TOC2"/>
    <w:next w:val="Normal"/>
    <w:qFormat/>
    <w:rsid w:val="000F2F5F"/>
    <w:pPr>
      <w:ind w:left="1134" w:hanging="1134"/>
    </w:pPr>
  </w:style>
  <w:style w:type="paragraph" w:styleId="TOC2">
    <w:name w:val="toc 2"/>
    <w:basedOn w:val="TOC1"/>
    <w:next w:val="Normal"/>
    <w:rsid w:val="000F2F5F"/>
    <w:pPr>
      <w:keepNext w:val="0"/>
      <w:spacing w:before="0"/>
      <w:ind w:left="851" w:hanging="851"/>
    </w:pPr>
    <w:rPr>
      <w:sz w:val="20"/>
    </w:rPr>
  </w:style>
  <w:style w:type="paragraph" w:styleId="TOC1">
    <w:name w:val="toc 1"/>
    <w:next w:val="Normal"/>
    <w:qFormat/>
    <w:rsid w:val="000F2F5F"/>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0F2F5F"/>
    <w:pPr>
      <w:ind w:left="851"/>
    </w:pPr>
  </w:style>
  <w:style w:type="paragraph" w:styleId="ListNumber">
    <w:name w:val="List Number"/>
    <w:basedOn w:val="List"/>
    <w:qFormat/>
    <w:rsid w:val="000F2F5F"/>
  </w:style>
  <w:style w:type="paragraph" w:styleId="ListBullet4">
    <w:name w:val="List Bullet 4"/>
    <w:basedOn w:val="ListBullet3"/>
    <w:rsid w:val="000F2F5F"/>
    <w:pPr>
      <w:ind w:left="1418"/>
    </w:pPr>
  </w:style>
  <w:style w:type="paragraph" w:styleId="ListBullet3">
    <w:name w:val="List Bullet 3"/>
    <w:basedOn w:val="ListBullet2"/>
    <w:qFormat/>
    <w:rsid w:val="000F2F5F"/>
    <w:pPr>
      <w:ind w:left="1135"/>
    </w:pPr>
  </w:style>
  <w:style w:type="paragraph" w:styleId="ListBullet2">
    <w:name w:val="List Bullet 2"/>
    <w:basedOn w:val="ListBullet"/>
    <w:qFormat/>
    <w:rsid w:val="000F2F5F"/>
    <w:pPr>
      <w:ind w:left="851"/>
    </w:pPr>
  </w:style>
  <w:style w:type="paragraph" w:styleId="ListBullet">
    <w:name w:val="List Bullet"/>
    <w:basedOn w:val="List"/>
    <w:qFormat/>
    <w:rsid w:val="000F2F5F"/>
  </w:style>
  <w:style w:type="paragraph" w:styleId="NormalIndent">
    <w:name w:val="Normal Indent"/>
    <w:basedOn w:val="Normal"/>
    <w:qFormat/>
    <w:rsid w:val="000F2F5F"/>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rsid w:val="000F2F5F"/>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rsid w:val="000F2F5F"/>
    <w:rPr>
      <w:rFonts w:ascii="宋体"/>
      <w:sz w:val="18"/>
      <w:szCs w:val="18"/>
    </w:rPr>
  </w:style>
  <w:style w:type="paragraph" w:styleId="BodyText">
    <w:name w:val="Body Text"/>
    <w:basedOn w:val="Normal"/>
    <w:link w:val="BodyTextChar"/>
    <w:qFormat/>
    <w:rsid w:val="000F2F5F"/>
    <w:pPr>
      <w:adjustRightInd/>
      <w:spacing w:after="180" w:line="240" w:lineRule="auto"/>
    </w:pPr>
    <w:rPr>
      <w:szCs w:val="20"/>
      <w:lang w:val="en-GB" w:eastAsia="en-US"/>
    </w:rPr>
  </w:style>
  <w:style w:type="paragraph" w:styleId="PlainText">
    <w:name w:val="Plain Text"/>
    <w:basedOn w:val="Normal"/>
    <w:link w:val="PlainTextChar"/>
    <w:uiPriority w:val="99"/>
    <w:qFormat/>
    <w:rsid w:val="000F2F5F"/>
    <w:pPr>
      <w:adjustRightInd/>
      <w:spacing w:after="180" w:line="240" w:lineRule="auto"/>
    </w:pPr>
    <w:rPr>
      <w:rFonts w:ascii="Courier New" w:hAnsi="Courier New"/>
      <w:szCs w:val="20"/>
      <w:lang w:val="nb-NO" w:eastAsia="en-US"/>
    </w:rPr>
  </w:style>
  <w:style w:type="paragraph" w:styleId="ListBullet5">
    <w:name w:val="List Bullet 5"/>
    <w:basedOn w:val="ListBullet4"/>
    <w:qFormat/>
    <w:rsid w:val="000F2F5F"/>
    <w:pPr>
      <w:ind w:left="1702"/>
    </w:pPr>
  </w:style>
  <w:style w:type="paragraph" w:styleId="TOC8">
    <w:name w:val="toc 8"/>
    <w:basedOn w:val="TOC1"/>
    <w:next w:val="Normal"/>
    <w:qFormat/>
    <w:rsid w:val="000F2F5F"/>
    <w:pPr>
      <w:spacing w:before="180"/>
      <w:ind w:left="2693" w:hanging="2693"/>
    </w:pPr>
    <w:rPr>
      <w:b/>
    </w:rPr>
  </w:style>
  <w:style w:type="paragraph" w:styleId="Date">
    <w:name w:val="Date"/>
    <w:basedOn w:val="Normal"/>
    <w:next w:val="Normal"/>
    <w:link w:val="DateChar"/>
    <w:rsid w:val="000F2F5F"/>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rsid w:val="000F2F5F"/>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sid w:val="000F2F5F"/>
    <w:rPr>
      <w:sz w:val="18"/>
      <w:szCs w:val="18"/>
    </w:rPr>
  </w:style>
  <w:style w:type="paragraph" w:styleId="Footer">
    <w:name w:val="footer"/>
    <w:basedOn w:val="Normal"/>
    <w:link w:val="FooterChar"/>
    <w:qFormat/>
    <w:rsid w:val="000F2F5F"/>
    <w:pPr>
      <w:tabs>
        <w:tab w:val="center" w:pos="4153"/>
        <w:tab w:val="right" w:pos="8306"/>
      </w:tabs>
      <w:snapToGrid w:val="0"/>
    </w:pPr>
    <w:rPr>
      <w:sz w:val="18"/>
      <w:szCs w:val="18"/>
    </w:rPr>
  </w:style>
  <w:style w:type="paragraph" w:styleId="Header">
    <w:name w:val="header"/>
    <w:basedOn w:val="Normal"/>
    <w:link w:val="HeaderChar"/>
    <w:qFormat/>
    <w:rsid w:val="000F2F5F"/>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rsid w:val="000F2F5F"/>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rsid w:val="000F2F5F"/>
    <w:pPr>
      <w:keepLines/>
      <w:adjustRightInd/>
      <w:spacing w:line="240" w:lineRule="auto"/>
      <w:ind w:left="454" w:hanging="454"/>
    </w:pPr>
    <w:rPr>
      <w:sz w:val="16"/>
      <w:szCs w:val="20"/>
      <w:lang w:val="en-GB" w:eastAsia="en-US"/>
    </w:rPr>
  </w:style>
  <w:style w:type="paragraph" w:styleId="List5">
    <w:name w:val="List 5"/>
    <w:basedOn w:val="List4"/>
    <w:qFormat/>
    <w:rsid w:val="000F2F5F"/>
    <w:pPr>
      <w:ind w:left="1702"/>
    </w:pPr>
  </w:style>
  <w:style w:type="paragraph" w:styleId="List4">
    <w:name w:val="List 4"/>
    <w:basedOn w:val="List3"/>
    <w:rsid w:val="000F2F5F"/>
    <w:pPr>
      <w:ind w:left="1418"/>
    </w:pPr>
  </w:style>
  <w:style w:type="paragraph" w:styleId="BodyTextIndent3">
    <w:name w:val="Body Text Indent 3"/>
    <w:basedOn w:val="Normal"/>
    <w:link w:val="BodyTextIndent3Char"/>
    <w:qFormat/>
    <w:rsid w:val="000F2F5F"/>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rsid w:val="000F2F5F"/>
    <w:pPr>
      <w:ind w:left="1418" w:hanging="1418"/>
    </w:pPr>
  </w:style>
  <w:style w:type="paragraph" w:styleId="BodyText2">
    <w:name w:val="Body Text 2"/>
    <w:basedOn w:val="Normal"/>
    <w:link w:val="BodyText2Char"/>
    <w:qFormat/>
    <w:rsid w:val="000F2F5F"/>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rsid w:val="000F2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rsid w:val="000F2F5F"/>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rsid w:val="000F2F5F"/>
    <w:pPr>
      <w:keepLines/>
      <w:adjustRightInd/>
      <w:spacing w:line="240" w:lineRule="auto"/>
    </w:pPr>
    <w:rPr>
      <w:szCs w:val="20"/>
      <w:lang w:val="en-GB" w:eastAsia="en-US"/>
    </w:rPr>
  </w:style>
  <w:style w:type="paragraph" w:styleId="Index2">
    <w:name w:val="index 2"/>
    <w:basedOn w:val="Index1"/>
    <w:next w:val="Normal"/>
    <w:semiHidden/>
    <w:qFormat/>
    <w:rsid w:val="000F2F5F"/>
    <w:pPr>
      <w:ind w:left="284"/>
    </w:pPr>
  </w:style>
  <w:style w:type="character" w:styleId="Strong">
    <w:name w:val="Strong"/>
    <w:qFormat/>
    <w:rsid w:val="000F2F5F"/>
    <w:rPr>
      <w:rFonts w:ascii="Arial" w:eastAsia="宋体" w:hAnsi="Arial" w:cs="Arial"/>
      <w:b/>
      <w:bCs/>
      <w:color w:val="0000FF"/>
      <w:kern w:val="2"/>
      <w:lang w:val="en-US" w:eastAsia="zh-CN" w:bidi="ar-SA"/>
    </w:rPr>
  </w:style>
  <w:style w:type="character" w:styleId="PageNumber">
    <w:name w:val="page number"/>
    <w:basedOn w:val="DefaultParagraphFont"/>
    <w:semiHidden/>
    <w:rsid w:val="000F2F5F"/>
  </w:style>
  <w:style w:type="character" w:styleId="FollowedHyperlink">
    <w:name w:val="FollowedHyperlink"/>
    <w:qFormat/>
    <w:rsid w:val="000F2F5F"/>
    <w:rPr>
      <w:color w:val="800080"/>
      <w:u w:val="single"/>
    </w:rPr>
  </w:style>
  <w:style w:type="character" w:styleId="Emphasis">
    <w:name w:val="Emphasis"/>
    <w:qFormat/>
    <w:rsid w:val="000F2F5F"/>
    <w:rPr>
      <w:i/>
      <w:iCs/>
    </w:rPr>
  </w:style>
  <w:style w:type="character" w:styleId="LineNumber">
    <w:name w:val="line number"/>
    <w:qFormat/>
    <w:rsid w:val="000F2F5F"/>
    <w:rPr>
      <w:rFonts w:ascii="Arial" w:eastAsia="宋体" w:hAnsi="Arial" w:cs="Arial"/>
      <w:color w:val="0000FF"/>
      <w:kern w:val="2"/>
      <w:sz w:val="18"/>
      <w:lang w:val="en-US" w:eastAsia="zh-CN" w:bidi="ar-SA"/>
    </w:rPr>
  </w:style>
  <w:style w:type="character" w:styleId="Hyperlink">
    <w:name w:val="Hyperlink"/>
    <w:uiPriority w:val="99"/>
    <w:qFormat/>
    <w:rsid w:val="000F2F5F"/>
    <w:rPr>
      <w:color w:val="0000FF"/>
      <w:u w:val="single"/>
    </w:rPr>
  </w:style>
  <w:style w:type="character" w:styleId="CommentReference">
    <w:name w:val="annotation reference"/>
    <w:basedOn w:val="DefaultParagraphFont"/>
    <w:unhideWhenUsed/>
    <w:rsid w:val="000F2F5F"/>
    <w:rPr>
      <w:sz w:val="21"/>
      <w:szCs w:val="21"/>
    </w:rPr>
  </w:style>
  <w:style w:type="character" w:styleId="FootnoteReference">
    <w:name w:val="footnote reference"/>
    <w:semiHidden/>
    <w:qFormat/>
    <w:rsid w:val="000F2F5F"/>
    <w:rPr>
      <w:b/>
      <w:position w:val="6"/>
      <w:sz w:val="16"/>
    </w:rPr>
  </w:style>
  <w:style w:type="table" w:styleId="TableGrid">
    <w:name w:val="Table Grid"/>
    <w:basedOn w:val="TableNormal"/>
    <w:qFormat/>
    <w:rsid w:val="000F2F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qFormat/>
    <w:rsid w:val="000F2F5F"/>
    <w:rPr>
      <w:kern w:val="2"/>
      <w:sz w:val="18"/>
      <w:szCs w:val="18"/>
    </w:rPr>
  </w:style>
  <w:style w:type="paragraph" w:customStyle="1" w:styleId="ListParagraph1">
    <w:name w:val="List Paragraph1"/>
    <w:basedOn w:val="Normal"/>
    <w:link w:val="Char"/>
    <w:uiPriority w:val="34"/>
    <w:unhideWhenUsed/>
    <w:qFormat/>
    <w:rsid w:val="000F2F5F"/>
    <w:pPr>
      <w:ind w:firstLineChars="200" w:firstLine="420"/>
    </w:pPr>
  </w:style>
  <w:style w:type="character" w:customStyle="1" w:styleId="PlaceholderText1">
    <w:name w:val="Placeholder Text1"/>
    <w:basedOn w:val="DefaultParagraphFont"/>
    <w:uiPriority w:val="99"/>
    <w:unhideWhenUsed/>
    <w:rsid w:val="000F2F5F"/>
    <w:rPr>
      <w:color w:val="808080"/>
    </w:rPr>
  </w:style>
  <w:style w:type="character" w:customStyle="1" w:styleId="DocumentMapChar">
    <w:name w:val="Document Map Char"/>
    <w:basedOn w:val="DefaultParagraphFont"/>
    <w:link w:val="DocumentMap"/>
    <w:uiPriority w:val="99"/>
    <w:semiHidden/>
    <w:rsid w:val="000F2F5F"/>
    <w:rPr>
      <w:rFonts w:ascii="宋体"/>
      <w:sz w:val="18"/>
      <w:szCs w:val="18"/>
    </w:rPr>
  </w:style>
  <w:style w:type="character" w:customStyle="1" w:styleId="CommentTextChar">
    <w:name w:val="Comment Text Char"/>
    <w:basedOn w:val="DefaultParagraphFont"/>
    <w:link w:val="CommentText"/>
    <w:qFormat/>
    <w:rsid w:val="000F2F5F"/>
    <w:rPr>
      <w:szCs w:val="22"/>
    </w:rPr>
  </w:style>
  <w:style w:type="character" w:customStyle="1" w:styleId="CommentSubjectChar">
    <w:name w:val="Comment Subject Char"/>
    <w:basedOn w:val="CommentTextChar"/>
    <w:link w:val="CommentSubject"/>
    <w:uiPriority w:val="99"/>
    <w:rsid w:val="000F2F5F"/>
    <w:rPr>
      <w:b/>
      <w:bCs/>
    </w:rPr>
  </w:style>
  <w:style w:type="character" w:customStyle="1" w:styleId="Heading1Char">
    <w:name w:val="Heading 1 Char"/>
    <w:basedOn w:val="DefaultParagraphFont"/>
    <w:link w:val="Heading1"/>
    <w:uiPriority w:val="99"/>
    <w:rsid w:val="000F2F5F"/>
    <w:rPr>
      <w:rFonts w:ascii="Arial" w:hAnsi="Arial"/>
      <w:sz w:val="36"/>
      <w:lang w:val="en-GB" w:eastAsia="en-US"/>
    </w:rPr>
  </w:style>
  <w:style w:type="character" w:customStyle="1" w:styleId="Heading2Char">
    <w:name w:val="Heading 2 Char"/>
    <w:basedOn w:val="DefaultParagraphFont"/>
    <w:link w:val="Heading2"/>
    <w:rsid w:val="000F2F5F"/>
    <w:rPr>
      <w:rFonts w:ascii="Arial" w:hAnsi="Arial"/>
      <w:sz w:val="32"/>
      <w:lang w:val="en-GB" w:eastAsia="en-US"/>
    </w:rPr>
  </w:style>
  <w:style w:type="character" w:customStyle="1" w:styleId="Heading3Char">
    <w:name w:val="Heading 3 Char"/>
    <w:basedOn w:val="DefaultParagraphFont"/>
    <w:link w:val="Heading3"/>
    <w:rsid w:val="000F2F5F"/>
    <w:rPr>
      <w:rFonts w:ascii="Arial" w:hAnsi="Arial"/>
      <w:sz w:val="28"/>
      <w:lang w:val="en-GB" w:eastAsia="en-US"/>
    </w:rPr>
  </w:style>
  <w:style w:type="character" w:customStyle="1" w:styleId="Heading4Char">
    <w:name w:val="Heading 4 Char"/>
    <w:basedOn w:val="DefaultParagraphFont"/>
    <w:link w:val="Heading4"/>
    <w:qFormat/>
    <w:rsid w:val="000F2F5F"/>
    <w:rPr>
      <w:rFonts w:ascii="Arial" w:hAnsi="Arial"/>
      <w:sz w:val="24"/>
      <w:lang w:val="en-GB" w:eastAsia="en-US"/>
    </w:rPr>
  </w:style>
  <w:style w:type="character" w:customStyle="1" w:styleId="Heading5Char">
    <w:name w:val="Heading 5 Char"/>
    <w:basedOn w:val="DefaultParagraphFont"/>
    <w:link w:val="Heading5"/>
    <w:rsid w:val="000F2F5F"/>
    <w:rPr>
      <w:rFonts w:ascii="Arial" w:hAnsi="Arial"/>
      <w:sz w:val="22"/>
      <w:lang w:val="en-GB" w:eastAsia="en-US"/>
    </w:rPr>
  </w:style>
  <w:style w:type="character" w:customStyle="1" w:styleId="Heading6Char">
    <w:name w:val="Heading 6 Char"/>
    <w:basedOn w:val="DefaultParagraphFont"/>
    <w:link w:val="Heading6"/>
    <w:rsid w:val="000F2F5F"/>
    <w:rPr>
      <w:rFonts w:ascii="Arial" w:hAnsi="Arial"/>
      <w:lang w:val="en-GB" w:eastAsia="en-US"/>
    </w:rPr>
  </w:style>
  <w:style w:type="character" w:customStyle="1" w:styleId="Heading7Char">
    <w:name w:val="Heading 7 Char"/>
    <w:basedOn w:val="DefaultParagraphFont"/>
    <w:link w:val="Heading7"/>
    <w:qFormat/>
    <w:rsid w:val="000F2F5F"/>
    <w:rPr>
      <w:rFonts w:ascii="Arial" w:hAnsi="Arial"/>
      <w:lang w:val="en-GB" w:eastAsia="en-US"/>
    </w:rPr>
  </w:style>
  <w:style w:type="character" w:customStyle="1" w:styleId="Heading8Char">
    <w:name w:val="Heading 8 Char"/>
    <w:basedOn w:val="DefaultParagraphFont"/>
    <w:link w:val="Heading8"/>
    <w:qFormat/>
    <w:rsid w:val="000F2F5F"/>
    <w:rPr>
      <w:rFonts w:ascii="Arial" w:hAnsi="Arial"/>
      <w:sz w:val="36"/>
      <w:lang w:val="en-GB" w:eastAsia="en-US"/>
    </w:rPr>
  </w:style>
  <w:style w:type="character" w:customStyle="1" w:styleId="Heading9Char">
    <w:name w:val="Heading 9 Char"/>
    <w:basedOn w:val="DefaultParagraphFont"/>
    <w:link w:val="Heading9"/>
    <w:qFormat/>
    <w:rsid w:val="000F2F5F"/>
    <w:rPr>
      <w:rFonts w:ascii="Arial" w:hAnsi="Arial"/>
      <w:sz w:val="36"/>
      <w:lang w:val="en-GB" w:eastAsia="en-US"/>
    </w:rPr>
  </w:style>
  <w:style w:type="paragraph" w:customStyle="1" w:styleId="EQ">
    <w:name w:val="EQ"/>
    <w:basedOn w:val="Normal"/>
    <w:next w:val="Normal"/>
    <w:qFormat/>
    <w:rsid w:val="000F2F5F"/>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0F2F5F"/>
  </w:style>
  <w:style w:type="paragraph" w:customStyle="1" w:styleId="ZD">
    <w:name w:val="ZD"/>
    <w:qFormat/>
    <w:rsid w:val="000F2F5F"/>
    <w:pPr>
      <w:framePr w:wrap="notBeside" w:vAnchor="page" w:hAnchor="margin" w:y="15764"/>
      <w:widowControl w:val="0"/>
    </w:pPr>
    <w:rPr>
      <w:rFonts w:ascii="Arial" w:hAnsi="Arial"/>
      <w:sz w:val="32"/>
      <w:lang w:val="en-GB"/>
    </w:rPr>
  </w:style>
  <w:style w:type="paragraph" w:customStyle="1" w:styleId="TT">
    <w:name w:val="TT"/>
    <w:basedOn w:val="Heading1"/>
    <w:next w:val="Normal"/>
    <w:qFormat/>
    <w:rsid w:val="000F2F5F"/>
    <w:pPr>
      <w:outlineLvl w:val="9"/>
    </w:pPr>
  </w:style>
  <w:style w:type="character" w:customStyle="1" w:styleId="FootnoteTextChar">
    <w:name w:val="Footnote Text Char"/>
    <w:basedOn w:val="DefaultParagraphFont"/>
    <w:link w:val="FootnoteText"/>
    <w:semiHidden/>
    <w:qFormat/>
    <w:rsid w:val="000F2F5F"/>
    <w:rPr>
      <w:sz w:val="16"/>
      <w:lang w:val="en-GB" w:eastAsia="en-US"/>
    </w:rPr>
  </w:style>
  <w:style w:type="paragraph" w:customStyle="1" w:styleId="NF">
    <w:name w:val="NF"/>
    <w:basedOn w:val="NO"/>
    <w:qFormat/>
    <w:rsid w:val="000F2F5F"/>
    <w:pPr>
      <w:keepNext/>
      <w:spacing w:after="0"/>
    </w:pPr>
    <w:rPr>
      <w:rFonts w:ascii="Arial" w:hAnsi="Arial"/>
      <w:sz w:val="18"/>
    </w:rPr>
  </w:style>
  <w:style w:type="paragraph" w:customStyle="1" w:styleId="NO">
    <w:name w:val="NO"/>
    <w:basedOn w:val="Normal"/>
    <w:qFormat/>
    <w:rsid w:val="000F2F5F"/>
    <w:pPr>
      <w:keepLines/>
      <w:adjustRightInd/>
      <w:spacing w:after="180" w:line="240" w:lineRule="auto"/>
      <w:ind w:left="1135" w:hanging="851"/>
    </w:pPr>
    <w:rPr>
      <w:szCs w:val="20"/>
      <w:lang w:val="en-GB" w:eastAsia="en-US"/>
    </w:rPr>
  </w:style>
  <w:style w:type="paragraph" w:customStyle="1" w:styleId="PL">
    <w:name w:val="PL"/>
    <w:link w:val="PLChar"/>
    <w:qFormat/>
    <w:rsid w:val="000F2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0F2F5F"/>
    <w:pPr>
      <w:jc w:val="right"/>
    </w:pPr>
  </w:style>
  <w:style w:type="paragraph" w:customStyle="1" w:styleId="TAL">
    <w:name w:val="TAL"/>
    <w:basedOn w:val="Normal"/>
    <w:link w:val="TALCar"/>
    <w:qFormat/>
    <w:rsid w:val="000F2F5F"/>
    <w:pPr>
      <w:keepNext/>
      <w:keepLines/>
      <w:adjustRightInd/>
      <w:spacing w:line="240" w:lineRule="auto"/>
    </w:pPr>
    <w:rPr>
      <w:rFonts w:ascii="Arial" w:hAnsi="Arial"/>
      <w:sz w:val="18"/>
      <w:szCs w:val="20"/>
      <w:lang w:eastAsia="en-US"/>
    </w:rPr>
  </w:style>
  <w:style w:type="paragraph" w:customStyle="1" w:styleId="TAH">
    <w:name w:val="TAH"/>
    <w:basedOn w:val="TAC"/>
    <w:qFormat/>
    <w:rsid w:val="000F2F5F"/>
    <w:rPr>
      <w:b/>
    </w:rPr>
  </w:style>
  <w:style w:type="paragraph" w:customStyle="1" w:styleId="TAC">
    <w:name w:val="TAC"/>
    <w:basedOn w:val="TAL"/>
    <w:link w:val="TACChar"/>
    <w:qFormat/>
    <w:rsid w:val="000F2F5F"/>
    <w:pPr>
      <w:jc w:val="center"/>
    </w:pPr>
  </w:style>
  <w:style w:type="paragraph" w:customStyle="1" w:styleId="LD">
    <w:name w:val="LD"/>
    <w:qFormat/>
    <w:rsid w:val="000F2F5F"/>
    <w:pPr>
      <w:keepNext/>
      <w:keepLines/>
      <w:spacing w:line="180" w:lineRule="exact"/>
    </w:pPr>
    <w:rPr>
      <w:rFonts w:ascii="Courier New" w:hAnsi="Courier New"/>
      <w:lang w:val="en-GB"/>
    </w:rPr>
  </w:style>
  <w:style w:type="paragraph" w:customStyle="1" w:styleId="EX">
    <w:name w:val="EX"/>
    <w:basedOn w:val="Normal"/>
    <w:qFormat/>
    <w:rsid w:val="000F2F5F"/>
    <w:pPr>
      <w:keepLines/>
      <w:adjustRightInd/>
      <w:spacing w:after="180" w:line="240" w:lineRule="auto"/>
      <w:ind w:left="1702" w:hanging="1418"/>
    </w:pPr>
    <w:rPr>
      <w:szCs w:val="20"/>
      <w:lang w:val="en-GB" w:eastAsia="en-US"/>
    </w:rPr>
  </w:style>
  <w:style w:type="paragraph" w:customStyle="1" w:styleId="FP">
    <w:name w:val="FP"/>
    <w:basedOn w:val="Normal"/>
    <w:qFormat/>
    <w:rsid w:val="000F2F5F"/>
    <w:pPr>
      <w:adjustRightInd/>
      <w:spacing w:line="240" w:lineRule="auto"/>
    </w:pPr>
    <w:rPr>
      <w:szCs w:val="20"/>
      <w:lang w:val="en-GB" w:eastAsia="en-US"/>
    </w:rPr>
  </w:style>
  <w:style w:type="paragraph" w:customStyle="1" w:styleId="NW">
    <w:name w:val="NW"/>
    <w:basedOn w:val="NO"/>
    <w:qFormat/>
    <w:rsid w:val="000F2F5F"/>
    <w:pPr>
      <w:spacing w:after="0"/>
    </w:pPr>
  </w:style>
  <w:style w:type="paragraph" w:customStyle="1" w:styleId="EW">
    <w:name w:val="EW"/>
    <w:basedOn w:val="EX"/>
    <w:qFormat/>
    <w:rsid w:val="000F2F5F"/>
    <w:pPr>
      <w:spacing w:after="0"/>
    </w:pPr>
  </w:style>
  <w:style w:type="paragraph" w:customStyle="1" w:styleId="B1">
    <w:name w:val="B1"/>
    <w:basedOn w:val="List"/>
    <w:link w:val="B1Char1"/>
    <w:qFormat/>
    <w:rsid w:val="000F2F5F"/>
  </w:style>
  <w:style w:type="paragraph" w:customStyle="1" w:styleId="EditorsNote">
    <w:name w:val="Editor's Note"/>
    <w:basedOn w:val="NO"/>
    <w:qFormat/>
    <w:rsid w:val="000F2F5F"/>
    <w:rPr>
      <w:color w:val="FF0000"/>
    </w:rPr>
  </w:style>
  <w:style w:type="paragraph" w:customStyle="1" w:styleId="TH">
    <w:name w:val="TH"/>
    <w:basedOn w:val="Normal"/>
    <w:link w:val="THChar"/>
    <w:qFormat/>
    <w:rsid w:val="000F2F5F"/>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0F2F5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0F2F5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0F2F5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F2F5F"/>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rsid w:val="000F2F5F"/>
    <w:pPr>
      <w:ind w:left="851" w:hanging="851"/>
    </w:pPr>
  </w:style>
  <w:style w:type="paragraph" w:customStyle="1" w:styleId="ZH">
    <w:name w:val="ZH"/>
    <w:rsid w:val="000F2F5F"/>
    <w:pPr>
      <w:framePr w:wrap="notBeside" w:vAnchor="page" w:hAnchor="margin" w:xAlign="center" w:y="6805"/>
      <w:widowControl w:val="0"/>
    </w:pPr>
    <w:rPr>
      <w:rFonts w:ascii="Arial" w:hAnsi="Arial"/>
      <w:lang w:val="en-GB"/>
    </w:rPr>
  </w:style>
  <w:style w:type="paragraph" w:customStyle="1" w:styleId="TF">
    <w:name w:val="TF"/>
    <w:basedOn w:val="TH"/>
    <w:qFormat/>
    <w:rsid w:val="000F2F5F"/>
    <w:pPr>
      <w:keepNext w:val="0"/>
      <w:spacing w:before="0" w:after="240"/>
    </w:pPr>
  </w:style>
  <w:style w:type="paragraph" w:customStyle="1" w:styleId="ZG">
    <w:name w:val="ZG"/>
    <w:qFormat/>
    <w:rsid w:val="000F2F5F"/>
    <w:pPr>
      <w:framePr w:wrap="notBeside" w:vAnchor="page" w:hAnchor="margin" w:xAlign="right" w:y="6805"/>
      <w:widowControl w:val="0"/>
      <w:jc w:val="right"/>
    </w:pPr>
    <w:rPr>
      <w:rFonts w:ascii="Arial" w:hAnsi="Arial"/>
      <w:lang w:val="en-GB"/>
    </w:rPr>
  </w:style>
  <w:style w:type="paragraph" w:customStyle="1" w:styleId="B2">
    <w:name w:val="B2"/>
    <w:basedOn w:val="List2"/>
    <w:qFormat/>
    <w:rsid w:val="000F2F5F"/>
  </w:style>
  <w:style w:type="paragraph" w:customStyle="1" w:styleId="B3">
    <w:name w:val="B3"/>
    <w:basedOn w:val="List3"/>
    <w:link w:val="B3Char"/>
    <w:qFormat/>
    <w:rsid w:val="000F2F5F"/>
  </w:style>
  <w:style w:type="paragraph" w:customStyle="1" w:styleId="B4">
    <w:name w:val="B4"/>
    <w:basedOn w:val="List4"/>
    <w:qFormat/>
    <w:rsid w:val="000F2F5F"/>
  </w:style>
  <w:style w:type="paragraph" w:customStyle="1" w:styleId="B5">
    <w:name w:val="B5"/>
    <w:basedOn w:val="List5"/>
    <w:qFormat/>
    <w:rsid w:val="000F2F5F"/>
  </w:style>
  <w:style w:type="paragraph" w:customStyle="1" w:styleId="ZTD">
    <w:name w:val="ZTD"/>
    <w:basedOn w:val="ZB"/>
    <w:qFormat/>
    <w:rsid w:val="000F2F5F"/>
    <w:pPr>
      <w:framePr w:hRule="auto" w:wrap="notBeside" w:y="852"/>
    </w:pPr>
    <w:rPr>
      <w:i w:val="0"/>
      <w:sz w:val="40"/>
    </w:rPr>
  </w:style>
  <w:style w:type="paragraph" w:customStyle="1" w:styleId="ZV">
    <w:name w:val="ZV"/>
    <w:basedOn w:val="ZU"/>
    <w:qFormat/>
    <w:rsid w:val="000F2F5F"/>
    <w:pPr>
      <w:framePr w:wrap="notBeside" w:y="16161"/>
    </w:pPr>
  </w:style>
  <w:style w:type="paragraph" w:customStyle="1" w:styleId="INDENT1">
    <w:name w:val="INDENT1"/>
    <w:basedOn w:val="Normal"/>
    <w:qFormat/>
    <w:rsid w:val="000F2F5F"/>
    <w:pPr>
      <w:adjustRightInd/>
      <w:spacing w:after="180" w:line="240" w:lineRule="auto"/>
      <w:ind w:left="851"/>
    </w:pPr>
    <w:rPr>
      <w:szCs w:val="20"/>
      <w:lang w:val="en-GB" w:eastAsia="en-US"/>
    </w:rPr>
  </w:style>
  <w:style w:type="paragraph" w:customStyle="1" w:styleId="INDENT2">
    <w:name w:val="INDENT2"/>
    <w:basedOn w:val="Normal"/>
    <w:qFormat/>
    <w:rsid w:val="000F2F5F"/>
    <w:pPr>
      <w:adjustRightInd/>
      <w:spacing w:after="180" w:line="240" w:lineRule="auto"/>
      <w:ind w:left="1135" w:hanging="284"/>
    </w:pPr>
    <w:rPr>
      <w:szCs w:val="20"/>
      <w:lang w:val="en-GB" w:eastAsia="en-US"/>
    </w:rPr>
  </w:style>
  <w:style w:type="paragraph" w:customStyle="1" w:styleId="INDENT3">
    <w:name w:val="INDENT3"/>
    <w:basedOn w:val="Normal"/>
    <w:qFormat/>
    <w:rsid w:val="000F2F5F"/>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rsid w:val="000F2F5F"/>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0F2F5F"/>
    <w:pPr>
      <w:keepNext/>
      <w:keepLines/>
      <w:adjustRightInd/>
      <w:spacing w:after="180" w:line="240" w:lineRule="auto"/>
    </w:pPr>
    <w:rPr>
      <w:b/>
      <w:szCs w:val="20"/>
      <w:lang w:val="en-GB" w:eastAsia="en-US"/>
    </w:rPr>
  </w:style>
  <w:style w:type="paragraph" w:customStyle="1" w:styleId="enumlev2">
    <w:name w:val="enumlev2"/>
    <w:basedOn w:val="Normal"/>
    <w:qFormat/>
    <w:rsid w:val="000F2F5F"/>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0F2F5F"/>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rsid w:val="000F2F5F"/>
    <w:rPr>
      <w:rFonts w:ascii="Courier New" w:hAnsi="Courier New"/>
      <w:lang w:val="nb-NO" w:eastAsia="en-US"/>
    </w:rPr>
  </w:style>
  <w:style w:type="paragraph" w:customStyle="1" w:styleId="TAJ">
    <w:name w:val="TAJ"/>
    <w:basedOn w:val="TH"/>
    <w:qFormat/>
    <w:rsid w:val="000F2F5F"/>
  </w:style>
  <w:style w:type="character" w:customStyle="1" w:styleId="BodyTextChar">
    <w:name w:val="Body Text Char"/>
    <w:basedOn w:val="DefaultParagraphFont"/>
    <w:link w:val="BodyText"/>
    <w:qFormat/>
    <w:rsid w:val="000F2F5F"/>
    <w:rPr>
      <w:lang w:val="en-GB" w:eastAsia="en-US"/>
    </w:rPr>
  </w:style>
  <w:style w:type="paragraph" w:customStyle="1" w:styleId="Guidance">
    <w:name w:val="Guidance"/>
    <w:basedOn w:val="Normal"/>
    <w:rsid w:val="000F2F5F"/>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0F2F5F"/>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CRCoverPage">
    <w:name w:val="CR Cover Page"/>
    <w:next w:val="Normal"/>
    <w:qFormat/>
    <w:rsid w:val="000F2F5F"/>
    <w:pPr>
      <w:spacing w:after="120"/>
    </w:pPr>
    <w:rPr>
      <w:rFonts w:ascii="Arial" w:eastAsia="MS Mincho" w:hAnsi="Arial"/>
      <w:lang w:val="en-GB" w:eastAsia="de-DE"/>
    </w:rPr>
  </w:style>
  <w:style w:type="paragraph" w:customStyle="1" w:styleId="Reference">
    <w:name w:val="Reference"/>
    <w:basedOn w:val="Normal"/>
    <w:qFormat/>
    <w:rsid w:val="000F2F5F"/>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rsid w:val="000F2F5F"/>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qFormat/>
    <w:rsid w:val="000F2F5F"/>
    <w:pPr>
      <w:keepNext/>
      <w:adjustRightInd/>
      <w:spacing w:before="60" w:after="60" w:line="240" w:lineRule="auto"/>
      <w:jc w:val="center"/>
    </w:pPr>
    <w:rPr>
      <w:sz w:val="22"/>
      <w:szCs w:val="20"/>
      <w:lang w:eastAsia="en-US"/>
    </w:rPr>
  </w:style>
  <w:style w:type="paragraph" w:customStyle="1" w:styleId="FigureCaption">
    <w:name w:val="Figure Caption"/>
    <w:basedOn w:val="Normal"/>
    <w:qFormat/>
    <w:rsid w:val="000F2F5F"/>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rsid w:val="000F2F5F"/>
    <w:pPr>
      <w:adjustRightInd/>
      <w:spacing w:before="120" w:after="120" w:line="240" w:lineRule="atLeast"/>
      <w:jc w:val="right"/>
    </w:pPr>
    <w:rPr>
      <w:sz w:val="22"/>
      <w:szCs w:val="20"/>
      <w:lang w:eastAsia="en-US"/>
    </w:rPr>
  </w:style>
  <w:style w:type="paragraph" w:customStyle="1" w:styleId="multifig">
    <w:name w:val="multifig"/>
    <w:basedOn w:val="Normal"/>
    <w:qFormat/>
    <w:rsid w:val="000F2F5F"/>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rsid w:val="000F2F5F"/>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rsid w:val="000F2F5F"/>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0F2F5F"/>
    <w:pPr>
      <w:adjustRightInd/>
      <w:spacing w:before="120" w:line="240" w:lineRule="exact"/>
      <w:jc w:val="both"/>
    </w:pPr>
    <w:rPr>
      <w:rFonts w:eastAsia="MS Mincho"/>
      <w:szCs w:val="20"/>
      <w:lang w:eastAsia="en-US"/>
    </w:rPr>
  </w:style>
  <w:style w:type="character" w:customStyle="1" w:styleId="Style10ptCharChar">
    <w:name w:val="Style 10 pt Char Char"/>
    <w:rsid w:val="000F2F5F"/>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0F2F5F"/>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0F2F5F"/>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0F2F5F"/>
    <w:rPr>
      <w:rFonts w:ascii="Courier New" w:eastAsia="Batang" w:hAnsi="Courier New" w:cs="Courier New"/>
      <w:lang w:eastAsia="ko-KR"/>
    </w:rPr>
  </w:style>
  <w:style w:type="paragraph" w:customStyle="1" w:styleId="Bullet">
    <w:name w:val="Bullet"/>
    <w:basedOn w:val="Normal"/>
    <w:qFormat/>
    <w:rsid w:val="000F2F5F"/>
    <w:pPr>
      <w:numPr>
        <w:numId w:val="4"/>
      </w:numPr>
      <w:adjustRightInd/>
      <w:spacing w:line="240" w:lineRule="auto"/>
    </w:pPr>
    <w:rPr>
      <w:sz w:val="24"/>
      <w:szCs w:val="24"/>
      <w:lang w:eastAsia="en-US"/>
    </w:rPr>
  </w:style>
  <w:style w:type="character" w:customStyle="1" w:styleId="FigureCaption1">
    <w:name w:val="Figure Caption1"/>
    <w:qFormat/>
    <w:rsid w:val="000F2F5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F2F5F"/>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0F2F5F"/>
    <w:rPr>
      <w:rFonts w:ascii="Arial" w:eastAsia="宋体" w:hAnsi="Arial" w:cs="Arial"/>
      <w:color w:val="0000FF"/>
      <w:kern w:val="2"/>
      <w:sz w:val="22"/>
      <w:lang w:val="en-US" w:eastAsia="en-US" w:bidi="ar-SA"/>
    </w:rPr>
  </w:style>
  <w:style w:type="paragraph" w:customStyle="1" w:styleId="item">
    <w:name w:val="item"/>
    <w:basedOn w:val="Normal"/>
    <w:qFormat/>
    <w:rsid w:val="000F2F5F"/>
    <w:pPr>
      <w:numPr>
        <w:numId w:val="5"/>
      </w:numPr>
      <w:adjustRightInd/>
      <w:spacing w:line="240" w:lineRule="auto"/>
      <w:jc w:val="both"/>
    </w:pPr>
    <w:rPr>
      <w:rFonts w:eastAsia="MS Mincho"/>
      <w:szCs w:val="20"/>
      <w:lang w:val="en-GB" w:eastAsia="en-US"/>
    </w:rPr>
  </w:style>
  <w:style w:type="paragraph" w:customStyle="1" w:styleId="PaperTableCell">
    <w:name w:val="PaperTableCell"/>
    <w:basedOn w:val="Normal"/>
    <w:rsid w:val="000F2F5F"/>
    <w:pPr>
      <w:adjustRightInd/>
      <w:spacing w:line="240" w:lineRule="auto"/>
      <w:jc w:val="both"/>
    </w:pPr>
    <w:rPr>
      <w:sz w:val="16"/>
      <w:szCs w:val="24"/>
      <w:lang w:eastAsia="en-US"/>
    </w:rPr>
  </w:style>
  <w:style w:type="paragraph" w:customStyle="1" w:styleId="figure0">
    <w:name w:val="figure"/>
    <w:basedOn w:val="Normal"/>
    <w:qFormat/>
    <w:rsid w:val="000F2F5F"/>
    <w:pPr>
      <w:keepNext/>
      <w:keepLines/>
      <w:adjustRightInd/>
      <w:spacing w:before="60" w:after="60" w:line="240" w:lineRule="atLeast"/>
      <w:jc w:val="center"/>
    </w:pPr>
    <w:rPr>
      <w:szCs w:val="20"/>
      <w:lang w:eastAsia="en-US"/>
    </w:rPr>
  </w:style>
  <w:style w:type="character" w:customStyle="1" w:styleId="moz-txt-tag">
    <w:name w:val="moz-txt-tag"/>
    <w:qFormat/>
    <w:rsid w:val="000F2F5F"/>
    <w:rPr>
      <w:rFonts w:ascii="Arial" w:eastAsia="宋体" w:hAnsi="Arial" w:cs="Arial"/>
      <w:color w:val="0000FF"/>
      <w:kern w:val="2"/>
      <w:lang w:val="en-US" w:eastAsia="zh-CN" w:bidi="ar-SA"/>
    </w:rPr>
  </w:style>
  <w:style w:type="character" w:customStyle="1" w:styleId="GuidanceChar">
    <w:name w:val="Guidance Char"/>
    <w:qFormat/>
    <w:rsid w:val="000F2F5F"/>
    <w:rPr>
      <w:i/>
      <w:color w:val="0000FF"/>
      <w:lang w:val="en-GB" w:eastAsia="en-US" w:bidi="ar-SA"/>
    </w:rPr>
  </w:style>
  <w:style w:type="character" w:customStyle="1" w:styleId="BodyTextIndent3Char">
    <w:name w:val="Body Text Indent 3 Char"/>
    <w:basedOn w:val="DefaultParagraphFont"/>
    <w:link w:val="BodyTextIndent3"/>
    <w:qFormat/>
    <w:rsid w:val="000F2F5F"/>
    <w:rPr>
      <w:lang w:eastAsia="ja-JP"/>
    </w:rPr>
  </w:style>
  <w:style w:type="paragraph" w:customStyle="1" w:styleId="tah0">
    <w:name w:val="tah"/>
    <w:basedOn w:val="Normal"/>
    <w:qFormat/>
    <w:rsid w:val="000F2F5F"/>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rsid w:val="000F2F5F"/>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rsid w:val="000F2F5F"/>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rsid w:val="000F2F5F"/>
    <w:pPr>
      <w:keepNext/>
      <w:tabs>
        <w:tab w:val="left" w:pos="720"/>
      </w:tabs>
      <w:autoSpaceDE w:val="0"/>
      <w:autoSpaceDN w:val="0"/>
      <w:adjustRightInd w:val="0"/>
      <w:ind w:left="720" w:hanging="360"/>
      <w:jc w:val="both"/>
    </w:pPr>
    <w:rPr>
      <w:kern w:val="2"/>
      <w:lang w:val="en-GB" w:eastAsia="zh-CN"/>
    </w:rPr>
  </w:style>
  <w:style w:type="character" w:customStyle="1" w:styleId="THChar">
    <w:name w:val="TH Char"/>
    <w:link w:val="TH"/>
    <w:qFormat/>
    <w:rsid w:val="000F2F5F"/>
    <w:rPr>
      <w:rFonts w:ascii="Arial" w:hAnsi="Arial"/>
      <w:b/>
      <w:lang w:val="en-GB" w:eastAsia="en-US"/>
    </w:rPr>
  </w:style>
  <w:style w:type="character" w:customStyle="1" w:styleId="TALCar">
    <w:name w:val="TAL Car"/>
    <w:link w:val="TAL"/>
    <w:qFormat/>
    <w:rsid w:val="000F2F5F"/>
    <w:rPr>
      <w:rFonts w:ascii="Arial" w:hAnsi="Arial"/>
      <w:sz w:val="18"/>
      <w:lang w:eastAsia="en-US"/>
    </w:rPr>
  </w:style>
  <w:style w:type="paragraph" w:customStyle="1" w:styleId="Revision1">
    <w:name w:val="Revision1"/>
    <w:hidden/>
    <w:uiPriority w:val="99"/>
    <w:semiHidden/>
    <w:qFormat/>
    <w:rsid w:val="000F2F5F"/>
    <w:rPr>
      <w:lang w:val="en-GB"/>
    </w:rPr>
  </w:style>
  <w:style w:type="character" w:customStyle="1" w:styleId="B1Char1">
    <w:name w:val="B1 Char1"/>
    <w:link w:val="B1"/>
    <w:qFormat/>
    <w:rsid w:val="000F2F5F"/>
    <w:rPr>
      <w:lang w:val="en-GB" w:eastAsia="en-US"/>
    </w:rPr>
  </w:style>
  <w:style w:type="character" w:customStyle="1" w:styleId="BodyText2Char">
    <w:name w:val="Body Text 2 Char"/>
    <w:basedOn w:val="DefaultParagraphFont"/>
    <w:link w:val="BodyText2"/>
    <w:qFormat/>
    <w:rsid w:val="000F2F5F"/>
    <w:rPr>
      <w:rFonts w:eastAsia="Times New Roman"/>
      <w:kern w:val="2"/>
      <w:sz w:val="21"/>
      <w:lang w:eastAsia="ja-JP"/>
    </w:rPr>
  </w:style>
  <w:style w:type="character" w:customStyle="1" w:styleId="BodyTextIndent2Char">
    <w:name w:val="Body Text Indent 2 Char"/>
    <w:basedOn w:val="DefaultParagraphFont"/>
    <w:link w:val="BodyTextIndent2"/>
    <w:qFormat/>
    <w:rsid w:val="000F2F5F"/>
    <w:rPr>
      <w:rFonts w:eastAsia="Times New Roman"/>
      <w:kern w:val="2"/>
      <w:lang w:eastAsia="ja-JP"/>
    </w:rPr>
  </w:style>
  <w:style w:type="paragraph" w:customStyle="1" w:styleId="numberedlist0">
    <w:name w:val="numbered list"/>
    <w:basedOn w:val="ListBullet"/>
    <w:qFormat/>
    <w:rsid w:val="000F2F5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F2F5F"/>
    <w:rPr>
      <w:rFonts w:ascii="Arial" w:eastAsia="MS Mincho" w:hAnsi="Arial"/>
      <w:lang w:val="en-GB"/>
    </w:rPr>
  </w:style>
  <w:style w:type="paragraph" w:customStyle="1" w:styleId="TabList">
    <w:name w:val="TabList"/>
    <w:basedOn w:val="Normal"/>
    <w:rsid w:val="000F2F5F"/>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rsid w:val="000F2F5F"/>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0F2F5F"/>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rsid w:val="000F2F5F"/>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rsid w:val="000F2F5F"/>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0F2F5F"/>
    <w:pPr>
      <w:keepNext/>
      <w:keepLines/>
      <w:numPr>
        <w:numId w:val="6"/>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0F2F5F"/>
    <w:pPr>
      <w:widowControl/>
      <w:numPr>
        <w:numId w:val="7"/>
      </w:numPr>
      <w:spacing w:after="120"/>
    </w:pPr>
    <w:rPr>
      <w:rFonts w:eastAsia="MS Mincho"/>
      <w:lang w:val="en-US"/>
    </w:rPr>
  </w:style>
  <w:style w:type="paragraph" w:customStyle="1" w:styleId="textintend2">
    <w:name w:val="text intend 2"/>
    <w:basedOn w:val="text"/>
    <w:rsid w:val="000F2F5F"/>
    <w:pPr>
      <w:widowControl/>
      <w:numPr>
        <w:numId w:val="8"/>
      </w:numPr>
      <w:spacing w:after="120"/>
    </w:pPr>
    <w:rPr>
      <w:rFonts w:eastAsia="MS Mincho"/>
      <w:lang w:val="en-US"/>
    </w:rPr>
  </w:style>
  <w:style w:type="paragraph" w:customStyle="1" w:styleId="textintend3">
    <w:name w:val="text intend 3"/>
    <w:basedOn w:val="text"/>
    <w:qFormat/>
    <w:rsid w:val="000F2F5F"/>
    <w:pPr>
      <w:widowControl/>
      <w:numPr>
        <w:numId w:val="9"/>
      </w:numPr>
      <w:spacing w:after="120"/>
    </w:pPr>
    <w:rPr>
      <w:rFonts w:eastAsia="MS Mincho"/>
      <w:lang w:val="en-US"/>
    </w:rPr>
  </w:style>
  <w:style w:type="paragraph" w:customStyle="1" w:styleId="normalpuce">
    <w:name w:val="normal puce"/>
    <w:basedOn w:val="Normal"/>
    <w:qFormat/>
    <w:rsid w:val="000F2F5F"/>
    <w:pPr>
      <w:widowControl w:val="0"/>
      <w:numPr>
        <w:numId w:val="10"/>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rsid w:val="000F2F5F"/>
    <w:pPr>
      <w:keepLines w:val="0"/>
      <w:numPr>
        <w:numId w:val="11"/>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sid w:val="000F2F5F"/>
    <w:rPr>
      <w:rFonts w:eastAsia="Times New Roman"/>
    </w:rPr>
  </w:style>
  <w:style w:type="paragraph" w:customStyle="1" w:styleId="Meetingcaption">
    <w:name w:val="Meeting caption"/>
    <w:basedOn w:val="Normal"/>
    <w:rsid w:val="000F2F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0F2F5F"/>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rsid w:val="000F2F5F"/>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0F2F5F"/>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rsid w:val="000F2F5F"/>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0F2F5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0F2F5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0F2F5F"/>
    <w:rPr>
      <w:rFonts w:ascii="Arial" w:hAnsi="Arial"/>
      <w:sz w:val="24"/>
      <w:lang w:val="en-GB" w:eastAsia="ja-JP" w:bidi="ar-SA"/>
    </w:rPr>
  </w:style>
  <w:style w:type="paragraph" w:customStyle="1" w:styleId="NormalAfter3pt">
    <w:name w:val="Normal + After:  3 pt"/>
    <w:basedOn w:val="Normal"/>
    <w:qFormat/>
    <w:rsid w:val="000F2F5F"/>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0F2F5F"/>
    <w:rPr>
      <w:rFonts w:ascii="Times New Roman" w:eastAsia="Times New Roman" w:hAnsi="Times New Roman" w:cs="Times New Roman"/>
      <w:sz w:val="20"/>
      <w:szCs w:val="20"/>
      <w:lang w:val="en-GB" w:eastAsia="ko-KR"/>
    </w:rPr>
  </w:style>
  <w:style w:type="character" w:customStyle="1" w:styleId="CharChar5">
    <w:name w:val="Char Char5"/>
    <w:semiHidden/>
    <w:rsid w:val="000F2F5F"/>
    <w:rPr>
      <w:rFonts w:ascii="Times New Roman" w:hAnsi="Times New Roman"/>
      <w:lang w:eastAsia="en-US"/>
    </w:rPr>
  </w:style>
  <w:style w:type="character" w:customStyle="1" w:styleId="ListChar">
    <w:name w:val="List Char"/>
    <w:link w:val="List"/>
    <w:qFormat/>
    <w:rsid w:val="000F2F5F"/>
    <w:rPr>
      <w:lang w:val="en-GB" w:eastAsia="en-US"/>
    </w:rPr>
  </w:style>
  <w:style w:type="character" w:customStyle="1" w:styleId="HeaderChar">
    <w:name w:val="Header Char"/>
    <w:link w:val="Header"/>
    <w:rsid w:val="000F2F5F"/>
    <w:rPr>
      <w:sz w:val="18"/>
      <w:szCs w:val="18"/>
    </w:rPr>
  </w:style>
  <w:style w:type="character" w:customStyle="1" w:styleId="PLChar">
    <w:name w:val="PL Char"/>
    <w:link w:val="PL"/>
    <w:locked/>
    <w:rsid w:val="000F2F5F"/>
    <w:rPr>
      <w:rFonts w:ascii="Courier New" w:hAnsi="Courier New"/>
      <w:sz w:val="16"/>
      <w:lang w:val="en-GB" w:eastAsia="en-US"/>
    </w:rPr>
  </w:style>
  <w:style w:type="character" w:customStyle="1" w:styleId="List2Char">
    <w:name w:val="List 2 Char"/>
    <w:link w:val="List2"/>
    <w:qFormat/>
    <w:rsid w:val="000F2F5F"/>
    <w:rPr>
      <w:lang w:val="en-GB" w:eastAsia="en-US"/>
    </w:rPr>
  </w:style>
  <w:style w:type="character" w:customStyle="1" w:styleId="List3Char">
    <w:name w:val="List 3 Char"/>
    <w:link w:val="List3"/>
    <w:qFormat/>
    <w:rsid w:val="000F2F5F"/>
    <w:rPr>
      <w:lang w:val="en-GB" w:eastAsia="en-US"/>
    </w:rPr>
  </w:style>
  <w:style w:type="character" w:customStyle="1" w:styleId="B3Char">
    <w:name w:val="B3 Char"/>
    <w:link w:val="B3"/>
    <w:rsid w:val="000F2F5F"/>
    <w:rPr>
      <w:lang w:val="en-GB" w:eastAsia="en-US"/>
    </w:rPr>
  </w:style>
  <w:style w:type="character" w:customStyle="1" w:styleId="FooterChar">
    <w:name w:val="Footer Char"/>
    <w:link w:val="Footer"/>
    <w:rsid w:val="000F2F5F"/>
    <w:rPr>
      <w:sz w:val="18"/>
      <w:szCs w:val="18"/>
    </w:rPr>
  </w:style>
  <w:style w:type="paragraph" w:customStyle="1" w:styleId="tdoc-header">
    <w:name w:val="tdoc-header"/>
    <w:rsid w:val="000F2F5F"/>
    <w:rPr>
      <w:rFonts w:ascii="Arial" w:eastAsia="Times New Roman" w:hAnsi="Arial"/>
      <w:sz w:val="24"/>
      <w:lang w:val="en-GB"/>
    </w:rPr>
  </w:style>
  <w:style w:type="paragraph" w:customStyle="1" w:styleId="CharChar3CharCharCharCharCharChar">
    <w:name w:val="Char Char3 Char Char Char Char Char Char"/>
    <w:semiHidden/>
    <w:rsid w:val="000F2F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0F2F5F"/>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rsid w:val="000F2F5F"/>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0F2F5F"/>
    <w:rPr>
      <w:rFonts w:ascii="Arial" w:hAnsi="Arial"/>
      <w:sz w:val="18"/>
      <w:lang w:eastAsia="en-US"/>
    </w:rPr>
  </w:style>
  <w:style w:type="paragraph" w:customStyle="1" w:styleId="TableCell">
    <w:name w:val="Table Cell"/>
    <w:basedOn w:val="TAC"/>
    <w:link w:val="TableCellChar"/>
    <w:qFormat/>
    <w:rsid w:val="000F2F5F"/>
    <w:pPr>
      <w:overflowPunct w:val="0"/>
      <w:autoSpaceDE w:val="0"/>
      <w:autoSpaceDN w:val="0"/>
      <w:adjustRightInd w:val="0"/>
    </w:pPr>
    <w:rPr>
      <w:lang w:eastAsia="zh-CN"/>
    </w:rPr>
  </w:style>
  <w:style w:type="character" w:customStyle="1" w:styleId="TableCellChar">
    <w:name w:val="Table Cell Char"/>
    <w:link w:val="TableCell"/>
    <w:rsid w:val="000F2F5F"/>
    <w:rPr>
      <w:rFonts w:ascii="Arial" w:hAnsi="Arial"/>
      <w:sz w:val="18"/>
    </w:rPr>
  </w:style>
  <w:style w:type="paragraph" w:customStyle="1" w:styleId="CharCharCharCharCharChar1">
    <w:name w:val="Char Char Char Char Char Char1"/>
    <w:semiHidden/>
    <w:qFormat/>
    <w:rsid w:val="000F2F5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0F2F5F"/>
    <w:pPr>
      <w:keepNext/>
      <w:tabs>
        <w:tab w:val="left" w:pos="720"/>
      </w:tabs>
      <w:autoSpaceDE w:val="0"/>
      <w:autoSpaceDN w:val="0"/>
      <w:adjustRightInd w:val="0"/>
      <w:ind w:left="720" w:hanging="360"/>
      <w:jc w:val="both"/>
    </w:pPr>
    <w:rPr>
      <w:kern w:val="2"/>
      <w:lang w:val="en-GB" w:eastAsia="zh-CN"/>
    </w:rPr>
  </w:style>
  <w:style w:type="table" w:customStyle="1" w:styleId="1">
    <w:name w:val="网格型1"/>
    <w:basedOn w:val="TableNormal"/>
    <w:rsid w:val="000F2F5F"/>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qFormat/>
    <w:rsid w:val="000F2F5F"/>
  </w:style>
  <w:style w:type="character" w:customStyle="1" w:styleId="CaptionChar">
    <w:name w:val="Caption Char"/>
    <w:link w:val="Caption"/>
    <w:qFormat/>
    <w:rsid w:val="000F2F5F"/>
    <w:rPr>
      <w:b/>
      <w:lang w:val="en-GB" w:eastAsia="en-US"/>
    </w:rPr>
  </w:style>
  <w:style w:type="character" w:customStyle="1" w:styleId="Char">
    <w:name w:val="列出段落 Char"/>
    <w:link w:val="ListParagraph1"/>
    <w:uiPriority w:val="34"/>
    <w:locked/>
    <w:rsid w:val="000F2F5F"/>
    <w:rPr>
      <w:szCs w:val="22"/>
    </w:rPr>
  </w:style>
  <w:style w:type="character" w:customStyle="1" w:styleId="def">
    <w:name w:val="def"/>
    <w:basedOn w:val="DefaultParagraphFont"/>
    <w:qFormat/>
    <w:rsid w:val="000F2F5F"/>
  </w:style>
  <w:style w:type="paragraph" w:customStyle="1" w:styleId="Normalwithindent">
    <w:name w:val="Normal with indent"/>
    <w:basedOn w:val="Normal"/>
    <w:link w:val="NormalwithindentChar"/>
    <w:qFormat/>
    <w:rsid w:val="000F2F5F"/>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0F2F5F"/>
    <w:rPr>
      <w:rFonts w:eastAsia="Malgun Gothic"/>
      <w:lang w:val="en-GB"/>
    </w:rPr>
  </w:style>
  <w:style w:type="paragraph" w:customStyle="1" w:styleId="NoSpacing1">
    <w:name w:val="No Spacing1"/>
    <w:uiPriority w:val="1"/>
    <w:qFormat/>
    <w:rsid w:val="000F2F5F"/>
    <w:rPr>
      <w:rFonts w:ascii="Calibri" w:eastAsia="宋体" w:hAnsi="Calibri"/>
      <w:sz w:val="22"/>
      <w:szCs w:val="22"/>
      <w:lang w:eastAsia="zh-CN"/>
    </w:rPr>
  </w:style>
  <w:style w:type="paragraph" w:customStyle="1" w:styleId="maintext">
    <w:name w:val="main text"/>
    <w:basedOn w:val="Normal"/>
    <w:link w:val="maintextChar"/>
    <w:qFormat/>
    <w:rsid w:val="000F2F5F"/>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0F2F5F"/>
    <w:rPr>
      <w:rFonts w:eastAsia="Malgun Gothic"/>
      <w:lang w:val="en-GB" w:eastAsia="ko-KR"/>
    </w:rPr>
  </w:style>
  <w:style w:type="paragraph" w:customStyle="1" w:styleId="ordinary-output">
    <w:name w:val="ordinary-output"/>
    <w:basedOn w:val="Normal"/>
    <w:rsid w:val="000F2F5F"/>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rsid w:val="000F2F5F"/>
  </w:style>
  <w:style w:type="character" w:customStyle="1" w:styleId="high-light-bg4">
    <w:name w:val="high-light-bg4"/>
    <w:basedOn w:val="DefaultParagraphFont"/>
    <w:rsid w:val="000F2F5F"/>
  </w:style>
  <w:style w:type="paragraph" w:styleId="ListParagraph">
    <w:name w:val="List Paragraph"/>
    <w:basedOn w:val="Normal"/>
    <w:uiPriority w:val="99"/>
    <w:unhideWhenUsed/>
    <w:rsid w:val="001E3883"/>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DEC74-95BB-4A31-85B8-961E69A6F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3840</Words>
  <Characters>18973</Characters>
  <Application>Microsoft Office Word</Application>
  <DocSecurity>0</DocSecurity>
  <Lines>395</Lines>
  <Paragraphs>232</Paragraphs>
  <ScaleCrop>false</ScaleCrop>
  <Company/>
  <LinksUpToDate>false</LinksUpToDate>
  <CharactersWithSpaces>22581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15</cp:revision>
  <cp:lastPrinted>2016-09-15T07:38:00Z</cp:lastPrinted>
  <dcterms:created xsi:type="dcterms:W3CDTF">2017-09-11T09:18:00Z</dcterms:created>
  <dcterms:modified xsi:type="dcterms:W3CDTF">2017-09-11T14:42:00Z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