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8F769" w14:textId="47C52E38" w:rsidR="00725F69" w:rsidRPr="000A64D8" w:rsidRDefault="00725F69" w:rsidP="00725F6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Source"/>
      <w:bookmarkEnd w:id="0"/>
      <w:r>
        <w:rPr>
          <w:rFonts w:ascii="Arial" w:hAnsi="Arial" w:cs="Arial"/>
          <w:b/>
          <w:bCs/>
          <w:sz w:val="24"/>
          <w:szCs w:val="24"/>
        </w:rPr>
        <w:t>3GPP TSG RAN WG1 RAN1 NR AdHoc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C5B1B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700804</w:t>
      </w:r>
    </w:p>
    <w:p w14:paraId="48787985" w14:textId="77777777" w:rsidR="00725F69" w:rsidRPr="00FD021C" w:rsidRDefault="00725F69" w:rsidP="00725F6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C0D62">
        <w:rPr>
          <w:rFonts w:ascii="Arial" w:hAnsi="Arial" w:cs="Arial"/>
          <w:b/>
          <w:sz w:val="24"/>
          <w:szCs w:val="24"/>
        </w:rPr>
        <w:t>January 16th - 20th, 2017</w:t>
      </w:r>
    </w:p>
    <w:p w14:paraId="50DABF41" w14:textId="77777777" w:rsidR="00725F69" w:rsidRPr="000A64D8" w:rsidRDefault="00725F69" w:rsidP="00725F6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C0D62">
        <w:rPr>
          <w:rFonts w:ascii="Arial" w:hAnsi="Arial" w:cs="Arial"/>
          <w:b/>
          <w:sz w:val="24"/>
          <w:szCs w:val="24"/>
        </w:rPr>
        <w:t>Spokane, U.S.A.</w:t>
      </w:r>
    </w:p>
    <w:p w14:paraId="2384BBF7" w14:textId="77777777" w:rsidR="00AD6E06" w:rsidRPr="000A64D8" w:rsidRDefault="00AD6E06" w:rsidP="00AD6E06">
      <w:pPr>
        <w:pStyle w:val="Footer"/>
        <w:jc w:val="both"/>
        <w:rPr>
          <w:noProof w:val="0"/>
        </w:rPr>
      </w:pPr>
    </w:p>
    <w:p w14:paraId="362BCA9F" w14:textId="77777777" w:rsidR="00AD6E06" w:rsidRPr="000A64D8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5.1.2.3.1</w:t>
      </w:r>
    </w:p>
    <w:p w14:paraId="49091213" w14:textId="77777777" w:rsidR="00AD6E06" w:rsidRPr="000A64D8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7C073459" w14:textId="77777777" w:rsidR="00AD6E06" w:rsidRPr="000A64D8" w:rsidRDefault="00AD6E06" w:rsidP="00AD6E06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Discussion on CSI-RS</w:t>
      </w:r>
      <w:r w:rsidR="00835906">
        <w:rPr>
          <w:rFonts w:ascii="Arial" w:hAnsi="Arial"/>
          <w:sz w:val="22"/>
        </w:rPr>
        <w:t xml:space="preserve"> Design</w:t>
      </w:r>
    </w:p>
    <w:p w14:paraId="3B70252E" w14:textId="77777777" w:rsidR="00AD6E06" w:rsidRDefault="00AD6E06" w:rsidP="00AD6E06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584F3073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71028457" w14:textId="77777777" w:rsidR="00B31E07" w:rsidRPr="00B31E07" w:rsidRDefault="00E803CC" w:rsidP="000D7ED4">
      <w:pPr>
        <w:jc w:val="both"/>
        <w:rPr>
          <w:szCs w:val="22"/>
        </w:rPr>
      </w:pPr>
      <w:r w:rsidRPr="0034718C">
        <w:rPr>
          <w:szCs w:val="22"/>
        </w:rPr>
        <w:t>In RAN</w:t>
      </w:r>
      <w:r>
        <w:rPr>
          <w:szCs w:val="22"/>
        </w:rPr>
        <w:t>1</w:t>
      </w:r>
      <w:r w:rsidRPr="0034718C">
        <w:rPr>
          <w:szCs w:val="22"/>
        </w:rPr>
        <w:t>#</w:t>
      </w:r>
      <w:r>
        <w:rPr>
          <w:szCs w:val="22"/>
        </w:rPr>
        <w:t>86bis</w:t>
      </w:r>
      <w:r w:rsidRPr="0034718C">
        <w:rPr>
          <w:szCs w:val="22"/>
        </w:rPr>
        <w:t>,</w:t>
      </w:r>
      <w:r>
        <w:rPr>
          <w:szCs w:val="22"/>
        </w:rPr>
        <w:t xml:space="preserve"> </w:t>
      </w:r>
      <w:r w:rsidR="008137C6">
        <w:rPr>
          <w:szCs w:val="22"/>
        </w:rPr>
        <w:t xml:space="preserve">several </w:t>
      </w:r>
      <w:r>
        <w:rPr>
          <w:szCs w:val="22"/>
        </w:rPr>
        <w:t>WF</w:t>
      </w:r>
      <w:r w:rsidR="008137C6">
        <w:rPr>
          <w:szCs w:val="22"/>
        </w:rPr>
        <w:t xml:space="preserve">s </w:t>
      </w:r>
      <w:r>
        <w:rPr>
          <w:szCs w:val="22"/>
        </w:rPr>
        <w:t>on CSI-RS [1</w:t>
      </w:r>
      <w:r w:rsidR="008137C6">
        <w:rPr>
          <w:szCs w:val="22"/>
        </w:rPr>
        <w:t>-3</w:t>
      </w:r>
      <w:r>
        <w:rPr>
          <w:szCs w:val="22"/>
        </w:rPr>
        <w:t>] w</w:t>
      </w:r>
      <w:r w:rsidR="00F5185C">
        <w:rPr>
          <w:szCs w:val="22"/>
        </w:rPr>
        <w:t>as</w:t>
      </w:r>
      <w:r>
        <w:rPr>
          <w:szCs w:val="22"/>
        </w:rPr>
        <w:t xml:space="preserve"> discussed.  Some agreements</w:t>
      </w:r>
      <w:r w:rsidR="00CF035D">
        <w:rPr>
          <w:szCs w:val="22"/>
        </w:rPr>
        <w:t>/working assumptions</w:t>
      </w:r>
      <w:r>
        <w:rPr>
          <w:szCs w:val="22"/>
        </w:rPr>
        <w:t xml:space="preserve"> are as follows [</w:t>
      </w:r>
      <w:r w:rsidR="00F5185C">
        <w:rPr>
          <w:szCs w:val="22"/>
        </w:rPr>
        <w:t>2</w:t>
      </w:r>
      <w:r>
        <w:rPr>
          <w:szCs w:val="22"/>
        </w:rPr>
        <w:t>].</w:t>
      </w:r>
    </w:p>
    <w:p w14:paraId="089BF246" w14:textId="77777777" w:rsidR="00E803CC" w:rsidRPr="0039412E" w:rsidRDefault="00E803CC" w:rsidP="00093816">
      <w:p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39412E">
        <w:rPr>
          <w:b/>
        </w:rPr>
        <w:t xml:space="preserve">CSI-RS </w:t>
      </w:r>
      <w:r w:rsidR="00F5185C">
        <w:rPr>
          <w:b/>
        </w:rPr>
        <w:t>resource</w:t>
      </w:r>
    </w:p>
    <w:p w14:paraId="61AA13DC" w14:textId="77777777" w:rsidR="00B72CE6" w:rsidRPr="00BF691C" w:rsidRDefault="00B72CE6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BF691C">
        <w:rPr>
          <w:rFonts w:eastAsia="MS Mincho"/>
          <w:i/>
          <w:iCs/>
          <w:lang w:eastAsia="ja-JP"/>
        </w:rPr>
        <w:t>In NR, a UE can be configured with a CSI-RS resource configuration with X ports</w:t>
      </w:r>
    </w:p>
    <w:p w14:paraId="54C8D41C" w14:textId="77777777" w:rsidR="00B72CE6" w:rsidRDefault="00B72CE6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iCs/>
          <w:lang w:eastAsia="ja-JP"/>
        </w:rPr>
      </w:pPr>
      <w:r w:rsidRPr="00BF691C">
        <w:rPr>
          <w:rFonts w:eastAsia="MS Mincho"/>
          <w:i/>
          <w:iCs/>
          <w:lang w:eastAsia="ja-JP"/>
        </w:rPr>
        <w:t>Supported values of X are up to at least 32</w:t>
      </w:r>
    </w:p>
    <w:p w14:paraId="377E134F" w14:textId="77777777" w:rsidR="00CF035D" w:rsidRDefault="00CF035D" w:rsidP="00093816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</w:p>
    <w:p w14:paraId="7AB78F11" w14:textId="77777777" w:rsidR="00CF035D" w:rsidRPr="00A43EF7" w:rsidRDefault="00CF035D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A43EF7">
        <w:rPr>
          <w:rFonts w:eastAsia="MS Mincho"/>
          <w:lang w:eastAsia="ja-JP"/>
        </w:rPr>
        <w:t>For Type I,  CSI feedback using a PMI codebook for X CSI-RS ports is supported</w:t>
      </w:r>
    </w:p>
    <w:p w14:paraId="6EF8896A" w14:textId="77777777" w:rsidR="00CF035D" w:rsidRPr="00A43EF7" w:rsidRDefault="00CF035D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A43EF7">
        <w:rPr>
          <w:rFonts w:eastAsia="MS Mincho"/>
          <w:lang w:eastAsia="ja-JP"/>
        </w:rPr>
        <w:t>Supported values of X are at least 1,2,4,8,12</w:t>
      </w:r>
      <w:r>
        <w:rPr>
          <w:rFonts w:eastAsia="MS Mincho"/>
          <w:lang w:eastAsia="ja-JP"/>
        </w:rPr>
        <w:t>,16</w:t>
      </w:r>
      <w:r w:rsidRPr="00A43EF7">
        <w:rPr>
          <w:rFonts w:eastAsia="MS Mincho"/>
          <w:lang w:eastAsia="ja-JP"/>
        </w:rPr>
        <w:t>,</w:t>
      </w:r>
      <w:r>
        <w:rPr>
          <w:rFonts w:eastAsia="MS Mincho" w:hint="eastAsia"/>
          <w:lang w:eastAsia="ja-JP"/>
        </w:rPr>
        <w:t>[24]</w:t>
      </w:r>
      <w:r w:rsidRPr="00A43EF7">
        <w:rPr>
          <w:rFonts w:eastAsia="MS Mincho"/>
          <w:lang w:eastAsia="ja-JP"/>
        </w:rPr>
        <w:t>,32</w:t>
      </w:r>
    </w:p>
    <w:p w14:paraId="4FBCACA8" w14:textId="77777777" w:rsidR="00CF035D" w:rsidRPr="00CF035D" w:rsidRDefault="00CF035D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A43EF7">
        <w:rPr>
          <w:rFonts w:eastAsia="MS Mincho"/>
          <w:lang w:eastAsia="ja-JP"/>
        </w:rPr>
        <w:t>Note: For X=1, Type I does not have PMI feedback</w:t>
      </w:r>
    </w:p>
    <w:p w14:paraId="14387A55" w14:textId="77777777" w:rsidR="00B72CE6" w:rsidRPr="00BF691C" w:rsidRDefault="00B72CE6" w:rsidP="00093816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MS Mincho"/>
          <w:i/>
          <w:lang w:eastAsia="ja-JP"/>
        </w:rPr>
      </w:pPr>
    </w:p>
    <w:p w14:paraId="55B9C56D" w14:textId="77777777" w:rsidR="00F5185C" w:rsidRPr="00BF691C" w:rsidRDefault="00F5185C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 xml:space="preserve">Support UE specific RRC configuration of one or more CSI-RS </w:t>
      </w:r>
      <w:r w:rsidRPr="00BF691C">
        <w:rPr>
          <w:i/>
        </w:rPr>
        <w:t>resource sets</w:t>
      </w:r>
    </w:p>
    <w:p w14:paraId="52D7C96D" w14:textId="77777777" w:rsidR="00F5185C" w:rsidRPr="00BF691C" w:rsidRDefault="00F5185C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 w:hint="eastAsia"/>
          <w:i/>
          <w:lang w:eastAsia="ja-JP"/>
        </w:rPr>
        <w:t xml:space="preserve">As one operation example, </w:t>
      </w:r>
      <w:r w:rsidRPr="00BF691C">
        <w:rPr>
          <w:rFonts w:eastAsia="MS Mincho"/>
          <w:i/>
          <w:lang w:eastAsia="ja-JP"/>
        </w:rPr>
        <w:t>CSI-RS resources within a set can be dynamically shared amongst users</w:t>
      </w:r>
    </w:p>
    <w:p w14:paraId="3B574AD7" w14:textId="77777777" w:rsidR="00F5185C" w:rsidRPr="00BF691C" w:rsidRDefault="00F5185C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>Support dynamic allocation of one or more CSI-RS resources from the one or more sets to one or more users</w:t>
      </w:r>
    </w:p>
    <w:p w14:paraId="1EDEF7B1" w14:textId="77777777" w:rsidR="00F5185C" w:rsidRPr="00BF691C" w:rsidRDefault="00F5185C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>Allocation can be aperiodic (single-shot)</w:t>
      </w:r>
    </w:p>
    <w:p w14:paraId="6AD1161E" w14:textId="77777777" w:rsidR="00F5185C" w:rsidRPr="00BF691C" w:rsidRDefault="00F5185C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>Allocation can be on a semi-persistent basis</w:t>
      </w:r>
    </w:p>
    <w:p w14:paraId="724A6E69" w14:textId="77777777" w:rsidR="00F5185C" w:rsidRPr="00BF691C" w:rsidRDefault="00F5185C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>Study the following aspects</w:t>
      </w:r>
    </w:p>
    <w:p w14:paraId="2C7AB98B" w14:textId="77777777" w:rsidR="00F5185C" w:rsidRPr="00BF691C" w:rsidRDefault="00F5185C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>Signaling mechanism for dynamic allocation/de-allocation</w:t>
      </w:r>
    </w:p>
    <w:p w14:paraId="7B2CC5A9" w14:textId="77777777" w:rsidR="00F5185C" w:rsidRPr="00BF691C" w:rsidRDefault="00F5185C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 xml:space="preserve">Signaling mechanism for slot configuration (i.e., periodicity, </w:t>
      </w:r>
      <w:r w:rsidR="003A2EF1">
        <w:rPr>
          <w:rFonts w:eastAsia="MS Mincho"/>
          <w:i/>
          <w:lang w:eastAsia="ja-JP"/>
        </w:rPr>
        <w:t>slot</w:t>
      </w:r>
      <w:r w:rsidRPr="00BF691C">
        <w:rPr>
          <w:rFonts w:eastAsia="MS Mincho"/>
          <w:i/>
          <w:lang w:eastAsia="ja-JP"/>
        </w:rPr>
        <w:t xml:space="preserve"> offset like in LTE)</w:t>
      </w:r>
    </w:p>
    <w:p w14:paraId="7FA7DF20" w14:textId="77777777" w:rsidR="00F5185C" w:rsidRPr="00BF691C" w:rsidRDefault="00F5185C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>Signaling format for dynamic indication of CSI-RS resource(s)</w:t>
      </w:r>
    </w:p>
    <w:p w14:paraId="6627BCD8" w14:textId="77777777" w:rsidR="00F5185C" w:rsidRPr="00BF691C" w:rsidRDefault="00F5185C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>Signaling overhead reduction approaches</w:t>
      </w:r>
    </w:p>
    <w:p w14:paraId="1D848BCE" w14:textId="77777777" w:rsidR="00F5185C" w:rsidRPr="00BF691C" w:rsidRDefault="00F5185C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/>
          <w:i/>
          <w:lang w:eastAsia="ja-JP"/>
        </w:rPr>
        <w:t>Methods to support resources of variable number of ports</w:t>
      </w:r>
    </w:p>
    <w:p w14:paraId="00F40F71" w14:textId="77777777" w:rsidR="00F5185C" w:rsidRPr="00BF691C" w:rsidRDefault="00F5185C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BF691C">
        <w:rPr>
          <w:rFonts w:eastAsia="MS Mincho" w:hint="eastAsia"/>
          <w:i/>
          <w:lang w:eastAsia="ja-JP"/>
        </w:rPr>
        <w:t>Note: CSI-RS can be NZP</w:t>
      </w:r>
    </w:p>
    <w:p w14:paraId="2E011EF8" w14:textId="77777777" w:rsidR="00F5185C" w:rsidRDefault="00F5185C" w:rsidP="00093816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BF691C">
        <w:rPr>
          <w:rFonts w:eastAsia="MS Mincho" w:hint="eastAsia"/>
          <w:i/>
          <w:lang w:eastAsia="ja-JP"/>
        </w:rPr>
        <w:t>FFS: ZP</w:t>
      </w:r>
    </w:p>
    <w:p w14:paraId="7C0DDD6B" w14:textId="77777777" w:rsidR="00E803CC" w:rsidRPr="00D561BF" w:rsidRDefault="00D561BF" w:rsidP="00093816">
      <w:pPr>
        <w:overflowPunct/>
        <w:autoSpaceDE/>
        <w:autoSpaceDN/>
        <w:adjustRightInd/>
        <w:spacing w:before="180" w:after="0"/>
        <w:jc w:val="both"/>
        <w:textAlignment w:val="auto"/>
        <w:rPr>
          <w:b/>
        </w:rPr>
      </w:pPr>
      <w:r w:rsidRPr="00D561BF">
        <w:rPr>
          <w:b/>
        </w:rPr>
        <w:t>CSI-RS for beam management</w:t>
      </w:r>
    </w:p>
    <w:p w14:paraId="3AF44898" w14:textId="77777777" w:rsidR="00D561BF" w:rsidRPr="00D561BF" w:rsidRDefault="00D561BF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/>
          <w:i/>
          <w:lang w:eastAsia="ja-JP"/>
        </w:rPr>
        <w:t xml:space="preserve">CSI-RS supports the </w:t>
      </w:r>
      <w:r w:rsidRPr="00D561BF">
        <w:rPr>
          <w:rFonts w:eastAsia="MS Mincho" w:hint="eastAsia"/>
          <w:i/>
          <w:lang w:eastAsia="ja-JP"/>
        </w:rPr>
        <w:t xml:space="preserve">DL </w:t>
      </w:r>
      <w:r w:rsidRPr="00D561BF">
        <w:rPr>
          <w:rFonts w:eastAsia="MS Mincho"/>
          <w:i/>
          <w:lang w:eastAsia="ja-JP"/>
        </w:rPr>
        <w:t>Tx beam sweeping and UE Rx beam sweeping</w:t>
      </w:r>
    </w:p>
    <w:p w14:paraId="4891D50C" w14:textId="77777777" w:rsidR="00D561BF" w:rsidRPr="00D561BF" w:rsidRDefault="00D561BF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/>
          <w:i/>
          <w:lang w:eastAsia="ja-JP"/>
        </w:rPr>
        <w:t>NOTE: CSI-RS can be used in P1, P2, P3</w:t>
      </w:r>
    </w:p>
    <w:p w14:paraId="1DA7016E" w14:textId="77777777" w:rsidR="00D561BF" w:rsidRPr="00D561BF" w:rsidRDefault="00D561BF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/>
          <w:i/>
          <w:lang w:eastAsia="ja-JP"/>
        </w:rPr>
        <w:t>NR CSI-RS supports the following mapping structure</w:t>
      </w:r>
    </w:p>
    <w:p w14:paraId="2AEEAB29" w14:textId="77777777" w:rsidR="00D561BF" w:rsidRPr="00D561BF" w:rsidRDefault="00D561BF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/>
          <w:i/>
          <w:lang w:eastAsia="ja-JP"/>
        </w:rPr>
        <w:t>N</w:t>
      </w:r>
      <w:r w:rsidRPr="00D561BF">
        <w:rPr>
          <w:rFonts w:eastAsia="MS Mincho"/>
          <w:i/>
          <w:vertAlign w:val="subscript"/>
          <w:lang w:eastAsia="ja-JP"/>
        </w:rPr>
        <w:t>P</w:t>
      </w:r>
      <w:r w:rsidRPr="00D561BF">
        <w:rPr>
          <w:rFonts w:eastAsia="MS Mincho"/>
          <w:i/>
          <w:lang w:eastAsia="ja-JP"/>
        </w:rPr>
        <w:t xml:space="preserve"> CSI-RS port(s) can be mapped per (sub)time unit</w:t>
      </w:r>
    </w:p>
    <w:p w14:paraId="21290157" w14:textId="77777777" w:rsidR="00D561BF" w:rsidRPr="00D561BF" w:rsidRDefault="00D561BF" w:rsidP="00093816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 w:hint="eastAsia"/>
          <w:i/>
          <w:lang w:eastAsia="ja-JP"/>
        </w:rPr>
        <w:t>Across (sub)time units, same CSI-RS antenna ports can be mapped</w:t>
      </w:r>
    </w:p>
    <w:p w14:paraId="3D2517FC" w14:textId="77777777" w:rsidR="00D561BF" w:rsidRPr="00D561BF" w:rsidRDefault="00D561BF" w:rsidP="00093816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 w:hint="eastAsia"/>
          <w:i/>
          <w:lang w:eastAsia="ja-JP"/>
        </w:rPr>
        <w:t xml:space="preserve">Values of </w:t>
      </w:r>
      <w:r w:rsidR="00F3067B" w:rsidRPr="00D561BF">
        <w:rPr>
          <w:rFonts w:eastAsia="MS Mincho"/>
          <w:i/>
          <w:lang w:eastAsia="ja-JP"/>
        </w:rPr>
        <w:t>N</w:t>
      </w:r>
      <w:r w:rsidR="00F3067B" w:rsidRPr="00D561BF">
        <w:rPr>
          <w:rFonts w:eastAsia="MS Mincho"/>
          <w:i/>
          <w:vertAlign w:val="subscript"/>
          <w:lang w:eastAsia="ja-JP"/>
        </w:rPr>
        <w:t>P</w:t>
      </w:r>
      <w:r w:rsidRPr="00D561BF">
        <w:rPr>
          <w:rFonts w:eastAsia="MS Mincho" w:hint="eastAsia"/>
          <w:i/>
          <w:lang w:eastAsia="ja-JP"/>
        </w:rPr>
        <w:t xml:space="preserve"> is FFS</w:t>
      </w:r>
    </w:p>
    <w:p w14:paraId="5315ECEC" w14:textId="77777777" w:rsidR="00D561BF" w:rsidRDefault="00D561BF" w:rsidP="00093816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/>
          <w:i/>
          <w:lang w:eastAsia="ja-JP"/>
        </w:rPr>
        <w:t xml:space="preserve">Here, “time unit” refers to n&gt;=1 OFDM symbols in </w:t>
      </w:r>
      <w:r w:rsidRPr="00D561BF">
        <w:rPr>
          <w:rFonts w:eastAsia="MS Mincho" w:hint="eastAsia"/>
          <w:i/>
          <w:lang w:eastAsia="ja-JP"/>
        </w:rPr>
        <w:t>a configured/reference</w:t>
      </w:r>
      <w:r w:rsidRPr="00D561BF">
        <w:rPr>
          <w:rFonts w:eastAsia="MS Mincho"/>
          <w:i/>
          <w:lang w:eastAsia="ja-JP"/>
        </w:rPr>
        <w:t xml:space="preserve"> numerology,  where the value of n is FFS</w:t>
      </w:r>
    </w:p>
    <w:p w14:paraId="0B2EF36D" w14:textId="77777777" w:rsidR="00D561BF" w:rsidRPr="00D561BF" w:rsidRDefault="00D561BF" w:rsidP="00093816">
      <w:pPr>
        <w:numPr>
          <w:ilvl w:val="3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 w:hint="eastAsia"/>
          <w:i/>
          <w:lang w:eastAsia="ja-JP"/>
        </w:rPr>
        <w:t>FFS whether OFDM symbols comprising a time unit is consecutive or not</w:t>
      </w:r>
    </w:p>
    <w:p w14:paraId="233D6056" w14:textId="77777777" w:rsidR="00D561BF" w:rsidRPr="00D561BF" w:rsidRDefault="00D561BF" w:rsidP="00093816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/>
          <w:i/>
          <w:lang w:eastAsia="ja-JP"/>
        </w:rPr>
        <w:t xml:space="preserve">FFS Port multiplexing method, e.g., FDM, TDM, CDM, any combinations </w:t>
      </w:r>
    </w:p>
    <w:p w14:paraId="04A57E84" w14:textId="77777777" w:rsidR="00D561BF" w:rsidRPr="00D561BF" w:rsidRDefault="00D561BF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/>
          <w:i/>
          <w:lang w:eastAsia="ja-JP"/>
        </w:rPr>
        <w:t>Each time unit can be partitioned into sub-time units</w:t>
      </w:r>
    </w:p>
    <w:p w14:paraId="5BF33510" w14:textId="77777777" w:rsidR="00D561BF" w:rsidRPr="00D561BF" w:rsidRDefault="00D561BF" w:rsidP="00093816">
      <w:pPr>
        <w:numPr>
          <w:ilvl w:val="2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/>
          <w:i/>
          <w:lang w:eastAsia="ja-JP"/>
        </w:rPr>
        <w:t xml:space="preserve">FFS Partitioning method, e.g., </w:t>
      </w:r>
      <w:r w:rsidRPr="00D561BF">
        <w:rPr>
          <w:rFonts w:eastAsia="MS Mincho" w:hint="eastAsia"/>
          <w:i/>
          <w:lang w:eastAsia="ja-JP"/>
        </w:rPr>
        <w:t xml:space="preserve">TDM, </w:t>
      </w:r>
      <w:r w:rsidRPr="00D561BF">
        <w:rPr>
          <w:rFonts w:eastAsia="MS Mincho"/>
          <w:i/>
          <w:lang w:eastAsia="ja-JP"/>
        </w:rPr>
        <w:t xml:space="preserve">IFDMA, OFDM symbol-level partition with same/shorter OFDM symbol length(i.e. </w:t>
      </w:r>
      <w:r w:rsidRPr="00D561BF">
        <w:rPr>
          <w:rFonts w:eastAsia="MS Mincho" w:hint="eastAsia"/>
          <w:i/>
          <w:lang w:eastAsia="ja-JP"/>
        </w:rPr>
        <w:t>larger</w:t>
      </w:r>
      <w:r w:rsidRPr="00D561BF">
        <w:rPr>
          <w:rFonts w:eastAsia="MS Mincho"/>
          <w:i/>
          <w:lang w:eastAsia="ja-JP"/>
        </w:rPr>
        <w:t xml:space="preserve"> subcarrier spacing)  as/than the reference OFDM symbol length (subcarrier spacing)</w:t>
      </w:r>
      <w:r w:rsidRPr="00D561BF">
        <w:rPr>
          <w:rFonts w:eastAsia="MS Mincho" w:hint="eastAsia"/>
          <w:i/>
          <w:lang w:eastAsia="ja-JP"/>
        </w:rPr>
        <w:t>, and other methods are not precluded</w:t>
      </w:r>
    </w:p>
    <w:p w14:paraId="1C479FF9" w14:textId="77777777" w:rsidR="00D561BF" w:rsidRPr="00D561BF" w:rsidRDefault="00D561BF" w:rsidP="00093816">
      <w:pPr>
        <w:numPr>
          <w:ilvl w:val="1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 w:hint="eastAsia"/>
          <w:i/>
          <w:lang w:eastAsia="ja-JP"/>
        </w:rPr>
        <w:t>This mapping structure can be used for supporting multiple panels/Tx chains</w:t>
      </w:r>
    </w:p>
    <w:p w14:paraId="02D0E249" w14:textId="77777777" w:rsidR="00D561BF" w:rsidRPr="00D561BF" w:rsidRDefault="00D561BF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561BF">
        <w:rPr>
          <w:rFonts w:eastAsia="MS Mincho"/>
          <w:i/>
          <w:lang w:eastAsia="ja-JP"/>
        </w:rPr>
        <w:t>FFS: Whether the above mapping structure is configured with one or multiple CSI-RS resource configurations</w:t>
      </w:r>
    </w:p>
    <w:p w14:paraId="2285C14B" w14:textId="77777777" w:rsidR="00E803CC" w:rsidRPr="003E3A04" w:rsidRDefault="00E803CC" w:rsidP="000D7ED4">
      <w:pPr>
        <w:spacing w:before="120"/>
        <w:jc w:val="both"/>
        <w:rPr>
          <w:lang w:val="en-GB"/>
        </w:rPr>
      </w:pPr>
      <w:r>
        <w:rPr>
          <w:lang w:val="en-GB"/>
        </w:rPr>
        <w:t>In this contribution, we discuss</w:t>
      </w:r>
      <w:r w:rsidR="00B144C1">
        <w:rPr>
          <w:lang w:val="en-GB"/>
        </w:rPr>
        <w:t xml:space="preserve"> open issues in CSI-RS</w:t>
      </w:r>
      <w:r>
        <w:rPr>
          <w:lang w:val="en-GB"/>
        </w:rPr>
        <w:t>.</w:t>
      </w:r>
    </w:p>
    <w:p w14:paraId="00552BA0" w14:textId="77777777" w:rsidR="00E3066B" w:rsidRDefault="00E3066B" w:rsidP="00E3066B">
      <w:pPr>
        <w:pStyle w:val="Heading1"/>
        <w:jc w:val="both"/>
      </w:pPr>
      <w:r>
        <w:lastRenderedPageBreak/>
        <w:t>Discussion</w:t>
      </w:r>
    </w:p>
    <w:p w14:paraId="5E774748" w14:textId="77777777" w:rsidR="004B2371" w:rsidRDefault="00B0391E" w:rsidP="004B2371">
      <w:pPr>
        <w:pStyle w:val="Heading2"/>
      </w:pPr>
      <w:r>
        <w:t>D</w:t>
      </w:r>
      <w:r w:rsidR="00720058">
        <w:t>ensity and time</w:t>
      </w:r>
      <w:r w:rsidR="0017204E">
        <w:t>/</w:t>
      </w:r>
      <w:r w:rsidR="00720058">
        <w:t>frequency duration</w:t>
      </w:r>
    </w:p>
    <w:p w14:paraId="20F66ACE" w14:textId="77777777" w:rsidR="005B37D0" w:rsidRDefault="005B37D0" w:rsidP="00093816">
      <w:pPr>
        <w:jc w:val="both"/>
        <w:rPr>
          <w:lang w:val="en-GB"/>
        </w:rPr>
      </w:pPr>
      <w:r>
        <w:rPr>
          <w:lang w:val="en-GB"/>
        </w:rPr>
        <w:t xml:space="preserve">In LTE, the subcarrier spacing is 15kHz and the CSI-RS density is 1 RE/RB/port.  In NR, multiple numerologies are supported.  The subcarrier spacing could be 15kHz, 30kHz, 60kHz, 120kHz, 240kHz, or 480kHz.  It’s reasonable to take the same density as a </w:t>
      </w:r>
      <w:r w:rsidRPr="00683AB8">
        <w:rPr>
          <w:i/>
          <w:lang w:val="en-GB"/>
        </w:rPr>
        <w:t>reference density</w:t>
      </w:r>
      <w:r>
        <w:rPr>
          <w:lang w:val="en-GB"/>
        </w:rPr>
        <w:t xml:space="preserve"> at least for the subcarrier spacing of 15kHz.  </w:t>
      </w:r>
      <w:r w:rsidR="00BD0ECB">
        <w:rPr>
          <w:lang w:val="en-GB"/>
        </w:rPr>
        <w:t>For other values of subcarrier spacing, the CSI-RS density can be increased or reduced based on the channel frequency selectivity and the CSI feedback granularity.</w:t>
      </w:r>
      <w:r>
        <w:rPr>
          <w:lang w:val="en-GB"/>
        </w:rPr>
        <w:t xml:space="preserve">  </w:t>
      </w:r>
    </w:p>
    <w:p w14:paraId="286C13F0" w14:textId="77777777" w:rsidR="005B37D0" w:rsidRDefault="005B37D0" w:rsidP="00093816">
      <w:pPr>
        <w:jc w:val="both"/>
        <w:rPr>
          <w:b/>
          <w:i/>
          <w:lang w:val="en-GB"/>
        </w:rPr>
      </w:pPr>
      <w:r w:rsidRPr="00F558CB">
        <w:rPr>
          <w:b/>
          <w:i/>
          <w:lang w:val="en-GB"/>
        </w:rPr>
        <w:t xml:space="preserve">Observation </w:t>
      </w:r>
      <w:r w:rsidR="00ED20A7">
        <w:rPr>
          <w:b/>
          <w:i/>
          <w:lang w:val="en-GB"/>
        </w:rPr>
        <w:t>1</w:t>
      </w:r>
      <w:r w:rsidRPr="00F558CB">
        <w:rPr>
          <w:b/>
          <w:i/>
          <w:lang w:val="en-GB"/>
        </w:rPr>
        <w:t>: The CSI-RS density of 1RE/RB/port shall be supported at least when subcarrier spacing is 15kHz.</w:t>
      </w:r>
    </w:p>
    <w:p w14:paraId="5545B361" w14:textId="77777777" w:rsidR="00BD0ECB" w:rsidRDefault="00B25DE7" w:rsidP="00093816">
      <w:pPr>
        <w:jc w:val="both"/>
        <w:rPr>
          <w:lang w:val="en-GB"/>
        </w:rPr>
      </w:pPr>
      <w:r>
        <w:rPr>
          <w:lang w:val="en-GB"/>
        </w:rPr>
        <w:t>For CSI-RS density reduction,</w:t>
      </w:r>
      <w:r w:rsidR="00662C7C">
        <w:rPr>
          <w:lang w:val="en-GB"/>
        </w:rPr>
        <w:t xml:space="preserve"> following</w:t>
      </w:r>
      <w:r>
        <w:rPr>
          <w:lang w:val="en-GB"/>
        </w:rPr>
        <w:t xml:space="preserve"> two alternatives can be considered</w:t>
      </w:r>
      <w:r w:rsidR="00662C7C">
        <w:rPr>
          <w:lang w:val="en-GB"/>
        </w:rPr>
        <w:t>.</w:t>
      </w:r>
    </w:p>
    <w:p w14:paraId="6DFF7E3B" w14:textId="16CC214C" w:rsidR="00B25DE7" w:rsidRPr="00B25DE7" w:rsidRDefault="00B25DE7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eastAsia="ja-JP"/>
        </w:rPr>
      </w:pPr>
      <w:r w:rsidRPr="00B25DE7">
        <w:rPr>
          <w:rFonts w:eastAsia="MS Mincho"/>
          <w:iCs/>
          <w:lang w:val="en-GB" w:eastAsia="ja-JP"/>
        </w:rPr>
        <w:t xml:space="preserve">Alt-1: </w:t>
      </w:r>
      <w:r w:rsidR="001F0F62">
        <w:rPr>
          <w:rFonts w:eastAsia="MS Mincho"/>
          <w:iCs/>
          <w:lang w:eastAsia="ja-JP"/>
        </w:rPr>
        <w:t>RB-level decimation</w:t>
      </w:r>
      <w:r w:rsidR="001F0F62">
        <w:rPr>
          <w:rFonts w:eastAsia="MS Mincho"/>
          <w:iCs/>
          <w:lang w:val="en-GB" w:eastAsia="ja-JP"/>
        </w:rPr>
        <w:t xml:space="preserve"> </w:t>
      </w:r>
    </w:p>
    <w:p w14:paraId="7D9A9025" w14:textId="30261FB3" w:rsidR="00B25DE7" w:rsidRPr="00B25DE7" w:rsidRDefault="00B25DE7" w:rsidP="00093816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Alt-2: </w:t>
      </w:r>
      <w:r w:rsidR="001F0F62">
        <w:rPr>
          <w:rFonts w:eastAsia="MS Mincho"/>
          <w:iCs/>
          <w:lang w:val="en-GB" w:eastAsia="ja-JP"/>
        </w:rPr>
        <w:t>Reduce the number of REs for CSI-RS in each RB</w:t>
      </w:r>
      <w:r w:rsidR="001F0F62" w:rsidDel="001F0F62">
        <w:rPr>
          <w:rFonts w:eastAsia="MS Mincho"/>
          <w:iCs/>
          <w:lang w:eastAsia="ja-JP"/>
        </w:rPr>
        <w:t xml:space="preserve"> </w:t>
      </w:r>
    </w:p>
    <w:p w14:paraId="18BC5169" w14:textId="62A1F4ED" w:rsidR="001F0F62" w:rsidRDefault="001F0F62" w:rsidP="00093816">
      <w:pPr>
        <w:jc w:val="both"/>
      </w:pPr>
      <w:r>
        <w:t>With Alt-1, a fraction density of 1/</w:t>
      </w:r>
      <w:r>
        <w:rPr>
          <w:i/>
        </w:rPr>
        <w:t>p</w:t>
      </w:r>
      <w:r>
        <w:t xml:space="preserve"> can be achieved by transmitting CSI-RS on 1 out of </w:t>
      </w:r>
      <w:r w:rsidRPr="005048C5">
        <w:rPr>
          <w:i/>
        </w:rPr>
        <w:t>p</w:t>
      </w:r>
      <w:r>
        <w:t xml:space="preserve"> “RB combs,” as shown in Figure 1(a).  All configured CSI-RS ports are transmitted on the transmission “RB comb.”</w:t>
      </w:r>
      <w:r>
        <w:t xml:space="preserve">  </w:t>
      </w:r>
      <w:r>
        <w:rPr>
          <w:lang w:val="en-GB"/>
        </w:rPr>
        <w:t xml:space="preserve">A UE need to handle two rate-matching patterns for data channel, one for RBs with CSI-RS and the other for RBs without CSI-RS.  </w:t>
      </w:r>
    </w:p>
    <w:p w14:paraId="2D98DF3E" w14:textId="076C0F5A" w:rsidR="003036D3" w:rsidRDefault="009E507A" w:rsidP="00093816">
      <w:pPr>
        <w:jc w:val="both"/>
      </w:pPr>
      <w:r>
        <w:t>With Alt-</w:t>
      </w:r>
      <w:r w:rsidR="001F0F62">
        <w:t>2</w:t>
      </w:r>
      <w:r>
        <w:t xml:space="preserve">, </w:t>
      </w:r>
      <w:r w:rsidR="00951DE9">
        <w:t xml:space="preserve">the fraction density can be obtained by decimating CSI-RS REs in every RB.  For example, as shown in Figure 1(b), </w:t>
      </w:r>
      <w:r>
        <w:t>the</w:t>
      </w:r>
      <w:r w:rsidR="00B479C7">
        <w:t xml:space="preserve"> </w:t>
      </w:r>
      <w:r w:rsidR="00951DE9">
        <w:t>8</w:t>
      </w:r>
      <w:r>
        <w:t xml:space="preserve"> CSI-RS ports</w:t>
      </w:r>
      <w:r w:rsidR="001F0F62">
        <w:t xml:space="preserve"> are divided</w:t>
      </w:r>
      <w:r>
        <w:t xml:space="preserve"> into </w:t>
      </w:r>
      <w:r w:rsidR="00951DE9" w:rsidRPr="000D7ED4">
        <w:t>2</w:t>
      </w:r>
      <w:r w:rsidR="00B479C7" w:rsidRPr="00F91B97">
        <w:t xml:space="preserve"> </w:t>
      </w:r>
      <w:r>
        <w:t xml:space="preserve">groups and </w:t>
      </w:r>
      <w:r w:rsidR="00951DE9">
        <w:t>each group is transmitted</w:t>
      </w:r>
      <w:r>
        <w:t xml:space="preserve"> </w:t>
      </w:r>
      <w:r w:rsidR="00951DE9">
        <w:t>on every other</w:t>
      </w:r>
      <w:r w:rsidR="00B479C7">
        <w:t xml:space="preserve"> </w:t>
      </w:r>
      <w:r w:rsidR="00951DE9">
        <w:t xml:space="preserve">RB.  The number of CSI-RS REs in each RB is reduced by half.  </w:t>
      </w:r>
      <w:r w:rsidR="002267BC">
        <w:t>A common rate-matching pattern can be used for odd and even RBs.</w:t>
      </w:r>
      <w:r w:rsidR="00ED20A7">
        <w:t xml:space="preserve">  </w:t>
      </w:r>
    </w:p>
    <w:p w14:paraId="5CB9147B" w14:textId="2582580E" w:rsidR="005048C5" w:rsidRDefault="001F0F62" w:rsidP="000D7ED4">
      <w:pPr>
        <w:keepNext/>
        <w:jc w:val="center"/>
      </w:pPr>
      <w:r w:rsidRPr="001F0F62">
        <w:t xml:space="preserve"> </w:t>
      </w:r>
      <w:r w:rsidRPr="001F0F62">
        <w:rPr>
          <w:noProof/>
          <w:lang w:eastAsia="zh-CN"/>
        </w:rPr>
        <w:drawing>
          <wp:inline distT="0" distB="0" distL="0" distR="0" wp14:anchorId="3AC6B170" wp14:editId="30084715">
            <wp:extent cx="3964940" cy="25450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94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38D0C" w14:textId="77777777" w:rsidR="00195BC6" w:rsidRPr="003036D3" w:rsidRDefault="005048C5" w:rsidP="003409DA">
      <w:pPr>
        <w:pStyle w:val="Caption"/>
        <w:jc w:val="center"/>
      </w:pPr>
      <w:r>
        <w:t xml:space="preserve">Figure </w:t>
      </w:r>
      <w:r w:rsidR="00BE6D05">
        <w:fldChar w:fldCharType="begin"/>
      </w:r>
      <w:r w:rsidR="00BE6D05">
        <w:instrText xml:space="preserve"> SEQ Figure \* ARABIC </w:instrText>
      </w:r>
      <w:r w:rsidR="00BE6D05">
        <w:fldChar w:fldCharType="separate"/>
      </w:r>
      <w:r>
        <w:rPr>
          <w:noProof/>
        </w:rPr>
        <w:t>1</w:t>
      </w:r>
      <w:r w:rsidR="00BE6D05">
        <w:rPr>
          <w:noProof/>
        </w:rPr>
        <w:fldChar w:fldCharType="end"/>
      </w:r>
      <w:r>
        <w:t xml:space="preserve">.  </w:t>
      </w:r>
      <w:r w:rsidR="003409DA">
        <w:t>CSI-RS density reduction</w:t>
      </w:r>
      <w:r w:rsidR="001D41AC">
        <w:t xml:space="preserve"> (a</w:t>
      </w:r>
      <w:r w:rsidR="001E4894">
        <w:t>n</w:t>
      </w:r>
      <w:r w:rsidR="001D41AC">
        <w:t xml:space="preserve"> 8-port case)</w:t>
      </w:r>
      <w:r w:rsidR="003409DA">
        <w:t>.</w:t>
      </w:r>
    </w:p>
    <w:p w14:paraId="5B13B551" w14:textId="3F90B563" w:rsidR="001D70E9" w:rsidRPr="00E70E86" w:rsidRDefault="001D70E9" w:rsidP="00093816">
      <w:pPr>
        <w:jc w:val="both"/>
        <w:rPr>
          <w:b/>
          <w:i/>
          <w:lang w:val="en-GB"/>
        </w:rPr>
      </w:pPr>
      <w:r w:rsidRPr="00E70E86">
        <w:rPr>
          <w:b/>
          <w:i/>
          <w:lang w:val="en-GB"/>
        </w:rPr>
        <w:t xml:space="preserve">Observation </w:t>
      </w:r>
      <w:r w:rsidR="00ED20A7">
        <w:rPr>
          <w:b/>
          <w:i/>
          <w:lang w:val="en-GB"/>
        </w:rPr>
        <w:t>2</w:t>
      </w:r>
      <w:r w:rsidRPr="00E70E86">
        <w:rPr>
          <w:b/>
          <w:i/>
          <w:lang w:val="en-GB"/>
        </w:rPr>
        <w:t xml:space="preserve">: </w:t>
      </w:r>
      <w:r w:rsidR="0025467F">
        <w:rPr>
          <w:b/>
          <w:i/>
          <w:lang w:val="en-GB"/>
        </w:rPr>
        <w:t>Density reduction by RB-level decimation requires different rate-matching patterns for RBs with CSI-RS and RBs without CSI-RS.</w:t>
      </w:r>
    </w:p>
    <w:p w14:paraId="1E1FDBA4" w14:textId="2D8B67F7" w:rsidR="001D70E9" w:rsidRDefault="001D70E9" w:rsidP="00093816">
      <w:pPr>
        <w:jc w:val="both"/>
        <w:rPr>
          <w:b/>
          <w:i/>
          <w:lang w:val="en-GB"/>
        </w:rPr>
      </w:pPr>
      <w:r w:rsidRPr="005F5E60">
        <w:rPr>
          <w:b/>
          <w:i/>
          <w:lang w:val="en-GB"/>
        </w:rPr>
        <w:t xml:space="preserve">Proposal </w:t>
      </w:r>
      <w:r w:rsidR="005B465F">
        <w:rPr>
          <w:b/>
          <w:i/>
          <w:lang w:val="en-GB"/>
        </w:rPr>
        <w:t>1</w:t>
      </w:r>
      <w:r w:rsidRPr="005F5E60">
        <w:rPr>
          <w:b/>
          <w:i/>
          <w:lang w:val="en-GB"/>
        </w:rPr>
        <w:t xml:space="preserve">: </w:t>
      </w:r>
      <w:r w:rsidR="004C66BF">
        <w:rPr>
          <w:b/>
          <w:i/>
          <w:lang w:val="en-GB"/>
        </w:rPr>
        <w:t>Fraction density is supported by reducing CSI-RS R</w:t>
      </w:r>
      <w:r w:rsidR="005E3B7E">
        <w:rPr>
          <w:b/>
          <w:i/>
          <w:lang w:val="en-GB"/>
        </w:rPr>
        <w:t>E</w:t>
      </w:r>
      <w:r w:rsidR="004C66BF">
        <w:rPr>
          <w:b/>
          <w:i/>
          <w:lang w:val="en-GB"/>
        </w:rPr>
        <w:t>s within each RB</w:t>
      </w:r>
      <w:r w:rsidRPr="005F5E60">
        <w:rPr>
          <w:b/>
          <w:i/>
          <w:lang w:val="en-GB"/>
        </w:rPr>
        <w:t>.</w:t>
      </w:r>
    </w:p>
    <w:p w14:paraId="4739D5AE" w14:textId="65D56584" w:rsidR="005B37D0" w:rsidRDefault="001D41AC" w:rsidP="00093816">
      <w:pPr>
        <w:jc w:val="both"/>
        <w:rPr>
          <w:lang w:val="en-GB"/>
        </w:rPr>
      </w:pPr>
      <w:r>
        <w:rPr>
          <w:lang w:val="en-GB"/>
        </w:rPr>
        <w:t>Based on the working assumptions, the CSI-RS resource configuration shall</w:t>
      </w:r>
      <w:r w:rsidR="005761B1">
        <w:rPr>
          <w:lang w:val="en-GB"/>
        </w:rPr>
        <w:t xml:space="preserve"> support</w:t>
      </w:r>
      <w:r>
        <w:rPr>
          <w:lang w:val="en-GB"/>
        </w:rPr>
        <w:t xml:space="preserve"> </w:t>
      </w:r>
      <w:r w:rsidRPr="001924F9">
        <w:rPr>
          <w:i/>
          <w:lang w:val="en-GB"/>
        </w:rPr>
        <w:t>X</w:t>
      </w:r>
      <w:r>
        <w:rPr>
          <w:lang w:val="en-GB"/>
        </w:rPr>
        <w:t xml:space="preserve"> ports, where the values of </w:t>
      </w:r>
      <w:r w:rsidRPr="001924F9">
        <w:rPr>
          <w:i/>
          <w:lang w:val="en-GB"/>
        </w:rPr>
        <w:t>X</w:t>
      </w:r>
      <w:r>
        <w:rPr>
          <w:lang w:val="en-GB"/>
        </w:rPr>
        <w:t xml:space="preserve"> are at least 1, 2, 4, 8</w:t>
      </w:r>
      <w:r w:rsidR="00880D0C">
        <w:rPr>
          <w:lang w:val="en-GB"/>
        </w:rPr>
        <w:t>, 12</w:t>
      </w:r>
      <w:r>
        <w:rPr>
          <w:lang w:val="en-GB"/>
        </w:rPr>
        <w:t xml:space="preserve">, 16, [24], and 32.  </w:t>
      </w:r>
      <w:r w:rsidR="005B37D0">
        <w:rPr>
          <w:lang w:val="en-GB"/>
        </w:rPr>
        <w:t xml:space="preserve">Notice that there are 12 REs in an OFDM symbol.  As listed in Table 1, in order to support </w:t>
      </w:r>
      <w:r w:rsidR="005B37D0" w:rsidRPr="00D455E6">
        <w:rPr>
          <w:i/>
          <w:lang w:val="en-GB"/>
        </w:rPr>
        <w:t>X</w:t>
      </w:r>
      <w:r w:rsidR="005B37D0">
        <w:rPr>
          <w:lang w:val="en-GB"/>
        </w:rPr>
        <w:t xml:space="preserve"> CSI-RS port within a single RB with a per port density of 1RE/RB, the time duration of a CSI-RS resource need to be at least </w:t>
      </w:r>
      <m:oMath>
        <m:r>
          <w:rPr>
            <w:rFonts w:ascii="Cambria Math" w:hAnsi="Cambria Math"/>
            <w:lang w:val="en-GB"/>
          </w:rPr>
          <m:t>Y=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X/12</m:t>
            </m:r>
          </m:e>
        </m:d>
      </m:oMath>
      <w:r w:rsidR="005B37D0">
        <w:rPr>
          <w:lang w:val="en-GB"/>
        </w:rPr>
        <w:t xml:space="preserve">  OFDM symbols.  It worth noting that all </w:t>
      </w:r>
      <w:r w:rsidR="005B37D0" w:rsidRPr="00463D6F">
        <w:rPr>
          <w:i/>
          <w:lang w:val="en-GB"/>
        </w:rPr>
        <w:t>Y</w:t>
      </w:r>
      <w:r w:rsidR="005B37D0">
        <w:rPr>
          <w:lang w:val="en-GB"/>
        </w:rPr>
        <w:t xml:space="preserve"> OFDM symbols may not be consecutive depending on the DMRS pattern configured in the same RB.</w:t>
      </w:r>
    </w:p>
    <w:p w14:paraId="10C74968" w14:textId="3B77EAE7" w:rsidR="001D41AC" w:rsidRDefault="001D41AC" w:rsidP="00093816">
      <w:pPr>
        <w:spacing w:before="240"/>
        <w:jc w:val="both"/>
        <w:rPr>
          <w:b/>
          <w:i/>
          <w:lang w:val="en-GB"/>
        </w:rPr>
      </w:pPr>
      <w:r w:rsidRPr="00294C17">
        <w:rPr>
          <w:b/>
          <w:i/>
          <w:lang w:val="en-GB"/>
        </w:rPr>
        <w:t xml:space="preserve">Proposal </w:t>
      </w:r>
      <w:r w:rsidR="005B465F">
        <w:rPr>
          <w:b/>
          <w:i/>
          <w:lang w:val="en-GB"/>
        </w:rPr>
        <w:t>2</w:t>
      </w:r>
      <w:r w:rsidRPr="00294C17">
        <w:rPr>
          <w:b/>
          <w:i/>
          <w:lang w:val="en-GB"/>
        </w:rPr>
        <w:t>: The minimum time duration of a CSI-RS resource</w:t>
      </w:r>
      <w:r>
        <w:rPr>
          <w:b/>
          <w:i/>
          <w:lang w:val="en-GB"/>
        </w:rPr>
        <w:t xml:space="preserve"> within a RB</w:t>
      </w:r>
      <w:r w:rsidRPr="00294C17">
        <w:rPr>
          <w:b/>
          <w:i/>
          <w:lang w:val="en-GB"/>
        </w:rPr>
        <w:t xml:space="preserve"> is 1 OFDM symbol for 1, 2, 4, 8 CSI-RS ports, or 2 OFDM symbols for 16, [24] CSI-RS ports, or 4 OFDM symbols for 32 ports.</w:t>
      </w:r>
      <w:r>
        <w:rPr>
          <w:b/>
          <w:i/>
          <w:lang w:val="en-GB"/>
        </w:rPr>
        <w:t xml:space="preserve">  A CSI-RS resource may</w:t>
      </w:r>
      <w:r w:rsidR="00312840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be non-consecutive in time domain within a RB.</w:t>
      </w:r>
    </w:p>
    <w:p w14:paraId="4857E26A" w14:textId="77777777" w:rsidR="005B37D0" w:rsidRDefault="005B37D0" w:rsidP="005B37D0">
      <w:pPr>
        <w:pStyle w:val="Caption"/>
        <w:keepNext/>
        <w:jc w:val="center"/>
      </w:pPr>
      <w:r>
        <w:lastRenderedPageBreak/>
        <w:t xml:space="preserve">Table </w:t>
      </w:r>
      <w:r w:rsidR="00BE6D05">
        <w:fldChar w:fldCharType="begin"/>
      </w:r>
      <w:r w:rsidR="00BE6D05">
        <w:instrText xml:space="preserve"> SEQ Table \* ARABIC </w:instrText>
      </w:r>
      <w:r w:rsidR="00BE6D05">
        <w:fldChar w:fldCharType="separate"/>
      </w:r>
      <w:r w:rsidR="009866CB">
        <w:rPr>
          <w:noProof/>
        </w:rPr>
        <w:t>1</w:t>
      </w:r>
      <w:r w:rsidR="00BE6D05">
        <w:rPr>
          <w:noProof/>
        </w:rPr>
        <w:fldChar w:fldCharType="end"/>
      </w:r>
      <w:r>
        <w:t>.  Minimum number of OFDM symbols to support CSI-RS ports with a reference density.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6"/>
        <w:gridCol w:w="1279"/>
        <w:gridCol w:w="900"/>
        <w:gridCol w:w="720"/>
      </w:tblGrid>
      <w:tr w:rsidR="005B37D0" w14:paraId="34FB98B9" w14:textId="77777777" w:rsidTr="000D7ED4">
        <w:trPr>
          <w:jc w:val="center"/>
        </w:trPr>
        <w:tc>
          <w:tcPr>
            <w:tcW w:w="966" w:type="dxa"/>
          </w:tcPr>
          <w:p w14:paraId="6E95C8DB" w14:textId="77777777" w:rsidR="005B37D0" w:rsidRPr="00463D6F" w:rsidRDefault="005B37D0" w:rsidP="00B02C80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 w:rsidRPr="00463D6F">
              <w:rPr>
                <w:i/>
                <w:lang w:val="en-GB"/>
              </w:rPr>
              <w:t>X</w:t>
            </w:r>
          </w:p>
        </w:tc>
        <w:tc>
          <w:tcPr>
            <w:tcW w:w="1279" w:type="dxa"/>
          </w:tcPr>
          <w:p w14:paraId="03477D49" w14:textId="6F14BFA4" w:rsidR="005B37D0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1, 2, 4, 8</w:t>
            </w:r>
            <w:r w:rsidR="00783C36">
              <w:rPr>
                <w:lang w:val="en-GB"/>
              </w:rPr>
              <w:t>,</w:t>
            </w:r>
            <w:r w:rsidR="00A1206E">
              <w:rPr>
                <w:lang w:val="en-GB"/>
              </w:rPr>
              <w:t xml:space="preserve"> </w:t>
            </w:r>
            <w:r w:rsidR="00783C36">
              <w:rPr>
                <w:lang w:val="en-GB"/>
              </w:rPr>
              <w:t>12</w:t>
            </w:r>
          </w:p>
        </w:tc>
        <w:tc>
          <w:tcPr>
            <w:tcW w:w="900" w:type="dxa"/>
          </w:tcPr>
          <w:p w14:paraId="689E1995" w14:textId="77777777" w:rsidR="005B37D0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16, [24]</w:t>
            </w:r>
          </w:p>
        </w:tc>
        <w:tc>
          <w:tcPr>
            <w:tcW w:w="720" w:type="dxa"/>
          </w:tcPr>
          <w:p w14:paraId="14484E96" w14:textId="77777777" w:rsidR="005B37D0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5B37D0" w14:paraId="2055A6AF" w14:textId="77777777" w:rsidTr="000D7ED4">
        <w:trPr>
          <w:jc w:val="center"/>
        </w:trPr>
        <w:tc>
          <w:tcPr>
            <w:tcW w:w="966" w:type="dxa"/>
          </w:tcPr>
          <w:p w14:paraId="331ECEF2" w14:textId="77777777" w:rsidR="005B37D0" w:rsidRPr="00463D6F" w:rsidRDefault="005B37D0" w:rsidP="00B02C80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 w:rsidRPr="00463D6F">
              <w:rPr>
                <w:i/>
                <w:lang w:val="en-GB"/>
              </w:rPr>
              <w:t>Y</w:t>
            </w:r>
          </w:p>
        </w:tc>
        <w:tc>
          <w:tcPr>
            <w:tcW w:w="1279" w:type="dxa"/>
          </w:tcPr>
          <w:p w14:paraId="3FF5D64E" w14:textId="77777777" w:rsidR="005B37D0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0" w:type="dxa"/>
          </w:tcPr>
          <w:p w14:paraId="552B579C" w14:textId="77777777" w:rsidR="005B37D0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20" w:type="dxa"/>
          </w:tcPr>
          <w:p w14:paraId="7ACCDD60" w14:textId="77777777" w:rsidR="005B37D0" w:rsidRDefault="005B37D0" w:rsidP="00B02C80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</w:tbl>
    <w:p w14:paraId="10E85654" w14:textId="77777777" w:rsidR="005B37D0" w:rsidRDefault="00B0391E" w:rsidP="0017204E">
      <w:pPr>
        <w:pStyle w:val="Heading2"/>
      </w:pPr>
      <w:r>
        <w:t>R</w:t>
      </w:r>
      <w:r w:rsidR="00331A16" w:rsidRPr="00793C95">
        <w:t>esource aggregation</w:t>
      </w:r>
    </w:p>
    <w:p w14:paraId="3C448452" w14:textId="77777777" w:rsidR="00F06B39" w:rsidRPr="00E24424" w:rsidRDefault="00F57F6E" w:rsidP="00093816">
      <w:pPr>
        <w:jc w:val="both"/>
        <w:rPr>
          <w:lang w:val="en-GB"/>
        </w:rPr>
      </w:pPr>
      <w:r>
        <w:rPr>
          <w:lang w:val="en-GB"/>
        </w:rPr>
        <w:t>In LTE, a</w:t>
      </w:r>
      <w:r w:rsidR="007C4A07">
        <w:rPr>
          <w:lang w:val="en-GB"/>
        </w:rPr>
        <w:t>n</w:t>
      </w:r>
      <w:r>
        <w:rPr>
          <w:lang w:val="en-GB"/>
        </w:rPr>
        <w:t xml:space="preserve"> </w:t>
      </w:r>
      <w:r w:rsidRPr="00F57F6E">
        <w:rPr>
          <w:i/>
          <w:lang w:val="en-GB"/>
        </w:rPr>
        <w:t>X</w:t>
      </w:r>
      <w:r>
        <w:rPr>
          <w:lang w:val="en-GB"/>
        </w:rPr>
        <w:t xml:space="preserve">-port CSI-RS configuration is aggregated by multiple 4-port or 8-port CSI-RS configurations for </w:t>
      </w:r>
      <w:r w:rsidRPr="00F57F6E">
        <w:rPr>
          <w:i/>
          <w:lang w:val="en-GB"/>
        </w:rPr>
        <w:t>X</w:t>
      </w:r>
      <w:r>
        <w:rPr>
          <w:lang w:val="en-GB"/>
        </w:rPr>
        <w:t xml:space="preserve"> &gt; 8.  Such design allows CSI-RS resource to be shared by multiple UEs.  NR supports frequency bands below and above 6GHz.  For higher frequencies, a UE is unlikely to be configured with a large number of CSI-RS ports due to the propagation property.  Typical values of </w:t>
      </w:r>
      <w:r w:rsidRPr="00F57F6E">
        <w:rPr>
          <w:i/>
          <w:lang w:val="en-GB"/>
        </w:rPr>
        <w:t>X</w:t>
      </w:r>
      <w:r>
        <w:rPr>
          <w:lang w:val="en-GB"/>
        </w:rPr>
        <w:t xml:space="preserve"> would be </w:t>
      </w:r>
      <w:r w:rsidR="00847085">
        <w:rPr>
          <w:lang w:val="en-GB"/>
        </w:rPr>
        <w:t xml:space="preserve">2 per beam.  A UE may need to monitor the link quality on multiple 2-port beams for robustness.  </w:t>
      </w:r>
      <w:r>
        <w:rPr>
          <w:lang w:val="en-GB"/>
        </w:rPr>
        <w:t xml:space="preserve">So, the aggregation of 2-port CSI-RS configurations should be supported.  </w:t>
      </w:r>
      <w:r w:rsidR="00F06B39">
        <w:rPr>
          <w:lang w:val="en-GB"/>
        </w:rPr>
        <w:t xml:space="preserve">Since the supported values of </w:t>
      </w:r>
      <w:r w:rsidR="00F06B39" w:rsidRPr="00E84BDA">
        <w:rPr>
          <w:i/>
          <w:lang w:val="en-GB"/>
        </w:rPr>
        <w:t>X</w:t>
      </w:r>
      <w:r w:rsidR="00F06B39">
        <w:rPr>
          <w:lang w:val="en-GB"/>
        </w:rPr>
        <w:t xml:space="preserve"> are multiples of 2 port when </w:t>
      </w:r>
      <w:r w:rsidR="00F06B39" w:rsidRPr="00E84BDA">
        <w:rPr>
          <w:i/>
          <w:lang w:val="en-GB"/>
        </w:rPr>
        <w:t>X</w:t>
      </w:r>
      <w:r w:rsidR="00F06B39">
        <w:rPr>
          <w:lang w:val="en-GB"/>
        </w:rPr>
        <w:t xml:space="preserve"> &gt; 1, </w:t>
      </w:r>
      <w:r w:rsidR="00F06B39" w:rsidRPr="00E84BDA">
        <w:rPr>
          <w:i/>
          <w:lang w:val="en-GB"/>
        </w:rPr>
        <w:t>X</w:t>
      </w:r>
      <w:r w:rsidR="00F06B39">
        <w:rPr>
          <w:lang w:val="en-GB"/>
        </w:rPr>
        <w:t xml:space="preserve">-port CSI-RS can always be aggregated by multiple of 2-port CSI-RS configurations.  </w:t>
      </w:r>
      <w:r w:rsidR="008B2B36">
        <w:rPr>
          <w:lang w:val="en-GB"/>
        </w:rPr>
        <w:t xml:space="preserve">Furthermore, </w:t>
      </w:r>
    </w:p>
    <w:p w14:paraId="2B951349" w14:textId="77777777" w:rsidR="00F57F6E" w:rsidRDefault="00F57F6E" w:rsidP="00093816">
      <w:pPr>
        <w:jc w:val="both"/>
        <w:rPr>
          <w:b/>
          <w:i/>
          <w:lang w:val="en-GB"/>
        </w:rPr>
      </w:pPr>
      <w:r w:rsidRPr="004E7465">
        <w:rPr>
          <w:b/>
          <w:i/>
          <w:lang w:val="en-GB"/>
        </w:rPr>
        <w:t xml:space="preserve">Observation 3: </w:t>
      </w:r>
      <w:r w:rsidR="004E7465" w:rsidRPr="004E7465">
        <w:rPr>
          <w:b/>
          <w:i/>
          <w:lang w:val="en-GB"/>
        </w:rPr>
        <w:t>Aggregation of 2-port CSI-RS configurations is useful for higher frequencies.</w:t>
      </w:r>
    </w:p>
    <w:p w14:paraId="111194AA" w14:textId="77777777" w:rsidR="00331A16" w:rsidRDefault="004E7465" w:rsidP="00093816">
      <w:pPr>
        <w:jc w:val="both"/>
        <w:rPr>
          <w:b/>
          <w:i/>
          <w:lang w:val="en-GB"/>
        </w:rPr>
      </w:pPr>
      <w:r w:rsidRPr="004E7465">
        <w:rPr>
          <w:b/>
          <w:i/>
          <w:lang w:val="en-GB"/>
        </w:rPr>
        <w:t xml:space="preserve">Proposal </w:t>
      </w:r>
      <w:r w:rsidR="005B465F">
        <w:rPr>
          <w:b/>
          <w:i/>
          <w:lang w:val="en-GB"/>
        </w:rPr>
        <w:t>3</w:t>
      </w:r>
      <w:r w:rsidRPr="004E7465">
        <w:rPr>
          <w:b/>
          <w:i/>
          <w:lang w:val="en-GB"/>
        </w:rPr>
        <w:t xml:space="preserve">: NR supports </w:t>
      </w:r>
      <w:r w:rsidR="005D6F65">
        <w:rPr>
          <w:b/>
          <w:i/>
          <w:lang w:val="en-GB"/>
        </w:rPr>
        <w:t xml:space="preserve">X-port CSI-RS by </w:t>
      </w:r>
      <w:r w:rsidRPr="004E7465">
        <w:rPr>
          <w:b/>
          <w:i/>
          <w:lang w:val="en-GB"/>
        </w:rPr>
        <w:t>aggregati</w:t>
      </w:r>
      <w:r w:rsidR="005D6F65">
        <w:rPr>
          <w:b/>
          <w:i/>
          <w:lang w:val="en-GB"/>
        </w:rPr>
        <w:t>ng multiples</w:t>
      </w:r>
      <w:r w:rsidRPr="004E7465">
        <w:rPr>
          <w:b/>
          <w:i/>
          <w:lang w:val="en-GB"/>
        </w:rPr>
        <w:t xml:space="preserve"> of </w:t>
      </w:r>
      <w:r w:rsidR="005D6F65">
        <w:rPr>
          <w:b/>
          <w:i/>
          <w:lang w:val="en-GB"/>
        </w:rPr>
        <w:t>2</w:t>
      </w:r>
      <w:r w:rsidRPr="004E7465">
        <w:rPr>
          <w:b/>
          <w:i/>
          <w:lang w:val="en-GB"/>
        </w:rPr>
        <w:t>-port CSI-RS configurations</w:t>
      </w:r>
      <w:r w:rsidR="005D6F65">
        <w:rPr>
          <w:b/>
          <w:i/>
          <w:lang w:val="en-GB"/>
        </w:rPr>
        <w:t>.</w:t>
      </w:r>
    </w:p>
    <w:p w14:paraId="6A80F9A0" w14:textId="46A467B2" w:rsidR="00F06B39" w:rsidRDefault="00F06B39" w:rsidP="00093816">
      <w:pPr>
        <w:jc w:val="both"/>
        <w:rPr>
          <w:lang w:val="en-GB"/>
        </w:rPr>
      </w:pPr>
      <w:r>
        <w:rPr>
          <w:lang w:val="en-GB"/>
        </w:rPr>
        <w:t xml:space="preserve">For X &gt; 8, 2 or 4 OFDM symbols are needed to achieve the reference density.  The aggregation of 2-port CSI-RS configurations on different OFDM symbols can be either identical or different.  Different aggregation across symbols may lead to an increase of </w:t>
      </w:r>
      <w:r w:rsidR="00783C36">
        <w:rPr>
          <w:lang w:val="en-GB"/>
        </w:rPr>
        <w:t>signalling</w:t>
      </w:r>
      <w:r>
        <w:rPr>
          <w:lang w:val="en-GB"/>
        </w:rPr>
        <w:t xml:space="preserve"> overhead.  Hence, using the same aggregation pattern on different OFDM symbols within a slot is preferred.</w:t>
      </w:r>
    </w:p>
    <w:p w14:paraId="70F54DFB" w14:textId="718DDA22" w:rsidR="00F06B39" w:rsidRPr="00AE376E" w:rsidRDefault="00F06B39" w:rsidP="00093816">
      <w:pPr>
        <w:jc w:val="both"/>
        <w:rPr>
          <w:b/>
          <w:i/>
          <w:lang w:val="en-GB"/>
        </w:rPr>
      </w:pPr>
      <w:r w:rsidRPr="00AE376E">
        <w:rPr>
          <w:b/>
          <w:i/>
          <w:lang w:val="en-GB"/>
        </w:rPr>
        <w:t xml:space="preserve">Observation 4: </w:t>
      </w:r>
      <w:r w:rsidR="00AE376E" w:rsidRPr="00AE376E">
        <w:rPr>
          <w:b/>
          <w:i/>
          <w:lang w:val="en-GB"/>
        </w:rPr>
        <w:t xml:space="preserve">Using different aggregation pattern across multiple OFDM symbols within a slot may increase </w:t>
      </w:r>
      <w:r w:rsidR="00312840" w:rsidRPr="00AE376E">
        <w:rPr>
          <w:b/>
          <w:i/>
          <w:lang w:val="en-GB"/>
        </w:rPr>
        <w:t>signalling</w:t>
      </w:r>
      <w:r w:rsidR="00AE376E" w:rsidRPr="00AE376E">
        <w:rPr>
          <w:b/>
          <w:i/>
          <w:lang w:val="en-GB"/>
        </w:rPr>
        <w:t xml:space="preserve"> overhead.</w:t>
      </w:r>
    </w:p>
    <w:p w14:paraId="0DBD94BE" w14:textId="77777777" w:rsidR="00AE376E" w:rsidRPr="00AE376E" w:rsidRDefault="00AE376E" w:rsidP="00093816">
      <w:pPr>
        <w:jc w:val="both"/>
        <w:rPr>
          <w:b/>
          <w:i/>
          <w:lang w:val="en-GB"/>
        </w:rPr>
      </w:pPr>
      <w:r w:rsidRPr="00AE376E">
        <w:rPr>
          <w:b/>
          <w:i/>
          <w:lang w:val="en-GB"/>
        </w:rPr>
        <w:t xml:space="preserve">Proposal </w:t>
      </w:r>
      <w:r w:rsidR="005B465F">
        <w:rPr>
          <w:b/>
          <w:i/>
          <w:lang w:val="en-GB"/>
        </w:rPr>
        <w:t>4</w:t>
      </w:r>
      <w:r w:rsidRPr="00AE376E">
        <w:rPr>
          <w:b/>
          <w:i/>
          <w:lang w:val="en-GB"/>
        </w:rPr>
        <w:t xml:space="preserve">: Same aggregation pattern shall be used for multiple OFDM symbols within a slot. </w:t>
      </w:r>
    </w:p>
    <w:p w14:paraId="3CFFE88F" w14:textId="77777777" w:rsidR="006C7735" w:rsidRDefault="007D5B09" w:rsidP="0017204E">
      <w:pPr>
        <w:pStyle w:val="Heading2"/>
      </w:pPr>
      <w:r>
        <w:t>M</w:t>
      </w:r>
      <w:r w:rsidR="006C7735" w:rsidRPr="006C7735">
        <w:t>ultiplexing</w:t>
      </w:r>
    </w:p>
    <w:p w14:paraId="0DCFC558" w14:textId="2BFEFA60" w:rsidR="00F91B97" w:rsidRDefault="006C7735" w:rsidP="00093816">
      <w:pPr>
        <w:jc w:val="both"/>
        <w:rPr>
          <w:lang w:val="en-GB"/>
        </w:rPr>
      </w:pPr>
      <w:r>
        <w:rPr>
          <w:lang w:val="en-GB"/>
        </w:rPr>
        <w:t xml:space="preserve">Similar to LTE, orthogonal multiplexing of </w:t>
      </w:r>
      <w:r w:rsidR="00FB7607">
        <w:rPr>
          <w:lang w:val="en-GB"/>
        </w:rPr>
        <w:t xml:space="preserve">intra-cell </w:t>
      </w:r>
      <w:r>
        <w:rPr>
          <w:lang w:val="en-GB"/>
        </w:rPr>
        <w:t xml:space="preserve">CSI-RS ports shall be supported in NR.  </w:t>
      </w:r>
      <w:r w:rsidR="00FB7607">
        <w:rPr>
          <w:lang w:val="en-GB"/>
        </w:rPr>
        <w:t xml:space="preserve">Alternatives of orthogonal multiplexing include FDM, CDM, and TDM. </w:t>
      </w:r>
      <w:r w:rsidR="00AB1917">
        <w:rPr>
          <w:lang w:val="en-GB"/>
        </w:rPr>
        <w:t xml:space="preserve"> Similar to LTE, full power utilization should be the first design criteria, especially for non-precoded CSI-RS ports.  </w:t>
      </w:r>
      <w:r w:rsidR="00FB7607">
        <w:rPr>
          <w:lang w:val="en-GB"/>
        </w:rPr>
        <w:t xml:space="preserve">Multiplexing of non-precoded CSI-RS ports using </w:t>
      </w:r>
      <w:r w:rsidR="00861259">
        <w:rPr>
          <w:lang w:val="en-GB"/>
        </w:rPr>
        <w:t>FDM allows CSI-RS power boosting</w:t>
      </w:r>
      <w:r w:rsidR="00FB7607">
        <w:rPr>
          <w:lang w:val="en-GB"/>
        </w:rPr>
        <w:t>.</w:t>
      </w:r>
      <w:r w:rsidR="00861259">
        <w:rPr>
          <w:lang w:val="en-GB"/>
        </w:rPr>
        <w:t xml:space="preserve">  Considering practical TX spectrum shaping filters and non-linear PA, </w:t>
      </w:r>
      <w:r w:rsidR="004A567D">
        <w:rPr>
          <w:lang w:val="en-GB"/>
        </w:rPr>
        <w:t xml:space="preserve">RAN4 recommended </w:t>
      </w:r>
      <w:r w:rsidR="00861259">
        <w:rPr>
          <w:lang w:val="en-GB"/>
        </w:rPr>
        <w:t xml:space="preserve">to avoid CSI-RS boosting by </w:t>
      </w:r>
      <w:r w:rsidR="00A631D8">
        <w:rPr>
          <w:lang w:val="en-GB"/>
        </w:rPr>
        <w:t>9</w:t>
      </w:r>
      <w:r w:rsidR="00861259">
        <w:rPr>
          <w:lang w:val="en-GB"/>
        </w:rPr>
        <w:t>dB</w:t>
      </w:r>
      <w:r w:rsidR="004A567D">
        <w:rPr>
          <w:lang w:val="en-GB"/>
        </w:rPr>
        <w:t xml:space="preserve"> </w:t>
      </w:r>
      <w:r w:rsidR="00282D4F">
        <w:rPr>
          <w:lang w:val="en-GB"/>
        </w:rPr>
        <w:t>for LTE (may not be a constraint for NR)</w:t>
      </w:r>
      <w:r w:rsidR="004A567D">
        <w:rPr>
          <w:lang w:val="en-GB"/>
        </w:rPr>
        <w:t>[</w:t>
      </w:r>
      <w:r w:rsidR="00745383">
        <w:rPr>
          <w:lang w:val="en-GB"/>
        </w:rPr>
        <w:t>5</w:t>
      </w:r>
      <w:r w:rsidR="004A567D">
        <w:rPr>
          <w:lang w:val="en-GB"/>
        </w:rPr>
        <w:t>]</w:t>
      </w:r>
      <w:r w:rsidR="00861259">
        <w:rPr>
          <w:lang w:val="en-GB"/>
        </w:rPr>
        <w:t xml:space="preserve">. </w:t>
      </w:r>
      <w:r w:rsidR="00AB1917">
        <w:rPr>
          <w:lang w:val="en-GB"/>
        </w:rPr>
        <w:t xml:space="preserve"> That means </w:t>
      </w:r>
      <w:r w:rsidR="008B2B36">
        <w:rPr>
          <w:lang w:val="en-GB"/>
        </w:rPr>
        <w:t xml:space="preserve">full power utilization cannot be achieved </w:t>
      </w:r>
      <w:r w:rsidR="00AB1917">
        <w:rPr>
          <w:lang w:val="en-GB"/>
        </w:rPr>
        <w:t xml:space="preserve">when </w:t>
      </w:r>
      <w:r w:rsidR="001B026B">
        <w:rPr>
          <w:lang w:val="en-GB"/>
        </w:rPr>
        <w:t xml:space="preserve">FDM is applied to </w:t>
      </w:r>
      <w:r w:rsidR="00AB1917">
        <w:rPr>
          <w:lang w:val="en-GB"/>
        </w:rPr>
        <w:t>more than 4 ports</w:t>
      </w:r>
      <w:r w:rsidR="008B2B36">
        <w:rPr>
          <w:lang w:val="en-GB"/>
        </w:rPr>
        <w:t xml:space="preserve">.  </w:t>
      </w:r>
      <w:r w:rsidR="007F0E4B">
        <w:rPr>
          <w:lang w:val="en-GB"/>
        </w:rPr>
        <w:t xml:space="preserve">Multiplexing using FDM and TDM cannot use full power, because the power of the nulled REs in other OFDM symbols cannot be utilized.  So, the NR CSI-RS should stick to FDM and CDM for multiplexing.  </w:t>
      </w:r>
      <w:r w:rsidR="004246A3">
        <w:rPr>
          <w:lang w:val="en-GB"/>
        </w:rPr>
        <w:t>One disadvantage of using CDM is the destruction of orthogonality when the channel is decorrelated across CSI-RS REs.  The size of CDM is related to the channel selectivity in time-/frequency domain, and the location of CSI-RS R</w:t>
      </w:r>
      <w:r w:rsidR="00282D4F">
        <w:rPr>
          <w:lang w:val="en-GB"/>
        </w:rPr>
        <w:t>e</w:t>
      </w:r>
      <w:r w:rsidR="004246A3">
        <w:rPr>
          <w:lang w:val="en-GB"/>
        </w:rPr>
        <w:t>s</w:t>
      </w:r>
      <w:r w:rsidR="00282D4F">
        <w:rPr>
          <w:lang w:val="en-GB"/>
        </w:rPr>
        <w:t xml:space="preserve"> and phase noise for higher frequencies</w:t>
      </w:r>
      <w:r w:rsidR="004246A3">
        <w:rPr>
          <w:lang w:val="en-GB"/>
        </w:rPr>
        <w:t xml:space="preserve">.  Small sized CDM with localized CSI-RS REs may provide good multiplexing of CSI-RS ports in fast varying channels.  In LTE, both CDM2 and CDM4 are supported.  </w:t>
      </w:r>
    </w:p>
    <w:p w14:paraId="37B4CA1D" w14:textId="11063166" w:rsidR="00E858B0" w:rsidRDefault="00F91B97" w:rsidP="00093816">
      <w:pPr>
        <w:jc w:val="both"/>
        <w:rPr>
          <w:lang w:val="en-GB"/>
        </w:rPr>
      </w:pPr>
      <w:r>
        <w:rPr>
          <w:lang w:val="en-GB"/>
        </w:rPr>
        <w:t xml:space="preserve">The </w:t>
      </w:r>
      <m:oMath>
        <m:r>
          <w:rPr>
            <w:rFonts w:ascii="Cambria Math" w:hAnsi="Cambria Math"/>
            <w:lang w:val="en-GB"/>
          </w:rPr>
          <m:t>X=KL</m:t>
        </m:r>
      </m:oMath>
      <w:r>
        <w:rPr>
          <w:lang w:val="en-GB"/>
        </w:rPr>
        <w:t xml:space="preserve"> CSI-RS ports can be divided into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/>
        </w:rPr>
        <w:t xml:space="preserve"> groups.  Ports in different groups are multiplexed in frequency.  In each group, </w:t>
      </w:r>
      <m:oMath>
        <m:r>
          <w:rPr>
            <w:rFonts w:ascii="Cambria Math" w:hAnsi="Cambria Math"/>
            <w:lang w:val="en-GB"/>
          </w:rPr>
          <m:t>L</m:t>
        </m:r>
      </m:oMath>
      <w:r>
        <w:rPr>
          <w:lang w:val="en-GB"/>
        </w:rPr>
        <w:t xml:space="preserve"> CSI-RS ports are multiplexed with size-</w:t>
      </w:r>
      <m:oMath>
        <m:r>
          <w:rPr>
            <w:rFonts w:ascii="Cambria Math" w:hAnsi="Cambria Math"/>
            <w:lang w:val="en-GB"/>
          </w:rPr>
          <m:t>L</m:t>
        </m:r>
      </m:oMath>
      <w:r>
        <w:rPr>
          <w:lang w:val="en-GB"/>
        </w:rPr>
        <w:t xml:space="preserve"> orthogonal cover codes (OCCs)</w:t>
      </w:r>
      <w:r w:rsidR="0035784F">
        <w:rPr>
          <w:lang w:val="en-GB"/>
        </w:rPr>
        <w:t xml:space="preserve">, where </w:t>
      </w:r>
      <m:oMath>
        <m:r>
          <w:rPr>
            <w:rFonts w:ascii="Cambria Math" w:hAnsi="Cambria Math"/>
            <w:lang w:val="en-GB"/>
          </w:rPr>
          <m:t>L</m:t>
        </m:r>
      </m:oMath>
      <w:r w:rsidR="0035784F">
        <w:rPr>
          <w:lang w:val="en-GB"/>
        </w:rPr>
        <w:t xml:space="preserve"> is a power of 2</w:t>
      </w:r>
      <w:r>
        <w:rPr>
          <w:lang w:val="en-GB"/>
        </w:rPr>
        <w:t>.</w:t>
      </w:r>
      <w:r w:rsidR="00E858B0">
        <w:rPr>
          <w:lang w:val="en-GB"/>
        </w:rPr>
        <w:t xml:space="preserve">  The values of </w:t>
      </w:r>
      <m:oMath>
        <m:r>
          <w:rPr>
            <w:rFonts w:ascii="Cambria Math" w:hAnsi="Cambria Math"/>
            <w:lang w:val="en-GB"/>
          </w:rPr>
          <m:t>K</m:t>
        </m:r>
      </m:oMath>
      <w:r w:rsidR="00E858B0"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L</m:t>
        </m:r>
      </m:oMath>
      <w:r w:rsidR="00E858B0">
        <w:rPr>
          <w:lang w:val="en-GB"/>
        </w:rPr>
        <w:t xml:space="preserve"> should fulfil following requirements.</w:t>
      </w:r>
    </w:p>
    <w:p w14:paraId="0ED6D4F0" w14:textId="175E6CA8" w:rsidR="00CE0AF7" w:rsidRPr="000D7ED4" w:rsidRDefault="007055A9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Less</w:t>
      </w:r>
      <w:r w:rsidR="00CE0AF7">
        <w:rPr>
          <w:rFonts w:eastAsia="MS Mincho"/>
          <w:lang w:eastAsia="ja-JP"/>
        </w:rPr>
        <w:t xml:space="preserve"> than </w:t>
      </w:r>
      <w:r w:rsidR="00A631D8">
        <w:rPr>
          <w:rFonts w:eastAsia="MS Mincho"/>
          <w:lang w:eastAsia="ja-JP"/>
        </w:rPr>
        <w:t>8</w:t>
      </w:r>
      <w:r w:rsidR="00CE0AF7">
        <w:rPr>
          <w:rFonts w:eastAsia="MS Mincho"/>
          <w:lang w:eastAsia="ja-JP"/>
        </w:rPr>
        <w:t xml:space="preserve"> groups are multiplexed in frequency</w:t>
      </w:r>
      <w:r>
        <w:rPr>
          <w:rFonts w:eastAsia="MS Mincho"/>
          <w:lang w:eastAsia="ja-JP"/>
        </w:rPr>
        <w:t xml:space="preserve">, i.e. </w:t>
      </w:r>
      <m:oMath>
        <m:r>
          <w:rPr>
            <w:rFonts w:ascii="Cambria Math" w:hAnsi="Cambria Math"/>
            <w:lang w:val="en-GB"/>
          </w:rPr>
          <m:t>K&lt;8</m:t>
        </m:r>
      </m:oMath>
      <w:r w:rsidR="00B06269">
        <w:rPr>
          <w:rFonts w:eastAsia="MS Mincho"/>
          <w:lang w:val="en-GB"/>
        </w:rPr>
        <w:t>;</w:t>
      </w:r>
    </w:p>
    <w:p w14:paraId="0EDBF0C0" w14:textId="6C99A257" w:rsidR="0035784F" w:rsidRPr="003C7670" w:rsidRDefault="0035784F" w:rsidP="00093816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lang w:val="en-GB"/>
        </w:rPr>
        <w:t>E</w:t>
      </w:r>
      <w:r w:rsidRPr="00E858B0">
        <w:rPr>
          <w:lang w:val="en-GB"/>
        </w:rPr>
        <w:t xml:space="preserve">ach group </w:t>
      </w:r>
      <w:r>
        <w:rPr>
          <w:lang w:val="en-GB"/>
        </w:rPr>
        <w:t>can</w:t>
      </w:r>
      <w:r w:rsidRPr="00E858B0">
        <w:rPr>
          <w:lang w:val="en-GB"/>
        </w:rPr>
        <w:t xml:space="preserve"> cover all CSI-RS symbols</w:t>
      </w:r>
      <w:r>
        <w:rPr>
          <w:lang w:val="en-GB"/>
        </w:rPr>
        <w:t xml:space="preserve">, i.e., </w:t>
      </w:r>
      <m:oMath>
        <m:r>
          <w:rPr>
            <w:rFonts w:ascii="Cambria Math" w:hAnsi="Cambria Math"/>
            <w:lang w:val="en-GB"/>
          </w:rPr>
          <m:t>L≥</m:t>
        </m:r>
        <m:r>
          <m:rPr>
            <m:sty m:val="p"/>
          </m:rPr>
          <w:rPr>
            <w:rFonts w:ascii="Cambria Math" w:hAnsi="Cambria Math"/>
            <w:lang w:val="en-GB"/>
          </w:rPr>
          <m:t>max⁡</m:t>
        </m:r>
        <m:r>
          <w:rPr>
            <w:rFonts w:ascii="Cambria Math" w:hAnsi="Cambria Math"/>
            <w:lang w:val="en-GB"/>
          </w:rPr>
          <m:t>(2,Y)</m:t>
        </m:r>
      </m:oMath>
      <w:r w:rsidR="00B06269">
        <w:rPr>
          <w:lang w:val="en-GB"/>
        </w:rPr>
        <w:t>;</w:t>
      </w:r>
    </w:p>
    <w:p w14:paraId="1B2FB314" w14:textId="7D9C061A" w:rsidR="00E858B0" w:rsidRPr="000D7ED4" w:rsidRDefault="0035784F" w:rsidP="00093816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</w:t>
      </w:r>
      <w:r w:rsidR="00B06269">
        <w:rPr>
          <w:rFonts w:eastAsia="MS Mincho"/>
          <w:lang w:eastAsia="ja-JP"/>
        </w:rPr>
        <w:t xml:space="preserve"> frequency span of each group should be minimized.</w:t>
      </w:r>
      <w:r>
        <w:rPr>
          <w:rFonts w:eastAsia="MS Mincho"/>
          <w:lang w:eastAsia="ja-JP"/>
        </w:rPr>
        <w:t xml:space="preserve"> </w:t>
      </w:r>
    </w:p>
    <w:p w14:paraId="40897DE1" w14:textId="3C9C9622" w:rsidR="006C7735" w:rsidRDefault="00B06269" w:rsidP="00093816">
      <w:pPr>
        <w:jc w:val="both"/>
        <w:rPr>
          <w:lang w:val="en-GB"/>
        </w:rPr>
      </w:pPr>
      <w:r>
        <w:rPr>
          <w:lang w:val="en-GB"/>
        </w:rPr>
        <w:t xml:space="preserve">In Table </w:t>
      </w:r>
      <w:r w:rsidR="0087270D">
        <w:rPr>
          <w:lang w:val="en-GB"/>
        </w:rPr>
        <w:t>2</w:t>
      </w:r>
      <w:r>
        <w:rPr>
          <w:lang w:val="en-GB"/>
        </w:rPr>
        <w:t xml:space="preserve">, we suggest values of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L</m:t>
        </m:r>
      </m:oMath>
      <w:r>
        <w:rPr>
          <w:lang w:val="en-GB"/>
        </w:rPr>
        <w:t xml:space="preserve"> for </w:t>
      </w:r>
      <w:r w:rsidRPr="000D7ED4">
        <w:rPr>
          <w:i/>
          <w:lang w:val="en-GB"/>
        </w:rPr>
        <w:t>X</w:t>
      </w:r>
      <w:r>
        <w:rPr>
          <w:lang w:val="en-GB"/>
        </w:rPr>
        <w:t xml:space="preserve"> CSI-RS ports.</w:t>
      </w:r>
      <w:r w:rsidR="00597E3D">
        <w:rPr>
          <w:lang w:val="en-GB"/>
        </w:rPr>
        <w:t xml:space="preserve">  </w:t>
      </w:r>
    </w:p>
    <w:p w14:paraId="0A0E2937" w14:textId="77777777" w:rsidR="00093816" w:rsidRPr="004246A3" w:rsidRDefault="00093816" w:rsidP="00093816">
      <w:pPr>
        <w:jc w:val="both"/>
        <w:rPr>
          <w:b/>
          <w:i/>
          <w:lang w:val="en-GB"/>
        </w:rPr>
      </w:pPr>
      <w:r w:rsidRPr="004246A3">
        <w:rPr>
          <w:b/>
          <w:i/>
          <w:lang w:val="en-GB"/>
        </w:rPr>
        <w:t>Observation 5: The size of CDM is related to the channel selectivity in time-/frequency domain, the location of CSI-RS REs</w:t>
      </w:r>
      <w:r>
        <w:rPr>
          <w:b/>
          <w:i/>
          <w:lang w:val="en-GB"/>
        </w:rPr>
        <w:t xml:space="preserve"> and power boosting for full power utilization</w:t>
      </w:r>
      <w:r w:rsidRPr="004246A3">
        <w:rPr>
          <w:b/>
          <w:i/>
          <w:lang w:val="en-GB"/>
        </w:rPr>
        <w:t>.</w:t>
      </w:r>
    </w:p>
    <w:p w14:paraId="5C4FE79D" w14:textId="77777777" w:rsidR="00093816" w:rsidRDefault="00093816" w:rsidP="00093816">
      <w:pPr>
        <w:jc w:val="both"/>
        <w:rPr>
          <w:b/>
          <w:i/>
          <w:lang w:val="en-GB"/>
        </w:rPr>
      </w:pPr>
      <w:r w:rsidRPr="004246A3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5</w:t>
      </w:r>
      <w:r w:rsidRPr="004246A3">
        <w:rPr>
          <w:b/>
          <w:i/>
          <w:lang w:val="en-GB"/>
        </w:rPr>
        <w:t>: NR supports CDM2</w:t>
      </w:r>
      <w:r>
        <w:rPr>
          <w:b/>
          <w:i/>
          <w:lang w:val="en-GB"/>
        </w:rPr>
        <w:t>,</w:t>
      </w:r>
      <w:r w:rsidRPr="004246A3">
        <w:rPr>
          <w:b/>
          <w:i/>
          <w:lang w:val="en-GB"/>
        </w:rPr>
        <w:t xml:space="preserve"> CDM4</w:t>
      </w:r>
      <w:r>
        <w:rPr>
          <w:b/>
          <w:i/>
          <w:lang w:val="en-GB"/>
        </w:rPr>
        <w:t>, and CDM8</w:t>
      </w:r>
      <w:r w:rsidRPr="004246A3">
        <w:rPr>
          <w:b/>
          <w:i/>
          <w:lang w:val="en-GB"/>
        </w:rPr>
        <w:t xml:space="preserve"> for CSI-RS multiplexing</w:t>
      </w:r>
      <w:r>
        <w:rPr>
          <w:b/>
          <w:i/>
          <w:lang w:val="en-GB"/>
        </w:rPr>
        <w:t xml:space="preserve"> depending on the number of CSI-RS ports as in Table 2</w:t>
      </w:r>
      <w:r w:rsidRPr="004246A3">
        <w:rPr>
          <w:b/>
          <w:i/>
          <w:lang w:val="en-GB"/>
        </w:rPr>
        <w:t>.</w:t>
      </w:r>
    </w:p>
    <w:p w14:paraId="0660C30A" w14:textId="77777777" w:rsidR="00093816" w:rsidRDefault="00093816" w:rsidP="00093816">
      <w:pPr>
        <w:jc w:val="both"/>
        <w:rPr>
          <w:lang w:val="en-GB"/>
        </w:rPr>
      </w:pPr>
      <w:bookmarkStart w:id="2" w:name="_GoBack"/>
      <w:bookmarkEnd w:id="2"/>
    </w:p>
    <w:p w14:paraId="4AFADBCE" w14:textId="423DDEF4" w:rsidR="009866CB" w:rsidRDefault="009866CB" w:rsidP="000D7ED4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.  Suggested values of </w:t>
      </w:r>
      <w:r w:rsidRPr="000D7ED4">
        <w:rPr>
          <w:i/>
        </w:rPr>
        <w:t>K</w:t>
      </w:r>
      <w:r>
        <w:t xml:space="preserve"> </w:t>
      </w:r>
      <w:r>
        <w:rPr>
          <w:lang w:val="en-GB"/>
        </w:rPr>
        <w:t xml:space="preserve">and </w:t>
      </w:r>
      <w:r w:rsidRPr="000D7ED4">
        <w:rPr>
          <w:i/>
          <w:lang w:val="en-GB"/>
        </w:rPr>
        <w:t>L</w:t>
      </w:r>
      <w:r>
        <w:rPr>
          <w:lang w:val="en-GB"/>
        </w:rPr>
        <w:t xml:space="preserve"> for </w:t>
      </w:r>
      <w:r w:rsidRPr="000D7ED4">
        <w:rPr>
          <w:i/>
          <w:lang w:val="en-GB"/>
        </w:rPr>
        <w:t>X</w:t>
      </w:r>
      <w:r>
        <w:rPr>
          <w:lang w:val="en-GB"/>
        </w:rPr>
        <w:t xml:space="preserve"> CSI-RS ports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0"/>
        <w:gridCol w:w="600"/>
        <w:gridCol w:w="601"/>
        <w:gridCol w:w="600"/>
        <w:gridCol w:w="601"/>
        <w:gridCol w:w="600"/>
        <w:gridCol w:w="601"/>
        <w:gridCol w:w="600"/>
        <w:gridCol w:w="600"/>
        <w:gridCol w:w="6"/>
      </w:tblGrid>
      <w:tr w:rsidR="00E506BD" w14:paraId="4C0A7E82" w14:textId="77777777" w:rsidTr="000D7ED4">
        <w:trPr>
          <w:jc w:val="center"/>
        </w:trPr>
        <w:tc>
          <w:tcPr>
            <w:tcW w:w="600" w:type="dxa"/>
            <w:vAlign w:val="center"/>
          </w:tcPr>
          <w:p w14:paraId="436BC5EC" w14:textId="77777777" w:rsidR="00E506BD" w:rsidRPr="00463D6F" w:rsidRDefault="00E506BD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 w:rsidRPr="00463D6F">
              <w:rPr>
                <w:i/>
                <w:lang w:val="en-GB"/>
              </w:rPr>
              <w:t>X</w:t>
            </w:r>
          </w:p>
        </w:tc>
        <w:tc>
          <w:tcPr>
            <w:tcW w:w="600" w:type="dxa"/>
            <w:vAlign w:val="center"/>
          </w:tcPr>
          <w:p w14:paraId="2176CD07" w14:textId="4D1424E1" w:rsidR="00E506BD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1" w:type="dxa"/>
            <w:vAlign w:val="center"/>
          </w:tcPr>
          <w:p w14:paraId="65A43738" w14:textId="18D7A608" w:rsidR="00E506BD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00" w:type="dxa"/>
            <w:vAlign w:val="center"/>
          </w:tcPr>
          <w:p w14:paraId="67E74997" w14:textId="3C8D110F" w:rsidR="00E506BD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01" w:type="dxa"/>
            <w:gridSpan w:val="2"/>
            <w:vAlign w:val="center"/>
          </w:tcPr>
          <w:p w14:paraId="2EFF156D" w14:textId="648EDC12" w:rsidR="00E506BD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601" w:type="dxa"/>
            <w:vAlign w:val="center"/>
          </w:tcPr>
          <w:p w14:paraId="0AE5BBD6" w14:textId="4884F8B5" w:rsidR="00E506BD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600" w:type="dxa"/>
            <w:vAlign w:val="center"/>
          </w:tcPr>
          <w:p w14:paraId="7CB2AED6" w14:textId="1C7B30AA" w:rsidR="00E506BD" w:rsidRDefault="00E506BD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[24]</w:t>
            </w:r>
          </w:p>
        </w:tc>
        <w:tc>
          <w:tcPr>
            <w:tcW w:w="606" w:type="dxa"/>
            <w:gridSpan w:val="2"/>
            <w:vAlign w:val="center"/>
          </w:tcPr>
          <w:p w14:paraId="0EDCEA05" w14:textId="60121953" w:rsidR="00E506BD" w:rsidRDefault="00E506BD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3472BE" w14:paraId="5F9CAAFF" w14:textId="77777777" w:rsidTr="000D7ED4">
        <w:trPr>
          <w:jc w:val="center"/>
        </w:trPr>
        <w:tc>
          <w:tcPr>
            <w:tcW w:w="600" w:type="dxa"/>
            <w:vAlign w:val="center"/>
          </w:tcPr>
          <w:p w14:paraId="554E6A98" w14:textId="1858DC5E" w:rsidR="003472BE" w:rsidRPr="00463D6F" w:rsidRDefault="003472BE" w:rsidP="000D7ED4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>
              <w:rPr>
                <w:i/>
                <w:lang w:val="en-GB"/>
              </w:rPr>
              <w:t>Y</w:t>
            </w:r>
          </w:p>
        </w:tc>
        <w:tc>
          <w:tcPr>
            <w:tcW w:w="600" w:type="dxa"/>
            <w:vAlign w:val="center"/>
          </w:tcPr>
          <w:p w14:paraId="3C5C198B" w14:textId="240AD2EC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01" w:type="dxa"/>
            <w:vAlign w:val="center"/>
          </w:tcPr>
          <w:p w14:paraId="344CB88C" w14:textId="4E4A7A3B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00" w:type="dxa"/>
            <w:vAlign w:val="center"/>
          </w:tcPr>
          <w:p w14:paraId="7E509E89" w14:textId="24EA0DFC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01" w:type="dxa"/>
            <w:vAlign w:val="center"/>
          </w:tcPr>
          <w:p w14:paraId="0FA9CD53" w14:textId="45852D88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00" w:type="dxa"/>
            <w:vAlign w:val="center"/>
          </w:tcPr>
          <w:p w14:paraId="75DED924" w14:textId="2130A0B0" w:rsidR="003472BE" w:rsidRDefault="003472BE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1" w:type="dxa"/>
            <w:vAlign w:val="center"/>
          </w:tcPr>
          <w:p w14:paraId="013D1F29" w14:textId="7FCEE799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0" w:type="dxa"/>
            <w:vAlign w:val="center"/>
          </w:tcPr>
          <w:p w14:paraId="2E3882CF" w14:textId="61913117" w:rsidR="003472BE" w:rsidRDefault="007055A9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6" w:type="dxa"/>
            <w:gridSpan w:val="2"/>
            <w:vAlign w:val="center"/>
          </w:tcPr>
          <w:p w14:paraId="77179ADB" w14:textId="316271A6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3472BE" w14:paraId="7E49C4ED" w14:textId="77777777" w:rsidTr="000D7ED4">
        <w:trPr>
          <w:gridAfter w:val="1"/>
          <w:wAfter w:w="6" w:type="dxa"/>
          <w:jc w:val="center"/>
        </w:trPr>
        <w:tc>
          <w:tcPr>
            <w:tcW w:w="600" w:type="dxa"/>
            <w:vAlign w:val="center"/>
          </w:tcPr>
          <w:p w14:paraId="49A42003" w14:textId="09AAECD2" w:rsidR="003472BE" w:rsidRPr="00463D6F" w:rsidRDefault="003472BE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>
              <w:rPr>
                <w:i/>
                <w:lang w:val="en-GB"/>
              </w:rPr>
              <w:t>K</w:t>
            </w:r>
          </w:p>
        </w:tc>
        <w:tc>
          <w:tcPr>
            <w:tcW w:w="600" w:type="dxa"/>
            <w:vAlign w:val="center"/>
          </w:tcPr>
          <w:p w14:paraId="026D7C60" w14:textId="23940B19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01" w:type="dxa"/>
            <w:vAlign w:val="center"/>
          </w:tcPr>
          <w:p w14:paraId="3D492426" w14:textId="017A8DBC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00" w:type="dxa"/>
            <w:vAlign w:val="center"/>
          </w:tcPr>
          <w:p w14:paraId="460EE43A" w14:textId="7F652726" w:rsidR="003472BE" w:rsidRPr="00F91B97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01" w:type="dxa"/>
            <w:vAlign w:val="center"/>
          </w:tcPr>
          <w:p w14:paraId="55D5FD46" w14:textId="3A3AD510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600" w:type="dxa"/>
            <w:vAlign w:val="center"/>
          </w:tcPr>
          <w:p w14:paraId="2C5CFBEB" w14:textId="5C210979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601" w:type="dxa"/>
            <w:vAlign w:val="center"/>
          </w:tcPr>
          <w:p w14:paraId="06393486" w14:textId="268E3D57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00" w:type="dxa"/>
            <w:vAlign w:val="center"/>
          </w:tcPr>
          <w:p w14:paraId="2BD9C012" w14:textId="1A151F31" w:rsidR="003472BE" w:rsidRDefault="007055A9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600" w:type="dxa"/>
            <w:vAlign w:val="center"/>
          </w:tcPr>
          <w:p w14:paraId="7036B850" w14:textId="28AEC7BF" w:rsidR="003472BE" w:rsidRDefault="003472BE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3472BE" w14:paraId="29ACD923" w14:textId="77777777" w:rsidTr="000D7ED4">
        <w:trPr>
          <w:gridAfter w:val="1"/>
          <w:wAfter w:w="6" w:type="dxa"/>
          <w:jc w:val="center"/>
        </w:trPr>
        <w:tc>
          <w:tcPr>
            <w:tcW w:w="600" w:type="dxa"/>
            <w:vAlign w:val="center"/>
          </w:tcPr>
          <w:p w14:paraId="0E904D7B" w14:textId="6712CCCF" w:rsidR="003472BE" w:rsidRDefault="003472BE" w:rsidP="000D7ED4">
            <w:pPr>
              <w:spacing w:before="60" w:after="60" w:line="240" w:lineRule="auto"/>
              <w:jc w:val="center"/>
              <w:rPr>
                <w:i/>
                <w:lang w:val="en-GB"/>
              </w:rPr>
            </w:pPr>
            <w:r>
              <w:rPr>
                <w:i/>
                <w:lang w:val="en-GB"/>
              </w:rPr>
              <w:t>L</w:t>
            </w:r>
          </w:p>
        </w:tc>
        <w:tc>
          <w:tcPr>
            <w:tcW w:w="600" w:type="dxa"/>
            <w:vAlign w:val="center"/>
          </w:tcPr>
          <w:p w14:paraId="18F5CCE1" w14:textId="383ED840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1" w:type="dxa"/>
            <w:vAlign w:val="center"/>
          </w:tcPr>
          <w:p w14:paraId="28C18EDC" w14:textId="5DFAE0D8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0" w:type="dxa"/>
            <w:vAlign w:val="center"/>
          </w:tcPr>
          <w:p w14:paraId="79A2A1D2" w14:textId="03CB0F71" w:rsidR="003472BE" w:rsidRPr="00F91B97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1" w:type="dxa"/>
            <w:vAlign w:val="center"/>
          </w:tcPr>
          <w:p w14:paraId="66FC6740" w14:textId="4595D72D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00" w:type="dxa"/>
            <w:vAlign w:val="center"/>
          </w:tcPr>
          <w:p w14:paraId="1BB282E8" w14:textId="7A75613D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01" w:type="dxa"/>
            <w:vAlign w:val="center"/>
          </w:tcPr>
          <w:p w14:paraId="2A54CC5C" w14:textId="0732A853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00" w:type="dxa"/>
            <w:vAlign w:val="center"/>
          </w:tcPr>
          <w:p w14:paraId="053B1ABC" w14:textId="375A5A7E" w:rsidR="003472BE" w:rsidRDefault="007055A9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00" w:type="dxa"/>
            <w:vAlign w:val="center"/>
          </w:tcPr>
          <w:p w14:paraId="16933D8C" w14:textId="5431A714" w:rsidR="003472BE" w:rsidRDefault="003472BE" w:rsidP="000D7ED4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</w:tbl>
    <w:p w14:paraId="178A87C0" w14:textId="77777777" w:rsidR="00A1206E" w:rsidRDefault="00A1206E" w:rsidP="004B2371">
      <w:pPr>
        <w:rPr>
          <w:lang w:val="en-GB"/>
        </w:rPr>
      </w:pPr>
    </w:p>
    <w:p w14:paraId="7871FA3B" w14:textId="77777777" w:rsidR="00D34DC9" w:rsidRDefault="00D34DC9" w:rsidP="00D34DC9">
      <w:pPr>
        <w:pStyle w:val="Heading2"/>
      </w:pPr>
      <w:r>
        <w:t>Port mapping</w:t>
      </w:r>
    </w:p>
    <w:p w14:paraId="4799A72A" w14:textId="6A344C09" w:rsidR="00FA586F" w:rsidRDefault="00D34DC9" w:rsidP="00093816">
      <w:pPr>
        <w:jc w:val="both"/>
        <w:rPr>
          <w:lang w:val="en-GB"/>
        </w:rPr>
      </w:pPr>
      <w:r>
        <w:rPr>
          <w:lang w:val="en-GB"/>
        </w:rPr>
        <w:t xml:space="preserve">The mapping of CSI-RS port to CSI-RS resource shall facilitate CSI-RS resource sharing.  The X CSI-RS ports can be labelled as port </w:t>
      </w:r>
      <w:r w:rsidRPr="00D34DC9">
        <w:rPr>
          <w:i/>
          <w:lang w:val="en-GB"/>
        </w:rPr>
        <w:t>p</w:t>
      </w:r>
      <w:r w:rsidRPr="00D34DC9">
        <w:rPr>
          <w:lang w:val="en-GB"/>
        </w:rPr>
        <w:t xml:space="preserve">, </w:t>
      </w:r>
      <w:r>
        <w:rPr>
          <w:lang w:val="en-GB"/>
        </w:rPr>
        <w:t xml:space="preserve">where </w:t>
      </w:r>
      <m:oMath>
        <m:r>
          <w:rPr>
            <w:rFonts w:ascii="Cambria Math" w:hAnsi="Cambria Math"/>
            <w:lang w:val="en-GB"/>
          </w:rPr>
          <m:t>p = 0, 1, 2, …, X – 1</m:t>
        </m:r>
      </m:oMath>
      <w:r>
        <w:rPr>
          <w:lang w:val="en-GB"/>
        </w:rPr>
        <w:t xml:space="preserve">.  </w:t>
      </w:r>
      <w:r w:rsidR="00997937">
        <w:rPr>
          <w:lang w:val="en-GB"/>
        </w:rPr>
        <w:t xml:space="preserve">If a UE is configured with dual-polarized gNB ports, we follow the LTE convention that the UE shall assume CSI-RS ports </w:t>
      </w:r>
      <m:oMath>
        <m:r>
          <w:rPr>
            <w:rFonts w:ascii="Cambria Math" w:hAnsi="Cambria Math"/>
            <w:lang w:val="en-GB"/>
          </w:rPr>
          <m:t>0, 1, …, X/2 – 1</m:t>
        </m:r>
      </m:oMath>
      <w:r w:rsidR="00997937">
        <w:rPr>
          <w:lang w:val="en-GB"/>
        </w:rPr>
        <w:t xml:space="preserve"> are in one polarization and CSI-RS ports </w:t>
      </w:r>
      <m:oMath>
        <m:r>
          <w:rPr>
            <w:rFonts w:ascii="Cambria Math" w:hAnsi="Cambria Math"/>
            <w:lang w:val="en-GB"/>
          </w:rPr>
          <m:t>X/2, X/2+1,…,X-1</m:t>
        </m:r>
      </m:oMath>
      <w:r w:rsidR="00997937">
        <w:rPr>
          <w:lang w:val="en-GB"/>
        </w:rPr>
        <w:t xml:space="preserve"> are in the other polarization, where ports </w:t>
      </w:r>
      <m:oMath>
        <m:r>
          <w:rPr>
            <w:rFonts w:ascii="Cambria Math" w:hAnsi="Cambria Math"/>
            <w:lang w:val="en-GB"/>
          </w:rPr>
          <m:t>p</m:t>
        </m:r>
      </m:oMath>
      <w:r w:rsidR="00997937"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p+X/2</m:t>
        </m:r>
      </m:oMath>
      <w:r w:rsidR="00997937">
        <w:rPr>
          <w:lang w:val="en-GB"/>
        </w:rPr>
        <w:t xml:space="preserve"> are co-located.  </w:t>
      </w:r>
      <w:r w:rsidR="00FA586F">
        <w:rPr>
          <w:lang w:val="en-GB"/>
        </w:rPr>
        <w:t xml:space="preserve">In order to facilitate CSI-RS port sharing, </w:t>
      </w:r>
      <w:r w:rsidR="00C1139C">
        <w:rPr>
          <w:lang w:val="en-GB"/>
        </w:rPr>
        <w:t xml:space="preserve">a CSI-RS configuration shall be associated with </w:t>
      </w:r>
      <w:r w:rsidR="00FA586F">
        <w:rPr>
          <w:lang w:val="en-GB"/>
        </w:rPr>
        <w:t>pair</w:t>
      </w:r>
      <w:r w:rsidR="00C1139C">
        <w:rPr>
          <w:lang w:val="en-GB"/>
        </w:rPr>
        <w:t>s</w:t>
      </w:r>
      <w:r w:rsidR="00FA586F">
        <w:rPr>
          <w:lang w:val="en-GB"/>
        </w:rPr>
        <w:t xml:space="preserve"> of </w:t>
      </w:r>
      <w:r w:rsidR="00C1139C">
        <w:rPr>
          <w:lang w:val="en-GB"/>
        </w:rPr>
        <w:t xml:space="preserve">co-located </w:t>
      </w:r>
      <w:r w:rsidR="00FA586F">
        <w:rPr>
          <w:lang w:val="en-GB"/>
        </w:rPr>
        <w:t>cross-polarized CSI-RS ports.</w:t>
      </w:r>
      <w:r w:rsidR="00C1139C">
        <w:rPr>
          <w:lang w:val="en-GB"/>
        </w:rPr>
        <w:t xml:space="preserve">  Note that co-located cross-polarization CSI-RS ports can be beamformed CSI-RS ports from co-located sub-arrays in cross-polarization.</w:t>
      </w:r>
    </w:p>
    <w:p w14:paraId="6CAEC84D" w14:textId="41D40A5B" w:rsidR="00D34DC9" w:rsidRPr="00FA586F" w:rsidRDefault="00FA586F" w:rsidP="00093816">
      <w:pPr>
        <w:jc w:val="both"/>
        <w:rPr>
          <w:b/>
          <w:i/>
          <w:lang w:val="en-GB"/>
        </w:rPr>
      </w:pPr>
      <w:r w:rsidRPr="00FA586F">
        <w:rPr>
          <w:b/>
          <w:i/>
          <w:lang w:val="en-GB"/>
        </w:rPr>
        <w:t xml:space="preserve">Proposal </w:t>
      </w:r>
      <w:r w:rsidR="005B465F">
        <w:rPr>
          <w:b/>
          <w:i/>
          <w:lang w:val="en-GB"/>
        </w:rPr>
        <w:t>6</w:t>
      </w:r>
      <w:r w:rsidRPr="00FA586F">
        <w:rPr>
          <w:b/>
          <w:i/>
          <w:lang w:val="en-GB"/>
        </w:rPr>
        <w:t>: A CSI-RS configuration is associated with pair</w:t>
      </w:r>
      <w:r w:rsidR="00C1139C">
        <w:rPr>
          <w:b/>
          <w:i/>
          <w:lang w:val="en-GB"/>
        </w:rPr>
        <w:t>s</w:t>
      </w:r>
      <w:r w:rsidRPr="00FA586F">
        <w:rPr>
          <w:b/>
          <w:i/>
          <w:lang w:val="en-GB"/>
        </w:rPr>
        <w:t xml:space="preserve"> of cross-polarized CSI-RS ports.</w:t>
      </w:r>
      <w:r w:rsidR="00997937" w:rsidRPr="00FA586F">
        <w:rPr>
          <w:b/>
          <w:i/>
          <w:lang w:val="en-GB"/>
        </w:rPr>
        <w:t xml:space="preserve">  </w:t>
      </w:r>
    </w:p>
    <w:p w14:paraId="08472E35" w14:textId="77777777" w:rsidR="00745383" w:rsidRDefault="0060256D" w:rsidP="009A3B70">
      <w:pPr>
        <w:pStyle w:val="Heading2"/>
      </w:pPr>
      <w:r w:rsidRPr="0060256D">
        <w:t>Sequence</w:t>
      </w:r>
    </w:p>
    <w:p w14:paraId="2DC46106" w14:textId="77777777" w:rsidR="0060256D" w:rsidRDefault="0060256D" w:rsidP="00093816">
      <w:pPr>
        <w:jc w:val="both"/>
        <w:rPr>
          <w:lang w:val="en-GB"/>
        </w:rPr>
      </w:pPr>
      <w:r>
        <w:rPr>
          <w:lang w:val="en-GB"/>
        </w:rPr>
        <w:t xml:space="preserve">There are two options for CSI-RS sequence generation, either based on a </w:t>
      </w:r>
      <w:r w:rsidR="00DE0C82">
        <w:rPr>
          <w:lang w:val="en-GB"/>
        </w:rPr>
        <w:t>group-common</w:t>
      </w:r>
      <w:r>
        <w:rPr>
          <w:lang w:val="en-GB"/>
        </w:rPr>
        <w:t xml:space="preserve"> identity or based on a UE-specific identity.  If the sequence is initiated by a UE-specific identity, then a UE cannot </w:t>
      </w:r>
      <w:r w:rsidR="00DE0C82">
        <w:rPr>
          <w:lang w:val="en-GB"/>
        </w:rPr>
        <w:t>share</w:t>
      </w:r>
      <w:r>
        <w:rPr>
          <w:lang w:val="en-GB"/>
        </w:rPr>
        <w:t xml:space="preserve"> CSI-RS ports</w:t>
      </w:r>
      <w:r w:rsidR="00DE0C82">
        <w:rPr>
          <w:lang w:val="en-GB"/>
        </w:rPr>
        <w:t xml:space="preserve"> with other UEs.  </w:t>
      </w:r>
      <w:r>
        <w:rPr>
          <w:lang w:val="en-GB"/>
        </w:rPr>
        <w:t xml:space="preserve">With </w:t>
      </w:r>
      <w:r w:rsidR="00DE0C82">
        <w:rPr>
          <w:lang w:val="en-GB"/>
        </w:rPr>
        <w:t>a group-common</w:t>
      </w:r>
      <w:r>
        <w:rPr>
          <w:lang w:val="en-GB"/>
        </w:rPr>
        <w:t xml:space="preserve"> identity, a UE can estimate the channels on all configured CSI-RS ports.  Those ports may be shared by a group of UEs.  In a slot, a UE may be configured to measure a subset of those CSI-RS ports, but the cell-specific identity based sequence doesn’t prevent the UE to measure the CSI-RS ports which are not in the subset.  This could be useful to support interference measurement based on NZP CSI-RSs.  </w:t>
      </w:r>
      <w:r w:rsidR="00DE0C82">
        <w:rPr>
          <w:lang w:val="en-GB"/>
        </w:rPr>
        <w:t>It’s worth noting that cell-specific identity is a special case of group-common identity.</w:t>
      </w:r>
    </w:p>
    <w:p w14:paraId="61CAFEBE" w14:textId="77777777" w:rsidR="00DE0C82" w:rsidRPr="00DE0C82" w:rsidRDefault="00DE0C82" w:rsidP="00093816">
      <w:pPr>
        <w:jc w:val="both"/>
        <w:rPr>
          <w:b/>
          <w:i/>
          <w:lang w:val="en-GB"/>
        </w:rPr>
      </w:pPr>
      <w:r w:rsidRPr="00DE0C82">
        <w:rPr>
          <w:b/>
          <w:i/>
          <w:lang w:val="en-GB"/>
        </w:rPr>
        <w:t>Observation 6: Group-common sequence is useful to support CSI-RS sharing and NZP CSI-RS based interference measurement.</w:t>
      </w:r>
    </w:p>
    <w:p w14:paraId="439B9784" w14:textId="77777777" w:rsidR="00DE0C82" w:rsidRPr="00DE0C82" w:rsidRDefault="00DE0C82" w:rsidP="00093816">
      <w:pPr>
        <w:jc w:val="both"/>
        <w:rPr>
          <w:b/>
          <w:i/>
          <w:lang w:val="en-GB"/>
        </w:rPr>
      </w:pPr>
      <w:r w:rsidRPr="00DE0C82">
        <w:rPr>
          <w:b/>
          <w:i/>
          <w:lang w:val="en-GB"/>
        </w:rPr>
        <w:t xml:space="preserve">Proposal </w:t>
      </w:r>
      <w:r w:rsidR="005B465F">
        <w:rPr>
          <w:b/>
          <w:i/>
          <w:lang w:val="en-GB"/>
        </w:rPr>
        <w:t>7</w:t>
      </w:r>
      <w:r w:rsidRPr="00DE0C82">
        <w:rPr>
          <w:b/>
          <w:i/>
          <w:lang w:val="en-GB"/>
        </w:rPr>
        <w:t>: NR CSI-RS sequence is initialized at least by a group-common identity.</w:t>
      </w:r>
    </w:p>
    <w:p w14:paraId="43106A49" w14:textId="77777777" w:rsidR="00AD353F" w:rsidRDefault="00FC7AEB" w:rsidP="0039412E">
      <w:pPr>
        <w:pStyle w:val="Heading2"/>
      </w:pPr>
      <w:r>
        <w:t>Location</w:t>
      </w:r>
    </w:p>
    <w:p w14:paraId="67CA495C" w14:textId="77777777" w:rsidR="0042320A" w:rsidRDefault="0042320A" w:rsidP="00093816">
      <w:pPr>
        <w:jc w:val="both"/>
        <w:rPr>
          <w:lang w:val="en-GB"/>
        </w:rPr>
      </w:pPr>
      <w:r>
        <w:rPr>
          <w:lang w:val="en-GB"/>
        </w:rPr>
        <w:t>The location of CSI-RS has some impact on the CSI processing timeline.  As shown in Figure 1, the location of CSI-RS depends on many factors, including</w:t>
      </w:r>
    </w:p>
    <w:p w14:paraId="566D3C44" w14:textId="77777777" w:rsidR="0042320A" w:rsidRPr="008C572D" w:rsidRDefault="0042320A" w:rsidP="0009381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8C572D">
        <w:rPr>
          <w:rFonts w:ascii="Times New Roman" w:hAnsi="Times New Roman"/>
          <w:sz w:val="20"/>
          <w:szCs w:val="20"/>
          <w:lang w:val="en-GB"/>
        </w:rPr>
        <w:t xml:space="preserve">DL propagation delay </w:t>
      </w:r>
    </w:p>
    <w:p w14:paraId="37ADE17C" w14:textId="77777777" w:rsidR="0042320A" w:rsidRPr="008C572D" w:rsidRDefault="0042320A" w:rsidP="0009381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8C572D">
        <w:rPr>
          <w:rFonts w:ascii="Times New Roman" w:hAnsi="Times New Roman"/>
          <w:sz w:val="20"/>
          <w:szCs w:val="20"/>
          <w:lang w:val="en-GB"/>
        </w:rPr>
        <w:t>Time for DL control channel decoding</w:t>
      </w:r>
    </w:p>
    <w:p w14:paraId="24B0114A" w14:textId="77777777" w:rsidR="0042320A" w:rsidRPr="008C572D" w:rsidRDefault="0042320A" w:rsidP="0009381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8C572D">
        <w:rPr>
          <w:rFonts w:ascii="Times New Roman" w:hAnsi="Times New Roman"/>
          <w:sz w:val="20"/>
          <w:szCs w:val="20"/>
          <w:lang w:val="en-GB"/>
        </w:rPr>
        <w:t>Time for CSI measurement</w:t>
      </w:r>
    </w:p>
    <w:p w14:paraId="1194030D" w14:textId="77777777" w:rsidR="0042320A" w:rsidRPr="008C572D" w:rsidRDefault="0042320A" w:rsidP="0009381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8C572D">
        <w:rPr>
          <w:rFonts w:ascii="Times New Roman" w:hAnsi="Times New Roman"/>
          <w:sz w:val="20"/>
          <w:szCs w:val="20"/>
          <w:lang w:val="en-GB"/>
        </w:rPr>
        <w:t>UL timing advancing</w:t>
      </w:r>
    </w:p>
    <w:p w14:paraId="7645C1EA" w14:textId="77777777" w:rsidR="0042320A" w:rsidRPr="008C572D" w:rsidRDefault="0042320A" w:rsidP="00093816">
      <w:pPr>
        <w:pStyle w:val="ListParagraph"/>
        <w:numPr>
          <w:ilvl w:val="0"/>
          <w:numId w:val="9"/>
        </w:numPr>
        <w:spacing w:after="24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Timing relationship between CSI-RS transmission and </w:t>
      </w:r>
      <w:r w:rsidRPr="008C572D">
        <w:rPr>
          <w:rFonts w:ascii="Times New Roman" w:hAnsi="Times New Roman"/>
          <w:sz w:val="20"/>
          <w:szCs w:val="20"/>
          <w:lang w:val="en-GB"/>
        </w:rPr>
        <w:t>CSI report</w:t>
      </w:r>
      <w:r>
        <w:rPr>
          <w:rFonts w:ascii="Times New Roman" w:hAnsi="Times New Roman"/>
          <w:sz w:val="20"/>
          <w:szCs w:val="20"/>
          <w:lang w:val="en-GB"/>
        </w:rPr>
        <w:t>ing</w:t>
      </w:r>
    </w:p>
    <w:p w14:paraId="6D2D370D" w14:textId="77777777" w:rsidR="0042320A" w:rsidRDefault="0042320A" w:rsidP="00093816">
      <w:pPr>
        <w:jc w:val="both"/>
        <w:rPr>
          <w:lang w:val="en-GB"/>
        </w:rPr>
      </w:pPr>
      <w:r>
        <w:rPr>
          <w:lang w:val="en-GB"/>
        </w:rPr>
        <w:t xml:space="preserve">On one hand, CSI-RS in early part of a time interval allows more time for CSI measurement.  On the other hand it puts a more stringent latency requirement for control decoding, so that the UE can be aware of the existence of a CSI-RS transmission in forthcoming symbols with minimum buffering.  </w:t>
      </w:r>
    </w:p>
    <w:p w14:paraId="7AA5D01A" w14:textId="77777777" w:rsidR="0042320A" w:rsidRPr="002E6FFC" w:rsidRDefault="0042320A" w:rsidP="00093816">
      <w:pPr>
        <w:jc w:val="both"/>
        <w:rPr>
          <w:b/>
          <w:i/>
          <w:lang w:val="en-GB"/>
        </w:rPr>
      </w:pPr>
      <w:r w:rsidRPr="002E6FFC">
        <w:rPr>
          <w:b/>
          <w:i/>
          <w:lang w:val="en-GB"/>
        </w:rPr>
        <w:t xml:space="preserve">Observation </w:t>
      </w:r>
      <w:r w:rsidR="003A2EF1">
        <w:rPr>
          <w:b/>
          <w:i/>
          <w:lang w:val="en-GB"/>
        </w:rPr>
        <w:t>7</w:t>
      </w:r>
      <w:r w:rsidRPr="002E6FFC">
        <w:rPr>
          <w:b/>
          <w:i/>
          <w:lang w:val="en-GB"/>
        </w:rPr>
        <w:t xml:space="preserve">: The location of CSI-RS </w:t>
      </w:r>
      <w:r>
        <w:rPr>
          <w:b/>
          <w:i/>
          <w:lang w:val="en-GB"/>
        </w:rPr>
        <w:t>depends on the</w:t>
      </w:r>
      <w:r w:rsidRPr="002E6FFC">
        <w:rPr>
          <w:b/>
          <w:i/>
          <w:lang w:val="en-GB"/>
        </w:rPr>
        <w:t xml:space="preserve"> CSI processing timeline.</w:t>
      </w:r>
    </w:p>
    <w:p w14:paraId="462D6251" w14:textId="7D596556" w:rsidR="0042320A" w:rsidRDefault="00D41A6F" w:rsidP="00093816">
      <w:pPr>
        <w:jc w:val="both"/>
      </w:pPr>
      <w:r>
        <w:rPr>
          <w:lang w:val="en-GB"/>
        </w:rPr>
        <w:t xml:space="preserve">Both CSI-RS and DMRS may be transmitted in the same </w:t>
      </w:r>
      <w:r w:rsidR="003A2EF1">
        <w:rPr>
          <w:lang w:val="en-GB"/>
        </w:rPr>
        <w:t>slot</w:t>
      </w:r>
      <w:r>
        <w:rPr>
          <w:lang w:val="en-GB"/>
        </w:rPr>
        <w:t xml:space="preserve">, e.g., in the DL </w:t>
      </w:r>
      <w:r w:rsidR="003A2EF1">
        <w:rPr>
          <w:lang w:val="en-GB"/>
        </w:rPr>
        <w:t>slot</w:t>
      </w:r>
      <w:r>
        <w:rPr>
          <w:lang w:val="en-GB"/>
        </w:rPr>
        <w:t xml:space="preserve"> for FDD or in the DL-centric </w:t>
      </w:r>
      <w:r w:rsidR="003A2EF1">
        <w:rPr>
          <w:lang w:val="en-GB"/>
        </w:rPr>
        <w:t>slot</w:t>
      </w:r>
      <w:r>
        <w:rPr>
          <w:lang w:val="en-GB"/>
        </w:rPr>
        <w:t xml:space="preserve"> for TDD.  </w:t>
      </w:r>
      <w:r w:rsidR="003E40D9">
        <w:rPr>
          <w:lang w:val="en-GB"/>
        </w:rPr>
        <w:t>In such cases, t</w:t>
      </w:r>
      <w:r>
        <w:rPr>
          <w:lang w:val="en-GB"/>
        </w:rPr>
        <w:t xml:space="preserve">he CSI-RS can be located either before or after the DMRS.  </w:t>
      </w:r>
      <w:r w:rsidR="00F54995">
        <w:rPr>
          <w:lang w:val="en-GB"/>
        </w:rPr>
        <w:t>I</w:t>
      </w:r>
      <w:r w:rsidR="0042320A">
        <w:rPr>
          <w:lang w:val="en-GB"/>
        </w:rPr>
        <w:t xml:space="preserve">t was already agreed that </w:t>
      </w:r>
      <w:r w:rsidR="00F54995">
        <w:rPr>
          <w:lang w:val="en-GB"/>
        </w:rPr>
        <w:t>NR supports at least one front-loaded DMRS</w:t>
      </w:r>
      <w:r w:rsidR="0042320A">
        <w:t>.  So, the CSI-RS should be located after the front-loaded DMRS</w:t>
      </w:r>
      <w:r>
        <w:t xml:space="preserve"> if transmission of both RSs happens in the same </w:t>
      </w:r>
      <w:r w:rsidR="003A2EF1">
        <w:t>slot</w:t>
      </w:r>
      <w:r w:rsidR="0042320A">
        <w:t xml:space="preserve">.  </w:t>
      </w:r>
    </w:p>
    <w:p w14:paraId="5621946B" w14:textId="31BE1578" w:rsidR="0042320A" w:rsidRDefault="0042320A" w:rsidP="00093816">
      <w:pPr>
        <w:jc w:val="both"/>
        <w:rPr>
          <w:b/>
          <w:i/>
        </w:rPr>
      </w:pPr>
      <w:r w:rsidRPr="002E6FFC">
        <w:rPr>
          <w:b/>
          <w:i/>
        </w:rPr>
        <w:lastRenderedPageBreak/>
        <w:t>Proposal</w:t>
      </w:r>
      <w:r>
        <w:rPr>
          <w:b/>
          <w:i/>
        </w:rPr>
        <w:t xml:space="preserve"> </w:t>
      </w:r>
      <w:r w:rsidR="005B465F">
        <w:rPr>
          <w:b/>
          <w:i/>
        </w:rPr>
        <w:t>8</w:t>
      </w:r>
      <w:r w:rsidRPr="002E6FFC">
        <w:rPr>
          <w:b/>
          <w:i/>
        </w:rPr>
        <w:t xml:space="preserve">: </w:t>
      </w:r>
      <w:r w:rsidR="001D0784">
        <w:rPr>
          <w:b/>
          <w:i/>
        </w:rPr>
        <w:t xml:space="preserve">For below 6GHz, </w:t>
      </w:r>
      <w:r w:rsidRPr="002E6FFC">
        <w:rPr>
          <w:b/>
          <w:i/>
        </w:rPr>
        <w:t>NR support</w:t>
      </w:r>
      <w:r w:rsidR="00BB2579">
        <w:rPr>
          <w:b/>
          <w:i/>
        </w:rPr>
        <w:t>s</w:t>
      </w:r>
      <w:r w:rsidRPr="002E6FFC">
        <w:rPr>
          <w:b/>
          <w:i/>
        </w:rPr>
        <w:t xml:space="preserve"> CSI-RS located after the front-loaded DMRS</w:t>
      </w:r>
      <w:r w:rsidR="003E40D9">
        <w:rPr>
          <w:b/>
          <w:i/>
        </w:rPr>
        <w:t xml:space="preserve"> if both RSs are transmitted in the same </w:t>
      </w:r>
      <w:r w:rsidR="003A2EF1">
        <w:rPr>
          <w:b/>
          <w:i/>
        </w:rPr>
        <w:t>slot</w:t>
      </w:r>
      <w:r w:rsidRPr="002E6FFC">
        <w:rPr>
          <w:b/>
          <w:i/>
        </w:rPr>
        <w:t>.</w:t>
      </w:r>
    </w:p>
    <w:p w14:paraId="6147A24A" w14:textId="1EBCD570" w:rsidR="003E40D9" w:rsidRDefault="003E40D9" w:rsidP="00093816">
      <w:pPr>
        <w:jc w:val="both"/>
        <w:rPr>
          <w:lang w:val="en-GB"/>
        </w:rPr>
      </w:pPr>
      <w:r>
        <w:rPr>
          <w:lang w:val="en-GB"/>
        </w:rPr>
        <w:t xml:space="preserve">The CSI-RS may also be transmitted in a </w:t>
      </w:r>
      <w:r w:rsidR="003A2EF1">
        <w:rPr>
          <w:lang w:val="en-GB"/>
        </w:rPr>
        <w:t>slot</w:t>
      </w:r>
      <w:r>
        <w:rPr>
          <w:lang w:val="en-GB"/>
        </w:rPr>
        <w:t xml:space="preserve"> without DMRS, e.g., in the UL-centric </w:t>
      </w:r>
      <w:r w:rsidR="003A2EF1">
        <w:rPr>
          <w:lang w:val="en-GB"/>
        </w:rPr>
        <w:t>slot</w:t>
      </w:r>
      <w:r>
        <w:rPr>
          <w:lang w:val="en-GB"/>
        </w:rPr>
        <w:t xml:space="preserve"> for TDD.  </w:t>
      </w:r>
      <w:r w:rsidR="00815A1F">
        <w:rPr>
          <w:lang w:val="en-GB"/>
        </w:rPr>
        <w:t xml:space="preserve">In such case, front loaded CSI-RS can leave more time for CSI computation which may allow self-contained </w:t>
      </w:r>
      <w:r w:rsidR="00331044">
        <w:rPr>
          <w:lang w:val="en-GB"/>
        </w:rPr>
        <w:t>CQI</w:t>
      </w:r>
      <w:r w:rsidR="00815A1F">
        <w:rPr>
          <w:lang w:val="en-GB"/>
        </w:rPr>
        <w:t xml:space="preserve"> feedback as shown in Figure 2.</w:t>
      </w:r>
      <w:r w:rsidR="000F28A0">
        <w:rPr>
          <w:lang w:val="en-GB"/>
        </w:rPr>
        <w:t xml:space="preserve">  It worth noting that the content of a self-contained </w:t>
      </w:r>
      <w:r w:rsidR="00D44865">
        <w:rPr>
          <w:lang w:val="en-GB"/>
        </w:rPr>
        <w:t xml:space="preserve">CQI </w:t>
      </w:r>
      <w:r w:rsidR="005F6DD4">
        <w:rPr>
          <w:lang w:val="en-GB"/>
        </w:rPr>
        <w:t>feedback largely depends</w:t>
      </w:r>
      <w:r w:rsidR="000F28A0">
        <w:rPr>
          <w:lang w:val="en-GB"/>
        </w:rPr>
        <w:t xml:space="preserve"> on the CSI processing time.  Self-contained full CSI feedback including PMI/RI and CQI can be challenging due to the heavy computational complexity.  </w:t>
      </w:r>
    </w:p>
    <w:p w14:paraId="1429CD6C" w14:textId="77777777" w:rsidR="00815A1F" w:rsidRDefault="005F6DD4" w:rsidP="0039412E">
      <w:pPr>
        <w:jc w:val="center"/>
        <w:rPr>
          <w:b/>
        </w:rPr>
      </w:pPr>
      <w:r>
        <w:rPr>
          <w:b/>
          <w:i/>
          <w:noProof/>
          <w:lang w:eastAsia="zh-CN"/>
        </w:rPr>
        <w:drawing>
          <wp:inline distT="0" distB="0" distL="0" distR="0" wp14:anchorId="2B8F0B52" wp14:editId="29B20ABA">
            <wp:extent cx="1390008" cy="1310754"/>
            <wp:effectExtent l="0" t="0" r="127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L-centric CSF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008" cy="131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A683A" w14:textId="77777777" w:rsidR="00D8176B" w:rsidRDefault="00D8176B" w:rsidP="0039412E">
      <w:pPr>
        <w:jc w:val="center"/>
        <w:rPr>
          <w:b/>
        </w:rPr>
      </w:pPr>
      <w:r>
        <w:rPr>
          <w:b/>
        </w:rPr>
        <w:t xml:space="preserve">Figure 2.  CSI-RS in </w:t>
      </w:r>
      <w:r w:rsidR="00C748A7">
        <w:rPr>
          <w:b/>
        </w:rPr>
        <w:t xml:space="preserve">a </w:t>
      </w:r>
      <w:r>
        <w:rPr>
          <w:b/>
        </w:rPr>
        <w:t xml:space="preserve">UL-centric </w:t>
      </w:r>
      <w:r w:rsidR="003A2EF1">
        <w:rPr>
          <w:b/>
        </w:rPr>
        <w:t>slot</w:t>
      </w:r>
      <w:r>
        <w:rPr>
          <w:b/>
        </w:rPr>
        <w:t>.</w:t>
      </w:r>
    </w:p>
    <w:p w14:paraId="643D3131" w14:textId="12B95651" w:rsidR="00BB2579" w:rsidRDefault="00BB2579" w:rsidP="00093816">
      <w:pPr>
        <w:jc w:val="both"/>
        <w:rPr>
          <w:b/>
          <w:i/>
        </w:rPr>
      </w:pPr>
      <w:r w:rsidRPr="002E6FFC">
        <w:rPr>
          <w:b/>
          <w:i/>
        </w:rPr>
        <w:t>Proposal</w:t>
      </w:r>
      <w:r>
        <w:rPr>
          <w:b/>
          <w:i/>
        </w:rPr>
        <w:t xml:space="preserve"> </w:t>
      </w:r>
      <w:r w:rsidR="005B465F">
        <w:rPr>
          <w:b/>
          <w:i/>
        </w:rPr>
        <w:t>9</w:t>
      </w:r>
      <w:r w:rsidRPr="002E6FFC">
        <w:rPr>
          <w:b/>
          <w:i/>
        </w:rPr>
        <w:t xml:space="preserve">: </w:t>
      </w:r>
      <w:r w:rsidR="003453CB">
        <w:rPr>
          <w:b/>
          <w:i/>
        </w:rPr>
        <w:t xml:space="preserve">For below 6GHz, </w:t>
      </w:r>
      <w:r w:rsidRPr="002E6FFC">
        <w:rPr>
          <w:b/>
          <w:i/>
        </w:rPr>
        <w:t>NR support</w:t>
      </w:r>
      <w:r>
        <w:rPr>
          <w:b/>
          <w:i/>
        </w:rPr>
        <w:t>s</w:t>
      </w:r>
      <w:r w:rsidRPr="002E6FFC">
        <w:rPr>
          <w:b/>
          <w:i/>
        </w:rPr>
        <w:t xml:space="preserve"> CSI-RS located </w:t>
      </w:r>
      <w:r>
        <w:rPr>
          <w:b/>
          <w:i/>
        </w:rPr>
        <w:t xml:space="preserve">at the early part of a UL-centric </w:t>
      </w:r>
      <w:r w:rsidR="003A2EF1">
        <w:rPr>
          <w:b/>
          <w:i/>
        </w:rPr>
        <w:t>slot</w:t>
      </w:r>
      <w:r w:rsidRPr="002E6FFC">
        <w:rPr>
          <w:b/>
          <w:i/>
        </w:rPr>
        <w:t>.</w:t>
      </w:r>
    </w:p>
    <w:p w14:paraId="763B3A2B" w14:textId="22424E96" w:rsidR="001D0784" w:rsidRDefault="001D0784" w:rsidP="00093816">
      <w:pPr>
        <w:jc w:val="both"/>
      </w:pPr>
      <w:r w:rsidRPr="000D7ED4">
        <w:t>For higher frequencies</w:t>
      </w:r>
      <w:r>
        <w:t>, the CSI-RS ports being used will determine which RX beams the UE may need to measure on.  Considering the shorter slot duration compared to sub6GHz, putting CSI-RS symbols in the early part of a slot can be problematic as more processing time for PDCCH may be needed to decode the indication of CSI presence.  So, for above 6GHz, the CSI-RS shall be either located at the end of a slot with indication in the same slot, or located in at the early part of a slot with indication in previous slot(s).</w:t>
      </w:r>
    </w:p>
    <w:p w14:paraId="530C438D" w14:textId="77777777" w:rsidR="003453CB" w:rsidRDefault="001D0784" w:rsidP="00093816">
      <w:pPr>
        <w:jc w:val="both"/>
        <w:rPr>
          <w:b/>
          <w:i/>
        </w:rPr>
      </w:pPr>
      <w:r w:rsidRPr="000D7ED4">
        <w:rPr>
          <w:b/>
          <w:i/>
        </w:rPr>
        <w:t>Proposal 10: For above 6GHz, NR supports CSI-RS located at the early part of a slot with its indication in the same slot</w:t>
      </w:r>
    </w:p>
    <w:p w14:paraId="7A0EBBA9" w14:textId="25ECB3C0" w:rsidR="001D0784" w:rsidRPr="003453CB" w:rsidRDefault="003453CB" w:rsidP="00093816">
      <w:pPr>
        <w:jc w:val="both"/>
        <w:rPr>
          <w:b/>
          <w:i/>
        </w:rPr>
      </w:pPr>
      <w:r>
        <w:rPr>
          <w:b/>
          <w:i/>
        </w:rPr>
        <w:t>Proposal 11: For above 6GHz, NR supports CSI-RS located</w:t>
      </w:r>
      <w:r w:rsidR="001D0784" w:rsidRPr="000D7ED4">
        <w:rPr>
          <w:b/>
          <w:i/>
        </w:rPr>
        <w:t xml:space="preserve"> at the late part of a slot with its indication in the previous slot(s).</w:t>
      </w:r>
    </w:p>
    <w:p w14:paraId="1A950084" w14:textId="77777777" w:rsidR="00E3066B" w:rsidRDefault="00E3066B" w:rsidP="00E3066B">
      <w:pPr>
        <w:pStyle w:val="Heading1"/>
        <w:jc w:val="both"/>
      </w:pPr>
      <w:r w:rsidRPr="00E05A22">
        <w:t xml:space="preserve">Conclusions </w:t>
      </w:r>
    </w:p>
    <w:p w14:paraId="61418804" w14:textId="77777777" w:rsidR="00B51FD9" w:rsidRDefault="00E3066B" w:rsidP="00093816">
      <w:pPr>
        <w:jc w:val="both"/>
        <w:rPr>
          <w:lang w:val="en-GB"/>
        </w:rPr>
      </w:pPr>
      <w:r>
        <w:rPr>
          <w:lang w:val="en-GB"/>
        </w:rPr>
        <w:t xml:space="preserve">To summarize, we discussed </w:t>
      </w:r>
      <w:r w:rsidR="00C51D5C">
        <w:rPr>
          <w:lang w:val="en-GB"/>
        </w:rPr>
        <w:t>some high-level views on RSs for CSI acquisition.</w:t>
      </w:r>
      <w:r>
        <w:rPr>
          <w:lang w:val="en-GB"/>
        </w:rPr>
        <w:t xml:space="preserve"> </w:t>
      </w:r>
      <w:r w:rsidR="00C51D5C">
        <w:rPr>
          <w:lang w:val="en-GB"/>
        </w:rPr>
        <w:t xml:space="preserve"> </w:t>
      </w:r>
      <w:r w:rsidR="00B51FD9">
        <w:rPr>
          <w:lang w:val="en-GB"/>
        </w:rPr>
        <w:t>We have following observations:</w:t>
      </w:r>
    </w:p>
    <w:p w14:paraId="2A0BE6E8" w14:textId="77777777" w:rsidR="00D33092" w:rsidRDefault="00D33092" w:rsidP="00093816">
      <w:pPr>
        <w:spacing w:after="0"/>
        <w:jc w:val="both"/>
        <w:rPr>
          <w:b/>
          <w:i/>
          <w:lang w:val="en-GB"/>
        </w:rPr>
      </w:pPr>
      <w:r w:rsidRPr="00F558CB">
        <w:rPr>
          <w:b/>
          <w:i/>
          <w:lang w:val="en-GB"/>
        </w:rPr>
        <w:t xml:space="preserve">Observation </w:t>
      </w:r>
      <w:r>
        <w:rPr>
          <w:b/>
          <w:i/>
          <w:lang w:val="en-GB"/>
        </w:rPr>
        <w:t>1</w:t>
      </w:r>
      <w:r w:rsidRPr="00F558CB">
        <w:rPr>
          <w:b/>
          <w:i/>
          <w:lang w:val="en-GB"/>
        </w:rPr>
        <w:t>: The CSI-RS density of 1RE/RB/port shall be supported at least when subcarrier spacing is 15kHz.</w:t>
      </w:r>
    </w:p>
    <w:p w14:paraId="2CD65A58" w14:textId="77777777" w:rsidR="00F105EC" w:rsidRPr="00E70E86" w:rsidRDefault="00F105EC" w:rsidP="00093816">
      <w:pPr>
        <w:spacing w:after="0"/>
        <w:jc w:val="both"/>
        <w:rPr>
          <w:b/>
          <w:i/>
          <w:lang w:val="en-GB"/>
        </w:rPr>
      </w:pPr>
      <w:r w:rsidRPr="00E70E86">
        <w:rPr>
          <w:b/>
          <w:i/>
          <w:lang w:val="en-GB"/>
        </w:rPr>
        <w:t xml:space="preserve">Observation </w:t>
      </w:r>
      <w:r>
        <w:rPr>
          <w:b/>
          <w:i/>
          <w:lang w:val="en-GB"/>
        </w:rPr>
        <w:t>2</w:t>
      </w:r>
      <w:r w:rsidRPr="00E70E86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Density reduction by RB-level decimation requires different rate-matching patterns for RBs with CSI-RS and RBs without CSI-RS.</w:t>
      </w:r>
    </w:p>
    <w:p w14:paraId="72A136D0" w14:textId="77777777" w:rsidR="005B465F" w:rsidRDefault="005B465F" w:rsidP="00093816">
      <w:pPr>
        <w:spacing w:after="0"/>
        <w:jc w:val="both"/>
        <w:rPr>
          <w:b/>
          <w:i/>
          <w:lang w:val="en-GB"/>
        </w:rPr>
      </w:pPr>
      <w:r w:rsidRPr="004E7465">
        <w:rPr>
          <w:b/>
          <w:i/>
          <w:lang w:val="en-GB"/>
        </w:rPr>
        <w:t>Observation 3: Aggregation of 2-port CSI-RS configurations is useful for higher frequencies.</w:t>
      </w:r>
    </w:p>
    <w:p w14:paraId="2DC0AB7F" w14:textId="77777777" w:rsidR="005B465F" w:rsidRPr="00AE376E" w:rsidRDefault="005B465F" w:rsidP="00093816">
      <w:pPr>
        <w:spacing w:after="0"/>
        <w:jc w:val="both"/>
        <w:rPr>
          <w:b/>
          <w:i/>
          <w:lang w:val="en-GB"/>
        </w:rPr>
      </w:pPr>
      <w:r w:rsidRPr="00AE376E">
        <w:rPr>
          <w:b/>
          <w:i/>
          <w:lang w:val="en-GB"/>
        </w:rPr>
        <w:t>Observation 4: Using different aggregation pattern across multiple OFDM symbols within a slot may increase signaling overhead.</w:t>
      </w:r>
    </w:p>
    <w:p w14:paraId="4B1B59C1" w14:textId="77777777" w:rsidR="0024166A" w:rsidRPr="004246A3" w:rsidRDefault="0024166A" w:rsidP="00093816">
      <w:pPr>
        <w:spacing w:after="0"/>
        <w:jc w:val="both"/>
        <w:rPr>
          <w:b/>
          <w:i/>
          <w:lang w:val="en-GB"/>
        </w:rPr>
      </w:pPr>
      <w:r w:rsidRPr="004246A3">
        <w:rPr>
          <w:b/>
          <w:i/>
          <w:lang w:val="en-GB"/>
        </w:rPr>
        <w:t>Observation 5: The size of CDM is related to the channel selectivity in time-/frequency domain, the location of CSI-RS REs</w:t>
      </w:r>
      <w:r>
        <w:rPr>
          <w:b/>
          <w:i/>
          <w:lang w:val="en-GB"/>
        </w:rPr>
        <w:t xml:space="preserve"> and power boosting for full power utilization</w:t>
      </w:r>
      <w:r w:rsidRPr="004246A3">
        <w:rPr>
          <w:b/>
          <w:i/>
          <w:lang w:val="en-GB"/>
        </w:rPr>
        <w:t>.</w:t>
      </w:r>
    </w:p>
    <w:p w14:paraId="6D486FCE" w14:textId="77777777" w:rsidR="005B465F" w:rsidRPr="00DE0C82" w:rsidRDefault="005B465F" w:rsidP="00093816">
      <w:pPr>
        <w:spacing w:after="0"/>
        <w:jc w:val="both"/>
        <w:rPr>
          <w:b/>
          <w:i/>
          <w:lang w:val="en-GB"/>
        </w:rPr>
      </w:pPr>
      <w:r w:rsidRPr="00DE0C82">
        <w:rPr>
          <w:b/>
          <w:i/>
          <w:lang w:val="en-GB"/>
        </w:rPr>
        <w:t>Observation 6: Group-common sequence is useful to support CSI-RS sharing and NZP CSI-RS based interference measurement.</w:t>
      </w:r>
    </w:p>
    <w:p w14:paraId="0EF62468" w14:textId="77777777" w:rsidR="005B465F" w:rsidRPr="002E6FFC" w:rsidRDefault="005B465F" w:rsidP="00093816">
      <w:pPr>
        <w:jc w:val="both"/>
        <w:rPr>
          <w:b/>
          <w:i/>
          <w:lang w:val="en-GB"/>
        </w:rPr>
      </w:pPr>
      <w:r w:rsidRPr="002E6FFC">
        <w:rPr>
          <w:b/>
          <w:i/>
          <w:lang w:val="en-GB"/>
        </w:rPr>
        <w:t xml:space="preserve">Observation </w:t>
      </w:r>
      <w:r>
        <w:rPr>
          <w:b/>
          <w:i/>
          <w:lang w:val="en-GB"/>
        </w:rPr>
        <w:t>7</w:t>
      </w:r>
      <w:r w:rsidRPr="002E6FFC">
        <w:rPr>
          <w:b/>
          <w:i/>
          <w:lang w:val="en-GB"/>
        </w:rPr>
        <w:t xml:space="preserve">: The location of CSI-RS </w:t>
      </w:r>
      <w:r>
        <w:rPr>
          <w:b/>
          <w:i/>
          <w:lang w:val="en-GB"/>
        </w:rPr>
        <w:t>depends on the</w:t>
      </w:r>
      <w:r w:rsidRPr="002E6FFC">
        <w:rPr>
          <w:b/>
          <w:i/>
          <w:lang w:val="en-GB"/>
        </w:rPr>
        <w:t xml:space="preserve"> CSI processing timeline.</w:t>
      </w:r>
    </w:p>
    <w:p w14:paraId="13DF52EB" w14:textId="77777777" w:rsidR="00E3066B" w:rsidRDefault="00B51FD9" w:rsidP="00093816">
      <w:pPr>
        <w:jc w:val="both"/>
        <w:rPr>
          <w:lang w:val="en-GB"/>
        </w:rPr>
      </w:pPr>
      <w:r>
        <w:rPr>
          <w:lang w:val="en-GB"/>
        </w:rPr>
        <w:t>W</w:t>
      </w:r>
      <w:r w:rsidR="00776564">
        <w:rPr>
          <w:lang w:val="en-GB"/>
        </w:rPr>
        <w:t>e propose following</w:t>
      </w:r>
      <w:r w:rsidR="00E3066B">
        <w:rPr>
          <w:lang w:val="en-GB"/>
        </w:rPr>
        <w:t>:</w:t>
      </w:r>
    </w:p>
    <w:p w14:paraId="07135F36" w14:textId="77777777" w:rsidR="00F105EC" w:rsidRDefault="00F105EC" w:rsidP="00093816">
      <w:pPr>
        <w:spacing w:after="0"/>
        <w:jc w:val="both"/>
        <w:rPr>
          <w:b/>
          <w:i/>
          <w:lang w:val="en-GB"/>
        </w:rPr>
      </w:pPr>
      <w:r w:rsidRPr="005F5E60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1</w:t>
      </w:r>
      <w:r w:rsidRPr="005F5E60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Fraction density is supported by reducing CSI-RS Res within each RB</w:t>
      </w:r>
      <w:r w:rsidRPr="005F5E60">
        <w:rPr>
          <w:b/>
          <w:i/>
          <w:lang w:val="en-GB"/>
        </w:rPr>
        <w:t>.</w:t>
      </w:r>
    </w:p>
    <w:p w14:paraId="44576AC8" w14:textId="77777777" w:rsidR="005B465F" w:rsidRDefault="005B465F" w:rsidP="00093816">
      <w:pPr>
        <w:spacing w:after="0"/>
        <w:jc w:val="both"/>
        <w:rPr>
          <w:b/>
          <w:i/>
          <w:lang w:val="en-GB"/>
        </w:rPr>
      </w:pPr>
      <w:r w:rsidRPr="00294C17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2</w:t>
      </w:r>
      <w:r w:rsidRPr="00294C17">
        <w:rPr>
          <w:b/>
          <w:i/>
          <w:lang w:val="en-GB"/>
        </w:rPr>
        <w:t>: The minimum time duration of a CSI-RS resource</w:t>
      </w:r>
      <w:r>
        <w:rPr>
          <w:b/>
          <w:i/>
          <w:lang w:val="en-GB"/>
        </w:rPr>
        <w:t xml:space="preserve"> within a RB</w:t>
      </w:r>
      <w:r w:rsidRPr="00294C17">
        <w:rPr>
          <w:b/>
          <w:i/>
          <w:lang w:val="en-GB"/>
        </w:rPr>
        <w:t xml:space="preserve"> is 1 OFDM symbol for 1, 2, 4, 8 CSI-RS ports, or 2 OFDM symbols for 16, [24] CSI-RS ports, or 4 OFDM symbols for 32 ports.</w:t>
      </w:r>
      <w:r>
        <w:rPr>
          <w:b/>
          <w:i/>
          <w:lang w:val="en-GB"/>
        </w:rPr>
        <w:t xml:space="preserve">  A CSI-RS resource maybe non-consecutive in time domain within a RB.</w:t>
      </w:r>
    </w:p>
    <w:p w14:paraId="68A861FB" w14:textId="77777777" w:rsidR="005B465F" w:rsidRDefault="005B465F" w:rsidP="00093816">
      <w:pPr>
        <w:spacing w:after="0"/>
        <w:jc w:val="both"/>
        <w:rPr>
          <w:b/>
          <w:i/>
          <w:lang w:val="en-GB"/>
        </w:rPr>
      </w:pPr>
      <w:r w:rsidRPr="004E7465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3</w:t>
      </w:r>
      <w:r w:rsidRPr="004E7465">
        <w:rPr>
          <w:b/>
          <w:i/>
          <w:lang w:val="en-GB"/>
        </w:rPr>
        <w:t xml:space="preserve">: NR supports </w:t>
      </w:r>
      <w:r>
        <w:rPr>
          <w:b/>
          <w:i/>
          <w:lang w:val="en-GB"/>
        </w:rPr>
        <w:t xml:space="preserve">X-port CSI-RS by </w:t>
      </w:r>
      <w:r w:rsidRPr="004E7465">
        <w:rPr>
          <w:b/>
          <w:i/>
          <w:lang w:val="en-GB"/>
        </w:rPr>
        <w:t>aggregati</w:t>
      </w:r>
      <w:r>
        <w:rPr>
          <w:b/>
          <w:i/>
          <w:lang w:val="en-GB"/>
        </w:rPr>
        <w:t>ng multiples</w:t>
      </w:r>
      <w:r w:rsidRPr="004E7465">
        <w:rPr>
          <w:b/>
          <w:i/>
          <w:lang w:val="en-GB"/>
        </w:rPr>
        <w:t xml:space="preserve"> of </w:t>
      </w:r>
      <w:r>
        <w:rPr>
          <w:b/>
          <w:i/>
          <w:lang w:val="en-GB"/>
        </w:rPr>
        <w:t>2</w:t>
      </w:r>
      <w:r w:rsidRPr="004E7465">
        <w:rPr>
          <w:b/>
          <w:i/>
          <w:lang w:val="en-GB"/>
        </w:rPr>
        <w:t>-port CSI-RS configurations</w:t>
      </w:r>
      <w:r>
        <w:rPr>
          <w:b/>
          <w:i/>
          <w:lang w:val="en-GB"/>
        </w:rPr>
        <w:t>.</w:t>
      </w:r>
    </w:p>
    <w:p w14:paraId="1EC3C688" w14:textId="77777777" w:rsidR="005B465F" w:rsidRPr="00AE376E" w:rsidRDefault="005B465F" w:rsidP="00093816">
      <w:pPr>
        <w:spacing w:after="0"/>
        <w:jc w:val="both"/>
        <w:rPr>
          <w:b/>
          <w:i/>
          <w:lang w:val="en-GB"/>
        </w:rPr>
      </w:pPr>
      <w:r w:rsidRPr="00AE376E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4</w:t>
      </w:r>
      <w:r w:rsidRPr="00AE376E">
        <w:rPr>
          <w:b/>
          <w:i/>
          <w:lang w:val="en-GB"/>
        </w:rPr>
        <w:t xml:space="preserve">: Same aggregation pattern shall be used for multiple OFDM symbols within a slot. </w:t>
      </w:r>
    </w:p>
    <w:p w14:paraId="68417CA6" w14:textId="77777777" w:rsidR="00C94CC3" w:rsidRDefault="00C94CC3" w:rsidP="00093816">
      <w:pPr>
        <w:spacing w:after="0"/>
        <w:jc w:val="both"/>
        <w:rPr>
          <w:b/>
          <w:i/>
          <w:lang w:val="en-GB"/>
        </w:rPr>
      </w:pPr>
      <w:r w:rsidRPr="004246A3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5</w:t>
      </w:r>
      <w:r w:rsidRPr="004246A3">
        <w:rPr>
          <w:b/>
          <w:i/>
          <w:lang w:val="en-GB"/>
        </w:rPr>
        <w:t>: NR supports CDM2</w:t>
      </w:r>
      <w:r>
        <w:rPr>
          <w:b/>
          <w:i/>
          <w:lang w:val="en-GB"/>
        </w:rPr>
        <w:t>,</w:t>
      </w:r>
      <w:r w:rsidRPr="004246A3">
        <w:rPr>
          <w:b/>
          <w:i/>
          <w:lang w:val="en-GB"/>
        </w:rPr>
        <w:t xml:space="preserve"> CDM4</w:t>
      </w:r>
      <w:r>
        <w:rPr>
          <w:b/>
          <w:i/>
          <w:lang w:val="en-GB"/>
        </w:rPr>
        <w:t>, and CDM8</w:t>
      </w:r>
      <w:r w:rsidRPr="004246A3">
        <w:rPr>
          <w:b/>
          <w:i/>
          <w:lang w:val="en-GB"/>
        </w:rPr>
        <w:t xml:space="preserve"> for CSI-RS multiplexing</w:t>
      </w:r>
      <w:r>
        <w:rPr>
          <w:b/>
          <w:i/>
          <w:lang w:val="en-GB"/>
        </w:rPr>
        <w:t xml:space="preserve"> depending on the number of CSI-RS ports as in Table 2</w:t>
      </w:r>
      <w:r w:rsidRPr="004246A3">
        <w:rPr>
          <w:b/>
          <w:i/>
          <w:lang w:val="en-GB"/>
        </w:rPr>
        <w:t>.</w:t>
      </w:r>
    </w:p>
    <w:p w14:paraId="4DCF7E94" w14:textId="12ED2B59" w:rsidR="005B465F" w:rsidRPr="00FA586F" w:rsidRDefault="005B465F" w:rsidP="00093816">
      <w:pPr>
        <w:spacing w:after="0"/>
        <w:jc w:val="both"/>
        <w:rPr>
          <w:b/>
          <w:i/>
          <w:lang w:val="en-GB"/>
        </w:rPr>
      </w:pPr>
      <w:r w:rsidRPr="00FA586F">
        <w:rPr>
          <w:b/>
          <w:i/>
          <w:lang w:val="en-GB"/>
        </w:rPr>
        <w:lastRenderedPageBreak/>
        <w:t xml:space="preserve">Proposal </w:t>
      </w:r>
      <w:r>
        <w:rPr>
          <w:b/>
          <w:i/>
          <w:lang w:val="en-GB"/>
        </w:rPr>
        <w:t>6</w:t>
      </w:r>
      <w:r w:rsidRPr="00FA586F">
        <w:rPr>
          <w:b/>
          <w:i/>
          <w:lang w:val="en-GB"/>
        </w:rPr>
        <w:t xml:space="preserve">: </w:t>
      </w:r>
      <w:r w:rsidR="003453CB" w:rsidRPr="003453CB">
        <w:rPr>
          <w:b/>
          <w:i/>
          <w:lang w:val="en-GB"/>
        </w:rPr>
        <w:t>A 2-port CSI-RS configuration is associated with a pairs of cross-polarized CSI-RS ports.</w:t>
      </w:r>
      <w:r w:rsidRPr="00FA586F">
        <w:rPr>
          <w:b/>
          <w:i/>
          <w:lang w:val="en-GB"/>
        </w:rPr>
        <w:t xml:space="preserve">  </w:t>
      </w:r>
    </w:p>
    <w:p w14:paraId="2C37D1CD" w14:textId="77777777" w:rsidR="005B465F" w:rsidRPr="00DE0C82" w:rsidRDefault="005B465F" w:rsidP="00093816">
      <w:pPr>
        <w:spacing w:after="0"/>
        <w:jc w:val="both"/>
        <w:rPr>
          <w:b/>
          <w:i/>
          <w:lang w:val="en-GB"/>
        </w:rPr>
      </w:pPr>
      <w:r w:rsidRPr="00DE0C82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7</w:t>
      </w:r>
      <w:r w:rsidRPr="00DE0C82">
        <w:rPr>
          <w:b/>
          <w:i/>
          <w:lang w:val="en-GB"/>
        </w:rPr>
        <w:t>: NR CSI-RS sequence is initialized at least by a group-common identity.</w:t>
      </w:r>
    </w:p>
    <w:p w14:paraId="74787DBC" w14:textId="6B312AB5" w:rsidR="005B465F" w:rsidRDefault="005B465F" w:rsidP="00093816">
      <w:pPr>
        <w:spacing w:after="0"/>
        <w:jc w:val="both"/>
        <w:rPr>
          <w:b/>
          <w:i/>
        </w:rPr>
      </w:pPr>
      <w:r w:rsidRPr="002E6FFC">
        <w:rPr>
          <w:b/>
          <w:i/>
        </w:rPr>
        <w:t>Proposal</w:t>
      </w:r>
      <w:r>
        <w:rPr>
          <w:b/>
          <w:i/>
        </w:rPr>
        <w:t xml:space="preserve"> 8</w:t>
      </w:r>
      <w:r w:rsidRPr="002E6FFC">
        <w:rPr>
          <w:b/>
          <w:i/>
        </w:rPr>
        <w:t xml:space="preserve">: </w:t>
      </w:r>
      <w:r w:rsidR="003453CB">
        <w:rPr>
          <w:b/>
          <w:i/>
        </w:rPr>
        <w:t xml:space="preserve">For below 6GHz, </w:t>
      </w:r>
      <w:r w:rsidRPr="002E6FFC">
        <w:rPr>
          <w:b/>
          <w:i/>
        </w:rPr>
        <w:t>NR support</w:t>
      </w:r>
      <w:r>
        <w:rPr>
          <w:b/>
          <w:i/>
        </w:rPr>
        <w:t>s</w:t>
      </w:r>
      <w:r w:rsidRPr="002E6FFC">
        <w:rPr>
          <w:b/>
          <w:i/>
        </w:rPr>
        <w:t xml:space="preserve"> CSI-RS located after the front-loaded DMRS</w:t>
      </w:r>
      <w:r>
        <w:rPr>
          <w:b/>
          <w:i/>
        </w:rPr>
        <w:t xml:space="preserve"> if both RSs are transmitted in the same slot</w:t>
      </w:r>
      <w:r w:rsidRPr="002E6FFC">
        <w:rPr>
          <w:b/>
          <w:i/>
        </w:rPr>
        <w:t>.</w:t>
      </w:r>
    </w:p>
    <w:p w14:paraId="4D7C9473" w14:textId="584044F5" w:rsidR="005B465F" w:rsidRDefault="005B465F" w:rsidP="00093816">
      <w:pPr>
        <w:spacing w:after="0"/>
        <w:jc w:val="both"/>
        <w:rPr>
          <w:b/>
          <w:i/>
        </w:rPr>
      </w:pPr>
      <w:r w:rsidRPr="002E6FFC">
        <w:rPr>
          <w:b/>
          <w:i/>
        </w:rPr>
        <w:t>Proposal</w:t>
      </w:r>
      <w:r>
        <w:rPr>
          <w:b/>
          <w:i/>
        </w:rPr>
        <w:t xml:space="preserve"> 9</w:t>
      </w:r>
      <w:r w:rsidRPr="002E6FFC">
        <w:rPr>
          <w:b/>
          <w:i/>
        </w:rPr>
        <w:t xml:space="preserve">: </w:t>
      </w:r>
      <w:r w:rsidR="003453CB">
        <w:rPr>
          <w:b/>
          <w:i/>
        </w:rPr>
        <w:t xml:space="preserve">For below 6GHz, </w:t>
      </w:r>
      <w:r w:rsidRPr="002E6FFC">
        <w:rPr>
          <w:b/>
          <w:i/>
        </w:rPr>
        <w:t>NR support</w:t>
      </w:r>
      <w:r>
        <w:rPr>
          <w:b/>
          <w:i/>
        </w:rPr>
        <w:t>s</w:t>
      </w:r>
      <w:r w:rsidRPr="002E6FFC">
        <w:rPr>
          <w:b/>
          <w:i/>
        </w:rPr>
        <w:t xml:space="preserve"> CSI-RS located </w:t>
      </w:r>
      <w:r>
        <w:rPr>
          <w:b/>
          <w:i/>
        </w:rPr>
        <w:t>at the early part of a UL-centric slot</w:t>
      </w:r>
      <w:r w:rsidRPr="002E6FFC">
        <w:rPr>
          <w:b/>
          <w:i/>
        </w:rPr>
        <w:t>.</w:t>
      </w:r>
    </w:p>
    <w:p w14:paraId="26B7B153" w14:textId="77777777" w:rsidR="003453CB" w:rsidRDefault="003453CB" w:rsidP="00093816">
      <w:pPr>
        <w:spacing w:after="0"/>
        <w:jc w:val="both"/>
        <w:rPr>
          <w:b/>
          <w:i/>
        </w:rPr>
      </w:pPr>
      <w:r w:rsidRPr="00013A77">
        <w:rPr>
          <w:b/>
          <w:i/>
        </w:rPr>
        <w:t>Proposal 10: For above 6GHz, NR supports CSI-RS located at the early part of a slot with its indication in the same slot</w:t>
      </w:r>
    </w:p>
    <w:p w14:paraId="681A9A60" w14:textId="701A950A" w:rsidR="001D0784" w:rsidRPr="00013A77" w:rsidRDefault="003453CB" w:rsidP="00093816">
      <w:pPr>
        <w:jc w:val="both"/>
        <w:rPr>
          <w:b/>
          <w:i/>
        </w:rPr>
      </w:pPr>
      <w:r>
        <w:rPr>
          <w:b/>
          <w:i/>
        </w:rPr>
        <w:t>Proposal 11: For above 6GHz, NR supports CSI-RS located</w:t>
      </w:r>
      <w:r w:rsidRPr="00013A77">
        <w:rPr>
          <w:b/>
          <w:i/>
        </w:rPr>
        <w:t xml:space="preserve"> at the late part of a slot with its indication in the previous slot(s).</w:t>
      </w:r>
    </w:p>
    <w:p w14:paraId="3F57E30F" w14:textId="77777777" w:rsidR="00E3066B" w:rsidRDefault="00E3066B" w:rsidP="00E3066B">
      <w:pPr>
        <w:pStyle w:val="Heading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29AE83C7" w14:textId="77777777" w:rsidR="00217CE0" w:rsidRDefault="00217CE0" w:rsidP="00093816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bookmarkStart w:id="3" w:name="_Ref462649278"/>
      <w:bookmarkStart w:id="4" w:name="_Ref458331720"/>
      <w:r w:rsidRPr="009C559E">
        <w:rPr>
          <w:rFonts w:ascii="Times New Roman" w:hAnsi="Times New Roman"/>
          <w:sz w:val="20"/>
          <w:szCs w:val="20"/>
          <w:lang w:val="en-GB"/>
        </w:rPr>
        <w:t xml:space="preserve">R1-1610490, “WF on </w:t>
      </w:r>
      <w:r w:rsidR="00F5185C">
        <w:rPr>
          <w:rFonts w:ascii="Times New Roman" w:hAnsi="Times New Roman"/>
          <w:sz w:val="20"/>
          <w:szCs w:val="20"/>
          <w:lang w:val="en-GB"/>
        </w:rPr>
        <w:t>CSI-RS resource pooling</w:t>
      </w:r>
      <w:r w:rsidRPr="009C559E">
        <w:rPr>
          <w:rFonts w:ascii="Times New Roman" w:hAnsi="Times New Roman"/>
          <w:sz w:val="20"/>
          <w:szCs w:val="20"/>
          <w:lang w:val="en-GB"/>
        </w:rPr>
        <w:t xml:space="preserve">,” </w:t>
      </w:r>
      <w:r w:rsidR="00F5185C">
        <w:rPr>
          <w:rFonts w:ascii="Times New Roman" w:hAnsi="Times New Roman"/>
          <w:sz w:val="20"/>
          <w:szCs w:val="20"/>
          <w:lang w:val="en-GB"/>
        </w:rPr>
        <w:t>Ericsson, LG Electronics, Huawei, HiSilicon, Samsung</w:t>
      </w:r>
      <w:r w:rsidRPr="009C559E">
        <w:rPr>
          <w:rFonts w:ascii="Times New Roman" w:hAnsi="Times New Roman"/>
          <w:sz w:val="20"/>
          <w:szCs w:val="20"/>
          <w:lang w:val="en-GB"/>
        </w:rPr>
        <w:t>.</w:t>
      </w:r>
    </w:p>
    <w:p w14:paraId="27022E27" w14:textId="77777777" w:rsidR="008137C6" w:rsidRDefault="008137C6" w:rsidP="00093816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R1-1613669, “WF on CSI-RS for beam management,” Samsung, NTT DOCOMO, Ericsson, MediaTek, Intel, CATT, AT&amp;T, InterDigital.</w:t>
      </w:r>
    </w:p>
    <w:p w14:paraId="19B1653D" w14:textId="77777777" w:rsidR="00B31E07" w:rsidRDefault="00B31E07" w:rsidP="00093816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R1-16</w:t>
      </w:r>
      <w:r w:rsidR="00B72CE6">
        <w:rPr>
          <w:rFonts w:ascii="Times New Roman" w:hAnsi="Times New Roman"/>
          <w:sz w:val="20"/>
          <w:szCs w:val="20"/>
          <w:lang w:val="en-GB"/>
        </w:rPr>
        <w:t>13362, “WF on CSI-RS and codebook size for NR,” Ericsson, NTT DOCOMO, Huawei, LG Electronics, Nokia, ASB.</w:t>
      </w:r>
    </w:p>
    <w:p w14:paraId="45858B2F" w14:textId="2FA4AEF4" w:rsidR="00B31E07" w:rsidRDefault="00B31E07" w:rsidP="00093816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Draft report of 3GPP TSG RAN WG1 #87.</w:t>
      </w:r>
    </w:p>
    <w:p w14:paraId="2F39627E" w14:textId="77777777" w:rsidR="004A567D" w:rsidRDefault="004A567D" w:rsidP="00093816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R1-103331, “Reply LS on CSI RS boosting impact on BS transmission distortion,” RAN WG4.</w:t>
      </w:r>
      <w:bookmarkEnd w:id="3"/>
      <w:bookmarkEnd w:id="4"/>
    </w:p>
    <w:sectPr w:rsidR="004A567D" w:rsidSect="004F2A55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A9200" w14:textId="77777777" w:rsidR="00BE6D05" w:rsidRDefault="00BE6D05">
      <w:r>
        <w:separator/>
      </w:r>
    </w:p>
  </w:endnote>
  <w:endnote w:type="continuationSeparator" w:id="0">
    <w:p w14:paraId="6F2D1A3C" w14:textId="77777777" w:rsidR="00BE6D05" w:rsidRDefault="00BE6D05">
      <w:r>
        <w:continuationSeparator/>
      </w:r>
    </w:p>
  </w:endnote>
  <w:endnote w:type="continuationNotice" w:id="1">
    <w:p w14:paraId="3237034D" w14:textId="77777777" w:rsidR="00BE6D05" w:rsidRDefault="00BE6D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164AA" w14:textId="77777777" w:rsidR="005456E2" w:rsidRDefault="005456E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5456E2" w:rsidRDefault="005456E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BDA1B" w14:textId="77777777" w:rsidR="005456E2" w:rsidRDefault="005456E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3C4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3C42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D7126" w14:textId="77777777" w:rsidR="00BE6D05" w:rsidRDefault="00BE6D05">
      <w:r>
        <w:separator/>
      </w:r>
    </w:p>
  </w:footnote>
  <w:footnote w:type="continuationSeparator" w:id="0">
    <w:p w14:paraId="5EED6F95" w14:textId="77777777" w:rsidR="00BE6D05" w:rsidRDefault="00BE6D05">
      <w:r>
        <w:continuationSeparator/>
      </w:r>
    </w:p>
  </w:footnote>
  <w:footnote w:type="continuationNotice" w:id="1">
    <w:p w14:paraId="56F7B0E2" w14:textId="77777777" w:rsidR="00BE6D05" w:rsidRDefault="00BE6D0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4CCB0" w14:textId="77777777" w:rsidR="005456E2" w:rsidRDefault="005456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2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  <w:lvlOverride w:ilvl="0">
      <w:startOverride w:val="1"/>
    </w:lvlOverride>
  </w:num>
  <w:num w:numId="4">
    <w:abstractNumId w:val="11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1"/>
  </w:num>
  <w:num w:numId="9">
    <w:abstractNumId w:val="3"/>
  </w:num>
  <w:num w:numId="10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05B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2D7F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1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73C"/>
    <w:rsid w:val="000C69F8"/>
    <w:rsid w:val="000C6A01"/>
    <w:rsid w:val="000C71D9"/>
    <w:rsid w:val="000D0153"/>
    <w:rsid w:val="000D037E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ED4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FD"/>
    <w:rsid w:val="0012345C"/>
    <w:rsid w:val="00123975"/>
    <w:rsid w:val="00123DED"/>
    <w:rsid w:val="0012464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4F9"/>
    <w:rsid w:val="00192589"/>
    <w:rsid w:val="001925E5"/>
    <w:rsid w:val="001929F7"/>
    <w:rsid w:val="00193987"/>
    <w:rsid w:val="00194955"/>
    <w:rsid w:val="0019573B"/>
    <w:rsid w:val="0019592C"/>
    <w:rsid w:val="00195BC6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B3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784"/>
    <w:rsid w:val="001D1258"/>
    <w:rsid w:val="001D125F"/>
    <w:rsid w:val="001D19F8"/>
    <w:rsid w:val="001D1CFF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0E9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5F8C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B8F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27A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975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9DA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53CB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948"/>
    <w:rsid w:val="00394975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7D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6F65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3B7E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AB8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9AA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5F69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60F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C42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E78"/>
    <w:rsid w:val="007D4FF2"/>
    <w:rsid w:val="007D512C"/>
    <w:rsid w:val="007D526F"/>
    <w:rsid w:val="007D5B09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0E4B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867"/>
    <w:rsid w:val="00804B2F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B6"/>
    <w:rsid w:val="00826D90"/>
    <w:rsid w:val="00827015"/>
    <w:rsid w:val="00827109"/>
    <w:rsid w:val="008272E9"/>
    <w:rsid w:val="00827A41"/>
    <w:rsid w:val="00827AF3"/>
    <w:rsid w:val="00830516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B0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7F2"/>
    <w:rsid w:val="00895A0C"/>
    <w:rsid w:val="008961A5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6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D7F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6CB"/>
    <w:rsid w:val="00986956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37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07A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6E06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BB8"/>
    <w:rsid w:val="00B03D26"/>
    <w:rsid w:val="00B04AD7"/>
    <w:rsid w:val="00B04D36"/>
    <w:rsid w:val="00B04F11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3F73"/>
    <w:rsid w:val="00B14251"/>
    <w:rsid w:val="00B144C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4003E"/>
    <w:rsid w:val="00B40292"/>
    <w:rsid w:val="00B403FF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1FD9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C1"/>
    <w:rsid w:val="00B664EC"/>
    <w:rsid w:val="00B665AF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2CE6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579"/>
    <w:rsid w:val="00BB277B"/>
    <w:rsid w:val="00BB2835"/>
    <w:rsid w:val="00BB2DAB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38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6D05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39C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AF7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48F9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1BF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DF"/>
    <w:rsid w:val="00D62DEC"/>
    <w:rsid w:val="00D62E00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330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6B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6DB4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435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29"/>
    <w:rsid w:val="00E11EB8"/>
    <w:rsid w:val="00E1273A"/>
    <w:rsid w:val="00E12933"/>
    <w:rsid w:val="00E12A5A"/>
    <w:rsid w:val="00E12AF0"/>
    <w:rsid w:val="00E12FB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88F"/>
    <w:rsid w:val="00ED1A21"/>
    <w:rsid w:val="00ED1A39"/>
    <w:rsid w:val="00ED1CD6"/>
    <w:rsid w:val="00ED20A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B39"/>
    <w:rsid w:val="00F06F02"/>
    <w:rsid w:val="00F07CD5"/>
    <w:rsid w:val="00F10437"/>
    <w:rsid w:val="00F10465"/>
    <w:rsid w:val="00F105EC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69E"/>
    <w:rsid w:val="00F42910"/>
    <w:rsid w:val="00F42C2B"/>
    <w:rsid w:val="00F44833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60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EB"/>
    <w:rsid w:val="00FC7F93"/>
    <w:rsid w:val="00FD03C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HR33RHYHUWRF-4-542</_dlc_DocId>
    <_dlc_DocIdUrl xmlns="c06861ca-3f08-4d07-bff7-bb15bac121f4">
      <Url>https://projects.qualcomm.com/sites/pentari/_layouts/15/DocIdRedir.aspx?ID=HR33RHYHUWRF-4-542</Url>
      <Description>HR33RHYHUWRF-4-542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14F019-AFA0-4E37-87B5-4421D5AAA564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B6F9B9-1FBF-4279-A5DA-186C6AFB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6</Pages>
  <Words>2414</Words>
  <Characters>13764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16146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Zhang, Yu</cp:lastModifiedBy>
  <cp:revision>16</cp:revision>
  <cp:lastPrinted>2014-11-07T05:38:00Z</cp:lastPrinted>
  <dcterms:created xsi:type="dcterms:W3CDTF">2017-01-06T17:29:00Z</dcterms:created>
  <dcterms:modified xsi:type="dcterms:W3CDTF">2017-01-10T06:26:00Z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755e2077-49a6-4303-aebd-991f98403b05</vt:lpwstr>
  </property>
  <property fmtid="{D5CDD505-2E9C-101B-9397-08002B2CF9AE}" pid="3" name="ContentTypeId">
    <vt:lpwstr>0x010100BC29BFD66497B943AA3B102F0C7B1355</vt:lpwstr>
  </property>
</Properties>
</file>