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ECCBC" w14:textId="3E7C0188" w:rsidR="00FE0C9D" w:rsidRPr="006C4B73" w:rsidRDefault="00FE0C9D" w:rsidP="00CE5E30">
      <w:pPr>
        <w:pStyle w:val="a7"/>
        <w:jc w:val="both"/>
        <w:rPr>
          <w:sz w:val="24"/>
          <w:lang w:val="en-US"/>
        </w:rPr>
      </w:pPr>
      <w:bookmarkStart w:id="0" w:name="OLE_LINK3"/>
      <w:bookmarkStart w:id="1" w:name="_GoBack"/>
      <w:bookmarkEnd w:id="1"/>
      <w:r w:rsidRPr="006C4B73">
        <w:rPr>
          <w:sz w:val="24"/>
          <w:lang w:val="en-US"/>
        </w:rPr>
        <w:t xml:space="preserve">3GPP TSG RAN WG1 </w:t>
      </w:r>
      <w:r w:rsidR="00FD3394">
        <w:rPr>
          <w:sz w:val="24"/>
          <w:lang w:val="en-US"/>
        </w:rPr>
        <w:t xml:space="preserve">AH_NR </w:t>
      </w:r>
      <w:r w:rsidRPr="006C4B73">
        <w:rPr>
          <w:sz w:val="24"/>
          <w:lang w:val="en-US"/>
        </w:rPr>
        <w:t>Meeting</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w:t>
      </w:r>
      <w:r w:rsidR="00790110">
        <w:rPr>
          <w:sz w:val="24"/>
          <w:lang w:val="en-US"/>
        </w:rPr>
        <w:t>7</w:t>
      </w:r>
      <w:r w:rsidR="002F2505">
        <w:rPr>
          <w:sz w:val="24"/>
          <w:lang w:val="en-US"/>
        </w:rPr>
        <w:t>00628</w:t>
      </w:r>
    </w:p>
    <w:p w14:paraId="66C1171F" w14:textId="26AE4E83" w:rsidR="00FE0C9D" w:rsidRDefault="00790110" w:rsidP="00CE5E30">
      <w:pPr>
        <w:pStyle w:val="a7"/>
        <w:jc w:val="both"/>
        <w:rPr>
          <w:sz w:val="24"/>
          <w:lang w:val="en-US" w:eastAsia="ja-JP"/>
        </w:rPr>
      </w:pPr>
      <w:r w:rsidRPr="00790110">
        <w:rPr>
          <w:sz w:val="24"/>
          <w:lang w:val="en-US"/>
        </w:rPr>
        <w:t>Spokane, USA, 16th - 20th January 2017</w:t>
      </w:r>
    </w:p>
    <w:p w14:paraId="18A0DD66" w14:textId="77777777" w:rsidR="002123E7" w:rsidRPr="006B0715" w:rsidRDefault="002123E7" w:rsidP="00CE5E30">
      <w:pPr>
        <w:pStyle w:val="a7"/>
        <w:jc w:val="both"/>
        <w:rPr>
          <w:noProof w:val="0"/>
          <w:lang w:val="en-US" w:eastAsia="ja-JP"/>
        </w:rPr>
      </w:pPr>
    </w:p>
    <w:p w14:paraId="6E5A636D" w14:textId="77777777" w:rsidR="00900DAE" w:rsidRPr="000956CC" w:rsidRDefault="001545B1" w:rsidP="00CE5E30">
      <w:pPr>
        <w:pStyle w:val="a7"/>
        <w:ind w:left="1800" w:hanging="1800"/>
        <w:jc w:val="both"/>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1CA5307B" w14:textId="37078B23" w:rsidR="00FE0C9D" w:rsidRPr="006C4B73" w:rsidRDefault="00FE0C9D" w:rsidP="00CE5E30">
      <w:pPr>
        <w:pStyle w:val="a7"/>
        <w:ind w:left="1800" w:hanging="1800"/>
        <w:jc w:val="both"/>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D818A5">
        <w:rPr>
          <w:sz w:val="24"/>
          <w:lang w:val="en-US" w:eastAsia="ja-JP"/>
        </w:rPr>
        <w:t>Mini-slot for latency reduction</w:t>
      </w:r>
    </w:p>
    <w:bookmarkEnd w:id="2"/>
    <w:bookmarkEnd w:id="3"/>
    <w:bookmarkEnd w:id="4"/>
    <w:bookmarkEnd w:id="5"/>
    <w:p w14:paraId="0841971C" w14:textId="68BE79AF" w:rsidR="00FE0C9D" w:rsidRPr="00CE448F" w:rsidRDefault="00FE0C9D" w:rsidP="00CE5E30">
      <w:pPr>
        <w:pStyle w:val="a7"/>
        <w:tabs>
          <w:tab w:val="left" w:pos="1800"/>
        </w:tabs>
        <w:ind w:left="1800" w:hanging="1800"/>
        <w:jc w:val="both"/>
        <w:rPr>
          <w:sz w:val="24"/>
          <w:lang w:val="en-US" w:eastAsia="ja-JP"/>
        </w:rPr>
      </w:pPr>
      <w:r w:rsidRPr="00CE448F">
        <w:rPr>
          <w:sz w:val="24"/>
          <w:lang w:val="en-US"/>
        </w:rPr>
        <w:t>Agenda Item:</w:t>
      </w:r>
      <w:bookmarkStart w:id="6" w:name="Source"/>
      <w:bookmarkEnd w:id="6"/>
      <w:r w:rsidRPr="00CE448F">
        <w:rPr>
          <w:sz w:val="24"/>
          <w:lang w:val="en-US"/>
        </w:rPr>
        <w:tab/>
      </w:r>
      <w:r w:rsidR="00790110">
        <w:rPr>
          <w:sz w:val="24"/>
          <w:lang w:val="en-US" w:eastAsia="ja-JP"/>
        </w:rPr>
        <w:t>5</w:t>
      </w:r>
      <w:r w:rsidR="006B0715">
        <w:rPr>
          <w:rFonts w:hint="eastAsia"/>
          <w:sz w:val="24"/>
          <w:lang w:val="en-US" w:eastAsia="ja-JP"/>
        </w:rPr>
        <w:t>.1.</w:t>
      </w:r>
      <w:r w:rsidR="008F038F">
        <w:rPr>
          <w:sz w:val="24"/>
          <w:lang w:val="en-US" w:eastAsia="ja-JP"/>
        </w:rPr>
        <w:t>4</w:t>
      </w:r>
    </w:p>
    <w:p w14:paraId="574EB808" w14:textId="7963A385" w:rsidR="00900DAE" w:rsidRPr="00CE448F" w:rsidRDefault="00900DAE" w:rsidP="00CE5E30">
      <w:pPr>
        <w:pBdr>
          <w:bottom w:val="single" w:sz="6" w:space="1" w:color="auto"/>
        </w:pBdr>
        <w:ind w:left="1800" w:hanging="1800"/>
        <w:jc w:val="both"/>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1F6E0DA" w14:textId="77777777" w:rsidR="008E3FC0" w:rsidRPr="008E3FC0" w:rsidRDefault="001D2A61" w:rsidP="00CE5E30">
      <w:pPr>
        <w:pStyle w:val="1"/>
        <w:numPr>
          <w:ilvl w:val="0"/>
          <w:numId w:val="6"/>
        </w:numPr>
        <w:spacing w:after="120"/>
        <w:jc w:val="both"/>
        <w:rPr>
          <w:b/>
          <w:lang w:val="en-US"/>
        </w:rPr>
      </w:pPr>
      <w:r w:rsidRPr="007B3BA0">
        <w:rPr>
          <w:rFonts w:hint="eastAsia"/>
          <w:b/>
          <w:lang w:val="en-US"/>
        </w:rPr>
        <w:t>Introduction</w:t>
      </w:r>
    </w:p>
    <w:p w14:paraId="63DD5A13" w14:textId="6ACE203E" w:rsidR="00EF4D2B" w:rsidRDefault="00920901" w:rsidP="00CE5E30">
      <w:pPr>
        <w:spacing w:afterLines="50" w:after="120"/>
        <w:jc w:val="both"/>
        <w:rPr>
          <w:rFonts w:eastAsia="ＭＳ 明朝"/>
          <w:sz w:val="22"/>
          <w:lang w:val="en-US"/>
        </w:rPr>
      </w:pPr>
      <w:r>
        <w:rPr>
          <w:rFonts w:eastAsia="ＭＳ 明朝" w:hint="eastAsia"/>
          <w:sz w:val="22"/>
          <w:lang w:val="en-US"/>
        </w:rPr>
        <w:t xml:space="preserve">At the </w:t>
      </w:r>
      <w:r w:rsidR="00EF4D2B">
        <w:rPr>
          <w:rFonts w:eastAsia="ＭＳ 明朝"/>
          <w:sz w:val="22"/>
          <w:lang w:val="en-US"/>
        </w:rPr>
        <w:t xml:space="preserve">RAN1 </w:t>
      </w:r>
      <w:r>
        <w:rPr>
          <w:rFonts w:eastAsia="ＭＳ 明朝"/>
          <w:sz w:val="22"/>
          <w:lang w:val="en-US"/>
        </w:rPr>
        <w:t>#</w:t>
      </w:r>
      <w:r w:rsidR="00EF4D2B">
        <w:rPr>
          <w:rFonts w:eastAsia="ＭＳ 明朝"/>
          <w:sz w:val="22"/>
          <w:lang w:val="en-US"/>
        </w:rPr>
        <w:t>8</w:t>
      </w:r>
      <w:r w:rsidR="007332D0">
        <w:rPr>
          <w:rFonts w:eastAsia="ＭＳ 明朝"/>
          <w:sz w:val="22"/>
          <w:lang w:val="en-US"/>
        </w:rPr>
        <w:t>7</w:t>
      </w:r>
      <w:r w:rsidR="00EF4D2B">
        <w:rPr>
          <w:rFonts w:eastAsia="ＭＳ 明朝"/>
          <w:sz w:val="22"/>
          <w:lang w:val="en-US"/>
        </w:rPr>
        <w:t xml:space="preserve"> meeting, some agreements </w:t>
      </w:r>
      <w:r w:rsidR="00ED4969">
        <w:rPr>
          <w:rFonts w:eastAsia="ＭＳ 明朝"/>
          <w:sz w:val="22"/>
          <w:lang w:val="en-US"/>
        </w:rPr>
        <w:t>related to</w:t>
      </w:r>
      <w:r w:rsidR="00EF4D2B">
        <w:rPr>
          <w:rFonts w:eastAsia="ＭＳ 明朝"/>
          <w:sz w:val="22"/>
          <w:lang w:val="en-US"/>
        </w:rPr>
        <w:t xml:space="preserve"> </w:t>
      </w:r>
      <w:r w:rsidR="00ED4969">
        <w:rPr>
          <w:rFonts w:eastAsia="ＭＳ 明朝"/>
          <w:sz w:val="22"/>
          <w:lang w:val="en-US"/>
        </w:rPr>
        <w:t>mini-</w:t>
      </w:r>
      <w:r w:rsidR="00EF4D2B">
        <w:rPr>
          <w:rFonts w:eastAsia="ＭＳ 明朝"/>
          <w:sz w:val="22"/>
          <w:lang w:val="en-US"/>
        </w:rPr>
        <w:t xml:space="preserve">slot were made as following [1]. </w:t>
      </w:r>
    </w:p>
    <w:tbl>
      <w:tblPr>
        <w:tblStyle w:val="afa"/>
        <w:tblW w:w="0" w:type="auto"/>
        <w:tblLook w:val="04A0" w:firstRow="1" w:lastRow="0" w:firstColumn="1" w:lastColumn="0" w:noHBand="0" w:noVBand="1"/>
      </w:tblPr>
      <w:tblGrid>
        <w:gridCol w:w="10170"/>
      </w:tblGrid>
      <w:tr w:rsidR="000310D0" w14:paraId="2F485DEE" w14:textId="77777777" w:rsidTr="00C505BF">
        <w:tc>
          <w:tcPr>
            <w:tcW w:w="10170" w:type="dxa"/>
          </w:tcPr>
          <w:p w14:paraId="5195910F" w14:textId="6F3E7EA8" w:rsidR="00ED4969" w:rsidRPr="00ED4969" w:rsidRDefault="00ED4969" w:rsidP="00CE5E30">
            <w:pPr>
              <w:spacing w:after="0"/>
              <w:jc w:val="both"/>
              <w:rPr>
                <w:rFonts w:eastAsia="ＭＳ 明朝"/>
                <w:b/>
                <w:sz w:val="22"/>
                <w:szCs w:val="22"/>
                <w:u w:val="single"/>
              </w:rPr>
            </w:pPr>
            <w:r w:rsidRPr="00ED4969">
              <w:rPr>
                <w:rFonts w:eastAsia="ＭＳ 明朝" w:hint="eastAsia"/>
                <w:b/>
                <w:sz w:val="22"/>
                <w:szCs w:val="22"/>
                <w:highlight w:val="green"/>
                <w:u w:val="single"/>
              </w:rPr>
              <w:t>Agreements:</w:t>
            </w:r>
          </w:p>
          <w:p w14:paraId="71EABE7E" w14:textId="77777777" w:rsidR="00ED4969" w:rsidRPr="00ED4969" w:rsidRDefault="00ED4969" w:rsidP="00CE5E30">
            <w:pPr>
              <w:numPr>
                <w:ilvl w:val="0"/>
                <w:numId w:val="9"/>
              </w:numPr>
              <w:spacing w:after="0"/>
              <w:jc w:val="both"/>
              <w:rPr>
                <w:rFonts w:eastAsia="ＭＳ 明朝"/>
                <w:sz w:val="22"/>
                <w:szCs w:val="22"/>
              </w:rPr>
            </w:pPr>
            <w:r w:rsidRPr="00ED4969">
              <w:rPr>
                <w:rFonts w:eastAsia="ＭＳ 明朝"/>
                <w:sz w:val="22"/>
                <w:szCs w:val="22"/>
              </w:rPr>
              <w:t>Mini-slots have the following lengths</w:t>
            </w:r>
          </w:p>
          <w:p w14:paraId="559AE401" w14:textId="77777777" w:rsidR="00ED4969" w:rsidRPr="00ED4969" w:rsidRDefault="00ED4969" w:rsidP="00CE5E30">
            <w:pPr>
              <w:numPr>
                <w:ilvl w:val="1"/>
                <w:numId w:val="9"/>
              </w:numPr>
              <w:spacing w:after="0"/>
              <w:jc w:val="both"/>
              <w:rPr>
                <w:rFonts w:eastAsia="ＭＳ 明朝"/>
                <w:sz w:val="22"/>
                <w:szCs w:val="22"/>
              </w:rPr>
            </w:pPr>
            <w:r w:rsidRPr="00ED4969">
              <w:rPr>
                <w:rFonts w:eastAsia="ＭＳ 明朝"/>
                <w:sz w:val="22"/>
                <w:szCs w:val="22"/>
              </w:rPr>
              <w:t>At least above 6 GHz, mini-slot with length 1 symbol supported</w:t>
            </w:r>
          </w:p>
          <w:p w14:paraId="3229DA7F" w14:textId="77777777" w:rsidR="00ED4969" w:rsidRPr="00ED4969" w:rsidRDefault="00ED4969" w:rsidP="00CE5E30">
            <w:pPr>
              <w:numPr>
                <w:ilvl w:val="2"/>
                <w:numId w:val="9"/>
              </w:numPr>
              <w:spacing w:after="0"/>
              <w:jc w:val="both"/>
              <w:rPr>
                <w:rFonts w:eastAsia="ＭＳ 明朝"/>
                <w:sz w:val="22"/>
                <w:szCs w:val="22"/>
              </w:rPr>
            </w:pPr>
            <w:r w:rsidRPr="00ED4969">
              <w:rPr>
                <w:rFonts w:eastAsia="ＭＳ 明朝"/>
                <w:sz w:val="22"/>
                <w:szCs w:val="22"/>
              </w:rPr>
              <w:t>FFS below 6 GHz including unlicensed band</w:t>
            </w:r>
          </w:p>
          <w:p w14:paraId="0AB015B4" w14:textId="77777777" w:rsidR="00ED4969" w:rsidRPr="00ED4969" w:rsidRDefault="00ED4969" w:rsidP="00CE5E30">
            <w:pPr>
              <w:numPr>
                <w:ilvl w:val="2"/>
                <w:numId w:val="9"/>
              </w:numPr>
              <w:spacing w:after="0"/>
              <w:jc w:val="both"/>
              <w:rPr>
                <w:rFonts w:eastAsia="ＭＳ 明朝"/>
                <w:sz w:val="22"/>
                <w:szCs w:val="22"/>
              </w:rPr>
            </w:pPr>
            <w:r w:rsidRPr="00ED4969">
              <w:rPr>
                <w:rFonts w:eastAsia="ＭＳ 明朝"/>
                <w:sz w:val="22"/>
                <w:szCs w:val="22"/>
              </w:rPr>
              <w:t>FFS for URLLC use case regardless frequency band</w:t>
            </w:r>
          </w:p>
          <w:p w14:paraId="203D4C85" w14:textId="77777777" w:rsidR="00ED4969" w:rsidRPr="00ED4969" w:rsidRDefault="00ED4969" w:rsidP="00CE5E30">
            <w:pPr>
              <w:numPr>
                <w:ilvl w:val="1"/>
                <w:numId w:val="9"/>
              </w:numPr>
              <w:spacing w:after="0"/>
              <w:jc w:val="both"/>
              <w:rPr>
                <w:rFonts w:eastAsia="ＭＳ 明朝"/>
                <w:sz w:val="22"/>
                <w:szCs w:val="22"/>
              </w:rPr>
            </w:pPr>
            <w:r w:rsidRPr="00ED4969">
              <w:rPr>
                <w:rFonts w:eastAsia="ＭＳ 明朝"/>
                <w:sz w:val="22"/>
                <w:szCs w:val="22"/>
              </w:rPr>
              <w:t xml:space="preserve">FFS whether DL control can be supported within one mini-slot of length 1 </w:t>
            </w:r>
          </w:p>
          <w:p w14:paraId="6AAD51A5" w14:textId="77777777" w:rsidR="00ED4969" w:rsidRPr="00ED4969" w:rsidRDefault="00ED4969" w:rsidP="00CE5E30">
            <w:pPr>
              <w:numPr>
                <w:ilvl w:val="1"/>
                <w:numId w:val="9"/>
              </w:numPr>
              <w:spacing w:after="0"/>
              <w:jc w:val="both"/>
              <w:rPr>
                <w:rFonts w:eastAsia="ＭＳ 明朝"/>
                <w:sz w:val="22"/>
                <w:szCs w:val="22"/>
              </w:rPr>
            </w:pPr>
            <w:r w:rsidRPr="00ED4969">
              <w:rPr>
                <w:rFonts w:eastAsia="ＭＳ 明朝"/>
                <w:sz w:val="22"/>
                <w:szCs w:val="22"/>
              </w:rPr>
              <w:t>Lengths from 2 to slot length -1</w:t>
            </w:r>
          </w:p>
          <w:p w14:paraId="16222426" w14:textId="77777777" w:rsidR="00ED4969" w:rsidRPr="00ED4969" w:rsidRDefault="00ED4969" w:rsidP="00CE5E30">
            <w:pPr>
              <w:numPr>
                <w:ilvl w:val="2"/>
                <w:numId w:val="9"/>
              </w:numPr>
              <w:spacing w:after="0"/>
              <w:jc w:val="both"/>
              <w:rPr>
                <w:rFonts w:eastAsia="ＭＳ 明朝"/>
                <w:sz w:val="22"/>
                <w:szCs w:val="22"/>
              </w:rPr>
            </w:pPr>
            <w:r w:rsidRPr="00ED4969">
              <w:rPr>
                <w:rFonts w:eastAsia="ＭＳ 明朝"/>
                <w:sz w:val="22"/>
                <w:szCs w:val="22"/>
              </w:rPr>
              <w:t xml:space="preserve">FFS on restrictions of mini-slot length based on restrictions on starting position </w:t>
            </w:r>
          </w:p>
          <w:p w14:paraId="36D18D4A" w14:textId="77777777" w:rsidR="00ED4969" w:rsidRPr="00ED4969" w:rsidRDefault="00ED4969" w:rsidP="00CE5E30">
            <w:pPr>
              <w:numPr>
                <w:ilvl w:val="2"/>
                <w:numId w:val="9"/>
              </w:numPr>
              <w:spacing w:after="0"/>
              <w:jc w:val="both"/>
              <w:rPr>
                <w:rFonts w:eastAsia="ＭＳ 明朝"/>
                <w:sz w:val="22"/>
                <w:szCs w:val="22"/>
              </w:rPr>
            </w:pPr>
            <w:r w:rsidRPr="00ED4969">
              <w:rPr>
                <w:rFonts w:eastAsia="ＭＳ 明朝"/>
                <w:sz w:val="22"/>
                <w:szCs w:val="22"/>
              </w:rPr>
              <w:t xml:space="preserve">For URLLC, 2 is supported, FFS other values </w:t>
            </w:r>
          </w:p>
          <w:p w14:paraId="20260E4D" w14:textId="77777777" w:rsidR="00ED4969" w:rsidRPr="00ED4969" w:rsidRDefault="00ED4969" w:rsidP="00CE5E30">
            <w:pPr>
              <w:numPr>
                <w:ilvl w:val="1"/>
                <w:numId w:val="9"/>
              </w:numPr>
              <w:spacing w:after="0"/>
              <w:jc w:val="both"/>
              <w:rPr>
                <w:rFonts w:eastAsia="ＭＳ 明朝"/>
                <w:sz w:val="22"/>
                <w:szCs w:val="22"/>
              </w:rPr>
            </w:pPr>
            <w:r w:rsidRPr="00ED4969">
              <w:rPr>
                <w:rFonts w:eastAsia="ＭＳ 明朝"/>
                <w:sz w:val="22"/>
                <w:szCs w:val="22"/>
              </w:rPr>
              <w:t>Note: Some UEs targeting certain use cases may not support all mini-slot lengths and all starting positions</w:t>
            </w:r>
          </w:p>
          <w:p w14:paraId="6EFF5F36" w14:textId="77777777" w:rsidR="00ED4969" w:rsidRPr="00ED4969" w:rsidRDefault="00ED4969" w:rsidP="00CE5E30">
            <w:pPr>
              <w:numPr>
                <w:ilvl w:val="1"/>
                <w:numId w:val="9"/>
              </w:numPr>
              <w:spacing w:after="0"/>
              <w:jc w:val="both"/>
              <w:rPr>
                <w:rFonts w:eastAsia="ＭＳ 明朝"/>
                <w:sz w:val="22"/>
                <w:szCs w:val="22"/>
              </w:rPr>
            </w:pPr>
            <w:r w:rsidRPr="00ED4969">
              <w:rPr>
                <w:rFonts w:eastAsia="ＭＳ 明朝"/>
                <w:sz w:val="22"/>
                <w:szCs w:val="22"/>
              </w:rPr>
              <w:t>Can start at any OFDM symbol, at least above 6 GHz</w:t>
            </w:r>
          </w:p>
          <w:p w14:paraId="55F48025" w14:textId="77777777" w:rsidR="00ED4969" w:rsidRPr="00ED4969" w:rsidRDefault="00ED4969" w:rsidP="00CE5E30">
            <w:pPr>
              <w:numPr>
                <w:ilvl w:val="2"/>
                <w:numId w:val="9"/>
              </w:numPr>
              <w:spacing w:after="0"/>
              <w:jc w:val="both"/>
              <w:rPr>
                <w:rFonts w:eastAsia="ＭＳ 明朝"/>
                <w:sz w:val="22"/>
                <w:szCs w:val="22"/>
              </w:rPr>
            </w:pPr>
            <w:r w:rsidRPr="00ED4969">
              <w:rPr>
                <w:rFonts w:eastAsia="ＭＳ 明朝"/>
                <w:sz w:val="22"/>
                <w:szCs w:val="22"/>
              </w:rPr>
              <w:t>FFS below 6 GHz including unlicensed band</w:t>
            </w:r>
          </w:p>
          <w:p w14:paraId="1FE4EA14" w14:textId="77777777" w:rsidR="00ED4969" w:rsidRPr="00ED4969" w:rsidRDefault="00ED4969" w:rsidP="00CE5E30">
            <w:pPr>
              <w:numPr>
                <w:ilvl w:val="2"/>
                <w:numId w:val="9"/>
              </w:numPr>
              <w:spacing w:after="0"/>
              <w:jc w:val="both"/>
              <w:rPr>
                <w:rFonts w:eastAsia="ＭＳ 明朝"/>
                <w:sz w:val="22"/>
                <w:szCs w:val="22"/>
              </w:rPr>
            </w:pPr>
            <w:r w:rsidRPr="00ED4969">
              <w:rPr>
                <w:rFonts w:eastAsia="ＭＳ 明朝"/>
                <w:sz w:val="22"/>
                <w:szCs w:val="22"/>
              </w:rPr>
              <w:t>FFS for URLLC use case regardless frequency band</w:t>
            </w:r>
          </w:p>
          <w:p w14:paraId="2BF4C48E" w14:textId="77777777" w:rsidR="00ED4969" w:rsidRPr="00ED4969" w:rsidRDefault="00ED4969" w:rsidP="00CE5E30">
            <w:pPr>
              <w:numPr>
                <w:ilvl w:val="1"/>
                <w:numId w:val="9"/>
              </w:numPr>
              <w:spacing w:after="0"/>
              <w:jc w:val="both"/>
              <w:rPr>
                <w:rFonts w:eastAsia="ＭＳ 明朝"/>
                <w:sz w:val="22"/>
                <w:szCs w:val="22"/>
              </w:rPr>
            </w:pPr>
            <w:r w:rsidRPr="00ED4969">
              <w:rPr>
                <w:rFonts w:eastAsia="ＭＳ 明朝"/>
                <w:sz w:val="22"/>
                <w:szCs w:val="22"/>
              </w:rPr>
              <w:t xml:space="preserve">A mini-slot contains DMRS at position(s) relative to the start of the mini-slot </w:t>
            </w:r>
          </w:p>
          <w:p w14:paraId="68253368" w14:textId="77777777" w:rsidR="00ED4969" w:rsidRPr="00ED4969" w:rsidRDefault="00ED4969" w:rsidP="00CE5E30">
            <w:pPr>
              <w:spacing w:after="0"/>
              <w:jc w:val="both"/>
              <w:rPr>
                <w:rFonts w:eastAsia="ＭＳ 明朝"/>
                <w:sz w:val="22"/>
                <w:szCs w:val="22"/>
              </w:rPr>
            </w:pPr>
          </w:p>
          <w:p w14:paraId="763202FB" w14:textId="5A63BC68" w:rsidR="00ED4969" w:rsidRPr="00ED4969" w:rsidRDefault="00ED4969" w:rsidP="00CE5E30">
            <w:pPr>
              <w:spacing w:after="0"/>
              <w:jc w:val="both"/>
              <w:rPr>
                <w:rFonts w:eastAsia="ＭＳ 明朝"/>
                <w:b/>
                <w:sz w:val="22"/>
                <w:szCs w:val="22"/>
                <w:u w:val="single"/>
              </w:rPr>
            </w:pPr>
            <w:r w:rsidRPr="00ED4969">
              <w:rPr>
                <w:rFonts w:eastAsia="ＭＳ 明朝" w:hint="eastAsia"/>
                <w:b/>
                <w:sz w:val="22"/>
                <w:szCs w:val="22"/>
                <w:highlight w:val="green"/>
                <w:u w:val="single"/>
              </w:rPr>
              <w:t>Agreements:</w:t>
            </w:r>
          </w:p>
          <w:p w14:paraId="77A94E17" w14:textId="77777777" w:rsidR="00ED4969" w:rsidRPr="00ED4969" w:rsidRDefault="00ED4969" w:rsidP="00CE5E30">
            <w:pPr>
              <w:numPr>
                <w:ilvl w:val="0"/>
                <w:numId w:val="10"/>
              </w:numPr>
              <w:spacing w:after="0"/>
              <w:jc w:val="both"/>
              <w:rPr>
                <w:rFonts w:eastAsia="ＭＳ 明朝"/>
                <w:sz w:val="22"/>
                <w:szCs w:val="22"/>
              </w:rPr>
            </w:pPr>
            <w:r w:rsidRPr="00ED4969">
              <w:rPr>
                <w:rFonts w:eastAsia="ＭＳ 明朝" w:hint="eastAsia"/>
                <w:sz w:val="22"/>
                <w:szCs w:val="22"/>
              </w:rPr>
              <w:t>At least some r</w:t>
            </w:r>
            <w:r w:rsidRPr="00ED4969">
              <w:rPr>
                <w:rFonts w:eastAsia="ＭＳ 明朝"/>
                <w:sz w:val="22"/>
                <w:szCs w:val="22"/>
              </w:rPr>
              <w:t xml:space="preserve">eserved </w:t>
            </w:r>
            <w:r w:rsidRPr="00ED4969">
              <w:rPr>
                <w:rFonts w:eastAsia="ＭＳ 明朝" w:hint="eastAsia"/>
                <w:sz w:val="22"/>
                <w:szCs w:val="22"/>
              </w:rPr>
              <w:t>re</w:t>
            </w:r>
            <w:r w:rsidRPr="00ED4969">
              <w:rPr>
                <w:rFonts w:eastAsia="ＭＳ 明朝"/>
                <w:sz w:val="22"/>
                <w:szCs w:val="22"/>
              </w:rPr>
              <w:t xml:space="preserve">sources are indicated by using </w:t>
            </w:r>
            <w:r w:rsidRPr="00ED4969">
              <w:rPr>
                <w:rFonts w:eastAsia="ＭＳ 明朝" w:hint="eastAsia"/>
                <w:sz w:val="22"/>
                <w:szCs w:val="22"/>
              </w:rPr>
              <w:t xml:space="preserve">at least </w:t>
            </w:r>
            <w:r w:rsidRPr="00ED4969">
              <w:rPr>
                <w:rFonts w:eastAsia="ＭＳ 明朝"/>
                <w:sz w:val="22"/>
                <w:szCs w:val="22"/>
              </w:rPr>
              <w:t>RRC signaling</w:t>
            </w:r>
          </w:p>
          <w:p w14:paraId="3525D2C0" w14:textId="77777777" w:rsidR="00ED4969" w:rsidRPr="00ED4969" w:rsidRDefault="00ED4969" w:rsidP="00CE5E30">
            <w:pPr>
              <w:spacing w:after="0"/>
              <w:jc w:val="both"/>
              <w:rPr>
                <w:rFonts w:eastAsia="ＭＳ 明朝"/>
                <w:sz w:val="22"/>
                <w:szCs w:val="22"/>
              </w:rPr>
            </w:pPr>
          </w:p>
          <w:p w14:paraId="0712D61D" w14:textId="2B749D14" w:rsidR="00ED4969" w:rsidRPr="00ED4969" w:rsidRDefault="00ED4969" w:rsidP="00CE5E30">
            <w:pPr>
              <w:spacing w:after="0"/>
              <w:jc w:val="both"/>
              <w:rPr>
                <w:rFonts w:eastAsia="ＭＳ 明朝"/>
                <w:b/>
                <w:sz w:val="22"/>
                <w:szCs w:val="22"/>
                <w:u w:val="single"/>
              </w:rPr>
            </w:pPr>
            <w:r w:rsidRPr="00ED4969">
              <w:rPr>
                <w:rFonts w:eastAsia="ＭＳ 明朝" w:hint="eastAsia"/>
                <w:b/>
                <w:sz w:val="22"/>
                <w:szCs w:val="22"/>
                <w:highlight w:val="green"/>
                <w:u w:val="single"/>
              </w:rPr>
              <w:t>Agreements:</w:t>
            </w:r>
          </w:p>
          <w:p w14:paraId="78ACB926" w14:textId="77777777" w:rsidR="00ED4969" w:rsidRPr="00ED4969" w:rsidRDefault="00ED4969" w:rsidP="00CE5E30">
            <w:pPr>
              <w:numPr>
                <w:ilvl w:val="0"/>
                <w:numId w:val="11"/>
              </w:numPr>
              <w:spacing w:after="0"/>
              <w:jc w:val="both"/>
              <w:rPr>
                <w:rFonts w:eastAsia="ＭＳ 明朝"/>
                <w:sz w:val="22"/>
                <w:szCs w:val="22"/>
              </w:rPr>
            </w:pPr>
            <w:r w:rsidRPr="00ED4969">
              <w:rPr>
                <w:rFonts w:eastAsia="ＭＳ 明朝" w:hint="eastAsia"/>
                <w:bCs/>
                <w:sz w:val="22"/>
                <w:szCs w:val="22"/>
              </w:rPr>
              <w:t>At least a</w:t>
            </w:r>
            <w:r w:rsidRPr="00ED4969">
              <w:rPr>
                <w:rFonts w:eastAsia="ＭＳ 明朝"/>
                <w:bCs/>
                <w:sz w:val="22"/>
                <w:szCs w:val="22"/>
              </w:rPr>
              <w:t xml:space="preserve">n UL transmission scheme without </w:t>
            </w:r>
            <w:r w:rsidRPr="00ED4969">
              <w:rPr>
                <w:rFonts w:eastAsia="ＭＳ 明朝" w:hint="eastAsia"/>
                <w:bCs/>
                <w:sz w:val="22"/>
                <w:szCs w:val="22"/>
              </w:rPr>
              <w:t xml:space="preserve">grant </w:t>
            </w:r>
            <w:r w:rsidRPr="00ED4969">
              <w:rPr>
                <w:rFonts w:eastAsia="ＭＳ 明朝"/>
                <w:bCs/>
                <w:sz w:val="22"/>
                <w:szCs w:val="22"/>
              </w:rPr>
              <w:t>is supported for URLLC</w:t>
            </w:r>
          </w:p>
          <w:p w14:paraId="1547E3DD" w14:textId="77777777" w:rsidR="00ED4969" w:rsidRPr="00ED4969" w:rsidRDefault="00ED4969" w:rsidP="00CE5E30">
            <w:pPr>
              <w:numPr>
                <w:ilvl w:val="1"/>
                <w:numId w:val="11"/>
              </w:numPr>
              <w:tabs>
                <w:tab w:val="clear" w:pos="1440"/>
              </w:tabs>
              <w:spacing w:after="0"/>
              <w:jc w:val="both"/>
              <w:rPr>
                <w:rFonts w:eastAsia="ＭＳ 明朝"/>
                <w:sz w:val="22"/>
                <w:szCs w:val="22"/>
              </w:rPr>
            </w:pPr>
            <w:r w:rsidRPr="00ED4969">
              <w:rPr>
                <w:rFonts w:eastAsia="ＭＳ 明朝"/>
                <w:sz w:val="22"/>
                <w:szCs w:val="22"/>
              </w:rPr>
              <w:t xml:space="preserve">Resource </w:t>
            </w:r>
            <w:r w:rsidRPr="00ED4969">
              <w:rPr>
                <w:rFonts w:eastAsia="ＭＳ 明朝" w:hint="eastAsia"/>
                <w:sz w:val="22"/>
                <w:szCs w:val="22"/>
              </w:rPr>
              <w:t>may or may not</w:t>
            </w:r>
            <w:r w:rsidRPr="00ED4969">
              <w:rPr>
                <w:rFonts w:eastAsia="ＭＳ 明朝"/>
                <w:sz w:val="22"/>
                <w:szCs w:val="22"/>
              </w:rPr>
              <w:t xml:space="preserve"> be shared among one or more users </w:t>
            </w:r>
          </w:p>
          <w:p w14:paraId="01FD4EE9" w14:textId="77777777" w:rsidR="00ED4969" w:rsidRPr="00ED4969" w:rsidRDefault="00ED4969" w:rsidP="00CE5E30">
            <w:pPr>
              <w:numPr>
                <w:ilvl w:val="2"/>
                <w:numId w:val="11"/>
              </w:numPr>
              <w:spacing w:after="0"/>
              <w:jc w:val="both"/>
              <w:rPr>
                <w:rFonts w:eastAsia="ＭＳ 明朝"/>
                <w:sz w:val="22"/>
                <w:szCs w:val="22"/>
              </w:rPr>
            </w:pPr>
            <w:r w:rsidRPr="00ED4969">
              <w:rPr>
                <w:rFonts w:eastAsia="ＭＳ 明朝"/>
                <w:sz w:val="22"/>
                <w:szCs w:val="22"/>
              </w:rPr>
              <w:t>FFS: resource configuration</w:t>
            </w:r>
            <w:r w:rsidRPr="00ED4969">
              <w:rPr>
                <w:rFonts w:eastAsia="ＭＳ 明朝"/>
                <w:bCs/>
                <w:sz w:val="22"/>
                <w:szCs w:val="22"/>
              </w:rPr>
              <w:t xml:space="preserve"> </w:t>
            </w:r>
            <w:r w:rsidRPr="00ED4969">
              <w:rPr>
                <w:rFonts w:eastAsia="ＭＳ 明朝"/>
                <w:sz w:val="22"/>
                <w:szCs w:val="22"/>
              </w:rPr>
              <w:t>details</w:t>
            </w:r>
          </w:p>
          <w:p w14:paraId="6DC8E7E8" w14:textId="77777777" w:rsidR="00ED4969" w:rsidRPr="00ED4969" w:rsidRDefault="00ED4969" w:rsidP="00CE5E30">
            <w:pPr>
              <w:numPr>
                <w:ilvl w:val="1"/>
                <w:numId w:val="11"/>
              </w:numPr>
              <w:tabs>
                <w:tab w:val="clear" w:pos="1440"/>
              </w:tabs>
              <w:spacing w:after="0"/>
              <w:jc w:val="both"/>
              <w:rPr>
                <w:rFonts w:eastAsia="ＭＳ 明朝"/>
                <w:sz w:val="22"/>
                <w:szCs w:val="22"/>
              </w:rPr>
            </w:pPr>
            <w:r w:rsidRPr="00ED4969">
              <w:rPr>
                <w:rFonts w:eastAsia="ＭＳ 明朝"/>
                <w:sz w:val="22"/>
                <w:szCs w:val="22"/>
              </w:rPr>
              <w:t>FFS other details of design</w:t>
            </w:r>
          </w:p>
          <w:p w14:paraId="53B35DBC" w14:textId="77777777" w:rsidR="00D272CE" w:rsidRDefault="00D272CE" w:rsidP="00CE5E30">
            <w:pPr>
              <w:spacing w:after="0"/>
              <w:jc w:val="both"/>
              <w:rPr>
                <w:rFonts w:eastAsia="ＭＳ 明朝"/>
                <w:b/>
                <w:sz w:val="22"/>
                <w:szCs w:val="22"/>
                <w:highlight w:val="green"/>
                <w:u w:val="single"/>
              </w:rPr>
            </w:pPr>
          </w:p>
          <w:p w14:paraId="7D6C8B99" w14:textId="688BBBE0" w:rsidR="00D272CE" w:rsidRPr="00ED4969" w:rsidRDefault="00D272CE" w:rsidP="00CE5E30">
            <w:pPr>
              <w:spacing w:after="0"/>
              <w:jc w:val="both"/>
              <w:rPr>
                <w:rFonts w:eastAsia="ＭＳ 明朝"/>
                <w:b/>
                <w:sz w:val="22"/>
                <w:szCs w:val="22"/>
                <w:highlight w:val="green"/>
                <w:u w:val="single"/>
              </w:rPr>
            </w:pPr>
            <w:r w:rsidRPr="00ED4969">
              <w:rPr>
                <w:rFonts w:eastAsia="ＭＳ 明朝" w:hint="eastAsia"/>
                <w:b/>
                <w:sz w:val="22"/>
                <w:szCs w:val="22"/>
                <w:highlight w:val="green"/>
                <w:u w:val="single"/>
              </w:rPr>
              <w:t>Agreements:</w:t>
            </w:r>
          </w:p>
          <w:p w14:paraId="48346BBC" w14:textId="77777777" w:rsidR="00D272CE" w:rsidRPr="00ED4969" w:rsidRDefault="00D272CE" w:rsidP="00CE5E30">
            <w:pPr>
              <w:numPr>
                <w:ilvl w:val="0"/>
                <w:numId w:val="8"/>
              </w:numPr>
              <w:spacing w:after="0"/>
              <w:jc w:val="both"/>
              <w:rPr>
                <w:rFonts w:eastAsia="ＭＳ 明朝"/>
                <w:sz w:val="22"/>
                <w:szCs w:val="22"/>
              </w:rPr>
            </w:pPr>
            <w:r w:rsidRPr="00ED4969">
              <w:rPr>
                <w:rFonts w:eastAsia="ＭＳ 明朝"/>
                <w:sz w:val="22"/>
                <w:szCs w:val="22"/>
                <w:lang w:val="sv-SE"/>
              </w:rPr>
              <w:t xml:space="preserve">For DL, dynamic resource sharing between URLLC and eMBB is supported by transmitting URLLC </w:t>
            </w:r>
            <w:r w:rsidRPr="00ED4969">
              <w:rPr>
                <w:rFonts w:eastAsia="ＭＳ 明朝" w:hint="eastAsia"/>
                <w:sz w:val="22"/>
                <w:szCs w:val="22"/>
                <w:lang w:val="sv-SE"/>
              </w:rPr>
              <w:t xml:space="preserve">scheduled </w:t>
            </w:r>
            <w:r w:rsidRPr="00ED4969">
              <w:rPr>
                <w:rFonts w:eastAsia="ＭＳ 明朝"/>
                <w:sz w:val="22"/>
                <w:szCs w:val="22"/>
                <w:lang w:val="sv-SE"/>
              </w:rPr>
              <w:t>traffic</w:t>
            </w:r>
          </w:p>
          <w:p w14:paraId="1E15EE94" w14:textId="77777777" w:rsidR="00D272CE" w:rsidRPr="00ED4969" w:rsidRDefault="00D272CE" w:rsidP="00CE5E30">
            <w:pPr>
              <w:numPr>
                <w:ilvl w:val="1"/>
                <w:numId w:val="8"/>
              </w:numPr>
              <w:spacing w:after="0"/>
              <w:jc w:val="both"/>
              <w:rPr>
                <w:rFonts w:eastAsia="ＭＳ 明朝"/>
                <w:sz w:val="22"/>
                <w:szCs w:val="22"/>
              </w:rPr>
            </w:pPr>
            <w:r w:rsidRPr="00ED4969">
              <w:rPr>
                <w:rFonts w:eastAsia="ＭＳ 明朝"/>
                <w:sz w:val="22"/>
                <w:szCs w:val="22"/>
                <w:lang w:val="sv-SE"/>
              </w:rPr>
              <w:t xml:space="preserve">URLLC transmission may occur in resources </w:t>
            </w:r>
            <w:r w:rsidRPr="00ED4969">
              <w:rPr>
                <w:rFonts w:eastAsia="ＭＳ 明朝" w:hint="eastAsia"/>
                <w:sz w:val="22"/>
                <w:szCs w:val="22"/>
                <w:lang w:val="sv-SE"/>
              </w:rPr>
              <w:t>scheduled</w:t>
            </w:r>
            <w:r w:rsidRPr="00ED4969">
              <w:rPr>
                <w:rFonts w:eastAsia="ＭＳ 明朝"/>
                <w:sz w:val="22"/>
                <w:szCs w:val="22"/>
                <w:lang w:val="sv-SE"/>
              </w:rPr>
              <w:t xml:space="preserve"> for ongoing eMBB traffic</w:t>
            </w:r>
          </w:p>
          <w:p w14:paraId="4F759004" w14:textId="77777777" w:rsidR="00ED4969" w:rsidRPr="00D272CE" w:rsidRDefault="00ED4969" w:rsidP="00CE5E30">
            <w:pPr>
              <w:spacing w:after="0"/>
              <w:jc w:val="both"/>
              <w:rPr>
                <w:rFonts w:eastAsia="ＭＳ 明朝"/>
                <w:sz w:val="22"/>
                <w:szCs w:val="22"/>
              </w:rPr>
            </w:pPr>
          </w:p>
          <w:p w14:paraId="6C22C709" w14:textId="6121EBB1" w:rsidR="00ED4969" w:rsidRPr="00ED4969" w:rsidRDefault="00ED4969" w:rsidP="00CE5E30">
            <w:pPr>
              <w:spacing w:after="0"/>
              <w:jc w:val="both"/>
              <w:rPr>
                <w:rFonts w:eastAsia="ＭＳ 明朝"/>
                <w:b/>
                <w:sz w:val="22"/>
                <w:szCs w:val="22"/>
                <w:u w:val="single"/>
              </w:rPr>
            </w:pPr>
            <w:r w:rsidRPr="00ED4969">
              <w:rPr>
                <w:rFonts w:eastAsia="ＭＳ 明朝" w:hint="eastAsia"/>
                <w:b/>
                <w:sz w:val="22"/>
                <w:szCs w:val="22"/>
                <w:highlight w:val="green"/>
                <w:u w:val="single"/>
              </w:rPr>
              <w:t>Agreements:</w:t>
            </w:r>
          </w:p>
          <w:p w14:paraId="26AF5479" w14:textId="05297099" w:rsidR="000310D0" w:rsidRPr="00ED4969" w:rsidRDefault="00ED4969" w:rsidP="00CE5E30">
            <w:pPr>
              <w:numPr>
                <w:ilvl w:val="0"/>
                <w:numId w:val="12"/>
              </w:numPr>
              <w:spacing w:after="0"/>
              <w:jc w:val="both"/>
              <w:rPr>
                <w:rFonts w:eastAsia="ＭＳ 明朝"/>
                <w:sz w:val="22"/>
              </w:rPr>
            </w:pPr>
            <w:r w:rsidRPr="00ED4969">
              <w:rPr>
                <w:rFonts w:eastAsia="ＭＳ 明朝"/>
                <w:sz w:val="22"/>
                <w:szCs w:val="22"/>
              </w:rPr>
              <w:t xml:space="preserve">Asynchronous and adaptive HARQ is supported for </w:t>
            </w:r>
            <w:r w:rsidRPr="00ED4969">
              <w:rPr>
                <w:rFonts w:eastAsia="ＭＳ 明朝" w:hint="eastAsia"/>
                <w:sz w:val="22"/>
                <w:szCs w:val="22"/>
              </w:rPr>
              <w:t>DL</w:t>
            </w:r>
            <w:r>
              <w:rPr>
                <w:rFonts w:eastAsia="ＭＳ 明朝"/>
                <w:sz w:val="22"/>
                <w:szCs w:val="22"/>
              </w:rPr>
              <w:t>.</w:t>
            </w:r>
          </w:p>
        </w:tc>
      </w:tr>
    </w:tbl>
    <w:p w14:paraId="19E8ED18" w14:textId="77777777" w:rsidR="00696B5C" w:rsidRDefault="00696B5C" w:rsidP="00CE5E30">
      <w:pPr>
        <w:spacing w:afterLines="50" w:after="120"/>
        <w:jc w:val="both"/>
        <w:rPr>
          <w:rFonts w:eastAsia="SimSun"/>
          <w:sz w:val="22"/>
          <w:lang w:val="en-US" w:eastAsia="zh-CN"/>
        </w:rPr>
      </w:pPr>
    </w:p>
    <w:p w14:paraId="4EFC010F" w14:textId="4D3CFC45" w:rsidR="006D1696" w:rsidRDefault="00ED4969" w:rsidP="00CE5E30">
      <w:pPr>
        <w:spacing w:afterLines="50" w:after="120"/>
        <w:jc w:val="both"/>
        <w:rPr>
          <w:rFonts w:eastAsia="SimSun"/>
          <w:sz w:val="22"/>
          <w:lang w:val="en-US" w:eastAsia="zh-CN"/>
        </w:rPr>
      </w:pPr>
      <w:r>
        <w:rPr>
          <w:rFonts w:eastAsia="SimSun" w:hint="eastAsia"/>
          <w:sz w:val="22"/>
          <w:lang w:val="en-US" w:eastAsia="zh-CN"/>
        </w:rPr>
        <w:t xml:space="preserve">Currently, </w:t>
      </w:r>
      <w:r w:rsidR="005867CA">
        <w:rPr>
          <w:rFonts w:eastAsia="SimSun"/>
          <w:sz w:val="22"/>
          <w:lang w:val="en-US" w:eastAsia="zh-CN"/>
        </w:rPr>
        <w:t>the</w:t>
      </w:r>
      <w:r>
        <w:rPr>
          <w:rFonts w:eastAsia="SimSun"/>
          <w:sz w:val="22"/>
          <w:lang w:val="en-US" w:eastAsia="zh-CN"/>
        </w:rPr>
        <w:t xml:space="preserve"> WI</w:t>
      </w:r>
      <w:r w:rsidRPr="00ED4969">
        <w:rPr>
          <w:rFonts w:eastAsia="SimSun"/>
          <w:sz w:val="22"/>
          <w:lang w:val="en-US" w:eastAsia="zh-CN"/>
        </w:rPr>
        <w:t xml:space="preserve"> on </w:t>
      </w:r>
      <w:r w:rsidR="005867CA">
        <w:rPr>
          <w:rFonts w:eastAsia="SimSun"/>
          <w:sz w:val="22"/>
          <w:lang w:val="en-US" w:eastAsia="zh-CN"/>
        </w:rPr>
        <w:t>“</w:t>
      </w:r>
      <w:r w:rsidRPr="00ED4969">
        <w:rPr>
          <w:rFonts w:eastAsia="SimSun"/>
          <w:sz w:val="22"/>
          <w:lang w:val="en-US" w:eastAsia="zh-CN"/>
        </w:rPr>
        <w:t>shortened TTI and processing time for LTE</w:t>
      </w:r>
      <w:r w:rsidR="005867CA">
        <w:rPr>
          <w:rFonts w:eastAsia="SimSun"/>
          <w:sz w:val="22"/>
          <w:lang w:val="en-US" w:eastAsia="zh-CN"/>
        </w:rPr>
        <w:t>”</w:t>
      </w:r>
      <w:r>
        <w:rPr>
          <w:rFonts w:eastAsia="SimSun"/>
          <w:sz w:val="22"/>
          <w:lang w:val="en-US" w:eastAsia="zh-CN"/>
        </w:rPr>
        <w:t xml:space="preserve"> is ongoing which </w:t>
      </w:r>
      <w:r w:rsidR="005867CA">
        <w:rPr>
          <w:rFonts w:eastAsia="SimSun"/>
          <w:sz w:val="22"/>
          <w:lang w:val="en-US" w:eastAsia="zh-CN"/>
        </w:rPr>
        <w:t>can be</w:t>
      </w:r>
      <w:r>
        <w:rPr>
          <w:rFonts w:eastAsia="SimSun"/>
          <w:sz w:val="22"/>
          <w:lang w:val="en-US" w:eastAsia="zh-CN"/>
        </w:rPr>
        <w:t xml:space="preserve"> a good </w:t>
      </w:r>
      <w:r w:rsidRPr="00ED4969">
        <w:rPr>
          <w:rFonts w:eastAsia="SimSun"/>
          <w:sz w:val="22"/>
          <w:lang w:val="en-US" w:eastAsia="zh-CN"/>
        </w:rPr>
        <w:t xml:space="preserve">reference for </w:t>
      </w:r>
      <w:r w:rsidR="00920901">
        <w:rPr>
          <w:rFonts w:eastAsia="SimSun"/>
          <w:sz w:val="22"/>
          <w:lang w:val="en-US" w:eastAsia="zh-CN"/>
        </w:rPr>
        <w:t xml:space="preserve">designing NR mini-slot for </w:t>
      </w:r>
      <w:r w:rsidRPr="00ED4969">
        <w:rPr>
          <w:rFonts w:eastAsia="SimSun"/>
          <w:sz w:val="22"/>
          <w:lang w:val="en-US" w:eastAsia="zh-CN"/>
        </w:rPr>
        <w:t xml:space="preserve">latency reduction. </w:t>
      </w:r>
      <w:r w:rsidR="00EF4D2B" w:rsidRPr="00ED4969">
        <w:rPr>
          <w:rFonts w:eastAsia="SimSun"/>
          <w:sz w:val="22"/>
          <w:lang w:val="en-US" w:eastAsia="zh-CN"/>
        </w:rPr>
        <w:t xml:space="preserve">In </w:t>
      </w:r>
      <w:r w:rsidR="005867CA">
        <w:rPr>
          <w:rFonts w:eastAsia="SimSun"/>
          <w:sz w:val="22"/>
          <w:lang w:val="en-US" w:eastAsia="zh-CN"/>
        </w:rPr>
        <w:t xml:space="preserve">this </w:t>
      </w:r>
      <w:r w:rsidR="00505522" w:rsidRPr="00ED4969">
        <w:rPr>
          <w:rFonts w:eastAsia="SimSun" w:hint="eastAsia"/>
          <w:sz w:val="22"/>
          <w:lang w:val="en-US" w:eastAsia="zh-CN"/>
        </w:rPr>
        <w:t xml:space="preserve">contribution, </w:t>
      </w:r>
      <w:r w:rsidRPr="00ED4969">
        <w:rPr>
          <w:rFonts w:eastAsia="SimSun"/>
          <w:sz w:val="22"/>
          <w:lang w:val="en-US" w:eastAsia="zh-CN"/>
        </w:rPr>
        <w:t>an overview of LT</w:t>
      </w:r>
      <w:r>
        <w:rPr>
          <w:rFonts w:eastAsia="SimSun"/>
          <w:sz w:val="22"/>
          <w:lang w:val="en-US" w:eastAsia="zh-CN"/>
        </w:rPr>
        <w:t>E shortened-TTI</w:t>
      </w:r>
      <w:r w:rsidR="005867CA">
        <w:rPr>
          <w:rFonts w:eastAsia="SimSun"/>
          <w:sz w:val="22"/>
          <w:lang w:val="en-US" w:eastAsia="zh-CN"/>
        </w:rPr>
        <w:t xml:space="preserve"> (sTTI)</w:t>
      </w:r>
      <w:r w:rsidR="00546002">
        <w:rPr>
          <w:rFonts w:eastAsia="SimSun"/>
          <w:sz w:val="22"/>
          <w:lang w:val="en-US" w:eastAsia="zh-CN"/>
        </w:rPr>
        <w:t xml:space="preserve"> will be provided firstly, then </w:t>
      </w:r>
      <w:r w:rsidR="00E6428F">
        <w:rPr>
          <w:rFonts w:eastAsia="SimSun"/>
          <w:sz w:val="22"/>
          <w:lang w:val="en-US" w:eastAsia="zh-CN"/>
        </w:rPr>
        <w:t xml:space="preserve">our views on </w:t>
      </w:r>
      <w:r w:rsidR="00546002">
        <w:rPr>
          <w:rFonts w:eastAsia="SimSun"/>
          <w:sz w:val="22"/>
          <w:lang w:val="en-US" w:eastAsia="zh-CN"/>
        </w:rPr>
        <w:t xml:space="preserve">some design </w:t>
      </w:r>
      <w:r w:rsidR="00E6428F">
        <w:rPr>
          <w:rFonts w:eastAsia="SimSun"/>
          <w:sz w:val="22"/>
          <w:lang w:val="en-US" w:eastAsia="zh-CN"/>
        </w:rPr>
        <w:t>aspects</w:t>
      </w:r>
      <w:r w:rsidR="00546002">
        <w:rPr>
          <w:rFonts w:eastAsia="SimSun"/>
          <w:sz w:val="22"/>
          <w:lang w:val="en-US" w:eastAsia="zh-CN"/>
        </w:rPr>
        <w:t xml:space="preserve"> of mini-slot for latency reduction will be proposed. </w:t>
      </w:r>
      <w:r w:rsidR="00850E22">
        <w:rPr>
          <w:rFonts w:eastAsia="SimSun"/>
          <w:sz w:val="22"/>
          <w:lang w:val="en-US" w:eastAsia="zh-CN"/>
        </w:rPr>
        <w:t>Our views on m</w:t>
      </w:r>
      <w:r w:rsidR="00850E22" w:rsidRPr="00850E22">
        <w:rPr>
          <w:rFonts w:eastAsia="SimSun"/>
          <w:sz w:val="22"/>
          <w:lang w:val="en-US" w:eastAsia="zh-CN"/>
        </w:rPr>
        <w:t>ini-slot designs for analog beam-forming system</w:t>
      </w:r>
      <w:r w:rsidR="00850E22">
        <w:rPr>
          <w:rFonts w:eastAsia="SimSun"/>
          <w:sz w:val="22"/>
          <w:lang w:val="en-US" w:eastAsia="zh-CN"/>
        </w:rPr>
        <w:t xml:space="preserve"> can be found in our companion contribution [2].</w:t>
      </w:r>
    </w:p>
    <w:p w14:paraId="1E9FB838" w14:textId="3E63F747" w:rsidR="007E3DBD" w:rsidRDefault="00D818A5" w:rsidP="00CE5E30">
      <w:pPr>
        <w:pStyle w:val="1"/>
        <w:numPr>
          <w:ilvl w:val="0"/>
          <w:numId w:val="6"/>
        </w:numPr>
        <w:spacing w:after="120"/>
        <w:jc w:val="both"/>
        <w:rPr>
          <w:rFonts w:eastAsiaTheme="minorEastAsia"/>
          <w:b/>
          <w:lang w:val="en-US"/>
        </w:rPr>
      </w:pPr>
      <w:r w:rsidRPr="00D818A5">
        <w:rPr>
          <w:rFonts w:eastAsiaTheme="minorEastAsia"/>
          <w:b/>
          <w:lang w:val="en-US"/>
        </w:rPr>
        <w:lastRenderedPageBreak/>
        <w:t>Overview of LTE shortened-TTI</w:t>
      </w:r>
      <w:r>
        <w:rPr>
          <w:rFonts w:eastAsiaTheme="minorEastAsia"/>
          <w:b/>
          <w:lang w:val="en-US"/>
        </w:rPr>
        <w:t xml:space="preserve">  </w:t>
      </w:r>
    </w:p>
    <w:p w14:paraId="4BEEB101" w14:textId="2902BDDA" w:rsidR="00697B19" w:rsidRPr="00866CA9" w:rsidRDefault="00697005" w:rsidP="00CE5E30">
      <w:pPr>
        <w:jc w:val="both"/>
        <w:rPr>
          <w:rFonts w:eastAsia="SimSun"/>
          <w:sz w:val="22"/>
          <w:lang w:val="en-US" w:eastAsia="zh-CN"/>
        </w:rPr>
      </w:pPr>
      <w:r w:rsidRPr="00866CA9">
        <w:rPr>
          <w:rFonts w:eastAsia="SimSun"/>
          <w:sz w:val="22"/>
          <w:lang w:val="en-US" w:eastAsia="zh-CN"/>
        </w:rPr>
        <w:t xml:space="preserve">LTE </w:t>
      </w:r>
      <w:r w:rsidRPr="00866CA9">
        <w:rPr>
          <w:rFonts w:eastAsia="SimSun" w:hint="eastAsia"/>
          <w:sz w:val="22"/>
          <w:lang w:val="en-US" w:eastAsia="zh-CN"/>
        </w:rPr>
        <w:t>sTTI</w:t>
      </w:r>
      <w:r w:rsidRPr="00866CA9">
        <w:rPr>
          <w:rFonts w:eastAsia="SimSun"/>
          <w:sz w:val="22"/>
          <w:lang w:val="en-US" w:eastAsia="zh-CN"/>
        </w:rPr>
        <w:t xml:space="preserve"> is used to </w:t>
      </w:r>
      <w:r w:rsidR="00697B19" w:rsidRPr="00866CA9">
        <w:rPr>
          <w:rFonts w:eastAsia="SimSun"/>
          <w:sz w:val="22"/>
          <w:lang w:val="en-US" w:eastAsia="zh-CN"/>
        </w:rPr>
        <w:t xml:space="preserve">reduce the user plane latency </w:t>
      </w:r>
      <w:r w:rsidRPr="00866CA9">
        <w:rPr>
          <w:rFonts w:eastAsia="SimSun"/>
          <w:sz w:val="22"/>
          <w:lang w:val="en-US" w:eastAsia="zh-CN"/>
        </w:rPr>
        <w:t>for TCP slow start phase</w:t>
      </w:r>
      <w:r w:rsidR="00920901">
        <w:rPr>
          <w:rFonts w:eastAsia="SimSun"/>
          <w:sz w:val="22"/>
          <w:lang w:val="en-US" w:eastAsia="zh-CN"/>
        </w:rPr>
        <w:t xml:space="preserve"> and improve overall system throughput</w:t>
      </w:r>
      <w:r w:rsidR="00697B19" w:rsidRPr="00866CA9">
        <w:rPr>
          <w:rFonts w:eastAsia="SimSun" w:hint="eastAsia"/>
          <w:sz w:val="22"/>
          <w:lang w:val="en-US" w:eastAsia="zh-CN"/>
        </w:rPr>
        <w:t>.</w:t>
      </w:r>
      <w:r w:rsidRPr="00866CA9">
        <w:rPr>
          <w:rFonts w:eastAsia="SimSun"/>
          <w:sz w:val="22"/>
          <w:lang w:val="en-US" w:eastAsia="zh-CN"/>
        </w:rPr>
        <w:t xml:space="preserve"> </w:t>
      </w:r>
      <w:r w:rsidR="00697B19" w:rsidRPr="00866CA9">
        <w:rPr>
          <w:rFonts w:eastAsia="SimSun"/>
          <w:sz w:val="22"/>
          <w:lang w:val="en-US" w:eastAsia="zh-CN"/>
        </w:rPr>
        <w:t>In</w:t>
      </w:r>
      <w:r w:rsidRPr="00866CA9">
        <w:rPr>
          <w:rFonts w:eastAsia="SimSun"/>
          <w:sz w:val="22"/>
          <w:lang w:val="en-US" w:eastAsia="zh-CN"/>
        </w:rPr>
        <w:t xml:space="preserve"> addition,</w:t>
      </w:r>
      <w:r w:rsidR="00697B19" w:rsidRPr="00866CA9">
        <w:rPr>
          <w:rFonts w:eastAsia="SimSun"/>
          <w:sz w:val="22"/>
          <w:lang w:val="en-US" w:eastAsia="zh-CN"/>
        </w:rPr>
        <w:t xml:space="preserve"> </w:t>
      </w:r>
      <w:r w:rsidR="00FD3394">
        <w:rPr>
          <w:rFonts w:eastAsia="SimSun"/>
          <w:sz w:val="22"/>
          <w:lang w:val="en-US" w:eastAsia="zh-CN"/>
        </w:rPr>
        <w:t xml:space="preserve">the WID of LTE shortened-TTI describes </w:t>
      </w:r>
      <w:r w:rsidR="00697B19" w:rsidRPr="00866CA9">
        <w:rPr>
          <w:rFonts w:eastAsia="SimSun"/>
          <w:sz w:val="22"/>
          <w:lang w:val="en-US" w:eastAsia="zh-CN"/>
        </w:rPr>
        <w:t>“targeting the lowest delays is also essential for the 5G requirements on latency</w:t>
      </w:r>
      <w:r w:rsidR="009A1D07" w:rsidRPr="00866CA9">
        <w:rPr>
          <w:rFonts w:eastAsia="SimSun"/>
          <w:sz w:val="22"/>
          <w:lang w:val="en-US" w:eastAsia="zh-CN"/>
        </w:rPr>
        <w:t xml:space="preserve"> [</w:t>
      </w:r>
      <w:r w:rsidR="00850E22">
        <w:rPr>
          <w:rFonts w:eastAsia="SimSun"/>
          <w:sz w:val="22"/>
          <w:lang w:val="en-US" w:eastAsia="zh-CN"/>
        </w:rPr>
        <w:t>3</w:t>
      </w:r>
      <w:r w:rsidR="009A1D07" w:rsidRPr="00866CA9">
        <w:rPr>
          <w:rFonts w:eastAsia="SimSun"/>
          <w:sz w:val="22"/>
          <w:lang w:val="en-US" w:eastAsia="zh-CN"/>
        </w:rPr>
        <w:t>], which are in reach of LTE [</w:t>
      </w:r>
      <w:r w:rsidR="00850E22">
        <w:rPr>
          <w:rFonts w:eastAsia="SimSun"/>
          <w:sz w:val="22"/>
          <w:lang w:val="en-US" w:eastAsia="zh-CN"/>
        </w:rPr>
        <w:t>4</w:t>
      </w:r>
      <w:r w:rsidR="009A1D07" w:rsidRPr="00866CA9">
        <w:rPr>
          <w:rFonts w:eastAsia="SimSun"/>
          <w:sz w:val="22"/>
          <w:lang w:val="en-US" w:eastAsia="zh-CN"/>
        </w:rPr>
        <w:t>].”</w:t>
      </w:r>
      <w:r w:rsidR="00866CA9" w:rsidRPr="00866CA9">
        <w:rPr>
          <w:rFonts w:eastAsia="SimSun"/>
          <w:sz w:val="22"/>
          <w:lang w:val="en-US" w:eastAsia="zh-CN"/>
        </w:rPr>
        <w:t xml:space="preserve"> In the following, structures</w:t>
      </w:r>
      <w:r w:rsidR="00866CA9">
        <w:rPr>
          <w:rFonts w:eastAsia="SimSun"/>
          <w:sz w:val="22"/>
          <w:lang w:val="en-US" w:eastAsia="zh-CN"/>
        </w:rPr>
        <w:t>,</w:t>
      </w:r>
      <w:r w:rsidR="00866CA9" w:rsidRPr="00866CA9">
        <w:rPr>
          <w:rFonts w:eastAsia="SimSun"/>
          <w:sz w:val="22"/>
          <w:lang w:val="en-US" w:eastAsia="zh-CN"/>
        </w:rPr>
        <w:t xml:space="preserve"> </w:t>
      </w:r>
      <w:r w:rsidR="00866CA9">
        <w:rPr>
          <w:rFonts w:eastAsia="SimSun"/>
          <w:sz w:val="22"/>
          <w:lang w:val="en-US" w:eastAsia="zh-CN"/>
        </w:rPr>
        <w:t>c</w:t>
      </w:r>
      <w:r w:rsidR="00866CA9" w:rsidRPr="00866CA9">
        <w:rPr>
          <w:rFonts w:eastAsia="SimSun"/>
          <w:sz w:val="22"/>
          <w:lang w:val="en-US" w:eastAsia="zh-CN"/>
        </w:rPr>
        <w:t>hannels and related RS design for the supported sTTI length,</w:t>
      </w:r>
      <w:r w:rsidR="00866CA9">
        <w:rPr>
          <w:rFonts w:eastAsia="SimSun"/>
          <w:sz w:val="22"/>
          <w:lang w:val="en-US" w:eastAsia="zh-CN"/>
        </w:rPr>
        <w:t xml:space="preserve"> </w:t>
      </w:r>
      <w:r w:rsidR="00920901">
        <w:rPr>
          <w:rFonts w:eastAsia="SimSun"/>
          <w:sz w:val="22"/>
          <w:lang w:val="en-US" w:eastAsia="zh-CN"/>
        </w:rPr>
        <w:t xml:space="preserve">and </w:t>
      </w:r>
      <w:r w:rsidR="00866CA9">
        <w:rPr>
          <w:rFonts w:eastAsia="SimSun"/>
          <w:sz w:val="22"/>
          <w:lang w:val="en-US" w:eastAsia="zh-CN"/>
        </w:rPr>
        <w:t xml:space="preserve">UE procedures for LTE sTTI are </w:t>
      </w:r>
      <w:r w:rsidR="00920901">
        <w:rPr>
          <w:rFonts w:eastAsia="SimSun"/>
          <w:sz w:val="22"/>
          <w:lang w:val="en-US" w:eastAsia="zh-CN"/>
        </w:rPr>
        <w:t xml:space="preserve">introduced, </w:t>
      </w:r>
      <w:r w:rsidR="00866CA9">
        <w:rPr>
          <w:rFonts w:eastAsia="SimSun"/>
          <w:sz w:val="22"/>
          <w:lang w:val="en-US" w:eastAsia="zh-CN"/>
        </w:rPr>
        <w:t>respectively.</w:t>
      </w:r>
      <w:r w:rsidR="00866CA9" w:rsidRPr="00866CA9">
        <w:rPr>
          <w:rFonts w:eastAsia="SimSun"/>
          <w:sz w:val="22"/>
          <w:lang w:val="en-US" w:eastAsia="zh-CN"/>
        </w:rPr>
        <w:t xml:space="preserve">  </w:t>
      </w:r>
    </w:p>
    <w:p w14:paraId="51680D4D" w14:textId="6DA19C54" w:rsidR="00697005" w:rsidRPr="00D818A5" w:rsidRDefault="00D818A5" w:rsidP="00CE5E30">
      <w:pPr>
        <w:pStyle w:val="1"/>
        <w:numPr>
          <w:ilvl w:val="1"/>
          <w:numId w:val="6"/>
        </w:numPr>
        <w:spacing w:after="120"/>
        <w:jc w:val="both"/>
        <w:rPr>
          <w:rFonts w:eastAsiaTheme="minorEastAsia"/>
          <w:b/>
          <w:sz w:val="24"/>
          <w:lang w:val="en-US"/>
        </w:rPr>
      </w:pPr>
      <w:r w:rsidRPr="00D818A5">
        <w:rPr>
          <w:rFonts w:eastAsiaTheme="minorEastAsia"/>
          <w:b/>
          <w:sz w:val="24"/>
          <w:lang w:val="en-US"/>
        </w:rPr>
        <w:t>Structures for LTE sTTI</w:t>
      </w:r>
    </w:p>
    <w:p w14:paraId="19BA1EB5" w14:textId="5B482FF6" w:rsidR="000E7C66" w:rsidRPr="00DF268D" w:rsidRDefault="00C06824" w:rsidP="00CE5E30">
      <w:pPr>
        <w:jc w:val="both"/>
        <w:rPr>
          <w:rFonts w:eastAsia="ＭＳ 明朝"/>
          <w:sz w:val="22"/>
          <w:lang w:val="en-US"/>
        </w:rPr>
      </w:pPr>
      <w:r>
        <w:rPr>
          <w:rFonts w:eastAsia="ＭＳ 明朝"/>
          <w:sz w:val="22"/>
          <w:lang w:val="en-US"/>
        </w:rPr>
        <w:t xml:space="preserve">It is obvious that the </w:t>
      </w:r>
      <w:r w:rsidR="00B02CB5">
        <w:rPr>
          <w:rFonts w:eastAsia="ＭＳ 明朝" w:hint="eastAsia"/>
          <w:sz w:val="22"/>
          <w:lang w:val="en-US"/>
        </w:rPr>
        <w:t xml:space="preserve">LTE </w:t>
      </w:r>
      <w:r w:rsidR="00D818A5" w:rsidRPr="00D818A5">
        <w:rPr>
          <w:rFonts w:eastAsia="ＭＳ 明朝"/>
          <w:sz w:val="22"/>
          <w:lang w:val="en-US"/>
        </w:rPr>
        <w:t>sTTI numerology</w:t>
      </w:r>
      <w:r>
        <w:rPr>
          <w:rFonts w:eastAsia="ＭＳ 明朝"/>
          <w:sz w:val="22"/>
          <w:lang w:val="en-US"/>
        </w:rPr>
        <w:t xml:space="preserve"> adopts </w:t>
      </w:r>
      <w:r w:rsidR="00B02CB5">
        <w:rPr>
          <w:rFonts w:eastAsia="ＭＳ 明朝"/>
          <w:sz w:val="22"/>
          <w:lang w:val="en-US"/>
        </w:rPr>
        <w:t>existing</w:t>
      </w:r>
      <w:r>
        <w:rPr>
          <w:rFonts w:eastAsia="ＭＳ 明朝"/>
          <w:sz w:val="22"/>
          <w:lang w:val="en-US"/>
        </w:rPr>
        <w:t xml:space="preserve"> numerology that the SCS is 15</w:t>
      </w:r>
      <w:r w:rsidR="00B02CB5">
        <w:rPr>
          <w:rFonts w:eastAsia="ＭＳ 明朝"/>
          <w:sz w:val="22"/>
          <w:lang w:val="en-US"/>
        </w:rPr>
        <w:t>k</w:t>
      </w:r>
      <w:r>
        <w:rPr>
          <w:rFonts w:eastAsia="ＭＳ 明朝"/>
          <w:sz w:val="22"/>
          <w:lang w:val="en-US"/>
        </w:rPr>
        <w:t xml:space="preserve">Hz. </w:t>
      </w:r>
      <w:r w:rsidR="000E7C66">
        <w:rPr>
          <w:rFonts w:eastAsia="ＭＳ 明朝"/>
          <w:sz w:val="22"/>
          <w:lang w:val="en-US"/>
        </w:rPr>
        <w:t xml:space="preserve">Regarding the supported CP length for sTTI operation, it was agreed in </w:t>
      </w:r>
      <w:r w:rsidR="00920901">
        <w:rPr>
          <w:rFonts w:eastAsia="ＭＳ 明朝"/>
          <w:sz w:val="22"/>
          <w:lang w:val="en-US"/>
        </w:rPr>
        <w:t xml:space="preserve">the </w:t>
      </w:r>
      <w:r w:rsidR="000E7C66" w:rsidRPr="00DF268D">
        <w:rPr>
          <w:rFonts w:eastAsia="ＭＳ 明朝" w:hint="eastAsia"/>
          <w:sz w:val="22"/>
          <w:lang w:val="en-US"/>
        </w:rPr>
        <w:t>RAN1#8</w:t>
      </w:r>
      <w:r w:rsidR="000E7C66" w:rsidRPr="00DF268D">
        <w:rPr>
          <w:rFonts w:eastAsia="ＭＳ 明朝"/>
          <w:sz w:val="22"/>
          <w:lang w:val="en-US"/>
        </w:rPr>
        <w:t xml:space="preserve">6bis </w:t>
      </w:r>
      <w:r w:rsidR="000E7C66" w:rsidRPr="00DF268D">
        <w:rPr>
          <w:rFonts w:eastAsia="ＭＳ 明朝" w:hint="eastAsia"/>
          <w:sz w:val="22"/>
          <w:lang w:val="en-US"/>
        </w:rPr>
        <w:t>meeting</w:t>
      </w:r>
      <w:r w:rsidR="007459A2">
        <w:rPr>
          <w:rFonts w:eastAsia="ＭＳ 明朝"/>
          <w:sz w:val="22"/>
          <w:lang w:val="en-US"/>
        </w:rPr>
        <w:t xml:space="preserve"> [</w:t>
      </w:r>
      <w:r w:rsidR="00B41C26">
        <w:rPr>
          <w:rFonts w:eastAsia="ＭＳ 明朝"/>
          <w:sz w:val="22"/>
          <w:lang w:val="en-US"/>
        </w:rPr>
        <w:t>4</w:t>
      </w:r>
      <w:r w:rsidR="007459A2">
        <w:rPr>
          <w:rFonts w:eastAsia="ＭＳ 明朝"/>
          <w:sz w:val="22"/>
          <w:lang w:val="en-US"/>
        </w:rPr>
        <w:t>]</w:t>
      </w:r>
      <w:r w:rsidR="000E7C66" w:rsidRPr="00DF268D">
        <w:rPr>
          <w:rFonts w:eastAsia="ＭＳ 明朝"/>
          <w:sz w:val="22"/>
          <w:lang w:val="en-US"/>
        </w:rPr>
        <w:t xml:space="preserve"> that sTTI is not configured with extended CP</w:t>
      </w:r>
      <w:r w:rsidR="00DF268D">
        <w:rPr>
          <w:rFonts w:eastAsia="ＭＳ 明朝"/>
          <w:sz w:val="22"/>
          <w:lang w:val="en-US"/>
        </w:rPr>
        <w:t xml:space="preserve"> (ECP) </w:t>
      </w:r>
      <w:r w:rsidR="00B67C09">
        <w:rPr>
          <w:rFonts w:eastAsia="ＭＳ 明朝"/>
          <w:sz w:val="22"/>
          <w:lang w:val="en-US"/>
        </w:rPr>
        <w:t xml:space="preserve">since </w:t>
      </w:r>
      <w:r w:rsidR="000E7C66" w:rsidRPr="00DF268D">
        <w:rPr>
          <w:rFonts w:eastAsia="ＭＳ 明朝"/>
          <w:sz w:val="22"/>
          <w:lang w:val="en-US"/>
        </w:rPr>
        <w:t>the maximum TA for sTTI operation with processing time reduction</w:t>
      </w:r>
      <w:r w:rsidR="00B67C09">
        <w:rPr>
          <w:rFonts w:eastAsia="ＭＳ 明朝"/>
          <w:sz w:val="22"/>
          <w:lang w:val="en-US"/>
        </w:rPr>
        <w:t xml:space="preserve"> will be reduced</w:t>
      </w:r>
      <w:r w:rsidR="00C23B44">
        <w:rPr>
          <w:rFonts w:eastAsia="ＭＳ 明朝"/>
          <w:sz w:val="22"/>
          <w:lang w:val="en-US"/>
        </w:rPr>
        <w:t xml:space="preserve"> and hence,</w:t>
      </w:r>
      <w:r w:rsidR="00B67C09">
        <w:rPr>
          <w:rFonts w:eastAsia="ＭＳ 明朝"/>
          <w:sz w:val="22"/>
          <w:lang w:val="en-US"/>
        </w:rPr>
        <w:t xml:space="preserve"> </w:t>
      </w:r>
      <w:r w:rsidR="000E7C66" w:rsidRPr="00DF268D">
        <w:rPr>
          <w:rFonts w:eastAsia="ＭＳ 明朝"/>
          <w:sz w:val="22"/>
          <w:lang w:val="en-US"/>
        </w:rPr>
        <w:t>scenarios with high delay spread</w:t>
      </w:r>
      <w:r w:rsidR="00C23B44">
        <w:rPr>
          <w:rFonts w:eastAsia="ＭＳ 明朝"/>
          <w:sz w:val="22"/>
          <w:lang w:val="en-US"/>
        </w:rPr>
        <w:t>,</w:t>
      </w:r>
      <w:r w:rsidR="000E7C66" w:rsidRPr="00DF268D">
        <w:rPr>
          <w:rFonts w:eastAsia="ＭＳ 明朝" w:hint="eastAsia"/>
          <w:sz w:val="22"/>
          <w:lang w:val="en-US"/>
        </w:rPr>
        <w:t xml:space="preserve"> </w:t>
      </w:r>
      <w:r w:rsidR="00B67C09">
        <w:rPr>
          <w:rFonts w:eastAsia="ＭＳ 明朝"/>
          <w:sz w:val="22"/>
          <w:lang w:val="en-US"/>
        </w:rPr>
        <w:t>e.g.</w:t>
      </w:r>
      <w:r w:rsidR="00C23B44">
        <w:rPr>
          <w:rFonts w:eastAsia="ＭＳ 明朝"/>
          <w:sz w:val="22"/>
          <w:lang w:val="en-US"/>
        </w:rPr>
        <w:t>,</w:t>
      </w:r>
      <w:r w:rsidR="00B67C09">
        <w:rPr>
          <w:rFonts w:eastAsia="ＭＳ 明朝"/>
          <w:sz w:val="22"/>
          <w:lang w:val="en-US"/>
        </w:rPr>
        <w:t xml:space="preserve"> </w:t>
      </w:r>
      <w:r w:rsidR="000E7C66" w:rsidRPr="00DF268D">
        <w:rPr>
          <w:rFonts w:eastAsia="ＭＳ 明朝"/>
          <w:sz w:val="22"/>
          <w:lang w:val="en-US"/>
        </w:rPr>
        <w:t>large rural cells</w:t>
      </w:r>
      <w:r w:rsidR="00C23B44">
        <w:rPr>
          <w:rFonts w:eastAsia="ＭＳ 明朝"/>
          <w:sz w:val="22"/>
          <w:lang w:val="en-US"/>
        </w:rPr>
        <w:t>,</w:t>
      </w:r>
      <w:r w:rsidR="00B67C09">
        <w:rPr>
          <w:rFonts w:eastAsia="ＭＳ 明朝"/>
          <w:sz w:val="22"/>
          <w:lang w:val="en-US"/>
        </w:rPr>
        <w:t xml:space="preserve"> </w:t>
      </w:r>
      <w:r w:rsidR="00C23B44">
        <w:rPr>
          <w:rFonts w:eastAsia="ＭＳ 明朝"/>
          <w:sz w:val="22"/>
          <w:lang w:val="en-US"/>
        </w:rPr>
        <w:t xml:space="preserve">are </w:t>
      </w:r>
      <w:r w:rsidR="00B67C09">
        <w:rPr>
          <w:rFonts w:eastAsia="ＭＳ 明朝"/>
          <w:sz w:val="22"/>
          <w:lang w:val="en-US"/>
        </w:rPr>
        <w:t xml:space="preserve">not </w:t>
      </w:r>
      <w:r w:rsidR="00C23B44">
        <w:rPr>
          <w:rFonts w:eastAsia="ＭＳ 明朝"/>
          <w:sz w:val="22"/>
          <w:lang w:val="en-US"/>
        </w:rPr>
        <w:t xml:space="preserve">appropriate for </w:t>
      </w:r>
      <w:r w:rsidR="00B67C09">
        <w:rPr>
          <w:rFonts w:eastAsia="ＭＳ 明朝"/>
          <w:sz w:val="22"/>
          <w:lang w:val="en-US"/>
        </w:rPr>
        <w:t>sTTI operation</w:t>
      </w:r>
      <w:r w:rsidR="000E7C66" w:rsidRPr="00DF268D">
        <w:rPr>
          <w:rFonts w:eastAsia="ＭＳ 明朝" w:hint="eastAsia"/>
          <w:sz w:val="22"/>
          <w:lang w:val="en-US"/>
        </w:rPr>
        <w:t>.</w:t>
      </w:r>
      <w:r w:rsidR="007459A2">
        <w:rPr>
          <w:rFonts w:eastAsia="ＭＳ 明朝"/>
          <w:sz w:val="22"/>
          <w:lang w:val="en-US"/>
        </w:rPr>
        <w:t xml:space="preserve"> In addition, </w:t>
      </w:r>
      <w:r w:rsidR="00C23B44">
        <w:rPr>
          <w:rFonts w:eastAsia="ＭＳ 明朝"/>
          <w:sz w:val="22"/>
          <w:lang w:val="en-US"/>
        </w:rPr>
        <w:t>it was agreed</w:t>
      </w:r>
      <w:r w:rsidR="007459A2" w:rsidRPr="007459A2">
        <w:rPr>
          <w:rFonts w:eastAsia="ＭＳ 明朝"/>
          <w:sz w:val="22"/>
          <w:lang w:val="en-US"/>
        </w:rPr>
        <w:t xml:space="preserve"> not </w:t>
      </w:r>
      <w:r w:rsidR="00C23B44">
        <w:rPr>
          <w:rFonts w:eastAsia="ＭＳ 明朝"/>
          <w:sz w:val="22"/>
          <w:lang w:val="en-US"/>
        </w:rPr>
        <w:t xml:space="preserve">to </w:t>
      </w:r>
      <w:r w:rsidR="007459A2" w:rsidRPr="007459A2">
        <w:rPr>
          <w:rFonts w:eastAsia="ＭＳ 明朝"/>
          <w:sz w:val="22"/>
          <w:lang w:val="en-US"/>
        </w:rPr>
        <w:t xml:space="preserve">optimize </w:t>
      </w:r>
      <w:r w:rsidR="00C23B44">
        <w:rPr>
          <w:rFonts w:eastAsia="ＭＳ 明朝"/>
          <w:sz w:val="22"/>
          <w:lang w:val="en-US"/>
        </w:rPr>
        <w:t xml:space="preserve">sTTI design </w:t>
      </w:r>
      <w:r w:rsidR="007459A2" w:rsidRPr="007459A2">
        <w:rPr>
          <w:rFonts w:eastAsia="ＭＳ 明朝"/>
          <w:sz w:val="22"/>
          <w:lang w:val="en-US"/>
        </w:rPr>
        <w:t>for</w:t>
      </w:r>
      <w:r w:rsidR="007459A2">
        <w:rPr>
          <w:rFonts w:eastAsia="ＭＳ 明朝"/>
          <w:sz w:val="22"/>
          <w:lang w:val="en-US"/>
        </w:rPr>
        <w:t xml:space="preserve"> bandwidth</w:t>
      </w:r>
      <w:r w:rsidR="007459A2" w:rsidRPr="007459A2">
        <w:rPr>
          <w:rFonts w:eastAsia="ＭＳ 明朝"/>
          <w:sz w:val="22"/>
          <w:lang w:val="en-US"/>
        </w:rPr>
        <w:t xml:space="preserve"> N_PRB &lt;= 10</w:t>
      </w:r>
      <w:r w:rsidR="007459A2">
        <w:rPr>
          <w:rFonts w:eastAsia="ＭＳ 明朝"/>
          <w:sz w:val="22"/>
          <w:lang w:val="en-US"/>
        </w:rPr>
        <w:t xml:space="preserve"> considering large overhead needed to support</w:t>
      </w:r>
      <w:r w:rsidR="007459A2" w:rsidRPr="007459A2">
        <w:rPr>
          <w:rFonts w:eastAsia="ＭＳ 明朝"/>
          <w:sz w:val="22"/>
          <w:lang w:val="en-US"/>
        </w:rPr>
        <w:t xml:space="preserve"> the sTTI with the smallest system bandwidth.</w:t>
      </w:r>
    </w:p>
    <w:p w14:paraId="5F6417F5" w14:textId="0D382054" w:rsidR="00D818A5" w:rsidRPr="00444857" w:rsidRDefault="00444857" w:rsidP="00CE5E30">
      <w:pPr>
        <w:spacing w:afterLines="50" w:after="120"/>
        <w:jc w:val="both"/>
        <w:rPr>
          <w:rFonts w:eastAsia="SimSun"/>
          <w:sz w:val="22"/>
          <w:lang w:eastAsia="zh-CN"/>
        </w:rPr>
      </w:pPr>
      <w:r>
        <w:rPr>
          <w:rFonts w:eastAsia="SimSun"/>
          <w:sz w:val="22"/>
          <w:lang w:eastAsia="zh-CN"/>
        </w:rPr>
        <w:t xml:space="preserve">Based on the Frame structure (FS) type, different sTTI lengths are defined. In case of FS1, </w:t>
      </w:r>
      <w:r>
        <w:rPr>
          <w:rFonts w:eastAsia="SimSun" w:hint="eastAsia"/>
          <w:sz w:val="22"/>
          <w:lang w:eastAsia="zh-CN"/>
        </w:rPr>
        <w:t xml:space="preserve">the supported sTTI lengths for </w:t>
      </w:r>
      <w:r>
        <w:rPr>
          <w:rFonts w:eastAsia="SimSun"/>
          <w:sz w:val="22"/>
          <w:lang w:eastAsia="zh-CN"/>
        </w:rPr>
        <w:t>DL transmission are 2 and 7 symbols; while for UL transmission, the supported sTTI lengths are 2, 4</w:t>
      </w:r>
      <w:r w:rsidR="00B02CB5">
        <w:rPr>
          <w:rFonts w:eastAsia="SimSun"/>
          <w:sz w:val="22"/>
          <w:lang w:eastAsia="zh-CN"/>
        </w:rPr>
        <w:t xml:space="preserve"> </w:t>
      </w:r>
      <w:r>
        <w:rPr>
          <w:rFonts w:eastAsia="SimSun"/>
          <w:sz w:val="22"/>
          <w:lang w:eastAsia="zh-CN"/>
        </w:rPr>
        <w:t xml:space="preserve">(if not precluded) and 7 symbols. In case of FS2, the supported sTTI length for both DL and UL transmission is the same, </w:t>
      </w:r>
      <w:r w:rsidR="00C23B44">
        <w:rPr>
          <w:rFonts w:eastAsia="SimSun"/>
          <w:sz w:val="22"/>
          <w:lang w:eastAsia="zh-CN"/>
        </w:rPr>
        <w:t xml:space="preserve">which is </w:t>
      </w:r>
      <w:r>
        <w:rPr>
          <w:rFonts w:eastAsia="SimSun"/>
          <w:sz w:val="22"/>
          <w:lang w:eastAsia="zh-CN"/>
        </w:rPr>
        <w:t xml:space="preserve">7 symbols. </w:t>
      </w:r>
    </w:p>
    <w:p w14:paraId="38E94CB5" w14:textId="7B64C7F4" w:rsidR="00372C73" w:rsidRDefault="00C23B44" w:rsidP="00CE5E30">
      <w:pPr>
        <w:spacing w:afterLines="50" w:after="120"/>
        <w:jc w:val="both"/>
        <w:rPr>
          <w:rFonts w:eastAsia="SimSun"/>
          <w:sz w:val="22"/>
          <w:lang w:val="en-US" w:eastAsia="zh-CN"/>
        </w:rPr>
      </w:pPr>
      <w:r>
        <w:rPr>
          <w:rFonts w:eastAsia="SimSun"/>
          <w:sz w:val="22"/>
          <w:lang w:val="en-US" w:eastAsia="zh-CN"/>
        </w:rPr>
        <w:t xml:space="preserve">Prior to </w:t>
      </w:r>
      <w:r w:rsidR="00444857">
        <w:rPr>
          <w:rFonts w:eastAsia="SimSun" w:hint="eastAsia"/>
          <w:sz w:val="22"/>
          <w:lang w:val="en-US" w:eastAsia="zh-CN"/>
        </w:rPr>
        <w:t xml:space="preserve">detailed channel and related RS design for LTE sTTI, </w:t>
      </w:r>
      <w:r w:rsidR="00444857">
        <w:rPr>
          <w:rFonts w:eastAsia="SimSun"/>
          <w:sz w:val="22"/>
          <w:lang w:val="en-US" w:eastAsia="zh-CN"/>
        </w:rPr>
        <w:t>one</w:t>
      </w:r>
      <w:r w:rsidR="00444857">
        <w:rPr>
          <w:rFonts w:eastAsia="SimSun" w:hint="eastAsia"/>
          <w:sz w:val="22"/>
          <w:lang w:val="en-US" w:eastAsia="zh-CN"/>
        </w:rPr>
        <w:t xml:space="preserve"> fundamental </w:t>
      </w:r>
      <w:r w:rsidR="00444857">
        <w:rPr>
          <w:rFonts w:eastAsia="SimSun"/>
          <w:sz w:val="22"/>
          <w:lang w:val="en-US" w:eastAsia="zh-CN"/>
        </w:rPr>
        <w:t xml:space="preserve">aspect </w:t>
      </w:r>
      <w:r w:rsidR="00372C73">
        <w:rPr>
          <w:rFonts w:eastAsia="SimSun"/>
          <w:sz w:val="22"/>
          <w:lang w:val="en-US" w:eastAsia="zh-CN"/>
        </w:rPr>
        <w:t xml:space="preserve">that </w:t>
      </w:r>
      <w:r w:rsidR="00B02CB5">
        <w:rPr>
          <w:rFonts w:eastAsia="SimSun"/>
          <w:sz w:val="22"/>
          <w:lang w:val="en-US" w:eastAsia="zh-CN"/>
        </w:rPr>
        <w:t xml:space="preserve">was determined is </w:t>
      </w:r>
      <w:r w:rsidR="00372C73">
        <w:rPr>
          <w:rFonts w:eastAsia="SimSun"/>
          <w:sz w:val="22"/>
          <w:lang w:val="en-US" w:eastAsia="zh-CN"/>
        </w:rPr>
        <w:t xml:space="preserve">sTTI layout in DL and UL for each length. For 7-symbol sTTI pattern in DL and UL, it is straightforward to apply </w:t>
      </w:r>
      <w:r w:rsidR="00EE3D11">
        <w:rPr>
          <w:rFonts w:eastAsia="SimSun"/>
          <w:sz w:val="22"/>
          <w:lang w:val="en-US" w:eastAsia="zh-CN"/>
        </w:rPr>
        <w:t>(</w:t>
      </w:r>
      <w:r w:rsidR="00372C73">
        <w:rPr>
          <w:rFonts w:eastAsia="SimSun"/>
          <w:sz w:val="22"/>
          <w:lang w:val="en-US" w:eastAsia="zh-CN"/>
        </w:rPr>
        <w:t>7,7</w:t>
      </w:r>
      <w:r w:rsidR="00EE3D11">
        <w:rPr>
          <w:rFonts w:eastAsia="SimSun"/>
          <w:sz w:val="22"/>
          <w:lang w:val="en-US" w:eastAsia="zh-CN"/>
        </w:rPr>
        <w:t>)</w:t>
      </w:r>
      <w:r w:rsidR="00372C73">
        <w:rPr>
          <w:rFonts w:eastAsia="SimSun"/>
          <w:sz w:val="22"/>
          <w:lang w:val="en-US" w:eastAsia="zh-CN"/>
        </w:rPr>
        <w:t xml:space="preserve"> structures within one subframe. </w:t>
      </w:r>
    </w:p>
    <w:p w14:paraId="162EFDEB" w14:textId="093DF5C3" w:rsidR="00372C73" w:rsidRDefault="00372C73" w:rsidP="00CE5E30">
      <w:pPr>
        <w:spacing w:afterLines="50" w:after="120"/>
        <w:jc w:val="both"/>
        <w:rPr>
          <w:rFonts w:eastAsia="SimSun"/>
          <w:sz w:val="22"/>
          <w:lang w:eastAsia="zh-CN"/>
        </w:rPr>
      </w:pPr>
      <w:r w:rsidRPr="00372C73">
        <w:rPr>
          <w:rFonts w:eastAsia="SimSun"/>
          <w:sz w:val="22"/>
          <w:lang w:eastAsia="zh-CN"/>
        </w:rPr>
        <w:t xml:space="preserve">For 2-symbol sTTI pattern in DL, </w:t>
      </w:r>
      <w:r>
        <w:rPr>
          <w:rFonts w:eastAsia="SimSun"/>
          <w:sz w:val="22"/>
          <w:lang w:eastAsia="zh-CN"/>
        </w:rPr>
        <w:t>following factors have impact on the 2-symbol sTTI layout structure</w:t>
      </w:r>
      <w:r w:rsidR="00D27B83">
        <w:rPr>
          <w:rFonts w:eastAsia="SimSun"/>
          <w:sz w:val="22"/>
          <w:lang w:eastAsia="zh-CN"/>
        </w:rPr>
        <w:t xml:space="preserve"> [</w:t>
      </w:r>
      <w:r w:rsidR="00850E22">
        <w:rPr>
          <w:rFonts w:eastAsia="SimSun"/>
          <w:sz w:val="22"/>
          <w:lang w:eastAsia="zh-CN"/>
        </w:rPr>
        <w:t>5</w:t>
      </w:r>
      <w:r w:rsidR="00D27B83">
        <w:rPr>
          <w:rFonts w:eastAsia="SimSun"/>
          <w:sz w:val="22"/>
          <w:lang w:eastAsia="zh-CN"/>
        </w:rPr>
        <w:t>]</w:t>
      </w:r>
      <w:r>
        <w:rPr>
          <w:rFonts w:eastAsia="SimSun"/>
          <w:sz w:val="22"/>
          <w:lang w:eastAsia="zh-CN"/>
        </w:rPr>
        <w:t>.</w:t>
      </w:r>
    </w:p>
    <w:p w14:paraId="128DB9EF" w14:textId="5463DD56" w:rsidR="00372C73" w:rsidRPr="00394035" w:rsidRDefault="00372C73" w:rsidP="00CE5E30">
      <w:pPr>
        <w:numPr>
          <w:ilvl w:val="0"/>
          <w:numId w:val="13"/>
        </w:numPr>
        <w:jc w:val="both"/>
        <w:rPr>
          <w:rFonts w:eastAsia="ＭＳ 明朝"/>
          <w:sz w:val="22"/>
          <w:szCs w:val="22"/>
          <w:lang w:val="en-US"/>
        </w:rPr>
      </w:pPr>
      <w:r w:rsidRPr="00394035">
        <w:rPr>
          <w:rFonts w:eastAsia="ＭＳ 明朝"/>
          <w:sz w:val="22"/>
          <w:szCs w:val="22"/>
          <w:lang w:val="en-US"/>
        </w:rPr>
        <w:t>Orphan symbol sTTI</w:t>
      </w:r>
    </w:p>
    <w:p w14:paraId="6222B327" w14:textId="77777777" w:rsidR="00372C73" w:rsidRPr="00394035" w:rsidRDefault="00372C73" w:rsidP="00CE5E30">
      <w:pPr>
        <w:numPr>
          <w:ilvl w:val="0"/>
          <w:numId w:val="13"/>
        </w:numPr>
        <w:jc w:val="both"/>
        <w:rPr>
          <w:rFonts w:eastAsia="ＭＳ 明朝"/>
          <w:sz w:val="22"/>
          <w:szCs w:val="22"/>
          <w:lang w:val="en-US"/>
        </w:rPr>
      </w:pPr>
      <w:r w:rsidRPr="00394035">
        <w:rPr>
          <w:rFonts w:eastAsia="ＭＳ 明朝"/>
          <w:sz w:val="22"/>
          <w:szCs w:val="22"/>
          <w:lang w:val="en-US"/>
        </w:rPr>
        <w:t>Support of distributed resource block allocation together with sTTI operation</w:t>
      </w:r>
    </w:p>
    <w:p w14:paraId="683FDB3F" w14:textId="77777777" w:rsidR="00372C73" w:rsidRPr="00394035" w:rsidRDefault="00372C73" w:rsidP="00CE5E30">
      <w:pPr>
        <w:numPr>
          <w:ilvl w:val="0"/>
          <w:numId w:val="13"/>
        </w:numPr>
        <w:jc w:val="both"/>
        <w:rPr>
          <w:rFonts w:eastAsia="ＭＳ 明朝"/>
          <w:sz w:val="22"/>
          <w:szCs w:val="22"/>
          <w:lang w:val="en-US"/>
        </w:rPr>
      </w:pPr>
      <w:r w:rsidRPr="00394035">
        <w:rPr>
          <w:rFonts w:eastAsia="ＭＳ 明朝"/>
          <w:sz w:val="22"/>
          <w:szCs w:val="22"/>
          <w:lang w:val="en-US"/>
        </w:rPr>
        <w:t>Slot based sTTI operation together with 2 symbol sTTI operation</w:t>
      </w:r>
    </w:p>
    <w:p w14:paraId="74CAF84B" w14:textId="77777777" w:rsidR="00372C73" w:rsidRPr="00394035" w:rsidRDefault="00372C73" w:rsidP="00CE5E30">
      <w:pPr>
        <w:numPr>
          <w:ilvl w:val="0"/>
          <w:numId w:val="13"/>
        </w:numPr>
        <w:jc w:val="both"/>
        <w:rPr>
          <w:rFonts w:eastAsia="ＭＳ 明朝"/>
          <w:sz w:val="22"/>
          <w:szCs w:val="22"/>
          <w:lang w:val="en-US"/>
        </w:rPr>
      </w:pPr>
      <w:r w:rsidRPr="00394035">
        <w:rPr>
          <w:rFonts w:eastAsia="ＭＳ 明朝"/>
          <w:sz w:val="22"/>
          <w:szCs w:val="22"/>
          <w:lang w:val="en-US"/>
        </w:rPr>
        <w:t>CSI-IM</w:t>
      </w:r>
    </w:p>
    <w:p w14:paraId="29A4517B" w14:textId="323E7E40" w:rsidR="00372C73" w:rsidRPr="00394035" w:rsidRDefault="00372C73" w:rsidP="00CE5E30">
      <w:pPr>
        <w:numPr>
          <w:ilvl w:val="0"/>
          <w:numId w:val="13"/>
        </w:numPr>
        <w:jc w:val="both"/>
        <w:rPr>
          <w:rFonts w:eastAsia="ＭＳ 明朝"/>
          <w:sz w:val="22"/>
          <w:szCs w:val="22"/>
          <w:lang w:val="en-US"/>
        </w:rPr>
      </w:pPr>
      <w:r w:rsidRPr="00394035">
        <w:rPr>
          <w:rFonts w:eastAsia="ＭＳ 明朝"/>
          <w:sz w:val="22"/>
          <w:szCs w:val="22"/>
          <w:lang w:val="en-US"/>
        </w:rPr>
        <w:t>Varying number of shortened TTI within a subframe</w:t>
      </w:r>
      <w:r w:rsidR="00C23B44">
        <w:rPr>
          <w:rFonts w:eastAsia="ＭＳ 明朝"/>
          <w:sz w:val="22"/>
          <w:szCs w:val="22"/>
          <w:lang w:val="en-US"/>
        </w:rPr>
        <w:t xml:space="preserve"> across subframes</w:t>
      </w:r>
    </w:p>
    <w:p w14:paraId="1FD69575" w14:textId="77777777" w:rsidR="00372C73" w:rsidRPr="00394035" w:rsidRDefault="00372C73" w:rsidP="00CE5E30">
      <w:pPr>
        <w:numPr>
          <w:ilvl w:val="0"/>
          <w:numId w:val="13"/>
        </w:numPr>
        <w:jc w:val="both"/>
        <w:rPr>
          <w:rFonts w:eastAsia="ＭＳ 明朝"/>
          <w:sz w:val="22"/>
          <w:szCs w:val="22"/>
          <w:lang w:val="en-US"/>
        </w:rPr>
      </w:pPr>
      <w:r w:rsidRPr="00394035">
        <w:rPr>
          <w:rFonts w:eastAsia="ＭＳ 明朝"/>
          <w:sz w:val="22"/>
          <w:szCs w:val="22"/>
          <w:lang w:val="en-US"/>
        </w:rPr>
        <w:t>PCFICH detection error</w:t>
      </w:r>
    </w:p>
    <w:p w14:paraId="06305EB5" w14:textId="77777777" w:rsidR="00372C73" w:rsidRPr="00394035" w:rsidRDefault="00372C73" w:rsidP="00CE5E30">
      <w:pPr>
        <w:numPr>
          <w:ilvl w:val="0"/>
          <w:numId w:val="13"/>
        </w:numPr>
        <w:jc w:val="both"/>
        <w:rPr>
          <w:rFonts w:eastAsia="ＭＳ 明朝"/>
          <w:sz w:val="22"/>
          <w:szCs w:val="22"/>
          <w:lang w:val="en-US"/>
        </w:rPr>
      </w:pPr>
      <w:r w:rsidRPr="00394035">
        <w:rPr>
          <w:rFonts w:eastAsia="ＭＳ 明朝"/>
          <w:sz w:val="22"/>
          <w:szCs w:val="22"/>
          <w:lang w:val="en-US"/>
        </w:rPr>
        <w:t>HARQ timing</w:t>
      </w:r>
    </w:p>
    <w:p w14:paraId="08ADF7E2" w14:textId="77777777" w:rsidR="00372C73" w:rsidRPr="00394035" w:rsidRDefault="00372C73" w:rsidP="00CE5E30">
      <w:pPr>
        <w:numPr>
          <w:ilvl w:val="1"/>
          <w:numId w:val="13"/>
        </w:numPr>
        <w:jc w:val="both"/>
        <w:rPr>
          <w:rFonts w:eastAsia="ＭＳ 明朝"/>
          <w:sz w:val="22"/>
          <w:szCs w:val="22"/>
          <w:lang w:val="en-US"/>
        </w:rPr>
      </w:pPr>
      <w:r w:rsidRPr="00394035">
        <w:rPr>
          <w:rFonts w:eastAsia="ＭＳ 明朝"/>
          <w:sz w:val="22"/>
          <w:szCs w:val="22"/>
          <w:lang w:val="en-US"/>
        </w:rPr>
        <w:t>Achievable minimum HARQ/scheduling timing with varying sTTI length</w:t>
      </w:r>
    </w:p>
    <w:p w14:paraId="150B6070" w14:textId="77777777" w:rsidR="00372C73" w:rsidRPr="00394035" w:rsidRDefault="00372C73" w:rsidP="00CE5E30">
      <w:pPr>
        <w:numPr>
          <w:ilvl w:val="0"/>
          <w:numId w:val="13"/>
        </w:numPr>
        <w:jc w:val="both"/>
        <w:rPr>
          <w:rFonts w:eastAsia="ＭＳ 明朝"/>
          <w:sz w:val="22"/>
          <w:szCs w:val="22"/>
          <w:lang w:val="en-US"/>
        </w:rPr>
      </w:pPr>
      <w:r w:rsidRPr="00394035">
        <w:rPr>
          <w:rFonts w:eastAsia="ＭＳ 明朝"/>
          <w:sz w:val="22"/>
          <w:szCs w:val="22"/>
          <w:lang w:val="en-US"/>
        </w:rPr>
        <w:t>UL sTTI structure</w:t>
      </w:r>
    </w:p>
    <w:p w14:paraId="707F592A" w14:textId="77777777" w:rsidR="00372C73" w:rsidRPr="00394035" w:rsidRDefault="00372C73" w:rsidP="00CE5E30">
      <w:pPr>
        <w:numPr>
          <w:ilvl w:val="0"/>
          <w:numId w:val="13"/>
        </w:numPr>
        <w:spacing w:afterLines="50" w:after="120"/>
        <w:ind w:left="357" w:hanging="357"/>
        <w:jc w:val="both"/>
        <w:rPr>
          <w:rFonts w:eastAsia="ＭＳ 明朝"/>
          <w:sz w:val="22"/>
          <w:szCs w:val="22"/>
          <w:lang w:val="en-US"/>
        </w:rPr>
      </w:pPr>
      <w:r w:rsidRPr="00394035">
        <w:rPr>
          <w:rFonts w:eastAsia="ＭＳ 明朝"/>
          <w:sz w:val="22"/>
          <w:szCs w:val="22"/>
          <w:lang w:val="en-US"/>
        </w:rPr>
        <w:t>Other aspects can also be considered</w:t>
      </w:r>
    </w:p>
    <w:p w14:paraId="6BBE59C1" w14:textId="5E90B9AA" w:rsidR="00D27B83" w:rsidRPr="00EE3D11" w:rsidRDefault="00D27B83" w:rsidP="00CE5E30">
      <w:pPr>
        <w:widowControl w:val="0"/>
        <w:snapToGrid w:val="0"/>
        <w:spacing w:afterLines="50" w:after="120"/>
        <w:jc w:val="both"/>
        <w:rPr>
          <w:rFonts w:eastAsia="SimSun"/>
          <w:sz w:val="22"/>
          <w:lang w:val="en-US" w:eastAsia="zh-CN"/>
        </w:rPr>
      </w:pPr>
      <w:r w:rsidRPr="00EE3D11">
        <w:rPr>
          <w:rFonts w:eastAsia="SimSun"/>
          <w:sz w:val="22"/>
          <w:lang w:val="en-US" w:eastAsia="zh-CN"/>
        </w:rPr>
        <w:t xml:space="preserve">As a result, two </w:t>
      </w:r>
      <w:r w:rsidR="00EE3D11" w:rsidRPr="00EE3D11">
        <w:rPr>
          <w:rFonts w:eastAsia="SimSun"/>
          <w:sz w:val="22"/>
          <w:lang w:val="en-US" w:eastAsia="zh-CN"/>
        </w:rPr>
        <w:t xml:space="preserve">patterns </w:t>
      </w:r>
      <w:r w:rsidR="00EE3D11">
        <w:rPr>
          <w:rFonts w:eastAsia="SimSun"/>
          <w:sz w:val="22"/>
          <w:lang w:val="en-US" w:eastAsia="zh-CN"/>
        </w:rPr>
        <w:t>(</w:t>
      </w:r>
      <w:r w:rsidR="00EE3D11" w:rsidRPr="00EE3D11">
        <w:rPr>
          <w:rFonts w:eastAsia="SimSun"/>
          <w:sz w:val="22"/>
          <w:lang w:val="en-US" w:eastAsia="zh-CN"/>
        </w:rPr>
        <w:t>3,2,2,2,2,3</w:t>
      </w:r>
      <w:r w:rsidR="00EE3D11">
        <w:rPr>
          <w:rFonts w:eastAsia="SimSun"/>
          <w:sz w:val="22"/>
          <w:lang w:val="en-US" w:eastAsia="zh-CN"/>
        </w:rPr>
        <w:t>)</w:t>
      </w:r>
      <w:r w:rsidR="00EE3D11" w:rsidRPr="00EE3D11">
        <w:rPr>
          <w:rFonts w:eastAsia="SimSun"/>
          <w:sz w:val="22"/>
          <w:lang w:val="en-US" w:eastAsia="zh-CN"/>
        </w:rPr>
        <w:t xml:space="preserve"> and </w:t>
      </w:r>
      <w:r w:rsidR="00EE3D11">
        <w:rPr>
          <w:rFonts w:eastAsia="SimSun"/>
          <w:sz w:val="22"/>
          <w:lang w:val="en-US" w:eastAsia="zh-CN"/>
        </w:rPr>
        <w:t>(</w:t>
      </w:r>
      <w:r w:rsidR="00EE3D11" w:rsidRPr="00EE3D11">
        <w:rPr>
          <w:rFonts w:eastAsia="SimSun"/>
          <w:sz w:val="22"/>
          <w:lang w:val="en-US" w:eastAsia="zh-CN"/>
        </w:rPr>
        <w:t>2,3,2,2,2,3</w:t>
      </w:r>
      <w:r w:rsidR="00EE3D11">
        <w:rPr>
          <w:rFonts w:eastAsia="SimSun"/>
          <w:sz w:val="22"/>
          <w:lang w:val="en-US" w:eastAsia="zh-CN"/>
        </w:rPr>
        <w:t>)</w:t>
      </w:r>
      <w:r w:rsidR="00EE3D11" w:rsidRPr="00EE3D11">
        <w:rPr>
          <w:rFonts w:eastAsia="SimSun"/>
          <w:sz w:val="22"/>
          <w:lang w:val="en-US" w:eastAsia="zh-CN"/>
        </w:rPr>
        <w:t xml:space="preserve"> for </w:t>
      </w:r>
      <w:r w:rsidRPr="00EE3D11">
        <w:rPr>
          <w:rFonts w:eastAsia="SimSun"/>
          <w:sz w:val="22"/>
          <w:lang w:val="en-US" w:eastAsia="zh-CN"/>
        </w:rPr>
        <w:t xml:space="preserve">2-symbol DL sTTI in OFDM symbols per subframe are supported as shown in Fig.1. According to whether the carrier is cross-carrier scheduled or self-carrier scheduled, </w:t>
      </w:r>
      <w:r w:rsidR="00EE3D11" w:rsidRPr="00EE3D11">
        <w:rPr>
          <w:rFonts w:eastAsia="SimSun"/>
          <w:sz w:val="22"/>
          <w:lang w:val="en-US" w:eastAsia="zh-CN"/>
        </w:rPr>
        <w:t>either pattern 1 or pattern 2 can be configured by RRC or indicated by PCFICH.</w:t>
      </w:r>
    </w:p>
    <w:p w14:paraId="00863CF9" w14:textId="2C9DFEFE" w:rsidR="00D27B83" w:rsidRDefault="00D27B83" w:rsidP="00CE5E30">
      <w:pPr>
        <w:spacing w:afterLines="50" w:after="120"/>
        <w:ind w:left="720"/>
        <w:jc w:val="center"/>
        <w:rPr>
          <w:rFonts w:eastAsia="SimSun"/>
          <w:lang w:eastAsia="zh-CN"/>
        </w:rPr>
      </w:pPr>
      <w:r>
        <w:rPr>
          <w:rFonts w:eastAsia="SimSun"/>
          <w:noProof/>
          <w:lang w:val="en-US"/>
        </w:rPr>
        <w:drawing>
          <wp:inline distT="0" distB="0" distL="0" distR="0" wp14:anchorId="4748D823" wp14:editId="34418033">
            <wp:extent cx="4111594" cy="120777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2198" cy="1207947"/>
                    </a:xfrm>
                    <a:prstGeom prst="rect">
                      <a:avLst/>
                    </a:prstGeom>
                    <a:noFill/>
                    <a:ln>
                      <a:noFill/>
                    </a:ln>
                  </pic:spPr>
                </pic:pic>
              </a:graphicData>
            </a:graphic>
          </wp:inline>
        </w:drawing>
      </w:r>
    </w:p>
    <w:p w14:paraId="444C13F1" w14:textId="538C4B19" w:rsidR="00EE3D11" w:rsidRPr="00EE3D11" w:rsidRDefault="00EE3D11" w:rsidP="00CE5E30">
      <w:pPr>
        <w:spacing w:afterLines="50" w:after="120"/>
        <w:ind w:left="720"/>
        <w:jc w:val="center"/>
        <w:rPr>
          <w:rFonts w:eastAsia="SimSun"/>
          <w:sz w:val="22"/>
          <w:lang w:eastAsia="zh-CN"/>
        </w:rPr>
      </w:pPr>
      <w:r w:rsidRPr="00EE3D11">
        <w:rPr>
          <w:rFonts w:eastAsia="SimSun" w:hint="eastAsia"/>
          <w:sz w:val="22"/>
          <w:lang w:eastAsia="zh-CN"/>
        </w:rPr>
        <w:t>Fig. 1</w:t>
      </w:r>
      <w:r>
        <w:rPr>
          <w:rFonts w:eastAsia="SimSun"/>
          <w:sz w:val="22"/>
          <w:lang w:eastAsia="zh-CN"/>
        </w:rPr>
        <w:t>:</w:t>
      </w:r>
      <w:r w:rsidRPr="00EE3D11">
        <w:rPr>
          <w:rFonts w:eastAsia="SimSun" w:hint="eastAsia"/>
          <w:sz w:val="22"/>
          <w:lang w:eastAsia="zh-CN"/>
        </w:rPr>
        <w:t xml:space="preserve"> </w:t>
      </w:r>
      <w:r w:rsidRPr="00EE3D11">
        <w:rPr>
          <w:rFonts w:eastAsia="SimSun"/>
          <w:sz w:val="22"/>
          <w:lang w:eastAsia="zh-CN"/>
        </w:rPr>
        <w:t>2-symbols DL sTTI layout structure</w:t>
      </w:r>
      <w:r>
        <w:rPr>
          <w:rFonts w:eastAsia="SimSun"/>
          <w:sz w:val="22"/>
          <w:lang w:eastAsia="zh-CN"/>
        </w:rPr>
        <w:t xml:space="preserve"> in LTE</w:t>
      </w:r>
    </w:p>
    <w:p w14:paraId="77CE4F24" w14:textId="1B3F098D" w:rsidR="00D818A5" w:rsidRPr="003E07E2" w:rsidRDefault="00EE3D11" w:rsidP="00CE5E30">
      <w:pPr>
        <w:spacing w:afterLines="50" w:after="120"/>
        <w:jc w:val="both"/>
        <w:rPr>
          <w:rFonts w:eastAsia="SimSun"/>
          <w:sz w:val="22"/>
          <w:lang w:val="en-US" w:eastAsia="zh-CN"/>
        </w:rPr>
      </w:pPr>
      <w:r w:rsidRPr="003E07E2">
        <w:rPr>
          <w:rFonts w:eastAsia="SimSun"/>
          <w:sz w:val="22"/>
          <w:lang w:val="en-US" w:eastAsia="zh-CN"/>
        </w:rPr>
        <w:t>For 2-symbol sTTI pattern in UL, down-select the patterns for sPUSCH between (2,2,3,2,2,3) and (3,2,2,2,2,3)</w:t>
      </w:r>
      <w:r w:rsidR="003E07E2">
        <w:rPr>
          <w:rFonts w:eastAsia="SimSun"/>
          <w:sz w:val="22"/>
          <w:lang w:val="en-US" w:eastAsia="zh-CN"/>
        </w:rPr>
        <w:t xml:space="preserve"> </w:t>
      </w:r>
      <w:r w:rsidRPr="003E07E2">
        <w:rPr>
          <w:rFonts w:eastAsia="SimSun"/>
          <w:sz w:val="22"/>
          <w:lang w:val="en-US" w:eastAsia="zh-CN"/>
        </w:rPr>
        <w:t xml:space="preserve">will be </w:t>
      </w:r>
      <w:r w:rsidR="00F2375D">
        <w:rPr>
          <w:rFonts w:eastAsia="SimSun"/>
          <w:sz w:val="22"/>
          <w:lang w:val="en-US" w:eastAsia="zh-CN"/>
        </w:rPr>
        <w:t>planned</w:t>
      </w:r>
      <w:r w:rsidRPr="003E07E2">
        <w:rPr>
          <w:rFonts w:eastAsia="SimSun"/>
          <w:sz w:val="22"/>
          <w:lang w:val="en-US" w:eastAsia="zh-CN"/>
        </w:rPr>
        <w:t xml:space="preserve"> </w:t>
      </w:r>
      <w:r w:rsidR="00F2375D">
        <w:rPr>
          <w:rFonts w:eastAsia="SimSun"/>
          <w:sz w:val="22"/>
          <w:lang w:val="en-US" w:eastAsia="zh-CN"/>
        </w:rPr>
        <w:t>for the next RAN1</w:t>
      </w:r>
      <w:r w:rsidR="00F2375D" w:rsidRPr="003E07E2">
        <w:rPr>
          <w:rFonts w:eastAsia="SimSun"/>
          <w:sz w:val="22"/>
          <w:lang w:val="en-US" w:eastAsia="zh-CN"/>
        </w:rPr>
        <w:t xml:space="preserve"> </w:t>
      </w:r>
      <w:r w:rsidR="003E07E2" w:rsidRPr="003E07E2">
        <w:rPr>
          <w:rFonts w:eastAsia="SimSun"/>
          <w:sz w:val="22"/>
          <w:lang w:val="en-US" w:eastAsia="zh-CN"/>
        </w:rPr>
        <w:t xml:space="preserve">meeting. Since DL sTTI pattern already has (3,2,2,2,2,3) structure, it is preferable that UL 2-symbol sTTI pattern is also (3,2,2,2,2,3) to match DL sTTI pattern. </w:t>
      </w:r>
    </w:p>
    <w:p w14:paraId="49BD03D5" w14:textId="13686D7A" w:rsidR="00D818A5" w:rsidRPr="003E07E2" w:rsidRDefault="003E07E2" w:rsidP="00CE5E30">
      <w:pPr>
        <w:spacing w:afterLines="50" w:after="120"/>
        <w:jc w:val="both"/>
        <w:rPr>
          <w:rFonts w:eastAsia="SimSun"/>
          <w:sz w:val="22"/>
          <w:lang w:eastAsia="zh-CN"/>
        </w:rPr>
      </w:pPr>
      <w:r>
        <w:rPr>
          <w:rFonts w:eastAsia="SimSun" w:hint="eastAsia"/>
          <w:sz w:val="22"/>
          <w:lang w:eastAsia="zh-CN"/>
        </w:rPr>
        <w:t xml:space="preserve">In summary, </w:t>
      </w:r>
      <w:r w:rsidR="00A50661">
        <w:rPr>
          <w:rFonts w:eastAsia="SimSun"/>
          <w:sz w:val="22"/>
          <w:lang w:eastAsia="zh-CN"/>
        </w:rPr>
        <w:t xml:space="preserve">for both DL and UL sTTI structure, the start position for one sTTI cannot be any symbol, it is fixed or limited. In addition, to improve multiplexing efficiency between 2/7-symbol sTTI and 14/7-symbol (s)TTI with intra-TTI frequency hopping, one sTTI does not allow to span across slot boundary. </w:t>
      </w:r>
      <w:r w:rsidR="00F2375D">
        <w:rPr>
          <w:rFonts w:eastAsia="SimSun"/>
          <w:sz w:val="22"/>
          <w:lang w:eastAsia="zh-CN"/>
        </w:rPr>
        <w:t xml:space="preserve">These restrictions come </w:t>
      </w:r>
      <w:r w:rsidR="00F2375D">
        <w:rPr>
          <w:rFonts w:eastAsia="SimSun"/>
          <w:sz w:val="22"/>
          <w:lang w:eastAsia="zh-CN"/>
        </w:rPr>
        <w:lastRenderedPageBreak/>
        <w:t>from the target that different lengths of sTTIs/TTI can be multiplexed in the same subframe in the same carrier in an efficient manner.</w:t>
      </w:r>
    </w:p>
    <w:p w14:paraId="341C5CCE" w14:textId="292FAECE" w:rsidR="00D818A5" w:rsidRDefault="00D818A5" w:rsidP="00CE5E30">
      <w:pPr>
        <w:pStyle w:val="1"/>
        <w:numPr>
          <w:ilvl w:val="1"/>
          <w:numId w:val="6"/>
        </w:numPr>
        <w:spacing w:after="120"/>
        <w:jc w:val="both"/>
        <w:rPr>
          <w:rFonts w:eastAsiaTheme="minorEastAsia"/>
          <w:b/>
          <w:sz w:val="24"/>
          <w:lang w:val="en-US"/>
        </w:rPr>
      </w:pPr>
      <w:r w:rsidRPr="00D818A5">
        <w:rPr>
          <w:rFonts w:eastAsiaTheme="minorEastAsia"/>
          <w:b/>
          <w:sz w:val="24"/>
          <w:lang w:val="en-US"/>
        </w:rPr>
        <w:t>Channels and related RS design for LTE sTTI</w:t>
      </w:r>
    </w:p>
    <w:p w14:paraId="044B5F57" w14:textId="1B91CE35" w:rsidR="00D818A5" w:rsidRPr="00D818A5" w:rsidRDefault="00D03B6D" w:rsidP="00CE5E30">
      <w:pPr>
        <w:spacing w:afterLines="50" w:after="120"/>
        <w:jc w:val="both"/>
        <w:rPr>
          <w:rFonts w:eastAsia="ＭＳ 明朝"/>
          <w:sz w:val="22"/>
          <w:lang w:val="en-US"/>
        </w:rPr>
      </w:pPr>
      <w:r>
        <w:rPr>
          <w:rFonts w:eastAsia="ＭＳ 明朝"/>
          <w:sz w:val="22"/>
          <w:lang w:val="en-US"/>
        </w:rPr>
        <w:t xml:space="preserve">On top of the defined sTTI structures, DL/UL control/data channels and </w:t>
      </w:r>
      <w:r w:rsidR="00D818A5" w:rsidRPr="00D818A5">
        <w:rPr>
          <w:rFonts w:eastAsia="ＭＳ 明朝"/>
          <w:sz w:val="22"/>
          <w:lang w:val="en-US"/>
        </w:rPr>
        <w:t>related RS</w:t>
      </w:r>
      <w:r>
        <w:rPr>
          <w:rFonts w:eastAsia="ＭＳ 明朝"/>
          <w:sz w:val="22"/>
          <w:lang w:val="en-US"/>
        </w:rPr>
        <w:t xml:space="preserve"> can be designed.</w:t>
      </w:r>
    </w:p>
    <w:p w14:paraId="468D2375" w14:textId="22BD5975" w:rsidR="00D03B6D" w:rsidRPr="00D03B6D" w:rsidRDefault="00D03B6D" w:rsidP="00CE5E30">
      <w:pPr>
        <w:pStyle w:val="1"/>
        <w:numPr>
          <w:ilvl w:val="2"/>
          <w:numId w:val="6"/>
        </w:numPr>
        <w:spacing w:after="120"/>
        <w:jc w:val="both"/>
        <w:rPr>
          <w:rFonts w:eastAsiaTheme="minorEastAsia"/>
          <w:b/>
          <w:sz w:val="24"/>
          <w:lang w:val="en-US"/>
        </w:rPr>
      </w:pPr>
      <w:r w:rsidRPr="00D03B6D">
        <w:rPr>
          <w:rFonts w:eastAsiaTheme="minorEastAsia" w:hint="eastAsia"/>
          <w:b/>
          <w:sz w:val="24"/>
          <w:lang w:val="en-US"/>
        </w:rPr>
        <w:t>Shortened PDCCH</w:t>
      </w:r>
      <w:r w:rsidRPr="00D03B6D">
        <w:rPr>
          <w:rFonts w:eastAsiaTheme="minorEastAsia"/>
          <w:b/>
          <w:sz w:val="24"/>
          <w:lang w:val="en-US"/>
        </w:rPr>
        <w:t xml:space="preserve"> (sPDCCH)</w:t>
      </w:r>
      <w:r w:rsidRPr="00D03B6D">
        <w:rPr>
          <w:rFonts w:eastAsiaTheme="minorEastAsia" w:hint="eastAsia"/>
          <w:b/>
          <w:sz w:val="24"/>
          <w:lang w:val="en-US"/>
        </w:rPr>
        <w:t xml:space="preserve"> and related RS</w:t>
      </w:r>
    </w:p>
    <w:p w14:paraId="4982E6FE" w14:textId="1B8B08C5" w:rsidR="00714AB5" w:rsidRDefault="00C1209C" w:rsidP="00CE5E30">
      <w:pPr>
        <w:jc w:val="both"/>
        <w:rPr>
          <w:rFonts w:eastAsia="SimSun"/>
          <w:sz w:val="22"/>
          <w:lang w:val="en-US" w:eastAsia="zh-CN"/>
        </w:rPr>
      </w:pPr>
      <w:r>
        <w:rPr>
          <w:rFonts w:eastAsia="SimSun" w:hint="eastAsia"/>
          <w:sz w:val="22"/>
          <w:lang w:val="en-US" w:eastAsia="zh-CN"/>
        </w:rPr>
        <w:t xml:space="preserve">For sPDCCH, QPSK and TBCC coding </w:t>
      </w:r>
      <w:r w:rsidR="00D44B1B">
        <w:rPr>
          <w:rFonts w:eastAsia="SimSun"/>
          <w:sz w:val="22"/>
          <w:lang w:val="en-US" w:eastAsia="zh-CN"/>
        </w:rPr>
        <w:t>are</w:t>
      </w:r>
      <w:r w:rsidR="00D44B1B">
        <w:rPr>
          <w:rFonts w:eastAsia="SimSun" w:hint="eastAsia"/>
          <w:sz w:val="22"/>
          <w:lang w:val="en-US" w:eastAsia="zh-CN"/>
        </w:rPr>
        <w:t xml:space="preserve"> </w:t>
      </w:r>
      <w:r>
        <w:rPr>
          <w:rFonts w:eastAsia="SimSun"/>
          <w:sz w:val="22"/>
          <w:lang w:val="en-US" w:eastAsia="zh-CN"/>
        </w:rPr>
        <w:t xml:space="preserve">used. It was agreed that </w:t>
      </w:r>
      <w:r w:rsidRPr="00C1209C">
        <w:rPr>
          <w:rFonts w:eastAsia="SimSun"/>
          <w:sz w:val="22"/>
          <w:lang w:val="en-US" w:eastAsia="zh-CN"/>
        </w:rPr>
        <w:t>sPDCCH is transmitted from the first OFDM symbol within an sTTI</w:t>
      </w:r>
      <w:r>
        <w:rPr>
          <w:rFonts w:eastAsia="SimSun"/>
          <w:sz w:val="22"/>
          <w:lang w:val="en-US" w:eastAsia="zh-CN"/>
        </w:rPr>
        <w:t xml:space="preserve"> and both CRS- and DMRS-based </w:t>
      </w:r>
      <w:r w:rsidR="00D44B1B">
        <w:rPr>
          <w:rFonts w:eastAsia="SimSun"/>
          <w:sz w:val="22"/>
          <w:lang w:val="en-US" w:eastAsia="zh-CN"/>
        </w:rPr>
        <w:t xml:space="preserve">demodulations for a </w:t>
      </w:r>
      <w:r>
        <w:rPr>
          <w:rFonts w:eastAsia="SimSun"/>
          <w:sz w:val="22"/>
          <w:lang w:val="en-US" w:eastAsia="zh-CN"/>
        </w:rPr>
        <w:t>sPDCCH are supported</w:t>
      </w:r>
      <w:r>
        <w:rPr>
          <w:rFonts w:eastAsia="SimSun" w:hint="eastAsia"/>
          <w:sz w:val="22"/>
          <w:lang w:val="en-US" w:eastAsia="zh-CN"/>
        </w:rPr>
        <w:t xml:space="preserve">. </w:t>
      </w:r>
      <w:r w:rsidR="000C7461">
        <w:rPr>
          <w:rFonts w:eastAsia="SimSun"/>
          <w:sz w:val="22"/>
          <w:lang w:val="en-US" w:eastAsia="zh-CN"/>
        </w:rPr>
        <w:t xml:space="preserve">For CRS-based sPDCCH, </w:t>
      </w:r>
      <w:r w:rsidR="000426C2">
        <w:rPr>
          <w:rFonts w:eastAsia="SimSun"/>
          <w:sz w:val="22"/>
          <w:lang w:val="en-US" w:eastAsia="zh-CN"/>
        </w:rPr>
        <w:t>existing</w:t>
      </w:r>
      <w:r w:rsidR="000C7461">
        <w:rPr>
          <w:rFonts w:eastAsia="SimSun"/>
          <w:sz w:val="22"/>
          <w:lang w:val="en-US" w:eastAsia="zh-CN"/>
        </w:rPr>
        <w:t xml:space="preserve"> CRS </w:t>
      </w:r>
      <w:r w:rsidR="000426C2">
        <w:rPr>
          <w:rFonts w:eastAsia="ＭＳ 明朝" w:hint="eastAsia"/>
          <w:sz w:val="22"/>
          <w:lang w:val="en-US"/>
        </w:rPr>
        <w:t>on antenna port #0-#3</w:t>
      </w:r>
      <w:r w:rsidR="000426C2">
        <w:rPr>
          <w:rFonts w:eastAsia="ＭＳ 明朝"/>
          <w:sz w:val="22"/>
          <w:lang w:val="en-US"/>
        </w:rPr>
        <w:t xml:space="preserve"> </w:t>
      </w:r>
      <w:r w:rsidR="000C7461">
        <w:rPr>
          <w:rFonts w:eastAsia="SimSun"/>
          <w:sz w:val="22"/>
          <w:lang w:val="en-US" w:eastAsia="zh-CN"/>
        </w:rPr>
        <w:t xml:space="preserve">can be reused. </w:t>
      </w:r>
      <w:r w:rsidR="000426C2">
        <w:rPr>
          <w:rFonts w:eastAsia="SimSun"/>
          <w:sz w:val="22"/>
          <w:lang w:val="en-US" w:eastAsia="zh-CN"/>
        </w:rPr>
        <w:t>For DMRS-based sPDCCH, new design is needed</w:t>
      </w:r>
      <w:r w:rsidR="00D44B1B">
        <w:rPr>
          <w:rFonts w:eastAsia="SimSun"/>
          <w:sz w:val="22"/>
          <w:lang w:val="en-US" w:eastAsia="zh-CN"/>
        </w:rPr>
        <w:t>.</w:t>
      </w:r>
      <w:r w:rsidR="000426C2">
        <w:rPr>
          <w:rFonts w:eastAsia="SimSun"/>
          <w:sz w:val="22"/>
          <w:lang w:val="en-US" w:eastAsia="zh-CN"/>
        </w:rPr>
        <w:t xml:space="preserve"> </w:t>
      </w:r>
      <w:r w:rsidR="00D44B1B">
        <w:rPr>
          <w:rFonts w:eastAsia="SimSun"/>
          <w:sz w:val="22"/>
          <w:lang w:val="en-US" w:eastAsia="zh-CN"/>
        </w:rPr>
        <w:t xml:space="preserve">Besides, </w:t>
      </w:r>
      <w:r w:rsidR="000426C2">
        <w:rPr>
          <w:rFonts w:eastAsia="SimSun"/>
          <w:sz w:val="22"/>
          <w:lang w:val="en-US" w:eastAsia="zh-CN"/>
        </w:rPr>
        <w:t xml:space="preserve">there is </w:t>
      </w:r>
      <w:r w:rsidR="00D44B1B">
        <w:rPr>
          <w:rFonts w:eastAsia="SimSun"/>
          <w:sz w:val="22"/>
          <w:lang w:val="en-US" w:eastAsia="zh-CN"/>
        </w:rPr>
        <w:t xml:space="preserve">a </w:t>
      </w:r>
      <w:r w:rsidR="000426C2">
        <w:rPr>
          <w:rFonts w:eastAsia="SimSun"/>
          <w:sz w:val="22"/>
          <w:lang w:val="en-US" w:eastAsia="zh-CN"/>
        </w:rPr>
        <w:t xml:space="preserve">discussion on </w:t>
      </w:r>
      <w:r w:rsidR="00D44B1B">
        <w:rPr>
          <w:rFonts w:eastAsia="SimSun"/>
          <w:sz w:val="22"/>
          <w:lang w:val="en-US" w:eastAsia="zh-CN"/>
        </w:rPr>
        <w:t xml:space="preserve">possibility of </w:t>
      </w:r>
      <w:r w:rsidR="000426C2">
        <w:rPr>
          <w:rFonts w:eastAsia="SimSun"/>
          <w:sz w:val="22"/>
          <w:lang w:val="en-US" w:eastAsia="zh-CN"/>
        </w:rPr>
        <w:t xml:space="preserve">shared </w:t>
      </w:r>
      <w:r w:rsidR="000426C2">
        <w:rPr>
          <w:rFonts w:eastAsia="ＭＳ 明朝" w:hint="eastAsia"/>
          <w:sz w:val="22"/>
          <w:lang w:val="en-US"/>
        </w:rPr>
        <w:t xml:space="preserve">DMRS </w:t>
      </w:r>
      <w:r w:rsidR="000426C2">
        <w:rPr>
          <w:rFonts w:eastAsia="ＭＳ 明朝"/>
          <w:sz w:val="22"/>
          <w:lang w:val="en-US"/>
        </w:rPr>
        <w:t xml:space="preserve">between </w:t>
      </w:r>
      <w:r w:rsidR="000426C2">
        <w:rPr>
          <w:rFonts w:eastAsia="ＭＳ 明朝" w:hint="eastAsia"/>
          <w:sz w:val="22"/>
          <w:lang w:val="en-US"/>
        </w:rPr>
        <w:t xml:space="preserve">sPDCCH </w:t>
      </w:r>
      <w:r w:rsidR="000426C2">
        <w:rPr>
          <w:rFonts w:eastAsia="ＭＳ 明朝"/>
          <w:sz w:val="22"/>
          <w:lang w:val="en-US"/>
        </w:rPr>
        <w:t>and sPDSCH to reduce the overhead</w:t>
      </w:r>
      <w:r w:rsidR="000426C2">
        <w:rPr>
          <w:rFonts w:eastAsia="ＭＳ 明朝" w:hint="eastAsia"/>
          <w:sz w:val="22"/>
          <w:lang w:val="en-US"/>
        </w:rPr>
        <w:t>.</w:t>
      </w:r>
      <w:r w:rsidR="000426C2">
        <w:rPr>
          <w:rFonts w:eastAsia="ＭＳ 明朝"/>
          <w:sz w:val="22"/>
          <w:lang w:val="en-US"/>
        </w:rPr>
        <w:t xml:space="preserve"> </w:t>
      </w:r>
      <w:r w:rsidR="000C7461">
        <w:rPr>
          <w:rFonts w:eastAsia="SimSun"/>
          <w:sz w:val="22"/>
          <w:lang w:val="en-US" w:eastAsia="zh-CN"/>
        </w:rPr>
        <w:t>The number of OFDM symbols</w:t>
      </w:r>
      <w:r w:rsidR="00F2375D">
        <w:rPr>
          <w:rFonts w:eastAsia="SimSun"/>
          <w:sz w:val="22"/>
          <w:lang w:val="en-US" w:eastAsia="zh-CN"/>
        </w:rPr>
        <w:t xml:space="preserve"> on which</w:t>
      </w:r>
      <w:r w:rsidR="000C7461">
        <w:rPr>
          <w:rFonts w:eastAsia="SimSun"/>
          <w:sz w:val="22"/>
          <w:lang w:val="en-US" w:eastAsia="zh-CN"/>
        </w:rPr>
        <w:t xml:space="preserve"> one sPDCCH can </w:t>
      </w:r>
      <w:r w:rsidR="000426C2">
        <w:rPr>
          <w:rFonts w:eastAsia="SimSun"/>
          <w:sz w:val="22"/>
          <w:lang w:val="en-US" w:eastAsia="zh-CN"/>
        </w:rPr>
        <w:t xml:space="preserve">occupy has not been determined yet. </w:t>
      </w:r>
    </w:p>
    <w:p w14:paraId="55306C14" w14:textId="6F94B9F8" w:rsidR="00714AB5" w:rsidRDefault="000426C2" w:rsidP="00CE5E30">
      <w:pPr>
        <w:jc w:val="both"/>
        <w:rPr>
          <w:rFonts w:eastAsia="ＭＳ 明朝"/>
          <w:sz w:val="22"/>
          <w:lang w:val="en-US"/>
        </w:rPr>
      </w:pPr>
      <w:r>
        <w:rPr>
          <w:rFonts w:eastAsia="SimSun"/>
          <w:sz w:val="22"/>
          <w:lang w:val="en-US" w:eastAsia="zh-CN"/>
        </w:rPr>
        <w:t>For 7-symbol sTTI in</w:t>
      </w:r>
      <w:r>
        <w:rPr>
          <w:rFonts w:eastAsia="ＭＳ 明朝"/>
          <w:sz w:val="22"/>
          <w:lang w:val="en-US"/>
        </w:rPr>
        <w:t xml:space="preserve"> the first slot sTTI within a subframe, sDCI is transmitted by the legacy PDCCH; while for the second slot sTTI, </w:t>
      </w:r>
      <w:r w:rsidR="00D44B1B">
        <w:rPr>
          <w:rFonts w:eastAsia="ＭＳ 明朝"/>
          <w:sz w:val="22"/>
          <w:lang w:val="en-US"/>
        </w:rPr>
        <w:t>sDCI is transmitted by a sPDCCH. T</w:t>
      </w:r>
      <w:r>
        <w:rPr>
          <w:rFonts w:eastAsia="ＭＳ 明朝"/>
          <w:sz w:val="22"/>
          <w:lang w:val="en-US"/>
        </w:rPr>
        <w:t xml:space="preserve">he number of </w:t>
      </w:r>
      <w:r w:rsidR="00D44B1B">
        <w:rPr>
          <w:rFonts w:eastAsia="ＭＳ 明朝"/>
          <w:sz w:val="22"/>
          <w:lang w:val="en-US"/>
        </w:rPr>
        <w:t xml:space="preserve">symbols for a </w:t>
      </w:r>
      <w:r w:rsidR="00040723">
        <w:rPr>
          <w:rFonts w:eastAsia="ＭＳ 明朝"/>
          <w:sz w:val="22"/>
          <w:lang w:val="en-US"/>
        </w:rPr>
        <w:t>s</w:t>
      </w:r>
      <w:r>
        <w:rPr>
          <w:rFonts w:eastAsia="ＭＳ 明朝"/>
          <w:sz w:val="22"/>
          <w:lang w:val="en-US"/>
        </w:rPr>
        <w:t xml:space="preserve">PDCCH </w:t>
      </w:r>
      <w:r w:rsidR="00D44B1B">
        <w:rPr>
          <w:rFonts w:eastAsia="ＭＳ 明朝"/>
          <w:sz w:val="22"/>
          <w:lang w:val="en-US"/>
        </w:rPr>
        <w:t xml:space="preserve">in the second slot sTTI </w:t>
      </w:r>
      <w:r w:rsidR="00040723">
        <w:rPr>
          <w:rFonts w:eastAsia="ＭＳ 明朝"/>
          <w:sz w:val="22"/>
          <w:lang w:val="en-US"/>
        </w:rPr>
        <w:t>can more than 2</w:t>
      </w:r>
      <w:r w:rsidR="00D44B1B">
        <w:rPr>
          <w:rFonts w:eastAsia="ＭＳ 明朝"/>
          <w:sz w:val="22"/>
          <w:lang w:val="en-US"/>
        </w:rPr>
        <w:t>.</w:t>
      </w:r>
      <w:r w:rsidR="00D44B1B">
        <w:rPr>
          <w:rFonts w:eastAsia="SimSun"/>
          <w:sz w:val="22"/>
          <w:lang w:val="en-US" w:eastAsia="zh-CN"/>
        </w:rPr>
        <w:t xml:space="preserve"> </w:t>
      </w:r>
      <w:r w:rsidR="00D44B1B">
        <w:rPr>
          <w:rFonts w:eastAsia="ＭＳ 明朝"/>
          <w:sz w:val="22"/>
          <w:lang w:val="en-US"/>
        </w:rPr>
        <w:t>W</w:t>
      </w:r>
      <w:r w:rsidR="00714AB5">
        <w:rPr>
          <w:rFonts w:eastAsia="SimSun"/>
          <w:sz w:val="22"/>
          <w:lang w:val="en-US" w:eastAsia="zh-CN"/>
        </w:rPr>
        <w:t>hether the number is fixed or dynamic needs to take the control overhead and scheduling flexibility into consideration</w:t>
      </w:r>
      <w:r w:rsidR="00040723">
        <w:rPr>
          <w:rFonts w:eastAsia="ＭＳ 明朝"/>
          <w:sz w:val="22"/>
          <w:lang w:val="en-US"/>
        </w:rPr>
        <w:t xml:space="preserve">. </w:t>
      </w:r>
    </w:p>
    <w:p w14:paraId="1EFCF813" w14:textId="33CC77E0" w:rsidR="00714AB5" w:rsidRDefault="00040723" w:rsidP="00CE5E30">
      <w:pPr>
        <w:jc w:val="both"/>
      </w:pPr>
      <w:r>
        <w:rPr>
          <w:rFonts w:eastAsia="ＭＳ 明朝"/>
          <w:sz w:val="22"/>
          <w:lang w:val="en-US"/>
        </w:rPr>
        <w:t xml:space="preserve">For 2-symbol sTTI, </w:t>
      </w:r>
      <w:r w:rsidR="00714AB5">
        <w:rPr>
          <w:rFonts w:eastAsia="ＭＳ 明朝"/>
          <w:sz w:val="22"/>
          <w:lang w:val="en-US"/>
        </w:rPr>
        <w:t xml:space="preserve">smaller number of sPDCCH symbols </w:t>
      </w:r>
      <w:r w:rsidR="000002E9">
        <w:rPr>
          <w:rFonts w:eastAsia="ＭＳ 明朝"/>
          <w:sz w:val="22"/>
          <w:lang w:val="en-US"/>
        </w:rPr>
        <w:t xml:space="preserve">is more essential. </w:t>
      </w:r>
      <w:r w:rsidR="002B285C">
        <w:rPr>
          <w:rFonts w:eastAsia="ＭＳ 明朝"/>
          <w:sz w:val="22"/>
          <w:lang w:val="en-US"/>
        </w:rPr>
        <w:t>Furthermore</w:t>
      </w:r>
      <w:r w:rsidR="000002E9">
        <w:rPr>
          <w:rFonts w:eastAsia="ＭＳ 明朝"/>
          <w:sz w:val="22"/>
          <w:lang w:val="en-US"/>
        </w:rPr>
        <w:t xml:space="preserve">, RS overhead saving is important. Considering that CRS is already/always there while DMRS needs to be added, the number of symbols for sPDCCH </w:t>
      </w:r>
      <w:r w:rsidR="00714AB5">
        <w:rPr>
          <w:rFonts w:eastAsia="ＭＳ 明朝"/>
          <w:sz w:val="22"/>
          <w:lang w:val="en-US"/>
        </w:rPr>
        <w:t>can be determined based on whether the RS for demodulation is CRS or DMRS. For example, for CRS based sPDCCH, the number of symbols for sPDCCH can be 1, while for DMRS based sPDCCH, it can be 1 or 2.</w:t>
      </w:r>
    </w:p>
    <w:p w14:paraId="5A953271" w14:textId="754C90C9" w:rsidR="00D818A5" w:rsidRPr="00D03B6D" w:rsidRDefault="00DE7F32" w:rsidP="00CE5E30">
      <w:pPr>
        <w:pStyle w:val="1"/>
        <w:numPr>
          <w:ilvl w:val="2"/>
          <w:numId w:val="6"/>
        </w:numPr>
        <w:spacing w:after="120"/>
        <w:jc w:val="both"/>
        <w:rPr>
          <w:rFonts w:eastAsiaTheme="minorEastAsia"/>
          <w:b/>
          <w:sz w:val="24"/>
          <w:lang w:val="en-US"/>
        </w:rPr>
      </w:pPr>
      <w:r w:rsidRPr="00D03B6D">
        <w:rPr>
          <w:rFonts w:eastAsiaTheme="minorEastAsia" w:hint="eastAsia"/>
          <w:b/>
          <w:sz w:val="24"/>
          <w:lang w:val="en-US"/>
        </w:rPr>
        <w:t>Shortened P</w:t>
      </w:r>
      <w:r>
        <w:rPr>
          <w:rFonts w:eastAsiaTheme="minorEastAsia"/>
          <w:b/>
          <w:sz w:val="24"/>
          <w:lang w:val="en-US"/>
        </w:rPr>
        <w:t>U</w:t>
      </w:r>
      <w:r w:rsidRPr="00D03B6D">
        <w:rPr>
          <w:rFonts w:eastAsiaTheme="minorEastAsia" w:hint="eastAsia"/>
          <w:b/>
          <w:sz w:val="24"/>
          <w:lang w:val="en-US"/>
        </w:rPr>
        <w:t>CCH</w:t>
      </w:r>
      <w:r w:rsidRPr="00D03B6D">
        <w:rPr>
          <w:rFonts w:eastAsiaTheme="minorEastAsia"/>
          <w:b/>
          <w:sz w:val="24"/>
          <w:lang w:val="en-US"/>
        </w:rPr>
        <w:t xml:space="preserve"> </w:t>
      </w:r>
      <w:r>
        <w:rPr>
          <w:rFonts w:eastAsiaTheme="minorEastAsia"/>
          <w:b/>
          <w:sz w:val="24"/>
          <w:lang w:val="en-US"/>
        </w:rPr>
        <w:t>(</w:t>
      </w:r>
      <w:r w:rsidRPr="00D03B6D">
        <w:rPr>
          <w:rFonts w:eastAsiaTheme="minorEastAsia"/>
          <w:b/>
          <w:sz w:val="24"/>
          <w:lang w:val="en-US"/>
        </w:rPr>
        <w:t>sPUCCH</w:t>
      </w:r>
      <w:r>
        <w:rPr>
          <w:rFonts w:eastAsiaTheme="minorEastAsia"/>
          <w:b/>
          <w:sz w:val="24"/>
          <w:lang w:val="en-US"/>
        </w:rPr>
        <w:t>)</w:t>
      </w:r>
      <w:r w:rsidRPr="00D03B6D">
        <w:rPr>
          <w:rFonts w:eastAsiaTheme="minorEastAsia"/>
          <w:b/>
          <w:sz w:val="24"/>
          <w:lang w:val="en-US"/>
        </w:rPr>
        <w:t xml:space="preserve"> </w:t>
      </w:r>
      <w:r w:rsidR="00D818A5" w:rsidRPr="00D03B6D">
        <w:rPr>
          <w:rFonts w:eastAsiaTheme="minorEastAsia"/>
          <w:b/>
          <w:sz w:val="24"/>
          <w:lang w:val="en-US"/>
        </w:rPr>
        <w:t>and related RS</w:t>
      </w:r>
    </w:p>
    <w:p w14:paraId="1F464C3E" w14:textId="6E5CB7D7" w:rsidR="00D03B6D" w:rsidRDefault="00C3234E" w:rsidP="00CE5E30">
      <w:pPr>
        <w:spacing w:afterLines="50" w:after="120"/>
        <w:jc w:val="both"/>
        <w:rPr>
          <w:rFonts w:eastAsia="SimSun"/>
          <w:sz w:val="22"/>
          <w:lang w:val="en-US" w:eastAsia="zh-CN"/>
        </w:rPr>
      </w:pPr>
      <w:r>
        <w:rPr>
          <w:rFonts w:eastAsia="SimSun"/>
          <w:sz w:val="22"/>
          <w:lang w:val="en-US" w:eastAsia="zh-CN"/>
        </w:rPr>
        <w:t xml:space="preserve">For sPUCCH in 7-symbol sTTI, existing PUCCH formats e.g. PUCCH format 1/1a/1b, PUCCH format 2/2a/2b and PUCCH format 3/4/5 </w:t>
      </w:r>
      <w:r w:rsidR="00526B5E">
        <w:rPr>
          <w:rFonts w:eastAsia="SimSun"/>
          <w:sz w:val="22"/>
          <w:lang w:val="en-US" w:eastAsia="zh-CN"/>
        </w:rPr>
        <w:t>provide good reference</w:t>
      </w:r>
      <w:r>
        <w:rPr>
          <w:rFonts w:eastAsia="SimSun"/>
          <w:sz w:val="22"/>
          <w:lang w:val="en-US" w:eastAsia="zh-CN"/>
        </w:rPr>
        <w:t xml:space="preserve">. </w:t>
      </w:r>
      <w:r w:rsidR="00C11AD9" w:rsidRPr="00C11AD9">
        <w:rPr>
          <w:rFonts w:eastAsia="SimSun"/>
          <w:sz w:val="22"/>
          <w:lang w:val="en-US" w:eastAsia="zh-CN"/>
        </w:rPr>
        <w:t>DMRS based demodulation</w:t>
      </w:r>
      <w:r w:rsidR="00C11AD9">
        <w:rPr>
          <w:rFonts w:eastAsia="SimSun"/>
          <w:sz w:val="22"/>
          <w:lang w:val="en-US" w:eastAsia="zh-CN"/>
        </w:rPr>
        <w:t xml:space="preserve"> can be used.</w:t>
      </w:r>
    </w:p>
    <w:p w14:paraId="75A7070A" w14:textId="36CC3582" w:rsidR="00C11AD9" w:rsidRDefault="00C11AD9" w:rsidP="00CE5E30">
      <w:pPr>
        <w:spacing w:afterLines="50" w:after="120"/>
        <w:jc w:val="both"/>
        <w:rPr>
          <w:rFonts w:eastAsia="SimSun"/>
          <w:sz w:val="22"/>
          <w:lang w:val="en-US" w:eastAsia="zh-CN"/>
        </w:rPr>
      </w:pPr>
      <w:r>
        <w:rPr>
          <w:rFonts w:eastAsia="SimSun"/>
          <w:sz w:val="22"/>
          <w:lang w:val="en-US" w:eastAsia="zh-CN"/>
        </w:rPr>
        <w:t xml:space="preserve">For sPUCCH in 2-symbol sTTI, </w:t>
      </w:r>
      <w:r w:rsidRPr="00C11AD9">
        <w:rPr>
          <w:rFonts w:eastAsia="SimSun"/>
          <w:sz w:val="22"/>
          <w:lang w:val="en-US" w:eastAsia="zh-CN"/>
        </w:rPr>
        <w:t>sequence based sPUCCH design [</w:t>
      </w:r>
      <w:r w:rsidR="00850E22">
        <w:rPr>
          <w:rFonts w:eastAsia="SimSun"/>
          <w:sz w:val="22"/>
          <w:lang w:val="en-US" w:eastAsia="zh-CN"/>
        </w:rPr>
        <w:t>6</w:t>
      </w:r>
      <w:r w:rsidRPr="00C11AD9">
        <w:rPr>
          <w:rFonts w:eastAsia="SimSun"/>
          <w:sz w:val="22"/>
          <w:lang w:val="en-US" w:eastAsia="zh-CN"/>
        </w:rPr>
        <w:t xml:space="preserve">] </w:t>
      </w:r>
      <w:r>
        <w:rPr>
          <w:rFonts w:eastAsia="SimSun"/>
          <w:sz w:val="22"/>
          <w:lang w:val="en-US" w:eastAsia="zh-CN"/>
        </w:rPr>
        <w:t>e.g.</w:t>
      </w:r>
      <w:r w:rsidRPr="00C11AD9">
        <w:rPr>
          <w:rFonts w:eastAsia="SimSun"/>
          <w:sz w:val="22"/>
          <w:lang w:val="en-US" w:eastAsia="zh-CN"/>
        </w:rPr>
        <w:t xml:space="preserve"> different information can be carried by DMRS using different cyclic shifts</w:t>
      </w:r>
      <w:r>
        <w:rPr>
          <w:rFonts w:eastAsia="SimSun"/>
          <w:sz w:val="22"/>
          <w:lang w:val="en-US" w:eastAsia="zh-CN"/>
        </w:rPr>
        <w:t xml:space="preserve"> or multiplexing DMRS and UCI data </w:t>
      </w:r>
      <w:r w:rsidRPr="00C11AD9">
        <w:rPr>
          <w:rFonts w:eastAsia="SimSun"/>
          <w:sz w:val="22"/>
          <w:lang w:val="en-US" w:eastAsia="zh-CN"/>
        </w:rPr>
        <w:t>into different SC-FDMA symbols</w:t>
      </w:r>
      <w:r>
        <w:rPr>
          <w:rFonts w:eastAsia="SimSun"/>
          <w:sz w:val="22"/>
          <w:lang w:val="en-US" w:eastAsia="zh-CN"/>
        </w:rPr>
        <w:t xml:space="preserve"> or within a</w:t>
      </w:r>
      <w:r w:rsidRPr="00D333E7">
        <w:rPr>
          <w:rFonts w:eastAsia="ＭＳ 明朝" w:hint="eastAsia"/>
          <w:sz w:val="22"/>
          <w:lang w:val="en-US"/>
        </w:rPr>
        <w:t>n</w:t>
      </w:r>
      <w:r>
        <w:rPr>
          <w:rFonts w:eastAsia="SimSun" w:hint="eastAsia"/>
          <w:sz w:val="22"/>
          <w:lang w:val="en-US" w:eastAsia="zh-CN"/>
        </w:rPr>
        <w:t xml:space="preserve"> </w:t>
      </w:r>
      <w:r w:rsidRPr="00D333E7">
        <w:rPr>
          <w:rFonts w:eastAsia="ＭＳ 明朝" w:hint="eastAsia"/>
          <w:sz w:val="22"/>
          <w:lang w:val="en-US"/>
        </w:rPr>
        <w:t>OFDM</w:t>
      </w:r>
      <w:r>
        <w:rPr>
          <w:rFonts w:eastAsia="SimSun" w:hint="eastAsia"/>
          <w:sz w:val="22"/>
          <w:lang w:val="en-US" w:eastAsia="zh-CN"/>
        </w:rPr>
        <w:t xml:space="preserve"> symbol in </w:t>
      </w:r>
      <w:r w:rsidRPr="00686540">
        <w:rPr>
          <w:rFonts w:eastAsia="ＭＳ 明朝" w:hint="eastAsia"/>
          <w:sz w:val="22"/>
          <w:lang w:val="en-US"/>
        </w:rPr>
        <w:t>a</w:t>
      </w:r>
      <w:r>
        <w:rPr>
          <w:rFonts w:eastAsia="SimSun" w:hint="eastAsia"/>
          <w:sz w:val="22"/>
          <w:lang w:val="en-US" w:eastAsia="zh-CN"/>
        </w:rPr>
        <w:t xml:space="preserve"> </w:t>
      </w:r>
      <w:r>
        <w:rPr>
          <w:rFonts w:eastAsia="SimSun"/>
          <w:sz w:val="22"/>
          <w:lang w:val="en-US" w:eastAsia="zh-CN"/>
        </w:rPr>
        <w:t>s</w:t>
      </w:r>
      <w:r>
        <w:rPr>
          <w:rFonts w:eastAsia="SimSun" w:hint="eastAsia"/>
          <w:sz w:val="22"/>
          <w:lang w:val="en-US" w:eastAsia="zh-CN"/>
        </w:rPr>
        <w:t>TTI</w:t>
      </w:r>
      <w:r>
        <w:rPr>
          <w:rFonts w:eastAsia="SimSun"/>
          <w:sz w:val="22"/>
          <w:lang w:val="en-US" w:eastAsia="zh-CN"/>
        </w:rPr>
        <w:t xml:space="preserve"> are on the table. </w:t>
      </w:r>
    </w:p>
    <w:p w14:paraId="16F239BF" w14:textId="38B820CC" w:rsidR="00526B5E" w:rsidRPr="00881499" w:rsidRDefault="00881499" w:rsidP="00CE5E30">
      <w:pPr>
        <w:spacing w:afterLines="50" w:after="120"/>
        <w:jc w:val="both"/>
        <w:rPr>
          <w:rFonts w:eastAsia="ＭＳ 明朝"/>
          <w:sz w:val="22"/>
          <w:lang w:val="en-US"/>
        </w:rPr>
      </w:pPr>
      <w:r>
        <w:rPr>
          <w:rFonts w:eastAsia="SimSun"/>
          <w:sz w:val="22"/>
          <w:lang w:val="en-US" w:eastAsia="zh-CN"/>
        </w:rPr>
        <w:t>For both 2-symbol and 7-symbol sPUCCH</w:t>
      </w:r>
      <w:r w:rsidR="00C11AD9">
        <w:rPr>
          <w:rFonts w:eastAsia="SimSun"/>
          <w:sz w:val="22"/>
          <w:lang w:val="en-US" w:eastAsia="zh-CN"/>
        </w:rPr>
        <w:t xml:space="preserve">, </w:t>
      </w:r>
      <w:r>
        <w:rPr>
          <w:rFonts w:eastAsia="ＭＳ 明朝"/>
          <w:sz w:val="22"/>
          <w:lang w:val="en-US"/>
        </w:rPr>
        <w:t xml:space="preserve">higher </w:t>
      </w:r>
      <w:r w:rsidR="00526B5E">
        <w:rPr>
          <w:rFonts w:eastAsia="ＭＳ 明朝"/>
          <w:sz w:val="22"/>
          <w:lang w:val="en-US"/>
        </w:rPr>
        <w:t xml:space="preserve">SNR for achieving the target BER/BLER </w:t>
      </w:r>
      <w:r>
        <w:rPr>
          <w:rFonts w:eastAsia="ＭＳ 明朝"/>
          <w:sz w:val="22"/>
          <w:lang w:val="en-US"/>
        </w:rPr>
        <w:t>is required compared to 14-symbol PUCCH.</w:t>
      </w:r>
      <w:r w:rsidR="00C11AD9">
        <w:rPr>
          <w:rFonts w:eastAsia="ＭＳ 明朝"/>
          <w:sz w:val="22"/>
          <w:lang w:val="en-US"/>
        </w:rPr>
        <w:t xml:space="preserve"> </w:t>
      </w:r>
      <w:r>
        <w:rPr>
          <w:rFonts w:eastAsia="ＭＳ 明朝"/>
          <w:sz w:val="22"/>
          <w:lang w:val="en-US"/>
        </w:rPr>
        <w:t>Therefore, i</w:t>
      </w:r>
      <w:r w:rsidR="00C11AD9" w:rsidRPr="00C11AD9">
        <w:rPr>
          <w:rFonts w:eastAsia="ＭＳ 明朝"/>
          <w:sz w:val="22"/>
          <w:lang w:val="en-US"/>
        </w:rPr>
        <w:t xml:space="preserve">t is beneficial to </w:t>
      </w:r>
      <w:r>
        <w:rPr>
          <w:rFonts w:eastAsia="SimSun"/>
          <w:sz w:val="22"/>
          <w:lang w:val="en-US" w:eastAsia="zh-CN"/>
        </w:rPr>
        <w:t xml:space="preserve">support diversity mechanisms as much as possible for sPUCCH such as </w:t>
      </w:r>
      <w:r>
        <w:rPr>
          <w:rFonts w:eastAsia="ＭＳ 明朝"/>
          <w:sz w:val="22"/>
          <w:lang w:val="en-US"/>
        </w:rPr>
        <w:t>intra-TTI frequency-hopping and/or</w:t>
      </w:r>
      <w:r w:rsidR="0059078D">
        <w:rPr>
          <w:rFonts w:eastAsia="ＭＳ 明朝"/>
          <w:sz w:val="22"/>
          <w:lang w:val="en-US"/>
        </w:rPr>
        <w:t xml:space="preserve"> transmit antenna diversity.</w:t>
      </w:r>
    </w:p>
    <w:p w14:paraId="28BD0ED7" w14:textId="36244874" w:rsidR="00D818A5" w:rsidRPr="00D03B6D" w:rsidRDefault="00DE7F32" w:rsidP="00CE5E30">
      <w:pPr>
        <w:pStyle w:val="1"/>
        <w:numPr>
          <w:ilvl w:val="2"/>
          <w:numId w:val="6"/>
        </w:numPr>
        <w:spacing w:after="120"/>
        <w:jc w:val="both"/>
        <w:rPr>
          <w:rFonts w:eastAsiaTheme="minorEastAsia"/>
          <w:b/>
          <w:sz w:val="24"/>
          <w:lang w:val="en-US"/>
        </w:rPr>
      </w:pPr>
      <w:r w:rsidRPr="00D03B6D">
        <w:rPr>
          <w:rFonts w:eastAsiaTheme="minorEastAsia" w:hint="eastAsia"/>
          <w:b/>
          <w:sz w:val="24"/>
          <w:lang w:val="en-US"/>
        </w:rPr>
        <w:t>Shortened PD</w:t>
      </w:r>
      <w:r>
        <w:rPr>
          <w:rFonts w:eastAsiaTheme="minorEastAsia"/>
          <w:b/>
          <w:sz w:val="24"/>
          <w:lang w:val="en-US"/>
        </w:rPr>
        <w:t>S</w:t>
      </w:r>
      <w:r w:rsidRPr="00D03B6D">
        <w:rPr>
          <w:rFonts w:eastAsiaTheme="minorEastAsia" w:hint="eastAsia"/>
          <w:b/>
          <w:sz w:val="24"/>
          <w:lang w:val="en-US"/>
        </w:rPr>
        <w:t>CH</w:t>
      </w:r>
      <w:r w:rsidRPr="00D03B6D">
        <w:rPr>
          <w:rFonts w:eastAsiaTheme="minorEastAsia"/>
          <w:b/>
          <w:sz w:val="24"/>
          <w:lang w:val="en-US"/>
        </w:rPr>
        <w:t xml:space="preserve"> </w:t>
      </w:r>
      <w:r>
        <w:rPr>
          <w:rFonts w:eastAsiaTheme="minorEastAsia"/>
          <w:b/>
          <w:sz w:val="24"/>
          <w:lang w:val="en-US"/>
        </w:rPr>
        <w:t>(</w:t>
      </w:r>
      <w:r w:rsidRPr="00D03B6D">
        <w:rPr>
          <w:rFonts w:eastAsiaTheme="minorEastAsia"/>
          <w:b/>
          <w:sz w:val="24"/>
          <w:lang w:val="en-US"/>
        </w:rPr>
        <w:t>sPDSCH</w:t>
      </w:r>
      <w:r>
        <w:rPr>
          <w:rFonts w:eastAsiaTheme="minorEastAsia"/>
          <w:b/>
          <w:sz w:val="24"/>
          <w:lang w:val="en-US"/>
        </w:rPr>
        <w:t>)</w:t>
      </w:r>
      <w:r w:rsidR="00D818A5" w:rsidRPr="00D03B6D">
        <w:rPr>
          <w:rFonts w:eastAsiaTheme="minorEastAsia"/>
          <w:b/>
          <w:sz w:val="24"/>
          <w:lang w:val="en-US"/>
        </w:rPr>
        <w:t xml:space="preserve"> and related RS</w:t>
      </w:r>
    </w:p>
    <w:p w14:paraId="2A8B3B8B" w14:textId="2F823A43" w:rsidR="00241F9B" w:rsidRPr="00241F9B" w:rsidRDefault="00241F9B" w:rsidP="00CE5E30">
      <w:pPr>
        <w:spacing w:afterLines="50" w:after="120"/>
        <w:jc w:val="both"/>
        <w:rPr>
          <w:rFonts w:eastAsia="ＭＳ 明朝"/>
          <w:sz w:val="22"/>
          <w:lang w:val="en-US"/>
        </w:rPr>
      </w:pPr>
      <w:r w:rsidRPr="00241F9B">
        <w:rPr>
          <w:rFonts w:eastAsia="ＭＳ 明朝"/>
          <w:sz w:val="22"/>
          <w:lang w:val="en-US"/>
        </w:rPr>
        <w:t xml:space="preserve">For </w:t>
      </w:r>
      <w:r>
        <w:rPr>
          <w:rFonts w:eastAsia="ＭＳ 明朝"/>
          <w:sz w:val="22"/>
          <w:lang w:val="en-US"/>
        </w:rPr>
        <w:t xml:space="preserve">DL </w:t>
      </w:r>
      <w:r w:rsidRPr="00241F9B">
        <w:rPr>
          <w:rFonts w:eastAsia="ＭＳ 明朝"/>
          <w:sz w:val="22"/>
          <w:lang w:val="en-US"/>
        </w:rPr>
        <w:t>sTTI transmission, it was agreed to support both CRS based TMs and DMRS based TMs. For CRS based TM, existing CRS port #0-#3 can be re-used to support the maximum number of 4-layer transmissions for both 2-symbol and 7-symbol sPDSCH.</w:t>
      </w:r>
    </w:p>
    <w:p w14:paraId="29C5A38D" w14:textId="5DDF1EFA" w:rsidR="00241F9B" w:rsidRDefault="00241F9B" w:rsidP="00CE5E30">
      <w:pPr>
        <w:spacing w:afterLines="50" w:after="120"/>
        <w:jc w:val="both"/>
        <w:rPr>
          <w:rFonts w:eastAsia="ＭＳ 明朝"/>
          <w:sz w:val="22"/>
          <w:lang w:val="en-US"/>
        </w:rPr>
      </w:pPr>
      <w:r w:rsidRPr="00241F9B">
        <w:rPr>
          <w:rFonts w:eastAsia="ＭＳ 明朝"/>
          <w:sz w:val="22"/>
          <w:lang w:val="en-US"/>
        </w:rPr>
        <w:t xml:space="preserve">For DMRS based TM, </w:t>
      </w:r>
      <w:r>
        <w:rPr>
          <w:rFonts w:eastAsia="ＭＳ 明朝"/>
          <w:sz w:val="22"/>
          <w:lang w:val="en-US"/>
        </w:rPr>
        <w:t xml:space="preserve">it is beneficial to place </w:t>
      </w:r>
      <w:r w:rsidRPr="00A96103">
        <w:rPr>
          <w:rFonts w:eastAsia="ＭＳ 明朝" w:hint="eastAsia"/>
          <w:sz w:val="22"/>
          <w:lang w:val="en-US"/>
        </w:rPr>
        <w:t xml:space="preserve">DMRS in </w:t>
      </w:r>
      <w:r>
        <w:rPr>
          <w:rFonts w:eastAsia="ＭＳ 明朝" w:hint="eastAsia"/>
          <w:sz w:val="22"/>
          <w:lang w:val="en-US"/>
        </w:rPr>
        <w:t xml:space="preserve">the </w:t>
      </w:r>
      <w:r w:rsidRPr="00A96103">
        <w:rPr>
          <w:rFonts w:eastAsia="ＭＳ 明朝" w:hint="eastAsia"/>
          <w:sz w:val="22"/>
          <w:lang w:val="en-US"/>
        </w:rPr>
        <w:t>earlier symbol</w:t>
      </w:r>
      <w:r>
        <w:rPr>
          <w:rFonts w:eastAsia="ＭＳ 明朝" w:hint="eastAsia"/>
          <w:sz w:val="22"/>
          <w:lang w:val="en-US"/>
        </w:rPr>
        <w:t>(</w:t>
      </w:r>
      <w:r w:rsidRPr="00A96103">
        <w:rPr>
          <w:rFonts w:eastAsia="ＭＳ 明朝" w:hint="eastAsia"/>
          <w:sz w:val="22"/>
          <w:lang w:val="en-US"/>
        </w:rPr>
        <w:t>s</w:t>
      </w:r>
      <w:r>
        <w:rPr>
          <w:rFonts w:eastAsia="ＭＳ 明朝" w:hint="eastAsia"/>
          <w:sz w:val="22"/>
          <w:lang w:val="en-US"/>
        </w:rPr>
        <w:t>)</w:t>
      </w:r>
      <w:r w:rsidRPr="00A96103">
        <w:rPr>
          <w:rFonts w:eastAsia="ＭＳ 明朝" w:hint="eastAsia"/>
          <w:sz w:val="22"/>
          <w:lang w:val="en-US"/>
        </w:rPr>
        <w:t xml:space="preserve"> of one sTTI</w:t>
      </w:r>
      <w:r>
        <w:rPr>
          <w:rFonts w:eastAsia="ＭＳ 明朝"/>
          <w:sz w:val="22"/>
          <w:lang w:val="en-US"/>
        </w:rPr>
        <w:t xml:space="preserve"> while avoiding the collision with CRS </w:t>
      </w:r>
      <w:r>
        <w:rPr>
          <w:rFonts w:eastAsia="ＭＳ 明朝" w:hint="eastAsia"/>
          <w:sz w:val="22"/>
          <w:lang w:val="en-US"/>
        </w:rPr>
        <w:t>RE</w:t>
      </w:r>
      <w:r>
        <w:rPr>
          <w:rFonts w:eastAsia="ＭＳ 明朝"/>
          <w:sz w:val="22"/>
          <w:lang w:val="en-US"/>
        </w:rPr>
        <w:t>s and legacy PDCCH REs. T</w:t>
      </w:r>
      <w:r w:rsidRPr="00965BC0">
        <w:rPr>
          <w:rFonts w:eastAsia="ＭＳ 明朝"/>
          <w:sz w:val="22"/>
          <w:szCs w:val="22"/>
        </w:rPr>
        <w:t xml:space="preserve">he maximum number of supported layers </w:t>
      </w:r>
      <w:r>
        <w:rPr>
          <w:rFonts w:eastAsia="ＭＳ 明朝"/>
          <w:sz w:val="22"/>
          <w:szCs w:val="22"/>
        </w:rPr>
        <w:t>will be down-selected among 2, 4 and 8 which</w:t>
      </w:r>
      <w:r>
        <w:rPr>
          <w:rFonts w:eastAsia="ＭＳ 明朝"/>
          <w:sz w:val="22"/>
          <w:lang w:val="en-US"/>
        </w:rPr>
        <w:t xml:space="preserve"> can be achieved by CDM the DMRS in </w:t>
      </w:r>
      <w:r>
        <w:rPr>
          <w:rFonts w:eastAsia="ＭＳ 明朝" w:hint="eastAsia"/>
          <w:sz w:val="22"/>
          <w:lang w:val="en-US"/>
        </w:rPr>
        <w:t>either</w:t>
      </w:r>
      <w:r>
        <w:rPr>
          <w:rFonts w:eastAsia="ＭＳ 明朝"/>
          <w:sz w:val="22"/>
          <w:lang w:val="en-US"/>
        </w:rPr>
        <w:t xml:space="preserve"> time </w:t>
      </w:r>
      <w:r>
        <w:rPr>
          <w:rFonts w:eastAsia="ＭＳ 明朝" w:hint="eastAsia"/>
          <w:sz w:val="22"/>
          <w:lang w:val="en-US"/>
        </w:rPr>
        <w:t xml:space="preserve">and/or frequency </w:t>
      </w:r>
      <w:r>
        <w:rPr>
          <w:rFonts w:eastAsia="ＭＳ 明朝"/>
          <w:sz w:val="22"/>
          <w:lang w:val="en-US"/>
        </w:rPr>
        <w:t xml:space="preserve">domain. </w:t>
      </w:r>
    </w:p>
    <w:p w14:paraId="77EF1642" w14:textId="3BB3D78A" w:rsidR="00D818A5" w:rsidRPr="00D03B6D" w:rsidRDefault="00D766A6" w:rsidP="00CE5E30">
      <w:pPr>
        <w:pStyle w:val="1"/>
        <w:numPr>
          <w:ilvl w:val="2"/>
          <w:numId w:val="6"/>
        </w:numPr>
        <w:spacing w:after="120"/>
        <w:jc w:val="both"/>
        <w:rPr>
          <w:rFonts w:eastAsiaTheme="minorEastAsia"/>
          <w:b/>
          <w:sz w:val="24"/>
          <w:lang w:val="en-US"/>
        </w:rPr>
      </w:pPr>
      <w:r w:rsidRPr="00D03B6D">
        <w:rPr>
          <w:rFonts w:eastAsiaTheme="minorEastAsia" w:hint="eastAsia"/>
          <w:b/>
          <w:sz w:val="24"/>
          <w:lang w:val="en-US"/>
        </w:rPr>
        <w:t>Shortened P</w:t>
      </w:r>
      <w:r>
        <w:rPr>
          <w:rFonts w:eastAsiaTheme="minorEastAsia"/>
          <w:b/>
          <w:sz w:val="24"/>
          <w:lang w:val="en-US"/>
        </w:rPr>
        <w:t>US</w:t>
      </w:r>
      <w:r w:rsidRPr="00D03B6D">
        <w:rPr>
          <w:rFonts w:eastAsiaTheme="minorEastAsia" w:hint="eastAsia"/>
          <w:b/>
          <w:sz w:val="24"/>
          <w:lang w:val="en-US"/>
        </w:rPr>
        <w:t>CH</w:t>
      </w:r>
      <w:r w:rsidRPr="00D03B6D">
        <w:rPr>
          <w:rFonts w:eastAsiaTheme="minorEastAsia"/>
          <w:b/>
          <w:sz w:val="24"/>
          <w:lang w:val="en-US"/>
        </w:rPr>
        <w:t xml:space="preserve"> </w:t>
      </w:r>
      <w:r>
        <w:rPr>
          <w:rFonts w:eastAsiaTheme="minorEastAsia"/>
          <w:b/>
          <w:sz w:val="24"/>
          <w:lang w:val="en-US"/>
        </w:rPr>
        <w:t>(</w:t>
      </w:r>
      <w:r w:rsidR="00D818A5" w:rsidRPr="00D03B6D">
        <w:rPr>
          <w:rFonts w:eastAsiaTheme="minorEastAsia"/>
          <w:b/>
          <w:sz w:val="24"/>
          <w:lang w:val="en-US"/>
        </w:rPr>
        <w:t>sPUSCH</w:t>
      </w:r>
      <w:r>
        <w:rPr>
          <w:rFonts w:eastAsiaTheme="minorEastAsia"/>
          <w:b/>
          <w:sz w:val="24"/>
          <w:lang w:val="en-US"/>
        </w:rPr>
        <w:t>)</w:t>
      </w:r>
      <w:r w:rsidR="00D818A5" w:rsidRPr="00D03B6D">
        <w:rPr>
          <w:rFonts w:eastAsiaTheme="minorEastAsia"/>
          <w:b/>
          <w:sz w:val="24"/>
          <w:lang w:val="en-US"/>
        </w:rPr>
        <w:t xml:space="preserve"> and related RS</w:t>
      </w:r>
    </w:p>
    <w:p w14:paraId="5DD15628" w14:textId="0C90B1E0" w:rsidR="00173094" w:rsidRDefault="00173094" w:rsidP="00CE5E30">
      <w:pPr>
        <w:spacing w:afterLines="50" w:after="120"/>
        <w:jc w:val="both"/>
        <w:rPr>
          <w:rFonts w:eastAsia="ＭＳ 明朝"/>
          <w:sz w:val="22"/>
          <w:lang w:val="en-US"/>
        </w:rPr>
      </w:pPr>
      <w:r w:rsidRPr="00173094">
        <w:rPr>
          <w:rFonts w:eastAsia="ＭＳ 明朝" w:hint="eastAsia"/>
          <w:sz w:val="22"/>
          <w:lang w:val="en-US"/>
        </w:rPr>
        <w:t>For s</w:t>
      </w:r>
      <w:r w:rsidRPr="00173094">
        <w:rPr>
          <w:rFonts w:eastAsia="ＭＳ 明朝"/>
          <w:sz w:val="22"/>
          <w:lang w:val="en-US"/>
        </w:rPr>
        <w:t>PUSCH</w:t>
      </w:r>
      <w:r>
        <w:rPr>
          <w:rFonts w:eastAsia="ＭＳ 明朝"/>
          <w:sz w:val="22"/>
          <w:lang w:val="en-US"/>
        </w:rPr>
        <w:t xml:space="preserve"> in 7-symbol and 4-symbol sTTI,</w:t>
      </w:r>
      <w:r w:rsidRPr="00173094">
        <w:rPr>
          <w:rFonts w:eastAsia="ＭＳ 明朝" w:hint="eastAsia"/>
          <w:sz w:val="22"/>
          <w:lang w:val="en-US"/>
        </w:rPr>
        <w:t xml:space="preserve"> the </w:t>
      </w:r>
      <w:r>
        <w:rPr>
          <w:rFonts w:eastAsia="ＭＳ 明朝"/>
          <w:sz w:val="22"/>
          <w:lang w:val="en-US"/>
        </w:rPr>
        <w:t xml:space="preserve">agreed </w:t>
      </w:r>
      <w:r w:rsidRPr="00173094">
        <w:rPr>
          <w:rFonts w:eastAsia="ＭＳ 明朝" w:hint="eastAsia"/>
          <w:sz w:val="22"/>
          <w:lang w:val="en-US"/>
        </w:rPr>
        <w:t>structure per subframe is 7/7-symbol sTTI</w:t>
      </w:r>
      <w:r>
        <w:rPr>
          <w:rFonts w:eastAsia="ＭＳ 明朝"/>
          <w:sz w:val="22"/>
          <w:lang w:val="en-US"/>
        </w:rPr>
        <w:t xml:space="preserve"> and </w:t>
      </w:r>
      <w:r w:rsidRPr="00173094">
        <w:rPr>
          <w:rFonts w:eastAsia="ＭＳ 明朝" w:hint="eastAsia"/>
          <w:sz w:val="22"/>
          <w:lang w:val="en-US"/>
        </w:rPr>
        <w:t>4/4/4/4-symbol sTTI</w:t>
      </w:r>
      <w:r>
        <w:rPr>
          <w:rFonts w:eastAsia="ＭＳ 明朝"/>
          <w:sz w:val="22"/>
          <w:lang w:val="en-US"/>
        </w:rPr>
        <w:t xml:space="preserve"> respectively. In addition, it was agreed that the DMRS </w:t>
      </w:r>
      <w:r w:rsidRPr="00173094">
        <w:rPr>
          <w:rFonts w:eastAsia="ＭＳ 明朝"/>
          <w:sz w:val="22"/>
          <w:lang w:val="en-US"/>
        </w:rPr>
        <w:t>is placed at the current positions</w:t>
      </w:r>
      <w:r>
        <w:rPr>
          <w:rFonts w:eastAsia="ＭＳ 明朝"/>
          <w:sz w:val="22"/>
          <w:lang w:val="en-US"/>
        </w:rPr>
        <w:t xml:space="preserve"> for both 7-symbol and 4-symbol sPUSCH</w:t>
      </w:r>
      <w:r w:rsidR="006C1AEF">
        <w:rPr>
          <w:rFonts w:eastAsia="ＭＳ 明朝"/>
          <w:sz w:val="22"/>
          <w:lang w:val="en-US"/>
        </w:rPr>
        <w:t>.</w:t>
      </w:r>
      <w:r>
        <w:rPr>
          <w:rFonts w:eastAsia="ＭＳ 明朝"/>
          <w:sz w:val="22"/>
          <w:lang w:val="en-US"/>
        </w:rPr>
        <w:t xml:space="preserve"> </w:t>
      </w:r>
      <w:r w:rsidR="006C1AEF">
        <w:rPr>
          <w:rFonts w:eastAsia="ＭＳ 明朝"/>
          <w:sz w:val="22"/>
          <w:lang w:val="en-US"/>
        </w:rPr>
        <w:t>A</w:t>
      </w:r>
      <w:r>
        <w:rPr>
          <w:rFonts w:eastAsia="ＭＳ 明朝"/>
          <w:sz w:val="22"/>
          <w:lang w:val="en-US"/>
        </w:rPr>
        <w:t xml:space="preserve">s shown in Fig. </w:t>
      </w:r>
      <w:r w:rsidR="006C1AEF">
        <w:rPr>
          <w:rFonts w:eastAsia="ＭＳ 明朝"/>
          <w:sz w:val="22"/>
          <w:lang w:val="en-US"/>
        </w:rPr>
        <w:t xml:space="preserve">2, </w:t>
      </w:r>
      <w:r w:rsidR="006C1AEF" w:rsidRPr="00173094">
        <w:rPr>
          <w:rFonts w:eastAsia="ＭＳ 明朝"/>
          <w:sz w:val="22"/>
          <w:lang w:val="en-US"/>
        </w:rPr>
        <w:t>for 7-sy</w:t>
      </w:r>
      <w:r w:rsidR="006C1AEF">
        <w:rPr>
          <w:rFonts w:eastAsia="ＭＳ 明朝"/>
          <w:sz w:val="22"/>
          <w:lang w:val="en-US"/>
        </w:rPr>
        <w:t>mbol sTT</w:t>
      </w:r>
      <w:r w:rsidR="006C1AEF" w:rsidRPr="00173094">
        <w:rPr>
          <w:rFonts w:eastAsia="ＭＳ 明朝"/>
          <w:sz w:val="22"/>
          <w:lang w:val="en-US"/>
        </w:rPr>
        <w:t>I, the DMRS is self-contained in each sPUSCH, while for 4-symbol sTTI, the DMRS is shared between the two consecutive sTTIs</w:t>
      </w:r>
      <w:r w:rsidR="00C001ED">
        <w:rPr>
          <w:rFonts w:eastAsia="ＭＳ 明朝"/>
          <w:sz w:val="22"/>
          <w:lang w:val="en-US"/>
        </w:rPr>
        <w:t xml:space="preserve">. </w:t>
      </w:r>
      <w:r w:rsidR="0082136A" w:rsidRPr="00AA185A">
        <w:rPr>
          <w:rFonts w:eastAsia="ＭＳ 明朝"/>
          <w:sz w:val="22"/>
          <w:lang w:val="en-US"/>
        </w:rPr>
        <w:t>DMRS sharing/</w:t>
      </w:r>
      <w:r w:rsidR="0082136A" w:rsidRPr="00AA185A">
        <w:rPr>
          <w:rFonts w:eastAsia="ＭＳ 明朝" w:hint="eastAsia"/>
          <w:sz w:val="22"/>
          <w:lang w:val="en-US"/>
        </w:rPr>
        <w:t>multiplexing</w:t>
      </w:r>
      <w:r w:rsidR="0082136A" w:rsidRPr="00AA185A">
        <w:rPr>
          <w:rFonts w:eastAsia="ＭＳ 明朝"/>
          <w:sz w:val="22"/>
          <w:lang w:val="en-US"/>
        </w:rPr>
        <w:t xml:space="preserve"> </w:t>
      </w:r>
      <w:r w:rsidR="0082136A">
        <w:rPr>
          <w:rFonts w:eastAsia="ＭＳ 明朝"/>
          <w:sz w:val="22"/>
          <w:lang w:val="en-US"/>
        </w:rPr>
        <w:t xml:space="preserve">mechanism is under the discussion and can be categorized into CDM, FDM and </w:t>
      </w:r>
      <w:r w:rsidR="0082136A" w:rsidRPr="00AA185A">
        <w:rPr>
          <w:rFonts w:eastAsia="ＭＳ 明朝"/>
          <w:sz w:val="22"/>
          <w:lang w:val="en-US"/>
        </w:rPr>
        <w:t>hybrid thereof</w:t>
      </w:r>
      <w:r w:rsidR="0082136A">
        <w:rPr>
          <w:rFonts w:eastAsia="ＭＳ 明朝"/>
          <w:sz w:val="22"/>
          <w:lang w:val="en-US"/>
        </w:rPr>
        <w:t>.</w:t>
      </w:r>
    </w:p>
    <w:p w14:paraId="38008E13" w14:textId="01FCC660" w:rsidR="006C1AEF" w:rsidRDefault="006C1AEF" w:rsidP="00CE5E30">
      <w:pPr>
        <w:spacing w:afterLines="50" w:after="120"/>
        <w:jc w:val="center"/>
        <w:rPr>
          <w:rFonts w:eastAsia="ＭＳ 明朝"/>
          <w:sz w:val="22"/>
          <w:lang w:val="en-US"/>
        </w:rPr>
      </w:pPr>
      <w:r>
        <w:rPr>
          <w:rFonts w:eastAsia="ＭＳ 明朝"/>
          <w:noProof/>
          <w:sz w:val="22"/>
          <w:lang w:val="en-US"/>
        </w:rPr>
        <w:lastRenderedPageBreak/>
        <w:drawing>
          <wp:inline distT="0" distB="0" distL="0" distR="0" wp14:anchorId="294B06BF" wp14:editId="32A08D47">
            <wp:extent cx="4835661" cy="79057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4347" cy="793630"/>
                    </a:xfrm>
                    <a:prstGeom prst="rect">
                      <a:avLst/>
                    </a:prstGeom>
                    <a:noFill/>
                  </pic:spPr>
                </pic:pic>
              </a:graphicData>
            </a:graphic>
          </wp:inline>
        </w:drawing>
      </w:r>
    </w:p>
    <w:p w14:paraId="4769EC97" w14:textId="08964FB6" w:rsidR="006C1AEF" w:rsidRDefault="006C1AEF" w:rsidP="00CE5E30">
      <w:pPr>
        <w:spacing w:afterLines="50" w:after="120"/>
        <w:jc w:val="center"/>
        <w:rPr>
          <w:rFonts w:eastAsia="ＭＳ 明朝"/>
          <w:sz w:val="22"/>
          <w:lang w:val="en-US"/>
        </w:rPr>
      </w:pPr>
      <w:r>
        <w:rPr>
          <w:rFonts w:eastAsia="ＭＳ 明朝"/>
          <w:sz w:val="22"/>
          <w:lang w:val="en-US"/>
        </w:rPr>
        <w:t>Fig. 2 Structure and DMRS for 7-symbol and 4-symbol sPUSCH</w:t>
      </w:r>
    </w:p>
    <w:p w14:paraId="043195A0" w14:textId="042F674C" w:rsidR="00173094" w:rsidRDefault="0082136A" w:rsidP="00CE5E30">
      <w:pPr>
        <w:spacing w:afterLines="50" w:after="120"/>
        <w:jc w:val="both"/>
        <w:rPr>
          <w:rFonts w:eastAsia="ＭＳ 明朝"/>
          <w:sz w:val="22"/>
          <w:lang w:val="en-US"/>
        </w:rPr>
      </w:pPr>
      <w:r>
        <w:rPr>
          <w:rFonts w:eastAsia="SimSun" w:hint="eastAsia"/>
          <w:sz w:val="22"/>
          <w:lang w:val="en-US" w:eastAsia="zh-CN"/>
        </w:rPr>
        <w:t xml:space="preserve">More efforts are needed for sPUSCH in 2-symbol sTTI. </w:t>
      </w:r>
      <w:r w:rsidR="0006461E">
        <w:rPr>
          <w:rFonts w:eastAsia="SimSun"/>
          <w:sz w:val="22"/>
          <w:lang w:val="en-US" w:eastAsia="zh-CN"/>
        </w:rPr>
        <w:t>It was agreed that t</w:t>
      </w:r>
      <w:r w:rsidR="0006461E" w:rsidRPr="0006461E">
        <w:rPr>
          <w:rFonts w:eastAsia="SimSun"/>
          <w:sz w:val="22"/>
          <w:lang w:val="en-US" w:eastAsia="zh-CN"/>
        </w:rPr>
        <w:t>he data symbol(s) for a</w:t>
      </w:r>
      <w:r w:rsidR="0006461E">
        <w:rPr>
          <w:rFonts w:eastAsia="SimSun"/>
          <w:sz w:val="22"/>
          <w:lang w:val="en-US" w:eastAsia="zh-CN"/>
        </w:rPr>
        <w:t xml:space="preserve"> 2-symbol</w:t>
      </w:r>
      <w:r w:rsidR="0006461E" w:rsidRPr="0006461E">
        <w:rPr>
          <w:rFonts w:eastAsia="SimSun"/>
          <w:sz w:val="22"/>
          <w:lang w:val="en-US" w:eastAsia="zh-CN"/>
        </w:rPr>
        <w:t xml:space="preserve"> sPUSCH are confined within a sTTI</w:t>
      </w:r>
      <w:r w:rsidR="0006461E">
        <w:rPr>
          <w:rFonts w:eastAsia="SimSun"/>
          <w:sz w:val="22"/>
          <w:lang w:val="en-US" w:eastAsia="zh-CN"/>
        </w:rPr>
        <w:t>. To reduce the DMRS overhead, DMRS can be shared</w:t>
      </w:r>
      <w:r w:rsidR="0006461E" w:rsidRPr="00536139">
        <w:rPr>
          <w:rFonts w:eastAsia="ＭＳ 明朝"/>
          <w:sz w:val="22"/>
          <w:szCs w:val="22"/>
        </w:rPr>
        <w:t>/multiplexed</w:t>
      </w:r>
      <w:r w:rsidR="0006461E">
        <w:rPr>
          <w:rFonts w:eastAsia="SimSun"/>
          <w:sz w:val="22"/>
          <w:lang w:val="en-US" w:eastAsia="zh-CN"/>
        </w:rPr>
        <w:t xml:space="preserve"> by </w:t>
      </w:r>
      <w:r w:rsidR="0006461E">
        <w:rPr>
          <w:rFonts w:eastAsia="ＭＳ 明朝"/>
          <w:sz w:val="22"/>
          <w:szCs w:val="22"/>
        </w:rPr>
        <w:t>multiple</w:t>
      </w:r>
      <w:r w:rsidR="0006461E" w:rsidRPr="00536139">
        <w:rPr>
          <w:rFonts w:eastAsia="ＭＳ 明朝"/>
          <w:sz w:val="22"/>
          <w:szCs w:val="22"/>
        </w:rPr>
        <w:t xml:space="preserve"> TTIs</w:t>
      </w:r>
      <w:r w:rsidR="0006461E">
        <w:rPr>
          <w:rFonts w:eastAsia="ＭＳ 明朝"/>
          <w:sz w:val="22"/>
          <w:szCs w:val="22"/>
        </w:rPr>
        <w:t xml:space="preserve">. </w:t>
      </w:r>
      <w:r w:rsidR="0006461E" w:rsidRPr="0006461E">
        <w:rPr>
          <w:rFonts w:eastAsia="SimSun"/>
          <w:sz w:val="22"/>
          <w:lang w:val="en-US" w:eastAsia="zh-CN"/>
        </w:rPr>
        <w:t>The UL DMRS can be positioned before or within the associated sTTI</w:t>
      </w:r>
      <w:r w:rsidR="0006461E">
        <w:rPr>
          <w:rFonts w:eastAsia="SimSun"/>
          <w:sz w:val="22"/>
          <w:lang w:val="en-US" w:eastAsia="zh-CN"/>
        </w:rPr>
        <w:t xml:space="preserve"> and the UL grant can indicate the </w:t>
      </w:r>
      <w:r w:rsidR="0006461E" w:rsidRPr="0006461E">
        <w:rPr>
          <w:rFonts w:eastAsia="SimSun"/>
          <w:sz w:val="22"/>
          <w:lang w:val="en-US" w:eastAsia="zh-CN"/>
        </w:rPr>
        <w:t>presence (if any) and the position of the UL DMRS</w:t>
      </w:r>
      <w:r w:rsidR="0006461E">
        <w:rPr>
          <w:rFonts w:eastAsia="SimSun"/>
          <w:sz w:val="22"/>
          <w:lang w:val="en-US" w:eastAsia="zh-CN"/>
        </w:rPr>
        <w:t>.</w:t>
      </w:r>
      <w:r w:rsidR="0070098A">
        <w:rPr>
          <w:rFonts w:eastAsia="SimSun"/>
          <w:sz w:val="22"/>
          <w:lang w:val="en-US" w:eastAsia="zh-CN"/>
        </w:rPr>
        <w:t xml:space="preserve"> Besides above </w:t>
      </w:r>
      <w:r w:rsidR="0070098A" w:rsidRPr="00AA185A">
        <w:rPr>
          <w:rFonts w:eastAsia="ＭＳ 明朝"/>
          <w:sz w:val="22"/>
          <w:lang w:val="en-US"/>
        </w:rPr>
        <w:t>DMRS sharing/</w:t>
      </w:r>
      <w:r w:rsidR="0070098A" w:rsidRPr="00AA185A">
        <w:rPr>
          <w:rFonts w:eastAsia="ＭＳ 明朝" w:hint="eastAsia"/>
          <w:sz w:val="22"/>
          <w:lang w:val="en-US"/>
        </w:rPr>
        <w:t>multiplexing</w:t>
      </w:r>
      <w:r w:rsidR="0070098A" w:rsidRPr="00AA185A">
        <w:rPr>
          <w:rFonts w:eastAsia="ＭＳ 明朝"/>
          <w:sz w:val="22"/>
          <w:lang w:val="en-US"/>
        </w:rPr>
        <w:t xml:space="preserve"> </w:t>
      </w:r>
      <w:r w:rsidR="0070098A">
        <w:rPr>
          <w:rFonts w:eastAsia="ＭＳ 明朝"/>
          <w:sz w:val="22"/>
          <w:lang w:val="en-US"/>
        </w:rPr>
        <w:t>mechanism, following aspects need more discussion:</w:t>
      </w:r>
    </w:p>
    <w:p w14:paraId="43CA6CD9" w14:textId="6635281A" w:rsidR="00744464" w:rsidRPr="00744464" w:rsidRDefault="00744464" w:rsidP="00CE5E30">
      <w:pPr>
        <w:pStyle w:val="afc"/>
        <w:numPr>
          <w:ilvl w:val="0"/>
          <w:numId w:val="14"/>
        </w:numPr>
        <w:spacing w:afterLines="50" w:after="120"/>
        <w:ind w:leftChars="0"/>
        <w:jc w:val="both"/>
        <w:rPr>
          <w:rFonts w:eastAsia="SimSun"/>
          <w:sz w:val="22"/>
          <w:lang w:val="en-US" w:eastAsia="zh-CN"/>
        </w:rPr>
      </w:pPr>
      <w:r w:rsidRPr="00744464">
        <w:rPr>
          <w:rFonts w:eastAsia="SimSun"/>
          <w:sz w:val="22"/>
          <w:lang w:val="en-US" w:eastAsia="zh-CN"/>
        </w:rPr>
        <w:t>Indication of UL DMRS position needs to consider the UL grant miss-detection issue</w:t>
      </w:r>
      <w:r>
        <w:rPr>
          <w:rFonts w:eastAsia="SimSun"/>
          <w:sz w:val="22"/>
          <w:lang w:val="en-US" w:eastAsia="zh-CN"/>
        </w:rPr>
        <w:t xml:space="preserve"> which results in decoding error for consecutive sTTIs sharing the same DMRS.</w:t>
      </w:r>
    </w:p>
    <w:p w14:paraId="299A87EE" w14:textId="097AA355" w:rsidR="0070098A" w:rsidRDefault="00744464" w:rsidP="00CE5E30">
      <w:pPr>
        <w:pStyle w:val="afc"/>
        <w:numPr>
          <w:ilvl w:val="0"/>
          <w:numId w:val="14"/>
        </w:numPr>
        <w:spacing w:afterLines="50" w:after="120"/>
        <w:ind w:leftChars="0"/>
        <w:jc w:val="both"/>
        <w:rPr>
          <w:rFonts w:eastAsia="SimSun"/>
          <w:sz w:val="22"/>
          <w:lang w:val="en-US" w:eastAsia="zh-CN"/>
        </w:rPr>
      </w:pPr>
      <w:r w:rsidRPr="00744464">
        <w:rPr>
          <w:rFonts w:eastAsia="SimSun"/>
          <w:sz w:val="22"/>
          <w:lang w:val="en-US" w:eastAsia="zh-CN"/>
        </w:rPr>
        <w:t>The delay between the split DMRS and sPUSCH transmission needs to be defined which depends on the time needed for UL grant decoding and DMRS preparation.</w:t>
      </w:r>
    </w:p>
    <w:p w14:paraId="40D89BF7" w14:textId="789E7F9B" w:rsidR="00744464" w:rsidRPr="00744464" w:rsidRDefault="00744464" w:rsidP="00CE5E30">
      <w:pPr>
        <w:pStyle w:val="afc"/>
        <w:numPr>
          <w:ilvl w:val="0"/>
          <w:numId w:val="14"/>
        </w:numPr>
        <w:spacing w:afterLines="50" w:after="120"/>
        <w:ind w:leftChars="0"/>
        <w:jc w:val="both"/>
        <w:rPr>
          <w:rFonts w:eastAsia="SimSun"/>
          <w:sz w:val="22"/>
          <w:lang w:val="en-US" w:eastAsia="zh-CN"/>
        </w:rPr>
      </w:pPr>
      <w:r>
        <w:rPr>
          <w:rFonts w:eastAsia="SimSun"/>
          <w:sz w:val="22"/>
          <w:lang w:val="en-US" w:eastAsia="zh-CN"/>
        </w:rPr>
        <w:t>S</w:t>
      </w:r>
      <w:r w:rsidRPr="00744464">
        <w:rPr>
          <w:rFonts w:eastAsia="SimSun"/>
          <w:sz w:val="22"/>
          <w:lang w:val="en-US" w:eastAsia="zh-CN"/>
        </w:rPr>
        <w:t xml:space="preserve">uitable ON/OFF time mask need to be </w:t>
      </w:r>
      <w:r>
        <w:rPr>
          <w:rFonts w:eastAsia="SimSun"/>
          <w:sz w:val="22"/>
          <w:lang w:val="en-US" w:eastAsia="zh-CN"/>
        </w:rPr>
        <w:t xml:space="preserve">defined </w:t>
      </w:r>
      <w:r w:rsidRPr="00744464">
        <w:rPr>
          <w:rFonts w:eastAsia="SimSun"/>
          <w:sz w:val="22"/>
          <w:lang w:val="en-US" w:eastAsia="zh-CN"/>
        </w:rPr>
        <w:t>for 2-</w:t>
      </w:r>
      <w:r>
        <w:rPr>
          <w:rFonts w:eastAsia="SimSun"/>
          <w:sz w:val="22"/>
          <w:lang w:val="en-US" w:eastAsia="zh-CN"/>
        </w:rPr>
        <w:t>symbol s</w:t>
      </w:r>
      <w:r w:rsidRPr="00744464">
        <w:rPr>
          <w:rFonts w:eastAsia="SimSun"/>
          <w:sz w:val="22"/>
          <w:lang w:val="en-US" w:eastAsia="zh-CN"/>
        </w:rPr>
        <w:t>TTI pattern</w:t>
      </w:r>
      <w:r>
        <w:rPr>
          <w:rFonts w:eastAsia="SimSun"/>
          <w:sz w:val="22"/>
          <w:lang w:val="en-US" w:eastAsia="zh-CN"/>
        </w:rPr>
        <w:t xml:space="preserve"> to reduce the negative impacts on </w:t>
      </w:r>
      <w:r w:rsidRPr="00744464">
        <w:rPr>
          <w:rFonts w:eastAsia="SimSun"/>
          <w:sz w:val="22"/>
          <w:lang w:val="en-US" w:eastAsia="zh-CN"/>
        </w:rPr>
        <w:t>the demodulation performance of the sPUSCH and sPUCCH/PUSCH/PUCCH if simultaneous transmission is supported.</w:t>
      </w:r>
    </w:p>
    <w:p w14:paraId="3F211803" w14:textId="0A5456B0" w:rsidR="00D818A5" w:rsidRPr="00D818A5" w:rsidRDefault="00D818A5" w:rsidP="00CE5E30">
      <w:pPr>
        <w:pStyle w:val="1"/>
        <w:numPr>
          <w:ilvl w:val="1"/>
          <w:numId w:val="6"/>
        </w:numPr>
        <w:spacing w:after="120"/>
        <w:jc w:val="both"/>
        <w:rPr>
          <w:rFonts w:eastAsiaTheme="minorEastAsia"/>
          <w:b/>
          <w:sz w:val="24"/>
          <w:lang w:val="en-US"/>
        </w:rPr>
      </w:pPr>
      <w:r w:rsidRPr="00D818A5">
        <w:rPr>
          <w:rFonts w:eastAsiaTheme="minorEastAsia"/>
          <w:b/>
          <w:sz w:val="24"/>
          <w:lang w:val="en-US"/>
        </w:rPr>
        <w:t>UE procedure for LTE sTTI</w:t>
      </w:r>
    </w:p>
    <w:p w14:paraId="4987E4C9" w14:textId="744E813E" w:rsidR="00312827" w:rsidRDefault="00312827" w:rsidP="00CE5E30">
      <w:pPr>
        <w:spacing w:afterLines="50" w:after="120"/>
        <w:jc w:val="both"/>
        <w:rPr>
          <w:rFonts w:eastAsia="SimSun"/>
          <w:sz w:val="22"/>
          <w:lang w:val="en-US" w:eastAsia="zh-CN"/>
        </w:rPr>
      </w:pPr>
      <w:r>
        <w:rPr>
          <w:rFonts w:eastAsia="SimSun" w:hint="eastAsia"/>
          <w:sz w:val="22"/>
          <w:lang w:val="en-US" w:eastAsia="zh-CN"/>
        </w:rPr>
        <w:t>Following procedures are expected for UE configured with sTTI operation.</w:t>
      </w:r>
    </w:p>
    <w:p w14:paraId="02C12110" w14:textId="456B3206" w:rsidR="00312827" w:rsidRDefault="00312827" w:rsidP="00CE5E30">
      <w:pPr>
        <w:pStyle w:val="afc"/>
        <w:numPr>
          <w:ilvl w:val="0"/>
          <w:numId w:val="14"/>
        </w:numPr>
        <w:spacing w:afterLines="50" w:after="120"/>
        <w:ind w:leftChars="0"/>
        <w:jc w:val="both"/>
        <w:rPr>
          <w:rFonts w:eastAsia="SimSun"/>
          <w:sz w:val="22"/>
          <w:lang w:val="en-US" w:eastAsia="zh-CN"/>
        </w:rPr>
      </w:pPr>
      <w:r>
        <w:rPr>
          <w:rFonts w:eastAsia="SimSun" w:hint="eastAsia"/>
          <w:sz w:val="22"/>
          <w:lang w:val="en-US" w:eastAsia="zh-CN"/>
        </w:rPr>
        <w:t xml:space="preserve">Support </w:t>
      </w:r>
      <w:r w:rsidRPr="00312827">
        <w:rPr>
          <w:rFonts w:eastAsia="SimSun"/>
          <w:sz w:val="22"/>
          <w:lang w:val="en-US" w:eastAsia="zh-CN"/>
        </w:rPr>
        <w:t>d</w:t>
      </w:r>
      <w:r>
        <w:rPr>
          <w:rFonts w:eastAsia="SimSun"/>
          <w:sz w:val="22"/>
          <w:lang w:val="en-US" w:eastAsia="zh-CN"/>
        </w:rPr>
        <w:t xml:space="preserve">ynamic switching of TTI length </w:t>
      </w:r>
      <w:r w:rsidRPr="00312827">
        <w:rPr>
          <w:rFonts w:eastAsia="SimSun"/>
          <w:sz w:val="22"/>
          <w:lang w:val="en-US" w:eastAsia="zh-CN"/>
        </w:rPr>
        <w:t>at least betw</w:t>
      </w:r>
      <w:r>
        <w:rPr>
          <w:rFonts w:eastAsia="SimSun"/>
          <w:sz w:val="22"/>
          <w:lang w:val="en-US" w:eastAsia="zh-CN"/>
        </w:rPr>
        <w:t>een configured sTTI and 1ms TTI.</w:t>
      </w:r>
    </w:p>
    <w:p w14:paraId="3C6AFACE" w14:textId="64204CD6" w:rsidR="002A153F" w:rsidRPr="002A153F" w:rsidRDefault="002A153F" w:rsidP="00CE5E30">
      <w:pPr>
        <w:spacing w:after="50"/>
        <w:jc w:val="both"/>
      </w:pPr>
      <w:r w:rsidRPr="000256DD">
        <w:rPr>
          <w:rFonts w:eastAsia="ＭＳ 明朝"/>
          <w:sz w:val="22"/>
          <w:lang w:val="en-US"/>
        </w:rPr>
        <w:t>Dynamic switching of TTI length is an essential function for sTTI operation. To support sTTI and fast processing time, some restrictions on the supported MIMO layers, TBS, number of carriers and coverage</w:t>
      </w:r>
      <w:r w:rsidR="008C7EA0">
        <w:rPr>
          <w:rFonts w:eastAsia="ＭＳ 明朝"/>
          <w:sz w:val="22"/>
          <w:lang w:val="en-US"/>
        </w:rPr>
        <w:t>,</w:t>
      </w:r>
      <w:r w:rsidRPr="000256DD">
        <w:rPr>
          <w:rFonts w:eastAsia="ＭＳ 明朝"/>
          <w:sz w:val="22"/>
          <w:lang w:val="en-US"/>
        </w:rPr>
        <w:t xml:space="preserve"> are unavoidable. sTTI has a significant merit of latency reduction, while from spectral efficiency and coverage point of view, sTTI cannot be comparable to 1ms TTI.</w:t>
      </w:r>
    </w:p>
    <w:p w14:paraId="5C106B9E" w14:textId="77777777" w:rsidR="00F61B15" w:rsidRDefault="0015508E" w:rsidP="00CE5E30">
      <w:pPr>
        <w:pStyle w:val="afc"/>
        <w:numPr>
          <w:ilvl w:val="0"/>
          <w:numId w:val="14"/>
        </w:numPr>
        <w:spacing w:afterLines="50" w:after="120"/>
        <w:ind w:leftChars="0"/>
        <w:jc w:val="both"/>
        <w:rPr>
          <w:rFonts w:eastAsia="ＭＳ 明朝"/>
          <w:sz w:val="22"/>
          <w:lang w:val="en-US"/>
        </w:rPr>
      </w:pPr>
      <w:r w:rsidRPr="0015508E">
        <w:rPr>
          <w:rFonts w:eastAsia="ＭＳ 明朝"/>
          <w:sz w:val="22"/>
          <w:lang w:val="en-US"/>
        </w:rPr>
        <w:t xml:space="preserve">UE behavior on simultaneous reception and transmission </w:t>
      </w:r>
      <w:r w:rsidR="00D33223">
        <w:rPr>
          <w:rFonts w:eastAsia="ＭＳ 明朝"/>
          <w:sz w:val="22"/>
          <w:lang w:val="en-US"/>
        </w:rPr>
        <w:t xml:space="preserve">between </w:t>
      </w:r>
      <w:r w:rsidRPr="0015508E">
        <w:rPr>
          <w:rFonts w:eastAsia="ＭＳ 明朝"/>
          <w:sz w:val="22"/>
          <w:lang w:val="en-US"/>
        </w:rPr>
        <w:t>1ms TTI and sTTI</w:t>
      </w:r>
      <w:r w:rsidR="00D33223">
        <w:rPr>
          <w:rFonts w:eastAsia="ＭＳ 明朝"/>
          <w:sz w:val="22"/>
          <w:lang w:val="en-US"/>
        </w:rPr>
        <w:t>.</w:t>
      </w:r>
    </w:p>
    <w:p w14:paraId="06388CEA" w14:textId="37AF5209" w:rsidR="000256DD" w:rsidRDefault="000256DD" w:rsidP="00CE5E30">
      <w:pPr>
        <w:spacing w:afterLines="50" w:after="120"/>
        <w:jc w:val="both"/>
        <w:rPr>
          <w:rFonts w:eastAsia="ＭＳ 明朝"/>
          <w:sz w:val="22"/>
          <w:szCs w:val="24"/>
          <w:lang w:val="en-US"/>
        </w:rPr>
      </w:pPr>
      <w:r>
        <w:rPr>
          <w:rFonts w:eastAsia="ＭＳ 明朝"/>
          <w:sz w:val="22"/>
          <w:lang w:val="en-US"/>
        </w:rPr>
        <w:t xml:space="preserve">Regarding </w:t>
      </w:r>
      <w:r w:rsidRPr="00291A59">
        <w:rPr>
          <w:rFonts w:eastAsia="ＭＳ 明朝"/>
          <w:sz w:val="22"/>
          <w:szCs w:val="24"/>
          <w:lang w:val="en-US"/>
        </w:rPr>
        <w:t>UE behavior in case of being scheduled with legacy TTI unicast PDSCH and sTTI unicast PDSCH simultaneously on the same carrier</w:t>
      </w:r>
      <w:r w:rsidR="00C60593">
        <w:rPr>
          <w:rFonts w:eastAsia="ＭＳ 明朝"/>
          <w:sz w:val="22"/>
          <w:szCs w:val="24"/>
          <w:lang w:val="en-US"/>
        </w:rPr>
        <w:t xml:space="preserve">, following </w:t>
      </w:r>
      <w:r w:rsidR="008E6E0C">
        <w:rPr>
          <w:rFonts w:eastAsia="ＭＳ 明朝"/>
          <w:sz w:val="22"/>
          <w:szCs w:val="24"/>
          <w:lang w:val="en-US"/>
        </w:rPr>
        <w:t xml:space="preserve">were </w:t>
      </w:r>
      <w:r w:rsidR="00C60593">
        <w:rPr>
          <w:rFonts w:eastAsia="ＭＳ 明朝"/>
          <w:sz w:val="22"/>
          <w:szCs w:val="24"/>
          <w:lang w:val="en-US"/>
        </w:rPr>
        <w:t>agreed [1]:</w:t>
      </w:r>
    </w:p>
    <w:tbl>
      <w:tblPr>
        <w:tblStyle w:val="afa"/>
        <w:tblW w:w="0" w:type="auto"/>
        <w:tblLook w:val="04A0" w:firstRow="1" w:lastRow="0" w:firstColumn="1" w:lastColumn="0" w:noHBand="0" w:noVBand="1"/>
      </w:tblPr>
      <w:tblGrid>
        <w:gridCol w:w="10170"/>
      </w:tblGrid>
      <w:tr w:rsidR="00C60593" w14:paraId="7E6F33D3" w14:textId="77777777" w:rsidTr="00EF2581">
        <w:trPr>
          <w:trHeight w:val="62"/>
        </w:trPr>
        <w:tc>
          <w:tcPr>
            <w:tcW w:w="10170" w:type="dxa"/>
          </w:tcPr>
          <w:p w14:paraId="1F795BAF" w14:textId="77777777" w:rsidR="001273DE" w:rsidRPr="00ED4969" w:rsidRDefault="001273DE" w:rsidP="00EF2581">
            <w:pPr>
              <w:spacing w:after="0"/>
              <w:jc w:val="both"/>
              <w:rPr>
                <w:rFonts w:eastAsia="ＭＳ 明朝"/>
                <w:b/>
                <w:sz w:val="22"/>
                <w:szCs w:val="22"/>
                <w:u w:val="single"/>
              </w:rPr>
            </w:pPr>
            <w:r w:rsidRPr="00ED4969">
              <w:rPr>
                <w:rFonts w:eastAsia="ＭＳ 明朝" w:hint="eastAsia"/>
                <w:b/>
                <w:sz w:val="22"/>
                <w:szCs w:val="22"/>
                <w:highlight w:val="green"/>
                <w:u w:val="single"/>
              </w:rPr>
              <w:t>Agreements:</w:t>
            </w:r>
          </w:p>
          <w:p w14:paraId="15F3882B" w14:textId="6E4D156B" w:rsidR="001273DE" w:rsidRPr="00291A59" w:rsidRDefault="001273DE" w:rsidP="00EF2581">
            <w:pPr>
              <w:numPr>
                <w:ilvl w:val="0"/>
                <w:numId w:val="15"/>
              </w:numPr>
              <w:spacing w:after="0"/>
              <w:ind w:hanging="357"/>
              <w:jc w:val="both"/>
              <w:rPr>
                <w:rFonts w:eastAsia="ＭＳ 明朝"/>
                <w:sz w:val="22"/>
                <w:szCs w:val="24"/>
                <w:lang w:val="en-US"/>
              </w:rPr>
            </w:pPr>
            <w:r w:rsidRPr="00291A59">
              <w:rPr>
                <w:rFonts w:eastAsia="ＭＳ 明朝"/>
                <w:sz w:val="22"/>
                <w:szCs w:val="24"/>
                <w:lang w:val="en-US"/>
              </w:rPr>
              <w:t xml:space="preserve">A UE is expected to handle the following cases in the same carrier in a subframe </w:t>
            </w:r>
          </w:p>
          <w:p w14:paraId="3ABBA107" w14:textId="77777777" w:rsidR="001273DE" w:rsidRPr="00291A59" w:rsidRDefault="001273DE" w:rsidP="00EF2581">
            <w:pPr>
              <w:numPr>
                <w:ilvl w:val="1"/>
                <w:numId w:val="15"/>
              </w:numPr>
              <w:spacing w:after="0"/>
              <w:ind w:hanging="357"/>
              <w:jc w:val="both"/>
              <w:rPr>
                <w:rFonts w:eastAsia="ＭＳ 明朝"/>
                <w:sz w:val="22"/>
                <w:szCs w:val="24"/>
                <w:lang w:val="en-US"/>
              </w:rPr>
            </w:pPr>
            <w:bookmarkStart w:id="8" w:name="OLE_LINK1"/>
            <w:bookmarkStart w:id="9" w:name="OLE_LINK2"/>
            <w:r w:rsidRPr="00291A59">
              <w:rPr>
                <w:rFonts w:eastAsia="ＭＳ 明朝"/>
                <w:sz w:val="22"/>
                <w:szCs w:val="24"/>
                <w:lang w:val="en-US"/>
              </w:rPr>
              <w:t>Receiving legacy TTI non-unicast PDSCH (except FFS for SC-PTM) and short TTI unicast PDSCH</w:t>
            </w:r>
          </w:p>
          <w:p w14:paraId="4B1D675A" w14:textId="1D6F229E" w:rsidR="001273DE" w:rsidRDefault="001273DE" w:rsidP="00EF2581">
            <w:pPr>
              <w:numPr>
                <w:ilvl w:val="1"/>
                <w:numId w:val="15"/>
              </w:numPr>
              <w:spacing w:after="0"/>
              <w:ind w:hanging="357"/>
              <w:jc w:val="both"/>
              <w:rPr>
                <w:rFonts w:eastAsia="ＭＳ 明朝"/>
                <w:sz w:val="22"/>
                <w:szCs w:val="24"/>
                <w:lang w:val="en-US"/>
              </w:rPr>
            </w:pPr>
            <w:r w:rsidRPr="00291A59">
              <w:rPr>
                <w:rFonts w:eastAsia="ＭＳ 明朝"/>
                <w:sz w:val="22"/>
                <w:szCs w:val="24"/>
                <w:lang w:val="en-US"/>
              </w:rPr>
              <w:t>Receiving legacy TTI non-unicast PDSCH (except FFS for SC-PTM) and legacy TTI unicast PDSCH(s)</w:t>
            </w:r>
          </w:p>
          <w:p w14:paraId="4B8FC151" w14:textId="77777777" w:rsidR="00C01B3D" w:rsidRPr="00291A59" w:rsidRDefault="00C01B3D" w:rsidP="00C01B3D">
            <w:pPr>
              <w:spacing w:after="0"/>
              <w:jc w:val="both"/>
              <w:rPr>
                <w:rFonts w:eastAsia="ＭＳ 明朝"/>
                <w:sz w:val="22"/>
                <w:szCs w:val="24"/>
                <w:lang w:val="en-US"/>
              </w:rPr>
            </w:pPr>
          </w:p>
          <w:bookmarkEnd w:id="8"/>
          <w:bookmarkEnd w:id="9"/>
          <w:p w14:paraId="4CF3AB3A" w14:textId="32B4FCEF" w:rsidR="00C60593" w:rsidRPr="00ED4969" w:rsidRDefault="00C60593" w:rsidP="00EF2581">
            <w:pPr>
              <w:spacing w:after="0"/>
              <w:jc w:val="both"/>
              <w:rPr>
                <w:rFonts w:eastAsia="ＭＳ 明朝"/>
                <w:b/>
                <w:sz w:val="22"/>
                <w:szCs w:val="22"/>
                <w:u w:val="single"/>
              </w:rPr>
            </w:pPr>
            <w:r w:rsidRPr="00ED4969">
              <w:rPr>
                <w:rFonts w:eastAsia="ＭＳ 明朝" w:hint="eastAsia"/>
                <w:b/>
                <w:sz w:val="22"/>
                <w:szCs w:val="22"/>
                <w:highlight w:val="green"/>
                <w:u w:val="single"/>
              </w:rPr>
              <w:t>Agreements:</w:t>
            </w:r>
          </w:p>
          <w:p w14:paraId="3CB3D004" w14:textId="77777777" w:rsidR="00C60593" w:rsidRPr="00805A38" w:rsidRDefault="00C60593" w:rsidP="00EF2581">
            <w:pPr>
              <w:numPr>
                <w:ilvl w:val="0"/>
                <w:numId w:val="16"/>
              </w:numPr>
              <w:tabs>
                <w:tab w:val="clear" w:pos="360"/>
                <w:tab w:val="num" w:pos="720"/>
              </w:tabs>
              <w:spacing w:after="0"/>
              <w:ind w:hanging="357"/>
              <w:jc w:val="both"/>
              <w:rPr>
                <w:rFonts w:eastAsia="ＭＳ 明朝"/>
                <w:sz w:val="22"/>
                <w:szCs w:val="22"/>
                <w:lang w:val="en-US"/>
              </w:rPr>
            </w:pPr>
            <w:r w:rsidRPr="00805A38">
              <w:rPr>
                <w:rFonts w:eastAsia="ＭＳ 明朝"/>
                <w:sz w:val="22"/>
                <w:szCs w:val="22"/>
                <w:lang w:val="en-US"/>
              </w:rPr>
              <w:t>If the UE is indicating the capability of decoding PDSCH and sPDSCH assigned with C-RNTI/SPS C-RNTI in the same subframe for a given carrier</w:t>
            </w:r>
          </w:p>
          <w:p w14:paraId="593FF222" w14:textId="77777777" w:rsidR="00C60593" w:rsidRPr="00805A38" w:rsidRDefault="00C60593" w:rsidP="00EF2581">
            <w:pPr>
              <w:numPr>
                <w:ilvl w:val="1"/>
                <w:numId w:val="16"/>
              </w:numPr>
              <w:tabs>
                <w:tab w:val="num" w:pos="1440"/>
              </w:tabs>
              <w:spacing w:after="0"/>
              <w:ind w:hanging="357"/>
              <w:jc w:val="both"/>
              <w:rPr>
                <w:rFonts w:eastAsia="ＭＳ 明朝"/>
                <w:sz w:val="22"/>
                <w:szCs w:val="22"/>
                <w:lang w:val="en-US"/>
              </w:rPr>
            </w:pPr>
            <w:r w:rsidRPr="00805A38">
              <w:rPr>
                <w:rFonts w:eastAsia="ＭＳ 明朝"/>
                <w:sz w:val="22"/>
                <w:szCs w:val="22"/>
                <w:lang w:val="en-US"/>
              </w:rPr>
              <w:t>If valid DL assignments are detected based on C-RNTI/SPS C-RNTI in PDCCH/EPDCCH for PDSCH and PDCCH/sPDCCH for sPDSCH in the same subframe for a given carrier, the UE should decode the PDSCH in addition to sPDSCH</w:t>
            </w:r>
          </w:p>
          <w:p w14:paraId="0538E38A" w14:textId="77777777" w:rsidR="00C60593" w:rsidRPr="00805A38" w:rsidRDefault="00C60593" w:rsidP="00EF2581">
            <w:pPr>
              <w:numPr>
                <w:ilvl w:val="2"/>
                <w:numId w:val="16"/>
              </w:numPr>
              <w:tabs>
                <w:tab w:val="num" w:pos="2160"/>
              </w:tabs>
              <w:spacing w:after="0"/>
              <w:ind w:hanging="357"/>
              <w:jc w:val="both"/>
              <w:rPr>
                <w:rFonts w:eastAsia="ＭＳ 明朝"/>
                <w:sz w:val="22"/>
                <w:szCs w:val="22"/>
                <w:lang w:val="en-US"/>
              </w:rPr>
            </w:pPr>
            <w:r w:rsidRPr="00805A38">
              <w:rPr>
                <w:rFonts w:eastAsia="ＭＳ 明朝"/>
                <w:sz w:val="22"/>
                <w:szCs w:val="22"/>
                <w:lang w:val="en-US"/>
              </w:rPr>
              <w:t>UE shall provide HARQ-ACK feedback for both PDSCH and sPDSCH</w:t>
            </w:r>
          </w:p>
          <w:p w14:paraId="727DC8CC" w14:textId="77777777" w:rsidR="00C60593" w:rsidRPr="00805A38" w:rsidRDefault="00C60593" w:rsidP="00EF2581">
            <w:pPr>
              <w:numPr>
                <w:ilvl w:val="2"/>
                <w:numId w:val="16"/>
              </w:numPr>
              <w:tabs>
                <w:tab w:val="num" w:pos="2160"/>
              </w:tabs>
              <w:spacing w:after="0"/>
              <w:ind w:hanging="357"/>
              <w:jc w:val="both"/>
              <w:rPr>
                <w:rFonts w:eastAsia="ＭＳ 明朝"/>
                <w:sz w:val="22"/>
                <w:szCs w:val="22"/>
                <w:lang w:val="en-US"/>
              </w:rPr>
            </w:pPr>
            <w:r w:rsidRPr="00805A38">
              <w:rPr>
                <w:rFonts w:eastAsia="ＭＳ 明朝"/>
                <w:sz w:val="22"/>
                <w:szCs w:val="22"/>
                <w:lang w:val="en-US"/>
              </w:rPr>
              <w:t>No special consideration is specified for overlapping of sPDSCH and PDSCH</w:t>
            </w:r>
          </w:p>
          <w:p w14:paraId="5E8D25A1" w14:textId="77777777" w:rsidR="00C60593" w:rsidRPr="00805A38" w:rsidRDefault="00C60593" w:rsidP="00EF2581">
            <w:pPr>
              <w:numPr>
                <w:ilvl w:val="0"/>
                <w:numId w:val="16"/>
              </w:numPr>
              <w:tabs>
                <w:tab w:val="clear" w:pos="360"/>
                <w:tab w:val="num" w:pos="720"/>
              </w:tabs>
              <w:spacing w:after="0"/>
              <w:ind w:hanging="357"/>
              <w:jc w:val="both"/>
              <w:rPr>
                <w:rFonts w:eastAsia="ＭＳ 明朝"/>
                <w:sz w:val="22"/>
                <w:szCs w:val="22"/>
                <w:lang w:val="sv-SE"/>
              </w:rPr>
            </w:pPr>
            <w:r w:rsidRPr="00805A38">
              <w:rPr>
                <w:rFonts w:eastAsia="ＭＳ 明朝"/>
                <w:sz w:val="22"/>
                <w:szCs w:val="22"/>
                <w:lang w:val="en-US"/>
              </w:rPr>
              <w:t>Otherwise</w:t>
            </w:r>
          </w:p>
          <w:p w14:paraId="2554BDBB" w14:textId="77777777" w:rsidR="00C60593" w:rsidRPr="00805A38" w:rsidRDefault="00C60593" w:rsidP="00EF2581">
            <w:pPr>
              <w:numPr>
                <w:ilvl w:val="1"/>
                <w:numId w:val="16"/>
              </w:numPr>
              <w:spacing w:after="0"/>
              <w:ind w:hanging="357"/>
              <w:jc w:val="both"/>
              <w:rPr>
                <w:rFonts w:eastAsia="SimSun"/>
                <w:sz w:val="22"/>
                <w:szCs w:val="22"/>
                <w:lang w:val="en-US" w:eastAsia="zh-CN"/>
              </w:rPr>
            </w:pPr>
            <w:r w:rsidRPr="00805A38">
              <w:rPr>
                <w:rFonts w:eastAsia="ＭＳ 明朝"/>
                <w:sz w:val="22"/>
                <w:szCs w:val="22"/>
                <w:lang w:val="en-US"/>
              </w:rPr>
              <w:t>If valid DL assignments are detected based on C-RNTI/SPS C-RNTI in PDCCH/EPDCCH for PDSCH and PDCCH/sPDCCH for sPDSCH in the same subframe for a given carrier, the UE should decode the sPDSCH and is not required to decode PDSCH</w:t>
            </w:r>
          </w:p>
          <w:p w14:paraId="54709775" w14:textId="2E917582" w:rsidR="00C60593" w:rsidRPr="00C60593" w:rsidRDefault="00C60593" w:rsidP="00EF2581">
            <w:pPr>
              <w:numPr>
                <w:ilvl w:val="2"/>
                <w:numId w:val="16"/>
              </w:numPr>
              <w:spacing w:after="0"/>
              <w:ind w:hanging="357"/>
              <w:jc w:val="both"/>
              <w:rPr>
                <w:rFonts w:eastAsia="SimSun"/>
                <w:sz w:val="22"/>
                <w:szCs w:val="24"/>
                <w:lang w:val="en-US" w:eastAsia="zh-CN"/>
              </w:rPr>
            </w:pPr>
            <w:r w:rsidRPr="00805A38">
              <w:rPr>
                <w:rFonts w:eastAsia="ＭＳ 明朝"/>
                <w:sz w:val="22"/>
                <w:szCs w:val="22"/>
                <w:lang w:val="en-US"/>
              </w:rPr>
              <w:t>UE shall provide HARQ-ACK feedback for both PDSCH and sPDSCH</w:t>
            </w:r>
          </w:p>
        </w:tc>
      </w:tr>
    </w:tbl>
    <w:p w14:paraId="2C67C136" w14:textId="7BD2BEA5" w:rsidR="00805A38" w:rsidRPr="00805A38" w:rsidRDefault="00805A38" w:rsidP="00CE5E30">
      <w:pPr>
        <w:spacing w:afterLines="50" w:after="120"/>
        <w:jc w:val="both"/>
        <w:rPr>
          <w:rFonts w:eastAsia="SimSun"/>
          <w:sz w:val="22"/>
          <w:lang w:val="en-US" w:eastAsia="zh-CN"/>
        </w:rPr>
      </w:pPr>
      <w:r w:rsidRPr="00805A38">
        <w:rPr>
          <w:rFonts w:eastAsia="SimSun" w:hint="eastAsia"/>
          <w:sz w:val="22"/>
          <w:lang w:val="en-US" w:eastAsia="zh-CN"/>
        </w:rPr>
        <w:lastRenderedPageBreak/>
        <w:t>It</w:t>
      </w:r>
      <w:r w:rsidRPr="00805A38">
        <w:rPr>
          <w:rFonts w:eastAsia="SimSun"/>
          <w:sz w:val="22"/>
          <w:lang w:val="en-US" w:eastAsia="zh-CN"/>
        </w:rPr>
        <w:t xml:space="preserve"> </w:t>
      </w:r>
      <w:r w:rsidRPr="00805A38">
        <w:rPr>
          <w:rFonts w:eastAsia="SimSun" w:hint="eastAsia"/>
          <w:sz w:val="22"/>
          <w:lang w:val="en-US" w:eastAsia="zh-CN"/>
        </w:rPr>
        <w:t xml:space="preserve">can be expected that similar </w:t>
      </w:r>
      <w:r>
        <w:rPr>
          <w:rFonts w:eastAsia="SimSun"/>
          <w:sz w:val="22"/>
          <w:lang w:val="en-US" w:eastAsia="zh-CN"/>
        </w:rPr>
        <w:t xml:space="preserve">discussion will be carried out for </w:t>
      </w:r>
      <w:r w:rsidRPr="00805A38">
        <w:rPr>
          <w:rFonts w:eastAsia="SimSun"/>
          <w:sz w:val="22"/>
          <w:lang w:val="en-US" w:eastAsia="zh-CN"/>
        </w:rPr>
        <w:t xml:space="preserve">UE behavior </w:t>
      </w:r>
      <w:r>
        <w:rPr>
          <w:rFonts w:eastAsia="SimSun"/>
          <w:sz w:val="22"/>
          <w:lang w:val="en-US" w:eastAsia="zh-CN"/>
        </w:rPr>
        <w:t xml:space="preserve">on simultaneous transmission of </w:t>
      </w:r>
      <w:r w:rsidRPr="00805A38">
        <w:rPr>
          <w:rFonts w:eastAsia="SimSun"/>
          <w:sz w:val="22"/>
          <w:lang w:val="en-US" w:eastAsia="zh-CN"/>
        </w:rPr>
        <w:t>1ms PUSCH and sPUSCH</w:t>
      </w:r>
      <w:r>
        <w:rPr>
          <w:rFonts w:eastAsia="SimSun"/>
          <w:sz w:val="22"/>
          <w:lang w:val="en-US" w:eastAsia="zh-CN"/>
        </w:rPr>
        <w:t xml:space="preserve"> on the same carrier.</w:t>
      </w:r>
    </w:p>
    <w:p w14:paraId="11ADC16F" w14:textId="6FDA7FDA" w:rsidR="00D33223" w:rsidRDefault="00D33223" w:rsidP="00CE5E30">
      <w:pPr>
        <w:pStyle w:val="afc"/>
        <w:numPr>
          <w:ilvl w:val="0"/>
          <w:numId w:val="14"/>
        </w:numPr>
        <w:spacing w:afterLines="50" w:after="120"/>
        <w:ind w:leftChars="0"/>
        <w:jc w:val="both"/>
        <w:rPr>
          <w:rFonts w:eastAsia="ＭＳ 明朝"/>
          <w:sz w:val="22"/>
          <w:lang w:val="en-US"/>
        </w:rPr>
      </w:pPr>
      <w:r>
        <w:rPr>
          <w:rFonts w:eastAsia="ＭＳ 明朝"/>
          <w:sz w:val="22"/>
          <w:lang w:val="en-US"/>
        </w:rPr>
        <w:t>Data scheduling/</w:t>
      </w:r>
      <w:r w:rsidRPr="00D33223">
        <w:rPr>
          <w:rFonts w:eastAsia="ＭＳ 明朝"/>
          <w:sz w:val="22"/>
          <w:lang w:val="en-US"/>
        </w:rPr>
        <w:t xml:space="preserve"> </w:t>
      </w:r>
      <w:r w:rsidRPr="00D818A5">
        <w:rPr>
          <w:rFonts w:eastAsia="ＭＳ 明朝"/>
          <w:sz w:val="22"/>
          <w:lang w:val="en-US"/>
        </w:rPr>
        <w:t>HARQ-ACK feedback procedures for sTTI</w:t>
      </w:r>
      <w:r>
        <w:rPr>
          <w:rFonts w:eastAsia="ＭＳ 明朝"/>
          <w:sz w:val="22"/>
          <w:lang w:val="en-US"/>
        </w:rPr>
        <w:t>.</w:t>
      </w:r>
    </w:p>
    <w:p w14:paraId="7C4B734C" w14:textId="5BEAEF52" w:rsidR="00FE711C" w:rsidRPr="00FE711C" w:rsidRDefault="00AC6CA1" w:rsidP="00CE5E30">
      <w:pPr>
        <w:spacing w:afterLines="50" w:after="120"/>
        <w:jc w:val="both"/>
        <w:rPr>
          <w:rFonts w:eastAsia="SimSun"/>
          <w:sz w:val="22"/>
          <w:lang w:val="en-US" w:eastAsia="zh-CN"/>
        </w:rPr>
      </w:pPr>
      <w:r>
        <w:rPr>
          <w:rFonts w:eastAsia="SimSun"/>
          <w:sz w:val="22"/>
          <w:lang w:val="en-US" w:eastAsia="zh-CN"/>
        </w:rPr>
        <w:t>For 1ms TTI in l</w:t>
      </w:r>
      <w:r w:rsidRPr="00AC6CA1">
        <w:rPr>
          <w:rFonts w:eastAsia="SimSun"/>
          <w:sz w:val="22"/>
          <w:lang w:val="en-US" w:eastAsia="zh-CN"/>
        </w:rPr>
        <w:t>egacy LTE</w:t>
      </w:r>
      <w:r>
        <w:rPr>
          <w:rFonts w:eastAsia="SimSun"/>
          <w:sz w:val="22"/>
          <w:lang w:val="en-US" w:eastAsia="zh-CN"/>
        </w:rPr>
        <w:t>,</w:t>
      </w:r>
      <w:r w:rsidRPr="00AC6CA1">
        <w:rPr>
          <w:rFonts w:eastAsia="SimSun"/>
          <w:sz w:val="22"/>
          <w:lang w:val="en-US" w:eastAsia="zh-CN"/>
        </w:rPr>
        <w:t xml:space="preserve"> a fixed timing for UL grant to UL data and for DL data to DL HARQ</w:t>
      </w:r>
      <w:r>
        <w:rPr>
          <w:rFonts w:eastAsia="SimSun"/>
          <w:sz w:val="22"/>
          <w:lang w:val="en-US" w:eastAsia="zh-CN"/>
        </w:rPr>
        <w:t xml:space="preserve"> is defined</w:t>
      </w:r>
      <w:r w:rsidRPr="00AC6CA1">
        <w:rPr>
          <w:rFonts w:eastAsia="SimSun"/>
          <w:sz w:val="22"/>
          <w:lang w:val="en-US" w:eastAsia="zh-CN"/>
        </w:rPr>
        <w:t>.</w:t>
      </w:r>
      <w:r w:rsidR="00C505BF">
        <w:rPr>
          <w:rFonts w:eastAsia="SimSun"/>
          <w:sz w:val="22"/>
          <w:lang w:val="en-US" w:eastAsia="zh-CN"/>
        </w:rPr>
        <w:t xml:space="preserve"> </w:t>
      </w:r>
      <w:r w:rsidRPr="00AC6CA1">
        <w:rPr>
          <w:rFonts w:eastAsia="SimSun"/>
          <w:sz w:val="22"/>
          <w:lang w:val="en-US" w:eastAsia="zh-CN"/>
        </w:rPr>
        <w:t xml:space="preserve">With a </w:t>
      </w:r>
      <w:r w:rsidR="00C505BF">
        <w:rPr>
          <w:rFonts w:eastAsia="SimSun"/>
          <w:sz w:val="22"/>
          <w:lang w:val="en-US" w:eastAsia="zh-CN"/>
        </w:rPr>
        <w:t>s</w:t>
      </w:r>
      <w:r w:rsidRPr="00AC6CA1">
        <w:rPr>
          <w:rFonts w:eastAsia="SimSun"/>
          <w:sz w:val="22"/>
          <w:lang w:val="en-US" w:eastAsia="zh-CN"/>
        </w:rPr>
        <w:t xml:space="preserve">TTI, it was agreed to support the shortened processing time so that DL/UL HARQ/scheduling latency can be well reduced. </w:t>
      </w:r>
      <w:r w:rsidR="00C505BF">
        <w:rPr>
          <w:rFonts w:eastAsia="SimSun"/>
          <w:sz w:val="22"/>
          <w:lang w:val="en-US" w:eastAsia="zh-CN"/>
        </w:rPr>
        <w:t xml:space="preserve">Then the question is </w:t>
      </w:r>
      <w:r w:rsidR="00C505BF" w:rsidRPr="00FE711C">
        <w:rPr>
          <w:rFonts w:eastAsia="SimSun"/>
          <w:sz w:val="22"/>
          <w:lang w:val="en-US" w:eastAsia="zh-CN"/>
        </w:rPr>
        <w:t>how to define above minimum timing</w:t>
      </w:r>
      <w:r w:rsidR="00C505BF" w:rsidRPr="00FE711C">
        <w:rPr>
          <w:rFonts w:eastAsia="SimSun" w:hint="eastAsia"/>
          <w:sz w:val="22"/>
          <w:lang w:val="en-US" w:eastAsia="zh-CN"/>
        </w:rPr>
        <w:t>,</w:t>
      </w:r>
      <w:r w:rsidR="00C505BF" w:rsidRPr="00FE711C">
        <w:rPr>
          <w:rFonts w:eastAsia="SimSun"/>
          <w:sz w:val="22"/>
          <w:lang w:val="en-US" w:eastAsia="zh-CN"/>
        </w:rPr>
        <w:t xml:space="preserve"> e.g.</w:t>
      </w:r>
      <w:r w:rsidR="00C505BF" w:rsidRPr="00FE711C">
        <w:rPr>
          <w:rFonts w:eastAsia="SimSun" w:hint="eastAsia"/>
          <w:sz w:val="22"/>
          <w:lang w:val="en-US" w:eastAsia="zh-CN"/>
        </w:rPr>
        <w:t>,</w:t>
      </w:r>
      <w:r w:rsidR="00C505BF" w:rsidRPr="00FE711C">
        <w:rPr>
          <w:rFonts w:eastAsia="SimSun"/>
          <w:sz w:val="22"/>
          <w:lang w:val="en-US" w:eastAsia="zh-CN"/>
        </w:rPr>
        <w:t xml:space="preserve"> n + k sTTI for the case when DL sTTI and UL sTTI have the same or different lengths. To relax the </w:t>
      </w:r>
      <w:r w:rsidR="0012465B" w:rsidRPr="00FE711C">
        <w:rPr>
          <w:rFonts w:eastAsia="SimSun"/>
          <w:sz w:val="22"/>
          <w:lang w:val="en-US" w:eastAsia="zh-CN"/>
        </w:rPr>
        <w:t xml:space="preserve">tight requirements for faster processing time especially for very short TTI length e.g. 2-symbol sTTI, it was agreed </w:t>
      </w:r>
      <w:r w:rsidR="008E6E0C">
        <w:rPr>
          <w:rFonts w:eastAsia="SimSun"/>
          <w:sz w:val="22"/>
          <w:lang w:val="en-US" w:eastAsia="zh-CN"/>
        </w:rPr>
        <w:t xml:space="preserve">that </w:t>
      </w:r>
      <w:r w:rsidR="0012465B" w:rsidRPr="00FE711C">
        <w:rPr>
          <w:rFonts w:eastAsia="SimSun"/>
          <w:sz w:val="22"/>
          <w:lang w:val="en-US" w:eastAsia="zh-CN"/>
        </w:rPr>
        <w:t xml:space="preserve">the </w:t>
      </w:r>
      <w:r w:rsidR="008E6E0C">
        <w:rPr>
          <w:rFonts w:eastAsia="SimSun"/>
          <w:sz w:val="22"/>
          <w:lang w:val="en-US" w:eastAsia="zh-CN"/>
        </w:rPr>
        <w:t xml:space="preserve">value of k is </w:t>
      </w:r>
      <w:r w:rsidR="0012465B" w:rsidRPr="00FE711C">
        <w:rPr>
          <w:rFonts w:eastAsia="SimSun"/>
          <w:sz w:val="22"/>
          <w:lang w:val="en-US" w:eastAsia="zh-CN"/>
        </w:rPr>
        <w:t>4 &lt;= k &lt;= 8</w:t>
      </w:r>
      <w:r w:rsidR="008E6E0C">
        <w:rPr>
          <w:rFonts w:eastAsia="SimSun"/>
          <w:sz w:val="22"/>
          <w:lang w:val="en-US" w:eastAsia="zh-CN"/>
        </w:rPr>
        <w:t>,</w:t>
      </w:r>
      <w:r w:rsidR="0012465B" w:rsidRPr="00FE711C">
        <w:rPr>
          <w:rFonts w:eastAsia="SimSun"/>
          <w:sz w:val="22"/>
          <w:lang w:val="en-US" w:eastAsia="zh-CN"/>
        </w:rPr>
        <w:t xml:space="preserve"> implying </w:t>
      </w:r>
      <w:r w:rsidR="008E6E0C">
        <w:rPr>
          <w:rFonts w:eastAsia="SimSun"/>
          <w:sz w:val="22"/>
          <w:lang w:val="en-US" w:eastAsia="zh-CN"/>
        </w:rPr>
        <w:t xml:space="preserve">that </w:t>
      </w:r>
      <w:r w:rsidR="0012465B" w:rsidRPr="00FE711C">
        <w:rPr>
          <w:rFonts w:eastAsia="SimSun"/>
          <w:sz w:val="22"/>
          <w:lang w:val="en-US" w:eastAsia="zh-CN"/>
        </w:rPr>
        <w:t xml:space="preserve">the processing time can be equal </w:t>
      </w:r>
      <w:r w:rsidR="008E6E0C">
        <w:rPr>
          <w:rFonts w:eastAsia="SimSun"/>
          <w:sz w:val="22"/>
          <w:lang w:val="en-US" w:eastAsia="zh-CN"/>
        </w:rPr>
        <w:t xml:space="preserve">to </w:t>
      </w:r>
      <w:r w:rsidR="0012465B" w:rsidRPr="00FE711C">
        <w:rPr>
          <w:rFonts w:eastAsia="SimSun"/>
          <w:sz w:val="22"/>
          <w:lang w:val="en-US" w:eastAsia="zh-CN"/>
        </w:rPr>
        <w:t xml:space="preserve">or larger than the legacy processing time linearly downscaled with TTI length. For 7-symbol sTTI, whether to support k &lt; 4 needs </w:t>
      </w:r>
      <w:r w:rsidR="0012465B" w:rsidRPr="00FE711C">
        <w:rPr>
          <w:rFonts w:eastAsia="SimSun" w:hint="eastAsia"/>
          <w:sz w:val="22"/>
          <w:lang w:val="en-US" w:eastAsia="zh-CN"/>
        </w:rPr>
        <w:t xml:space="preserve">further study. </w:t>
      </w:r>
      <w:r w:rsidR="001A773E">
        <w:rPr>
          <w:rFonts w:eastAsia="SimSun"/>
          <w:sz w:val="22"/>
          <w:lang w:val="en-US" w:eastAsia="zh-CN"/>
        </w:rPr>
        <w:t xml:space="preserve">In addition, whether </w:t>
      </w:r>
      <w:r w:rsidR="00FE711C" w:rsidRPr="00FE711C">
        <w:rPr>
          <w:rFonts w:eastAsia="SimSun"/>
          <w:sz w:val="22"/>
          <w:lang w:val="en-US" w:eastAsia="zh-CN"/>
        </w:rPr>
        <w:t xml:space="preserve">k is fixed for a certain short-TTI length </w:t>
      </w:r>
      <w:r w:rsidR="001A773E">
        <w:rPr>
          <w:rFonts w:eastAsia="SimSun"/>
          <w:sz w:val="22"/>
          <w:lang w:val="en-US" w:eastAsia="zh-CN"/>
        </w:rPr>
        <w:t xml:space="preserve">or </w:t>
      </w:r>
      <w:r w:rsidR="00FE711C" w:rsidRPr="00FE711C">
        <w:rPr>
          <w:rFonts w:eastAsia="SimSun"/>
          <w:sz w:val="22"/>
          <w:lang w:val="en-US" w:eastAsia="zh-CN"/>
        </w:rPr>
        <w:t>k is configurable depending on UE capability and needed TA</w:t>
      </w:r>
      <w:r w:rsidR="001A773E">
        <w:rPr>
          <w:rFonts w:eastAsia="SimSun"/>
          <w:sz w:val="22"/>
          <w:lang w:val="en-US" w:eastAsia="zh-CN"/>
        </w:rPr>
        <w:t xml:space="preserve"> is also under discussion.</w:t>
      </w:r>
    </w:p>
    <w:p w14:paraId="2D44A71F" w14:textId="320E4194" w:rsidR="00D33223" w:rsidRPr="0015508E" w:rsidRDefault="00D33223" w:rsidP="00CE5E30">
      <w:pPr>
        <w:pStyle w:val="afc"/>
        <w:numPr>
          <w:ilvl w:val="0"/>
          <w:numId w:val="14"/>
        </w:numPr>
        <w:spacing w:afterLines="50" w:after="120"/>
        <w:ind w:leftChars="0"/>
        <w:jc w:val="both"/>
        <w:rPr>
          <w:rFonts w:eastAsia="ＭＳ 明朝"/>
          <w:sz w:val="22"/>
          <w:lang w:val="en-US"/>
        </w:rPr>
      </w:pPr>
      <w:r>
        <w:rPr>
          <w:rFonts w:eastAsia="ＭＳ 明朝"/>
          <w:sz w:val="22"/>
          <w:lang w:val="en-US"/>
        </w:rPr>
        <w:t>sTTI configuration in combination of carrier aggregation (CA).</w:t>
      </w:r>
    </w:p>
    <w:p w14:paraId="04AEBBF7" w14:textId="44E86AA9" w:rsidR="00D23503" w:rsidRPr="00D23503" w:rsidRDefault="00C61849" w:rsidP="00CE5E30">
      <w:pPr>
        <w:jc w:val="both"/>
        <w:rPr>
          <w:rFonts w:eastAsia="SimSun"/>
          <w:sz w:val="22"/>
          <w:lang w:val="en-US" w:eastAsia="zh-CN"/>
        </w:rPr>
      </w:pPr>
      <w:r>
        <w:rPr>
          <w:rFonts w:eastAsia="SimSun"/>
          <w:sz w:val="22"/>
          <w:lang w:val="en-US" w:eastAsia="zh-CN"/>
        </w:rPr>
        <w:t>In case of DL CA, it was agreed that f</w:t>
      </w:r>
      <w:r w:rsidRPr="00C61849">
        <w:rPr>
          <w:rFonts w:eastAsia="SimSun"/>
          <w:sz w:val="22"/>
          <w:lang w:val="en-US" w:eastAsia="zh-CN"/>
        </w:rPr>
        <w:t>or a given UE, the same DL sTTI length is configured for the serving cells within the same PUCCH group for which sTTI operation is configured</w:t>
      </w:r>
      <w:r w:rsidR="008E6E0C">
        <w:rPr>
          <w:rFonts w:eastAsia="SimSun"/>
          <w:sz w:val="22"/>
          <w:lang w:val="en-US" w:eastAsia="zh-CN"/>
        </w:rPr>
        <w:t xml:space="preserve"> since</w:t>
      </w:r>
      <w:r>
        <w:rPr>
          <w:rFonts w:eastAsia="SimSun"/>
          <w:sz w:val="22"/>
          <w:lang w:val="en-US" w:eastAsia="zh-CN"/>
        </w:rPr>
        <w:t xml:space="preserve"> </w:t>
      </w:r>
      <w:r w:rsidRPr="00C61849">
        <w:rPr>
          <w:rFonts w:eastAsia="SimSun"/>
          <w:sz w:val="22"/>
          <w:lang w:val="en-US" w:eastAsia="zh-CN"/>
        </w:rPr>
        <w:t>less motivat</w:t>
      </w:r>
      <w:r w:rsidR="00D23503">
        <w:rPr>
          <w:rFonts w:eastAsia="SimSun"/>
          <w:sz w:val="22"/>
          <w:lang w:val="en-US" w:eastAsia="zh-CN"/>
        </w:rPr>
        <w:t xml:space="preserve">ion </w:t>
      </w:r>
      <w:r w:rsidR="008E6E0C">
        <w:rPr>
          <w:rFonts w:eastAsia="SimSun"/>
          <w:sz w:val="22"/>
          <w:lang w:val="en-US" w:eastAsia="zh-CN"/>
        </w:rPr>
        <w:t>was</w:t>
      </w:r>
      <w:r w:rsidR="00D23503">
        <w:rPr>
          <w:rFonts w:eastAsia="SimSun"/>
          <w:sz w:val="22"/>
          <w:lang w:val="en-US" w:eastAsia="zh-CN"/>
        </w:rPr>
        <w:t xml:space="preserve"> found to</w:t>
      </w:r>
      <w:r w:rsidRPr="00C61849">
        <w:rPr>
          <w:rFonts w:eastAsia="SimSun"/>
          <w:sz w:val="22"/>
          <w:lang w:val="en-US" w:eastAsia="zh-CN"/>
        </w:rPr>
        <w:t xml:space="preserve"> configure</w:t>
      </w:r>
      <w:r w:rsidRPr="00C61849">
        <w:rPr>
          <w:rFonts w:eastAsia="SimSun" w:hint="eastAsia"/>
          <w:sz w:val="22"/>
          <w:lang w:val="en-US" w:eastAsia="zh-CN"/>
        </w:rPr>
        <w:t xml:space="preserve"> </w:t>
      </w:r>
      <w:r w:rsidRPr="00C61849">
        <w:rPr>
          <w:rFonts w:eastAsia="SimSun"/>
          <w:sz w:val="22"/>
          <w:lang w:val="en-US" w:eastAsia="zh-CN"/>
        </w:rPr>
        <w:t>different sTTI lengths for different serving cells</w:t>
      </w:r>
      <w:r w:rsidR="00D23503">
        <w:rPr>
          <w:rFonts w:eastAsia="SimSun"/>
          <w:sz w:val="22"/>
          <w:lang w:val="en-US" w:eastAsia="zh-CN"/>
        </w:rPr>
        <w:t xml:space="preserve"> within the same PUCCH group. In case of UL CA, there is no conclusion yet. While from our perspective, we think </w:t>
      </w:r>
      <w:r w:rsidR="00D23503" w:rsidRPr="00D23503">
        <w:rPr>
          <w:rFonts w:eastAsia="SimSun"/>
          <w:sz w:val="22"/>
          <w:lang w:val="en-US" w:eastAsia="zh-CN"/>
        </w:rPr>
        <w:t>per CC configuration of sTTI length</w:t>
      </w:r>
      <w:r w:rsidR="00D23503">
        <w:rPr>
          <w:rFonts w:eastAsia="SimSun"/>
          <w:sz w:val="22"/>
          <w:lang w:val="en-US" w:eastAsia="zh-CN"/>
        </w:rPr>
        <w:t xml:space="preserve"> is useful </w:t>
      </w:r>
      <w:r w:rsidR="00D23503" w:rsidRPr="00D23503">
        <w:rPr>
          <w:rFonts w:eastAsia="SimSun"/>
          <w:sz w:val="22"/>
          <w:lang w:val="en-US" w:eastAsia="zh-CN"/>
        </w:rPr>
        <w:t>not only for spectral efficiency, but also for coverage and for TA difference</w:t>
      </w:r>
      <w:r w:rsidR="008E6E0C">
        <w:rPr>
          <w:rFonts w:eastAsia="SimSun"/>
          <w:sz w:val="22"/>
          <w:lang w:val="en-US" w:eastAsia="zh-CN"/>
        </w:rPr>
        <w:t xml:space="preserve"> for multiple TA</w:t>
      </w:r>
      <w:r w:rsidR="00D23503" w:rsidRPr="00D23503">
        <w:rPr>
          <w:rFonts w:eastAsia="SimSun"/>
          <w:sz w:val="22"/>
          <w:lang w:val="en-US" w:eastAsia="zh-CN"/>
        </w:rPr>
        <w:t xml:space="preserve">. </w:t>
      </w:r>
    </w:p>
    <w:p w14:paraId="5F08AA1F" w14:textId="3B7F9166" w:rsidR="0015508E" w:rsidRPr="00D23503" w:rsidRDefault="0015508E" w:rsidP="00CE5E30">
      <w:pPr>
        <w:jc w:val="both"/>
        <w:rPr>
          <w:rFonts w:eastAsia="SimSun"/>
          <w:sz w:val="22"/>
          <w:lang w:eastAsia="zh-CN"/>
        </w:rPr>
      </w:pPr>
    </w:p>
    <w:p w14:paraId="1F053EB6" w14:textId="5CB8A9BC" w:rsidR="00DB7330" w:rsidRDefault="00D818A5" w:rsidP="00CE5E30">
      <w:pPr>
        <w:pStyle w:val="1"/>
        <w:numPr>
          <w:ilvl w:val="0"/>
          <w:numId w:val="6"/>
        </w:numPr>
        <w:spacing w:after="120"/>
        <w:jc w:val="both"/>
        <w:rPr>
          <w:rFonts w:eastAsiaTheme="minorEastAsia"/>
          <w:b/>
          <w:lang w:val="en-US"/>
        </w:rPr>
      </w:pPr>
      <w:r w:rsidRPr="00D818A5">
        <w:rPr>
          <w:rFonts w:eastAsiaTheme="minorEastAsia"/>
          <w:b/>
          <w:lang w:val="en-US"/>
        </w:rPr>
        <w:t>Design aspects of NR mini-slot for latency reduction</w:t>
      </w:r>
      <w:r>
        <w:rPr>
          <w:rFonts w:eastAsiaTheme="minorEastAsia"/>
          <w:b/>
          <w:lang w:val="en-US"/>
        </w:rPr>
        <w:t xml:space="preserve"> </w:t>
      </w:r>
    </w:p>
    <w:p w14:paraId="57B73E29" w14:textId="2350C125" w:rsidR="00D818A5" w:rsidRDefault="008E6E0C" w:rsidP="00CE5E30">
      <w:pPr>
        <w:spacing w:afterLines="50" w:after="120"/>
        <w:jc w:val="both"/>
        <w:rPr>
          <w:rFonts w:eastAsia="ＭＳ 明朝"/>
          <w:sz w:val="22"/>
          <w:lang w:val="en-US"/>
        </w:rPr>
      </w:pPr>
      <w:r>
        <w:rPr>
          <w:rFonts w:eastAsia="ＭＳ 明朝"/>
          <w:sz w:val="22"/>
          <w:lang w:val="en-US"/>
        </w:rPr>
        <w:t xml:space="preserve">For </w:t>
      </w:r>
      <w:r w:rsidR="00EB43E9">
        <w:rPr>
          <w:rFonts w:eastAsia="ＭＳ 明朝"/>
          <w:sz w:val="22"/>
          <w:lang w:val="en-US"/>
        </w:rPr>
        <w:t>NR, the target use cases for m</w:t>
      </w:r>
      <w:r w:rsidR="00D818A5">
        <w:rPr>
          <w:rFonts w:eastAsia="ＭＳ 明朝"/>
          <w:sz w:val="22"/>
          <w:lang w:val="en-US"/>
        </w:rPr>
        <w:t xml:space="preserve">ini-slots are </w:t>
      </w:r>
      <w:r w:rsidR="00EB43E9">
        <w:rPr>
          <w:rFonts w:eastAsia="ＭＳ 明朝"/>
          <w:sz w:val="22"/>
          <w:lang w:val="en-US"/>
        </w:rPr>
        <w:t>summarized as following:</w:t>
      </w:r>
    </w:p>
    <w:p w14:paraId="2BD88615" w14:textId="5AA65F5A" w:rsidR="00D818A5" w:rsidRDefault="00D818A5" w:rsidP="00CE5E30">
      <w:pPr>
        <w:pStyle w:val="afc"/>
        <w:numPr>
          <w:ilvl w:val="0"/>
          <w:numId w:val="17"/>
        </w:numPr>
        <w:spacing w:afterLines="50" w:after="120"/>
        <w:ind w:leftChars="0"/>
        <w:jc w:val="both"/>
        <w:rPr>
          <w:rFonts w:eastAsia="ＭＳ 明朝"/>
          <w:sz w:val="22"/>
          <w:lang w:val="en-US"/>
        </w:rPr>
      </w:pPr>
      <w:r>
        <w:rPr>
          <w:rFonts w:eastAsia="ＭＳ 明朝"/>
          <w:sz w:val="22"/>
          <w:lang w:val="en-US"/>
        </w:rPr>
        <w:t xml:space="preserve">Supporting very low latency </w:t>
      </w:r>
      <w:r w:rsidR="00EB43E9">
        <w:rPr>
          <w:rFonts w:eastAsia="ＭＳ 明朝"/>
          <w:sz w:val="22"/>
          <w:lang w:val="en-US"/>
        </w:rPr>
        <w:t xml:space="preserve">for both </w:t>
      </w:r>
      <w:r>
        <w:rPr>
          <w:rFonts w:eastAsia="ＭＳ 明朝"/>
          <w:sz w:val="22"/>
          <w:lang w:val="en-US"/>
        </w:rPr>
        <w:t xml:space="preserve">URLLC </w:t>
      </w:r>
      <w:r w:rsidR="00EB43E9">
        <w:rPr>
          <w:rFonts w:eastAsia="ＭＳ 明朝"/>
          <w:sz w:val="22"/>
          <w:lang w:val="en-US"/>
        </w:rPr>
        <w:t>and eMBB with tight delay requirements;</w:t>
      </w:r>
    </w:p>
    <w:p w14:paraId="2C9CAFA4" w14:textId="07139B58" w:rsidR="00D818A5" w:rsidRDefault="00D818A5" w:rsidP="00CE5E30">
      <w:pPr>
        <w:pStyle w:val="afc"/>
        <w:numPr>
          <w:ilvl w:val="0"/>
          <w:numId w:val="17"/>
        </w:numPr>
        <w:spacing w:afterLines="50" w:after="120"/>
        <w:ind w:leftChars="0"/>
        <w:jc w:val="both"/>
        <w:rPr>
          <w:rFonts w:eastAsia="ＭＳ 明朝"/>
          <w:sz w:val="22"/>
          <w:lang w:val="en-US"/>
        </w:rPr>
      </w:pPr>
      <w:r>
        <w:rPr>
          <w:rFonts w:eastAsia="ＭＳ 明朝"/>
          <w:sz w:val="22"/>
          <w:lang w:val="en-US"/>
        </w:rPr>
        <w:t xml:space="preserve">Operation in </w:t>
      </w:r>
      <w:r w:rsidR="00EA2374">
        <w:rPr>
          <w:rFonts w:eastAsia="ＭＳ 明朝"/>
          <w:sz w:val="22"/>
          <w:lang w:val="en-US"/>
        </w:rPr>
        <w:t>higher frequency bands e.g. mm-wave bands</w:t>
      </w:r>
      <w:r w:rsidR="0060058E">
        <w:rPr>
          <w:rFonts w:eastAsia="ＭＳ 明朝"/>
          <w:sz w:val="22"/>
          <w:lang w:val="en-US"/>
        </w:rPr>
        <w:t>;</w:t>
      </w:r>
    </w:p>
    <w:p w14:paraId="120B0285" w14:textId="57259199" w:rsidR="00D818A5" w:rsidRPr="00D818A5" w:rsidRDefault="00D818A5" w:rsidP="00CE5E30">
      <w:pPr>
        <w:pStyle w:val="afc"/>
        <w:numPr>
          <w:ilvl w:val="0"/>
          <w:numId w:val="17"/>
        </w:numPr>
        <w:spacing w:afterLines="50" w:after="120"/>
        <w:ind w:leftChars="0"/>
        <w:jc w:val="both"/>
        <w:rPr>
          <w:lang w:val="en-US"/>
        </w:rPr>
      </w:pPr>
      <w:r w:rsidRPr="00DC6FC8">
        <w:rPr>
          <w:rFonts w:eastAsia="ＭＳ 明朝"/>
          <w:sz w:val="22"/>
          <w:lang w:val="en-US"/>
        </w:rPr>
        <w:t xml:space="preserve">Operation in unlicensed spectrum where it is desirable to </w:t>
      </w:r>
      <w:r w:rsidR="0060058E">
        <w:rPr>
          <w:rFonts w:eastAsia="ＭＳ 明朝"/>
          <w:sz w:val="22"/>
          <w:lang w:val="en-US"/>
        </w:rPr>
        <w:t xml:space="preserve">directly </w:t>
      </w:r>
      <w:r w:rsidRPr="00DC6FC8">
        <w:rPr>
          <w:rFonts w:eastAsia="ＭＳ 明朝"/>
          <w:sz w:val="22"/>
          <w:lang w:val="en-US"/>
        </w:rPr>
        <w:t xml:space="preserve">start transmissions after a successful LBT. </w:t>
      </w:r>
    </w:p>
    <w:p w14:paraId="3354728E" w14:textId="2D63444B" w:rsidR="00D818A5" w:rsidRPr="00850E22" w:rsidRDefault="00850E22" w:rsidP="00CE5E30">
      <w:pPr>
        <w:jc w:val="both"/>
        <w:rPr>
          <w:rFonts w:eastAsia="SimSun"/>
          <w:sz w:val="22"/>
          <w:lang w:val="en-US" w:eastAsia="zh-CN"/>
        </w:rPr>
      </w:pPr>
      <w:r w:rsidRPr="00850E22">
        <w:rPr>
          <w:rFonts w:eastAsia="SimSun" w:hint="eastAsia"/>
          <w:sz w:val="22"/>
          <w:lang w:val="en-US" w:eastAsia="zh-CN"/>
        </w:rPr>
        <w:t xml:space="preserve">In </w:t>
      </w:r>
      <w:r w:rsidR="00574C74">
        <w:rPr>
          <w:rFonts w:eastAsia="SimSun"/>
          <w:sz w:val="22"/>
          <w:lang w:val="en-US" w:eastAsia="zh-CN"/>
        </w:rPr>
        <w:t>the following, we will focus on the use case of mini-slot for latency reduction</w:t>
      </w:r>
      <w:r w:rsidR="00AD28CF">
        <w:rPr>
          <w:rFonts w:eastAsia="SimSun"/>
          <w:sz w:val="22"/>
          <w:lang w:val="en-US" w:eastAsia="zh-CN"/>
        </w:rPr>
        <w:t xml:space="preserve">. </w:t>
      </w:r>
    </w:p>
    <w:p w14:paraId="6ED9AFF1" w14:textId="758A8FC5" w:rsidR="00D818A5" w:rsidRDefault="00D818A5" w:rsidP="00CE5E30">
      <w:pPr>
        <w:pStyle w:val="1"/>
        <w:numPr>
          <w:ilvl w:val="1"/>
          <w:numId w:val="6"/>
        </w:numPr>
        <w:spacing w:after="120"/>
        <w:jc w:val="both"/>
        <w:rPr>
          <w:rFonts w:eastAsiaTheme="minorEastAsia"/>
          <w:b/>
          <w:sz w:val="24"/>
          <w:lang w:val="en-US"/>
        </w:rPr>
      </w:pPr>
      <w:r w:rsidRPr="00D818A5">
        <w:rPr>
          <w:rFonts w:eastAsiaTheme="minorEastAsia"/>
          <w:b/>
          <w:sz w:val="24"/>
          <w:lang w:val="en-US"/>
        </w:rPr>
        <w:t>Structures for NR mini-slot for latency reduction</w:t>
      </w:r>
    </w:p>
    <w:p w14:paraId="4D82449B" w14:textId="5DE6B3E9" w:rsidR="00553A14" w:rsidRDefault="00E2190F" w:rsidP="00CE5E30">
      <w:pPr>
        <w:jc w:val="both"/>
        <w:rPr>
          <w:rFonts w:eastAsiaTheme="minorEastAsia"/>
          <w:sz w:val="22"/>
        </w:rPr>
      </w:pPr>
      <w:r>
        <w:rPr>
          <w:rFonts w:eastAsia="SimSun"/>
          <w:sz w:val="22"/>
          <w:lang w:val="en-US" w:eastAsia="zh-CN"/>
        </w:rPr>
        <w:t>F</w:t>
      </w:r>
      <w:r w:rsidR="00AD28CF">
        <w:rPr>
          <w:rFonts w:eastAsia="SimSun"/>
          <w:sz w:val="22"/>
          <w:lang w:val="en-US" w:eastAsia="zh-CN"/>
        </w:rPr>
        <w:t xml:space="preserve">or higher carrier frequency, </w:t>
      </w:r>
      <w:r>
        <w:rPr>
          <w:rFonts w:eastAsia="SimSun"/>
          <w:sz w:val="22"/>
          <w:lang w:val="en-US" w:eastAsia="zh-CN"/>
        </w:rPr>
        <w:t xml:space="preserve">it is necessary to use </w:t>
      </w:r>
      <w:r w:rsidR="00AD28CF">
        <w:rPr>
          <w:rFonts w:eastAsia="SimSun"/>
          <w:sz w:val="22"/>
          <w:lang w:val="en-US" w:eastAsia="zh-CN"/>
        </w:rPr>
        <w:t>higher SCS</w:t>
      </w:r>
      <w:r>
        <w:rPr>
          <w:rFonts w:eastAsia="SimSun"/>
          <w:sz w:val="22"/>
          <w:lang w:val="en-US" w:eastAsia="zh-CN"/>
        </w:rPr>
        <w:t>. In this case</w:t>
      </w:r>
      <w:r w:rsidR="008E6E0C">
        <w:rPr>
          <w:rFonts w:eastAsia="SimSun"/>
          <w:sz w:val="22"/>
          <w:lang w:val="en-US" w:eastAsia="zh-CN"/>
        </w:rPr>
        <w:t>,</w:t>
      </w:r>
      <w:r w:rsidR="00AD28CF">
        <w:rPr>
          <w:rFonts w:eastAsia="SimSun"/>
          <w:sz w:val="22"/>
          <w:lang w:val="en-US" w:eastAsia="zh-CN"/>
        </w:rPr>
        <w:t xml:space="preserve"> the slot length is </w:t>
      </w:r>
      <w:r w:rsidR="00AD28CF">
        <w:rPr>
          <w:rFonts w:eastAsiaTheme="minorEastAsia"/>
          <w:sz w:val="22"/>
        </w:rPr>
        <w:t>already short enough</w:t>
      </w:r>
      <w:r>
        <w:rPr>
          <w:rFonts w:eastAsiaTheme="minorEastAsia"/>
          <w:sz w:val="22"/>
        </w:rPr>
        <w:t xml:space="preserve"> to support low latency services</w:t>
      </w:r>
      <w:r w:rsidR="00AD28CF">
        <w:rPr>
          <w:rFonts w:eastAsiaTheme="minorEastAsia"/>
          <w:sz w:val="22"/>
        </w:rPr>
        <w:t>. For example, in case of SCS = 60kHz with 7 symbols or SCS = 120kHz with 14 symbols, the slot length is 0.125m</w:t>
      </w:r>
      <w:r w:rsidR="00E56664">
        <w:rPr>
          <w:rFonts w:eastAsiaTheme="minorEastAsia"/>
          <w:sz w:val="22"/>
        </w:rPr>
        <w:t>s</w:t>
      </w:r>
      <w:r w:rsidR="00AD28CF">
        <w:rPr>
          <w:rFonts w:eastAsiaTheme="minorEastAsia"/>
          <w:sz w:val="22"/>
        </w:rPr>
        <w:t>.</w:t>
      </w:r>
      <w:r w:rsidR="00E56664">
        <w:rPr>
          <w:rFonts w:eastAsiaTheme="minorEastAsia"/>
          <w:sz w:val="22"/>
        </w:rPr>
        <w:t xml:space="preserve"> </w:t>
      </w:r>
      <w:r w:rsidR="008E6E0C">
        <w:rPr>
          <w:rFonts w:eastAsiaTheme="minorEastAsia"/>
          <w:sz w:val="22"/>
        </w:rPr>
        <w:t>F</w:t>
      </w:r>
      <w:r w:rsidR="00197714">
        <w:rPr>
          <w:rFonts w:eastAsiaTheme="minorEastAsia"/>
          <w:sz w:val="22"/>
        </w:rPr>
        <w:t xml:space="preserve">or </w:t>
      </w:r>
      <w:r w:rsidR="00E56664">
        <w:rPr>
          <w:rFonts w:eastAsiaTheme="minorEastAsia"/>
          <w:sz w:val="22"/>
        </w:rPr>
        <w:t xml:space="preserve">mini-slot used </w:t>
      </w:r>
      <w:r w:rsidR="00197714">
        <w:rPr>
          <w:rFonts w:eastAsiaTheme="minorEastAsia"/>
          <w:sz w:val="22"/>
        </w:rPr>
        <w:t>to reduce</w:t>
      </w:r>
      <w:r w:rsidR="00E56664">
        <w:rPr>
          <w:rFonts w:eastAsiaTheme="minorEastAsia"/>
          <w:sz w:val="22"/>
        </w:rPr>
        <w:t xml:space="preserve"> latency</w:t>
      </w:r>
      <w:r w:rsidR="008E6E0C">
        <w:rPr>
          <w:rFonts w:eastAsiaTheme="minorEastAsia"/>
          <w:sz w:val="22"/>
        </w:rPr>
        <w:t xml:space="preserve"> on</w:t>
      </w:r>
      <w:r w:rsidR="00E56664">
        <w:rPr>
          <w:rFonts w:eastAsiaTheme="minorEastAsia"/>
          <w:sz w:val="22"/>
        </w:rPr>
        <w:t xml:space="preserve"> lower </w:t>
      </w:r>
      <w:r w:rsidR="008E6E0C">
        <w:rPr>
          <w:rFonts w:eastAsiaTheme="minorEastAsia"/>
          <w:sz w:val="22"/>
        </w:rPr>
        <w:t xml:space="preserve">carrier frequency </w:t>
      </w:r>
      <w:r w:rsidR="00E56664">
        <w:rPr>
          <w:rFonts w:eastAsiaTheme="minorEastAsia"/>
          <w:sz w:val="22"/>
        </w:rPr>
        <w:t>such as sub-6GHz</w:t>
      </w:r>
      <w:r w:rsidR="008E6E0C">
        <w:rPr>
          <w:rFonts w:eastAsiaTheme="minorEastAsia"/>
          <w:sz w:val="22"/>
        </w:rPr>
        <w:t>,</w:t>
      </w:r>
      <w:r w:rsidR="00E56664">
        <w:rPr>
          <w:rFonts w:eastAsiaTheme="minorEastAsia"/>
          <w:sz w:val="22"/>
        </w:rPr>
        <w:t xml:space="preserve"> SCS should also be lower such as 15KHz.</w:t>
      </w:r>
      <w:r w:rsidR="00197714">
        <w:rPr>
          <w:rFonts w:eastAsiaTheme="minorEastAsia"/>
          <w:sz w:val="22"/>
        </w:rPr>
        <w:t xml:space="preserve"> In this case, </w:t>
      </w:r>
      <w:r w:rsidR="008E6E0C">
        <w:rPr>
          <w:rFonts w:eastAsiaTheme="minorEastAsia"/>
          <w:sz w:val="22"/>
        </w:rPr>
        <w:t>mini-slot should have smaller number of symbols to shortening TTI. T</w:t>
      </w:r>
      <w:r w:rsidR="00197714">
        <w:rPr>
          <w:rFonts w:eastAsiaTheme="minorEastAsia"/>
          <w:sz w:val="22"/>
        </w:rPr>
        <w:t xml:space="preserve">he slot length can be seen as </w:t>
      </w:r>
      <w:r w:rsidR="008F3716">
        <w:rPr>
          <w:rFonts w:eastAsiaTheme="minorEastAsia"/>
          <w:sz w:val="22"/>
        </w:rPr>
        <w:t xml:space="preserve">normal TTI and </w:t>
      </w:r>
      <w:r w:rsidR="00197714">
        <w:rPr>
          <w:rFonts w:eastAsiaTheme="minorEastAsia"/>
          <w:sz w:val="22"/>
        </w:rPr>
        <w:t xml:space="preserve">mini-slot can be seen as shortened </w:t>
      </w:r>
      <w:r w:rsidR="008F3716">
        <w:rPr>
          <w:rFonts w:eastAsiaTheme="minorEastAsia"/>
          <w:sz w:val="22"/>
        </w:rPr>
        <w:t xml:space="preserve">TTI which is </w:t>
      </w:r>
      <w:r w:rsidR="00D31F54">
        <w:rPr>
          <w:rFonts w:eastAsiaTheme="minorEastAsia"/>
          <w:sz w:val="22"/>
        </w:rPr>
        <w:t>analogous to the</w:t>
      </w:r>
      <w:r w:rsidR="008F3716">
        <w:rPr>
          <w:rFonts w:eastAsiaTheme="minorEastAsia"/>
          <w:sz w:val="22"/>
        </w:rPr>
        <w:t xml:space="preserve"> current ongoing </w:t>
      </w:r>
      <w:r w:rsidR="008F3716" w:rsidRPr="008F3716">
        <w:rPr>
          <w:rFonts w:eastAsiaTheme="minorEastAsia"/>
          <w:sz w:val="22"/>
        </w:rPr>
        <w:t>LTE sTTI</w:t>
      </w:r>
      <w:r w:rsidR="008F3716">
        <w:rPr>
          <w:rFonts w:eastAsiaTheme="minorEastAsia"/>
          <w:sz w:val="22"/>
        </w:rPr>
        <w:t xml:space="preserve"> WI.</w:t>
      </w:r>
    </w:p>
    <w:p w14:paraId="25FE032D" w14:textId="381A9CAA" w:rsidR="00C02973" w:rsidRPr="008C4A98" w:rsidRDefault="00553A14" w:rsidP="00CE5E30">
      <w:pPr>
        <w:jc w:val="both"/>
        <w:rPr>
          <w:rFonts w:eastAsia="ＭＳ 明朝"/>
          <w:sz w:val="22"/>
          <w:lang w:val="en-US"/>
        </w:rPr>
      </w:pPr>
      <w:r w:rsidRPr="008C4A98">
        <w:rPr>
          <w:rFonts w:eastAsiaTheme="minorEastAsia"/>
          <w:sz w:val="22"/>
        </w:rPr>
        <w:t xml:space="preserve">It was agreed in </w:t>
      </w:r>
      <w:r w:rsidR="008E6E0C">
        <w:rPr>
          <w:rFonts w:eastAsiaTheme="minorEastAsia"/>
          <w:sz w:val="22"/>
        </w:rPr>
        <w:t xml:space="preserve">the </w:t>
      </w:r>
      <w:r w:rsidRPr="008C4A98">
        <w:rPr>
          <w:rFonts w:eastAsiaTheme="minorEastAsia"/>
          <w:sz w:val="22"/>
        </w:rPr>
        <w:t xml:space="preserve">last meeting that </w:t>
      </w:r>
      <w:r w:rsidR="00CB1EF9" w:rsidRPr="008C4A98">
        <w:rPr>
          <w:rFonts w:eastAsiaTheme="minorEastAsia"/>
          <w:sz w:val="22"/>
        </w:rPr>
        <w:t>the length for mini-slot can be from 2 to slot length -</w:t>
      </w:r>
      <w:r w:rsidR="008E6E0C">
        <w:rPr>
          <w:rFonts w:eastAsiaTheme="minorEastAsia"/>
          <w:sz w:val="22"/>
        </w:rPr>
        <w:t xml:space="preserve"> </w:t>
      </w:r>
      <w:r w:rsidR="00CB1EF9" w:rsidRPr="008C4A98">
        <w:rPr>
          <w:rFonts w:eastAsiaTheme="minorEastAsia"/>
          <w:sz w:val="22"/>
        </w:rPr>
        <w:t xml:space="preserve">1, </w:t>
      </w:r>
      <w:r w:rsidR="008E6E0C">
        <w:rPr>
          <w:rFonts w:eastAsiaTheme="minorEastAsia"/>
          <w:sz w:val="22"/>
        </w:rPr>
        <w:t xml:space="preserve">while </w:t>
      </w:r>
      <w:r w:rsidR="00CB1EF9" w:rsidRPr="008C4A98">
        <w:rPr>
          <w:rFonts w:eastAsiaTheme="minorEastAsia"/>
          <w:sz w:val="22"/>
        </w:rPr>
        <w:t>FFS whether mini-slot with length 1 symbol can be supported below 6 GHz.</w:t>
      </w:r>
      <w:r w:rsidR="00706D04" w:rsidRPr="008C4A98">
        <w:rPr>
          <w:rFonts w:eastAsiaTheme="minorEastAsia"/>
          <w:sz w:val="22"/>
        </w:rPr>
        <w:t xml:space="preserve"> </w:t>
      </w:r>
      <w:r w:rsidR="00F57388" w:rsidRPr="008C4A98">
        <w:rPr>
          <w:rFonts w:eastAsiaTheme="minorEastAsia"/>
          <w:sz w:val="22"/>
        </w:rPr>
        <w:t>Considering the required</w:t>
      </w:r>
      <w:r w:rsidR="00706D04" w:rsidRPr="008C4A98">
        <w:rPr>
          <w:rFonts w:eastAsiaTheme="minorEastAsia"/>
          <w:sz w:val="22"/>
        </w:rPr>
        <w:t xml:space="preserve"> latency</w:t>
      </w:r>
      <w:r w:rsidR="00D31F54">
        <w:rPr>
          <w:rFonts w:eastAsiaTheme="minorEastAsia"/>
          <w:sz w:val="22"/>
        </w:rPr>
        <w:t>, if</w:t>
      </w:r>
      <w:r w:rsidR="00F57388" w:rsidRPr="008C4A98">
        <w:rPr>
          <w:rFonts w:eastAsiaTheme="minorEastAsia"/>
          <w:sz w:val="22"/>
        </w:rPr>
        <w:t xml:space="preserve"> </w:t>
      </w:r>
      <w:r w:rsidR="00D31F54">
        <w:rPr>
          <w:rFonts w:eastAsiaTheme="minorEastAsia"/>
          <w:sz w:val="22"/>
        </w:rPr>
        <w:t xml:space="preserve">the </w:t>
      </w:r>
      <w:r w:rsidR="003D3ACA" w:rsidRPr="008C4A98">
        <w:rPr>
          <w:rFonts w:eastAsiaTheme="minorEastAsia"/>
          <w:sz w:val="22"/>
        </w:rPr>
        <w:t>design complexity/efforts</w:t>
      </w:r>
      <w:r w:rsidR="00D31F54">
        <w:rPr>
          <w:rFonts w:eastAsiaTheme="minorEastAsia"/>
          <w:sz w:val="22"/>
        </w:rPr>
        <w:t xml:space="preserve"> is expected to be very high</w:t>
      </w:r>
      <w:r w:rsidR="00706D04" w:rsidRPr="008C4A98">
        <w:rPr>
          <w:rFonts w:eastAsiaTheme="minorEastAsia"/>
          <w:sz w:val="22"/>
        </w:rPr>
        <w:t xml:space="preserve">, it may not be necessary to support </w:t>
      </w:r>
      <w:r w:rsidR="003D3ACA" w:rsidRPr="008C4A98">
        <w:rPr>
          <w:rFonts w:eastAsiaTheme="minorEastAsia"/>
          <w:sz w:val="22"/>
        </w:rPr>
        <w:t>all</w:t>
      </w:r>
      <w:r w:rsidR="00F57388" w:rsidRPr="008C4A98">
        <w:rPr>
          <w:rFonts w:eastAsiaTheme="minorEastAsia"/>
          <w:sz w:val="22"/>
        </w:rPr>
        <w:t xml:space="preserve"> mini-slot lengths </w:t>
      </w:r>
      <w:r w:rsidR="003D3ACA" w:rsidRPr="008C4A98">
        <w:rPr>
          <w:rFonts w:eastAsiaTheme="minorEastAsia"/>
          <w:sz w:val="22"/>
        </w:rPr>
        <w:t>such as from 1 to slot length -</w:t>
      </w:r>
      <w:r w:rsidR="008E6E0C">
        <w:rPr>
          <w:rFonts w:eastAsiaTheme="minorEastAsia"/>
          <w:sz w:val="22"/>
        </w:rPr>
        <w:t xml:space="preserve"> </w:t>
      </w:r>
      <w:r w:rsidR="003D3ACA" w:rsidRPr="008C4A98">
        <w:rPr>
          <w:rFonts w:eastAsiaTheme="minorEastAsia"/>
          <w:sz w:val="22"/>
        </w:rPr>
        <w:t xml:space="preserve">1. </w:t>
      </w:r>
      <w:r w:rsidR="004A6031" w:rsidRPr="008C4A98">
        <w:rPr>
          <w:rFonts w:eastAsiaTheme="minorEastAsia"/>
          <w:sz w:val="22"/>
        </w:rPr>
        <w:t>Regarding to the start position</w:t>
      </w:r>
      <w:r w:rsidR="00C02973" w:rsidRPr="008C4A98">
        <w:rPr>
          <w:rFonts w:eastAsiaTheme="minorEastAsia"/>
          <w:sz w:val="22"/>
        </w:rPr>
        <w:t xml:space="preserve"> </w:t>
      </w:r>
      <w:r w:rsidR="004A6031" w:rsidRPr="008C4A98">
        <w:rPr>
          <w:rFonts w:eastAsiaTheme="minorEastAsia"/>
          <w:sz w:val="22"/>
        </w:rPr>
        <w:t xml:space="preserve">of mini-slot, </w:t>
      </w:r>
      <w:r w:rsidR="00C02973" w:rsidRPr="008C4A98">
        <w:rPr>
          <w:rFonts w:eastAsiaTheme="minorEastAsia"/>
          <w:sz w:val="22"/>
        </w:rPr>
        <w:t xml:space="preserve">the position should not be collided with </w:t>
      </w:r>
      <w:r w:rsidR="008E6E0C">
        <w:rPr>
          <w:rFonts w:eastAsiaTheme="minorEastAsia"/>
          <w:sz w:val="22"/>
        </w:rPr>
        <w:t xml:space="preserve">the </w:t>
      </w:r>
      <w:r w:rsidR="00C02973" w:rsidRPr="008C4A98">
        <w:rPr>
          <w:rFonts w:eastAsiaTheme="minorEastAsia"/>
          <w:sz w:val="22"/>
        </w:rPr>
        <w:t>control region</w:t>
      </w:r>
      <w:r w:rsidR="008E6E0C">
        <w:rPr>
          <w:rFonts w:eastAsiaTheme="minorEastAsia"/>
          <w:sz w:val="22"/>
        </w:rPr>
        <w:t xml:space="preserve"> and</w:t>
      </w:r>
      <w:r w:rsidR="00C02973" w:rsidRPr="008C4A98">
        <w:rPr>
          <w:rFonts w:eastAsiaTheme="minorEastAsia"/>
          <w:sz w:val="22"/>
        </w:rPr>
        <w:t xml:space="preserve"> RS</w:t>
      </w:r>
      <w:r w:rsidR="00AD2D66" w:rsidRPr="008C4A98">
        <w:rPr>
          <w:rFonts w:eastAsiaTheme="minorEastAsia"/>
          <w:sz w:val="22"/>
        </w:rPr>
        <w:t xml:space="preserve"> </w:t>
      </w:r>
      <w:r w:rsidR="00C02973" w:rsidRPr="008C4A98">
        <w:rPr>
          <w:rFonts w:eastAsiaTheme="minorEastAsia"/>
          <w:sz w:val="22"/>
        </w:rPr>
        <w:t>for slot-based transmission/operation. For mini-slot alignment, efficient multiplexing between slot and mini-slot</w:t>
      </w:r>
      <w:r w:rsidR="008E6E0C">
        <w:rPr>
          <w:rFonts w:eastAsiaTheme="minorEastAsia"/>
          <w:sz w:val="22"/>
        </w:rPr>
        <w:t xml:space="preserve"> and</w:t>
      </w:r>
      <w:r w:rsidR="00C02973" w:rsidRPr="008C4A98">
        <w:rPr>
          <w:rFonts w:eastAsiaTheme="minorEastAsia"/>
          <w:sz w:val="22"/>
        </w:rPr>
        <w:t xml:space="preserve"> between mini-slot</w:t>
      </w:r>
      <w:r w:rsidR="008E6E0C">
        <w:rPr>
          <w:rFonts w:eastAsiaTheme="minorEastAsia"/>
          <w:sz w:val="22"/>
        </w:rPr>
        <w:t>s</w:t>
      </w:r>
      <w:r w:rsidR="00C02973" w:rsidRPr="008C4A98">
        <w:rPr>
          <w:rFonts w:eastAsiaTheme="minorEastAsia"/>
          <w:sz w:val="22"/>
        </w:rPr>
        <w:t xml:space="preserve"> with different lengths is preferred. Therefore, when the</w:t>
      </w:r>
      <w:r w:rsidR="00C02973" w:rsidRPr="008C4A98">
        <w:rPr>
          <w:rFonts w:eastAsia="ＭＳ 明朝"/>
          <w:sz w:val="22"/>
          <w:lang w:val="en-US"/>
        </w:rPr>
        <w:t xml:space="preserve"> designs </w:t>
      </w:r>
      <w:r w:rsidR="008C4A98" w:rsidRPr="008C4A98">
        <w:rPr>
          <w:rFonts w:eastAsia="ＭＳ 明朝"/>
          <w:sz w:val="22"/>
          <w:lang w:val="en-US"/>
        </w:rPr>
        <w:t>for</w:t>
      </w:r>
      <w:r w:rsidR="00C02973" w:rsidRPr="008C4A98">
        <w:rPr>
          <w:rFonts w:eastAsia="ＭＳ 明朝"/>
          <w:sz w:val="22"/>
          <w:lang w:val="en-US"/>
        </w:rPr>
        <w:t xml:space="preserve"> slot-level </w:t>
      </w:r>
      <w:r w:rsidR="008C4A98" w:rsidRPr="008C4A98">
        <w:rPr>
          <w:rFonts w:eastAsia="ＭＳ 明朝"/>
          <w:sz w:val="22"/>
          <w:lang w:val="en-US"/>
        </w:rPr>
        <w:t>operation</w:t>
      </w:r>
      <w:r w:rsidR="00C02973" w:rsidRPr="008C4A98">
        <w:rPr>
          <w:rFonts w:eastAsia="ＭＳ 明朝"/>
          <w:sz w:val="22"/>
          <w:lang w:val="en-US"/>
        </w:rPr>
        <w:t xml:space="preserve"> (e.g., RS position, frequency-hopping, PDCCH region) are clearer</w:t>
      </w:r>
      <w:r w:rsidR="008C4A98" w:rsidRPr="008C4A98">
        <w:rPr>
          <w:rFonts w:eastAsia="ＭＳ 明朝"/>
          <w:sz w:val="22"/>
          <w:lang w:val="en-US"/>
        </w:rPr>
        <w:t>,</w:t>
      </w:r>
      <w:r w:rsidR="00C02973" w:rsidRPr="008C4A98">
        <w:rPr>
          <w:rFonts w:eastAsia="ＭＳ 明朝"/>
          <w:sz w:val="22"/>
          <w:lang w:val="en-US"/>
        </w:rPr>
        <w:t xml:space="preserve"> </w:t>
      </w:r>
      <w:r w:rsidR="008C4A98" w:rsidRPr="008C4A98">
        <w:rPr>
          <w:rFonts w:eastAsia="ＭＳ 明朝"/>
          <w:sz w:val="22"/>
          <w:lang w:val="en-US"/>
        </w:rPr>
        <w:t>the</w:t>
      </w:r>
      <w:r w:rsidR="00C02973" w:rsidRPr="008C4A98">
        <w:rPr>
          <w:rFonts w:eastAsia="ＭＳ 明朝"/>
          <w:sz w:val="22"/>
          <w:lang w:val="en-US"/>
        </w:rPr>
        <w:t xml:space="preserve"> length, position</w:t>
      </w:r>
      <w:r w:rsidR="008C4A98">
        <w:rPr>
          <w:rFonts w:eastAsia="ＭＳ 明朝"/>
          <w:sz w:val="22"/>
          <w:lang w:val="en-US"/>
        </w:rPr>
        <w:t xml:space="preserve"> and alignment for mini-slot can be </w:t>
      </w:r>
      <w:r w:rsidR="00C02973" w:rsidRPr="008C4A98">
        <w:rPr>
          <w:rFonts w:eastAsia="ＭＳ 明朝"/>
          <w:sz w:val="22"/>
          <w:lang w:val="en-US"/>
        </w:rPr>
        <w:t>concluded</w:t>
      </w:r>
      <w:r w:rsidR="008C4A98">
        <w:rPr>
          <w:rFonts w:eastAsia="ＭＳ 明朝"/>
          <w:sz w:val="22"/>
          <w:lang w:val="en-US"/>
        </w:rPr>
        <w:t>.</w:t>
      </w:r>
      <w:r w:rsidR="00C02973" w:rsidRPr="008C4A98">
        <w:rPr>
          <w:rFonts w:eastAsia="ＭＳ 明朝"/>
          <w:sz w:val="22"/>
          <w:lang w:val="en-US"/>
        </w:rPr>
        <w:t xml:space="preserve"> </w:t>
      </w:r>
      <w:r w:rsidR="00CD4322">
        <w:rPr>
          <w:rFonts w:eastAsia="ＭＳ 明朝"/>
          <w:sz w:val="22"/>
          <w:lang w:val="en-US"/>
        </w:rPr>
        <w:t>D</w:t>
      </w:r>
      <w:r w:rsidR="00C02973" w:rsidRPr="008C4A98">
        <w:rPr>
          <w:rFonts w:eastAsia="ＭＳ 明朝"/>
          <w:sz w:val="22"/>
          <w:lang w:val="en-US"/>
        </w:rPr>
        <w:t>esign</w:t>
      </w:r>
      <w:r w:rsidR="00CD4322">
        <w:rPr>
          <w:rFonts w:eastAsia="ＭＳ 明朝"/>
          <w:sz w:val="22"/>
          <w:lang w:val="en-US"/>
        </w:rPr>
        <w:t>ing</w:t>
      </w:r>
      <w:r w:rsidR="00C02973" w:rsidRPr="008C4A98">
        <w:rPr>
          <w:rFonts w:eastAsia="ＭＳ 明朝"/>
          <w:sz w:val="22"/>
          <w:lang w:val="en-US"/>
        </w:rPr>
        <w:t xml:space="preserve"> mini-slot such that it can start/end at any OFDM symbol and can span over any number of OFDM symbols</w:t>
      </w:r>
      <w:r w:rsidR="00CD4322">
        <w:rPr>
          <w:rFonts w:eastAsia="ＭＳ 明朝"/>
          <w:sz w:val="22"/>
          <w:lang w:val="en-US"/>
        </w:rPr>
        <w:t xml:space="preserve"> could be one option, but it would be excess if in the </w:t>
      </w:r>
      <w:r w:rsidR="00242F0C">
        <w:rPr>
          <w:rFonts w:eastAsia="ＭＳ 明朝"/>
          <w:sz w:val="22"/>
          <w:lang w:val="en-US"/>
        </w:rPr>
        <w:t>future,</w:t>
      </w:r>
      <w:r w:rsidR="00CD4322">
        <w:rPr>
          <w:rFonts w:eastAsia="ＭＳ 明朝"/>
          <w:sz w:val="22"/>
          <w:lang w:val="en-US"/>
        </w:rPr>
        <w:t xml:space="preserve"> it appears it is not possible to allow mini-slot spanning at a certain timing in a given slot</w:t>
      </w:r>
      <w:r w:rsidR="008C4A98">
        <w:rPr>
          <w:rFonts w:eastAsia="ＭＳ 明朝"/>
          <w:sz w:val="22"/>
          <w:lang w:val="en-US"/>
        </w:rPr>
        <w:t>.</w:t>
      </w:r>
      <w:r w:rsidR="00CD4322">
        <w:rPr>
          <w:rFonts w:eastAsia="ＭＳ 明朝"/>
          <w:sz w:val="22"/>
          <w:lang w:val="en-US"/>
        </w:rPr>
        <w:t xml:space="preserve"> </w:t>
      </w:r>
    </w:p>
    <w:p w14:paraId="7053263F" w14:textId="73AC26AD" w:rsidR="00AD28CF" w:rsidRDefault="00AD28CF" w:rsidP="00CE5E30">
      <w:pPr>
        <w:jc w:val="both"/>
        <w:rPr>
          <w:rFonts w:eastAsiaTheme="minorEastAsia"/>
          <w:sz w:val="22"/>
          <w:lang w:val="en-US"/>
        </w:rPr>
      </w:pPr>
    </w:p>
    <w:p w14:paraId="70949D6B" w14:textId="77777777" w:rsidR="008B7E4B" w:rsidRPr="00F77A8E" w:rsidRDefault="008B7E4B" w:rsidP="00CE5E30">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14:paraId="471C0DAF" w14:textId="7AB7B203" w:rsidR="00242F0C" w:rsidRPr="00EF2581" w:rsidRDefault="00242F0C" w:rsidP="00CE5E30">
      <w:pPr>
        <w:numPr>
          <w:ilvl w:val="0"/>
          <w:numId w:val="7"/>
        </w:numPr>
        <w:spacing w:afterLines="50" w:after="120"/>
        <w:jc w:val="both"/>
        <w:rPr>
          <w:rFonts w:eastAsia="SimSun"/>
          <w:i/>
          <w:sz w:val="22"/>
          <w:lang w:val="en-US" w:eastAsia="zh-CN"/>
        </w:rPr>
      </w:pPr>
      <w:r w:rsidRPr="00EF2581">
        <w:rPr>
          <w:rFonts w:eastAsiaTheme="minorEastAsia"/>
          <w:i/>
          <w:sz w:val="22"/>
          <w:lang w:val="en-US"/>
        </w:rPr>
        <w:t>Take into account slot-level design/operation for mini-slot design/operation.</w:t>
      </w:r>
    </w:p>
    <w:p w14:paraId="74FAF05C" w14:textId="6E2CC8B1" w:rsidR="008B7E4B" w:rsidRPr="008B7E4B" w:rsidRDefault="008B7E4B" w:rsidP="00EF2581">
      <w:pPr>
        <w:numPr>
          <w:ilvl w:val="1"/>
          <w:numId w:val="7"/>
        </w:numPr>
        <w:spacing w:afterLines="50" w:after="120"/>
        <w:jc w:val="both"/>
        <w:rPr>
          <w:rFonts w:eastAsia="SimSun"/>
          <w:sz w:val="22"/>
          <w:lang w:val="en-US" w:eastAsia="zh-CN"/>
        </w:rPr>
      </w:pPr>
      <w:r>
        <w:rPr>
          <w:rFonts w:eastAsia="ＭＳ 明朝"/>
          <w:i/>
          <w:sz w:val="22"/>
          <w:lang w:val="en-US"/>
        </w:rPr>
        <w:lastRenderedPageBreak/>
        <w:t xml:space="preserve">The length, position and alignment of mini-slot operation for latency reduction can be concluded </w:t>
      </w:r>
      <w:r w:rsidRPr="008B7E4B">
        <w:rPr>
          <w:rFonts w:eastAsia="ＭＳ 明朝"/>
          <w:i/>
          <w:sz w:val="22"/>
          <w:lang w:val="en-US"/>
        </w:rPr>
        <w:t>after identifying slot-level designs further</w:t>
      </w:r>
      <w:r>
        <w:rPr>
          <w:rFonts w:eastAsia="ＭＳ 明朝"/>
          <w:i/>
          <w:sz w:val="22"/>
          <w:lang w:val="en-US"/>
        </w:rPr>
        <w:t xml:space="preserve">. </w:t>
      </w:r>
    </w:p>
    <w:p w14:paraId="303F9B06" w14:textId="6AC55724" w:rsidR="00D818A5" w:rsidRDefault="00D818A5" w:rsidP="00CE5E30">
      <w:pPr>
        <w:pStyle w:val="1"/>
        <w:numPr>
          <w:ilvl w:val="1"/>
          <w:numId w:val="6"/>
        </w:numPr>
        <w:spacing w:after="120"/>
        <w:jc w:val="both"/>
        <w:rPr>
          <w:rFonts w:eastAsiaTheme="minorEastAsia"/>
          <w:b/>
          <w:sz w:val="24"/>
          <w:lang w:val="en-US"/>
        </w:rPr>
      </w:pPr>
      <w:r w:rsidRPr="00D818A5">
        <w:rPr>
          <w:rFonts w:eastAsiaTheme="minorEastAsia"/>
          <w:b/>
          <w:sz w:val="24"/>
          <w:lang w:val="en-US"/>
        </w:rPr>
        <w:t>Channels and related RS design for NR mini-slot for latency reduction</w:t>
      </w:r>
    </w:p>
    <w:p w14:paraId="4B96492D" w14:textId="6FF8F9C0" w:rsidR="00D818A5" w:rsidRPr="00D818A5" w:rsidRDefault="001273DE" w:rsidP="00CE5E30">
      <w:pPr>
        <w:jc w:val="both"/>
        <w:rPr>
          <w:rFonts w:eastAsia="ＭＳ 明朝"/>
          <w:sz w:val="22"/>
          <w:lang w:val="en-US"/>
        </w:rPr>
      </w:pPr>
      <w:r>
        <w:rPr>
          <w:rFonts w:eastAsia="SimSun"/>
          <w:sz w:val="22"/>
          <w:lang w:val="en-US" w:eastAsia="zh-CN"/>
        </w:rPr>
        <w:t xml:space="preserve">The main design consideration </w:t>
      </w:r>
      <w:r w:rsidR="00A4002A">
        <w:rPr>
          <w:rFonts w:eastAsia="SimSun"/>
          <w:sz w:val="22"/>
          <w:lang w:val="en-US" w:eastAsia="zh-CN"/>
        </w:rPr>
        <w:t>on</w:t>
      </w:r>
      <w:r>
        <w:rPr>
          <w:rFonts w:eastAsia="SimSun"/>
          <w:sz w:val="22"/>
          <w:lang w:val="en-US" w:eastAsia="zh-CN"/>
        </w:rPr>
        <w:t xml:space="preserve"> </w:t>
      </w:r>
      <w:r w:rsidR="00A4002A">
        <w:rPr>
          <w:rFonts w:eastAsia="SimSun"/>
          <w:sz w:val="22"/>
          <w:lang w:val="en-US" w:eastAsia="zh-CN"/>
        </w:rPr>
        <w:t>channels and related RS for mini-slot is to</w:t>
      </w:r>
      <w:r w:rsidR="00A4002A">
        <w:rPr>
          <w:rFonts w:eastAsia="SimSun" w:hint="eastAsia"/>
          <w:sz w:val="22"/>
          <w:lang w:val="en-US" w:eastAsia="zh-CN"/>
        </w:rPr>
        <w:t xml:space="preserve"> r</w:t>
      </w:r>
      <w:r w:rsidR="00A4002A">
        <w:rPr>
          <w:rFonts w:eastAsia="SimSun"/>
          <w:sz w:val="22"/>
          <w:lang w:val="en-US" w:eastAsia="zh-CN"/>
        </w:rPr>
        <w:t xml:space="preserve">educe the latency while improve the spectral </w:t>
      </w:r>
      <w:r w:rsidR="00A4002A" w:rsidRPr="00A4002A">
        <w:rPr>
          <w:rFonts w:eastAsia="SimSun"/>
          <w:sz w:val="22"/>
          <w:lang w:val="en-US" w:eastAsia="zh-CN"/>
        </w:rPr>
        <w:t>efficiency</w:t>
      </w:r>
      <w:r w:rsidR="00A4002A">
        <w:rPr>
          <w:rFonts w:eastAsia="SimSun"/>
          <w:sz w:val="22"/>
          <w:lang w:val="en-US" w:eastAsia="zh-CN"/>
        </w:rPr>
        <w:t xml:space="preserve"> as much as possible. To realize this, control channels and related DMRS should be contained in each mini-slot </w:t>
      </w:r>
      <w:r w:rsidR="00A4002A" w:rsidRPr="00D818A5">
        <w:rPr>
          <w:rFonts w:eastAsia="ＭＳ 明朝"/>
          <w:sz w:val="22"/>
          <w:lang w:val="en-US"/>
        </w:rPr>
        <w:t>to achieve fast scheduling/HARQ-ACK feedback.</w:t>
      </w:r>
      <w:r w:rsidR="00A4002A">
        <w:rPr>
          <w:rFonts w:eastAsia="ＭＳ 明朝"/>
          <w:sz w:val="22"/>
          <w:lang w:val="en-US"/>
        </w:rPr>
        <w:t xml:space="preserve"> </w:t>
      </w:r>
      <w:r w:rsidR="00F00FDD">
        <w:rPr>
          <w:rFonts w:eastAsia="ＭＳ 明朝"/>
          <w:sz w:val="22"/>
          <w:lang w:val="en-US"/>
        </w:rPr>
        <w:t>The location of the DCI should be in the first OFDM symbol</w:t>
      </w:r>
      <w:r w:rsidR="00DB09C0">
        <w:rPr>
          <w:rFonts w:eastAsia="ＭＳ 明朝"/>
          <w:sz w:val="22"/>
          <w:lang w:val="en-US"/>
        </w:rPr>
        <w:t>(s)</w:t>
      </w:r>
      <w:r w:rsidR="00F00FDD">
        <w:rPr>
          <w:rFonts w:eastAsia="ＭＳ 明朝"/>
          <w:sz w:val="22"/>
          <w:lang w:val="en-US"/>
        </w:rPr>
        <w:t xml:space="preserve">, </w:t>
      </w:r>
      <w:r w:rsidR="00DB09C0">
        <w:rPr>
          <w:rFonts w:eastAsia="ＭＳ 明朝"/>
          <w:sz w:val="22"/>
          <w:lang w:val="en-US"/>
        </w:rPr>
        <w:t xml:space="preserve">as illustrated in </w:t>
      </w:r>
      <w:r w:rsidR="00A4002A">
        <w:rPr>
          <w:rFonts w:eastAsia="SimSun"/>
          <w:sz w:val="22"/>
          <w:lang w:val="en-US" w:eastAsia="zh-CN"/>
        </w:rPr>
        <w:t>Fig.</w:t>
      </w:r>
      <w:r w:rsidR="00DB09C0">
        <w:rPr>
          <w:rFonts w:eastAsia="SimSun"/>
          <w:sz w:val="22"/>
          <w:lang w:val="en-US" w:eastAsia="zh-CN"/>
        </w:rPr>
        <w:t xml:space="preserve"> </w:t>
      </w:r>
      <w:r w:rsidR="00CE5E30">
        <w:rPr>
          <w:rFonts w:eastAsia="SimSun"/>
          <w:sz w:val="22"/>
          <w:lang w:val="en-US" w:eastAsia="zh-CN"/>
        </w:rPr>
        <w:t>3</w:t>
      </w:r>
      <w:r w:rsidR="00A4002A">
        <w:rPr>
          <w:rFonts w:eastAsia="SimSun"/>
          <w:sz w:val="22"/>
          <w:lang w:val="en-US" w:eastAsia="zh-CN"/>
        </w:rPr>
        <w:t xml:space="preserve"> </w:t>
      </w:r>
      <w:r w:rsidR="00DB09C0">
        <w:rPr>
          <w:rFonts w:eastAsia="SimSun"/>
          <w:sz w:val="22"/>
          <w:lang w:val="en-US" w:eastAsia="zh-CN"/>
        </w:rPr>
        <w:t xml:space="preserve">as </w:t>
      </w:r>
      <w:r w:rsidR="00A4002A">
        <w:rPr>
          <w:rFonts w:eastAsia="SimSun"/>
          <w:sz w:val="22"/>
          <w:lang w:val="en-US" w:eastAsia="zh-CN"/>
        </w:rPr>
        <w:t xml:space="preserve">an example. </w:t>
      </w:r>
      <w:r w:rsidR="00F00FDD">
        <w:rPr>
          <w:rFonts w:eastAsia="SimSun"/>
          <w:sz w:val="22"/>
          <w:lang w:val="en-US" w:eastAsia="zh-CN"/>
        </w:rPr>
        <w:t xml:space="preserve">Whether </w:t>
      </w:r>
      <w:r w:rsidR="00F00FDD" w:rsidRPr="00F00FDD">
        <w:rPr>
          <w:rFonts w:eastAsia="SimSun"/>
          <w:sz w:val="22"/>
          <w:lang w:val="en-US" w:eastAsia="zh-CN"/>
        </w:rPr>
        <w:t xml:space="preserve">DCI located on control resource in </w:t>
      </w:r>
      <w:r w:rsidR="00F00FDD">
        <w:rPr>
          <w:rFonts w:eastAsia="SimSun"/>
          <w:sz w:val="22"/>
          <w:lang w:val="en-US" w:eastAsia="zh-CN"/>
        </w:rPr>
        <w:t xml:space="preserve">the </w:t>
      </w:r>
      <w:r w:rsidR="00F00FDD" w:rsidRPr="00F00FDD">
        <w:rPr>
          <w:rFonts w:eastAsia="SimSun"/>
          <w:sz w:val="22"/>
          <w:lang w:val="en-US" w:eastAsia="zh-CN"/>
        </w:rPr>
        <w:t>slot</w:t>
      </w:r>
      <w:r w:rsidR="00F00FDD">
        <w:rPr>
          <w:rFonts w:eastAsia="SimSun"/>
          <w:sz w:val="22"/>
          <w:lang w:val="en-US" w:eastAsia="zh-CN"/>
        </w:rPr>
        <w:t xml:space="preserve"> can schedule mini-slot data needs further study. </w:t>
      </w:r>
      <w:r w:rsidR="00A4002A">
        <w:rPr>
          <w:rFonts w:eastAsia="SimSun"/>
          <w:sz w:val="22"/>
          <w:lang w:val="en-US" w:eastAsia="zh-CN"/>
        </w:rPr>
        <w:t xml:space="preserve">In addition, </w:t>
      </w:r>
      <w:r w:rsidR="00F00FDD">
        <w:rPr>
          <w:rFonts w:eastAsia="SimSun"/>
          <w:sz w:val="22"/>
          <w:lang w:val="en-US" w:eastAsia="zh-CN"/>
        </w:rPr>
        <w:t xml:space="preserve">to reduce overhead, DMRS sharing/multiplexing for multiple mini-slots and resource sharing between control and data should be considered. </w:t>
      </w:r>
    </w:p>
    <w:p w14:paraId="2FACF232" w14:textId="102FA2C2" w:rsidR="00D818A5" w:rsidRDefault="00D3462E" w:rsidP="00CE5E30">
      <w:pPr>
        <w:jc w:val="both"/>
        <w:rPr>
          <w:lang w:val="en-US"/>
        </w:rPr>
      </w:pPr>
      <w:r>
        <w:rPr>
          <w:noProof/>
          <w:lang w:val="en-US"/>
        </w:rPr>
        <w:drawing>
          <wp:inline distT="0" distB="0" distL="0" distR="0" wp14:anchorId="188FEB80" wp14:editId="40795A67">
            <wp:extent cx="6238875" cy="9795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1688" cy="981555"/>
                    </a:xfrm>
                    <a:prstGeom prst="rect">
                      <a:avLst/>
                    </a:prstGeom>
                    <a:noFill/>
                  </pic:spPr>
                </pic:pic>
              </a:graphicData>
            </a:graphic>
          </wp:inline>
        </w:drawing>
      </w:r>
    </w:p>
    <w:p w14:paraId="0A4756A0" w14:textId="3C1E96C2" w:rsidR="00D3462E" w:rsidRPr="008D43E3" w:rsidRDefault="00D3462E" w:rsidP="00CE5E30">
      <w:pPr>
        <w:spacing w:afterLines="50" w:after="120"/>
        <w:jc w:val="center"/>
        <w:rPr>
          <w:rFonts w:eastAsiaTheme="minorEastAsia"/>
          <w:sz w:val="22"/>
        </w:rPr>
      </w:pPr>
      <w:r>
        <w:rPr>
          <w:rFonts w:eastAsiaTheme="minorEastAsia"/>
          <w:sz w:val="22"/>
        </w:rPr>
        <w:t xml:space="preserve">Fig. </w:t>
      </w:r>
      <w:r w:rsidR="00CE5E30">
        <w:rPr>
          <w:rFonts w:eastAsiaTheme="minorEastAsia"/>
          <w:sz w:val="22"/>
        </w:rPr>
        <w:t>3</w:t>
      </w:r>
      <w:r>
        <w:rPr>
          <w:rFonts w:eastAsiaTheme="minorEastAsia"/>
          <w:sz w:val="22"/>
        </w:rPr>
        <w:t>.</w:t>
      </w:r>
      <w:r>
        <w:rPr>
          <w:rFonts w:eastAsiaTheme="minorEastAsia"/>
          <w:sz w:val="22"/>
        </w:rPr>
        <w:tab/>
        <w:t>An example of mini-slot structure suitable for latency reduction</w:t>
      </w:r>
    </w:p>
    <w:p w14:paraId="0E839D09" w14:textId="77777777" w:rsidR="00D3462E" w:rsidRPr="00D3462E" w:rsidRDefault="00D3462E" w:rsidP="00CE5E30">
      <w:pPr>
        <w:jc w:val="both"/>
      </w:pPr>
    </w:p>
    <w:p w14:paraId="1E50DB84" w14:textId="16C24C49" w:rsidR="00D818A5" w:rsidRPr="00D818A5" w:rsidRDefault="00D818A5" w:rsidP="00CE5E30">
      <w:pPr>
        <w:pStyle w:val="1"/>
        <w:numPr>
          <w:ilvl w:val="1"/>
          <w:numId w:val="6"/>
        </w:numPr>
        <w:spacing w:after="120"/>
        <w:jc w:val="both"/>
        <w:rPr>
          <w:rFonts w:eastAsiaTheme="minorEastAsia"/>
          <w:b/>
          <w:sz w:val="24"/>
          <w:lang w:val="en-US"/>
        </w:rPr>
      </w:pPr>
      <w:r w:rsidRPr="00D818A5">
        <w:rPr>
          <w:rFonts w:eastAsiaTheme="minorEastAsia"/>
          <w:b/>
          <w:sz w:val="24"/>
          <w:lang w:val="en-US"/>
        </w:rPr>
        <w:t>UE procedure for NR mini-slot for latency reduction</w:t>
      </w:r>
    </w:p>
    <w:p w14:paraId="0B419482" w14:textId="666A8EF2" w:rsidR="00D34830" w:rsidRPr="00D34830" w:rsidRDefault="00D73777" w:rsidP="00CE5E30">
      <w:pPr>
        <w:jc w:val="both"/>
        <w:rPr>
          <w:rFonts w:eastAsia="ＭＳ 明朝"/>
          <w:sz w:val="22"/>
          <w:lang w:val="en-US"/>
        </w:rPr>
      </w:pPr>
      <w:r w:rsidRPr="00D34830">
        <w:rPr>
          <w:rFonts w:eastAsia="SimSun"/>
          <w:sz w:val="22"/>
          <w:lang w:val="en-US" w:eastAsia="zh-CN"/>
        </w:rPr>
        <w:t xml:space="preserve">Similar </w:t>
      </w:r>
      <w:r w:rsidR="00BC3F45">
        <w:rPr>
          <w:rFonts w:eastAsia="SimSun"/>
          <w:sz w:val="22"/>
          <w:lang w:val="en-US" w:eastAsia="zh-CN"/>
        </w:rPr>
        <w:t>to</w:t>
      </w:r>
      <w:r w:rsidR="00BC3F45" w:rsidRPr="00D34830">
        <w:rPr>
          <w:rFonts w:eastAsia="SimSun"/>
          <w:sz w:val="22"/>
          <w:lang w:val="en-US" w:eastAsia="zh-CN"/>
        </w:rPr>
        <w:t xml:space="preserve"> </w:t>
      </w:r>
      <w:r w:rsidRPr="00D34830">
        <w:rPr>
          <w:rFonts w:eastAsia="SimSun"/>
          <w:sz w:val="22"/>
          <w:lang w:val="en-US" w:eastAsia="zh-CN"/>
        </w:rPr>
        <w:t>LTE sTTI discussion, UE configured with mini-slot for latency reduction should be assumed to be configured with slot-level operation</w:t>
      </w:r>
      <w:r w:rsidR="00DB09C0">
        <w:rPr>
          <w:rFonts w:eastAsia="SimSun"/>
          <w:sz w:val="22"/>
          <w:lang w:val="en-US" w:eastAsia="zh-CN"/>
        </w:rPr>
        <w:t xml:space="preserve"> on the carrier simultaneously</w:t>
      </w:r>
      <w:r w:rsidRPr="00D34830">
        <w:rPr>
          <w:rFonts w:eastAsia="SimSun"/>
          <w:sz w:val="22"/>
          <w:lang w:val="en-US" w:eastAsia="zh-CN"/>
        </w:rPr>
        <w:t xml:space="preserve">. </w:t>
      </w:r>
      <w:r w:rsidR="00D34830" w:rsidRPr="00D34830">
        <w:rPr>
          <w:rFonts w:eastAsia="ＭＳ 明朝"/>
          <w:sz w:val="22"/>
          <w:lang w:val="en-US"/>
        </w:rPr>
        <w:t xml:space="preserve">In other words, at least phase I, no stand-alone mini-slot operation is considered. </w:t>
      </w:r>
      <w:r w:rsidR="006450F6">
        <w:rPr>
          <w:rFonts w:eastAsia="ＭＳ 明朝"/>
          <w:sz w:val="22"/>
          <w:lang w:val="en-US"/>
        </w:rPr>
        <w:t>The functions</w:t>
      </w:r>
      <w:r w:rsidR="00D34830" w:rsidRPr="00D34830">
        <w:rPr>
          <w:rFonts w:eastAsia="ＭＳ 明朝"/>
          <w:sz w:val="22"/>
        </w:rPr>
        <w:t xml:space="preserve"> such as initial-access, mobility, idle mode, </w:t>
      </w:r>
      <w:r w:rsidR="00D34830" w:rsidRPr="00D34830">
        <w:rPr>
          <w:rFonts w:eastAsia="ＭＳ 明朝"/>
          <w:i/>
          <w:sz w:val="22"/>
        </w:rPr>
        <w:t>etc</w:t>
      </w:r>
      <w:r w:rsidR="00D34830" w:rsidRPr="00D34830">
        <w:rPr>
          <w:rFonts w:eastAsia="ＭＳ 明朝"/>
          <w:sz w:val="22"/>
        </w:rPr>
        <w:t xml:space="preserve">, </w:t>
      </w:r>
      <w:r w:rsidR="006450F6">
        <w:rPr>
          <w:rFonts w:eastAsia="ＭＳ 明朝"/>
          <w:sz w:val="22"/>
        </w:rPr>
        <w:t>should</w:t>
      </w:r>
      <w:r w:rsidR="00D34830" w:rsidRPr="00D34830">
        <w:rPr>
          <w:rFonts w:eastAsia="ＭＳ 明朝"/>
          <w:sz w:val="22"/>
        </w:rPr>
        <w:t xml:space="preserve"> be provided by using slot-level mechanisms</w:t>
      </w:r>
      <w:r w:rsidR="00D34830">
        <w:rPr>
          <w:rFonts w:eastAsia="ＭＳ 明朝"/>
          <w:sz w:val="22"/>
        </w:rPr>
        <w:t>. In addition, data s</w:t>
      </w:r>
      <w:r w:rsidR="00D34830" w:rsidRPr="00D34830">
        <w:rPr>
          <w:rFonts w:eastAsia="ＭＳ 明朝"/>
          <w:sz w:val="22"/>
        </w:rPr>
        <w:t xml:space="preserve">cheduling </w:t>
      </w:r>
      <w:r w:rsidR="00D34830">
        <w:rPr>
          <w:rFonts w:eastAsia="ＭＳ 明朝"/>
          <w:sz w:val="22"/>
        </w:rPr>
        <w:t xml:space="preserve">and HARQ-ACK feedback </w:t>
      </w:r>
      <w:r w:rsidR="00D34830" w:rsidRPr="00D34830">
        <w:rPr>
          <w:rFonts w:eastAsia="ＭＳ 明朝"/>
          <w:sz w:val="22"/>
        </w:rPr>
        <w:t>of a mini-slot can be done in the same way as for a slot</w:t>
      </w:r>
      <w:r w:rsidR="006450F6">
        <w:rPr>
          <w:rFonts w:eastAsia="ＭＳ 明朝"/>
          <w:sz w:val="22"/>
        </w:rPr>
        <w:t>;</w:t>
      </w:r>
      <w:r w:rsidR="00D34830">
        <w:rPr>
          <w:rFonts w:eastAsia="ＭＳ 明朝"/>
          <w:sz w:val="22"/>
        </w:rPr>
        <w:t xml:space="preserve"> flexible timing should be supported and </w:t>
      </w:r>
      <w:r w:rsidR="00D34830" w:rsidRPr="00D34830">
        <w:rPr>
          <w:rFonts w:eastAsia="ＭＳ 明朝"/>
          <w:sz w:val="22"/>
        </w:rPr>
        <w:t xml:space="preserve">explicitly indicated in the DCI.  </w:t>
      </w:r>
    </w:p>
    <w:p w14:paraId="2B5C78F8" w14:textId="77777777" w:rsidR="00D34830" w:rsidRDefault="00D34830" w:rsidP="00CE5E30">
      <w:pPr>
        <w:spacing w:afterLines="50" w:after="120"/>
        <w:jc w:val="both"/>
        <w:rPr>
          <w:rFonts w:eastAsia="ＭＳ 明朝"/>
          <w:b/>
          <w:sz w:val="22"/>
          <w:u w:val="single"/>
          <w:lang w:val="en-US"/>
        </w:rPr>
      </w:pPr>
    </w:p>
    <w:p w14:paraId="684A0710" w14:textId="290D8A65" w:rsidR="00D34830" w:rsidRPr="00413FFD" w:rsidRDefault="00D34830" w:rsidP="00CE5E30">
      <w:pPr>
        <w:spacing w:afterLines="50" w:after="120"/>
        <w:jc w:val="both"/>
        <w:rPr>
          <w:rFonts w:eastAsia="ＭＳ 明朝"/>
          <w:b/>
          <w:sz w:val="22"/>
          <w:u w:val="single"/>
          <w:lang w:val="en-US"/>
        </w:rPr>
      </w:pPr>
      <w:r w:rsidRPr="00413FFD">
        <w:rPr>
          <w:rFonts w:eastAsia="ＭＳ 明朝"/>
          <w:b/>
          <w:sz w:val="22"/>
          <w:u w:val="single"/>
          <w:lang w:val="en-US"/>
        </w:rPr>
        <w:t xml:space="preserve">Proposal </w:t>
      </w:r>
      <w:r>
        <w:rPr>
          <w:rFonts w:eastAsia="ＭＳ 明朝"/>
          <w:b/>
          <w:sz w:val="22"/>
          <w:u w:val="single"/>
          <w:lang w:val="en-US"/>
        </w:rPr>
        <w:t>2</w:t>
      </w:r>
      <w:r w:rsidRPr="00413FFD">
        <w:rPr>
          <w:rFonts w:eastAsia="ＭＳ 明朝"/>
          <w:b/>
          <w:sz w:val="22"/>
          <w:u w:val="single"/>
          <w:lang w:val="en-US"/>
        </w:rPr>
        <w:t>:</w:t>
      </w:r>
    </w:p>
    <w:p w14:paraId="17FEF55A" w14:textId="20FAC224" w:rsidR="004E65B2" w:rsidRPr="00D34830" w:rsidRDefault="00242F0C" w:rsidP="00CE5E30">
      <w:pPr>
        <w:numPr>
          <w:ilvl w:val="0"/>
          <w:numId w:val="7"/>
        </w:numPr>
        <w:tabs>
          <w:tab w:val="num" w:pos="720"/>
        </w:tabs>
        <w:spacing w:afterLines="50" w:after="120"/>
        <w:jc w:val="both"/>
        <w:rPr>
          <w:rFonts w:eastAsia="ＭＳ 明朝"/>
          <w:i/>
          <w:sz w:val="22"/>
          <w:lang w:val="en-US"/>
        </w:rPr>
      </w:pPr>
      <w:r>
        <w:rPr>
          <w:rFonts w:eastAsia="ＭＳ 明朝"/>
          <w:i/>
          <w:sz w:val="22"/>
          <w:lang w:val="en-US"/>
        </w:rPr>
        <w:t xml:space="preserve">Take into account </w:t>
      </w:r>
      <w:r w:rsidR="00D34830">
        <w:rPr>
          <w:rFonts w:eastAsia="ＭＳ 明朝"/>
          <w:i/>
          <w:sz w:val="22"/>
          <w:lang w:val="en-US"/>
        </w:rPr>
        <w:t>LTE sTTI for the design of</w:t>
      </w:r>
      <w:r w:rsidR="003B7B79" w:rsidRPr="00D34830">
        <w:rPr>
          <w:rFonts w:eastAsia="ＭＳ 明朝"/>
          <w:i/>
          <w:sz w:val="22"/>
          <w:lang w:val="en-US"/>
        </w:rPr>
        <w:t xml:space="preserve"> mini-slot for latency reduction</w:t>
      </w:r>
      <w:r>
        <w:rPr>
          <w:rFonts w:eastAsia="ＭＳ 明朝"/>
          <w:i/>
          <w:sz w:val="22"/>
          <w:lang w:val="en-US"/>
        </w:rPr>
        <w:t>.</w:t>
      </w:r>
    </w:p>
    <w:p w14:paraId="07EF0C21" w14:textId="682F976A" w:rsidR="00D34830" w:rsidRPr="00D34830" w:rsidRDefault="00D34830" w:rsidP="00CE5E30">
      <w:pPr>
        <w:numPr>
          <w:ilvl w:val="1"/>
          <w:numId w:val="7"/>
        </w:numPr>
        <w:spacing w:afterLines="50" w:after="120"/>
        <w:jc w:val="both"/>
        <w:rPr>
          <w:rFonts w:eastAsia="ＭＳ 明朝"/>
          <w:i/>
          <w:sz w:val="22"/>
          <w:lang w:val="en-US"/>
        </w:rPr>
      </w:pPr>
      <w:r>
        <w:rPr>
          <w:rFonts w:eastAsia="ＭＳ 明朝"/>
          <w:i/>
          <w:sz w:val="22"/>
          <w:lang w:val="en-US"/>
        </w:rPr>
        <w:t>C</w:t>
      </w:r>
      <w:r w:rsidRPr="00D34830">
        <w:rPr>
          <w:rFonts w:eastAsia="ＭＳ 明朝"/>
          <w:i/>
          <w:sz w:val="22"/>
          <w:lang w:val="en-US"/>
        </w:rPr>
        <w:t xml:space="preserve">ontrol channels and DMRS </w:t>
      </w:r>
      <w:r w:rsidR="00242F0C">
        <w:rPr>
          <w:rFonts w:eastAsia="ＭＳ 明朝"/>
          <w:i/>
          <w:sz w:val="22"/>
          <w:lang w:val="en-US"/>
        </w:rPr>
        <w:t xml:space="preserve">for a data in a mini-slot </w:t>
      </w:r>
      <w:r w:rsidRPr="00D34830">
        <w:rPr>
          <w:rFonts w:eastAsia="ＭＳ 明朝"/>
          <w:i/>
          <w:sz w:val="22"/>
          <w:lang w:val="en-US"/>
        </w:rPr>
        <w:t xml:space="preserve">should be contained in </w:t>
      </w:r>
      <w:r w:rsidR="00242F0C">
        <w:rPr>
          <w:rFonts w:eastAsia="ＭＳ 明朝"/>
          <w:i/>
          <w:sz w:val="22"/>
          <w:lang w:val="en-US"/>
        </w:rPr>
        <w:t>the given</w:t>
      </w:r>
      <w:r w:rsidRPr="00D34830">
        <w:rPr>
          <w:rFonts w:eastAsia="ＭＳ 明朝"/>
          <w:i/>
          <w:sz w:val="22"/>
          <w:lang w:val="en-US"/>
        </w:rPr>
        <w:t xml:space="preserve"> mini-slot to achieve fast </w:t>
      </w:r>
      <w:r w:rsidR="00242F0C">
        <w:rPr>
          <w:rFonts w:eastAsia="ＭＳ 明朝"/>
          <w:i/>
          <w:sz w:val="22"/>
          <w:lang w:val="en-US"/>
        </w:rPr>
        <w:t>decoding/</w:t>
      </w:r>
      <w:r w:rsidRPr="00D34830">
        <w:rPr>
          <w:rFonts w:eastAsia="ＭＳ 明朝"/>
          <w:i/>
          <w:sz w:val="22"/>
          <w:lang w:val="en-US"/>
        </w:rPr>
        <w:t>scheduling/HARQ-ACK feedback.</w:t>
      </w:r>
    </w:p>
    <w:p w14:paraId="33B4F76F" w14:textId="4FE829BF" w:rsidR="004E65B2" w:rsidRPr="00D34830" w:rsidRDefault="003B7B79" w:rsidP="00CE5E30">
      <w:pPr>
        <w:numPr>
          <w:ilvl w:val="1"/>
          <w:numId w:val="7"/>
        </w:numPr>
        <w:spacing w:afterLines="50" w:after="120"/>
        <w:jc w:val="both"/>
        <w:rPr>
          <w:rFonts w:eastAsia="ＭＳ 明朝"/>
          <w:i/>
          <w:sz w:val="22"/>
          <w:lang w:val="en-US"/>
        </w:rPr>
      </w:pPr>
      <w:r w:rsidRPr="00D34830">
        <w:rPr>
          <w:rFonts w:eastAsia="ＭＳ 明朝"/>
          <w:i/>
          <w:sz w:val="22"/>
          <w:lang w:val="en-US"/>
        </w:rPr>
        <w:t>UE configured with mini-slot for latency reduction is assumed to be configured with slot-level operation</w:t>
      </w:r>
      <w:r w:rsidR="00242F0C">
        <w:rPr>
          <w:rFonts w:eastAsia="ＭＳ 明朝"/>
          <w:i/>
          <w:sz w:val="22"/>
          <w:lang w:val="en-US"/>
        </w:rPr>
        <w:t>.</w:t>
      </w:r>
    </w:p>
    <w:p w14:paraId="40852914" w14:textId="55BD357B" w:rsidR="004E65B2" w:rsidRPr="00D34830" w:rsidRDefault="003B7B79" w:rsidP="00CE5E30">
      <w:pPr>
        <w:numPr>
          <w:ilvl w:val="2"/>
          <w:numId w:val="7"/>
        </w:numPr>
        <w:spacing w:afterLines="50" w:after="120"/>
        <w:jc w:val="both"/>
        <w:rPr>
          <w:rFonts w:eastAsia="ＭＳ 明朝"/>
          <w:i/>
          <w:sz w:val="22"/>
          <w:lang w:val="en-US"/>
        </w:rPr>
      </w:pPr>
      <w:r w:rsidRPr="00D34830">
        <w:rPr>
          <w:rFonts w:eastAsia="ＭＳ 明朝"/>
          <w:i/>
          <w:sz w:val="22"/>
          <w:lang w:val="en-US"/>
        </w:rPr>
        <w:t>Mini-slot configuration is provided by RRC signalling</w:t>
      </w:r>
      <w:r w:rsidR="00242F0C">
        <w:rPr>
          <w:rFonts w:eastAsia="ＭＳ 明朝"/>
          <w:i/>
          <w:sz w:val="22"/>
          <w:lang w:val="en-US"/>
        </w:rPr>
        <w:t>.</w:t>
      </w:r>
    </w:p>
    <w:p w14:paraId="4F85B03E" w14:textId="4EF943C3" w:rsidR="004E65B2" w:rsidRPr="00D34830" w:rsidRDefault="003B7B79" w:rsidP="00CE5E30">
      <w:pPr>
        <w:numPr>
          <w:ilvl w:val="2"/>
          <w:numId w:val="7"/>
        </w:numPr>
        <w:spacing w:afterLines="50" w:after="120"/>
        <w:jc w:val="both"/>
        <w:rPr>
          <w:rFonts w:eastAsia="ＭＳ 明朝"/>
          <w:i/>
          <w:sz w:val="22"/>
          <w:lang w:val="en-US"/>
        </w:rPr>
      </w:pPr>
      <w:r w:rsidRPr="00D34830">
        <w:rPr>
          <w:rFonts w:eastAsia="ＭＳ 明朝"/>
          <w:i/>
          <w:sz w:val="22"/>
          <w:lang w:val="en-US"/>
        </w:rPr>
        <w:t>No stand-alone operation only by mini-slot is considered</w:t>
      </w:r>
      <w:r w:rsidR="00242F0C">
        <w:rPr>
          <w:rFonts w:eastAsia="ＭＳ 明朝"/>
          <w:i/>
          <w:sz w:val="22"/>
          <w:lang w:val="en-US"/>
        </w:rPr>
        <w:t>.</w:t>
      </w:r>
    </w:p>
    <w:p w14:paraId="451EF246" w14:textId="77777777" w:rsidR="00D34830" w:rsidRPr="00D34830" w:rsidRDefault="00D34830" w:rsidP="00CE5E30">
      <w:pPr>
        <w:spacing w:afterLines="50" w:after="120"/>
        <w:jc w:val="both"/>
        <w:rPr>
          <w:rFonts w:eastAsia="ＭＳ 明朝"/>
          <w:sz w:val="22"/>
          <w:lang w:val="en-US"/>
        </w:rPr>
      </w:pPr>
    </w:p>
    <w:p w14:paraId="0C5798E2" w14:textId="76C28813" w:rsidR="00D5166A" w:rsidRPr="00CD7FA2" w:rsidRDefault="00D5166A" w:rsidP="00CE5E30">
      <w:pPr>
        <w:pStyle w:val="1"/>
        <w:numPr>
          <w:ilvl w:val="0"/>
          <w:numId w:val="6"/>
        </w:numPr>
        <w:spacing w:after="120"/>
        <w:jc w:val="both"/>
        <w:rPr>
          <w:b/>
          <w:lang w:val="en-US"/>
        </w:rPr>
      </w:pPr>
      <w:r>
        <w:rPr>
          <w:rFonts w:hint="eastAsia"/>
          <w:b/>
          <w:lang w:val="en-US"/>
        </w:rPr>
        <w:t>Conclusion</w:t>
      </w:r>
    </w:p>
    <w:p w14:paraId="1790C2C3" w14:textId="7F4845D7" w:rsidR="00A06DD8" w:rsidRDefault="002F0021" w:rsidP="00CE5E30">
      <w:pPr>
        <w:spacing w:afterLines="50" w:after="120"/>
        <w:jc w:val="both"/>
        <w:rPr>
          <w:sz w:val="22"/>
          <w:szCs w:val="24"/>
          <w:lang w:val="en-US"/>
        </w:rPr>
      </w:pPr>
      <w:r>
        <w:rPr>
          <w:rFonts w:hint="eastAsia"/>
          <w:sz w:val="22"/>
          <w:szCs w:val="24"/>
          <w:lang w:val="en-US"/>
        </w:rPr>
        <w:t>In this contribution</w:t>
      </w:r>
      <w:r w:rsidR="008D63D8">
        <w:rPr>
          <w:sz w:val="22"/>
          <w:szCs w:val="24"/>
          <w:lang w:val="en-US"/>
        </w:rPr>
        <w:t>,</w:t>
      </w:r>
      <w:r>
        <w:rPr>
          <w:rFonts w:hint="eastAsia"/>
          <w:sz w:val="22"/>
          <w:szCs w:val="24"/>
          <w:lang w:val="en-US"/>
        </w:rPr>
        <w:t xml:space="preserve"> we </w:t>
      </w:r>
      <w:r w:rsidR="00D34830">
        <w:rPr>
          <w:sz w:val="22"/>
          <w:szCs w:val="24"/>
          <w:lang w:val="en-US"/>
        </w:rPr>
        <w:t xml:space="preserve">review the progress of </w:t>
      </w:r>
      <w:r w:rsidR="00D34830" w:rsidRPr="00ED4969">
        <w:rPr>
          <w:rFonts w:eastAsia="SimSun"/>
          <w:sz w:val="22"/>
          <w:lang w:val="en-US" w:eastAsia="zh-CN"/>
        </w:rPr>
        <w:t>shortened TTI and processing time for LTE</w:t>
      </w:r>
      <w:r w:rsidR="00D34830">
        <w:rPr>
          <w:rFonts w:eastAsia="SimSun"/>
          <w:sz w:val="22"/>
          <w:lang w:val="en-US" w:eastAsia="zh-CN"/>
        </w:rPr>
        <w:t xml:space="preserve">, then present our views on some design aspects of mini-slot for latency reduction </w:t>
      </w:r>
      <w:r>
        <w:rPr>
          <w:rFonts w:hint="eastAsia"/>
          <w:sz w:val="22"/>
          <w:szCs w:val="24"/>
          <w:lang w:val="en-US"/>
        </w:rPr>
        <w:t>and proposed the following:</w:t>
      </w:r>
    </w:p>
    <w:p w14:paraId="2E74DE22" w14:textId="77777777" w:rsidR="00242F0C" w:rsidRPr="00F77A8E" w:rsidRDefault="00242F0C" w:rsidP="00242F0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14:paraId="547A7EF0" w14:textId="77777777" w:rsidR="00242F0C" w:rsidRPr="00EF2581" w:rsidRDefault="00242F0C" w:rsidP="00242F0C">
      <w:pPr>
        <w:numPr>
          <w:ilvl w:val="0"/>
          <w:numId w:val="7"/>
        </w:numPr>
        <w:spacing w:afterLines="50" w:after="120"/>
        <w:jc w:val="both"/>
        <w:rPr>
          <w:rFonts w:eastAsia="SimSun"/>
          <w:i/>
          <w:sz w:val="22"/>
          <w:lang w:val="en-US" w:eastAsia="zh-CN"/>
        </w:rPr>
      </w:pPr>
      <w:r w:rsidRPr="00EF2581">
        <w:rPr>
          <w:rFonts w:eastAsiaTheme="minorEastAsia"/>
          <w:i/>
          <w:sz w:val="22"/>
          <w:lang w:val="en-US"/>
        </w:rPr>
        <w:t>Take into account slot-level design/operation for mini-slot design/operation.</w:t>
      </w:r>
    </w:p>
    <w:p w14:paraId="7A64AD0D" w14:textId="77777777" w:rsidR="00242F0C" w:rsidRPr="008B7E4B" w:rsidRDefault="00242F0C" w:rsidP="00EF2581">
      <w:pPr>
        <w:numPr>
          <w:ilvl w:val="1"/>
          <w:numId w:val="7"/>
        </w:numPr>
        <w:spacing w:afterLines="50" w:after="120"/>
        <w:jc w:val="both"/>
        <w:rPr>
          <w:rFonts w:eastAsia="SimSun"/>
          <w:sz w:val="22"/>
          <w:lang w:val="en-US" w:eastAsia="zh-CN"/>
        </w:rPr>
      </w:pPr>
      <w:r>
        <w:rPr>
          <w:rFonts w:eastAsia="ＭＳ 明朝"/>
          <w:i/>
          <w:sz w:val="22"/>
          <w:lang w:val="en-US"/>
        </w:rPr>
        <w:t xml:space="preserve">The length, position and alignment of mini-slot operation for latency reduction can be concluded </w:t>
      </w:r>
      <w:r w:rsidRPr="008B7E4B">
        <w:rPr>
          <w:rFonts w:eastAsia="ＭＳ 明朝"/>
          <w:i/>
          <w:sz w:val="22"/>
          <w:lang w:val="en-US"/>
        </w:rPr>
        <w:t>after identifying slot-level designs further</w:t>
      </w:r>
      <w:r>
        <w:rPr>
          <w:rFonts w:eastAsia="ＭＳ 明朝"/>
          <w:i/>
          <w:sz w:val="22"/>
          <w:lang w:val="en-US"/>
        </w:rPr>
        <w:t xml:space="preserve">. </w:t>
      </w:r>
    </w:p>
    <w:p w14:paraId="701E9622" w14:textId="77777777" w:rsidR="00242F0C" w:rsidRPr="00413FFD" w:rsidRDefault="00242F0C" w:rsidP="00242F0C">
      <w:pPr>
        <w:spacing w:afterLines="50" w:after="120"/>
        <w:jc w:val="both"/>
        <w:rPr>
          <w:rFonts w:eastAsia="ＭＳ 明朝"/>
          <w:b/>
          <w:sz w:val="22"/>
          <w:u w:val="single"/>
          <w:lang w:val="en-US"/>
        </w:rPr>
      </w:pPr>
      <w:r w:rsidRPr="00413FFD">
        <w:rPr>
          <w:rFonts w:eastAsia="ＭＳ 明朝"/>
          <w:b/>
          <w:sz w:val="22"/>
          <w:u w:val="single"/>
          <w:lang w:val="en-US"/>
        </w:rPr>
        <w:t xml:space="preserve">Proposal </w:t>
      </w:r>
      <w:r>
        <w:rPr>
          <w:rFonts w:eastAsia="ＭＳ 明朝"/>
          <w:b/>
          <w:sz w:val="22"/>
          <w:u w:val="single"/>
          <w:lang w:val="en-US"/>
        </w:rPr>
        <w:t>2</w:t>
      </w:r>
      <w:r w:rsidRPr="00413FFD">
        <w:rPr>
          <w:rFonts w:eastAsia="ＭＳ 明朝"/>
          <w:b/>
          <w:sz w:val="22"/>
          <w:u w:val="single"/>
          <w:lang w:val="en-US"/>
        </w:rPr>
        <w:t>:</w:t>
      </w:r>
    </w:p>
    <w:p w14:paraId="60729B59" w14:textId="04D0AD4E" w:rsidR="00242F0C" w:rsidRPr="00D34830" w:rsidRDefault="00242F0C" w:rsidP="00242F0C">
      <w:pPr>
        <w:numPr>
          <w:ilvl w:val="0"/>
          <w:numId w:val="7"/>
        </w:numPr>
        <w:tabs>
          <w:tab w:val="num" w:pos="720"/>
        </w:tabs>
        <w:spacing w:afterLines="50" w:after="120"/>
        <w:jc w:val="both"/>
        <w:rPr>
          <w:rFonts w:eastAsia="ＭＳ 明朝"/>
          <w:i/>
          <w:sz w:val="22"/>
          <w:lang w:val="en-US"/>
        </w:rPr>
      </w:pPr>
      <w:r>
        <w:rPr>
          <w:rFonts w:eastAsia="ＭＳ 明朝"/>
          <w:i/>
          <w:sz w:val="22"/>
          <w:lang w:val="en-US"/>
        </w:rPr>
        <w:t>Take into account LTE sTTI for the design of</w:t>
      </w:r>
      <w:r w:rsidRPr="00D34830">
        <w:rPr>
          <w:rFonts w:eastAsia="ＭＳ 明朝"/>
          <w:i/>
          <w:sz w:val="22"/>
          <w:lang w:val="en-US"/>
        </w:rPr>
        <w:t xml:space="preserve"> mini-slot for latency reduction</w:t>
      </w:r>
      <w:r>
        <w:rPr>
          <w:rFonts w:eastAsia="ＭＳ 明朝"/>
          <w:i/>
          <w:sz w:val="22"/>
          <w:lang w:val="en-US"/>
        </w:rPr>
        <w:t>.</w:t>
      </w:r>
    </w:p>
    <w:p w14:paraId="27BE8F0F" w14:textId="7C5648B7" w:rsidR="00242F0C" w:rsidRPr="00D34830" w:rsidRDefault="00242F0C" w:rsidP="00242F0C">
      <w:pPr>
        <w:numPr>
          <w:ilvl w:val="1"/>
          <w:numId w:val="7"/>
        </w:numPr>
        <w:spacing w:afterLines="50" w:after="120"/>
        <w:jc w:val="both"/>
        <w:rPr>
          <w:rFonts w:eastAsia="ＭＳ 明朝"/>
          <w:i/>
          <w:sz w:val="22"/>
          <w:lang w:val="en-US"/>
        </w:rPr>
      </w:pPr>
      <w:r>
        <w:rPr>
          <w:rFonts w:eastAsia="ＭＳ 明朝"/>
          <w:i/>
          <w:sz w:val="22"/>
          <w:lang w:val="en-US"/>
        </w:rPr>
        <w:lastRenderedPageBreak/>
        <w:t>C</w:t>
      </w:r>
      <w:r w:rsidRPr="00D34830">
        <w:rPr>
          <w:rFonts w:eastAsia="ＭＳ 明朝"/>
          <w:i/>
          <w:sz w:val="22"/>
          <w:lang w:val="en-US"/>
        </w:rPr>
        <w:t xml:space="preserve">ontrol channels and DMRS </w:t>
      </w:r>
      <w:r>
        <w:rPr>
          <w:rFonts w:eastAsia="ＭＳ 明朝"/>
          <w:i/>
          <w:sz w:val="22"/>
          <w:lang w:val="en-US"/>
        </w:rPr>
        <w:t xml:space="preserve">for a data in a mini-slot </w:t>
      </w:r>
      <w:r w:rsidRPr="00D34830">
        <w:rPr>
          <w:rFonts w:eastAsia="ＭＳ 明朝"/>
          <w:i/>
          <w:sz w:val="22"/>
          <w:lang w:val="en-US"/>
        </w:rPr>
        <w:t xml:space="preserve">should be contained in </w:t>
      </w:r>
      <w:r>
        <w:rPr>
          <w:rFonts w:eastAsia="ＭＳ 明朝"/>
          <w:i/>
          <w:sz w:val="22"/>
          <w:lang w:val="en-US"/>
        </w:rPr>
        <w:t>the given</w:t>
      </w:r>
      <w:r w:rsidRPr="00D34830">
        <w:rPr>
          <w:rFonts w:eastAsia="ＭＳ 明朝"/>
          <w:i/>
          <w:sz w:val="22"/>
          <w:lang w:val="en-US"/>
        </w:rPr>
        <w:t xml:space="preserve"> mini-slot to achieve fast </w:t>
      </w:r>
      <w:r>
        <w:rPr>
          <w:rFonts w:eastAsia="ＭＳ 明朝"/>
          <w:i/>
          <w:sz w:val="22"/>
          <w:lang w:val="en-US"/>
        </w:rPr>
        <w:t>decoding/</w:t>
      </w:r>
      <w:r w:rsidRPr="00D34830">
        <w:rPr>
          <w:rFonts w:eastAsia="ＭＳ 明朝"/>
          <w:i/>
          <w:sz w:val="22"/>
          <w:lang w:val="en-US"/>
        </w:rPr>
        <w:t>scheduling/HARQ-ACK feedback.</w:t>
      </w:r>
    </w:p>
    <w:p w14:paraId="5482F13D" w14:textId="77777777" w:rsidR="00242F0C" w:rsidRPr="00D34830" w:rsidRDefault="00242F0C" w:rsidP="00242F0C">
      <w:pPr>
        <w:numPr>
          <w:ilvl w:val="1"/>
          <w:numId w:val="7"/>
        </w:numPr>
        <w:spacing w:afterLines="50" w:after="120"/>
        <w:jc w:val="both"/>
        <w:rPr>
          <w:rFonts w:eastAsia="ＭＳ 明朝"/>
          <w:i/>
          <w:sz w:val="22"/>
          <w:lang w:val="en-US"/>
        </w:rPr>
      </w:pPr>
      <w:r w:rsidRPr="00D34830">
        <w:rPr>
          <w:rFonts w:eastAsia="ＭＳ 明朝"/>
          <w:i/>
          <w:sz w:val="22"/>
          <w:lang w:val="en-US"/>
        </w:rPr>
        <w:t>UE configured with mini-slot for latency reduction is assumed to be configured with slot-level operation</w:t>
      </w:r>
      <w:r>
        <w:rPr>
          <w:rFonts w:eastAsia="ＭＳ 明朝"/>
          <w:i/>
          <w:sz w:val="22"/>
          <w:lang w:val="en-US"/>
        </w:rPr>
        <w:t>.</w:t>
      </w:r>
    </w:p>
    <w:p w14:paraId="3E6D933E" w14:textId="77777777" w:rsidR="00242F0C" w:rsidRPr="00D34830" w:rsidRDefault="00242F0C" w:rsidP="00242F0C">
      <w:pPr>
        <w:numPr>
          <w:ilvl w:val="2"/>
          <w:numId w:val="7"/>
        </w:numPr>
        <w:spacing w:afterLines="50" w:after="120"/>
        <w:jc w:val="both"/>
        <w:rPr>
          <w:rFonts w:eastAsia="ＭＳ 明朝"/>
          <w:i/>
          <w:sz w:val="22"/>
          <w:lang w:val="en-US"/>
        </w:rPr>
      </w:pPr>
      <w:r w:rsidRPr="00D34830">
        <w:rPr>
          <w:rFonts w:eastAsia="ＭＳ 明朝"/>
          <w:i/>
          <w:sz w:val="22"/>
          <w:lang w:val="en-US"/>
        </w:rPr>
        <w:t>Mini-slot configuration is provided by RRC signalling</w:t>
      </w:r>
      <w:r>
        <w:rPr>
          <w:rFonts w:eastAsia="ＭＳ 明朝"/>
          <w:i/>
          <w:sz w:val="22"/>
          <w:lang w:val="en-US"/>
        </w:rPr>
        <w:t>.</w:t>
      </w:r>
    </w:p>
    <w:p w14:paraId="0CB68273" w14:textId="77777777" w:rsidR="00242F0C" w:rsidRPr="00D34830" w:rsidRDefault="00242F0C" w:rsidP="00242F0C">
      <w:pPr>
        <w:numPr>
          <w:ilvl w:val="2"/>
          <w:numId w:val="7"/>
        </w:numPr>
        <w:spacing w:afterLines="50" w:after="120"/>
        <w:jc w:val="both"/>
        <w:rPr>
          <w:rFonts w:eastAsia="ＭＳ 明朝"/>
          <w:i/>
          <w:sz w:val="22"/>
          <w:lang w:val="en-US"/>
        </w:rPr>
      </w:pPr>
      <w:r w:rsidRPr="00D34830">
        <w:rPr>
          <w:rFonts w:eastAsia="ＭＳ 明朝"/>
          <w:i/>
          <w:sz w:val="22"/>
          <w:lang w:val="en-US"/>
        </w:rPr>
        <w:t>No stand-alone operation only by mini-slot is considered</w:t>
      </w:r>
      <w:r>
        <w:rPr>
          <w:rFonts w:eastAsia="ＭＳ 明朝"/>
          <w:i/>
          <w:sz w:val="22"/>
          <w:lang w:val="en-US"/>
        </w:rPr>
        <w:t>.</w:t>
      </w:r>
    </w:p>
    <w:p w14:paraId="5258490A" w14:textId="77777777" w:rsidR="00D5166A" w:rsidRPr="007B3BA0" w:rsidRDefault="00D5166A" w:rsidP="00CE5E30">
      <w:pPr>
        <w:pStyle w:val="1"/>
        <w:spacing w:after="120"/>
        <w:jc w:val="both"/>
        <w:rPr>
          <w:b/>
          <w:lang w:val="en-US"/>
        </w:rPr>
      </w:pPr>
      <w:r w:rsidRPr="007B3BA0">
        <w:rPr>
          <w:b/>
          <w:lang w:val="en-US"/>
        </w:rPr>
        <w:t>References</w:t>
      </w:r>
    </w:p>
    <w:p w14:paraId="1FF6DDF3" w14:textId="312C9361" w:rsidR="00C07258" w:rsidRDefault="00754DCC" w:rsidP="00CE5E30">
      <w:pPr>
        <w:widowControl w:val="0"/>
        <w:numPr>
          <w:ilvl w:val="0"/>
          <w:numId w:val="4"/>
        </w:numPr>
        <w:spacing w:after="120"/>
        <w:jc w:val="both"/>
        <w:rPr>
          <w:sz w:val="22"/>
          <w:szCs w:val="22"/>
          <w:lang w:val="en-US"/>
        </w:rPr>
      </w:pPr>
      <w:r>
        <w:rPr>
          <w:sz w:val="22"/>
          <w:szCs w:val="22"/>
          <w:lang w:val="en-US"/>
        </w:rPr>
        <w:t>3GPP RAN1#8</w:t>
      </w:r>
      <w:r w:rsidR="00C60593">
        <w:rPr>
          <w:sz w:val="22"/>
          <w:szCs w:val="22"/>
          <w:lang w:val="en-US"/>
        </w:rPr>
        <w:t>7</w:t>
      </w:r>
      <w:r w:rsidR="00C07258">
        <w:rPr>
          <w:sz w:val="22"/>
          <w:szCs w:val="22"/>
          <w:lang w:val="en-US"/>
        </w:rPr>
        <w:t xml:space="preserve"> Chairman’s note.</w:t>
      </w:r>
    </w:p>
    <w:p w14:paraId="161EB506" w14:textId="7C2A84D5" w:rsidR="00850E22" w:rsidRPr="00850E22" w:rsidRDefault="00850E22" w:rsidP="00CE5E30">
      <w:pPr>
        <w:widowControl w:val="0"/>
        <w:numPr>
          <w:ilvl w:val="0"/>
          <w:numId w:val="4"/>
        </w:numPr>
        <w:spacing w:after="120"/>
        <w:jc w:val="both"/>
        <w:rPr>
          <w:sz w:val="22"/>
          <w:szCs w:val="22"/>
          <w:lang w:val="en-US"/>
        </w:rPr>
      </w:pPr>
      <w:r w:rsidRPr="00850E22">
        <w:rPr>
          <w:sz w:val="22"/>
          <w:szCs w:val="22"/>
          <w:lang w:val="en-US"/>
        </w:rPr>
        <w:t>R1-16</w:t>
      </w:r>
      <w:r w:rsidR="002F2505">
        <w:rPr>
          <w:sz w:val="22"/>
          <w:szCs w:val="22"/>
          <w:lang w:val="en-US"/>
        </w:rPr>
        <w:t>00629</w:t>
      </w:r>
      <w:r w:rsidRPr="00850E22">
        <w:rPr>
          <w:sz w:val="22"/>
          <w:szCs w:val="22"/>
          <w:lang w:val="en-US"/>
        </w:rPr>
        <w:t>, ‘Mini-slot for analog beam-forming</w:t>
      </w:r>
      <w:r>
        <w:rPr>
          <w:sz w:val="22"/>
          <w:szCs w:val="22"/>
          <w:lang w:val="en-US"/>
        </w:rPr>
        <w:t>,’ NTT</w:t>
      </w:r>
      <w:r>
        <w:rPr>
          <w:rFonts w:eastAsia="SimSun"/>
          <w:sz w:val="22"/>
          <w:szCs w:val="22"/>
          <w:lang w:val="en-US" w:eastAsia="zh-CN"/>
        </w:rPr>
        <w:t xml:space="preserve"> DOCOMO, Jan. 2017</w:t>
      </w:r>
    </w:p>
    <w:p w14:paraId="7395F0F6" w14:textId="234CB397" w:rsidR="009A1D07" w:rsidRPr="009A1D07" w:rsidRDefault="009A1D07" w:rsidP="00CE5E30">
      <w:pPr>
        <w:widowControl w:val="0"/>
        <w:numPr>
          <w:ilvl w:val="0"/>
          <w:numId w:val="4"/>
        </w:numPr>
        <w:spacing w:after="120"/>
        <w:jc w:val="both"/>
        <w:rPr>
          <w:sz w:val="22"/>
          <w:szCs w:val="22"/>
          <w:lang w:val="en-US"/>
        </w:rPr>
      </w:pPr>
      <w:r w:rsidRPr="00B41C26">
        <w:rPr>
          <w:sz w:val="22"/>
          <w:szCs w:val="22"/>
          <w:lang w:val="en-US"/>
        </w:rPr>
        <w:t>TR 38.913 Study on scenarios and requirements for Next Generation Access Technologies</w:t>
      </w:r>
    </w:p>
    <w:p w14:paraId="481B90EA" w14:textId="3C8982F7" w:rsidR="009A1D07" w:rsidRPr="00D27B83" w:rsidRDefault="009A1D07" w:rsidP="00CE5E30">
      <w:pPr>
        <w:widowControl w:val="0"/>
        <w:numPr>
          <w:ilvl w:val="0"/>
          <w:numId w:val="4"/>
        </w:numPr>
        <w:spacing w:after="120"/>
        <w:jc w:val="both"/>
        <w:rPr>
          <w:sz w:val="22"/>
          <w:szCs w:val="22"/>
          <w:lang w:val="en-US"/>
        </w:rPr>
      </w:pPr>
      <w:r w:rsidRPr="00B41C26">
        <w:rPr>
          <w:sz w:val="22"/>
          <w:szCs w:val="22"/>
          <w:lang w:val="en-US"/>
        </w:rPr>
        <w:t>RP-161922</w:t>
      </w:r>
      <w:r w:rsidR="00531B80">
        <w:rPr>
          <w:sz w:val="22"/>
          <w:szCs w:val="22"/>
          <w:lang w:val="en-US"/>
        </w:rPr>
        <w:t>, ‘</w:t>
      </w:r>
      <w:r w:rsidR="00531B80" w:rsidRPr="00531B80">
        <w:rPr>
          <w:sz w:val="22"/>
          <w:szCs w:val="22"/>
          <w:lang w:val="en-US"/>
        </w:rPr>
        <w:t>Revised Work Item on shortened TTI and processing time for LTE</w:t>
      </w:r>
      <w:r w:rsidR="00531B80">
        <w:rPr>
          <w:sz w:val="22"/>
          <w:szCs w:val="22"/>
          <w:lang w:val="en-US"/>
        </w:rPr>
        <w:t>,’ Ericsson, Sep. 2016</w:t>
      </w:r>
    </w:p>
    <w:p w14:paraId="7A00E5B8" w14:textId="6591F613" w:rsidR="00B41C26" w:rsidRDefault="00B41C26" w:rsidP="00CE5E30">
      <w:pPr>
        <w:widowControl w:val="0"/>
        <w:numPr>
          <w:ilvl w:val="0"/>
          <w:numId w:val="4"/>
        </w:numPr>
        <w:spacing w:after="120"/>
        <w:jc w:val="both"/>
        <w:rPr>
          <w:sz w:val="22"/>
          <w:szCs w:val="22"/>
          <w:lang w:val="en-US"/>
        </w:rPr>
      </w:pPr>
      <w:r>
        <w:rPr>
          <w:sz w:val="22"/>
          <w:szCs w:val="22"/>
          <w:lang w:val="en-US"/>
        </w:rPr>
        <w:t>3GPP RAN1#8</w:t>
      </w:r>
      <w:r w:rsidR="008C4A98">
        <w:rPr>
          <w:sz w:val="22"/>
          <w:szCs w:val="22"/>
          <w:lang w:val="en-US"/>
        </w:rPr>
        <w:t>6</w:t>
      </w:r>
      <w:r w:rsidR="00B4200A">
        <w:rPr>
          <w:sz w:val="22"/>
          <w:szCs w:val="22"/>
          <w:lang w:val="en-US"/>
        </w:rPr>
        <w:t>bis</w:t>
      </w:r>
      <w:r>
        <w:rPr>
          <w:sz w:val="22"/>
          <w:szCs w:val="22"/>
          <w:lang w:val="en-US"/>
        </w:rPr>
        <w:t xml:space="preserve"> Chairman’s note.</w:t>
      </w:r>
    </w:p>
    <w:p w14:paraId="6C0816C7" w14:textId="2478C7AE" w:rsidR="00C11AD9" w:rsidRPr="009A1D07" w:rsidRDefault="00C11AD9" w:rsidP="00CE5E30">
      <w:pPr>
        <w:widowControl w:val="0"/>
        <w:numPr>
          <w:ilvl w:val="0"/>
          <w:numId w:val="4"/>
        </w:numPr>
        <w:spacing w:after="120"/>
        <w:jc w:val="both"/>
        <w:rPr>
          <w:sz w:val="22"/>
          <w:szCs w:val="22"/>
          <w:lang w:val="en-US"/>
        </w:rPr>
      </w:pPr>
      <w:r w:rsidRPr="00A0186F">
        <w:rPr>
          <w:sz w:val="22"/>
          <w:szCs w:val="22"/>
          <w:lang w:val="en-US"/>
        </w:rPr>
        <w:t>R1-164545</w:t>
      </w:r>
      <w:r>
        <w:rPr>
          <w:sz w:val="22"/>
          <w:szCs w:val="22"/>
          <w:lang w:val="en-US"/>
        </w:rPr>
        <w:t>,</w:t>
      </w:r>
      <w:r w:rsidRPr="00A0186F">
        <w:rPr>
          <w:sz w:val="22"/>
          <w:szCs w:val="22"/>
          <w:lang w:val="en-US"/>
        </w:rPr>
        <w:t xml:space="preserve"> </w:t>
      </w:r>
      <w:r>
        <w:rPr>
          <w:sz w:val="22"/>
          <w:szCs w:val="22"/>
          <w:lang w:val="en-US"/>
        </w:rPr>
        <w:t>‘</w:t>
      </w:r>
      <w:r w:rsidRPr="00A0186F">
        <w:rPr>
          <w:sz w:val="22"/>
          <w:szCs w:val="22"/>
          <w:lang w:val="en-US"/>
        </w:rPr>
        <w:t>Discussion on sPUCCH for HARQ-ACK in latency reduction</w:t>
      </w:r>
      <w:r>
        <w:rPr>
          <w:sz w:val="22"/>
          <w:szCs w:val="22"/>
          <w:lang w:val="en-US"/>
        </w:rPr>
        <w:t xml:space="preserve">,’ </w:t>
      </w:r>
      <w:r w:rsidRPr="00A0186F">
        <w:rPr>
          <w:sz w:val="22"/>
          <w:szCs w:val="22"/>
          <w:lang w:val="en-US"/>
        </w:rPr>
        <w:t>LG Electronics</w:t>
      </w:r>
      <w:r w:rsidRPr="002B4432">
        <w:rPr>
          <w:rFonts w:hint="eastAsia"/>
          <w:sz w:val="22"/>
          <w:szCs w:val="22"/>
          <w:lang w:val="en-US"/>
        </w:rPr>
        <w:t xml:space="preserve">, </w:t>
      </w:r>
      <w:r>
        <w:rPr>
          <w:sz w:val="22"/>
          <w:szCs w:val="22"/>
          <w:lang w:val="en-US"/>
        </w:rPr>
        <w:t>May</w:t>
      </w:r>
      <w:r w:rsidRPr="002B4432">
        <w:rPr>
          <w:rFonts w:hint="eastAsia"/>
          <w:sz w:val="22"/>
          <w:szCs w:val="22"/>
          <w:lang w:val="en-US"/>
        </w:rPr>
        <w:t xml:space="preserve"> 2016.</w:t>
      </w:r>
    </w:p>
    <w:p w14:paraId="50926A81" w14:textId="77777777" w:rsidR="009A1D07" w:rsidRDefault="009A1D07" w:rsidP="00CE5E30">
      <w:pPr>
        <w:widowControl w:val="0"/>
        <w:spacing w:after="120"/>
        <w:ind w:left="420"/>
        <w:jc w:val="both"/>
        <w:rPr>
          <w:sz w:val="22"/>
          <w:szCs w:val="22"/>
          <w:lang w:val="en-US"/>
        </w:rPr>
      </w:pPr>
    </w:p>
    <w:p w14:paraId="5CAD7A88" w14:textId="77777777" w:rsidR="00C70BCB" w:rsidRDefault="00C70BCB" w:rsidP="00CE5E30">
      <w:pPr>
        <w:spacing w:afterLines="50" w:after="120"/>
        <w:jc w:val="both"/>
        <w:rPr>
          <w:sz w:val="22"/>
          <w:szCs w:val="22"/>
          <w:lang w:val="en-US"/>
        </w:rPr>
      </w:pPr>
    </w:p>
    <w:p w14:paraId="70174CEC" w14:textId="77777777" w:rsidR="00D818A5" w:rsidRDefault="00D818A5" w:rsidP="00CE5E30">
      <w:pPr>
        <w:jc w:val="both"/>
        <w:rPr>
          <w:rFonts w:ascii="Calibri" w:hAnsi="Calibri"/>
          <w:color w:val="333399"/>
          <w:sz w:val="22"/>
          <w:szCs w:val="22"/>
        </w:rPr>
      </w:pPr>
    </w:p>
    <w:sectPr w:rsidR="00D818A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81AEE" w14:textId="77777777" w:rsidR="0051363D" w:rsidRDefault="0051363D">
      <w:r>
        <w:separator/>
      </w:r>
    </w:p>
  </w:endnote>
  <w:endnote w:type="continuationSeparator" w:id="0">
    <w:p w14:paraId="2272A2D4" w14:textId="77777777" w:rsidR="0051363D" w:rsidRDefault="0051363D">
      <w:r>
        <w:continuationSeparator/>
      </w:r>
    </w:p>
  </w:endnote>
  <w:endnote w:type="continuationNotice" w:id="1">
    <w:p w14:paraId="233BF4B6" w14:textId="77777777" w:rsidR="0051363D" w:rsidRDefault="00513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6ECA2D1F" w:rsidR="00C505BF" w:rsidRPr="00000924" w:rsidRDefault="00C505B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04845">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04845">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3B208" w14:textId="77777777" w:rsidR="0051363D" w:rsidRDefault="0051363D">
      <w:r>
        <w:separator/>
      </w:r>
    </w:p>
  </w:footnote>
  <w:footnote w:type="continuationSeparator" w:id="0">
    <w:p w14:paraId="21537F5F" w14:textId="77777777" w:rsidR="0051363D" w:rsidRDefault="0051363D">
      <w:r>
        <w:continuationSeparator/>
      </w:r>
    </w:p>
  </w:footnote>
  <w:footnote w:type="continuationNotice" w:id="1">
    <w:p w14:paraId="07C9776B" w14:textId="77777777" w:rsidR="0051363D" w:rsidRDefault="005136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DF755F"/>
    <w:multiLevelType w:val="hybridMultilevel"/>
    <w:tmpl w:val="331AECE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B1176"/>
    <w:multiLevelType w:val="hybridMultilevel"/>
    <w:tmpl w:val="35F21488"/>
    <w:lvl w:ilvl="0" w:tplc="2B1663B4">
      <w:start w:val="1"/>
      <w:numFmt w:val="bullet"/>
      <w:lvlText w:val="•"/>
      <w:lvlJc w:val="left"/>
      <w:pPr>
        <w:tabs>
          <w:tab w:val="num" w:pos="360"/>
        </w:tabs>
        <w:ind w:left="360" w:hanging="360"/>
      </w:pPr>
      <w:rPr>
        <w:rFonts w:ascii="Arial" w:hAnsi="Arial" w:hint="default"/>
      </w:rPr>
    </w:lvl>
    <w:lvl w:ilvl="1" w:tplc="86782244">
      <w:numFmt w:val="bullet"/>
      <w:lvlText w:val="–"/>
      <w:lvlJc w:val="left"/>
      <w:pPr>
        <w:tabs>
          <w:tab w:val="num" w:pos="1080"/>
        </w:tabs>
        <w:ind w:left="1080" w:hanging="360"/>
      </w:pPr>
      <w:rPr>
        <w:rFonts w:ascii="Arial" w:hAnsi="Arial" w:hint="default"/>
      </w:rPr>
    </w:lvl>
    <w:lvl w:ilvl="2" w:tplc="CB60B1A6">
      <w:numFmt w:val="bullet"/>
      <w:lvlText w:val="•"/>
      <w:lvlJc w:val="left"/>
      <w:pPr>
        <w:tabs>
          <w:tab w:val="num" w:pos="1800"/>
        </w:tabs>
        <w:ind w:left="1800" w:hanging="360"/>
      </w:pPr>
      <w:rPr>
        <w:rFonts w:ascii="Arial" w:hAnsi="Arial" w:hint="default"/>
      </w:rPr>
    </w:lvl>
    <w:lvl w:ilvl="3" w:tplc="AC34B69A" w:tentative="1">
      <w:start w:val="1"/>
      <w:numFmt w:val="bullet"/>
      <w:lvlText w:val="•"/>
      <w:lvlJc w:val="left"/>
      <w:pPr>
        <w:tabs>
          <w:tab w:val="num" w:pos="2520"/>
        </w:tabs>
        <w:ind w:left="2520" w:hanging="360"/>
      </w:pPr>
      <w:rPr>
        <w:rFonts w:ascii="Arial" w:hAnsi="Arial" w:hint="default"/>
      </w:rPr>
    </w:lvl>
    <w:lvl w:ilvl="4" w:tplc="AA9815BA" w:tentative="1">
      <w:start w:val="1"/>
      <w:numFmt w:val="bullet"/>
      <w:lvlText w:val="•"/>
      <w:lvlJc w:val="left"/>
      <w:pPr>
        <w:tabs>
          <w:tab w:val="num" w:pos="3240"/>
        </w:tabs>
        <w:ind w:left="3240" w:hanging="360"/>
      </w:pPr>
      <w:rPr>
        <w:rFonts w:ascii="Arial" w:hAnsi="Arial" w:hint="default"/>
      </w:rPr>
    </w:lvl>
    <w:lvl w:ilvl="5" w:tplc="F16E8E4A" w:tentative="1">
      <w:start w:val="1"/>
      <w:numFmt w:val="bullet"/>
      <w:lvlText w:val="•"/>
      <w:lvlJc w:val="left"/>
      <w:pPr>
        <w:tabs>
          <w:tab w:val="num" w:pos="3960"/>
        </w:tabs>
        <w:ind w:left="3960" w:hanging="360"/>
      </w:pPr>
      <w:rPr>
        <w:rFonts w:ascii="Arial" w:hAnsi="Arial" w:hint="default"/>
      </w:rPr>
    </w:lvl>
    <w:lvl w:ilvl="6" w:tplc="55A87AFC" w:tentative="1">
      <w:start w:val="1"/>
      <w:numFmt w:val="bullet"/>
      <w:lvlText w:val="•"/>
      <w:lvlJc w:val="left"/>
      <w:pPr>
        <w:tabs>
          <w:tab w:val="num" w:pos="4680"/>
        </w:tabs>
        <w:ind w:left="4680" w:hanging="360"/>
      </w:pPr>
      <w:rPr>
        <w:rFonts w:ascii="Arial" w:hAnsi="Arial" w:hint="default"/>
      </w:rPr>
    </w:lvl>
    <w:lvl w:ilvl="7" w:tplc="82DA7DB6" w:tentative="1">
      <w:start w:val="1"/>
      <w:numFmt w:val="bullet"/>
      <w:lvlText w:val="•"/>
      <w:lvlJc w:val="left"/>
      <w:pPr>
        <w:tabs>
          <w:tab w:val="num" w:pos="5400"/>
        </w:tabs>
        <w:ind w:left="5400" w:hanging="360"/>
      </w:pPr>
      <w:rPr>
        <w:rFonts w:ascii="Arial" w:hAnsi="Arial" w:hint="default"/>
      </w:rPr>
    </w:lvl>
    <w:lvl w:ilvl="8" w:tplc="1FFC7A3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721D63"/>
    <w:multiLevelType w:val="hybridMultilevel"/>
    <w:tmpl w:val="33EAFC1A"/>
    <w:lvl w:ilvl="0" w:tplc="08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34500B"/>
    <w:multiLevelType w:val="hybridMultilevel"/>
    <w:tmpl w:val="12DC01FA"/>
    <w:lvl w:ilvl="0" w:tplc="2B20D7E6">
      <w:start w:val="1"/>
      <w:numFmt w:val="bullet"/>
      <w:lvlText w:val="•"/>
      <w:lvlJc w:val="left"/>
      <w:pPr>
        <w:tabs>
          <w:tab w:val="num" w:pos="360"/>
        </w:tabs>
        <w:ind w:left="360" w:hanging="360"/>
      </w:pPr>
      <w:rPr>
        <w:rFonts w:ascii="Arial" w:hAnsi="Arial" w:hint="default"/>
      </w:rPr>
    </w:lvl>
    <w:lvl w:ilvl="1" w:tplc="203C00AE">
      <w:start w:val="1"/>
      <w:numFmt w:val="bullet"/>
      <w:lvlText w:val="•"/>
      <w:lvlJc w:val="left"/>
      <w:pPr>
        <w:tabs>
          <w:tab w:val="num" w:pos="1080"/>
        </w:tabs>
        <w:ind w:left="1080" w:hanging="360"/>
      </w:pPr>
      <w:rPr>
        <w:rFonts w:ascii="Arial" w:hAnsi="Arial" w:hint="default"/>
      </w:rPr>
    </w:lvl>
    <w:lvl w:ilvl="2" w:tplc="70807A54">
      <w:start w:val="1"/>
      <w:numFmt w:val="bullet"/>
      <w:lvlText w:val="•"/>
      <w:lvlJc w:val="left"/>
      <w:pPr>
        <w:tabs>
          <w:tab w:val="num" w:pos="1800"/>
        </w:tabs>
        <w:ind w:left="1800" w:hanging="360"/>
      </w:pPr>
      <w:rPr>
        <w:rFonts w:ascii="Arial" w:hAnsi="Arial" w:hint="default"/>
      </w:rPr>
    </w:lvl>
    <w:lvl w:ilvl="3" w:tplc="86B66EAC" w:tentative="1">
      <w:start w:val="1"/>
      <w:numFmt w:val="bullet"/>
      <w:lvlText w:val="•"/>
      <w:lvlJc w:val="left"/>
      <w:pPr>
        <w:tabs>
          <w:tab w:val="num" w:pos="2520"/>
        </w:tabs>
        <w:ind w:left="2520" w:hanging="360"/>
      </w:pPr>
      <w:rPr>
        <w:rFonts w:ascii="Arial" w:hAnsi="Arial" w:hint="default"/>
      </w:rPr>
    </w:lvl>
    <w:lvl w:ilvl="4" w:tplc="55447F30" w:tentative="1">
      <w:start w:val="1"/>
      <w:numFmt w:val="bullet"/>
      <w:lvlText w:val="•"/>
      <w:lvlJc w:val="left"/>
      <w:pPr>
        <w:tabs>
          <w:tab w:val="num" w:pos="3240"/>
        </w:tabs>
        <w:ind w:left="3240" w:hanging="360"/>
      </w:pPr>
      <w:rPr>
        <w:rFonts w:ascii="Arial" w:hAnsi="Arial" w:hint="default"/>
      </w:rPr>
    </w:lvl>
    <w:lvl w:ilvl="5" w:tplc="F96430A0" w:tentative="1">
      <w:start w:val="1"/>
      <w:numFmt w:val="bullet"/>
      <w:lvlText w:val="•"/>
      <w:lvlJc w:val="left"/>
      <w:pPr>
        <w:tabs>
          <w:tab w:val="num" w:pos="3960"/>
        </w:tabs>
        <w:ind w:left="3960" w:hanging="360"/>
      </w:pPr>
      <w:rPr>
        <w:rFonts w:ascii="Arial" w:hAnsi="Arial" w:hint="default"/>
      </w:rPr>
    </w:lvl>
    <w:lvl w:ilvl="6" w:tplc="B3B6CDB6" w:tentative="1">
      <w:start w:val="1"/>
      <w:numFmt w:val="bullet"/>
      <w:lvlText w:val="•"/>
      <w:lvlJc w:val="left"/>
      <w:pPr>
        <w:tabs>
          <w:tab w:val="num" w:pos="4680"/>
        </w:tabs>
        <w:ind w:left="4680" w:hanging="360"/>
      </w:pPr>
      <w:rPr>
        <w:rFonts w:ascii="Arial" w:hAnsi="Arial" w:hint="default"/>
      </w:rPr>
    </w:lvl>
    <w:lvl w:ilvl="7" w:tplc="32F43C36" w:tentative="1">
      <w:start w:val="1"/>
      <w:numFmt w:val="bullet"/>
      <w:lvlText w:val="•"/>
      <w:lvlJc w:val="left"/>
      <w:pPr>
        <w:tabs>
          <w:tab w:val="num" w:pos="5400"/>
        </w:tabs>
        <w:ind w:left="5400" w:hanging="360"/>
      </w:pPr>
      <w:rPr>
        <w:rFonts w:ascii="Arial" w:hAnsi="Arial" w:hint="default"/>
      </w:rPr>
    </w:lvl>
    <w:lvl w:ilvl="8" w:tplc="349482D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0"/>
  </w:num>
  <w:num w:numId="4">
    <w:abstractNumId w:val="6"/>
  </w:num>
  <w:num w:numId="5">
    <w:abstractNumId w:val="16"/>
  </w:num>
  <w:num w:numId="6">
    <w:abstractNumId w:val="13"/>
  </w:num>
  <w:num w:numId="7">
    <w:abstractNumId w:val="15"/>
  </w:num>
  <w:num w:numId="8">
    <w:abstractNumId w:val="1"/>
  </w:num>
  <w:num w:numId="9">
    <w:abstractNumId w:val="9"/>
  </w:num>
  <w:num w:numId="10">
    <w:abstractNumId w:val="2"/>
  </w:num>
  <w:num w:numId="11">
    <w:abstractNumId w:val="11"/>
  </w:num>
  <w:num w:numId="12">
    <w:abstractNumId w:val="7"/>
  </w:num>
  <w:num w:numId="13">
    <w:abstractNumId w:val="12"/>
  </w:num>
  <w:num w:numId="14">
    <w:abstractNumId w:val="3"/>
  </w:num>
  <w:num w:numId="15">
    <w:abstractNumId w:val="5"/>
  </w:num>
  <w:num w:numId="16">
    <w:abstractNumId w:val="4"/>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2E9"/>
    <w:rsid w:val="000003B9"/>
    <w:rsid w:val="000004A4"/>
    <w:rsid w:val="00000594"/>
    <w:rsid w:val="00000924"/>
    <w:rsid w:val="00000D49"/>
    <w:rsid w:val="000010AD"/>
    <w:rsid w:val="00001837"/>
    <w:rsid w:val="00001BCB"/>
    <w:rsid w:val="00001BF1"/>
    <w:rsid w:val="0000228E"/>
    <w:rsid w:val="00002431"/>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AE2"/>
    <w:rsid w:val="00012DFF"/>
    <w:rsid w:val="00012E98"/>
    <w:rsid w:val="000139A9"/>
    <w:rsid w:val="00013B31"/>
    <w:rsid w:val="00013D4E"/>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6B1"/>
    <w:rsid w:val="00025658"/>
    <w:rsid w:val="000256DD"/>
    <w:rsid w:val="00025B78"/>
    <w:rsid w:val="00025D34"/>
    <w:rsid w:val="00025D3B"/>
    <w:rsid w:val="00025F9F"/>
    <w:rsid w:val="0002621A"/>
    <w:rsid w:val="0002724D"/>
    <w:rsid w:val="0002786C"/>
    <w:rsid w:val="0003016F"/>
    <w:rsid w:val="0003024D"/>
    <w:rsid w:val="000310D0"/>
    <w:rsid w:val="00031738"/>
    <w:rsid w:val="000319C0"/>
    <w:rsid w:val="00031A54"/>
    <w:rsid w:val="00031B8A"/>
    <w:rsid w:val="00032415"/>
    <w:rsid w:val="00032526"/>
    <w:rsid w:val="000325D4"/>
    <w:rsid w:val="00032C39"/>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0723"/>
    <w:rsid w:val="00040B0E"/>
    <w:rsid w:val="000414D2"/>
    <w:rsid w:val="00041699"/>
    <w:rsid w:val="00041715"/>
    <w:rsid w:val="00041C5B"/>
    <w:rsid w:val="000426C2"/>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15"/>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1CE6"/>
    <w:rsid w:val="00062229"/>
    <w:rsid w:val="00062E39"/>
    <w:rsid w:val="00062E9D"/>
    <w:rsid w:val="00063776"/>
    <w:rsid w:val="00063798"/>
    <w:rsid w:val="00063894"/>
    <w:rsid w:val="00063997"/>
    <w:rsid w:val="0006461E"/>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5CF"/>
    <w:rsid w:val="00071987"/>
    <w:rsid w:val="00071BE3"/>
    <w:rsid w:val="00071D02"/>
    <w:rsid w:val="00071D9C"/>
    <w:rsid w:val="0007253E"/>
    <w:rsid w:val="000725F2"/>
    <w:rsid w:val="00072998"/>
    <w:rsid w:val="00072AD4"/>
    <w:rsid w:val="00072BE4"/>
    <w:rsid w:val="00073046"/>
    <w:rsid w:val="000733C3"/>
    <w:rsid w:val="00073859"/>
    <w:rsid w:val="00073891"/>
    <w:rsid w:val="00073A8A"/>
    <w:rsid w:val="00073C77"/>
    <w:rsid w:val="00074417"/>
    <w:rsid w:val="000744DC"/>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6F6"/>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8DD"/>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33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389"/>
    <w:rsid w:val="000A5826"/>
    <w:rsid w:val="000A5863"/>
    <w:rsid w:val="000A5E6B"/>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C35"/>
    <w:rsid w:val="000B4E07"/>
    <w:rsid w:val="000B5311"/>
    <w:rsid w:val="000B540E"/>
    <w:rsid w:val="000B5623"/>
    <w:rsid w:val="000B57BE"/>
    <w:rsid w:val="000B638E"/>
    <w:rsid w:val="000B6737"/>
    <w:rsid w:val="000C0010"/>
    <w:rsid w:val="000C01E9"/>
    <w:rsid w:val="000C0B19"/>
    <w:rsid w:val="000C0C09"/>
    <w:rsid w:val="000C0F4D"/>
    <w:rsid w:val="000C0FB1"/>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61"/>
    <w:rsid w:val="000C76AD"/>
    <w:rsid w:val="000C7705"/>
    <w:rsid w:val="000D00B7"/>
    <w:rsid w:val="000D0184"/>
    <w:rsid w:val="000D0461"/>
    <w:rsid w:val="000D0465"/>
    <w:rsid w:val="000D0747"/>
    <w:rsid w:val="000D0F6A"/>
    <w:rsid w:val="000D11BF"/>
    <w:rsid w:val="000D1543"/>
    <w:rsid w:val="000D243E"/>
    <w:rsid w:val="000D26B1"/>
    <w:rsid w:val="000D2BBB"/>
    <w:rsid w:val="000D3567"/>
    <w:rsid w:val="000D3C4A"/>
    <w:rsid w:val="000D3C58"/>
    <w:rsid w:val="000D4832"/>
    <w:rsid w:val="000D4E5A"/>
    <w:rsid w:val="000D4F4F"/>
    <w:rsid w:val="000D54AA"/>
    <w:rsid w:val="000D56BD"/>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7C66"/>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8BB"/>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00D"/>
    <w:rsid w:val="00104275"/>
    <w:rsid w:val="00104416"/>
    <w:rsid w:val="00104620"/>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5B"/>
    <w:rsid w:val="0012467C"/>
    <w:rsid w:val="001246B6"/>
    <w:rsid w:val="00124B11"/>
    <w:rsid w:val="001261AD"/>
    <w:rsid w:val="001264B5"/>
    <w:rsid w:val="00126811"/>
    <w:rsid w:val="001273DE"/>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08E"/>
    <w:rsid w:val="001551D0"/>
    <w:rsid w:val="00155242"/>
    <w:rsid w:val="00155544"/>
    <w:rsid w:val="00155549"/>
    <w:rsid w:val="00155694"/>
    <w:rsid w:val="00155907"/>
    <w:rsid w:val="00155C25"/>
    <w:rsid w:val="00155D0F"/>
    <w:rsid w:val="00156214"/>
    <w:rsid w:val="001568BB"/>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EDF"/>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09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83E"/>
    <w:rsid w:val="001769E0"/>
    <w:rsid w:val="00176EA5"/>
    <w:rsid w:val="00176EF4"/>
    <w:rsid w:val="00176EFF"/>
    <w:rsid w:val="001770D7"/>
    <w:rsid w:val="001774BB"/>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451"/>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714"/>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69"/>
    <w:rsid w:val="001A62CC"/>
    <w:rsid w:val="001A65A8"/>
    <w:rsid w:val="001A773E"/>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9D1"/>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3CB0"/>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C2"/>
    <w:rsid w:val="001E711F"/>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6A2"/>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743"/>
    <w:rsid w:val="001F57DA"/>
    <w:rsid w:val="001F59AC"/>
    <w:rsid w:val="001F5B87"/>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D4C"/>
    <w:rsid w:val="00210B76"/>
    <w:rsid w:val="0021148D"/>
    <w:rsid w:val="002123E7"/>
    <w:rsid w:val="00212447"/>
    <w:rsid w:val="0021341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A35"/>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1F9B"/>
    <w:rsid w:val="00242212"/>
    <w:rsid w:val="002422AB"/>
    <w:rsid w:val="00242598"/>
    <w:rsid w:val="00242873"/>
    <w:rsid w:val="00242B8D"/>
    <w:rsid w:val="00242BD8"/>
    <w:rsid w:val="00242C3B"/>
    <w:rsid w:val="00242E39"/>
    <w:rsid w:val="00242F0C"/>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B08"/>
    <w:rsid w:val="00275D61"/>
    <w:rsid w:val="00276028"/>
    <w:rsid w:val="002766F3"/>
    <w:rsid w:val="002769B4"/>
    <w:rsid w:val="002769DB"/>
    <w:rsid w:val="002775FC"/>
    <w:rsid w:val="00277802"/>
    <w:rsid w:val="00277862"/>
    <w:rsid w:val="00277ABA"/>
    <w:rsid w:val="00280600"/>
    <w:rsid w:val="002808E2"/>
    <w:rsid w:val="002809EC"/>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A72"/>
    <w:rsid w:val="00285B29"/>
    <w:rsid w:val="00285C5B"/>
    <w:rsid w:val="00285C5E"/>
    <w:rsid w:val="00286395"/>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9C"/>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53F"/>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B2"/>
    <w:rsid w:val="002A5330"/>
    <w:rsid w:val="002A55B9"/>
    <w:rsid w:val="002A5734"/>
    <w:rsid w:val="002A5937"/>
    <w:rsid w:val="002A5B3B"/>
    <w:rsid w:val="002A5B74"/>
    <w:rsid w:val="002A5BC9"/>
    <w:rsid w:val="002A5CA0"/>
    <w:rsid w:val="002A6291"/>
    <w:rsid w:val="002A62E3"/>
    <w:rsid w:val="002A790A"/>
    <w:rsid w:val="002A793F"/>
    <w:rsid w:val="002A7FA3"/>
    <w:rsid w:val="002B0A76"/>
    <w:rsid w:val="002B109F"/>
    <w:rsid w:val="002B1254"/>
    <w:rsid w:val="002B1321"/>
    <w:rsid w:val="002B1DCF"/>
    <w:rsid w:val="002B2035"/>
    <w:rsid w:val="002B2210"/>
    <w:rsid w:val="002B2385"/>
    <w:rsid w:val="002B285C"/>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6ECA"/>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021"/>
    <w:rsid w:val="002F0253"/>
    <w:rsid w:val="002F1069"/>
    <w:rsid w:val="002F113A"/>
    <w:rsid w:val="002F15B9"/>
    <w:rsid w:val="002F1796"/>
    <w:rsid w:val="002F1DEE"/>
    <w:rsid w:val="002F1FB1"/>
    <w:rsid w:val="002F2505"/>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827"/>
    <w:rsid w:val="00312A35"/>
    <w:rsid w:val="00312AF0"/>
    <w:rsid w:val="00312C11"/>
    <w:rsid w:val="00312E3C"/>
    <w:rsid w:val="0031337A"/>
    <w:rsid w:val="003134A5"/>
    <w:rsid w:val="00313919"/>
    <w:rsid w:val="00313B61"/>
    <w:rsid w:val="003145CA"/>
    <w:rsid w:val="00314A5F"/>
    <w:rsid w:val="00314FA9"/>
    <w:rsid w:val="00314FC2"/>
    <w:rsid w:val="00315791"/>
    <w:rsid w:val="00315CBB"/>
    <w:rsid w:val="00315E4B"/>
    <w:rsid w:val="00315E54"/>
    <w:rsid w:val="00316448"/>
    <w:rsid w:val="00316917"/>
    <w:rsid w:val="00317174"/>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5D54"/>
    <w:rsid w:val="00326168"/>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F40"/>
    <w:rsid w:val="00333064"/>
    <w:rsid w:val="00333547"/>
    <w:rsid w:val="0033418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2B9A"/>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639"/>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C73"/>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DDC"/>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73B"/>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B79"/>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CA"/>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2"/>
    <w:rsid w:val="003E07EC"/>
    <w:rsid w:val="003E13DF"/>
    <w:rsid w:val="003E1688"/>
    <w:rsid w:val="003E172C"/>
    <w:rsid w:val="003E17F1"/>
    <w:rsid w:val="003E1887"/>
    <w:rsid w:val="003E19A4"/>
    <w:rsid w:val="003E2EDA"/>
    <w:rsid w:val="003E3317"/>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218"/>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854"/>
    <w:rsid w:val="0042197B"/>
    <w:rsid w:val="00421A98"/>
    <w:rsid w:val="004221DA"/>
    <w:rsid w:val="00422655"/>
    <w:rsid w:val="00422E43"/>
    <w:rsid w:val="004233B6"/>
    <w:rsid w:val="00423C95"/>
    <w:rsid w:val="00423E62"/>
    <w:rsid w:val="00424057"/>
    <w:rsid w:val="004243F4"/>
    <w:rsid w:val="00424492"/>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2E2F"/>
    <w:rsid w:val="0044313B"/>
    <w:rsid w:val="0044330C"/>
    <w:rsid w:val="00443356"/>
    <w:rsid w:val="00443B32"/>
    <w:rsid w:val="00443CD6"/>
    <w:rsid w:val="0044406B"/>
    <w:rsid w:val="0044450B"/>
    <w:rsid w:val="00444857"/>
    <w:rsid w:val="0044567A"/>
    <w:rsid w:val="004456A4"/>
    <w:rsid w:val="00445846"/>
    <w:rsid w:val="0044651C"/>
    <w:rsid w:val="00446545"/>
    <w:rsid w:val="0044684B"/>
    <w:rsid w:val="004468E9"/>
    <w:rsid w:val="0044709D"/>
    <w:rsid w:val="004474E5"/>
    <w:rsid w:val="00450542"/>
    <w:rsid w:val="00450EA8"/>
    <w:rsid w:val="00451147"/>
    <w:rsid w:val="00451638"/>
    <w:rsid w:val="004519FB"/>
    <w:rsid w:val="00452041"/>
    <w:rsid w:val="00452209"/>
    <w:rsid w:val="00452316"/>
    <w:rsid w:val="00453306"/>
    <w:rsid w:val="004537F5"/>
    <w:rsid w:val="00453C0B"/>
    <w:rsid w:val="004542C3"/>
    <w:rsid w:val="004542D3"/>
    <w:rsid w:val="004544FD"/>
    <w:rsid w:val="00454531"/>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5C5"/>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4BB"/>
    <w:rsid w:val="0048553F"/>
    <w:rsid w:val="00485566"/>
    <w:rsid w:val="00485A25"/>
    <w:rsid w:val="00485AA9"/>
    <w:rsid w:val="00485B60"/>
    <w:rsid w:val="00485B9E"/>
    <w:rsid w:val="00486042"/>
    <w:rsid w:val="004860E7"/>
    <w:rsid w:val="00486858"/>
    <w:rsid w:val="00486BBB"/>
    <w:rsid w:val="00486F48"/>
    <w:rsid w:val="00487507"/>
    <w:rsid w:val="0048786B"/>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8D4"/>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031"/>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9C"/>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6C2C"/>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150"/>
    <w:rsid w:val="004E63CF"/>
    <w:rsid w:val="004E63DF"/>
    <w:rsid w:val="004E65B2"/>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669"/>
    <w:rsid w:val="0050789B"/>
    <w:rsid w:val="00507CC5"/>
    <w:rsid w:val="00507DDA"/>
    <w:rsid w:val="00510E7B"/>
    <w:rsid w:val="00511411"/>
    <w:rsid w:val="0051181D"/>
    <w:rsid w:val="00511B5E"/>
    <w:rsid w:val="00511CEE"/>
    <w:rsid w:val="00512685"/>
    <w:rsid w:val="005127F2"/>
    <w:rsid w:val="005134C1"/>
    <w:rsid w:val="0051363D"/>
    <w:rsid w:val="005137EB"/>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B5E"/>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80"/>
    <w:rsid w:val="00531BD9"/>
    <w:rsid w:val="00531C4B"/>
    <w:rsid w:val="00531E6A"/>
    <w:rsid w:val="005320E2"/>
    <w:rsid w:val="005321FB"/>
    <w:rsid w:val="005322EC"/>
    <w:rsid w:val="00532316"/>
    <w:rsid w:val="0053270E"/>
    <w:rsid w:val="00532BA5"/>
    <w:rsid w:val="00533587"/>
    <w:rsid w:val="00533A59"/>
    <w:rsid w:val="00534351"/>
    <w:rsid w:val="00534656"/>
    <w:rsid w:val="00534AEC"/>
    <w:rsid w:val="00534D2F"/>
    <w:rsid w:val="00534D96"/>
    <w:rsid w:val="00535083"/>
    <w:rsid w:val="0053561D"/>
    <w:rsid w:val="00535832"/>
    <w:rsid w:val="005359D5"/>
    <w:rsid w:val="00535DB1"/>
    <w:rsid w:val="005360EA"/>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002"/>
    <w:rsid w:val="00546163"/>
    <w:rsid w:val="00546256"/>
    <w:rsid w:val="00546E2C"/>
    <w:rsid w:val="00546E6B"/>
    <w:rsid w:val="005471B1"/>
    <w:rsid w:val="00547902"/>
    <w:rsid w:val="00547B05"/>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14"/>
    <w:rsid w:val="00553A29"/>
    <w:rsid w:val="00553D48"/>
    <w:rsid w:val="005541B3"/>
    <w:rsid w:val="0055426A"/>
    <w:rsid w:val="0055427B"/>
    <w:rsid w:val="00554298"/>
    <w:rsid w:val="0055465D"/>
    <w:rsid w:val="005548D9"/>
    <w:rsid w:val="00554945"/>
    <w:rsid w:val="00555237"/>
    <w:rsid w:val="005553E1"/>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958"/>
    <w:rsid w:val="00574B0F"/>
    <w:rsid w:val="00574C74"/>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7CA"/>
    <w:rsid w:val="00586B37"/>
    <w:rsid w:val="00587AE4"/>
    <w:rsid w:val="005900AA"/>
    <w:rsid w:val="00590136"/>
    <w:rsid w:val="005904F1"/>
    <w:rsid w:val="00590634"/>
    <w:rsid w:val="0059078D"/>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1FB"/>
    <w:rsid w:val="005A33C2"/>
    <w:rsid w:val="005A369B"/>
    <w:rsid w:val="005A376D"/>
    <w:rsid w:val="005A3902"/>
    <w:rsid w:val="005A3938"/>
    <w:rsid w:val="005A3A4B"/>
    <w:rsid w:val="005A3D7A"/>
    <w:rsid w:val="005A3E9E"/>
    <w:rsid w:val="005A4B91"/>
    <w:rsid w:val="005A4C22"/>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6FB9"/>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1B6"/>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45E"/>
    <w:rsid w:val="005F6793"/>
    <w:rsid w:val="005F687D"/>
    <w:rsid w:val="005F790E"/>
    <w:rsid w:val="005F7BDA"/>
    <w:rsid w:val="005F7D32"/>
    <w:rsid w:val="006001DB"/>
    <w:rsid w:val="0060058E"/>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5E6D"/>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35"/>
    <w:rsid w:val="00623E8F"/>
    <w:rsid w:val="00623FA7"/>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0B7"/>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0F6"/>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09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3B1"/>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6B5C"/>
    <w:rsid w:val="00697005"/>
    <w:rsid w:val="00697127"/>
    <w:rsid w:val="0069761D"/>
    <w:rsid w:val="00697B19"/>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72E"/>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715"/>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AEF"/>
    <w:rsid w:val="006C215D"/>
    <w:rsid w:val="006C2420"/>
    <w:rsid w:val="006C26D8"/>
    <w:rsid w:val="006C317E"/>
    <w:rsid w:val="006C372D"/>
    <w:rsid w:val="006C421A"/>
    <w:rsid w:val="006C4458"/>
    <w:rsid w:val="006C4580"/>
    <w:rsid w:val="006C4CEB"/>
    <w:rsid w:val="006C4D86"/>
    <w:rsid w:val="006C4E85"/>
    <w:rsid w:val="006C5006"/>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4D"/>
    <w:rsid w:val="006D133D"/>
    <w:rsid w:val="006D1375"/>
    <w:rsid w:val="006D13E5"/>
    <w:rsid w:val="006D161F"/>
    <w:rsid w:val="006D1696"/>
    <w:rsid w:val="006D189D"/>
    <w:rsid w:val="006D1DA0"/>
    <w:rsid w:val="006D1E4E"/>
    <w:rsid w:val="006D213B"/>
    <w:rsid w:val="006D252B"/>
    <w:rsid w:val="006D2C32"/>
    <w:rsid w:val="006D3513"/>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A0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6F7AAA"/>
    <w:rsid w:val="007002FD"/>
    <w:rsid w:val="007003EA"/>
    <w:rsid w:val="00700404"/>
    <w:rsid w:val="0070098A"/>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D04"/>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958"/>
    <w:rsid w:val="00713D53"/>
    <w:rsid w:val="00713DA7"/>
    <w:rsid w:val="00713E3C"/>
    <w:rsid w:val="00713EBC"/>
    <w:rsid w:val="00713ECC"/>
    <w:rsid w:val="00714AB5"/>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2D0"/>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464"/>
    <w:rsid w:val="0074458C"/>
    <w:rsid w:val="0074471E"/>
    <w:rsid w:val="0074473B"/>
    <w:rsid w:val="00744A3F"/>
    <w:rsid w:val="00744BA2"/>
    <w:rsid w:val="007455DC"/>
    <w:rsid w:val="007457A4"/>
    <w:rsid w:val="007459A2"/>
    <w:rsid w:val="00745C7D"/>
    <w:rsid w:val="00745EFF"/>
    <w:rsid w:val="007466F1"/>
    <w:rsid w:val="007469C7"/>
    <w:rsid w:val="00746A93"/>
    <w:rsid w:val="00746A9C"/>
    <w:rsid w:val="00746EE5"/>
    <w:rsid w:val="007471B7"/>
    <w:rsid w:val="007473CF"/>
    <w:rsid w:val="007478AE"/>
    <w:rsid w:val="00750AC5"/>
    <w:rsid w:val="00750E7B"/>
    <w:rsid w:val="007513F2"/>
    <w:rsid w:val="00751ACF"/>
    <w:rsid w:val="0075239A"/>
    <w:rsid w:val="007529C9"/>
    <w:rsid w:val="00753312"/>
    <w:rsid w:val="00753562"/>
    <w:rsid w:val="007544C0"/>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EC5"/>
    <w:rsid w:val="007636AE"/>
    <w:rsid w:val="00763F46"/>
    <w:rsid w:val="00763FE2"/>
    <w:rsid w:val="007640F4"/>
    <w:rsid w:val="0076415A"/>
    <w:rsid w:val="00764267"/>
    <w:rsid w:val="00764288"/>
    <w:rsid w:val="007642E8"/>
    <w:rsid w:val="007646A9"/>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A2"/>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9B6"/>
    <w:rsid w:val="00784BEF"/>
    <w:rsid w:val="0078514E"/>
    <w:rsid w:val="0078548B"/>
    <w:rsid w:val="007855E6"/>
    <w:rsid w:val="00785A88"/>
    <w:rsid w:val="0078628F"/>
    <w:rsid w:val="00786591"/>
    <w:rsid w:val="00786CB3"/>
    <w:rsid w:val="00786D76"/>
    <w:rsid w:val="00787F43"/>
    <w:rsid w:val="007900EF"/>
    <w:rsid w:val="00790110"/>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7FF"/>
    <w:rsid w:val="0079580F"/>
    <w:rsid w:val="007964BC"/>
    <w:rsid w:val="0079771F"/>
    <w:rsid w:val="0079782C"/>
    <w:rsid w:val="00797923"/>
    <w:rsid w:val="00797DCE"/>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3DBD"/>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FC"/>
    <w:rsid w:val="007E7554"/>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5A38"/>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1A3"/>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36A"/>
    <w:rsid w:val="008227E2"/>
    <w:rsid w:val="00822EE9"/>
    <w:rsid w:val="0082303F"/>
    <w:rsid w:val="0082390D"/>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56B"/>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C6E"/>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988"/>
    <w:rsid w:val="00847DC6"/>
    <w:rsid w:val="00847F36"/>
    <w:rsid w:val="008505F1"/>
    <w:rsid w:val="00850757"/>
    <w:rsid w:val="00850E22"/>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3BD4"/>
    <w:rsid w:val="00864043"/>
    <w:rsid w:val="008657AB"/>
    <w:rsid w:val="00865DA2"/>
    <w:rsid w:val="0086665A"/>
    <w:rsid w:val="0086693C"/>
    <w:rsid w:val="00866CA9"/>
    <w:rsid w:val="00866D5F"/>
    <w:rsid w:val="00866E26"/>
    <w:rsid w:val="0086780A"/>
    <w:rsid w:val="00867941"/>
    <w:rsid w:val="00867E56"/>
    <w:rsid w:val="008703CF"/>
    <w:rsid w:val="00870612"/>
    <w:rsid w:val="00870666"/>
    <w:rsid w:val="00870820"/>
    <w:rsid w:val="00870CB0"/>
    <w:rsid w:val="00870E64"/>
    <w:rsid w:val="00871157"/>
    <w:rsid w:val="008712F6"/>
    <w:rsid w:val="00871521"/>
    <w:rsid w:val="00871955"/>
    <w:rsid w:val="00871C98"/>
    <w:rsid w:val="00871D45"/>
    <w:rsid w:val="0087231D"/>
    <w:rsid w:val="008723D5"/>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B2"/>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99"/>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65"/>
    <w:rsid w:val="008B3C1C"/>
    <w:rsid w:val="008B3E0E"/>
    <w:rsid w:val="008B4227"/>
    <w:rsid w:val="008B44EE"/>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B7E4B"/>
    <w:rsid w:val="008C03BD"/>
    <w:rsid w:val="008C055D"/>
    <w:rsid w:val="008C0D77"/>
    <w:rsid w:val="008C0DA9"/>
    <w:rsid w:val="008C0ECB"/>
    <w:rsid w:val="008C1860"/>
    <w:rsid w:val="008C1A01"/>
    <w:rsid w:val="008C1D2E"/>
    <w:rsid w:val="008C1DDE"/>
    <w:rsid w:val="008C1E46"/>
    <w:rsid w:val="008C1E5D"/>
    <w:rsid w:val="008C270A"/>
    <w:rsid w:val="008C3289"/>
    <w:rsid w:val="008C35FE"/>
    <w:rsid w:val="008C36C1"/>
    <w:rsid w:val="008C3A7D"/>
    <w:rsid w:val="008C4076"/>
    <w:rsid w:val="008C43D0"/>
    <w:rsid w:val="008C466C"/>
    <w:rsid w:val="008C4A3D"/>
    <w:rsid w:val="008C4A98"/>
    <w:rsid w:val="008C4D55"/>
    <w:rsid w:val="008C4F6B"/>
    <w:rsid w:val="008C508A"/>
    <w:rsid w:val="008C648F"/>
    <w:rsid w:val="008C69F0"/>
    <w:rsid w:val="008C6BBC"/>
    <w:rsid w:val="008C7991"/>
    <w:rsid w:val="008C7B0F"/>
    <w:rsid w:val="008C7BCF"/>
    <w:rsid w:val="008C7EA0"/>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3D8"/>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5DC"/>
    <w:rsid w:val="008E396B"/>
    <w:rsid w:val="008E3A6B"/>
    <w:rsid w:val="008E3AB4"/>
    <w:rsid w:val="008E3FC0"/>
    <w:rsid w:val="008E4060"/>
    <w:rsid w:val="008E411C"/>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6E0C"/>
    <w:rsid w:val="008E7169"/>
    <w:rsid w:val="008E7512"/>
    <w:rsid w:val="008E771A"/>
    <w:rsid w:val="008E784A"/>
    <w:rsid w:val="008F0023"/>
    <w:rsid w:val="008F038F"/>
    <w:rsid w:val="008F0A82"/>
    <w:rsid w:val="008F0D6B"/>
    <w:rsid w:val="008F1196"/>
    <w:rsid w:val="008F12DB"/>
    <w:rsid w:val="008F25D7"/>
    <w:rsid w:val="008F2C7C"/>
    <w:rsid w:val="008F2D07"/>
    <w:rsid w:val="008F2DB0"/>
    <w:rsid w:val="008F3009"/>
    <w:rsid w:val="008F3184"/>
    <w:rsid w:val="008F34F1"/>
    <w:rsid w:val="008F3716"/>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45"/>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4"/>
    <w:rsid w:val="00917658"/>
    <w:rsid w:val="009178C8"/>
    <w:rsid w:val="009202B7"/>
    <w:rsid w:val="00920527"/>
    <w:rsid w:val="009205B2"/>
    <w:rsid w:val="00920901"/>
    <w:rsid w:val="00920A93"/>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2E30"/>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9D"/>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1CF"/>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4B8"/>
    <w:rsid w:val="00995584"/>
    <w:rsid w:val="00995AB2"/>
    <w:rsid w:val="00995E19"/>
    <w:rsid w:val="00995F06"/>
    <w:rsid w:val="0099617F"/>
    <w:rsid w:val="0099644D"/>
    <w:rsid w:val="0099664D"/>
    <w:rsid w:val="0099699A"/>
    <w:rsid w:val="00996E6B"/>
    <w:rsid w:val="009974CA"/>
    <w:rsid w:val="00997746"/>
    <w:rsid w:val="009A07CA"/>
    <w:rsid w:val="009A14EB"/>
    <w:rsid w:val="009A16BB"/>
    <w:rsid w:val="009A18AB"/>
    <w:rsid w:val="009A1A62"/>
    <w:rsid w:val="009A1C65"/>
    <w:rsid w:val="009A1CB4"/>
    <w:rsid w:val="009A1CD7"/>
    <w:rsid w:val="009A1D07"/>
    <w:rsid w:val="009A244B"/>
    <w:rsid w:val="009A24C3"/>
    <w:rsid w:val="009A285B"/>
    <w:rsid w:val="009A2FDA"/>
    <w:rsid w:val="009A2FE1"/>
    <w:rsid w:val="009A3310"/>
    <w:rsid w:val="009A341F"/>
    <w:rsid w:val="009A37B0"/>
    <w:rsid w:val="009A38DD"/>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AD5"/>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0F22"/>
    <w:rsid w:val="009E191D"/>
    <w:rsid w:val="009E19B0"/>
    <w:rsid w:val="009E19B3"/>
    <w:rsid w:val="009E1EF4"/>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6AB"/>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0C3"/>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CC"/>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9E3"/>
    <w:rsid w:val="00A37C27"/>
    <w:rsid w:val="00A40022"/>
    <w:rsid w:val="00A4002A"/>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661"/>
    <w:rsid w:val="00A50B6B"/>
    <w:rsid w:val="00A51044"/>
    <w:rsid w:val="00A51357"/>
    <w:rsid w:val="00A5184F"/>
    <w:rsid w:val="00A51887"/>
    <w:rsid w:val="00A51E6C"/>
    <w:rsid w:val="00A5217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2BC"/>
    <w:rsid w:val="00A743C4"/>
    <w:rsid w:val="00A743EF"/>
    <w:rsid w:val="00A7495A"/>
    <w:rsid w:val="00A74DBC"/>
    <w:rsid w:val="00A75655"/>
    <w:rsid w:val="00A75B6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27D"/>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8A1"/>
    <w:rsid w:val="00A87AD3"/>
    <w:rsid w:val="00A87C84"/>
    <w:rsid w:val="00A90432"/>
    <w:rsid w:val="00A90444"/>
    <w:rsid w:val="00A90BA5"/>
    <w:rsid w:val="00A910D5"/>
    <w:rsid w:val="00A91964"/>
    <w:rsid w:val="00A91E4E"/>
    <w:rsid w:val="00A938CF"/>
    <w:rsid w:val="00A93B6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2C"/>
    <w:rsid w:val="00A969ED"/>
    <w:rsid w:val="00A96D95"/>
    <w:rsid w:val="00A9703B"/>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60FC"/>
    <w:rsid w:val="00AC6A5A"/>
    <w:rsid w:val="00AC6CA1"/>
    <w:rsid w:val="00AC6CE7"/>
    <w:rsid w:val="00AC6EA0"/>
    <w:rsid w:val="00AC7EB2"/>
    <w:rsid w:val="00AD0372"/>
    <w:rsid w:val="00AD0554"/>
    <w:rsid w:val="00AD0DDB"/>
    <w:rsid w:val="00AD0E48"/>
    <w:rsid w:val="00AD107C"/>
    <w:rsid w:val="00AD174A"/>
    <w:rsid w:val="00AD186C"/>
    <w:rsid w:val="00AD2100"/>
    <w:rsid w:val="00AD265A"/>
    <w:rsid w:val="00AD28CF"/>
    <w:rsid w:val="00AD2977"/>
    <w:rsid w:val="00AD2D6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09"/>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0E"/>
    <w:rsid w:val="00AE3D51"/>
    <w:rsid w:val="00AE3F92"/>
    <w:rsid w:val="00AE48E3"/>
    <w:rsid w:val="00AE4903"/>
    <w:rsid w:val="00AE4B12"/>
    <w:rsid w:val="00AE504D"/>
    <w:rsid w:val="00AE54D5"/>
    <w:rsid w:val="00AE5716"/>
    <w:rsid w:val="00AE5A37"/>
    <w:rsid w:val="00AE5B2A"/>
    <w:rsid w:val="00AE67BB"/>
    <w:rsid w:val="00AE67E5"/>
    <w:rsid w:val="00AE69BA"/>
    <w:rsid w:val="00AE69F7"/>
    <w:rsid w:val="00AE6B73"/>
    <w:rsid w:val="00AE6E22"/>
    <w:rsid w:val="00AE70D3"/>
    <w:rsid w:val="00AE723B"/>
    <w:rsid w:val="00AE77DB"/>
    <w:rsid w:val="00AE7EE8"/>
    <w:rsid w:val="00AF015E"/>
    <w:rsid w:val="00AF01A6"/>
    <w:rsid w:val="00AF0726"/>
    <w:rsid w:val="00AF0953"/>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B5"/>
    <w:rsid w:val="00B02CF5"/>
    <w:rsid w:val="00B02DA1"/>
    <w:rsid w:val="00B03A2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A25"/>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34E"/>
    <w:rsid w:val="00B4172E"/>
    <w:rsid w:val="00B41A0C"/>
    <w:rsid w:val="00B41C26"/>
    <w:rsid w:val="00B4200A"/>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D92"/>
    <w:rsid w:val="00B677AD"/>
    <w:rsid w:val="00B67C09"/>
    <w:rsid w:val="00B67F4A"/>
    <w:rsid w:val="00B7023A"/>
    <w:rsid w:val="00B70E53"/>
    <w:rsid w:val="00B716FF"/>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28C3"/>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3F45"/>
    <w:rsid w:val="00BC4073"/>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57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1ED"/>
    <w:rsid w:val="00C007D5"/>
    <w:rsid w:val="00C0087D"/>
    <w:rsid w:val="00C00B43"/>
    <w:rsid w:val="00C00C73"/>
    <w:rsid w:val="00C00C91"/>
    <w:rsid w:val="00C00CBA"/>
    <w:rsid w:val="00C014A8"/>
    <w:rsid w:val="00C014BE"/>
    <w:rsid w:val="00C01B3D"/>
    <w:rsid w:val="00C024AC"/>
    <w:rsid w:val="00C024C6"/>
    <w:rsid w:val="00C028A2"/>
    <w:rsid w:val="00C028D7"/>
    <w:rsid w:val="00C02973"/>
    <w:rsid w:val="00C02EBF"/>
    <w:rsid w:val="00C03058"/>
    <w:rsid w:val="00C0336D"/>
    <w:rsid w:val="00C034AA"/>
    <w:rsid w:val="00C03CD0"/>
    <w:rsid w:val="00C04002"/>
    <w:rsid w:val="00C04394"/>
    <w:rsid w:val="00C04459"/>
    <w:rsid w:val="00C048D7"/>
    <w:rsid w:val="00C058A3"/>
    <w:rsid w:val="00C05D6C"/>
    <w:rsid w:val="00C06223"/>
    <w:rsid w:val="00C066E3"/>
    <w:rsid w:val="00C06824"/>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AD9"/>
    <w:rsid w:val="00C11C97"/>
    <w:rsid w:val="00C1209C"/>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B44"/>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34E"/>
    <w:rsid w:val="00C32800"/>
    <w:rsid w:val="00C32B17"/>
    <w:rsid w:val="00C32DFF"/>
    <w:rsid w:val="00C331F6"/>
    <w:rsid w:val="00C33B2A"/>
    <w:rsid w:val="00C3400D"/>
    <w:rsid w:val="00C342A5"/>
    <w:rsid w:val="00C34658"/>
    <w:rsid w:val="00C348ED"/>
    <w:rsid w:val="00C349C5"/>
    <w:rsid w:val="00C34CE7"/>
    <w:rsid w:val="00C34EC9"/>
    <w:rsid w:val="00C35303"/>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5BF"/>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593"/>
    <w:rsid w:val="00C6094D"/>
    <w:rsid w:val="00C60A1E"/>
    <w:rsid w:val="00C60DBC"/>
    <w:rsid w:val="00C60ED5"/>
    <w:rsid w:val="00C610DC"/>
    <w:rsid w:val="00C61849"/>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DDC"/>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50D"/>
    <w:rsid w:val="00CA26A7"/>
    <w:rsid w:val="00CA3368"/>
    <w:rsid w:val="00CA336B"/>
    <w:rsid w:val="00CA34F9"/>
    <w:rsid w:val="00CA374C"/>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12D2"/>
    <w:rsid w:val="00CB1EF9"/>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63"/>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32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E30"/>
    <w:rsid w:val="00CE5F38"/>
    <w:rsid w:val="00CE624D"/>
    <w:rsid w:val="00CE65E3"/>
    <w:rsid w:val="00CE6B6F"/>
    <w:rsid w:val="00CE6D5C"/>
    <w:rsid w:val="00CE6D60"/>
    <w:rsid w:val="00CE7EFD"/>
    <w:rsid w:val="00CF0B05"/>
    <w:rsid w:val="00CF0B60"/>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783"/>
    <w:rsid w:val="00D02B75"/>
    <w:rsid w:val="00D02C90"/>
    <w:rsid w:val="00D03544"/>
    <w:rsid w:val="00D0393E"/>
    <w:rsid w:val="00D03B6D"/>
    <w:rsid w:val="00D03DA9"/>
    <w:rsid w:val="00D03EDD"/>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EFF"/>
    <w:rsid w:val="00D21F90"/>
    <w:rsid w:val="00D2217A"/>
    <w:rsid w:val="00D224A1"/>
    <w:rsid w:val="00D22D3D"/>
    <w:rsid w:val="00D22EEC"/>
    <w:rsid w:val="00D22F34"/>
    <w:rsid w:val="00D23406"/>
    <w:rsid w:val="00D23503"/>
    <w:rsid w:val="00D23AB4"/>
    <w:rsid w:val="00D23B4A"/>
    <w:rsid w:val="00D23C58"/>
    <w:rsid w:val="00D23CE5"/>
    <w:rsid w:val="00D23D07"/>
    <w:rsid w:val="00D242BD"/>
    <w:rsid w:val="00D24368"/>
    <w:rsid w:val="00D243F3"/>
    <w:rsid w:val="00D24AB5"/>
    <w:rsid w:val="00D24F65"/>
    <w:rsid w:val="00D25328"/>
    <w:rsid w:val="00D255BD"/>
    <w:rsid w:val="00D2563C"/>
    <w:rsid w:val="00D258E4"/>
    <w:rsid w:val="00D2602A"/>
    <w:rsid w:val="00D264D2"/>
    <w:rsid w:val="00D26543"/>
    <w:rsid w:val="00D26B6F"/>
    <w:rsid w:val="00D27251"/>
    <w:rsid w:val="00D272CE"/>
    <w:rsid w:val="00D279A1"/>
    <w:rsid w:val="00D279EE"/>
    <w:rsid w:val="00D27B83"/>
    <w:rsid w:val="00D27CC7"/>
    <w:rsid w:val="00D27ECA"/>
    <w:rsid w:val="00D27F28"/>
    <w:rsid w:val="00D27F84"/>
    <w:rsid w:val="00D3017D"/>
    <w:rsid w:val="00D3029E"/>
    <w:rsid w:val="00D30399"/>
    <w:rsid w:val="00D30D98"/>
    <w:rsid w:val="00D3132F"/>
    <w:rsid w:val="00D3180F"/>
    <w:rsid w:val="00D31923"/>
    <w:rsid w:val="00D31E74"/>
    <w:rsid w:val="00D31EB2"/>
    <w:rsid w:val="00D31F54"/>
    <w:rsid w:val="00D31F57"/>
    <w:rsid w:val="00D3291D"/>
    <w:rsid w:val="00D32D18"/>
    <w:rsid w:val="00D33223"/>
    <w:rsid w:val="00D33B23"/>
    <w:rsid w:val="00D3402E"/>
    <w:rsid w:val="00D340C9"/>
    <w:rsid w:val="00D3418C"/>
    <w:rsid w:val="00D3462E"/>
    <w:rsid w:val="00D34830"/>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0B2"/>
    <w:rsid w:val="00D42319"/>
    <w:rsid w:val="00D424AB"/>
    <w:rsid w:val="00D42EF1"/>
    <w:rsid w:val="00D430FB"/>
    <w:rsid w:val="00D433F2"/>
    <w:rsid w:val="00D436E4"/>
    <w:rsid w:val="00D43933"/>
    <w:rsid w:val="00D43B2A"/>
    <w:rsid w:val="00D44318"/>
    <w:rsid w:val="00D44367"/>
    <w:rsid w:val="00D443DF"/>
    <w:rsid w:val="00D44806"/>
    <w:rsid w:val="00D44B1B"/>
    <w:rsid w:val="00D44B75"/>
    <w:rsid w:val="00D44CB2"/>
    <w:rsid w:val="00D45359"/>
    <w:rsid w:val="00D45502"/>
    <w:rsid w:val="00D45D02"/>
    <w:rsid w:val="00D46275"/>
    <w:rsid w:val="00D46379"/>
    <w:rsid w:val="00D46558"/>
    <w:rsid w:val="00D46692"/>
    <w:rsid w:val="00D468C9"/>
    <w:rsid w:val="00D477CD"/>
    <w:rsid w:val="00D4785A"/>
    <w:rsid w:val="00D47F48"/>
    <w:rsid w:val="00D5083D"/>
    <w:rsid w:val="00D5097E"/>
    <w:rsid w:val="00D50A12"/>
    <w:rsid w:val="00D50EB6"/>
    <w:rsid w:val="00D5166A"/>
    <w:rsid w:val="00D517BD"/>
    <w:rsid w:val="00D51938"/>
    <w:rsid w:val="00D5193F"/>
    <w:rsid w:val="00D51DBB"/>
    <w:rsid w:val="00D527B7"/>
    <w:rsid w:val="00D52921"/>
    <w:rsid w:val="00D5298D"/>
    <w:rsid w:val="00D52B00"/>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777"/>
    <w:rsid w:val="00D73891"/>
    <w:rsid w:val="00D73AD9"/>
    <w:rsid w:val="00D7413C"/>
    <w:rsid w:val="00D74158"/>
    <w:rsid w:val="00D744AC"/>
    <w:rsid w:val="00D7455E"/>
    <w:rsid w:val="00D74588"/>
    <w:rsid w:val="00D749BB"/>
    <w:rsid w:val="00D749E8"/>
    <w:rsid w:val="00D7500C"/>
    <w:rsid w:val="00D76526"/>
    <w:rsid w:val="00D766A6"/>
    <w:rsid w:val="00D76979"/>
    <w:rsid w:val="00D76A92"/>
    <w:rsid w:val="00D7707D"/>
    <w:rsid w:val="00D772AF"/>
    <w:rsid w:val="00D77AD2"/>
    <w:rsid w:val="00D77E13"/>
    <w:rsid w:val="00D77FEE"/>
    <w:rsid w:val="00D8113E"/>
    <w:rsid w:val="00D81365"/>
    <w:rsid w:val="00D818A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4E2"/>
    <w:rsid w:val="00D85677"/>
    <w:rsid w:val="00D85727"/>
    <w:rsid w:val="00D85CA1"/>
    <w:rsid w:val="00D860E1"/>
    <w:rsid w:val="00D86390"/>
    <w:rsid w:val="00D86911"/>
    <w:rsid w:val="00D86924"/>
    <w:rsid w:val="00D86D10"/>
    <w:rsid w:val="00D870A3"/>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E30"/>
    <w:rsid w:val="00DA6337"/>
    <w:rsid w:val="00DA713C"/>
    <w:rsid w:val="00DA78E3"/>
    <w:rsid w:val="00DB038E"/>
    <w:rsid w:val="00DB045D"/>
    <w:rsid w:val="00DB071F"/>
    <w:rsid w:val="00DB09C0"/>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FC8"/>
    <w:rsid w:val="00DC7A5B"/>
    <w:rsid w:val="00DC7ADF"/>
    <w:rsid w:val="00DC7BC8"/>
    <w:rsid w:val="00DC7E10"/>
    <w:rsid w:val="00DC7E6E"/>
    <w:rsid w:val="00DD00FC"/>
    <w:rsid w:val="00DD0664"/>
    <w:rsid w:val="00DD0888"/>
    <w:rsid w:val="00DD0BF7"/>
    <w:rsid w:val="00DD0FC3"/>
    <w:rsid w:val="00DD0FDC"/>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0D5"/>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E7F32"/>
    <w:rsid w:val="00DF05EE"/>
    <w:rsid w:val="00DF09A2"/>
    <w:rsid w:val="00DF0D84"/>
    <w:rsid w:val="00DF0DAD"/>
    <w:rsid w:val="00DF0ED6"/>
    <w:rsid w:val="00DF1189"/>
    <w:rsid w:val="00DF125B"/>
    <w:rsid w:val="00DF2331"/>
    <w:rsid w:val="00DF268D"/>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02"/>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540"/>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1C5"/>
    <w:rsid w:val="00E1190A"/>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0F"/>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2F"/>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B5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B3C"/>
    <w:rsid w:val="00E5127A"/>
    <w:rsid w:val="00E514DC"/>
    <w:rsid w:val="00E51945"/>
    <w:rsid w:val="00E51954"/>
    <w:rsid w:val="00E51A48"/>
    <w:rsid w:val="00E52C8E"/>
    <w:rsid w:val="00E530C3"/>
    <w:rsid w:val="00E54A05"/>
    <w:rsid w:val="00E54B7A"/>
    <w:rsid w:val="00E55A67"/>
    <w:rsid w:val="00E55E30"/>
    <w:rsid w:val="00E56664"/>
    <w:rsid w:val="00E5668F"/>
    <w:rsid w:val="00E56829"/>
    <w:rsid w:val="00E56CC7"/>
    <w:rsid w:val="00E56F01"/>
    <w:rsid w:val="00E5776B"/>
    <w:rsid w:val="00E57EE5"/>
    <w:rsid w:val="00E60178"/>
    <w:rsid w:val="00E603F7"/>
    <w:rsid w:val="00E60889"/>
    <w:rsid w:val="00E6097B"/>
    <w:rsid w:val="00E609E0"/>
    <w:rsid w:val="00E60C1A"/>
    <w:rsid w:val="00E61EF5"/>
    <w:rsid w:val="00E61F27"/>
    <w:rsid w:val="00E62497"/>
    <w:rsid w:val="00E62C01"/>
    <w:rsid w:val="00E633F3"/>
    <w:rsid w:val="00E63526"/>
    <w:rsid w:val="00E63D4A"/>
    <w:rsid w:val="00E63E20"/>
    <w:rsid w:val="00E6428F"/>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BA0"/>
    <w:rsid w:val="00E74F35"/>
    <w:rsid w:val="00E74F53"/>
    <w:rsid w:val="00E75049"/>
    <w:rsid w:val="00E75077"/>
    <w:rsid w:val="00E7513F"/>
    <w:rsid w:val="00E75176"/>
    <w:rsid w:val="00E755B3"/>
    <w:rsid w:val="00E75772"/>
    <w:rsid w:val="00E757C8"/>
    <w:rsid w:val="00E758C3"/>
    <w:rsid w:val="00E7608C"/>
    <w:rsid w:val="00E761A1"/>
    <w:rsid w:val="00E764CD"/>
    <w:rsid w:val="00E76B4B"/>
    <w:rsid w:val="00E77279"/>
    <w:rsid w:val="00E77C16"/>
    <w:rsid w:val="00E77CA8"/>
    <w:rsid w:val="00E801EC"/>
    <w:rsid w:val="00E8031C"/>
    <w:rsid w:val="00E80358"/>
    <w:rsid w:val="00E8057E"/>
    <w:rsid w:val="00E80B5D"/>
    <w:rsid w:val="00E8133F"/>
    <w:rsid w:val="00E81385"/>
    <w:rsid w:val="00E81404"/>
    <w:rsid w:val="00E814BF"/>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1FAF"/>
    <w:rsid w:val="00E92597"/>
    <w:rsid w:val="00E93012"/>
    <w:rsid w:val="00E930A6"/>
    <w:rsid w:val="00E931C3"/>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7167"/>
    <w:rsid w:val="00EA0051"/>
    <w:rsid w:val="00EA05B6"/>
    <w:rsid w:val="00EA0619"/>
    <w:rsid w:val="00EA0923"/>
    <w:rsid w:val="00EA0A6D"/>
    <w:rsid w:val="00EA1661"/>
    <w:rsid w:val="00EA1931"/>
    <w:rsid w:val="00EA22A9"/>
    <w:rsid w:val="00EA2374"/>
    <w:rsid w:val="00EA32DA"/>
    <w:rsid w:val="00EA3443"/>
    <w:rsid w:val="00EA3A7C"/>
    <w:rsid w:val="00EA3D31"/>
    <w:rsid w:val="00EA3D4A"/>
    <w:rsid w:val="00EA3DA1"/>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E9"/>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9C9"/>
    <w:rsid w:val="00EC7021"/>
    <w:rsid w:val="00EC75D0"/>
    <w:rsid w:val="00EC777B"/>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69"/>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3D11"/>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64B"/>
    <w:rsid w:val="00EF072B"/>
    <w:rsid w:val="00EF126D"/>
    <w:rsid w:val="00EF1498"/>
    <w:rsid w:val="00EF1572"/>
    <w:rsid w:val="00EF15F6"/>
    <w:rsid w:val="00EF1C60"/>
    <w:rsid w:val="00EF1F7E"/>
    <w:rsid w:val="00EF2581"/>
    <w:rsid w:val="00EF295D"/>
    <w:rsid w:val="00EF376D"/>
    <w:rsid w:val="00EF3776"/>
    <w:rsid w:val="00EF39A6"/>
    <w:rsid w:val="00EF39FF"/>
    <w:rsid w:val="00EF3F8D"/>
    <w:rsid w:val="00EF4125"/>
    <w:rsid w:val="00EF4694"/>
    <w:rsid w:val="00EF4BFB"/>
    <w:rsid w:val="00EF4C8F"/>
    <w:rsid w:val="00EF4D2B"/>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0FDD"/>
    <w:rsid w:val="00F01219"/>
    <w:rsid w:val="00F01578"/>
    <w:rsid w:val="00F01879"/>
    <w:rsid w:val="00F01B3A"/>
    <w:rsid w:val="00F01B60"/>
    <w:rsid w:val="00F01B9D"/>
    <w:rsid w:val="00F02388"/>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AC5"/>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71A"/>
    <w:rsid w:val="00F25122"/>
    <w:rsid w:val="00F25E2C"/>
    <w:rsid w:val="00F26A74"/>
    <w:rsid w:val="00F26CDD"/>
    <w:rsid w:val="00F2731C"/>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42A"/>
    <w:rsid w:val="00F415BA"/>
    <w:rsid w:val="00F41E57"/>
    <w:rsid w:val="00F4295C"/>
    <w:rsid w:val="00F42C6A"/>
    <w:rsid w:val="00F42E03"/>
    <w:rsid w:val="00F42E12"/>
    <w:rsid w:val="00F42F27"/>
    <w:rsid w:val="00F42F55"/>
    <w:rsid w:val="00F436A8"/>
    <w:rsid w:val="00F437CB"/>
    <w:rsid w:val="00F4397D"/>
    <w:rsid w:val="00F43A64"/>
    <w:rsid w:val="00F43CE7"/>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633"/>
    <w:rsid w:val="00F539AE"/>
    <w:rsid w:val="00F53FE0"/>
    <w:rsid w:val="00F54149"/>
    <w:rsid w:val="00F543CF"/>
    <w:rsid w:val="00F546D8"/>
    <w:rsid w:val="00F5503F"/>
    <w:rsid w:val="00F551AF"/>
    <w:rsid w:val="00F5526E"/>
    <w:rsid w:val="00F5527D"/>
    <w:rsid w:val="00F553BF"/>
    <w:rsid w:val="00F55B7C"/>
    <w:rsid w:val="00F56082"/>
    <w:rsid w:val="00F56FFE"/>
    <w:rsid w:val="00F57388"/>
    <w:rsid w:val="00F57798"/>
    <w:rsid w:val="00F5787C"/>
    <w:rsid w:val="00F57A93"/>
    <w:rsid w:val="00F57DD6"/>
    <w:rsid w:val="00F60171"/>
    <w:rsid w:val="00F601F6"/>
    <w:rsid w:val="00F606C7"/>
    <w:rsid w:val="00F6091E"/>
    <w:rsid w:val="00F60C55"/>
    <w:rsid w:val="00F6193D"/>
    <w:rsid w:val="00F61A95"/>
    <w:rsid w:val="00F61B1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4156"/>
    <w:rsid w:val="00F74B51"/>
    <w:rsid w:val="00F74BA7"/>
    <w:rsid w:val="00F74CE2"/>
    <w:rsid w:val="00F74CE9"/>
    <w:rsid w:val="00F75131"/>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46F"/>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BA3"/>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2B8"/>
    <w:rsid w:val="00FC73ED"/>
    <w:rsid w:val="00FC7465"/>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394"/>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D7E9F"/>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1C"/>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D5"/>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CC7B8144-04E8-4D72-BE2B-272A8EA6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C60593"/>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CB6F59"/>
    <w:rPr>
      <w:rFonts w:ascii="Times New Roman" w:eastAsia="ＭＳ ゴシック" w:hAnsi="Times New Roman"/>
      <w:sz w:val="24"/>
      <w:lang w:val="en-GB"/>
    </w:rPr>
  </w:style>
  <w:style w:type="paragraph" w:styleId="afe">
    <w:name w:val="No Spacing"/>
    <w:link w:val="aff"/>
    <w:uiPriority w:val="1"/>
    <w:qFormat/>
    <w:rsid w:val="006B0715"/>
    <w:rPr>
      <w:rFonts w:asciiTheme="minorHAnsi" w:eastAsiaTheme="minorEastAsia" w:hAnsiTheme="minorHAnsi" w:cstheme="minorBidi"/>
      <w:sz w:val="22"/>
      <w:szCs w:val="22"/>
    </w:rPr>
  </w:style>
  <w:style w:type="character" w:customStyle="1" w:styleId="aff">
    <w:name w:val="行間詰め (文字)"/>
    <w:basedOn w:val="a2"/>
    <w:link w:val="afe"/>
    <w:uiPriority w:val="1"/>
    <w:rsid w:val="006B0715"/>
    <w:rPr>
      <w:rFonts w:asciiTheme="minorHAnsi" w:eastAsiaTheme="minorEastAsia" w:hAnsiTheme="minorHAnsi" w:cstheme="minorBidi"/>
      <w:sz w:val="22"/>
      <w:szCs w:val="22"/>
    </w:rPr>
  </w:style>
  <w:style w:type="paragraph" w:styleId="aff0">
    <w:name w:val="Date"/>
    <w:basedOn w:val="a1"/>
    <w:next w:val="a1"/>
    <w:link w:val="aff1"/>
    <w:semiHidden/>
    <w:unhideWhenUsed/>
    <w:rsid w:val="00E97167"/>
    <w:pPr>
      <w:ind w:leftChars="2500" w:left="100"/>
    </w:pPr>
  </w:style>
  <w:style w:type="character" w:customStyle="1" w:styleId="aff1">
    <w:name w:val="日付 (文字)"/>
    <w:basedOn w:val="a2"/>
    <w:link w:val="aff0"/>
    <w:semiHidden/>
    <w:rsid w:val="00E9716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22248">
      <w:bodyDiv w:val="1"/>
      <w:marLeft w:val="0"/>
      <w:marRight w:val="0"/>
      <w:marTop w:val="0"/>
      <w:marBottom w:val="0"/>
      <w:divBdr>
        <w:top w:val="none" w:sz="0" w:space="0" w:color="auto"/>
        <w:left w:val="none" w:sz="0" w:space="0" w:color="auto"/>
        <w:bottom w:val="none" w:sz="0" w:space="0" w:color="auto"/>
        <w:right w:val="none" w:sz="0" w:space="0" w:color="auto"/>
      </w:divBdr>
      <w:divsChild>
        <w:div w:id="1792238962">
          <w:marLeft w:val="547"/>
          <w:marRight w:val="0"/>
          <w:marTop w:val="86"/>
          <w:marBottom w:val="0"/>
          <w:divBdr>
            <w:top w:val="none" w:sz="0" w:space="0" w:color="auto"/>
            <w:left w:val="none" w:sz="0" w:space="0" w:color="auto"/>
            <w:bottom w:val="none" w:sz="0" w:space="0" w:color="auto"/>
            <w:right w:val="none" w:sz="0" w:space="0" w:color="auto"/>
          </w:divBdr>
        </w:div>
        <w:div w:id="54592127">
          <w:marLeft w:val="878"/>
          <w:marRight w:val="0"/>
          <w:marTop w:val="77"/>
          <w:marBottom w:val="0"/>
          <w:divBdr>
            <w:top w:val="none" w:sz="0" w:space="0" w:color="auto"/>
            <w:left w:val="none" w:sz="0" w:space="0" w:color="auto"/>
            <w:bottom w:val="none" w:sz="0" w:space="0" w:color="auto"/>
            <w:right w:val="none" w:sz="0" w:space="0" w:color="auto"/>
          </w:divBdr>
        </w:div>
        <w:div w:id="1724862184">
          <w:marLeft w:val="878"/>
          <w:marRight w:val="0"/>
          <w:marTop w:val="77"/>
          <w:marBottom w:val="0"/>
          <w:divBdr>
            <w:top w:val="none" w:sz="0" w:space="0" w:color="auto"/>
            <w:left w:val="none" w:sz="0" w:space="0" w:color="auto"/>
            <w:bottom w:val="none" w:sz="0" w:space="0" w:color="auto"/>
            <w:right w:val="none" w:sz="0" w:space="0" w:color="auto"/>
          </w:divBdr>
        </w:div>
        <w:div w:id="462160547">
          <w:marLeft w:val="1354"/>
          <w:marRight w:val="0"/>
          <w:marTop w:val="67"/>
          <w:marBottom w:val="0"/>
          <w:divBdr>
            <w:top w:val="none" w:sz="0" w:space="0" w:color="auto"/>
            <w:left w:val="none" w:sz="0" w:space="0" w:color="auto"/>
            <w:bottom w:val="none" w:sz="0" w:space="0" w:color="auto"/>
            <w:right w:val="none" w:sz="0" w:space="0" w:color="auto"/>
          </w:divBdr>
        </w:div>
        <w:div w:id="616328968">
          <w:marLeft w:val="1354"/>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54856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0557257">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10128-A17E-4063-8328-000A047E5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2858</Words>
  <Characters>16296</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TAKEDA(2)</cp:lastModifiedBy>
  <cp:revision>2</cp:revision>
  <cp:lastPrinted>2015-04-11T00:59:00Z</cp:lastPrinted>
  <dcterms:created xsi:type="dcterms:W3CDTF">2017-01-09T23:57:00Z</dcterms:created>
  <dcterms:modified xsi:type="dcterms:W3CDTF">2017-01-09T23:57:00Z</dcterms:modified>
</cp:coreProperties>
</file>