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EC22C" w14:textId="15E94E29" w:rsidR="00CF776B" w:rsidRPr="00EB2664" w:rsidRDefault="00CF776B" w:rsidP="00CF776B">
      <w:pPr>
        <w:pStyle w:val="a7"/>
        <w:ind w:left="1800" w:hanging="1800"/>
        <w:rPr>
          <w:sz w:val="24"/>
          <w:lang w:val="en-US"/>
        </w:rPr>
      </w:pPr>
      <w:bookmarkStart w:id="0" w:name="OLE_LINK3"/>
      <w:bookmarkStart w:id="1" w:name="_GoBack"/>
      <w:bookmarkEnd w:id="1"/>
      <w:r w:rsidRPr="00EB2664">
        <w:rPr>
          <w:sz w:val="24"/>
          <w:lang w:val="en-US"/>
        </w:rPr>
        <w:t>3GPP TSG RAN WG1 AH_NR Meeting</w:t>
      </w:r>
      <w:r w:rsidRPr="00EB2664">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sidRPr="00EB2664">
        <w:rPr>
          <w:sz w:val="24"/>
          <w:lang w:val="en-US"/>
        </w:rPr>
        <w:t>R1-17</w:t>
      </w:r>
      <w:r w:rsidR="004A6E57">
        <w:rPr>
          <w:sz w:val="24"/>
          <w:lang w:val="en-US"/>
        </w:rPr>
        <w:t>00625</w:t>
      </w:r>
    </w:p>
    <w:p w14:paraId="281BB953" w14:textId="77777777" w:rsidR="00CF776B" w:rsidRPr="00EB2664" w:rsidRDefault="00CF776B" w:rsidP="00CF776B">
      <w:pPr>
        <w:pStyle w:val="a7"/>
        <w:ind w:left="1800" w:hanging="1800"/>
        <w:rPr>
          <w:sz w:val="24"/>
          <w:lang w:val="en-US"/>
        </w:rPr>
      </w:pPr>
      <w:r w:rsidRPr="00EB2664">
        <w:rPr>
          <w:sz w:val="24"/>
          <w:lang w:val="en-US"/>
        </w:rPr>
        <w:t>Spokane, USA, 16th - 20th January 2017</w:t>
      </w:r>
    </w:p>
    <w:p w14:paraId="18A0DD66" w14:textId="77777777" w:rsidR="002123E7" w:rsidRPr="006B0715" w:rsidRDefault="002123E7" w:rsidP="002123E7">
      <w:pPr>
        <w:pStyle w:val="a7"/>
        <w:rPr>
          <w:noProof w:val="0"/>
          <w:lang w:val="en-US" w:eastAsia="ja-JP"/>
        </w:rPr>
      </w:pPr>
    </w:p>
    <w:p w14:paraId="6E5A636D"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1CA5307B" w14:textId="61F5E50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790110" w:rsidRPr="00790110">
        <w:rPr>
          <w:sz w:val="24"/>
          <w:lang w:val="en-US" w:eastAsia="ja-JP"/>
        </w:rPr>
        <w:t>Data scheduling and HARQ-ACK feedback procedures</w:t>
      </w:r>
      <w:r w:rsidR="00790110">
        <w:rPr>
          <w:sz w:val="24"/>
          <w:lang w:val="en-US" w:eastAsia="ja-JP"/>
        </w:rPr>
        <w:t xml:space="preserve"> for NR</w:t>
      </w:r>
    </w:p>
    <w:bookmarkEnd w:id="2"/>
    <w:bookmarkEnd w:id="3"/>
    <w:bookmarkEnd w:id="4"/>
    <w:bookmarkEnd w:id="5"/>
    <w:p w14:paraId="0841971C" w14:textId="671A97A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790110">
        <w:rPr>
          <w:sz w:val="24"/>
          <w:lang w:val="en-US" w:eastAsia="ja-JP"/>
        </w:rPr>
        <w:t>5</w:t>
      </w:r>
      <w:r w:rsidR="006B0715">
        <w:rPr>
          <w:rFonts w:hint="eastAsia"/>
          <w:sz w:val="24"/>
          <w:lang w:val="en-US" w:eastAsia="ja-JP"/>
        </w:rPr>
        <w:t>.1.</w:t>
      </w:r>
      <w:r w:rsidR="00790110">
        <w:rPr>
          <w:sz w:val="24"/>
          <w:lang w:val="en-US" w:eastAsia="ja-JP"/>
        </w:rPr>
        <w:t>3</w:t>
      </w:r>
      <w:r w:rsidR="006B0715">
        <w:rPr>
          <w:rFonts w:hint="eastAsia"/>
          <w:sz w:val="24"/>
          <w:lang w:val="en-US" w:eastAsia="ja-JP"/>
        </w:rPr>
        <w:t>.3</w:t>
      </w:r>
    </w:p>
    <w:p w14:paraId="574EB808" w14:textId="7963A385"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1F6E0DA"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3DD5A13" w14:textId="7D82B696" w:rsidR="00EF4D2B" w:rsidRDefault="00CF776B" w:rsidP="00FE0C9D">
      <w:pPr>
        <w:spacing w:afterLines="50" w:after="120"/>
        <w:jc w:val="both"/>
        <w:rPr>
          <w:rFonts w:eastAsia="ＭＳ 明朝"/>
          <w:sz w:val="22"/>
          <w:lang w:val="en-US"/>
        </w:rPr>
      </w:pPr>
      <w:r>
        <w:rPr>
          <w:rFonts w:eastAsia="ＭＳ 明朝" w:hint="eastAsia"/>
          <w:sz w:val="22"/>
          <w:lang w:val="en-US"/>
        </w:rPr>
        <w:t xml:space="preserve">At the </w:t>
      </w:r>
      <w:r w:rsidR="00EF4D2B">
        <w:rPr>
          <w:rFonts w:eastAsia="ＭＳ 明朝"/>
          <w:sz w:val="22"/>
          <w:lang w:val="en-US"/>
        </w:rPr>
        <w:t xml:space="preserve">RAN1 </w:t>
      </w:r>
      <w:r>
        <w:rPr>
          <w:rFonts w:eastAsia="ＭＳ 明朝"/>
          <w:sz w:val="22"/>
          <w:lang w:val="en-US"/>
        </w:rPr>
        <w:t>#</w:t>
      </w:r>
      <w:r w:rsidR="00EF4D2B">
        <w:rPr>
          <w:rFonts w:eastAsia="ＭＳ 明朝"/>
          <w:sz w:val="22"/>
          <w:lang w:val="en-US"/>
        </w:rPr>
        <w:t xml:space="preserve">86bis meeting, some agreements on slot duration and timing determination of scheduled data and </w:t>
      </w:r>
      <w:r w:rsidR="00EF4D2B" w:rsidRPr="00EF4D2B">
        <w:rPr>
          <w:rFonts w:eastAsia="ＭＳ 明朝"/>
          <w:sz w:val="22"/>
          <w:lang w:val="en-US"/>
        </w:rPr>
        <w:t>HARQ-ACK feedback</w:t>
      </w:r>
      <w:r w:rsidR="00EF4D2B">
        <w:rPr>
          <w:rFonts w:eastAsia="ＭＳ 明朝"/>
          <w:sz w:val="22"/>
          <w:lang w:val="en-US"/>
        </w:rPr>
        <w:t xml:space="preserve"> were made as following [1]. </w:t>
      </w:r>
    </w:p>
    <w:tbl>
      <w:tblPr>
        <w:tblStyle w:val="afa"/>
        <w:tblW w:w="0" w:type="auto"/>
        <w:tblLook w:val="04A0" w:firstRow="1" w:lastRow="0" w:firstColumn="1" w:lastColumn="0" w:noHBand="0" w:noVBand="1"/>
      </w:tblPr>
      <w:tblGrid>
        <w:gridCol w:w="9962"/>
      </w:tblGrid>
      <w:tr w:rsidR="000310D0" w14:paraId="2F485DEE" w14:textId="77777777" w:rsidTr="00F71279">
        <w:tc>
          <w:tcPr>
            <w:tcW w:w="10170" w:type="dxa"/>
          </w:tcPr>
          <w:p w14:paraId="2122DABD" w14:textId="77777777" w:rsidR="000310D0" w:rsidRPr="000310D0" w:rsidRDefault="000310D0" w:rsidP="000310D0">
            <w:pPr>
              <w:spacing w:after="0"/>
              <w:jc w:val="both"/>
              <w:rPr>
                <w:rFonts w:eastAsia="ＭＳ 明朝"/>
                <w:b/>
                <w:sz w:val="22"/>
                <w:highlight w:val="green"/>
                <w:u w:val="single"/>
              </w:rPr>
            </w:pPr>
            <w:r w:rsidRPr="000310D0">
              <w:rPr>
                <w:rFonts w:eastAsia="ＭＳ 明朝" w:hint="eastAsia"/>
                <w:b/>
                <w:sz w:val="22"/>
                <w:highlight w:val="green"/>
                <w:u w:val="single"/>
              </w:rPr>
              <w:t>Agreements:</w:t>
            </w:r>
          </w:p>
          <w:p w14:paraId="512E44A6" w14:textId="77777777" w:rsidR="000310D0" w:rsidRPr="000310D0" w:rsidRDefault="000310D0" w:rsidP="000310D0">
            <w:pPr>
              <w:numPr>
                <w:ilvl w:val="0"/>
                <w:numId w:val="29"/>
              </w:numPr>
              <w:spacing w:after="0"/>
              <w:jc w:val="both"/>
              <w:rPr>
                <w:rFonts w:eastAsia="ＭＳ 明朝"/>
                <w:sz w:val="22"/>
                <w:lang w:val="en-US"/>
              </w:rPr>
            </w:pPr>
            <w:r w:rsidRPr="000310D0">
              <w:rPr>
                <w:rFonts w:eastAsia="ＭＳ 明朝" w:hint="eastAsia"/>
                <w:sz w:val="22"/>
                <w:lang w:val="en-US"/>
              </w:rPr>
              <w:t>For SCS of up to 60kHz with NCP, y = 7 and 14</w:t>
            </w:r>
          </w:p>
          <w:p w14:paraId="770C72C9" w14:textId="77777777" w:rsidR="000310D0" w:rsidRPr="000310D0" w:rsidRDefault="000310D0" w:rsidP="000310D0">
            <w:pPr>
              <w:numPr>
                <w:ilvl w:val="1"/>
                <w:numId w:val="29"/>
              </w:numPr>
              <w:spacing w:after="0"/>
              <w:jc w:val="both"/>
              <w:rPr>
                <w:rFonts w:eastAsia="ＭＳ 明朝"/>
                <w:sz w:val="22"/>
                <w:lang w:val="en-US"/>
              </w:rPr>
            </w:pPr>
            <w:r w:rsidRPr="000310D0">
              <w:rPr>
                <w:rFonts w:eastAsia="ＭＳ 明朝" w:hint="eastAsia"/>
                <w:sz w:val="22"/>
                <w:lang w:val="en-US"/>
              </w:rPr>
              <w:t>FFS: whether/which to down select for certain SCS(s)</w:t>
            </w:r>
          </w:p>
          <w:p w14:paraId="339C8B19" w14:textId="77777777" w:rsidR="000310D0" w:rsidRPr="000310D0" w:rsidRDefault="000310D0" w:rsidP="000310D0">
            <w:pPr>
              <w:numPr>
                <w:ilvl w:val="0"/>
                <w:numId w:val="29"/>
              </w:numPr>
              <w:spacing w:after="0"/>
              <w:jc w:val="both"/>
              <w:rPr>
                <w:rFonts w:eastAsia="ＭＳ 明朝"/>
                <w:sz w:val="22"/>
                <w:lang w:val="en-US"/>
              </w:rPr>
            </w:pPr>
            <w:r w:rsidRPr="000310D0">
              <w:rPr>
                <w:rFonts w:eastAsia="ＭＳ 明朝" w:hint="eastAsia"/>
                <w:sz w:val="22"/>
                <w:lang w:val="en-US"/>
              </w:rPr>
              <w:t>For SCS of higher than 60kHz with NCP, y = 14</w:t>
            </w:r>
          </w:p>
          <w:p w14:paraId="3AE4CACD" w14:textId="77777777" w:rsidR="000310D0" w:rsidRPr="000310D0" w:rsidRDefault="000310D0" w:rsidP="00F71279">
            <w:pPr>
              <w:spacing w:after="0"/>
              <w:jc w:val="both"/>
              <w:rPr>
                <w:rFonts w:eastAsia="ＭＳ 明朝"/>
                <w:b/>
                <w:sz w:val="22"/>
                <w:highlight w:val="green"/>
                <w:u w:val="single"/>
                <w:lang w:val="en-US"/>
              </w:rPr>
            </w:pPr>
          </w:p>
          <w:p w14:paraId="592604E2" w14:textId="744FF7DD" w:rsidR="000310D0" w:rsidRPr="008723D5" w:rsidRDefault="000310D0" w:rsidP="00F71279">
            <w:pPr>
              <w:spacing w:after="0"/>
              <w:jc w:val="both"/>
              <w:rPr>
                <w:rFonts w:eastAsia="ＭＳ 明朝"/>
                <w:sz w:val="22"/>
              </w:rPr>
            </w:pPr>
            <w:r w:rsidRPr="008723D5">
              <w:rPr>
                <w:rFonts w:eastAsia="ＭＳ 明朝" w:hint="eastAsia"/>
                <w:b/>
                <w:sz w:val="22"/>
                <w:highlight w:val="green"/>
                <w:u w:val="single"/>
              </w:rPr>
              <w:t>Agreements:</w:t>
            </w:r>
          </w:p>
          <w:p w14:paraId="22963C21" w14:textId="77777777" w:rsidR="000310D0" w:rsidRPr="008723D5" w:rsidRDefault="000310D0" w:rsidP="000310D0">
            <w:pPr>
              <w:numPr>
                <w:ilvl w:val="0"/>
                <w:numId w:val="28"/>
              </w:numPr>
              <w:spacing w:after="0"/>
              <w:jc w:val="both"/>
              <w:rPr>
                <w:rFonts w:eastAsia="ＭＳ 明朝"/>
                <w:sz w:val="22"/>
              </w:rPr>
            </w:pPr>
            <w:r w:rsidRPr="008723D5">
              <w:rPr>
                <w:rFonts w:eastAsia="ＭＳ 明朝" w:hint="eastAsia"/>
                <w:sz w:val="22"/>
              </w:rPr>
              <w:t xml:space="preserve">NR supports </w:t>
            </w:r>
            <w:r w:rsidRPr="008723D5">
              <w:rPr>
                <w:rFonts w:eastAsia="ＭＳ 明朝"/>
                <w:sz w:val="22"/>
              </w:rPr>
              <w:t xml:space="preserve">at least </w:t>
            </w:r>
            <w:r w:rsidRPr="008723D5">
              <w:rPr>
                <w:rFonts w:eastAsia="ＭＳ 明朝" w:hint="eastAsia"/>
                <w:sz w:val="22"/>
              </w:rPr>
              <w:t>same-slot and cross-slot scheduling for DL</w:t>
            </w:r>
            <w:r w:rsidRPr="008723D5">
              <w:rPr>
                <w:rFonts w:eastAsia="ＭＳ 明朝"/>
                <w:sz w:val="22"/>
              </w:rPr>
              <w:t>.</w:t>
            </w:r>
          </w:p>
          <w:p w14:paraId="788D7249" w14:textId="77777777" w:rsidR="000310D0" w:rsidRPr="008723D5" w:rsidRDefault="000310D0" w:rsidP="000310D0">
            <w:pPr>
              <w:numPr>
                <w:ilvl w:val="1"/>
                <w:numId w:val="28"/>
              </w:numPr>
              <w:spacing w:after="0"/>
              <w:jc w:val="both"/>
              <w:rPr>
                <w:rFonts w:eastAsia="ＭＳ 明朝"/>
                <w:sz w:val="22"/>
              </w:rPr>
            </w:pPr>
            <w:r w:rsidRPr="008723D5">
              <w:rPr>
                <w:rFonts w:eastAsia="ＭＳ 明朝"/>
                <w:sz w:val="22"/>
              </w:rPr>
              <w:t>Note: it is already agreed that NR supports same-slot and cross-slot scheduling for UL.</w:t>
            </w:r>
          </w:p>
          <w:p w14:paraId="6566527A" w14:textId="77777777" w:rsidR="000310D0" w:rsidRPr="008723D5" w:rsidRDefault="000310D0" w:rsidP="00F71279">
            <w:pPr>
              <w:spacing w:after="0"/>
              <w:jc w:val="both"/>
              <w:rPr>
                <w:rFonts w:eastAsia="ＭＳ 明朝"/>
                <w:b/>
                <w:sz w:val="22"/>
                <w:u w:val="single"/>
                <w:lang w:val="en-US"/>
              </w:rPr>
            </w:pPr>
            <w:r w:rsidRPr="008723D5">
              <w:rPr>
                <w:rFonts w:eastAsia="ＭＳ 明朝" w:hint="eastAsia"/>
                <w:b/>
                <w:sz w:val="22"/>
                <w:highlight w:val="green"/>
                <w:u w:val="single"/>
                <w:lang w:val="en-US"/>
              </w:rPr>
              <w:t>Agreements:</w:t>
            </w:r>
          </w:p>
          <w:p w14:paraId="21770B2F" w14:textId="77777777" w:rsidR="000310D0" w:rsidRPr="008723D5" w:rsidRDefault="000310D0" w:rsidP="000310D0">
            <w:pPr>
              <w:numPr>
                <w:ilvl w:val="0"/>
                <w:numId w:val="29"/>
              </w:numPr>
              <w:spacing w:after="0"/>
              <w:jc w:val="both"/>
              <w:rPr>
                <w:rFonts w:eastAsia="ＭＳ 明朝"/>
                <w:sz w:val="22"/>
                <w:lang w:val="en-US"/>
              </w:rPr>
            </w:pPr>
            <w:r w:rsidRPr="008723D5">
              <w:rPr>
                <w:rFonts w:eastAsia="ＭＳ 明朝" w:hint="eastAsia"/>
                <w:sz w:val="22"/>
                <w:lang w:val="en-US"/>
              </w:rPr>
              <w:t>T</w:t>
            </w:r>
            <w:r w:rsidRPr="008723D5">
              <w:rPr>
                <w:rFonts w:eastAsia="ＭＳ 明朝"/>
                <w:sz w:val="22"/>
                <w:lang w:val="en-US"/>
              </w:rPr>
              <w:t>iming relationship between DL data reception and corresponding acknowledgement can be (one or more of, FFS which ones)</w:t>
            </w:r>
          </w:p>
          <w:p w14:paraId="6EF4BD06" w14:textId="77777777" w:rsidR="000310D0" w:rsidRPr="008723D5" w:rsidRDefault="000310D0" w:rsidP="000310D0">
            <w:pPr>
              <w:numPr>
                <w:ilvl w:val="1"/>
                <w:numId w:val="29"/>
              </w:numPr>
              <w:spacing w:after="0"/>
              <w:jc w:val="both"/>
              <w:rPr>
                <w:rFonts w:eastAsia="ＭＳ 明朝"/>
                <w:sz w:val="22"/>
                <w:lang w:val="en-US"/>
              </w:rPr>
            </w:pPr>
            <w:r w:rsidRPr="008723D5">
              <w:rPr>
                <w:rFonts w:eastAsia="ＭＳ 明朝"/>
                <w:sz w:val="22"/>
                <w:lang w:val="en-US"/>
              </w:rPr>
              <w:t>dynamically indicated by L1 signaling (e.g., DCI)</w:t>
            </w:r>
          </w:p>
          <w:p w14:paraId="3E047CCD" w14:textId="77777777" w:rsidR="000310D0" w:rsidRPr="008723D5" w:rsidRDefault="000310D0" w:rsidP="000310D0">
            <w:pPr>
              <w:numPr>
                <w:ilvl w:val="1"/>
                <w:numId w:val="29"/>
              </w:numPr>
              <w:spacing w:after="0"/>
              <w:jc w:val="both"/>
              <w:rPr>
                <w:rFonts w:eastAsia="ＭＳ 明朝"/>
                <w:sz w:val="22"/>
                <w:lang w:val="en-US"/>
              </w:rPr>
            </w:pPr>
            <w:r w:rsidRPr="008723D5">
              <w:rPr>
                <w:rFonts w:eastAsia="ＭＳ 明朝"/>
                <w:sz w:val="22"/>
                <w:lang w:val="en-US"/>
              </w:rPr>
              <w:t>semi-statically indicated to a UE via higher layer</w:t>
            </w:r>
          </w:p>
          <w:p w14:paraId="4D34946C" w14:textId="77777777" w:rsidR="000310D0" w:rsidRPr="008723D5" w:rsidRDefault="000310D0" w:rsidP="000310D0">
            <w:pPr>
              <w:numPr>
                <w:ilvl w:val="1"/>
                <w:numId w:val="29"/>
              </w:numPr>
              <w:spacing w:after="0"/>
              <w:jc w:val="both"/>
              <w:rPr>
                <w:rFonts w:eastAsia="ＭＳ 明朝"/>
                <w:sz w:val="22"/>
                <w:lang w:val="en-US"/>
              </w:rPr>
            </w:pPr>
            <w:r w:rsidRPr="008723D5">
              <w:rPr>
                <w:rFonts w:eastAsia="ＭＳ 明朝"/>
                <w:sz w:val="22"/>
                <w:lang w:val="en-US"/>
              </w:rPr>
              <w:t>a combination of indication by higher layers and dynamic L1 signaling (e.g., DCI)</w:t>
            </w:r>
          </w:p>
          <w:p w14:paraId="752EC5CD" w14:textId="77777777" w:rsidR="000310D0" w:rsidRPr="008723D5" w:rsidRDefault="000310D0" w:rsidP="000310D0">
            <w:pPr>
              <w:numPr>
                <w:ilvl w:val="0"/>
                <w:numId w:val="29"/>
              </w:numPr>
              <w:spacing w:after="0"/>
              <w:jc w:val="both"/>
              <w:rPr>
                <w:rFonts w:eastAsia="ＭＳ 明朝"/>
                <w:sz w:val="22"/>
                <w:lang w:val="en-US"/>
              </w:rPr>
            </w:pPr>
            <w:r w:rsidRPr="008723D5">
              <w:rPr>
                <w:rFonts w:eastAsia="ＭＳ 明朝"/>
                <w:sz w:val="22"/>
                <w:lang w:val="en-US"/>
              </w:rPr>
              <w:t>FFS: minimum interval between DL data reception and corresponding acknowledgement</w:t>
            </w:r>
          </w:p>
          <w:p w14:paraId="1E67501F" w14:textId="77777777" w:rsidR="000310D0" w:rsidRPr="008723D5" w:rsidRDefault="000310D0" w:rsidP="000310D0">
            <w:pPr>
              <w:numPr>
                <w:ilvl w:val="0"/>
                <w:numId w:val="29"/>
              </w:numPr>
              <w:spacing w:after="0"/>
              <w:jc w:val="both"/>
              <w:rPr>
                <w:rFonts w:eastAsia="ＭＳ 明朝"/>
                <w:sz w:val="22"/>
                <w:lang w:val="en-US"/>
              </w:rPr>
            </w:pPr>
            <w:r w:rsidRPr="008723D5">
              <w:rPr>
                <w:rFonts w:eastAsia="ＭＳ 明朝"/>
                <w:sz w:val="22"/>
                <w:lang w:val="en-US"/>
              </w:rPr>
              <w:t>FFS: common channels (e.g. random access)</w:t>
            </w:r>
          </w:p>
          <w:p w14:paraId="7C797878" w14:textId="77777777" w:rsidR="000310D0" w:rsidRPr="008723D5" w:rsidRDefault="000310D0" w:rsidP="00F71279">
            <w:pPr>
              <w:spacing w:after="0"/>
              <w:jc w:val="both"/>
              <w:rPr>
                <w:rFonts w:eastAsia="ＭＳ 明朝"/>
                <w:sz w:val="22"/>
                <w:lang w:val="en-US"/>
              </w:rPr>
            </w:pPr>
            <w:r w:rsidRPr="008723D5">
              <w:rPr>
                <w:rFonts w:eastAsia="ＭＳ 明朝" w:hint="eastAsia"/>
                <w:b/>
                <w:sz w:val="22"/>
                <w:highlight w:val="green"/>
                <w:u w:val="single"/>
                <w:lang w:val="en-US"/>
              </w:rPr>
              <w:t>Agreements:</w:t>
            </w:r>
          </w:p>
          <w:p w14:paraId="5B0F912C" w14:textId="77777777" w:rsidR="000310D0" w:rsidRPr="008723D5" w:rsidRDefault="000310D0" w:rsidP="000310D0">
            <w:pPr>
              <w:numPr>
                <w:ilvl w:val="0"/>
                <w:numId w:val="30"/>
              </w:numPr>
              <w:spacing w:after="0"/>
              <w:jc w:val="both"/>
              <w:rPr>
                <w:rFonts w:eastAsia="ＭＳ 明朝"/>
                <w:sz w:val="22"/>
                <w:lang w:val="en-US"/>
              </w:rPr>
            </w:pPr>
            <w:r w:rsidRPr="008723D5">
              <w:rPr>
                <w:rFonts w:eastAsia="ＭＳ 明朝"/>
                <w:sz w:val="22"/>
                <w:lang w:val="en-US"/>
              </w:rPr>
              <w:t>Timing relationship between UL assignment and corresponding UL data transmission can be (one or more of, FFS which ones)</w:t>
            </w:r>
          </w:p>
          <w:p w14:paraId="7F412F4E" w14:textId="77777777" w:rsidR="000310D0" w:rsidRPr="008723D5" w:rsidRDefault="000310D0" w:rsidP="000310D0">
            <w:pPr>
              <w:numPr>
                <w:ilvl w:val="1"/>
                <w:numId w:val="30"/>
              </w:numPr>
              <w:spacing w:after="0"/>
              <w:jc w:val="both"/>
              <w:rPr>
                <w:rFonts w:eastAsia="ＭＳ 明朝"/>
                <w:sz w:val="22"/>
                <w:lang w:val="en-US"/>
              </w:rPr>
            </w:pPr>
            <w:r w:rsidRPr="008723D5">
              <w:rPr>
                <w:rFonts w:eastAsia="ＭＳ 明朝"/>
                <w:sz w:val="22"/>
                <w:lang w:val="en-US"/>
              </w:rPr>
              <w:t>dynamically indicated by L1 signaling (e.g., DCI)</w:t>
            </w:r>
          </w:p>
          <w:p w14:paraId="02C0B9E0" w14:textId="77777777" w:rsidR="000310D0" w:rsidRPr="008723D5" w:rsidRDefault="000310D0" w:rsidP="000310D0">
            <w:pPr>
              <w:numPr>
                <w:ilvl w:val="1"/>
                <w:numId w:val="30"/>
              </w:numPr>
              <w:spacing w:after="0"/>
              <w:jc w:val="both"/>
              <w:rPr>
                <w:rFonts w:eastAsia="ＭＳ 明朝"/>
                <w:sz w:val="22"/>
                <w:lang w:val="en-US"/>
              </w:rPr>
            </w:pPr>
            <w:r w:rsidRPr="008723D5">
              <w:rPr>
                <w:rFonts w:eastAsia="ＭＳ 明朝"/>
                <w:sz w:val="22"/>
                <w:lang w:val="en-US"/>
              </w:rPr>
              <w:t>semi-statically indicated to a UE via higher layer</w:t>
            </w:r>
          </w:p>
          <w:p w14:paraId="36A787A3" w14:textId="77777777" w:rsidR="000310D0" w:rsidRPr="008723D5" w:rsidRDefault="000310D0" w:rsidP="000310D0">
            <w:pPr>
              <w:numPr>
                <w:ilvl w:val="1"/>
                <w:numId w:val="30"/>
              </w:numPr>
              <w:spacing w:after="0"/>
              <w:jc w:val="both"/>
              <w:rPr>
                <w:rFonts w:eastAsia="ＭＳ 明朝"/>
                <w:sz w:val="22"/>
                <w:lang w:val="en-US"/>
              </w:rPr>
            </w:pPr>
            <w:r w:rsidRPr="008723D5">
              <w:rPr>
                <w:rFonts w:eastAsia="ＭＳ 明朝"/>
                <w:sz w:val="22"/>
                <w:lang w:val="en-US"/>
              </w:rPr>
              <w:t>a combination of indication by higher layers and dynamic L1 signaling (e.g., DCI)</w:t>
            </w:r>
          </w:p>
          <w:p w14:paraId="540B5A13" w14:textId="77777777" w:rsidR="000310D0" w:rsidRPr="008723D5" w:rsidRDefault="000310D0" w:rsidP="000310D0">
            <w:pPr>
              <w:numPr>
                <w:ilvl w:val="0"/>
                <w:numId w:val="30"/>
              </w:numPr>
              <w:spacing w:after="0"/>
              <w:jc w:val="both"/>
              <w:rPr>
                <w:rFonts w:eastAsia="ＭＳ 明朝"/>
                <w:sz w:val="22"/>
                <w:lang w:val="en-US"/>
              </w:rPr>
            </w:pPr>
            <w:r w:rsidRPr="008723D5">
              <w:rPr>
                <w:rFonts w:eastAsia="ＭＳ 明朝"/>
                <w:sz w:val="22"/>
                <w:lang w:val="en-US"/>
              </w:rPr>
              <w:t>FFS: minimum interval between UL assignment and corresponding UL data transmission</w:t>
            </w:r>
          </w:p>
          <w:p w14:paraId="528B5DEC" w14:textId="77777777" w:rsidR="000310D0" w:rsidRPr="008723D5" w:rsidRDefault="000310D0" w:rsidP="000310D0">
            <w:pPr>
              <w:numPr>
                <w:ilvl w:val="0"/>
                <w:numId w:val="30"/>
              </w:numPr>
              <w:spacing w:after="0"/>
              <w:jc w:val="both"/>
              <w:rPr>
                <w:rFonts w:eastAsia="ＭＳ 明朝"/>
                <w:sz w:val="22"/>
                <w:lang w:val="en-US"/>
              </w:rPr>
            </w:pPr>
            <w:r w:rsidRPr="008723D5">
              <w:rPr>
                <w:rFonts w:eastAsia="ＭＳ 明朝"/>
                <w:sz w:val="22"/>
                <w:lang w:val="en-US"/>
              </w:rPr>
              <w:t>FFS: common channels (e.g. random access)</w:t>
            </w:r>
          </w:p>
          <w:p w14:paraId="479F0A77" w14:textId="77777777" w:rsidR="000310D0" w:rsidRPr="008723D5" w:rsidRDefault="000310D0" w:rsidP="00F71279">
            <w:pPr>
              <w:spacing w:after="0"/>
              <w:jc w:val="both"/>
              <w:rPr>
                <w:rFonts w:eastAsia="ＭＳ 明朝"/>
                <w:b/>
                <w:sz w:val="22"/>
                <w:u w:val="single"/>
                <w:lang w:val="en-US"/>
              </w:rPr>
            </w:pPr>
            <w:r w:rsidRPr="008723D5">
              <w:rPr>
                <w:rFonts w:eastAsia="ＭＳ 明朝" w:hint="eastAsia"/>
                <w:b/>
                <w:sz w:val="22"/>
                <w:highlight w:val="green"/>
                <w:u w:val="single"/>
                <w:lang w:val="en-US"/>
              </w:rPr>
              <w:t>Agreements:</w:t>
            </w:r>
          </w:p>
          <w:p w14:paraId="3B614801" w14:textId="77777777" w:rsidR="000310D0" w:rsidRPr="008723D5" w:rsidRDefault="000310D0" w:rsidP="000310D0">
            <w:pPr>
              <w:numPr>
                <w:ilvl w:val="0"/>
                <w:numId w:val="31"/>
              </w:numPr>
              <w:spacing w:after="0"/>
              <w:jc w:val="both"/>
              <w:rPr>
                <w:rFonts w:eastAsia="ＭＳ 明朝"/>
                <w:sz w:val="22"/>
                <w:lang w:val="en-US"/>
              </w:rPr>
            </w:pPr>
            <w:r w:rsidRPr="008723D5">
              <w:rPr>
                <w:rFonts w:eastAsia="ＭＳ 明朝"/>
                <w:sz w:val="22"/>
                <w:lang w:val="en-US"/>
              </w:rPr>
              <w:t>For slot</w:t>
            </w:r>
            <w:r w:rsidRPr="008723D5">
              <w:rPr>
                <w:rFonts w:eastAsia="ＭＳ 明朝" w:hint="eastAsia"/>
                <w:sz w:val="22"/>
                <w:lang w:val="en-US"/>
              </w:rPr>
              <w:t xml:space="preserve">-based </w:t>
            </w:r>
            <w:r w:rsidRPr="008723D5">
              <w:rPr>
                <w:rFonts w:eastAsia="ＭＳ 明朝"/>
                <w:sz w:val="22"/>
                <w:lang w:val="en-US"/>
              </w:rPr>
              <w:t>scheduling, NR specification should support the following</w:t>
            </w:r>
          </w:p>
          <w:p w14:paraId="1E1420DD" w14:textId="77777777" w:rsidR="000310D0" w:rsidRPr="008723D5" w:rsidRDefault="000310D0" w:rsidP="000310D0">
            <w:pPr>
              <w:numPr>
                <w:ilvl w:val="1"/>
                <w:numId w:val="31"/>
              </w:numPr>
              <w:spacing w:after="0"/>
              <w:jc w:val="both"/>
              <w:rPr>
                <w:rFonts w:eastAsia="ＭＳ 明朝"/>
                <w:sz w:val="22"/>
                <w:lang w:val="en-US"/>
              </w:rPr>
            </w:pPr>
            <w:r w:rsidRPr="008723D5">
              <w:rPr>
                <w:rFonts w:eastAsia="ＭＳ 明朝"/>
                <w:sz w:val="22"/>
                <w:lang w:val="en-US"/>
              </w:rPr>
              <w:t>DL data reception in slot N and corresponding acknowledgment in slot N+K1</w:t>
            </w:r>
          </w:p>
          <w:p w14:paraId="053D713E" w14:textId="77777777" w:rsidR="000310D0" w:rsidRPr="008723D5" w:rsidRDefault="000310D0" w:rsidP="000310D0">
            <w:pPr>
              <w:numPr>
                <w:ilvl w:val="2"/>
                <w:numId w:val="31"/>
              </w:numPr>
              <w:spacing w:after="0"/>
              <w:jc w:val="both"/>
              <w:rPr>
                <w:rFonts w:eastAsia="ＭＳ 明朝"/>
                <w:sz w:val="22"/>
                <w:lang w:val="en-US"/>
              </w:rPr>
            </w:pPr>
            <w:r w:rsidRPr="008723D5">
              <w:rPr>
                <w:rFonts w:eastAsia="ＭＳ 明朝"/>
                <w:sz w:val="22"/>
                <w:lang w:val="en-US"/>
              </w:rPr>
              <w:t>All UEs should support K1≥1 with exact values for K1 FFS</w:t>
            </w:r>
          </w:p>
          <w:p w14:paraId="212DF86B" w14:textId="77777777" w:rsidR="000310D0" w:rsidRPr="008723D5" w:rsidRDefault="000310D0" w:rsidP="000310D0">
            <w:pPr>
              <w:numPr>
                <w:ilvl w:val="2"/>
                <w:numId w:val="31"/>
              </w:numPr>
              <w:spacing w:after="0"/>
              <w:jc w:val="both"/>
              <w:rPr>
                <w:rFonts w:eastAsia="ＭＳ 明朝"/>
                <w:sz w:val="22"/>
                <w:lang w:val="en-US"/>
              </w:rPr>
            </w:pPr>
            <w:r w:rsidRPr="008723D5">
              <w:rPr>
                <w:rFonts w:eastAsia="ＭＳ 明朝"/>
                <w:sz w:val="22"/>
                <w:lang w:val="en-US"/>
              </w:rPr>
              <w:t>Some UEs may support K1=0 (FFS conditions)</w:t>
            </w:r>
          </w:p>
          <w:p w14:paraId="7B9FF0BE" w14:textId="77777777" w:rsidR="000310D0" w:rsidRPr="008723D5" w:rsidRDefault="000310D0" w:rsidP="000310D0">
            <w:pPr>
              <w:numPr>
                <w:ilvl w:val="1"/>
                <w:numId w:val="31"/>
              </w:numPr>
              <w:spacing w:after="0"/>
              <w:jc w:val="both"/>
              <w:rPr>
                <w:rFonts w:eastAsia="ＭＳ 明朝"/>
                <w:sz w:val="22"/>
                <w:lang w:val="en-US"/>
              </w:rPr>
            </w:pPr>
            <w:r w:rsidRPr="008723D5">
              <w:rPr>
                <w:rFonts w:eastAsia="ＭＳ 明朝"/>
                <w:sz w:val="22"/>
                <w:lang w:val="en-US"/>
              </w:rPr>
              <w:t>UL assignment in slot N and corresponding uplink data transmission in slot N+K2</w:t>
            </w:r>
          </w:p>
          <w:p w14:paraId="41E39AFD" w14:textId="77777777" w:rsidR="000310D0" w:rsidRPr="008723D5" w:rsidRDefault="000310D0" w:rsidP="000310D0">
            <w:pPr>
              <w:numPr>
                <w:ilvl w:val="2"/>
                <w:numId w:val="31"/>
              </w:numPr>
              <w:spacing w:after="0"/>
              <w:jc w:val="both"/>
              <w:rPr>
                <w:rFonts w:eastAsia="ＭＳ 明朝"/>
                <w:sz w:val="22"/>
                <w:lang w:val="en-US"/>
              </w:rPr>
            </w:pPr>
            <w:r w:rsidRPr="008723D5">
              <w:rPr>
                <w:rFonts w:eastAsia="ＭＳ 明朝"/>
                <w:sz w:val="22"/>
                <w:lang w:val="en-US"/>
              </w:rPr>
              <w:t>All UEs should support K2≥1 with exact values for K2 FFS</w:t>
            </w:r>
          </w:p>
          <w:p w14:paraId="53BDC063" w14:textId="77777777" w:rsidR="000310D0" w:rsidRPr="008723D5" w:rsidRDefault="000310D0" w:rsidP="000310D0">
            <w:pPr>
              <w:numPr>
                <w:ilvl w:val="2"/>
                <w:numId w:val="31"/>
              </w:numPr>
              <w:spacing w:after="0"/>
              <w:jc w:val="both"/>
              <w:rPr>
                <w:rFonts w:eastAsia="ＭＳ 明朝"/>
                <w:sz w:val="22"/>
                <w:lang w:val="en-US"/>
              </w:rPr>
            </w:pPr>
            <w:r w:rsidRPr="008723D5">
              <w:rPr>
                <w:rFonts w:eastAsia="ＭＳ 明朝"/>
                <w:sz w:val="22"/>
                <w:lang w:val="en-US"/>
              </w:rPr>
              <w:t>Some UEs may support K2=0 (FFS conditions)</w:t>
            </w:r>
          </w:p>
          <w:p w14:paraId="318A860F" w14:textId="77777777" w:rsidR="000310D0" w:rsidRPr="008723D5" w:rsidRDefault="000310D0" w:rsidP="00F71279">
            <w:pPr>
              <w:spacing w:after="0"/>
              <w:jc w:val="both"/>
              <w:rPr>
                <w:rFonts w:eastAsia="ＭＳ 明朝"/>
                <w:b/>
                <w:sz w:val="22"/>
                <w:u w:val="single"/>
              </w:rPr>
            </w:pPr>
            <w:r w:rsidRPr="008723D5">
              <w:rPr>
                <w:rFonts w:eastAsia="ＭＳ 明朝" w:hint="eastAsia"/>
                <w:b/>
                <w:sz w:val="22"/>
                <w:highlight w:val="green"/>
                <w:u w:val="single"/>
              </w:rPr>
              <w:t>A</w:t>
            </w:r>
            <w:r w:rsidRPr="008723D5">
              <w:rPr>
                <w:rFonts w:eastAsia="ＭＳ 明朝"/>
                <w:b/>
                <w:sz w:val="22"/>
                <w:highlight w:val="green"/>
                <w:u w:val="single"/>
              </w:rPr>
              <w:t>greements:</w:t>
            </w:r>
          </w:p>
          <w:p w14:paraId="2A45BD1A" w14:textId="77777777" w:rsidR="000310D0" w:rsidRPr="008723D5" w:rsidRDefault="000310D0" w:rsidP="000310D0">
            <w:pPr>
              <w:numPr>
                <w:ilvl w:val="0"/>
                <w:numId w:val="32"/>
              </w:numPr>
              <w:spacing w:after="0"/>
              <w:jc w:val="both"/>
              <w:rPr>
                <w:rFonts w:eastAsia="ＭＳ 明朝"/>
                <w:sz w:val="22"/>
              </w:rPr>
            </w:pPr>
            <w:r w:rsidRPr="008723D5">
              <w:rPr>
                <w:rFonts w:eastAsia="ＭＳ 明朝"/>
                <w:sz w:val="22"/>
              </w:rPr>
              <w:t>At least asynchronous and adaptive HARQ is supported for eMBB.</w:t>
            </w:r>
          </w:p>
          <w:p w14:paraId="50744524" w14:textId="77777777" w:rsidR="000310D0" w:rsidRPr="008723D5" w:rsidRDefault="000310D0" w:rsidP="000310D0">
            <w:pPr>
              <w:numPr>
                <w:ilvl w:val="0"/>
                <w:numId w:val="32"/>
              </w:numPr>
              <w:spacing w:after="0"/>
              <w:jc w:val="both"/>
              <w:rPr>
                <w:rFonts w:eastAsia="ＭＳ 明朝"/>
                <w:sz w:val="22"/>
                <w:lang w:val="en-US"/>
              </w:rPr>
            </w:pPr>
            <w:r w:rsidRPr="008723D5">
              <w:rPr>
                <w:rFonts w:eastAsia="ＭＳ 明朝"/>
                <w:sz w:val="22"/>
                <w:lang w:val="en-US"/>
              </w:rPr>
              <w:t>NR supports at least UL transmission of at least single HARQ-ACK bit.</w:t>
            </w:r>
          </w:p>
          <w:p w14:paraId="178D66D9" w14:textId="77777777" w:rsidR="000310D0" w:rsidRPr="008723D5" w:rsidRDefault="000310D0" w:rsidP="000310D0">
            <w:pPr>
              <w:numPr>
                <w:ilvl w:val="0"/>
                <w:numId w:val="32"/>
              </w:numPr>
              <w:spacing w:after="0"/>
              <w:jc w:val="both"/>
              <w:rPr>
                <w:rFonts w:eastAsia="ＭＳ 明朝"/>
                <w:sz w:val="22"/>
                <w:lang w:val="en-US"/>
              </w:rPr>
            </w:pPr>
            <w:r w:rsidRPr="008723D5">
              <w:rPr>
                <w:rFonts w:eastAsia="ＭＳ 明朝"/>
                <w:sz w:val="22"/>
                <w:lang w:val="en-US"/>
              </w:rPr>
              <w:t>Consider whether/how to support more than one HARQ-ACK bits per TB.</w:t>
            </w:r>
          </w:p>
          <w:p w14:paraId="26AF5479" w14:textId="77777777" w:rsidR="000310D0" w:rsidRPr="008723D5" w:rsidRDefault="000310D0" w:rsidP="000310D0">
            <w:pPr>
              <w:numPr>
                <w:ilvl w:val="0"/>
                <w:numId w:val="32"/>
              </w:numPr>
              <w:spacing w:after="0"/>
              <w:jc w:val="both"/>
              <w:rPr>
                <w:rFonts w:eastAsia="ＭＳ 明朝"/>
                <w:sz w:val="22"/>
                <w:lang w:val="en-US"/>
              </w:rPr>
            </w:pPr>
            <w:r w:rsidRPr="008723D5">
              <w:rPr>
                <w:rFonts w:eastAsia="ＭＳ 明朝"/>
                <w:sz w:val="22"/>
                <w:lang w:val="en-US"/>
              </w:rPr>
              <w:t>Consider whether/how to support single HARQ-ACK bit per multiple TBs, e.g., HARQ-ACK bundling.</w:t>
            </w:r>
          </w:p>
        </w:tc>
      </w:tr>
    </w:tbl>
    <w:p w14:paraId="599D52B9" w14:textId="77777777" w:rsidR="00EF4D2B" w:rsidRDefault="00EF4D2B" w:rsidP="00FE0C9D">
      <w:pPr>
        <w:spacing w:afterLines="50" w:after="120"/>
        <w:jc w:val="both"/>
        <w:rPr>
          <w:rFonts w:eastAsia="ＭＳ 明朝"/>
          <w:sz w:val="22"/>
          <w:lang w:val="en-US"/>
        </w:rPr>
      </w:pPr>
    </w:p>
    <w:p w14:paraId="4EFC010F" w14:textId="78CC0B28" w:rsidR="006D1696" w:rsidRDefault="00EF4D2B" w:rsidP="00FE0C9D">
      <w:pPr>
        <w:spacing w:afterLines="50" w:after="120"/>
        <w:jc w:val="both"/>
        <w:rPr>
          <w:rFonts w:eastAsia="ＭＳ 明朝"/>
          <w:sz w:val="22"/>
          <w:lang w:val="en-US"/>
        </w:rPr>
      </w:pPr>
      <w:r>
        <w:rPr>
          <w:rFonts w:eastAsia="ＭＳ 明朝"/>
          <w:sz w:val="22"/>
          <w:lang w:val="en-US"/>
        </w:rPr>
        <w:t xml:space="preserve">In </w:t>
      </w:r>
      <w:r w:rsidR="00CF776B">
        <w:rPr>
          <w:rFonts w:eastAsia="ＭＳ 明朝"/>
          <w:sz w:val="22"/>
          <w:lang w:val="en-US"/>
        </w:rPr>
        <w:t xml:space="preserve">this </w:t>
      </w:r>
      <w:r w:rsidR="00505522">
        <w:rPr>
          <w:rFonts w:eastAsia="ＭＳ 明朝" w:hint="eastAsia"/>
          <w:sz w:val="22"/>
          <w:lang w:val="en-US"/>
        </w:rPr>
        <w:t xml:space="preserve">contribution, we </w:t>
      </w:r>
      <w:r>
        <w:rPr>
          <w:rFonts w:eastAsia="ＭＳ 明朝"/>
          <w:sz w:val="22"/>
          <w:lang w:val="en-US"/>
        </w:rPr>
        <w:t xml:space="preserve">first </w:t>
      </w:r>
      <w:r w:rsidR="00505522">
        <w:rPr>
          <w:rFonts w:eastAsia="ＭＳ 明朝" w:hint="eastAsia"/>
          <w:sz w:val="22"/>
          <w:lang w:val="en-US"/>
        </w:rPr>
        <w:t xml:space="preserve">discuss </w:t>
      </w:r>
      <w:r w:rsidR="000310D0">
        <w:rPr>
          <w:rFonts w:eastAsia="ＭＳ 明朝"/>
          <w:sz w:val="22"/>
          <w:lang w:val="en-US"/>
        </w:rPr>
        <w:t xml:space="preserve">the </w:t>
      </w:r>
      <w:r w:rsidR="00CF776B">
        <w:rPr>
          <w:rFonts w:eastAsia="ＭＳ 明朝"/>
          <w:sz w:val="22"/>
          <w:lang w:val="en-US"/>
        </w:rPr>
        <w:t xml:space="preserve">possible </w:t>
      </w:r>
      <w:r w:rsidR="000310D0">
        <w:rPr>
          <w:rFonts w:eastAsia="ＭＳ 明朝"/>
          <w:sz w:val="22"/>
          <w:lang w:val="en-US"/>
        </w:rPr>
        <w:t>scheduling unit for eMBB</w:t>
      </w:r>
      <w:r w:rsidR="00CF776B">
        <w:rPr>
          <w:rFonts w:eastAsia="ＭＳ 明朝"/>
          <w:sz w:val="22"/>
          <w:lang w:val="en-US"/>
        </w:rPr>
        <w:t>. Then</w:t>
      </w:r>
      <w:r>
        <w:rPr>
          <w:rFonts w:eastAsia="ＭＳ 明朝"/>
          <w:sz w:val="22"/>
          <w:lang w:val="en-US"/>
        </w:rPr>
        <w:t xml:space="preserve">, </w:t>
      </w:r>
      <w:r w:rsidR="000310D0">
        <w:rPr>
          <w:rFonts w:eastAsia="ＭＳ 明朝"/>
          <w:sz w:val="22"/>
          <w:lang w:val="en-US"/>
        </w:rPr>
        <w:t>based on the proposed scheduling unit, we further present our views on the scheduling/</w:t>
      </w:r>
      <w:r>
        <w:rPr>
          <w:rFonts w:eastAsia="ＭＳ 明朝"/>
          <w:sz w:val="22"/>
          <w:lang w:val="en-US"/>
        </w:rPr>
        <w:t>HARQ</w:t>
      </w:r>
      <w:r w:rsidR="000310D0">
        <w:rPr>
          <w:rFonts w:eastAsia="ＭＳ 明朝"/>
          <w:sz w:val="22"/>
          <w:lang w:val="en-US"/>
        </w:rPr>
        <w:t xml:space="preserve"> timing and HARQ feedback procedures</w:t>
      </w:r>
      <w:r w:rsidR="00920A93">
        <w:rPr>
          <w:rFonts w:eastAsia="ＭＳ 明朝"/>
          <w:sz w:val="22"/>
          <w:lang w:val="en-US"/>
        </w:rPr>
        <w:t>.</w:t>
      </w:r>
      <w:r w:rsidR="002A4DF0">
        <w:rPr>
          <w:rFonts w:eastAsia="ＭＳ 明朝"/>
          <w:sz w:val="22"/>
          <w:lang w:val="en-US"/>
        </w:rPr>
        <w:t xml:space="preserve"> Note that our views on mini-slot related aspects are described in our companion contributions [</w:t>
      </w:r>
      <w:r w:rsidR="0054660A">
        <w:rPr>
          <w:rFonts w:eastAsia="ＭＳ 明朝"/>
          <w:sz w:val="22"/>
          <w:lang w:val="en-US"/>
        </w:rPr>
        <w:t>2</w:t>
      </w:r>
      <w:r w:rsidR="002A4DF0">
        <w:rPr>
          <w:rFonts w:eastAsia="ＭＳ 明朝"/>
          <w:sz w:val="22"/>
          <w:lang w:val="en-US"/>
        </w:rPr>
        <w:t>] and [</w:t>
      </w:r>
      <w:r w:rsidR="0054660A">
        <w:rPr>
          <w:rFonts w:eastAsia="ＭＳ 明朝"/>
          <w:sz w:val="22"/>
          <w:lang w:val="en-US"/>
        </w:rPr>
        <w:t>3</w:t>
      </w:r>
      <w:r w:rsidR="002A4DF0">
        <w:rPr>
          <w:rFonts w:eastAsia="ＭＳ 明朝"/>
          <w:sz w:val="22"/>
          <w:lang w:val="en-US"/>
        </w:rPr>
        <w:t>].</w:t>
      </w:r>
    </w:p>
    <w:p w14:paraId="1E9FB838" w14:textId="19DA6DF4" w:rsidR="007E3DBD" w:rsidRPr="00D21EFF" w:rsidRDefault="007E3DBD" w:rsidP="00D21EFF">
      <w:pPr>
        <w:pStyle w:val="1"/>
        <w:numPr>
          <w:ilvl w:val="0"/>
          <w:numId w:val="6"/>
        </w:numPr>
        <w:spacing w:after="120"/>
        <w:jc w:val="both"/>
        <w:rPr>
          <w:rFonts w:eastAsiaTheme="minorEastAsia"/>
          <w:b/>
          <w:lang w:val="en-US"/>
        </w:rPr>
      </w:pPr>
      <w:r w:rsidRPr="00D21EFF">
        <w:rPr>
          <w:rFonts w:eastAsiaTheme="minorEastAsia"/>
          <w:b/>
          <w:lang w:val="en-US"/>
        </w:rPr>
        <w:lastRenderedPageBreak/>
        <w:t>Scheduling unit for eMBB</w:t>
      </w:r>
    </w:p>
    <w:p w14:paraId="3608D5F3" w14:textId="7E5F49E6" w:rsidR="005137EB" w:rsidRDefault="005137EB" w:rsidP="005137EB">
      <w:pPr>
        <w:spacing w:afterLines="50" w:after="120"/>
        <w:jc w:val="both"/>
        <w:rPr>
          <w:rFonts w:eastAsia="ＭＳ 明朝"/>
          <w:sz w:val="22"/>
          <w:lang w:val="en-US"/>
        </w:rPr>
      </w:pPr>
      <w:r>
        <w:rPr>
          <w:rFonts w:eastAsia="ＭＳ 明朝" w:hint="eastAsia"/>
          <w:sz w:val="22"/>
          <w:lang w:val="en-US"/>
        </w:rPr>
        <w:t>For eMBB</w:t>
      </w:r>
      <w:r>
        <w:rPr>
          <w:rFonts w:eastAsia="ＭＳ 明朝"/>
          <w:sz w:val="22"/>
          <w:lang w:val="en-US"/>
        </w:rPr>
        <w:t>, scheduling unit having 7 symbols and 14 symbols should be possible for SCS narrower than a certain value (e.g., 120kHz). Both transmission durations have different merits (latency reduction vs overhead reduction). For SCS wider than the value, multiple of 14 symbols for one scheduling unit is more feasible since the absolute time duration in milliseconds is already short enough</w:t>
      </w:r>
      <w:r w:rsidR="007957FF">
        <w:rPr>
          <w:rFonts w:eastAsia="ＭＳ 明朝"/>
          <w:sz w:val="22"/>
          <w:lang w:val="en-US"/>
        </w:rPr>
        <w:t>, i.e., around 0.25ms and 0.125ms</w:t>
      </w:r>
      <w:r>
        <w:rPr>
          <w:rFonts w:eastAsia="ＭＳ 明朝"/>
          <w:sz w:val="22"/>
          <w:lang w:val="en-US"/>
        </w:rPr>
        <w:t xml:space="preserve">. Table 1 is a potential set of scheduling units for typical eMBB scheduling unit with scalable numerologies. In this example set, scheduling unit duration is assumed to be not shorter than </w:t>
      </w:r>
      <w:r>
        <w:rPr>
          <w:rFonts w:eastAsia="ＭＳ 明朝" w:hint="eastAsia"/>
          <w:sz w:val="22"/>
          <w:lang w:val="en-US"/>
        </w:rPr>
        <w:t>roughly</w:t>
      </w:r>
      <w:r>
        <w:rPr>
          <w:rFonts w:eastAsia="ＭＳ 明朝"/>
          <w:sz w:val="22"/>
          <w:lang w:val="en-US"/>
        </w:rPr>
        <w:t xml:space="preserve"> 0.125ms. </w:t>
      </w:r>
    </w:p>
    <w:p w14:paraId="0C049A8E" w14:textId="77777777" w:rsidR="005137EB" w:rsidRDefault="005137EB" w:rsidP="005137EB">
      <w:pPr>
        <w:spacing w:afterLines="50" w:after="120"/>
        <w:jc w:val="both"/>
        <w:rPr>
          <w:rFonts w:eastAsia="ＭＳ 明朝"/>
          <w:sz w:val="22"/>
          <w:lang w:val="en-US"/>
        </w:rPr>
      </w:pPr>
    </w:p>
    <w:p w14:paraId="27A9F3CF" w14:textId="77777777" w:rsidR="005137EB" w:rsidRPr="00364EE3" w:rsidRDefault="005137EB" w:rsidP="005137EB">
      <w:pPr>
        <w:spacing w:afterLines="50" w:after="120"/>
        <w:jc w:val="center"/>
        <w:rPr>
          <w:rFonts w:eastAsia="ＭＳ 明朝"/>
          <w:sz w:val="22"/>
          <w:lang w:val="en-US"/>
        </w:rPr>
      </w:pPr>
      <w:r>
        <w:rPr>
          <w:rFonts w:eastAsia="ＭＳ 明朝" w:hint="eastAsia"/>
          <w:sz w:val="22"/>
          <w:lang w:val="en-US"/>
        </w:rPr>
        <w:t>Table 1.</w:t>
      </w:r>
      <w:r>
        <w:rPr>
          <w:rFonts w:eastAsia="ＭＳ 明朝" w:hint="eastAsia"/>
          <w:sz w:val="22"/>
          <w:lang w:val="en-US"/>
        </w:rPr>
        <w:tab/>
        <w:t>Number of symbols per scheduling units with various SCS</w:t>
      </w:r>
      <w:r>
        <w:rPr>
          <w:rFonts w:eastAsia="ＭＳ 明朝"/>
          <w:sz w:val="22"/>
          <w:lang w:val="en-US"/>
        </w:rPr>
        <w:t xml:space="preserve"> for eMBB</w:t>
      </w:r>
      <w:r>
        <w:rPr>
          <w:rFonts w:eastAsia="ＭＳ 明朝" w:hint="eastAsia"/>
          <w:sz w:val="22"/>
          <w:lang w:val="en-US"/>
        </w:rPr>
        <w:t>.</w:t>
      </w:r>
    </w:p>
    <w:tbl>
      <w:tblPr>
        <w:tblStyle w:val="afa"/>
        <w:tblW w:w="0" w:type="auto"/>
        <w:jc w:val="center"/>
        <w:tblLook w:val="04A0" w:firstRow="1" w:lastRow="0" w:firstColumn="1" w:lastColumn="0" w:noHBand="0" w:noVBand="1"/>
      </w:tblPr>
      <w:tblGrid>
        <w:gridCol w:w="3207"/>
        <w:gridCol w:w="876"/>
        <w:gridCol w:w="882"/>
        <w:gridCol w:w="972"/>
        <w:gridCol w:w="972"/>
        <w:gridCol w:w="972"/>
        <w:gridCol w:w="972"/>
      </w:tblGrid>
      <w:tr w:rsidR="005137EB" w:rsidRPr="00977E28" w14:paraId="2B27254B" w14:textId="77777777" w:rsidTr="00C6636A">
        <w:trPr>
          <w:jc w:val="center"/>
        </w:trPr>
        <w:tc>
          <w:tcPr>
            <w:tcW w:w="3207" w:type="dxa"/>
            <w:shd w:val="clear" w:color="auto" w:fill="FBD4B4" w:themeFill="accent6" w:themeFillTint="66"/>
          </w:tcPr>
          <w:p w14:paraId="3DFB04D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SCS</w:t>
            </w:r>
          </w:p>
        </w:tc>
        <w:tc>
          <w:tcPr>
            <w:tcW w:w="876" w:type="dxa"/>
            <w:shd w:val="clear" w:color="auto" w:fill="FBD4B4" w:themeFill="accent6" w:themeFillTint="66"/>
          </w:tcPr>
          <w:p w14:paraId="61F5B89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15kHz</w:t>
            </w:r>
          </w:p>
        </w:tc>
        <w:tc>
          <w:tcPr>
            <w:tcW w:w="882" w:type="dxa"/>
            <w:shd w:val="clear" w:color="auto" w:fill="FBD4B4" w:themeFill="accent6" w:themeFillTint="66"/>
          </w:tcPr>
          <w:p w14:paraId="2AB78F2A"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30kHz</w:t>
            </w:r>
          </w:p>
        </w:tc>
        <w:tc>
          <w:tcPr>
            <w:tcW w:w="972" w:type="dxa"/>
            <w:shd w:val="clear" w:color="auto" w:fill="FBD4B4" w:themeFill="accent6" w:themeFillTint="66"/>
          </w:tcPr>
          <w:p w14:paraId="5EFBFFF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60kHz</w:t>
            </w:r>
          </w:p>
        </w:tc>
        <w:tc>
          <w:tcPr>
            <w:tcW w:w="972" w:type="dxa"/>
            <w:shd w:val="clear" w:color="auto" w:fill="FBD4B4" w:themeFill="accent6" w:themeFillTint="66"/>
          </w:tcPr>
          <w:p w14:paraId="0497B267"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120kHz</w:t>
            </w:r>
          </w:p>
        </w:tc>
        <w:tc>
          <w:tcPr>
            <w:tcW w:w="972" w:type="dxa"/>
            <w:shd w:val="clear" w:color="auto" w:fill="FBD4B4" w:themeFill="accent6" w:themeFillTint="66"/>
          </w:tcPr>
          <w:p w14:paraId="4AA3BCB5"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240kHz</w:t>
            </w:r>
          </w:p>
        </w:tc>
        <w:tc>
          <w:tcPr>
            <w:tcW w:w="972" w:type="dxa"/>
            <w:shd w:val="clear" w:color="auto" w:fill="FBD4B4" w:themeFill="accent6" w:themeFillTint="66"/>
          </w:tcPr>
          <w:p w14:paraId="068B5ACD"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480kHz</w:t>
            </w:r>
          </w:p>
        </w:tc>
      </w:tr>
      <w:tr w:rsidR="005137EB" w:rsidRPr="00977E28" w14:paraId="3CF49A96" w14:textId="77777777" w:rsidTr="00C6636A">
        <w:trPr>
          <w:jc w:val="center"/>
        </w:trPr>
        <w:tc>
          <w:tcPr>
            <w:tcW w:w="3207" w:type="dxa"/>
          </w:tcPr>
          <w:p w14:paraId="17CE7847"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 xml:space="preserve">No. of symbols per </w:t>
            </w:r>
            <w:r w:rsidRPr="00364EE3">
              <w:rPr>
                <w:rFonts w:eastAsia="ＭＳ 明朝" w:hint="eastAsia"/>
                <w:sz w:val="20"/>
                <w:lang w:val="en-US"/>
              </w:rPr>
              <w:t>scheduling unit</w:t>
            </w:r>
            <w:r w:rsidRPr="00364EE3">
              <w:rPr>
                <w:rFonts w:eastAsia="ＭＳ 明朝" w:hint="eastAsia"/>
                <w:sz w:val="20"/>
                <w:lang w:val="en-US"/>
              </w:rPr>
              <w:br/>
              <w:t>(lower overhead)</w:t>
            </w:r>
          </w:p>
        </w:tc>
        <w:tc>
          <w:tcPr>
            <w:tcW w:w="876" w:type="dxa"/>
          </w:tcPr>
          <w:p w14:paraId="66E900F3"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882" w:type="dxa"/>
          </w:tcPr>
          <w:p w14:paraId="13D65D3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972" w:type="dxa"/>
          </w:tcPr>
          <w:p w14:paraId="21C2F940"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14</w:t>
            </w:r>
          </w:p>
        </w:tc>
        <w:tc>
          <w:tcPr>
            <w:tcW w:w="972" w:type="dxa"/>
          </w:tcPr>
          <w:p w14:paraId="4FE0BFCD"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28</w:t>
            </w:r>
          </w:p>
        </w:tc>
        <w:tc>
          <w:tcPr>
            <w:tcW w:w="972" w:type="dxa"/>
          </w:tcPr>
          <w:p w14:paraId="7C2AF41C"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5</w:t>
            </w:r>
            <w:r w:rsidRPr="00364EE3">
              <w:rPr>
                <w:rFonts w:eastAsia="ＭＳ 明朝" w:hint="eastAsia"/>
                <w:sz w:val="20"/>
                <w:lang w:val="en-US"/>
              </w:rPr>
              <w:t>6</w:t>
            </w:r>
          </w:p>
        </w:tc>
        <w:tc>
          <w:tcPr>
            <w:tcW w:w="972" w:type="dxa"/>
          </w:tcPr>
          <w:p w14:paraId="16E3D1CE"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sz w:val="20"/>
                <w:lang w:val="en-US"/>
              </w:rPr>
              <w:t>112</w:t>
            </w:r>
          </w:p>
        </w:tc>
      </w:tr>
      <w:tr w:rsidR="005137EB" w:rsidRPr="00977E28" w14:paraId="26211426" w14:textId="77777777" w:rsidTr="00C6636A">
        <w:trPr>
          <w:jc w:val="center"/>
        </w:trPr>
        <w:tc>
          <w:tcPr>
            <w:tcW w:w="3207" w:type="dxa"/>
          </w:tcPr>
          <w:p w14:paraId="0EDB42AA"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No. of symbols per scheduling unit</w:t>
            </w:r>
            <w:r w:rsidRPr="00364EE3">
              <w:rPr>
                <w:rFonts w:eastAsia="ＭＳ 明朝"/>
                <w:sz w:val="20"/>
                <w:lang w:val="en-US"/>
              </w:rPr>
              <w:br/>
            </w:r>
            <w:r w:rsidRPr="00364EE3">
              <w:rPr>
                <w:rFonts w:eastAsia="ＭＳ 明朝" w:hint="eastAsia"/>
                <w:sz w:val="20"/>
                <w:lang w:val="en-US"/>
              </w:rPr>
              <w:t>(shorter latency)</w:t>
            </w:r>
          </w:p>
        </w:tc>
        <w:tc>
          <w:tcPr>
            <w:tcW w:w="876" w:type="dxa"/>
          </w:tcPr>
          <w:p w14:paraId="0C9922E4"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882" w:type="dxa"/>
          </w:tcPr>
          <w:p w14:paraId="69DC41F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972" w:type="dxa"/>
          </w:tcPr>
          <w:p w14:paraId="41DBA953"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7</w:t>
            </w:r>
          </w:p>
        </w:tc>
        <w:tc>
          <w:tcPr>
            <w:tcW w:w="972" w:type="dxa"/>
          </w:tcPr>
          <w:p w14:paraId="22FBB403"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14</w:t>
            </w:r>
          </w:p>
        </w:tc>
        <w:tc>
          <w:tcPr>
            <w:tcW w:w="972" w:type="dxa"/>
          </w:tcPr>
          <w:p w14:paraId="2D35AF48"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28</w:t>
            </w:r>
          </w:p>
        </w:tc>
        <w:tc>
          <w:tcPr>
            <w:tcW w:w="972" w:type="dxa"/>
          </w:tcPr>
          <w:p w14:paraId="7F922EF9" w14:textId="77777777" w:rsidR="005137EB" w:rsidRPr="00364EE3" w:rsidRDefault="005137EB" w:rsidP="00C6636A">
            <w:pPr>
              <w:overflowPunct/>
              <w:autoSpaceDE/>
              <w:autoSpaceDN/>
              <w:adjustRightInd/>
              <w:spacing w:after="0"/>
              <w:jc w:val="center"/>
              <w:textAlignment w:val="auto"/>
              <w:rPr>
                <w:rFonts w:eastAsia="ＭＳ 明朝"/>
                <w:sz w:val="20"/>
                <w:lang w:val="en-US"/>
              </w:rPr>
            </w:pPr>
            <w:r w:rsidRPr="00364EE3">
              <w:rPr>
                <w:rFonts w:eastAsia="ＭＳ 明朝" w:hint="eastAsia"/>
                <w:sz w:val="20"/>
                <w:lang w:val="en-US"/>
              </w:rPr>
              <w:t>56</w:t>
            </w:r>
          </w:p>
        </w:tc>
      </w:tr>
    </w:tbl>
    <w:p w14:paraId="5E0EBBDC" w14:textId="77777777" w:rsidR="005137EB" w:rsidRDefault="005137EB" w:rsidP="005137EB">
      <w:pPr>
        <w:spacing w:afterLines="50" w:after="120"/>
        <w:jc w:val="both"/>
        <w:rPr>
          <w:rFonts w:eastAsia="ＭＳ 明朝"/>
          <w:sz w:val="22"/>
          <w:lang w:val="en-US"/>
        </w:rPr>
      </w:pPr>
    </w:p>
    <w:p w14:paraId="6F4921F6" w14:textId="12304F2F" w:rsidR="00B224D3" w:rsidRDefault="008901F5" w:rsidP="00FE0C9D">
      <w:pPr>
        <w:spacing w:afterLines="50" w:after="120"/>
        <w:jc w:val="both"/>
        <w:rPr>
          <w:rFonts w:eastAsia="ＭＳ 明朝"/>
          <w:sz w:val="22"/>
          <w:lang w:val="en-US"/>
        </w:rPr>
      </w:pPr>
      <w:r>
        <w:rPr>
          <w:rFonts w:eastAsia="ＭＳ 明朝"/>
          <w:sz w:val="22"/>
          <w:lang w:val="en-US"/>
        </w:rPr>
        <w:t xml:space="preserve">For a scheduling unit having 7 symbols or more, three types of scheduling units should be defined; DL-only, UL-only, and </w:t>
      </w:r>
      <w:r w:rsidR="00232FDB">
        <w:rPr>
          <w:rFonts w:eastAsia="ＭＳ 明朝"/>
          <w:sz w:val="22"/>
          <w:lang w:val="en-US"/>
        </w:rPr>
        <w:t xml:space="preserve">bi-directional </w:t>
      </w:r>
      <w:r>
        <w:rPr>
          <w:rFonts w:eastAsia="ＭＳ 明朝"/>
          <w:sz w:val="22"/>
          <w:lang w:val="en-US"/>
        </w:rPr>
        <w:t xml:space="preserve">{DL-part + UL-part}. </w:t>
      </w:r>
      <w:r w:rsidR="00E827CC">
        <w:rPr>
          <w:rFonts w:eastAsia="ＭＳ 明朝" w:hint="eastAsia"/>
          <w:sz w:val="22"/>
          <w:lang w:val="en-US"/>
        </w:rPr>
        <w:t xml:space="preserve">This can be realized by aggregating one or more of a slot </w:t>
      </w:r>
      <w:r w:rsidR="00E827CC" w:rsidRPr="00E827CC">
        <w:rPr>
          <w:rFonts w:eastAsia="ＭＳ 明朝"/>
          <w:sz w:val="22"/>
          <w:lang w:val="en-US"/>
        </w:rPr>
        <w:t>contain</w:t>
      </w:r>
      <w:r w:rsidR="00E827CC">
        <w:rPr>
          <w:rFonts w:eastAsia="ＭＳ 明朝" w:hint="eastAsia"/>
          <w:sz w:val="22"/>
          <w:lang w:val="en-US"/>
        </w:rPr>
        <w:t>ing</w:t>
      </w:r>
      <w:r w:rsidR="00E827CC" w:rsidRPr="00E827CC">
        <w:rPr>
          <w:rFonts w:eastAsia="ＭＳ 明朝"/>
          <w:sz w:val="22"/>
          <w:lang w:val="en-US"/>
        </w:rPr>
        <w:t xml:space="preserve"> all downlink, all uplink, or {one downlink part and one uplink part}</w:t>
      </w:r>
      <w:r w:rsidR="00E827CC">
        <w:rPr>
          <w:rFonts w:eastAsia="ＭＳ 明朝" w:hint="eastAsia"/>
          <w:sz w:val="22"/>
          <w:lang w:val="en-US"/>
        </w:rPr>
        <w:t xml:space="preserve">. </w:t>
      </w:r>
      <w:r w:rsidR="00CF776B">
        <w:rPr>
          <w:rFonts w:eastAsia="ＭＳ 明朝"/>
          <w:sz w:val="22"/>
          <w:lang w:val="en-US"/>
        </w:rPr>
        <w:t xml:space="preserve">Bi-directional scheduling unit can further be classified into DL-centric unit having longer DL part, and UL-centric unit having longer UL-part. </w:t>
      </w:r>
      <w:r w:rsidR="005137EB">
        <w:rPr>
          <w:rFonts w:eastAsia="ＭＳ 明朝"/>
          <w:sz w:val="22"/>
          <w:lang w:val="en-US"/>
        </w:rPr>
        <w:t>T</w:t>
      </w:r>
      <w:r w:rsidR="00E827CC">
        <w:rPr>
          <w:rFonts w:eastAsia="ＭＳ 明朝" w:hint="eastAsia"/>
          <w:sz w:val="22"/>
          <w:lang w:val="en-US"/>
        </w:rPr>
        <w:t xml:space="preserve">here is no need to support more than one switching </w:t>
      </w:r>
      <w:r w:rsidR="00B224D3">
        <w:rPr>
          <w:rFonts w:eastAsia="ＭＳ 明朝" w:hint="eastAsia"/>
          <w:sz w:val="22"/>
          <w:lang w:val="en-US"/>
        </w:rPr>
        <w:t xml:space="preserve">points within a slot. </w:t>
      </w:r>
    </w:p>
    <w:p w14:paraId="13B6091E" w14:textId="77777777" w:rsidR="00E827CC" w:rsidRPr="00413FFD" w:rsidRDefault="00E827CC" w:rsidP="00E827CC">
      <w:pPr>
        <w:spacing w:afterLines="50" w:after="120"/>
        <w:jc w:val="both"/>
        <w:rPr>
          <w:rFonts w:eastAsia="ＭＳ 明朝"/>
          <w:b/>
          <w:sz w:val="22"/>
          <w:u w:val="single"/>
          <w:lang w:val="en-US"/>
        </w:rPr>
      </w:pPr>
      <w:r w:rsidRPr="00413FFD">
        <w:rPr>
          <w:rFonts w:eastAsia="ＭＳ 明朝"/>
          <w:b/>
          <w:sz w:val="22"/>
          <w:u w:val="single"/>
          <w:lang w:val="en-US"/>
        </w:rPr>
        <w:t>Proposal 1:</w:t>
      </w:r>
    </w:p>
    <w:p w14:paraId="0AA6FFA7" w14:textId="77777777" w:rsidR="00B224D3" w:rsidRDefault="00E827CC" w:rsidP="00E827CC">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A scheduling unit having 7 symbols or more is realized by aggregating one or more of a slot</w:t>
      </w:r>
      <w:r w:rsidR="00B224D3">
        <w:rPr>
          <w:rFonts w:eastAsia="ＭＳ 明朝" w:hint="eastAsia"/>
          <w:i/>
          <w:sz w:val="22"/>
          <w:lang w:val="en-US"/>
        </w:rPr>
        <w:t>.</w:t>
      </w:r>
    </w:p>
    <w:p w14:paraId="49886EE8" w14:textId="771F8333" w:rsidR="00E827CC" w:rsidRDefault="00B224D3" w:rsidP="006400B7">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Each slot having 7 symbols contains all DL, al</w:t>
      </w:r>
      <w:r w:rsidR="00E827CC" w:rsidRPr="00E827CC">
        <w:rPr>
          <w:rFonts w:eastAsia="ＭＳ 明朝"/>
          <w:i/>
          <w:sz w:val="22"/>
          <w:lang w:val="en-US"/>
        </w:rPr>
        <w:t xml:space="preserve">l </w:t>
      </w:r>
      <w:r>
        <w:rPr>
          <w:rFonts w:eastAsia="ＭＳ 明朝" w:hint="eastAsia"/>
          <w:i/>
          <w:sz w:val="22"/>
          <w:lang w:val="en-US"/>
        </w:rPr>
        <w:t>UL</w:t>
      </w:r>
      <w:r w:rsidR="00E827CC" w:rsidRPr="00E827CC">
        <w:rPr>
          <w:rFonts w:eastAsia="ＭＳ 明朝"/>
          <w:i/>
          <w:sz w:val="22"/>
          <w:lang w:val="en-US"/>
        </w:rPr>
        <w:t xml:space="preserve">, or {one </w:t>
      </w:r>
      <w:r>
        <w:rPr>
          <w:rFonts w:eastAsia="ＭＳ 明朝" w:hint="eastAsia"/>
          <w:i/>
          <w:sz w:val="22"/>
          <w:lang w:val="en-US"/>
        </w:rPr>
        <w:t>DL</w:t>
      </w:r>
      <w:r w:rsidR="00E827CC" w:rsidRPr="00E827CC">
        <w:rPr>
          <w:rFonts w:eastAsia="ＭＳ 明朝"/>
          <w:i/>
          <w:sz w:val="22"/>
          <w:lang w:val="en-US"/>
        </w:rPr>
        <w:t xml:space="preserve"> part and one </w:t>
      </w:r>
      <w:r>
        <w:rPr>
          <w:rFonts w:eastAsia="ＭＳ 明朝" w:hint="eastAsia"/>
          <w:i/>
          <w:sz w:val="22"/>
          <w:lang w:val="en-US"/>
        </w:rPr>
        <w:t>UL</w:t>
      </w:r>
      <w:r w:rsidR="00E827CC" w:rsidRPr="00E827CC">
        <w:rPr>
          <w:rFonts w:eastAsia="ＭＳ 明朝"/>
          <w:i/>
          <w:sz w:val="22"/>
          <w:lang w:val="en-US"/>
        </w:rPr>
        <w:t xml:space="preserve"> part}</w:t>
      </w:r>
      <w:r>
        <w:rPr>
          <w:rFonts w:eastAsia="ＭＳ 明朝" w:hint="eastAsia"/>
          <w:i/>
          <w:sz w:val="22"/>
          <w:lang w:val="en-US"/>
        </w:rPr>
        <w:t>.</w:t>
      </w:r>
    </w:p>
    <w:p w14:paraId="1F053EB6" w14:textId="5F004A73" w:rsidR="00DB7330" w:rsidRPr="00D21EFF" w:rsidRDefault="000868DD" w:rsidP="00D21EFF">
      <w:pPr>
        <w:pStyle w:val="1"/>
        <w:numPr>
          <w:ilvl w:val="0"/>
          <w:numId w:val="6"/>
        </w:numPr>
        <w:spacing w:after="120"/>
        <w:jc w:val="both"/>
        <w:rPr>
          <w:rFonts w:eastAsiaTheme="minorEastAsia"/>
          <w:b/>
          <w:lang w:val="en-US"/>
        </w:rPr>
      </w:pPr>
      <w:r w:rsidRPr="00D21EFF">
        <w:rPr>
          <w:rFonts w:eastAsiaTheme="minorEastAsia"/>
          <w:b/>
          <w:lang w:val="en-US"/>
        </w:rPr>
        <w:t>Timing for d</w:t>
      </w:r>
      <w:r w:rsidR="00574958" w:rsidRPr="00D21EFF">
        <w:rPr>
          <w:rFonts w:eastAsiaTheme="minorEastAsia"/>
          <w:b/>
          <w:lang w:val="en-US"/>
        </w:rPr>
        <w:t>ata s</w:t>
      </w:r>
      <w:r w:rsidR="00D22D3D" w:rsidRPr="00D21EFF">
        <w:rPr>
          <w:rFonts w:eastAsiaTheme="minorEastAsia"/>
          <w:b/>
          <w:lang w:val="en-US"/>
        </w:rPr>
        <w:t xml:space="preserve">cheduling </w:t>
      </w:r>
      <w:r w:rsidRPr="00D21EFF">
        <w:rPr>
          <w:rFonts w:eastAsiaTheme="minorEastAsia"/>
          <w:b/>
          <w:lang w:val="en-US"/>
        </w:rPr>
        <w:t>and HARQ-ACK feedback</w:t>
      </w:r>
      <w:r w:rsidR="00994F7F" w:rsidRPr="00D21EFF">
        <w:rPr>
          <w:rFonts w:eastAsiaTheme="minorEastAsia" w:hint="eastAsia"/>
          <w:b/>
          <w:lang w:val="en-US"/>
        </w:rPr>
        <w:t xml:space="preserve"> </w:t>
      </w:r>
    </w:p>
    <w:p w14:paraId="6C39100B" w14:textId="59D5267F" w:rsidR="00285B29" w:rsidRPr="00285B29" w:rsidRDefault="00285B29" w:rsidP="00623FA7">
      <w:pPr>
        <w:spacing w:afterLines="50" w:after="120"/>
        <w:jc w:val="both"/>
        <w:rPr>
          <w:rFonts w:eastAsia="ＭＳ 明朝"/>
          <w:sz w:val="22"/>
          <w:lang w:val="en-US"/>
        </w:rPr>
      </w:pPr>
      <w:r w:rsidRPr="00285B29">
        <w:rPr>
          <w:rFonts w:eastAsia="ＭＳ 明朝" w:hint="eastAsia"/>
          <w:sz w:val="22"/>
          <w:lang w:val="en-US"/>
        </w:rPr>
        <w:t>In the following,</w:t>
      </w:r>
      <w:r w:rsidRPr="00285B29">
        <w:rPr>
          <w:rFonts w:eastAsia="ＭＳ 明朝"/>
          <w:sz w:val="22"/>
          <w:lang w:val="en-US"/>
        </w:rPr>
        <w:t xml:space="preserve"> data scheduling and HARQ timing </w:t>
      </w:r>
      <w:r w:rsidR="00D33B23">
        <w:rPr>
          <w:rFonts w:eastAsia="ＭＳ 明朝"/>
          <w:sz w:val="22"/>
          <w:lang w:val="en-US"/>
        </w:rPr>
        <w:t>will be</w:t>
      </w:r>
      <w:r w:rsidRPr="00285B29">
        <w:rPr>
          <w:rFonts w:eastAsia="ＭＳ 明朝"/>
          <w:sz w:val="22"/>
          <w:lang w:val="en-US"/>
        </w:rPr>
        <w:t xml:space="preserve"> discussed focusing on scheduling unit equal to or more than one slot</w:t>
      </w:r>
      <w:r w:rsidRPr="00285B29">
        <w:rPr>
          <w:rFonts w:eastAsia="ＭＳ 明朝" w:hint="eastAsia"/>
          <w:sz w:val="22"/>
          <w:lang w:val="en-US"/>
        </w:rPr>
        <w:t>.</w:t>
      </w:r>
    </w:p>
    <w:p w14:paraId="6D8EDC37" w14:textId="7DCC6C77" w:rsidR="00E74BA0" w:rsidRDefault="00D33B23" w:rsidP="00FE0C9D">
      <w:pPr>
        <w:spacing w:afterLines="50" w:after="120"/>
        <w:jc w:val="both"/>
        <w:rPr>
          <w:rFonts w:eastAsia="ＭＳ 明朝"/>
          <w:sz w:val="22"/>
          <w:lang w:val="en-US"/>
        </w:rPr>
      </w:pPr>
      <w:r>
        <w:rPr>
          <w:rFonts w:eastAsia="ＭＳ 明朝"/>
          <w:sz w:val="22"/>
          <w:lang w:val="en-US"/>
        </w:rPr>
        <w:t xml:space="preserve">It is agreed that NR supports </w:t>
      </w:r>
      <w:r w:rsidRPr="008723D5">
        <w:rPr>
          <w:rFonts w:eastAsia="ＭＳ 明朝"/>
          <w:sz w:val="22"/>
        </w:rPr>
        <w:t>same-slot and cross-slot scheduling for</w:t>
      </w:r>
      <w:r>
        <w:rPr>
          <w:rFonts w:eastAsia="ＭＳ 明朝"/>
          <w:sz w:val="22"/>
        </w:rPr>
        <w:t xml:space="preserve"> DL and</w:t>
      </w:r>
      <w:r w:rsidRPr="008723D5">
        <w:rPr>
          <w:rFonts w:eastAsia="ＭＳ 明朝"/>
          <w:sz w:val="22"/>
        </w:rPr>
        <w:t xml:space="preserve"> UL</w:t>
      </w:r>
      <w:r>
        <w:rPr>
          <w:rFonts w:eastAsia="ＭＳ 明朝"/>
          <w:sz w:val="22"/>
        </w:rPr>
        <w:t xml:space="preserve">. </w:t>
      </w:r>
      <w:r w:rsidR="00362B9A">
        <w:rPr>
          <w:rFonts w:eastAsia="ＭＳ 明朝"/>
          <w:sz w:val="22"/>
        </w:rPr>
        <w:t xml:space="preserve">For DL data scheduling, it is straightforward that </w:t>
      </w:r>
      <w:r w:rsidR="00362B9A" w:rsidRPr="00362B9A">
        <w:rPr>
          <w:rFonts w:eastAsia="ＭＳ 明朝"/>
          <w:sz w:val="22"/>
        </w:rPr>
        <w:t>DL data is scheduled by a DL assignment in the same scheduling unit as the DL data</w:t>
      </w:r>
      <w:r w:rsidR="00362B9A">
        <w:rPr>
          <w:rFonts w:eastAsia="ＭＳ 明朝"/>
          <w:sz w:val="22"/>
        </w:rPr>
        <w:t xml:space="preserve">. While there exist </w:t>
      </w:r>
      <w:r w:rsidR="00776738">
        <w:rPr>
          <w:rFonts w:eastAsia="ＭＳ 明朝"/>
          <w:sz w:val="22"/>
        </w:rPr>
        <w:t xml:space="preserve">benefits to applying cross-slot scheduling for </w:t>
      </w:r>
      <w:r w:rsidR="00362B9A">
        <w:rPr>
          <w:rFonts w:eastAsia="ＭＳ 明朝"/>
          <w:sz w:val="22"/>
        </w:rPr>
        <w:t>some cases</w:t>
      </w:r>
      <w:r w:rsidR="00797DCE">
        <w:rPr>
          <w:rFonts w:eastAsia="ＭＳ 明朝"/>
          <w:sz w:val="22"/>
        </w:rPr>
        <w:t>,</w:t>
      </w:r>
      <w:r w:rsidR="00362B9A">
        <w:rPr>
          <w:rFonts w:eastAsia="ＭＳ 明朝"/>
          <w:sz w:val="22"/>
        </w:rPr>
        <w:t xml:space="preserve"> </w:t>
      </w:r>
      <w:r w:rsidR="00797DCE">
        <w:rPr>
          <w:rFonts w:eastAsia="ＭＳ 明朝"/>
          <w:sz w:val="22"/>
          <w:lang w:val="en-US"/>
        </w:rPr>
        <w:t>for example</w:t>
      </w:r>
      <w:r w:rsidR="00776738">
        <w:rPr>
          <w:rFonts w:eastAsia="ＭＳ 明朝"/>
          <w:sz w:val="22"/>
          <w:lang w:val="en-US"/>
        </w:rPr>
        <w:t>,</w:t>
      </w:r>
      <w:r w:rsidR="00362B9A">
        <w:rPr>
          <w:rFonts w:eastAsia="ＭＳ 明朝"/>
          <w:sz w:val="22"/>
          <w:lang w:val="en-US"/>
        </w:rPr>
        <w:t xml:space="preserve"> semi-static cross-slot scheduling which is similar to </w:t>
      </w:r>
      <w:r w:rsidR="00362B9A">
        <w:rPr>
          <w:rFonts w:ascii="AdvPSA88A" w:eastAsia="ＭＳ 明朝" w:hAnsi="AdvPSA88A" w:cs="AdvPSA88A"/>
          <w:sz w:val="22"/>
          <w:szCs w:val="22"/>
          <w:lang w:val="en-US"/>
        </w:rPr>
        <w:t>semi-persistent scheduling</w:t>
      </w:r>
      <w:r w:rsidR="00797DCE">
        <w:rPr>
          <w:rFonts w:ascii="AdvPSA88A" w:eastAsia="ＭＳ 明朝" w:hAnsi="AdvPSA88A" w:cs="AdvPSA88A"/>
          <w:sz w:val="22"/>
          <w:szCs w:val="22"/>
          <w:lang w:val="en-US"/>
        </w:rPr>
        <w:t xml:space="preserve"> in LTE and dynamic </w:t>
      </w:r>
      <w:r w:rsidR="00797DCE">
        <w:rPr>
          <w:rFonts w:eastAsia="ＭＳ 明朝"/>
          <w:sz w:val="22"/>
          <w:lang w:val="en-US"/>
        </w:rPr>
        <w:t xml:space="preserve">cross-slot scheduling which is used for RF bandwidth adaptation or beam-sweeping for higher carrier frequencies where DL data is in a different scheduling unit from that for the DL assignment. At least for dynamic cross-slot scheduling, the timing of DL data should be </w:t>
      </w:r>
      <w:r w:rsidR="00E74BA0">
        <w:rPr>
          <w:rFonts w:eastAsia="ＭＳ 明朝"/>
          <w:sz w:val="22"/>
          <w:lang w:val="en-US"/>
        </w:rPr>
        <w:t xml:space="preserve">indicated by the </w:t>
      </w:r>
      <w:r w:rsidR="00797DCE">
        <w:rPr>
          <w:rFonts w:eastAsia="ＭＳ 明朝"/>
          <w:sz w:val="22"/>
          <w:lang w:val="en-US"/>
        </w:rPr>
        <w:t xml:space="preserve">corresponding </w:t>
      </w:r>
      <w:r w:rsidR="00E74BA0">
        <w:rPr>
          <w:rFonts w:eastAsia="ＭＳ 明朝"/>
          <w:sz w:val="22"/>
          <w:lang w:val="en-US"/>
        </w:rPr>
        <w:t xml:space="preserve">DL </w:t>
      </w:r>
      <w:r w:rsidR="00A5217C">
        <w:rPr>
          <w:rFonts w:eastAsia="ＭＳ 明朝"/>
          <w:sz w:val="22"/>
          <w:lang w:val="en-US"/>
        </w:rPr>
        <w:t>assignment</w:t>
      </w:r>
      <w:r w:rsidR="00797DCE">
        <w:rPr>
          <w:rFonts w:eastAsia="ＭＳ 明朝"/>
          <w:sz w:val="22"/>
          <w:lang w:val="en-US"/>
        </w:rPr>
        <w:t xml:space="preserve"> so that UE knows where the DL data is scheduled. </w:t>
      </w:r>
      <w:r w:rsidR="00E74BA0">
        <w:rPr>
          <w:rFonts w:eastAsia="ＭＳ 明朝"/>
          <w:sz w:val="22"/>
          <w:lang w:val="en-US"/>
        </w:rPr>
        <w:t xml:space="preserve">The minimum value of the </w:t>
      </w:r>
      <w:r w:rsidR="001774BB">
        <w:rPr>
          <w:rFonts w:eastAsia="ＭＳ 明朝"/>
          <w:sz w:val="22"/>
          <w:lang w:val="en-US"/>
        </w:rPr>
        <w:t xml:space="preserve">timing </w:t>
      </w:r>
      <w:r w:rsidR="00E74BA0">
        <w:rPr>
          <w:rFonts w:eastAsia="ＭＳ 明朝"/>
          <w:sz w:val="22"/>
          <w:lang w:val="en-US"/>
        </w:rPr>
        <w:t>indication should be 0</w:t>
      </w:r>
      <w:r w:rsidR="00A5217C">
        <w:rPr>
          <w:rFonts w:eastAsia="ＭＳ 明朝"/>
          <w:sz w:val="22"/>
          <w:lang w:val="en-US"/>
        </w:rPr>
        <w:t xml:space="preserve"> for any cases for any UEs</w:t>
      </w:r>
      <w:r w:rsidR="00E74BA0">
        <w:rPr>
          <w:rFonts w:eastAsia="ＭＳ 明朝"/>
          <w:sz w:val="22"/>
          <w:lang w:val="en-US"/>
        </w:rPr>
        <w:t>,</w:t>
      </w:r>
      <w:r w:rsidR="00D02783">
        <w:rPr>
          <w:rFonts w:eastAsia="ＭＳ 明朝"/>
          <w:sz w:val="22"/>
          <w:lang w:val="en-US"/>
        </w:rPr>
        <w:t xml:space="preserve"> </w:t>
      </w:r>
      <w:r w:rsidR="00E74BA0">
        <w:rPr>
          <w:rFonts w:eastAsia="ＭＳ 明朝"/>
          <w:sz w:val="22"/>
          <w:lang w:val="en-US"/>
        </w:rPr>
        <w:t xml:space="preserve">while the maximum value should be FFS. Besides, </w:t>
      </w:r>
      <w:r w:rsidR="005B5925">
        <w:rPr>
          <w:rFonts w:eastAsia="ＭＳ 明朝"/>
          <w:sz w:val="22"/>
          <w:lang w:val="en-US"/>
        </w:rPr>
        <w:t xml:space="preserve">DL </w:t>
      </w:r>
      <w:r w:rsidR="00A5217C">
        <w:rPr>
          <w:rFonts w:eastAsia="ＭＳ 明朝"/>
          <w:sz w:val="22"/>
          <w:lang w:val="en-US"/>
        </w:rPr>
        <w:t>assignment</w:t>
      </w:r>
      <w:r w:rsidR="005B5925">
        <w:rPr>
          <w:rFonts w:eastAsia="ＭＳ 明朝"/>
          <w:sz w:val="22"/>
          <w:lang w:val="en-US"/>
        </w:rPr>
        <w:t xml:space="preserve"> scheduling DL data over multiple scheduling units can be considered as an extensional mechanism to </w:t>
      </w:r>
      <w:r w:rsidR="004773C4">
        <w:rPr>
          <w:rFonts w:eastAsia="ＭＳ 明朝"/>
          <w:sz w:val="22"/>
          <w:lang w:val="en-US"/>
        </w:rPr>
        <w:t xml:space="preserve">further </w:t>
      </w:r>
      <w:r w:rsidR="005B5925">
        <w:rPr>
          <w:rFonts w:eastAsia="ＭＳ 明朝"/>
          <w:sz w:val="22"/>
          <w:lang w:val="en-US"/>
        </w:rPr>
        <w:t xml:space="preserve">improve the spectral efficiency. </w:t>
      </w:r>
    </w:p>
    <w:p w14:paraId="05D44B90" w14:textId="28C0A90E" w:rsidR="005D0ED1" w:rsidRDefault="00281403" w:rsidP="00FE0C9D">
      <w:pPr>
        <w:spacing w:afterLines="50" w:after="120"/>
        <w:jc w:val="both"/>
        <w:rPr>
          <w:rFonts w:eastAsia="ＭＳ 明朝"/>
          <w:sz w:val="22"/>
          <w:lang w:val="en-US"/>
        </w:rPr>
      </w:pPr>
      <w:r>
        <w:rPr>
          <w:rFonts w:eastAsia="ＭＳ 明朝"/>
          <w:sz w:val="22"/>
          <w:lang w:val="en-US"/>
        </w:rPr>
        <w:t>For UL data scheduling</w:t>
      </w:r>
      <w:r w:rsidR="00D52B00">
        <w:rPr>
          <w:rFonts w:eastAsia="ＭＳ 明朝"/>
          <w:sz w:val="22"/>
          <w:lang w:val="en-US"/>
        </w:rPr>
        <w:t xml:space="preserve"> timing</w:t>
      </w:r>
      <w:r w:rsidR="004773C4">
        <w:rPr>
          <w:rFonts w:eastAsia="ＭＳ 明朝"/>
          <w:sz w:val="22"/>
          <w:lang w:val="en-US"/>
        </w:rPr>
        <w:t xml:space="preserve">, </w:t>
      </w:r>
      <w:r w:rsidR="00D52B00" w:rsidRPr="00D52B00">
        <w:rPr>
          <w:rFonts w:eastAsia="ＭＳ 明朝"/>
          <w:sz w:val="22"/>
          <w:lang w:val="en-US"/>
        </w:rPr>
        <w:t xml:space="preserve">UL </w:t>
      </w:r>
      <w:r w:rsidR="004773C4">
        <w:rPr>
          <w:rFonts w:eastAsia="ＭＳ 明朝"/>
          <w:sz w:val="22"/>
          <w:lang w:val="en-US"/>
        </w:rPr>
        <w:t>grant</w:t>
      </w:r>
      <w:r w:rsidR="00D52B00" w:rsidRPr="00D52B00">
        <w:rPr>
          <w:rFonts w:eastAsia="ＭＳ 明朝"/>
          <w:sz w:val="22"/>
          <w:lang w:val="en-US"/>
        </w:rPr>
        <w:t xml:space="preserve"> in slot N </w:t>
      </w:r>
      <w:r w:rsidR="004773C4">
        <w:rPr>
          <w:rFonts w:eastAsia="ＭＳ 明朝"/>
          <w:sz w:val="22"/>
          <w:lang w:val="en-US"/>
        </w:rPr>
        <w:t xml:space="preserve">schedules the corresponding uplink data </w:t>
      </w:r>
      <w:r w:rsidR="00D52B00" w:rsidRPr="00D52B00">
        <w:rPr>
          <w:rFonts w:eastAsia="ＭＳ 明朝"/>
          <w:sz w:val="22"/>
          <w:lang w:val="en-US"/>
        </w:rPr>
        <w:t>in slot N+K2</w:t>
      </w:r>
      <w:r>
        <w:rPr>
          <w:rFonts w:eastAsia="ＭＳ 明朝"/>
          <w:sz w:val="22"/>
          <w:lang w:val="en-US"/>
        </w:rPr>
        <w:t xml:space="preserve">, </w:t>
      </w:r>
      <w:r w:rsidR="00A5217C">
        <w:rPr>
          <w:rFonts w:eastAsia="ＭＳ 明朝"/>
          <w:sz w:val="22"/>
          <w:lang w:val="en-US"/>
        </w:rPr>
        <w:t>UL grant</w:t>
      </w:r>
      <w:r>
        <w:rPr>
          <w:rFonts w:eastAsia="ＭＳ 明朝"/>
          <w:sz w:val="22"/>
          <w:lang w:val="en-US"/>
        </w:rPr>
        <w:t xml:space="preserve"> in the same</w:t>
      </w:r>
      <w:r w:rsidR="00544FEE">
        <w:rPr>
          <w:rFonts w:eastAsia="ＭＳ 明朝"/>
          <w:sz w:val="22"/>
          <w:lang w:val="en-US"/>
        </w:rPr>
        <w:t xml:space="preserve"> unit,</w:t>
      </w:r>
      <w:r>
        <w:rPr>
          <w:rFonts w:eastAsia="ＭＳ 明朝"/>
          <w:sz w:val="22"/>
          <w:lang w:val="en-US"/>
        </w:rPr>
        <w:t xml:space="preserve"> </w:t>
      </w:r>
      <w:r w:rsidR="00D2720B">
        <w:rPr>
          <w:rFonts w:eastAsia="ＭＳ 明朝"/>
          <w:sz w:val="22"/>
          <w:lang w:val="en-US"/>
        </w:rPr>
        <w:t xml:space="preserve">i.e. K2 = 0, </w:t>
      </w:r>
      <w:r>
        <w:rPr>
          <w:rFonts w:eastAsia="ＭＳ 明朝"/>
          <w:sz w:val="22"/>
          <w:lang w:val="en-US"/>
        </w:rPr>
        <w:t>or different scheduling unit</w:t>
      </w:r>
      <w:r w:rsidR="00544FEE">
        <w:rPr>
          <w:rFonts w:eastAsia="ＭＳ 明朝"/>
          <w:sz w:val="22"/>
          <w:lang w:val="en-US"/>
        </w:rPr>
        <w:t>,</w:t>
      </w:r>
      <w:r>
        <w:rPr>
          <w:rFonts w:eastAsia="ＭＳ 明朝"/>
          <w:sz w:val="22"/>
          <w:lang w:val="en-US"/>
        </w:rPr>
        <w:t xml:space="preserve"> </w:t>
      </w:r>
      <w:r w:rsidR="00D2720B">
        <w:rPr>
          <w:rFonts w:eastAsia="ＭＳ 明朝"/>
          <w:sz w:val="22"/>
          <w:lang w:val="en-US"/>
        </w:rPr>
        <w:t xml:space="preserve">i.e. K2 &gt; 0, </w:t>
      </w:r>
      <w:r>
        <w:rPr>
          <w:rFonts w:eastAsia="ＭＳ 明朝"/>
          <w:sz w:val="22"/>
          <w:lang w:val="en-US"/>
        </w:rPr>
        <w:t xml:space="preserve">should be </w:t>
      </w:r>
      <w:r w:rsidR="00D02783">
        <w:rPr>
          <w:rFonts w:eastAsia="ＭＳ 明朝"/>
          <w:sz w:val="22"/>
          <w:lang w:val="en-US"/>
        </w:rPr>
        <w:t xml:space="preserve">also </w:t>
      </w:r>
      <w:r w:rsidR="007957FF">
        <w:rPr>
          <w:rFonts w:eastAsia="ＭＳ 明朝"/>
          <w:sz w:val="22"/>
          <w:lang w:val="en-US"/>
        </w:rPr>
        <w:t>available</w:t>
      </w:r>
      <w:r>
        <w:rPr>
          <w:rFonts w:eastAsia="ＭＳ 明朝"/>
          <w:sz w:val="22"/>
          <w:lang w:val="en-US"/>
        </w:rPr>
        <w:t xml:space="preserve">. </w:t>
      </w:r>
      <w:r w:rsidR="00863BD4">
        <w:rPr>
          <w:rFonts w:eastAsia="ＭＳ 明朝"/>
          <w:sz w:val="22"/>
          <w:lang w:val="en-US"/>
        </w:rPr>
        <w:t>As shown in Fig. 1, f</w:t>
      </w:r>
      <w:r>
        <w:rPr>
          <w:rFonts w:eastAsia="ＭＳ 明朝"/>
          <w:sz w:val="22"/>
          <w:lang w:val="en-US"/>
        </w:rPr>
        <w:t xml:space="preserve">or UL data scheduled on a UL-only scheduling unit, </w:t>
      </w:r>
      <w:r w:rsidR="00A5217C">
        <w:rPr>
          <w:rFonts w:eastAsia="ＭＳ 明朝"/>
          <w:sz w:val="22"/>
          <w:lang w:val="en-US"/>
        </w:rPr>
        <w:t>UL grant</w:t>
      </w:r>
      <w:r>
        <w:rPr>
          <w:rFonts w:eastAsia="ＭＳ 明朝"/>
          <w:sz w:val="22"/>
          <w:lang w:val="en-US"/>
        </w:rPr>
        <w:t xml:space="preserve"> in the other scheduling unit </w:t>
      </w:r>
      <w:r w:rsidR="002E48C1">
        <w:rPr>
          <w:rFonts w:eastAsia="ＭＳ 明朝" w:hint="eastAsia"/>
          <w:sz w:val="22"/>
          <w:lang w:val="en-US"/>
        </w:rPr>
        <w:t>have to</w:t>
      </w:r>
      <w:r w:rsidR="002E48C1">
        <w:rPr>
          <w:rFonts w:eastAsia="ＭＳ 明朝"/>
          <w:sz w:val="22"/>
          <w:lang w:val="en-US"/>
        </w:rPr>
        <w:t xml:space="preserve"> </w:t>
      </w:r>
      <w:r>
        <w:rPr>
          <w:rFonts w:eastAsia="ＭＳ 明朝"/>
          <w:sz w:val="22"/>
          <w:lang w:val="en-US"/>
        </w:rPr>
        <w:t xml:space="preserve">be used. </w:t>
      </w:r>
      <w:r w:rsidR="00410218">
        <w:rPr>
          <w:rFonts w:eastAsia="ＭＳ 明朝"/>
          <w:sz w:val="22"/>
          <w:lang w:val="en-US"/>
        </w:rPr>
        <w:t xml:space="preserve">For UL data scheduled on a bi-directional scheduling unit, </w:t>
      </w:r>
      <w:r w:rsidR="009E317F">
        <w:rPr>
          <w:rFonts w:eastAsia="ＭＳ 明朝"/>
          <w:sz w:val="22"/>
          <w:lang w:val="en-US"/>
        </w:rPr>
        <w:t xml:space="preserve">depending on UE capability, </w:t>
      </w:r>
      <w:r w:rsidR="00A5217C">
        <w:rPr>
          <w:rFonts w:eastAsia="ＭＳ 明朝"/>
          <w:sz w:val="22"/>
          <w:lang w:val="en-US"/>
        </w:rPr>
        <w:t>UL grant</w:t>
      </w:r>
      <w:r w:rsidR="00410218">
        <w:rPr>
          <w:rFonts w:eastAsia="ＭＳ 明朝"/>
          <w:sz w:val="22"/>
          <w:lang w:val="en-US"/>
        </w:rPr>
        <w:t xml:space="preserve"> in the same or different </w:t>
      </w:r>
      <w:r w:rsidR="009637F7">
        <w:rPr>
          <w:rFonts w:eastAsia="ＭＳ 明朝"/>
          <w:sz w:val="22"/>
          <w:lang w:val="en-US"/>
        </w:rPr>
        <w:t>scheduling</w:t>
      </w:r>
      <w:r w:rsidR="009637F7">
        <w:rPr>
          <w:rFonts w:eastAsia="ＭＳ 明朝" w:hint="eastAsia"/>
          <w:sz w:val="22"/>
          <w:lang w:val="en-US"/>
        </w:rPr>
        <w:t xml:space="preserve"> unit </w:t>
      </w:r>
      <w:r w:rsidR="00410218">
        <w:rPr>
          <w:rFonts w:eastAsia="ＭＳ 明朝"/>
          <w:sz w:val="22"/>
          <w:lang w:val="en-US"/>
        </w:rPr>
        <w:t xml:space="preserve">shall be </w:t>
      </w:r>
      <w:r w:rsidR="00383DDC">
        <w:rPr>
          <w:rFonts w:eastAsia="ＭＳ 明朝"/>
          <w:sz w:val="22"/>
          <w:lang w:val="en-US"/>
        </w:rPr>
        <w:t xml:space="preserve">available </w:t>
      </w:r>
      <w:r w:rsidR="00410218">
        <w:rPr>
          <w:rFonts w:eastAsia="ＭＳ 明朝"/>
          <w:sz w:val="22"/>
          <w:lang w:val="en-US"/>
        </w:rPr>
        <w:t>for scheduling.</w:t>
      </w:r>
      <w:r w:rsidR="002E48C1" w:rsidRPr="002E48C1">
        <w:rPr>
          <w:rFonts w:eastAsia="ＭＳ 明朝" w:hint="eastAsia"/>
          <w:sz w:val="22"/>
          <w:lang w:val="en-US"/>
        </w:rPr>
        <w:t xml:space="preserve"> </w:t>
      </w:r>
      <w:r w:rsidR="00A5217C">
        <w:rPr>
          <w:rFonts w:eastAsia="ＭＳ 明朝"/>
          <w:sz w:val="22"/>
          <w:lang w:val="en-US"/>
        </w:rPr>
        <w:t xml:space="preserve">Unlike DL case, the minimum value of the </w:t>
      </w:r>
      <w:r w:rsidR="00D52B00">
        <w:rPr>
          <w:rFonts w:eastAsia="ＭＳ 明朝"/>
          <w:sz w:val="22"/>
          <w:lang w:val="en-US"/>
        </w:rPr>
        <w:t>K2</w:t>
      </w:r>
      <w:r w:rsidR="00A5217C">
        <w:rPr>
          <w:rFonts w:eastAsia="ＭＳ 明朝"/>
          <w:sz w:val="22"/>
          <w:lang w:val="en-US"/>
        </w:rPr>
        <w:t xml:space="preserve"> may depend on UE </w:t>
      </w:r>
      <w:r w:rsidR="00DE00D5">
        <w:rPr>
          <w:rFonts w:eastAsia="ＭＳ 明朝"/>
          <w:sz w:val="22"/>
          <w:lang w:val="en-US"/>
        </w:rPr>
        <w:t xml:space="preserve">processing </w:t>
      </w:r>
      <w:r w:rsidR="00A5217C">
        <w:rPr>
          <w:rFonts w:eastAsia="ＭＳ 明朝"/>
          <w:sz w:val="22"/>
          <w:lang w:val="en-US"/>
        </w:rPr>
        <w:t xml:space="preserve">capability and </w:t>
      </w:r>
      <w:r w:rsidR="00CF24EB">
        <w:rPr>
          <w:rFonts w:eastAsia="ＭＳ 明朝"/>
          <w:sz w:val="22"/>
          <w:lang w:val="en-US"/>
        </w:rPr>
        <w:t>required TA</w:t>
      </w:r>
      <w:r w:rsidR="00544FEE">
        <w:rPr>
          <w:rFonts w:eastAsia="ＭＳ 明朝"/>
          <w:sz w:val="22"/>
          <w:lang w:val="en-US"/>
        </w:rPr>
        <w:t>;</w:t>
      </w:r>
      <w:r w:rsidR="00CF24EB">
        <w:rPr>
          <w:rFonts w:eastAsia="ＭＳ 明朝"/>
          <w:sz w:val="22"/>
          <w:lang w:val="en-US"/>
        </w:rPr>
        <w:t xml:space="preserve"> it </w:t>
      </w:r>
      <w:r w:rsidR="004C0F9C">
        <w:rPr>
          <w:rFonts w:eastAsia="ＭＳ 明朝"/>
          <w:sz w:val="22"/>
          <w:lang w:val="en-US"/>
        </w:rPr>
        <w:t xml:space="preserve">can be 0 for some UEs but </w:t>
      </w:r>
      <w:r w:rsidR="00A5217C">
        <w:rPr>
          <w:rFonts w:eastAsia="ＭＳ 明朝"/>
          <w:sz w:val="22"/>
          <w:lang w:val="en-US"/>
        </w:rPr>
        <w:t xml:space="preserve">cannot be 0 for some </w:t>
      </w:r>
      <w:r w:rsidR="004C0F9C">
        <w:rPr>
          <w:rFonts w:eastAsia="ＭＳ 明朝"/>
          <w:sz w:val="22"/>
          <w:lang w:val="en-US"/>
        </w:rPr>
        <w:t xml:space="preserve">other </w:t>
      </w:r>
      <w:r w:rsidR="00A5217C">
        <w:rPr>
          <w:rFonts w:eastAsia="ＭＳ 明朝"/>
          <w:sz w:val="22"/>
          <w:lang w:val="en-US"/>
        </w:rPr>
        <w:t xml:space="preserve">UEs. </w:t>
      </w:r>
      <w:r w:rsidR="004C0F9C">
        <w:rPr>
          <w:rFonts w:eastAsia="ＭＳ 明朝"/>
          <w:sz w:val="22"/>
          <w:lang w:val="en-US"/>
        </w:rPr>
        <w:t>The maximum value should be FFS</w:t>
      </w:r>
      <w:r w:rsidR="00DE00D5">
        <w:rPr>
          <w:rFonts w:eastAsia="ＭＳ 明朝"/>
          <w:sz w:val="22"/>
          <w:lang w:val="en-US"/>
        </w:rPr>
        <w:t xml:space="preserve"> considering </w:t>
      </w:r>
      <w:r w:rsidR="00DE00D5" w:rsidRPr="00DE00D5">
        <w:rPr>
          <w:rFonts w:eastAsia="ＭＳ 明朝"/>
          <w:sz w:val="22"/>
          <w:lang w:val="en-US"/>
        </w:rPr>
        <w:t>UE processing capability, gap overhead, UL coverage</w:t>
      </w:r>
      <w:r w:rsidR="00DE00D5">
        <w:rPr>
          <w:rFonts w:eastAsia="ＭＳ 明朝"/>
          <w:sz w:val="22"/>
          <w:lang w:val="en-US"/>
        </w:rPr>
        <w:t xml:space="preserve">, </w:t>
      </w:r>
      <w:r w:rsidR="00DE00D5" w:rsidRPr="00DE00D5">
        <w:rPr>
          <w:rFonts w:eastAsia="ＭＳ 明朝"/>
          <w:i/>
          <w:sz w:val="22"/>
          <w:lang w:val="en-US"/>
        </w:rPr>
        <w:t>etc</w:t>
      </w:r>
      <w:r w:rsidR="004C0F9C">
        <w:rPr>
          <w:rFonts w:eastAsia="ＭＳ 明朝"/>
          <w:sz w:val="22"/>
          <w:lang w:val="en-US"/>
        </w:rPr>
        <w:t xml:space="preserve">. </w:t>
      </w:r>
      <w:r w:rsidR="00FB7BA3">
        <w:rPr>
          <w:rFonts w:eastAsia="ＭＳ 明朝"/>
          <w:sz w:val="22"/>
          <w:lang w:val="en-US"/>
        </w:rPr>
        <w:t>As for</w:t>
      </w:r>
      <w:r w:rsidR="002E48C1">
        <w:rPr>
          <w:rFonts w:eastAsia="ＭＳ 明朝" w:hint="eastAsia"/>
          <w:sz w:val="22"/>
          <w:lang w:val="en-US"/>
        </w:rPr>
        <w:t xml:space="preserve"> the DL case, </w:t>
      </w:r>
      <w:r w:rsidR="00A5217C">
        <w:rPr>
          <w:rFonts w:eastAsia="ＭＳ 明朝"/>
          <w:sz w:val="22"/>
          <w:lang w:val="en-US"/>
        </w:rPr>
        <w:t>UL grant</w:t>
      </w:r>
      <w:r w:rsidR="002E48C1">
        <w:rPr>
          <w:rFonts w:eastAsia="ＭＳ 明朝"/>
          <w:sz w:val="22"/>
          <w:lang w:val="en-US"/>
        </w:rPr>
        <w:t xml:space="preserve"> scheduling </w:t>
      </w:r>
      <w:r w:rsidR="002E48C1">
        <w:rPr>
          <w:rFonts w:eastAsia="ＭＳ 明朝" w:hint="eastAsia"/>
          <w:sz w:val="22"/>
          <w:lang w:val="en-US"/>
        </w:rPr>
        <w:t>UL</w:t>
      </w:r>
      <w:r w:rsidR="002E48C1">
        <w:rPr>
          <w:rFonts w:eastAsia="ＭＳ 明朝"/>
          <w:sz w:val="22"/>
          <w:lang w:val="en-US"/>
        </w:rPr>
        <w:t xml:space="preserve"> data over multiple scheduling units can be considered as an extensional mechanism to improve the spectral efficiency</w:t>
      </w:r>
      <w:r w:rsidR="00A379E3">
        <w:rPr>
          <w:rFonts w:eastAsia="ＭＳ 明朝"/>
          <w:sz w:val="22"/>
          <w:lang w:val="en-US"/>
        </w:rPr>
        <w:t xml:space="preserve">, but the need of scheduling unit aggregation is clearer for UL scheduling since UL </w:t>
      </w:r>
      <w:r w:rsidR="00A5217C">
        <w:rPr>
          <w:rFonts w:eastAsia="ＭＳ 明朝"/>
          <w:sz w:val="22"/>
          <w:lang w:val="en-US"/>
        </w:rPr>
        <w:t xml:space="preserve">data </w:t>
      </w:r>
      <w:r w:rsidR="00A379E3">
        <w:rPr>
          <w:rFonts w:eastAsia="ＭＳ 明朝"/>
          <w:sz w:val="22"/>
          <w:lang w:val="en-US"/>
        </w:rPr>
        <w:t>scheduling</w:t>
      </w:r>
      <w:r w:rsidR="00A5217C">
        <w:rPr>
          <w:rFonts w:eastAsia="ＭＳ 明朝"/>
          <w:sz w:val="22"/>
          <w:lang w:val="en-US"/>
        </w:rPr>
        <w:t xml:space="preserve"> per unit</w:t>
      </w:r>
      <w:r w:rsidR="00A379E3">
        <w:rPr>
          <w:rFonts w:eastAsia="ＭＳ 明朝"/>
          <w:sz w:val="22"/>
          <w:lang w:val="en-US"/>
        </w:rPr>
        <w:t xml:space="preserve"> requires higher overhead compared to DL </w:t>
      </w:r>
      <w:r w:rsidR="00A5217C">
        <w:rPr>
          <w:rFonts w:eastAsia="ＭＳ 明朝"/>
          <w:sz w:val="22"/>
          <w:lang w:val="en-US"/>
        </w:rPr>
        <w:t xml:space="preserve">data </w:t>
      </w:r>
      <w:r w:rsidR="00A379E3">
        <w:rPr>
          <w:rFonts w:eastAsia="ＭＳ 明朝"/>
          <w:sz w:val="22"/>
          <w:lang w:val="en-US"/>
        </w:rPr>
        <w:t>scheduling because of the DL-UL switching</w:t>
      </w:r>
      <w:r w:rsidR="002E48C1">
        <w:rPr>
          <w:rFonts w:eastAsia="ＭＳ 明朝"/>
          <w:sz w:val="22"/>
          <w:lang w:val="en-US"/>
        </w:rPr>
        <w:t>.</w:t>
      </w:r>
      <w:r w:rsidR="00A5217C">
        <w:rPr>
          <w:rFonts w:eastAsia="ＭＳ 明朝"/>
          <w:sz w:val="22"/>
          <w:lang w:val="en-US"/>
        </w:rPr>
        <w:t xml:space="preserve"> </w:t>
      </w:r>
    </w:p>
    <w:p w14:paraId="3B0D5A4C" w14:textId="77777777" w:rsidR="00A379E3" w:rsidRPr="004C0F9C" w:rsidRDefault="00A379E3" w:rsidP="00FE0C9D">
      <w:pPr>
        <w:spacing w:afterLines="50" w:after="120"/>
        <w:jc w:val="both"/>
        <w:rPr>
          <w:rFonts w:eastAsia="ＭＳ 明朝"/>
          <w:sz w:val="22"/>
          <w:lang w:val="en-US"/>
        </w:rPr>
      </w:pPr>
    </w:p>
    <w:p w14:paraId="732BA994" w14:textId="77777777" w:rsidR="00E50B3C" w:rsidRDefault="00E50B3C" w:rsidP="00E50B3C">
      <w:pPr>
        <w:spacing w:afterLines="50" w:after="120"/>
        <w:jc w:val="center"/>
        <w:rPr>
          <w:rFonts w:eastAsia="ＭＳ 明朝"/>
          <w:sz w:val="22"/>
          <w:lang w:val="en-US"/>
        </w:rPr>
      </w:pPr>
      <w:r w:rsidRPr="005B5925">
        <w:rPr>
          <w:noProof/>
          <w:lang w:val="en-US"/>
        </w:rPr>
        <w:lastRenderedPageBreak/>
        <w:drawing>
          <wp:inline distT="0" distB="0" distL="0" distR="0" wp14:anchorId="4A23B0DF" wp14:editId="564547BB">
            <wp:extent cx="5329080" cy="1476000"/>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9080" cy="1476000"/>
                    </a:xfrm>
                    <a:prstGeom prst="rect">
                      <a:avLst/>
                    </a:prstGeom>
                    <a:noFill/>
                    <a:ln>
                      <a:noFill/>
                    </a:ln>
                  </pic:spPr>
                </pic:pic>
              </a:graphicData>
            </a:graphic>
          </wp:inline>
        </w:drawing>
      </w:r>
    </w:p>
    <w:p w14:paraId="6D158CD2" w14:textId="77777777" w:rsidR="00E50B3C" w:rsidRDefault="00E50B3C" w:rsidP="00E50B3C">
      <w:pPr>
        <w:spacing w:afterLines="50" w:after="120"/>
        <w:jc w:val="center"/>
        <w:rPr>
          <w:rFonts w:eastAsia="ＭＳ 明朝"/>
          <w:sz w:val="22"/>
          <w:lang w:val="en-US"/>
        </w:rPr>
      </w:pPr>
      <w:r>
        <w:rPr>
          <w:rFonts w:eastAsia="ＭＳ 明朝" w:hint="eastAsia"/>
          <w:sz w:val="22"/>
          <w:lang w:val="en-US"/>
        </w:rPr>
        <w:t>(a) UL scheduling for a UL-only scheduling unit.</w:t>
      </w:r>
    </w:p>
    <w:p w14:paraId="6EC85071" w14:textId="77777777" w:rsidR="00E50B3C" w:rsidRDefault="00E50B3C" w:rsidP="00E50B3C">
      <w:pPr>
        <w:spacing w:afterLines="50" w:after="120"/>
        <w:jc w:val="center"/>
        <w:rPr>
          <w:rFonts w:eastAsia="ＭＳ 明朝"/>
          <w:sz w:val="22"/>
          <w:lang w:val="en-US"/>
        </w:rPr>
      </w:pPr>
      <w:r w:rsidRPr="005B5925">
        <w:rPr>
          <w:noProof/>
          <w:lang w:val="en-US"/>
        </w:rPr>
        <w:drawing>
          <wp:inline distT="0" distB="0" distL="0" distR="0" wp14:anchorId="3ADDC047" wp14:editId="68263A7C">
            <wp:extent cx="5329080" cy="1476000"/>
            <wp:effectExtent l="0" t="0" r="508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9080" cy="1476000"/>
                    </a:xfrm>
                    <a:prstGeom prst="rect">
                      <a:avLst/>
                    </a:prstGeom>
                    <a:noFill/>
                    <a:ln>
                      <a:noFill/>
                    </a:ln>
                  </pic:spPr>
                </pic:pic>
              </a:graphicData>
            </a:graphic>
          </wp:inline>
        </w:drawing>
      </w:r>
    </w:p>
    <w:p w14:paraId="15C2FE82" w14:textId="77777777" w:rsidR="00E50B3C" w:rsidRDefault="00E50B3C" w:rsidP="00E50B3C">
      <w:pPr>
        <w:spacing w:afterLines="50" w:after="120"/>
        <w:jc w:val="center"/>
        <w:rPr>
          <w:rFonts w:eastAsia="ＭＳ 明朝"/>
          <w:sz w:val="22"/>
          <w:lang w:val="en-US"/>
        </w:rPr>
      </w:pPr>
      <w:r>
        <w:rPr>
          <w:rFonts w:eastAsia="ＭＳ 明朝" w:hint="eastAsia"/>
          <w:sz w:val="22"/>
          <w:lang w:val="en-US"/>
        </w:rPr>
        <w:t>(b) UL scheduling for a bi-directional scheduling unit.</w:t>
      </w:r>
    </w:p>
    <w:p w14:paraId="74AA73A7" w14:textId="77777777" w:rsidR="00E50B3C" w:rsidRDefault="00E50B3C" w:rsidP="00E50B3C">
      <w:pPr>
        <w:spacing w:afterLines="50" w:after="120"/>
        <w:jc w:val="center"/>
        <w:rPr>
          <w:rFonts w:eastAsia="ＭＳ 明朝"/>
          <w:sz w:val="22"/>
          <w:lang w:val="en-US"/>
        </w:rPr>
      </w:pPr>
      <w:r>
        <w:rPr>
          <w:rFonts w:eastAsia="ＭＳ 明朝" w:hint="eastAsia"/>
          <w:sz w:val="22"/>
          <w:lang w:val="en-US"/>
        </w:rPr>
        <w:t>Fig. 1</w:t>
      </w:r>
      <w:r>
        <w:rPr>
          <w:rFonts w:eastAsia="ＭＳ 明朝" w:hint="eastAsia"/>
          <w:sz w:val="22"/>
          <w:lang w:val="en-US"/>
        </w:rPr>
        <w:tab/>
        <w:t>UL scheduling.</w:t>
      </w:r>
    </w:p>
    <w:p w14:paraId="5DC9DD2A" w14:textId="299AE2B5" w:rsidR="000B638E" w:rsidRPr="00E50B3C" w:rsidRDefault="000B638E" w:rsidP="00FE0C9D">
      <w:pPr>
        <w:spacing w:afterLines="50" w:after="120"/>
        <w:jc w:val="both"/>
        <w:rPr>
          <w:rFonts w:eastAsia="ＭＳ 明朝"/>
          <w:sz w:val="22"/>
          <w:lang w:val="en-US"/>
        </w:rPr>
      </w:pPr>
    </w:p>
    <w:p w14:paraId="48C716F7" w14:textId="767B0C81" w:rsidR="00605E6D" w:rsidRDefault="00605E6D" w:rsidP="00605E6D">
      <w:pPr>
        <w:spacing w:afterLines="50" w:after="120"/>
        <w:jc w:val="both"/>
        <w:rPr>
          <w:rFonts w:eastAsia="ＭＳ 明朝"/>
          <w:sz w:val="22"/>
          <w:lang w:val="en-US"/>
        </w:rPr>
      </w:pPr>
      <w:r>
        <w:rPr>
          <w:rFonts w:eastAsia="ＭＳ 明朝"/>
          <w:sz w:val="22"/>
          <w:lang w:val="en-US"/>
        </w:rPr>
        <w:t>For</w:t>
      </w:r>
      <w:r w:rsidR="00BE08DC">
        <w:rPr>
          <w:rFonts w:eastAsia="ＭＳ 明朝"/>
          <w:sz w:val="22"/>
          <w:lang w:val="en-US"/>
        </w:rPr>
        <w:t xml:space="preserve"> HARQ-ACK </w:t>
      </w:r>
      <w:r w:rsidR="00863BD4">
        <w:rPr>
          <w:rFonts w:eastAsia="ＭＳ 明朝"/>
          <w:sz w:val="22"/>
          <w:lang w:val="en-US"/>
        </w:rPr>
        <w:t>feedback timing</w:t>
      </w:r>
      <w:r>
        <w:rPr>
          <w:rFonts w:eastAsia="ＭＳ 明朝"/>
          <w:sz w:val="22"/>
          <w:lang w:val="en-US"/>
        </w:rPr>
        <w:t xml:space="preserve"> i.e., K1 that </w:t>
      </w:r>
      <w:r w:rsidRPr="00605E6D">
        <w:rPr>
          <w:rFonts w:eastAsia="ＭＳ 明朝"/>
          <w:sz w:val="22"/>
          <w:lang w:val="en-US"/>
        </w:rPr>
        <w:t>DL data reception in slot N and corresponding acknowledgment in slot N+K1</w:t>
      </w:r>
      <w:r>
        <w:rPr>
          <w:rFonts w:eastAsia="ＭＳ 明朝"/>
          <w:sz w:val="22"/>
          <w:lang w:val="en-US"/>
        </w:rPr>
        <w:t xml:space="preserve">, </w:t>
      </w:r>
      <w:r w:rsidR="00BE08DC">
        <w:rPr>
          <w:rFonts w:eastAsia="ＭＳ 明朝"/>
          <w:sz w:val="22"/>
          <w:lang w:val="en-US"/>
        </w:rPr>
        <w:t xml:space="preserve">UL control channel in the same or different scheduling unit should be </w:t>
      </w:r>
      <w:r w:rsidR="00BF2570">
        <w:rPr>
          <w:rFonts w:eastAsia="ＭＳ 明朝"/>
          <w:sz w:val="22"/>
          <w:lang w:val="en-US"/>
        </w:rPr>
        <w:t>available</w:t>
      </w:r>
      <w:r w:rsidR="00BE08DC">
        <w:rPr>
          <w:rFonts w:eastAsia="ＭＳ 明朝"/>
          <w:sz w:val="22"/>
          <w:lang w:val="en-US"/>
        </w:rPr>
        <w:t xml:space="preserve">. </w:t>
      </w:r>
      <w:r>
        <w:rPr>
          <w:rFonts w:eastAsia="ＭＳ 明朝"/>
          <w:sz w:val="22"/>
          <w:lang w:val="en-US"/>
        </w:rPr>
        <w:t>As shown in Fig. 2, f</w:t>
      </w:r>
      <w:r w:rsidR="00BE08DC">
        <w:rPr>
          <w:rFonts w:eastAsia="ＭＳ 明朝"/>
          <w:sz w:val="22"/>
          <w:lang w:val="en-US"/>
        </w:rPr>
        <w:t xml:space="preserve">or DL data scheduled on a DL-only scheduling unit, UL control channel in the other scheduling unit is used. For DL data scheduled on a bi-directional scheduling unit, UL control channel in the same or in the other scheduling unit is used. </w:t>
      </w:r>
      <w:r w:rsidR="00D52B00">
        <w:rPr>
          <w:rFonts w:eastAsia="ＭＳ 明朝"/>
          <w:sz w:val="22"/>
          <w:lang w:val="en-US"/>
        </w:rPr>
        <w:t xml:space="preserve">Similar </w:t>
      </w:r>
      <w:r w:rsidR="001971D3">
        <w:rPr>
          <w:rFonts w:eastAsia="ＭＳ 明朝"/>
          <w:sz w:val="22"/>
          <w:lang w:val="en-US"/>
        </w:rPr>
        <w:t>to</w:t>
      </w:r>
      <w:r w:rsidR="00D52B00">
        <w:rPr>
          <w:rFonts w:eastAsia="ＭＳ 明朝"/>
          <w:sz w:val="22"/>
          <w:lang w:val="en-US"/>
        </w:rPr>
        <w:t xml:space="preserve"> UL data scheduling, some </w:t>
      </w:r>
      <w:r w:rsidR="00D52B00" w:rsidRPr="00605E6D">
        <w:rPr>
          <w:rFonts w:eastAsia="ＭＳ 明朝"/>
          <w:sz w:val="22"/>
          <w:lang w:val="en-US"/>
        </w:rPr>
        <w:t>UEs may support K1=0</w:t>
      </w:r>
      <w:r w:rsidR="00D52B00">
        <w:rPr>
          <w:rFonts w:eastAsia="ＭＳ 明朝"/>
          <w:sz w:val="22"/>
          <w:lang w:val="en-US"/>
        </w:rPr>
        <w:t xml:space="preserve"> while a</w:t>
      </w:r>
      <w:r w:rsidRPr="00605E6D">
        <w:rPr>
          <w:rFonts w:eastAsia="ＭＳ 明朝"/>
          <w:sz w:val="22"/>
          <w:lang w:val="en-US"/>
        </w:rPr>
        <w:t>ll UEs should support K1</w:t>
      </w:r>
      <w:r w:rsidRPr="00605E6D">
        <w:rPr>
          <w:rFonts w:eastAsia="ＭＳ 明朝" w:hint="eastAsia"/>
          <w:sz w:val="22"/>
          <w:lang w:val="en-US"/>
        </w:rPr>
        <w:t>≥</w:t>
      </w:r>
      <w:r w:rsidRPr="00605E6D">
        <w:rPr>
          <w:rFonts w:eastAsia="ＭＳ 明朝"/>
          <w:sz w:val="22"/>
          <w:lang w:val="en-US"/>
        </w:rPr>
        <w:t>1</w:t>
      </w:r>
      <w:r w:rsidR="00D52B00">
        <w:rPr>
          <w:rFonts w:eastAsia="ＭＳ 明朝"/>
          <w:sz w:val="22"/>
          <w:lang w:val="en-US"/>
        </w:rPr>
        <w:t>, the maximum value of K1</w:t>
      </w:r>
      <w:r w:rsidRPr="00605E6D">
        <w:rPr>
          <w:rFonts w:eastAsia="ＭＳ 明朝"/>
          <w:sz w:val="22"/>
          <w:lang w:val="en-US"/>
        </w:rPr>
        <w:t xml:space="preserve"> </w:t>
      </w:r>
      <w:r w:rsidR="00D52B00">
        <w:rPr>
          <w:rFonts w:eastAsia="ＭＳ 明朝"/>
          <w:sz w:val="22"/>
          <w:lang w:val="en-US"/>
        </w:rPr>
        <w:t>should be</w:t>
      </w:r>
      <w:r w:rsidRPr="00605E6D">
        <w:rPr>
          <w:rFonts w:eastAsia="ＭＳ 明朝"/>
          <w:sz w:val="22"/>
          <w:lang w:val="en-US"/>
        </w:rPr>
        <w:t xml:space="preserve"> FFS</w:t>
      </w:r>
      <w:r w:rsidR="00D52B00">
        <w:rPr>
          <w:rFonts w:eastAsia="ＭＳ 明朝"/>
          <w:sz w:val="22"/>
          <w:lang w:val="en-US"/>
        </w:rPr>
        <w:t>.</w:t>
      </w:r>
    </w:p>
    <w:p w14:paraId="3C23431F" w14:textId="77777777" w:rsidR="00D03EDD" w:rsidRDefault="00D03EDD" w:rsidP="00FE0C9D">
      <w:pPr>
        <w:spacing w:afterLines="50" w:after="120"/>
        <w:jc w:val="both"/>
        <w:rPr>
          <w:rFonts w:eastAsia="ＭＳ 明朝"/>
          <w:sz w:val="22"/>
          <w:lang w:val="en-US"/>
        </w:rPr>
      </w:pPr>
    </w:p>
    <w:p w14:paraId="635A456F" w14:textId="2C9A8C2B" w:rsidR="00DB7330" w:rsidRDefault="005F1B76" w:rsidP="006400B7">
      <w:pPr>
        <w:spacing w:afterLines="50" w:after="120"/>
        <w:jc w:val="center"/>
        <w:rPr>
          <w:rFonts w:eastAsia="ＭＳ 明朝"/>
          <w:sz w:val="22"/>
          <w:lang w:val="en-US"/>
        </w:rPr>
      </w:pPr>
      <w:r w:rsidRPr="005F1B76">
        <w:rPr>
          <w:noProof/>
          <w:lang w:val="en-US"/>
        </w:rPr>
        <w:drawing>
          <wp:inline distT="0" distB="0" distL="0" distR="0" wp14:anchorId="242D70BA" wp14:editId="6C830FDA">
            <wp:extent cx="5329080" cy="1476000"/>
            <wp:effectExtent l="0" t="0" r="508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9080" cy="1476000"/>
                    </a:xfrm>
                    <a:prstGeom prst="rect">
                      <a:avLst/>
                    </a:prstGeom>
                    <a:noFill/>
                    <a:ln>
                      <a:noFill/>
                    </a:ln>
                  </pic:spPr>
                </pic:pic>
              </a:graphicData>
            </a:graphic>
          </wp:inline>
        </w:drawing>
      </w:r>
    </w:p>
    <w:p w14:paraId="3B5F9E9D" w14:textId="2110F980" w:rsidR="0044709D" w:rsidRPr="00D22D3D" w:rsidRDefault="0044709D" w:rsidP="006400B7">
      <w:pPr>
        <w:spacing w:afterLines="50" w:after="120"/>
        <w:jc w:val="center"/>
        <w:rPr>
          <w:rFonts w:eastAsia="ＭＳ 明朝"/>
          <w:sz w:val="22"/>
          <w:lang w:val="en-US"/>
        </w:rPr>
      </w:pPr>
      <w:r>
        <w:rPr>
          <w:rFonts w:eastAsia="ＭＳ 明朝" w:hint="eastAsia"/>
          <w:sz w:val="22"/>
          <w:lang w:val="en-US"/>
        </w:rPr>
        <w:t>(a) HARQ-ACK feedback at a UL-only scheduling unit.</w:t>
      </w:r>
    </w:p>
    <w:p w14:paraId="5D18A66A" w14:textId="657CFA8B" w:rsidR="00920A93" w:rsidRPr="00E0624C" w:rsidRDefault="005F1B76" w:rsidP="006400B7">
      <w:pPr>
        <w:spacing w:afterLines="50" w:after="120"/>
        <w:jc w:val="center"/>
        <w:rPr>
          <w:rFonts w:eastAsia="ＭＳ 明朝"/>
          <w:sz w:val="22"/>
          <w:lang w:val="en-US"/>
        </w:rPr>
      </w:pPr>
      <w:r w:rsidRPr="005F1B76">
        <w:rPr>
          <w:noProof/>
          <w:lang w:val="en-US"/>
        </w:rPr>
        <w:drawing>
          <wp:inline distT="0" distB="0" distL="0" distR="0" wp14:anchorId="745F4CC2" wp14:editId="56146D86">
            <wp:extent cx="5382360" cy="14702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2360" cy="1470240"/>
                    </a:xfrm>
                    <a:prstGeom prst="rect">
                      <a:avLst/>
                    </a:prstGeom>
                    <a:noFill/>
                    <a:ln>
                      <a:noFill/>
                    </a:ln>
                  </pic:spPr>
                </pic:pic>
              </a:graphicData>
            </a:graphic>
          </wp:inline>
        </w:drawing>
      </w:r>
    </w:p>
    <w:p w14:paraId="4F4DA0ED" w14:textId="58FEA9E9" w:rsidR="0044709D" w:rsidRDefault="0044709D" w:rsidP="0044709D">
      <w:pPr>
        <w:spacing w:afterLines="50" w:after="120"/>
        <w:jc w:val="center"/>
        <w:rPr>
          <w:rFonts w:eastAsia="ＭＳ 明朝"/>
          <w:sz w:val="22"/>
          <w:lang w:val="en-US"/>
        </w:rPr>
      </w:pPr>
      <w:r>
        <w:rPr>
          <w:rFonts w:eastAsia="ＭＳ 明朝" w:hint="eastAsia"/>
          <w:sz w:val="22"/>
          <w:lang w:val="en-US"/>
        </w:rPr>
        <w:lastRenderedPageBreak/>
        <w:t>(a) HARQ-ACK feedback at a bi-directional scheduling unit.</w:t>
      </w:r>
    </w:p>
    <w:p w14:paraId="3CC92FB4" w14:textId="36B2A823" w:rsidR="0044709D" w:rsidRPr="0044709D" w:rsidRDefault="0044709D" w:rsidP="0044709D">
      <w:pPr>
        <w:spacing w:afterLines="50" w:after="120"/>
        <w:jc w:val="center"/>
        <w:rPr>
          <w:rFonts w:eastAsia="ＭＳ 明朝"/>
          <w:sz w:val="22"/>
          <w:lang w:val="en-US"/>
        </w:rPr>
      </w:pPr>
      <w:r>
        <w:rPr>
          <w:rFonts w:eastAsia="ＭＳ 明朝" w:hint="eastAsia"/>
          <w:sz w:val="22"/>
          <w:lang w:val="en-US"/>
        </w:rPr>
        <w:t>Fig. 2</w:t>
      </w:r>
      <w:r>
        <w:rPr>
          <w:rFonts w:eastAsia="ＭＳ 明朝" w:hint="eastAsia"/>
          <w:sz w:val="22"/>
          <w:lang w:val="en-US"/>
        </w:rPr>
        <w:tab/>
        <w:t>HARQ-ACK feedback for DL data.</w:t>
      </w:r>
    </w:p>
    <w:p w14:paraId="112AB8A2" w14:textId="77777777" w:rsidR="00CF24EB" w:rsidRDefault="00CF24EB" w:rsidP="00D52B00">
      <w:pPr>
        <w:spacing w:afterLines="50" w:after="120"/>
        <w:jc w:val="both"/>
        <w:rPr>
          <w:rFonts w:eastAsia="SimSun"/>
          <w:sz w:val="22"/>
          <w:lang w:val="en-US" w:eastAsia="zh-CN"/>
        </w:rPr>
      </w:pPr>
    </w:p>
    <w:p w14:paraId="1730984A" w14:textId="0FC14673" w:rsidR="005A31FB" w:rsidRDefault="00161479" w:rsidP="00D52B00">
      <w:pPr>
        <w:spacing w:afterLines="50" w:after="120"/>
        <w:jc w:val="both"/>
        <w:rPr>
          <w:rFonts w:eastAsia="ＭＳ 明朝"/>
          <w:sz w:val="22"/>
          <w:lang w:val="en-US"/>
        </w:rPr>
      </w:pPr>
      <w:r w:rsidRPr="00161479">
        <w:rPr>
          <w:rFonts w:eastAsia="ＭＳ 明朝" w:hint="eastAsia"/>
          <w:sz w:val="22"/>
          <w:lang w:val="en-US"/>
        </w:rPr>
        <w:t xml:space="preserve">Through </w:t>
      </w:r>
      <w:r w:rsidR="00E8761F">
        <w:rPr>
          <w:rFonts w:eastAsia="ＭＳ 明朝"/>
          <w:sz w:val="22"/>
          <w:lang w:val="en-US"/>
        </w:rPr>
        <w:t xml:space="preserve">the </w:t>
      </w:r>
      <w:r w:rsidRPr="00161479">
        <w:rPr>
          <w:rFonts w:eastAsia="ＭＳ 明朝" w:hint="eastAsia"/>
          <w:sz w:val="22"/>
          <w:lang w:val="en-US"/>
        </w:rPr>
        <w:t xml:space="preserve">above analysis, </w:t>
      </w:r>
      <w:r>
        <w:rPr>
          <w:rFonts w:eastAsia="ＭＳ 明朝"/>
          <w:sz w:val="22"/>
          <w:lang w:val="en-US"/>
        </w:rPr>
        <w:t>i</w:t>
      </w:r>
      <w:r w:rsidRPr="00161479">
        <w:rPr>
          <w:rFonts w:eastAsia="ＭＳ 明朝"/>
          <w:sz w:val="22"/>
          <w:lang w:val="en-US"/>
        </w:rPr>
        <w:t>t is likely that min/max timing can be different depending on UE capability</w:t>
      </w:r>
      <w:r>
        <w:rPr>
          <w:rFonts w:eastAsia="ＭＳ 明朝"/>
          <w:sz w:val="22"/>
          <w:lang w:val="en-US"/>
        </w:rPr>
        <w:t xml:space="preserve">. Therefore, </w:t>
      </w:r>
      <w:r w:rsidR="00F16AC4">
        <w:rPr>
          <w:rFonts w:eastAsia="ＭＳ 明朝"/>
          <w:sz w:val="22"/>
          <w:lang w:val="en-US"/>
        </w:rPr>
        <w:t>flexible</w:t>
      </w:r>
      <w:r w:rsidR="00F16AC4">
        <w:rPr>
          <w:rFonts w:eastAsia="ＭＳ 明朝" w:hint="eastAsia"/>
          <w:sz w:val="22"/>
          <w:lang w:val="en-US"/>
        </w:rPr>
        <w:t xml:space="preserve"> </w:t>
      </w:r>
      <w:r w:rsidR="00F16AC4">
        <w:rPr>
          <w:rFonts w:eastAsia="ＭＳ 明朝"/>
          <w:sz w:val="22"/>
          <w:lang w:val="en-US"/>
        </w:rPr>
        <w:t xml:space="preserve">timing </w:t>
      </w:r>
      <w:r w:rsidR="00E8761F">
        <w:rPr>
          <w:rFonts w:eastAsia="ＭＳ 明朝"/>
          <w:sz w:val="22"/>
          <w:lang w:val="en-US"/>
        </w:rPr>
        <w:t>is essential</w:t>
      </w:r>
      <w:r w:rsidR="00F16AC4">
        <w:rPr>
          <w:rFonts w:eastAsia="ＭＳ 明朝"/>
          <w:sz w:val="22"/>
          <w:lang w:val="en-US"/>
        </w:rPr>
        <w:t xml:space="preserve"> for </w:t>
      </w:r>
      <w:r w:rsidR="005A31FB">
        <w:rPr>
          <w:rFonts w:eastAsia="ＭＳ 明朝" w:hint="eastAsia"/>
          <w:sz w:val="22"/>
          <w:lang w:val="en-US"/>
        </w:rPr>
        <w:t xml:space="preserve">DL/UL </w:t>
      </w:r>
      <w:r w:rsidR="005A31FB">
        <w:rPr>
          <w:rFonts w:eastAsia="ＭＳ 明朝"/>
          <w:sz w:val="22"/>
          <w:lang w:val="en-US"/>
        </w:rPr>
        <w:t xml:space="preserve">data </w:t>
      </w:r>
      <w:r w:rsidR="005A31FB">
        <w:rPr>
          <w:rFonts w:eastAsia="ＭＳ 明朝" w:hint="eastAsia"/>
          <w:sz w:val="22"/>
          <w:lang w:val="en-US"/>
        </w:rPr>
        <w:t xml:space="preserve">scheduling </w:t>
      </w:r>
      <w:r w:rsidR="005A31FB">
        <w:rPr>
          <w:rFonts w:eastAsia="ＭＳ 明朝"/>
          <w:sz w:val="22"/>
          <w:lang w:val="en-US"/>
        </w:rPr>
        <w:t xml:space="preserve">and </w:t>
      </w:r>
      <w:r w:rsidR="00D52B00">
        <w:rPr>
          <w:rFonts w:eastAsia="ＭＳ 明朝"/>
          <w:sz w:val="22"/>
          <w:lang w:val="en-US"/>
        </w:rPr>
        <w:t xml:space="preserve">DL HARQ-ACK </w:t>
      </w:r>
      <w:r w:rsidR="005A31FB">
        <w:rPr>
          <w:rFonts w:eastAsia="ＭＳ 明朝"/>
          <w:sz w:val="22"/>
          <w:lang w:val="en-US"/>
        </w:rPr>
        <w:t>feedback</w:t>
      </w:r>
      <w:r w:rsidR="00F16AC4">
        <w:rPr>
          <w:rFonts w:eastAsia="ＭＳ 明朝"/>
          <w:sz w:val="22"/>
          <w:lang w:val="en-US"/>
        </w:rPr>
        <w:t>. A</w:t>
      </w:r>
      <w:r w:rsidR="002A7335">
        <w:rPr>
          <w:rFonts w:eastAsia="ＭＳ 明朝"/>
          <w:sz w:val="22"/>
          <w:lang w:val="en-US"/>
        </w:rPr>
        <w:t>dditional benefit</w:t>
      </w:r>
      <w:r w:rsidR="00F16AC4">
        <w:rPr>
          <w:rFonts w:eastAsia="ＭＳ 明朝"/>
          <w:sz w:val="22"/>
          <w:lang w:val="en-US"/>
        </w:rPr>
        <w:t xml:space="preserve"> of </w:t>
      </w:r>
      <w:r w:rsidR="000C4E35">
        <w:rPr>
          <w:rFonts w:eastAsia="ＭＳ 明朝"/>
          <w:sz w:val="22"/>
          <w:lang w:val="en-US"/>
        </w:rPr>
        <w:t xml:space="preserve">the </w:t>
      </w:r>
      <w:r w:rsidR="00F16AC4">
        <w:rPr>
          <w:rFonts w:eastAsia="ＭＳ 明朝"/>
          <w:sz w:val="22"/>
          <w:lang w:val="en-US"/>
        </w:rPr>
        <w:t xml:space="preserve">flexible timing is </w:t>
      </w:r>
      <w:r w:rsidR="002A7335">
        <w:rPr>
          <w:rFonts w:eastAsia="ＭＳ 明朝"/>
          <w:sz w:val="22"/>
          <w:lang w:val="en-US"/>
        </w:rPr>
        <w:t xml:space="preserve">that </w:t>
      </w:r>
      <w:r w:rsidR="00F16AC4">
        <w:rPr>
          <w:rFonts w:eastAsia="ＭＳ 明朝"/>
          <w:sz w:val="22"/>
          <w:lang w:val="en-US"/>
        </w:rPr>
        <w:t xml:space="preserve">it </w:t>
      </w:r>
      <w:r w:rsidR="002A7335">
        <w:rPr>
          <w:rFonts w:eastAsia="ＭＳ 明朝"/>
          <w:sz w:val="22"/>
        </w:rPr>
        <w:t>makes easier</w:t>
      </w:r>
      <w:r w:rsidR="002A7335" w:rsidRPr="002A7335">
        <w:rPr>
          <w:rFonts w:eastAsia="ＭＳ 明朝"/>
          <w:sz w:val="22"/>
        </w:rPr>
        <w:t xml:space="preserve"> to support large value of TA for shorter processing time</w:t>
      </w:r>
      <w:r w:rsidR="00E5537D">
        <w:rPr>
          <w:rFonts w:eastAsia="ＭＳ 明朝"/>
          <w:sz w:val="22"/>
        </w:rPr>
        <w:t xml:space="preserve"> </w:t>
      </w:r>
      <w:r w:rsidR="00E5537D" w:rsidRPr="00E5537D">
        <w:rPr>
          <w:rFonts w:eastAsia="ＭＳ 明朝"/>
          <w:sz w:val="22"/>
        </w:rPr>
        <w:t>no matter how TTI is shortened</w:t>
      </w:r>
      <w:r w:rsidR="00E5537D">
        <w:rPr>
          <w:rFonts w:eastAsia="ＭＳ 明朝"/>
          <w:sz w:val="22"/>
        </w:rPr>
        <w:t xml:space="preserve"> [4]</w:t>
      </w:r>
      <w:r w:rsidR="000C4E35">
        <w:rPr>
          <w:rFonts w:eastAsia="ＭＳ 明朝"/>
          <w:sz w:val="22"/>
        </w:rPr>
        <w:t xml:space="preserve">. </w:t>
      </w:r>
      <w:r w:rsidR="002641E3">
        <w:rPr>
          <w:rFonts w:eastAsia="ＭＳ 明朝"/>
          <w:sz w:val="22"/>
          <w:lang w:val="en-US"/>
        </w:rPr>
        <w:t>One simple a</w:t>
      </w:r>
      <w:r w:rsidR="00D52B00">
        <w:rPr>
          <w:rFonts w:eastAsia="ＭＳ 明朝"/>
          <w:sz w:val="22"/>
          <w:lang w:val="en-US"/>
        </w:rPr>
        <w:t xml:space="preserve">pproach to realize this is to include </w:t>
      </w:r>
      <w:r w:rsidR="005A31FB">
        <w:rPr>
          <w:rFonts w:eastAsia="ＭＳ 明朝"/>
          <w:sz w:val="22"/>
          <w:lang w:val="en-US"/>
        </w:rPr>
        <w:t xml:space="preserve">the </w:t>
      </w:r>
      <w:r w:rsidR="00D52B00">
        <w:rPr>
          <w:rFonts w:eastAsia="ＭＳ 明朝"/>
          <w:sz w:val="22"/>
          <w:lang w:val="en-US"/>
        </w:rPr>
        <w:t>timing indicat</w:t>
      </w:r>
      <w:r w:rsidR="005A31FB">
        <w:rPr>
          <w:rFonts w:eastAsia="ＭＳ 明朝"/>
          <w:sz w:val="22"/>
          <w:lang w:val="en-US"/>
        </w:rPr>
        <w:t>or</w:t>
      </w:r>
      <w:r w:rsidR="00D52B00">
        <w:rPr>
          <w:rFonts w:eastAsia="ＭＳ 明朝"/>
          <w:sz w:val="22"/>
          <w:lang w:val="en-US"/>
        </w:rPr>
        <w:t xml:space="preserve"> in the DL</w:t>
      </w:r>
      <w:r w:rsidR="005A31FB">
        <w:rPr>
          <w:rFonts w:eastAsia="ＭＳ 明朝"/>
          <w:sz w:val="22"/>
          <w:lang w:val="en-US"/>
        </w:rPr>
        <w:t>/UL</w:t>
      </w:r>
      <w:r w:rsidR="00D52B00">
        <w:rPr>
          <w:rFonts w:eastAsia="ＭＳ 明朝"/>
          <w:sz w:val="22"/>
          <w:lang w:val="en-US"/>
        </w:rPr>
        <w:t xml:space="preserve"> assignment. </w:t>
      </w:r>
      <w:r w:rsidR="0017683E">
        <w:rPr>
          <w:rFonts w:eastAsia="ＭＳ 明朝"/>
          <w:sz w:val="22"/>
          <w:lang w:val="en-US"/>
        </w:rPr>
        <w:t xml:space="preserve">Since the size of the indication field would be limited, it is better </w:t>
      </w:r>
      <w:r w:rsidR="000C4E35">
        <w:rPr>
          <w:rFonts w:eastAsia="ＭＳ 明朝"/>
          <w:sz w:val="22"/>
          <w:lang w:val="en-US"/>
        </w:rPr>
        <w:t>that gNB can configure/re-configure the timing values and L1 signalling can dynamically indicate one of the configured values</w:t>
      </w:r>
      <w:r w:rsidR="0017683E">
        <w:rPr>
          <w:rFonts w:eastAsia="ＭＳ 明朝"/>
          <w:sz w:val="22"/>
          <w:lang w:val="en-US"/>
        </w:rPr>
        <w:t xml:space="preserve">. </w:t>
      </w:r>
    </w:p>
    <w:p w14:paraId="7FE4D9A9" w14:textId="5F979D6A" w:rsidR="005E62FD" w:rsidRPr="00090FE9" w:rsidRDefault="005E62FD" w:rsidP="007471B7">
      <w:pPr>
        <w:spacing w:afterLines="50" w:after="120"/>
        <w:jc w:val="both"/>
        <w:rPr>
          <w:rFonts w:eastAsia="ＭＳ 明朝"/>
          <w:sz w:val="22"/>
          <w:lang w:val="en-US"/>
        </w:rPr>
      </w:pPr>
      <w:r>
        <w:rPr>
          <w:rFonts w:eastAsia="SimSun"/>
          <w:sz w:val="22"/>
          <w:lang w:val="en-US" w:eastAsia="zh-CN"/>
        </w:rPr>
        <w:t xml:space="preserve">However, when </w:t>
      </w:r>
      <w:r w:rsidR="000C4E35">
        <w:rPr>
          <w:sz w:val="22"/>
        </w:rPr>
        <w:t>there is no RRC configuration of the timing values</w:t>
      </w:r>
      <w:r w:rsidR="000C4E35">
        <w:rPr>
          <w:rFonts w:eastAsia="SimSun"/>
          <w:sz w:val="22"/>
          <w:lang w:val="en-US" w:eastAsia="zh-CN"/>
        </w:rPr>
        <w:t xml:space="preserve"> and/or </w:t>
      </w:r>
      <w:r>
        <w:rPr>
          <w:rFonts w:eastAsia="SimSun"/>
          <w:sz w:val="22"/>
          <w:lang w:val="en-US" w:eastAsia="zh-CN"/>
        </w:rPr>
        <w:t xml:space="preserve">when the </w:t>
      </w:r>
      <w:r w:rsidR="000C4E35">
        <w:rPr>
          <w:rFonts w:eastAsia="SimSun"/>
          <w:sz w:val="22"/>
          <w:lang w:val="en-US" w:eastAsia="zh-CN"/>
        </w:rPr>
        <w:t xml:space="preserve">signalling </w:t>
      </w:r>
      <w:r>
        <w:rPr>
          <w:rFonts w:eastAsia="SimSun"/>
          <w:sz w:val="22"/>
          <w:lang w:val="en-US" w:eastAsia="zh-CN"/>
        </w:rPr>
        <w:t xml:space="preserve">is transmitted/received </w:t>
      </w:r>
      <w:r w:rsidR="000C4E35">
        <w:rPr>
          <w:rFonts w:eastAsia="SimSun"/>
          <w:sz w:val="22"/>
          <w:lang w:val="en-US" w:eastAsia="zh-CN"/>
        </w:rPr>
        <w:t>in common channels</w:t>
      </w:r>
      <w:r>
        <w:rPr>
          <w:rFonts w:eastAsia="SimSun"/>
          <w:sz w:val="22"/>
          <w:lang w:val="en-US" w:eastAsia="zh-CN"/>
        </w:rPr>
        <w:t xml:space="preserve"> and/or when there is</w:t>
      </w:r>
      <w:r w:rsidR="000C4E35">
        <w:rPr>
          <w:rFonts w:eastAsia="SimSun"/>
          <w:sz w:val="22"/>
          <w:lang w:val="en-US" w:eastAsia="zh-CN"/>
        </w:rPr>
        <w:t xml:space="preserve"> </w:t>
      </w:r>
      <w:r>
        <w:rPr>
          <w:rFonts w:eastAsia="SimSun"/>
          <w:sz w:val="22"/>
          <w:lang w:val="en-US" w:eastAsia="zh-CN"/>
        </w:rPr>
        <w:t xml:space="preserve">ambiguous period </w:t>
      </w:r>
      <w:r w:rsidR="007748A2">
        <w:rPr>
          <w:rFonts w:eastAsia="SimSun"/>
          <w:sz w:val="22"/>
          <w:lang w:val="en-US" w:eastAsia="zh-CN"/>
        </w:rPr>
        <w:t>caused by RRC reconfiguration</w:t>
      </w:r>
      <w:r>
        <w:rPr>
          <w:rFonts w:eastAsia="SimSun"/>
          <w:sz w:val="22"/>
          <w:lang w:val="en-US" w:eastAsia="zh-CN"/>
        </w:rPr>
        <w:t xml:space="preserve"> of the timing values, determination of the scheduling/HARQ timing needs further consideration. </w:t>
      </w:r>
      <w:r w:rsidRPr="00090FE9">
        <w:rPr>
          <w:rFonts w:eastAsia="ＭＳ 明朝"/>
          <w:sz w:val="22"/>
          <w:lang w:val="en-US"/>
        </w:rPr>
        <w:t>There are two alternatives.</w:t>
      </w:r>
    </w:p>
    <w:p w14:paraId="6BE794FF" w14:textId="0BA81D90" w:rsidR="0084193F" w:rsidRPr="00CF776B" w:rsidRDefault="005E62FD" w:rsidP="00090FE9">
      <w:pPr>
        <w:spacing w:afterLines="50" w:after="120"/>
        <w:jc w:val="both"/>
        <w:rPr>
          <w:rFonts w:eastAsia="ＭＳ 明朝"/>
          <w:sz w:val="22"/>
          <w:u w:val="single"/>
          <w:lang w:val="en-US"/>
        </w:rPr>
      </w:pPr>
      <w:r w:rsidRPr="00CF776B">
        <w:rPr>
          <w:rFonts w:eastAsia="ＭＳ 明朝"/>
          <w:sz w:val="22"/>
          <w:u w:val="single"/>
          <w:lang w:val="en-US"/>
        </w:rPr>
        <w:t xml:space="preserve">Alt.1: No timing indicating field is used, default </w:t>
      </w:r>
      <w:r w:rsidR="0084193F" w:rsidRPr="00CF776B">
        <w:rPr>
          <w:rFonts w:eastAsia="ＭＳ 明朝"/>
          <w:sz w:val="22"/>
          <w:u w:val="single"/>
          <w:lang w:val="en-US"/>
        </w:rPr>
        <w:t>timing is applied</w:t>
      </w:r>
      <w:r w:rsidRPr="00CF776B">
        <w:rPr>
          <w:rFonts w:eastAsia="ＭＳ 明朝"/>
          <w:sz w:val="22"/>
          <w:u w:val="single"/>
          <w:lang w:val="en-US"/>
        </w:rPr>
        <w:t xml:space="preserve">. </w:t>
      </w:r>
    </w:p>
    <w:p w14:paraId="4B82D06A" w14:textId="0492C311" w:rsidR="00B97748" w:rsidRPr="00090FE9" w:rsidRDefault="00090FE9" w:rsidP="00090FE9">
      <w:pPr>
        <w:spacing w:afterLines="50" w:after="120"/>
        <w:jc w:val="both"/>
        <w:rPr>
          <w:rFonts w:eastAsia="ＭＳ 明朝"/>
          <w:sz w:val="22"/>
          <w:lang w:val="en-US"/>
        </w:rPr>
      </w:pPr>
      <w:r w:rsidRPr="00090FE9">
        <w:rPr>
          <w:rFonts w:eastAsia="ＭＳ 明朝"/>
          <w:sz w:val="22"/>
          <w:lang w:val="en-US"/>
        </w:rPr>
        <w:t>Similar to LTE employing implicit timing, Alt.1 works well for th</w:t>
      </w:r>
      <w:r w:rsidR="00B97748" w:rsidRPr="00090FE9">
        <w:rPr>
          <w:rFonts w:eastAsia="ＭＳ 明朝"/>
          <w:sz w:val="22"/>
          <w:lang w:val="en-US"/>
        </w:rPr>
        <w:t xml:space="preserve">e timing indication field </w:t>
      </w:r>
      <w:r w:rsidRPr="00090FE9">
        <w:rPr>
          <w:rFonts w:eastAsia="ＭＳ 明朝"/>
          <w:sz w:val="22"/>
          <w:lang w:val="en-US"/>
        </w:rPr>
        <w:t xml:space="preserve">being absent in the DCI which is used for common signalling and/or transmitted in common channels. </w:t>
      </w:r>
      <w:r w:rsidR="00F02F45">
        <w:rPr>
          <w:rFonts w:eastAsia="ＭＳ 明朝"/>
          <w:sz w:val="22"/>
          <w:lang w:val="en-US"/>
        </w:rPr>
        <w:t xml:space="preserve">Alt.1 may define two DCI payloads and hence a UE needs to monitor PDCCH assuming at least two DCI </w:t>
      </w:r>
      <w:r w:rsidR="00E8761F">
        <w:rPr>
          <w:rFonts w:eastAsia="ＭＳ 明朝"/>
          <w:sz w:val="22"/>
          <w:lang w:val="en-US"/>
        </w:rPr>
        <w:t xml:space="preserve">having </w:t>
      </w:r>
      <w:r w:rsidR="00F02F45">
        <w:rPr>
          <w:rFonts w:eastAsia="ＭＳ 明朝"/>
          <w:sz w:val="22"/>
          <w:lang w:val="en-US"/>
        </w:rPr>
        <w:t>different DCI payloads.</w:t>
      </w:r>
      <w:r w:rsidR="00B97748" w:rsidRPr="00090FE9">
        <w:rPr>
          <w:rFonts w:eastAsia="ＭＳ 明朝"/>
          <w:sz w:val="22"/>
          <w:lang w:val="en-US"/>
        </w:rPr>
        <w:t xml:space="preserve"> </w:t>
      </w:r>
    </w:p>
    <w:p w14:paraId="45B568AC" w14:textId="77777777" w:rsidR="0084193F" w:rsidRPr="00CF776B" w:rsidRDefault="005E62FD" w:rsidP="00090FE9">
      <w:pPr>
        <w:spacing w:afterLines="50" w:after="120"/>
        <w:jc w:val="both"/>
        <w:rPr>
          <w:rFonts w:eastAsia="ＭＳ 明朝"/>
          <w:sz w:val="22"/>
          <w:u w:val="single"/>
          <w:lang w:val="en-US"/>
        </w:rPr>
      </w:pPr>
      <w:r w:rsidRPr="00CF776B">
        <w:rPr>
          <w:rFonts w:eastAsia="ＭＳ 明朝"/>
          <w:sz w:val="22"/>
          <w:u w:val="single"/>
          <w:lang w:val="en-US"/>
        </w:rPr>
        <w:t>Alt.2: Timing indicating fiel</w:t>
      </w:r>
      <w:r w:rsidR="0084193F" w:rsidRPr="00CF776B">
        <w:rPr>
          <w:rFonts w:eastAsia="ＭＳ 明朝"/>
          <w:sz w:val="22"/>
          <w:u w:val="single"/>
          <w:lang w:val="en-US"/>
        </w:rPr>
        <w:t>d is used, fixed and constant value is applied to one code-point included in the field</w:t>
      </w:r>
      <w:r w:rsidRPr="00CF776B">
        <w:rPr>
          <w:rFonts w:eastAsia="ＭＳ 明朝"/>
          <w:sz w:val="22"/>
          <w:u w:val="single"/>
          <w:lang w:val="en-US"/>
        </w:rPr>
        <w:t xml:space="preserve">. </w:t>
      </w:r>
    </w:p>
    <w:p w14:paraId="71CB531A" w14:textId="2B517315" w:rsidR="005E62FD" w:rsidRPr="00090FE9" w:rsidRDefault="00090FE9" w:rsidP="00090FE9">
      <w:pPr>
        <w:spacing w:afterLines="50" w:after="120"/>
        <w:jc w:val="both"/>
        <w:rPr>
          <w:rFonts w:eastAsia="ＭＳ 明朝"/>
          <w:sz w:val="22"/>
          <w:lang w:val="en-US"/>
        </w:rPr>
      </w:pPr>
      <w:r w:rsidRPr="00090FE9">
        <w:rPr>
          <w:rFonts w:eastAsia="ＭＳ 明朝"/>
          <w:sz w:val="22"/>
          <w:lang w:val="en-US"/>
        </w:rPr>
        <w:t>Alt.2 is to keep the timing indicating field in the DCI while at least one code-point should have fixed and non-ambiguity value. For example, d</w:t>
      </w:r>
      <w:r w:rsidR="005E62FD" w:rsidRPr="00090FE9">
        <w:rPr>
          <w:rFonts w:eastAsia="ＭＳ 明朝"/>
          <w:sz w:val="22"/>
          <w:lang w:val="en-US"/>
        </w:rPr>
        <w:t xml:space="preserve">uring RRC reconfiguration period or before RRC configuration is obtained, </w:t>
      </w:r>
      <w:r w:rsidRPr="00090FE9">
        <w:rPr>
          <w:rFonts w:eastAsia="ＭＳ 明朝"/>
          <w:sz w:val="22"/>
          <w:lang w:val="en-US"/>
        </w:rPr>
        <w:t xml:space="preserve">the timing indicating field always indicates the code-point ‘00’ and the value of ‘00’ is </w:t>
      </w:r>
      <w:r w:rsidR="005E62FD" w:rsidRPr="00090FE9">
        <w:rPr>
          <w:rFonts w:eastAsia="ＭＳ 明朝"/>
          <w:sz w:val="22"/>
          <w:lang w:val="en-US"/>
        </w:rPr>
        <w:t xml:space="preserve">fixed </w:t>
      </w:r>
      <w:r w:rsidRPr="00090FE9">
        <w:rPr>
          <w:rFonts w:eastAsia="ＭＳ 明朝"/>
          <w:sz w:val="22"/>
          <w:lang w:val="en-US"/>
        </w:rPr>
        <w:t>to 4.</w:t>
      </w:r>
      <w:r w:rsidR="00F02F45">
        <w:rPr>
          <w:rFonts w:eastAsia="ＭＳ 明朝"/>
          <w:sz w:val="22"/>
          <w:lang w:val="en-US"/>
        </w:rPr>
        <w:t xml:space="preserve"> Alt.2 may not require monitoring two DCIs having different payloads.</w:t>
      </w:r>
    </w:p>
    <w:p w14:paraId="3FC027AA" w14:textId="15E082B8" w:rsidR="007471B7" w:rsidRDefault="006D5BAB" w:rsidP="007471B7">
      <w:pPr>
        <w:spacing w:afterLines="50" w:after="120"/>
        <w:jc w:val="both"/>
        <w:rPr>
          <w:sz w:val="22"/>
        </w:rPr>
      </w:pPr>
      <w:r>
        <w:rPr>
          <w:rFonts w:eastAsia="SimSun"/>
          <w:sz w:val="22"/>
          <w:lang w:eastAsia="zh-CN"/>
        </w:rPr>
        <w:t>A</w:t>
      </w:r>
      <w:r>
        <w:rPr>
          <w:rFonts w:eastAsia="SimSun" w:hint="eastAsia"/>
          <w:sz w:val="22"/>
          <w:lang w:eastAsia="zh-CN"/>
        </w:rPr>
        <w:t xml:space="preserve">bove </w:t>
      </w:r>
      <w:r>
        <w:rPr>
          <w:rFonts w:eastAsia="SimSun"/>
          <w:sz w:val="22"/>
          <w:lang w:eastAsia="zh-CN"/>
        </w:rPr>
        <w:t xml:space="preserve">both alternatives require to investigate the default timing value for the scheduling and HARQ feedback. </w:t>
      </w:r>
      <w:r w:rsidR="007748A2">
        <w:rPr>
          <w:rFonts w:eastAsia="SimSun"/>
          <w:sz w:val="22"/>
          <w:lang w:val="en-US" w:eastAsia="zh-CN"/>
        </w:rPr>
        <w:t>For DL data scheduling, the default value can be</w:t>
      </w:r>
      <w:r w:rsidR="00684091">
        <w:rPr>
          <w:rFonts w:eastAsia="SimSun"/>
          <w:sz w:val="22"/>
          <w:lang w:val="en-US" w:eastAsia="zh-CN"/>
        </w:rPr>
        <w:t xml:space="preserve"> 0 which is also t</w:t>
      </w:r>
      <w:r w:rsidR="007748A2">
        <w:rPr>
          <w:rFonts w:eastAsia="ＭＳ 明朝"/>
          <w:sz w:val="22"/>
          <w:lang w:val="en-US"/>
        </w:rPr>
        <w:t>he minimum value</w:t>
      </w:r>
      <w:r w:rsidR="00421854">
        <w:rPr>
          <w:rFonts w:eastAsia="ＭＳ 明朝"/>
          <w:sz w:val="22"/>
          <w:lang w:val="en-US"/>
        </w:rPr>
        <w:t xml:space="preserve"> for any </w:t>
      </w:r>
      <w:r w:rsidR="007748A2">
        <w:rPr>
          <w:rFonts w:eastAsia="ＭＳ 明朝"/>
          <w:sz w:val="22"/>
          <w:lang w:val="en-US"/>
        </w:rPr>
        <w:t>cases for any UEs</w:t>
      </w:r>
      <w:r w:rsidR="00421854">
        <w:rPr>
          <w:rFonts w:eastAsia="SimSun"/>
          <w:sz w:val="22"/>
          <w:lang w:val="en-US" w:eastAsia="zh-CN"/>
        </w:rPr>
        <w:t xml:space="preserve">. </w:t>
      </w:r>
      <w:r w:rsidR="007471B7">
        <w:rPr>
          <w:rFonts w:eastAsia="SimSun"/>
          <w:sz w:val="22"/>
          <w:lang w:val="en-US" w:eastAsia="zh-CN"/>
        </w:rPr>
        <w:t>While for UL data scheduling and HARQ-ACK feedback timing, t</w:t>
      </w:r>
      <w:r w:rsidR="007471B7" w:rsidRPr="007471B7">
        <w:rPr>
          <w:sz w:val="22"/>
        </w:rPr>
        <w:t xml:space="preserve">he </w:t>
      </w:r>
      <w:r w:rsidR="007471B7">
        <w:rPr>
          <w:sz w:val="22"/>
        </w:rPr>
        <w:t xml:space="preserve">default value can be </w:t>
      </w:r>
      <w:r w:rsidR="007471B7" w:rsidRPr="007471B7">
        <w:rPr>
          <w:sz w:val="22"/>
        </w:rPr>
        <w:t xml:space="preserve">4 for SCS = 15kHz and </w:t>
      </w:r>
      <w:r w:rsidR="007471B7">
        <w:rPr>
          <w:sz w:val="22"/>
        </w:rPr>
        <w:t xml:space="preserve">1 slot = </w:t>
      </w:r>
      <w:r w:rsidR="007471B7" w:rsidRPr="007471B7">
        <w:rPr>
          <w:sz w:val="22"/>
        </w:rPr>
        <w:t>14</w:t>
      </w:r>
      <w:r w:rsidR="007471B7">
        <w:rPr>
          <w:sz w:val="22"/>
        </w:rPr>
        <w:t xml:space="preserve"> </w:t>
      </w:r>
      <w:r w:rsidR="007471B7" w:rsidRPr="007471B7">
        <w:rPr>
          <w:sz w:val="22"/>
        </w:rPr>
        <w:t xml:space="preserve">symbols </w:t>
      </w:r>
      <w:r w:rsidR="007471B7">
        <w:rPr>
          <w:sz w:val="22"/>
        </w:rPr>
        <w:t>with NCP</w:t>
      </w:r>
      <w:r w:rsidR="007471B7" w:rsidRPr="007471B7">
        <w:rPr>
          <w:sz w:val="22"/>
        </w:rPr>
        <w:t xml:space="preserve">. </w:t>
      </w:r>
      <w:r w:rsidR="007471B7" w:rsidRPr="00960C7A">
        <w:rPr>
          <w:sz w:val="22"/>
        </w:rPr>
        <w:t xml:space="preserve">For other SCS and/or other number of symbols per slot, the </w:t>
      </w:r>
      <w:r w:rsidR="007471B7">
        <w:rPr>
          <w:sz w:val="22"/>
        </w:rPr>
        <w:t>default/</w:t>
      </w:r>
      <w:r>
        <w:rPr>
          <w:sz w:val="22"/>
        </w:rPr>
        <w:t>fixed</w:t>
      </w:r>
      <w:r w:rsidR="007471B7" w:rsidRPr="00960C7A">
        <w:rPr>
          <w:sz w:val="22"/>
        </w:rPr>
        <w:t xml:space="preserve"> value should be determined taking into account following factors:</w:t>
      </w:r>
    </w:p>
    <w:p w14:paraId="49BE78FA" w14:textId="77777777" w:rsidR="007471B7" w:rsidRPr="00AE3D0E" w:rsidRDefault="007471B7" w:rsidP="00AE3D0E">
      <w:pPr>
        <w:pStyle w:val="afc"/>
        <w:numPr>
          <w:ilvl w:val="0"/>
          <w:numId w:val="36"/>
        </w:numPr>
        <w:spacing w:afterLines="50" w:after="120"/>
        <w:ind w:leftChars="0"/>
        <w:jc w:val="both"/>
        <w:rPr>
          <w:rFonts w:eastAsia="SimSun"/>
          <w:sz w:val="22"/>
          <w:lang w:val="en-US" w:eastAsia="zh-CN"/>
        </w:rPr>
      </w:pPr>
      <w:r w:rsidRPr="00AE3D0E">
        <w:rPr>
          <w:rFonts w:eastAsia="SimSun"/>
          <w:sz w:val="22"/>
          <w:lang w:val="en-US" w:eastAsia="zh-CN"/>
        </w:rPr>
        <w:t>SCS and/or number of symbols for data</w:t>
      </w:r>
    </w:p>
    <w:p w14:paraId="2B33EEF4" w14:textId="77777777" w:rsidR="007471B7" w:rsidRPr="00AE3D0E" w:rsidRDefault="007471B7" w:rsidP="00AE3D0E">
      <w:pPr>
        <w:pStyle w:val="afc"/>
        <w:numPr>
          <w:ilvl w:val="0"/>
          <w:numId w:val="36"/>
        </w:numPr>
        <w:spacing w:afterLines="50" w:after="120"/>
        <w:ind w:leftChars="0"/>
        <w:jc w:val="both"/>
        <w:rPr>
          <w:rFonts w:eastAsia="SimSun"/>
          <w:sz w:val="22"/>
          <w:lang w:val="en-US" w:eastAsia="zh-CN"/>
        </w:rPr>
      </w:pPr>
      <w:r w:rsidRPr="00AE3D0E">
        <w:rPr>
          <w:rFonts w:eastAsia="SimSun"/>
          <w:sz w:val="22"/>
          <w:lang w:val="en-US" w:eastAsia="zh-CN"/>
        </w:rPr>
        <w:t>Whether split symbols is applied to control channel</w:t>
      </w:r>
    </w:p>
    <w:p w14:paraId="268CBD62" w14:textId="29F3AECF" w:rsidR="007471B7" w:rsidRPr="007D74DB" w:rsidRDefault="007471B7" w:rsidP="00D9335C">
      <w:pPr>
        <w:pStyle w:val="afc"/>
        <w:numPr>
          <w:ilvl w:val="0"/>
          <w:numId w:val="36"/>
        </w:numPr>
        <w:spacing w:afterLines="50" w:after="120"/>
        <w:ind w:leftChars="0"/>
        <w:jc w:val="both"/>
        <w:rPr>
          <w:rFonts w:eastAsia="SimSun"/>
          <w:sz w:val="22"/>
          <w:lang w:val="en-US" w:eastAsia="zh-CN"/>
        </w:rPr>
      </w:pPr>
      <w:r w:rsidRPr="007D74DB">
        <w:rPr>
          <w:rFonts w:eastAsia="SimSun"/>
          <w:sz w:val="22"/>
          <w:lang w:val="en-US" w:eastAsia="zh-CN"/>
        </w:rPr>
        <w:t xml:space="preserve">Whether DMRS pattern for a given data channel is front-loaded </w:t>
      </w:r>
      <w:r w:rsidR="007D74DB">
        <w:rPr>
          <w:rFonts w:eastAsia="SimSun"/>
          <w:sz w:val="22"/>
          <w:lang w:val="en-US" w:eastAsia="zh-CN"/>
        </w:rPr>
        <w:t xml:space="preserve">for faster processing </w:t>
      </w:r>
      <w:r w:rsidRPr="007D74DB">
        <w:rPr>
          <w:rFonts w:eastAsia="SimSun"/>
          <w:sz w:val="22"/>
          <w:lang w:val="en-US" w:eastAsia="zh-CN"/>
        </w:rPr>
        <w:t>or is distributed</w:t>
      </w:r>
      <w:r w:rsidR="007D74DB">
        <w:rPr>
          <w:rFonts w:eastAsia="SimSun"/>
          <w:sz w:val="22"/>
          <w:lang w:val="en-US" w:eastAsia="zh-CN"/>
        </w:rPr>
        <w:t xml:space="preserve"> </w:t>
      </w:r>
      <w:r w:rsidRPr="007D74DB">
        <w:rPr>
          <w:rFonts w:eastAsia="SimSun"/>
          <w:sz w:val="22"/>
          <w:lang w:val="en-US" w:eastAsia="zh-CN"/>
        </w:rPr>
        <w:t>for high-speed scenario</w:t>
      </w:r>
    </w:p>
    <w:p w14:paraId="4C24E1E7" w14:textId="6CC7B105" w:rsidR="007471B7" w:rsidRPr="00AE3D0E" w:rsidRDefault="007471B7" w:rsidP="00AE3D0E">
      <w:pPr>
        <w:pStyle w:val="afc"/>
        <w:numPr>
          <w:ilvl w:val="0"/>
          <w:numId w:val="36"/>
        </w:numPr>
        <w:spacing w:afterLines="50" w:after="120"/>
        <w:ind w:leftChars="0"/>
        <w:jc w:val="both"/>
        <w:rPr>
          <w:rFonts w:eastAsia="SimSun"/>
          <w:sz w:val="22"/>
          <w:lang w:val="en-US" w:eastAsia="zh-CN"/>
        </w:rPr>
      </w:pPr>
      <w:r w:rsidRPr="00AE3D0E">
        <w:rPr>
          <w:rFonts w:eastAsia="SimSun"/>
          <w:sz w:val="22"/>
          <w:lang w:val="en-US" w:eastAsia="zh-CN"/>
        </w:rPr>
        <w:t>gNB/UE processing time</w:t>
      </w:r>
    </w:p>
    <w:p w14:paraId="0627E468" w14:textId="77777777" w:rsidR="00332F40" w:rsidRPr="00413FFD" w:rsidRDefault="00332F40" w:rsidP="00332F40">
      <w:pPr>
        <w:spacing w:afterLines="50" w:after="120"/>
        <w:jc w:val="both"/>
        <w:rPr>
          <w:rFonts w:eastAsia="ＭＳ 明朝"/>
          <w:b/>
          <w:sz w:val="22"/>
          <w:u w:val="single"/>
          <w:lang w:val="en-US"/>
        </w:rPr>
      </w:pPr>
      <w:r w:rsidRPr="00413FFD">
        <w:rPr>
          <w:rFonts w:eastAsia="ＭＳ 明朝"/>
          <w:b/>
          <w:sz w:val="22"/>
          <w:u w:val="single"/>
          <w:lang w:val="en-US"/>
        </w:rPr>
        <w:t xml:space="preserve">Proposal </w:t>
      </w:r>
      <w:r>
        <w:rPr>
          <w:rFonts w:eastAsia="ＭＳ 明朝" w:hint="eastAsia"/>
          <w:b/>
          <w:sz w:val="22"/>
          <w:u w:val="single"/>
          <w:lang w:val="en-US"/>
        </w:rPr>
        <w:t>2</w:t>
      </w:r>
      <w:r w:rsidRPr="00413FFD">
        <w:rPr>
          <w:rFonts w:eastAsia="ＭＳ 明朝"/>
          <w:b/>
          <w:sz w:val="22"/>
          <w:u w:val="single"/>
          <w:lang w:val="en-US"/>
        </w:rPr>
        <w:t>:</w:t>
      </w:r>
    </w:p>
    <w:p w14:paraId="437220B4" w14:textId="77777777" w:rsidR="00332F40" w:rsidRDefault="00332F40" w:rsidP="00332F40">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For DL data scheduling:</w:t>
      </w:r>
    </w:p>
    <w:p w14:paraId="78EC46A9" w14:textId="59B65A5C" w:rsidR="00332F40" w:rsidRPr="00A5217C" w:rsidRDefault="00332F40" w:rsidP="00332F40">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DL assignment and the scheduled DL data is zero for all UEs.</w:t>
      </w:r>
    </w:p>
    <w:p w14:paraId="1B5FC738" w14:textId="77777777" w:rsidR="00332F40" w:rsidRDefault="00332F40" w:rsidP="00332F40">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data scheduling:</w:t>
      </w:r>
    </w:p>
    <w:p w14:paraId="3F4EDE94" w14:textId="7FE61E20" w:rsidR="00332F40" w:rsidRDefault="00332F40" w:rsidP="00332F40">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a UL grant and the scheduled UL data can be different among UEs.</w:t>
      </w:r>
    </w:p>
    <w:p w14:paraId="25104325" w14:textId="77777777" w:rsidR="000F68BB" w:rsidRDefault="000F68BB" w:rsidP="000F68BB">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For DL </w:t>
      </w:r>
      <w:r>
        <w:rPr>
          <w:rFonts w:eastAsia="ＭＳ 明朝"/>
          <w:i/>
          <w:sz w:val="22"/>
          <w:lang w:val="en-US"/>
        </w:rPr>
        <w:t>HARQ-ACK</w:t>
      </w:r>
      <w:r>
        <w:rPr>
          <w:rFonts w:eastAsia="ＭＳ 明朝" w:hint="eastAsia"/>
          <w:i/>
          <w:sz w:val="22"/>
          <w:lang w:val="en-US"/>
        </w:rPr>
        <w:t>:</w:t>
      </w:r>
    </w:p>
    <w:p w14:paraId="01E8F76B" w14:textId="4C00554E" w:rsidR="000F68BB" w:rsidRDefault="000F68BB" w:rsidP="000F68BB">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a DL data and its HARQ-ACK feedback can be different among UEs.</w:t>
      </w:r>
    </w:p>
    <w:p w14:paraId="667F60BA" w14:textId="122823D3" w:rsidR="00D001FC" w:rsidRPr="00A8227D" w:rsidRDefault="00D001FC" w:rsidP="00D001FC">
      <w:pPr>
        <w:spacing w:afterLines="50" w:after="120"/>
        <w:jc w:val="both"/>
        <w:rPr>
          <w:rFonts w:eastAsia="ＭＳ 明朝"/>
          <w:b/>
          <w:sz w:val="22"/>
          <w:u w:val="single"/>
          <w:lang w:val="en-US"/>
        </w:rPr>
      </w:pPr>
      <w:r w:rsidRPr="00A8227D">
        <w:rPr>
          <w:rFonts w:eastAsia="ＭＳ 明朝"/>
          <w:b/>
          <w:sz w:val="22"/>
          <w:u w:val="single"/>
          <w:lang w:val="en-US"/>
        </w:rPr>
        <w:t xml:space="preserve">Proposal </w:t>
      </w:r>
      <w:r>
        <w:rPr>
          <w:rFonts w:eastAsia="ＭＳ 明朝"/>
          <w:b/>
          <w:sz w:val="22"/>
          <w:u w:val="single"/>
          <w:lang w:val="en-US"/>
        </w:rPr>
        <w:t>3</w:t>
      </w:r>
      <w:r w:rsidRPr="00A8227D">
        <w:rPr>
          <w:rFonts w:eastAsia="ＭＳ 明朝"/>
          <w:b/>
          <w:sz w:val="22"/>
          <w:u w:val="single"/>
          <w:lang w:val="en-US"/>
        </w:rPr>
        <w:t>:</w:t>
      </w:r>
    </w:p>
    <w:p w14:paraId="3FAE9AC2" w14:textId="43D56601" w:rsidR="00D001FC" w:rsidRPr="00AD7D09" w:rsidRDefault="00A54D9A" w:rsidP="00D001FC">
      <w:pPr>
        <w:pStyle w:val="afc"/>
        <w:numPr>
          <w:ilvl w:val="0"/>
          <w:numId w:val="21"/>
        </w:numPr>
        <w:spacing w:afterLines="50" w:after="120"/>
        <w:ind w:leftChars="0"/>
        <w:jc w:val="both"/>
        <w:rPr>
          <w:rFonts w:eastAsia="ＭＳ 明朝"/>
          <w:i/>
          <w:sz w:val="22"/>
          <w:lang w:val="en-US"/>
        </w:rPr>
      </w:pPr>
      <w:r>
        <w:rPr>
          <w:rFonts w:eastAsia="ＭＳ 明朝"/>
          <w:i/>
          <w:sz w:val="22"/>
          <w:lang w:val="en-US"/>
        </w:rPr>
        <w:t>U</w:t>
      </w:r>
      <w:r w:rsidR="00D001FC">
        <w:rPr>
          <w:rFonts w:eastAsia="ＭＳ 明朝"/>
          <w:i/>
          <w:sz w:val="22"/>
          <w:lang w:val="en-US"/>
        </w:rPr>
        <w:t xml:space="preserve">se </w:t>
      </w:r>
      <w:r w:rsidR="00D001FC" w:rsidRPr="00AD7D09">
        <w:rPr>
          <w:rFonts w:eastAsia="ＭＳ 明朝"/>
          <w:i/>
          <w:sz w:val="22"/>
          <w:lang w:val="en-US"/>
        </w:rPr>
        <w:t>a combination of indication by higher layers and dynamic L1 signaling (e.g., DCI) to achi</w:t>
      </w:r>
      <w:r w:rsidR="00D001FC">
        <w:rPr>
          <w:rFonts w:eastAsia="ＭＳ 明朝"/>
          <w:i/>
          <w:sz w:val="22"/>
          <w:lang w:val="en-US"/>
        </w:rPr>
        <w:t>e</w:t>
      </w:r>
      <w:r w:rsidR="00D001FC" w:rsidRPr="00AD7D09">
        <w:rPr>
          <w:rFonts w:eastAsia="ＭＳ 明朝"/>
          <w:i/>
          <w:sz w:val="22"/>
          <w:lang w:val="en-US"/>
        </w:rPr>
        <w:t>ve above flexible timing</w:t>
      </w:r>
      <w:r>
        <w:rPr>
          <w:rFonts w:eastAsia="ＭＳ 明朝"/>
          <w:i/>
          <w:sz w:val="22"/>
          <w:lang w:val="en-US"/>
        </w:rPr>
        <w:t>s</w:t>
      </w:r>
      <w:r w:rsidR="00D001FC" w:rsidRPr="00AD7D09">
        <w:rPr>
          <w:rFonts w:eastAsia="ＭＳ 明朝"/>
          <w:i/>
          <w:sz w:val="22"/>
          <w:lang w:val="en-US"/>
        </w:rPr>
        <w:t>.</w:t>
      </w:r>
    </w:p>
    <w:p w14:paraId="27AE5972" w14:textId="73B318B7" w:rsidR="000F68BB" w:rsidRDefault="000F68BB" w:rsidP="000F68BB">
      <w:pPr>
        <w:spacing w:afterLines="50" w:after="120"/>
        <w:jc w:val="both"/>
        <w:rPr>
          <w:rFonts w:eastAsia="ＭＳ 明朝"/>
          <w:b/>
          <w:sz w:val="22"/>
          <w:u w:val="single"/>
          <w:lang w:val="en-US"/>
        </w:rPr>
      </w:pPr>
      <w:r w:rsidRPr="000F68BB">
        <w:rPr>
          <w:rFonts w:eastAsia="ＭＳ 明朝"/>
          <w:b/>
          <w:sz w:val="22"/>
          <w:u w:val="single"/>
          <w:lang w:val="en-US"/>
        </w:rPr>
        <w:t xml:space="preserve">Proposal </w:t>
      </w:r>
      <w:r w:rsidR="00D001FC">
        <w:rPr>
          <w:rFonts w:eastAsia="ＭＳ 明朝"/>
          <w:b/>
          <w:sz w:val="22"/>
          <w:u w:val="single"/>
          <w:lang w:val="en-US"/>
        </w:rPr>
        <w:t>4</w:t>
      </w:r>
      <w:r w:rsidRPr="000F68BB">
        <w:rPr>
          <w:rFonts w:eastAsia="ＭＳ 明朝"/>
          <w:b/>
          <w:sz w:val="22"/>
          <w:u w:val="single"/>
          <w:lang w:val="en-US"/>
        </w:rPr>
        <w:t>:</w:t>
      </w:r>
    </w:p>
    <w:p w14:paraId="34244908" w14:textId="77777777" w:rsidR="006D5EB8" w:rsidRPr="006D5EB8" w:rsidRDefault="006D5EB8" w:rsidP="0002528C">
      <w:pPr>
        <w:pStyle w:val="afc"/>
        <w:numPr>
          <w:ilvl w:val="0"/>
          <w:numId w:val="21"/>
        </w:numPr>
        <w:spacing w:afterLines="50" w:after="120"/>
        <w:ind w:leftChars="0"/>
        <w:jc w:val="both"/>
        <w:rPr>
          <w:rFonts w:eastAsia="ＭＳ 明朝"/>
          <w:i/>
          <w:sz w:val="22"/>
          <w:lang w:val="en-US"/>
        </w:rPr>
      </w:pPr>
      <w:r>
        <w:rPr>
          <w:rFonts w:eastAsia="SimSun"/>
          <w:i/>
          <w:sz w:val="22"/>
          <w:lang w:val="en-US" w:eastAsia="zh-CN"/>
        </w:rPr>
        <w:lastRenderedPageBreak/>
        <w:t>Default timing value(s) is necessary for RRC reconfiguration the timing values or before RRC configuration is obtained and/or for signalling transmitted in common channels.</w:t>
      </w:r>
    </w:p>
    <w:p w14:paraId="6671FF55" w14:textId="1BCC367B" w:rsidR="00884DF5" w:rsidRDefault="006D5EB8" w:rsidP="006D5EB8">
      <w:pPr>
        <w:pStyle w:val="afc"/>
        <w:numPr>
          <w:ilvl w:val="1"/>
          <w:numId w:val="21"/>
        </w:numPr>
        <w:spacing w:afterLines="50" w:after="120"/>
        <w:ind w:leftChars="0"/>
        <w:jc w:val="both"/>
        <w:rPr>
          <w:rFonts w:eastAsia="ＭＳ 明朝"/>
          <w:i/>
          <w:sz w:val="22"/>
          <w:lang w:val="en-US"/>
        </w:rPr>
      </w:pPr>
      <w:r w:rsidRPr="00A8227D">
        <w:rPr>
          <w:rFonts w:eastAsia="ＭＳ 明朝"/>
          <w:i/>
          <w:sz w:val="22"/>
          <w:lang w:val="en-US"/>
        </w:rPr>
        <w:t>The default timing for</w:t>
      </w:r>
      <w:r w:rsidRPr="006D5EB8">
        <w:rPr>
          <w:rFonts w:eastAsia="ＭＳ 明朝"/>
          <w:i/>
          <w:sz w:val="22"/>
          <w:lang w:val="en-US"/>
        </w:rPr>
        <w:t xml:space="preserve"> </w:t>
      </w:r>
      <w:r>
        <w:rPr>
          <w:rFonts w:eastAsia="ＭＳ 明朝"/>
          <w:i/>
          <w:sz w:val="22"/>
          <w:lang w:val="en-US"/>
        </w:rPr>
        <w:t>DL assignment and the sched</w:t>
      </w:r>
      <w:r w:rsidR="00D001FC">
        <w:rPr>
          <w:rFonts w:eastAsia="ＭＳ 明朝"/>
          <w:i/>
          <w:sz w:val="22"/>
          <w:lang w:val="en-US"/>
        </w:rPr>
        <w:t>uled DL data is zero</w:t>
      </w:r>
      <w:r>
        <w:rPr>
          <w:rFonts w:eastAsia="ＭＳ 明朝"/>
          <w:i/>
          <w:sz w:val="22"/>
          <w:lang w:val="en-US"/>
        </w:rPr>
        <w:t>.</w:t>
      </w:r>
    </w:p>
    <w:p w14:paraId="1748C2AF" w14:textId="04A5C48D" w:rsidR="00A8227D" w:rsidRPr="00A8227D" w:rsidRDefault="000F68BB" w:rsidP="006D5EB8">
      <w:pPr>
        <w:pStyle w:val="afc"/>
        <w:numPr>
          <w:ilvl w:val="1"/>
          <w:numId w:val="21"/>
        </w:numPr>
        <w:spacing w:afterLines="50" w:after="120"/>
        <w:ind w:leftChars="0"/>
        <w:jc w:val="both"/>
        <w:rPr>
          <w:rFonts w:eastAsia="ＭＳ 明朝"/>
          <w:i/>
          <w:sz w:val="22"/>
          <w:lang w:val="en-US"/>
        </w:rPr>
      </w:pPr>
      <w:r w:rsidRPr="00A8227D">
        <w:rPr>
          <w:rFonts w:eastAsia="ＭＳ 明朝"/>
          <w:i/>
          <w:sz w:val="22"/>
          <w:lang w:val="en-US"/>
        </w:rPr>
        <w:t xml:space="preserve">The default timing for </w:t>
      </w:r>
      <w:r w:rsidR="00A8227D" w:rsidRPr="00A8227D">
        <w:rPr>
          <w:rFonts w:eastAsia="ＭＳ 明朝"/>
          <w:i/>
          <w:sz w:val="22"/>
          <w:lang w:val="en-US"/>
        </w:rPr>
        <w:t>UL data scheduling</w:t>
      </w:r>
      <w:r w:rsidR="00A8227D">
        <w:rPr>
          <w:rFonts w:eastAsia="ＭＳ 明朝"/>
          <w:i/>
          <w:sz w:val="22"/>
          <w:lang w:val="en-US"/>
        </w:rPr>
        <w:t xml:space="preserve"> and </w:t>
      </w:r>
      <w:r w:rsidR="00A8227D" w:rsidRPr="00A8227D">
        <w:rPr>
          <w:rFonts w:eastAsia="ＭＳ 明朝" w:hint="eastAsia"/>
          <w:i/>
          <w:sz w:val="22"/>
          <w:lang w:val="en-US"/>
        </w:rPr>
        <w:t xml:space="preserve">DL </w:t>
      </w:r>
      <w:r w:rsidR="00A8227D" w:rsidRPr="00A8227D">
        <w:rPr>
          <w:rFonts w:eastAsia="ＭＳ 明朝"/>
          <w:i/>
          <w:sz w:val="22"/>
          <w:lang w:val="en-US"/>
        </w:rPr>
        <w:t>HARQ-ACK</w:t>
      </w:r>
      <w:r w:rsidR="00A8227D">
        <w:rPr>
          <w:rFonts w:eastAsia="ＭＳ 明朝"/>
          <w:i/>
          <w:sz w:val="22"/>
          <w:lang w:val="en-US"/>
        </w:rPr>
        <w:t xml:space="preserve"> should be 4 for SCS = 15KHz and 1 slot = 14 symbols.</w:t>
      </w:r>
    </w:p>
    <w:p w14:paraId="7A5A361D" w14:textId="0D688BA3" w:rsidR="000F68BB" w:rsidRPr="00D001FC" w:rsidRDefault="00AE3D0E" w:rsidP="006D5EB8">
      <w:pPr>
        <w:pStyle w:val="afc"/>
        <w:numPr>
          <w:ilvl w:val="2"/>
          <w:numId w:val="21"/>
        </w:numPr>
        <w:spacing w:afterLines="50" w:after="120"/>
        <w:ind w:leftChars="0"/>
        <w:jc w:val="both"/>
        <w:rPr>
          <w:rFonts w:eastAsia="ＭＳ 明朝"/>
          <w:i/>
          <w:sz w:val="22"/>
          <w:lang w:val="en-US"/>
        </w:rPr>
      </w:pPr>
      <w:r w:rsidRPr="00AE3D0E">
        <w:rPr>
          <w:rFonts w:eastAsia="SimSun"/>
          <w:i/>
          <w:sz w:val="22"/>
          <w:lang w:val="en-US" w:eastAsia="zh-CN"/>
        </w:rPr>
        <w:t>FFS the default value for other SCS and/or other number of symbols per slot</w:t>
      </w:r>
      <w:r>
        <w:rPr>
          <w:rFonts w:eastAsia="SimSun"/>
          <w:i/>
          <w:sz w:val="22"/>
          <w:lang w:val="en-US" w:eastAsia="zh-CN"/>
        </w:rPr>
        <w:t>.</w:t>
      </w:r>
    </w:p>
    <w:p w14:paraId="47D84F10" w14:textId="6E247B6B" w:rsidR="004F5EDF" w:rsidRPr="004F5EDF" w:rsidRDefault="00D001FC" w:rsidP="00D001FC">
      <w:pPr>
        <w:pStyle w:val="afc"/>
        <w:numPr>
          <w:ilvl w:val="0"/>
          <w:numId w:val="21"/>
        </w:numPr>
        <w:ind w:leftChars="0"/>
      </w:pPr>
      <w:r>
        <w:rPr>
          <w:rFonts w:eastAsia="SimSun"/>
          <w:i/>
          <w:sz w:val="22"/>
          <w:lang w:val="en-US" w:eastAsia="zh-CN"/>
        </w:rPr>
        <w:t>Default timing value(s)</w:t>
      </w:r>
      <w:r w:rsidR="004F5EDF">
        <w:rPr>
          <w:rFonts w:eastAsia="SimSun"/>
          <w:i/>
          <w:sz w:val="22"/>
          <w:lang w:val="en-US" w:eastAsia="zh-CN"/>
        </w:rPr>
        <w:t>can be applied with or without timing indication field.</w:t>
      </w:r>
    </w:p>
    <w:p w14:paraId="252BDCDB" w14:textId="7DC52009" w:rsidR="00574958" w:rsidRDefault="001D3CB0" w:rsidP="00574958">
      <w:pPr>
        <w:pStyle w:val="1"/>
        <w:numPr>
          <w:ilvl w:val="0"/>
          <w:numId w:val="6"/>
        </w:numPr>
        <w:spacing w:after="120"/>
        <w:jc w:val="both"/>
        <w:rPr>
          <w:b/>
          <w:lang w:val="en-US"/>
        </w:rPr>
      </w:pPr>
      <w:r>
        <w:rPr>
          <w:rFonts w:eastAsiaTheme="minorEastAsia"/>
          <w:b/>
          <w:lang w:val="en-US"/>
        </w:rPr>
        <w:t xml:space="preserve">HARQ </w:t>
      </w:r>
      <w:r w:rsidR="00840C6E">
        <w:rPr>
          <w:rFonts w:eastAsiaTheme="minorEastAsia"/>
          <w:b/>
          <w:lang w:val="en-US"/>
        </w:rPr>
        <w:t>feedback procedures</w:t>
      </w:r>
    </w:p>
    <w:p w14:paraId="533CBAF1" w14:textId="77777777" w:rsidR="005A16BB" w:rsidRPr="005A16BB" w:rsidRDefault="005A16BB" w:rsidP="005A16BB">
      <w:pPr>
        <w:spacing w:afterLines="50" w:after="120"/>
        <w:jc w:val="both"/>
        <w:rPr>
          <w:rFonts w:eastAsia="ＭＳ 明朝"/>
          <w:sz w:val="22"/>
          <w:lang w:val="en-US"/>
        </w:rPr>
      </w:pPr>
      <w:r w:rsidRPr="005A16BB">
        <w:rPr>
          <w:rFonts w:eastAsia="ＭＳ 明朝"/>
          <w:sz w:val="22"/>
          <w:lang w:val="en-US"/>
        </w:rPr>
        <w:t xml:space="preserve">For both DL and UL, asynchronous and adaptive HARQ should be the baseline. It can be assumed that </w:t>
      </w:r>
      <w:r w:rsidRPr="005A16BB">
        <w:rPr>
          <w:rFonts w:eastAsia="ＭＳ 明朝" w:hint="eastAsia"/>
          <w:sz w:val="22"/>
          <w:lang w:val="en-US"/>
        </w:rPr>
        <w:t xml:space="preserve">one HARQ process is associated with </w:t>
      </w:r>
      <w:r w:rsidRPr="005A16BB">
        <w:rPr>
          <w:rFonts w:eastAsia="ＭＳ 明朝"/>
          <w:sz w:val="22"/>
          <w:lang w:val="en-US"/>
        </w:rPr>
        <w:t>each scheduled DL or UL data. R</w:t>
      </w:r>
      <w:r w:rsidRPr="005A16BB">
        <w:rPr>
          <w:rFonts w:eastAsia="ＭＳ 明朝" w:hint="eastAsia"/>
          <w:sz w:val="22"/>
          <w:lang w:val="en-US"/>
        </w:rPr>
        <w:t xml:space="preserve">etransmission or new data transmission is scheduled by </w:t>
      </w:r>
      <w:r w:rsidRPr="005A16BB">
        <w:rPr>
          <w:rFonts w:eastAsia="ＭＳ 明朝"/>
          <w:sz w:val="22"/>
          <w:lang w:val="en-US"/>
        </w:rPr>
        <w:t xml:space="preserve">DL assignment and/or </w:t>
      </w:r>
      <w:r w:rsidRPr="005A16BB">
        <w:rPr>
          <w:rFonts w:eastAsia="ＭＳ 明朝" w:hint="eastAsia"/>
          <w:sz w:val="22"/>
          <w:lang w:val="en-US"/>
        </w:rPr>
        <w:t xml:space="preserve">UL grant and hence, no explicit HARQ-ACK bit feedback </w:t>
      </w:r>
      <w:r w:rsidRPr="005A16BB">
        <w:rPr>
          <w:rFonts w:eastAsia="ＭＳ 明朝"/>
          <w:sz w:val="22"/>
          <w:lang w:val="en-US"/>
        </w:rPr>
        <w:t xml:space="preserve">from the gNB </w:t>
      </w:r>
      <w:r w:rsidRPr="005A16BB">
        <w:rPr>
          <w:rFonts w:eastAsia="ＭＳ 明朝" w:hint="eastAsia"/>
          <w:sz w:val="22"/>
          <w:lang w:val="en-US"/>
        </w:rPr>
        <w:t xml:space="preserve">is necessary. The HARQ process number for the scheduled data </w:t>
      </w:r>
      <w:r w:rsidRPr="005A16BB">
        <w:rPr>
          <w:rFonts w:eastAsia="ＭＳ 明朝"/>
          <w:sz w:val="22"/>
          <w:lang w:val="en-US"/>
        </w:rPr>
        <w:t xml:space="preserve">and its redundancy version (RV) </w:t>
      </w:r>
      <w:r w:rsidRPr="005A16BB">
        <w:rPr>
          <w:rFonts w:eastAsia="ＭＳ 明朝" w:hint="eastAsia"/>
          <w:sz w:val="22"/>
          <w:lang w:val="en-US"/>
        </w:rPr>
        <w:t>should be indicated by the UL grant</w:t>
      </w:r>
      <w:r w:rsidRPr="005A16BB">
        <w:rPr>
          <w:rFonts w:eastAsia="ＭＳ 明朝"/>
          <w:sz w:val="22"/>
          <w:lang w:val="en-US"/>
        </w:rPr>
        <w:t>, same as in DL scheduling</w:t>
      </w:r>
      <w:r w:rsidRPr="005A16BB">
        <w:rPr>
          <w:rFonts w:eastAsia="ＭＳ 明朝" w:hint="eastAsia"/>
          <w:sz w:val="22"/>
          <w:lang w:val="en-US"/>
        </w:rPr>
        <w:t>.</w:t>
      </w:r>
    </w:p>
    <w:p w14:paraId="4C41F333" w14:textId="6CB717F1" w:rsidR="001F23BB" w:rsidRDefault="005A16BB" w:rsidP="005A16BB">
      <w:pPr>
        <w:spacing w:afterLines="50" w:after="120"/>
        <w:jc w:val="both"/>
        <w:rPr>
          <w:rFonts w:eastAsia="ＭＳ 明朝"/>
          <w:sz w:val="22"/>
          <w:lang w:val="en-US"/>
        </w:rPr>
      </w:pPr>
      <w:r w:rsidRPr="005A16BB">
        <w:rPr>
          <w:rFonts w:eastAsia="ＭＳ 明朝"/>
          <w:sz w:val="22"/>
          <w:lang w:val="en-US"/>
        </w:rPr>
        <w:t>At the RAN1#86 meeting, it was agreed to support HARQ-ACK feedback for multiple DL transmissions in time in one UL data/control region from UE perspective</w:t>
      </w:r>
      <w:r w:rsidR="00E06192">
        <w:rPr>
          <w:rFonts w:eastAsia="ＭＳ 明朝"/>
          <w:sz w:val="22"/>
          <w:lang w:val="en-US"/>
        </w:rPr>
        <w:t xml:space="preserve"> which is similar in TD-LTE</w:t>
      </w:r>
      <w:r w:rsidR="00E04188">
        <w:rPr>
          <w:rFonts w:eastAsia="ＭＳ 明朝"/>
          <w:sz w:val="22"/>
          <w:lang w:val="en-US"/>
        </w:rPr>
        <w:t xml:space="preserve"> HARQ-ACK bundling and multiplexing</w:t>
      </w:r>
      <w:r w:rsidRPr="005A16BB">
        <w:rPr>
          <w:rFonts w:eastAsia="ＭＳ 明朝"/>
          <w:sz w:val="22"/>
          <w:lang w:val="en-US"/>
        </w:rPr>
        <w:t xml:space="preserve">. For </w:t>
      </w:r>
      <w:r w:rsidR="00E06192">
        <w:rPr>
          <w:rFonts w:eastAsia="ＭＳ 明朝"/>
          <w:sz w:val="22"/>
          <w:lang w:val="en-US"/>
        </w:rPr>
        <w:t xml:space="preserve">TDD </w:t>
      </w:r>
      <w:r w:rsidRPr="005A16BB">
        <w:rPr>
          <w:rFonts w:eastAsia="ＭＳ 明朝"/>
          <w:sz w:val="22"/>
          <w:lang w:val="en-US"/>
        </w:rPr>
        <w:t>LTE</w:t>
      </w:r>
      <w:r w:rsidR="00E06192">
        <w:rPr>
          <w:rFonts w:eastAsia="ＭＳ 明朝"/>
          <w:sz w:val="22"/>
          <w:lang w:val="en-US"/>
        </w:rPr>
        <w:t xml:space="preserve">, </w:t>
      </w:r>
      <w:r w:rsidRPr="005A16BB">
        <w:rPr>
          <w:rFonts w:eastAsia="ＭＳ 明朝"/>
          <w:sz w:val="22"/>
          <w:lang w:val="en-US"/>
        </w:rPr>
        <w:t>downlink assignment index (DAI) was introduced for multiple HARQ-ACK feedback in time-domain</w:t>
      </w:r>
      <w:r w:rsidR="00E04188">
        <w:rPr>
          <w:rFonts w:eastAsia="ＭＳ 明朝"/>
          <w:sz w:val="22"/>
          <w:lang w:val="en-US"/>
        </w:rPr>
        <w:t xml:space="preserve"> to avoid the </w:t>
      </w:r>
      <w:r w:rsidR="00E04188" w:rsidRPr="00E04188">
        <w:rPr>
          <w:rFonts w:eastAsia="ＭＳ 明朝"/>
          <w:sz w:val="22"/>
          <w:lang w:val="en-US"/>
        </w:rPr>
        <w:t xml:space="preserve">potential </w:t>
      </w:r>
      <w:r w:rsidR="00F02F45">
        <w:rPr>
          <w:rFonts w:eastAsia="ＭＳ 明朝"/>
          <w:sz w:val="22"/>
          <w:lang w:val="en-US"/>
        </w:rPr>
        <w:t xml:space="preserve">negative impact from </w:t>
      </w:r>
      <w:r w:rsidR="00E04188" w:rsidRPr="00E04188">
        <w:rPr>
          <w:rFonts w:eastAsia="ＭＳ 明朝"/>
          <w:sz w:val="22"/>
          <w:lang w:val="en-US"/>
        </w:rPr>
        <w:t>miss-detection of scheduling DCI</w:t>
      </w:r>
      <w:r w:rsidR="00E04188">
        <w:rPr>
          <w:rFonts w:eastAsia="ＭＳ 明朝"/>
          <w:sz w:val="22"/>
          <w:lang w:val="en-US"/>
        </w:rPr>
        <w:t>. I</w:t>
      </w:r>
      <w:r w:rsidR="00E04188" w:rsidRPr="005A16BB">
        <w:rPr>
          <w:rFonts w:eastAsia="ＭＳ 明朝"/>
          <w:sz w:val="22"/>
          <w:lang w:val="en-US"/>
        </w:rPr>
        <w:t xml:space="preserve">n Rel.13 </w:t>
      </w:r>
      <w:r w:rsidR="00E04188">
        <w:rPr>
          <w:rFonts w:eastAsia="ＭＳ 明朝"/>
          <w:sz w:val="22"/>
          <w:lang w:val="en-US"/>
        </w:rPr>
        <w:t xml:space="preserve">LTE </w:t>
      </w:r>
      <w:r w:rsidR="00E04188" w:rsidRPr="005A16BB">
        <w:rPr>
          <w:rFonts w:eastAsia="ＭＳ 明朝"/>
          <w:sz w:val="22"/>
          <w:lang w:val="en-US"/>
        </w:rPr>
        <w:t>eCA</w:t>
      </w:r>
      <w:r w:rsidR="00E04188">
        <w:rPr>
          <w:rFonts w:eastAsia="ＭＳ 明朝"/>
          <w:sz w:val="22"/>
          <w:lang w:val="en-US"/>
        </w:rPr>
        <w:t>, the DAI mechanism is enhanced to support</w:t>
      </w:r>
      <w:r w:rsidRPr="005A16BB">
        <w:rPr>
          <w:rFonts w:eastAsia="ＭＳ 明朝"/>
          <w:sz w:val="22"/>
          <w:lang w:val="en-US"/>
        </w:rPr>
        <w:t xml:space="preserve"> multiple HARQ-ACK feedback in time- and</w:t>
      </w:r>
      <w:r w:rsidR="00E04188">
        <w:rPr>
          <w:rFonts w:eastAsia="ＭＳ 明朝"/>
          <w:sz w:val="22"/>
          <w:lang w:val="en-US"/>
        </w:rPr>
        <w:t>/or</w:t>
      </w:r>
      <w:r w:rsidRPr="005A16BB">
        <w:rPr>
          <w:rFonts w:eastAsia="ＭＳ 明朝"/>
          <w:sz w:val="22"/>
          <w:lang w:val="en-US"/>
        </w:rPr>
        <w:t xml:space="preserve"> frequency-domain </w:t>
      </w:r>
      <w:r w:rsidR="00E04188">
        <w:rPr>
          <w:rFonts w:eastAsia="ＭＳ 明朝"/>
          <w:sz w:val="22"/>
          <w:lang w:val="en-US"/>
        </w:rPr>
        <w:t>for TDD and</w:t>
      </w:r>
      <w:r w:rsidR="006B2FFC">
        <w:rPr>
          <w:rFonts w:eastAsia="ＭＳ 明朝"/>
          <w:sz w:val="22"/>
          <w:lang w:val="en-US"/>
        </w:rPr>
        <w:t>/or</w:t>
      </w:r>
      <w:r w:rsidR="00E04188">
        <w:rPr>
          <w:rFonts w:eastAsia="ＭＳ 明朝"/>
          <w:sz w:val="22"/>
          <w:lang w:val="en-US"/>
        </w:rPr>
        <w:t xml:space="preserve"> FDD</w:t>
      </w:r>
      <w:r w:rsidR="006B2FFC">
        <w:rPr>
          <w:rFonts w:eastAsia="ＭＳ 明朝"/>
          <w:sz w:val="22"/>
          <w:lang w:val="en-US"/>
        </w:rPr>
        <w:t xml:space="preserve"> eCA</w:t>
      </w:r>
      <w:r w:rsidRPr="005A16BB">
        <w:rPr>
          <w:rFonts w:eastAsia="ＭＳ 明朝"/>
          <w:sz w:val="22"/>
          <w:lang w:val="en-US"/>
        </w:rPr>
        <w:t xml:space="preserve">. </w:t>
      </w:r>
      <w:r w:rsidR="006B2FFC">
        <w:rPr>
          <w:rFonts w:eastAsia="ＭＳ 明朝"/>
          <w:sz w:val="22"/>
          <w:lang w:val="en-US"/>
        </w:rPr>
        <w:t xml:space="preserve">In addition, </w:t>
      </w:r>
      <w:r w:rsidR="00054E85">
        <w:rPr>
          <w:rFonts w:eastAsia="ＭＳ 明朝"/>
          <w:sz w:val="22"/>
          <w:lang w:val="en-US"/>
        </w:rPr>
        <w:t xml:space="preserve">besides traditional semi-static HARQ-ACK codebook size, dynamic HARQ-ACK codebook size to reduce the overhead can also be </w:t>
      </w:r>
      <w:r w:rsidR="009E0CF6">
        <w:rPr>
          <w:rFonts w:eastAsia="ＭＳ 明朝"/>
          <w:sz w:val="22"/>
          <w:lang w:val="en-US"/>
        </w:rPr>
        <w:t xml:space="preserve">applied </w:t>
      </w:r>
      <w:r w:rsidR="00054E85">
        <w:rPr>
          <w:rFonts w:eastAsia="ＭＳ 明朝"/>
          <w:sz w:val="22"/>
          <w:lang w:val="en-US"/>
        </w:rPr>
        <w:t>which is configured by higher layer. Since t</w:t>
      </w:r>
      <w:r w:rsidRPr="005A16BB">
        <w:rPr>
          <w:rFonts w:eastAsia="ＭＳ 明朝"/>
          <w:sz w:val="22"/>
          <w:lang w:val="en-US"/>
        </w:rPr>
        <w:t>he DAI is effective to realize reliable HARQ-ACK bundling/</w:t>
      </w:r>
      <w:r w:rsidR="00054E85">
        <w:rPr>
          <w:rFonts w:eastAsia="ＭＳ 明朝"/>
          <w:sz w:val="22"/>
          <w:lang w:val="en-US"/>
        </w:rPr>
        <w:t xml:space="preserve">multiplexing on one UL channel </w:t>
      </w:r>
      <w:r w:rsidRPr="005A16BB">
        <w:rPr>
          <w:rFonts w:eastAsia="ＭＳ 明朝"/>
          <w:sz w:val="22"/>
          <w:lang w:val="en-US"/>
        </w:rPr>
        <w:t>with reasonable control signaling overhead increase and/or scheduler complexity increase</w:t>
      </w:r>
      <w:r w:rsidR="00054E85">
        <w:rPr>
          <w:rFonts w:eastAsia="ＭＳ 明朝"/>
          <w:sz w:val="22"/>
          <w:lang w:val="en-US"/>
        </w:rPr>
        <w:t>, s</w:t>
      </w:r>
      <w:r w:rsidRPr="005A16BB">
        <w:rPr>
          <w:rFonts w:eastAsia="ＭＳ 明朝"/>
          <w:sz w:val="22"/>
          <w:lang w:val="en-US"/>
        </w:rPr>
        <w:t xml:space="preserve">imilar mechanisms should be considered for NR. </w:t>
      </w:r>
      <w:r w:rsidR="001F23BB">
        <w:rPr>
          <w:rFonts w:eastAsia="ＭＳ 明朝"/>
          <w:sz w:val="22"/>
          <w:lang w:val="en-US"/>
        </w:rPr>
        <w:t>However, i</w:t>
      </w:r>
      <w:r w:rsidR="004D34CA">
        <w:rPr>
          <w:rFonts w:eastAsia="ＭＳ 明朝"/>
          <w:sz w:val="22"/>
          <w:lang w:val="en-US"/>
        </w:rPr>
        <w:t xml:space="preserve">t should be noticed that different from TDD LTE, </w:t>
      </w:r>
      <w:r w:rsidR="001F23BB">
        <w:rPr>
          <w:rFonts w:eastAsia="ＭＳ 明朝"/>
          <w:sz w:val="22"/>
          <w:lang w:val="en-US"/>
        </w:rPr>
        <w:t xml:space="preserve">following factors need to be considered when design NR </w:t>
      </w:r>
      <w:r w:rsidR="001F23BB" w:rsidRPr="001F23BB">
        <w:rPr>
          <w:rFonts w:eastAsia="ＭＳ 明朝"/>
          <w:sz w:val="22"/>
          <w:lang w:val="en-US"/>
        </w:rPr>
        <w:t>HARQ-ACK multiplexing/bundling</w:t>
      </w:r>
      <w:r w:rsidR="001F23BB">
        <w:rPr>
          <w:rFonts w:eastAsia="ＭＳ 明朝"/>
          <w:sz w:val="22"/>
          <w:lang w:val="en-US"/>
        </w:rPr>
        <w:t xml:space="preserve"> with semi-static or dynamic HARQ-ACK codebook size adaptation.</w:t>
      </w:r>
    </w:p>
    <w:p w14:paraId="1EE2A578" w14:textId="176F731E" w:rsidR="00323C07" w:rsidRDefault="001F23BB" w:rsidP="001F23BB">
      <w:pPr>
        <w:pStyle w:val="afc"/>
        <w:numPr>
          <w:ilvl w:val="0"/>
          <w:numId w:val="36"/>
        </w:numPr>
        <w:spacing w:afterLines="50" w:after="120"/>
        <w:ind w:leftChars="0"/>
        <w:jc w:val="both"/>
        <w:rPr>
          <w:rFonts w:eastAsia="SimSun"/>
          <w:sz w:val="22"/>
          <w:lang w:val="en-US" w:eastAsia="zh-CN"/>
        </w:rPr>
      </w:pPr>
      <w:r>
        <w:rPr>
          <w:rFonts w:eastAsia="SimSun"/>
          <w:sz w:val="22"/>
          <w:lang w:val="en-US" w:eastAsia="zh-CN"/>
        </w:rPr>
        <w:t xml:space="preserve">NR </w:t>
      </w:r>
      <w:r w:rsidRPr="001F23BB">
        <w:rPr>
          <w:rFonts w:eastAsia="SimSun"/>
          <w:sz w:val="22"/>
          <w:lang w:val="en-US" w:eastAsia="zh-CN"/>
        </w:rPr>
        <w:t>HARQ</w:t>
      </w:r>
      <w:r w:rsidR="009E0CF6">
        <w:rPr>
          <w:rFonts w:eastAsia="SimSun"/>
          <w:sz w:val="22"/>
          <w:lang w:val="en-US" w:eastAsia="zh-CN"/>
        </w:rPr>
        <w:t>-ACK</w:t>
      </w:r>
      <w:r w:rsidRPr="001F23BB">
        <w:rPr>
          <w:rFonts w:eastAsia="SimSun"/>
          <w:sz w:val="22"/>
          <w:lang w:val="en-US" w:eastAsia="zh-CN"/>
        </w:rPr>
        <w:t xml:space="preserve"> bundling window per HARQ-ACK feedback transmission</w:t>
      </w:r>
      <w:r>
        <w:rPr>
          <w:rFonts w:eastAsia="SimSun"/>
          <w:sz w:val="22"/>
          <w:lang w:val="en-US" w:eastAsia="zh-CN"/>
        </w:rPr>
        <w:t xml:space="preserve"> </w:t>
      </w:r>
      <w:r w:rsidR="00323C07" w:rsidRPr="001F23BB">
        <w:rPr>
          <w:rFonts w:eastAsia="SimSun"/>
          <w:sz w:val="22"/>
          <w:lang w:val="en-US" w:eastAsia="zh-CN"/>
        </w:rPr>
        <w:t>vari</w:t>
      </w:r>
      <w:r w:rsidR="00323C07">
        <w:rPr>
          <w:rFonts w:eastAsia="SimSun"/>
          <w:sz w:val="22"/>
          <w:lang w:val="en-US" w:eastAsia="zh-CN"/>
        </w:rPr>
        <w:t>es</w:t>
      </w:r>
      <w:r>
        <w:rPr>
          <w:rFonts w:eastAsia="SimSun"/>
          <w:sz w:val="22"/>
          <w:lang w:val="en-US" w:eastAsia="zh-CN"/>
        </w:rPr>
        <w:t xml:space="preserve"> </w:t>
      </w:r>
      <w:r w:rsidR="00323C07">
        <w:rPr>
          <w:rFonts w:eastAsia="SimSun"/>
          <w:sz w:val="22"/>
          <w:lang w:val="en-US" w:eastAsia="zh-CN"/>
        </w:rPr>
        <w:t>d</w:t>
      </w:r>
      <w:r w:rsidRPr="001F23BB">
        <w:rPr>
          <w:rFonts w:eastAsia="SimSun"/>
          <w:sz w:val="22"/>
          <w:lang w:val="en-US" w:eastAsia="zh-CN"/>
        </w:rPr>
        <w:t xml:space="preserve">ynamically </w:t>
      </w:r>
      <w:r w:rsidR="00323C07">
        <w:rPr>
          <w:rFonts w:eastAsia="SimSun"/>
          <w:sz w:val="22"/>
          <w:lang w:val="en-US" w:eastAsia="zh-CN"/>
        </w:rPr>
        <w:t xml:space="preserve">because of the flexible </w:t>
      </w:r>
      <w:r w:rsidR="004D34CA" w:rsidRPr="001F23BB">
        <w:rPr>
          <w:rFonts w:eastAsia="SimSun"/>
          <w:sz w:val="22"/>
          <w:lang w:val="en-US" w:eastAsia="zh-CN"/>
        </w:rPr>
        <w:t>timing</w:t>
      </w:r>
      <w:r w:rsidR="00323C07">
        <w:rPr>
          <w:rFonts w:eastAsia="SimSun"/>
          <w:sz w:val="22"/>
          <w:lang w:val="en-US" w:eastAsia="zh-CN"/>
        </w:rPr>
        <w:t>.</w:t>
      </w:r>
    </w:p>
    <w:p w14:paraId="3DCC1753" w14:textId="5B5A34B9" w:rsidR="00323C07" w:rsidRDefault="00323C07" w:rsidP="005A16BB">
      <w:pPr>
        <w:pStyle w:val="afc"/>
        <w:numPr>
          <w:ilvl w:val="0"/>
          <w:numId w:val="36"/>
        </w:numPr>
        <w:spacing w:afterLines="50" w:after="120"/>
        <w:ind w:leftChars="0"/>
        <w:jc w:val="both"/>
        <w:rPr>
          <w:rFonts w:eastAsia="SimSun"/>
          <w:sz w:val="22"/>
          <w:lang w:val="en-US" w:eastAsia="zh-CN"/>
        </w:rPr>
      </w:pPr>
      <w:r>
        <w:rPr>
          <w:rFonts w:eastAsia="SimSun"/>
          <w:sz w:val="22"/>
          <w:lang w:val="en-US" w:eastAsia="zh-CN"/>
        </w:rPr>
        <w:t>W</w:t>
      </w:r>
      <w:r w:rsidRPr="001F23BB">
        <w:rPr>
          <w:rFonts w:eastAsia="SimSun"/>
          <w:sz w:val="22"/>
          <w:lang w:val="en-US" w:eastAsia="zh-CN"/>
        </w:rPr>
        <w:t>ithin the same duration e.g. 1 subframe</w:t>
      </w:r>
      <w:r>
        <w:rPr>
          <w:rFonts w:eastAsia="SimSun"/>
          <w:sz w:val="22"/>
          <w:lang w:val="en-US" w:eastAsia="zh-CN"/>
        </w:rPr>
        <w:t>,</w:t>
      </w:r>
      <w:r w:rsidRPr="001F23BB">
        <w:rPr>
          <w:rFonts w:eastAsia="SimSun"/>
          <w:sz w:val="22"/>
          <w:lang w:val="en-US" w:eastAsia="zh-CN"/>
        </w:rPr>
        <w:t xml:space="preserve"> different </w:t>
      </w:r>
      <w:r>
        <w:rPr>
          <w:rFonts w:eastAsia="SimSun"/>
          <w:sz w:val="22"/>
          <w:lang w:val="en-US" w:eastAsia="zh-CN"/>
        </w:rPr>
        <w:t>number of schedul</w:t>
      </w:r>
      <w:r w:rsidR="001365BD">
        <w:rPr>
          <w:rFonts w:eastAsia="SimSun"/>
          <w:sz w:val="22"/>
          <w:lang w:val="en-US" w:eastAsia="zh-CN"/>
        </w:rPr>
        <w:t>ing</w:t>
      </w:r>
      <w:r>
        <w:rPr>
          <w:rFonts w:eastAsia="SimSun"/>
          <w:sz w:val="22"/>
          <w:lang w:val="en-US" w:eastAsia="zh-CN"/>
        </w:rPr>
        <w:t xml:space="preserve"> DCI</w:t>
      </w:r>
      <w:r w:rsidRPr="001F23BB">
        <w:rPr>
          <w:rFonts w:eastAsia="SimSun"/>
          <w:sz w:val="22"/>
          <w:lang w:val="en-US" w:eastAsia="zh-CN"/>
        </w:rPr>
        <w:t xml:space="preserve"> occurs </w:t>
      </w:r>
      <w:r>
        <w:rPr>
          <w:rFonts w:eastAsia="SimSun"/>
          <w:sz w:val="22"/>
          <w:lang w:val="en-US" w:eastAsia="zh-CN"/>
        </w:rPr>
        <w:t xml:space="preserve">for different NR carriers </w:t>
      </w:r>
      <w:r w:rsidR="001365BD">
        <w:rPr>
          <w:rFonts w:eastAsia="SimSun"/>
          <w:sz w:val="22"/>
          <w:lang w:val="en-US" w:eastAsia="zh-CN"/>
        </w:rPr>
        <w:t xml:space="preserve">or same NR carrier </w:t>
      </w:r>
      <w:r>
        <w:rPr>
          <w:rFonts w:eastAsia="SimSun"/>
          <w:sz w:val="22"/>
          <w:lang w:val="en-US" w:eastAsia="zh-CN"/>
        </w:rPr>
        <w:t>using d</w:t>
      </w:r>
      <w:r w:rsidR="00BA3DCB" w:rsidRPr="001F23BB">
        <w:rPr>
          <w:rFonts w:eastAsia="SimSun"/>
          <w:sz w:val="22"/>
          <w:lang w:val="en-US" w:eastAsia="zh-CN"/>
        </w:rPr>
        <w:t xml:space="preserve">ifferent numerologies. </w:t>
      </w:r>
      <w:r w:rsidR="00134FE9" w:rsidRPr="001F23BB">
        <w:rPr>
          <w:rFonts w:eastAsia="SimSun"/>
          <w:sz w:val="22"/>
          <w:lang w:val="en-US" w:eastAsia="zh-CN"/>
        </w:rPr>
        <w:t xml:space="preserve"> </w:t>
      </w:r>
    </w:p>
    <w:p w14:paraId="5BDC874B" w14:textId="7435097B" w:rsidR="005A16BB" w:rsidRPr="00323C07" w:rsidRDefault="00323C07" w:rsidP="005A16BB">
      <w:pPr>
        <w:pStyle w:val="afc"/>
        <w:numPr>
          <w:ilvl w:val="0"/>
          <w:numId w:val="36"/>
        </w:numPr>
        <w:spacing w:afterLines="50" w:after="120"/>
        <w:ind w:leftChars="0"/>
        <w:jc w:val="both"/>
        <w:rPr>
          <w:rFonts w:eastAsia="SimSun"/>
          <w:sz w:val="22"/>
          <w:lang w:val="en-US" w:eastAsia="zh-CN"/>
        </w:rPr>
      </w:pPr>
      <w:r>
        <w:rPr>
          <w:rFonts w:eastAsia="SimSun"/>
          <w:sz w:val="22"/>
          <w:lang w:val="en-US" w:eastAsia="zh-CN"/>
        </w:rPr>
        <w:t>I</w:t>
      </w:r>
      <w:r w:rsidR="005A16BB" w:rsidRPr="00323C07">
        <w:rPr>
          <w:rFonts w:eastAsia="ＭＳ 明朝"/>
          <w:sz w:val="22"/>
          <w:lang w:val="en-US"/>
        </w:rPr>
        <w:t xml:space="preserve">f code-block or code-block-group based HARQ-ACK feedback is </w:t>
      </w:r>
      <w:r>
        <w:rPr>
          <w:rFonts w:eastAsia="ＭＳ 明朝"/>
          <w:sz w:val="22"/>
          <w:lang w:val="en-US"/>
        </w:rPr>
        <w:t xml:space="preserve">identified </w:t>
      </w:r>
      <w:r w:rsidR="00927005">
        <w:rPr>
          <w:rFonts w:eastAsia="ＭＳ 明朝"/>
          <w:sz w:val="22"/>
          <w:lang w:val="en-US"/>
        </w:rPr>
        <w:t>necessary for NR</w:t>
      </w:r>
      <w:r w:rsidR="005A16BB" w:rsidRPr="00323C07">
        <w:rPr>
          <w:rFonts w:eastAsia="ＭＳ 明朝"/>
          <w:sz w:val="22"/>
          <w:lang w:val="en-US"/>
        </w:rPr>
        <w:t>, such HARQ-ACK feedback mechanism should also be covered by the same</w:t>
      </w:r>
      <w:r w:rsidR="001365BD">
        <w:rPr>
          <w:rFonts w:eastAsia="ＭＳ 明朝"/>
          <w:sz w:val="22"/>
          <w:lang w:val="en-US"/>
        </w:rPr>
        <w:t>/unified</w:t>
      </w:r>
      <w:r w:rsidR="005A16BB" w:rsidRPr="00323C07">
        <w:rPr>
          <w:rFonts w:eastAsia="ＭＳ 明朝"/>
          <w:sz w:val="22"/>
          <w:lang w:val="en-US"/>
        </w:rPr>
        <w:t xml:space="preserve"> solution. </w:t>
      </w:r>
    </w:p>
    <w:p w14:paraId="7EBF9202" w14:textId="77777777" w:rsidR="00796F33" w:rsidRDefault="00796F33" w:rsidP="001E711F">
      <w:pPr>
        <w:spacing w:afterLines="50" w:after="120"/>
        <w:jc w:val="both"/>
        <w:rPr>
          <w:rFonts w:eastAsia="ＭＳ 明朝"/>
          <w:sz w:val="22"/>
          <w:lang w:val="en-US"/>
        </w:rPr>
      </w:pPr>
    </w:p>
    <w:p w14:paraId="5CC81E55" w14:textId="1B9EF1A5" w:rsidR="001E711F" w:rsidRPr="00B976B9" w:rsidRDefault="001E711F" w:rsidP="001E711F">
      <w:pPr>
        <w:spacing w:afterLines="50" w:after="120"/>
        <w:jc w:val="both"/>
        <w:rPr>
          <w:rFonts w:eastAsia="ＭＳ 明朝"/>
          <w:b/>
          <w:sz w:val="22"/>
          <w:u w:val="single"/>
          <w:lang w:val="en-US"/>
        </w:rPr>
      </w:pPr>
      <w:r>
        <w:rPr>
          <w:rFonts w:eastAsia="ＭＳ 明朝"/>
          <w:b/>
          <w:sz w:val="22"/>
          <w:u w:val="single"/>
          <w:lang w:val="en-US"/>
        </w:rPr>
        <w:t xml:space="preserve">Proposal </w:t>
      </w:r>
      <w:r w:rsidR="00155CD6">
        <w:rPr>
          <w:rFonts w:eastAsia="ＭＳ 明朝"/>
          <w:b/>
          <w:sz w:val="22"/>
          <w:u w:val="single"/>
          <w:lang w:val="en-US"/>
        </w:rPr>
        <w:t>5</w:t>
      </w:r>
      <w:r w:rsidRPr="00B976B9">
        <w:rPr>
          <w:rFonts w:eastAsia="ＭＳ 明朝"/>
          <w:b/>
          <w:sz w:val="22"/>
          <w:u w:val="single"/>
          <w:lang w:val="en-US"/>
        </w:rPr>
        <w:t>:</w:t>
      </w:r>
    </w:p>
    <w:p w14:paraId="65E024C3" w14:textId="1EF9FEF8" w:rsidR="00323C07" w:rsidRDefault="00323C07" w:rsidP="00323C07">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HARQ-ACK,</w:t>
      </w:r>
    </w:p>
    <w:p w14:paraId="62EF3FA1" w14:textId="471E61C0" w:rsidR="00323C07" w:rsidRDefault="00323C07" w:rsidP="00323C07">
      <w:pPr>
        <w:pStyle w:val="afc"/>
        <w:numPr>
          <w:ilvl w:val="1"/>
          <w:numId w:val="21"/>
        </w:numPr>
        <w:spacing w:afterLines="50" w:after="120"/>
        <w:ind w:leftChars="0"/>
        <w:jc w:val="both"/>
        <w:rPr>
          <w:rFonts w:eastAsia="ＭＳ 明朝"/>
          <w:i/>
          <w:sz w:val="22"/>
          <w:lang w:val="en-US"/>
        </w:rPr>
      </w:pPr>
      <w:r>
        <w:rPr>
          <w:rFonts w:eastAsia="ＭＳ 明朝"/>
          <w:i/>
          <w:sz w:val="22"/>
          <w:lang w:val="en-US"/>
        </w:rPr>
        <w:t>R</w:t>
      </w:r>
      <w:r>
        <w:rPr>
          <w:rFonts w:eastAsia="ＭＳ 明朝" w:hint="eastAsia"/>
          <w:i/>
          <w:sz w:val="22"/>
          <w:lang w:val="en-US"/>
        </w:rPr>
        <w:t>e-</w:t>
      </w:r>
      <w:r>
        <w:rPr>
          <w:rFonts w:eastAsia="ＭＳ 明朝"/>
          <w:i/>
          <w:sz w:val="22"/>
          <w:lang w:val="en-US"/>
        </w:rPr>
        <w:t xml:space="preserve">transmission or new data transmission is </w:t>
      </w:r>
      <w:r w:rsidR="001155D7">
        <w:rPr>
          <w:rFonts w:eastAsia="ＭＳ 明朝"/>
          <w:i/>
          <w:sz w:val="22"/>
          <w:lang w:val="en-US"/>
        </w:rPr>
        <w:t xml:space="preserve">scheduled </w:t>
      </w:r>
      <w:r>
        <w:rPr>
          <w:rFonts w:eastAsia="ＭＳ 明朝"/>
          <w:i/>
          <w:sz w:val="22"/>
          <w:lang w:val="en-US"/>
        </w:rPr>
        <w:t>by a UL grant.</w:t>
      </w:r>
    </w:p>
    <w:p w14:paraId="4EED544D" w14:textId="5A0BF824" w:rsidR="00323C07" w:rsidRPr="00323C07" w:rsidRDefault="00323C07" w:rsidP="00323C07">
      <w:pPr>
        <w:spacing w:afterLines="50" w:after="120"/>
        <w:jc w:val="both"/>
        <w:rPr>
          <w:rFonts w:eastAsia="ＭＳ 明朝"/>
          <w:b/>
          <w:sz w:val="22"/>
          <w:u w:val="single"/>
          <w:lang w:val="en-US"/>
        </w:rPr>
      </w:pPr>
      <w:r w:rsidRPr="00323C07">
        <w:rPr>
          <w:rFonts w:eastAsia="ＭＳ 明朝"/>
          <w:b/>
          <w:sz w:val="22"/>
          <w:u w:val="single"/>
          <w:lang w:val="en-US"/>
        </w:rPr>
        <w:t xml:space="preserve">Proposal </w:t>
      </w:r>
      <w:r>
        <w:rPr>
          <w:rFonts w:eastAsia="ＭＳ 明朝"/>
          <w:b/>
          <w:sz w:val="22"/>
          <w:u w:val="single"/>
          <w:lang w:val="en-US"/>
        </w:rPr>
        <w:t>6</w:t>
      </w:r>
      <w:r w:rsidRPr="00323C07">
        <w:rPr>
          <w:rFonts w:eastAsia="ＭＳ 明朝"/>
          <w:b/>
          <w:sz w:val="22"/>
          <w:u w:val="single"/>
          <w:lang w:val="en-US"/>
        </w:rPr>
        <w:t>:</w:t>
      </w:r>
    </w:p>
    <w:p w14:paraId="34CF99D1" w14:textId="2FD2EA3E" w:rsidR="00323C07" w:rsidRDefault="00323C07" w:rsidP="00323C07">
      <w:pPr>
        <w:pStyle w:val="afc"/>
        <w:numPr>
          <w:ilvl w:val="0"/>
          <w:numId w:val="21"/>
        </w:numPr>
        <w:spacing w:afterLines="50" w:after="120"/>
        <w:ind w:leftChars="0"/>
        <w:jc w:val="both"/>
        <w:rPr>
          <w:rFonts w:eastAsia="ＭＳ 明朝"/>
          <w:i/>
          <w:sz w:val="22"/>
          <w:lang w:val="en-US"/>
        </w:rPr>
      </w:pPr>
      <w:r w:rsidRPr="00323C07">
        <w:rPr>
          <w:rFonts w:eastAsia="ＭＳ 明朝"/>
          <w:i/>
          <w:sz w:val="22"/>
          <w:lang w:val="en-US"/>
        </w:rPr>
        <w:t>For HARQ-ACK bundling/multiplexing</w:t>
      </w:r>
      <w:r>
        <w:rPr>
          <w:rFonts w:eastAsia="ＭＳ 明朝"/>
          <w:i/>
          <w:sz w:val="22"/>
          <w:lang w:val="en-US"/>
        </w:rPr>
        <w:t>,</w:t>
      </w:r>
    </w:p>
    <w:p w14:paraId="2567F90D" w14:textId="7398DD7C" w:rsidR="001E711F" w:rsidRPr="00366106" w:rsidRDefault="00366106" w:rsidP="00366106">
      <w:pPr>
        <w:pStyle w:val="afc"/>
        <w:numPr>
          <w:ilvl w:val="1"/>
          <w:numId w:val="21"/>
        </w:numPr>
        <w:spacing w:afterLines="50" w:after="120"/>
        <w:ind w:leftChars="0"/>
        <w:jc w:val="both"/>
        <w:rPr>
          <w:rFonts w:eastAsia="ＭＳ 明朝"/>
          <w:i/>
          <w:sz w:val="22"/>
          <w:lang w:val="en-US"/>
        </w:rPr>
      </w:pPr>
      <w:r>
        <w:rPr>
          <w:rFonts w:eastAsia="ＭＳ 明朝"/>
          <w:i/>
          <w:sz w:val="22"/>
          <w:lang w:val="en-US"/>
        </w:rPr>
        <w:t>B</w:t>
      </w:r>
      <w:r w:rsidR="00323C07" w:rsidRPr="00323C07">
        <w:rPr>
          <w:rFonts w:eastAsia="ＭＳ 明朝"/>
          <w:i/>
          <w:sz w:val="22"/>
          <w:lang w:val="en-US"/>
        </w:rPr>
        <w:t>oth dynamic</w:t>
      </w:r>
      <w:r w:rsidR="001155D7">
        <w:rPr>
          <w:rFonts w:eastAsia="ＭＳ 明朝"/>
          <w:i/>
          <w:sz w:val="22"/>
          <w:lang w:val="en-US"/>
        </w:rPr>
        <w:t xml:space="preserve"> and </w:t>
      </w:r>
      <w:r w:rsidR="00323C07" w:rsidRPr="00323C07">
        <w:rPr>
          <w:rFonts w:eastAsia="ＭＳ 明朝"/>
          <w:i/>
          <w:sz w:val="22"/>
          <w:lang w:val="en-US"/>
        </w:rPr>
        <w:t xml:space="preserve">semi-static HARQ-ACK codebook </w:t>
      </w:r>
      <w:r w:rsidR="00323C07">
        <w:rPr>
          <w:rFonts w:eastAsia="ＭＳ 明朝"/>
          <w:i/>
          <w:sz w:val="22"/>
          <w:lang w:val="en-US"/>
        </w:rPr>
        <w:t xml:space="preserve">size </w:t>
      </w:r>
      <w:r w:rsidR="00323C07" w:rsidRPr="00323C07">
        <w:rPr>
          <w:rFonts w:eastAsia="ＭＳ 明朝"/>
          <w:i/>
          <w:sz w:val="22"/>
          <w:lang w:val="en-US"/>
        </w:rPr>
        <w:t>adaptation</w:t>
      </w:r>
      <w:r>
        <w:rPr>
          <w:rFonts w:eastAsia="ＭＳ 明朝"/>
          <w:i/>
          <w:sz w:val="22"/>
          <w:lang w:val="en-US"/>
        </w:rPr>
        <w:t xml:space="preserve"> </w:t>
      </w:r>
      <w:r w:rsidR="001E711F" w:rsidRPr="00366106">
        <w:rPr>
          <w:rFonts w:eastAsia="ＭＳ 明朝"/>
          <w:i/>
          <w:sz w:val="22"/>
          <w:lang w:val="en-US"/>
        </w:rPr>
        <w:t xml:space="preserve">is supported with reasonable </w:t>
      </w:r>
      <w:r w:rsidR="001E711F" w:rsidRPr="00366106">
        <w:rPr>
          <w:rFonts w:eastAsia="ＭＳ 明朝" w:hint="eastAsia"/>
          <w:i/>
          <w:sz w:val="22"/>
          <w:lang w:val="en-US"/>
        </w:rPr>
        <w:t xml:space="preserve">increases in </w:t>
      </w:r>
      <w:r w:rsidR="001E711F" w:rsidRPr="00366106">
        <w:rPr>
          <w:rFonts w:eastAsia="ＭＳ 明朝"/>
          <w:i/>
          <w:sz w:val="22"/>
          <w:lang w:val="en-US"/>
        </w:rPr>
        <w:t>control signaling overhead and scheduler complexity.</w:t>
      </w:r>
    </w:p>
    <w:p w14:paraId="20CA2205" w14:textId="77777777" w:rsidR="001E711F" w:rsidRDefault="001E711F" w:rsidP="001E711F">
      <w:pPr>
        <w:pStyle w:val="afc"/>
        <w:numPr>
          <w:ilvl w:val="2"/>
          <w:numId w:val="21"/>
        </w:numPr>
        <w:spacing w:afterLines="50" w:after="120"/>
        <w:ind w:leftChars="0"/>
        <w:jc w:val="both"/>
        <w:rPr>
          <w:rFonts w:eastAsia="ＭＳ 明朝"/>
          <w:i/>
          <w:sz w:val="22"/>
          <w:lang w:val="en-US"/>
        </w:rPr>
      </w:pPr>
      <w:r>
        <w:rPr>
          <w:rFonts w:eastAsia="ＭＳ 明朝"/>
          <w:i/>
          <w:sz w:val="22"/>
          <w:lang w:val="en-US"/>
        </w:rPr>
        <w:t>FFS: code-block or code-block-group based HARQ-ACK feedback</w:t>
      </w:r>
    </w:p>
    <w:p w14:paraId="0C5798E2"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790C2C3" w14:textId="66AB422B" w:rsidR="00A06DD8" w:rsidRDefault="002F0021" w:rsidP="00D5166A">
      <w:pPr>
        <w:spacing w:after="120"/>
        <w:jc w:val="both"/>
        <w:rPr>
          <w:sz w:val="22"/>
          <w:szCs w:val="24"/>
          <w:lang w:val="en-US"/>
        </w:rPr>
      </w:pPr>
      <w:r>
        <w:rPr>
          <w:rFonts w:hint="eastAsia"/>
          <w:sz w:val="22"/>
          <w:szCs w:val="24"/>
          <w:lang w:val="en-US"/>
        </w:rPr>
        <w:t>In this contribution</w:t>
      </w:r>
      <w:r w:rsidR="008D63D8">
        <w:rPr>
          <w:sz w:val="22"/>
          <w:szCs w:val="24"/>
          <w:lang w:val="en-US"/>
        </w:rPr>
        <w:t>,</w:t>
      </w:r>
      <w:r>
        <w:rPr>
          <w:rFonts w:hint="eastAsia"/>
          <w:sz w:val="22"/>
          <w:szCs w:val="24"/>
          <w:lang w:val="en-US"/>
        </w:rPr>
        <w:t xml:space="preserve"> we discussed </w:t>
      </w:r>
      <w:r w:rsidR="00AE3D0E">
        <w:rPr>
          <w:rFonts w:eastAsia="ＭＳ 明朝"/>
          <w:sz w:val="22"/>
          <w:lang w:val="en-US"/>
        </w:rPr>
        <w:t>scheduling/HARQ timing and HARQ feedback procedures</w:t>
      </w:r>
      <w:r>
        <w:rPr>
          <w:rFonts w:hint="eastAsia"/>
          <w:sz w:val="22"/>
          <w:szCs w:val="24"/>
          <w:lang w:val="en-US"/>
        </w:rPr>
        <w:t xml:space="preserve"> for NR</w:t>
      </w:r>
      <w:r w:rsidR="00BD6F97">
        <w:rPr>
          <w:sz w:val="22"/>
          <w:szCs w:val="24"/>
          <w:lang w:val="en-US"/>
        </w:rPr>
        <w:t>.</w:t>
      </w:r>
      <w:r w:rsidR="00BD6F97">
        <w:rPr>
          <w:rFonts w:hint="eastAsia"/>
          <w:sz w:val="22"/>
          <w:szCs w:val="24"/>
          <w:lang w:val="en-US"/>
        </w:rPr>
        <w:t xml:space="preserve"> </w:t>
      </w:r>
      <w:r w:rsidR="00BD6F97">
        <w:rPr>
          <w:sz w:val="22"/>
          <w:szCs w:val="24"/>
          <w:lang w:val="en-US"/>
        </w:rPr>
        <w:t>Following proposals were made:</w:t>
      </w:r>
    </w:p>
    <w:p w14:paraId="60F6C9A1" w14:textId="77777777" w:rsidR="00BD6F97" w:rsidRPr="00413FFD" w:rsidRDefault="00BD6F97" w:rsidP="00BD6F97">
      <w:pPr>
        <w:spacing w:afterLines="50" w:after="120"/>
        <w:jc w:val="both"/>
        <w:rPr>
          <w:rFonts w:eastAsia="ＭＳ 明朝"/>
          <w:b/>
          <w:sz w:val="22"/>
          <w:u w:val="single"/>
          <w:lang w:val="en-US"/>
        </w:rPr>
      </w:pPr>
      <w:r w:rsidRPr="00413FFD">
        <w:rPr>
          <w:rFonts w:eastAsia="ＭＳ 明朝"/>
          <w:b/>
          <w:sz w:val="22"/>
          <w:u w:val="single"/>
          <w:lang w:val="en-US"/>
        </w:rPr>
        <w:lastRenderedPageBreak/>
        <w:t>Proposal 1:</w:t>
      </w:r>
    </w:p>
    <w:p w14:paraId="76A21880" w14:textId="77777777" w:rsidR="00BD6F97" w:rsidRDefault="00BD6F97" w:rsidP="00BD6F97">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A scheduling unit having 7 symbols or more is realized by aggregating one or more of a slot.</w:t>
      </w:r>
    </w:p>
    <w:p w14:paraId="4392DFBC" w14:textId="77777777" w:rsidR="00BD6F97" w:rsidRDefault="00BD6F97" w:rsidP="00BD6F97">
      <w:pPr>
        <w:pStyle w:val="afc"/>
        <w:numPr>
          <w:ilvl w:val="1"/>
          <w:numId w:val="21"/>
        </w:numPr>
        <w:spacing w:afterLines="50" w:after="120"/>
        <w:ind w:leftChars="0"/>
        <w:jc w:val="both"/>
        <w:rPr>
          <w:rFonts w:eastAsia="ＭＳ 明朝"/>
          <w:i/>
          <w:sz w:val="22"/>
          <w:lang w:val="en-US"/>
        </w:rPr>
      </w:pPr>
      <w:r>
        <w:rPr>
          <w:rFonts w:eastAsia="ＭＳ 明朝" w:hint="eastAsia"/>
          <w:i/>
          <w:sz w:val="22"/>
          <w:lang w:val="en-US"/>
        </w:rPr>
        <w:t>Each slot having 7 symbols contains all DL, al</w:t>
      </w:r>
      <w:r w:rsidRPr="00E827CC">
        <w:rPr>
          <w:rFonts w:eastAsia="ＭＳ 明朝"/>
          <w:i/>
          <w:sz w:val="22"/>
          <w:lang w:val="en-US"/>
        </w:rPr>
        <w:t xml:space="preserve">l </w:t>
      </w:r>
      <w:r>
        <w:rPr>
          <w:rFonts w:eastAsia="ＭＳ 明朝" w:hint="eastAsia"/>
          <w:i/>
          <w:sz w:val="22"/>
          <w:lang w:val="en-US"/>
        </w:rPr>
        <w:t>UL</w:t>
      </w:r>
      <w:r w:rsidRPr="00E827CC">
        <w:rPr>
          <w:rFonts w:eastAsia="ＭＳ 明朝"/>
          <w:i/>
          <w:sz w:val="22"/>
          <w:lang w:val="en-US"/>
        </w:rPr>
        <w:t xml:space="preserve">, or {one </w:t>
      </w:r>
      <w:r>
        <w:rPr>
          <w:rFonts w:eastAsia="ＭＳ 明朝" w:hint="eastAsia"/>
          <w:i/>
          <w:sz w:val="22"/>
          <w:lang w:val="en-US"/>
        </w:rPr>
        <w:t>DL</w:t>
      </w:r>
      <w:r w:rsidRPr="00E827CC">
        <w:rPr>
          <w:rFonts w:eastAsia="ＭＳ 明朝"/>
          <w:i/>
          <w:sz w:val="22"/>
          <w:lang w:val="en-US"/>
        </w:rPr>
        <w:t xml:space="preserve"> part and one </w:t>
      </w:r>
      <w:r>
        <w:rPr>
          <w:rFonts w:eastAsia="ＭＳ 明朝" w:hint="eastAsia"/>
          <w:i/>
          <w:sz w:val="22"/>
          <w:lang w:val="en-US"/>
        </w:rPr>
        <w:t>UL</w:t>
      </w:r>
      <w:r w:rsidRPr="00E827CC">
        <w:rPr>
          <w:rFonts w:eastAsia="ＭＳ 明朝"/>
          <w:i/>
          <w:sz w:val="22"/>
          <w:lang w:val="en-US"/>
        </w:rPr>
        <w:t xml:space="preserve"> part}</w:t>
      </w:r>
      <w:r>
        <w:rPr>
          <w:rFonts w:eastAsia="ＭＳ 明朝" w:hint="eastAsia"/>
          <w:i/>
          <w:sz w:val="22"/>
          <w:lang w:val="en-US"/>
        </w:rPr>
        <w:t>.</w:t>
      </w:r>
    </w:p>
    <w:p w14:paraId="215CE257" w14:textId="77777777" w:rsidR="001155D7" w:rsidRPr="00413FFD" w:rsidRDefault="001155D7" w:rsidP="001155D7">
      <w:pPr>
        <w:spacing w:afterLines="50" w:after="120"/>
        <w:jc w:val="both"/>
        <w:rPr>
          <w:rFonts w:eastAsia="ＭＳ 明朝"/>
          <w:b/>
          <w:sz w:val="22"/>
          <w:u w:val="single"/>
          <w:lang w:val="en-US"/>
        </w:rPr>
      </w:pPr>
      <w:r w:rsidRPr="00413FFD">
        <w:rPr>
          <w:rFonts w:eastAsia="ＭＳ 明朝"/>
          <w:b/>
          <w:sz w:val="22"/>
          <w:u w:val="single"/>
          <w:lang w:val="en-US"/>
        </w:rPr>
        <w:t xml:space="preserve">Proposal </w:t>
      </w:r>
      <w:r>
        <w:rPr>
          <w:rFonts w:eastAsia="ＭＳ 明朝" w:hint="eastAsia"/>
          <w:b/>
          <w:sz w:val="22"/>
          <w:u w:val="single"/>
          <w:lang w:val="en-US"/>
        </w:rPr>
        <w:t>2</w:t>
      </w:r>
      <w:r w:rsidRPr="00413FFD">
        <w:rPr>
          <w:rFonts w:eastAsia="ＭＳ 明朝"/>
          <w:b/>
          <w:sz w:val="22"/>
          <w:u w:val="single"/>
          <w:lang w:val="en-US"/>
        </w:rPr>
        <w:t>:</w:t>
      </w:r>
    </w:p>
    <w:p w14:paraId="0363D6C9" w14:textId="77777777" w:rsidR="001155D7" w:rsidRDefault="001155D7" w:rsidP="001155D7">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For DL data scheduling:</w:t>
      </w:r>
    </w:p>
    <w:p w14:paraId="5D9445CC" w14:textId="11957FB0" w:rsidR="001155D7" w:rsidRPr="00A5217C" w:rsidRDefault="001155D7" w:rsidP="001155D7">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DL assignment and the scheduled DL data is zero for all UEs.</w:t>
      </w:r>
    </w:p>
    <w:p w14:paraId="1C469634" w14:textId="77777777" w:rsidR="001155D7" w:rsidRDefault="001155D7" w:rsidP="001155D7">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data scheduling:</w:t>
      </w:r>
    </w:p>
    <w:p w14:paraId="2CEA18AE" w14:textId="01FDC9A1" w:rsidR="001155D7" w:rsidRDefault="001155D7" w:rsidP="001155D7">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a UL grant and the scheduled UL data can be different among UEs.</w:t>
      </w:r>
    </w:p>
    <w:p w14:paraId="2BC19970" w14:textId="77777777" w:rsidR="001155D7" w:rsidRDefault="001155D7" w:rsidP="001155D7">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 xml:space="preserve">For DL </w:t>
      </w:r>
      <w:r>
        <w:rPr>
          <w:rFonts w:eastAsia="ＭＳ 明朝"/>
          <w:i/>
          <w:sz w:val="22"/>
          <w:lang w:val="en-US"/>
        </w:rPr>
        <w:t>HARQ-ACK</w:t>
      </w:r>
      <w:r>
        <w:rPr>
          <w:rFonts w:eastAsia="ＭＳ 明朝" w:hint="eastAsia"/>
          <w:i/>
          <w:sz w:val="22"/>
          <w:lang w:val="en-US"/>
        </w:rPr>
        <w:t>:</w:t>
      </w:r>
    </w:p>
    <w:p w14:paraId="206A0D6D" w14:textId="7741354D" w:rsidR="001155D7" w:rsidRDefault="001155D7" w:rsidP="001155D7">
      <w:pPr>
        <w:pStyle w:val="afc"/>
        <w:numPr>
          <w:ilvl w:val="1"/>
          <w:numId w:val="21"/>
        </w:numPr>
        <w:spacing w:afterLines="50" w:after="120"/>
        <w:ind w:leftChars="0"/>
        <w:jc w:val="both"/>
        <w:rPr>
          <w:rFonts w:eastAsia="ＭＳ 明朝"/>
          <w:i/>
          <w:sz w:val="22"/>
          <w:lang w:val="en-US"/>
        </w:rPr>
      </w:pPr>
      <w:r>
        <w:rPr>
          <w:rFonts w:eastAsia="ＭＳ 明朝"/>
          <w:i/>
          <w:sz w:val="22"/>
          <w:lang w:val="en-US"/>
        </w:rPr>
        <w:t>Minimum timing between a DL data and its HARQ-ACK feedback can be different among UEs.</w:t>
      </w:r>
    </w:p>
    <w:p w14:paraId="1F91E31E" w14:textId="77777777" w:rsidR="001155D7" w:rsidRPr="00A8227D" w:rsidRDefault="001155D7" w:rsidP="001155D7">
      <w:pPr>
        <w:spacing w:afterLines="50" w:after="120"/>
        <w:jc w:val="both"/>
        <w:rPr>
          <w:rFonts w:eastAsia="ＭＳ 明朝"/>
          <w:b/>
          <w:sz w:val="22"/>
          <w:u w:val="single"/>
          <w:lang w:val="en-US"/>
        </w:rPr>
      </w:pPr>
      <w:r w:rsidRPr="00A8227D">
        <w:rPr>
          <w:rFonts w:eastAsia="ＭＳ 明朝"/>
          <w:b/>
          <w:sz w:val="22"/>
          <w:u w:val="single"/>
          <w:lang w:val="en-US"/>
        </w:rPr>
        <w:t xml:space="preserve">Proposal </w:t>
      </w:r>
      <w:r>
        <w:rPr>
          <w:rFonts w:eastAsia="ＭＳ 明朝"/>
          <w:b/>
          <w:sz w:val="22"/>
          <w:u w:val="single"/>
          <w:lang w:val="en-US"/>
        </w:rPr>
        <w:t>3</w:t>
      </w:r>
      <w:r w:rsidRPr="00A8227D">
        <w:rPr>
          <w:rFonts w:eastAsia="ＭＳ 明朝"/>
          <w:b/>
          <w:sz w:val="22"/>
          <w:u w:val="single"/>
          <w:lang w:val="en-US"/>
        </w:rPr>
        <w:t>:</w:t>
      </w:r>
    </w:p>
    <w:p w14:paraId="3AC2CB8B" w14:textId="1BA6D5AB" w:rsidR="001155D7" w:rsidRPr="00AD7D09" w:rsidRDefault="001155D7" w:rsidP="001155D7">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Use </w:t>
      </w:r>
      <w:r w:rsidRPr="00AD7D09">
        <w:rPr>
          <w:rFonts w:eastAsia="ＭＳ 明朝"/>
          <w:i/>
          <w:sz w:val="22"/>
          <w:lang w:val="en-US"/>
        </w:rPr>
        <w:t>a combination of indication by higher layers and dynamic L1 signaling (e.g., DCI) to achi</w:t>
      </w:r>
      <w:r>
        <w:rPr>
          <w:rFonts w:eastAsia="ＭＳ 明朝"/>
          <w:i/>
          <w:sz w:val="22"/>
          <w:lang w:val="en-US"/>
        </w:rPr>
        <w:t>e</w:t>
      </w:r>
      <w:r w:rsidRPr="00AD7D09">
        <w:rPr>
          <w:rFonts w:eastAsia="ＭＳ 明朝"/>
          <w:i/>
          <w:sz w:val="22"/>
          <w:lang w:val="en-US"/>
        </w:rPr>
        <w:t>ve above flexible timing</w:t>
      </w:r>
      <w:r>
        <w:rPr>
          <w:rFonts w:eastAsia="ＭＳ 明朝"/>
          <w:i/>
          <w:sz w:val="22"/>
          <w:lang w:val="en-US"/>
        </w:rPr>
        <w:t>s</w:t>
      </w:r>
      <w:r w:rsidRPr="00AD7D09">
        <w:rPr>
          <w:rFonts w:eastAsia="ＭＳ 明朝"/>
          <w:i/>
          <w:sz w:val="22"/>
          <w:lang w:val="en-US"/>
        </w:rPr>
        <w:t>.</w:t>
      </w:r>
    </w:p>
    <w:p w14:paraId="5E075E93" w14:textId="77777777" w:rsidR="001155D7" w:rsidRDefault="001155D7" w:rsidP="001155D7">
      <w:pPr>
        <w:spacing w:afterLines="50" w:after="120"/>
        <w:jc w:val="both"/>
        <w:rPr>
          <w:rFonts w:eastAsia="ＭＳ 明朝"/>
          <w:b/>
          <w:sz w:val="22"/>
          <w:u w:val="single"/>
          <w:lang w:val="en-US"/>
        </w:rPr>
      </w:pPr>
      <w:r w:rsidRPr="000F68BB">
        <w:rPr>
          <w:rFonts w:eastAsia="ＭＳ 明朝"/>
          <w:b/>
          <w:sz w:val="22"/>
          <w:u w:val="single"/>
          <w:lang w:val="en-US"/>
        </w:rPr>
        <w:t xml:space="preserve">Proposal </w:t>
      </w:r>
      <w:r>
        <w:rPr>
          <w:rFonts w:eastAsia="ＭＳ 明朝"/>
          <w:b/>
          <w:sz w:val="22"/>
          <w:u w:val="single"/>
          <w:lang w:val="en-US"/>
        </w:rPr>
        <w:t>4</w:t>
      </w:r>
      <w:r w:rsidRPr="000F68BB">
        <w:rPr>
          <w:rFonts w:eastAsia="ＭＳ 明朝"/>
          <w:b/>
          <w:sz w:val="22"/>
          <w:u w:val="single"/>
          <w:lang w:val="en-US"/>
        </w:rPr>
        <w:t>:</w:t>
      </w:r>
    </w:p>
    <w:p w14:paraId="5BC40764" w14:textId="77777777" w:rsidR="001155D7" w:rsidRPr="006D5EB8" w:rsidRDefault="001155D7" w:rsidP="001155D7">
      <w:pPr>
        <w:pStyle w:val="afc"/>
        <w:numPr>
          <w:ilvl w:val="0"/>
          <w:numId w:val="21"/>
        </w:numPr>
        <w:spacing w:afterLines="50" w:after="120"/>
        <w:ind w:leftChars="0"/>
        <w:jc w:val="both"/>
        <w:rPr>
          <w:rFonts w:eastAsia="ＭＳ 明朝"/>
          <w:i/>
          <w:sz w:val="22"/>
          <w:lang w:val="en-US"/>
        </w:rPr>
      </w:pPr>
      <w:r>
        <w:rPr>
          <w:rFonts w:eastAsia="SimSun"/>
          <w:i/>
          <w:sz w:val="22"/>
          <w:lang w:val="en-US" w:eastAsia="zh-CN"/>
        </w:rPr>
        <w:t>Default timing value(s) is necessary for RRC reconfiguration the timing values or before RRC configuration is obtained and/or for signalling transmitted in common channels.</w:t>
      </w:r>
    </w:p>
    <w:p w14:paraId="0A5C66F1" w14:textId="77777777" w:rsidR="001155D7" w:rsidRDefault="001155D7" w:rsidP="001155D7">
      <w:pPr>
        <w:pStyle w:val="afc"/>
        <w:numPr>
          <w:ilvl w:val="1"/>
          <w:numId w:val="21"/>
        </w:numPr>
        <w:spacing w:afterLines="50" w:after="120"/>
        <w:ind w:leftChars="0"/>
        <w:jc w:val="both"/>
        <w:rPr>
          <w:rFonts w:eastAsia="ＭＳ 明朝"/>
          <w:i/>
          <w:sz w:val="22"/>
          <w:lang w:val="en-US"/>
        </w:rPr>
      </w:pPr>
      <w:r w:rsidRPr="00A8227D">
        <w:rPr>
          <w:rFonts w:eastAsia="ＭＳ 明朝"/>
          <w:i/>
          <w:sz w:val="22"/>
          <w:lang w:val="en-US"/>
        </w:rPr>
        <w:t>The default timing for</w:t>
      </w:r>
      <w:r w:rsidRPr="006D5EB8">
        <w:rPr>
          <w:rFonts w:eastAsia="ＭＳ 明朝"/>
          <w:i/>
          <w:sz w:val="22"/>
          <w:lang w:val="en-US"/>
        </w:rPr>
        <w:t xml:space="preserve"> </w:t>
      </w:r>
      <w:r>
        <w:rPr>
          <w:rFonts w:eastAsia="ＭＳ 明朝"/>
          <w:i/>
          <w:sz w:val="22"/>
          <w:lang w:val="en-US"/>
        </w:rPr>
        <w:t>DL assignment and the scheduled DL data is zero.</w:t>
      </w:r>
    </w:p>
    <w:p w14:paraId="15E5D656" w14:textId="77777777" w:rsidR="001155D7" w:rsidRPr="00A8227D" w:rsidRDefault="001155D7" w:rsidP="001155D7">
      <w:pPr>
        <w:pStyle w:val="afc"/>
        <w:numPr>
          <w:ilvl w:val="1"/>
          <w:numId w:val="21"/>
        </w:numPr>
        <w:spacing w:afterLines="50" w:after="120"/>
        <w:ind w:leftChars="0"/>
        <w:jc w:val="both"/>
        <w:rPr>
          <w:rFonts w:eastAsia="ＭＳ 明朝"/>
          <w:i/>
          <w:sz w:val="22"/>
          <w:lang w:val="en-US"/>
        </w:rPr>
      </w:pPr>
      <w:r w:rsidRPr="00A8227D">
        <w:rPr>
          <w:rFonts w:eastAsia="ＭＳ 明朝"/>
          <w:i/>
          <w:sz w:val="22"/>
          <w:lang w:val="en-US"/>
        </w:rPr>
        <w:t>The default timing for UL data scheduling</w:t>
      </w:r>
      <w:r>
        <w:rPr>
          <w:rFonts w:eastAsia="ＭＳ 明朝"/>
          <w:i/>
          <w:sz w:val="22"/>
          <w:lang w:val="en-US"/>
        </w:rPr>
        <w:t xml:space="preserve"> and </w:t>
      </w:r>
      <w:r w:rsidRPr="00A8227D">
        <w:rPr>
          <w:rFonts w:eastAsia="ＭＳ 明朝" w:hint="eastAsia"/>
          <w:i/>
          <w:sz w:val="22"/>
          <w:lang w:val="en-US"/>
        </w:rPr>
        <w:t xml:space="preserve">DL </w:t>
      </w:r>
      <w:r w:rsidRPr="00A8227D">
        <w:rPr>
          <w:rFonts w:eastAsia="ＭＳ 明朝"/>
          <w:i/>
          <w:sz w:val="22"/>
          <w:lang w:val="en-US"/>
        </w:rPr>
        <w:t>HARQ-ACK</w:t>
      </w:r>
      <w:r>
        <w:rPr>
          <w:rFonts w:eastAsia="ＭＳ 明朝"/>
          <w:i/>
          <w:sz w:val="22"/>
          <w:lang w:val="en-US"/>
        </w:rPr>
        <w:t xml:space="preserve"> should be 4 for SCS = 15KHz and 1 slot = 14 symbols.</w:t>
      </w:r>
    </w:p>
    <w:p w14:paraId="2D5C7038" w14:textId="77777777" w:rsidR="001155D7" w:rsidRPr="00D001FC" w:rsidRDefault="001155D7" w:rsidP="001155D7">
      <w:pPr>
        <w:pStyle w:val="afc"/>
        <w:numPr>
          <w:ilvl w:val="2"/>
          <w:numId w:val="21"/>
        </w:numPr>
        <w:spacing w:afterLines="50" w:after="120"/>
        <w:ind w:leftChars="0"/>
        <w:jc w:val="both"/>
        <w:rPr>
          <w:rFonts w:eastAsia="ＭＳ 明朝"/>
          <w:i/>
          <w:sz w:val="22"/>
          <w:lang w:val="en-US"/>
        </w:rPr>
      </w:pPr>
      <w:r w:rsidRPr="00AE3D0E">
        <w:rPr>
          <w:rFonts w:eastAsia="SimSun"/>
          <w:i/>
          <w:sz w:val="22"/>
          <w:lang w:val="en-US" w:eastAsia="zh-CN"/>
        </w:rPr>
        <w:t>FFS the default value for other SCS and/or other number of symbols per slot</w:t>
      </w:r>
      <w:r>
        <w:rPr>
          <w:rFonts w:eastAsia="SimSun"/>
          <w:i/>
          <w:sz w:val="22"/>
          <w:lang w:val="en-US" w:eastAsia="zh-CN"/>
        </w:rPr>
        <w:t>.</w:t>
      </w:r>
    </w:p>
    <w:p w14:paraId="4E49D90D" w14:textId="77777777" w:rsidR="001155D7" w:rsidRPr="004F5EDF" w:rsidRDefault="001155D7" w:rsidP="001155D7">
      <w:pPr>
        <w:pStyle w:val="afc"/>
        <w:numPr>
          <w:ilvl w:val="0"/>
          <w:numId w:val="21"/>
        </w:numPr>
        <w:ind w:leftChars="0"/>
      </w:pPr>
      <w:r>
        <w:rPr>
          <w:rFonts w:eastAsia="SimSun"/>
          <w:i/>
          <w:sz w:val="22"/>
          <w:lang w:val="en-US" w:eastAsia="zh-CN"/>
        </w:rPr>
        <w:t>Default timing value(s)can be applied with or without timing indication field.</w:t>
      </w:r>
    </w:p>
    <w:p w14:paraId="6E8869F6" w14:textId="77777777" w:rsidR="001155D7" w:rsidRPr="00B976B9" w:rsidRDefault="001155D7" w:rsidP="001155D7">
      <w:pPr>
        <w:spacing w:afterLines="50" w:after="120"/>
        <w:jc w:val="both"/>
        <w:rPr>
          <w:rFonts w:eastAsia="ＭＳ 明朝"/>
          <w:b/>
          <w:sz w:val="22"/>
          <w:u w:val="single"/>
          <w:lang w:val="en-US"/>
        </w:rPr>
      </w:pPr>
      <w:r>
        <w:rPr>
          <w:rFonts w:eastAsia="ＭＳ 明朝"/>
          <w:b/>
          <w:sz w:val="22"/>
          <w:u w:val="single"/>
          <w:lang w:val="en-US"/>
        </w:rPr>
        <w:t>Proposal 5</w:t>
      </w:r>
      <w:r w:rsidRPr="00B976B9">
        <w:rPr>
          <w:rFonts w:eastAsia="ＭＳ 明朝"/>
          <w:b/>
          <w:sz w:val="22"/>
          <w:u w:val="single"/>
          <w:lang w:val="en-US"/>
        </w:rPr>
        <w:t>:</w:t>
      </w:r>
    </w:p>
    <w:p w14:paraId="0255F59C" w14:textId="77777777" w:rsidR="001155D7" w:rsidRDefault="001155D7" w:rsidP="001155D7">
      <w:pPr>
        <w:pStyle w:val="afc"/>
        <w:numPr>
          <w:ilvl w:val="0"/>
          <w:numId w:val="21"/>
        </w:numPr>
        <w:spacing w:afterLines="50" w:after="120"/>
        <w:ind w:leftChars="0"/>
        <w:jc w:val="both"/>
        <w:rPr>
          <w:rFonts w:eastAsia="ＭＳ 明朝"/>
          <w:i/>
          <w:sz w:val="22"/>
          <w:lang w:val="en-US"/>
        </w:rPr>
      </w:pPr>
      <w:r>
        <w:rPr>
          <w:rFonts w:eastAsia="ＭＳ 明朝"/>
          <w:i/>
          <w:sz w:val="22"/>
          <w:lang w:val="en-US"/>
        </w:rPr>
        <w:t>For UL HARQ-ACK,</w:t>
      </w:r>
    </w:p>
    <w:p w14:paraId="36BC233C" w14:textId="6A5FBCFD" w:rsidR="001155D7" w:rsidRDefault="001155D7" w:rsidP="001155D7">
      <w:pPr>
        <w:pStyle w:val="afc"/>
        <w:numPr>
          <w:ilvl w:val="1"/>
          <w:numId w:val="21"/>
        </w:numPr>
        <w:spacing w:afterLines="50" w:after="120"/>
        <w:ind w:leftChars="0"/>
        <w:jc w:val="both"/>
        <w:rPr>
          <w:rFonts w:eastAsia="ＭＳ 明朝"/>
          <w:i/>
          <w:sz w:val="22"/>
          <w:lang w:val="en-US"/>
        </w:rPr>
      </w:pPr>
      <w:r>
        <w:rPr>
          <w:rFonts w:eastAsia="ＭＳ 明朝"/>
          <w:i/>
          <w:sz w:val="22"/>
          <w:lang w:val="en-US"/>
        </w:rPr>
        <w:t>R</w:t>
      </w:r>
      <w:r>
        <w:rPr>
          <w:rFonts w:eastAsia="ＭＳ 明朝" w:hint="eastAsia"/>
          <w:i/>
          <w:sz w:val="22"/>
          <w:lang w:val="en-US"/>
        </w:rPr>
        <w:t>e-</w:t>
      </w:r>
      <w:r>
        <w:rPr>
          <w:rFonts w:eastAsia="ＭＳ 明朝"/>
          <w:i/>
          <w:sz w:val="22"/>
          <w:lang w:val="en-US"/>
        </w:rPr>
        <w:t>transmission or new data transmission is scheduled by a UL grant.</w:t>
      </w:r>
    </w:p>
    <w:p w14:paraId="6AA08C2A" w14:textId="77777777" w:rsidR="001155D7" w:rsidRPr="00323C07" w:rsidRDefault="001155D7" w:rsidP="001155D7">
      <w:pPr>
        <w:spacing w:afterLines="50" w:after="120"/>
        <w:jc w:val="both"/>
        <w:rPr>
          <w:rFonts w:eastAsia="ＭＳ 明朝"/>
          <w:b/>
          <w:sz w:val="22"/>
          <w:u w:val="single"/>
          <w:lang w:val="en-US"/>
        </w:rPr>
      </w:pPr>
      <w:r w:rsidRPr="00323C07">
        <w:rPr>
          <w:rFonts w:eastAsia="ＭＳ 明朝"/>
          <w:b/>
          <w:sz w:val="22"/>
          <w:u w:val="single"/>
          <w:lang w:val="en-US"/>
        </w:rPr>
        <w:t xml:space="preserve">Proposal </w:t>
      </w:r>
      <w:r>
        <w:rPr>
          <w:rFonts w:eastAsia="ＭＳ 明朝"/>
          <w:b/>
          <w:sz w:val="22"/>
          <w:u w:val="single"/>
          <w:lang w:val="en-US"/>
        </w:rPr>
        <w:t>6</w:t>
      </w:r>
      <w:r w:rsidRPr="00323C07">
        <w:rPr>
          <w:rFonts w:eastAsia="ＭＳ 明朝"/>
          <w:b/>
          <w:sz w:val="22"/>
          <w:u w:val="single"/>
          <w:lang w:val="en-US"/>
        </w:rPr>
        <w:t>:</w:t>
      </w:r>
    </w:p>
    <w:p w14:paraId="2C2E1029" w14:textId="77777777" w:rsidR="001155D7" w:rsidRDefault="001155D7" w:rsidP="001155D7">
      <w:pPr>
        <w:pStyle w:val="afc"/>
        <w:numPr>
          <w:ilvl w:val="0"/>
          <w:numId w:val="21"/>
        </w:numPr>
        <w:spacing w:afterLines="50" w:after="120"/>
        <w:ind w:leftChars="0"/>
        <w:jc w:val="both"/>
        <w:rPr>
          <w:rFonts w:eastAsia="ＭＳ 明朝"/>
          <w:i/>
          <w:sz w:val="22"/>
          <w:lang w:val="en-US"/>
        </w:rPr>
      </w:pPr>
      <w:r w:rsidRPr="00323C07">
        <w:rPr>
          <w:rFonts w:eastAsia="ＭＳ 明朝"/>
          <w:i/>
          <w:sz w:val="22"/>
          <w:lang w:val="en-US"/>
        </w:rPr>
        <w:t>For HARQ-ACK bundling/multiplexing</w:t>
      </w:r>
      <w:r>
        <w:rPr>
          <w:rFonts w:eastAsia="ＭＳ 明朝"/>
          <w:i/>
          <w:sz w:val="22"/>
          <w:lang w:val="en-US"/>
        </w:rPr>
        <w:t>,</w:t>
      </w:r>
    </w:p>
    <w:p w14:paraId="7E2EB3C2" w14:textId="75E214C4" w:rsidR="001155D7" w:rsidRPr="00366106" w:rsidRDefault="001155D7" w:rsidP="001155D7">
      <w:pPr>
        <w:pStyle w:val="afc"/>
        <w:numPr>
          <w:ilvl w:val="1"/>
          <w:numId w:val="21"/>
        </w:numPr>
        <w:spacing w:afterLines="50" w:after="120"/>
        <w:ind w:leftChars="0"/>
        <w:jc w:val="both"/>
        <w:rPr>
          <w:rFonts w:eastAsia="ＭＳ 明朝"/>
          <w:i/>
          <w:sz w:val="22"/>
          <w:lang w:val="en-US"/>
        </w:rPr>
      </w:pPr>
      <w:r>
        <w:rPr>
          <w:rFonts w:eastAsia="ＭＳ 明朝"/>
          <w:i/>
          <w:sz w:val="22"/>
          <w:lang w:val="en-US"/>
        </w:rPr>
        <w:t>B</w:t>
      </w:r>
      <w:r w:rsidRPr="00323C07">
        <w:rPr>
          <w:rFonts w:eastAsia="ＭＳ 明朝"/>
          <w:i/>
          <w:sz w:val="22"/>
          <w:lang w:val="en-US"/>
        </w:rPr>
        <w:t>oth dynamic</w:t>
      </w:r>
      <w:r>
        <w:rPr>
          <w:rFonts w:eastAsia="ＭＳ 明朝"/>
          <w:i/>
          <w:sz w:val="22"/>
          <w:lang w:val="en-US"/>
        </w:rPr>
        <w:t xml:space="preserve"> and </w:t>
      </w:r>
      <w:r w:rsidRPr="00323C07">
        <w:rPr>
          <w:rFonts w:eastAsia="ＭＳ 明朝"/>
          <w:i/>
          <w:sz w:val="22"/>
          <w:lang w:val="en-US"/>
        </w:rPr>
        <w:t xml:space="preserve">semi-static HARQ-ACK codebook </w:t>
      </w:r>
      <w:r>
        <w:rPr>
          <w:rFonts w:eastAsia="ＭＳ 明朝"/>
          <w:i/>
          <w:sz w:val="22"/>
          <w:lang w:val="en-US"/>
        </w:rPr>
        <w:t xml:space="preserve">size </w:t>
      </w:r>
      <w:r w:rsidRPr="00323C07">
        <w:rPr>
          <w:rFonts w:eastAsia="ＭＳ 明朝"/>
          <w:i/>
          <w:sz w:val="22"/>
          <w:lang w:val="en-US"/>
        </w:rPr>
        <w:t>adaptation</w:t>
      </w:r>
      <w:r>
        <w:rPr>
          <w:rFonts w:eastAsia="ＭＳ 明朝"/>
          <w:i/>
          <w:sz w:val="22"/>
          <w:lang w:val="en-US"/>
        </w:rPr>
        <w:t xml:space="preserve"> </w:t>
      </w:r>
      <w:r w:rsidRPr="00366106">
        <w:rPr>
          <w:rFonts w:eastAsia="ＭＳ 明朝"/>
          <w:i/>
          <w:sz w:val="22"/>
          <w:lang w:val="en-US"/>
        </w:rPr>
        <w:t xml:space="preserve">is supported with reasonable </w:t>
      </w:r>
      <w:r w:rsidRPr="00366106">
        <w:rPr>
          <w:rFonts w:eastAsia="ＭＳ 明朝" w:hint="eastAsia"/>
          <w:i/>
          <w:sz w:val="22"/>
          <w:lang w:val="en-US"/>
        </w:rPr>
        <w:t xml:space="preserve">increases in </w:t>
      </w:r>
      <w:r w:rsidRPr="00366106">
        <w:rPr>
          <w:rFonts w:eastAsia="ＭＳ 明朝"/>
          <w:i/>
          <w:sz w:val="22"/>
          <w:lang w:val="en-US"/>
        </w:rPr>
        <w:t>control signaling overhead and scheduler complexity.</w:t>
      </w:r>
    </w:p>
    <w:p w14:paraId="60B30286" w14:textId="77777777" w:rsidR="001155D7" w:rsidRDefault="001155D7" w:rsidP="001155D7">
      <w:pPr>
        <w:pStyle w:val="afc"/>
        <w:numPr>
          <w:ilvl w:val="2"/>
          <w:numId w:val="21"/>
        </w:numPr>
        <w:spacing w:afterLines="50" w:after="120"/>
        <w:ind w:leftChars="0"/>
        <w:jc w:val="both"/>
        <w:rPr>
          <w:rFonts w:eastAsia="ＭＳ 明朝"/>
          <w:i/>
          <w:sz w:val="22"/>
          <w:lang w:val="en-US"/>
        </w:rPr>
      </w:pPr>
      <w:r>
        <w:rPr>
          <w:rFonts w:eastAsia="ＭＳ 明朝"/>
          <w:i/>
          <w:sz w:val="22"/>
          <w:lang w:val="en-US"/>
        </w:rPr>
        <w:t>FFS: code-block or code-block-group based HARQ-ACK feedback</w:t>
      </w:r>
    </w:p>
    <w:p w14:paraId="5258490A" w14:textId="11B3F69B" w:rsidR="00D5166A" w:rsidRPr="007B3BA0" w:rsidRDefault="00BD6F97" w:rsidP="00BD6F97">
      <w:pPr>
        <w:spacing w:afterLines="50" w:after="120"/>
        <w:jc w:val="both"/>
        <w:rPr>
          <w:b/>
          <w:lang w:val="en-US"/>
        </w:rPr>
      </w:pPr>
      <w:r w:rsidRPr="00BD6F97">
        <w:rPr>
          <w:sz w:val="22"/>
          <w:szCs w:val="24"/>
          <w:lang w:val="en-US"/>
        </w:rPr>
        <w:t xml:space="preserve"> </w:t>
      </w:r>
      <w:r w:rsidR="00D5166A" w:rsidRPr="007B3BA0">
        <w:rPr>
          <w:b/>
          <w:lang w:val="en-US"/>
        </w:rPr>
        <w:t>References</w:t>
      </w:r>
    </w:p>
    <w:p w14:paraId="24C34230" w14:textId="7C15F084" w:rsidR="00BD6F97" w:rsidRDefault="00754DCC" w:rsidP="00927005">
      <w:pPr>
        <w:widowControl w:val="0"/>
        <w:numPr>
          <w:ilvl w:val="0"/>
          <w:numId w:val="4"/>
        </w:numPr>
        <w:spacing w:after="120"/>
        <w:jc w:val="both"/>
        <w:rPr>
          <w:sz w:val="22"/>
          <w:szCs w:val="22"/>
          <w:lang w:val="en-US"/>
        </w:rPr>
      </w:pPr>
      <w:r>
        <w:rPr>
          <w:sz w:val="22"/>
          <w:szCs w:val="22"/>
          <w:lang w:val="en-US"/>
        </w:rPr>
        <w:t>3GPP RAN1#86</w:t>
      </w:r>
      <w:r w:rsidR="001F5B87">
        <w:rPr>
          <w:sz w:val="22"/>
          <w:szCs w:val="22"/>
          <w:lang w:val="en-US"/>
        </w:rPr>
        <w:t>bis</w:t>
      </w:r>
      <w:r w:rsidR="00C07258">
        <w:rPr>
          <w:sz w:val="22"/>
          <w:szCs w:val="22"/>
          <w:lang w:val="en-US"/>
        </w:rPr>
        <w:t xml:space="preserve"> Chairman’s note.</w:t>
      </w:r>
    </w:p>
    <w:p w14:paraId="70B8FA1A" w14:textId="182167E2" w:rsidR="00E5537D" w:rsidRDefault="00E5537D" w:rsidP="00E5537D">
      <w:pPr>
        <w:widowControl w:val="0"/>
        <w:numPr>
          <w:ilvl w:val="0"/>
          <w:numId w:val="4"/>
        </w:numPr>
        <w:spacing w:after="120"/>
        <w:jc w:val="both"/>
        <w:rPr>
          <w:sz w:val="22"/>
          <w:szCs w:val="22"/>
          <w:lang w:val="en-US"/>
        </w:rPr>
      </w:pPr>
      <w:r>
        <w:rPr>
          <w:sz w:val="22"/>
          <w:szCs w:val="22"/>
          <w:lang w:val="en-US"/>
        </w:rPr>
        <w:t>R1-17</w:t>
      </w:r>
      <w:r w:rsidR="0051552B">
        <w:rPr>
          <w:sz w:val="22"/>
          <w:szCs w:val="22"/>
          <w:lang w:val="en-US"/>
        </w:rPr>
        <w:t>00628</w:t>
      </w:r>
      <w:r>
        <w:rPr>
          <w:sz w:val="22"/>
          <w:szCs w:val="22"/>
          <w:lang w:val="en-US"/>
        </w:rPr>
        <w:t>, ‘</w:t>
      </w:r>
      <w:r w:rsidR="0051552B">
        <w:rPr>
          <w:sz w:val="22"/>
          <w:szCs w:val="22"/>
          <w:lang w:val="en-US"/>
        </w:rPr>
        <w:t>M</w:t>
      </w:r>
      <w:r w:rsidRPr="00E5537D">
        <w:rPr>
          <w:sz w:val="22"/>
          <w:szCs w:val="22"/>
          <w:lang w:val="en-US"/>
        </w:rPr>
        <w:t>ini-slot for latency reduction</w:t>
      </w:r>
      <w:r>
        <w:rPr>
          <w:sz w:val="22"/>
          <w:szCs w:val="22"/>
          <w:lang w:val="en-US"/>
        </w:rPr>
        <w:t>,’ NTT DOCOMO, Jan. 2017.</w:t>
      </w:r>
    </w:p>
    <w:p w14:paraId="4BDE92CE" w14:textId="4ACE03EA" w:rsidR="00E5537D" w:rsidRDefault="00E5537D" w:rsidP="00E5537D">
      <w:pPr>
        <w:widowControl w:val="0"/>
        <w:numPr>
          <w:ilvl w:val="0"/>
          <w:numId w:val="4"/>
        </w:numPr>
        <w:spacing w:after="120"/>
        <w:jc w:val="both"/>
        <w:rPr>
          <w:sz w:val="22"/>
          <w:szCs w:val="22"/>
          <w:lang w:val="en-US"/>
        </w:rPr>
      </w:pPr>
      <w:r w:rsidRPr="00E5537D">
        <w:rPr>
          <w:sz w:val="22"/>
          <w:szCs w:val="22"/>
          <w:lang w:val="en-US"/>
        </w:rPr>
        <w:t>R1-17</w:t>
      </w:r>
      <w:r w:rsidR="0051552B">
        <w:rPr>
          <w:sz w:val="22"/>
          <w:szCs w:val="22"/>
          <w:lang w:val="en-US"/>
        </w:rPr>
        <w:t>00629</w:t>
      </w:r>
      <w:r w:rsidRPr="00E5537D">
        <w:rPr>
          <w:sz w:val="22"/>
          <w:szCs w:val="22"/>
          <w:lang w:val="en-US"/>
        </w:rPr>
        <w:t>, ‘</w:t>
      </w:r>
      <w:r w:rsidRPr="00CF776B">
        <w:rPr>
          <w:sz w:val="22"/>
          <w:szCs w:val="22"/>
          <w:lang w:val="en-US"/>
        </w:rPr>
        <w:t>Mini-slot for analog beam-forming</w:t>
      </w:r>
      <w:r>
        <w:rPr>
          <w:sz w:val="22"/>
          <w:szCs w:val="22"/>
          <w:lang w:val="en-US"/>
        </w:rPr>
        <w:t>,’ NTT DOCOMO, Jan. 2017.</w:t>
      </w:r>
    </w:p>
    <w:p w14:paraId="3A5D10F5" w14:textId="5C791447" w:rsidR="00E5537D" w:rsidRPr="00E5537D" w:rsidRDefault="00E5537D" w:rsidP="00E5537D">
      <w:pPr>
        <w:widowControl w:val="0"/>
        <w:numPr>
          <w:ilvl w:val="0"/>
          <w:numId w:val="4"/>
        </w:numPr>
        <w:spacing w:after="120"/>
        <w:jc w:val="both"/>
        <w:rPr>
          <w:sz w:val="22"/>
          <w:szCs w:val="22"/>
          <w:lang w:val="en-US"/>
        </w:rPr>
      </w:pPr>
      <w:r>
        <w:rPr>
          <w:rFonts w:eastAsia="SimSun" w:hint="eastAsia"/>
          <w:sz w:val="22"/>
          <w:szCs w:val="22"/>
          <w:lang w:val="en-US" w:eastAsia="zh-CN"/>
        </w:rPr>
        <w:t>R1-17</w:t>
      </w:r>
      <w:r w:rsidR="0051552B">
        <w:rPr>
          <w:rFonts w:eastAsia="SimSun"/>
          <w:sz w:val="22"/>
          <w:szCs w:val="22"/>
          <w:lang w:val="en-US" w:eastAsia="zh-CN"/>
        </w:rPr>
        <w:t>00624</w:t>
      </w:r>
      <w:r>
        <w:rPr>
          <w:rFonts w:eastAsia="SimSun" w:hint="eastAsia"/>
          <w:sz w:val="22"/>
          <w:szCs w:val="22"/>
          <w:lang w:val="en-US" w:eastAsia="zh-CN"/>
        </w:rPr>
        <w:t xml:space="preserve">, </w:t>
      </w:r>
      <w:r>
        <w:rPr>
          <w:rFonts w:eastAsia="SimSun"/>
          <w:sz w:val="22"/>
          <w:szCs w:val="22"/>
          <w:lang w:val="en-US" w:eastAsia="zh-CN"/>
        </w:rPr>
        <w:t>‘</w:t>
      </w:r>
      <w:r w:rsidRPr="00E5537D">
        <w:rPr>
          <w:rFonts w:eastAsia="SimSun"/>
          <w:sz w:val="22"/>
          <w:szCs w:val="22"/>
          <w:lang w:val="en-US" w:eastAsia="zh-CN"/>
        </w:rPr>
        <w:t>Processing time and HARQ process number for NR</w:t>
      </w:r>
      <w:r>
        <w:rPr>
          <w:rFonts w:eastAsia="SimSun"/>
          <w:sz w:val="22"/>
          <w:szCs w:val="22"/>
          <w:lang w:val="en-US" w:eastAsia="zh-CN"/>
        </w:rPr>
        <w:t xml:space="preserve">,’ </w:t>
      </w:r>
      <w:r>
        <w:rPr>
          <w:sz w:val="22"/>
          <w:szCs w:val="22"/>
          <w:lang w:val="en-US"/>
        </w:rPr>
        <w:t>NTT DOCOMO, Jan. 2017.</w:t>
      </w:r>
    </w:p>
    <w:p w14:paraId="5CAD7A88" w14:textId="77777777" w:rsidR="00C70BCB" w:rsidRDefault="00C70BCB" w:rsidP="00D5166A">
      <w:pPr>
        <w:spacing w:afterLines="50" w:after="120"/>
        <w:jc w:val="both"/>
        <w:rPr>
          <w:sz w:val="22"/>
          <w:szCs w:val="22"/>
          <w:lang w:val="en-US"/>
        </w:rPr>
      </w:pPr>
    </w:p>
    <w:p w14:paraId="0642A9A6" w14:textId="77777777" w:rsidR="00754DCC" w:rsidRDefault="00754DCC" w:rsidP="00D5166A">
      <w:pPr>
        <w:spacing w:afterLines="50" w:after="120"/>
        <w:jc w:val="both"/>
        <w:rPr>
          <w:rFonts w:eastAsia="ＭＳ 明朝"/>
          <w:sz w:val="22"/>
          <w:lang w:val="en-US"/>
        </w:rPr>
      </w:pPr>
    </w:p>
    <w:sectPr w:rsidR="00754DC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F61B0" w14:textId="77777777" w:rsidR="00DA68A5" w:rsidRDefault="00DA68A5">
      <w:r>
        <w:separator/>
      </w:r>
    </w:p>
  </w:endnote>
  <w:endnote w:type="continuationSeparator" w:id="0">
    <w:p w14:paraId="291A81E9" w14:textId="77777777" w:rsidR="00DA68A5" w:rsidRDefault="00DA68A5">
      <w:r>
        <w:continuationSeparator/>
      </w:r>
    </w:p>
  </w:endnote>
  <w:endnote w:type="continuationNotice" w:id="1">
    <w:p w14:paraId="25DDA368" w14:textId="77777777" w:rsidR="00DA68A5" w:rsidRDefault="00DA68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dvPSA88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57DFE1A3"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A3CA2">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A3CA2">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D8EEA" w14:textId="77777777" w:rsidR="00DA68A5" w:rsidRDefault="00DA68A5">
      <w:r>
        <w:separator/>
      </w:r>
    </w:p>
  </w:footnote>
  <w:footnote w:type="continuationSeparator" w:id="0">
    <w:p w14:paraId="12784899" w14:textId="77777777" w:rsidR="00DA68A5" w:rsidRDefault="00DA68A5">
      <w:r>
        <w:continuationSeparator/>
      </w:r>
    </w:p>
  </w:footnote>
  <w:footnote w:type="continuationNotice" w:id="1">
    <w:p w14:paraId="45A77FD2" w14:textId="77777777" w:rsidR="00DA68A5" w:rsidRDefault="00DA68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BB6AB5E"/>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EC213C"/>
    <w:multiLevelType w:val="hybridMultilevel"/>
    <w:tmpl w:val="569AC750"/>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58832B0"/>
    <w:multiLevelType w:val="hybridMultilevel"/>
    <w:tmpl w:val="4B6AA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E8B473C"/>
    <w:multiLevelType w:val="hybridMultilevel"/>
    <w:tmpl w:val="6C72ED56"/>
    <w:lvl w:ilvl="0" w:tplc="01EADB2A">
      <w:start w:val="1"/>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23405BC"/>
    <w:multiLevelType w:val="hybridMultilevel"/>
    <w:tmpl w:val="5C9AD818"/>
    <w:lvl w:ilvl="0" w:tplc="7D8A93A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3"/>
  </w:num>
  <w:num w:numId="4">
    <w:abstractNumId w:val="9"/>
  </w:num>
  <w:num w:numId="5">
    <w:abstractNumId w:val="36"/>
  </w:num>
  <w:num w:numId="6">
    <w:abstractNumId w:val="22"/>
  </w:num>
  <w:num w:numId="7">
    <w:abstractNumId w:val="30"/>
  </w:num>
  <w:num w:numId="8">
    <w:abstractNumId w:val="34"/>
  </w:num>
  <w:num w:numId="9">
    <w:abstractNumId w:val="19"/>
  </w:num>
  <w:num w:numId="10">
    <w:abstractNumId w:val="26"/>
  </w:num>
  <w:num w:numId="11">
    <w:abstractNumId w:val="6"/>
  </w:num>
  <w:num w:numId="12">
    <w:abstractNumId w:val="20"/>
  </w:num>
  <w:num w:numId="13">
    <w:abstractNumId w:val="5"/>
  </w:num>
  <w:num w:numId="14">
    <w:abstractNumId w:val="2"/>
  </w:num>
  <w:num w:numId="15">
    <w:abstractNumId w:val="7"/>
  </w:num>
  <w:num w:numId="16">
    <w:abstractNumId w:val="35"/>
  </w:num>
  <w:num w:numId="17">
    <w:abstractNumId w:val="4"/>
  </w:num>
  <w:num w:numId="18">
    <w:abstractNumId w:val="1"/>
  </w:num>
  <w:num w:numId="19">
    <w:abstractNumId w:val="29"/>
  </w:num>
  <w:num w:numId="20">
    <w:abstractNumId w:val="8"/>
  </w:num>
  <w:num w:numId="21">
    <w:abstractNumId w:val="18"/>
  </w:num>
  <w:num w:numId="22">
    <w:abstractNumId w:val="3"/>
  </w:num>
  <w:num w:numId="23">
    <w:abstractNumId w:val="11"/>
  </w:num>
  <w:num w:numId="24">
    <w:abstractNumId w:val="25"/>
  </w:num>
  <w:num w:numId="25">
    <w:abstractNumId w:val="14"/>
  </w:num>
  <w:num w:numId="26">
    <w:abstractNumId w:val="31"/>
  </w:num>
  <w:num w:numId="27">
    <w:abstractNumId w:val="28"/>
  </w:num>
  <w:num w:numId="28">
    <w:abstractNumId w:val="17"/>
  </w:num>
  <w:num w:numId="29">
    <w:abstractNumId w:val="16"/>
  </w:num>
  <w:num w:numId="30">
    <w:abstractNumId w:val="15"/>
  </w:num>
  <w:num w:numId="31">
    <w:abstractNumId w:val="21"/>
  </w:num>
  <w:num w:numId="32">
    <w:abstractNumId w:val="10"/>
  </w:num>
  <w:num w:numId="33">
    <w:abstractNumId w:val="33"/>
  </w:num>
  <w:num w:numId="34">
    <w:abstractNumId w:val="24"/>
  </w:num>
  <w:num w:numId="35">
    <w:abstractNumId w:val="23"/>
  </w:num>
  <w:num w:numId="36">
    <w:abstractNumId w:val="32"/>
  </w:num>
  <w:num w:numId="37">
    <w:abstractNumId w:val="23"/>
  </w:num>
  <w:num w:numId="3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3B9"/>
    <w:rsid w:val="000004A4"/>
    <w:rsid w:val="00000594"/>
    <w:rsid w:val="00000924"/>
    <w:rsid w:val="00000D49"/>
    <w:rsid w:val="000010AD"/>
    <w:rsid w:val="00001837"/>
    <w:rsid w:val="00001BCB"/>
    <w:rsid w:val="00001BF1"/>
    <w:rsid w:val="0000228E"/>
    <w:rsid w:val="00002431"/>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AE2"/>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6B1"/>
    <w:rsid w:val="00025658"/>
    <w:rsid w:val="00025B78"/>
    <w:rsid w:val="00025D34"/>
    <w:rsid w:val="00025D3B"/>
    <w:rsid w:val="00025F9F"/>
    <w:rsid w:val="0002621A"/>
    <w:rsid w:val="0002724D"/>
    <w:rsid w:val="0002786C"/>
    <w:rsid w:val="0003016F"/>
    <w:rsid w:val="0003024D"/>
    <w:rsid w:val="000310D0"/>
    <w:rsid w:val="00031738"/>
    <w:rsid w:val="000319C0"/>
    <w:rsid w:val="00031A54"/>
    <w:rsid w:val="00031B8A"/>
    <w:rsid w:val="00032415"/>
    <w:rsid w:val="00032526"/>
    <w:rsid w:val="000325D4"/>
    <w:rsid w:val="00032C39"/>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0B0E"/>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E85"/>
    <w:rsid w:val="00055087"/>
    <w:rsid w:val="000550B8"/>
    <w:rsid w:val="000553DE"/>
    <w:rsid w:val="00055F29"/>
    <w:rsid w:val="0005601D"/>
    <w:rsid w:val="00056631"/>
    <w:rsid w:val="0005703C"/>
    <w:rsid w:val="00057481"/>
    <w:rsid w:val="000578B8"/>
    <w:rsid w:val="00057A56"/>
    <w:rsid w:val="00057C70"/>
    <w:rsid w:val="00057F42"/>
    <w:rsid w:val="0006006F"/>
    <w:rsid w:val="0006013F"/>
    <w:rsid w:val="00060523"/>
    <w:rsid w:val="0006091A"/>
    <w:rsid w:val="00060B82"/>
    <w:rsid w:val="00060F19"/>
    <w:rsid w:val="0006106B"/>
    <w:rsid w:val="00061140"/>
    <w:rsid w:val="000616EA"/>
    <w:rsid w:val="00061CE6"/>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5CF"/>
    <w:rsid w:val="00071987"/>
    <w:rsid w:val="00071BE3"/>
    <w:rsid w:val="00071D02"/>
    <w:rsid w:val="00071D9C"/>
    <w:rsid w:val="0007253E"/>
    <w:rsid w:val="000725F2"/>
    <w:rsid w:val="00072998"/>
    <w:rsid w:val="00072AD4"/>
    <w:rsid w:val="00072BE4"/>
    <w:rsid w:val="00073046"/>
    <w:rsid w:val="000733C3"/>
    <w:rsid w:val="00073859"/>
    <w:rsid w:val="00073891"/>
    <w:rsid w:val="00073A8A"/>
    <w:rsid w:val="00073C77"/>
    <w:rsid w:val="00074417"/>
    <w:rsid w:val="000744DC"/>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8DD"/>
    <w:rsid w:val="00086C10"/>
    <w:rsid w:val="00086D89"/>
    <w:rsid w:val="00087061"/>
    <w:rsid w:val="000875FB"/>
    <w:rsid w:val="0008771A"/>
    <w:rsid w:val="00087C6A"/>
    <w:rsid w:val="00087F5E"/>
    <w:rsid w:val="000900C9"/>
    <w:rsid w:val="00090984"/>
    <w:rsid w:val="00090FE9"/>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335"/>
    <w:rsid w:val="000966A3"/>
    <w:rsid w:val="00096785"/>
    <w:rsid w:val="00096C08"/>
    <w:rsid w:val="00097021"/>
    <w:rsid w:val="000973E8"/>
    <w:rsid w:val="0009747A"/>
    <w:rsid w:val="00097E0F"/>
    <w:rsid w:val="000A0315"/>
    <w:rsid w:val="000A033B"/>
    <w:rsid w:val="000A053B"/>
    <w:rsid w:val="000A07F6"/>
    <w:rsid w:val="000A0814"/>
    <w:rsid w:val="000A0907"/>
    <w:rsid w:val="000A0995"/>
    <w:rsid w:val="000A0C1E"/>
    <w:rsid w:val="000A0C59"/>
    <w:rsid w:val="000A0D90"/>
    <w:rsid w:val="000A0F1E"/>
    <w:rsid w:val="000A101B"/>
    <w:rsid w:val="000A104D"/>
    <w:rsid w:val="000A15CA"/>
    <w:rsid w:val="000A1F07"/>
    <w:rsid w:val="000A1FAE"/>
    <w:rsid w:val="000A22AF"/>
    <w:rsid w:val="000A2306"/>
    <w:rsid w:val="000A2589"/>
    <w:rsid w:val="000A2919"/>
    <w:rsid w:val="000A2A3B"/>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4E35"/>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747"/>
    <w:rsid w:val="000D0F6A"/>
    <w:rsid w:val="000D11BF"/>
    <w:rsid w:val="000D1543"/>
    <w:rsid w:val="000D243E"/>
    <w:rsid w:val="000D26B1"/>
    <w:rsid w:val="000D2BBB"/>
    <w:rsid w:val="000D3567"/>
    <w:rsid w:val="000D3C4A"/>
    <w:rsid w:val="000D3C58"/>
    <w:rsid w:val="000D4832"/>
    <w:rsid w:val="000D4E5A"/>
    <w:rsid w:val="000D4F4F"/>
    <w:rsid w:val="000D54AA"/>
    <w:rsid w:val="000D56BD"/>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4975"/>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8BB"/>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00D"/>
    <w:rsid w:val="00104275"/>
    <w:rsid w:val="00104416"/>
    <w:rsid w:val="00104620"/>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5D7"/>
    <w:rsid w:val="00115854"/>
    <w:rsid w:val="001160A6"/>
    <w:rsid w:val="0011618B"/>
    <w:rsid w:val="0011674F"/>
    <w:rsid w:val="00116848"/>
    <w:rsid w:val="00116979"/>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FE9"/>
    <w:rsid w:val="001353C2"/>
    <w:rsid w:val="00135767"/>
    <w:rsid w:val="001359E4"/>
    <w:rsid w:val="00135B02"/>
    <w:rsid w:val="00135E98"/>
    <w:rsid w:val="00135F39"/>
    <w:rsid w:val="00136322"/>
    <w:rsid w:val="00136378"/>
    <w:rsid w:val="001365BD"/>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CD6"/>
    <w:rsid w:val="00155D0F"/>
    <w:rsid w:val="00156214"/>
    <w:rsid w:val="001568BB"/>
    <w:rsid w:val="0015737C"/>
    <w:rsid w:val="00157421"/>
    <w:rsid w:val="0015784C"/>
    <w:rsid w:val="0015795A"/>
    <w:rsid w:val="00157D0D"/>
    <w:rsid w:val="001606A8"/>
    <w:rsid w:val="00160971"/>
    <w:rsid w:val="00160C5E"/>
    <w:rsid w:val="00160E1D"/>
    <w:rsid w:val="00161061"/>
    <w:rsid w:val="0016146D"/>
    <w:rsid w:val="00161479"/>
    <w:rsid w:val="00161937"/>
    <w:rsid w:val="00161B93"/>
    <w:rsid w:val="00162932"/>
    <w:rsid w:val="00163495"/>
    <w:rsid w:val="00163ACD"/>
    <w:rsid w:val="00163F8B"/>
    <w:rsid w:val="00164234"/>
    <w:rsid w:val="00164694"/>
    <w:rsid w:val="00164EDF"/>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83E"/>
    <w:rsid w:val="001769E0"/>
    <w:rsid w:val="00176EA5"/>
    <w:rsid w:val="00176EF4"/>
    <w:rsid w:val="00176EFF"/>
    <w:rsid w:val="001770D7"/>
    <w:rsid w:val="001774BB"/>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451"/>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1D3"/>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9D1"/>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3CB0"/>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C2"/>
    <w:rsid w:val="001E711F"/>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BB"/>
    <w:rsid w:val="001F23E9"/>
    <w:rsid w:val="001F26A2"/>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743"/>
    <w:rsid w:val="001F57DA"/>
    <w:rsid w:val="001F59AC"/>
    <w:rsid w:val="001F5B87"/>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48D"/>
    <w:rsid w:val="002123E7"/>
    <w:rsid w:val="00212447"/>
    <w:rsid w:val="0021341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A35"/>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AE6"/>
    <w:rsid w:val="00253C43"/>
    <w:rsid w:val="00253DD7"/>
    <w:rsid w:val="00254973"/>
    <w:rsid w:val="00254ABE"/>
    <w:rsid w:val="00254B50"/>
    <w:rsid w:val="00254B57"/>
    <w:rsid w:val="00254B9D"/>
    <w:rsid w:val="002554AD"/>
    <w:rsid w:val="00255A0A"/>
    <w:rsid w:val="00256694"/>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2B"/>
    <w:rsid w:val="00263F5B"/>
    <w:rsid w:val="002640D0"/>
    <w:rsid w:val="002641E3"/>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B08"/>
    <w:rsid w:val="00275D61"/>
    <w:rsid w:val="00276028"/>
    <w:rsid w:val="002766F3"/>
    <w:rsid w:val="002769B4"/>
    <w:rsid w:val="002769DB"/>
    <w:rsid w:val="002775FC"/>
    <w:rsid w:val="00277802"/>
    <w:rsid w:val="00277862"/>
    <w:rsid w:val="00277ABA"/>
    <w:rsid w:val="00280600"/>
    <w:rsid w:val="002808E2"/>
    <w:rsid w:val="002809EC"/>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A72"/>
    <w:rsid w:val="00285B29"/>
    <w:rsid w:val="00285C5B"/>
    <w:rsid w:val="00285C5E"/>
    <w:rsid w:val="00286395"/>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466"/>
    <w:rsid w:val="002A4DF0"/>
    <w:rsid w:val="002A4F08"/>
    <w:rsid w:val="002A5330"/>
    <w:rsid w:val="002A55B9"/>
    <w:rsid w:val="002A5734"/>
    <w:rsid w:val="002A5937"/>
    <w:rsid w:val="002A5B3B"/>
    <w:rsid w:val="002A5B74"/>
    <w:rsid w:val="002A5BC9"/>
    <w:rsid w:val="002A5CA0"/>
    <w:rsid w:val="002A6291"/>
    <w:rsid w:val="002A62E3"/>
    <w:rsid w:val="002A7335"/>
    <w:rsid w:val="002A790A"/>
    <w:rsid w:val="002A793F"/>
    <w:rsid w:val="002A7FA3"/>
    <w:rsid w:val="002B0A76"/>
    <w:rsid w:val="002B109F"/>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6ECA"/>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A82"/>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917"/>
    <w:rsid w:val="00317174"/>
    <w:rsid w:val="003174D8"/>
    <w:rsid w:val="0031753C"/>
    <w:rsid w:val="00317865"/>
    <w:rsid w:val="003178CA"/>
    <w:rsid w:val="00317A1C"/>
    <w:rsid w:val="00317FB1"/>
    <w:rsid w:val="00320A48"/>
    <w:rsid w:val="00320B59"/>
    <w:rsid w:val="00320C55"/>
    <w:rsid w:val="00321949"/>
    <w:rsid w:val="003220A7"/>
    <w:rsid w:val="00323A47"/>
    <w:rsid w:val="00323AAF"/>
    <w:rsid w:val="00323C07"/>
    <w:rsid w:val="00323C81"/>
    <w:rsid w:val="00324168"/>
    <w:rsid w:val="0032419D"/>
    <w:rsid w:val="003242C7"/>
    <w:rsid w:val="003246E1"/>
    <w:rsid w:val="00325742"/>
    <w:rsid w:val="00325762"/>
    <w:rsid w:val="00325BD1"/>
    <w:rsid w:val="00325BF4"/>
    <w:rsid w:val="00325D54"/>
    <w:rsid w:val="00326168"/>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F40"/>
    <w:rsid w:val="00333064"/>
    <w:rsid w:val="00333547"/>
    <w:rsid w:val="0033418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2B9A"/>
    <w:rsid w:val="003633C9"/>
    <w:rsid w:val="00363503"/>
    <w:rsid w:val="0036440B"/>
    <w:rsid w:val="00364414"/>
    <w:rsid w:val="0036482F"/>
    <w:rsid w:val="00364890"/>
    <w:rsid w:val="0036506C"/>
    <w:rsid w:val="00365397"/>
    <w:rsid w:val="003654B4"/>
    <w:rsid w:val="00365829"/>
    <w:rsid w:val="00365CAB"/>
    <w:rsid w:val="00365EB3"/>
    <w:rsid w:val="00366106"/>
    <w:rsid w:val="003666A0"/>
    <w:rsid w:val="003667C4"/>
    <w:rsid w:val="00367495"/>
    <w:rsid w:val="00367639"/>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DDC"/>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73B"/>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96B"/>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17"/>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218"/>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854"/>
    <w:rsid w:val="0042197B"/>
    <w:rsid w:val="00421A98"/>
    <w:rsid w:val="004221DA"/>
    <w:rsid w:val="00422655"/>
    <w:rsid w:val="00422E43"/>
    <w:rsid w:val="004233B6"/>
    <w:rsid w:val="00423C95"/>
    <w:rsid w:val="00423E62"/>
    <w:rsid w:val="00424057"/>
    <w:rsid w:val="004243F4"/>
    <w:rsid w:val="00424492"/>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09D"/>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531"/>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5C5"/>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3C4"/>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4BB"/>
    <w:rsid w:val="0048553F"/>
    <w:rsid w:val="00485566"/>
    <w:rsid w:val="00485A25"/>
    <w:rsid w:val="00485AA9"/>
    <w:rsid w:val="00485B60"/>
    <w:rsid w:val="00485B9E"/>
    <w:rsid w:val="00486042"/>
    <w:rsid w:val="004860E7"/>
    <w:rsid w:val="00486858"/>
    <w:rsid w:val="00486BBB"/>
    <w:rsid w:val="00486F48"/>
    <w:rsid w:val="00487507"/>
    <w:rsid w:val="0048786B"/>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C9C"/>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6E57"/>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9C"/>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4CA"/>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150"/>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5EDF"/>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669"/>
    <w:rsid w:val="0050789B"/>
    <w:rsid w:val="00507CC5"/>
    <w:rsid w:val="00507DDA"/>
    <w:rsid w:val="00510E7B"/>
    <w:rsid w:val="00511411"/>
    <w:rsid w:val="0051181D"/>
    <w:rsid w:val="00511B5E"/>
    <w:rsid w:val="00511CEE"/>
    <w:rsid w:val="00512685"/>
    <w:rsid w:val="005127F2"/>
    <w:rsid w:val="005134C1"/>
    <w:rsid w:val="005137EB"/>
    <w:rsid w:val="005139F5"/>
    <w:rsid w:val="00513BC6"/>
    <w:rsid w:val="00514AA9"/>
    <w:rsid w:val="00514B8A"/>
    <w:rsid w:val="00514C68"/>
    <w:rsid w:val="0051552B"/>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BA5"/>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4FEE"/>
    <w:rsid w:val="005450D6"/>
    <w:rsid w:val="005450FD"/>
    <w:rsid w:val="0054521F"/>
    <w:rsid w:val="00545653"/>
    <w:rsid w:val="005458C5"/>
    <w:rsid w:val="00546163"/>
    <w:rsid w:val="00546256"/>
    <w:rsid w:val="0054660A"/>
    <w:rsid w:val="00546E2C"/>
    <w:rsid w:val="00546E6B"/>
    <w:rsid w:val="005471B1"/>
    <w:rsid w:val="00547902"/>
    <w:rsid w:val="00547B05"/>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958"/>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BE7"/>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6BB"/>
    <w:rsid w:val="005A1AB5"/>
    <w:rsid w:val="005A1B04"/>
    <w:rsid w:val="005A1CFF"/>
    <w:rsid w:val="005A1ECE"/>
    <w:rsid w:val="005A2099"/>
    <w:rsid w:val="005A2830"/>
    <w:rsid w:val="005A28A7"/>
    <w:rsid w:val="005A31FB"/>
    <w:rsid w:val="005A33C2"/>
    <w:rsid w:val="005A369B"/>
    <w:rsid w:val="005A376D"/>
    <w:rsid w:val="005A3902"/>
    <w:rsid w:val="005A3938"/>
    <w:rsid w:val="005A3A4B"/>
    <w:rsid w:val="005A3D7A"/>
    <w:rsid w:val="005A3E9E"/>
    <w:rsid w:val="005A4B91"/>
    <w:rsid w:val="005A4C22"/>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6FB9"/>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1B6"/>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2FD"/>
    <w:rsid w:val="005E67F6"/>
    <w:rsid w:val="005E6947"/>
    <w:rsid w:val="005E6B4F"/>
    <w:rsid w:val="005E6FB9"/>
    <w:rsid w:val="005E749E"/>
    <w:rsid w:val="005E7A52"/>
    <w:rsid w:val="005E7B4E"/>
    <w:rsid w:val="005F041D"/>
    <w:rsid w:val="005F07DA"/>
    <w:rsid w:val="005F13DA"/>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45E"/>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5E6D"/>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35"/>
    <w:rsid w:val="00623E8F"/>
    <w:rsid w:val="00623FA7"/>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0B7"/>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09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3B1"/>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72E"/>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715"/>
    <w:rsid w:val="006B08E9"/>
    <w:rsid w:val="006B09DD"/>
    <w:rsid w:val="006B0D1A"/>
    <w:rsid w:val="006B0EDA"/>
    <w:rsid w:val="006B1185"/>
    <w:rsid w:val="006B124B"/>
    <w:rsid w:val="006B1C2E"/>
    <w:rsid w:val="006B2052"/>
    <w:rsid w:val="006B216E"/>
    <w:rsid w:val="006B228E"/>
    <w:rsid w:val="006B28CB"/>
    <w:rsid w:val="006B2A33"/>
    <w:rsid w:val="006B2CCB"/>
    <w:rsid w:val="006B2FFC"/>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4D"/>
    <w:rsid w:val="006D133D"/>
    <w:rsid w:val="006D1375"/>
    <w:rsid w:val="006D13E5"/>
    <w:rsid w:val="006D161F"/>
    <w:rsid w:val="006D1696"/>
    <w:rsid w:val="006D189D"/>
    <w:rsid w:val="006D1DA0"/>
    <w:rsid w:val="006D1E4E"/>
    <w:rsid w:val="006D213B"/>
    <w:rsid w:val="006D252B"/>
    <w:rsid w:val="006D2C32"/>
    <w:rsid w:val="006D3513"/>
    <w:rsid w:val="006D3C6D"/>
    <w:rsid w:val="006D3FCB"/>
    <w:rsid w:val="006D434B"/>
    <w:rsid w:val="006D461B"/>
    <w:rsid w:val="006D4CA5"/>
    <w:rsid w:val="006D5547"/>
    <w:rsid w:val="006D5BAB"/>
    <w:rsid w:val="006D5EB8"/>
    <w:rsid w:val="006D61C5"/>
    <w:rsid w:val="006D62C5"/>
    <w:rsid w:val="006D6863"/>
    <w:rsid w:val="006D70A5"/>
    <w:rsid w:val="006D7655"/>
    <w:rsid w:val="006D7969"/>
    <w:rsid w:val="006D7C0B"/>
    <w:rsid w:val="006E023F"/>
    <w:rsid w:val="006E1226"/>
    <w:rsid w:val="006E1261"/>
    <w:rsid w:val="006E1450"/>
    <w:rsid w:val="006E1A0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82"/>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6F7AAA"/>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BC6"/>
    <w:rsid w:val="00713767"/>
    <w:rsid w:val="00713958"/>
    <w:rsid w:val="00713D53"/>
    <w:rsid w:val="00713DA7"/>
    <w:rsid w:val="00713E3C"/>
    <w:rsid w:val="00713EBC"/>
    <w:rsid w:val="00713ECC"/>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1B7"/>
    <w:rsid w:val="007473CF"/>
    <w:rsid w:val="007478AE"/>
    <w:rsid w:val="00750AC5"/>
    <w:rsid w:val="00750E7B"/>
    <w:rsid w:val="007513F2"/>
    <w:rsid w:val="00751ACF"/>
    <w:rsid w:val="0075239A"/>
    <w:rsid w:val="007529C9"/>
    <w:rsid w:val="00753312"/>
    <w:rsid w:val="00753562"/>
    <w:rsid w:val="007544C0"/>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EC5"/>
    <w:rsid w:val="007636AE"/>
    <w:rsid w:val="00763F46"/>
    <w:rsid w:val="00763FE2"/>
    <w:rsid w:val="007640F4"/>
    <w:rsid w:val="0076415A"/>
    <w:rsid w:val="00764267"/>
    <w:rsid w:val="00764288"/>
    <w:rsid w:val="007642E8"/>
    <w:rsid w:val="007646A9"/>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A2"/>
    <w:rsid w:val="007748CB"/>
    <w:rsid w:val="00774AB4"/>
    <w:rsid w:val="007755C6"/>
    <w:rsid w:val="00775838"/>
    <w:rsid w:val="007767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9B6"/>
    <w:rsid w:val="00784BEF"/>
    <w:rsid w:val="0078514E"/>
    <w:rsid w:val="0078548B"/>
    <w:rsid w:val="007855E6"/>
    <w:rsid w:val="00785A88"/>
    <w:rsid w:val="0078628F"/>
    <w:rsid w:val="00786591"/>
    <w:rsid w:val="00786CB3"/>
    <w:rsid w:val="00786D76"/>
    <w:rsid w:val="00787F43"/>
    <w:rsid w:val="007900EF"/>
    <w:rsid w:val="00790110"/>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7FF"/>
    <w:rsid w:val="0079580F"/>
    <w:rsid w:val="007964BC"/>
    <w:rsid w:val="00796F33"/>
    <w:rsid w:val="0079771F"/>
    <w:rsid w:val="0079782C"/>
    <w:rsid w:val="00797923"/>
    <w:rsid w:val="00797DCE"/>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4DB"/>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3DBD"/>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FC"/>
    <w:rsid w:val="007E7554"/>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9D8"/>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0D"/>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C6E"/>
    <w:rsid w:val="00840D2E"/>
    <w:rsid w:val="00840E65"/>
    <w:rsid w:val="00841011"/>
    <w:rsid w:val="00841462"/>
    <w:rsid w:val="00841737"/>
    <w:rsid w:val="0084193F"/>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988"/>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3BD4"/>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B0"/>
    <w:rsid w:val="00870E64"/>
    <w:rsid w:val="00871157"/>
    <w:rsid w:val="008712F6"/>
    <w:rsid w:val="00871521"/>
    <w:rsid w:val="00871955"/>
    <w:rsid w:val="00871C98"/>
    <w:rsid w:val="00871D45"/>
    <w:rsid w:val="0087231D"/>
    <w:rsid w:val="008723D5"/>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DF5"/>
    <w:rsid w:val="00884ED0"/>
    <w:rsid w:val="00884EDB"/>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65"/>
    <w:rsid w:val="008B3C1C"/>
    <w:rsid w:val="008B3E0E"/>
    <w:rsid w:val="008B4227"/>
    <w:rsid w:val="008B44EE"/>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DA9"/>
    <w:rsid w:val="008C0ECB"/>
    <w:rsid w:val="008C1860"/>
    <w:rsid w:val="008C1A01"/>
    <w:rsid w:val="008C1DDE"/>
    <w:rsid w:val="008C1E46"/>
    <w:rsid w:val="008C1E5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3D8"/>
    <w:rsid w:val="008D6C16"/>
    <w:rsid w:val="008D6CFE"/>
    <w:rsid w:val="008D7298"/>
    <w:rsid w:val="008D756D"/>
    <w:rsid w:val="008D761C"/>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5DC"/>
    <w:rsid w:val="008E396B"/>
    <w:rsid w:val="008E3A6B"/>
    <w:rsid w:val="008E3AB4"/>
    <w:rsid w:val="008E3FC0"/>
    <w:rsid w:val="008E4060"/>
    <w:rsid w:val="008E411C"/>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93"/>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7005"/>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2E30"/>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9D"/>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1CF"/>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4B8"/>
    <w:rsid w:val="00995584"/>
    <w:rsid w:val="00995AB2"/>
    <w:rsid w:val="00995E19"/>
    <w:rsid w:val="00995F06"/>
    <w:rsid w:val="0099617F"/>
    <w:rsid w:val="0099644D"/>
    <w:rsid w:val="0099664D"/>
    <w:rsid w:val="00996656"/>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8DD"/>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AD5"/>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CF6"/>
    <w:rsid w:val="009E0E4D"/>
    <w:rsid w:val="009E0F22"/>
    <w:rsid w:val="009E191D"/>
    <w:rsid w:val="009E19B0"/>
    <w:rsid w:val="009E19B3"/>
    <w:rsid w:val="009E1EF4"/>
    <w:rsid w:val="009E22EA"/>
    <w:rsid w:val="009E2765"/>
    <w:rsid w:val="009E317F"/>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6AB"/>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CCA"/>
    <w:rsid w:val="00A16EBA"/>
    <w:rsid w:val="00A17736"/>
    <w:rsid w:val="00A17ECC"/>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BD8"/>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A58"/>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17C"/>
    <w:rsid w:val="00A5245C"/>
    <w:rsid w:val="00A5295E"/>
    <w:rsid w:val="00A53579"/>
    <w:rsid w:val="00A53C98"/>
    <w:rsid w:val="00A54103"/>
    <w:rsid w:val="00A541ED"/>
    <w:rsid w:val="00A5475A"/>
    <w:rsid w:val="00A54D9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27D"/>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8A1"/>
    <w:rsid w:val="00A87AD3"/>
    <w:rsid w:val="00A87C84"/>
    <w:rsid w:val="00A90432"/>
    <w:rsid w:val="00A90444"/>
    <w:rsid w:val="00A90BA5"/>
    <w:rsid w:val="00A910D5"/>
    <w:rsid w:val="00A91964"/>
    <w:rsid w:val="00A91E4E"/>
    <w:rsid w:val="00A938CF"/>
    <w:rsid w:val="00A93B6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2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09"/>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0E"/>
    <w:rsid w:val="00AE3D51"/>
    <w:rsid w:val="00AE3F92"/>
    <w:rsid w:val="00AE48E3"/>
    <w:rsid w:val="00AE4903"/>
    <w:rsid w:val="00AE4B12"/>
    <w:rsid w:val="00AE504D"/>
    <w:rsid w:val="00AE54D5"/>
    <w:rsid w:val="00AE5716"/>
    <w:rsid w:val="00AE5A37"/>
    <w:rsid w:val="00AE5B2A"/>
    <w:rsid w:val="00AE67BB"/>
    <w:rsid w:val="00AE67E5"/>
    <w:rsid w:val="00AE69BA"/>
    <w:rsid w:val="00AE69F7"/>
    <w:rsid w:val="00AE6B73"/>
    <w:rsid w:val="00AE6E22"/>
    <w:rsid w:val="00AE70D3"/>
    <w:rsid w:val="00AE723B"/>
    <w:rsid w:val="00AE77D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A2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A25"/>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34E"/>
    <w:rsid w:val="00B4172E"/>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947"/>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D92"/>
    <w:rsid w:val="00B677AD"/>
    <w:rsid w:val="00B67F4A"/>
    <w:rsid w:val="00B7023A"/>
    <w:rsid w:val="00B70E53"/>
    <w:rsid w:val="00B716FF"/>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0D"/>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97748"/>
    <w:rsid w:val="00BA06FE"/>
    <w:rsid w:val="00BA0B4E"/>
    <w:rsid w:val="00BA0EE8"/>
    <w:rsid w:val="00BA1513"/>
    <w:rsid w:val="00BA1828"/>
    <w:rsid w:val="00BA1ACB"/>
    <w:rsid w:val="00BA23DE"/>
    <w:rsid w:val="00BA24BA"/>
    <w:rsid w:val="00BA28C3"/>
    <w:rsid w:val="00BA316D"/>
    <w:rsid w:val="00BA3CA2"/>
    <w:rsid w:val="00BA3DCB"/>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073"/>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6F97"/>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57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223"/>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50D"/>
    <w:rsid w:val="00CA26A7"/>
    <w:rsid w:val="00CA3368"/>
    <w:rsid w:val="00CA336B"/>
    <w:rsid w:val="00CA34F9"/>
    <w:rsid w:val="00CA374C"/>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84E"/>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60"/>
    <w:rsid w:val="00CF0CE8"/>
    <w:rsid w:val="00CF0D83"/>
    <w:rsid w:val="00CF119F"/>
    <w:rsid w:val="00CF12FF"/>
    <w:rsid w:val="00CF154D"/>
    <w:rsid w:val="00CF174D"/>
    <w:rsid w:val="00CF1761"/>
    <w:rsid w:val="00CF18FC"/>
    <w:rsid w:val="00CF1DB6"/>
    <w:rsid w:val="00CF24EB"/>
    <w:rsid w:val="00CF2573"/>
    <w:rsid w:val="00CF299F"/>
    <w:rsid w:val="00CF2DBA"/>
    <w:rsid w:val="00CF35BC"/>
    <w:rsid w:val="00CF36B5"/>
    <w:rsid w:val="00CF3EDA"/>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76B"/>
    <w:rsid w:val="00CF7970"/>
    <w:rsid w:val="00CF79C9"/>
    <w:rsid w:val="00D001FC"/>
    <w:rsid w:val="00D007CE"/>
    <w:rsid w:val="00D01A20"/>
    <w:rsid w:val="00D01F0A"/>
    <w:rsid w:val="00D02352"/>
    <w:rsid w:val="00D025CD"/>
    <w:rsid w:val="00D02688"/>
    <w:rsid w:val="00D02783"/>
    <w:rsid w:val="00D02B75"/>
    <w:rsid w:val="00D02C90"/>
    <w:rsid w:val="00D03544"/>
    <w:rsid w:val="00D0393E"/>
    <w:rsid w:val="00D03DA9"/>
    <w:rsid w:val="00D03EDD"/>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EFF"/>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4D2"/>
    <w:rsid w:val="00D26543"/>
    <w:rsid w:val="00D26B6F"/>
    <w:rsid w:val="00D2720B"/>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3B23"/>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0B2"/>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83D"/>
    <w:rsid w:val="00D5097E"/>
    <w:rsid w:val="00D50A12"/>
    <w:rsid w:val="00D50EB6"/>
    <w:rsid w:val="00D5166A"/>
    <w:rsid w:val="00D517BD"/>
    <w:rsid w:val="00D51938"/>
    <w:rsid w:val="00D5193F"/>
    <w:rsid w:val="00D51DBB"/>
    <w:rsid w:val="00D527B7"/>
    <w:rsid w:val="00D52921"/>
    <w:rsid w:val="00D5298D"/>
    <w:rsid w:val="00D52B00"/>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399"/>
    <w:rsid w:val="00D834E7"/>
    <w:rsid w:val="00D83507"/>
    <w:rsid w:val="00D83BF5"/>
    <w:rsid w:val="00D83E87"/>
    <w:rsid w:val="00D83EF4"/>
    <w:rsid w:val="00D83FBD"/>
    <w:rsid w:val="00D84A15"/>
    <w:rsid w:val="00D84B94"/>
    <w:rsid w:val="00D854E2"/>
    <w:rsid w:val="00D85677"/>
    <w:rsid w:val="00D85727"/>
    <w:rsid w:val="00D8579D"/>
    <w:rsid w:val="00D85CA1"/>
    <w:rsid w:val="00D860E1"/>
    <w:rsid w:val="00D86390"/>
    <w:rsid w:val="00D86911"/>
    <w:rsid w:val="00D86924"/>
    <w:rsid w:val="00D86D10"/>
    <w:rsid w:val="00D870A3"/>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E30"/>
    <w:rsid w:val="00DA6337"/>
    <w:rsid w:val="00DA68A5"/>
    <w:rsid w:val="00DA713C"/>
    <w:rsid w:val="00DA78E3"/>
    <w:rsid w:val="00DB038E"/>
    <w:rsid w:val="00DB045D"/>
    <w:rsid w:val="00DB071F"/>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7E9"/>
    <w:rsid w:val="00DC7A5B"/>
    <w:rsid w:val="00DC7ADF"/>
    <w:rsid w:val="00DC7BC8"/>
    <w:rsid w:val="00DC7E10"/>
    <w:rsid w:val="00DC7E6E"/>
    <w:rsid w:val="00DD00FC"/>
    <w:rsid w:val="00DD0664"/>
    <w:rsid w:val="00DD0888"/>
    <w:rsid w:val="00DD0BF7"/>
    <w:rsid w:val="00DD0FC3"/>
    <w:rsid w:val="00DD0FDC"/>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0D5"/>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188"/>
    <w:rsid w:val="00E04827"/>
    <w:rsid w:val="00E04EC4"/>
    <w:rsid w:val="00E04F3B"/>
    <w:rsid w:val="00E0504D"/>
    <w:rsid w:val="00E0579D"/>
    <w:rsid w:val="00E05E88"/>
    <w:rsid w:val="00E06192"/>
    <w:rsid w:val="00E0624C"/>
    <w:rsid w:val="00E0678C"/>
    <w:rsid w:val="00E06CA6"/>
    <w:rsid w:val="00E07869"/>
    <w:rsid w:val="00E07AD3"/>
    <w:rsid w:val="00E07FC9"/>
    <w:rsid w:val="00E1061E"/>
    <w:rsid w:val="00E1070B"/>
    <w:rsid w:val="00E111C5"/>
    <w:rsid w:val="00E1190A"/>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B5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B3C"/>
    <w:rsid w:val="00E5127A"/>
    <w:rsid w:val="00E514DC"/>
    <w:rsid w:val="00E51945"/>
    <w:rsid w:val="00E51954"/>
    <w:rsid w:val="00E51A48"/>
    <w:rsid w:val="00E52C8E"/>
    <w:rsid w:val="00E530C3"/>
    <w:rsid w:val="00E54A05"/>
    <w:rsid w:val="00E54B7A"/>
    <w:rsid w:val="00E5537D"/>
    <w:rsid w:val="00E55A67"/>
    <w:rsid w:val="00E55E30"/>
    <w:rsid w:val="00E5668F"/>
    <w:rsid w:val="00E56829"/>
    <w:rsid w:val="00E56CC7"/>
    <w:rsid w:val="00E56F01"/>
    <w:rsid w:val="00E5776B"/>
    <w:rsid w:val="00E57EE5"/>
    <w:rsid w:val="00E60178"/>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BA0"/>
    <w:rsid w:val="00E74F35"/>
    <w:rsid w:val="00E74F53"/>
    <w:rsid w:val="00E75049"/>
    <w:rsid w:val="00E75077"/>
    <w:rsid w:val="00E7513F"/>
    <w:rsid w:val="00E75176"/>
    <w:rsid w:val="00E755B3"/>
    <w:rsid w:val="00E75772"/>
    <w:rsid w:val="00E757C8"/>
    <w:rsid w:val="00E758C3"/>
    <w:rsid w:val="00E7608C"/>
    <w:rsid w:val="00E761A1"/>
    <w:rsid w:val="00E764CD"/>
    <w:rsid w:val="00E76B4B"/>
    <w:rsid w:val="00E77279"/>
    <w:rsid w:val="00E77C16"/>
    <w:rsid w:val="00E77CA8"/>
    <w:rsid w:val="00E801EC"/>
    <w:rsid w:val="00E8031C"/>
    <w:rsid w:val="00E80358"/>
    <w:rsid w:val="00E8057E"/>
    <w:rsid w:val="00E80B5D"/>
    <w:rsid w:val="00E8133F"/>
    <w:rsid w:val="00E81385"/>
    <w:rsid w:val="00E81404"/>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61F"/>
    <w:rsid w:val="00E87758"/>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5B6"/>
    <w:rsid w:val="00EA0619"/>
    <w:rsid w:val="00EA0923"/>
    <w:rsid w:val="00EA0A6D"/>
    <w:rsid w:val="00EA1661"/>
    <w:rsid w:val="00EA1931"/>
    <w:rsid w:val="00EA22A9"/>
    <w:rsid w:val="00EA32DA"/>
    <w:rsid w:val="00EA3443"/>
    <w:rsid w:val="00EA3A7C"/>
    <w:rsid w:val="00EA3D31"/>
    <w:rsid w:val="00EA3D4A"/>
    <w:rsid w:val="00EA3DA1"/>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6C4"/>
    <w:rsid w:val="00EC7021"/>
    <w:rsid w:val="00EC75D0"/>
    <w:rsid w:val="00EC777B"/>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9FF"/>
    <w:rsid w:val="00EF3F8D"/>
    <w:rsid w:val="00EF4125"/>
    <w:rsid w:val="00EF4694"/>
    <w:rsid w:val="00EF4BFB"/>
    <w:rsid w:val="00EF4C8F"/>
    <w:rsid w:val="00EF4D2B"/>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388"/>
    <w:rsid w:val="00F02758"/>
    <w:rsid w:val="00F028AB"/>
    <w:rsid w:val="00F02ABD"/>
    <w:rsid w:val="00F02F45"/>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AC5"/>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6AC4"/>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471A"/>
    <w:rsid w:val="00F25122"/>
    <w:rsid w:val="00F25E2C"/>
    <w:rsid w:val="00F26A74"/>
    <w:rsid w:val="00F26CDD"/>
    <w:rsid w:val="00F2731C"/>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42A"/>
    <w:rsid w:val="00F415BA"/>
    <w:rsid w:val="00F41E57"/>
    <w:rsid w:val="00F4295C"/>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633"/>
    <w:rsid w:val="00F539AE"/>
    <w:rsid w:val="00F53FE0"/>
    <w:rsid w:val="00F54149"/>
    <w:rsid w:val="00F543CF"/>
    <w:rsid w:val="00F546D8"/>
    <w:rsid w:val="00F5503F"/>
    <w:rsid w:val="00F551AF"/>
    <w:rsid w:val="00F5526E"/>
    <w:rsid w:val="00F5527D"/>
    <w:rsid w:val="00F553BF"/>
    <w:rsid w:val="00F55B7C"/>
    <w:rsid w:val="00F56082"/>
    <w:rsid w:val="00F56FFE"/>
    <w:rsid w:val="00F57798"/>
    <w:rsid w:val="00F5787C"/>
    <w:rsid w:val="00F57A93"/>
    <w:rsid w:val="00F57DD6"/>
    <w:rsid w:val="00F60171"/>
    <w:rsid w:val="00F601F6"/>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4156"/>
    <w:rsid w:val="00F74B51"/>
    <w:rsid w:val="00F74BA7"/>
    <w:rsid w:val="00F74CE2"/>
    <w:rsid w:val="00F74CE9"/>
    <w:rsid w:val="00F75131"/>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BA3"/>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2B8"/>
    <w:rsid w:val="00FC73ED"/>
    <w:rsid w:val="00FC7465"/>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D7E9F"/>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CC7B8144-04E8-4D72-BE2B-272A8EA6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CB6F59"/>
    <w:rPr>
      <w:rFonts w:ascii="Times New Roman" w:eastAsia="ＭＳ ゴシック" w:hAnsi="Times New Roman"/>
      <w:sz w:val="24"/>
      <w:lang w:val="en-GB"/>
    </w:rPr>
  </w:style>
  <w:style w:type="paragraph" w:styleId="afe">
    <w:name w:val="No Spacing"/>
    <w:link w:val="aff"/>
    <w:uiPriority w:val="1"/>
    <w:qFormat/>
    <w:rsid w:val="006B0715"/>
    <w:rPr>
      <w:rFonts w:asciiTheme="minorHAnsi" w:eastAsiaTheme="minorEastAsia" w:hAnsiTheme="minorHAnsi" w:cstheme="minorBidi"/>
      <w:sz w:val="22"/>
      <w:szCs w:val="22"/>
    </w:rPr>
  </w:style>
  <w:style w:type="character" w:customStyle="1" w:styleId="aff">
    <w:name w:val="行間詰め (文字)"/>
    <w:basedOn w:val="a2"/>
    <w:link w:val="afe"/>
    <w:uiPriority w:val="1"/>
    <w:rsid w:val="006B071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8803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92398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26586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287991">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5638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82421-DC8E-4FCA-BAFC-5D8FE5410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2324</Words>
  <Characters>13251</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TAKEDA(2)</cp:lastModifiedBy>
  <cp:revision>2</cp:revision>
  <cp:lastPrinted>2015-04-11T00:59:00Z</cp:lastPrinted>
  <dcterms:created xsi:type="dcterms:W3CDTF">2017-01-09T23:56:00Z</dcterms:created>
  <dcterms:modified xsi:type="dcterms:W3CDTF">2017-01-09T23:56:00Z</dcterms:modified>
</cp:coreProperties>
</file>