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1958574A" w:rsidR="00FE0C9D" w:rsidRPr="00A12F71" w:rsidRDefault="00FE0C9D" w:rsidP="00FE0C9D">
      <w:pPr>
        <w:pStyle w:val="a7"/>
        <w:rPr>
          <w:sz w:val="24"/>
          <w:lang w:val="en-US"/>
        </w:rPr>
      </w:pPr>
      <w:bookmarkStart w:id="0" w:name="OLE_LINK3"/>
      <w:bookmarkStart w:id="1" w:name="_GoBack"/>
      <w:bookmarkEnd w:id="1"/>
      <w:r w:rsidRPr="00A12F71">
        <w:rPr>
          <w:sz w:val="24"/>
          <w:lang w:val="en-US"/>
        </w:rPr>
        <w:t>3GPP TSG RAN WG1</w:t>
      </w:r>
      <w:r w:rsidR="00B176EE" w:rsidRPr="00A12F71">
        <w:rPr>
          <w:sz w:val="24"/>
          <w:lang w:val="en-US"/>
        </w:rPr>
        <w:t xml:space="preserve"> </w:t>
      </w:r>
      <w:r w:rsidR="00A1170E" w:rsidRPr="00A12F71">
        <w:rPr>
          <w:rFonts w:hint="eastAsia"/>
          <w:sz w:val="24"/>
          <w:lang w:val="en-US" w:eastAsia="ja-JP"/>
        </w:rPr>
        <w:t>AH_</w:t>
      </w:r>
      <w:r w:rsidR="00B176EE" w:rsidRPr="00A12F71">
        <w:rPr>
          <w:sz w:val="24"/>
          <w:lang w:val="en-US"/>
        </w:rPr>
        <w:t xml:space="preserve">NR </w:t>
      </w:r>
      <w:r w:rsidRPr="00A12F71">
        <w:rPr>
          <w:sz w:val="24"/>
          <w:lang w:val="en-US"/>
        </w:rPr>
        <w:t>Meeting</w:t>
      </w:r>
      <w:r w:rsidR="00A1170E" w:rsidRPr="00A12F71">
        <w:rPr>
          <w:sz w:val="24"/>
          <w:lang w:val="en-US"/>
        </w:rPr>
        <w:tab/>
      </w:r>
      <w:r w:rsidRPr="00A12F71">
        <w:rPr>
          <w:sz w:val="24"/>
          <w:lang w:val="en-US"/>
        </w:rPr>
        <w:tab/>
      </w:r>
      <w:r w:rsidRPr="00A12F71">
        <w:rPr>
          <w:sz w:val="24"/>
          <w:lang w:val="en-US"/>
        </w:rPr>
        <w:tab/>
      </w:r>
      <w:r w:rsidRPr="00A12F71">
        <w:rPr>
          <w:rFonts w:hint="eastAsia"/>
          <w:sz w:val="24"/>
          <w:lang w:val="en-US" w:eastAsia="ja-JP"/>
        </w:rPr>
        <w:tab/>
      </w:r>
      <w:r w:rsidRPr="00A12F71">
        <w:rPr>
          <w:rFonts w:hint="eastAsia"/>
          <w:sz w:val="24"/>
          <w:lang w:val="en-US" w:eastAsia="ja-JP"/>
        </w:rPr>
        <w:tab/>
      </w:r>
      <w:r w:rsidRPr="00A12F71">
        <w:rPr>
          <w:rFonts w:hint="eastAsia"/>
          <w:sz w:val="24"/>
          <w:lang w:val="en-US" w:eastAsia="ja-JP"/>
        </w:rPr>
        <w:tab/>
      </w:r>
      <w:r w:rsidRPr="00A12F71">
        <w:rPr>
          <w:rFonts w:hint="eastAsia"/>
          <w:sz w:val="24"/>
          <w:lang w:val="en-US" w:eastAsia="ja-JP"/>
        </w:rPr>
        <w:tab/>
      </w:r>
      <w:r w:rsidRPr="00A12F71">
        <w:rPr>
          <w:sz w:val="24"/>
          <w:lang w:val="en-US"/>
        </w:rPr>
        <w:t>R1-</w:t>
      </w:r>
      <w:r w:rsidR="008E3454" w:rsidRPr="00A12F71">
        <w:rPr>
          <w:sz w:val="24"/>
          <w:lang w:val="en-US"/>
        </w:rPr>
        <w:t>1700622</w:t>
      </w:r>
    </w:p>
    <w:p w14:paraId="66C1171F" w14:textId="040E3D0F" w:rsidR="00FE0C9D" w:rsidRPr="00A12F71" w:rsidRDefault="00B176EE" w:rsidP="00FE0C9D">
      <w:pPr>
        <w:pStyle w:val="a7"/>
        <w:rPr>
          <w:sz w:val="24"/>
          <w:lang w:val="en-US" w:eastAsia="ja-JP"/>
        </w:rPr>
      </w:pPr>
      <w:r w:rsidRPr="00A12F71">
        <w:rPr>
          <w:sz w:val="24"/>
          <w:lang w:val="en-US"/>
        </w:rPr>
        <w:t>Spokane, USA, 16th - 20th January 2017</w:t>
      </w:r>
    </w:p>
    <w:p w14:paraId="18A0DD66" w14:textId="77777777" w:rsidR="002123E7" w:rsidRPr="00A12F71" w:rsidRDefault="002123E7" w:rsidP="002123E7">
      <w:pPr>
        <w:pStyle w:val="a7"/>
        <w:rPr>
          <w:noProof w:val="0"/>
          <w:lang w:val="en-US" w:eastAsia="ja-JP"/>
        </w:rPr>
      </w:pPr>
    </w:p>
    <w:p w14:paraId="6E5A636D" w14:textId="77777777" w:rsidR="00900DAE" w:rsidRPr="00A12F71" w:rsidRDefault="001545B1" w:rsidP="00D02352">
      <w:pPr>
        <w:pStyle w:val="a7"/>
        <w:ind w:left="1800" w:hanging="1800"/>
        <w:rPr>
          <w:sz w:val="24"/>
          <w:lang w:val="en-US" w:eastAsia="ja-JP"/>
        </w:rPr>
      </w:pPr>
      <w:r w:rsidRPr="00A12F71">
        <w:rPr>
          <w:sz w:val="24"/>
          <w:lang w:val="en-US"/>
        </w:rPr>
        <w:t>Source:</w:t>
      </w:r>
      <w:r w:rsidRPr="00A12F71">
        <w:rPr>
          <w:sz w:val="24"/>
          <w:lang w:val="en-US"/>
        </w:rPr>
        <w:tab/>
        <w:t>NTT DOCOMO</w:t>
      </w:r>
      <w:r w:rsidR="0036115F" w:rsidRPr="00A12F71">
        <w:rPr>
          <w:rFonts w:hint="eastAsia"/>
          <w:sz w:val="24"/>
          <w:lang w:val="en-US" w:eastAsia="ja-JP"/>
        </w:rPr>
        <w:t>, INC.</w:t>
      </w:r>
    </w:p>
    <w:bookmarkEnd w:id="0"/>
    <w:p w14:paraId="1CA5307B" w14:textId="3AC384C9" w:rsidR="00FE0C9D" w:rsidRPr="00A12F71" w:rsidRDefault="00FE0C9D" w:rsidP="00FE0C9D">
      <w:pPr>
        <w:pStyle w:val="a7"/>
        <w:ind w:left="1800" w:hanging="1800"/>
        <w:rPr>
          <w:rFonts w:eastAsiaTheme="minorEastAsia"/>
          <w:sz w:val="24"/>
          <w:lang w:val="en-US" w:eastAsia="ja-JP"/>
        </w:rPr>
      </w:pPr>
      <w:r w:rsidRPr="00A12F71">
        <w:rPr>
          <w:sz w:val="24"/>
          <w:lang w:val="en-US"/>
        </w:rPr>
        <w:t>Title:</w:t>
      </w:r>
      <w:r w:rsidRPr="00A12F71">
        <w:rPr>
          <w:sz w:val="24"/>
          <w:lang w:val="en-US"/>
        </w:rPr>
        <w:tab/>
      </w:r>
      <w:bookmarkStart w:id="2" w:name="OLE_LINK8"/>
      <w:bookmarkStart w:id="3" w:name="OLE_LINK9"/>
      <w:bookmarkStart w:id="4" w:name="OLE_LINK21"/>
      <w:bookmarkStart w:id="5" w:name="OLE_LINK22"/>
      <w:r w:rsidR="00B176EE" w:rsidRPr="00A12F71">
        <w:rPr>
          <w:sz w:val="24"/>
          <w:lang w:val="en-US"/>
        </w:rPr>
        <w:t>UL control channel structure in short duration</w:t>
      </w:r>
    </w:p>
    <w:bookmarkEnd w:id="2"/>
    <w:bookmarkEnd w:id="3"/>
    <w:bookmarkEnd w:id="4"/>
    <w:bookmarkEnd w:id="5"/>
    <w:p w14:paraId="0841971C" w14:textId="21AED9D0" w:rsidR="00FE0C9D" w:rsidRPr="00A12F71" w:rsidRDefault="00FE0C9D" w:rsidP="00FE0C9D">
      <w:pPr>
        <w:pStyle w:val="a7"/>
        <w:tabs>
          <w:tab w:val="left" w:pos="1800"/>
        </w:tabs>
        <w:ind w:left="1800" w:hanging="1800"/>
        <w:rPr>
          <w:sz w:val="24"/>
          <w:lang w:val="en-US" w:eastAsia="ja-JP"/>
        </w:rPr>
      </w:pPr>
      <w:r w:rsidRPr="00A12F71">
        <w:rPr>
          <w:sz w:val="24"/>
          <w:lang w:val="en-US"/>
        </w:rPr>
        <w:t>Agenda Item:</w:t>
      </w:r>
      <w:bookmarkStart w:id="6" w:name="Source"/>
      <w:bookmarkEnd w:id="6"/>
      <w:r w:rsidRPr="00A12F71">
        <w:rPr>
          <w:sz w:val="24"/>
          <w:lang w:val="en-US"/>
        </w:rPr>
        <w:tab/>
      </w:r>
      <w:r w:rsidR="00B176EE" w:rsidRPr="00A12F71">
        <w:rPr>
          <w:sz w:val="24"/>
          <w:lang w:val="en-US" w:eastAsia="ja-JP"/>
        </w:rPr>
        <w:t>5.1.3.2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6A77D2B"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276E54" w:rsidRPr="00A12F71">
        <w:rPr>
          <w:rFonts w:eastAsia="ＭＳ 明朝"/>
          <w:sz w:val="22"/>
          <w:lang w:val="en-US"/>
        </w:rPr>
        <w:t xml:space="preserve">previous </w:t>
      </w:r>
      <w:r w:rsidRPr="00A12F71">
        <w:rPr>
          <w:rFonts w:eastAsia="ＭＳ 明朝" w:hint="eastAsia"/>
          <w:sz w:val="22"/>
          <w:lang w:val="en-US"/>
        </w:rPr>
        <w:t>RAN1 meeting</w:t>
      </w:r>
      <w:r w:rsidR="007A694C" w:rsidRPr="00A12F71">
        <w:rPr>
          <w:rFonts w:eastAsia="ＭＳ 明朝"/>
          <w:sz w:val="22"/>
          <w:lang w:val="en-US"/>
        </w:rPr>
        <w:t>s</w:t>
      </w:r>
      <w:r w:rsidRPr="00A12F71">
        <w:rPr>
          <w:rFonts w:eastAsia="ＭＳ 明朝" w:hint="eastAsia"/>
          <w:sz w:val="22"/>
          <w:lang w:val="en-US"/>
        </w:rPr>
        <w:t xml:space="preserve">, </w:t>
      </w:r>
      <w:r w:rsidR="00FC77C6" w:rsidRPr="00A12F71">
        <w:rPr>
          <w:rFonts w:eastAsia="ＭＳ 明朝"/>
          <w:sz w:val="22"/>
          <w:lang w:val="en-US"/>
        </w:rPr>
        <w:t>UL control channel</w:t>
      </w:r>
      <w:r w:rsidRPr="00A12F71">
        <w:rPr>
          <w:rFonts w:eastAsia="ＭＳ 明朝" w:hint="eastAsia"/>
          <w:sz w:val="22"/>
          <w:lang w:val="en-US"/>
        </w:rPr>
        <w:t xml:space="preserve"> for NR were discussed and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9962"/>
      </w:tblGrid>
      <w:tr w:rsidR="006D1696" w:rsidRPr="00A12F71" w14:paraId="7DBAECB8" w14:textId="77777777" w:rsidTr="00AA1EDD">
        <w:tc>
          <w:tcPr>
            <w:tcW w:w="5000" w:type="pct"/>
          </w:tcPr>
          <w:p w14:paraId="2F4C7484" w14:textId="2944155A" w:rsidR="006D1696" w:rsidRPr="00A12F71" w:rsidRDefault="006D1696" w:rsidP="00DE17EB">
            <w:pPr>
              <w:spacing w:after="120"/>
              <w:rPr>
                <w:rFonts w:eastAsia="ＭＳ 明朝"/>
                <w:b/>
                <w:sz w:val="22"/>
                <w:szCs w:val="22"/>
                <w:u w:val="single"/>
              </w:rPr>
            </w:pPr>
            <w:r w:rsidRPr="00A12F71">
              <w:rPr>
                <w:rFonts w:eastAsia="ＭＳ 明朝"/>
                <w:b/>
                <w:sz w:val="22"/>
                <w:szCs w:val="22"/>
                <w:highlight w:val="green"/>
                <w:u w:val="single"/>
              </w:rPr>
              <w:t>Agreements</w:t>
            </w:r>
            <w:r w:rsidR="00DE17EB" w:rsidRPr="00A12F71">
              <w:rPr>
                <w:rFonts w:eastAsia="ＭＳ 明朝"/>
                <w:b/>
                <w:sz w:val="22"/>
                <w:szCs w:val="22"/>
                <w:highlight w:val="green"/>
                <w:u w:val="single"/>
              </w:rPr>
              <w:t xml:space="preserve"> </w:t>
            </w:r>
            <w:r w:rsidR="00DE17EB" w:rsidRPr="00A12F71">
              <w:rPr>
                <w:rFonts w:eastAsia="SimSun" w:hint="eastAsia"/>
                <w:b/>
                <w:sz w:val="22"/>
                <w:szCs w:val="22"/>
                <w:highlight w:val="green"/>
                <w:u w:val="single"/>
                <w:lang w:eastAsia="zh-CN"/>
              </w:rPr>
              <w:t>at</w:t>
            </w:r>
            <w:r w:rsidR="00DE17EB" w:rsidRPr="00A12F71">
              <w:rPr>
                <w:rFonts w:eastAsia="SimSun"/>
                <w:b/>
                <w:sz w:val="22"/>
                <w:szCs w:val="22"/>
                <w:highlight w:val="green"/>
                <w:u w:val="single"/>
                <w:lang w:eastAsia="zh-CN"/>
              </w:rPr>
              <w:t xml:space="preserve"> RAN1#86bis</w:t>
            </w:r>
            <w:r w:rsidRPr="00A12F71">
              <w:rPr>
                <w:rFonts w:eastAsia="ＭＳ 明朝"/>
                <w:b/>
                <w:sz w:val="22"/>
                <w:szCs w:val="22"/>
                <w:highlight w:val="green"/>
                <w:u w:val="single"/>
              </w:rPr>
              <w:t>:</w:t>
            </w:r>
          </w:p>
          <w:p w14:paraId="61C5C4EA" w14:textId="77777777" w:rsidR="00DE17EB" w:rsidRPr="00A12F71" w:rsidRDefault="00DE17EB" w:rsidP="00DE17EB">
            <w:pPr>
              <w:numPr>
                <w:ilvl w:val="0"/>
                <w:numId w:val="27"/>
              </w:numPr>
              <w:spacing w:after="120"/>
              <w:rPr>
                <w:rFonts w:eastAsia="ＭＳ 明朝"/>
                <w:sz w:val="22"/>
                <w:szCs w:val="22"/>
              </w:rPr>
            </w:pPr>
            <w:r w:rsidRPr="00A12F71">
              <w:rPr>
                <w:rFonts w:eastAsia="ＭＳ 明朝"/>
                <w:sz w:val="22"/>
                <w:szCs w:val="22"/>
              </w:rPr>
              <w:t>For UL control channel in short duration,</w:t>
            </w:r>
          </w:p>
          <w:p w14:paraId="7B202DE7" w14:textId="77777777" w:rsidR="00DE17EB" w:rsidRPr="00A12F71" w:rsidRDefault="00DE17EB" w:rsidP="00DE17EB">
            <w:pPr>
              <w:numPr>
                <w:ilvl w:val="1"/>
                <w:numId w:val="27"/>
              </w:numPr>
              <w:spacing w:after="120"/>
              <w:rPr>
                <w:rFonts w:eastAsia="ＭＳ 明朝"/>
                <w:sz w:val="22"/>
                <w:szCs w:val="22"/>
              </w:rPr>
            </w:pPr>
            <w:r w:rsidRPr="00A12F71">
              <w:rPr>
                <w:rFonts w:eastAsia="ＭＳ 明朝" w:hint="eastAsia"/>
                <w:sz w:val="22"/>
                <w:szCs w:val="22"/>
              </w:rPr>
              <w:t>1</w:t>
            </w:r>
            <w:r w:rsidRPr="00A12F71">
              <w:rPr>
                <w:rFonts w:eastAsia="ＭＳ 明朝"/>
                <w:sz w:val="22"/>
                <w:szCs w:val="22"/>
              </w:rPr>
              <w:t xml:space="preserve"> </w:t>
            </w:r>
            <w:r w:rsidRPr="00A12F71">
              <w:rPr>
                <w:rFonts w:eastAsia="ＭＳ 明朝" w:hint="eastAsia"/>
                <w:sz w:val="22"/>
                <w:szCs w:val="22"/>
              </w:rPr>
              <w:t xml:space="preserve">symbol </w:t>
            </w:r>
            <w:r w:rsidRPr="00A12F71">
              <w:rPr>
                <w:rFonts w:eastAsia="ＭＳ 明朝"/>
                <w:sz w:val="22"/>
                <w:szCs w:val="22"/>
              </w:rPr>
              <w:t>duration of a slot is</w:t>
            </w:r>
            <w:r w:rsidRPr="00A12F71">
              <w:rPr>
                <w:rFonts w:eastAsia="ＭＳ 明朝" w:hint="eastAsia"/>
                <w:sz w:val="22"/>
                <w:szCs w:val="22"/>
              </w:rPr>
              <w:t xml:space="preserve"> supported.</w:t>
            </w:r>
          </w:p>
          <w:p w14:paraId="1C8E0283" w14:textId="77777777" w:rsidR="00DE17EB" w:rsidRPr="00A12F71" w:rsidRDefault="00DE17EB" w:rsidP="00DE17EB">
            <w:pPr>
              <w:numPr>
                <w:ilvl w:val="1"/>
                <w:numId w:val="27"/>
              </w:numPr>
              <w:spacing w:after="120"/>
              <w:rPr>
                <w:rFonts w:eastAsia="ＭＳ 明朝"/>
                <w:sz w:val="22"/>
                <w:szCs w:val="22"/>
              </w:rPr>
            </w:pPr>
            <w:r w:rsidRPr="00A12F71">
              <w:rPr>
                <w:rFonts w:eastAsia="ＭＳ 明朝"/>
                <w:sz w:val="22"/>
                <w:szCs w:val="22"/>
              </w:rPr>
              <w:t xml:space="preserve">FFS: </w:t>
            </w:r>
            <w:bookmarkStart w:id="8" w:name="OLE_LINK1"/>
            <w:bookmarkStart w:id="9" w:name="OLE_LINK2"/>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few symbol duration of a slot</w:t>
            </w:r>
            <w:bookmarkEnd w:id="8"/>
            <w:bookmarkEnd w:id="9"/>
            <w:r w:rsidRPr="00A12F71">
              <w:rPr>
                <w:rFonts w:eastAsia="ＭＳ 明朝"/>
                <w:sz w:val="22"/>
                <w:szCs w:val="22"/>
              </w:rPr>
              <w:t xml:space="preserve"> is supported.</w:t>
            </w:r>
          </w:p>
          <w:p w14:paraId="78F748DB" w14:textId="672B5327" w:rsidR="006D1696" w:rsidRPr="00A12F71" w:rsidRDefault="00DE17EB" w:rsidP="00DE17EB">
            <w:pPr>
              <w:numPr>
                <w:ilvl w:val="0"/>
                <w:numId w:val="27"/>
              </w:numPr>
              <w:spacing w:after="120"/>
              <w:rPr>
                <w:rFonts w:eastAsia="ＭＳ 明朝"/>
                <w:sz w:val="22"/>
                <w:szCs w:val="22"/>
                <w:lang w:val="en-US"/>
              </w:rPr>
            </w:pPr>
            <w:r w:rsidRPr="00A12F71">
              <w:rPr>
                <w:rFonts w:eastAsia="ＭＳ 明朝"/>
                <w:sz w:val="22"/>
                <w:szCs w:val="22"/>
              </w:rPr>
              <w:t>Mechanism enabling frequency-diversity is supported.</w:t>
            </w:r>
          </w:p>
          <w:p w14:paraId="79530B95" w14:textId="77777777" w:rsidR="00970A4C" w:rsidRPr="00A12F71" w:rsidRDefault="00970A4C" w:rsidP="00970A4C">
            <w:pPr>
              <w:rPr>
                <w:rFonts w:eastAsia="ＭＳ 明朝"/>
                <w:b/>
                <w:sz w:val="22"/>
                <w:szCs w:val="22"/>
                <w:u w:val="single"/>
              </w:rPr>
            </w:pPr>
            <w:r w:rsidRPr="00A12F71">
              <w:rPr>
                <w:rFonts w:eastAsia="ＭＳ 明朝"/>
                <w:b/>
                <w:sz w:val="22"/>
                <w:szCs w:val="22"/>
                <w:highlight w:val="green"/>
                <w:u w:val="single"/>
              </w:rPr>
              <w:t>Agreements at RAN1#86bis:</w:t>
            </w:r>
          </w:p>
          <w:p w14:paraId="01F054D5" w14:textId="77777777" w:rsidR="00970A4C" w:rsidRPr="00A12F71" w:rsidRDefault="00970A4C" w:rsidP="00970A4C">
            <w:pPr>
              <w:numPr>
                <w:ilvl w:val="0"/>
                <w:numId w:val="27"/>
              </w:numPr>
              <w:spacing w:after="120"/>
              <w:rPr>
                <w:rFonts w:eastAsia="ＭＳ 明朝"/>
                <w:sz w:val="22"/>
                <w:szCs w:val="22"/>
              </w:rPr>
            </w:pPr>
            <w:r w:rsidRPr="00A12F71">
              <w:rPr>
                <w:rFonts w:eastAsia="ＭＳ 明朝"/>
                <w:sz w:val="22"/>
                <w:szCs w:val="22"/>
              </w:rPr>
              <w:t>Study at least the following operations to be supported in NR, from a single UE perspective</w:t>
            </w:r>
          </w:p>
          <w:p w14:paraId="7BF33309" w14:textId="77777777" w:rsidR="00970A4C" w:rsidRPr="00A12F71" w:rsidRDefault="00970A4C" w:rsidP="00970A4C">
            <w:pPr>
              <w:numPr>
                <w:ilvl w:val="1"/>
                <w:numId w:val="27"/>
              </w:numPr>
              <w:spacing w:after="120"/>
              <w:rPr>
                <w:rFonts w:eastAsia="ＭＳ 明朝"/>
                <w:sz w:val="22"/>
                <w:szCs w:val="22"/>
              </w:rPr>
            </w:pPr>
            <w:r w:rsidRPr="00A12F71">
              <w:rPr>
                <w:rFonts w:eastAsia="ＭＳ 明朝"/>
                <w:sz w:val="22"/>
                <w:szCs w:val="22"/>
              </w:rPr>
              <w:t xml:space="preserve">Case 1: UL data and UCI are FDMed where the resource for UCI is not a part of the resource allocated for UL data </w:t>
            </w:r>
          </w:p>
          <w:p w14:paraId="3BF9E14D" w14:textId="77777777" w:rsidR="00970A4C" w:rsidRPr="00A12F71" w:rsidRDefault="00970A4C" w:rsidP="00970A4C">
            <w:pPr>
              <w:numPr>
                <w:ilvl w:val="1"/>
                <w:numId w:val="27"/>
              </w:numPr>
              <w:spacing w:after="120"/>
              <w:rPr>
                <w:rFonts w:eastAsia="ＭＳ 明朝"/>
                <w:sz w:val="22"/>
                <w:szCs w:val="22"/>
              </w:rPr>
            </w:pPr>
            <w:r w:rsidRPr="00A12F71">
              <w:rPr>
                <w:rFonts w:eastAsia="ＭＳ 明朝"/>
                <w:sz w:val="22"/>
                <w:szCs w:val="22"/>
              </w:rPr>
              <w:t xml:space="preserve">Case 2: UL data and UCI are TDMed where the resource for UCI is not a part of the resource allocated for UL data </w:t>
            </w:r>
          </w:p>
          <w:p w14:paraId="7C450948" w14:textId="77777777" w:rsidR="00970A4C" w:rsidRPr="00A12F71" w:rsidRDefault="00970A4C" w:rsidP="00970A4C">
            <w:pPr>
              <w:numPr>
                <w:ilvl w:val="1"/>
                <w:numId w:val="27"/>
              </w:numPr>
              <w:spacing w:after="120"/>
              <w:rPr>
                <w:rFonts w:eastAsia="ＭＳ 明朝"/>
                <w:sz w:val="22"/>
                <w:szCs w:val="22"/>
              </w:rPr>
            </w:pPr>
            <w:r w:rsidRPr="00A12F71">
              <w:rPr>
                <w:rFonts w:eastAsia="ＭＳ 明朝"/>
                <w:sz w:val="22"/>
                <w:szCs w:val="22"/>
              </w:rPr>
              <w:t>Case 3: UL data and UCI are multiplexed where the resource for UCI is a part of the resource allocated for UL data</w:t>
            </w:r>
          </w:p>
          <w:p w14:paraId="7F8205D7" w14:textId="77777777" w:rsidR="00970A4C" w:rsidRPr="00A12F71" w:rsidRDefault="00970A4C" w:rsidP="00970A4C">
            <w:pPr>
              <w:numPr>
                <w:ilvl w:val="0"/>
                <w:numId w:val="27"/>
              </w:numPr>
              <w:spacing w:after="120"/>
              <w:rPr>
                <w:rFonts w:eastAsia="ＭＳ 明朝"/>
                <w:sz w:val="22"/>
                <w:szCs w:val="22"/>
              </w:rPr>
            </w:pPr>
            <w:r w:rsidRPr="00A12F71">
              <w:rPr>
                <w:rFonts w:eastAsia="ＭＳ 明朝"/>
                <w:sz w:val="22"/>
                <w:szCs w:val="22"/>
              </w:rPr>
              <w:t>FFS: how different types of UCI are handled</w:t>
            </w:r>
          </w:p>
          <w:p w14:paraId="0421DF01" w14:textId="4316D531" w:rsidR="00970A4C" w:rsidRPr="00A12F71" w:rsidRDefault="00970A4C" w:rsidP="00970A4C">
            <w:pPr>
              <w:numPr>
                <w:ilvl w:val="0"/>
                <w:numId w:val="27"/>
              </w:numPr>
              <w:spacing w:after="120"/>
              <w:rPr>
                <w:rFonts w:eastAsia="ＭＳ 明朝"/>
                <w:sz w:val="22"/>
                <w:szCs w:val="22"/>
              </w:rPr>
            </w:pPr>
            <w:r w:rsidRPr="00A12F71">
              <w:rPr>
                <w:rFonts w:eastAsia="ＭＳ 明朝"/>
                <w:sz w:val="22"/>
                <w:szCs w:val="22"/>
              </w:rPr>
              <w:t>Further study on other possibilities is not precluded</w:t>
            </w:r>
          </w:p>
          <w:p w14:paraId="4BC2E935" w14:textId="77777777" w:rsidR="00DE17EB" w:rsidRPr="00A12F71" w:rsidRDefault="00DE17EB" w:rsidP="00DE17EB">
            <w:pPr>
              <w:spacing w:after="12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3A4A313B" w14:textId="77777777" w:rsidR="00DE17EB" w:rsidRPr="00A12F71" w:rsidRDefault="00DE17EB" w:rsidP="00DE17EB">
            <w:pPr>
              <w:numPr>
                <w:ilvl w:val="0"/>
                <w:numId w:val="27"/>
              </w:numPr>
              <w:spacing w:after="120"/>
              <w:rPr>
                <w:rFonts w:eastAsia="ＭＳ 明朝"/>
                <w:sz w:val="22"/>
                <w:szCs w:val="22"/>
              </w:rPr>
            </w:pPr>
            <w:r w:rsidRPr="00A12F71">
              <w:rPr>
                <w:rFonts w:eastAsia="ＭＳ 明朝"/>
                <w:sz w:val="22"/>
                <w:szCs w:val="22"/>
              </w:rPr>
              <w:t>Support FDM of ‘short UCI’ and data, both within a UE and between UEs</w:t>
            </w:r>
            <w:r w:rsidRPr="00A12F71">
              <w:rPr>
                <w:rFonts w:eastAsia="ＭＳ 明朝" w:hint="eastAsia"/>
                <w:sz w:val="22"/>
                <w:szCs w:val="22"/>
              </w:rPr>
              <w:t xml:space="preserve"> at least for the case where the PRBs for short UCI and data are non-overlapping</w:t>
            </w:r>
          </w:p>
          <w:p w14:paraId="4B4F7D86" w14:textId="77777777" w:rsidR="00DE17EB" w:rsidRPr="00A12F71" w:rsidRDefault="00DE17EB" w:rsidP="00DE17EB">
            <w:pPr>
              <w:numPr>
                <w:ilvl w:val="0"/>
                <w:numId w:val="27"/>
              </w:numPr>
              <w:spacing w:after="120"/>
              <w:rPr>
                <w:rFonts w:eastAsia="ＭＳ 明朝"/>
                <w:sz w:val="22"/>
                <w:szCs w:val="22"/>
              </w:rPr>
            </w:pPr>
            <w:r w:rsidRPr="00A12F71">
              <w:rPr>
                <w:rFonts w:eastAsia="ＭＳ 明朝"/>
                <w:sz w:val="22"/>
                <w:szCs w:val="22"/>
              </w:rPr>
              <w:t>FFS: PUSCH in the short UL duration can be scheduled independently</w:t>
            </w:r>
          </w:p>
          <w:p w14:paraId="7FA792A7" w14:textId="77777777" w:rsidR="00DE17EB" w:rsidRPr="00A12F71" w:rsidRDefault="00DE17EB" w:rsidP="00DE17EB">
            <w:pPr>
              <w:spacing w:after="12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3E3476B6" w14:textId="6DD7D0D7" w:rsidR="00DE17EB" w:rsidRPr="00A12F71" w:rsidRDefault="00DE17EB" w:rsidP="00DE17EB">
            <w:pPr>
              <w:numPr>
                <w:ilvl w:val="0"/>
                <w:numId w:val="27"/>
              </w:numPr>
              <w:spacing w:after="120"/>
              <w:rPr>
                <w:rFonts w:eastAsia="ＭＳ 明朝"/>
              </w:rPr>
            </w:pPr>
            <w:r w:rsidRPr="00A12F71">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tc>
      </w:tr>
    </w:tbl>
    <w:p w14:paraId="60D7D787" w14:textId="484C3B83" w:rsidR="00505522" w:rsidRPr="00A12F71"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discuss </w:t>
      </w:r>
      <w:r w:rsidR="009C0E84" w:rsidRPr="00A12F71">
        <w:rPr>
          <w:rFonts w:eastAsia="ＭＳ 明朝"/>
          <w:sz w:val="22"/>
          <w:lang w:val="en-US"/>
        </w:rPr>
        <w:t>the aspects related to UL control channel for NR (NR PUCCH)</w:t>
      </w:r>
      <w:r w:rsidR="00DE17EB" w:rsidRPr="00A12F71">
        <w:rPr>
          <w:rFonts w:eastAsia="ＭＳ 明朝"/>
          <w:sz w:val="22"/>
          <w:lang w:val="en-US"/>
        </w:rPr>
        <w:t xml:space="preserve"> in short </w:t>
      </w:r>
      <w:r w:rsidR="00A1170E" w:rsidRPr="00A12F71">
        <w:rPr>
          <w:rFonts w:eastAsia="ＭＳ 明朝"/>
          <w:sz w:val="22"/>
          <w:lang w:val="en-US"/>
        </w:rPr>
        <w:t>duration</w:t>
      </w:r>
      <w:r w:rsidRPr="00A12F71">
        <w:rPr>
          <w:rFonts w:eastAsia="ＭＳ 明朝" w:hint="eastAsia"/>
          <w:sz w:val="22"/>
          <w:lang w:val="en-US"/>
        </w:rPr>
        <w:t xml:space="preserve">. </w:t>
      </w:r>
      <w:r w:rsidR="00920A93" w:rsidRPr="00A12F71">
        <w:rPr>
          <w:rFonts w:eastAsia="ＭＳ 明朝"/>
          <w:sz w:val="22"/>
          <w:lang w:val="en-US"/>
        </w:rPr>
        <w:t xml:space="preserve">The discussion </w:t>
      </w:r>
      <w:r w:rsidR="009C0E84" w:rsidRPr="00A12F71">
        <w:rPr>
          <w:rFonts w:eastAsia="ＭＳ 明朝"/>
          <w:sz w:val="22"/>
          <w:lang w:val="en-US"/>
        </w:rPr>
        <w:t>about</w:t>
      </w:r>
      <w:r w:rsidR="00920A93" w:rsidRPr="00A12F71">
        <w:rPr>
          <w:rFonts w:eastAsia="ＭＳ 明朝"/>
          <w:sz w:val="22"/>
          <w:lang w:val="en-US"/>
        </w:rPr>
        <w:t xml:space="preserve"> </w:t>
      </w:r>
      <w:r w:rsidR="009C0E84" w:rsidRPr="00A12F71">
        <w:rPr>
          <w:rFonts w:eastAsia="ＭＳ 明朝"/>
          <w:sz w:val="22"/>
          <w:lang w:val="en-US"/>
        </w:rPr>
        <w:t xml:space="preserve">long PUCCH </w:t>
      </w:r>
      <w:r w:rsidR="00920A93" w:rsidRPr="00A12F71">
        <w:rPr>
          <w:rFonts w:eastAsia="ＭＳ 明朝"/>
          <w:sz w:val="22"/>
          <w:lang w:val="en-US"/>
        </w:rPr>
        <w:t>is in our companion paper [</w:t>
      </w:r>
      <w:r w:rsidR="009637F7" w:rsidRPr="00A12F71">
        <w:rPr>
          <w:rFonts w:eastAsia="ＭＳ 明朝" w:hint="eastAsia"/>
          <w:sz w:val="22"/>
          <w:lang w:val="en-US"/>
        </w:rPr>
        <w:t>2</w:t>
      </w:r>
      <w:r w:rsidR="00920A93" w:rsidRPr="00A12F71">
        <w:rPr>
          <w:rFonts w:eastAsia="ＭＳ 明朝"/>
          <w:sz w:val="22"/>
          <w:lang w:val="en-US"/>
        </w:rPr>
        <w:t>].</w:t>
      </w:r>
    </w:p>
    <w:p w14:paraId="26C2A787" w14:textId="4DAD875B" w:rsidR="0077086E" w:rsidRPr="00A12F71" w:rsidRDefault="00545864" w:rsidP="00545864">
      <w:pPr>
        <w:pStyle w:val="1"/>
        <w:numPr>
          <w:ilvl w:val="0"/>
          <w:numId w:val="6"/>
        </w:numPr>
        <w:spacing w:after="120"/>
        <w:jc w:val="both"/>
        <w:rPr>
          <w:b/>
          <w:lang w:val="en-US"/>
        </w:rPr>
      </w:pPr>
      <w:r w:rsidRPr="00A12F71">
        <w:rPr>
          <w:b/>
          <w:lang w:val="en-US"/>
        </w:rPr>
        <w:t>NR-PUCCH structure in short duration</w:t>
      </w:r>
    </w:p>
    <w:p w14:paraId="1ED3F8E5" w14:textId="77777777" w:rsidR="006875BA" w:rsidRPr="00A12F71" w:rsidRDefault="006875BA" w:rsidP="006875BA">
      <w:pPr>
        <w:spacing w:afterLines="50" w:after="120"/>
        <w:jc w:val="both"/>
        <w:rPr>
          <w:rFonts w:eastAsia="SimSun"/>
          <w:b/>
          <w:sz w:val="22"/>
          <w:u w:val="single"/>
          <w:lang w:val="en-US" w:eastAsia="zh-CN"/>
        </w:rPr>
      </w:pPr>
      <w:r w:rsidRPr="00A12F71">
        <w:rPr>
          <w:rFonts w:eastAsia="SimSun"/>
          <w:b/>
          <w:sz w:val="22"/>
          <w:u w:val="single"/>
          <w:lang w:val="en-US" w:eastAsia="zh-CN"/>
        </w:rPr>
        <w:t>One-symbol and Split-symbols</w:t>
      </w:r>
    </w:p>
    <w:p w14:paraId="2B498242" w14:textId="54A565DF" w:rsidR="00DB7330" w:rsidRPr="00A12F71" w:rsidRDefault="00E423DE" w:rsidP="006875BA">
      <w:pPr>
        <w:spacing w:afterLines="50" w:after="120"/>
        <w:jc w:val="both"/>
        <w:rPr>
          <w:rFonts w:eastAsia="SimSun"/>
          <w:sz w:val="22"/>
          <w:lang w:val="en-US" w:eastAsia="zh-CN"/>
        </w:rPr>
      </w:pPr>
      <w:r w:rsidRPr="00A12F71">
        <w:rPr>
          <w:rFonts w:eastAsia="SimSun" w:hint="eastAsia"/>
          <w:sz w:val="22"/>
          <w:lang w:val="en-US" w:eastAsia="zh-CN"/>
        </w:rPr>
        <w:t xml:space="preserve">As agreed at </w:t>
      </w:r>
      <w:r w:rsidRPr="00A12F71">
        <w:rPr>
          <w:rFonts w:eastAsia="SimSun"/>
          <w:sz w:val="22"/>
          <w:lang w:val="en-US" w:eastAsia="zh-CN"/>
        </w:rPr>
        <w:t xml:space="preserve">the </w:t>
      </w:r>
      <w:r w:rsidRPr="00A12F71">
        <w:rPr>
          <w:rFonts w:eastAsia="SimSun" w:hint="eastAsia"/>
          <w:sz w:val="22"/>
          <w:lang w:val="en-US" w:eastAsia="zh-CN"/>
        </w:rPr>
        <w:t>last meeting, NR PUCCH in short duration with 1 symbol duration of a slot is</w:t>
      </w:r>
      <w:r w:rsidRPr="00A12F71">
        <w:rPr>
          <w:rFonts w:eastAsia="SimSun"/>
          <w:sz w:val="22"/>
          <w:lang w:val="en-US" w:eastAsia="zh-CN"/>
        </w:rPr>
        <w:t xml:space="preserve"> supported. Basically, it can be realized by following manners, which are denominated with format A and format B</w:t>
      </w:r>
      <w:r w:rsidR="00FB1A16" w:rsidRPr="00A12F71">
        <w:rPr>
          <w:rFonts w:eastAsia="SimSun"/>
          <w:sz w:val="22"/>
          <w:lang w:val="en-US" w:eastAsia="zh-CN"/>
        </w:rPr>
        <w:t xml:space="preserve"> as illustrated in Figure 1</w:t>
      </w:r>
      <w:r w:rsidRPr="00A12F71">
        <w:rPr>
          <w:rFonts w:eastAsia="SimSun"/>
          <w:sz w:val="22"/>
          <w:lang w:val="en-US" w:eastAsia="zh-CN"/>
        </w:rPr>
        <w:t>:</w:t>
      </w:r>
    </w:p>
    <w:p w14:paraId="7D6E19E4" w14:textId="0FB50B0D" w:rsidR="00E423DE" w:rsidRPr="00A12F71" w:rsidRDefault="00E423DE" w:rsidP="00D505A4">
      <w:pPr>
        <w:pStyle w:val="afd"/>
        <w:numPr>
          <w:ilvl w:val="0"/>
          <w:numId w:val="36"/>
        </w:numPr>
        <w:spacing w:afterLines="50" w:after="120"/>
        <w:ind w:leftChars="0"/>
        <w:jc w:val="both"/>
        <w:rPr>
          <w:rFonts w:eastAsia="SimSun"/>
          <w:sz w:val="22"/>
          <w:lang w:val="en-US" w:eastAsia="zh-CN"/>
        </w:rPr>
      </w:pPr>
      <w:r w:rsidRPr="00A12F71">
        <w:rPr>
          <w:rFonts w:eastAsia="SimSun"/>
          <w:sz w:val="22"/>
          <w:u w:val="single"/>
          <w:lang w:val="en-US" w:eastAsia="zh-CN"/>
        </w:rPr>
        <w:lastRenderedPageBreak/>
        <w:t xml:space="preserve">Format A: </w:t>
      </w:r>
      <w:r w:rsidRPr="00A12F71">
        <w:rPr>
          <w:rFonts w:eastAsia="SimSun"/>
          <w:sz w:val="22"/>
          <w:lang w:val="en-US" w:eastAsia="zh-CN"/>
        </w:rPr>
        <w:t>One symbol with normal subcarrier spacing (</w:t>
      </w:r>
      <w:r w:rsidR="00FB1A16" w:rsidRPr="00A12F71">
        <w:rPr>
          <w:rFonts w:eastAsia="SimSun"/>
          <w:sz w:val="22"/>
          <w:lang w:val="en-US" w:eastAsia="zh-CN"/>
        </w:rPr>
        <w:t xml:space="preserve">i.e. </w:t>
      </w:r>
      <w:r w:rsidR="009E7E23" w:rsidRPr="00A12F71">
        <w:rPr>
          <w:rFonts w:eastAsia="SimSun"/>
          <w:sz w:val="22"/>
          <w:lang w:val="en-US" w:eastAsia="zh-CN"/>
        </w:rPr>
        <w:t>f</w:t>
      </w:r>
      <w:r w:rsidR="009E7E23" w:rsidRPr="00A12F71">
        <w:rPr>
          <w:rFonts w:eastAsia="SimSun"/>
          <w:sz w:val="22"/>
          <w:vertAlign w:val="subscript"/>
          <w:lang w:val="en-US" w:eastAsia="zh-CN"/>
        </w:rPr>
        <w:t>0</w:t>
      </w:r>
      <w:r w:rsidR="009E7E23" w:rsidRPr="00A12F71">
        <w:rPr>
          <w:rFonts w:eastAsia="SimSun"/>
          <w:sz w:val="22"/>
          <w:lang w:val="en-US" w:eastAsia="zh-CN"/>
        </w:rPr>
        <w:t>=</w:t>
      </w:r>
      <w:r w:rsidR="00FB1A16" w:rsidRPr="00A12F71">
        <w:rPr>
          <w:rFonts w:eastAsia="SimSun"/>
          <w:sz w:val="22"/>
          <w:lang w:val="en-US" w:eastAsia="zh-CN"/>
        </w:rPr>
        <w:t>15 KHz</w:t>
      </w:r>
      <w:r w:rsidRPr="00A12F71">
        <w:rPr>
          <w:rFonts w:eastAsia="SimSun"/>
          <w:sz w:val="22"/>
          <w:lang w:val="en-US" w:eastAsia="zh-CN"/>
        </w:rPr>
        <w:t>)</w:t>
      </w:r>
    </w:p>
    <w:p w14:paraId="066F4EBC" w14:textId="2F93F0E0" w:rsidR="00FB1A16" w:rsidRPr="00A12F71" w:rsidRDefault="00FB1A16" w:rsidP="00D505A4">
      <w:pPr>
        <w:pStyle w:val="afd"/>
        <w:numPr>
          <w:ilvl w:val="0"/>
          <w:numId w:val="36"/>
        </w:numPr>
        <w:spacing w:afterLines="50" w:after="120"/>
        <w:ind w:leftChars="0"/>
        <w:jc w:val="both"/>
        <w:rPr>
          <w:rFonts w:eastAsia="SimSun"/>
          <w:sz w:val="22"/>
          <w:lang w:val="en-US" w:eastAsia="zh-CN"/>
        </w:rPr>
      </w:pPr>
      <w:r w:rsidRPr="00A12F71">
        <w:rPr>
          <w:rFonts w:eastAsia="SimSun"/>
          <w:sz w:val="22"/>
          <w:u w:val="single"/>
          <w:lang w:val="en-US" w:eastAsia="zh-CN"/>
        </w:rPr>
        <w:t xml:space="preserve">Format B: </w:t>
      </w:r>
      <w:r w:rsidRPr="00A12F71">
        <w:rPr>
          <w:rFonts w:eastAsia="SimSun"/>
          <w:sz w:val="22"/>
          <w:lang w:val="en-US" w:eastAsia="zh-CN"/>
        </w:rPr>
        <w:t>Split symbols with higher subcarrier spacing (i.e. 2</w:t>
      </w:r>
      <w:r w:rsidRPr="00A12F71">
        <w:rPr>
          <w:rFonts w:eastAsia="SimSun"/>
          <w:sz w:val="22"/>
          <w:vertAlign w:val="superscript"/>
          <w:lang w:val="en-US" w:eastAsia="zh-CN"/>
        </w:rPr>
        <w:t>n</w:t>
      </w:r>
      <w:r w:rsidRPr="00A12F71">
        <w:rPr>
          <w:rFonts w:eastAsia="SimSun"/>
          <w:sz w:val="22"/>
          <w:lang w:val="en-US" w:eastAsia="zh-CN"/>
        </w:rPr>
        <w:t>f</w:t>
      </w:r>
      <w:r w:rsidRPr="00A12F71">
        <w:rPr>
          <w:rFonts w:eastAsia="SimSun"/>
          <w:sz w:val="22"/>
          <w:vertAlign w:val="subscript"/>
          <w:lang w:val="en-US" w:eastAsia="zh-CN"/>
        </w:rPr>
        <w:t>0</w:t>
      </w:r>
      <w:r w:rsidRPr="00A12F71">
        <w:rPr>
          <w:rFonts w:eastAsia="SimSun"/>
          <w:sz w:val="22"/>
          <w:lang w:val="en-US" w:eastAsia="zh-CN"/>
        </w:rPr>
        <w:t xml:space="preserve"> where </w:t>
      </w:r>
      <w:r w:rsidR="00C546D0" w:rsidRPr="00A12F71">
        <w:rPr>
          <w:rFonts w:eastAsia="SimSun"/>
          <w:sz w:val="22"/>
          <w:lang w:val="en-US" w:eastAsia="zh-CN"/>
        </w:rPr>
        <w:t>2</w:t>
      </w:r>
      <w:r w:rsidR="00C546D0" w:rsidRPr="00A12F71">
        <w:rPr>
          <w:rFonts w:eastAsia="SimSun"/>
          <w:sz w:val="22"/>
          <w:vertAlign w:val="superscript"/>
          <w:lang w:val="en-US" w:eastAsia="zh-CN"/>
        </w:rPr>
        <w:t>n</w:t>
      </w:r>
      <w:r w:rsidRPr="00A12F71">
        <w:rPr>
          <w:rFonts w:eastAsia="SimSun"/>
          <w:sz w:val="22"/>
          <w:lang w:val="en-US" w:eastAsia="zh-CN"/>
        </w:rPr>
        <w:t xml:space="preserve"> is the number of split-symbol within one symbol)</w:t>
      </w:r>
    </w:p>
    <w:p w14:paraId="3DFD292B" w14:textId="3692E4F5" w:rsidR="00FB1A16" w:rsidRPr="00A12F71" w:rsidRDefault="00FB1A16" w:rsidP="00FE0C9D">
      <w:pPr>
        <w:spacing w:afterLines="50" w:after="120"/>
        <w:jc w:val="both"/>
        <w:rPr>
          <w:rFonts w:eastAsia="SimSun"/>
          <w:sz w:val="22"/>
          <w:lang w:val="en-US" w:eastAsia="zh-CN"/>
        </w:rPr>
      </w:pPr>
      <w:r w:rsidRPr="00A12F71">
        <w:rPr>
          <w:rFonts w:eastAsia="SimSun"/>
          <w:sz w:val="22"/>
          <w:lang w:val="en-US" w:eastAsia="zh-CN"/>
        </w:rPr>
        <w:t>Apparently, Format A is beneficial for larger UCI payload</w:t>
      </w:r>
      <w:r w:rsidR="00385DB6" w:rsidRPr="00A12F71">
        <w:rPr>
          <w:rFonts w:eastAsia="SimSun"/>
          <w:sz w:val="22"/>
          <w:lang w:val="en-US" w:eastAsia="zh-CN"/>
        </w:rPr>
        <w:t xml:space="preserve"> since lower RS overhead can be easily attained. However, RX processing cannot start until the whole one symbol duration is successfully received. On the contrary, since the DMRS </w:t>
      </w:r>
      <w:r w:rsidR="00C87033" w:rsidRPr="00A12F71">
        <w:rPr>
          <w:rFonts w:eastAsia="SimSun"/>
          <w:sz w:val="22"/>
          <w:lang w:val="en-US" w:eastAsia="zh-CN"/>
        </w:rPr>
        <w:t>locates</w:t>
      </w:r>
      <w:r w:rsidR="00385DB6" w:rsidRPr="00A12F71">
        <w:rPr>
          <w:rFonts w:eastAsia="SimSun"/>
          <w:sz w:val="22"/>
          <w:lang w:val="en-US" w:eastAsia="zh-CN"/>
        </w:rPr>
        <w:t xml:space="preserve"> in the front of UCI transmission in Format B</w:t>
      </w:r>
      <w:r w:rsidR="00A1170E" w:rsidRPr="00A12F71">
        <w:rPr>
          <w:rFonts w:eastAsia="SimSun"/>
          <w:sz w:val="22"/>
          <w:lang w:val="en-US" w:eastAsia="zh-CN"/>
        </w:rPr>
        <w:t xml:space="preserve"> and FFT period becomes shorter</w:t>
      </w:r>
      <w:r w:rsidR="00385DB6" w:rsidRPr="00A12F71">
        <w:rPr>
          <w:rFonts w:eastAsia="SimSun"/>
          <w:sz w:val="22"/>
          <w:lang w:val="en-US" w:eastAsia="zh-CN"/>
        </w:rPr>
        <w:t xml:space="preserve">, </w:t>
      </w:r>
      <w:r w:rsidR="00C87033" w:rsidRPr="00A12F71">
        <w:rPr>
          <w:rFonts w:eastAsia="SimSun"/>
          <w:sz w:val="22"/>
          <w:lang w:val="en-US" w:eastAsia="zh-CN"/>
        </w:rPr>
        <w:t xml:space="preserve">short latency of </w:t>
      </w:r>
      <w:r w:rsidR="00A1170E" w:rsidRPr="00A12F71">
        <w:rPr>
          <w:rFonts w:eastAsia="SimSun"/>
          <w:sz w:val="22"/>
          <w:lang w:val="en-US" w:eastAsia="zh-CN"/>
        </w:rPr>
        <w:t>processing the</w:t>
      </w:r>
      <w:r w:rsidR="00C87033" w:rsidRPr="00A12F71">
        <w:rPr>
          <w:rFonts w:eastAsia="SimSun"/>
          <w:sz w:val="22"/>
          <w:lang w:val="en-US" w:eastAsia="zh-CN"/>
        </w:rPr>
        <w:t xml:space="preserve"> PUCCH could be achieved easier.</w:t>
      </w:r>
      <w:r w:rsidR="00C8147D" w:rsidRPr="00A12F71">
        <w:rPr>
          <w:rFonts w:eastAsia="SimSun"/>
          <w:sz w:val="22"/>
          <w:lang w:val="en-US" w:eastAsia="zh-CN"/>
        </w:rPr>
        <w:t xml:space="preserve"> Besides, </w:t>
      </w:r>
      <w:r w:rsidR="004634E0" w:rsidRPr="00A12F71">
        <w:rPr>
          <w:rFonts w:eastAsia="SimSun"/>
          <w:sz w:val="22"/>
          <w:lang w:val="en-US" w:eastAsia="zh-CN"/>
        </w:rPr>
        <w:t xml:space="preserve">due to the OFDM structure, Format A could easily be multiplexed with data while the coverage performance may be inferior to </w:t>
      </w:r>
      <w:r w:rsidR="006F6422" w:rsidRPr="00A12F71">
        <w:rPr>
          <w:rFonts w:eastAsia="SimSun"/>
          <w:sz w:val="22"/>
          <w:lang w:val="en-US" w:eastAsia="zh-CN"/>
        </w:rPr>
        <w:t>that with</w:t>
      </w:r>
      <w:r w:rsidR="004634E0" w:rsidRPr="00A12F71">
        <w:rPr>
          <w:rFonts w:eastAsia="SimSun"/>
          <w:sz w:val="22"/>
          <w:lang w:val="en-US" w:eastAsia="zh-CN"/>
        </w:rPr>
        <w:t xml:space="preserve"> DFT-s-OFDM structure. </w:t>
      </w:r>
      <w:r w:rsidR="006F6422" w:rsidRPr="00A12F71">
        <w:rPr>
          <w:rFonts w:eastAsia="SimSun"/>
          <w:sz w:val="22"/>
          <w:lang w:val="en-US" w:eastAsia="zh-CN"/>
        </w:rPr>
        <w:t>By contrast, if coverage really matters, DFT-s-OFDM could be applied in Format B to improve the link quality</w:t>
      </w:r>
      <w:r w:rsidR="0022635C" w:rsidRPr="00A12F71">
        <w:rPr>
          <w:rFonts w:eastAsia="SimSun"/>
          <w:sz w:val="22"/>
          <w:lang w:val="en-US" w:eastAsia="zh-CN"/>
        </w:rPr>
        <w:t xml:space="preserve"> in the price of multiplexing capability between UCI and data.</w:t>
      </w:r>
    </w:p>
    <w:p w14:paraId="0A909850" w14:textId="78A551F2" w:rsidR="00C87033" w:rsidRPr="00A12F71" w:rsidRDefault="007A6ED7" w:rsidP="00FE0C9D">
      <w:pPr>
        <w:spacing w:afterLines="50" w:after="120"/>
        <w:jc w:val="both"/>
        <w:rPr>
          <w:rFonts w:eastAsia="SimSun"/>
          <w:sz w:val="22"/>
          <w:lang w:val="en-US" w:eastAsia="zh-CN"/>
        </w:rPr>
      </w:pPr>
      <w:r w:rsidRPr="00A12F71">
        <w:rPr>
          <w:rFonts w:eastAsia="SimSun"/>
          <w:sz w:val="22"/>
          <w:lang w:val="en-US" w:eastAsia="zh-CN"/>
        </w:rPr>
        <w:t xml:space="preserve">By considering the pros and cons of Format A and Format B, they could be fitted into different use cases. </w:t>
      </w:r>
      <w:r w:rsidR="009E7E23" w:rsidRPr="00A12F71">
        <w:rPr>
          <w:rFonts w:eastAsia="SimSun"/>
          <w:sz w:val="22"/>
          <w:lang w:val="en-US" w:eastAsia="zh-CN"/>
        </w:rPr>
        <w:t xml:space="preserve">For example, </w:t>
      </w:r>
      <w:r w:rsidR="005F152D" w:rsidRPr="00A12F71">
        <w:rPr>
          <w:rFonts w:eastAsia="SimSun"/>
          <w:sz w:val="22"/>
          <w:lang w:val="en-US" w:eastAsia="zh-CN"/>
        </w:rPr>
        <w:t>specific format could be selected for certain UCI content.</w:t>
      </w:r>
      <w:r w:rsidRPr="00A12F71">
        <w:rPr>
          <w:rFonts w:eastAsia="SimSun"/>
          <w:sz w:val="22"/>
          <w:lang w:val="en-US" w:eastAsia="zh-CN"/>
        </w:rPr>
        <w:t xml:space="preserve"> </w:t>
      </w:r>
      <w:r w:rsidR="005F152D" w:rsidRPr="00A12F71">
        <w:rPr>
          <w:rFonts w:eastAsia="SimSun"/>
          <w:sz w:val="22"/>
          <w:lang w:val="en-US" w:eastAsia="zh-CN"/>
        </w:rPr>
        <w:t xml:space="preserve">When </w:t>
      </w:r>
      <w:r w:rsidR="009E7E23" w:rsidRPr="00A12F71">
        <w:rPr>
          <w:rFonts w:eastAsia="SimSun"/>
          <w:sz w:val="22"/>
          <w:lang w:val="en-US" w:eastAsia="zh-CN"/>
        </w:rPr>
        <w:t xml:space="preserve">UCI contains HARQ-ACK for DL data for which short RX </w:t>
      </w:r>
      <w:r w:rsidR="00A1170E" w:rsidRPr="00A12F71">
        <w:rPr>
          <w:rFonts w:eastAsia="SimSun"/>
          <w:sz w:val="22"/>
          <w:lang w:val="en-US" w:eastAsia="zh-CN"/>
        </w:rPr>
        <w:t>processing</w:t>
      </w:r>
      <w:r w:rsidR="009E7E23" w:rsidRPr="00A12F71">
        <w:rPr>
          <w:rFonts w:eastAsia="SimSun"/>
          <w:sz w:val="22"/>
          <w:lang w:val="en-US" w:eastAsia="zh-CN"/>
        </w:rPr>
        <w:t xml:space="preserve"> time is critical, Format B is preferable. On the other hand, when payload size is large due to CSI feedback and latency requirement </w:t>
      </w:r>
      <w:r w:rsidR="00A1170E" w:rsidRPr="00A12F71">
        <w:rPr>
          <w:rFonts w:eastAsia="SimSun"/>
          <w:sz w:val="22"/>
          <w:lang w:val="en-US" w:eastAsia="zh-CN"/>
        </w:rPr>
        <w:t>can</w:t>
      </w:r>
      <w:r w:rsidR="009E7E23" w:rsidRPr="00A12F71">
        <w:rPr>
          <w:rFonts w:eastAsia="SimSun"/>
          <w:sz w:val="22"/>
          <w:lang w:val="en-US" w:eastAsia="zh-CN"/>
        </w:rPr>
        <w:t xml:space="preserve"> </w:t>
      </w:r>
      <w:r w:rsidR="006854DC" w:rsidRPr="00A12F71">
        <w:rPr>
          <w:rFonts w:eastAsia="SimSun"/>
          <w:sz w:val="22"/>
          <w:lang w:val="en-US" w:eastAsia="zh-CN"/>
        </w:rPr>
        <w:t xml:space="preserve">relatively </w:t>
      </w:r>
      <w:r w:rsidR="00A1170E" w:rsidRPr="00A12F71">
        <w:rPr>
          <w:rFonts w:eastAsia="SimSun"/>
          <w:sz w:val="22"/>
          <w:lang w:val="en-US" w:eastAsia="zh-CN"/>
        </w:rPr>
        <w:t xml:space="preserve">be </w:t>
      </w:r>
      <w:r w:rsidR="006854DC" w:rsidRPr="00A12F71">
        <w:rPr>
          <w:rFonts w:eastAsia="SimSun"/>
          <w:sz w:val="22"/>
          <w:lang w:val="en-US" w:eastAsia="zh-CN"/>
        </w:rPr>
        <w:t xml:space="preserve">loose, Format A could be </w:t>
      </w:r>
      <w:r w:rsidR="009B5BF1" w:rsidRPr="00A12F71">
        <w:rPr>
          <w:rFonts w:eastAsia="SimSun"/>
          <w:sz w:val="22"/>
          <w:lang w:val="en-US" w:eastAsia="zh-CN"/>
        </w:rPr>
        <w:t>capable</w:t>
      </w:r>
      <w:r w:rsidR="006854DC" w:rsidRPr="00A12F71">
        <w:rPr>
          <w:rFonts w:eastAsia="SimSun"/>
          <w:sz w:val="22"/>
          <w:lang w:val="en-US" w:eastAsia="zh-CN"/>
        </w:rPr>
        <w:t xml:space="preserve"> to convey the </w:t>
      </w:r>
      <w:r w:rsidR="009B5BF1" w:rsidRPr="00A12F71">
        <w:rPr>
          <w:rFonts w:eastAsia="SimSun"/>
          <w:sz w:val="22"/>
          <w:lang w:val="en-US" w:eastAsia="zh-CN"/>
        </w:rPr>
        <w:t>information.</w:t>
      </w:r>
      <w:r w:rsidR="000F5301" w:rsidRPr="00A12F71">
        <w:rPr>
          <w:rFonts w:eastAsia="SimSun"/>
          <w:sz w:val="22"/>
          <w:lang w:val="en-US" w:eastAsia="zh-CN"/>
        </w:rPr>
        <w:t xml:space="preserve"> </w:t>
      </w:r>
    </w:p>
    <w:p w14:paraId="78FFF7AF" w14:textId="67B3FF16" w:rsidR="000640F2" w:rsidRPr="00A12F71" w:rsidRDefault="000F5301" w:rsidP="0047593A">
      <w:pPr>
        <w:spacing w:afterLines="50" w:after="120"/>
        <w:jc w:val="both"/>
        <w:rPr>
          <w:rFonts w:eastAsia="SimSun"/>
          <w:sz w:val="22"/>
          <w:lang w:val="en-US" w:eastAsia="zh-CN"/>
        </w:rPr>
      </w:pPr>
      <w:r w:rsidRPr="00A12F71">
        <w:rPr>
          <w:rFonts w:eastAsia="SimSun"/>
          <w:sz w:val="22"/>
          <w:lang w:val="en-US" w:eastAsia="zh-CN"/>
        </w:rPr>
        <w:t>Given that the selection between Format A and Format B is beneficial from system point of view to fit in different use cases,</w:t>
      </w:r>
      <w:r w:rsidR="00D505A4" w:rsidRPr="00A12F71">
        <w:rPr>
          <w:rFonts w:eastAsia="SimSun"/>
          <w:sz w:val="22"/>
          <w:lang w:val="en-US" w:eastAsia="zh-CN"/>
        </w:rPr>
        <w:t xml:space="preserve"> such as payload size</w:t>
      </w:r>
      <w:r w:rsidR="003C7B2E" w:rsidRPr="00A12F71">
        <w:rPr>
          <w:rFonts w:eastAsia="SimSun"/>
          <w:sz w:val="22"/>
          <w:lang w:val="en-US" w:eastAsia="zh-CN"/>
        </w:rPr>
        <w:t>,</w:t>
      </w:r>
      <w:r w:rsidR="00D505A4" w:rsidRPr="00A12F71">
        <w:rPr>
          <w:rFonts w:eastAsia="SimSun"/>
          <w:sz w:val="22"/>
          <w:lang w:val="en-US" w:eastAsia="zh-CN"/>
        </w:rPr>
        <w:t xml:space="preserve"> UCI types</w:t>
      </w:r>
      <w:r w:rsidR="003C7B2E" w:rsidRPr="00A12F71">
        <w:rPr>
          <w:rFonts w:eastAsia="SimSun"/>
          <w:sz w:val="22"/>
          <w:lang w:val="en-US" w:eastAsia="zh-CN"/>
        </w:rPr>
        <w:t>, coverage requirement and multiplexing capability between NR PUCCH and data, it is beneficial to support both of them in NR.</w:t>
      </w:r>
      <w:r w:rsidRPr="00A12F71">
        <w:rPr>
          <w:rFonts w:eastAsia="SimSun"/>
          <w:sz w:val="22"/>
          <w:lang w:val="en-US" w:eastAsia="zh-CN"/>
        </w:rPr>
        <w:t xml:space="preserve"> </w:t>
      </w:r>
      <w:r w:rsidR="003C7B2E" w:rsidRPr="00A12F71">
        <w:rPr>
          <w:rFonts w:eastAsia="SimSun"/>
          <w:sz w:val="22"/>
          <w:lang w:val="en-US" w:eastAsia="zh-CN"/>
        </w:rPr>
        <w:t xml:space="preserve">In this case, </w:t>
      </w:r>
      <w:r w:rsidRPr="00A12F71">
        <w:rPr>
          <w:rFonts w:eastAsia="SimSun"/>
          <w:sz w:val="22"/>
          <w:lang w:val="en-US" w:eastAsia="zh-CN"/>
        </w:rPr>
        <w:t>how to make the switch</w:t>
      </w:r>
      <w:r w:rsidR="00D505A4" w:rsidRPr="00A12F71">
        <w:rPr>
          <w:rFonts w:eastAsia="SimSun"/>
          <w:sz w:val="22"/>
          <w:lang w:val="en-US" w:eastAsia="zh-CN"/>
        </w:rPr>
        <w:t>ing</w:t>
      </w:r>
      <w:r w:rsidR="00316717" w:rsidRPr="00A12F71">
        <w:rPr>
          <w:rFonts w:eastAsia="SimSun"/>
          <w:sz w:val="22"/>
          <w:lang w:val="en-US" w:eastAsia="zh-CN"/>
        </w:rPr>
        <w:t>/determination</w:t>
      </w:r>
      <w:r w:rsidRPr="00A12F71">
        <w:rPr>
          <w:rFonts w:eastAsia="SimSun"/>
          <w:sz w:val="22"/>
          <w:lang w:val="en-US" w:eastAsia="zh-CN"/>
        </w:rPr>
        <w:t xml:space="preserve"> between Format A and B should also be discussed. Basically, both </w:t>
      </w:r>
      <w:r w:rsidR="00316717" w:rsidRPr="00A12F71">
        <w:rPr>
          <w:rFonts w:eastAsia="SimSun"/>
          <w:sz w:val="22"/>
          <w:lang w:val="en-US" w:eastAsia="zh-CN"/>
        </w:rPr>
        <w:t>semi-static/dynamic could be considered</w:t>
      </w:r>
      <w:r w:rsidR="00276E54" w:rsidRPr="00A12F71">
        <w:rPr>
          <w:rFonts w:eastAsia="SimSun"/>
          <w:sz w:val="22"/>
          <w:lang w:val="en-US" w:eastAsia="zh-CN"/>
        </w:rPr>
        <w:t xml:space="preserve"> to determine whether the PUCCH in short-duration is Format A or B. Besides</w:t>
      </w:r>
      <w:r w:rsidR="00316717" w:rsidRPr="00A12F71">
        <w:rPr>
          <w:rFonts w:eastAsia="SimSun"/>
          <w:sz w:val="22"/>
          <w:lang w:val="en-US" w:eastAsia="zh-CN"/>
        </w:rPr>
        <w:t xml:space="preserve">,  </w:t>
      </w:r>
      <w:r w:rsidR="00276E54" w:rsidRPr="00A12F71">
        <w:rPr>
          <w:rFonts w:eastAsia="SimSun"/>
          <w:sz w:val="22"/>
          <w:lang w:val="en-US" w:eastAsia="zh-CN"/>
        </w:rPr>
        <w:t xml:space="preserve">if it is </w:t>
      </w:r>
      <w:r w:rsidR="00316717" w:rsidRPr="00A12F71">
        <w:rPr>
          <w:rFonts w:eastAsia="SimSun"/>
          <w:sz w:val="22"/>
          <w:lang w:val="en-US" w:eastAsia="zh-CN"/>
        </w:rPr>
        <w:t xml:space="preserve">dynamic, both </w:t>
      </w:r>
      <w:r w:rsidRPr="00A12F71">
        <w:rPr>
          <w:rFonts w:eastAsia="SimSun"/>
          <w:sz w:val="22"/>
          <w:lang w:val="en-US" w:eastAsia="zh-CN"/>
        </w:rPr>
        <w:t xml:space="preserve">implicit and explicit manners could be </w:t>
      </w:r>
      <w:r w:rsidR="00276E54" w:rsidRPr="00A12F71">
        <w:rPr>
          <w:rFonts w:eastAsia="SimSun"/>
          <w:sz w:val="22"/>
          <w:lang w:val="en-US" w:eastAsia="zh-CN"/>
        </w:rPr>
        <w:t>considered</w:t>
      </w:r>
      <w:r w:rsidRPr="00A12F71">
        <w:rPr>
          <w:rFonts w:eastAsia="SimSun"/>
          <w:sz w:val="22"/>
          <w:lang w:val="en-US" w:eastAsia="zh-CN"/>
        </w:rPr>
        <w:t xml:space="preserve">. For example, L1 signaling for DL data scheduling is one of the straight forward ways of acknowledging UEs of the choice. </w:t>
      </w:r>
      <w:r w:rsidR="00D505A4" w:rsidRPr="00A12F71">
        <w:rPr>
          <w:rFonts w:eastAsia="SimSun"/>
          <w:sz w:val="22"/>
          <w:lang w:val="en-US" w:eastAsia="zh-CN"/>
        </w:rPr>
        <w:t xml:space="preserve">Alternatively, predefined rule between eNB and UE could also be introduced for the implicit mapping between UCI contents and NR PUCCH formats. Additionally, the other issue about the configurability is the density of DMRS in the PUCCH region. As illustrated in Figure </w:t>
      </w:r>
      <w:r w:rsidR="0001001C" w:rsidRPr="00A12F71">
        <w:rPr>
          <w:rFonts w:eastAsia="SimSun"/>
          <w:sz w:val="22"/>
          <w:lang w:val="en-US" w:eastAsia="zh-CN"/>
        </w:rPr>
        <w:t>1, RRC signaling or L1 signaling or the combination of them could be applied to indicate the density of DMRS for both of Format A and B.</w:t>
      </w:r>
    </w:p>
    <w:p w14:paraId="41210109" w14:textId="7F63F7C4" w:rsidR="001C760B" w:rsidRPr="00A12F71" w:rsidRDefault="004B513D" w:rsidP="001C760B">
      <w:pPr>
        <w:keepNext/>
        <w:spacing w:afterLines="50" w:after="120"/>
        <w:jc w:val="center"/>
      </w:pPr>
      <w:r w:rsidRPr="00A12F71">
        <w:rPr>
          <w:noProof/>
          <w:lang w:val="en-US"/>
        </w:rPr>
        <w:drawing>
          <wp:inline distT="0" distB="0" distL="0" distR="0" wp14:anchorId="5AC0F28F" wp14:editId="7778E67C">
            <wp:extent cx="5418455" cy="1345697"/>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2344" cy="1349146"/>
                    </a:xfrm>
                    <a:prstGeom prst="rect">
                      <a:avLst/>
                    </a:prstGeom>
                    <a:noFill/>
                  </pic:spPr>
                </pic:pic>
              </a:graphicData>
            </a:graphic>
          </wp:inline>
        </w:drawing>
      </w:r>
    </w:p>
    <w:p w14:paraId="6FE7D83C" w14:textId="5B274416" w:rsidR="001C760B" w:rsidRPr="00A12F71" w:rsidRDefault="001C760B" w:rsidP="006650B3">
      <w:pPr>
        <w:pStyle w:val="ae"/>
        <w:jc w:val="center"/>
        <w:rPr>
          <w:rFonts w:eastAsia="ＭＳ 明朝"/>
          <w:sz w:val="22"/>
          <w:lang w:val="en-US"/>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006A7479" w:rsidRPr="00A12F71">
        <w:rPr>
          <w:b w:val="0"/>
          <w:noProof/>
          <w:sz w:val="22"/>
        </w:rPr>
        <w:t>1</w:t>
      </w:r>
      <w:r w:rsidRPr="00A12F71">
        <w:rPr>
          <w:b w:val="0"/>
          <w:sz w:val="22"/>
        </w:rPr>
        <w:fldChar w:fldCharType="end"/>
      </w:r>
      <w:r w:rsidRPr="00A12F71">
        <w:rPr>
          <w:b w:val="0"/>
          <w:sz w:val="22"/>
        </w:rPr>
        <w:t xml:space="preserve"> </w:t>
      </w:r>
      <w:r w:rsidR="00F6761A" w:rsidRPr="00A12F71">
        <w:rPr>
          <w:b w:val="0"/>
          <w:sz w:val="22"/>
        </w:rPr>
        <w:t>One-</w:t>
      </w:r>
      <w:r w:rsidRPr="00A12F71">
        <w:rPr>
          <w:b w:val="0"/>
          <w:sz w:val="22"/>
        </w:rPr>
        <w:t>symbol vs. Split-symbols</w:t>
      </w:r>
    </w:p>
    <w:p w14:paraId="2B4C593A" w14:textId="64B3B8B9" w:rsidR="001022FF" w:rsidRPr="00A12F71" w:rsidRDefault="001022FF" w:rsidP="001022FF">
      <w:pPr>
        <w:spacing w:afterLines="50" w:after="120"/>
        <w:jc w:val="both"/>
        <w:rPr>
          <w:rFonts w:eastAsia="ＭＳ 明朝"/>
          <w:b/>
          <w:sz w:val="22"/>
          <w:u w:val="single"/>
          <w:lang w:val="en-US"/>
        </w:rPr>
      </w:pPr>
      <w:bookmarkStart w:id="10" w:name="OLE_LINK17"/>
      <w:bookmarkStart w:id="11" w:name="OLE_LINK18"/>
      <w:r w:rsidRPr="00A12F71">
        <w:rPr>
          <w:rFonts w:eastAsia="ＭＳ 明朝"/>
          <w:b/>
          <w:sz w:val="22"/>
          <w:u w:val="single"/>
          <w:lang w:val="en-US"/>
        </w:rPr>
        <w:t xml:space="preserve">Proposal </w:t>
      </w:r>
      <w:r w:rsidR="00FE56A4" w:rsidRPr="00A12F71">
        <w:rPr>
          <w:rFonts w:eastAsia="ＭＳ 明朝" w:hint="eastAsia"/>
          <w:b/>
          <w:sz w:val="22"/>
          <w:u w:val="single"/>
          <w:lang w:val="en-US"/>
        </w:rPr>
        <w:t>1</w:t>
      </w:r>
      <w:r w:rsidRPr="00A12F71">
        <w:rPr>
          <w:rFonts w:eastAsia="ＭＳ 明朝"/>
          <w:b/>
          <w:sz w:val="22"/>
          <w:u w:val="single"/>
          <w:lang w:val="en-US"/>
        </w:rPr>
        <w:t>:</w:t>
      </w:r>
    </w:p>
    <w:p w14:paraId="5DC28E7C" w14:textId="524BC264" w:rsidR="00FE56A4" w:rsidRPr="00A12F71" w:rsidRDefault="00FE56A4" w:rsidP="00FE56A4">
      <w:pPr>
        <w:pStyle w:val="afd"/>
        <w:numPr>
          <w:ilvl w:val="0"/>
          <w:numId w:val="29"/>
        </w:numPr>
        <w:spacing w:afterLines="50" w:after="120"/>
        <w:ind w:leftChars="0"/>
        <w:jc w:val="both"/>
        <w:rPr>
          <w:rFonts w:eastAsia="ＭＳ 明朝"/>
          <w:i/>
          <w:sz w:val="22"/>
          <w:lang w:val="en-US"/>
        </w:rPr>
      </w:pPr>
      <w:r w:rsidRPr="00A12F71">
        <w:rPr>
          <w:rFonts w:eastAsia="SimSun" w:hint="eastAsia"/>
          <w:i/>
          <w:sz w:val="22"/>
          <w:lang w:val="en-US" w:eastAsia="zh-CN"/>
        </w:rPr>
        <w:t xml:space="preserve">Two structures of short PUCCH for NR </w:t>
      </w:r>
      <w:r w:rsidR="003B2E0C" w:rsidRPr="00A12F71">
        <w:rPr>
          <w:rFonts w:eastAsia="SimSun"/>
          <w:i/>
          <w:sz w:val="22"/>
          <w:lang w:val="en-US" w:eastAsia="zh-CN"/>
        </w:rPr>
        <w:t>should</w:t>
      </w:r>
      <w:r w:rsidRPr="00A12F71">
        <w:rPr>
          <w:rFonts w:eastAsia="SimSun" w:hint="eastAsia"/>
          <w:i/>
          <w:sz w:val="22"/>
          <w:lang w:val="en-US" w:eastAsia="zh-CN"/>
        </w:rPr>
        <w:t xml:space="preserve"> be </w:t>
      </w:r>
      <w:r w:rsidR="003B2E0C" w:rsidRPr="00A12F71">
        <w:rPr>
          <w:rFonts w:eastAsia="SimSun"/>
          <w:i/>
          <w:sz w:val="22"/>
          <w:lang w:val="en-US" w:eastAsia="zh-CN"/>
        </w:rPr>
        <w:t>supported</w:t>
      </w:r>
      <w:r w:rsidRPr="00A12F71">
        <w:rPr>
          <w:rFonts w:eastAsia="SimSun" w:hint="eastAsia"/>
          <w:i/>
          <w:sz w:val="22"/>
          <w:lang w:val="en-US" w:eastAsia="zh-CN"/>
        </w:rPr>
        <w:t>:</w:t>
      </w:r>
    </w:p>
    <w:p w14:paraId="3F78EE2B" w14:textId="5EB52210" w:rsidR="00FE56A4" w:rsidRPr="00A12F71" w:rsidRDefault="007E730D" w:rsidP="001D0EDB">
      <w:pPr>
        <w:pStyle w:val="afd"/>
        <w:numPr>
          <w:ilvl w:val="1"/>
          <w:numId w:val="29"/>
        </w:numPr>
        <w:spacing w:afterLines="50" w:after="120"/>
        <w:ind w:leftChars="0"/>
        <w:jc w:val="both"/>
        <w:rPr>
          <w:rFonts w:eastAsia="ＭＳ 明朝"/>
          <w:i/>
          <w:sz w:val="22"/>
          <w:lang w:val="en-US"/>
        </w:rPr>
      </w:pPr>
      <w:r w:rsidRPr="00A12F71">
        <w:rPr>
          <w:rFonts w:eastAsia="SimSun"/>
          <w:i/>
          <w:sz w:val="22"/>
          <w:lang w:val="en-US" w:eastAsia="zh-CN"/>
        </w:rPr>
        <w:t xml:space="preserve">Format A: </w:t>
      </w:r>
      <w:r w:rsidR="00FE56A4" w:rsidRPr="00A12F71">
        <w:rPr>
          <w:rFonts w:eastAsia="SimSun"/>
          <w:i/>
          <w:sz w:val="22"/>
          <w:lang w:val="en-US" w:eastAsia="zh-CN"/>
        </w:rPr>
        <w:t xml:space="preserve">One-symbol with </w:t>
      </w:r>
      <w:r w:rsidR="001D0EDB" w:rsidRPr="00A12F71">
        <w:rPr>
          <w:rFonts w:eastAsia="SimSun"/>
          <w:i/>
          <w:sz w:val="22"/>
          <w:lang w:val="en-US" w:eastAsia="zh-CN"/>
        </w:rPr>
        <w:t>normal subcarrier spacing (i.e. f</w:t>
      </w:r>
      <w:r w:rsidR="001D0EDB" w:rsidRPr="00A12F71">
        <w:rPr>
          <w:rFonts w:eastAsia="SimSun"/>
          <w:i/>
          <w:sz w:val="22"/>
          <w:vertAlign w:val="subscript"/>
          <w:lang w:val="en-US" w:eastAsia="zh-CN"/>
        </w:rPr>
        <w:t>0</w:t>
      </w:r>
      <w:r w:rsidR="001D0EDB" w:rsidRPr="00A12F71">
        <w:rPr>
          <w:rFonts w:eastAsia="SimSun"/>
          <w:i/>
          <w:sz w:val="22"/>
          <w:lang w:val="en-US" w:eastAsia="zh-CN"/>
        </w:rPr>
        <w:t>=15 KHz for below 6GHz, f</w:t>
      </w:r>
      <w:r w:rsidR="001D0EDB" w:rsidRPr="00A12F71">
        <w:rPr>
          <w:rFonts w:eastAsia="SimSun"/>
          <w:i/>
          <w:sz w:val="22"/>
          <w:vertAlign w:val="subscript"/>
          <w:lang w:val="en-US" w:eastAsia="zh-CN"/>
        </w:rPr>
        <w:t>0</w:t>
      </w:r>
      <w:r w:rsidR="001D0EDB" w:rsidRPr="00A12F71">
        <w:rPr>
          <w:rFonts w:eastAsia="SimSun"/>
          <w:i/>
          <w:sz w:val="22"/>
          <w:lang w:val="en-US" w:eastAsia="zh-CN"/>
        </w:rPr>
        <w:t>=[60] KHz for above 6GHz).</w:t>
      </w:r>
    </w:p>
    <w:p w14:paraId="1C40A699" w14:textId="28D9BC24" w:rsidR="00FE56A4" w:rsidRPr="00A12F71" w:rsidRDefault="007E730D" w:rsidP="00873676">
      <w:pPr>
        <w:pStyle w:val="afd"/>
        <w:numPr>
          <w:ilvl w:val="1"/>
          <w:numId w:val="29"/>
        </w:numPr>
        <w:spacing w:afterLines="50" w:after="120"/>
        <w:ind w:leftChars="0"/>
        <w:jc w:val="both"/>
        <w:rPr>
          <w:rFonts w:eastAsia="ＭＳ 明朝"/>
          <w:i/>
          <w:sz w:val="22"/>
          <w:lang w:val="en-US"/>
        </w:rPr>
      </w:pPr>
      <w:r w:rsidRPr="00A12F71">
        <w:rPr>
          <w:rFonts w:eastAsia="SimSun"/>
          <w:i/>
          <w:sz w:val="22"/>
          <w:lang w:val="en-US" w:eastAsia="zh-CN"/>
        </w:rPr>
        <w:t xml:space="preserve">Format B: </w:t>
      </w:r>
      <w:r w:rsidR="00FE56A4" w:rsidRPr="00A12F71">
        <w:rPr>
          <w:rFonts w:eastAsia="SimSun"/>
          <w:i/>
          <w:sz w:val="22"/>
          <w:lang w:val="en-US" w:eastAsia="zh-CN"/>
        </w:rPr>
        <w:t xml:space="preserve">Split-symbol with scaled value of </w:t>
      </w:r>
      <w:r w:rsidR="00873676" w:rsidRPr="00A12F71">
        <w:rPr>
          <w:rFonts w:eastAsia="SimSun"/>
          <w:i/>
          <w:sz w:val="22"/>
          <w:lang w:val="en-US" w:eastAsia="zh-CN"/>
        </w:rPr>
        <w:t>normal subcarrier spacing</w:t>
      </w:r>
      <w:r w:rsidR="00FE56A4" w:rsidRPr="00A12F71">
        <w:rPr>
          <w:rFonts w:eastAsia="SimSun"/>
          <w:i/>
          <w:sz w:val="22"/>
          <w:lang w:val="en-US" w:eastAsia="zh-CN"/>
        </w:rPr>
        <w:t xml:space="preserve">, i.e. </w:t>
      </w:r>
      <w:r w:rsidR="00873676" w:rsidRPr="00A12F71">
        <w:rPr>
          <w:rFonts w:eastAsia="SimSun"/>
          <w:i/>
          <w:sz w:val="22"/>
          <w:lang w:val="en-US" w:eastAsia="zh-CN"/>
        </w:rPr>
        <w:t>2</w:t>
      </w:r>
      <w:r w:rsidR="00873676" w:rsidRPr="00A12F71">
        <w:rPr>
          <w:rFonts w:eastAsia="SimSun"/>
          <w:i/>
          <w:sz w:val="22"/>
          <w:vertAlign w:val="superscript"/>
          <w:lang w:val="en-US" w:eastAsia="zh-CN"/>
        </w:rPr>
        <w:t>n</w:t>
      </w:r>
      <w:r w:rsidR="00873676" w:rsidRPr="00A12F71">
        <w:rPr>
          <w:rFonts w:eastAsia="SimSun"/>
          <w:i/>
          <w:sz w:val="22"/>
          <w:lang w:val="en-US" w:eastAsia="zh-CN"/>
        </w:rPr>
        <w:t>f</w:t>
      </w:r>
      <w:r w:rsidR="00873676" w:rsidRPr="00A12F71">
        <w:rPr>
          <w:rFonts w:eastAsia="SimSun"/>
          <w:i/>
          <w:sz w:val="22"/>
          <w:vertAlign w:val="subscript"/>
          <w:lang w:val="en-US" w:eastAsia="zh-CN"/>
        </w:rPr>
        <w:t>0</w:t>
      </w:r>
      <w:r w:rsidR="00873676" w:rsidRPr="00A12F71">
        <w:rPr>
          <w:rFonts w:eastAsia="SimSun"/>
          <w:i/>
          <w:sz w:val="22"/>
          <w:lang w:val="en-US" w:eastAsia="zh-CN"/>
        </w:rPr>
        <w:t xml:space="preserve">  (n = [1, 2, 3]) kHz</w:t>
      </w:r>
      <w:r w:rsidR="00B76670" w:rsidRPr="00A12F71">
        <w:rPr>
          <w:rFonts w:eastAsia="SimSun"/>
          <w:i/>
          <w:sz w:val="22"/>
          <w:lang w:val="en-US" w:eastAsia="zh-CN"/>
        </w:rPr>
        <w:t>, etc.</w:t>
      </w:r>
      <w:r w:rsidR="00FE56A4" w:rsidRPr="00A12F71">
        <w:rPr>
          <w:rFonts w:eastAsia="SimSun"/>
          <w:i/>
          <w:sz w:val="22"/>
          <w:lang w:val="en-US" w:eastAsia="zh-CN"/>
        </w:rPr>
        <w:t>, according to different usage scenarios.</w:t>
      </w:r>
    </w:p>
    <w:p w14:paraId="3ABA209B" w14:textId="4FD1CDB6" w:rsidR="003B2E0C" w:rsidRPr="00A12F71" w:rsidRDefault="003B2E0C" w:rsidP="003B2E0C">
      <w:pPr>
        <w:pStyle w:val="afd"/>
        <w:numPr>
          <w:ilvl w:val="0"/>
          <w:numId w:val="29"/>
        </w:numPr>
        <w:spacing w:afterLines="50" w:after="120"/>
        <w:ind w:leftChars="0"/>
        <w:jc w:val="both"/>
        <w:rPr>
          <w:rFonts w:eastAsia="ＭＳ 明朝"/>
          <w:i/>
          <w:sz w:val="22"/>
          <w:lang w:val="en-US"/>
        </w:rPr>
      </w:pPr>
      <w:r w:rsidRPr="00A12F71">
        <w:rPr>
          <w:rFonts w:eastAsia="SimSun" w:hint="eastAsia"/>
          <w:i/>
          <w:sz w:val="22"/>
          <w:lang w:val="en-US" w:eastAsia="zh-CN"/>
        </w:rPr>
        <w:t xml:space="preserve">Discuss whether configurability is necessary </w:t>
      </w:r>
      <w:r w:rsidR="00774304" w:rsidRPr="00A12F71">
        <w:rPr>
          <w:rFonts w:eastAsia="SimSun"/>
          <w:i/>
          <w:sz w:val="22"/>
          <w:lang w:val="en-US" w:eastAsia="zh-CN"/>
        </w:rPr>
        <w:t>for the choice of</w:t>
      </w:r>
      <w:r w:rsidRPr="00A12F71">
        <w:rPr>
          <w:rFonts w:eastAsia="SimSun" w:hint="eastAsia"/>
          <w:i/>
          <w:sz w:val="22"/>
          <w:lang w:val="en-US" w:eastAsia="zh-CN"/>
        </w:rPr>
        <w:t xml:space="preserve"> these 2 </w:t>
      </w:r>
      <w:r w:rsidR="00774304" w:rsidRPr="00A12F71">
        <w:rPr>
          <w:rFonts w:eastAsia="SimSun"/>
          <w:i/>
          <w:sz w:val="22"/>
          <w:lang w:val="en-US" w:eastAsia="zh-CN"/>
        </w:rPr>
        <w:t>formats and the DMRS density</w:t>
      </w:r>
      <w:r w:rsidRPr="00A12F71">
        <w:rPr>
          <w:rFonts w:eastAsia="SimSun" w:hint="eastAsia"/>
          <w:i/>
          <w:sz w:val="22"/>
          <w:lang w:val="en-US" w:eastAsia="zh-CN"/>
        </w:rPr>
        <w:t>.</w:t>
      </w:r>
    </w:p>
    <w:bookmarkEnd w:id="10"/>
    <w:bookmarkEnd w:id="11"/>
    <w:p w14:paraId="3ECDB102" w14:textId="13D3D89A" w:rsidR="006875BA" w:rsidRPr="00A12F71" w:rsidRDefault="006875BA" w:rsidP="006875BA">
      <w:pPr>
        <w:spacing w:beforeLines="50" w:before="120" w:afterLines="50" w:after="120"/>
        <w:jc w:val="both"/>
        <w:rPr>
          <w:rFonts w:eastAsia="SimSun"/>
          <w:b/>
          <w:sz w:val="22"/>
          <w:u w:val="single"/>
          <w:lang w:val="en-US" w:eastAsia="zh-CN"/>
        </w:rPr>
      </w:pPr>
      <w:r w:rsidRPr="00A12F71">
        <w:rPr>
          <w:rFonts w:eastAsia="SimSun"/>
          <w:b/>
          <w:sz w:val="22"/>
          <w:u w:val="single"/>
          <w:lang w:val="en-US" w:eastAsia="zh-CN"/>
        </w:rPr>
        <w:t>PUCCH in short-duration with more than 1-symbol duration</w:t>
      </w:r>
    </w:p>
    <w:p w14:paraId="10BBA321" w14:textId="1CD4F7A4" w:rsidR="00E14D08" w:rsidRPr="00A12F71" w:rsidRDefault="00E14D08" w:rsidP="006875BA">
      <w:pPr>
        <w:spacing w:beforeLines="50" w:before="120" w:afterLines="50" w:after="120"/>
        <w:jc w:val="both"/>
        <w:rPr>
          <w:sz w:val="22"/>
          <w:szCs w:val="22"/>
          <w:lang w:val="en-US"/>
        </w:rPr>
      </w:pPr>
      <w:r w:rsidRPr="00A12F71">
        <w:rPr>
          <w:sz w:val="22"/>
          <w:szCs w:val="22"/>
          <w:lang w:val="en-US"/>
        </w:rPr>
        <w:t xml:space="preserve">As concluded at the last meeting, whether </w:t>
      </w:r>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 xml:space="preserve">few symbol duration of a slot could be supported for NR PUCCH in short duration is </w:t>
      </w:r>
      <w:r w:rsidR="008D1FEC" w:rsidRPr="00A12F71">
        <w:rPr>
          <w:rFonts w:eastAsia="ＭＳ 明朝"/>
          <w:sz w:val="22"/>
          <w:szCs w:val="22"/>
        </w:rPr>
        <w:t>still an open issue</w:t>
      </w:r>
      <w:r w:rsidRPr="00A12F71">
        <w:rPr>
          <w:rFonts w:eastAsia="ＭＳ 明朝"/>
          <w:sz w:val="22"/>
          <w:szCs w:val="22"/>
        </w:rPr>
        <w:t xml:space="preserve">. </w:t>
      </w:r>
      <w:r w:rsidR="00426459" w:rsidRPr="00A12F71">
        <w:rPr>
          <w:rFonts w:eastAsia="ＭＳ 明朝"/>
          <w:sz w:val="22"/>
          <w:szCs w:val="22"/>
        </w:rPr>
        <w:t xml:space="preserve">There are two cases to be considered: (1) PUCCH region has multiple symbols while one PUCCH in short-duration spans only 1-symbol duration, and (2) PUCCH region has multiple symbols and one PUCCH in short-duration spans more than 1-symbol duration. (1) </w:t>
      </w:r>
      <w:r w:rsidR="00475862" w:rsidRPr="00A12F71">
        <w:rPr>
          <w:rFonts w:eastAsia="ＭＳ 明朝"/>
          <w:sz w:val="22"/>
          <w:szCs w:val="22"/>
        </w:rPr>
        <w:t>was agreed for above 6GHz at the RAN1#87 meeting as referred in the introduction</w:t>
      </w:r>
      <w:r w:rsidR="00426459" w:rsidRPr="00A12F71">
        <w:rPr>
          <w:rFonts w:eastAsia="ＭＳ 明朝"/>
          <w:sz w:val="22"/>
          <w:szCs w:val="22"/>
        </w:rPr>
        <w:t xml:space="preserve">. </w:t>
      </w:r>
      <w:r w:rsidR="00475862" w:rsidRPr="00A12F71">
        <w:rPr>
          <w:rFonts w:eastAsia="ＭＳ 明朝"/>
          <w:sz w:val="22"/>
          <w:szCs w:val="22"/>
        </w:rPr>
        <w:t xml:space="preserve">(2) is beneficial to enhance coverage. </w:t>
      </w:r>
      <w:r w:rsidR="008D1FEC" w:rsidRPr="00A12F71">
        <w:rPr>
          <w:rFonts w:eastAsia="ＭＳ 明朝"/>
          <w:sz w:val="22"/>
          <w:szCs w:val="22"/>
        </w:rPr>
        <w:t xml:space="preserve">One example of </w:t>
      </w:r>
      <w:r w:rsidR="00475862" w:rsidRPr="00A12F71">
        <w:rPr>
          <w:rFonts w:eastAsia="ＭＳ 明朝"/>
          <w:sz w:val="22"/>
          <w:szCs w:val="22"/>
        </w:rPr>
        <w:t xml:space="preserve">(2) with </w:t>
      </w:r>
      <w:r w:rsidR="008D1FEC" w:rsidRPr="00A12F71">
        <w:rPr>
          <w:rFonts w:eastAsia="ＭＳ 明朝"/>
          <w:sz w:val="22"/>
          <w:szCs w:val="22"/>
        </w:rPr>
        <w:lastRenderedPageBreak/>
        <w:t xml:space="preserve">the 2-symbol PUCCH in short duration is given in Figure 2. In this format, the SCS of symbols of </w:t>
      </w:r>
      <w:r w:rsidR="00475862" w:rsidRPr="00A12F71">
        <w:rPr>
          <w:rFonts w:eastAsia="ＭＳ 明朝"/>
          <w:sz w:val="22"/>
          <w:szCs w:val="22"/>
        </w:rPr>
        <w:t xml:space="preserve">a </w:t>
      </w:r>
      <w:r w:rsidR="008D1FEC" w:rsidRPr="00A12F71">
        <w:rPr>
          <w:rFonts w:eastAsia="ＭＳ 明朝"/>
          <w:sz w:val="22"/>
          <w:szCs w:val="22"/>
        </w:rPr>
        <w:t>PUCCH can be the same as PDSCH/PUSCH. One obvious benefit of this format is that it could lead to a common structure for NR PUCCH in short and long duration. The detailed explanation will be given in our companion contribution [2].</w:t>
      </w:r>
    </w:p>
    <w:p w14:paraId="5796B384" w14:textId="0646FF55" w:rsidR="006875BA" w:rsidRPr="00A12F71" w:rsidRDefault="008D1FEC" w:rsidP="006875BA">
      <w:pPr>
        <w:keepNext/>
        <w:spacing w:beforeLines="50" w:before="120"/>
        <w:jc w:val="center"/>
      </w:pPr>
      <w:r w:rsidRPr="00A12F71">
        <w:rPr>
          <w:noProof/>
          <w:lang w:val="en-US"/>
        </w:rPr>
        <w:drawing>
          <wp:inline distT="0" distB="0" distL="0" distR="0" wp14:anchorId="453DE6DA" wp14:editId="7476253F">
            <wp:extent cx="3054350" cy="85654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9092" cy="857877"/>
                    </a:xfrm>
                    <a:prstGeom prst="rect">
                      <a:avLst/>
                    </a:prstGeom>
                    <a:noFill/>
                  </pic:spPr>
                </pic:pic>
              </a:graphicData>
            </a:graphic>
          </wp:inline>
        </w:drawing>
      </w:r>
    </w:p>
    <w:p w14:paraId="7406F0CB" w14:textId="6F641D7F" w:rsidR="006875BA" w:rsidRPr="00A12F71" w:rsidRDefault="006875BA" w:rsidP="00E14D08">
      <w:pPr>
        <w:pStyle w:val="ae"/>
        <w:jc w:val="center"/>
        <w:rPr>
          <w:rFonts w:eastAsia="ＭＳ 明朝"/>
          <w:i/>
          <w:sz w:val="22"/>
          <w:lang w:val="en-US"/>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006A7479" w:rsidRPr="00A12F71">
        <w:rPr>
          <w:b w:val="0"/>
          <w:noProof/>
          <w:sz w:val="22"/>
        </w:rPr>
        <w:t>2</w:t>
      </w:r>
      <w:r w:rsidRPr="00A12F71">
        <w:rPr>
          <w:b w:val="0"/>
          <w:sz w:val="22"/>
        </w:rPr>
        <w:fldChar w:fldCharType="end"/>
      </w:r>
      <w:r w:rsidRPr="00A12F71">
        <w:rPr>
          <w:b w:val="0"/>
          <w:sz w:val="22"/>
        </w:rPr>
        <w:tab/>
      </w:r>
      <w:r w:rsidR="008D1FEC" w:rsidRPr="00A12F71">
        <w:rPr>
          <w:b w:val="0"/>
          <w:sz w:val="22"/>
        </w:rPr>
        <w:t>PUCCH in short-duration with 2-symbol</w:t>
      </w:r>
      <w:r w:rsidRPr="00A12F71">
        <w:rPr>
          <w:b w:val="0"/>
          <w:sz w:val="22"/>
        </w:rPr>
        <w:t>.</w:t>
      </w:r>
    </w:p>
    <w:p w14:paraId="27B8DBAF" w14:textId="77777777" w:rsidR="003D027E" w:rsidRPr="00A12F71" w:rsidRDefault="003D027E" w:rsidP="003D027E">
      <w:pPr>
        <w:pStyle w:val="1"/>
        <w:numPr>
          <w:ilvl w:val="0"/>
          <w:numId w:val="6"/>
        </w:numPr>
        <w:spacing w:after="120"/>
        <w:jc w:val="both"/>
        <w:rPr>
          <w:rFonts w:eastAsiaTheme="minorEastAsia"/>
          <w:b/>
          <w:lang w:val="en-US"/>
        </w:rPr>
      </w:pPr>
      <w:r w:rsidRPr="00A12F71">
        <w:rPr>
          <w:rFonts w:eastAsiaTheme="minorEastAsia"/>
          <w:b/>
          <w:lang w:val="en-US"/>
        </w:rPr>
        <w:t>Dynamic resource sharing between control and data</w:t>
      </w:r>
    </w:p>
    <w:p w14:paraId="79D08D94" w14:textId="77777777" w:rsidR="003D027E" w:rsidRPr="00A12F71" w:rsidRDefault="003D027E" w:rsidP="0018059F">
      <w:pPr>
        <w:jc w:val="both"/>
        <w:rPr>
          <w:sz w:val="22"/>
          <w:szCs w:val="22"/>
          <w:lang w:val="en-US"/>
        </w:rPr>
      </w:pPr>
      <w:r w:rsidRPr="00A12F71">
        <w:rPr>
          <w:sz w:val="22"/>
          <w:szCs w:val="22"/>
          <w:lang w:val="en-US"/>
        </w:rPr>
        <w:t>The PUCCH in short-duration and uplink data for different UEs should be able to be TDMed/FDMed in orthogonal manner. Aside from FDMed manner as in LTE, for NR, if the PUCCH in short-duration is enabled in the long UL part, PUCCH and PUSCH needs to be TDMed in OFDM symbol-level. Therefore, UEs transmitting uplink data in the slot need to blank a set of resources to avoid collision with PUCCH in short-duration transmitted by other UEs. Need of blanking should be informed by gNB or implicitly known by the UE. The scheduling of PUSCH in the short-duration is conducted by using mini-slot scheduling procedure. The detailed description of UCI transmission in short duration is in our companion contribution [4].</w:t>
      </w:r>
    </w:p>
    <w:p w14:paraId="50D47222" w14:textId="77777777" w:rsidR="003D027E" w:rsidRPr="00A12F71" w:rsidRDefault="003D027E" w:rsidP="003D027E">
      <w:pPr>
        <w:keepNext/>
        <w:spacing w:beforeLines="50" w:before="120"/>
        <w:jc w:val="center"/>
      </w:pPr>
      <w:r w:rsidRPr="00A12F71">
        <w:rPr>
          <w:rFonts w:hint="eastAsia"/>
          <w:noProof/>
          <w:lang w:val="en-US"/>
        </w:rPr>
        <w:drawing>
          <wp:inline distT="0" distB="0" distL="0" distR="0" wp14:anchorId="476FE59D" wp14:editId="2AC88A88">
            <wp:extent cx="1787760" cy="1230840"/>
            <wp:effectExtent l="0" t="0" r="0" b="0"/>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7760" cy="1230840"/>
                    </a:xfrm>
                    <a:prstGeom prst="rect">
                      <a:avLst/>
                    </a:prstGeom>
                    <a:noFill/>
                    <a:ln>
                      <a:noFill/>
                    </a:ln>
                  </pic:spPr>
                </pic:pic>
              </a:graphicData>
            </a:graphic>
          </wp:inline>
        </w:drawing>
      </w:r>
    </w:p>
    <w:p w14:paraId="012B5680" w14:textId="7A2B9B2A" w:rsidR="003D027E" w:rsidRPr="00A12F71" w:rsidRDefault="003D027E" w:rsidP="003D027E">
      <w:pPr>
        <w:pStyle w:val="ae"/>
        <w:jc w:val="center"/>
        <w:rPr>
          <w:b w:val="0"/>
          <w:sz w:val="22"/>
          <w:szCs w:val="22"/>
        </w:rPr>
      </w:pPr>
      <w:r w:rsidRPr="00A12F71">
        <w:rPr>
          <w:b w:val="0"/>
          <w:sz w:val="22"/>
          <w:szCs w:val="22"/>
        </w:rPr>
        <w:t xml:space="preserve">Figure </w:t>
      </w:r>
      <w:r w:rsidRPr="00A12F71">
        <w:rPr>
          <w:b w:val="0"/>
          <w:sz w:val="22"/>
          <w:szCs w:val="22"/>
        </w:rPr>
        <w:fldChar w:fldCharType="begin"/>
      </w:r>
      <w:r w:rsidRPr="00A12F71">
        <w:rPr>
          <w:b w:val="0"/>
          <w:sz w:val="22"/>
          <w:szCs w:val="22"/>
        </w:rPr>
        <w:instrText xml:space="preserve"> SEQ Figure \* ARABIC </w:instrText>
      </w:r>
      <w:r w:rsidRPr="00A12F71">
        <w:rPr>
          <w:b w:val="0"/>
          <w:sz w:val="22"/>
          <w:szCs w:val="22"/>
        </w:rPr>
        <w:fldChar w:fldCharType="separate"/>
      </w:r>
      <w:r w:rsidR="00ED336A" w:rsidRPr="00A12F71">
        <w:rPr>
          <w:b w:val="0"/>
          <w:noProof/>
          <w:sz w:val="22"/>
          <w:szCs w:val="22"/>
        </w:rPr>
        <w:t>3</w:t>
      </w:r>
      <w:r w:rsidRPr="00A12F71">
        <w:rPr>
          <w:b w:val="0"/>
          <w:sz w:val="22"/>
          <w:szCs w:val="22"/>
        </w:rPr>
        <w:fldChar w:fldCharType="end"/>
      </w:r>
      <w:r w:rsidRPr="00A12F71">
        <w:rPr>
          <w:b w:val="0"/>
          <w:sz w:val="22"/>
          <w:szCs w:val="22"/>
        </w:rPr>
        <w:tab/>
        <w:t>UCI + data on simultaneous PUCCH-PUSCH transmission.</w:t>
      </w:r>
    </w:p>
    <w:p w14:paraId="76A21F4C" w14:textId="77777777" w:rsidR="003D027E" w:rsidRPr="00A12F71" w:rsidRDefault="003D027E" w:rsidP="003D027E">
      <w:pPr>
        <w:spacing w:afterLines="50" w:after="120"/>
        <w:jc w:val="both"/>
        <w:rPr>
          <w:rFonts w:eastAsia="ＭＳ 明朝"/>
          <w:b/>
          <w:sz w:val="22"/>
          <w:u w:val="single"/>
          <w:lang w:val="en-US"/>
        </w:rPr>
      </w:pPr>
      <w:r w:rsidRPr="00A12F71">
        <w:rPr>
          <w:rFonts w:eastAsia="ＭＳ 明朝"/>
          <w:b/>
          <w:sz w:val="22"/>
          <w:u w:val="single"/>
          <w:lang w:val="en-US"/>
        </w:rPr>
        <w:t>Proposal 2:</w:t>
      </w:r>
    </w:p>
    <w:p w14:paraId="4497ACA8" w14:textId="77777777" w:rsidR="003D027E" w:rsidRPr="00A12F71" w:rsidRDefault="003D027E" w:rsidP="003D027E">
      <w:pPr>
        <w:pStyle w:val="afd"/>
        <w:numPr>
          <w:ilvl w:val="0"/>
          <w:numId w:val="29"/>
        </w:numPr>
        <w:spacing w:afterLines="50" w:after="120"/>
        <w:ind w:leftChars="0"/>
        <w:jc w:val="both"/>
        <w:rPr>
          <w:rFonts w:eastAsia="ＭＳ 明朝"/>
          <w:i/>
          <w:sz w:val="22"/>
          <w:lang w:val="en-US"/>
        </w:rPr>
      </w:pPr>
      <w:r w:rsidRPr="00A12F71">
        <w:rPr>
          <w:rFonts w:eastAsia="SimSun"/>
          <w:i/>
          <w:sz w:val="22"/>
          <w:lang w:val="en-US" w:eastAsia="zh-CN"/>
        </w:rPr>
        <w:t>PUCCH and PUSCH could dynamically share the resource in FDMed and/or TDMed manner by eNB indication or implicit manner</w:t>
      </w:r>
      <w:r w:rsidRPr="00A12F71">
        <w:rPr>
          <w:rFonts w:eastAsia="SimSun" w:hint="eastAsia"/>
          <w:i/>
          <w:sz w:val="22"/>
          <w:lang w:val="en-US" w:eastAsia="zh-CN"/>
        </w:rPr>
        <w:t>.</w:t>
      </w:r>
    </w:p>
    <w:p w14:paraId="09C78CC4" w14:textId="77777777" w:rsidR="003D027E" w:rsidRPr="00A12F71" w:rsidRDefault="003D027E" w:rsidP="003D027E">
      <w:pPr>
        <w:pStyle w:val="afd"/>
        <w:numPr>
          <w:ilvl w:val="0"/>
          <w:numId w:val="29"/>
        </w:numPr>
        <w:spacing w:afterLines="50" w:after="120"/>
        <w:ind w:leftChars="0"/>
        <w:jc w:val="both"/>
        <w:rPr>
          <w:rFonts w:eastAsia="SimSun"/>
          <w:lang w:val="en-US" w:eastAsia="zh-CN"/>
        </w:rPr>
      </w:pPr>
      <w:r w:rsidRPr="00A12F71">
        <w:rPr>
          <w:rFonts w:eastAsia="SimSun"/>
          <w:i/>
          <w:sz w:val="22"/>
          <w:lang w:val="en-US" w:eastAsia="zh-CN"/>
        </w:rPr>
        <w:t>The scheduling of PUSCH in the short-duration could be done by mini-slot scheduling.</w:t>
      </w:r>
    </w:p>
    <w:p w14:paraId="1B4397C0" w14:textId="77777777" w:rsidR="003D027E" w:rsidRPr="00A12F71" w:rsidRDefault="003D027E" w:rsidP="003D027E">
      <w:pPr>
        <w:pStyle w:val="1"/>
        <w:numPr>
          <w:ilvl w:val="0"/>
          <w:numId w:val="6"/>
        </w:numPr>
        <w:spacing w:after="120"/>
        <w:jc w:val="both"/>
        <w:rPr>
          <w:rFonts w:eastAsiaTheme="minorEastAsia"/>
          <w:b/>
          <w:lang w:val="en-US"/>
        </w:rPr>
      </w:pPr>
      <w:r w:rsidRPr="00A12F71">
        <w:rPr>
          <w:rFonts w:eastAsiaTheme="minorEastAsia"/>
          <w:b/>
          <w:lang w:val="en-US"/>
        </w:rPr>
        <w:t>Transient period</w:t>
      </w:r>
    </w:p>
    <w:p w14:paraId="0B2158A6" w14:textId="13507162" w:rsidR="003D027E" w:rsidRPr="00A12F71" w:rsidRDefault="003D027E" w:rsidP="0018059F">
      <w:pPr>
        <w:jc w:val="both"/>
        <w:rPr>
          <w:rFonts w:eastAsia="SimSun"/>
          <w:lang w:val="en-US" w:eastAsia="zh-CN"/>
        </w:rPr>
      </w:pPr>
      <w:r w:rsidRPr="00A12F71">
        <w:rPr>
          <w:rFonts w:eastAsia="SimSun"/>
          <w:lang w:val="en-US" w:eastAsia="zh-CN"/>
        </w:rPr>
        <w:t xml:space="preserve">Since data and PUCCH could be dynamically switched in TDM manner as discussed in previous section, at around the boundary of data and PUCCH, transient period </w:t>
      </w:r>
      <w:r w:rsidR="00EE5E47" w:rsidRPr="00A12F71">
        <w:rPr>
          <w:rFonts w:eastAsia="SimSun"/>
          <w:lang w:val="en-US" w:eastAsia="zh-CN"/>
        </w:rPr>
        <w:t>may need to be</w:t>
      </w:r>
      <w:r w:rsidRPr="00A12F71">
        <w:rPr>
          <w:rFonts w:eastAsia="SimSun"/>
          <w:lang w:val="en-US" w:eastAsia="zh-CN"/>
        </w:rPr>
        <w:t xml:space="preserve"> created. </w:t>
      </w:r>
      <w:r w:rsidR="00EE5E47" w:rsidRPr="00A12F71">
        <w:rPr>
          <w:rFonts w:eastAsia="SimSun"/>
          <w:lang w:val="en-US" w:eastAsia="zh-CN"/>
        </w:rPr>
        <w:t xml:space="preserve">In order to guarantee PUCCH quality, transient period, if created, may be defined during PUSCH duration next to PUCCH in short-duration. Since the transmit signal for the transient period is “undefined”, the transmission during the transient period may impact on the received signal quality of TDMed PUSCH from the same or different UEs. </w:t>
      </w:r>
      <w:r w:rsidRPr="00A12F71">
        <w:rPr>
          <w:rFonts w:eastAsia="SimSun"/>
          <w:lang w:val="en-US" w:eastAsia="zh-CN"/>
        </w:rPr>
        <w:t xml:space="preserve">The impact of transient period </w:t>
      </w:r>
      <w:r w:rsidR="00EE5E47" w:rsidRPr="00A12F71">
        <w:rPr>
          <w:rFonts w:eastAsia="SimSun"/>
          <w:lang w:val="en-US" w:eastAsia="zh-CN"/>
        </w:rPr>
        <w:t>may</w:t>
      </w:r>
      <w:r w:rsidRPr="00A12F71">
        <w:rPr>
          <w:rFonts w:eastAsia="SimSun"/>
          <w:lang w:val="en-US" w:eastAsia="zh-CN"/>
        </w:rPr>
        <w:t xml:space="preserve"> be large, especially for higher order MCS/MIMO and higher SCS. For PUCCH in short-duration, one way of alleviating the negative impact of transient period is to introduce a gap between uplink data and PUCCH in short duration.</w:t>
      </w:r>
    </w:p>
    <w:p w14:paraId="19529F1D" w14:textId="77777777" w:rsidR="003D027E" w:rsidRPr="00A12F71" w:rsidRDefault="003D027E" w:rsidP="003D027E">
      <w:pPr>
        <w:spacing w:beforeLines="50" w:before="120" w:afterLines="50" w:after="120"/>
        <w:jc w:val="both"/>
        <w:rPr>
          <w:rFonts w:eastAsia="ＭＳ 明朝"/>
          <w:b/>
          <w:sz w:val="22"/>
          <w:u w:val="single"/>
          <w:lang w:val="en-US"/>
        </w:rPr>
      </w:pPr>
      <w:r w:rsidRPr="00A12F71">
        <w:rPr>
          <w:rFonts w:eastAsia="ＭＳ 明朝"/>
          <w:b/>
          <w:sz w:val="22"/>
          <w:u w:val="single"/>
          <w:lang w:val="en-US"/>
        </w:rPr>
        <w:t>Proposal 3:</w:t>
      </w:r>
    </w:p>
    <w:p w14:paraId="11AEE7F7" w14:textId="77777777" w:rsidR="003D027E" w:rsidRPr="00A12F71" w:rsidRDefault="003D027E" w:rsidP="0018059F">
      <w:pPr>
        <w:pStyle w:val="afd"/>
        <w:numPr>
          <w:ilvl w:val="0"/>
          <w:numId w:val="29"/>
        </w:numPr>
        <w:spacing w:afterLines="50" w:after="120"/>
        <w:ind w:leftChars="0"/>
        <w:jc w:val="both"/>
        <w:rPr>
          <w:rFonts w:eastAsia="SimSun"/>
          <w:i/>
          <w:sz w:val="22"/>
          <w:lang w:val="en-US" w:eastAsia="zh-CN"/>
        </w:rPr>
      </w:pPr>
      <w:r w:rsidRPr="00A12F71">
        <w:rPr>
          <w:rFonts w:eastAsia="SimSun"/>
          <w:i/>
          <w:sz w:val="22"/>
          <w:lang w:val="en-US" w:eastAsia="zh-CN"/>
        </w:rPr>
        <w:t>RAN1 needs to investigate potential impact from transient period onto PUCCH or PUSCH performance.</w:t>
      </w:r>
    </w:p>
    <w:p w14:paraId="7F0869E4" w14:textId="035927EE" w:rsidR="00A91964" w:rsidRPr="00A12F71" w:rsidRDefault="008830AE" w:rsidP="00A91964">
      <w:pPr>
        <w:pStyle w:val="1"/>
        <w:numPr>
          <w:ilvl w:val="0"/>
          <w:numId w:val="6"/>
        </w:numPr>
        <w:spacing w:after="120"/>
        <w:jc w:val="both"/>
        <w:rPr>
          <w:rFonts w:eastAsiaTheme="minorEastAsia"/>
          <w:b/>
          <w:lang w:val="en-US"/>
        </w:rPr>
      </w:pPr>
      <w:r w:rsidRPr="00A12F71">
        <w:rPr>
          <w:rFonts w:eastAsiaTheme="minorEastAsia"/>
          <w:b/>
          <w:lang w:val="en-US"/>
        </w:rPr>
        <w:lastRenderedPageBreak/>
        <w:t xml:space="preserve">Performance </w:t>
      </w:r>
      <w:r w:rsidR="00545864" w:rsidRPr="00A12F71">
        <w:rPr>
          <w:rFonts w:eastAsiaTheme="minorEastAsia"/>
          <w:b/>
          <w:lang w:val="en-US"/>
        </w:rPr>
        <w:t>Evaluation</w:t>
      </w:r>
    </w:p>
    <w:p w14:paraId="3F6124BB" w14:textId="77777777" w:rsidR="008D1FEC" w:rsidRPr="00A12F71" w:rsidRDefault="008D1FEC" w:rsidP="008D1FEC">
      <w:pPr>
        <w:pStyle w:val="2"/>
        <w:numPr>
          <w:ilvl w:val="1"/>
          <w:numId w:val="6"/>
        </w:numPr>
        <w:spacing w:beforeLines="50" w:before="120"/>
        <w:jc w:val="both"/>
        <w:rPr>
          <w:b/>
          <w:lang w:val="en-US"/>
        </w:rPr>
      </w:pPr>
      <w:r w:rsidRPr="00A12F71">
        <w:rPr>
          <w:b/>
          <w:lang w:val="en-US"/>
        </w:rPr>
        <w:t xml:space="preserve">Evaluations on required SNR for achieving target performances </w:t>
      </w:r>
    </w:p>
    <w:p w14:paraId="7B16091C" w14:textId="39CAAA7B" w:rsidR="00CF4AB9" w:rsidRPr="00A12F71" w:rsidRDefault="00CF4AB9" w:rsidP="0018059F">
      <w:pPr>
        <w:spacing w:afterLines="50" w:after="120"/>
        <w:jc w:val="both"/>
        <w:rPr>
          <w:sz w:val="22"/>
          <w:szCs w:val="22"/>
          <w:lang w:val="en-US"/>
        </w:rPr>
      </w:pPr>
      <w:r w:rsidRPr="00A12F71">
        <w:rPr>
          <w:sz w:val="22"/>
          <w:szCs w:val="22"/>
          <w:lang w:val="en-US"/>
        </w:rPr>
        <w:t>In this sub-section, the required SNR performance for the two NR PUCCH formats in short duration</w:t>
      </w:r>
      <w:r w:rsidR="00B80A30" w:rsidRPr="00A12F71">
        <w:rPr>
          <w:sz w:val="22"/>
          <w:szCs w:val="22"/>
          <w:lang w:val="en-US"/>
        </w:rPr>
        <w:t>, as mentioned in section 2,</w:t>
      </w:r>
      <w:r w:rsidRPr="00A12F71">
        <w:rPr>
          <w:sz w:val="22"/>
          <w:szCs w:val="22"/>
          <w:lang w:val="en-US"/>
        </w:rPr>
        <w:t xml:space="preserve"> was evaluated by using link-level evaluation under the simulation parameters listed in Table 1. TBCC </w:t>
      </w:r>
      <w:r w:rsidR="00E547B5" w:rsidRPr="00A12F71">
        <w:rPr>
          <w:sz w:val="22"/>
          <w:szCs w:val="22"/>
          <w:lang w:val="en-US"/>
        </w:rPr>
        <w:t xml:space="preserve">with </w:t>
      </w:r>
      <w:r w:rsidRPr="00A12F71">
        <w:rPr>
          <w:sz w:val="22"/>
          <w:szCs w:val="22"/>
          <w:lang w:val="en-US"/>
        </w:rPr>
        <w:t>8-bit CRC is applied so that DTX-to-ACK and NACK-to-ACK performances can be sufficiently good without fine-tuning DTX threshold (assuming A-to-N error probability &lt;= 1%, N-to-A error probability &lt;= 0.1%, and D-to-A error probability &lt;= 1%)</w:t>
      </w:r>
      <w:r w:rsidR="00864C72" w:rsidRPr="00A12F71">
        <w:rPr>
          <w:sz w:val="22"/>
          <w:szCs w:val="22"/>
          <w:lang w:val="en-US"/>
        </w:rPr>
        <w:t>, which is quite similar to LTE PUCCH format 5</w:t>
      </w:r>
      <w:r w:rsidR="00DC6B3C" w:rsidRPr="00A12F71">
        <w:rPr>
          <w:sz w:val="22"/>
          <w:szCs w:val="22"/>
          <w:lang w:val="en-US"/>
        </w:rPr>
        <w:t xml:space="preserve"> </w:t>
      </w:r>
      <w:r w:rsidR="00ED336A" w:rsidRPr="00A12F71">
        <w:rPr>
          <w:sz w:val="22"/>
          <w:szCs w:val="22"/>
          <w:lang w:val="en-US"/>
        </w:rPr>
        <w:t>(PF</w:t>
      </w:r>
      <w:r w:rsidR="00446B2D" w:rsidRPr="00A12F71">
        <w:rPr>
          <w:sz w:val="22"/>
          <w:szCs w:val="22"/>
          <w:lang w:val="en-US"/>
        </w:rPr>
        <w:t>5</w:t>
      </w:r>
      <w:r w:rsidR="00ED336A" w:rsidRPr="00A12F71">
        <w:rPr>
          <w:sz w:val="22"/>
          <w:szCs w:val="22"/>
          <w:lang w:val="en-US"/>
        </w:rPr>
        <w:t>-like</w:t>
      </w:r>
      <w:r w:rsidR="00446B2D" w:rsidRPr="00A12F71">
        <w:rPr>
          <w:sz w:val="22"/>
          <w:szCs w:val="22"/>
          <w:lang w:val="en-US"/>
        </w:rPr>
        <w:t>)</w:t>
      </w:r>
      <w:r w:rsidR="00864C72" w:rsidRPr="00A12F71">
        <w:rPr>
          <w:sz w:val="22"/>
          <w:szCs w:val="22"/>
          <w:lang w:val="en-US"/>
        </w:rPr>
        <w:t xml:space="preserve"> as defined in Release 13</w:t>
      </w:r>
      <w:r w:rsidRPr="00A12F71">
        <w:rPr>
          <w:sz w:val="22"/>
          <w:szCs w:val="22"/>
          <w:lang w:val="en-US"/>
        </w:rPr>
        <w:t>. We consider small UCI payload size for both of the formats (4 bits)</w:t>
      </w:r>
      <w:r w:rsidR="00AB2B53" w:rsidRPr="00A12F71">
        <w:rPr>
          <w:sz w:val="22"/>
          <w:szCs w:val="22"/>
          <w:lang w:val="en-US"/>
        </w:rPr>
        <w:t>, and the encoded UCI bits are rate-matched to fit with available REs per PUCCH.</w:t>
      </w:r>
      <w:r w:rsidR="00B80A30" w:rsidRPr="00A12F71">
        <w:rPr>
          <w:sz w:val="22"/>
          <w:szCs w:val="22"/>
          <w:lang w:val="en-US"/>
        </w:rPr>
        <w:t xml:space="preserve"> </w:t>
      </w:r>
    </w:p>
    <w:p w14:paraId="17D11AE4" w14:textId="0E18FD86" w:rsidR="00BA6D49" w:rsidRPr="00A12F71" w:rsidRDefault="00B50F7E" w:rsidP="0018059F">
      <w:pPr>
        <w:spacing w:beforeLines="50" w:before="120"/>
        <w:jc w:val="both"/>
        <w:rPr>
          <w:sz w:val="22"/>
          <w:szCs w:val="22"/>
          <w:lang w:val="en-US"/>
        </w:rPr>
      </w:pPr>
      <w:r w:rsidRPr="00A12F71">
        <w:rPr>
          <w:sz w:val="22"/>
          <w:szCs w:val="22"/>
          <w:lang w:val="en-US"/>
        </w:rPr>
        <w:t xml:space="preserve">In order to evaluate the impact of ratio between UCI and DMRS, </w:t>
      </w:r>
      <w:r w:rsidR="00BA6D49" w:rsidRPr="00A12F71">
        <w:rPr>
          <w:sz w:val="22"/>
          <w:szCs w:val="22"/>
          <w:lang w:val="en-US"/>
        </w:rPr>
        <w:t>3 DMRS densities were evaluated for Format A and B</w:t>
      </w:r>
      <w:r w:rsidRPr="00A12F71">
        <w:rPr>
          <w:sz w:val="22"/>
          <w:szCs w:val="22"/>
          <w:lang w:val="en-US"/>
        </w:rPr>
        <w:t xml:space="preserve"> respectively</w:t>
      </w:r>
      <w:r w:rsidR="00BA6D49" w:rsidRPr="00A12F71">
        <w:rPr>
          <w:sz w:val="22"/>
          <w:szCs w:val="22"/>
          <w:lang w:val="en-US"/>
        </w:rPr>
        <w:t xml:space="preserve">, i.e. </w:t>
      </w:r>
      <w:r w:rsidRPr="00A12F71">
        <w:rPr>
          <w:sz w:val="22"/>
          <w:szCs w:val="22"/>
          <w:lang w:val="en-US"/>
        </w:rPr>
        <w:t>(</w:t>
      </w:r>
      <w:r w:rsidR="00BA6D49" w:rsidRPr="00A12F71">
        <w:rPr>
          <w:sz w:val="22"/>
          <w:szCs w:val="22"/>
          <w:lang w:val="en-US"/>
        </w:rPr>
        <w:t>2/1</w:t>
      </w:r>
      <w:r w:rsidRPr="00A12F71">
        <w:rPr>
          <w:sz w:val="22"/>
          <w:szCs w:val="22"/>
          <w:lang w:val="en-US"/>
        </w:rPr>
        <w:t>2, 3/12, 6/12) and (1/2,1/4, 1/8). Correspondingly, SCS 15 KHz is assumed for all of the DMRS density values for Format A while 30/60/120 KHz are assumed for different DMRS density values individually.</w:t>
      </w:r>
      <w:r w:rsidR="00BA6E92" w:rsidRPr="00A12F71">
        <w:rPr>
          <w:sz w:val="22"/>
          <w:szCs w:val="22"/>
          <w:lang w:val="en-US"/>
        </w:rPr>
        <w:t xml:space="preserve"> </w:t>
      </w:r>
      <w:r w:rsidR="002B469C" w:rsidRPr="00A12F71">
        <w:rPr>
          <w:sz w:val="22"/>
          <w:szCs w:val="22"/>
          <w:lang w:val="en-US"/>
        </w:rPr>
        <w:t xml:space="preserve">The equivalent bandwidth of Format B to the number of PRBs used for Format A is assumed as the X-axis. </w:t>
      </w:r>
      <w:r w:rsidR="00BA6E92" w:rsidRPr="00A12F71">
        <w:rPr>
          <w:sz w:val="22"/>
          <w:szCs w:val="22"/>
          <w:lang w:val="en-US"/>
        </w:rPr>
        <w:t>Antenna configuration of {1Tx, 2Rx (uncorrelated)} at 4GHz under EPA channel is assumed for both formats.</w:t>
      </w:r>
    </w:p>
    <w:p w14:paraId="417A1105" w14:textId="101A721B" w:rsidR="00F6761A" w:rsidRPr="00A12F71" w:rsidRDefault="00F6761A" w:rsidP="00F6761A">
      <w:pPr>
        <w:pStyle w:val="ae"/>
        <w:keepNext/>
        <w:jc w:val="center"/>
        <w:rPr>
          <w:b w:val="0"/>
          <w:sz w:val="22"/>
          <w:szCs w:val="22"/>
        </w:rPr>
      </w:pPr>
      <w:r w:rsidRPr="00A12F71">
        <w:rPr>
          <w:b w:val="0"/>
          <w:sz w:val="22"/>
          <w:szCs w:val="22"/>
        </w:rPr>
        <w:t xml:space="preserve">Table </w:t>
      </w:r>
      <w:r w:rsidR="00A06E74" w:rsidRPr="00A12F71">
        <w:rPr>
          <w:b w:val="0"/>
          <w:sz w:val="22"/>
          <w:szCs w:val="22"/>
        </w:rPr>
        <w:fldChar w:fldCharType="begin"/>
      </w:r>
      <w:r w:rsidR="00A06E74" w:rsidRPr="00A12F71">
        <w:rPr>
          <w:b w:val="0"/>
          <w:sz w:val="22"/>
          <w:szCs w:val="22"/>
        </w:rPr>
        <w:instrText xml:space="preserve"> SEQ Table \* ARABIC </w:instrText>
      </w:r>
      <w:r w:rsidR="00A06E74" w:rsidRPr="00A12F71">
        <w:rPr>
          <w:b w:val="0"/>
          <w:sz w:val="22"/>
          <w:szCs w:val="22"/>
        </w:rPr>
        <w:fldChar w:fldCharType="separate"/>
      </w:r>
      <w:r w:rsidR="00A06E74" w:rsidRPr="00A12F71">
        <w:rPr>
          <w:b w:val="0"/>
          <w:noProof/>
          <w:sz w:val="22"/>
          <w:szCs w:val="22"/>
        </w:rPr>
        <w:t>1</w:t>
      </w:r>
      <w:r w:rsidR="00A06E74"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4953"/>
        <w:gridCol w:w="5009"/>
      </w:tblGrid>
      <w:tr w:rsidR="009F5141" w:rsidRPr="00A12F71" w14:paraId="526A0E31" w14:textId="77777777" w:rsidTr="00B05718">
        <w:trPr>
          <w:trHeight w:val="18"/>
          <w:jc w:val="center"/>
        </w:trPr>
        <w:tc>
          <w:tcPr>
            <w:tcW w:w="2486" w:type="pct"/>
            <w:shd w:val="clear" w:color="auto" w:fill="FBD4B4" w:themeFill="accent6" w:themeFillTint="66"/>
            <w:hideMark/>
          </w:tcPr>
          <w:p w14:paraId="7F541B38"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Parameter</w:t>
            </w:r>
          </w:p>
        </w:tc>
        <w:tc>
          <w:tcPr>
            <w:tcW w:w="2514" w:type="pct"/>
            <w:shd w:val="clear" w:color="auto" w:fill="FBD4B4" w:themeFill="accent6" w:themeFillTint="66"/>
            <w:hideMark/>
          </w:tcPr>
          <w:p w14:paraId="58A5242F"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Value</w:t>
            </w:r>
          </w:p>
        </w:tc>
      </w:tr>
      <w:tr w:rsidR="009F5141" w:rsidRPr="00A12F71" w14:paraId="68AD9888" w14:textId="77777777" w:rsidTr="00B05718">
        <w:trPr>
          <w:trHeight w:val="18"/>
          <w:jc w:val="center"/>
        </w:trPr>
        <w:tc>
          <w:tcPr>
            <w:tcW w:w="2486" w:type="pct"/>
            <w:hideMark/>
          </w:tcPr>
          <w:p w14:paraId="49AF55F3"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SCS</w:t>
            </w:r>
          </w:p>
        </w:tc>
        <w:tc>
          <w:tcPr>
            <w:tcW w:w="2514" w:type="pct"/>
            <w:hideMark/>
          </w:tcPr>
          <w:p w14:paraId="063CE1C3" w14:textId="21BA574F" w:rsidR="009F5141" w:rsidRPr="00A12F71" w:rsidRDefault="009F5141" w:rsidP="00BA6D49">
            <w:pPr>
              <w:spacing w:after="0"/>
              <w:jc w:val="center"/>
              <w:rPr>
                <w:rFonts w:eastAsia="ＭＳ 明朝"/>
                <w:sz w:val="20"/>
                <w:lang w:val="en-US"/>
              </w:rPr>
            </w:pPr>
            <w:r w:rsidRPr="00A12F71">
              <w:rPr>
                <w:rFonts w:eastAsia="ＭＳ 明朝"/>
                <w:sz w:val="20"/>
                <w:lang w:val="en-US"/>
              </w:rPr>
              <w:t xml:space="preserve">15kHz for </w:t>
            </w:r>
            <w:r w:rsidR="00BA6D49" w:rsidRPr="00A12F71">
              <w:rPr>
                <w:rFonts w:eastAsia="ＭＳ 明朝"/>
                <w:sz w:val="20"/>
                <w:lang w:val="en-US"/>
              </w:rPr>
              <w:t>Format A</w:t>
            </w:r>
            <w:r w:rsidRPr="00A12F71">
              <w:rPr>
                <w:rFonts w:eastAsia="ＭＳ 明朝"/>
                <w:sz w:val="20"/>
                <w:lang w:val="en-US"/>
              </w:rPr>
              <w:t xml:space="preserve">; 30/60/120kHz for </w:t>
            </w:r>
            <w:r w:rsidR="00BA6D49" w:rsidRPr="00A12F71">
              <w:rPr>
                <w:rFonts w:eastAsia="ＭＳ 明朝"/>
                <w:sz w:val="20"/>
                <w:lang w:val="en-US"/>
              </w:rPr>
              <w:t>Format B</w:t>
            </w:r>
          </w:p>
        </w:tc>
      </w:tr>
      <w:tr w:rsidR="009F5141" w:rsidRPr="00A12F71" w14:paraId="04D5A4C4" w14:textId="77777777" w:rsidTr="00B05718">
        <w:trPr>
          <w:trHeight w:val="131"/>
          <w:jc w:val="center"/>
        </w:trPr>
        <w:tc>
          <w:tcPr>
            <w:tcW w:w="2486" w:type="pct"/>
            <w:hideMark/>
          </w:tcPr>
          <w:p w14:paraId="66C17711"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No. of UCI bits</w:t>
            </w:r>
          </w:p>
        </w:tc>
        <w:tc>
          <w:tcPr>
            <w:tcW w:w="2514" w:type="pct"/>
            <w:hideMark/>
          </w:tcPr>
          <w:p w14:paraId="2701A2F7"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4</w:t>
            </w:r>
          </w:p>
        </w:tc>
      </w:tr>
      <w:tr w:rsidR="009F5141" w:rsidRPr="00A12F71" w14:paraId="4F473E8F" w14:textId="77777777" w:rsidTr="00B05718">
        <w:trPr>
          <w:trHeight w:val="18"/>
          <w:jc w:val="center"/>
        </w:trPr>
        <w:tc>
          <w:tcPr>
            <w:tcW w:w="2486" w:type="pct"/>
            <w:hideMark/>
          </w:tcPr>
          <w:p w14:paraId="131EAE2D"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Antenna config.</w:t>
            </w:r>
          </w:p>
        </w:tc>
        <w:tc>
          <w:tcPr>
            <w:tcW w:w="2514" w:type="pct"/>
            <w:hideMark/>
          </w:tcPr>
          <w:p w14:paraId="1B0CA5F4"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1 x 2</w:t>
            </w:r>
          </w:p>
        </w:tc>
      </w:tr>
      <w:tr w:rsidR="009F5141" w:rsidRPr="00A12F71" w14:paraId="535A2ECF" w14:textId="77777777" w:rsidTr="00B05718">
        <w:trPr>
          <w:trHeight w:val="18"/>
          <w:jc w:val="center"/>
        </w:trPr>
        <w:tc>
          <w:tcPr>
            <w:tcW w:w="2486" w:type="pct"/>
            <w:hideMark/>
          </w:tcPr>
          <w:p w14:paraId="7B37C146"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CP overhead</w:t>
            </w:r>
          </w:p>
        </w:tc>
        <w:tc>
          <w:tcPr>
            <w:tcW w:w="2514" w:type="pct"/>
            <w:hideMark/>
          </w:tcPr>
          <w:p w14:paraId="24FE85A7"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6.6%</w:t>
            </w:r>
          </w:p>
        </w:tc>
      </w:tr>
      <w:tr w:rsidR="009F5141" w:rsidRPr="00A12F71" w14:paraId="5D087BD7" w14:textId="77777777" w:rsidTr="00B05718">
        <w:trPr>
          <w:trHeight w:val="18"/>
          <w:jc w:val="center"/>
        </w:trPr>
        <w:tc>
          <w:tcPr>
            <w:tcW w:w="2486" w:type="pct"/>
            <w:hideMark/>
          </w:tcPr>
          <w:p w14:paraId="45C29E8E"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UE speed</w:t>
            </w:r>
          </w:p>
        </w:tc>
        <w:tc>
          <w:tcPr>
            <w:tcW w:w="2514" w:type="pct"/>
            <w:hideMark/>
          </w:tcPr>
          <w:p w14:paraId="564981E1"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3km/h</w:t>
            </w:r>
          </w:p>
        </w:tc>
      </w:tr>
      <w:tr w:rsidR="009F5141" w:rsidRPr="00A12F71" w14:paraId="197A7862" w14:textId="77777777" w:rsidTr="00B05718">
        <w:trPr>
          <w:trHeight w:val="18"/>
          <w:jc w:val="center"/>
        </w:trPr>
        <w:tc>
          <w:tcPr>
            <w:tcW w:w="2486" w:type="pct"/>
            <w:hideMark/>
          </w:tcPr>
          <w:p w14:paraId="2983BE8C"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Channel est.</w:t>
            </w:r>
          </w:p>
        </w:tc>
        <w:tc>
          <w:tcPr>
            <w:tcW w:w="2514" w:type="pct"/>
            <w:hideMark/>
          </w:tcPr>
          <w:p w14:paraId="3E31D9BA"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Real</w:t>
            </w:r>
          </w:p>
        </w:tc>
      </w:tr>
      <w:tr w:rsidR="009F5141" w:rsidRPr="00A12F71" w14:paraId="17BAF00A" w14:textId="77777777" w:rsidTr="00B05718">
        <w:trPr>
          <w:trHeight w:val="18"/>
          <w:jc w:val="center"/>
        </w:trPr>
        <w:tc>
          <w:tcPr>
            <w:tcW w:w="2486" w:type="pct"/>
            <w:hideMark/>
          </w:tcPr>
          <w:p w14:paraId="0A6909D7"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Encoding</w:t>
            </w:r>
          </w:p>
        </w:tc>
        <w:tc>
          <w:tcPr>
            <w:tcW w:w="2514" w:type="pct"/>
            <w:hideMark/>
          </w:tcPr>
          <w:p w14:paraId="7AAB4675"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TBCC</w:t>
            </w:r>
          </w:p>
        </w:tc>
      </w:tr>
      <w:tr w:rsidR="009F5141" w:rsidRPr="00A12F71" w14:paraId="67C56705" w14:textId="77777777" w:rsidTr="00B05718">
        <w:trPr>
          <w:trHeight w:val="18"/>
          <w:jc w:val="center"/>
        </w:trPr>
        <w:tc>
          <w:tcPr>
            <w:tcW w:w="2486" w:type="pct"/>
            <w:hideMark/>
          </w:tcPr>
          <w:p w14:paraId="79977B15"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CRC</w:t>
            </w:r>
          </w:p>
        </w:tc>
        <w:tc>
          <w:tcPr>
            <w:tcW w:w="2514" w:type="pct"/>
            <w:hideMark/>
          </w:tcPr>
          <w:p w14:paraId="4359D176"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8-bit</w:t>
            </w:r>
          </w:p>
        </w:tc>
      </w:tr>
      <w:tr w:rsidR="009F5141" w:rsidRPr="00A12F71" w14:paraId="1ABF8865" w14:textId="77777777" w:rsidTr="00B05718">
        <w:trPr>
          <w:trHeight w:val="18"/>
          <w:jc w:val="center"/>
        </w:trPr>
        <w:tc>
          <w:tcPr>
            <w:tcW w:w="2486" w:type="pct"/>
            <w:hideMark/>
          </w:tcPr>
          <w:p w14:paraId="1B0E0BC7"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Waveform</w:t>
            </w:r>
          </w:p>
        </w:tc>
        <w:tc>
          <w:tcPr>
            <w:tcW w:w="2514" w:type="pct"/>
            <w:hideMark/>
          </w:tcPr>
          <w:p w14:paraId="04E6866C"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CP-OFDM</w:t>
            </w:r>
          </w:p>
        </w:tc>
      </w:tr>
    </w:tbl>
    <w:p w14:paraId="3AAA4D81" w14:textId="61981D72" w:rsidR="004C7FD1" w:rsidRPr="00A12F71" w:rsidRDefault="004F3EFD" w:rsidP="00E8773C">
      <w:pPr>
        <w:spacing w:beforeLines="50" w:before="120" w:afterLines="50" w:after="120"/>
        <w:jc w:val="both"/>
        <w:rPr>
          <w:rFonts w:eastAsia="ＭＳ 明朝"/>
          <w:sz w:val="22"/>
          <w:szCs w:val="22"/>
          <w:lang w:val="en-US"/>
        </w:rPr>
      </w:pPr>
      <w:r w:rsidRPr="00A12F71">
        <w:rPr>
          <w:rFonts w:eastAsia="ＭＳ 明朝"/>
          <w:sz w:val="22"/>
          <w:szCs w:val="22"/>
          <w:lang w:val="en-US"/>
        </w:rPr>
        <w:t>Figure 2 illustrates the required SNR for</w:t>
      </w:r>
      <w:r w:rsidR="002B469C" w:rsidRPr="00A12F71">
        <w:rPr>
          <w:rFonts w:eastAsia="ＭＳ 明朝"/>
          <w:sz w:val="22"/>
          <w:szCs w:val="22"/>
          <w:lang w:val="en-US"/>
        </w:rPr>
        <w:t xml:space="preserve"> </w:t>
      </w:r>
      <w:r w:rsidR="004148DF" w:rsidRPr="00A12F71">
        <w:rPr>
          <w:rFonts w:eastAsia="ＭＳ 明朝"/>
          <w:sz w:val="22"/>
          <w:szCs w:val="22"/>
          <w:lang w:val="en-US"/>
        </w:rPr>
        <w:t xml:space="preserve">a given number of PRBs/BW with the 4 bits UCI payload size for Format A and B assuming different DMRS </w:t>
      </w:r>
      <w:r w:rsidR="00F23DB3" w:rsidRPr="00A12F71">
        <w:rPr>
          <w:rFonts w:eastAsia="ＭＳ 明朝"/>
          <w:sz w:val="22"/>
          <w:szCs w:val="22"/>
          <w:lang w:val="en-US"/>
        </w:rPr>
        <w:t>densities</w:t>
      </w:r>
      <w:r w:rsidR="004148DF" w:rsidRPr="00A12F71">
        <w:rPr>
          <w:rFonts w:eastAsia="ＭＳ 明朝"/>
          <w:sz w:val="22"/>
          <w:szCs w:val="22"/>
          <w:lang w:val="en-US"/>
        </w:rPr>
        <w:t xml:space="preserve">. </w:t>
      </w:r>
      <w:r w:rsidR="004C7FD1" w:rsidRPr="00A12F71">
        <w:rPr>
          <w:rFonts w:eastAsia="ＭＳ 明朝"/>
          <w:sz w:val="22"/>
          <w:szCs w:val="22"/>
          <w:lang w:val="en-US"/>
        </w:rPr>
        <w:t>Following observations could be achieved:</w:t>
      </w:r>
    </w:p>
    <w:p w14:paraId="32CCD0DD" w14:textId="23AE7BA0" w:rsidR="004F3EFD" w:rsidRPr="00A12F71" w:rsidRDefault="006D7D3F" w:rsidP="004C7FD1">
      <w:pPr>
        <w:pStyle w:val="afd"/>
        <w:numPr>
          <w:ilvl w:val="0"/>
          <w:numId w:val="38"/>
        </w:numPr>
        <w:spacing w:beforeLines="50" w:before="120" w:afterLines="50" w:after="120"/>
        <w:ind w:leftChars="0"/>
        <w:jc w:val="both"/>
        <w:rPr>
          <w:rFonts w:eastAsia="ＭＳ 明朝"/>
          <w:sz w:val="22"/>
          <w:szCs w:val="22"/>
          <w:lang w:val="en-US"/>
        </w:rPr>
      </w:pPr>
      <w:r w:rsidRPr="00A12F71">
        <w:rPr>
          <w:rFonts w:eastAsia="ＭＳ 明朝"/>
          <w:sz w:val="22"/>
          <w:szCs w:val="22"/>
          <w:lang w:val="en-US"/>
        </w:rPr>
        <w:t>For</w:t>
      </w:r>
      <w:r w:rsidR="004148DF" w:rsidRPr="00A12F71">
        <w:rPr>
          <w:rFonts w:eastAsia="ＭＳ 明朝"/>
          <w:sz w:val="22"/>
          <w:szCs w:val="22"/>
          <w:lang w:val="en-US"/>
        </w:rPr>
        <w:t xml:space="preserve"> For</w:t>
      </w:r>
      <w:r w:rsidR="00E8773C" w:rsidRPr="00A12F71">
        <w:rPr>
          <w:rFonts w:eastAsia="ＭＳ 明朝"/>
          <w:sz w:val="22"/>
          <w:szCs w:val="22"/>
          <w:lang w:val="en-US"/>
        </w:rPr>
        <w:t>mat A</w:t>
      </w:r>
      <w:r w:rsidRPr="00A12F71">
        <w:rPr>
          <w:rFonts w:eastAsia="ＭＳ 明朝"/>
          <w:sz w:val="22"/>
          <w:szCs w:val="22"/>
          <w:lang w:val="en-US"/>
        </w:rPr>
        <w:t xml:space="preserve">, </w:t>
      </w:r>
      <w:r w:rsidR="004C7FD1" w:rsidRPr="00A12F71">
        <w:rPr>
          <w:rFonts w:eastAsia="ＭＳ 明朝"/>
          <w:sz w:val="22"/>
          <w:szCs w:val="22"/>
          <w:lang w:val="en-US"/>
        </w:rPr>
        <w:t xml:space="preserve">3 </w:t>
      </w:r>
      <w:r w:rsidR="00E8773C" w:rsidRPr="00A12F71">
        <w:rPr>
          <w:rFonts w:eastAsia="ＭＳ 明朝"/>
          <w:sz w:val="22"/>
          <w:szCs w:val="22"/>
          <w:lang w:val="en-US"/>
        </w:rPr>
        <w:t>different DMRS densities have similar re</w:t>
      </w:r>
      <w:r w:rsidR="004C7FD1" w:rsidRPr="00A12F71">
        <w:rPr>
          <w:rFonts w:eastAsia="ＭＳ 明朝"/>
          <w:sz w:val="22"/>
          <w:szCs w:val="22"/>
          <w:lang w:val="en-US"/>
        </w:rPr>
        <w:t>quired SNR for achieving the target performances</w:t>
      </w:r>
      <w:r w:rsidRPr="00A12F71">
        <w:rPr>
          <w:rFonts w:eastAsia="ＭＳ 明朝"/>
          <w:sz w:val="22"/>
          <w:szCs w:val="22"/>
          <w:lang w:val="en-US"/>
        </w:rPr>
        <w:t>. Lower</w:t>
      </w:r>
      <w:r w:rsidR="004C7FD1" w:rsidRPr="00A12F71">
        <w:rPr>
          <w:rFonts w:eastAsia="ＭＳ 明朝"/>
          <w:sz w:val="22"/>
          <w:szCs w:val="22"/>
          <w:lang w:val="en-US"/>
        </w:rPr>
        <w:t xml:space="preserve"> DMRS density out</w:t>
      </w:r>
      <w:r w:rsidRPr="00A12F71">
        <w:rPr>
          <w:rFonts w:eastAsia="ＭＳ 明朝"/>
          <w:sz w:val="22"/>
          <w:szCs w:val="22"/>
          <w:lang w:val="en-US"/>
        </w:rPr>
        <w:t>performs</w:t>
      </w:r>
      <w:r w:rsidR="004C7FD1" w:rsidRPr="00A12F71">
        <w:rPr>
          <w:rFonts w:eastAsia="ＭＳ 明朝"/>
          <w:sz w:val="22"/>
          <w:szCs w:val="22"/>
          <w:lang w:val="en-US"/>
        </w:rPr>
        <w:t xml:space="preserve"> higher </w:t>
      </w:r>
      <w:r w:rsidR="00E407CD" w:rsidRPr="00A12F71">
        <w:rPr>
          <w:rFonts w:eastAsia="ＭＳ 明朝"/>
          <w:sz w:val="22"/>
          <w:szCs w:val="22"/>
          <w:lang w:val="en-US"/>
        </w:rPr>
        <w:t xml:space="preserve">than </w:t>
      </w:r>
      <w:r w:rsidR="004C7FD1" w:rsidRPr="00A12F71">
        <w:rPr>
          <w:rFonts w:eastAsia="ＭＳ 明朝"/>
          <w:sz w:val="22"/>
          <w:szCs w:val="22"/>
          <w:lang w:val="en-US"/>
        </w:rPr>
        <w:t xml:space="preserve">DMRS density in </w:t>
      </w:r>
      <w:r w:rsidR="007D2EC7" w:rsidRPr="00A12F71">
        <w:rPr>
          <w:rFonts w:eastAsia="ＭＳ 明朝"/>
          <w:sz w:val="22"/>
          <w:szCs w:val="22"/>
          <w:lang w:val="en-US"/>
        </w:rPr>
        <w:t>smaller</w:t>
      </w:r>
      <w:r w:rsidR="004C7FD1" w:rsidRPr="00A12F71">
        <w:rPr>
          <w:rFonts w:eastAsia="ＭＳ 明朝"/>
          <w:sz w:val="22"/>
          <w:szCs w:val="22"/>
          <w:lang w:val="en-US"/>
        </w:rPr>
        <w:t xml:space="preserve"> number of RBs while underperforms them in higher number of RBs. </w:t>
      </w:r>
      <w:r w:rsidRPr="00A12F71">
        <w:rPr>
          <w:rFonts w:eastAsia="ＭＳ 明朝"/>
          <w:sz w:val="22"/>
          <w:szCs w:val="22"/>
          <w:lang w:val="en-US"/>
        </w:rPr>
        <w:t>This is due to the reason that channel estimation performance is the dominant factor in larger number of RBs since the coding rate is low enough. Under such case, obviously denser DMRS is beneficial.</w:t>
      </w:r>
      <w:r w:rsidR="007D2EC7" w:rsidRPr="00A12F71">
        <w:rPr>
          <w:rFonts w:eastAsia="ＭＳ 明朝"/>
          <w:sz w:val="22"/>
          <w:szCs w:val="22"/>
          <w:lang w:val="en-US"/>
        </w:rPr>
        <w:t xml:space="preserve"> On the contrary, coding rate matters more than DMRS REs in smaller number of RBs</w:t>
      </w:r>
      <w:r w:rsidR="00E407CD" w:rsidRPr="00A12F71">
        <w:rPr>
          <w:rFonts w:eastAsia="ＭＳ 明朝"/>
          <w:sz w:val="22"/>
          <w:szCs w:val="22"/>
          <w:lang w:val="en-US"/>
        </w:rPr>
        <w:t xml:space="preserve"> so that lower DMRS density(higher number of UCI REs) provides better performance</w:t>
      </w:r>
      <w:r w:rsidR="007D2EC7" w:rsidRPr="00A12F71">
        <w:rPr>
          <w:rFonts w:eastAsia="ＭＳ 明朝"/>
          <w:sz w:val="22"/>
          <w:szCs w:val="22"/>
          <w:lang w:val="en-US"/>
        </w:rPr>
        <w:t>.</w:t>
      </w:r>
    </w:p>
    <w:p w14:paraId="5D458CF3" w14:textId="362B4C11" w:rsidR="007D2EC7" w:rsidRPr="00A12F71" w:rsidRDefault="007D2EC7" w:rsidP="00A12F71">
      <w:pPr>
        <w:pStyle w:val="afd"/>
        <w:numPr>
          <w:ilvl w:val="0"/>
          <w:numId w:val="38"/>
        </w:numPr>
        <w:spacing w:beforeLines="50" w:before="120" w:afterLines="50" w:after="120"/>
        <w:ind w:leftChars="0"/>
        <w:jc w:val="both"/>
        <w:rPr>
          <w:rFonts w:eastAsia="ＭＳ 明朝"/>
          <w:sz w:val="22"/>
          <w:szCs w:val="22"/>
          <w:lang w:val="en-US"/>
        </w:rPr>
      </w:pPr>
      <w:r w:rsidRPr="00A12F71">
        <w:rPr>
          <w:rFonts w:eastAsia="ＭＳ 明朝"/>
          <w:sz w:val="22"/>
          <w:szCs w:val="22"/>
          <w:lang w:val="en-US"/>
        </w:rPr>
        <w:t>For Format B, DMRS density 1/2 obviously underperforms DMRS density 1/4 and 1/8</w:t>
      </w:r>
      <w:r w:rsidR="00B0116B" w:rsidRPr="00A12F71">
        <w:rPr>
          <w:rFonts w:eastAsia="ＭＳ 明朝"/>
          <w:sz w:val="22"/>
          <w:szCs w:val="22"/>
          <w:lang w:val="en-US"/>
        </w:rPr>
        <w:t xml:space="preserve"> </w:t>
      </w:r>
      <w:r w:rsidRPr="00A12F71">
        <w:rPr>
          <w:rFonts w:eastAsia="ＭＳ 明朝"/>
          <w:sz w:val="22"/>
          <w:szCs w:val="22"/>
          <w:lang w:val="en-US"/>
        </w:rPr>
        <w:t xml:space="preserve">at all numbers of RBs. Comparing </w:t>
      </w:r>
      <w:r w:rsidR="0067156D" w:rsidRPr="00A12F71">
        <w:rPr>
          <w:rFonts w:eastAsia="ＭＳ 明朝"/>
          <w:sz w:val="22"/>
          <w:szCs w:val="22"/>
          <w:lang w:val="en-US"/>
        </w:rPr>
        <w:t>Format</w:t>
      </w:r>
      <w:r w:rsidRPr="00A12F71">
        <w:rPr>
          <w:rFonts w:eastAsia="ＭＳ 明朝"/>
          <w:sz w:val="22"/>
          <w:szCs w:val="22"/>
          <w:lang w:val="en-US"/>
        </w:rPr>
        <w:t xml:space="preserve"> A and Format B</w:t>
      </w:r>
      <w:r w:rsidR="00211551" w:rsidRPr="00A12F71">
        <w:rPr>
          <w:rFonts w:eastAsia="ＭＳ 明朝"/>
          <w:sz w:val="22"/>
          <w:szCs w:val="22"/>
          <w:lang w:val="en-US"/>
        </w:rPr>
        <w:t xml:space="preserve">, </w:t>
      </w:r>
      <w:r w:rsidRPr="00A12F71">
        <w:rPr>
          <w:rFonts w:eastAsia="ＭＳ 明朝"/>
          <w:sz w:val="22"/>
          <w:szCs w:val="22"/>
          <w:lang w:val="en-US"/>
        </w:rPr>
        <w:t xml:space="preserve">it is observed that Format B </w:t>
      </w:r>
      <w:r w:rsidR="001942C9" w:rsidRPr="00A12F71">
        <w:rPr>
          <w:rFonts w:eastAsia="ＭＳ 明朝"/>
          <w:sz w:val="22"/>
          <w:szCs w:val="22"/>
          <w:lang w:val="en-US"/>
        </w:rPr>
        <w:t xml:space="preserve">with DMRS density 1/4 and 1/8 </w:t>
      </w:r>
      <w:r w:rsidR="000A1C10" w:rsidRPr="00A12F71">
        <w:rPr>
          <w:rFonts w:eastAsia="ＭＳ 明朝"/>
          <w:sz w:val="22"/>
          <w:szCs w:val="22"/>
          <w:lang w:val="en-US"/>
        </w:rPr>
        <w:t>are</w:t>
      </w:r>
      <w:r w:rsidRPr="00A12F71">
        <w:rPr>
          <w:rFonts w:eastAsia="ＭＳ 明朝"/>
          <w:sz w:val="22"/>
          <w:szCs w:val="22"/>
          <w:lang w:val="en-US"/>
        </w:rPr>
        <w:t xml:space="preserve"> better than Format A in terms of </w:t>
      </w:r>
      <w:r w:rsidR="009D7066" w:rsidRPr="00A12F71">
        <w:rPr>
          <w:rFonts w:eastAsia="ＭＳ 明朝"/>
          <w:sz w:val="22"/>
          <w:szCs w:val="22"/>
          <w:lang w:val="en-US"/>
        </w:rPr>
        <w:t>required SNR</w:t>
      </w:r>
      <w:r w:rsidR="0067156D" w:rsidRPr="00A12F71">
        <w:rPr>
          <w:rFonts w:eastAsia="ＭＳ 明朝"/>
          <w:sz w:val="22"/>
          <w:szCs w:val="22"/>
          <w:lang w:val="en-US"/>
        </w:rPr>
        <w:t xml:space="preserve"> at all number of RBs.</w:t>
      </w:r>
    </w:p>
    <w:p w14:paraId="4F45AD86" w14:textId="66DF2E03" w:rsidR="00EB4312" w:rsidRPr="00A12F71" w:rsidRDefault="00EF1EA0" w:rsidP="00EB4312">
      <w:pPr>
        <w:keepNext/>
        <w:spacing w:afterLines="50" w:after="120"/>
        <w:jc w:val="center"/>
      </w:pPr>
      <w:r w:rsidRPr="00A12F71">
        <w:rPr>
          <w:noProof/>
          <w:lang w:val="en-US"/>
        </w:rPr>
        <w:lastRenderedPageBreak/>
        <w:drawing>
          <wp:inline distT="0" distB="0" distL="0" distR="0" wp14:anchorId="5EF17A5F" wp14:editId="456FCF36">
            <wp:extent cx="3831504" cy="229162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3084" cy="2292565"/>
                    </a:xfrm>
                    <a:prstGeom prst="rect">
                      <a:avLst/>
                    </a:prstGeom>
                    <a:noFill/>
                    <a:ln>
                      <a:noFill/>
                    </a:ln>
                    <a:effectLst/>
                    <a:extLst/>
                  </pic:spPr>
                </pic:pic>
              </a:graphicData>
            </a:graphic>
          </wp:inline>
        </w:drawing>
      </w:r>
    </w:p>
    <w:p w14:paraId="64928B64" w14:textId="1AF52805" w:rsidR="0021341D" w:rsidRPr="00A12F71" w:rsidRDefault="00EB4312" w:rsidP="00EB4312">
      <w:pPr>
        <w:pStyle w:val="ae"/>
        <w:jc w:val="center"/>
        <w:rPr>
          <w:rFonts w:eastAsia="ＭＳ 明朝"/>
          <w:b w:val="0"/>
          <w:sz w:val="21"/>
          <w:lang w:val="en-US"/>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006A7479" w:rsidRPr="00A12F71">
        <w:rPr>
          <w:b w:val="0"/>
          <w:noProof/>
          <w:sz w:val="22"/>
        </w:rPr>
        <w:t>3</w:t>
      </w:r>
      <w:r w:rsidRPr="00A12F71">
        <w:rPr>
          <w:b w:val="0"/>
          <w:sz w:val="22"/>
        </w:rPr>
        <w:fldChar w:fldCharType="end"/>
      </w:r>
      <w:r w:rsidRPr="00A12F71">
        <w:rPr>
          <w:b w:val="0"/>
          <w:sz w:val="22"/>
        </w:rPr>
        <w:t xml:space="preserve"> Required SNR for One-symbol and Split-symbols</w:t>
      </w:r>
    </w:p>
    <w:p w14:paraId="5AECE75B" w14:textId="6895DA89" w:rsidR="00073859" w:rsidRPr="00A12F71" w:rsidRDefault="0095102D" w:rsidP="00073859">
      <w:pPr>
        <w:spacing w:afterLines="50" w:after="120"/>
        <w:jc w:val="both"/>
        <w:rPr>
          <w:rFonts w:eastAsia="ＭＳ 明朝"/>
          <w:b/>
          <w:sz w:val="22"/>
          <w:szCs w:val="22"/>
          <w:u w:val="single"/>
          <w:lang w:val="en-US"/>
        </w:rPr>
      </w:pPr>
      <w:r w:rsidRPr="00A12F71">
        <w:rPr>
          <w:rFonts w:eastAsia="ＭＳ 明朝"/>
          <w:b/>
          <w:sz w:val="22"/>
          <w:szCs w:val="22"/>
          <w:u w:val="single"/>
          <w:lang w:val="en-US"/>
        </w:rPr>
        <w:t>Observation</w:t>
      </w:r>
      <w:r w:rsidR="002B109F" w:rsidRPr="00A12F71">
        <w:rPr>
          <w:rFonts w:eastAsia="ＭＳ 明朝"/>
          <w:b/>
          <w:sz w:val="22"/>
          <w:szCs w:val="22"/>
          <w:u w:val="single"/>
          <w:lang w:val="en-US"/>
        </w:rPr>
        <w:t xml:space="preserve"> </w:t>
      </w:r>
      <w:r w:rsidRPr="00A12F71">
        <w:rPr>
          <w:rFonts w:eastAsia="ＭＳ 明朝"/>
          <w:b/>
          <w:sz w:val="22"/>
          <w:szCs w:val="22"/>
          <w:u w:val="single"/>
          <w:lang w:val="en-US"/>
        </w:rPr>
        <w:t>1</w:t>
      </w:r>
      <w:r w:rsidR="00073859" w:rsidRPr="00A12F71">
        <w:rPr>
          <w:rFonts w:eastAsia="ＭＳ 明朝"/>
          <w:b/>
          <w:sz w:val="22"/>
          <w:szCs w:val="22"/>
          <w:u w:val="single"/>
          <w:lang w:val="en-US"/>
        </w:rPr>
        <w:t>:</w:t>
      </w:r>
    </w:p>
    <w:p w14:paraId="1D92834C" w14:textId="4B1F46B2" w:rsidR="00DF3638" w:rsidRPr="00A12F71" w:rsidRDefault="00DF3638" w:rsidP="00DF3638">
      <w:pPr>
        <w:pStyle w:val="afd"/>
        <w:numPr>
          <w:ilvl w:val="0"/>
          <w:numId w:val="21"/>
        </w:numPr>
        <w:spacing w:afterLines="50" w:after="120"/>
        <w:ind w:leftChars="0"/>
        <w:jc w:val="both"/>
        <w:rPr>
          <w:rFonts w:eastAsia="ＭＳ 明朝"/>
          <w:i/>
          <w:sz w:val="22"/>
          <w:szCs w:val="22"/>
          <w:lang w:val="en-US"/>
        </w:rPr>
      </w:pPr>
      <w:r w:rsidRPr="00A12F71">
        <w:rPr>
          <w:rFonts w:eastAsia="ＭＳ 明朝"/>
          <w:i/>
          <w:sz w:val="22"/>
          <w:szCs w:val="22"/>
          <w:lang w:val="en-US"/>
        </w:rPr>
        <w:t>Optimal number of DMRS REs per RB is different depending on coding rate for both Format A and B.</w:t>
      </w:r>
    </w:p>
    <w:p w14:paraId="47B2DD51" w14:textId="28DB5C64" w:rsidR="00073859" w:rsidRPr="00A12F71" w:rsidRDefault="0095102D" w:rsidP="0095102D">
      <w:pPr>
        <w:pStyle w:val="afd"/>
        <w:numPr>
          <w:ilvl w:val="0"/>
          <w:numId w:val="21"/>
        </w:numPr>
        <w:spacing w:afterLines="50" w:after="120"/>
        <w:ind w:leftChars="0"/>
        <w:jc w:val="both"/>
        <w:rPr>
          <w:rFonts w:eastAsia="ＭＳ 明朝"/>
          <w:i/>
          <w:sz w:val="22"/>
          <w:szCs w:val="22"/>
          <w:lang w:val="en-US"/>
        </w:rPr>
      </w:pPr>
      <w:r w:rsidRPr="00A12F71">
        <w:rPr>
          <w:rFonts w:eastAsia="ＭＳ 明朝"/>
          <w:i/>
          <w:sz w:val="22"/>
          <w:szCs w:val="22"/>
          <w:lang w:val="en-US"/>
        </w:rPr>
        <w:t>4-split and 8-split symbol perform bett</w:t>
      </w:r>
      <w:r w:rsidR="0065642B" w:rsidRPr="00A12F71">
        <w:rPr>
          <w:rFonts w:eastAsia="ＭＳ 明朝"/>
          <w:i/>
          <w:sz w:val="22"/>
          <w:szCs w:val="22"/>
          <w:lang w:val="en-US"/>
        </w:rPr>
        <w:t>er than one-symbol structures at 4GHz with SCS 15 KHz.</w:t>
      </w:r>
    </w:p>
    <w:p w14:paraId="12128F51" w14:textId="185D5003" w:rsidR="00A11A84" w:rsidRPr="00A12F71" w:rsidRDefault="00A11A84" w:rsidP="001216D1">
      <w:pPr>
        <w:pStyle w:val="2"/>
        <w:numPr>
          <w:ilvl w:val="1"/>
          <w:numId w:val="6"/>
        </w:numPr>
        <w:rPr>
          <w:b/>
          <w:lang w:val="en-US"/>
        </w:rPr>
      </w:pPr>
      <w:r w:rsidRPr="00A12F71">
        <w:rPr>
          <w:b/>
          <w:lang w:val="en-US"/>
        </w:rPr>
        <w:t>Link budgets evaluation for different PUCCH formats</w:t>
      </w:r>
    </w:p>
    <w:p w14:paraId="4ED3501E" w14:textId="2C49E4BB" w:rsidR="00D9161A" w:rsidRPr="00A12F71" w:rsidRDefault="00864C72" w:rsidP="0018059F">
      <w:pPr>
        <w:spacing w:afterLines="50" w:after="120"/>
        <w:jc w:val="both"/>
        <w:rPr>
          <w:rFonts w:eastAsia="ＭＳ 明朝"/>
          <w:sz w:val="22"/>
          <w:szCs w:val="22"/>
          <w:lang w:val="en-US"/>
        </w:rPr>
      </w:pPr>
      <w:r w:rsidRPr="00A12F71">
        <w:rPr>
          <w:rFonts w:eastAsia="ＭＳ 明朝"/>
          <w:sz w:val="22"/>
          <w:szCs w:val="22"/>
          <w:lang w:val="en-US"/>
        </w:rPr>
        <w:t xml:space="preserve">In section 5.1, the </w:t>
      </w:r>
      <w:r w:rsidRPr="00A12F71">
        <w:rPr>
          <w:sz w:val="22"/>
          <w:szCs w:val="22"/>
          <w:lang w:val="en-US"/>
        </w:rPr>
        <w:t>required SNR performance</w:t>
      </w:r>
      <w:r w:rsidRPr="00A12F71">
        <w:rPr>
          <w:rFonts w:eastAsia="ＭＳ 明朝"/>
          <w:sz w:val="22"/>
          <w:szCs w:val="22"/>
          <w:lang w:val="en-US"/>
        </w:rPr>
        <w:t xml:space="preserve"> of PF5-like PUCCH with proposed formats</w:t>
      </w:r>
      <w:r w:rsidR="00B404B3" w:rsidRPr="00A12F71">
        <w:rPr>
          <w:rFonts w:eastAsia="ＭＳ 明朝"/>
          <w:sz w:val="22"/>
          <w:szCs w:val="22"/>
          <w:lang w:val="en-US"/>
        </w:rPr>
        <w:t xml:space="preserve"> in short duration</w:t>
      </w:r>
      <w:r w:rsidR="00446B2D" w:rsidRPr="00A12F71">
        <w:rPr>
          <w:rFonts w:eastAsia="ＭＳ 明朝"/>
          <w:sz w:val="22"/>
          <w:szCs w:val="22"/>
          <w:lang w:val="en-US"/>
        </w:rPr>
        <w:t xml:space="preserve"> was evaluated</w:t>
      </w:r>
      <w:r w:rsidR="001C0E85" w:rsidRPr="00A12F71">
        <w:rPr>
          <w:rFonts w:eastAsia="ＭＳ 明朝"/>
          <w:sz w:val="22"/>
          <w:szCs w:val="22"/>
          <w:lang w:val="en-US"/>
        </w:rPr>
        <w:t xml:space="preserve">. </w:t>
      </w:r>
      <w:r w:rsidR="0057443F" w:rsidRPr="00A12F71">
        <w:rPr>
          <w:rFonts w:eastAsia="ＭＳ 明朝"/>
          <w:sz w:val="22"/>
          <w:szCs w:val="22"/>
          <w:lang w:val="en-US"/>
        </w:rPr>
        <w:t xml:space="preserve">Obviously, PF5-like structure could support high payload size of UCI bits. On the contrary, the structure with lower payload size </w:t>
      </w:r>
      <w:r w:rsidR="000F0C2F" w:rsidRPr="00A12F71">
        <w:rPr>
          <w:rFonts w:eastAsia="ＭＳ 明朝"/>
          <w:sz w:val="22"/>
          <w:szCs w:val="22"/>
          <w:lang w:val="en-US"/>
        </w:rPr>
        <w:t xml:space="preserve">such as LTE PUCCH format 1(PF1-like) </w:t>
      </w:r>
      <w:r w:rsidR="0057443F" w:rsidRPr="00A12F71">
        <w:rPr>
          <w:rFonts w:eastAsia="ＭＳ 明朝"/>
          <w:sz w:val="22"/>
          <w:szCs w:val="22"/>
          <w:lang w:val="en-US"/>
        </w:rPr>
        <w:t xml:space="preserve">could support better cell coverage, i.e. 0-bit CRC and repetition code. </w:t>
      </w:r>
      <w:r w:rsidR="001C0E85" w:rsidRPr="00A12F71">
        <w:rPr>
          <w:rFonts w:eastAsia="ＭＳ 明朝"/>
          <w:sz w:val="22"/>
          <w:szCs w:val="22"/>
          <w:lang w:val="en-US"/>
        </w:rPr>
        <w:t>In this sub-s</w:t>
      </w:r>
      <w:r w:rsidR="00B404B3" w:rsidRPr="00A12F71">
        <w:rPr>
          <w:rFonts w:eastAsia="ＭＳ 明朝"/>
          <w:sz w:val="22"/>
          <w:szCs w:val="22"/>
          <w:lang w:val="en-US"/>
        </w:rPr>
        <w:t xml:space="preserve">ection, we evaluate the proposed formats in short duration by utilizing </w:t>
      </w:r>
      <w:r w:rsidR="0057443F" w:rsidRPr="00A12F71">
        <w:rPr>
          <w:rFonts w:eastAsia="ＭＳ 明朝"/>
          <w:sz w:val="22"/>
          <w:szCs w:val="22"/>
          <w:lang w:val="en-US"/>
        </w:rPr>
        <w:t>both PF1-like and PF5-like structure</w:t>
      </w:r>
      <w:r w:rsidR="00BB0A80" w:rsidRPr="00A12F71">
        <w:rPr>
          <w:rFonts w:eastAsia="ＭＳ 明朝"/>
          <w:sz w:val="22"/>
          <w:szCs w:val="22"/>
          <w:lang w:val="en-US"/>
        </w:rPr>
        <w:t>s</w:t>
      </w:r>
      <w:r w:rsidR="006364E2" w:rsidRPr="00A12F71">
        <w:rPr>
          <w:rFonts w:eastAsia="ＭＳ 明朝"/>
          <w:sz w:val="22"/>
          <w:szCs w:val="22"/>
          <w:lang w:val="en-US"/>
        </w:rPr>
        <w:t xml:space="preserve"> to observe the supported cell coverage</w:t>
      </w:r>
      <w:r w:rsidR="00BB0A80" w:rsidRPr="00A12F71">
        <w:rPr>
          <w:rFonts w:eastAsia="ＭＳ 明朝"/>
          <w:sz w:val="22"/>
          <w:szCs w:val="22"/>
          <w:lang w:val="en-US"/>
        </w:rPr>
        <w:t>, based on link-level simulation with the parameters listed in Table A1</w:t>
      </w:r>
      <w:r w:rsidR="00CA32C3" w:rsidRPr="00A12F71">
        <w:rPr>
          <w:rFonts w:eastAsia="ＭＳ 明朝"/>
          <w:sz w:val="22"/>
          <w:szCs w:val="22"/>
          <w:lang w:val="en-US"/>
        </w:rPr>
        <w:t>.</w:t>
      </w:r>
      <w:r w:rsidR="00BB0A80" w:rsidRPr="00A12F71">
        <w:rPr>
          <w:rFonts w:eastAsia="ＭＳ 明朝"/>
          <w:sz w:val="22"/>
          <w:szCs w:val="22"/>
          <w:lang w:val="en-US"/>
        </w:rPr>
        <w:t xml:space="preserve"> Both 4GHz and 28GHz are considered in the simulation.</w:t>
      </w:r>
      <w:r w:rsidR="00104130" w:rsidRPr="00A12F71">
        <w:rPr>
          <w:sz w:val="22"/>
          <w:szCs w:val="22"/>
          <w:lang w:val="en-US"/>
        </w:rPr>
        <w:t xml:space="preserve"> The required SNR (dB) is the SNR satisfying A-to-N error probability &lt;= 1%, N-to-A error probability &lt;= 0.1%, and D-to-A error probability &lt;= 1%.</w:t>
      </w:r>
    </w:p>
    <w:p w14:paraId="5FA39A13" w14:textId="1EA3C732" w:rsidR="00BB0A80" w:rsidRPr="00A12F71" w:rsidRDefault="00BB0A80" w:rsidP="0018059F">
      <w:pPr>
        <w:spacing w:afterLines="50" w:after="120"/>
        <w:jc w:val="both"/>
        <w:rPr>
          <w:rFonts w:eastAsia="ＭＳ 明朝"/>
          <w:sz w:val="22"/>
          <w:szCs w:val="22"/>
          <w:lang w:val="en-US"/>
        </w:rPr>
      </w:pPr>
      <w:r w:rsidRPr="00A12F71">
        <w:rPr>
          <w:rFonts w:eastAsia="ＭＳ 明朝"/>
          <w:sz w:val="22"/>
          <w:szCs w:val="22"/>
          <w:lang w:val="en-US"/>
        </w:rPr>
        <w:t>In the following tables, maximum coupling loss (dB) is firstly derived. Then, assuming a certain shadowing loss and margin, the possible communication distance is derived using the pathloss equation. Assuming worst case, non-line-of-sight (NLOS) pathloss is assumed for calculation.</w:t>
      </w:r>
    </w:p>
    <w:p w14:paraId="55BA1673" w14:textId="32D55DF9" w:rsidR="007D0532" w:rsidRPr="00A12F71" w:rsidRDefault="007D0532" w:rsidP="0018059F">
      <w:pPr>
        <w:spacing w:afterLines="50" w:after="120"/>
        <w:jc w:val="both"/>
        <w:rPr>
          <w:rFonts w:eastAsia="ＭＳ 明朝"/>
          <w:sz w:val="22"/>
          <w:szCs w:val="22"/>
          <w:lang w:val="en-US"/>
        </w:rPr>
      </w:pPr>
      <w:r w:rsidRPr="00A12F71">
        <w:rPr>
          <w:rFonts w:eastAsia="ＭＳ 明朝"/>
          <w:sz w:val="22"/>
          <w:szCs w:val="22"/>
          <w:lang w:val="en-US"/>
        </w:rPr>
        <w:t xml:space="preserve">In Table </w:t>
      </w:r>
      <w:r w:rsidR="00C81DA1" w:rsidRPr="00A12F71">
        <w:rPr>
          <w:rFonts w:eastAsia="ＭＳ 明朝"/>
          <w:sz w:val="22"/>
          <w:szCs w:val="22"/>
          <w:lang w:val="en-US"/>
        </w:rPr>
        <w:t>2 and Table 3</w:t>
      </w:r>
      <w:r w:rsidRPr="00A12F71">
        <w:rPr>
          <w:rFonts w:eastAsia="ＭＳ 明朝"/>
          <w:sz w:val="22"/>
          <w:szCs w:val="22"/>
          <w:lang w:val="en-US"/>
        </w:rPr>
        <w:t>, PF1-like and PF5-like structures with corresponding payload sizes, i.e. 2bits and 16bits, were implemented and evaluated by fitting into Format A and B as proposed in section 2. Multiple values of DMRS density for Format A and B are also considered. According to the maximum distance</w:t>
      </w:r>
      <w:r w:rsidR="00452073" w:rsidRPr="00A12F71">
        <w:rPr>
          <w:rFonts w:eastAsia="ＭＳ 明朝"/>
          <w:sz w:val="22"/>
          <w:szCs w:val="22"/>
          <w:lang w:val="en-US"/>
        </w:rPr>
        <w:t xml:space="preserve"> values</w:t>
      </w:r>
      <w:r w:rsidRPr="00A12F71">
        <w:rPr>
          <w:rFonts w:eastAsia="ＭＳ 明朝"/>
          <w:sz w:val="22"/>
          <w:szCs w:val="22"/>
          <w:lang w:val="en-US"/>
        </w:rPr>
        <w:t>, following observations could be achieved:</w:t>
      </w:r>
    </w:p>
    <w:p w14:paraId="3FDED0B0" w14:textId="0E73F27A" w:rsidR="007D0532" w:rsidRPr="00A12F71" w:rsidRDefault="00715308" w:rsidP="0018059F">
      <w:pPr>
        <w:pStyle w:val="afd"/>
        <w:numPr>
          <w:ilvl w:val="0"/>
          <w:numId w:val="41"/>
        </w:numPr>
        <w:spacing w:afterLines="50" w:after="120"/>
        <w:ind w:leftChars="0"/>
        <w:jc w:val="both"/>
        <w:rPr>
          <w:rFonts w:eastAsia="ＭＳ 明朝"/>
          <w:sz w:val="22"/>
          <w:szCs w:val="22"/>
          <w:lang w:val="en-US"/>
        </w:rPr>
      </w:pPr>
      <w:r w:rsidRPr="00A12F71">
        <w:rPr>
          <w:rFonts w:eastAsia="SimSun"/>
          <w:sz w:val="22"/>
          <w:szCs w:val="22"/>
          <w:lang w:val="en-US" w:eastAsia="zh-CN"/>
        </w:rPr>
        <w:t xml:space="preserve">NR PUCCH in short duration with </w:t>
      </w:r>
      <w:r w:rsidRPr="00A12F71">
        <w:rPr>
          <w:rFonts w:eastAsia="SimSun" w:hint="eastAsia"/>
          <w:sz w:val="22"/>
          <w:szCs w:val="22"/>
          <w:lang w:val="en-US" w:eastAsia="zh-CN"/>
        </w:rPr>
        <w:t>PF1-like structure</w:t>
      </w:r>
      <w:r w:rsidR="00F83DA0" w:rsidRPr="00A12F71">
        <w:rPr>
          <w:rFonts w:eastAsia="SimSun"/>
          <w:sz w:val="22"/>
          <w:szCs w:val="22"/>
          <w:lang w:val="en-US" w:eastAsia="zh-CN"/>
        </w:rPr>
        <w:t xml:space="preserve"> </w:t>
      </w:r>
      <w:r w:rsidRPr="00A12F71">
        <w:rPr>
          <w:rFonts w:eastAsia="SimSun"/>
          <w:sz w:val="22"/>
          <w:szCs w:val="22"/>
          <w:lang w:val="en-US" w:eastAsia="zh-CN"/>
        </w:rPr>
        <w:t>(</w:t>
      </w:r>
      <w:r w:rsidR="00455098" w:rsidRPr="00A12F71">
        <w:rPr>
          <w:rFonts w:eastAsia="SimSun" w:hint="eastAsia"/>
          <w:sz w:val="22"/>
          <w:szCs w:val="22"/>
          <w:lang w:val="en-US" w:eastAsia="zh-CN"/>
        </w:rPr>
        <w:t>2</w:t>
      </w:r>
      <w:r w:rsidRPr="00A12F71">
        <w:rPr>
          <w:rFonts w:eastAsia="SimSun"/>
          <w:sz w:val="22"/>
          <w:szCs w:val="22"/>
          <w:lang w:val="en-US" w:eastAsia="zh-CN"/>
        </w:rPr>
        <w:t>-</w:t>
      </w:r>
      <w:r w:rsidR="00455098" w:rsidRPr="00A12F71">
        <w:rPr>
          <w:rFonts w:eastAsia="SimSun" w:hint="eastAsia"/>
          <w:sz w:val="22"/>
          <w:szCs w:val="22"/>
          <w:lang w:val="en-US" w:eastAsia="zh-CN"/>
        </w:rPr>
        <w:t>b</w:t>
      </w:r>
      <w:r w:rsidRPr="00A12F71">
        <w:rPr>
          <w:rFonts w:eastAsia="SimSun" w:hint="eastAsia"/>
          <w:sz w:val="22"/>
          <w:szCs w:val="22"/>
          <w:lang w:val="en-US" w:eastAsia="zh-CN"/>
        </w:rPr>
        <w:t>it</w:t>
      </w:r>
      <w:r w:rsidR="00455098" w:rsidRPr="00A12F71">
        <w:rPr>
          <w:rFonts w:eastAsia="SimSun" w:hint="eastAsia"/>
          <w:sz w:val="22"/>
          <w:szCs w:val="22"/>
          <w:lang w:val="en-US" w:eastAsia="zh-CN"/>
        </w:rPr>
        <w:t xml:space="preserve"> UCI payload</w:t>
      </w:r>
      <w:r w:rsidRPr="00A12F71">
        <w:rPr>
          <w:rFonts w:eastAsia="SimSun"/>
          <w:sz w:val="22"/>
          <w:szCs w:val="22"/>
          <w:lang w:val="en-US" w:eastAsia="zh-CN"/>
        </w:rPr>
        <w:t>)</w:t>
      </w:r>
      <w:r w:rsidR="00455098" w:rsidRPr="00A12F71">
        <w:rPr>
          <w:rFonts w:eastAsia="SimSun" w:hint="eastAsia"/>
          <w:sz w:val="22"/>
          <w:szCs w:val="22"/>
          <w:lang w:val="en-US" w:eastAsia="zh-CN"/>
        </w:rPr>
        <w:t xml:space="preserve"> could </w:t>
      </w:r>
      <w:r w:rsidR="00455098" w:rsidRPr="00A12F71">
        <w:rPr>
          <w:rFonts w:eastAsia="SimSun"/>
          <w:sz w:val="22"/>
          <w:szCs w:val="22"/>
          <w:lang w:val="en-US" w:eastAsia="zh-CN"/>
        </w:rPr>
        <w:t>support a cell coverage range from 200</w:t>
      </w:r>
      <w:r w:rsidR="001C6A62" w:rsidRPr="00A12F71">
        <w:rPr>
          <w:rFonts w:eastAsia="SimSun"/>
          <w:sz w:val="22"/>
          <w:szCs w:val="22"/>
          <w:lang w:val="en-US" w:eastAsia="zh-CN"/>
        </w:rPr>
        <w:t>~</w:t>
      </w:r>
      <w:r w:rsidR="00455098" w:rsidRPr="00A12F71">
        <w:rPr>
          <w:rFonts w:eastAsia="SimSun"/>
          <w:sz w:val="22"/>
          <w:szCs w:val="22"/>
          <w:lang w:val="en-US" w:eastAsia="zh-CN"/>
        </w:rPr>
        <w:t>300</w:t>
      </w:r>
      <w:r w:rsidR="001C6A62" w:rsidRPr="00A12F71">
        <w:rPr>
          <w:rFonts w:eastAsia="SimSun"/>
          <w:sz w:val="22"/>
          <w:szCs w:val="22"/>
          <w:lang w:val="en-US" w:eastAsia="zh-CN"/>
        </w:rPr>
        <w:t>m at 4GHz and 200~350m at 28GHz</w:t>
      </w:r>
      <w:r w:rsidR="00455098" w:rsidRPr="00A12F71">
        <w:rPr>
          <w:rFonts w:eastAsia="SimSun"/>
          <w:sz w:val="22"/>
          <w:szCs w:val="22"/>
          <w:lang w:val="en-US" w:eastAsia="zh-CN"/>
        </w:rPr>
        <w:t>.</w:t>
      </w:r>
    </w:p>
    <w:p w14:paraId="4B7CA6B4" w14:textId="46C6DD3A" w:rsidR="00715308" w:rsidRPr="00A12F71" w:rsidRDefault="00715308" w:rsidP="00715308">
      <w:pPr>
        <w:pStyle w:val="afd"/>
        <w:numPr>
          <w:ilvl w:val="0"/>
          <w:numId w:val="41"/>
        </w:numPr>
        <w:spacing w:afterLines="50" w:after="120"/>
        <w:ind w:leftChars="0"/>
        <w:jc w:val="both"/>
        <w:rPr>
          <w:rFonts w:eastAsia="ＭＳ 明朝"/>
          <w:sz w:val="22"/>
          <w:szCs w:val="22"/>
          <w:lang w:val="en-US"/>
        </w:rPr>
      </w:pPr>
      <w:r w:rsidRPr="00A12F71">
        <w:rPr>
          <w:rFonts w:eastAsia="SimSun"/>
          <w:sz w:val="22"/>
          <w:szCs w:val="22"/>
          <w:lang w:val="en-US" w:eastAsia="zh-CN"/>
        </w:rPr>
        <w:t xml:space="preserve">NR PUCCH in short duration with </w:t>
      </w:r>
      <w:r w:rsidRPr="00A12F71">
        <w:rPr>
          <w:rFonts w:eastAsia="SimSun" w:hint="eastAsia"/>
          <w:sz w:val="22"/>
          <w:szCs w:val="22"/>
          <w:lang w:val="en-US" w:eastAsia="zh-CN"/>
        </w:rPr>
        <w:t>PF</w:t>
      </w:r>
      <w:r w:rsidRPr="00A12F71">
        <w:rPr>
          <w:rFonts w:eastAsia="SimSun"/>
          <w:sz w:val="22"/>
          <w:szCs w:val="22"/>
          <w:lang w:val="en-US" w:eastAsia="zh-CN"/>
        </w:rPr>
        <w:t>5</w:t>
      </w:r>
      <w:r w:rsidRPr="00A12F71">
        <w:rPr>
          <w:rFonts w:eastAsia="SimSun" w:hint="eastAsia"/>
          <w:sz w:val="22"/>
          <w:szCs w:val="22"/>
          <w:lang w:val="en-US" w:eastAsia="zh-CN"/>
        </w:rPr>
        <w:t>-like structure</w:t>
      </w:r>
      <w:r w:rsidR="00F83DA0" w:rsidRPr="00A12F71">
        <w:rPr>
          <w:rFonts w:eastAsia="SimSun"/>
          <w:sz w:val="22"/>
          <w:szCs w:val="22"/>
          <w:lang w:val="en-US" w:eastAsia="zh-CN"/>
        </w:rPr>
        <w:t xml:space="preserve"> </w:t>
      </w:r>
      <w:r w:rsidRPr="00A12F71">
        <w:rPr>
          <w:rFonts w:eastAsia="SimSun"/>
          <w:sz w:val="22"/>
          <w:szCs w:val="22"/>
          <w:lang w:val="en-US" w:eastAsia="zh-CN"/>
        </w:rPr>
        <w:t>(16-</w:t>
      </w:r>
      <w:r w:rsidRPr="00A12F71">
        <w:rPr>
          <w:rFonts w:eastAsia="SimSun" w:hint="eastAsia"/>
          <w:sz w:val="22"/>
          <w:szCs w:val="22"/>
          <w:lang w:val="en-US" w:eastAsia="zh-CN"/>
        </w:rPr>
        <w:t>bit UCI payload</w:t>
      </w:r>
      <w:r w:rsidRPr="00A12F71">
        <w:rPr>
          <w:rFonts w:eastAsia="SimSun"/>
          <w:sz w:val="22"/>
          <w:szCs w:val="22"/>
          <w:lang w:val="en-US" w:eastAsia="zh-CN"/>
        </w:rPr>
        <w:t>)</w:t>
      </w:r>
      <w:r w:rsidRPr="00A12F71">
        <w:rPr>
          <w:rFonts w:eastAsia="SimSun" w:hint="eastAsia"/>
          <w:sz w:val="22"/>
          <w:szCs w:val="22"/>
          <w:lang w:val="en-US" w:eastAsia="zh-CN"/>
        </w:rPr>
        <w:t xml:space="preserve"> could </w:t>
      </w:r>
      <w:r w:rsidRPr="00A12F71">
        <w:rPr>
          <w:rFonts w:eastAsia="SimSun"/>
          <w:sz w:val="22"/>
          <w:szCs w:val="22"/>
          <w:lang w:val="en-US" w:eastAsia="zh-CN"/>
        </w:rPr>
        <w:t>support a cell coverage range from 1</w:t>
      </w:r>
      <w:r w:rsidR="001D12F8" w:rsidRPr="00A12F71">
        <w:rPr>
          <w:rFonts w:eastAsia="SimSun"/>
          <w:sz w:val="22"/>
          <w:szCs w:val="22"/>
          <w:lang w:val="en-US" w:eastAsia="zh-CN"/>
        </w:rPr>
        <w:t>00~</w:t>
      </w:r>
      <w:r w:rsidRPr="00A12F71">
        <w:rPr>
          <w:rFonts w:eastAsia="SimSun"/>
          <w:sz w:val="22"/>
          <w:szCs w:val="22"/>
          <w:lang w:val="en-US" w:eastAsia="zh-CN"/>
        </w:rPr>
        <w:t>150</w:t>
      </w:r>
      <w:r w:rsidR="001D12F8" w:rsidRPr="00A12F71">
        <w:rPr>
          <w:rFonts w:eastAsia="SimSun"/>
          <w:sz w:val="22"/>
          <w:szCs w:val="22"/>
          <w:lang w:val="en-US" w:eastAsia="zh-CN"/>
        </w:rPr>
        <w:t>m at 4GHz and 100~200m at 28GHz</w:t>
      </w:r>
      <w:r w:rsidRPr="00A12F71">
        <w:rPr>
          <w:rFonts w:eastAsia="SimSun"/>
          <w:sz w:val="22"/>
          <w:szCs w:val="22"/>
          <w:lang w:val="en-US" w:eastAsia="zh-CN"/>
        </w:rPr>
        <w:t>.</w:t>
      </w:r>
    </w:p>
    <w:p w14:paraId="47D15CE7" w14:textId="10813303" w:rsidR="00715308" w:rsidRPr="00A12F71" w:rsidRDefault="00715308" w:rsidP="0018059F">
      <w:pPr>
        <w:pStyle w:val="afd"/>
        <w:numPr>
          <w:ilvl w:val="0"/>
          <w:numId w:val="41"/>
        </w:numPr>
        <w:spacing w:afterLines="50" w:after="120"/>
        <w:ind w:leftChars="0"/>
        <w:jc w:val="both"/>
        <w:rPr>
          <w:rFonts w:eastAsia="ＭＳ 明朝"/>
          <w:sz w:val="22"/>
          <w:szCs w:val="22"/>
          <w:lang w:val="en-US"/>
        </w:rPr>
      </w:pPr>
      <w:r w:rsidRPr="00A12F71">
        <w:rPr>
          <w:rFonts w:eastAsia="ＭＳ 明朝"/>
          <w:sz w:val="22"/>
          <w:szCs w:val="22"/>
          <w:lang w:val="en-US"/>
        </w:rPr>
        <w:t>Higher number of PRBs does not provide benefit in expanding cell coverage</w:t>
      </w:r>
      <w:r w:rsidR="007D6461" w:rsidRPr="00A12F71">
        <w:rPr>
          <w:rFonts w:eastAsia="ＭＳ 明朝"/>
          <w:sz w:val="22"/>
          <w:szCs w:val="22"/>
          <w:lang w:val="en-US"/>
        </w:rPr>
        <w:t>, especially in low payload size.</w:t>
      </w:r>
    </w:p>
    <w:p w14:paraId="2C1EF509" w14:textId="678C8A11" w:rsidR="00391564" w:rsidRPr="00A12F71" w:rsidRDefault="00391564" w:rsidP="0018059F">
      <w:pPr>
        <w:pStyle w:val="ae"/>
        <w:keepNext/>
        <w:jc w:val="center"/>
        <w:rPr>
          <w:sz w:val="22"/>
        </w:rPr>
      </w:pPr>
      <w:r w:rsidRPr="00A12F71">
        <w:rPr>
          <w:b w:val="0"/>
          <w:sz w:val="22"/>
          <w:szCs w:val="22"/>
        </w:rPr>
        <w:t xml:space="preserve">Table </w:t>
      </w:r>
      <w:r w:rsidR="00A06E74" w:rsidRPr="00A12F71">
        <w:rPr>
          <w:b w:val="0"/>
          <w:sz w:val="22"/>
          <w:szCs w:val="22"/>
        </w:rPr>
        <w:fldChar w:fldCharType="begin"/>
      </w:r>
      <w:r w:rsidR="00A06E74" w:rsidRPr="00A12F71">
        <w:rPr>
          <w:b w:val="0"/>
          <w:sz w:val="22"/>
          <w:szCs w:val="22"/>
        </w:rPr>
        <w:instrText xml:space="preserve"> SEQ Table \* ARABIC </w:instrText>
      </w:r>
      <w:r w:rsidR="00A06E74" w:rsidRPr="00A12F71">
        <w:rPr>
          <w:b w:val="0"/>
          <w:sz w:val="22"/>
          <w:szCs w:val="22"/>
        </w:rPr>
        <w:fldChar w:fldCharType="separate"/>
      </w:r>
      <w:r w:rsidR="00A06E74" w:rsidRPr="00A12F71">
        <w:rPr>
          <w:b w:val="0"/>
          <w:noProof/>
          <w:sz w:val="22"/>
          <w:szCs w:val="22"/>
        </w:rPr>
        <w:t>2</w:t>
      </w:r>
      <w:r w:rsidR="00A06E74" w:rsidRPr="00A12F71">
        <w:rPr>
          <w:b w:val="0"/>
          <w:sz w:val="22"/>
          <w:szCs w:val="22"/>
        </w:rPr>
        <w:fldChar w:fldCharType="end"/>
      </w:r>
      <w:r w:rsidRPr="00A12F71">
        <w:rPr>
          <w:b w:val="0"/>
          <w:sz w:val="22"/>
          <w:szCs w:val="22"/>
        </w:rPr>
        <w:tab/>
        <w:t>Link-budget analysis (UCI=2</w:t>
      </w:r>
      <w:r w:rsidR="00A06E74" w:rsidRPr="00A12F71">
        <w:rPr>
          <w:b w:val="0"/>
          <w:sz w:val="22"/>
          <w:szCs w:val="22"/>
        </w:rPr>
        <w:t>/16</w:t>
      </w:r>
      <w:r w:rsidRPr="00A12F71">
        <w:rPr>
          <w:b w:val="0"/>
          <w:sz w:val="22"/>
          <w:szCs w:val="22"/>
        </w:rPr>
        <w:t>bits, for 1x2, 4GHz carrier frequency with SCS = 15</w:t>
      </w:r>
      <w:r w:rsidR="00EE3E76" w:rsidRPr="00A12F71">
        <w:rPr>
          <w:b w:val="0"/>
          <w:sz w:val="22"/>
          <w:szCs w:val="22"/>
        </w:rPr>
        <w:t>KHz (</w:t>
      </w:r>
      <w:r w:rsidR="00612160" w:rsidRPr="00A12F71">
        <w:rPr>
          <w:b w:val="0"/>
          <w:sz w:val="22"/>
          <w:szCs w:val="22"/>
        </w:rPr>
        <w:t xml:space="preserve">Format A) </w:t>
      </w:r>
      <w:r w:rsidR="00762649" w:rsidRPr="00A12F71">
        <w:rPr>
          <w:b w:val="0"/>
          <w:sz w:val="22"/>
          <w:szCs w:val="22"/>
        </w:rPr>
        <w:t>or</w:t>
      </w:r>
      <w:r w:rsidR="00612160" w:rsidRPr="00A12F71">
        <w:rPr>
          <w:b w:val="0"/>
          <w:sz w:val="22"/>
        </w:rPr>
        <w:t xml:space="preserve"> 30/60</w:t>
      </w:r>
      <w:r w:rsidRPr="00A12F71">
        <w:rPr>
          <w:b w:val="0"/>
          <w:sz w:val="22"/>
        </w:rPr>
        <w:t>kHz</w:t>
      </w:r>
      <w:r w:rsidR="00EE3E76" w:rsidRPr="00A12F71">
        <w:rPr>
          <w:b w:val="0"/>
          <w:sz w:val="22"/>
        </w:rPr>
        <w:t xml:space="preserve"> </w:t>
      </w:r>
      <w:r w:rsidR="00612160" w:rsidRPr="00A12F71">
        <w:rPr>
          <w:b w:val="0"/>
          <w:sz w:val="22"/>
        </w:rPr>
        <w:t>(Format B)</w:t>
      </w:r>
      <w:r w:rsidRPr="00A12F71">
        <w:rPr>
          <w:b w:val="0"/>
          <w:sz w:val="22"/>
        </w:rPr>
        <w:t xml:space="preserve"> </w:t>
      </w:r>
      <w:r w:rsidR="00762649" w:rsidRPr="00A12F71">
        <w:rPr>
          <w:b w:val="0"/>
          <w:sz w:val="22"/>
        </w:rPr>
        <w:t>and</w:t>
      </w:r>
      <w:r w:rsidRPr="00A12F71">
        <w:rPr>
          <w:b w:val="0"/>
          <w:sz w:val="22"/>
        </w:rPr>
        <w:t xml:space="preserve"> EPA)</w:t>
      </w:r>
    </w:p>
    <w:tbl>
      <w:tblPr>
        <w:tblW w:w="5000" w:type="pct"/>
        <w:tblCellMar>
          <w:left w:w="0" w:type="dxa"/>
          <w:right w:w="0" w:type="dxa"/>
        </w:tblCellMar>
        <w:tblLook w:val="0600" w:firstRow="0" w:lastRow="0" w:firstColumn="0" w:lastColumn="0" w:noHBand="1" w:noVBand="1"/>
      </w:tblPr>
      <w:tblGrid>
        <w:gridCol w:w="2799"/>
        <w:gridCol w:w="746"/>
        <w:gridCol w:w="748"/>
        <w:gridCol w:w="516"/>
        <w:gridCol w:w="516"/>
        <w:gridCol w:w="516"/>
        <w:gridCol w:w="519"/>
        <w:gridCol w:w="766"/>
        <w:gridCol w:w="766"/>
        <w:gridCol w:w="514"/>
        <w:gridCol w:w="514"/>
        <w:gridCol w:w="514"/>
        <w:gridCol w:w="518"/>
      </w:tblGrid>
      <w:tr w:rsidR="005A5206" w:rsidRPr="00A12F71" w14:paraId="3EA624F3" w14:textId="77777777" w:rsidTr="0018059F">
        <w:trPr>
          <w:trHeight w:val="264"/>
        </w:trPr>
        <w:tc>
          <w:tcPr>
            <w:tcW w:w="1407" w:type="pct"/>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0F426352" w14:textId="5F933545" w:rsidR="00764F2B" w:rsidRPr="00A12F71" w:rsidRDefault="00764F2B" w:rsidP="0018059F">
            <w:pPr>
              <w:jc w:val="center"/>
              <w:textAlignment w:val="center"/>
              <w:rPr>
                <w:rFonts w:eastAsia="SimSun"/>
                <w:sz w:val="18"/>
                <w:szCs w:val="18"/>
                <w:lang w:val="en-US" w:eastAsia="zh-CN"/>
              </w:rPr>
            </w:pPr>
          </w:p>
        </w:tc>
        <w:tc>
          <w:tcPr>
            <w:tcW w:w="1789" w:type="pct"/>
            <w:gridSpan w:val="6"/>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00E90C79"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4 PRB@15kHz</w:t>
            </w:r>
          </w:p>
        </w:tc>
        <w:tc>
          <w:tcPr>
            <w:tcW w:w="1804" w:type="pct"/>
            <w:gridSpan w:val="6"/>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07901C9B"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32 PRB@15kHz</w:t>
            </w:r>
          </w:p>
        </w:tc>
      </w:tr>
      <w:tr w:rsidR="00946E67" w:rsidRPr="00A12F71" w14:paraId="5C0B285E" w14:textId="77777777" w:rsidTr="00715308">
        <w:trPr>
          <w:trHeight w:val="348"/>
        </w:trPr>
        <w:tc>
          <w:tcPr>
            <w:tcW w:w="1407" w:type="pct"/>
            <w:tcBorders>
              <w:top w:val="single" w:sz="8"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06E45DED"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Physical channel name</w:t>
            </w:r>
          </w:p>
        </w:tc>
        <w:tc>
          <w:tcPr>
            <w:tcW w:w="375" w:type="pct"/>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01F40E97"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A (6/12)</w:t>
            </w:r>
          </w:p>
        </w:tc>
        <w:tc>
          <w:tcPr>
            <w:tcW w:w="376" w:type="pct"/>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0AE060E5"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A (3/12)</w:t>
            </w:r>
          </w:p>
        </w:tc>
        <w:tc>
          <w:tcPr>
            <w:tcW w:w="518" w:type="pct"/>
            <w:gridSpan w:val="2"/>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5CF1E0D9"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B (1/2)</w:t>
            </w:r>
          </w:p>
        </w:tc>
        <w:tc>
          <w:tcPr>
            <w:tcW w:w="520" w:type="pct"/>
            <w:gridSpan w:val="2"/>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464BC362"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B (1/4)</w:t>
            </w:r>
          </w:p>
        </w:tc>
        <w:tc>
          <w:tcPr>
            <w:tcW w:w="385" w:type="pct"/>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639359FF"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A (6/12)</w:t>
            </w:r>
          </w:p>
        </w:tc>
        <w:tc>
          <w:tcPr>
            <w:tcW w:w="385" w:type="pct"/>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26F06BD9"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A (3/12)</w:t>
            </w:r>
          </w:p>
        </w:tc>
        <w:tc>
          <w:tcPr>
            <w:tcW w:w="516" w:type="pct"/>
            <w:gridSpan w:val="2"/>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0661FFF"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B (1/2)</w:t>
            </w:r>
          </w:p>
        </w:tc>
        <w:tc>
          <w:tcPr>
            <w:tcW w:w="517" w:type="pct"/>
            <w:gridSpan w:val="2"/>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18E6745F" w14:textId="77777777" w:rsidR="00764F2B" w:rsidRPr="00A12F71" w:rsidRDefault="00764F2B">
            <w:pPr>
              <w:jc w:val="center"/>
              <w:textAlignment w:val="center"/>
              <w:rPr>
                <w:rFonts w:eastAsia="SimSun"/>
                <w:sz w:val="18"/>
                <w:szCs w:val="18"/>
                <w:lang w:val="en-US" w:eastAsia="zh-CN"/>
              </w:rPr>
            </w:pPr>
            <w:r w:rsidRPr="00A12F71">
              <w:rPr>
                <w:rFonts w:eastAsia="Segoe UI"/>
                <w:kern w:val="24"/>
                <w:sz w:val="18"/>
                <w:szCs w:val="18"/>
                <w:lang w:val="en-US" w:eastAsia="zh-CN"/>
              </w:rPr>
              <w:t>Format B (1/4)</w:t>
            </w:r>
          </w:p>
        </w:tc>
      </w:tr>
      <w:tr w:rsidR="005D6BF3" w:rsidRPr="00A12F71" w14:paraId="65B2F358"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33187F68"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UCI payload size</w:t>
            </w:r>
          </w:p>
        </w:tc>
        <w:tc>
          <w:tcPr>
            <w:tcW w:w="375" w:type="pct"/>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4DDC89C7"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376"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209E7EB2"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59"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B6F3F9D"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59"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5E858C7"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59" w:type="pct"/>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6DA2B61D"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61" w:type="pct"/>
            <w:tcBorders>
              <w:top w:val="single" w:sz="4"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16315F10"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385" w:type="pct"/>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F18AB45"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385"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06F7AB0"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58"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FC29F41"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58"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6864816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58" w:type="pct"/>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72C5A2A3"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59" w:type="pct"/>
            <w:tcBorders>
              <w:top w:val="single" w:sz="4"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22FD2CF8"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r>
      <w:tr w:rsidR="00946E67" w:rsidRPr="00A12F71" w14:paraId="59AF93B2"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D2E5B3A"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No. of PRBs</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66E74E6"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4</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6875135"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04313D4"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85C80FD"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32</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FCD1CA3"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AD071ED"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8</w:t>
            </w:r>
          </w:p>
        </w:tc>
      </w:tr>
      <w:tr w:rsidR="00946E67" w:rsidRPr="00A12F71" w14:paraId="257F844E"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FC20495"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Subcarrier spacing (kHz)</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13697B5"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15</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666AA7B"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30</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BA72592"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60</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65939A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15</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806109E"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30</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BB8396B"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60</w:t>
            </w:r>
          </w:p>
        </w:tc>
      </w:tr>
      <w:tr w:rsidR="00946E67" w:rsidRPr="00A12F71" w14:paraId="33105998"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B719969"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Max Tx power  (dBm)</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01739E5"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614DD7B"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981A8F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E3C4AE0"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A1134DE"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125D2AF"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r>
      <w:tr w:rsidR="00946E67" w:rsidRPr="00A12F71" w14:paraId="4F7F2C79"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549E3C7"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(1) Actual Tx power (dBm)</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EB40EAD"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CA3E454"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67B506B"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3C8F3E9"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F41FFB8"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1FC1A06"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r>
      <w:tr w:rsidR="00946E67" w:rsidRPr="00A12F71" w14:paraId="27363852"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E5A9DEF"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(2) Thermal noise density (dBm/Hz)</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569D36F"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7E11BAB"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1EF60DD"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763CDC9"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ADA6724"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7B3C916"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r>
      <w:tr w:rsidR="00946E67" w:rsidRPr="00A12F71" w14:paraId="1B9DFFFE"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61B67C5"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(3) Receiver noise figure (dB)</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468E36E"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6E9DE43"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5006803"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BA3135C"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A2A62D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71F020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w:t>
            </w:r>
          </w:p>
        </w:tc>
      </w:tr>
      <w:tr w:rsidR="00946E67" w:rsidRPr="00A12F71" w14:paraId="5A9D97F5"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7727C42"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(4) Interference margin (dB)</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E15A04F"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EB3B03F"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E7D278C"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262E459"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56DF16E7"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77E7D66"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r>
      <w:tr w:rsidR="00946E67" w:rsidRPr="00A12F71" w14:paraId="209FDA14"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ADB6D0A"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(5) Occupied channel bandwidth (Hz)</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EF30D11"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720000</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D494FDE"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720000</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089D9E2"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720000</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3786B9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5760000</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DC4A4C7"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5760000</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BF211C0"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5760000</w:t>
            </w:r>
          </w:p>
        </w:tc>
      </w:tr>
      <w:tr w:rsidR="00715308" w:rsidRPr="00A12F71" w14:paraId="51FA6AFF" w14:textId="77777777" w:rsidTr="0018059F">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F7DF740" w14:textId="2D6F78E0" w:rsidR="00715308" w:rsidRPr="00A12F71" w:rsidRDefault="00715308" w:rsidP="0018059F">
            <w:pPr>
              <w:jc w:val="center"/>
              <w:textAlignment w:val="center"/>
              <w:rPr>
                <w:rFonts w:eastAsia="SimSun"/>
                <w:sz w:val="18"/>
                <w:szCs w:val="18"/>
                <w:lang w:val="en-US" w:eastAsia="zh-CN"/>
              </w:rPr>
            </w:pPr>
            <w:r w:rsidRPr="00A12F71">
              <w:rPr>
                <w:rFonts w:eastAsia="Segoe UI"/>
                <w:bCs/>
                <w:kern w:val="24"/>
                <w:sz w:val="18"/>
                <w:szCs w:val="18"/>
                <w:lang w:val="fr-FR" w:eastAsia="zh-CN"/>
              </w:rPr>
              <w:t>(6) Effective noise power= (2) + (3) + (4) + 10 log((5))  (dBm)</w:t>
            </w:r>
          </w:p>
        </w:tc>
        <w:tc>
          <w:tcPr>
            <w:tcW w:w="75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0E831EC1" w14:textId="15999967"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-110.4 </w:t>
            </w:r>
          </w:p>
        </w:tc>
        <w:tc>
          <w:tcPr>
            <w:tcW w:w="51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573F970C" w14:textId="409EB51F"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-110.4 </w:t>
            </w:r>
          </w:p>
        </w:tc>
        <w:tc>
          <w:tcPr>
            <w:tcW w:w="520"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hideMark/>
          </w:tcPr>
          <w:p w14:paraId="3D928565" w14:textId="239742A6"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-110.4 </w:t>
            </w:r>
          </w:p>
        </w:tc>
        <w:tc>
          <w:tcPr>
            <w:tcW w:w="770"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39144BF5" w14:textId="7CE4B2B7"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-101.4 </w:t>
            </w:r>
          </w:p>
        </w:tc>
        <w:tc>
          <w:tcPr>
            <w:tcW w:w="516"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5AB2CECB" w14:textId="6CA92391"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-101.4 </w:t>
            </w:r>
          </w:p>
        </w:tc>
        <w:tc>
          <w:tcPr>
            <w:tcW w:w="517"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hideMark/>
          </w:tcPr>
          <w:p w14:paraId="18B424F4" w14:textId="2FC67314"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-101.4 </w:t>
            </w:r>
          </w:p>
        </w:tc>
      </w:tr>
      <w:tr w:rsidR="005D6BF3" w:rsidRPr="00A12F71" w14:paraId="0986B286"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EE7A7FC" w14:textId="6B39946A"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(7) Required SNR (dB)</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8241EE0"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-0.2</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CC15748"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9.5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03E522E"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-0.1</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1E36D33"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12.5</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CE12A19"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-0.3</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518E27E"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9.5</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6B5B457"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-7.9</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3D47321"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0.5</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85186D6"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-8.3</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AAEB561"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2.5</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B712AF8"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-8.2</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F8A590A" w14:textId="77777777" w:rsidR="00764F2B" w:rsidRPr="00A12F71" w:rsidRDefault="00764F2B"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r>
      <w:tr w:rsidR="005D6BF3" w:rsidRPr="00A12F71" w14:paraId="04425BE5"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F7B62A6"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(8) Receiver sensitivity  = (6) + (7) (dBm)</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B8434FA" w14:textId="287CF6E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-110.6</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9F116E9" w14:textId="5D19BBDC"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-100.9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108DC68" w14:textId="3F48D7F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BFC73F9" w14:textId="6892E26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-97.9</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EF9EA68" w14:textId="66051715"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4A24E2E" w14:textId="6C537644"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-100.9</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19E0F9C" w14:textId="58ECEF49"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-109.3</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7C97F6F" w14:textId="14A4A29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-100.9</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82A7BCC" w14:textId="0AFEDB0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-109.7</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0DC287A" w14:textId="6E25FA74"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-98.9</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90986A4" w14:textId="42061C97"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-109.6</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D7F35DE" w14:textId="7F83AEC8"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-101.4</w:t>
            </w:r>
          </w:p>
        </w:tc>
      </w:tr>
      <w:tr w:rsidR="005D6BF3" w:rsidRPr="00A12F71" w14:paraId="26F8F91E"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0CC164B"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(9) MCL = (1) - (8) (dB)</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07FF445" w14:textId="79D53E5E"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133.6</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7CAB750" w14:textId="04C684FA"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6E73889" w14:textId="4EE822C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F70D868" w14:textId="3A8B9386"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120.9</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72AD257" w14:textId="17A743F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0D43529" w14:textId="06E7FF41"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123.9</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80852C3" w14:textId="0D3818E3"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132.3</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25C001E" w14:textId="3C1F7FC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123.9</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E7D73B6" w14:textId="1F74C6F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132.7</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DCCEDDA" w14:textId="5E00A506"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121.9</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9CD8AC6" w14:textId="59C7CE17"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132.6</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D51D22D" w14:textId="613A2C4F"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124.4</w:t>
            </w:r>
          </w:p>
        </w:tc>
      </w:tr>
      <w:tr w:rsidR="005D6BF3" w:rsidRPr="00A12F71" w14:paraId="38E77807"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879B589" w14:textId="77777777"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Shadow fading 4dB margin (UMi, NLoS, Hex)</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036271B" w14:textId="0FC2B861"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129.6</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8870496" w14:textId="3C28275F"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119.9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EC7B6CC" w14:textId="6B7B41F3"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129.5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EBC94D0" w14:textId="729DEA54"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116.9</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3A5CE33" w14:textId="2F339DD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129.7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AE43DD0" w14:textId="6A3A13C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119.9</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12432C0" w14:textId="51164DC7"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128.3</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4BBAF96" w14:textId="5FB2AEDF"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119.9</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F4C0468" w14:textId="64EB8A36"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128.7</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251D2D5" w14:textId="3B22145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117.9</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8123967" w14:textId="2573BFA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128.6</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E31005A" w14:textId="648B2B6C"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120.4</w:t>
            </w:r>
          </w:p>
        </w:tc>
      </w:tr>
      <w:tr w:rsidR="005D6BF3" w:rsidRPr="00A12F71" w14:paraId="1A904E2F"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2F47DC9" w14:textId="4A0DC751"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+ 3dB margin</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88A4850" w14:textId="0DA45CA6"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126.6</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C04D2B3" w14:textId="75830732"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116.9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013C1E5" w14:textId="3EB80086"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126.5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1022FC2" w14:textId="33F8FC28"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113.9</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BEED67B" w14:textId="71EE5E73"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126.7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4A6FE95" w14:textId="60AA4C66"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116.9</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5816D86" w14:textId="0041D12E"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125.3</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1538DE3" w14:textId="7802894E"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116.9</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D771FFF" w14:textId="145A6D0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125.7</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E134E02" w14:textId="6C145E02"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114.9</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5A46A6E" w14:textId="646757BA"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125.6</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F93F7A4" w14:textId="6B9D7513"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117.4</w:t>
            </w:r>
          </w:p>
        </w:tc>
      </w:tr>
      <w:tr w:rsidR="005D6BF3" w:rsidRPr="00A12F71" w14:paraId="02F6DBD5"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D142170" w14:textId="77777777" w:rsidR="00764F2B" w:rsidRPr="00A12F71" w:rsidRDefault="00764F2B" w:rsidP="0018059F">
            <w:pPr>
              <w:jc w:val="center"/>
              <w:textAlignment w:val="center"/>
              <w:rPr>
                <w:rFonts w:eastAsia="SimSun"/>
                <w:b/>
                <w:sz w:val="18"/>
                <w:szCs w:val="18"/>
                <w:lang w:val="en-US" w:eastAsia="zh-CN"/>
              </w:rPr>
            </w:pPr>
            <w:r w:rsidRPr="00A12F71">
              <w:rPr>
                <w:rFonts w:eastAsia="Segoe UI"/>
                <w:b/>
                <w:bCs/>
                <w:kern w:val="24"/>
                <w:sz w:val="18"/>
                <w:szCs w:val="18"/>
                <w:lang w:val="en-US" w:eastAsia="zh-CN"/>
              </w:rPr>
              <w:t>Max distance (m)</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853A0A6" w14:textId="12A1596F"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254.0</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B46EDC7" w14:textId="52F0B0CB"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138.0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B1CAD4E" w14:textId="76BB41CC"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252.0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6316427" w14:textId="08D81816"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114.0</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FDBE557" w14:textId="6520C9E6"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255.0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1FA04C9" w14:textId="35EE6874"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138.0</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F96661E" w14:textId="1629F333"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233.0</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7D8513C" w14:textId="6263A2D3"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138.0</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0B13772" w14:textId="236A5471"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239.0</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9A909A7" w14:textId="41363A15"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121.0</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34E3FB19" w14:textId="585F18F6"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238.0</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924C719" w14:textId="534D6D55"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142.0</w:t>
            </w:r>
          </w:p>
        </w:tc>
      </w:tr>
      <w:tr w:rsidR="005D6BF3" w:rsidRPr="00A12F71" w14:paraId="34361E06"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35C345F" w14:textId="5C683928"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+ 6dB margin</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35210FC" w14:textId="2565A739"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123.6</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E625050" w14:textId="47CCFA91"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113.9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CAFF2D1" w14:textId="1DB563BF"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5030906" w14:textId="52C04C69"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110.9</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07E27DD" w14:textId="3640309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2CC065A" w14:textId="5793C4A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113.9</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81C85F4" w14:textId="5AECFBCF"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122.3</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94BEAFB" w14:textId="508521A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113.9</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0829D6F" w14:textId="1E69856C"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122.7</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DDEAE13" w14:textId="51305414"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111.9</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2C8E765" w14:textId="461666EC"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122.6</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3061D506" w14:textId="64773589"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114.4</w:t>
            </w:r>
          </w:p>
        </w:tc>
      </w:tr>
      <w:tr w:rsidR="005D6BF3" w:rsidRPr="00A12F71" w14:paraId="61F24D25"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B2A93AA" w14:textId="77777777" w:rsidR="00764F2B" w:rsidRPr="00A12F71" w:rsidRDefault="00764F2B" w:rsidP="0018059F">
            <w:pPr>
              <w:jc w:val="center"/>
              <w:textAlignment w:val="center"/>
              <w:rPr>
                <w:rFonts w:eastAsia="SimSun"/>
                <w:b/>
                <w:sz w:val="18"/>
                <w:szCs w:val="18"/>
                <w:lang w:val="en-US" w:eastAsia="zh-CN"/>
              </w:rPr>
            </w:pPr>
            <w:r w:rsidRPr="00A12F71">
              <w:rPr>
                <w:rFonts w:eastAsia="Segoe UI"/>
                <w:b/>
                <w:bCs/>
                <w:kern w:val="24"/>
                <w:sz w:val="18"/>
                <w:szCs w:val="18"/>
                <w:lang w:val="en-US" w:eastAsia="zh-CN"/>
              </w:rPr>
              <w:t>Max distance (m)</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B6F9F2C" w14:textId="4C4DC5C0"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210.0</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43A4097" w14:textId="5EA82FB0"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114.0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9CCA006" w14:textId="753A6414"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209.0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A23BE60" w14:textId="5C1E37BE"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94.0</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84B4B8F" w14:textId="0E4D6432"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211.0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B9E68E4" w14:textId="4A09826B"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114.0</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72AD8A8" w14:textId="69DD1BCF"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193.0</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1C6792E" w14:textId="6280C557"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114.0</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6238C83" w14:textId="011F7F17"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198.0</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CD25D47" w14:textId="305B38B9"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100.0</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D51358C" w14:textId="369BE0DC"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197.0</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F802403" w14:textId="150E1A20"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118.0</w:t>
            </w:r>
          </w:p>
        </w:tc>
      </w:tr>
      <w:tr w:rsidR="005D6BF3" w:rsidRPr="00A12F71" w14:paraId="6FC7E7CD"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7867E47" w14:textId="590CF046" w:rsidR="00764F2B" w:rsidRPr="00A12F71" w:rsidRDefault="00764F2B"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+ 9dB margin</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DA72A9A" w14:textId="606AA58A"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120.6</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11A5AB8" w14:textId="765D7F7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B171997" w14:textId="7BF0CEE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120.5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03D7A0B" w14:textId="603D59F0"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107.9</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17FB6B6" w14:textId="2CB0420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120.7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B913F3B" w14:textId="00E2BBDA"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110.9</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E338F7A" w14:textId="154D467B"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119.3</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B141B61" w14:textId="50959D92"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110.9</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D6B2CFB" w14:textId="16CADAEC"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119.7</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3A983BB" w14:textId="7F3D48AD"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108.9</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92F8203" w14:textId="6D1A16D9"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119.6</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3E9B8847" w14:textId="1CEB625E" w:rsidR="00764F2B" w:rsidRPr="00A12F71" w:rsidRDefault="00764F2B"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111.4</w:t>
            </w:r>
          </w:p>
        </w:tc>
      </w:tr>
      <w:tr w:rsidR="005D6BF3" w:rsidRPr="00A12F71" w14:paraId="1866090A" w14:textId="77777777" w:rsidTr="00715308">
        <w:trPr>
          <w:trHeight w:val="252"/>
        </w:trPr>
        <w:tc>
          <w:tcPr>
            <w:tcW w:w="1407"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314A5C5" w14:textId="77777777" w:rsidR="00764F2B" w:rsidRPr="00A12F71" w:rsidRDefault="00764F2B" w:rsidP="0018059F">
            <w:pPr>
              <w:jc w:val="center"/>
              <w:textAlignment w:val="center"/>
              <w:rPr>
                <w:rFonts w:eastAsia="SimSun"/>
                <w:b/>
                <w:sz w:val="18"/>
                <w:szCs w:val="18"/>
                <w:lang w:val="en-US" w:eastAsia="zh-CN"/>
              </w:rPr>
            </w:pPr>
            <w:r w:rsidRPr="00A12F71">
              <w:rPr>
                <w:rFonts w:eastAsia="Segoe UI"/>
                <w:b/>
                <w:bCs/>
                <w:kern w:val="24"/>
                <w:sz w:val="18"/>
                <w:szCs w:val="18"/>
                <w:lang w:val="en-US" w:eastAsia="zh-CN"/>
              </w:rPr>
              <w:t>Max distance (m)</w:t>
            </w:r>
          </w:p>
        </w:tc>
        <w:tc>
          <w:tcPr>
            <w:tcW w:w="37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A2871FA" w14:textId="0D297A68"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174.0</w:t>
            </w:r>
          </w:p>
        </w:tc>
        <w:tc>
          <w:tcPr>
            <w:tcW w:w="37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CA93D83" w14:textId="0B499B7C"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94.0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3A9C58C" w14:textId="21DEA443"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173.0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30C688C" w14:textId="75506B5D"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78.0</w:t>
            </w:r>
          </w:p>
        </w:tc>
        <w:tc>
          <w:tcPr>
            <w:tcW w:w="259"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E1390C9" w14:textId="2933C480"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175.0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FA64543" w14:textId="420623C3"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94.0</w:t>
            </w:r>
          </w:p>
        </w:tc>
        <w:tc>
          <w:tcPr>
            <w:tcW w:w="385"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8BBF7CE" w14:textId="0096D1B3"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160.0</w:t>
            </w:r>
          </w:p>
        </w:tc>
        <w:tc>
          <w:tcPr>
            <w:tcW w:w="38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E1E52DA" w14:textId="34F77C0C"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94.0</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C5D7E29" w14:textId="155E9ECC"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164.0</w:t>
            </w:r>
          </w:p>
        </w:tc>
        <w:tc>
          <w:tcPr>
            <w:tcW w:w="25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9BDEC98" w14:textId="69FEAD32"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83.0</w:t>
            </w:r>
          </w:p>
        </w:tc>
        <w:tc>
          <w:tcPr>
            <w:tcW w:w="258"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62A6D3E" w14:textId="6A473862"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163.0</w:t>
            </w:r>
          </w:p>
        </w:tc>
        <w:tc>
          <w:tcPr>
            <w:tcW w:w="259"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4ADBE31" w14:textId="494AE842" w:rsidR="00764F2B" w:rsidRPr="00A12F71" w:rsidRDefault="00764F2B"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97.0</w:t>
            </w:r>
          </w:p>
        </w:tc>
      </w:tr>
    </w:tbl>
    <w:p w14:paraId="700795E6" w14:textId="2ECDFA17" w:rsidR="00D9161A" w:rsidRPr="00A12F71" w:rsidRDefault="00D9161A" w:rsidP="0018059F">
      <w:pPr>
        <w:spacing w:afterLines="50" w:after="120"/>
        <w:jc w:val="both"/>
        <w:rPr>
          <w:rFonts w:eastAsia="ＭＳ 明朝"/>
          <w:sz w:val="22"/>
          <w:lang w:val="en-US"/>
        </w:rPr>
      </w:pPr>
    </w:p>
    <w:p w14:paraId="0715CCE6" w14:textId="3BAD7270" w:rsidR="00A06E74" w:rsidRPr="00A12F71" w:rsidRDefault="00A06E74" w:rsidP="0018059F">
      <w:pPr>
        <w:pStyle w:val="ae"/>
        <w:keepNext/>
        <w:jc w:val="center"/>
        <w:rPr>
          <w:sz w:val="22"/>
          <w:szCs w:val="22"/>
        </w:rPr>
      </w:pPr>
      <w:r w:rsidRPr="00A12F71">
        <w:rPr>
          <w:b w:val="0"/>
          <w:sz w:val="22"/>
          <w:szCs w:val="22"/>
        </w:rPr>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3</w:t>
      </w:r>
      <w:r w:rsidRPr="00A12F71">
        <w:rPr>
          <w:b w:val="0"/>
          <w:sz w:val="22"/>
          <w:szCs w:val="22"/>
        </w:rPr>
        <w:fldChar w:fldCharType="end"/>
      </w:r>
      <w:r w:rsidRPr="00A12F71">
        <w:rPr>
          <w:b w:val="0"/>
          <w:sz w:val="22"/>
          <w:szCs w:val="22"/>
        </w:rPr>
        <w:tab/>
        <w:t xml:space="preserve">Link-budget analysis (UCI=2/16bits, for </w:t>
      </w:r>
      <w:r w:rsidR="00762649" w:rsidRPr="00A12F71">
        <w:rPr>
          <w:b w:val="0"/>
          <w:sz w:val="22"/>
          <w:szCs w:val="22"/>
        </w:rPr>
        <w:t>2x32</w:t>
      </w:r>
      <w:r w:rsidRPr="00A12F71">
        <w:rPr>
          <w:b w:val="0"/>
          <w:sz w:val="22"/>
          <w:szCs w:val="22"/>
        </w:rPr>
        <w:t xml:space="preserve">, 28GHz </w:t>
      </w:r>
      <w:r w:rsidR="00762649" w:rsidRPr="00A12F71">
        <w:rPr>
          <w:b w:val="0"/>
          <w:sz w:val="22"/>
          <w:szCs w:val="22"/>
        </w:rPr>
        <w:t xml:space="preserve">carrier frequency with </w:t>
      </w:r>
      <w:r w:rsidRPr="00A12F71">
        <w:rPr>
          <w:b w:val="0"/>
          <w:sz w:val="22"/>
          <w:szCs w:val="22"/>
        </w:rPr>
        <w:t>SCS = 60</w:t>
      </w:r>
      <w:r w:rsidR="00762649" w:rsidRPr="00A12F71">
        <w:rPr>
          <w:b w:val="0"/>
          <w:sz w:val="22"/>
          <w:szCs w:val="22"/>
        </w:rPr>
        <w:t>KHz (Format A</w:t>
      </w:r>
      <w:r w:rsidR="00FC5FA5" w:rsidRPr="00A12F71">
        <w:rPr>
          <w:b w:val="0"/>
          <w:sz w:val="22"/>
          <w:szCs w:val="22"/>
        </w:rPr>
        <w:t>, 2-Symbol</w:t>
      </w:r>
      <w:r w:rsidR="00762649" w:rsidRPr="00A12F71">
        <w:rPr>
          <w:b w:val="0"/>
          <w:sz w:val="22"/>
          <w:szCs w:val="22"/>
        </w:rPr>
        <w:t xml:space="preserve">) and </w:t>
      </w:r>
      <w:r w:rsidR="00612160" w:rsidRPr="00A12F71">
        <w:rPr>
          <w:b w:val="0"/>
          <w:sz w:val="22"/>
          <w:szCs w:val="22"/>
        </w:rPr>
        <w:t>120</w:t>
      </w:r>
      <w:r w:rsidRPr="00A12F71">
        <w:rPr>
          <w:b w:val="0"/>
          <w:sz w:val="22"/>
          <w:szCs w:val="22"/>
        </w:rPr>
        <w:t xml:space="preserve">kHz </w:t>
      </w:r>
      <w:r w:rsidR="00762649" w:rsidRPr="00A12F71">
        <w:rPr>
          <w:b w:val="0"/>
          <w:sz w:val="22"/>
          <w:szCs w:val="22"/>
        </w:rPr>
        <w:t>(Format B)</w:t>
      </w:r>
      <w:r w:rsidR="00AB2A47" w:rsidRPr="00A12F71">
        <w:rPr>
          <w:b w:val="0"/>
          <w:sz w:val="22"/>
          <w:szCs w:val="22"/>
        </w:rPr>
        <w:t xml:space="preserve"> </w:t>
      </w:r>
      <w:r w:rsidRPr="00A12F71">
        <w:rPr>
          <w:b w:val="0"/>
          <w:sz w:val="22"/>
          <w:szCs w:val="22"/>
        </w:rPr>
        <w:t xml:space="preserve">and </w:t>
      </w:r>
      <w:r w:rsidR="00AB2A47" w:rsidRPr="00A12F71">
        <w:rPr>
          <w:b w:val="0"/>
          <w:sz w:val="22"/>
          <w:szCs w:val="22"/>
        </w:rPr>
        <w:t>CDL-B</w:t>
      </w:r>
      <w:r w:rsidRPr="00A12F71">
        <w:rPr>
          <w:b w:val="0"/>
          <w:sz w:val="22"/>
          <w:szCs w:val="22"/>
        </w:rPr>
        <w:t>)</w:t>
      </w:r>
    </w:p>
    <w:tbl>
      <w:tblPr>
        <w:tblW w:w="5000" w:type="pct"/>
        <w:tblLayout w:type="fixed"/>
        <w:tblCellMar>
          <w:left w:w="0" w:type="dxa"/>
          <w:right w:w="0" w:type="dxa"/>
        </w:tblCellMar>
        <w:tblLook w:val="0600" w:firstRow="0" w:lastRow="0" w:firstColumn="0" w:lastColumn="0" w:noHBand="1" w:noVBand="1"/>
      </w:tblPr>
      <w:tblGrid>
        <w:gridCol w:w="2786"/>
        <w:gridCol w:w="752"/>
        <w:gridCol w:w="756"/>
        <w:gridCol w:w="518"/>
        <w:gridCol w:w="518"/>
        <w:gridCol w:w="518"/>
        <w:gridCol w:w="519"/>
        <w:gridCol w:w="756"/>
        <w:gridCol w:w="758"/>
        <w:gridCol w:w="516"/>
        <w:gridCol w:w="518"/>
        <w:gridCol w:w="518"/>
        <w:gridCol w:w="519"/>
      </w:tblGrid>
      <w:tr w:rsidR="00946E67" w:rsidRPr="00A12F71" w14:paraId="7B2D0CB2" w14:textId="77777777" w:rsidTr="0018059F">
        <w:trPr>
          <w:trHeight w:val="264"/>
        </w:trPr>
        <w:tc>
          <w:tcPr>
            <w:tcW w:w="1400" w:type="pct"/>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62C16879" w14:textId="23468ACA" w:rsidR="005A5206" w:rsidRPr="00A12F71" w:rsidRDefault="005A5206" w:rsidP="0018059F">
            <w:pPr>
              <w:pStyle w:val="Web"/>
              <w:spacing w:before="0" w:beforeAutospacing="0" w:after="0" w:afterAutospacing="0"/>
              <w:jc w:val="center"/>
              <w:textAlignment w:val="center"/>
              <w:rPr>
                <w:rFonts w:ascii="Times New Roman" w:eastAsia="SimSun" w:hAnsi="Times New Roman" w:cs="Times New Roman"/>
                <w:sz w:val="18"/>
                <w:szCs w:val="18"/>
                <w:lang w:eastAsia="zh-CN"/>
              </w:rPr>
            </w:pPr>
          </w:p>
        </w:tc>
        <w:tc>
          <w:tcPr>
            <w:tcW w:w="1799" w:type="pct"/>
            <w:gridSpan w:val="6"/>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30D1DAA7" w14:textId="0303A477" w:rsidR="005A5206" w:rsidRPr="00A12F71" w:rsidRDefault="00762649">
            <w:pPr>
              <w:jc w:val="center"/>
              <w:textAlignment w:val="center"/>
              <w:rPr>
                <w:rFonts w:eastAsia="SimSun"/>
                <w:sz w:val="18"/>
                <w:szCs w:val="18"/>
                <w:lang w:val="en-US" w:eastAsia="zh-CN"/>
              </w:rPr>
            </w:pPr>
            <w:r w:rsidRPr="00A12F71">
              <w:rPr>
                <w:rFonts w:eastAsia="Segoe UI"/>
                <w:kern w:val="24"/>
                <w:sz w:val="18"/>
                <w:szCs w:val="18"/>
                <w:lang w:val="en-US" w:eastAsia="zh-CN"/>
              </w:rPr>
              <w:t>4 PRB@60</w:t>
            </w:r>
            <w:r w:rsidR="005A5206" w:rsidRPr="00A12F71">
              <w:rPr>
                <w:rFonts w:eastAsia="Segoe UI"/>
                <w:kern w:val="24"/>
                <w:sz w:val="18"/>
                <w:szCs w:val="18"/>
                <w:lang w:val="en-US" w:eastAsia="zh-CN"/>
              </w:rPr>
              <w:t>kHz</w:t>
            </w:r>
          </w:p>
        </w:tc>
        <w:tc>
          <w:tcPr>
            <w:tcW w:w="1801" w:type="pct"/>
            <w:gridSpan w:val="6"/>
            <w:tcBorders>
              <w:top w:val="single" w:sz="8" w:space="0" w:color="000000"/>
              <w:left w:val="single" w:sz="8" w:space="0" w:color="000000"/>
              <w:bottom w:val="single" w:sz="8"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7DBDF355" w14:textId="5FE0BE24" w:rsidR="005A5206" w:rsidRPr="00A12F71" w:rsidRDefault="00762649">
            <w:pPr>
              <w:jc w:val="center"/>
              <w:textAlignment w:val="center"/>
              <w:rPr>
                <w:rFonts w:eastAsia="SimSun"/>
                <w:sz w:val="18"/>
                <w:szCs w:val="18"/>
                <w:lang w:val="en-US" w:eastAsia="zh-CN"/>
              </w:rPr>
            </w:pPr>
            <w:r w:rsidRPr="00A12F71">
              <w:rPr>
                <w:rFonts w:eastAsia="Segoe UI"/>
                <w:kern w:val="24"/>
                <w:sz w:val="18"/>
                <w:szCs w:val="18"/>
                <w:lang w:val="en-US" w:eastAsia="zh-CN"/>
              </w:rPr>
              <w:t>32 PRB@60</w:t>
            </w:r>
            <w:r w:rsidR="005A5206" w:rsidRPr="00A12F71">
              <w:rPr>
                <w:rFonts w:eastAsia="Segoe UI"/>
                <w:kern w:val="24"/>
                <w:sz w:val="18"/>
                <w:szCs w:val="18"/>
                <w:lang w:val="en-US" w:eastAsia="zh-CN"/>
              </w:rPr>
              <w:t>kHz</w:t>
            </w:r>
          </w:p>
        </w:tc>
      </w:tr>
      <w:tr w:rsidR="00215BBE" w:rsidRPr="00A12F71" w14:paraId="0C09D935" w14:textId="77777777" w:rsidTr="00215BBE">
        <w:trPr>
          <w:trHeight w:val="348"/>
        </w:trPr>
        <w:tc>
          <w:tcPr>
            <w:tcW w:w="1400" w:type="pct"/>
            <w:tcBorders>
              <w:top w:val="single" w:sz="8"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0A4CFC95"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Physical channel name</w:t>
            </w:r>
          </w:p>
        </w:tc>
        <w:tc>
          <w:tcPr>
            <w:tcW w:w="378" w:type="pct"/>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4682939B" w14:textId="77777777"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Format A (6/12)</w:t>
            </w:r>
          </w:p>
        </w:tc>
        <w:tc>
          <w:tcPr>
            <w:tcW w:w="380" w:type="pct"/>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1A6572FC" w14:textId="77777777"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Format A (3/12)</w:t>
            </w:r>
          </w:p>
        </w:tc>
        <w:tc>
          <w:tcPr>
            <w:tcW w:w="520" w:type="pct"/>
            <w:gridSpan w:val="2"/>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40F8E093" w14:textId="77777777"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Format B (1/2)</w:t>
            </w:r>
          </w:p>
        </w:tc>
        <w:tc>
          <w:tcPr>
            <w:tcW w:w="521" w:type="pct"/>
            <w:gridSpan w:val="2"/>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493D96CA" w14:textId="0EF943E9" w:rsidR="00762649" w:rsidRPr="00A12F71" w:rsidRDefault="00762649">
            <w:pPr>
              <w:jc w:val="center"/>
              <w:textAlignment w:val="center"/>
              <w:rPr>
                <w:rFonts w:eastAsia="Segoe UI"/>
                <w:kern w:val="24"/>
                <w:sz w:val="18"/>
                <w:szCs w:val="18"/>
                <w:lang w:val="en-US" w:eastAsia="zh-CN"/>
              </w:rPr>
            </w:pPr>
            <w:r w:rsidRPr="00A12F71">
              <w:rPr>
                <w:rFonts w:eastAsia="Segoe UI"/>
                <w:kern w:val="24"/>
                <w:sz w:val="18"/>
                <w:szCs w:val="18"/>
                <w:lang w:val="en-US" w:eastAsia="zh-CN"/>
              </w:rPr>
              <w:t>2-Symbol</w:t>
            </w:r>
          </w:p>
          <w:p w14:paraId="26CC35A1" w14:textId="19DF27DC"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(1/</w:t>
            </w:r>
            <w:r w:rsidR="00762649" w:rsidRPr="00A12F71">
              <w:rPr>
                <w:rFonts w:eastAsia="Segoe UI"/>
                <w:kern w:val="24"/>
                <w:sz w:val="18"/>
                <w:szCs w:val="18"/>
                <w:lang w:val="en-US" w:eastAsia="zh-CN"/>
              </w:rPr>
              <w:t>2</w:t>
            </w:r>
            <w:r w:rsidRPr="00A12F71">
              <w:rPr>
                <w:rFonts w:eastAsia="Segoe UI"/>
                <w:kern w:val="24"/>
                <w:sz w:val="18"/>
                <w:szCs w:val="18"/>
                <w:lang w:val="en-US" w:eastAsia="zh-CN"/>
              </w:rPr>
              <w:t>)</w:t>
            </w:r>
          </w:p>
        </w:tc>
        <w:tc>
          <w:tcPr>
            <w:tcW w:w="380" w:type="pct"/>
            <w:tcBorders>
              <w:top w:val="single" w:sz="8"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03322D3F" w14:textId="77777777"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Format A (6/12)</w:t>
            </w:r>
          </w:p>
        </w:tc>
        <w:tc>
          <w:tcPr>
            <w:tcW w:w="381" w:type="pct"/>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36FE6F80" w14:textId="77777777"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Format A (3/12)</w:t>
            </w:r>
          </w:p>
        </w:tc>
        <w:tc>
          <w:tcPr>
            <w:tcW w:w="519" w:type="pct"/>
            <w:gridSpan w:val="2"/>
            <w:tcBorders>
              <w:top w:val="single" w:sz="8"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5A086262" w14:textId="77777777" w:rsidR="005A5206" w:rsidRPr="00A12F71" w:rsidRDefault="005A5206">
            <w:pPr>
              <w:jc w:val="center"/>
              <w:textAlignment w:val="center"/>
              <w:rPr>
                <w:rFonts w:eastAsia="SimSun"/>
                <w:sz w:val="18"/>
                <w:szCs w:val="18"/>
                <w:lang w:val="en-US" w:eastAsia="zh-CN"/>
              </w:rPr>
            </w:pPr>
            <w:r w:rsidRPr="00A12F71">
              <w:rPr>
                <w:rFonts w:eastAsia="Segoe UI"/>
                <w:kern w:val="24"/>
                <w:sz w:val="18"/>
                <w:szCs w:val="18"/>
                <w:lang w:val="en-US" w:eastAsia="zh-CN"/>
              </w:rPr>
              <w:t>Format B (1/2)</w:t>
            </w:r>
          </w:p>
        </w:tc>
        <w:tc>
          <w:tcPr>
            <w:tcW w:w="521" w:type="pct"/>
            <w:gridSpan w:val="2"/>
            <w:tcBorders>
              <w:top w:val="single" w:sz="8"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0EB33521" w14:textId="30BCF5EF" w:rsidR="005A5206" w:rsidRPr="00A12F71" w:rsidRDefault="00762649">
            <w:pPr>
              <w:jc w:val="center"/>
              <w:textAlignment w:val="center"/>
              <w:rPr>
                <w:rFonts w:eastAsia="SimSun"/>
                <w:sz w:val="18"/>
                <w:szCs w:val="18"/>
                <w:lang w:val="en-US" w:eastAsia="zh-CN"/>
              </w:rPr>
            </w:pPr>
            <w:r w:rsidRPr="00A12F71">
              <w:rPr>
                <w:rFonts w:eastAsia="Segoe UI"/>
                <w:kern w:val="24"/>
                <w:sz w:val="18"/>
                <w:szCs w:val="18"/>
                <w:lang w:val="en-US" w:eastAsia="zh-CN"/>
              </w:rPr>
              <w:t>2-Symbol</w:t>
            </w:r>
            <w:r w:rsidR="005A5206" w:rsidRPr="00A12F71">
              <w:rPr>
                <w:rFonts w:eastAsia="Segoe UI"/>
                <w:kern w:val="24"/>
                <w:sz w:val="18"/>
                <w:szCs w:val="18"/>
                <w:lang w:val="en-US" w:eastAsia="zh-CN"/>
              </w:rPr>
              <w:t xml:space="preserve"> (1/</w:t>
            </w:r>
            <w:r w:rsidRPr="00A12F71">
              <w:rPr>
                <w:rFonts w:eastAsia="Segoe UI"/>
                <w:kern w:val="24"/>
                <w:sz w:val="18"/>
                <w:szCs w:val="18"/>
                <w:lang w:val="en-US" w:eastAsia="zh-CN"/>
              </w:rPr>
              <w:t>2</w:t>
            </w:r>
            <w:r w:rsidR="005A5206" w:rsidRPr="00A12F71">
              <w:rPr>
                <w:rFonts w:eastAsia="Segoe UI"/>
                <w:kern w:val="24"/>
                <w:sz w:val="18"/>
                <w:szCs w:val="18"/>
                <w:lang w:val="en-US" w:eastAsia="zh-CN"/>
              </w:rPr>
              <w:t>)</w:t>
            </w:r>
          </w:p>
        </w:tc>
      </w:tr>
      <w:tr w:rsidR="005D6BF3" w:rsidRPr="00A12F71" w14:paraId="3CBE49D6"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70DE6BCA"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UCI payload size</w:t>
            </w:r>
          </w:p>
        </w:tc>
        <w:tc>
          <w:tcPr>
            <w:tcW w:w="378" w:type="pct"/>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1FDA24AA"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380"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0EBD400A"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60"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0D4E6E8B"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60"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14F372BC"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60" w:type="pct"/>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5A855E8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61" w:type="pct"/>
            <w:tcBorders>
              <w:top w:val="single" w:sz="4"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49883EC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380" w:type="pct"/>
            <w:tcBorders>
              <w:top w:val="single" w:sz="4" w:space="0" w:color="000000"/>
              <w:left w:val="single" w:sz="8"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0ADD3B0D"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381"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642F24A2"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59"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7F9D3C8E"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60" w:type="pct"/>
            <w:tcBorders>
              <w:top w:val="single" w:sz="4" w:space="0" w:color="000000"/>
              <w:left w:val="single" w:sz="4" w:space="0" w:color="000000"/>
              <w:bottom w:val="single" w:sz="4" w:space="0" w:color="000000"/>
              <w:right w:val="single" w:sz="4" w:space="0" w:color="000000"/>
            </w:tcBorders>
            <w:shd w:val="clear" w:color="auto" w:fill="FBD4B4" w:themeFill="accent6" w:themeFillTint="66"/>
            <w:tcMar>
              <w:top w:w="12" w:type="dxa"/>
              <w:left w:w="12" w:type="dxa"/>
              <w:bottom w:w="0" w:type="dxa"/>
              <w:right w:w="12" w:type="dxa"/>
            </w:tcMar>
            <w:vAlign w:val="center"/>
            <w:hideMark/>
          </w:tcPr>
          <w:p w14:paraId="4E290E65"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c>
          <w:tcPr>
            <w:tcW w:w="260" w:type="pct"/>
            <w:tcBorders>
              <w:top w:val="single" w:sz="4" w:space="0" w:color="000000"/>
              <w:left w:val="single" w:sz="4"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181A0772"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2bits</w:t>
            </w:r>
          </w:p>
        </w:tc>
        <w:tc>
          <w:tcPr>
            <w:tcW w:w="261" w:type="pct"/>
            <w:tcBorders>
              <w:top w:val="single" w:sz="4" w:space="0" w:color="000000"/>
              <w:left w:val="single" w:sz="8" w:space="0" w:color="000000"/>
              <w:bottom w:val="single" w:sz="4" w:space="0" w:color="000000"/>
              <w:right w:val="single" w:sz="8" w:space="0" w:color="000000"/>
            </w:tcBorders>
            <w:shd w:val="clear" w:color="auto" w:fill="FBD4B4" w:themeFill="accent6" w:themeFillTint="66"/>
            <w:tcMar>
              <w:top w:w="12" w:type="dxa"/>
              <w:left w:w="12" w:type="dxa"/>
              <w:bottom w:w="0" w:type="dxa"/>
              <w:right w:w="12" w:type="dxa"/>
            </w:tcMar>
            <w:vAlign w:val="center"/>
            <w:hideMark/>
          </w:tcPr>
          <w:p w14:paraId="399C5038"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16bits</w:t>
            </w:r>
          </w:p>
        </w:tc>
      </w:tr>
      <w:tr w:rsidR="005634DD" w:rsidRPr="00A12F71" w14:paraId="1AFB3675"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B237A3F"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No. of PRBs</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B15A51E"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4</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86C4ED6"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E19208B"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4</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5021BD5"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32</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CF2A214"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16</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340C21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32</w:t>
            </w:r>
          </w:p>
        </w:tc>
      </w:tr>
      <w:tr w:rsidR="005634DD" w:rsidRPr="00A12F71" w14:paraId="48BCC3BE"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706B614"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Subcarrier spacing (kHz)</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783E592"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60</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A0AF6BF"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120</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1A8B5A9"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60</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04DD7AE"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60</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5580C6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120</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1DE0705C"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60</w:t>
            </w:r>
          </w:p>
        </w:tc>
      </w:tr>
      <w:tr w:rsidR="005634DD" w:rsidRPr="00A12F71" w14:paraId="47372E61"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C394293"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Max Tx power  (dBm)</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BBBB9E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BD7931F"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833F065"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5B9A275C"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3E4D800"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D3F6133"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r>
      <w:tr w:rsidR="005634DD" w:rsidRPr="00A12F71" w14:paraId="5AB88457"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CC35545"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(1) Actual Tx power (dBm)</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CAB065E"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82016DF"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21A30DE"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1D195E9"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070B64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F0DA932"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w:t>
            </w:r>
          </w:p>
        </w:tc>
      </w:tr>
      <w:tr w:rsidR="005634DD" w:rsidRPr="00A12F71" w14:paraId="3FF7D2AC"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2070A58"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(2) Thermal noise density (dBm/Hz)</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5324B313"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1F6C954"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39664CC"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2BA5B250"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EB6767D"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8EC6192"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-174</w:t>
            </w:r>
          </w:p>
        </w:tc>
      </w:tr>
      <w:tr w:rsidR="005634DD" w:rsidRPr="00A12F71" w14:paraId="6FA1CA15"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7C67ABED"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(3) Receiver noise figure (dB)</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03B8C13"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7</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77797ACF"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7</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A694319"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7</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033FDF24"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7</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4601F60"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7</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6A081AA"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7</w:t>
            </w:r>
          </w:p>
        </w:tc>
      </w:tr>
      <w:tr w:rsidR="005634DD" w:rsidRPr="00A12F71" w14:paraId="58E891A3"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B452803"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(4) Interference margin (dB)</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371CD3E1"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7F941F1"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063A745"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A14F168"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407E1FD6"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19834A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0</w:t>
            </w:r>
          </w:p>
        </w:tc>
      </w:tr>
      <w:tr w:rsidR="005634DD" w:rsidRPr="00A12F71" w14:paraId="510C3715"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F27A202"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(5) Occupied channel bandwidth (Hz)</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6E7EECEF"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2880000</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6546E3C"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2880000</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015AC5E"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2880000</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A82714F"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23040000</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vAlign w:val="center"/>
            <w:hideMark/>
          </w:tcPr>
          <w:p w14:paraId="1941B167"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23040000</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83F7DC2" w14:textId="77777777" w:rsidR="005A5206" w:rsidRPr="00A12F71" w:rsidRDefault="005A5206" w:rsidP="0018059F">
            <w:pPr>
              <w:jc w:val="center"/>
              <w:textAlignment w:val="center"/>
              <w:rPr>
                <w:rFonts w:eastAsia="SimSun"/>
                <w:sz w:val="18"/>
                <w:szCs w:val="18"/>
                <w:lang w:val="en-US" w:eastAsia="zh-CN"/>
              </w:rPr>
            </w:pPr>
            <w:r w:rsidRPr="00A12F71">
              <w:rPr>
                <w:rFonts w:eastAsia="Segoe UI"/>
                <w:kern w:val="24"/>
                <w:sz w:val="18"/>
                <w:szCs w:val="18"/>
                <w:lang w:val="en-US" w:eastAsia="zh-CN"/>
              </w:rPr>
              <w:t>23040000</w:t>
            </w:r>
          </w:p>
        </w:tc>
      </w:tr>
      <w:tr w:rsidR="005634DD" w:rsidRPr="00A12F71" w14:paraId="34E5BEE4" w14:textId="77777777" w:rsidTr="00A1170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AFCFE72" w14:textId="6447287E" w:rsidR="00715308" w:rsidRPr="00A12F71" w:rsidRDefault="00715308" w:rsidP="0018059F">
            <w:pPr>
              <w:jc w:val="center"/>
              <w:textAlignment w:val="center"/>
              <w:rPr>
                <w:rFonts w:eastAsia="SimSun"/>
                <w:sz w:val="18"/>
                <w:szCs w:val="18"/>
                <w:lang w:val="en-US" w:eastAsia="zh-CN"/>
              </w:rPr>
            </w:pPr>
            <w:r w:rsidRPr="00A12F71">
              <w:rPr>
                <w:rFonts w:eastAsia="Segoe UI"/>
                <w:bCs/>
                <w:kern w:val="24"/>
                <w:sz w:val="18"/>
                <w:szCs w:val="18"/>
                <w:lang w:val="fr-FR" w:eastAsia="zh-CN"/>
              </w:rPr>
              <w:t>(6) Effective noise power= (2) + (3) + (4) + 10 log((5))  (dBm)</w:t>
            </w:r>
          </w:p>
        </w:tc>
        <w:tc>
          <w:tcPr>
            <w:tcW w:w="758"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66BA4895" w14:textId="1AFF91A8"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-102.4 </w:t>
            </w:r>
          </w:p>
        </w:tc>
        <w:tc>
          <w:tcPr>
            <w:tcW w:w="52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137F6EEC" w14:textId="5983AA47"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-102.4 </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hideMark/>
          </w:tcPr>
          <w:p w14:paraId="1ACF11B4" w14:textId="2B28543D"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-102.4 </w:t>
            </w:r>
          </w:p>
        </w:tc>
        <w:tc>
          <w:tcPr>
            <w:tcW w:w="761" w:type="pct"/>
            <w:gridSpan w:val="2"/>
            <w:tcBorders>
              <w:top w:val="single" w:sz="4" w:space="0" w:color="000000"/>
              <w:left w:val="single" w:sz="8"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14E6E230" w14:textId="453477F5"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-93.4 </w:t>
            </w:r>
          </w:p>
        </w:tc>
        <w:tc>
          <w:tcPr>
            <w:tcW w:w="519"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2" w:type="dxa"/>
              <w:left w:w="12" w:type="dxa"/>
              <w:bottom w:w="0" w:type="dxa"/>
              <w:right w:w="12" w:type="dxa"/>
            </w:tcMar>
            <w:hideMark/>
          </w:tcPr>
          <w:p w14:paraId="787FFCF6" w14:textId="08EADD01"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-93.4 </w:t>
            </w:r>
          </w:p>
        </w:tc>
        <w:tc>
          <w:tcPr>
            <w:tcW w:w="521" w:type="pct"/>
            <w:gridSpan w:val="2"/>
            <w:tcBorders>
              <w:top w:val="single" w:sz="4" w:space="0" w:color="000000"/>
              <w:left w:val="single" w:sz="4" w:space="0" w:color="000000"/>
              <w:bottom w:val="single" w:sz="4" w:space="0" w:color="000000"/>
              <w:right w:val="single" w:sz="8" w:space="0" w:color="000000"/>
            </w:tcBorders>
            <w:shd w:val="clear" w:color="auto" w:fill="FFFFFF" w:themeFill="background1"/>
            <w:tcMar>
              <w:top w:w="12" w:type="dxa"/>
              <w:left w:w="12" w:type="dxa"/>
              <w:bottom w:w="0" w:type="dxa"/>
              <w:right w:w="12" w:type="dxa"/>
            </w:tcMar>
            <w:hideMark/>
          </w:tcPr>
          <w:p w14:paraId="61186C0A" w14:textId="352D3187" w:rsidR="00715308" w:rsidRPr="00A12F71" w:rsidRDefault="00715308" w:rsidP="0018059F">
            <w:pPr>
              <w:jc w:val="center"/>
              <w:textAlignment w:val="center"/>
              <w:rPr>
                <w:rFonts w:eastAsia="Segoe UI"/>
                <w:kern w:val="24"/>
                <w:sz w:val="18"/>
                <w:szCs w:val="18"/>
                <w:lang w:val="en-US" w:eastAsia="zh-CN"/>
              </w:rPr>
            </w:pPr>
            <w:r w:rsidRPr="00A12F71">
              <w:rPr>
                <w:rFonts w:eastAsia="Segoe UI"/>
                <w:kern w:val="24"/>
                <w:sz w:val="18"/>
                <w:szCs w:val="18"/>
                <w:lang w:val="en-US" w:eastAsia="zh-CN"/>
              </w:rPr>
              <w:t xml:space="preserve">-93.4 </w:t>
            </w:r>
          </w:p>
        </w:tc>
      </w:tr>
      <w:tr w:rsidR="005D6BF3" w:rsidRPr="00A12F71" w14:paraId="79C7B885"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6CF1E0E5" w14:textId="21D1CA6E"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(7) Required SNR (dB)</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64DB226" w14:textId="18E9640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-25.7</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DB80BAF" w14:textId="4CB057B5"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-19.1</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8A51509" w14:textId="2421A6CD"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-26.0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024D9A7" w14:textId="3A08DD7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-15.8</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30BEBE46" w14:textId="0124F3A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-27.8</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0965EC5" w14:textId="01A403D8"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-18.8</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3BE6F27" w14:textId="0C34357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-27.8</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BBAFEDC" w14:textId="49F3B37D"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-25.5</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FD03A01" w14:textId="253995C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-29.7</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24E0A6A" w14:textId="2D33CC1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-22.7</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6F23404" w14:textId="372924D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-29.7</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4C23714" w14:textId="4076EC1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-24.5</w:t>
            </w:r>
          </w:p>
        </w:tc>
      </w:tr>
      <w:tr w:rsidR="005D6BF3" w:rsidRPr="00A12F71" w14:paraId="78E1D17A"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7DFEB518"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(8) Receiver sensitivity  = (6) + (7) (dBm)</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F765C2C" w14:textId="2D4C6A6D"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-128.1</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ABAC099" w14:textId="679BAE4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-121.5</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97BABC4" w14:textId="5A7A2CC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-128.4</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8792D2F" w14:textId="1C152E68"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-118.2</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BC739A5" w14:textId="73A20A45"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-130.2</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4FB330D" w14:textId="2A70E5A4"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-121.2</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3E257D4" w14:textId="48267FB2"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-130.2</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D50659D" w14:textId="07FDB592"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-118.9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0570CC8" w14:textId="2B2B56B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-123.1</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69218D7" w14:textId="38AA788E"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-116.1</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DCFD52E" w14:textId="7EDFC3C3"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-123.1</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9324730" w14:textId="69660A6C"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-117.9</w:t>
            </w:r>
          </w:p>
        </w:tc>
      </w:tr>
      <w:tr w:rsidR="005D6BF3" w:rsidRPr="00A12F71" w14:paraId="518BA490"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0A2E3BBF"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(9) MCL = (1) - (8) (dB)</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AB6BCC5" w14:textId="0AAAB15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151.1</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F7495C0" w14:textId="51633EB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144.5</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6A1CBD3" w14:textId="6769A49B"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151.4</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8155F21" w14:textId="5ADCBC01"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141.2</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6EF4A09" w14:textId="61254934"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153.2</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4F7F4F7" w14:textId="6E763DBC"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144.2</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77D7C52" w14:textId="492B3A13"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153.2</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41758C4" w14:textId="1A5FD095"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141.9</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EB51E29" w14:textId="68D1AA42"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146.1</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552E541" w14:textId="4E7DA6C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139.1</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831F111" w14:textId="4574035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146.1</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EF9D5CA" w14:textId="0EB14C1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140.9</w:t>
            </w:r>
          </w:p>
        </w:tc>
      </w:tr>
      <w:tr w:rsidR="005D6BF3" w:rsidRPr="00A12F71" w14:paraId="009B35EC"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7534FDA7" w14:textId="77777777"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Shadow fading 4dB margin (UMi, NLoS, Hex)</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CF3EB9A" w14:textId="42C1EC1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143.3</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4A23735" w14:textId="248C3735"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136.7</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E2CB1F0" w14:textId="322EACD8"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143.6</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3B31B2D" w14:textId="43A9A3F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133.4</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39268921" w14:textId="5E046890"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145.4</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6679387" w14:textId="6A2C45BC"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136.4</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E936209" w14:textId="3F7C2CF1"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145.4</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724AB65" w14:textId="19D4E5C1"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134.1</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4CFF70A" w14:textId="177EEC8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138.3</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945210F" w14:textId="7B45324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131.3</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C1221FB" w14:textId="28A717A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138.3</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EAE5260" w14:textId="2D432255"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133.1</w:t>
            </w:r>
          </w:p>
        </w:tc>
      </w:tr>
      <w:tr w:rsidR="005D6BF3" w:rsidRPr="00A12F71" w14:paraId="5C360A16"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5D705AC0" w14:textId="0388E75B"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+ 3dB margin</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A56648C" w14:textId="362044A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140.3</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F5C2A46" w14:textId="0EF7B103"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133.7</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DCE89FC" w14:textId="4F4E85D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140.6</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790581E" w14:textId="1271B3CC"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130.4</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791735B" w14:textId="2F0B440B"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142.4</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2033896" w14:textId="5E3E36E8"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133.4</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09E93C2" w14:textId="13CD451D"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142.4</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E9734F7" w14:textId="44E1336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131.1</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9D7F07A" w14:textId="0E7E471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135.3</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C313ED4" w14:textId="1D7A388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128.3</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84421EF" w14:textId="74D7D148"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135.3</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8D69C45" w14:textId="1684BE7B"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130.1</w:t>
            </w:r>
          </w:p>
        </w:tc>
      </w:tr>
      <w:tr w:rsidR="005D6BF3" w:rsidRPr="00A12F71" w14:paraId="13653159"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02DD41F" w14:textId="77777777" w:rsidR="005A5206" w:rsidRPr="00A12F71" w:rsidRDefault="005A5206" w:rsidP="0018059F">
            <w:pPr>
              <w:jc w:val="center"/>
              <w:textAlignment w:val="center"/>
              <w:rPr>
                <w:rFonts w:eastAsia="SimSun"/>
                <w:b/>
                <w:sz w:val="18"/>
                <w:szCs w:val="18"/>
                <w:lang w:val="en-US" w:eastAsia="zh-CN"/>
              </w:rPr>
            </w:pPr>
            <w:r w:rsidRPr="00A12F71">
              <w:rPr>
                <w:rFonts w:eastAsia="Segoe UI"/>
                <w:b/>
                <w:bCs/>
                <w:kern w:val="24"/>
                <w:sz w:val="18"/>
                <w:szCs w:val="18"/>
                <w:lang w:val="en-US" w:eastAsia="zh-CN"/>
              </w:rPr>
              <w:t>Max distance (m)</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92F72D8" w14:textId="7D8C29F4"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292.0</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C558A2E" w14:textId="05327B77"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190.0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8A2EC05" w14:textId="7CB74796"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298.0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D451F1B" w14:textId="1E425103"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153.0</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FC73DDB" w14:textId="712A9BF4"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335.0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99CB586" w14:textId="0AADE4DE"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186.0</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BECD402" w14:textId="4C31CAA0"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335.0</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78E3403" w14:textId="2D373BE3"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160.0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56DFE0D" w14:textId="3B012C30"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210.0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7B823F3" w14:textId="3708F42C"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133.0</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E47D20F" w14:textId="6D8C0171"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210.0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4524670" w14:textId="2F203481"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150.0</w:t>
            </w:r>
          </w:p>
        </w:tc>
      </w:tr>
      <w:tr w:rsidR="005D6BF3" w:rsidRPr="00A12F71" w14:paraId="16CE0EE0"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2C22E426" w14:textId="018AF46F"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+ 6dB margin</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1973DDA" w14:textId="4AD0094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137.3</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22CA8F1" w14:textId="2A020460"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130.7</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659E9BC" w14:textId="2A6EB2A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137.6</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268B65F" w14:textId="73C8EAC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127.4</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36295C10" w14:textId="7DE428B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139.4</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BBDADE6" w14:textId="34FACC8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130.4</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6C53375" w14:textId="1484F4A5"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139.4</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365406B7" w14:textId="4BAA07C0"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128.1</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09273F2" w14:textId="54F8383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132.3</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D76E01C" w14:textId="5191DCFD"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125.3</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48059CD" w14:textId="63D7C088"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132.3</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B02002F" w14:textId="67020D73"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127.1</w:t>
            </w:r>
          </w:p>
        </w:tc>
      </w:tr>
      <w:tr w:rsidR="005D6BF3" w:rsidRPr="00A12F71" w14:paraId="0F0485BF"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7A1D6E54" w14:textId="77777777" w:rsidR="005A5206" w:rsidRPr="00A12F71" w:rsidRDefault="005A5206" w:rsidP="0018059F">
            <w:pPr>
              <w:jc w:val="center"/>
              <w:textAlignment w:val="center"/>
              <w:rPr>
                <w:rFonts w:eastAsia="SimSun"/>
                <w:b/>
                <w:sz w:val="18"/>
                <w:szCs w:val="18"/>
                <w:lang w:val="en-US" w:eastAsia="zh-CN"/>
              </w:rPr>
            </w:pPr>
            <w:r w:rsidRPr="00A12F71">
              <w:rPr>
                <w:rFonts w:eastAsia="Segoe UI"/>
                <w:b/>
                <w:bCs/>
                <w:kern w:val="24"/>
                <w:sz w:val="18"/>
                <w:szCs w:val="18"/>
                <w:lang w:val="en-US" w:eastAsia="zh-CN"/>
              </w:rPr>
              <w:t>Max distance (m)</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61E8D3E" w14:textId="54CAF222"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240.0</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D1D5FC2" w14:textId="08B7D7C6"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156.0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AEF8652" w14:textId="0FDD7D1B"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245.0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200C08B" w14:textId="3F1534CC"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126.0</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1E77CA6" w14:textId="2B975498"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275.0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8A5B25D" w14:textId="679526EE"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153.0</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7B86D42" w14:textId="60035EE3"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275.0</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9443DCB" w14:textId="7C5C0FEA"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131.0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A034CCA" w14:textId="72DB81F6"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173.0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BA5DC7E" w14:textId="6A15A13E"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109.0</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450891F5" w14:textId="5AD7B07F"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173.0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4D44914" w14:textId="1F9AE456"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123.0</w:t>
            </w:r>
          </w:p>
        </w:tc>
      </w:tr>
      <w:tr w:rsidR="005D6BF3" w:rsidRPr="00A12F71" w14:paraId="3898859D"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3B8B9F11" w14:textId="143675CF" w:rsidR="005A5206" w:rsidRPr="00A12F71" w:rsidRDefault="005A5206" w:rsidP="0018059F">
            <w:pPr>
              <w:jc w:val="center"/>
              <w:textAlignment w:val="center"/>
              <w:rPr>
                <w:rFonts w:eastAsia="SimSun"/>
                <w:sz w:val="18"/>
                <w:szCs w:val="18"/>
                <w:lang w:val="en-US" w:eastAsia="zh-CN"/>
              </w:rPr>
            </w:pPr>
            <w:r w:rsidRPr="00A12F71">
              <w:rPr>
                <w:rFonts w:eastAsia="Segoe UI"/>
                <w:bCs/>
                <w:kern w:val="24"/>
                <w:sz w:val="18"/>
                <w:szCs w:val="18"/>
                <w:lang w:val="en-US" w:eastAsia="zh-CN"/>
              </w:rPr>
              <w:t>+ 9dB margin</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6622F3B" w14:textId="08525361"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134.3</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FBAE564" w14:textId="59556729"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127.7</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FFF0A04" w14:textId="3C636F34"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134.6</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6300960" w14:textId="4DADF987"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124.4</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5BE4A47B" w14:textId="264A8F81"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136.4</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6D86DF25" w14:textId="15700B14"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127.4</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6A2B6DD3" w14:textId="0665AF1F"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136.4</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1F211A56" w14:textId="05FBFC3A"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125.1</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3FC112F" w14:textId="2F07E6E2"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129.3</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82C1DE8" w14:textId="5D312D3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122.3</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1F83FAFD" w14:textId="42A06AE6"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129.3</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25408E1C" w14:textId="1F31E42E" w:rsidR="005A5206" w:rsidRPr="00A12F71" w:rsidRDefault="005A5206" w:rsidP="0018059F">
            <w:pPr>
              <w:jc w:val="center"/>
              <w:textAlignment w:val="center"/>
              <w:rPr>
                <w:rFonts w:eastAsia="SimSun"/>
                <w:sz w:val="18"/>
                <w:szCs w:val="18"/>
                <w:lang w:val="en-US" w:eastAsia="zh-CN"/>
              </w:rPr>
            </w:pPr>
            <w:r w:rsidRPr="00A12F71">
              <w:rPr>
                <w:rFonts w:eastAsia="Meiryo UI"/>
                <w:kern w:val="24"/>
                <w:sz w:val="18"/>
                <w:szCs w:val="18"/>
                <w:lang w:val="en-US" w:eastAsia="zh-CN"/>
              </w:rPr>
              <w:t>124.1</w:t>
            </w:r>
          </w:p>
        </w:tc>
      </w:tr>
      <w:tr w:rsidR="005D6BF3" w:rsidRPr="00A12F71" w14:paraId="12E42866" w14:textId="77777777" w:rsidTr="00215BBE">
        <w:trPr>
          <w:trHeight w:val="252"/>
        </w:trPr>
        <w:tc>
          <w:tcPr>
            <w:tcW w:w="1400"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2" w:type="dxa"/>
              <w:left w:w="12" w:type="dxa"/>
              <w:bottom w:w="0" w:type="dxa"/>
              <w:right w:w="12" w:type="dxa"/>
            </w:tcMar>
            <w:vAlign w:val="center"/>
            <w:hideMark/>
          </w:tcPr>
          <w:p w14:paraId="4E4AAFC7" w14:textId="77777777" w:rsidR="005A5206" w:rsidRPr="00A12F71" w:rsidRDefault="005A5206" w:rsidP="0018059F">
            <w:pPr>
              <w:jc w:val="center"/>
              <w:textAlignment w:val="center"/>
              <w:rPr>
                <w:rFonts w:eastAsia="SimSun"/>
                <w:b/>
                <w:sz w:val="18"/>
                <w:szCs w:val="18"/>
                <w:lang w:val="en-US" w:eastAsia="zh-CN"/>
              </w:rPr>
            </w:pPr>
            <w:r w:rsidRPr="00A12F71">
              <w:rPr>
                <w:rFonts w:eastAsia="Segoe UI"/>
                <w:b/>
                <w:bCs/>
                <w:kern w:val="24"/>
                <w:sz w:val="18"/>
                <w:szCs w:val="18"/>
                <w:lang w:val="en-US" w:eastAsia="zh-CN"/>
              </w:rPr>
              <w:t>Max distance (m)</w:t>
            </w:r>
          </w:p>
        </w:tc>
        <w:tc>
          <w:tcPr>
            <w:tcW w:w="378"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224633AC" w14:textId="580B7E65"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197.0</w:t>
            </w:r>
          </w:p>
        </w:tc>
        <w:tc>
          <w:tcPr>
            <w:tcW w:w="38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A3900CF" w14:textId="4BFCBFAF"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128.0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77E0EF4B" w14:textId="3A5271FE"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201.0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B49183F" w14:textId="07EBF9D0"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103.0</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E33D014" w14:textId="02DB608E"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226.0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4C242AA" w14:textId="3513DFB5"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126.0</w:t>
            </w:r>
          </w:p>
        </w:tc>
        <w:tc>
          <w:tcPr>
            <w:tcW w:w="380" w:type="pct"/>
            <w:tcBorders>
              <w:top w:val="single" w:sz="4" w:space="0" w:color="000000"/>
              <w:left w:val="single" w:sz="8"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5B8464D3" w14:textId="5679FE78"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226.0</w:t>
            </w:r>
          </w:p>
        </w:tc>
        <w:tc>
          <w:tcPr>
            <w:tcW w:w="38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11CD03E" w14:textId="212418AA"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108.0</w:t>
            </w:r>
          </w:p>
        </w:tc>
        <w:tc>
          <w:tcPr>
            <w:tcW w:w="2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496D88FB" w14:textId="00D2E7C9"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142.0</w:t>
            </w:r>
          </w:p>
        </w:tc>
        <w:tc>
          <w:tcPr>
            <w:tcW w:w="26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0" w:type="dxa"/>
              <w:left w:w="10" w:type="dxa"/>
              <w:bottom w:w="0" w:type="dxa"/>
              <w:right w:w="10" w:type="dxa"/>
            </w:tcMar>
            <w:vAlign w:val="center"/>
            <w:hideMark/>
          </w:tcPr>
          <w:p w14:paraId="0A2CD057" w14:textId="3612BC13"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90.0</w:t>
            </w:r>
          </w:p>
        </w:tc>
        <w:tc>
          <w:tcPr>
            <w:tcW w:w="260" w:type="pct"/>
            <w:tcBorders>
              <w:top w:val="single" w:sz="4" w:space="0" w:color="000000"/>
              <w:left w:val="single" w:sz="4"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74415FA9" w14:textId="07C5E545"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142.0</w:t>
            </w:r>
          </w:p>
        </w:tc>
        <w:tc>
          <w:tcPr>
            <w:tcW w:w="261" w:type="pct"/>
            <w:tcBorders>
              <w:top w:val="single" w:sz="4" w:space="0" w:color="000000"/>
              <w:left w:val="single" w:sz="8" w:space="0" w:color="000000"/>
              <w:bottom w:val="single" w:sz="4" w:space="0" w:color="000000"/>
              <w:right w:val="single" w:sz="8" w:space="0" w:color="000000"/>
            </w:tcBorders>
            <w:shd w:val="clear" w:color="auto" w:fill="FFFFFF" w:themeFill="background1"/>
            <w:tcMar>
              <w:top w:w="10" w:type="dxa"/>
              <w:left w:w="10" w:type="dxa"/>
              <w:bottom w:w="0" w:type="dxa"/>
              <w:right w:w="10" w:type="dxa"/>
            </w:tcMar>
            <w:vAlign w:val="center"/>
            <w:hideMark/>
          </w:tcPr>
          <w:p w14:paraId="0AFFD03B" w14:textId="4DF94821" w:rsidR="005A5206" w:rsidRPr="00A12F71" w:rsidRDefault="005A5206" w:rsidP="0018059F">
            <w:pPr>
              <w:jc w:val="center"/>
              <w:textAlignment w:val="center"/>
              <w:rPr>
                <w:rFonts w:eastAsia="SimSun"/>
                <w:b/>
                <w:sz w:val="18"/>
                <w:szCs w:val="18"/>
                <w:lang w:val="en-US" w:eastAsia="zh-CN"/>
              </w:rPr>
            </w:pPr>
            <w:r w:rsidRPr="00A12F71">
              <w:rPr>
                <w:rFonts w:eastAsia="Meiryo UI"/>
                <w:b/>
                <w:kern w:val="24"/>
                <w:sz w:val="18"/>
                <w:szCs w:val="18"/>
                <w:lang w:val="en-US" w:eastAsia="zh-CN"/>
              </w:rPr>
              <w:t>101.0</w:t>
            </w:r>
          </w:p>
        </w:tc>
      </w:tr>
    </w:tbl>
    <w:p w14:paraId="1B037561" w14:textId="181BDC86" w:rsidR="00F00482" w:rsidRPr="00A12F71" w:rsidRDefault="00F00482" w:rsidP="00F00482">
      <w:pPr>
        <w:spacing w:beforeLines="50" w:before="120" w:afterLines="50" w:after="120"/>
        <w:jc w:val="both"/>
        <w:rPr>
          <w:rFonts w:eastAsia="ＭＳ 明朝"/>
          <w:b/>
          <w:sz w:val="22"/>
          <w:u w:val="single"/>
          <w:lang w:val="en-US"/>
        </w:rPr>
      </w:pPr>
      <w:r w:rsidRPr="00A12F71">
        <w:rPr>
          <w:rFonts w:eastAsia="ＭＳ 明朝"/>
          <w:b/>
          <w:sz w:val="22"/>
          <w:u w:val="single"/>
          <w:lang w:val="en-US"/>
        </w:rPr>
        <w:t>Observation 2:</w:t>
      </w:r>
    </w:p>
    <w:p w14:paraId="2B30EA00" w14:textId="79F015B9" w:rsidR="00F00482" w:rsidRPr="00A12F71" w:rsidRDefault="00F00482" w:rsidP="0018059F">
      <w:pPr>
        <w:pStyle w:val="afd"/>
        <w:numPr>
          <w:ilvl w:val="0"/>
          <w:numId w:val="31"/>
        </w:numPr>
        <w:spacing w:afterLines="50" w:after="120"/>
        <w:ind w:leftChars="0"/>
        <w:jc w:val="both"/>
        <w:rPr>
          <w:rFonts w:eastAsia="ＭＳ 明朝"/>
          <w:i/>
          <w:sz w:val="22"/>
          <w:lang w:val="en-US"/>
        </w:rPr>
      </w:pPr>
      <w:r w:rsidRPr="00A12F71">
        <w:rPr>
          <w:rFonts w:eastAsia="ＭＳ 明朝" w:hint="eastAsia"/>
          <w:i/>
          <w:sz w:val="22"/>
          <w:lang w:val="en-US"/>
        </w:rPr>
        <w:t>NR PUCCH in short duration with PF1-like structure (</w:t>
      </w:r>
      <w:r w:rsidRPr="00A12F71">
        <w:rPr>
          <w:rFonts w:eastAsia="ＭＳ 明朝"/>
          <w:i/>
          <w:sz w:val="22"/>
          <w:lang w:val="en-US"/>
        </w:rPr>
        <w:t>2-bit UCI payload</w:t>
      </w:r>
      <w:r w:rsidRPr="00A12F71">
        <w:rPr>
          <w:rFonts w:eastAsia="ＭＳ 明朝" w:hint="eastAsia"/>
          <w:i/>
          <w:sz w:val="22"/>
          <w:lang w:val="en-US"/>
        </w:rPr>
        <w:t>) could support a cell coverage range from</w:t>
      </w:r>
      <w:r w:rsidRPr="00A12F71">
        <w:rPr>
          <w:rFonts w:eastAsia="ＭＳ 明朝"/>
          <w:i/>
          <w:sz w:val="22"/>
          <w:lang w:val="en-US"/>
        </w:rPr>
        <w:t xml:space="preserve"> 200~300m at 4GHz and 200~350m at 28GHz.</w:t>
      </w:r>
    </w:p>
    <w:p w14:paraId="3B8BDEBF" w14:textId="77777777" w:rsidR="00F00482" w:rsidRPr="00A12F71" w:rsidRDefault="00F00482" w:rsidP="00F00482">
      <w:pPr>
        <w:pStyle w:val="afd"/>
        <w:numPr>
          <w:ilvl w:val="0"/>
          <w:numId w:val="31"/>
        </w:numPr>
        <w:spacing w:afterLines="50" w:after="120"/>
        <w:ind w:leftChars="0"/>
        <w:jc w:val="both"/>
        <w:rPr>
          <w:rFonts w:eastAsia="ＭＳ 明朝"/>
          <w:i/>
          <w:sz w:val="22"/>
          <w:lang w:val="en-US"/>
        </w:rPr>
      </w:pPr>
      <w:r w:rsidRPr="00A12F71">
        <w:rPr>
          <w:rFonts w:eastAsia="ＭＳ 明朝"/>
          <w:i/>
          <w:sz w:val="22"/>
          <w:lang w:val="en-US"/>
        </w:rPr>
        <w:t>NR PUCCH in short duration with PF5-like structure (16-bit UCI payload) could support a cell coverage range from 100~150m at 4GHz and 100~200m at 28GHz.</w:t>
      </w:r>
    </w:p>
    <w:p w14:paraId="0A7E4103" w14:textId="7FED2391" w:rsidR="00F00482" w:rsidRPr="00A12F71" w:rsidRDefault="00F00482" w:rsidP="0018059F">
      <w:pPr>
        <w:pStyle w:val="afd"/>
        <w:numPr>
          <w:ilvl w:val="0"/>
          <w:numId w:val="31"/>
        </w:numPr>
        <w:spacing w:afterLines="50" w:after="120"/>
        <w:ind w:leftChars="0"/>
        <w:jc w:val="both"/>
        <w:rPr>
          <w:rFonts w:eastAsia="ＭＳ 明朝"/>
          <w:i/>
          <w:sz w:val="22"/>
          <w:lang w:val="en-US"/>
        </w:rPr>
      </w:pPr>
      <w:r w:rsidRPr="00A12F71">
        <w:rPr>
          <w:rFonts w:eastAsia="ＭＳ 明朝"/>
          <w:i/>
          <w:sz w:val="22"/>
          <w:lang w:val="en-US"/>
        </w:rPr>
        <w:t>Higher number of PRBs does not provide benefit in expanding cell coverage, especially in low payload size.</w:t>
      </w:r>
    </w:p>
    <w:p w14:paraId="059ED962" w14:textId="084FB542" w:rsidR="001216D1" w:rsidRPr="00A12F71" w:rsidRDefault="001216D1" w:rsidP="001216D1">
      <w:pPr>
        <w:pStyle w:val="2"/>
        <w:numPr>
          <w:ilvl w:val="1"/>
          <w:numId w:val="6"/>
        </w:numPr>
        <w:rPr>
          <w:b/>
          <w:lang w:val="en-US"/>
        </w:rPr>
      </w:pPr>
      <w:r w:rsidRPr="00A12F71">
        <w:rPr>
          <w:b/>
          <w:lang w:val="en-US"/>
        </w:rPr>
        <w:t>Link budgets evaluation</w:t>
      </w:r>
      <w:r w:rsidR="00DD1A9B" w:rsidRPr="00A12F71">
        <w:rPr>
          <w:b/>
          <w:lang w:val="en-US"/>
        </w:rPr>
        <w:t xml:space="preserve"> for </w:t>
      </w:r>
      <w:r w:rsidR="00A11A84" w:rsidRPr="00A12F71">
        <w:rPr>
          <w:b/>
          <w:lang w:val="en-US"/>
        </w:rPr>
        <w:t>different UCI payload sizes</w:t>
      </w:r>
    </w:p>
    <w:p w14:paraId="37B2E3CD" w14:textId="74E9498A" w:rsidR="00BD1993" w:rsidRPr="00A12F71" w:rsidRDefault="00BD1993" w:rsidP="00573915">
      <w:pPr>
        <w:spacing w:afterLines="50" w:after="120"/>
        <w:jc w:val="both"/>
        <w:rPr>
          <w:rFonts w:eastAsia="ＭＳ 明朝"/>
          <w:sz w:val="22"/>
          <w:szCs w:val="22"/>
          <w:lang w:val="en-US"/>
        </w:rPr>
      </w:pPr>
      <w:r w:rsidRPr="00A12F71">
        <w:rPr>
          <w:rFonts w:eastAsia="ＭＳ 明朝"/>
          <w:sz w:val="22"/>
          <w:szCs w:val="22"/>
          <w:lang w:val="en-US"/>
        </w:rPr>
        <w:t>In this sub</w:t>
      </w:r>
      <w:r w:rsidR="00B11FEC" w:rsidRPr="00A12F71">
        <w:rPr>
          <w:rFonts w:eastAsia="ＭＳ 明朝"/>
          <w:sz w:val="22"/>
          <w:szCs w:val="22"/>
          <w:lang w:val="en-US"/>
        </w:rPr>
        <w:t>-</w:t>
      </w:r>
      <w:r w:rsidRPr="00A12F71">
        <w:rPr>
          <w:rFonts w:eastAsia="ＭＳ 明朝"/>
          <w:sz w:val="22"/>
          <w:szCs w:val="22"/>
          <w:lang w:val="en-US"/>
        </w:rPr>
        <w:t>section, possible communication distance of PUCCH in short duration</w:t>
      </w:r>
      <w:r w:rsidR="003D06CB" w:rsidRPr="00A12F71">
        <w:rPr>
          <w:rFonts w:eastAsia="ＭＳ 明朝"/>
          <w:sz w:val="22"/>
          <w:szCs w:val="22"/>
          <w:lang w:val="en-US"/>
        </w:rPr>
        <w:t xml:space="preserve"> under different UCI payload sizes</w:t>
      </w:r>
      <w:r w:rsidRPr="00A12F71">
        <w:rPr>
          <w:rFonts w:eastAsia="ＭＳ 明朝"/>
          <w:sz w:val="22"/>
          <w:szCs w:val="22"/>
          <w:lang w:val="en-US"/>
        </w:rPr>
        <w:t>, in particular 1-symbol duration, is analyzed, based on the</w:t>
      </w:r>
      <w:r w:rsidR="00253B39" w:rsidRPr="00A12F71">
        <w:rPr>
          <w:rFonts w:eastAsia="ＭＳ 明朝"/>
          <w:sz w:val="22"/>
          <w:szCs w:val="22"/>
          <w:lang w:val="en-US"/>
        </w:rPr>
        <w:t xml:space="preserve"> updated</w:t>
      </w:r>
      <w:r w:rsidRPr="00A12F71">
        <w:rPr>
          <w:rFonts w:eastAsia="ＭＳ 明朝"/>
          <w:sz w:val="22"/>
          <w:szCs w:val="22"/>
          <w:lang w:val="en-US"/>
        </w:rPr>
        <w:t xml:space="preserve"> link-level simulation results</w:t>
      </w:r>
      <w:r w:rsidR="00253B39" w:rsidRPr="00A12F71">
        <w:rPr>
          <w:rFonts w:eastAsia="ＭＳ 明朝"/>
          <w:sz w:val="22"/>
          <w:szCs w:val="22"/>
          <w:lang w:val="en-US"/>
        </w:rPr>
        <w:t xml:space="preserve"> from [3]</w:t>
      </w:r>
      <w:r w:rsidRPr="00A12F71">
        <w:rPr>
          <w:rFonts w:eastAsia="ＭＳ 明朝"/>
          <w:sz w:val="22"/>
          <w:szCs w:val="22"/>
          <w:lang w:val="en-US"/>
        </w:rPr>
        <w:t>. Both 4GHz and 28GHz are considered for the link-budget analysis. We assumed following five different PUCCH structures and the target SNR is obtained by the link-level simulations</w:t>
      </w:r>
      <w:r w:rsidR="00F95083" w:rsidRPr="00A12F71">
        <w:rPr>
          <w:rFonts w:eastAsia="ＭＳ 明朝"/>
          <w:sz w:val="22"/>
          <w:szCs w:val="22"/>
          <w:lang w:val="en-US"/>
        </w:rPr>
        <w:t xml:space="preserve"> with the parameters listed in Table </w:t>
      </w:r>
      <w:r w:rsidR="00C324F3" w:rsidRPr="00A12F71">
        <w:rPr>
          <w:rFonts w:eastAsia="ＭＳ 明朝"/>
          <w:sz w:val="22"/>
          <w:szCs w:val="22"/>
          <w:lang w:val="en-US"/>
        </w:rPr>
        <w:t>A1</w:t>
      </w:r>
      <w:r w:rsidRPr="00A12F71">
        <w:rPr>
          <w:rFonts w:eastAsia="ＭＳ 明朝"/>
          <w:sz w:val="22"/>
          <w:szCs w:val="22"/>
          <w:lang w:val="en-US"/>
        </w:rPr>
        <w:t>.</w:t>
      </w:r>
    </w:p>
    <w:p w14:paraId="64DA1047" w14:textId="77777777" w:rsidR="00BD1993" w:rsidRPr="00A12F71" w:rsidRDefault="00BD1993" w:rsidP="00BD1993">
      <w:pPr>
        <w:pStyle w:val="afd"/>
        <w:numPr>
          <w:ilvl w:val="0"/>
          <w:numId w:val="30"/>
        </w:numPr>
        <w:spacing w:afterLines="50" w:after="120"/>
        <w:ind w:leftChars="0"/>
        <w:jc w:val="both"/>
        <w:rPr>
          <w:rFonts w:eastAsia="ＭＳ 明朝"/>
          <w:sz w:val="22"/>
          <w:szCs w:val="22"/>
          <w:lang w:val="en-US"/>
        </w:rPr>
      </w:pPr>
      <w:r w:rsidRPr="00A12F71">
        <w:rPr>
          <w:rFonts w:eastAsia="ＭＳ 明朝"/>
          <w:sz w:val="22"/>
          <w:szCs w:val="22"/>
          <w:lang w:val="en-US"/>
        </w:rPr>
        <w:t>UCI 16 bits with 32 PRBs</w:t>
      </w:r>
    </w:p>
    <w:p w14:paraId="1CAF67B6" w14:textId="77777777" w:rsidR="00BD1993" w:rsidRPr="00A12F71" w:rsidRDefault="00BD1993" w:rsidP="00BD1993">
      <w:pPr>
        <w:pStyle w:val="afd"/>
        <w:numPr>
          <w:ilvl w:val="0"/>
          <w:numId w:val="30"/>
        </w:numPr>
        <w:spacing w:afterLines="50" w:after="120"/>
        <w:ind w:leftChars="0"/>
        <w:jc w:val="both"/>
        <w:rPr>
          <w:rFonts w:eastAsia="ＭＳ 明朝"/>
          <w:sz w:val="22"/>
          <w:szCs w:val="22"/>
          <w:lang w:val="en-US"/>
        </w:rPr>
      </w:pPr>
      <w:r w:rsidRPr="00A12F71">
        <w:rPr>
          <w:rFonts w:eastAsia="ＭＳ 明朝"/>
          <w:sz w:val="22"/>
          <w:szCs w:val="22"/>
          <w:lang w:val="en-US"/>
        </w:rPr>
        <w:t>UCI 64 bits with 32 PRBs</w:t>
      </w:r>
    </w:p>
    <w:p w14:paraId="102A6485" w14:textId="77777777" w:rsidR="00BD1993" w:rsidRPr="00A12F71" w:rsidRDefault="00BD1993" w:rsidP="00BD1993">
      <w:pPr>
        <w:pStyle w:val="afd"/>
        <w:numPr>
          <w:ilvl w:val="0"/>
          <w:numId w:val="30"/>
        </w:numPr>
        <w:spacing w:afterLines="50" w:after="120"/>
        <w:ind w:leftChars="0"/>
        <w:jc w:val="both"/>
        <w:rPr>
          <w:rFonts w:eastAsia="ＭＳ 明朝"/>
          <w:sz w:val="22"/>
          <w:szCs w:val="22"/>
          <w:lang w:val="en-US"/>
        </w:rPr>
      </w:pPr>
      <w:r w:rsidRPr="00A12F71">
        <w:rPr>
          <w:rFonts w:eastAsia="ＭＳ 明朝"/>
          <w:sz w:val="22"/>
          <w:szCs w:val="22"/>
          <w:lang w:val="en-US"/>
        </w:rPr>
        <w:t>UCI 8 bits with 16 PRBs</w:t>
      </w:r>
    </w:p>
    <w:p w14:paraId="455F0D05" w14:textId="77777777" w:rsidR="00BD1993" w:rsidRPr="00A12F71" w:rsidRDefault="00BD1993" w:rsidP="00BD1993">
      <w:pPr>
        <w:pStyle w:val="afd"/>
        <w:numPr>
          <w:ilvl w:val="0"/>
          <w:numId w:val="30"/>
        </w:numPr>
        <w:spacing w:afterLines="50" w:after="120"/>
        <w:ind w:leftChars="0"/>
        <w:jc w:val="both"/>
        <w:rPr>
          <w:rFonts w:eastAsia="ＭＳ 明朝"/>
          <w:sz w:val="22"/>
          <w:szCs w:val="22"/>
          <w:lang w:val="en-US"/>
        </w:rPr>
      </w:pPr>
      <w:r w:rsidRPr="00A12F71">
        <w:rPr>
          <w:rFonts w:eastAsia="ＭＳ 明朝"/>
          <w:sz w:val="22"/>
          <w:szCs w:val="22"/>
          <w:lang w:val="en-US"/>
        </w:rPr>
        <w:t>UCI 32 bits with 16 PRBs</w:t>
      </w:r>
    </w:p>
    <w:p w14:paraId="6A835653" w14:textId="207C95C8" w:rsidR="00BD1993" w:rsidRPr="00A12F71" w:rsidRDefault="00BD1993" w:rsidP="00BD1993">
      <w:pPr>
        <w:pStyle w:val="afd"/>
        <w:numPr>
          <w:ilvl w:val="0"/>
          <w:numId w:val="30"/>
        </w:numPr>
        <w:spacing w:afterLines="50" w:after="120"/>
        <w:ind w:leftChars="0"/>
        <w:jc w:val="both"/>
        <w:rPr>
          <w:rFonts w:eastAsia="ＭＳ 明朝"/>
          <w:sz w:val="22"/>
          <w:szCs w:val="22"/>
          <w:lang w:val="en-US"/>
        </w:rPr>
      </w:pPr>
      <w:r w:rsidRPr="00A12F71">
        <w:rPr>
          <w:rFonts w:eastAsia="ＭＳ 明朝"/>
          <w:sz w:val="22"/>
          <w:szCs w:val="22"/>
          <w:lang w:val="en-US"/>
        </w:rPr>
        <w:t>UCI 8 bits with 8 PRBs</w:t>
      </w:r>
    </w:p>
    <w:p w14:paraId="09B3F25A" w14:textId="5207F301" w:rsidR="003E68C0" w:rsidRPr="00A12F71" w:rsidRDefault="003E68C0" w:rsidP="003E68C0">
      <w:pPr>
        <w:spacing w:afterLines="50" w:after="120"/>
        <w:jc w:val="both"/>
        <w:rPr>
          <w:rFonts w:eastAsia="ＭＳ 明朝"/>
          <w:sz w:val="22"/>
          <w:szCs w:val="22"/>
          <w:lang w:val="en-US"/>
        </w:rPr>
      </w:pPr>
      <w:r w:rsidRPr="00A12F71">
        <w:rPr>
          <w:rFonts w:eastAsia="ＭＳ 明朝"/>
          <w:sz w:val="22"/>
          <w:szCs w:val="22"/>
          <w:lang w:val="en-US"/>
        </w:rPr>
        <w:t xml:space="preserve">From the analysis, it can be observed that PUCCH having 1-symbol duration with above I~V cases can be used for a small cell of up to </w:t>
      </w:r>
      <w:r w:rsidR="00ED4BB3" w:rsidRPr="00A12F71">
        <w:rPr>
          <w:rFonts w:eastAsia="ＭＳ 明朝"/>
          <w:sz w:val="22"/>
          <w:szCs w:val="22"/>
          <w:lang w:val="en-US"/>
        </w:rPr>
        <w:t>70</w:t>
      </w:r>
      <w:r w:rsidRPr="00A12F71">
        <w:rPr>
          <w:rFonts w:eastAsia="ＭＳ 明朝"/>
          <w:sz w:val="22"/>
          <w:szCs w:val="22"/>
          <w:lang w:val="en-US"/>
        </w:rPr>
        <w:t>~1</w:t>
      </w:r>
      <w:r w:rsidR="00ED4BB3" w:rsidRPr="00A12F71">
        <w:rPr>
          <w:rFonts w:eastAsia="ＭＳ 明朝"/>
          <w:sz w:val="22"/>
          <w:szCs w:val="22"/>
          <w:lang w:val="en-US"/>
        </w:rPr>
        <w:t>4</w:t>
      </w:r>
      <w:r w:rsidRPr="00A12F71">
        <w:rPr>
          <w:rFonts w:eastAsia="ＭＳ 明朝"/>
          <w:sz w:val="22"/>
          <w:szCs w:val="22"/>
          <w:lang w:val="en-US"/>
        </w:rPr>
        <w:t xml:space="preserve">0m at 4GHz and </w:t>
      </w:r>
      <w:r w:rsidR="00ED4BB3" w:rsidRPr="00A12F71">
        <w:rPr>
          <w:rFonts w:eastAsia="ＭＳ 明朝"/>
          <w:sz w:val="22"/>
          <w:szCs w:val="22"/>
          <w:lang w:val="en-US"/>
        </w:rPr>
        <w:t>7</w:t>
      </w:r>
      <w:r w:rsidRPr="00A12F71">
        <w:rPr>
          <w:rFonts w:eastAsia="ＭＳ 明朝"/>
          <w:sz w:val="22"/>
          <w:szCs w:val="22"/>
          <w:lang w:val="en-US"/>
        </w:rPr>
        <w:t>0~</w:t>
      </w:r>
      <w:r w:rsidR="00ED4BB3" w:rsidRPr="00A12F71">
        <w:rPr>
          <w:rFonts w:eastAsia="ＭＳ 明朝"/>
          <w:sz w:val="22"/>
          <w:szCs w:val="22"/>
          <w:lang w:val="en-US"/>
        </w:rPr>
        <w:t>1</w:t>
      </w:r>
      <w:r w:rsidR="0090339B" w:rsidRPr="00A12F71">
        <w:rPr>
          <w:rFonts w:eastAsia="ＭＳ 明朝"/>
          <w:sz w:val="22"/>
          <w:szCs w:val="22"/>
          <w:lang w:val="en-US"/>
        </w:rPr>
        <w:t>7</w:t>
      </w:r>
      <w:r w:rsidRPr="00A12F71">
        <w:rPr>
          <w:rFonts w:eastAsia="ＭＳ 明朝"/>
          <w:sz w:val="22"/>
          <w:szCs w:val="22"/>
          <w:lang w:val="en-US"/>
        </w:rPr>
        <w:t>0m at 28GHz. Note that for the link-level evaluation in this contribution, PUCCH structure (e.g., RS design, coding scheme, etc) is not optimized well. Further optimization should be targeted for NR to support better coverage.</w:t>
      </w:r>
    </w:p>
    <w:p w14:paraId="6F964BA6" w14:textId="16024FD2" w:rsidR="00970B45" w:rsidRPr="00A12F71" w:rsidRDefault="00970B45" w:rsidP="00970B45">
      <w:pPr>
        <w:pStyle w:val="ae"/>
        <w:keepNext/>
        <w:jc w:val="center"/>
        <w:rPr>
          <w:b w:val="0"/>
          <w:sz w:val="22"/>
        </w:rPr>
      </w:pPr>
      <w:r w:rsidRPr="00A12F71">
        <w:rPr>
          <w:b w:val="0"/>
          <w:sz w:val="22"/>
        </w:rPr>
        <w:t xml:space="preserve">Table </w:t>
      </w:r>
      <w:r w:rsidR="00A06E74" w:rsidRPr="00A12F71">
        <w:rPr>
          <w:b w:val="0"/>
          <w:sz w:val="22"/>
        </w:rPr>
        <w:fldChar w:fldCharType="begin"/>
      </w:r>
      <w:r w:rsidR="00A06E74" w:rsidRPr="00A12F71">
        <w:rPr>
          <w:b w:val="0"/>
          <w:sz w:val="22"/>
        </w:rPr>
        <w:instrText xml:space="preserve"> SEQ Table \* ARABIC </w:instrText>
      </w:r>
      <w:r w:rsidR="00A06E74" w:rsidRPr="00A12F71">
        <w:rPr>
          <w:b w:val="0"/>
          <w:sz w:val="22"/>
        </w:rPr>
        <w:fldChar w:fldCharType="separate"/>
      </w:r>
      <w:r w:rsidR="00A06E74" w:rsidRPr="00A12F71">
        <w:rPr>
          <w:b w:val="0"/>
          <w:noProof/>
          <w:sz w:val="22"/>
        </w:rPr>
        <w:t>4</w:t>
      </w:r>
      <w:r w:rsidR="00A06E74" w:rsidRPr="00A12F71">
        <w:rPr>
          <w:b w:val="0"/>
          <w:sz w:val="22"/>
        </w:rPr>
        <w:fldChar w:fldCharType="end"/>
      </w:r>
      <w:r w:rsidRPr="00A12F71">
        <w:rPr>
          <w:b w:val="0"/>
          <w:sz w:val="22"/>
        </w:rPr>
        <w:tab/>
      </w:r>
      <w:bookmarkStart w:id="12" w:name="OLE_LINK19"/>
      <w:bookmarkStart w:id="13" w:name="OLE_LINK20"/>
      <w:r w:rsidRPr="00A12F71">
        <w:rPr>
          <w:b w:val="0"/>
          <w:sz w:val="22"/>
        </w:rPr>
        <w:t>Link-budget analysis (for 1x2, 4GHz carrier frequency with</w:t>
      </w:r>
      <w:r w:rsidR="00BD1993" w:rsidRPr="00A12F71">
        <w:rPr>
          <w:b w:val="0"/>
          <w:sz w:val="22"/>
        </w:rPr>
        <w:t xml:space="preserve"> </w:t>
      </w:r>
      <w:r w:rsidRPr="00A12F71">
        <w:rPr>
          <w:b w:val="0"/>
          <w:sz w:val="22"/>
        </w:rPr>
        <w:t xml:space="preserve"> SCS = 15kHz and EPA)</w:t>
      </w:r>
      <w:bookmarkEnd w:id="12"/>
      <w:bookmarkEnd w:id="13"/>
    </w:p>
    <w:tbl>
      <w:tblPr>
        <w:tblStyle w:val="afb"/>
        <w:tblW w:w="5000" w:type="pct"/>
        <w:tblLook w:val="04A0" w:firstRow="1" w:lastRow="0" w:firstColumn="1" w:lastColumn="0" w:noHBand="0" w:noVBand="1"/>
      </w:tblPr>
      <w:tblGrid>
        <w:gridCol w:w="3273"/>
        <w:gridCol w:w="1337"/>
        <w:gridCol w:w="1337"/>
        <w:gridCol w:w="1339"/>
        <w:gridCol w:w="1337"/>
        <w:gridCol w:w="1339"/>
      </w:tblGrid>
      <w:tr w:rsidR="00B05718" w:rsidRPr="00A12F71" w14:paraId="0D82B576" w14:textId="77777777" w:rsidTr="00B05718">
        <w:trPr>
          <w:trHeight w:val="54"/>
        </w:trPr>
        <w:tc>
          <w:tcPr>
            <w:tcW w:w="1643" w:type="pct"/>
            <w:shd w:val="clear" w:color="auto" w:fill="FBD4B4" w:themeFill="accent6" w:themeFillTint="66"/>
            <w:hideMark/>
          </w:tcPr>
          <w:p w14:paraId="7E959611" w14:textId="17F35E1D" w:rsidR="00100B34" w:rsidRPr="00A12F71" w:rsidRDefault="00100B34" w:rsidP="00BD1993">
            <w:pPr>
              <w:overflowPunct/>
              <w:spacing w:after="0"/>
              <w:jc w:val="center"/>
              <w:textAlignment w:val="auto"/>
              <w:rPr>
                <w:rFonts w:eastAsia="ＭＳ 明朝"/>
                <w:sz w:val="18"/>
                <w:szCs w:val="18"/>
                <w:lang w:val="en-US"/>
              </w:rPr>
            </w:pPr>
          </w:p>
        </w:tc>
        <w:tc>
          <w:tcPr>
            <w:tcW w:w="671" w:type="pct"/>
            <w:shd w:val="clear" w:color="auto" w:fill="FBD4B4" w:themeFill="accent6" w:themeFillTint="66"/>
            <w:hideMark/>
          </w:tcPr>
          <w:p w14:paraId="4BAAFC11"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Case I</w:t>
            </w:r>
          </w:p>
        </w:tc>
        <w:tc>
          <w:tcPr>
            <w:tcW w:w="671" w:type="pct"/>
            <w:shd w:val="clear" w:color="auto" w:fill="FBD4B4" w:themeFill="accent6" w:themeFillTint="66"/>
            <w:hideMark/>
          </w:tcPr>
          <w:p w14:paraId="7994F59C"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Case II</w:t>
            </w:r>
          </w:p>
        </w:tc>
        <w:tc>
          <w:tcPr>
            <w:tcW w:w="672" w:type="pct"/>
            <w:shd w:val="clear" w:color="auto" w:fill="FBD4B4" w:themeFill="accent6" w:themeFillTint="66"/>
            <w:hideMark/>
          </w:tcPr>
          <w:p w14:paraId="629F4EEA"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Case III</w:t>
            </w:r>
          </w:p>
        </w:tc>
        <w:tc>
          <w:tcPr>
            <w:tcW w:w="671" w:type="pct"/>
            <w:shd w:val="clear" w:color="auto" w:fill="FBD4B4" w:themeFill="accent6" w:themeFillTint="66"/>
            <w:hideMark/>
          </w:tcPr>
          <w:p w14:paraId="14A360EB"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Case IV</w:t>
            </w:r>
          </w:p>
        </w:tc>
        <w:tc>
          <w:tcPr>
            <w:tcW w:w="672" w:type="pct"/>
            <w:shd w:val="clear" w:color="auto" w:fill="FBD4B4" w:themeFill="accent6" w:themeFillTint="66"/>
            <w:hideMark/>
          </w:tcPr>
          <w:p w14:paraId="5AC9DF2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Case V</w:t>
            </w:r>
          </w:p>
        </w:tc>
      </w:tr>
      <w:tr w:rsidR="00100B34" w:rsidRPr="00A12F71" w14:paraId="139435DC" w14:textId="77777777" w:rsidTr="00B05718">
        <w:trPr>
          <w:trHeight w:val="46"/>
        </w:trPr>
        <w:tc>
          <w:tcPr>
            <w:tcW w:w="1643" w:type="pct"/>
            <w:hideMark/>
          </w:tcPr>
          <w:p w14:paraId="6A781E9F"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Tx power (dBm)</w:t>
            </w:r>
          </w:p>
        </w:tc>
        <w:tc>
          <w:tcPr>
            <w:tcW w:w="3357" w:type="pct"/>
            <w:gridSpan w:val="5"/>
            <w:hideMark/>
          </w:tcPr>
          <w:p w14:paraId="1D3BA0CA"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23.0</w:t>
            </w:r>
          </w:p>
        </w:tc>
      </w:tr>
      <w:tr w:rsidR="00100B34" w:rsidRPr="00A12F71" w14:paraId="352ED65E" w14:textId="77777777" w:rsidTr="00B05718">
        <w:trPr>
          <w:trHeight w:val="46"/>
        </w:trPr>
        <w:tc>
          <w:tcPr>
            <w:tcW w:w="1643" w:type="pct"/>
            <w:hideMark/>
          </w:tcPr>
          <w:p w14:paraId="37E2EF8C"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Thermal noise density (dBm/Hz)</w:t>
            </w:r>
          </w:p>
        </w:tc>
        <w:tc>
          <w:tcPr>
            <w:tcW w:w="3357" w:type="pct"/>
            <w:gridSpan w:val="5"/>
            <w:hideMark/>
          </w:tcPr>
          <w:p w14:paraId="180C914C"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-174.0</w:t>
            </w:r>
          </w:p>
        </w:tc>
      </w:tr>
      <w:tr w:rsidR="00100B34" w:rsidRPr="00A12F71" w14:paraId="3426B182" w14:textId="77777777" w:rsidTr="00B05718">
        <w:trPr>
          <w:trHeight w:val="46"/>
        </w:trPr>
        <w:tc>
          <w:tcPr>
            <w:tcW w:w="1643" w:type="pct"/>
            <w:hideMark/>
          </w:tcPr>
          <w:p w14:paraId="60E2B21B"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Receiver noise figure (dB)</w:t>
            </w:r>
          </w:p>
        </w:tc>
        <w:tc>
          <w:tcPr>
            <w:tcW w:w="3357" w:type="pct"/>
            <w:gridSpan w:val="5"/>
            <w:hideMark/>
          </w:tcPr>
          <w:p w14:paraId="73D7AD7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5.0</w:t>
            </w:r>
          </w:p>
        </w:tc>
      </w:tr>
      <w:tr w:rsidR="00100B34" w:rsidRPr="00A12F71" w14:paraId="13EB3416" w14:textId="77777777" w:rsidTr="00B05718">
        <w:trPr>
          <w:trHeight w:val="46"/>
        </w:trPr>
        <w:tc>
          <w:tcPr>
            <w:tcW w:w="1643" w:type="pct"/>
            <w:hideMark/>
          </w:tcPr>
          <w:p w14:paraId="4B7484B1"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Interference margin (dB)</w:t>
            </w:r>
          </w:p>
        </w:tc>
        <w:tc>
          <w:tcPr>
            <w:tcW w:w="3357" w:type="pct"/>
            <w:gridSpan w:val="5"/>
            <w:hideMark/>
          </w:tcPr>
          <w:p w14:paraId="50136A8B"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0.0</w:t>
            </w:r>
          </w:p>
        </w:tc>
      </w:tr>
      <w:tr w:rsidR="00100B34" w:rsidRPr="00A12F71" w14:paraId="187BDE82" w14:textId="77777777" w:rsidTr="00B05718">
        <w:trPr>
          <w:trHeight w:val="46"/>
        </w:trPr>
        <w:tc>
          <w:tcPr>
            <w:tcW w:w="1643" w:type="pct"/>
            <w:hideMark/>
          </w:tcPr>
          <w:p w14:paraId="4139DE73"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Occupied channel BW (Hz)</w:t>
            </w:r>
          </w:p>
        </w:tc>
        <w:tc>
          <w:tcPr>
            <w:tcW w:w="671" w:type="pct"/>
            <w:hideMark/>
          </w:tcPr>
          <w:p w14:paraId="6417ACEE"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32*18000</w:t>
            </w:r>
          </w:p>
        </w:tc>
        <w:tc>
          <w:tcPr>
            <w:tcW w:w="671" w:type="pct"/>
            <w:hideMark/>
          </w:tcPr>
          <w:p w14:paraId="7B52076A"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32*18000</w:t>
            </w:r>
          </w:p>
        </w:tc>
        <w:tc>
          <w:tcPr>
            <w:tcW w:w="672" w:type="pct"/>
            <w:hideMark/>
          </w:tcPr>
          <w:p w14:paraId="14F36F5D"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16*18000</w:t>
            </w:r>
          </w:p>
        </w:tc>
        <w:tc>
          <w:tcPr>
            <w:tcW w:w="671" w:type="pct"/>
            <w:hideMark/>
          </w:tcPr>
          <w:p w14:paraId="5A03EE04"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16*18000</w:t>
            </w:r>
          </w:p>
        </w:tc>
        <w:tc>
          <w:tcPr>
            <w:tcW w:w="672" w:type="pct"/>
            <w:hideMark/>
          </w:tcPr>
          <w:p w14:paraId="63CF083C"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8*18000</w:t>
            </w:r>
          </w:p>
        </w:tc>
      </w:tr>
      <w:tr w:rsidR="00100B34" w:rsidRPr="00A12F71" w14:paraId="45F47F18" w14:textId="77777777" w:rsidTr="00B05718">
        <w:trPr>
          <w:trHeight w:val="46"/>
        </w:trPr>
        <w:tc>
          <w:tcPr>
            <w:tcW w:w="1643" w:type="pct"/>
            <w:hideMark/>
          </w:tcPr>
          <w:p w14:paraId="6313EC9A"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Effective noise power (dBm)</w:t>
            </w:r>
          </w:p>
        </w:tc>
        <w:tc>
          <w:tcPr>
            <w:tcW w:w="671" w:type="pct"/>
            <w:hideMark/>
          </w:tcPr>
          <w:p w14:paraId="0E68C5D0"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-101.4</w:t>
            </w:r>
          </w:p>
        </w:tc>
        <w:tc>
          <w:tcPr>
            <w:tcW w:w="671" w:type="pct"/>
            <w:hideMark/>
          </w:tcPr>
          <w:p w14:paraId="64796552"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-101.4</w:t>
            </w:r>
          </w:p>
        </w:tc>
        <w:tc>
          <w:tcPr>
            <w:tcW w:w="672" w:type="pct"/>
            <w:hideMark/>
          </w:tcPr>
          <w:p w14:paraId="2030F3CD"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-104.4</w:t>
            </w:r>
          </w:p>
        </w:tc>
        <w:tc>
          <w:tcPr>
            <w:tcW w:w="671" w:type="pct"/>
            <w:hideMark/>
          </w:tcPr>
          <w:p w14:paraId="1105C05D"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-104.4</w:t>
            </w:r>
          </w:p>
        </w:tc>
        <w:tc>
          <w:tcPr>
            <w:tcW w:w="672" w:type="pct"/>
            <w:hideMark/>
          </w:tcPr>
          <w:p w14:paraId="24B16ECD"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-107.4</w:t>
            </w:r>
          </w:p>
        </w:tc>
      </w:tr>
      <w:tr w:rsidR="00100B34" w:rsidRPr="00A12F71" w14:paraId="7487F66C" w14:textId="77777777" w:rsidTr="00B05718">
        <w:trPr>
          <w:trHeight w:val="46"/>
        </w:trPr>
        <w:tc>
          <w:tcPr>
            <w:tcW w:w="1643" w:type="pct"/>
            <w:hideMark/>
          </w:tcPr>
          <w:p w14:paraId="4FBCA6A4" w14:textId="71BCF8B0"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Required SNR (dB)</w:t>
            </w:r>
          </w:p>
        </w:tc>
        <w:tc>
          <w:tcPr>
            <w:tcW w:w="671" w:type="pct"/>
            <w:hideMark/>
          </w:tcPr>
          <w:p w14:paraId="1351C323"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0.0</w:t>
            </w:r>
          </w:p>
        </w:tc>
        <w:tc>
          <w:tcPr>
            <w:tcW w:w="671" w:type="pct"/>
            <w:hideMark/>
          </w:tcPr>
          <w:p w14:paraId="42B7DC39"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3.5</w:t>
            </w:r>
          </w:p>
        </w:tc>
        <w:tc>
          <w:tcPr>
            <w:tcW w:w="672" w:type="pct"/>
            <w:hideMark/>
          </w:tcPr>
          <w:p w14:paraId="22884DA0"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3.0</w:t>
            </w:r>
          </w:p>
        </w:tc>
        <w:tc>
          <w:tcPr>
            <w:tcW w:w="671" w:type="pct"/>
            <w:hideMark/>
          </w:tcPr>
          <w:p w14:paraId="6216C193"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5.5</w:t>
            </w:r>
          </w:p>
        </w:tc>
        <w:tc>
          <w:tcPr>
            <w:tcW w:w="672" w:type="pct"/>
            <w:hideMark/>
          </w:tcPr>
          <w:p w14:paraId="1E0D0510"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6.0</w:t>
            </w:r>
          </w:p>
        </w:tc>
      </w:tr>
      <w:tr w:rsidR="00100B34" w:rsidRPr="00A12F71" w14:paraId="479529EA" w14:textId="77777777" w:rsidTr="00B05718">
        <w:trPr>
          <w:trHeight w:val="46"/>
        </w:trPr>
        <w:tc>
          <w:tcPr>
            <w:tcW w:w="1643" w:type="pct"/>
            <w:hideMark/>
          </w:tcPr>
          <w:p w14:paraId="1F05959B"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Receiver sensitivity (dBm)</w:t>
            </w:r>
          </w:p>
        </w:tc>
        <w:tc>
          <w:tcPr>
            <w:tcW w:w="671" w:type="pct"/>
            <w:hideMark/>
          </w:tcPr>
          <w:p w14:paraId="34492544"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-98.4</w:t>
            </w:r>
          </w:p>
        </w:tc>
        <w:tc>
          <w:tcPr>
            <w:tcW w:w="671" w:type="pct"/>
            <w:hideMark/>
          </w:tcPr>
          <w:p w14:paraId="75275FE4"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-94.9</w:t>
            </w:r>
          </w:p>
        </w:tc>
        <w:tc>
          <w:tcPr>
            <w:tcW w:w="672" w:type="pct"/>
            <w:hideMark/>
          </w:tcPr>
          <w:p w14:paraId="0296A4E5"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-98.4</w:t>
            </w:r>
          </w:p>
        </w:tc>
        <w:tc>
          <w:tcPr>
            <w:tcW w:w="671" w:type="pct"/>
            <w:hideMark/>
          </w:tcPr>
          <w:p w14:paraId="68408A6E"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-95.9</w:t>
            </w:r>
          </w:p>
        </w:tc>
        <w:tc>
          <w:tcPr>
            <w:tcW w:w="672" w:type="pct"/>
            <w:hideMark/>
          </w:tcPr>
          <w:p w14:paraId="0F0B825F"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-98.4</w:t>
            </w:r>
          </w:p>
        </w:tc>
      </w:tr>
      <w:tr w:rsidR="00100B34" w:rsidRPr="00A12F71" w14:paraId="61A74E82" w14:textId="77777777" w:rsidTr="00B05718">
        <w:trPr>
          <w:trHeight w:val="46"/>
        </w:trPr>
        <w:tc>
          <w:tcPr>
            <w:tcW w:w="1643" w:type="pct"/>
            <w:hideMark/>
          </w:tcPr>
          <w:p w14:paraId="4075C0B6"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MCL (dB)</w:t>
            </w:r>
          </w:p>
        </w:tc>
        <w:tc>
          <w:tcPr>
            <w:tcW w:w="671" w:type="pct"/>
            <w:hideMark/>
          </w:tcPr>
          <w:p w14:paraId="006EE3A2"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121.4</w:t>
            </w:r>
          </w:p>
        </w:tc>
        <w:tc>
          <w:tcPr>
            <w:tcW w:w="671" w:type="pct"/>
            <w:hideMark/>
          </w:tcPr>
          <w:p w14:paraId="391F655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117.9</w:t>
            </w:r>
          </w:p>
        </w:tc>
        <w:tc>
          <w:tcPr>
            <w:tcW w:w="672" w:type="pct"/>
            <w:hideMark/>
          </w:tcPr>
          <w:p w14:paraId="047F89E2"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121.4</w:t>
            </w:r>
          </w:p>
        </w:tc>
        <w:tc>
          <w:tcPr>
            <w:tcW w:w="671" w:type="pct"/>
            <w:hideMark/>
          </w:tcPr>
          <w:p w14:paraId="2BD968C9"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118.9</w:t>
            </w:r>
          </w:p>
        </w:tc>
        <w:tc>
          <w:tcPr>
            <w:tcW w:w="672" w:type="pct"/>
            <w:hideMark/>
          </w:tcPr>
          <w:p w14:paraId="4E95BE03"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121.4</w:t>
            </w:r>
          </w:p>
        </w:tc>
      </w:tr>
      <w:tr w:rsidR="00100B34" w:rsidRPr="00A12F71" w14:paraId="36CF4E49" w14:textId="77777777" w:rsidTr="00B05718">
        <w:trPr>
          <w:trHeight w:val="46"/>
        </w:trPr>
        <w:tc>
          <w:tcPr>
            <w:tcW w:w="1643" w:type="pct"/>
            <w:hideMark/>
          </w:tcPr>
          <w:p w14:paraId="6A7BADC3"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shadow fading std deviation (dB)</w:t>
            </w:r>
          </w:p>
        </w:tc>
        <w:tc>
          <w:tcPr>
            <w:tcW w:w="3357" w:type="pct"/>
            <w:gridSpan w:val="5"/>
            <w:hideMark/>
          </w:tcPr>
          <w:p w14:paraId="25C5F832"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4</w:t>
            </w:r>
          </w:p>
        </w:tc>
      </w:tr>
      <w:tr w:rsidR="00100B34" w:rsidRPr="00A12F71" w14:paraId="1476B518" w14:textId="77777777" w:rsidTr="00B05718">
        <w:trPr>
          <w:trHeight w:val="46"/>
        </w:trPr>
        <w:tc>
          <w:tcPr>
            <w:tcW w:w="1643" w:type="pct"/>
            <w:hideMark/>
          </w:tcPr>
          <w:p w14:paraId="49FB223B"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Max distance (m)   (3 dB margin)</w:t>
            </w:r>
          </w:p>
        </w:tc>
        <w:tc>
          <w:tcPr>
            <w:tcW w:w="671" w:type="pct"/>
            <w:hideMark/>
          </w:tcPr>
          <w:p w14:paraId="425D17DC"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142</w:t>
            </w:r>
          </w:p>
        </w:tc>
        <w:tc>
          <w:tcPr>
            <w:tcW w:w="671" w:type="pct"/>
            <w:hideMark/>
          </w:tcPr>
          <w:p w14:paraId="08693861"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114</w:t>
            </w:r>
          </w:p>
        </w:tc>
        <w:tc>
          <w:tcPr>
            <w:tcW w:w="672" w:type="pct"/>
            <w:hideMark/>
          </w:tcPr>
          <w:p w14:paraId="47A4927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142</w:t>
            </w:r>
          </w:p>
        </w:tc>
        <w:tc>
          <w:tcPr>
            <w:tcW w:w="671" w:type="pct"/>
            <w:hideMark/>
          </w:tcPr>
          <w:p w14:paraId="0F93C609"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121</w:t>
            </w:r>
          </w:p>
        </w:tc>
        <w:tc>
          <w:tcPr>
            <w:tcW w:w="672" w:type="pct"/>
            <w:hideMark/>
          </w:tcPr>
          <w:p w14:paraId="332102D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142</w:t>
            </w:r>
          </w:p>
        </w:tc>
      </w:tr>
      <w:tr w:rsidR="00100B34" w:rsidRPr="00A12F71" w14:paraId="7DF190B5" w14:textId="77777777" w:rsidTr="00B05718">
        <w:trPr>
          <w:trHeight w:val="46"/>
        </w:trPr>
        <w:tc>
          <w:tcPr>
            <w:tcW w:w="1643" w:type="pct"/>
            <w:hideMark/>
          </w:tcPr>
          <w:p w14:paraId="290E1C08"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Max distance (m)   (6 dB margin)</w:t>
            </w:r>
          </w:p>
        </w:tc>
        <w:tc>
          <w:tcPr>
            <w:tcW w:w="671" w:type="pct"/>
            <w:hideMark/>
          </w:tcPr>
          <w:p w14:paraId="1D562F3B"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118</w:t>
            </w:r>
          </w:p>
        </w:tc>
        <w:tc>
          <w:tcPr>
            <w:tcW w:w="671" w:type="pct"/>
            <w:hideMark/>
          </w:tcPr>
          <w:p w14:paraId="0E5EB97C"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94</w:t>
            </w:r>
          </w:p>
        </w:tc>
        <w:tc>
          <w:tcPr>
            <w:tcW w:w="672" w:type="pct"/>
            <w:hideMark/>
          </w:tcPr>
          <w:p w14:paraId="62FE95B9"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118</w:t>
            </w:r>
          </w:p>
        </w:tc>
        <w:tc>
          <w:tcPr>
            <w:tcW w:w="671" w:type="pct"/>
            <w:hideMark/>
          </w:tcPr>
          <w:p w14:paraId="5BC2C594"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100</w:t>
            </w:r>
          </w:p>
        </w:tc>
        <w:tc>
          <w:tcPr>
            <w:tcW w:w="672" w:type="pct"/>
            <w:hideMark/>
          </w:tcPr>
          <w:p w14:paraId="5A22A3C5"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118</w:t>
            </w:r>
          </w:p>
        </w:tc>
      </w:tr>
      <w:tr w:rsidR="00100B34" w:rsidRPr="00A12F71" w14:paraId="6050CB98" w14:textId="77777777" w:rsidTr="00B05718">
        <w:trPr>
          <w:trHeight w:val="46"/>
        </w:trPr>
        <w:tc>
          <w:tcPr>
            <w:tcW w:w="1643" w:type="pct"/>
            <w:hideMark/>
          </w:tcPr>
          <w:p w14:paraId="37496F48"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sz w:val="18"/>
                <w:szCs w:val="18"/>
                <w:lang w:val="en-US"/>
              </w:rPr>
              <w:t>Max distance (m)   (9 dB margin)</w:t>
            </w:r>
          </w:p>
        </w:tc>
        <w:tc>
          <w:tcPr>
            <w:tcW w:w="671" w:type="pct"/>
            <w:hideMark/>
          </w:tcPr>
          <w:p w14:paraId="173EFCFE"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97</w:t>
            </w:r>
          </w:p>
        </w:tc>
        <w:tc>
          <w:tcPr>
            <w:tcW w:w="671" w:type="pct"/>
            <w:hideMark/>
          </w:tcPr>
          <w:p w14:paraId="667C5BF6"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78</w:t>
            </w:r>
          </w:p>
        </w:tc>
        <w:tc>
          <w:tcPr>
            <w:tcW w:w="672" w:type="pct"/>
            <w:hideMark/>
          </w:tcPr>
          <w:p w14:paraId="4BE0D55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97</w:t>
            </w:r>
          </w:p>
        </w:tc>
        <w:tc>
          <w:tcPr>
            <w:tcW w:w="671" w:type="pct"/>
            <w:hideMark/>
          </w:tcPr>
          <w:p w14:paraId="0B6556CE"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83</w:t>
            </w:r>
          </w:p>
        </w:tc>
        <w:tc>
          <w:tcPr>
            <w:tcW w:w="672" w:type="pct"/>
            <w:hideMark/>
          </w:tcPr>
          <w:p w14:paraId="49BFDB67" w14:textId="77777777" w:rsidR="00100B34" w:rsidRPr="00A12F71" w:rsidRDefault="00100B34" w:rsidP="00BD1993">
            <w:pPr>
              <w:overflowPunct/>
              <w:spacing w:after="0"/>
              <w:jc w:val="center"/>
              <w:textAlignment w:val="auto"/>
              <w:rPr>
                <w:rFonts w:eastAsia="ＭＳ 明朝"/>
                <w:sz w:val="18"/>
                <w:szCs w:val="18"/>
                <w:lang w:val="en-US"/>
              </w:rPr>
            </w:pPr>
            <w:r w:rsidRPr="00A12F71">
              <w:rPr>
                <w:rFonts w:eastAsia="ＭＳ 明朝"/>
                <w:b/>
                <w:bCs/>
                <w:sz w:val="18"/>
                <w:szCs w:val="18"/>
                <w:lang w:val="en-US"/>
              </w:rPr>
              <w:t>97</w:t>
            </w:r>
          </w:p>
        </w:tc>
      </w:tr>
    </w:tbl>
    <w:p w14:paraId="5438294C" w14:textId="0EE93222" w:rsidR="00B872EC" w:rsidRPr="00A12F71" w:rsidRDefault="00B872EC" w:rsidP="007A29D2">
      <w:pPr>
        <w:spacing w:afterLines="50" w:after="120"/>
        <w:jc w:val="both"/>
        <w:rPr>
          <w:rFonts w:eastAsia="ＭＳ 明朝"/>
          <w:sz w:val="22"/>
        </w:rPr>
      </w:pPr>
    </w:p>
    <w:p w14:paraId="33E251E4" w14:textId="799D6A20" w:rsidR="00970B45" w:rsidRPr="00A12F71" w:rsidRDefault="00970B45" w:rsidP="00970B45">
      <w:pPr>
        <w:pStyle w:val="ae"/>
        <w:keepNext/>
        <w:jc w:val="center"/>
        <w:rPr>
          <w:b w:val="0"/>
          <w:sz w:val="22"/>
        </w:rPr>
      </w:pPr>
      <w:r w:rsidRPr="00A12F71">
        <w:rPr>
          <w:b w:val="0"/>
          <w:sz w:val="22"/>
        </w:rPr>
        <w:t xml:space="preserve">Table </w:t>
      </w:r>
      <w:r w:rsidR="00A06E74" w:rsidRPr="00A12F71">
        <w:rPr>
          <w:b w:val="0"/>
          <w:sz w:val="22"/>
        </w:rPr>
        <w:fldChar w:fldCharType="begin"/>
      </w:r>
      <w:r w:rsidR="00A06E74" w:rsidRPr="00A12F71">
        <w:rPr>
          <w:b w:val="0"/>
          <w:sz w:val="22"/>
        </w:rPr>
        <w:instrText xml:space="preserve"> SEQ Table \* ARABIC </w:instrText>
      </w:r>
      <w:r w:rsidR="00A06E74" w:rsidRPr="00A12F71">
        <w:rPr>
          <w:b w:val="0"/>
          <w:sz w:val="22"/>
        </w:rPr>
        <w:fldChar w:fldCharType="separate"/>
      </w:r>
      <w:r w:rsidR="00A06E74" w:rsidRPr="00A12F71">
        <w:rPr>
          <w:b w:val="0"/>
          <w:noProof/>
          <w:sz w:val="22"/>
        </w:rPr>
        <w:t>5</w:t>
      </w:r>
      <w:r w:rsidR="00A06E74" w:rsidRPr="00A12F71">
        <w:rPr>
          <w:b w:val="0"/>
          <w:sz w:val="22"/>
        </w:rPr>
        <w:fldChar w:fldCharType="end"/>
      </w:r>
      <w:r w:rsidRPr="00A12F71">
        <w:rPr>
          <w:b w:val="0"/>
          <w:sz w:val="22"/>
        </w:rPr>
        <w:tab/>
        <w:t>Link-budget analysis (for 2x32, 28GHz carrier frequency with SCS = 120kHz and CDL-B)</w:t>
      </w:r>
    </w:p>
    <w:tbl>
      <w:tblPr>
        <w:tblStyle w:val="afb"/>
        <w:tblW w:w="5000" w:type="pct"/>
        <w:tblLook w:val="04A0" w:firstRow="1" w:lastRow="0" w:firstColumn="1" w:lastColumn="0" w:noHBand="0" w:noVBand="1"/>
      </w:tblPr>
      <w:tblGrid>
        <w:gridCol w:w="3235"/>
        <w:gridCol w:w="1345"/>
        <w:gridCol w:w="1345"/>
        <w:gridCol w:w="1345"/>
        <w:gridCol w:w="1345"/>
        <w:gridCol w:w="1347"/>
      </w:tblGrid>
      <w:tr w:rsidR="00B05718" w:rsidRPr="00A12F71" w14:paraId="6CFE7A8C" w14:textId="77777777" w:rsidTr="00B05718">
        <w:trPr>
          <w:trHeight w:val="324"/>
        </w:trPr>
        <w:tc>
          <w:tcPr>
            <w:tcW w:w="1624" w:type="pct"/>
            <w:shd w:val="clear" w:color="auto" w:fill="FBD4B4" w:themeFill="accent6" w:themeFillTint="66"/>
          </w:tcPr>
          <w:p w14:paraId="21398F7B" w14:textId="77777777" w:rsidR="00100B34" w:rsidRPr="00A12F71" w:rsidRDefault="00100B34" w:rsidP="00B05718">
            <w:pPr>
              <w:spacing w:after="0"/>
              <w:jc w:val="center"/>
              <w:rPr>
                <w:rFonts w:eastAsia="ＭＳ 明朝"/>
                <w:sz w:val="18"/>
                <w:szCs w:val="18"/>
                <w:lang w:val="en-US"/>
              </w:rPr>
            </w:pPr>
          </w:p>
        </w:tc>
        <w:tc>
          <w:tcPr>
            <w:tcW w:w="675" w:type="pct"/>
            <w:shd w:val="clear" w:color="auto" w:fill="FBD4B4" w:themeFill="accent6" w:themeFillTint="66"/>
            <w:hideMark/>
          </w:tcPr>
          <w:p w14:paraId="61CD40B8" w14:textId="16A05DC2" w:rsidR="00100B34" w:rsidRPr="00A12F71" w:rsidRDefault="00100B34" w:rsidP="00B05718">
            <w:pPr>
              <w:overflowPunct/>
              <w:spacing w:after="0"/>
              <w:jc w:val="center"/>
              <w:textAlignment w:val="auto"/>
              <w:rPr>
                <w:rFonts w:eastAsia="ＭＳ 明朝"/>
                <w:sz w:val="18"/>
                <w:szCs w:val="18"/>
                <w:lang w:val="en-US"/>
              </w:rPr>
            </w:pPr>
            <w:r w:rsidRPr="00A12F71">
              <w:rPr>
                <w:rFonts w:eastAsia="ＭＳ 明朝"/>
                <w:sz w:val="18"/>
                <w:szCs w:val="18"/>
                <w:lang w:val="en-US"/>
              </w:rPr>
              <w:t>Case I</w:t>
            </w:r>
          </w:p>
        </w:tc>
        <w:tc>
          <w:tcPr>
            <w:tcW w:w="675" w:type="pct"/>
            <w:shd w:val="clear" w:color="auto" w:fill="FBD4B4" w:themeFill="accent6" w:themeFillTint="66"/>
            <w:hideMark/>
          </w:tcPr>
          <w:p w14:paraId="1A38BBE5" w14:textId="77777777" w:rsidR="00100B34" w:rsidRPr="00A12F71" w:rsidRDefault="00100B34" w:rsidP="00B05718">
            <w:pPr>
              <w:overflowPunct/>
              <w:spacing w:after="0"/>
              <w:jc w:val="center"/>
              <w:textAlignment w:val="auto"/>
              <w:rPr>
                <w:rFonts w:eastAsia="ＭＳ 明朝"/>
                <w:sz w:val="18"/>
                <w:szCs w:val="18"/>
                <w:lang w:val="en-US"/>
              </w:rPr>
            </w:pPr>
            <w:r w:rsidRPr="00A12F71">
              <w:rPr>
                <w:rFonts w:eastAsia="ＭＳ 明朝"/>
                <w:sz w:val="18"/>
                <w:szCs w:val="18"/>
                <w:lang w:val="en-US"/>
              </w:rPr>
              <w:t>Case II</w:t>
            </w:r>
          </w:p>
        </w:tc>
        <w:tc>
          <w:tcPr>
            <w:tcW w:w="675" w:type="pct"/>
            <w:shd w:val="clear" w:color="auto" w:fill="FBD4B4" w:themeFill="accent6" w:themeFillTint="66"/>
            <w:hideMark/>
          </w:tcPr>
          <w:p w14:paraId="0D8D0CFF" w14:textId="77777777" w:rsidR="00100B34" w:rsidRPr="00A12F71" w:rsidRDefault="00100B34" w:rsidP="00B05718">
            <w:pPr>
              <w:overflowPunct/>
              <w:spacing w:after="0"/>
              <w:jc w:val="center"/>
              <w:textAlignment w:val="auto"/>
              <w:rPr>
                <w:rFonts w:eastAsia="ＭＳ 明朝"/>
                <w:sz w:val="18"/>
                <w:szCs w:val="18"/>
                <w:lang w:val="en-US"/>
              </w:rPr>
            </w:pPr>
            <w:r w:rsidRPr="00A12F71">
              <w:rPr>
                <w:rFonts w:eastAsia="ＭＳ 明朝"/>
                <w:sz w:val="18"/>
                <w:szCs w:val="18"/>
                <w:lang w:val="en-US"/>
              </w:rPr>
              <w:t>Case III</w:t>
            </w:r>
          </w:p>
        </w:tc>
        <w:tc>
          <w:tcPr>
            <w:tcW w:w="675" w:type="pct"/>
            <w:shd w:val="clear" w:color="auto" w:fill="FBD4B4" w:themeFill="accent6" w:themeFillTint="66"/>
            <w:hideMark/>
          </w:tcPr>
          <w:p w14:paraId="77384D14" w14:textId="77777777" w:rsidR="00100B34" w:rsidRPr="00A12F71" w:rsidRDefault="00100B34" w:rsidP="00B05718">
            <w:pPr>
              <w:overflowPunct/>
              <w:spacing w:after="0"/>
              <w:jc w:val="center"/>
              <w:textAlignment w:val="auto"/>
              <w:rPr>
                <w:rFonts w:eastAsia="ＭＳ 明朝"/>
                <w:sz w:val="18"/>
                <w:szCs w:val="18"/>
                <w:lang w:val="en-US"/>
              </w:rPr>
            </w:pPr>
            <w:r w:rsidRPr="00A12F71">
              <w:rPr>
                <w:rFonts w:eastAsia="ＭＳ 明朝"/>
                <w:sz w:val="18"/>
                <w:szCs w:val="18"/>
                <w:lang w:val="en-US"/>
              </w:rPr>
              <w:t>Case IV</w:t>
            </w:r>
          </w:p>
        </w:tc>
        <w:tc>
          <w:tcPr>
            <w:tcW w:w="675" w:type="pct"/>
            <w:shd w:val="clear" w:color="auto" w:fill="FBD4B4" w:themeFill="accent6" w:themeFillTint="66"/>
            <w:hideMark/>
          </w:tcPr>
          <w:p w14:paraId="45F1EC2E" w14:textId="77777777" w:rsidR="00100B34" w:rsidRPr="00A12F71" w:rsidRDefault="00100B34" w:rsidP="00B05718">
            <w:pPr>
              <w:overflowPunct/>
              <w:spacing w:after="0"/>
              <w:jc w:val="center"/>
              <w:textAlignment w:val="auto"/>
              <w:rPr>
                <w:rFonts w:eastAsia="ＭＳ 明朝"/>
                <w:sz w:val="18"/>
                <w:szCs w:val="18"/>
                <w:lang w:val="en-US"/>
              </w:rPr>
            </w:pPr>
            <w:r w:rsidRPr="00A12F71">
              <w:rPr>
                <w:rFonts w:eastAsia="ＭＳ 明朝"/>
                <w:sz w:val="18"/>
                <w:szCs w:val="18"/>
                <w:lang w:val="en-US"/>
              </w:rPr>
              <w:t>Case V</w:t>
            </w:r>
          </w:p>
        </w:tc>
      </w:tr>
      <w:tr w:rsidR="00B05718" w:rsidRPr="00A12F71" w14:paraId="7A4FDEBA" w14:textId="77777777" w:rsidTr="00B05718">
        <w:trPr>
          <w:trHeight w:val="46"/>
        </w:trPr>
        <w:tc>
          <w:tcPr>
            <w:tcW w:w="1624" w:type="pct"/>
          </w:tcPr>
          <w:p w14:paraId="5A88D3AF" w14:textId="58699143"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Tx power (dBm)</w:t>
            </w:r>
          </w:p>
        </w:tc>
        <w:tc>
          <w:tcPr>
            <w:tcW w:w="3376" w:type="pct"/>
            <w:gridSpan w:val="5"/>
            <w:hideMark/>
          </w:tcPr>
          <w:p w14:paraId="79B044E4" w14:textId="38421768"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23.0</w:t>
            </w:r>
          </w:p>
        </w:tc>
      </w:tr>
      <w:tr w:rsidR="00B05718" w:rsidRPr="00A12F71" w14:paraId="2C14CA8A" w14:textId="77777777" w:rsidTr="00B05718">
        <w:trPr>
          <w:trHeight w:val="46"/>
        </w:trPr>
        <w:tc>
          <w:tcPr>
            <w:tcW w:w="1624" w:type="pct"/>
          </w:tcPr>
          <w:p w14:paraId="4FBC137C" w14:textId="64F69213"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Thermal noise density (dBm/Hz)</w:t>
            </w:r>
          </w:p>
        </w:tc>
        <w:tc>
          <w:tcPr>
            <w:tcW w:w="3376" w:type="pct"/>
            <w:gridSpan w:val="5"/>
            <w:hideMark/>
          </w:tcPr>
          <w:p w14:paraId="6520882B" w14:textId="4E2DD7C9"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-174.0</w:t>
            </w:r>
          </w:p>
        </w:tc>
      </w:tr>
      <w:tr w:rsidR="00B05718" w:rsidRPr="00A12F71" w14:paraId="1A54F8D9" w14:textId="77777777" w:rsidTr="0090339B">
        <w:trPr>
          <w:trHeight w:val="46"/>
        </w:trPr>
        <w:tc>
          <w:tcPr>
            <w:tcW w:w="1624" w:type="pct"/>
          </w:tcPr>
          <w:p w14:paraId="40ED7F28" w14:textId="624EE1D4"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Receiver noise figure (dB)</w:t>
            </w:r>
          </w:p>
        </w:tc>
        <w:tc>
          <w:tcPr>
            <w:tcW w:w="3376" w:type="pct"/>
            <w:gridSpan w:val="5"/>
            <w:hideMark/>
          </w:tcPr>
          <w:p w14:paraId="34AADFB5" w14:textId="7D44513D"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7.0</w:t>
            </w:r>
          </w:p>
        </w:tc>
      </w:tr>
      <w:tr w:rsidR="00B05718" w:rsidRPr="00A12F71" w14:paraId="24B269B0" w14:textId="77777777" w:rsidTr="0090339B">
        <w:trPr>
          <w:trHeight w:val="46"/>
        </w:trPr>
        <w:tc>
          <w:tcPr>
            <w:tcW w:w="1624" w:type="pct"/>
          </w:tcPr>
          <w:p w14:paraId="4D39D476" w14:textId="073A76AF"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Interference margin (dB)</w:t>
            </w:r>
          </w:p>
        </w:tc>
        <w:tc>
          <w:tcPr>
            <w:tcW w:w="3376" w:type="pct"/>
            <w:gridSpan w:val="5"/>
            <w:hideMark/>
          </w:tcPr>
          <w:p w14:paraId="48DB6B5B" w14:textId="7233EDE1"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0.0</w:t>
            </w:r>
          </w:p>
        </w:tc>
      </w:tr>
      <w:tr w:rsidR="00970B45" w:rsidRPr="00A12F71" w14:paraId="2C9D4E55" w14:textId="77777777" w:rsidTr="0090339B">
        <w:trPr>
          <w:trHeight w:val="46"/>
        </w:trPr>
        <w:tc>
          <w:tcPr>
            <w:tcW w:w="1624" w:type="pct"/>
          </w:tcPr>
          <w:p w14:paraId="7F3DB7B2" w14:textId="68E7C3EE"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Occupied channel BW (Hz)</w:t>
            </w:r>
          </w:p>
        </w:tc>
        <w:tc>
          <w:tcPr>
            <w:tcW w:w="675" w:type="pct"/>
            <w:hideMark/>
          </w:tcPr>
          <w:p w14:paraId="6B8D406E" w14:textId="3E98994B"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32*1440000</w:t>
            </w:r>
          </w:p>
        </w:tc>
        <w:tc>
          <w:tcPr>
            <w:tcW w:w="675" w:type="pct"/>
            <w:hideMark/>
          </w:tcPr>
          <w:p w14:paraId="24ED9E58"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32*1440000</w:t>
            </w:r>
          </w:p>
        </w:tc>
        <w:tc>
          <w:tcPr>
            <w:tcW w:w="675" w:type="pct"/>
            <w:hideMark/>
          </w:tcPr>
          <w:p w14:paraId="4AE05C7A"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16*1440000</w:t>
            </w:r>
          </w:p>
        </w:tc>
        <w:tc>
          <w:tcPr>
            <w:tcW w:w="675" w:type="pct"/>
            <w:hideMark/>
          </w:tcPr>
          <w:p w14:paraId="1C488B3D"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16*1440000</w:t>
            </w:r>
          </w:p>
        </w:tc>
        <w:tc>
          <w:tcPr>
            <w:tcW w:w="675" w:type="pct"/>
            <w:hideMark/>
          </w:tcPr>
          <w:p w14:paraId="2612719D"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8*1440000</w:t>
            </w:r>
          </w:p>
        </w:tc>
      </w:tr>
      <w:tr w:rsidR="00970B45" w:rsidRPr="00A12F71" w14:paraId="1CB8C219" w14:textId="77777777" w:rsidTr="0090339B">
        <w:trPr>
          <w:trHeight w:val="46"/>
        </w:trPr>
        <w:tc>
          <w:tcPr>
            <w:tcW w:w="1624" w:type="pct"/>
          </w:tcPr>
          <w:p w14:paraId="5C590546" w14:textId="1E546FAF"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Effective noise power (dBm)</w:t>
            </w:r>
          </w:p>
        </w:tc>
        <w:tc>
          <w:tcPr>
            <w:tcW w:w="675" w:type="pct"/>
            <w:hideMark/>
          </w:tcPr>
          <w:p w14:paraId="29D2D27F" w14:textId="7DBD259D"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-90.4</w:t>
            </w:r>
          </w:p>
        </w:tc>
        <w:tc>
          <w:tcPr>
            <w:tcW w:w="675" w:type="pct"/>
            <w:hideMark/>
          </w:tcPr>
          <w:p w14:paraId="17E20DC8"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-90.4</w:t>
            </w:r>
          </w:p>
        </w:tc>
        <w:tc>
          <w:tcPr>
            <w:tcW w:w="675" w:type="pct"/>
            <w:hideMark/>
          </w:tcPr>
          <w:p w14:paraId="56377B9C"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-93.4</w:t>
            </w:r>
          </w:p>
        </w:tc>
        <w:tc>
          <w:tcPr>
            <w:tcW w:w="675" w:type="pct"/>
            <w:hideMark/>
          </w:tcPr>
          <w:p w14:paraId="298DF43A"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-93.4</w:t>
            </w:r>
          </w:p>
        </w:tc>
        <w:tc>
          <w:tcPr>
            <w:tcW w:w="675" w:type="pct"/>
            <w:hideMark/>
          </w:tcPr>
          <w:p w14:paraId="45DF25C5"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-96.4</w:t>
            </w:r>
          </w:p>
        </w:tc>
      </w:tr>
      <w:tr w:rsidR="00970B45" w:rsidRPr="00A12F71" w14:paraId="7B5EE51E" w14:textId="77777777" w:rsidTr="0090339B">
        <w:trPr>
          <w:trHeight w:val="46"/>
        </w:trPr>
        <w:tc>
          <w:tcPr>
            <w:tcW w:w="1624" w:type="pct"/>
          </w:tcPr>
          <w:p w14:paraId="6156569D" w14:textId="26FD46F0"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Required SNR (dB)</w:t>
            </w:r>
          </w:p>
        </w:tc>
        <w:tc>
          <w:tcPr>
            <w:tcW w:w="675" w:type="pct"/>
            <w:hideMark/>
          </w:tcPr>
          <w:p w14:paraId="76FAF027" w14:textId="5E2C376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-25.0</w:t>
            </w:r>
          </w:p>
        </w:tc>
        <w:tc>
          <w:tcPr>
            <w:tcW w:w="675" w:type="pct"/>
            <w:hideMark/>
          </w:tcPr>
          <w:p w14:paraId="13DBF56B"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-23.4</w:t>
            </w:r>
          </w:p>
        </w:tc>
        <w:tc>
          <w:tcPr>
            <w:tcW w:w="675" w:type="pct"/>
            <w:hideMark/>
          </w:tcPr>
          <w:p w14:paraId="7862B70D"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-25.0</w:t>
            </w:r>
          </w:p>
        </w:tc>
        <w:tc>
          <w:tcPr>
            <w:tcW w:w="675" w:type="pct"/>
            <w:hideMark/>
          </w:tcPr>
          <w:p w14:paraId="7E155BDD"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-23.0</w:t>
            </w:r>
          </w:p>
        </w:tc>
        <w:tc>
          <w:tcPr>
            <w:tcW w:w="675" w:type="pct"/>
            <w:hideMark/>
          </w:tcPr>
          <w:p w14:paraId="14722E17"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-23.5</w:t>
            </w:r>
          </w:p>
        </w:tc>
      </w:tr>
      <w:tr w:rsidR="00970B45" w:rsidRPr="00A12F71" w14:paraId="261C4E73" w14:textId="77777777" w:rsidTr="0090339B">
        <w:trPr>
          <w:trHeight w:val="46"/>
        </w:trPr>
        <w:tc>
          <w:tcPr>
            <w:tcW w:w="1624" w:type="pct"/>
          </w:tcPr>
          <w:p w14:paraId="339635E8" w14:textId="37BB9798"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Receiver sensitivity (dBm)</w:t>
            </w:r>
          </w:p>
        </w:tc>
        <w:tc>
          <w:tcPr>
            <w:tcW w:w="675" w:type="pct"/>
            <w:hideMark/>
          </w:tcPr>
          <w:p w14:paraId="0288BC05" w14:textId="4845A9F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-100.4</w:t>
            </w:r>
          </w:p>
        </w:tc>
        <w:tc>
          <w:tcPr>
            <w:tcW w:w="675" w:type="pct"/>
            <w:hideMark/>
          </w:tcPr>
          <w:p w14:paraId="52A1B2B4"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-98.8</w:t>
            </w:r>
          </w:p>
        </w:tc>
        <w:tc>
          <w:tcPr>
            <w:tcW w:w="675" w:type="pct"/>
            <w:hideMark/>
          </w:tcPr>
          <w:p w14:paraId="205187A6"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-103.4</w:t>
            </w:r>
          </w:p>
        </w:tc>
        <w:tc>
          <w:tcPr>
            <w:tcW w:w="675" w:type="pct"/>
            <w:hideMark/>
          </w:tcPr>
          <w:p w14:paraId="72CDB721"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-101.4</w:t>
            </w:r>
          </w:p>
        </w:tc>
        <w:tc>
          <w:tcPr>
            <w:tcW w:w="675" w:type="pct"/>
            <w:hideMark/>
          </w:tcPr>
          <w:p w14:paraId="58F7664C"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-104.9</w:t>
            </w:r>
          </w:p>
        </w:tc>
      </w:tr>
      <w:tr w:rsidR="00970B45" w:rsidRPr="00A12F71" w14:paraId="73E0DCA7" w14:textId="77777777" w:rsidTr="0090339B">
        <w:trPr>
          <w:trHeight w:val="46"/>
        </w:trPr>
        <w:tc>
          <w:tcPr>
            <w:tcW w:w="1624" w:type="pct"/>
          </w:tcPr>
          <w:p w14:paraId="7E66B3FB" w14:textId="32B36342"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MCL (dB)</w:t>
            </w:r>
          </w:p>
        </w:tc>
        <w:tc>
          <w:tcPr>
            <w:tcW w:w="675" w:type="pct"/>
            <w:hideMark/>
          </w:tcPr>
          <w:p w14:paraId="26FA4747" w14:textId="249EE292"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123.4</w:t>
            </w:r>
          </w:p>
        </w:tc>
        <w:tc>
          <w:tcPr>
            <w:tcW w:w="675" w:type="pct"/>
            <w:hideMark/>
          </w:tcPr>
          <w:p w14:paraId="6A8D3CCB"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121.8</w:t>
            </w:r>
          </w:p>
        </w:tc>
        <w:tc>
          <w:tcPr>
            <w:tcW w:w="675" w:type="pct"/>
            <w:hideMark/>
          </w:tcPr>
          <w:p w14:paraId="476214F5"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126.4</w:t>
            </w:r>
          </w:p>
        </w:tc>
        <w:tc>
          <w:tcPr>
            <w:tcW w:w="675" w:type="pct"/>
            <w:hideMark/>
          </w:tcPr>
          <w:p w14:paraId="18CAD359"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124.4</w:t>
            </w:r>
          </w:p>
        </w:tc>
        <w:tc>
          <w:tcPr>
            <w:tcW w:w="675" w:type="pct"/>
            <w:hideMark/>
          </w:tcPr>
          <w:p w14:paraId="381AB6BA"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127.9</w:t>
            </w:r>
          </w:p>
        </w:tc>
      </w:tr>
      <w:tr w:rsidR="00B05718" w:rsidRPr="00A12F71" w14:paraId="3BFE27AA" w14:textId="77777777" w:rsidTr="0090339B">
        <w:trPr>
          <w:trHeight w:val="46"/>
        </w:trPr>
        <w:tc>
          <w:tcPr>
            <w:tcW w:w="1624" w:type="pct"/>
          </w:tcPr>
          <w:p w14:paraId="1DDB389C" w14:textId="26F3A7EE" w:rsidR="00970B45" w:rsidRPr="00A12F71" w:rsidRDefault="00970B45" w:rsidP="00B05718">
            <w:pPr>
              <w:spacing w:after="0"/>
              <w:jc w:val="center"/>
              <w:rPr>
                <w:rFonts w:eastAsia="ＭＳ 明朝"/>
                <w:sz w:val="18"/>
                <w:szCs w:val="18"/>
                <w:lang w:val="en-US"/>
              </w:rPr>
            </w:pPr>
            <w:r w:rsidRPr="00A12F71">
              <w:rPr>
                <w:rFonts w:eastAsia="ＭＳ 明朝"/>
                <w:sz w:val="18"/>
                <w:szCs w:val="18"/>
                <w:lang w:val="en-US"/>
              </w:rPr>
              <w:t>shadow fading std deviation (dB)</w:t>
            </w:r>
          </w:p>
        </w:tc>
        <w:tc>
          <w:tcPr>
            <w:tcW w:w="3376" w:type="pct"/>
            <w:gridSpan w:val="5"/>
            <w:hideMark/>
          </w:tcPr>
          <w:p w14:paraId="147DDFC4" w14:textId="4513A62F"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sz w:val="18"/>
                <w:szCs w:val="18"/>
                <w:lang w:val="en-US"/>
              </w:rPr>
              <w:t>7.82</w:t>
            </w:r>
          </w:p>
        </w:tc>
      </w:tr>
      <w:tr w:rsidR="00970B45" w:rsidRPr="00A12F71" w14:paraId="481AAB4F" w14:textId="77777777" w:rsidTr="0090339B">
        <w:trPr>
          <w:trHeight w:val="46"/>
        </w:trPr>
        <w:tc>
          <w:tcPr>
            <w:tcW w:w="1624" w:type="pct"/>
          </w:tcPr>
          <w:p w14:paraId="6703B84A" w14:textId="6C7E1DD7" w:rsidR="00970B45" w:rsidRPr="00A12F71" w:rsidRDefault="00970B45" w:rsidP="00B05718">
            <w:pPr>
              <w:spacing w:after="0"/>
              <w:jc w:val="center"/>
              <w:rPr>
                <w:rFonts w:eastAsia="ＭＳ 明朝"/>
                <w:b/>
                <w:bCs/>
                <w:sz w:val="18"/>
                <w:szCs w:val="18"/>
                <w:lang w:val="en-US"/>
              </w:rPr>
            </w:pPr>
            <w:r w:rsidRPr="00A12F71">
              <w:rPr>
                <w:rFonts w:eastAsia="ＭＳ 明朝"/>
                <w:sz w:val="18"/>
                <w:szCs w:val="18"/>
                <w:lang w:val="en-US"/>
              </w:rPr>
              <w:t>Max distance (m)   (3 dB margin)</w:t>
            </w:r>
          </w:p>
        </w:tc>
        <w:tc>
          <w:tcPr>
            <w:tcW w:w="675" w:type="pct"/>
            <w:hideMark/>
          </w:tcPr>
          <w:p w14:paraId="204466D9" w14:textId="7E1782D9"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127</w:t>
            </w:r>
          </w:p>
        </w:tc>
        <w:tc>
          <w:tcPr>
            <w:tcW w:w="675" w:type="pct"/>
            <w:hideMark/>
          </w:tcPr>
          <w:p w14:paraId="7B2A4E3F"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114</w:t>
            </w:r>
          </w:p>
        </w:tc>
        <w:tc>
          <w:tcPr>
            <w:tcW w:w="675" w:type="pct"/>
            <w:hideMark/>
          </w:tcPr>
          <w:p w14:paraId="2108C8AA"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155</w:t>
            </w:r>
          </w:p>
        </w:tc>
        <w:tc>
          <w:tcPr>
            <w:tcW w:w="675" w:type="pct"/>
            <w:hideMark/>
          </w:tcPr>
          <w:p w14:paraId="6906EC4F"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136</w:t>
            </w:r>
          </w:p>
        </w:tc>
        <w:tc>
          <w:tcPr>
            <w:tcW w:w="675" w:type="pct"/>
            <w:hideMark/>
          </w:tcPr>
          <w:p w14:paraId="49A488A3"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171</w:t>
            </w:r>
          </w:p>
        </w:tc>
      </w:tr>
      <w:tr w:rsidR="00970B45" w:rsidRPr="00A12F71" w14:paraId="516ECCAC" w14:textId="77777777" w:rsidTr="0090339B">
        <w:trPr>
          <w:trHeight w:val="46"/>
        </w:trPr>
        <w:tc>
          <w:tcPr>
            <w:tcW w:w="1624" w:type="pct"/>
          </w:tcPr>
          <w:p w14:paraId="6BC7D5A6" w14:textId="3D4BACC7" w:rsidR="00970B45" w:rsidRPr="00A12F71" w:rsidRDefault="00970B45" w:rsidP="00B05718">
            <w:pPr>
              <w:spacing w:after="0"/>
              <w:jc w:val="center"/>
              <w:rPr>
                <w:rFonts w:eastAsia="ＭＳ 明朝"/>
                <w:b/>
                <w:bCs/>
                <w:sz w:val="18"/>
                <w:szCs w:val="18"/>
                <w:lang w:val="en-US"/>
              </w:rPr>
            </w:pPr>
            <w:r w:rsidRPr="00A12F71">
              <w:rPr>
                <w:rFonts w:eastAsia="ＭＳ 明朝"/>
                <w:sz w:val="18"/>
                <w:szCs w:val="18"/>
                <w:lang w:val="en-US"/>
              </w:rPr>
              <w:t>Max distance (m)   (6 dB margin)</w:t>
            </w:r>
          </w:p>
        </w:tc>
        <w:tc>
          <w:tcPr>
            <w:tcW w:w="675" w:type="pct"/>
            <w:hideMark/>
          </w:tcPr>
          <w:p w14:paraId="422AC439" w14:textId="14C1D9A9"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104</w:t>
            </w:r>
          </w:p>
        </w:tc>
        <w:tc>
          <w:tcPr>
            <w:tcW w:w="675" w:type="pct"/>
            <w:hideMark/>
          </w:tcPr>
          <w:p w14:paraId="7DB6A654"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94</w:t>
            </w:r>
          </w:p>
        </w:tc>
        <w:tc>
          <w:tcPr>
            <w:tcW w:w="675" w:type="pct"/>
            <w:hideMark/>
          </w:tcPr>
          <w:p w14:paraId="6317ECBC"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127</w:t>
            </w:r>
          </w:p>
        </w:tc>
        <w:tc>
          <w:tcPr>
            <w:tcW w:w="675" w:type="pct"/>
            <w:hideMark/>
          </w:tcPr>
          <w:p w14:paraId="27E1CAD4"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111</w:t>
            </w:r>
          </w:p>
        </w:tc>
        <w:tc>
          <w:tcPr>
            <w:tcW w:w="675" w:type="pct"/>
            <w:hideMark/>
          </w:tcPr>
          <w:p w14:paraId="1C2EFB63"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140</w:t>
            </w:r>
          </w:p>
        </w:tc>
      </w:tr>
      <w:tr w:rsidR="00970B45" w:rsidRPr="00A12F71" w14:paraId="441684FC" w14:textId="77777777" w:rsidTr="00B05718">
        <w:trPr>
          <w:trHeight w:val="46"/>
        </w:trPr>
        <w:tc>
          <w:tcPr>
            <w:tcW w:w="1624" w:type="pct"/>
          </w:tcPr>
          <w:p w14:paraId="28A07D1E" w14:textId="1B3028E2" w:rsidR="00970B45" w:rsidRPr="00A12F71" w:rsidRDefault="00970B45" w:rsidP="00B05718">
            <w:pPr>
              <w:spacing w:after="0"/>
              <w:jc w:val="center"/>
              <w:rPr>
                <w:rFonts w:eastAsia="ＭＳ 明朝"/>
                <w:b/>
                <w:bCs/>
                <w:sz w:val="18"/>
                <w:szCs w:val="18"/>
                <w:lang w:val="en-US"/>
              </w:rPr>
            </w:pPr>
            <w:r w:rsidRPr="00A12F71">
              <w:rPr>
                <w:rFonts w:eastAsia="ＭＳ 明朝"/>
                <w:sz w:val="18"/>
                <w:szCs w:val="18"/>
                <w:lang w:val="en-US"/>
              </w:rPr>
              <w:t>Max distance (m)   (9 dB margin)</w:t>
            </w:r>
          </w:p>
        </w:tc>
        <w:tc>
          <w:tcPr>
            <w:tcW w:w="675" w:type="pct"/>
            <w:hideMark/>
          </w:tcPr>
          <w:p w14:paraId="22AEB5CF" w14:textId="6C5C366A"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86</w:t>
            </w:r>
          </w:p>
        </w:tc>
        <w:tc>
          <w:tcPr>
            <w:tcW w:w="675" w:type="pct"/>
            <w:hideMark/>
          </w:tcPr>
          <w:p w14:paraId="23817914"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77</w:t>
            </w:r>
          </w:p>
        </w:tc>
        <w:tc>
          <w:tcPr>
            <w:tcW w:w="675" w:type="pct"/>
            <w:hideMark/>
          </w:tcPr>
          <w:p w14:paraId="390EB48E"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104</w:t>
            </w:r>
          </w:p>
        </w:tc>
        <w:tc>
          <w:tcPr>
            <w:tcW w:w="675" w:type="pct"/>
            <w:hideMark/>
          </w:tcPr>
          <w:p w14:paraId="04317F96"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92</w:t>
            </w:r>
          </w:p>
        </w:tc>
        <w:tc>
          <w:tcPr>
            <w:tcW w:w="675" w:type="pct"/>
            <w:hideMark/>
          </w:tcPr>
          <w:p w14:paraId="79F8425B" w14:textId="77777777" w:rsidR="00970B45" w:rsidRPr="00A12F71" w:rsidRDefault="00970B45" w:rsidP="00B05718">
            <w:pPr>
              <w:overflowPunct/>
              <w:spacing w:after="0"/>
              <w:jc w:val="center"/>
              <w:textAlignment w:val="auto"/>
              <w:rPr>
                <w:rFonts w:eastAsia="ＭＳ 明朝"/>
                <w:sz w:val="18"/>
                <w:szCs w:val="18"/>
                <w:lang w:val="en-US"/>
              </w:rPr>
            </w:pPr>
            <w:r w:rsidRPr="00A12F71">
              <w:rPr>
                <w:rFonts w:eastAsia="ＭＳ 明朝"/>
                <w:b/>
                <w:bCs/>
                <w:sz w:val="18"/>
                <w:szCs w:val="18"/>
                <w:lang w:val="en-US"/>
              </w:rPr>
              <w:t>115</w:t>
            </w:r>
          </w:p>
        </w:tc>
      </w:tr>
    </w:tbl>
    <w:p w14:paraId="57909FBB" w14:textId="5D971BA9" w:rsidR="00B05718" w:rsidRPr="00A12F71" w:rsidRDefault="00B05718" w:rsidP="00B05718">
      <w:pPr>
        <w:spacing w:beforeLines="50" w:before="120" w:afterLines="50" w:after="120"/>
        <w:jc w:val="both"/>
        <w:rPr>
          <w:rFonts w:eastAsia="ＭＳ 明朝"/>
          <w:b/>
          <w:sz w:val="22"/>
          <w:u w:val="single"/>
          <w:lang w:val="en-US"/>
        </w:rPr>
      </w:pPr>
      <w:r w:rsidRPr="00A12F71">
        <w:rPr>
          <w:rFonts w:eastAsia="ＭＳ 明朝"/>
          <w:b/>
          <w:sz w:val="22"/>
          <w:u w:val="single"/>
          <w:lang w:val="en-US"/>
        </w:rPr>
        <w:t xml:space="preserve">Observation </w:t>
      </w:r>
      <w:r w:rsidR="00F00482" w:rsidRPr="00A12F71">
        <w:rPr>
          <w:rFonts w:eastAsia="ＭＳ 明朝"/>
          <w:b/>
          <w:sz w:val="22"/>
          <w:u w:val="single"/>
          <w:lang w:val="en-US"/>
        </w:rPr>
        <w:t>3</w:t>
      </w:r>
      <w:r w:rsidRPr="00A12F71">
        <w:rPr>
          <w:rFonts w:eastAsia="ＭＳ 明朝"/>
          <w:b/>
          <w:sz w:val="22"/>
          <w:u w:val="single"/>
          <w:lang w:val="en-US"/>
        </w:rPr>
        <w:t>:</w:t>
      </w:r>
    </w:p>
    <w:p w14:paraId="555F027C" w14:textId="378BD4E7" w:rsidR="003566E7" w:rsidRPr="00A12F71" w:rsidRDefault="003566E7" w:rsidP="003566E7">
      <w:pPr>
        <w:pStyle w:val="afd"/>
        <w:numPr>
          <w:ilvl w:val="0"/>
          <w:numId w:val="31"/>
        </w:numPr>
        <w:spacing w:afterLines="50" w:after="120"/>
        <w:ind w:leftChars="0"/>
        <w:jc w:val="both"/>
        <w:rPr>
          <w:rFonts w:eastAsia="ＭＳ 明朝"/>
          <w:i/>
          <w:sz w:val="22"/>
          <w:lang w:val="en-US"/>
        </w:rPr>
      </w:pPr>
      <w:r w:rsidRPr="00A12F71">
        <w:rPr>
          <w:rFonts w:eastAsia="ＭＳ 明朝"/>
          <w:i/>
          <w:sz w:val="22"/>
          <w:lang w:val="en-US"/>
        </w:rPr>
        <w:t>PUCCH having 1-symbol duration with above I~V cases can be used for a small cell of up to less than 70~140m at 4GHz and 70~1</w:t>
      </w:r>
      <w:r w:rsidR="004F3EFD" w:rsidRPr="00A12F71">
        <w:rPr>
          <w:rFonts w:eastAsia="ＭＳ 明朝"/>
          <w:i/>
          <w:sz w:val="22"/>
          <w:lang w:val="en-US"/>
        </w:rPr>
        <w:t>7</w:t>
      </w:r>
      <w:r w:rsidRPr="00A12F71">
        <w:rPr>
          <w:rFonts w:eastAsia="ＭＳ 明朝"/>
          <w:i/>
          <w:sz w:val="22"/>
          <w:lang w:val="en-US"/>
        </w:rPr>
        <w:t>0m at 28GHz.</w:t>
      </w:r>
    </w:p>
    <w:p w14:paraId="2334EDF6" w14:textId="48C91CF9" w:rsidR="00100B34" w:rsidRPr="00A12F71" w:rsidRDefault="003566E7" w:rsidP="003566E7">
      <w:pPr>
        <w:pStyle w:val="afd"/>
        <w:numPr>
          <w:ilvl w:val="0"/>
          <w:numId w:val="31"/>
        </w:numPr>
        <w:spacing w:afterLines="50" w:after="120"/>
        <w:ind w:leftChars="0"/>
        <w:jc w:val="both"/>
        <w:rPr>
          <w:rFonts w:eastAsia="ＭＳ 明朝"/>
          <w:i/>
          <w:sz w:val="22"/>
        </w:rPr>
      </w:pPr>
      <w:r w:rsidRPr="00A12F71">
        <w:rPr>
          <w:rFonts w:eastAsia="ＭＳ 明朝"/>
          <w:i/>
          <w:sz w:val="22"/>
          <w:lang w:val="en-US"/>
        </w:rPr>
        <w:t>Dynamic TDD using PUCCH in short-duration works well in small cell scenarios</w:t>
      </w: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790C2C3" w14:textId="5DB105A4" w:rsidR="00A06DD8" w:rsidRPr="00A12F71" w:rsidRDefault="002F0021" w:rsidP="00D5166A">
      <w:pPr>
        <w:spacing w:after="120"/>
        <w:jc w:val="both"/>
        <w:rPr>
          <w:sz w:val="22"/>
          <w:szCs w:val="22"/>
          <w:lang w:val="en-US"/>
        </w:rPr>
      </w:pPr>
      <w:r w:rsidRPr="00A12F71">
        <w:rPr>
          <w:sz w:val="22"/>
          <w:szCs w:val="22"/>
          <w:lang w:val="en-US"/>
        </w:rPr>
        <w:t xml:space="preserve">In this contribution we discussed </w:t>
      </w:r>
      <w:r w:rsidR="005736CB" w:rsidRPr="00A12F71">
        <w:rPr>
          <w:rFonts w:eastAsia="ＭＳ 明朝"/>
          <w:sz w:val="22"/>
          <w:szCs w:val="22"/>
          <w:lang w:val="en-US"/>
        </w:rPr>
        <w:t>UL control channel for NR (NR PUCCH) in short period</w:t>
      </w:r>
      <w:r w:rsidRPr="00A12F71">
        <w:rPr>
          <w:sz w:val="22"/>
          <w:szCs w:val="22"/>
          <w:lang w:val="en-US"/>
        </w:rPr>
        <w:t xml:space="preserve"> and proposed the following:</w:t>
      </w:r>
    </w:p>
    <w:p w14:paraId="15663872" w14:textId="77777777" w:rsidR="00A12F71" w:rsidRPr="00A12F71" w:rsidRDefault="00A12F71" w:rsidP="00A12F71">
      <w:pPr>
        <w:spacing w:afterLines="50" w:after="120"/>
        <w:jc w:val="both"/>
        <w:rPr>
          <w:rFonts w:eastAsia="ＭＳ 明朝"/>
          <w:b/>
          <w:sz w:val="22"/>
          <w:u w:val="single"/>
          <w:lang w:val="en-US"/>
        </w:rPr>
      </w:pPr>
      <w:r w:rsidRPr="00A12F71">
        <w:rPr>
          <w:rFonts w:eastAsia="ＭＳ 明朝"/>
          <w:b/>
          <w:sz w:val="22"/>
          <w:u w:val="single"/>
          <w:lang w:val="en-US"/>
        </w:rPr>
        <w:t xml:space="preserve">Proposal </w:t>
      </w:r>
      <w:r w:rsidRPr="00A12F71">
        <w:rPr>
          <w:rFonts w:eastAsia="ＭＳ 明朝" w:hint="eastAsia"/>
          <w:b/>
          <w:sz w:val="22"/>
          <w:u w:val="single"/>
          <w:lang w:val="en-US"/>
        </w:rPr>
        <w:t>1</w:t>
      </w:r>
      <w:r w:rsidRPr="00A12F71">
        <w:rPr>
          <w:rFonts w:eastAsia="ＭＳ 明朝"/>
          <w:b/>
          <w:sz w:val="22"/>
          <w:u w:val="single"/>
          <w:lang w:val="en-US"/>
        </w:rPr>
        <w:t>:</w:t>
      </w:r>
    </w:p>
    <w:p w14:paraId="0D902F5B" w14:textId="77777777" w:rsidR="00A12F71" w:rsidRPr="00A12F71" w:rsidRDefault="00A12F71" w:rsidP="00A12F71">
      <w:pPr>
        <w:pStyle w:val="afd"/>
        <w:numPr>
          <w:ilvl w:val="0"/>
          <w:numId w:val="29"/>
        </w:numPr>
        <w:spacing w:afterLines="50" w:after="120"/>
        <w:ind w:leftChars="0"/>
        <w:jc w:val="both"/>
        <w:rPr>
          <w:rFonts w:eastAsia="ＭＳ 明朝"/>
          <w:i/>
          <w:sz w:val="22"/>
          <w:lang w:val="en-US"/>
        </w:rPr>
      </w:pPr>
      <w:r w:rsidRPr="00A12F71">
        <w:rPr>
          <w:rFonts w:eastAsia="SimSun" w:hint="eastAsia"/>
          <w:i/>
          <w:sz w:val="22"/>
          <w:lang w:val="en-US" w:eastAsia="zh-CN"/>
        </w:rPr>
        <w:t xml:space="preserve">Two structures of short PUCCH for NR </w:t>
      </w:r>
      <w:r w:rsidRPr="00A12F71">
        <w:rPr>
          <w:rFonts w:eastAsia="SimSun"/>
          <w:i/>
          <w:sz w:val="22"/>
          <w:lang w:val="en-US" w:eastAsia="zh-CN"/>
        </w:rPr>
        <w:t>should</w:t>
      </w:r>
      <w:r w:rsidRPr="00A12F71">
        <w:rPr>
          <w:rFonts w:eastAsia="SimSun" w:hint="eastAsia"/>
          <w:i/>
          <w:sz w:val="22"/>
          <w:lang w:val="en-US" w:eastAsia="zh-CN"/>
        </w:rPr>
        <w:t xml:space="preserve"> be </w:t>
      </w:r>
      <w:r w:rsidRPr="00A12F71">
        <w:rPr>
          <w:rFonts w:eastAsia="SimSun"/>
          <w:i/>
          <w:sz w:val="22"/>
          <w:lang w:val="en-US" w:eastAsia="zh-CN"/>
        </w:rPr>
        <w:t>supported</w:t>
      </w:r>
      <w:r w:rsidRPr="00A12F71">
        <w:rPr>
          <w:rFonts w:eastAsia="SimSun" w:hint="eastAsia"/>
          <w:i/>
          <w:sz w:val="22"/>
          <w:lang w:val="en-US" w:eastAsia="zh-CN"/>
        </w:rPr>
        <w:t>:</w:t>
      </w:r>
    </w:p>
    <w:p w14:paraId="6F75638A" w14:textId="77777777" w:rsidR="00A12F71" w:rsidRPr="00A12F71" w:rsidRDefault="00A12F71" w:rsidP="00A12F71">
      <w:pPr>
        <w:pStyle w:val="afd"/>
        <w:numPr>
          <w:ilvl w:val="1"/>
          <w:numId w:val="29"/>
        </w:numPr>
        <w:spacing w:afterLines="50" w:after="120"/>
        <w:ind w:leftChars="0"/>
        <w:jc w:val="both"/>
        <w:rPr>
          <w:rFonts w:eastAsia="ＭＳ 明朝"/>
          <w:i/>
          <w:sz w:val="22"/>
          <w:lang w:val="en-US"/>
        </w:rPr>
      </w:pPr>
      <w:r w:rsidRPr="00A12F71">
        <w:rPr>
          <w:rFonts w:eastAsia="SimSun"/>
          <w:i/>
          <w:sz w:val="22"/>
          <w:lang w:val="en-US" w:eastAsia="zh-CN"/>
        </w:rPr>
        <w:t>Format A: One-symbol with normal subcarrier spacing (i.e. f</w:t>
      </w:r>
      <w:r w:rsidRPr="00A12F71">
        <w:rPr>
          <w:rFonts w:eastAsia="SimSun"/>
          <w:i/>
          <w:sz w:val="22"/>
          <w:vertAlign w:val="subscript"/>
          <w:lang w:val="en-US" w:eastAsia="zh-CN"/>
        </w:rPr>
        <w:t>0</w:t>
      </w:r>
      <w:r w:rsidRPr="00A12F71">
        <w:rPr>
          <w:rFonts w:eastAsia="SimSun"/>
          <w:i/>
          <w:sz w:val="22"/>
          <w:lang w:val="en-US" w:eastAsia="zh-CN"/>
        </w:rPr>
        <w:t>=15 KHz for below 6GHz, f</w:t>
      </w:r>
      <w:r w:rsidRPr="00A12F71">
        <w:rPr>
          <w:rFonts w:eastAsia="SimSun"/>
          <w:i/>
          <w:sz w:val="22"/>
          <w:vertAlign w:val="subscript"/>
          <w:lang w:val="en-US" w:eastAsia="zh-CN"/>
        </w:rPr>
        <w:t>0</w:t>
      </w:r>
      <w:r w:rsidRPr="00A12F71">
        <w:rPr>
          <w:rFonts w:eastAsia="SimSun"/>
          <w:i/>
          <w:sz w:val="22"/>
          <w:lang w:val="en-US" w:eastAsia="zh-CN"/>
        </w:rPr>
        <w:t>=[60] KHz for above 6GHz).</w:t>
      </w:r>
    </w:p>
    <w:p w14:paraId="057888CB" w14:textId="77777777" w:rsidR="00A12F71" w:rsidRPr="00A12F71" w:rsidRDefault="00A12F71" w:rsidP="00A12F71">
      <w:pPr>
        <w:pStyle w:val="afd"/>
        <w:numPr>
          <w:ilvl w:val="1"/>
          <w:numId w:val="29"/>
        </w:numPr>
        <w:spacing w:afterLines="50" w:after="120"/>
        <w:ind w:leftChars="0"/>
        <w:jc w:val="both"/>
        <w:rPr>
          <w:rFonts w:eastAsia="ＭＳ 明朝"/>
          <w:i/>
          <w:sz w:val="22"/>
          <w:lang w:val="en-US"/>
        </w:rPr>
      </w:pPr>
      <w:r w:rsidRPr="00A12F71">
        <w:rPr>
          <w:rFonts w:eastAsia="SimSun"/>
          <w:i/>
          <w:sz w:val="22"/>
          <w:lang w:val="en-US" w:eastAsia="zh-CN"/>
        </w:rPr>
        <w:t>Format B: Split-symbol with scaled value of normal subcarrier spacing, i.e. 2</w:t>
      </w:r>
      <w:r w:rsidRPr="00A12F71">
        <w:rPr>
          <w:rFonts w:eastAsia="SimSun"/>
          <w:i/>
          <w:sz w:val="22"/>
          <w:vertAlign w:val="superscript"/>
          <w:lang w:val="en-US" w:eastAsia="zh-CN"/>
        </w:rPr>
        <w:t>n</w:t>
      </w:r>
      <w:r w:rsidRPr="00A12F71">
        <w:rPr>
          <w:rFonts w:eastAsia="SimSun"/>
          <w:i/>
          <w:sz w:val="22"/>
          <w:lang w:val="en-US" w:eastAsia="zh-CN"/>
        </w:rPr>
        <w:t>f</w:t>
      </w:r>
      <w:r w:rsidRPr="00A12F71">
        <w:rPr>
          <w:rFonts w:eastAsia="SimSun"/>
          <w:i/>
          <w:sz w:val="22"/>
          <w:vertAlign w:val="subscript"/>
          <w:lang w:val="en-US" w:eastAsia="zh-CN"/>
        </w:rPr>
        <w:t>0</w:t>
      </w:r>
      <w:r w:rsidRPr="00A12F71">
        <w:rPr>
          <w:rFonts w:eastAsia="SimSun"/>
          <w:i/>
          <w:sz w:val="22"/>
          <w:lang w:val="en-US" w:eastAsia="zh-CN"/>
        </w:rPr>
        <w:t xml:space="preserve">  (n = [1, 2, 3]) kHz, etc., according to different usage scenarios.</w:t>
      </w:r>
    </w:p>
    <w:p w14:paraId="7C247755" w14:textId="77777777" w:rsidR="00A12F71" w:rsidRPr="00A12F71" w:rsidRDefault="00A12F71" w:rsidP="00A12F71">
      <w:pPr>
        <w:pStyle w:val="afd"/>
        <w:numPr>
          <w:ilvl w:val="0"/>
          <w:numId w:val="29"/>
        </w:numPr>
        <w:spacing w:afterLines="50" w:after="120"/>
        <w:ind w:leftChars="0"/>
        <w:jc w:val="both"/>
        <w:rPr>
          <w:rFonts w:eastAsia="ＭＳ 明朝"/>
          <w:i/>
          <w:sz w:val="22"/>
          <w:lang w:val="en-US"/>
        </w:rPr>
      </w:pPr>
      <w:r w:rsidRPr="00A12F71">
        <w:rPr>
          <w:rFonts w:eastAsia="SimSun" w:hint="eastAsia"/>
          <w:i/>
          <w:sz w:val="22"/>
          <w:lang w:val="en-US" w:eastAsia="zh-CN"/>
        </w:rPr>
        <w:t xml:space="preserve">Discuss whether configurability is necessary </w:t>
      </w:r>
      <w:r w:rsidRPr="00A12F71">
        <w:rPr>
          <w:rFonts w:eastAsia="SimSun"/>
          <w:i/>
          <w:sz w:val="22"/>
          <w:lang w:val="en-US" w:eastAsia="zh-CN"/>
        </w:rPr>
        <w:t>for the choice of</w:t>
      </w:r>
      <w:r w:rsidRPr="00A12F71">
        <w:rPr>
          <w:rFonts w:eastAsia="SimSun" w:hint="eastAsia"/>
          <w:i/>
          <w:sz w:val="22"/>
          <w:lang w:val="en-US" w:eastAsia="zh-CN"/>
        </w:rPr>
        <w:t xml:space="preserve"> these 2 </w:t>
      </w:r>
      <w:r w:rsidRPr="00A12F71">
        <w:rPr>
          <w:rFonts w:eastAsia="SimSun"/>
          <w:i/>
          <w:sz w:val="22"/>
          <w:lang w:val="en-US" w:eastAsia="zh-CN"/>
        </w:rPr>
        <w:t>formats and the DMRS density</w:t>
      </w:r>
      <w:r w:rsidRPr="00A12F71">
        <w:rPr>
          <w:rFonts w:eastAsia="SimSun" w:hint="eastAsia"/>
          <w:i/>
          <w:sz w:val="22"/>
          <w:lang w:val="en-US" w:eastAsia="zh-CN"/>
        </w:rPr>
        <w:t>.</w:t>
      </w:r>
    </w:p>
    <w:p w14:paraId="6EB41190" w14:textId="794BC965" w:rsidR="00A12F71" w:rsidRPr="00A12F71" w:rsidRDefault="00A12F71" w:rsidP="00A12F71">
      <w:pPr>
        <w:spacing w:afterLines="50" w:after="120"/>
        <w:jc w:val="both"/>
        <w:rPr>
          <w:rFonts w:eastAsia="ＭＳ 明朝"/>
          <w:b/>
          <w:sz w:val="22"/>
          <w:u w:val="single"/>
          <w:lang w:val="en-US"/>
        </w:rPr>
      </w:pPr>
      <w:r w:rsidRPr="00A12F71">
        <w:rPr>
          <w:rFonts w:eastAsia="ＭＳ 明朝"/>
          <w:b/>
          <w:sz w:val="22"/>
          <w:u w:val="single"/>
          <w:lang w:val="en-US"/>
        </w:rPr>
        <w:t>Proposal 2:</w:t>
      </w:r>
    </w:p>
    <w:p w14:paraId="0D12AD96" w14:textId="77777777" w:rsidR="00A12F71" w:rsidRPr="00A12F71" w:rsidRDefault="00A12F71" w:rsidP="00A12F71">
      <w:pPr>
        <w:pStyle w:val="afd"/>
        <w:numPr>
          <w:ilvl w:val="0"/>
          <w:numId w:val="29"/>
        </w:numPr>
        <w:spacing w:afterLines="50" w:after="120"/>
        <w:ind w:leftChars="0"/>
        <w:jc w:val="both"/>
        <w:rPr>
          <w:rFonts w:eastAsia="ＭＳ 明朝"/>
          <w:i/>
          <w:sz w:val="22"/>
          <w:lang w:val="en-US"/>
        </w:rPr>
      </w:pPr>
      <w:r w:rsidRPr="00A12F71">
        <w:rPr>
          <w:rFonts w:eastAsia="SimSun"/>
          <w:i/>
          <w:sz w:val="22"/>
          <w:lang w:val="en-US" w:eastAsia="zh-CN"/>
        </w:rPr>
        <w:t>PUCCH and PUSCH could dynamically share the resource in FDMed and/or TDMed manner by eNB indication or implicit manner</w:t>
      </w:r>
      <w:r w:rsidRPr="00A12F71">
        <w:rPr>
          <w:rFonts w:eastAsia="SimSun" w:hint="eastAsia"/>
          <w:i/>
          <w:sz w:val="22"/>
          <w:lang w:val="en-US" w:eastAsia="zh-CN"/>
        </w:rPr>
        <w:t>.</w:t>
      </w:r>
    </w:p>
    <w:p w14:paraId="209A191A" w14:textId="77777777" w:rsidR="00A12F71" w:rsidRPr="00A12F71" w:rsidRDefault="00A12F71" w:rsidP="00A12F71">
      <w:pPr>
        <w:pStyle w:val="afd"/>
        <w:numPr>
          <w:ilvl w:val="0"/>
          <w:numId w:val="29"/>
        </w:numPr>
        <w:spacing w:afterLines="50" w:after="120"/>
        <w:ind w:leftChars="0"/>
        <w:jc w:val="both"/>
        <w:rPr>
          <w:rFonts w:eastAsia="SimSun"/>
          <w:lang w:val="en-US" w:eastAsia="zh-CN"/>
        </w:rPr>
      </w:pPr>
      <w:r w:rsidRPr="00A12F71">
        <w:rPr>
          <w:rFonts w:eastAsia="SimSun"/>
          <w:i/>
          <w:sz w:val="22"/>
          <w:lang w:val="en-US" w:eastAsia="zh-CN"/>
        </w:rPr>
        <w:t>The scheduling of PUSCH in the short-duration could be done by mini-slot scheduling.</w:t>
      </w:r>
    </w:p>
    <w:p w14:paraId="21F31C06" w14:textId="3016E494" w:rsidR="00A12F71" w:rsidRPr="00A12F71" w:rsidRDefault="00A12F71" w:rsidP="00A12F71">
      <w:pPr>
        <w:spacing w:beforeLines="50" w:before="120" w:afterLines="50" w:after="120"/>
        <w:jc w:val="both"/>
        <w:rPr>
          <w:rFonts w:eastAsia="ＭＳ 明朝"/>
          <w:b/>
          <w:sz w:val="22"/>
          <w:u w:val="single"/>
          <w:lang w:val="en-US"/>
        </w:rPr>
      </w:pPr>
      <w:r w:rsidRPr="00A12F71">
        <w:rPr>
          <w:rFonts w:eastAsia="ＭＳ 明朝"/>
          <w:b/>
          <w:sz w:val="22"/>
          <w:u w:val="single"/>
          <w:lang w:val="en-US"/>
        </w:rPr>
        <w:t>Proposal 3:</w:t>
      </w:r>
    </w:p>
    <w:p w14:paraId="0686CEA7" w14:textId="77777777" w:rsidR="00A12F71" w:rsidRPr="00A12F71" w:rsidRDefault="00A12F71" w:rsidP="00A12F71">
      <w:pPr>
        <w:pStyle w:val="afd"/>
        <w:numPr>
          <w:ilvl w:val="0"/>
          <w:numId w:val="29"/>
        </w:numPr>
        <w:spacing w:afterLines="50" w:after="120"/>
        <w:ind w:leftChars="0"/>
        <w:jc w:val="both"/>
        <w:rPr>
          <w:rFonts w:eastAsia="SimSun"/>
          <w:i/>
          <w:sz w:val="22"/>
          <w:lang w:val="en-US" w:eastAsia="zh-CN"/>
        </w:rPr>
      </w:pPr>
      <w:r w:rsidRPr="00A12F71">
        <w:rPr>
          <w:rFonts w:eastAsia="SimSun"/>
          <w:i/>
          <w:sz w:val="22"/>
          <w:lang w:val="en-US" w:eastAsia="zh-CN"/>
        </w:rPr>
        <w:t>RAN1 needs to investigate potential impact from transient period onto PUCCH or PUSCH performance.</w:t>
      </w:r>
    </w:p>
    <w:p w14:paraId="1670CE73" w14:textId="1D0A52CB" w:rsidR="00A12F71" w:rsidRPr="00A12F71" w:rsidRDefault="00A12F71" w:rsidP="00A12F71">
      <w:pPr>
        <w:spacing w:afterLines="50" w:after="120"/>
        <w:jc w:val="both"/>
        <w:rPr>
          <w:rFonts w:eastAsia="ＭＳ 明朝"/>
          <w:b/>
          <w:sz w:val="22"/>
          <w:szCs w:val="22"/>
          <w:u w:val="single"/>
          <w:lang w:val="en-US"/>
        </w:rPr>
      </w:pPr>
      <w:r w:rsidRPr="00A12F71">
        <w:rPr>
          <w:rFonts w:eastAsia="ＭＳ 明朝"/>
          <w:b/>
          <w:sz w:val="22"/>
          <w:szCs w:val="22"/>
          <w:u w:val="single"/>
          <w:lang w:val="en-US"/>
        </w:rPr>
        <w:t>Observation 1:</w:t>
      </w:r>
    </w:p>
    <w:p w14:paraId="00ACDE0F" w14:textId="77777777" w:rsidR="00A12F71" w:rsidRPr="00A12F71" w:rsidRDefault="00A12F71" w:rsidP="00A12F71">
      <w:pPr>
        <w:pStyle w:val="afd"/>
        <w:numPr>
          <w:ilvl w:val="0"/>
          <w:numId w:val="21"/>
        </w:numPr>
        <w:spacing w:afterLines="50" w:after="120"/>
        <w:ind w:leftChars="0"/>
        <w:jc w:val="both"/>
        <w:rPr>
          <w:rFonts w:eastAsia="ＭＳ 明朝"/>
          <w:i/>
          <w:sz w:val="22"/>
          <w:szCs w:val="22"/>
          <w:lang w:val="en-US"/>
        </w:rPr>
      </w:pPr>
      <w:r w:rsidRPr="00A12F71">
        <w:rPr>
          <w:rFonts w:eastAsia="ＭＳ 明朝"/>
          <w:i/>
          <w:sz w:val="22"/>
          <w:szCs w:val="22"/>
          <w:lang w:val="en-US"/>
        </w:rPr>
        <w:t>Optimal number of DMRS REs per RB is different depending on coding rate for both Format A and B.</w:t>
      </w:r>
    </w:p>
    <w:p w14:paraId="02CF957B" w14:textId="77777777" w:rsidR="00A12F71" w:rsidRPr="00A12F71" w:rsidRDefault="00A12F71" w:rsidP="00A12F71">
      <w:pPr>
        <w:pStyle w:val="afd"/>
        <w:numPr>
          <w:ilvl w:val="0"/>
          <w:numId w:val="21"/>
        </w:numPr>
        <w:spacing w:afterLines="50" w:after="120"/>
        <w:ind w:leftChars="0"/>
        <w:jc w:val="both"/>
        <w:rPr>
          <w:rFonts w:eastAsia="ＭＳ 明朝"/>
          <w:i/>
          <w:sz w:val="22"/>
          <w:szCs w:val="22"/>
          <w:lang w:val="en-US"/>
        </w:rPr>
      </w:pPr>
      <w:r w:rsidRPr="00A12F71">
        <w:rPr>
          <w:rFonts w:eastAsia="ＭＳ 明朝"/>
          <w:i/>
          <w:sz w:val="22"/>
          <w:szCs w:val="22"/>
          <w:lang w:val="en-US"/>
        </w:rPr>
        <w:t>4-split and 8-split symbol perform better than one-symbol structures at 4GHz with SCS 15 KHz.</w:t>
      </w:r>
    </w:p>
    <w:p w14:paraId="73D16DB6" w14:textId="4444C36F" w:rsidR="00A12F71" w:rsidRPr="00A12F71" w:rsidRDefault="00A12F71" w:rsidP="00A12F71">
      <w:pPr>
        <w:spacing w:beforeLines="50" w:before="120" w:afterLines="50" w:after="120"/>
        <w:jc w:val="both"/>
        <w:rPr>
          <w:rFonts w:eastAsia="ＭＳ 明朝"/>
          <w:b/>
          <w:sz w:val="22"/>
          <w:u w:val="single"/>
          <w:lang w:val="en-US"/>
        </w:rPr>
      </w:pPr>
      <w:r w:rsidRPr="00A12F71">
        <w:rPr>
          <w:rFonts w:eastAsia="ＭＳ 明朝"/>
          <w:b/>
          <w:sz w:val="22"/>
          <w:u w:val="single"/>
          <w:lang w:val="en-US"/>
        </w:rPr>
        <w:t>Observation 2:</w:t>
      </w:r>
    </w:p>
    <w:p w14:paraId="446AE683" w14:textId="77777777" w:rsidR="00A12F71" w:rsidRPr="00A12F71" w:rsidRDefault="00A12F71" w:rsidP="00A12F71">
      <w:pPr>
        <w:pStyle w:val="afd"/>
        <w:numPr>
          <w:ilvl w:val="0"/>
          <w:numId w:val="31"/>
        </w:numPr>
        <w:spacing w:afterLines="50" w:after="120"/>
        <w:ind w:leftChars="0"/>
        <w:jc w:val="both"/>
        <w:rPr>
          <w:rFonts w:eastAsia="ＭＳ 明朝"/>
          <w:i/>
          <w:sz w:val="22"/>
          <w:lang w:val="en-US"/>
        </w:rPr>
      </w:pPr>
      <w:r w:rsidRPr="00A12F71">
        <w:rPr>
          <w:rFonts w:eastAsia="ＭＳ 明朝" w:hint="eastAsia"/>
          <w:i/>
          <w:sz w:val="22"/>
          <w:lang w:val="en-US"/>
        </w:rPr>
        <w:t>NR PUCCH in short duration with PF1-like structure (</w:t>
      </w:r>
      <w:r w:rsidRPr="00A12F71">
        <w:rPr>
          <w:rFonts w:eastAsia="ＭＳ 明朝"/>
          <w:i/>
          <w:sz w:val="22"/>
          <w:lang w:val="en-US"/>
        </w:rPr>
        <w:t>2-bit UCI payload</w:t>
      </w:r>
      <w:r w:rsidRPr="00A12F71">
        <w:rPr>
          <w:rFonts w:eastAsia="ＭＳ 明朝" w:hint="eastAsia"/>
          <w:i/>
          <w:sz w:val="22"/>
          <w:lang w:val="en-US"/>
        </w:rPr>
        <w:t>) could support a cell coverage range from</w:t>
      </w:r>
      <w:r w:rsidRPr="00A12F71">
        <w:rPr>
          <w:rFonts w:eastAsia="ＭＳ 明朝"/>
          <w:i/>
          <w:sz w:val="22"/>
          <w:lang w:val="en-US"/>
        </w:rPr>
        <w:t xml:space="preserve"> 200~300m at 4GHz and 200~350m at 28GHz.</w:t>
      </w:r>
    </w:p>
    <w:p w14:paraId="541A121F" w14:textId="77777777" w:rsidR="00A12F71" w:rsidRPr="00A12F71" w:rsidRDefault="00A12F71" w:rsidP="00A12F71">
      <w:pPr>
        <w:pStyle w:val="afd"/>
        <w:numPr>
          <w:ilvl w:val="0"/>
          <w:numId w:val="31"/>
        </w:numPr>
        <w:spacing w:afterLines="50" w:after="120"/>
        <w:ind w:leftChars="0"/>
        <w:jc w:val="both"/>
        <w:rPr>
          <w:rFonts w:eastAsia="ＭＳ 明朝"/>
          <w:i/>
          <w:sz w:val="22"/>
          <w:lang w:val="en-US"/>
        </w:rPr>
      </w:pPr>
      <w:r w:rsidRPr="00A12F71">
        <w:rPr>
          <w:rFonts w:eastAsia="ＭＳ 明朝"/>
          <w:i/>
          <w:sz w:val="22"/>
          <w:lang w:val="en-US"/>
        </w:rPr>
        <w:t>NR PUCCH in short duration with PF5-like structure (16-bit UCI payload) could support a cell coverage range from 100~150m at 4GHz and 100~200m at 28GHz.</w:t>
      </w:r>
    </w:p>
    <w:p w14:paraId="073603A3" w14:textId="77777777" w:rsidR="00A12F71" w:rsidRPr="00A12F71" w:rsidRDefault="00A12F71" w:rsidP="00A12F71">
      <w:pPr>
        <w:pStyle w:val="afd"/>
        <w:numPr>
          <w:ilvl w:val="0"/>
          <w:numId w:val="31"/>
        </w:numPr>
        <w:spacing w:afterLines="50" w:after="120"/>
        <w:ind w:leftChars="0"/>
        <w:jc w:val="both"/>
        <w:rPr>
          <w:rFonts w:eastAsia="ＭＳ 明朝"/>
          <w:i/>
          <w:sz w:val="22"/>
          <w:lang w:val="en-US"/>
        </w:rPr>
      </w:pPr>
      <w:r w:rsidRPr="00A12F71">
        <w:rPr>
          <w:rFonts w:eastAsia="ＭＳ 明朝"/>
          <w:i/>
          <w:sz w:val="22"/>
          <w:lang w:val="en-US"/>
        </w:rPr>
        <w:t>Higher number of PRBs does not provide benefit in expanding cell coverage, especially in low payload size.</w:t>
      </w:r>
    </w:p>
    <w:p w14:paraId="41E32D72" w14:textId="233080DF" w:rsidR="00A12F71" w:rsidRPr="00A12F71" w:rsidRDefault="00A12F71" w:rsidP="00A12F71">
      <w:pPr>
        <w:spacing w:beforeLines="50" w:before="120" w:afterLines="50" w:after="120"/>
        <w:jc w:val="both"/>
        <w:rPr>
          <w:rFonts w:eastAsia="ＭＳ 明朝"/>
          <w:b/>
          <w:sz w:val="22"/>
          <w:u w:val="single"/>
          <w:lang w:val="en-US"/>
        </w:rPr>
      </w:pPr>
      <w:r w:rsidRPr="00A12F71">
        <w:rPr>
          <w:rFonts w:eastAsia="ＭＳ 明朝"/>
          <w:b/>
          <w:sz w:val="22"/>
          <w:u w:val="single"/>
          <w:lang w:val="en-US"/>
        </w:rPr>
        <w:t>Observation 3:</w:t>
      </w:r>
    </w:p>
    <w:p w14:paraId="43534C39" w14:textId="77777777" w:rsidR="00A12F71" w:rsidRPr="00A12F71" w:rsidRDefault="00A12F71" w:rsidP="00A12F71">
      <w:pPr>
        <w:pStyle w:val="afd"/>
        <w:numPr>
          <w:ilvl w:val="0"/>
          <w:numId w:val="31"/>
        </w:numPr>
        <w:spacing w:afterLines="50" w:after="120"/>
        <w:ind w:leftChars="0"/>
        <w:jc w:val="both"/>
        <w:rPr>
          <w:rFonts w:eastAsia="ＭＳ 明朝"/>
          <w:i/>
          <w:sz w:val="22"/>
          <w:lang w:val="en-US"/>
        </w:rPr>
      </w:pPr>
      <w:r w:rsidRPr="00A12F71">
        <w:rPr>
          <w:rFonts w:eastAsia="ＭＳ 明朝"/>
          <w:i/>
          <w:sz w:val="22"/>
          <w:lang w:val="en-US"/>
        </w:rPr>
        <w:t>PUCCH having 1-symbol duration with above I~V cases can be used for a small cell of up to less than 70~140m at 4GHz and 70~170m at 28GHz.</w:t>
      </w:r>
    </w:p>
    <w:p w14:paraId="6DA0106E" w14:textId="77777777" w:rsidR="00A12F71" w:rsidRPr="00A12F71" w:rsidRDefault="00A12F71" w:rsidP="00A12F71">
      <w:pPr>
        <w:pStyle w:val="afd"/>
        <w:numPr>
          <w:ilvl w:val="0"/>
          <w:numId w:val="31"/>
        </w:numPr>
        <w:spacing w:afterLines="50" w:after="120"/>
        <w:ind w:leftChars="0"/>
        <w:jc w:val="both"/>
        <w:rPr>
          <w:rFonts w:eastAsia="ＭＳ 明朝"/>
          <w:i/>
          <w:sz w:val="22"/>
        </w:rPr>
      </w:pPr>
      <w:r w:rsidRPr="00A12F71">
        <w:rPr>
          <w:rFonts w:eastAsia="ＭＳ 明朝"/>
          <w:i/>
          <w:sz w:val="22"/>
          <w:lang w:val="en-US"/>
        </w:rPr>
        <w:t>Dynamic TDD using PUCCH in short-duration works well in small cell scenarios</w:t>
      </w:r>
    </w:p>
    <w:p w14:paraId="5258490A" w14:textId="5A84FE87" w:rsidR="00D5166A" w:rsidRPr="00A12F71" w:rsidRDefault="00D5166A" w:rsidP="00D5166A">
      <w:pPr>
        <w:pStyle w:val="1"/>
        <w:spacing w:after="120"/>
        <w:jc w:val="both"/>
        <w:rPr>
          <w:b/>
          <w:lang w:val="en-US"/>
        </w:rPr>
      </w:pPr>
      <w:r w:rsidRPr="00A12F71">
        <w:rPr>
          <w:b/>
          <w:lang w:val="en-US"/>
        </w:rPr>
        <w:t>References</w:t>
      </w:r>
    </w:p>
    <w:p w14:paraId="1FF6DDF3" w14:textId="3B7E8FFF" w:rsidR="00C07258" w:rsidRPr="00A12F71" w:rsidRDefault="00754DCC" w:rsidP="006D2C32">
      <w:pPr>
        <w:widowControl w:val="0"/>
        <w:numPr>
          <w:ilvl w:val="0"/>
          <w:numId w:val="4"/>
        </w:numPr>
        <w:spacing w:after="120"/>
        <w:jc w:val="both"/>
        <w:rPr>
          <w:sz w:val="22"/>
          <w:szCs w:val="22"/>
          <w:lang w:val="en-US"/>
        </w:rPr>
      </w:pPr>
      <w:r w:rsidRPr="00A12F71">
        <w:rPr>
          <w:sz w:val="22"/>
          <w:szCs w:val="22"/>
          <w:lang w:val="en-US"/>
        </w:rPr>
        <w:t>3GPP RAN1</w:t>
      </w:r>
      <w:r w:rsidR="007A694C" w:rsidRPr="00A12F71">
        <w:rPr>
          <w:sz w:val="22"/>
          <w:szCs w:val="22"/>
          <w:lang w:val="en-US"/>
        </w:rPr>
        <w:t>#86b/</w:t>
      </w:r>
      <w:r w:rsidRPr="00A12F71">
        <w:rPr>
          <w:sz w:val="22"/>
          <w:szCs w:val="22"/>
          <w:lang w:val="en-US"/>
        </w:rPr>
        <w:t>#8</w:t>
      </w:r>
      <w:r w:rsidR="008830AE" w:rsidRPr="00A12F71">
        <w:rPr>
          <w:sz w:val="22"/>
          <w:szCs w:val="22"/>
          <w:lang w:val="en-US"/>
        </w:rPr>
        <w:t>7</w:t>
      </w:r>
      <w:r w:rsidR="00C07258" w:rsidRPr="00A12F71">
        <w:rPr>
          <w:sz w:val="22"/>
          <w:szCs w:val="22"/>
          <w:lang w:val="en-US"/>
        </w:rPr>
        <w:t xml:space="preserve"> Chairman’s note.</w:t>
      </w:r>
    </w:p>
    <w:p w14:paraId="0642A9A6" w14:textId="18ABDAAC" w:rsidR="00754DCC" w:rsidRPr="00A12F71" w:rsidRDefault="00253B39" w:rsidP="00487A55">
      <w:pPr>
        <w:widowControl w:val="0"/>
        <w:numPr>
          <w:ilvl w:val="0"/>
          <w:numId w:val="4"/>
        </w:numPr>
        <w:spacing w:afterLines="50" w:after="120"/>
        <w:jc w:val="both"/>
        <w:rPr>
          <w:rFonts w:eastAsia="ＭＳ 明朝"/>
          <w:sz w:val="22"/>
          <w:szCs w:val="22"/>
          <w:lang w:val="en-US"/>
        </w:rPr>
      </w:pPr>
      <w:r w:rsidRPr="00A12F71">
        <w:rPr>
          <w:sz w:val="22"/>
          <w:szCs w:val="22"/>
          <w:lang w:val="en-US"/>
        </w:rPr>
        <w:t>R1-</w:t>
      </w:r>
      <w:r w:rsidR="008E3454" w:rsidRPr="00A12F71">
        <w:rPr>
          <w:sz w:val="22"/>
          <w:szCs w:val="22"/>
          <w:lang w:val="en-US"/>
        </w:rPr>
        <w:t>1700623</w:t>
      </w:r>
      <w:r w:rsidR="009637F7" w:rsidRPr="00A12F71">
        <w:rPr>
          <w:sz w:val="22"/>
          <w:szCs w:val="22"/>
          <w:lang w:val="en-US"/>
        </w:rPr>
        <w:t>, ‘</w:t>
      </w:r>
      <w:r w:rsidR="009C0E84" w:rsidRPr="00A12F71">
        <w:rPr>
          <w:sz w:val="22"/>
          <w:szCs w:val="22"/>
          <w:lang w:val="en-US"/>
        </w:rPr>
        <w:t>UL control channel structure in long duration</w:t>
      </w:r>
      <w:r w:rsidR="009637F7" w:rsidRPr="00A12F71">
        <w:rPr>
          <w:sz w:val="22"/>
          <w:szCs w:val="22"/>
          <w:lang w:val="en-US"/>
        </w:rPr>
        <w:t>,’ NTT DOCOMO, INC.</w:t>
      </w:r>
    </w:p>
    <w:p w14:paraId="0CA8C165" w14:textId="1985F964" w:rsidR="00253B39" w:rsidRPr="00A12F71" w:rsidRDefault="00253B39" w:rsidP="00253B39">
      <w:pPr>
        <w:widowControl w:val="0"/>
        <w:numPr>
          <w:ilvl w:val="0"/>
          <w:numId w:val="4"/>
        </w:numPr>
        <w:spacing w:afterLines="50" w:after="120"/>
        <w:jc w:val="both"/>
        <w:rPr>
          <w:rFonts w:eastAsia="ＭＳ 明朝"/>
          <w:sz w:val="22"/>
          <w:szCs w:val="22"/>
          <w:lang w:val="en-US"/>
        </w:rPr>
      </w:pPr>
      <w:r w:rsidRPr="00A12F71">
        <w:rPr>
          <w:sz w:val="22"/>
          <w:szCs w:val="22"/>
          <w:lang w:val="en-US"/>
        </w:rPr>
        <w:t>R1-1</w:t>
      </w:r>
      <w:r w:rsidR="00D079F1" w:rsidRPr="00A12F71">
        <w:rPr>
          <w:sz w:val="22"/>
          <w:szCs w:val="22"/>
          <w:lang w:val="en-US"/>
        </w:rPr>
        <w:t>612718</w:t>
      </w:r>
      <w:r w:rsidRPr="00A12F71">
        <w:rPr>
          <w:sz w:val="22"/>
          <w:szCs w:val="22"/>
          <w:lang w:val="en-US"/>
        </w:rPr>
        <w:t>, ‘UL control channel for NR,’ NTT DOCOMO, INC.</w:t>
      </w:r>
    </w:p>
    <w:p w14:paraId="43BD32D1" w14:textId="13F0B5DB" w:rsidR="006A7479" w:rsidRPr="00A12F71" w:rsidRDefault="006A7479" w:rsidP="00435948">
      <w:pPr>
        <w:widowControl w:val="0"/>
        <w:numPr>
          <w:ilvl w:val="0"/>
          <w:numId w:val="4"/>
        </w:numPr>
        <w:spacing w:afterLines="50" w:after="120"/>
        <w:jc w:val="both"/>
        <w:rPr>
          <w:rFonts w:eastAsia="ＭＳ 明朝"/>
          <w:sz w:val="22"/>
          <w:szCs w:val="22"/>
          <w:lang w:val="en-US"/>
        </w:rPr>
      </w:pPr>
      <w:r w:rsidRPr="00A12F71">
        <w:rPr>
          <w:sz w:val="22"/>
          <w:szCs w:val="22"/>
          <w:lang w:val="en-US"/>
        </w:rPr>
        <w:t>R1-</w:t>
      </w:r>
      <w:r w:rsidR="008E3454" w:rsidRPr="00A12F71">
        <w:rPr>
          <w:sz w:val="22"/>
          <w:szCs w:val="22"/>
          <w:lang w:val="en-US"/>
        </w:rPr>
        <w:t>1700621</w:t>
      </w:r>
      <w:r w:rsidRPr="00A12F71">
        <w:rPr>
          <w:sz w:val="22"/>
          <w:szCs w:val="22"/>
          <w:lang w:val="en-US"/>
        </w:rPr>
        <w:t>, ‘</w:t>
      </w:r>
      <w:r w:rsidR="00435948" w:rsidRPr="00A12F71">
        <w:rPr>
          <w:sz w:val="22"/>
          <w:szCs w:val="22"/>
          <w:lang w:val="en-US"/>
        </w:rPr>
        <w:t>UCI transmission procedure with and without uplink data</w:t>
      </w:r>
      <w:r w:rsidRPr="00A12F71">
        <w:rPr>
          <w:sz w:val="22"/>
          <w:szCs w:val="22"/>
          <w:lang w:val="en-US"/>
        </w:rPr>
        <w:t>,’ NTT DOCOMO, INC.</w:t>
      </w:r>
    </w:p>
    <w:p w14:paraId="79B05024" w14:textId="3D1BF417" w:rsidR="00C324F3" w:rsidRPr="00A12F71" w:rsidRDefault="00C324F3" w:rsidP="00C324F3">
      <w:pPr>
        <w:pStyle w:val="1"/>
        <w:spacing w:after="120"/>
        <w:jc w:val="both"/>
        <w:rPr>
          <w:sz w:val="22"/>
          <w:szCs w:val="22"/>
          <w:lang w:val="en-US"/>
        </w:rPr>
      </w:pPr>
      <w:r w:rsidRPr="00A12F71">
        <w:rPr>
          <w:b/>
          <w:lang w:val="en-US"/>
        </w:rPr>
        <w:t>Appendix</w:t>
      </w:r>
    </w:p>
    <w:p w14:paraId="7450F0B7" w14:textId="32EAE01B" w:rsidR="00C324F3" w:rsidRPr="00A12F71" w:rsidRDefault="00C324F3" w:rsidP="00C324F3">
      <w:pPr>
        <w:pStyle w:val="ae"/>
        <w:keepNext/>
        <w:jc w:val="center"/>
        <w:rPr>
          <w:b w:val="0"/>
          <w:sz w:val="22"/>
        </w:rPr>
      </w:pPr>
      <w:r w:rsidRPr="00A12F71">
        <w:rPr>
          <w:b w:val="0"/>
          <w:sz w:val="22"/>
        </w:rPr>
        <w:t>Table A1</w:t>
      </w:r>
      <w:r w:rsidRPr="00A12F71">
        <w:rPr>
          <w:b w:val="0"/>
          <w:sz w:val="22"/>
        </w:rPr>
        <w:tab/>
      </w:r>
      <w:r w:rsidRPr="00A12F71">
        <w:rPr>
          <w:rFonts w:eastAsia="ＭＳ 明朝" w:hint="eastAsia"/>
          <w:b w:val="0"/>
          <w:sz w:val="22"/>
          <w:lang w:val="en-US"/>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322"/>
        <w:gridCol w:w="3321"/>
        <w:gridCol w:w="3319"/>
      </w:tblGrid>
      <w:tr w:rsidR="003C5D09" w:rsidRPr="00A12F71" w14:paraId="446817B6" w14:textId="77777777" w:rsidTr="0018059F">
        <w:tc>
          <w:tcPr>
            <w:tcW w:w="1667" w:type="pct"/>
            <w:shd w:val="clear" w:color="auto" w:fill="FBD4B4" w:themeFill="accent6" w:themeFillTint="66"/>
            <w:tcMar>
              <w:top w:w="15" w:type="dxa"/>
              <w:left w:w="108" w:type="dxa"/>
              <w:bottom w:w="0" w:type="dxa"/>
              <w:right w:w="108" w:type="dxa"/>
            </w:tcMar>
            <w:hideMark/>
          </w:tcPr>
          <w:p w14:paraId="53AED9E9" w14:textId="77777777" w:rsidR="003C5D09" w:rsidRPr="00A12F71" w:rsidRDefault="003C5D09" w:rsidP="0018059F">
            <w:pPr>
              <w:widowControl w:val="0"/>
              <w:jc w:val="center"/>
              <w:rPr>
                <w:rFonts w:eastAsia="ＭＳ 明朝"/>
                <w:sz w:val="18"/>
                <w:szCs w:val="18"/>
              </w:rPr>
            </w:pPr>
            <w:r w:rsidRPr="00A12F71">
              <w:rPr>
                <w:rFonts w:eastAsia="ＭＳ 明朝"/>
                <w:bCs/>
                <w:sz w:val="18"/>
                <w:szCs w:val="18"/>
              </w:rPr>
              <w:t>Parameter</w:t>
            </w:r>
          </w:p>
        </w:tc>
        <w:tc>
          <w:tcPr>
            <w:tcW w:w="3333" w:type="pct"/>
            <w:gridSpan w:val="2"/>
            <w:shd w:val="clear" w:color="auto" w:fill="FBD4B4" w:themeFill="accent6" w:themeFillTint="66"/>
            <w:tcMar>
              <w:top w:w="15" w:type="dxa"/>
              <w:left w:w="108" w:type="dxa"/>
              <w:bottom w:w="0" w:type="dxa"/>
              <w:right w:w="108" w:type="dxa"/>
            </w:tcMar>
            <w:hideMark/>
          </w:tcPr>
          <w:p w14:paraId="75EA9BCE"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Value</w:t>
            </w:r>
          </w:p>
        </w:tc>
      </w:tr>
      <w:tr w:rsidR="003C5D09" w:rsidRPr="00A12F71" w14:paraId="6639871A" w14:textId="77777777" w:rsidTr="0018059F">
        <w:tc>
          <w:tcPr>
            <w:tcW w:w="1667" w:type="pct"/>
            <w:shd w:val="clear" w:color="auto" w:fill="FFFFFF" w:themeFill="background1"/>
            <w:tcMar>
              <w:top w:w="15" w:type="dxa"/>
              <w:left w:w="108" w:type="dxa"/>
              <w:bottom w:w="0" w:type="dxa"/>
              <w:right w:w="108" w:type="dxa"/>
            </w:tcMar>
            <w:hideMark/>
          </w:tcPr>
          <w:p w14:paraId="68626DEB"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Carrier frequency</w:t>
            </w:r>
          </w:p>
        </w:tc>
        <w:tc>
          <w:tcPr>
            <w:tcW w:w="1667" w:type="pct"/>
            <w:shd w:val="clear" w:color="auto" w:fill="FFFFFF" w:themeFill="background1"/>
            <w:tcMar>
              <w:top w:w="15" w:type="dxa"/>
              <w:left w:w="108" w:type="dxa"/>
              <w:bottom w:w="0" w:type="dxa"/>
              <w:right w:w="108" w:type="dxa"/>
            </w:tcMar>
            <w:hideMark/>
          </w:tcPr>
          <w:p w14:paraId="231FB12E"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4GHz</w:t>
            </w:r>
          </w:p>
        </w:tc>
        <w:tc>
          <w:tcPr>
            <w:tcW w:w="1666" w:type="pct"/>
            <w:shd w:val="clear" w:color="auto" w:fill="FFFFFF" w:themeFill="background1"/>
            <w:tcMar>
              <w:top w:w="15" w:type="dxa"/>
              <w:left w:w="108" w:type="dxa"/>
              <w:bottom w:w="0" w:type="dxa"/>
              <w:right w:w="108" w:type="dxa"/>
            </w:tcMar>
            <w:hideMark/>
          </w:tcPr>
          <w:p w14:paraId="11DCFF44" w14:textId="147D3CF9" w:rsidR="003C5D09" w:rsidRPr="00A12F71" w:rsidRDefault="00104130" w:rsidP="0018059F">
            <w:pPr>
              <w:widowControl w:val="0"/>
              <w:jc w:val="center"/>
              <w:rPr>
                <w:rFonts w:eastAsia="ＭＳ 明朝"/>
                <w:sz w:val="18"/>
                <w:szCs w:val="18"/>
                <w:lang w:val="en-US"/>
              </w:rPr>
            </w:pPr>
            <w:r w:rsidRPr="00A12F71">
              <w:rPr>
                <w:rFonts w:eastAsia="ＭＳ 明朝"/>
                <w:sz w:val="18"/>
                <w:szCs w:val="18"/>
                <w:lang w:val="en-US"/>
              </w:rPr>
              <w:t>28</w:t>
            </w:r>
            <w:r w:rsidR="003C5D09" w:rsidRPr="00A12F71">
              <w:rPr>
                <w:rFonts w:eastAsia="ＭＳ 明朝"/>
                <w:sz w:val="18"/>
                <w:szCs w:val="18"/>
                <w:lang w:val="en-US"/>
              </w:rPr>
              <w:t>GHz</w:t>
            </w:r>
          </w:p>
        </w:tc>
      </w:tr>
      <w:tr w:rsidR="003C5D09" w:rsidRPr="00A12F71" w14:paraId="00CE55E3" w14:textId="77777777" w:rsidTr="0018059F">
        <w:tc>
          <w:tcPr>
            <w:tcW w:w="1667" w:type="pct"/>
            <w:shd w:val="clear" w:color="auto" w:fill="FFFFFF" w:themeFill="background1"/>
            <w:tcMar>
              <w:top w:w="15" w:type="dxa"/>
              <w:left w:w="108" w:type="dxa"/>
              <w:bottom w:w="0" w:type="dxa"/>
              <w:right w:w="108" w:type="dxa"/>
            </w:tcMar>
            <w:hideMark/>
          </w:tcPr>
          <w:p w14:paraId="4800E183"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Channel model</w:t>
            </w:r>
          </w:p>
        </w:tc>
        <w:tc>
          <w:tcPr>
            <w:tcW w:w="1667" w:type="pct"/>
            <w:shd w:val="clear" w:color="auto" w:fill="FFFFFF" w:themeFill="background1"/>
            <w:tcMar>
              <w:top w:w="15" w:type="dxa"/>
              <w:left w:w="108" w:type="dxa"/>
              <w:bottom w:w="0" w:type="dxa"/>
              <w:right w:w="108" w:type="dxa"/>
            </w:tcMar>
            <w:hideMark/>
          </w:tcPr>
          <w:p w14:paraId="64D83C19"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EPA</w:t>
            </w:r>
          </w:p>
        </w:tc>
        <w:tc>
          <w:tcPr>
            <w:tcW w:w="1666" w:type="pct"/>
            <w:shd w:val="clear" w:color="auto" w:fill="FFFFFF" w:themeFill="background1"/>
            <w:tcMar>
              <w:top w:w="15" w:type="dxa"/>
              <w:left w:w="108" w:type="dxa"/>
              <w:bottom w:w="0" w:type="dxa"/>
              <w:right w:w="108" w:type="dxa"/>
            </w:tcMar>
            <w:hideMark/>
          </w:tcPr>
          <w:p w14:paraId="56867F4B"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CDL-B UMi street canyon</w:t>
            </w:r>
          </w:p>
        </w:tc>
      </w:tr>
      <w:tr w:rsidR="003C5D09" w:rsidRPr="00A12F71" w14:paraId="3CA1EEBE" w14:textId="77777777" w:rsidTr="0018059F">
        <w:tc>
          <w:tcPr>
            <w:tcW w:w="1667" w:type="pct"/>
            <w:shd w:val="clear" w:color="auto" w:fill="FFFFFF" w:themeFill="background1"/>
            <w:tcMar>
              <w:top w:w="15" w:type="dxa"/>
              <w:left w:w="108" w:type="dxa"/>
              <w:bottom w:w="0" w:type="dxa"/>
              <w:right w:w="108" w:type="dxa"/>
            </w:tcMar>
            <w:hideMark/>
          </w:tcPr>
          <w:p w14:paraId="06C19FB0"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System bandwidth</w:t>
            </w:r>
          </w:p>
        </w:tc>
        <w:tc>
          <w:tcPr>
            <w:tcW w:w="1667" w:type="pct"/>
            <w:shd w:val="clear" w:color="auto" w:fill="FFFFFF" w:themeFill="background1"/>
            <w:tcMar>
              <w:top w:w="15" w:type="dxa"/>
              <w:left w:w="108" w:type="dxa"/>
              <w:bottom w:w="0" w:type="dxa"/>
              <w:right w:w="108" w:type="dxa"/>
            </w:tcMar>
            <w:hideMark/>
          </w:tcPr>
          <w:p w14:paraId="4D17DB96"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20MHz</w:t>
            </w:r>
          </w:p>
        </w:tc>
        <w:tc>
          <w:tcPr>
            <w:tcW w:w="1666" w:type="pct"/>
            <w:shd w:val="clear" w:color="auto" w:fill="FFFFFF" w:themeFill="background1"/>
            <w:tcMar>
              <w:top w:w="15" w:type="dxa"/>
              <w:left w:w="108" w:type="dxa"/>
              <w:bottom w:w="0" w:type="dxa"/>
              <w:right w:w="108" w:type="dxa"/>
            </w:tcMar>
            <w:hideMark/>
          </w:tcPr>
          <w:p w14:paraId="274FD4C2" w14:textId="2398C898" w:rsidR="003C5D09" w:rsidRPr="00A12F71" w:rsidRDefault="00104130" w:rsidP="0018059F">
            <w:pPr>
              <w:widowControl w:val="0"/>
              <w:jc w:val="center"/>
              <w:rPr>
                <w:rFonts w:eastAsia="ＭＳ 明朝"/>
                <w:sz w:val="18"/>
                <w:szCs w:val="18"/>
                <w:lang w:val="en-US"/>
              </w:rPr>
            </w:pPr>
            <w:r w:rsidRPr="00A12F71">
              <w:rPr>
                <w:rFonts w:eastAsia="ＭＳ 明朝"/>
                <w:sz w:val="18"/>
                <w:szCs w:val="18"/>
                <w:lang w:val="en-US"/>
              </w:rPr>
              <w:t>80</w:t>
            </w:r>
            <w:r w:rsidR="003C5D09" w:rsidRPr="00A12F71">
              <w:rPr>
                <w:rFonts w:eastAsia="ＭＳ 明朝"/>
                <w:sz w:val="18"/>
                <w:szCs w:val="18"/>
                <w:lang w:val="en-US"/>
              </w:rPr>
              <w:t>MHz</w:t>
            </w:r>
          </w:p>
        </w:tc>
      </w:tr>
      <w:tr w:rsidR="003C5D09" w:rsidRPr="00A12F71" w14:paraId="78468CE9" w14:textId="77777777" w:rsidTr="0018059F">
        <w:tc>
          <w:tcPr>
            <w:tcW w:w="1667" w:type="pct"/>
            <w:shd w:val="clear" w:color="auto" w:fill="FFFFFF" w:themeFill="background1"/>
            <w:tcMar>
              <w:top w:w="15" w:type="dxa"/>
              <w:left w:w="108" w:type="dxa"/>
              <w:bottom w:w="0" w:type="dxa"/>
              <w:right w:w="108" w:type="dxa"/>
            </w:tcMar>
            <w:hideMark/>
          </w:tcPr>
          <w:p w14:paraId="2B50C7D1"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Subcarrier spacing</w:t>
            </w:r>
          </w:p>
        </w:tc>
        <w:tc>
          <w:tcPr>
            <w:tcW w:w="1667" w:type="pct"/>
            <w:shd w:val="clear" w:color="auto" w:fill="FFFFFF" w:themeFill="background1"/>
            <w:tcMar>
              <w:top w:w="15" w:type="dxa"/>
              <w:left w:w="108" w:type="dxa"/>
              <w:bottom w:w="0" w:type="dxa"/>
              <w:right w:w="108" w:type="dxa"/>
            </w:tcMar>
            <w:hideMark/>
          </w:tcPr>
          <w:p w14:paraId="550E59C4" w14:textId="30BA8F51"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15kHz (Format A)</w:t>
            </w:r>
          </w:p>
          <w:p w14:paraId="2296A0ED" w14:textId="1E5ACDC5"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30, 60, 120kHz (Format B)</w:t>
            </w:r>
          </w:p>
        </w:tc>
        <w:tc>
          <w:tcPr>
            <w:tcW w:w="1666" w:type="pct"/>
            <w:shd w:val="clear" w:color="auto" w:fill="FFFFFF" w:themeFill="background1"/>
            <w:tcMar>
              <w:top w:w="15" w:type="dxa"/>
              <w:left w:w="108" w:type="dxa"/>
              <w:bottom w:w="0" w:type="dxa"/>
              <w:right w:w="108" w:type="dxa"/>
            </w:tcMar>
            <w:hideMark/>
          </w:tcPr>
          <w:p w14:paraId="07A86D15" w14:textId="7F5004C4"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60kHz (Format A, 2-Symbol)</w:t>
            </w:r>
          </w:p>
          <w:p w14:paraId="636D6EF5" w14:textId="3670AE5B"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60, 120, 240kHz (Format B)</w:t>
            </w:r>
          </w:p>
        </w:tc>
      </w:tr>
      <w:tr w:rsidR="003C5D09" w:rsidRPr="00A12F71" w14:paraId="4053DBD2" w14:textId="77777777" w:rsidTr="0018059F">
        <w:tc>
          <w:tcPr>
            <w:tcW w:w="1667" w:type="pct"/>
            <w:shd w:val="clear" w:color="auto" w:fill="FFFFFF" w:themeFill="background1"/>
            <w:tcMar>
              <w:top w:w="15" w:type="dxa"/>
              <w:left w:w="108" w:type="dxa"/>
              <w:bottom w:w="0" w:type="dxa"/>
              <w:right w:w="108" w:type="dxa"/>
            </w:tcMar>
            <w:hideMark/>
          </w:tcPr>
          <w:p w14:paraId="4598B3AA"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Antenna configuration</w:t>
            </w:r>
          </w:p>
        </w:tc>
        <w:tc>
          <w:tcPr>
            <w:tcW w:w="1667" w:type="pct"/>
            <w:shd w:val="clear" w:color="auto" w:fill="FFFFFF" w:themeFill="background1"/>
            <w:tcMar>
              <w:top w:w="15" w:type="dxa"/>
              <w:left w:w="108" w:type="dxa"/>
              <w:bottom w:w="0" w:type="dxa"/>
              <w:right w:w="108" w:type="dxa"/>
            </w:tcMar>
            <w:hideMark/>
          </w:tcPr>
          <w:p w14:paraId="0E3165B1"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1x2, 1x8</w:t>
            </w:r>
          </w:p>
        </w:tc>
        <w:tc>
          <w:tcPr>
            <w:tcW w:w="1666" w:type="pct"/>
            <w:shd w:val="clear" w:color="auto" w:fill="FFFFFF" w:themeFill="background1"/>
            <w:tcMar>
              <w:top w:w="15" w:type="dxa"/>
              <w:left w:w="108" w:type="dxa"/>
              <w:bottom w:w="0" w:type="dxa"/>
              <w:right w:w="108" w:type="dxa"/>
            </w:tcMar>
            <w:hideMark/>
          </w:tcPr>
          <w:p w14:paraId="1816DE1E"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2x32</w:t>
            </w:r>
          </w:p>
        </w:tc>
      </w:tr>
      <w:tr w:rsidR="003C5D09" w:rsidRPr="00A12F71" w14:paraId="07B1DEE2" w14:textId="77777777" w:rsidTr="0018059F">
        <w:tc>
          <w:tcPr>
            <w:tcW w:w="1667" w:type="pct"/>
            <w:shd w:val="clear" w:color="auto" w:fill="FFFFFF" w:themeFill="background1"/>
            <w:tcMar>
              <w:top w:w="15" w:type="dxa"/>
              <w:left w:w="108" w:type="dxa"/>
              <w:bottom w:w="0" w:type="dxa"/>
              <w:right w:w="108" w:type="dxa"/>
            </w:tcMar>
            <w:hideMark/>
          </w:tcPr>
          <w:p w14:paraId="6C24E698"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CP overhead</w:t>
            </w:r>
          </w:p>
        </w:tc>
        <w:tc>
          <w:tcPr>
            <w:tcW w:w="3333" w:type="pct"/>
            <w:gridSpan w:val="2"/>
            <w:shd w:val="clear" w:color="auto" w:fill="FFFFFF" w:themeFill="background1"/>
            <w:tcMar>
              <w:top w:w="15" w:type="dxa"/>
              <w:left w:w="108" w:type="dxa"/>
              <w:bottom w:w="0" w:type="dxa"/>
              <w:right w:w="108" w:type="dxa"/>
            </w:tcMar>
            <w:hideMark/>
          </w:tcPr>
          <w:p w14:paraId="5EAF5738"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6.6%</w:t>
            </w:r>
          </w:p>
        </w:tc>
      </w:tr>
      <w:tr w:rsidR="003C5D09" w:rsidRPr="00A12F71" w14:paraId="1EB800EE" w14:textId="77777777" w:rsidTr="0018059F">
        <w:tc>
          <w:tcPr>
            <w:tcW w:w="1667" w:type="pct"/>
            <w:shd w:val="clear" w:color="auto" w:fill="FFFFFF" w:themeFill="background1"/>
            <w:tcMar>
              <w:top w:w="15" w:type="dxa"/>
              <w:left w:w="108" w:type="dxa"/>
              <w:bottom w:w="0" w:type="dxa"/>
              <w:right w:w="108" w:type="dxa"/>
            </w:tcMar>
            <w:hideMark/>
          </w:tcPr>
          <w:p w14:paraId="4DC027EB"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UE speed</w:t>
            </w:r>
          </w:p>
        </w:tc>
        <w:tc>
          <w:tcPr>
            <w:tcW w:w="3333" w:type="pct"/>
            <w:gridSpan w:val="2"/>
            <w:shd w:val="clear" w:color="auto" w:fill="FFFFFF" w:themeFill="background1"/>
            <w:tcMar>
              <w:top w:w="15" w:type="dxa"/>
              <w:left w:w="108" w:type="dxa"/>
              <w:bottom w:w="0" w:type="dxa"/>
              <w:right w:w="108" w:type="dxa"/>
            </w:tcMar>
            <w:hideMark/>
          </w:tcPr>
          <w:p w14:paraId="5FC83577"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3km/h</w:t>
            </w:r>
          </w:p>
        </w:tc>
      </w:tr>
      <w:tr w:rsidR="003C5D09" w:rsidRPr="00A12F71" w14:paraId="403B7993" w14:textId="77777777" w:rsidTr="0018059F">
        <w:tc>
          <w:tcPr>
            <w:tcW w:w="1667" w:type="pct"/>
            <w:shd w:val="clear" w:color="auto" w:fill="FFFFFF" w:themeFill="background1"/>
            <w:tcMar>
              <w:top w:w="15" w:type="dxa"/>
              <w:left w:w="108" w:type="dxa"/>
              <w:bottom w:w="0" w:type="dxa"/>
              <w:right w:w="108" w:type="dxa"/>
            </w:tcMar>
            <w:hideMark/>
          </w:tcPr>
          <w:p w14:paraId="1408771E"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UCI bits</w:t>
            </w:r>
          </w:p>
        </w:tc>
        <w:tc>
          <w:tcPr>
            <w:tcW w:w="3333" w:type="pct"/>
            <w:gridSpan w:val="2"/>
            <w:shd w:val="clear" w:color="auto" w:fill="FFFFFF" w:themeFill="background1"/>
            <w:tcMar>
              <w:top w:w="15" w:type="dxa"/>
              <w:left w:w="108" w:type="dxa"/>
              <w:bottom w:w="0" w:type="dxa"/>
              <w:right w:w="108" w:type="dxa"/>
            </w:tcMar>
            <w:hideMark/>
          </w:tcPr>
          <w:p w14:paraId="23CE6668" w14:textId="45986CE4" w:rsidR="003C5D09" w:rsidRPr="00A12F71" w:rsidRDefault="00AF7CB5" w:rsidP="0018059F">
            <w:pPr>
              <w:widowControl w:val="0"/>
              <w:jc w:val="center"/>
              <w:rPr>
                <w:rFonts w:eastAsia="ＭＳ 明朝"/>
                <w:sz w:val="18"/>
                <w:szCs w:val="18"/>
                <w:lang w:val="en-US"/>
              </w:rPr>
            </w:pPr>
            <w:r w:rsidRPr="00A12F71">
              <w:rPr>
                <w:rFonts w:eastAsia="ＭＳ 明朝"/>
                <w:sz w:val="18"/>
                <w:szCs w:val="18"/>
                <w:lang w:val="en-US"/>
              </w:rPr>
              <w:t>2bit (PF1-</w:t>
            </w:r>
            <w:r w:rsidR="003C5D09" w:rsidRPr="00A12F71">
              <w:rPr>
                <w:rFonts w:eastAsia="ＭＳ 明朝"/>
                <w:sz w:val="18"/>
                <w:szCs w:val="18"/>
                <w:lang w:val="en-US"/>
              </w:rPr>
              <w:t>like) / 2, 4, 16, 64 bits (PF5</w:t>
            </w:r>
            <w:r w:rsidRPr="00A12F71">
              <w:rPr>
                <w:rFonts w:eastAsia="ＭＳ 明朝"/>
                <w:sz w:val="18"/>
                <w:szCs w:val="18"/>
                <w:lang w:val="en-US"/>
              </w:rPr>
              <w:t>-</w:t>
            </w:r>
            <w:r w:rsidR="003C5D09" w:rsidRPr="00A12F71">
              <w:rPr>
                <w:rFonts w:eastAsia="ＭＳ 明朝"/>
                <w:sz w:val="18"/>
                <w:szCs w:val="18"/>
                <w:lang w:val="en-US"/>
              </w:rPr>
              <w:t>like)</w:t>
            </w:r>
          </w:p>
        </w:tc>
      </w:tr>
      <w:tr w:rsidR="003C5D09" w:rsidRPr="00A12F71" w14:paraId="05E36896" w14:textId="77777777" w:rsidTr="0018059F">
        <w:tc>
          <w:tcPr>
            <w:tcW w:w="1667" w:type="pct"/>
            <w:shd w:val="clear" w:color="auto" w:fill="FFFFFF" w:themeFill="background1"/>
            <w:tcMar>
              <w:top w:w="15" w:type="dxa"/>
              <w:left w:w="108" w:type="dxa"/>
              <w:bottom w:w="0" w:type="dxa"/>
              <w:right w:w="108" w:type="dxa"/>
            </w:tcMar>
            <w:hideMark/>
          </w:tcPr>
          <w:p w14:paraId="44B3D56B"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PRB numbers</w:t>
            </w:r>
          </w:p>
        </w:tc>
        <w:tc>
          <w:tcPr>
            <w:tcW w:w="3333" w:type="pct"/>
            <w:gridSpan w:val="2"/>
            <w:shd w:val="clear" w:color="auto" w:fill="FFFFFF" w:themeFill="background1"/>
            <w:tcMar>
              <w:top w:w="15" w:type="dxa"/>
              <w:left w:w="108" w:type="dxa"/>
              <w:bottom w:w="0" w:type="dxa"/>
              <w:right w:w="108" w:type="dxa"/>
            </w:tcMar>
            <w:hideMark/>
          </w:tcPr>
          <w:p w14:paraId="420F3B9E" w14:textId="53FA4D49"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2, 4, 8, 32 PRBs (</w:t>
            </w:r>
            <w:r w:rsidR="00AF7CB5" w:rsidRPr="00A12F71">
              <w:rPr>
                <w:rFonts w:eastAsia="ＭＳ 明朝"/>
                <w:sz w:val="18"/>
                <w:szCs w:val="18"/>
                <w:lang w:val="en-US"/>
              </w:rPr>
              <w:t>Format A, 2-Symbol</w:t>
            </w:r>
            <w:r w:rsidRPr="00A12F71">
              <w:rPr>
                <w:rFonts w:eastAsia="ＭＳ 明朝"/>
                <w:sz w:val="18"/>
                <w:szCs w:val="18"/>
                <w:lang w:val="en-US"/>
              </w:rPr>
              <w:t>)</w:t>
            </w:r>
          </w:p>
          <w:p w14:paraId="5D6EFCC1" w14:textId="11A0D38E"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 xml:space="preserve">(Equivalent transmission bandwidth for </w:t>
            </w:r>
            <w:r w:rsidR="00AF7CB5" w:rsidRPr="00A12F71">
              <w:rPr>
                <w:rFonts w:eastAsia="ＭＳ 明朝"/>
                <w:sz w:val="18"/>
                <w:szCs w:val="18"/>
                <w:lang w:val="en-US"/>
              </w:rPr>
              <w:t>Format B</w:t>
            </w:r>
            <w:r w:rsidRPr="00A12F71">
              <w:rPr>
                <w:rFonts w:eastAsia="ＭＳ 明朝"/>
                <w:sz w:val="18"/>
                <w:szCs w:val="18"/>
                <w:lang w:val="en-US"/>
              </w:rPr>
              <w:t xml:space="preserve"> )</w:t>
            </w:r>
          </w:p>
        </w:tc>
      </w:tr>
      <w:tr w:rsidR="003C5D09" w:rsidRPr="00A12F71" w14:paraId="6BC7129A" w14:textId="77777777" w:rsidTr="0018059F">
        <w:tc>
          <w:tcPr>
            <w:tcW w:w="1667" w:type="pct"/>
            <w:shd w:val="clear" w:color="auto" w:fill="FFFFFF" w:themeFill="background1"/>
            <w:tcMar>
              <w:top w:w="15" w:type="dxa"/>
              <w:left w:w="108" w:type="dxa"/>
              <w:bottom w:w="0" w:type="dxa"/>
              <w:right w:w="108" w:type="dxa"/>
            </w:tcMar>
            <w:hideMark/>
          </w:tcPr>
          <w:p w14:paraId="002FE843"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Receiver</w:t>
            </w:r>
          </w:p>
        </w:tc>
        <w:tc>
          <w:tcPr>
            <w:tcW w:w="3333" w:type="pct"/>
            <w:gridSpan w:val="2"/>
            <w:shd w:val="clear" w:color="auto" w:fill="FFFFFF" w:themeFill="background1"/>
            <w:tcMar>
              <w:top w:w="15" w:type="dxa"/>
              <w:left w:w="108" w:type="dxa"/>
              <w:bottom w:w="0" w:type="dxa"/>
              <w:right w:w="108" w:type="dxa"/>
            </w:tcMar>
            <w:hideMark/>
          </w:tcPr>
          <w:p w14:paraId="48EDF46F" w14:textId="31AFB93E"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MLD (PF1</w:t>
            </w:r>
            <w:r w:rsidR="00F14209" w:rsidRPr="00A12F71">
              <w:rPr>
                <w:rFonts w:eastAsia="ＭＳ 明朝"/>
                <w:sz w:val="18"/>
                <w:szCs w:val="18"/>
                <w:lang w:val="en-US"/>
              </w:rPr>
              <w:t>-</w:t>
            </w:r>
            <w:r w:rsidRPr="00A12F71">
              <w:rPr>
                <w:rFonts w:eastAsia="ＭＳ 明朝"/>
                <w:sz w:val="18"/>
                <w:szCs w:val="18"/>
                <w:lang w:val="en-US"/>
              </w:rPr>
              <w:t>like) / Real channel estimation (PF5</w:t>
            </w:r>
            <w:r w:rsidR="00F14209" w:rsidRPr="00A12F71">
              <w:rPr>
                <w:rFonts w:eastAsia="ＭＳ 明朝"/>
                <w:sz w:val="18"/>
                <w:szCs w:val="18"/>
                <w:lang w:val="en-US"/>
              </w:rPr>
              <w:t>-</w:t>
            </w:r>
            <w:r w:rsidRPr="00A12F71">
              <w:rPr>
                <w:rFonts w:eastAsia="ＭＳ 明朝"/>
                <w:sz w:val="18"/>
                <w:szCs w:val="18"/>
                <w:lang w:val="en-US"/>
              </w:rPr>
              <w:t>like)</w:t>
            </w:r>
          </w:p>
        </w:tc>
      </w:tr>
      <w:tr w:rsidR="003C5D09" w:rsidRPr="00A12F71" w14:paraId="5CAD4299" w14:textId="77777777" w:rsidTr="0018059F">
        <w:tc>
          <w:tcPr>
            <w:tcW w:w="1667" w:type="pct"/>
            <w:shd w:val="clear" w:color="auto" w:fill="FFFFFF" w:themeFill="background1"/>
            <w:tcMar>
              <w:top w:w="15" w:type="dxa"/>
              <w:left w:w="108" w:type="dxa"/>
              <w:bottom w:w="0" w:type="dxa"/>
              <w:right w:w="108" w:type="dxa"/>
            </w:tcMar>
            <w:hideMark/>
          </w:tcPr>
          <w:p w14:paraId="4F2182B9"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Encoding</w:t>
            </w:r>
          </w:p>
        </w:tc>
        <w:tc>
          <w:tcPr>
            <w:tcW w:w="3333" w:type="pct"/>
            <w:gridSpan w:val="2"/>
            <w:shd w:val="clear" w:color="auto" w:fill="FFFFFF" w:themeFill="background1"/>
            <w:tcMar>
              <w:top w:w="15" w:type="dxa"/>
              <w:left w:w="108" w:type="dxa"/>
              <w:bottom w:w="0" w:type="dxa"/>
              <w:right w:w="108" w:type="dxa"/>
            </w:tcMar>
            <w:hideMark/>
          </w:tcPr>
          <w:p w14:paraId="53A0D8E2" w14:textId="7F8CC7A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Repetition code (PF1</w:t>
            </w:r>
            <w:r w:rsidR="00F14209" w:rsidRPr="00A12F71">
              <w:rPr>
                <w:rFonts w:eastAsia="ＭＳ 明朝"/>
                <w:sz w:val="18"/>
                <w:szCs w:val="18"/>
                <w:lang w:val="en-US"/>
              </w:rPr>
              <w:t>-</w:t>
            </w:r>
            <w:r w:rsidRPr="00A12F71">
              <w:rPr>
                <w:rFonts w:eastAsia="ＭＳ 明朝"/>
                <w:sz w:val="18"/>
                <w:szCs w:val="18"/>
                <w:lang w:val="en-US"/>
              </w:rPr>
              <w:t>like) / TBCC (PF5</w:t>
            </w:r>
            <w:r w:rsidR="00F14209" w:rsidRPr="00A12F71">
              <w:rPr>
                <w:rFonts w:eastAsia="ＭＳ 明朝"/>
                <w:sz w:val="18"/>
                <w:szCs w:val="18"/>
                <w:lang w:val="en-US"/>
              </w:rPr>
              <w:t>-</w:t>
            </w:r>
            <w:r w:rsidRPr="00A12F71">
              <w:rPr>
                <w:rFonts w:eastAsia="ＭＳ 明朝"/>
                <w:sz w:val="18"/>
                <w:szCs w:val="18"/>
                <w:lang w:val="en-US"/>
              </w:rPr>
              <w:t>like)</w:t>
            </w:r>
          </w:p>
        </w:tc>
      </w:tr>
      <w:tr w:rsidR="003C5D09" w:rsidRPr="00A12F71" w14:paraId="77E075F1" w14:textId="77777777" w:rsidTr="0018059F">
        <w:tc>
          <w:tcPr>
            <w:tcW w:w="1667" w:type="pct"/>
            <w:shd w:val="clear" w:color="auto" w:fill="FFFFFF" w:themeFill="background1"/>
            <w:tcMar>
              <w:top w:w="15" w:type="dxa"/>
              <w:left w:w="108" w:type="dxa"/>
              <w:bottom w:w="0" w:type="dxa"/>
              <w:right w:w="108" w:type="dxa"/>
            </w:tcMar>
            <w:hideMark/>
          </w:tcPr>
          <w:p w14:paraId="7DE0C204"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CRC</w:t>
            </w:r>
          </w:p>
        </w:tc>
        <w:tc>
          <w:tcPr>
            <w:tcW w:w="3333" w:type="pct"/>
            <w:gridSpan w:val="2"/>
            <w:shd w:val="clear" w:color="auto" w:fill="FFFFFF" w:themeFill="background1"/>
            <w:tcMar>
              <w:top w:w="15" w:type="dxa"/>
              <w:left w:w="108" w:type="dxa"/>
              <w:bottom w:w="0" w:type="dxa"/>
              <w:right w:w="108" w:type="dxa"/>
            </w:tcMar>
            <w:hideMark/>
          </w:tcPr>
          <w:p w14:paraId="32801CDF" w14:textId="2BEAF773"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0</w:t>
            </w:r>
            <w:r w:rsidR="00C27965" w:rsidRPr="00A12F71">
              <w:rPr>
                <w:rFonts w:eastAsia="ＭＳ 明朝"/>
                <w:sz w:val="18"/>
                <w:szCs w:val="18"/>
                <w:lang w:val="en-US"/>
              </w:rPr>
              <w:t>-</w:t>
            </w:r>
            <w:r w:rsidRPr="00A12F71">
              <w:rPr>
                <w:rFonts w:eastAsia="ＭＳ 明朝"/>
                <w:sz w:val="18"/>
                <w:szCs w:val="18"/>
                <w:lang w:val="en-US"/>
              </w:rPr>
              <w:t>bit (PF1</w:t>
            </w:r>
            <w:r w:rsidR="00F14209" w:rsidRPr="00A12F71">
              <w:rPr>
                <w:rFonts w:eastAsia="ＭＳ 明朝"/>
                <w:sz w:val="18"/>
                <w:szCs w:val="18"/>
                <w:lang w:val="en-US"/>
              </w:rPr>
              <w:t>-</w:t>
            </w:r>
            <w:r w:rsidRPr="00A12F71">
              <w:rPr>
                <w:rFonts w:eastAsia="ＭＳ 明朝"/>
                <w:sz w:val="18"/>
                <w:szCs w:val="18"/>
                <w:lang w:val="en-US"/>
              </w:rPr>
              <w:t>like) / 8</w:t>
            </w:r>
            <w:r w:rsidR="00C27965" w:rsidRPr="00A12F71">
              <w:rPr>
                <w:rFonts w:eastAsia="ＭＳ 明朝"/>
                <w:sz w:val="18"/>
                <w:szCs w:val="18"/>
                <w:lang w:val="en-US"/>
              </w:rPr>
              <w:t>-</w:t>
            </w:r>
            <w:r w:rsidRPr="00A12F71">
              <w:rPr>
                <w:rFonts w:eastAsia="ＭＳ 明朝"/>
                <w:sz w:val="18"/>
                <w:szCs w:val="18"/>
                <w:lang w:val="en-US"/>
              </w:rPr>
              <w:t>bit (PF5</w:t>
            </w:r>
            <w:r w:rsidR="00F14209" w:rsidRPr="00A12F71">
              <w:rPr>
                <w:rFonts w:eastAsia="ＭＳ 明朝"/>
                <w:sz w:val="18"/>
                <w:szCs w:val="18"/>
                <w:lang w:val="en-US"/>
              </w:rPr>
              <w:t>-</w:t>
            </w:r>
            <w:r w:rsidRPr="00A12F71">
              <w:rPr>
                <w:rFonts w:eastAsia="ＭＳ 明朝"/>
                <w:sz w:val="18"/>
                <w:szCs w:val="18"/>
                <w:lang w:val="en-US"/>
              </w:rPr>
              <w:t>like)</w:t>
            </w:r>
          </w:p>
        </w:tc>
      </w:tr>
      <w:tr w:rsidR="003C5D09" w:rsidRPr="00A12F71" w14:paraId="21B2CD77" w14:textId="77777777" w:rsidTr="0018059F">
        <w:tc>
          <w:tcPr>
            <w:tcW w:w="1667" w:type="pct"/>
            <w:shd w:val="clear" w:color="auto" w:fill="FFFFFF" w:themeFill="background1"/>
            <w:tcMar>
              <w:top w:w="15" w:type="dxa"/>
              <w:left w:w="108" w:type="dxa"/>
              <w:bottom w:w="0" w:type="dxa"/>
              <w:right w:w="108" w:type="dxa"/>
            </w:tcMar>
            <w:hideMark/>
          </w:tcPr>
          <w:p w14:paraId="7919A412"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Number of subcarriers per PRB</w:t>
            </w:r>
          </w:p>
        </w:tc>
        <w:tc>
          <w:tcPr>
            <w:tcW w:w="3333" w:type="pct"/>
            <w:gridSpan w:val="2"/>
            <w:shd w:val="clear" w:color="auto" w:fill="FFFFFF" w:themeFill="background1"/>
            <w:tcMar>
              <w:top w:w="15" w:type="dxa"/>
              <w:left w:w="108" w:type="dxa"/>
              <w:bottom w:w="0" w:type="dxa"/>
              <w:right w:w="108" w:type="dxa"/>
            </w:tcMar>
            <w:hideMark/>
          </w:tcPr>
          <w:p w14:paraId="67B83AC0"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12</w:t>
            </w:r>
          </w:p>
        </w:tc>
      </w:tr>
      <w:tr w:rsidR="003C5D09" w:rsidRPr="00A12F71" w14:paraId="57C236FA" w14:textId="77777777" w:rsidTr="0018059F">
        <w:tc>
          <w:tcPr>
            <w:tcW w:w="1667" w:type="pct"/>
            <w:shd w:val="clear" w:color="auto" w:fill="FFFFFF" w:themeFill="background1"/>
            <w:tcMar>
              <w:top w:w="15" w:type="dxa"/>
              <w:left w:w="108" w:type="dxa"/>
              <w:bottom w:w="0" w:type="dxa"/>
              <w:right w:w="108" w:type="dxa"/>
            </w:tcMar>
            <w:hideMark/>
          </w:tcPr>
          <w:p w14:paraId="63810F6B"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Waveform</w:t>
            </w:r>
          </w:p>
        </w:tc>
        <w:tc>
          <w:tcPr>
            <w:tcW w:w="3333" w:type="pct"/>
            <w:gridSpan w:val="2"/>
            <w:shd w:val="clear" w:color="auto" w:fill="FFFFFF" w:themeFill="background1"/>
            <w:tcMar>
              <w:top w:w="15" w:type="dxa"/>
              <w:left w:w="108" w:type="dxa"/>
              <w:bottom w:w="0" w:type="dxa"/>
              <w:right w:w="108" w:type="dxa"/>
            </w:tcMar>
            <w:hideMark/>
          </w:tcPr>
          <w:p w14:paraId="693956C2"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CP-OFDM</w:t>
            </w:r>
          </w:p>
        </w:tc>
      </w:tr>
      <w:tr w:rsidR="003C5D09" w:rsidRPr="00A12F71" w14:paraId="182B4974" w14:textId="77777777" w:rsidTr="0018059F">
        <w:tc>
          <w:tcPr>
            <w:tcW w:w="1667" w:type="pct"/>
            <w:shd w:val="clear" w:color="auto" w:fill="FFFFFF" w:themeFill="background1"/>
            <w:tcMar>
              <w:top w:w="15" w:type="dxa"/>
              <w:left w:w="108" w:type="dxa"/>
              <w:bottom w:w="0" w:type="dxa"/>
              <w:right w:w="108" w:type="dxa"/>
            </w:tcMar>
            <w:hideMark/>
          </w:tcPr>
          <w:p w14:paraId="50C4013E" w14:textId="77777777" w:rsidR="003C5D09" w:rsidRPr="00A12F71" w:rsidRDefault="003C5D09" w:rsidP="0018059F">
            <w:pPr>
              <w:widowControl w:val="0"/>
              <w:jc w:val="center"/>
              <w:rPr>
                <w:rFonts w:eastAsia="ＭＳ 明朝"/>
                <w:sz w:val="18"/>
                <w:szCs w:val="18"/>
                <w:lang w:val="en-US"/>
              </w:rPr>
            </w:pPr>
            <w:r w:rsidRPr="00A12F71">
              <w:rPr>
                <w:rFonts w:eastAsia="ＭＳ 明朝"/>
                <w:bCs/>
                <w:sz w:val="18"/>
                <w:szCs w:val="18"/>
                <w:lang w:val="en-US"/>
              </w:rPr>
              <w:t>Phase-noise</w:t>
            </w:r>
          </w:p>
        </w:tc>
        <w:tc>
          <w:tcPr>
            <w:tcW w:w="3333" w:type="pct"/>
            <w:gridSpan w:val="2"/>
            <w:shd w:val="clear" w:color="auto" w:fill="FFFFFF" w:themeFill="background1"/>
            <w:tcMar>
              <w:top w:w="15" w:type="dxa"/>
              <w:left w:w="108" w:type="dxa"/>
              <w:bottom w:w="0" w:type="dxa"/>
              <w:right w:w="108" w:type="dxa"/>
            </w:tcMar>
            <w:hideMark/>
          </w:tcPr>
          <w:p w14:paraId="0A707AFF" w14:textId="77777777" w:rsidR="003C5D09" w:rsidRPr="00A12F71" w:rsidRDefault="003C5D09" w:rsidP="0018059F">
            <w:pPr>
              <w:widowControl w:val="0"/>
              <w:jc w:val="center"/>
              <w:rPr>
                <w:rFonts w:eastAsia="ＭＳ 明朝"/>
                <w:sz w:val="18"/>
                <w:szCs w:val="18"/>
                <w:lang w:val="en-US"/>
              </w:rPr>
            </w:pPr>
            <w:r w:rsidRPr="00A12F71">
              <w:rPr>
                <w:rFonts w:eastAsia="ＭＳ 明朝"/>
                <w:sz w:val="18"/>
                <w:szCs w:val="18"/>
                <w:lang w:val="en-US"/>
              </w:rPr>
              <w:t>Not modelled</w:t>
            </w:r>
          </w:p>
        </w:tc>
      </w:tr>
    </w:tbl>
    <w:p w14:paraId="5DC57224" w14:textId="77777777" w:rsidR="003C5D09" w:rsidRPr="00A12F71" w:rsidRDefault="003C5D09" w:rsidP="00C324F3">
      <w:pPr>
        <w:widowControl w:val="0"/>
        <w:spacing w:afterLines="50" w:after="120"/>
        <w:jc w:val="both"/>
        <w:rPr>
          <w:rFonts w:eastAsia="ＭＳ 明朝"/>
          <w:sz w:val="22"/>
          <w:lang w:val="en-US"/>
        </w:rPr>
      </w:pPr>
    </w:p>
    <w:sectPr w:rsidR="003C5D09" w:rsidRPr="00A12F7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0851" w14:textId="77777777" w:rsidR="00C963B4" w:rsidRDefault="00C963B4">
      <w:r>
        <w:separator/>
      </w:r>
    </w:p>
  </w:endnote>
  <w:endnote w:type="continuationSeparator" w:id="0">
    <w:p w14:paraId="52DA5381" w14:textId="77777777" w:rsidR="00C963B4" w:rsidRDefault="00C963B4">
      <w:r>
        <w:continuationSeparator/>
      </w:r>
    </w:p>
  </w:endnote>
  <w:endnote w:type="continuationNotice" w:id="1">
    <w:p w14:paraId="66EB85B9" w14:textId="77777777" w:rsidR="00C963B4" w:rsidRDefault="00C96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97FDEF1" w:rsidR="00547DCB" w:rsidRPr="00000924" w:rsidRDefault="00547DC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95D0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95D0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D6F8B" w14:textId="77777777" w:rsidR="00C963B4" w:rsidRDefault="00C963B4">
      <w:r>
        <w:separator/>
      </w:r>
    </w:p>
  </w:footnote>
  <w:footnote w:type="continuationSeparator" w:id="0">
    <w:p w14:paraId="0B88958A" w14:textId="77777777" w:rsidR="00C963B4" w:rsidRDefault="00C963B4">
      <w:r>
        <w:continuationSeparator/>
      </w:r>
    </w:p>
  </w:footnote>
  <w:footnote w:type="continuationNotice" w:id="1">
    <w:p w14:paraId="79E2AC99" w14:textId="77777777" w:rsidR="00C963B4" w:rsidRDefault="00C96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D5B23"/>
    <w:multiLevelType w:val="hybridMultilevel"/>
    <w:tmpl w:val="112C16C0"/>
    <w:lvl w:ilvl="0" w:tplc="4912A3D2">
      <w:start w:val="1"/>
      <w:numFmt w:val="bullet"/>
      <w:lvlText w:val="•"/>
      <w:lvlJc w:val="left"/>
      <w:pPr>
        <w:tabs>
          <w:tab w:val="num" w:pos="720"/>
        </w:tabs>
        <w:ind w:left="720" w:hanging="360"/>
      </w:pPr>
      <w:rPr>
        <w:rFonts w:ascii="SimSun" w:hAnsi="SimSun" w:hint="default"/>
      </w:rPr>
    </w:lvl>
    <w:lvl w:ilvl="1" w:tplc="5C6AAD7A" w:tentative="1">
      <w:start w:val="1"/>
      <w:numFmt w:val="bullet"/>
      <w:lvlText w:val="•"/>
      <w:lvlJc w:val="left"/>
      <w:pPr>
        <w:tabs>
          <w:tab w:val="num" w:pos="1440"/>
        </w:tabs>
        <w:ind w:left="1440" w:hanging="360"/>
      </w:pPr>
      <w:rPr>
        <w:rFonts w:ascii="SimSun" w:hAnsi="SimSun" w:hint="default"/>
      </w:rPr>
    </w:lvl>
    <w:lvl w:ilvl="2" w:tplc="D65E665A" w:tentative="1">
      <w:start w:val="1"/>
      <w:numFmt w:val="bullet"/>
      <w:lvlText w:val="•"/>
      <w:lvlJc w:val="left"/>
      <w:pPr>
        <w:tabs>
          <w:tab w:val="num" w:pos="2160"/>
        </w:tabs>
        <w:ind w:left="2160" w:hanging="360"/>
      </w:pPr>
      <w:rPr>
        <w:rFonts w:ascii="SimSun" w:hAnsi="SimSun" w:hint="default"/>
      </w:rPr>
    </w:lvl>
    <w:lvl w:ilvl="3" w:tplc="14A69B0E" w:tentative="1">
      <w:start w:val="1"/>
      <w:numFmt w:val="bullet"/>
      <w:lvlText w:val="•"/>
      <w:lvlJc w:val="left"/>
      <w:pPr>
        <w:tabs>
          <w:tab w:val="num" w:pos="2880"/>
        </w:tabs>
        <w:ind w:left="2880" w:hanging="360"/>
      </w:pPr>
      <w:rPr>
        <w:rFonts w:ascii="SimSun" w:hAnsi="SimSun" w:hint="default"/>
      </w:rPr>
    </w:lvl>
    <w:lvl w:ilvl="4" w:tplc="EECA7C98" w:tentative="1">
      <w:start w:val="1"/>
      <w:numFmt w:val="bullet"/>
      <w:lvlText w:val="•"/>
      <w:lvlJc w:val="left"/>
      <w:pPr>
        <w:tabs>
          <w:tab w:val="num" w:pos="3600"/>
        </w:tabs>
        <w:ind w:left="3600" w:hanging="360"/>
      </w:pPr>
      <w:rPr>
        <w:rFonts w:ascii="SimSun" w:hAnsi="SimSun" w:hint="default"/>
      </w:rPr>
    </w:lvl>
    <w:lvl w:ilvl="5" w:tplc="60C27152" w:tentative="1">
      <w:start w:val="1"/>
      <w:numFmt w:val="bullet"/>
      <w:lvlText w:val="•"/>
      <w:lvlJc w:val="left"/>
      <w:pPr>
        <w:tabs>
          <w:tab w:val="num" w:pos="4320"/>
        </w:tabs>
        <w:ind w:left="4320" w:hanging="360"/>
      </w:pPr>
      <w:rPr>
        <w:rFonts w:ascii="SimSun" w:hAnsi="SimSun" w:hint="default"/>
      </w:rPr>
    </w:lvl>
    <w:lvl w:ilvl="6" w:tplc="E41A3ED6" w:tentative="1">
      <w:start w:val="1"/>
      <w:numFmt w:val="bullet"/>
      <w:lvlText w:val="•"/>
      <w:lvlJc w:val="left"/>
      <w:pPr>
        <w:tabs>
          <w:tab w:val="num" w:pos="5040"/>
        </w:tabs>
        <w:ind w:left="5040" w:hanging="360"/>
      </w:pPr>
      <w:rPr>
        <w:rFonts w:ascii="SimSun" w:hAnsi="SimSun" w:hint="default"/>
      </w:rPr>
    </w:lvl>
    <w:lvl w:ilvl="7" w:tplc="0AB66A54" w:tentative="1">
      <w:start w:val="1"/>
      <w:numFmt w:val="bullet"/>
      <w:lvlText w:val="•"/>
      <w:lvlJc w:val="left"/>
      <w:pPr>
        <w:tabs>
          <w:tab w:val="num" w:pos="5760"/>
        </w:tabs>
        <w:ind w:left="5760" w:hanging="360"/>
      </w:pPr>
      <w:rPr>
        <w:rFonts w:ascii="SimSun" w:hAnsi="SimSun" w:hint="default"/>
      </w:rPr>
    </w:lvl>
    <w:lvl w:ilvl="8" w:tplc="821AC37E"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8454C1"/>
    <w:multiLevelType w:val="hybridMultilevel"/>
    <w:tmpl w:val="A8B246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250026"/>
    <w:multiLevelType w:val="hybridMultilevel"/>
    <w:tmpl w:val="AD8EC06C"/>
    <w:lvl w:ilvl="0" w:tplc="4B9AE6C4">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D309B"/>
    <w:multiLevelType w:val="hybridMultilevel"/>
    <w:tmpl w:val="BC602C8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EC374C"/>
    <w:multiLevelType w:val="hybridMultilevel"/>
    <w:tmpl w:val="243EAC00"/>
    <w:lvl w:ilvl="0" w:tplc="4B9AE6C4">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3F1FC4"/>
    <w:multiLevelType w:val="hybridMultilevel"/>
    <w:tmpl w:val="D66CAD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4B650B"/>
    <w:multiLevelType w:val="hybridMultilevel"/>
    <w:tmpl w:val="4DC00F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60676E"/>
    <w:multiLevelType w:val="hybridMultilevel"/>
    <w:tmpl w:val="42C03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623F65"/>
    <w:multiLevelType w:val="hybridMultilevel"/>
    <w:tmpl w:val="699AD3C6"/>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5"/>
  </w:num>
  <w:num w:numId="4">
    <w:abstractNumId w:val="11"/>
  </w:num>
  <w:num w:numId="5">
    <w:abstractNumId w:val="40"/>
  </w:num>
  <w:num w:numId="6">
    <w:abstractNumId w:val="24"/>
  </w:num>
  <w:num w:numId="7">
    <w:abstractNumId w:val="35"/>
  </w:num>
  <w:num w:numId="8">
    <w:abstractNumId w:val="38"/>
  </w:num>
  <w:num w:numId="9">
    <w:abstractNumId w:val="21"/>
  </w:num>
  <w:num w:numId="10">
    <w:abstractNumId w:val="28"/>
  </w:num>
  <w:num w:numId="11">
    <w:abstractNumId w:val="6"/>
  </w:num>
  <w:num w:numId="12">
    <w:abstractNumId w:val="23"/>
  </w:num>
  <w:num w:numId="13">
    <w:abstractNumId w:val="5"/>
  </w:num>
  <w:num w:numId="14">
    <w:abstractNumId w:val="2"/>
  </w:num>
  <w:num w:numId="15">
    <w:abstractNumId w:val="7"/>
  </w:num>
  <w:num w:numId="16">
    <w:abstractNumId w:val="39"/>
  </w:num>
  <w:num w:numId="17">
    <w:abstractNumId w:val="4"/>
  </w:num>
  <w:num w:numId="18">
    <w:abstractNumId w:val="1"/>
  </w:num>
  <w:num w:numId="19">
    <w:abstractNumId w:val="34"/>
  </w:num>
  <w:num w:numId="20">
    <w:abstractNumId w:val="9"/>
  </w:num>
  <w:num w:numId="21">
    <w:abstractNumId w:val="19"/>
  </w:num>
  <w:num w:numId="22">
    <w:abstractNumId w:val="3"/>
  </w:num>
  <w:num w:numId="23">
    <w:abstractNumId w:val="14"/>
  </w:num>
  <w:num w:numId="24">
    <w:abstractNumId w:val="27"/>
  </w:num>
  <w:num w:numId="25">
    <w:abstractNumId w:val="16"/>
  </w:num>
  <w:num w:numId="26">
    <w:abstractNumId w:val="36"/>
  </w:num>
  <w:num w:numId="27">
    <w:abstractNumId w:val="33"/>
  </w:num>
  <w:num w:numId="28">
    <w:abstractNumId w:val="8"/>
  </w:num>
  <w:num w:numId="29">
    <w:abstractNumId w:val="25"/>
  </w:num>
  <w:num w:numId="30">
    <w:abstractNumId w:val="37"/>
  </w:num>
  <w:num w:numId="31">
    <w:abstractNumId w:val="18"/>
  </w:num>
  <w:num w:numId="32">
    <w:abstractNumId w:val="12"/>
  </w:num>
  <w:num w:numId="33">
    <w:abstractNumId w:val="20"/>
  </w:num>
  <w:num w:numId="34">
    <w:abstractNumId w:val="32"/>
  </w:num>
  <w:num w:numId="35">
    <w:abstractNumId w:val="30"/>
  </w:num>
  <w:num w:numId="36">
    <w:abstractNumId w:val="17"/>
  </w:num>
  <w:num w:numId="37">
    <w:abstractNumId w:val="26"/>
  </w:num>
  <w:num w:numId="38">
    <w:abstractNumId w:val="13"/>
  </w:num>
  <w:num w:numId="39">
    <w:abstractNumId w:val="10"/>
  </w:num>
  <w:num w:numId="40">
    <w:abstractNumId w:val="31"/>
  </w:num>
  <w:num w:numId="4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C2F"/>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5301"/>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8F"/>
    <w:rsid w:val="001153FA"/>
    <w:rsid w:val="00115471"/>
    <w:rsid w:val="00115854"/>
    <w:rsid w:val="001160A6"/>
    <w:rsid w:val="0011618B"/>
    <w:rsid w:val="0011674F"/>
    <w:rsid w:val="00116848"/>
    <w:rsid w:val="00117FE0"/>
    <w:rsid w:val="00120630"/>
    <w:rsid w:val="00120A55"/>
    <w:rsid w:val="00120A5F"/>
    <w:rsid w:val="001216D1"/>
    <w:rsid w:val="00122527"/>
    <w:rsid w:val="00122B79"/>
    <w:rsid w:val="00123120"/>
    <w:rsid w:val="00123696"/>
    <w:rsid w:val="00123871"/>
    <w:rsid w:val="00123A36"/>
    <w:rsid w:val="00123AFF"/>
    <w:rsid w:val="0012405B"/>
    <w:rsid w:val="0012467C"/>
    <w:rsid w:val="001246B6"/>
    <w:rsid w:val="00124975"/>
    <w:rsid w:val="00124B11"/>
    <w:rsid w:val="00125DF6"/>
    <w:rsid w:val="001261AD"/>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1551"/>
    <w:rsid w:val="002123E7"/>
    <w:rsid w:val="00212447"/>
    <w:rsid w:val="00212E65"/>
    <w:rsid w:val="0021341D"/>
    <w:rsid w:val="0021460B"/>
    <w:rsid w:val="0021506F"/>
    <w:rsid w:val="00215106"/>
    <w:rsid w:val="002154CD"/>
    <w:rsid w:val="002155C0"/>
    <w:rsid w:val="00215643"/>
    <w:rsid w:val="0021564B"/>
    <w:rsid w:val="00215945"/>
    <w:rsid w:val="00215A03"/>
    <w:rsid w:val="00215BBE"/>
    <w:rsid w:val="0021680A"/>
    <w:rsid w:val="0021681A"/>
    <w:rsid w:val="00216A57"/>
    <w:rsid w:val="002170E2"/>
    <w:rsid w:val="00217B9A"/>
    <w:rsid w:val="00217D09"/>
    <w:rsid w:val="00217E0D"/>
    <w:rsid w:val="0022207C"/>
    <w:rsid w:val="00222A2D"/>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A3"/>
    <w:rsid w:val="00297214"/>
    <w:rsid w:val="00297333"/>
    <w:rsid w:val="0029746C"/>
    <w:rsid w:val="00297552"/>
    <w:rsid w:val="00297954"/>
    <w:rsid w:val="00297D2C"/>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94C"/>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B6"/>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B2E"/>
    <w:rsid w:val="003C7B58"/>
    <w:rsid w:val="003C7C90"/>
    <w:rsid w:val="003D015C"/>
    <w:rsid w:val="003D027E"/>
    <w:rsid w:val="003D04E5"/>
    <w:rsid w:val="003D0546"/>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8DF"/>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459"/>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5948"/>
    <w:rsid w:val="0043609F"/>
    <w:rsid w:val="0043612E"/>
    <w:rsid w:val="004363D6"/>
    <w:rsid w:val="004364F2"/>
    <w:rsid w:val="00436572"/>
    <w:rsid w:val="004365AB"/>
    <w:rsid w:val="004369DA"/>
    <w:rsid w:val="004369D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9FB"/>
    <w:rsid w:val="00452041"/>
    <w:rsid w:val="00452073"/>
    <w:rsid w:val="00452209"/>
    <w:rsid w:val="00452316"/>
    <w:rsid w:val="00452BCA"/>
    <w:rsid w:val="00453306"/>
    <w:rsid w:val="004537F5"/>
    <w:rsid w:val="00453C0B"/>
    <w:rsid w:val="004542D3"/>
    <w:rsid w:val="004544FD"/>
    <w:rsid w:val="004548D6"/>
    <w:rsid w:val="00454A22"/>
    <w:rsid w:val="00454C71"/>
    <w:rsid w:val="00454D42"/>
    <w:rsid w:val="00455098"/>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1"/>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0B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4DC"/>
    <w:rsid w:val="00685534"/>
    <w:rsid w:val="00685560"/>
    <w:rsid w:val="00685D24"/>
    <w:rsid w:val="00685F40"/>
    <w:rsid w:val="0068628E"/>
    <w:rsid w:val="006864BD"/>
    <w:rsid w:val="006868F7"/>
    <w:rsid w:val="00686999"/>
    <w:rsid w:val="006873EE"/>
    <w:rsid w:val="006875BA"/>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D7D3F"/>
    <w:rsid w:val="006E023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A88"/>
    <w:rsid w:val="0078628F"/>
    <w:rsid w:val="00786CB3"/>
    <w:rsid w:val="00786D76"/>
    <w:rsid w:val="007872E5"/>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6BD"/>
    <w:rsid w:val="007B1865"/>
    <w:rsid w:val="007B1A1A"/>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938"/>
    <w:rsid w:val="007D2282"/>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9B7"/>
    <w:rsid w:val="00873025"/>
    <w:rsid w:val="00873523"/>
    <w:rsid w:val="00873676"/>
    <w:rsid w:val="00873700"/>
    <w:rsid w:val="00873B38"/>
    <w:rsid w:val="00873B4A"/>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0AE"/>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20C"/>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39B"/>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E67"/>
    <w:rsid w:val="00947083"/>
    <w:rsid w:val="0094749B"/>
    <w:rsid w:val="009474DA"/>
    <w:rsid w:val="00947679"/>
    <w:rsid w:val="00947FCF"/>
    <w:rsid w:val="009500A2"/>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0A4C"/>
    <w:rsid w:val="00970B45"/>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E7E23"/>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141"/>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2F2"/>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EA"/>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87E"/>
    <w:rsid w:val="00B50F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1993"/>
    <w:rsid w:val="00BD22E9"/>
    <w:rsid w:val="00BD24C4"/>
    <w:rsid w:val="00BD2677"/>
    <w:rsid w:val="00BD2B57"/>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AE0"/>
    <w:rsid w:val="00C2708F"/>
    <w:rsid w:val="00C27242"/>
    <w:rsid w:val="00C27965"/>
    <w:rsid w:val="00C3060C"/>
    <w:rsid w:val="00C308E4"/>
    <w:rsid w:val="00C3163D"/>
    <w:rsid w:val="00C31FB1"/>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6D0"/>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33"/>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63B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32C3"/>
    <w:rsid w:val="00CA3368"/>
    <w:rsid w:val="00CA336B"/>
    <w:rsid w:val="00CA34F9"/>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70A"/>
    <w:rsid w:val="00D058F0"/>
    <w:rsid w:val="00D063D1"/>
    <w:rsid w:val="00D06506"/>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A25"/>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5F3"/>
    <w:rsid w:val="00D87ADD"/>
    <w:rsid w:val="00D9093F"/>
    <w:rsid w:val="00D90D87"/>
    <w:rsid w:val="00D90E06"/>
    <w:rsid w:val="00D91097"/>
    <w:rsid w:val="00D9161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7B5"/>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3C"/>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36A"/>
    <w:rsid w:val="00ED3714"/>
    <w:rsid w:val="00ED39DA"/>
    <w:rsid w:val="00ED4151"/>
    <w:rsid w:val="00ED43B8"/>
    <w:rsid w:val="00ED4AED"/>
    <w:rsid w:val="00ED4BB3"/>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E76"/>
    <w:rsid w:val="00EE44D1"/>
    <w:rsid w:val="00EE4680"/>
    <w:rsid w:val="00EE48F7"/>
    <w:rsid w:val="00EE5A37"/>
    <w:rsid w:val="00EE5E4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7FE"/>
    <w:rsid w:val="00EF7A26"/>
    <w:rsid w:val="00F00017"/>
    <w:rsid w:val="00F00386"/>
    <w:rsid w:val="00F00482"/>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3DB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087"/>
    <w:rsid w:val="00F41259"/>
    <w:rsid w:val="00F4142A"/>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C42"/>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7D4"/>
    <w:rsid w:val="00FC15DD"/>
    <w:rsid w:val="00FC16CE"/>
    <w:rsid w:val="00FC1769"/>
    <w:rsid w:val="00FC1803"/>
    <w:rsid w:val="00FC18A9"/>
    <w:rsid w:val="00FC1A8D"/>
    <w:rsid w:val="00FC1E9E"/>
    <w:rsid w:val="00FC21A4"/>
    <w:rsid w:val="00FC224C"/>
    <w:rsid w:val="00FC2460"/>
    <w:rsid w:val="00FC24B7"/>
    <w:rsid w:val="00FC266E"/>
    <w:rsid w:val="00FC26A8"/>
    <w:rsid w:val="00FC26D3"/>
    <w:rsid w:val="00FC2C22"/>
    <w:rsid w:val="00FC36BD"/>
    <w:rsid w:val="00FC5262"/>
    <w:rsid w:val="00FC52B1"/>
    <w:rsid w:val="00FC534D"/>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6A4"/>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D1"/>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76952055-7F83-49EB-ACB4-A95A6E882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34DA0-609D-4625-AC37-87760F98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3375</Words>
  <Characters>19244</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2017-01-09T23:54:00Z</dcterms:created>
  <dcterms:modified xsi:type="dcterms:W3CDTF">2017-01-09T23:54:00Z</dcterms:modified>
</cp:coreProperties>
</file>