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085D" w:rsidRPr="00815FF9" w:rsidRDefault="00C6085D" w:rsidP="00C6085D">
      <w:pPr>
        <w:pStyle w:val="Header"/>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sidR="004322D3">
        <w:rPr>
          <w:rFonts w:ascii="Arial" w:hAnsi="Arial" w:cs="Arial"/>
          <w:b/>
          <w:bCs/>
        </w:rPr>
        <w:t>NR Ad-Hoc M</w:t>
      </w:r>
      <w:r w:rsidR="004322D3" w:rsidRPr="004322D3">
        <w:rPr>
          <w:rFonts w:ascii="Arial" w:hAnsi="Arial" w:cs="Arial"/>
          <w:b/>
          <w:bCs/>
        </w:rPr>
        <w:t>eeting</w:t>
      </w:r>
      <w:r w:rsidRPr="00F3645B">
        <w:rPr>
          <w:rFonts w:ascii="Arial" w:hAnsi="Arial" w:cs="Arial"/>
          <w:b/>
          <w:bCs/>
          <w:lang w:eastAsia="zh-CN"/>
        </w:rPr>
        <w:tab/>
      </w:r>
      <w:r w:rsidR="007F21FC">
        <w:rPr>
          <w:rFonts w:ascii="Arial" w:hAnsi="Arial" w:cs="Arial" w:hint="eastAsia"/>
          <w:b/>
          <w:bCs/>
          <w:lang w:eastAsia="zh-CN"/>
        </w:rPr>
        <w:t xml:space="preserve">      </w:t>
      </w:r>
      <w:r w:rsidR="004322D3">
        <w:rPr>
          <w:rFonts w:ascii="Arial" w:hAnsi="Arial" w:cs="Arial"/>
          <w:b/>
          <w:bCs/>
          <w:lang w:eastAsia="zh-CN"/>
        </w:rPr>
        <w:t xml:space="preserve">                                                        </w:t>
      </w:r>
      <w:r w:rsidR="0071145A" w:rsidRPr="0071145A">
        <w:rPr>
          <w:rFonts w:ascii="Arial" w:hAnsi="Arial" w:cs="Arial"/>
          <w:b/>
          <w:bCs/>
          <w:lang w:eastAsia="zh-CN"/>
        </w:rPr>
        <w:t>R1-1</w:t>
      </w:r>
      <w:r w:rsidR="00836882">
        <w:rPr>
          <w:rFonts w:ascii="Arial" w:hAnsi="Arial" w:cs="Arial"/>
          <w:b/>
          <w:bCs/>
          <w:lang w:eastAsia="zh-CN"/>
        </w:rPr>
        <w:t>700555</w:t>
      </w:r>
    </w:p>
    <w:p w:rsidR="00C6085D" w:rsidRPr="0049564A" w:rsidRDefault="001463A9" w:rsidP="00C6085D">
      <w:pPr>
        <w:pStyle w:val="Header"/>
        <w:widowControl w:val="0"/>
        <w:tabs>
          <w:tab w:val="right" w:pos="8280"/>
          <w:tab w:val="right" w:pos="9781"/>
        </w:tabs>
        <w:ind w:right="-58"/>
        <w:rPr>
          <w:rFonts w:ascii="Arial" w:hAnsi="Arial" w:cs="Arial"/>
          <w:b/>
          <w:bCs/>
        </w:rPr>
      </w:pPr>
      <w:r>
        <w:rPr>
          <w:rFonts w:ascii="Arial" w:hAnsi="Arial" w:cs="Arial"/>
          <w:b/>
          <w:bCs/>
          <w:lang w:eastAsia="zh-CN"/>
        </w:rPr>
        <w:t>Spokane</w:t>
      </w:r>
      <w:r w:rsidR="00C6085D" w:rsidRPr="001D0467">
        <w:rPr>
          <w:rFonts w:ascii="Arial" w:hAnsi="Arial" w:cs="Arial"/>
          <w:b/>
          <w:bCs/>
          <w:lang w:eastAsia="zh-CN"/>
        </w:rPr>
        <w:t xml:space="preserve">, </w:t>
      </w:r>
      <w:r w:rsidR="0071145A">
        <w:rPr>
          <w:rFonts w:ascii="Arial" w:hAnsi="Arial" w:cs="Arial"/>
          <w:b/>
          <w:bCs/>
          <w:lang w:eastAsia="zh-CN"/>
        </w:rPr>
        <w:t>US</w:t>
      </w:r>
      <w:r w:rsidR="00C6085D" w:rsidRPr="001D0467">
        <w:rPr>
          <w:rFonts w:ascii="Arial" w:hAnsi="Arial" w:cs="Arial"/>
          <w:b/>
          <w:bCs/>
          <w:lang w:eastAsia="zh-CN"/>
        </w:rPr>
        <w:t xml:space="preserve">, </w:t>
      </w:r>
      <w:r w:rsidR="0071145A">
        <w:rPr>
          <w:rFonts w:ascii="Arial" w:hAnsi="Arial" w:cs="Arial"/>
          <w:b/>
          <w:bCs/>
          <w:lang w:eastAsia="zh-CN"/>
        </w:rPr>
        <w:t>1</w:t>
      </w:r>
      <w:r>
        <w:rPr>
          <w:rFonts w:ascii="Arial" w:hAnsi="Arial" w:cs="Arial"/>
          <w:b/>
          <w:bCs/>
          <w:lang w:eastAsia="zh-CN"/>
        </w:rPr>
        <w:t>6</w:t>
      </w:r>
      <w:r w:rsidR="0071145A" w:rsidRPr="0071145A">
        <w:rPr>
          <w:rFonts w:ascii="Arial" w:hAnsi="Arial" w:cs="Arial"/>
          <w:b/>
          <w:bCs/>
          <w:vertAlign w:val="superscript"/>
          <w:lang w:eastAsia="zh-CN"/>
        </w:rPr>
        <w:t>th</w:t>
      </w:r>
      <w:r w:rsidR="0071145A">
        <w:rPr>
          <w:rFonts w:ascii="Arial" w:hAnsi="Arial" w:cs="Arial"/>
          <w:b/>
          <w:bCs/>
          <w:lang w:eastAsia="zh-CN"/>
        </w:rPr>
        <w:t xml:space="preserve"> </w:t>
      </w:r>
      <w:r w:rsidR="00C6085D" w:rsidRPr="001D0467">
        <w:rPr>
          <w:rFonts w:ascii="Arial" w:hAnsi="Arial" w:cs="Arial"/>
          <w:b/>
          <w:bCs/>
        </w:rPr>
        <w:t xml:space="preserve">– </w:t>
      </w:r>
      <w:r>
        <w:rPr>
          <w:rFonts w:ascii="Arial" w:hAnsi="Arial" w:cs="Arial"/>
          <w:b/>
          <w:bCs/>
          <w:lang w:eastAsia="zh-CN"/>
        </w:rPr>
        <w:t>20</w:t>
      </w:r>
      <w:r w:rsidR="0071145A" w:rsidRPr="0071145A">
        <w:rPr>
          <w:rFonts w:ascii="Arial" w:hAnsi="Arial" w:cs="Arial"/>
          <w:b/>
          <w:bCs/>
          <w:vertAlign w:val="superscript"/>
          <w:lang w:eastAsia="zh-CN"/>
        </w:rPr>
        <w:t>th</w:t>
      </w:r>
      <w:r w:rsidR="0071145A">
        <w:rPr>
          <w:rFonts w:ascii="Arial" w:hAnsi="Arial" w:cs="Arial"/>
          <w:b/>
          <w:bCs/>
          <w:lang w:eastAsia="zh-CN"/>
        </w:rPr>
        <w:t xml:space="preserve"> </w:t>
      </w:r>
      <w:r>
        <w:rPr>
          <w:rFonts w:ascii="Arial" w:hAnsi="Arial" w:cs="Arial"/>
          <w:b/>
          <w:bCs/>
          <w:lang w:eastAsia="zh-CN"/>
        </w:rPr>
        <w:t>January</w:t>
      </w:r>
      <w:r w:rsidR="00C6085D">
        <w:rPr>
          <w:rFonts w:ascii="Arial" w:hAnsi="Arial" w:cs="Arial" w:hint="eastAsia"/>
          <w:b/>
          <w:bCs/>
          <w:lang w:eastAsia="zh-CN"/>
        </w:rPr>
        <w:t xml:space="preserve"> </w:t>
      </w:r>
      <w:r>
        <w:rPr>
          <w:rFonts w:ascii="Arial" w:hAnsi="Arial" w:cs="Arial"/>
          <w:b/>
          <w:bCs/>
        </w:rPr>
        <w:t>2017</w:t>
      </w:r>
    </w:p>
    <w:p w:rsidR="00C6085D" w:rsidRPr="009264FA" w:rsidRDefault="00C6085D" w:rsidP="0071145A">
      <w:pPr>
        <w:pBdr>
          <w:top w:val="single" w:sz="4" w:space="2" w:color="auto"/>
        </w:pBdr>
        <w:spacing w:after="0"/>
        <w:jc w:val="left"/>
        <w:rPr>
          <w:rFonts w:ascii="Arial" w:hAnsi="Arial" w:cs="Arial"/>
          <w:b/>
          <w:kern w:val="2"/>
          <w:sz w:val="24"/>
          <w:lang w:eastAsia="zh-CN"/>
        </w:rPr>
      </w:pP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CF394A">
        <w:rPr>
          <w:rFonts w:ascii="Arial" w:hAnsi="Arial" w:cs="Arial"/>
          <w:b/>
          <w:bCs/>
          <w:szCs w:val="20"/>
          <w:lang w:val="en-GB" w:eastAsia="zh-CN"/>
        </w:rPr>
        <w:t>5.1.3.3</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rsidR="00C6085D"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proofErr w:type="gramStart"/>
      <w:r w:rsidR="00CF394A">
        <w:rPr>
          <w:rFonts w:ascii="Arial" w:hAnsi="Arial" w:cs="Arial"/>
          <w:b/>
          <w:bCs/>
          <w:szCs w:val="20"/>
          <w:lang w:val="en-GB" w:eastAsia="zh-CN"/>
        </w:rPr>
        <w:t>On</w:t>
      </w:r>
      <w:proofErr w:type="gramEnd"/>
      <w:r w:rsidR="00CF394A">
        <w:rPr>
          <w:rFonts w:ascii="Arial" w:hAnsi="Arial" w:cs="Arial"/>
          <w:b/>
          <w:bCs/>
          <w:szCs w:val="20"/>
          <w:lang w:val="en-GB" w:eastAsia="zh-CN"/>
        </w:rPr>
        <w:t xml:space="preserve"> data scheduling of </w:t>
      </w:r>
      <w:proofErr w:type="spellStart"/>
      <w:r w:rsidR="00CF394A">
        <w:rPr>
          <w:rFonts w:ascii="Arial" w:hAnsi="Arial" w:cs="Arial"/>
          <w:b/>
          <w:bCs/>
          <w:szCs w:val="20"/>
          <w:lang w:val="en-GB" w:eastAsia="zh-CN"/>
        </w:rPr>
        <w:t>eMBB</w:t>
      </w:r>
      <w:proofErr w:type="spellEnd"/>
      <w:r w:rsidR="00CF394A">
        <w:rPr>
          <w:rFonts w:ascii="Arial" w:hAnsi="Arial" w:cs="Arial"/>
          <w:b/>
          <w:bCs/>
          <w:szCs w:val="20"/>
          <w:lang w:val="en-GB" w:eastAsia="zh-CN"/>
        </w:rPr>
        <w:t xml:space="preserve"> and URLLC</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F32BD5" w:rsidRDefault="00F32BD5" w:rsidP="00F32BD5">
      <w:pPr>
        <w:pStyle w:val="Heading1"/>
        <w:numPr>
          <w:ilvl w:val="0"/>
          <w:numId w:val="0"/>
        </w:numPr>
        <w:ind w:left="522" w:hanging="432"/>
        <w:rPr>
          <w:rFonts w:ascii="Arial" w:hAnsi="Arial" w:cs="Arial"/>
          <w:lang w:eastAsia="zh-CN"/>
        </w:rPr>
      </w:pPr>
      <w:bookmarkStart w:id="0" w:name="_Ref124589705"/>
      <w:bookmarkStart w:id="1" w:name="_Ref129681862"/>
    </w:p>
    <w:p w:rsidR="00406716" w:rsidRDefault="004845AB" w:rsidP="00570E4D">
      <w:pPr>
        <w:pStyle w:val="Heading1"/>
        <w:rPr>
          <w:rFonts w:ascii="Arial" w:hAnsi="Arial" w:cs="Arial"/>
          <w:lang w:eastAsia="zh-CN"/>
        </w:rPr>
      </w:pPr>
      <w:r w:rsidRPr="00F3645B">
        <w:rPr>
          <w:rFonts w:ascii="Arial" w:hAnsi="Arial" w:cs="Arial"/>
          <w:lang w:eastAsia="zh-CN"/>
        </w:rPr>
        <w:t>Introduction</w:t>
      </w:r>
      <w:bookmarkEnd w:id="0"/>
      <w:bookmarkEnd w:id="1"/>
    </w:p>
    <w:p w:rsidR="008C0FA8" w:rsidRDefault="008C0FA8" w:rsidP="001463A9">
      <w:pPr>
        <w:autoSpaceDE/>
        <w:autoSpaceDN/>
        <w:adjustRightInd/>
        <w:snapToGrid/>
        <w:spacing w:after="0"/>
        <w:rPr>
          <w:rFonts w:ascii="Times" w:hAnsi="Times"/>
          <w:szCs w:val="20"/>
          <w:lang w:eastAsia="zh-CN"/>
        </w:rPr>
      </w:pPr>
    </w:p>
    <w:p w:rsidR="00FF707E" w:rsidRDefault="00FF707E" w:rsidP="001463A9">
      <w:pPr>
        <w:autoSpaceDE/>
        <w:autoSpaceDN/>
        <w:adjustRightInd/>
        <w:snapToGrid/>
        <w:spacing w:after="0"/>
        <w:rPr>
          <w:rFonts w:ascii="Times" w:hAnsi="Times"/>
          <w:szCs w:val="20"/>
          <w:lang w:eastAsia="zh-CN"/>
        </w:rPr>
      </w:pPr>
      <w:r>
        <w:rPr>
          <w:rFonts w:ascii="Times" w:hAnsi="Times"/>
          <w:szCs w:val="20"/>
          <w:lang w:eastAsia="zh-CN"/>
        </w:rPr>
        <w:t>This contribution provide</w:t>
      </w:r>
      <w:r w:rsidR="00EB0118">
        <w:rPr>
          <w:rFonts w:ascii="Times" w:hAnsi="Times"/>
          <w:szCs w:val="20"/>
          <w:lang w:eastAsia="zh-CN"/>
        </w:rPr>
        <w:t>s</w:t>
      </w:r>
      <w:r>
        <w:rPr>
          <w:rFonts w:ascii="Times" w:hAnsi="Times"/>
          <w:szCs w:val="20"/>
          <w:lang w:eastAsia="zh-CN"/>
        </w:rPr>
        <w:t xml:space="preserve"> our</w:t>
      </w:r>
      <w:r w:rsidR="0056550B">
        <w:rPr>
          <w:rFonts w:ascii="Times" w:hAnsi="Times"/>
          <w:szCs w:val="20"/>
          <w:lang w:eastAsia="zh-CN"/>
        </w:rPr>
        <w:t xml:space="preserve"> general</w:t>
      </w:r>
      <w:r>
        <w:rPr>
          <w:rFonts w:ascii="Times" w:hAnsi="Times"/>
          <w:szCs w:val="20"/>
          <w:lang w:eastAsia="zh-CN"/>
        </w:rPr>
        <w:t xml:space="preserve"> views on the </w:t>
      </w:r>
      <w:r w:rsidR="00AC13C1">
        <w:rPr>
          <w:rFonts w:ascii="Times" w:hAnsi="Times"/>
          <w:szCs w:val="20"/>
          <w:lang w:eastAsia="zh-CN"/>
        </w:rPr>
        <w:t xml:space="preserve">NR </w:t>
      </w:r>
      <w:r>
        <w:rPr>
          <w:rFonts w:ascii="Times" w:hAnsi="Times"/>
          <w:szCs w:val="20"/>
          <w:lang w:eastAsia="zh-CN"/>
        </w:rPr>
        <w:t>resource allocation</w:t>
      </w:r>
      <w:r w:rsidR="0056550B">
        <w:rPr>
          <w:rFonts w:ascii="Times" w:hAnsi="Times"/>
          <w:szCs w:val="20"/>
          <w:lang w:eastAsia="zh-CN"/>
        </w:rPr>
        <w:t xml:space="preserve"> and scheduling of </w:t>
      </w:r>
      <w:proofErr w:type="spellStart"/>
      <w:r w:rsidR="0056550B">
        <w:rPr>
          <w:rFonts w:ascii="Times" w:hAnsi="Times"/>
          <w:szCs w:val="20"/>
          <w:lang w:eastAsia="zh-CN"/>
        </w:rPr>
        <w:t>eMBB</w:t>
      </w:r>
      <w:proofErr w:type="spellEnd"/>
      <w:r w:rsidR="0056550B">
        <w:rPr>
          <w:rFonts w:ascii="Times" w:hAnsi="Times"/>
          <w:szCs w:val="20"/>
          <w:lang w:eastAsia="zh-CN"/>
        </w:rPr>
        <w:t xml:space="preserve"> and URLLC.</w:t>
      </w:r>
    </w:p>
    <w:p w:rsidR="00FD2AF5" w:rsidRDefault="00FD2AF5" w:rsidP="001463A9">
      <w:pPr>
        <w:autoSpaceDE/>
        <w:autoSpaceDN/>
        <w:adjustRightInd/>
        <w:snapToGrid/>
        <w:spacing w:after="0"/>
        <w:rPr>
          <w:rFonts w:ascii="Times" w:hAnsi="Times"/>
          <w:szCs w:val="20"/>
          <w:lang w:eastAsia="zh-CN"/>
        </w:rPr>
      </w:pPr>
    </w:p>
    <w:p w:rsidR="00791AEC" w:rsidRDefault="00791AEC" w:rsidP="001463A9">
      <w:pPr>
        <w:autoSpaceDE/>
        <w:autoSpaceDN/>
        <w:adjustRightInd/>
        <w:snapToGrid/>
        <w:spacing w:after="0"/>
        <w:rPr>
          <w:rFonts w:ascii="Times" w:hAnsi="Times"/>
          <w:szCs w:val="20"/>
          <w:lang w:eastAsia="zh-CN"/>
        </w:rPr>
      </w:pPr>
      <w:r>
        <w:rPr>
          <w:rFonts w:ascii="Times" w:hAnsi="Times"/>
          <w:szCs w:val="20"/>
          <w:lang w:eastAsia="zh-CN"/>
        </w:rPr>
        <w:t>As background, the following agreements</w:t>
      </w:r>
      <w:r w:rsidR="0028212D">
        <w:rPr>
          <w:rFonts w:ascii="Times" w:hAnsi="Times"/>
          <w:szCs w:val="20"/>
          <w:lang w:eastAsia="zh-CN"/>
        </w:rPr>
        <w:t xml:space="preserve"> achieve in the previous several meetings</w:t>
      </w:r>
      <w:r>
        <w:rPr>
          <w:rFonts w:ascii="Times" w:hAnsi="Times"/>
          <w:szCs w:val="20"/>
          <w:lang w:eastAsia="zh-CN"/>
        </w:rPr>
        <w:t xml:space="preserve"> are listed to facilitate the discussion</w:t>
      </w:r>
      <w:r w:rsidR="009B0E14">
        <w:rPr>
          <w:rFonts w:ascii="Times" w:hAnsi="Times"/>
          <w:szCs w:val="20"/>
          <w:lang w:eastAsia="zh-CN"/>
        </w:rPr>
        <w:t xml:space="preserve"> [1-3]</w:t>
      </w:r>
      <w:r>
        <w:rPr>
          <w:rFonts w:ascii="Times" w:hAnsi="Times"/>
          <w:szCs w:val="20"/>
          <w:lang w:eastAsia="zh-CN"/>
        </w:rPr>
        <w:t>:</w:t>
      </w:r>
    </w:p>
    <w:p w:rsidR="00884F33" w:rsidRDefault="00884F33" w:rsidP="007A66B4">
      <w:pPr>
        <w:autoSpaceDE/>
        <w:autoSpaceDN/>
        <w:adjustRightInd/>
        <w:snapToGrid/>
        <w:spacing w:after="0"/>
        <w:rPr>
          <w:lang w:eastAsia="zh-CN"/>
        </w:rPr>
      </w:pPr>
    </w:p>
    <w:p w:rsidR="00EF3DE5" w:rsidRDefault="00EF3DE5" w:rsidP="007A66B4">
      <w:pPr>
        <w:autoSpaceDE/>
        <w:autoSpaceDN/>
        <w:adjustRightInd/>
        <w:snapToGrid/>
        <w:spacing w:after="0"/>
        <w:rPr>
          <w:lang w:eastAsia="zh-CN"/>
        </w:rPr>
      </w:pPr>
      <w:r w:rsidRPr="00EF3DE5">
        <w:rPr>
          <w:highlight w:val="green"/>
          <w:lang w:eastAsia="zh-CN"/>
        </w:rPr>
        <w:t>Agreements:</w:t>
      </w:r>
    </w:p>
    <w:p w:rsidR="00E43970" w:rsidRPr="00AD2B5E" w:rsidRDefault="00E43970" w:rsidP="00E43970">
      <w:pPr>
        <w:numPr>
          <w:ilvl w:val="0"/>
          <w:numId w:val="36"/>
        </w:numPr>
        <w:autoSpaceDE/>
        <w:autoSpaceDN/>
        <w:adjustRightInd/>
        <w:snapToGrid/>
        <w:spacing w:after="0"/>
        <w:jc w:val="left"/>
        <w:rPr>
          <w:rFonts w:eastAsia="MS Mincho"/>
          <w:lang w:eastAsia="ja-JP"/>
        </w:rPr>
      </w:pPr>
      <w:r w:rsidRPr="00AD2B5E">
        <w:rPr>
          <w:rFonts w:eastAsia="MS Mincho" w:hint="eastAsia"/>
          <w:lang w:eastAsia="ja-JP"/>
        </w:rPr>
        <w:t>Followings are considered as starting points of NR frame structure</w:t>
      </w:r>
      <w:r>
        <w:rPr>
          <w:rFonts w:eastAsia="MS Mincho" w:hint="eastAsia"/>
          <w:lang w:eastAsia="ja-JP"/>
        </w:rPr>
        <w:t xml:space="preserve"> at least within the CP overhead </w:t>
      </w:r>
    </w:p>
    <w:p w:rsidR="00E43970" w:rsidRPr="007E2EDD" w:rsidRDefault="00E43970" w:rsidP="00E43970">
      <w:pPr>
        <w:numPr>
          <w:ilvl w:val="1"/>
          <w:numId w:val="37"/>
        </w:numPr>
        <w:autoSpaceDE/>
        <w:autoSpaceDN/>
        <w:adjustRightInd/>
        <w:snapToGrid/>
        <w:spacing w:after="0"/>
        <w:jc w:val="left"/>
        <w:rPr>
          <w:rFonts w:eastAsia="MS Mincho"/>
          <w:szCs w:val="20"/>
          <w:lang w:eastAsia="ja-JP"/>
        </w:rPr>
      </w:pPr>
      <w:proofErr w:type="spellStart"/>
      <w:r w:rsidRPr="007E2EDD">
        <w:rPr>
          <w:rFonts w:eastAsia="MS Mincho"/>
          <w:szCs w:val="20"/>
          <w:lang w:eastAsia="ja-JP"/>
        </w:rPr>
        <w:t>Subframe</w:t>
      </w:r>
      <w:proofErr w:type="spellEnd"/>
    </w:p>
    <w:p w:rsidR="00E43970" w:rsidRPr="00AD2B5E" w:rsidRDefault="00E43970" w:rsidP="00E43970">
      <w:pPr>
        <w:numPr>
          <w:ilvl w:val="3"/>
          <w:numId w:val="39"/>
        </w:numPr>
        <w:autoSpaceDE/>
        <w:autoSpaceDN/>
        <w:adjustRightInd/>
        <w:snapToGrid/>
        <w:spacing w:after="0"/>
        <w:jc w:val="left"/>
        <w:rPr>
          <w:rFonts w:eastAsia="MS Mincho"/>
          <w:lang w:eastAsia="ja-JP"/>
        </w:rPr>
      </w:pPr>
      <w:r w:rsidRPr="00AD2B5E">
        <w:rPr>
          <w:rFonts w:eastAsia="MS Mincho"/>
          <w:lang w:eastAsia="ja-JP"/>
        </w:rPr>
        <w:t>Already agreed upon</w:t>
      </w:r>
    </w:p>
    <w:p w:rsidR="00E43970" w:rsidRPr="00AD2B5E" w:rsidRDefault="00E43970" w:rsidP="00E43970">
      <w:pPr>
        <w:numPr>
          <w:ilvl w:val="3"/>
          <w:numId w:val="39"/>
        </w:numPr>
        <w:autoSpaceDE/>
        <w:autoSpaceDN/>
        <w:adjustRightInd/>
        <w:snapToGrid/>
        <w:spacing w:after="0"/>
        <w:jc w:val="left"/>
        <w:rPr>
          <w:rFonts w:eastAsia="MS Mincho"/>
          <w:lang w:eastAsia="ja-JP"/>
        </w:rPr>
      </w:pPr>
      <w:r w:rsidRPr="00AD2B5E">
        <w:rPr>
          <w:rFonts w:eastAsia="MS Mincho"/>
          <w:lang w:eastAsia="ja-JP"/>
        </w:rPr>
        <w:t xml:space="preserve">Assume x=14 in the reference numerology for </w:t>
      </w:r>
      <w:proofErr w:type="spellStart"/>
      <w:r w:rsidRPr="00AD2B5E">
        <w:rPr>
          <w:rFonts w:eastAsia="MS Mincho"/>
          <w:lang w:eastAsia="ja-JP"/>
        </w:rPr>
        <w:t>subframe</w:t>
      </w:r>
      <w:proofErr w:type="spellEnd"/>
      <w:r w:rsidRPr="00AD2B5E">
        <w:rPr>
          <w:rFonts w:eastAsia="MS Mincho"/>
          <w:lang w:eastAsia="ja-JP"/>
        </w:rPr>
        <w:t xml:space="preserve"> definition (for normal CP)</w:t>
      </w:r>
    </w:p>
    <w:p w:rsidR="00E43970" w:rsidRPr="00AD2B5E" w:rsidRDefault="00E43970" w:rsidP="00E43970">
      <w:pPr>
        <w:numPr>
          <w:ilvl w:val="3"/>
          <w:numId w:val="39"/>
        </w:numPr>
        <w:autoSpaceDE/>
        <w:autoSpaceDN/>
        <w:adjustRightInd/>
        <w:snapToGrid/>
        <w:spacing w:after="0"/>
        <w:jc w:val="left"/>
        <w:rPr>
          <w:rFonts w:eastAsia="MS Mincho"/>
          <w:lang w:eastAsia="ja-JP"/>
        </w:rPr>
      </w:pPr>
      <w:r w:rsidRPr="00AD2B5E">
        <w:rPr>
          <w:rFonts w:eastAsia="MS Mincho"/>
          <w:lang w:eastAsia="ja-JP"/>
        </w:rPr>
        <w:t>FFS: y=x and/or y=x/2</w:t>
      </w:r>
      <w:r>
        <w:rPr>
          <w:rFonts w:eastAsia="MS Mincho" w:hint="eastAsia"/>
          <w:lang w:eastAsia="ja-JP"/>
        </w:rPr>
        <w:t xml:space="preserve"> and/or y is </w:t>
      </w:r>
      <w:proofErr w:type="spellStart"/>
      <w:r>
        <w:rPr>
          <w:rFonts w:eastAsia="MS Mincho" w:hint="eastAsia"/>
          <w:lang w:eastAsia="ja-JP"/>
        </w:rPr>
        <w:t>signalled</w:t>
      </w:r>
      <w:proofErr w:type="spellEnd"/>
    </w:p>
    <w:p w:rsidR="00E43970" w:rsidRPr="007E2EDD" w:rsidRDefault="00E43970" w:rsidP="00E43970">
      <w:pPr>
        <w:numPr>
          <w:ilvl w:val="1"/>
          <w:numId w:val="37"/>
        </w:numPr>
        <w:autoSpaceDE/>
        <w:autoSpaceDN/>
        <w:adjustRightInd/>
        <w:snapToGrid/>
        <w:spacing w:after="0"/>
        <w:jc w:val="left"/>
        <w:rPr>
          <w:rFonts w:eastAsia="MS Mincho"/>
          <w:szCs w:val="20"/>
          <w:lang w:eastAsia="ja-JP"/>
        </w:rPr>
      </w:pPr>
      <w:r w:rsidRPr="007E2EDD">
        <w:rPr>
          <w:rFonts w:eastAsia="MS Mincho"/>
          <w:szCs w:val="20"/>
          <w:lang w:eastAsia="ja-JP"/>
        </w:rPr>
        <w:t>Slot</w:t>
      </w:r>
    </w:p>
    <w:p w:rsidR="00E43970" w:rsidRPr="00AD2B5E" w:rsidRDefault="00E43970" w:rsidP="00E43970">
      <w:pPr>
        <w:numPr>
          <w:ilvl w:val="3"/>
          <w:numId w:val="39"/>
        </w:numPr>
        <w:autoSpaceDE/>
        <w:autoSpaceDN/>
        <w:adjustRightInd/>
        <w:snapToGrid/>
        <w:spacing w:after="0"/>
        <w:jc w:val="left"/>
        <w:rPr>
          <w:rFonts w:eastAsia="MS Mincho"/>
          <w:lang w:eastAsia="ja-JP"/>
        </w:rPr>
      </w:pPr>
      <w:r w:rsidRPr="00AD2B5E">
        <w:rPr>
          <w:rFonts w:eastAsia="MS Mincho"/>
          <w:lang w:eastAsia="ja-JP"/>
        </w:rPr>
        <w:t>Slot of duration y OFDM symbols in the numerology used for transmission</w:t>
      </w:r>
    </w:p>
    <w:p w:rsidR="00E43970" w:rsidRPr="00AD2B5E" w:rsidRDefault="00E43970" w:rsidP="00E43970">
      <w:pPr>
        <w:numPr>
          <w:ilvl w:val="3"/>
          <w:numId w:val="39"/>
        </w:numPr>
        <w:autoSpaceDE/>
        <w:autoSpaceDN/>
        <w:adjustRightInd/>
        <w:snapToGrid/>
        <w:spacing w:after="0"/>
        <w:jc w:val="left"/>
        <w:rPr>
          <w:rFonts w:eastAsia="MS Mincho"/>
          <w:lang w:eastAsia="ja-JP"/>
        </w:rPr>
      </w:pPr>
      <w:r w:rsidRPr="00AD2B5E">
        <w:rPr>
          <w:rFonts w:eastAsia="MS Mincho"/>
          <w:lang w:eastAsia="ja-JP"/>
        </w:rPr>
        <w:t xml:space="preserve">An integer number of slots fit within one </w:t>
      </w:r>
      <w:proofErr w:type="spellStart"/>
      <w:r w:rsidRPr="00AD2B5E">
        <w:rPr>
          <w:rFonts w:eastAsia="MS Mincho"/>
          <w:lang w:eastAsia="ja-JP"/>
        </w:rPr>
        <w:t>subframe</w:t>
      </w:r>
      <w:proofErr w:type="spellEnd"/>
      <w:r w:rsidRPr="00AD2B5E">
        <w:rPr>
          <w:rFonts w:eastAsia="MS Mincho"/>
          <w:lang w:eastAsia="ja-JP"/>
        </w:rPr>
        <w:t xml:space="preserve"> duration (at least for </w:t>
      </w:r>
      <w:r>
        <w:rPr>
          <w:rFonts w:eastAsia="MS Mincho" w:hint="eastAsia"/>
          <w:lang w:eastAsia="ja-JP"/>
        </w:rPr>
        <w:t>subcarrier spacing is larger</w:t>
      </w:r>
      <w:r w:rsidRPr="00AD2B5E">
        <w:rPr>
          <w:rFonts w:eastAsia="MS Mincho"/>
          <w:lang w:eastAsia="ja-JP"/>
        </w:rPr>
        <w:t xml:space="preserve"> than or equal the reference numerology)</w:t>
      </w:r>
    </w:p>
    <w:p w:rsidR="00E43970" w:rsidRPr="00AD2B5E" w:rsidRDefault="00E43970" w:rsidP="00E43970">
      <w:pPr>
        <w:numPr>
          <w:ilvl w:val="3"/>
          <w:numId w:val="39"/>
        </w:numPr>
        <w:autoSpaceDE/>
        <w:autoSpaceDN/>
        <w:adjustRightInd/>
        <w:snapToGrid/>
        <w:spacing w:after="0"/>
        <w:jc w:val="left"/>
        <w:rPr>
          <w:rFonts w:eastAsia="MS Mincho"/>
          <w:lang w:eastAsia="ja-JP"/>
        </w:rPr>
      </w:pPr>
      <w:r w:rsidRPr="00AD2B5E">
        <w:rPr>
          <w:rFonts w:eastAsia="MS Mincho"/>
          <w:lang w:eastAsia="ja-JP"/>
        </w:rPr>
        <w:t>The structure allows for ctrl at the beginning</w:t>
      </w:r>
      <w:r>
        <w:rPr>
          <w:rFonts w:eastAsia="MS Mincho" w:hint="eastAsia"/>
          <w:lang w:eastAsia="ja-JP"/>
        </w:rPr>
        <w:t xml:space="preserve"> only</w:t>
      </w:r>
    </w:p>
    <w:p w:rsidR="00E43970" w:rsidRPr="00AD2B5E" w:rsidRDefault="00E43970" w:rsidP="00E43970">
      <w:pPr>
        <w:numPr>
          <w:ilvl w:val="3"/>
          <w:numId w:val="39"/>
        </w:numPr>
        <w:autoSpaceDE/>
        <w:autoSpaceDN/>
        <w:adjustRightInd/>
        <w:snapToGrid/>
        <w:spacing w:after="0"/>
        <w:jc w:val="left"/>
        <w:rPr>
          <w:rFonts w:eastAsia="MS Mincho"/>
          <w:lang w:eastAsia="ja-JP"/>
        </w:rPr>
      </w:pPr>
      <w:r w:rsidRPr="00AD2B5E">
        <w:rPr>
          <w:rFonts w:eastAsia="MS Mincho"/>
          <w:lang w:eastAsia="ja-JP"/>
        </w:rPr>
        <w:t>The structure allows for ctrl at the end</w:t>
      </w:r>
      <w:r>
        <w:rPr>
          <w:rFonts w:eastAsia="MS Mincho" w:hint="eastAsia"/>
          <w:lang w:eastAsia="ja-JP"/>
        </w:rPr>
        <w:t xml:space="preserve"> only</w:t>
      </w:r>
    </w:p>
    <w:p w:rsidR="00E43970" w:rsidRDefault="00E43970" w:rsidP="00E43970">
      <w:pPr>
        <w:numPr>
          <w:ilvl w:val="3"/>
          <w:numId w:val="39"/>
        </w:numPr>
        <w:autoSpaceDE/>
        <w:autoSpaceDN/>
        <w:adjustRightInd/>
        <w:snapToGrid/>
        <w:spacing w:after="0"/>
        <w:jc w:val="left"/>
        <w:rPr>
          <w:rFonts w:eastAsia="MS Mincho"/>
          <w:lang w:eastAsia="ja-JP"/>
        </w:rPr>
      </w:pPr>
      <w:r w:rsidRPr="00AD2B5E">
        <w:rPr>
          <w:rFonts w:eastAsia="MS Mincho"/>
          <w:lang w:eastAsia="ja-JP"/>
        </w:rPr>
        <w:t>The structure allows for ctrl at the end and at the beginning</w:t>
      </w:r>
    </w:p>
    <w:p w:rsidR="00E43970" w:rsidRDefault="00E43970" w:rsidP="00E43970">
      <w:pPr>
        <w:numPr>
          <w:ilvl w:val="3"/>
          <w:numId w:val="39"/>
        </w:numPr>
        <w:autoSpaceDE/>
        <w:autoSpaceDN/>
        <w:adjustRightInd/>
        <w:snapToGrid/>
        <w:spacing w:after="0"/>
        <w:jc w:val="left"/>
        <w:rPr>
          <w:rFonts w:eastAsia="MS Mincho"/>
          <w:lang w:eastAsia="ja-JP"/>
        </w:rPr>
      </w:pPr>
      <w:r>
        <w:rPr>
          <w:rFonts w:eastAsia="MS Mincho" w:hint="eastAsia"/>
          <w:lang w:eastAsia="ja-JP"/>
        </w:rPr>
        <w:t>Other structure is not precluded</w:t>
      </w:r>
    </w:p>
    <w:p w:rsidR="00E43970" w:rsidRPr="00AD2B5E" w:rsidRDefault="00E43970" w:rsidP="00E43970">
      <w:pPr>
        <w:numPr>
          <w:ilvl w:val="3"/>
          <w:numId w:val="39"/>
        </w:numPr>
        <w:autoSpaceDE/>
        <w:autoSpaceDN/>
        <w:adjustRightInd/>
        <w:snapToGrid/>
        <w:spacing w:after="0"/>
        <w:jc w:val="left"/>
        <w:rPr>
          <w:rFonts w:eastAsia="MS Mincho"/>
          <w:lang w:eastAsia="ja-JP"/>
        </w:rPr>
      </w:pPr>
      <w:r w:rsidRPr="00AD2B5E">
        <w:rPr>
          <w:rFonts w:eastAsia="MS Mincho"/>
          <w:lang w:eastAsia="ja-JP"/>
        </w:rPr>
        <w:t>One possible scheduling unit</w:t>
      </w:r>
    </w:p>
    <w:p w:rsidR="00E43970" w:rsidRPr="007E2EDD" w:rsidRDefault="00E43970" w:rsidP="00E43970">
      <w:pPr>
        <w:numPr>
          <w:ilvl w:val="1"/>
          <w:numId w:val="37"/>
        </w:numPr>
        <w:autoSpaceDE/>
        <w:autoSpaceDN/>
        <w:adjustRightInd/>
        <w:snapToGrid/>
        <w:spacing w:after="0"/>
        <w:jc w:val="left"/>
        <w:rPr>
          <w:rFonts w:eastAsia="MS Mincho"/>
          <w:szCs w:val="20"/>
          <w:lang w:eastAsia="ja-JP"/>
        </w:rPr>
      </w:pPr>
      <w:r w:rsidRPr="007E2EDD">
        <w:rPr>
          <w:rFonts w:eastAsia="MS Mincho"/>
          <w:szCs w:val="20"/>
          <w:lang w:eastAsia="ja-JP"/>
        </w:rPr>
        <w:t>Mini-slot</w:t>
      </w:r>
    </w:p>
    <w:p w:rsidR="00E43970" w:rsidRPr="00AD2B5E" w:rsidRDefault="00E43970" w:rsidP="00E43970">
      <w:pPr>
        <w:numPr>
          <w:ilvl w:val="3"/>
          <w:numId w:val="39"/>
        </w:numPr>
        <w:autoSpaceDE/>
        <w:autoSpaceDN/>
        <w:adjustRightInd/>
        <w:snapToGrid/>
        <w:spacing w:after="0"/>
        <w:jc w:val="left"/>
        <w:rPr>
          <w:rFonts w:eastAsia="MS Mincho"/>
          <w:lang w:eastAsia="ja-JP"/>
        </w:rPr>
      </w:pPr>
      <w:r w:rsidRPr="00AD2B5E">
        <w:rPr>
          <w:rFonts w:eastAsia="MS Mincho"/>
          <w:lang w:eastAsia="ja-JP"/>
        </w:rPr>
        <w:t>Should at least support transmission shorter than y OFDM symbols in the numerology used for transmission</w:t>
      </w:r>
    </w:p>
    <w:p w:rsidR="00E43970" w:rsidRPr="00AD2B5E" w:rsidRDefault="00E43970" w:rsidP="00E43970">
      <w:pPr>
        <w:numPr>
          <w:ilvl w:val="3"/>
          <w:numId w:val="39"/>
        </w:numPr>
        <w:autoSpaceDE/>
        <w:autoSpaceDN/>
        <w:adjustRightInd/>
        <w:snapToGrid/>
        <w:spacing w:after="0"/>
        <w:jc w:val="left"/>
        <w:rPr>
          <w:rFonts w:eastAsia="MS Mincho"/>
          <w:lang w:eastAsia="ja-JP"/>
        </w:rPr>
      </w:pPr>
      <w:r w:rsidRPr="00AD2B5E">
        <w:rPr>
          <w:rFonts w:eastAsia="MS Mincho"/>
          <w:lang w:eastAsia="ja-JP"/>
        </w:rPr>
        <w:t>May contain ctrl at the beginning and/or ctrl at the end</w:t>
      </w:r>
    </w:p>
    <w:p w:rsidR="00E43970" w:rsidRPr="00AD2B5E" w:rsidRDefault="00E43970" w:rsidP="00E43970">
      <w:pPr>
        <w:numPr>
          <w:ilvl w:val="3"/>
          <w:numId w:val="39"/>
        </w:numPr>
        <w:autoSpaceDE/>
        <w:autoSpaceDN/>
        <w:adjustRightInd/>
        <w:snapToGrid/>
        <w:spacing w:after="0"/>
        <w:jc w:val="left"/>
        <w:rPr>
          <w:rFonts w:eastAsia="MS Mincho"/>
          <w:lang w:eastAsia="ja-JP"/>
        </w:rPr>
      </w:pPr>
      <w:r w:rsidRPr="00AD2B5E">
        <w:rPr>
          <w:rFonts w:eastAsia="MS Mincho"/>
          <w:lang w:eastAsia="ja-JP"/>
        </w:rPr>
        <w:t>The smallest mini-slot is the smallest possible scheduling unit (FFS: smallest number of symbols)</w:t>
      </w:r>
    </w:p>
    <w:p w:rsidR="00E43970" w:rsidRPr="007E2EDD" w:rsidRDefault="00E43970" w:rsidP="00E43970">
      <w:pPr>
        <w:numPr>
          <w:ilvl w:val="1"/>
          <w:numId w:val="37"/>
        </w:numPr>
        <w:autoSpaceDE/>
        <w:autoSpaceDN/>
        <w:adjustRightInd/>
        <w:snapToGrid/>
        <w:spacing w:after="0"/>
        <w:jc w:val="left"/>
        <w:rPr>
          <w:rFonts w:eastAsia="MS Mincho"/>
          <w:szCs w:val="20"/>
          <w:lang w:eastAsia="ja-JP"/>
        </w:rPr>
      </w:pPr>
      <w:r w:rsidRPr="007E2EDD">
        <w:rPr>
          <w:rFonts w:eastAsia="MS Mincho"/>
          <w:szCs w:val="20"/>
          <w:lang w:eastAsia="ja-JP"/>
        </w:rPr>
        <w:t>Note: the names are for the purpose of discussion. Whether some terms can be merged or not is FFS</w:t>
      </w:r>
    </w:p>
    <w:p w:rsidR="00E43970" w:rsidRPr="007E2EDD" w:rsidRDefault="00E43970" w:rsidP="00E43970">
      <w:pPr>
        <w:numPr>
          <w:ilvl w:val="1"/>
          <w:numId w:val="37"/>
        </w:numPr>
        <w:autoSpaceDE/>
        <w:autoSpaceDN/>
        <w:adjustRightInd/>
        <w:snapToGrid/>
        <w:spacing w:after="0"/>
        <w:jc w:val="left"/>
        <w:rPr>
          <w:rFonts w:eastAsia="MS Mincho"/>
          <w:szCs w:val="20"/>
          <w:lang w:eastAsia="ja-JP"/>
        </w:rPr>
      </w:pPr>
      <w:r w:rsidRPr="007E2EDD">
        <w:rPr>
          <w:rFonts w:eastAsia="MS Mincho" w:hint="eastAsia"/>
          <w:szCs w:val="20"/>
          <w:lang w:eastAsia="ja-JP"/>
        </w:rPr>
        <w:t>FFS whether NR frame structure needs to support both slot and mini-slot or these can be merged</w:t>
      </w:r>
    </w:p>
    <w:p w:rsidR="00E43970" w:rsidRDefault="00E43970" w:rsidP="00E43970">
      <w:pPr>
        <w:spacing w:after="0"/>
        <w:rPr>
          <w:rFonts w:eastAsia="MS Mincho"/>
          <w:u w:val="single"/>
          <w:lang w:eastAsia="ja-JP"/>
        </w:rPr>
      </w:pPr>
    </w:p>
    <w:p w:rsidR="00E43970" w:rsidRDefault="00E43970" w:rsidP="007A66B4">
      <w:pPr>
        <w:autoSpaceDE/>
        <w:autoSpaceDN/>
        <w:adjustRightInd/>
        <w:snapToGrid/>
        <w:spacing w:after="0"/>
        <w:rPr>
          <w:lang w:eastAsia="zh-CN"/>
        </w:rPr>
      </w:pPr>
    </w:p>
    <w:p w:rsidR="00D12DEC" w:rsidRPr="00324431" w:rsidRDefault="00D12DEC" w:rsidP="00D12DEC">
      <w:pPr>
        <w:numPr>
          <w:ilvl w:val="0"/>
          <w:numId w:val="38"/>
        </w:numPr>
        <w:autoSpaceDE/>
        <w:autoSpaceDN/>
        <w:adjustRightInd/>
        <w:snapToGrid/>
        <w:spacing w:after="0"/>
        <w:jc w:val="left"/>
        <w:rPr>
          <w:rFonts w:eastAsia="MS Mincho"/>
          <w:lang w:eastAsia="ja-JP"/>
        </w:rPr>
      </w:pPr>
      <w:r w:rsidRPr="00035446">
        <w:rPr>
          <w:rFonts w:eastAsia="MS Mincho"/>
          <w:lang w:val="sv-SE" w:eastAsia="ja-JP"/>
        </w:rPr>
        <w:t xml:space="preserve">For DL, dynamic resource sharing between URLLC and eMBB is supported by transmitting URLLC </w:t>
      </w:r>
      <w:r>
        <w:rPr>
          <w:rFonts w:eastAsia="MS Mincho" w:hint="eastAsia"/>
          <w:lang w:val="sv-SE" w:eastAsia="ja-JP"/>
        </w:rPr>
        <w:t xml:space="preserve">scheduled </w:t>
      </w:r>
      <w:r>
        <w:rPr>
          <w:rFonts w:eastAsia="MS Mincho"/>
          <w:lang w:val="sv-SE" w:eastAsia="ja-JP"/>
        </w:rPr>
        <w:t>traffic</w:t>
      </w:r>
    </w:p>
    <w:p w:rsidR="00D12DEC" w:rsidRPr="00EB4558" w:rsidRDefault="00D12DEC" w:rsidP="00D12DEC">
      <w:pPr>
        <w:numPr>
          <w:ilvl w:val="1"/>
          <w:numId w:val="38"/>
        </w:numPr>
        <w:autoSpaceDE/>
        <w:autoSpaceDN/>
        <w:adjustRightInd/>
        <w:snapToGrid/>
        <w:spacing w:after="0"/>
        <w:jc w:val="left"/>
        <w:rPr>
          <w:rFonts w:eastAsia="MS Mincho"/>
          <w:lang w:eastAsia="ja-JP"/>
        </w:rPr>
      </w:pPr>
      <w:r w:rsidRPr="00324431">
        <w:rPr>
          <w:rFonts w:eastAsia="MS Mincho"/>
          <w:lang w:val="sv-SE" w:eastAsia="ja-JP"/>
        </w:rPr>
        <w:t>URLLC transmis</w:t>
      </w:r>
      <w:r>
        <w:rPr>
          <w:rFonts w:eastAsia="MS Mincho"/>
          <w:lang w:val="sv-SE" w:eastAsia="ja-JP"/>
        </w:rPr>
        <w:t xml:space="preserve">sion may occur in resources </w:t>
      </w:r>
      <w:r>
        <w:rPr>
          <w:rFonts w:eastAsia="MS Mincho" w:hint="eastAsia"/>
          <w:lang w:val="sv-SE" w:eastAsia="ja-JP"/>
        </w:rPr>
        <w:t>scheduled</w:t>
      </w:r>
      <w:r w:rsidRPr="00324431">
        <w:rPr>
          <w:rFonts w:eastAsia="MS Mincho"/>
          <w:lang w:val="sv-SE" w:eastAsia="ja-JP"/>
        </w:rPr>
        <w:t xml:space="preserve"> for ongoing eMBB traffic</w:t>
      </w:r>
    </w:p>
    <w:p w:rsidR="00D12DEC" w:rsidRDefault="00D12DEC" w:rsidP="00D12DEC">
      <w:pPr>
        <w:spacing w:after="0"/>
        <w:rPr>
          <w:rFonts w:eastAsia="MS Mincho"/>
          <w:b/>
          <w:lang w:eastAsia="ja-JP"/>
        </w:rPr>
      </w:pPr>
    </w:p>
    <w:p w:rsidR="00D12DEC" w:rsidRDefault="00D12DEC" w:rsidP="00D12DEC">
      <w:pPr>
        <w:spacing w:after="0"/>
        <w:rPr>
          <w:rFonts w:eastAsia="MS Mincho"/>
          <w:b/>
          <w:lang w:eastAsia="ja-JP"/>
        </w:rPr>
      </w:pPr>
    </w:p>
    <w:p w:rsidR="00D12DEC" w:rsidRDefault="00D12DEC" w:rsidP="00D12DEC">
      <w:pPr>
        <w:numPr>
          <w:ilvl w:val="0"/>
          <w:numId w:val="36"/>
        </w:numPr>
        <w:autoSpaceDE/>
        <w:autoSpaceDN/>
        <w:adjustRightInd/>
        <w:snapToGrid/>
        <w:spacing w:after="0"/>
        <w:jc w:val="left"/>
        <w:rPr>
          <w:rFonts w:eastAsia="MS Mincho"/>
          <w:lang w:eastAsia="ja-JP"/>
        </w:rPr>
      </w:pPr>
      <w:r>
        <w:rPr>
          <w:rFonts w:eastAsia="MS Mincho" w:hint="eastAsia"/>
          <w:lang w:eastAsia="ja-JP"/>
        </w:rPr>
        <w:t>Consider</w:t>
      </w:r>
      <w:r>
        <w:rPr>
          <w:rFonts w:eastAsia="MS Mincho"/>
          <w:lang w:eastAsia="ja-JP"/>
        </w:rPr>
        <w:t xml:space="preserve"> further the tradeoffs for meeting URLLC requirements for the following.</w:t>
      </w:r>
    </w:p>
    <w:p w:rsidR="00D12DEC" w:rsidRPr="001C7A12" w:rsidRDefault="00D12DEC" w:rsidP="00D12DEC">
      <w:pPr>
        <w:numPr>
          <w:ilvl w:val="1"/>
          <w:numId w:val="37"/>
        </w:numPr>
        <w:autoSpaceDE/>
        <w:autoSpaceDN/>
        <w:adjustRightInd/>
        <w:snapToGrid/>
        <w:spacing w:after="0"/>
        <w:jc w:val="left"/>
        <w:rPr>
          <w:rFonts w:eastAsia="MS Mincho"/>
          <w:szCs w:val="20"/>
          <w:lang w:eastAsia="ja-JP"/>
        </w:rPr>
      </w:pPr>
      <w:r w:rsidRPr="001C7A12">
        <w:rPr>
          <w:rFonts w:eastAsia="MS Mincho" w:hint="eastAsia"/>
          <w:szCs w:val="20"/>
          <w:lang w:eastAsia="ja-JP"/>
        </w:rPr>
        <w:lastRenderedPageBreak/>
        <w:t xml:space="preserve">Semi-static resource allocation for </w:t>
      </w:r>
      <w:r w:rsidRPr="001C7A12">
        <w:rPr>
          <w:rFonts w:eastAsia="MS Mincho"/>
          <w:szCs w:val="20"/>
          <w:lang w:eastAsia="ja-JP"/>
        </w:rPr>
        <w:t>UL data transmission.</w:t>
      </w:r>
    </w:p>
    <w:p w:rsidR="00D12DEC" w:rsidRPr="001C7A12" w:rsidRDefault="00D12DEC" w:rsidP="00D12DEC">
      <w:pPr>
        <w:numPr>
          <w:ilvl w:val="1"/>
          <w:numId w:val="37"/>
        </w:numPr>
        <w:autoSpaceDE/>
        <w:autoSpaceDN/>
        <w:adjustRightInd/>
        <w:snapToGrid/>
        <w:spacing w:after="0"/>
        <w:jc w:val="left"/>
        <w:rPr>
          <w:rFonts w:eastAsia="MS Mincho"/>
          <w:szCs w:val="20"/>
          <w:lang w:eastAsia="ja-JP"/>
        </w:rPr>
      </w:pPr>
      <w:r w:rsidRPr="001C7A12">
        <w:rPr>
          <w:rFonts w:eastAsia="MS Mincho"/>
          <w:szCs w:val="20"/>
          <w:lang w:eastAsia="ja-JP"/>
        </w:rPr>
        <w:t>Dynamic</w:t>
      </w:r>
      <w:r w:rsidRPr="001C7A12">
        <w:rPr>
          <w:rFonts w:eastAsia="MS Mincho" w:hint="eastAsia"/>
          <w:szCs w:val="20"/>
          <w:lang w:eastAsia="ja-JP"/>
        </w:rPr>
        <w:t xml:space="preserve"> </w:t>
      </w:r>
      <w:r w:rsidRPr="001C7A12">
        <w:rPr>
          <w:rFonts w:eastAsia="MS Mincho"/>
          <w:szCs w:val="20"/>
          <w:lang w:eastAsia="ja-JP"/>
        </w:rPr>
        <w:t xml:space="preserve">indication of available resource (e.g., by broadcast DCI) </w:t>
      </w:r>
      <w:r w:rsidRPr="001C7A12">
        <w:rPr>
          <w:rFonts w:eastAsia="MS Mincho" w:hint="eastAsia"/>
          <w:szCs w:val="20"/>
          <w:lang w:eastAsia="ja-JP"/>
        </w:rPr>
        <w:t xml:space="preserve">for </w:t>
      </w:r>
      <w:r w:rsidRPr="001C7A12">
        <w:rPr>
          <w:rFonts w:eastAsia="MS Mincho"/>
          <w:szCs w:val="20"/>
          <w:lang w:eastAsia="ja-JP"/>
        </w:rPr>
        <w:t>UL data transmission.</w:t>
      </w:r>
    </w:p>
    <w:p w:rsidR="00D12DEC" w:rsidRPr="001C7A12" w:rsidRDefault="00D12DEC" w:rsidP="00D12DEC">
      <w:pPr>
        <w:numPr>
          <w:ilvl w:val="1"/>
          <w:numId w:val="37"/>
        </w:numPr>
        <w:autoSpaceDE/>
        <w:autoSpaceDN/>
        <w:adjustRightInd/>
        <w:snapToGrid/>
        <w:spacing w:after="0"/>
        <w:jc w:val="left"/>
        <w:rPr>
          <w:rFonts w:eastAsia="MS Mincho"/>
          <w:szCs w:val="20"/>
          <w:lang w:eastAsia="ja-JP"/>
        </w:rPr>
      </w:pPr>
      <w:r w:rsidRPr="001C7A12">
        <w:rPr>
          <w:rFonts w:eastAsia="MS Mincho"/>
          <w:szCs w:val="20"/>
          <w:lang w:eastAsia="ja-JP"/>
        </w:rPr>
        <w:t>Normal SR-based transmission</w:t>
      </w:r>
    </w:p>
    <w:p w:rsidR="00D12DEC" w:rsidRPr="001C7A12" w:rsidRDefault="00D12DEC" w:rsidP="00D12DEC">
      <w:pPr>
        <w:numPr>
          <w:ilvl w:val="1"/>
          <w:numId w:val="37"/>
        </w:numPr>
        <w:autoSpaceDE/>
        <w:autoSpaceDN/>
        <w:adjustRightInd/>
        <w:snapToGrid/>
        <w:spacing w:after="0"/>
        <w:jc w:val="left"/>
        <w:rPr>
          <w:rFonts w:eastAsia="MS Mincho"/>
          <w:szCs w:val="20"/>
          <w:lang w:eastAsia="ja-JP"/>
        </w:rPr>
      </w:pPr>
      <w:r w:rsidRPr="001C7A12">
        <w:rPr>
          <w:rFonts w:eastAsia="MS Mincho"/>
          <w:szCs w:val="20"/>
          <w:lang w:eastAsia="ja-JP"/>
        </w:rPr>
        <w:t>Other solutions are not precluded</w:t>
      </w:r>
    </w:p>
    <w:p w:rsidR="00D12DEC" w:rsidRDefault="00D12DEC" w:rsidP="00C80CC5">
      <w:pPr>
        <w:rPr>
          <w:rFonts w:eastAsia="MS Mincho"/>
          <w:b/>
          <w:highlight w:val="green"/>
          <w:u w:val="single"/>
          <w:lang w:eastAsia="ja-JP"/>
        </w:rPr>
      </w:pPr>
    </w:p>
    <w:p w:rsidR="00C80CC5" w:rsidRPr="00A03CD1" w:rsidRDefault="00C80CC5" w:rsidP="00C80CC5">
      <w:pPr>
        <w:numPr>
          <w:ilvl w:val="0"/>
          <w:numId w:val="35"/>
        </w:numPr>
        <w:autoSpaceDE/>
        <w:autoSpaceDN/>
        <w:adjustRightInd/>
        <w:snapToGrid/>
        <w:spacing w:after="0"/>
        <w:jc w:val="left"/>
        <w:rPr>
          <w:rFonts w:eastAsia="MS Mincho"/>
          <w:lang w:eastAsia="ja-JP"/>
        </w:rPr>
      </w:pPr>
      <w:r w:rsidRPr="00A03CD1">
        <w:rPr>
          <w:rFonts w:eastAsia="MS Mincho"/>
          <w:lang w:eastAsia="ja-JP"/>
        </w:rPr>
        <w:t>NR strives for efficient support of dynamic resource allocation of different numerologies in FDM/TDM fashion.</w:t>
      </w:r>
    </w:p>
    <w:p w:rsidR="00C80CC5" w:rsidRPr="00A03CD1" w:rsidRDefault="00C80CC5" w:rsidP="00C80CC5">
      <w:pPr>
        <w:numPr>
          <w:ilvl w:val="1"/>
          <w:numId w:val="35"/>
        </w:numPr>
        <w:autoSpaceDE/>
        <w:autoSpaceDN/>
        <w:adjustRightInd/>
        <w:snapToGrid/>
        <w:spacing w:after="0"/>
        <w:jc w:val="left"/>
        <w:rPr>
          <w:rFonts w:eastAsia="MS Mincho"/>
          <w:lang w:eastAsia="ja-JP"/>
        </w:rPr>
      </w:pPr>
      <w:r w:rsidRPr="00A03CD1">
        <w:rPr>
          <w:rFonts w:eastAsia="MS Mincho"/>
          <w:lang w:eastAsia="ja-JP"/>
        </w:rPr>
        <w:t>Potential specification impact includes but is not limited to:</w:t>
      </w:r>
    </w:p>
    <w:p w:rsidR="00C80CC5" w:rsidRPr="00A03CD1" w:rsidRDefault="00C80CC5" w:rsidP="00C80CC5">
      <w:pPr>
        <w:numPr>
          <w:ilvl w:val="2"/>
          <w:numId w:val="35"/>
        </w:numPr>
        <w:autoSpaceDE/>
        <w:autoSpaceDN/>
        <w:adjustRightInd/>
        <w:snapToGrid/>
        <w:spacing w:after="0"/>
        <w:jc w:val="left"/>
        <w:rPr>
          <w:rFonts w:eastAsia="MS Mincho"/>
          <w:lang w:eastAsia="ja-JP"/>
        </w:rPr>
      </w:pPr>
      <w:r w:rsidRPr="00A03CD1">
        <w:rPr>
          <w:rFonts w:eastAsia="MS Mincho"/>
          <w:lang w:eastAsia="ja-JP"/>
        </w:rPr>
        <w:t>FFS:CSI-RS measurement</w:t>
      </w:r>
    </w:p>
    <w:p w:rsidR="00C80CC5" w:rsidRPr="00A03CD1" w:rsidRDefault="00C80CC5" w:rsidP="00C80CC5">
      <w:pPr>
        <w:numPr>
          <w:ilvl w:val="1"/>
          <w:numId w:val="35"/>
        </w:numPr>
        <w:autoSpaceDE/>
        <w:autoSpaceDN/>
        <w:adjustRightInd/>
        <w:snapToGrid/>
        <w:spacing w:after="0"/>
        <w:jc w:val="left"/>
        <w:rPr>
          <w:rFonts w:eastAsia="MS Mincho"/>
          <w:lang w:eastAsia="ja-JP"/>
        </w:rPr>
      </w:pPr>
      <w:r w:rsidRPr="00A03CD1">
        <w:rPr>
          <w:rFonts w:eastAsia="MS Mincho"/>
          <w:lang w:eastAsia="ja-JP"/>
        </w:rPr>
        <w:t>FFS: the time and frequency granularity of dynamic resource allocation</w:t>
      </w:r>
    </w:p>
    <w:p w:rsidR="00C80CC5" w:rsidRPr="00A03CD1" w:rsidRDefault="00C80CC5" w:rsidP="00C80CC5">
      <w:pPr>
        <w:numPr>
          <w:ilvl w:val="2"/>
          <w:numId w:val="35"/>
        </w:numPr>
        <w:autoSpaceDE/>
        <w:autoSpaceDN/>
        <w:adjustRightInd/>
        <w:snapToGrid/>
        <w:spacing w:after="0"/>
        <w:jc w:val="left"/>
        <w:rPr>
          <w:rFonts w:eastAsia="MS Mincho"/>
          <w:lang w:eastAsia="ja-JP"/>
        </w:rPr>
      </w:pPr>
      <w:r w:rsidRPr="00A03CD1">
        <w:rPr>
          <w:rFonts w:eastAsia="MS Mincho"/>
          <w:lang w:eastAsia="ja-JP"/>
        </w:rPr>
        <w:t xml:space="preserve">FFS: If spectrum confinement (filtering, windowing, …) can be dynamically varied or not </w:t>
      </w:r>
    </w:p>
    <w:p w:rsidR="00C80CC5" w:rsidRDefault="00C80CC5" w:rsidP="007A66B4">
      <w:pPr>
        <w:autoSpaceDE/>
        <w:autoSpaceDN/>
        <w:adjustRightInd/>
        <w:snapToGrid/>
        <w:spacing w:after="0"/>
        <w:rPr>
          <w:lang w:eastAsia="zh-CN"/>
        </w:rPr>
      </w:pPr>
    </w:p>
    <w:p w:rsidR="008F27C7" w:rsidRPr="00D010DB" w:rsidRDefault="008F27C7" w:rsidP="007A66B4">
      <w:pPr>
        <w:autoSpaceDE/>
        <w:autoSpaceDN/>
        <w:adjustRightInd/>
        <w:snapToGrid/>
        <w:spacing w:after="0"/>
        <w:rPr>
          <w:szCs w:val="20"/>
          <w:lang w:eastAsia="zh-CN"/>
        </w:rPr>
      </w:pPr>
    </w:p>
    <w:p w:rsidR="008A44DC" w:rsidRDefault="00790BDF" w:rsidP="008A44DC">
      <w:pPr>
        <w:pStyle w:val="Heading1"/>
        <w:rPr>
          <w:rFonts w:ascii="Arial" w:hAnsi="Arial" w:cs="Arial"/>
          <w:lang w:eastAsia="zh-CN"/>
        </w:rPr>
      </w:pPr>
      <w:r>
        <w:rPr>
          <w:rFonts w:ascii="Arial" w:hAnsi="Arial" w:cs="Arial"/>
          <w:lang w:eastAsia="zh-CN"/>
        </w:rPr>
        <w:t>Discussion</w:t>
      </w:r>
    </w:p>
    <w:p w:rsidR="001463A9" w:rsidRDefault="001463A9" w:rsidP="00E856F4">
      <w:pPr>
        <w:rPr>
          <w:lang w:eastAsia="zh-CN"/>
        </w:rPr>
      </w:pPr>
    </w:p>
    <w:p w:rsidR="001463A9" w:rsidRDefault="008439E1" w:rsidP="001463A9">
      <w:pPr>
        <w:pStyle w:val="Heading2"/>
        <w:rPr>
          <w:rFonts w:ascii="Arial" w:hAnsi="Arial" w:cs="Arial"/>
          <w:kern w:val="2"/>
        </w:rPr>
      </w:pPr>
      <w:r>
        <w:rPr>
          <w:rFonts w:ascii="Arial" w:hAnsi="Arial" w:cs="Arial"/>
          <w:kern w:val="2"/>
        </w:rPr>
        <w:t>On time domain resource allocation</w:t>
      </w:r>
    </w:p>
    <w:p w:rsidR="001C358E" w:rsidRDefault="00335045" w:rsidP="001C358E">
      <w:r>
        <w:t xml:space="preserve">In legacy LTE framework, the </w:t>
      </w:r>
      <w:r w:rsidR="004350C7">
        <w:t xml:space="preserve">minimum </w:t>
      </w:r>
      <w:r>
        <w:t xml:space="preserve">time domain resource </w:t>
      </w:r>
      <w:r w:rsidR="004350C7">
        <w:t>granularity is one slot</w:t>
      </w:r>
      <w:r>
        <w:t xml:space="preserve">, which is </w:t>
      </w:r>
      <w:r w:rsidR="00836882">
        <w:t>0.5</w:t>
      </w:r>
      <w:r w:rsidR="0072143E">
        <w:t xml:space="preserve">ms and </w:t>
      </w:r>
      <w:r w:rsidR="00836882">
        <w:t xml:space="preserve">the scheduling time granularity is </w:t>
      </w:r>
      <w:r>
        <w:t>one TTI</w:t>
      </w:r>
      <w:r w:rsidR="00836882">
        <w:t xml:space="preserve"> (1ms)</w:t>
      </w:r>
      <w:r w:rsidR="00A57812">
        <w:t xml:space="preserve">. For the purpose of </w:t>
      </w:r>
      <w:r w:rsidR="00F962FA">
        <w:t xml:space="preserve">coverage enhancement, multiple TTI scheduling is also supported by MTC. In </w:t>
      </w:r>
      <w:r w:rsidR="00836882">
        <w:t>order</w:t>
      </w:r>
      <w:r w:rsidR="00F962FA">
        <w:t xml:space="preserve"> to serve more diversified functions</w:t>
      </w:r>
      <w:r w:rsidR="00836882">
        <w:t xml:space="preserve"> with NR</w:t>
      </w:r>
      <w:r w:rsidR="00F962FA">
        <w:t>, the resource allocation in the time scale needs to be more flexible.</w:t>
      </w:r>
    </w:p>
    <w:p w:rsidR="0072143E" w:rsidRDefault="00F962FA" w:rsidP="0051143C">
      <w:r>
        <w:t xml:space="preserve">As can be observed in the email discussion of mini-slot, </w:t>
      </w:r>
      <w:r w:rsidR="0072143E">
        <w:t xml:space="preserve">besides </w:t>
      </w:r>
      <w:r>
        <w:t xml:space="preserve">the </w:t>
      </w:r>
      <w:r w:rsidR="0072143E">
        <w:t>slot level resource grid definition, more refined time domain resource allocation design is also important to support use cases like:</w:t>
      </w:r>
    </w:p>
    <w:p w:rsidR="00F962FA" w:rsidRDefault="0072143E" w:rsidP="0051143C">
      <w:pPr>
        <w:pStyle w:val="ListParagraph"/>
        <w:numPr>
          <w:ilvl w:val="0"/>
          <w:numId w:val="41"/>
        </w:numPr>
        <w:spacing w:before="240" w:after="240"/>
        <w:jc w:val="both"/>
        <w:rPr>
          <w:rFonts w:ascii="Times New Roman" w:hAnsi="Times New Roman"/>
        </w:rPr>
      </w:pPr>
      <w:r w:rsidRPr="0072143E">
        <w:rPr>
          <w:rFonts w:ascii="Times New Roman" w:hAnsi="Times New Roman"/>
        </w:rPr>
        <w:t xml:space="preserve">Very low latency </w:t>
      </w:r>
      <w:r>
        <w:rPr>
          <w:rFonts w:ascii="Times New Roman" w:hAnsi="Times New Roman"/>
        </w:rPr>
        <w:t>in support of URLLC</w:t>
      </w:r>
      <w:r w:rsidR="00561B23">
        <w:rPr>
          <w:rFonts w:ascii="Times New Roman" w:hAnsi="Times New Roman"/>
        </w:rPr>
        <w:t xml:space="preserve">. For certain numerologies, the scheduling granularity could be 1 OFDM symbol in minimum. But this does not necessarily apply to all the possible numerologies. Depending on the service requirement and the employed numerology, the length of a mini-slot or minimum time domain scheduling granularity should be </w:t>
      </w:r>
      <w:r w:rsidR="0077538B">
        <w:rPr>
          <w:rFonts w:ascii="Times New Roman" w:hAnsi="Times New Roman"/>
        </w:rPr>
        <w:t>flexibly controlled. This can benefit the</w:t>
      </w:r>
      <w:r w:rsidR="00561B23">
        <w:rPr>
          <w:rFonts w:ascii="Times New Roman" w:hAnsi="Times New Roman"/>
        </w:rPr>
        <w:t xml:space="preserve"> balance between latency and possible impact to other services</w:t>
      </w:r>
      <w:r w:rsidR="0051143C">
        <w:rPr>
          <w:rFonts w:ascii="Times New Roman" w:hAnsi="Times New Roman"/>
        </w:rPr>
        <w:t xml:space="preserve"> like </w:t>
      </w:r>
      <w:proofErr w:type="spellStart"/>
      <w:r w:rsidR="0051143C">
        <w:rPr>
          <w:rFonts w:ascii="Times New Roman" w:hAnsi="Times New Roman"/>
        </w:rPr>
        <w:t>eMBB</w:t>
      </w:r>
      <w:proofErr w:type="spellEnd"/>
      <w:r w:rsidR="00561B23">
        <w:rPr>
          <w:rFonts w:ascii="Times New Roman" w:hAnsi="Times New Roman"/>
        </w:rPr>
        <w:t>.</w:t>
      </w:r>
    </w:p>
    <w:p w:rsidR="0072143E" w:rsidRDefault="00490D86" w:rsidP="0051143C">
      <w:pPr>
        <w:pStyle w:val="ListParagraph"/>
        <w:numPr>
          <w:ilvl w:val="0"/>
          <w:numId w:val="41"/>
        </w:numPr>
        <w:spacing w:before="240" w:after="240"/>
        <w:jc w:val="both"/>
        <w:rPr>
          <w:rFonts w:ascii="Times New Roman" w:hAnsi="Times New Roman"/>
        </w:rPr>
      </w:pPr>
      <w:proofErr w:type="spellStart"/>
      <w:proofErr w:type="gramStart"/>
      <w:r>
        <w:rPr>
          <w:rFonts w:ascii="Times New Roman" w:hAnsi="Times New Roman"/>
        </w:rPr>
        <w:t>mmWave</w:t>
      </w:r>
      <w:proofErr w:type="spellEnd"/>
      <w:proofErr w:type="gramEnd"/>
      <w:r w:rsidR="00561B23">
        <w:rPr>
          <w:rFonts w:ascii="Times New Roman" w:hAnsi="Times New Roman"/>
        </w:rPr>
        <w:t xml:space="preserve">. In </w:t>
      </w:r>
      <w:r w:rsidR="0083609F">
        <w:rPr>
          <w:rFonts w:ascii="Times New Roman" w:hAnsi="Times New Roman"/>
        </w:rPr>
        <w:t>case of the supported bandwidth is very large</w:t>
      </w:r>
      <w:r w:rsidR="00561B23">
        <w:rPr>
          <w:rFonts w:ascii="Times New Roman" w:hAnsi="Times New Roman"/>
        </w:rPr>
        <w:t xml:space="preserve">, </w:t>
      </w:r>
      <w:r w:rsidR="0083609F">
        <w:rPr>
          <w:rFonts w:ascii="Times New Roman" w:hAnsi="Times New Roman"/>
        </w:rPr>
        <w:t>it is not that necessary to</w:t>
      </w:r>
      <w:r w:rsidR="00561B23">
        <w:rPr>
          <w:rFonts w:ascii="Times New Roman" w:hAnsi="Times New Roman"/>
        </w:rPr>
        <w:t xml:space="preserve"> support </w:t>
      </w:r>
      <w:r w:rsidR="0083609F">
        <w:rPr>
          <w:rFonts w:ascii="Times New Roman" w:hAnsi="Times New Roman"/>
        </w:rPr>
        <w:t xml:space="preserve">as </w:t>
      </w:r>
      <w:r w:rsidR="00561B23">
        <w:rPr>
          <w:rFonts w:ascii="Times New Roman" w:hAnsi="Times New Roman"/>
        </w:rPr>
        <w:t xml:space="preserve">long time scheduling granularity </w:t>
      </w:r>
      <w:r w:rsidR="0051143C">
        <w:rPr>
          <w:rFonts w:ascii="Times New Roman" w:hAnsi="Times New Roman"/>
        </w:rPr>
        <w:t>as 14 or 7 OFDM symbols</w:t>
      </w:r>
      <w:r w:rsidR="00561B23">
        <w:rPr>
          <w:rFonts w:ascii="Times New Roman" w:hAnsi="Times New Roman"/>
        </w:rPr>
        <w:t xml:space="preserve">. The holistic payload should match the UE processing capability and </w:t>
      </w:r>
      <w:r w:rsidR="0083609F">
        <w:rPr>
          <w:rFonts w:ascii="Times New Roman" w:hAnsi="Times New Roman"/>
        </w:rPr>
        <w:t>be in a reasonable level.</w:t>
      </w:r>
      <w:r w:rsidR="002029BF">
        <w:rPr>
          <w:rFonts w:ascii="Times New Roman" w:hAnsi="Times New Roman"/>
        </w:rPr>
        <w:t xml:space="preserve"> Hence the supported set of mini-slot lengths and its upper bound also depend on the operating scenario.</w:t>
      </w:r>
    </w:p>
    <w:p w:rsidR="00F81E55" w:rsidRPr="00F81E55" w:rsidRDefault="00490D86" w:rsidP="0048504A">
      <w:pPr>
        <w:pStyle w:val="ListParagraph"/>
        <w:numPr>
          <w:ilvl w:val="0"/>
          <w:numId w:val="41"/>
        </w:numPr>
        <w:spacing w:before="240" w:after="240"/>
        <w:jc w:val="both"/>
        <w:rPr>
          <w:rFonts w:ascii="Times New Roman" w:hAnsi="Times New Roman"/>
        </w:rPr>
      </w:pPr>
      <w:r>
        <w:rPr>
          <w:rFonts w:ascii="Times New Roman" w:hAnsi="Times New Roman"/>
        </w:rPr>
        <w:t>Operation in unlicensed band</w:t>
      </w:r>
      <w:r w:rsidR="0077538B">
        <w:rPr>
          <w:rFonts w:ascii="Times New Roman" w:hAnsi="Times New Roman"/>
        </w:rPr>
        <w:t>. To make full use of the free resource, narrower transmission duration can</w:t>
      </w:r>
      <w:r w:rsidR="0048504A">
        <w:rPr>
          <w:rFonts w:ascii="Times New Roman" w:hAnsi="Times New Roman"/>
        </w:rPr>
        <w:t xml:space="preserve"> improve the resource utilization efficiency. This needs the assistance of the more dedicated energy detection scheme.</w:t>
      </w:r>
    </w:p>
    <w:p w:rsidR="00490D86" w:rsidRPr="00C925B4" w:rsidRDefault="0048504A" w:rsidP="0048504A">
      <w:pPr>
        <w:spacing w:before="240" w:after="240"/>
        <w:rPr>
          <w:b/>
        </w:rPr>
      </w:pPr>
      <w:r w:rsidRPr="00C925B4">
        <w:rPr>
          <w:b/>
        </w:rPr>
        <w:t xml:space="preserve">Proposal 1: </w:t>
      </w:r>
      <w:r w:rsidR="00F81E55" w:rsidRPr="00C925B4">
        <w:rPr>
          <w:b/>
        </w:rPr>
        <w:t>The minimum scheduling granularity in time domain should flexibly adapt to the supported scenarios. This should be configurable together with the resource allocation signaling. The mini-slot based design</w:t>
      </w:r>
      <w:r w:rsidR="00C925B4">
        <w:rPr>
          <w:b/>
        </w:rPr>
        <w:t xml:space="preserve"> can be taken as minimum scheduling granularity in time domain, which</w:t>
      </w:r>
      <w:r w:rsidR="00F81E55" w:rsidRPr="00C925B4">
        <w:rPr>
          <w:b/>
        </w:rPr>
        <w:t xml:space="preserve"> should be sufficiently flexible to support all the</w:t>
      </w:r>
      <w:r w:rsidR="004641D0" w:rsidRPr="00C925B4">
        <w:rPr>
          <w:b/>
        </w:rPr>
        <w:t xml:space="preserve"> intended scenarios.</w:t>
      </w:r>
      <w:r w:rsidR="00F81E55" w:rsidRPr="00C925B4">
        <w:rPr>
          <w:b/>
        </w:rPr>
        <w:t xml:space="preserve"> </w:t>
      </w:r>
    </w:p>
    <w:p w:rsidR="00F962FA" w:rsidRPr="001C358E" w:rsidRDefault="00F962FA" w:rsidP="001C358E"/>
    <w:p w:rsidR="008439E1" w:rsidRPr="008439E1" w:rsidRDefault="008439E1" w:rsidP="008439E1">
      <w:pPr>
        <w:pStyle w:val="Heading2"/>
        <w:rPr>
          <w:rFonts w:ascii="Arial" w:hAnsi="Arial" w:cs="Arial"/>
          <w:kern w:val="2"/>
        </w:rPr>
      </w:pPr>
      <w:r w:rsidRPr="008439E1">
        <w:rPr>
          <w:rFonts w:ascii="Arial" w:hAnsi="Arial" w:cs="Arial"/>
          <w:kern w:val="2"/>
        </w:rPr>
        <w:t xml:space="preserve">On </w:t>
      </w:r>
      <w:r>
        <w:rPr>
          <w:rFonts w:ascii="Arial" w:hAnsi="Arial" w:cs="Arial"/>
          <w:kern w:val="2"/>
        </w:rPr>
        <w:t>frequency domain resource allocation</w:t>
      </w:r>
    </w:p>
    <w:p w:rsidR="00E16946" w:rsidRDefault="00EB66BA" w:rsidP="000944E1">
      <w:pPr>
        <w:rPr>
          <w:rFonts w:eastAsiaTheme="minorEastAsia"/>
          <w:szCs w:val="21"/>
          <w:lang w:eastAsia="zh-CN"/>
        </w:rPr>
      </w:pPr>
      <w:r>
        <w:rPr>
          <w:rFonts w:eastAsiaTheme="minorEastAsia"/>
          <w:szCs w:val="21"/>
          <w:lang w:eastAsia="zh-CN"/>
        </w:rPr>
        <w:t xml:space="preserve">To achieve high capacity in </w:t>
      </w:r>
      <w:proofErr w:type="spellStart"/>
      <w:r>
        <w:rPr>
          <w:rFonts w:eastAsiaTheme="minorEastAsia"/>
          <w:szCs w:val="21"/>
          <w:lang w:eastAsia="zh-CN"/>
        </w:rPr>
        <w:t>eMBB</w:t>
      </w:r>
      <w:proofErr w:type="spellEnd"/>
      <w:r>
        <w:rPr>
          <w:rFonts w:eastAsiaTheme="minorEastAsia"/>
          <w:szCs w:val="21"/>
          <w:lang w:eastAsia="zh-CN"/>
        </w:rPr>
        <w:t xml:space="preserve"> service, more advanced MIMO schemes are under discussion. The</w:t>
      </w:r>
      <w:r w:rsidR="00891BDE">
        <w:rPr>
          <w:rFonts w:eastAsiaTheme="minorEastAsia"/>
          <w:szCs w:val="21"/>
          <w:lang w:eastAsia="zh-CN"/>
        </w:rPr>
        <w:t xml:space="preserve"> network shall conduct the resource allocation and scheduling based on the CSI feedback from UE. Considering the increasing antenna array scale and the need of operating MIMO with large bandwidth in high frequency band, it is meaningful to define PRB bundling scheme to keep the complexity of UE </w:t>
      </w:r>
      <w:r w:rsidR="00891BDE">
        <w:rPr>
          <w:rFonts w:eastAsiaTheme="minorEastAsia"/>
          <w:szCs w:val="21"/>
          <w:lang w:eastAsia="zh-CN"/>
        </w:rPr>
        <w:lastRenderedPageBreak/>
        <w:t>processing</w:t>
      </w:r>
      <w:r>
        <w:rPr>
          <w:rFonts w:eastAsiaTheme="minorEastAsia"/>
          <w:szCs w:val="21"/>
          <w:lang w:eastAsia="zh-CN"/>
        </w:rPr>
        <w:t xml:space="preserve"> </w:t>
      </w:r>
      <w:r w:rsidR="00891BDE">
        <w:rPr>
          <w:rFonts w:eastAsiaTheme="minorEastAsia"/>
          <w:szCs w:val="21"/>
          <w:lang w:eastAsia="zh-CN"/>
        </w:rPr>
        <w:t xml:space="preserve"> and </w:t>
      </w:r>
      <w:proofErr w:type="spellStart"/>
      <w:r w:rsidR="00891BDE">
        <w:rPr>
          <w:rFonts w:eastAsiaTheme="minorEastAsia"/>
          <w:szCs w:val="21"/>
          <w:lang w:eastAsia="zh-CN"/>
        </w:rPr>
        <w:t>gNB</w:t>
      </w:r>
      <w:proofErr w:type="spellEnd"/>
      <w:r w:rsidR="00891BDE">
        <w:rPr>
          <w:rFonts w:eastAsiaTheme="minorEastAsia"/>
          <w:szCs w:val="21"/>
          <w:lang w:eastAsia="zh-CN"/>
        </w:rPr>
        <w:t xml:space="preserve"> schedule </w:t>
      </w:r>
      <w:r w:rsidR="002D05F6">
        <w:rPr>
          <w:rFonts w:eastAsiaTheme="minorEastAsia"/>
          <w:szCs w:val="21"/>
          <w:lang w:eastAsia="zh-CN"/>
        </w:rPr>
        <w:t xml:space="preserve">at </w:t>
      </w:r>
      <w:r w:rsidR="00891BDE">
        <w:rPr>
          <w:rFonts w:eastAsiaTheme="minorEastAsia"/>
          <w:szCs w:val="21"/>
          <w:lang w:eastAsia="zh-CN"/>
        </w:rPr>
        <w:t>a reasonable level.</w:t>
      </w:r>
      <w:r w:rsidR="00881613">
        <w:rPr>
          <w:rFonts w:eastAsiaTheme="minorEastAsia"/>
          <w:szCs w:val="21"/>
          <w:lang w:eastAsia="zh-CN"/>
        </w:rPr>
        <w:t xml:space="preserve"> T</w:t>
      </w:r>
      <w:r w:rsidR="00BC2B2D">
        <w:rPr>
          <w:rFonts w:eastAsiaTheme="minorEastAsia"/>
          <w:szCs w:val="21"/>
          <w:lang w:eastAsia="zh-CN"/>
        </w:rPr>
        <w:t>he</w:t>
      </w:r>
      <w:r w:rsidR="00881613">
        <w:rPr>
          <w:rFonts w:eastAsiaTheme="minorEastAsia"/>
          <w:szCs w:val="21"/>
          <w:lang w:eastAsia="zh-CN"/>
        </w:rPr>
        <w:t xml:space="preserve"> agreements on PRB bundling in RAN1#87 meeting are:</w:t>
      </w:r>
    </w:p>
    <w:p w:rsidR="00881613" w:rsidRPr="007423F6" w:rsidRDefault="00881613" w:rsidP="00881613">
      <w:pPr>
        <w:numPr>
          <w:ilvl w:val="0"/>
          <w:numId w:val="42"/>
        </w:numPr>
        <w:autoSpaceDE/>
        <w:autoSpaceDN/>
        <w:adjustRightInd/>
        <w:snapToGrid/>
        <w:spacing w:after="0"/>
        <w:jc w:val="left"/>
        <w:rPr>
          <w:rFonts w:eastAsia="MS Mincho"/>
          <w:iCs/>
          <w:szCs w:val="20"/>
          <w:lang w:eastAsia="ja-JP"/>
        </w:rPr>
      </w:pPr>
      <w:r w:rsidRPr="007423F6">
        <w:rPr>
          <w:rFonts w:eastAsia="MS Mincho"/>
          <w:iCs/>
          <w:szCs w:val="20"/>
          <w:lang w:eastAsia="ja-JP"/>
        </w:rPr>
        <w:t xml:space="preserve">For DL data, support at least a PRB bundling size for </w:t>
      </w:r>
      <w:proofErr w:type="spellStart"/>
      <w:r w:rsidRPr="007423F6">
        <w:rPr>
          <w:rFonts w:eastAsia="MS Mincho"/>
          <w:iCs/>
          <w:szCs w:val="20"/>
          <w:lang w:eastAsia="ja-JP"/>
        </w:rPr>
        <w:t>precoding</w:t>
      </w:r>
      <w:proofErr w:type="spellEnd"/>
      <w:r w:rsidRPr="007423F6">
        <w:rPr>
          <w:rFonts w:eastAsia="MS Mincho"/>
          <w:iCs/>
          <w:szCs w:val="20"/>
          <w:lang w:eastAsia="ja-JP"/>
        </w:rPr>
        <w:t xml:space="preserve"> equal to a specified value</w:t>
      </w:r>
    </w:p>
    <w:p w:rsidR="00881613" w:rsidRPr="007423F6" w:rsidRDefault="00881613" w:rsidP="00881613">
      <w:pPr>
        <w:numPr>
          <w:ilvl w:val="1"/>
          <w:numId w:val="42"/>
        </w:numPr>
        <w:autoSpaceDE/>
        <w:autoSpaceDN/>
        <w:adjustRightInd/>
        <w:snapToGrid/>
        <w:spacing w:after="0"/>
        <w:jc w:val="left"/>
        <w:rPr>
          <w:rFonts w:eastAsia="MS Mincho"/>
          <w:iCs/>
          <w:szCs w:val="20"/>
          <w:lang w:eastAsia="ja-JP"/>
        </w:rPr>
      </w:pPr>
      <w:r w:rsidRPr="007423F6">
        <w:rPr>
          <w:rFonts w:eastAsia="MS Mincho"/>
          <w:iCs/>
          <w:szCs w:val="20"/>
          <w:lang w:eastAsia="ja-JP"/>
        </w:rPr>
        <w:t>FFS whether specified value is system BW dependent</w:t>
      </w:r>
    </w:p>
    <w:p w:rsidR="00881613" w:rsidRPr="007423F6" w:rsidRDefault="00881613" w:rsidP="00881613">
      <w:pPr>
        <w:numPr>
          <w:ilvl w:val="1"/>
          <w:numId w:val="42"/>
        </w:numPr>
        <w:autoSpaceDE/>
        <w:autoSpaceDN/>
        <w:adjustRightInd/>
        <w:snapToGrid/>
        <w:spacing w:after="0"/>
        <w:jc w:val="left"/>
        <w:rPr>
          <w:rFonts w:eastAsia="MS Mincho"/>
          <w:iCs/>
          <w:szCs w:val="20"/>
          <w:lang w:eastAsia="ja-JP"/>
        </w:rPr>
      </w:pPr>
      <w:r w:rsidRPr="007423F6">
        <w:rPr>
          <w:rFonts w:eastAsia="MS Mincho"/>
          <w:iCs/>
          <w:szCs w:val="20"/>
          <w:lang w:eastAsia="ja-JP"/>
        </w:rPr>
        <w:t xml:space="preserve">FFS: Supported values </w:t>
      </w:r>
    </w:p>
    <w:p w:rsidR="00881613" w:rsidRPr="007423F6" w:rsidRDefault="00881613" w:rsidP="00881613">
      <w:pPr>
        <w:numPr>
          <w:ilvl w:val="0"/>
          <w:numId w:val="42"/>
        </w:numPr>
        <w:autoSpaceDE/>
        <w:autoSpaceDN/>
        <w:adjustRightInd/>
        <w:snapToGrid/>
        <w:spacing w:after="0"/>
        <w:jc w:val="left"/>
        <w:rPr>
          <w:rFonts w:eastAsia="MS Mincho"/>
          <w:iCs/>
          <w:szCs w:val="20"/>
          <w:lang w:eastAsia="ja-JP"/>
        </w:rPr>
      </w:pPr>
      <w:r w:rsidRPr="007423F6">
        <w:rPr>
          <w:rFonts w:eastAsia="MS Mincho"/>
          <w:iCs/>
          <w:szCs w:val="20"/>
          <w:lang w:eastAsia="ja-JP"/>
        </w:rPr>
        <w:t>Study further including at least the following:</w:t>
      </w:r>
    </w:p>
    <w:p w:rsidR="00881613" w:rsidRPr="007423F6" w:rsidRDefault="00881613" w:rsidP="00881613">
      <w:pPr>
        <w:numPr>
          <w:ilvl w:val="1"/>
          <w:numId w:val="42"/>
        </w:numPr>
        <w:autoSpaceDE/>
        <w:autoSpaceDN/>
        <w:adjustRightInd/>
        <w:snapToGrid/>
        <w:spacing w:after="0"/>
        <w:jc w:val="left"/>
        <w:rPr>
          <w:rFonts w:eastAsia="MS Mincho"/>
          <w:iCs/>
          <w:szCs w:val="20"/>
          <w:lang w:eastAsia="ja-JP"/>
        </w:rPr>
      </w:pPr>
      <w:r w:rsidRPr="007423F6">
        <w:rPr>
          <w:rFonts w:eastAsia="MS Mincho"/>
          <w:iCs/>
          <w:szCs w:val="20"/>
          <w:lang w:eastAsia="ja-JP"/>
        </w:rPr>
        <w:t>FFS PRB bundling size linked to resource allocation granularity (e.g. RBG, etc.)</w:t>
      </w:r>
    </w:p>
    <w:p w:rsidR="00881613" w:rsidRPr="007423F6" w:rsidRDefault="00881613" w:rsidP="00881613">
      <w:pPr>
        <w:numPr>
          <w:ilvl w:val="1"/>
          <w:numId w:val="42"/>
        </w:numPr>
        <w:autoSpaceDE/>
        <w:autoSpaceDN/>
        <w:adjustRightInd/>
        <w:snapToGrid/>
        <w:spacing w:after="0"/>
        <w:jc w:val="left"/>
        <w:rPr>
          <w:rFonts w:eastAsia="MS Mincho"/>
          <w:iCs/>
          <w:szCs w:val="20"/>
          <w:lang w:eastAsia="ja-JP"/>
        </w:rPr>
      </w:pPr>
      <w:r w:rsidRPr="007423F6">
        <w:rPr>
          <w:rFonts w:eastAsia="MS Mincho"/>
          <w:iCs/>
          <w:szCs w:val="20"/>
          <w:lang w:eastAsia="ja-JP"/>
        </w:rPr>
        <w:t>FFS whether or not a PRB bundling size equals to all the contiguous scheduled PRBs</w:t>
      </w:r>
    </w:p>
    <w:p w:rsidR="00881613" w:rsidRPr="007423F6" w:rsidRDefault="00881613" w:rsidP="00881613">
      <w:pPr>
        <w:numPr>
          <w:ilvl w:val="1"/>
          <w:numId w:val="42"/>
        </w:numPr>
        <w:autoSpaceDE/>
        <w:autoSpaceDN/>
        <w:adjustRightInd/>
        <w:snapToGrid/>
        <w:spacing w:after="0"/>
        <w:jc w:val="left"/>
        <w:rPr>
          <w:rFonts w:eastAsia="MS Mincho"/>
          <w:iCs/>
          <w:szCs w:val="20"/>
          <w:lang w:eastAsia="ja-JP"/>
        </w:rPr>
      </w:pPr>
      <w:r w:rsidRPr="007423F6">
        <w:rPr>
          <w:rFonts w:eastAsia="MS Mincho"/>
          <w:iCs/>
          <w:szCs w:val="20"/>
          <w:lang w:eastAsia="ja-JP"/>
        </w:rPr>
        <w:t>FFS the case of reciprocity based operation</w:t>
      </w:r>
    </w:p>
    <w:p w:rsidR="00881613" w:rsidRPr="007423F6" w:rsidRDefault="00881613" w:rsidP="00881613">
      <w:pPr>
        <w:numPr>
          <w:ilvl w:val="1"/>
          <w:numId w:val="42"/>
        </w:numPr>
        <w:autoSpaceDE/>
        <w:autoSpaceDN/>
        <w:adjustRightInd/>
        <w:snapToGrid/>
        <w:spacing w:after="0"/>
        <w:jc w:val="left"/>
        <w:rPr>
          <w:rFonts w:eastAsia="MS Mincho"/>
          <w:iCs/>
          <w:szCs w:val="20"/>
          <w:lang w:eastAsia="ja-JP"/>
        </w:rPr>
      </w:pPr>
      <w:r w:rsidRPr="007423F6">
        <w:rPr>
          <w:rFonts w:eastAsia="MS Mincho"/>
          <w:iCs/>
          <w:szCs w:val="20"/>
          <w:lang w:eastAsia="ja-JP"/>
        </w:rPr>
        <w:t>FFS whether or not a PRB bundling size equals to a configured value(s) irrespective of scheduled PRBs</w:t>
      </w:r>
    </w:p>
    <w:p w:rsidR="00BC2B2D" w:rsidRDefault="00BC2B2D" w:rsidP="009474A0">
      <w:pPr>
        <w:rPr>
          <w:lang w:eastAsia="zh-CN"/>
        </w:rPr>
      </w:pPr>
    </w:p>
    <w:p w:rsidR="009474A0" w:rsidRDefault="00BC2B2D" w:rsidP="009474A0">
      <w:pPr>
        <w:rPr>
          <w:lang w:eastAsia="zh-CN"/>
        </w:rPr>
      </w:pPr>
      <w:r>
        <w:rPr>
          <w:lang w:eastAsia="zh-CN"/>
        </w:rPr>
        <w:t xml:space="preserve">In the context of support NR MIMO, the PRB bundling size may depend on the concrete MIMO scheme, and the operation bandwidth. On the other hand, the low latency support of URLLC service may constrict time domain resource scheduling granularity </w:t>
      </w:r>
      <w:r w:rsidR="00195726">
        <w:rPr>
          <w:lang w:eastAsia="zh-CN"/>
        </w:rPr>
        <w:t>and consequently extend</w:t>
      </w:r>
      <w:r w:rsidR="005C13EA">
        <w:rPr>
          <w:lang w:eastAsia="zh-CN"/>
        </w:rPr>
        <w:t xml:space="preserve"> resource</w:t>
      </w:r>
      <w:r w:rsidR="00DC274F">
        <w:rPr>
          <w:lang w:eastAsia="zh-CN"/>
        </w:rPr>
        <w:t xml:space="preserve"> in</w:t>
      </w:r>
      <w:r w:rsidR="00195726">
        <w:rPr>
          <w:lang w:eastAsia="zh-CN"/>
        </w:rPr>
        <w:t xml:space="preserve"> the </w:t>
      </w:r>
      <w:r w:rsidR="005C13EA">
        <w:rPr>
          <w:lang w:eastAsia="zh-CN"/>
        </w:rPr>
        <w:t>frequency domain. As elaborated in our companion contribution [</w:t>
      </w:r>
      <w:r w:rsidR="002D05F6">
        <w:rPr>
          <w:lang w:eastAsia="zh-CN"/>
        </w:rPr>
        <w:t>4</w:t>
      </w:r>
      <w:r w:rsidR="005C13EA">
        <w:rPr>
          <w:lang w:eastAsia="zh-CN"/>
        </w:rPr>
        <w:t>], high reliability requirement may lead to low resource efficiency. That means the resource amount to support URLLC would not be small even though the packet size may be small.</w:t>
      </w:r>
    </w:p>
    <w:p w:rsidR="00837819" w:rsidRDefault="005C13EA" w:rsidP="009474A0">
      <w:pPr>
        <w:rPr>
          <w:lang w:eastAsia="zh-CN"/>
        </w:rPr>
      </w:pPr>
      <w:r>
        <w:rPr>
          <w:lang w:eastAsia="zh-CN"/>
        </w:rPr>
        <w:t xml:space="preserve">Hence the frequency domain resource granularity in the scheduling </w:t>
      </w:r>
      <w:r w:rsidR="00837819">
        <w:rPr>
          <w:lang w:eastAsia="zh-CN"/>
        </w:rPr>
        <w:t xml:space="preserve">tightly </w:t>
      </w:r>
      <w:r>
        <w:rPr>
          <w:lang w:eastAsia="zh-CN"/>
        </w:rPr>
        <w:t xml:space="preserve">depends on the </w:t>
      </w:r>
      <w:r w:rsidR="00837819">
        <w:rPr>
          <w:lang w:eastAsia="zh-CN"/>
        </w:rPr>
        <w:t xml:space="preserve">scenarios, </w:t>
      </w:r>
      <w:r>
        <w:rPr>
          <w:lang w:eastAsia="zh-CN"/>
        </w:rPr>
        <w:t>requirement and in some circumstances is coupled with the time domain resource granularity.</w:t>
      </w:r>
      <w:r w:rsidR="00837819">
        <w:rPr>
          <w:lang w:eastAsia="zh-CN"/>
        </w:rPr>
        <w:t xml:space="preserve"> Based on the analysis above, </w:t>
      </w:r>
      <w:r w:rsidR="00185A82">
        <w:rPr>
          <w:lang w:eastAsia="zh-CN"/>
        </w:rPr>
        <w:t xml:space="preserve">we make </w:t>
      </w:r>
      <w:r w:rsidR="00837819">
        <w:rPr>
          <w:lang w:eastAsia="zh-CN"/>
        </w:rPr>
        <w:t>the follow proposals:</w:t>
      </w:r>
    </w:p>
    <w:p w:rsidR="00837819" w:rsidRPr="00D37F45" w:rsidRDefault="00837819" w:rsidP="009474A0">
      <w:pPr>
        <w:rPr>
          <w:b/>
          <w:lang w:eastAsia="zh-CN"/>
        </w:rPr>
      </w:pPr>
      <w:r w:rsidRPr="00D37F45">
        <w:rPr>
          <w:b/>
          <w:lang w:eastAsia="zh-CN"/>
        </w:rPr>
        <w:t>Proposal 2: The resource allocation granularity in frequency domain should flexibly adapt to the supported scenarios, MIMO scheme and be coupled with the time domain slot/mini-slot length.</w:t>
      </w:r>
    </w:p>
    <w:p w:rsidR="00837819" w:rsidRDefault="00837819" w:rsidP="009474A0">
      <w:pPr>
        <w:rPr>
          <w:lang w:eastAsia="zh-CN"/>
        </w:rPr>
      </w:pPr>
      <w:r>
        <w:rPr>
          <w:lang w:eastAsia="zh-CN"/>
        </w:rPr>
        <w:t xml:space="preserve">Considering the multiplexing of </w:t>
      </w:r>
      <w:proofErr w:type="spellStart"/>
      <w:r>
        <w:rPr>
          <w:lang w:eastAsia="zh-CN"/>
        </w:rPr>
        <w:t>eMBB</w:t>
      </w:r>
      <w:proofErr w:type="spellEnd"/>
      <w:r>
        <w:rPr>
          <w:lang w:eastAsia="zh-CN"/>
        </w:rPr>
        <w:t xml:space="preserve"> and URLLC and also the spirit to support DL and UL in a unified framework,</w:t>
      </w:r>
    </w:p>
    <w:p w:rsidR="00837819" w:rsidRPr="00D37F45" w:rsidRDefault="00837819" w:rsidP="009474A0">
      <w:pPr>
        <w:rPr>
          <w:b/>
          <w:lang w:eastAsia="zh-CN"/>
        </w:rPr>
      </w:pPr>
      <w:r w:rsidRPr="00D37F45">
        <w:rPr>
          <w:b/>
          <w:lang w:eastAsia="zh-CN"/>
        </w:rPr>
        <w:t xml:space="preserve">Proposal 3: Time and frequency domain resource granularity framework should flexibly support both </w:t>
      </w:r>
      <w:proofErr w:type="spellStart"/>
      <w:r w:rsidRPr="00D37F45">
        <w:rPr>
          <w:b/>
          <w:lang w:eastAsia="zh-CN"/>
        </w:rPr>
        <w:t>eMBB</w:t>
      </w:r>
      <w:proofErr w:type="spellEnd"/>
      <w:r w:rsidRPr="00D37F45">
        <w:rPr>
          <w:b/>
          <w:lang w:eastAsia="zh-CN"/>
        </w:rPr>
        <w:t xml:space="preserve"> and URLLC, the coexistence/ multiplexing between</w:t>
      </w:r>
      <w:r w:rsidR="00D37F45" w:rsidRPr="00D37F45">
        <w:rPr>
          <w:b/>
          <w:lang w:eastAsia="zh-CN"/>
        </w:rPr>
        <w:t xml:space="preserve"> each other, and also support both</w:t>
      </w:r>
      <w:r w:rsidRPr="00D37F45">
        <w:rPr>
          <w:b/>
          <w:lang w:eastAsia="zh-CN"/>
        </w:rPr>
        <w:t xml:space="preserve"> DL and UL</w:t>
      </w:r>
      <w:r w:rsidR="00D37F45" w:rsidRPr="00D37F45">
        <w:rPr>
          <w:b/>
          <w:lang w:eastAsia="zh-CN"/>
        </w:rPr>
        <w:t xml:space="preserve"> cases.</w:t>
      </w:r>
    </w:p>
    <w:p w:rsidR="00BC2B2D" w:rsidRDefault="00BC2B2D" w:rsidP="009474A0">
      <w:pPr>
        <w:rPr>
          <w:lang w:eastAsia="zh-CN"/>
        </w:rPr>
      </w:pPr>
    </w:p>
    <w:p w:rsidR="00BC2B2D" w:rsidRPr="007E571D" w:rsidRDefault="00BC2B2D" w:rsidP="009474A0">
      <w:pPr>
        <w:rPr>
          <w:rFonts w:ascii="Arial" w:hAnsi="Arial" w:cs="Arial"/>
          <w:b/>
          <w:bCs/>
          <w:sz w:val="28"/>
          <w:szCs w:val="28"/>
          <w:lang w:eastAsia="zh-CN"/>
        </w:rPr>
      </w:pPr>
    </w:p>
    <w:p w:rsidR="0082623E" w:rsidRPr="007E571D" w:rsidRDefault="0082623E" w:rsidP="007E571D">
      <w:pPr>
        <w:pStyle w:val="Heading1"/>
        <w:rPr>
          <w:rFonts w:ascii="Arial" w:hAnsi="Arial" w:cs="Arial"/>
          <w:lang w:eastAsia="zh-CN"/>
        </w:rPr>
      </w:pPr>
      <w:r w:rsidRPr="007E571D">
        <w:rPr>
          <w:rFonts w:ascii="Arial" w:hAnsi="Arial" w:cs="Arial"/>
          <w:lang w:eastAsia="zh-CN"/>
        </w:rPr>
        <w:t>Conclusion</w:t>
      </w:r>
      <w:r w:rsidR="00F5101B" w:rsidRPr="007E571D">
        <w:rPr>
          <w:rFonts w:ascii="Arial" w:hAnsi="Arial" w:cs="Arial" w:hint="eastAsia"/>
          <w:lang w:eastAsia="zh-CN"/>
        </w:rPr>
        <w:t>s</w:t>
      </w:r>
    </w:p>
    <w:p w:rsidR="003A5A47" w:rsidRDefault="00D748AF" w:rsidP="003A5A47">
      <w:pPr>
        <w:rPr>
          <w:lang w:eastAsia="zh-CN"/>
        </w:rPr>
      </w:pPr>
      <w:r w:rsidRPr="00A36093">
        <w:rPr>
          <w:lang w:eastAsia="zh-CN"/>
        </w:rPr>
        <w:t xml:space="preserve">In this contribution, </w:t>
      </w:r>
      <w:r w:rsidR="00A36093" w:rsidRPr="00A36093">
        <w:rPr>
          <w:lang w:eastAsia="zh-CN"/>
        </w:rPr>
        <w:t>we provide</w:t>
      </w:r>
      <w:r w:rsidR="00A36093">
        <w:rPr>
          <w:lang w:eastAsia="zh-CN"/>
        </w:rPr>
        <w:t xml:space="preserve"> high level views on the resource allocation of data scheduling of </w:t>
      </w:r>
      <w:proofErr w:type="spellStart"/>
      <w:r w:rsidR="00A36093">
        <w:rPr>
          <w:lang w:eastAsia="zh-CN"/>
        </w:rPr>
        <w:t>eMBB</w:t>
      </w:r>
      <w:proofErr w:type="spellEnd"/>
      <w:r w:rsidR="00A36093">
        <w:rPr>
          <w:lang w:eastAsia="zh-CN"/>
        </w:rPr>
        <w:t xml:space="preserve"> and URLLC. To make NR flexibly support all the new features and highly demanding requirements, the following proposals are highlighted:</w:t>
      </w:r>
    </w:p>
    <w:p w:rsidR="00A36093" w:rsidRPr="00C925B4" w:rsidRDefault="00A36093" w:rsidP="00A36093">
      <w:pPr>
        <w:spacing w:before="240" w:after="240"/>
        <w:rPr>
          <w:b/>
        </w:rPr>
      </w:pPr>
      <w:r w:rsidRPr="00C925B4">
        <w:rPr>
          <w:b/>
        </w:rPr>
        <w:t>Proposal 1: The minimum scheduling granularity in time domain should flexibly adapt to the supported scenarios. This should be configurable together with the resource allocation signaling. The mini-slot based design</w:t>
      </w:r>
      <w:r>
        <w:rPr>
          <w:b/>
        </w:rPr>
        <w:t xml:space="preserve"> can be taken as minimum scheduling granularity in time domain, which</w:t>
      </w:r>
      <w:r w:rsidRPr="00C925B4">
        <w:rPr>
          <w:b/>
        </w:rPr>
        <w:t xml:space="preserve"> should be sufficiently flexible to support all the intended scenarios. </w:t>
      </w:r>
    </w:p>
    <w:p w:rsidR="00A36093" w:rsidRPr="00D37F45" w:rsidRDefault="00A36093" w:rsidP="00A36093">
      <w:pPr>
        <w:rPr>
          <w:b/>
          <w:lang w:eastAsia="zh-CN"/>
        </w:rPr>
      </w:pPr>
      <w:r w:rsidRPr="00D37F45">
        <w:rPr>
          <w:b/>
          <w:lang w:eastAsia="zh-CN"/>
        </w:rPr>
        <w:t>Proposal 2: The resource allocation granularity in frequency domain should flexibly adapt to the supported scenarios, MIMO scheme and be coupled with the time domain slot/mini-slot length.</w:t>
      </w:r>
    </w:p>
    <w:p w:rsidR="00A36093" w:rsidRPr="00D37F45" w:rsidRDefault="00A36093" w:rsidP="00A36093">
      <w:pPr>
        <w:rPr>
          <w:b/>
          <w:lang w:eastAsia="zh-CN"/>
        </w:rPr>
      </w:pPr>
      <w:r w:rsidRPr="00D37F45">
        <w:rPr>
          <w:b/>
          <w:lang w:eastAsia="zh-CN"/>
        </w:rPr>
        <w:t xml:space="preserve">Proposal 3: Time and frequency domain resource granularity framework should flexibly support both </w:t>
      </w:r>
      <w:proofErr w:type="spellStart"/>
      <w:r w:rsidRPr="00D37F45">
        <w:rPr>
          <w:b/>
          <w:lang w:eastAsia="zh-CN"/>
        </w:rPr>
        <w:t>eMBB</w:t>
      </w:r>
      <w:proofErr w:type="spellEnd"/>
      <w:r w:rsidRPr="00D37F45">
        <w:rPr>
          <w:b/>
          <w:lang w:eastAsia="zh-CN"/>
        </w:rPr>
        <w:t xml:space="preserve"> and URLLC, the coexistence/ multiplexing between each other, and also support both DL and UL cases.</w:t>
      </w:r>
    </w:p>
    <w:p w:rsidR="004F5FC9" w:rsidRDefault="004F5FC9" w:rsidP="00CD45C6">
      <w:pPr>
        <w:pStyle w:val="Heading1"/>
        <w:numPr>
          <w:ilvl w:val="0"/>
          <w:numId w:val="0"/>
        </w:numPr>
        <w:tabs>
          <w:tab w:val="left" w:pos="3790"/>
        </w:tabs>
        <w:rPr>
          <w:rFonts w:ascii="Arial" w:hAnsi="Arial" w:cs="Arial"/>
          <w:kern w:val="2"/>
          <w:lang w:eastAsia="zh-CN"/>
        </w:rPr>
      </w:pPr>
    </w:p>
    <w:p w:rsidR="00111C6E" w:rsidRPr="00F3645B" w:rsidRDefault="00111C6E" w:rsidP="00CD45C6">
      <w:pPr>
        <w:pStyle w:val="Heading1"/>
        <w:numPr>
          <w:ilvl w:val="0"/>
          <w:numId w:val="0"/>
        </w:numPr>
        <w:tabs>
          <w:tab w:val="left" w:pos="3790"/>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p>
    <w:p w:rsidR="00025BAF" w:rsidRDefault="009B0E14" w:rsidP="00025BAF">
      <w:pPr>
        <w:pStyle w:val="References"/>
        <w:rPr>
          <w:sz w:val="22"/>
          <w:szCs w:val="22"/>
          <w:lang w:eastAsia="zh-CN"/>
        </w:rPr>
      </w:pPr>
      <w:r>
        <w:rPr>
          <w:sz w:val="22"/>
          <w:szCs w:val="22"/>
          <w:lang w:eastAsia="zh-CN"/>
        </w:rPr>
        <w:t>Chairman’s Notes of 3GPP TSG RAN WG1 Meeting #87</w:t>
      </w:r>
    </w:p>
    <w:p w:rsidR="009B0E14" w:rsidRDefault="009B0E14" w:rsidP="009B0E14">
      <w:pPr>
        <w:pStyle w:val="References"/>
        <w:rPr>
          <w:sz w:val="22"/>
          <w:szCs w:val="22"/>
          <w:lang w:eastAsia="zh-CN"/>
        </w:rPr>
      </w:pPr>
      <w:r>
        <w:rPr>
          <w:sz w:val="22"/>
          <w:szCs w:val="22"/>
          <w:lang w:eastAsia="zh-CN"/>
        </w:rPr>
        <w:t>Chairman’s Notes of 3GPP TSG RAN WG1 Meeting #86bis</w:t>
      </w:r>
    </w:p>
    <w:p w:rsidR="002D05F6" w:rsidRDefault="002D05F6" w:rsidP="002D05F6">
      <w:pPr>
        <w:pStyle w:val="References"/>
        <w:rPr>
          <w:sz w:val="22"/>
          <w:szCs w:val="22"/>
          <w:lang w:eastAsia="zh-CN"/>
        </w:rPr>
      </w:pPr>
      <w:r>
        <w:rPr>
          <w:sz w:val="22"/>
          <w:szCs w:val="22"/>
          <w:lang w:eastAsia="zh-CN"/>
        </w:rPr>
        <w:t>Chairman’s Notes of 3GPP TSG RAN WG1 Meeting #86</w:t>
      </w:r>
    </w:p>
    <w:p w:rsidR="002D05F6" w:rsidRDefault="002D05F6" w:rsidP="009B0E14">
      <w:pPr>
        <w:pStyle w:val="References"/>
        <w:rPr>
          <w:sz w:val="22"/>
          <w:szCs w:val="22"/>
          <w:lang w:eastAsia="zh-CN"/>
        </w:rPr>
      </w:pPr>
      <w:r>
        <w:rPr>
          <w:sz w:val="22"/>
          <w:szCs w:val="22"/>
          <w:lang w:eastAsia="zh-CN"/>
        </w:rPr>
        <w:t xml:space="preserve">R1-1700554, Overview of URLLC design and coexistence with </w:t>
      </w:r>
      <w:proofErr w:type="spellStart"/>
      <w:r>
        <w:rPr>
          <w:sz w:val="22"/>
          <w:szCs w:val="22"/>
          <w:lang w:eastAsia="zh-CN"/>
        </w:rPr>
        <w:t>eMBB</w:t>
      </w:r>
      <w:proofErr w:type="spellEnd"/>
      <w:r>
        <w:rPr>
          <w:sz w:val="22"/>
          <w:szCs w:val="22"/>
          <w:lang w:eastAsia="zh-CN"/>
        </w:rPr>
        <w:t>, Lenovo.</w:t>
      </w:r>
    </w:p>
    <w:p w:rsidR="002D05F6" w:rsidRPr="002D05F6" w:rsidRDefault="002D05F6" w:rsidP="002D05F6">
      <w:pPr>
        <w:rPr>
          <w:lang w:eastAsia="zh-CN"/>
        </w:rPr>
      </w:pPr>
    </w:p>
    <w:p w:rsidR="009B0E14" w:rsidRPr="009B0E14" w:rsidRDefault="009B0E14" w:rsidP="009B0E14">
      <w:pPr>
        <w:rPr>
          <w:lang w:eastAsia="zh-CN"/>
        </w:rPr>
      </w:pPr>
    </w:p>
    <w:p w:rsidR="009B0E14" w:rsidRPr="009B0E14" w:rsidRDefault="009B0E14" w:rsidP="009B0E14">
      <w:pPr>
        <w:rPr>
          <w:lang w:eastAsia="zh-CN"/>
        </w:rPr>
      </w:pPr>
    </w:p>
    <w:p w:rsidR="008859C6" w:rsidRDefault="008859C6" w:rsidP="00492F8B">
      <w:pPr>
        <w:pStyle w:val="References"/>
        <w:numPr>
          <w:ilvl w:val="0"/>
          <w:numId w:val="0"/>
        </w:numPr>
        <w:rPr>
          <w:sz w:val="22"/>
          <w:lang w:eastAsia="zh-CN"/>
        </w:rPr>
      </w:pPr>
    </w:p>
    <w:sectPr w:rsidR="008859C6"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3D9C" w:rsidRDefault="00223D9C">
      <w:r>
        <w:separator/>
      </w:r>
    </w:p>
  </w:endnote>
  <w:endnote w:type="continuationSeparator" w:id="0">
    <w:p w:rsidR="00223D9C" w:rsidRDefault="00223D9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3D9C" w:rsidRDefault="00223D9C">
      <w:r>
        <w:separator/>
      </w:r>
    </w:p>
  </w:footnote>
  <w:footnote w:type="continuationSeparator" w:id="0">
    <w:p w:rsidR="00223D9C" w:rsidRDefault="00223D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2D8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nsid w:val="018F09BA"/>
    <w:multiLevelType w:val="hybridMultilevel"/>
    <w:tmpl w:val="C3960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nsid w:val="02552047"/>
    <w:multiLevelType w:val="multilevel"/>
    <w:tmpl w:val="DCFC6D8E"/>
    <w:lvl w:ilvl="0">
      <w:start w:val="1"/>
      <w:numFmt w:val="decimal"/>
      <w:lvlText w:val="%1"/>
      <w:lvlJc w:val="left"/>
      <w:pPr>
        <w:tabs>
          <w:tab w:val="num" w:pos="522"/>
        </w:tabs>
        <w:ind w:left="522" w:hanging="432"/>
      </w:pPr>
      <w:rPr>
        <w:rFonts w:hint="default"/>
      </w:rPr>
    </w:lvl>
    <w:lvl w:ilvl="1">
      <w:start w:val="1"/>
      <w:numFmt w:val="bullet"/>
      <w:lvlText w:val=""/>
      <w:lvlJc w:val="left"/>
      <w:pPr>
        <w:tabs>
          <w:tab w:val="num" w:pos="576"/>
        </w:tabs>
        <w:ind w:left="576" w:hanging="576"/>
      </w:pPr>
      <w:rPr>
        <w:rFonts w:ascii="Wingdings" w:hAnsi="Wingding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3463DA9"/>
    <w:multiLevelType w:val="hybridMultilevel"/>
    <w:tmpl w:val="33EA0A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8A95CD2"/>
    <w:multiLevelType w:val="hybridMultilevel"/>
    <w:tmpl w:val="77E4F6F8"/>
    <w:lvl w:ilvl="0" w:tplc="0AB8A3F0">
      <w:start w:val="1"/>
      <w:numFmt w:val="bullet"/>
      <w:lvlText w:val="•"/>
      <w:lvlJc w:val="left"/>
      <w:pPr>
        <w:tabs>
          <w:tab w:val="num" w:pos="360"/>
        </w:tabs>
        <w:ind w:left="360" w:hanging="360"/>
      </w:pPr>
      <w:rPr>
        <w:rFonts w:ascii="Arial" w:hAnsi="Arial" w:hint="default"/>
      </w:rPr>
    </w:lvl>
    <w:lvl w:ilvl="1" w:tplc="C0E0CC12">
      <w:start w:val="6540"/>
      <w:numFmt w:val="bullet"/>
      <w:lvlText w:val="•"/>
      <w:lvlJc w:val="left"/>
      <w:pPr>
        <w:tabs>
          <w:tab w:val="num" w:pos="1080"/>
        </w:tabs>
        <w:ind w:left="1080" w:hanging="360"/>
      </w:pPr>
      <w:rPr>
        <w:rFonts w:ascii="Arial" w:hAnsi="Arial" w:hint="default"/>
      </w:rPr>
    </w:lvl>
    <w:lvl w:ilvl="2" w:tplc="71E6141E">
      <w:start w:val="6540"/>
      <w:numFmt w:val="bullet"/>
      <w:lvlText w:val="•"/>
      <w:lvlJc w:val="left"/>
      <w:pPr>
        <w:tabs>
          <w:tab w:val="num" w:pos="1800"/>
        </w:tabs>
        <w:ind w:left="1800" w:hanging="360"/>
      </w:pPr>
      <w:rPr>
        <w:rFonts w:ascii="Arial" w:hAnsi="Arial" w:hint="default"/>
      </w:rPr>
    </w:lvl>
    <w:lvl w:ilvl="3" w:tplc="1A0EE74C" w:tentative="1">
      <w:start w:val="1"/>
      <w:numFmt w:val="bullet"/>
      <w:lvlText w:val="•"/>
      <w:lvlJc w:val="left"/>
      <w:pPr>
        <w:tabs>
          <w:tab w:val="num" w:pos="2520"/>
        </w:tabs>
        <w:ind w:left="2520" w:hanging="360"/>
      </w:pPr>
      <w:rPr>
        <w:rFonts w:ascii="Arial" w:hAnsi="Arial" w:hint="default"/>
      </w:rPr>
    </w:lvl>
    <w:lvl w:ilvl="4" w:tplc="06B21358" w:tentative="1">
      <w:start w:val="1"/>
      <w:numFmt w:val="bullet"/>
      <w:lvlText w:val="•"/>
      <w:lvlJc w:val="left"/>
      <w:pPr>
        <w:tabs>
          <w:tab w:val="num" w:pos="3240"/>
        </w:tabs>
        <w:ind w:left="3240" w:hanging="360"/>
      </w:pPr>
      <w:rPr>
        <w:rFonts w:ascii="Arial" w:hAnsi="Arial" w:hint="default"/>
      </w:rPr>
    </w:lvl>
    <w:lvl w:ilvl="5" w:tplc="8BF49BA4" w:tentative="1">
      <w:start w:val="1"/>
      <w:numFmt w:val="bullet"/>
      <w:lvlText w:val="•"/>
      <w:lvlJc w:val="left"/>
      <w:pPr>
        <w:tabs>
          <w:tab w:val="num" w:pos="3960"/>
        </w:tabs>
        <w:ind w:left="3960" w:hanging="360"/>
      </w:pPr>
      <w:rPr>
        <w:rFonts w:ascii="Arial" w:hAnsi="Arial" w:hint="default"/>
      </w:rPr>
    </w:lvl>
    <w:lvl w:ilvl="6" w:tplc="7A0A6F9E" w:tentative="1">
      <w:start w:val="1"/>
      <w:numFmt w:val="bullet"/>
      <w:lvlText w:val="•"/>
      <w:lvlJc w:val="left"/>
      <w:pPr>
        <w:tabs>
          <w:tab w:val="num" w:pos="4680"/>
        </w:tabs>
        <w:ind w:left="4680" w:hanging="360"/>
      </w:pPr>
      <w:rPr>
        <w:rFonts w:ascii="Arial" w:hAnsi="Arial" w:hint="default"/>
      </w:rPr>
    </w:lvl>
    <w:lvl w:ilvl="7" w:tplc="73AAAACE" w:tentative="1">
      <w:start w:val="1"/>
      <w:numFmt w:val="bullet"/>
      <w:lvlText w:val="•"/>
      <w:lvlJc w:val="left"/>
      <w:pPr>
        <w:tabs>
          <w:tab w:val="num" w:pos="5400"/>
        </w:tabs>
        <w:ind w:left="5400" w:hanging="360"/>
      </w:pPr>
      <w:rPr>
        <w:rFonts w:ascii="Arial" w:hAnsi="Arial" w:hint="default"/>
      </w:rPr>
    </w:lvl>
    <w:lvl w:ilvl="8" w:tplc="36FA9C32" w:tentative="1">
      <w:start w:val="1"/>
      <w:numFmt w:val="bullet"/>
      <w:lvlText w:val="•"/>
      <w:lvlJc w:val="left"/>
      <w:pPr>
        <w:tabs>
          <w:tab w:val="num" w:pos="6120"/>
        </w:tabs>
        <w:ind w:left="6120" w:hanging="360"/>
      </w:pPr>
      <w:rPr>
        <w:rFonts w:ascii="Arial" w:hAnsi="Arial" w:hint="default"/>
      </w:rPr>
    </w:lvl>
  </w:abstractNum>
  <w:abstractNum w:abstractNumId="6">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720"/>
        </w:tabs>
        <w:ind w:left="720" w:hanging="360"/>
      </w:pPr>
      <w:rPr>
        <w:rFonts w:ascii="Arial" w:hAnsi="Arial" w:hint="default"/>
      </w:rPr>
    </w:lvl>
    <w:lvl w:ilvl="2" w:tplc="D4B00126">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7">
    <w:nsid w:val="0C15370F"/>
    <w:multiLevelType w:val="hybridMultilevel"/>
    <w:tmpl w:val="E48EDB84"/>
    <w:lvl w:ilvl="0" w:tplc="04090001">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8">
    <w:nsid w:val="130C560A"/>
    <w:multiLevelType w:val="multilevel"/>
    <w:tmpl w:val="57CEE3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14AA796A"/>
    <w:multiLevelType w:val="hybridMultilevel"/>
    <w:tmpl w:val="6074CB3E"/>
    <w:lvl w:ilvl="0" w:tplc="04090001">
      <w:start w:val="1"/>
      <w:numFmt w:val="bullet"/>
      <w:lvlText w:val=""/>
      <w:lvlJc w:val="left"/>
      <w:pPr>
        <w:ind w:left="845" w:hanging="420"/>
      </w:pPr>
      <w:rPr>
        <w:rFonts w:ascii="Symbol" w:hAnsi="Symbol" w:hint="default"/>
      </w:rPr>
    </w:lvl>
    <w:lvl w:ilvl="1" w:tplc="D458C6AA">
      <w:numFmt w:val="bullet"/>
      <w:lvlText w:val="-"/>
      <w:lvlJc w:val="left"/>
      <w:pPr>
        <w:ind w:left="1265" w:hanging="420"/>
      </w:pPr>
      <w:rPr>
        <w:rFonts w:ascii="Times" w:eastAsia="Batang" w:hAnsi="Times"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11">
    <w:nsid w:val="2DF429B1"/>
    <w:multiLevelType w:val="hybridMultilevel"/>
    <w:tmpl w:val="6226C9DC"/>
    <w:lvl w:ilvl="0" w:tplc="BBD66FDE">
      <w:start w:val="1"/>
      <w:numFmt w:val="bullet"/>
      <w:lvlText w:val="•"/>
      <w:lvlJc w:val="left"/>
      <w:pPr>
        <w:tabs>
          <w:tab w:val="num" w:pos="720"/>
        </w:tabs>
        <w:ind w:left="720" w:hanging="360"/>
      </w:pPr>
      <w:rPr>
        <w:rFonts w:ascii="Arial" w:hAnsi="Arial" w:hint="default"/>
      </w:rPr>
    </w:lvl>
    <w:lvl w:ilvl="1" w:tplc="F0463D64">
      <w:start w:val="302"/>
      <w:numFmt w:val="bullet"/>
      <w:lvlText w:val="–"/>
      <w:lvlJc w:val="left"/>
      <w:pPr>
        <w:tabs>
          <w:tab w:val="num" w:pos="1440"/>
        </w:tabs>
        <w:ind w:left="1440" w:hanging="360"/>
      </w:pPr>
      <w:rPr>
        <w:rFonts w:ascii="Arial" w:hAnsi="Arial" w:hint="default"/>
      </w:rPr>
    </w:lvl>
    <w:lvl w:ilvl="2" w:tplc="A1DCE502">
      <w:start w:val="302"/>
      <w:numFmt w:val="bullet"/>
      <w:lvlText w:val="•"/>
      <w:lvlJc w:val="left"/>
      <w:pPr>
        <w:tabs>
          <w:tab w:val="num" w:pos="2160"/>
        </w:tabs>
        <w:ind w:left="2160" w:hanging="360"/>
      </w:pPr>
      <w:rPr>
        <w:rFonts w:ascii="Arial" w:hAnsi="Arial" w:hint="default"/>
      </w:rPr>
    </w:lvl>
    <w:lvl w:ilvl="3" w:tplc="23E2E856" w:tentative="1">
      <w:start w:val="1"/>
      <w:numFmt w:val="bullet"/>
      <w:lvlText w:val="•"/>
      <w:lvlJc w:val="left"/>
      <w:pPr>
        <w:tabs>
          <w:tab w:val="num" w:pos="2880"/>
        </w:tabs>
        <w:ind w:left="2880" w:hanging="360"/>
      </w:pPr>
      <w:rPr>
        <w:rFonts w:ascii="Arial" w:hAnsi="Arial" w:hint="default"/>
      </w:rPr>
    </w:lvl>
    <w:lvl w:ilvl="4" w:tplc="E81E7752" w:tentative="1">
      <w:start w:val="1"/>
      <w:numFmt w:val="bullet"/>
      <w:lvlText w:val="•"/>
      <w:lvlJc w:val="left"/>
      <w:pPr>
        <w:tabs>
          <w:tab w:val="num" w:pos="3600"/>
        </w:tabs>
        <w:ind w:left="3600" w:hanging="360"/>
      </w:pPr>
      <w:rPr>
        <w:rFonts w:ascii="Arial" w:hAnsi="Arial" w:hint="default"/>
      </w:rPr>
    </w:lvl>
    <w:lvl w:ilvl="5" w:tplc="E83863B0" w:tentative="1">
      <w:start w:val="1"/>
      <w:numFmt w:val="bullet"/>
      <w:lvlText w:val="•"/>
      <w:lvlJc w:val="left"/>
      <w:pPr>
        <w:tabs>
          <w:tab w:val="num" w:pos="4320"/>
        </w:tabs>
        <w:ind w:left="4320" w:hanging="360"/>
      </w:pPr>
      <w:rPr>
        <w:rFonts w:ascii="Arial" w:hAnsi="Arial" w:hint="default"/>
      </w:rPr>
    </w:lvl>
    <w:lvl w:ilvl="6" w:tplc="D8442448" w:tentative="1">
      <w:start w:val="1"/>
      <w:numFmt w:val="bullet"/>
      <w:lvlText w:val="•"/>
      <w:lvlJc w:val="left"/>
      <w:pPr>
        <w:tabs>
          <w:tab w:val="num" w:pos="5040"/>
        </w:tabs>
        <w:ind w:left="5040" w:hanging="360"/>
      </w:pPr>
      <w:rPr>
        <w:rFonts w:ascii="Arial" w:hAnsi="Arial" w:hint="default"/>
      </w:rPr>
    </w:lvl>
    <w:lvl w:ilvl="7" w:tplc="36167C3A" w:tentative="1">
      <w:start w:val="1"/>
      <w:numFmt w:val="bullet"/>
      <w:lvlText w:val="•"/>
      <w:lvlJc w:val="left"/>
      <w:pPr>
        <w:tabs>
          <w:tab w:val="num" w:pos="5760"/>
        </w:tabs>
        <w:ind w:left="5760" w:hanging="360"/>
      </w:pPr>
      <w:rPr>
        <w:rFonts w:ascii="Arial" w:hAnsi="Arial" w:hint="default"/>
      </w:rPr>
    </w:lvl>
    <w:lvl w:ilvl="8" w:tplc="64C077BE" w:tentative="1">
      <w:start w:val="1"/>
      <w:numFmt w:val="bullet"/>
      <w:lvlText w:val="•"/>
      <w:lvlJc w:val="left"/>
      <w:pPr>
        <w:tabs>
          <w:tab w:val="num" w:pos="6480"/>
        </w:tabs>
        <w:ind w:left="6480" w:hanging="360"/>
      </w:pPr>
      <w:rPr>
        <w:rFonts w:ascii="Arial" w:hAnsi="Arial" w:hint="default"/>
      </w:rPr>
    </w:lvl>
  </w:abstractNum>
  <w:abstractNum w:abstractNumId="12">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3">
    <w:nsid w:val="321C26F5"/>
    <w:multiLevelType w:val="hybridMultilevel"/>
    <w:tmpl w:val="632021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5">
    <w:nsid w:val="38585301"/>
    <w:multiLevelType w:val="hybridMultilevel"/>
    <w:tmpl w:val="42C4E9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8AE3D89"/>
    <w:multiLevelType w:val="hybridMultilevel"/>
    <w:tmpl w:val="6EF65ECA"/>
    <w:lvl w:ilvl="0" w:tplc="2EE8DF7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17C75D6"/>
    <w:multiLevelType w:val="hybridMultilevel"/>
    <w:tmpl w:val="A606DCB0"/>
    <w:lvl w:ilvl="0" w:tplc="033A05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651470A"/>
    <w:multiLevelType w:val="hybridMultilevel"/>
    <w:tmpl w:val="05FCD7C0"/>
    <w:lvl w:ilvl="0" w:tplc="04090001">
      <w:start w:val="1"/>
      <w:numFmt w:val="bullet"/>
      <w:lvlText w:val="•"/>
      <w:lvlJc w:val="left"/>
      <w:pPr>
        <w:tabs>
          <w:tab w:val="num" w:pos="360"/>
        </w:tabs>
        <w:ind w:left="360" w:hanging="360"/>
      </w:pPr>
      <w:rPr>
        <w:rFonts w:ascii="Arial" w:hAnsi="Arial" w:hint="default"/>
      </w:rPr>
    </w:lvl>
    <w:lvl w:ilvl="1" w:tplc="04090003">
      <w:start w:val="5455"/>
      <w:numFmt w:val="bullet"/>
      <w:lvlText w:val="–"/>
      <w:lvlJc w:val="left"/>
      <w:pPr>
        <w:tabs>
          <w:tab w:val="num" w:pos="720"/>
        </w:tabs>
        <w:ind w:left="720" w:hanging="360"/>
      </w:pPr>
      <w:rPr>
        <w:rFonts w:ascii="Arial" w:hAnsi="Arial" w:hint="default"/>
      </w:rPr>
    </w:lvl>
    <w:lvl w:ilvl="2" w:tplc="F350D6F8">
      <w:start w:val="5455"/>
      <w:numFmt w:val="bullet"/>
      <w:lvlText w:val="•"/>
      <w:lvlJc w:val="left"/>
      <w:pPr>
        <w:tabs>
          <w:tab w:val="num" w:pos="1080"/>
        </w:tabs>
        <w:ind w:left="1080" w:hanging="360"/>
      </w:pPr>
      <w:rPr>
        <w:rFonts w:ascii="Arial" w:hAnsi="Arial" w:hint="default"/>
      </w:rPr>
    </w:lvl>
    <w:lvl w:ilvl="3" w:tplc="BF0CDB30">
      <w:start w:val="1"/>
      <w:numFmt w:val="bullet"/>
      <w:lvlText w:val=""/>
      <w:lvlJc w:val="left"/>
      <w:pPr>
        <w:tabs>
          <w:tab w:val="num" w:pos="1080"/>
        </w:tabs>
        <w:ind w:left="1080" w:hanging="360"/>
      </w:pPr>
      <w:rPr>
        <w:rFonts w:ascii="Wingdings" w:hAnsi="Wingdings" w:hint="default"/>
      </w:rPr>
    </w:lvl>
    <w:lvl w:ilvl="4" w:tplc="45FC31D0" w:tentative="1">
      <w:start w:val="1"/>
      <w:numFmt w:val="bullet"/>
      <w:lvlText w:val="•"/>
      <w:lvlJc w:val="left"/>
      <w:pPr>
        <w:tabs>
          <w:tab w:val="num" w:pos="3240"/>
        </w:tabs>
        <w:ind w:left="3240" w:hanging="360"/>
      </w:pPr>
      <w:rPr>
        <w:rFonts w:ascii="Arial" w:hAnsi="Arial" w:hint="default"/>
      </w:rPr>
    </w:lvl>
    <w:lvl w:ilvl="5" w:tplc="47F86EA2" w:tentative="1">
      <w:start w:val="1"/>
      <w:numFmt w:val="bullet"/>
      <w:lvlText w:val="•"/>
      <w:lvlJc w:val="left"/>
      <w:pPr>
        <w:tabs>
          <w:tab w:val="num" w:pos="3960"/>
        </w:tabs>
        <w:ind w:left="3960" w:hanging="360"/>
      </w:pPr>
      <w:rPr>
        <w:rFonts w:ascii="Arial" w:hAnsi="Arial" w:hint="default"/>
      </w:rPr>
    </w:lvl>
    <w:lvl w:ilvl="6" w:tplc="97285CDE" w:tentative="1">
      <w:start w:val="1"/>
      <w:numFmt w:val="bullet"/>
      <w:lvlText w:val="•"/>
      <w:lvlJc w:val="left"/>
      <w:pPr>
        <w:tabs>
          <w:tab w:val="num" w:pos="4680"/>
        </w:tabs>
        <w:ind w:left="4680" w:hanging="360"/>
      </w:pPr>
      <w:rPr>
        <w:rFonts w:ascii="Arial" w:hAnsi="Arial" w:hint="default"/>
      </w:rPr>
    </w:lvl>
    <w:lvl w:ilvl="7" w:tplc="45BA7630" w:tentative="1">
      <w:start w:val="1"/>
      <w:numFmt w:val="bullet"/>
      <w:lvlText w:val="•"/>
      <w:lvlJc w:val="left"/>
      <w:pPr>
        <w:tabs>
          <w:tab w:val="num" w:pos="5400"/>
        </w:tabs>
        <w:ind w:left="5400" w:hanging="360"/>
      </w:pPr>
      <w:rPr>
        <w:rFonts w:ascii="Arial" w:hAnsi="Arial" w:hint="default"/>
      </w:rPr>
    </w:lvl>
    <w:lvl w:ilvl="8" w:tplc="A74696D4" w:tentative="1">
      <w:start w:val="1"/>
      <w:numFmt w:val="bullet"/>
      <w:lvlText w:val="•"/>
      <w:lvlJc w:val="left"/>
      <w:pPr>
        <w:tabs>
          <w:tab w:val="num" w:pos="6120"/>
        </w:tabs>
        <w:ind w:left="6120" w:hanging="360"/>
      </w:pPr>
      <w:rPr>
        <w:rFonts w:ascii="Arial" w:hAnsi="Arial"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nsid w:val="530C3636"/>
    <w:multiLevelType w:val="hybridMultilevel"/>
    <w:tmpl w:val="C250ECD0"/>
    <w:lvl w:ilvl="0" w:tplc="19A2B0B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AE2747"/>
    <w:multiLevelType w:val="hybridMultilevel"/>
    <w:tmpl w:val="17B853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89349B6"/>
    <w:multiLevelType w:val="hybridMultilevel"/>
    <w:tmpl w:val="9D8EBF3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F5A39B2"/>
    <w:multiLevelType w:val="hybridMultilevel"/>
    <w:tmpl w:val="66A8B1F0"/>
    <w:lvl w:ilvl="0" w:tplc="E4E014FE">
      <w:start w:val="1"/>
      <w:numFmt w:val="bullet"/>
      <w:lvlText w:val="•"/>
      <w:lvlJc w:val="left"/>
      <w:pPr>
        <w:tabs>
          <w:tab w:val="num" w:pos="360"/>
        </w:tabs>
        <w:ind w:left="360" w:hanging="360"/>
      </w:pPr>
      <w:rPr>
        <w:rFonts w:ascii="Arial" w:hAnsi="Arial" w:hint="default"/>
      </w:rPr>
    </w:lvl>
    <w:lvl w:ilvl="1" w:tplc="9D90372A">
      <w:start w:val="2820"/>
      <w:numFmt w:val="bullet"/>
      <w:lvlText w:val="–"/>
      <w:lvlJc w:val="left"/>
      <w:pPr>
        <w:tabs>
          <w:tab w:val="num" w:pos="1080"/>
        </w:tabs>
        <w:ind w:left="1080" w:hanging="360"/>
      </w:pPr>
      <w:rPr>
        <w:rFonts w:ascii="Arial" w:hAnsi="Arial" w:hint="default"/>
      </w:rPr>
    </w:lvl>
    <w:lvl w:ilvl="2" w:tplc="CEC634BE">
      <w:start w:val="1"/>
      <w:numFmt w:val="bullet"/>
      <w:lvlText w:val="•"/>
      <w:lvlJc w:val="left"/>
      <w:pPr>
        <w:tabs>
          <w:tab w:val="num" w:pos="1800"/>
        </w:tabs>
        <w:ind w:left="1800" w:hanging="360"/>
      </w:pPr>
      <w:rPr>
        <w:rFonts w:ascii="Arial" w:hAnsi="Arial" w:hint="default"/>
      </w:rPr>
    </w:lvl>
    <w:lvl w:ilvl="3" w:tplc="CF2C66A4">
      <w:start w:val="1"/>
      <w:numFmt w:val="bullet"/>
      <w:lvlText w:val="•"/>
      <w:lvlJc w:val="left"/>
      <w:pPr>
        <w:tabs>
          <w:tab w:val="num" w:pos="2520"/>
        </w:tabs>
        <w:ind w:left="2520" w:hanging="360"/>
      </w:pPr>
      <w:rPr>
        <w:rFonts w:ascii="Arial" w:hAnsi="Arial" w:hint="default"/>
      </w:rPr>
    </w:lvl>
    <w:lvl w:ilvl="4" w:tplc="040C8BAE" w:tentative="1">
      <w:start w:val="1"/>
      <w:numFmt w:val="bullet"/>
      <w:lvlText w:val="•"/>
      <w:lvlJc w:val="left"/>
      <w:pPr>
        <w:tabs>
          <w:tab w:val="num" w:pos="3240"/>
        </w:tabs>
        <w:ind w:left="3240" w:hanging="360"/>
      </w:pPr>
      <w:rPr>
        <w:rFonts w:ascii="Arial" w:hAnsi="Arial" w:hint="default"/>
      </w:rPr>
    </w:lvl>
    <w:lvl w:ilvl="5" w:tplc="24FE7532" w:tentative="1">
      <w:start w:val="1"/>
      <w:numFmt w:val="bullet"/>
      <w:lvlText w:val="•"/>
      <w:lvlJc w:val="left"/>
      <w:pPr>
        <w:tabs>
          <w:tab w:val="num" w:pos="3960"/>
        </w:tabs>
        <w:ind w:left="3960" w:hanging="360"/>
      </w:pPr>
      <w:rPr>
        <w:rFonts w:ascii="Arial" w:hAnsi="Arial" w:hint="default"/>
      </w:rPr>
    </w:lvl>
    <w:lvl w:ilvl="6" w:tplc="9E20ADB0" w:tentative="1">
      <w:start w:val="1"/>
      <w:numFmt w:val="bullet"/>
      <w:lvlText w:val="•"/>
      <w:lvlJc w:val="left"/>
      <w:pPr>
        <w:tabs>
          <w:tab w:val="num" w:pos="4680"/>
        </w:tabs>
        <w:ind w:left="4680" w:hanging="360"/>
      </w:pPr>
      <w:rPr>
        <w:rFonts w:ascii="Arial" w:hAnsi="Arial" w:hint="default"/>
      </w:rPr>
    </w:lvl>
    <w:lvl w:ilvl="7" w:tplc="D6F8A36E" w:tentative="1">
      <w:start w:val="1"/>
      <w:numFmt w:val="bullet"/>
      <w:lvlText w:val="•"/>
      <w:lvlJc w:val="left"/>
      <w:pPr>
        <w:tabs>
          <w:tab w:val="num" w:pos="5400"/>
        </w:tabs>
        <w:ind w:left="5400" w:hanging="360"/>
      </w:pPr>
      <w:rPr>
        <w:rFonts w:ascii="Arial" w:hAnsi="Arial" w:hint="default"/>
      </w:rPr>
    </w:lvl>
    <w:lvl w:ilvl="8" w:tplc="3B8610C6" w:tentative="1">
      <w:start w:val="1"/>
      <w:numFmt w:val="bullet"/>
      <w:lvlText w:val="•"/>
      <w:lvlJc w:val="left"/>
      <w:pPr>
        <w:tabs>
          <w:tab w:val="num" w:pos="6120"/>
        </w:tabs>
        <w:ind w:left="6120" w:hanging="360"/>
      </w:pPr>
      <w:rPr>
        <w:rFonts w:ascii="Arial" w:hAnsi="Arial" w:hint="default"/>
      </w:rPr>
    </w:lvl>
  </w:abstractNum>
  <w:abstractNum w:abstractNumId="31">
    <w:nsid w:val="6C652746"/>
    <w:multiLevelType w:val="hybridMultilevel"/>
    <w:tmpl w:val="D25CC384"/>
    <w:lvl w:ilvl="0" w:tplc="4FD400A6">
      <w:start w:val="214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3">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nsid w:val="7B3A34A7"/>
    <w:multiLevelType w:val="hybridMultilevel"/>
    <w:tmpl w:val="7C28937C"/>
    <w:lvl w:ilvl="0" w:tplc="04090001">
      <w:start w:val="1"/>
      <w:numFmt w:val="bullet"/>
      <w:lvlText w:val=""/>
      <w:lvlJc w:val="left"/>
      <w:pPr>
        <w:ind w:left="845" w:hanging="420"/>
      </w:pPr>
      <w:rPr>
        <w:rFonts w:ascii="Symbol" w:hAnsi="Symbol" w:hint="default"/>
      </w:rPr>
    </w:lvl>
    <w:lvl w:ilvl="1" w:tplc="D458C6AA">
      <w:numFmt w:val="bullet"/>
      <w:lvlText w:val="-"/>
      <w:lvlJc w:val="left"/>
      <w:pPr>
        <w:ind w:left="1265" w:hanging="420"/>
      </w:pPr>
      <w:rPr>
        <w:rFonts w:ascii="Times" w:eastAsia="Batang" w:hAnsi="Times" w:cs="Times New Roman"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37">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nsid w:val="7F2D311E"/>
    <w:multiLevelType w:val="hybridMultilevel"/>
    <w:tmpl w:val="375C30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37"/>
  </w:num>
  <w:num w:numId="3">
    <w:abstractNumId w:val="33"/>
  </w:num>
  <w:num w:numId="4">
    <w:abstractNumId w:val="3"/>
  </w:num>
  <w:num w:numId="5">
    <w:abstractNumId w:val="26"/>
  </w:num>
  <w:num w:numId="6">
    <w:abstractNumId w:val="24"/>
  </w:num>
  <w:num w:numId="7">
    <w:abstractNumId w:val="39"/>
  </w:num>
  <w:num w:numId="8">
    <w:abstractNumId w:val="25"/>
  </w:num>
  <w:num w:numId="9">
    <w:abstractNumId w:val="22"/>
  </w:num>
  <w:num w:numId="10">
    <w:abstractNumId w:val="34"/>
  </w:num>
  <w:num w:numId="11">
    <w:abstractNumId w:val="19"/>
  </w:num>
  <w:num w:numId="12">
    <w:abstractNumId w:val="36"/>
  </w:num>
  <w:num w:numId="13">
    <w:abstractNumId w:val="32"/>
  </w:num>
  <w:num w:numId="14">
    <w:abstractNumId w:val="35"/>
  </w:num>
  <w:num w:numId="15">
    <w:abstractNumId w:val="9"/>
  </w:num>
  <w:num w:numId="16">
    <w:abstractNumId w:val="0"/>
  </w:num>
  <w:num w:numId="17">
    <w:abstractNumId w:val="28"/>
  </w:num>
  <w:num w:numId="18">
    <w:abstractNumId w:val="38"/>
  </w:num>
  <w:num w:numId="19">
    <w:abstractNumId w:val="4"/>
  </w:num>
  <w:num w:numId="20">
    <w:abstractNumId w:val="29"/>
  </w:num>
  <w:num w:numId="21">
    <w:abstractNumId w:val="15"/>
  </w:num>
  <w:num w:numId="22">
    <w:abstractNumId w:val="10"/>
  </w:num>
  <w:num w:numId="23">
    <w:abstractNumId w:val="18"/>
  </w:num>
  <w:num w:numId="24">
    <w:abstractNumId w:val="14"/>
  </w:num>
  <w:num w:numId="25">
    <w:abstractNumId w:val="21"/>
  </w:num>
  <w:num w:numId="26">
    <w:abstractNumId w:val="12"/>
  </w:num>
  <w:num w:numId="27">
    <w:abstractNumId w:val="3"/>
  </w:num>
  <w:num w:numId="28">
    <w:abstractNumId w:val="16"/>
  </w:num>
  <w:num w:numId="29">
    <w:abstractNumId w:val="7"/>
  </w:num>
  <w:num w:numId="30">
    <w:abstractNumId w:val="8"/>
  </w:num>
  <w:num w:numId="31">
    <w:abstractNumId w:val="20"/>
  </w:num>
  <w:num w:numId="32">
    <w:abstractNumId w:val="1"/>
  </w:num>
  <w:num w:numId="33">
    <w:abstractNumId w:val="13"/>
  </w:num>
  <w:num w:numId="34">
    <w:abstractNumId w:val="31"/>
  </w:num>
  <w:num w:numId="35">
    <w:abstractNumId w:val="5"/>
  </w:num>
  <w:num w:numId="36">
    <w:abstractNumId w:val="30"/>
  </w:num>
  <w:num w:numId="37">
    <w:abstractNumId w:val="6"/>
  </w:num>
  <w:num w:numId="38">
    <w:abstractNumId w:val="2"/>
  </w:num>
  <w:num w:numId="39">
    <w:abstractNumId w:val="23"/>
  </w:num>
  <w:num w:numId="40">
    <w:abstractNumId w:val="8"/>
  </w:num>
  <w:num w:numId="41">
    <w:abstractNumId w:val="27"/>
  </w:num>
  <w:num w:numId="42">
    <w:abstractNumId w:val="11"/>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6082">
      <v:stroke endarrow="block"/>
    </o:shapedefaults>
  </w:hdrShapeDefaults>
  <w:footnotePr>
    <w:footnote w:id="-1"/>
    <w:footnote w:id="0"/>
  </w:footnotePr>
  <w:endnotePr>
    <w:endnote w:id="-1"/>
    <w:endnote w:id="0"/>
  </w:endnotePr>
  <w:compat>
    <w:useFELayout/>
  </w:compat>
  <w:rsids>
    <w:rsidRoot w:val="00CF5263"/>
    <w:rsid w:val="00000226"/>
    <w:rsid w:val="000007FC"/>
    <w:rsid w:val="000009F1"/>
    <w:rsid w:val="00000D04"/>
    <w:rsid w:val="00000DB2"/>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1009A"/>
    <w:rsid w:val="0001021C"/>
    <w:rsid w:val="00010517"/>
    <w:rsid w:val="00010518"/>
    <w:rsid w:val="0001054A"/>
    <w:rsid w:val="0001058F"/>
    <w:rsid w:val="00010950"/>
    <w:rsid w:val="000109B3"/>
    <w:rsid w:val="000109E6"/>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2077D"/>
    <w:rsid w:val="000209F4"/>
    <w:rsid w:val="00020FFF"/>
    <w:rsid w:val="000219F3"/>
    <w:rsid w:val="000223DB"/>
    <w:rsid w:val="00022F3F"/>
    <w:rsid w:val="00023388"/>
    <w:rsid w:val="00023425"/>
    <w:rsid w:val="000241BE"/>
    <w:rsid w:val="000242DF"/>
    <w:rsid w:val="000242F2"/>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478"/>
    <w:rsid w:val="00052630"/>
    <w:rsid w:val="00052AD2"/>
    <w:rsid w:val="00052AEF"/>
    <w:rsid w:val="000530DF"/>
    <w:rsid w:val="0005338E"/>
    <w:rsid w:val="000533A2"/>
    <w:rsid w:val="00053D7D"/>
    <w:rsid w:val="00054E0C"/>
    <w:rsid w:val="0005541D"/>
    <w:rsid w:val="0005552D"/>
    <w:rsid w:val="00055711"/>
    <w:rsid w:val="000565C8"/>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40F"/>
    <w:rsid w:val="00066603"/>
    <w:rsid w:val="000668E2"/>
    <w:rsid w:val="00066BB1"/>
    <w:rsid w:val="0006703A"/>
    <w:rsid w:val="000670CF"/>
    <w:rsid w:val="000672BF"/>
    <w:rsid w:val="00067643"/>
    <w:rsid w:val="00067DA2"/>
    <w:rsid w:val="00067DD1"/>
    <w:rsid w:val="00070447"/>
    <w:rsid w:val="00070480"/>
    <w:rsid w:val="000706E7"/>
    <w:rsid w:val="00070B2C"/>
    <w:rsid w:val="00070EF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2F4"/>
    <w:rsid w:val="0007730D"/>
    <w:rsid w:val="000776EB"/>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913"/>
    <w:rsid w:val="000902DC"/>
    <w:rsid w:val="000904C2"/>
    <w:rsid w:val="00090A4B"/>
    <w:rsid w:val="00090D73"/>
    <w:rsid w:val="00090EC6"/>
    <w:rsid w:val="000910F2"/>
    <w:rsid w:val="000911AE"/>
    <w:rsid w:val="0009134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70A3"/>
    <w:rsid w:val="000973D4"/>
    <w:rsid w:val="00097A93"/>
    <w:rsid w:val="00097C99"/>
    <w:rsid w:val="00097EA3"/>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DC"/>
    <w:rsid w:val="000B0C0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380"/>
    <w:rsid w:val="000E175F"/>
    <w:rsid w:val="000E1769"/>
    <w:rsid w:val="000E184D"/>
    <w:rsid w:val="000E18DF"/>
    <w:rsid w:val="000E1B18"/>
    <w:rsid w:val="000E2189"/>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FCE"/>
    <w:rsid w:val="000F7152"/>
    <w:rsid w:val="000F77B7"/>
    <w:rsid w:val="000F7DE1"/>
    <w:rsid w:val="000F7F58"/>
    <w:rsid w:val="00100128"/>
    <w:rsid w:val="00100347"/>
    <w:rsid w:val="00100DDD"/>
    <w:rsid w:val="00100FF3"/>
    <w:rsid w:val="00101182"/>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C6E"/>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AFE"/>
    <w:rsid w:val="00153F89"/>
    <w:rsid w:val="00154AAC"/>
    <w:rsid w:val="00154B88"/>
    <w:rsid w:val="00154D5B"/>
    <w:rsid w:val="001559FA"/>
    <w:rsid w:val="00155BEF"/>
    <w:rsid w:val="00156374"/>
    <w:rsid w:val="00156B1F"/>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4FF"/>
    <w:rsid w:val="00164BF8"/>
    <w:rsid w:val="00164C9A"/>
    <w:rsid w:val="00164DAB"/>
    <w:rsid w:val="00164ECB"/>
    <w:rsid w:val="00164EE7"/>
    <w:rsid w:val="00165350"/>
    <w:rsid w:val="00165BBB"/>
    <w:rsid w:val="00165C75"/>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5A82"/>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726"/>
    <w:rsid w:val="001958EA"/>
    <w:rsid w:val="00195E0E"/>
    <w:rsid w:val="00195ECC"/>
    <w:rsid w:val="001961F0"/>
    <w:rsid w:val="001962DC"/>
    <w:rsid w:val="001966C4"/>
    <w:rsid w:val="00196DDD"/>
    <w:rsid w:val="001972A1"/>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58E"/>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C88"/>
    <w:rsid w:val="001D5D65"/>
    <w:rsid w:val="001D5D67"/>
    <w:rsid w:val="001D5E7E"/>
    <w:rsid w:val="001D62A8"/>
    <w:rsid w:val="001D6422"/>
    <w:rsid w:val="001D6567"/>
    <w:rsid w:val="001D695C"/>
    <w:rsid w:val="001D6FD9"/>
    <w:rsid w:val="001D73A7"/>
    <w:rsid w:val="001D73D3"/>
    <w:rsid w:val="001D780E"/>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9BF"/>
    <w:rsid w:val="00202D53"/>
    <w:rsid w:val="00203046"/>
    <w:rsid w:val="0020349A"/>
    <w:rsid w:val="002034B4"/>
    <w:rsid w:val="00204032"/>
    <w:rsid w:val="002042DC"/>
    <w:rsid w:val="0020444C"/>
    <w:rsid w:val="002046C7"/>
    <w:rsid w:val="00204A91"/>
    <w:rsid w:val="00204BAD"/>
    <w:rsid w:val="00204D60"/>
    <w:rsid w:val="00204EAE"/>
    <w:rsid w:val="002052DE"/>
    <w:rsid w:val="00205627"/>
    <w:rsid w:val="002056D0"/>
    <w:rsid w:val="00205A4C"/>
    <w:rsid w:val="00205B18"/>
    <w:rsid w:val="00205B2F"/>
    <w:rsid w:val="00205C4A"/>
    <w:rsid w:val="00205CDD"/>
    <w:rsid w:val="0020603F"/>
    <w:rsid w:val="0020698F"/>
    <w:rsid w:val="00206A6C"/>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649"/>
    <w:rsid w:val="00212C3E"/>
    <w:rsid w:val="00212CB6"/>
    <w:rsid w:val="00212DE3"/>
    <w:rsid w:val="00212E37"/>
    <w:rsid w:val="00213749"/>
    <w:rsid w:val="00213844"/>
    <w:rsid w:val="00213917"/>
    <w:rsid w:val="002140FF"/>
    <w:rsid w:val="002141E6"/>
    <w:rsid w:val="002146D9"/>
    <w:rsid w:val="00214C8B"/>
    <w:rsid w:val="00215AA8"/>
    <w:rsid w:val="00215CDD"/>
    <w:rsid w:val="0021609D"/>
    <w:rsid w:val="002172BA"/>
    <w:rsid w:val="0021783A"/>
    <w:rsid w:val="00217E0B"/>
    <w:rsid w:val="00220891"/>
    <w:rsid w:val="00220894"/>
    <w:rsid w:val="00220BE6"/>
    <w:rsid w:val="0022134B"/>
    <w:rsid w:val="00221D96"/>
    <w:rsid w:val="00221DE9"/>
    <w:rsid w:val="00222173"/>
    <w:rsid w:val="002235B3"/>
    <w:rsid w:val="00223D16"/>
    <w:rsid w:val="00223D9C"/>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12D"/>
    <w:rsid w:val="0028246F"/>
    <w:rsid w:val="00282A96"/>
    <w:rsid w:val="0028376B"/>
    <w:rsid w:val="0028389E"/>
    <w:rsid w:val="00283F09"/>
    <w:rsid w:val="002841F0"/>
    <w:rsid w:val="00284643"/>
    <w:rsid w:val="00284BAE"/>
    <w:rsid w:val="00284BEF"/>
    <w:rsid w:val="00284DA0"/>
    <w:rsid w:val="002853BC"/>
    <w:rsid w:val="002859AF"/>
    <w:rsid w:val="002865A8"/>
    <w:rsid w:val="00286AE7"/>
    <w:rsid w:val="00286B65"/>
    <w:rsid w:val="00286BD0"/>
    <w:rsid w:val="00287243"/>
    <w:rsid w:val="00287271"/>
    <w:rsid w:val="002876E7"/>
    <w:rsid w:val="00287C4E"/>
    <w:rsid w:val="00287D65"/>
    <w:rsid w:val="00287E3A"/>
    <w:rsid w:val="00287FAE"/>
    <w:rsid w:val="00290647"/>
    <w:rsid w:val="00290C4A"/>
    <w:rsid w:val="00291385"/>
    <w:rsid w:val="00291422"/>
    <w:rsid w:val="00291754"/>
    <w:rsid w:val="00291AE7"/>
    <w:rsid w:val="00291E17"/>
    <w:rsid w:val="0029237F"/>
    <w:rsid w:val="00292715"/>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368A"/>
    <w:rsid w:val="002A39BF"/>
    <w:rsid w:val="002A4065"/>
    <w:rsid w:val="002A4C60"/>
    <w:rsid w:val="002A51DD"/>
    <w:rsid w:val="002A5849"/>
    <w:rsid w:val="002A59F0"/>
    <w:rsid w:val="002A5A92"/>
    <w:rsid w:val="002A5C2F"/>
    <w:rsid w:val="002A5E49"/>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7E8"/>
    <w:rsid w:val="002B50D2"/>
    <w:rsid w:val="002B538E"/>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5F6"/>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F68"/>
    <w:rsid w:val="00311F6F"/>
    <w:rsid w:val="00312400"/>
    <w:rsid w:val="00312739"/>
    <w:rsid w:val="00312A1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9B5"/>
    <w:rsid w:val="00331D0A"/>
    <w:rsid w:val="00331FC3"/>
    <w:rsid w:val="00332165"/>
    <w:rsid w:val="00332F3B"/>
    <w:rsid w:val="00332F3D"/>
    <w:rsid w:val="003336B3"/>
    <w:rsid w:val="00334EAA"/>
    <w:rsid w:val="00335045"/>
    <w:rsid w:val="003351B6"/>
    <w:rsid w:val="003351FF"/>
    <w:rsid w:val="00335B75"/>
    <w:rsid w:val="00335D8C"/>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31A"/>
    <w:rsid w:val="003534E1"/>
    <w:rsid w:val="003535EC"/>
    <w:rsid w:val="00353B0A"/>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60232"/>
    <w:rsid w:val="0036024F"/>
    <w:rsid w:val="003602E0"/>
    <w:rsid w:val="003608E8"/>
    <w:rsid w:val="00360922"/>
    <w:rsid w:val="00360BB0"/>
    <w:rsid w:val="00360D01"/>
    <w:rsid w:val="003610DA"/>
    <w:rsid w:val="00361539"/>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8A8"/>
    <w:rsid w:val="00367B1D"/>
    <w:rsid w:val="00367D34"/>
    <w:rsid w:val="00370225"/>
    <w:rsid w:val="00370D40"/>
    <w:rsid w:val="00370E4F"/>
    <w:rsid w:val="00371215"/>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D45"/>
    <w:rsid w:val="00390017"/>
    <w:rsid w:val="003900CC"/>
    <w:rsid w:val="003901A3"/>
    <w:rsid w:val="00390452"/>
    <w:rsid w:val="003905D9"/>
    <w:rsid w:val="0039072F"/>
    <w:rsid w:val="00391324"/>
    <w:rsid w:val="00391431"/>
    <w:rsid w:val="0039164F"/>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643E"/>
    <w:rsid w:val="0039682C"/>
    <w:rsid w:val="00396CDF"/>
    <w:rsid w:val="00396D18"/>
    <w:rsid w:val="00396E7A"/>
    <w:rsid w:val="00397311"/>
    <w:rsid w:val="003976BD"/>
    <w:rsid w:val="00397C1D"/>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938"/>
    <w:rsid w:val="003A5A47"/>
    <w:rsid w:val="003A5CD1"/>
    <w:rsid w:val="003A672B"/>
    <w:rsid w:val="003A680C"/>
    <w:rsid w:val="003A6886"/>
    <w:rsid w:val="003A68F6"/>
    <w:rsid w:val="003A6CCB"/>
    <w:rsid w:val="003A6D21"/>
    <w:rsid w:val="003A6F0C"/>
    <w:rsid w:val="003A7095"/>
    <w:rsid w:val="003A710B"/>
    <w:rsid w:val="003A7834"/>
    <w:rsid w:val="003B0229"/>
    <w:rsid w:val="003B03A7"/>
    <w:rsid w:val="003B08F2"/>
    <w:rsid w:val="003B096C"/>
    <w:rsid w:val="003B09D1"/>
    <w:rsid w:val="003B0B5B"/>
    <w:rsid w:val="003B0D60"/>
    <w:rsid w:val="003B0E79"/>
    <w:rsid w:val="003B13BA"/>
    <w:rsid w:val="003B1BAA"/>
    <w:rsid w:val="003B1F4A"/>
    <w:rsid w:val="003B25A9"/>
    <w:rsid w:val="003B2CBC"/>
    <w:rsid w:val="003B3575"/>
    <w:rsid w:val="003B3939"/>
    <w:rsid w:val="003B3A96"/>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858"/>
    <w:rsid w:val="003E4E30"/>
    <w:rsid w:val="003E4FB4"/>
    <w:rsid w:val="003E531F"/>
    <w:rsid w:val="003E55B8"/>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B83"/>
    <w:rsid w:val="003F3D4E"/>
    <w:rsid w:val="003F3E38"/>
    <w:rsid w:val="003F3E4B"/>
    <w:rsid w:val="003F4358"/>
    <w:rsid w:val="003F469E"/>
    <w:rsid w:val="003F46F9"/>
    <w:rsid w:val="003F477E"/>
    <w:rsid w:val="003F4900"/>
    <w:rsid w:val="003F49C8"/>
    <w:rsid w:val="003F4BEB"/>
    <w:rsid w:val="003F4E3A"/>
    <w:rsid w:val="003F545D"/>
    <w:rsid w:val="003F5888"/>
    <w:rsid w:val="003F6798"/>
    <w:rsid w:val="003F6CD2"/>
    <w:rsid w:val="003F7511"/>
    <w:rsid w:val="003F788D"/>
    <w:rsid w:val="003F7C64"/>
    <w:rsid w:val="003F7D6A"/>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7309"/>
    <w:rsid w:val="0040797B"/>
    <w:rsid w:val="00410021"/>
    <w:rsid w:val="00410101"/>
    <w:rsid w:val="00410581"/>
    <w:rsid w:val="004106A8"/>
    <w:rsid w:val="00410883"/>
    <w:rsid w:val="00410DE9"/>
    <w:rsid w:val="00410F11"/>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A9"/>
    <w:rsid w:val="00422FE0"/>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9F4"/>
    <w:rsid w:val="00434FB0"/>
    <w:rsid w:val="004350C7"/>
    <w:rsid w:val="00435274"/>
    <w:rsid w:val="004352AD"/>
    <w:rsid w:val="0043545D"/>
    <w:rsid w:val="004354EE"/>
    <w:rsid w:val="004356DE"/>
    <w:rsid w:val="00435FE2"/>
    <w:rsid w:val="00436382"/>
    <w:rsid w:val="0043638B"/>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646"/>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40AF"/>
    <w:rsid w:val="00464142"/>
    <w:rsid w:val="004641D0"/>
    <w:rsid w:val="004644D0"/>
    <w:rsid w:val="0046455E"/>
    <w:rsid w:val="004646B4"/>
    <w:rsid w:val="00464865"/>
    <w:rsid w:val="00464A88"/>
    <w:rsid w:val="0046508C"/>
    <w:rsid w:val="004651A0"/>
    <w:rsid w:val="0046533E"/>
    <w:rsid w:val="0046586C"/>
    <w:rsid w:val="00465CFA"/>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481"/>
    <w:rsid w:val="004715BD"/>
    <w:rsid w:val="00471C55"/>
    <w:rsid w:val="00471D37"/>
    <w:rsid w:val="00471FA6"/>
    <w:rsid w:val="00472310"/>
    <w:rsid w:val="00472526"/>
    <w:rsid w:val="00472595"/>
    <w:rsid w:val="0047286B"/>
    <w:rsid w:val="00472BC0"/>
    <w:rsid w:val="00472E27"/>
    <w:rsid w:val="00472E62"/>
    <w:rsid w:val="004730C7"/>
    <w:rsid w:val="004739D4"/>
    <w:rsid w:val="00474220"/>
    <w:rsid w:val="004742A0"/>
    <w:rsid w:val="0047432B"/>
    <w:rsid w:val="00474B75"/>
    <w:rsid w:val="0047512C"/>
    <w:rsid w:val="0047529A"/>
    <w:rsid w:val="0047529E"/>
    <w:rsid w:val="004752D3"/>
    <w:rsid w:val="004754E1"/>
    <w:rsid w:val="00475A03"/>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04A"/>
    <w:rsid w:val="0048515A"/>
    <w:rsid w:val="0048515B"/>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D86"/>
    <w:rsid w:val="00490F46"/>
    <w:rsid w:val="0049131A"/>
    <w:rsid w:val="0049149F"/>
    <w:rsid w:val="004915C2"/>
    <w:rsid w:val="0049165B"/>
    <w:rsid w:val="00492118"/>
    <w:rsid w:val="00492509"/>
    <w:rsid w:val="004925E0"/>
    <w:rsid w:val="00492660"/>
    <w:rsid w:val="00492768"/>
    <w:rsid w:val="00492F8B"/>
    <w:rsid w:val="00493016"/>
    <w:rsid w:val="00493292"/>
    <w:rsid w:val="004934EE"/>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773"/>
    <w:rsid w:val="004E77A7"/>
    <w:rsid w:val="004E7E94"/>
    <w:rsid w:val="004F08C4"/>
    <w:rsid w:val="004F0F1C"/>
    <w:rsid w:val="004F0FB9"/>
    <w:rsid w:val="004F162B"/>
    <w:rsid w:val="004F1BE2"/>
    <w:rsid w:val="004F1C13"/>
    <w:rsid w:val="004F2129"/>
    <w:rsid w:val="004F2153"/>
    <w:rsid w:val="004F273B"/>
    <w:rsid w:val="004F291F"/>
    <w:rsid w:val="004F29EC"/>
    <w:rsid w:val="004F2A8C"/>
    <w:rsid w:val="004F2F7E"/>
    <w:rsid w:val="004F308D"/>
    <w:rsid w:val="004F32B5"/>
    <w:rsid w:val="004F3342"/>
    <w:rsid w:val="004F4021"/>
    <w:rsid w:val="004F407E"/>
    <w:rsid w:val="004F41FC"/>
    <w:rsid w:val="004F4714"/>
    <w:rsid w:val="004F4B64"/>
    <w:rsid w:val="004F4C12"/>
    <w:rsid w:val="004F5172"/>
    <w:rsid w:val="004F52C6"/>
    <w:rsid w:val="004F5479"/>
    <w:rsid w:val="004F5629"/>
    <w:rsid w:val="004F5C36"/>
    <w:rsid w:val="004F5FC9"/>
    <w:rsid w:val="004F6090"/>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B72"/>
    <w:rsid w:val="00502FBD"/>
    <w:rsid w:val="005034C5"/>
    <w:rsid w:val="00503518"/>
    <w:rsid w:val="00503725"/>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43C"/>
    <w:rsid w:val="005115D3"/>
    <w:rsid w:val="00511703"/>
    <w:rsid w:val="0051175B"/>
    <w:rsid w:val="00511F15"/>
    <w:rsid w:val="005124A8"/>
    <w:rsid w:val="0051259B"/>
    <w:rsid w:val="00512765"/>
    <w:rsid w:val="0051318C"/>
    <w:rsid w:val="00513413"/>
    <w:rsid w:val="005142CD"/>
    <w:rsid w:val="005143C9"/>
    <w:rsid w:val="00514B86"/>
    <w:rsid w:val="00514EA8"/>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635"/>
    <w:rsid w:val="00544ABA"/>
    <w:rsid w:val="00544D47"/>
    <w:rsid w:val="0054593A"/>
    <w:rsid w:val="005459D3"/>
    <w:rsid w:val="005466A3"/>
    <w:rsid w:val="005467FB"/>
    <w:rsid w:val="00546AE9"/>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509"/>
    <w:rsid w:val="005605C0"/>
    <w:rsid w:val="00560D23"/>
    <w:rsid w:val="00560FC0"/>
    <w:rsid w:val="0056143A"/>
    <w:rsid w:val="00561590"/>
    <w:rsid w:val="005615D8"/>
    <w:rsid w:val="005617B8"/>
    <w:rsid w:val="00561A4A"/>
    <w:rsid w:val="00561B23"/>
    <w:rsid w:val="005626D6"/>
    <w:rsid w:val="00562AA2"/>
    <w:rsid w:val="00562B6E"/>
    <w:rsid w:val="00563793"/>
    <w:rsid w:val="005638D4"/>
    <w:rsid w:val="00563E8F"/>
    <w:rsid w:val="00564068"/>
    <w:rsid w:val="00564070"/>
    <w:rsid w:val="0056457B"/>
    <w:rsid w:val="00564D9F"/>
    <w:rsid w:val="00564F30"/>
    <w:rsid w:val="005651EA"/>
    <w:rsid w:val="0056550B"/>
    <w:rsid w:val="005656ED"/>
    <w:rsid w:val="005657E8"/>
    <w:rsid w:val="00566544"/>
    <w:rsid w:val="00566608"/>
    <w:rsid w:val="00566707"/>
    <w:rsid w:val="00566C83"/>
    <w:rsid w:val="00566D7A"/>
    <w:rsid w:val="00566DC4"/>
    <w:rsid w:val="00567086"/>
    <w:rsid w:val="00567C15"/>
    <w:rsid w:val="00567DA3"/>
    <w:rsid w:val="005700FE"/>
    <w:rsid w:val="00570150"/>
    <w:rsid w:val="00570E24"/>
    <w:rsid w:val="00570E4D"/>
    <w:rsid w:val="00570E8A"/>
    <w:rsid w:val="00570F4B"/>
    <w:rsid w:val="00570F7C"/>
    <w:rsid w:val="00571CA1"/>
    <w:rsid w:val="00571D9C"/>
    <w:rsid w:val="00572760"/>
    <w:rsid w:val="00572D82"/>
    <w:rsid w:val="00572DFD"/>
    <w:rsid w:val="0057305B"/>
    <w:rsid w:val="00573268"/>
    <w:rsid w:val="005732F9"/>
    <w:rsid w:val="00573904"/>
    <w:rsid w:val="00573E9D"/>
    <w:rsid w:val="00574132"/>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7BE"/>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3EA"/>
    <w:rsid w:val="005C19BC"/>
    <w:rsid w:val="005C25C2"/>
    <w:rsid w:val="005C28FA"/>
    <w:rsid w:val="005C2C55"/>
    <w:rsid w:val="005C2CF7"/>
    <w:rsid w:val="005C3191"/>
    <w:rsid w:val="005C3AB6"/>
    <w:rsid w:val="005C3E7D"/>
    <w:rsid w:val="005C4019"/>
    <w:rsid w:val="005C40F4"/>
    <w:rsid w:val="005C43BE"/>
    <w:rsid w:val="005C44F3"/>
    <w:rsid w:val="005C4C2F"/>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85E"/>
    <w:rsid w:val="005F1C60"/>
    <w:rsid w:val="005F1D60"/>
    <w:rsid w:val="005F1DEC"/>
    <w:rsid w:val="005F27BF"/>
    <w:rsid w:val="005F28F4"/>
    <w:rsid w:val="005F2F12"/>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A8E"/>
    <w:rsid w:val="00611317"/>
    <w:rsid w:val="00611CD6"/>
    <w:rsid w:val="00611D2D"/>
    <w:rsid w:val="00612306"/>
    <w:rsid w:val="006123A6"/>
    <w:rsid w:val="00612905"/>
    <w:rsid w:val="00612976"/>
    <w:rsid w:val="00613014"/>
    <w:rsid w:val="0061303B"/>
    <w:rsid w:val="006130F7"/>
    <w:rsid w:val="00613946"/>
    <w:rsid w:val="00613AF8"/>
    <w:rsid w:val="00613D2F"/>
    <w:rsid w:val="00613D8E"/>
    <w:rsid w:val="00614282"/>
    <w:rsid w:val="006142E0"/>
    <w:rsid w:val="00614443"/>
    <w:rsid w:val="0061445D"/>
    <w:rsid w:val="006146DC"/>
    <w:rsid w:val="00614D3B"/>
    <w:rsid w:val="00614DE5"/>
    <w:rsid w:val="00614F2E"/>
    <w:rsid w:val="006153EB"/>
    <w:rsid w:val="006154FE"/>
    <w:rsid w:val="00615682"/>
    <w:rsid w:val="00616112"/>
    <w:rsid w:val="006161FD"/>
    <w:rsid w:val="006169BE"/>
    <w:rsid w:val="00616C24"/>
    <w:rsid w:val="00616C9B"/>
    <w:rsid w:val="00617028"/>
    <w:rsid w:val="00617E14"/>
    <w:rsid w:val="00620039"/>
    <w:rsid w:val="00620144"/>
    <w:rsid w:val="006204F4"/>
    <w:rsid w:val="00620528"/>
    <w:rsid w:val="0062054C"/>
    <w:rsid w:val="006205CA"/>
    <w:rsid w:val="0062089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DEA"/>
    <w:rsid w:val="0062660B"/>
    <w:rsid w:val="00626662"/>
    <w:rsid w:val="00626AD1"/>
    <w:rsid w:val="00626F4C"/>
    <w:rsid w:val="00627774"/>
    <w:rsid w:val="0062790A"/>
    <w:rsid w:val="006302B7"/>
    <w:rsid w:val="006304BC"/>
    <w:rsid w:val="00630A59"/>
    <w:rsid w:val="00630DCE"/>
    <w:rsid w:val="0063120A"/>
    <w:rsid w:val="00631475"/>
    <w:rsid w:val="0063150B"/>
    <w:rsid w:val="00631585"/>
    <w:rsid w:val="00631872"/>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E5A"/>
    <w:rsid w:val="0065213C"/>
    <w:rsid w:val="00652756"/>
    <w:rsid w:val="006528DA"/>
    <w:rsid w:val="00652AD8"/>
    <w:rsid w:val="00652B79"/>
    <w:rsid w:val="00652CE5"/>
    <w:rsid w:val="00652F05"/>
    <w:rsid w:val="0065313E"/>
    <w:rsid w:val="006533C3"/>
    <w:rsid w:val="00654068"/>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07D3"/>
    <w:rsid w:val="00661353"/>
    <w:rsid w:val="006618CC"/>
    <w:rsid w:val="00662111"/>
    <w:rsid w:val="00662118"/>
    <w:rsid w:val="00662337"/>
    <w:rsid w:val="00662DD6"/>
    <w:rsid w:val="00663197"/>
    <w:rsid w:val="006631E4"/>
    <w:rsid w:val="006638AD"/>
    <w:rsid w:val="00663B2C"/>
    <w:rsid w:val="00663D9F"/>
    <w:rsid w:val="00663DC0"/>
    <w:rsid w:val="00663F75"/>
    <w:rsid w:val="006641EB"/>
    <w:rsid w:val="006643FD"/>
    <w:rsid w:val="0066474C"/>
    <w:rsid w:val="006648B0"/>
    <w:rsid w:val="00664B28"/>
    <w:rsid w:val="00664BCF"/>
    <w:rsid w:val="0066507A"/>
    <w:rsid w:val="00665229"/>
    <w:rsid w:val="006654BC"/>
    <w:rsid w:val="006661B3"/>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460"/>
    <w:rsid w:val="006E2529"/>
    <w:rsid w:val="006E2777"/>
    <w:rsid w:val="006E2A73"/>
    <w:rsid w:val="006E2F86"/>
    <w:rsid w:val="006E3334"/>
    <w:rsid w:val="006E34BF"/>
    <w:rsid w:val="006E3735"/>
    <w:rsid w:val="006E375F"/>
    <w:rsid w:val="006E3CE9"/>
    <w:rsid w:val="006E3ECD"/>
    <w:rsid w:val="006E4394"/>
    <w:rsid w:val="006E45F3"/>
    <w:rsid w:val="006E4A2F"/>
    <w:rsid w:val="006E4DA0"/>
    <w:rsid w:val="006E4ED4"/>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39AF"/>
    <w:rsid w:val="006F3BB5"/>
    <w:rsid w:val="006F4117"/>
    <w:rsid w:val="006F42BF"/>
    <w:rsid w:val="006F496D"/>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07913"/>
    <w:rsid w:val="0071086D"/>
    <w:rsid w:val="007109C2"/>
    <w:rsid w:val="00710D8A"/>
    <w:rsid w:val="00710FDE"/>
    <w:rsid w:val="0071102B"/>
    <w:rsid w:val="0071118C"/>
    <w:rsid w:val="00711340"/>
    <w:rsid w:val="0071145A"/>
    <w:rsid w:val="00711F24"/>
    <w:rsid w:val="00711F5E"/>
    <w:rsid w:val="0071265A"/>
    <w:rsid w:val="00712725"/>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E92"/>
    <w:rsid w:val="00716FB8"/>
    <w:rsid w:val="0071735E"/>
    <w:rsid w:val="00717714"/>
    <w:rsid w:val="007179D9"/>
    <w:rsid w:val="00720410"/>
    <w:rsid w:val="007205F8"/>
    <w:rsid w:val="00720A8D"/>
    <w:rsid w:val="00721084"/>
    <w:rsid w:val="007210AB"/>
    <w:rsid w:val="00721262"/>
    <w:rsid w:val="0072143E"/>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5BD"/>
    <w:rsid w:val="0072672F"/>
    <w:rsid w:val="00726A9B"/>
    <w:rsid w:val="00726F1C"/>
    <w:rsid w:val="00727530"/>
    <w:rsid w:val="0072791C"/>
    <w:rsid w:val="00727BAF"/>
    <w:rsid w:val="00727C69"/>
    <w:rsid w:val="007305A9"/>
    <w:rsid w:val="00730660"/>
    <w:rsid w:val="0073072A"/>
    <w:rsid w:val="00730C28"/>
    <w:rsid w:val="0073195A"/>
    <w:rsid w:val="007319BA"/>
    <w:rsid w:val="00731E7C"/>
    <w:rsid w:val="00732026"/>
    <w:rsid w:val="00732277"/>
    <w:rsid w:val="007323C4"/>
    <w:rsid w:val="00732607"/>
    <w:rsid w:val="00732817"/>
    <w:rsid w:val="007328E8"/>
    <w:rsid w:val="007329EF"/>
    <w:rsid w:val="00732A6C"/>
    <w:rsid w:val="00732D60"/>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F5"/>
    <w:rsid w:val="007750B3"/>
    <w:rsid w:val="0077538B"/>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1DC"/>
    <w:rsid w:val="007820FA"/>
    <w:rsid w:val="0078229B"/>
    <w:rsid w:val="007822C0"/>
    <w:rsid w:val="0078285F"/>
    <w:rsid w:val="00782FDB"/>
    <w:rsid w:val="007830F1"/>
    <w:rsid w:val="00783207"/>
    <w:rsid w:val="00783389"/>
    <w:rsid w:val="0078362A"/>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AEC"/>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C1B"/>
    <w:rsid w:val="007B0D1F"/>
    <w:rsid w:val="007B0D84"/>
    <w:rsid w:val="007B1121"/>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A3"/>
    <w:rsid w:val="007B52CD"/>
    <w:rsid w:val="007B5D4B"/>
    <w:rsid w:val="007B5FBA"/>
    <w:rsid w:val="007B6028"/>
    <w:rsid w:val="007B6256"/>
    <w:rsid w:val="007B6C25"/>
    <w:rsid w:val="007B7091"/>
    <w:rsid w:val="007B71AD"/>
    <w:rsid w:val="007B7601"/>
    <w:rsid w:val="007B7D70"/>
    <w:rsid w:val="007B7DC1"/>
    <w:rsid w:val="007B7EDB"/>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5158"/>
    <w:rsid w:val="007C5675"/>
    <w:rsid w:val="007C5764"/>
    <w:rsid w:val="007C6201"/>
    <w:rsid w:val="007C6225"/>
    <w:rsid w:val="007C62B3"/>
    <w:rsid w:val="007C68DA"/>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413F"/>
    <w:rsid w:val="007D4178"/>
    <w:rsid w:val="007D41A3"/>
    <w:rsid w:val="007D41C6"/>
    <w:rsid w:val="007D4D33"/>
    <w:rsid w:val="007D572F"/>
    <w:rsid w:val="007D5B81"/>
    <w:rsid w:val="007D6B41"/>
    <w:rsid w:val="007D7175"/>
    <w:rsid w:val="007D7A9A"/>
    <w:rsid w:val="007D7ED3"/>
    <w:rsid w:val="007E02CD"/>
    <w:rsid w:val="007E03E6"/>
    <w:rsid w:val="007E0E01"/>
    <w:rsid w:val="007E136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A9A"/>
    <w:rsid w:val="007F7C5C"/>
    <w:rsid w:val="007F7FCA"/>
    <w:rsid w:val="008001B4"/>
    <w:rsid w:val="00800769"/>
    <w:rsid w:val="00800C0A"/>
    <w:rsid w:val="00800D01"/>
    <w:rsid w:val="00800ED2"/>
    <w:rsid w:val="008010FB"/>
    <w:rsid w:val="008015AE"/>
    <w:rsid w:val="008015C3"/>
    <w:rsid w:val="00801F54"/>
    <w:rsid w:val="008022AE"/>
    <w:rsid w:val="008028D7"/>
    <w:rsid w:val="00802E74"/>
    <w:rsid w:val="008034B2"/>
    <w:rsid w:val="008036C6"/>
    <w:rsid w:val="00803765"/>
    <w:rsid w:val="00803AC3"/>
    <w:rsid w:val="00803C22"/>
    <w:rsid w:val="00803E3C"/>
    <w:rsid w:val="0080404B"/>
    <w:rsid w:val="00804924"/>
    <w:rsid w:val="008049F5"/>
    <w:rsid w:val="00804B92"/>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A46"/>
    <w:rsid w:val="00821684"/>
    <w:rsid w:val="00821DE2"/>
    <w:rsid w:val="008221B3"/>
    <w:rsid w:val="0082248E"/>
    <w:rsid w:val="0082262F"/>
    <w:rsid w:val="00822926"/>
    <w:rsid w:val="00822A57"/>
    <w:rsid w:val="00822B48"/>
    <w:rsid w:val="00822D59"/>
    <w:rsid w:val="00822EAD"/>
    <w:rsid w:val="00823279"/>
    <w:rsid w:val="00823E38"/>
    <w:rsid w:val="00824321"/>
    <w:rsid w:val="00824DA1"/>
    <w:rsid w:val="00824ECF"/>
    <w:rsid w:val="00824FDF"/>
    <w:rsid w:val="00825098"/>
    <w:rsid w:val="00825125"/>
    <w:rsid w:val="008257CC"/>
    <w:rsid w:val="0082623E"/>
    <w:rsid w:val="0082689F"/>
    <w:rsid w:val="00826A11"/>
    <w:rsid w:val="008274BF"/>
    <w:rsid w:val="00827AFC"/>
    <w:rsid w:val="0083015A"/>
    <w:rsid w:val="008309E5"/>
    <w:rsid w:val="00830BBB"/>
    <w:rsid w:val="00830DC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09F"/>
    <w:rsid w:val="00836120"/>
    <w:rsid w:val="00836882"/>
    <w:rsid w:val="00836E2F"/>
    <w:rsid w:val="008373BA"/>
    <w:rsid w:val="0083755A"/>
    <w:rsid w:val="008376F6"/>
    <w:rsid w:val="00837819"/>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309F"/>
    <w:rsid w:val="008430AC"/>
    <w:rsid w:val="0084322D"/>
    <w:rsid w:val="00843451"/>
    <w:rsid w:val="008439E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EB3"/>
    <w:rsid w:val="00866EF5"/>
    <w:rsid w:val="00866F62"/>
    <w:rsid w:val="0086701A"/>
    <w:rsid w:val="00867BD2"/>
    <w:rsid w:val="00867C96"/>
    <w:rsid w:val="00867E42"/>
    <w:rsid w:val="00867F85"/>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6BD"/>
    <w:rsid w:val="008807E1"/>
    <w:rsid w:val="00880F30"/>
    <w:rsid w:val="00880F38"/>
    <w:rsid w:val="008811B1"/>
    <w:rsid w:val="008811E4"/>
    <w:rsid w:val="008811F6"/>
    <w:rsid w:val="00881492"/>
    <w:rsid w:val="00881613"/>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734"/>
    <w:rsid w:val="00886E51"/>
    <w:rsid w:val="0088701C"/>
    <w:rsid w:val="0088702F"/>
    <w:rsid w:val="008874EA"/>
    <w:rsid w:val="00887925"/>
    <w:rsid w:val="00887B48"/>
    <w:rsid w:val="0089012B"/>
    <w:rsid w:val="00890990"/>
    <w:rsid w:val="0089176E"/>
    <w:rsid w:val="008917E0"/>
    <w:rsid w:val="00891AE5"/>
    <w:rsid w:val="00891BDE"/>
    <w:rsid w:val="0089224F"/>
    <w:rsid w:val="00892365"/>
    <w:rsid w:val="00892A5E"/>
    <w:rsid w:val="00892BE5"/>
    <w:rsid w:val="0089387C"/>
    <w:rsid w:val="00893C2D"/>
    <w:rsid w:val="008940B6"/>
    <w:rsid w:val="00894298"/>
    <w:rsid w:val="008942EE"/>
    <w:rsid w:val="0089444E"/>
    <w:rsid w:val="0089494F"/>
    <w:rsid w:val="008949DF"/>
    <w:rsid w:val="00894C60"/>
    <w:rsid w:val="008951DB"/>
    <w:rsid w:val="00895270"/>
    <w:rsid w:val="008956DD"/>
    <w:rsid w:val="00895791"/>
    <w:rsid w:val="008959A4"/>
    <w:rsid w:val="00895B8A"/>
    <w:rsid w:val="008962E4"/>
    <w:rsid w:val="00896734"/>
    <w:rsid w:val="00896904"/>
    <w:rsid w:val="00896C81"/>
    <w:rsid w:val="00896D83"/>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823"/>
    <w:rsid w:val="008B5099"/>
    <w:rsid w:val="008B50E7"/>
    <w:rsid w:val="008B5299"/>
    <w:rsid w:val="008B52C0"/>
    <w:rsid w:val="008B55F3"/>
    <w:rsid w:val="008B5A5F"/>
    <w:rsid w:val="008B5AB0"/>
    <w:rsid w:val="008B5AFB"/>
    <w:rsid w:val="008B5BCE"/>
    <w:rsid w:val="008B6051"/>
    <w:rsid w:val="008B6054"/>
    <w:rsid w:val="008B64BB"/>
    <w:rsid w:val="008B6A78"/>
    <w:rsid w:val="008B7437"/>
    <w:rsid w:val="008B75A4"/>
    <w:rsid w:val="008B7A86"/>
    <w:rsid w:val="008B7AE7"/>
    <w:rsid w:val="008B7B08"/>
    <w:rsid w:val="008B7F8A"/>
    <w:rsid w:val="008C0BDF"/>
    <w:rsid w:val="008C0FA8"/>
    <w:rsid w:val="008C13EA"/>
    <w:rsid w:val="008C13F0"/>
    <w:rsid w:val="008C1425"/>
    <w:rsid w:val="008C14E3"/>
    <w:rsid w:val="008C1F26"/>
    <w:rsid w:val="008C20A9"/>
    <w:rsid w:val="008C20E8"/>
    <w:rsid w:val="008C2339"/>
    <w:rsid w:val="008C23AF"/>
    <w:rsid w:val="008C2470"/>
    <w:rsid w:val="008C2A3A"/>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7152"/>
    <w:rsid w:val="008D749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3D8"/>
    <w:rsid w:val="008F27C7"/>
    <w:rsid w:val="008F27FF"/>
    <w:rsid w:val="008F2FD5"/>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824"/>
    <w:rsid w:val="00913CD0"/>
    <w:rsid w:val="00913D0F"/>
    <w:rsid w:val="009154AC"/>
    <w:rsid w:val="00915757"/>
    <w:rsid w:val="009159B3"/>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A4A"/>
    <w:rsid w:val="00925BA8"/>
    <w:rsid w:val="00925D1D"/>
    <w:rsid w:val="00925E4C"/>
    <w:rsid w:val="009266E7"/>
    <w:rsid w:val="00926DA7"/>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F56"/>
    <w:rsid w:val="009349A7"/>
    <w:rsid w:val="00934C13"/>
    <w:rsid w:val="00934C90"/>
    <w:rsid w:val="00935228"/>
    <w:rsid w:val="009355A2"/>
    <w:rsid w:val="00935D20"/>
    <w:rsid w:val="00935F9E"/>
    <w:rsid w:val="00936D98"/>
    <w:rsid w:val="00936E9D"/>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918"/>
    <w:rsid w:val="00945180"/>
    <w:rsid w:val="00945339"/>
    <w:rsid w:val="0094542C"/>
    <w:rsid w:val="0094582B"/>
    <w:rsid w:val="0094590C"/>
    <w:rsid w:val="00945BE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142F"/>
    <w:rsid w:val="00961448"/>
    <w:rsid w:val="00961472"/>
    <w:rsid w:val="00961587"/>
    <w:rsid w:val="00961BCC"/>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8F1"/>
    <w:rsid w:val="00975A1A"/>
    <w:rsid w:val="00976068"/>
    <w:rsid w:val="009760D0"/>
    <w:rsid w:val="009768A6"/>
    <w:rsid w:val="00977059"/>
    <w:rsid w:val="009773B5"/>
    <w:rsid w:val="00977BA7"/>
    <w:rsid w:val="009800CE"/>
    <w:rsid w:val="00980520"/>
    <w:rsid w:val="00980D7B"/>
    <w:rsid w:val="0098172F"/>
    <w:rsid w:val="0098194F"/>
    <w:rsid w:val="00981CD3"/>
    <w:rsid w:val="009821C0"/>
    <w:rsid w:val="009826C8"/>
    <w:rsid w:val="009829E3"/>
    <w:rsid w:val="00983117"/>
    <w:rsid w:val="0098323C"/>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C79"/>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6468"/>
    <w:rsid w:val="0099664D"/>
    <w:rsid w:val="00996876"/>
    <w:rsid w:val="00996DD4"/>
    <w:rsid w:val="00996FFA"/>
    <w:rsid w:val="009973F1"/>
    <w:rsid w:val="009973F3"/>
    <w:rsid w:val="00997D39"/>
    <w:rsid w:val="009A010D"/>
    <w:rsid w:val="009A0130"/>
    <w:rsid w:val="009A0199"/>
    <w:rsid w:val="009A03E1"/>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0E14"/>
    <w:rsid w:val="009B107D"/>
    <w:rsid w:val="009B1291"/>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896"/>
    <w:rsid w:val="009D00BD"/>
    <w:rsid w:val="009D0342"/>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54CB"/>
    <w:rsid w:val="009E57D0"/>
    <w:rsid w:val="009E58E0"/>
    <w:rsid w:val="009E5A72"/>
    <w:rsid w:val="009E5C60"/>
    <w:rsid w:val="009E62B7"/>
    <w:rsid w:val="009E634B"/>
    <w:rsid w:val="009E64DB"/>
    <w:rsid w:val="009E65B4"/>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294"/>
    <w:rsid w:val="00A254EE"/>
    <w:rsid w:val="00A25A94"/>
    <w:rsid w:val="00A25BE7"/>
    <w:rsid w:val="00A26260"/>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093"/>
    <w:rsid w:val="00A3611D"/>
    <w:rsid w:val="00A36339"/>
    <w:rsid w:val="00A36479"/>
    <w:rsid w:val="00A366E4"/>
    <w:rsid w:val="00A368B4"/>
    <w:rsid w:val="00A36CF4"/>
    <w:rsid w:val="00A377C4"/>
    <w:rsid w:val="00A377F2"/>
    <w:rsid w:val="00A402E9"/>
    <w:rsid w:val="00A40607"/>
    <w:rsid w:val="00A407A1"/>
    <w:rsid w:val="00A40A3B"/>
    <w:rsid w:val="00A40AAC"/>
    <w:rsid w:val="00A40D80"/>
    <w:rsid w:val="00A41987"/>
    <w:rsid w:val="00A41D64"/>
    <w:rsid w:val="00A422A7"/>
    <w:rsid w:val="00A42358"/>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50D4"/>
    <w:rsid w:val="00A5549C"/>
    <w:rsid w:val="00A56104"/>
    <w:rsid w:val="00A56185"/>
    <w:rsid w:val="00A56332"/>
    <w:rsid w:val="00A565D6"/>
    <w:rsid w:val="00A565E0"/>
    <w:rsid w:val="00A56899"/>
    <w:rsid w:val="00A569D4"/>
    <w:rsid w:val="00A56B9A"/>
    <w:rsid w:val="00A56C33"/>
    <w:rsid w:val="00A56EB8"/>
    <w:rsid w:val="00A56FC9"/>
    <w:rsid w:val="00A57114"/>
    <w:rsid w:val="00A573F8"/>
    <w:rsid w:val="00A57812"/>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30A2"/>
    <w:rsid w:val="00A631C5"/>
    <w:rsid w:val="00A632B8"/>
    <w:rsid w:val="00A63748"/>
    <w:rsid w:val="00A63BF3"/>
    <w:rsid w:val="00A63F9F"/>
    <w:rsid w:val="00A640E3"/>
    <w:rsid w:val="00A64583"/>
    <w:rsid w:val="00A64942"/>
    <w:rsid w:val="00A649E2"/>
    <w:rsid w:val="00A64B8B"/>
    <w:rsid w:val="00A64C88"/>
    <w:rsid w:val="00A65162"/>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95D"/>
    <w:rsid w:val="00A91B14"/>
    <w:rsid w:val="00A92157"/>
    <w:rsid w:val="00A922A2"/>
    <w:rsid w:val="00A924A7"/>
    <w:rsid w:val="00A925D3"/>
    <w:rsid w:val="00A9270A"/>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573"/>
    <w:rsid w:val="00A97A3B"/>
    <w:rsid w:val="00A97F2D"/>
    <w:rsid w:val="00AA0345"/>
    <w:rsid w:val="00AA0A92"/>
    <w:rsid w:val="00AA1626"/>
    <w:rsid w:val="00AA1C25"/>
    <w:rsid w:val="00AA1C98"/>
    <w:rsid w:val="00AA1F3B"/>
    <w:rsid w:val="00AA2442"/>
    <w:rsid w:val="00AA32D0"/>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749"/>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3D9"/>
    <w:rsid w:val="00AC0481"/>
    <w:rsid w:val="00AC05E5"/>
    <w:rsid w:val="00AC0705"/>
    <w:rsid w:val="00AC0C36"/>
    <w:rsid w:val="00AC109B"/>
    <w:rsid w:val="00AC13C1"/>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E64"/>
    <w:rsid w:val="00AD7F38"/>
    <w:rsid w:val="00AE0633"/>
    <w:rsid w:val="00AE0A18"/>
    <w:rsid w:val="00AE0C56"/>
    <w:rsid w:val="00AE149E"/>
    <w:rsid w:val="00AE1640"/>
    <w:rsid w:val="00AE16E4"/>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706A"/>
    <w:rsid w:val="00AE7153"/>
    <w:rsid w:val="00AE7864"/>
    <w:rsid w:val="00AE7949"/>
    <w:rsid w:val="00AE7F3C"/>
    <w:rsid w:val="00AF0A0D"/>
    <w:rsid w:val="00AF1132"/>
    <w:rsid w:val="00AF11A4"/>
    <w:rsid w:val="00AF15D2"/>
    <w:rsid w:val="00AF1755"/>
    <w:rsid w:val="00AF1E9C"/>
    <w:rsid w:val="00AF212C"/>
    <w:rsid w:val="00AF23AC"/>
    <w:rsid w:val="00AF25D5"/>
    <w:rsid w:val="00AF2915"/>
    <w:rsid w:val="00AF2A41"/>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80E"/>
    <w:rsid w:val="00AF795C"/>
    <w:rsid w:val="00AF7CD7"/>
    <w:rsid w:val="00B00752"/>
    <w:rsid w:val="00B0096C"/>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B6D"/>
    <w:rsid w:val="00B22C0D"/>
    <w:rsid w:val="00B23338"/>
    <w:rsid w:val="00B23361"/>
    <w:rsid w:val="00B238F3"/>
    <w:rsid w:val="00B23AF4"/>
    <w:rsid w:val="00B23C15"/>
    <w:rsid w:val="00B2452A"/>
    <w:rsid w:val="00B24CC9"/>
    <w:rsid w:val="00B2575D"/>
    <w:rsid w:val="00B25762"/>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589"/>
    <w:rsid w:val="00B57777"/>
    <w:rsid w:val="00B57A17"/>
    <w:rsid w:val="00B57B2A"/>
    <w:rsid w:val="00B60C57"/>
    <w:rsid w:val="00B612A8"/>
    <w:rsid w:val="00B6140E"/>
    <w:rsid w:val="00B614D0"/>
    <w:rsid w:val="00B61BE2"/>
    <w:rsid w:val="00B61D66"/>
    <w:rsid w:val="00B6213D"/>
    <w:rsid w:val="00B6266F"/>
    <w:rsid w:val="00B6279B"/>
    <w:rsid w:val="00B6285D"/>
    <w:rsid w:val="00B62E0B"/>
    <w:rsid w:val="00B62E8B"/>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63"/>
    <w:rsid w:val="00B76FA6"/>
    <w:rsid w:val="00B7783A"/>
    <w:rsid w:val="00B77896"/>
    <w:rsid w:val="00B779E3"/>
    <w:rsid w:val="00B77A3B"/>
    <w:rsid w:val="00B80026"/>
    <w:rsid w:val="00B80093"/>
    <w:rsid w:val="00B803A0"/>
    <w:rsid w:val="00B80910"/>
    <w:rsid w:val="00B80B9E"/>
    <w:rsid w:val="00B8125B"/>
    <w:rsid w:val="00B812F4"/>
    <w:rsid w:val="00B81833"/>
    <w:rsid w:val="00B818F4"/>
    <w:rsid w:val="00B81A00"/>
    <w:rsid w:val="00B81BC9"/>
    <w:rsid w:val="00B8222F"/>
    <w:rsid w:val="00B825FA"/>
    <w:rsid w:val="00B8261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10D4"/>
    <w:rsid w:val="00BA126E"/>
    <w:rsid w:val="00BA16D1"/>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B68"/>
    <w:rsid w:val="00BB3DBF"/>
    <w:rsid w:val="00BB3F66"/>
    <w:rsid w:val="00BB42E7"/>
    <w:rsid w:val="00BB4B60"/>
    <w:rsid w:val="00BB4BC0"/>
    <w:rsid w:val="00BB4C26"/>
    <w:rsid w:val="00BB50D6"/>
    <w:rsid w:val="00BB51D3"/>
    <w:rsid w:val="00BB5214"/>
    <w:rsid w:val="00BB53CC"/>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B2D"/>
    <w:rsid w:val="00BC2EC0"/>
    <w:rsid w:val="00BC307F"/>
    <w:rsid w:val="00BC3159"/>
    <w:rsid w:val="00BC3257"/>
    <w:rsid w:val="00BC39DB"/>
    <w:rsid w:val="00BC3A32"/>
    <w:rsid w:val="00BC3CB0"/>
    <w:rsid w:val="00BC3D75"/>
    <w:rsid w:val="00BC3F51"/>
    <w:rsid w:val="00BC43C5"/>
    <w:rsid w:val="00BC45A8"/>
    <w:rsid w:val="00BC46EF"/>
    <w:rsid w:val="00BC4DAC"/>
    <w:rsid w:val="00BC563F"/>
    <w:rsid w:val="00BC57D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C49"/>
    <w:rsid w:val="00BD50AA"/>
    <w:rsid w:val="00BD5135"/>
    <w:rsid w:val="00BD52BC"/>
    <w:rsid w:val="00BD5337"/>
    <w:rsid w:val="00BD5818"/>
    <w:rsid w:val="00BD706F"/>
    <w:rsid w:val="00BD71E2"/>
    <w:rsid w:val="00BD7291"/>
    <w:rsid w:val="00BD733A"/>
    <w:rsid w:val="00BD7612"/>
    <w:rsid w:val="00BD7D97"/>
    <w:rsid w:val="00BD7EA3"/>
    <w:rsid w:val="00BD7FE2"/>
    <w:rsid w:val="00BE006C"/>
    <w:rsid w:val="00BE019C"/>
    <w:rsid w:val="00BE0444"/>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815"/>
    <w:rsid w:val="00C10BE9"/>
    <w:rsid w:val="00C10F8C"/>
    <w:rsid w:val="00C1107C"/>
    <w:rsid w:val="00C1112B"/>
    <w:rsid w:val="00C11A88"/>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3130"/>
    <w:rsid w:val="00C23614"/>
    <w:rsid w:val="00C23660"/>
    <w:rsid w:val="00C238C0"/>
    <w:rsid w:val="00C24679"/>
    <w:rsid w:val="00C24E19"/>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E3A"/>
    <w:rsid w:val="00C41FF6"/>
    <w:rsid w:val="00C422D4"/>
    <w:rsid w:val="00C42383"/>
    <w:rsid w:val="00C426AE"/>
    <w:rsid w:val="00C4285B"/>
    <w:rsid w:val="00C42BBD"/>
    <w:rsid w:val="00C4304C"/>
    <w:rsid w:val="00C432C4"/>
    <w:rsid w:val="00C43315"/>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688"/>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6B6"/>
    <w:rsid w:val="00C70827"/>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863"/>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C5C"/>
    <w:rsid w:val="00C80CC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5B4"/>
    <w:rsid w:val="00C927E2"/>
    <w:rsid w:val="00C92C7F"/>
    <w:rsid w:val="00C92DEE"/>
    <w:rsid w:val="00C9369D"/>
    <w:rsid w:val="00C9385D"/>
    <w:rsid w:val="00C939B4"/>
    <w:rsid w:val="00C93A7A"/>
    <w:rsid w:val="00C93D96"/>
    <w:rsid w:val="00C94469"/>
    <w:rsid w:val="00C944FA"/>
    <w:rsid w:val="00C94643"/>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BA0"/>
    <w:rsid w:val="00CA3CDD"/>
    <w:rsid w:val="00CA403B"/>
    <w:rsid w:val="00CA4BAB"/>
    <w:rsid w:val="00CA505A"/>
    <w:rsid w:val="00CA5523"/>
    <w:rsid w:val="00CA5646"/>
    <w:rsid w:val="00CA59DD"/>
    <w:rsid w:val="00CA5F8C"/>
    <w:rsid w:val="00CA5FDE"/>
    <w:rsid w:val="00CA628D"/>
    <w:rsid w:val="00CA64C9"/>
    <w:rsid w:val="00CA66F3"/>
    <w:rsid w:val="00CA70A7"/>
    <w:rsid w:val="00CA7AD5"/>
    <w:rsid w:val="00CB008E"/>
    <w:rsid w:val="00CB01FA"/>
    <w:rsid w:val="00CB025C"/>
    <w:rsid w:val="00CB04C9"/>
    <w:rsid w:val="00CB0737"/>
    <w:rsid w:val="00CB097A"/>
    <w:rsid w:val="00CB0CE2"/>
    <w:rsid w:val="00CB121D"/>
    <w:rsid w:val="00CB1B58"/>
    <w:rsid w:val="00CB2329"/>
    <w:rsid w:val="00CB26EC"/>
    <w:rsid w:val="00CB2D2A"/>
    <w:rsid w:val="00CB32FF"/>
    <w:rsid w:val="00CB3964"/>
    <w:rsid w:val="00CB39AA"/>
    <w:rsid w:val="00CB3AC6"/>
    <w:rsid w:val="00CB3C07"/>
    <w:rsid w:val="00CB4CA8"/>
    <w:rsid w:val="00CB5050"/>
    <w:rsid w:val="00CB50A5"/>
    <w:rsid w:val="00CB50E0"/>
    <w:rsid w:val="00CB55C4"/>
    <w:rsid w:val="00CB5B1E"/>
    <w:rsid w:val="00CB5D5C"/>
    <w:rsid w:val="00CB5FD3"/>
    <w:rsid w:val="00CB5FF5"/>
    <w:rsid w:val="00CB634F"/>
    <w:rsid w:val="00CB6745"/>
    <w:rsid w:val="00CB6812"/>
    <w:rsid w:val="00CB6FD1"/>
    <w:rsid w:val="00CB7365"/>
    <w:rsid w:val="00CB74FE"/>
    <w:rsid w:val="00CB787A"/>
    <w:rsid w:val="00CB794D"/>
    <w:rsid w:val="00CC06B2"/>
    <w:rsid w:val="00CC0C4A"/>
    <w:rsid w:val="00CC1076"/>
    <w:rsid w:val="00CC10E4"/>
    <w:rsid w:val="00CC17F0"/>
    <w:rsid w:val="00CC1853"/>
    <w:rsid w:val="00CC1874"/>
    <w:rsid w:val="00CC1FAE"/>
    <w:rsid w:val="00CC2312"/>
    <w:rsid w:val="00CC2700"/>
    <w:rsid w:val="00CC2DCD"/>
    <w:rsid w:val="00CC2DED"/>
    <w:rsid w:val="00CC3A23"/>
    <w:rsid w:val="00CC46C3"/>
    <w:rsid w:val="00CC487F"/>
    <w:rsid w:val="00CC4E1C"/>
    <w:rsid w:val="00CC5551"/>
    <w:rsid w:val="00CC5A80"/>
    <w:rsid w:val="00CC5C61"/>
    <w:rsid w:val="00CC5D78"/>
    <w:rsid w:val="00CC615B"/>
    <w:rsid w:val="00CC61A6"/>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4D1"/>
    <w:rsid w:val="00CF24F8"/>
    <w:rsid w:val="00CF25C5"/>
    <w:rsid w:val="00CF2653"/>
    <w:rsid w:val="00CF2676"/>
    <w:rsid w:val="00CF27DF"/>
    <w:rsid w:val="00CF3897"/>
    <w:rsid w:val="00CF391E"/>
    <w:rsid w:val="00CF394A"/>
    <w:rsid w:val="00CF3B1A"/>
    <w:rsid w:val="00CF4000"/>
    <w:rsid w:val="00CF4247"/>
    <w:rsid w:val="00CF49B8"/>
    <w:rsid w:val="00CF4D61"/>
    <w:rsid w:val="00CF4DC7"/>
    <w:rsid w:val="00CF4E63"/>
    <w:rsid w:val="00CF4ECB"/>
    <w:rsid w:val="00CF5263"/>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2DEC"/>
    <w:rsid w:val="00D133FB"/>
    <w:rsid w:val="00D13880"/>
    <w:rsid w:val="00D14236"/>
    <w:rsid w:val="00D1452D"/>
    <w:rsid w:val="00D14553"/>
    <w:rsid w:val="00D14DB1"/>
    <w:rsid w:val="00D14E69"/>
    <w:rsid w:val="00D15182"/>
    <w:rsid w:val="00D1547B"/>
    <w:rsid w:val="00D159F1"/>
    <w:rsid w:val="00D15A23"/>
    <w:rsid w:val="00D15DED"/>
    <w:rsid w:val="00D15F43"/>
    <w:rsid w:val="00D160BA"/>
    <w:rsid w:val="00D16AB3"/>
    <w:rsid w:val="00D16B9D"/>
    <w:rsid w:val="00D16E64"/>
    <w:rsid w:val="00D16E87"/>
    <w:rsid w:val="00D16EE3"/>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759"/>
    <w:rsid w:val="00D3098D"/>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432F"/>
    <w:rsid w:val="00D3446E"/>
    <w:rsid w:val="00D34828"/>
    <w:rsid w:val="00D34982"/>
    <w:rsid w:val="00D34A0B"/>
    <w:rsid w:val="00D34DC0"/>
    <w:rsid w:val="00D34E2C"/>
    <w:rsid w:val="00D356AF"/>
    <w:rsid w:val="00D3578F"/>
    <w:rsid w:val="00D35950"/>
    <w:rsid w:val="00D35BDA"/>
    <w:rsid w:val="00D36234"/>
    <w:rsid w:val="00D36371"/>
    <w:rsid w:val="00D366E8"/>
    <w:rsid w:val="00D36C49"/>
    <w:rsid w:val="00D36EEC"/>
    <w:rsid w:val="00D37401"/>
    <w:rsid w:val="00D378DD"/>
    <w:rsid w:val="00D37F45"/>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3047"/>
    <w:rsid w:val="00D53233"/>
    <w:rsid w:val="00D535BC"/>
    <w:rsid w:val="00D5362B"/>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4D6"/>
    <w:rsid w:val="00D75BDD"/>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273"/>
    <w:rsid w:val="00D9644F"/>
    <w:rsid w:val="00D9648C"/>
    <w:rsid w:val="00D9683C"/>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1A9"/>
    <w:rsid w:val="00DB22DC"/>
    <w:rsid w:val="00DB2311"/>
    <w:rsid w:val="00DB2338"/>
    <w:rsid w:val="00DB2363"/>
    <w:rsid w:val="00DB251B"/>
    <w:rsid w:val="00DB25FA"/>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74F"/>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E67"/>
    <w:rsid w:val="00DE401B"/>
    <w:rsid w:val="00DE415B"/>
    <w:rsid w:val="00DE4638"/>
    <w:rsid w:val="00DE471E"/>
    <w:rsid w:val="00DE4F4E"/>
    <w:rsid w:val="00DE52E3"/>
    <w:rsid w:val="00DE58AA"/>
    <w:rsid w:val="00DE5D0F"/>
    <w:rsid w:val="00DE6167"/>
    <w:rsid w:val="00DE66BA"/>
    <w:rsid w:val="00DE6C1C"/>
    <w:rsid w:val="00DE750E"/>
    <w:rsid w:val="00DE7C00"/>
    <w:rsid w:val="00DF00C6"/>
    <w:rsid w:val="00DF03E9"/>
    <w:rsid w:val="00DF03ED"/>
    <w:rsid w:val="00DF03FC"/>
    <w:rsid w:val="00DF04EE"/>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C5A"/>
    <w:rsid w:val="00E27D6A"/>
    <w:rsid w:val="00E27DB4"/>
    <w:rsid w:val="00E27FCD"/>
    <w:rsid w:val="00E30249"/>
    <w:rsid w:val="00E303C3"/>
    <w:rsid w:val="00E30DFC"/>
    <w:rsid w:val="00E30F44"/>
    <w:rsid w:val="00E31448"/>
    <w:rsid w:val="00E31F74"/>
    <w:rsid w:val="00E323D3"/>
    <w:rsid w:val="00E32632"/>
    <w:rsid w:val="00E32A1E"/>
    <w:rsid w:val="00E32AA0"/>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30B"/>
    <w:rsid w:val="00E42612"/>
    <w:rsid w:val="00E429CB"/>
    <w:rsid w:val="00E429ED"/>
    <w:rsid w:val="00E42AE0"/>
    <w:rsid w:val="00E43084"/>
    <w:rsid w:val="00E43970"/>
    <w:rsid w:val="00E43DB5"/>
    <w:rsid w:val="00E43F37"/>
    <w:rsid w:val="00E44079"/>
    <w:rsid w:val="00E44215"/>
    <w:rsid w:val="00E44BB6"/>
    <w:rsid w:val="00E450ED"/>
    <w:rsid w:val="00E45341"/>
    <w:rsid w:val="00E453B1"/>
    <w:rsid w:val="00E45545"/>
    <w:rsid w:val="00E458FD"/>
    <w:rsid w:val="00E45CB0"/>
    <w:rsid w:val="00E45D86"/>
    <w:rsid w:val="00E45E71"/>
    <w:rsid w:val="00E46541"/>
    <w:rsid w:val="00E46BB0"/>
    <w:rsid w:val="00E46CFF"/>
    <w:rsid w:val="00E47188"/>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CC0"/>
    <w:rsid w:val="00E62017"/>
    <w:rsid w:val="00E62707"/>
    <w:rsid w:val="00E6277B"/>
    <w:rsid w:val="00E631CF"/>
    <w:rsid w:val="00E63604"/>
    <w:rsid w:val="00E63644"/>
    <w:rsid w:val="00E63A68"/>
    <w:rsid w:val="00E63F25"/>
    <w:rsid w:val="00E63F8B"/>
    <w:rsid w:val="00E64424"/>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B4"/>
    <w:rsid w:val="00E7662C"/>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519F"/>
    <w:rsid w:val="00E851CB"/>
    <w:rsid w:val="00E85530"/>
    <w:rsid w:val="00E856F4"/>
    <w:rsid w:val="00E85CC3"/>
    <w:rsid w:val="00E85E9A"/>
    <w:rsid w:val="00E862C6"/>
    <w:rsid w:val="00E8644A"/>
    <w:rsid w:val="00E866C3"/>
    <w:rsid w:val="00E86B20"/>
    <w:rsid w:val="00E87EE1"/>
    <w:rsid w:val="00E90279"/>
    <w:rsid w:val="00E902F1"/>
    <w:rsid w:val="00E90494"/>
    <w:rsid w:val="00E90635"/>
    <w:rsid w:val="00E9063F"/>
    <w:rsid w:val="00E909A1"/>
    <w:rsid w:val="00E90BFF"/>
    <w:rsid w:val="00E90CEF"/>
    <w:rsid w:val="00E914CB"/>
    <w:rsid w:val="00E91CAD"/>
    <w:rsid w:val="00E91F04"/>
    <w:rsid w:val="00E91F35"/>
    <w:rsid w:val="00E92435"/>
    <w:rsid w:val="00E9277D"/>
    <w:rsid w:val="00E9339B"/>
    <w:rsid w:val="00E93B8A"/>
    <w:rsid w:val="00E93D23"/>
    <w:rsid w:val="00E945D3"/>
    <w:rsid w:val="00E95BA6"/>
    <w:rsid w:val="00E962F1"/>
    <w:rsid w:val="00E97016"/>
    <w:rsid w:val="00E97648"/>
    <w:rsid w:val="00E976F3"/>
    <w:rsid w:val="00E97823"/>
    <w:rsid w:val="00E97D0D"/>
    <w:rsid w:val="00EA006B"/>
    <w:rsid w:val="00EA066D"/>
    <w:rsid w:val="00EA0E4A"/>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3C2"/>
    <w:rsid w:val="00EA5695"/>
    <w:rsid w:val="00EA5A62"/>
    <w:rsid w:val="00EA5B0A"/>
    <w:rsid w:val="00EA5DF8"/>
    <w:rsid w:val="00EA6361"/>
    <w:rsid w:val="00EA6388"/>
    <w:rsid w:val="00EA65AD"/>
    <w:rsid w:val="00EA6E51"/>
    <w:rsid w:val="00EA6EB5"/>
    <w:rsid w:val="00EA7383"/>
    <w:rsid w:val="00EA7446"/>
    <w:rsid w:val="00EA7FCF"/>
    <w:rsid w:val="00EA7FF7"/>
    <w:rsid w:val="00EB0118"/>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6BA"/>
    <w:rsid w:val="00EB681A"/>
    <w:rsid w:val="00EB6936"/>
    <w:rsid w:val="00EB6CC6"/>
    <w:rsid w:val="00EB6EE1"/>
    <w:rsid w:val="00EB70B0"/>
    <w:rsid w:val="00EB75B7"/>
    <w:rsid w:val="00EB7633"/>
    <w:rsid w:val="00EB7736"/>
    <w:rsid w:val="00EB78D6"/>
    <w:rsid w:val="00EB7F5E"/>
    <w:rsid w:val="00EC019F"/>
    <w:rsid w:val="00EC026C"/>
    <w:rsid w:val="00EC0C86"/>
    <w:rsid w:val="00EC0E6F"/>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BE1"/>
    <w:rsid w:val="00EC4D52"/>
    <w:rsid w:val="00EC5021"/>
    <w:rsid w:val="00EC5432"/>
    <w:rsid w:val="00EC56E0"/>
    <w:rsid w:val="00EC6057"/>
    <w:rsid w:val="00EC6847"/>
    <w:rsid w:val="00EC6BAB"/>
    <w:rsid w:val="00EC71D0"/>
    <w:rsid w:val="00EC76A7"/>
    <w:rsid w:val="00EC781D"/>
    <w:rsid w:val="00EC7A6C"/>
    <w:rsid w:val="00EC7DB6"/>
    <w:rsid w:val="00EC7DDF"/>
    <w:rsid w:val="00ED072D"/>
    <w:rsid w:val="00ED091F"/>
    <w:rsid w:val="00ED0A1E"/>
    <w:rsid w:val="00ED0AA5"/>
    <w:rsid w:val="00ED0BAC"/>
    <w:rsid w:val="00ED162F"/>
    <w:rsid w:val="00ED1642"/>
    <w:rsid w:val="00ED1B79"/>
    <w:rsid w:val="00ED1FBB"/>
    <w:rsid w:val="00ED242F"/>
    <w:rsid w:val="00ED2D59"/>
    <w:rsid w:val="00ED2E52"/>
    <w:rsid w:val="00ED3024"/>
    <w:rsid w:val="00ED30E1"/>
    <w:rsid w:val="00ED3362"/>
    <w:rsid w:val="00ED34A2"/>
    <w:rsid w:val="00ED379A"/>
    <w:rsid w:val="00ED3A90"/>
    <w:rsid w:val="00ED3ABE"/>
    <w:rsid w:val="00ED3F41"/>
    <w:rsid w:val="00ED424C"/>
    <w:rsid w:val="00ED45A3"/>
    <w:rsid w:val="00ED48F7"/>
    <w:rsid w:val="00ED4ACF"/>
    <w:rsid w:val="00ED54D8"/>
    <w:rsid w:val="00ED550E"/>
    <w:rsid w:val="00ED5D68"/>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790"/>
    <w:rsid w:val="00EF3C7B"/>
    <w:rsid w:val="00EF3DE5"/>
    <w:rsid w:val="00EF3E6E"/>
    <w:rsid w:val="00EF3EA0"/>
    <w:rsid w:val="00EF4366"/>
    <w:rsid w:val="00EF443A"/>
    <w:rsid w:val="00EF4513"/>
    <w:rsid w:val="00EF45C4"/>
    <w:rsid w:val="00EF4689"/>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C06"/>
    <w:rsid w:val="00F20ED6"/>
    <w:rsid w:val="00F20FE3"/>
    <w:rsid w:val="00F2111D"/>
    <w:rsid w:val="00F214F6"/>
    <w:rsid w:val="00F216B7"/>
    <w:rsid w:val="00F21856"/>
    <w:rsid w:val="00F218D4"/>
    <w:rsid w:val="00F22014"/>
    <w:rsid w:val="00F22324"/>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4E"/>
    <w:rsid w:val="00F2633A"/>
    <w:rsid w:val="00F2640F"/>
    <w:rsid w:val="00F26714"/>
    <w:rsid w:val="00F26F1C"/>
    <w:rsid w:val="00F276F9"/>
    <w:rsid w:val="00F27C34"/>
    <w:rsid w:val="00F27C51"/>
    <w:rsid w:val="00F27E46"/>
    <w:rsid w:val="00F301C2"/>
    <w:rsid w:val="00F3023C"/>
    <w:rsid w:val="00F302E1"/>
    <w:rsid w:val="00F3035B"/>
    <w:rsid w:val="00F30874"/>
    <w:rsid w:val="00F319F3"/>
    <w:rsid w:val="00F31B22"/>
    <w:rsid w:val="00F31B49"/>
    <w:rsid w:val="00F3245A"/>
    <w:rsid w:val="00F32800"/>
    <w:rsid w:val="00F328C7"/>
    <w:rsid w:val="00F32BD5"/>
    <w:rsid w:val="00F32F56"/>
    <w:rsid w:val="00F33133"/>
    <w:rsid w:val="00F33D4F"/>
    <w:rsid w:val="00F34019"/>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259"/>
    <w:rsid w:val="00F4019A"/>
    <w:rsid w:val="00F403C5"/>
    <w:rsid w:val="00F40561"/>
    <w:rsid w:val="00F405A4"/>
    <w:rsid w:val="00F40FBD"/>
    <w:rsid w:val="00F413CF"/>
    <w:rsid w:val="00F41631"/>
    <w:rsid w:val="00F41A64"/>
    <w:rsid w:val="00F41B3D"/>
    <w:rsid w:val="00F41F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528"/>
    <w:rsid w:val="00F53B67"/>
    <w:rsid w:val="00F53BF4"/>
    <w:rsid w:val="00F54266"/>
    <w:rsid w:val="00F54451"/>
    <w:rsid w:val="00F54C46"/>
    <w:rsid w:val="00F55043"/>
    <w:rsid w:val="00F5549C"/>
    <w:rsid w:val="00F557B1"/>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1E55"/>
    <w:rsid w:val="00F820C4"/>
    <w:rsid w:val="00F82147"/>
    <w:rsid w:val="00F8223B"/>
    <w:rsid w:val="00F823B1"/>
    <w:rsid w:val="00F828BF"/>
    <w:rsid w:val="00F828FC"/>
    <w:rsid w:val="00F83259"/>
    <w:rsid w:val="00F83829"/>
    <w:rsid w:val="00F83A75"/>
    <w:rsid w:val="00F83BB4"/>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62FA"/>
    <w:rsid w:val="00F9700C"/>
    <w:rsid w:val="00F97313"/>
    <w:rsid w:val="00F9751B"/>
    <w:rsid w:val="00F97908"/>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3F1"/>
    <w:rsid w:val="00FD0572"/>
    <w:rsid w:val="00FD10FC"/>
    <w:rsid w:val="00FD1263"/>
    <w:rsid w:val="00FD146F"/>
    <w:rsid w:val="00FD157B"/>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BD1"/>
    <w:rsid w:val="00FF6CC0"/>
    <w:rsid w:val="00FF6F8D"/>
    <w:rsid w:val="00FF7017"/>
    <w:rsid w:val="00FF707E"/>
    <w:rsid w:val="00FF7512"/>
    <w:rsid w:val="00FF7513"/>
    <w:rsid w:val="00FF7563"/>
    <w:rsid w:val="00FF7A4F"/>
    <w:rsid w:val="00FF7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30"/>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30"/>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30"/>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30"/>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30"/>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30"/>
      </w:numPr>
      <w:spacing w:before="240" w:after="60"/>
      <w:outlineLvl w:val="5"/>
    </w:pPr>
    <w:rPr>
      <w:b/>
      <w:bCs/>
    </w:rPr>
  </w:style>
  <w:style w:type="paragraph" w:styleId="Heading7">
    <w:name w:val="heading 7"/>
    <w:basedOn w:val="Normal"/>
    <w:next w:val="Normal"/>
    <w:link w:val="Heading7Char"/>
    <w:qFormat/>
    <w:rsid w:val="00A03961"/>
    <w:pPr>
      <w:numPr>
        <w:ilvl w:val="6"/>
        <w:numId w:val="30"/>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30"/>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30"/>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789813-8DA3-4434-A9F2-D7576E346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1212</Words>
  <Characters>6912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8108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Hongchao HC7 Li</cp:lastModifiedBy>
  <cp:revision>3</cp:revision>
  <cp:lastPrinted>2016-08-12T06:06:00Z</cp:lastPrinted>
  <dcterms:created xsi:type="dcterms:W3CDTF">2017-01-08T13:25:00Z</dcterms:created>
  <dcterms:modified xsi:type="dcterms:W3CDTF">2017-01-08T13:26:00Z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