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06C" w:rsidRPr="000F506C" w:rsidRDefault="0045740A" w:rsidP="000F506C">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F506C">
        <w:rPr>
          <w:rFonts w:cs="Arial"/>
          <w:bCs/>
          <w:sz w:val="20"/>
          <w:lang w:eastAsia="ja-JP"/>
        </w:rPr>
        <w:t xml:space="preserve">3GPP TSG RAN WG1 </w:t>
      </w:r>
      <w:r w:rsidR="00FD2CFE">
        <w:rPr>
          <w:rFonts w:cs="Arial" w:hint="eastAsia"/>
          <w:bCs/>
          <w:sz w:val="20"/>
          <w:lang w:eastAsia="ja-JP"/>
        </w:rPr>
        <w:t>NR adhoc</w:t>
      </w:r>
      <w:r w:rsidR="000F506C">
        <w:rPr>
          <w:rFonts w:cs="Arial"/>
          <w:bCs/>
          <w:sz w:val="20"/>
          <w:lang w:eastAsia="ja-JP"/>
        </w:rPr>
        <w:tab/>
      </w:r>
      <w:r w:rsidR="00EA63A2" w:rsidRPr="00EA63A2">
        <w:rPr>
          <w:rFonts w:cs="Arial"/>
          <w:bCs/>
          <w:sz w:val="20"/>
          <w:lang w:eastAsia="ja-JP"/>
        </w:rPr>
        <w:t>R1-1700539</w:t>
      </w:r>
    </w:p>
    <w:p w:rsidR="0045740A" w:rsidRDefault="000F506C" w:rsidP="000F506C">
      <w:pPr>
        <w:pStyle w:val="a3"/>
        <w:tabs>
          <w:tab w:val="right" w:pos="8280"/>
          <w:tab w:val="right" w:pos="9781"/>
        </w:tabs>
        <w:ind w:right="-58"/>
        <w:rPr>
          <w:rFonts w:cs="Arial"/>
          <w:bCs/>
          <w:sz w:val="20"/>
          <w:lang w:eastAsia="ja-JP"/>
        </w:rPr>
      </w:pPr>
      <w:r w:rsidRPr="000F506C">
        <w:rPr>
          <w:rFonts w:cs="Arial"/>
          <w:bCs/>
          <w:sz w:val="20"/>
          <w:lang w:eastAsia="ja-JP"/>
        </w:rPr>
        <w:t>Spokane, USA, 16th - 20th January 2017</w:t>
      </w:r>
    </w:p>
    <w:p w:rsidR="000F506C" w:rsidRDefault="000F506C" w:rsidP="000F506C">
      <w:pPr>
        <w:pStyle w:val="a3"/>
        <w:tabs>
          <w:tab w:val="right" w:pos="8280"/>
          <w:tab w:val="right" w:pos="9781"/>
        </w:tabs>
        <w:ind w:right="-58"/>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0F506C">
        <w:rPr>
          <w:rFonts w:eastAsiaTheme="minorEastAsia" w:hint="eastAsia"/>
          <w:b w:val="0"/>
          <w:sz w:val="20"/>
          <w:lang w:eastAsia="ja-JP"/>
        </w:rPr>
        <w:t>PCFICH like signalling</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F506C">
        <w:rPr>
          <w:rFonts w:ascii="Arial" w:hAnsi="Arial" w:hint="eastAsia"/>
          <w:lang w:eastAsia="ja-JP"/>
        </w:rPr>
        <w:t>5.1.3</w:t>
      </w:r>
      <w:r w:rsidR="007C3B87">
        <w:rPr>
          <w:rFonts w:ascii="Arial" w:hAnsi="Arial" w:hint="eastAsia"/>
          <w:lang w:eastAsia="ja-JP"/>
        </w:rPr>
        <w:t>.1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000F506C">
        <w:rPr>
          <w:rFonts w:cs="Arial" w:hint="eastAsia"/>
          <w:lang w:eastAsia="ja-JP"/>
        </w:rPr>
        <w:t>PCFICH like signalling</w:t>
      </w:r>
      <w:r w:rsidR="009630D5">
        <w:rPr>
          <w:rFonts w:cs="Arial" w:hint="eastAsia"/>
          <w:lang w:eastAsia="ja-JP"/>
        </w:rPr>
        <w:t>.</w:t>
      </w:r>
      <w:r w:rsidR="00A02697">
        <w:rPr>
          <w:rFonts w:cs="Arial" w:hint="eastAsia"/>
          <w:lang w:eastAsia="ja-JP"/>
        </w:rPr>
        <w:t xml:space="preserve"> In </w:t>
      </w:r>
      <w:r w:rsidR="008F0ED2">
        <w:rPr>
          <w:rFonts w:cs="Arial" w:hint="eastAsia"/>
          <w:lang w:eastAsia="ja-JP"/>
        </w:rPr>
        <w:t>[4</w:t>
      </w:r>
      <w:r w:rsidR="00D00AC0">
        <w:rPr>
          <w:rFonts w:cs="Arial" w:hint="eastAsia"/>
          <w:lang w:eastAsia="ja-JP"/>
        </w:rPr>
        <w:t xml:space="preserve">], the </w:t>
      </w:r>
      <w:r w:rsidR="00A02697">
        <w:rPr>
          <w:rFonts w:cs="Arial" w:hint="eastAsia"/>
          <w:lang w:eastAsia="ja-JP"/>
        </w:rPr>
        <w:t xml:space="preserve">similar </w:t>
      </w:r>
      <w:r w:rsidR="00D00AC0">
        <w:rPr>
          <w:rFonts w:cs="Arial" w:hint="eastAsia"/>
          <w:lang w:eastAsia="ja-JP"/>
        </w:rPr>
        <w:t>channel is called as PSFICH</w:t>
      </w:r>
      <w:r w:rsidR="00DF6850">
        <w:rPr>
          <w:rFonts w:cs="Arial" w:hint="eastAsia"/>
          <w:lang w:eastAsia="ja-JP"/>
        </w:rPr>
        <w:t xml:space="preserve"> </w:t>
      </w:r>
      <w:r w:rsidR="00D00AC0">
        <w:rPr>
          <w:rFonts w:cs="Arial" w:hint="eastAsia"/>
          <w:lang w:eastAsia="ja-JP"/>
        </w:rPr>
        <w:t>(</w:t>
      </w:r>
      <w:r w:rsidR="00D00AC0" w:rsidRPr="00D00AC0">
        <w:rPr>
          <w:rFonts w:cs="Arial"/>
          <w:lang w:eastAsia="ja-JP"/>
        </w:rPr>
        <w:t>Physical Slot Format Indicator Channel</w:t>
      </w:r>
      <w:r w:rsidR="00D00AC0">
        <w:rPr>
          <w:rFonts w:cs="Arial" w:hint="eastAsia"/>
          <w:lang w:eastAsia="ja-JP"/>
        </w:rPr>
        <w:t>)</w:t>
      </w:r>
      <w:r w:rsidR="007E45D3">
        <w:rPr>
          <w:rFonts w:cs="Arial" w:hint="eastAsia"/>
          <w:lang w:eastAsia="ja-JP"/>
        </w:rPr>
        <w:t xml:space="preserve"> but </w:t>
      </w:r>
      <w:r w:rsidR="00243AF0">
        <w:rPr>
          <w:rFonts w:cs="Arial" w:hint="eastAsia"/>
          <w:lang w:eastAsia="ja-JP"/>
        </w:rPr>
        <w:t xml:space="preserve">our view is not </w:t>
      </w:r>
      <w:r w:rsidR="007E45D3">
        <w:rPr>
          <w:rFonts w:cs="Arial" w:hint="eastAsia"/>
          <w:lang w:eastAsia="ja-JP"/>
        </w:rPr>
        <w:t>only slot format</w:t>
      </w:r>
      <w:r w:rsidR="00E2301C">
        <w:rPr>
          <w:rFonts w:cs="Arial" w:hint="eastAsia"/>
          <w:lang w:eastAsia="ja-JP"/>
        </w:rPr>
        <w:t xml:space="preserve"> indication</w:t>
      </w:r>
      <w:r w:rsidR="007E45D3">
        <w:rPr>
          <w:rFonts w:cs="Arial" w:hint="eastAsia"/>
          <w:lang w:eastAsia="ja-JP"/>
        </w:rPr>
        <w:t>.</w:t>
      </w:r>
      <w:r w:rsidR="00DF6850">
        <w:rPr>
          <w:rFonts w:cs="Arial" w:hint="eastAsia"/>
          <w:lang w:eastAsia="ja-JP"/>
        </w:rPr>
        <w:t xml:space="preserve"> We see this channel as to reduce the control channel overhead </w:t>
      </w:r>
      <w:r w:rsidR="003279CE">
        <w:rPr>
          <w:rFonts w:cs="Arial" w:hint="eastAsia"/>
          <w:lang w:eastAsia="ja-JP"/>
        </w:rPr>
        <w:t xml:space="preserve">by indicating </w:t>
      </w:r>
      <w:r w:rsidR="00DF6850">
        <w:rPr>
          <w:rFonts w:cs="Arial" w:hint="eastAsia"/>
          <w:lang w:eastAsia="ja-JP"/>
        </w:rPr>
        <w:t xml:space="preserve">common </w:t>
      </w:r>
      <w:r w:rsidR="003279CE">
        <w:rPr>
          <w:rFonts w:cs="Arial" w:hint="eastAsia"/>
          <w:lang w:eastAsia="ja-JP"/>
        </w:rPr>
        <w:t xml:space="preserve">signals </w:t>
      </w:r>
      <w:r w:rsidR="00DF6850">
        <w:rPr>
          <w:rFonts w:cs="Arial" w:hint="eastAsia"/>
          <w:lang w:eastAsia="ja-JP"/>
        </w:rPr>
        <w:t>among group of UEs</w:t>
      </w:r>
      <w:r w:rsidR="00A02697">
        <w:rPr>
          <w:rFonts w:cs="Arial" w:hint="eastAsia"/>
          <w:lang w:eastAsia="ja-JP"/>
        </w:rPr>
        <w:t xml:space="preserve">, which is necessary especially macro like deployment. </w:t>
      </w:r>
      <w:r w:rsidR="00243AF0">
        <w:rPr>
          <w:rFonts w:cs="Arial" w:hint="eastAsia"/>
          <w:lang w:eastAsia="ja-JP"/>
        </w:rPr>
        <w:t xml:space="preserve">Until the content is decided, </w:t>
      </w:r>
      <w:r w:rsidR="003279CE">
        <w:rPr>
          <w:rFonts w:cs="Arial" w:hint="eastAsia"/>
          <w:lang w:eastAsia="ja-JP"/>
        </w:rPr>
        <w:t xml:space="preserve">we </w:t>
      </w:r>
      <w:r w:rsidR="003A0B07">
        <w:rPr>
          <w:rFonts w:cs="Arial" w:hint="eastAsia"/>
          <w:lang w:eastAsia="ja-JP"/>
        </w:rPr>
        <w:t xml:space="preserve">call </w:t>
      </w:r>
      <w:r w:rsidR="00243AF0">
        <w:rPr>
          <w:rFonts w:cs="Arial" w:hint="eastAsia"/>
          <w:lang w:eastAsia="ja-JP"/>
        </w:rPr>
        <w:t xml:space="preserve">such channel as </w:t>
      </w:r>
      <w:r w:rsidR="003A0B07">
        <w:rPr>
          <w:rFonts w:cs="Arial" w:hint="eastAsia"/>
          <w:lang w:eastAsia="ja-JP"/>
        </w:rPr>
        <w:t>PCFICH like signalling.</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E11C6E" w:rsidRDefault="00ED218A" w:rsidP="005A64B1">
      <w:pPr>
        <w:rPr>
          <w:lang w:eastAsia="ja-JP"/>
        </w:rPr>
      </w:pPr>
      <w:r>
        <w:rPr>
          <w:rFonts w:hint="eastAsia"/>
          <w:lang w:eastAsia="ja-JP"/>
        </w:rPr>
        <w:t xml:space="preserve">In LTE </w:t>
      </w:r>
      <w:r w:rsidR="00804BB7">
        <w:rPr>
          <w:rFonts w:hint="eastAsia"/>
          <w:lang w:eastAsia="ja-JP"/>
        </w:rPr>
        <w:t>release 8</w:t>
      </w:r>
      <w:r>
        <w:rPr>
          <w:rFonts w:hint="eastAsia"/>
          <w:lang w:eastAsia="ja-JP"/>
        </w:rPr>
        <w:t>, the need of PCFICH indication was discussed.</w:t>
      </w:r>
      <w:r w:rsidR="00E11C6E">
        <w:rPr>
          <w:rFonts w:hint="eastAsia"/>
          <w:lang w:eastAsia="ja-JP"/>
        </w:rPr>
        <w:t xml:space="preserve"> According to our evaluation, </w:t>
      </w:r>
      <w:r w:rsidR="009355EB">
        <w:rPr>
          <w:rFonts w:hint="eastAsia"/>
          <w:lang w:eastAsia="ja-JP"/>
        </w:rPr>
        <w:t xml:space="preserve">every subframe indication of </w:t>
      </w:r>
      <w:r w:rsidR="00E11C6E">
        <w:rPr>
          <w:rFonts w:hint="eastAsia"/>
          <w:lang w:eastAsia="ja-JP"/>
        </w:rPr>
        <w:t xml:space="preserve">PCFICH itself does not provide </w:t>
      </w:r>
      <w:r w:rsidR="00E11C6E" w:rsidRPr="00E11C6E">
        <w:rPr>
          <w:lang w:eastAsia="ja-JP"/>
        </w:rPr>
        <w:t>cell throughput and cell edge user t</w:t>
      </w:r>
      <w:r w:rsidR="00E11C6E">
        <w:rPr>
          <w:lang w:eastAsia="ja-JP"/>
        </w:rPr>
        <w:t>hroughput</w:t>
      </w:r>
      <w:r w:rsidR="009355EB">
        <w:rPr>
          <w:rFonts w:hint="eastAsia"/>
          <w:lang w:eastAsia="ja-JP"/>
        </w:rPr>
        <w:t xml:space="preserve"> but to adjust control channel resource according to the traffic </w:t>
      </w:r>
      <w:r w:rsidR="00E2301C">
        <w:rPr>
          <w:rFonts w:hint="eastAsia"/>
          <w:lang w:eastAsia="ja-JP"/>
        </w:rPr>
        <w:t xml:space="preserve">volume </w:t>
      </w:r>
      <w:r w:rsidR="009355EB">
        <w:rPr>
          <w:rFonts w:hint="eastAsia"/>
          <w:lang w:eastAsia="ja-JP"/>
        </w:rPr>
        <w:t>variation is important</w:t>
      </w:r>
      <w:r w:rsidR="00F853DD">
        <w:rPr>
          <w:rFonts w:hint="eastAsia"/>
          <w:lang w:eastAsia="ja-JP"/>
        </w:rPr>
        <w:t xml:space="preserve"> [1</w:t>
      </w:r>
      <w:r w:rsidR="00D37477">
        <w:rPr>
          <w:rFonts w:hint="eastAsia"/>
          <w:lang w:eastAsia="ja-JP"/>
        </w:rPr>
        <w:t>]</w:t>
      </w:r>
      <w:r w:rsidR="009355EB">
        <w:rPr>
          <w:rFonts w:hint="eastAsia"/>
          <w:lang w:eastAsia="ja-JP"/>
        </w:rPr>
        <w:t>.</w:t>
      </w:r>
      <w:r w:rsidR="00D37477">
        <w:rPr>
          <w:rFonts w:hint="eastAsia"/>
          <w:lang w:eastAsia="ja-JP"/>
        </w:rPr>
        <w:t xml:space="preserve"> </w:t>
      </w:r>
      <w:r w:rsidR="00860FBF">
        <w:rPr>
          <w:rFonts w:hint="eastAsia"/>
          <w:lang w:eastAsia="ja-JP"/>
        </w:rPr>
        <w:t xml:space="preserve">From traffic variation adaptation perspective, to adjust the control channel resource on the order of 80 to 120 ms can be sufficient but </w:t>
      </w:r>
      <w:r w:rsidR="003F2A1F">
        <w:rPr>
          <w:rFonts w:hint="eastAsia"/>
          <w:lang w:eastAsia="ja-JP"/>
        </w:rPr>
        <w:t>only to indicate such order means the UE</w:t>
      </w:r>
      <w:r w:rsidR="004A6562">
        <w:rPr>
          <w:rFonts w:hint="eastAsia"/>
          <w:lang w:eastAsia="ja-JP"/>
        </w:rPr>
        <w:t>s</w:t>
      </w:r>
      <w:r w:rsidR="003F2A1F">
        <w:rPr>
          <w:rFonts w:hint="eastAsia"/>
          <w:lang w:eastAsia="ja-JP"/>
        </w:rPr>
        <w:t xml:space="preserve"> after </w:t>
      </w:r>
      <w:r w:rsidR="004A6562">
        <w:rPr>
          <w:rFonts w:hint="eastAsia"/>
          <w:lang w:eastAsia="ja-JP"/>
        </w:rPr>
        <w:t xml:space="preserve">DRX </w:t>
      </w:r>
      <w:r w:rsidR="003F2A1F">
        <w:rPr>
          <w:rFonts w:hint="eastAsia"/>
          <w:lang w:eastAsia="ja-JP"/>
        </w:rPr>
        <w:t xml:space="preserve">wake-up suffers increased latency. To indicate control channel resource shorter period has the benefit of the reduction of the </w:t>
      </w:r>
      <w:r w:rsidR="00F853DD">
        <w:rPr>
          <w:rFonts w:hint="eastAsia"/>
          <w:lang w:eastAsia="ja-JP"/>
        </w:rPr>
        <w:t xml:space="preserve">latency </w:t>
      </w:r>
      <w:r w:rsidR="004A6562">
        <w:rPr>
          <w:rFonts w:hint="eastAsia"/>
          <w:lang w:eastAsia="ja-JP"/>
        </w:rPr>
        <w:t>for such UEs</w:t>
      </w:r>
      <w:r w:rsidR="00F853DD">
        <w:rPr>
          <w:rFonts w:hint="eastAsia"/>
          <w:lang w:eastAsia="ja-JP"/>
        </w:rPr>
        <w:t xml:space="preserve"> [2</w:t>
      </w:r>
      <w:r w:rsidR="003F2A1F">
        <w:rPr>
          <w:rFonts w:hint="eastAsia"/>
          <w:lang w:eastAsia="ja-JP"/>
        </w:rPr>
        <w:t>].</w:t>
      </w:r>
      <w:r w:rsidR="006D1502">
        <w:rPr>
          <w:rFonts w:hint="eastAsia"/>
          <w:lang w:eastAsia="ja-JP"/>
        </w:rPr>
        <w:t xml:space="preserve"> </w:t>
      </w:r>
      <w:r w:rsidR="00E2301C">
        <w:rPr>
          <w:rFonts w:hint="eastAsia"/>
          <w:lang w:eastAsia="ja-JP"/>
        </w:rPr>
        <w:t xml:space="preserve">To indicate control channel resource has the benefit to reduce the number of blind decoding trials. </w:t>
      </w:r>
      <w:r w:rsidR="006D1502">
        <w:rPr>
          <w:rFonts w:hint="eastAsia"/>
          <w:lang w:eastAsia="ja-JP"/>
        </w:rPr>
        <w:t>Considering these</w:t>
      </w:r>
      <w:r w:rsidR="00A76119">
        <w:rPr>
          <w:rFonts w:hint="eastAsia"/>
          <w:lang w:eastAsia="ja-JP"/>
        </w:rPr>
        <w:t xml:space="preserve"> trade-off, RAN1 agreed PCFICH indication</w:t>
      </w:r>
      <w:r w:rsidR="00B10BA8">
        <w:rPr>
          <w:rFonts w:hint="eastAsia"/>
          <w:lang w:eastAsia="ja-JP"/>
        </w:rPr>
        <w:t xml:space="preserve"> in every subframe</w:t>
      </w:r>
      <w:r w:rsidR="00CE5EDA">
        <w:rPr>
          <w:rFonts w:hint="eastAsia"/>
          <w:lang w:eastAsia="ja-JP"/>
        </w:rPr>
        <w:t xml:space="preserve"> </w:t>
      </w:r>
      <w:r w:rsidR="00B10BA8">
        <w:rPr>
          <w:rFonts w:hint="eastAsia"/>
          <w:lang w:eastAsia="ja-JP"/>
        </w:rPr>
        <w:t>[</w:t>
      </w:r>
      <w:r w:rsidR="00F853DD">
        <w:rPr>
          <w:rFonts w:hint="eastAsia"/>
          <w:lang w:eastAsia="ja-JP"/>
        </w:rPr>
        <w:t>3</w:t>
      </w:r>
      <w:r w:rsidR="00B10BA8">
        <w:rPr>
          <w:rFonts w:hint="eastAsia"/>
          <w:lang w:eastAsia="ja-JP"/>
        </w:rPr>
        <w:t>]</w:t>
      </w:r>
      <w:r w:rsidR="00CE5EDA">
        <w:rPr>
          <w:rFonts w:hint="eastAsia"/>
          <w:lang w:eastAsia="ja-JP"/>
        </w:rPr>
        <w:t>.</w:t>
      </w:r>
    </w:p>
    <w:p w:rsidR="00BA7754" w:rsidRPr="00F05DD3" w:rsidRDefault="00971475" w:rsidP="00F05DD3">
      <w:pPr>
        <w:rPr>
          <w:lang w:eastAsia="ja-JP"/>
        </w:rPr>
      </w:pPr>
      <w:r>
        <w:rPr>
          <w:rFonts w:hint="eastAsia"/>
          <w:lang w:eastAsia="ja-JP"/>
        </w:rPr>
        <w:t>In NR, u</w:t>
      </w:r>
      <w:r w:rsidR="00804BB7">
        <w:rPr>
          <w:rFonts w:hint="eastAsia"/>
          <w:lang w:eastAsia="ja-JP"/>
        </w:rPr>
        <w:t>sage of PCFICH li</w:t>
      </w:r>
      <w:r w:rsidR="008F0ED2">
        <w:rPr>
          <w:rFonts w:hint="eastAsia"/>
          <w:lang w:eastAsia="ja-JP"/>
        </w:rPr>
        <w:t>ke signalling is discussed in [4][5</w:t>
      </w:r>
      <w:r w:rsidR="00804BB7">
        <w:rPr>
          <w:rFonts w:hint="eastAsia"/>
          <w:lang w:eastAsia="ja-JP"/>
        </w:rPr>
        <w:t>]</w:t>
      </w:r>
      <w:r w:rsidR="009867C1">
        <w:rPr>
          <w:rFonts w:hint="eastAsia"/>
          <w:lang w:eastAsia="ja-JP"/>
        </w:rPr>
        <w:t>.</w:t>
      </w:r>
      <w:r w:rsidR="001D095E">
        <w:rPr>
          <w:rFonts w:hint="eastAsia"/>
          <w:lang w:eastAsia="ja-JP"/>
        </w:rPr>
        <w:t xml:space="preserve"> Our view on PCFICH like signalling is following. </w:t>
      </w:r>
    </w:p>
    <w:p w:rsidR="004063AC" w:rsidRPr="002A6C0B" w:rsidRDefault="004063AC" w:rsidP="004063AC">
      <w:pPr>
        <w:ind w:left="45"/>
        <w:rPr>
          <w:b/>
          <w:u w:val="single"/>
          <w:lang w:eastAsia="ja-JP"/>
        </w:rPr>
      </w:pPr>
      <w:r>
        <w:rPr>
          <w:rFonts w:hint="eastAsia"/>
          <w:b/>
          <w:u w:val="single"/>
          <w:lang w:eastAsia="ja-JP"/>
        </w:rPr>
        <w:t xml:space="preserve">Resource size indication of </w:t>
      </w:r>
      <w:r w:rsidR="00ED278A">
        <w:rPr>
          <w:rFonts w:hint="eastAsia"/>
          <w:b/>
          <w:u w:val="single"/>
          <w:lang w:eastAsia="ja-JP"/>
        </w:rPr>
        <w:t xml:space="preserve">DL </w:t>
      </w:r>
      <w:r>
        <w:rPr>
          <w:rFonts w:hint="eastAsia"/>
          <w:b/>
          <w:u w:val="single"/>
          <w:lang w:eastAsia="ja-JP"/>
        </w:rPr>
        <w:t>control</w:t>
      </w:r>
      <w:r w:rsidR="00D0107E">
        <w:rPr>
          <w:rFonts w:hint="eastAsia"/>
          <w:b/>
          <w:u w:val="single"/>
          <w:lang w:eastAsia="ja-JP"/>
        </w:rPr>
        <w:t>/data</w:t>
      </w:r>
    </w:p>
    <w:p w:rsidR="00200371" w:rsidRPr="00881BA4" w:rsidRDefault="00B02109" w:rsidP="00CB5D71">
      <w:pPr>
        <w:ind w:left="405"/>
        <w:rPr>
          <w:lang w:eastAsia="ja-JP"/>
        </w:rPr>
      </w:pPr>
      <w:r>
        <w:rPr>
          <w:rFonts w:hint="eastAsia"/>
          <w:lang w:eastAsia="ja-JP"/>
        </w:rPr>
        <w:t>For PDSCH of symbol-by-symbol reception, control region and data region for the same allocation should not be multiplexed in the same OFDM symbol as there is no processing time for data in the symbol contains the control. For analogue beam forming with different beam width between data and control, control and data region needs not to be in the same symbol as beam direction may be different symbol-by-symbol. For the other cases, to multiplex control and data in the same OFDM symbol increase the radio resource usage efficiency. Therefore, we see the possibilit</w:t>
      </w:r>
      <w:r w:rsidR="00F05DD3">
        <w:rPr>
          <w:rFonts w:hint="eastAsia"/>
          <w:lang w:eastAsia="ja-JP"/>
        </w:rPr>
        <w:t>ies</w:t>
      </w:r>
      <w:r>
        <w:rPr>
          <w:rFonts w:hint="eastAsia"/>
          <w:lang w:eastAsia="ja-JP"/>
        </w:rPr>
        <w:t xml:space="preserve"> of two situations i.e. control and the scheduled data are FDMed and not FDMed</w:t>
      </w:r>
      <w:r w:rsidR="0053613D">
        <w:rPr>
          <w:rFonts w:hint="eastAsia"/>
          <w:lang w:eastAsia="ja-JP"/>
        </w:rPr>
        <w:t xml:space="preserve"> in the same symbol</w:t>
      </w:r>
      <w:r>
        <w:rPr>
          <w:rFonts w:hint="eastAsia"/>
          <w:lang w:eastAsia="ja-JP"/>
        </w:rPr>
        <w:t xml:space="preserve">. </w:t>
      </w:r>
    </w:p>
    <w:p w:rsidR="004063AC" w:rsidRDefault="00B02109">
      <w:pPr>
        <w:ind w:left="405"/>
        <w:rPr>
          <w:lang w:eastAsia="ja-JP"/>
        </w:rPr>
      </w:pPr>
      <w:r>
        <w:rPr>
          <w:rFonts w:hint="eastAsia"/>
          <w:lang w:eastAsia="ja-JP"/>
        </w:rPr>
        <w:t xml:space="preserve">Regardless of control and the scheduled data are FDMed or not, </w:t>
      </w:r>
      <w:r w:rsidR="005B7E49">
        <w:rPr>
          <w:rFonts w:hint="eastAsia"/>
          <w:lang w:eastAsia="ja-JP"/>
        </w:rPr>
        <w:t>PCFICH like signalling can</w:t>
      </w:r>
      <w:r w:rsidR="00881BA4">
        <w:rPr>
          <w:rFonts w:hint="eastAsia"/>
          <w:lang w:eastAsia="ja-JP"/>
        </w:rPr>
        <w:t xml:space="preserve"> indicate </w:t>
      </w:r>
      <w:r w:rsidR="003B2CC7">
        <w:rPr>
          <w:rFonts w:hint="eastAsia"/>
          <w:lang w:eastAsia="ja-JP"/>
        </w:rPr>
        <w:t>the time/</w:t>
      </w:r>
      <w:r w:rsidR="003B2CC7">
        <w:rPr>
          <w:lang w:eastAsia="ja-JP"/>
        </w:rPr>
        <w:t>frequency</w:t>
      </w:r>
      <w:r w:rsidR="003B2CC7">
        <w:rPr>
          <w:rFonts w:hint="eastAsia"/>
          <w:lang w:eastAsia="ja-JP"/>
        </w:rPr>
        <w:t xml:space="preserve"> DL</w:t>
      </w:r>
      <w:r w:rsidR="00407AB9">
        <w:rPr>
          <w:rFonts w:hint="eastAsia"/>
          <w:lang w:eastAsia="ja-JP"/>
        </w:rPr>
        <w:t xml:space="preserve"> </w:t>
      </w:r>
      <w:r w:rsidR="00881BA4">
        <w:rPr>
          <w:lang w:eastAsia="ja-JP"/>
        </w:rPr>
        <w:t>resources</w:t>
      </w:r>
      <w:r w:rsidR="00CD351C">
        <w:rPr>
          <w:rFonts w:hint="eastAsia"/>
          <w:lang w:eastAsia="ja-JP"/>
        </w:rPr>
        <w:t>. The way of indication may be 1) which time/frequency resource is used as positive manner, 2) which time/frequency resource is not used as negative manner, or the combination of positive and negative indication. By indicating the time/frequency DL resource, the other group of UE's other usage can be reserved</w:t>
      </w:r>
      <w:r w:rsidR="00340FF6">
        <w:rPr>
          <w:rFonts w:hint="eastAsia"/>
          <w:lang w:eastAsia="ja-JP"/>
        </w:rPr>
        <w:t>.</w:t>
      </w:r>
      <w:r>
        <w:rPr>
          <w:rFonts w:hint="eastAsia"/>
          <w:lang w:eastAsia="ja-JP"/>
        </w:rPr>
        <w:t xml:space="preserve"> </w:t>
      </w:r>
      <w:r w:rsidR="006B4AE2">
        <w:rPr>
          <w:lang w:eastAsia="ja-JP"/>
        </w:rPr>
        <w:t>In some situation,</w:t>
      </w:r>
      <w:r w:rsidR="006B4AE2">
        <w:rPr>
          <w:rFonts w:hint="eastAsia"/>
          <w:lang w:eastAsia="ja-JP"/>
        </w:rPr>
        <w:t xml:space="preserve"> </w:t>
      </w:r>
      <w:r w:rsidR="006B4AE2">
        <w:rPr>
          <w:lang w:eastAsia="ja-JP"/>
        </w:rPr>
        <w:t>frequency</w:t>
      </w:r>
      <w:r w:rsidR="005F2C18">
        <w:rPr>
          <w:rFonts w:hint="eastAsia"/>
          <w:lang w:eastAsia="ja-JP"/>
        </w:rPr>
        <w:t xml:space="preserve"> resource sharing can be sufficient by only semi-static. In such case, the resource size indication of DL control and DL data for this group of UEs </w:t>
      </w:r>
      <w:r w:rsidR="006B4AE2">
        <w:rPr>
          <w:rFonts w:hint="eastAsia"/>
          <w:lang w:eastAsia="ja-JP"/>
        </w:rPr>
        <w:t>is</w:t>
      </w:r>
      <w:r w:rsidR="005F2C18">
        <w:rPr>
          <w:rFonts w:hint="eastAsia"/>
          <w:lang w:eastAsia="ja-JP"/>
        </w:rPr>
        <w:t xml:space="preserve"> only TDM.</w:t>
      </w:r>
      <w:r w:rsidR="003772DB">
        <w:rPr>
          <w:rFonts w:hint="eastAsia"/>
          <w:lang w:eastAsia="ja-JP"/>
        </w:rPr>
        <w:t xml:space="preserve"> PCFICH like signalling should have the flexibility that only time is indicated or both time and frequency are indicated.</w:t>
      </w:r>
    </w:p>
    <w:p w:rsidR="00407AB9" w:rsidRDefault="00012032" w:rsidP="00407AB9">
      <w:pPr>
        <w:ind w:left="405"/>
        <w:rPr>
          <w:lang w:eastAsia="ja-JP"/>
        </w:rPr>
      </w:pPr>
      <w:r>
        <w:rPr>
          <w:rFonts w:hint="eastAsia"/>
          <w:lang w:eastAsia="ja-JP"/>
        </w:rPr>
        <w:t>In addition, to receive PCFICH signalling reliably can be very costly when coverage expansion case regardless of power limited o</w:t>
      </w:r>
      <w:r w:rsidR="0029309E">
        <w:rPr>
          <w:rFonts w:hint="eastAsia"/>
          <w:lang w:eastAsia="ja-JP"/>
        </w:rPr>
        <w:t>r interference limited. Pure analogue beam forming for mm-wave case can be pure TDM like operation.</w:t>
      </w:r>
      <w:r w:rsidR="000E58E0">
        <w:rPr>
          <w:rFonts w:hint="eastAsia"/>
          <w:lang w:eastAsia="ja-JP"/>
        </w:rPr>
        <w:t xml:space="preserve"> This may be called as above 6GHz case.</w:t>
      </w:r>
      <w:r w:rsidR="0029309E">
        <w:rPr>
          <w:rFonts w:hint="eastAsia"/>
          <w:lang w:eastAsia="ja-JP"/>
        </w:rPr>
        <w:t xml:space="preserve"> In these situation</w:t>
      </w:r>
      <w:r w:rsidR="006B4AE2">
        <w:rPr>
          <w:rFonts w:hint="eastAsia"/>
          <w:lang w:eastAsia="ja-JP"/>
        </w:rPr>
        <w:t>s</w:t>
      </w:r>
      <w:r w:rsidR="0029309E">
        <w:rPr>
          <w:rFonts w:hint="eastAsia"/>
          <w:lang w:eastAsia="ja-JP"/>
        </w:rPr>
        <w:t xml:space="preserve">, PCFICH </w:t>
      </w:r>
      <w:r w:rsidR="006B4AE2">
        <w:rPr>
          <w:rFonts w:hint="eastAsia"/>
          <w:lang w:eastAsia="ja-JP"/>
        </w:rPr>
        <w:t xml:space="preserve">like </w:t>
      </w:r>
      <w:r w:rsidR="0029309E">
        <w:rPr>
          <w:rFonts w:hint="eastAsia"/>
          <w:lang w:eastAsia="ja-JP"/>
        </w:rPr>
        <w:t xml:space="preserve">signalling for DL control and DL data are not required. Therefore, the system operation without PCFICH </w:t>
      </w:r>
      <w:r w:rsidR="006B4AE2">
        <w:rPr>
          <w:rFonts w:hint="eastAsia"/>
          <w:lang w:eastAsia="ja-JP"/>
        </w:rPr>
        <w:t xml:space="preserve">like </w:t>
      </w:r>
      <w:r w:rsidR="0029309E">
        <w:rPr>
          <w:rFonts w:hint="eastAsia"/>
          <w:lang w:eastAsia="ja-JP"/>
        </w:rPr>
        <w:t>signalling should be also supported.</w:t>
      </w:r>
      <w:r w:rsidR="00684236">
        <w:rPr>
          <w:rFonts w:hint="eastAsia"/>
          <w:lang w:eastAsia="ja-JP"/>
        </w:rPr>
        <w:t xml:space="preserve"> The PCFICH signalling is more useful for macro below 6GHz where several UEs are FDM scheduled.</w:t>
      </w:r>
    </w:p>
    <w:p w:rsidR="00CB5D71" w:rsidRPr="003A2197" w:rsidRDefault="00CB5D71" w:rsidP="00CF762F">
      <w:pPr>
        <w:ind w:left="405"/>
        <w:rPr>
          <w:lang w:eastAsia="ja-JP"/>
        </w:rPr>
      </w:pPr>
      <w:r w:rsidRPr="003A2197">
        <w:rPr>
          <w:rFonts w:hint="eastAsia"/>
          <w:lang w:eastAsia="ja-JP"/>
        </w:rPr>
        <w:t xml:space="preserve">We proposed subcell </w:t>
      </w:r>
      <w:r w:rsidRPr="003A2197">
        <w:rPr>
          <w:lang w:eastAsia="ja-JP"/>
        </w:rPr>
        <w:t>concept</w:t>
      </w:r>
      <w:r w:rsidRPr="003A2197">
        <w:rPr>
          <w:rFonts w:hint="eastAsia"/>
          <w:lang w:eastAsia="ja-JP"/>
        </w:rPr>
        <w:t xml:space="preserve"> [6]. The PCFICH is transmitted for UEs in the </w:t>
      </w:r>
      <w:r w:rsidRPr="003A2197">
        <w:rPr>
          <w:lang w:eastAsia="ja-JP"/>
        </w:rPr>
        <w:t>group</w:t>
      </w:r>
      <w:r w:rsidRPr="003A2197">
        <w:rPr>
          <w:rFonts w:hint="eastAsia"/>
          <w:lang w:eastAsia="ja-JP"/>
        </w:rPr>
        <w:t xml:space="preserve"> (subcell). </w:t>
      </w:r>
      <w:r w:rsidRPr="003A2197">
        <w:rPr>
          <w:lang w:eastAsia="ja-JP"/>
        </w:rPr>
        <w:t xml:space="preserve">The group of UEs can be </w:t>
      </w:r>
    </w:p>
    <w:p w:rsidR="00CB5D71" w:rsidRPr="003A2197" w:rsidRDefault="00CB5D71" w:rsidP="00CF762F">
      <w:pPr>
        <w:ind w:left="166" w:firstLine="239"/>
        <w:rPr>
          <w:lang w:eastAsia="ja-JP"/>
        </w:rPr>
      </w:pPr>
      <w:r w:rsidRPr="003A2197">
        <w:rPr>
          <w:lang w:eastAsia="ja-JP"/>
        </w:rPr>
        <w:t xml:space="preserve">- the group of UEs connecting to the TRX </w:t>
      </w:r>
    </w:p>
    <w:p w:rsidR="00CB5D71" w:rsidRPr="003A2197" w:rsidRDefault="00CB5D71" w:rsidP="00CF762F">
      <w:pPr>
        <w:ind w:left="166" w:firstLine="239"/>
        <w:rPr>
          <w:lang w:eastAsia="ja-JP"/>
        </w:rPr>
      </w:pPr>
      <w:r w:rsidRPr="003A2197">
        <w:rPr>
          <w:lang w:eastAsia="ja-JP"/>
        </w:rPr>
        <w:t xml:space="preserve">- the group of UEs connecting to the beam </w:t>
      </w:r>
    </w:p>
    <w:p w:rsidR="00CB5D71" w:rsidRPr="003A2197" w:rsidRDefault="00CB5D71" w:rsidP="00CF762F">
      <w:pPr>
        <w:ind w:left="166" w:firstLine="239"/>
        <w:rPr>
          <w:lang w:eastAsia="ja-JP"/>
        </w:rPr>
      </w:pPr>
      <w:r w:rsidRPr="003A2197">
        <w:rPr>
          <w:lang w:eastAsia="ja-JP"/>
        </w:rPr>
        <w:t>- the group of UEs connecting to the  time/frequency resource with the numerologies</w:t>
      </w:r>
    </w:p>
    <w:p w:rsidR="00CB5D71" w:rsidRPr="003A2197" w:rsidRDefault="00CB5D71" w:rsidP="00CF762F">
      <w:pPr>
        <w:ind w:left="166" w:firstLine="239"/>
        <w:rPr>
          <w:lang w:eastAsia="ja-JP"/>
        </w:rPr>
      </w:pPr>
      <w:r w:rsidRPr="003A2197">
        <w:rPr>
          <w:lang w:eastAsia="ja-JP"/>
        </w:rPr>
        <w:lastRenderedPageBreak/>
        <w:t xml:space="preserve">- the group of UEs with the similar coverage levels. </w:t>
      </w:r>
    </w:p>
    <w:p w:rsidR="00CB5D71" w:rsidRPr="003A2197" w:rsidRDefault="00340FF6" w:rsidP="00CF762F">
      <w:pPr>
        <w:ind w:left="405"/>
        <w:rPr>
          <w:lang w:eastAsia="ja-JP"/>
        </w:rPr>
      </w:pPr>
      <w:r>
        <w:rPr>
          <w:rFonts w:hint="eastAsia"/>
          <w:lang w:eastAsia="ja-JP"/>
        </w:rPr>
        <w:t>Subcell can configure</w:t>
      </w:r>
      <w:r w:rsidR="00CB5D71">
        <w:rPr>
          <w:lang w:eastAsia="ja-JP"/>
        </w:rPr>
        <w:t xml:space="preserve"> not to use PCFICH like signalling</w:t>
      </w:r>
      <w:r w:rsidR="00CB5D71">
        <w:rPr>
          <w:rFonts w:hint="eastAsia"/>
          <w:lang w:eastAsia="ja-JP"/>
        </w:rPr>
        <w:t xml:space="preserve">, </w:t>
      </w:r>
      <w:r w:rsidR="00CB5D71">
        <w:rPr>
          <w:lang w:eastAsia="ja-JP"/>
        </w:rPr>
        <w:t>PCFICH like signalling indicates both time/frequency of data and control resource</w:t>
      </w:r>
      <w:r w:rsidR="00EA63A2">
        <w:rPr>
          <w:rFonts w:hint="eastAsia"/>
          <w:lang w:eastAsia="ja-JP"/>
        </w:rPr>
        <w:t xml:space="preserve"> or </w:t>
      </w:r>
      <w:r w:rsidR="00CB5D71">
        <w:rPr>
          <w:lang w:eastAsia="ja-JP"/>
        </w:rPr>
        <w:t>PCFICH like signalling indicates time of data and control resource</w:t>
      </w:r>
      <w:r w:rsidR="00CB5D71">
        <w:rPr>
          <w:rFonts w:hint="eastAsia"/>
          <w:lang w:eastAsia="ja-JP"/>
        </w:rPr>
        <w:t>.</w:t>
      </w:r>
    </w:p>
    <w:p w:rsidR="00CB5D71" w:rsidRPr="00CB5D71" w:rsidRDefault="00CB5D71" w:rsidP="00407AB9">
      <w:pPr>
        <w:ind w:left="405"/>
        <w:rPr>
          <w:lang w:eastAsia="ja-JP"/>
        </w:rPr>
      </w:pPr>
    </w:p>
    <w:p w:rsidR="00BA7754" w:rsidRPr="00F05DD3" w:rsidRDefault="00D77627" w:rsidP="00F05DD3">
      <w:pPr>
        <w:ind w:left="45"/>
        <w:rPr>
          <w:b/>
          <w:u w:val="single"/>
          <w:lang w:eastAsia="ja-JP"/>
        </w:rPr>
      </w:pPr>
      <w:r w:rsidRPr="00C61A44">
        <w:rPr>
          <w:rFonts w:hint="eastAsia"/>
          <w:b/>
          <w:u w:val="single"/>
          <w:lang w:eastAsia="ja-JP"/>
        </w:rPr>
        <w:t xml:space="preserve">Indication of </w:t>
      </w:r>
      <w:r>
        <w:rPr>
          <w:rFonts w:hint="eastAsia"/>
          <w:b/>
          <w:u w:val="single"/>
          <w:lang w:eastAsia="ja-JP"/>
        </w:rPr>
        <w:t>DL</w:t>
      </w:r>
      <w:r w:rsidR="00BA7754" w:rsidRPr="00F05DD3">
        <w:rPr>
          <w:b/>
          <w:u w:val="single"/>
          <w:lang w:eastAsia="ja-JP"/>
        </w:rPr>
        <w:t xml:space="preserve"> control resource size</w:t>
      </w:r>
    </w:p>
    <w:p w:rsidR="00C86C1D" w:rsidRDefault="00BA7754" w:rsidP="00407AB9">
      <w:pPr>
        <w:ind w:left="405"/>
        <w:rPr>
          <w:lang w:eastAsia="ja-JP"/>
        </w:rPr>
      </w:pPr>
      <w:r>
        <w:rPr>
          <w:rFonts w:hint="eastAsia"/>
          <w:lang w:eastAsia="ja-JP"/>
        </w:rPr>
        <w:t xml:space="preserve">To indicate the control resource size by PCFICH like signalling </w:t>
      </w:r>
      <w:r w:rsidR="00CF4FA4">
        <w:rPr>
          <w:rFonts w:hint="eastAsia"/>
          <w:lang w:eastAsia="ja-JP"/>
        </w:rPr>
        <w:t xml:space="preserve">allows </w:t>
      </w:r>
      <w:r>
        <w:rPr>
          <w:rFonts w:hint="eastAsia"/>
          <w:lang w:eastAsia="ja-JP"/>
        </w:rPr>
        <w:t xml:space="preserve">more variation of the control resource size without increasing the number of blind decoding. If gNB power amplifier and UE receiver can handle large dynamic range, power adaptation (boosting/de-boosting) can </w:t>
      </w:r>
      <w:r w:rsidR="00243AF0">
        <w:rPr>
          <w:rFonts w:hint="eastAsia"/>
          <w:lang w:eastAsia="ja-JP"/>
        </w:rPr>
        <w:t xml:space="preserve">have similar function of the aggregation of CCEs (= adaptation of the coding rate) </w:t>
      </w:r>
      <w:r>
        <w:rPr>
          <w:rFonts w:hint="eastAsia"/>
          <w:lang w:eastAsia="ja-JP"/>
        </w:rPr>
        <w:t xml:space="preserve">but usually gNB has the limitation of PSD range. Then some flexibility of the aggregation of control resource is required. </w:t>
      </w:r>
      <w:r w:rsidR="00BD550A">
        <w:rPr>
          <w:rFonts w:hint="eastAsia"/>
          <w:lang w:eastAsia="ja-JP"/>
        </w:rPr>
        <w:t>PCFICH like signalling has the function to indicate time/frequency resource for control for one group of UEs.</w:t>
      </w:r>
    </w:p>
    <w:p w:rsidR="00B0248D" w:rsidRDefault="00C86C1D" w:rsidP="00407AB9">
      <w:pPr>
        <w:ind w:left="405"/>
        <w:rPr>
          <w:lang w:eastAsia="ja-JP"/>
        </w:rPr>
      </w:pPr>
      <w:r>
        <w:rPr>
          <w:rFonts w:hint="eastAsia"/>
          <w:lang w:eastAsia="ja-JP"/>
        </w:rPr>
        <w:t>Within the</w:t>
      </w:r>
      <w:r w:rsidR="00F57BE9">
        <w:rPr>
          <w:rFonts w:hint="eastAsia"/>
          <w:lang w:eastAsia="ja-JP"/>
        </w:rPr>
        <w:t xml:space="preserve"> PCFICH</w:t>
      </w:r>
      <w:r>
        <w:rPr>
          <w:rFonts w:hint="eastAsia"/>
          <w:lang w:eastAsia="ja-JP"/>
        </w:rPr>
        <w:t xml:space="preserve"> indicated control resource size, </w:t>
      </w:r>
      <w:r w:rsidR="001C6D10">
        <w:rPr>
          <w:rFonts w:hint="eastAsia"/>
          <w:lang w:eastAsia="ja-JP"/>
        </w:rPr>
        <w:t xml:space="preserve">group common search space and UE specific search space are available. UE decodes PDCCHs based on the search spaces. </w:t>
      </w:r>
    </w:p>
    <w:p w:rsidR="00B0248D" w:rsidRDefault="00242682" w:rsidP="00407AB9">
      <w:pPr>
        <w:ind w:left="405"/>
        <w:rPr>
          <w:rFonts w:hint="eastAsia"/>
          <w:lang w:eastAsia="ja-JP"/>
        </w:rPr>
      </w:pPr>
      <w:r>
        <w:rPr>
          <w:rFonts w:hint="eastAsia"/>
          <w:lang w:eastAsia="ja-JP"/>
        </w:rPr>
        <w:t xml:space="preserve">The indicated control region size in the frequency domain is PRB or multiple of PRB granularity. </w:t>
      </w:r>
      <w:r w:rsidR="00523F1D">
        <w:rPr>
          <w:rFonts w:hint="eastAsia"/>
          <w:lang w:eastAsia="ja-JP"/>
        </w:rPr>
        <w:t xml:space="preserve">The control regions are </w:t>
      </w:r>
      <w:r w:rsidR="00F57BE9">
        <w:rPr>
          <w:rFonts w:hint="eastAsia"/>
          <w:lang w:eastAsia="ja-JP"/>
        </w:rPr>
        <w:t>started from the start of the slot.</w:t>
      </w:r>
      <w:r w:rsidR="005B7E49" w:rsidRPr="005B7E49">
        <w:rPr>
          <w:rFonts w:hint="eastAsia"/>
          <w:lang w:eastAsia="ja-JP"/>
        </w:rPr>
        <w:t xml:space="preserve"> </w:t>
      </w:r>
      <w:r w:rsidR="005B7E49">
        <w:rPr>
          <w:rFonts w:hint="eastAsia"/>
          <w:lang w:eastAsia="ja-JP"/>
        </w:rPr>
        <w:t xml:space="preserve">When control and data are FDMed in the same symbol, PCFICH like signalling can </w:t>
      </w:r>
      <w:r w:rsidR="005B7E49">
        <w:rPr>
          <w:lang w:eastAsia="ja-JP"/>
        </w:rPr>
        <w:t>indicate</w:t>
      </w:r>
      <w:r w:rsidR="005B7E49">
        <w:rPr>
          <w:rFonts w:hint="eastAsia"/>
          <w:lang w:eastAsia="ja-JP"/>
        </w:rPr>
        <w:t xml:space="preserve"> PRBs of control </w:t>
      </w:r>
      <w:r w:rsidR="005B7E49">
        <w:rPr>
          <w:lang w:eastAsia="ja-JP"/>
        </w:rPr>
        <w:t>signal</w:t>
      </w:r>
      <w:r w:rsidR="005B7E49">
        <w:rPr>
          <w:rFonts w:hint="eastAsia"/>
          <w:lang w:eastAsia="ja-JP"/>
        </w:rPr>
        <w:t xml:space="preserve">. UE knows these PRBs for control signal are not allocated for PDSCH. </w:t>
      </w:r>
      <w:r w:rsidR="005B7E49">
        <w:rPr>
          <w:lang w:eastAsia="ja-JP"/>
        </w:rPr>
        <w:t>I</w:t>
      </w:r>
      <w:r w:rsidR="005B7E49">
        <w:rPr>
          <w:rFonts w:hint="eastAsia"/>
          <w:lang w:eastAsia="ja-JP"/>
        </w:rPr>
        <w:t xml:space="preserve">t is useful for RBG type allocation when some PRB in a RBG is occupied by control signal. For time region, PCFICH like </w:t>
      </w:r>
      <w:r w:rsidR="005B7E49">
        <w:rPr>
          <w:lang w:eastAsia="ja-JP"/>
        </w:rPr>
        <w:t>signalling</w:t>
      </w:r>
      <w:r w:rsidR="005B7E49">
        <w:rPr>
          <w:rFonts w:hint="eastAsia"/>
          <w:lang w:eastAsia="ja-JP"/>
        </w:rPr>
        <w:t xml:space="preserve"> can </w:t>
      </w:r>
      <w:r w:rsidR="005B7E49">
        <w:rPr>
          <w:lang w:eastAsia="ja-JP"/>
        </w:rPr>
        <w:t>indicate</w:t>
      </w:r>
      <w:r w:rsidR="005B7E49">
        <w:rPr>
          <w:rFonts w:hint="eastAsia"/>
          <w:lang w:eastAsia="ja-JP"/>
        </w:rPr>
        <w:t xml:space="preserve"> the start symbol of PDSCH in the PRB with </w:t>
      </w:r>
      <w:r w:rsidR="005B7E49">
        <w:rPr>
          <w:lang w:eastAsia="ja-JP"/>
        </w:rPr>
        <w:t>control</w:t>
      </w:r>
      <w:r w:rsidR="005B7E49">
        <w:rPr>
          <w:rFonts w:hint="eastAsia"/>
          <w:lang w:eastAsia="ja-JP"/>
        </w:rPr>
        <w:t xml:space="preserve"> signal like a legacy PCFICH.</w:t>
      </w:r>
    </w:p>
    <w:p w:rsidR="004B6B29" w:rsidRDefault="004B6B29" w:rsidP="00407AB9">
      <w:pPr>
        <w:ind w:left="405"/>
        <w:rPr>
          <w:lang w:eastAsia="ja-JP"/>
        </w:rPr>
      </w:pPr>
      <w:bookmarkStart w:id="0" w:name="_GoBack"/>
      <w:bookmarkEnd w:id="0"/>
    </w:p>
    <w:p w:rsidR="00897918" w:rsidRPr="002A6C0B" w:rsidRDefault="00897918" w:rsidP="00897918">
      <w:pPr>
        <w:ind w:left="45"/>
        <w:rPr>
          <w:b/>
          <w:u w:val="single"/>
          <w:lang w:eastAsia="ja-JP"/>
        </w:rPr>
      </w:pPr>
      <w:r w:rsidRPr="002A6C0B">
        <w:rPr>
          <w:rFonts w:hint="eastAsia"/>
          <w:b/>
          <w:u w:val="single"/>
          <w:lang w:eastAsia="ja-JP"/>
        </w:rPr>
        <w:t xml:space="preserve">Indication of </w:t>
      </w:r>
      <w:r w:rsidR="00901118">
        <w:rPr>
          <w:rFonts w:hint="eastAsia"/>
          <w:b/>
          <w:u w:val="single"/>
          <w:lang w:eastAsia="ja-JP"/>
        </w:rPr>
        <w:t xml:space="preserve">DL </w:t>
      </w:r>
      <w:r w:rsidR="00BA4AA9">
        <w:rPr>
          <w:rFonts w:hint="eastAsia"/>
          <w:b/>
          <w:u w:val="single"/>
          <w:lang w:eastAsia="ja-JP"/>
        </w:rPr>
        <w:t xml:space="preserve">data </w:t>
      </w:r>
      <w:r w:rsidR="002F789D">
        <w:rPr>
          <w:rFonts w:hint="eastAsia"/>
          <w:b/>
          <w:u w:val="single"/>
          <w:lang w:eastAsia="ja-JP"/>
        </w:rPr>
        <w:t>resource size</w:t>
      </w:r>
    </w:p>
    <w:p w:rsidR="00F57BE9" w:rsidRDefault="00F57BE9" w:rsidP="003E5223">
      <w:pPr>
        <w:ind w:left="405"/>
        <w:rPr>
          <w:lang w:eastAsia="ja-JP"/>
        </w:rPr>
      </w:pPr>
      <w:r>
        <w:rPr>
          <w:rFonts w:hint="eastAsia"/>
          <w:lang w:eastAsia="ja-JP"/>
        </w:rPr>
        <w:t xml:space="preserve">Within the PCFICH indicated data resource size, </w:t>
      </w:r>
      <w:r w:rsidR="0018039E">
        <w:rPr>
          <w:rFonts w:hint="eastAsia"/>
          <w:lang w:eastAsia="ja-JP"/>
        </w:rPr>
        <w:t xml:space="preserve">there can be multiple PDSCHs. </w:t>
      </w:r>
    </w:p>
    <w:p w:rsidR="00736766" w:rsidRDefault="00736766" w:rsidP="003E5223">
      <w:pPr>
        <w:ind w:left="405"/>
        <w:rPr>
          <w:lang w:eastAsia="ja-JP"/>
        </w:rPr>
      </w:pPr>
      <w:r>
        <w:rPr>
          <w:rFonts w:hint="eastAsia"/>
          <w:lang w:eastAsia="ja-JP"/>
        </w:rPr>
        <w:t>By know</w:t>
      </w:r>
      <w:r w:rsidR="0018039E">
        <w:rPr>
          <w:rFonts w:hint="eastAsia"/>
          <w:lang w:eastAsia="ja-JP"/>
        </w:rPr>
        <w:t xml:space="preserve">ing DL data region size, especially time domain, UE </w:t>
      </w:r>
      <w:r>
        <w:rPr>
          <w:rFonts w:hint="eastAsia"/>
          <w:lang w:eastAsia="ja-JP"/>
        </w:rPr>
        <w:t>know</w:t>
      </w:r>
      <w:r w:rsidR="0018039E">
        <w:rPr>
          <w:rFonts w:hint="eastAsia"/>
          <w:lang w:eastAsia="ja-JP"/>
        </w:rPr>
        <w:t>s</w:t>
      </w:r>
      <w:r>
        <w:rPr>
          <w:rFonts w:hint="eastAsia"/>
          <w:lang w:eastAsia="ja-JP"/>
        </w:rPr>
        <w:t xml:space="preserve"> RS resource usage.</w:t>
      </w:r>
    </w:p>
    <w:p w:rsidR="0018039E" w:rsidRDefault="006622BB" w:rsidP="003E5223">
      <w:pPr>
        <w:ind w:left="405"/>
        <w:rPr>
          <w:lang w:eastAsia="ja-JP"/>
        </w:rPr>
      </w:pPr>
      <w:r>
        <w:rPr>
          <w:rFonts w:hint="eastAsia"/>
          <w:lang w:eastAsia="ja-JP"/>
        </w:rPr>
        <w:t xml:space="preserve">By knowing DL data region size, UE </w:t>
      </w:r>
      <w:r w:rsidR="0018039E">
        <w:rPr>
          <w:rFonts w:hint="eastAsia"/>
          <w:lang w:eastAsia="ja-JP"/>
        </w:rPr>
        <w:t xml:space="preserve">carries </w:t>
      </w:r>
      <w:r>
        <w:rPr>
          <w:rFonts w:hint="eastAsia"/>
          <w:lang w:eastAsia="ja-JP"/>
        </w:rPr>
        <w:t xml:space="preserve">rate match (or puncture) based on </w:t>
      </w:r>
      <w:r w:rsidR="0018039E">
        <w:rPr>
          <w:rFonts w:hint="eastAsia"/>
          <w:lang w:eastAsia="ja-JP"/>
        </w:rPr>
        <w:t xml:space="preserve">allocated </w:t>
      </w:r>
      <w:r>
        <w:rPr>
          <w:rFonts w:hint="eastAsia"/>
          <w:lang w:eastAsia="ja-JP"/>
        </w:rPr>
        <w:t>PDSCH.</w:t>
      </w:r>
    </w:p>
    <w:p w:rsidR="00D77627" w:rsidRDefault="00D77627" w:rsidP="00D0107E">
      <w:pPr>
        <w:ind w:left="45"/>
        <w:rPr>
          <w:b/>
          <w:u w:val="single"/>
          <w:lang w:eastAsia="ja-JP"/>
        </w:rPr>
      </w:pPr>
    </w:p>
    <w:p w:rsidR="00D77627" w:rsidRPr="002A6C0B" w:rsidRDefault="00D77627" w:rsidP="00D77627">
      <w:pPr>
        <w:ind w:left="45"/>
        <w:rPr>
          <w:b/>
          <w:u w:val="single"/>
          <w:lang w:eastAsia="ja-JP"/>
        </w:rPr>
      </w:pPr>
      <w:r>
        <w:rPr>
          <w:rFonts w:hint="eastAsia"/>
          <w:b/>
          <w:u w:val="single"/>
          <w:lang w:eastAsia="ja-JP"/>
        </w:rPr>
        <w:t>Resource size indication of UL control/data</w:t>
      </w:r>
    </w:p>
    <w:p w:rsidR="00CA5F5A" w:rsidRDefault="005F4B9E" w:rsidP="0004278D">
      <w:pPr>
        <w:ind w:left="405"/>
        <w:rPr>
          <w:rFonts w:hint="eastAsia"/>
          <w:lang w:eastAsia="ja-JP"/>
        </w:rPr>
      </w:pPr>
      <w:r>
        <w:rPr>
          <w:rFonts w:hint="eastAsia"/>
          <w:lang w:eastAsia="ja-JP"/>
        </w:rPr>
        <w:t>Our current view is UL resource for control and data are not neces</w:t>
      </w:r>
      <w:r w:rsidR="006F6016">
        <w:rPr>
          <w:rFonts w:hint="eastAsia"/>
          <w:lang w:eastAsia="ja-JP"/>
        </w:rPr>
        <w:t>sary to be indicated by PCFICH</w:t>
      </w:r>
      <w:r w:rsidR="00180640">
        <w:rPr>
          <w:rFonts w:hint="eastAsia"/>
          <w:lang w:eastAsia="ja-JP"/>
        </w:rPr>
        <w:t xml:space="preserve">. It is indicated by individual UL assignment. </w:t>
      </w:r>
      <w:r w:rsidR="001015C1">
        <w:rPr>
          <w:rFonts w:hint="eastAsia"/>
          <w:lang w:eastAsia="ja-JP"/>
        </w:rPr>
        <w:t>For</w:t>
      </w:r>
      <w:r w:rsidR="00E20454">
        <w:rPr>
          <w:rFonts w:hint="eastAsia"/>
          <w:lang w:eastAsia="ja-JP"/>
        </w:rPr>
        <w:t xml:space="preserve"> </w:t>
      </w:r>
      <w:r w:rsidR="001015C1">
        <w:rPr>
          <w:rFonts w:hint="eastAsia"/>
          <w:lang w:eastAsia="ja-JP"/>
        </w:rPr>
        <w:t xml:space="preserve">periodic </w:t>
      </w:r>
      <w:r w:rsidR="00E20454">
        <w:rPr>
          <w:rFonts w:hint="eastAsia"/>
          <w:lang w:eastAsia="ja-JP"/>
        </w:rPr>
        <w:t xml:space="preserve">SRS and SR </w:t>
      </w:r>
      <w:r w:rsidR="00E20454">
        <w:rPr>
          <w:lang w:eastAsia="ja-JP"/>
        </w:rPr>
        <w:t>region</w:t>
      </w:r>
      <w:r w:rsidR="00E20454">
        <w:rPr>
          <w:rFonts w:hint="eastAsia"/>
          <w:lang w:eastAsia="ja-JP"/>
        </w:rPr>
        <w:t xml:space="preserve">, </w:t>
      </w:r>
      <w:r w:rsidR="001015C1">
        <w:rPr>
          <w:rFonts w:hint="eastAsia"/>
          <w:lang w:eastAsia="ja-JP"/>
        </w:rPr>
        <w:t xml:space="preserve">it </w:t>
      </w:r>
      <w:r w:rsidR="00180640">
        <w:rPr>
          <w:rFonts w:hint="eastAsia"/>
          <w:lang w:eastAsia="ja-JP"/>
        </w:rPr>
        <w:t>is</w:t>
      </w:r>
      <w:r w:rsidR="001015C1">
        <w:rPr>
          <w:rFonts w:hint="eastAsia"/>
          <w:lang w:eastAsia="ja-JP"/>
        </w:rPr>
        <w:t xml:space="preserve"> </w:t>
      </w:r>
      <w:r w:rsidR="001015C1">
        <w:rPr>
          <w:lang w:eastAsia="ja-JP"/>
        </w:rPr>
        <w:t>configured</w:t>
      </w:r>
      <w:r w:rsidR="001015C1">
        <w:rPr>
          <w:rFonts w:hint="eastAsia"/>
          <w:lang w:eastAsia="ja-JP"/>
        </w:rPr>
        <w:t xml:space="preserve"> semi-statically by RRC. F</w:t>
      </w:r>
      <w:r w:rsidR="001015C1">
        <w:rPr>
          <w:lang w:eastAsia="ja-JP"/>
        </w:rPr>
        <w:t>o</w:t>
      </w:r>
      <w:r w:rsidR="001015C1">
        <w:rPr>
          <w:rFonts w:hint="eastAsia"/>
          <w:lang w:eastAsia="ja-JP"/>
        </w:rPr>
        <w:t xml:space="preserve">r aperiodic SRS, </w:t>
      </w:r>
      <w:r w:rsidR="001015C1">
        <w:rPr>
          <w:lang w:eastAsia="ja-JP"/>
        </w:rPr>
        <w:t xml:space="preserve">it </w:t>
      </w:r>
      <w:r w:rsidR="00180640">
        <w:rPr>
          <w:rFonts w:hint="eastAsia"/>
          <w:lang w:eastAsia="ja-JP"/>
        </w:rPr>
        <w:t xml:space="preserve">is </w:t>
      </w:r>
      <w:r w:rsidR="001015C1">
        <w:rPr>
          <w:lang w:eastAsia="ja-JP"/>
        </w:rPr>
        <w:t xml:space="preserve">indicated </w:t>
      </w:r>
      <w:r w:rsidR="001015C1">
        <w:rPr>
          <w:rFonts w:hint="eastAsia"/>
          <w:lang w:eastAsia="ja-JP"/>
        </w:rPr>
        <w:t xml:space="preserve">by </w:t>
      </w:r>
      <w:r w:rsidR="000E58E0">
        <w:rPr>
          <w:rFonts w:hint="eastAsia"/>
          <w:lang w:eastAsia="ja-JP"/>
        </w:rPr>
        <w:t>PDC</w:t>
      </w:r>
      <w:r w:rsidR="00180640">
        <w:rPr>
          <w:rFonts w:hint="eastAsia"/>
          <w:lang w:eastAsia="ja-JP"/>
        </w:rPr>
        <w:t>CH.</w:t>
      </w:r>
    </w:p>
    <w:p w:rsidR="00EA63A2" w:rsidRDefault="00EA63A2" w:rsidP="0004278D">
      <w:pPr>
        <w:ind w:left="405"/>
        <w:rPr>
          <w:lang w:eastAsia="ja-JP"/>
        </w:rPr>
      </w:pPr>
    </w:p>
    <w:p w:rsidR="00963AF3" w:rsidRPr="002A6C0B" w:rsidRDefault="006F485F" w:rsidP="00963AF3">
      <w:pPr>
        <w:ind w:left="45"/>
        <w:rPr>
          <w:b/>
          <w:u w:val="single"/>
          <w:lang w:eastAsia="ja-JP"/>
        </w:rPr>
      </w:pPr>
      <w:r>
        <w:rPr>
          <w:rFonts w:hint="eastAsia"/>
          <w:b/>
          <w:u w:val="single"/>
          <w:lang w:eastAsia="ja-JP"/>
        </w:rPr>
        <w:t>PCFICH</w:t>
      </w:r>
      <w:r w:rsidR="00825CC8">
        <w:rPr>
          <w:rFonts w:hint="eastAsia"/>
          <w:b/>
          <w:u w:val="single"/>
          <w:lang w:eastAsia="ja-JP"/>
        </w:rPr>
        <w:t xml:space="preserve"> like signalling</w:t>
      </w:r>
      <w:r>
        <w:rPr>
          <w:rFonts w:hint="eastAsia"/>
          <w:b/>
          <w:u w:val="single"/>
          <w:lang w:eastAsia="ja-JP"/>
        </w:rPr>
        <w:t xml:space="preserve"> </w:t>
      </w:r>
      <w:r w:rsidR="00EE6387">
        <w:rPr>
          <w:rFonts w:hint="eastAsia"/>
          <w:b/>
          <w:u w:val="single"/>
          <w:lang w:eastAsia="ja-JP"/>
        </w:rPr>
        <w:t>channel</w:t>
      </w:r>
      <w:r w:rsidR="000B2E94">
        <w:rPr>
          <w:rFonts w:hint="eastAsia"/>
          <w:b/>
          <w:u w:val="single"/>
          <w:lang w:eastAsia="ja-JP"/>
        </w:rPr>
        <w:t xml:space="preserve"> </w:t>
      </w:r>
      <w:r w:rsidR="004F6367">
        <w:rPr>
          <w:b/>
          <w:u w:val="single"/>
          <w:lang w:eastAsia="ja-JP"/>
        </w:rPr>
        <w:t>structure</w:t>
      </w:r>
    </w:p>
    <w:p w:rsidR="00963AF3" w:rsidRPr="00EA63A2" w:rsidRDefault="00EE6387" w:rsidP="00EA63A2">
      <w:pPr>
        <w:ind w:left="284"/>
        <w:rPr>
          <w:b/>
          <w:lang w:eastAsia="ja-JP"/>
        </w:rPr>
      </w:pPr>
      <w:r>
        <w:rPr>
          <w:rFonts w:hint="eastAsia"/>
          <w:lang w:eastAsia="ja-JP"/>
        </w:rPr>
        <w:t xml:space="preserve">The channel design is more similar to LTE's </w:t>
      </w:r>
      <w:r w:rsidR="002372B4">
        <w:rPr>
          <w:rFonts w:hint="eastAsia"/>
          <w:lang w:eastAsia="ja-JP"/>
        </w:rPr>
        <w:t>PDCCH</w:t>
      </w:r>
      <w:r w:rsidR="00EA63A2">
        <w:rPr>
          <w:rFonts w:hint="eastAsia"/>
          <w:lang w:eastAsia="ja-JP"/>
        </w:rPr>
        <w:t xml:space="preserve"> </w:t>
      </w:r>
      <w:r>
        <w:rPr>
          <w:rFonts w:hint="eastAsia"/>
          <w:lang w:eastAsia="ja-JP"/>
        </w:rPr>
        <w:t xml:space="preserve">than LTE's PCFICH. </w:t>
      </w:r>
      <w:r w:rsidR="00CF762F">
        <w:rPr>
          <w:rFonts w:hint="eastAsia"/>
          <w:lang w:eastAsia="ja-JP"/>
        </w:rPr>
        <w:t xml:space="preserve">In order </w:t>
      </w:r>
      <w:r w:rsidR="007B39FF">
        <w:rPr>
          <w:rFonts w:hint="eastAsia"/>
          <w:lang w:eastAsia="ja-JP"/>
        </w:rPr>
        <w:t>to use certain bits</w:t>
      </w:r>
      <w:r w:rsidR="000A3FF4">
        <w:rPr>
          <w:rFonts w:hint="eastAsia"/>
          <w:lang w:eastAsia="ja-JP"/>
        </w:rPr>
        <w:t xml:space="preserve"> of </w:t>
      </w:r>
      <w:r w:rsidR="00CF762F">
        <w:rPr>
          <w:rFonts w:hint="eastAsia"/>
          <w:lang w:eastAsia="ja-JP"/>
        </w:rPr>
        <w:t xml:space="preserve">DCI formant, DCI </w:t>
      </w:r>
      <w:r w:rsidR="00CF762F">
        <w:rPr>
          <w:lang w:eastAsia="ja-JP"/>
        </w:rPr>
        <w:t>format</w:t>
      </w:r>
      <w:r w:rsidR="00CF762F">
        <w:rPr>
          <w:rFonts w:hint="eastAsia"/>
          <w:lang w:eastAsia="ja-JP"/>
        </w:rPr>
        <w:t xml:space="preserve"> 3/3A like design could be used</w:t>
      </w:r>
      <w:r w:rsidR="007B39FF">
        <w:rPr>
          <w:rFonts w:hint="eastAsia"/>
          <w:lang w:eastAsia="ja-JP"/>
        </w:rPr>
        <w:t xml:space="preserve">. </w:t>
      </w:r>
      <w:r>
        <w:rPr>
          <w:rFonts w:hint="eastAsia"/>
          <w:lang w:eastAsia="ja-JP"/>
        </w:rPr>
        <w:t>By such design, more flexibility on the signalling contents can be supported. Using such PCFICH design, the same channel</w:t>
      </w:r>
      <w:r w:rsidR="00DF0E7A">
        <w:rPr>
          <w:rFonts w:hint="eastAsia"/>
          <w:lang w:eastAsia="ja-JP"/>
        </w:rPr>
        <w:t xml:space="preserve"> may</w:t>
      </w:r>
      <w:r>
        <w:rPr>
          <w:rFonts w:hint="eastAsia"/>
          <w:lang w:eastAsia="ja-JP"/>
        </w:rPr>
        <w:t xml:space="preserve"> contain TPC bits or Ack/Nack bits for UL.</w:t>
      </w:r>
      <w:r w:rsidR="00A67F5F">
        <w:rPr>
          <w:rFonts w:hint="eastAsia"/>
          <w:lang w:eastAsia="ja-JP"/>
        </w:rPr>
        <w:t xml:space="preserve"> The </w:t>
      </w:r>
      <w:r w:rsidR="002372B4">
        <w:rPr>
          <w:rFonts w:hint="eastAsia"/>
          <w:lang w:eastAsia="ja-JP"/>
        </w:rPr>
        <w:t xml:space="preserve">payload </w:t>
      </w:r>
      <w:r w:rsidR="00A67F5F">
        <w:rPr>
          <w:rFonts w:hint="eastAsia"/>
          <w:lang w:eastAsia="ja-JP"/>
        </w:rPr>
        <w:t xml:space="preserve">size of </w:t>
      </w:r>
      <w:r w:rsidR="002372B4">
        <w:rPr>
          <w:rFonts w:hint="eastAsia"/>
          <w:lang w:eastAsia="ja-JP"/>
        </w:rPr>
        <w:t xml:space="preserve">PCFICH </w:t>
      </w:r>
      <w:r w:rsidR="00A67F5F">
        <w:rPr>
          <w:rFonts w:hint="eastAsia"/>
          <w:lang w:eastAsia="ja-JP"/>
        </w:rPr>
        <w:t xml:space="preserve">like </w:t>
      </w:r>
      <w:r w:rsidR="00A67F5F">
        <w:rPr>
          <w:lang w:eastAsia="ja-JP"/>
        </w:rPr>
        <w:t>signalling</w:t>
      </w:r>
      <w:r w:rsidR="00A67F5F">
        <w:rPr>
          <w:rFonts w:hint="eastAsia"/>
          <w:lang w:eastAsia="ja-JP"/>
        </w:rPr>
        <w:t xml:space="preserve"> is FFS</w:t>
      </w:r>
      <w:r w:rsidR="00CF762F">
        <w:rPr>
          <w:rFonts w:hint="eastAsia"/>
          <w:lang w:eastAsia="ja-JP"/>
        </w:rPr>
        <w:t>.</w:t>
      </w:r>
      <w:r w:rsidR="00A67F5F">
        <w:rPr>
          <w:rFonts w:hint="eastAsia"/>
          <w:lang w:eastAsia="ja-JP"/>
        </w:rPr>
        <w:t xml:space="preserve"> </w:t>
      </w:r>
      <w:r w:rsidR="00726485">
        <w:rPr>
          <w:rFonts w:hint="eastAsia"/>
          <w:lang w:eastAsia="ja-JP"/>
        </w:rPr>
        <w:t>I</w:t>
      </w:r>
      <w:r w:rsidR="00A67F5F">
        <w:rPr>
          <w:rFonts w:hint="eastAsia"/>
          <w:lang w:eastAsia="ja-JP"/>
        </w:rPr>
        <w:t xml:space="preserve">t </w:t>
      </w:r>
      <w:r w:rsidR="00A67F5F">
        <w:rPr>
          <w:lang w:eastAsia="ja-JP"/>
        </w:rPr>
        <w:t>should</w:t>
      </w:r>
      <w:r w:rsidR="00A67F5F">
        <w:rPr>
          <w:rFonts w:hint="eastAsia"/>
          <w:lang w:eastAsia="ja-JP"/>
        </w:rPr>
        <w:t xml:space="preserve"> be </w:t>
      </w:r>
      <w:r w:rsidR="00A67F5F">
        <w:rPr>
          <w:lang w:eastAsia="ja-JP"/>
        </w:rPr>
        <w:t>considered</w:t>
      </w:r>
      <w:r w:rsidR="00A67F5F">
        <w:rPr>
          <w:rFonts w:hint="eastAsia"/>
          <w:lang w:eastAsia="ja-JP"/>
        </w:rPr>
        <w:t xml:space="preserve"> with the required coverage and </w:t>
      </w:r>
      <w:r w:rsidR="00A67F5F">
        <w:rPr>
          <w:lang w:eastAsia="ja-JP"/>
        </w:rPr>
        <w:t>contents</w:t>
      </w:r>
      <w:r w:rsidR="00A67F5F">
        <w:rPr>
          <w:rFonts w:hint="eastAsia"/>
          <w:lang w:eastAsia="ja-JP"/>
        </w:rPr>
        <w:t xml:space="preserve"> of PCFICH</w:t>
      </w:r>
      <w:r w:rsidR="00726485">
        <w:rPr>
          <w:rFonts w:hint="eastAsia"/>
          <w:lang w:eastAsia="ja-JP"/>
        </w:rPr>
        <w:t xml:space="preserve"> like</w:t>
      </w:r>
      <w:r w:rsidR="00A67F5F">
        <w:rPr>
          <w:rFonts w:hint="eastAsia"/>
          <w:lang w:eastAsia="ja-JP"/>
        </w:rPr>
        <w:t xml:space="preserve"> signalling.</w:t>
      </w:r>
      <w:r w:rsidR="00CF762F">
        <w:rPr>
          <w:rFonts w:hint="eastAsia"/>
          <w:lang w:eastAsia="ja-JP"/>
        </w:rPr>
        <w:t xml:space="preserve"> </w:t>
      </w:r>
      <w:r w:rsidR="002817E3">
        <w:rPr>
          <w:rFonts w:hint="eastAsia"/>
          <w:lang w:eastAsia="ja-JP"/>
        </w:rPr>
        <w:t>Having CRC can improve the performance especially related to DRX detection.</w:t>
      </w:r>
      <w:r w:rsidR="006B4AE2" w:rsidRPr="00407AB9">
        <w:rPr>
          <w:lang w:eastAsia="ja-JP"/>
        </w:rPr>
        <w:t xml:space="preserve"> gNB can send PCFICH like signalling only in case PDSCH of UEs in a group linked to the PCFICH are allocated. When UE detects no PCFICH like signalling, UE think there is no DCI for both DL assignment and UL assignment in a slot.</w:t>
      </w:r>
    </w:p>
    <w:p w:rsidR="00C61A44" w:rsidRDefault="00C61A44" w:rsidP="00963AF3">
      <w:pPr>
        <w:ind w:left="405"/>
        <w:rPr>
          <w:lang w:eastAsia="ja-JP"/>
        </w:rPr>
      </w:pPr>
    </w:p>
    <w:p w:rsidR="00825CC8" w:rsidRPr="002A6C0B" w:rsidRDefault="00476477" w:rsidP="00825CC8">
      <w:pPr>
        <w:ind w:left="45"/>
        <w:rPr>
          <w:b/>
          <w:u w:val="single"/>
          <w:lang w:eastAsia="ja-JP"/>
        </w:rPr>
      </w:pPr>
      <w:r>
        <w:rPr>
          <w:rFonts w:hint="eastAsia"/>
          <w:b/>
          <w:u w:val="single"/>
          <w:lang w:eastAsia="ja-JP"/>
        </w:rPr>
        <w:t>Two</w:t>
      </w:r>
      <w:r w:rsidR="00825CC8">
        <w:rPr>
          <w:rFonts w:hint="eastAsia"/>
          <w:b/>
          <w:u w:val="single"/>
          <w:lang w:eastAsia="ja-JP"/>
        </w:rPr>
        <w:t xml:space="preserve"> stage DCI and PCFICH like signalling</w:t>
      </w:r>
    </w:p>
    <w:p w:rsidR="00825CC8" w:rsidRDefault="00C85C39" w:rsidP="00825CC8">
      <w:pPr>
        <w:ind w:left="405"/>
        <w:rPr>
          <w:lang w:eastAsia="ja-JP"/>
        </w:rPr>
      </w:pPr>
      <w:r>
        <w:rPr>
          <w:rFonts w:hint="eastAsia"/>
          <w:lang w:eastAsia="ja-JP"/>
        </w:rPr>
        <w:t>When PCFICH like signalling is used, the first stage is PCFICH like signalling. Then as the second stage, UE specific PDCCH is received. If necessary, some bits can be further sent in the third stage. We think to conclude PCFICH like signallin</w:t>
      </w:r>
      <w:r w:rsidR="00B174B4">
        <w:rPr>
          <w:rFonts w:hint="eastAsia"/>
          <w:lang w:eastAsia="ja-JP"/>
        </w:rPr>
        <w:t>g aspect is more prioritized than splitting UE specific PDCCH to two stages.</w:t>
      </w:r>
    </w:p>
    <w:p w:rsidR="008C7C54" w:rsidRDefault="008C7C54" w:rsidP="00825CC8">
      <w:pPr>
        <w:ind w:left="405"/>
        <w:rPr>
          <w:lang w:eastAsia="ja-JP"/>
        </w:rPr>
      </w:pPr>
    </w:p>
    <w:p w:rsidR="008C7C54" w:rsidRPr="002A6C0B" w:rsidRDefault="008C7C54" w:rsidP="008C7C54">
      <w:pPr>
        <w:ind w:left="45"/>
        <w:rPr>
          <w:b/>
          <w:u w:val="single"/>
          <w:lang w:eastAsia="ja-JP"/>
        </w:rPr>
      </w:pPr>
      <w:r>
        <w:rPr>
          <w:rFonts w:hint="eastAsia"/>
          <w:b/>
          <w:u w:val="single"/>
          <w:lang w:eastAsia="ja-JP"/>
        </w:rPr>
        <w:lastRenderedPageBreak/>
        <w:t>Mini-slot and PCFICH like signalling</w:t>
      </w:r>
    </w:p>
    <w:p w:rsidR="001116D0" w:rsidRDefault="00A87B55" w:rsidP="000A3FF4">
      <w:pPr>
        <w:ind w:left="405"/>
        <w:rPr>
          <w:lang w:eastAsia="ja-JP"/>
        </w:rPr>
      </w:pPr>
      <w:r w:rsidRPr="00A87B55">
        <w:rPr>
          <w:lang w:eastAsia="ja-JP"/>
        </w:rPr>
        <w:t>The use cases of mini-slot are mm-wave, multiplexing between eMBB/URLLC and unlicensed band. For mm-wave</w:t>
      </w:r>
      <w:r w:rsidR="000A3FF4">
        <w:rPr>
          <w:rFonts w:hint="eastAsia"/>
          <w:lang w:eastAsia="ja-JP"/>
        </w:rPr>
        <w:t xml:space="preserve"> with pure TDM like operation</w:t>
      </w:r>
      <w:r w:rsidR="00E95A9A">
        <w:rPr>
          <w:rFonts w:hint="eastAsia"/>
          <w:lang w:eastAsia="ja-JP"/>
        </w:rPr>
        <w:t xml:space="preserve"> (above 6GHz case)</w:t>
      </w:r>
      <w:r w:rsidR="000A3FF4">
        <w:rPr>
          <w:rFonts w:hint="eastAsia"/>
          <w:lang w:eastAsia="ja-JP"/>
        </w:rPr>
        <w:t>, PCFICH like signalling for DL control and DL data are not required</w:t>
      </w:r>
      <w:r w:rsidRPr="00A87B55">
        <w:rPr>
          <w:lang w:eastAsia="ja-JP"/>
        </w:rPr>
        <w:t xml:space="preserve"> from above discussion</w:t>
      </w:r>
      <w:r>
        <w:rPr>
          <w:lang w:eastAsia="ja-JP"/>
        </w:rPr>
        <w:t xml:space="preserve">. </w:t>
      </w:r>
      <w:r w:rsidR="00E95A9A">
        <w:rPr>
          <w:rFonts w:hint="eastAsia"/>
          <w:lang w:eastAsia="ja-JP"/>
        </w:rPr>
        <w:t xml:space="preserve">However the detailed </w:t>
      </w:r>
      <w:r w:rsidR="00E95A9A">
        <w:rPr>
          <w:lang w:eastAsia="ja-JP"/>
        </w:rPr>
        <w:t>boundary</w:t>
      </w:r>
      <w:r w:rsidR="00E95A9A">
        <w:rPr>
          <w:rFonts w:hint="eastAsia"/>
          <w:lang w:eastAsia="ja-JP"/>
        </w:rPr>
        <w:t xml:space="preserve"> and condition of </w:t>
      </w:r>
      <w:r w:rsidR="00E95A9A">
        <w:rPr>
          <w:lang w:eastAsia="ja-JP"/>
        </w:rPr>
        <w:t>necessity</w:t>
      </w:r>
      <w:r w:rsidR="00E95A9A">
        <w:rPr>
          <w:rFonts w:hint="eastAsia"/>
          <w:lang w:eastAsia="ja-JP"/>
        </w:rPr>
        <w:t xml:space="preserve"> of PCFICH are FFS. </w:t>
      </w:r>
      <w:r>
        <w:rPr>
          <w:lang w:eastAsia="ja-JP"/>
        </w:rPr>
        <w:t>For multiplexing between eMBB</w:t>
      </w:r>
      <w:r>
        <w:rPr>
          <w:rFonts w:hint="eastAsia"/>
          <w:lang w:eastAsia="ja-JP"/>
        </w:rPr>
        <w:t xml:space="preserve"> and </w:t>
      </w:r>
      <w:r w:rsidRPr="00A87B55">
        <w:rPr>
          <w:lang w:eastAsia="ja-JP"/>
        </w:rPr>
        <w:t>URLLC</w:t>
      </w:r>
      <w:r>
        <w:rPr>
          <w:lang w:eastAsia="ja-JP"/>
        </w:rPr>
        <w:t xml:space="preserve">, </w:t>
      </w:r>
      <w:r w:rsidRPr="00A87B55">
        <w:rPr>
          <w:lang w:eastAsia="ja-JP"/>
        </w:rPr>
        <w:t>PCFICH like signalling can indicates insertion of URLLC</w:t>
      </w:r>
      <w:r>
        <w:rPr>
          <w:rFonts w:hint="eastAsia"/>
          <w:lang w:eastAsia="ja-JP"/>
        </w:rPr>
        <w:t xml:space="preserve"> mini-slot</w:t>
      </w:r>
      <w:r w:rsidR="00627E41">
        <w:rPr>
          <w:rFonts w:hint="eastAsia"/>
          <w:lang w:eastAsia="ja-JP"/>
        </w:rPr>
        <w:t xml:space="preserve">. </w:t>
      </w:r>
      <w:r>
        <w:rPr>
          <w:rFonts w:hint="eastAsia"/>
          <w:lang w:eastAsia="ja-JP"/>
        </w:rPr>
        <w:t xml:space="preserve">For </w:t>
      </w:r>
      <w:r w:rsidR="002B4ABB">
        <w:rPr>
          <w:lang w:eastAsia="ja-JP"/>
        </w:rPr>
        <w:t>unlicensed band</w:t>
      </w:r>
      <w:r w:rsidR="002B4ABB">
        <w:rPr>
          <w:rFonts w:hint="eastAsia"/>
          <w:lang w:eastAsia="ja-JP"/>
        </w:rPr>
        <w:t>, r</w:t>
      </w:r>
      <w:r w:rsidR="002B4ABB" w:rsidRPr="002B4ABB">
        <w:rPr>
          <w:lang w:eastAsia="ja-JP"/>
        </w:rPr>
        <w:t>esource size indication of DL control/data</w:t>
      </w:r>
      <w:r w:rsidR="00986393">
        <w:rPr>
          <w:rFonts w:hint="eastAsia"/>
          <w:lang w:eastAsia="ja-JP"/>
        </w:rPr>
        <w:t xml:space="preserve"> may be indicated within mini-slot.</w:t>
      </w:r>
    </w:p>
    <w:p w:rsidR="00DF0E7A" w:rsidRDefault="00DF0E7A" w:rsidP="00963AF3">
      <w:pPr>
        <w:ind w:left="405"/>
        <w:rPr>
          <w:lang w:eastAsia="ja-JP"/>
        </w:rPr>
      </w:pPr>
    </w:p>
    <w:p w:rsidR="00A9070F" w:rsidRDefault="00A9070F" w:rsidP="00354F45">
      <w:pPr>
        <w:rPr>
          <w:lang w:eastAsia="ja-JP"/>
        </w:rPr>
      </w:pPr>
      <w:r>
        <w:rPr>
          <w:rFonts w:hint="eastAsia"/>
          <w:lang w:eastAsia="ja-JP"/>
        </w:rPr>
        <w:t>Based on the above discussion, we propose following.</w:t>
      </w:r>
    </w:p>
    <w:p w:rsidR="0077699E" w:rsidRPr="00407AB9" w:rsidRDefault="0040356F" w:rsidP="00354F45">
      <w:pPr>
        <w:rPr>
          <w:b/>
          <w:lang w:eastAsia="ja-JP"/>
        </w:rPr>
      </w:pPr>
      <w:r w:rsidRPr="00407AB9">
        <w:rPr>
          <w:b/>
          <w:lang w:eastAsia="ja-JP"/>
        </w:rPr>
        <w:t xml:space="preserve">Proposal 1: </w:t>
      </w:r>
      <w:r w:rsidRPr="00407AB9">
        <w:rPr>
          <w:b/>
          <w:lang w:eastAsia="ja-JP"/>
        </w:rPr>
        <w:tab/>
      </w:r>
      <w:r w:rsidR="000A0B1F" w:rsidRPr="00407AB9">
        <w:rPr>
          <w:b/>
          <w:lang w:eastAsia="ja-JP"/>
        </w:rPr>
        <w:t>A group of UE</w:t>
      </w:r>
      <w:r w:rsidR="0077699E" w:rsidRPr="00407AB9">
        <w:rPr>
          <w:b/>
          <w:lang w:eastAsia="ja-JP"/>
        </w:rPr>
        <w:t>s</w:t>
      </w:r>
      <w:r w:rsidR="002A7D61" w:rsidRPr="00407AB9">
        <w:rPr>
          <w:b/>
          <w:lang w:eastAsia="ja-JP"/>
        </w:rPr>
        <w:t xml:space="preserve"> (i.e. subcell)</w:t>
      </w:r>
      <w:r w:rsidR="0077699E" w:rsidRPr="00407AB9">
        <w:rPr>
          <w:b/>
          <w:lang w:eastAsia="ja-JP"/>
        </w:rPr>
        <w:t xml:space="preserve"> can be </w:t>
      </w:r>
      <w:r w:rsidR="00EF0C90" w:rsidRPr="00407AB9">
        <w:rPr>
          <w:b/>
          <w:lang w:eastAsia="ja-JP"/>
        </w:rPr>
        <w:t xml:space="preserve">semi-statically </w:t>
      </w:r>
      <w:r w:rsidR="0077699E" w:rsidRPr="00407AB9">
        <w:rPr>
          <w:b/>
          <w:lang w:eastAsia="ja-JP"/>
        </w:rPr>
        <w:t>configurable to be one of the following.</w:t>
      </w:r>
    </w:p>
    <w:p w:rsidR="0040356F" w:rsidRPr="00407AB9" w:rsidRDefault="0077699E" w:rsidP="00407AB9">
      <w:pPr>
        <w:ind w:left="568"/>
        <w:rPr>
          <w:b/>
          <w:lang w:eastAsia="ja-JP"/>
        </w:rPr>
      </w:pPr>
      <w:r w:rsidRPr="00407AB9">
        <w:rPr>
          <w:b/>
          <w:lang w:eastAsia="ja-JP"/>
        </w:rPr>
        <w:t xml:space="preserve">- not to use </w:t>
      </w:r>
      <w:r w:rsidR="000A0B1F" w:rsidRPr="00407AB9">
        <w:rPr>
          <w:b/>
          <w:lang w:eastAsia="ja-JP"/>
        </w:rPr>
        <w:t>PCFICH</w:t>
      </w:r>
      <w:r w:rsidRPr="00407AB9">
        <w:rPr>
          <w:b/>
          <w:lang w:eastAsia="ja-JP"/>
        </w:rPr>
        <w:t xml:space="preserve"> like</w:t>
      </w:r>
      <w:r w:rsidR="000A0B1F" w:rsidRPr="00407AB9">
        <w:rPr>
          <w:b/>
          <w:lang w:eastAsia="ja-JP"/>
        </w:rPr>
        <w:t xml:space="preserve"> signalling</w:t>
      </w:r>
      <w:r w:rsidRPr="00407AB9">
        <w:rPr>
          <w:b/>
          <w:lang w:eastAsia="ja-JP"/>
        </w:rPr>
        <w:t>.</w:t>
      </w:r>
    </w:p>
    <w:p w:rsidR="0077699E" w:rsidRPr="00407AB9" w:rsidRDefault="0077699E" w:rsidP="00407AB9">
      <w:pPr>
        <w:ind w:left="568"/>
        <w:rPr>
          <w:b/>
          <w:lang w:eastAsia="ja-JP"/>
        </w:rPr>
      </w:pPr>
      <w:r w:rsidRPr="00407AB9">
        <w:rPr>
          <w:b/>
          <w:lang w:eastAsia="ja-JP"/>
        </w:rPr>
        <w:t>- PCFICH like signalling indicate</w:t>
      </w:r>
      <w:r w:rsidR="0026285C">
        <w:rPr>
          <w:rFonts w:hint="eastAsia"/>
          <w:b/>
          <w:lang w:eastAsia="ja-JP"/>
        </w:rPr>
        <w:t>s</w:t>
      </w:r>
      <w:r w:rsidRPr="00407AB9">
        <w:rPr>
          <w:b/>
          <w:lang w:eastAsia="ja-JP"/>
        </w:rPr>
        <w:t xml:space="preserve"> both time/frequency of data and control resource.</w:t>
      </w:r>
    </w:p>
    <w:p w:rsidR="0077699E" w:rsidRPr="00407AB9" w:rsidRDefault="0077699E" w:rsidP="00407AB9">
      <w:pPr>
        <w:ind w:left="568"/>
        <w:rPr>
          <w:b/>
          <w:lang w:eastAsia="ja-JP"/>
        </w:rPr>
      </w:pPr>
      <w:r w:rsidRPr="00407AB9">
        <w:rPr>
          <w:b/>
          <w:lang w:eastAsia="ja-JP"/>
        </w:rPr>
        <w:t>- PCFICH like signalling indicate</w:t>
      </w:r>
      <w:r w:rsidR="0026285C">
        <w:rPr>
          <w:rFonts w:hint="eastAsia"/>
          <w:b/>
          <w:lang w:eastAsia="ja-JP"/>
        </w:rPr>
        <w:t>s</w:t>
      </w:r>
      <w:r w:rsidRPr="00407AB9">
        <w:rPr>
          <w:b/>
          <w:lang w:eastAsia="ja-JP"/>
        </w:rPr>
        <w:t xml:space="preserve"> time of data and control resource.</w:t>
      </w:r>
    </w:p>
    <w:p w:rsidR="00557700" w:rsidRPr="00407AB9" w:rsidRDefault="00557700" w:rsidP="00557700">
      <w:pPr>
        <w:ind w:left="45"/>
        <w:rPr>
          <w:b/>
          <w:lang w:eastAsia="ja-JP"/>
        </w:rPr>
      </w:pPr>
      <w:r w:rsidRPr="00407AB9">
        <w:rPr>
          <w:b/>
          <w:lang w:eastAsia="ja-JP"/>
        </w:rPr>
        <w:t xml:space="preserve">Proposal 2: </w:t>
      </w:r>
      <w:r w:rsidRPr="00407AB9">
        <w:rPr>
          <w:b/>
          <w:lang w:eastAsia="ja-JP"/>
        </w:rPr>
        <w:tab/>
        <w:t>PCFICH like signalling is not used for coverage extension case</w:t>
      </w:r>
      <w:r w:rsidR="0088735F" w:rsidRPr="00407AB9">
        <w:rPr>
          <w:b/>
          <w:lang w:eastAsia="ja-JP"/>
        </w:rPr>
        <w:t xml:space="preserve"> and above 6GHz analogue beam forming case.</w:t>
      </w:r>
    </w:p>
    <w:p w:rsidR="000622B3" w:rsidRPr="0004278D" w:rsidRDefault="00202359" w:rsidP="00202359">
      <w:pPr>
        <w:ind w:left="45"/>
        <w:rPr>
          <w:b/>
          <w:lang w:eastAsia="ja-JP"/>
        </w:rPr>
      </w:pPr>
      <w:r w:rsidRPr="0004278D">
        <w:rPr>
          <w:b/>
          <w:lang w:eastAsia="ja-JP"/>
        </w:rPr>
        <w:t xml:space="preserve">Proposal </w:t>
      </w:r>
      <w:r w:rsidR="00557700" w:rsidRPr="0004278D">
        <w:rPr>
          <w:b/>
          <w:lang w:eastAsia="ja-JP"/>
        </w:rPr>
        <w:t>3</w:t>
      </w:r>
      <w:r w:rsidRPr="0004278D">
        <w:rPr>
          <w:b/>
          <w:lang w:eastAsia="ja-JP"/>
        </w:rPr>
        <w:t xml:space="preserve">: </w:t>
      </w:r>
      <w:r w:rsidR="00482699" w:rsidRPr="0004278D">
        <w:rPr>
          <w:b/>
          <w:lang w:eastAsia="ja-JP"/>
        </w:rPr>
        <w:tab/>
      </w:r>
      <w:r w:rsidR="000622B3" w:rsidRPr="0004278D">
        <w:rPr>
          <w:b/>
          <w:lang w:eastAsia="ja-JP"/>
        </w:rPr>
        <w:t xml:space="preserve">PCFICH like signalling is not required to indicate UL control and </w:t>
      </w:r>
      <w:r w:rsidR="0024331B">
        <w:rPr>
          <w:rFonts w:hint="eastAsia"/>
          <w:b/>
          <w:lang w:eastAsia="ja-JP"/>
        </w:rPr>
        <w:t xml:space="preserve">UL </w:t>
      </w:r>
      <w:r w:rsidR="000622B3" w:rsidRPr="0004278D">
        <w:rPr>
          <w:b/>
          <w:lang w:eastAsia="ja-JP"/>
        </w:rPr>
        <w:t>data resources.</w:t>
      </w:r>
    </w:p>
    <w:p w:rsidR="000622B3" w:rsidRPr="00407AB9" w:rsidRDefault="000622B3" w:rsidP="000622B3">
      <w:pPr>
        <w:ind w:left="45"/>
        <w:rPr>
          <w:b/>
          <w:lang w:eastAsia="ja-JP"/>
        </w:rPr>
      </w:pPr>
      <w:r w:rsidRPr="0004278D">
        <w:rPr>
          <w:b/>
          <w:lang w:eastAsia="ja-JP"/>
        </w:rPr>
        <w:t xml:space="preserve">Proposal </w:t>
      </w:r>
      <w:r w:rsidR="00557700" w:rsidRPr="0004278D">
        <w:rPr>
          <w:b/>
          <w:lang w:eastAsia="ja-JP"/>
        </w:rPr>
        <w:t>4</w:t>
      </w:r>
      <w:r w:rsidRPr="0004278D">
        <w:rPr>
          <w:b/>
          <w:lang w:eastAsia="ja-JP"/>
        </w:rPr>
        <w:t xml:space="preserve">: </w:t>
      </w:r>
      <w:r w:rsidRPr="0004278D">
        <w:rPr>
          <w:b/>
          <w:lang w:eastAsia="ja-JP"/>
        </w:rPr>
        <w:tab/>
      </w:r>
      <w:r w:rsidR="00557700" w:rsidRPr="0004278D">
        <w:rPr>
          <w:b/>
          <w:lang w:eastAsia="ja-JP"/>
        </w:rPr>
        <w:t xml:space="preserve">PCFICH like signalling is </w:t>
      </w:r>
      <w:r w:rsidR="005C49D5" w:rsidRPr="0004278D">
        <w:rPr>
          <w:b/>
          <w:lang w:eastAsia="ja-JP"/>
        </w:rPr>
        <w:t xml:space="preserve">based on </w:t>
      </w:r>
      <w:r w:rsidR="000E58E0" w:rsidRPr="0004278D">
        <w:rPr>
          <w:b/>
          <w:lang w:eastAsia="ja-JP"/>
        </w:rPr>
        <w:t>ordinary PDCC</w:t>
      </w:r>
      <w:r w:rsidR="000E58E0" w:rsidRPr="00407AB9">
        <w:rPr>
          <w:b/>
          <w:lang w:eastAsia="ja-JP"/>
        </w:rPr>
        <w:t>H design with CRC.</w:t>
      </w:r>
    </w:p>
    <w:p w:rsidR="0061267D" w:rsidRPr="00407AB9" w:rsidRDefault="0061267D" w:rsidP="0061267D">
      <w:pPr>
        <w:ind w:left="45"/>
        <w:rPr>
          <w:b/>
          <w:lang w:eastAsia="ja-JP"/>
        </w:rPr>
      </w:pPr>
      <w:r w:rsidRPr="00407AB9">
        <w:rPr>
          <w:b/>
          <w:lang w:eastAsia="ja-JP"/>
        </w:rPr>
        <w:t xml:space="preserve">Proposal 5: </w:t>
      </w:r>
      <w:r w:rsidRPr="00407AB9">
        <w:rPr>
          <w:b/>
          <w:lang w:eastAsia="ja-JP"/>
        </w:rPr>
        <w:tab/>
        <w:t>PCFICH like signalling should be discussed priority than unicast 2 stage discussion.</w:t>
      </w:r>
    </w:p>
    <w:p w:rsidR="0061267D" w:rsidRPr="0004278D" w:rsidRDefault="0061267D" w:rsidP="0061267D">
      <w:pPr>
        <w:ind w:left="45"/>
        <w:rPr>
          <w:b/>
          <w:lang w:eastAsia="ja-JP"/>
        </w:rPr>
      </w:pPr>
      <w:r w:rsidRPr="0004278D">
        <w:rPr>
          <w:b/>
          <w:lang w:eastAsia="ja-JP"/>
        </w:rPr>
        <w:t xml:space="preserve">Proposal 6: </w:t>
      </w:r>
      <w:r w:rsidRPr="0004278D">
        <w:rPr>
          <w:b/>
          <w:lang w:eastAsia="ja-JP"/>
        </w:rPr>
        <w:tab/>
        <w:t>PCFICH like signalling could be used for some mini-slot use cases.</w:t>
      </w:r>
    </w:p>
    <w:p w:rsidR="00D00AC0" w:rsidRDefault="00D00AC0" w:rsidP="0004278D">
      <w:pPr>
        <w:ind w:left="45"/>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8D3B57" w:rsidRDefault="008D3B57" w:rsidP="008D3B57">
      <w:pPr>
        <w:rPr>
          <w:lang w:eastAsia="ja-JP"/>
        </w:rPr>
      </w:pPr>
      <w:r>
        <w:rPr>
          <w:rFonts w:hint="eastAsia"/>
          <w:lang w:eastAsia="ja-JP"/>
        </w:rPr>
        <w:t>We propose following.</w:t>
      </w:r>
    </w:p>
    <w:p w:rsidR="008D3B57" w:rsidRPr="002A6C0B" w:rsidRDefault="008D3B57" w:rsidP="008D3B57">
      <w:pPr>
        <w:rPr>
          <w:b/>
          <w:lang w:eastAsia="ja-JP"/>
        </w:rPr>
      </w:pPr>
      <w:r w:rsidRPr="002A6C0B">
        <w:rPr>
          <w:rFonts w:hint="eastAsia"/>
          <w:b/>
          <w:lang w:eastAsia="ja-JP"/>
        </w:rPr>
        <w:t xml:space="preserve">Proposal 1: </w:t>
      </w:r>
      <w:r w:rsidRPr="002A6C0B">
        <w:rPr>
          <w:rFonts w:hint="eastAsia"/>
          <w:b/>
          <w:lang w:eastAsia="ja-JP"/>
        </w:rPr>
        <w:tab/>
        <w:t>A group of UEs (i.e. subcell) can be semi-statically configurable to be one of the following.</w:t>
      </w:r>
    </w:p>
    <w:p w:rsidR="008D3B57" w:rsidRPr="002A6C0B" w:rsidRDefault="008D3B57" w:rsidP="008D3B57">
      <w:pPr>
        <w:ind w:left="568"/>
        <w:rPr>
          <w:b/>
          <w:lang w:eastAsia="ja-JP"/>
        </w:rPr>
      </w:pPr>
      <w:r w:rsidRPr="002A6C0B">
        <w:rPr>
          <w:rFonts w:hint="eastAsia"/>
          <w:b/>
          <w:lang w:eastAsia="ja-JP"/>
        </w:rPr>
        <w:t>- not to use PCFICH like signalling.</w:t>
      </w:r>
    </w:p>
    <w:p w:rsidR="008D3B57" w:rsidRPr="002A6C0B" w:rsidRDefault="008D3B57" w:rsidP="008D3B57">
      <w:pPr>
        <w:ind w:left="568"/>
        <w:rPr>
          <w:b/>
          <w:lang w:eastAsia="ja-JP"/>
        </w:rPr>
      </w:pPr>
      <w:r w:rsidRPr="002A6C0B">
        <w:rPr>
          <w:rFonts w:hint="eastAsia"/>
          <w:b/>
          <w:lang w:eastAsia="ja-JP"/>
        </w:rPr>
        <w:t>- PCFICH like signalling indicate</w:t>
      </w:r>
      <w:r w:rsidR="0004278D">
        <w:rPr>
          <w:rFonts w:hint="eastAsia"/>
          <w:b/>
          <w:lang w:eastAsia="ja-JP"/>
        </w:rPr>
        <w:t>s</w:t>
      </w:r>
      <w:r w:rsidRPr="002A6C0B">
        <w:rPr>
          <w:rFonts w:hint="eastAsia"/>
          <w:b/>
          <w:lang w:eastAsia="ja-JP"/>
        </w:rPr>
        <w:t xml:space="preserve"> both time/frequency of data and control resource.</w:t>
      </w:r>
    </w:p>
    <w:p w:rsidR="008D3B57" w:rsidRPr="002A6C0B" w:rsidRDefault="008D3B57" w:rsidP="008D3B57">
      <w:pPr>
        <w:ind w:left="568"/>
        <w:rPr>
          <w:b/>
          <w:lang w:eastAsia="ja-JP"/>
        </w:rPr>
      </w:pPr>
      <w:r w:rsidRPr="002A6C0B">
        <w:rPr>
          <w:rFonts w:hint="eastAsia"/>
          <w:b/>
          <w:lang w:eastAsia="ja-JP"/>
        </w:rPr>
        <w:t>- PCFICH like signalling indicate</w:t>
      </w:r>
      <w:r w:rsidR="0004278D">
        <w:rPr>
          <w:rFonts w:hint="eastAsia"/>
          <w:b/>
          <w:lang w:eastAsia="ja-JP"/>
        </w:rPr>
        <w:t>s</w:t>
      </w:r>
      <w:r w:rsidRPr="002A6C0B">
        <w:rPr>
          <w:rFonts w:hint="eastAsia"/>
          <w:b/>
          <w:lang w:eastAsia="ja-JP"/>
        </w:rPr>
        <w:t xml:space="preserve"> time of data and control resource.</w:t>
      </w:r>
    </w:p>
    <w:p w:rsidR="008D3B57" w:rsidRPr="002A6C0B" w:rsidRDefault="008D3B57" w:rsidP="008D3B57">
      <w:pPr>
        <w:ind w:left="45"/>
        <w:rPr>
          <w:b/>
          <w:lang w:eastAsia="ja-JP"/>
        </w:rPr>
      </w:pPr>
      <w:r w:rsidRPr="002A6C0B">
        <w:rPr>
          <w:rFonts w:hint="eastAsia"/>
          <w:b/>
          <w:lang w:eastAsia="ja-JP"/>
        </w:rPr>
        <w:t xml:space="preserve">Proposal 2: </w:t>
      </w:r>
      <w:r w:rsidRPr="002A6C0B">
        <w:rPr>
          <w:rFonts w:hint="eastAsia"/>
          <w:b/>
          <w:lang w:eastAsia="ja-JP"/>
        </w:rPr>
        <w:tab/>
        <w:t>PCFICH like signalling is not used for coverage extension case and above 6GHz analogue beam forming case.</w:t>
      </w:r>
    </w:p>
    <w:p w:rsidR="008D3B57" w:rsidRPr="002A6C0B" w:rsidRDefault="008D3B57" w:rsidP="008D3B57">
      <w:pPr>
        <w:ind w:left="45"/>
        <w:rPr>
          <w:b/>
          <w:lang w:eastAsia="ja-JP"/>
        </w:rPr>
      </w:pPr>
      <w:r w:rsidRPr="002A6C0B">
        <w:rPr>
          <w:rFonts w:hint="eastAsia"/>
          <w:b/>
          <w:lang w:eastAsia="ja-JP"/>
        </w:rPr>
        <w:t xml:space="preserve">Proposal 3: </w:t>
      </w:r>
      <w:r w:rsidRPr="002A6C0B">
        <w:rPr>
          <w:rFonts w:hint="eastAsia"/>
          <w:b/>
          <w:lang w:eastAsia="ja-JP"/>
        </w:rPr>
        <w:tab/>
        <w:t xml:space="preserve">PCFICH like signalling is not required to indicate UL control and </w:t>
      </w:r>
      <w:r w:rsidR="0024331B">
        <w:rPr>
          <w:rFonts w:hint="eastAsia"/>
          <w:b/>
          <w:lang w:eastAsia="ja-JP"/>
        </w:rPr>
        <w:t xml:space="preserve">UL </w:t>
      </w:r>
      <w:r w:rsidRPr="002A6C0B">
        <w:rPr>
          <w:rFonts w:hint="eastAsia"/>
          <w:b/>
          <w:lang w:eastAsia="ja-JP"/>
        </w:rPr>
        <w:t>data resources.</w:t>
      </w:r>
    </w:p>
    <w:p w:rsidR="008D3B57" w:rsidRPr="002A6C0B" w:rsidRDefault="008D3B57" w:rsidP="008D3B57">
      <w:pPr>
        <w:ind w:left="45"/>
        <w:rPr>
          <w:b/>
          <w:lang w:eastAsia="ja-JP"/>
        </w:rPr>
      </w:pPr>
      <w:r w:rsidRPr="002A6C0B">
        <w:rPr>
          <w:rFonts w:hint="eastAsia"/>
          <w:b/>
          <w:lang w:eastAsia="ja-JP"/>
        </w:rPr>
        <w:t xml:space="preserve">Proposal 4: </w:t>
      </w:r>
      <w:r w:rsidRPr="002A6C0B">
        <w:rPr>
          <w:rFonts w:hint="eastAsia"/>
          <w:b/>
          <w:lang w:eastAsia="ja-JP"/>
        </w:rPr>
        <w:tab/>
        <w:t>PCFICH like signalling is based on ordinary PDCCH design with CRC.</w:t>
      </w:r>
    </w:p>
    <w:p w:rsidR="008D3B57" w:rsidRPr="002A6C0B" w:rsidRDefault="008D3B57" w:rsidP="008D3B57">
      <w:pPr>
        <w:ind w:left="45"/>
        <w:rPr>
          <w:b/>
          <w:lang w:eastAsia="ja-JP"/>
        </w:rPr>
      </w:pPr>
      <w:r w:rsidRPr="002A6C0B">
        <w:rPr>
          <w:rFonts w:hint="eastAsia"/>
          <w:b/>
          <w:lang w:eastAsia="ja-JP"/>
        </w:rPr>
        <w:t xml:space="preserve">Proposal 5: </w:t>
      </w:r>
      <w:r w:rsidRPr="002A6C0B">
        <w:rPr>
          <w:rFonts w:hint="eastAsia"/>
          <w:b/>
          <w:lang w:eastAsia="ja-JP"/>
        </w:rPr>
        <w:tab/>
        <w:t>PCFICH like signalling should be discussed priority than unicast 2 stage discussion.</w:t>
      </w:r>
    </w:p>
    <w:p w:rsidR="008D3B57" w:rsidRPr="002A6C0B" w:rsidRDefault="008D3B57" w:rsidP="008D3B57">
      <w:pPr>
        <w:ind w:left="45"/>
        <w:rPr>
          <w:b/>
          <w:lang w:eastAsia="ja-JP"/>
        </w:rPr>
      </w:pPr>
      <w:r w:rsidRPr="002A6C0B">
        <w:rPr>
          <w:rFonts w:hint="eastAsia"/>
          <w:b/>
          <w:lang w:eastAsia="ja-JP"/>
        </w:rPr>
        <w:t xml:space="preserve">Proposal 6: </w:t>
      </w:r>
      <w:r w:rsidRPr="002A6C0B">
        <w:rPr>
          <w:rFonts w:hint="eastAsia"/>
          <w:b/>
          <w:lang w:eastAsia="ja-JP"/>
        </w:rPr>
        <w:tab/>
        <w:t>PCFICH like signalling could be used for some mini-slot use cases.</w:t>
      </w:r>
    </w:p>
    <w:p w:rsidR="000A2457" w:rsidRPr="0012352D"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8F0ED2" w:rsidRDefault="008F0ED2" w:rsidP="008F0ED2">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Pr="00DF4AC2">
        <w:rPr>
          <w:lang w:eastAsia="ja-JP"/>
        </w:rPr>
        <w:t>R1-070931</w:t>
      </w:r>
      <w:r>
        <w:rPr>
          <w:rFonts w:hint="eastAsia"/>
          <w:lang w:eastAsia="ja-JP"/>
        </w:rPr>
        <w:t>, "</w:t>
      </w:r>
      <w:r w:rsidRPr="00DF4AC2">
        <w:rPr>
          <w:lang w:eastAsia="ja-JP"/>
        </w:rPr>
        <w:t>Evaluation of dynamic (Cat0) DL control channel format indication</w:t>
      </w:r>
      <w:r w:rsidRPr="00DF4AC2">
        <w:rPr>
          <w:rFonts w:hint="eastAsia"/>
          <w:lang w:eastAsia="ja-JP"/>
        </w:rPr>
        <w:t xml:space="preserve"> </w:t>
      </w:r>
      <w:r>
        <w:rPr>
          <w:rFonts w:hint="eastAsia"/>
          <w:lang w:eastAsia="ja-JP"/>
        </w:rPr>
        <w:t>", Panasonic, RAN1#48</w:t>
      </w:r>
    </w:p>
    <w:p w:rsidR="008F0ED2" w:rsidRDefault="008F0ED2" w:rsidP="008F0ED2">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812BD4">
        <w:rPr>
          <w:lang w:eastAsia="ja-JP"/>
        </w:rPr>
        <w:t>R1-071526</w:t>
      </w:r>
      <w:r>
        <w:rPr>
          <w:rFonts w:hint="eastAsia"/>
          <w:lang w:eastAsia="ja-JP"/>
        </w:rPr>
        <w:t>, "</w:t>
      </w:r>
      <w:r w:rsidRPr="00812BD4">
        <w:rPr>
          <w:lang w:eastAsia="ja-JP"/>
        </w:rPr>
        <w:t>Indication of the number of DL L1/L2 control channel elements</w:t>
      </w:r>
      <w:r>
        <w:rPr>
          <w:rFonts w:hint="eastAsia"/>
          <w:lang w:eastAsia="ja-JP"/>
        </w:rPr>
        <w:t>", Panasonic, RAN1#48bis</w:t>
      </w:r>
    </w:p>
    <w:p w:rsidR="008F0ED2" w:rsidRDefault="008F0ED2" w:rsidP="008F0ED2">
      <w:pPr>
        <w:tabs>
          <w:tab w:val="left" w:pos="260"/>
        </w:tabs>
        <w:snapToGrid w:val="0"/>
        <w:rPr>
          <w:lang w:eastAsia="ja-JP"/>
        </w:rPr>
      </w:pPr>
      <w:r>
        <w:rPr>
          <w:rFonts w:hint="eastAsia"/>
          <w:lang w:eastAsia="ja-JP"/>
        </w:rPr>
        <w:t>[3]</w:t>
      </w:r>
      <w:r>
        <w:rPr>
          <w:rFonts w:hint="eastAsia"/>
          <w:lang w:eastAsia="ja-JP"/>
        </w:rPr>
        <w:tab/>
      </w:r>
      <w:r>
        <w:rPr>
          <w:rFonts w:hint="eastAsia"/>
          <w:lang w:eastAsia="ja-JP"/>
        </w:rPr>
        <w:tab/>
      </w:r>
      <w:r>
        <w:rPr>
          <w:rFonts w:hint="eastAsia"/>
          <w:lang w:eastAsia="ja-JP"/>
        </w:rPr>
        <w:tab/>
        <w:t xml:space="preserve">R1-072001, Draft </w:t>
      </w:r>
      <w:r w:rsidRPr="00340012">
        <w:rPr>
          <w:lang w:eastAsia="ja-JP"/>
        </w:rPr>
        <w:t>Report of 3GPP TSG RAN WG1 #48b v0.3.0</w:t>
      </w:r>
    </w:p>
    <w:p w:rsidR="00B02109" w:rsidRDefault="00B02109" w:rsidP="00B02109">
      <w:pPr>
        <w:tabs>
          <w:tab w:val="left" w:pos="260"/>
        </w:tabs>
        <w:snapToGrid w:val="0"/>
        <w:rPr>
          <w:lang w:eastAsia="ja-JP"/>
        </w:rPr>
      </w:pPr>
      <w:r>
        <w:rPr>
          <w:rFonts w:hint="eastAsia"/>
          <w:lang w:eastAsia="ja-JP"/>
        </w:rPr>
        <w:lastRenderedPageBreak/>
        <w:t>[4]</w:t>
      </w:r>
      <w:r>
        <w:rPr>
          <w:rFonts w:hint="eastAsia"/>
          <w:lang w:eastAsia="ja-JP"/>
        </w:rPr>
        <w:tab/>
      </w:r>
      <w:r>
        <w:rPr>
          <w:rFonts w:hint="eastAsia"/>
          <w:lang w:eastAsia="ja-JP"/>
        </w:rPr>
        <w:tab/>
      </w:r>
      <w:r>
        <w:rPr>
          <w:rFonts w:hint="eastAsia"/>
          <w:lang w:eastAsia="ja-JP"/>
        </w:rPr>
        <w:tab/>
      </w:r>
      <w:r w:rsidRPr="00D4379C">
        <w:rPr>
          <w:lang w:eastAsia="ja-JP"/>
        </w:rPr>
        <w:t>R1-1612062</w:t>
      </w:r>
      <w:r>
        <w:rPr>
          <w:rFonts w:hint="eastAsia"/>
          <w:lang w:eastAsia="ja-JP"/>
        </w:rPr>
        <w:t>, "</w:t>
      </w:r>
      <w:r w:rsidRPr="00D4379C">
        <w:rPr>
          <w:lang w:eastAsia="ja-JP"/>
        </w:rPr>
        <w:t>Control channel for slot format indicator</w:t>
      </w:r>
      <w:r w:rsidR="00EA63A2">
        <w:rPr>
          <w:rFonts w:hint="eastAsia"/>
          <w:lang w:eastAsia="ja-JP"/>
        </w:rPr>
        <w:t>"</w:t>
      </w:r>
      <w:r>
        <w:rPr>
          <w:rFonts w:hint="eastAsia"/>
          <w:lang w:eastAsia="ja-JP"/>
        </w:rPr>
        <w:t xml:space="preserve">, </w:t>
      </w:r>
      <w:r w:rsidRPr="00D4379C">
        <w:rPr>
          <w:lang w:eastAsia="ja-JP"/>
        </w:rPr>
        <w:t>Qualcomm Incorporated</w:t>
      </w:r>
    </w:p>
    <w:p w:rsidR="00B02109" w:rsidRDefault="00B02109" w:rsidP="00B02109">
      <w:pPr>
        <w:tabs>
          <w:tab w:val="left" w:pos="260"/>
        </w:tabs>
        <w:snapToGrid w:val="0"/>
        <w:rPr>
          <w:caps/>
          <w:lang w:eastAsia="ja-JP"/>
        </w:rPr>
      </w:pPr>
      <w:r>
        <w:rPr>
          <w:rFonts w:hint="eastAsia"/>
          <w:lang w:eastAsia="ja-JP"/>
        </w:rPr>
        <w:t>[5]</w:t>
      </w:r>
      <w:r>
        <w:rPr>
          <w:rFonts w:hint="eastAsia"/>
          <w:lang w:eastAsia="ja-JP"/>
        </w:rPr>
        <w:tab/>
      </w:r>
      <w:r>
        <w:rPr>
          <w:rFonts w:hint="eastAsia"/>
          <w:lang w:eastAsia="ja-JP"/>
        </w:rPr>
        <w:tab/>
      </w:r>
      <w:r>
        <w:rPr>
          <w:rFonts w:hint="eastAsia"/>
          <w:lang w:eastAsia="ja-JP"/>
        </w:rPr>
        <w:tab/>
      </w:r>
      <w:r w:rsidRPr="00CE38C2">
        <w:rPr>
          <w:lang w:eastAsia="ja-JP"/>
        </w:rPr>
        <w:t>R1-1611656</w:t>
      </w:r>
      <w:r>
        <w:rPr>
          <w:rFonts w:hint="eastAsia"/>
          <w:lang w:eastAsia="ja-JP"/>
        </w:rPr>
        <w:t>, "</w:t>
      </w:r>
      <w:r w:rsidRPr="00CE38C2">
        <w:rPr>
          <w:lang w:eastAsia="ja-JP"/>
        </w:rPr>
        <w:t>Email discussion [86b-23] on multi-steps DL control channel design</w:t>
      </w:r>
      <w:r>
        <w:rPr>
          <w:rFonts w:hint="eastAsia"/>
          <w:lang w:eastAsia="ja-JP"/>
        </w:rPr>
        <w:t xml:space="preserve">", </w:t>
      </w:r>
      <w:r>
        <w:t>Huawei</w:t>
      </w:r>
      <w:r w:rsidRPr="00687961" w:rsidDel="008F0ED2">
        <w:rPr>
          <w:rFonts w:hint="eastAsia"/>
          <w:caps/>
          <w:lang w:eastAsia="ja-JP"/>
        </w:rPr>
        <w:t xml:space="preserve"> </w:t>
      </w:r>
    </w:p>
    <w:p w:rsidR="00B02109" w:rsidRDefault="00494148" w:rsidP="009F15F0">
      <w:pPr>
        <w:tabs>
          <w:tab w:val="left" w:pos="260"/>
        </w:tabs>
        <w:snapToGrid w:val="0"/>
        <w:rPr>
          <w:lang w:eastAsia="ja-JP"/>
        </w:rPr>
      </w:pPr>
      <w:r>
        <w:rPr>
          <w:rFonts w:hint="eastAsia"/>
          <w:lang w:eastAsia="ja-JP"/>
        </w:rPr>
        <w:t>[6]</w:t>
      </w:r>
      <w:r>
        <w:rPr>
          <w:rFonts w:hint="eastAsia"/>
          <w:lang w:eastAsia="ja-JP"/>
        </w:rPr>
        <w:tab/>
      </w:r>
      <w:r>
        <w:rPr>
          <w:rFonts w:hint="eastAsia"/>
          <w:lang w:eastAsia="ja-JP"/>
        </w:rPr>
        <w:tab/>
      </w:r>
      <w:r>
        <w:rPr>
          <w:rFonts w:hint="eastAsia"/>
          <w:lang w:eastAsia="ja-JP"/>
        </w:rPr>
        <w:tab/>
        <w:t>R1-1612228, "</w:t>
      </w:r>
      <w:r w:rsidRPr="00494148">
        <w:rPr>
          <w:lang w:eastAsia="ja-JP"/>
        </w:rPr>
        <w:t>Proposal of subcell</w:t>
      </w:r>
      <w:r>
        <w:rPr>
          <w:rFonts w:hint="eastAsia"/>
          <w:lang w:eastAsia="ja-JP"/>
        </w:rPr>
        <w:t>", Panasonic</w:t>
      </w:r>
    </w:p>
    <w:p w:rsidR="007F1CBC" w:rsidRPr="000000C1" w:rsidRDefault="007F1CBC" w:rsidP="00E3523B">
      <w:pPr>
        <w:tabs>
          <w:tab w:val="left" w:pos="260"/>
        </w:tabs>
        <w:snapToGrid w:val="0"/>
        <w:rPr>
          <w:lang w:eastAsia="ja-JP"/>
        </w:rPr>
      </w:pPr>
    </w:p>
    <w:sectPr w:rsidR="007F1CBC" w:rsidRPr="000000C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B62" w:rsidRDefault="00C71B62">
      <w:r>
        <w:separator/>
      </w:r>
    </w:p>
  </w:endnote>
  <w:endnote w:type="continuationSeparator" w:id="0">
    <w:p w:rsidR="00C71B62" w:rsidRDefault="00C71B62">
      <w:r>
        <w:continuationSeparator/>
      </w:r>
    </w:p>
  </w:endnote>
  <w:endnote w:type="continuationNotice" w:id="1">
    <w:p w:rsidR="00C71B62" w:rsidRDefault="00C71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AC7A21" w:rsidRDefault="00AC7A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B6B29">
      <w:rPr>
        <w:rStyle w:val="af5"/>
      </w:rPr>
      <w:t>4</w:t>
    </w:r>
    <w:r>
      <w:rPr>
        <w:rStyle w:val="af5"/>
      </w:rPr>
      <w:fldChar w:fldCharType="end"/>
    </w:r>
  </w:p>
  <w:p w:rsidR="00AC7A21" w:rsidRDefault="00AC7A2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B62" w:rsidRDefault="00C71B62">
      <w:r>
        <w:separator/>
      </w:r>
    </w:p>
  </w:footnote>
  <w:footnote w:type="continuationSeparator" w:id="0">
    <w:p w:rsidR="00C71B62" w:rsidRDefault="00C71B62">
      <w:r>
        <w:continuationSeparator/>
      </w:r>
    </w:p>
  </w:footnote>
  <w:footnote w:type="continuationNotice" w:id="1">
    <w:p w:rsidR="00C71B62" w:rsidRDefault="00C71B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7">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4">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7">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8">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1">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5">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6"/>
  </w:num>
  <w:num w:numId="2">
    <w:abstractNumId w:val="39"/>
  </w:num>
  <w:num w:numId="3">
    <w:abstractNumId w:val="15"/>
  </w:num>
  <w:num w:numId="4">
    <w:abstractNumId w:val="32"/>
  </w:num>
  <w:num w:numId="5">
    <w:abstractNumId w:val="21"/>
  </w:num>
  <w:num w:numId="6">
    <w:abstractNumId w:val="22"/>
  </w:num>
  <w:num w:numId="7">
    <w:abstractNumId w:val="19"/>
  </w:num>
  <w:num w:numId="8">
    <w:abstractNumId w:val="37"/>
  </w:num>
  <w:num w:numId="9">
    <w:abstractNumId w:val="7"/>
  </w:num>
  <w:num w:numId="10">
    <w:abstractNumId w:val="14"/>
  </w:num>
  <w:num w:numId="11">
    <w:abstractNumId w:val="18"/>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3"/>
  </w:num>
  <w:num w:numId="16">
    <w:abstractNumId w:val="26"/>
  </w:num>
  <w:num w:numId="17">
    <w:abstractNumId w:val="34"/>
  </w:num>
  <w:num w:numId="18">
    <w:abstractNumId w:val="31"/>
  </w:num>
  <w:num w:numId="19">
    <w:abstractNumId w:val="40"/>
  </w:num>
  <w:num w:numId="20">
    <w:abstractNumId w:val="28"/>
  </w:num>
  <w:num w:numId="21">
    <w:abstractNumId w:val="13"/>
  </w:num>
  <w:num w:numId="22">
    <w:abstractNumId w:val="2"/>
  </w:num>
  <w:num w:numId="23">
    <w:abstractNumId w:val="29"/>
  </w:num>
  <w:num w:numId="24">
    <w:abstractNumId w:val="3"/>
  </w:num>
  <w:num w:numId="25">
    <w:abstractNumId w:val="5"/>
  </w:num>
  <w:num w:numId="26">
    <w:abstractNumId w:val="38"/>
  </w:num>
  <w:num w:numId="27">
    <w:abstractNumId w:val="6"/>
  </w:num>
  <w:num w:numId="28">
    <w:abstractNumId w:val="4"/>
  </w:num>
  <w:num w:numId="29">
    <w:abstractNumId w:val="10"/>
  </w:num>
  <w:num w:numId="30">
    <w:abstractNumId w:val="16"/>
  </w:num>
  <w:num w:numId="31">
    <w:abstractNumId w:val="11"/>
  </w:num>
  <w:num w:numId="32">
    <w:abstractNumId w:val="24"/>
  </w:num>
  <w:num w:numId="33">
    <w:abstractNumId w:val="35"/>
  </w:num>
  <w:num w:numId="34">
    <w:abstractNumId w:val="12"/>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7"/>
  </w:num>
  <w:num w:numId="38">
    <w:abstractNumId w:val="30"/>
  </w:num>
  <w:num w:numId="39">
    <w:abstractNumId w:val="9"/>
  </w:num>
  <w:num w:numId="40">
    <w:abstractNumId w:val="20"/>
  </w:num>
  <w:num w:numId="41">
    <w:abstractNumId w:val="27"/>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A0A"/>
    <w:rsid w:val="00002F0F"/>
    <w:rsid w:val="0000305B"/>
    <w:rsid w:val="000032D0"/>
    <w:rsid w:val="0000399C"/>
    <w:rsid w:val="00003BCD"/>
    <w:rsid w:val="00004A8B"/>
    <w:rsid w:val="00005BA8"/>
    <w:rsid w:val="000071A7"/>
    <w:rsid w:val="00007483"/>
    <w:rsid w:val="00007EE2"/>
    <w:rsid w:val="00010102"/>
    <w:rsid w:val="00010D87"/>
    <w:rsid w:val="0001175D"/>
    <w:rsid w:val="00011D9F"/>
    <w:rsid w:val="00011F63"/>
    <w:rsid w:val="00012032"/>
    <w:rsid w:val="00012351"/>
    <w:rsid w:val="00013795"/>
    <w:rsid w:val="00013CE7"/>
    <w:rsid w:val="00013E6F"/>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8E0"/>
    <w:rsid w:val="000E5A9A"/>
    <w:rsid w:val="000E5D88"/>
    <w:rsid w:val="000E6138"/>
    <w:rsid w:val="000E6C1F"/>
    <w:rsid w:val="000F0375"/>
    <w:rsid w:val="000F056A"/>
    <w:rsid w:val="000F05AA"/>
    <w:rsid w:val="000F0DA5"/>
    <w:rsid w:val="000F12BC"/>
    <w:rsid w:val="000F255F"/>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DEB"/>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988"/>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C3D"/>
    <w:rsid w:val="001E1114"/>
    <w:rsid w:val="001E1CF2"/>
    <w:rsid w:val="001E2469"/>
    <w:rsid w:val="001E307E"/>
    <w:rsid w:val="001E328E"/>
    <w:rsid w:val="001E3678"/>
    <w:rsid w:val="001E3C61"/>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7A2"/>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AF0"/>
    <w:rsid w:val="00233541"/>
    <w:rsid w:val="00234680"/>
    <w:rsid w:val="00234923"/>
    <w:rsid w:val="00234ACA"/>
    <w:rsid w:val="002352CB"/>
    <w:rsid w:val="00235A56"/>
    <w:rsid w:val="002368D5"/>
    <w:rsid w:val="002372B4"/>
    <w:rsid w:val="002374E2"/>
    <w:rsid w:val="00237750"/>
    <w:rsid w:val="00237AEB"/>
    <w:rsid w:val="00237D0B"/>
    <w:rsid w:val="00240AD3"/>
    <w:rsid w:val="00241E1F"/>
    <w:rsid w:val="00242682"/>
    <w:rsid w:val="002427CD"/>
    <w:rsid w:val="00242940"/>
    <w:rsid w:val="0024331B"/>
    <w:rsid w:val="002436DF"/>
    <w:rsid w:val="00243AD9"/>
    <w:rsid w:val="00243AF0"/>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A33"/>
    <w:rsid w:val="00276254"/>
    <w:rsid w:val="00276E11"/>
    <w:rsid w:val="00276E89"/>
    <w:rsid w:val="002809CD"/>
    <w:rsid w:val="0028164A"/>
    <w:rsid w:val="002817E3"/>
    <w:rsid w:val="00283225"/>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A7D61"/>
    <w:rsid w:val="002B0675"/>
    <w:rsid w:val="002B0927"/>
    <w:rsid w:val="002B1348"/>
    <w:rsid w:val="002B19FC"/>
    <w:rsid w:val="002B1ACB"/>
    <w:rsid w:val="002B1D19"/>
    <w:rsid w:val="002B27D9"/>
    <w:rsid w:val="002B321E"/>
    <w:rsid w:val="002B4ABB"/>
    <w:rsid w:val="002B5A19"/>
    <w:rsid w:val="002B5D46"/>
    <w:rsid w:val="002B5E4D"/>
    <w:rsid w:val="002B5E92"/>
    <w:rsid w:val="002B5F5B"/>
    <w:rsid w:val="002B5FC1"/>
    <w:rsid w:val="002B65BF"/>
    <w:rsid w:val="002B68E2"/>
    <w:rsid w:val="002B6F5B"/>
    <w:rsid w:val="002B7C57"/>
    <w:rsid w:val="002C04A3"/>
    <w:rsid w:val="002C0628"/>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20EF"/>
    <w:rsid w:val="002D21BC"/>
    <w:rsid w:val="002D262D"/>
    <w:rsid w:val="002D2740"/>
    <w:rsid w:val="002D2FDB"/>
    <w:rsid w:val="002D33B3"/>
    <w:rsid w:val="002D3434"/>
    <w:rsid w:val="002D3853"/>
    <w:rsid w:val="002D414D"/>
    <w:rsid w:val="002D4A66"/>
    <w:rsid w:val="002D4DCA"/>
    <w:rsid w:val="002D5301"/>
    <w:rsid w:val="002D5A4F"/>
    <w:rsid w:val="002D626B"/>
    <w:rsid w:val="002D661E"/>
    <w:rsid w:val="002D6E1D"/>
    <w:rsid w:val="002D7CA0"/>
    <w:rsid w:val="002E0092"/>
    <w:rsid w:val="002E01E3"/>
    <w:rsid w:val="002E0872"/>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C7"/>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5B28"/>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624"/>
    <w:rsid w:val="00411749"/>
    <w:rsid w:val="00411953"/>
    <w:rsid w:val="00411A51"/>
    <w:rsid w:val="00411B09"/>
    <w:rsid w:val="00411BA3"/>
    <w:rsid w:val="0041207B"/>
    <w:rsid w:val="0041271A"/>
    <w:rsid w:val="004128B8"/>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3CAA"/>
    <w:rsid w:val="00424BCE"/>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6477"/>
    <w:rsid w:val="0047719C"/>
    <w:rsid w:val="004771A6"/>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148"/>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339B"/>
    <w:rsid w:val="004A40A8"/>
    <w:rsid w:val="004A4B9C"/>
    <w:rsid w:val="004A548F"/>
    <w:rsid w:val="004A5F94"/>
    <w:rsid w:val="004A625D"/>
    <w:rsid w:val="004A6562"/>
    <w:rsid w:val="004A6ACE"/>
    <w:rsid w:val="004A6DF9"/>
    <w:rsid w:val="004A770D"/>
    <w:rsid w:val="004A79C5"/>
    <w:rsid w:val="004B0877"/>
    <w:rsid w:val="004B0CA2"/>
    <w:rsid w:val="004B154F"/>
    <w:rsid w:val="004B2915"/>
    <w:rsid w:val="004B2F20"/>
    <w:rsid w:val="004B3BDE"/>
    <w:rsid w:val="004B429E"/>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582"/>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F6E"/>
    <w:rsid w:val="005031A3"/>
    <w:rsid w:val="005032C8"/>
    <w:rsid w:val="00504C76"/>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BE"/>
    <w:rsid w:val="005E6447"/>
    <w:rsid w:val="005E64DB"/>
    <w:rsid w:val="005E68F1"/>
    <w:rsid w:val="005E72BA"/>
    <w:rsid w:val="005F0FAA"/>
    <w:rsid w:val="005F2C18"/>
    <w:rsid w:val="005F3AE3"/>
    <w:rsid w:val="005F3B5E"/>
    <w:rsid w:val="005F3C62"/>
    <w:rsid w:val="005F41AF"/>
    <w:rsid w:val="005F45C1"/>
    <w:rsid w:val="005F4B9E"/>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513F"/>
    <w:rsid w:val="006253FE"/>
    <w:rsid w:val="00625A2D"/>
    <w:rsid w:val="0062623E"/>
    <w:rsid w:val="00626313"/>
    <w:rsid w:val="006277EF"/>
    <w:rsid w:val="00627E41"/>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236"/>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502"/>
    <w:rsid w:val="006D18B5"/>
    <w:rsid w:val="006D254D"/>
    <w:rsid w:val="006D2864"/>
    <w:rsid w:val="006D3179"/>
    <w:rsid w:val="006D3359"/>
    <w:rsid w:val="006D35E9"/>
    <w:rsid w:val="006D370F"/>
    <w:rsid w:val="006D45F7"/>
    <w:rsid w:val="006D5B79"/>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5219"/>
    <w:rsid w:val="006E5D3C"/>
    <w:rsid w:val="006E64D5"/>
    <w:rsid w:val="006E6C55"/>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7D2"/>
    <w:rsid w:val="007D6E91"/>
    <w:rsid w:val="007D6EC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7093"/>
    <w:rsid w:val="008303E6"/>
    <w:rsid w:val="008308AE"/>
    <w:rsid w:val="00831F0D"/>
    <w:rsid w:val="008322F7"/>
    <w:rsid w:val="008328B8"/>
    <w:rsid w:val="00832ADB"/>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33E7"/>
    <w:rsid w:val="0088421A"/>
    <w:rsid w:val="00884A24"/>
    <w:rsid w:val="00884BE3"/>
    <w:rsid w:val="00885042"/>
    <w:rsid w:val="00885B1B"/>
    <w:rsid w:val="00885EB8"/>
    <w:rsid w:val="00886485"/>
    <w:rsid w:val="0088735F"/>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CCF"/>
    <w:rsid w:val="008C2310"/>
    <w:rsid w:val="008C2666"/>
    <w:rsid w:val="008C2D34"/>
    <w:rsid w:val="008C308E"/>
    <w:rsid w:val="008C310B"/>
    <w:rsid w:val="008C3A01"/>
    <w:rsid w:val="008C42F0"/>
    <w:rsid w:val="008C434D"/>
    <w:rsid w:val="008C5CB4"/>
    <w:rsid w:val="008C649F"/>
    <w:rsid w:val="008C6BA3"/>
    <w:rsid w:val="008C77BD"/>
    <w:rsid w:val="008C7C54"/>
    <w:rsid w:val="008C7CFB"/>
    <w:rsid w:val="008D1AC9"/>
    <w:rsid w:val="008D2922"/>
    <w:rsid w:val="008D2FE9"/>
    <w:rsid w:val="008D31CE"/>
    <w:rsid w:val="008D3B33"/>
    <w:rsid w:val="008D3B4E"/>
    <w:rsid w:val="008D3B57"/>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85C"/>
    <w:rsid w:val="00A130F4"/>
    <w:rsid w:val="00A139B6"/>
    <w:rsid w:val="00A13DAA"/>
    <w:rsid w:val="00A14AC8"/>
    <w:rsid w:val="00A15D72"/>
    <w:rsid w:val="00A15DE0"/>
    <w:rsid w:val="00A15EE0"/>
    <w:rsid w:val="00A1733B"/>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F19"/>
    <w:rsid w:val="00A5218D"/>
    <w:rsid w:val="00A52D31"/>
    <w:rsid w:val="00A52F0B"/>
    <w:rsid w:val="00A531F2"/>
    <w:rsid w:val="00A5339E"/>
    <w:rsid w:val="00A53D3C"/>
    <w:rsid w:val="00A5451F"/>
    <w:rsid w:val="00A5462B"/>
    <w:rsid w:val="00A55121"/>
    <w:rsid w:val="00A5562F"/>
    <w:rsid w:val="00A559CE"/>
    <w:rsid w:val="00A55C8A"/>
    <w:rsid w:val="00A56CB5"/>
    <w:rsid w:val="00A575DF"/>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2085"/>
    <w:rsid w:val="00A923CA"/>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1EB8"/>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0BA8"/>
    <w:rsid w:val="00B11D09"/>
    <w:rsid w:val="00B11E9A"/>
    <w:rsid w:val="00B1379C"/>
    <w:rsid w:val="00B14B8E"/>
    <w:rsid w:val="00B14FB1"/>
    <w:rsid w:val="00B155F7"/>
    <w:rsid w:val="00B15919"/>
    <w:rsid w:val="00B16988"/>
    <w:rsid w:val="00B174B4"/>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3AF1"/>
    <w:rsid w:val="00B4589A"/>
    <w:rsid w:val="00B462B3"/>
    <w:rsid w:val="00B47369"/>
    <w:rsid w:val="00B474A0"/>
    <w:rsid w:val="00B47B30"/>
    <w:rsid w:val="00B50311"/>
    <w:rsid w:val="00B521BF"/>
    <w:rsid w:val="00B52C70"/>
    <w:rsid w:val="00B53011"/>
    <w:rsid w:val="00B542D0"/>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5502"/>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AA9"/>
    <w:rsid w:val="00BA4C5D"/>
    <w:rsid w:val="00BA5A80"/>
    <w:rsid w:val="00BA646F"/>
    <w:rsid w:val="00BA65F4"/>
    <w:rsid w:val="00BA6A03"/>
    <w:rsid w:val="00BA6AC4"/>
    <w:rsid w:val="00BA6E66"/>
    <w:rsid w:val="00BA7059"/>
    <w:rsid w:val="00BA7600"/>
    <w:rsid w:val="00BA7754"/>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72EC"/>
    <w:rsid w:val="00C37417"/>
    <w:rsid w:val="00C375F2"/>
    <w:rsid w:val="00C37BD6"/>
    <w:rsid w:val="00C40DC6"/>
    <w:rsid w:val="00C41072"/>
    <w:rsid w:val="00C41BD3"/>
    <w:rsid w:val="00C41E1C"/>
    <w:rsid w:val="00C4204A"/>
    <w:rsid w:val="00C4267C"/>
    <w:rsid w:val="00C42F66"/>
    <w:rsid w:val="00C43982"/>
    <w:rsid w:val="00C4416F"/>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D8"/>
    <w:rsid w:val="00C71435"/>
    <w:rsid w:val="00C714D9"/>
    <w:rsid w:val="00C71B62"/>
    <w:rsid w:val="00C728F4"/>
    <w:rsid w:val="00C72968"/>
    <w:rsid w:val="00C72C9B"/>
    <w:rsid w:val="00C730AF"/>
    <w:rsid w:val="00C73FC5"/>
    <w:rsid w:val="00C74734"/>
    <w:rsid w:val="00C74B26"/>
    <w:rsid w:val="00C761F2"/>
    <w:rsid w:val="00C777A2"/>
    <w:rsid w:val="00C80030"/>
    <w:rsid w:val="00C800B4"/>
    <w:rsid w:val="00C801C8"/>
    <w:rsid w:val="00C8154F"/>
    <w:rsid w:val="00C81825"/>
    <w:rsid w:val="00C834D5"/>
    <w:rsid w:val="00C83E7C"/>
    <w:rsid w:val="00C8400D"/>
    <w:rsid w:val="00C8401E"/>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2648"/>
    <w:rsid w:val="00CA2E85"/>
    <w:rsid w:val="00CA2EB7"/>
    <w:rsid w:val="00CA3105"/>
    <w:rsid w:val="00CA32F2"/>
    <w:rsid w:val="00CA3809"/>
    <w:rsid w:val="00CA3B17"/>
    <w:rsid w:val="00CA3EA2"/>
    <w:rsid w:val="00CA4910"/>
    <w:rsid w:val="00CA4988"/>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627"/>
    <w:rsid w:val="00D7783D"/>
    <w:rsid w:val="00D77F58"/>
    <w:rsid w:val="00D8017E"/>
    <w:rsid w:val="00D803DF"/>
    <w:rsid w:val="00D809F3"/>
    <w:rsid w:val="00D80A8D"/>
    <w:rsid w:val="00D81C93"/>
    <w:rsid w:val="00D81F4D"/>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B7C"/>
    <w:rsid w:val="00DD25F4"/>
    <w:rsid w:val="00DD29E5"/>
    <w:rsid w:val="00DD2B70"/>
    <w:rsid w:val="00DD2CB5"/>
    <w:rsid w:val="00DD35A7"/>
    <w:rsid w:val="00DD4903"/>
    <w:rsid w:val="00DD64F3"/>
    <w:rsid w:val="00DD6CFA"/>
    <w:rsid w:val="00DD74A3"/>
    <w:rsid w:val="00DD7D8B"/>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10412"/>
    <w:rsid w:val="00E10551"/>
    <w:rsid w:val="00E10CB5"/>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56A"/>
    <w:rsid w:val="00E409FD"/>
    <w:rsid w:val="00E42E00"/>
    <w:rsid w:val="00E43CF2"/>
    <w:rsid w:val="00E44F61"/>
    <w:rsid w:val="00E45319"/>
    <w:rsid w:val="00E46028"/>
    <w:rsid w:val="00E461FD"/>
    <w:rsid w:val="00E47E4E"/>
    <w:rsid w:val="00E50065"/>
    <w:rsid w:val="00E5028A"/>
    <w:rsid w:val="00E5098D"/>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2E2F"/>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475"/>
    <w:rsid w:val="00F206BF"/>
    <w:rsid w:val="00F20C2F"/>
    <w:rsid w:val="00F21471"/>
    <w:rsid w:val="00F21FFF"/>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57BE9"/>
    <w:rsid w:val="00F6037C"/>
    <w:rsid w:val="00F60A89"/>
    <w:rsid w:val="00F620A0"/>
    <w:rsid w:val="00F621F7"/>
    <w:rsid w:val="00F626CF"/>
    <w:rsid w:val="00F631DC"/>
    <w:rsid w:val="00F63256"/>
    <w:rsid w:val="00F632D0"/>
    <w:rsid w:val="00F640B1"/>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96A1A-1E9F-4A00-ACF3-BEC73891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1516</Words>
  <Characters>8647</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8</cp:revision>
  <cp:lastPrinted>2010-04-02T09:58:00Z</cp:lastPrinted>
  <dcterms:created xsi:type="dcterms:W3CDTF">2017-01-06T09:55:00Z</dcterms:created>
  <dcterms:modified xsi:type="dcterms:W3CDTF">2017-01-06T10:17:00Z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