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7A71A1" w14:textId="5FE7592C" w:rsidR="00425991" w:rsidRPr="00CE0424" w:rsidRDefault="00425991" w:rsidP="00425991">
      <w:pPr>
        <w:pStyle w:val="3GPPHeader"/>
        <w:spacing w:after="60"/>
        <w:rPr>
          <w:sz w:val="32"/>
          <w:szCs w:val="32"/>
          <w:highlight w:val="yellow"/>
        </w:rPr>
      </w:pPr>
      <w:r w:rsidRPr="00CE0424">
        <w:t>3GPP TSG-RAN WG</w:t>
      </w:r>
      <w:r>
        <w:t>1</w:t>
      </w:r>
      <w:r w:rsidRPr="00CE0424">
        <w:t xml:space="preserve"> </w:t>
      </w:r>
      <w:r w:rsidR="006304C5">
        <w:t>NR</w:t>
      </w:r>
      <w:r w:rsidR="00390C1B">
        <w:t xml:space="preserve"> adhoc</w:t>
      </w:r>
      <w:r w:rsidRPr="00CE0424">
        <w:tab/>
      </w:r>
      <w:r w:rsidR="006271A3" w:rsidRPr="006271A3">
        <w:rPr>
          <w:sz w:val="32"/>
          <w:szCs w:val="32"/>
        </w:rPr>
        <w:t>R1-1</w:t>
      </w:r>
      <w:r w:rsidR="00390C1B">
        <w:rPr>
          <w:sz w:val="32"/>
          <w:szCs w:val="32"/>
        </w:rPr>
        <w:t>70</w:t>
      </w:r>
      <w:r w:rsidR="00CF6213">
        <w:rPr>
          <w:sz w:val="32"/>
          <w:szCs w:val="32"/>
        </w:rPr>
        <w:t>0296</w:t>
      </w:r>
      <w:r w:rsidR="00390C1B">
        <w:rPr>
          <w:sz w:val="32"/>
          <w:szCs w:val="32"/>
        </w:rPr>
        <w:t xml:space="preserve"> </w:t>
      </w:r>
    </w:p>
    <w:p w14:paraId="7E65EF0C" w14:textId="5AB1EF96" w:rsidR="00425991" w:rsidRDefault="006304C5" w:rsidP="00425991">
      <w:pPr>
        <w:pStyle w:val="CRCoverPage"/>
        <w:outlineLvl w:val="0"/>
        <w:rPr>
          <w:b/>
          <w:noProof/>
          <w:sz w:val="24"/>
        </w:rPr>
      </w:pPr>
      <w:r>
        <w:rPr>
          <w:b/>
          <w:noProof/>
          <w:sz w:val="24"/>
        </w:rPr>
        <w:t>Spokane</w:t>
      </w:r>
      <w:r w:rsidR="00F32DB9">
        <w:rPr>
          <w:b/>
          <w:noProof/>
          <w:sz w:val="24"/>
        </w:rPr>
        <w:t xml:space="preserve">, </w:t>
      </w:r>
      <w:r w:rsidR="00390C1B">
        <w:rPr>
          <w:b/>
          <w:noProof/>
          <w:sz w:val="24"/>
        </w:rPr>
        <w:t xml:space="preserve">WA, </w:t>
      </w:r>
      <w:r w:rsidR="00425991">
        <w:rPr>
          <w:b/>
          <w:noProof/>
          <w:sz w:val="24"/>
        </w:rPr>
        <w:t>US</w:t>
      </w:r>
      <w:r w:rsidR="00F32DB9">
        <w:rPr>
          <w:b/>
          <w:noProof/>
          <w:sz w:val="24"/>
        </w:rPr>
        <w:t>A</w:t>
      </w:r>
      <w:r w:rsidR="00425991" w:rsidRPr="00AB78B2">
        <w:rPr>
          <w:b/>
          <w:noProof/>
          <w:sz w:val="24"/>
        </w:rPr>
        <w:t xml:space="preserve">, </w:t>
      </w:r>
      <w:r w:rsidR="00425991">
        <w:rPr>
          <w:b/>
          <w:noProof/>
          <w:sz w:val="24"/>
        </w:rPr>
        <w:t>1</w:t>
      </w:r>
      <w:r>
        <w:rPr>
          <w:b/>
          <w:noProof/>
          <w:sz w:val="24"/>
        </w:rPr>
        <w:t>6</w:t>
      </w:r>
      <w:r w:rsidR="00425991" w:rsidRPr="00BD6748">
        <w:rPr>
          <w:b/>
          <w:noProof/>
          <w:sz w:val="24"/>
          <w:vertAlign w:val="superscript"/>
        </w:rPr>
        <w:t>th</w:t>
      </w:r>
      <w:r w:rsidR="00425991">
        <w:rPr>
          <w:b/>
          <w:noProof/>
          <w:sz w:val="24"/>
        </w:rPr>
        <w:t xml:space="preserve">- </w:t>
      </w:r>
      <w:r>
        <w:rPr>
          <w:b/>
          <w:noProof/>
          <w:sz w:val="24"/>
        </w:rPr>
        <w:t>20</w:t>
      </w:r>
      <w:r w:rsidR="00425991" w:rsidRPr="00BD6748">
        <w:rPr>
          <w:b/>
          <w:noProof/>
          <w:sz w:val="24"/>
          <w:vertAlign w:val="superscript"/>
        </w:rPr>
        <w:t>th</w:t>
      </w:r>
      <w:r>
        <w:rPr>
          <w:b/>
          <w:noProof/>
          <w:sz w:val="24"/>
        </w:rPr>
        <w:t xml:space="preserve"> January 2017</w:t>
      </w:r>
    </w:p>
    <w:p w14:paraId="5FE9F370" w14:textId="77777777" w:rsidR="00E90E49" w:rsidRPr="00CE0424" w:rsidRDefault="00E90E49" w:rsidP="00357380">
      <w:pPr>
        <w:pStyle w:val="3GPPHeader"/>
      </w:pPr>
    </w:p>
    <w:p w14:paraId="2D2CF31E" w14:textId="32F011FB" w:rsidR="00E90E49" w:rsidRPr="0015001A" w:rsidRDefault="00E90E49" w:rsidP="00311702">
      <w:pPr>
        <w:pStyle w:val="3GPPHeader"/>
        <w:rPr>
          <w:sz w:val="22"/>
          <w:szCs w:val="22"/>
          <w:lang w:val="en-US"/>
        </w:rPr>
      </w:pPr>
      <w:r w:rsidRPr="0015001A">
        <w:rPr>
          <w:sz w:val="22"/>
          <w:szCs w:val="22"/>
          <w:lang w:val="en-US"/>
        </w:rPr>
        <w:t>Agenda Item:</w:t>
      </w:r>
      <w:r w:rsidRPr="0015001A">
        <w:rPr>
          <w:sz w:val="22"/>
          <w:szCs w:val="22"/>
          <w:lang w:val="en-US"/>
        </w:rPr>
        <w:tab/>
      </w:r>
      <w:r w:rsidR="00390C1B">
        <w:rPr>
          <w:sz w:val="22"/>
          <w:szCs w:val="22"/>
          <w:lang w:val="en-US"/>
        </w:rPr>
        <w:t>5.1.1.2</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59367266" w:rsidR="00E90E49" w:rsidRPr="00CE0424" w:rsidRDefault="003D3C45" w:rsidP="00311702">
      <w:pPr>
        <w:pStyle w:val="3GPPHeader"/>
        <w:rPr>
          <w:sz w:val="22"/>
          <w:szCs w:val="22"/>
        </w:rPr>
      </w:pPr>
      <w:r>
        <w:rPr>
          <w:sz w:val="22"/>
          <w:szCs w:val="22"/>
        </w:rPr>
        <w:t>Title:</w:t>
      </w:r>
      <w:r w:rsidR="00E90E49" w:rsidRPr="00CE0424">
        <w:rPr>
          <w:sz w:val="22"/>
          <w:szCs w:val="22"/>
        </w:rPr>
        <w:tab/>
      </w:r>
      <w:r w:rsidR="00CF6213" w:rsidRPr="00CF6213">
        <w:rPr>
          <w:sz w:val="22"/>
          <w:szCs w:val="22"/>
        </w:rPr>
        <w:t>Minimum system information delivery</w:t>
      </w:r>
    </w:p>
    <w:p w14:paraId="00BFF626" w14:textId="3E5E5676" w:rsidR="00E90E49" w:rsidRPr="00F17CAC" w:rsidRDefault="00E90E49" w:rsidP="00CA2FA1">
      <w:pPr>
        <w:pStyle w:val="3GPPHeader"/>
        <w:rPr>
          <w:lang w:val="en-US"/>
        </w:rPr>
      </w:pPr>
      <w:r w:rsidRPr="001B501F">
        <w:rPr>
          <w:sz w:val="22"/>
          <w:szCs w:val="22"/>
        </w:rPr>
        <w:t>Document for:</w:t>
      </w:r>
      <w:r w:rsidRPr="001B501F">
        <w:rPr>
          <w:sz w:val="22"/>
          <w:szCs w:val="22"/>
        </w:rPr>
        <w:tab/>
      </w:r>
      <w:r w:rsidRPr="00FF1171">
        <w:rPr>
          <w:sz w:val="22"/>
          <w:szCs w:val="22"/>
        </w:rPr>
        <w:t>Discussion, Decision</w:t>
      </w:r>
    </w:p>
    <w:p w14:paraId="5F52BF02" w14:textId="3378C511" w:rsidR="00E30225" w:rsidRDefault="00E30225" w:rsidP="00E30225">
      <w:pPr>
        <w:pStyle w:val="Heading1"/>
      </w:pPr>
      <w:r w:rsidRPr="00CE0424">
        <w:t>Introduction</w:t>
      </w:r>
    </w:p>
    <w:p w14:paraId="3B2CED80" w14:textId="7F90975E" w:rsidR="00486479" w:rsidRPr="00486479" w:rsidRDefault="00486479" w:rsidP="00486479">
      <w:r>
        <w:t>RAN1#87 made the following agreements on the delivery of system information:</w:t>
      </w:r>
    </w:p>
    <w:p w14:paraId="4132FBF7" w14:textId="71087EF0" w:rsidR="005447DF" w:rsidRDefault="00486479" w:rsidP="005447DF">
      <w:pPr>
        <w:pStyle w:val="BodyText"/>
      </w:pPr>
      <w:r>
        <w:rPr>
          <w:noProof/>
          <w:lang w:val="en-US" w:eastAsia="en-US"/>
        </w:rPr>
        <mc:AlternateContent>
          <mc:Choice Requires="wps">
            <w:drawing>
              <wp:inline distT="0" distB="0" distL="0" distR="0" wp14:anchorId="266CB3DA" wp14:editId="17765306">
                <wp:extent cx="6391275" cy="3162300"/>
                <wp:effectExtent l="0" t="0" r="28575" b="19050"/>
                <wp:docPr id="1" name="Text Box 1"/>
                <wp:cNvGraphicFramePr/>
                <a:graphic xmlns:a="http://schemas.openxmlformats.org/drawingml/2006/main">
                  <a:graphicData uri="http://schemas.microsoft.com/office/word/2010/wordprocessingShape">
                    <wps:wsp>
                      <wps:cNvSpPr txBox="1"/>
                      <wps:spPr>
                        <a:xfrm>
                          <a:off x="0" y="0"/>
                          <a:ext cx="6391275" cy="3162300"/>
                        </a:xfrm>
                        <a:prstGeom prst="rect">
                          <a:avLst/>
                        </a:prstGeom>
                        <a:solidFill>
                          <a:schemeClr val="lt1"/>
                        </a:solidFill>
                        <a:ln w="6350">
                          <a:solidFill>
                            <a:prstClr val="black"/>
                          </a:solidFill>
                        </a:ln>
                      </wps:spPr>
                      <wps:txbx>
                        <w:txbxContent>
                          <w:p w14:paraId="347D88A9" w14:textId="77777777" w:rsidR="00486479" w:rsidRPr="00F91F13" w:rsidRDefault="00486479" w:rsidP="00486479">
                            <w:pPr>
                              <w:numPr>
                                <w:ilvl w:val="0"/>
                                <w:numId w:val="31"/>
                              </w:numPr>
                              <w:overflowPunct/>
                              <w:autoSpaceDE/>
                              <w:autoSpaceDN/>
                              <w:adjustRightInd/>
                              <w:spacing w:after="0"/>
                              <w:jc w:val="left"/>
                              <w:textAlignment w:val="auto"/>
                              <w:rPr>
                                <w:rFonts w:eastAsia="MS Mincho"/>
                                <w:lang w:val="en-US" w:eastAsia="ja-JP"/>
                              </w:rPr>
                            </w:pPr>
                            <w:r w:rsidRPr="00F91F13">
                              <w:rPr>
                                <w:rFonts w:eastAsia="MS Mincho"/>
                                <w:lang w:val="en-US" w:eastAsia="ja-JP"/>
                              </w:rPr>
                              <w:t>Consider followings for minimum system information transmission:</w:t>
                            </w:r>
                          </w:p>
                          <w:p w14:paraId="4EF07F47" w14:textId="77777777" w:rsidR="00486479" w:rsidRPr="00F91F13" w:rsidRDefault="00486479" w:rsidP="00486479">
                            <w:pPr>
                              <w:numPr>
                                <w:ilvl w:val="1"/>
                                <w:numId w:val="31"/>
                              </w:numPr>
                              <w:overflowPunct/>
                              <w:autoSpaceDE/>
                              <w:autoSpaceDN/>
                              <w:adjustRightInd/>
                              <w:spacing w:after="0"/>
                              <w:jc w:val="left"/>
                              <w:textAlignment w:val="auto"/>
                              <w:rPr>
                                <w:rFonts w:eastAsia="MS Mincho"/>
                                <w:lang w:val="en-US" w:eastAsia="ja-JP"/>
                              </w:rPr>
                            </w:pPr>
                            <w:r w:rsidRPr="00F91F13">
                              <w:rPr>
                                <w:rFonts w:eastAsia="MS Mincho"/>
                                <w:lang w:val="en-US" w:eastAsia="ja-JP"/>
                              </w:rPr>
                              <w:t xml:space="preserve">NR-PBCH is a non-scheduled broadcast channel carrying </w:t>
                            </w:r>
                            <w:r>
                              <w:rPr>
                                <w:rFonts w:eastAsia="MS Mincho" w:hint="eastAsia"/>
                                <w:lang w:val="en-US" w:eastAsia="ja-JP"/>
                              </w:rPr>
                              <w:t xml:space="preserve">at least a part of </w:t>
                            </w:r>
                            <w:r w:rsidRPr="00F91F13">
                              <w:rPr>
                                <w:rFonts w:eastAsia="MS Mincho"/>
                                <w:lang w:val="en-US" w:eastAsia="ja-JP"/>
                              </w:rPr>
                              <w:t>minimum system information with fixed payload size and periodicity predefined in the specification depending on carrier frequency range</w:t>
                            </w:r>
                          </w:p>
                          <w:p w14:paraId="7B4FB65C" w14:textId="77777777" w:rsidR="00486479" w:rsidRPr="00F91F13" w:rsidRDefault="00486479" w:rsidP="00486479">
                            <w:pPr>
                              <w:numPr>
                                <w:ilvl w:val="1"/>
                                <w:numId w:val="31"/>
                              </w:numPr>
                              <w:overflowPunct/>
                              <w:autoSpaceDE/>
                              <w:autoSpaceDN/>
                              <w:adjustRightInd/>
                              <w:spacing w:after="0"/>
                              <w:jc w:val="left"/>
                              <w:textAlignment w:val="auto"/>
                              <w:rPr>
                                <w:rFonts w:eastAsia="MS Mincho"/>
                                <w:lang w:val="en-US" w:eastAsia="ja-JP"/>
                              </w:rPr>
                            </w:pPr>
                            <w:r w:rsidRPr="00F91F13">
                              <w:rPr>
                                <w:rFonts w:eastAsia="MS Mincho"/>
                                <w:lang w:val="en-US" w:eastAsia="ja-JP"/>
                              </w:rPr>
                              <w:t>Alt. 1: NR-PBCH carries a part of minimum system information</w:t>
                            </w:r>
                          </w:p>
                          <w:p w14:paraId="3C13D305" w14:textId="77777777" w:rsidR="00486479" w:rsidRPr="00F91F13" w:rsidRDefault="00486479" w:rsidP="00486479">
                            <w:pPr>
                              <w:numPr>
                                <w:ilvl w:val="2"/>
                                <w:numId w:val="31"/>
                              </w:numPr>
                              <w:overflowPunct/>
                              <w:autoSpaceDE/>
                              <w:autoSpaceDN/>
                              <w:adjustRightInd/>
                              <w:spacing w:after="0"/>
                              <w:jc w:val="left"/>
                              <w:textAlignment w:val="auto"/>
                              <w:rPr>
                                <w:rFonts w:eastAsia="MS Mincho"/>
                                <w:lang w:val="en-US" w:eastAsia="ja-JP"/>
                              </w:rPr>
                            </w:pPr>
                            <w:r w:rsidRPr="00F91F13">
                              <w:rPr>
                                <w:rFonts w:eastAsia="MS Mincho"/>
                                <w:lang w:val="en-US" w:eastAsia="ja-JP"/>
                              </w:rPr>
                              <w:t>Alt 1-1 : remaining minimum system information is transmitted via other channel at least partially indicated by NR-PBCH</w:t>
                            </w:r>
                          </w:p>
                          <w:p w14:paraId="5F933A5C" w14:textId="50B3C69C" w:rsidR="00486479" w:rsidRDefault="00486479" w:rsidP="00486479">
                            <w:pPr>
                              <w:numPr>
                                <w:ilvl w:val="2"/>
                                <w:numId w:val="31"/>
                              </w:numPr>
                              <w:overflowPunct/>
                              <w:autoSpaceDE/>
                              <w:autoSpaceDN/>
                              <w:adjustRightInd/>
                              <w:spacing w:after="0"/>
                              <w:jc w:val="left"/>
                              <w:textAlignment w:val="auto"/>
                              <w:rPr>
                                <w:rFonts w:eastAsia="MS Mincho"/>
                                <w:lang w:val="en-US" w:eastAsia="ja-JP"/>
                              </w:rPr>
                            </w:pPr>
                            <w:r w:rsidRPr="00F91F13">
                              <w:rPr>
                                <w:rFonts w:eastAsia="MS Mincho"/>
                                <w:lang w:val="en-US" w:eastAsia="ja-JP"/>
                              </w:rPr>
                              <w:t>Alt 1-2: Remaining minimum system information is transmitted via other channel not indicated in NR-PBCH</w:t>
                            </w:r>
                          </w:p>
                          <w:p w14:paraId="2E32C991" w14:textId="77777777" w:rsidR="00486479" w:rsidRDefault="00486479" w:rsidP="00486479">
                            <w:pPr>
                              <w:numPr>
                                <w:ilvl w:val="1"/>
                                <w:numId w:val="31"/>
                              </w:numPr>
                              <w:overflowPunct/>
                              <w:autoSpaceDE/>
                              <w:autoSpaceDN/>
                              <w:adjustRightInd/>
                              <w:spacing w:after="0"/>
                              <w:jc w:val="left"/>
                              <w:textAlignment w:val="auto"/>
                              <w:rPr>
                                <w:rFonts w:eastAsia="MS Mincho"/>
                                <w:lang w:val="en-US" w:eastAsia="ja-JP"/>
                              </w:rPr>
                            </w:pPr>
                            <w:r w:rsidRPr="00F91F13">
                              <w:rPr>
                                <w:rFonts w:eastAsia="MS Mincho"/>
                                <w:lang w:val="en-US" w:eastAsia="ja-JP"/>
                              </w:rPr>
                              <w:t>Alt. 2: NR-PBCH carries all of minimum system information</w:t>
                            </w:r>
                          </w:p>
                          <w:p w14:paraId="6D6B99F6" w14:textId="361C6A5B" w:rsidR="00486479" w:rsidRPr="00E5636C" w:rsidRDefault="00486479" w:rsidP="00486479">
                            <w:pPr>
                              <w:numPr>
                                <w:ilvl w:val="0"/>
                                <w:numId w:val="31"/>
                              </w:numPr>
                              <w:overflowPunct/>
                              <w:autoSpaceDE/>
                              <w:autoSpaceDN/>
                              <w:adjustRightInd/>
                              <w:spacing w:after="0"/>
                              <w:jc w:val="left"/>
                              <w:textAlignment w:val="auto"/>
                              <w:rPr>
                                <w:lang w:val="en-US"/>
                              </w:rPr>
                            </w:pPr>
                            <w:r w:rsidRPr="00E5636C">
                              <w:rPr>
                                <w:rFonts w:hint="eastAsia"/>
                                <w:lang w:val="en-US"/>
                              </w:rPr>
                              <w:t xml:space="preserve">For study of the cases </w:t>
                            </w:r>
                            <w:r w:rsidRPr="00E5636C">
                              <w:rPr>
                                <w:lang w:val="en-US"/>
                              </w:rPr>
                              <w:t>where NR</w:t>
                            </w:r>
                            <w:r w:rsidRPr="00E5636C">
                              <w:rPr>
                                <w:rFonts w:eastAsia="MS Mincho"/>
                                <w:lang w:val="en-US"/>
                              </w:rPr>
                              <w:t>-PBCH carries a part of minimum system information</w:t>
                            </w:r>
                            <w:r w:rsidRPr="00E5636C">
                              <w:rPr>
                                <w:rFonts w:eastAsia="MS Mincho" w:hint="eastAsia"/>
                                <w:lang w:val="en-US"/>
                              </w:rPr>
                              <w:t>,</w:t>
                            </w:r>
                            <w:r w:rsidRPr="00E5636C">
                              <w:rPr>
                                <w:lang w:val="en-US"/>
                              </w:rPr>
                              <w:t xml:space="preserve"> </w:t>
                            </w:r>
                            <w:r w:rsidRPr="00E5636C">
                              <w:rPr>
                                <w:rFonts w:hint="eastAsia"/>
                                <w:lang w:val="en-US"/>
                              </w:rPr>
                              <w:t>consider the following alternatives (or combinations) for t</w:t>
                            </w:r>
                            <w:r w:rsidRPr="00E5636C">
                              <w:rPr>
                                <w:lang w:val="en-US"/>
                              </w:rPr>
                              <w:t xml:space="preserve">he </w:t>
                            </w:r>
                            <w:r w:rsidRPr="00E5636C">
                              <w:rPr>
                                <w:rFonts w:hint="eastAsia"/>
                                <w:lang w:val="en-US"/>
                              </w:rPr>
                              <w:t xml:space="preserve">minimum </w:t>
                            </w:r>
                            <w:r w:rsidRPr="00E5636C">
                              <w:rPr>
                                <w:lang w:val="en-US"/>
                              </w:rPr>
                              <w:t xml:space="preserve">system information other than those included in NR-PBCH : </w:t>
                            </w:r>
                          </w:p>
                          <w:p w14:paraId="53FE6DD9" w14:textId="77777777" w:rsidR="00486479" w:rsidRPr="00E5636C" w:rsidRDefault="00486479" w:rsidP="00486479">
                            <w:pPr>
                              <w:numPr>
                                <w:ilvl w:val="1"/>
                                <w:numId w:val="31"/>
                              </w:numPr>
                              <w:overflowPunct/>
                              <w:autoSpaceDE/>
                              <w:autoSpaceDN/>
                              <w:adjustRightInd/>
                              <w:spacing w:after="0"/>
                              <w:jc w:val="left"/>
                              <w:textAlignment w:val="auto"/>
                              <w:rPr>
                                <w:lang w:val="en-US"/>
                              </w:rPr>
                            </w:pPr>
                            <w:r w:rsidRPr="00E5636C">
                              <w:rPr>
                                <w:lang w:val="en-US"/>
                              </w:rPr>
                              <w:t>Alt. 1:  NR defines the additional channel as secondary broadcast channel</w:t>
                            </w:r>
                          </w:p>
                          <w:p w14:paraId="62C904DB" w14:textId="77777777" w:rsidR="00486479" w:rsidRPr="00E5636C" w:rsidRDefault="00486479" w:rsidP="00486479">
                            <w:pPr>
                              <w:numPr>
                                <w:ilvl w:val="2"/>
                                <w:numId w:val="31"/>
                              </w:numPr>
                              <w:overflowPunct/>
                              <w:autoSpaceDE/>
                              <w:autoSpaceDN/>
                              <w:adjustRightInd/>
                              <w:spacing w:after="0"/>
                              <w:jc w:val="left"/>
                              <w:textAlignment w:val="auto"/>
                              <w:rPr>
                                <w:lang w:val="en-US"/>
                              </w:rPr>
                            </w:pPr>
                            <w:r w:rsidRPr="00E5636C">
                              <w:rPr>
                                <w:lang w:val="en-US"/>
                              </w:rPr>
                              <w:t>Secondary broadcast channel may be different design from NR-PBCH, e.g. payload size, resource mapping, periodicity and etc.</w:t>
                            </w:r>
                          </w:p>
                          <w:p w14:paraId="54CC3C65" w14:textId="77777777" w:rsidR="00486479" w:rsidRPr="00E5636C" w:rsidRDefault="00486479" w:rsidP="00486479">
                            <w:pPr>
                              <w:numPr>
                                <w:ilvl w:val="2"/>
                                <w:numId w:val="31"/>
                              </w:numPr>
                              <w:overflowPunct/>
                              <w:autoSpaceDE/>
                              <w:autoSpaceDN/>
                              <w:adjustRightInd/>
                              <w:spacing w:after="0"/>
                              <w:jc w:val="left"/>
                              <w:textAlignment w:val="auto"/>
                              <w:rPr>
                                <w:lang w:val="en-US"/>
                              </w:rPr>
                            </w:pPr>
                            <w:r w:rsidRPr="00E5636C">
                              <w:rPr>
                                <w:lang w:val="en-US"/>
                              </w:rPr>
                              <w:t xml:space="preserve">FFS </w:t>
                            </w:r>
                            <w:r w:rsidRPr="00E5636C">
                              <w:rPr>
                                <w:rFonts w:hint="eastAsia"/>
                                <w:lang w:val="en-US"/>
                              </w:rPr>
                              <w:t>on transmission</w:t>
                            </w:r>
                            <w:r w:rsidRPr="00E5636C">
                              <w:rPr>
                                <w:lang w:val="en-US"/>
                              </w:rPr>
                              <w:t>:</w:t>
                            </w:r>
                            <w:r w:rsidRPr="00E5636C">
                              <w:rPr>
                                <w:rFonts w:hint="eastAsia"/>
                                <w:lang w:val="en-US"/>
                              </w:rPr>
                              <w:t xml:space="preserve"> </w:t>
                            </w:r>
                            <w:r w:rsidRPr="00E5636C">
                              <w:rPr>
                                <w:lang w:val="en-US"/>
                              </w:rPr>
                              <w:t>beam-specific</w:t>
                            </w:r>
                            <w:r w:rsidRPr="00E5636C">
                              <w:rPr>
                                <w:rFonts w:hint="eastAsia"/>
                                <w:lang w:val="en-US"/>
                              </w:rPr>
                              <w:t xml:space="preserve">, </w:t>
                            </w:r>
                            <w:r w:rsidRPr="00E5636C">
                              <w:rPr>
                                <w:lang w:val="en-US"/>
                              </w:rPr>
                              <w:t xml:space="preserve"> cell-specific</w:t>
                            </w:r>
                            <w:r w:rsidRPr="00E5636C">
                              <w:rPr>
                                <w:rFonts w:hint="eastAsia"/>
                                <w:lang w:val="en-US"/>
                              </w:rPr>
                              <w:t>, and/or TRP-specific, etc.</w:t>
                            </w:r>
                          </w:p>
                          <w:p w14:paraId="3A35CBAE" w14:textId="77777777" w:rsidR="00486479" w:rsidRPr="00E5636C" w:rsidRDefault="00486479" w:rsidP="00486479">
                            <w:pPr>
                              <w:numPr>
                                <w:ilvl w:val="1"/>
                                <w:numId w:val="31"/>
                              </w:numPr>
                              <w:overflowPunct/>
                              <w:autoSpaceDE/>
                              <w:autoSpaceDN/>
                              <w:adjustRightInd/>
                              <w:spacing w:after="0"/>
                              <w:jc w:val="left"/>
                              <w:textAlignment w:val="auto"/>
                              <w:rPr>
                                <w:lang w:val="en-US"/>
                              </w:rPr>
                            </w:pPr>
                            <w:r w:rsidRPr="00E5636C">
                              <w:rPr>
                                <w:lang w:val="en-US"/>
                              </w:rPr>
                              <w:t>Alt. 2:  The remaining information is transmitted in shared downlink channel similar to ,e.g. NR-PDSCH</w:t>
                            </w:r>
                          </w:p>
                          <w:p w14:paraId="3CD395A6" w14:textId="77777777" w:rsidR="00486479" w:rsidRPr="00486479" w:rsidRDefault="00486479" w:rsidP="00486479">
                            <w:pPr>
                              <w:numPr>
                                <w:ilvl w:val="2"/>
                                <w:numId w:val="31"/>
                              </w:numPr>
                              <w:overflowPunct/>
                              <w:autoSpaceDE/>
                              <w:autoSpaceDN/>
                              <w:adjustRightInd/>
                              <w:spacing w:after="0"/>
                              <w:jc w:val="left"/>
                              <w:textAlignment w:val="auto"/>
                              <w:rPr>
                                <w:lang w:val="en-US"/>
                              </w:rPr>
                            </w:pPr>
                            <w:r w:rsidRPr="00E5636C">
                              <w:rPr>
                                <w:lang w:val="en-US"/>
                              </w:rPr>
                              <w:t xml:space="preserve">FFS </w:t>
                            </w:r>
                            <w:r w:rsidRPr="00E5636C">
                              <w:rPr>
                                <w:rFonts w:hint="eastAsia"/>
                                <w:lang w:val="en-US"/>
                              </w:rPr>
                              <w:t>on transmission</w:t>
                            </w:r>
                            <w:r w:rsidRPr="00E5636C">
                              <w:rPr>
                                <w:lang w:val="en-US"/>
                              </w:rPr>
                              <w:t xml:space="preserve">: UE-specific, </w:t>
                            </w:r>
                            <w:r w:rsidRPr="00E5636C">
                              <w:rPr>
                                <w:rFonts w:hint="eastAsia"/>
                                <w:lang w:val="en-US"/>
                              </w:rPr>
                              <w:t xml:space="preserve">UE group-specific, </w:t>
                            </w:r>
                            <w:r w:rsidRPr="00E5636C">
                              <w:rPr>
                                <w:lang w:val="en-US"/>
                              </w:rPr>
                              <w:t>beam-specific</w:t>
                            </w:r>
                            <w:r w:rsidRPr="00E5636C">
                              <w:rPr>
                                <w:rFonts w:hint="eastAsia"/>
                                <w:lang w:val="en-US"/>
                              </w:rPr>
                              <w:t xml:space="preserve">, </w:t>
                            </w:r>
                            <w:r w:rsidRPr="00E5636C">
                              <w:rPr>
                                <w:lang w:val="en-US"/>
                              </w:rPr>
                              <w:t xml:space="preserve"> cell-specific</w:t>
                            </w:r>
                            <w:r w:rsidRPr="00E5636C">
                              <w:rPr>
                                <w:rFonts w:hint="eastAsia"/>
                                <w:lang w:val="en-US"/>
                              </w:rPr>
                              <w:t>, and/or TRP-specific, etc.</w:t>
                            </w:r>
                          </w:p>
                          <w:p w14:paraId="1C20C711" w14:textId="77777777" w:rsidR="00486479" w:rsidRDefault="00486479" w:rsidP="00486479">
                            <w:pPr>
                              <w:pStyle w:val="BodyText"/>
                            </w:pPr>
                          </w:p>
                          <w:p w14:paraId="44493EB6" w14:textId="77777777" w:rsidR="00486479" w:rsidRDefault="0048647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266CB3DA" id="_x0000_t202" coordsize="21600,21600" o:spt="202" path="m,l,21600r21600,l21600,xe">
                <v:stroke joinstyle="miter"/>
                <v:path gradientshapeok="t" o:connecttype="rect"/>
              </v:shapetype>
              <v:shape id="Text Box 1" o:spid="_x0000_s1026" type="#_x0000_t202" style="width:503.25pt;height:2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" fillcolor="white [3201]" strokeweight=".5pt">
                <v:textbox>
                  <w:txbxContent>
                    <w:p w14:paraId="347D88A9" w14:textId="77777777" w:rsidR="00486479" w:rsidRPr="00F91F13" w:rsidRDefault="00486479" w:rsidP="00486479">
                      <w:pPr>
                        <w:numPr>
                          <w:ilvl w:val="0"/>
                          <w:numId w:val="31"/>
                        </w:numPr>
                        <w:overflowPunct/>
                        <w:autoSpaceDE/>
                        <w:autoSpaceDN/>
                        <w:adjustRightInd/>
                        <w:spacing w:after="0"/>
                        <w:jc w:val="left"/>
                        <w:textAlignment w:val="auto"/>
                        <w:rPr>
                          <w:rFonts w:eastAsia="MS Mincho"/>
                          <w:lang w:val="en-US" w:eastAsia="ja-JP"/>
                        </w:rPr>
                      </w:pPr>
                      <w:r w:rsidRPr="00F91F13">
                        <w:rPr>
                          <w:rFonts w:eastAsia="MS Mincho"/>
                          <w:lang w:val="en-US" w:eastAsia="ja-JP"/>
                        </w:rPr>
                        <w:t>Consider followings for minimum system information transmission:</w:t>
                      </w:r>
                    </w:p>
                    <w:p w14:paraId="4EF07F47" w14:textId="77777777" w:rsidR="00486479" w:rsidRPr="00F91F13" w:rsidRDefault="00486479" w:rsidP="00486479">
                      <w:pPr>
                        <w:numPr>
                          <w:ilvl w:val="1"/>
                          <w:numId w:val="31"/>
                        </w:numPr>
                        <w:overflowPunct/>
                        <w:autoSpaceDE/>
                        <w:autoSpaceDN/>
                        <w:adjustRightInd/>
                        <w:spacing w:after="0"/>
                        <w:jc w:val="left"/>
                        <w:textAlignment w:val="auto"/>
                        <w:rPr>
                          <w:rFonts w:eastAsia="MS Mincho"/>
                          <w:lang w:val="en-US" w:eastAsia="ja-JP"/>
                        </w:rPr>
                      </w:pPr>
                      <w:r w:rsidRPr="00F91F13">
                        <w:rPr>
                          <w:rFonts w:eastAsia="MS Mincho"/>
                          <w:lang w:val="en-US" w:eastAsia="ja-JP"/>
                        </w:rPr>
                        <w:t xml:space="preserve">NR-PBCH is a non-scheduled broadcast channel carrying </w:t>
                      </w:r>
                      <w:r>
                        <w:rPr>
                          <w:rFonts w:eastAsia="MS Mincho" w:hint="eastAsia"/>
                          <w:lang w:val="en-US" w:eastAsia="ja-JP"/>
                        </w:rPr>
                        <w:t xml:space="preserve">at least a part of </w:t>
                      </w:r>
                      <w:r w:rsidRPr="00F91F13">
                        <w:rPr>
                          <w:rFonts w:eastAsia="MS Mincho"/>
                          <w:lang w:val="en-US" w:eastAsia="ja-JP"/>
                        </w:rPr>
                        <w:t>minimum system information with fixed payload size and periodicity predefined in the specification depending on carrier frequency range</w:t>
                      </w:r>
                    </w:p>
                    <w:p w14:paraId="7B4FB65C" w14:textId="77777777" w:rsidR="00486479" w:rsidRPr="00F91F13" w:rsidRDefault="00486479" w:rsidP="00486479">
                      <w:pPr>
                        <w:numPr>
                          <w:ilvl w:val="1"/>
                          <w:numId w:val="31"/>
                        </w:numPr>
                        <w:overflowPunct/>
                        <w:autoSpaceDE/>
                        <w:autoSpaceDN/>
                        <w:adjustRightInd/>
                        <w:spacing w:after="0"/>
                        <w:jc w:val="left"/>
                        <w:textAlignment w:val="auto"/>
                        <w:rPr>
                          <w:rFonts w:eastAsia="MS Mincho"/>
                          <w:lang w:val="en-US" w:eastAsia="ja-JP"/>
                        </w:rPr>
                      </w:pPr>
                      <w:r w:rsidRPr="00F91F13">
                        <w:rPr>
                          <w:rFonts w:eastAsia="MS Mincho"/>
                          <w:lang w:val="en-US" w:eastAsia="ja-JP"/>
                        </w:rPr>
                        <w:t>Alt. 1: NR-PBCH carries a part of minimum system information</w:t>
                      </w:r>
                    </w:p>
                    <w:p w14:paraId="3C13D305" w14:textId="77777777" w:rsidR="00486479" w:rsidRPr="00F91F13" w:rsidRDefault="00486479" w:rsidP="00486479">
                      <w:pPr>
                        <w:numPr>
                          <w:ilvl w:val="2"/>
                          <w:numId w:val="31"/>
                        </w:numPr>
                        <w:overflowPunct/>
                        <w:autoSpaceDE/>
                        <w:autoSpaceDN/>
                        <w:adjustRightInd/>
                        <w:spacing w:after="0"/>
                        <w:jc w:val="left"/>
                        <w:textAlignment w:val="auto"/>
                        <w:rPr>
                          <w:rFonts w:eastAsia="MS Mincho"/>
                          <w:lang w:val="en-US" w:eastAsia="ja-JP"/>
                        </w:rPr>
                      </w:pPr>
                      <w:r w:rsidRPr="00F91F13">
                        <w:rPr>
                          <w:rFonts w:eastAsia="MS Mincho"/>
                          <w:lang w:val="en-US" w:eastAsia="ja-JP"/>
                        </w:rPr>
                        <w:t>Alt 1-1 : remaining minimum system information is transmitted via other channel at least partially indicated by NR-PBCH</w:t>
                      </w:r>
                    </w:p>
                    <w:p w14:paraId="5F933A5C" w14:textId="50B3C69C" w:rsidR="00486479" w:rsidRDefault="00486479" w:rsidP="00486479">
                      <w:pPr>
                        <w:numPr>
                          <w:ilvl w:val="2"/>
                          <w:numId w:val="31"/>
                        </w:numPr>
                        <w:overflowPunct/>
                        <w:autoSpaceDE/>
                        <w:autoSpaceDN/>
                        <w:adjustRightInd/>
                        <w:spacing w:after="0"/>
                        <w:jc w:val="left"/>
                        <w:textAlignment w:val="auto"/>
                        <w:rPr>
                          <w:rFonts w:eastAsia="MS Mincho"/>
                          <w:lang w:val="en-US" w:eastAsia="ja-JP"/>
                        </w:rPr>
                      </w:pPr>
                      <w:r w:rsidRPr="00F91F13">
                        <w:rPr>
                          <w:rFonts w:eastAsia="MS Mincho"/>
                          <w:lang w:val="en-US" w:eastAsia="ja-JP"/>
                        </w:rPr>
                        <w:t>Alt 1-2: Remaining minimum system information is transmitted via other channel not indicated in NR-PBCH</w:t>
                      </w:r>
                    </w:p>
                    <w:p w14:paraId="2E32C991" w14:textId="77777777" w:rsidR="00486479" w:rsidRDefault="00486479" w:rsidP="00486479">
                      <w:pPr>
                        <w:numPr>
                          <w:ilvl w:val="1"/>
                          <w:numId w:val="31"/>
                        </w:numPr>
                        <w:overflowPunct/>
                        <w:autoSpaceDE/>
                        <w:autoSpaceDN/>
                        <w:adjustRightInd/>
                        <w:spacing w:after="0"/>
                        <w:jc w:val="left"/>
                        <w:textAlignment w:val="auto"/>
                        <w:rPr>
                          <w:rFonts w:eastAsia="MS Mincho"/>
                          <w:lang w:val="en-US" w:eastAsia="ja-JP"/>
                        </w:rPr>
                      </w:pPr>
                      <w:r w:rsidRPr="00F91F13">
                        <w:rPr>
                          <w:rFonts w:eastAsia="MS Mincho"/>
                          <w:lang w:val="en-US" w:eastAsia="ja-JP"/>
                        </w:rPr>
                        <w:t>Alt. 2: NR-PBCH carries all of minimum system information</w:t>
                      </w:r>
                    </w:p>
                    <w:p w14:paraId="6D6B99F6" w14:textId="361C6A5B" w:rsidR="00486479" w:rsidRPr="00E5636C" w:rsidRDefault="00486479" w:rsidP="00486479">
                      <w:pPr>
                        <w:numPr>
                          <w:ilvl w:val="0"/>
                          <w:numId w:val="31"/>
                        </w:numPr>
                        <w:overflowPunct/>
                        <w:autoSpaceDE/>
                        <w:autoSpaceDN/>
                        <w:adjustRightInd/>
                        <w:spacing w:after="0"/>
                        <w:jc w:val="left"/>
                        <w:textAlignment w:val="auto"/>
                        <w:rPr>
                          <w:lang w:val="en-US"/>
                        </w:rPr>
                      </w:pPr>
                      <w:r w:rsidRPr="00E5636C">
                        <w:rPr>
                          <w:rFonts w:hint="eastAsia"/>
                          <w:lang w:val="en-US"/>
                        </w:rPr>
                        <w:t xml:space="preserve">For study of the cases </w:t>
                      </w:r>
                      <w:r w:rsidRPr="00E5636C">
                        <w:rPr>
                          <w:lang w:val="en-US"/>
                        </w:rPr>
                        <w:t>where NR</w:t>
                      </w:r>
                      <w:r w:rsidRPr="00E5636C">
                        <w:rPr>
                          <w:rFonts w:eastAsia="MS Mincho"/>
                          <w:lang w:val="en-US"/>
                        </w:rPr>
                        <w:t>-PBCH carries a part of minimum system information</w:t>
                      </w:r>
                      <w:r w:rsidRPr="00E5636C">
                        <w:rPr>
                          <w:rFonts w:eastAsia="MS Mincho" w:hint="eastAsia"/>
                          <w:lang w:val="en-US"/>
                        </w:rPr>
                        <w:t>,</w:t>
                      </w:r>
                      <w:r w:rsidRPr="00E5636C">
                        <w:rPr>
                          <w:lang w:val="en-US"/>
                        </w:rPr>
                        <w:t xml:space="preserve"> </w:t>
                      </w:r>
                      <w:r w:rsidRPr="00E5636C">
                        <w:rPr>
                          <w:rFonts w:hint="eastAsia"/>
                          <w:lang w:val="en-US"/>
                        </w:rPr>
                        <w:t>consider the following alternatives (or combinations) for t</w:t>
                      </w:r>
                      <w:r w:rsidRPr="00E5636C">
                        <w:rPr>
                          <w:lang w:val="en-US"/>
                        </w:rPr>
                        <w:t xml:space="preserve">he </w:t>
                      </w:r>
                      <w:r w:rsidRPr="00E5636C">
                        <w:rPr>
                          <w:rFonts w:hint="eastAsia"/>
                          <w:lang w:val="en-US"/>
                        </w:rPr>
                        <w:t xml:space="preserve">minimum </w:t>
                      </w:r>
                      <w:r w:rsidRPr="00E5636C">
                        <w:rPr>
                          <w:lang w:val="en-US"/>
                        </w:rPr>
                        <w:t xml:space="preserve">system information other than those included in NR-PBCH : </w:t>
                      </w:r>
                    </w:p>
                    <w:p w14:paraId="53FE6DD9" w14:textId="77777777" w:rsidR="00486479" w:rsidRPr="00E5636C" w:rsidRDefault="00486479" w:rsidP="00486479">
                      <w:pPr>
                        <w:numPr>
                          <w:ilvl w:val="1"/>
                          <w:numId w:val="31"/>
                        </w:numPr>
                        <w:overflowPunct/>
                        <w:autoSpaceDE/>
                        <w:autoSpaceDN/>
                        <w:adjustRightInd/>
                        <w:spacing w:after="0"/>
                        <w:jc w:val="left"/>
                        <w:textAlignment w:val="auto"/>
                        <w:rPr>
                          <w:lang w:val="en-US"/>
                        </w:rPr>
                      </w:pPr>
                      <w:r w:rsidRPr="00E5636C">
                        <w:rPr>
                          <w:lang w:val="en-US"/>
                        </w:rPr>
                        <w:t>Alt. 1:  NR defines the additional channel as secondary broadcast channel</w:t>
                      </w:r>
                    </w:p>
                    <w:p w14:paraId="62C904DB" w14:textId="77777777" w:rsidR="00486479" w:rsidRPr="00E5636C" w:rsidRDefault="00486479" w:rsidP="00486479">
                      <w:pPr>
                        <w:numPr>
                          <w:ilvl w:val="2"/>
                          <w:numId w:val="31"/>
                        </w:numPr>
                        <w:overflowPunct/>
                        <w:autoSpaceDE/>
                        <w:autoSpaceDN/>
                        <w:adjustRightInd/>
                        <w:spacing w:after="0"/>
                        <w:jc w:val="left"/>
                        <w:textAlignment w:val="auto"/>
                        <w:rPr>
                          <w:lang w:val="en-US"/>
                        </w:rPr>
                      </w:pPr>
                      <w:r w:rsidRPr="00E5636C">
                        <w:rPr>
                          <w:lang w:val="en-US"/>
                        </w:rPr>
                        <w:t>Secondary broadcast channel may be different design from NR-PBCH, e.g. payload size, resource mapping, periodicity and etc.</w:t>
                      </w:r>
                    </w:p>
                    <w:p w14:paraId="54CC3C65" w14:textId="77777777" w:rsidR="00486479" w:rsidRPr="00E5636C" w:rsidRDefault="00486479" w:rsidP="00486479">
                      <w:pPr>
                        <w:numPr>
                          <w:ilvl w:val="2"/>
                          <w:numId w:val="31"/>
                        </w:numPr>
                        <w:overflowPunct/>
                        <w:autoSpaceDE/>
                        <w:autoSpaceDN/>
                        <w:adjustRightInd/>
                        <w:spacing w:after="0"/>
                        <w:jc w:val="left"/>
                        <w:textAlignment w:val="auto"/>
                        <w:rPr>
                          <w:lang w:val="en-US"/>
                        </w:rPr>
                      </w:pPr>
                      <w:r w:rsidRPr="00E5636C">
                        <w:rPr>
                          <w:lang w:val="en-US"/>
                        </w:rPr>
                        <w:t xml:space="preserve">FFS </w:t>
                      </w:r>
                      <w:r w:rsidRPr="00E5636C">
                        <w:rPr>
                          <w:rFonts w:hint="eastAsia"/>
                          <w:lang w:val="en-US"/>
                        </w:rPr>
                        <w:t>on transmission</w:t>
                      </w:r>
                      <w:r w:rsidRPr="00E5636C">
                        <w:rPr>
                          <w:lang w:val="en-US"/>
                        </w:rPr>
                        <w:t>:</w:t>
                      </w:r>
                      <w:r w:rsidRPr="00E5636C">
                        <w:rPr>
                          <w:rFonts w:hint="eastAsia"/>
                          <w:lang w:val="en-US"/>
                        </w:rPr>
                        <w:t xml:space="preserve"> </w:t>
                      </w:r>
                      <w:r w:rsidRPr="00E5636C">
                        <w:rPr>
                          <w:lang w:val="en-US"/>
                        </w:rPr>
                        <w:t>beam-specific</w:t>
                      </w:r>
                      <w:r w:rsidRPr="00E5636C">
                        <w:rPr>
                          <w:rFonts w:hint="eastAsia"/>
                          <w:lang w:val="en-US"/>
                        </w:rPr>
                        <w:t xml:space="preserve">, </w:t>
                      </w:r>
                      <w:r w:rsidRPr="00E5636C">
                        <w:rPr>
                          <w:lang w:val="en-US"/>
                        </w:rPr>
                        <w:t xml:space="preserve"> cell-specific</w:t>
                      </w:r>
                      <w:r w:rsidRPr="00E5636C">
                        <w:rPr>
                          <w:rFonts w:hint="eastAsia"/>
                          <w:lang w:val="en-US"/>
                        </w:rPr>
                        <w:t>, and/or TRP-specific, etc.</w:t>
                      </w:r>
                    </w:p>
                    <w:p w14:paraId="3A35CBAE" w14:textId="77777777" w:rsidR="00486479" w:rsidRPr="00E5636C" w:rsidRDefault="00486479" w:rsidP="00486479">
                      <w:pPr>
                        <w:numPr>
                          <w:ilvl w:val="1"/>
                          <w:numId w:val="31"/>
                        </w:numPr>
                        <w:overflowPunct/>
                        <w:autoSpaceDE/>
                        <w:autoSpaceDN/>
                        <w:adjustRightInd/>
                        <w:spacing w:after="0"/>
                        <w:jc w:val="left"/>
                        <w:textAlignment w:val="auto"/>
                        <w:rPr>
                          <w:lang w:val="en-US"/>
                        </w:rPr>
                      </w:pPr>
                      <w:r w:rsidRPr="00E5636C">
                        <w:rPr>
                          <w:lang w:val="en-US"/>
                        </w:rPr>
                        <w:t>Alt. 2:  The remaining information is transmitted in shared downlink channel similar to ,e.g. NR-PDSCH</w:t>
                      </w:r>
                    </w:p>
                    <w:p w14:paraId="3CD395A6" w14:textId="77777777" w:rsidR="00486479" w:rsidRPr="00486479" w:rsidRDefault="00486479" w:rsidP="00486479">
                      <w:pPr>
                        <w:numPr>
                          <w:ilvl w:val="2"/>
                          <w:numId w:val="31"/>
                        </w:numPr>
                        <w:overflowPunct/>
                        <w:autoSpaceDE/>
                        <w:autoSpaceDN/>
                        <w:adjustRightInd/>
                        <w:spacing w:after="0"/>
                        <w:jc w:val="left"/>
                        <w:textAlignment w:val="auto"/>
                        <w:rPr>
                          <w:lang w:val="en-US"/>
                        </w:rPr>
                      </w:pPr>
                      <w:r w:rsidRPr="00E5636C">
                        <w:rPr>
                          <w:lang w:val="en-US"/>
                        </w:rPr>
                        <w:t xml:space="preserve">FFS </w:t>
                      </w:r>
                      <w:r w:rsidRPr="00E5636C">
                        <w:rPr>
                          <w:rFonts w:hint="eastAsia"/>
                          <w:lang w:val="en-US"/>
                        </w:rPr>
                        <w:t>on transmission</w:t>
                      </w:r>
                      <w:r w:rsidRPr="00E5636C">
                        <w:rPr>
                          <w:lang w:val="en-US"/>
                        </w:rPr>
                        <w:t xml:space="preserve">: UE-specific, </w:t>
                      </w:r>
                      <w:r w:rsidRPr="00E5636C">
                        <w:rPr>
                          <w:rFonts w:hint="eastAsia"/>
                          <w:lang w:val="en-US"/>
                        </w:rPr>
                        <w:t xml:space="preserve">UE group-specific, </w:t>
                      </w:r>
                      <w:r w:rsidRPr="00E5636C">
                        <w:rPr>
                          <w:lang w:val="en-US"/>
                        </w:rPr>
                        <w:t>beam-specific</w:t>
                      </w:r>
                      <w:r w:rsidRPr="00E5636C">
                        <w:rPr>
                          <w:rFonts w:hint="eastAsia"/>
                          <w:lang w:val="en-US"/>
                        </w:rPr>
                        <w:t xml:space="preserve">, </w:t>
                      </w:r>
                      <w:r w:rsidRPr="00E5636C">
                        <w:rPr>
                          <w:lang w:val="en-US"/>
                        </w:rPr>
                        <w:t xml:space="preserve"> cell-specific</w:t>
                      </w:r>
                      <w:r w:rsidRPr="00E5636C">
                        <w:rPr>
                          <w:rFonts w:hint="eastAsia"/>
                          <w:lang w:val="en-US"/>
                        </w:rPr>
                        <w:t>, and/or TRP-specific, etc.</w:t>
                      </w:r>
                    </w:p>
                    <w:p w14:paraId="1C20C711" w14:textId="77777777" w:rsidR="00486479" w:rsidRDefault="00486479" w:rsidP="00486479">
                      <w:pPr>
                        <w:pStyle w:val="BodyText"/>
                      </w:pPr>
                    </w:p>
                    <w:p w14:paraId="44493EB6" w14:textId="77777777" w:rsidR="00486479" w:rsidRDefault="00486479"/>
                  </w:txbxContent>
                </v:textbox>
                <w10:anchorlock/>
              </v:shape>
            </w:pict>
          </mc:Fallback>
        </mc:AlternateContent>
      </w:r>
    </w:p>
    <w:p w14:paraId="18E90F9D" w14:textId="13015857" w:rsidR="00390C1B" w:rsidRDefault="0092788A" w:rsidP="005447DF">
      <w:pPr>
        <w:pStyle w:val="BodyText"/>
      </w:pPr>
      <w:r>
        <w:t>In addition, RAN2 has defined the minimum system information to have the following properties:</w:t>
      </w:r>
    </w:p>
    <w:p w14:paraId="319B8B8C" w14:textId="77777777" w:rsidR="00E43713" w:rsidRPr="00E43713" w:rsidRDefault="00E43713" w:rsidP="00E43713">
      <w:pPr>
        <w:pStyle w:val="BodyText"/>
        <w:numPr>
          <w:ilvl w:val="0"/>
          <w:numId w:val="33"/>
        </w:numPr>
      </w:pPr>
      <w:r w:rsidRPr="00E43713">
        <w:t>Minimum SI is periodically broadcast</w:t>
      </w:r>
    </w:p>
    <w:p w14:paraId="374555CC" w14:textId="77777777" w:rsidR="00E43713" w:rsidRPr="00E43713" w:rsidRDefault="00E43713" w:rsidP="00E43713">
      <w:pPr>
        <w:pStyle w:val="BodyText"/>
        <w:numPr>
          <w:ilvl w:val="0"/>
          <w:numId w:val="33"/>
        </w:numPr>
      </w:pPr>
      <w:r w:rsidRPr="00E43713">
        <w:t>Minimum SI includes information for</w:t>
      </w:r>
    </w:p>
    <w:p w14:paraId="79F94813" w14:textId="77777777" w:rsidR="00E43713" w:rsidRPr="00E43713" w:rsidRDefault="00E43713" w:rsidP="00E43713">
      <w:pPr>
        <w:pStyle w:val="BodyText"/>
        <w:numPr>
          <w:ilvl w:val="1"/>
          <w:numId w:val="33"/>
        </w:numPr>
      </w:pPr>
      <w:r w:rsidRPr="00E43713">
        <w:t>supporting cell selection</w:t>
      </w:r>
    </w:p>
    <w:p w14:paraId="6B4F005A" w14:textId="77777777" w:rsidR="00E43713" w:rsidRPr="00E43713" w:rsidRDefault="00E43713" w:rsidP="00E43713">
      <w:pPr>
        <w:pStyle w:val="BodyText"/>
        <w:numPr>
          <w:ilvl w:val="1"/>
          <w:numId w:val="33"/>
        </w:numPr>
      </w:pPr>
      <w:r w:rsidRPr="00E43713">
        <w:t>acquiring other system information including scheduling information</w:t>
      </w:r>
    </w:p>
    <w:p w14:paraId="35A6C232" w14:textId="50CD7BD9" w:rsidR="00486479" w:rsidRPr="00E9149C" w:rsidRDefault="00E43713" w:rsidP="00E43713">
      <w:pPr>
        <w:pStyle w:val="BodyText"/>
        <w:numPr>
          <w:ilvl w:val="1"/>
          <w:numId w:val="33"/>
        </w:numPr>
      </w:pPr>
      <w:r w:rsidRPr="00E43713">
        <w:t>accessing the cell</w:t>
      </w:r>
    </w:p>
    <w:p w14:paraId="4B8B7DF8" w14:textId="41502706" w:rsidR="00486479" w:rsidRPr="000B348F" w:rsidRDefault="00E43713" w:rsidP="00486479">
      <w:pPr>
        <w:rPr>
          <w:lang w:val="en-US"/>
        </w:rPr>
      </w:pPr>
      <w:r>
        <w:rPr>
          <w:lang w:val="en-US"/>
        </w:rPr>
        <w:t xml:space="preserve">In this contribution we discuss </w:t>
      </w:r>
      <w:r w:rsidR="00B14DEB">
        <w:rPr>
          <w:lang w:val="en-US"/>
        </w:rPr>
        <w:t>t</w:t>
      </w:r>
      <w:r>
        <w:rPr>
          <w:lang w:val="en-US"/>
        </w:rPr>
        <w:t>he NR-PBCH design and the split of the NR-PBCH into two channels.</w:t>
      </w:r>
    </w:p>
    <w:p w14:paraId="0B82F78A" w14:textId="2BF07468" w:rsidR="0015001A" w:rsidRDefault="00390C1B" w:rsidP="00B04341">
      <w:pPr>
        <w:pStyle w:val="Heading1"/>
      </w:pPr>
      <w:bookmarkStart w:id="0" w:name="_Ref471729558"/>
      <w:r>
        <w:t xml:space="preserve">One or two </w:t>
      </w:r>
      <w:r w:rsidR="00A71D52">
        <w:t>physical channels</w:t>
      </w:r>
      <w:bookmarkEnd w:id="0"/>
    </w:p>
    <w:p w14:paraId="309B72AE" w14:textId="23BBF2C8" w:rsidR="00164D43" w:rsidRDefault="00E43713" w:rsidP="00A80BF1">
      <w:bookmarkStart w:id="1" w:name="_Ref465847748"/>
      <w:r>
        <w:t>RAN2</w:t>
      </w:r>
      <w:r w:rsidR="00BB5943">
        <w:t xml:space="preserve"> agreed that</w:t>
      </w:r>
      <w:r>
        <w:t xml:space="preserve"> the </w:t>
      </w:r>
      <w:r w:rsidR="006C38BE">
        <w:t>minimum system information</w:t>
      </w:r>
      <w:r>
        <w:t xml:space="preserve"> should </w:t>
      </w:r>
      <w:r w:rsidR="00BB5943">
        <w:t xml:space="preserve">include the </w:t>
      </w:r>
      <w:r>
        <w:t xml:space="preserve">information </w:t>
      </w:r>
      <w:r w:rsidR="00BB5943">
        <w:t xml:space="preserve">needed for </w:t>
      </w:r>
      <w:r>
        <w:t>e cell selection</w:t>
      </w:r>
      <w:r w:rsidR="00BB5943">
        <w:t xml:space="preserve"> and this information </w:t>
      </w:r>
      <w:r w:rsidR="00AD06DB">
        <w:t>should</w:t>
      </w:r>
      <w:r w:rsidR="00BB5943">
        <w:t xml:space="preserve"> include </w:t>
      </w:r>
      <w:r w:rsidR="00BB5943">
        <w:rPr>
          <w:lang w:val="en-US"/>
        </w:rPr>
        <w:t>one or multiple</w:t>
      </w:r>
      <w:r w:rsidR="00BB5943">
        <w:t xml:space="preserve"> </w:t>
      </w:r>
      <w:r>
        <w:t>PLMNID</w:t>
      </w:r>
      <w:r w:rsidR="00BB5943">
        <w:t>(s)</w:t>
      </w:r>
      <w:r>
        <w:t xml:space="preserve">. </w:t>
      </w:r>
      <w:r w:rsidR="00BB5943">
        <w:t>M</w:t>
      </w:r>
      <w:r w:rsidR="00164D43">
        <w:t xml:space="preserve">ultiple PLMNIDs are already supported </w:t>
      </w:r>
      <w:r w:rsidR="00BB5943">
        <w:t xml:space="preserve">in LTE </w:t>
      </w:r>
      <w:r w:rsidR="00164D43">
        <w:t xml:space="preserve">and with </w:t>
      </w:r>
      <w:r>
        <w:t>a</w:t>
      </w:r>
      <w:r w:rsidR="00164D43">
        <w:t>ddition</w:t>
      </w:r>
      <w:r w:rsidR="00723C07">
        <w:t>al</w:t>
      </w:r>
      <w:r w:rsidR="00164D43">
        <w:t xml:space="preserve"> support for third party hosting in NR, even more PLMNIDs need to be signalled where each PLMNID is in the order of 24 bits. </w:t>
      </w:r>
      <w:r w:rsidR="003B6CA4">
        <w:t xml:space="preserve">Hence, the minimum system information can be significantly larger than the MIB in LTE. </w:t>
      </w:r>
      <w:r w:rsidR="00164D43">
        <w:t>From this we can make the following observations:</w:t>
      </w:r>
    </w:p>
    <w:p w14:paraId="666CC241" w14:textId="45960499" w:rsidR="00164D43" w:rsidRDefault="00164D43" w:rsidP="00164D43">
      <w:pPr>
        <w:pStyle w:val="Observation"/>
      </w:pPr>
      <w:r>
        <w:lastRenderedPageBreak/>
        <w:t>The total number of bits in the minimum system information can be quite large</w:t>
      </w:r>
    </w:p>
    <w:p w14:paraId="273B446A" w14:textId="12894FAB" w:rsidR="00164D43" w:rsidRDefault="00164D43" w:rsidP="00164D43">
      <w:pPr>
        <w:pStyle w:val="Observation"/>
      </w:pPr>
      <w:r>
        <w:t>The total number of bits in the minimum system information will vary depending on the deployment</w:t>
      </w:r>
    </w:p>
    <w:p w14:paraId="532118D5" w14:textId="4AC3E7B1" w:rsidR="00723C07" w:rsidRDefault="00723C07" w:rsidP="00260265">
      <w:r>
        <w:t>As RAN1 already agreed that the NR-PBCH has a fixed payload, the NR-PBCH would have to be designed for the maximum payload if all the minimum system information is to be transmitted using the NR-PBCH</w:t>
      </w:r>
      <w:r w:rsidR="00753013">
        <w:t xml:space="preserve"> or RAN2 would need to severely limit the minimum system information, the previous limiting the coverage or resulting in a large overhead and the latter limiting the flexibility in deployments</w:t>
      </w:r>
      <w:r>
        <w:t>. Based on this we make the following proposal:</w:t>
      </w:r>
    </w:p>
    <w:p w14:paraId="63E9F7D9" w14:textId="73AF7D01" w:rsidR="00723C07" w:rsidRDefault="00723C07" w:rsidP="00723C07">
      <w:pPr>
        <w:pStyle w:val="Proposal"/>
      </w:pPr>
      <w:r>
        <w:t xml:space="preserve">Part of the minimum system information is transmitted on the NR-PBCH. The </w:t>
      </w:r>
      <w:r w:rsidRPr="00723C07">
        <w:t xml:space="preserve">remaining minimum system information is transmitted via </w:t>
      </w:r>
      <w:r>
        <w:t xml:space="preserve">a different broadcast </w:t>
      </w:r>
      <w:r w:rsidRPr="00723C07">
        <w:t>channe</w:t>
      </w:r>
      <w:r>
        <w:t xml:space="preserve">l. </w:t>
      </w:r>
    </w:p>
    <w:p w14:paraId="73757FED" w14:textId="5DB98574" w:rsidR="00164D43" w:rsidRDefault="00723C07" w:rsidP="00260265">
      <w:r>
        <w:t xml:space="preserve">With the minimum system information split into two channels, the periodicity of the two channels can be different reducing the </w:t>
      </w:r>
      <w:r w:rsidR="00261B9F">
        <w:t xml:space="preserve">physical layer </w:t>
      </w:r>
      <w:r>
        <w:t xml:space="preserve">overhead from the minimum system information. </w:t>
      </w:r>
    </w:p>
    <w:bookmarkEnd w:id="1"/>
    <w:p w14:paraId="72C87776" w14:textId="469A7E16" w:rsidR="002A354B" w:rsidRPr="003B6CA4" w:rsidRDefault="002A354B" w:rsidP="00723C07">
      <w:r>
        <w:rPr>
          <w:rFonts w:eastAsia="MS Mincho"/>
          <w:lang w:val="en-US" w:eastAsia="ja-JP"/>
        </w:rPr>
        <w:t xml:space="preserve">The </w:t>
      </w:r>
      <w:r w:rsidRPr="00B0535A">
        <w:rPr>
          <w:rFonts w:eastAsia="MS Mincho"/>
          <w:lang w:val="en-US" w:eastAsia="ja-JP"/>
        </w:rPr>
        <w:t xml:space="preserve">channel carrying </w:t>
      </w:r>
      <w:r w:rsidR="007351BA">
        <w:rPr>
          <w:rFonts w:eastAsia="MS Mincho"/>
          <w:lang w:val="en-US" w:eastAsia="ja-JP"/>
        </w:rPr>
        <w:t xml:space="preserve">the </w:t>
      </w:r>
      <w:r w:rsidRPr="00B0535A">
        <w:rPr>
          <w:rFonts w:eastAsia="MS Mincho"/>
          <w:lang w:val="en-US" w:eastAsia="ja-JP"/>
        </w:rPr>
        <w:t>remaining essential system information</w:t>
      </w:r>
      <w:r>
        <w:rPr>
          <w:rFonts w:eastAsia="MS Mincho"/>
          <w:lang w:val="en-US" w:eastAsia="ja-JP"/>
        </w:rPr>
        <w:t xml:space="preserve"> does not yet have a name and in this contribut</w:t>
      </w:r>
      <w:r w:rsidR="00880C41">
        <w:rPr>
          <w:rFonts w:eastAsia="MS Mincho"/>
          <w:lang w:val="en-US" w:eastAsia="ja-JP"/>
        </w:rPr>
        <w:t xml:space="preserve">ion we will simply denote it NR </w:t>
      </w:r>
      <w:r>
        <w:rPr>
          <w:rFonts w:eastAsia="MS Mincho"/>
          <w:lang w:val="en-US" w:eastAsia="ja-JP"/>
        </w:rPr>
        <w:t>Secondary PBCH, in short NR-SPBCH.</w:t>
      </w:r>
    </w:p>
    <w:p w14:paraId="36CB625B" w14:textId="25C9C4E7" w:rsidR="0092788A" w:rsidRDefault="0092788A" w:rsidP="00CE0424">
      <w:pPr>
        <w:pStyle w:val="Heading1"/>
      </w:pPr>
      <w:r>
        <w:t>NR-PBCH</w:t>
      </w:r>
    </w:p>
    <w:p w14:paraId="1825160A" w14:textId="77777777" w:rsidR="00A952DD" w:rsidRDefault="00A952DD" w:rsidP="00A952DD">
      <w:pPr>
        <w:pStyle w:val="Heading2"/>
        <w:tabs>
          <w:tab w:val="clear" w:pos="5680"/>
        </w:tabs>
        <w:ind w:left="0" w:firstLine="0"/>
        <w:rPr>
          <w:lang w:val="en-US"/>
        </w:rPr>
      </w:pPr>
      <w:r>
        <w:rPr>
          <w:lang w:val="en-US"/>
        </w:rPr>
        <w:t>Payload</w:t>
      </w:r>
    </w:p>
    <w:p w14:paraId="61CB45B7" w14:textId="30E7062A" w:rsidR="00A952DD" w:rsidRDefault="00A952DD" w:rsidP="00A952DD">
      <w:pPr>
        <w:rPr>
          <w:lang w:val="en-US"/>
        </w:rPr>
      </w:pPr>
      <w:r>
        <w:rPr>
          <w:lang w:val="en-US"/>
        </w:rPr>
        <w:t>Defining the minimum system information is a task for RAN2, but to get a feeling of the payload needed we envision the following for the Master Information Block(MIB) in the NR-PBCH:</w:t>
      </w:r>
    </w:p>
    <w:p w14:paraId="4E3E58C8" w14:textId="77777777" w:rsidR="00A952DD" w:rsidRDefault="00A952DD" w:rsidP="00A952DD">
      <w:pPr>
        <w:pStyle w:val="ListParagraph"/>
        <w:numPr>
          <w:ilvl w:val="0"/>
          <w:numId w:val="34"/>
        </w:numPr>
        <w:rPr>
          <w:lang w:val="en-US"/>
        </w:rPr>
      </w:pPr>
      <w:r w:rsidRPr="003B6CA4">
        <w:rPr>
          <w:b/>
          <w:lang w:val="en-US"/>
        </w:rPr>
        <w:t>Value tag</w:t>
      </w:r>
      <w:r>
        <w:rPr>
          <w:lang w:val="en-US"/>
        </w:rPr>
        <w:t>: The value tags indicate changes to the system information and to allow UEs waking up to quickly identify that they have valid system information, the value tag should be in the MIB. The details of this is a RAN2 decision.</w:t>
      </w:r>
    </w:p>
    <w:p w14:paraId="48E0C3FA" w14:textId="77777777" w:rsidR="00A952DD" w:rsidRPr="007A7E58" w:rsidRDefault="00A952DD" w:rsidP="00A952DD">
      <w:pPr>
        <w:pStyle w:val="ListParagraph"/>
        <w:numPr>
          <w:ilvl w:val="0"/>
          <w:numId w:val="34"/>
        </w:numPr>
        <w:rPr>
          <w:b/>
          <w:lang w:val="en-US"/>
        </w:rPr>
      </w:pPr>
      <w:r w:rsidRPr="003B6CA4">
        <w:rPr>
          <w:b/>
          <w:lang w:val="en-US"/>
        </w:rPr>
        <w:t xml:space="preserve">System Frame Number: </w:t>
      </w:r>
      <w:r>
        <w:rPr>
          <w:lang w:val="en-US"/>
        </w:rPr>
        <w:t xml:space="preserve">Only parts of the SFN is needed in the MIB. First of all, with fixed periodicity of the </w:t>
      </w:r>
      <w:r>
        <w:t>NR-PBCH</w:t>
      </w:r>
      <w:r>
        <w:rPr>
          <w:lang w:val="en-US"/>
        </w:rPr>
        <w:t xml:space="preserve">, no indication of frame number lower than the periodicity is needed. With scheduling information for the </w:t>
      </w:r>
      <w:r>
        <w:t>NR-SPBCH included in NR-PBCH,</w:t>
      </w:r>
      <w:r>
        <w:rPr>
          <w:lang w:val="en-US"/>
        </w:rPr>
        <w:t xml:space="preserve"> only offset to the </w:t>
      </w:r>
      <w:r>
        <w:t xml:space="preserve">NR-SPBCH </w:t>
      </w:r>
      <w:r>
        <w:rPr>
          <w:lang w:val="en-US"/>
        </w:rPr>
        <w:t xml:space="preserve">needs to be included and the remaining information can be put in </w:t>
      </w:r>
      <w:r>
        <w:t>NR-SPBCH.</w:t>
      </w:r>
    </w:p>
    <w:p w14:paraId="71CB270F" w14:textId="77777777" w:rsidR="00A952DD" w:rsidRPr="00F76692" w:rsidRDefault="00A952DD" w:rsidP="00A952DD">
      <w:pPr>
        <w:pStyle w:val="ListParagraph"/>
        <w:numPr>
          <w:ilvl w:val="0"/>
          <w:numId w:val="34"/>
        </w:numPr>
        <w:rPr>
          <w:lang w:val="en-US"/>
        </w:rPr>
      </w:pPr>
      <w:r w:rsidRPr="007A7E58">
        <w:rPr>
          <w:b/>
          <w:lang w:val="en-US"/>
        </w:rPr>
        <w:t xml:space="preserve">Scheduling of </w:t>
      </w:r>
      <w:r w:rsidRPr="007A7E58">
        <w:rPr>
          <w:b/>
        </w:rPr>
        <w:t>NR-</w:t>
      </w:r>
      <w:r>
        <w:rPr>
          <w:b/>
        </w:rPr>
        <w:t>S</w:t>
      </w:r>
      <w:r w:rsidRPr="007A7E58">
        <w:rPr>
          <w:b/>
        </w:rPr>
        <w:t>PBCH</w:t>
      </w:r>
      <w:r>
        <w:rPr>
          <w:b/>
        </w:rPr>
        <w:t xml:space="preserve">: </w:t>
      </w:r>
      <w:r>
        <w:t xml:space="preserve">This is the resource allocation of the </w:t>
      </w:r>
      <w:r w:rsidRPr="007A7E58">
        <w:t>NR-</w:t>
      </w:r>
      <w:r>
        <w:t>S</w:t>
      </w:r>
      <w:r w:rsidRPr="007A7E58">
        <w:t>PBCH</w:t>
      </w:r>
      <w:r>
        <w:t xml:space="preserve">. The needed information is discussed in section </w:t>
      </w:r>
      <w:r>
        <w:fldChar w:fldCharType="begin"/>
      </w:r>
      <w:r>
        <w:instrText xml:space="preserve"> REF _Ref470010566 \r \h </w:instrText>
      </w:r>
      <w:r>
        <w:fldChar w:fldCharType="separate"/>
      </w:r>
      <w:r>
        <w:t>4.2</w:t>
      </w:r>
      <w:r>
        <w:fldChar w:fldCharType="end"/>
      </w:r>
      <w:r>
        <w:t>.</w:t>
      </w:r>
    </w:p>
    <w:p w14:paraId="19A6511B" w14:textId="77777777" w:rsidR="00A952DD" w:rsidRPr="00F76692" w:rsidRDefault="00A952DD" w:rsidP="00A952DD">
      <w:pPr>
        <w:rPr>
          <w:lang w:val="en-US"/>
        </w:rPr>
      </w:pPr>
      <w:r>
        <w:rPr>
          <w:lang w:val="en-US"/>
        </w:rPr>
        <w:t>Additional information can be included if considered essential.</w:t>
      </w:r>
    </w:p>
    <w:p w14:paraId="01FB4DBA" w14:textId="77777777" w:rsidR="009E713B" w:rsidRDefault="009E713B" w:rsidP="009E713B">
      <w:pPr>
        <w:pStyle w:val="Heading2"/>
        <w:tabs>
          <w:tab w:val="clear" w:pos="5680"/>
          <w:tab w:val="num" w:pos="576"/>
        </w:tabs>
        <w:rPr>
          <w:rFonts w:eastAsia="MS Mincho"/>
          <w:lang w:val="en-US" w:eastAsia="ja-JP"/>
        </w:rPr>
      </w:pPr>
      <w:r>
        <w:rPr>
          <w:rFonts w:eastAsia="MS Mincho"/>
          <w:lang w:val="en-US" w:eastAsia="ja-JP"/>
        </w:rPr>
        <w:t>Transmission of SS Block</w:t>
      </w:r>
    </w:p>
    <w:p w14:paraId="20E1787E" w14:textId="395E5F73" w:rsidR="009E713B" w:rsidRDefault="009E713B" w:rsidP="009E713B">
      <w:pPr>
        <w:rPr>
          <w:rFonts w:eastAsia="MS Mincho"/>
          <w:lang w:val="en-US" w:eastAsia="ja-JP"/>
        </w:rPr>
      </w:pPr>
      <w:r>
        <w:rPr>
          <w:rFonts w:eastAsia="MS Mincho"/>
          <w:lang w:val="en-US" w:eastAsia="ja-JP"/>
        </w:rPr>
        <w:t xml:space="preserve">RAN1 has </w:t>
      </w:r>
      <w:r w:rsidR="00B14DEB">
        <w:rPr>
          <w:rFonts w:eastAsia="MS Mincho"/>
          <w:lang w:val="en-US" w:eastAsia="ja-JP"/>
        </w:rPr>
        <w:t xml:space="preserve">previously </w:t>
      </w:r>
      <w:r>
        <w:rPr>
          <w:rFonts w:eastAsia="MS Mincho"/>
          <w:lang w:val="en-US" w:eastAsia="ja-JP"/>
        </w:rPr>
        <w:t xml:space="preserve">decided that SS Blocks are transmitted in SS Bursts and that a SS Burst Set may contain more than one SS Burst, see </w:t>
      </w:r>
      <w:r>
        <w:rPr>
          <w:rFonts w:eastAsia="MS Mincho"/>
          <w:lang w:val="en-US" w:eastAsia="ja-JP"/>
        </w:rPr>
        <w:fldChar w:fldCharType="begin"/>
      </w:r>
      <w:r>
        <w:rPr>
          <w:rFonts w:eastAsia="MS Mincho"/>
          <w:lang w:val="en-US" w:eastAsia="ja-JP"/>
        </w:rPr>
        <w:instrText xml:space="preserve"> REF _Ref470014120 \h </w:instrText>
      </w:r>
      <w:r>
        <w:rPr>
          <w:rFonts w:eastAsia="MS Mincho"/>
          <w:lang w:val="en-US" w:eastAsia="ja-JP"/>
        </w:rPr>
      </w:r>
      <w:r>
        <w:rPr>
          <w:rFonts w:eastAsia="MS Mincho"/>
          <w:lang w:val="en-US" w:eastAsia="ja-JP"/>
        </w:rPr>
        <w:fldChar w:fldCharType="separate"/>
      </w:r>
      <w:r>
        <w:t xml:space="preserve">Figure </w:t>
      </w:r>
      <w:r>
        <w:rPr>
          <w:noProof/>
        </w:rPr>
        <w:t>2</w:t>
      </w:r>
      <w:r>
        <w:rPr>
          <w:rFonts w:eastAsia="MS Mincho"/>
          <w:lang w:val="en-US" w:eastAsia="ja-JP"/>
        </w:rPr>
        <w:fldChar w:fldCharType="end"/>
      </w:r>
      <w:r>
        <w:rPr>
          <w:rFonts w:eastAsia="MS Mincho"/>
          <w:lang w:val="en-US" w:eastAsia="ja-JP"/>
        </w:rPr>
        <w:t>.</w:t>
      </w:r>
    </w:p>
    <w:p w14:paraId="04D83BCB" w14:textId="62E292D5" w:rsidR="009E713B" w:rsidRDefault="009E713B" w:rsidP="009E713B">
      <w:pPr>
        <w:rPr>
          <w:rFonts w:eastAsia="MS Mincho"/>
          <w:lang w:val="en-US" w:eastAsia="ja-JP"/>
        </w:rPr>
      </w:pPr>
      <w:r>
        <w:rPr>
          <w:rFonts w:eastAsia="MS Mincho"/>
          <w:lang w:val="en-US" w:eastAsia="ja-JP"/>
        </w:rPr>
        <w:t xml:space="preserve">The SS Block consist of a synchronization part </w:t>
      </w:r>
      <w:r w:rsidR="00F76692">
        <w:rPr>
          <w:rFonts w:eastAsia="MS Mincho"/>
          <w:lang w:val="en-US" w:eastAsia="ja-JP"/>
        </w:rPr>
        <w:t xml:space="preserve">containing </w:t>
      </w:r>
      <w:r>
        <w:rPr>
          <w:rFonts w:eastAsia="MS Mincho"/>
          <w:lang w:val="en-US" w:eastAsia="ja-JP"/>
        </w:rPr>
        <w:t>NR-PS</w:t>
      </w:r>
      <w:r w:rsidR="00845CC2">
        <w:rPr>
          <w:rFonts w:eastAsia="MS Mincho"/>
          <w:lang w:val="en-US" w:eastAsia="ja-JP"/>
        </w:rPr>
        <w:t xml:space="preserve">S/SSS. </w:t>
      </w:r>
      <w:r w:rsidR="00F76692">
        <w:rPr>
          <w:rFonts w:eastAsia="MS Mincho"/>
          <w:lang w:val="en-US" w:eastAsia="ja-JP"/>
        </w:rPr>
        <w:t>W</w:t>
      </w:r>
      <w:r>
        <w:rPr>
          <w:rFonts w:eastAsia="MS Mincho"/>
          <w:lang w:val="en-US" w:eastAsia="ja-JP"/>
        </w:rPr>
        <w:t xml:space="preserve">e assume that after having received one </w:t>
      </w:r>
      <w:r w:rsidR="00F76692">
        <w:rPr>
          <w:rFonts w:eastAsia="MS Mincho"/>
          <w:lang w:val="en-US" w:eastAsia="ja-JP"/>
        </w:rPr>
        <w:t xml:space="preserve">SS Block, </w:t>
      </w:r>
      <w:r>
        <w:rPr>
          <w:rFonts w:eastAsia="MS Mincho"/>
          <w:lang w:val="en-US" w:eastAsia="ja-JP"/>
        </w:rPr>
        <w:t xml:space="preserve">the UE is aware of the symbol timing (e.g. from PSS), the PCI (e.g. from PSS and SSS) and the time offset </w:t>
      </w:r>
      <w:r w:rsidR="00F76692">
        <w:rPr>
          <w:rFonts w:eastAsia="MS Mincho"/>
          <w:lang w:val="en-US" w:eastAsia="ja-JP"/>
        </w:rPr>
        <w:t xml:space="preserve">from </w:t>
      </w:r>
      <w:r>
        <w:rPr>
          <w:rFonts w:eastAsia="MS Mincho"/>
          <w:lang w:val="en-US" w:eastAsia="ja-JP"/>
        </w:rPr>
        <w:t>the start of the SS Burst</w:t>
      </w:r>
      <w:r w:rsidR="00631589">
        <w:rPr>
          <w:rFonts w:eastAsia="MS Mincho"/>
          <w:lang w:val="en-US" w:eastAsia="ja-JP"/>
        </w:rPr>
        <w:t xml:space="preserve"> (discussed below)</w:t>
      </w:r>
      <w:r>
        <w:rPr>
          <w:rFonts w:eastAsia="MS Mincho"/>
          <w:lang w:val="en-US" w:eastAsia="ja-JP"/>
        </w:rPr>
        <w:t xml:space="preserve">. </w:t>
      </w:r>
    </w:p>
    <w:p w14:paraId="767A7FD5" w14:textId="77777777" w:rsidR="009E713B" w:rsidRPr="00D16B9C" w:rsidRDefault="009E713B" w:rsidP="009E713B">
      <w:pPr>
        <w:rPr>
          <w:rFonts w:eastAsia="MS Mincho"/>
          <w:lang w:val="en-US" w:eastAsia="ja-JP"/>
        </w:rPr>
      </w:pPr>
    </w:p>
    <w:p w14:paraId="54870B35" w14:textId="77777777" w:rsidR="009E713B" w:rsidRDefault="009E713B" w:rsidP="009E713B">
      <w:pPr>
        <w:keepNext/>
      </w:pPr>
      <w:r>
        <w:rPr>
          <w:noProof/>
          <w:lang w:val="en-US" w:eastAsia="en-US"/>
        </w:rPr>
        <w:drawing>
          <wp:inline distT="0" distB="0" distL="0" distR="0" wp14:anchorId="6CBA9EA9" wp14:editId="4E65B8D9">
            <wp:extent cx="6141085" cy="1554554"/>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55627" cy="1558235"/>
                    </a:xfrm>
                    <a:prstGeom prst="rect">
                      <a:avLst/>
                    </a:prstGeom>
                    <a:noFill/>
                  </pic:spPr>
                </pic:pic>
              </a:graphicData>
            </a:graphic>
          </wp:inline>
        </w:drawing>
      </w:r>
    </w:p>
    <w:p w14:paraId="5BC5E1C5" w14:textId="77777777" w:rsidR="009E713B" w:rsidRDefault="009E713B" w:rsidP="009E713B">
      <w:pPr>
        <w:pStyle w:val="Caption"/>
        <w:jc w:val="both"/>
        <w:rPr>
          <w:i/>
        </w:rPr>
      </w:pPr>
      <w:bookmarkStart w:id="2" w:name="_Ref470014120"/>
      <w:r>
        <w:t xml:space="preserve">Figure </w:t>
      </w:r>
      <w:r>
        <w:fldChar w:fldCharType="begin"/>
      </w:r>
      <w:r>
        <w:instrText xml:space="preserve"> SEQ Figure \* ARABIC </w:instrText>
      </w:r>
      <w:r>
        <w:fldChar w:fldCharType="separate"/>
      </w:r>
      <w:r>
        <w:rPr>
          <w:noProof/>
        </w:rPr>
        <w:t>2</w:t>
      </w:r>
      <w:r>
        <w:fldChar w:fldCharType="end"/>
      </w:r>
      <w:bookmarkEnd w:id="2"/>
      <w:r>
        <w:t xml:space="preserve">: Schematic picture of an </w:t>
      </w:r>
      <w:r w:rsidRPr="00311C16">
        <w:rPr>
          <w:i/>
        </w:rPr>
        <w:t>SS Block Set</w:t>
      </w:r>
      <w:r>
        <w:t xml:space="preserve"> contain up to </w:t>
      </w:r>
      <w:r w:rsidRPr="00311C16">
        <w:rPr>
          <w:i/>
        </w:rPr>
        <w:t>M</w:t>
      </w:r>
      <w:r>
        <w:t xml:space="preserve"> </w:t>
      </w:r>
      <w:r w:rsidRPr="00311C16">
        <w:rPr>
          <w:i/>
        </w:rPr>
        <w:t>SS Bursts</w:t>
      </w:r>
      <w:r>
        <w:rPr>
          <w:i/>
        </w:rPr>
        <w:t xml:space="preserve">, </w:t>
      </w:r>
      <w:r w:rsidRPr="00311C16">
        <w:t>each containing up to</w:t>
      </w:r>
      <w:r>
        <w:rPr>
          <w:i/>
        </w:rPr>
        <w:t xml:space="preserve"> N SS Blocks.</w:t>
      </w:r>
    </w:p>
    <w:p w14:paraId="51732386" w14:textId="77777777" w:rsidR="009E713B" w:rsidRDefault="009E713B" w:rsidP="009E713B">
      <w:pPr>
        <w:rPr>
          <w:rFonts w:eastAsia="MS Mincho"/>
          <w:lang w:val="en-US" w:eastAsia="ja-JP"/>
        </w:rPr>
      </w:pPr>
      <w:r>
        <w:rPr>
          <w:rFonts w:eastAsia="MS Mincho"/>
          <w:lang w:val="en-US" w:eastAsia="ja-JP"/>
        </w:rPr>
        <w:t>The key thing is what the UE must assume in order to receive an SS Burst Set. Here we make the following assumptions:</w:t>
      </w:r>
    </w:p>
    <w:p w14:paraId="4926A72B" w14:textId="77777777" w:rsidR="009E713B" w:rsidRPr="00311C16" w:rsidRDefault="009E713B" w:rsidP="009E713B">
      <w:pPr>
        <w:pStyle w:val="BodyText"/>
        <w:numPr>
          <w:ilvl w:val="0"/>
          <w:numId w:val="36"/>
        </w:numPr>
        <w:rPr>
          <w:rFonts w:eastAsia="MS Mincho"/>
          <w:lang w:val="en-US" w:eastAsia="ja-JP"/>
        </w:rPr>
      </w:pPr>
      <w:r>
        <w:rPr>
          <w:rFonts w:eastAsia="MS Mincho"/>
          <w:lang w:val="en-US" w:eastAsia="ja-JP"/>
        </w:rPr>
        <w:t xml:space="preserve">An </w:t>
      </w:r>
      <w:r w:rsidRPr="00311C16">
        <w:rPr>
          <w:rFonts w:eastAsia="MS Mincho"/>
          <w:lang w:val="en-US" w:eastAsia="ja-JP"/>
        </w:rPr>
        <w:t xml:space="preserve">SS Burst may contain up to </w:t>
      </w:r>
      <w:r w:rsidRPr="00311C16">
        <w:rPr>
          <w:rFonts w:eastAsia="MS Mincho"/>
          <w:i/>
          <w:iCs/>
          <w:lang w:val="en-US" w:eastAsia="ja-JP"/>
        </w:rPr>
        <w:t>N</w:t>
      </w:r>
      <w:r w:rsidRPr="00311C16">
        <w:rPr>
          <w:rFonts w:eastAsia="MS Mincho"/>
          <w:lang w:val="en-US" w:eastAsia="ja-JP"/>
        </w:rPr>
        <w:t xml:space="preserve"> </w:t>
      </w:r>
      <w:r>
        <w:rPr>
          <w:rFonts w:eastAsia="MS Mincho"/>
          <w:lang w:val="en-US" w:eastAsia="ja-JP"/>
        </w:rPr>
        <w:t xml:space="preserve">(the value of </w:t>
      </w:r>
      <w:r w:rsidRPr="00ED46DB">
        <w:rPr>
          <w:rFonts w:eastAsia="MS Mincho"/>
          <w:i/>
          <w:lang w:val="en-US" w:eastAsia="ja-JP"/>
        </w:rPr>
        <w:t>N</w:t>
      </w:r>
      <w:r>
        <w:rPr>
          <w:rFonts w:eastAsia="MS Mincho"/>
          <w:lang w:val="en-US" w:eastAsia="ja-JP"/>
        </w:rPr>
        <w:t xml:space="preserve"> is FFS) SS Blocks, </w:t>
      </w:r>
      <w:r w:rsidRPr="00311C16">
        <w:rPr>
          <w:rFonts w:eastAsia="MS Mincho"/>
          <w:lang w:val="en-US" w:eastAsia="ja-JP"/>
        </w:rPr>
        <w:t xml:space="preserve">but </w:t>
      </w:r>
      <w:r>
        <w:rPr>
          <w:rFonts w:eastAsia="MS Mincho"/>
          <w:lang w:val="en-US" w:eastAsia="ja-JP"/>
        </w:rPr>
        <w:t xml:space="preserve">it may be shorter. </w:t>
      </w:r>
    </w:p>
    <w:p w14:paraId="6AE7EE24" w14:textId="77777777" w:rsidR="009E713B" w:rsidRDefault="009E713B" w:rsidP="009E713B">
      <w:pPr>
        <w:pStyle w:val="BodyText"/>
        <w:numPr>
          <w:ilvl w:val="0"/>
          <w:numId w:val="36"/>
        </w:numPr>
        <w:rPr>
          <w:rFonts w:eastAsia="MS Mincho"/>
          <w:lang w:val="en-US" w:eastAsia="ja-JP"/>
        </w:rPr>
      </w:pPr>
      <w:r w:rsidRPr="00311C16">
        <w:rPr>
          <w:rFonts w:eastAsia="MS Mincho"/>
          <w:lang w:val="en-US" w:eastAsia="ja-JP"/>
        </w:rPr>
        <w:t>SS Blocks can be up to 80 ms apart (but may come more often, e.g. 40, 20, 10, or 5 ms)</w:t>
      </w:r>
    </w:p>
    <w:p w14:paraId="5EA7CCE5" w14:textId="115988A5" w:rsidR="009E713B" w:rsidRPr="00311C16" w:rsidRDefault="009E713B" w:rsidP="009E713B">
      <w:pPr>
        <w:pStyle w:val="BodyText"/>
        <w:rPr>
          <w:rFonts w:eastAsia="MS Mincho"/>
          <w:lang w:val="en-US" w:eastAsia="ja-JP"/>
        </w:rPr>
      </w:pPr>
      <w:r>
        <w:rPr>
          <w:rFonts w:eastAsia="MS Mincho"/>
          <w:lang w:val="en-US" w:eastAsia="ja-JP"/>
        </w:rPr>
        <w:t xml:space="preserve">To support both beam-sweeping (spatial repetition) and time-domain repetition (temporal repetition) in the same framework we make the following additional assumptions </w:t>
      </w:r>
      <w:r w:rsidR="00F76692">
        <w:rPr>
          <w:rFonts w:eastAsia="MS Mincho"/>
          <w:lang w:val="en-US" w:eastAsia="ja-JP"/>
        </w:rPr>
        <w:t>are needed</w:t>
      </w:r>
      <w:r>
        <w:rPr>
          <w:rFonts w:eastAsia="MS Mincho"/>
          <w:lang w:val="en-US" w:eastAsia="ja-JP"/>
        </w:rPr>
        <w:t>:</w:t>
      </w:r>
    </w:p>
    <w:p w14:paraId="666C43BB" w14:textId="77777777" w:rsidR="009E713B" w:rsidRDefault="009E713B" w:rsidP="009E713B">
      <w:pPr>
        <w:pStyle w:val="BodyText"/>
        <w:numPr>
          <w:ilvl w:val="0"/>
          <w:numId w:val="35"/>
        </w:numPr>
        <w:rPr>
          <w:rFonts w:eastAsia="MS Mincho"/>
          <w:lang w:val="en-US" w:eastAsia="ja-JP"/>
        </w:rPr>
      </w:pPr>
      <w:bookmarkStart w:id="3" w:name="_Toc470015668"/>
      <w:r>
        <w:rPr>
          <w:rFonts w:eastAsia="MS Mincho"/>
          <w:lang w:val="en-US" w:eastAsia="ja-JP"/>
        </w:rPr>
        <w:t>The UE may not assume that any two SS Blocks in an SS Block Set use identical beamforming, unless it is explicitly informed that this is the case.</w:t>
      </w:r>
      <w:bookmarkEnd w:id="3"/>
    </w:p>
    <w:p w14:paraId="626F5544" w14:textId="77777777" w:rsidR="009E713B" w:rsidRDefault="009E713B" w:rsidP="009E713B">
      <w:pPr>
        <w:pStyle w:val="BodyText"/>
        <w:numPr>
          <w:ilvl w:val="0"/>
          <w:numId w:val="35"/>
        </w:numPr>
        <w:rPr>
          <w:rFonts w:eastAsia="MS Mincho"/>
          <w:lang w:val="en-US" w:eastAsia="ja-JP"/>
        </w:rPr>
      </w:pPr>
      <w:bookmarkStart w:id="4" w:name="_Toc470015669"/>
      <w:r>
        <w:rPr>
          <w:rFonts w:eastAsia="MS Mincho"/>
          <w:lang w:val="en-US" w:eastAsia="ja-JP"/>
        </w:rPr>
        <w:t>The UE shall not assume that all</w:t>
      </w:r>
      <w:r w:rsidRPr="00311C16">
        <w:rPr>
          <w:rFonts w:eastAsia="MS Mincho"/>
          <w:lang w:val="en-US" w:eastAsia="ja-JP"/>
        </w:rPr>
        <w:t xml:space="preserve"> SS </w:t>
      </w:r>
      <w:r>
        <w:rPr>
          <w:rFonts w:eastAsia="MS Mincho"/>
          <w:lang w:val="en-US" w:eastAsia="ja-JP"/>
        </w:rPr>
        <w:t>Bursts</w:t>
      </w:r>
      <w:r w:rsidRPr="00311C16">
        <w:rPr>
          <w:rFonts w:eastAsia="MS Mincho"/>
          <w:lang w:val="en-US" w:eastAsia="ja-JP"/>
        </w:rPr>
        <w:t xml:space="preserve"> in an SS Burst Set </w:t>
      </w:r>
      <w:r>
        <w:rPr>
          <w:rFonts w:eastAsia="MS Mincho"/>
          <w:lang w:val="en-US" w:eastAsia="ja-JP"/>
        </w:rPr>
        <w:t>can be received.</w:t>
      </w:r>
      <w:bookmarkEnd w:id="4"/>
    </w:p>
    <w:p w14:paraId="642706F7" w14:textId="77777777" w:rsidR="009E713B" w:rsidRPr="00311C16" w:rsidRDefault="009E713B" w:rsidP="009E713B">
      <w:pPr>
        <w:pStyle w:val="BodyText"/>
        <w:numPr>
          <w:ilvl w:val="0"/>
          <w:numId w:val="35"/>
        </w:numPr>
        <w:rPr>
          <w:rFonts w:eastAsia="MS Mincho"/>
          <w:lang w:val="en-US" w:eastAsia="ja-JP"/>
        </w:rPr>
      </w:pPr>
      <w:bookmarkStart w:id="5" w:name="_Toc470015670"/>
      <w:r>
        <w:rPr>
          <w:rFonts w:eastAsia="MS Mincho"/>
          <w:lang w:val="en-US" w:eastAsia="ja-JP"/>
        </w:rPr>
        <w:t>The UE shall not assume that all SS Blocks in an SS Burst</w:t>
      </w:r>
      <w:r w:rsidRPr="00311C16">
        <w:rPr>
          <w:rFonts w:eastAsia="MS Mincho"/>
          <w:lang w:val="en-US" w:eastAsia="ja-JP"/>
        </w:rPr>
        <w:t xml:space="preserve"> </w:t>
      </w:r>
      <w:r>
        <w:rPr>
          <w:rFonts w:eastAsia="MS Mincho"/>
          <w:lang w:val="en-US" w:eastAsia="ja-JP"/>
        </w:rPr>
        <w:t>can be received.</w:t>
      </w:r>
      <w:bookmarkEnd w:id="5"/>
    </w:p>
    <w:p w14:paraId="484315D6" w14:textId="55EED0F0" w:rsidR="009E713B" w:rsidRDefault="009E713B" w:rsidP="009E713B">
      <w:pPr>
        <w:pStyle w:val="BodyText"/>
        <w:numPr>
          <w:ilvl w:val="0"/>
          <w:numId w:val="35"/>
        </w:numPr>
        <w:rPr>
          <w:rFonts w:eastAsia="MS Mincho"/>
          <w:lang w:val="en-US" w:eastAsia="ja-JP"/>
        </w:rPr>
      </w:pPr>
      <w:bookmarkStart w:id="6" w:name="_Toc470015671"/>
      <w:r w:rsidRPr="00311C16">
        <w:rPr>
          <w:rFonts w:eastAsia="MS Mincho"/>
          <w:lang w:val="en-US" w:eastAsia="ja-JP"/>
        </w:rPr>
        <w:t xml:space="preserve">MIBs </w:t>
      </w:r>
      <w:r>
        <w:rPr>
          <w:rFonts w:eastAsia="MS Mincho"/>
          <w:lang w:val="en-US" w:eastAsia="ja-JP"/>
        </w:rPr>
        <w:t>transmitted in the same SS Burst are identical</w:t>
      </w:r>
      <w:bookmarkEnd w:id="6"/>
      <w:r w:rsidR="00055879">
        <w:rPr>
          <w:rFonts w:eastAsia="MS Mincho"/>
          <w:lang w:val="en-US" w:eastAsia="ja-JP"/>
        </w:rPr>
        <w:t xml:space="preserve"> to allow soft combining of </w:t>
      </w:r>
      <w:r w:rsidR="00753013">
        <w:rPr>
          <w:rFonts w:eastAsia="MS Mincho"/>
          <w:lang w:val="en-US" w:eastAsia="ja-JP"/>
        </w:rPr>
        <w:t>the MIB</w:t>
      </w:r>
      <w:r w:rsidR="00055879">
        <w:rPr>
          <w:rFonts w:eastAsia="MS Mincho"/>
          <w:lang w:val="en-US" w:eastAsia="ja-JP"/>
        </w:rPr>
        <w:t xml:space="preserve"> within an SS Burst</w:t>
      </w:r>
    </w:p>
    <w:p w14:paraId="50A97FFE" w14:textId="77777777" w:rsidR="009E713B" w:rsidRPr="00255895" w:rsidRDefault="009E713B" w:rsidP="009E713B">
      <w:pPr>
        <w:pStyle w:val="BodyText"/>
        <w:numPr>
          <w:ilvl w:val="0"/>
          <w:numId w:val="35"/>
        </w:numPr>
        <w:rPr>
          <w:rFonts w:eastAsia="MS Mincho"/>
          <w:lang w:val="en-US" w:eastAsia="ja-JP"/>
        </w:rPr>
      </w:pPr>
      <w:bookmarkStart w:id="7" w:name="_Toc470015672"/>
      <w:r w:rsidRPr="00311C16">
        <w:rPr>
          <w:rFonts w:eastAsia="MS Mincho"/>
          <w:lang w:val="en-US" w:eastAsia="ja-JP"/>
        </w:rPr>
        <w:t xml:space="preserve">MIBs </w:t>
      </w:r>
      <w:r>
        <w:rPr>
          <w:rFonts w:eastAsia="MS Mincho"/>
          <w:lang w:val="en-US" w:eastAsia="ja-JP"/>
        </w:rPr>
        <w:t>transmitted in different SS Burst may be different.</w:t>
      </w:r>
      <w:bookmarkEnd w:id="7"/>
    </w:p>
    <w:p w14:paraId="11A01788" w14:textId="77777777" w:rsidR="009E713B" w:rsidRDefault="009E713B" w:rsidP="009E713B">
      <w:pPr>
        <w:pStyle w:val="BodyText"/>
        <w:numPr>
          <w:ilvl w:val="0"/>
          <w:numId w:val="35"/>
        </w:numPr>
        <w:rPr>
          <w:rFonts w:eastAsia="MS Mincho"/>
          <w:lang w:val="en-US" w:eastAsia="ja-JP"/>
        </w:rPr>
      </w:pPr>
      <w:bookmarkStart w:id="8" w:name="_Toc470015673"/>
      <w:r>
        <w:rPr>
          <w:rFonts w:eastAsia="MS Mincho"/>
          <w:lang w:val="en-US" w:eastAsia="ja-JP"/>
        </w:rPr>
        <w:t xml:space="preserve">The UE should be able to determine if two received SS Blocks belong to the same SS Burst or not. </w:t>
      </w:r>
      <w:bookmarkEnd w:id="8"/>
    </w:p>
    <w:p w14:paraId="45B3713B" w14:textId="77777777" w:rsidR="009E713B" w:rsidRDefault="009E713B" w:rsidP="009E713B">
      <w:pPr>
        <w:pStyle w:val="BodyText"/>
        <w:rPr>
          <w:rFonts w:eastAsia="MS Mincho"/>
          <w:lang w:val="en-US" w:eastAsia="ja-JP"/>
        </w:rPr>
      </w:pPr>
      <w:r>
        <w:rPr>
          <w:rFonts w:eastAsia="MS Mincho"/>
          <w:lang w:val="en-US" w:eastAsia="ja-JP"/>
        </w:rPr>
        <w:t xml:space="preserve">With the above assumptions it is straightforward for the NR standard to support both beam-sweeping in narrow beams as well as time repetition in wider beams as depicted in </w:t>
      </w:r>
      <w:r>
        <w:rPr>
          <w:rFonts w:eastAsia="MS Mincho"/>
          <w:lang w:val="en-US" w:eastAsia="ja-JP"/>
        </w:rPr>
        <w:fldChar w:fldCharType="begin"/>
      </w:r>
      <w:r>
        <w:rPr>
          <w:rFonts w:eastAsia="MS Mincho"/>
          <w:lang w:val="en-US" w:eastAsia="ja-JP"/>
        </w:rPr>
        <w:instrText xml:space="preserve"> REF _Ref470166944 \h </w:instrText>
      </w:r>
      <w:r>
        <w:rPr>
          <w:rFonts w:eastAsia="MS Mincho"/>
          <w:lang w:val="en-US" w:eastAsia="ja-JP"/>
        </w:rPr>
      </w:r>
      <w:r>
        <w:rPr>
          <w:rFonts w:eastAsia="MS Mincho"/>
          <w:lang w:val="en-US" w:eastAsia="ja-JP"/>
        </w:rPr>
        <w:fldChar w:fldCharType="separate"/>
      </w:r>
      <w:r>
        <w:t xml:space="preserve">Figure </w:t>
      </w:r>
      <w:r>
        <w:rPr>
          <w:noProof/>
        </w:rPr>
        <w:t>3</w:t>
      </w:r>
      <w:r>
        <w:rPr>
          <w:rFonts w:eastAsia="MS Mincho"/>
          <w:lang w:val="en-US" w:eastAsia="ja-JP"/>
        </w:rPr>
        <w:fldChar w:fldCharType="end"/>
      </w:r>
      <w:r>
        <w:rPr>
          <w:rFonts w:eastAsia="MS Mincho"/>
          <w:lang w:val="en-US" w:eastAsia="ja-JP"/>
        </w:rPr>
        <w:t>.</w:t>
      </w:r>
    </w:p>
    <w:p w14:paraId="100BC073" w14:textId="77777777" w:rsidR="009E713B" w:rsidRDefault="009E713B" w:rsidP="009E713B">
      <w:pPr>
        <w:pStyle w:val="BodyText"/>
        <w:keepNext/>
      </w:pPr>
      <w:r>
        <w:rPr>
          <w:rFonts w:eastAsia="MS Mincho"/>
          <w:noProof/>
          <w:lang w:val="en-US" w:eastAsia="en-US"/>
        </w:rPr>
        <w:drawing>
          <wp:inline distT="0" distB="0" distL="0" distR="0" wp14:anchorId="2F7135A0" wp14:editId="2522F7F8">
            <wp:extent cx="5942793" cy="2675248"/>
            <wp:effectExtent l="0" t="0" r="1270"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62248" cy="2684006"/>
                    </a:xfrm>
                    <a:prstGeom prst="rect">
                      <a:avLst/>
                    </a:prstGeom>
                    <a:noFill/>
                  </pic:spPr>
                </pic:pic>
              </a:graphicData>
            </a:graphic>
          </wp:inline>
        </w:drawing>
      </w:r>
    </w:p>
    <w:p w14:paraId="2DE2B15A" w14:textId="15D11053" w:rsidR="009E713B" w:rsidRDefault="009E713B" w:rsidP="009E713B">
      <w:pPr>
        <w:pStyle w:val="Caption"/>
        <w:jc w:val="both"/>
      </w:pPr>
      <w:bookmarkStart w:id="9" w:name="_Ref470166944"/>
      <w:r>
        <w:t xml:space="preserve">Figure </w:t>
      </w:r>
      <w:r>
        <w:fldChar w:fldCharType="begin"/>
      </w:r>
      <w:r>
        <w:instrText xml:space="preserve"> SEQ Figure \* ARABIC </w:instrText>
      </w:r>
      <w:r>
        <w:fldChar w:fldCharType="separate"/>
      </w:r>
      <w:r>
        <w:rPr>
          <w:noProof/>
        </w:rPr>
        <w:t>3</w:t>
      </w:r>
      <w:r>
        <w:fldChar w:fldCharType="end"/>
      </w:r>
      <w:bookmarkEnd w:id="9"/>
      <w:r>
        <w:t>: Examples of different configurations of an SS Burst Set. Top: Time-repetition within one SS Burst in a wide beam. Middle: Beam-sweeping of a small number of beams using only one SS Burst in the SS Burst Set. Bottom: Beam-sweeping of a larger number of beams using more than one SS Burst in the SS Burst Set to form a complete sweep.</w:t>
      </w:r>
    </w:p>
    <w:p w14:paraId="2EFB122B" w14:textId="6EDC3B8E" w:rsidR="00055879" w:rsidRDefault="00055879" w:rsidP="00F76692">
      <w:pPr>
        <w:rPr>
          <w:rFonts w:eastAsia="MS Mincho"/>
          <w:lang w:val="en-US" w:eastAsia="ja-JP"/>
        </w:rPr>
      </w:pPr>
      <w:r>
        <w:rPr>
          <w:rFonts w:eastAsia="MS Mincho"/>
          <w:lang w:val="en-US" w:eastAsia="ja-JP"/>
        </w:rPr>
        <w:t xml:space="preserve">As stated above, for the UE to be able to do soft combine </w:t>
      </w:r>
      <w:r w:rsidR="00753013">
        <w:rPr>
          <w:rFonts w:eastAsia="MS Mincho"/>
          <w:lang w:val="en-US" w:eastAsia="ja-JP"/>
        </w:rPr>
        <w:t xml:space="preserve">the MIB </w:t>
      </w:r>
      <w:r>
        <w:rPr>
          <w:rFonts w:eastAsia="MS Mincho"/>
          <w:lang w:val="en-US" w:eastAsia="ja-JP"/>
        </w:rPr>
        <w:t xml:space="preserve">within an SS Burst, the </w:t>
      </w:r>
      <w:r w:rsidR="00753013">
        <w:rPr>
          <w:rFonts w:eastAsia="MS Mincho"/>
          <w:lang w:val="en-US" w:eastAsia="ja-JP"/>
        </w:rPr>
        <w:t xml:space="preserve">MIB </w:t>
      </w:r>
      <w:r>
        <w:rPr>
          <w:rFonts w:eastAsia="MS Mincho"/>
          <w:lang w:val="en-US" w:eastAsia="ja-JP"/>
        </w:rPr>
        <w:t xml:space="preserve">needs to be identical in one SS Burst. This means that the </w:t>
      </w:r>
      <w:r w:rsidR="00753013">
        <w:rPr>
          <w:rFonts w:eastAsia="MS Mincho"/>
          <w:lang w:val="en-US" w:eastAsia="ja-JP"/>
        </w:rPr>
        <w:t xml:space="preserve">time offset from the start of the SS Burst to </w:t>
      </w:r>
      <w:r w:rsidR="00631589">
        <w:rPr>
          <w:rFonts w:eastAsia="MS Mincho"/>
          <w:lang w:val="en-US" w:eastAsia="ja-JP"/>
        </w:rPr>
        <w:t xml:space="preserve">SS Block </w:t>
      </w:r>
      <w:r w:rsidR="00753013">
        <w:rPr>
          <w:rFonts w:eastAsia="MS Mincho"/>
          <w:lang w:val="en-US" w:eastAsia="ja-JP"/>
        </w:rPr>
        <w:t xml:space="preserve">should not be part of the MIB, but either encoded separately on the NR-PBCH, conveyed using a dedicated signal (e.g. the ESS) or </w:t>
      </w:r>
      <w:r w:rsidR="00017A42">
        <w:rPr>
          <w:rFonts w:eastAsia="MS Mincho"/>
          <w:lang w:val="en-US" w:eastAsia="ja-JP"/>
        </w:rPr>
        <w:t>as part of the total signaling space of PSS/SSS.</w:t>
      </w:r>
    </w:p>
    <w:p w14:paraId="1A549D23" w14:textId="77777777" w:rsidR="00AD06DB" w:rsidRPr="00AD06DB" w:rsidRDefault="00631589" w:rsidP="00017A42">
      <w:pPr>
        <w:pStyle w:val="Proposal"/>
      </w:pPr>
      <w:r>
        <w:rPr>
          <w:rFonts w:eastAsia="MS Mincho"/>
          <w:lang w:val="en-US" w:eastAsia="ja-JP"/>
        </w:rPr>
        <w:t>The time offset from the start of the SS Burst</w:t>
      </w:r>
      <w:r>
        <w:rPr>
          <w:lang w:val="en-US"/>
        </w:rPr>
        <w:t xml:space="preserve"> to the SS is indicated to the UE separately from the MIB.</w:t>
      </w:r>
    </w:p>
    <w:p w14:paraId="52C882CD" w14:textId="268D6A15" w:rsidR="00017A42" w:rsidRDefault="00AD06DB" w:rsidP="00017A42">
      <w:pPr>
        <w:pStyle w:val="Proposal"/>
      </w:pPr>
      <w:r>
        <w:rPr>
          <w:rFonts w:eastAsia="MS Mincho"/>
          <w:lang w:val="en-US" w:eastAsia="ja-JP"/>
        </w:rPr>
        <w:t>Within an SS burst, the content of the MIB</w:t>
      </w:r>
      <w:r w:rsidR="00631589">
        <w:rPr>
          <w:lang w:val="en-US"/>
        </w:rPr>
        <w:t xml:space="preserve"> </w:t>
      </w:r>
      <w:r>
        <w:rPr>
          <w:lang w:val="en-US"/>
        </w:rPr>
        <w:t>is fixed to allow soft combining.</w:t>
      </w:r>
    </w:p>
    <w:p w14:paraId="63B2A693" w14:textId="77777777" w:rsidR="009E713B" w:rsidRDefault="009E713B" w:rsidP="009E713B">
      <w:pPr>
        <w:pStyle w:val="Heading2"/>
        <w:tabs>
          <w:tab w:val="clear" w:pos="5680"/>
        </w:tabs>
        <w:ind w:left="0" w:firstLine="0"/>
        <w:rPr>
          <w:lang w:val="en-US"/>
        </w:rPr>
      </w:pPr>
      <w:r>
        <w:rPr>
          <w:lang w:val="en-US"/>
        </w:rPr>
        <w:t>Periodicity and TTI</w:t>
      </w:r>
    </w:p>
    <w:p w14:paraId="57AD3263" w14:textId="77777777" w:rsidR="009E713B" w:rsidRDefault="009E713B" w:rsidP="009E713B">
      <w:r>
        <w:rPr>
          <w:lang w:val="en-US"/>
        </w:rPr>
        <w:t xml:space="preserve">As discussed in </w:t>
      </w:r>
      <w:r>
        <w:rPr>
          <w:lang w:val="en-US"/>
        </w:rPr>
        <w:fldChar w:fldCharType="begin"/>
      </w:r>
      <w:r>
        <w:rPr>
          <w:lang w:val="en-US"/>
        </w:rPr>
        <w:instrText xml:space="preserve"> REF _Ref470009782 \r \h </w:instrText>
      </w:r>
      <w:r>
        <w:rPr>
          <w:lang w:val="en-US"/>
        </w:rPr>
      </w:r>
      <w:r>
        <w:rPr>
          <w:lang w:val="en-US"/>
        </w:rPr>
        <w:fldChar w:fldCharType="separate"/>
      </w:r>
      <w:r>
        <w:rPr>
          <w:lang w:val="en-US"/>
        </w:rPr>
        <w:t>[1]</w:t>
      </w:r>
      <w:r>
        <w:rPr>
          <w:lang w:val="en-US"/>
        </w:rPr>
        <w:fldChar w:fldCharType="end"/>
      </w:r>
      <w:r>
        <w:rPr>
          <w:lang w:val="en-US"/>
        </w:rPr>
        <w:t>, long network DTX should be possible in NR and low periodicity for PSS/SSS should be used. The</w:t>
      </w:r>
      <w:r w:rsidRPr="001F42D8">
        <w:t xml:space="preserve"> </w:t>
      </w:r>
      <w:r>
        <w:t xml:space="preserve">NR-PBCH </w:t>
      </w:r>
      <w:r>
        <w:rPr>
          <w:lang w:val="en-US"/>
        </w:rPr>
        <w:t xml:space="preserve">cannot be transmitted at a higher periodicity than PSS/SSS and in order to allow checking of system information at the same periodicity it is proposed that every SS block contains a </w:t>
      </w:r>
      <w:r>
        <w:t>NR-PBCH.</w:t>
      </w:r>
    </w:p>
    <w:p w14:paraId="2A72E9C4" w14:textId="77777777" w:rsidR="009E713B" w:rsidRDefault="009E713B" w:rsidP="009E713B">
      <w:pPr>
        <w:pStyle w:val="Proposal"/>
      </w:pPr>
      <w:r>
        <w:rPr>
          <w:lang w:val="en-US"/>
        </w:rPr>
        <w:t xml:space="preserve">The transmission periodicity of </w:t>
      </w:r>
      <w:r>
        <w:t>NR-PBCH is the same as for PSS/SSS</w:t>
      </w:r>
    </w:p>
    <w:p w14:paraId="157EC9F7" w14:textId="1D0FFE33" w:rsidR="009E713B" w:rsidRPr="001F42D8" w:rsidRDefault="009E713B" w:rsidP="009E713B">
      <w:pPr>
        <w:rPr>
          <w:lang w:val="en-US"/>
        </w:rPr>
      </w:pPr>
      <w:r>
        <w:rPr>
          <w:lang w:val="en-US"/>
        </w:rPr>
        <w:t xml:space="preserve">Due to the inclusion of at least part of the SFN in the </w:t>
      </w:r>
      <w:r>
        <w:t>NR-PBCH</w:t>
      </w:r>
      <w:r w:rsidR="00845CC2">
        <w:t>,</w:t>
      </w:r>
      <w:r>
        <w:rPr>
          <w:lang w:val="en-US"/>
        </w:rPr>
        <w:t xml:space="preserve"> the information will change between transmission occasions. </w:t>
      </w:r>
      <w:r w:rsidR="0048312D">
        <w:rPr>
          <w:lang w:val="en-US"/>
        </w:rPr>
        <w:t>Any further discussion on the TTI of the NR-P</w:t>
      </w:r>
      <w:r w:rsidR="00EB56B8">
        <w:rPr>
          <w:lang w:val="en-US"/>
        </w:rPr>
        <w:t>B</w:t>
      </w:r>
      <w:r w:rsidR="0048312D">
        <w:rPr>
          <w:lang w:val="en-US"/>
        </w:rPr>
        <w:t xml:space="preserve">CH can be handled by </w:t>
      </w:r>
      <w:r>
        <w:rPr>
          <w:lang w:val="en-US"/>
        </w:rPr>
        <w:t xml:space="preserve">RAN2. </w:t>
      </w:r>
    </w:p>
    <w:p w14:paraId="4BC9C407" w14:textId="3DA2514F" w:rsidR="0092788A" w:rsidRDefault="0092788A" w:rsidP="00CE0424">
      <w:pPr>
        <w:pStyle w:val="Heading1"/>
      </w:pPr>
      <w:r>
        <w:t>NR-</w:t>
      </w:r>
      <w:r w:rsidR="002A354B">
        <w:t>S</w:t>
      </w:r>
      <w:r>
        <w:t>PBCH</w:t>
      </w:r>
    </w:p>
    <w:p w14:paraId="0A1D33EC" w14:textId="6D8F1DFD" w:rsidR="0092788A" w:rsidRDefault="0092788A" w:rsidP="0092788A">
      <w:pPr>
        <w:pStyle w:val="Heading2"/>
      </w:pPr>
      <w:r>
        <w:t>Payload</w:t>
      </w:r>
    </w:p>
    <w:p w14:paraId="267E7104" w14:textId="32695CB7" w:rsidR="00B31822" w:rsidRDefault="00B31822" w:rsidP="00B31822">
      <w:r>
        <w:t xml:space="preserve">The content and the payload size for the </w:t>
      </w:r>
      <w:r w:rsidRPr="00B31822">
        <w:t>NR-SPBCH</w:t>
      </w:r>
      <w:r>
        <w:t xml:space="preserve"> will be discussed by RAN</w:t>
      </w:r>
      <w:r w:rsidR="009C0532">
        <w:t>2</w:t>
      </w:r>
      <w:r>
        <w:t xml:space="preserve">, but as already discussion in section </w:t>
      </w:r>
      <w:r>
        <w:fldChar w:fldCharType="begin"/>
      </w:r>
      <w:r>
        <w:instrText xml:space="preserve"> REF _Ref471729558 \r \h </w:instrText>
      </w:r>
      <w:r>
        <w:fldChar w:fldCharType="separate"/>
      </w:r>
      <w:r>
        <w:t>2</w:t>
      </w:r>
      <w:r>
        <w:fldChar w:fldCharType="end"/>
      </w:r>
      <w:r>
        <w:t>, the payload size will be variable.</w:t>
      </w:r>
    </w:p>
    <w:p w14:paraId="1A0A50F9" w14:textId="14E76344" w:rsidR="00B31822" w:rsidRPr="007D6E96" w:rsidRDefault="00B31822" w:rsidP="00B31822">
      <w:pPr>
        <w:pStyle w:val="Proposal"/>
      </w:pPr>
      <w:r>
        <w:rPr>
          <w:lang w:val="en-US"/>
        </w:rPr>
        <w:t xml:space="preserve">The </w:t>
      </w:r>
      <w:r w:rsidRPr="001F42D8">
        <w:rPr>
          <w:lang w:val="en-US"/>
        </w:rPr>
        <w:t>NR-</w:t>
      </w:r>
      <w:r>
        <w:rPr>
          <w:lang w:val="en-US"/>
        </w:rPr>
        <w:t>S</w:t>
      </w:r>
      <w:r w:rsidRPr="001F42D8">
        <w:rPr>
          <w:lang w:val="en-US"/>
        </w:rPr>
        <w:t>PBCH</w:t>
      </w:r>
      <w:r>
        <w:rPr>
          <w:lang w:val="en-US"/>
        </w:rPr>
        <w:t xml:space="preserve"> design should support variable payload size.</w:t>
      </w:r>
    </w:p>
    <w:p w14:paraId="7108BDAB" w14:textId="77777777" w:rsidR="00187CA4" w:rsidRDefault="00187CA4" w:rsidP="00187CA4">
      <w:pPr>
        <w:pStyle w:val="Heading2"/>
        <w:tabs>
          <w:tab w:val="clear" w:pos="5680"/>
        </w:tabs>
        <w:ind w:left="0" w:firstLine="0"/>
        <w:rPr>
          <w:lang w:val="en-US"/>
        </w:rPr>
      </w:pPr>
      <w:r>
        <w:rPr>
          <w:lang w:val="en-US"/>
        </w:rPr>
        <w:t>Periodicity and TTI</w:t>
      </w:r>
    </w:p>
    <w:p w14:paraId="6DB31D7C" w14:textId="52D50523" w:rsidR="00845CC2" w:rsidRDefault="00845CC2" w:rsidP="00845CC2">
      <w:pPr>
        <w:rPr>
          <w:rFonts w:eastAsia="MS Mincho"/>
          <w:lang w:val="en-US" w:eastAsia="ja-JP"/>
        </w:rPr>
      </w:pPr>
      <w:r>
        <w:rPr>
          <w:rFonts w:eastAsia="MS Mincho"/>
          <w:lang w:val="en-US" w:eastAsia="ja-JP"/>
        </w:rPr>
        <w:t xml:space="preserve">The configuration and format of the physical channel used to transmit NR-SPBCH and possibly additional SIBs is configured in the MIB. Here we assume the following in relation to the transmission of system information inside the NR-SPBCH (see </w:t>
      </w:r>
      <w:r>
        <w:rPr>
          <w:rFonts w:eastAsia="MS Mincho"/>
          <w:lang w:val="en-US" w:eastAsia="ja-JP"/>
        </w:rPr>
        <w:fldChar w:fldCharType="begin"/>
      </w:r>
      <w:r>
        <w:rPr>
          <w:rFonts w:eastAsia="MS Mincho"/>
          <w:lang w:val="en-US" w:eastAsia="ja-JP"/>
        </w:rPr>
        <w:instrText xml:space="preserve"> REF _Ref470015998 \h </w:instrText>
      </w:r>
      <w:r>
        <w:rPr>
          <w:rFonts w:eastAsia="MS Mincho"/>
          <w:lang w:val="en-US" w:eastAsia="ja-JP"/>
        </w:rPr>
      </w:r>
      <w:r>
        <w:rPr>
          <w:rFonts w:eastAsia="MS Mincho"/>
          <w:lang w:val="en-US" w:eastAsia="ja-JP"/>
        </w:rPr>
        <w:fldChar w:fldCharType="separate"/>
      </w:r>
      <w:r>
        <w:t xml:space="preserve">Figure </w:t>
      </w:r>
      <w:r>
        <w:rPr>
          <w:noProof/>
        </w:rPr>
        <w:t>4</w:t>
      </w:r>
      <w:r>
        <w:rPr>
          <w:rFonts w:eastAsia="MS Mincho"/>
          <w:lang w:val="en-US" w:eastAsia="ja-JP"/>
        </w:rPr>
        <w:fldChar w:fldCharType="end"/>
      </w:r>
      <w:r>
        <w:rPr>
          <w:rFonts w:eastAsia="MS Mincho"/>
          <w:lang w:val="en-US" w:eastAsia="ja-JP"/>
        </w:rPr>
        <w:t>):</w:t>
      </w:r>
    </w:p>
    <w:p w14:paraId="0B7F06F3" w14:textId="77777777" w:rsidR="00845CC2" w:rsidRPr="005A2B6D" w:rsidRDefault="00845CC2" w:rsidP="00845CC2">
      <w:pPr>
        <w:pStyle w:val="BodyText"/>
        <w:rPr>
          <w:rFonts w:eastAsia="MS Mincho"/>
          <w:lang w:val="en-US" w:eastAsia="ja-JP"/>
        </w:rPr>
      </w:pPr>
      <w:r>
        <w:rPr>
          <w:rFonts w:eastAsia="MS Mincho"/>
          <w:lang w:val="en-US" w:eastAsia="ja-JP"/>
        </w:rPr>
        <w:t>The NR-SPBCH</w:t>
      </w:r>
      <w:r w:rsidRPr="005A2B6D">
        <w:rPr>
          <w:rFonts w:eastAsia="MS Mincho"/>
          <w:lang w:val="en-US" w:eastAsia="ja-JP"/>
        </w:rPr>
        <w:t xml:space="preserve"> transmission periodicity is configurable in MIB</w:t>
      </w:r>
    </w:p>
    <w:p w14:paraId="233A5725" w14:textId="77777777" w:rsidR="00845CC2" w:rsidRPr="00790C49" w:rsidRDefault="00845CC2" w:rsidP="00845CC2">
      <w:pPr>
        <w:pStyle w:val="BodyText"/>
        <w:numPr>
          <w:ilvl w:val="0"/>
          <w:numId w:val="37"/>
        </w:numPr>
        <w:rPr>
          <w:rFonts w:eastAsia="MS Mincho"/>
          <w:lang w:val="en-US" w:eastAsia="ja-JP"/>
        </w:rPr>
      </w:pPr>
      <w:r>
        <w:rPr>
          <w:rFonts w:eastAsia="MS Mincho"/>
          <w:lang w:val="en-US" w:eastAsia="ja-JP"/>
        </w:rPr>
        <w:t>The NR-SPBCH</w:t>
      </w:r>
      <w:r w:rsidRPr="005A2B6D">
        <w:rPr>
          <w:rFonts w:eastAsia="MS Mincho"/>
          <w:lang w:val="en-US" w:eastAsia="ja-JP"/>
        </w:rPr>
        <w:t xml:space="preserve"> TTI spans over </w:t>
      </w:r>
      <w:r w:rsidRPr="005A2B6D">
        <w:rPr>
          <w:rFonts w:eastAsia="MS Mincho"/>
          <w:i/>
          <w:iCs/>
          <w:lang w:val="en-US" w:eastAsia="ja-JP"/>
        </w:rPr>
        <w:t>K</w:t>
      </w:r>
      <w:r w:rsidRPr="005A2B6D">
        <w:rPr>
          <w:rFonts w:eastAsia="MS Mincho"/>
          <w:lang w:val="en-US" w:eastAsia="ja-JP"/>
        </w:rPr>
        <w:t xml:space="preserve"> (</w:t>
      </w:r>
      <w:r>
        <w:rPr>
          <w:rFonts w:eastAsia="MS Mincho"/>
          <w:lang w:val="en-US" w:eastAsia="ja-JP"/>
        </w:rPr>
        <w:t xml:space="preserve">e.g. 8, the value of </w:t>
      </w:r>
      <w:r w:rsidRPr="00790C49">
        <w:rPr>
          <w:rFonts w:eastAsia="MS Mincho"/>
          <w:i/>
          <w:lang w:val="en-US" w:eastAsia="ja-JP"/>
        </w:rPr>
        <w:t>K</w:t>
      </w:r>
      <w:r>
        <w:rPr>
          <w:rFonts w:eastAsia="MS Mincho"/>
          <w:lang w:val="en-US" w:eastAsia="ja-JP"/>
        </w:rPr>
        <w:t xml:space="preserve"> is FFS</w:t>
      </w:r>
      <w:r w:rsidRPr="005A2B6D">
        <w:rPr>
          <w:rFonts w:eastAsia="MS Mincho"/>
          <w:lang w:val="en-US" w:eastAsia="ja-JP"/>
        </w:rPr>
        <w:t>) SS Block Sets (e.g. 8 × 80 = 640 ms)</w:t>
      </w:r>
    </w:p>
    <w:p w14:paraId="102DE921" w14:textId="77777777" w:rsidR="00845CC2" w:rsidRPr="005A2B6D" w:rsidRDefault="00845CC2" w:rsidP="00845CC2">
      <w:pPr>
        <w:pStyle w:val="BodyText"/>
        <w:numPr>
          <w:ilvl w:val="0"/>
          <w:numId w:val="37"/>
        </w:numPr>
        <w:jc w:val="left"/>
        <w:rPr>
          <w:rFonts w:eastAsia="MS Mincho"/>
          <w:lang w:val="en-US" w:eastAsia="ja-JP"/>
        </w:rPr>
      </w:pPr>
      <w:r w:rsidRPr="005A2B6D">
        <w:rPr>
          <w:rFonts w:eastAsia="MS Mincho"/>
          <w:iCs/>
          <w:lang w:val="en-US" w:eastAsia="ja-JP"/>
        </w:rPr>
        <w:t>There can be up to</w:t>
      </w:r>
      <w:r>
        <w:rPr>
          <w:rFonts w:eastAsia="MS Mincho"/>
          <w:i/>
          <w:iCs/>
          <w:lang w:val="en-US" w:eastAsia="ja-JP"/>
        </w:rPr>
        <w:t xml:space="preserve"> </w:t>
      </w:r>
      <w:r w:rsidRPr="005A2B6D">
        <w:rPr>
          <w:rFonts w:eastAsia="MS Mincho"/>
          <w:i/>
          <w:iCs/>
          <w:lang w:val="en-US" w:eastAsia="ja-JP"/>
        </w:rPr>
        <w:t>L</w:t>
      </w:r>
      <w:r w:rsidRPr="005A2B6D">
        <w:rPr>
          <w:rFonts w:eastAsia="MS Mincho"/>
          <w:lang w:val="en-US" w:eastAsia="ja-JP"/>
        </w:rPr>
        <w:t xml:space="preserve"> </w:t>
      </w:r>
      <w:r>
        <w:rPr>
          <w:rFonts w:eastAsia="MS Mincho"/>
          <w:lang w:val="en-US" w:eastAsia="ja-JP"/>
        </w:rPr>
        <w:t xml:space="preserve">(the value of </w:t>
      </w:r>
      <w:r w:rsidRPr="00790C49">
        <w:rPr>
          <w:rFonts w:eastAsia="MS Mincho"/>
          <w:i/>
          <w:lang w:val="en-US" w:eastAsia="ja-JP"/>
        </w:rPr>
        <w:t>L</w:t>
      </w:r>
      <w:r>
        <w:rPr>
          <w:rFonts w:eastAsia="MS Mincho"/>
          <w:lang w:val="en-US" w:eastAsia="ja-JP"/>
        </w:rPr>
        <w:t xml:space="preserve"> is FFS) r</w:t>
      </w:r>
      <w:r w:rsidRPr="005A2B6D">
        <w:rPr>
          <w:rFonts w:eastAsia="MS Mincho"/>
          <w:lang w:val="en-US" w:eastAsia="ja-JP"/>
        </w:rPr>
        <w:t xml:space="preserve">epetitions/redundancy versions </w:t>
      </w:r>
      <w:r>
        <w:rPr>
          <w:rFonts w:eastAsia="MS Mincho"/>
          <w:lang w:val="en-US" w:eastAsia="ja-JP"/>
        </w:rPr>
        <w:t xml:space="preserve">of NR-SPBCH </w:t>
      </w:r>
      <w:r w:rsidRPr="005A2B6D">
        <w:rPr>
          <w:rFonts w:eastAsia="MS Mincho"/>
          <w:lang w:val="en-US" w:eastAsia="ja-JP"/>
        </w:rPr>
        <w:t xml:space="preserve">within a TTI </w:t>
      </w:r>
    </w:p>
    <w:p w14:paraId="4C5563CA" w14:textId="49979B88" w:rsidR="00845CC2" w:rsidRDefault="00845CC2" w:rsidP="00845CC2">
      <w:pPr>
        <w:pStyle w:val="BodyText"/>
        <w:rPr>
          <w:rFonts w:eastAsia="MS Mincho"/>
          <w:lang w:val="en-US" w:eastAsia="ja-JP"/>
        </w:rPr>
      </w:pPr>
      <w:r>
        <w:rPr>
          <w:rFonts w:eastAsia="MS Mincho"/>
          <w:lang w:val="en-US" w:eastAsia="ja-JP"/>
        </w:rPr>
        <w:t>Furthermore, we assume that e</w:t>
      </w:r>
      <w:r w:rsidRPr="005A2B6D">
        <w:rPr>
          <w:rFonts w:eastAsia="MS Mincho"/>
          <w:lang w:val="en-US" w:eastAsia="ja-JP"/>
        </w:rPr>
        <w:t>very 80 ms the UE can expect to receive</w:t>
      </w:r>
      <w:r>
        <w:rPr>
          <w:rFonts w:eastAsia="MS Mincho"/>
          <w:lang w:val="en-US" w:eastAsia="ja-JP"/>
        </w:rPr>
        <w:t xml:space="preserve"> a</w:t>
      </w:r>
      <w:r w:rsidRPr="005A2B6D">
        <w:rPr>
          <w:rFonts w:eastAsia="MS Mincho"/>
          <w:lang w:val="en-US" w:eastAsia="ja-JP"/>
        </w:rPr>
        <w:t>t least one SS Block and</w:t>
      </w:r>
      <w:r>
        <w:rPr>
          <w:rFonts w:eastAsia="MS Mincho"/>
          <w:lang w:val="en-US" w:eastAsia="ja-JP"/>
        </w:rPr>
        <w:t xml:space="preserve"> a</w:t>
      </w:r>
      <w:r w:rsidRPr="005A2B6D">
        <w:rPr>
          <w:rFonts w:eastAsia="MS Mincho"/>
          <w:lang w:val="en-US" w:eastAsia="ja-JP"/>
        </w:rPr>
        <w:t xml:space="preserve">t least one redundancy version of </w:t>
      </w:r>
      <w:r>
        <w:rPr>
          <w:rFonts w:eastAsia="MS Mincho"/>
          <w:lang w:val="en-US" w:eastAsia="ja-JP"/>
        </w:rPr>
        <w:t xml:space="preserve">NR-SPBCH, see </w:t>
      </w:r>
      <w:r>
        <w:rPr>
          <w:rFonts w:eastAsia="MS Mincho"/>
          <w:lang w:val="en-US" w:eastAsia="ja-JP"/>
        </w:rPr>
        <w:fldChar w:fldCharType="begin"/>
      </w:r>
      <w:r>
        <w:rPr>
          <w:rFonts w:eastAsia="MS Mincho"/>
          <w:lang w:val="en-US" w:eastAsia="ja-JP"/>
        </w:rPr>
        <w:instrText xml:space="preserve"> REF _Ref470015998 \h </w:instrText>
      </w:r>
      <w:r>
        <w:rPr>
          <w:rFonts w:eastAsia="MS Mincho"/>
          <w:lang w:val="en-US" w:eastAsia="ja-JP"/>
        </w:rPr>
      </w:r>
      <w:r>
        <w:rPr>
          <w:rFonts w:eastAsia="MS Mincho"/>
          <w:lang w:val="en-US" w:eastAsia="ja-JP"/>
        </w:rPr>
        <w:fldChar w:fldCharType="separate"/>
      </w:r>
      <w:r>
        <w:t xml:space="preserve">Figure </w:t>
      </w:r>
      <w:r>
        <w:rPr>
          <w:noProof/>
        </w:rPr>
        <w:t>4</w:t>
      </w:r>
      <w:r>
        <w:rPr>
          <w:rFonts w:eastAsia="MS Mincho"/>
          <w:lang w:val="en-US" w:eastAsia="ja-JP"/>
        </w:rPr>
        <w:fldChar w:fldCharType="end"/>
      </w:r>
      <w:r>
        <w:rPr>
          <w:rFonts w:eastAsia="MS Mincho"/>
          <w:lang w:val="en-US" w:eastAsia="ja-JP"/>
        </w:rPr>
        <w:t>.</w:t>
      </w:r>
    </w:p>
    <w:p w14:paraId="02E21D32" w14:textId="3B9385A6" w:rsidR="00845CC2" w:rsidRDefault="00845CC2" w:rsidP="00845CC2">
      <w:pPr>
        <w:keepNext/>
      </w:pPr>
    </w:p>
    <w:p w14:paraId="408FE88A" w14:textId="2DD35702" w:rsidR="00804C0A" w:rsidRDefault="00804C0A" w:rsidP="00845CC2">
      <w:pPr>
        <w:keepNext/>
      </w:pPr>
      <w:r>
        <w:rPr>
          <w:noProof/>
          <w:lang w:val="en-US" w:eastAsia="en-US"/>
        </w:rPr>
        <w:drawing>
          <wp:inline distT="0" distB="0" distL="0" distR="0" wp14:anchorId="3DF4FC59" wp14:editId="4FF2BB06">
            <wp:extent cx="5852160" cy="111556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52160" cy="1115568"/>
                    </a:xfrm>
                    <a:prstGeom prst="rect">
                      <a:avLst/>
                    </a:prstGeom>
                    <a:noFill/>
                  </pic:spPr>
                </pic:pic>
              </a:graphicData>
            </a:graphic>
          </wp:inline>
        </w:drawing>
      </w:r>
    </w:p>
    <w:p w14:paraId="3786AE5A" w14:textId="77777777" w:rsidR="00845CC2" w:rsidRDefault="00845CC2" w:rsidP="00845CC2">
      <w:pPr>
        <w:pStyle w:val="Caption"/>
        <w:jc w:val="both"/>
      </w:pPr>
      <w:bookmarkStart w:id="10" w:name="_Ref470015998"/>
      <w:r>
        <w:t xml:space="preserve">Figure </w:t>
      </w:r>
      <w:r>
        <w:fldChar w:fldCharType="begin"/>
      </w:r>
      <w:r>
        <w:instrText xml:space="preserve"> SEQ Figure \* ARABIC </w:instrText>
      </w:r>
      <w:r>
        <w:fldChar w:fldCharType="separate"/>
      </w:r>
      <w:r>
        <w:rPr>
          <w:noProof/>
        </w:rPr>
        <w:t>4</w:t>
      </w:r>
      <w:r>
        <w:fldChar w:fldCharType="end"/>
      </w:r>
      <w:bookmarkEnd w:id="10"/>
      <w:r>
        <w:t>: The UE may assume that it will receive at least one SS Block and at least one NR-SPBCH redundancy version every 80 ms.</w:t>
      </w:r>
    </w:p>
    <w:p w14:paraId="44DB8C76" w14:textId="0A829EE3" w:rsidR="00845CC2" w:rsidRDefault="00845CC2" w:rsidP="00845CC2">
      <w:pPr>
        <w:pStyle w:val="BodyText"/>
        <w:rPr>
          <w:rFonts w:eastAsia="MS Mincho"/>
          <w:lang w:val="en-US" w:eastAsia="ja-JP"/>
        </w:rPr>
      </w:pPr>
      <w:r w:rsidRPr="00794668">
        <w:rPr>
          <w:rFonts w:eastAsia="MS Mincho"/>
          <w:lang w:val="en-US" w:eastAsia="ja-JP"/>
        </w:rPr>
        <w:t xml:space="preserve">Note that the UE shall not assume that the beam-forming of the SS Blocks is related to the beamforming of the </w:t>
      </w:r>
      <w:r>
        <w:rPr>
          <w:rFonts w:eastAsia="MS Mincho"/>
          <w:lang w:val="en-US" w:eastAsia="ja-JP"/>
        </w:rPr>
        <w:t>NR-SPBCH</w:t>
      </w:r>
      <w:r w:rsidRPr="00794668">
        <w:rPr>
          <w:rFonts w:eastAsia="MS Mincho"/>
          <w:lang w:val="en-US" w:eastAsia="ja-JP"/>
        </w:rPr>
        <w:t>. For example</w:t>
      </w:r>
      <w:r>
        <w:rPr>
          <w:rFonts w:eastAsia="MS Mincho"/>
          <w:lang w:val="en-US" w:eastAsia="ja-JP"/>
        </w:rPr>
        <w:t>,</w:t>
      </w:r>
      <w:r w:rsidRPr="00794668">
        <w:rPr>
          <w:rFonts w:eastAsia="MS Mincho"/>
          <w:lang w:val="en-US" w:eastAsia="ja-JP"/>
        </w:rPr>
        <w:t xml:space="preserve"> the SS Block may be beam-swept using narrow and cell-dependent beam-forming while the SIBs may be transmitted jointly in wide beams using single-frequency network transmission format, see </w:t>
      </w:r>
      <w:r w:rsidRPr="00794668">
        <w:rPr>
          <w:rFonts w:eastAsia="MS Mincho"/>
          <w:lang w:val="en-US" w:eastAsia="ja-JP"/>
        </w:rPr>
        <w:fldChar w:fldCharType="begin"/>
      </w:r>
      <w:r w:rsidRPr="00794668">
        <w:rPr>
          <w:rFonts w:eastAsia="MS Mincho"/>
          <w:lang w:val="en-US" w:eastAsia="ja-JP"/>
        </w:rPr>
        <w:instrText xml:space="preserve"> REF _Ref470016773 \h  \* MERGEFORMAT </w:instrText>
      </w:r>
      <w:r w:rsidRPr="00794668">
        <w:rPr>
          <w:rFonts w:eastAsia="MS Mincho"/>
          <w:lang w:val="en-US" w:eastAsia="ja-JP"/>
        </w:rPr>
      </w:r>
      <w:r w:rsidRPr="00794668">
        <w:rPr>
          <w:rFonts w:eastAsia="MS Mincho"/>
          <w:lang w:val="en-US" w:eastAsia="ja-JP"/>
        </w:rPr>
        <w:fldChar w:fldCharType="separate"/>
      </w:r>
      <w:r>
        <w:t xml:space="preserve">Figure </w:t>
      </w:r>
      <w:r>
        <w:rPr>
          <w:noProof/>
        </w:rPr>
        <w:t>5</w:t>
      </w:r>
      <w:r w:rsidRPr="00794668">
        <w:rPr>
          <w:rFonts w:eastAsia="MS Mincho"/>
          <w:lang w:val="en-US" w:eastAsia="ja-JP"/>
        </w:rPr>
        <w:fldChar w:fldCharType="end"/>
      </w:r>
      <w:r w:rsidRPr="00794668">
        <w:rPr>
          <w:rFonts w:eastAsia="MS Mincho"/>
          <w:lang w:val="en-US" w:eastAsia="ja-JP"/>
        </w:rPr>
        <w:t>.</w:t>
      </w:r>
      <w:r w:rsidR="00B31822">
        <w:rPr>
          <w:rFonts w:eastAsia="MS Mincho"/>
          <w:lang w:val="en-US" w:eastAsia="ja-JP"/>
        </w:rPr>
        <w:t xml:space="preserve"> The benefits of SFN transmission of system information were shown in </w:t>
      </w:r>
      <w:r w:rsidR="00D33BE4">
        <w:rPr>
          <w:rFonts w:eastAsia="MS Mincho"/>
          <w:lang w:val="en-US" w:eastAsia="ja-JP"/>
        </w:rPr>
        <w:fldChar w:fldCharType="begin"/>
      </w:r>
      <w:r w:rsidR="00D33BE4">
        <w:rPr>
          <w:rFonts w:eastAsia="MS Mincho"/>
          <w:lang w:val="en-US" w:eastAsia="ja-JP"/>
        </w:rPr>
        <w:instrText xml:space="preserve"> REF _Ref471729757 \r \h </w:instrText>
      </w:r>
      <w:r w:rsidR="00D33BE4">
        <w:rPr>
          <w:rFonts w:eastAsia="MS Mincho"/>
          <w:lang w:val="en-US" w:eastAsia="ja-JP"/>
        </w:rPr>
      </w:r>
      <w:r w:rsidR="00D33BE4">
        <w:rPr>
          <w:rFonts w:eastAsia="MS Mincho"/>
          <w:lang w:val="en-US" w:eastAsia="ja-JP"/>
        </w:rPr>
        <w:fldChar w:fldCharType="separate"/>
      </w:r>
      <w:r w:rsidR="00D33BE4">
        <w:rPr>
          <w:rFonts w:eastAsia="MS Mincho"/>
          <w:lang w:val="en-US" w:eastAsia="ja-JP"/>
        </w:rPr>
        <w:t>[2]</w:t>
      </w:r>
      <w:r w:rsidR="00D33BE4">
        <w:rPr>
          <w:rFonts w:eastAsia="MS Mincho"/>
          <w:lang w:val="en-US" w:eastAsia="ja-JP"/>
        </w:rPr>
        <w:fldChar w:fldCharType="end"/>
      </w:r>
      <w:r w:rsidR="00B31822">
        <w:rPr>
          <w:rFonts w:eastAsia="MS Mincho"/>
          <w:lang w:val="en-US" w:eastAsia="ja-JP"/>
        </w:rPr>
        <w:t>.</w:t>
      </w:r>
    </w:p>
    <w:p w14:paraId="35A86C93" w14:textId="3D8FF3F2" w:rsidR="00845CC2" w:rsidRDefault="00804C0A" w:rsidP="00845CC2">
      <w:pPr>
        <w:pStyle w:val="BodyText"/>
      </w:pPr>
      <w:r>
        <w:rPr>
          <w:noProof/>
          <w:lang w:val="en-US" w:eastAsia="en-US"/>
        </w:rPr>
        <w:drawing>
          <wp:inline distT="0" distB="0" distL="0" distR="0" wp14:anchorId="1F0A1B31" wp14:editId="0555AFC7">
            <wp:extent cx="5148072" cy="2295144"/>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48072" cy="2295144"/>
                    </a:xfrm>
                    <a:prstGeom prst="rect">
                      <a:avLst/>
                    </a:prstGeom>
                    <a:noFill/>
                  </pic:spPr>
                </pic:pic>
              </a:graphicData>
            </a:graphic>
          </wp:inline>
        </w:drawing>
      </w:r>
    </w:p>
    <w:p w14:paraId="195A17D9" w14:textId="77777777" w:rsidR="00845CC2" w:rsidRPr="00794668" w:rsidRDefault="00845CC2" w:rsidP="00845CC2">
      <w:pPr>
        <w:pStyle w:val="Caption"/>
        <w:jc w:val="left"/>
      </w:pPr>
      <w:bookmarkStart w:id="11" w:name="_Ref470016773"/>
      <w:r>
        <w:t xml:space="preserve">Figure </w:t>
      </w:r>
      <w:r>
        <w:fldChar w:fldCharType="begin"/>
      </w:r>
      <w:r>
        <w:instrText xml:space="preserve"> SEQ Figure \* ARABIC </w:instrText>
      </w:r>
      <w:r>
        <w:fldChar w:fldCharType="separate"/>
      </w:r>
      <w:r>
        <w:rPr>
          <w:noProof/>
        </w:rPr>
        <w:t>5</w:t>
      </w:r>
      <w:r>
        <w:fldChar w:fldCharType="end"/>
      </w:r>
      <w:bookmarkEnd w:id="11"/>
      <w:r>
        <w:t>: Example depicting that the beamforming and transmission format of the SS Block and of the SIBs may be different and that the UE typically cannot use the PCI to derive the information required to read the SIBs.</w:t>
      </w:r>
    </w:p>
    <w:p w14:paraId="1CE6ECC1" w14:textId="1E1E9A9E" w:rsidR="00D33BE4" w:rsidRDefault="00D33BE4" w:rsidP="00D33BE4">
      <w:pPr>
        <w:pStyle w:val="Heading2"/>
      </w:pPr>
      <w:r>
        <w:t>Scheduling</w:t>
      </w:r>
    </w:p>
    <w:p w14:paraId="6E24A406" w14:textId="7D74ABD0" w:rsidR="007D6E96" w:rsidRDefault="007D6E96" w:rsidP="007D6E96">
      <w:r>
        <w:t xml:space="preserve">As </w:t>
      </w:r>
      <w:r w:rsidR="00AF308B">
        <w:t>previously mentioned</w:t>
      </w:r>
      <w:r>
        <w:t xml:space="preserve">, there are clear benefits of transmitting </w:t>
      </w:r>
      <w:r w:rsidRPr="007A7E58">
        <w:t>NR-</w:t>
      </w:r>
      <w:r w:rsidR="002A354B">
        <w:t>S</w:t>
      </w:r>
      <w:r w:rsidRPr="007A7E58">
        <w:t>PBCH</w:t>
      </w:r>
      <w:r>
        <w:t xml:space="preserve"> in SFN and indicating the scheduling in NR-PBCH</w:t>
      </w:r>
      <w:r>
        <w:rPr>
          <w:lang w:val="en-US"/>
        </w:rPr>
        <w:t xml:space="preserve"> </w:t>
      </w:r>
      <w:r>
        <w:t xml:space="preserve">is preferred over using a PDCCH/PDSCH-like structure that is used for SIBs in LTE. </w:t>
      </w:r>
    </w:p>
    <w:p w14:paraId="2688A5F7" w14:textId="77777777" w:rsidR="007D6E96" w:rsidRDefault="007D6E96" w:rsidP="007D6E96">
      <w:pPr>
        <w:rPr>
          <w:lang w:val="en-US"/>
        </w:rPr>
      </w:pPr>
      <w:r w:rsidRPr="007A7E58">
        <w:rPr>
          <w:lang w:val="en-US"/>
        </w:rPr>
        <w:t xml:space="preserve">Based on this we make the following </w:t>
      </w:r>
      <w:r>
        <w:rPr>
          <w:lang w:val="en-US"/>
        </w:rPr>
        <w:t>proposal:</w:t>
      </w:r>
    </w:p>
    <w:p w14:paraId="6353C93F" w14:textId="3ED36F22" w:rsidR="007D6E96" w:rsidRPr="007D6E96" w:rsidRDefault="007D6E96" w:rsidP="007D6E96">
      <w:pPr>
        <w:pStyle w:val="Proposal"/>
      </w:pPr>
      <w:r>
        <w:rPr>
          <w:lang w:val="en-US"/>
        </w:rPr>
        <w:t xml:space="preserve">The scheduling information for </w:t>
      </w:r>
      <w:r w:rsidRPr="001F42D8">
        <w:rPr>
          <w:lang w:val="en-US"/>
        </w:rPr>
        <w:t>NR-</w:t>
      </w:r>
      <w:r w:rsidR="002A354B">
        <w:rPr>
          <w:lang w:val="en-US"/>
        </w:rPr>
        <w:t>S</w:t>
      </w:r>
      <w:r w:rsidRPr="001F42D8">
        <w:rPr>
          <w:lang w:val="en-US"/>
        </w:rPr>
        <w:t>PBCH</w:t>
      </w:r>
      <w:r>
        <w:rPr>
          <w:lang w:val="en-US"/>
        </w:rPr>
        <w:t xml:space="preserve"> is indicated in </w:t>
      </w:r>
      <w:r w:rsidRPr="001F42D8">
        <w:rPr>
          <w:lang w:val="en-US"/>
        </w:rPr>
        <w:t>NR-</w:t>
      </w:r>
      <w:r w:rsidR="002A354B">
        <w:rPr>
          <w:lang w:val="en-US"/>
        </w:rPr>
        <w:t>PBCH</w:t>
      </w:r>
    </w:p>
    <w:p w14:paraId="7530274C" w14:textId="0A8B77AB" w:rsidR="007D6E96" w:rsidRPr="007A7E58" w:rsidRDefault="007D6E96" w:rsidP="007D6E96">
      <w:pPr>
        <w:rPr>
          <w:b/>
          <w:lang w:val="en-US"/>
        </w:rPr>
      </w:pPr>
      <w:r>
        <w:t>With SFN transmission of NR-</w:t>
      </w:r>
      <w:r w:rsidR="002A354B">
        <w:t>S</w:t>
      </w:r>
      <w:r>
        <w:t>PBCH</w:t>
      </w:r>
      <w:r w:rsidR="002A354B">
        <w:t xml:space="preserve"> </w:t>
      </w:r>
      <w:r>
        <w:t xml:space="preserve">across multiple cells with different cell ID, the cell ID cannot be used to identify the </w:t>
      </w:r>
      <w:r w:rsidR="00797E68">
        <w:t>demodulation RS used for it. A separate identifier indicated in the NR-PBCH</w:t>
      </w:r>
      <w:r w:rsidR="002A354B">
        <w:t xml:space="preserve"> </w:t>
      </w:r>
      <w:r w:rsidR="00797E68">
        <w:rPr>
          <w:lang w:val="en-US"/>
        </w:rPr>
        <w:t>gives the demodulation RS to be used.</w:t>
      </w:r>
      <w:r>
        <w:t xml:space="preserve"> </w:t>
      </w:r>
    </w:p>
    <w:p w14:paraId="3FDAEECB" w14:textId="329651B8" w:rsidR="00C01F33" w:rsidRPr="00CE0424" w:rsidRDefault="00C01F33" w:rsidP="00CE0424">
      <w:pPr>
        <w:pStyle w:val="Heading1"/>
      </w:pPr>
      <w:r w:rsidRPr="00CE0424">
        <w:t>Conclusion</w:t>
      </w:r>
    </w:p>
    <w:p w14:paraId="4D07C4CD" w14:textId="7318D9A0" w:rsidR="00B47E43" w:rsidRPr="007A6E9A" w:rsidRDefault="008E065E">
      <w:pPr>
        <w:pStyle w:val="TOC1"/>
        <w:rPr>
          <w:b w:val="0"/>
        </w:rPr>
      </w:pPr>
      <w:r w:rsidRPr="007A6E9A">
        <w:rPr>
          <w:b w:val="0"/>
        </w:rPr>
        <w:t xml:space="preserve">In section </w:t>
      </w:r>
      <w:r w:rsidRPr="007A6E9A">
        <w:rPr>
          <w:b w:val="0"/>
          <w:highlight w:val="cyan"/>
        </w:rPr>
        <w:fldChar w:fldCharType="begin"/>
      </w:r>
      <w:r w:rsidRPr="007A6E9A">
        <w:rPr>
          <w:b w:val="0"/>
        </w:rPr>
        <w:instrText xml:space="preserve"> REF _Ref178064866 \r \h </w:instrText>
      </w:r>
      <w:r w:rsidR="007A6E9A">
        <w:rPr>
          <w:b w:val="0"/>
          <w:highlight w:val="cyan"/>
        </w:rPr>
        <w:instrText xml:space="preserve"> \* MERGEFORMAT </w:instrText>
      </w:r>
      <w:r w:rsidRPr="007A6E9A">
        <w:rPr>
          <w:b w:val="0"/>
          <w:highlight w:val="cyan"/>
        </w:rPr>
      </w:r>
      <w:r w:rsidRPr="007A6E9A">
        <w:rPr>
          <w:b w:val="0"/>
          <w:highlight w:val="cyan"/>
        </w:rPr>
        <w:fldChar w:fldCharType="separate"/>
      </w:r>
      <w:r w:rsidR="00DE73E6">
        <w:rPr>
          <w:b w:val="0"/>
        </w:rPr>
        <w:t>2</w:t>
      </w:r>
      <w:r w:rsidRPr="007A6E9A">
        <w:rPr>
          <w:b w:val="0"/>
          <w:highlight w:val="cyan"/>
        </w:rPr>
        <w:fldChar w:fldCharType="end"/>
      </w:r>
      <w:r w:rsidRPr="007A6E9A">
        <w:rPr>
          <w:b w:val="0"/>
        </w:rPr>
        <w:t xml:space="preserve"> we made the following observations:</w:t>
      </w:r>
    </w:p>
    <w:p w14:paraId="43B254BB" w14:textId="77777777" w:rsidR="009C0532" w:rsidRDefault="009C0532" w:rsidP="009C0532">
      <w:pPr>
        <w:pStyle w:val="Observation"/>
        <w:numPr>
          <w:ilvl w:val="0"/>
          <w:numId w:val="38"/>
        </w:numPr>
      </w:pPr>
      <w:r>
        <w:t>The total number of bits in the minimum system i</w:t>
      </w:r>
      <w:bookmarkStart w:id="12" w:name="_GoBack"/>
      <w:bookmarkEnd w:id="12"/>
      <w:r>
        <w:t>nformation can be quite large</w:t>
      </w:r>
    </w:p>
    <w:p w14:paraId="2B696905" w14:textId="77777777" w:rsidR="009C0532" w:rsidRDefault="009C0532" w:rsidP="009C0532">
      <w:pPr>
        <w:pStyle w:val="Observation"/>
      </w:pPr>
      <w:r>
        <w:t>The total number of bits in the minimum system information will vary depending on the deployment</w:t>
      </w:r>
    </w:p>
    <w:p w14:paraId="661C37B4" w14:textId="3FF5D4A9" w:rsidR="00B47E43" w:rsidRPr="007A6E9A" w:rsidRDefault="009C0532" w:rsidP="003E25DB">
      <w:pPr>
        <w:pStyle w:val="TOC1"/>
        <w:rPr>
          <w:b w:val="0"/>
        </w:rPr>
      </w:pPr>
      <w:r>
        <w:rPr>
          <w:b w:val="0"/>
        </w:rPr>
        <w:t xml:space="preserve">Based on the discussion, </w:t>
      </w:r>
      <w:r w:rsidR="008E065E" w:rsidRPr="007A6E9A">
        <w:rPr>
          <w:b w:val="0"/>
        </w:rPr>
        <w:t>we propose the following:</w:t>
      </w:r>
    </w:p>
    <w:p w14:paraId="39F19CF3" w14:textId="77777777" w:rsidR="009C0532" w:rsidRDefault="009C0532" w:rsidP="00310298">
      <w:pPr>
        <w:pStyle w:val="Proposal"/>
        <w:numPr>
          <w:ilvl w:val="0"/>
          <w:numId w:val="40"/>
        </w:numPr>
      </w:pPr>
      <w:r>
        <w:t xml:space="preserve">Part of the minimum system information is transmitted on the NR-PBCH. The </w:t>
      </w:r>
      <w:r w:rsidRPr="00723C07">
        <w:t xml:space="preserve">remaining minimum system information is transmitted via </w:t>
      </w:r>
      <w:r>
        <w:t xml:space="preserve">a different broadcast </w:t>
      </w:r>
      <w:r w:rsidRPr="00723C07">
        <w:t>channe</w:t>
      </w:r>
      <w:r>
        <w:t xml:space="preserve">l. </w:t>
      </w:r>
    </w:p>
    <w:p w14:paraId="19A5F042" w14:textId="77777777" w:rsidR="009C0532" w:rsidRPr="00AD06DB" w:rsidRDefault="009C0532" w:rsidP="009C0532">
      <w:pPr>
        <w:pStyle w:val="Proposal"/>
      </w:pPr>
      <w:r>
        <w:rPr>
          <w:rFonts w:eastAsia="MS Mincho"/>
          <w:lang w:val="en-US" w:eastAsia="ja-JP"/>
        </w:rPr>
        <w:t>The time offset from the start of the SS Burst</w:t>
      </w:r>
      <w:r>
        <w:rPr>
          <w:lang w:val="en-US"/>
        </w:rPr>
        <w:t xml:space="preserve"> to the SS is indicated to the UE separately from the MIB.</w:t>
      </w:r>
    </w:p>
    <w:p w14:paraId="0DFED10C" w14:textId="659D9E00" w:rsidR="009C0532" w:rsidRPr="00CE0424" w:rsidRDefault="009C0532" w:rsidP="009C0532">
      <w:pPr>
        <w:pStyle w:val="Proposal"/>
      </w:pPr>
      <w:r>
        <w:rPr>
          <w:rFonts w:eastAsia="MS Mincho"/>
          <w:lang w:val="en-US" w:eastAsia="ja-JP"/>
        </w:rPr>
        <w:t>Within an SS burst, the content of the MIB</w:t>
      </w:r>
      <w:r>
        <w:rPr>
          <w:lang w:val="en-US"/>
        </w:rPr>
        <w:t xml:space="preserve"> is fixed to allow soft combining.</w:t>
      </w:r>
      <w:r w:rsidRPr="00CE0424">
        <w:t xml:space="preserve"> </w:t>
      </w:r>
    </w:p>
    <w:p w14:paraId="574C04AD" w14:textId="5212700E" w:rsidR="009C0532" w:rsidRDefault="009C0532" w:rsidP="009C0532">
      <w:pPr>
        <w:pStyle w:val="Proposal"/>
      </w:pPr>
      <w:r>
        <w:rPr>
          <w:lang w:val="en-US"/>
        </w:rPr>
        <w:t xml:space="preserve">The transmission periodicity of </w:t>
      </w:r>
      <w:r>
        <w:t>NR-PBCH is the same as for PSS/SSS</w:t>
      </w:r>
    </w:p>
    <w:p w14:paraId="0D9F04A3" w14:textId="0B82E457" w:rsidR="009C0532" w:rsidRDefault="009C0532" w:rsidP="009C0532">
      <w:pPr>
        <w:pStyle w:val="Proposal"/>
        <w:rPr>
          <w:lang w:val="en-US"/>
        </w:rPr>
      </w:pPr>
      <w:r>
        <w:rPr>
          <w:lang w:val="en-US"/>
        </w:rPr>
        <w:t xml:space="preserve">The </w:t>
      </w:r>
      <w:r w:rsidRPr="001F42D8">
        <w:rPr>
          <w:lang w:val="en-US"/>
        </w:rPr>
        <w:t>NR-</w:t>
      </w:r>
      <w:r>
        <w:rPr>
          <w:lang w:val="en-US"/>
        </w:rPr>
        <w:t>S</w:t>
      </w:r>
      <w:r w:rsidRPr="001F42D8">
        <w:rPr>
          <w:lang w:val="en-US"/>
        </w:rPr>
        <w:t>PBCH</w:t>
      </w:r>
      <w:r>
        <w:rPr>
          <w:lang w:val="en-US"/>
        </w:rPr>
        <w:t xml:space="preserve"> design should support variable payload size.</w:t>
      </w:r>
    </w:p>
    <w:p w14:paraId="7EE0009C" w14:textId="77777777" w:rsidR="009C0532" w:rsidRPr="007D6E96" w:rsidRDefault="009C0532" w:rsidP="009C0532">
      <w:pPr>
        <w:pStyle w:val="Proposal"/>
      </w:pPr>
      <w:r>
        <w:rPr>
          <w:lang w:val="en-US"/>
        </w:rPr>
        <w:t xml:space="preserve">The scheduling information for </w:t>
      </w:r>
      <w:r w:rsidRPr="001F42D8">
        <w:rPr>
          <w:lang w:val="en-US"/>
        </w:rPr>
        <w:t>NR-</w:t>
      </w:r>
      <w:r>
        <w:rPr>
          <w:lang w:val="en-US"/>
        </w:rPr>
        <w:t>S</w:t>
      </w:r>
      <w:r w:rsidRPr="001F42D8">
        <w:rPr>
          <w:lang w:val="en-US"/>
        </w:rPr>
        <w:t>PBCH</w:t>
      </w:r>
      <w:r>
        <w:rPr>
          <w:lang w:val="en-US"/>
        </w:rPr>
        <w:t xml:space="preserve"> is indicated in </w:t>
      </w:r>
      <w:r w:rsidRPr="001F42D8">
        <w:rPr>
          <w:lang w:val="en-US"/>
        </w:rPr>
        <w:t>NR-</w:t>
      </w:r>
      <w:r>
        <w:rPr>
          <w:lang w:val="en-US"/>
        </w:rPr>
        <w:t>PBCH</w:t>
      </w:r>
    </w:p>
    <w:p w14:paraId="377E91AF" w14:textId="77777777" w:rsidR="009C0532" w:rsidRPr="009C0532" w:rsidRDefault="009C0532" w:rsidP="009C0532">
      <w:pPr>
        <w:rPr>
          <w:lang w:val="en-US"/>
        </w:rPr>
      </w:pPr>
    </w:p>
    <w:p w14:paraId="2861A58D" w14:textId="77777777" w:rsidR="009C0532" w:rsidRPr="009C0532" w:rsidRDefault="009C0532" w:rsidP="009C0532"/>
    <w:p w14:paraId="15FA4128" w14:textId="2D49D34E" w:rsidR="00C01F33" w:rsidRPr="00CE0424" w:rsidRDefault="00C01F33" w:rsidP="006E062C"/>
    <w:p w14:paraId="3CA25FCB" w14:textId="17F1BB2F" w:rsidR="00F507D1" w:rsidRDefault="00F507D1" w:rsidP="00CE0424">
      <w:pPr>
        <w:pStyle w:val="Heading1"/>
      </w:pPr>
      <w:bookmarkStart w:id="13" w:name="_In-sequence_SDU_delivery"/>
      <w:bookmarkEnd w:id="13"/>
      <w:r w:rsidRPr="00CE0424">
        <w:t>References</w:t>
      </w:r>
      <w:r w:rsidR="00AF308B">
        <w:t>s</w:t>
      </w:r>
    </w:p>
    <w:p w14:paraId="2FA6A768" w14:textId="77777777" w:rsidR="009C0532" w:rsidRPr="009C0532" w:rsidRDefault="009C0532" w:rsidP="009C0532"/>
    <w:p w14:paraId="6C7E840E" w14:textId="2739863C" w:rsidR="003A7EF3" w:rsidRPr="00D33BE4" w:rsidRDefault="009E713B" w:rsidP="009E713B">
      <w:pPr>
        <w:pStyle w:val="Reference"/>
        <w:rPr>
          <w:rFonts w:cs="Arial"/>
          <w:lang w:val="en-US" w:eastAsia="en-US"/>
        </w:rPr>
      </w:pPr>
      <w:r w:rsidRPr="00D33BE4">
        <w:rPr>
          <w:rFonts w:cs="Arial"/>
          <w:lang w:val="en-US"/>
        </w:rPr>
        <w:t>R1-1700294, “NR SS burst set periodicity”, Ericsson</w:t>
      </w:r>
    </w:p>
    <w:p w14:paraId="64DF7E71" w14:textId="4945BF4A" w:rsidR="00B31822" w:rsidRPr="00D33BE4" w:rsidRDefault="00B31822" w:rsidP="00D33BE4">
      <w:pPr>
        <w:pStyle w:val="Reference"/>
        <w:rPr>
          <w:rFonts w:cs="Arial"/>
          <w:lang w:val="en-US" w:eastAsia="en-US"/>
        </w:rPr>
      </w:pPr>
      <w:bookmarkStart w:id="14" w:name="_Ref471729757"/>
      <w:r w:rsidRPr="00D33BE4">
        <w:rPr>
          <w:rFonts w:cs="Arial"/>
          <w:lang w:val="en-US" w:eastAsia="en-US"/>
        </w:rPr>
        <w:t>R1-16</w:t>
      </w:r>
      <w:bookmarkEnd w:id="14"/>
      <w:r w:rsidR="00D33BE4" w:rsidRPr="00D33BE4">
        <w:rPr>
          <w:rFonts w:cs="Arial"/>
          <w:lang w:val="en-US" w:eastAsia="en-US"/>
        </w:rPr>
        <w:t>11903, “Broadcasting system information by means of SFN-transmission in NR”</w:t>
      </w:r>
      <w:r w:rsidR="00D33BE4">
        <w:rPr>
          <w:rFonts w:cs="Arial"/>
          <w:lang w:val="en-US" w:eastAsia="en-US"/>
        </w:rPr>
        <w:t>, Ericsson</w:t>
      </w:r>
    </w:p>
    <w:sectPr w:rsidR="00B31822" w:rsidRPr="00D33BE4">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11E230" w14:textId="77777777" w:rsidR="00782CF2" w:rsidRDefault="00782CF2">
      <w:r>
        <w:separator/>
      </w:r>
    </w:p>
  </w:endnote>
  <w:endnote w:type="continuationSeparator" w:id="0">
    <w:p w14:paraId="5621ECBA" w14:textId="77777777" w:rsidR="00782CF2" w:rsidRDefault="00782CF2">
      <w:r>
        <w:continuationSeparator/>
      </w:r>
    </w:p>
  </w:endnote>
  <w:endnote w:type="continuationNotice" w:id="1">
    <w:p w14:paraId="47BFC656" w14:textId="77777777" w:rsidR="00782CF2" w:rsidRDefault="00782C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10C7B355" w:rsidR="006A5717" w:rsidRDefault="006A571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82CF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82CF2">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ED7A4" w14:textId="77777777" w:rsidR="00782CF2" w:rsidRDefault="00782CF2">
      <w:r>
        <w:separator/>
      </w:r>
    </w:p>
  </w:footnote>
  <w:footnote w:type="continuationSeparator" w:id="0">
    <w:p w14:paraId="382D44D2" w14:textId="77777777" w:rsidR="00782CF2" w:rsidRDefault="00782CF2">
      <w:r>
        <w:continuationSeparator/>
      </w:r>
    </w:p>
  </w:footnote>
  <w:footnote w:type="continuationNotice" w:id="1">
    <w:p w14:paraId="4E6CB04F" w14:textId="77777777" w:rsidR="00782CF2" w:rsidRDefault="00782C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6A5717" w:rsidRDefault="006A571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51C270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84874E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1C32011A"/>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680"/>
        </w:tabs>
        <w:ind w:left="568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755C87"/>
    <w:multiLevelType w:val="hybridMultilevel"/>
    <w:tmpl w:val="D096A3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D56DC4"/>
    <w:multiLevelType w:val="hybridMultilevel"/>
    <w:tmpl w:val="8FB4656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700D22"/>
    <w:multiLevelType w:val="hybridMultilevel"/>
    <w:tmpl w:val="F124B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FD639E"/>
    <w:multiLevelType w:val="hybridMultilevel"/>
    <w:tmpl w:val="F2A2D1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2E11748"/>
    <w:multiLevelType w:val="hybridMultilevel"/>
    <w:tmpl w:val="944EF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E304B8"/>
    <w:multiLevelType w:val="hybridMultilevel"/>
    <w:tmpl w:val="4AEE1C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58E6F342"/>
    <w:lvl w:ilvl="0" w:tplc="E3E46440">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CD5035"/>
    <w:multiLevelType w:val="hybridMultilevel"/>
    <w:tmpl w:val="A1AE1894"/>
    <w:lvl w:ilvl="0" w:tplc="66C278E6">
      <w:start w:val="1"/>
      <w:numFmt w:val="bullet"/>
      <w:lvlText w:val="•"/>
      <w:lvlJc w:val="left"/>
      <w:pPr>
        <w:tabs>
          <w:tab w:val="num" w:pos="720"/>
        </w:tabs>
        <w:ind w:left="720" w:hanging="360"/>
      </w:pPr>
      <w:rPr>
        <w:rFonts w:ascii="Arial" w:hAnsi="Arial" w:hint="default"/>
      </w:rPr>
    </w:lvl>
    <w:lvl w:ilvl="1" w:tplc="AB462182">
      <w:start w:val="1204"/>
      <w:numFmt w:val="bullet"/>
      <w:lvlText w:val="–"/>
      <w:lvlJc w:val="left"/>
      <w:pPr>
        <w:tabs>
          <w:tab w:val="num" w:pos="1440"/>
        </w:tabs>
        <w:ind w:left="1440" w:hanging="360"/>
      </w:pPr>
      <w:rPr>
        <w:rFonts w:ascii="Arial" w:hAnsi="Arial" w:hint="default"/>
      </w:rPr>
    </w:lvl>
    <w:lvl w:ilvl="2" w:tplc="D0168672">
      <w:start w:val="1204"/>
      <w:numFmt w:val="bullet"/>
      <w:lvlText w:val="•"/>
      <w:lvlJc w:val="left"/>
      <w:pPr>
        <w:tabs>
          <w:tab w:val="num" w:pos="2160"/>
        </w:tabs>
        <w:ind w:left="2160" w:hanging="360"/>
      </w:pPr>
      <w:rPr>
        <w:rFonts w:ascii="Arial" w:hAnsi="Arial" w:hint="default"/>
      </w:rPr>
    </w:lvl>
    <w:lvl w:ilvl="3" w:tplc="60AC0652" w:tentative="1">
      <w:start w:val="1"/>
      <w:numFmt w:val="bullet"/>
      <w:lvlText w:val="•"/>
      <w:lvlJc w:val="left"/>
      <w:pPr>
        <w:tabs>
          <w:tab w:val="num" w:pos="2880"/>
        </w:tabs>
        <w:ind w:left="2880" w:hanging="360"/>
      </w:pPr>
      <w:rPr>
        <w:rFonts w:ascii="Arial" w:hAnsi="Arial" w:hint="default"/>
      </w:rPr>
    </w:lvl>
    <w:lvl w:ilvl="4" w:tplc="E7F2C7F6" w:tentative="1">
      <w:start w:val="1"/>
      <w:numFmt w:val="bullet"/>
      <w:lvlText w:val="•"/>
      <w:lvlJc w:val="left"/>
      <w:pPr>
        <w:tabs>
          <w:tab w:val="num" w:pos="3600"/>
        </w:tabs>
        <w:ind w:left="3600" w:hanging="360"/>
      </w:pPr>
      <w:rPr>
        <w:rFonts w:ascii="Arial" w:hAnsi="Arial" w:hint="default"/>
      </w:rPr>
    </w:lvl>
    <w:lvl w:ilvl="5" w:tplc="C928B23A" w:tentative="1">
      <w:start w:val="1"/>
      <w:numFmt w:val="bullet"/>
      <w:lvlText w:val="•"/>
      <w:lvlJc w:val="left"/>
      <w:pPr>
        <w:tabs>
          <w:tab w:val="num" w:pos="4320"/>
        </w:tabs>
        <w:ind w:left="4320" w:hanging="360"/>
      </w:pPr>
      <w:rPr>
        <w:rFonts w:ascii="Arial" w:hAnsi="Arial" w:hint="default"/>
      </w:rPr>
    </w:lvl>
    <w:lvl w:ilvl="6" w:tplc="DAA8FE4E" w:tentative="1">
      <w:start w:val="1"/>
      <w:numFmt w:val="bullet"/>
      <w:lvlText w:val="•"/>
      <w:lvlJc w:val="left"/>
      <w:pPr>
        <w:tabs>
          <w:tab w:val="num" w:pos="5040"/>
        </w:tabs>
        <w:ind w:left="5040" w:hanging="360"/>
      </w:pPr>
      <w:rPr>
        <w:rFonts w:ascii="Arial" w:hAnsi="Arial" w:hint="default"/>
      </w:rPr>
    </w:lvl>
    <w:lvl w:ilvl="7" w:tplc="A230A0AA" w:tentative="1">
      <w:start w:val="1"/>
      <w:numFmt w:val="bullet"/>
      <w:lvlText w:val="•"/>
      <w:lvlJc w:val="left"/>
      <w:pPr>
        <w:tabs>
          <w:tab w:val="num" w:pos="5760"/>
        </w:tabs>
        <w:ind w:left="5760" w:hanging="360"/>
      </w:pPr>
      <w:rPr>
        <w:rFonts w:ascii="Arial" w:hAnsi="Arial" w:hint="default"/>
      </w:rPr>
    </w:lvl>
    <w:lvl w:ilvl="8" w:tplc="1E40D08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6F1AF9"/>
    <w:multiLevelType w:val="hybridMultilevel"/>
    <w:tmpl w:val="43ACA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D434642"/>
    <w:multiLevelType w:val="hybridMultilevel"/>
    <w:tmpl w:val="0E2AAA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6"/>
  </w:num>
  <w:num w:numId="3">
    <w:abstractNumId w:val="20"/>
  </w:num>
  <w:num w:numId="4">
    <w:abstractNumId w:val="21"/>
  </w:num>
  <w:num w:numId="5">
    <w:abstractNumId w:val="14"/>
  </w:num>
  <w:num w:numId="6">
    <w:abstractNumId w:val="23"/>
  </w:num>
  <w:num w:numId="7">
    <w:abstractNumId w:val="30"/>
  </w:num>
  <w:num w:numId="8">
    <w:abstractNumId w:val="15"/>
  </w:num>
  <w:num w:numId="9">
    <w:abstractNumId w:val="12"/>
  </w:num>
  <w:num w:numId="10">
    <w:abstractNumId w:val="3"/>
  </w:num>
  <w:num w:numId="11">
    <w:abstractNumId w:val="2"/>
  </w:num>
  <w:num w:numId="12">
    <w:abstractNumId w:val="1"/>
  </w:num>
  <w:num w:numId="13">
    <w:abstractNumId w:val="28"/>
  </w:num>
  <w:num w:numId="14">
    <w:abstractNumId w:val="0"/>
  </w:num>
  <w:num w:numId="15">
    <w:abstractNumId w:val="13"/>
  </w:num>
  <w:num w:numId="16">
    <w:abstractNumId w:val="31"/>
  </w:num>
  <w:num w:numId="17">
    <w:abstractNumId w:val="22"/>
  </w:num>
  <w:num w:numId="18">
    <w:abstractNumId w:val="25"/>
  </w:num>
  <w:num w:numId="19">
    <w:abstractNumId w:val="8"/>
  </w:num>
  <w:num w:numId="20">
    <w:abstractNumId w:val="18"/>
  </w:num>
  <w:num w:numId="21">
    <w:abstractNumId w:val="10"/>
  </w:num>
  <w:num w:numId="22">
    <w:abstractNumId w:val="29"/>
  </w:num>
  <w:num w:numId="23">
    <w:abstractNumId w:val="27"/>
  </w:num>
  <w:num w:numId="24">
    <w:abstractNumId w:val="9"/>
  </w:num>
  <w:num w:numId="25">
    <w:abstractNumId w:val="24"/>
  </w:num>
  <w:num w:numId="26">
    <w:abstractNumId w:val="5"/>
  </w:num>
  <w:num w:numId="27">
    <w:abstractNumId w:val="7"/>
  </w:num>
  <w:num w:numId="28">
    <w:abstractNumId w:val="4"/>
  </w:num>
  <w:num w:numId="29">
    <w:abstractNumId w:val="4"/>
  </w:num>
  <w:num w:numId="30">
    <w:abstractNumId w:val="4"/>
  </w:num>
  <w:num w:numId="31">
    <w:abstractNumId w:val="6"/>
  </w:num>
  <w:num w:numId="32">
    <w:abstractNumId w:val="32"/>
  </w:num>
  <w:num w:numId="33">
    <w:abstractNumId w:val="11"/>
  </w:num>
  <w:num w:numId="34">
    <w:abstractNumId w:val="17"/>
  </w:num>
  <w:num w:numId="35">
    <w:abstractNumId w:val="16"/>
  </w:num>
  <w:num w:numId="36">
    <w:abstractNumId w:val="33"/>
  </w:num>
  <w:num w:numId="37">
    <w:abstractNumId w:val="19"/>
  </w:num>
  <w:num w:numId="38">
    <w:abstractNumId w:val="28"/>
    <w:lvlOverride w:ilvl="0">
      <w:startOverride w:val="1"/>
    </w:lvlOverride>
  </w:num>
  <w:num w:numId="39">
    <w:abstractNumId w:val="20"/>
    <w:lvlOverride w:ilvl="0">
      <w:startOverride w:val="1"/>
    </w:lvlOverride>
  </w:num>
  <w:num w:numId="40">
    <w:abstractNumId w:val="20"/>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620F"/>
    <w:rsid w:val="00006446"/>
    <w:rsid w:val="00006896"/>
    <w:rsid w:val="00007CDC"/>
    <w:rsid w:val="00007EDB"/>
    <w:rsid w:val="00011B28"/>
    <w:rsid w:val="00015D15"/>
    <w:rsid w:val="00015F6F"/>
    <w:rsid w:val="00017A42"/>
    <w:rsid w:val="0002564D"/>
    <w:rsid w:val="00025ECA"/>
    <w:rsid w:val="000266D4"/>
    <w:rsid w:val="000325B8"/>
    <w:rsid w:val="00032982"/>
    <w:rsid w:val="000340C8"/>
    <w:rsid w:val="00034C15"/>
    <w:rsid w:val="00036BA1"/>
    <w:rsid w:val="000422E2"/>
    <w:rsid w:val="00042F22"/>
    <w:rsid w:val="000444EF"/>
    <w:rsid w:val="000476CE"/>
    <w:rsid w:val="00052A07"/>
    <w:rsid w:val="000534E3"/>
    <w:rsid w:val="00055303"/>
    <w:rsid w:val="00055879"/>
    <w:rsid w:val="0005606A"/>
    <w:rsid w:val="000569B0"/>
    <w:rsid w:val="00057117"/>
    <w:rsid w:val="000616E7"/>
    <w:rsid w:val="0006478A"/>
    <w:rsid w:val="0006487E"/>
    <w:rsid w:val="00065E1A"/>
    <w:rsid w:val="0007265B"/>
    <w:rsid w:val="00076C39"/>
    <w:rsid w:val="00077E5F"/>
    <w:rsid w:val="0008036A"/>
    <w:rsid w:val="00081AE6"/>
    <w:rsid w:val="000855EB"/>
    <w:rsid w:val="00085B52"/>
    <w:rsid w:val="000866F2"/>
    <w:rsid w:val="0009009F"/>
    <w:rsid w:val="0009012F"/>
    <w:rsid w:val="000901BB"/>
    <w:rsid w:val="00091557"/>
    <w:rsid w:val="000924C1"/>
    <w:rsid w:val="000924F0"/>
    <w:rsid w:val="00092B4B"/>
    <w:rsid w:val="00093474"/>
    <w:rsid w:val="0009510F"/>
    <w:rsid w:val="000A17DE"/>
    <w:rsid w:val="000A1B7B"/>
    <w:rsid w:val="000A43E7"/>
    <w:rsid w:val="000A46AB"/>
    <w:rsid w:val="000A56F2"/>
    <w:rsid w:val="000A5A49"/>
    <w:rsid w:val="000B2719"/>
    <w:rsid w:val="000B348F"/>
    <w:rsid w:val="000B3A8F"/>
    <w:rsid w:val="000B4AB9"/>
    <w:rsid w:val="000B58C3"/>
    <w:rsid w:val="000B61E9"/>
    <w:rsid w:val="000B66A8"/>
    <w:rsid w:val="000B7B33"/>
    <w:rsid w:val="000C165A"/>
    <w:rsid w:val="000C2E19"/>
    <w:rsid w:val="000D0D07"/>
    <w:rsid w:val="000D3C8C"/>
    <w:rsid w:val="000D4797"/>
    <w:rsid w:val="000E0527"/>
    <w:rsid w:val="000E17AD"/>
    <w:rsid w:val="000E1A1F"/>
    <w:rsid w:val="000E1E92"/>
    <w:rsid w:val="000F06D6"/>
    <w:rsid w:val="000F0839"/>
    <w:rsid w:val="000F0EB1"/>
    <w:rsid w:val="000F1106"/>
    <w:rsid w:val="000F202D"/>
    <w:rsid w:val="000F3BE9"/>
    <w:rsid w:val="000F3F6C"/>
    <w:rsid w:val="000F4CE5"/>
    <w:rsid w:val="000F6DF3"/>
    <w:rsid w:val="000F7070"/>
    <w:rsid w:val="001005FF"/>
    <w:rsid w:val="00103EEB"/>
    <w:rsid w:val="00105303"/>
    <w:rsid w:val="001062FB"/>
    <w:rsid w:val="001063E6"/>
    <w:rsid w:val="00111DC7"/>
    <w:rsid w:val="00113CF4"/>
    <w:rsid w:val="001153EA"/>
    <w:rsid w:val="001155DC"/>
    <w:rsid w:val="00115643"/>
    <w:rsid w:val="00116765"/>
    <w:rsid w:val="001207FC"/>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964"/>
    <w:rsid w:val="00142AA9"/>
    <w:rsid w:val="00145307"/>
    <w:rsid w:val="0015001A"/>
    <w:rsid w:val="00151E23"/>
    <w:rsid w:val="001526E0"/>
    <w:rsid w:val="001551B5"/>
    <w:rsid w:val="00161744"/>
    <w:rsid w:val="0016360E"/>
    <w:rsid w:val="00163713"/>
    <w:rsid w:val="00164D43"/>
    <w:rsid w:val="00164D4A"/>
    <w:rsid w:val="001659C1"/>
    <w:rsid w:val="00166E7F"/>
    <w:rsid w:val="00170546"/>
    <w:rsid w:val="00170C0D"/>
    <w:rsid w:val="00173A8E"/>
    <w:rsid w:val="00174693"/>
    <w:rsid w:val="001748BD"/>
    <w:rsid w:val="00177795"/>
    <w:rsid w:val="00180CD2"/>
    <w:rsid w:val="0018143F"/>
    <w:rsid w:val="00183D3A"/>
    <w:rsid w:val="0018412F"/>
    <w:rsid w:val="0018507F"/>
    <w:rsid w:val="001854EE"/>
    <w:rsid w:val="00185502"/>
    <w:rsid w:val="00187CA4"/>
    <w:rsid w:val="00190AC1"/>
    <w:rsid w:val="0019341A"/>
    <w:rsid w:val="00197DF9"/>
    <w:rsid w:val="001A0FF8"/>
    <w:rsid w:val="001A1987"/>
    <w:rsid w:val="001A2564"/>
    <w:rsid w:val="001A31D1"/>
    <w:rsid w:val="001A4FC1"/>
    <w:rsid w:val="001A6173"/>
    <w:rsid w:val="001A61A9"/>
    <w:rsid w:val="001A6CBA"/>
    <w:rsid w:val="001B089D"/>
    <w:rsid w:val="001B0D97"/>
    <w:rsid w:val="001B1D6E"/>
    <w:rsid w:val="001B4E13"/>
    <w:rsid w:val="001B501F"/>
    <w:rsid w:val="001B5A5D"/>
    <w:rsid w:val="001B700F"/>
    <w:rsid w:val="001C1CE5"/>
    <w:rsid w:val="001C3D2A"/>
    <w:rsid w:val="001D51BA"/>
    <w:rsid w:val="001D6342"/>
    <w:rsid w:val="001D6D53"/>
    <w:rsid w:val="001E58E2"/>
    <w:rsid w:val="001E7AED"/>
    <w:rsid w:val="001F238A"/>
    <w:rsid w:val="001F3916"/>
    <w:rsid w:val="001F4263"/>
    <w:rsid w:val="001F42D8"/>
    <w:rsid w:val="001F54C5"/>
    <w:rsid w:val="001F662C"/>
    <w:rsid w:val="001F6F78"/>
    <w:rsid w:val="001F7074"/>
    <w:rsid w:val="001F780E"/>
    <w:rsid w:val="00200490"/>
    <w:rsid w:val="00201F3A"/>
    <w:rsid w:val="00202C20"/>
    <w:rsid w:val="00203F96"/>
    <w:rsid w:val="002069B2"/>
    <w:rsid w:val="00207FA3"/>
    <w:rsid w:val="00214DA8"/>
    <w:rsid w:val="00215423"/>
    <w:rsid w:val="002158FA"/>
    <w:rsid w:val="00220600"/>
    <w:rsid w:val="0022138B"/>
    <w:rsid w:val="002224DB"/>
    <w:rsid w:val="00223FCB"/>
    <w:rsid w:val="002252C3"/>
    <w:rsid w:val="00225C54"/>
    <w:rsid w:val="00230765"/>
    <w:rsid w:val="002319E4"/>
    <w:rsid w:val="002342CA"/>
    <w:rsid w:val="00235632"/>
    <w:rsid w:val="00235872"/>
    <w:rsid w:val="00241559"/>
    <w:rsid w:val="002435B3"/>
    <w:rsid w:val="002458EB"/>
    <w:rsid w:val="00247415"/>
    <w:rsid w:val="002500C8"/>
    <w:rsid w:val="00257543"/>
    <w:rsid w:val="00260265"/>
    <w:rsid w:val="002617E7"/>
    <w:rsid w:val="00261B9F"/>
    <w:rsid w:val="00264228"/>
    <w:rsid w:val="00264334"/>
    <w:rsid w:val="0026473E"/>
    <w:rsid w:val="00266214"/>
    <w:rsid w:val="0026742B"/>
    <w:rsid w:val="00267C83"/>
    <w:rsid w:val="0027144F"/>
    <w:rsid w:val="00271F3A"/>
    <w:rsid w:val="00272738"/>
    <w:rsid w:val="00273278"/>
    <w:rsid w:val="002737F4"/>
    <w:rsid w:val="002805F5"/>
    <w:rsid w:val="00280751"/>
    <w:rsid w:val="0028280A"/>
    <w:rsid w:val="00286ACD"/>
    <w:rsid w:val="00287838"/>
    <w:rsid w:val="002907B5"/>
    <w:rsid w:val="00292EB7"/>
    <w:rsid w:val="00296227"/>
    <w:rsid w:val="00296F44"/>
    <w:rsid w:val="0029745E"/>
    <w:rsid w:val="0029777D"/>
    <w:rsid w:val="002A055E"/>
    <w:rsid w:val="002A1D4E"/>
    <w:rsid w:val="002A24B9"/>
    <w:rsid w:val="002A2869"/>
    <w:rsid w:val="002A354B"/>
    <w:rsid w:val="002B0907"/>
    <w:rsid w:val="002B24D6"/>
    <w:rsid w:val="002B4CE9"/>
    <w:rsid w:val="002C06A9"/>
    <w:rsid w:val="002C41E6"/>
    <w:rsid w:val="002D071A"/>
    <w:rsid w:val="002D1464"/>
    <w:rsid w:val="002D34B2"/>
    <w:rsid w:val="002D4A15"/>
    <w:rsid w:val="002D7225"/>
    <w:rsid w:val="002D7637"/>
    <w:rsid w:val="002E17F2"/>
    <w:rsid w:val="002E4453"/>
    <w:rsid w:val="002E6D28"/>
    <w:rsid w:val="002E7CAE"/>
    <w:rsid w:val="002F2771"/>
    <w:rsid w:val="002F2C04"/>
    <w:rsid w:val="002F37A9"/>
    <w:rsid w:val="002F56C5"/>
    <w:rsid w:val="002F5BBD"/>
    <w:rsid w:val="002F65A8"/>
    <w:rsid w:val="00301CE6"/>
    <w:rsid w:val="0030256B"/>
    <w:rsid w:val="00302CA2"/>
    <w:rsid w:val="003042A8"/>
    <w:rsid w:val="0030501F"/>
    <w:rsid w:val="0030638C"/>
    <w:rsid w:val="00307BA1"/>
    <w:rsid w:val="00310298"/>
    <w:rsid w:val="00310A30"/>
    <w:rsid w:val="003110D0"/>
    <w:rsid w:val="00311147"/>
    <w:rsid w:val="00311702"/>
    <w:rsid w:val="00311CC7"/>
    <w:rsid w:val="00311E82"/>
    <w:rsid w:val="00313FD6"/>
    <w:rsid w:val="003143BD"/>
    <w:rsid w:val="00314D7C"/>
    <w:rsid w:val="003203ED"/>
    <w:rsid w:val="00322C9F"/>
    <w:rsid w:val="003244F4"/>
    <w:rsid w:val="00324D23"/>
    <w:rsid w:val="003268E0"/>
    <w:rsid w:val="00331751"/>
    <w:rsid w:val="00334579"/>
    <w:rsid w:val="00335858"/>
    <w:rsid w:val="0033662A"/>
    <w:rsid w:val="00336BDA"/>
    <w:rsid w:val="00337F45"/>
    <w:rsid w:val="0034246D"/>
    <w:rsid w:val="00342BD7"/>
    <w:rsid w:val="00343A07"/>
    <w:rsid w:val="00346DB5"/>
    <w:rsid w:val="003477B1"/>
    <w:rsid w:val="00357380"/>
    <w:rsid w:val="003602D9"/>
    <w:rsid w:val="003604CE"/>
    <w:rsid w:val="00365F79"/>
    <w:rsid w:val="00370E47"/>
    <w:rsid w:val="003742AC"/>
    <w:rsid w:val="003755A2"/>
    <w:rsid w:val="003766F3"/>
    <w:rsid w:val="00377CE1"/>
    <w:rsid w:val="00380942"/>
    <w:rsid w:val="00385BF0"/>
    <w:rsid w:val="00390610"/>
    <w:rsid w:val="00390C1B"/>
    <w:rsid w:val="003939FF"/>
    <w:rsid w:val="00395B48"/>
    <w:rsid w:val="00396F17"/>
    <w:rsid w:val="003A1EC8"/>
    <w:rsid w:val="003A2223"/>
    <w:rsid w:val="003A2A0F"/>
    <w:rsid w:val="003A4541"/>
    <w:rsid w:val="003A45A1"/>
    <w:rsid w:val="003A5B0A"/>
    <w:rsid w:val="003A5C65"/>
    <w:rsid w:val="003A6BAC"/>
    <w:rsid w:val="003A7EF3"/>
    <w:rsid w:val="003B159C"/>
    <w:rsid w:val="003B369F"/>
    <w:rsid w:val="003B36A3"/>
    <w:rsid w:val="003B6CA4"/>
    <w:rsid w:val="003B7FE5"/>
    <w:rsid w:val="003C11C8"/>
    <w:rsid w:val="003C2702"/>
    <w:rsid w:val="003C6964"/>
    <w:rsid w:val="003C7806"/>
    <w:rsid w:val="003D0CD4"/>
    <w:rsid w:val="003D109F"/>
    <w:rsid w:val="003D2478"/>
    <w:rsid w:val="003D3C45"/>
    <w:rsid w:val="003D5B1F"/>
    <w:rsid w:val="003E15FA"/>
    <w:rsid w:val="003E1E1D"/>
    <w:rsid w:val="003E20CE"/>
    <w:rsid w:val="003E25DB"/>
    <w:rsid w:val="003E53C5"/>
    <w:rsid w:val="003E55E4"/>
    <w:rsid w:val="003E5F40"/>
    <w:rsid w:val="003E6625"/>
    <w:rsid w:val="003E74E3"/>
    <w:rsid w:val="003F05C7"/>
    <w:rsid w:val="003F26FA"/>
    <w:rsid w:val="003F2CD4"/>
    <w:rsid w:val="003F6BBE"/>
    <w:rsid w:val="004000E8"/>
    <w:rsid w:val="00402E2B"/>
    <w:rsid w:val="0040512B"/>
    <w:rsid w:val="00405CA5"/>
    <w:rsid w:val="00407CD3"/>
    <w:rsid w:val="00410134"/>
    <w:rsid w:val="00410B72"/>
    <w:rsid w:val="00410F18"/>
    <w:rsid w:val="0041263E"/>
    <w:rsid w:val="00413AAC"/>
    <w:rsid w:val="00421105"/>
    <w:rsid w:val="00423376"/>
    <w:rsid w:val="004242F4"/>
    <w:rsid w:val="00425991"/>
    <w:rsid w:val="00427248"/>
    <w:rsid w:val="00433CC4"/>
    <w:rsid w:val="00437447"/>
    <w:rsid w:val="00441A92"/>
    <w:rsid w:val="00444F56"/>
    <w:rsid w:val="00446488"/>
    <w:rsid w:val="004517AA"/>
    <w:rsid w:val="00452B53"/>
    <w:rsid w:val="00452CAC"/>
    <w:rsid w:val="00457565"/>
    <w:rsid w:val="00457B71"/>
    <w:rsid w:val="00457C61"/>
    <w:rsid w:val="00464148"/>
    <w:rsid w:val="0046688E"/>
    <w:rsid w:val="004669E2"/>
    <w:rsid w:val="00470C31"/>
    <w:rsid w:val="004734D0"/>
    <w:rsid w:val="00473C55"/>
    <w:rsid w:val="0047447B"/>
    <w:rsid w:val="0047556B"/>
    <w:rsid w:val="00477768"/>
    <w:rsid w:val="0048312D"/>
    <w:rsid w:val="00484FD1"/>
    <w:rsid w:val="00486479"/>
    <w:rsid w:val="004903E5"/>
    <w:rsid w:val="00492BC5"/>
    <w:rsid w:val="004964F1"/>
    <w:rsid w:val="004A163A"/>
    <w:rsid w:val="004A16BC"/>
    <w:rsid w:val="004A2B94"/>
    <w:rsid w:val="004B6991"/>
    <w:rsid w:val="004B7C0C"/>
    <w:rsid w:val="004C3898"/>
    <w:rsid w:val="004C4D69"/>
    <w:rsid w:val="004C6818"/>
    <w:rsid w:val="004D3613"/>
    <w:rsid w:val="004D36B1"/>
    <w:rsid w:val="004D47F7"/>
    <w:rsid w:val="004D49A7"/>
    <w:rsid w:val="004D49D5"/>
    <w:rsid w:val="004D4D47"/>
    <w:rsid w:val="004D7EBD"/>
    <w:rsid w:val="004E0478"/>
    <w:rsid w:val="004E267D"/>
    <w:rsid w:val="004E2680"/>
    <w:rsid w:val="004E28F9"/>
    <w:rsid w:val="004E462E"/>
    <w:rsid w:val="004E56DC"/>
    <w:rsid w:val="004E5829"/>
    <w:rsid w:val="004E6B56"/>
    <w:rsid w:val="004E76F4"/>
    <w:rsid w:val="004F0B4E"/>
    <w:rsid w:val="004F0B6C"/>
    <w:rsid w:val="004F2078"/>
    <w:rsid w:val="004F4DA3"/>
    <w:rsid w:val="00500B4A"/>
    <w:rsid w:val="0050591F"/>
    <w:rsid w:val="00506557"/>
    <w:rsid w:val="0050677A"/>
    <w:rsid w:val="005108D8"/>
    <w:rsid w:val="005116F9"/>
    <w:rsid w:val="005153A7"/>
    <w:rsid w:val="00520A0E"/>
    <w:rsid w:val="005219CF"/>
    <w:rsid w:val="00526115"/>
    <w:rsid w:val="00534B59"/>
    <w:rsid w:val="00536759"/>
    <w:rsid w:val="00537C62"/>
    <w:rsid w:val="005420DA"/>
    <w:rsid w:val="00543986"/>
    <w:rsid w:val="005439C4"/>
    <w:rsid w:val="005447DF"/>
    <w:rsid w:val="00544D5B"/>
    <w:rsid w:val="00546970"/>
    <w:rsid w:val="00546C74"/>
    <w:rsid w:val="00554E19"/>
    <w:rsid w:val="00555435"/>
    <w:rsid w:val="00557D7C"/>
    <w:rsid w:val="0056121F"/>
    <w:rsid w:val="00561EC3"/>
    <w:rsid w:val="0057036A"/>
    <w:rsid w:val="00572505"/>
    <w:rsid w:val="00582809"/>
    <w:rsid w:val="0058798C"/>
    <w:rsid w:val="005900FA"/>
    <w:rsid w:val="00591635"/>
    <w:rsid w:val="005935A4"/>
    <w:rsid w:val="005948C2"/>
    <w:rsid w:val="00595748"/>
    <w:rsid w:val="00595DCA"/>
    <w:rsid w:val="0059779B"/>
    <w:rsid w:val="005A209A"/>
    <w:rsid w:val="005A61E5"/>
    <w:rsid w:val="005A662D"/>
    <w:rsid w:val="005B35D7"/>
    <w:rsid w:val="005B392A"/>
    <w:rsid w:val="005B3AA3"/>
    <w:rsid w:val="005B6CEE"/>
    <w:rsid w:val="005B6F83"/>
    <w:rsid w:val="005C2CC7"/>
    <w:rsid w:val="005C74FB"/>
    <w:rsid w:val="005D1602"/>
    <w:rsid w:val="005D22E6"/>
    <w:rsid w:val="005D241D"/>
    <w:rsid w:val="005E385F"/>
    <w:rsid w:val="005E5469"/>
    <w:rsid w:val="005E5B81"/>
    <w:rsid w:val="005E65C5"/>
    <w:rsid w:val="005F2CB1"/>
    <w:rsid w:val="005F3025"/>
    <w:rsid w:val="005F50ED"/>
    <w:rsid w:val="005F618C"/>
    <w:rsid w:val="005F70BD"/>
    <w:rsid w:val="005F70DE"/>
    <w:rsid w:val="0060283C"/>
    <w:rsid w:val="00604F14"/>
    <w:rsid w:val="00611B83"/>
    <w:rsid w:val="00613257"/>
    <w:rsid w:val="00617C2C"/>
    <w:rsid w:val="00617E01"/>
    <w:rsid w:val="00620A71"/>
    <w:rsid w:val="00620D80"/>
    <w:rsid w:val="00621B29"/>
    <w:rsid w:val="006234A6"/>
    <w:rsid w:val="0062431E"/>
    <w:rsid w:val="0062433C"/>
    <w:rsid w:val="00624B66"/>
    <w:rsid w:val="006271A3"/>
    <w:rsid w:val="00630001"/>
    <w:rsid w:val="00630264"/>
    <w:rsid w:val="006304C5"/>
    <w:rsid w:val="006311B3"/>
    <w:rsid w:val="00631589"/>
    <w:rsid w:val="0063284C"/>
    <w:rsid w:val="00636398"/>
    <w:rsid w:val="006368D3"/>
    <w:rsid w:val="006377EC"/>
    <w:rsid w:val="0064151F"/>
    <w:rsid w:val="00641533"/>
    <w:rsid w:val="0064208D"/>
    <w:rsid w:val="00643475"/>
    <w:rsid w:val="0064396A"/>
    <w:rsid w:val="0064624E"/>
    <w:rsid w:val="00650AB9"/>
    <w:rsid w:val="00651092"/>
    <w:rsid w:val="00655733"/>
    <w:rsid w:val="0065583D"/>
    <w:rsid w:val="00655ACD"/>
    <w:rsid w:val="00656A92"/>
    <w:rsid w:val="00656DDE"/>
    <w:rsid w:val="00657963"/>
    <w:rsid w:val="0066011D"/>
    <w:rsid w:val="006607C0"/>
    <w:rsid w:val="006613A6"/>
    <w:rsid w:val="006627A2"/>
    <w:rsid w:val="00662E0C"/>
    <w:rsid w:val="006634E6"/>
    <w:rsid w:val="006655EE"/>
    <w:rsid w:val="00667EE7"/>
    <w:rsid w:val="00670922"/>
    <w:rsid w:val="00670BE1"/>
    <w:rsid w:val="0067218F"/>
    <w:rsid w:val="006741F2"/>
    <w:rsid w:val="00674CC3"/>
    <w:rsid w:val="00675C72"/>
    <w:rsid w:val="00676D03"/>
    <w:rsid w:val="006771F9"/>
    <w:rsid w:val="006776D7"/>
    <w:rsid w:val="00681003"/>
    <w:rsid w:val="006817C9"/>
    <w:rsid w:val="00683ECE"/>
    <w:rsid w:val="00685147"/>
    <w:rsid w:val="006876D5"/>
    <w:rsid w:val="00691E97"/>
    <w:rsid w:val="00695FC2"/>
    <w:rsid w:val="00696949"/>
    <w:rsid w:val="00697052"/>
    <w:rsid w:val="006A119E"/>
    <w:rsid w:val="006A46FB"/>
    <w:rsid w:val="006A5280"/>
    <w:rsid w:val="006A539F"/>
    <w:rsid w:val="006A5717"/>
    <w:rsid w:val="006A5E28"/>
    <w:rsid w:val="006A697B"/>
    <w:rsid w:val="006A7AFF"/>
    <w:rsid w:val="006B08F1"/>
    <w:rsid w:val="006B1816"/>
    <w:rsid w:val="006B2099"/>
    <w:rsid w:val="006B4CC8"/>
    <w:rsid w:val="006B50CF"/>
    <w:rsid w:val="006B5BE6"/>
    <w:rsid w:val="006C03B8"/>
    <w:rsid w:val="006C3409"/>
    <w:rsid w:val="006C38BE"/>
    <w:rsid w:val="006C5761"/>
    <w:rsid w:val="006C5EC9"/>
    <w:rsid w:val="006C6059"/>
    <w:rsid w:val="006C7522"/>
    <w:rsid w:val="006D11AA"/>
    <w:rsid w:val="006D1623"/>
    <w:rsid w:val="006D2139"/>
    <w:rsid w:val="006D2CB6"/>
    <w:rsid w:val="006D6F08"/>
    <w:rsid w:val="006E062C"/>
    <w:rsid w:val="006E28B7"/>
    <w:rsid w:val="006E3310"/>
    <w:rsid w:val="006E3F07"/>
    <w:rsid w:val="006E4E39"/>
    <w:rsid w:val="006E565E"/>
    <w:rsid w:val="006E673D"/>
    <w:rsid w:val="006E7D3B"/>
    <w:rsid w:val="006F1B70"/>
    <w:rsid w:val="006F341D"/>
    <w:rsid w:val="006F3CDE"/>
    <w:rsid w:val="006F58D4"/>
    <w:rsid w:val="006F642D"/>
    <w:rsid w:val="00702B3F"/>
    <w:rsid w:val="0070346E"/>
    <w:rsid w:val="00703C66"/>
    <w:rsid w:val="00704EDB"/>
    <w:rsid w:val="00706101"/>
    <w:rsid w:val="00707072"/>
    <w:rsid w:val="00707D61"/>
    <w:rsid w:val="00710083"/>
    <w:rsid w:val="00712287"/>
    <w:rsid w:val="00712772"/>
    <w:rsid w:val="007148D3"/>
    <w:rsid w:val="0071565A"/>
    <w:rsid w:val="00715B9A"/>
    <w:rsid w:val="00720D98"/>
    <w:rsid w:val="00723C07"/>
    <w:rsid w:val="007244D0"/>
    <w:rsid w:val="00726EA6"/>
    <w:rsid w:val="00727208"/>
    <w:rsid w:val="00727680"/>
    <w:rsid w:val="00730A5D"/>
    <w:rsid w:val="007348B1"/>
    <w:rsid w:val="007351BA"/>
    <w:rsid w:val="007362A6"/>
    <w:rsid w:val="00736D7D"/>
    <w:rsid w:val="00740E58"/>
    <w:rsid w:val="00742371"/>
    <w:rsid w:val="007445A0"/>
    <w:rsid w:val="0074524B"/>
    <w:rsid w:val="00747D8B"/>
    <w:rsid w:val="00750E8F"/>
    <w:rsid w:val="00751228"/>
    <w:rsid w:val="00753013"/>
    <w:rsid w:val="007557B4"/>
    <w:rsid w:val="007571E1"/>
    <w:rsid w:val="007604B2"/>
    <w:rsid w:val="00765281"/>
    <w:rsid w:val="00766BAD"/>
    <w:rsid w:val="007705B8"/>
    <w:rsid w:val="007730BD"/>
    <w:rsid w:val="00773999"/>
    <w:rsid w:val="007755F2"/>
    <w:rsid w:val="00775F7C"/>
    <w:rsid w:val="00776971"/>
    <w:rsid w:val="00777130"/>
    <w:rsid w:val="0078177E"/>
    <w:rsid w:val="00782CF2"/>
    <w:rsid w:val="0078304C"/>
    <w:rsid w:val="00783673"/>
    <w:rsid w:val="00785490"/>
    <w:rsid w:val="0079075E"/>
    <w:rsid w:val="00791306"/>
    <w:rsid w:val="007925EA"/>
    <w:rsid w:val="00793CD8"/>
    <w:rsid w:val="00795C92"/>
    <w:rsid w:val="00796231"/>
    <w:rsid w:val="00797E68"/>
    <w:rsid w:val="007A1CB3"/>
    <w:rsid w:val="007A306F"/>
    <w:rsid w:val="007A43A6"/>
    <w:rsid w:val="007A512C"/>
    <w:rsid w:val="007A58A6"/>
    <w:rsid w:val="007A6E9A"/>
    <w:rsid w:val="007A7157"/>
    <w:rsid w:val="007A7E58"/>
    <w:rsid w:val="007B3D2D"/>
    <w:rsid w:val="007B50AE"/>
    <w:rsid w:val="007B51DF"/>
    <w:rsid w:val="007B5283"/>
    <w:rsid w:val="007B71A3"/>
    <w:rsid w:val="007C05DD"/>
    <w:rsid w:val="007C3D18"/>
    <w:rsid w:val="007C60BF"/>
    <w:rsid w:val="007C6A07"/>
    <w:rsid w:val="007C75A1"/>
    <w:rsid w:val="007C77A5"/>
    <w:rsid w:val="007D04E5"/>
    <w:rsid w:val="007D497F"/>
    <w:rsid w:val="007D5901"/>
    <w:rsid w:val="007D6E96"/>
    <w:rsid w:val="007D7526"/>
    <w:rsid w:val="007E1602"/>
    <w:rsid w:val="007E4610"/>
    <w:rsid w:val="007E4715"/>
    <w:rsid w:val="007E505B"/>
    <w:rsid w:val="007E7091"/>
    <w:rsid w:val="007F09D8"/>
    <w:rsid w:val="007F629A"/>
    <w:rsid w:val="00803FAE"/>
    <w:rsid w:val="00804708"/>
    <w:rsid w:val="00804C0A"/>
    <w:rsid w:val="0080605F"/>
    <w:rsid w:val="00807786"/>
    <w:rsid w:val="00811FCB"/>
    <w:rsid w:val="00814FE6"/>
    <w:rsid w:val="008158D6"/>
    <w:rsid w:val="00817196"/>
    <w:rsid w:val="0082276B"/>
    <w:rsid w:val="008235DB"/>
    <w:rsid w:val="00824AB4"/>
    <w:rsid w:val="00825C42"/>
    <w:rsid w:val="00825D25"/>
    <w:rsid w:val="00827D6F"/>
    <w:rsid w:val="00836B3D"/>
    <w:rsid w:val="008376AC"/>
    <w:rsid w:val="008444E8"/>
    <w:rsid w:val="00844E80"/>
    <w:rsid w:val="00845CC2"/>
    <w:rsid w:val="00846FE7"/>
    <w:rsid w:val="008478B9"/>
    <w:rsid w:val="008504F2"/>
    <w:rsid w:val="00851771"/>
    <w:rsid w:val="00852D00"/>
    <w:rsid w:val="00856911"/>
    <w:rsid w:val="008641A8"/>
    <w:rsid w:val="00864766"/>
    <w:rsid w:val="008648B3"/>
    <w:rsid w:val="008677FD"/>
    <w:rsid w:val="008706D4"/>
    <w:rsid w:val="00870F8A"/>
    <w:rsid w:val="008719A4"/>
    <w:rsid w:val="00871D23"/>
    <w:rsid w:val="00874312"/>
    <w:rsid w:val="0087437C"/>
    <w:rsid w:val="00875CD7"/>
    <w:rsid w:val="00876B4D"/>
    <w:rsid w:val="008775FE"/>
    <w:rsid w:val="00877F18"/>
    <w:rsid w:val="00880C41"/>
    <w:rsid w:val="00883405"/>
    <w:rsid w:val="008843F9"/>
    <w:rsid w:val="00894A88"/>
    <w:rsid w:val="00895386"/>
    <w:rsid w:val="00895561"/>
    <w:rsid w:val="008967DC"/>
    <w:rsid w:val="008A21FF"/>
    <w:rsid w:val="008A2CE2"/>
    <w:rsid w:val="008A30AC"/>
    <w:rsid w:val="008A44B8"/>
    <w:rsid w:val="008A4ECE"/>
    <w:rsid w:val="008A51A8"/>
    <w:rsid w:val="008A54C7"/>
    <w:rsid w:val="008A77D8"/>
    <w:rsid w:val="008A7A95"/>
    <w:rsid w:val="008B0483"/>
    <w:rsid w:val="008B120C"/>
    <w:rsid w:val="008B51A0"/>
    <w:rsid w:val="008B592A"/>
    <w:rsid w:val="008B73A9"/>
    <w:rsid w:val="008B7B5C"/>
    <w:rsid w:val="008C0C99"/>
    <w:rsid w:val="008C2017"/>
    <w:rsid w:val="008C48E6"/>
    <w:rsid w:val="008C4958"/>
    <w:rsid w:val="008C4BAA"/>
    <w:rsid w:val="008C6AE8"/>
    <w:rsid w:val="008C703F"/>
    <w:rsid w:val="008C7573"/>
    <w:rsid w:val="008D1A14"/>
    <w:rsid w:val="008D34F1"/>
    <w:rsid w:val="008D39D8"/>
    <w:rsid w:val="008D6D1A"/>
    <w:rsid w:val="008E065E"/>
    <w:rsid w:val="008E0927"/>
    <w:rsid w:val="008E1909"/>
    <w:rsid w:val="008F1EAB"/>
    <w:rsid w:val="008F33DC"/>
    <w:rsid w:val="008F477F"/>
    <w:rsid w:val="00902350"/>
    <w:rsid w:val="0090336B"/>
    <w:rsid w:val="00903B34"/>
    <w:rsid w:val="009053AA"/>
    <w:rsid w:val="00906939"/>
    <w:rsid w:val="00907D51"/>
    <w:rsid w:val="0091075D"/>
    <w:rsid w:val="00910B7D"/>
    <w:rsid w:val="00911DFB"/>
    <w:rsid w:val="00912C6A"/>
    <w:rsid w:val="009139D9"/>
    <w:rsid w:val="00914AD8"/>
    <w:rsid w:val="00916079"/>
    <w:rsid w:val="00917194"/>
    <w:rsid w:val="00917CE9"/>
    <w:rsid w:val="00920BF2"/>
    <w:rsid w:val="00922010"/>
    <w:rsid w:val="0092788A"/>
    <w:rsid w:val="00931BD9"/>
    <w:rsid w:val="009368F3"/>
    <w:rsid w:val="009413F8"/>
    <w:rsid w:val="009414E8"/>
    <w:rsid w:val="00941636"/>
    <w:rsid w:val="00943742"/>
    <w:rsid w:val="00945C05"/>
    <w:rsid w:val="00946945"/>
    <w:rsid w:val="00947713"/>
    <w:rsid w:val="00950DE7"/>
    <w:rsid w:val="00953920"/>
    <w:rsid w:val="00953D47"/>
    <w:rsid w:val="0095681E"/>
    <w:rsid w:val="009572D4"/>
    <w:rsid w:val="00961921"/>
    <w:rsid w:val="0096430A"/>
    <w:rsid w:val="0096518D"/>
    <w:rsid w:val="0096554B"/>
    <w:rsid w:val="0096584A"/>
    <w:rsid w:val="00971F08"/>
    <w:rsid w:val="00974470"/>
    <w:rsid w:val="00975A11"/>
    <w:rsid w:val="0097603D"/>
    <w:rsid w:val="00976949"/>
    <w:rsid w:val="00976E66"/>
    <w:rsid w:val="00980477"/>
    <w:rsid w:val="0098381D"/>
    <w:rsid w:val="00985253"/>
    <w:rsid w:val="009853B3"/>
    <w:rsid w:val="0098620A"/>
    <w:rsid w:val="00990630"/>
    <w:rsid w:val="00991761"/>
    <w:rsid w:val="009921F5"/>
    <w:rsid w:val="00992A22"/>
    <w:rsid w:val="00994DCA"/>
    <w:rsid w:val="00995A19"/>
    <w:rsid w:val="009960EC"/>
    <w:rsid w:val="009970DD"/>
    <w:rsid w:val="009A0FBA"/>
    <w:rsid w:val="009A13A3"/>
    <w:rsid w:val="009A1601"/>
    <w:rsid w:val="009A462D"/>
    <w:rsid w:val="009A5CBA"/>
    <w:rsid w:val="009A79BE"/>
    <w:rsid w:val="009B1F30"/>
    <w:rsid w:val="009B3AC2"/>
    <w:rsid w:val="009B4DF4"/>
    <w:rsid w:val="009B4FF0"/>
    <w:rsid w:val="009B564E"/>
    <w:rsid w:val="009B7E87"/>
    <w:rsid w:val="009C0532"/>
    <w:rsid w:val="009C11C1"/>
    <w:rsid w:val="009C2D17"/>
    <w:rsid w:val="009C3D26"/>
    <w:rsid w:val="009C403E"/>
    <w:rsid w:val="009C4578"/>
    <w:rsid w:val="009C5D6A"/>
    <w:rsid w:val="009D4FF0"/>
    <w:rsid w:val="009D703C"/>
    <w:rsid w:val="009D718F"/>
    <w:rsid w:val="009E068F"/>
    <w:rsid w:val="009E14E0"/>
    <w:rsid w:val="009E35DB"/>
    <w:rsid w:val="009E47A3"/>
    <w:rsid w:val="009E6849"/>
    <w:rsid w:val="009E713B"/>
    <w:rsid w:val="009F08F3"/>
    <w:rsid w:val="009F18A9"/>
    <w:rsid w:val="009F344F"/>
    <w:rsid w:val="00A02E75"/>
    <w:rsid w:val="00A048A8"/>
    <w:rsid w:val="00A04F49"/>
    <w:rsid w:val="00A13E54"/>
    <w:rsid w:val="00A17F63"/>
    <w:rsid w:val="00A207DD"/>
    <w:rsid w:val="00A2193B"/>
    <w:rsid w:val="00A21DEA"/>
    <w:rsid w:val="00A2351A"/>
    <w:rsid w:val="00A26228"/>
    <w:rsid w:val="00A264A9"/>
    <w:rsid w:val="00A275C6"/>
    <w:rsid w:val="00A27785"/>
    <w:rsid w:val="00A30187"/>
    <w:rsid w:val="00A3448A"/>
    <w:rsid w:val="00A36297"/>
    <w:rsid w:val="00A40019"/>
    <w:rsid w:val="00A41E2B"/>
    <w:rsid w:val="00A45B74"/>
    <w:rsid w:val="00A52E1D"/>
    <w:rsid w:val="00A537B2"/>
    <w:rsid w:val="00A54210"/>
    <w:rsid w:val="00A54B08"/>
    <w:rsid w:val="00A5602D"/>
    <w:rsid w:val="00A61499"/>
    <w:rsid w:val="00A62A77"/>
    <w:rsid w:val="00A63483"/>
    <w:rsid w:val="00A653DB"/>
    <w:rsid w:val="00A657D7"/>
    <w:rsid w:val="00A660AC"/>
    <w:rsid w:val="00A67E6C"/>
    <w:rsid w:val="00A71B99"/>
    <w:rsid w:val="00A71D52"/>
    <w:rsid w:val="00A71EF5"/>
    <w:rsid w:val="00A7315F"/>
    <w:rsid w:val="00A739D0"/>
    <w:rsid w:val="00A761D4"/>
    <w:rsid w:val="00A77441"/>
    <w:rsid w:val="00A77EC4"/>
    <w:rsid w:val="00A8033B"/>
    <w:rsid w:val="00A80920"/>
    <w:rsid w:val="00A80BF1"/>
    <w:rsid w:val="00A84FFB"/>
    <w:rsid w:val="00A924EB"/>
    <w:rsid w:val="00A92879"/>
    <w:rsid w:val="00A9442A"/>
    <w:rsid w:val="00A952DD"/>
    <w:rsid w:val="00A95CF5"/>
    <w:rsid w:val="00A967B9"/>
    <w:rsid w:val="00AA016F"/>
    <w:rsid w:val="00AA1B0E"/>
    <w:rsid w:val="00AA1ED6"/>
    <w:rsid w:val="00AA3BFA"/>
    <w:rsid w:val="00AA4801"/>
    <w:rsid w:val="00AA51D6"/>
    <w:rsid w:val="00AB0BC8"/>
    <w:rsid w:val="00AB11CA"/>
    <w:rsid w:val="00AB14D9"/>
    <w:rsid w:val="00AB1598"/>
    <w:rsid w:val="00AB1BE4"/>
    <w:rsid w:val="00AB4AB8"/>
    <w:rsid w:val="00AB655E"/>
    <w:rsid w:val="00AC007F"/>
    <w:rsid w:val="00AC2ECD"/>
    <w:rsid w:val="00AC3119"/>
    <w:rsid w:val="00AC425E"/>
    <w:rsid w:val="00AC49FB"/>
    <w:rsid w:val="00AC4B2B"/>
    <w:rsid w:val="00AC4DFF"/>
    <w:rsid w:val="00AC5A10"/>
    <w:rsid w:val="00AD06DB"/>
    <w:rsid w:val="00AD0AA3"/>
    <w:rsid w:val="00AD1390"/>
    <w:rsid w:val="00AD3F94"/>
    <w:rsid w:val="00AD4A5A"/>
    <w:rsid w:val="00AE27AC"/>
    <w:rsid w:val="00AE40E0"/>
    <w:rsid w:val="00AE4DBA"/>
    <w:rsid w:val="00AE4F07"/>
    <w:rsid w:val="00AE5AE8"/>
    <w:rsid w:val="00AE608D"/>
    <w:rsid w:val="00AE6CFE"/>
    <w:rsid w:val="00AE7CA0"/>
    <w:rsid w:val="00AF1C5D"/>
    <w:rsid w:val="00AF308B"/>
    <w:rsid w:val="00AF42D7"/>
    <w:rsid w:val="00B006FE"/>
    <w:rsid w:val="00B007CB"/>
    <w:rsid w:val="00B02AA9"/>
    <w:rsid w:val="00B02FA3"/>
    <w:rsid w:val="00B04341"/>
    <w:rsid w:val="00B05084"/>
    <w:rsid w:val="00B05920"/>
    <w:rsid w:val="00B07227"/>
    <w:rsid w:val="00B10020"/>
    <w:rsid w:val="00B119E8"/>
    <w:rsid w:val="00B14DEB"/>
    <w:rsid w:val="00B157F9"/>
    <w:rsid w:val="00B20256"/>
    <w:rsid w:val="00B20D09"/>
    <w:rsid w:val="00B2763F"/>
    <w:rsid w:val="00B27AAC"/>
    <w:rsid w:val="00B30929"/>
    <w:rsid w:val="00B31822"/>
    <w:rsid w:val="00B319D5"/>
    <w:rsid w:val="00B36D94"/>
    <w:rsid w:val="00B372AA"/>
    <w:rsid w:val="00B40445"/>
    <w:rsid w:val="00B41888"/>
    <w:rsid w:val="00B4408D"/>
    <w:rsid w:val="00B45A52"/>
    <w:rsid w:val="00B46175"/>
    <w:rsid w:val="00B47E43"/>
    <w:rsid w:val="00B52376"/>
    <w:rsid w:val="00B5335A"/>
    <w:rsid w:val="00B5723B"/>
    <w:rsid w:val="00B5724B"/>
    <w:rsid w:val="00B60EF1"/>
    <w:rsid w:val="00B6188F"/>
    <w:rsid w:val="00B64E41"/>
    <w:rsid w:val="00B664C7"/>
    <w:rsid w:val="00B706FA"/>
    <w:rsid w:val="00B739F6"/>
    <w:rsid w:val="00B73A8E"/>
    <w:rsid w:val="00B767FC"/>
    <w:rsid w:val="00B81A6C"/>
    <w:rsid w:val="00B81BE4"/>
    <w:rsid w:val="00B82A77"/>
    <w:rsid w:val="00B83D1A"/>
    <w:rsid w:val="00B842A0"/>
    <w:rsid w:val="00B8549A"/>
    <w:rsid w:val="00B85DE5"/>
    <w:rsid w:val="00B90F73"/>
    <w:rsid w:val="00B9371D"/>
    <w:rsid w:val="00B93B59"/>
    <w:rsid w:val="00B9406A"/>
    <w:rsid w:val="00BA00E0"/>
    <w:rsid w:val="00BA2280"/>
    <w:rsid w:val="00BA2A08"/>
    <w:rsid w:val="00BA56D2"/>
    <w:rsid w:val="00BA6C49"/>
    <w:rsid w:val="00BA76E0"/>
    <w:rsid w:val="00BB0976"/>
    <w:rsid w:val="00BB207A"/>
    <w:rsid w:val="00BB2A25"/>
    <w:rsid w:val="00BB2D82"/>
    <w:rsid w:val="00BB51E9"/>
    <w:rsid w:val="00BB5943"/>
    <w:rsid w:val="00BB5BB8"/>
    <w:rsid w:val="00BC0FDC"/>
    <w:rsid w:val="00BC3053"/>
    <w:rsid w:val="00BC4D2E"/>
    <w:rsid w:val="00BC5E44"/>
    <w:rsid w:val="00BD0907"/>
    <w:rsid w:val="00BD48AC"/>
    <w:rsid w:val="00BD5C65"/>
    <w:rsid w:val="00BD5F1A"/>
    <w:rsid w:val="00BD762E"/>
    <w:rsid w:val="00BE1234"/>
    <w:rsid w:val="00BE2FA6"/>
    <w:rsid w:val="00BE333F"/>
    <w:rsid w:val="00BE7406"/>
    <w:rsid w:val="00BE7603"/>
    <w:rsid w:val="00BF3279"/>
    <w:rsid w:val="00BF74C7"/>
    <w:rsid w:val="00C014D3"/>
    <w:rsid w:val="00C015F1"/>
    <w:rsid w:val="00C01F33"/>
    <w:rsid w:val="00C02CC6"/>
    <w:rsid w:val="00C040F7"/>
    <w:rsid w:val="00C041B0"/>
    <w:rsid w:val="00C044AB"/>
    <w:rsid w:val="00C0521C"/>
    <w:rsid w:val="00C05706"/>
    <w:rsid w:val="00C07377"/>
    <w:rsid w:val="00C10478"/>
    <w:rsid w:val="00C1093B"/>
    <w:rsid w:val="00C12107"/>
    <w:rsid w:val="00C14D4B"/>
    <w:rsid w:val="00C154BB"/>
    <w:rsid w:val="00C25F2F"/>
    <w:rsid w:val="00C27624"/>
    <w:rsid w:val="00C279B5"/>
    <w:rsid w:val="00C27C45"/>
    <w:rsid w:val="00C3719D"/>
    <w:rsid w:val="00C54995"/>
    <w:rsid w:val="00C54D41"/>
    <w:rsid w:val="00C57B03"/>
    <w:rsid w:val="00C60783"/>
    <w:rsid w:val="00C64672"/>
    <w:rsid w:val="00C677F5"/>
    <w:rsid w:val="00C70697"/>
    <w:rsid w:val="00C72EF4"/>
    <w:rsid w:val="00C75D2F"/>
    <w:rsid w:val="00C767BE"/>
    <w:rsid w:val="00C76E3C"/>
    <w:rsid w:val="00C77721"/>
    <w:rsid w:val="00C81568"/>
    <w:rsid w:val="00C86DB0"/>
    <w:rsid w:val="00C9027A"/>
    <w:rsid w:val="00C9068E"/>
    <w:rsid w:val="00C90B86"/>
    <w:rsid w:val="00C93C4B"/>
    <w:rsid w:val="00C944AB"/>
    <w:rsid w:val="00C95B40"/>
    <w:rsid w:val="00CA1B65"/>
    <w:rsid w:val="00CA1ED8"/>
    <w:rsid w:val="00CA2D38"/>
    <w:rsid w:val="00CA2FA1"/>
    <w:rsid w:val="00CA3D40"/>
    <w:rsid w:val="00CA41CE"/>
    <w:rsid w:val="00CA424B"/>
    <w:rsid w:val="00CA4F77"/>
    <w:rsid w:val="00CB1F63"/>
    <w:rsid w:val="00CB456D"/>
    <w:rsid w:val="00CB462A"/>
    <w:rsid w:val="00CB4675"/>
    <w:rsid w:val="00CB6DFE"/>
    <w:rsid w:val="00CB6E7D"/>
    <w:rsid w:val="00CB7170"/>
    <w:rsid w:val="00CC040E"/>
    <w:rsid w:val="00CC111F"/>
    <w:rsid w:val="00CC2011"/>
    <w:rsid w:val="00CC3EA0"/>
    <w:rsid w:val="00CC5691"/>
    <w:rsid w:val="00CC6F59"/>
    <w:rsid w:val="00CC7B45"/>
    <w:rsid w:val="00CD1188"/>
    <w:rsid w:val="00CD2ED1"/>
    <w:rsid w:val="00CD337B"/>
    <w:rsid w:val="00CD582F"/>
    <w:rsid w:val="00CD676E"/>
    <w:rsid w:val="00CD7A35"/>
    <w:rsid w:val="00CE0424"/>
    <w:rsid w:val="00CE2C58"/>
    <w:rsid w:val="00CE36CF"/>
    <w:rsid w:val="00CE614D"/>
    <w:rsid w:val="00CE6967"/>
    <w:rsid w:val="00CE7561"/>
    <w:rsid w:val="00CF00E7"/>
    <w:rsid w:val="00CF1354"/>
    <w:rsid w:val="00CF2DCF"/>
    <w:rsid w:val="00CF3B1F"/>
    <w:rsid w:val="00CF3BF6"/>
    <w:rsid w:val="00CF6213"/>
    <w:rsid w:val="00CF625B"/>
    <w:rsid w:val="00CF687E"/>
    <w:rsid w:val="00CF74A2"/>
    <w:rsid w:val="00D00035"/>
    <w:rsid w:val="00D01642"/>
    <w:rsid w:val="00D0349B"/>
    <w:rsid w:val="00D10249"/>
    <w:rsid w:val="00D115C3"/>
    <w:rsid w:val="00D11897"/>
    <w:rsid w:val="00D13135"/>
    <w:rsid w:val="00D13E4E"/>
    <w:rsid w:val="00D17D6A"/>
    <w:rsid w:val="00D218FF"/>
    <w:rsid w:val="00D239A7"/>
    <w:rsid w:val="00D23F47"/>
    <w:rsid w:val="00D2450E"/>
    <w:rsid w:val="00D33BE4"/>
    <w:rsid w:val="00D34D96"/>
    <w:rsid w:val="00D36BB2"/>
    <w:rsid w:val="00D36E71"/>
    <w:rsid w:val="00D37D87"/>
    <w:rsid w:val="00D40B33"/>
    <w:rsid w:val="00D42386"/>
    <w:rsid w:val="00D4318F"/>
    <w:rsid w:val="00D438BF"/>
    <w:rsid w:val="00D440F8"/>
    <w:rsid w:val="00D50F97"/>
    <w:rsid w:val="00D5231F"/>
    <w:rsid w:val="00D546FF"/>
    <w:rsid w:val="00D55AD5"/>
    <w:rsid w:val="00D576CA"/>
    <w:rsid w:val="00D57C31"/>
    <w:rsid w:val="00D61AF5"/>
    <w:rsid w:val="00D63DDC"/>
    <w:rsid w:val="00D64104"/>
    <w:rsid w:val="00D64519"/>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2E53"/>
    <w:rsid w:val="00DB377D"/>
    <w:rsid w:val="00DB5019"/>
    <w:rsid w:val="00DC2D36"/>
    <w:rsid w:val="00DC2D80"/>
    <w:rsid w:val="00DC3BB1"/>
    <w:rsid w:val="00DC485D"/>
    <w:rsid w:val="00DC53EF"/>
    <w:rsid w:val="00DD5680"/>
    <w:rsid w:val="00DD6CB5"/>
    <w:rsid w:val="00DD757C"/>
    <w:rsid w:val="00DE306E"/>
    <w:rsid w:val="00DE5608"/>
    <w:rsid w:val="00DE58D0"/>
    <w:rsid w:val="00DE654F"/>
    <w:rsid w:val="00DE73E6"/>
    <w:rsid w:val="00DF0B6E"/>
    <w:rsid w:val="00DF15E0"/>
    <w:rsid w:val="00DF31B7"/>
    <w:rsid w:val="00DF37A0"/>
    <w:rsid w:val="00E110E7"/>
    <w:rsid w:val="00E11B20"/>
    <w:rsid w:val="00E17FA2"/>
    <w:rsid w:val="00E21714"/>
    <w:rsid w:val="00E22330"/>
    <w:rsid w:val="00E27AA3"/>
    <w:rsid w:val="00E30225"/>
    <w:rsid w:val="00E30B5A"/>
    <w:rsid w:val="00E30C30"/>
    <w:rsid w:val="00E3123D"/>
    <w:rsid w:val="00E31461"/>
    <w:rsid w:val="00E31D43"/>
    <w:rsid w:val="00E32608"/>
    <w:rsid w:val="00E34188"/>
    <w:rsid w:val="00E34B6E"/>
    <w:rsid w:val="00E35559"/>
    <w:rsid w:val="00E3723A"/>
    <w:rsid w:val="00E37860"/>
    <w:rsid w:val="00E43713"/>
    <w:rsid w:val="00E446F1"/>
    <w:rsid w:val="00E45919"/>
    <w:rsid w:val="00E46886"/>
    <w:rsid w:val="00E47AEF"/>
    <w:rsid w:val="00E53B75"/>
    <w:rsid w:val="00E54E3B"/>
    <w:rsid w:val="00E57565"/>
    <w:rsid w:val="00E62CF0"/>
    <w:rsid w:val="00E63838"/>
    <w:rsid w:val="00E64434"/>
    <w:rsid w:val="00E67C51"/>
    <w:rsid w:val="00E71CF8"/>
    <w:rsid w:val="00E71E34"/>
    <w:rsid w:val="00E72C21"/>
    <w:rsid w:val="00E72EFC"/>
    <w:rsid w:val="00E73EE3"/>
    <w:rsid w:val="00E758EC"/>
    <w:rsid w:val="00E76E18"/>
    <w:rsid w:val="00E81B42"/>
    <w:rsid w:val="00E8234C"/>
    <w:rsid w:val="00E82C4D"/>
    <w:rsid w:val="00E83AA9"/>
    <w:rsid w:val="00E85928"/>
    <w:rsid w:val="00E87822"/>
    <w:rsid w:val="00E87A8E"/>
    <w:rsid w:val="00E90395"/>
    <w:rsid w:val="00E90E49"/>
    <w:rsid w:val="00E917F9"/>
    <w:rsid w:val="00E91F61"/>
    <w:rsid w:val="00E9291C"/>
    <w:rsid w:val="00E93FFE"/>
    <w:rsid w:val="00E94F8A"/>
    <w:rsid w:val="00EA41B8"/>
    <w:rsid w:val="00EA4A9E"/>
    <w:rsid w:val="00EA7A41"/>
    <w:rsid w:val="00EB077B"/>
    <w:rsid w:val="00EB3AF5"/>
    <w:rsid w:val="00EB4EA2"/>
    <w:rsid w:val="00EB4F7F"/>
    <w:rsid w:val="00EB52D3"/>
    <w:rsid w:val="00EB56B8"/>
    <w:rsid w:val="00EB6D02"/>
    <w:rsid w:val="00EC27C6"/>
    <w:rsid w:val="00EC4207"/>
    <w:rsid w:val="00EC5653"/>
    <w:rsid w:val="00EC71CE"/>
    <w:rsid w:val="00ED1006"/>
    <w:rsid w:val="00ED221F"/>
    <w:rsid w:val="00ED3BA3"/>
    <w:rsid w:val="00ED4531"/>
    <w:rsid w:val="00EE34BE"/>
    <w:rsid w:val="00EE66C7"/>
    <w:rsid w:val="00EE7DBF"/>
    <w:rsid w:val="00EF107F"/>
    <w:rsid w:val="00EF18FE"/>
    <w:rsid w:val="00EF191A"/>
    <w:rsid w:val="00EF1EA9"/>
    <w:rsid w:val="00EF5787"/>
    <w:rsid w:val="00EF5838"/>
    <w:rsid w:val="00EF60D0"/>
    <w:rsid w:val="00EF7DFA"/>
    <w:rsid w:val="00F02322"/>
    <w:rsid w:val="00F02DB2"/>
    <w:rsid w:val="00F02EAC"/>
    <w:rsid w:val="00F0320F"/>
    <w:rsid w:val="00F03D6C"/>
    <w:rsid w:val="00F0528D"/>
    <w:rsid w:val="00F06C67"/>
    <w:rsid w:val="00F06DFD"/>
    <w:rsid w:val="00F071D1"/>
    <w:rsid w:val="00F07533"/>
    <w:rsid w:val="00F10629"/>
    <w:rsid w:val="00F15FA5"/>
    <w:rsid w:val="00F17CAC"/>
    <w:rsid w:val="00F209B7"/>
    <w:rsid w:val="00F2376F"/>
    <w:rsid w:val="00F243D8"/>
    <w:rsid w:val="00F245FA"/>
    <w:rsid w:val="00F279F6"/>
    <w:rsid w:val="00F30828"/>
    <w:rsid w:val="00F313D6"/>
    <w:rsid w:val="00F32DB9"/>
    <w:rsid w:val="00F40F0C"/>
    <w:rsid w:val="00F4766C"/>
    <w:rsid w:val="00F507D1"/>
    <w:rsid w:val="00F519CE"/>
    <w:rsid w:val="00F51ADA"/>
    <w:rsid w:val="00F607C5"/>
    <w:rsid w:val="00F60DEA"/>
    <w:rsid w:val="00F61DCE"/>
    <w:rsid w:val="00F6302A"/>
    <w:rsid w:val="00F63775"/>
    <w:rsid w:val="00F64C2B"/>
    <w:rsid w:val="00F651BE"/>
    <w:rsid w:val="00F66C88"/>
    <w:rsid w:val="00F66EB7"/>
    <w:rsid w:val="00F67F53"/>
    <w:rsid w:val="00F703BE"/>
    <w:rsid w:val="00F70E6D"/>
    <w:rsid w:val="00F71F69"/>
    <w:rsid w:val="00F72B72"/>
    <w:rsid w:val="00F74BB9"/>
    <w:rsid w:val="00F75582"/>
    <w:rsid w:val="00F76692"/>
    <w:rsid w:val="00F76EFA"/>
    <w:rsid w:val="00F804BE"/>
    <w:rsid w:val="00F80AF6"/>
    <w:rsid w:val="00F817CE"/>
    <w:rsid w:val="00F84440"/>
    <w:rsid w:val="00F8456C"/>
    <w:rsid w:val="00F859D8"/>
    <w:rsid w:val="00F868F5"/>
    <w:rsid w:val="00F9056A"/>
    <w:rsid w:val="00F90F8D"/>
    <w:rsid w:val="00F92782"/>
    <w:rsid w:val="00F93AA9"/>
    <w:rsid w:val="00F96985"/>
    <w:rsid w:val="00F97838"/>
    <w:rsid w:val="00FA2BB3"/>
    <w:rsid w:val="00FA6F0B"/>
    <w:rsid w:val="00FB4C80"/>
    <w:rsid w:val="00FB6A6A"/>
    <w:rsid w:val="00FC7429"/>
    <w:rsid w:val="00FD0620"/>
    <w:rsid w:val="00FD07F6"/>
    <w:rsid w:val="00FD1EC8"/>
    <w:rsid w:val="00FD47ED"/>
    <w:rsid w:val="00FD74DB"/>
    <w:rsid w:val="00FD7660"/>
    <w:rsid w:val="00FE0655"/>
    <w:rsid w:val="00FE2365"/>
    <w:rsid w:val="00FE4C7B"/>
    <w:rsid w:val="00FE6989"/>
    <w:rsid w:val="00FE7336"/>
    <w:rsid w:val="00FE787C"/>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3D669FC5-1E46-4112-B3CD-38C2CEE22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2788A"/>
    <w:pPr>
      <w:numPr>
        <w:ilvl w:val="1"/>
      </w:numPr>
      <w:pBdr>
        <w:top w:val="none" w:sz="0" w:space="0" w:color="auto"/>
      </w:pBdr>
      <w:spacing w:before="180"/>
      <w:ind w:left="576"/>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next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paragraph" w:customStyle="1" w:styleId="references">
    <w:name w:val="references"/>
    <w:rsid w:val="00F17CAC"/>
    <w:pPr>
      <w:numPr>
        <w:numId w:val="22"/>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 w:type="paragraph" w:styleId="MessageHeader">
    <w:name w:val="Message Header"/>
    <w:basedOn w:val="Normal"/>
    <w:link w:val="MessageHeaderChar"/>
    <w:rsid w:val="00260265"/>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60265"/>
    <w:rPr>
      <w:rFonts w:asciiTheme="majorHAnsi" w:eastAsiaTheme="majorEastAsia" w:hAnsiTheme="majorHAnsi" w:cstheme="majorBidi"/>
      <w:sz w:val="24"/>
      <w:szCs w:val="24"/>
      <w:shd w:val="pct20" w:color="auto" w:fill="auto"/>
      <w:lang w:val="en-GB" w:eastAsia="zh-CN"/>
    </w:rPr>
  </w:style>
  <w:style w:type="paragraph" w:styleId="ListParagraph">
    <w:name w:val="List Paragraph"/>
    <w:basedOn w:val="Normal"/>
    <w:uiPriority w:val="34"/>
    <w:qFormat/>
    <w:rsid w:val="003B6C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2.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3.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5.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6.xml><?xml version="1.0" encoding="utf-8"?>
<ds:datastoreItem xmlns:ds="http://schemas.openxmlformats.org/officeDocument/2006/customXml" ds:itemID="{1A82C394-0076-4C4A-9607-5FC9CC59F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50FD45F-4E03-42AB-AAA6-2F6960450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223</TotalTime>
  <Pages>1</Pages>
  <Words>1527</Words>
  <Characters>8707</Characters>
  <Application>Microsoft Office Word</Application>
  <DocSecurity>0</DocSecurity>
  <Lines>72</Lines>
  <Paragraphs>20</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Ericsson</vt:lpstr>
      <vt:lpstr>Spokane, WA, USA, 16th- 20th January 2017</vt:lpstr>
      <vt:lpstr>Introduction</vt:lpstr>
      <vt:lpstr>One or two physical channels</vt:lpstr>
      <vt:lpstr>NR-PBCH</vt:lpstr>
      <vt:lpstr>    Payload</vt:lpstr>
      <vt:lpstr>    Transmission of SS Block</vt:lpstr>
      <vt:lpstr>    Periodicity and TTI</vt:lpstr>
      <vt:lpstr>NR-SPBCH</vt:lpstr>
      <vt:lpstr>    Payload</vt:lpstr>
      <vt:lpstr>    Periodicity and TTI</vt:lpstr>
      <vt:lpstr>    Scheduling</vt:lpstr>
      <vt:lpstr>Conclusion</vt:lpstr>
      <vt:lpstr>Referencess</vt:lpstr>
    </vt:vector>
  </TitlesOfParts>
  <Company>Ericsson</Company>
  <LinksUpToDate>false</LinksUpToDate>
  <CharactersWithSpaces>10214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Gröveln</dc:creator>
  <cp:keywords>Ericsson; TDoc; 3GPP</cp:keywords>
  <cp:lastModifiedBy>Asbjörn Grövlen</cp:lastModifiedBy>
  <cp:revision>32</cp:revision>
  <cp:lastPrinted>2008-01-31T07:09:00Z</cp:lastPrinted>
  <dcterms:created xsi:type="dcterms:W3CDTF">2016-12-20T12:37:00Z</dcterms:created>
  <dcterms:modified xsi:type="dcterms:W3CDTF">2017-01-10T00:32:00Z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32;#3GPP|6a3890dd-b3c6-4ee1-9283-043167dd414d;#31;#TDoc|b7cb4b2e-7c24-4f9d-967d-e29f765ecb8a;#30;#Ericsson|c60ff206-3dbb-4410-a86e-50fd188c386c</vt:lpwstr>
  </property>
  <property fmtid="{D5CDD505-2E9C-101B-9397-08002B2CF9AE}" pid="4" name="_dlc_DocId">
    <vt:lpwstr>SAQRZK7RPU5V-1-1996</vt:lpwstr>
  </property>
  <property fmtid="{D5CDD505-2E9C-101B-9397-08002B2CF9AE}" pid="5" name="_dlc_DocIdItemGuid">
    <vt:lpwstr>08b959cf-766d-4acf-aff2-088a1826258f</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2;#GFTE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ies>
</file>